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ascii="华文中宋" w:hAnsi="华文中宋" w:eastAsia="华文中宋"/>
          <w:spacing w:val="20"/>
          <w:sz w:val="28"/>
          <w:szCs w:val="28"/>
        </w:rPr>
      </w:pPr>
    </w:p>
    <w:p>
      <w:pPr>
        <w:pStyle w:val="2"/>
        <w:rPr>
          <w:rFonts w:ascii="华文中宋" w:hAnsi="华文中宋" w:eastAsia="华文中宋"/>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竞争性谈判文件</w:t>
      </w:r>
    </w:p>
    <w:p>
      <w:pPr>
        <w:spacing w:line="360" w:lineRule="auto"/>
        <w:ind w:left="2235" w:leftChars="223" w:hanging="1700" w:hangingChars="500"/>
        <w:rPr>
          <w:rFonts w:ascii="华文中宋" w:hAnsi="华文中宋" w:eastAsia="华文中宋"/>
          <w:spacing w:val="20"/>
          <w:sz w:val="30"/>
          <w:szCs w:val="30"/>
        </w:rPr>
      </w:pPr>
    </w:p>
    <w:p>
      <w:pPr>
        <w:spacing w:line="360" w:lineRule="auto"/>
        <w:ind w:left="22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w:t>
      </w:r>
      <w:r>
        <w:rPr>
          <w:rFonts w:hint="eastAsia" w:ascii="华文中宋" w:hAnsi="华文中宋" w:eastAsia="华文中宋"/>
          <w:kern w:val="0"/>
          <w:sz w:val="32"/>
          <w:szCs w:val="32"/>
          <w:lang w:eastAsia="zh-CN"/>
        </w:rPr>
        <w:t>都江堰市青城山镇中心卫生院大观分院社区养老院改造工程采购项目</w:t>
      </w:r>
    </w:p>
    <w:p>
      <w:pPr>
        <w:spacing w:line="360" w:lineRule="auto"/>
        <w:ind w:firstLine="960" w:firstLineChars="300"/>
        <w:rPr>
          <w:rFonts w:ascii="华文中宋" w:hAnsi="华文中宋" w:eastAsia="华文中宋"/>
          <w:sz w:val="32"/>
          <w:szCs w:val="32"/>
        </w:rPr>
      </w:pPr>
      <w:r>
        <w:rPr>
          <w:rFonts w:hint="eastAsia" w:ascii="华文中宋" w:hAnsi="华文中宋" w:eastAsia="华文中宋"/>
          <w:sz w:val="32"/>
          <w:szCs w:val="32"/>
        </w:rPr>
        <w:t xml:space="preserve">项目编号: </w:t>
      </w:r>
      <w:r>
        <w:rPr>
          <w:rFonts w:hint="eastAsia" w:ascii="华文中宋" w:hAnsi="华文中宋" w:eastAsia="华文中宋"/>
          <w:sz w:val="32"/>
          <w:szCs w:val="32"/>
          <w:lang w:val="en-US" w:eastAsia="zh-CN"/>
        </w:rPr>
        <w:t>JY3202</w:t>
      </w:r>
      <w:r>
        <w:rPr>
          <w:rFonts w:hint="eastAsia" w:ascii="华文中宋" w:hAnsi="华文中宋" w:eastAsia="华文中宋"/>
          <w:sz w:val="32"/>
          <w:szCs w:val="32"/>
          <w:u w:val="single"/>
          <w:lang w:val="en-US" w:eastAsia="zh-CN"/>
        </w:rPr>
        <w:t>10100</w:t>
      </w:r>
      <w:r>
        <w:rPr>
          <w:rFonts w:hint="eastAsia" w:ascii="华文中宋" w:hAnsi="华文中宋" w:eastAsia="华文中宋"/>
          <w:sz w:val="32"/>
          <w:szCs w:val="32"/>
        </w:rPr>
        <w:t>号</w:t>
      </w:r>
    </w:p>
    <w:p>
      <w:pPr>
        <w:spacing w:line="360" w:lineRule="auto"/>
        <w:ind w:left="2223" w:leftChars="336" w:hanging="1417" w:hangingChars="443"/>
        <w:rPr>
          <w:rFonts w:ascii="华文中宋" w:hAnsi="华文中宋" w:eastAsia="华文中宋"/>
          <w:sz w:val="32"/>
          <w:szCs w:val="32"/>
          <w:u w:val="single"/>
        </w:rPr>
      </w:pPr>
    </w:p>
    <w:p>
      <w:pPr>
        <w:tabs>
          <w:tab w:val="left" w:pos="2552"/>
        </w:tabs>
        <w:spacing w:line="360" w:lineRule="auto"/>
        <w:ind w:firstLine="2392" w:firstLineChars="443"/>
        <w:rPr>
          <w:rFonts w:ascii="华文中宋" w:hAnsi="华文中宋" w:eastAsia="华文中宋"/>
          <w:spacing w:val="110"/>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lang w:eastAsia="zh-CN"/>
        </w:rPr>
        <w:t>都江堰市青城山镇中心卫生院</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lang w:eastAsia="zh-CN"/>
        </w:rPr>
        <w:t>都江堰市</w:t>
      </w:r>
      <w:r>
        <w:rPr>
          <w:rFonts w:hint="eastAsia" w:ascii="华文中宋" w:hAnsi="华文中宋" w:eastAsia="华文中宋"/>
          <w:sz w:val="32"/>
          <w:szCs w:val="32"/>
        </w:rPr>
        <w:t>公共资源交易服务中心</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共同编制</w:t>
      </w:r>
    </w:p>
    <w:p>
      <w:pPr>
        <w:tabs>
          <w:tab w:val="center" w:pos="4153"/>
          <w:tab w:val="right" w:pos="8306"/>
        </w:tabs>
        <w:spacing w:line="360" w:lineRule="auto"/>
        <w:jc w:val="center"/>
        <w:rPr>
          <w:rFonts w:ascii="宋体" w:hAnsi="宋体"/>
          <w:b/>
          <w:bCs/>
          <w:sz w:val="36"/>
          <w:szCs w:val="36"/>
        </w:rPr>
      </w:pPr>
      <w:r>
        <w:rPr>
          <w:rFonts w:hint="eastAsia" w:ascii="华文中宋" w:hAnsi="华文中宋" w:eastAsia="华文中宋"/>
          <w:sz w:val="32"/>
          <w:szCs w:val="32"/>
        </w:rPr>
        <w:t>二○二一年</w:t>
      </w:r>
      <w:r>
        <w:rPr>
          <w:rFonts w:hint="eastAsia" w:ascii="华文中宋" w:hAnsi="华文中宋" w:eastAsia="华文中宋"/>
          <w:sz w:val="32"/>
          <w:szCs w:val="32"/>
          <w:lang w:eastAsia="zh-CN"/>
        </w:rPr>
        <w:t>十一</w:t>
      </w:r>
      <w:r>
        <w:rPr>
          <w:rFonts w:hint="eastAsia" w:ascii="华文中宋" w:hAnsi="华文中宋" w:eastAsia="华文中宋"/>
          <w:sz w:val="32"/>
          <w:szCs w:val="32"/>
        </w:rPr>
        <w:t>月</w:t>
      </w:r>
      <w:r>
        <w:rPr>
          <w:rFonts w:ascii="华文中宋" w:hAnsi="华文中宋" w:eastAsia="华文中宋"/>
          <w:bCs/>
          <w:sz w:val="36"/>
          <w:szCs w:val="36"/>
        </w:rPr>
        <w:br w:type="page"/>
      </w:r>
      <w:r>
        <w:rPr>
          <w:rFonts w:hint="eastAsia" w:ascii="宋体" w:hAnsi="宋体"/>
          <w:b/>
          <w:bCs/>
          <w:sz w:val="36"/>
          <w:szCs w:val="36"/>
        </w:rPr>
        <w:t>目 录</w:t>
      </w:r>
    </w:p>
    <w:p>
      <w:pPr>
        <w:pStyle w:val="31"/>
        <w:rPr>
          <w:rFonts w:asciiTheme="minorHAnsi" w:hAnsiTheme="minorHAnsi" w:eastAsiaTheme="minorEastAsia" w:cstheme="minorBidi"/>
          <w:b w:val="0"/>
          <w:bCs w:val="0"/>
          <w:caps w:val="0"/>
          <w:kern w:val="2"/>
          <w:sz w:val="21"/>
          <w:szCs w:val="22"/>
        </w:rPr>
      </w:pPr>
      <w:r>
        <w:rPr>
          <w:rFonts w:ascii="宋体" w:hAnsi="宋体"/>
          <w:b w:val="0"/>
          <w:sz w:val="36"/>
          <w:szCs w:val="36"/>
        </w:rPr>
        <w:fldChar w:fldCharType="begin"/>
      </w:r>
      <w:r>
        <w:rPr>
          <w:rFonts w:hint="eastAsia" w:ascii="宋体" w:hAnsi="宋体"/>
          <w:sz w:val="36"/>
          <w:szCs w:val="36"/>
        </w:rPr>
        <w:instrText xml:space="preserve">TOC \o "1-2" \h \z \u</w:instrText>
      </w:r>
      <w:r>
        <w:rPr>
          <w:rFonts w:ascii="宋体" w:hAnsi="宋体"/>
          <w:b w:val="0"/>
          <w:sz w:val="36"/>
          <w:szCs w:val="36"/>
        </w:rPr>
        <w:fldChar w:fldCharType="separate"/>
      </w:r>
      <w:r>
        <w:fldChar w:fldCharType="begin"/>
      </w:r>
      <w:r>
        <w:instrText xml:space="preserve"> HYPERLINK \l "_Toc74139656" </w:instrText>
      </w:r>
      <w:r>
        <w:fldChar w:fldCharType="separate"/>
      </w:r>
      <w:r>
        <w:rPr>
          <w:rStyle w:val="55"/>
          <w:rFonts w:hint="eastAsia"/>
          <w:color w:val="auto"/>
        </w:rPr>
        <w:t>第1章</w:t>
      </w:r>
      <w:r>
        <w:rPr>
          <w:rFonts w:asciiTheme="minorHAnsi" w:hAnsiTheme="minorHAnsi" w:eastAsiaTheme="minorEastAsia" w:cstheme="minorBidi"/>
          <w:b w:val="0"/>
          <w:bCs w:val="0"/>
          <w:caps w:val="0"/>
          <w:kern w:val="2"/>
          <w:sz w:val="21"/>
          <w:szCs w:val="22"/>
        </w:rPr>
        <w:tab/>
      </w:r>
      <w:r>
        <w:rPr>
          <w:rStyle w:val="55"/>
          <w:rFonts w:hint="eastAsia"/>
          <w:color w:val="auto"/>
        </w:rPr>
        <w:t>竞争性谈判邀请</w:t>
      </w:r>
      <w:r>
        <w:tab/>
      </w:r>
      <w:r>
        <w:fldChar w:fldCharType="begin"/>
      </w:r>
      <w:r>
        <w:instrText xml:space="preserve"> PAGEREF _Toc74139656 \h </w:instrText>
      </w:r>
      <w:r>
        <w:fldChar w:fldCharType="separate"/>
      </w:r>
      <w:r>
        <w:t>4</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"_Toc74139657" </w:instrText>
      </w:r>
      <w:r>
        <w:fldChar w:fldCharType="separate"/>
      </w:r>
      <w:r>
        <w:rPr>
          <w:rStyle w:val="55"/>
          <w:rFonts w:hint="eastAsia"/>
          <w:color w:val="auto"/>
        </w:rPr>
        <w:t>第2章</w:t>
      </w:r>
      <w:r>
        <w:rPr>
          <w:rFonts w:asciiTheme="minorHAnsi" w:hAnsiTheme="minorHAnsi" w:eastAsiaTheme="minorEastAsia" w:cstheme="minorBidi"/>
          <w:b w:val="0"/>
          <w:bCs w:val="0"/>
          <w:caps w:val="0"/>
          <w:kern w:val="2"/>
          <w:sz w:val="21"/>
          <w:szCs w:val="22"/>
        </w:rPr>
        <w:tab/>
      </w:r>
      <w:r>
        <w:rPr>
          <w:rStyle w:val="55"/>
          <w:rFonts w:hint="eastAsia"/>
          <w:color w:val="auto"/>
        </w:rPr>
        <w:t>供应商须知</w:t>
      </w:r>
      <w:r>
        <w:tab/>
      </w:r>
      <w:r>
        <w:fldChar w:fldCharType="begin"/>
      </w:r>
      <w:r>
        <w:instrText xml:space="preserve"> PAGEREF _Toc74139657 \h </w:instrText>
      </w:r>
      <w:r>
        <w:fldChar w:fldCharType="separate"/>
      </w:r>
      <w:r>
        <w:t>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"_Toc74139658" </w:instrText>
      </w:r>
      <w:r>
        <w:fldChar w:fldCharType="separate"/>
      </w:r>
      <w:r>
        <w:rPr>
          <w:rStyle w:val="55"/>
          <w:color w:val="auto"/>
        </w:rPr>
        <w:t>2.1</w:t>
      </w:r>
      <w:r>
        <w:rPr>
          <w:rStyle w:val="55"/>
          <w:rFonts w:hint="eastAsia"/>
          <w:color w:val="auto"/>
        </w:rPr>
        <w:t xml:space="preserve"> 供应商须知前附表</w:t>
      </w:r>
      <w:r>
        <w:tab/>
      </w:r>
      <w:r>
        <w:fldChar w:fldCharType="begin"/>
      </w:r>
      <w:r>
        <w:instrText xml:space="preserve"> PAGEREF _Toc74139658 \h </w:instrText>
      </w:r>
      <w:r>
        <w:fldChar w:fldCharType="separate"/>
      </w:r>
      <w:r>
        <w:t>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"_Toc74139659" </w:instrText>
      </w:r>
      <w:r>
        <w:fldChar w:fldCharType="separate"/>
      </w:r>
      <w:r>
        <w:rPr>
          <w:rStyle w:val="55"/>
          <w:color w:val="auto"/>
        </w:rPr>
        <w:t>2.2</w:t>
      </w:r>
      <w:r>
        <w:rPr>
          <w:rStyle w:val="55"/>
          <w:rFonts w:hint="eastAsia"/>
          <w:color w:val="auto"/>
        </w:rPr>
        <w:t xml:space="preserve"> 总则</w:t>
      </w:r>
      <w:r>
        <w:tab/>
      </w:r>
      <w:r>
        <w:fldChar w:fldCharType="begin"/>
      </w:r>
      <w:r>
        <w:instrText xml:space="preserve"> PAGEREF _Toc74139659 \h </w:instrText>
      </w:r>
      <w:r>
        <w:fldChar w:fldCharType="separate"/>
      </w:r>
      <w:r>
        <w:t>12</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"_Toc74139660" </w:instrText>
      </w:r>
      <w:r>
        <w:fldChar w:fldCharType="separate"/>
      </w:r>
      <w:r>
        <w:rPr>
          <w:rStyle w:val="55"/>
          <w:color w:val="auto"/>
        </w:rPr>
        <w:t>2.3</w:t>
      </w:r>
      <w:r>
        <w:rPr>
          <w:rStyle w:val="55"/>
          <w:rFonts w:hint="eastAsia"/>
          <w:color w:val="auto"/>
        </w:rPr>
        <w:t xml:space="preserve"> 谈判文件</w:t>
      </w:r>
      <w:r>
        <w:tab/>
      </w:r>
      <w:r>
        <w:fldChar w:fldCharType="begin"/>
      </w:r>
      <w:r>
        <w:instrText xml:space="preserve"> PAGEREF _Toc74139660 \h </w:instrText>
      </w:r>
      <w:r>
        <w:fldChar w:fldCharType="separate"/>
      </w:r>
      <w:r>
        <w:t>14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"_Toc74139661" </w:instrText>
      </w:r>
      <w:r>
        <w:fldChar w:fldCharType="separate"/>
      </w:r>
      <w:r>
        <w:rPr>
          <w:rStyle w:val="55"/>
          <w:color w:val="auto"/>
        </w:rPr>
        <w:t>2.4</w:t>
      </w:r>
      <w:r>
        <w:rPr>
          <w:rStyle w:val="55"/>
          <w:rFonts w:hint="eastAsia"/>
          <w:color w:val="auto"/>
        </w:rPr>
        <w:t xml:space="preserve"> 施工响应文件</w:t>
      </w:r>
      <w:r>
        <w:tab/>
      </w:r>
      <w:r>
        <w:fldChar w:fldCharType="begin"/>
      </w:r>
      <w:r>
        <w:instrText xml:space="preserve"> PAGEREF _Toc74139661 \h </w:instrText>
      </w:r>
      <w:r>
        <w:fldChar w:fldCharType="separate"/>
      </w:r>
      <w:r>
        <w:t>15</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"_Toc74139662" </w:instrText>
      </w:r>
      <w:r>
        <w:fldChar w:fldCharType="separate"/>
      </w:r>
      <w:r>
        <w:rPr>
          <w:rStyle w:val="55"/>
          <w:color w:val="auto"/>
        </w:rPr>
        <w:t>2.5</w:t>
      </w:r>
      <w:r>
        <w:rPr>
          <w:rStyle w:val="55"/>
          <w:rFonts w:hint="eastAsia"/>
          <w:color w:val="auto"/>
        </w:rPr>
        <w:t xml:space="preserve"> 开标及开标程序</w:t>
      </w:r>
      <w:r>
        <w:tab/>
      </w:r>
      <w:r>
        <w:fldChar w:fldCharType="begin"/>
      </w:r>
      <w:r>
        <w:instrText xml:space="preserve"> PAGEREF _Toc74139662 \h </w:instrText>
      </w:r>
      <w:r>
        <w:fldChar w:fldCharType="separate"/>
      </w:r>
      <w:r>
        <w:t>23</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"_Toc74139663" </w:instrText>
      </w:r>
      <w:r>
        <w:fldChar w:fldCharType="separate"/>
      </w:r>
      <w:r>
        <w:rPr>
          <w:rStyle w:val="55"/>
          <w:color w:val="auto"/>
        </w:rPr>
        <w:t>2.6</w:t>
      </w:r>
      <w:r>
        <w:rPr>
          <w:rStyle w:val="55"/>
          <w:rFonts w:hint="eastAsia"/>
          <w:color w:val="auto"/>
        </w:rPr>
        <w:t xml:space="preserve"> 资格预审和评审</w:t>
      </w:r>
      <w:r>
        <w:tab/>
      </w:r>
      <w:r>
        <w:fldChar w:fldCharType="begin"/>
      </w:r>
      <w:r>
        <w:instrText xml:space="preserve"> PAGEREF _Toc74139663 \h </w:instrText>
      </w:r>
      <w:r>
        <w:fldChar w:fldCharType="separate"/>
      </w:r>
      <w:r>
        <w:t>24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"_Toc74139664" </w:instrText>
      </w:r>
      <w:r>
        <w:fldChar w:fldCharType="separate"/>
      </w:r>
      <w:r>
        <w:rPr>
          <w:rStyle w:val="55"/>
          <w:color w:val="auto"/>
        </w:rPr>
        <w:t>2.7</w:t>
      </w:r>
      <w:r>
        <w:rPr>
          <w:rStyle w:val="55"/>
          <w:rFonts w:hint="eastAsia"/>
          <w:color w:val="auto"/>
        </w:rPr>
        <w:t xml:space="preserve"> 成交通知书</w:t>
      </w:r>
      <w:r>
        <w:tab/>
      </w:r>
      <w:r>
        <w:fldChar w:fldCharType="begin"/>
      </w:r>
      <w:r>
        <w:instrText xml:space="preserve"> PAGEREF _Toc74139664 \h </w:instrText>
      </w:r>
      <w:r>
        <w:fldChar w:fldCharType="separate"/>
      </w:r>
      <w:r>
        <w:t>24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"_Toc74139665" </w:instrText>
      </w:r>
      <w:r>
        <w:fldChar w:fldCharType="separate"/>
      </w:r>
      <w:r>
        <w:rPr>
          <w:rStyle w:val="55"/>
          <w:color w:val="auto"/>
        </w:rPr>
        <w:t>2.8</w:t>
      </w:r>
      <w:r>
        <w:rPr>
          <w:rStyle w:val="55"/>
          <w:rFonts w:hint="eastAsia"/>
          <w:color w:val="auto"/>
        </w:rPr>
        <w:t xml:space="preserve"> 签订及履行合同和验收</w:t>
      </w:r>
      <w:r>
        <w:tab/>
      </w:r>
      <w:r>
        <w:fldChar w:fldCharType="begin"/>
      </w:r>
      <w:r>
        <w:instrText xml:space="preserve"> PAGEREF _Toc74139665 \h </w:instrText>
      </w:r>
      <w:r>
        <w:fldChar w:fldCharType="separate"/>
      </w:r>
      <w:r>
        <w:t>25</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"_Toc74139666" </w:instrText>
      </w:r>
      <w:r>
        <w:fldChar w:fldCharType="separate"/>
      </w:r>
      <w:r>
        <w:rPr>
          <w:rStyle w:val="55"/>
          <w:color w:val="auto"/>
        </w:rPr>
        <w:t>2.9</w:t>
      </w:r>
      <w:r>
        <w:rPr>
          <w:rStyle w:val="55"/>
          <w:rFonts w:hint="eastAsia"/>
          <w:color w:val="auto"/>
        </w:rPr>
        <w:t xml:space="preserve"> 竞争性谈判工作纪律及要求</w:t>
      </w:r>
      <w:r>
        <w:tab/>
      </w:r>
      <w:r>
        <w:fldChar w:fldCharType="begin"/>
      </w:r>
      <w:r>
        <w:instrText xml:space="preserve"> PAGEREF _Toc74139666 \h </w:instrText>
      </w:r>
      <w:r>
        <w:fldChar w:fldCharType="separate"/>
      </w:r>
      <w:r>
        <w:t>27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"_Toc74139667" </w:instrText>
      </w:r>
      <w:r>
        <w:fldChar w:fldCharType="separate"/>
      </w:r>
      <w:r>
        <w:rPr>
          <w:rStyle w:val="55"/>
          <w:color w:val="auto"/>
        </w:rPr>
        <w:t>2.10</w:t>
      </w:r>
      <w:r>
        <w:rPr>
          <w:rStyle w:val="55"/>
          <w:rFonts w:hint="eastAsia"/>
          <w:color w:val="auto"/>
        </w:rPr>
        <w:t xml:space="preserve"> 询问、质疑和投诉</w:t>
      </w:r>
      <w:r>
        <w:tab/>
      </w:r>
      <w:r>
        <w:fldChar w:fldCharType="begin"/>
      </w:r>
      <w:r>
        <w:instrText xml:space="preserve"> PAGEREF _Toc74139667 \h </w:instrText>
      </w:r>
      <w:r>
        <w:fldChar w:fldCharType="separate"/>
      </w:r>
      <w:r>
        <w:t>29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"_Toc74139668" </w:instrText>
      </w:r>
      <w:r>
        <w:fldChar w:fldCharType="separate"/>
      </w:r>
      <w:r>
        <w:rPr>
          <w:rStyle w:val="55"/>
          <w:color w:val="auto"/>
        </w:rPr>
        <w:t>2.11</w:t>
      </w:r>
      <w:r>
        <w:rPr>
          <w:rStyle w:val="55"/>
          <w:rFonts w:hint="eastAsia"/>
          <w:color w:val="auto"/>
        </w:rPr>
        <w:t xml:space="preserve"> 中小企业政府采购信用融资</w:t>
      </w:r>
      <w:r>
        <w:tab/>
      </w:r>
      <w:r>
        <w:fldChar w:fldCharType="begin"/>
      </w:r>
      <w:r>
        <w:instrText xml:space="preserve"> PAGEREF _Toc74139668 \h </w:instrText>
      </w:r>
      <w:r>
        <w:fldChar w:fldCharType="separate"/>
      </w:r>
      <w:r>
        <w:t>31</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"_Toc74139669" </w:instrText>
      </w:r>
      <w:r>
        <w:fldChar w:fldCharType="separate"/>
      </w:r>
      <w:r>
        <w:rPr>
          <w:rStyle w:val="55"/>
          <w:color w:val="auto"/>
        </w:rPr>
        <w:t>2.12</w:t>
      </w:r>
      <w:r>
        <w:rPr>
          <w:rStyle w:val="55"/>
          <w:rFonts w:hint="eastAsia"/>
          <w:color w:val="auto"/>
        </w:rPr>
        <w:t xml:space="preserve"> 其他</w:t>
      </w:r>
      <w:r>
        <w:tab/>
      </w:r>
      <w:r>
        <w:fldChar w:fldCharType="begin"/>
      </w:r>
      <w:r>
        <w:instrText xml:space="preserve"> PAGEREF _Toc74139669 \h </w:instrText>
      </w:r>
      <w:r>
        <w:fldChar w:fldCharType="separate"/>
      </w:r>
      <w:r>
        <w:t>31</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"_Toc74139670" </w:instrText>
      </w:r>
      <w:r>
        <w:fldChar w:fldCharType="separate"/>
      </w:r>
      <w:r>
        <w:rPr>
          <w:rStyle w:val="55"/>
          <w:rFonts w:hint="eastAsia"/>
          <w:color w:val="auto"/>
        </w:rPr>
        <w:t>第3章</w:t>
      </w:r>
      <w:r>
        <w:rPr>
          <w:rFonts w:asciiTheme="minorHAnsi" w:hAnsiTheme="minorHAnsi" w:eastAsiaTheme="minorEastAsia" w:cstheme="minorBidi"/>
          <w:b w:val="0"/>
          <w:bCs w:val="0"/>
          <w:caps w:val="0"/>
          <w:kern w:val="2"/>
          <w:sz w:val="21"/>
          <w:szCs w:val="22"/>
        </w:rPr>
        <w:tab/>
      </w:r>
      <w:r>
        <w:rPr>
          <w:rStyle w:val="55"/>
          <w:rFonts w:hint="eastAsia"/>
          <w:color w:val="auto"/>
        </w:rPr>
        <w:t>施工响应文件格式</w:t>
      </w:r>
      <w:r>
        <w:tab/>
      </w:r>
      <w:r>
        <w:fldChar w:fldCharType="begin"/>
      </w:r>
      <w:r>
        <w:instrText xml:space="preserve"> PAGEREF _Toc74139670 \h </w:instrText>
      </w:r>
      <w:r>
        <w:fldChar w:fldCharType="separate"/>
      </w:r>
      <w:r>
        <w:t>32</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"_Toc74139671" </w:instrText>
      </w:r>
      <w:r>
        <w:fldChar w:fldCharType="separate"/>
      </w:r>
      <w:r>
        <w:rPr>
          <w:rStyle w:val="55"/>
          <w:color w:val="auto"/>
        </w:rPr>
        <w:t>3.1</w:t>
      </w:r>
      <w:r>
        <w:rPr>
          <w:rStyle w:val="55"/>
          <w:rFonts w:hint="eastAsia"/>
          <w:color w:val="auto"/>
        </w:rPr>
        <w:t xml:space="preserve"> 施工响应文件格式</w:t>
      </w:r>
      <w:r>
        <w:tab/>
      </w:r>
      <w:r>
        <w:fldChar w:fldCharType="begin"/>
      </w:r>
      <w:r>
        <w:instrText xml:space="preserve"> PAGEREF _Toc74139671 \h </w:instrText>
      </w:r>
      <w:r>
        <w:fldChar w:fldCharType="separate"/>
      </w:r>
      <w:r>
        <w:t>32</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"_Toc74139672" </w:instrText>
      </w:r>
      <w:r>
        <w:fldChar w:fldCharType="separate"/>
      </w:r>
      <w:r>
        <w:rPr>
          <w:rStyle w:val="55"/>
          <w:rFonts w:hint="eastAsia"/>
          <w:color w:val="auto"/>
        </w:rPr>
        <w:t>第4章</w:t>
      </w:r>
      <w:r>
        <w:rPr>
          <w:rFonts w:asciiTheme="minorHAnsi" w:hAnsiTheme="minorHAnsi" w:eastAsiaTheme="minorEastAsia" w:cstheme="minorBidi"/>
          <w:b w:val="0"/>
          <w:bCs w:val="0"/>
          <w:caps w:val="0"/>
          <w:kern w:val="2"/>
          <w:sz w:val="21"/>
          <w:szCs w:val="22"/>
        </w:rPr>
        <w:tab/>
      </w:r>
      <w:r>
        <w:rPr>
          <w:rStyle w:val="55"/>
          <w:rFonts w:hint="eastAsia"/>
          <w:color w:val="auto"/>
        </w:rPr>
        <w:t>技术、服务、商务及其他要求</w:t>
      </w:r>
      <w:r>
        <w:tab/>
      </w:r>
      <w:r>
        <w:fldChar w:fldCharType="begin"/>
      </w:r>
      <w:r>
        <w:instrText xml:space="preserve"> PAGEREF _Toc74139672 \h </w:instrText>
      </w:r>
      <w:r>
        <w:fldChar w:fldCharType="separate"/>
      </w:r>
      <w:r>
        <w:t>44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"_Toc74139673" </w:instrText>
      </w:r>
      <w:r>
        <w:fldChar w:fldCharType="separate"/>
      </w:r>
      <w:r>
        <w:rPr>
          <w:rStyle w:val="55"/>
          <w:color w:val="auto"/>
        </w:rPr>
        <w:t>4.1</w:t>
      </w:r>
      <w:r>
        <w:rPr>
          <w:rStyle w:val="55"/>
          <w:rFonts w:hint="eastAsia"/>
          <w:color w:val="auto"/>
        </w:rPr>
        <w:t xml:space="preserve"> 技术、服务、合同条款要求</w:t>
      </w:r>
      <w:r>
        <w:tab/>
      </w:r>
      <w:r>
        <w:fldChar w:fldCharType="begin"/>
      </w:r>
      <w:r>
        <w:instrText xml:space="preserve"> PAGEREF _Toc74139673 \h </w:instrText>
      </w:r>
      <w:r>
        <w:fldChar w:fldCharType="separate"/>
      </w:r>
      <w:r>
        <w:t>44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"_Toc74139674" </w:instrText>
      </w:r>
      <w:r>
        <w:fldChar w:fldCharType="separate"/>
      </w:r>
      <w:r>
        <w:rPr>
          <w:rStyle w:val="55"/>
          <w:color w:val="auto"/>
        </w:rPr>
        <w:t>4.2</w:t>
      </w:r>
      <w:r>
        <w:rPr>
          <w:rStyle w:val="55"/>
          <w:rFonts w:hint="eastAsia"/>
          <w:color w:val="auto"/>
        </w:rPr>
        <w:t xml:space="preserve"> ★漏项工程处理</w:t>
      </w:r>
      <w:r>
        <w:tab/>
      </w:r>
      <w:r>
        <w:fldChar w:fldCharType="begin"/>
      </w:r>
      <w:r>
        <w:instrText xml:space="preserve"> PAGEREF _Toc74139674 \h </w:instrText>
      </w:r>
      <w:r>
        <w:fldChar w:fldCharType="separate"/>
      </w:r>
      <w:r>
        <w:t>44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"_Toc74139675" </w:instrText>
      </w:r>
      <w:r>
        <w:fldChar w:fldCharType="separate"/>
      </w:r>
      <w:r>
        <w:rPr>
          <w:rStyle w:val="55"/>
          <w:color w:val="auto"/>
        </w:rPr>
        <w:t>4.3</w:t>
      </w:r>
      <w:r>
        <w:rPr>
          <w:rStyle w:val="55"/>
          <w:rFonts w:hint="eastAsia"/>
          <w:color w:val="auto"/>
        </w:rPr>
        <w:t xml:space="preserve"> ★</w:t>
      </w:r>
      <w:r>
        <w:rPr>
          <w:rStyle w:val="55"/>
          <w:rFonts w:hint="eastAsia" w:cs="仿宋"/>
          <w:color w:val="auto"/>
        </w:rPr>
        <w:t>施工及验收要求</w:t>
      </w:r>
      <w:r>
        <w:tab/>
      </w:r>
      <w:r>
        <w:fldChar w:fldCharType="begin"/>
      </w:r>
      <w:r>
        <w:instrText xml:space="preserve"> PAGEREF _Toc74139675 \h </w:instrText>
      </w:r>
      <w:r>
        <w:fldChar w:fldCharType="separate"/>
      </w:r>
      <w:r>
        <w:t>45</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"_Toc74139676" </w:instrText>
      </w:r>
      <w:r>
        <w:fldChar w:fldCharType="separate"/>
      </w:r>
      <w:r>
        <w:rPr>
          <w:rStyle w:val="55"/>
          <w:color w:val="auto"/>
        </w:rPr>
        <w:t>4.4</w:t>
      </w:r>
      <w:r>
        <w:rPr>
          <w:rStyle w:val="55"/>
          <w:rFonts w:hint="eastAsia"/>
          <w:color w:val="auto"/>
        </w:rPr>
        <w:t xml:space="preserve"> 针对本项目的其他技术服务要求</w:t>
      </w:r>
      <w:r>
        <w:tab/>
      </w:r>
      <w:r>
        <w:fldChar w:fldCharType="begin"/>
      </w:r>
      <w:r>
        <w:instrText xml:space="preserve"> PAGEREF _Toc74139676 \h </w:instrText>
      </w:r>
      <w:r>
        <w:fldChar w:fldCharType="separate"/>
      </w:r>
      <w:r>
        <w:t>45</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"_Toc74139677" </w:instrText>
      </w:r>
      <w:r>
        <w:fldChar w:fldCharType="separate"/>
      </w:r>
      <w:r>
        <w:rPr>
          <w:rStyle w:val="55"/>
          <w:color w:val="auto"/>
        </w:rPr>
        <w:t>4.5</w:t>
      </w:r>
      <w:r>
        <w:rPr>
          <w:rStyle w:val="55"/>
          <w:rFonts w:hint="eastAsia"/>
          <w:color w:val="auto"/>
        </w:rPr>
        <w:t xml:space="preserve"> 满足采购需求的最低要求</w:t>
      </w:r>
      <w:r>
        <w:tab/>
      </w:r>
      <w:r>
        <w:fldChar w:fldCharType="begin"/>
      </w:r>
      <w:r>
        <w:instrText xml:space="preserve"> PAGEREF _Toc74139677 \h </w:instrText>
      </w:r>
      <w:r>
        <w:fldChar w:fldCharType="separate"/>
      </w:r>
      <w:r>
        <w:t>46</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"_Toc74139678" </w:instrText>
      </w:r>
      <w:r>
        <w:fldChar w:fldCharType="separate"/>
      </w:r>
      <w:r>
        <w:rPr>
          <w:rStyle w:val="55"/>
          <w:rFonts w:hint="eastAsia"/>
          <w:color w:val="auto"/>
        </w:rPr>
        <w:t>第5章</w:t>
      </w:r>
      <w:r>
        <w:rPr>
          <w:rFonts w:asciiTheme="minorHAnsi" w:hAnsiTheme="minorHAnsi" w:eastAsiaTheme="minorEastAsia" w:cstheme="minorBidi"/>
          <w:b w:val="0"/>
          <w:bCs w:val="0"/>
          <w:caps w:val="0"/>
          <w:kern w:val="2"/>
          <w:sz w:val="21"/>
          <w:szCs w:val="22"/>
        </w:rPr>
        <w:tab/>
      </w:r>
      <w:r>
        <w:rPr>
          <w:rStyle w:val="55"/>
          <w:rFonts w:hint="eastAsia"/>
          <w:color w:val="auto"/>
        </w:rPr>
        <w:t>谈判办法</w:t>
      </w:r>
      <w:r>
        <w:tab/>
      </w:r>
      <w:r>
        <w:fldChar w:fldCharType="begin"/>
      </w:r>
      <w:r>
        <w:instrText xml:space="preserve"> PAGEREF _Toc74139678 \h </w:instrText>
      </w:r>
      <w:r>
        <w:fldChar w:fldCharType="separate"/>
      </w:r>
      <w:r>
        <w:t>47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"_Toc74139679" </w:instrText>
      </w:r>
      <w:r>
        <w:fldChar w:fldCharType="separate"/>
      </w:r>
      <w:r>
        <w:rPr>
          <w:rStyle w:val="55"/>
          <w:color w:val="auto"/>
        </w:rPr>
        <w:t>5.1</w:t>
      </w:r>
      <w:r>
        <w:rPr>
          <w:rStyle w:val="55"/>
          <w:rFonts w:hint="eastAsia"/>
          <w:color w:val="auto"/>
        </w:rPr>
        <w:t xml:space="preserve"> 总则</w:t>
      </w:r>
      <w:r>
        <w:tab/>
      </w:r>
      <w:r>
        <w:fldChar w:fldCharType="begin"/>
      </w:r>
      <w:r>
        <w:instrText xml:space="preserve"> PAGEREF _Toc74139679 \h </w:instrText>
      </w:r>
      <w:r>
        <w:fldChar w:fldCharType="separate"/>
      </w:r>
      <w:r>
        <w:t>47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"_Toc74139680" </w:instrText>
      </w:r>
      <w:r>
        <w:fldChar w:fldCharType="separate"/>
      </w:r>
      <w:r>
        <w:rPr>
          <w:rStyle w:val="55"/>
          <w:color w:val="auto"/>
        </w:rPr>
        <w:t>5.2</w:t>
      </w:r>
      <w:r>
        <w:rPr>
          <w:rStyle w:val="55"/>
          <w:rFonts w:hint="eastAsia"/>
          <w:color w:val="auto"/>
        </w:rPr>
        <w:t xml:space="preserve"> 谈判程序</w:t>
      </w:r>
      <w:r>
        <w:tab/>
      </w:r>
      <w:r>
        <w:fldChar w:fldCharType="begin"/>
      </w:r>
      <w:r>
        <w:instrText xml:space="preserve"> PAGEREF _Toc74139680 \h </w:instrText>
      </w:r>
      <w:r>
        <w:fldChar w:fldCharType="separate"/>
      </w:r>
      <w:r>
        <w:t>48</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"_Toc74139681" </w:instrText>
      </w:r>
      <w:r>
        <w:fldChar w:fldCharType="separate"/>
      </w:r>
      <w:r>
        <w:rPr>
          <w:rStyle w:val="55"/>
          <w:color w:val="auto"/>
        </w:rPr>
        <w:t>5.2.1</w:t>
      </w:r>
      <w:r>
        <w:rPr>
          <w:rStyle w:val="55"/>
          <w:rFonts w:hint="eastAsia"/>
          <w:color w:val="auto"/>
        </w:rPr>
        <w:t xml:space="preserve"> 递交施工响应文件</w:t>
      </w:r>
      <w:r>
        <w:tab/>
      </w:r>
      <w:r>
        <w:fldChar w:fldCharType="begin"/>
      </w:r>
      <w:r>
        <w:instrText xml:space="preserve"> PAGEREF _Toc74139681 \h </w:instrText>
      </w:r>
      <w:r>
        <w:fldChar w:fldCharType="separate"/>
      </w:r>
      <w:r>
        <w:t>48</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"_Toc74139682" </w:instrText>
      </w:r>
      <w:r>
        <w:fldChar w:fldCharType="separate"/>
      </w:r>
      <w:r>
        <w:rPr>
          <w:rStyle w:val="55"/>
          <w:color w:val="auto"/>
        </w:rPr>
        <w:t>5.2.2</w:t>
      </w:r>
      <w:r>
        <w:rPr>
          <w:rStyle w:val="55"/>
          <w:rFonts w:hint="eastAsia"/>
          <w:color w:val="auto"/>
        </w:rPr>
        <w:t xml:space="preserve"> 确定邀请参加谈判的供应商数量</w:t>
      </w:r>
      <w:r>
        <w:tab/>
      </w:r>
      <w:r>
        <w:fldChar w:fldCharType="begin"/>
      </w:r>
      <w:r>
        <w:instrText xml:space="preserve"> PAGEREF _Toc74139682 \h </w:instrText>
      </w:r>
      <w:r>
        <w:fldChar w:fldCharType="separate"/>
      </w:r>
      <w:r>
        <w:t>48</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"_Toc74139683" </w:instrText>
      </w:r>
      <w:r>
        <w:fldChar w:fldCharType="separate"/>
      </w:r>
      <w:r>
        <w:rPr>
          <w:rStyle w:val="55"/>
          <w:color w:val="auto"/>
        </w:rPr>
        <w:t>5.2.3</w:t>
      </w:r>
      <w:r>
        <w:rPr>
          <w:rStyle w:val="55"/>
          <w:rFonts w:hint="eastAsia"/>
          <w:color w:val="auto"/>
        </w:rPr>
        <w:t xml:space="preserve"> 成立谈判小组</w:t>
      </w:r>
      <w:r>
        <w:tab/>
      </w:r>
      <w:r>
        <w:fldChar w:fldCharType="begin"/>
      </w:r>
      <w:r>
        <w:instrText xml:space="preserve"> PAGEREF _Toc74139683 \h </w:instrText>
      </w:r>
      <w:r>
        <w:fldChar w:fldCharType="separate"/>
      </w:r>
      <w:r>
        <w:t>49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"_Toc74139684" </w:instrText>
      </w:r>
      <w:r>
        <w:fldChar w:fldCharType="separate"/>
      </w:r>
      <w:r>
        <w:rPr>
          <w:rStyle w:val="55"/>
          <w:color w:val="auto"/>
        </w:rPr>
        <w:t>5.2.4</w:t>
      </w:r>
      <w:r>
        <w:rPr>
          <w:rStyle w:val="55"/>
          <w:rFonts w:hint="eastAsia"/>
          <w:color w:val="auto"/>
        </w:rPr>
        <w:t xml:space="preserve"> 谈判</w:t>
      </w:r>
      <w:r>
        <w:tab/>
      </w:r>
      <w:r>
        <w:fldChar w:fldCharType="begin"/>
      </w:r>
      <w:r>
        <w:instrText xml:space="preserve"> PAGEREF _Toc74139684 \h </w:instrText>
      </w:r>
      <w:r>
        <w:fldChar w:fldCharType="separate"/>
      </w:r>
      <w:r>
        <w:t>49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"_Toc74139685" </w:instrText>
      </w:r>
      <w:r>
        <w:fldChar w:fldCharType="separate"/>
      </w:r>
      <w:r>
        <w:rPr>
          <w:rStyle w:val="55"/>
          <w:color w:val="auto"/>
        </w:rPr>
        <w:t>5.2.5</w:t>
      </w:r>
      <w:r>
        <w:rPr>
          <w:rStyle w:val="55"/>
          <w:rFonts w:hint="eastAsia"/>
          <w:color w:val="auto"/>
        </w:rPr>
        <w:t xml:space="preserve"> 符合性审查</w:t>
      </w:r>
      <w:r>
        <w:tab/>
      </w:r>
      <w:r>
        <w:fldChar w:fldCharType="begin"/>
      </w:r>
      <w:r>
        <w:instrText xml:space="preserve"> PAGEREF _Toc74139685 \h </w:instrText>
      </w:r>
      <w:r>
        <w:fldChar w:fldCharType="separate"/>
      </w:r>
      <w:r>
        <w:t>50</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"_Toc74139686" </w:instrText>
      </w:r>
      <w:r>
        <w:fldChar w:fldCharType="separate"/>
      </w:r>
      <w:r>
        <w:rPr>
          <w:rStyle w:val="55"/>
          <w:color w:val="auto"/>
        </w:rPr>
        <w:t>5.2.6</w:t>
      </w:r>
      <w:r>
        <w:rPr>
          <w:rStyle w:val="55"/>
          <w:rFonts w:hint="eastAsia"/>
          <w:color w:val="auto"/>
        </w:rPr>
        <w:t xml:space="preserve"> 最后报价审查</w:t>
      </w:r>
      <w:r>
        <w:tab/>
      </w:r>
      <w:r>
        <w:fldChar w:fldCharType="begin"/>
      </w:r>
      <w:r>
        <w:instrText xml:space="preserve"> PAGEREF _Toc74139686 \h </w:instrText>
      </w:r>
      <w:r>
        <w:fldChar w:fldCharType="separate"/>
      </w:r>
      <w:r>
        <w:t>54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"_Toc74139687" </w:instrText>
      </w:r>
      <w:r>
        <w:fldChar w:fldCharType="separate"/>
      </w:r>
      <w:r>
        <w:rPr>
          <w:rStyle w:val="55"/>
          <w:color w:val="auto"/>
        </w:rPr>
        <w:t>5.2.7</w:t>
      </w:r>
      <w:r>
        <w:rPr>
          <w:rStyle w:val="55"/>
          <w:rFonts w:hint="eastAsia"/>
          <w:color w:val="auto"/>
        </w:rPr>
        <w:t xml:space="preserve"> 解释、澄清、说明的有关问题</w:t>
      </w:r>
      <w:r>
        <w:tab/>
      </w:r>
      <w:r>
        <w:fldChar w:fldCharType="begin"/>
      </w:r>
      <w:r>
        <w:instrText xml:space="preserve"> PAGEREF _Toc74139687 \h </w:instrText>
      </w:r>
      <w:r>
        <w:fldChar w:fldCharType="separate"/>
      </w:r>
      <w:r>
        <w:t>56</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"_Toc74139688" </w:instrText>
      </w:r>
      <w:r>
        <w:fldChar w:fldCharType="separate"/>
      </w:r>
      <w:r>
        <w:rPr>
          <w:rStyle w:val="55"/>
          <w:color w:val="auto"/>
        </w:rPr>
        <w:t>5.2.8</w:t>
      </w:r>
      <w:r>
        <w:rPr>
          <w:rStyle w:val="55"/>
          <w:rFonts w:hint="eastAsia"/>
          <w:color w:val="auto"/>
        </w:rPr>
        <w:t xml:space="preserve"> 比较与评价</w:t>
      </w:r>
      <w:r>
        <w:tab/>
      </w:r>
      <w:r>
        <w:fldChar w:fldCharType="begin"/>
      </w:r>
      <w:r>
        <w:instrText xml:space="preserve"> PAGEREF _Toc74139688 \h </w:instrText>
      </w:r>
      <w:r>
        <w:fldChar w:fldCharType="separate"/>
      </w:r>
      <w:r>
        <w:t>57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"_Toc74139689" </w:instrText>
      </w:r>
      <w:r>
        <w:fldChar w:fldCharType="separate"/>
      </w:r>
      <w:r>
        <w:rPr>
          <w:rStyle w:val="55"/>
          <w:color w:val="auto"/>
        </w:rPr>
        <w:t>5.2.9</w:t>
      </w:r>
      <w:r>
        <w:rPr>
          <w:rStyle w:val="55"/>
          <w:rFonts w:hint="eastAsia"/>
          <w:color w:val="auto"/>
        </w:rPr>
        <w:t xml:space="preserve"> 谈判小组复核</w:t>
      </w:r>
      <w:r>
        <w:tab/>
      </w:r>
      <w:r>
        <w:fldChar w:fldCharType="begin"/>
      </w:r>
      <w:r>
        <w:instrText xml:space="preserve"> PAGEREF _Toc74139689 \h </w:instrText>
      </w:r>
      <w:r>
        <w:fldChar w:fldCharType="separate"/>
      </w:r>
      <w:r>
        <w:t>57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"_Toc74139690" </w:instrText>
      </w:r>
      <w:r>
        <w:fldChar w:fldCharType="separate"/>
      </w:r>
      <w:r>
        <w:rPr>
          <w:rStyle w:val="55"/>
          <w:color w:val="auto"/>
        </w:rPr>
        <w:t>5.2.10</w:t>
      </w:r>
      <w:r>
        <w:rPr>
          <w:rStyle w:val="55"/>
          <w:rFonts w:hint="eastAsia"/>
          <w:color w:val="auto"/>
        </w:rPr>
        <w:t xml:space="preserve"> 推荐成交候选供应商</w:t>
      </w:r>
      <w:r>
        <w:tab/>
      </w:r>
      <w:r>
        <w:fldChar w:fldCharType="begin"/>
      </w:r>
      <w:r>
        <w:instrText xml:space="preserve"> PAGEREF _Toc74139690 \h </w:instrText>
      </w:r>
      <w:r>
        <w:fldChar w:fldCharType="separate"/>
      </w:r>
      <w:r>
        <w:t>58</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"_Toc74139691" </w:instrText>
      </w:r>
      <w:r>
        <w:fldChar w:fldCharType="separate"/>
      </w:r>
      <w:r>
        <w:rPr>
          <w:rStyle w:val="55"/>
          <w:color w:val="auto"/>
        </w:rPr>
        <w:t>5.2.11</w:t>
      </w:r>
      <w:r>
        <w:rPr>
          <w:rStyle w:val="55"/>
          <w:rFonts w:hint="eastAsia"/>
          <w:color w:val="auto"/>
        </w:rPr>
        <w:t xml:space="preserve"> 编写谈判报告</w:t>
      </w:r>
      <w:r>
        <w:tab/>
      </w:r>
      <w:r>
        <w:fldChar w:fldCharType="begin"/>
      </w:r>
      <w:r>
        <w:instrText xml:space="preserve"> PAGEREF _Toc74139691 \h </w:instrText>
      </w:r>
      <w:r>
        <w:fldChar w:fldCharType="separate"/>
      </w:r>
      <w:r>
        <w:t>58</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"_Toc74139692" </w:instrText>
      </w:r>
      <w:r>
        <w:fldChar w:fldCharType="separate"/>
      </w:r>
      <w:r>
        <w:rPr>
          <w:rStyle w:val="55"/>
          <w:color w:val="auto"/>
        </w:rPr>
        <w:t>5.2.12</w:t>
      </w:r>
      <w:r>
        <w:rPr>
          <w:rStyle w:val="55"/>
          <w:rFonts w:hint="eastAsia"/>
          <w:color w:val="auto"/>
        </w:rPr>
        <w:t xml:space="preserve"> 争议处理规则</w:t>
      </w:r>
      <w:r>
        <w:tab/>
      </w:r>
      <w:r>
        <w:fldChar w:fldCharType="begin"/>
      </w:r>
      <w:r>
        <w:instrText xml:space="preserve"> PAGEREF _Toc74139692 \h </w:instrText>
      </w:r>
      <w:r>
        <w:fldChar w:fldCharType="separate"/>
      </w:r>
      <w:r>
        <w:t>59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"_Toc74139693" </w:instrText>
      </w:r>
      <w:r>
        <w:fldChar w:fldCharType="separate"/>
      </w:r>
      <w:r>
        <w:rPr>
          <w:rStyle w:val="55"/>
          <w:color w:val="auto"/>
        </w:rPr>
        <w:t>5.2.13</w:t>
      </w:r>
      <w:r>
        <w:rPr>
          <w:rStyle w:val="55"/>
          <w:rFonts w:hint="eastAsia"/>
          <w:color w:val="auto"/>
        </w:rPr>
        <w:t xml:space="preserve"> 供应商澄清、说明</w:t>
      </w:r>
      <w:r>
        <w:tab/>
      </w:r>
      <w:r>
        <w:fldChar w:fldCharType="begin"/>
      </w:r>
      <w:r>
        <w:instrText xml:space="preserve"> PAGEREF _Toc74139693 \h </w:instrText>
      </w:r>
      <w:r>
        <w:fldChar w:fldCharType="separate"/>
      </w:r>
      <w:r>
        <w:t>59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"_Toc74139694" </w:instrText>
      </w:r>
      <w:r>
        <w:fldChar w:fldCharType="separate"/>
      </w:r>
      <w:r>
        <w:rPr>
          <w:rStyle w:val="55"/>
          <w:color w:val="auto"/>
        </w:rPr>
        <w:t>5.1</w:t>
      </w:r>
      <w:r>
        <w:rPr>
          <w:rStyle w:val="55"/>
          <w:rFonts w:hint="eastAsia"/>
          <w:color w:val="auto"/>
        </w:rPr>
        <w:t xml:space="preserve"> 采购失败情形</w:t>
      </w:r>
      <w:r>
        <w:tab/>
      </w:r>
      <w:r>
        <w:fldChar w:fldCharType="begin"/>
      </w:r>
      <w:r>
        <w:instrText xml:space="preserve"> PAGEREF _Toc74139694 \h </w:instrText>
      </w:r>
      <w:r>
        <w:fldChar w:fldCharType="separate"/>
      </w:r>
      <w:r>
        <w:t>60</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"_Toc74139695" </w:instrText>
      </w:r>
      <w:r>
        <w:fldChar w:fldCharType="separate"/>
      </w:r>
      <w:r>
        <w:rPr>
          <w:rStyle w:val="55"/>
          <w:color w:val="auto"/>
        </w:rPr>
        <w:t>5.1.1</w:t>
      </w:r>
      <w:r>
        <w:rPr>
          <w:rStyle w:val="55"/>
          <w:rFonts w:hint="eastAsia"/>
          <w:color w:val="auto"/>
        </w:rPr>
        <w:t xml:space="preserve"> 其他</w:t>
      </w:r>
      <w:r>
        <w:tab/>
      </w:r>
      <w:r>
        <w:fldChar w:fldCharType="begin"/>
      </w:r>
      <w:r>
        <w:instrText xml:space="preserve"> PAGEREF _Toc74139695 \h </w:instrText>
      </w:r>
      <w:r>
        <w:fldChar w:fldCharType="separate"/>
      </w:r>
      <w:r>
        <w:t>60</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"_Toc74139696" </w:instrText>
      </w:r>
      <w:r>
        <w:fldChar w:fldCharType="separate"/>
      </w:r>
      <w:r>
        <w:rPr>
          <w:rStyle w:val="55"/>
          <w:color w:val="auto"/>
        </w:rPr>
        <w:t>5.2</w:t>
      </w:r>
      <w:r>
        <w:rPr>
          <w:rStyle w:val="55"/>
          <w:rFonts w:hint="eastAsia"/>
          <w:color w:val="auto"/>
        </w:rPr>
        <w:t xml:space="preserve"> 确定成交供应商</w:t>
      </w:r>
      <w:r>
        <w:tab/>
      </w:r>
      <w:r>
        <w:fldChar w:fldCharType="begin"/>
      </w:r>
      <w:r>
        <w:instrText xml:space="preserve"> PAGEREF _Toc74139696 \h </w:instrText>
      </w:r>
      <w:r>
        <w:fldChar w:fldCharType="separate"/>
      </w:r>
      <w:r>
        <w:t>61</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"_Toc74139697" </w:instrText>
      </w:r>
      <w:r>
        <w:fldChar w:fldCharType="separate"/>
      </w:r>
      <w:r>
        <w:rPr>
          <w:rStyle w:val="55"/>
          <w:color w:val="auto"/>
        </w:rPr>
        <w:t>5.3</w:t>
      </w:r>
      <w:r>
        <w:rPr>
          <w:rStyle w:val="55"/>
          <w:rFonts w:hint="eastAsia"/>
          <w:color w:val="auto"/>
        </w:rPr>
        <w:t xml:space="preserve"> 谈判小组成员义务</w:t>
      </w:r>
      <w:r>
        <w:tab/>
      </w:r>
      <w:r>
        <w:fldChar w:fldCharType="begin"/>
      </w:r>
      <w:r>
        <w:instrText xml:space="preserve"> PAGEREF _Toc74139697 \h </w:instrText>
      </w:r>
      <w:r>
        <w:fldChar w:fldCharType="separate"/>
      </w:r>
      <w:r>
        <w:t>62</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"_Toc74139698" </w:instrText>
      </w:r>
      <w:r>
        <w:fldChar w:fldCharType="separate"/>
      </w:r>
      <w:r>
        <w:rPr>
          <w:rStyle w:val="55"/>
          <w:color w:val="auto"/>
        </w:rPr>
        <w:t>5.4</w:t>
      </w:r>
      <w:r>
        <w:rPr>
          <w:rStyle w:val="55"/>
          <w:rFonts w:hint="eastAsia"/>
          <w:color w:val="auto"/>
        </w:rPr>
        <w:t xml:space="preserve"> 谈判小组及其成员不得有下列行为</w:t>
      </w:r>
      <w:r>
        <w:tab/>
      </w:r>
      <w:r>
        <w:fldChar w:fldCharType="begin"/>
      </w:r>
      <w:r>
        <w:instrText xml:space="preserve"> PAGEREF _Toc74139698 \h </w:instrText>
      </w:r>
      <w:r>
        <w:fldChar w:fldCharType="separate"/>
      </w:r>
      <w:r>
        <w:t>63</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"_Toc74139699" </w:instrText>
      </w:r>
      <w:r>
        <w:fldChar w:fldCharType="separate"/>
      </w:r>
      <w:r>
        <w:rPr>
          <w:rStyle w:val="55"/>
          <w:color w:val="auto"/>
        </w:rPr>
        <w:t>5.5</w:t>
      </w:r>
      <w:r>
        <w:rPr>
          <w:rStyle w:val="55"/>
          <w:rFonts w:hint="eastAsia"/>
          <w:color w:val="auto"/>
        </w:rPr>
        <w:t xml:space="preserve"> 谈判纪律</w:t>
      </w:r>
      <w:r>
        <w:tab/>
      </w:r>
      <w:r>
        <w:fldChar w:fldCharType="begin"/>
      </w:r>
      <w:r>
        <w:instrText xml:space="preserve"> PAGEREF _Toc74139699 \h </w:instrText>
      </w:r>
      <w:r>
        <w:fldChar w:fldCharType="separate"/>
      </w:r>
      <w:r>
        <w:t>64</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"_Toc74139700" </w:instrText>
      </w:r>
      <w:r>
        <w:fldChar w:fldCharType="separate"/>
      </w:r>
      <w:r>
        <w:rPr>
          <w:rStyle w:val="55"/>
          <w:rFonts w:hint="eastAsia"/>
          <w:color w:val="auto"/>
        </w:rPr>
        <w:t>第6章</w:t>
      </w:r>
      <w:r>
        <w:rPr>
          <w:rFonts w:asciiTheme="minorHAnsi" w:hAnsiTheme="minorHAnsi" w:eastAsiaTheme="minorEastAsia" w:cstheme="minorBidi"/>
          <w:b w:val="0"/>
          <w:bCs w:val="0"/>
          <w:caps w:val="0"/>
          <w:kern w:val="2"/>
          <w:sz w:val="21"/>
          <w:szCs w:val="22"/>
        </w:rPr>
        <w:tab/>
      </w:r>
      <w:r>
        <w:rPr>
          <w:rStyle w:val="55"/>
          <w:rFonts w:hint="eastAsia"/>
          <w:color w:val="auto"/>
        </w:rPr>
        <w:t>政府采购合同草案</w:t>
      </w:r>
      <w:r>
        <w:tab/>
      </w:r>
      <w:r>
        <w:fldChar w:fldCharType="begin"/>
      </w:r>
      <w:r>
        <w:instrText xml:space="preserve"> PAGEREF _Toc74139700 \h </w:instrText>
      </w:r>
      <w:r>
        <w:fldChar w:fldCharType="separate"/>
      </w:r>
      <w:r>
        <w:t>66</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"_Toc74139701" </w:instrText>
      </w:r>
      <w:r>
        <w:fldChar w:fldCharType="separate"/>
      </w:r>
      <w:r>
        <w:rPr>
          <w:rStyle w:val="55"/>
          <w:rFonts w:hint="eastAsia"/>
          <w:color w:val="auto"/>
        </w:rPr>
        <w:t>第7章</w:t>
      </w:r>
      <w:r>
        <w:rPr>
          <w:rFonts w:asciiTheme="minorHAnsi" w:hAnsiTheme="minorHAnsi" w:eastAsiaTheme="minorEastAsia" w:cstheme="minorBidi"/>
          <w:b w:val="0"/>
          <w:bCs w:val="0"/>
          <w:caps w:val="0"/>
          <w:kern w:val="2"/>
          <w:sz w:val="21"/>
          <w:szCs w:val="22"/>
        </w:rPr>
        <w:tab/>
      </w:r>
      <w:r>
        <w:rPr>
          <w:rStyle w:val="55"/>
          <w:rFonts w:hint="eastAsia"/>
          <w:color w:val="auto"/>
        </w:rPr>
        <w:t>工程量清单和图纸</w:t>
      </w:r>
      <w:r>
        <w:tab/>
      </w:r>
      <w:r>
        <w:fldChar w:fldCharType="begin"/>
      </w:r>
      <w:r>
        <w:instrText xml:space="preserve"> PAGEREF _Toc74139701 \h </w:instrText>
      </w:r>
      <w:r>
        <w:fldChar w:fldCharType="separate"/>
      </w:r>
      <w:r>
        <w:t>66</w:t>
      </w:r>
      <w:r>
        <w:fldChar w:fldCharType="end"/>
      </w:r>
      <w:r>
        <w:fldChar w:fldCharType="end"/>
      </w:r>
    </w:p>
    <w:p>
      <w:pPr>
        <w:pStyle w:val="31"/>
        <w:spacing w:line="300" w:lineRule="exact"/>
        <w:rPr>
          <w:rFonts w:ascii="宋体" w:hAnsi="宋体"/>
          <w:b w:val="0"/>
          <w:bCs w:val="0"/>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 w:val="0"/>
          <w:bCs w:val="0"/>
          <w:sz w:val="36"/>
          <w:szCs w:val="36"/>
        </w:rPr>
        <w:fldChar w:fldCharType="end"/>
      </w:r>
    </w:p>
    <w:p>
      <w:pPr>
        <w:pStyle w:val="3"/>
        <w:numPr>
          <w:ilvl w:val="0"/>
          <w:numId w:val="1"/>
        </w:numPr>
        <w:spacing w:before="0" w:after="0"/>
        <w:ind w:left="0" w:firstLine="0"/>
      </w:pPr>
      <w:bookmarkStart w:id="0" w:name="_Toc11002"/>
      <w:bookmarkStart w:id="1" w:name="_Toc74139656"/>
      <w:r>
        <w:rPr>
          <w:rFonts w:hint="eastAsia"/>
        </w:rPr>
        <w:t>竞争性谈判邀请</w:t>
      </w:r>
      <w:bookmarkEnd w:id="0"/>
      <w:bookmarkEnd w:id="1"/>
    </w:p>
    <w:p>
      <w:pPr>
        <w:spacing w:line="600" w:lineRule="exact"/>
        <w:ind w:right="-24" w:rightChars="-10" w:firstLine="565" w:firstLineChars="201"/>
        <w:rPr>
          <w:rFonts w:ascii="宋体" w:hAnsi="宋体"/>
          <w:sz w:val="28"/>
          <w:szCs w:val="28"/>
        </w:rPr>
      </w:pPr>
      <w:r>
        <w:rPr>
          <w:rFonts w:hint="eastAsia" w:ascii="宋体" w:hAnsi="宋体"/>
          <w:b/>
          <w:sz w:val="28"/>
          <w:szCs w:val="28"/>
          <w:lang w:eastAsia="zh-CN"/>
        </w:rPr>
        <w:t>都江堰市</w:t>
      </w:r>
      <w:r>
        <w:rPr>
          <w:rFonts w:hint="eastAsia" w:ascii="宋体" w:hAnsi="宋体"/>
          <w:b/>
          <w:sz w:val="28"/>
          <w:szCs w:val="28"/>
        </w:rPr>
        <w:t>公共资源交易服务中心</w:t>
      </w:r>
      <w:r>
        <w:rPr>
          <w:rFonts w:hint="eastAsia" w:ascii="宋体" w:hAnsi="宋体"/>
          <w:sz w:val="28"/>
          <w:szCs w:val="28"/>
        </w:rPr>
        <w:t>(以下简称“市公资交易中心”)受</w:t>
      </w:r>
      <w:r>
        <w:rPr>
          <w:rFonts w:hint="eastAsia" w:ascii="宋体" w:hAnsi="宋体"/>
          <w:sz w:val="28"/>
          <w:szCs w:val="28"/>
          <w:lang w:eastAsia="zh-CN"/>
        </w:rPr>
        <w:t>都江堰市</w:t>
      </w:r>
      <w:r>
        <w:rPr>
          <w:rFonts w:hint="eastAsia" w:ascii="宋体" w:hAnsi="宋体"/>
          <w:color w:val="FF0000"/>
          <w:sz w:val="28"/>
          <w:szCs w:val="28"/>
          <w:lang w:eastAsia="zh-CN"/>
        </w:rPr>
        <w:t>青城山镇中心卫生院</w:t>
      </w:r>
      <w:r>
        <w:rPr>
          <w:rFonts w:hint="eastAsia" w:ascii="宋体" w:hAnsi="宋体"/>
          <w:sz w:val="28"/>
          <w:szCs w:val="28"/>
        </w:rPr>
        <w:t>委托,拟对</w:t>
      </w:r>
      <w:r>
        <w:rPr>
          <w:rFonts w:hint="eastAsia" w:ascii="宋体" w:hAnsi="宋体"/>
          <w:b/>
          <w:sz w:val="28"/>
          <w:szCs w:val="28"/>
          <w:lang w:eastAsia="zh-CN"/>
        </w:rPr>
        <w:t>都江堰市青城山镇中心卫生院大观分院社区养老院改造工程采购项目</w:t>
      </w:r>
      <w:r>
        <w:rPr>
          <w:rFonts w:hint="eastAsia" w:ascii="宋体" w:hAnsi="宋体"/>
          <w:sz w:val="28"/>
          <w:szCs w:val="28"/>
        </w:rPr>
        <w:t>采用竞争性谈判采购方式进行采购，特邀请已通过本次采购资格审查并随机抽取选中的供应商参加本项目的竞争性谈判。</w:t>
      </w:r>
    </w:p>
    <w:p>
      <w:pPr>
        <w:widowControl/>
        <w:numPr>
          <w:ilvl w:val="0"/>
          <w:numId w:val="2"/>
        </w:numPr>
        <w:spacing w:after="0" w:line="600" w:lineRule="exact"/>
        <w:ind w:left="0" w:firstLine="567"/>
        <w:rPr>
          <w:rFonts w:ascii="宋体" w:hAnsi="宋体"/>
          <w:sz w:val="28"/>
          <w:szCs w:val="28"/>
          <w:lang w:val="en-US"/>
        </w:rPr>
      </w:pPr>
      <w:r>
        <w:rPr>
          <w:rFonts w:hint="eastAsia" w:ascii="宋体" w:hAnsi="宋体"/>
          <w:b/>
          <w:sz w:val="28"/>
          <w:szCs w:val="28"/>
        </w:rPr>
        <w:t>项目编号</w:t>
      </w:r>
      <w:r>
        <w:rPr>
          <w:rFonts w:hint="eastAsia" w:ascii="宋体" w:hAnsi="宋体"/>
          <w:sz w:val="28"/>
          <w:szCs w:val="28"/>
        </w:rPr>
        <w:t>：</w:t>
      </w:r>
      <w:r>
        <w:rPr>
          <w:rFonts w:hint="eastAsia" w:ascii="宋体" w:hAnsi="宋体"/>
          <w:b/>
          <w:sz w:val="28"/>
          <w:szCs w:val="28"/>
          <w:lang w:val="en-US" w:eastAsia="zh-CN"/>
        </w:rPr>
        <w:t>JY3202</w:t>
      </w:r>
      <w:r>
        <w:rPr>
          <w:rFonts w:hint="eastAsia" w:ascii="宋体" w:hAnsi="宋体"/>
          <w:b/>
          <w:sz w:val="28"/>
          <w:szCs w:val="28"/>
          <w:u w:val="single"/>
          <w:lang w:val="en-US" w:eastAsia="zh-CN"/>
        </w:rPr>
        <w:t>10100</w:t>
      </w:r>
      <w:r>
        <w:rPr>
          <w:rFonts w:hint="eastAsia" w:ascii="宋体" w:hAnsi="宋体"/>
          <w:b/>
          <w:sz w:val="28"/>
          <w:szCs w:val="28"/>
          <w:lang w:val="en-US" w:eastAsia="zh-CN"/>
        </w:rPr>
        <w:t>号</w:t>
      </w:r>
    </w:p>
    <w:p>
      <w:pPr>
        <w:numPr>
          <w:ilvl w:val="0"/>
          <w:numId w:val="2"/>
        </w:numPr>
        <w:spacing w:line="600" w:lineRule="exact"/>
        <w:ind w:left="0" w:firstLine="567"/>
        <w:jc w:val="both"/>
        <w:rPr>
          <w:rFonts w:hint="eastAsia" w:ascii="宋体" w:hAnsi="宋体"/>
          <w:sz w:val="28"/>
          <w:szCs w:val="28"/>
        </w:rPr>
      </w:pPr>
      <w:r>
        <w:rPr>
          <w:rFonts w:hint="eastAsia" w:ascii="宋体" w:hAnsi="宋体"/>
          <w:b/>
          <w:sz w:val="28"/>
          <w:szCs w:val="28"/>
        </w:rPr>
        <w:t>项目名称</w:t>
      </w:r>
      <w:r>
        <w:rPr>
          <w:rFonts w:hint="eastAsia" w:ascii="宋体" w:hAnsi="宋体"/>
          <w:sz w:val="28"/>
          <w:szCs w:val="28"/>
        </w:rPr>
        <w:t>：</w:t>
      </w:r>
      <w:r>
        <w:rPr>
          <w:rFonts w:hint="eastAsia" w:ascii="宋体" w:hAnsi="宋体"/>
          <w:sz w:val="28"/>
          <w:szCs w:val="28"/>
          <w:lang w:eastAsia="zh-CN"/>
        </w:rPr>
        <w:t>都江堰市青城山镇中心卫生院大观分院社区养老院改造工程采购项目</w:t>
      </w:r>
    </w:p>
    <w:p>
      <w:pPr>
        <w:numPr>
          <w:ilvl w:val="0"/>
          <w:numId w:val="2"/>
        </w:numPr>
        <w:spacing w:line="60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hint="eastAsia" w:ascii="宋体" w:hAnsi="宋体"/>
          <w:sz w:val="28"/>
          <w:szCs w:val="28"/>
          <w:lang w:eastAsia="zh-CN"/>
        </w:rPr>
        <w:t>申请编号</w:t>
      </w:r>
      <w:r>
        <w:rPr>
          <w:rFonts w:hint="eastAsia" w:ascii="宋体" w:hAnsi="宋体"/>
          <w:sz w:val="28"/>
          <w:szCs w:val="28"/>
          <w:lang w:val="en-US" w:eastAsia="zh-CN"/>
        </w:rPr>
        <w:t>3723831</w:t>
      </w:r>
      <w:r>
        <w:rPr>
          <w:rFonts w:hint="eastAsia" w:ascii="宋体" w:hAnsi="宋体"/>
          <w:sz w:val="28"/>
          <w:szCs w:val="28"/>
        </w:rPr>
        <w:t>；预算品目：</w:t>
      </w:r>
      <w:r>
        <w:rPr>
          <w:rFonts w:hint="eastAsia" w:ascii="宋体" w:hAnsi="宋体"/>
          <w:sz w:val="28"/>
          <w:szCs w:val="28"/>
          <w:lang w:eastAsia="zh-CN"/>
        </w:rPr>
        <w:t>其他建筑工程</w:t>
      </w:r>
      <w:r>
        <w:rPr>
          <w:rFonts w:hint="eastAsia" w:ascii="宋体" w:hAnsi="宋体"/>
          <w:sz w:val="28"/>
          <w:szCs w:val="28"/>
        </w:rPr>
        <w:t>；预算金额：</w:t>
      </w:r>
      <w:r>
        <w:rPr>
          <w:rFonts w:hint="eastAsia" w:ascii="宋体" w:hAnsi="宋体"/>
          <w:sz w:val="28"/>
          <w:szCs w:val="28"/>
          <w:lang w:val="en-US" w:eastAsia="zh-CN"/>
        </w:rPr>
        <w:t>180.075597</w:t>
      </w:r>
      <w:r>
        <w:rPr>
          <w:rFonts w:hint="eastAsia" w:ascii="宋体" w:hAnsi="宋体"/>
          <w:sz w:val="28"/>
          <w:szCs w:val="28"/>
        </w:rPr>
        <w:t>万元，最高限价（控制价）：</w:t>
      </w:r>
      <w:r>
        <w:rPr>
          <w:rFonts w:hint="eastAsia" w:ascii="宋体" w:hAnsi="宋体"/>
          <w:sz w:val="28"/>
          <w:szCs w:val="28"/>
          <w:lang w:val="en-US" w:eastAsia="zh-CN"/>
        </w:rPr>
        <w:t>180.075597</w:t>
      </w:r>
      <w:r>
        <w:rPr>
          <w:rFonts w:hint="eastAsia" w:ascii="宋体" w:hAnsi="宋体"/>
          <w:sz w:val="28"/>
          <w:szCs w:val="28"/>
        </w:rPr>
        <w:t>万元</w:t>
      </w:r>
      <w:r>
        <w:rPr>
          <w:rFonts w:hint="eastAsia" w:ascii="宋体" w:hAnsi="宋体"/>
          <w:sz w:val="28"/>
          <w:szCs w:val="28"/>
          <w:lang w:eastAsia="zh-CN"/>
        </w:rPr>
        <w:t>（其中税前暂列金</w:t>
      </w:r>
      <w:r>
        <w:rPr>
          <w:rFonts w:hint="eastAsia" w:ascii="宋体" w:hAnsi="宋体"/>
          <w:sz w:val="28"/>
          <w:szCs w:val="28"/>
          <w:lang w:val="en-US" w:eastAsia="zh-CN"/>
        </w:rPr>
        <w:t>196764.04元</w:t>
      </w:r>
      <w:r>
        <w:rPr>
          <w:rFonts w:hint="eastAsia" w:ascii="宋体" w:hAnsi="宋体"/>
          <w:sz w:val="28"/>
          <w:szCs w:val="28"/>
          <w:lang w:eastAsia="zh-CN"/>
        </w:rPr>
        <w:t>）</w:t>
      </w:r>
      <w:r>
        <w:rPr>
          <w:rFonts w:hint="eastAsia" w:ascii="宋体" w:hAnsi="宋体"/>
          <w:sz w:val="28"/>
          <w:szCs w:val="28"/>
        </w:rPr>
        <w:t>；采购标</w:t>
      </w:r>
      <w:r>
        <w:rPr>
          <w:rFonts w:ascii="宋体" w:hAnsi="宋体"/>
          <w:sz w:val="28"/>
          <w:szCs w:val="28"/>
        </w:rPr>
        <w:t>的</w:t>
      </w:r>
      <w:r>
        <w:rPr>
          <w:rFonts w:hint="eastAsia" w:ascii="宋体" w:hAnsi="宋体"/>
          <w:sz w:val="28"/>
          <w:szCs w:val="28"/>
        </w:rPr>
        <w:t>及所属行业</w:t>
      </w:r>
      <w:r>
        <w:rPr>
          <w:rFonts w:ascii="宋体" w:hAnsi="宋体"/>
          <w:sz w:val="28"/>
          <w:szCs w:val="28"/>
        </w:rPr>
        <w:t>：</w:t>
      </w:r>
      <w:r>
        <w:rPr>
          <w:rFonts w:hint="eastAsia" w:ascii="宋体" w:hAnsi="宋体"/>
          <w:sz w:val="28"/>
          <w:szCs w:val="28"/>
        </w:rPr>
        <w:t>采购标的</w:t>
      </w:r>
      <w:r>
        <w:rPr>
          <w:rFonts w:hint="eastAsia" w:ascii="宋体" w:hAnsi="宋体"/>
          <w:sz w:val="28"/>
          <w:szCs w:val="28"/>
          <w:lang w:eastAsia="zh-CN"/>
        </w:rPr>
        <w:t>为其他建筑工程</w:t>
      </w:r>
      <w:r>
        <w:rPr>
          <w:rFonts w:hint="eastAsia" w:ascii="宋体" w:hAnsi="宋体"/>
          <w:sz w:val="28"/>
          <w:szCs w:val="28"/>
        </w:rPr>
        <w:t>，</w:t>
      </w:r>
      <w:r>
        <w:rPr>
          <w:rFonts w:ascii="宋体" w:hAnsi="宋体"/>
          <w:sz w:val="28"/>
          <w:szCs w:val="28"/>
        </w:rPr>
        <w:t>所属行业为建筑业</w:t>
      </w:r>
      <w:r>
        <w:rPr>
          <w:rFonts w:hint="eastAsia" w:ascii="宋体" w:hAnsi="宋体"/>
          <w:sz w:val="28"/>
          <w:szCs w:val="28"/>
        </w:rPr>
        <w:t>。采购</w:t>
      </w:r>
      <w:r>
        <w:rPr>
          <w:rFonts w:hint="eastAsia" w:ascii="宋体" w:hAnsi="宋体"/>
          <w:sz w:val="28"/>
          <w:szCs w:val="28"/>
          <w:lang w:eastAsia="zh-CN"/>
        </w:rPr>
        <w:t>都江堰市青城山镇中心卫生院大观分院社区养老院改造工程采购项目</w:t>
      </w:r>
      <w:r>
        <w:rPr>
          <w:rFonts w:hint="eastAsia" w:ascii="宋体" w:hAnsi="宋体"/>
          <w:sz w:val="28"/>
          <w:szCs w:val="28"/>
        </w:rPr>
        <w:t>供应商一名。</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采购项目简介：</w:t>
      </w:r>
    </w:p>
    <w:p>
      <w:pPr>
        <w:adjustRightInd w:val="0"/>
        <w:snapToGrid w:val="0"/>
        <w:spacing w:line="240" w:lineRule="atLeast"/>
        <w:jc w:val="left"/>
        <w:rPr>
          <w:rFonts w:hint="eastAsia" w:ascii="宋体" w:hAnsi="宋体" w:eastAsia="宋体" w:cs="Times New Roman"/>
          <w:b/>
          <w:color w:val="FF0000"/>
          <w:kern w:val="2"/>
          <w:sz w:val="28"/>
          <w:szCs w:val="28"/>
          <w:lang w:val="en-US" w:eastAsia="zh-CN" w:bidi="ar-SA"/>
        </w:rPr>
      </w:pPr>
      <w:r>
        <w:rPr>
          <w:rFonts w:hint="eastAsia" w:ascii="宋体" w:hAnsi="宋体" w:cs="Times New Roman"/>
          <w:b/>
          <w:color w:val="FF0000"/>
          <w:kern w:val="2"/>
          <w:sz w:val="28"/>
          <w:szCs w:val="28"/>
          <w:lang w:val="en-US" w:eastAsia="zh-CN" w:bidi="ar-SA"/>
        </w:rPr>
        <w:t xml:space="preserve">    </w:t>
      </w:r>
      <w:r>
        <w:rPr>
          <w:rFonts w:hint="eastAsia" w:ascii="宋体" w:hAnsi="宋体" w:eastAsia="宋体" w:cs="Times New Roman"/>
          <w:b/>
          <w:color w:val="FF0000"/>
          <w:kern w:val="2"/>
          <w:sz w:val="28"/>
          <w:szCs w:val="28"/>
          <w:lang w:val="en-US" w:eastAsia="zh-CN" w:bidi="ar-SA"/>
        </w:rPr>
        <w:t xml:space="preserve">1.工程内容: </w:t>
      </w:r>
      <w:r>
        <w:rPr>
          <w:rFonts w:hint="eastAsia" w:ascii="宋体" w:hAnsi="宋体" w:cs="Times New Roman"/>
          <w:b/>
          <w:color w:val="FF0000"/>
          <w:kern w:val="2"/>
          <w:sz w:val="28"/>
          <w:szCs w:val="28"/>
          <w:lang w:val="en-US" w:eastAsia="zh-CN" w:bidi="ar-SA"/>
        </w:rPr>
        <w:t>对青城山镇中心卫生院大观分院住院部二楼、三楼和消防设施等进行改建，改建面积约2650平方米</w:t>
      </w:r>
    </w:p>
    <w:p>
      <w:pPr>
        <w:adjustRightInd w:val="0"/>
        <w:snapToGrid w:val="0"/>
        <w:spacing w:line="240" w:lineRule="atLeast"/>
        <w:rPr>
          <w:rFonts w:hint="default" w:ascii="宋体" w:hAnsi="宋体" w:eastAsia="宋体" w:cs="Times New Roman"/>
          <w:b/>
          <w:color w:val="FF0000"/>
          <w:kern w:val="2"/>
          <w:sz w:val="28"/>
          <w:szCs w:val="28"/>
          <w:lang w:val="en-US" w:eastAsia="zh-CN" w:bidi="ar-SA"/>
        </w:rPr>
      </w:pPr>
      <w:r>
        <w:rPr>
          <w:rFonts w:hint="eastAsia" w:ascii="宋体" w:hAnsi="宋体" w:cs="Times New Roman"/>
          <w:b/>
          <w:color w:val="FF0000"/>
          <w:kern w:val="2"/>
          <w:sz w:val="28"/>
          <w:szCs w:val="28"/>
          <w:lang w:val="en-US" w:eastAsia="zh-CN" w:bidi="ar-SA"/>
        </w:rPr>
        <w:t xml:space="preserve">    </w:t>
      </w:r>
      <w:r>
        <w:rPr>
          <w:rFonts w:hint="eastAsia" w:ascii="宋体" w:hAnsi="宋体" w:eastAsia="宋体" w:cs="Times New Roman"/>
          <w:b/>
          <w:color w:val="FF0000"/>
          <w:kern w:val="2"/>
          <w:sz w:val="28"/>
          <w:szCs w:val="28"/>
          <w:lang w:val="en-US" w:eastAsia="zh-CN" w:bidi="ar-SA"/>
        </w:rPr>
        <w:t>2.工程地址：都江堰市青城山</w:t>
      </w:r>
      <w:r>
        <w:rPr>
          <w:rFonts w:hint="eastAsia" w:ascii="宋体" w:hAnsi="宋体" w:cs="Times New Roman"/>
          <w:b/>
          <w:color w:val="FF0000"/>
          <w:kern w:val="2"/>
          <w:sz w:val="28"/>
          <w:szCs w:val="28"/>
          <w:lang w:val="en-US" w:eastAsia="zh-CN" w:bidi="ar-SA"/>
        </w:rPr>
        <w:t>镇高尔夫路95号</w:t>
      </w:r>
    </w:p>
    <w:p>
      <w:pPr>
        <w:pStyle w:val="2"/>
        <w:rPr>
          <w:rFonts w:hint="eastAsia" w:eastAsia="宋体"/>
          <w:color w:val="FF0000"/>
          <w:lang w:val="en-US" w:eastAsia="zh-CN"/>
        </w:rPr>
      </w:pPr>
      <w:r>
        <w:rPr>
          <w:rFonts w:hint="eastAsia" w:ascii="宋体" w:hAnsi="宋体" w:cs="Times New Roman"/>
          <w:b/>
          <w:color w:val="FF0000"/>
          <w:kern w:val="2"/>
          <w:sz w:val="28"/>
          <w:szCs w:val="28"/>
          <w:lang w:val="en-US" w:eastAsia="zh-CN" w:bidi="ar-SA"/>
        </w:rPr>
        <w:t xml:space="preserve">    </w:t>
      </w:r>
      <w:r>
        <w:rPr>
          <w:rFonts w:hint="eastAsia" w:ascii="宋体" w:hAnsi="宋体" w:eastAsia="宋体" w:cs="Times New Roman"/>
          <w:b/>
          <w:color w:val="FF0000"/>
          <w:kern w:val="2"/>
          <w:sz w:val="28"/>
          <w:szCs w:val="28"/>
          <w:lang w:val="en-US" w:eastAsia="zh-CN" w:bidi="ar-SA"/>
        </w:rPr>
        <w:t>3.工期要求：</w:t>
      </w:r>
      <w:r>
        <w:rPr>
          <w:rFonts w:hint="eastAsia" w:ascii="宋体" w:hAnsi="宋体" w:cs="Times New Roman"/>
          <w:b/>
          <w:color w:val="FF0000"/>
          <w:kern w:val="2"/>
          <w:sz w:val="28"/>
          <w:szCs w:val="28"/>
          <w:lang w:val="en-US" w:eastAsia="zh-CN" w:bidi="ar-SA"/>
        </w:rPr>
        <w:t>45</w:t>
      </w:r>
      <w:r>
        <w:rPr>
          <w:rFonts w:hint="eastAsia" w:ascii="宋体" w:hAnsi="宋体" w:eastAsia="宋体" w:cs="Times New Roman"/>
          <w:b/>
          <w:color w:val="FF0000"/>
          <w:kern w:val="2"/>
          <w:sz w:val="28"/>
          <w:szCs w:val="28"/>
          <w:lang w:val="en-US" w:eastAsia="zh-CN" w:bidi="ar-SA"/>
        </w:rPr>
        <w:t>日历天</w:t>
      </w:r>
    </w:p>
    <w:p>
      <w:pPr>
        <w:numPr>
          <w:ilvl w:val="0"/>
          <w:numId w:val="2"/>
        </w:numPr>
        <w:tabs>
          <w:tab w:val="left" w:pos="1134"/>
        </w:tabs>
        <w:spacing w:line="600" w:lineRule="exact"/>
        <w:ind w:left="0" w:firstLine="567"/>
        <w:jc w:val="both"/>
        <w:rPr>
          <w:rFonts w:ascii="宋体" w:hAnsi="宋体"/>
          <w:sz w:val="28"/>
          <w:szCs w:val="28"/>
        </w:rPr>
      </w:pPr>
      <w:r>
        <w:rPr>
          <w:rFonts w:hint="eastAsia" w:ascii="宋体" w:hAnsi="宋体"/>
          <w:b/>
          <w:sz w:val="28"/>
        </w:rPr>
        <w:t>定向采购情况：</w:t>
      </w:r>
      <w:r>
        <w:rPr>
          <w:rFonts w:hint="eastAsia" w:ascii="宋体" w:hAnsi="宋体"/>
          <w:sz w:val="28"/>
        </w:rPr>
        <w:t>本项目专门面向中小企业采购。</w:t>
      </w:r>
    </w:p>
    <w:p>
      <w:pPr>
        <w:numPr>
          <w:ilvl w:val="0"/>
          <w:numId w:val="2"/>
        </w:numPr>
        <w:tabs>
          <w:tab w:val="left" w:pos="5949"/>
        </w:tabs>
        <w:spacing w:line="600" w:lineRule="exact"/>
        <w:ind w:left="0" w:firstLine="567"/>
        <w:jc w:val="both"/>
        <w:rPr>
          <w:rFonts w:ascii="宋体" w:hAnsi="宋体"/>
          <w:sz w:val="28"/>
        </w:rPr>
      </w:pPr>
      <w:r>
        <w:rPr>
          <w:rFonts w:hint="eastAsia" w:ascii="宋体" w:hAnsi="宋体"/>
          <w:b/>
          <w:bCs/>
          <w:sz w:val="28"/>
          <w:szCs w:val="28"/>
        </w:rPr>
        <w:t>邀请供应商：</w:t>
      </w:r>
      <w:r>
        <w:rPr>
          <w:rFonts w:hint="eastAsia" w:ascii="宋体" w:hAnsi="宋体"/>
          <w:sz w:val="28"/>
        </w:rPr>
        <w:t>本次竞争性谈判在四川政府采购网上以公告形式发布，本项目已实行资格预审，邀请通过资格</w:t>
      </w:r>
      <w:r>
        <w:rPr>
          <w:rFonts w:ascii="宋体" w:hAnsi="宋体"/>
          <w:sz w:val="28"/>
        </w:rPr>
        <w:t>预审随机抽</w:t>
      </w:r>
      <w:r>
        <w:rPr>
          <w:rFonts w:hint="eastAsia" w:ascii="宋体" w:hAnsi="宋体"/>
          <w:sz w:val="28"/>
        </w:rPr>
        <w:t>签系统</w:t>
      </w:r>
      <w:r>
        <w:rPr>
          <w:rFonts w:ascii="宋体" w:hAnsi="宋体"/>
          <w:sz w:val="28"/>
        </w:rPr>
        <w:t>随机抽取</w:t>
      </w:r>
      <w:r>
        <w:rPr>
          <w:rFonts w:hint="eastAsia" w:ascii="宋体" w:hAnsi="宋体"/>
          <w:sz w:val="28"/>
        </w:rPr>
        <w:t>选中的</w:t>
      </w:r>
      <w:r>
        <w:rPr>
          <w:rFonts w:hint="eastAsia" w:ascii="宋体" w:hAnsi="宋体"/>
          <w:color w:val="FF0000"/>
          <w:sz w:val="28"/>
          <w:lang w:val="en-US" w:eastAsia="zh-CN"/>
        </w:rPr>
        <w:t>5</w:t>
      </w:r>
      <w:r>
        <w:rPr>
          <w:rFonts w:hint="eastAsia" w:ascii="宋体" w:hAnsi="宋体"/>
          <w:sz w:val="28"/>
        </w:rPr>
        <w:t>家进入谈判环节</w:t>
      </w:r>
      <w:r>
        <w:rPr>
          <w:rFonts w:ascii="宋体" w:hAnsi="宋体"/>
          <w:sz w:val="28"/>
        </w:rPr>
        <w:t>的供应商参加本项目的竞争性谈判</w:t>
      </w:r>
      <w:r>
        <w:rPr>
          <w:rFonts w:hint="eastAsia" w:ascii="宋体" w:hAnsi="宋体"/>
          <w:sz w:val="28"/>
        </w:rPr>
        <w:t>。</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供应商参加本次政府采购活动应具备的条件</w:t>
      </w:r>
    </w:p>
    <w:p>
      <w:pPr>
        <w:tabs>
          <w:tab w:val="left" w:pos="0"/>
          <w:tab w:val="left" w:pos="851"/>
          <w:tab w:val="left" w:pos="960"/>
          <w:tab w:val="left" w:pos="1276"/>
          <w:tab w:val="left" w:pos="5949"/>
        </w:tabs>
        <w:spacing w:after="0" w:line="520" w:lineRule="exact"/>
        <w:ind w:left="567"/>
        <w:rPr>
          <w:rFonts w:ascii="宋体" w:hAnsi="宋体"/>
          <w:sz w:val="28"/>
        </w:rPr>
      </w:pPr>
      <w:r>
        <w:rPr>
          <w:rFonts w:hint="eastAsia" w:ascii="宋体" w:hAnsi="宋体"/>
          <w:sz w:val="28"/>
        </w:rPr>
        <w:t>1.具有独立承担民事责任的能力；</w:t>
      </w:r>
    </w:p>
    <w:p>
      <w:pPr>
        <w:tabs>
          <w:tab w:val="left" w:pos="0"/>
          <w:tab w:val="left" w:pos="851"/>
          <w:tab w:val="left" w:pos="960"/>
          <w:tab w:val="left" w:pos="1276"/>
          <w:tab w:val="left" w:pos="5949"/>
        </w:tabs>
        <w:spacing w:after="0" w:line="520" w:lineRule="exact"/>
        <w:ind w:left="567"/>
        <w:rPr>
          <w:rFonts w:ascii="宋体" w:hAnsi="宋体"/>
          <w:sz w:val="28"/>
        </w:rPr>
      </w:pPr>
      <w:r>
        <w:rPr>
          <w:rFonts w:hint="eastAsia" w:ascii="宋体" w:hAnsi="宋体"/>
          <w:sz w:val="28"/>
        </w:rPr>
        <w:t>2.具有良好的商业信誉和健全的财务会计制度；</w:t>
      </w:r>
    </w:p>
    <w:p>
      <w:pPr>
        <w:tabs>
          <w:tab w:val="left" w:pos="0"/>
          <w:tab w:val="left" w:pos="851"/>
          <w:tab w:val="left" w:pos="960"/>
          <w:tab w:val="left" w:pos="1276"/>
          <w:tab w:val="left" w:pos="5949"/>
        </w:tabs>
        <w:spacing w:after="0" w:line="520" w:lineRule="exact"/>
        <w:ind w:left="567"/>
        <w:rPr>
          <w:rFonts w:ascii="宋体" w:hAnsi="宋体"/>
          <w:sz w:val="28"/>
        </w:rPr>
      </w:pPr>
      <w:r>
        <w:rPr>
          <w:rFonts w:hint="eastAsia" w:ascii="宋体" w:hAnsi="宋体"/>
          <w:sz w:val="28"/>
        </w:rPr>
        <w:t>3.具有履行合同所必须的设备和专业技术能力；</w:t>
      </w:r>
    </w:p>
    <w:p>
      <w:pPr>
        <w:tabs>
          <w:tab w:val="left" w:pos="0"/>
          <w:tab w:val="left" w:pos="851"/>
          <w:tab w:val="left" w:pos="960"/>
          <w:tab w:val="left" w:pos="1276"/>
          <w:tab w:val="left" w:pos="5949"/>
        </w:tabs>
        <w:spacing w:after="0" w:line="520" w:lineRule="exact"/>
        <w:ind w:left="567"/>
        <w:rPr>
          <w:rFonts w:ascii="宋体" w:hAnsi="宋体"/>
          <w:sz w:val="28"/>
        </w:rPr>
      </w:pPr>
      <w:r>
        <w:rPr>
          <w:rFonts w:hint="eastAsia" w:ascii="宋体" w:hAnsi="宋体"/>
          <w:sz w:val="28"/>
        </w:rPr>
        <w:t>4.具有依法缴纳税收和社会保障资金的良好记录；</w:t>
      </w:r>
    </w:p>
    <w:p>
      <w:pPr>
        <w:tabs>
          <w:tab w:val="left" w:pos="0"/>
          <w:tab w:val="left" w:pos="851"/>
          <w:tab w:val="left" w:pos="960"/>
          <w:tab w:val="left" w:pos="1276"/>
          <w:tab w:val="left" w:pos="5949"/>
        </w:tabs>
        <w:spacing w:after="0" w:line="520" w:lineRule="exact"/>
        <w:ind w:left="567"/>
        <w:rPr>
          <w:rFonts w:ascii="宋体" w:hAnsi="宋体"/>
          <w:sz w:val="28"/>
        </w:rPr>
      </w:pPr>
      <w:r>
        <w:rPr>
          <w:rFonts w:hint="eastAsia" w:ascii="宋体" w:hAnsi="宋体"/>
          <w:sz w:val="28"/>
        </w:rPr>
        <w:t>5.参加本次政府采购活动前三年内，在经营活动中没有重大违法记录；</w:t>
      </w:r>
    </w:p>
    <w:p>
      <w:pPr>
        <w:tabs>
          <w:tab w:val="left" w:pos="0"/>
          <w:tab w:val="left" w:pos="851"/>
          <w:tab w:val="left" w:pos="960"/>
          <w:tab w:val="left" w:pos="1276"/>
          <w:tab w:val="left" w:pos="5949"/>
        </w:tabs>
        <w:spacing w:after="0" w:line="520" w:lineRule="exact"/>
        <w:ind w:left="567"/>
        <w:rPr>
          <w:rFonts w:ascii="宋体" w:hAnsi="宋体"/>
          <w:sz w:val="28"/>
        </w:rPr>
      </w:pPr>
      <w:r>
        <w:rPr>
          <w:rFonts w:hint="eastAsia" w:ascii="宋体" w:hAnsi="宋体"/>
          <w:sz w:val="28"/>
        </w:rPr>
        <w:t>6.法律、行政法规规定的其他条件；</w:t>
      </w:r>
    </w:p>
    <w:p>
      <w:pPr>
        <w:tabs>
          <w:tab w:val="left" w:pos="0"/>
          <w:tab w:val="left" w:pos="851"/>
          <w:tab w:val="left" w:pos="960"/>
          <w:tab w:val="left" w:pos="1276"/>
          <w:tab w:val="left" w:pos="5949"/>
        </w:tabs>
        <w:spacing w:after="0" w:line="520" w:lineRule="exact"/>
        <w:ind w:left="567"/>
        <w:rPr>
          <w:rFonts w:ascii="宋体" w:hAnsi="宋体"/>
          <w:sz w:val="28"/>
        </w:rPr>
      </w:pPr>
      <w:r>
        <w:rPr>
          <w:rFonts w:hint="eastAsia" w:ascii="宋体" w:hAnsi="宋体"/>
          <w:sz w:val="28"/>
        </w:rPr>
        <w:t>7.采购人根据采购项目提出的特殊条件。</w:t>
      </w:r>
    </w:p>
    <w:p>
      <w:pPr>
        <w:tabs>
          <w:tab w:val="left" w:pos="0"/>
          <w:tab w:val="left" w:pos="851"/>
          <w:tab w:val="left" w:pos="960"/>
          <w:tab w:val="left" w:pos="1276"/>
          <w:tab w:val="left" w:pos="5949"/>
        </w:tabs>
        <w:spacing w:after="0" w:line="520" w:lineRule="exact"/>
        <w:ind w:firstLine="565" w:firstLineChars="202"/>
        <w:rPr>
          <w:rFonts w:ascii="宋体" w:hAnsi="宋体"/>
          <w:sz w:val="28"/>
        </w:rPr>
      </w:pPr>
      <w:r>
        <w:rPr>
          <w:rFonts w:hint="eastAsia" w:ascii="宋体" w:hAnsi="宋体"/>
          <w:sz w:val="28"/>
        </w:rPr>
        <w:t>（1）</w:t>
      </w:r>
      <w:r>
        <w:rPr>
          <w:rFonts w:hint="eastAsia" w:ascii="宋体" w:hAnsi="宋体"/>
          <w:color w:val="FF0000"/>
          <w:sz w:val="28"/>
          <w:lang w:val="zh-CN" w:eastAsia="zh-CN"/>
        </w:rPr>
        <w:t>具有国家建设行政主管部门核发的建筑施工总承包叁级及以上资质和消防设施工程专业承包二级（乙级）及以上资质资质</w:t>
      </w:r>
      <w:r>
        <w:rPr>
          <w:rFonts w:hint="eastAsia" w:ascii="宋体" w:hAnsi="宋体"/>
          <w:sz w:val="28"/>
        </w:rPr>
        <w:t>；</w:t>
      </w:r>
    </w:p>
    <w:p>
      <w:pPr>
        <w:tabs>
          <w:tab w:val="left" w:pos="0"/>
          <w:tab w:val="left" w:pos="851"/>
          <w:tab w:val="left" w:pos="960"/>
          <w:tab w:val="left" w:pos="1276"/>
          <w:tab w:val="left" w:pos="5949"/>
        </w:tabs>
        <w:spacing w:after="0" w:line="520" w:lineRule="exact"/>
        <w:ind w:firstLine="565" w:firstLineChars="202"/>
        <w:rPr>
          <w:rFonts w:ascii="宋体" w:hAnsi="宋体"/>
          <w:sz w:val="28"/>
        </w:rPr>
      </w:pPr>
      <w:r>
        <w:rPr>
          <w:rFonts w:hint="eastAsia" w:ascii="宋体" w:hAnsi="宋体"/>
          <w:sz w:val="28"/>
        </w:rPr>
        <w:t>（2）具备有效的《安全生产许可证》；</w:t>
      </w:r>
    </w:p>
    <w:p>
      <w:pPr>
        <w:tabs>
          <w:tab w:val="left" w:pos="0"/>
          <w:tab w:val="left" w:pos="851"/>
          <w:tab w:val="left" w:pos="960"/>
          <w:tab w:val="left" w:pos="1276"/>
          <w:tab w:val="left" w:pos="5949"/>
        </w:tabs>
        <w:spacing w:after="0" w:line="520" w:lineRule="exact"/>
        <w:ind w:firstLine="565" w:firstLineChars="202"/>
        <w:rPr>
          <w:rFonts w:ascii="宋体" w:hAnsi="宋体"/>
          <w:sz w:val="28"/>
        </w:rPr>
      </w:pPr>
      <w:r>
        <w:rPr>
          <w:rFonts w:hint="eastAsia" w:ascii="宋体" w:hAnsi="宋体"/>
          <w:sz w:val="28"/>
        </w:rPr>
        <w:t>（3）项目经理：</w:t>
      </w:r>
      <w:r>
        <w:rPr>
          <w:rFonts w:hint="eastAsia" w:ascii="宋体" w:hAnsi="宋体"/>
          <w:color w:val="FF0000"/>
          <w:sz w:val="28"/>
          <w:lang w:val="zh-CN" w:eastAsia="zh-CN"/>
        </w:rPr>
        <w:t>具有国家建设行政主管部门核发的建筑或机电专业二级及以上建造师资格，须具备有效的安全生产考核合格B证；项目技术负责人：具有国家人社、公安部门核发的注册消防工程师二级及以上资格</w:t>
      </w:r>
      <w:r>
        <w:rPr>
          <w:rFonts w:hint="eastAsia" w:ascii="宋体" w:hAnsi="宋体"/>
          <w:color w:val="FF0000"/>
          <w:sz w:val="28"/>
        </w:rPr>
        <w:t>；</w:t>
      </w:r>
    </w:p>
    <w:p>
      <w:pPr>
        <w:tabs>
          <w:tab w:val="left" w:pos="0"/>
          <w:tab w:val="left" w:pos="851"/>
          <w:tab w:val="left" w:pos="960"/>
          <w:tab w:val="left" w:pos="1276"/>
          <w:tab w:val="left" w:pos="5949"/>
        </w:tabs>
        <w:spacing w:after="0" w:line="520" w:lineRule="exact"/>
        <w:ind w:firstLine="565" w:firstLineChars="202"/>
        <w:rPr>
          <w:rFonts w:ascii="宋体" w:hAnsi="宋体"/>
          <w:sz w:val="28"/>
        </w:rPr>
      </w:pPr>
      <w:r>
        <w:rPr>
          <w:rFonts w:hint="eastAsia" w:ascii="宋体" w:hAnsi="宋体"/>
          <w:sz w:val="28"/>
        </w:rPr>
        <w:t>（4）供应商注册地不在四川省行政区域内的省外供应商，须提供在有效期内的《四川省省外建筑企业入川承揽业务验证登记证》或带二维码的《四川省省外施工、监理企业入川承揽业务省厅基本信息录入证》或带二维码的《四川省省外建筑企业入川信息报送电子登记表》；</w:t>
      </w:r>
    </w:p>
    <w:p>
      <w:pPr>
        <w:tabs>
          <w:tab w:val="left" w:pos="0"/>
          <w:tab w:val="left" w:pos="851"/>
          <w:tab w:val="left" w:pos="960"/>
          <w:tab w:val="left" w:pos="1276"/>
          <w:tab w:val="left" w:pos="5949"/>
        </w:tabs>
        <w:spacing w:after="0" w:line="520" w:lineRule="exact"/>
        <w:ind w:firstLine="565" w:firstLineChars="202"/>
        <w:rPr>
          <w:rFonts w:hint="eastAsia" w:ascii="宋体" w:hAnsi="宋体"/>
          <w:sz w:val="28"/>
        </w:rPr>
      </w:pPr>
      <w:r>
        <w:rPr>
          <w:rFonts w:hint="eastAsia" w:ascii="宋体" w:hAnsi="宋体"/>
          <w:sz w:val="28"/>
          <w:lang w:val="en-US" w:eastAsia="zh-CN"/>
        </w:rPr>
        <w:t>8.</w:t>
      </w:r>
      <w:r>
        <w:rPr>
          <w:rFonts w:hint="eastAsia" w:ascii="宋体" w:hAnsi="宋体"/>
          <w:sz w:val="28"/>
          <w:lang w:eastAsia="zh-CN"/>
        </w:rPr>
        <w:t>本</w:t>
      </w:r>
      <w:r>
        <w:rPr>
          <w:rFonts w:hint="eastAsia" w:ascii="宋体" w:hAnsi="宋体"/>
          <w:sz w:val="28"/>
        </w:rPr>
        <w:t>项目专门面向依据国务院批准的中小企业划分标准确定的中型企业、小型企业和微型企业采购。</w:t>
      </w:r>
    </w:p>
    <w:p>
      <w:pPr>
        <w:tabs>
          <w:tab w:val="left" w:pos="0"/>
          <w:tab w:val="left" w:pos="851"/>
          <w:tab w:val="left" w:pos="960"/>
          <w:tab w:val="left" w:pos="1276"/>
          <w:tab w:val="left" w:pos="5949"/>
        </w:tabs>
        <w:spacing w:after="0" w:line="520" w:lineRule="exact"/>
        <w:ind w:firstLine="565" w:firstLineChars="202"/>
        <w:rPr>
          <w:rFonts w:ascii="宋体" w:hAnsi="宋体"/>
          <w:sz w:val="28"/>
        </w:rPr>
      </w:pPr>
      <w:r>
        <w:rPr>
          <w:rFonts w:hint="eastAsia" w:ascii="宋体" w:hAnsi="宋体"/>
          <w:sz w:val="28"/>
          <w:lang w:val="en-US" w:eastAsia="zh-CN"/>
        </w:rPr>
        <w:t>9</w:t>
      </w:r>
      <w:r>
        <w:rPr>
          <w:rFonts w:hint="eastAsia" w:ascii="宋体" w:hAnsi="宋体"/>
          <w:sz w:val="28"/>
        </w:rPr>
        <w:t>. 本次政府采购活动</w:t>
      </w:r>
      <w:r>
        <w:rPr>
          <w:rFonts w:hint="eastAsia" w:ascii="宋体" w:hAnsi="宋体"/>
          <w:color w:val="FF0000"/>
          <w:sz w:val="28"/>
        </w:rPr>
        <w:t>不接受</w:t>
      </w:r>
      <w:r>
        <w:rPr>
          <w:rFonts w:hint="eastAsia" w:ascii="宋体" w:hAnsi="宋体"/>
          <w:sz w:val="28"/>
        </w:rPr>
        <w:t>供应商以联合体的形式参加</w:t>
      </w:r>
      <w:r>
        <w:rPr>
          <w:rFonts w:hint="eastAsia" w:ascii="宋体" w:hAnsi="宋体"/>
          <w:sz w:val="28"/>
          <w:lang w:eastAsia="zh-CN"/>
        </w:rPr>
        <w:t>竞争性谈判</w:t>
      </w:r>
      <w:r>
        <w:rPr>
          <w:rFonts w:hint="eastAsia" w:ascii="宋体" w:hAnsi="宋体"/>
          <w:sz w:val="28"/>
        </w:rPr>
        <w:t>。</w:t>
      </w:r>
    </w:p>
    <w:p>
      <w:pPr>
        <w:tabs>
          <w:tab w:val="left" w:pos="5949"/>
        </w:tabs>
        <w:spacing w:line="600" w:lineRule="exact"/>
        <w:ind w:firstLine="568" w:firstLineChars="202"/>
        <w:rPr>
          <w:rFonts w:ascii="宋体" w:hAnsi="宋体"/>
          <w:b/>
          <w:sz w:val="28"/>
        </w:rPr>
      </w:pPr>
      <w:r>
        <w:rPr>
          <w:rFonts w:hint="eastAsia" w:ascii="宋体" w:hAnsi="宋体"/>
          <w:b/>
          <w:sz w:val="28"/>
        </w:rPr>
        <w:t>（</w:t>
      </w:r>
      <w:r>
        <w:rPr>
          <w:rFonts w:ascii="宋体" w:hAnsi="宋体"/>
          <w:b/>
          <w:sz w:val="28"/>
        </w:rPr>
        <w:t>本项目已进行资格预审，供应商</w:t>
      </w:r>
      <w:r>
        <w:rPr>
          <w:rFonts w:hint="eastAsia" w:ascii="宋体" w:hAnsi="宋体"/>
          <w:b/>
          <w:sz w:val="28"/>
        </w:rPr>
        <w:t>资格条件无变化的不须提供</w:t>
      </w:r>
      <w:r>
        <w:rPr>
          <w:rFonts w:ascii="宋体" w:hAnsi="宋体"/>
          <w:b/>
          <w:sz w:val="28"/>
        </w:rPr>
        <w:t>资格性响应文件</w:t>
      </w:r>
      <w:r>
        <w:rPr>
          <w:rFonts w:hint="eastAsia" w:ascii="宋体" w:hAnsi="宋体"/>
          <w:b/>
          <w:sz w:val="28"/>
        </w:rPr>
        <w:t>，资格预审合格的供应商在评审阶段资格发生变化的，应当通知</w:t>
      </w:r>
      <w:r>
        <w:fldChar w:fldCharType="begin"/>
      </w:r>
      <w:r>
        <w:instrText xml:space="preserve"> HYPERLINK "http://www.caigou2003.com/cgr/" \t "_blank" </w:instrText>
      </w:r>
      <w:r>
        <w:fldChar w:fldCharType="separate"/>
      </w:r>
      <w:r>
        <w:rPr>
          <w:rFonts w:hint="eastAsia" w:ascii="宋体" w:hAnsi="宋体"/>
          <w:b/>
          <w:sz w:val="28"/>
        </w:rPr>
        <w:t>采购人</w:t>
      </w:r>
      <w:r>
        <w:rPr>
          <w:rFonts w:hint="eastAsia" w:ascii="宋体" w:hAnsi="宋体"/>
          <w:b/>
          <w:sz w:val="28"/>
        </w:rPr>
        <w:fldChar w:fldCharType="end"/>
      </w:r>
      <w:r>
        <w:rPr>
          <w:rFonts w:hint="eastAsia" w:ascii="宋体" w:hAnsi="宋体"/>
          <w:b/>
          <w:sz w:val="28"/>
        </w:rPr>
        <w:t>和采购代理机构）</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采购项目技术、服务、商务和报价要求</w:t>
      </w:r>
    </w:p>
    <w:p>
      <w:pPr>
        <w:numPr>
          <w:ilvl w:val="0"/>
          <w:numId w:val="3"/>
        </w:numPr>
        <w:tabs>
          <w:tab w:val="left" w:pos="851"/>
        </w:tabs>
        <w:spacing w:line="600" w:lineRule="exact"/>
        <w:rPr>
          <w:rFonts w:ascii="宋体" w:hAnsi="宋体"/>
          <w:sz w:val="28"/>
          <w:szCs w:val="28"/>
        </w:rPr>
      </w:pPr>
      <w:r>
        <w:rPr>
          <w:rFonts w:hint="eastAsia" w:ascii="宋体" w:hAnsi="宋体"/>
          <w:sz w:val="28"/>
          <w:szCs w:val="28"/>
        </w:rPr>
        <w:t>采购内容</w:t>
      </w:r>
    </w:p>
    <w:p>
      <w:pPr>
        <w:tabs>
          <w:tab w:val="left" w:pos="851"/>
        </w:tabs>
        <w:spacing w:line="600" w:lineRule="exact"/>
        <w:ind w:firstLine="560" w:firstLineChars="200"/>
        <w:rPr>
          <w:rFonts w:ascii="宋体" w:hAnsi="宋体"/>
          <w:sz w:val="28"/>
          <w:szCs w:val="28"/>
        </w:rPr>
      </w:pPr>
      <w:r>
        <w:rPr>
          <w:rFonts w:hint="eastAsia" w:ascii="宋体" w:hAnsi="宋体"/>
          <w:sz w:val="28"/>
          <w:szCs w:val="28"/>
        </w:rPr>
        <w:t>工程量清单所示范围及内容。具体采购内容见谈判文件 “第7章工程量清单及图纸”。</w:t>
      </w:r>
    </w:p>
    <w:p>
      <w:pPr>
        <w:numPr>
          <w:ilvl w:val="0"/>
          <w:numId w:val="3"/>
        </w:numPr>
        <w:tabs>
          <w:tab w:val="left" w:pos="851"/>
        </w:tabs>
        <w:spacing w:line="600" w:lineRule="exact"/>
        <w:rPr>
          <w:rFonts w:ascii="宋体" w:hAnsi="宋体"/>
          <w:sz w:val="28"/>
          <w:szCs w:val="28"/>
        </w:rPr>
      </w:pPr>
      <w:r>
        <w:rPr>
          <w:rFonts w:hint="eastAsia" w:ascii="宋体" w:hAnsi="宋体"/>
          <w:sz w:val="28"/>
          <w:szCs w:val="28"/>
        </w:rPr>
        <w:t>技术、服务要求</w:t>
      </w:r>
    </w:p>
    <w:p>
      <w:pPr>
        <w:spacing w:line="600" w:lineRule="exact"/>
        <w:ind w:firstLine="560" w:firstLineChars="200"/>
        <w:rPr>
          <w:rFonts w:ascii="宋体" w:hAnsi="宋体"/>
          <w:sz w:val="28"/>
          <w:szCs w:val="28"/>
        </w:rPr>
      </w:pPr>
      <w:r>
        <w:rPr>
          <w:rFonts w:hint="eastAsia" w:ascii="宋体" w:hAnsi="宋体"/>
          <w:sz w:val="28"/>
          <w:szCs w:val="28"/>
        </w:rPr>
        <w:t>见谈判文件 “第4章项目技术、服务、商务及其他要求”。</w:t>
      </w:r>
    </w:p>
    <w:p>
      <w:pPr>
        <w:numPr>
          <w:ilvl w:val="0"/>
          <w:numId w:val="3"/>
        </w:numPr>
        <w:tabs>
          <w:tab w:val="left" w:pos="851"/>
        </w:tabs>
        <w:spacing w:line="600" w:lineRule="exact"/>
        <w:rPr>
          <w:rFonts w:ascii="宋体" w:hAnsi="宋体"/>
          <w:sz w:val="28"/>
          <w:szCs w:val="28"/>
        </w:rPr>
      </w:pPr>
      <w:r>
        <w:rPr>
          <w:rFonts w:hint="eastAsia" w:ascii="宋体" w:hAnsi="宋体"/>
          <w:sz w:val="28"/>
          <w:szCs w:val="28"/>
        </w:rPr>
        <w:t>报价要求</w:t>
      </w:r>
    </w:p>
    <w:p>
      <w:pPr>
        <w:spacing w:line="600" w:lineRule="exact"/>
        <w:ind w:firstLine="562" w:firstLineChars="201"/>
        <w:rPr>
          <w:rFonts w:ascii="宋体" w:hAnsi="宋体"/>
          <w:sz w:val="28"/>
          <w:szCs w:val="28"/>
        </w:rPr>
      </w:pPr>
      <w:r>
        <w:rPr>
          <w:rFonts w:hint="eastAsia" w:ascii="宋体" w:hAnsi="宋体"/>
          <w:sz w:val="28"/>
          <w:szCs w:val="28"/>
        </w:rPr>
        <w:t>供应商按谈判文件要求进行报价。</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谈判文件获取时间</w:t>
      </w:r>
    </w:p>
    <w:p>
      <w:pPr>
        <w:spacing w:line="600" w:lineRule="exact"/>
        <w:ind w:firstLine="560" w:firstLineChars="200"/>
        <w:rPr>
          <w:rFonts w:ascii="宋体" w:hAnsi="宋体"/>
          <w:sz w:val="28"/>
          <w:szCs w:val="28"/>
        </w:rPr>
      </w:pPr>
      <w:r>
        <w:rPr>
          <w:rFonts w:hint="eastAsia" w:ascii="宋体" w:hAnsi="宋体"/>
          <w:sz w:val="28"/>
          <w:szCs w:val="28"/>
        </w:rPr>
        <w:t>（一）谈判文件获取时间：2021年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16</w:t>
      </w:r>
      <w:r>
        <w:rPr>
          <w:rFonts w:hint="eastAsia" w:ascii="宋体" w:hAnsi="宋体"/>
          <w:sz w:val="28"/>
          <w:szCs w:val="28"/>
        </w:rPr>
        <w:t>至</w:t>
      </w:r>
      <w:r>
        <w:rPr>
          <w:rFonts w:hint="eastAsia" w:ascii="宋体" w:hAnsi="宋体"/>
          <w:sz w:val="28"/>
          <w:szCs w:val="28"/>
          <w:lang w:val="en-US" w:eastAsia="zh-CN"/>
        </w:rPr>
        <w:t>11月21</w:t>
      </w:r>
      <w:r>
        <w:rPr>
          <w:rFonts w:hint="eastAsia" w:ascii="宋体" w:hAnsi="宋体"/>
          <w:sz w:val="28"/>
          <w:szCs w:val="28"/>
        </w:rPr>
        <w:t>日。</w:t>
      </w:r>
    </w:p>
    <w:p>
      <w:pPr>
        <w:spacing w:line="600" w:lineRule="exact"/>
        <w:ind w:firstLine="560" w:firstLineChars="200"/>
        <w:rPr>
          <w:rFonts w:ascii="宋体" w:hAnsi="宋体"/>
          <w:sz w:val="28"/>
          <w:szCs w:val="28"/>
        </w:rPr>
      </w:pPr>
      <w:r>
        <w:rPr>
          <w:rFonts w:hint="eastAsia" w:ascii="宋体" w:hAnsi="宋体"/>
          <w:sz w:val="28"/>
          <w:szCs w:val="28"/>
        </w:rPr>
        <w:t>（二）公告期限：2021年</w:t>
      </w:r>
      <w:r>
        <w:rPr>
          <w:rFonts w:hint="eastAsia" w:ascii="宋体" w:hAnsi="宋体"/>
          <w:sz w:val="28"/>
          <w:szCs w:val="28"/>
          <w:lang w:val="en-US" w:eastAsia="zh-CN"/>
        </w:rPr>
        <w:t>11月16</w:t>
      </w:r>
      <w:r>
        <w:rPr>
          <w:rFonts w:hint="eastAsia" w:ascii="宋体" w:hAnsi="宋体"/>
          <w:sz w:val="28"/>
          <w:szCs w:val="28"/>
        </w:rPr>
        <w:t>日至</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19</w:t>
      </w:r>
      <w:bookmarkStart w:id="523" w:name="_GoBack"/>
      <w:bookmarkEnd w:id="523"/>
      <w:r>
        <w:rPr>
          <w:rFonts w:hint="eastAsia" w:ascii="宋体" w:hAnsi="宋体"/>
          <w:sz w:val="28"/>
          <w:szCs w:val="28"/>
        </w:rPr>
        <w:t>日。</w:t>
      </w:r>
    </w:p>
    <w:p>
      <w:pPr>
        <w:numPr>
          <w:ilvl w:val="0"/>
          <w:numId w:val="2"/>
        </w:numPr>
        <w:spacing w:line="600" w:lineRule="exact"/>
        <w:ind w:left="0" w:firstLine="567"/>
        <w:jc w:val="both"/>
        <w:rPr>
          <w:rFonts w:ascii="宋体" w:hAnsi="宋体"/>
          <w:b/>
          <w:sz w:val="28"/>
        </w:rPr>
      </w:pPr>
      <w:r>
        <w:rPr>
          <w:rFonts w:hint="eastAsia" w:ascii="宋体" w:hAnsi="宋体"/>
          <w:b/>
          <w:sz w:val="28"/>
          <w:szCs w:val="28"/>
        </w:rPr>
        <w:t>谈判</w:t>
      </w:r>
      <w:r>
        <w:rPr>
          <w:rFonts w:hint="eastAsia" w:ascii="宋体" w:hAnsi="宋体"/>
          <w:b/>
          <w:sz w:val="28"/>
        </w:rPr>
        <w:t>文件获取方式</w:t>
      </w:r>
    </w:p>
    <w:p>
      <w:pPr>
        <w:spacing w:line="360" w:lineRule="auto"/>
        <w:ind w:firstLine="560" w:firstLineChars="200"/>
        <w:rPr>
          <w:rFonts w:ascii="宋体" w:hAnsi="宋体"/>
          <w:sz w:val="28"/>
          <w:szCs w:val="28"/>
        </w:rPr>
      </w:pPr>
      <w:r>
        <w:rPr>
          <w:rFonts w:hint="eastAsia" w:ascii="宋体" w:hAnsi="宋体"/>
          <w:sz w:val="28"/>
          <w:szCs w:val="28"/>
        </w:rPr>
        <w:t>供应商要参加谈判，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5" w:firstLineChars="202"/>
        <w:rPr>
          <w:rFonts w:ascii="宋体" w:hAnsi="宋体"/>
          <w:sz w:val="28"/>
          <w:szCs w:val="28"/>
        </w:rPr>
      </w:pPr>
      <w:r>
        <w:rPr>
          <w:rFonts w:hint="eastAsia" w:ascii="宋体" w:hAnsi="宋体"/>
          <w:sz w:val="28"/>
          <w:szCs w:val="28"/>
        </w:rPr>
        <w:t>（2）本项目为电子采购项目，供应商参与本项目全过程中凡涉及系统操作请详见《成都市全流程电子化采购系统操作指南——供应商版》（操作指南请登陆政府采购云平台后，点击“前台大厅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谈判文件获取地点</w:t>
      </w:r>
      <w:r>
        <w:rPr>
          <w:rFonts w:hint="eastAsia" w:ascii="宋体" w:hAnsi="宋体"/>
          <w:sz w:val="28"/>
          <w:szCs w:val="28"/>
        </w:rPr>
        <w:t>：</w:t>
      </w:r>
      <w:r>
        <w:rPr>
          <w:rFonts w:hint="eastAsia" w:ascii="宋体" w:hAnsi="宋体"/>
          <w:sz w:val="28"/>
        </w:rPr>
        <w:t>登录成都市公共资源交易服务中心门户网站（https://www.cdggzy.com/）—用户中心—政府采购云平台获取。</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施工响应文件递交截止时间及开启时间（北京时间）、地点、方式</w:t>
      </w:r>
    </w:p>
    <w:p>
      <w:pPr>
        <w:pStyle w:val="81"/>
        <w:numPr>
          <w:ilvl w:val="0"/>
          <w:numId w:val="4"/>
        </w:numPr>
        <w:tabs>
          <w:tab w:val="left" w:pos="1418"/>
        </w:tabs>
        <w:spacing w:line="600" w:lineRule="exact"/>
        <w:ind w:left="0" w:firstLine="567" w:firstLineChars="0"/>
        <w:jc w:val="both"/>
        <w:rPr>
          <w:rFonts w:ascii="宋体" w:hAnsi="宋体" w:eastAsia="宋体"/>
          <w:b/>
          <w:sz w:val="28"/>
          <w:szCs w:val="28"/>
        </w:rPr>
      </w:pPr>
      <w:r>
        <w:rPr>
          <w:rFonts w:hint="eastAsia" w:ascii="宋体" w:hAnsi="宋体" w:eastAsia="宋体"/>
          <w:b/>
          <w:sz w:val="28"/>
          <w:szCs w:val="28"/>
        </w:rPr>
        <w:t>施工响应文件递交截止时间及开启时间：2021</w:t>
      </w:r>
      <w:r>
        <w:rPr>
          <w:rFonts w:ascii="宋体" w:hAnsi="宋体" w:eastAsia="宋体"/>
          <w:b/>
          <w:sz w:val="28"/>
          <w:szCs w:val="28"/>
        </w:rPr>
        <w:t>年</w:t>
      </w:r>
      <w:r>
        <w:rPr>
          <w:rFonts w:hint="eastAsia" w:ascii="宋体" w:hAnsi="宋体" w:eastAsia="宋体"/>
          <w:b/>
          <w:sz w:val="28"/>
          <w:szCs w:val="28"/>
          <w:lang w:val="en-US" w:eastAsia="zh-CN"/>
        </w:rPr>
        <w:t>11</w:t>
      </w:r>
      <w:r>
        <w:rPr>
          <w:rFonts w:ascii="宋体" w:hAnsi="宋体" w:eastAsia="宋体"/>
          <w:b/>
          <w:sz w:val="28"/>
          <w:szCs w:val="28"/>
        </w:rPr>
        <w:t>月</w:t>
      </w:r>
      <w:r>
        <w:rPr>
          <w:rFonts w:hint="eastAsia" w:ascii="宋体" w:hAnsi="宋体" w:eastAsia="宋体"/>
          <w:b/>
          <w:sz w:val="28"/>
          <w:szCs w:val="28"/>
          <w:lang w:val="en-US" w:eastAsia="zh-CN"/>
        </w:rPr>
        <w:t>22</w:t>
      </w:r>
      <w:r>
        <w:rPr>
          <w:rFonts w:ascii="宋体" w:hAnsi="宋体" w:eastAsia="宋体"/>
          <w:b/>
          <w:sz w:val="28"/>
          <w:szCs w:val="28"/>
        </w:rPr>
        <w:t>日</w:t>
      </w:r>
      <w:r>
        <w:rPr>
          <w:rFonts w:hint="eastAsia" w:ascii="宋体" w:hAnsi="宋体" w:eastAsia="宋体"/>
          <w:b/>
          <w:sz w:val="28"/>
          <w:szCs w:val="28"/>
        </w:rPr>
        <w:t>上午</w:t>
      </w:r>
      <w:r>
        <w:rPr>
          <w:rFonts w:hint="eastAsia" w:ascii="宋体" w:hAnsi="宋体" w:eastAsia="宋体"/>
          <w:b/>
          <w:sz w:val="28"/>
          <w:szCs w:val="28"/>
          <w:lang w:val="en-US" w:eastAsia="zh-CN"/>
        </w:rPr>
        <w:t xml:space="preserve"> 9</w:t>
      </w:r>
      <w:r>
        <w:rPr>
          <w:rFonts w:ascii="宋体" w:hAnsi="宋体" w:eastAsia="宋体"/>
          <w:b/>
          <w:sz w:val="28"/>
          <w:szCs w:val="28"/>
        </w:rPr>
        <w:t>:</w:t>
      </w:r>
      <w:r>
        <w:rPr>
          <w:rFonts w:hint="eastAsia" w:ascii="宋体" w:hAnsi="宋体" w:eastAsia="宋体"/>
          <w:b/>
          <w:sz w:val="28"/>
          <w:szCs w:val="28"/>
          <w:lang w:val="en-US" w:eastAsia="zh-CN"/>
        </w:rPr>
        <w:t xml:space="preserve">30 </w:t>
      </w:r>
      <w:r>
        <w:rPr>
          <w:rFonts w:hint="eastAsia" w:ascii="宋体" w:hAnsi="宋体" w:eastAsia="宋体"/>
          <w:b/>
          <w:sz w:val="28"/>
          <w:szCs w:val="28"/>
        </w:rPr>
        <w:t>。</w:t>
      </w:r>
    </w:p>
    <w:p>
      <w:pPr>
        <w:pStyle w:val="81"/>
        <w:numPr>
          <w:ilvl w:val="0"/>
          <w:numId w:val="4"/>
        </w:numPr>
        <w:tabs>
          <w:tab w:val="left" w:pos="1418"/>
        </w:tabs>
        <w:spacing w:line="600" w:lineRule="exact"/>
        <w:ind w:left="0" w:firstLine="567" w:firstLineChars="0"/>
        <w:jc w:val="both"/>
        <w:rPr>
          <w:rFonts w:ascii="宋体" w:hAnsi="宋体" w:eastAsia="宋体"/>
          <w:b/>
          <w:sz w:val="28"/>
          <w:szCs w:val="28"/>
        </w:rPr>
      </w:pPr>
      <w:r>
        <w:rPr>
          <w:rFonts w:hint="eastAsia" w:ascii="宋体" w:hAnsi="宋体" w:eastAsia="宋体"/>
          <w:b/>
          <w:sz w:val="28"/>
          <w:szCs w:val="28"/>
        </w:rPr>
        <w:t>响应文件递交方式、地点：响应文件递交截止时间前，供应商应将加密的施工响应文件递交至“政府采购云平台”对应项目（包件）。</w:t>
      </w:r>
    </w:p>
    <w:p>
      <w:pPr>
        <w:pStyle w:val="81"/>
        <w:tabs>
          <w:tab w:val="left" w:pos="1418"/>
        </w:tabs>
        <w:spacing w:line="600" w:lineRule="exact"/>
        <w:ind w:left="567" w:firstLine="0" w:firstLineChars="0"/>
        <w:jc w:val="both"/>
        <w:rPr>
          <w:rFonts w:ascii="宋体" w:hAnsi="宋体" w:eastAsia="宋体"/>
          <w:b/>
          <w:sz w:val="28"/>
          <w:szCs w:val="28"/>
        </w:rPr>
      </w:pPr>
      <w:r>
        <w:rPr>
          <w:rFonts w:hint="eastAsia" w:ascii="宋体" w:hAnsi="宋体"/>
          <w:sz w:val="28"/>
          <w:szCs w:val="28"/>
        </w:rPr>
        <w:t>本项目只接受供应商加密并递交至“政府采购云平台”的响应文件。</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谈判地点</w:t>
      </w:r>
    </w:p>
    <w:p>
      <w:pPr>
        <w:spacing w:line="360" w:lineRule="auto"/>
        <w:ind w:firstLine="580" w:firstLineChars="200"/>
        <w:rPr>
          <w:sz w:val="29"/>
          <w:szCs w:val="29"/>
        </w:rPr>
      </w:pPr>
      <w:r>
        <w:rPr>
          <w:rFonts w:hint="eastAsia"/>
          <w:sz w:val="29"/>
          <w:szCs w:val="29"/>
        </w:rPr>
        <w:t>本项目谈判为不见面开标。</w:t>
      </w:r>
    </w:p>
    <w:p>
      <w:pPr>
        <w:spacing w:line="360" w:lineRule="auto"/>
        <w:ind w:firstLine="582" w:firstLineChars="200"/>
        <w:rPr>
          <w:b/>
          <w:sz w:val="29"/>
          <w:szCs w:val="29"/>
        </w:rPr>
      </w:pPr>
      <w:r>
        <w:rPr>
          <w:rFonts w:hint="eastAsia"/>
          <w:b/>
          <w:sz w:val="29"/>
          <w:szCs w:val="29"/>
        </w:rPr>
        <w:t>谈判地点：政府采购云平台开标大厅。</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中小企业政府采购信用融资</w:t>
      </w:r>
    </w:p>
    <w:p>
      <w:pPr>
        <w:snapToGrid w:val="0"/>
        <w:spacing w:line="640" w:lineRule="exact"/>
        <w:ind w:firstLine="560" w:firstLineChars="200"/>
        <w:rPr>
          <w:rFonts w:ascii="宋体" w:hAnsi="宋体"/>
          <w:sz w:val="28"/>
          <w:szCs w:val="28"/>
        </w:rPr>
      </w:pPr>
      <w:r>
        <w:rPr>
          <w:rFonts w:hint="eastAsia" w:ascii="宋体" w:hAnsi="宋体"/>
          <w:sz w:val="28"/>
          <w:szCs w:val="28"/>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联系人及联系电话</w:t>
      </w:r>
    </w:p>
    <w:p>
      <w:pPr>
        <w:spacing w:line="520" w:lineRule="exact"/>
        <w:ind w:firstLine="560" w:firstLineChars="200"/>
        <w:rPr>
          <w:rFonts w:ascii="宋体" w:hAnsi="宋体"/>
          <w:color w:val="FF0000"/>
          <w:sz w:val="28"/>
          <w:szCs w:val="28"/>
        </w:rPr>
      </w:pPr>
      <w:r>
        <w:rPr>
          <w:rFonts w:hint="eastAsia" w:ascii="宋体" w:hAnsi="宋体"/>
          <w:color w:val="FF0000"/>
          <w:sz w:val="28"/>
          <w:szCs w:val="28"/>
        </w:rPr>
        <w:t>采购人：</w:t>
      </w:r>
      <w:r>
        <w:rPr>
          <w:rFonts w:hint="eastAsia" w:ascii="宋体" w:hAnsi="宋体"/>
          <w:color w:val="FF0000"/>
          <w:sz w:val="28"/>
          <w:szCs w:val="28"/>
          <w:u w:val="single"/>
          <w:lang w:eastAsia="zh-CN"/>
        </w:rPr>
        <w:t>都江堰市青城山镇中心卫生院</w:t>
      </w:r>
    </w:p>
    <w:p>
      <w:pPr>
        <w:spacing w:line="520" w:lineRule="exact"/>
        <w:ind w:firstLine="560" w:firstLineChars="200"/>
        <w:rPr>
          <w:rFonts w:hint="eastAsia" w:ascii="宋体" w:hAnsi="宋体"/>
          <w:color w:val="FF0000"/>
          <w:sz w:val="28"/>
          <w:szCs w:val="28"/>
          <w:u w:val="single"/>
          <w:lang w:eastAsia="zh-CN"/>
        </w:rPr>
      </w:pPr>
      <w:r>
        <w:rPr>
          <w:rFonts w:hint="eastAsia" w:ascii="宋体" w:hAnsi="宋体"/>
          <w:color w:val="FF0000"/>
          <w:sz w:val="28"/>
          <w:szCs w:val="28"/>
        </w:rPr>
        <w:t>地址：</w:t>
      </w:r>
      <w:r>
        <w:rPr>
          <w:rFonts w:hint="eastAsia" w:ascii="宋体" w:hAnsi="宋体"/>
          <w:color w:val="FF0000"/>
          <w:sz w:val="28"/>
          <w:szCs w:val="28"/>
          <w:u w:val="single"/>
          <w:lang w:val="en-US" w:eastAsia="zh-CN"/>
        </w:rPr>
        <w:t>都江堰市青城山镇香楠路58号</w:t>
      </w:r>
    </w:p>
    <w:p>
      <w:pPr>
        <w:spacing w:line="520" w:lineRule="exact"/>
        <w:ind w:firstLine="560" w:firstLineChars="200"/>
        <w:rPr>
          <w:rFonts w:ascii="宋体" w:hAnsi="宋体"/>
          <w:color w:val="FF0000"/>
          <w:sz w:val="28"/>
          <w:szCs w:val="28"/>
        </w:rPr>
      </w:pPr>
      <w:r>
        <w:rPr>
          <w:rFonts w:hint="eastAsia" w:ascii="宋体" w:hAnsi="宋体"/>
          <w:color w:val="FF0000"/>
          <w:sz w:val="28"/>
          <w:szCs w:val="28"/>
        </w:rPr>
        <w:t xml:space="preserve">联系人： </w:t>
      </w:r>
      <w:r>
        <w:rPr>
          <w:rFonts w:hint="eastAsia" w:ascii="宋体" w:hAnsi="宋体"/>
          <w:color w:val="FF0000"/>
          <w:sz w:val="28"/>
          <w:szCs w:val="28"/>
          <w:u w:val="single"/>
          <w:lang w:eastAsia="zh-CN"/>
        </w:rPr>
        <w:t>王先生</w:t>
      </w:r>
    </w:p>
    <w:p>
      <w:pPr>
        <w:spacing w:line="520" w:lineRule="exact"/>
        <w:ind w:firstLine="560" w:firstLineChars="200"/>
        <w:rPr>
          <w:rFonts w:ascii="宋体" w:hAnsi="宋体"/>
          <w:color w:val="FF0000"/>
          <w:sz w:val="28"/>
          <w:szCs w:val="28"/>
        </w:rPr>
      </w:pPr>
      <w:r>
        <w:rPr>
          <w:rFonts w:hint="eastAsia" w:ascii="宋体" w:hAnsi="宋体"/>
          <w:color w:val="FF0000"/>
          <w:sz w:val="28"/>
          <w:szCs w:val="28"/>
        </w:rPr>
        <w:t>联系电话：</w:t>
      </w:r>
      <w:r>
        <w:rPr>
          <w:rFonts w:hint="eastAsia" w:ascii="宋体" w:hAnsi="宋体"/>
          <w:color w:val="FF0000"/>
          <w:sz w:val="28"/>
          <w:szCs w:val="28"/>
          <w:u w:val="single"/>
          <w:lang w:val="en-US" w:eastAsia="zh-CN"/>
        </w:rPr>
        <w:t>18030787650</w:t>
      </w:r>
    </w:p>
    <w:p>
      <w:pPr>
        <w:spacing w:line="520" w:lineRule="exact"/>
        <w:ind w:firstLine="560" w:firstLineChars="200"/>
        <w:rPr>
          <w:rFonts w:ascii="宋体" w:hAnsi="宋体"/>
          <w:color w:val="FF0000"/>
          <w:sz w:val="28"/>
          <w:szCs w:val="28"/>
        </w:rPr>
      </w:pPr>
    </w:p>
    <w:p>
      <w:pPr>
        <w:spacing w:line="520" w:lineRule="exact"/>
        <w:ind w:firstLine="560" w:firstLineChars="200"/>
        <w:rPr>
          <w:rFonts w:ascii="宋体" w:hAnsi="宋体"/>
          <w:sz w:val="28"/>
          <w:szCs w:val="28"/>
        </w:rPr>
      </w:pPr>
      <w:r>
        <w:rPr>
          <w:rFonts w:hint="eastAsia" w:ascii="宋体" w:hAnsi="宋体"/>
          <w:sz w:val="28"/>
          <w:szCs w:val="28"/>
        </w:rPr>
        <w:t>集中采购机构：都江堰市公共资源交易服务中心</w:t>
      </w:r>
    </w:p>
    <w:p>
      <w:pPr>
        <w:spacing w:line="520" w:lineRule="exact"/>
        <w:ind w:firstLine="560" w:firstLineChars="200"/>
        <w:rPr>
          <w:rFonts w:ascii="宋体" w:hAnsi="宋体"/>
          <w:sz w:val="28"/>
          <w:szCs w:val="28"/>
        </w:rPr>
      </w:pPr>
      <w:r>
        <w:rPr>
          <w:rFonts w:hint="eastAsia" w:ascii="宋体" w:hAnsi="宋体"/>
          <w:sz w:val="28"/>
          <w:szCs w:val="28"/>
        </w:rPr>
        <w:t>地 址：都江堰市江安河东路下段25号二楼</w:t>
      </w:r>
    </w:p>
    <w:p>
      <w:pPr>
        <w:spacing w:line="520" w:lineRule="exact"/>
        <w:ind w:firstLine="560" w:firstLineChars="200"/>
        <w:rPr>
          <w:rFonts w:ascii="宋体" w:hAnsi="宋体"/>
          <w:sz w:val="28"/>
          <w:szCs w:val="28"/>
        </w:rPr>
      </w:pPr>
      <w:r>
        <w:rPr>
          <w:rFonts w:hint="eastAsia" w:ascii="宋体" w:hAnsi="宋体"/>
          <w:sz w:val="28"/>
          <w:szCs w:val="28"/>
        </w:rPr>
        <w:t>邮 编：611830</w:t>
      </w:r>
    </w:p>
    <w:p>
      <w:pPr>
        <w:spacing w:line="520" w:lineRule="exact"/>
        <w:ind w:firstLine="560" w:firstLineChars="200"/>
        <w:rPr>
          <w:rFonts w:ascii="宋体" w:hAnsi="宋体"/>
          <w:sz w:val="28"/>
          <w:szCs w:val="28"/>
        </w:rPr>
      </w:pPr>
      <w:r>
        <w:rPr>
          <w:rFonts w:hint="eastAsia" w:ascii="宋体" w:hAnsi="宋体"/>
          <w:sz w:val="28"/>
          <w:szCs w:val="28"/>
        </w:rPr>
        <w:t>联系人：</w:t>
      </w:r>
      <w:r>
        <w:rPr>
          <w:rFonts w:hint="eastAsia" w:ascii="宋体" w:hAnsi="宋体"/>
          <w:color w:val="FF0000"/>
          <w:sz w:val="28"/>
          <w:szCs w:val="28"/>
          <w:u w:val="single"/>
          <w:lang w:eastAsia="zh-CN"/>
        </w:rPr>
        <w:t>屈先生</w:t>
      </w:r>
      <w:r>
        <w:rPr>
          <w:rFonts w:hint="eastAsia" w:ascii="宋体" w:hAnsi="宋体"/>
          <w:sz w:val="28"/>
          <w:szCs w:val="28"/>
        </w:rPr>
        <w:t xml:space="preserve"> </w:t>
      </w:r>
    </w:p>
    <w:p>
      <w:pPr>
        <w:spacing w:line="520" w:lineRule="exact"/>
        <w:ind w:firstLine="560" w:firstLineChars="200"/>
        <w:rPr>
          <w:rFonts w:ascii="宋体" w:hAnsi="宋体"/>
          <w:sz w:val="28"/>
          <w:szCs w:val="28"/>
        </w:rPr>
        <w:sectPr>
          <w:pgSz w:w="11906" w:h="16838"/>
          <w:pgMar w:top="1134" w:right="1274" w:bottom="1440" w:left="1418" w:header="851" w:footer="992" w:gutter="0"/>
          <w:cols w:space="720" w:num="1"/>
          <w:docGrid w:type="lines" w:linePitch="326" w:charSpace="0"/>
        </w:sectPr>
      </w:pPr>
      <w:r>
        <w:rPr>
          <w:rFonts w:hint="eastAsia" w:ascii="宋体" w:hAnsi="宋体"/>
          <w:sz w:val="28"/>
          <w:szCs w:val="28"/>
        </w:rPr>
        <w:t>联系电话及传真：028-89742696 </w:t>
      </w:r>
    </w:p>
    <w:p>
      <w:pPr>
        <w:pStyle w:val="3"/>
        <w:numPr>
          <w:ilvl w:val="0"/>
          <w:numId w:val="1"/>
        </w:numPr>
        <w:spacing w:before="0" w:after="0"/>
        <w:ind w:left="0" w:firstLine="0"/>
      </w:pPr>
      <w:bookmarkStart w:id="2" w:name="_Toc391885334"/>
      <w:bookmarkStart w:id="3" w:name="_Toc74139657"/>
      <w:bookmarkStart w:id="4" w:name="_Toc2698"/>
      <w:bookmarkStart w:id="5" w:name="_Toc381263230"/>
      <w:bookmarkStart w:id="6" w:name="_Toc287623638"/>
      <w:r>
        <w:rPr>
          <w:rFonts w:hint="eastAsia"/>
        </w:rPr>
        <w:t>供应商须知</w:t>
      </w:r>
      <w:bookmarkEnd w:id="2"/>
      <w:bookmarkEnd w:id="3"/>
      <w:bookmarkEnd w:id="4"/>
    </w:p>
    <w:p>
      <w:pPr>
        <w:pStyle w:val="4"/>
        <w:ind w:left="851" w:hanging="851"/>
      </w:pPr>
      <w:bookmarkStart w:id="7" w:name="_Toc74139658"/>
      <w:bookmarkStart w:id="8" w:name="_Toc4845"/>
      <w:r>
        <w:rPr>
          <w:rFonts w:hint="eastAsia"/>
        </w:rPr>
        <w:t>供应商须知前附表</w:t>
      </w:r>
      <w:bookmarkEnd w:id="7"/>
      <w:bookmarkEnd w:id="8"/>
    </w:p>
    <w:tbl>
      <w:tblPr>
        <w:tblStyle w:val="45"/>
        <w:tblW w:w="10073"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642" w:hRule="exact"/>
          <w:jc w:val="center"/>
        </w:trPr>
        <w:tc>
          <w:tcPr>
            <w:tcW w:w="884" w:type="dxa"/>
            <w:vAlign w:val="center"/>
          </w:tcPr>
          <w:p>
            <w:pPr>
              <w:pStyle w:val="148"/>
              <w:spacing w:line="360" w:lineRule="auto"/>
              <w:ind w:left="38" w:hanging="38"/>
              <w:jc w:val="center"/>
              <w:rPr>
                <w:b/>
              </w:rPr>
            </w:pPr>
            <w:r>
              <w:rPr>
                <w:rFonts w:hint="eastAsia"/>
                <w:b/>
                <w:lang w:val="zh-CN"/>
              </w:rPr>
              <w:t>序号</w:t>
            </w:r>
          </w:p>
        </w:tc>
        <w:tc>
          <w:tcPr>
            <w:tcW w:w="2806" w:type="dxa"/>
            <w:vAlign w:val="center"/>
          </w:tcPr>
          <w:p>
            <w:pPr>
              <w:pStyle w:val="148"/>
              <w:spacing w:line="360" w:lineRule="auto"/>
              <w:ind w:left="38" w:hanging="38"/>
              <w:jc w:val="center"/>
              <w:rPr>
                <w:b/>
                <w:lang w:val="zh-CN"/>
              </w:rPr>
            </w:pPr>
            <w:r>
              <w:rPr>
                <w:rFonts w:hint="eastAsia"/>
                <w:b/>
                <w:lang w:val="zh-CN"/>
              </w:rPr>
              <w:t>应知事项</w:t>
            </w:r>
          </w:p>
        </w:tc>
        <w:tc>
          <w:tcPr>
            <w:tcW w:w="6383" w:type="dxa"/>
            <w:vAlign w:val="center"/>
          </w:tcPr>
          <w:p>
            <w:pPr>
              <w:pStyle w:val="148"/>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548" w:hRule="exac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ind w:right="-329" w:rightChars="-137"/>
              <w:rPr>
                <w:lang w:val="zh-CN"/>
              </w:rPr>
            </w:pPr>
            <w:r>
              <w:rPr>
                <w:rFonts w:hint="eastAsia"/>
                <w:lang w:val="zh-CN"/>
              </w:rPr>
              <w:t>采购预算</w:t>
            </w:r>
            <w:r>
              <w:rPr>
                <w:rFonts w:hint="eastAsia" w:ascii="仿宋" w:hAnsi="仿宋" w:eastAsia="仿宋"/>
                <w:sz w:val="21"/>
                <w:szCs w:val="21"/>
                <w:lang w:val="zh-CN"/>
              </w:rPr>
              <w:t>（实质性要求）</w:t>
            </w:r>
          </w:p>
          <w:p>
            <w:pPr>
              <w:pStyle w:val="148"/>
              <w:spacing w:line="360" w:lineRule="auto"/>
            </w:pPr>
          </w:p>
        </w:tc>
        <w:tc>
          <w:tcPr>
            <w:tcW w:w="6383" w:type="dxa"/>
            <w:vAlign w:val="center"/>
          </w:tcPr>
          <w:p>
            <w:pPr>
              <w:spacing w:line="360" w:lineRule="auto"/>
              <w:ind w:right="210" w:firstLine="12" w:firstLineChars="5"/>
              <w:rPr>
                <w:rFonts w:ascii="宋体" w:hAnsi="宋体" w:cs="宋体"/>
                <w:b/>
                <w:lang w:val="zh-CN"/>
              </w:rPr>
            </w:pPr>
            <w:r>
              <w:rPr>
                <w:rFonts w:hint="eastAsia"/>
                <w:b/>
                <w:lang w:val="zh-CN"/>
              </w:rPr>
              <w:t>人民币</w:t>
            </w:r>
            <w:r>
              <w:rPr>
                <w:rFonts w:hint="eastAsia"/>
                <w:b/>
                <w:color w:val="FF0000"/>
                <w:lang w:val="en-US" w:eastAsia="zh-CN"/>
              </w:rPr>
              <w:t>180.075597</w:t>
            </w:r>
            <w:r>
              <w:rPr>
                <w:rFonts w:hint="eastAsia"/>
                <w:b/>
                <w:color w:val="FF0000"/>
                <w:lang w:val="zh-CN"/>
              </w:rPr>
              <w:t>万元</w:t>
            </w:r>
            <w:r>
              <w:rPr>
                <w:rFonts w:hint="eastAsia" w:ascii="宋体" w:hAnsi="宋体"/>
                <w:b/>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53" w:hRule="exac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rPr>
                <w:lang w:val="zh-CN"/>
              </w:rPr>
            </w:pPr>
            <w:r>
              <w:rPr>
                <w:rFonts w:hint="eastAsia"/>
                <w:lang w:val="zh-CN"/>
              </w:rPr>
              <w:t xml:space="preserve">最高限价（控制价）     </w:t>
            </w:r>
            <w:r>
              <w:rPr>
                <w:rFonts w:hint="eastAsia" w:ascii="仿宋" w:hAnsi="仿宋" w:eastAsia="仿宋"/>
                <w:sz w:val="21"/>
                <w:szCs w:val="21"/>
                <w:lang w:val="zh-CN"/>
              </w:rPr>
              <w:t>（实质性要求）</w:t>
            </w:r>
          </w:p>
        </w:tc>
        <w:tc>
          <w:tcPr>
            <w:tcW w:w="6383" w:type="dxa"/>
            <w:vAlign w:val="center"/>
          </w:tcPr>
          <w:p>
            <w:pPr>
              <w:pStyle w:val="148"/>
              <w:spacing w:line="360" w:lineRule="auto"/>
              <w:ind w:left="38" w:hanging="24"/>
              <w:rPr>
                <w:rFonts w:hint="eastAsia" w:cs="Times New Roman"/>
                <w:b/>
                <w:kern w:val="2"/>
              </w:rPr>
            </w:pPr>
            <w:r>
              <w:rPr>
                <w:rFonts w:hint="eastAsia" w:cs="Times New Roman"/>
                <w:b/>
                <w:kern w:val="2"/>
              </w:rPr>
              <w:t>本项目最高限价（控制价）为人民币</w:t>
            </w:r>
            <w:r>
              <w:rPr>
                <w:rFonts w:hint="eastAsia"/>
                <w:b/>
                <w:color w:val="FF0000"/>
                <w:lang w:val="en-US" w:eastAsia="zh-CN"/>
              </w:rPr>
              <w:t>180.075597万元</w:t>
            </w:r>
            <w:r>
              <w:rPr>
                <w:rFonts w:hint="eastAsia" w:cs="Times New Roman"/>
                <w:b/>
                <w:kern w:val="2"/>
                <w:lang w:eastAsia="zh-CN"/>
              </w:rPr>
              <w:t>（其中税前暂列金</w:t>
            </w:r>
            <w:r>
              <w:rPr>
                <w:rFonts w:hint="eastAsia" w:cs="Times New Roman"/>
                <w:b/>
                <w:color w:val="FF0000"/>
                <w:kern w:val="2"/>
                <w:lang w:val="en-US" w:eastAsia="zh-CN"/>
              </w:rPr>
              <w:t>196764.04元</w:t>
            </w:r>
            <w:r>
              <w:rPr>
                <w:rFonts w:hint="eastAsia" w:cs="Times New Roman"/>
                <w:b/>
                <w:kern w:val="2"/>
                <w:lang w:eastAsia="zh-CN"/>
              </w:rPr>
              <w:t>）</w:t>
            </w:r>
            <w:r>
              <w:rPr>
                <w:rFonts w:hint="eastAsia" w:cs="Times New Roman"/>
                <w:b/>
                <w:kern w:val="2"/>
              </w:rPr>
              <w:t>，</w:t>
            </w:r>
          </w:p>
          <w:p>
            <w:pPr>
              <w:pStyle w:val="148"/>
              <w:spacing w:line="360" w:lineRule="auto"/>
              <w:ind w:left="38" w:hanging="24"/>
              <w:rPr>
                <w:b/>
                <w:lang w:val="zh-CN"/>
              </w:rPr>
            </w:pPr>
            <w:r>
              <w:rPr>
                <w:rFonts w:hint="eastAsia" w:cs="Times New Roman"/>
                <w:b/>
                <w:kern w:val="2"/>
              </w:rPr>
              <w:t>供应商最后报价高于最高限价的则其施工响应文件将按无效响应文件处理。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jc w:val="both"/>
              <w:rPr>
                <w:lang w:val="zh-CN"/>
              </w:rPr>
            </w:pPr>
            <w:r>
              <w:rPr>
                <w:rFonts w:hint="eastAsia"/>
                <w:lang w:val="zh-CN"/>
              </w:rPr>
              <w:t>采购方式</w:t>
            </w:r>
          </w:p>
        </w:tc>
        <w:tc>
          <w:tcPr>
            <w:tcW w:w="6383" w:type="dxa"/>
            <w:vAlign w:val="center"/>
          </w:tcPr>
          <w:p>
            <w:pPr>
              <w:pStyle w:val="148"/>
              <w:spacing w:line="360" w:lineRule="auto"/>
              <w:jc w:val="both"/>
              <w:rPr>
                <w:lang w:val="zh-CN"/>
              </w:rPr>
            </w:pPr>
            <w:r>
              <w:rPr>
                <w:rFonts w:hint="eastAsia"/>
                <w:lang w:val="zh-CN"/>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13" w:hRule="exac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ind w:left="38"/>
              <w:rPr>
                <w:rFonts w:cs="Times New Roman"/>
                <w:lang w:val="zh-CN"/>
              </w:rPr>
            </w:pPr>
            <w:r>
              <w:rPr>
                <w:rFonts w:hint="eastAsia" w:cs="仿宋"/>
                <w:lang w:val="zh-CN"/>
              </w:rPr>
              <w:t>本国工程</w:t>
            </w:r>
            <w:r>
              <w:rPr>
                <w:rFonts w:hint="eastAsia" w:ascii="仿宋" w:hAnsi="仿宋" w:eastAsia="仿宋"/>
                <w:sz w:val="21"/>
                <w:szCs w:val="21"/>
                <w:lang w:val="zh-CN"/>
              </w:rPr>
              <w:t>（实质性要求）</w:t>
            </w:r>
          </w:p>
        </w:tc>
        <w:tc>
          <w:tcPr>
            <w:tcW w:w="6383" w:type="dxa"/>
            <w:vAlign w:val="center"/>
          </w:tcPr>
          <w:p>
            <w:pPr>
              <w:pStyle w:val="148"/>
              <w:spacing w:line="360" w:lineRule="auto"/>
              <w:jc w:val="both"/>
              <w:rPr>
                <w:lang w:val="zh-CN"/>
              </w:rPr>
            </w:pPr>
            <w:bookmarkStart w:id="9" w:name="PO_默认文件内容_10"/>
            <w:r>
              <w:rPr>
                <w:rFonts w:hint="eastAsia" w:cs="仿宋"/>
              </w:rPr>
              <w:t>根据《中华人民共和国政府采购法》第十条的规定，本项目采购本国工程</w:t>
            </w:r>
            <w:bookmarkEnd w:id="9"/>
            <w:r>
              <w:rPr>
                <w:rFonts w:hint="eastAsia" w:cs="仿宋"/>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jc w:val="both"/>
              <w:rPr>
                <w:lang w:val="zh-CN"/>
              </w:rPr>
            </w:pPr>
            <w:r>
              <w:rPr>
                <w:rFonts w:hint="eastAsia"/>
              </w:rPr>
              <w:t>资格预审合格的申请人在评审阶段（谈判）资格发生变化</w:t>
            </w:r>
          </w:p>
        </w:tc>
        <w:tc>
          <w:tcPr>
            <w:tcW w:w="6383" w:type="dxa"/>
            <w:vAlign w:val="center"/>
          </w:tcPr>
          <w:p>
            <w:pPr>
              <w:pStyle w:val="148"/>
              <w:spacing w:line="360" w:lineRule="auto"/>
              <w:jc w:val="both"/>
              <w:rPr>
                <w:lang w:val="zh-CN"/>
              </w:rPr>
            </w:pPr>
            <w:r>
              <w:rPr>
                <w:rFonts w:hint="eastAsia" w:cs="仿宋"/>
                <w:kern w:val="2"/>
              </w:rPr>
              <w:t>已进行资格预审的，评审阶段可以不再对供应商资格进行审查，资格预审合格的供应商在评审阶段资格发生变化的，应当通知采购人和采购代理机构。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jc w:val="both"/>
            </w:pPr>
            <w:r>
              <w:rPr>
                <w:rFonts w:hint="eastAsia"/>
              </w:rPr>
              <w:t>定向采购</w:t>
            </w:r>
          </w:p>
        </w:tc>
        <w:tc>
          <w:tcPr>
            <w:tcW w:w="6383" w:type="dxa"/>
            <w:vAlign w:val="center"/>
          </w:tcPr>
          <w:p>
            <w:pPr>
              <w:adjustRightInd w:val="0"/>
              <w:spacing w:line="400" w:lineRule="exact"/>
              <w:ind w:right="36" w:rightChars="15"/>
              <w:rPr>
                <w:rFonts w:ascii="宋体" w:hAnsi="宋体" w:cs="仿宋"/>
              </w:rPr>
            </w:pPr>
            <w:r>
              <w:rPr>
                <w:rFonts w:hint="eastAsia" w:ascii="宋体" w:hAnsi="宋体" w:cs="仿宋"/>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rPr>
                <w:lang w:val="zh-CN"/>
              </w:rPr>
            </w:pPr>
            <w:r>
              <w:rPr>
                <w:rFonts w:hint="eastAsia"/>
                <w:lang w:val="zh-CN"/>
              </w:rPr>
              <w:t>低于成本价不正当竞争预防措施</w:t>
            </w:r>
            <w:r>
              <w:rPr>
                <w:rFonts w:hint="eastAsia" w:ascii="仿宋" w:hAnsi="仿宋" w:eastAsia="仿宋"/>
                <w:sz w:val="21"/>
                <w:szCs w:val="21"/>
                <w:lang w:val="zh-CN"/>
              </w:rPr>
              <w:t>（实质性要求）</w:t>
            </w:r>
          </w:p>
        </w:tc>
        <w:tc>
          <w:tcPr>
            <w:tcW w:w="6383" w:type="dxa"/>
            <w:vAlign w:val="center"/>
          </w:tcPr>
          <w:p>
            <w:pPr>
              <w:adjustRightInd w:val="0"/>
              <w:snapToGrid w:val="0"/>
              <w:spacing w:before="152" w:after="160" w:line="400" w:lineRule="exact"/>
              <w:ind w:firstLine="240" w:firstLineChars="100"/>
              <w:rPr>
                <w:rFonts w:ascii="宋体" w:hAnsi="宋体" w:cs="宋体"/>
              </w:rPr>
            </w:pPr>
            <w:r>
              <w:rPr>
                <w:rFonts w:ascii="宋体" w:hAnsi="宋体" w:cs="宋体"/>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w:t>
            </w:r>
            <w:r>
              <w:rPr>
                <w:rFonts w:hint="eastAsia" w:ascii="宋体" w:hAnsi="宋体" w:cs="宋体"/>
              </w:rPr>
              <w:t>谈判</w:t>
            </w:r>
            <w:r>
              <w:rPr>
                <w:rFonts w:ascii="宋体" w:hAnsi="宋体" w:cs="宋体"/>
              </w:rPr>
              <w:t>小组应当将其施工响应文件作为无效处理。供应商的书面说明材料应当按照国家财务会计制度的规定要求，逐项就供应商提供的工程及其有关</w:t>
            </w:r>
            <w:r>
              <w:rPr>
                <w:rFonts w:hint="eastAsia" w:ascii="宋体" w:hAnsi="宋体" w:cs="宋体"/>
              </w:rPr>
              <w:t>的货物、服务的主营业务成本、税金及附加、销售费用、管理费用、财务费用等成本构成事项详细陈述。</w:t>
            </w:r>
          </w:p>
          <w:p>
            <w:pPr>
              <w:adjustRightInd w:val="0"/>
              <w:snapToGrid w:val="0"/>
              <w:spacing w:before="152" w:after="160" w:line="400" w:lineRule="exact"/>
              <w:ind w:firstLine="240" w:firstLineChars="100"/>
              <w:rPr>
                <w:rFonts w:ascii="宋体" w:hAnsi="宋体" w:cs="宋体"/>
              </w:rPr>
            </w:pPr>
            <w:r>
              <w:rPr>
                <w:rFonts w:ascii="宋体" w:hAnsi="宋体" w:cs="宋体"/>
              </w:rPr>
              <w:t>2．供应商书面说明</w:t>
            </w:r>
            <w:r>
              <w:rPr>
                <w:rFonts w:hint="eastAsia" w:ascii="宋体" w:hAnsi="宋体" w:cs="宋体"/>
              </w:rPr>
              <w:t>每页均应加盖供应商（法定名称）电子签章</w:t>
            </w:r>
            <w:r>
              <w:rPr>
                <w:rFonts w:ascii="宋体" w:hAnsi="宋体" w:cs="宋体"/>
              </w:rPr>
              <w:t>，否则无效。</w:t>
            </w:r>
          </w:p>
          <w:p>
            <w:pPr>
              <w:adjustRightInd w:val="0"/>
              <w:snapToGrid w:val="0"/>
              <w:spacing w:line="400" w:lineRule="exact"/>
              <w:ind w:firstLine="153" w:firstLineChars="64"/>
              <w:rPr>
                <w:rFonts w:ascii="宋体" w:hAnsi="宋体"/>
                <w:b/>
              </w:rPr>
            </w:pPr>
            <w:r>
              <w:rPr>
                <w:rFonts w:ascii="宋体" w:hAnsi="宋体"/>
              </w:rPr>
              <w:t>3．供应商提供书面说明后，</w:t>
            </w:r>
            <w:r>
              <w:rPr>
                <w:rFonts w:hint="eastAsia" w:ascii="宋体" w:hAnsi="宋体" w:cs="宋体"/>
              </w:rPr>
              <w:t>谈判</w:t>
            </w:r>
            <w:r>
              <w:rPr>
                <w:rFonts w:ascii="宋体" w:hAnsi="宋体"/>
              </w:rPr>
              <w:t>小组应当结合采购项目采购需求、专业实际情况、供应商财务状况报告、与其</w:t>
            </w:r>
            <w:r>
              <w:rPr>
                <w:rFonts w:hint="eastAsia" w:ascii="宋体" w:hAnsi="宋体"/>
              </w:rPr>
              <w:t>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rPr>
              <w:t>谈判</w:t>
            </w:r>
            <w:r>
              <w:rPr>
                <w:rFonts w:hint="eastAsia" w:ascii="宋体" w:hAnsi="宋体"/>
              </w:rPr>
              <w:t>小组应当将其施工响应文件作为无效处理。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rPr>
                <w:lang w:val="zh-CN"/>
              </w:rPr>
            </w:pPr>
            <w:r>
              <w:rPr>
                <w:rFonts w:hint="eastAsia"/>
                <w:lang w:val="zh-CN"/>
              </w:rPr>
              <w:t>小微企业（监狱企业、残疾人福利性单位视同小微企业）价格扣除</w:t>
            </w:r>
          </w:p>
        </w:tc>
        <w:tc>
          <w:tcPr>
            <w:tcW w:w="6383" w:type="dxa"/>
            <w:vAlign w:val="center"/>
          </w:tcPr>
          <w:p>
            <w:pPr>
              <w:adjustRightInd w:val="0"/>
              <w:snapToGrid w:val="0"/>
              <w:spacing w:line="400" w:lineRule="exact"/>
              <w:rPr>
                <w:rFonts w:ascii="宋体" w:hAnsi="宋体" w:cs="宋体"/>
              </w:rPr>
            </w:pPr>
            <w:r>
              <w:rPr>
                <w:rFonts w:hint="eastAsia" w:ascii="宋体" w:hAnsi="宋体" w:cs="宋体"/>
                <w:b/>
              </w:rPr>
              <w:t>本项目专门面向中小</w:t>
            </w:r>
            <w:r>
              <w:rPr>
                <w:rFonts w:ascii="宋体" w:hAnsi="宋体" w:cs="宋体"/>
                <w:b/>
              </w:rPr>
              <w:t>企业，不进行价格扣除</w:t>
            </w:r>
            <w:r>
              <w:rPr>
                <w:rFonts w:ascii="宋体" w:hAnsi="宋体" w:cs="宋体"/>
              </w:rPr>
              <w:t>。</w:t>
            </w:r>
          </w:p>
          <w:p>
            <w:pPr>
              <w:adjustRightInd w:val="0"/>
              <w:snapToGrid w:val="0"/>
              <w:spacing w:line="400" w:lineRule="exact"/>
              <w:ind w:firstLine="240" w:firstLineChars="100"/>
              <w:rPr>
                <w:rFonts w:ascii="宋体" w:hAnsi="宋体" w:cs="宋体"/>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48"/>
              <w:spacing w:line="360" w:lineRule="auto"/>
              <w:jc w:val="both"/>
              <w:rPr>
                <w:lang w:val="zh-CN"/>
              </w:rPr>
            </w:pPr>
            <w:r>
              <w:rPr>
                <w:rFonts w:hint="eastAsia"/>
                <w:lang w:val="zh-CN"/>
              </w:rPr>
              <w:t>谈判保证金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ascii="宋体" w:hAnsi="宋体" w:eastAsia="宋体" w:cs="宋体"/>
                <w:b/>
                <w:lang w:val="en-US" w:eastAsia="zh-CN"/>
              </w:rPr>
            </w:pPr>
            <w:r>
              <w:rPr>
                <w:rFonts w:hint="eastAsia" w:ascii="宋体" w:hAnsi="宋体" w:cs="宋体"/>
                <w:b/>
                <w:lang w:val="en-US"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施工响应文件的制作和签章、加密</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施工响应文件的递交</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详见供应商须知2.4.12</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递交施工</w:t>
            </w:r>
            <w:r>
              <w:rPr>
                <w:rFonts w:ascii="宋体" w:hAnsi="宋体"/>
              </w:rPr>
              <w:t>响应文件</w:t>
            </w:r>
            <w:r>
              <w:rPr>
                <w:rFonts w:hint="eastAsia" w:ascii="宋体" w:hAnsi="宋体"/>
              </w:rPr>
              <w:t>截止时间前，将施工响应文件上传至政府</w:t>
            </w:r>
            <w:r>
              <w:rPr>
                <w:rFonts w:ascii="宋体" w:hAnsi="宋体"/>
              </w:rPr>
              <w:t>采购</w:t>
            </w:r>
            <w:r>
              <w:rPr>
                <w:rFonts w:hint="eastAsia" w:ascii="宋体" w:hAnsi="宋体"/>
              </w:rPr>
              <w:t>云平台，上传前须对施工响应文件是否有电子签章等进行核对。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详见供应商须知2.5.1。</w:t>
            </w:r>
          </w:p>
          <w:p>
            <w:pPr>
              <w:snapToGrid w:val="0"/>
              <w:spacing w:line="360" w:lineRule="auto"/>
              <w:rPr>
                <w:rFonts w:ascii="宋体" w:hAnsi="宋体"/>
                <w:b/>
              </w:rPr>
            </w:pPr>
            <w:r>
              <w:rPr>
                <w:rFonts w:hint="eastAsia" w:ascii="宋体" w:hAnsi="宋体"/>
                <w:b/>
              </w:rPr>
              <w:t>施工响应文件解密：开启解密后，供应商应在系统提示的解密开始时间后</w:t>
            </w:r>
            <w:r>
              <w:rPr>
                <w:rFonts w:ascii="宋体" w:hAnsi="宋体"/>
                <w:b/>
              </w:rPr>
              <w:t>60</w:t>
            </w:r>
            <w:r>
              <w:rPr>
                <w:rFonts w:hint="eastAsia" w:ascii="宋体" w:hAnsi="宋体"/>
                <w:b/>
              </w:rPr>
              <w:t>分钟内，使用对施工响应文件进行加密的CA证书在线完成对供应商递交至政府采购云平台的施工响应文件的解密。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对谈判文件中供应商参加本次政府采购活动应当具备的条件、项目技术、服务、商务及其他要求，评分细则及标准的询问、质疑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5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对谈判文件中的其他内容、采购过程及成交结果的询问、质疑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向市公资交易中心提出，并由市公资交易中心按相关规定作出答复（详见供应商须知2.10）。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widowControl w:val="0"/>
              <w:tabs>
                <w:tab w:val="left" w:pos="7665"/>
              </w:tabs>
              <w:snapToGrid w:val="0"/>
              <w:spacing w:line="360" w:lineRule="auto"/>
              <w:ind w:left="209" w:right="240" w:rightChars="100" w:hanging="208" w:hangingChars="87"/>
              <w:jc w:val="both"/>
              <w:rPr>
                <w:rFonts w:ascii="宋体" w:hAnsi="宋体" w:eastAsia="FangSong_GB2312" w:cs="宋体"/>
              </w:rPr>
            </w:pPr>
            <w:r>
              <w:rPr>
                <w:rFonts w:hint="eastAsia" w:ascii="宋体" w:hAnsi="宋体"/>
              </w:rPr>
              <w:t>投诉受理单位：本项目同级财政部门，即都江堰市财政局。</w:t>
            </w:r>
          </w:p>
          <w:p>
            <w:pPr>
              <w:tabs>
                <w:tab w:val="left" w:pos="7665"/>
              </w:tabs>
              <w:snapToGrid w:val="0"/>
              <w:spacing w:line="360" w:lineRule="auto"/>
              <w:rPr>
                <w:rFonts w:ascii="宋体" w:hAnsi="宋体"/>
              </w:rPr>
            </w:pPr>
            <w:r>
              <w:rPr>
                <w:rFonts w:hint="eastAsia" w:ascii="宋体" w:hAnsi="宋体"/>
              </w:rPr>
              <w:t>地 址：都江堰市善政路607号</w:t>
            </w:r>
          </w:p>
          <w:p>
            <w:pPr>
              <w:tabs>
                <w:tab w:val="left" w:pos="7665"/>
              </w:tabs>
              <w:snapToGrid w:val="0"/>
              <w:spacing w:line="360" w:lineRule="auto"/>
              <w:rPr>
                <w:rFonts w:ascii="宋体" w:hAnsi="宋体"/>
              </w:rPr>
            </w:pPr>
            <w:r>
              <w:rPr>
                <w:rFonts w:hint="eastAsia" w:ascii="宋体" w:hAnsi="宋体"/>
              </w:rPr>
              <w:t>联系电话：028-89747932</w:t>
            </w:r>
          </w:p>
          <w:p>
            <w:pPr>
              <w:tabs>
                <w:tab w:val="left" w:pos="7665"/>
              </w:tabs>
              <w:snapToGrid w:val="0"/>
              <w:spacing w:line="360" w:lineRule="auto"/>
              <w:rPr>
                <w:rFonts w:ascii="宋体" w:hAnsi="宋体"/>
              </w:rPr>
            </w:pPr>
            <w:r>
              <w:rPr>
                <w:rFonts w:hint="eastAsia" w:ascii="宋体" w:hAnsi="宋体"/>
              </w:rPr>
              <w:t>邮编：</w:t>
            </w:r>
            <w:r>
              <w:rPr>
                <w:rFonts w:ascii="宋体" w:hAnsi="宋体"/>
              </w:rPr>
              <w:t>61</w:t>
            </w:r>
            <w:r>
              <w:rPr>
                <w:rFonts w:hint="eastAsia" w:ascii="宋体" w:hAnsi="宋体"/>
                <w:lang w:val="en-US" w:eastAsia="zh-CN"/>
              </w:rPr>
              <w:t>1830</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rPr>
            </w:pPr>
            <w:r>
              <w:rPr>
                <w:rFonts w:hint="eastAsia" w:ascii="宋体" w:hAnsi="宋体"/>
              </w:rPr>
              <w:t>施工响应文件有效期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Helvetica"/>
              </w:rPr>
              <w:t>递交施工响应文件的截止之日起</w:t>
            </w:r>
            <w:r>
              <w:rPr>
                <w:rFonts w:ascii="宋体" w:hAnsi="宋体"/>
                <w:u w:val="single"/>
              </w:rPr>
              <w:t>120</w:t>
            </w:r>
            <w:r>
              <w:rPr>
                <w:rFonts w:hint="eastAsia" w:ascii="宋体" w:hAnsi="宋体"/>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资格性检查情况、施工响应文件符合性检查情况、采用综合评分法时的总得分情况、评审结果等将在“成都市公共资源交易服务中心网”、“四川政府采购网”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w:t>
            </w:r>
            <w:r>
              <w:rPr>
                <w:rFonts w:hint="eastAsia" w:ascii="宋体" w:hAnsi="宋体"/>
                <w:lang w:eastAsia="zh-CN"/>
              </w:rPr>
              <w:t>都江堰</w:t>
            </w:r>
            <w:r>
              <w:rPr>
                <w:rFonts w:hint="eastAsia" w:ascii="宋体" w:hAnsi="宋体"/>
              </w:rPr>
              <w:t>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rPr>
            </w:pPr>
            <w:r>
              <w:rPr>
                <w:rFonts w:hint="eastAsia" w:ascii="宋体" w:hAnsi="宋体"/>
              </w:rPr>
              <w:t>政府采购合同签订之日起2个工作日内，采购人将在四川政府采购网公告政府采购合同；疫情防控期间，采购人原则</w:t>
            </w:r>
            <w:r>
              <w:rPr>
                <w:rFonts w:ascii="宋体" w:hAnsi="宋体"/>
              </w:rPr>
              <w:t>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w:t>
            </w:r>
            <w:r>
              <w:rPr>
                <w:rFonts w:hint="eastAsia" w:ascii="宋体" w:hAnsi="宋体"/>
                <w:lang w:eastAsia="zh-CN"/>
              </w:rPr>
              <w:t>都江堰</w:t>
            </w:r>
            <w:r>
              <w:rPr>
                <w:rFonts w:hint="eastAsia" w:ascii="宋体" w:hAnsi="宋体"/>
              </w:rPr>
              <w:t>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rFonts w:ascii="宋体" w:hAnsi="宋体"/>
                <w:b/>
              </w:rPr>
            </w:pPr>
            <w:r>
              <w:rPr>
                <w:rFonts w:hint="eastAsia" w:ascii="宋体" w:hAnsi="宋体"/>
              </w:rPr>
              <w:t>政采信用担保融资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rFonts w:ascii="宋体" w:hAnsi="宋体"/>
              </w:rPr>
            </w:pPr>
            <w:r>
              <w:rPr>
                <w:rFonts w:hint="eastAsia" w:ascii="宋体"/>
                <w:sz w:val="24"/>
                <w:lang w:val="en-US" w:eastAsia="zh-CN"/>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进口产品（如采购内容中涉及货物采购的）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谈判文件中未载明“允许采购进口产品”的产品，拒绝进口产品的报价。谈判文件中载明“允许采购进口产品”的产品，允许国产产品参与竞争。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pStyle w:val="4"/>
        <w:spacing w:line="600" w:lineRule="exact"/>
      </w:pPr>
      <w:bookmarkStart w:id="10" w:name="_Toc494095619"/>
      <w:bookmarkEnd w:id="10"/>
      <w:bookmarkStart w:id="11" w:name="_Toc494356973"/>
      <w:bookmarkEnd w:id="11"/>
      <w:bookmarkStart w:id="12" w:name="_Toc74139659"/>
      <w:bookmarkStart w:id="13" w:name="_Toc22270"/>
      <w:r>
        <w:rPr>
          <w:rFonts w:hint="eastAsia"/>
        </w:rPr>
        <w:t>总则</w:t>
      </w:r>
      <w:bookmarkEnd w:id="12"/>
      <w:bookmarkEnd w:id="13"/>
    </w:p>
    <w:p>
      <w:pPr>
        <w:pStyle w:val="5"/>
        <w:spacing w:line="600" w:lineRule="exact"/>
        <w:rPr>
          <w:color w:val="auto"/>
        </w:rPr>
      </w:pPr>
      <w:bookmarkStart w:id="14" w:name="_Toc15309"/>
      <w:r>
        <w:rPr>
          <w:rFonts w:hint="eastAsia"/>
          <w:color w:val="auto"/>
        </w:rPr>
        <w:t>适用范围</w:t>
      </w:r>
      <w:bookmarkEnd w:id="5"/>
      <w:bookmarkEnd w:id="6"/>
      <w:bookmarkEnd w:id="14"/>
    </w:p>
    <w:p>
      <w:pPr>
        <w:widowControl w:val="0"/>
        <w:numPr>
          <w:ilvl w:val="0"/>
          <w:numId w:val="6"/>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本谈判文件仅适用于本竞争性谈判邀请中所叙述项目的采购。</w:t>
      </w:r>
    </w:p>
    <w:p>
      <w:pPr>
        <w:widowControl w:val="0"/>
        <w:numPr>
          <w:ilvl w:val="0"/>
          <w:numId w:val="6"/>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谈判文件的最终解释权由采购人或市公资交易中心享有。谈判文件中供应商参加本次政府采购活动应当具备的条件、技术、服务及其他要求、评分标准由采购人负责解释。除上述谈判文件内容，其他内容由市公资交易中心负责解释。</w:t>
      </w:r>
    </w:p>
    <w:p>
      <w:pPr>
        <w:pStyle w:val="5"/>
        <w:spacing w:line="600" w:lineRule="exact"/>
        <w:rPr>
          <w:color w:val="auto"/>
        </w:rPr>
      </w:pPr>
      <w:bookmarkStart w:id="15" w:name="_Toc24653"/>
      <w:bookmarkStart w:id="16" w:name="_Toc287623639"/>
      <w:r>
        <w:rPr>
          <w:rFonts w:hint="eastAsia"/>
          <w:color w:val="auto"/>
        </w:rPr>
        <w:t>有关定义</w:t>
      </w:r>
      <w:bookmarkEnd w:id="15"/>
      <w:bookmarkEnd w:id="16"/>
    </w:p>
    <w:p>
      <w:pPr>
        <w:widowControl w:val="0"/>
        <w:numPr>
          <w:ilvl w:val="0"/>
          <w:numId w:val="7"/>
        </w:numPr>
        <w:tabs>
          <w:tab w:val="left" w:pos="1134"/>
          <w:tab w:val="clear" w:pos="420"/>
        </w:tabs>
        <w:spacing w:line="600" w:lineRule="exact"/>
        <w:ind w:left="0" w:firstLine="565" w:firstLineChars="202"/>
        <w:jc w:val="both"/>
        <w:rPr>
          <w:rFonts w:ascii="宋体" w:hAnsi="宋体"/>
          <w:sz w:val="28"/>
          <w:szCs w:val="28"/>
        </w:rPr>
      </w:pPr>
      <w:r>
        <w:rPr>
          <w:rFonts w:hint="eastAsia" w:ascii="宋体" w:hAnsi="宋体"/>
          <w:sz w:val="28"/>
          <w:szCs w:val="28"/>
        </w:rPr>
        <w:t>“采购人”、“甲方”系指依法进行政府采购的</w:t>
      </w:r>
      <w:r>
        <w:rPr>
          <w:rFonts w:hint="eastAsia" w:ascii="宋体" w:hAnsi="宋体"/>
          <w:sz w:val="28"/>
          <w:szCs w:val="28"/>
          <w:lang w:eastAsia="zh-CN"/>
        </w:rPr>
        <w:t>都江堰</w:t>
      </w:r>
      <w:r>
        <w:rPr>
          <w:rFonts w:hint="eastAsia" w:ascii="宋体" w:hAnsi="宋体"/>
          <w:sz w:val="28"/>
          <w:szCs w:val="28"/>
        </w:rPr>
        <w:t>市级机关、事业单位、团体组织。本次竞争性谈判项目的采购人是</w:t>
      </w:r>
      <w:r>
        <w:rPr>
          <w:rFonts w:hint="eastAsia" w:ascii="宋体" w:hAnsi="宋体"/>
          <w:b/>
          <w:sz w:val="28"/>
          <w:szCs w:val="28"/>
          <w:u w:val="single"/>
          <w:lang w:eastAsia="zh-CN"/>
        </w:rPr>
        <w:t>都江堰市青城山镇中心卫生院</w:t>
      </w:r>
      <w:r>
        <w:rPr>
          <w:rFonts w:hint="eastAsia" w:ascii="宋体" w:hAnsi="宋体"/>
          <w:sz w:val="28"/>
          <w:szCs w:val="28"/>
        </w:rPr>
        <w:t>。</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“供应商”系指拟参加竞争性谈判和向采购人提供工程</w:t>
      </w:r>
      <w:r>
        <w:rPr>
          <w:rFonts w:ascii="宋体" w:hAnsi="宋体"/>
          <w:sz w:val="28"/>
          <w:szCs w:val="28"/>
        </w:rPr>
        <w:t>、</w:t>
      </w:r>
      <w:r>
        <w:rPr>
          <w:rFonts w:hint="eastAsia" w:ascii="宋体" w:hAnsi="宋体"/>
          <w:sz w:val="28"/>
          <w:szCs w:val="28"/>
        </w:rPr>
        <w:t>货物及服务的供应商。“乙方”系指本项目的成交供应商。</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ascii="宋体" w:hAnsi="宋体"/>
          <w:sz w:val="28"/>
          <w:szCs w:val="28"/>
        </w:rPr>
        <w:t>本</w:t>
      </w:r>
      <w:r>
        <w:rPr>
          <w:rFonts w:hint="eastAsia" w:ascii="宋体" w:hAnsi="宋体"/>
          <w:sz w:val="28"/>
          <w:szCs w:val="28"/>
        </w:rPr>
        <w:t>谈判</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谈判文件中所称的“以上”、“以下”、“内”、“以内”，包括本数；所称的“不足”，不包括本数。</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不见面开标是指，市公资交易中心依托政府采购云平台组织谈判活动，供应商在线参与谈判的一种组织形式。</w:t>
      </w:r>
    </w:p>
    <w:p>
      <w:pPr>
        <w:pStyle w:val="5"/>
        <w:spacing w:line="600" w:lineRule="exact"/>
        <w:rPr>
          <w:color w:val="auto"/>
        </w:rPr>
      </w:pPr>
      <w:bookmarkStart w:id="17" w:name="_Toc2101"/>
      <w:r>
        <w:rPr>
          <w:rFonts w:hint="eastAsia"/>
          <w:color w:val="auto"/>
        </w:rPr>
        <w:t>合格的供应商</w:t>
      </w:r>
      <w:r>
        <w:rPr>
          <w:rFonts w:hint="eastAsia" w:ascii="仿宋" w:hAnsi="仿宋" w:eastAsia="仿宋"/>
          <w:color w:val="auto"/>
          <w:szCs w:val="21"/>
          <w:lang w:val="zh-CN"/>
        </w:rPr>
        <w:t>（实质性要求）</w:t>
      </w:r>
      <w:bookmarkEnd w:id="17"/>
    </w:p>
    <w:p>
      <w:pPr>
        <w:tabs>
          <w:tab w:val="left" w:pos="1134"/>
        </w:tabs>
        <w:spacing w:line="600" w:lineRule="exact"/>
        <w:ind w:firstLine="560" w:firstLineChars="200"/>
        <w:rPr>
          <w:rFonts w:ascii="宋体" w:hAnsi="宋体"/>
          <w:spacing w:val="-4"/>
          <w:sz w:val="28"/>
          <w:szCs w:val="28"/>
        </w:rPr>
      </w:pPr>
      <w:r>
        <w:rPr>
          <w:rFonts w:hint="eastAsia" w:ascii="宋体" w:hAnsi="宋体"/>
          <w:sz w:val="28"/>
          <w:szCs w:val="28"/>
        </w:rPr>
        <w:t>合格的供应商应具备以下条件：邀请参加</w:t>
      </w:r>
      <w:r>
        <w:rPr>
          <w:rFonts w:ascii="宋体" w:hAnsi="宋体"/>
          <w:sz w:val="28"/>
          <w:szCs w:val="28"/>
        </w:rPr>
        <w:t>谈判的供应商</w:t>
      </w:r>
      <w:r>
        <w:rPr>
          <w:rFonts w:hint="eastAsia" w:ascii="宋体" w:hAnsi="宋体"/>
          <w:spacing w:val="-4"/>
          <w:sz w:val="28"/>
          <w:szCs w:val="28"/>
        </w:rPr>
        <w:t>。</w:t>
      </w:r>
    </w:p>
    <w:p>
      <w:pPr>
        <w:pStyle w:val="5"/>
        <w:spacing w:line="600" w:lineRule="exact"/>
        <w:rPr>
          <w:color w:val="auto"/>
        </w:rPr>
      </w:pPr>
      <w:bookmarkStart w:id="18" w:name="_Toc287623640"/>
      <w:bookmarkStart w:id="19" w:name="_Toc26041"/>
      <w:bookmarkStart w:id="20" w:name="_Toc320698717"/>
      <w:r>
        <w:rPr>
          <w:rFonts w:hint="eastAsia"/>
          <w:color w:val="auto"/>
        </w:rPr>
        <w:t>参加竞争性谈判的费用</w:t>
      </w:r>
      <w:bookmarkEnd w:id="18"/>
      <w:r>
        <w:rPr>
          <w:rFonts w:hint="eastAsia" w:ascii="仿宋" w:hAnsi="仿宋" w:eastAsia="仿宋"/>
          <w:color w:val="auto"/>
          <w:szCs w:val="21"/>
          <w:lang w:val="zh-CN"/>
        </w:rPr>
        <w:t>（实质性要求）</w:t>
      </w:r>
      <w:bookmarkEnd w:id="19"/>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供应商应自行承担参加竞争性谈判采购活动的全部费用。</w:t>
      </w:r>
    </w:p>
    <w:p>
      <w:pPr>
        <w:pStyle w:val="5"/>
        <w:spacing w:line="600" w:lineRule="exact"/>
        <w:rPr>
          <w:color w:val="auto"/>
        </w:rPr>
      </w:pPr>
      <w:bookmarkStart w:id="21" w:name="_Toc19751"/>
      <w:r>
        <w:rPr>
          <w:rFonts w:hint="eastAsia"/>
          <w:color w:val="auto"/>
        </w:rPr>
        <w:t>充分、公平竞争保障措施</w:t>
      </w:r>
      <w:r>
        <w:rPr>
          <w:rFonts w:hint="eastAsia" w:ascii="仿宋" w:hAnsi="仿宋" w:eastAsia="仿宋"/>
          <w:color w:val="auto"/>
          <w:szCs w:val="21"/>
          <w:lang w:val="zh-CN"/>
        </w:rPr>
        <w:t>（实质性要求）</w:t>
      </w:r>
      <w:bookmarkEnd w:id="21"/>
    </w:p>
    <w:p>
      <w:pPr>
        <w:widowControl w:val="0"/>
        <w:numPr>
          <w:ilvl w:val="1"/>
          <w:numId w:val="8"/>
        </w:numPr>
        <w:tabs>
          <w:tab w:val="left" w:pos="1134"/>
        </w:tabs>
        <w:snapToGrid w:val="0"/>
        <w:spacing w:line="640" w:lineRule="exact"/>
        <w:ind w:left="0" w:firstLine="567"/>
        <w:jc w:val="both"/>
        <w:rPr>
          <w:rFonts w:ascii="宋体" w:hAnsi="宋体"/>
          <w:sz w:val="28"/>
          <w:szCs w:val="28"/>
        </w:rPr>
      </w:pPr>
      <w:r>
        <w:rPr>
          <w:rFonts w:hint="eastAsia" w:ascii="宋体" w:hAnsi="宋体"/>
          <w:sz w:val="28"/>
          <w:szCs w:val="28"/>
        </w:rPr>
        <w:t>利害关系供应商处理。单位负责人为同一人或者存在直接控股、管理关系的不同供应商不得参加同一合同项下的政府采购活动。</w:t>
      </w:r>
    </w:p>
    <w:p>
      <w:pPr>
        <w:widowControl w:val="0"/>
        <w:numPr>
          <w:ilvl w:val="1"/>
          <w:numId w:val="8"/>
        </w:numPr>
        <w:tabs>
          <w:tab w:val="left" w:pos="1134"/>
        </w:tabs>
        <w:snapToGrid w:val="0"/>
        <w:spacing w:line="640" w:lineRule="exact"/>
        <w:ind w:left="0" w:firstLine="560" w:firstLineChars="200"/>
        <w:jc w:val="both"/>
        <w:rPr>
          <w:rFonts w:ascii="宋体" w:hAnsi="宋体"/>
          <w:sz w:val="28"/>
          <w:szCs w:val="28"/>
        </w:rPr>
      </w:pPr>
      <w:r>
        <w:rPr>
          <w:rFonts w:hint="eastAsia" w:ascii="宋体" w:hAnsi="宋体"/>
          <w:sz w:val="28"/>
          <w:szCs w:val="28"/>
        </w:rPr>
        <w:t>利害关系授权代表处理。两家以上的供应商不得在同一合同项下的采购项目中，委托同一个自然人、同一家庭的人员、同一单位的人员作为其授权代表，否则，其施工响应文件作为无效处理。</w:t>
      </w:r>
    </w:p>
    <w:p>
      <w:pPr>
        <w:pStyle w:val="163"/>
        <w:tabs>
          <w:tab w:val="left" w:pos="851"/>
        </w:tabs>
        <w:spacing w:line="600" w:lineRule="exact"/>
        <w:ind w:firstLine="565" w:firstLineChars="202"/>
        <w:rPr>
          <w:rFonts w:ascii="宋体" w:hAnsi="宋体"/>
          <w:sz w:val="28"/>
          <w:szCs w:val="28"/>
        </w:rPr>
      </w:pPr>
      <w:r>
        <w:rPr>
          <w:rFonts w:hint="eastAsia" w:hAnsi="宋体"/>
          <w:sz w:val="28"/>
          <w:szCs w:val="28"/>
          <w:lang w:eastAsia="zh-CN"/>
        </w:rPr>
        <w:t>三、</w:t>
      </w:r>
      <w:r>
        <w:rPr>
          <w:rFonts w:hint="eastAsia" w:ascii="宋体" w:hAnsi="宋体"/>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color w:val="FF0000"/>
          <w:sz w:val="28"/>
          <w:szCs w:val="28"/>
        </w:rPr>
        <w:t>(说明：清单编制公司</w:t>
      </w:r>
      <w:r>
        <w:rPr>
          <w:rFonts w:hint="eastAsia" w:hAnsi="宋体"/>
          <w:color w:val="FF0000"/>
          <w:sz w:val="28"/>
          <w:szCs w:val="28"/>
          <w:lang w:eastAsia="zh-CN"/>
        </w:rPr>
        <w:t>为泰宇建筑工程技术咨询有限公司、四川华成辉宇建筑设计有限公司</w:t>
      </w:r>
      <w:r>
        <w:rPr>
          <w:rFonts w:hint="eastAsia" w:hAnsi="宋体"/>
          <w:color w:val="FF0000"/>
          <w:sz w:val="28"/>
          <w:szCs w:val="28"/>
        </w:rPr>
        <w:t>为本项目提供</w:t>
      </w:r>
      <w:r>
        <w:rPr>
          <w:rFonts w:hint="eastAsia" w:hAnsi="宋体"/>
          <w:color w:val="FF0000"/>
          <w:sz w:val="28"/>
          <w:szCs w:val="28"/>
          <w:lang w:eastAsia="zh-CN"/>
        </w:rPr>
        <w:t>施工图设计报告。</w:t>
      </w:r>
      <w:r>
        <w:rPr>
          <w:rFonts w:hint="eastAsia" w:hAnsi="宋体"/>
          <w:color w:val="FF0000"/>
          <w:sz w:val="28"/>
          <w:szCs w:val="28"/>
        </w:rPr>
        <w:t>)</w:t>
      </w:r>
    </w:p>
    <w:p>
      <w:pPr>
        <w:widowControl w:val="0"/>
        <w:numPr>
          <w:ilvl w:val="0"/>
          <w:numId w:val="0"/>
        </w:numPr>
        <w:tabs>
          <w:tab w:val="left" w:pos="1134"/>
        </w:tabs>
        <w:snapToGrid w:val="0"/>
        <w:spacing w:line="640" w:lineRule="exact"/>
        <w:ind w:firstLine="560" w:firstLineChars="200"/>
        <w:jc w:val="both"/>
        <w:rPr>
          <w:rFonts w:ascii="宋体" w:hAnsi="宋体"/>
          <w:sz w:val="28"/>
          <w:szCs w:val="28"/>
        </w:rPr>
      </w:pPr>
      <w:r>
        <w:rPr>
          <w:rFonts w:hint="eastAsia" w:ascii="宋体" w:hAnsi="宋体"/>
          <w:sz w:val="28"/>
          <w:szCs w:val="28"/>
          <w:lang w:eastAsia="zh-CN"/>
        </w:rPr>
        <w:t>四、</w:t>
      </w:r>
      <w:r>
        <w:rPr>
          <w:rFonts w:hint="eastAsia" w:ascii="宋体" w:hAnsi="宋体"/>
          <w:sz w:val="28"/>
          <w:szCs w:val="28"/>
        </w:rPr>
        <w:t>同一母公司的两家以上的子公司只能组成联合体参加本项目同一合同项下的采购活动，不得以不同供应商身份同时参加本项目同一合同项下的采购活动。</w:t>
      </w:r>
    </w:p>
    <w:p>
      <w:pPr>
        <w:pStyle w:val="4"/>
        <w:spacing w:line="600" w:lineRule="exact"/>
      </w:pPr>
      <w:bookmarkStart w:id="22" w:name="_Toc74139660"/>
      <w:bookmarkStart w:id="23" w:name="_Toc22490"/>
      <w:r>
        <w:rPr>
          <w:rFonts w:hint="eastAsia"/>
        </w:rPr>
        <w:t>谈判</w:t>
      </w:r>
      <w:r>
        <w:t>文件</w:t>
      </w:r>
      <w:bookmarkEnd w:id="22"/>
      <w:bookmarkEnd w:id="23"/>
    </w:p>
    <w:p>
      <w:pPr>
        <w:pStyle w:val="5"/>
        <w:spacing w:line="600" w:lineRule="exact"/>
        <w:rPr>
          <w:color w:val="auto"/>
        </w:rPr>
      </w:pPr>
      <w:bookmarkStart w:id="24" w:name="_Toc29176"/>
      <w:r>
        <w:rPr>
          <w:rFonts w:hint="eastAsia"/>
          <w:color w:val="auto"/>
        </w:rPr>
        <w:t>谈判文件的构成</w:t>
      </w:r>
      <w:r>
        <w:rPr>
          <w:rFonts w:hint="eastAsia" w:ascii="仿宋" w:hAnsi="仿宋" w:eastAsia="仿宋"/>
          <w:color w:val="auto"/>
          <w:szCs w:val="21"/>
          <w:lang w:val="zh-CN"/>
        </w:rPr>
        <w:t>（实质性要求）</w:t>
      </w:r>
      <w:bookmarkEnd w:id="24"/>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谈判文件是供应商准备施工响应文件和参加谈判的依据，同时也是评审的重要依据。竞争性谈判文件用以阐明采购项目所需的资质、技术、服务及报价等要求、谈判程序、有关规定和注意事项以及合同草案条款等。本谈判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（一）竞争性谈判邀请；</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（三）施工响应文件格式；</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（四）技术、服务、商务及其他要求；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（五）谈判办法；</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（六）政府采购合同草案；</w:t>
      </w:r>
    </w:p>
    <w:p>
      <w:pPr>
        <w:pStyle w:val="2"/>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工程量清单</w:t>
      </w:r>
      <w:r>
        <w:rPr>
          <w:rFonts w:hint="eastAsia" w:ascii="宋体" w:hAnsi="宋体"/>
          <w:sz w:val="28"/>
          <w:szCs w:val="28"/>
        </w:rPr>
        <w:t>。</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竞争性谈判文件中所有的事项、格式条款和规范要求。按照谈判文件的要求提供施工响应文件，并保证所提供的全部资料的真实性和有效性，一经发现有虚假行为的，将取消其参加谈判或成交资格，并承担相应的法律责任。供应商没有对竞争性谈判文件全面做出实质性响应所产生的风险由供应商承担。</w:t>
      </w:r>
      <w:bookmarkEnd w:id="20"/>
    </w:p>
    <w:p>
      <w:pPr>
        <w:pStyle w:val="5"/>
        <w:spacing w:line="600" w:lineRule="exact"/>
        <w:rPr>
          <w:color w:val="auto"/>
        </w:rPr>
      </w:pPr>
      <w:bookmarkStart w:id="25" w:name="_Toc183682348"/>
      <w:bookmarkStart w:id="26" w:name="_Toc183582211"/>
      <w:bookmarkStart w:id="27" w:name="_Toc15720"/>
      <w:bookmarkStart w:id="28" w:name="_Toc217446040"/>
      <w:r>
        <w:rPr>
          <w:rFonts w:hint="eastAsia"/>
          <w:color w:val="auto"/>
        </w:rPr>
        <w:t>谈判文件的澄清</w:t>
      </w:r>
      <w:bookmarkEnd w:id="25"/>
      <w:bookmarkEnd w:id="26"/>
      <w:r>
        <w:rPr>
          <w:rFonts w:hint="eastAsia"/>
          <w:color w:val="auto"/>
        </w:rPr>
        <w:t>和修改</w:t>
      </w:r>
      <w:bookmarkEnd w:id="27"/>
      <w:bookmarkEnd w:id="28"/>
    </w:p>
    <w:p>
      <w:pPr>
        <w:widowControl w:val="0"/>
        <w:numPr>
          <w:ilvl w:val="0"/>
          <w:numId w:val="9"/>
        </w:numPr>
        <w:tabs>
          <w:tab w:val="left" w:pos="1134"/>
        </w:tabs>
        <w:spacing w:line="600" w:lineRule="exact"/>
        <w:ind w:left="0" w:firstLine="567"/>
        <w:jc w:val="both"/>
        <w:rPr>
          <w:rFonts w:ascii="宋体" w:hAnsi="宋体"/>
          <w:sz w:val="28"/>
          <w:szCs w:val="28"/>
        </w:rPr>
      </w:pPr>
      <w:r>
        <w:rPr>
          <w:rFonts w:hint="eastAsia" w:ascii="宋体" w:hAnsi="宋体"/>
          <w:sz w:val="28"/>
          <w:szCs w:val="28"/>
        </w:rPr>
        <w:t>在递交施工响应文件截止时间前，采购人或者</w:t>
      </w:r>
      <w:r>
        <w:rPr>
          <w:rFonts w:hint="eastAsia" w:cs="Arial"/>
          <w:sz w:val="28"/>
          <w:szCs w:val="28"/>
        </w:rPr>
        <w:t>市公资交易中心</w:t>
      </w:r>
      <w:r>
        <w:rPr>
          <w:rFonts w:hint="eastAsia" w:ascii="宋体" w:hAnsi="宋体"/>
          <w:sz w:val="28"/>
          <w:szCs w:val="28"/>
        </w:rPr>
        <w:t>可以对已发出的谈判文件进行必要的澄清或者修改。</w:t>
      </w:r>
    </w:p>
    <w:p>
      <w:pPr>
        <w:widowControl w:val="0"/>
        <w:numPr>
          <w:ilvl w:val="0"/>
          <w:numId w:val="9"/>
        </w:numPr>
        <w:tabs>
          <w:tab w:val="left" w:pos="1134"/>
        </w:tabs>
        <w:spacing w:line="600" w:lineRule="exact"/>
        <w:ind w:left="0" w:firstLine="560"/>
        <w:jc w:val="both"/>
        <w:rPr>
          <w:rFonts w:ascii="宋体" w:hAnsi="宋体"/>
          <w:sz w:val="28"/>
          <w:szCs w:val="28"/>
        </w:rPr>
      </w:pPr>
      <w:r>
        <w:rPr>
          <w:rFonts w:hint="eastAsia" w:ascii="宋体" w:hAnsi="宋体"/>
          <w:sz w:val="28"/>
          <w:szCs w:val="28"/>
        </w:rPr>
        <w:t>澄清或者修改的内容，市公资交易中心将在“四川政府采购网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和“成都市公共资源交易服务中心”网站上发布澄清公告，同时通过政府采购云平台将澄清或者修改的内容告知所有潜在供应商（供应商通过账号或C</w:t>
      </w:r>
      <w:r>
        <w:rPr>
          <w:rFonts w:ascii="宋体" w:hAnsi="宋体"/>
          <w:sz w:val="28"/>
          <w:szCs w:val="28"/>
        </w:rPr>
        <w:t>A</w:t>
      </w:r>
      <w:r>
        <w:rPr>
          <w:rFonts w:hint="eastAsia" w:ascii="宋体" w:hAnsi="宋体"/>
          <w:sz w:val="28"/>
          <w:szCs w:val="28"/>
        </w:rPr>
        <w:t>证书登录云平台查看），该澄清或者修改的内容为谈判文件的组成部分。</w:t>
      </w:r>
    </w:p>
    <w:p>
      <w:pPr>
        <w:widowControl w:val="0"/>
        <w:numPr>
          <w:ilvl w:val="0"/>
          <w:numId w:val="9"/>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澄清或者修改的内容可能影响施工响应文件编制的，</w:t>
      </w:r>
      <w:r>
        <w:rPr>
          <w:rFonts w:hint="eastAsia" w:ascii="宋体" w:hAnsi="宋体"/>
          <w:sz w:val="28"/>
          <w:szCs w:val="28"/>
        </w:rPr>
        <w:t>市公资交易中心</w:t>
      </w:r>
      <w:r>
        <w:rPr>
          <w:rFonts w:ascii="宋体" w:hAnsi="宋体"/>
          <w:sz w:val="28"/>
          <w:szCs w:val="28"/>
        </w:rPr>
        <w:t>应当在提交首次施工响应文件截止时间至少</w:t>
      </w:r>
      <w:r>
        <w:rPr>
          <w:rFonts w:hint="eastAsia" w:ascii="宋体" w:hAnsi="宋体"/>
          <w:sz w:val="28"/>
          <w:szCs w:val="28"/>
        </w:rPr>
        <w:t>3个工作日</w:t>
      </w:r>
      <w:r>
        <w:rPr>
          <w:rFonts w:ascii="宋体" w:hAnsi="宋体"/>
          <w:sz w:val="28"/>
          <w:szCs w:val="28"/>
        </w:rPr>
        <w:t>前，</w:t>
      </w:r>
      <w:r>
        <w:rPr>
          <w:rFonts w:hint="eastAsia" w:ascii="宋体" w:hAnsi="宋体"/>
          <w:sz w:val="28"/>
          <w:szCs w:val="28"/>
        </w:rPr>
        <w:t>通过政府采购云平台或</w:t>
      </w:r>
      <w:r>
        <w:rPr>
          <w:rFonts w:hint="eastAsia" w:ascii="宋体" w:hAnsi="宋体"/>
          <w:bCs/>
          <w:sz w:val="28"/>
          <w:szCs w:val="28"/>
        </w:rPr>
        <w:t>以电子邮件方式</w:t>
      </w:r>
      <w:r>
        <w:rPr>
          <w:rFonts w:hint="eastAsia" w:ascii="宋体" w:hAnsi="宋体"/>
          <w:sz w:val="28"/>
          <w:szCs w:val="28"/>
        </w:rPr>
        <w:t>通知所有获取采购文件的潜在供应商</w:t>
      </w:r>
      <w:r>
        <w:rPr>
          <w:rFonts w:ascii="宋体" w:hAnsi="宋体"/>
          <w:sz w:val="28"/>
          <w:szCs w:val="28"/>
        </w:rPr>
        <w:t>；不足</w:t>
      </w:r>
      <w:r>
        <w:rPr>
          <w:rFonts w:hint="eastAsia" w:ascii="宋体" w:hAnsi="宋体"/>
          <w:sz w:val="28"/>
          <w:szCs w:val="28"/>
        </w:rPr>
        <w:t>3个工作</w:t>
      </w:r>
      <w:r>
        <w:rPr>
          <w:rFonts w:ascii="宋体" w:hAnsi="宋体"/>
          <w:sz w:val="28"/>
          <w:szCs w:val="28"/>
        </w:rPr>
        <w:t>日的，</w:t>
      </w:r>
      <w:r>
        <w:rPr>
          <w:rFonts w:hint="eastAsia" w:ascii="宋体" w:hAnsi="宋体"/>
          <w:sz w:val="28"/>
          <w:szCs w:val="28"/>
        </w:rPr>
        <w:t>采购人或市公资交易中心</w:t>
      </w:r>
      <w:r>
        <w:rPr>
          <w:rFonts w:ascii="宋体" w:hAnsi="宋体"/>
          <w:sz w:val="28"/>
          <w:szCs w:val="28"/>
        </w:rPr>
        <w:t>应当顺延提交首次施工响应文件截止</w:t>
      </w:r>
      <w:r>
        <w:rPr>
          <w:rFonts w:hint="eastAsia" w:ascii="宋体" w:hAnsi="宋体"/>
          <w:sz w:val="28"/>
          <w:szCs w:val="28"/>
        </w:rPr>
        <w:t>时间</w:t>
      </w:r>
      <w:r>
        <w:rPr>
          <w:rFonts w:ascii="宋体" w:hAnsi="宋体"/>
          <w:sz w:val="28"/>
          <w:szCs w:val="28"/>
        </w:rPr>
        <w:t>。</w:t>
      </w:r>
    </w:p>
    <w:p>
      <w:pPr>
        <w:pStyle w:val="4"/>
        <w:spacing w:line="600" w:lineRule="exact"/>
      </w:pPr>
      <w:bookmarkStart w:id="29" w:name="_Toc29804"/>
      <w:bookmarkStart w:id="30" w:name="_Toc74139661"/>
      <w:bookmarkStart w:id="31" w:name="_Toc320698720"/>
      <w:r>
        <w:rPr>
          <w:rFonts w:hint="eastAsia"/>
        </w:rPr>
        <w:t>施工响应文件</w:t>
      </w:r>
      <w:bookmarkEnd w:id="29"/>
      <w:bookmarkEnd w:id="30"/>
      <w:bookmarkEnd w:id="31"/>
    </w:p>
    <w:p>
      <w:pPr>
        <w:pStyle w:val="5"/>
        <w:spacing w:line="600" w:lineRule="exact"/>
        <w:rPr>
          <w:color w:val="auto"/>
        </w:rPr>
      </w:pPr>
      <w:bookmarkStart w:id="32" w:name="_Toc320698721"/>
      <w:bookmarkStart w:id="33" w:name="_Toc3929"/>
      <w:r>
        <w:rPr>
          <w:rFonts w:hint="eastAsia"/>
          <w:color w:val="auto"/>
        </w:rPr>
        <w:t>施工响应文件的语言</w:t>
      </w:r>
      <w:bookmarkEnd w:id="32"/>
      <w:r>
        <w:rPr>
          <w:rFonts w:hint="eastAsia" w:ascii="仿宋" w:hAnsi="仿宋" w:eastAsia="仿宋"/>
          <w:color w:val="auto"/>
          <w:szCs w:val="21"/>
          <w:lang w:val="zh-CN"/>
        </w:rPr>
        <w:t>（实质性要求）</w:t>
      </w:r>
      <w:bookmarkEnd w:id="33"/>
    </w:p>
    <w:p>
      <w:pPr>
        <w:widowControl w:val="0"/>
        <w:numPr>
          <w:ilvl w:val="0"/>
          <w:numId w:val="10"/>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提交的施工响应文件以及供应商与采购人或市公资交易中心就有关竞争性谈判采购活动的所有来往书面文件均须使用中文，施工响应文件中所附或引用的外文资料，应翻译成中文附在相关外文资料后面（说明：供应商的</w:t>
      </w:r>
      <w:r>
        <w:rPr>
          <w:rFonts w:hint="eastAsia" w:ascii="宋体" w:hAnsi="宋体"/>
          <w:sz w:val="28"/>
        </w:rPr>
        <w:t>法定代表人</w:t>
      </w:r>
      <w:r>
        <w:rPr>
          <w:rFonts w:hint="eastAsia" w:ascii="宋体" w:hAnsi="宋体"/>
          <w:sz w:val="28"/>
          <w:szCs w:val="28"/>
        </w:rPr>
        <w:t>为外籍人士的，则</w:t>
      </w:r>
      <w:r>
        <w:rPr>
          <w:rFonts w:hint="eastAsia" w:ascii="宋体" w:hAnsi="宋体"/>
          <w:sz w:val="28"/>
        </w:rPr>
        <w:t>法定代表人</w:t>
      </w:r>
      <w:r>
        <w:rPr>
          <w:rFonts w:hint="eastAsia" w:ascii="宋体" w:hAnsi="宋体"/>
          <w:sz w:val="28"/>
          <w:szCs w:val="28"/>
        </w:rPr>
        <w:t>的签字和护照除外）。</w:t>
      </w:r>
    </w:p>
    <w:p>
      <w:pPr>
        <w:widowControl w:val="0"/>
        <w:numPr>
          <w:ilvl w:val="0"/>
          <w:numId w:val="10"/>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对不同文字文本施工响应文件的解释发生异议的，以中文文本为准。若供应商施工响应文件中提供的外文资料未翻译成中文，则谈判小组可将其视为无效材料。</w:t>
      </w:r>
    </w:p>
    <w:p>
      <w:pPr>
        <w:pStyle w:val="5"/>
        <w:spacing w:line="600" w:lineRule="exact"/>
        <w:rPr>
          <w:color w:val="auto"/>
        </w:rPr>
      </w:pPr>
      <w:bookmarkStart w:id="34" w:name="_Toc6871"/>
      <w:r>
        <w:rPr>
          <w:rFonts w:hint="eastAsia"/>
          <w:color w:val="auto"/>
        </w:rPr>
        <w:t>计量单位</w:t>
      </w:r>
      <w:r>
        <w:rPr>
          <w:rFonts w:hint="eastAsia" w:ascii="仿宋" w:hAnsi="仿宋" w:eastAsia="仿宋"/>
          <w:color w:val="auto"/>
          <w:szCs w:val="21"/>
          <w:lang w:val="zh-CN"/>
        </w:rPr>
        <w:t>（实质性要求）</w:t>
      </w:r>
      <w:bookmarkEnd w:id="34"/>
    </w:p>
    <w:p>
      <w:pPr>
        <w:tabs>
          <w:tab w:val="left" w:pos="1200"/>
        </w:tabs>
        <w:spacing w:line="600" w:lineRule="exact"/>
        <w:ind w:firstLine="560" w:firstLineChars="200"/>
        <w:rPr>
          <w:rFonts w:ascii="宋体" w:hAnsi="宋体"/>
          <w:sz w:val="28"/>
          <w:szCs w:val="28"/>
        </w:rPr>
      </w:pPr>
      <w:r>
        <w:rPr>
          <w:rFonts w:hint="eastAsia" w:ascii="宋体" w:hAnsi="宋体"/>
          <w:sz w:val="28"/>
          <w:szCs w:val="28"/>
        </w:rPr>
        <w:t>除谈判文件中另有规定外，本次采购项目所有合同项下的响应均采用国家法定的计量单位。</w:t>
      </w:r>
    </w:p>
    <w:p>
      <w:pPr>
        <w:pStyle w:val="5"/>
        <w:spacing w:line="600" w:lineRule="exact"/>
        <w:rPr>
          <w:color w:val="auto"/>
        </w:rPr>
      </w:pPr>
      <w:bookmarkStart w:id="35" w:name="_Toc320698722"/>
      <w:bookmarkStart w:id="36" w:name="_Toc20224"/>
      <w:r>
        <w:rPr>
          <w:rFonts w:hint="eastAsia"/>
          <w:color w:val="auto"/>
        </w:rPr>
        <w:t>报价货币及报价要求</w:t>
      </w:r>
      <w:bookmarkEnd w:id="35"/>
      <w:r>
        <w:rPr>
          <w:rFonts w:hint="eastAsia" w:ascii="仿宋" w:hAnsi="仿宋" w:eastAsia="仿宋"/>
          <w:color w:val="auto"/>
          <w:szCs w:val="21"/>
          <w:lang w:val="zh-CN"/>
        </w:rPr>
        <w:t>（实质性要求）</w:t>
      </w:r>
      <w:bookmarkEnd w:id="36"/>
    </w:p>
    <w:p>
      <w:pPr>
        <w:widowControl w:val="0"/>
        <w:numPr>
          <w:ilvl w:val="0"/>
          <w:numId w:val="11"/>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供应商应认真核实本项目的工程量清单。工程量清单以电子版为准。</w:t>
      </w:r>
    </w:p>
    <w:p>
      <w:pPr>
        <w:widowControl w:val="0"/>
        <w:numPr>
          <w:ilvl w:val="0"/>
          <w:numId w:val="11"/>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报价一律以人民币币种报价。采购人不接受任何非人民币币种的报价。</w:t>
      </w:r>
    </w:p>
    <w:p>
      <w:pPr>
        <w:widowControl w:val="0"/>
        <w:numPr>
          <w:ilvl w:val="0"/>
          <w:numId w:val="11"/>
        </w:numPr>
        <w:tabs>
          <w:tab w:val="left" w:pos="1134"/>
        </w:tabs>
        <w:spacing w:line="600" w:lineRule="exact"/>
        <w:ind w:left="0" w:firstLine="560" w:firstLineChars="200"/>
        <w:jc w:val="both"/>
        <w:rPr>
          <w:rFonts w:ascii="宋体" w:hAnsi="宋体"/>
          <w:sz w:val="28"/>
          <w:szCs w:val="28"/>
        </w:rPr>
      </w:pPr>
      <w:bookmarkStart w:id="37" w:name="_Toc320698723"/>
      <w:r>
        <w:rPr>
          <w:rFonts w:hint="eastAsia" w:ascii="宋体" w:hAnsi="宋体"/>
          <w:sz w:val="28"/>
          <w:szCs w:val="28"/>
        </w:rPr>
        <w:t>供应商的报价是其响应本项目要求的全部工作内容的价格体现，包括供应商完成本项目所需的一切费用。</w:t>
      </w:r>
    </w:p>
    <w:p>
      <w:pPr>
        <w:widowControl w:val="0"/>
        <w:numPr>
          <w:ilvl w:val="0"/>
          <w:numId w:val="11"/>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本项目合同价格形式为固定单价合同。</w:t>
      </w:r>
    </w:p>
    <w:p>
      <w:pPr>
        <w:widowControl w:val="0"/>
        <w:numPr>
          <w:ilvl w:val="0"/>
          <w:numId w:val="11"/>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本项目采用工程量清单报价，为固定单价合同。</w:t>
      </w:r>
    </w:p>
    <w:p>
      <w:pPr>
        <w:widowControl w:val="0"/>
        <w:numPr>
          <w:ilvl w:val="0"/>
          <w:numId w:val="12"/>
        </w:numPr>
        <w:tabs>
          <w:tab w:val="left" w:pos="1134"/>
        </w:tabs>
        <w:spacing w:line="360" w:lineRule="auto"/>
        <w:ind w:left="0" w:firstLine="567"/>
        <w:jc w:val="both"/>
        <w:rPr>
          <w:rFonts w:ascii="宋体" w:hAnsi="宋体"/>
          <w:bCs/>
          <w:sz w:val="28"/>
          <w:szCs w:val="28"/>
        </w:rPr>
      </w:pPr>
      <w:r>
        <w:rPr>
          <w:rFonts w:hint="eastAsia" w:ascii="宋体" w:hAnsi="宋体"/>
          <w:b/>
          <w:bCs/>
          <w:sz w:val="28"/>
          <w:szCs w:val="28"/>
        </w:rPr>
        <w:t>已标价工程量清单的扉页（仅指投标总价扉页，下同）应由注册或登记在本单位的造价人员签字并盖执业印章（说明：提供造价人员签字并盖执业印章的已标价工程量清单的扉页的复印件，原件签订合同时向采购人提供）</w:t>
      </w:r>
      <w:r>
        <w:rPr>
          <w:rFonts w:hint="eastAsia" w:ascii="宋体" w:hAnsi="宋体"/>
          <w:bCs/>
          <w:sz w:val="28"/>
          <w:szCs w:val="28"/>
        </w:rPr>
        <w:t>。除此之外，造价人员无需在施工响应文件其他任何地方签字或盖执业印章。</w:t>
      </w:r>
      <w:r>
        <w:rPr>
          <w:rFonts w:hint="eastAsia" w:ascii="宋体" w:hAnsi="宋体"/>
          <w:b/>
          <w:bCs/>
          <w:sz w:val="28"/>
          <w:szCs w:val="28"/>
        </w:rPr>
        <w:t>供应商委托工程造价咨询企业编制已标价工程量清单的，应在施工响应文件中附工程造价咨询委托合同，由注册或登记在工程造价咨询企业的造价人员签字并盖执业印章</w:t>
      </w:r>
      <w:r>
        <w:rPr>
          <w:rFonts w:hint="eastAsia" w:ascii="宋体" w:hAnsi="宋体"/>
          <w:bCs/>
          <w:sz w:val="28"/>
          <w:szCs w:val="28"/>
        </w:rPr>
        <w:t>。</w:t>
      </w:r>
    </w:p>
    <w:p>
      <w:pPr>
        <w:widowControl w:val="0"/>
        <w:numPr>
          <w:ilvl w:val="0"/>
          <w:numId w:val="12"/>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最后报价超过政府采购预算或最高限价(控制价)（金额详见“供应商须知附表”）的, 其施工响应文件按无效处理。</w:t>
      </w:r>
    </w:p>
    <w:p>
      <w:pPr>
        <w:widowControl w:val="0"/>
        <w:numPr>
          <w:ilvl w:val="0"/>
          <w:numId w:val="12"/>
        </w:numPr>
        <w:tabs>
          <w:tab w:val="left" w:pos="1134"/>
        </w:tabs>
        <w:spacing w:line="360" w:lineRule="auto"/>
        <w:ind w:left="0" w:firstLine="567"/>
        <w:jc w:val="both"/>
        <w:rPr>
          <w:rFonts w:ascii="宋体" w:hAnsi="宋体"/>
          <w:b/>
          <w:bCs/>
          <w:sz w:val="28"/>
          <w:szCs w:val="28"/>
        </w:rPr>
      </w:pPr>
      <w:r>
        <w:rPr>
          <w:rFonts w:hint="eastAsia" w:ascii="宋体" w:hAnsi="宋体"/>
          <w:b/>
          <w:bCs/>
          <w:sz w:val="28"/>
          <w:szCs w:val="28"/>
        </w:rPr>
        <w:t>供应商在首次提交的施工响应文件中的报价（即首次报价）应按采购文件及工程量清单编制要求，列出报价的构成及明细，包括但不限于分部分项工程、措施项目、其他项目、规费及税金等。其中安全文明施工费、暂定金额、暂估价、规费及税金应按工程量清单（总说明）的要求计取。</w:t>
      </w:r>
    </w:p>
    <w:p>
      <w:pPr>
        <w:widowControl w:val="0"/>
        <w:numPr>
          <w:ilvl w:val="0"/>
          <w:numId w:val="12"/>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widowControl w:val="0"/>
        <w:numPr>
          <w:ilvl w:val="0"/>
          <w:numId w:val="12"/>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供应商提交的已标价工程量清单应符合本项目工程量清单以及清单说明的要求。当供应商的已标价工程量清单有下列情形之一的，应按照无效施工响应文件处理。</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已标价工程量清单中的项目名称、项目特征描述（与采购文件工程量清单中的项目特征描述的实质性内容一致的除外）、计量单位、工程量与采购文件工程量清单不一致的；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未按采购文件工程</w:t>
      </w:r>
      <w:r>
        <w:rPr>
          <w:rFonts w:ascii="宋体" w:hAnsi="宋体"/>
          <w:bCs/>
          <w:sz w:val="28"/>
          <w:szCs w:val="28"/>
        </w:rPr>
        <w:t>量</w:t>
      </w:r>
      <w:r>
        <w:rPr>
          <w:rFonts w:hint="eastAsia" w:ascii="宋体" w:hAnsi="宋体"/>
          <w:bCs/>
          <w:sz w:val="28"/>
          <w:szCs w:val="28"/>
        </w:rPr>
        <w:t>清单总</w:t>
      </w:r>
      <w:r>
        <w:rPr>
          <w:rFonts w:ascii="宋体" w:hAnsi="宋体"/>
          <w:bCs/>
          <w:sz w:val="28"/>
          <w:szCs w:val="28"/>
        </w:rPr>
        <w:t>说明</w:t>
      </w:r>
      <w:r>
        <w:rPr>
          <w:rFonts w:hint="eastAsia" w:ascii="宋体" w:hAnsi="宋体"/>
          <w:bCs/>
          <w:sz w:val="28"/>
          <w:szCs w:val="28"/>
        </w:rPr>
        <w:t>规定或其持有的《四川省施工企业工程规费计取标准》证书中的规费标准(采购文件工程量清单总说明无规定时)计取规费的；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采购</w:t>
      </w:r>
      <w:r>
        <w:rPr>
          <w:rFonts w:ascii="宋体" w:hAnsi="宋体"/>
          <w:bCs/>
          <w:sz w:val="28"/>
          <w:szCs w:val="28"/>
        </w:rPr>
        <w:t>文件</w:t>
      </w:r>
      <w:r>
        <w:rPr>
          <w:rFonts w:hint="eastAsia" w:ascii="宋体" w:hAnsi="宋体"/>
          <w:bCs/>
          <w:sz w:val="28"/>
          <w:szCs w:val="28"/>
        </w:rPr>
        <w:t>明确了安全文明施工费金额或费率并要求按此金额或费率填报而供应商填报错误或未填报的；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已标价工程量清单中暂列金额未按采购</w:t>
      </w:r>
      <w:r>
        <w:rPr>
          <w:rFonts w:ascii="宋体" w:hAnsi="宋体"/>
          <w:bCs/>
          <w:sz w:val="28"/>
          <w:szCs w:val="28"/>
        </w:rPr>
        <w:t>文件</w:t>
      </w:r>
      <w:r>
        <w:rPr>
          <w:rFonts w:hint="eastAsia" w:ascii="宋体" w:hAnsi="宋体"/>
          <w:bCs/>
          <w:sz w:val="28"/>
          <w:szCs w:val="28"/>
        </w:rPr>
        <w:t>工程量清单中列明的金额填报的；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已标价工程量清单中材料、工程设备暂估价未按采购文件工程量清单中列出的单价计入综合单价的；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已标价工程量清单中专业工程暂估价未按采购文件工程量清单中列明的金额填写的；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已标价工程量清单中计日工未按采购文件工程量清单中列明的数量进行报价的；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当已标价工程量清单中的任何单价、合价或总价，出现两个及以上金额的。</w:t>
      </w:r>
    </w:p>
    <w:p>
      <w:pPr>
        <w:widowControl w:val="0"/>
        <w:numPr>
          <w:ilvl w:val="0"/>
          <w:numId w:val="12"/>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若供应商的最后报价只有一个总价，且相对首次报价有调整（上调取“+”，下调取“-”</w:t>
      </w:r>
      <w:r>
        <w:rPr>
          <w:rFonts w:ascii="宋体" w:hAnsi="宋体"/>
          <w:bCs/>
          <w:sz w:val="28"/>
          <w:szCs w:val="28"/>
        </w:rPr>
        <w:t>）</w:t>
      </w:r>
      <w:r>
        <w:rPr>
          <w:rFonts w:hint="eastAsia" w:ascii="宋体" w:hAnsi="宋体"/>
          <w:bCs/>
          <w:sz w:val="28"/>
          <w:szCs w:val="28"/>
        </w:rPr>
        <w:t>，则该调整金额将会以百分比（A</w:t>
      </w:r>
      <w:r>
        <w:rPr>
          <w:rFonts w:ascii="宋体" w:hAnsi="宋体"/>
          <w:bCs/>
          <w:sz w:val="28"/>
          <w:szCs w:val="28"/>
        </w:rPr>
        <w:t>）</w:t>
      </w:r>
      <w:r>
        <w:rPr>
          <w:rFonts w:hint="eastAsia" w:ascii="宋体" w:hAnsi="宋体"/>
          <w:bCs/>
          <w:sz w:val="28"/>
          <w:szCs w:val="28"/>
        </w:rPr>
        <w:t>形式套用于首次报价中除暂列金额、专业暂估价以及包干费用以外的各项目单价，调整后的单价（B</w:t>
      </w:r>
      <w:r>
        <w:rPr>
          <w:rFonts w:ascii="宋体" w:hAnsi="宋体"/>
          <w:bCs/>
          <w:sz w:val="28"/>
          <w:szCs w:val="28"/>
        </w:rPr>
        <w:t>）</w:t>
      </w:r>
      <w:r>
        <w:rPr>
          <w:rFonts w:hint="eastAsia" w:ascii="宋体" w:hAnsi="宋体"/>
          <w:bCs/>
          <w:sz w:val="28"/>
          <w:szCs w:val="28"/>
        </w:rPr>
        <w:t>作为工程变更及竣工结算的依据。百分比（A</w:t>
      </w:r>
      <w:r>
        <w:rPr>
          <w:rFonts w:ascii="宋体" w:hAnsi="宋体"/>
          <w:bCs/>
          <w:sz w:val="28"/>
          <w:szCs w:val="28"/>
        </w:rPr>
        <w:t>）</w:t>
      </w:r>
      <w:r>
        <w:rPr>
          <w:rFonts w:hint="eastAsia" w:ascii="宋体" w:hAnsi="宋体"/>
          <w:bCs/>
          <w:sz w:val="28"/>
          <w:szCs w:val="28"/>
        </w:rPr>
        <w:t>计算如下（保留两位小数）：</w:t>
      </w:r>
    </w:p>
    <w:p>
      <w:pPr>
        <w:spacing w:line="240" w:lineRule="atLeast"/>
        <w:ind w:firstLine="546" w:firstLineChars="195"/>
        <w:rPr>
          <w:rFonts w:ascii="宋体" w:hAnsi="宋体"/>
          <w:bCs/>
          <w:sz w:val="28"/>
          <w:szCs w:val="28"/>
        </w:rPr>
      </w:pPr>
      <w:r>
        <w:rPr>
          <w:rFonts w:hint="eastAsia" w:ascii="宋体" w:hAnsi="宋体"/>
          <w:bCs/>
          <w:sz w:val="28"/>
          <w:szCs w:val="28"/>
        </w:rPr>
        <w:t xml:space="preserve">             </w:t>
      </w:r>
      <w:r>
        <w:rPr>
          <w:rFonts w:hint="eastAsia" w:ascii="宋体" w:hAnsi="宋体"/>
          <w:bCs/>
          <w:sz w:val="28"/>
          <w:szCs w:val="28"/>
        </w:rPr>
        <w:tab/>
      </w:r>
      <w:r>
        <w:rPr>
          <w:rFonts w:hint="eastAsia" w:ascii="宋体" w:hAnsi="宋体"/>
          <w:bCs/>
          <w:sz w:val="28"/>
          <w:szCs w:val="28"/>
        </w:rPr>
        <w:tab/>
      </w:r>
      <w:r>
        <w:rPr>
          <w:rFonts w:hint="eastAsia" w:ascii="宋体" w:hAnsi="宋体"/>
          <w:bCs/>
          <w:sz w:val="28"/>
          <w:szCs w:val="28"/>
        </w:rPr>
        <w:t xml:space="preserve">          （</w:t>
      </w:r>
      <w:r>
        <w:rPr>
          <w:rFonts w:hint="eastAsia" w:ascii="宋体" w:hAnsi="宋体" w:cs="Cambria Math"/>
          <w:bCs/>
          <w:sz w:val="28"/>
          <w:szCs w:val="28"/>
        </w:rPr>
        <w:t>±</w:t>
      </w:r>
      <w:r>
        <w:rPr>
          <w:rFonts w:ascii="宋体" w:hAnsi="宋体"/>
          <w:bCs/>
          <w:sz w:val="28"/>
          <w:szCs w:val="28"/>
        </w:rPr>
        <w:t>）</w:t>
      </w:r>
      <w:r>
        <w:rPr>
          <w:rFonts w:hint="eastAsia" w:ascii="宋体" w:hAnsi="宋体"/>
          <w:bCs/>
          <w:sz w:val="28"/>
          <w:szCs w:val="28"/>
        </w:rPr>
        <w:t xml:space="preserve">调整金额                                                  </w:t>
      </w:r>
    </w:p>
    <w:p>
      <w:pPr>
        <w:spacing w:line="240" w:lineRule="atLeast"/>
        <w:rPr>
          <w:rFonts w:ascii="宋体" w:hAnsi="宋体"/>
          <w:bCs/>
          <w:sz w:val="28"/>
          <w:szCs w:val="28"/>
        </w:rPr>
      </w:pPr>
      <w:r>
        <w:rPr>
          <w:rFonts w:hint="eastAsia" w:ascii="宋体" w:hAnsi="宋体"/>
          <w:bCs/>
          <w:sz w:val="28"/>
          <w:szCs w:val="28"/>
        </w:rPr>
        <w:t>百分比（A</w:t>
      </w:r>
      <w:r>
        <w:rPr>
          <w:rFonts w:ascii="宋体" w:hAnsi="宋体"/>
          <w:bCs/>
          <w:sz w:val="28"/>
          <w:szCs w:val="28"/>
        </w:rPr>
        <w:t>）</w:t>
      </w:r>
      <w:r>
        <w:rPr>
          <w:rFonts w:hint="eastAsia" w:ascii="宋体" w:hAnsi="宋体"/>
          <w:bCs/>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hint="eastAsia" w:ascii="宋体" w:hAnsi="宋体"/>
          <w:bCs/>
          <w:sz w:val="28"/>
          <w:szCs w:val="28"/>
        </w:rPr>
        <w:t>×100%</w:t>
      </w:r>
    </w:p>
    <w:p>
      <w:pPr>
        <w:spacing w:line="360" w:lineRule="auto"/>
        <w:ind w:firstLine="1540" w:firstLineChars="550"/>
        <w:rPr>
          <w:rFonts w:ascii="宋体" w:hAnsi="宋体"/>
          <w:bCs/>
          <w:sz w:val="28"/>
          <w:szCs w:val="28"/>
        </w:rPr>
      </w:pPr>
      <w:r>
        <w:rPr>
          <w:rFonts w:hint="eastAsia" w:ascii="宋体" w:hAnsi="宋体"/>
          <w:bCs/>
          <w:sz w:val="28"/>
          <w:szCs w:val="28"/>
        </w:rPr>
        <w:t>修正后的首次报价-暂列金额-</w:t>
      </w:r>
      <w:r>
        <w:rPr>
          <w:rFonts w:ascii="宋体" w:hAnsi="宋体"/>
          <w:bCs/>
          <w:sz w:val="28"/>
          <w:szCs w:val="28"/>
        </w:rPr>
        <w:t>专业工程</w:t>
      </w:r>
      <w:r>
        <w:rPr>
          <w:rFonts w:hint="eastAsia" w:ascii="宋体" w:hAnsi="宋体"/>
          <w:bCs/>
          <w:sz w:val="28"/>
          <w:szCs w:val="28"/>
        </w:rPr>
        <w:t>暂估价-包干费用</w:t>
      </w:r>
    </w:p>
    <w:p>
      <w:pPr>
        <w:spacing w:line="360" w:lineRule="auto"/>
        <w:rPr>
          <w:rFonts w:ascii="宋体" w:hAnsi="宋体"/>
          <w:bCs/>
          <w:sz w:val="28"/>
          <w:szCs w:val="28"/>
        </w:rPr>
      </w:pPr>
      <w:r>
        <w:rPr>
          <w:rFonts w:hint="eastAsia" w:ascii="宋体" w:hAnsi="宋体"/>
          <w:bCs/>
          <w:sz w:val="28"/>
          <w:szCs w:val="28"/>
        </w:rPr>
        <w:t>调整</w:t>
      </w:r>
      <w:r>
        <w:rPr>
          <w:rFonts w:ascii="宋体" w:hAnsi="宋体"/>
          <w:bCs/>
          <w:sz w:val="28"/>
          <w:szCs w:val="28"/>
        </w:rPr>
        <w:t>后的单价</w:t>
      </w:r>
      <w:r>
        <w:rPr>
          <w:rFonts w:hint="eastAsia" w:ascii="宋体" w:hAnsi="宋体"/>
          <w:bCs/>
          <w:sz w:val="28"/>
          <w:szCs w:val="28"/>
        </w:rPr>
        <w:t>B</w:t>
      </w:r>
      <w:r>
        <w:rPr>
          <w:rFonts w:ascii="宋体" w:hAnsi="宋体"/>
          <w:bCs/>
          <w:sz w:val="28"/>
          <w:szCs w:val="28"/>
        </w:rPr>
        <w:t xml:space="preserve"> =</w:t>
      </w:r>
      <w:r>
        <w:rPr>
          <w:rFonts w:hint="eastAsia" w:ascii="宋体" w:hAnsi="宋体"/>
          <w:bCs/>
          <w:sz w:val="28"/>
          <w:szCs w:val="28"/>
        </w:rPr>
        <w:t>修正后的首次报价中</w:t>
      </w:r>
      <w:r>
        <w:rPr>
          <w:rFonts w:ascii="宋体" w:hAnsi="宋体"/>
          <w:bCs/>
          <w:sz w:val="28"/>
          <w:szCs w:val="28"/>
        </w:rPr>
        <w:t>的单价</w:t>
      </w:r>
      <w:r>
        <w:rPr>
          <w:rFonts w:hint="eastAsia" w:ascii="宋体" w:hAnsi="宋体"/>
          <w:bCs/>
          <w:sz w:val="28"/>
          <w:szCs w:val="28"/>
        </w:rPr>
        <w:t>×（</w:t>
      </w:r>
      <w:r>
        <w:rPr>
          <w:rFonts w:ascii="宋体" w:hAnsi="宋体"/>
          <w:bCs/>
          <w:sz w:val="28"/>
          <w:szCs w:val="28"/>
        </w:rPr>
        <w:t>1 + A</w:t>
      </w:r>
      <w:r>
        <w:rPr>
          <w:rFonts w:hint="eastAsia" w:ascii="宋体" w:hAnsi="宋体"/>
          <w:bCs/>
          <w:sz w:val="28"/>
          <w:szCs w:val="28"/>
        </w:rPr>
        <w:t>）</w:t>
      </w:r>
    </w:p>
    <w:p>
      <w:pPr>
        <w:pStyle w:val="5"/>
        <w:spacing w:line="600" w:lineRule="exact"/>
        <w:rPr>
          <w:color w:val="auto"/>
        </w:rPr>
      </w:pPr>
      <w:bookmarkStart w:id="38" w:name="_Toc11337"/>
      <w:r>
        <w:rPr>
          <w:rFonts w:hint="eastAsia"/>
          <w:color w:val="auto"/>
        </w:rPr>
        <w:t>联合体</w:t>
      </w:r>
      <w:bookmarkEnd w:id="37"/>
      <w:r>
        <w:rPr>
          <w:rFonts w:hint="eastAsia" w:ascii="仿宋" w:hAnsi="仿宋" w:eastAsia="仿宋"/>
          <w:color w:val="auto"/>
          <w:szCs w:val="21"/>
          <w:lang w:val="zh-CN"/>
        </w:rPr>
        <w:t>（实质性要求）</w:t>
      </w:r>
      <w:bookmarkEnd w:id="38"/>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供应商以联合体的形式参加谈判。</w:t>
      </w:r>
    </w:p>
    <w:p>
      <w:pPr>
        <w:pStyle w:val="5"/>
        <w:spacing w:line="600" w:lineRule="exact"/>
        <w:ind w:left="0" w:firstLine="0"/>
        <w:rPr>
          <w:color w:val="auto"/>
        </w:rPr>
      </w:pPr>
      <w:bookmarkStart w:id="39" w:name="_Toc217446047"/>
      <w:bookmarkStart w:id="40" w:name="_Toc28175"/>
      <w:r>
        <w:rPr>
          <w:rFonts w:hint="eastAsia"/>
          <w:color w:val="auto"/>
        </w:rPr>
        <w:t>知识产权</w:t>
      </w:r>
      <w:bookmarkEnd w:id="39"/>
      <w:r>
        <w:rPr>
          <w:rFonts w:hint="eastAsia" w:ascii="仿宋" w:hAnsi="仿宋" w:eastAsia="仿宋"/>
          <w:color w:val="auto"/>
          <w:szCs w:val="21"/>
          <w:lang w:val="zh-CN"/>
        </w:rPr>
        <w:t>（实质性要求）</w:t>
      </w:r>
      <w:bookmarkEnd w:id="40"/>
    </w:p>
    <w:p>
      <w:pPr>
        <w:pStyle w:val="154"/>
        <w:widowControl w:val="0"/>
        <w:numPr>
          <w:ilvl w:val="0"/>
          <w:numId w:val="14"/>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4"/>
        <w:widowControl w:val="0"/>
        <w:numPr>
          <w:ilvl w:val="0"/>
          <w:numId w:val="14"/>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非</w:t>
      </w:r>
      <w:r>
        <w:rPr>
          <w:rFonts w:ascii="宋体" w:hAnsi="宋体"/>
          <w:sz w:val="28"/>
          <w:szCs w:val="28"/>
        </w:rPr>
        <w:t>谈判文件特别规定，</w:t>
      </w:r>
      <w:r>
        <w:rPr>
          <w:rFonts w:hint="eastAsia" w:ascii="宋体" w:hAnsi="宋体"/>
          <w:sz w:val="28"/>
          <w:szCs w:val="28"/>
        </w:rPr>
        <w:t>采购人享有本项目实施过程中产生的知识成果及知识产权。</w:t>
      </w:r>
    </w:p>
    <w:p>
      <w:pPr>
        <w:pStyle w:val="154"/>
        <w:widowControl w:val="0"/>
        <w:numPr>
          <w:ilvl w:val="0"/>
          <w:numId w:val="14"/>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如拟在项目实施过程中采用自有知识成果，需在施工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4"/>
        <w:widowControl w:val="0"/>
        <w:numPr>
          <w:ilvl w:val="0"/>
          <w:numId w:val="14"/>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如采用供应商所不拥有的知识产权，则在报价中必须包括合法获取该知识产权的相关费用。</w:t>
      </w:r>
    </w:p>
    <w:p>
      <w:pPr>
        <w:pStyle w:val="5"/>
        <w:spacing w:line="600" w:lineRule="exact"/>
        <w:rPr>
          <w:color w:val="auto"/>
        </w:rPr>
      </w:pPr>
      <w:bookmarkStart w:id="41" w:name="_Toc320698724"/>
      <w:bookmarkStart w:id="42" w:name="_Toc1802"/>
      <w:bookmarkStart w:id="43" w:name="_Toc320698725"/>
      <w:r>
        <w:rPr>
          <w:rFonts w:hint="eastAsia"/>
          <w:color w:val="auto"/>
        </w:rPr>
        <w:t>施工响应文件的</w:t>
      </w:r>
      <w:bookmarkEnd w:id="41"/>
      <w:r>
        <w:rPr>
          <w:rFonts w:hint="eastAsia"/>
          <w:color w:val="auto"/>
        </w:rPr>
        <w:t>组成</w:t>
      </w:r>
      <w:r>
        <w:rPr>
          <w:rFonts w:hint="eastAsia" w:ascii="仿宋" w:hAnsi="仿宋" w:eastAsia="仿宋"/>
          <w:color w:val="auto"/>
          <w:szCs w:val="21"/>
          <w:lang w:val="zh-CN"/>
        </w:rPr>
        <w:t>（实质性要求）</w:t>
      </w:r>
      <w:bookmarkEnd w:id="42"/>
    </w:p>
    <w:p>
      <w:pPr>
        <w:pStyle w:val="154"/>
        <w:tabs>
          <w:tab w:val="left" w:pos="1200"/>
        </w:tabs>
        <w:spacing w:line="600" w:lineRule="exact"/>
        <w:ind w:firstLine="560"/>
      </w:pPr>
      <w:r>
        <w:rPr>
          <w:rFonts w:hint="eastAsia" w:ascii="宋体" w:hAnsi="宋体"/>
          <w:sz w:val="28"/>
          <w:szCs w:val="28"/>
        </w:rPr>
        <w:t>供应商应按照谈判文件的规定和要求编制施工响应文件。供应商编写的施工响应文件应包括下列部分：</w:t>
      </w:r>
    </w:p>
    <w:p>
      <w:pPr>
        <w:pStyle w:val="154"/>
        <w:widowControl w:val="0"/>
        <w:numPr>
          <w:ilvl w:val="0"/>
          <w:numId w:val="15"/>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施工响应文件：用于供应商与谈判小组谈判；</w:t>
      </w:r>
    </w:p>
    <w:p>
      <w:pPr>
        <w:pStyle w:val="154"/>
        <w:widowControl w:val="0"/>
        <w:numPr>
          <w:ilvl w:val="0"/>
          <w:numId w:val="15"/>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最后报价文件（按谈判小组的要求提供最后报价）。</w:t>
      </w:r>
    </w:p>
    <w:bookmarkEnd w:id="43"/>
    <w:p>
      <w:pPr>
        <w:pStyle w:val="5"/>
        <w:numPr>
          <w:ilvl w:val="3"/>
          <w:numId w:val="1"/>
        </w:numPr>
        <w:spacing w:line="600" w:lineRule="exact"/>
        <w:ind w:left="1843" w:hanging="1843"/>
        <w:rPr>
          <w:color w:val="auto"/>
        </w:rPr>
      </w:pPr>
      <w:bookmarkStart w:id="44" w:name="_Toc8099"/>
      <w:bookmarkStart w:id="45" w:name="_Toc320698726"/>
      <w:r>
        <w:rPr>
          <w:rFonts w:hint="eastAsia"/>
          <w:color w:val="auto"/>
        </w:rPr>
        <w:t>施工响应文件</w:t>
      </w:r>
      <w:bookmarkEnd w:id="44"/>
      <w:bookmarkEnd w:id="45"/>
    </w:p>
    <w:p>
      <w:pPr>
        <w:pStyle w:val="5"/>
        <w:numPr>
          <w:ilvl w:val="4"/>
          <w:numId w:val="1"/>
        </w:numPr>
        <w:spacing w:line="600" w:lineRule="exact"/>
        <w:ind w:left="993" w:hanging="993"/>
        <w:rPr>
          <w:color w:val="auto"/>
        </w:rPr>
      </w:pPr>
      <w:bookmarkStart w:id="46" w:name="_Toc28650"/>
      <w:r>
        <w:rPr>
          <w:rFonts w:hint="eastAsia"/>
          <w:color w:val="auto"/>
        </w:rPr>
        <w:t>商务技术响应文件</w:t>
      </w:r>
      <w:bookmarkEnd w:id="46"/>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报价函；</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法定代表人身份证明书；</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承诺函（说明：供应商应按承诺函格式中要求的承诺内容进行承诺）；</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施工组织设计（说明：施工组织设计格式及内容自拟）；</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技术、服务、合同条款要求应答表（说明：供应商必须根据谈判文件要求据实逐条填写，不得虚假陈述，否则，其施工响应文件无效并按规定追究其相关责任）</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项目管理机构组成表（说明：供应商未提供项目管理机构组成表的，不影响供应商施工响应文件的有效性）；</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相关管理机构主要人员简历表（说明：供应商未提供相关机构主要人员简历表的，不影响供应商施工响应文件的有效性）。</w:t>
      </w:r>
    </w:p>
    <w:p>
      <w:pPr>
        <w:pStyle w:val="5"/>
        <w:numPr>
          <w:ilvl w:val="4"/>
          <w:numId w:val="1"/>
        </w:numPr>
        <w:spacing w:line="600" w:lineRule="exact"/>
        <w:ind w:left="993" w:hanging="993"/>
        <w:rPr>
          <w:color w:val="auto"/>
        </w:rPr>
      </w:pPr>
      <w:bookmarkStart w:id="47" w:name="_Toc8906"/>
      <w:r>
        <w:rPr>
          <w:rFonts w:hint="eastAsia"/>
          <w:color w:val="auto"/>
        </w:rPr>
        <w:t>报价要求响应文件</w:t>
      </w:r>
      <w:bookmarkEnd w:id="47"/>
    </w:p>
    <w:p>
      <w:pPr>
        <w:pStyle w:val="154"/>
        <w:widowControl w:val="0"/>
        <w:numPr>
          <w:ilvl w:val="0"/>
          <w:numId w:val="17"/>
        </w:numPr>
        <w:tabs>
          <w:tab w:val="left" w:pos="1276"/>
        </w:tabs>
        <w:spacing w:line="600" w:lineRule="exact"/>
        <w:ind w:left="0" w:firstLine="709" w:firstLineChars="0"/>
        <w:jc w:val="both"/>
        <w:rPr>
          <w:rFonts w:ascii="宋体" w:hAnsi="宋体"/>
          <w:sz w:val="28"/>
          <w:szCs w:val="28"/>
        </w:rPr>
      </w:pPr>
      <w:r>
        <w:rPr>
          <w:rFonts w:hint="eastAsia" w:ascii="宋体" w:hAnsi="宋体"/>
          <w:sz w:val="28"/>
          <w:szCs w:val="28"/>
        </w:rPr>
        <w:t>已标价工程量清单（说明：已标价工程量清单应符合谈判文件“第二章谈判须知”第2.4.3条关于报价货币及报价要求的相关要求以及工程量清单总说明的相关要求）。</w:t>
      </w:r>
    </w:p>
    <w:p>
      <w:pPr>
        <w:pStyle w:val="5"/>
        <w:numPr>
          <w:ilvl w:val="3"/>
          <w:numId w:val="1"/>
        </w:numPr>
        <w:spacing w:line="600" w:lineRule="exact"/>
        <w:ind w:left="1843" w:hanging="1843"/>
        <w:rPr>
          <w:color w:val="auto"/>
        </w:rPr>
      </w:pPr>
      <w:bookmarkStart w:id="48" w:name="_Toc2364"/>
      <w:bookmarkStart w:id="49" w:name="_Toc320698727"/>
      <w:r>
        <w:rPr>
          <w:rFonts w:hint="eastAsia"/>
          <w:color w:val="auto"/>
        </w:rPr>
        <w:t>最后报价</w:t>
      </w:r>
      <w:bookmarkEnd w:id="48"/>
    </w:p>
    <w:p>
      <w:pPr>
        <w:pStyle w:val="83"/>
        <w:ind w:firstLine="551"/>
        <w:rPr>
          <w:b/>
        </w:rPr>
      </w:pPr>
      <w:r>
        <w:rPr>
          <w:rFonts w:hint="eastAsia" w:ascii="宋体" w:hAnsi="宋体"/>
          <w:sz w:val="28"/>
        </w:rPr>
        <w:t>参加最后报价的供应商按谈判小组的要求在政府采购云平台中提供最后报价，报价应是包括谈判文件规定的全部相应内容的报价。</w:t>
      </w:r>
    </w:p>
    <w:p>
      <w:pPr>
        <w:pStyle w:val="5"/>
        <w:spacing w:line="600" w:lineRule="exact"/>
        <w:rPr>
          <w:color w:val="auto"/>
        </w:rPr>
      </w:pPr>
      <w:bookmarkStart w:id="50" w:name="_Toc23074"/>
      <w:r>
        <w:rPr>
          <w:rFonts w:hint="eastAsia"/>
          <w:color w:val="auto"/>
        </w:rPr>
        <w:t>施工响应文件格式</w:t>
      </w:r>
      <w:bookmarkEnd w:id="50"/>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一、供应商应按照竞争性谈判文件第3章中提供的“施工响应文件格式”填写相关内容。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二、对于没有格式要求的施工响应文件由供应商自行编写。</w:t>
      </w:r>
    </w:p>
    <w:p>
      <w:pPr>
        <w:pStyle w:val="5"/>
        <w:spacing w:line="600" w:lineRule="exact"/>
        <w:rPr>
          <w:color w:val="auto"/>
        </w:rPr>
      </w:pPr>
      <w:bookmarkStart w:id="51" w:name="_Toc5742"/>
      <w:r>
        <w:rPr>
          <w:rFonts w:hint="eastAsia"/>
          <w:color w:val="auto"/>
        </w:rPr>
        <w:t>最后报价</w:t>
      </w:r>
      <w:bookmarkEnd w:id="51"/>
    </w:p>
    <w:p>
      <w:pPr>
        <w:widowControl w:val="0"/>
        <w:numPr>
          <w:ilvl w:val="0"/>
          <w:numId w:val="18"/>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供应商的最后报价是供应商响应采购项目要求的价格体现，包括供应商完成本项目所需的一切费用。</w:t>
      </w:r>
    </w:p>
    <w:p>
      <w:pPr>
        <w:widowControl w:val="0"/>
        <w:numPr>
          <w:ilvl w:val="0"/>
          <w:numId w:val="18"/>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供应商的最后报价只允许有一个报价，任何有选择或可调整的报价将不予接受，并按无效响应处理。</w:t>
      </w:r>
    </w:p>
    <w:p>
      <w:pPr>
        <w:widowControl w:val="0"/>
        <w:numPr>
          <w:ilvl w:val="0"/>
          <w:numId w:val="18"/>
        </w:numPr>
        <w:tabs>
          <w:tab w:val="left" w:pos="1134"/>
        </w:tabs>
        <w:spacing w:line="600" w:lineRule="exact"/>
        <w:ind w:left="0" w:firstLine="560"/>
        <w:jc w:val="both"/>
        <w:rPr>
          <w:rFonts w:ascii="宋体" w:hAnsi="宋体"/>
          <w:sz w:val="28"/>
          <w:szCs w:val="28"/>
        </w:rPr>
      </w:pPr>
      <w:r>
        <w:rPr>
          <w:rFonts w:hint="eastAsia" w:ascii="宋体" w:hAnsi="宋体"/>
          <w:sz w:val="28"/>
          <w:szCs w:val="28"/>
        </w:rPr>
        <w:t>参加最后报价的供应商按谈判小组的要求提供最后报价。</w:t>
      </w:r>
    </w:p>
    <w:bookmarkEnd w:id="49"/>
    <w:p>
      <w:pPr>
        <w:pStyle w:val="5"/>
        <w:spacing w:line="600" w:lineRule="exact"/>
        <w:rPr>
          <w:color w:val="auto"/>
        </w:rPr>
      </w:pPr>
      <w:bookmarkStart w:id="52" w:name="_Toc24960"/>
      <w:bookmarkStart w:id="53" w:name="_Toc320698728"/>
      <w:r>
        <w:rPr>
          <w:rFonts w:hint="eastAsia"/>
          <w:color w:val="auto"/>
        </w:rPr>
        <w:t>谈判保证金</w:t>
      </w:r>
      <w:bookmarkEnd w:id="52"/>
    </w:p>
    <w:p>
      <w:pPr>
        <w:spacing w:line="600" w:lineRule="exact"/>
        <w:ind w:firstLine="560" w:firstLineChars="200"/>
        <w:rPr>
          <w:rFonts w:ascii="宋体" w:hAnsi="宋体"/>
          <w:sz w:val="28"/>
          <w:szCs w:val="28"/>
        </w:rPr>
      </w:pPr>
      <w:r>
        <w:rPr>
          <w:rFonts w:hint="eastAsia" w:ascii="宋体" w:hAnsi="宋体"/>
          <w:sz w:val="28"/>
          <w:szCs w:val="28"/>
        </w:rPr>
        <w:t>本项目不收取谈判保证金。</w:t>
      </w:r>
    </w:p>
    <w:p>
      <w:pPr>
        <w:pStyle w:val="5"/>
        <w:spacing w:line="600" w:lineRule="exact"/>
        <w:rPr>
          <w:color w:val="auto"/>
        </w:rPr>
      </w:pPr>
      <w:bookmarkStart w:id="54" w:name="_Toc6556"/>
      <w:r>
        <w:rPr>
          <w:rFonts w:hint="eastAsia"/>
          <w:color w:val="auto"/>
        </w:rPr>
        <w:t>施工响应文件有效期</w:t>
      </w:r>
      <w:bookmarkEnd w:id="53"/>
      <w:bookmarkEnd w:id="54"/>
    </w:p>
    <w:p>
      <w:pPr>
        <w:pStyle w:val="81"/>
        <w:numPr>
          <w:ilvl w:val="0"/>
          <w:numId w:val="19"/>
        </w:numPr>
        <w:tabs>
          <w:tab w:val="left" w:pos="1134"/>
        </w:tabs>
        <w:spacing w:line="600" w:lineRule="exact"/>
        <w:ind w:left="0" w:firstLine="566" w:firstLineChars="0"/>
        <w:rPr>
          <w:rFonts w:ascii="宋体" w:hAnsi="宋体" w:eastAsia="宋体"/>
          <w:sz w:val="28"/>
          <w:szCs w:val="28"/>
        </w:rPr>
      </w:pPr>
      <w:r>
        <w:rPr>
          <w:rFonts w:hint="eastAsia" w:ascii="仿宋" w:hAnsi="仿宋" w:eastAsia="仿宋"/>
          <w:szCs w:val="21"/>
          <w:lang w:val="zh-CN"/>
        </w:rPr>
        <w:t>（实质性要求）</w:t>
      </w:r>
      <w:r>
        <w:rPr>
          <w:rFonts w:hint="eastAsia" w:ascii="宋体" w:hAnsi="宋体" w:eastAsia="宋体"/>
          <w:sz w:val="28"/>
          <w:szCs w:val="28"/>
        </w:rPr>
        <w:t>施工响应文件有效期为递交施工响应文件截止之日起</w:t>
      </w:r>
      <w:r>
        <w:rPr>
          <w:rFonts w:hint="eastAsia" w:ascii="宋体" w:hAnsi="宋体" w:eastAsia="宋体"/>
          <w:sz w:val="28"/>
          <w:szCs w:val="28"/>
          <w:u w:val="single"/>
        </w:rPr>
        <w:t>120</w:t>
      </w:r>
      <w:r>
        <w:rPr>
          <w:rFonts w:hint="eastAsia" w:ascii="宋体" w:hAnsi="宋体" w:eastAsia="宋体"/>
          <w:sz w:val="28"/>
          <w:szCs w:val="28"/>
        </w:rPr>
        <w:t>天。施工响应文件有效期短于此规定期限的或不作响应的，其施工响应文件将按无效施工响应文件处理。</w:t>
      </w:r>
    </w:p>
    <w:p>
      <w:pPr>
        <w:pStyle w:val="81"/>
        <w:numPr>
          <w:ilvl w:val="0"/>
          <w:numId w:val="19"/>
        </w:numPr>
        <w:tabs>
          <w:tab w:val="left" w:pos="1134"/>
        </w:tabs>
        <w:spacing w:line="600" w:lineRule="exact"/>
        <w:ind w:left="0" w:firstLine="566" w:firstLineChars="0"/>
        <w:jc w:val="both"/>
        <w:rPr>
          <w:rFonts w:ascii="宋体" w:hAnsi="宋体" w:eastAsia="宋体"/>
          <w:sz w:val="28"/>
          <w:szCs w:val="28"/>
        </w:rPr>
      </w:pPr>
      <w:r>
        <w:rPr>
          <w:rFonts w:hint="eastAsia" w:ascii="宋体" w:hAnsi="宋体" w:eastAsia="宋体"/>
          <w:sz w:val="28"/>
          <w:szCs w:val="28"/>
        </w:rPr>
        <w:t>特殊情况下，采购人可于施工响应文件有效期满之前要求供应商同意延长有效期，要求与答复均应为书面形式。供应商可以拒绝上述要求，其谈判保证金不被没收。同意延长施工响应文件有效期的供应商不能修改其施工响应文件，关于谈判保证金的有关规定在延长的施工响应文件有效期内继续有效。</w:t>
      </w:r>
    </w:p>
    <w:p>
      <w:pPr>
        <w:pStyle w:val="5"/>
        <w:spacing w:line="600" w:lineRule="exact"/>
        <w:rPr>
          <w:color w:val="auto"/>
        </w:rPr>
      </w:pPr>
      <w:bookmarkStart w:id="55" w:name="_Toc320698729"/>
      <w:bookmarkStart w:id="56" w:name="_Toc6593"/>
      <w:bookmarkStart w:id="57" w:name="_Toc320698730"/>
      <w:r>
        <w:rPr>
          <w:rFonts w:hint="eastAsia"/>
          <w:color w:val="auto"/>
        </w:rPr>
        <w:t>施工响应文件的签章和</w:t>
      </w:r>
      <w:r>
        <w:rPr>
          <w:color w:val="auto"/>
        </w:rPr>
        <w:t>加密</w:t>
      </w:r>
      <w:bookmarkEnd w:id="55"/>
      <w:bookmarkEnd w:id="56"/>
    </w:p>
    <w:p>
      <w:pPr>
        <w:spacing w:line="360" w:lineRule="auto"/>
        <w:ind w:firstLine="560" w:firstLineChars="200"/>
        <w:rPr>
          <w:rFonts w:ascii="宋体" w:hAnsi="宋体"/>
          <w:sz w:val="28"/>
          <w:szCs w:val="28"/>
        </w:rPr>
      </w:pPr>
      <w:r>
        <w:rPr>
          <w:rFonts w:hint="eastAsia" w:ascii="宋体" w:hAnsi="宋体"/>
          <w:sz w:val="28"/>
          <w:szCs w:val="28"/>
        </w:rPr>
        <w:t>一、</w:t>
      </w:r>
      <w:r>
        <w:rPr>
          <w:rFonts w:hint="eastAsia" w:ascii="仿宋" w:hAnsi="仿宋" w:eastAsia="仿宋"/>
          <w:szCs w:val="21"/>
          <w:lang w:val="zh-CN"/>
        </w:rPr>
        <w:t>（实质性要求）</w:t>
      </w:r>
      <w:r>
        <w:rPr>
          <w:rFonts w:hint="eastAsia" w:ascii="宋体" w:hAnsi="宋体"/>
          <w:sz w:val="28"/>
          <w:szCs w:val="28"/>
        </w:rPr>
        <w:t>施工响应文件应根据谈判文件的要求进行制作。（说明：1、施工响应文件中要求提供复印件证明材料的，包含提供原件的影印件或复印件。2、要求提供复印件的证明材料须清晰可辨。）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二、施工响应文件制作详情：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施工响应文件要求，通过“政采云投标客户端”制作、加密并提交施工响应文件。</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仿宋" w:hAnsi="仿宋" w:eastAsia="仿宋"/>
          <w:szCs w:val="21"/>
          <w:lang w:val="zh-CN"/>
        </w:rPr>
        <w:t>（实质性要求）</w:t>
      </w:r>
      <w:r>
        <w:rPr>
          <w:rFonts w:hint="eastAsia" w:ascii="宋体" w:hAnsi="宋体"/>
          <w:b/>
          <w:sz w:val="28"/>
          <w:szCs w:val="28"/>
        </w:rPr>
        <w:t>施工响应文件应加盖供应商（法定名称）电子签章，不得使用供应商专用章（如经济合同章、投标专用章等）或下属单位印章代替</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3、谈判文件有修改的，供应商须重新下载修改后的谈判文件（修改后的谈判文件在更正公告中下载），根据修改后的谈判文件制作、撤回修改，并递交施工响应文件。</w:t>
      </w:r>
    </w:p>
    <w:p>
      <w:pPr>
        <w:spacing w:line="360" w:lineRule="auto"/>
        <w:ind w:firstLine="560" w:firstLineChars="200"/>
      </w:pPr>
      <w:r>
        <w:rPr>
          <w:rFonts w:hint="eastAsia" w:ascii="宋体" w:hAnsi="宋体"/>
          <w:sz w:val="28"/>
          <w:szCs w:val="28"/>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bookmarkEnd w:id="57"/>
    <w:p>
      <w:pPr>
        <w:pStyle w:val="5"/>
        <w:spacing w:line="600" w:lineRule="exact"/>
        <w:rPr>
          <w:color w:val="auto"/>
        </w:rPr>
      </w:pPr>
      <w:bookmarkStart w:id="58" w:name="_Toc664"/>
      <w:bookmarkStart w:id="59" w:name="_Toc320698731"/>
      <w:r>
        <w:rPr>
          <w:rFonts w:hint="eastAsia"/>
          <w:color w:val="auto"/>
        </w:rPr>
        <w:t>施工响应文件的递交</w:t>
      </w:r>
      <w:bookmarkEnd w:id="58"/>
      <w:bookmarkEnd w:id="59"/>
    </w:p>
    <w:p>
      <w:pPr>
        <w:widowControl w:val="0"/>
        <w:numPr>
          <w:ilvl w:val="0"/>
          <w:numId w:val="20"/>
        </w:numPr>
        <w:tabs>
          <w:tab w:val="left" w:pos="1134"/>
        </w:tabs>
        <w:spacing w:line="600" w:lineRule="exact"/>
        <w:ind w:left="0" w:firstLine="567"/>
        <w:jc w:val="both"/>
        <w:rPr>
          <w:rFonts w:ascii="宋体" w:hAnsi="宋体"/>
          <w:bCs/>
          <w:sz w:val="28"/>
          <w:szCs w:val="28"/>
        </w:rPr>
      </w:pPr>
      <w:r>
        <w:rPr>
          <w:rFonts w:hint="eastAsia" w:ascii="仿宋" w:hAnsi="仿宋" w:eastAsia="仿宋"/>
          <w:szCs w:val="21"/>
          <w:lang w:val="zh-CN"/>
        </w:rPr>
        <w:t>（实质性要求）</w:t>
      </w:r>
      <w:r>
        <w:rPr>
          <w:rFonts w:hint="eastAsia" w:ascii="宋体" w:hAnsi="宋体"/>
          <w:bCs/>
          <w:sz w:val="28"/>
          <w:szCs w:val="28"/>
        </w:rPr>
        <w:t>供应商应当在施工响应文件递交截止时间前，将生成的已加密的施工响应文件成功递交至“政府采购云平台”。</w:t>
      </w:r>
    </w:p>
    <w:p>
      <w:pPr>
        <w:widowControl w:val="0"/>
        <w:numPr>
          <w:ilvl w:val="0"/>
          <w:numId w:val="20"/>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因谈判文件的修改推迟施工相应文件递交截止日期的，供应商按市公资交易中心在“四川政府采购网”和“成都市公共资源交易服务中心”网站上发布的澄清公告中修改的时间递交施工响应文件，同时通过“政府采购云平台”将澄清或者修改的内容告知所有在系统中成功获取谈判文件的潜在供应商。</w:t>
      </w:r>
    </w:p>
    <w:p>
      <w:pPr>
        <w:widowControl w:val="0"/>
        <w:numPr>
          <w:ilvl w:val="0"/>
          <w:numId w:val="20"/>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供应商应充分考虑递交施工响应文件的不可预见因素，未在递交施工</w:t>
      </w:r>
      <w:r>
        <w:rPr>
          <w:rFonts w:ascii="宋体" w:hAnsi="宋体"/>
          <w:bCs/>
          <w:sz w:val="28"/>
          <w:szCs w:val="28"/>
        </w:rPr>
        <w:t>响应文件</w:t>
      </w:r>
      <w:r>
        <w:rPr>
          <w:rFonts w:hint="eastAsia" w:ascii="宋体" w:hAnsi="宋体"/>
          <w:bCs/>
          <w:sz w:val="28"/>
          <w:szCs w:val="28"/>
        </w:rPr>
        <w:t>截止时间前完成递交的，在递交施工</w:t>
      </w:r>
      <w:r>
        <w:rPr>
          <w:rFonts w:ascii="宋体" w:hAnsi="宋体"/>
          <w:bCs/>
          <w:sz w:val="28"/>
          <w:szCs w:val="28"/>
        </w:rPr>
        <w:t>响应文件</w:t>
      </w:r>
      <w:r>
        <w:rPr>
          <w:rFonts w:hint="eastAsia" w:ascii="宋体" w:hAnsi="宋体"/>
          <w:bCs/>
          <w:sz w:val="28"/>
          <w:szCs w:val="28"/>
        </w:rPr>
        <w:t>截止时间后将无法递交。</w:t>
      </w:r>
    </w:p>
    <w:p>
      <w:pPr>
        <w:pStyle w:val="5"/>
        <w:spacing w:line="600" w:lineRule="exact"/>
        <w:rPr>
          <w:color w:val="auto"/>
        </w:rPr>
      </w:pPr>
      <w:bookmarkStart w:id="60" w:name="_Toc446487098"/>
      <w:bookmarkStart w:id="61" w:name="_Toc9267"/>
      <w:r>
        <w:rPr>
          <w:rFonts w:hint="eastAsia"/>
          <w:color w:val="auto"/>
        </w:rPr>
        <w:t>施工响应文件的补充、修改和撤回</w:t>
      </w:r>
      <w:bookmarkEnd w:id="60"/>
      <w:r>
        <w:rPr>
          <w:rFonts w:hint="eastAsia" w:ascii="仿宋" w:hAnsi="仿宋" w:eastAsia="仿宋"/>
          <w:color w:val="auto"/>
          <w:szCs w:val="21"/>
          <w:lang w:val="zh-CN"/>
        </w:rPr>
        <w:t>（实质性要求）</w:t>
      </w:r>
      <w:bookmarkEnd w:id="61"/>
    </w:p>
    <w:p>
      <w:pPr>
        <w:widowControl w:val="0"/>
        <w:numPr>
          <w:ilvl w:val="0"/>
          <w:numId w:val="21"/>
        </w:numPr>
        <w:tabs>
          <w:tab w:val="left" w:pos="1134"/>
        </w:tabs>
        <w:spacing w:line="360" w:lineRule="auto"/>
        <w:ind w:left="0" w:firstLine="567"/>
        <w:jc w:val="both"/>
        <w:rPr>
          <w:rFonts w:ascii="宋体" w:hAnsi="宋体"/>
          <w:sz w:val="28"/>
          <w:szCs w:val="28"/>
        </w:rPr>
      </w:pPr>
      <w:bookmarkStart w:id="62" w:name="_Toc494356977"/>
      <w:bookmarkEnd w:id="62"/>
      <w:bookmarkStart w:id="63" w:name="_Toc494095623"/>
      <w:bookmarkEnd w:id="63"/>
      <w:r>
        <w:rPr>
          <w:rFonts w:hint="eastAsia" w:ascii="宋体" w:hAnsi="宋体"/>
          <w:sz w:val="28"/>
          <w:szCs w:val="28"/>
        </w:rPr>
        <w:t>在递交施工</w:t>
      </w:r>
      <w:r>
        <w:rPr>
          <w:rFonts w:ascii="宋体" w:hAnsi="宋体"/>
          <w:sz w:val="28"/>
          <w:szCs w:val="28"/>
        </w:rPr>
        <w:t>响应文件</w:t>
      </w:r>
      <w:r>
        <w:rPr>
          <w:rFonts w:hint="eastAsia" w:ascii="宋体" w:hAnsi="宋体"/>
          <w:sz w:val="28"/>
          <w:szCs w:val="28"/>
        </w:rPr>
        <w:t>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numPr>
          <w:ilvl w:val="0"/>
          <w:numId w:val="21"/>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在递交施工响应文件截止时间之后，供应商不得对其递交的施工响应文件做任何补充、修改。</w:t>
      </w:r>
    </w:p>
    <w:p>
      <w:pPr>
        <w:widowControl w:val="0"/>
        <w:numPr>
          <w:ilvl w:val="0"/>
          <w:numId w:val="21"/>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在递交施工响应文件截止时间之前，供应商可对已递交的施工响应文件进行撤回。在递交施工响应文件截止时间之后，供应商不得撤回施工响应文件。</w:t>
      </w:r>
    </w:p>
    <w:p>
      <w:pPr>
        <w:pStyle w:val="5"/>
        <w:spacing w:line="600" w:lineRule="exact"/>
        <w:rPr>
          <w:color w:val="auto"/>
        </w:rPr>
      </w:pPr>
      <w:bookmarkStart w:id="64" w:name="_Toc9009"/>
      <w:r>
        <w:rPr>
          <w:rFonts w:hint="eastAsia"/>
          <w:color w:val="auto"/>
        </w:rPr>
        <w:t>施工响应文件的解密</w:t>
      </w:r>
      <w:r>
        <w:rPr>
          <w:rFonts w:hint="eastAsia" w:ascii="仿宋" w:hAnsi="仿宋" w:eastAsia="仿宋"/>
          <w:color w:val="auto"/>
          <w:szCs w:val="21"/>
          <w:lang w:val="zh-CN"/>
        </w:rPr>
        <w:t>（实质性要求）</w:t>
      </w:r>
      <w:bookmarkEnd w:id="64"/>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供应商</w:t>
      </w:r>
      <w:r>
        <w:rPr>
          <w:rFonts w:hint="eastAsia" w:ascii="宋体" w:hAnsi="宋体"/>
          <w:sz w:val="28"/>
          <w:szCs w:val="28"/>
        </w:rPr>
        <w:t>登录政府采购云平台，点击“项目采购—开标评标”模块，找到对应项目，进入“开标大厅”，等待市公资交易中心开启解密后，</w:t>
      </w:r>
      <w:r>
        <w:rPr>
          <w:rFonts w:hint="eastAsia" w:ascii="宋体" w:hAnsi="宋体" w:cs="宋体"/>
          <w:sz w:val="28"/>
          <w:szCs w:val="28"/>
        </w:rPr>
        <w:t>供应商应在60分钟内，使用加密该施工响应文件的CA数字证书在线完成施工响应文件的解密。</w:t>
      </w:r>
      <w:r>
        <w:rPr>
          <w:rFonts w:hint="eastAsia" w:ascii="宋体" w:hAnsi="宋体"/>
          <w:bCs/>
          <w:sz w:val="28"/>
          <w:szCs w:val="28"/>
        </w:rPr>
        <w:t>除因</w:t>
      </w:r>
      <w:r>
        <w:rPr>
          <w:rFonts w:hint="eastAsia" w:ascii="宋体" w:hAnsi="宋体"/>
          <w:sz w:val="28"/>
          <w:szCs w:val="28"/>
        </w:rPr>
        <w:t>市公资交易中心</w:t>
      </w:r>
      <w:r>
        <w:rPr>
          <w:rFonts w:hint="eastAsia" w:ascii="宋体" w:hAnsi="宋体"/>
          <w:bCs/>
          <w:sz w:val="28"/>
          <w:szCs w:val="28"/>
        </w:rPr>
        <w:t>断电、断网、系统故障或其他不可抗力等因素，导致系统无法使用外，供应商在规定的解密时间内，未成功解密的施工响应文件将视为无效响应文件。</w:t>
      </w:r>
    </w:p>
    <w:p>
      <w:pPr>
        <w:pStyle w:val="4"/>
        <w:tabs>
          <w:tab w:val="clear" w:pos="567"/>
        </w:tabs>
        <w:spacing w:line="600" w:lineRule="exact"/>
        <w:ind w:left="0" w:firstLine="0"/>
      </w:pPr>
      <w:bookmarkStart w:id="65" w:name="_Toc183682369"/>
      <w:bookmarkStart w:id="66" w:name="_Toc217446057"/>
      <w:bookmarkStart w:id="67" w:name="_Toc183582232"/>
      <w:bookmarkStart w:id="68" w:name="_Toc74139662"/>
      <w:bookmarkStart w:id="69" w:name="_Toc21050"/>
      <w:r>
        <w:rPr>
          <w:rFonts w:hint="eastAsia"/>
        </w:rPr>
        <w:t>开标</w:t>
      </w:r>
      <w:bookmarkEnd w:id="65"/>
      <w:bookmarkEnd w:id="66"/>
      <w:bookmarkEnd w:id="67"/>
      <w:r>
        <w:rPr>
          <w:rFonts w:hint="eastAsia"/>
        </w:rPr>
        <w:t>及开标程序</w:t>
      </w:r>
      <w:bookmarkEnd w:id="68"/>
      <w:bookmarkEnd w:id="69"/>
    </w:p>
    <w:p>
      <w:pPr>
        <w:pStyle w:val="81"/>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递交施工响应文件的供应商不足3家的，不予开标。</w:t>
      </w:r>
    </w:p>
    <w:p>
      <w:pPr>
        <w:pStyle w:val="81"/>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开标准备工作。供应商需在开标当日、递交施工响应</w:t>
      </w:r>
      <w:r>
        <w:rPr>
          <w:rFonts w:ascii="宋体" w:hAnsi="宋体" w:eastAsia="宋体" w:cs="宋体"/>
          <w:b/>
          <w:sz w:val="28"/>
          <w:szCs w:val="28"/>
        </w:rPr>
        <w:t>文件</w:t>
      </w:r>
      <w:r>
        <w:rPr>
          <w:rFonts w:hint="eastAsia" w:ascii="宋体" w:hAnsi="宋体" w:eastAsia="宋体" w:cs="宋体"/>
          <w:b/>
          <w:sz w:val="28"/>
          <w:szCs w:val="28"/>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1"/>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解密施工响应文件。等待市公资交易中心开启解密后，供应商进行线上解密。除因市公资交易中心断电、断网、系统故障或其他不可抗力等因素，导致系统无法使用外，供应商在规定的解密时间内，未成功解密的施工响应文件将视为无效施工响应文件。</w:t>
      </w:r>
    </w:p>
    <w:p>
      <w:pPr>
        <w:pStyle w:val="81"/>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确认开标记录。解密时间截止或者所有供应商施工</w:t>
      </w:r>
      <w:r>
        <w:rPr>
          <w:rFonts w:ascii="宋体" w:hAnsi="宋体" w:eastAsia="宋体" w:cs="宋体"/>
          <w:b/>
          <w:sz w:val="28"/>
          <w:szCs w:val="28"/>
        </w:rPr>
        <w:t>响应文件</w:t>
      </w:r>
      <w:r>
        <w:rPr>
          <w:rFonts w:hint="eastAsia" w:ascii="宋体" w:hAnsi="宋体" w:eastAsia="宋体" w:cs="宋体"/>
          <w:b/>
          <w:sz w:val="28"/>
          <w:szCs w:val="28"/>
        </w:rPr>
        <w:t>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1"/>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对开标过程和开标记录有疑义，以及认为采购人、市公资交易中心相关工作人员有需要回避的情形的，及时向工作人员提出询问或者回避申请。采购人、市公资交易中心对投标人提出的询问或者回避申请应当及时处理。</w:t>
      </w:r>
    </w:p>
    <w:p>
      <w:pPr>
        <w:pStyle w:val="81"/>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因市公资交易中心断电、断网、系统故障或其他不可抗力等因素导致不见面开标系统无法正常运行的，开标活动中止或延迟，待系统恢复正常后继续进行开标活动。</w:t>
      </w:r>
    </w:p>
    <w:p>
      <w:pPr>
        <w:pStyle w:val="81"/>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4"/>
        <w:tabs>
          <w:tab w:val="clear" w:pos="567"/>
        </w:tabs>
        <w:spacing w:line="600" w:lineRule="exact"/>
        <w:ind w:left="0" w:firstLine="0"/>
      </w:pPr>
      <w:bookmarkStart w:id="70" w:name="_Toc74139663"/>
      <w:bookmarkStart w:id="71" w:name="_Toc31431"/>
      <w:r>
        <w:rPr>
          <w:rFonts w:hint="eastAsia"/>
        </w:rPr>
        <w:t>资格</w:t>
      </w:r>
      <w:r>
        <w:t>预审和评审</w:t>
      </w:r>
      <w:bookmarkEnd w:id="70"/>
      <w:bookmarkEnd w:id="71"/>
    </w:p>
    <w:p>
      <w:pPr>
        <w:widowControl w:val="0"/>
        <w:numPr>
          <w:ilvl w:val="0"/>
          <w:numId w:val="23"/>
        </w:numPr>
        <w:tabs>
          <w:tab w:val="left" w:pos="1134"/>
        </w:tabs>
        <w:spacing w:line="600" w:lineRule="exact"/>
        <w:ind w:left="0" w:firstLine="540"/>
        <w:jc w:val="both"/>
        <w:rPr>
          <w:rFonts w:ascii="宋体" w:hAnsi="宋体"/>
          <w:sz w:val="28"/>
          <w:szCs w:val="28"/>
        </w:rPr>
      </w:pPr>
      <w:r>
        <w:rPr>
          <w:rFonts w:hint="eastAsia" w:ascii="宋体" w:hAnsi="宋体"/>
          <w:sz w:val="28"/>
          <w:szCs w:val="28"/>
        </w:rPr>
        <w:t>本项目资格预审已按资格预审文件完成。</w:t>
      </w:r>
    </w:p>
    <w:p>
      <w:pPr>
        <w:widowControl w:val="0"/>
        <w:numPr>
          <w:ilvl w:val="0"/>
          <w:numId w:val="23"/>
        </w:numPr>
        <w:tabs>
          <w:tab w:val="left" w:pos="1134"/>
        </w:tabs>
        <w:spacing w:line="600" w:lineRule="exact"/>
        <w:ind w:left="0" w:firstLine="567"/>
        <w:jc w:val="both"/>
        <w:rPr>
          <w:rFonts w:ascii="宋体" w:hAnsi="宋体"/>
          <w:sz w:val="28"/>
          <w:szCs w:val="28"/>
        </w:rPr>
      </w:pPr>
      <w:r>
        <w:rPr>
          <w:rFonts w:hint="eastAsia" w:ascii="宋体" w:hAnsi="宋体"/>
          <w:sz w:val="28"/>
          <w:szCs w:val="28"/>
        </w:rPr>
        <w:t>谈判小组的组建及其评审工作按照有关法律制度和本文件第五章的规定进行。</w:t>
      </w:r>
    </w:p>
    <w:p>
      <w:pPr>
        <w:pStyle w:val="4"/>
        <w:spacing w:line="600" w:lineRule="exact"/>
      </w:pPr>
      <w:bookmarkStart w:id="72" w:name="_Toc29463"/>
      <w:bookmarkStart w:id="73" w:name="_Toc74139664"/>
      <w:r>
        <w:t>成交通知书</w:t>
      </w:r>
      <w:bookmarkEnd w:id="72"/>
      <w:bookmarkEnd w:id="73"/>
    </w:p>
    <w:p>
      <w:pPr>
        <w:pStyle w:val="81"/>
        <w:widowControl w:val="0"/>
        <w:numPr>
          <w:ilvl w:val="0"/>
          <w:numId w:val="24"/>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1"/>
        <w:widowControl w:val="0"/>
        <w:numPr>
          <w:ilvl w:val="0"/>
          <w:numId w:val="24"/>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成交通知书对采购人和成交供应商均具有法律效力。成交通知书发出后，采购人改变成交结果，或者成交供应商无正当理由放弃成交的，应当承担相应的法律责任。</w:t>
      </w:r>
    </w:p>
    <w:p>
      <w:pPr>
        <w:pStyle w:val="81"/>
        <w:widowControl w:val="0"/>
        <w:numPr>
          <w:ilvl w:val="0"/>
          <w:numId w:val="24"/>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成交公告在四川政府采购网上公告后，成交供应商自行登录政府</w:t>
      </w:r>
      <w:r>
        <w:rPr>
          <w:rFonts w:ascii="宋体" w:hAnsi="宋体" w:eastAsia="宋体"/>
          <w:sz w:val="28"/>
          <w:szCs w:val="28"/>
        </w:rPr>
        <w:t>采购</w:t>
      </w:r>
      <w:r>
        <w:rPr>
          <w:rFonts w:hint="eastAsia" w:ascii="宋体" w:hAnsi="宋体" w:eastAsia="宋体"/>
          <w:sz w:val="28"/>
          <w:szCs w:val="28"/>
        </w:rPr>
        <w:t>云平台下载成交通知书。</w:t>
      </w:r>
    </w:p>
    <w:p>
      <w:pPr>
        <w:pStyle w:val="4"/>
        <w:spacing w:line="600" w:lineRule="exact"/>
      </w:pPr>
      <w:bookmarkStart w:id="74" w:name="_Toc74139665"/>
      <w:bookmarkStart w:id="75" w:name="_Toc15213"/>
      <w:bookmarkStart w:id="76" w:name="_Toc287623650"/>
      <w:r>
        <w:rPr>
          <w:rFonts w:hint="eastAsia"/>
        </w:rPr>
        <w:t>签订及履行合同和验收</w:t>
      </w:r>
      <w:bookmarkEnd w:id="74"/>
      <w:bookmarkEnd w:id="75"/>
    </w:p>
    <w:p>
      <w:pPr>
        <w:pStyle w:val="5"/>
        <w:spacing w:line="600" w:lineRule="exact"/>
        <w:rPr>
          <w:color w:val="auto"/>
        </w:rPr>
      </w:pPr>
      <w:bookmarkStart w:id="77" w:name="_Toc30980"/>
      <w:r>
        <w:rPr>
          <w:rFonts w:hint="eastAsia"/>
          <w:color w:val="auto"/>
        </w:rPr>
        <w:t>签订合同</w:t>
      </w:r>
      <w:bookmarkEnd w:id="76"/>
      <w:bookmarkEnd w:id="77"/>
    </w:p>
    <w:p>
      <w:pPr>
        <w:widowControl w:val="0"/>
        <w:numPr>
          <w:ilvl w:val="0"/>
          <w:numId w:val="25"/>
        </w:numPr>
        <w:tabs>
          <w:tab w:val="left" w:pos="1134"/>
        </w:tabs>
        <w:spacing w:line="360" w:lineRule="auto"/>
        <w:ind w:left="0" w:firstLine="565" w:firstLineChars="202"/>
        <w:jc w:val="both"/>
        <w:rPr>
          <w:rFonts w:ascii="宋体" w:hAnsi="宋体"/>
          <w:sz w:val="28"/>
          <w:szCs w:val="28"/>
        </w:rPr>
      </w:pPr>
      <w:bookmarkStart w:id="78" w:name="_Toc217446069"/>
      <w:r>
        <w:rPr>
          <w:rFonts w:hint="eastAsia" w:ascii="宋体" w:hAnsi="宋体"/>
          <w:sz w:val="28"/>
          <w:szCs w:val="28"/>
        </w:rPr>
        <w:t>疫情防控期间，采购人原则</w:t>
      </w:r>
      <w:r>
        <w:rPr>
          <w:rFonts w:ascii="宋体" w:hAnsi="宋体"/>
          <w:sz w:val="28"/>
          <w:szCs w:val="28"/>
        </w:rPr>
        <w:t>上</w:t>
      </w:r>
      <w:r>
        <w:rPr>
          <w:rFonts w:hint="eastAsia" w:ascii="宋体" w:hAnsi="宋体"/>
          <w:sz w:val="28"/>
          <w:szCs w:val="28"/>
        </w:rPr>
        <w:t>在成交通知书发出之日起</w:t>
      </w:r>
      <w:r>
        <w:rPr>
          <w:rFonts w:ascii="宋体" w:hAnsi="宋体"/>
          <w:sz w:val="28"/>
          <w:szCs w:val="28"/>
        </w:rPr>
        <w:t>5</w:t>
      </w:r>
      <w:r>
        <w:rPr>
          <w:rFonts w:hint="eastAsia" w:ascii="宋体" w:hAnsi="宋体"/>
          <w:sz w:val="28"/>
          <w:szCs w:val="28"/>
        </w:rPr>
        <w:t>个</w:t>
      </w:r>
      <w:r>
        <w:rPr>
          <w:rFonts w:ascii="宋体" w:hAnsi="宋体"/>
          <w:sz w:val="28"/>
          <w:szCs w:val="28"/>
        </w:rPr>
        <w:t>工作日</w:t>
      </w:r>
      <w:r>
        <w:rPr>
          <w:rFonts w:hint="eastAsia" w:ascii="宋体" w:hAnsi="宋体"/>
          <w:sz w:val="28"/>
          <w:szCs w:val="28"/>
        </w:rPr>
        <w:t>内与成交供应商签订采购合同。因成交供应商的原因</w:t>
      </w:r>
      <w:r>
        <w:rPr>
          <w:rFonts w:ascii="宋体" w:hAnsi="宋体"/>
          <w:sz w:val="28"/>
          <w:szCs w:val="28"/>
        </w:rPr>
        <w:t>在</w:t>
      </w:r>
      <w:r>
        <w:rPr>
          <w:rFonts w:hint="eastAsia" w:ascii="宋体" w:hAnsi="宋体"/>
          <w:sz w:val="28"/>
          <w:szCs w:val="28"/>
        </w:rPr>
        <w:t>成交通知书发出之日起</w:t>
      </w:r>
      <w:r>
        <w:rPr>
          <w:rFonts w:ascii="宋体" w:hAnsi="宋体"/>
          <w:sz w:val="28"/>
          <w:szCs w:val="28"/>
        </w:rPr>
        <w:t>30日</w:t>
      </w:r>
      <w:r>
        <w:rPr>
          <w:rFonts w:hint="eastAsia" w:ascii="宋体" w:hAnsi="宋体"/>
          <w:sz w:val="28"/>
          <w:szCs w:val="28"/>
        </w:rPr>
        <w:t>内未与采购人签订采购合同或者成交供应商拒绝与采购人签订合同的，采购人可以按照评审报告推荐的中标候选人名单排序，确定下一候选人为成交供应商，也可以重新开展政府采购活动。</w:t>
      </w:r>
    </w:p>
    <w:p>
      <w:pPr>
        <w:widowControl w:val="0"/>
        <w:numPr>
          <w:ilvl w:val="0"/>
          <w:numId w:val="25"/>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采购人不得向</w:t>
      </w:r>
      <w:r>
        <w:rPr>
          <w:rFonts w:ascii="宋体" w:hAnsi="宋体"/>
          <w:sz w:val="28"/>
          <w:szCs w:val="28"/>
        </w:rPr>
        <w:t>成交</w:t>
      </w:r>
      <w:r>
        <w:rPr>
          <w:rFonts w:hint="eastAsia" w:ascii="宋体" w:hAnsi="宋体"/>
          <w:sz w:val="28"/>
          <w:szCs w:val="28"/>
        </w:rPr>
        <w:t>供应商提出任何不合理的要求作为签订合同的条件，不得与</w:t>
      </w:r>
      <w:r>
        <w:rPr>
          <w:rFonts w:ascii="宋体" w:hAnsi="宋体"/>
          <w:sz w:val="28"/>
          <w:szCs w:val="28"/>
        </w:rPr>
        <w:t>成交</w:t>
      </w:r>
      <w:r>
        <w:rPr>
          <w:rFonts w:hint="eastAsia" w:ascii="宋体" w:hAnsi="宋体"/>
          <w:sz w:val="28"/>
          <w:szCs w:val="28"/>
        </w:rPr>
        <w:t>供应商私下订立背离合同实质性内容的任何协议，所签订的合同不得对谈判文件和</w:t>
      </w:r>
      <w:r>
        <w:rPr>
          <w:rFonts w:ascii="宋体" w:hAnsi="宋体"/>
          <w:sz w:val="28"/>
          <w:szCs w:val="28"/>
        </w:rPr>
        <w:t>成交</w:t>
      </w:r>
      <w:r>
        <w:rPr>
          <w:rFonts w:hint="eastAsia" w:ascii="宋体" w:hAnsi="宋体"/>
          <w:sz w:val="28"/>
          <w:szCs w:val="28"/>
        </w:rPr>
        <w:t>供应商施工响应文件作实质性修改。</w:t>
      </w:r>
    </w:p>
    <w:p>
      <w:pPr>
        <w:widowControl w:val="0"/>
        <w:numPr>
          <w:ilvl w:val="0"/>
          <w:numId w:val="25"/>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谈判文件</w:t>
      </w:r>
      <w:r>
        <w:rPr>
          <w:rFonts w:ascii="宋体" w:hAnsi="宋体"/>
          <w:sz w:val="28"/>
          <w:szCs w:val="28"/>
        </w:rPr>
        <w:t>、</w:t>
      </w:r>
      <w:r>
        <w:rPr>
          <w:rFonts w:hint="eastAsia" w:ascii="宋体" w:hAnsi="宋体"/>
          <w:sz w:val="28"/>
          <w:szCs w:val="28"/>
        </w:rPr>
        <w:t>施工响应文件</w:t>
      </w:r>
      <w:r>
        <w:rPr>
          <w:rFonts w:ascii="宋体" w:hAnsi="宋体"/>
          <w:sz w:val="28"/>
          <w:szCs w:val="28"/>
        </w:rPr>
        <w:t>、</w:t>
      </w:r>
      <w:r>
        <w:rPr>
          <w:rFonts w:hint="eastAsia" w:ascii="宋体" w:hAnsi="宋体"/>
          <w:sz w:val="28"/>
          <w:szCs w:val="28"/>
        </w:rPr>
        <w:t>成交</w:t>
      </w:r>
      <w:r>
        <w:rPr>
          <w:rFonts w:ascii="宋体" w:hAnsi="宋体"/>
          <w:sz w:val="28"/>
          <w:szCs w:val="28"/>
        </w:rPr>
        <w:t>通知书</w:t>
      </w:r>
      <w:r>
        <w:rPr>
          <w:rFonts w:hint="eastAsia" w:ascii="宋体" w:hAnsi="宋体"/>
          <w:sz w:val="28"/>
          <w:szCs w:val="28"/>
        </w:rPr>
        <w:t>等一切与本项目评审结果有关且经责任主体确认的资料均为合同的有效组成部分。</w:t>
      </w:r>
    </w:p>
    <w:p>
      <w:pPr>
        <w:widowControl w:val="0"/>
        <w:numPr>
          <w:ilvl w:val="0"/>
          <w:numId w:val="25"/>
        </w:numPr>
        <w:tabs>
          <w:tab w:val="left" w:pos="1134"/>
        </w:tabs>
        <w:spacing w:line="360" w:lineRule="auto"/>
        <w:ind w:left="0" w:firstLine="565" w:firstLineChars="202"/>
        <w:jc w:val="both"/>
        <w:rPr>
          <w:rFonts w:ascii="宋体" w:hAnsi="宋体"/>
          <w:sz w:val="28"/>
          <w:szCs w:val="28"/>
        </w:rPr>
      </w:pPr>
      <w:r>
        <w:rPr>
          <w:rFonts w:ascii="宋体" w:hAnsi="宋体"/>
          <w:sz w:val="28"/>
          <w:szCs w:val="28"/>
        </w:rPr>
        <w:t>询问或者质疑事项可能影响成交结果的，采购人应当暂停签订合同，已经签订合同的，应当中止履行合同。</w:t>
      </w:r>
    </w:p>
    <w:p>
      <w:pPr>
        <w:pStyle w:val="5"/>
        <w:spacing w:line="600" w:lineRule="exact"/>
        <w:rPr>
          <w:color w:val="auto"/>
        </w:rPr>
      </w:pPr>
      <w:bookmarkStart w:id="79" w:name="_Toc217446066"/>
      <w:bookmarkStart w:id="80" w:name="_Toc15656"/>
      <w:r>
        <w:rPr>
          <w:rFonts w:hint="eastAsia"/>
          <w:color w:val="auto"/>
        </w:rPr>
        <w:t>合同分包</w:t>
      </w:r>
      <w:bookmarkEnd w:id="79"/>
      <w:r>
        <w:rPr>
          <w:rFonts w:hint="eastAsia"/>
          <w:color w:val="auto"/>
        </w:rPr>
        <w:t>和转包</w:t>
      </w:r>
      <w:r>
        <w:rPr>
          <w:rFonts w:hint="eastAsia" w:ascii="仿宋" w:hAnsi="仿宋" w:eastAsia="仿宋"/>
          <w:b w:val="0"/>
          <w:bCs w:val="0"/>
          <w:color w:val="auto"/>
          <w:sz w:val="21"/>
          <w:szCs w:val="21"/>
          <w:lang w:val="zh-CN"/>
        </w:rPr>
        <w:t>（实质性要求）</w:t>
      </w:r>
      <w:bookmarkEnd w:id="80"/>
    </w:p>
    <w:p>
      <w:pPr>
        <w:widowControl w:val="0"/>
        <w:numPr>
          <w:ilvl w:val="0"/>
          <w:numId w:val="26"/>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合同分包</w:t>
      </w:r>
    </w:p>
    <w:p>
      <w:pPr>
        <w:spacing w:line="600" w:lineRule="exact"/>
        <w:ind w:firstLine="560" w:firstLineChars="200"/>
        <w:rPr>
          <w:rFonts w:ascii="宋体" w:hAnsi="宋体"/>
          <w:sz w:val="28"/>
          <w:szCs w:val="28"/>
        </w:rPr>
      </w:pPr>
      <w:r>
        <w:rPr>
          <w:rFonts w:hint="eastAsia" w:ascii="宋体" w:hAnsi="宋体"/>
          <w:sz w:val="28"/>
          <w:szCs w:val="28"/>
        </w:rPr>
        <w:t>本项目不允许分包。</w:t>
      </w:r>
    </w:p>
    <w:p>
      <w:pPr>
        <w:widowControl w:val="0"/>
        <w:numPr>
          <w:ilvl w:val="0"/>
          <w:numId w:val="26"/>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合同转包</w:t>
      </w:r>
    </w:p>
    <w:p>
      <w:pPr>
        <w:pStyle w:val="81"/>
        <w:widowControl w:val="0"/>
        <w:numPr>
          <w:ilvl w:val="0"/>
          <w:numId w:val="27"/>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严禁成交供应商将本项目转包。本项目所称转包，是指</w:t>
      </w:r>
      <w:r>
        <w:rPr>
          <w:rFonts w:ascii="宋体" w:hAnsi="宋体" w:eastAsia="宋体"/>
          <w:bCs/>
          <w:sz w:val="28"/>
          <w:szCs w:val="28"/>
        </w:rPr>
        <w:t>将本项目转给他人或者将本项目全部肢解以后以分包的名义分别转给他人</w:t>
      </w:r>
      <w:r>
        <w:rPr>
          <w:rFonts w:hint="eastAsia" w:ascii="宋体" w:hAnsi="宋体" w:eastAsia="宋体"/>
          <w:bCs/>
          <w:sz w:val="28"/>
          <w:szCs w:val="28"/>
        </w:rPr>
        <w:t>的</w:t>
      </w:r>
      <w:r>
        <w:rPr>
          <w:rFonts w:ascii="宋体" w:hAnsi="宋体" w:eastAsia="宋体"/>
          <w:bCs/>
          <w:sz w:val="28"/>
          <w:szCs w:val="28"/>
        </w:rPr>
        <w:t>行为。</w:t>
      </w:r>
    </w:p>
    <w:p>
      <w:pPr>
        <w:pStyle w:val="81"/>
        <w:widowControl w:val="0"/>
        <w:numPr>
          <w:ilvl w:val="0"/>
          <w:numId w:val="27"/>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成交供应商转包的，视同拒绝履行政府采购合同，将依法追究法律责任。</w:t>
      </w:r>
    </w:p>
    <w:p>
      <w:pPr>
        <w:pStyle w:val="5"/>
        <w:spacing w:line="600" w:lineRule="exact"/>
        <w:rPr>
          <w:color w:val="auto"/>
        </w:rPr>
      </w:pPr>
      <w:bookmarkStart w:id="81" w:name="_Toc217446067"/>
      <w:bookmarkStart w:id="82" w:name="_Toc30711"/>
      <w:r>
        <w:rPr>
          <w:rFonts w:hint="eastAsia"/>
          <w:color w:val="auto"/>
        </w:rPr>
        <w:t>采购人增加合同标的的权</w:t>
      </w:r>
      <w:bookmarkEnd w:id="81"/>
      <w:r>
        <w:rPr>
          <w:rFonts w:hint="eastAsia"/>
          <w:color w:val="auto"/>
        </w:rPr>
        <w:t>利</w:t>
      </w:r>
      <w:bookmarkEnd w:id="82"/>
    </w:p>
    <w:p>
      <w:pPr>
        <w:spacing w:line="600" w:lineRule="exact"/>
        <w:ind w:firstLine="567"/>
        <w:rPr>
          <w:rFonts w:ascii="宋体" w:hAnsi="宋体"/>
          <w:sz w:val="28"/>
          <w:szCs w:val="28"/>
        </w:rPr>
      </w:pPr>
      <w:r>
        <w:rPr>
          <w:rFonts w:hint="eastAsia" w:ascii="宋体" w:hAnsi="宋体"/>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600" w:lineRule="exact"/>
        <w:rPr>
          <w:color w:val="auto"/>
        </w:rPr>
      </w:pPr>
      <w:bookmarkStart w:id="83" w:name="_Toc217446068"/>
      <w:bookmarkStart w:id="84" w:name="_Toc30726"/>
      <w:r>
        <w:rPr>
          <w:rFonts w:hint="eastAsia"/>
          <w:color w:val="auto"/>
        </w:rPr>
        <w:t>履约保证金</w:t>
      </w:r>
      <w:bookmarkEnd w:id="83"/>
      <w:r>
        <w:rPr>
          <w:rFonts w:hint="eastAsia" w:ascii="仿宋" w:hAnsi="仿宋" w:eastAsia="仿宋" w:cstheme="minorBidi"/>
          <w:b w:val="0"/>
          <w:bCs w:val="0"/>
          <w:color w:val="auto"/>
          <w:sz w:val="21"/>
          <w:szCs w:val="21"/>
          <w:lang w:val="zh-CN"/>
        </w:rPr>
        <w:t>（实质性要求）</w:t>
      </w:r>
      <w:bookmarkEnd w:id="84"/>
    </w:p>
    <w:p>
      <w:pPr>
        <w:pStyle w:val="4"/>
        <w:numPr>
          <w:ilvl w:val="1"/>
          <w:numId w:val="0"/>
        </w:numPr>
        <w:ind w:leftChars="0"/>
        <w:rPr>
          <w:rFonts w:hint="eastAsia" w:ascii="宋体" w:hAnsi="宋体" w:eastAsia="宋体" w:cs="Times New Roman"/>
          <w:b w:val="0"/>
          <w:bCs w:val="0"/>
          <w:iCs w:val="0"/>
          <w:color w:val="000000"/>
          <w:kern w:val="0"/>
          <w:sz w:val="24"/>
          <w:szCs w:val="24"/>
          <w:lang w:val="en-US" w:eastAsia="zh-CN" w:bidi="ar-SA"/>
        </w:rPr>
      </w:pPr>
      <w:bookmarkStart w:id="85" w:name="_Toc21460"/>
      <w:r>
        <w:rPr>
          <w:rFonts w:hint="eastAsia" w:ascii="宋体" w:hAnsi="宋体" w:eastAsia="宋体" w:cs="Times New Roman"/>
          <w:b w:val="0"/>
          <w:bCs w:val="0"/>
          <w:iCs w:val="0"/>
          <w:kern w:val="0"/>
          <w:sz w:val="28"/>
          <w:szCs w:val="28"/>
          <w:lang w:val="en-US" w:eastAsia="zh-CN" w:bidi="ar-SA"/>
        </w:rPr>
        <w:t>本项目不收取履约保证金</w:t>
      </w:r>
      <w:bookmarkEnd w:id="85"/>
      <w:r>
        <w:rPr>
          <w:rFonts w:hint="eastAsia" w:cs="Times New Roman"/>
          <w:b w:val="0"/>
          <w:bCs w:val="0"/>
          <w:iCs w:val="0"/>
          <w:kern w:val="0"/>
          <w:sz w:val="28"/>
          <w:szCs w:val="28"/>
          <w:lang w:val="en-US" w:eastAsia="zh-CN" w:bidi="ar-SA"/>
        </w:rPr>
        <w:t>。</w:t>
      </w:r>
    </w:p>
    <w:p>
      <w:pPr>
        <w:pStyle w:val="5"/>
        <w:spacing w:line="600" w:lineRule="exact"/>
        <w:rPr>
          <w:color w:val="auto"/>
        </w:rPr>
      </w:pPr>
      <w:bookmarkStart w:id="86" w:name="_Toc9258"/>
      <w:r>
        <w:rPr>
          <w:color w:val="auto"/>
        </w:rPr>
        <w:t>合同公告</w:t>
      </w:r>
      <w:bookmarkEnd w:id="86"/>
    </w:p>
    <w:p>
      <w:pPr>
        <w:spacing w:line="600" w:lineRule="exact"/>
        <w:ind w:firstLine="560" w:firstLineChars="200"/>
        <w:rPr>
          <w:rFonts w:ascii="宋体" w:hAnsi="宋体"/>
          <w:sz w:val="28"/>
          <w:szCs w:val="28"/>
        </w:rPr>
      </w:pPr>
      <w:r>
        <w:rPr>
          <w:rFonts w:hint="eastAsia" w:ascii="宋体" w:hAnsi="宋体"/>
          <w:sz w:val="28"/>
          <w:szCs w:val="28"/>
        </w:rPr>
        <w:t>采购人应当自政府采购合同签订之日起</w:t>
      </w:r>
      <w:r>
        <w:rPr>
          <w:rFonts w:ascii="宋体" w:hAnsi="宋体"/>
          <w:sz w:val="28"/>
          <w:szCs w:val="28"/>
        </w:rPr>
        <w:t>2个工作日内，</w:t>
      </w:r>
      <w:r>
        <w:rPr>
          <w:rFonts w:hint="eastAsia" w:ascii="宋体" w:hAnsi="宋体"/>
          <w:sz w:val="28"/>
          <w:szCs w:val="28"/>
        </w:rPr>
        <w:t>将政府采购合同在四川政府采购网公告，但政府采购合同中涉及国家秘密、商业秘密的内容除外。</w:t>
      </w:r>
    </w:p>
    <w:p>
      <w:pPr>
        <w:pStyle w:val="5"/>
        <w:spacing w:line="600" w:lineRule="exact"/>
        <w:rPr>
          <w:color w:val="auto"/>
        </w:rPr>
      </w:pPr>
      <w:bookmarkStart w:id="87" w:name="_Toc24789"/>
      <w:r>
        <w:rPr>
          <w:color w:val="auto"/>
        </w:rPr>
        <w:t>合同备案</w:t>
      </w:r>
      <w:bookmarkEnd w:id="87"/>
    </w:p>
    <w:p>
      <w:pPr>
        <w:snapToGrid w:val="0"/>
        <w:spacing w:line="640" w:lineRule="exact"/>
        <w:ind w:firstLine="560" w:firstLineChars="200"/>
        <w:rPr>
          <w:rFonts w:ascii="宋体" w:hAnsi="宋体"/>
          <w:sz w:val="28"/>
          <w:szCs w:val="28"/>
        </w:rPr>
      </w:pPr>
      <w:r>
        <w:rPr>
          <w:rFonts w:hint="eastAsia" w:ascii="宋体" w:hAnsi="宋体"/>
          <w:sz w:val="28"/>
          <w:szCs w:val="28"/>
        </w:rPr>
        <w:t>采购人在合同签订之后七个工作日内，将签订的合同原件或复印件（一份 ）和本项目在四川政府采购合同公告及备案系统的公示页送都江堰市公共资源交易服务中心评审科（注意：采购人应在“成都市公共资源交易服务中心网”，使用单位数字身份证书登录，进行合同信息的录入工作）。</w:t>
      </w:r>
    </w:p>
    <w:p>
      <w:pPr>
        <w:snapToGrid w:val="0"/>
        <w:spacing w:line="640" w:lineRule="exact"/>
        <w:ind w:firstLine="560" w:firstLineChars="200"/>
        <w:rPr>
          <w:rFonts w:ascii="宋体" w:hAnsi="宋体"/>
          <w:sz w:val="28"/>
          <w:szCs w:val="28"/>
        </w:rPr>
      </w:pPr>
      <w:r>
        <w:rPr>
          <w:rFonts w:hint="eastAsia" w:ascii="宋体" w:hAnsi="宋体"/>
          <w:sz w:val="28"/>
          <w:szCs w:val="28"/>
        </w:rPr>
        <w:t>采购人应自采购合同签订之日起七个工作日内将合同副本报同级政府采购监督管理部门和有关部门备案。</w:t>
      </w:r>
    </w:p>
    <w:bookmarkEnd w:id="78"/>
    <w:p>
      <w:pPr>
        <w:pStyle w:val="5"/>
        <w:spacing w:line="600" w:lineRule="exact"/>
        <w:rPr>
          <w:color w:val="auto"/>
        </w:rPr>
      </w:pPr>
      <w:bookmarkStart w:id="88" w:name="_Toc22273"/>
      <w:bookmarkStart w:id="89" w:name="_Toc217446070"/>
      <w:r>
        <w:rPr>
          <w:rFonts w:hint="eastAsia" w:cs="宋体"/>
          <w:color w:val="auto"/>
        </w:rPr>
        <w:t>履行</w:t>
      </w:r>
      <w:r>
        <w:rPr>
          <w:rFonts w:hint="eastAsia"/>
          <w:color w:val="auto"/>
        </w:rPr>
        <w:t>合同</w:t>
      </w:r>
      <w:bookmarkEnd w:id="88"/>
    </w:p>
    <w:p>
      <w:pPr>
        <w:widowControl w:val="0"/>
        <w:numPr>
          <w:ilvl w:val="0"/>
          <w:numId w:val="28"/>
        </w:numPr>
        <w:tabs>
          <w:tab w:val="left" w:pos="1134"/>
        </w:tabs>
        <w:spacing w:line="600" w:lineRule="exact"/>
        <w:ind w:left="0" w:firstLine="565" w:firstLineChars="202"/>
        <w:jc w:val="both"/>
        <w:rPr>
          <w:rFonts w:ascii="宋体" w:hAnsi="宋体"/>
          <w:sz w:val="28"/>
          <w:szCs w:val="28"/>
        </w:rPr>
      </w:pPr>
      <w:r>
        <w:rPr>
          <w:rFonts w:hint="eastAsia" w:ascii="宋体" w:hAnsi="宋体"/>
          <w:sz w:val="28"/>
          <w:szCs w:val="28"/>
        </w:rPr>
        <w:t>合同一经签订，双方应严格履行合同规定的义务。</w:t>
      </w:r>
    </w:p>
    <w:p>
      <w:pPr>
        <w:widowControl w:val="0"/>
        <w:numPr>
          <w:ilvl w:val="0"/>
          <w:numId w:val="28"/>
        </w:numPr>
        <w:tabs>
          <w:tab w:val="left" w:pos="1134"/>
        </w:tabs>
        <w:spacing w:line="600" w:lineRule="exact"/>
        <w:ind w:left="0" w:firstLine="565" w:firstLineChars="202"/>
        <w:jc w:val="both"/>
      </w:pPr>
      <w:r>
        <w:rPr>
          <w:rFonts w:hint="eastAsia" w:ascii="宋体" w:hAnsi="宋体"/>
          <w:sz w:val="28"/>
          <w:szCs w:val="28"/>
        </w:rPr>
        <w:t>在合同履行过程中，如发生合同纠纷，合同双方应按照《中华人民</w:t>
      </w:r>
      <w:r>
        <w:rPr>
          <w:rFonts w:ascii="宋体" w:hAnsi="宋体"/>
          <w:sz w:val="28"/>
          <w:szCs w:val="28"/>
        </w:rPr>
        <w:t>共和国民法典</w:t>
      </w:r>
      <w:r>
        <w:rPr>
          <w:rFonts w:hint="eastAsia" w:ascii="宋体" w:hAnsi="宋体"/>
          <w:sz w:val="28"/>
          <w:szCs w:val="28"/>
        </w:rPr>
        <w:t>》及合同条款的有关规定进行处理。</w:t>
      </w:r>
    </w:p>
    <w:p>
      <w:pPr>
        <w:pStyle w:val="5"/>
        <w:spacing w:line="600" w:lineRule="exact"/>
        <w:rPr>
          <w:color w:val="auto"/>
        </w:rPr>
      </w:pPr>
      <w:bookmarkStart w:id="90" w:name="_Toc4197"/>
      <w:r>
        <w:rPr>
          <w:rFonts w:hint="eastAsia"/>
          <w:color w:val="auto"/>
        </w:rPr>
        <w:t>验收</w:t>
      </w:r>
      <w:bookmarkEnd w:id="89"/>
      <w:bookmarkEnd w:id="90"/>
    </w:p>
    <w:p>
      <w:pPr>
        <w:pStyle w:val="13"/>
        <w:spacing w:line="600" w:lineRule="exact"/>
        <w:ind w:firstLine="560"/>
        <w:rPr>
          <w:rFonts w:ascii="宋体" w:hAnsi="宋体" w:eastAsia="宋体"/>
          <w:sz w:val="28"/>
          <w:szCs w:val="28"/>
        </w:rPr>
      </w:pPr>
      <w:r>
        <w:rPr>
          <w:rFonts w:hint="eastAsia" w:ascii="宋体" w:hAnsi="宋体" w:eastAsia="宋体"/>
          <w:sz w:val="28"/>
          <w:szCs w:val="28"/>
        </w:rPr>
        <w:t>采购人严格按照国家相关法律法规的要求组织验收或考核。</w:t>
      </w:r>
    </w:p>
    <w:p>
      <w:pPr>
        <w:pStyle w:val="5"/>
        <w:spacing w:line="600" w:lineRule="exact"/>
        <w:rPr>
          <w:color w:val="auto"/>
        </w:rPr>
      </w:pPr>
      <w:bookmarkStart w:id="91" w:name="_Toc28466"/>
      <w:r>
        <w:rPr>
          <w:rFonts w:hint="eastAsia"/>
          <w:color w:val="auto"/>
        </w:rPr>
        <w:t>资金支付</w:t>
      </w:r>
      <w:bookmarkEnd w:id="91"/>
    </w:p>
    <w:p>
      <w:pPr>
        <w:pStyle w:val="27"/>
        <w:spacing w:line="600" w:lineRule="exact"/>
        <w:ind w:firstLine="565" w:firstLineChars="202"/>
        <w:rPr>
          <w:rFonts w:ascii="宋体" w:hAnsi="宋体"/>
          <w:sz w:val="28"/>
          <w:szCs w:val="28"/>
        </w:rPr>
      </w:pPr>
      <w:r>
        <w:rPr>
          <w:rFonts w:hint="eastAsia" w:ascii="宋体" w:hAnsi="宋体"/>
          <w:sz w:val="28"/>
          <w:szCs w:val="28"/>
        </w:rPr>
        <w:t>采购人按财政部门得有关规定及采购合同的约定进行支付。</w:t>
      </w:r>
    </w:p>
    <w:p>
      <w:pPr>
        <w:pStyle w:val="4"/>
        <w:spacing w:line="600" w:lineRule="exact"/>
      </w:pPr>
      <w:bookmarkStart w:id="92" w:name="_Toc74139666"/>
      <w:bookmarkStart w:id="93" w:name="_Toc21969"/>
      <w:r>
        <w:rPr>
          <w:rFonts w:hint="eastAsia"/>
        </w:rPr>
        <w:t>竞争性谈判工作纪律及要求</w:t>
      </w:r>
      <w:bookmarkEnd w:id="92"/>
      <w:bookmarkEnd w:id="93"/>
    </w:p>
    <w:p>
      <w:pPr>
        <w:pStyle w:val="5"/>
        <w:spacing w:line="600" w:lineRule="exact"/>
        <w:ind w:left="0" w:firstLine="0"/>
        <w:rPr>
          <w:color w:val="auto"/>
        </w:rPr>
      </w:pPr>
      <w:bookmarkStart w:id="94" w:name="_Toc217446075"/>
      <w:bookmarkStart w:id="95" w:name="_Toc27920"/>
      <w:r>
        <w:rPr>
          <w:rFonts w:hint="eastAsia"/>
          <w:color w:val="auto"/>
        </w:rPr>
        <w:t>供应商不得具有的情形</w:t>
      </w:r>
      <w:bookmarkEnd w:id="94"/>
      <w:bookmarkEnd w:id="95"/>
    </w:p>
    <w:p>
      <w:pPr>
        <w:pStyle w:val="13"/>
        <w:spacing w:line="600" w:lineRule="exact"/>
        <w:ind w:firstLine="560"/>
        <w:rPr>
          <w:rFonts w:ascii="宋体" w:hAnsi="宋体" w:eastAsia="宋体"/>
          <w:sz w:val="28"/>
          <w:szCs w:val="28"/>
        </w:rPr>
      </w:pPr>
      <w:r>
        <w:rPr>
          <w:rFonts w:hint="eastAsia" w:ascii="宋体" w:hAnsi="宋体" w:eastAsia="宋体"/>
          <w:sz w:val="28"/>
          <w:szCs w:val="28"/>
        </w:rPr>
        <w:t>供应商参加谈判不得有下列情形：</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有下列情形之一的，视为供应商串通参加本次竞争性谈判采购活动：</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（一）不同供应商的施工响应文件由同一单位或者个人编制；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（二）不同供应商委托同一单位或者个人办理谈判事宜；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（三）不同供应商的施工响应文件载明的项目管理成员或者联系人员为同一人；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（四）不同供应商的施工响应文件异常一致或者最后报价呈规律性差异；</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（五）不同供应商的施工响应文件相互混装；</w:t>
      </w:r>
    </w:p>
    <w:p>
      <w:pPr>
        <w:tabs>
          <w:tab w:val="left" w:pos="1134"/>
        </w:tabs>
        <w:spacing w:line="600" w:lineRule="exact"/>
        <w:ind w:left="538"/>
        <w:rPr>
          <w:rFonts w:ascii="宋体" w:hAnsi="宋体"/>
          <w:sz w:val="28"/>
          <w:szCs w:val="28"/>
        </w:rPr>
      </w:pPr>
      <w:r>
        <w:rPr>
          <w:rFonts w:hint="eastAsia" w:ascii="宋体" w:hAnsi="宋体"/>
          <w:sz w:val="28"/>
          <w:szCs w:val="28"/>
        </w:rPr>
        <w:t>（六）不同供应商的谈判保证金从同一单位或者个人的账户转出；</w:t>
      </w:r>
      <w:r>
        <w:rPr>
          <w:rFonts w:ascii="宋体" w:hAnsi="宋体"/>
          <w:sz w:val="28"/>
          <w:szCs w:val="28"/>
        </w:rPr>
        <w:t xml:space="preserve"> </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提供虚假材料谋取成交；</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采取不正当手段诋毁、排挤其他供应商；</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与采购人或市公资交易中心、其他供应商恶意串通；</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向采购人或市公资交易中心、谈判小组成员行贿或者提供其他不正当利益；</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成交后无正当理由拒不与采购人签订政府采购合同；</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未按照采购文件确定的事项签订政府采购合同；</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将政府采购合同转包或者违规分包；</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提供假冒伪劣产品；</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擅自变更、中止或者终止政府采购合同；</w:t>
      </w:r>
    </w:p>
    <w:p>
      <w:pPr>
        <w:widowControl w:val="0"/>
        <w:numPr>
          <w:ilvl w:val="1"/>
          <w:numId w:val="29"/>
        </w:numPr>
        <w:tabs>
          <w:tab w:val="left" w:pos="1418"/>
        </w:tabs>
        <w:spacing w:line="600" w:lineRule="exact"/>
        <w:ind w:left="0" w:firstLine="567"/>
        <w:jc w:val="both"/>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widowControl w:val="0"/>
        <w:numPr>
          <w:ilvl w:val="1"/>
          <w:numId w:val="29"/>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widowControl w:val="0"/>
        <w:numPr>
          <w:ilvl w:val="1"/>
          <w:numId w:val="29"/>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处于被行政部门禁止参与政府采购活动的期限内；</w:t>
      </w:r>
    </w:p>
    <w:p>
      <w:pPr>
        <w:widowControl w:val="0"/>
        <w:numPr>
          <w:ilvl w:val="1"/>
          <w:numId w:val="29"/>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拒绝有关部门的监督检查或者向监督检查部门提供虚假情况；</w:t>
      </w:r>
    </w:p>
    <w:p>
      <w:pPr>
        <w:widowControl w:val="0"/>
        <w:numPr>
          <w:ilvl w:val="1"/>
          <w:numId w:val="29"/>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法律法规规定的其他情形。</w:t>
      </w:r>
    </w:p>
    <w:p>
      <w:pPr>
        <w:pStyle w:val="13"/>
        <w:spacing w:line="600" w:lineRule="exact"/>
        <w:ind w:firstLine="565" w:firstLineChars="202"/>
        <w:rPr>
          <w:rFonts w:ascii="宋体" w:hAnsi="宋体" w:eastAsia="宋体"/>
          <w:sz w:val="28"/>
          <w:szCs w:val="28"/>
        </w:rPr>
      </w:pPr>
      <w:r>
        <w:rPr>
          <w:rFonts w:hint="eastAsia" w:ascii="宋体" w:hAnsi="宋体" w:eastAsia="宋体"/>
          <w:sz w:val="28"/>
          <w:szCs w:val="28"/>
        </w:rPr>
        <w:t>供应商有上述情形的，按照规定追究法律责任，具备一至十四条情形之一的，同时将认定供应商施工响应文件无效或不确定其为成交供应商，或者取消成交资格或认定成交无效。</w:t>
      </w:r>
    </w:p>
    <w:p>
      <w:pPr>
        <w:pStyle w:val="5"/>
        <w:spacing w:line="600" w:lineRule="exact"/>
        <w:ind w:left="0" w:firstLine="0"/>
        <w:rPr>
          <w:color w:val="auto"/>
        </w:rPr>
      </w:pPr>
      <w:bookmarkStart w:id="96" w:name="_Toc314574786"/>
      <w:bookmarkStart w:id="97" w:name="_Toc2421"/>
      <w:r>
        <w:rPr>
          <w:rFonts w:hint="eastAsia"/>
          <w:color w:val="auto"/>
        </w:rPr>
        <w:t>保密</w:t>
      </w:r>
      <w:bookmarkEnd w:id="96"/>
      <w:bookmarkEnd w:id="97"/>
    </w:p>
    <w:p>
      <w:pPr>
        <w:pStyle w:val="13"/>
        <w:numPr>
          <w:ilvl w:val="0"/>
          <w:numId w:val="30"/>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不得透露有关潜在供应商的任何情况。</w:t>
      </w:r>
    </w:p>
    <w:p>
      <w:pPr>
        <w:pStyle w:val="13"/>
        <w:numPr>
          <w:ilvl w:val="0"/>
          <w:numId w:val="30"/>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有关施工响应文件的审查、澄清、评估和比较以及合同授予意向等情况都不得对外透露。</w:t>
      </w:r>
    </w:p>
    <w:p>
      <w:pPr>
        <w:pStyle w:val="5"/>
        <w:spacing w:line="600" w:lineRule="exact"/>
        <w:ind w:left="0" w:firstLine="0"/>
        <w:rPr>
          <w:color w:val="auto"/>
        </w:rPr>
      </w:pPr>
      <w:bookmarkStart w:id="98" w:name="_Toc913"/>
      <w:r>
        <w:rPr>
          <w:rFonts w:hint="eastAsia"/>
          <w:color w:val="auto"/>
        </w:rPr>
        <w:t>回避</w:t>
      </w:r>
      <w:bookmarkEnd w:id="98"/>
    </w:p>
    <w:p>
      <w:pPr>
        <w:pStyle w:val="41"/>
        <w:shd w:val="clear" w:color="auto" w:fill="FFFFFF"/>
        <w:spacing w:before="156" w:beforeAutospacing="0" w:after="156" w:afterAutospacing="0" w:line="600" w:lineRule="exact"/>
        <w:ind w:firstLine="565" w:firstLineChars="202"/>
        <w:jc w:val="both"/>
        <w:rPr>
          <w:rFonts w:cs="Helvetica"/>
          <w:sz w:val="28"/>
          <w:szCs w:val="28"/>
        </w:rPr>
      </w:pPr>
      <w:r>
        <w:rPr>
          <w:rFonts w:cs="Helvetica"/>
          <w:sz w:val="28"/>
          <w:szCs w:val="28"/>
        </w:rPr>
        <w:t>在政府采购活动中，采购人员</w:t>
      </w:r>
      <w:r>
        <w:rPr>
          <w:rFonts w:hint="eastAsia" w:cs="Helvetica"/>
          <w:sz w:val="28"/>
          <w:szCs w:val="28"/>
        </w:rPr>
        <w:t>（</w:t>
      </w:r>
      <w:r>
        <w:rPr>
          <w:rFonts w:hint="eastAsia"/>
          <w:sz w:val="28"/>
          <w:szCs w:val="28"/>
        </w:rPr>
        <w:t>如</w:t>
      </w:r>
      <w:r>
        <w:rPr>
          <w:sz w:val="28"/>
          <w:szCs w:val="28"/>
        </w:rPr>
        <w:t>采购人内部负责采购项目的具体经办工作人员和直接分管采购项目的负责人，以及采购代理机构负责采购项目的具体经办工作人员和直接分管采购活动的负责人</w:t>
      </w:r>
      <w:r>
        <w:rPr>
          <w:rFonts w:hint="eastAsia" w:cs="Helvetica"/>
          <w:sz w:val="28"/>
          <w:szCs w:val="28"/>
        </w:rPr>
        <w:t>）</w:t>
      </w:r>
      <w:r>
        <w:rPr>
          <w:rFonts w:cs="Helvetica"/>
          <w:sz w:val="28"/>
          <w:szCs w:val="28"/>
        </w:rPr>
        <w:t>及相关人员与供应商有下列利害关系之一的，应当回避：</w:t>
      </w:r>
    </w:p>
    <w:p>
      <w:pPr>
        <w:pStyle w:val="41"/>
        <w:shd w:val="clear" w:color="auto" w:fill="FFFFFF"/>
        <w:spacing w:before="156" w:beforeAutospacing="0" w:after="156" w:afterAutospacing="0" w:line="600" w:lineRule="exact"/>
        <w:ind w:firstLine="560" w:firstLineChars="200"/>
        <w:rPr>
          <w:rFonts w:cs="Helvetica"/>
          <w:sz w:val="28"/>
          <w:szCs w:val="28"/>
        </w:rPr>
      </w:pPr>
      <w:r>
        <w:rPr>
          <w:rFonts w:cs="Helvetica"/>
          <w:sz w:val="28"/>
          <w:szCs w:val="28"/>
        </w:rPr>
        <w:t>（一）参加采购活动前3年内与供应商存在劳动关系；</w:t>
      </w:r>
    </w:p>
    <w:p>
      <w:pPr>
        <w:pStyle w:val="41"/>
        <w:shd w:val="clear" w:color="auto" w:fill="FFFFFF"/>
        <w:spacing w:before="156" w:beforeAutospacing="0" w:after="156" w:afterAutospacing="0" w:line="600" w:lineRule="exact"/>
        <w:rPr>
          <w:rFonts w:cs="Helvetica"/>
          <w:sz w:val="28"/>
          <w:szCs w:val="28"/>
        </w:rPr>
      </w:pPr>
      <w:r>
        <w:rPr>
          <w:rFonts w:cs="Helvetica"/>
          <w:sz w:val="28"/>
          <w:szCs w:val="28"/>
        </w:rPr>
        <w:t>　　（二）参加采购活动前3年内担任供应商的董事、监事；</w:t>
      </w:r>
    </w:p>
    <w:p>
      <w:pPr>
        <w:pStyle w:val="41"/>
        <w:shd w:val="clear" w:color="auto" w:fill="FFFFFF"/>
        <w:spacing w:before="156" w:beforeAutospacing="0" w:after="156" w:afterAutospacing="0" w:line="600" w:lineRule="exact"/>
        <w:rPr>
          <w:rFonts w:cs="Helvetica"/>
          <w:sz w:val="28"/>
          <w:szCs w:val="28"/>
        </w:rPr>
      </w:pPr>
      <w:r>
        <w:rPr>
          <w:rFonts w:cs="Helvetica"/>
          <w:sz w:val="28"/>
          <w:szCs w:val="28"/>
        </w:rPr>
        <w:t>　　（三）参加采购活动前3年内是供应商的控股股东或者实际控制人；</w:t>
      </w:r>
    </w:p>
    <w:p>
      <w:pPr>
        <w:pStyle w:val="41"/>
        <w:shd w:val="clear" w:color="auto" w:fill="FFFFFF"/>
        <w:spacing w:before="156" w:beforeAutospacing="0" w:after="156" w:afterAutospacing="0" w:line="600" w:lineRule="exact"/>
        <w:rPr>
          <w:rFonts w:cs="Helvetica"/>
          <w:sz w:val="28"/>
          <w:szCs w:val="28"/>
        </w:rPr>
      </w:pPr>
      <w:r>
        <w:rPr>
          <w:rFonts w:cs="Helvetica"/>
          <w:sz w:val="28"/>
          <w:szCs w:val="28"/>
        </w:rPr>
        <w:t>　　（四）与供应商的法定代表人或者负责人有夫妻、直系血亲、三代以内旁系血亲或者近姻亲关系；</w:t>
      </w:r>
    </w:p>
    <w:p>
      <w:pPr>
        <w:pStyle w:val="41"/>
        <w:shd w:val="clear" w:color="auto" w:fill="FFFFFF"/>
        <w:spacing w:before="156" w:beforeAutospacing="0" w:after="156" w:afterAutospacing="0" w:line="600" w:lineRule="exact"/>
        <w:rPr>
          <w:rFonts w:cs="Helvetica"/>
          <w:sz w:val="28"/>
          <w:szCs w:val="28"/>
        </w:rPr>
      </w:pPr>
      <w:r>
        <w:rPr>
          <w:rFonts w:cs="Helvetica"/>
          <w:sz w:val="28"/>
          <w:szCs w:val="28"/>
        </w:rPr>
        <w:t>　　（五）与供应商有其他可能影响政府采购活动公平、公正进行的关系。</w:t>
      </w:r>
    </w:p>
    <w:p>
      <w:pPr>
        <w:spacing w:line="600" w:lineRule="exact"/>
        <w:ind w:firstLine="560" w:firstLineChars="200"/>
        <w:rPr>
          <w:rFonts w:cs="Helvetica"/>
          <w:sz w:val="28"/>
          <w:szCs w:val="28"/>
        </w:rPr>
      </w:pPr>
      <w:r>
        <w:rPr>
          <w:rFonts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600" w:lineRule="exact"/>
      </w:pPr>
      <w:bookmarkStart w:id="99" w:name="_Toc405886181"/>
      <w:bookmarkStart w:id="100" w:name="_Toc74139667"/>
      <w:bookmarkStart w:id="101" w:name="_Toc1612"/>
      <w:r>
        <w:rPr>
          <w:rFonts w:hint="eastAsia"/>
        </w:rPr>
        <w:t>询问、质疑</w:t>
      </w:r>
      <w:bookmarkEnd w:id="99"/>
      <w:r>
        <w:rPr>
          <w:rFonts w:hint="eastAsia"/>
        </w:rPr>
        <w:t>和投诉</w:t>
      </w:r>
      <w:bookmarkEnd w:id="100"/>
      <w:bookmarkEnd w:id="101"/>
    </w:p>
    <w:p>
      <w:pPr>
        <w:pStyle w:val="27"/>
        <w:numPr>
          <w:ilvl w:val="0"/>
          <w:numId w:val="31"/>
        </w:numPr>
        <w:tabs>
          <w:tab w:val="left" w:pos="1134"/>
        </w:tabs>
        <w:spacing w:line="600" w:lineRule="exact"/>
        <w:ind w:left="0" w:firstLine="567" w:firstLineChars="0"/>
        <w:rPr>
          <w:rFonts w:ascii="宋体" w:hAnsi="宋体" w:cs="宋体"/>
          <w:sz w:val="28"/>
          <w:szCs w:val="28"/>
        </w:rPr>
      </w:pPr>
      <w:r>
        <w:rPr>
          <w:rFonts w:hint="eastAsia" w:ascii="宋体" w:hAnsi="宋体" w:cs="宋体"/>
          <w:sz w:val="28"/>
          <w:szCs w:val="28"/>
        </w:rPr>
        <w:t>供应商认为谈判文件、谈判过程和成交结果使自己的合法权益受到损害的，可以依法进行质疑。</w:t>
      </w:r>
    </w:p>
    <w:p>
      <w:pPr>
        <w:pStyle w:val="81"/>
        <w:numPr>
          <w:ilvl w:val="0"/>
          <w:numId w:val="31"/>
        </w:numPr>
        <w:tabs>
          <w:tab w:val="left" w:pos="1134"/>
        </w:tabs>
        <w:ind w:left="0" w:firstLine="565" w:firstLineChars="202"/>
        <w:rPr>
          <w:rFonts w:ascii="宋体" w:hAnsi="宋体" w:eastAsia="宋体"/>
          <w:sz w:val="28"/>
          <w:szCs w:val="28"/>
        </w:rPr>
      </w:pPr>
      <w:r>
        <w:rPr>
          <w:rFonts w:hint="eastAsia" w:ascii="宋体" w:hAnsi="宋体" w:eastAsia="宋体"/>
          <w:sz w:val="28"/>
          <w:szCs w:val="28"/>
        </w:rPr>
        <w:t>询问、质疑、投诉的接收和处理严格按照《中华人民共和国政府采购法》《中华人民共和国政府采购法实施条例》和《政府采购质疑和投诉办法》（财政部94号令）的规定办理。</w:t>
      </w:r>
    </w:p>
    <w:p>
      <w:pPr>
        <w:pStyle w:val="27"/>
        <w:numPr>
          <w:ilvl w:val="0"/>
          <w:numId w:val="31"/>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供应商询问、质疑的对象</w:t>
      </w:r>
    </w:p>
    <w:p>
      <w:pPr>
        <w:pStyle w:val="27"/>
        <w:numPr>
          <w:ilvl w:val="1"/>
          <w:numId w:val="32"/>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涉及供应商对采购文件中技术指标、参数、资质要求、投标资料造假或虚假承诺的，提出询问或质疑的，应通过政府采购云平台向采购人提出；</w:t>
      </w:r>
    </w:p>
    <w:p>
      <w:pPr>
        <w:pStyle w:val="27"/>
        <w:numPr>
          <w:ilvl w:val="1"/>
          <w:numId w:val="32"/>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供应商对除上述谈判文件中的其他内容、采购过程及成交结果提出询问、质疑的，应通过政府采购云平台向市公资交易中心提出。</w:t>
      </w:r>
    </w:p>
    <w:p>
      <w:pPr>
        <w:pStyle w:val="27"/>
        <w:numPr>
          <w:ilvl w:val="0"/>
          <w:numId w:val="31"/>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7"/>
        <w:numPr>
          <w:ilvl w:val="0"/>
          <w:numId w:val="31"/>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供应商应在法定质疑期内一次性提出针对同一采购程序环节的质疑。</w:t>
      </w:r>
    </w:p>
    <w:p>
      <w:pPr>
        <w:pStyle w:val="27"/>
        <w:numPr>
          <w:ilvl w:val="0"/>
          <w:numId w:val="31"/>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供应商提出质疑时应当准备的资料</w:t>
      </w:r>
    </w:p>
    <w:p>
      <w:pPr>
        <w:pStyle w:val="81"/>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ascii="宋体" w:hAnsi="宋体" w:eastAsia="宋体"/>
          <w:sz w:val="28"/>
          <w:szCs w:val="28"/>
        </w:rPr>
        <w:t>质疑书</w:t>
      </w:r>
      <w:r>
        <w:rPr>
          <w:rFonts w:hint="eastAsia" w:ascii="宋体" w:hAnsi="宋体" w:eastAsia="宋体"/>
          <w:sz w:val="28"/>
          <w:szCs w:val="28"/>
        </w:rPr>
        <w:t>1</w:t>
      </w:r>
      <w:r>
        <w:rPr>
          <w:rFonts w:ascii="宋体" w:hAnsi="宋体" w:eastAsia="宋体"/>
          <w:sz w:val="28"/>
          <w:szCs w:val="28"/>
        </w:rPr>
        <w:t>份</w:t>
      </w:r>
      <w:r>
        <w:rPr>
          <w:rFonts w:hint="eastAsia" w:ascii="宋体" w:hAnsi="宋体" w:eastAsia="宋体"/>
          <w:sz w:val="28"/>
          <w:szCs w:val="28"/>
        </w:rPr>
        <w:t>（加盖公章）；</w:t>
      </w:r>
    </w:p>
    <w:p>
      <w:pPr>
        <w:pStyle w:val="81"/>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委托代理人办理质疑事宜的需提供：法定代表人授权委托书1份（加盖公章）；</w:t>
      </w:r>
    </w:p>
    <w:p>
      <w:pPr>
        <w:pStyle w:val="81"/>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营业执照或法人证书复印件1份；</w:t>
      </w:r>
    </w:p>
    <w:p>
      <w:pPr>
        <w:pStyle w:val="81"/>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法定代表人身份证复印件1份；</w:t>
      </w:r>
    </w:p>
    <w:p>
      <w:pPr>
        <w:pStyle w:val="81"/>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委托代理人身份证复印件1份（委托代理人办理质疑事宜的需提供）；</w:t>
      </w:r>
    </w:p>
    <w:p>
      <w:pPr>
        <w:pStyle w:val="81"/>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针对质疑事项必要的证明材料。</w:t>
      </w:r>
    </w:p>
    <w:p>
      <w:pPr>
        <w:pStyle w:val="27"/>
        <w:numPr>
          <w:ilvl w:val="0"/>
          <w:numId w:val="31"/>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4"/>
        <w:spacing w:line="600" w:lineRule="exact"/>
      </w:pPr>
      <w:bookmarkStart w:id="102" w:name="_Toc376425021"/>
      <w:bookmarkEnd w:id="102"/>
      <w:bookmarkStart w:id="103" w:name="_Toc74139668"/>
      <w:bookmarkStart w:id="104" w:name="_Toc19997"/>
      <w:bookmarkStart w:id="105" w:name="_Toc3363724"/>
      <w:r>
        <w:rPr>
          <w:rFonts w:hint="eastAsia"/>
        </w:rPr>
        <w:t>中小企业政府采购信用融资</w:t>
      </w:r>
      <w:bookmarkEnd w:id="103"/>
      <w:bookmarkEnd w:id="104"/>
      <w:bookmarkEnd w:id="105"/>
    </w:p>
    <w:p>
      <w:pPr>
        <w:widowControl w:val="0"/>
        <w:tabs>
          <w:tab w:val="left" w:pos="1134"/>
        </w:tabs>
        <w:snapToGrid w:val="0"/>
        <w:spacing w:line="640" w:lineRule="exact"/>
        <w:ind w:firstLine="560" w:firstLineChars="200"/>
        <w:jc w:val="both"/>
        <w:rPr>
          <w:rFonts w:ascii="宋体" w:hAnsi="宋体"/>
          <w:sz w:val="28"/>
          <w:szCs w:val="28"/>
        </w:rPr>
      </w:pPr>
      <w:bookmarkStart w:id="106" w:name="_Toc74139669"/>
      <w:r>
        <w:rPr>
          <w:rFonts w:hint="eastAsia" w:ascii="宋体" w:hAnsi="宋体"/>
          <w:sz w:val="28"/>
          <w:szCs w:val="28"/>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pStyle w:val="4"/>
        <w:spacing w:line="600" w:lineRule="exact"/>
      </w:pPr>
      <w:bookmarkStart w:id="107" w:name="_Toc23824"/>
      <w:r>
        <w:rPr>
          <w:rFonts w:hint="eastAsia"/>
        </w:rPr>
        <w:t>其他</w:t>
      </w:r>
      <w:bookmarkEnd w:id="106"/>
      <w:bookmarkEnd w:id="107"/>
    </w:p>
    <w:p>
      <w:pPr>
        <w:tabs>
          <w:tab w:val="left" w:pos="1134"/>
        </w:tabs>
        <w:spacing w:line="600" w:lineRule="exact"/>
        <w:ind w:firstLine="484" w:firstLineChars="202"/>
        <w:rPr>
          <w:rFonts w:ascii="宋体" w:hAnsi="宋体"/>
          <w:sz w:val="28"/>
          <w:szCs w:val="28"/>
        </w:rPr>
      </w:pPr>
      <w:r>
        <w:rPr>
          <w:rFonts w:hint="eastAsia" w:ascii="仿宋" w:hAnsi="仿宋" w:eastAsia="仿宋"/>
          <w:szCs w:val="21"/>
          <w:lang w:val="zh-CN"/>
        </w:rPr>
        <w:t>（实质性要求）</w:t>
      </w:r>
      <w:r>
        <w:rPr>
          <w:rFonts w:hint="eastAsia" w:ascii="宋体" w:hAnsi="宋体"/>
          <w:sz w:val="28"/>
          <w:szCs w:val="28"/>
        </w:rPr>
        <w:t>国家或行业主管部门对工程项目的技术标准、质量标准等有强制性规定的，必须符合其要求。</w:t>
      </w:r>
    </w:p>
    <w:p>
      <w:pPr>
        <w:pStyle w:val="2"/>
      </w:pPr>
    </w:p>
    <w:p/>
    <w:p>
      <w:pPr>
        <w:pStyle w:val="2"/>
      </w:pPr>
    </w:p>
    <w:p/>
    <w:p>
      <w:pPr>
        <w:sectPr>
          <w:pgSz w:w="11906" w:h="16838"/>
          <w:pgMar w:top="1134" w:right="1274" w:bottom="1440" w:left="1418" w:header="851" w:footer="992" w:gutter="0"/>
          <w:cols w:space="720" w:num="1"/>
          <w:titlePg/>
          <w:docGrid w:type="lines" w:linePitch="312" w:charSpace="0"/>
        </w:sectPr>
      </w:pPr>
    </w:p>
    <w:p>
      <w:pPr>
        <w:pStyle w:val="3"/>
        <w:numPr>
          <w:ilvl w:val="0"/>
          <w:numId w:val="1"/>
        </w:numPr>
        <w:spacing w:before="0" w:after="0"/>
        <w:ind w:left="0" w:firstLine="0"/>
      </w:pPr>
      <w:bookmarkStart w:id="108" w:name="_Toc14771"/>
      <w:bookmarkStart w:id="109" w:name="_Toc74139670"/>
      <w:r>
        <w:rPr>
          <w:rFonts w:hint="eastAsia"/>
        </w:rPr>
        <w:t>施工响应文件格式</w:t>
      </w:r>
      <w:bookmarkEnd w:id="108"/>
      <w:bookmarkEnd w:id="109"/>
    </w:p>
    <w:p>
      <w:pPr>
        <w:pStyle w:val="4"/>
      </w:pPr>
      <w:bookmarkStart w:id="110" w:name="_Toc4428"/>
      <w:bookmarkStart w:id="111" w:name="_Toc74139671"/>
      <w:bookmarkStart w:id="112" w:name="_Toc448403805"/>
      <w:bookmarkStart w:id="113" w:name="_Toc320698765"/>
      <w:r>
        <w:rPr>
          <w:rFonts w:hint="eastAsia"/>
        </w:rPr>
        <w:t>施工响应文件格式</w:t>
      </w:r>
      <w:bookmarkEnd w:id="110"/>
      <w:bookmarkEnd w:id="111"/>
    </w:p>
    <w:p>
      <w:pPr>
        <w:pStyle w:val="5"/>
        <w:tabs>
          <w:tab w:val="left" w:pos="709"/>
        </w:tabs>
        <w:ind w:left="1135" w:hanging="1135"/>
        <w:jc w:val="left"/>
        <w:rPr>
          <w:color w:val="auto"/>
        </w:rPr>
      </w:pPr>
      <w:bookmarkStart w:id="114" w:name="_Toc25639"/>
      <w:r>
        <w:rPr>
          <w:rFonts w:hint="eastAsia"/>
          <w:color w:val="auto"/>
        </w:rPr>
        <w:t>施工响应文件封面格式</w:t>
      </w:r>
      <w:bookmarkEnd w:id="112"/>
      <w:bookmarkEnd w:id="114"/>
    </w:p>
    <w:p/>
    <w:p/>
    <w:p/>
    <w:p/>
    <w:p>
      <w:pPr>
        <w:spacing w:line="360" w:lineRule="auto"/>
        <w:jc w:val="center"/>
        <w:rPr>
          <w:rFonts w:ascii="宋体" w:hAnsi="宋体"/>
          <w:spacing w:val="78"/>
          <w:sz w:val="96"/>
          <w:szCs w:val="120"/>
        </w:rPr>
      </w:pPr>
      <w:r>
        <w:rPr>
          <w:rFonts w:hint="eastAsia" w:ascii="宋体" w:hAnsi="宋体"/>
          <w:spacing w:val="78"/>
          <w:sz w:val="96"/>
          <w:szCs w:val="120"/>
        </w:rPr>
        <w:t>施工响应文件</w:t>
      </w:r>
    </w:p>
    <w:p/>
    <w:p/>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项目名称：XXXXXXXXXX工程采购项目</w:t>
      </w:r>
    </w:p>
    <w:p>
      <w:pPr>
        <w:spacing w:line="360" w:lineRule="auto"/>
        <w:rPr>
          <w:rFonts w:ascii="宋体" w:hAnsi="宋体"/>
          <w:sz w:val="32"/>
          <w:szCs w:val="32"/>
        </w:rPr>
      </w:pPr>
      <w:r>
        <w:rPr>
          <w:rFonts w:hint="eastAsia" w:ascii="宋体" w:hAnsi="宋体"/>
          <w:b/>
          <w:bCs/>
          <w:sz w:val="32"/>
          <w:szCs w:val="32"/>
        </w:rPr>
        <w:t>项目编号：</w:t>
      </w:r>
      <w:r>
        <w:rPr>
          <w:rFonts w:hint="eastAsia" w:ascii="宋体" w:hAnsi="宋体"/>
          <w:sz w:val="32"/>
          <w:szCs w:val="32"/>
          <w:lang w:val="en-US" w:eastAsia="zh-CN"/>
        </w:rPr>
        <w:t>JY3202</w:t>
      </w:r>
      <w:r>
        <w:rPr>
          <w:rFonts w:hint="eastAsia" w:ascii="宋体" w:hAnsi="宋体"/>
          <w:sz w:val="32"/>
          <w:szCs w:val="32"/>
          <w:u w:val="single"/>
          <w:lang w:val="en-US" w:eastAsia="zh-CN"/>
        </w:rPr>
        <w:t xml:space="preserve">      </w:t>
      </w:r>
      <w:r>
        <w:rPr>
          <w:rFonts w:hint="eastAsia" w:ascii="宋体" w:hAnsi="宋体"/>
          <w:sz w:val="32"/>
          <w:szCs w:val="32"/>
        </w:rPr>
        <w:t>号</w:t>
      </w:r>
    </w:p>
    <w:p>
      <w:pPr>
        <w:spacing w:line="360" w:lineRule="auto"/>
        <w:rPr>
          <w:rFonts w:ascii="宋体" w:hAnsi="宋体"/>
          <w:b/>
          <w:sz w:val="32"/>
          <w:szCs w:val="32"/>
          <w:u w:val="single"/>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供应商名称：XXXX</w:t>
      </w:r>
    </w:p>
    <w:p>
      <w:pPr>
        <w:spacing w:line="360" w:lineRule="auto"/>
        <w:ind w:firstLine="565" w:firstLineChars="176"/>
        <w:rPr>
          <w:rFonts w:ascii="宋体" w:hAnsi="宋体"/>
          <w:b/>
          <w:bCs/>
          <w:sz w:val="32"/>
          <w:szCs w:val="32"/>
        </w:rPr>
      </w:pPr>
      <w:r>
        <w:rPr>
          <w:rFonts w:hint="eastAsia" w:ascii="宋体" w:hAnsi="宋体"/>
          <w:b/>
          <w:bCs/>
          <w:sz w:val="32"/>
          <w:szCs w:val="32"/>
        </w:rPr>
        <w:t>日      期：202X年XX月XX日</w:t>
      </w:r>
    </w:p>
    <w:p/>
    <w:p/>
    <w:p/>
    <w:p/>
    <w:p/>
    <w:p>
      <w:pPr>
        <w:pStyle w:val="5"/>
        <w:tabs>
          <w:tab w:val="left" w:pos="709"/>
        </w:tabs>
        <w:ind w:left="1135" w:hanging="1135"/>
        <w:jc w:val="left"/>
        <w:rPr>
          <w:color w:val="auto"/>
        </w:rPr>
      </w:pPr>
      <w:bookmarkStart w:id="115" w:name="_Toc14352"/>
      <w:r>
        <w:rPr>
          <w:rFonts w:hint="eastAsia"/>
          <w:color w:val="auto"/>
        </w:rPr>
        <w:t>商务技术响应文件</w:t>
      </w:r>
      <w:bookmarkEnd w:id="115"/>
    </w:p>
    <w:p>
      <w:pPr>
        <w:pStyle w:val="5"/>
        <w:numPr>
          <w:ilvl w:val="3"/>
          <w:numId w:val="1"/>
        </w:numPr>
        <w:tabs>
          <w:tab w:val="left" w:pos="709"/>
        </w:tabs>
        <w:jc w:val="left"/>
        <w:rPr>
          <w:color w:val="auto"/>
        </w:rPr>
      </w:pPr>
      <w:bookmarkStart w:id="116" w:name="_Toc2712"/>
      <w:r>
        <w:rPr>
          <w:rFonts w:hint="eastAsia"/>
          <w:color w:val="auto"/>
        </w:rPr>
        <w:t>报价函</w:t>
      </w:r>
      <w:bookmarkEnd w:id="116"/>
    </w:p>
    <w:p>
      <w:pPr>
        <w:snapToGrid w:val="0"/>
        <w:spacing w:line="360" w:lineRule="auto"/>
        <w:rPr>
          <w:rFonts w:ascii="宋体" w:hAnsi="宋体"/>
          <w:b/>
          <w:sz w:val="28"/>
          <w:szCs w:val="28"/>
          <w:u w:val="single"/>
        </w:rPr>
      </w:pPr>
      <w:r>
        <w:rPr>
          <w:rFonts w:hint="eastAsia" w:ascii="宋体" w:hAnsi="宋体"/>
          <w:b/>
          <w:sz w:val="28"/>
          <w:szCs w:val="28"/>
        </w:rPr>
        <w:t>项</w:t>
      </w:r>
      <w:r>
        <w:rPr>
          <w:rFonts w:hint="eastAsia" w:ascii="宋体" w:hAnsi="宋体"/>
          <w:b/>
          <w:spacing w:val="-20"/>
          <w:sz w:val="28"/>
          <w:szCs w:val="28"/>
        </w:rPr>
        <w:t>目名称：</w:t>
      </w:r>
      <w:r>
        <w:rPr>
          <w:rFonts w:hint="eastAsia" w:ascii="宋体" w:hAnsi="宋体"/>
          <w:b/>
          <w:sz w:val="28"/>
          <w:szCs w:val="28"/>
          <w:u w:val="single"/>
        </w:rPr>
        <w:t>XXXXXXXXXX工程采购项目</w:t>
      </w:r>
    </w:p>
    <w:p>
      <w:pPr>
        <w:spacing w:line="360" w:lineRule="auto"/>
        <w:rPr>
          <w:rFonts w:ascii="宋体" w:hAnsi="宋体"/>
          <w:b/>
          <w:sz w:val="28"/>
          <w:szCs w:val="28"/>
          <w:u w:val="single"/>
        </w:rPr>
      </w:pPr>
      <w:r>
        <w:rPr>
          <w:rFonts w:hint="eastAsia" w:ascii="宋体" w:hAnsi="宋体"/>
          <w:b/>
          <w:sz w:val="28"/>
          <w:szCs w:val="28"/>
        </w:rPr>
        <w:t>项目编号：</w:t>
      </w:r>
      <w:r>
        <w:rPr>
          <w:rFonts w:hint="eastAsia" w:ascii="宋体" w:hAnsi="宋体"/>
          <w:sz w:val="32"/>
          <w:szCs w:val="32"/>
          <w:lang w:val="en-US" w:eastAsia="zh-CN"/>
        </w:rPr>
        <w:t>JY3202</w:t>
      </w:r>
      <w:r>
        <w:rPr>
          <w:rFonts w:hint="eastAsia" w:ascii="宋体" w:hAnsi="宋体"/>
          <w:sz w:val="32"/>
          <w:szCs w:val="32"/>
          <w:u w:val="single"/>
          <w:lang w:val="en-US" w:eastAsia="zh-CN"/>
        </w:rPr>
        <w:t xml:space="preserve">      </w:t>
      </w:r>
      <w:r>
        <w:rPr>
          <w:rFonts w:hint="eastAsia" w:ascii="宋体" w:hAnsi="宋体"/>
          <w:sz w:val="32"/>
          <w:szCs w:val="32"/>
        </w:rPr>
        <w:t>号</w:t>
      </w:r>
    </w:p>
    <w:p>
      <w:pPr>
        <w:spacing w:line="588" w:lineRule="exact"/>
        <w:rPr>
          <w:rFonts w:ascii="宋体" w:hAnsi="宋体"/>
          <w:spacing w:val="6"/>
          <w:sz w:val="28"/>
          <w:szCs w:val="28"/>
        </w:rPr>
      </w:pPr>
      <w:r>
        <w:rPr>
          <w:rFonts w:hint="eastAsia" w:ascii="宋体" w:hAnsi="宋体"/>
          <w:spacing w:val="6"/>
          <w:sz w:val="28"/>
          <w:szCs w:val="28"/>
        </w:rPr>
        <w:t>成都市公共资源交易服务中心</w:t>
      </w:r>
      <w:r>
        <w:rPr>
          <w:rFonts w:ascii="宋体" w:hAnsi="宋体"/>
          <w:spacing w:val="6"/>
          <w:sz w:val="28"/>
          <w:szCs w:val="28"/>
        </w:rPr>
        <w:t xml:space="preserve">: </w:t>
      </w:r>
    </w:p>
    <w:p>
      <w:pPr>
        <w:spacing w:line="588" w:lineRule="exact"/>
        <w:ind w:firstLine="560" w:firstLineChars="200"/>
        <w:rPr>
          <w:rFonts w:ascii="宋体" w:hAnsi="宋体"/>
          <w:spacing w:val="6"/>
          <w:sz w:val="28"/>
          <w:szCs w:val="28"/>
        </w:rPr>
      </w:pPr>
      <w:r>
        <w:rPr>
          <w:rFonts w:hint="eastAsia" w:ascii="宋体" w:hAnsi="宋体"/>
          <w:bCs/>
          <w:sz w:val="28"/>
          <w:szCs w:val="28"/>
        </w:rPr>
        <w:t>我方全面研究了</w:t>
      </w:r>
      <w:r>
        <w:rPr>
          <w:rFonts w:hint="eastAsia" w:ascii="宋体" w:hAnsi="宋体"/>
          <w:bCs/>
          <w:sz w:val="28"/>
          <w:szCs w:val="28"/>
          <w:u w:val="single"/>
        </w:rPr>
        <w:t>“</w:t>
      </w:r>
      <w:r>
        <w:rPr>
          <w:rFonts w:hint="eastAsia" w:ascii="宋体" w:hAnsi="宋体"/>
          <w:b/>
          <w:sz w:val="28"/>
          <w:szCs w:val="28"/>
          <w:u w:val="single"/>
        </w:rPr>
        <w:t>XXXXXXXXXX工程采购项目</w:t>
      </w:r>
      <w:r>
        <w:rPr>
          <w:rFonts w:hint="eastAsia" w:ascii="宋体" w:hAnsi="宋体"/>
          <w:b/>
          <w:bCs/>
          <w:sz w:val="28"/>
          <w:szCs w:val="28"/>
          <w:u w:val="single"/>
        </w:rPr>
        <w:t>”（项目编号：</w:t>
      </w:r>
      <w:r>
        <w:rPr>
          <w:rFonts w:hint="eastAsia" w:ascii="宋体" w:hAnsi="宋体"/>
          <w:b/>
          <w:sz w:val="28"/>
          <w:szCs w:val="28"/>
        </w:rPr>
        <w:t>JY3202</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Cs/>
          <w:sz w:val="28"/>
          <w:szCs w:val="28"/>
        </w:rPr>
        <w:t>的谈判文件，决定参加贵单位组织的本项目的谈判。我方授权</w:t>
      </w:r>
      <w:r>
        <w:rPr>
          <w:rFonts w:ascii="宋体" w:hAnsi="宋体"/>
          <w:bCs/>
          <w:sz w:val="28"/>
          <w:szCs w:val="28"/>
          <w:u w:val="single"/>
        </w:rPr>
        <w:t>XXX（姓名、职务）</w:t>
      </w:r>
      <w:r>
        <w:rPr>
          <w:rFonts w:hint="eastAsia" w:ascii="宋体" w:hAnsi="宋体"/>
          <w:bCs/>
          <w:sz w:val="28"/>
          <w:szCs w:val="28"/>
        </w:rPr>
        <w:t>代表我方</w:t>
      </w:r>
      <w:r>
        <w:rPr>
          <w:rFonts w:ascii="宋体" w:hAnsi="宋体"/>
          <w:bCs/>
          <w:sz w:val="28"/>
          <w:szCs w:val="28"/>
          <w:u w:val="single"/>
        </w:rPr>
        <w:t>XXXXXXX（</w:t>
      </w:r>
      <w:r>
        <w:rPr>
          <w:rFonts w:hint="eastAsia" w:ascii="宋体" w:hAnsi="宋体"/>
          <w:bCs/>
          <w:sz w:val="28"/>
          <w:szCs w:val="28"/>
          <w:u w:val="single"/>
        </w:rPr>
        <w:t>供应商名称）</w:t>
      </w:r>
      <w:r>
        <w:rPr>
          <w:rFonts w:hint="eastAsia" w:ascii="宋体" w:hAnsi="宋体"/>
          <w:bCs/>
          <w:sz w:val="28"/>
          <w:szCs w:val="28"/>
        </w:rPr>
        <w:t>全权处理本项目</w:t>
      </w:r>
      <w:r>
        <w:rPr>
          <w:rFonts w:hint="eastAsia" w:ascii="宋体" w:hAnsi="宋体"/>
          <w:spacing w:val="6"/>
          <w:sz w:val="28"/>
          <w:szCs w:val="28"/>
        </w:rPr>
        <w:t>谈判</w:t>
      </w:r>
      <w:r>
        <w:rPr>
          <w:rFonts w:hint="eastAsia" w:ascii="宋体" w:hAnsi="宋体"/>
          <w:bCs/>
          <w:sz w:val="28"/>
          <w:szCs w:val="28"/>
        </w:rPr>
        <w:t>的有关事宜。</w:t>
      </w:r>
    </w:p>
    <w:p>
      <w:pPr>
        <w:pStyle w:val="81"/>
        <w:numPr>
          <w:ilvl w:val="3"/>
          <w:numId w:val="34"/>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我方已知晓全部谈判文件的内容，包括修改文件（如有）以及全部相关资料和有关附件，并对上述文件均无异议，愿意以</w:t>
      </w:r>
      <w:r>
        <w:rPr>
          <w:rFonts w:hint="eastAsia" w:ascii="宋体" w:hAnsi="宋体" w:eastAsia="宋体"/>
          <w:b/>
          <w:sz w:val="28"/>
          <w:szCs w:val="28"/>
        </w:rPr>
        <w:t>人民币（大写）</w:t>
      </w:r>
      <w:r>
        <w:rPr>
          <w:rFonts w:hint="eastAsia" w:ascii="宋体" w:hAnsi="宋体" w:eastAsia="宋体"/>
          <w:b/>
          <w:sz w:val="28"/>
          <w:szCs w:val="28"/>
          <w:u w:val="single"/>
        </w:rPr>
        <w:t>　</w:t>
      </w:r>
      <w:r>
        <w:rPr>
          <w:rFonts w:ascii="宋体" w:hAnsi="宋体" w:eastAsia="宋体"/>
          <w:b/>
          <w:sz w:val="28"/>
          <w:szCs w:val="28"/>
          <w:u w:val="single"/>
        </w:rPr>
        <w:t>XX</w:t>
      </w:r>
      <w:r>
        <w:rPr>
          <w:rFonts w:hint="eastAsia" w:ascii="宋体" w:hAnsi="宋体" w:eastAsia="宋体"/>
          <w:b/>
          <w:sz w:val="28"/>
          <w:szCs w:val="28"/>
          <w:u w:val="single"/>
        </w:rPr>
        <w:t>　</w:t>
      </w:r>
      <w:r>
        <w:rPr>
          <w:rFonts w:hint="eastAsia" w:ascii="宋体" w:hAnsi="宋体" w:eastAsia="宋体"/>
          <w:b/>
          <w:sz w:val="28"/>
          <w:szCs w:val="28"/>
        </w:rPr>
        <w:t>（￥）的总报价</w:t>
      </w:r>
      <w:r>
        <w:rPr>
          <w:rFonts w:hint="eastAsia" w:ascii="宋体" w:hAnsi="宋体" w:eastAsia="宋体"/>
          <w:sz w:val="28"/>
          <w:szCs w:val="28"/>
        </w:rPr>
        <w:t>，</w:t>
      </w:r>
      <w:r>
        <w:rPr>
          <w:rFonts w:hint="eastAsia" w:ascii="宋体" w:hAnsi="宋体"/>
          <w:b/>
          <w:sz w:val="28"/>
          <w:szCs w:val="28"/>
        </w:rPr>
        <w:t>工期XXX天。</w:t>
      </w:r>
      <w:r>
        <w:rPr>
          <w:rFonts w:hint="eastAsia" w:ascii="宋体" w:hAnsi="宋体" w:eastAsia="宋体"/>
          <w:sz w:val="28"/>
          <w:szCs w:val="28"/>
        </w:rPr>
        <w:t>按合同约定实施和完成承包工程，修补工程中的任何缺陷，工程质量达到规定要求标准。</w:t>
      </w:r>
    </w:p>
    <w:p>
      <w:pPr>
        <w:pStyle w:val="81"/>
        <w:numPr>
          <w:ilvl w:val="3"/>
          <w:numId w:val="34"/>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施工响应文件有效期为从递交施工响应文件截止之日起</w:t>
      </w:r>
      <w:r>
        <w:rPr>
          <w:rFonts w:ascii="宋体" w:hAnsi="宋体" w:eastAsia="宋体"/>
          <w:sz w:val="28"/>
          <w:szCs w:val="28"/>
        </w:rPr>
        <w:t>120天。</w:t>
      </w:r>
      <w:r>
        <w:rPr>
          <w:rFonts w:hint="eastAsia" w:ascii="宋体" w:hAnsi="宋体" w:eastAsia="宋体"/>
          <w:sz w:val="28"/>
          <w:szCs w:val="28"/>
        </w:rPr>
        <w:t>我方承诺在施工响应文件有效期天内不修改、撤销施工响应文件。</w:t>
      </w:r>
    </w:p>
    <w:p>
      <w:pPr>
        <w:pStyle w:val="81"/>
        <w:numPr>
          <w:ilvl w:val="3"/>
          <w:numId w:val="34"/>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我方愿意提供贵中心可能另外要求的，与本项目有关的文件资料，并保证我方已提供和将要提供的文件资料是真实、准确的，并对此承担一切法律后果。</w:t>
      </w:r>
    </w:p>
    <w:p>
      <w:pPr>
        <w:pStyle w:val="81"/>
        <w:numPr>
          <w:ilvl w:val="3"/>
          <w:numId w:val="34"/>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如我方成交：</w:t>
      </w:r>
    </w:p>
    <w:p>
      <w:pPr>
        <w:pStyle w:val="81"/>
        <w:numPr>
          <w:ilvl w:val="0"/>
          <w:numId w:val="35"/>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我方承诺在收到成交通知书后，在规定的期限内与采购人签订合同。</w:t>
      </w:r>
    </w:p>
    <w:p>
      <w:pPr>
        <w:pStyle w:val="81"/>
        <w:numPr>
          <w:ilvl w:val="0"/>
          <w:numId w:val="35"/>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我方承诺按照谈判文件规定的金额和方式向采购人缴纳履约保证金。</w:t>
      </w:r>
    </w:p>
    <w:p>
      <w:pPr>
        <w:pStyle w:val="81"/>
        <w:numPr>
          <w:ilvl w:val="0"/>
          <w:numId w:val="35"/>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我方将严格履行政府采购合同规定的责任和义务。</w:t>
      </w:r>
    </w:p>
    <w:p>
      <w:pPr>
        <w:pStyle w:val="81"/>
        <w:numPr>
          <w:ilvl w:val="0"/>
          <w:numId w:val="35"/>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我方愿意提供贵单位可能另外要求的，与</w:t>
      </w:r>
      <w:r>
        <w:rPr>
          <w:rFonts w:hint="eastAsia" w:ascii="宋体" w:hAnsi="宋体" w:eastAsia="宋体"/>
          <w:sz w:val="28"/>
          <w:szCs w:val="28"/>
        </w:rPr>
        <w:t>谈判</w:t>
      </w:r>
      <w:r>
        <w:rPr>
          <w:rFonts w:hint="eastAsia" w:ascii="宋体" w:hAnsi="宋体" w:eastAsia="宋体"/>
          <w:spacing w:val="6"/>
          <w:sz w:val="28"/>
          <w:szCs w:val="28"/>
        </w:rPr>
        <w:t>报价有关的文件资料，并保证我方已提供和将要提供的文件资料是真实、准确的。</w:t>
      </w:r>
    </w:p>
    <w:p>
      <w:pPr>
        <w:pStyle w:val="81"/>
        <w:numPr>
          <w:ilvl w:val="0"/>
          <w:numId w:val="35"/>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我方自愿按照</w:t>
      </w:r>
      <w:r>
        <w:rPr>
          <w:rFonts w:hint="eastAsia" w:ascii="宋体" w:hAnsi="宋体" w:eastAsia="宋体"/>
          <w:sz w:val="28"/>
          <w:szCs w:val="28"/>
        </w:rPr>
        <w:t>谈判</w:t>
      </w:r>
      <w:r>
        <w:rPr>
          <w:rFonts w:hint="eastAsia" w:ascii="宋体" w:hAnsi="宋体" w:eastAsia="宋体"/>
          <w:spacing w:val="6"/>
          <w:sz w:val="28"/>
          <w:szCs w:val="28"/>
        </w:rPr>
        <w:t>文件规定的各项要求完成工程建设项目，最后报价以在政府采购云平台提交为准，接受采购人按照政府采购合同约定金额支付采购资金。</w:t>
      </w:r>
    </w:p>
    <w:p>
      <w:pPr>
        <w:pStyle w:val="81"/>
        <w:numPr>
          <w:ilvl w:val="3"/>
          <w:numId w:val="34"/>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我单位联系方式：</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地址：</w:t>
      </w:r>
      <w:r>
        <w:rPr>
          <w:rFonts w:ascii="宋体" w:hAnsi="宋体"/>
          <w:sz w:val="28"/>
          <w:szCs w:val="28"/>
          <w:u w:val="single"/>
        </w:rPr>
        <w:t>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传真：</w:t>
      </w:r>
      <w:r>
        <w:rPr>
          <w:rFonts w:ascii="宋体" w:hAnsi="宋体"/>
          <w:sz w:val="28"/>
          <w:szCs w:val="28"/>
          <w:u w:val="single"/>
        </w:rPr>
        <w:t>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邮政编码：</w:t>
      </w:r>
      <w:r>
        <w:rPr>
          <w:rFonts w:ascii="宋体" w:hAnsi="宋体"/>
          <w:sz w:val="28"/>
          <w:szCs w:val="28"/>
          <w:u w:val="single"/>
        </w:rPr>
        <w:t>XXXX</w:t>
      </w:r>
    </w:p>
    <w:p>
      <w:pPr>
        <w:pStyle w:val="27"/>
        <w:snapToGrid w:val="0"/>
        <w:spacing w:line="620" w:lineRule="exact"/>
        <w:ind w:firstLine="145" w:firstLineChars="52"/>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XXXXXXXXXX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日期：</w:t>
      </w:r>
      <w:r>
        <w:rPr>
          <w:rFonts w:ascii="宋体" w:hAnsi="宋体"/>
          <w:sz w:val="28"/>
          <w:szCs w:val="28"/>
          <w:u w:val="single"/>
        </w:rPr>
        <w:t>XX</w:t>
      </w:r>
      <w:r>
        <w:rPr>
          <w:rFonts w:hint="eastAsia" w:ascii="宋体" w:hAnsi="宋体"/>
          <w:sz w:val="28"/>
          <w:szCs w:val="28"/>
        </w:rPr>
        <w:t>年</w:t>
      </w:r>
      <w:r>
        <w:rPr>
          <w:rFonts w:ascii="宋体" w:hAnsi="宋体"/>
          <w:sz w:val="28"/>
          <w:szCs w:val="28"/>
          <w:u w:val="single"/>
        </w:rPr>
        <w:t>XX</w:t>
      </w:r>
      <w:r>
        <w:rPr>
          <w:rFonts w:hint="eastAsia" w:ascii="宋体" w:hAnsi="宋体"/>
          <w:sz w:val="28"/>
          <w:szCs w:val="28"/>
        </w:rPr>
        <w:t>月</w:t>
      </w:r>
      <w:r>
        <w:rPr>
          <w:rFonts w:ascii="宋体" w:hAnsi="宋体"/>
          <w:sz w:val="28"/>
          <w:szCs w:val="28"/>
          <w:u w:val="single"/>
        </w:rPr>
        <w:t>XX</w:t>
      </w:r>
      <w:r>
        <w:rPr>
          <w:rFonts w:hint="eastAsia" w:ascii="宋体" w:hAnsi="宋体"/>
          <w:sz w:val="28"/>
          <w:szCs w:val="28"/>
        </w:rPr>
        <w:t>日</w:t>
      </w: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5"/>
        <w:numPr>
          <w:ilvl w:val="3"/>
          <w:numId w:val="1"/>
        </w:numPr>
        <w:tabs>
          <w:tab w:val="left" w:pos="709"/>
        </w:tabs>
        <w:jc w:val="left"/>
        <w:rPr>
          <w:color w:val="auto"/>
        </w:rPr>
      </w:pPr>
      <w:r>
        <w:rPr>
          <w:rFonts w:hint="eastAsia"/>
          <w:color w:val="auto"/>
        </w:rPr>
        <w:br w:type="page"/>
      </w:r>
      <w:bookmarkStart w:id="117" w:name="_Toc19746"/>
      <w:bookmarkEnd w:id="117"/>
    </w:p>
    <w:p>
      <w:pPr>
        <w:pStyle w:val="5"/>
        <w:numPr>
          <w:ilvl w:val="3"/>
          <w:numId w:val="1"/>
        </w:numPr>
        <w:tabs>
          <w:tab w:val="left" w:pos="709"/>
        </w:tabs>
        <w:jc w:val="left"/>
        <w:rPr>
          <w:color w:val="auto"/>
        </w:rPr>
      </w:pPr>
      <w:bookmarkStart w:id="118" w:name="_Toc10317"/>
      <w:r>
        <w:rPr>
          <w:rFonts w:hint="eastAsia"/>
          <w:color w:val="auto"/>
        </w:rPr>
        <w:t>法定代表人身份证明书</w:t>
      </w:r>
      <w:bookmarkEnd w:id="118"/>
    </w:p>
    <w:p>
      <w:pPr>
        <w:tabs>
          <w:tab w:val="left" w:pos="6300"/>
        </w:tabs>
        <w:spacing w:line="360" w:lineRule="auto"/>
        <w:ind w:firstLine="573"/>
        <w:rPr>
          <w:rFonts w:ascii="宋体" w:hAnsi="宋体"/>
          <w:sz w:val="28"/>
          <w:szCs w:val="28"/>
          <w:lang w:val="zh-CN"/>
        </w:rPr>
      </w:pPr>
      <w:r>
        <w:rPr>
          <w:rFonts w:hint="eastAsia" w:ascii="宋体" w:hAnsi="宋体"/>
          <w:sz w:val="28"/>
          <w:szCs w:val="28"/>
          <w:u w:val="single"/>
          <w:lang w:val="zh-CN"/>
        </w:rPr>
        <w:t xml:space="preserve">       （法定代表人姓名）       </w:t>
      </w:r>
      <w:r>
        <w:rPr>
          <w:rFonts w:hint="eastAsia" w:ascii="宋体" w:hAnsi="宋体"/>
          <w:sz w:val="28"/>
          <w:szCs w:val="28"/>
          <w:lang w:val="zh-CN"/>
        </w:rPr>
        <w:t>在</w:t>
      </w:r>
      <w:r>
        <w:rPr>
          <w:rFonts w:hint="eastAsia" w:ascii="宋体" w:hAnsi="宋体"/>
          <w:sz w:val="28"/>
          <w:szCs w:val="28"/>
          <w:u w:val="single"/>
          <w:lang w:val="zh-CN"/>
        </w:rPr>
        <w:t xml:space="preserve">       （供应商名称）       </w:t>
      </w:r>
      <w:r>
        <w:rPr>
          <w:rFonts w:hint="eastAsia" w:ascii="宋体" w:hAnsi="宋体"/>
          <w:sz w:val="28"/>
          <w:szCs w:val="28"/>
          <w:lang w:val="zh-CN"/>
        </w:rPr>
        <w:t>处任</w:t>
      </w:r>
      <w:r>
        <w:rPr>
          <w:rFonts w:hint="eastAsia" w:ascii="宋体" w:hAnsi="宋体"/>
          <w:sz w:val="28"/>
          <w:szCs w:val="28"/>
          <w:u w:val="single"/>
          <w:lang w:val="zh-CN"/>
        </w:rPr>
        <w:t xml:space="preserve">       （职务名称）       </w:t>
      </w:r>
      <w:r>
        <w:rPr>
          <w:rFonts w:hint="eastAsia" w:ascii="宋体" w:hAnsi="宋体"/>
          <w:sz w:val="28"/>
          <w:szCs w:val="28"/>
          <w:lang w:val="zh-CN"/>
        </w:rPr>
        <w:t>职务，是</w:t>
      </w:r>
      <w:r>
        <w:rPr>
          <w:rFonts w:hint="eastAsia" w:ascii="宋体" w:hAnsi="宋体"/>
          <w:sz w:val="28"/>
          <w:szCs w:val="28"/>
          <w:u w:val="single"/>
          <w:lang w:val="zh-CN"/>
        </w:rPr>
        <w:t xml:space="preserve">       （供应商名称）       </w:t>
      </w:r>
      <w:r>
        <w:rPr>
          <w:rFonts w:hint="eastAsia" w:ascii="宋体" w:hAnsi="宋体"/>
          <w:sz w:val="28"/>
          <w:szCs w:val="28"/>
          <w:lang w:val="zh-CN"/>
        </w:rPr>
        <w:t>的法定代表人。</w:t>
      </w:r>
    </w:p>
    <w:p>
      <w:pPr>
        <w:tabs>
          <w:tab w:val="left" w:pos="6300"/>
        </w:tabs>
        <w:spacing w:line="360" w:lineRule="auto"/>
        <w:ind w:firstLine="573"/>
        <w:rPr>
          <w:rFonts w:ascii="宋体" w:hAnsi="宋体"/>
          <w:sz w:val="28"/>
          <w:szCs w:val="28"/>
          <w:lang w:val="zh-CN"/>
        </w:rPr>
      </w:pPr>
      <w:r>
        <w:rPr>
          <w:rFonts w:hint="eastAsia" w:ascii="宋体" w:hAnsi="宋体"/>
          <w:sz w:val="28"/>
          <w:szCs w:val="28"/>
          <w:lang w:val="zh-CN"/>
        </w:rPr>
        <w:t>特此证明。</w:t>
      </w: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spacing w:line="360" w:lineRule="auto"/>
        <w:rPr>
          <w:rFonts w:ascii="宋体" w:hAnsi="宋体"/>
          <w:sz w:val="28"/>
          <w:szCs w:val="28"/>
          <w:lang w:val="zh-CN"/>
        </w:rPr>
      </w:pPr>
      <w:r>
        <w:rPr>
          <w:rFonts w:hint="eastAsia" w:ascii="宋体" w:hAnsi="宋体"/>
          <w:sz w:val="28"/>
          <w:szCs w:val="28"/>
          <w:lang w:val="zh-CN"/>
        </w:rPr>
        <w:t>供应商名称：</w:t>
      </w:r>
      <w:r>
        <w:rPr>
          <w:rFonts w:hint="eastAsia" w:ascii="宋体" w:hAnsi="宋体"/>
          <w:sz w:val="28"/>
          <w:szCs w:val="28"/>
          <w:u w:val="single"/>
          <w:lang w:val="zh-CN"/>
        </w:rPr>
        <w:t>XXXX</w:t>
      </w:r>
    </w:p>
    <w:p>
      <w:pPr>
        <w:spacing w:line="500" w:lineRule="exact"/>
        <w:ind w:right="560"/>
        <w:rPr>
          <w:rFonts w:ascii="宋体" w:hAnsi="宋体"/>
          <w:sz w:val="28"/>
          <w:szCs w:val="28"/>
        </w:rPr>
      </w:pPr>
      <w:r>
        <w:rPr>
          <w:rFonts w:hint="eastAsia" w:ascii="宋体" w:hAnsi="宋体"/>
          <w:sz w:val="28"/>
          <w:szCs w:val="28"/>
        </w:rPr>
        <w:t>日      期：</w:t>
      </w:r>
      <w:r>
        <w:rPr>
          <w:rFonts w:hint="eastAsia" w:ascii="宋体" w:hAnsi="宋体"/>
          <w:sz w:val="28"/>
          <w:szCs w:val="28"/>
          <w:u w:val="single"/>
          <w:lang w:val="zh-CN"/>
        </w:rPr>
        <w:t>XX</w:t>
      </w:r>
      <w:r>
        <w:rPr>
          <w:rFonts w:hint="eastAsia" w:ascii="宋体" w:hAnsi="宋体"/>
          <w:sz w:val="28"/>
          <w:szCs w:val="28"/>
        </w:rPr>
        <w:t>年</w:t>
      </w:r>
      <w:r>
        <w:rPr>
          <w:rFonts w:hint="eastAsia" w:ascii="宋体" w:hAnsi="宋体"/>
          <w:sz w:val="28"/>
          <w:szCs w:val="28"/>
          <w:u w:val="single"/>
          <w:lang w:val="zh-CN"/>
        </w:rPr>
        <w:t>XX</w:t>
      </w:r>
      <w:r>
        <w:rPr>
          <w:rFonts w:hint="eastAsia" w:ascii="宋体" w:hAnsi="宋体"/>
          <w:sz w:val="28"/>
          <w:szCs w:val="28"/>
        </w:rPr>
        <w:t>月</w:t>
      </w:r>
      <w:r>
        <w:rPr>
          <w:rFonts w:hint="eastAsia" w:ascii="宋体" w:hAnsi="宋体"/>
          <w:sz w:val="28"/>
          <w:szCs w:val="28"/>
          <w:u w:val="single"/>
          <w:lang w:val="zh-CN"/>
        </w:rPr>
        <w:t>XX</w:t>
      </w:r>
      <w:r>
        <w:rPr>
          <w:rFonts w:hint="eastAsia" w:ascii="宋体" w:hAnsi="宋体"/>
          <w:sz w:val="28"/>
          <w:szCs w:val="28"/>
        </w:rPr>
        <w:t>日</w:t>
      </w:r>
    </w:p>
    <w:p>
      <w:pPr>
        <w:spacing w:line="360" w:lineRule="auto"/>
        <w:rPr>
          <w:rFonts w:ascii="宋体" w:hAnsi="宋体"/>
          <w:sz w:val="28"/>
          <w:szCs w:val="28"/>
          <w:lang w:val="zh-CN"/>
        </w:rPr>
      </w:pPr>
    </w:p>
    <w:p>
      <w:pPr>
        <w:spacing w:line="360" w:lineRule="auto"/>
        <w:ind w:firstLine="568" w:firstLineChars="202"/>
        <w:rPr>
          <w:rFonts w:ascii="宋体" w:hAnsi="宋体"/>
          <w:b/>
          <w:sz w:val="28"/>
          <w:szCs w:val="28"/>
          <w:lang w:val="zh-CN"/>
        </w:rPr>
      </w:pPr>
      <w:r>
        <w:rPr>
          <w:rFonts w:hint="eastAsia" w:ascii="宋体" w:hAnsi="宋体"/>
          <w:b/>
          <w:sz w:val="28"/>
          <w:szCs w:val="28"/>
          <w:lang w:val="zh-CN"/>
        </w:rPr>
        <w:t>说明：上述证明文件在施工响应文件中附有法定代表人身份证复印件（</w:t>
      </w:r>
      <w:r>
        <w:rPr>
          <w:rFonts w:ascii="宋体" w:hAnsi="宋体"/>
          <w:b/>
          <w:sz w:val="28"/>
          <w:lang w:val="zh-CN"/>
        </w:rPr>
        <w:t>身份证</w:t>
      </w:r>
      <w:r>
        <w:rPr>
          <w:rFonts w:hint="eastAsia" w:ascii="宋体" w:hAnsi="宋体"/>
          <w:b/>
          <w:sz w:val="28"/>
          <w:lang w:val="zh-CN"/>
        </w:rPr>
        <w:t>两面均应复印</w:t>
      </w:r>
      <w:r>
        <w:rPr>
          <w:rFonts w:hint="eastAsia" w:ascii="宋体" w:hAnsi="宋体"/>
          <w:b/>
          <w:sz w:val="28"/>
          <w:szCs w:val="28"/>
          <w:lang w:val="zh-CN"/>
        </w:rPr>
        <w:t>）或护照复印件（供应商的法定代表人为外籍人士的，则提供护照复印件）时才能生效。</w:t>
      </w:r>
    </w:p>
    <w:p>
      <w:pPr>
        <w:pStyle w:val="2"/>
        <w:rPr>
          <w:lang w:val="zh-CN"/>
        </w:rPr>
      </w:pPr>
    </w:p>
    <w:p>
      <w:pPr>
        <w:rPr>
          <w:lang w:val="zh-CN"/>
        </w:rPr>
      </w:pPr>
    </w:p>
    <w:p>
      <w:pPr>
        <w:pStyle w:val="2"/>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napToGrid w:val="0"/>
        <w:spacing w:line="360" w:lineRule="auto"/>
        <w:rPr>
          <w:rFonts w:ascii="宋体" w:hAnsi="宋体"/>
          <w:b/>
          <w:sz w:val="28"/>
          <w:szCs w:val="28"/>
        </w:rPr>
      </w:pPr>
    </w:p>
    <w:p>
      <w:pPr>
        <w:pStyle w:val="5"/>
        <w:numPr>
          <w:ilvl w:val="3"/>
          <w:numId w:val="1"/>
        </w:numPr>
        <w:tabs>
          <w:tab w:val="left" w:pos="709"/>
        </w:tabs>
        <w:jc w:val="left"/>
        <w:rPr>
          <w:color w:val="auto"/>
        </w:rPr>
      </w:pPr>
      <w:bookmarkStart w:id="119" w:name="_Toc31461"/>
      <w:r>
        <w:rPr>
          <w:rFonts w:hint="eastAsia"/>
          <w:color w:val="auto"/>
        </w:rPr>
        <w:t>承诺函</w:t>
      </w:r>
      <w:bookmarkEnd w:id="119"/>
    </w:p>
    <w:p>
      <w:pPr>
        <w:snapToGrid w:val="0"/>
        <w:spacing w:line="360" w:lineRule="auto"/>
        <w:rPr>
          <w:rFonts w:ascii="宋体" w:hAnsi="宋体"/>
          <w:b/>
          <w:spacing w:val="-20"/>
          <w:sz w:val="28"/>
          <w:szCs w:val="28"/>
        </w:rPr>
      </w:pPr>
      <w:r>
        <w:rPr>
          <w:rFonts w:hint="eastAsia" w:ascii="宋体" w:hAnsi="宋体"/>
          <w:b/>
          <w:spacing w:val="-20"/>
          <w:sz w:val="28"/>
          <w:szCs w:val="28"/>
        </w:rPr>
        <w:t>项目名称：</w:t>
      </w:r>
      <w:r>
        <w:rPr>
          <w:rFonts w:hint="eastAsia" w:ascii="宋体" w:hAnsi="宋体"/>
          <w:b/>
          <w:sz w:val="28"/>
          <w:szCs w:val="28"/>
          <w:u w:val="single"/>
        </w:rPr>
        <w:t>XXXXXXXXXX工程采购项目</w:t>
      </w:r>
    </w:p>
    <w:p>
      <w:pPr>
        <w:spacing w:line="360" w:lineRule="auto"/>
        <w:rPr>
          <w:rFonts w:ascii="宋体" w:hAnsi="宋体"/>
          <w:sz w:val="32"/>
          <w:szCs w:val="32"/>
        </w:rPr>
      </w:pPr>
      <w:r>
        <w:rPr>
          <w:rFonts w:hint="eastAsia" w:ascii="宋体" w:hAnsi="宋体"/>
          <w:b/>
          <w:sz w:val="28"/>
          <w:szCs w:val="28"/>
        </w:rPr>
        <w:t>项目编号：</w:t>
      </w:r>
      <w:r>
        <w:rPr>
          <w:rFonts w:hint="eastAsia" w:ascii="宋体" w:hAnsi="宋体"/>
          <w:sz w:val="32"/>
          <w:szCs w:val="32"/>
          <w:lang w:val="en-US" w:eastAsia="zh-CN"/>
        </w:rPr>
        <w:t>JY3202</w:t>
      </w:r>
      <w:r>
        <w:rPr>
          <w:rFonts w:hint="eastAsia" w:ascii="宋体" w:hAnsi="宋体"/>
          <w:sz w:val="32"/>
          <w:szCs w:val="32"/>
          <w:u w:val="single"/>
          <w:lang w:val="en-US" w:eastAsia="zh-CN"/>
        </w:rPr>
        <w:t xml:space="preserve">      </w:t>
      </w:r>
      <w:r>
        <w:rPr>
          <w:rFonts w:hint="eastAsia" w:ascii="宋体" w:hAnsi="宋体"/>
          <w:sz w:val="32"/>
          <w:szCs w:val="32"/>
        </w:rPr>
        <w:t>号</w:t>
      </w:r>
    </w:p>
    <w:p>
      <w:pPr>
        <w:snapToGrid w:val="0"/>
        <w:spacing w:line="360" w:lineRule="auto"/>
        <w:rPr>
          <w:rFonts w:ascii="宋体" w:hAnsi="宋体"/>
          <w:b/>
          <w:sz w:val="28"/>
          <w:szCs w:val="28"/>
          <w:u w:val="single"/>
        </w:rPr>
      </w:pPr>
    </w:p>
    <w:p>
      <w:pPr>
        <w:snapToGrid w:val="0"/>
        <w:spacing w:line="360" w:lineRule="auto"/>
        <w:ind w:firstLine="560" w:firstLineChars="200"/>
        <w:rPr>
          <w:rFonts w:ascii="宋体" w:hAnsi="宋体"/>
          <w:sz w:val="28"/>
        </w:rPr>
      </w:pPr>
      <w:r>
        <w:rPr>
          <w:rFonts w:hint="eastAsia" w:ascii="宋体" w:hAnsi="宋体"/>
          <w:sz w:val="28"/>
        </w:rPr>
        <w:t>我公司作为参加</w:t>
      </w:r>
      <w:r>
        <w:rPr>
          <w:rFonts w:hint="eastAsia" w:ascii="宋体" w:hAnsi="宋体"/>
          <w:b/>
          <w:sz w:val="28"/>
          <w:u w:val="single"/>
        </w:rPr>
        <w:t>XXXXXXXXXX工程采购项目</w:t>
      </w:r>
      <w:r>
        <w:rPr>
          <w:rFonts w:hint="eastAsia" w:ascii="宋体" w:hAnsi="宋体"/>
          <w:sz w:val="28"/>
        </w:rPr>
        <w:t>的竞争性谈判的供应商，在此郑重承诺：</w:t>
      </w:r>
    </w:p>
    <w:p>
      <w:pPr>
        <w:pStyle w:val="81"/>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为本项目提供的所有产品、辅材中</w:t>
      </w:r>
      <w:r>
        <w:rPr>
          <w:rFonts w:ascii="宋体" w:hAnsi="宋体" w:eastAsia="宋体" w:cs="仿宋"/>
          <w:sz w:val="28"/>
          <w:szCs w:val="28"/>
        </w:rPr>
        <w:t>属于《国家强制性产品认证目录》范围内产品的，均通过国家强制性产品认证并取得认证证书。</w:t>
      </w:r>
    </w:p>
    <w:p>
      <w:pPr>
        <w:pStyle w:val="81"/>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为本项目提供的所有产品、辅材等符合现行的强制性国家相关标准、行业标准。</w:t>
      </w:r>
    </w:p>
    <w:p>
      <w:pPr>
        <w:pStyle w:val="81"/>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为本项目提供的所有产品中属于节能产品政府采购品目清单中的政府强制采购产品的，均具有国家确定的认证机构出具的有效期内的节能产品认证证书。</w:t>
      </w:r>
    </w:p>
    <w:p>
      <w:pPr>
        <w:pStyle w:val="81"/>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为本工程项目实施涉及的商品包装和快递包装，均符合财政部等三部门联合印发商品包装和快递包装政府采购需求标准（试行）（财办库[2020]123号）的要求。</w:t>
      </w:r>
    </w:p>
    <w:p>
      <w:pPr>
        <w:pStyle w:val="81"/>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为本项目提供的工程、货物及服务均为本国工程、货物及服务。</w:t>
      </w:r>
    </w:p>
    <w:p>
      <w:pPr>
        <w:pStyle w:val="81"/>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我方承诺严格按照工程量清单、工程量清单编制说明进行施工，工程施工满足当地建设行政主管部门对工程建设的有关规定，并按经批准的施工组织设计实施，并符合施工规范及验收标准的相关要求。</w:t>
      </w:r>
    </w:p>
    <w:p>
      <w:pPr>
        <w:pStyle w:val="81"/>
        <w:numPr>
          <w:ilvl w:val="0"/>
          <w:numId w:val="36"/>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在参加本次采购活动中，不存在与单位负责人为同一人或者存在直接控股、管理关系的其他供应商参与同一合同项下的政府采购活动的行为。</w:t>
      </w:r>
    </w:p>
    <w:p>
      <w:pPr>
        <w:pStyle w:val="81"/>
        <w:numPr>
          <w:ilvl w:val="0"/>
          <w:numId w:val="36"/>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为采购项目提供整体设计、规范编制或者项目管理、监理、检测等服务的供应商，不得再参加该采购项目的其他采购活动，我方承诺不属于此类禁止参加本项目的供应商。</w:t>
      </w:r>
    </w:p>
    <w:p>
      <w:pPr>
        <w:pStyle w:val="81"/>
        <w:numPr>
          <w:ilvl w:val="0"/>
          <w:numId w:val="36"/>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在参加本次采购活动中，不存在和其他供应商在同一合同项下的采购项目中，同时委托同一个自然人、同一家庭的人员、同一单位的人员作为代理人的行为。</w:t>
      </w:r>
    </w:p>
    <w:p>
      <w:pPr>
        <w:pStyle w:val="81"/>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施工响应文件中提供的任何资料和技术、服务、商务等响应承诺情况都是真实的、有效的、合法的。</w:t>
      </w:r>
    </w:p>
    <w:p>
      <w:pPr>
        <w:pStyle w:val="81"/>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pStyle w:val="81"/>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国家或行业主管部门对工程项目的技术标准、质量标准和资格资质条件等有强制性规定的，我方承诺符合其要求。</w:t>
      </w:r>
    </w:p>
    <w:p>
      <w:pPr>
        <w:pStyle w:val="81"/>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参加本次采购活动，我方完全同意谈判文件第二章关于“谈判费用”、“合同分包”、“合同转包”、“履约保证金”等实质性要求，并承诺严格按照谈判文件要求履行。</w:t>
      </w:r>
    </w:p>
    <w:p>
      <w:pPr>
        <w:pStyle w:val="81"/>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81"/>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与我方存在直接控股关系的单位为：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；存在管理关系单位为：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w:t>
      </w:r>
    </w:p>
    <w:p>
      <w:pPr>
        <w:pStyle w:val="81"/>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ascii="宋体" w:hAnsi="宋体" w:eastAsia="宋体" w:cs="仿宋"/>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我方对上述承诺的内容事项真实性负责。如经查实上述承诺的内容事项存在虚假，我方愿意接受以提供虚假材料谋取成交的法律责任。</w:t>
      </w:r>
    </w:p>
    <w:p>
      <w:pPr>
        <w:snapToGrid w:val="0"/>
        <w:spacing w:line="360" w:lineRule="auto"/>
        <w:ind w:firstLine="560" w:firstLineChars="200"/>
        <w:rPr>
          <w:i/>
        </w:rPr>
      </w:pPr>
      <w:r>
        <w:rPr>
          <w:rFonts w:hint="eastAsia" w:ascii="宋体" w:hAnsi="宋体"/>
          <w:sz w:val="28"/>
          <w:szCs w:val="28"/>
        </w:rPr>
        <w:t>特此承诺。</w:t>
      </w:r>
    </w:p>
    <w:p>
      <w:pPr>
        <w:snapToGrid w:val="0"/>
        <w:spacing w:line="360" w:lineRule="auto"/>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3"/>
        <w:rPr>
          <w:rFonts w:ascii="宋体" w:hAnsi="宋体"/>
          <w:sz w:val="28"/>
          <w:szCs w:val="28"/>
        </w:rPr>
      </w:pPr>
    </w:p>
    <w:p>
      <w:pPr>
        <w:pStyle w:val="5"/>
        <w:numPr>
          <w:ilvl w:val="3"/>
          <w:numId w:val="1"/>
        </w:numPr>
        <w:tabs>
          <w:tab w:val="left" w:pos="709"/>
        </w:tabs>
        <w:jc w:val="left"/>
        <w:rPr>
          <w:color w:val="auto"/>
        </w:rPr>
      </w:pPr>
      <w:r>
        <w:rPr>
          <w:rFonts w:hint="eastAsia"/>
          <w:color w:val="auto"/>
        </w:rPr>
        <w:br w:type="page"/>
      </w:r>
      <w:bookmarkStart w:id="120" w:name="_Toc12680"/>
      <w:bookmarkEnd w:id="120"/>
    </w:p>
    <w:p>
      <w:pPr>
        <w:pStyle w:val="5"/>
        <w:numPr>
          <w:ilvl w:val="3"/>
          <w:numId w:val="1"/>
        </w:numPr>
        <w:tabs>
          <w:tab w:val="left" w:pos="709"/>
        </w:tabs>
        <w:jc w:val="left"/>
        <w:rPr>
          <w:color w:val="auto"/>
        </w:rPr>
      </w:pPr>
      <w:bookmarkStart w:id="121" w:name="_Toc12875"/>
      <w:r>
        <w:rPr>
          <w:rFonts w:hint="eastAsia"/>
          <w:color w:val="auto"/>
        </w:rPr>
        <w:t>施工组织设计</w:t>
      </w:r>
      <w:bookmarkEnd w:id="121"/>
    </w:p>
    <w:p>
      <w:pPr>
        <w:snapToGrid w:val="0"/>
        <w:spacing w:line="360" w:lineRule="auto"/>
        <w:ind w:firstLine="563"/>
        <w:rPr>
          <w:rFonts w:ascii="宋体" w:hAnsi="宋体"/>
          <w:spacing w:val="6"/>
          <w:sz w:val="28"/>
          <w:szCs w:val="28"/>
        </w:rPr>
      </w:pPr>
      <w:r>
        <w:rPr>
          <w:rFonts w:hint="eastAsia" w:ascii="宋体" w:hAnsi="宋体"/>
          <w:spacing w:val="6"/>
          <w:sz w:val="28"/>
          <w:szCs w:val="28"/>
        </w:rPr>
        <w:t>施工组织设计格式及内容自拟。</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p>
    <w:p>
      <w:pPr>
        <w:pStyle w:val="2"/>
      </w:pPr>
    </w:p>
    <w:p>
      <w:pPr>
        <w:pStyle w:val="2"/>
      </w:pPr>
    </w:p>
    <w:p>
      <w:pPr>
        <w:pStyle w:val="2"/>
      </w:pPr>
    </w:p>
    <w:p>
      <w:pPr>
        <w:pStyle w:val="2"/>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pStyle w:val="2"/>
      </w:pPr>
    </w:p>
    <w:p>
      <w:pPr>
        <w:pStyle w:val="2"/>
      </w:pPr>
    </w:p>
    <w:p/>
    <w:p>
      <w:pPr>
        <w:pStyle w:val="5"/>
        <w:numPr>
          <w:ilvl w:val="3"/>
          <w:numId w:val="1"/>
        </w:numPr>
        <w:tabs>
          <w:tab w:val="left" w:pos="709"/>
        </w:tabs>
        <w:jc w:val="left"/>
        <w:rPr>
          <w:color w:val="auto"/>
        </w:rPr>
      </w:pPr>
      <w:bookmarkStart w:id="122" w:name="_Toc29224"/>
      <w:r>
        <w:rPr>
          <w:rFonts w:hint="eastAsia"/>
          <w:color w:val="auto"/>
        </w:rPr>
        <w:t>技术、服务、合同条款要求应答表</w:t>
      </w:r>
      <w:bookmarkEnd w:id="122"/>
    </w:p>
    <w:tbl>
      <w:tblPr>
        <w:tblStyle w:val="45"/>
        <w:tblW w:w="8613" w:type="dxa"/>
        <w:tblInd w:w="2" w:type="dxa"/>
        <w:tblLayout w:type="fixed"/>
        <w:tblCellMar>
          <w:top w:w="0" w:type="dxa"/>
          <w:left w:w="108" w:type="dxa"/>
          <w:bottom w:w="0" w:type="dxa"/>
          <w:right w:w="108" w:type="dxa"/>
        </w:tblCellMar>
      </w:tblPr>
      <w:tblGrid>
        <w:gridCol w:w="877"/>
        <w:gridCol w:w="2990"/>
        <w:gridCol w:w="3452"/>
        <w:gridCol w:w="1294"/>
      </w:tblGrid>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备注</w:t>
            </w:r>
          </w:p>
        </w:tc>
      </w:tr>
      <w:tr>
        <w:tblPrEx>
          <w:tblLayout w:type="fixed"/>
          <w:tblCellMar>
            <w:top w:w="0" w:type="dxa"/>
            <w:left w:w="108" w:type="dxa"/>
            <w:bottom w:w="0" w:type="dxa"/>
            <w:right w:w="108" w:type="dxa"/>
          </w:tblCellMar>
        </w:tblPrEx>
        <w:trPr>
          <w:trHeight w:val="12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69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rPr>
            </w:pPr>
            <w:r>
              <w:rPr>
                <w:rFonts w:ascii="宋体" w:hAnsi="宋体" w:cs="仿宋"/>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rPr>
            </w:pPr>
            <w:r>
              <w:rPr>
                <w:rFonts w:hint="eastAsia" w:ascii="宋体" w:hAnsi="宋体" w:cs="仿宋"/>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仿宋"/>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微软雅黑"/>
                <w:u w:val="single"/>
              </w:rPr>
              <w:t></w:t>
            </w:r>
            <w:r>
              <w:rPr>
                <w:rFonts w:hint="eastAsia" w:ascii="宋体" w:hAnsi="宋体" w:cs="仿宋"/>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w:t>
            </w:r>
          </w:p>
        </w:tc>
      </w:tr>
    </w:tbl>
    <w:p>
      <w:pPr>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注：供应商必须根据谈判文件要求据实逐条填写，不得虚假陈述，否则，其施工响应文件无效并按规定追究其相关责任。</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5"/>
        <w:numPr>
          <w:ilvl w:val="3"/>
          <w:numId w:val="1"/>
        </w:numPr>
        <w:tabs>
          <w:tab w:val="left" w:pos="709"/>
        </w:tabs>
        <w:jc w:val="left"/>
        <w:rPr>
          <w:color w:val="auto"/>
        </w:rPr>
      </w:pPr>
      <w:bookmarkStart w:id="123" w:name="_Toc7058"/>
      <w:r>
        <w:rPr>
          <w:rFonts w:hint="eastAsia"/>
          <w:color w:val="auto"/>
        </w:rPr>
        <w:t>项目管理机构组成表</w:t>
      </w:r>
      <w:bookmarkEnd w:id="123"/>
    </w:p>
    <w:tbl>
      <w:tblPr>
        <w:tblStyle w:val="45"/>
        <w:tblW w:w="9366" w:type="dxa"/>
        <w:jc w:val="center"/>
        <w:tblInd w:w="0" w:type="dxa"/>
        <w:tblLayout w:type="fixed"/>
        <w:tblCellMar>
          <w:top w:w="0" w:type="dxa"/>
          <w:left w:w="0" w:type="dxa"/>
          <w:bottom w:w="0" w:type="dxa"/>
          <w:right w:w="0" w:type="dxa"/>
        </w:tblCellMar>
      </w:tblPr>
      <w:tblGrid>
        <w:gridCol w:w="857"/>
        <w:gridCol w:w="1695"/>
        <w:gridCol w:w="1423"/>
        <w:gridCol w:w="1276"/>
        <w:gridCol w:w="1301"/>
        <w:gridCol w:w="1134"/>
        <w:gridCol w:w="1680"/>
      </w:tblGrid>
      <w:tr>
        <w:tblPrEx>
          <w:tblLayout w:type="fixed"/>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r>
      <w:tr>
        <w:tblPrEx>
          <w:tblLayout w:type="fixed"/>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级别</w:t>
            </w: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项目负责人</w:t>
            </w:r>
          </w:p>
          <w:p>
            <w:pPr>
              <w:spacing w:line="360" w:lineRule="auto"/>
              <w:jc w:val="center"/>
              <w:rPr>
                <w:rFonts w:ascii="宋体" w:hAnsi="宋体"/>
              </w:rPr>
            </w:pPr>
            <w:r>
              <w:rPr>
                <w:rFonts w:hint="eastAsia" w:ascii="宋体" w:hAnsi="宋体" w:cs="仿宋"/>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cs="仿宋"/>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bl>
    <w:p>
      <w:pPr>
        <w:rPr>
          <w:rFonts w:ascii="宋体" w:hAnsi="宋体"/>
        </w:rPr>
      </w:pPr>
    </w:p>
    <w:p>
      <w:pPr>
        <w:rPr>
          <w:rFonts w:ascii="宋体" w:hAnsi="宋体"/>
        </w:rPr>
      </w:pPr>
    </w:p>
    <w:p>
      <w:pPr>
        <w:spacing w:line="360" w:lineRule="auto"/>
        <w:ind w:left="410" w:leftChars="171"/>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spacing w:line="360" w:lineRule="auto"/>
        <w:rPr>
          <w:rFonts w:ascii="宋体" w:hAnsi="宋体" w:cs="仿宋"/>
        </w:rPr>
      </w:pPr>
    </w:p>
    <w:p>
      <w:pPr>
        <w:spacing w:line="360" w:lineRule="auto"/>
        <w:rPr>
          <w:rFonts w:ascii="宋体" w:hAnsi="宋体" w:cs="仿宋"/>
        </w:rPr>
      </w:pPr>
      <w:r>
        <w:rPr>
          <w:rFonts w:hint="eastAsia" w:ascii="宋体" w:hAnsi="宋体" w:cs="仿宋"/>
          <w:b/>
        </w:rPr>
        <w:t>注：</w:t>
      </w:r>
      <w:r>
        <w:rPr>
          <w:rFonts w:hint="eastAsia" w:ascii="宋体" w:hAnsi="宋体" w:cs="仿宋"/>
        </w:rPr>
        <w:t>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rPr>
      </w:pPr>
    </w:p>
    <w:p>
      <w:pPr>
        <w:pStyle w:val="5"/>
        <w:numPr>
          <w:ilvl w:val="3"/>
          <w:numId w:val="1"/>
        </w:numPr>
        <w:tabs>
          <w:tab w:val="left" w:pos="709"/>
        </w:tabs>
        <w:jc w:val="left"/>
        <w:rPr>
          <w:color w:val="auto"/>
        </w:rPr>
      </w:pPr>
      <w:bookmarkStart w:id="124" w:name="_Toc5635"/>
      <w:r>
        <w:rPr>
          <w:rFonts w:hint="eastAsia"/>
          <w:color w:val="auto"/>
        </w:rPr>
        <w:t>相关管理机构主要人员简历表</w:t>
      </w:r>
      <w:bookmarkEnd w:id="124"/>
    </w:p>
    <w:tbl>
      <w:tblPr>
        <w:tblStyle w:val="45"/>
        <w:tblW w:w="9406" w:type="dxa"/>
        <w:jc w:val="center"/>
        <w:tblInd w:w="0" w:type="dxa"/>
        <w:tblLayout w:type="fixed"/>
        <w:tblCellMar>
          <w:top w:w="0" w:type="dxa"/>
          <w:left w:w="0" w:type="dxa"/>
          <w:bottom w:w="0" w:type="dxa"/>
          <w:right w:w="0" w:type="dxa"/>
        </w:tblCellMar>
      </w:tblPr>
      <w:tblGrid>
        <w:gridCol w:w="1595"/>
        <w:gridCol w:w="25"/>
        <w:gridCol w:w="1215"/>
        <w:gridCol w:w="1134"/>
        <w:gridCol w:w="1276"/>
        <w:gridCol w:w="1843"/>
        <w:gridCol w:w="2318"/>
      </w:tblGrid>
      <w:tr>
        <w:tblPrEx>
          <w:tblLayout w:type="fixed"/>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800" w:firstLineChars="2000"/>
              <w:rPr>
                <w:rFonts w:ascii="宋体" w:hAnsi="宋体"/>
              </w:rPr>
            </w:pPr>
            <w:r>
              <w:rPr>
                <w:rFonts w:hint="eastAsia" w:ascii="宋体" w:hAnsi="宋体" w:cs="仿宋"/>
              </w:rPr>
              <w:t>主要工作经历</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发包人</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bl>
    <w:p>
      <w:pPr>
        <w:spacing w:line="360" w:lineRule="auto"/>
        <w:ind w:left="120" w:hanging="120" w:hangingChars="50"/>
        <w:rPr>
          <w:rFonts w:ascii="宋体" w:hAnsi="宋体"/>
          <w:b/>
        </w:rPr>
      </w:pPr>
      <w:r>
        <w:rPr>
          <w:rFonts w:hint="eastAsia" w:ascii="宋体" w:hAnsi="宋体" w:cs="仿宋"/>
          <w:b/>
        </w:rPr>
        <w:t>注：</w:t>
      </w:r>
    </w:p>
    <w:p>
      <w:pPr>
        <w:spacing w:line="360" w:lineRule="auto"/>
        <w:ind w:left="120" w:hanging="120" w:hangingChars="50"/>
        <w:rPr>
          <w:rFonts w:ascii="宋体" w:hAnsi="宋体"/>
        </w:rPr>
      </w:pPr>
      <w:r>
        <w:rPr>
          <w:rFonts w:ascii="宋体" w:hAnsi="宋体" w:cs="仿宋"/>
        </w:rPr>
        <w:t>1</w:t>
      </w:r>
      <w:r>
        <w:rPr>
          <w:rFonts w:hint="eastAsia" w:ascii="宋体" w:hAnsi="宋体" w:cs="仿宋"/>
        </w:rPr>
        <w:t>、人员应附身份证复印件。</w:t>
      </w:r>
    </w:p>
    <w:p>
      <w:pPr>
        <w:spacing w:line="360" w:lineRule="auto"/>
        <w:ind w:left="120" w:hanging="120" w:hangingChars="50"/>
        <w:rPr>
          <w:rFonts w:ascii="宋体" w:hAnsi="宋体"/>
        </w:rPr>
      </w:pPr>
      <w:r>
        <w:rPr>
          <w:rFonts w:ascii="宋体" w:hAnsi="宋体" w:cs="仿宋"/>
        </w:rPr>
        <w:t>2</w:t>
      </w:r>
      <w:r>
        <w:rPr>
          <w:rFonts w:hint="eastAsia" w:ascii="宋体" w:hAnsi="宋体" w:cs="仿宋"/>
        </w:rPr>
        <w:t>、人员应附执业或职业资格证或上岗证或职称证复印件。</w:t>
      </w: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rPr>
          <w:rFonts w:ascii="宋体" w:hAnsi="宋体"/>
        </w:rPr>
      </w:pPr>
    </w:p>
    <w:p>
      <w:pPr>
        <w:pStyle w:val="2"/>
        <w:rPr>
          <w:rFonts w:ascii="宋体" w:hAnsi="宋体"/>
        </w:rPr>
      </w:pPr>
    </w:p>
    <w:p>
      <w:pPr>
        <w:pStyle w:val="5"/>
        <w:tabs>
          <w:tab w:val="left" w:pos="709"/>
        </w:tabs>
        <w:ind w:left="1135" w:hanging="1135"/>
        <w:jc w:val="left"/>
        <w:rPr>
          <w:color w:val="auto"/>
        </w:rPr>
      </w:pPr>
      <w:bookmarkStart w:id="125" w:name="_Toc28053"/>
      <w:r>
        <w:rPr>
          <w:rFonts w:hint="eastAsia"/>
          <w:color w:val="auto"/>
        </w:rPr>
        <w:t>报价要求响应文件</w:t>
      </w:r>
      <w:bookmarkEnd w:id="125"/>
    </w:p>
    <w:p>
      <w:pPr>
        <w:pStyle w:val="5"/>
        <w:numPr>
          <w:ilvl w:val="3"/>
          <w:numId w:val="1"/>
        </w:numPr>
        <w:tabs>
          <w:tab w:val="left" w:pos="709"/>
        </w:tabs>
        <w:jc w:val="left"/>
        <w:rPr>
          <w:color w:val="auto"/>
        </w:rPr>
      </w:pPr>
      <w:bookmarkStart w:id="126" w:name="_Toc20830"/>
      <w:r>
        <w:rPr>
          <w:rFonts w:hint="eastAsia"/>
          <w:color w:val="auto"/>
        </w:rPr>
        <w:t>已标价工程量清单</w:t>
      </w:r>
      <w:bookmarkEnd w:id="126"/>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已标价工程量清单应符合谈判文件“第二章谈判须知”第2.4.3条报价货币及报价要求的相关要求以及工程量清单总说明的相关要求。</w:t>
      </w: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113"/>
    <w:p>
      <w:pPr>
        <w:pStyle w:val="3"/>
        <w:numPr>
          <w:ilvl w:val="0"/>
          <w:numId w:val="1"/>
        </w:numPr>
        <w:spacing w:before="0" w:after="0"/>
        <w:ind w:left="0" w:firstLine="0"/>
      </w:pPr>
      <w:bookmarkStart w:id="127" w:name="_Toc26872"/>
      <w:bookmarkStart w:id="128" w:name="_Toc74139672"/>
      <w:r>
        <w:rPr>
          <w:rFonts w:hint="eastAsia"/>
        </w:rPr>
        <w:t>技术、服务、商务及其他要求</w:t>
      </w:r>
      <w:bookmarkEnd w:id="127"/>
      <w:bookmarkEnd w:id="128"/>
    </w:p>
    <w:p>
      <w:pPr>
        <w:ind w:firstLine="562" w:firstLineChars="200"/>
        <w:rPr>
          <w:rFonts w:ascii="宋体" w:hAnsi="宋体"/>
          <w:b/>
          <w:sz w:val="28"/>
          <w:szCs w:val="28"/>
        </w:rPr>
      </w:pPr>
      <w:r>
        <w:rPr>
          <w:rFonts w:ascii="宋体" w:hAnsi="宋体"/>
          <w:b/>
          <w:sz w:val="28"/>
          <w:szCs w:val="28"/>
        </w:rPr>
        <w:t>本章采购需求中标注“</w:t>
      </w:r>
      <w:r>
        <w:rPr>
          <w:rFonts w:hint="eastAsia" w:ascii="宋体" w:hAnsi="宋体"/>
          <w:b/>
          <w:sz w:val="28"/>
          <w:szCs w:val="28"/>
        </w:rPr>
        <w:t>★</w:t>
      </w:r>
      <w:r>
        <w:rPr>
          <w:rFonts w:ascii="宋体" w:hAnsi="宋体"/>
          <w:b/>
          <w:sz w:val="28"/>
          <w:szCs w:val="28"/>
        </w:rPr>
        <w:t>”号的条款为本次采购项目的实质性要求，供应商</w:t>
      </w:r>
      <w:r>
        <w:rPr>
          <w:rFonts w:hint="eastAsia" w:ascii="宋体" w:hAnsi="宋体"/>
          <w:b/>
          <w:sz w:val="28"/>
          <w:szCs w:val="28"/>
        </w:rPr>
        <w:t>在谈判</w:t>
      </w:r>
      <w:r>
        <w:rPr>
          <w:rFonts w:ascii="宋体" w:hAnsi="宋体"/>
          <w:b/>
          <w:sz w:val="28"/>
          <w:szCs w:val="28"/>
        </w:rPr>
        <w:t>结束后应全部满足</w:t>
      </w:r>
      <w:r>
        <w:rPr>
          <w:rFonts w:hint="eastAsia" w:ascii="宋体" w:hAnsi="宋体"/>
          <w:b/>
          <w:sz w:val="28"/>
          <w:szCs w:val="28"/>
        </w:rPr>
        <w:t>。</w:t>
      </w:r>
    </w:p>
    <w:p>
      <w:pPr>
        <w:pStyle w:val="4"/>
        <w:tabs>
          <w:tab w:val="left" w:pos="576"/>
          <w:tab w:val="clear" w:pos="567"/>
        </w:tabs>
      </w:pPr>
      <w:bookmarkStart w:id="129" w:name="_Toc74139673"/>
      <w:bookmarkStart w:id="130" w:name="_Toc4600"/>
      <w:bookmarkStart w:id="131" w:name="_Toc60658339"/>
      <w:bookmarkStart w:id="132" w:name="_Toc496702872"/>
      <w:bookmarkStart w:id="133" w:name="_Toc321334066"/>
      <w:r>
        <w:rPr>
          <w:rFonts w:hint="eastAsia"/>
        </w:rPr>
        <w:t>技术、服务、合同</w:t>
      </w:r>
      <w:r>
        <w:t>条款</w:t>
      </w:r>
      <w:r>
        <w:rPr>
          <w:rFonts w:hint="eastAsia"/>
        </w:rPr>
        <w:t>要求</w:t>
      </w:r>
      <w:bookmarkEnd w:id="129"/>
      <w:bookmarkEnd w:id="130"/>
      <w:bookmarkEnd w:id="131"/>
    </w:p>
    <w:tbl>
      <w:tblPr>
        <w:tblStyle w:val="45"/>
        <w:tblW w:w="8897" w:type="dxa"/>
        <w:tblInd w:w="0" w:type="dxa"/>
        <w:tblLayout w:type="fixed"/>
        <w:tblCellMar>
          <w:top w:w="0" w:type="dxa"/>
          <w:left w:w="108" w:type="dxa"/>
          <w:bottom w:w="0" w:type="dxa"/>
          <w:right w:w="108" w:type="dxa"/>
        </w:tblCellMar>
      </w:tblPr>
      <w:tblGrid>
        <w:gridCol w:w="877"/>
        <w:gridCol w:w="2066"/>
        <w:gridCol w:w="5954"/>
      </w:tblGrid>
      <w:tr>
        <w:tblPrEx>
          <w:tblLayout w:type="fixed"/>
          <w:tblCellMar>
            <w:top w:w="0" w:type="dxa"/>
            <w:left w:w="108" w:type="dxa"/>
            <w:bottom w:w="0" w:type="dxa"/>
            <w:right w:w="108" w:type="dxa"/>
          </w:tblCellMar>
        </w:tblPrEx>
        <w:trPr>
          <w:trHeight w:val="66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序号</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项目</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要求</w:t>
            </w:r>
          </w:p>
        </w:tc>
      </w:tr>
      <w:tr>
        <w:tblPrEx>
          <w:tblLayout w:type="fixed"/>
          <w:tblCellMar>
            <w:top w:w="0" w:type="dxa"/>
            <w:left w:w="108" w:type="dxa"/>
            <w:bottom w:w="0" w:type="dxa"/>
            <w:right w:w="108" w:type="dxa"/>
          </w:tblCellMar>
        </w:tblPrEx>
        <w:trPr>
          <w:trHeight w:val="655"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1</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ascii="宋体" w:hAnsi="宋体"/>
                <w:b/>
                <w:sz w:val="28"/>
                <w:szCs w:val="28"/>
              </w:rPr>
              <w:t>项目负责人（项目经理）</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sz w:val="28"/>
                <w:szCs w:val="28"/>
              </w:rPr>
            </w:pPr>
            <w:r>
              <w:rPr>
                <w:rFonts w:hint="eastAsia" w:ascii="宋体" w:hAnsi="宋体"/>
                <w:sz w:val="28"/>
                <w:szCs w:val="28"/>
              </w:rPr>
              <w:t>姓名：</w:t>
            </w:r>
          </w:p>
        </w:tc>
      </w:tr>
      <w:tr>
        <w:tblPrEx>
          <w:tblLayout w:type="fixed"/>
          <w:tblCellMar>
            <w:top w:w="0" w:type="dxa"/>
            <w:left w:w="108" w:type="dxa"/>
            <w:bottom w:w="0" w:type="dxa"/>
            <w:right w:w="108" w:type="dxa"/>
          </w:tblCellMar>
        </w:tblPrEx>
        <w:trPr>
          <w:trHeight w:val="55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2</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ascii="宋体" w:hAnsi="宋体"/>
                <w:b/>
                <w:sz w:val="28"/>
                <w:szCs w:val="28"/>
              </w:rPr>
              <w:t>技术负责人</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sz w:val="28"/>
                <w:szCs w:val="28"/>
              </w:rPr>
            </w:pPr>
            <w:r>
              <w:rPr>
                <w:rFonts w:hint="eastAsia" w:ascii="宋体" w:hAnsi="宋体"/>
                <w:sz w:val="28"/>
                <w:szCs w:val="28"/>
              </w:rPr>
              <w:t>姓名：</w:t>
            </w:r>
          </w:p>
        </w:tc>
      </w:tr>
      <w:tr>
        <w:tblPrEx>
          <w:tblLayout w:type="fixed"/>
          <w:tblCellMar>
            <w:top w:w="0" w:type="dxa"/>
            <w:left w:w="108" w:type="dxa"/>
            <w:bottom w:w="0" w:type="dxa"/>
            <w:right w:w="108" w:type="dxa"/>
          </w:tblCellMar>
        </w:tblPrEx>
        <w:trPr>
          <w:trHeight w:val="786"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3</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工期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b/>
                <w:sz w:val="28"/>
                <w:szCs w:val="28"/>
              </w:rPr>
            </w:pPr>
            <w:r>
              <w:rPr>
                <w:rFonts w:hint="eastAsia" w:ascii="FangSong_GB2312" w:hAnsi="FangSong_GB2312" w:eastAsia="FangSong_GB2312" w:cs="仿宋"/>
              </w:rPr>
              <w:t>工期总日历天数：</w:t>
            </w:r>
            <w:r>
              <w:rPr>
                <w:rFonts w:hint="eastAsia" w:ascii="FangSong_GB2312" w:hAnsi="FangSong_GB2312" w:eastAsia="FangSong_GB2312" w:cs="微软雅黑"/>
                <w:u w:val="single"/>
                <w:lang w:val="en-US" w:eastAsia="zh-CN"/>
              </w:rPr>
              <w:t>45</w:t>
            </w:r>
            <w:r>
              <w:rPr>
                <w:rFonts w:hint="eastAsia" w:ascii="FangSong_GB2312" w:hAnsi="FangSong_GB2312" w:eastAsia="FangSong_GB2312" w:cs="仿宋"/>
              </w:rPr>
              <w:t>天。</w:t>
            </w:r>
          </w:p>
        </w:tc>
      </w:tr>
      <w:tr>
        <w:tblPrEx>
          <w:tblLayout w:type="fixed"/>
          <w:tblCellMar>
            <w:top w:w="0" w:type="dxa"/>
            <w:left w:w="108" w:type="dxa"/>
            <w:bottom w:w="0" w:type="dxa"/>
            <w:right w:w="108" w:type="dxa"/>
          </w:tblCellMar>
        </w:tblPrEx>
        <w:trPr>
          <w:trHeight w:val="67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4</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缺陷责任期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b/>
                <w:sz w:val="28"/>
                <w:szCs w:val="28"/>
              </w:rPr>
            </w:pPr>
            <w:r>
              <w:rPr>
                <w:rFonts w:hint="eastAsia" w:ascii="FangSong_GB2312" w:hAnsi="FangSong_GB2312" w:eastAsia="FangSong_GB2312" w:cs="微软雅黑"/>
                <w:u w:val="single"/>
              </w:rPr>
              <w:t></w:t>
            </w:r>
            <w:r>
              <w:rPr>
                <w:rFonts w:hint="eastAsia" w:ascii="FangSong_GB2312" w:hAnsi="FangSong_GB2312" w:cs="微软雅黑"/>
                <w:u w:val="single"/>
                <w:lang w:val="en-US" w:eastAsia="zh-CN"/>
              </w:rPr>
              <w:t>12</w:t>
            </w:r>
            <w:r>
              <w:rPr>
                <w:rFonts w:hint="eastAsia" w:ascii="FangSong_GB2312" w:hAnsi="FangSong_GB2312" w:eastAsia="FangSong_GB2312" w:cs="微软雅黑"/>
                <w:u w:val="single"/>
              </w:rPr>
              <w:t></w:t>
            </w:r>
            <w:r>
              <w:rPr>
                <w:rFonts w:hint="eastAsia" w:ascii="FangSong_GB2312" w:hAnsi="FangSong_GB2312" w:eastAsia="FangSong_GB2312" w:cs="仿宋"/>
              </w:rPr>
              <w:t>个月</w:t>
            </w:r>
          </w:p>
        </w:tc>
      </w:tr>
      <w:tr>
        <w:tblPrEx>
          <w:tblLayout w:type="fixed"/>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5</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分包</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b/>
                <w:sz w:val="28"/>
                <w:szCs w:val="28"/>
              </w:rPr>
            </w:pPr>
            <w:r>
              <w:rPr>
                <w:rFonts w:hint="eastAsia" w:ascii="FangSong_GB2312" w:hAnsi="FangSong_GB2312" w:eastAsia="FangSong_GB2312" w:cs="仿宋"/>
              </w:rPr>
              <w:t>不允许</w:t>
            </w:r>
          </w:p>
        </w:tc>
      </w:tr>
      <w:tr>
        <w:tblPrEx>
          <w:tblLayout w:type="fixed"/>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6</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价格调整</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lang w:val="zh-CN"/>
              </w:rPr>
              <w:t>市场价格波动不调整合同价格。</w:t>
            </w:r>
          </w:p>
        </w:tc>
      </w:tr>
      <w:tr>
        <w:tblPrEx>
          <w:tblLayout w:type="fixed"/>
          <w:tblCellMar>
            <w:top w:w="0" w:type="dxa"/>
            <w:left w:w="108" w:type="dxa"/>
            <w:bottom w:w="0" w:type="dxa"/>
            <w:right w:w="108" w:type="dxa"/>
          </w:tblCellMar>
        </w:tblPrEx>
        <w:trPr>
          <w:trHeight w:val="60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7</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8"/>
                <w:szCs w:val="28"/>
              </w:rPr>
            </w:pPr>
            <w:r>
              <w:rPr>
                <w:rFonts w:hint="eastAsia" w:ascii="宋体" w:hAnsi="宋体" w:cs="MingLiU"/>
                <w:sz w:val="28"/>
                <w:szCs w:val="28"/>
              </w:rPr>
              <w:t>履约保证金</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b/>
                <w:sz w:val="28"/>
                <w:szCs w:val="28"/>
                <w:lang w:eastAsia="zh-CN"/>
              </w:rPr>
            </w:pPr>
            <w:r>
              <w:rPr>
                <w:rFonts w:hint="eastAsia"/>
                <w:lang w:val="zh-CN"/>
              </w:rPr>
              <w:t>本项目不收取履约保证金</w:t>
            </w:r>
          </w:p>
        </w:tc>
      </w:tr>
      <w:tr>
        <w:tblPrEx>
          <w:tblLayout w:type="fixed"/>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8</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8"/>
                <w:szCs w:val="28"/>
              </w:rPr>
            </w:pPr>
            <w:r>
              <w:rPr>
                <w:rFonts w:hint="eastAsia" w:ascii="宋体" w:hAnsi="宋体" w:cs="MingLiU"/>
                <w:sz w:val="28"/>
                <w:szCs w:val="28"/>
              </w:rPr>
              <w:t>付款方式</w:t>
            </w:r>
          </w:p>
        </w:tc>
        <w:tc>
          <w:tcPr>
            <w:tcW w:w="5954" w:type="dxa"/>
            <w:tcBorders>
              <w:top w:val="single" w:color="auto" w:sz="4" w:space="0"/>
              <w:left w:val="nil"/>
              <w:bottom w:val="single" w:color="auto" w:sz="4" w:space="0"/>
              <w:right w:val="single" w:color="auto" w:sz="4" w:space="0"/>
            </w:tcBorders>
            <w:vAlign w:val="center"/>
          </w:tcPr>
          <w:p>
            <w:pPr>
              <w:spacing w:line="360" w:lineRule="auto"/>
              <w:ind w:left="34" w:firstLine="362" w:firstLineChars="151"/>
              <w:rPr>
                <w:rFonts w:hint="eastAsia" w:ascii="宋体" w:hAnsi="宋体" w:eastAsia="宋体"/>
                <w:sz w:val="28"/>
                <w:szCs w:val="28"/>
                <w:lang w:eastAsia="zh-CN"/>
              </w:rPr>
            </w:pPr>
            <w:r>
              <w:rPr>
                <w:rFonts w:hint="eastAsia" w:ascii="FangSong_GB2312" w:hAnsi="FangSong_GB2312" w:eastAsia="FangSong_GB2312" w:cs="仿宋"/>
                <w:color w:val="FF0000"/>
                <w:kern w:val="0"/>
                <w:lang w:val="en-US" w:eastAsia="zh-CN"/>
              </w:rPr>
              <w:t>本项目在所有设施设备修建完成并且竣工验收合格后支付至</w:t>
            </w:r>
            <w:r>
              <w:rPr>
                <w:rFonts w:hint="eastAsia" w:ascii="FangSong_GB2312" w:hAnsi="FangSong_GB2312" w:eastAsia="FangSong_GB2312" w:cs="仿宋"/>
                <w:color w:val="FF0000"/>
                <w:kern w:val="0"/>
                <w:lang w:eastAsia="zh-CN"/>
              </w:rPr>
              <w:t>中标金额的</w:t>
            </w:r>
            <w:r>
              <w:rPr>
                <w:rFonts w:hint="eastAsia" w:ascii="FangSong_GB2312" w:hAnsi="FangSong_GB2312" w:eastAsia="FangSong_GB2312" w:cs="仿宋"/>
                <w:color w:val="FF0000"/>
                <w:kern w:val="0"/>
                <w:lang w:val="en-US" w:eastAsia="zh-CN"/>
              </w:rPr>
              <w:t>70%，剩余工程款待完成项目竣工结算审计后，支付至结算金额的97%，剩余3%作为质保金，在质保期满无质量问题后无息支付。</w:t>
            </w:r>
          </w:p>
        </w:tc>
      </w:tr>
      <w:tr>
        <w:tblPrEx>
          <w:tblLayout w:type="fixed"/>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ascii="宋体" w:hAnsi="宋体" w:cs="仿宋"/>
                <w:sz w:val="28"/>
                <w:szCs w:val="28"/>
              </w:rPr>
              <w:t>……</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8"/>
                <w:szCs w:val="28"/>
              </w:rPr>
            </w:pPr>
            <w:r>
              <w:rPr>
                <w:rFonts w:ascii="宋体" w:hAnsi="宋体" w:cs="仿宋"/>
                <w:sz w:val="28"/>
                <w:szCs w:val="28"/>
              </w:rPr>
              <w:t>……</w:t>
            </w:r>
          </w:p>
        </w:tc>
        <w:tc>
          <w:tcPr>
            <w:tcW w:w="5954" w:type="dxa"/>
            <w:tcBorders>
              <w:top w:val="single" w:color="auto" w:sz="4" w:space="0"/>
              <w:left w:val="nil"/>
              <w:bottom w:val="single" w:color="auto" w:sz="4" w:space="0"/>
              <w:right w:val="single" w:color="auto" w:sz="4" w:space="0"/>
            </w:tcBorders>
            <w:vAlign w:val="center"/>
          </w:tcPr>
          <w:p>
            <w:pPr>
              <w:pStyle w:val="41"/>
              <w:shd w:val="clear" w:color="auto" w:fill="FFFFFF"/>
              <w:spacing w:before="156" w:after="156"/>
              <w:ind w:firstLine="420"/>
              <w:rPr>
                <w:rFonts w:ascii="仿宋" w:hAnsi="仿宋" w:eastAsia="仿宋"/>
                <w:kern w:val="2"/>
                <w:sz w:val="28"/>
                <w:szCs w:val="28"/>
              </w:rPr>
            </w:pPr>
            <w:r>
              <w:rPr>
                <w:rFonts w:cs="仿宋"/>
                <w:sz w:val="28"/>
                <w:szCs w:val="28"/>
              </w:rPr>
              <w:t>……</w:t>
            </w:r>
          </w:p>
        </w:tc>
      </w:tr>
    </w:tbl>
    <w:p>
      <w:pPr>
        <w:pStyle w:val="4"/>
        <w:tabs>
          <w:tab w:val="left" w:pos="576"/>
          <w:tab w:val="clear" w:pos="567"/>
        </w:tabs>
      </w:pPr>
      <w:r>
        <w:rPr>
          <w:rFonts w:hint="eastAsia"/>
        </w:rPr>
        <w:t xml:space="preserve"> </w:t>
      </w:r>
      <w:bookmarkStart w:id="134" w:name="_Toc23938"/>
      <w:bookmarkStart w:id="135" w:name="_Toc74139674"/>
      <w:bookmarkStart w:id="136" w:name="_Toc60658340"/>
      <w:r>
        <w:rPr>
          <w:rFonts w:hint="eastAsia"/>
        </w:rPr>
        <w:t>★漏项工程处理</w:t>
      </w:r>
      <w:bookmarkEnd w:id="134"/>
      <w:bookmarkEnd w:id="135"/>
      <w:bookmarkEnd w:id="136"/>
    </w:p>
    <w:p>
      <w:pPr>
        <w:tabs>
          <w:tab w:val="left" w:pos="1134"/>
        </w:tabs>
        <w:snapToGrid w:val="0"/>
        <w:spacing w:line="620" w:lineRule="exact"/>
        <w:ind w:firstLine="568" w:firstLineChars="202"/>
        <w:rPr>
          <w:rFonts w:ascii="宋体" w:hAnsi="宋体"/>
          <w:sz w:val="28"/>
          <w:szCs w:val="28"/>
        </w:rPr>
      </w:pPr>
      <w:r>
        <w:rPr>
          <w:rFonts w:hint="eastAsia" w:ascii="宋体" w:hAnsi="宋体"/>
          <w:b/>
          <w:sz w:val="28"/>
          <w:szCs w:val="28"/>
        </w:rPr>
        <w:t>施工过程中，发现工程量清单存在漏项工程的，该漏项工程作为本项目本章采购需求的组成部分，采购人和供应商可以按照《中华人民共和国政府采购法》的规定签订不超过成交金额百分之十的补充合同。（说明：供应商</w:t>
      </w:r>
      <w:r>
        <w:rPr>
          <w:rFonts w:ascii="宋体" w:hAnsi="宋体"/>
          <w:b/>
          <w:sz w:val="28"/>
          <w:szCs w:val="28"/>
        </w:rPr>
        <w:t>应按</w:t>
      </w:r>
      <w:r>
        <w:rPr>
          <w:rFonts w:hint="eastAsia" w:ascii="宋体" w:hAnsi="宋体"/>
          <w:b/>
          <w:sz w:val="28"/>
          <w:szCs w:val="28"/>
        </w:rPr>
        <w:t>谈判</w:t>
      </w:r>
      <w:r>
        <w:rPr>
          <w:rFonts w:ascii="宋体" w:hAnsi="宋体"/>
          <w:b/>
          <w:sz w:val="28"/>
          <w:szCs w:val="28"/>
        </w:rPr>
        <w:t>文件3.</w:t>
      </w:r>
      <w:r>
        <w:rPr>
          <w:rFonts w:hint="eastAsia" w:ascii="宋体" w:hAnsi="宋体"/>
          <w:b/>
          <w:sz w:val="28"/>
          <w:szCs w:val="28"/>
        </w:rPr>
        <w:t>1</w:t>
      </w:r>
      <w:r>
        <w:rPr>
          <w:rFonts w:ascii="宋体" w:hAnsi="宋体"/>
          <w:b/>
          <w:sz w:val="28"/>
          <w:szCs w:val="28"/>
        </w:rPr>
        <w:t>.</w:t>
      </w:r>
      <w:r>
        <w:rPr>
          <w:rFonts w:hint="eastAsia" w:ascii="宋体" w:hAnsi="宋体"/>
          <w:b/>
          <w:sz w:val="28"/>
          <w:szCs w:val="28"/>
        </w:rPr>
        <w:t>2.</w:t>
      </w:r>
      <w:r>
        <w:rPr>
          <w:rFonts w:hint="eastAsia" w:ascii="宋体" w:hAnsi="宋体"/>
          <w:b/>
          <w:sz w:val="28"/>
          <w:szCs w:val="28"/>
          <w:lang w:val="en-US" w:eastAsia="zh-CN"/>
        </w:rPr>
        <w:t>4</w:t>
      </w:r>
      <w:r>
        <w:rPr>
          <w:rFonts w:ascii="宋体" w:hAnsi="宋体"/>
          <w:b/>
          <w:sz w:val="28"/>
          <w:szCs w:val="28"/>
        </w:rPr>
        <w:t>承诺函的内容提供承诺函。</w:t>
      </w:r>
      <w:r>
        <w:rPr>
          <w:rFonts w:hint="eastAsia" w:ascii="宋体" w:hAnsi="宋体"/>
          <w:b/>
          <w:sz w:val="28"/>
          <w:szCs w:val="28"/>
        </w:rPr>
        <w:t>）</w:t>
      </w:r>
    </w:p>
    <w:p>
      <w:pPr>
        <w:pStyle w:val="4"/>
        <w:tabs>
          <w:tab w:val="left" w:pos="993"/>
          <w:tab w:val="clear" w:pos="426"/>
          <w:tab w:val="clear" w:pos="567"/>
        </w:tabs>
        <w:ind w:left="0" w:firstLine="0"/>
      </w:pPr>
      <w:r>
        <w:rPr>
          <w:rFonts w:hint="eastAsia"/>
        </w:rPr>
        <w:t xml:space="preserve"> </w:t>
      </w:r>
      <w:bookmarkStart w:id="137" w:name="_Toc74139675"/>
      <w:bookmarkStart w:id="138" w:name="_Toc9588"/>
      <w:bookmarkStart w:id="139" w:name="_Toc60658341"/>
      <w:r>
        <w:rPr>
          <w:rFonts w:hint="eastAsia"/>
        </w:rPr>
        <w:t>★</w:t>
      </w:r>
      <w:r>
        <w:rPr>
          <w:rFonts w:hint="eastAsia" w:cs="仿宋"/>
        </w:rPr>
        <w:t>施工及验收要求</w:t>
      </w:r>
      <w:bookmarkEnd w:id="137"/>
      <w:bookmarkEnd w:id="138"/>
    </w:p>
    <w:p>
      <w:pPr>
        <w:tabs>
          <w:tab w:val="left" w:pos="1134"/>
        </w:tabs>
        <w:snapToGrid w:val="0"/>
        <w:spacing w:line="620" w:lineRule="exact"/>
        <w:ind w:firstLine="568" w:firstLineChars="202"/>
        <w:rPr>
          <w:rFonts w:ascii="宋体" w:hAnsi="宋体"/>
          <w:b/>
          <w:sz w:val="28"/>
          <w:szCs w:val="28"/>
        </w:rPr>
      </w:pPr>
      <w:r>
        <w:rPr>
          <w:rFonts w:hint="eastAsia" w:ascii="宋体" w:hAnsi="宋体"/>
          <w:b/>
          <w:sz w:val="28"/>
          <w:szCs w:val="28"/>
        </w:rPr>
        <w:t>供应商针对本项目的施工，</w:t>
      </w:r>
      <w:r>
        <w:rPr>
          <w:rFonts w:ascii="宋体" w:hAnsi="宋体"/>
          <w:b/>
          <w:sz w:val="28"/>
          <w:szCs w:val="28"/>
        </w:rPr>
        <w:t>必</w:t>
      </w:r>
      <w:r>
        <w:rPr>
          <w:rFonts w:hint="eastAsia" w:ascii="宋体" w:hAnsi="宋体"/>
          <w:b/>
          <w:sz w:val="28"/>
          <w:szCs w:val="28"/>
        </w:rPr>
        <w:t>须达到国家及行业现行技术规范标准，符合国家及行业验收合格标准。</w:t>
      </w:r>
      <w:bookmarkEnd w:id="139"/>
      <w:r>
        <w:rPr>
          <w:rFonts w:hint="eastAsia" w:ascii="宋体" w:hAnsi="宋体"/>
          <w:b/>
          <w:sz w:val="28"/>
          <w:szCs w:val="28"/>
        </w:rPr>
        <w:t>（说明：供应商</w:t>
      </w:r>
      <w:r>
        <w:rPr>
          <w:rFonts w:ascii="宋体" w:hAnsi="宋体"/>
          <w:b/>
          <w:sz w:val="28"/>
          <w:szCs w:val="28"/>
        </w:rPr>
        <w:t>应按</w:t>
      </w:r>
      <w:r>
        <w:rPr>
          <w:rFonts w:hint="eastAsia" w:ascii="宋体" w:hAnsi="宋体"/>
          <w:b/>
          <w:sz w:val="28"/>
          <w:szCs w:val="28"/>
        </w:rPr>
        <w:t>谈判</w:t>
      </w:r>
      <w:r>
        <w:rPr>
          <w:rFonts w:ascii="宋体" w:hAnsi="宋体"/>
          <w:b/>
          <w:sz w:val="28"/>
          <w:szCs w:val="28"/>
        </w:rPr>
        <w:t>文件3.</w:t>
      </w:r>
      <w:r>
        <w:rPr>
          <w:rFonts w:hint="eastAsia" w:ascii="宋体" w:hAnsi="宋体"/>
          <w:b/>
          <w:sz w:val="28"/>
          <w:szCs w:val="28"/>
        </w:rPr>
        <w:t>1</w:t>
      </w:r>
      <w:r>
        <w:rPr>
          <w:rFonts w:ascii="宋体" w:hAnsi="宋体"/>
          <w:b/>
          <w:sz w:val="28"/>
          <w:szCs w:val="28"/>
        </w:rPr>
        <w:t>.</w:t>
      </w:r>
      <w:r>
        <w:rPr>
          <w:rFonts w:hint="eastAsia" w:ascii="宋体" w:hAnsi="宋体"/>
          <w:b/>
          <w:sz w:val="28"/>
          <w:szCs w:val="28"/>
        </w:rPr>
        <w:t>2.</w:t>
      </w:r>
      <w:r>
        <w:rPr>
          <w:rFonts w:hint="eastAsia" w:ascii="宋体" w:hAnsi="宋体"/>
          <w:b/>
          <w:sz w:val="28"/>
          <w:szCs w:val="28"/>
          <w:lang w:val="en-US" w:eastAsia="zh-CN"/>
        </w:rPr>
        <w:t>4</w:t>
      </w:r>
      <w:r>
        <w:rPr>
          <w:rFonts w:ascii="宋体" w:hAnsi="宋体"/>
          <w:b/>
          <w:sz w:val="28"/>
          <w:szCs w:val="28"/>
        </w:rPr>
        <w:t>承诺函的内容提供承诺函。</w:t>
      </w:r>
      <w:r>
        <w:rPr>
          <w:rFonts w:hint="eastAsia" w:ascii="宋体" w:hAnsi="宋体"/>
          <w:b/>
          <w:sz w:val="28"/>
          <w:szCs w:val="28"/>
        </w:rPr>
        <w:t>）</w:t>
      </w:r>
    </w:p>
    <w:p>
      <w:pPr>
        <w:pStyle w:val="4"/>
        <w:tabs>
          <w:tab w:val="left" w:pos="993"/>
          <w:tab w:val="clear" w:pos="426"/>
          <w:tab w:val="clear" w:pos="567"/>
        </w:tabs>
        <w:ind w:left="0" w:firstLine="0"/>
      </w:pPr>
      <w:bookmarkStart w:id="140" w:name="_Toc60658342"/>
      <w:bookmarkStart w:id="141" w:name="_Toc74139676"/>
      <w:bookmarkStart w:id="142" w:name="_Toc4951"/>
      <w:r>
        <w:rPr>
          <w:rFonts w:hint="eastAsia"/>
        </w:rPr>
        <w:t>针对本项目的其他技术服务要求</w:t>
      </w:r>
      <w:bookmarkEnd w:id="140"/>
      <w:bookmarkEnd w:id="141"/>
      <w:bookmarkEnd w:id="142"/>
    </w:p>
    <w:p>
      <w:pPr>
        <w:pStyle w:val="5"/>
        <w:tabs>
          <w:tab w:val="left" w:pos="709"/>
        </w:tabs>
        <w:ind w:left="709" w:hanging="709"/>
        <w:rPr>
          <w:color w:val="auto"/>
        </w:rPr>
      </w:pPr>
      <w:bookmarkStart w:id="143" w:name="_Toc26679"/>
      <w:r>
        <w:rPr>
          <w:rFonts w:hint="eastAsia"/>
          <w:color w:val="auto"/>
        </w:rPr>
        <w:t>材料及技术规范要求</w:t>
      </w:r>
      <w:bookmarkEnd w:id="143"/>
    </w:p>
    <w:p>
      <w:pPr>
        <w:pStyle w:val="81"/>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★供应商为本项目提供的所有产品、辅材中</w:t>
      </w:r>
      <w:r>
        <w:rPr>
          <w:rFonts w:ascii="宋体" w:hAnsi="宋体" w:eastAsia="宋体" w:cs="仿宋"/>
          <w:b/>
          <w:sz w:val="28"/>
          <w:szCs w:val="28"/>
        </w:rPr>
        <w:t>属于《国家强制性产品认证目录》范围内产品的，均通过国家强制性产品认证并取得认证证书。</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w:t>
      </w:r>
      <w:r>
        <w:rPr>
          <w:rFonts w:hint="eastAsia" w:ascii="宋体" w:hAnsi="宋体"/>
          <w:b/>
          <w:sz w:val="28"/>
          <w:szCs w:val="28"/>
          <w:lang w:val="en-US" w:eastAsia="zh-CN"/>
        </w:rPr>
        <w:t>4</w:t>
      </w:r>
      <w:r>
        <w:rPr>
          <w:rFonts w:hint="eastAsia" w:ascii="宋体" w:hAnsi="宋体" w:eastAsia="宋体"/>
          <w:b/>
          <w:sz w:val="28"/>
          <w:szCs w:val="28"/>
        </w:rPr>
        <w:t>承诺函的内容提供承诺函。）</w:t>
      </w:r>
    </w:p>
    <w:p>
      <w:pPr>
        <w:pStyle w:val="81"/>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★供应商为本项目提供的所有产品、辅材等符合现行的强制性国家相关标准、行业标准。</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w:t>
      </w:r>
      <w:r>
        <w:rPr>
          <w:rFonts w:hint="eastAsia" w:ascii="宋体" w:hAnsi="宋体"/>
          <w:b/>
          <w:sz w:val="28"/>
          <w:szCs w:val="28"/>
          <w:lang w:val="en-US" w:eastAsia="zh-CN"/>
        </w:rPr>
        <w:t>4</w:t>
      </w:r>
      <w:r>
        <w:rPr>
          <w:rFonts w:hint="eastAsia" w:ascii="宋体" w:hAnsi="宋体" w:eastAsia="宋体"/>
          <w:b/>
          <w:sz w:val="28"/>
          <w:szCs w:val="28"/>
        </w:rPr>
        <w:t>承诺函的内容提供承诺函。）</w:t>
      </w:r>
    </w:p>
    <w:p>
      <w:pPr>
        <w:pStyle w:val="81"/>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★供应商为本项目提供的所有产品中属于节能产品政府采购品目清单中的政府强制采购产品的，均具有国家确定的认证机构出具的有效期内的节能产品认证证书。</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w:t>
      </w:r>
      <w:r>
        <w:rPr>
          <w:rFonts w:hint="eastAsia" w:ascii="宋体" w:hAnsi="宋体"/>
          <w:b/>
          <w:sz w:val="28"/>
          <w:szCs w:val="28"/>
          <w:lang w:val="en-US" w:eastAsia="zh-CN"/>
        </w:rPr>
        <w:t>4</w:t>
      </w:r>
      <w:r>
        <w:rPr>
          <w:rFonts w:hint="eastAsia" w:ascii="宋体" w:hAnsi="宋体" w:eastAsia="宋体"/>
          <w:b/>
          <w:sz w:val="28"/>
          <w:szCs w:val="28"/>
        </w:rPr>
        <w:t>承诺函的内容提供承诺函。）</w:t>
      </w:r>
    </w:p>
    <w:p>
      <w:pPr>
        <w:pStyle w:val="81"/>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★供应商为本工程项目实施涉及的商品包装和快递包装，均符合财政部等三部门联合印发商品包装和快递包装政府采购需求标准（试行）（财办库[2020]123号）的要求。</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w:t>
      </w:r>
      <w:r>
        <w:rPr>
          <w:rFonts w:hint="eastAsia" w:ascii="宋体" w:hAnsi="宋体"/>
          <w:b/>
          <w:sz w:val="28"/>
          <w:szCs w:val="28"/>
          <w:lang w:val="en-US" w:eastAsia="zh-CN"/>
        </w:rPr>
        <w:t>4</w:t>
      </w:r>
      <w:r>
        <w:rPr>
          <w:rFonts w:hint="eastAsia" w:ascii="宋体" w:hAnsi="宋体" w:eastAsia="宋体"/>
          <w:b/>
          <w:sz w:val="28"/>
          <w:szCs w:val="28"/>
        </w:rPr>
        <w:t>承诺函的内容提供承诺函。）</w:t>
      </w:r>
    </w:p>
    <w:p>
      <w:pPr>
        <w:pStyle w:val="81"/>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★供应商为本项目提供的工程、货物及服务均为本国工程、货物及服务。</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w:t>
      </w:r>
      <w:r>
        <w:rPr>
          <w:rFonts w:hint="eastAsia" w:ascii="宋体" w:hAnsi="宋体"/>
          <w:b/>
          <w:sz w:val="28"/>
          <w:szCs w:val="28"/>
          <w:lang w:val="en-US" w:eastAsia="zh-CN"/>
        </w:rPr>
        <w:t>4</w:t>
      </w:r>
      <w:r>
        <w:rPr>
          <w:rFonts w:hint="eastAsia" w:ascii="宋体" w:hAnsi="宋体" w:eastAsia="宋体"/>
          <w:b/>
          <w:sz w:val="28"/>
          <w:szCs w:val="28"/>
        </w:rPr>
        <w:t>承诺函的内容提供承诺函。）</w:t>
      </w:r>
    </w:p>
    <w:p>
      <w:pPr>
        <w:pStyle w:val="81"/>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★施工要求：根据工程量清单、工程量清单编制说明进行施工。工程施工应满足当地建设行政主管部门对工程建设的有关规定，并按经批准的施工组织设计实施，并要符合施工规范及验收标准的相关要求。</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w:t>
      </w:r>
      <w:r>
        <w:rPr>
          <w:rFonts w:hint="eastAsia" w:ascii="宋体" w:hAnsi="宋体"/>
          <w:b/>
          <w:sz w:val="28"/>
          <w:szCs w:val="28"/>
          <w:lang w:val="en-US" w:eastAsia="zh-CN"/>
        </w:rPr>
        <w:t>4</w:t>
      </w:r>
      <w:r>
        <w:rPr>
          <w:rFonts w:hint="eastAsia" w:ascii="宋体" w:hAnsi="宋体" w:eastAsia="宋体"/>
          <w:b/>
          <w:sz w:val="28"/>
          <w:szCs w:val="28"/>
        </w:rPr>
        <w:t>承诺函的内容提供承诺函。）</w:t>
      </w:r>
    </w:p>
    <w:bookmarkEnd w:id="132"/>
    <w:bookmarkEnd w:id="133"/>
    <w:p>
      <w:pPr>
        <w:pStyle w:val="4"/>
        <w:tabs>
          <w:tab w:val="left" w:pos="993"/>
          <w:tab w:val="clear" w:pos="426"/>
          <w:tab w:val="clear" w:pos="567"/>
        </w:tabs>
        <w:ind w:left="0" w:firstLine="0"/>
      </w:pPr>
      <w:bookmarkStart w:id="144" w:name="_Toc32497"/>
      <w:bookmarkStart w:id="145" w:name="_Toc74139677"/>
      <w:bookmarkStart w:id="146" w:name="_Toc54948228"/>
      <w:bookmarkStart w:id="147" w:name="_Toc386099131"/>
      <w:bookmarkStart w:id="148" w:name="_Toc437336142"/>
      <w:r>
        <w:rPr>
          <w:rFonts w:hint="eastAsia"/>
        </w:rPr>
        <w:t>满足采购需求的最低要求</w:t>
      </w:r>
      <w:bookmarkEnd w:id="144"/>
      <w:bookmarkEnd w:id="145"/>
      <w:bookmarkEnd w:id="146"/>
    </w:p>
    <w:bookmarkEnd w:id="147"/>
    <w:bookmarkEnd w:id="148"/>
    <w:p>
      <w:pPr>
        <w:spacing w:line="560" w:lineRule="exact"/>
        <w:ind w:firstLine="568" w:firstLineChars="202"/>
        <w:rPr>
          <w:rFonts w:ascii="宋体" w:hAnsi="宋体"/>
          <w:b/>
          <w:sz w:val="28"/>
          <w:szCs w:val="28"/>
        </w:rPr>
      </w:pPr>
      <w:r>
        <w:rPr>
          <w:rFonts w:hint="eastAsia" w:ascii="宋体" w:hAnsi="宋体"/>
          <w:b/>
          <w:sz w:val="28"/>
          <w:szCs w:val="28"/>
        </w:rPr>
        <w:t>技术、服务、商务及其他要求中加★号的要求为满足采购需求的最低要求。</w:t>
      </w:r>
      <w:r>
        <w:br w:type="page"/>
      </w:r>
    </w:p>
    <w:p>
      <w:pPr>
        <w:pStyle w:val="3"/>
        <w:numPr>
          <w:ilvl w:val="0"/>
          <w:numId w:val="1"/>
        </w:numPr>
        <w:spacing w:before="0" w:after="0"/>
        <w:ind w:left="0" w:firstLine="0"/>
      </w:pPr>
      <w:bookmarkStart w:id="149" w:name="_Toc74139678"/>
      <w:bookmarkStart w:id="150" w:name="_Toc26596"/>
      <w:bookmarkStart w:id="151" w:name="_Toc360696963"/>
      <w:bookmarkStart w:id="152" w:name="_Toc238273564"/>
      <w:bookmarkStart w:id="153" w:name="_Toc236285891"/>
      <w:bookmarkStart w:id="154" w:name="_Toc205604899"/>
      <w:r>
        <w:rPr>
          <w:rFonts w:hint="eastAsia"/>
        </w:rPr>
        <w:t>谈判办法</w:t>
      </w:r>
      <w:bookmarkEnd w:id="149"/>
      <w:bookmarkEnd w:id="150"/>
    </w:p>
    <w:p>
      <w:pPr>
        <w:pStyle w:val="4"/>
        <w:tabs>
          <w:tab w:val="left" w:pos="993"/>
          <w:tab w:val="clear" w:pos="426"/>
          <w:tab w:val="clear" w:pos="567"/>
        </w:tabs>
        <w:ind w:left="0" w:firstLine="0"/>
      </w:pPr>
      <w:bookmarkStart w:id="155" w:name="_Toc74139679"/>
      <w:bookmarkStart w:id="156" w:name="_Toc7698"/>
      <w:r>
        <w:rPr>
          <w:rFonts w:hint="eastAsia"/>
        </w:rPr>
        <w:t>总则</w:t>
      </w:r>
      <w:bookmarkEnd w:id="155"/>
      <w:bookmarkEnd w:id="156"/>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根据《中华人民共和国政府采购法》、《中华人民共和国政府采购法实施条例》和《政府采购非招标采购方式管理办法》等法律规章，结合采购项目特点制定本办法。</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谈判工作由市公资交易中心负责组织，具体评审事务由采购人和市公资交易中心依法组建的谈判小组负责。谈判小组由采购人代表和评审专家组成。</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谈判工作应遵循公平、公正、科学及择优的原则，并以相同的评审程序和标准对待所有的供应商。</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谈判小组按照谈判文件规定的谈判程序、评分方法和标准进行独立评审，并独立履行下列职责：</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熟悉和理解谈判文件，确定谈判文件内容是否违反国家有关强制性规定或者谈判文件存在歧义、重大缺陷，根据需要书面要求采购人、采购代理机构对谈判文件作出解释</w:t>
      </w:r>
      <w:r>
        <w:rPr>
          <w:rFonts w:ascii="宋体" w:hAnsi="宋体" w:cs="宋体"/>
          <w:sz w:val="28"/>
          <w:szCs w:val="28"/>
        </w:rPr>
        <w:t>；</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审查供应商的施工响应文件并作出公正评价；</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根据需要要求供应商对施工响应文件中含义不明确、同类问题表述不一致或者有明显文字和计算错误的内容等作出必要的澄清、说明或者更正；</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依法、客观、公平、公正开展供应商资格性审查、谈判和推荐成交候选供应商；</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编写评审报告；</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告知采购人、采购代理机构在评审过程中发现的供应商的违法违规行为；</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保守供应商的商业秘密；</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配合处理供应商质疑；</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配合处理供应商投诉；</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法律、法规和规章规定的其他职责；</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评审过程独立、保密。供应商非法干预评审过程的行为将导致其施工响应文件作为无效处理。</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谈判小组决定施工响应文件的响应性依据施工响应文件本身的内容，而不寻求外部的证据，谈判文件有明确约定的除外。</w:t>
      </w:r>
    </w:p>
    <w:p>
      <w:pPr>
        <w:pStyle w:val="4"/>
        <w:tabs>
          <w:tab w:val="left" w:pos="993"/>
          <w:tab w:val="clear" w:pos="426"/>
          <w:tab w:val="clear" w:pos="567"/>
        </w:tabs>
        <w:ind w:left="0" w:firstLine="0"/>
      </w:pPr>
      <w:bookmarkStart w:id="157" w:name="_Toc32551"/>
      <w:bookmarkStart w:id="158" w:name="_Toc74139680"/>
      <w:r>
        <w:rPr>
          <w:rFonts w:hint="eastAsia"/>
        </w:rPr>
        <w:t>谈判程序</w:t>
      </w:r>
      <w:bookmarkEnd w:id="157"/>
      <w:bookmarkEnd w:id="158"/>
    </w:p>
    <w:p>
      <w:pPr>
        <w:spacing w:line="360" w:lineRule="auto"/>
        <w:ind w:firstLine="570"/>
        <w:rPr>
          <w:rFonts w:ascii="宋体" w:hAnsi="宋体"/>
          <w:sz w:val="28"/>
          <w:szCs w:val="28"/>
        </w:rPr>
      </w:pPr>
      <w:r>
        <w:rPr>
          <w:rFonts w:hint="eastAsia" w:ascii="宋体" w:hAnsi="宋体"/>
          <w:sz w:val="28"/>
          <w:szCs w:val="28"/>
        </w:rPr>
        <w:t>谈判会议在成都市公共资源交易服务中心“政府采购云平台”进行。谈判会议由市公资交易中心在线主持，供应商代表在线参加。</w:t>
      </w:r>
    </w:p>
    <w:p>
      <w:pPr>
        <w:spacing w:line="360" w:lineRule="auto"/>
        <w:ind w:firstLine="560" w:firstLineChars="200"/>
        <w:rPr>
          <w:rFonts w:ascii="宋体" w:hAnsi="宋体"/>
          <w:sz w:val="28"/>
          <w:szCs w:val="28"/>
        </w:rPr>
      </w:pPr>
      <w:r>
        <w:rPr>
          <w:rFonts w:hint="eastAsia" w:ascii="宋体" w:hAnsi="宋体"/>
          <w:sz w:val="28"/>
          <w:szCs w:val="28"/>
        </w:rPr>
        <w:t>谈判应由监督人员在线进行监督，且可根据具体情况邀请有关监督管理部门对采购活动进行现场监督。</w:t>
      </w:r>
    </w:p>
    <w:p>
      <w:pPr>
        <w:pStyle w:val="4"/>
        <w:numPr>
          <w:ilvl w:val="2"/>
          <w:numId w:val="1"/>
        </w:numPr>
        <w:tabs>
          <w:tab w:val="left" w:pos="993"/>
          <w:tab w:val="clear" w:pos="426"/>
          <w:tab w:val="clear" w:pos="567"/>
        </w:tabs>
      </w:pPr>
      <w:bookmarkStart w:id="159" w:name="_Toc63437907"/>
      <w:bookmarkStart w:id="160" w:name="_Toc3323"/>
      <w:bookmarkStart w:id="161" w:name="_Toc63084321"/>
      <w:bookmarkStart w:id="162" w:name="_Toc320698736"/>
      <w:bookmarkStart w:id="163" w:name="_Toc74139681"/>
      <w:r>
        <w:rPr>
          <w:rFonts w:hint="eastAsia"/>
        </w:rPr>
        <w:t>递交施工响应文件</w:t>
      </w:r>
      <w:bookmarkEnd w:id="159"/>
      <w:bookmarkEnd w:id="160"/>
      <w:bookmarkEnd w:id="161"/>
      <w:bookmarkEnd w:id="162"/>
      <w:bookmarkEnd w:id="163"/>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供应商应按谈判文件要求在</w:t>
      </w:r>
      <w:r>
        <w:rPr>
          <w:rFonts w:ascii="宋体" w:hAnsi="宋体"/>
          <w:sz w:val="28"/>
          <w:szCs w:val="28"/>
        </w:rPr>
        <w:t>政府采购云平台</w:t>
      </w:r>
      <w:r>
        <w:rPr>
          <w:rFonts w:hint="eastAsia" w:ascii="宋体" w:hAnsi="宋体"/>
          <w:sz w:val="28"/>
          <w:szCs w:val="28"/>
        </w:rPr>
        <w:t>递交施工响应文件。递交施工响应文件截止时间结束后，递交施工响应文件的供应商不足3家的，本次竞争性谈判采购活动终止，发布终止竞争性谈判公告。</w:t>
      </w:r>
    </w:p>
    <w:p>
      <w:pPr>
        <w:pStyle w:val="4"/>
        <w:numPr>
          <w:ilvl w:val="2"/>
          <w:numId w:val="1"/>
        </w:numPr>
        <w:tabs>
          <w:tab w:val="left" w:pos="993"/>
          <w:tab w:val="clear" w:pos="426"/>
          <w:tab w:val="clear" w:pos="567"/>
        </w:tabs>
      </w:pPr>
      <w:bookmarkStart w:id="164" w:name="_Toc63084322"/>
      <w:bookmarkStart w:id="165" w:name="_Toc74139682"/>
      <w:bookmarkStart w:id="166" w:name="_Toc23664"/>
      <w:bookmarkStart w:id="167" w:name="_Toc63437908"/>
      <w:r>
        <w:rPr>
          <w:rFonts w:hint="eastAsia"/>
        </w:rPr>
        <w:t>确定邀请参加谈判的供应商数量</w:t>
      </w:r>
      <w:bookmarkEnd w:id="164"/>
      <w:bookmarkEnd w:id="165"/>
      <w:bookmarkEnd w:id="166"/>
      <w:bookmarkEnd w:id="167"/>
    </w:p>
    <w:p>
      <w:pPr>
        <w:tabs>
          <w:tab w:val="left" w:pos="1134"/>
        </w:tabs>
        <w:spacing w:line="360" w:lineRule="auto"/>
        <w:ind w:firstLine="560" w:firstLineChars="200"/>
        <w:rPr>
          <w:rFonts w:ascii="宋体" w:hAnsi="宋体"/>
          <w:sz w:val="28"/>
          <w:szCs w:val="28"/>
        </w:rPr>
      </w:pPr>
      <w:r>
        <w:rPr>
          <w:rFonts w:hint="eastAsia" w:ascii="宋体" w:hAnsi="宋体"/>
          <w:sz w:val="28"/>
          <w:szCs w:val="28"/>
        </w:rPr>
        <w:t>邀请已通过本次采购资格审查并随机抽取选中的供应商参加本项目的竞争性谈判。</w:t>
      </w:r>
    </w:p>
    <w:p>
      <w:pPr>
        <w:pStyle w:val="4"/>
        <w:numPr>
          <w:ilvl w:val="2"/>
          <w:numId w:val="1"/>
        </w:numPr>
        <w:tabs>
          <w:tab w:val="left" w:pos="993"/>
          <w:tab w:val="clear" w:pos="426"/>
          <w:tab w:val="clear" w:pos="567"/>
        </w:tabs>
      </w:pPr>
      <w:bookmarkStart w:id="168" w:name="_Toc63084323"/>
      <w:bookmarkStart w:id="169" w:name="_Toc287623646"/>
      <w:bookmarkStart w:id="170" w:name="_Toc74139683"/>
      <w:bookmarkStart w:id="171" w:name="_Toc63437909"/>
      <w:bookmarkStart w:id="172" w:name="_Toc7858"/>
      <w:r>
        <w:rPr>
          <w:rFonts w:hint="eastAsia"/>
        </w:rPr>
        <w:t>成立谈判小组</w:t>
      </w:r>
      <w:bookmarkEnd w:id="168"/>
      <w:bookmarkEnd w:id="169"/>
      <w:bookmarkEnd w:id="170"/>
      <w:bookmarkEnd w:id="171"/>
      <w:bookmarkEnd w:id="172"/>
    </w:p>
    <w:p>
      <w:pPr>
        <w:pStyle w:val="24"/>
        <w:spacing w:line="360" w:lineRule="auto"/>
        <w:ind w:firstLine="560" w:firstLineChars="200"/>
        <w:rPr>
          <w:rFonts w:hAnsi="宋体" w:eastAsia="宋体"/>
          <w:sz w:val="28"/>
          <w:szCs w:val="28"/>
        </w:rPr>
      </w:pPr>
      <w:r>
        <w:rPr>
          <w:rFonts w:hint="eastAsia" w:hAnsi="宋体" w:eastAsia="宋体"/>
          <w:sz w:val="28"/>
          <w:szCs w:val="28"/>
        </w:rPr>
        <w:t>谈判小组</w:t>
      </w:r>
      <w:r>
        <w:rPr>
          <w:rFonts w:hAnsi="宋体" w:eastAsia="宋体"/>
          <w:sz w:val="28"/>
          <w:szCs w:val="28"/>
        </w:rPr>
        <w:t>由采购人代表和</w:t>
      </w:r>
      <w:r>
        <w:rPr>
          <w:rFonts w:hint="eastAsia" w:hAnsi="宋体" w:eastAsia="宋体"/>
          <w:sz w:val="28"/>
          <w:szCs w:val="28"/>
        </w:rPr>
        <w:t>根据采购项目情况确定的技术或经济或法律等有关专家3人</w:t>
      </w:r>
      <w:r>
        <w:rPr>
          <w:rFonts w:hAnsi="宋体" w:eastAsia="宋体"/>
          <w:sz w:val="28"/>
          <w:szCs w:val="28"/>
        </w:rPr>
        <w:t>以上的单数组成</w:t>
      </w:r>
      <w:r>
        <w:rPr>
          <w:rFonts w:hint="eastAsia" w:hAnsi="宋体" w:eastAsia="宋体"/>
          <w:sz w:val="28"/>
          <w:szCs w:val="28"/>
        </w:rPr>
        <w:t>。谈判小组</w:t>
      </w:r>
      <w:r>
        <w:rPr>
          <w:rFonts w:hAnsi="宋体" w:eastAsia="宋体"/>
          <w:sz w:val="28"/>
          <w:szCs w:val="28"/>
        </w:rPr>
        <w:t>负责本项目的</w:t>
      </w:r>
      <w:r>
        <w:rPr>
          <w:rFonts w:hint="eastAsia" w:hAnsi="宋体" w:eastAsia="宋体"/>
          <w:sz w:val="28"/>
          <w:szCs w:val="28"/>
        </w:rPr>
        <w:t>谈判</w:t>
      </w:r>
      <w:r>
        <w:rPr>
          <w:rFonts w:hAnsi="宋体" w:eastAsia="宋体"/>
          <w:sz w:val="28"/>
          <w:szCs w:val="28"/>
        </w:rPr>
        <w:t>和评</w:t>
      </w:r>
      <w:r>
        <w:rPr>
          <w:rFonts w:hint="eastAsia" w:hAnsi="宋体" w:eastAsia="宋体"/>
          <w:sz w:val="28"/>
          <w:szCs w:val="28"/>
        </w:rPr>
        <w:t>审</w:t>
      </w:r>
      <w:r>
        <w:rPr>
          <w:rFonts w:hAnsi="宋体" w:eastAsia="宋体"/>
          <w:sz w:val="28"/>
          <w:szCs w:val="28"/>
        </w:rPr>
        <w:t>工作。</w:t>
      </w:r>
    </w:p>
    <w:p>
      <w:pPr>
        <w:pStyle w:val="4"/>
        <w:numPr>
          <w:ilvl w:val="2"/>
          <w:numId w:val="1"/>
        </w:numPr>
        <w:tabs>
          <w:tab w:val="left" w:pos="993"/>
          <w:tab w:val="clear" w:pos="426"/>
          <w:tab w:val="clear" w:pos="567"/>
        </w:tabs>
      </w:pPr>
      <w:bookmarkStart w:id="173" w:name="_Toc13244"/>
      <w:bookmarkStart w:id="174" w:name="_Toc74139684"/>
      <w:r>
        <w:rPr>
          <w:rFonts w:hint="eastAsia"/>
        </w:rPr>
        <w:t>谈判</w:t>
      </w:r>
      <w:bookmarkEnd w:id="173"/>
      <w:bookmarkEnd w:id="174"/>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谈判小组按照谈判文件的规定与邀请参加谈判的供应商分别进行谈判，谈判顺序由谈判小组确定，谈判通过“政府采购云平台”在线进行。供应商应</w:t>
      </w:r>
      <w:r>
        <w:rPr>
          <w:rFonts w:ascii="宋体" w:hAnsi="宋体"/>
          <w:sz w:val="28"/>
          <w:szCs w:val="28"/>
        </w:rPr>
        <w:t>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及时参与</w:t>
      </w:r>
      <w:r>
        <w:rPr>
          <w:rFonts w:ascii="宋体" w:hAnsi="宋体"/>
          <w:sz w:val="28"/>
          <w:szCs w:val="28"/>
        </w:rPr>
        <w:t>在线</w:t>
      </w:r>
      <w:r>
        <w:rPr>
          <w:rFonts w:hint="eastAsia" w:ascii="宋体" w:hAnsi="宋体"/>
          <w:sz w:val="28"/>
          <w:szCs w:val="28"/>
        </w:rPr>
        <w:t>谈判。登录成都市公共资源交易服务中心门户网站（https://www.cdggzy.com/）—政府采购云平台—项目采购—开标评标—进入开标大厅（找到对应项目）。谈判小组可通过“发起视频评审”“询标”功能，向供应商发起在线谈判邀请，供应商可使用“视频评审”“澄清”功能，与专家进行在线谈判、递交谈判承诺函，承诺函应加盖供应商（法定名称）电子签章</w:t>
      </w:r>
      <w:r>
        <w:rPr>
          <w:rFonts w:ascii="宋体" w:hAnsi="宋体"/>
          <w:sz w:val="28"/>
          <w:szCs w:val="28"/>
        </w:rPr>
        <w:t>。</w:t>
      </w:r>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谈判小组所有成员集中与单一供应商对技术、服务、合同条款等内容分别进行一轮或多轮的谈判。在谈判中，谈判的任何一方不得透露与谈判有关的其他供应商的技术资料、价格和其他信息。</w:t>
      </w:r>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谈判内容为第4章中“技术、服务、商务及其他要求”、第6章“合同草案条款”。其中第4章中加★号的条款为采购项目的</w:t>
      </w:r>
      <w:r>
        <w:rPr>
          <w:rFonts w:hint="eastAsia" w:ascii="宋体" w:hAnsi="宋体" w:cs="宋体"/>
          <w:sz w:val="28"/>
          <w:szCs w:val="28"/>
        </w:rPr>
        <w:t>最低要求</w:t>
      </w:r>
      <w:r>
        <w:rPr>
          <w:rFonts w:hint="eastAsia" w:ascii="宋体" w:hAnsi="宋体"/>
          <w:sz w:val="28"/>
          <w:szCs w:val="28"/>
        </w:rPr>
        <w:t>，为非谈判可以降低标准的内容。</w:t>
      </w:r>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过程中，谈判小组获得采购人同意（由采购人代表签字确认）后，可以根据谈判文件和谈判情况实质性变动谈判文件中的第4章技术、服务、商务及其他要求、第6章合同草案条款，但不得变动谈判文件中的其他内容。对谈判文件作出的实质性变动是谈判文件的有效组成部分，谈判小组应通过“询标”功能，将变动情况通知所有参加谈判的供应商。谈判过程中，谈判小组可以根据谈判情况调整谈判轮次。</w:t>
      </w:r>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谈判过程中，供应商可以根据谈判情况变更其施工响应文件，并将变更内容通过“澄清”功能送谈判小组。变更内容作为施工响应文件的一部分。供应商书面材料应加盖供应商（法定名称）电子签章，否则无效。</w:t>
      </w:r>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小组经过一轮或多轮谈判后，供应商的施工响应文件仍然不能满足谈判文件中采购项目的最低要求，或者谈判过程中，谈判小组发现或者知晓供应商存在违法、违纪行为的，谈判小组应当将该供应商淘汰，不允许其参加最后报价。</w:t>
      </w:r>
    </w:p>
    <w:p>
      <w:pPr>
        <w:pStyle w:val="4"/>
        <w:numPr>
          <w:ilvl w:val="2"/>
          <w:numId w:val="1"/>
        </w:numPr>
        <w:tabs>
          <w:tab w:val="left" w:pos="993"/>
          <w:tab w:val="clear" w:pos="426"/>
          <w:tab w:val="clear" w:pos="567"/>
        </w:tabs>
      </w:pPr>
      <w:bookmarkStart w:id="175" w:name="_Toc63084325"/>
      <w:bookmarkStart w:id="176" w:name="_Toc63437911"/>
      <w:bookmarkStart w:id="177" w:name="_Toc74139685"/>
      <w:bookmarkStart w:id="178" w:name="_Toc22556"/>
      <w:r>
        <w:rPr>
          <w:rFonts w:hint="eastAsia"/>
        </w:rPr>
        <w:t>符合性审查</w:t>
      </w:r>
      <w:bookmarkEnd w:id="175"/>
      <w:bookmarkEnd w:id="176"/>
      <w:bookmarkEnd w:id="177"/>
      <w:bookmarkEnd w:id="178"/>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谈判过程中，谈判小组对</w:t>
      </w:r>
      <w:r>
        <w:rPr>
          <w:rFonts w:hint="eastAsia" w:hAnsi="宋体" w:eastAsia="宋体" w:cs="Times New Roman"/>
          <w:sz w:val="28"/>
          <w:szCs w:val="28"/>
        </w:rPr>
        <w:t>供应商递交的首次</w:t>
      </w:r>
      <w:r>
        <w:rPr>
          <w:rFonts w:hAnsi="宋体" w:eastAsia="宋体" w:cs="Times New Roman"/>
          <w:sz w:val="28"/>
          <w:szCs w:val="28"/>
        </w:rPr>
        <w:t>施工响应文件进行审查，审查中发现供应商</w:t>
      </w:r>
      <w:r>
        <w:rPr>
          <w:rFonts w:hint="eastAsia" w:hAnsi="宋体" w:eastAsia="宋体" w:cs="Times New Roman"/>
          <w:sz w:val="28"/>
          <w:szCs w:val="28"/>
        </w:rPr>
        <w:t>首次</w:t>
      </w:r>
      <w:r>
        <w:rPr>
          <w:rFonts w:hAnsi="宋体" w:eastAsia="宋体" w:cs="Times New Roman"/>
          <w:sz w:val="28"/>
          <w:szCs w:val="28"/>
        </w:rPr>
        <w:t>施工响应文件</w:t>
      </w:r>
      <w:r>
        <w:rPr>
          <w:rFonts w:hint="eastAsia" w:hAnsi="宋体" w:eastAsia="宋体" w:cs="Times New Roman"/>
          <w:sz w:val="28"/>
          <w:szCs w:val="28"/>
        </w:rPr>
        <w:t>有</w:t>
      </w:r>
      <w:r>
        <w:rPr>
          <w:rFonts w:hAnsi="宋体" w:eastAsia="宋体" w:cs="Times New Roman"/>
          <w:sz w:val="28"/>
          <w:szCs w:val="28"/>
        </w:rPr>
        <w:t>下列情况之一的，应按照无效施工响应文件处理：</w:t>
      </w:r>
    </w:p>
    <w:p>
      <w:pPr>
        <w:pStyle w:val="24"/>
        <w:numPr>
          <w:ilvl w:val="0"/>
          <w:numId w:val="42"/>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施工响应文件的语言、报价货币</w:t>
      </w:r>
      <w:r>
        <w:rPr>
          <w:rFonts w:hint="eastAsia" w:hAnsi="宋体" w:eastAsia="宋体" w:cs="Times New Roman"/>
          <w:sz w:val="28"/>
          <w:szCs w:val="28"/>
        </w:rPr>
        <w:t>、</w:t>
      </w:r>
      <w:r>
        <w:rPr>
          <w:rFonts w:hAnsi="宋体" w:eastAsia="宋体" w:cs="Times New Roman"/>
          <w:sz w:val="28"/>
          <w:szCs w:val="28"/>
        </w:rPr>
        <w:t>知识产权</w:t>
      </w:r>
      <w:r>
        <w:rPr>
          <w:rFonts w:hint="eastAsia" w:hAnsi="宋体" w:eastAsia="宋体" w:cs="Times New Roman"/>
          <w:sz w:val="28"/>
          <w:szCs w:val="28"/>
        </w:rPr>
        <w:t>、施工响应文件有效期</w:t>
      </w:r>
      <w:r>
        <w:rPr>
          <w:rFonts w:hAnsi="宋体" w:eastAsia="宋体" w:cs="Times New Roman"/>
          <w:sz w:val="28"/>
          <w:szCs w:val="28"/>
        </w:rPr>
        <w:t>不符合采购文件的规定，影响谈判小组评判的；</w:t>
      </w:r>
    </w:p>
    <w:p>
      <w:pPr>
        <w:pStyle w:val="24"/>
        <w:numPr>
          <w:ilvl w:val="0"/>
          <w:numId w:val="42"/>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施工响应文件中未附已标价工程量清单（已明确</w:t>
      </w:r>
      <w:r>
        <w:rPr>
          <w:rFonts w:hAnsi="宋体" w:eastAsia="宋体" w:cs="Times New Roman"/>
          <w:sz w:val="28"/>
          <w:szCs w:val="28"/>
        </w:rPr>
        <w:t>要求不需要</w:t>
      </w:r>
      <w:r>
        <w:rPr>
          <w:rFonts w:hint="eastAsia" w:hAnsi="宋体" w:eastAsia="宋体" w:cs="Times New Roman"/>
          <w:sz w:val="28"/>
          <w:szCs w:val="28"/>
        </w:rPr>
        <w:t>提供</w:t>
      </w:r>
      <w:r>
        <w:rPr>
          <w:rFonts w:hAnsi="宋体" w:eastAsia="宋体" w:cs="Times New Roman"/>
          <w:sz w:val="28"/>
          <w:szCs w:val="28"/>
        </w:rPr>
        <w:t>的除外）</w:t>
      </w:r>
      <w:r>
        <w:rPr>
          <w:rFonts w:hint="eastAsia" w:hAnsi="宋体" w:eastAsia="宋体" w:cs="Times New Roman"/>
          <w:sz w:val="28"/>
          <w:szCs w:val="28"/>
        </w:rPr>
        <w:t>。</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经最终谈判后，施工响应文件仍有下列情况之一的，应按照无效施工响应文件处理：</w:t>
      </w:r>
    </w:p>
    <w:p>
      <w:pPr>
        <w:pStyle w:val="24"/>
        <w:numPr>
          <w:ilvl w:val="0"/>
          <w:numId w:val="43"/>
        </w:numPr>
        <w:tabs>
          <w:tab w:val="left" w:pos="1134"/>
        </w:tabs>
        <w:autoSpaceDE/>
        <w:autoSpaceDN/>
        <w:adjustRightInd/>
        <w:snapToGrid w:val="0"/>
        <w:spacing w:line="360" w:lineRule="auto"/>
        <w:ind w:left="0" w:firstLine="567"/>
        <w:rPr>
          <w:rFonts w:hAnsi="宋体" w:eastAsia="宋体" w:cs="Times New Roman"/>
          <w:sz w:val="28"/>
          <w:szCs w:val="28"/>
        </w:rPr>
      </w:pPr>
      <w:r>
        <w:rPr>
          <w:rFonts w:hAnsi="宋体" w:eastAsia="宋体" w:cs="Times New Roman"/>
          <w:sz w:val="28"/>
          <w:szCs w:val="28"/>
        </w:rPr>
        <w:t>施工响应文件仍不能</w:t>
      </w:r>
      <w:r>
        <w:rPr>
          <w:rFonts w:hint="eastAsia" w:hAnsi="宋体" w:eastAsia="宋体" w:cs="Times New Roman"/>
          <w:sz w:val="28"/>
          <w:szCs w:val="28"/>
        </w:rPr>
        <w:t>实质性响应采购文件的实质性要求和仍</w:t>
      </w:r>
      <w:r>
        <w:rPr>
          <w:rFonts w:hAnsi="宋体" w:eastAsia="宋体" w:cs="Times New Roman"/>
          <w:sz w:val="28"/>
          <w:szCs w:val="28"/>
        </w:rPr>
        <w:t>不能完全</w:t>
      </w:r>
      <w:r>
        <w:rPr>
          <w:rFonts w:hint="eastAsia" w:hAnsi="宋体" w:eastAsia="宋体" w:cs="Times New Roman"/>
          <w:sz w:val="28"/>
          <w:szCs w:val="28"/>
        </w:rPr>
        <w:t>满足采购需求的最低要求</w:t>
      </w:r>
      <w:r>
        <w:rPr>
          <w:rFonts w:hAnsi="宋体" w:eastAsia="宋体" w:cs="Times New Roman"/>
          <w:sz w:val="28"/>
          <w:szCs w:val="28"/>
        </w:rPr>
        <w:t>的</w:t>
      </w:r>
      <w:r>
        <w:rPr>
          <w:rFonts w:hint="eastAsia" w:hAnsi="宋体" w:eastAsia="宋体" w:cs="Times New Roman"/>
          <w:sz w:val="28"/>
          <w:szCs w:val="28"/>
        </w:rPr>
        <w:t>；</w:t>
      </w:r>
    </w:p>
    <w:p>
      <w:pPr>
        <w:pStyle w:val="24"/>
        <w:numPr>
          <w:ilvl w:val="0"/>
          <w:numId w:val="43"/>
        </w:numPr>
        <w:tabs>
          <w:tab w:val="left" w:pos="1134"/>
        </w:tabs>
        <w:autoSpaceDE/>
        <w:autoSpaceDN/>
        <w:adjustRightInd/>
        <w:snapToGrid w:val="0"/>
        <w:spacing w:line="360" w:lineRule="auto"/>
        <w:ind w:left="0" w:firstLine="567"/>
        <w:rPr>
          <w:rFonts w:hAnsi="宋体" w:eastAsia="宋体" w:cs="Times New Roman"/>
          <w:sz w:val="28"/>
          <w:szCs w:val="28"/>
        </w:rPr>
      </w:pPr>
      <w:r>
        <w:rPr>
          <w:rFonts w:hint="eastAsia" w:hAnsi="宋体" w:eastAsia="宋体" w:cs="Times New Roman"/>
          <w:sz w:val="28"/>
          <w:szCs w:val="28"/>
        </w:rPr>
        <w:t>施工响应文件仍中有规定的其他无效响应情形的。</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供应商首次施工响应文件中的报价（已标价工程量清单）进行评审</w:t>
      </w:r>
    </w:p>
    <w:p>
      <w:pPr>
        <w:pStyle w:val="81"/>
        <w:widowControl w:val="0"/>
        <w:numPr>
          <w:ilvl w:val="0"/>
          <w:numId w:val="44"/>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供应商已标价工程量清单出现谈判文件“供应商须知附表”中第7项规定情形之一的，应按照无效施工响应文件处理；</w:t>
      </w:r>
    </w:p>
    <w:p>
      <w:pPr>
        <w:pStyle w:val="81"/>
        <w:widowControl w:val="0"/>
        <w:numPr>
          <w:ilvl w:val="0"/>
          <w:numId w:val="44"/>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谈判小组对供应商已标价工程量清单进行算术性复核，如果出现下列不一致的，按以下原则进行修正：</w:t>
      </w:r>
    </w:p>
    <w:p>
      <w:pPr>
        <w:pStyle w:val="24"/>
        <w:snapToGrid w:val="0"/>
        <w:spacing w:line="360" w:lineRule="auto"/>
        <w:ind w:firstLine="565" w:firstLineChars="202"/>
        <w:rPr>
          <w:rFonts w:hAnsi="宋体" w:eastAsia="宋体"/>
          <w:sz w:val="28"/>
          <w:szCs w:val="28"/>
          <w:lang w:val="zh-CN"/>
        </w:rPr>
      </w:pPr>
      <w:r>
        <w:rPr>
          <w:rFonts w:hint="eastAsia" w:hAnsi="宋体" w:eastAsia="宋体" w:cs="仿宋"/>
          <w:sz w:val="28"/>
          <w:szCs w:val="28"/>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4"/>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修正后的报价经供应商确认后产生约束力，供应商不确认的，其施工响应文件作为无效处理。供应商需采取</w:t>
      </w:r>
      <w:r>
        <w:rPr>
          <w:rFonts w:hint="eastAsia" w:hAnsi="宋体"/>
          <w:sz w:val="28"/>
          <w:szCs w:val="28"/>
        </w:rPr>
        <w:t>加盖供应商（法定名称）电子签章</w:t>
      </w:r>
      <w:r>
        <w:rPr>
          <w:rFonts w:hint="eastAsia" w:hAnsi="宋体" w:eastAsia="宋体" w:cs="仿宋"/>
          <w:sz w:val="28"/>
          <w:szCs w:val="28"/>
          <w:lang w:val="zh-CN"/>
        </w:rPr>
        <w:t>）的方式对修正后的报价进行确认。</w:t>
      </w:r>
    </w:p>
    <w:p>
      <w:pPr>
        <w:pStyle w:val="24"/>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不得未经澄清、说明或者更正，直接将供应商施工响应文件作为无效处理。</w:t>
      </w:r>
    </w:p>
    <w:p>
      <w:pPr>
        <w:pStyle w:val="81"/>
        <w:widowControl w:val="0"/>
        <w:numPr>
          <w:ilvl w:val="0"/>
          <w:numId w:val="44"/>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谈判小组对供应商已标价工程量清单的项目单价进行评审，对明显不合理的单价（如明显偏高或偏低）项目</w:t>
      </w:r>
      <w:r>
        <w:rPr>
          <w:rFonts w:ascii="宋体" w:hAnsi="宋体" w:eastAsia="宋体"/>
          <w:sz w:val="28"/>
          <w:szCs w:val="28"/>
        </w:rPr>
        <w:t>,</w:t>
      </w:r>
      <w:r>
        <w:rPr>
          <w:rFonts w:hint="eastAsia" w:ascii="宋体" w:hAnsi="宋体" w:eastAsia="宋体"/>
          <w:sz w:val="28"/>
          <w:szCs w:val="28"/>
        </w:rPr>
        <w:t>应在评审报告中记录，提醒采购人在签订合同时注意，并在合同履行过程中加强风险防范。</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谈判小组要求供应商澄清、说明或者更正施工响应文件应当以书面形式作出。供应商的澄清、说明或者更正</w:t>
      </w:r>
      <w:r>
        <w:rPr>
          <w:rFonts w:hint="eastAsia" w:hAnsi="宋体"/>
          <w:sz w:val="28"/>
          <w:szCs w:val="28"/>
        </w:rPr>
        <w:t>应加盖供应商（法定名称）电子签章</w:t>
      </w:r>
      <w:r>
        <w:rPr>
          <w:rFonts w:hint="eastAsia" w:hAnsi="宋体" w:eastAsia="宋体" w:cs="Times New Roman"/>
          <w:sz w:val="28"/>
          <w:szCs w:val="28"/>
        </w:rPr>
        <w:t>。</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谈判小组应当积极履行澄清、说明或者更正的职责，不得滥用权力。</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谈判小组在符合性审查过程中，谈判小组成员对供应商是否符合规定存在争议的，应当以少数服从多数的原则处理，但不违背政府采购法和谈判文件规定。</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供应商符合性审查标准（按以下顺序审查）：</w:t>
      </w:r>
    </w:p>
    <w:tbl>
      <w:tblPr>
        <w:tblStyle w:val="45"/>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544"/>
        <w:gridCol w:w="3827"/>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审查内容</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通过条件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ascii="宋体" w:hAnsi="宋体"/>
              </w:rPr>
              <w:t>1</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谈判</w:t>
            </w:r>
            <w:r>
              <w:t>保证金</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t>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2</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解密情况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ascii="宋体" w:hAnsi="宋体"/>
              </w:rPr>
              <w:t>除因断电、断网、系统故障或其他不可抗力等因素，导致系统无法使用外，</w:t>
            </w:r>
            <w:r>
              <w:rPr>
                <w:rFonts w:hint="eastAsia"/>
              </w:rPr>
              <w:t>施工响应文件</w:t>
            </w:r>
            <w:r>
              <w:rPr>
                <w:rFonts w:hint="eastAsia" w:ascii="宋体" w:hAnsi="宋体"/>
              </w:rPr>
              <w:t>已成功解密。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3</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签章</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施工响应文件加盖有供应商（法定名称）电子签章</w:t>
            </w:r>
            <w: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4</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施工响应文件的组成</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8"/>
              </w:rPr>
            </w:pPr>
            <w:r>
              <w:rPr>
                <w:rFonts w:hint="eastAsia" w:ascii="宋体" w:hAnsi="宋体"/>
                <w:szCs w:val="28"/>
              </w:rPr>
              <w:t>符合谈判文件</w:t>
            </w:r>
            <w:r>
              <w:rPr>
                <w:rFonts w:ascii="宋体" w:hAnsi="宋体"/>
                <w:szCs w:val="28"/>
              </w:rPr>
              <w:t>2.4.6的要求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5</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法定代表人身份证复印件或护照复印件</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身份证复印件或护照复印件【注：法定代表人身份证复印件（身份证两面均应复印，在有效期内）或护照复印件（法定代表人为外籍人士的，按此提供）。】。</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6</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施工响应文件有效期、计量单位、语言、报价货币、知识产权</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有效期、计量单位、语言、报价货币、知识产权满足谈判文件要求。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7</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施工响应文件对谈判文件规定的实质性要求和采购项目最低要求的响应情况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符合谈判文件规定的实质性要求和采购项目最低要求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8</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已标价工程量清单</w:t>
            </w:r>
          </w:p>
        </w:tc>
        <w:tc>
          <w:tcPr>
            <w:tcW w:w="3827" w:type="dxa"/>
            <w:tcBorders>
              <w:top w:val="single" w:color="auto" w:sz="4" w:space="0"/>
              <w:left w:val="single" w:color="auto" w:sz="4" w:space="0"/>
              <w:bottom w:val="single" w:color="auto" w:sz="4" w:space="0"/>
              <w:right w:val="single" w:color="auto" w:sz="4" w:space="0"/>
            </w:tcBorders>
            <w:vAlign w:val="center"/>
          </w:tcPr>
          <w:p>
            <w:pPr>
              <w:pStyle w:val="81"/>
              <w:numPr>
                <w:ilvl w:val="0"/>
                <w:numId w:val="45"/>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供应商提交的首次施工响应文件中已标价工程量清单未出现谈判文件“供应商须知附表”中第７项规定情形；</w:t>
            </w:r>
          </w:p>
          <w:p>
            <w:pPr>
              <w:pStyle w:val="81"/>
              <w:numPr>
                <w:ilvl w:val="0"/>
                <w:numId w:val="45"/>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供应商提交的首次施工响应文件中供应商已标价工程量清单符合谈判文件2.4.3报价货币及报价要求。</w:t>
            </w:r>
          </w:p>
          <w:p>
            <w:pPr>
              <w:pStyle w:val="81"/>
              <w:numPr>
                <w:ilvl w:val="0"/>
                <w:numId w:val="45"/>
              </w:numPr>
              <w:tabs>
                <w:tab w:val="left" w:pos="742"/>
              </w:tabs>
              <w:snapToGrid w:val="0"/>
              <w:spacing w:line="360" w:lineRule="auto"/>
              <w:ind w:left="33" w:hanging="33" w:firstLineChars="0"/>
              <w:rPr>
                <w:rFonts w:ascii="宋体" w:hAnsi="宋体" w:eastAsia="宋体"/>
              </w:rPr>
            </w:pPr>
            <w:r>
              <w:rPr>
                <w:rFonts w:hint="eastAsia" w:ascii="宋体" w:hAnsi="宋体" w:eastAsia="宋体"/>
              </w:rPr>
              <w:t>谈判小组对供应商已标价工程量清单进行算术性复核时，如需进行修正的，供应商按谈判文件要求确认修正后的报价。</w:t>
            </w:r>
          </w:p>
          <w:p>
            <w:pPr>
              <w:pStyle w:val="81"/>
              <w:tabs>
                <w:tab w:val="left" w:pos="742"/>
              </w:tabs>
              <w:snapToGrid w:val="0"/>
              <w:spacing w:line="360" w:lineRule="auto"/>
              <w:ind w:left="33" w:firstLine="0" w:firstLineChars="0"/>
              <w:rPr>
                <w:rFonts w:ascii="宋体" w:hAnsi="宋体" w:eastAsia="宋体"/>
              </w:rPr>
            </w:pPr>
            <w:r>
              <w:rPr>
                <w:rFonts w:hint="eastAsia" w:ascii="宋体" w:hAnsi="宋体"/>
                <w:szCs w:val="28"/>
              </w:rPr>
              <w:t>【说明：上传已标价</w:t>
            </w:r>
            <w:r>
              <w:rPr>
                <w:rFonts w:ascii="宋体" w:hAnsi="宋体"/>
                <w:szCs w:val="28"/>
              </w:rPr>
              <w:t>的工程量清单</w:t>
            </w:r>
            <w:r>
              <w:rPr>
                <w:rFonts w:hint="eastAsia" w:ascii="宋体" w:hAnsi="宋体"/>
                <w:szCs w:val="28"/>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bl>
    <w:p>
      <w:pPr>
        <w:pStyle w:val="81"/>
        <w:widowControl w:val="0"/>
        <w:numPr>
          <w:ilvl w:val="0"/>
          <w:numId w:val="46"/>
        </w:numPr>
        <w:tabs>
          <w:tab w:val="left" w:pos="1134"/>
          <w:tab w:val="left" w:pos="1276"/>
          <w:tab w:val="left" w:pos="1418"/>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以上每一项结论均为“通过”的，则供应商的施工响应文件通过符合性审查，才能允许其参加最后报价；如有任意一项结论为“不通过”的，则供应商的施工响应文件按无效施工响应文件处理，不允许其参加最后报价。如果谈判小组认为供应商有任意一项不通过的，应在评审报告中载明不通过的具体原因。</w:t>
      </w:r>
    </w:p>
    <w:p>
      <w:pPr>
        <w:pStyle w:val="81"/>
        <w:widowControl w:val="0"/>
        <w:numPr>
          <w:ilvl w:val="0"/>
          <w:numId w:val="46"/>
        </w:numPr>
        <w:tabs>
          <w:tab w:val="left" w:pos="1134"/>
          <w:tab w:val="left" w:pos="1276"/>
          <w:tab w:val="left" w:pos="1418"/>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谈判小组符合性审查结束后，应当出具符合性审查报告，确定参加最后报价的供应商名单。市公资交易中心将通过和未通过符合性审查的供应商名单以及未通过符合性审查的原因</w:t>
      </w:r>
      <w:r>
        <w:rPr>
          <w:rFonts w:hint="eastAsia" w:ascii="宋体" w:hAnsi="宋体"/>
          <w:sz w:val="28"/>
          <w:szCs w:val="28"/>
        </w:rPr>
        <w:t>（以短信、站内信、电话、“政府采购云平台”等任一方式）</w:t>
      </w:r>
      <w:r>
        <w:rPr>
          <w:rFonts w:hint="eastAsia" w:ascii="宋体" w:hAnsi="宋体" w:eastAsia="宋体"/>
          <w:sz w:val="28"/>
          <w:szCs w:val="28"/>
        </w:rPr>
        <w:t>通知所有递交施工响应文件的供应商，并书面通知未通过符合性审查的供应商。</w:t>
      </w:r>
    </w:p>
    <w:p>
      <w:pPr>
        <w:pStyle w:val="81"/>
        <w:widowControl w:val="0"/>
        <w:numPr>
          <w:ilvl w:val="0"/>
          <w:numId w:val="46"/>
        </w:numPr>
        <w:tabs>
          <w:tab w:val="left" w:pos="851"/>
          <w:tab w:val="left" w:pos="993"/>
          <w:tab w:val="left" w:pos="1134"/>
          <w:tab w:val="left" w:pos="1276"/>
          <w:tab w:val="left" w:pos="1418"/>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通过符合性审查的供应商不足三家的，本次采购活动终止，并发布终止竞争性谈判公告。</w:t>
      </w:r>
    </w:p>
    <w:p>
      <w:pPr>
        <w:pStyle w:val="24"/>
        <w:tabs>
          <w:tab w:val="left" w:pos="1134"/>
        </w:tabs>
        <w:snapToGrid w:val="0"/>
        <w:spacing w:line="360" w:lineRule="auto"/>
        <w:ind w:firstLine="565" w:firstLineChars="201"/>
        <w:rPr>
          <w:rFonts w:hAnsi="宋体" w:eastAsia="宋体"/>
          <w:b/>
          <w:sz w:val="28"/>
          <w:szCs w:val="28"/>
        </w:rPr>
      </w:pPr>
      <w:r>
        <w:rPr>
          <w:rFonts w:hint="eastAsia" w:hAnsi="宋体" w:eastAsia="宋体"/>
          <w:b/>
          <w:sz w:val="28"/>
          <w:szCs w:val="28"/>
        </w:rPr>
        <w:t>特别说明：谈判文件中要求提供复印件的证明材料的，包含原件的影印件或复印件。</w:t>
      </w:r>
    </w:p>
    <w:p>
      <w:pPr>
        <w:pStyle w:val="4"/>
        <w:numPr>
          <w:ilvl w:val="2"/>
          <w:numId w:val="1"/>
        </w:numPr>
        <w:tabs>
          <w:tab w:val="left" w:pos="993"/>
          <w:tab w:val="clear" w:pos="426"/>
          <w:tab w:val="clear" w:pos="567"/>
        </w:tabs>
      </w:pPr>
      <w:bookmarkStart w:id="179" w:name="_Toc7093"/>
      <w:bookmarkStart w:id="180" w:name="_Toc74139686"/>
      <w:bookmarkStart w:id="181" w:name="_Toc63437912"/>
      <w:bookmarkStart w:id="182" w:name="_Toc63084326"/>
      <w:r>
        <w:rPr>
          <w:rFonts w:hint="eastAsia"/>
        </w:rPr>
        <w:t>最后报价审查</w:t>
      </w:r>
      <w:bookmarkEnd w:id="179"/>
      <w:bookmarkEnd w:id="180"/>
      <w:bookmarkEnd w:id="181"/>
      <w:bookmarkEnd w:id="182"/>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谈判结束</w:t>
      </w:r>
      <w:r>
        <w:rPr>
          <w:rFonts w:ascii="宋体" w:hAnsi="宋体"/>
          <w:sz w:val="28"/>
          <w:szCs w:val="28"/>
        </w:rPr>
        <w:t>后，</w:t>
      </w:r>
      <w:r>
        <w:rPr>
          <w:rFonts w:hint="eastAsia" w:ascii="宋体" w:hAnsi="宋体"/>
          <w:sz w:val="28"/>
          <w:szCs w:val="28"/>
        </w:rPr>
        <w:t>评审委员会应当要求所有实质性响应的供应商在规定时间内进行最后报价或者多轮报价后再最后报价。谈判小组</w:t>
      </w:r>
      <w:r>
        <w:rPr>
          <w:rFonts w:ascii="宋体" w:hAnsi="宋体"/>
          <w:sz w:val="28"/>
          <w:szCs w:val="28"/>
        </w:rPr>
        <w:t>开启报价后，供应商应随时关注“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sz w:val="28"/>
          <w:szCs w:val="28"/>
        </w:rPr>
        <w:t>并</w:t>
      </w:r>
      <w:r>
        <w:rPr>
          <w:rFonts w:hint="eastAsia" w:ascii="宋体" w:hAnsi="宋体"/>
          <w:sz w:val="28"/>
          <w:szCs w:val="28"/>
        </w:rPr>
        <w:t>签章</w:t>
      </w:r>
      <w:r>
        <w:rPr>
          <w:rFonts w:ascii="宋体" w:hAnsi="宋体"/>
          <w:sz w:val="28"/>
          <w:szCs w:val="28"/>
        </w:rPr>
        <w:t>后</w:t>
      </w:r>
      <w:r>
        <w:rPr>
          <w:rFonts w:hint="eastAsia" w:ascii="宋体" w:hAnsi="宋体"/>
          <w:sz w:val="28"/>
          <w:szCs w:val="28"/>
        </w:rPr>
        <w:t>递交。报价</w:t>
      </w:r>
      <w:r>
        <w:rPr>
          <w:rFonts w:ascii="宋体" w:hAnsi="宋体"/>
          <w:sz w:val="28"/>
          <w:szCs w:val="28"/>
        </w:rPr>
        <w:t>时间截止后，系统</w:t>
      </w:r>
      <w:r>
        <w:rPr>
          <w:rFonts w:hint="eastAsia" w:ascii="宋体" w:hAnsi="宋体"/>
          <w:sz w:val="28"/>
          <w:szCs w:val="28"/>
        </w:rPr>
        <w:t>统一</w:t>
      </w:r>
      <w:r>
        <w:rPr>
          <w:rFonts w:ascii="宋体" w:hAnsi="宋体"/>
          <w:sz w:val="28"/>
          <w:szCs w:val="28"/>
        </w:rPr>
        <w:t>公布报价。</w:t>
      </w:r>
      <w:r>
        <w:rPr>
          <w:rFonts w:hint="eastAsia" w:ascii="宋体" w:hAnsi="宋体"/>
          <w:sz w:val="28"/>
          <w:szCs w:val="28"/>
        </w:rPr>
        <w:t>提示：供应商未按时登录不见面开标系统，未在报价</w:t>
      </w:r>
      <w:r>
        <w:rPr>
          <w:rFonts w:ascii="宋体" w:hAnsi="宋体"/>
          <w:sz w:val="28"/>
          <w:szCs w:val="28"/>
        </w:rPr>
        <w:t>截止时间内</w:t>
      </w:r>
      <w:r>
        <w:rPr>
          <w:rFonts w:hint="eastAsia" w:ascii="宋体" w:hAnsi="宋体"/>
          <w:sz w:val="28"/>
          <w:szCs w:val="28"/>
        </w:rPr>
        <w:t>递交</w:t>
      </w:r>
      <w:r>
        <w:rPr>
          <w:rFonts w:ascii="宋体" w:hAnsi="宋体"/>
          <w:sz w:val="28"/>
          <w:szCs w:val="28"/>
        </w:rPr>
        <w:t>报价</w:t>
      </w:r>
      <w:r>
        <w:rPr>
          <w:rFonts w:hint="eastAsia" w:ascii="宋体" w:hAnsi="宋体"/>
          <w:sz w:val="28"/>
          <w:szCs w:val="28"/>
        </w:rPr>
        <w:t>或未按要求进行报价的，</w:t>
      </w:r>
      <w:r>
        <w:rPr>
          <w:rFonts w:ascii="宋体" w:hAnsi="宋体"/>
          <w:sz w:val="28"/>
          <w:szCs w:val="28"/>
        </w:rPr>
        <w:t>视为供应商</w:t>
      </w:r>
      <w:r>
        <w:rPr>
          <w:rFonts w:hint="eastAsia" w:ascii="宋体" w:hAnsi="宋体"/>
          <w:sz w:val="28"/>
          <w:szCs w:val="28"/>
        </w:rPr>
        <w:t>响应无效，由供应商自行承担不利后果。</w:t>
      </w:r>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已提交施工响应文件的供应商，在提交最后报价之前，可以根据谈判情况退出谈判，供应商的谈判保证金在成交结果公布后无息原路径退还。</w:t>
      </w:r>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供应商未按谈判小组要求在规定时间内提交最后报价的，视为其退出谈判。</w:t>
      </w:r>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最后报价一旦递交后，供应商不得以任何理由撤回。</w:t>
      </w:r>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cs="宋体"/>
          <w:sz w:val="28"/>
          <w:szCs w:val="28"/>
        </w:rPr>
        <w:t>供应商的最后报价由</w:t>
      </w:r>
      <w:r>
        <w:rPr>
          <w:rFonts w:hint="eastAsia" w:ascii="宋体" w:hAnsi="宋体"/>
          <w:sz w:val="28"/>
          <w:szCs w:val="28"/>
        </w:rPr>
        <w:t>谈判小组在“政府采购云平台”公布。</w:t>
      </w:r>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最后报价为有效报价应符合下列条件：</w:t>
      </w:r>
    </w:p>
    <w:p>
      <w:pPr>
        <w:numPr>
          <w:ilvl w:val="0"/>
          <w:numId w:val="48"/>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供应商所提供的最后报价是在规定的时间内提交。</w:t>
      </w:r>
    </w:p>
    <w:p>
      <w:pPr>
        <w:numPr>
          <w:ilvl w:val="0"/>
          <w:numId w:val="48"/>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供应商的最后报价应加盖供应商（法定名称）电子签章。</w:t>
      </w:r>
    </w:p>
    <w:p>
      <w:pPr>
        <w:numPr>
          <w:ilvl w:val="0"/>
          <w:numId w:val="48"/>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供应商的最后报价符合谈判文件的要求。</w:t>
      </w:r>
    </w:p>
    <w:p>
      <w:pPr>
        <w:numPr>
          <w:ilvl w:val="0"/>
          <w:numId w:val="48"/>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最后报价唯一，且不高于最高限价。</w:t>
      </w:r>
    </w:p>
    <w:p>
      <w:pPr>
        <w:numPr>
          <w:ilvl w:val="0"/>
          <w:numId w:val="47"/>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cs="宋体"/>
          <w:sz w:val="28"/>
          <w:szCs w:val="28"/>
        </w:rPr>
        <w:t>在未提高施工响应文件中承诺的工程实质</w:t>
      </w:r>
      <w:r>
        <w:rPr>
          <w:rFonts w:ascii="宋体" w:hAnsi="宋体" w:cs="宋体"/>
          <w:sz w:val="28"/>
          <w:szCs w:val="28"/>
        </w:rPr>
        <w:t>性要求</w:t>
      </w:r>
      <w:r>
        <w:rPr>
          <w:rFonts w:hint="eastAsia" w:ascii="宋体" w:hAnsi="宋体" w:cs="宋体"/>
          <w:sz w:val="28"/>
          <w:szCs w:val="28"/>
        </w:rPr>
        <w:t>的情况下，最后报价不得高于对该项目之前的报价，否则，谈判小组应当对其施工响应文件按无效处理。谈判小组根据谈判文件中规定认</w:t>
      </w:r>
      <w:r>
        <w:rPr>
          <w:rFonts w:ascii="宋体" w:hAnsi="宋体" w:cs="宋体"/>
          <w:sz w:val="28"/>
          <w:szCs w:val="28"/>
        </w:rPr>
        <w:t>为</w:t>
      </w:r>
      <w:r>
        <w:rPr>
          <w:rFonts w:hint="eastAsia" w:ascii="宋体" w:hAnsi="宋体" w:cs="宋体"/>
          <w:sz w:val="28"/>
          <w:szCs w:val="28"/>
        </w:rPr>
        <w:t>供应商最后报价低于成本价，在谈判小组发出质询函后供应商未能提供合理的成本分析和价格构成的或对质函询的解释未被谈判小组采信的，应按照无效施工响应文件处理</w:t>
      </w:r>
      <w:r>
        <w:rPr>
          <w:rFonts w:ascii="宋体" w:hAnsi="宋体" w:cs="宋体"/>
          <w:sz w:val="28"/>
          <w:szCs w:val="28"/>
        </w:rPr>
        <w:t>。</w:t>
      </w:r>
    </w:p>
    <w:p>
      <w:pPr>
        <w:numPr>
          <w:ilvl w:val="0"/>
          <w:numId w:val="47"/>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最后报价出现下列情况的，不需要供应商澄清，按以下原则处理：</w:t>
      </w:r>
    </w:p>
    <w:p>
      <w:pPr>
        <w:pStyle w:val="207"/>
        <w:numPr>
          <w:ilvl w:val="0"/>
          <w:numId w:val="49"/>
        </w:numPr>
        <w:tabs>
          <w:tab w:val="left" w:pos="1134"/>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最后报价中的大写金额和小写金额不一致的，以大写金额为准，但大写金额出现文字错误，导致金额无法判断的除外；</w:t>
      </w:r>
    </w:p>
    <w:p>
      <w:pPr>
        <w:pStyle w:val="207"/>
        <w:numPr>
          <w:ilvl w:val="0"/>
          <w:numId w:val="49"/>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单价金额小数点或者百分比有明显错位的，应以总价为准，并修改单价；</w:t>
      </w:r>
    </w:p>
    <w:p>
      <w:pPr>
        <w:pStyle w:val="207"/>
        <w:numPr>
          <w:ilvl w:val="0"/>
          <w:numId w:val="49"/>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总价金额与按单价汇总金额不一致的，以单价汇总金额计算结果为准；</w:t>
      </w:r>
    </w:p>
    <w:p>
      <w:pPr>
        <w:snapToGrid w:val="0"/>
        <w:spacing w:line="620" w:lineRule="exact"/>
        <w:ind w:firstLine="560" w:firstLineChars="200"/>
      </w:pPr>
      <w:r>
        <w:rPr>
          <w:rFonts w:hint="eastAsia" w:cs="Arial"/>
          <w:sz w:val="28"/>
          <w:szCs w:val="28"/>
        </w:rPr>
        <w:t>同时出现两种以上不一致的，按照前款规定的顺序修正。修正后的</w:t>
      </w:r>
      <w:r>
        <w:rPr>
          <w:rFonts w:hint="eastAsia" w:ascii="宋体" w:hAnsi="宋体"/>
          <w:sz w:val="28"/>
          <w:szCs w:val="28"/>
        </w:rPr>
        <w:t>最后</w:t>
      </w:r>
      <w:r>
        <w:rPr>
          <w:rFonts w:hint="eastAsia" w:cs="Arial"/>
          <w:sz w:val="28"/>
          <w:szCs w:val="28"/>
        </w:rPr>
        <w:t>报价经加盖供应商（法定名称）电子签章后产生约束力，供应商不确认的，其</w:t>
      </w:r>
      <w:r>
        <w:rPr>
          <w:rFonts w:hint="eastAsia" w:ascii="宋体" w:hAnsi="宋体"/>
          <w:sz w:val="28"/>
          <w:szCs w:val="28"/>
        </w:rPr>
        <w:t>最后</w:t>
      </w:r>
      <w:r>
        <w:rPr>
          <w:rFonts w:hint="eastAsia" w:cs="Arial"/>
          <w:sz w:val="28"/>
          <w:szCs w:val="28"/>
        </w:rPr>
        <w:t>报价无效。</w:t>
      </w:r>
    </w:p>
    <w:p>
      <w:pPr>
        <w:pStyle w:val="2"/>
        <w:ind w:firstLine="565" w:firstLineChars="202"/>
        <w:rPr>
          <w:rFonts w:ascii="宋体" w:hAnsi="宋体"/>
          <w:sz w:val="28"/>
          <w:szCs w:val="28"/>
        </w:rPr>
      </w:pPr>
      <w:r>
        <w:rPr>
          <w:rFonts w:hint="eastAsia" w:ascii="宋体" w:hAnsi="宋体"/>
          <w:sz w:val="28"/>
          <w:szCs w:val="28"/>
        </w:rPr>
        <w:t>对不同语言文本施工响应文件的解释发生异议的，以中文文本为准。</w:t>
      </w:r>
    </w:p>
    <w:p>
      <w:pPr>
        <w:numPr>
          <w:ilvl w:val="0"/>
          <w:numId w:val="47"/>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价格扣除以及对失信供应商价格加成</w:t>
      </w:r>
    </w:p>
    <w:p>
      <w:pPr>
        <w:pStyle w:val="207"/>
        <w:numPr>
          <w:ilvl w:val="0"/>
          <w:numId w:val="0"/>
        </w:numPr>
        <w:tabs>
          <w:tab w:val="left" w:pos="1276"/>
        </w:tabs>
        <w:snapToGrid w:val="0"/>
        <w:spacing w:line="620" w:lineRule="exact"/>
        <w:ind w:left="567" w:leftChars="0" w:firstLine="280" w:firstLineChars="100"/>
        <w:rPr>
          <w:rFonts w:ascii="宋体" w:hAnsi="宋体" w:eastAsia="宋体"/>
          <w:sz w:val="28"/>
          <w:szCs w:val="28"/>
        </w:rPr>
      </w:pPr>
      <w:r>
        <w:rPr>
          <w:rFonts w:hint="eastAsia" w:ascii="宋体" w:hAnsi="宋体" w:eastAsia="宋体"/>
          <w:sz w:val="28"/>
          <w:szCs w:val="28"/>
        </w:rPr>
        <w:t>本项目专门面向中小</w:t>
      </w:r>
      <w:r>
        <w:rPr>
          <w:rFonts w:ascii="宋体" w:hAnsi="宋体" w:eastAsia="宋体"/>
          <w:sz w:val="28"/>
          <w:szCs w:val="28"/>
        </w:rPr>
        <w:t>企业，不进行价格扣除</w:t>
      </w:r>
      <w:r>
        <w:rPr>
          <w:rFonts w:hint="eastAsia" w:ascii="宋体" w:hAnsi="宋体" w:eastAsia="宋体"/>
          <w:sz w:val="28"/>
          <w:szCs w:val="28"/>
        </w:rPr>
        <w:t>。</w:t>
      </w:r>
    </w:p>
    <w:p>
      <w:pPr>
        <w:numPr>
          <w:ilvl w:val="0"/>
          <w:numId w:val="47"/>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有效最后报价的供应商不足三家的，采购失败。</w:t>
      </w:r>
    </w:p>
    <w:p>
      <w:pPr>
        <w:pStyle w:val="4"/>
        <w:numPr>
          <w:ilvl w:val="2"/>
          <w:numId w:val="1"/>
        </w:numPr>
        <w:tabs>
          <w:tab w:val="left" w:pos="993"/>
          <w:tab w:val="clear" w:pos="426"/>
          <w:tab w:val="clear" w:pos="567"/>
        </w:tabs>
      </w:pPr>
      <w:bookmarkStart w:id="183" w:name="_Toc27950"/>
      <w:bookmarkStart w:id="184" w:name="_Toc74139687"/>
      <w:bookmarkStart w:id="185" w:name="_Toc63084327"/>
      <w:bookmarkStart w:id="186" w:name="_Toc63437913"/>
      <w:r>
        <w:rPr>
          <w:rFonts w:hint="eastAsia"/>
        </w:rPr>
        <w:t>解释、澄清、说明的有关问题</w:t>
      </w:r>
      <w:bookmarkEnd w:id="183"/>
      <w:bookmarkEnd w:id="184"/>
      <w:bookmarkEnd w:id="185"/>
      <w:bookmarkEnd w:id="186"/>
    </w:p>
    <w:p>
      <w:pPr>
        <w:widowControl w:val="0"/>
        <w:numPr>
          <w:ilvl w:val="0"/>
          <w:numId w:val="50"/>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过程中，谈判小组认为谈判文件有关事项表述不明确或需要说明的，可以提请市公资交易中心书面解释。市公资交易中心的解释不得改变谈判文件的原义或者影响公平、公正，解释事项如果涉及供应商权益的以有利于供应商的原则进行解释。</w:t>
      </w:r>
    </w:p>
    <w:p>
      <w:pPr>
        <w:widowControl w:val="0"/>
        <w:numPr>
          <w:ilvl w:val="0"/>
          <w:numId w:val="50"/>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三、评审结束之前，供应商应随时关注系统提示，及时通过“政府采购云平台”在线响应谈判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谈判小组应当积极履行澄清、说明或者更正的职责，不得滥用权力。</w:t>
      </w:r>
    </w:p>
    <w:p>
      <w:pPr>
        <w:pStyle w:val="4"/>
        <w:numPr>
          <w:ilvl w:val="2"/>
          <w:numId w:val="1"/>
        </w:numPr>
        <w:tabs>
          <w:tab w:val="left" w:pos="993"/>
          <w:tab w:val="clear" w:pos="426"/>
          <w:tab w:val="clear" w:pos="567"/>
        </w:tabs>
      </w:pPr>
      <w:bookmarkStart w:id="187" w:name="_Toc22692"/>
      <w:bookmarkStart w:id="188" w:name="_Toc74139688"/>
      <w:bookmarkStart w:id="189" w:name="_Toc63084328"/>
      <w:bookmarkStart w:id="190" w:name="_Toc63437914"/>
      <w:r>
        <w:rPr>
          <w:rFonts w:hint="eastAsia"/>
        </w:rPr>
        <w:t>比较与评价</w:t>
      </w:r>
      <w:bookmarkEnd w:id="187"/>
      <w:bookmarkEnd w:id="188"/>
      <w:bookmarkEnd w:id="189"/>
      <w:bookmarkEnd w:id="190"/>
    </w:p>
    <w:p>
      <w:pPr>
        <w:ind w:firstLine="560" w:firstLineChars="200"/>
        <w:rPr>
          <w:rFonts w:ascii="宋体" w:hAnsi="宋体"/>
          <w:sz w:val="28"/>
          <w:szCs w:val="28"/>
        </w:rPr>
      </w:pPr>
      <w:r>
        <w:rPr>
          <w:rFonts w:hint="eastAsia" w:ascii="宋体" w:hAnsi="宋体"/>
          <w:sz w:val="28"/>
          <w:szCs w:val="28"/>
        </w:rPr>
        <w:t>由谈判小组采用综合评分法对提交最后报价的供应商的施工响应文件和最后报价进行综合评分，具体要求详见本章综合评分部分。</w:t>
      </w:r>
    </w:p>
    <w:p>
      <w:pPr>
        <w:pStyle w:val="4"/>
        <w:numPr>
          <w:ilvl w:val="2"/>
          <w:numId w:val="1"/>
        </w:numPr>
        <w:tabs>
          <w:tab w:val="left" w:pos="993"/>
          <w:tab w:val="clear" w:pos="426"/>
          <w:tab w:val="clear" w:pos="567"/>
        </w:tabs>
      </w:pPr>
      <w:bookmarkStart w:id="191" w:name="_Toc74139689"/>
      <w:bookmarkStart w:id="192" w:name="_Toc63437915"/>
      <w:bookmarkStart w:id="193" w:name="_Toc6291"/>
      <w:bookmarkStart w:id="194" w:name="_Toc63084329"/>
      <w:r>
        <w:rPr>
          <w:rFonts w:hint="eastAsia"/>
        </w:rPr>
        <w:t>谈判小组复核</w:t>
      </w:r>
      <w:bookmarkEnd w:id="191"/>
      <w:bookmarkEnd w:id="192"/>
      <w:bookmarkEnd w:id="193"/>
      <w:bookmarkEnd w:id="194"/>
    </w:p>
    <w:p>
      <w:pPr>
        <w:widowControl w:val="0"/>
        <w:numPr>
          <w:ilvl w:val="0"/>
          <w:numId w:val="51"/>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评审结束后，谈判小组应当进行复核，特别要对拟推荐为成交候选供应商的、报价最低的、施工响应文件被认定为无效的进行重点复核。</w:t>
      </w:r>
    </w:p>
    <w:p>
      <w:pPr>
        <w:widowControl w:val="0"/>
        <w:numPr>
          <w:ilvl w:val="0"/>
          <w:numId w:val="51"/>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评审结果汇总完成后，谈判小组拟出具评审报告前，市公资交易中心应当组织2名以上的工作人员，在采购现场监督人员的监督之下，依据有关的法律制度和采购文件对评审结果进行复核，出具复核报告。</w:t>
      </w:r>
    </w:p>
    <w:p>
      <w:pPr>
        <w:widowControl w:val="0"/>
        <w:numPr>
          <w:ilvl w:val="0"/>
          <w:numId w:val="51"/>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评审结果汇总完成后，除下列情形外，任何人不得修改评审结果：</w:t>
      </w:r>
    </w:p>
    <w:p>
      <w:pPr>
        <w:pStyle w:val="81"/>
        <w:numPr>
          <w:ilvl w:val="0"/>
          <w:numId w:val="52"/>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资格性认定错误；</w:t>
      </w:r>
    </w:p>
    <w:p>
      <w:pPr>
        <w:pStyle w:val="81"/>
        <w:numPr>
          <w:ilvl w:val="0"/>
          <w:numId w:val="52"/>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分值汇总计算错误的；</w:t>
      </w:r>
    </w:p>
    <w:p>
      <w:pPr>
        <w:pStyle w:val="81"/>
        <w:numPr>
          <w:ilvl w:val="0"/>
          <w:numId w:val="52"/>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分项评分超出评分标准范围的；</w:t>
      </w:r>
    </w:p>
    <w:p>
      <w:pPr>
        <w:pStyle w:val="81"/>
        <w:numPr>
          <w:ilvl w:val="0"/>
          <w:numId w:val="52"/>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谈判小组成员对客观评审因素评分不一致的；</w:t>
      </w:r>
    </w:p>
    <w:p>
      <w:pPr>
        <w:pStyle w:val="81"/>
        <w:numPr>
          <w:ilvl w:val="0"/>
          <w:numId w:val="52"/>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经谈判小组认定评分畸高、畸低的。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审报告签署前，经复核发现存在以上情形之一的，谈判小组应当当场修改评审结果，并在评审报告中记载；评审报告签署后，采购人或者集中机构发现存在以上情形之一的，应当组织谈判小组会进行重新评审，重新评审改变评审结果的，书面报告本级财政部门。</w:t>
      </w:r>
    </w:p>
    <w:p>
      <w:pPr>
        <w:spacing w:line="360" w:lineRule="auto"/>
        <w:ind w:firstLine="565" w:firstLineChars="202"/>
      </w:pPr>
      <w:r>
        <w:rPr>
          <w:rFonts w:hint="eastAsia" w:ascii="宋体" w:hAnsi="宋体"/>
          <w:sz w:val="28"/>
          <w:szCs w:val="28"/>
        </w:rPr>
        <w:t>采购人、采购代理机构发现谈判小组未按照谈判文件规定的评审标准进行评审的，应当重新开展采购活动，并同时书面报告本级财政部门。</w:t>
      </w:r>
    </w:p>
    <w:p>
      <w:pPr>
        <w:pStyle w:val="4"/>
        <w:numPr>
          <w:ilvl w:val="2"/>
          <w:numId w:val="1"/>
        </w:numPr>
        <w:tabs>
          <w:tab w:val="left" w:pos="993"/>
          <w:tab w:val="clear" w:pos="426"/>
          <w:tab w:val="clear" w:pos="567"/>
        </w:tabs>
      </w:pPr>
      <w:bookmarkStart w:id="195" w:name="_Toc63437916"/>
      <w:bookmarkStart w:id="196" w:name="_Toc74139690"/>
      <w:bookmarkStart w:id="197" w:name="_Toc63084330"/>
      <w:bookmarkStart w:id="198" w:name="_Toc11267"/>
      <w:r>
        <w:rPr>
          <w:rFonts w:hint="eastAsia"/>
        </w:rPr>
        <w:t>推荐成交候选供应商</w:t>
      </w:r>
      <w:bookmarkEnd w:id="195"/>
      <w:bookmarkEnd w:id="196"/>
      <w:bookmarkEnd w:id="197"/>
      <w:bookmarkEnd w:id="198"/>
    </w:p>
    <w:p>
      <w:pPr>
        <w:ind w:firstLine="560" w:firstLineChars="200"/>
        <w:rPr>
          <w:rFonts w:ascii="宋体" w:hAnsi="宋体"/>
          <w:sz w:val="28"/>
          <w:szCs w:val="28"/>
        </w:rPr>
      </w:pPr>
      <w:r>
        <w:rPr>
          <w:rFonts w:hint="eastAsia" w:ascii="宋体" w:hAnsi="宋体"/>
          <w:sz w:val="28"/>
          <w:szCs w:val="28"/>
        </w:rPr>
        <w:t>谈判小组应当按供应商最后报价（按进行了对失信供应商的价格加成后的价格）由低到高排序，推荐3名以上成交候选供应商。经价格加成后的供应商最后报价相同的，成交候选供应商并列，由采购人随机抽签确定成交供应商。</w:t>
      </w:r>
    </w:p>
    <w:p>
      <w:pPr>
        <w:pStyle w:val="4"/>
        <w:numPr>
          <w:ilvl w:val="2"/>
          <w:numId w:val="1"/>
        </w:numPr>
        <w:tabs>
          <w:tab w:val="left" w:pos="993"/>
          <w:tab w:val="clear" w:pos="426"/>
          <w:tab w:val="clear" w:pos="567"/>
        </w:tabs>
      </w:pPr>
      <w:bookmarkStart w:id="199" w:name="_Toc63084331"/>
      <w:bookmarkStart w:id="200" w:name="_Toc10602"/>
      <w:bookmarkStart w:id="201" w:name="_Toc74139691"/>
      <w:bookmarkStart w:id="202" w:name="_Toc63437917"/>
      <w:r>
        <w:rPr>
          <w:rFonts w:hint="eastAsia"/>
        </w:rPr>
        <w:t>编写谈判报告</w:t>
      </w:r>
      <w:bookmarkEnd w:id="199"/>
      <w:bookmarkEnd w:id="200"/>
      <w:bookmarkEnd w:id="201"/>
      <w:bookmarkEnd w:id="202"/>
    </w:p>
    <w:p>
      <w:pPr>
        <w:spacing w:line="360" w:lineRule="auto"/>
        <w:ind w:firstLine="560" w:firstLineChars="200"/>
        <w:rPr>
          <w:rFonts w:ascii="宋体" w:hAnsi="宋体"/>
          <w:sz w:val="28"/>
          <w:szCs w:val="28"/>
        </w:rPr>
      </w:pPr>
      <w:r>
        <w:rPr>
          <w:rFonts w:hint="eastAsia" w:ascii="宋体" w:hAnsi="宋体"/>
          <w:sz w:val="28"/>
          <w:szCs w:val="28"/>
        </w:rPr>
        <w:t>谈判小组推荐成交候选供应商后，应向采购代理机构出具谈判报告。谈判报告应当包括以下主要内容：</w:t>
      </w:r>
    </w:p>
    <w:p>
      <w:pPr>
        <w:spacing w:line="360" w:lineRule="auto"/>
        <w:ind w:firstLine="560" w:firstLineChars="200"/>
        <w:rPr>
          <w:rFonts w:ascii="宋体" w:hAnsi="宋体"/>
          <w:sz w:val="28"/>
          <w:szCs w:val="28"/>
        </w:rPr>
      </w:pPr>
      <w:r>
        <w:rPr>
          <w:rFonts w:hint="eastAsia" w:ascii="宋体" w:hAnsi="宋体"/>
          <w:sz w:val="28"/>
          <w:szCs w:val="28"/>
        </w:rPr>
        <w:t>（1）邀请供应商参加采购活动的具体方式和相关情况；</w:t>
      </w:r>
    </w:p>
    <w:p>
      <w:pPr>
        <w:spacing w:line="360" w:lineRule="auto"/>
        <w:ind w:firstLine="560" w:firstLineChars="200"/>
        <w:rPr>
          <w:rFonts w:ascii="宋体" w:hAnsi="宋体"/>
          <w:sz w:val="28"/>
          <w:szCs w:val="28"/>
        </w:rPr>
      </w:pPr>
      <w:r>
        <w:rPr>
          <w:rFonts w:hint="eastAsia" w:ascii="宋体" w:hAnsi="宋体"/>
          <w:sz w:val="28"/>
          <w:szCs w:val="28"/>
        </w:rPr>
        <w:t>（2）施工响应文件开启日期和地点；</w:t>
      </w:r>
    </w:p>
    <w:p>
      <w:pPr>
        <w:spacing w:line="360" w:lineRule="auto"/>
        <w:ind w:firstLine="560" w:firstLineChars="200"/>
        <w:rPr>
          <w:rFonts w:ascii="宋体" w:hAnsi="宋体"/>
          <w:sz w:val="28"/>
          <w:szCs w:val="28"/>
        </w:rPr>
      </w:pPr>
      <w:r>
        <w:rPr>
          <w:rFonts w:hint="eastAsia" w:ascii="宋体" w:hAnsi="宋体"/>
          <w:sz w:val="28"/>
          <w:szCs w:val="28"/>
        </w:rPr>
        <w:t>（3）获取谈判文件的供应商名单和谈判小组成员名单；</w:t>
      </w:r>
    </w:p>
    <w:p>
      <w:pPr>
        <w:spacing w:line="360" w:lineRule="auto"/>
        <w:ind w:firstLine="560" w:firstLineChars="200"/>
        <w:rPr>
          <w:rFonts w:ascii="宋体" w:hAnsi="宋体"/>
          <w:sz w:val="28"/>
          <w:szCs w:val="28"/>
        </w:rPr>
      </w:pPr>
      <w:r>
        <w:rPr>
          <w:rFonts w:hint="eastAsia" w:ascii="宋体" w:hAnsi="宋体"/>
          <w:sz w:val="28"/>
          <w:szCs w:val="28"/>
        </w:rPr>
        <w:t>（4）评审情况记录和说明，包括对供应商的资格审查情况、供应商施工响应文件审查情况、谈判情况、报价情况等；</w:t>
      </w:r>
    </w:p>
    <w:p>
      <w:pPr>
        <w:spacing w:line="360" w:lineRule="auto"/>
        <w:ind w:firstLine="560" w:firstLineChars="200"/>
        <w:rPr>
          <w:rFonts w:ascii="宋体" w:hAnsi="宋体"/>
          <w:sz w:val="28"/>
          <w:szCs w:val="28"/>
        </w:rPr>
      </w:pPr>
      <w:r>
        <w:rPr>
          <w:rFonts w:hint="eastAsia" w:ascii="宋体" w:hAnsi="宋体"/>
          <w:sz w:val="28"/>
          <w:szCs w:val="28"/>
        </w:rPr>
        <w:t>（5）提出的成交候选供应商的排序名单及理由。</w:t>
      </w:r>
    </w:p>
    <w:p>
      <w:pPr>
        <w:spacing w:line="360" w:lineRule="auto"/>
        <w:ind w:firstLine="560" w:firstLineChars="200"/>
        <w:rPr>
          <w:rFonts w:ascii="宋体" w:hAnsi="宋体"/>
          <w:sz w:val="28"/>
          <w:szCs w:val="28"/>
        </w:rPr>
      </w:pPr>
      <w:r>
        <w:rPr>
          <w:rFonts w:hint="eastAsia" w:ascii="宋体" w:hAnsi="宋体"/>
          <w:sz w:val="28"/>
          <w:szCs w:val="28"/>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pStyle w:val="4"/>
        <w:numPr>
          <w:ilvl w:val="2"/>
          <w:numId w:val="1"/>
        </w:numPr>
        <w:tabs>
          <w:tab w:val="left" w:pos="993"/>
          <w:tab w:val="clear" w:pos="426"/>
          <w:tab w:val="clear" w:pos="567"/>
        </w:tabs>
      </w:pPr>
      <w:bookmarkStart w:id="203" w:name="_Toc63084332"/>
      <w:bookmarkStart w:id="204" w:name="_Toc54948232"/>
      <w:bookmarkStart w:id="205" w:name="_Toc13761"/>
      <w:bookmarkStart w:id="206" w:name="_Toc74139692"/>
      <w:bookmarkStart w:id="207" w:name="_Toc63437918"/>
      <w:r>
        <w:rPr>
          <w:rFonts w:hint="eastAsia"/>
        </w:rPr>
        <w:t>争议处理规则</w:t>
      </w:r>
      <w:bookmarkEnd w:id="203"/>
      <w:bookmarkEnd w:id="204"/>
      <w:bookmarkEnd w:id="205"/>
      <w:bookmarkEnd w:id="206"/>
      <w:bookmarkEnd w:id="207"/>
    </w:p>
    <w:p>
      <w:pPr>
        <w:ind w:firstLine="560" w:firstLineChars="200"/>
        <w:rPr>
          <w:rFonts w:ascii="宋体" w:hAnsi="宋体"/>
          <w:sz w:val="28"/>
          <w:szCs w:val="28"/>
        </w:rPr>
      </w:pPr>
      <w:r>
        <w:rPr>
          <w:rFonts w:hint="eastAsia" w:ascii="宋体" w:hAnsi="宋体"/>
          <w:sz w:val="28"/>
          <w:szCs w:val="28"/>
        </w:rPr>
        <w:t>谈判小组在评审过程中，对于资格性审查、符合性审查、对供应商文件做无效施工响应文件处理及其他需要共同认定的事项存在争议的，应当以少数服从多数的原则做出结论，但不得违背法律法规和谈判文件规定。</w:t>
      </w:r>
      <w:r>
        <w:rPr>
          <w:rFonts w:hint="eastAsia" w:cs="Arial"/>
          <w:sz w:val="28"/>
          <w:szCs w:val="28"/>
        </w:rPr>
        <w:t>持不同意见的谈判小组成员应当在评审报告上签署不同意见及理由，否则视为同意评审报告。</w:t>
      </w:r>
      <w:r>
        <w:rPr>
          <w:rFonts w:hint="eastAsia" w:ascii="宋体" w:hAnsi="宋体"/>
          <w:sz w:val="28"/>
          <w:szCs w:val="28"/>
        </w:rPr>
        <w:t>持不同意见的谈判小组成员认为认定过程和结果不符合法律法规或者谈判文件规定的，应当及时向市公资交易中心书面反映。市公资交易中心收到书面反映后，应当书面报告采购项目同级财政部门依法处理。</w:t>
      </w:r>
    </w:p>
    <w:p>
      <w:pPr>
        <w:pStyle w:val="4"/>
        <w:numPr>
          <w:ilvl w:val="2"/>
          <w:numId w:val="1"/>
        </w:numPr>
        <w:tabs>
          <w:tab w:val="left" w:pos="993"/>
          <w:tab w:val="clear" w:pos="426"/>
          <w:tab w:val="clear" w:pos="567"/>
        </w:tabs>
      </w:pPr>
      <w:bookmarkStart w:id="208" w:name="_Toc16395"/>
      <w:bookmarkStart w:id="209" w:name="_Toc63437919"/>
      <w:bookmarkStart w:id="210" w:name="_Toc63084333"/>
      <w:bookmarkStart w:id="211" w:name="_Toc74139693"/>
      <w:r>
        <w:rPr>
          <w:rFonts w:hint="eastAsia"/>
        </w:rPr>
        <w:t>供应商澄清、说明</w:t>
      </w:r>
      <w:bookmarkEnd w:id="208"/>
      <w:bookmarkEnd w:id="209"/>
      <w:bookmarkEnd w:id="210"/>
      <w:bookmarkEnd w:id="211"/>
    </w:p>
    <w:p>
      <w:pPr>
        <w:widowControl w:val="0"/>
        <w:numPr>
          <w:ilvl w:val="0"/>
          <w:numId w:val="53"/>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widowControl w:val="0"/>
        <w:numPr>
          <w:ilvl w:val="0"/>
          <w:numId w:val="53"/>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谈判小组要求供应商澄清、说明或者更正施工响应文件应当以书面形式作出。供应商的澄清、说明或者更正应加盖供应商（法定名称）电子签章。</w:t>
      </w:r>
    </w:p>
    <w:p>
      <w:pPr>
        <w:pStyle w:val="4"/>
        <w:numPr>
          <w:ilvl w:val="1"/>
          <w:numId w:val="54"/>
        </w:numPr>
        <w:spacing w:after="200"/>
        <w:ind w:left="1985" w:hanging="1985"/>
      </w:pPr>
      <w:bookmarkStart w:id="212" w:name="_Toc494095675"/>
      <w:bookmarkEnd w:id="212"/>
      <w:bookmarkStart w:id="213" w:name="_Toc494357030"/>
      <w:bookmarkEnd w:id="213"/>
      <w:bookmarkStart w:id="214" w:name="_Toc494357024"/>
      <w:bookmarkEnd w:id="214"/>
      <w:bookmarkStart w:id="215" w:name="_Toc494095682"/>
      <w:bookmarkEnd w:id="215"/>
      <w:bookmarkStart w:id="216" w:name="_Toc494357027"/>
      <w:bookmarkEnd w:id="216"/>
      <w:bookmarkStart w:id="217" w:name="_Toc494357032"/>
      <w:bookmarkEnd w:id="217"/>
      <w:bookmarkStart w:id="218" w:name="_Toc494095679"/>
      <w:bookmarkEnd w:id="218"/>
      <w:bookmarkStart w:id="219" w:name="_Toc494357035"/>
      <w:bookmarkEnd w:id="219"/>
      <w:bookmarkStart w:id="220" w:name="_Toc494095672"/>
      <w:bookmarkEnd w:id="220"/>
      <w:bookmarkStart w:id="221" w:name="_Toc494095674"/>
      <w:bookmarkEnd w:id="221"/>
      <w:bookmarkStart w:id="222" w:name="_Toc494357026"/>
      <w:bookmarkEnd w:id="222"/>
      <w:bookmarkStart w:id="223" w:name="_Toc494357022"/>
      <w:bookmarkEnd w:id="223"/>
      <w:bookmarkStart w:id="224" w:name="_Toc494357031"/>
      <w:bookmarkEnd w:id="224"/>
      <w:bookmarkStart w:id="225" w:name="_Toc494095677"/>
      <w:bookmarkEnd w:id="225"/>
      <w:bookmarkStart w:id="226" w:name="_Toc494357034"/>
      <w:bookmarkEnd w:id="226"/>
      <w:bookmarkStart w:id="227" w:name="_Toc494095668"/>
      <w:bookmarkEnd w:id="227"/>
      <w:bookmarkStart w:id="228" w:name="_Toc494357021"/>
      <w:bookmarkEnd w:id="228"/>
      <w:bookmarkStart w:id="229" w:name="_Toc494095681"/>
      <w:bookmarkEnd w:id="229"/>
      <w:bookmarkStart w:id="230" w:name="_Toc494357023"/>
      <w:bookmarkEnd w:id="230"/>
      <w:bookmarkStart w:id="231" w:name="_Toc494357033"/>
      <w:bookmarkEnd w:id="231"/>
      <w:bookmarkStart w:id="232" w:name="_Toc494095676"/>
      <w:bookmarkEnd w:id="232"/>
      <w:bookmarkStart w:id="233" w:name="_Toc494095671"/>
      <w:bookmarkEnd w:id="233"/>
      <w:bookmarkStart w:id="234" w:name="_Toc494095680"/>
      <w:bookmarkEnd w:id="234"/>
      <w:bookmarkStart w:id="235" w:name="_Toc494095670"/>
      <w:bookmarkEnd w:id="235"/>
      <w:bookmarkStart w:id="236" w:name="_Toc494357029"/>
      <w:bookmarkEnd w:id="236"/>
      <w:bookmarkStart w:id="237" w:name="_Toc494095669"/>
      <w:bookmarkEnd w:id="237"/>
      <w:bookmarkStart w:id="238" w:name="_Toc494095673"/>
      <w:bookmarkEnd w:id="238"/>
      <w:bookmarkStart w:id="239" w:name="_Toc494357025"/>
      <w:bookmarkEnd w:id="239"/>
      <w:bookmarkStart w:id="240" w:name="_Toc494095678"/>
      <w:bookmarkEnd w:id="240"/>
      <w:bookmarkStart w:id="241" w:name="_Toc494357028"/>
      <w:bookmarkEnd w:id="241"/>
      <w:bookmarkStart w:id="242" w:name="_Toc7276"/>
      <w:bookmarkStart w:id="243" w:name="_Toc74139694"/>
      <w:bookmarkStart w:id="244" w:name="_Toc54948234"/>
      <w:r>
        <w:rPr>
          <w:rFonts w:hint="eastAsia"/>
        </w:rPr>
        <w:t>采购失败情形</w:t>
      </w:r>
      <w:bookmarkEnd w:id="242"/>
      <w:bookmarkEnd w:id="243"/>
      <w:bookmarkEnd w:id="244"/>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有下列情形之一的，本项目采购失败：</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一、因情况变化，不再符合规定的竞争性谈判采购方式适用情形的；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递交施工响应文件的供应商不足三家的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五、通过符合性审查</w:t>
      </w:r>
      <w:r>
        <w:rPr>
          <w:rFonts w:hint="eastAsia" w:ascii="宋体" w:hAnsi="宋体"/>
          <w:sz w:val="28"/>
          <w:szCs w:val="28"/>
        </w:rPr>
        <w:t>的供应商</w:t>
      </w:r>
      <w:r>
        <w:rPr>
          <w:rFonts w:hint="eastAsia" w:ascii="宋体" w:hAnsi="宋体" w:cs="宋体"/>
          <w:sz w:val="28"/>
          <w:szCs w:val="28"/>
        </w:rPr>
        <w:t>不足三家</w:t>
      </w:r>
      <w:r>
        <w:rPr>
          <w:rFonts w:hint="eastAsia" w:ascii="宋体" w:hAnsi="宋体"/>
          <w:sz w:val="28"/>
          <w:szCs w:val="28"/>
        </w:rPr>
        <w:t>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六、提交最后报价的供应商不足三家的；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七、通过最后报价审查的供应商不足三家的。</w:t>
      </w:r>
    </w:p>
    <w:p>
      <w:pPr>
        <w:pStyle w:val="4"/>
        <w:numPr>
          <w:ilvl w:val="2"/>
          <w:numId w:val="1"/>
        </w:numPr>
        <w:tabs>
          <w:tab w:val="left" w:pos="993"/>
          <w:tab w:val="clear" w:pos="426"/>
          <w:tab w:val="clear" w:pos="567"/>
        </w:tabs>
      </w:pPr>
      <w:bookmarkStart w:id="245" w:name="_Toc14845"/>
      <w:bookmarkStart w:id="246" w:name="_Toc74139695"/>
      <w:bookmarkStart w:id="247" w:name="_Toc63437922"/>
      <w:bookmarkStart w:id="248" w:name="_Toc63084336"/>
      <w:r>
        <w:rPr>
          <w:rFonts w:hint="eastAsia"/>
        </w:rPr>
        <w:t>其他</w:t>
      </w:r>
      <w:bookmarkEnd w:id="245"/>
      <w:bookmarkEnd w:id="246"/>
      <w:bookmarkEnd w:id="247"/>
      <w:bookmarkEnd w:id="248"/>
    </w:p>
    <w:p>
      <w:pPr>
        <w:ind w:firstLine="560" w:firstLineChars="200"/>
        <w:rPr>
          <w:rFonts w:ascii="宋体" w:hAnsi="宋体"/>
          <w:sz w:val="28"/>
          <w:szCs w:val="28"/>
        </w:rPr>
      </w:pPr>
      <w:r>
        <w:rPr>
          <w:rFonts w:hint="eastAsia" w:ascii="宋体" w:hAnsi="宋体"/>
          <w:sz w:val="28"/>
          <w:szCs w:val="28"/>
        </w:rPr>
        <w:t>谈判活动结束后，发现资格预审过程中资格性审查认定错误的，谈判结果无效，重新开展采购活动，由此给供应商造成损失的，由采购人承担赔偿责任。但是，经过所有参加采购活动的供应商书面认可，同意重新实行资格性审查的，可以直接重新实行资格性审查，并重新按照规定要求进行谈判评审。</w:t>
      </w:r>
    </w:p>
    <w:p>
      <w:pPr>
        <w:pStyle w:val="4"/>
        <w:numPr>
          <w:ilvl w:val="1"/>
          <w:numId w:val="54"/>
        </w:numPr>
        <w:spacing w:after="200"/>
        <w:ind w:left="1985" w:hanging="1985"/>
      </w:pPr>
      <w:bookmarkStart w:id="249" w:name="_Toc7132"/>
      <w:bookmarkStart w:id="250" w:name="_Toc54948235"/>
      <w:bookmarkStart w:id="251" w:name="_Toc74139696"/>
      <w:r>
        <w:rPr>
          <w:rFonts w:hint="eastAsia"/>
        </w:rPr>
        <w:t>确定成交供应商</w:t>
      </w:r>
      <w:bookmarkEnd w:id="249"/>
      <w:bookmarkEnd w:id="250"/>
      <w:bookmarkEnd w:id="251"/>
    </w:p>
    <w:p>
      <w:pPr>
        <w:numPr>
          <w:ilvl w:val="0"/>
          <w:numId w:val="55"/>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采购人根据谈判小组推荐的成交候选供应商名单，按顺序确定1名成交供应商。成交候选供应商并列的，采购人采取随机抽取的方式确定。</w:t>
      </w:r>
    </w:p>
    <w:p>
      <w:pPr>
        <w:numPr>
          <w:ilvl w:val="0"/>
          <w:numId w:val="55"/>
        </w:numPr>
        <w:tabs>
          <w:tab w:val="left" w:pos="1134"/>
        </w:tabs>
        <w:snapToGrid w:val="0"/>
        <w:spacing w:after="200" w:line="620" w:lineRule="exact"/>
        <w:ind w:left="0" w:firstLine="560" w:firstLineChars="200"/>
        <w:rPr>
          <w:rFonts w:ascii="宋体" w:hAnsi="宋体" w:cs="宋体"/>
          <w:sz w:val="28"/>
          <w:szCs w:val="28"/>
        </w:rPr>
      </w:pPr>
      <w:r>
        <w:rPr>
          <w:rFonts w:hint="eastAsia" w:ascii="宋体" w:hAnsi="宋体" w:cs="宋体"/>
          <w:sz w:val="28"/>
          <w:szCs w:val="28"/>
        </w:rPr>
        <w:t>评审结束后，市公资交易中心在评审结束之日起2个工作日内将评审报告及有关资料送交采购人确定1名成交供应商。</w:t>
      </w:r>
    </w:p>
    <w:p>
      <w:pPr>
        <w:numPr>
          <w:ilvl w:val="0"/>
          <w:numId w:val="55"/>
        </w:numPr>
        <w:tabs>
          <w:tab w:val="left" w:pos="1134"/>
        </w:tabs>
        <w:snapToGrid w:val="0"/>
        <w:spacing w:after="200" w:line="360" w:lineRule="auto"/>
        <w:ind w:left="0" w:firstLine="560" w:firstLineChars="200"/>
        <w:rPr>
          <w:rStyle w:val="325"/>
          <w:rFonts w:ascii="宋体" w:hAnsi="宋体" w:cs="宋体"/>
          <w:sz w:val="28"/>
          <w:szCs w:val="28"/>
        </w:rPr>
      </w:pPr>
      <w:r>
        <w:rPr>
          <w:rStyle w:val="325"/>
          <w:rFonts w:hint="eastAsia"/>
          <w:sz w:val="28"/>
          <w:szCs w:val="28"/>
          <w:shd w:val="clear" w:color="auto" w:fill="FFFFFF"/>
        </w:rPr>
        <w:t>采购人在收到评审报告后五个工作日内，按照评审报告中推荐的中标（成交）候选人顺序确定中标（成交）人。如果中标（成交）候选人及其现任法定代表人、主要负责人存在行贿犯罪记录，采购人将不确定其为中标（成交）人。</w:t>
      </w:r>
    </w:p>
    <w:p>
      <w:pPr>
        <w:tabs>
          <w:tab w:val="left" w:pos="1134"/>
        </w:tabs>
        <w:snapToGrid w:val="0"/>
        <w:spacing w:line="360" w:lineRule="auto"/>
        <w:ind w:firstLine="560" w:firstLineChars="200"/>
        <w:rPr>
          <w:rFonts w:ascii="宋体" w:hAnsi="宋体" w:cs="宋体"/>
          <w:sz w:val="28"/>
          <w:szCs w:val="28"/>
        </w:rPr>
      </w:pPr>
      <w:r>
        <w:rPr>
          <w:rFonts w:hint="eastAsia" w:ascii="宋体" w:hAnsi="宋体" w:cs="宋体"/>
          <w:sz w:val="28"/>
          <w:szCs w:val="28"/>
        </w:rPr>
        <w:t>根据四川省人民检察院、四川省财政厅《关于在政府采购活动中全面开展行贿犯罪档案查询的通知》（川检会</w:t>
      </w:r>
      <w:r>
        <w:rPr>
          <w:rFonts w:ascii="宋体" w:hAnsi="宋体" w:cs="宋体"/>
          <w:sz w:val="28"/>
          <w:szCs w:val="28"/>
        </w:rPr>
        <w:t>[2016]5号）以及成都市人民检察院</w:t>
      </w:r>
      <w:r>
        <w:rPr>
          <w:rFonts w:hint="eastAsia" w:ascii="宋体" w:hAnsi="宋体" w:cs="宋体"/>
          <w:sz w:val="28"/>
          <w:szCs w:val="28"/>
        </w:rPr>
        <w:t>《</w:t>
      </w:r>
      <w:r>
        <w:rPr>
          <w:rFonts w:ascii="宋体" w:hAnsi="宋体" w:cs="宋体"/>
          <w:sz w:val="28"/>
          <w:szCs w:val="28"/>
        </w:rPr>
        <w:t>关于停止行贿犯罪档案查询的公告</w:t>
      </w:r>
      <w:r>
        <w:rPr>
          <w:rFonts w:hint="eastAsia" w:ascii="宋体" w:hAnsi="宋体" w:cs="宋体"/>
          <w:sz w:val="28"/>
          <w:szCs w:val="28"/>
        </w:rPr>
        <w:t>》，</w:t>
      </w:r>
      <w:r>
        <w:rPr>
          <w:rStyle w:val="325"/>
          <w:rFonts w:hint="eastAsia"/>
          <w:sz w:val="28"/>
          <w:szCs w:val="28"/>
          <w:shd w:val="clear" w:color="auto" w:fill="FFFFFF"/>
        </w:rPr>
        <w:t>采购人在确认成交供应商前，应到中国裁判文书网（</w:t>
      </w:r>
      <w:r>
        <w:rPr>
          <w:rStyle w:val="325"/>
          <w:sz w:val="28"/>
          <w:szCs w:val="28"/>
          <w:shd w:val="clear" w:color="auto" w:fill="FFFFFF"/>
        </w:rPr>
        <w:t>https://wenshu.court.gov.cn</w:t>
      </w:r>
      <w:r>
        <w:rPr>
          <w:rStyle w:val="325"/>
          <w:rFonts w:hint="eastAsia"/>
          <w:sz w:val="28"/>
          <w:szCs w:val="28"/>
          <w:shd w:val="clear" w:color="auto" w:fill="FFFFFF"/>
        </w:rPr>
        <w:t>）查询成交候选供应商及其现任法定代表人、主要负责人是否存在行贿犯罪记录。</w:t>
      </w:r>
    </w:p>
    <w:p>
      <w:pPr>
        <w:numPr>
          <w:ilvl w:val="0"/>
          <w:numId w:val="55"/>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55"/>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56"/>
        </w:numPr>
        <w:tabs>
          <w:tab w:val="left" w:pos="851"/>
          <w:tab w:val="left" w:pos="1134"/>
          <w:tab w:val="left" w:pos="1276"/>
        </w:tabs>
        <w:snapToGrid w:val="0"/>
        <w:spacing w:after="200" w:line="360" w:lineRule="auto"/>
        <w:ind w:left="0" w:firstLine="560" w:firstLineChars="200"/>
        <w:rPr>
          <w:rFonts w:ascii="宋体" w:hAnsi="宋体" w:cs="宋体"/>
          <w:sz w:val="28"/>
          <w:szCs w:val="28"/>
        </w:rPr>
      </w:pPr>
      <w:bookmarkStart w:id="252" w:name="_Toc287623649"/>
      <w:r>
        <w:rPr>
          <w:rFonts w:hint="eastAsia" w:ascii="宋体" w:hAnsi="宋体" w:cs="宋体"/>
          <w:sz w:val="28"/>
          <w:szCs w:val="28"/>
        </w:rPr>
        <w:t>成交候选供应商存在违法、违纪行为的；</w:t>
      </w:r>
    </w:p>
    <w:p>
      <w:pPr>
        <w:numPr>
          <w:ilvl w:val="1"/>
          <w:numId w:val="56"/>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成交候选供应商因不可抗力、社会经济形势发生重大变化、破产、重组等原因确定无法履行政府采购合同的；</w:t>
      </w:r>
    </w:p>
    <w:p>
      <w:pPr>
        <w:numPr>
          <w:ilvl w:val="1"/>
          <w:numId w:val="56"/>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成交候选供应商未按竞争性谈判文件要求，按时足额缴纳履约保证金的。</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采购人不按要求确定候选供应商为成交供应商的，应提供相关证明材料并报财政部门备案。</w:t>
      </w:r>
    </w:p>
    <w:p>
      <w:pPr>
        <w:numPr>
          <w:ilvl w:val="0"/>
          <w:numId w:val="55"/>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采购人、市公资交易中心不解释成交或未成交原因，不退回施工响应文件和其他谈判资料。</w:t>
      </w:r>
      <w:bookmarkEnd w:id="252"/>
    </w:p>
    <w:p>
      <w:pPr>
        <w:pStyle w:val="4"/>
        <w:numPr>
          <w:ilvl w:val="1"/>
          <w:numId w:val="54"/>
        </w:numPr>
        <w:spacing w:after="200"/>
        <w:ind w:left="1985" w:hanging="1985"/>
        <w:jc w:val="left"/>
      </w:pPr>
      <w:bookmarkStart w:id="253" w:name="_Toc54948236"/>
      <w:bookmarkStart w:id="254" w:name="_Toc3706"/>
      <w:bookmarkStart w:id="255" w:name="_Toc74139697"/>
      <w:r>
        <w:rPr>
          <w:rFonts w:hint="eastAsia"/>
        </w:rPr>
        <w:t>谈判小组成员义务</w:t>
      </w:r>
      <w:bookmarkEnd w:id="253"/>
      <w:bookmarkEnd w:id="254"/>
      <w:bookmarkEnd w:id="255"/>
    </w:p>
    <w:p>
      <w:pPr>
        <w:snapToGrid w:val="0"/>
        <w:spacing w:line="360" w:lineRule="auto"/>
        <w:ind w:firstLine="560" w:firstLineChars="200"/>
        <w:rPr>
          <w:sz w:val="28"/>
          <w:szCs w:val="28"/>
        </w:rPr>
      </w:pPr>
      <w:r>
        <w:rPr>
          <w:rFonts w:hint="eastAsia"/>
          <w:sz w:val="28"/>
          <w:szCs w:val="28"/>
        </w:rPr>
        <w:t>谈判小组成员在政府采购活动中承担以下义务：</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遵纪守法，客观、公正、廉洁地履行职责。</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按照政府采购法律法规和谈判文件的规定要求对供应商的资格条件和供应商提供的服务价格、技术、服务等方面严格进行独立评审，提供科学合理、公平公正的评审意见，参与起草评审报告，并予签字确认。</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保守秘密。不得泄漏供应商的谈判文件及知悉的商业秘密，不得向供应商透露评审情况。</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发现供应商在政府采购活动中有不正当竞争或恶意串通等违规行为，及时向政府采购评审工作的组织者或财政部门报告并加以制止。</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发现采购人、市公资交易中心及其工作人员在政府采购活动中有干预评审、发表倾向性和歧视性言论、受贿或者接受供应商的其他好处及其他违法违规行为，及时向财政部门报告。</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解答有关方面对政府采购评审工作中有关问题的询问，配合采购人或者市公资交易中心答复供应商的询问、质疑，配合财政部门的投诉处理工作等事宜。</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法律、法规和规章规定的其他义务。</w:t>
      </w:r>
    </w:p>
    <w:p>
      <w:pPr>
        <w:pStyle w:val="4"/>
        <w:numPr>
          <w:ilvl w:val="1"/>
          <w:numId w:val="54"/>
        </w:numPr>
        <w:spacing w:after="200"/>
        <w:ind w:left="1985" w:hanging="1985"/>
        <w:jc w:val="left"/>
      </w:pPr>
      <w:bookmarkStart w:id="256" w:name="_Toc74139698"/>
      <w:bookmarkStart w:id="257" w:name="_Toc22043"/>
      <w:bookmarkStart w:id="258" w:name="_Toc54948237"/>
      <w:r>
        <w:rPr>
          <w:rFonts w:hint="eastAsia"/>
        </w:rPr>
        <w:t>谈判小组及其成员不得有下列行为</w:t>
      </w:r>
      <w:bookmarkEnd w:id="256"/>
      <w:bookmarkEnd w:id="257"/>
      <w:bookmarkEnd w:id="258"/>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确定参与谈判后，至递交施工响应文件截止时间前私自接触供应商；</w:t>
      </w:r>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违反评审纪律发表倾向性意见或者征询采购人的倾向性意见；</w:t>
      </w:r>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对需要专业判断的主观评审因素协商评分；</w:t>
      </w:r>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在评审过程中擅离职守，影响谈判程序正常进行的；</w:t>
      </w:r>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记录、复制或者带走任何评审资料；</w:t>
      </w:r>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其他不遵守评审纪律的行为。</w:t>
      </w:r>
    </w:p>
    <w:p>
      <w:pPr>
        <w:spacing w:line="360" w:lineRule="auto"/>
        <w:ind w:firstLine="560" w:firstLineChars="200"/>
        <w:rPr>
          <w:sz w:val="28"/>
          <w:szCs w:val="28"/>
        </w:rPr>
      </w:pPr>
      <w:r>
        <w:rPr>
          <w:rFonts w:hint="eastAsia"/>
          <w:sz w:val="28"/>
          <w:szCs w:val="28"/>
        </w:rPr>
        <w:t>谈判有前款第一至四项行为之一的，其评审意见无效，并不得获取评审劳务报酬和报销异地评审差旅费。</w:t>
      </w:r>
    </w:p>
    <w:p>
      <w:pPr>
        <w:pStyle w:val="4"/>
        <w:numPr>
          <w:ilvl w:val="1"/>
          <w:numId w:val="54"/>
        </w:numPr>
        <w:spacing w:after="200"/>
        <w:ind w:left="1985" w:hanging="1985"/>
        <w:jc w:val="left"/>
      </w:pPr>
      <w:bookmarkStart w:id="259" w:name="_Toc54948238"/>
      <w:bookmarkStart w:id="260" w:name="_Toc10295"/>
      <w:bookmarkStart w:id="261" w:name="_Toc74139699"/>
      <w:r>
        <w:rPr>
          <w:rFonts w:hint="eastAsia"/>
        </w:rPr>
        <w:t>谈判纪律</w:t>
      </w:r>
      <w:bookmarkEnd w:id="259"/>
      <w:bookmarkEnd w:id="260"/>
      <w:bookmarkEnd w:id="261"/>
    </w:p>
    <w:p>
      <w:pPr>
        <w:snapToGrid w:val="0"/>
        <w:spacing w:line="360" w:lineRule="auto"/>
        <w:ind w:firstLine="560" w:firstLineChars="200"/>
        <w:rPr>
          <w:sz w:val="28"/>
          <w:szCs w:val="28"/>
        </w:rPr>
      </w:pPr>
      <w:r>
        <w:rPr>
          <w:rFonts w:hint="eastAsia"/>
          <w:sz w:val="28"/>
          <w:szCs w:val="28"/>
        </w:rPr>
        <w:t>谈判小组成员在政府采购活动中应当遵守以下工作纪律：</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应邀按时参加评审和咨询活动，遵守评标区管理规定。</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进入评标区之前应将所有的通信设备存入公资交易中心指定的存放处。评审专家不得以任何方式将通信设备带入评标区，否则将被取消其当次项目的评审资格。遇特殊情况不能出席或途中遇阻不能按时参加评审或咨询的，应及时告知财政部门或者采购人或者市公资交易中心，不得私自转托他人。</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不得参加与自己有利害关系的政府采购项目的评审活动。对与自己有利害关系的评审项目，如受到邀请，应主动提出回避。财政部门、采购人或市公资交易中心也可要求该评审专家回避。</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协商评分；不得以竞争性谈判文件没有规定的方法和标准作为评审的依据；不得违反规定的评审格式评分和撰写评审意见；不得拒绝对自己的评审意见签字确认。</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在谈判过程中和谈判结束后，不得记录、复制或带走任何评审资料，除因规定的义务外，不得向外界透露评审内容。</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服从评审现场市公资交易中心的现场秩序管理，接受评审现场监督人员的合法监督。</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遵守有关廉洁自律规定，不得私下接触供应商，不得收受供应商及有关业务单位和个人的财物或好处，不得接受采购组织单位的请托。</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十一、有关部门（机构）制定的其他评审工作纪律。</w:t>
      </w:r>
    </w:p>
    <w:p>
      <w:pPr>
        <w:pStyle w:val="2"/>
      </w:pPr>
    </w:p>
    <w:p/>
    <w:p>
      <w:pPr>
        <w:pStyle w:val="2"/>
      </w:pPr>
    </w:p>
    <w:p/>
    <w:p>
      <w:pPr>
        <w:pStyle w:val="2"/>
      </w:pPr>
    </w:p>
    <w:p/>
    <w:p>
      <w:pPr>
        <w:pStyle w:val="2"/>
      </w:pPr>
    </w:p>
    <w:p>
      <w:pPr>
        <w:pStyle w:val="2"/>
      </w:pPr>
    </w:p>
    <w:p>
      <w:pPr>
        <w:pStyle w:val="2"/>
      </w:pPr>
    </w:p>
    <w:p>
      <w:pPr>
        <w:pStyle w:val="2"/>
      </w:pPr>
    </w:p>
    <w:p>
      <w:pPr>
        <w:pStyle w:val="2"/>
      </w:pPr>
    </w:p>
    <w:p>
      <w:pPr>
        <w:pStyle w:val="2"/>
      </w:pPr>
    </w:p>
    <w:p>
      <w:pPr>
        <w:pStyle w:val="3"/>
        <w:numPr>
          <w:ilvl w:val="0"/>
          <w:numId w:val="1"/>
        </w:numPr>
        <w:spacing w:before="0" w:after="0"/>
        <w:ind w:left="0" w:firstLine="0"/>
      </w:pPr>
      <w:bookmarkStart w:id="262" w:name="_Toc74139700"/>
      <w:bookmarkStart w:id="263" w:name="_Toc24728"/>
      <w:r>
        <w:rPr>
          <w:rFonts w:hint="eastAsia"/>
        </w:rPr>
        <w:t>政府</w:t>
      </w:r>
      <w:r>
        <w:t>采购</w:t>
      </w:r>
      <w:r>
        <w:rPr>
          <w:rFonts w:hint="eastAsia"/>
        </w:rPr>
        <w:t>合同草案</w:t>
      </w:r>
      <w:bookmarkEnd w:id="262"/>
      <w:bookmarkEnd w:id="263"/>
    </w:p>
    <w:p>
      <w:pPr>
        <w:pStyle w:val="3"/>
        <w:jc w:val="center"/>
        <w:rPr>
          <w:color w:val="auto"/>
        </w:rPr>
      </w:pPr>
      <w:bookmarkStart w:id="264" w:name="_Toc34134931"/>
      <w:bookmarkStart w:id="265" w:name="_Toc296503113"/>
      <w:bookmarkStart w:id="266" w:name="_Toc296346614"/>
      <w:bookmarkStart w:id="267" w:name="_Toc337558811"/>
      <w:r>
        <w:rPr>
          <w:rFonts w:hint="eastAsia"/>
          <w:color w:val="auto"/>
        </w:rPr>
        <w:t xml:space="preserve"> </w:t>
      </w:r>
      <w:bookmarkStart w:id="268" w:name="_Toc28234"/>
      <w:r>
        <w:rPr>
          <w:rFonts w:hint="eastAsia"/>
          <w:color w:val="auto"/>
        </w:rPr>
        <w:t>采购合同(草案)</w:t>
      </w:r>
      <w:bookmarkEnd w:id="264"/>
      <w:bookmarkEnd w:id="268"/>
    </w:p>
    <w:p>
      <w:pPr>
        <w:spacing w:line="360" w:lineRule="auto"/>
        <w:ind w:firstLine="482" w:firstLineChars="200"/>
        <w:jc w:val="center"/>
        <w:outlineLvl w:val="1"/>
        <w:rPr>
          <w:rFonts w:ascii="宋体" w:hAnsi="宋体" w:cs="宋体"/>
          <w:b/>
          <w:bCs/>
          <w:color w:val="auto"/>
        </w:rPr>
      </w:pPr>
      <w:bookmarkStart w:id="269" w:name="_Toc485895552"/>
      <w:bookmarkEnd w:id="269"/>
      <w:bookmarkStart w:id="270" w:name="_Toc459878438"/>
      <w:bookmarkEnd w:id="270"/>
      <w:bookmarkStart w:id="271" w:name="_Toc485895553"/>
      <w:bookmarkStart w:id="272" w:name="_Toc6120"/>
      <w:bookmarkStart w:id="273" w:name="_Toc430773965"/>
      <w:r>
        <w:rPr>
          <w:rFonts w:hint="eastAsia" w:ascii="宋体" w:hAnsi="宋体" w:cs="宋体"/>
          <w:b/>
          <w:bCs/>
          <w:color w:val="auto"/>
        </w:rPr>
        <w:t>第一部分 合同协议书</w:t>
      </w:r>
      <w:bookmarkEnd w:id="271"/>
      <w:bookmarkEnd w:id="272"/>
    </w:p>
    <w:p>
      <w:pPr>
        <w:spacing w:line="360" w:lineRule="auto"/>
        <w:ind w:firstLine="480" w:firstLineChars="200"/>
        <w:rPr>
          <w:rFonts w:ascii="宋体" w:hAnsi="宋体" w:cs="宋体"/>
          <w:color w:val="auto"/>
        </w:rPr>
      </w:pPr>
    </w:p>
    <w:p>
      <w:pPr>
        <w:spacing w:line="360" w:lineRule="auto"/>
        <w:ind w:firstLine="480" w:firstLineChars="200"/>
        <w:rPr>
          <w:rFonts w:ascii="宋体" w:hAnsi="宋体" w:cs="宋体"/>
          <w:color w:val="auto"/>
        </w:rPr>
      </w:pPr>
      <w:r>
        <w:rPr>
          <w:rFonts w:hint="eastAsia" w:ascii="宋体" w:hAnsi="宋体" w:cs="宋体"/>
          <w:color w:val="auto"/>
        </w:rPr>
        <w:t>发包人（全称）：____________________________</w:t>
      </w:r>
    </w:p>
    <w:p>
      <w:pPr>
        <w:spacing w:line="360" w:lineRule="auto"/>
        <w:ind w:firstLine="480" w:firstLineChars="200"/>
        <w:rPr>
          <w:rFonts w:ascii="宋体" w:hAnsi="宋体" w:cs="宋体"/>
          <w:color w:val="auto"/>
        </w:rPr>
      </w:pPr>
      <w:r>
        <w:rPr>
          <w:rFonts w:hint="eastAsia" w:ascii="宋体" w:hAnsi="宋体" w:cs="宋体"/>
          <w:color w:val="auto"/>
        </w:rPr>
        <w:t>承包人（全称）：_________________________</w:t>
      </w:r>
    </w:p>
    <w:p>
      <w:pPr>
        <w:spacing w:line="360" w:lineRule="auto"/>
        <w:ind w:firstLine="480" w:firstLineChars="200"/>
        <w:rPr>
          <w:rFonts w:ascii="宋体" w:hAnsi="宋体" w:cs="宋体"/>
          <w:color w:val="auto"/>
        </w:rPr>
      </w:pPr>
      <w:r>
        <w:rPr>
          <w:rFonts w:hint="eastAsia" w:ascii="宋体" w:hAnsi="宋体" w:cs="宋体"/>
          <w:color w:val="auto"/>
        </w:rPr>
        <w:t>根据《中华人民共和国合同法》、《中华人民共和国政府采购法》、《中华人民共和国建筑法》及有关法律规定，遵循平等、自愿、公平和诚实信用的原则，双方就</w:t>
      </w:r>
    </w:p>
    <w:p>
      <w:pPr>
        <w:spacing w:line="360" w:lineRule="auto"/>
        <w:ind w:firstLine="480" w:firstLineChars="200"/>
        <w:rPr>
          <w:rFonts w:ascii="宋体" w:hAnsi="宋体" w:cs="宋体"/>
          <w:color w:val="auto"/>
        </w:rPr>
      </w:pPr>
      <w:r>
        <w:rPr>
          <w:rFonts w:hint="eastAsia" w:ascii="宋体" w:hAnsi="宋体" w:cs="宋体"/>
          <w:color w:val="auto"/>
        </w:rPr>
        <w:t>工程施工及有关事项协商一致，共同达成如下协议：</w:t>
      </w:r>
    </w:p>
    <w:p>
      <w:pPr>
        <w:spacing w:line="360" w:lineRule="auto"/>
        <w:ind w:firstLine="480" w:firstLineChars="200"/>
        <w:outlineLvl w:val="2"/>
        <w:rPr>
          <w:rFonts w:ascii="宋体" w:hAnsi="宋体" w:cs="宋体"/>
          <w:color w:val="auto"/>
        </w:rPr>
      </w:pPr>
      <w:r>
        <w:rPr>
          <w:rFonts w:hint="eastAsia" w:ascii="宋体" w:hAnsi="宋体" w:cs="宋体"/>
          <w:color w:val="auto"/>
        </w:rPr>
        <w:t>一、工程概况</w:t>
      </w:r>
    </w:p>
    <w:p>
      <w:pPr>
        <w:spacing w:line="360" w:lineRule="auto"/>
        <w:ind w:firstLine="480" w:firstLineChars="200"/>
        <w:rPr>
          <w:rFonts w:ascii="宋体" w:hAnsi="宋体" w:cs="宋体"/>
          <w:color w:val="auto"/>
        </w:rPr>
      </w:pPr>
      <w:r>
        <w:rPr>
          <w:rFonts w:hint="eastAsia" w:ascii="宋体" w:hAnsi="宋体" w:cs="宋体"/>
          <w:color w:val="auto"/>
        </w:rPr>
        <w:t>1.工程名称：____________________________。</w:t>
      </w:r>
    </w:p>
    <w:p>
      <w:pPr>
        <w:spacing w:line="360" w:lineRule="auto"/>
        <w:ind w:firstLine="480" w:firstLineChars="200"/>
        <w:rPr>
          <w:rFonts w:ascii="宋体" w:hAnsi="宋体" w:cs="宋体"/>
          <w:color w:val="auto"/>
        </w:rPr>
      </w:pPr>
      <w:r>
        <w:rPr>
          <w:rFonts w:hint="eastAsia" w:ascii="宋体" w:hAnsi="宋体" w:cs="宋体"/>
          <w:color w:val="auto"/>
        </w:rPr>
        <w:t>2.工程地点：____________________________ 。</w:t>
      </w:r>
    </w:p>
    <w:p>
      <w:pPr>
        <w:spacing w:line="360" w:lineRule="auto"/>
        <w:ind w:firstLine="480" w:firstLineChars="200"/>
        <w:rPr>
          <w:rFonts w:ascii="宋体" w:hAnsi="宋体" w:cs="宋体"/>
          <w:color w:val="auto"/>
        </w:rPr>
      </w:pPr>
      <w:r>
        <w:rPr>
          <w:rFonts w:hint="eastAsia" w:ascii="宋体" w:hAnsi="宋体" w:cs="宋体"/>
          <w:color w:val="auto"/>
        </w:rPr>
        <w:t>3.工程立项批准文号：____________________________ 。</w:t>
      </w:r>
    </w:p>
    <w:p>
      <w:pPr>
        <w:spacing w:line="360" w:lineRule="auto"/>
        <w:ind w:firstLine="480" w:firstLineChars="200"/>
        <w:rPr>
          <w:rFonts w:ascii="宋体" w:hAnsi="宋体" w:cs="宋体"/>
          <w:color w:val="auto"/>
        </w:rPr>
      </w:pPr>
      <w:r>
        <w:rPr>
          <w:rFonts w:hint="eastAsia" w:ascii="宋体" w:hAnsi="宋体" w:cs="宋体"/>
          <w:color w:val="auto"/>
        </w:rPr>
        <w:t>4.资金来源：____________________________。</w:t>
      </w:r>
    </w:p>
    <w:p>
      <w:pPr>
        <w:spacing w:line="360" w:lineRule="auto"/>
        <w:ind w:firstLine="480" w:firstLineChars="200"/>
        <w:rPr>
          <w:rFonts w:ascii="宋体" w:hAnsi="宋体" w:cs="宋体"/>
          <w:color w:val="auto"/>
        </w:rPr>
      </w:pPr>
      <w:r>
        <w:rPr>
          <w:rFonts w:hint="eastAsia" w:ascii="宋体" w:hAnsi="宋体" w:cs="宋体"/>
          <w:color w:val="auto"/>
        </w:rPr>
        <w:t>5.工程内容：____________________________ 。</w:t>
      </w:r>
    </w:p>
    <w:p>
      <w:pPr>
        <w:spacing w:line="360" w:lineRule="auto"/>
        <w:ind w:firstLine="480" w:firstLineChars="200"/>
        <w:rPr>
          <w:rFonts w:ascii="宋体" w:hAnsi="宋体" w:cs="宋体"/>
          <w:color w:val="auto"/>
        </w:rPr>
      </w:pPr>
      <w:r>
        <w:rPr>
          <w:rFonts w:hint="eastAsia" w:ascii="宋体" w:hAnsi="宋体" w:cs="宋体"/>
          <w:color w:val="auto"/>
        </w:rPr>
        <w:t>群体工程应附《承包人承揽工程项目一览表》（附件1）。</w:t>
      </w:r>
    </w:p>
    <w:p>
      <w:pPr>
        <w:spacing w:line="360" w:lineRule="auto"/>
        <w:ind w:firstLine="480" w:firstLineChars="200"/>
        <w:rPr>
          <w:rFonts w:ascii="宋体" w:hAnsi="宋体" w:cs="宋体"/>
          <w:color w:val="auto"/>
        </w:rPr>
      </w:pPr>
      <w:r>
        <w:rPr>
          <w:rFonts w:hint="eastAsia" w:ascii="宋体" w:hAnsi="宋体" w:cs="宋体"/>
          <w:color w:val="auto"/>
        </w:rPr>
        <w:t>6.工程承包范围：</w:t>
      </w:r>
    </w:p>
    <w:p>
      <w:pPr>
        <w:spacing w:line="360" w:lineRule="auto"/>
        <w:ind w:firstLine="480" w:firstLineChars="200"/>
        <w:rPr>
          <w:rFonts w:ascii="宋体" w:hAnsi="宋体" w:cs="宋体"/>
          <w:color w:val="auto"/>
        </w:rPr>
      </w:pPr>
      <w:r>
        <w:rPr>
          <w:rFonts w:hint="eastAsia" w:ascii="宋体" w:hAnsi="宋体" w:cs="宋体"/>
          <w:color w:val="auto"/>
        </w:rPr>
        <w:t>____________________________</w:t>
      </w:r>
    </w:p>
    <w:p>
      <w:pPr>
        <w:spacing w:line="360" w:lineRule="auto"/>
        <w:ind w:firstLine="480" w:firstLineChars="200"/>
        <w:rPr>
          <w:rFonts w:ascii="宋体" w:hAnsi="宋体" w:cs="宋体"/>
          <w:color w:val="auto"/>
        </w:rPr>
      </w:pPr>
      <w:r>
        <w:rPr>
          <w:rFonts w:hint="eastAsia" w:ascii="宋体" w:hAnsi="宋体" w:cs="宋体"/>
          <w:color w:val="auto"/>
        </w:rPr>
        <w:t>____________________________。</w:t>
      </w:r>
    </w:p>
    <w:p>
      <w:pPr>
        <w:spacing w:line="360" w:lineRule="auto"/>
        <w:ind w:firstLine="480" w:firstLineChars="200"/>
        <w:outlineLvl w:val="2"/>
        <w:rPr>
          <w:rFonts w:ascii="宋体" w:hAnsi="宋体" w:cs="宋体"/>
          <w:color w:val="auto"/>
        </w:rPr>
      </w:pPr>
      <w:r>
        <w:rPr>
          <w:rFonts w:hint="eastAsia" w:ascii="宋体" w:hAnsi="宋体" w:cs="宋体"/>
          <w:color w:val="auto"/>
        </w:rPr>
        <w:t>二、合同工期</w:t>
      </w:r>
    </w:p>
    <w:p>
      <w:pPr>
        <w:spacing w:line="360" w:lineRule="auto"/>
        <w:ind w:firstLine="480" w:firstLineChars="200"/>
        <w:rPr>
          <w:rFonts w:ascii="宋体" w:hAnsi="宋体" w:cs="宋体"/>
          <w:color w:val="auto"/>
        </w:rPr>
      </w:pPr>
      <w:r>
        <w:rPr>
          <w:rFonts w:hint="eastAsia" w:ascii="宋体" w:hAnsi="宋体" w:cs="宋体"/>
          <w:color w:val="auto"/>
        </w:rPr>
        <w:t>计划开工日期：_______年_______月_______日。</w:t>
      </w:r>
    </w:p>
    <w:p>
      <w:pPr>
        <w:spacing w:line="360" w:lineRule="auto"/>
        <w:ind w:firstLine="480" w:firstLineChars="200"/>
        <w:rPr>
          <w:rFonts w:ascii="宋体" w:hAnsi="宋体" w:cs="宋体"/>
          <w:color w:val="auto"/>
        </w:rPr>
      </w:pPr>
      <w:r>
        <w:rPr>
          <w:rFonts w:hint="eastAsia" w:ascii="宋体" w:hAnsi="宋体" w:cs="宋体"/>
          <w:color w:val="auto"/>
        </w:rPr>
        <w:t>计划竣工日期：_______年_______月_______日。</w:t>
      </w:r>
    </w:p>
    <w:p>
      <w:pPr>
        <w:spacing w:line="360" w:lineRule="auto"/>
        <w:ind w:firstLine="480" w:firstLineChars="200"/>
        <w:rPr>
          <w:rFonts w:ascii="宋体" w:hAnsi="宋体" w:cs="宋体"/>
          <w:color w:val="auto"/>
        </w:rPr>
      </w:pPr>
      <w:r>
        <w:rPr>
          <w:rFonts w:hint="eastAsia" w:ascii="宋体" w:hAnsi="宋体" w:cs="宋体"/>
          <w:color w:val="auto"/>
        </w:rPr>
        <w:t>工期总日历天数：__________________天。工期总日历天数与根据前述计划开竣工日期计算的工期天数不一致的，以工期总日历天数为准。</w:t>
      </w:r>
    </w:p>
    <w:p>
      <w:pPr>
        <w:spacing w:line="360" w:lineRule="auto"/>
        <w:ind w:firstLine="480" w:firstLineChars="200"/>
        <w:outlineLvl w:val="2"/>
        <w:rPr>
          <w:rFonts w:ascii="宋体" w:hAnsi="宋体" w:cs="宋体"/>
          <w:color w:val="auto"/>
        </w:rPr>
      </w:pPr>
      <w:r>
        <w:rPr>
          <w:rFonts w:hint="eastAsia" w:ascii="宋体" w:hAnsi="宋体" w:cs="宋体"/>
          <w:color w:val="auto"/>
        </w:rPr>
        <w:t>三、质量标准</w:t>
      </w:r>
    </w:p>
    <w:p>
      <w:pPr>
        <w:spacing w:line="360" w:lineRule="auto"/>
        <w:ind w:firstLine="480" w:firstLineChars="200"/>
        <w:rPr>
          <w:rFonts w:ascii="宋体" w:hAnsi="宋体" w:cs="宋体"/>
          <w:color w:val="auto"/>
        </w:rPr>
      </w:pPr>
      <w:r>
        <w:rPr>
          <w:rFonts w:hint="eastAsia" w:ascii="宋体" w:hAnsi="宋体" w:cs="宋体"/>
          <w:color w:val="auto"/>
        </w:rPr>
        <w:t>工程质量符合____________________________标准。</w:t>
      </w:r>
    </w:p>
    <w:p>
      <w:pPr>
        <w:spacing w:line="360" w:lineRule="auto"/>
        <w:ind w:firstLine="480" w:firstLineChars="200"/>
        <w:outlineLvl w:val="2"/>
        <w:rPr>
          <w:rFonts w:ascii="宋体" w:hAnsi="宋体" w:cs="宋体"/>
          <w:color w:val="auto"/>
        </w:rPr>
      </w:pPr>
      <w:r>
        <w:rPr>
          <w:rFonts w:hint="eastAsia" w:ascii="宋体" w:hAnsi="宋体" w:cs="宋体"/>
          <w:color w:val="auto"/>
        </w:rPr>
        <w:t>四、签约合同价与合同价格形式</w:t>
      </w:r>
    </w:p>
    <w:p>
      <w:pPr>
        <w:spacing w:line="360" w:lineRule="auto"/>
        <w:ind w:firstLine="480" w:firstLineChars="200"/>
        <w:rPr>
          <w:rFonts w:ascii="宋体" w:hAnsi="宋体" w:cs="宋体"/>
          <w:color w:val="auto"/>
        </w:rPr>
      </w:pPr>
      <w:r>
        <w:rPr>
          <w:rFonts w:hint="eastAsia" w:ascii="宋体" w:hAnsi="宋体" w:cs="宋体"/>
          <w:color w:val="auto"/>
        </w:rPr>
        <w:t>1.签约合同价为：____________________________</w:t>
      </w:r>
    </w:p>
    <w:p>
      <w:pPr>
        <w:spacing w:line="360" w:lineRule="auto"/>
        <w:ind w:firstLine="480" w:firstLineChars="200"/>
        <w:rPr>
          <w:rFonts w:ascii="宋体" w:hAnsi="宋体" w:cs="宋体"/>
          <w:color w:val="auto"/>
        </w:rPr>
      </w:pPr>
      <w:r>
        <w:rPr>
          <w:rFonts w:hint="eastAsia" w:ascii="宋体" w:hAnsi="宋体" w:cs="宋体"/>
          <w:color w:val="auto"/>
        </w:rPr>
        <w:t>人民币（大写）(¥元)；____________________________</w:t>
      </w:r>
    </w:p>
    <w:p>
      <w:pPr>
        <w:spacing w:line="360" w:lineRule="auto"/>
        <w:ind w:firstLine="480" w:firstLineChars="200"/>
        <w:rPr>
          <w:rFonts w:ascii="宋体" w:hAnsi="宋体" w:cs="宋体"/>
          <w:color w:val="auto"/>
        </w:rPr>
      </w:pPr>
      <w:r>
        <w:rPr>
          <w:rFonts w:hint="eastAsia" w:ascii="宋体" w:hAnsi="宋体" w:cs="宋体"/>
          <w:color w:val="auto"/>
        </w:rPr>
        <w:t>其中：</w:t>
      </w:r>
    </w:p>
    <w:p>
      <w:pPr>
        <w:spacing w:line="360" w:lineRule="auto"/>
        <w:ind w:firstLine="480" w:firstLineChars="200"/>
        <w:rPr>
          <w:rFonts w:ascii="宋体" w:hAnsi="宋体" w:cs="宋体"/>
          <w:color w:val="auto"/>
        </w:rPr>
      </w:pPr>
      <w:r>
        <w:rPr>
          <w:rFonts w:hint="eastAsia" w:ascii="宋体" w:hAnsi="宋体" w:cs="宋体"/>
          <w:color w:val="auto"/>
        </w:rPr>
        <w:t>（1）安全文明施工费：____________________________</w:t>
      </w:r>
    </w:p>
    <w:p>
      <w:pPr>
        <w:spacing w:line="360" w:lineRule="auto"/>
        <w:ind w:firstLine="480" w:firstLineChars="200"/>
        <w:rPr>
          <w:rFonts w:ascii="宋体" w:hAnsi="宋体" w:cs="宋体"/>
          <w:color w:val="auto"/>
        </w:rPr>
      </w:pPr>
      <w:r>
        <w:rPr>
          <w:rFonts w:hint="eastAsia" w:ascii="宋体" w:hAnsi="宋体" w:cs="宋体"/>
          <w:color w:val="auto"/>
        </w:rPr>
        <w:t>人民币（大写）____________________________ (¥元)；</w:t>
      </w:r>
    </w:p>
    <w:p>
      <w:pPr>
        <w:spacing w:line="360" w:lineRule="auto"/>
        <w:ind w:firstLine="480" w:firstLineChars="200"/>
        <w:rPr>
          <w:rFonts w:ascii="宋体" w:hAnsi="宋体" w:cs="宋体"/>
          <w:color w:val="auto"/>
        </w:rPr>
      </w:pPr>
      <w:r>
        <w:rPr>
          <w:rFonts w:hint="eastAsia" w:ascii="宋体" w:hAnsi="宋体" w:cs="宋体"/>
          <w:color w:val="auto"/>
        </w:rPr>
        <w:t>（2）材料和工程设备暂估价金额：____________________________</w:t>
      </w:r>
    </w:p>
    <w:p>
      <w:pPr>
        <w:spacing w:line="360" w:lineRule="auto"/>
        <w:ind w:firstLine="480" w:firstLineChars="200"/>
        <w:rPr>
          <w:rFonts w:ascii="宋体" w:hAnsi="宋体" w:cs="宋体"/>
          <w:color w:val="auto"/>
        </w:rPr>
      </w:pPr>
      <w:r>
        <w:rPr>
          <w:rFonts w:hint="eastAsia" w:ascii="宋体" w:hAnsi="宋体" w:cs="宋体"/>
          <w:color w:val="auto"/>
        </w:rPr>
        <w:t>人民币（大写）____________________________ (¥元)；</w:t>
      </w:r>
    </w:p>
    <w:p>
      <w:pPr>
        <w:spacing w:line="360" w:lineRule="auto"/>
        <w:ind w:firstLine="480" w:firstLineChars="200"/>
        <w:rPr>
          <w:rFonts w:ascii="宋体" w:hAnsi="宋体" w:cs="宋体"/>
          <w:color w:val="auto"/>
        </w:rPr>
      </w:pPr>
      <w:r>
        <w:rPr>
          <w:rFonts w:hint="eastAsia" w:ascii="宋体" w:hAnsi="宋体" w:cs="宋体"/>
          <w:color w:val="auto"/>
        </w:rPr>
        <w:t>（3）专业工程暂估价金额：____________________________</w:t>
      </w:r>
    </w:p>
    <w:p>
      <w:pPr>
        <w:spacing w:line="360" w:lineRule="auto"/>
        <w:ind w:firstLine="480" w:firstLineChars="200"/>
        <w:rPr>
          <w:rFonts w:ascii="宋体" w:hAnsi="宋体" w:cs="宋体"/>
          <w:color w:val="auto"/>
        </w:rPr>
      </w:pPr>
      <w:r>
        <w:rPr>
          <w:rFonts w:hint="eastAsia" w:ascii="宋体" w:hAnsi="宋体" w:cs="宋体"/>
          <w:color w:val="auto"/>
        </w:rPr>
        <w:t>人民币（大写）____________________________ (¥元)；</w:t>
      </w:r>
    </w:p>
    <w:p>
      <w:pPr>
        <w:spacing w:line="360" w:lineRule="auto"/>
        <w:ind w:firstLine="480" w:firstLineChars="200"/>
        <w:rPr>
          <w:rFonts w:ascii="宋体" w:hAnsi="宋体" w:cs="宋体"/>
          <w:color w:val="auto"/>
        </w:rPr>
      </w:pPr>
      <w:r>
        <w:rPr>
          <w:rFonts w:hint="eastAsia" w:ascii="宋体" w:hAnsi="宋体" w:cs="宋体"/>
          <w:color w:val="auto"/>
        </w:rPr>
        <w:t>（4）暂列金额：____________________________</w:t>
      </w:r>
    </w:p>
    <w:p>
      <w:pPr>
        <w:spacing w:line="360" w:lineRule="auto"/>
        <w:ind w:firstLine="480" w:firstLineChars="200"/>
        <w:rPr>
          <w:rFonts w:ascii="宋体" w:hAnsi="宋体" w:cs="宋体"/>
          <w:color w:val="auto"/>
        </w:rPr>
      </w:pPr>
      <w:r>
        <w:rPr>
          <w:rFonts w:hint="eastAsia" w:ascii="宋体" w:hAnsi="宋体" w:cs="宋体"/>
          <w:color w:val="auto"/>
        </w:rPr>
        <w:t>人民币（大写）____________________________ (¥元)。</w:t>
      </w:r>
    </w:p>
    <w:p>
      <w:pPr>
        <w:spacing w:line="360" w:lineRule="auto"/>
        <w:ind w:firstLine="480" w:firstLineChars="200"/>
        <w:rPr>
          <w:rFonts w:ascii="宋体" w:hAnsi="宋体" w:cs="宋体"/>
          <w:color w:val="auto"/>
        </w:rPr>
      </w:pPr>
      <w:r>
        <w:rPr>
          <w:rFonts w:hint="eastAsia" w:ascii="宋体" w:hAnsi="宋体" w:cs="宋体"/>
          <w:color w:val="auto"/>
        </w:rPr>
        <w:t>2.合同价格形式：____________________________。</w:t>
      </w:r>
    </w:p>
    <w:p>
      <w:pPr>
        <w:spacing w:line="360" w:lineRule="auto"/>
        <w:ind w:firstLine="480" w:firstLineChars="200"/>
        <w:outlineLvl w:val="2"/>
        <w:rPr>
          <w:rFonts w:ascii="宋体" w:hAnsi="宋体" w:cs="宋体"/>
          <w:color w:val="auto"/>
        </w:rPr>
      </w:pPr>
      <w:r>
        <w:rPr>
          <w:rFonts w:hint="eastAsia" w:ascii="宋体" w:hAnsi="宋体" w:cs="宋体"/>
          <w:color w:val="auto"/>
        </w:rPr>
        <w:t>五、项目经理</w:t>
      </w:r>
    </w:p>
    <w:p>
      <w:pPr>
        <w:spacing w:line="360" w:lineRule="auto"/>
        <w:ind w:firstLine="480" w:firstLineChars="200"/>
        <w:rPr>
          <w:rFonts w:ascii="宋体" w:hAnsi="宋体" w:cs="宋体"/>
          <w:color w:val="auto"/>
        </w:rPr>
      </w:pPr>
      <w:r>
        <w:rPr>
          <w:rFonts w:hint="eastAsia" w:ascii="宋体" w:hAnsi="宋体" w:cs="宋体"/>
          <w:color w:val="auto"/>
        </w:rPr>
        <w:t>承包人项目经理：____________________________。</w:t>
      </w:r>
    </w:p>
    <w:p>
      <w:pPr>
        <w:spacing w:line="360" w:lineRule="auto"/>
        <w:ind w:firstLine="480" w:firstLineChars="200"/>
        <w:outlineLvl w:val="2"/>
        <w:rPr>
          <w:rFonts w:ascii="宋体" w:hAnsi="宋体" w:cs="宋体"/>
          <w:color w:val="auto"/>
        </w:rPr>
      </w:pPr>
      <w:r>
        <w:rPr>
          <w:rFonts w:hint="eastAsia" w:ascii="宋体" w:hAnsi="宋体" w:cs="宋体"/>
          <w:color w:val="auto"/>
        </w:rPr>
        <w:t>六、合同文件构成</w:t>
      </w:r>
    </w:p>
    <w:p>
      <w:pPr>
        <w:spacing w:line="360" w:lineRule="auto"/>
        <w:ind w:firstLine="480" w:firstLineChars="200"/>
        <w:rPr>
          <w:rFonts w:ascii="宋体" w:hAnsi="宋体" w:cs="宋体"/>
          <w:color w:val="auto"/>
        </w:rPr>
      </w:pPr>
      <w:r>
        <w:rPr>
          <w:rFonts w:hint="eastAsia" w:ascii="宋体" w:hAnsi="宋体" w:cs="宋体"/>
          <w:color w:val="auto"/>
        </w:rPr>
        <w:t>本协议书与下列文件一起构成合同文件：</w:t>
      </w:r>
    </w:p>
    <w:p>
      <w:pPr>
        <w:spacing w:line="360" w:lineRule="auto"/>
        <w:ind w:firstLine="480" w:firstLineChars="200"/>
        <w:rPr>
          <w:rFonts w:ascii="宋体" w:hAnsi="宋体" w:cs="宋体"/>
          <w:color w:val="auto"/>
        </w:rPr>
      </w:pPr>
      <w:r>
        <w:rPr>
          <w:rFonts w:hint="eastAsia" w:ascii="宋体" w:hAnsi="宋体" w:cs="宋体"/>
          <w:color w:val="auto"/>
        </w:rPr>
        <w:t>（1）中标通知书（如果有）；</w:t>
      </w:r>
    </w:p>
    <w:p>
      <w:pPr>
        <w:spacing w:line="360" w:lineRule="auto"/>
        <w:ind w:firstLine="480" w:firstLineChars="200"/>
        <w:rPr>
          <w:rFonts w:ascii="宋体" w:hAnsi="宋体" w:cs="宋体"/>
          <w:color w:val="auto"/>
        </w:rPr>
      </w:pPr>
      <w:r>
        <w:rPr>
          <w:rFonts w:hint="eastAsia" w:ascii="宋体" w:hAnsi="宋体" w:cs="宋体"/>
          <w:color w:val="auto"/>
        </w:rPr>
        <w:t>（2）投标函及其附录（如果有）；</w:t>
      </w:r>
    </w:p>
    <w:p>
      <w:pPr>
        <w:spacing w:line="360" w:lineRule="auto"/>
        <w:ind w:firstLine="480" w:firstLineChars="200"/>
        <w:rPr>
          <w:rFonts w:ascii="宋体" w:hAnsi="宋体" w:cs="宋体"/>
          <w:color w:val="auto"/>
        </w:rPr>
      </w:pPr>
      <w:r>
        <w:rPr>
          <w:rFonts w:hint="eastAsia" w:ascii="宋体" w:hAnsi="宋体" w:cs="宋体"/>
          <w:color w:val="auto"/>
        </w:rPr>
        <w:t>（3）专用合同条款及其附件；</w:t>
      </w:r>
    </w:p>
    <w:p>
      <w:pPr>
        <w:spacing w:line="360" w:lineRule="auto"/>
        <w:ind w:firstLine="480" w:firstLineChars="200"/>
        <w:rPr>
          <w:rFonts w:ascii="宋体" w:hAnsi="宋体" w:cs="宋体"/>
          <w:color w:val="auto"/>
        </w:rPr>
      </w:pPr>
      <w:r>
        <w:rPr>
          <w:rFonts w:hint="eastAsia" w:ascii="宋体" w:hAnsi="宋体" w:cs="宋体"/>
          <w:color w:val="auto"/>
        </w:rPr>
        <w:t>（4）通用合同条款；</w:t>
      </w:r>
    </w:p>
    <w:p>
      <w:pPr>
        <w:spacing w:line="360" w:lineRule="auto"/>
        <w:ind w:firstLine="480" w:firstLineChars="200"/>
        <w:rPr>
          <w:rFonts w:ascii="宋体" w:hAnsi="宋体" w:cs="宋体"/>
          <w:color w:val="auto"/>
        </w:rPr>
      </w:pPr>
      <w:r>
        <w:rPr>
          <w:rFonts w:hint="eastAsia" w:ascii="宋体" w:hAnsi="宋体" w:cs="宋体"/>
          <w:color w:val="auto"/>
        </w:rPr>
        <w:t>（5）技术标准和要求；</w:t>
      </w:r>
    </w:p>
    <w:p>
      <w:pPr>
        <w:spacing w:line="360" w:lineRule="auto"/>
        <w:ind w:firstLine="480" w:firstLineChars="200"/>
        <w:rPr>
          <w:rFonts w:ascii="宋体" w:hAnsi="宋体" w:cs="宋体"/>
          <w:color w:val="auto"/>
        </w:rPr>
      </w:pPr>
      <w:r>
        <w:rPr>
          <w:rFonts w:hint="eastAsia" w:ascii="宋体" w:hAnsi="宋体" w:cs="宋体"/>
          <w:color w:val="auto"/>
        </w:rPr>
        <w:t>（6）图纸；</w:t>
      </w:r>
    </w:p>
    <w:p>
      <w:pPr>
        <w:spacing w:line="360" w:lineRule="auto"/>
        <w:ind w:firstLine="480" w:firstLineChars="200"/>
        <w:rPr>
          <w:rFonts w:ascii="宋体" w:hAnsi="宋体" w:cs="宋体"/>
          <w:color w:val="auto"/>
        </w:rPr>
      </w:pPr>
      <w:r>
        <w:rPr>
          <w:rFonts w:hint="eastAsia" w:ascii="宋体" w:hAnsi="宋体" w:cs="宋体"/>
          <w:color w:val="auto"/>
        </w:rPr>
        <w:t>（7）已标价工程量清单或预算书；</w:t>
      </w:r>
    </w:p>
    <w:p>
      <w:pPr>
        <w:spacing w:line="360" w:lineRule="auto"/>
        <w:ind w:firstLine="480" w:firstLineChars="200"/>
        <w:rPr>
          <w:rFonts w:ascii="宋体" w:hAnsi="宋体" w:cs="宋体"/>
          <w:color w:val="auto"/>
        </w:rPr>
      </w:pPr>
      <w:r>
        <w:rPr>
          <w:rFonts w:hint="eastAsia" w:ascii="宋体" w:hAnsi="宋体" w:cs="宋体"/>
          <w:color w:val="auto"/>
        </w:rPr>
        <w:t>（8）其他合同文件。</w:t>
      </w:r>
    </w:p>
    <w:p>
      <w:pPr>
        <w:spacing w:line="360" w:lineRule="auto"/>
        <w:ind w:firstLine="480" w:firstLineChars="200"/>
        <w:rPr>
          <w:rFonts w:ascii="宋体" w:hAnsi="宋体" w:cs="宋体"/>
          <w:color w:val="auto"/>
        </w:rPr>
      </w:pPr>
      <w:r>
        <w:rPr>
          <w:rFonts w:hint="eastAsia" w:ascii="宋体" w:hAnsi="宋体" w:cs="宋体"/>
          <w:color w:val="auto"/>
        </w:rPr>
        <w:t>在合同订立及履行过程中形成的与合同有关的文件均构成合同文件组成部分。</w:t>
      </w:r>
    </w:p>
    <w:p>
      <w:pPr>
        <w:spacing w:line="360" w:lineRule="auto"/>
        <w:ind w:firstLine="480" w:firstLineChars="200"/>
        <w:rPr>
          <w:rFonts w:ascii="宋体" w:hAnsi="宋体" w:cs="宋体"/>
          <w:color w:val="auto"/>
        </w:rPr>
      </w:pPr>
      <w:r>
        <w:rPr>
          <w:rFonts w:hint="eastAsia" w:ascii="宋体" w:hAnsi="宋体" w:cs="宋体"/>
          <w:color w:val="auto"/>
        </w:rPr>
        <w:t>上述各项合同文件包括合同当事人就该项合同文件所作出的补充和修改，属于同一类内容的文件，应以最新签署的为准。专用合同条款及其附件须经合同当事人签字或盖章。</w:t>
      </w:r>
    </w:p>
    <w:p>
      <w:pPr>
        <w:spacing w:line="360" w:lineRule="auto"/>
        <w:ind w:firstLine="480" w:firstLineChars="200"/>
        <w:outlineLvl w:val="2"/>
        <w:rPr>
          <w:rFonts w:ascii="宋体" w:hAnsi="宋体" w:cs="宋体"/>
          <w:color w:val="auto"/>
        </w:rPr>
      </w:pPr>
      <w:r>
        <w:rPr>
          <w:rFonts w:hint="eastAsia" w:ascii="宋体" w:hAnsi="宋体" w:cs="宋体"/>
          <w:color w:val="auto"/>
        </w:rPr>
        <w:t>七、承诺</w:t>
      </w:r>
    </w:p>
    <w:p>
      <w:pPr>
        <w:spacing w:line="360" w:lineRule="auto"/>
        <w:ind w:firstLine="480" w:firstLineChars="200"/>
        <w:rPr>
          <w:rFonts w:ascii="宋体" w:hAnsi="宋体" w:cs="宋体"/>
          <w:color w:val="auto"/>
        </w:rPr>
      </w:pPr>
      <w:r>
        <w:rPr>
          <w:rFonts w:hint="eastAsia" w:ascii="宋体" w:hAnsi="宋体" w:cs="宋体"/>
          <w:color w:val="auto"/>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color w:val="auto"/>
        </w:rPr>
      </w:pPr>
      <w:r>
        <w:rPr>
          <w:rFonts w:hint="eastAsia" w:ascii="宋体" w:hAnsi="宋体" w:cs="宋体"/>
          <w:color w:val="auto"/>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color w:val="auto"/>
        </w:rPr>
      </w:pPr>
      <w:r>
        <w:rPr>
          <w:rFonts w:hint="eastAsia" w:ascii="宋体" w:hAnsi="宋体" w:cs="宋体"/>
          <w:color w:val="auto"/>
        </w:rPr>
        <w:t>3.发包人和承包人通过招投标形式签订合同的，双方理解并承诺不再就同一工程另行签订与合同实质性内容相背离的协议。</w:t>
      </w:r>
    </w:p>
    <w:p>
      <w:pPr>
        <w:spacing w:line="360" w:lineRule="auto"/>
        <w:ind w:firstLine="480" w:firstLineChars="200"/>
        <w:outlineLvl w:val="2"/>
        <w:rPr>
          <w:rFonts w:ascii="宋体" w:hAnsi="宋体" w:cs="宋体"/>
          <w:color w:val="auto"/>
        </w:rPr>
      </w:pPr>
      <w:r>
        <w:rPr>
          <w:rFonts w:hint="eastAsia" w:ascii="宋体" w:hAnsi="宋体" w:cs="宋体"/>
          <w:color w:val="auto"/>
        </w:rPr>
        <w:t>八、词语含义</w:t>
      </w:r>
    </w:p>
    <w:p>
      <w:pPr>
        <w:spacing w:line="360" w:lineRule="auto"/>
        <w:ind w:firstLine="480" w:firstLineChars="200"/>
        <w:rPr>
          <w:rFonts w:ascii="宋体" w:hAnsi="宋体" w:cs="宋体"/>
          <w:color w:val="auto"/>
        </w:rPr>
      </w:pPr>
      <w:r>
        <w:rPr>
          <w:rFonts w:hint="eastAsia" w:ascii="宋体" w:hAnsi="宋体" w:cs="宋体"/>
          <w:color w:val="auto"/>
        </w:rPr>
        <w:t>本协议书中词语含义与第二部分通用合同条款中赋予的含义相同。</w:t>
      </w:r>
    </w:p>
    <w:p>
      <w:pPr>
        <w:spacing w:line="360" w:lineRule="auto"/>
        <w:ind w:firstLine="480" w:firstLineChars="200"/>
        <w:outlineLvl w:val="2"/>
        <w:rPr>
          <w:rFonts w:ascii="宋体" w:hAnsi="宋体" w:cs="宋体"/>
          <w:color w:val="auto"/>
        </w:rPr>
      </w:pPr>
      <w:r>
        <w:rPr>
          <w:rFonts w:hint="eastAsia" w:ascii="宋体" w:hAnsi="宋体" w:cs="宋体"/>
          <w:color w:val="auto"/>
        </w:rPr>
        <w:t>九、签订时间</w:t>
      </w:r>
    </w:p>
    <w:p>
      <w:pPr>
        <w:spacing w:line="360" w:lineRule="auto"/>
        <w:ind w:firstLine="480" w:firstLineChars="200"/>
        <w:rPr>
          <w:rFonts w:ascii="宋体" w:hAnsi="宋体" w:cs="宋体"/>
          <w:color w:val="auto"/>
        </w:rPr>
      </w:pPr>
      <w:r>
        <w:rPr>
          <w:rFonts w:hint="eastAsia" w:ascii="宋体" w:hAnsi="宋体" w:cs="宋体"/>
          <w:color w:val="auto"/>
        </w:rPr>
        <w:t>本合同于</w:t>
      </w:r>
      <w:r>
        <w:rPr>
          <w:rFonts w:hint="eastAsia" w:ascii="宋体" w:hAnsi="宋体" w:cs="宋体"/>
          <w:color w:val="auto"/>
          <w:u w:val="single"/>
          <w:lang w:val="en-US" w:eastAsia="zh-CN"/>
        </w:rPr>
        <w:t xml:space="preserve">   </w:t>
      </w:r>
      <w:r>
        <w:rPr>
          <w:rFonts w:hint="eastAsia" w:ascii="宋体" w:hAnsi="宋体" w:cs="宋体"/>
          <w:color w:val="auto"/>
        </w:rPr>
        <w:t>年</w:t>
      </w:r>
      <w:r>
        <w:rPr>
          <w:rFonts w:hint="eastAsia" w:ascii="宋体" w:hAnsi="宋体" w:cs="宋体"/>
          <w:color w:val="auto"/>
          <w:u w:val="single"/>
          <w:lang w:val="en-US" w:eastAsia="zh-CN"/>
        </w:rPr>
        <w:t xml:space="preserve">   </w:t>
      </w:r>
      <w:r>
        <w:rPr>
          <w:rFonts w:hint="eastAsia" w:ascii="宋体" w:hAnsi="宋体" w:cs="宋体"/>
          <w:color w:val="auto"/>
        </w:rPr>
        <w:t>月</w:t>
      </w:r>
      <w:r>
        <w:rPr>
          <w:rFonts w:hint="eastAsia" w:ascii="宋体" w:hAnsi="宋体" w:cs="宋体"/>
          <w:color w:val="auto"/>
          <w:u w:val="single"/>
          <w:lang w:val="en-US" w:eastAsia="zh-CN"/>
        </w:rPr>
        <w:t xml:space="preserve">   </w:t>
      </w:r>
      <w:r>
        <w:rPr>
          <w:rFonts w:hint="eastAsia" w:ascii="宋体" w:hAnsi="宋体" w:cs="宋体"/>
          <w:color w:val="auto"/>
        </w:rPr>
        <w:t>日签订。</w:t>
      </w:r>
    </w:p>
    <w:p>
      <w:pPr>
        <w:spacing w:line="360" w:lineRule="auto"/>
        <w:ind w:firstLine="480" w:firstLineChars="200"/>
        <w:outlineLvl w:val="2"/>
        <w:rPr>
          <w:rFonts w:ascii="宋体" w:hAnsi="宋体" w:cs="宋体"/>
          <w:color w:val="auto"/>
        </w:rPr>
      </w:pPr>
      <w:r>
        <w:rPr>
          <w:rFonts w:hint="eastAsia" w:ascii="宋体" w:hAnsi="宋体" w:cs="宋体"/>
          <w:color w:val="auto"/>
        </w:rPr>
        <w:t>十、签订地点</w:t>
      </w:r>
    </w:p>
    <w:p>
      <w:pPr>
        <w:spacing w:line="360" w:lineRule="auto"/>
        <w:ind w:firstLine="480" w:firstLineChars="200"/>
        <w:rPr>
          <w:rFonts w:ascii="宋体" w:hAnsi="宋体" w:cs="宋体"/>
          <w:color w:val="auto"/>
        </w:rPr>
      </w:pPr>
      <w:r>
        <w:rPr>
          <w:rFonts w:hint="eastAsia" w:ascii="宋体" w:hAnsi="宋体" w:cs="宋体"/>
          <w:color w:val="auto"/>
        </w:rPr>
        <w:t>本合同在</w:t>
      </w:r>
      <w:r>
        <w:rPr>
          <w:rFonts w:hint="eastAsia" w:ascii="宋体" w:hAnsi="宋体" w:cs="宋体"/>
          <w:color w:val="auto"/>
          <w:u w:val="single"/>
          <w:lang w:val="en-US" w:eastAsia="zh-CN"/>
        </w:rPr>
        <w:t xml:space="preserve">         </w:t>
      </w:r>
      <w:r>
        <w:rPr>
          <w:rFonts w:hint="eastAsia" w:ascii="宋体" w:hAnsi="宋体" w:cs="宋体"/>
          <w:color w:val="auto"/>
        </w:rPr>
        <w:t>签订。</w:t>
      </w:r>
    </w:p>
    <w:p>
      <w:pPr>
        <w:spacing w:line="360" w:lineRule="auto"/>
        <w:ind w:firstLine="480" w:firstLineChars="200"/>
        <w:outlineLvl w:val="2"/>
        <w:rPr>
          <w:rFonts w:ascii="宋体" w:hAnsi="宋体" w:cs="宋体"/>
          <w:color w:val="auto"/>
        </w:rPr>
      </w:pPr>
      <w:r>
        <w:rPr>
          <w:rFonts w:hint="eastAsia" w:ascii="宋体" w:hAnsi="宋体" w:cs="宋体"/>
          <w:color w:val="auto"/>
        </w:rPr>
        <w:t>十一、补充协议</w:t>
      </w:r>
    </w:p>
    <w:p>
      <w:pPr>
        <w:spacing w:line="360" w:lineRule="auto"/>
        <w:ind w:firstLine="480" w:firstLineChars="200"/>
        <w:rPr>
          <w:rFonts w:ascii="宋体" w:hAnsi="宋体" w:cs="宋体"/>
          <w:color w:val="auto"/>
        </w:rPr>
      </w:pPr>
      <w:r>
        <w:rPr>
          <w:rFonts w:hint="eastAsia" w:ascii="宋体" w:hAnsi="宋体" w:cs="宋体"/>
          <w:color w:val="auto"/>
        </w:rPr>
        <w:t>合同未尽事宜，合同当事人另行签订补充协议，补充协议是合同的组成部分。</w:t>
      </w:r>
    </w:p>
    <w:p>
      <w:pPr>
        <w:spacing w:line="360" w:lineRule="auto"/>
        <w:ind w:firstLine="480" w:firstLineChars="200"/>
        <w:outlineLvl w:val="2"/>
        <w:rPr>
          <w:rFonts w:ascii="宋体" w:hAnsi="宋体" w:cs="宋体"/>
          <w:color w:val="auto"/>
        </w:rPr>
      </w:pPr>
      <w:r>
        <w:rPr>
          <w:rFonts w:hint="eastAsia" w:ascii="宋体" w:hAnsi="宋体" w:cs="宋体"/>
          <w:color w:val="auto"/>
        </w:rPr>
        <w:t>十二、合同生效</w:t>
      </w:r>
    </w:p>
    <w:p>
      <w:pPr>
        <w:spacing w:line="360" w:lineRule="auto"/>
        <w:ind w:firstLine="480" w:firstLineChars="200"/>
        <w:rPr>
          <w:rFonts w:ascii="宋体" w:hAnsi="宋体" w:cs="宋体"/>
          <w:color w:val="auto"/>
        </w:rPr>
      </w:pPr>
      <w:r>
        <w:rPr>
          <w:rFonts w:hint="eastAsia" w:ascii="宋体" w:hAnsi="宋体" w:cs="宋体"/>
          <w:color w:val="auto"/>
        </w:rPr>
        <w:t>本合同自生效。</w:t>
      </w:r>
    </w:p>
    <w:p>
      <w:pPr>
        <w:spacing w:line="360" w:lineRule="auto"/>
        <w:ind w:firstLine="480" w:firstLineChars="200"/>
        <w:outlineLvl w:val="2"/>
        <w:rPr>
          <w:rFonts w:ascii="宋体" w:hAnsi="宋体" w:cs="宋体"/>
          <w:color w:val="auto"/>
        </w:rPr>
      </w:pPr>
      <w:r>
        <w:rPr>
          <w:rFonts w:hint="eastAsia" w:ascii="宋体" w:hAnsi="宋体" w:cs="宋体"/>
          <w:color w:val="auto"/>
        </w:rPr>
        <w:t>十三、合同份数</w:t>
      </w:r>
    </w:p>
    <w:p>
      <w:pPr>
        <w:spacing w:line="360" w:lineRule="auto"/>
        <w:ind w:firstLine="480" w:firstLineChars="200"/>
        <w:rPr>
          <w:rFonts w:ascii="宋体" w:hAnsi="宋体" w:cs="宋体"/>
          <w:color w:val="auto"/>
        </w:rPr>
      </w:pPr>
      <w:r>
        <w:rPr>
          <w:rFonts w:hint="eastAsia" w:ascii="宋体" w:hAnsi="宋体" w:cs="宋体"/>
          <w:color w:val="auto"/>
        </w:rPr>
        <w:t>本合同一式份，均具有同等法律效力，发包人执份，承包人执份。</w:t>
      </w:r>
    </w:p>
    <w:p>
      <w:pPr>
        <w:spacing w:line="360" w:lineRule="auto"/>
        <w:ind w:firstLine="480" w:firstLineChars="200"/>
        <w:rPr>
          <w:rFonts w:ascii="宋体" w:hAnsi="宋体" w:cs="宋体"/>
          <w:color w:val="auto"/>
        </w:rPr>
      </w:pPr>
    </w:p>
    <w:p>
      <w:pPr>
        <w:spacing w:line="360" w:lineRule="auto"/>
        <w:ind w:firstLine="480" w:firstLineChars="200"/>
        <w:rPr>
          <w:rFonts w:ascii="宋体" w:hAnsi="宋体" w:cs="宋体"/>
          <w:color w:val="auto"/>
          <w:u w:val="single"/>
        </w:rPr>
      </w:pPr>
      <w:r>
        <w:rPr>
          <w:rFonts w:hint="eastAsia" w:ascii="宋体" w:hAnsi="宋体" w:cs="宋体"/>
          <w:color w:val="auto"/>
        </w:rPr>
        <w:t xml:space="preserve">发包人：  (公章)             承包人：  (公章) </w:t>
      </w:r>
    </w:p>
    <w:p>
      <w:pPr>
        <w:spacing w:line="360" w:lineRule="auto"/>
        <w:ind w:firstLine="480" w:firstLineChars="200"/>
        <w:rPr>
          <w:rFonts w:ascii="宋体" w:hAnsi="宋体" w:cs="宋体"/>
          <w:color w:val="auto"/>
        </w:rPr>
      </w:pPr>
      <w:r>
        <w:rPr>
          <w:rFonts w:hint="eastAsia" w:ascii="宋体" w:hAnsi="宋体" w:cs="宋体"/>
          <w:color w:val="auto"/>
        </w:rPr>
        <w:t>法定代表人或其委托代理人：  法定代表人或其委托代理人：</w:t>
      </w:r>
    </w:p>
    <w:p>
      <w:pPr>
        <w:spacing w:line="360" w:lineRule="auto"/>
        <w:ind w:firstLine="480" w:firstLineChars="200"/>
        <w:rPr>
          <w:rFonts w:ascii="宋体" w:hAnsi="宋体" w:cs="宋体"/>
          <w:color w:val="auto"/>
        </w:rPr>
      </w:pPr>
      <w:r>
        <w:rPr>
          <w:rFonts w:hint="eastAsia" w:ascii="宋体" w:hAnsi="宋体" w:cs="宋体"/>
          <w:color w:val="auto"/>
        </w:rPr>
        <w:t>（签字）                    （签字）</w:t>
      </w:r>
    </w:p>
    <w:p>
      <w:pPr>
        <w:spacing w:line="360" w:lineRule="auto"/>
        <w:ind w:firstLine="480" w:firstLineChars="200"/>
        <w:rPr>
          <w:rFonts w:ascii="宋体" w:hAnsi="宋体" w:cs="宋体"/>
          <w:color w:val="auto"/>
        </w:rPr>
      </w:pPr>
      <w:r>
        <w:rPr>
          <w:rFonts w:hint="eastAsia" w:ascii="宋体" w:hAnsi="宋体" w:cs="宋体"/>
          <w:color w:val="auto"/>
        </w:rPr>
        <w:t>组织机构代码：</w:t>
      </w:r>
      <w:r>
        <w:rPr>
          <w:rFonts w:hint="eastAsia" w:ascii="宋体" w:hAnsi="宋体" w:cs="宋体"/>
          <w:color w:val="auto"/>
          <w:u w:val="single"/>
        </w:rPr>
        <w:t xml:space="preserve">       </w:t>
      </w:r>
      <w:r>
        <w:rPr>
          <w:rFonts w:hint="eastAsia" w:ascii="宋体" w:hAnsi="宋体" w:cs="宋体"/>
          <w:color w:val="auto"/>
        </w:rPr>
        <w:t xml:space="preserve">  组织机构代码：</w:t>
      </w:r>
      <w:r>
        <w:rPr>
          <w:rFonts w:hint="eastAsia" w:ascii="宋体" w:hAnsi="宋体" w:cs="宋体"/>
          <w:color w:val="auto"/>
          <w:u w:val="single"/>
        </w:rPr>
        <w:t xml:space="preserve">          </w:t>
      </w:r>
    </w:p>
    <w:p>
      <w:pPr>
        <w:spacing w:line="360" w:lineRule="auto"/>
        <w:ind w:firstLine="480" w:firstLineChars="200"/>
        <w:rPr>
          <w:rFonts w:ascii="宋体" w:hAnsi="宋体" w:cs="宋体"/>
          <w:color w:val="auto"/>
        </w:rPr>
      </w:pPr>
      <w:r>
        <w:rPr>
          <w:rFonts w:hint="eastAsia" w:ascii="宋体" w:hAnsi="宋体" w:cs="宋体"/>
          <w:color w:val="auto"/>
        </w:rPr>
        <w:t>地  址：</w:t>
      </w:r>
      <w:r>
        <w:rPr>
          <w:rFonts w:hint="eastAsia" w:ascii="宋体" w:hAnsi="宋体" w:cs="宋体"/>
          <w:color w:val="auto"/>
          <w:u w:val="single"/>
        </w:rPr>
        <w:t xml:space="preserve">     </w:t>
      </w:r>
      <w:r>
        <w:rPr>
          <w:rFonts w:hint="eastAsia" w:ascii="宋体" w:hAnsi="宋体" w:cs="宋体"/>
          <w:color w:val="auto"/>
        </w:rPr>
        <w:t xml:space="preserve">  地  址：</w:t>
      </w:r>
      <w:r>
        <w:rPr>
          <w:rFonts w:hint="eastAsia" w:ascii="宋体" w:hAnsi="宋体" w:cs="宋体"/>
          <w:color w:val="auto"/>
          <w:u w:val="single"/>
        </w:rPr>
        <w:t xml:space="preserve">        </w:t>
      </w:r>
    </w:p>
    <w:p>
      <w:pPr>
        <w:spacing w:line="360" w:lineRule="auto"/>
        <w:ind w:firstLine="480" w:firstLineChars="200"/>
        <w:rPr>
          <w:rFonts w:ascii="宋体" w:hAnsi="宋体" w:cs="宋体"/>
          <w:color w:val="auto"/>
        </w:rPr>
      </w:pPr>
      <w:r>
        <w:rPr>
          <w:rFonts w:hint="eastAsia" w:ascii="宋体" w:hAnsi="宋体" w:cs="宋体"/>
          <w:color w:val="auto"/>
        </w:rPr>
        <w:t>邮政编码：</w:t>
      </w:r>
      <w:r>
        <w:rPr>
          <w:rFonts w:hint="eastAsia" w:ascii="宋体" w:hAnsi="宋体" w:cs="宋体"/>
          <w:color w:val="auto"/>
          <w:u w:val="single"/>
        </w:rPr>
        <w:t xml:space="preserve">      </w:t>
      </w:r>
      <w:r>
        <w:rPr>
          <w:rFonts w:hint="eastAsia" w:ascii="宋体" w:hAnsi="宋体" w:cs="宋体"/>
          <w:color w:val="auto"/>
        </w:rPr>
        <w:t xml:space="preserve">  邮政编码：</w:t>
      </w:r>
      <w:r>
        <w:rPr>
          <w:rFonts w:hint="eastAsia" w:ascii="宋体" w:hAnsi="宋体" w:cs="宋体"/>
          <w:color w:val="auto"/>
          <w:u w:val="single"/>
        </w:rPr>
        <w:t xml:space="preserve">   </w:t>
      </w:r>
    </w:p>
    <w:p>
      <w:pPr>
        <w:spacing w:line="360" w:lineRule="auto"/>
        <w:ind w:firstLine="480" w:firstLineChars="200"/>
        <w:rPr>
          <w:rFonts w:ascii="宋体" w:hAnsi="宋体" w:cs="宋体"/>
          <w:color w:val="auto"/>
        </w:rPr>
      </w:pPr>
      <w:r>
        <w:rPr>
          <w:rFonts w:hint="eastAsia" w:ascii="宋体" w:hAnsi="宋体" w:cs="宋体"/>
          <w:color w:val="auto"/>
        </w:rPr>
        <w:t>法定代表人：</w:t>
      </w:r>
      <w:r>
        <w:rPr>
          <w:rFonts w:hint="eastAsia" w:ascii="宋体" w:hAnsi="宋体" w:cs="宋体"/>
          <w:color w:val="auto"/>
          <w:u w:val="single"/>
        </w:rPr>
        <w:t xml:space="preserve">           </w:t>
      </w:r>
      <w:r>
        <w:rPr>
          <w:rFonts w:hint="eastAsia" w:ascii="宋体" w:hAnsi="宋体" w:cs="宋体"/>
          <w:color w:val="auto"/>
        </w:rPr>
        <w:t xml:space="preserve">  法定代表人：</w:t>
      </w:r>
      <w:r>
        <w:rPr>
          <w:rFonts w:hint="eastAsia" w:ascii="宋体" w:hAnsi="宋体" w:cs="宋体"/>
          <w:color w:val="auto"/>
          <w:u w:val="single"/>
        </w:rPr>
        <w:t xml:space="preserve">             </w:t>
      </w:r>
    </w:p>
    <w:p>
      <w:pPr>
        <w:spacing w:line="360" w:lineRule="auto"/>
        <w:ind w:firstLine="480" w:firstLineChars="200"/>
        <w:rPr>
          <w:rFonts w:ascii="宋体" w:hAnsi="宋体" w:cs="宋体"/>
          <w:color w:val="auto"/>
        </w:rPr>
      </w:pPr>
      <w:r>
        <w:rPr>
          <w:rFonts w:hint="eastAsia" w:ascii="宋体" w:hAnsi="宋体" w:cs="宋体"/>
          <w:color w:val="auto"/>
        </w:rPr>
        <w:t>委托代理人：</w:t>
      </w:r>
      <w:r>
        <w:rPr>
          <w:rFonts w:hint="eastAsia" w:ascii="宋体" w:hAnsi="宋体" w:cs="宋体"/>
          <w:color w:val="auto"/>
          <w:u w:val="single"/>
        </w:rPr>
        <w:t xml:space="preserve">           </w:t>
      </w:r>
      <w:r>
        <w:rPr>
          <w:rFonts w:hint="eastAsia" w:ascii="宋体" w:hAnsi="宋体" w:cs="宋体"/>
          <w:color w:val="auto"/>
        </w:rPr>
        <w:t xml:space="preserve">  委托代理人：</w:t>
      </w:r>
      <w:r>
        <w:rPr>
          <w:rFonts w:hint="eastAsia" w:ascii="宋体" w:hAnsi="宋体" w:cs="宋体"/>
          <w:color w:val="auto"/>
          <w:u w:val="single"/>
        </w:rPr>
        <w:t xml:space="preserve">             </w:t>
      </w:r>
    </w:p>
    <w:p>
      <w:pPr>
        <w:spacing w:line="360" w:lineRule="auto"/>
        <w:ind w:firstLine="480" w:firstLineChars="200"/>
        <w:rPr>
          <w:rFonts w:ascii="宋体" w:hAnsi="宋体" w:cs="宋体"/>
          <w:color w:val="auto"/>
        </w:rPr>
      </w:pPr>
      <w:r>
        <w:rPr>
          <w:rFonts w:hint="eastAsia" w:ascii="宋体" w:hAnsi="宋体" w:cs="宋体"/>
          <w:color w:val="auto"/>
        </w:rPr>
        <w:t>电  话：</w:t>
      </w:r>
      <w:r>
        <w:rPr>
          <w:rFonts w:hint="eastAsia" w:ascii="宋体" w:hAnsi="宋体" w:cs="宋体"/>
          <w:color w:val="auto"/>
          <w:u w:val="single"/>
        </w:rPr>
        <w:t xml:space="preserve">   </w:t>
      </w:r>
      <w:r>
        <w:rPr>
          <w:rFonts w:hint="eastAsia" w:ascii="宋体" w:hAnsi="宋体" w:cs="宋体"/>
          <w:color w:val="auto"/>
        </w:rPr>
        <w:t xml:space="preserve">  电  话：</w:t>
      </w:r>
      <w:r>
        <w:rPr>
          <w:rFonts w:hint="eastAsia" w:ascii="宋体" w:hAnsi="宋体" w:cs="宋体"/>
          <w:color w:val="auto"/>
          <w:u w:val="single"/>
        </w:rPr>
        <w:t xml:space="preserve">     </w:t>
      </w:r>
    </w:p>
    <w:p>
      <w:pPr>
        <w:spacing w:line="360" w:lineRule="auto"/>
        <w:ind w:firstLine="480" w:firstLineChars="200"/>
        <w:rPr>
          <w:rFonts w:ascii="宋体" w:hAnsi="宋体" w:cs="宋体"/>
          <w:color w:val="auto"/>
        </w:rPr>
      </w:pPr>
      <w:r>
        <w:rPr>
          <w:rFonts w:hint="eastAsia" w:ascii="宋体" w:hAnsi="宋体" w:cs="宋体"/>
          <w:color w:val="auto"/>
        </w:rPr>
        <w:t>传  真：</w:t>
      </w:r>
      <w:r>
        <w:rPr>
          <w:rFonts w:hint="eastAsia" w:ascii="宋体" w:hAnsi="宋体" w:cs="宋体"/>
          <w:color w:val="auto"/>
          <w:u w:val="single"/>
        </w:rPr>
        <w:t xml:space="preserve">   </w:t>
      </w:r>
      <w:r>
        <w:rPr>
          <w:rFonts w:hint="eastAsia" w:ascii="宋体" w:hAnsi="宋体" w:cs="宋体"/>
          <w:color w:val="auto"/>
        </w:rPr>
        <w:t xml:space="preserve">  传  真：</w:t>
      </w:r>
      <w:r>
        <w:rPr>
          <w:rFonts w:hint="eastAsia" w:ascii="宋体" w:hAnsi="宋体" w:cs="宋体"/>
          <w:color w:val="auto"/>
          <w:u w:val="single"/>
        </w:rPr>
        <w:t xml:space="preserve">     </w:t>
      </w:r>
    </w:p>
    <w:p>
      <w:pPr>
        <w:spacing w:line="360" w:lineRule="auto"/>
        <w:ind w:firstLine="480" w:firstLineChars="200"/>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 xml:space="preserve"> </w:t>
      </w:r>
      <w:r>
        <w:rPr>
          <w:rFonts w:hint="eastAsia" w:ascii="宋体" w:hAnsi="宋体" w:cs="宋体"/>
          <w:color w:val="auto"/>
          <w:u w:val="none"/>
          <w:lang w:val="en-US" w:eastAsia="zh-CN"/>
        </w:rPr>
        <w:t xml:space="preserve">  </w:t>
      </w:r>
      <w:r>
        <w:rPr>
          <w:rFonts w:hint="eastAsia" w:ascii="宋体" w:hAnsi="宋体" w:cs="宋体"/>
          <w:color w:val="auto"/>
        </w:rPr>
        <w:t>电子信箱：</w:t>
      </w:r>
      <w:r>
        <w:rPr>
          <w:rFonts w:hint="eastAsia" w:ascii="宋体" w:hAnsi="宋体" w:cs="宋体"/>
          <w:color w:val="auto"/>
          <w:u w:val="single"/>
        </w:rPr>
        <w:t xml:space="preserve">   </w:t>
      </w:r>
    </w:p>
    <w:p>
      <w:pPr>
        <w:spacing w:line="360" w:lineRule="auto"/>
        <w:ind w:firstLine="480" w:firstLineChars="200"/>
        <w:rPr>
          <w:rFonts w:ascii="宋体" w:hAnsi="宋体" w:cs="宋体"/>
          <w:color w:val="auto"/>
        </w:rPr>
      </w:pPr>
      <w:r>
        <w:rPr>
          <w:rFonts w:hint="eastAsia" w:ascii="宋体" w:hAnsi="宋体" w:cs="宋体"/>
          <w:color w:val="auto"/>
        </w:rPr>
        <w:t>开户银行：</w:t>
      </w:r>
      <w:r>
        <w:rPr>
          <w:rFonts w:hint="eastAsia" w:ascii="宋体" w:hAnsi="宋体" w:cs="宋体"/>
          <w:color w:val="auto"/>
          <w:u w:val="single"/>
        </w:rPr>
        <w:t xml:space="preserve">   </w:t>
      </w:r>
      <w:r>
        <w:rPr>
          <w:rFonts w:hint="eastAsia" w:ascii="宋体" w:hAnsi="宋体" w:cs="宋体"/>
          <w:color w:val="auto"/>
        </w:rPr>
        <w:t xml:space="preserve">  开户银行：</w:t>
      </w:r>
      <w:r>
        <w:rPr>
          <w:rFonts w:hint="eastAsia" w:ascii="宋体" w:hAnsi="宋体" w:cs="宋体"/>
          <w:color w:val="auto"/>
          <w:u w:val="single"/>
        </w:rPr>
        <w:t xml:space="preserve">   </w:t>
      </w:r>
    </w:p>
    <w:p>
      <w:pPr>
        <w:spacing w:line="360" w:lineRule="auto"/>
        <w:ind w:firstLine="480" w:firstLineChars="200"/>
        <w:rPr>
          <w:rFonts w:ascii="宋体" w:hAnsi="宋体" w:cs="宋体"/>
          <w:color w:val="auto"/>
          <w:u w:val="single"/>
        </w:rPr>
      </w:pPr>
      <w:r>
        <w:rPr>
          <w:rFonts w:hint="eastAsia" w:ascii="宋体" w:hAnsi="宋体" w:cs="宋体"/>
          <w:color w:val="auto"/>
        </w:rPr>
        <w:t>账  号：</w:t>
      </w:r>
      <w:r>
        <w:rPr>
          <w:rFonts w:hint="eastAsia" w:ascii="宋体" w:hAnsi="宋体" w:cs="宋体"/>
          <w:color w:val="auto"/>
          <w:u w:val="single"/>
        </w:rPr>
        <w:t xml:space="preserve">       </w:t>
      </w:r>
      <w:r>
        <w:rPr>
          <w:rFonts w:hint="eastAsia" w:ascii="宋体" w:hAnsi="宋体" w:cs="宋体"/>
          <w:color w:val="auto"/>
        </w:rPr>
        <w:t xml:space="preserve">   账  号：</w:t>
      </w:r>
      <w:r>
        <w:rPr>
          <w:rFonts w:hint="eastAsia" w:ascii="宋体" w:hAnsi="宋体" w:cs="宋体"/>
          <w:color w:val="auto"/>
          <w:u w:val="single"/>
        </w:rPr>
        <w:t xml:space="preserve">     </w:t>
      </w:r>
    </w:p>
    <w:p>
      <w:pPr>
        <w:spacing w:line="360" w:lineRule="auto"/>
        <w:ind w:firstLine="480" w:firstLineChars="200"/>
        <w:rPr>
          <w:rFonts w:ascii="宋体" w:hAnsi="宋体" w:cs="宋体"/>
          <w:color w:val="auto"/>
          <w:u w:val="single"/>
        </w:rPr>
      </w:pPr>
    </w:p>
    <w:p>
      <w:pPr>
        <w:spacing w:line="360" w:lineRule="auto"/>
        <w:ind w:firstLine="480" w:firstLineChars="200"/>
        <w:rPr>
          <w:rFonts w:ascii="宋体" w:hAnsi="宋体" w:cs="宋体"/>
          <w:color w:val="auto"/>
        </w:rPr>
      </w:pPr>
    </w:p>
    <w:p>
      <w:pPr>
        <w:rPr>
          <w:rFonts w:ascii="宋体" w:hAnsi="宋体" w:cs="宋体"/>
          <w:b/>
          <w:bCs/>
          <w:color w:val="auto"/>
        </w:rPr>
      </w:pPr>
      <w:bookmarkStart w:id="274" w:name="_Toc459878439"/>
      <w:bookmarkEnd w:id="274"/>
      <w:bookmarkStart w:id="275" w:name="_Toc485895554"/>
      <w:r>
        <w:rPr>
          <w:rFonts w:hint="eastAsia" w:ascii="宋体" w:hAnsi="宋体" w:cs="宋体"/>
          <w:b/>
          <w:bCs/>
          <w:color w:val="auto"/>
        </w:rPr>
        <w:br w:type="page"/>
      </w:r>
    </w:p>
    <w:p>
      <w:pPr>
        <w:spacing w:line="360" w:lineRule="auto"/>
        <w:ind w:firstLine="482" w:firstLineChars="200"/>
        <w:jc w:val="center"/>
        <w:outlineLvl w:val="1"/>
        <w:rPr>
          <w:rFonts w:ascii="宋体" w:hAnsi="宋体" w:cs="宋体"/>
          <w:b/>
          <w:bCs/>
          <w:color w:val="auto"/>
        </w:rPr>
      </w:pPr>
      <w:bookmarkStart w:id="276" w:name="_Toc32099"/>
      <w:r>
        <w:rPr>
          <w:rFonts w:hint="eastAsia" w:ascii="宋体" w:hAnsi="宋体" w:cs="宋体"/>
          <w:b/>
          <w:bCs/>
          <w:color w:val="auto"/>
        </w:rPr>
        <w:t>第二部分</w:t>
      </w:r>
      <w:r>
        <w:rPr>
          <w:rFonts w:hint="eastAsia" w:ascii="宋体" w:hAnsi="宋体" w:cs="宋体"/>
          <w:b/>
          <w:bCs/>
          <w:color w:val="auto"/>
          <w:lang w:val="en-US" w:eastAsia="zh-CN"/>
        </w:rPr>
        <w:t xml:space="preserve"> </w:t>
      </w:r>
      <w:r>
        <w:rPr>
          <w:rFonts w:hint="eastAsia" w:ascii="宋体" w:hAnsi="宋体" w:cs="宋体"/>
          <w:b/>
          <w:bCs/>
          <w:color w:val="auto"/>
        </w:rPr>
        <w:t>通用合同条款</w:t>
      </w:r>
      <w:bookmarkEnd w:id="275"/>
      <w:bookmarkEnd w:id="276"/>
    </w:p>
    <w:p>
      <w:pPr>
        <w:spacing w:line="400" w:lineRule="exact"/>
        <w:outlineLvl w:val="2"/>
        <w:rPr>
          <w:rFonts w:hint="eastAsia" w:ascii="宋体" w:hAnsi="宋体"/>
          <w:b/>
          <w:color w:val="auto"/>
          <w:szCs w:val="21"/>
          <w:lang w:val="zh-CN"/>
        </w:rPr>
      </w:pPr>
      <w:bookmarkStart w:id="277" w:name="_Toc204624464"/>
      <w:bookmarkStart w:id="278" w:name="_Toc231530171"/>
      <w:bookmarkStart w:id="279" w:name="_Toc274562591"/>
      <w:bookmarkStart w:id="280" w:name="_Toc204760587"/>
      <w:bookmarkStart w:id="281" w:name="_Toc204625589"/>
      <w:bookmarkStart w:id="282" w:name="_Toc226190813"/>
      <w:bookmarkStart w:id="283" w:name="_Toc432425799"/>
      <w:bookmarkStart w:id="284" w:name="_Toc171079574"/>
      <w:bookmarkStart w:id="285" w:name="_Toc29144513"/>
      <w:r>
        <w:rPr>
          <w:rFonts w:hint="eastAsia" w:ascii="宋体" w:hAnsi="宋体"/>
          <w:b/>
          <w:color w:val="auto"/>
          <w:szCs w:val="21"/>
          <w:lang w:val="zh-CN"/>
        </w:rPr>
        <w:t>1.一般约定</w:t>
      </w:r>
      <w:bookmarkEnd w:id="277"/>
      <w:bookmarkEnd w:id="278"/>
      <w:bookmarkEnd w:id="279"/>
      <w:bookmarkEnd w:id="280"/>
      <w:bookmarkEnd w:id="281"/>
      <w:bookmarkEnd w:id="282"/>
      <w:bookmarkEnd w:id="283"/>
      <w:bookmarkEnd w:id="284"/>
      <w:bookmarkEnd w:id="285"/>
    </w:p>
    <w:p>
      <w:pPr>
        <w:spacing w:before="156" w:beforeLines="50" w:line="390" w:lineRule="exact"/>
        <w:rPr>
          <w:rFonts w:hint="eastAsia" w:ascii="黑体" w:hAnsi="宋体" w:eastAsia="黑体"/>
          <w:color w:val="auto"/>
          <w:szCs w:val="21"/>
        </w:rPr>
      </w:pPr>
      <w:r>
        <w:rPr>
          <w:rFonts w:hint="eastAsia" w:ascii="黑体" w:hAnsi="宋体" w:eastAsia="黑体"/>
          <w:color w:val="auto"/>
          <w:szCs w:val="21"/>
        </w:rPr>
        <w:t>1.一般约定</w:t>
      </w:r>
    </w:p>
    <w:p>
      <w:pPr>
        <w:spacing w:before="62" w:beforeLines="20" w:after="62" w:afterLines="20" w:line="390" w:lineRule="exact"/>
        <w:rPr>
          <w:rFonts w:hint="eastAsia" w:ascii="黑体" w:hAnsi="宋体" w:eastAsia="黑体"/>
          <w:color w:val="auto"/>
          <w:szCs w:val="21"/>
        </w:rPr>
      </w:pPr>
      <w:r>
        <w:rPr>
          <w:rFonts w:hint="eastAsia" w:ascii="黑体" w:hAnsi="宋体" w:eastAsia="黑体"/>
          <w:color w:val="auto"/>
          <w:szCs w:val="21"/>
        </w:rPr>
        <w:t>1.1词语定义</w:t>
      </w:r>
    </w:p>
    <w:p>
      <w:pPr>
        <w:spacing w:before="62" w:beforeLines="20" w:line="320" w:lineRule="exact"/>
        <w:ind w:firstLine="482" w:firstLineChars="200"/>
        <w:rPr>
          <w:rFonts w:hint="eastAsia" w:ascii="宋体" w:hAnsi="宋体"/>
          <w:b/>
          <w:color w:val="auto"/>
          <w:szCs w:val="21"/>
        </w:rPr>
      </w:pPr>
      <w:r>
        <w:rPr>
          <w:rFonts w:hint="eastAsia" w:ascii="宋体" w:hAnsi="宋体"/>
          <w:b/>
          <w:color w:val="auto"/>
          <w:szCs w:val="21"/>
        </w:rPr>
        <w:t>1.1.2合同当事人和人员</w:t>
      </w:r>
    </w:p>
    <w:p>
      <w:pPr>
        <w:spacing w:line="390" w:lineRule="exact"/>
        <w:ind w:firstLine="480" w:firstLineChars="200"/>
        <w:rPr>
          <w:rFonts w:hint="eastAsia" w:ascii="宋体" w:hAnsi="宋体"/>
          <w:color w:val="auto"/>
          <w:szCs w:val="21"/>
        </w:rPr>
      </w:pPr>
      <w:r>
        <w:rPr>
          <w:rFonts w:hint="eastAsia" w:ascii="宋体" w:hAnsi="宋体"/>
          <w:color w:val="auto"/>
          <w:szCs w:val="21"/>
        </w:rPr>
        <w:t>1.1.2.2发包人：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1.1.2.6监理人：</w:t>
      </w:r>
      <w:r>
        <w:rPr>
          <w:rFonts w:hint="eastAsia" w:ascii="宋体" w:hAnsi="宋体"/>
          <w:color w:val="auto"/>
          <w:szCs w:val="21"/>
          <w:u w:val="single"/>
        </w:rPr>
        <w:t xml:space="preserve">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1.1.2.8发包人代表：指发包人指定的派驻施工场地(现场)的全权代表。</w:t>
      </w:r>
    </w:p>
    <w:p>
      <w:pPr>
        <w:spacing w:line="390" w:lineRule="exact"/>
        <w:ind w:firstLine="480" w:firstLineChars="200"/>
        <w:rPr>
          <w:rFonts w:hint="eastAsia" w:ascii="宋体" w:hAnsi="宋体"/>
          <w:color w:val="auto"/>
          <w:szCs w:val="21"/>
        </w:rPr>
      </w:pPr>
      <w:r>
        <w:rPr>
          <w:rFonts w:hint="eastAsia" w:ascii="宋体" w:hAnsi="宋体"/>
          <w:color w:val="auto"/>
          <w:szCs w:val="21"/>
        </w:rPr>
        <w:t>姓    名：</w:t>
      </w:r>
      <w:r>
        <w:rPr>
          <w:rFonts w:hint="eastAsia" w:ascii="宋体" w:hAnsi="宋体"/>
          <w:color w:val="auto"/>
          <w:szCs w:val="21"/>
          <w:u w:val="single"/>
        </w:rPr>
        <w:t xml:space="preserve">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职    称：</w:t>
      </w:r>
      <w:r>
        <w:rPr>
          <w:rFonts w:hint="eastAsia" w:ascii="宋体" w:hAnsi="宋体"/>
          <w:color w:val="auto"/>
          <w:szCs w:val="21"/>
          <w:u w:val="single"/>
        </w:rPr>
        <w:t xml:space="preserve">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联系电话：</w:t>
      </w:r>
      <w:r>
        <w:rPr>
          <w:rFonts w:hint="eastAsia" w:ascii="宋体" w:hAnsi="宋体"/>
          <w:color w:val="auto"/>
          <w:szCs w:val="21"/>
          <w:u w:val="single"/>
        </w:rPr>
        <w:t xml:space="preserve">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电子信箱：</w:t>
      </w:r>
      <w:r>
        <w:rPr>
          <w:rFonts w:hint="eastAsia" w:ascii="宋体" w:hAnsi="宋体"/>
          <w:color w:val="auto"/>
          <w:szCs w:val="21"/>
          <w:u w:val="single"/>
        </w:rPr>
        <w:t xml:space="preserve">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通信地址：</w:t>
      </w:r>
      <w:r>
        <w:rPr>
          <w:rFonts w:hint="eastAsia" w:ascii="宋体" w:hAnsi="宋体"/>
          <w:color w:val="auto"/>
          <w:szCs w:val="21"/>
          <w:u w:val="single"/>
        </w:rPr>
        <w:t xml:space="preserve">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1.1.2.9 专业分包人：指根据合同条款第15.8.1项的约定，由发包人和承包人以招标方式选择的分包人。</w:t>
      </w:r>
    </w:p>
    <w:p>
      <w:pPr>
        <w:spacing w:line="390" w:lineRule="exact"/>
        <w:ind w:firstLine="480" w:firstLineChars="200"/>
        <w:rPr>
          <w:rFonts w:hint="eastAsia" w:ascii="宋体" w:hAnsi="宋体"/>
          <w:color w:val="auto"/>
          <w:szCs w:val="21"/>
        </w:rPr>
      </w:pPr>
      <w:r>
        <w:rPr>
          <w:rFonts w:hint="eastAsia" w:ascii="宋体" w:hAnsi="宋体"/>
          <w:color w:val="auto"/>
          <w:szCs w:val="21"/>
        </w:rPr>
        <w:t>1.1.2.10 专项供应商：指根据合同条款第15.8.1项的约定，由发包人和承包人以招标方式选择的供应商。</w:t>
      </w:r>
    </w:p>
    <w:p>
      <w:pPr>
        <w:spacing w:line="390" w:lineRule="exact"/>
        <w:ind w:firstLine="480" w:firstLineChars="200"/>
        <w:rPr>
          <w:rFonts w:hint="eastAsia" w:ascii="宋体" w:hAnsi="宋体"/>
          <w:color w:val="auto"/>
          <w:szCs w:val="21"/>
        </w:rPr>
      </w:pPr>
      <w:r>
        <w:rPr>
          <w:rFonts w:hint="eastAsia" w:ascii="宋体" w:hAnsi="宋体"/>
          <w:color w:val="auto"/>
          <w:szCs w:val="21"/>
        </w:rPr>
        <w:t>1.1.2.11独立承包人：指与发包人直接订立工程承包合同，负责实施与工程有关的其他工作的当事人。</w:t>
      </w:r>
    </w:p>
    <w:p>
      <w:pPr>
        <w:spacing w:line="390" w:lineRule="exact"/>
        <w:ind w:firstLine="482" w:firstLineChars="200"/>
        <w:rPr>
          <w:rFonts w:hint="eastAsia" w:ascii="宋体" w:hAnsi="宋体"/>
          <w:b/>
          <w:color w:val="auto"/>
          <w:szCs w:val="21"/>
        </w:rPr>
      </w:pPr>
      <w:r>
        <w:rPr>
          <w:rFonts w:hint="eastAsia" w:ascii="宋体" w:hAnsi="宋体"/>
          <w:b/>
          <w:color w:val="auto"/>
          <w:szCs w:val="21"/>
        </w:rPr>
        <w:t>1.1.3工程和设备</w:t>
      </w:r>
    </w:p>
    <w:p>
      <w:pPr>
        <w:spacing w:line="390" w:lineRule="exact"/>
        <w:ind w:firstLine="480" w:firstLineChars="200"/>
        <w:rPr>
          <w:rFonts w:hint="eastAsia" w:ascii="宋体" w:hAnsi="宋体"/>
          <w:color w:val="auto"/>
          <w:szCs w:val="21"/>
        </w:rPr>
      </w:pPr>
      <w:r>
        <w:rPr>
          <w:rFonts w:hint="eastAsia" w:ascii="宋体" w:hAnsi="宋体"/>
          <w:color w:val="auto"/>
          <w:szCs w:val="21"/>
        </w:rPr>
        <w:t>1.1.3.2永久工程：</w:t>
      </w:r>
      <w:r>
        <w:rPr>
          <w:rFonts w:hint="eastAsia" w:ascii="宋体" w:hAnsi="宋体"/>
          <w:color w:val="auto"/>
          <w:szCs w:val="21"/>
          <w:u w:val="single"/>
        </w:rPr>
        <w:t xml:space="preserve"> 施工图纸内和工程量清单范围内全部工程</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1.1.3.3临时工程：</w:t>
      </w:r>
      <w:r>
        <w:rPr>
          <w:rFonts w:hint="eastAsia" w:ascii="宋体" w:hAnsi="宋体"/>
          <w:color w:val="auto"/>
          <w:szCs w:val="21"/>
          <w:u w:val="single"/>
        </w:rPr>
        <w:t xml:space="preserve"> 指为完成合同约定的永久工程所修建的各类临时性工程，不包括施工设备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1.1.3.4单位工程：指具有相对独立的设计文件，能够独立组织施工并能形成独立使用功能的永久工程的组成部分。</w:t>
      </w:r>
    </w:p>
    <w:p>
      <w:pPr>
        <w:spacing w:line="390" w:lineRule="exact"/>
        <w:ind w:firstLine="480" w:firstLineChars="200"/>
        <w:rPr>
          <w:rFonts w:hint="eastAsia" w:ascii="宋体" w:hAnsi="宋体"/>
          <w:color w:val="auto"/>
          <w:szCs w:val="21"/>
        </w:rPr>
      </w:pPr>
      <w:r>
        <w:rPr>
          <w:rFonts w:hint="eastAsia" w:ascii="宋体" w:hAnsi="宋体"/>
          <w:color w:val="auto"/>
          <w:szCs w:val="21"/>
        </w:rPr>
        <w:t>1.1.3.10永久占地：</w:t>
      </w:r>
      <w:r>
        <w:rPr>
          <w:rFonts w:hint="eastAsia" w:ascii="宋体" w:hAnsi="宋体"/>
          <w:color w:val="auto"/>
          <w:szCs w:val="21"/>
          <w:u w:val="single"/>
        </w:rPr>
        <w:t xml:space="preserve"> 指专用合同条款中指明为实施合同工程需永久占用的土地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1.1.3.11临时占地：</w:t>
      </w:r>
      <w:r>
        <w:rPr>
          <w:rFonts w:hint="eastAsia" w:ascii="宋体" w:hAnsi="宋体"/>
          <w:color w:val="auto"/>
          <w:szCs w:val="21"/>
          <w:u w:val="single"/>
        </w:rPr>
        <w:t xml:space="preserve"> 指专用合同条款中指明为实施合同工程需临时占用的土地 </w:t>
      </w:r>
      <w:r>
        <w:rPr>
          <w:rFonts w:hint="eastAsia" w:ascii="宋体" w:hAnsi="宋体"/>
          <w:color w:val="auto"/>
          <w:szCs w:val="21"/>
        </w:rPr>
        <w:t>。</w:t>
      </w:r>
    </w:p>
    <w:p>
      <w:pPr>
        <w:spacing w:line="390" w:lineRule="exact"/>
        <w:ind w:firstLine="482" w:firstLineChars="200"/>
        <w:rPr>
          <w:rFonts w:hint="eastAsia" w:ascii="宋体" w:hAnsi="宋体"/>
          <w:b/>
          <w:color w:val="auto"/>
          <w:szCs w:val="21"/>
        </w:rPr>
      </w:pPr>
      <w:r>
        <w:rPr>
          <w:rFonts w:hint="eastAsia" w:ascii="宋体" w:hAnsi="宋体"/>
          <w:b/>
          <w:color w:val="auto"/>
          <w:szCs w:val="21"/>
        </w:rPr>
        <w:t>1.1.4日期</w:t>
      </w:r>
    </w:p>
    <w:p>
      <w:pPr>
        <w:spacing w:line="390" w:lineRule="exact"/>
        <w:ind w:firstLine="480" w:firstLineChars="200"/>
        <w:rPr>
          <w:rFonts w:hint="eastAsia" w:ascii="宋体" w:hAnsi="宋体"/>
          <w:color w:val="auto"/>
          <w:szCs w:val="21"/>
        </w:rPr>
      </w:pPr>
      <w:r>
        <w:rPr>
          <w:rFonts w:hint="eastAsia" w:ascii="宋体" w:hAnsi="宋体"/>
          <w:color w:val="auto"/>
          <w:szCs w:val="21"/>
        </w:rPr>
        <w:t>1.1.4.5缺陷责任期期限：</w:t>
      </w:r>
      <w:r>
        <w:rPr>
          <w:rFonts w:hint="eastAsia" w:ascii="宋体" w:hAnsi="宋体"/>
          <w:color w:val="auto"/>
          <w:szCs w:val="21"/>
          <w:u w:val="single"/>
        </w:rPr>
        <w:t xml:space="preserve"> 24个</w:t>
      </w:r>
      <w:r>
        <w:rPr>
          <w:rFonts w:hint="eastAsia" w:ascii="宋体" w:hAnsi="宋体"/>
          <w:color w:val="auto"/>
          <w:szCs w:val="21"/>
        </w:rPr>
        <w:t>月。</w:t>
      </w:r>
    </w:p>
    <w:p>
      <w:pPr>
        <w:spacing w:line="390" w:lineRule="exact"/>
        <w:ind w:firstLine="480" w:firstLineChars="200"/>
        <w:rPr>
          <w:rFonts w:hint="eastAsia" w:ascii="宋体" w:hAnsi="宋体"/>
          <w:color w:val="auto"/>
          <w:szCs w:val="21"/>
        </w:rPr>
      </w:pPr>
      <w:r>
        <w:rPr>
          <w:rFonts w:hint="eastAsia" w:ascii="宋体" w:hAnsi="宋体"/>
          <w:color w:val="auto"/>
          <w:szCs w:val="21"/>
        </w:rPr>
        <w:t>1.1.4.8保修期：是根据现行有关法律规定，在合同条款第19.7款中约定的由承包人负责对合同约定的保修范围内发生的质量问题履行保修义务并对造成的损失承担赔偿责任的期限。</w:t>
      </w:r>
    </w:p>
    <w:p>
      <w:pPr>
        <w:spacing w:line="390" w:lineRule="exact"/>
        <w:ind w:firstLine="482" w:firstLineChars="200"/>
        <w:rPr>
          <w:rFonts w:hint="eastAsia" w:ascii="宋体" w:hAnsi="宋体"/>
          <w:b/>
          <w:color w:val="auto"/>
          <w:szCs w:val="21"/>
        </w:rPr>
      </w:pPr>
      <w:r>
        <w:rPr>
          <w:rFonts w:hint="eastAsia" w:ascii="宋体" w:hAnsi="宋体"/>
          <w:b/>
          <w:color w:val="auto"/>
          <w:szCs w:val="21"/>
        </w:rPr>
        <w:t>1.1.6其他</w:t>
      </w:r>
    </w:p>
    <w:p>
      <w:pPr>
        <w:spacing w:line="390" w:lineRule="exact"/>
        <w:ind w:firstLine="480" w:firstLineChars="200"/>
        <w:rPr>
          <w:rFonts w:hint="eastAsia" w:ascii="宋体" w:hAnsi="宋体"/>
          <w:color w:val="auto"/>
          <w:szCs w:val="21"/>
        </w:rPr>
      </w:pPr>
      <w:r>
        <w:rPr>
          <w:rFonts w:hint="eastAsia" w:ascii="宋体" w:hAnsi="宋体"/>
          <w:color w:val="auto"/>
          <w:szCs w:val="21"/>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宋体" w:hAnsi="宋体"/>
          <w:color w:val="auto"/>
          <w:szCs w:val="21"/>
        </w:rPr>
      </w:pPr>
      <w:r>
        <w:rPr>
          <w:rFonts w:hint="eastAsia" w:ascii="宋体" w:hAnsi="宋体"/>
          <w:color w:val="auto"/>
          <w:szCs w:val="21"/>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宋体" w:hAnsi="宋体"/>
          <w:color w:val="auto"/>
          <w:szCs w:val="21"/>
        </w:rPr>
      </w:pPr>
      <w:r>
        <w:rPr>
          <w:rFonts w:hint="eastAsia" w:ascii="宋体" w:hAnsi="宋体"/>
          <w:color w:val="auto"/>
          <w:szCs w:val="21"/>
        </w:rPr>
        <w:t>1.1.6.4除另有特别指明外，专用合同条款中使用的措辞“合同条款”指通用合同条款和(或)专用合同条款。</w:t>
      </w:r>
    </w:p>
    <w:p>
      <w:pPr>
        <w:spacing w:line="390" w:lineRule="exact"/>
        <w:outlineLvl w:val="2"/>
        <w:rPr>
          <w:rFonts w:hint="eastAsia" w:ascii="黑体" w:hAnsi="宋体" w:eastAsia="黑体"/>
          <w:color w:val="auto"/>
          <w:szCs w:val="21"/>
        </w:rPr>
      </w:pPr>
      <w:r>
        <w:rPr>
          <w:rFonts w:hint="eastAsia" w:ascii="黑体" w:hAnsi="宋体" w:eastAsia="黑体"/>
          <w:color w:val="auto"/>
          <w:szCs w:val="21"/>
        </w:rPr>
        <w:t>1.4合同文件的优先顺序</w:t>
      </w:r>
    </w:p>
    <w:p>
      <w:pPr>
        <w:spacing w:line="400" w:lineRule="exact"/>
        <w:ind w:firstLine="480" w:firstLineChars="200"/>
        <w:rPr>
          <w:rFonts w:hint="eastAsia" w:ascii="宋体" w:hAnsi="宋体"/>
          <w:color w:val="auto"/>
          <w:szCs w:val="21"/>
        </w:rPr>
      </w:pPr>
      <w:r>
        <w:rPr>
          <w:rFonts w:hint="eastAsia" w:ascii="宋体" w:hAnsi="宋体"/>
          <w:color w:val="auto"/>
          <w:szCs w:val="21"/>
        </w:rPr>
        <w:t>合同文件的优先解释顺序如下：</w:t>
      </w:r>
    </w:p>
    <w:p>
      <w:pPr>
        <w:spacing w:line="400" w:lineRule="exact"/>
        <w:ind w:firstLine="480" w:firstLineChars="200"/>
        <w:rPr>
          <w:rFonts w:hint="eastAsia" w:ascii="宋体" w:hAnsi="宋体"/>
          <w:color w:val="auto"/>
          <w:szCs w:val="21"/>
        </w:rPr>
      </w:pPr>
      <w:r>
        <w:rPr>
          <w:rFonts w:hint="eastAsia" w:ascii="宋体" w:hAnsi="宋体"/>
          <w:color w:val="auto"/>
          <w:szCs w:val="21"/>
        </w:rPr>
        <w:t>(1)合同协议书；</w:t>
      </w:r>
    </w:p>
    <w:p>
      <w:pPr>
        <w:spacing w:line="400" w:lineRule="exact"/>
        <w:ind w:firstLine="480" w:firstLineChars="200"/>
        <w:rPr>
          <w:rFonts w:hint="eastAsia" w:ascii="宋体" w:hAnsi="宋体"/>
          <w:color w:val="auto"/>
          <w:szCs w:val="21"/>
        </w:rPr>
      </w:pPr>
      <w:r>
        <w:rPr>
          <w:rFonts w:hint="eastAsia" w:ascii="宋体" w:hAnsi="宋体"/>
          <w:color w:val="auto"/>
          <w:szCs w:val="21"/>
        </w:rPr>
        <w:t>(2)中标通知书；</w:t>
      </w:r>
    </w:p>
    <w:p>
      <w:pPr>
        <w:spacing w:line="400" w:lineRule="exact"/>
        <w:ind w:firstLine="480" w:firstLineChars="200"/>
        <w:rPr>
          <w:rFonts w:hint="eastAsia" w:ascii="宋体" w:hAnsi="宋体"/>
          <w:color w:val="auto"/>
          <w:szCs w:val="21"/>
        </w:rPr>
      </w:pPr>
      <w:r>
        <w:rPr>
          <w:rFonts w:hint="eastAsia" w:ascii="宋体" w:hAnsi="宋体"/>
          <w:color w:val="auto"/>
          <w:szCs w:val="21"/>
        </w:rPr>
        <w:t>(3)投标函及投标函附录；</w:t>
      </w:r>
    </w:p>
    <w:p>
      <w:pPr>
        <w:spacing w:line="400" w:lineRule="exact"/>
        <w:ind w:firstLine="480" w:firstLineChars="200"/>
        <w:rPr>
          <w:rFonts w:hint="eastAsia" w:ascii="宋体" w:hAnsi="宋体"/>
          <w:color w:val="auto"/>
          <w:szCs w:val="21"/>
        </w:rPr>
      </w:pPr>
      <w:r>
        <w:rPr>
          <w:rFonts w:hint="eastAsia" w:ascii="宋体" w:hAnsi="宋体"/>
          <w:color w:val="auto"/>
          <w:szCs w:val="21"/>
        </w:rPr>
        <w:t>(4)专用合同条款；</w:t>
      </w:r>
    </w:p>
    <w:p>
      <w:pPr>
        <w:spacing w:line="400" w:lineRule="exact"/>
        <w:ind w:firstLine="480" w:firstLineChars="200"/>
        <w:rPr>
          <w:rFonts w:hint="eastAsia" w:ascii="宋体" w:hAnsi="宋体"/>
          <w:color w:val="auto"/>
          <w:szCs w:val="21"/>
        </w:rPr>
      </w:pPr>
      <w:r>
        <w:rPr>
          <w:rFonts w:hint="eastAsia" w:ascii="宋体" w:hAnsi="宋体"/>
          <w:color w:val="auto"/>
          <w:szCs w:val="21"/>
        </w:rPr>
        <w:t>(5)通用合同条款；</w:t>
      </w:r>
    </w:p>
    <w:p>
      <w:pPr>
        <w:spacing w:line="400" w:lineRule="exact"/>
        <w:ind w:firstLine="360" w:firstLineChars="150"/>
        <w:rPr>
          <w:rFonts w:hint="eastAsia" w:ascii="宋体" w:hAnsi="宋体"/>
          <w:color w:val="auto"/>
          <w:szCs w:val="21"/>
        </w:rPr>
      </w:pPr>
      <w:r>
        <w:rPr>
          <w:rFonts w:hint="eastAsia" w:ascii="宋体" w:hAnsi="宋体"/>
          <w:color w:val="auto"/>
          <w:szCs w:val="21"/>
        </w:rPr>
        <w:t>（6）技术标准和要求；</w:t>
      </w:r>
    </w:p>
    <w:p>
      <w:pPr>
        <w:spacing w:line="400" w:lineRule="exact"/>
        <w:ind w:firstLine="360" w:firstLineChars="150"/>
        <w:rPr>
          <w:rFonts w:hint="eastAsia" w:ascii="宋体" w:hAnsi="宋体"/>
          <w:color w:val="auto"/>
          <w:szCs w:val="21"/>
        </w:rPr>
      </w:pPr>
      <w:r>
        <w:rPr>
          <w:rFonts w:hint="eastAsia" w:ascii="宋体" w:hAnsi="宋体"/>
          <w:color w:val="auto"/>
          <w:szCs w:val="21"/>
        </w:rPr>
        <w:t>（7）图纸；</w:t>
      </w:r>
    </w:p>
    <w:p>
      <w:pPr>
        <w:spacing w:line="400" w:lineRule="exact"/>
        <w:ind w:firstLine="360" w:firstLineChars="150"/>
        <w:rPr>
          <w:rFonts w:hint="eastAsia" w:ascii="宋体" w:hAnsi="宋体"/>
          <w:color w:val="auto"/>
          <w:szCs w:val="21"/>
        </w:rPr>
      </w:pPr>
      <w:r>
        <w:rPr>
          <w:rFonts w:hint="eastAsia" w:ascii="宋体" w:hAnsi="宋体"/>
          <w:color w:val="auto"/>
          <w:szCs w:val="21"/>
        </w:rPr>
        <w:t>（8）已标价工程量清单；</w:t>
      </w:r>
    </w:p>
    <w:p>
      <w:pPr>
        <w:spacing w:line="400" w:lineRule="exact"/>
        <w:ind w:firstLine="360" w:firstLineChars="150"/>
        <w:rPr>
          <w:rFonts w:hint="eastAsia" w:ascii="宋体" w:hAnsi="宋体"/>
          <w:color w:val="auto"/>
          <w:szCs w:val="21"/>
        </w:rPr>
      </w:pPr>
      <w:r>
        <w:rPr>
          <w:rFonts w:hint="eastAsia" w:ascii="宋体" w:hAnsi="宋体"/>
          <w:color w:val="auto"/>
          <w:szCs w:val="21"/>
        </w:rPr>
        <w:t>（9）其他合同文件</w:t>
      </w:r>
    </w:p>
    <w:p>
      <w:pPr>
        <w:spacing w:line="400" w:lineRule="exact"/>
        <w:ind w:firstLine="480" w:firstLineChars="200"/>
        <w:rPr>
          <w:rFonts w:hint="eastAsia" w:ascii="宋体" w:hAnsi="宋体"/>
          <w:color w:val="auto"/>
          <w:szCs w:val="21"/>
        </w:rPr>
      </w:pPr>
      <w:r>
        <w:rPr>
          <w:rFonts w:hint="eastAsia" w:ascii="宋体" w:hAnsi="宋体"/>
          <w:color w:val="auto"/>
          <w:szCs w:val="21"/>
        </w:rPr>
        <w:t>(说明：(6)、(7)、(8)填空内容分别限于技术标准和要求、图纸、已标价工程量清单三者之一。)</w:t>
      </w:r>
    </w:p>
    <w:p>
      <w:pPr>
        <w:spacing w:line="400" w:lineRule="exact"/>
        <w:ind w:firstLine="480" w:firstLineChars="200"/>
        <w:rPr>
          <w:rFonts w:hint="eastAsia" w:ascii="宋体" w:hAnsi="宋体"/>
          <w:color w:val="auto"/>
          <w:szCs w:val="21"/>
        </w:rPr>
      </w:pPr>
      <w:r>
        <w:rPr>
          <w:rFonts w:hint="eastAsia" w:ascii="宋体" w:hAnsi="宋体"/>
          <w:color w:val="auto"/>
          <w:szCs w:val="21"/>
        </w:rPr>
        <w:t>合同协议书中约定采用总价合同形式的，已标价工程量清单中的各项工程量对合同双方不具合同约束力。</w:t>
      </w:r>
    </w:p>
    <w:p>
      <w:pPr>
        <w:spacing w:line="400" w:lineRule="exact"/>
        <w:ind w:firstLine="480" w:firstLineChars="200"/>
        <w:rPr>
          <w:rFonts w:hint="eastAsia" w:ascii="宋体" w:hAnsi="宋体"/>
          <w:color w:val="auto"/>
          <w:szCs w:val="21"/>
        </w:rPr>
      </w:pPr>
      <w:r>
        <w:rPr>
          <w:rFonts w:hint="eastAsia" w:ascii="宋体" w:hAnsi="宋体"/>
          <w:color w:val="auto"/>
          <w:szCs w:val="21"/>
        </w:rPr>
        <w:t>图纸与技术标准和要求之间有矛盾或者不一致的，以其中要求较严格的标准为准。</w:t>
      </w:r>
    </w:p>
    <w:p>
      <w:pPr>
        <w:spacing w:line="400" w:lineRule="exact"/>
        <w:ind w:firstLine="480" w:firstLineChars="200"/>
        <w:rPr>
          <w:rFonts w:hint="eastAsia" w:ascii="宋体" w:hAnsi="宋体"/>
          <w:color w:val="auto"/>
          <w:szCs w:val="21"/>
        </w:rPr>
      </w:pPr>
      <w:r>
        <w:rPr>
          <w:rFonts w:hint="eastAsia" w:ascii="宋体" w:hAnsi="宋体"/>
          <w:color w:val="auto"/>
          <w:szCs w:val="21"/>
        </w:rPr>
        <w:t>合同双方在合同履行过程中签订的补充协议亦构成合同文件的组成部分，其解释顺序视其内容与其他合同文件的相互关系而定。</w:t>
      </w:r>
    </w:p>
    <w:p>
      <w:pPr>
        <w:spacing w:before="156" w:beforeLines="50" w:line="320" w:lineRule="exact"/>
        <w:outlineLvl w:val="2"/>
        <w:rPr>
          <w:rFonts w:hint="eastAsia" w:ascii="黑体" w:hAnsi="宋体" w:eastAsia="黑体"/>
          <w:b/>
          <w:color w:val="auto"/>
          <w:szCs w:val="21"/>
        </w:rPr>
      </w:pPr>
      <w:r>
        <w:rPr>
          <w:rFonts w:hint="eastAsia" w:ascii="黑体" w:hAnsi="宋体" w:eastAsia="黑体"/>
          <w:b/>
          <w:color w:val="auto"/>
          <w:szCs w:val="21"/>
        </w:rPr>
        <w:t>1.5合同协议书</w:t>
      </w:r>
    </w:p>
    <w:p>
      <w:pPr>
        <w:spacing w:before="156" w:beforeLines="50" w:after="156" w:afterLines="50" w:line="400" w:lineRule="exact"/>
        <w:ind w:firstLine="480" w:firstLineChars="200"/>
        <w:rPr>
          <w:rFonts w:hint="eastAsia" w:ascii="宋体" w:hAnsi="宋体"/>
          <w:color w:val="auto"/>
          <w:szCs w:val="21"/>
          <w:u w:val="single"/>
        </w:rPr>
      </w:pPr>
      <w:r>
        <w:rPr>
          <w:rFonts w:hint="eastAsia" w:ascii="宋体" w:hAnsi="宋体"/>
          <w:color w:val="auto"/>
          <w:szCs w:val="21"/>
        </w:rPr>
        <w:t>合同生效的条件：</w:t>
      </w:r>
      <w:r>
        <w:rPr>
          <w:rFonts w:hint="eastAsia" w:ascii="宋体" w:hAnsi="宋体"/>
          <w:color w:val="auto"/>
          <w:szCs w:val="21"/>
          <w:u w:val="single"/>
        </w:rPr>
        <w:t>双方法定代表人或其委托代理人签字并盖合同专用章单位章后生效</w:t>
      </w:r>
      <w:r>
        <w:rPr>
          <w:rFonts w:hint="eastAsia" w:ascii="宋体" w:hAnsi="宋体"/>
          <w:color w:val="auto"/>
          <w:szCs w:val="21"/>
        </w:rPr>
        <w:t>。</w:t>
      </w:r>
    </w:p>
    <w:p>
      <w:pPr>
        <w:spacing w:before="156" w:beforeLines="50" w:line="320" w:lineRule="exact"/>
        <w:outlineLvl w:val="2"/>
        <w:rPr>
          <w:rFonts w:hint="eastAsia" w:ascii="黑体" w:hAnsi="宋体" w:eastAsia="黑体" w:cs="Times New Roman"/>
          <w:b/>
          <w:color w:val="auto"/>
          <w:szCs w:val="21"/>
        </w:rPr>
      </w:pPr>
      <w:r>
        <w:rPr>
          <w:rFonts w:hint="eastAsia" w:ascii="黑体" w:hAnsi="宋体" w:eastAsia="黑体" w:cs="Times New Roman"/>
          <w:b/>
          <w:color w:val="auto"/>
          <w:szCs w:val="21"/>
        </w:rPr>
        <w:t>1.6图纸和承包人文件</w:t>
      </w:r>
    </w:p>
    <w:p>
      <w:pPr>
        <w:spacing w:before="156" w:beforeLines="50" w:after="156" w:afterLines="50" w:line="400" w:lineRule="exact"/>
        <w:ind w:firstLine="482" w:firstLineChars="200"/>
        <w:rPr>
          <w:rFonts w:hint="eastAsia" w:ascii="宋体" w:hAnsi="宋体"/>
          <w:b/>
          <w:color w:val="auto"/>
          <w:szCs w:val="21"/>
        </w:rPr>
      </w:pPr>
      <w:r>
        <w:rPr>
          <w:rFonts w:hint="eastAsia" w:ascii="宋体" w:hAnsi="宋体"/>
          <w:b/>
          <w:color w:val="auto"/>
          <w:szCs w:val="21"/>
        </w:rPr>
        <w:t>1.6.1图纸的提供</w:t>
      </w:r>
    </w:p>
    <w:p>
      <w:pPr>
        <w:spacing w:line="400" w:lineRule="exact"/>
        <w:ind w:firstLine="480" w:firstLineChars="200"/>
        <w:rPr>
          <w:rFonts w:hint="eastAsia" w:ascii="宋体" w:hAnsi="宋体"/>
          <w:color w:val="auto"/>
          <w:szCs w:val="21"/>
        </w:rPr>
      </w:pPr>
      <w:r>
        <w:rPr>
          <w:rFonts w:hint="eastAsia" w:ascii="宋体" w:hAnsi="宋体"/>
          <w:color w:val="auto"/>
          <w:szCs w:val="21"/>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宋体" w:hAnsi="宋体"/>
          <w:color w:val="auto"/>
          <w:szCs w:val="21"/>
        </w:rPr>
      </w:pPr>
      <w:r>
        <w:rPr>
          <w:rFonts w:hint="eastAsia" w:ascii="宋体" w:hAnsi="宋体"/>
          <w:color w:val="auto"/>
          <w:szCs w:val="21"/>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20" w:lineRule="exact"/>
        <w:ind w:firstLine="480" w:firstLineChars="200"/>
        <w:rPr>
          <w:rFonts w:hint="eastAsia" w:ascii="宋体" w:hAnsi="宋体"/>
          <w:color w:val="auto"/>
          <w:szCs w:val="21"/>
        </w:rPr>
      </w:pPr>
      <w:r>
        <w:rPr>
          <w:rFonts w:hint="eastAsia" w:ascii="宋体" w:hAnsi="宋体"/>
          <w:color w:val="auto"/>
          <w:szCs w:val="21"/>
        </w:rPr>
        <w:t>(3)发包人提供图纸的期限：</w:t>
      </w:r>
      <w:r>
        <w:rPr>
          <w:rFonts w:hint="eastAsia" w:ascii="宋体" w:hAnsi="宋体"/>
          <w:color w:val="auto"/>
          <w:szCs w:val="21"/>
          <w:u w:val="single"/>
        </w:rPr>
        <w:t xml:space="preserve">  施工合同签订后7日内 </w:t>
      </w:r>
      <w:r>
        <w:rPr>
          <w:rFonts w:hint="eastAsia" w:ascii="宋体" w:hAnsi="宋体"/>
          <w:color w:val="auto"/>
          <w:szCs w:val="21"/>
        </w:rPr>
        <w:t>。</w:t>
      </w:r>
    </w:p>
    <w:p>
      <w:pPr>
        <w:spacing w:line="420" w:lineRule="exact"/>
        <w:ind w:firstLine="480" w:firstLineChars="200"/>
        <w:rPr>
          <w:rFonts w:hint="eastAsia" w:ascii="宋体" w:hAnsi="宋体"/>
          <w:color w:val="auto"/>
          <w:szCs w:val="21"/>
          <w:u w:val="single"/>
        </w:rPr>
      </w:pPr>
      <w:r>
        <w:rPr>
          <w:rFonts w:hint="eastAsia" w:ascii="宋体" w:hAnsi="宋体"/>
          <w:color w:val="auto"/>
          <w:szCs w:val="21"/>
        </w:rPr>
        <w:t>(4)发包人提供图纸的数量：</w:t>
      </w:r>
      <w:r>
        <w:rPr>
          <w:rFonts w:hint="eastAsia" w:ascii="宋体" w:hAnsi="宋体"/>
          <w:color w:val="auto"/>
          <w:szCs w:val="21"/>
          <w:u w:val="single"/>
        </w:rPr>
        <w:t xml:space="preserve">   1  套  </w:t>
      </w:r>
      <w:r>
        <w:rPr>
          <w:rFonts w:hint="eastAsia" w:ascii="宋体" w:hAnsi="宋体"/>
          <w:color w:val="auto"/>
          <w:szCs w:val="21"/>
        </w:rPr>
        <w:t>。</w:t>
      </w:r>
    </w:p>
    <w:p>
      <w:pPr>
        <w:spacing w:line="420" w:lineRule="exact"/>
        <w:ind w:firstLine="482" w:firstLineChars="200"/>
        <w:rPr>
          <w:rFonts w:hint="eastAsia" w:ascii="宋体" w:hAnsi="宋体"/>
          <w:b/>
          <w:color w:val="auto"/>
          <w:szCs w:val="21"/>
        </w:rPr>
      </w:pPr>
      <w:r>
        <w:rPr>
          <w:rFonts w:hint="eastAsia" w:ascii="宋体" w:hAnsi="宋体"/>
          <w:b/>
          <w:color w:val="auto"/>
          <w:szCs w:val="21"/>
        </w:rPr>
        <w:t>1.6.2承包人提供的文件</w:t>
      </w:r>
    </w:p>
    <w:p>
      <w:pPr>
        <w:spacing w:line="410" w:lineRule="exact"/>
        <w:rPr>
          <w:rFonts w:hint="eastAsia" w:ascii="宋体" w:hAnsi="宋体"/>
          <w:color w:val="auto"/>
          <w:szCs w:val="21"/>
        </w:rPr>
      </w:pPr>
      <w:r>
        <w:rPr>
          <w:rFonts w:hint="eastAsia" w:ascii="宋体" w:hAnsi="宋体"/>
          <w:color w:val="auto"/>
          <w:szCs w:val="21"/>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olor w:val="auto"/>
          <w:szCs w:val="21"/>
          <w:u w:val="single"/>
        </w:rPr>
        <w:t xml:space="preserve"> 承包人在施工前应当准备的详细方案、文件、资料等  </w:t>
      </w:r>
      <w:r>
        <w:rPr>
          <w:rFonts w:hint="eastAsia" w:ascii="宋体" w:hAnsi="宋体"/>
          <w:color w:val="auto"/>
          <w:szCs w:val="21"/>
        </w:rPr>
        <w:t>。</w:t>
      </w:r>
    </w:p>
    <w:p>
      <w:pPr>
        <w:spacing w:line="410" w:lineRule="exact"/>
        <w:rPr>
          <w:rFonts w:hint="eastAsia" w:ascii="宋体" w:hAnsi="宋体"/>
          <w:color w:val="auto"/>
          <w:szCs w:val="21"/>
        </w:rPr>
      </w:pPr>
      <w:r>
        <w:rPr>
          <w:rFonts w:hint="eastAsia" w:ascii="宋体" w:hAnsi="宋体"/>
          <w:color w:val="auto"/>
          <w:szCs w:val="21"/>
        </w:rPr>
        <w:t>(2)承包人提供文件的期限：</w:t>
      </w:r>
      <w:r>
        <w:rPr>
          <w:rFonts w:hint="eastAsia" w:ascii="宋体" w:hAnsi="宋体"/>
          <w:color w:val="auto"/>
          <w:szCs w:val="21"/>
          <w:u w:val="single"/>
        </w:rPr>
        <w:t xml:space="preserve"> 施工合同签订后10日内 </w:t>
      </w:r>
      <w:r>
        <w:rPr>
          <w:rFonts w:hint="eastAsia" w:ascii="宋体" w:hAnsi="宋体"/>
          <w:color w:val="auto"/>
          <w:szCs w:val="21"/>
        </w:rPr>
        <w:t>。</w:t>
      </w:r>
    </w:p>
    <w:p>
      <w:pPr>
        <w:spacing w:line="410" w:lineRule="exact"/>
        <w:rPr>
          <w:rFonts w:hint="eastAsia" w:ascii="宋体" w:hAnsi="宋体"/>
          <w:color w:val="auto"/>
          <w:szCs w:val="21"/>
        </w:rPr>
      </w:pPr>
      <w:r>
        <w:rPr>
          <w:rFonts w:hint="eastAsia" w:ascii="宋体" w:hAnsi="宋体"/>
          <w:color w:val="auto"/>
          <w:szCs w:val="21"/>
        </w:rPr>
        <w:t>(3)承包人提供文件的数量：</w:t>
      </w:r>
      <w:r>
        <w:rPr>
          <w:rFonts w:hint="eastAsia" w:ascii="宋体" w:hAnsi="宋体"/>
          <w:color w:val="auto"/>
          <w:szCs w:val="21"/>
          <w:u w:val="single"/>
        </w:rPr>
        <w:t xml:space="preserve">  4 套 </w:t>
      </w:r>
      <w:r>
        <w:rPr>
          <w:rFonts w:hint="eastAsia" w:ascii="宋体" w:hAnsi="宋体"/>
          <w:color w:val="auto"/>
          <w:szCs w:val="21"/>
        </w:rPr>
        <w:t>。</w:t>
      </w:r>
    </w:p>
    <w:p>
      <w:pPr>
        <w:spacing w:line="410" w:lineRule="exact"/>
        <w:rPr>
          <w:rFonts w:hint="eastAsia" w:ascii="宋体" w:hAnsi="宋体"/>
          <w:color w:val="auto"/>
          <w:szCs w:val="21"/>
        </w:rPr>
      </w:pPr>
      <w:r>
        <w:rPr>
          <w:rFonts w:hint="eastAsia" w:ascii="宋体" w:hAnsi="宋体"/>
          <w:color w:val="auto"/>
          <w:szCs w:val="21"/>
        </w:rPr>
        <w:t>(4)监理人批复承包人提供文件的期限：：</w:t>
      </w:r>
      <w:r>
        <w:rPr>
          <w:rFonts w:hint="eastAsia" w:ascii="宋体" w:hAnsi="宋体"/>
          <w:color w:val="auto"/>
          <w:szCs w:val="21"/>
          <w:u w:val="single"/>
        </w:rPr>
        <w:t xml:space="preserve"> 监理人在收到承包人提供的文件后5日内 </w:t>
      </w:r>
      <w:r>
        <w:rPr>
          <w:rFonts w:hint="eastAsia" w:ascii="宋体" w:hAnsi="宋体"/>
          <w:color w:val="auto"/>
          <w:szCs w:val="21"/>
        </w:rPr>
        <w:t>。</w:t>
      </w:r>
    </w:p>
    <w:p>
      <w:pPr>
        <w:spacing w:line="410" w:lineRule="exact"/>
        <w:rPr>
          <w:rFonts w:hint="eastAsia" w:ascii="宋体" w:hAnsi="宋体"/>
          <w:color w:val="auto"/>
          <w:szCs w:val="21"/>
        </w:rPr>
      </w:pPr>
      <w:r>
        <w:rPr>
          <w:rFonts w:hint="eastAsia" w:ascii="宋体" w:hAnsi="宋体"/>
          <w:color w:val="auto"/>
          <w:szCs w:val="21"/>
        </w:rPr>
        <w:t>(5)其他约定：</w:t>
      </w:r>
      <w:r>
        <w:rPr>
          <w:rFonts w:hint="eastAsia" w:ascii="宋体" w:hAnsi="宋体"/>
          <w:color w:val="auto"/>
          <w:szCs w:val="21"/>
          <w:u w:val="single"/>
        </w:rPr>
        <w:t xml:space="preserve"> 承包人应当按合同约定时间提供相关资料、文件 </w:t>
      </w:r>
      <w:r>
        <w:rPr>
          <w:rFonts w:hint="eastAsia" w:ascii="宋体" w:hAnsi="宋体"/>
          <w:color w:val="auto"/>
          <w:szCs w:val="21"/>
        </w:rPr>
        <w:t>。</w:t>
      </w:r>
    </w:p>
    <w:p>
      <w:pPr>
        <w:spacing w:line="420" w:lineRule="exact"/>
        <w:ind w:firstLine="482" w:firstLineChars="200"/>
        <w:rPr>
          <w:rFonts w:hint="eastAsia" w:ascii="宋体" w:hAnsi="宋体"/>
          <w:b/>
          <w:color w:val="auto"/>
          <w:szCs w:val="21"/>
        </w:rPr>
      </w:pPr>
      <w:r>
        <w:rPr>
          <w:rFonts w:hint="eastAsia" w:ascii="宋体" w:hAnsi="宋体"/>
          <w:b/>
          <w:color w:val="auto"/>
          <w:szCs w:val="21"/>
        </w:rPr>
        <w:t>1.6.3图纸的修改</w:t>
      </w:r>
    </w:p>
    <w:p>
      <w:pPr>
        <w:spacing w:line="390" w:lineRule="exact"/>
        <w:ind w:firstLine="480" w:firstLineChars="200"/>
        <w:rPr>
          <w:rFonts w:hint="eastAsia" w:ascii="宋体" w:hAnsi="宋体"/>
          <w:color w:val="auto"/>
          <w:szCs w:val="21"/>
        </w:rPr>
      </w:pPr>
      <w:r>
        <w:rPr>
          <w:rFonts w:hint="eastAsia" w:ascii="宋体" w:hAnsi="宋体"/>
          <w:color w:val="auto"/>
          <w:szCs w:val="21"/>
        </w:rPr>
        <w:t>监理人应当按照合同条款第1.6.1(2)目约定的有合同约束力的图纸供应计划，签发图纸修改图给承包人。</w:t>
      </w:r>
    </w:p>
    <w:p>
      <w:pPr>
        <w:spacing w:line="390" w:lineRule="exact"/>
        <w:outlineLvl w:val="2"/>
        <w:rPr>
          <w:rFonts w:hint="eastAsia" w:ascii="黑体" w:hAnsi="宋体" w:eastAsia="黑体"/>
          <w:b/>
          <w:color w:val="auto"/>
          <w:szCs w:val="21"/>
        </w:rPr>
      </w:pPr>
      <w:r>
        <w:rPr>
          <w:rFonts w:hint="eastAsia" w:ascii="黑体" w:hAnsi="宋体" w:eastAsia="黑体"/>
          <w:b/>
          <w:color w:val="auto"/>
          <w:szCs w:val="21"/>
        </w:rPr>
        <w:t xml:space="preserve">1.7联络                       </w:t>
      </w:r>
    </w:p>
    <w:p>
      <w:pPr>
        <w:spacing w:line="390" w:lineRule="exact"/>
        <w:ind w:firstLine="482" w:firstLineChars="200"/>
        <w:rPr>
          <w:rFonts w:hint="eastAsia" w:ascii="宋体" w:hAnsi="宋体"/>
          <w:b/>
          <w:color w:val="auto"/>
          <w:szCs w:val="21"/>
        </w:rPr>
      </w:pPr>
      <w:r>
        <w:rPr>
          <w:rFonts w:hint="eastAsia" w:ascii="宋体" w:hAnsi="宋体"/>
          <w:b/>
          <w:color w:val="auto"/>
          <w:szCs w:val="21"/>
        </w:rPr>
        <w:t>1.7.2联络来往函件的送达和接收</w:t>
      </w:r>
    </w:p>
    <w:p>
      <w:pPr>
        <w:spacing w:line="390" w:lineRule="exact"/>
        <w:ind w:firstLine="480" w:firstLineChars="200"/>
        <w:rPr>
          <w:rFonts w:hint="eastAsia" w:ascii="宋体" w:hAnsi="宋体"/>
          <w:color w:val="auto"/>
          <w:szCs w:val="21"/>
        </w:rPr>
      </w:pPr>
      <w:r>
        <w:rPr>
          <w:rFonts w:hint="eastAsia" w:ascii="宋体" w:hAnsi="宋体"/>
          <w:color w:val="auto"/>
          <w:szCs w:val="21"/>
        </w:rPr>
        <w:t>(1)联络来往信函的送达期限：合同约定了发出期限的，送达期限为合同约定的发出期限后的24小时内；合同约定了通知、提供或者报送期限的，通知、提供或者报送期限即为送达期限。</w:t>
      </w:r>
    </w:p>
    <w:p>
      <w:pPr>
        <w:spacing w:line="420" w:lineRule="exact"/>
        <w:ind w:firstLine="480" w:firstLineChars="200"/>
        <w:rPr>
          <w:rFonts w:hint="eastAsia" w:ascii="宋体" w:hAnsi="宋体"/>
          <w:color w:val="auto"/>
          <w:szCs w:val="21"/>
        </w:rPr>
      </w:pPr>
      <w:r>
        <w:rPr>
          <w:rFonts w:hint="eastAsia" w:ascii="宋体" w:hAnsi="宋体"/>
          <w:color w:val="auto"/>
          <w:szCs w:val="21"/>
        </w:rPr>
        <w:t>(2)发包人指定的接收地点：</w:t>
      </w:r>
      <w:r>
        <w:rPr>
          <w:rFonts w:hint="eastAsia" w:ascii="宋体" w:hAnsi="宋体"/>
          <w:color w:val="auto"/>
          <w:szCs w:val="21"/>
          <w:u w:val="single"/>
        </w:rPr>
        <w:t xml:space="preserve">                                                   </w:t>
      </w:r>
      <w:r>
        <w:rPr>
          <w:rFonts w:hint="eastAsia" w:ascii="宋体" w:hAnsi="宋体"/>
          <w:color w:val="auto"/>
          <w:szCs w:val="21"/>
        </w:rPr>
        <w:t>。</w:t>
      </w:r>
    </w:p>
    <w:p>
      <w:pPr>
        <w:spacing w:line="420" w:lineRule="exact"/>
        <w:ind w:firstLine="480" w:firstLineChars="200"/>
        <w:rPr>
          <w:rFonts w:hint="eastAsia" w:ascii="宋体" w:hAnsi="宋体"/>
          <w:color w:val="auto"/>
          <w:szCs w:val="21"/>
        </w:rPr>
      </w:pPr>
      <w:r>
        <w:rPr>
          <w:rFonts w:hint="eastAsia" w:ascii="宋体" w:hAnsi="宋体"/>
          <w:color w:val="auto"/>
          <w:szCs w:val="21"/>
        </w:rPr>
        <w:t>(3)发包人指定的接收人为：</w:t>
      </w:r>
      <w:r>
        <w:rPr>
          <w:rFonts w:hint="eastAsia" w:ascii="宋体" w:hAnsi="宋体"/>
          <w:color w:val="auto"/>
          <w:szCs w:val="21"/>
          <w:u w:val="single"/>
        </w:rPr>
        <w:t xml:space="preserve">                                                   </w:t>
      </w:r>
      <w:r>
        <w:rPr>
          <w:rFonts w:hint="eastAsia" w:ascii="宋体" w:hAnsi="宋体"/>
          <w:color w:val="auto"/>
          <w:szCs w:val="21"/>
        </w:rPr>
        <w:t>。</w:t>
      </w:r>
    </w:p>
    <w:p>
      <w:pPr>
        <w:spacing w:line="410" w:lineRule="exact"/>
        <w:ind w:firstLine="480" w:firstLineChars="200"/>
        <w:rPr>
          <w:rFonts w:hint="eastAsia" w:ascii="宋体" w:hAnsi="宋体"/>
          <w:color w:val="auto"/>
          <w:szCs w:val="21"/>
        </w:rPr>
      </w:pPr>
      <w:r>
        <w:rPr>
          <w:rFonts w:hint="eastAsia" w:ascii="宋体" w:hAnsi="宋体"/>
          <w:color w:val="auto"/>
          <w:szCs w:val="21"/>
        </w:rPr>
        <w:t>(4)监理人指定的接收地点：</w:t>
      </w:r>
      <w:r>
        <w:rPr>
          <w:rFonts w:hint="eastAsia" w:ascii="宋体" w:hAnsi="宋体"/>
          <w:color w:val="auto"/>
          <w:szCs w:val="21"/>
          <w:u w:val="single"/>
        </w:rPr>
        <w:t xml:space="preserve">                                                   </w:t>
      </w:r>
      <w:r>
        <w:rPr>
          <w:rFonts w:hint="eastAsia" w:ascii="宋体" w:hAnsi="宋体"/>
          <w:color w:val="auto"/>
          <w:szCs w:val="21"/>
        </w:rPr>
        <w:t>。</w:t>
      </w:r>
    </w:p>
    <w:p>
      <w:pPr>
        <w:spacing w:line="410" w:lineRule="exact"/>
        <w:ind w:firstLine="480" w:firstLineChars="200"/>
        <w:rPr>
          <w:rFonts w:hint="eastAsia" w:ascii="宋体" w:hAnsi="宋体"/>
          <w:color w:val="auto"/>
          <w:szCs w:val="21"/>
        </w:rPr>
      </w:pPr>
      <w:r>
        <w:rPr>
          <w:rFonts w:hint="eastAsia" w:ascii="宋体" w:hAnsi="宋体"/>
          <w:color w:val="auto"/>
          <w:szCs w:val="21"/>
        </w:rPr>
        <w:t>(5)监理人指定的接收人为：</w:t>
      </w:r>
      <w:r>
        <w:rPr>
          <w:rFonts w:hint="eastAsia" w:ascii="宋体" w:hAnsi="宋体"/>
          <w:color w:val="auto"/>
          <w:szCs w:val="21"/>
          <w:u w:val="single"/>
        </w:rPr>
        <w:t xml:space="preserve">                                                   </w:t>
      </w:r>
      <w:r>
        <w:rPr>
          <w:rFonts w:hint="eastAsia" w:ascii="宋体" w:hAnsi="宋体"/>
          <w:color w:val="auto"/>
          <w:szCs w:val="21"/>
        </w:rPr>
        <w:t>。</w:t>
      </w:r>
    </w:p>
    <w:p>
      <w:pPr>
        <w:spacing w:line="410" w:lineRule="exact"/>
        <w:ind w:firstLine="480" w:firstLineChars="200"/>
        <w:rPr>
          <w:rFonts w:hint="eastAsia" w:ascii="宋体" w:hAnsi="宋体"/>
          <w:color w:val="auto"/>
          <w:szCs w:val="21"/>
        </w:rPr>
      </w:pPr>
      <w:r>
        <w:rPr>
          <w:rFonts w:hint="eastAsia" w:ascii="宋体" w:hAnsi="宋体"/>
          <w:color w:val="auto"/>
          <w:szCs w:val="21"/>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10" w:lineRule="exact"/>
        <w:ind w:firstLine="480" w:firstLineChars="200"/>
        <w:rPr>
          <w:rFonts w:hint="eastAsia" w:ascii="宋体" w:hAnsi="宋体"/>
          <w:color w:val="auto"/>
          <w:szCs w:val="21"/>
        </w:rPr>
      </w:pPr>
      <w:r>
        <w:rPr>
          <w:rFonts w:hint="eastAsia" w:ascii="宋体" w:hAnsi="宋体"/>
          <w:color w:val="auto"/>
          <w:szCs w:val="21"/>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10" w:lineRule="exact"/>
        <w:ind w:firstLine="480" w:firstLineChars="200"/>
        <w:rPr>
          <w:rFonts w:hint="eastAsia" w:ascii="宋体" w:hAnsi="宋体"/>
          <w:color w:val="auto"/>
          <w:szCs w:val="21"/>
        </w:rPr>
      </w:pPr>
      <w:r>
        <w:rPr>
          <w:rFonts w:hint="eastAsia" w:ascii="宋体" w:hAnsi="宋体"/>
          <w:color w:val="auto"/>
          <w:szCs w:val="21"/>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spacing w:before="156" w:beforeLines="50" w:line="410" w:lineRule="exact"/>
        <w:rPr>
          <w:rFonts w:hint="eastAsia" w:ascii="黑体" w:hAnsi="宋体" w:eastAsia="黑体"/>
          <w:b/>
          <w:color w:val="auto"/>
          <w:szCs w:val="21"/>
        </w:rPr>
      </w:pPr>
      <w:r>
        <w:rPr>
          <w:rFonts w:hint="eastAsia" w:ascii="黑体" w:hAnsi="宋体" w:eastAsia="黑体"/>
          <w:b/>
          <w:color w:val="auto"/>
          <w:szCs w:val="21"/>
        </w:rPr>
        <w:t>2.发包人义务</w:t>
      </w:r>
    </w:p>
    <w:p>
      <w:pPr>
        <w:spacing w:line="410" w:lineRule="exact"/>
        <w:rPr>
          <w:rFonts w:hint="eastAsia" w:ascii="黑体" w:hAnsi="宋体" w:eastAsia="黑体"/>
          <w:b/>
          <w:color w:val="auto"/>
          <w:szCs w:val="21"/>
        </w:rPr>
      </w:pPr>
      <w:r>
        <w:rPr>
          <w:rFonts w:hint="eastAsia" w:ascii="黑体" w:hAnsi="宋体" w:eastAsia="黑体"/>
          <w:b/>
          <w:color w:val="auto"/>
          <w:szCs w:val="21"/>
        </w:rPr>
        <w:t>2.3提供施工场地</w:t>
      </w:r>
    </w:p>
    <w:p>
      <w:pPr>
        <w:spacing w:line="410" w:lineRule="exact"/>
        <w:ind w:firstLine="480" w:firstLineChars="200"/>
        <w:rPr>
          <w:rFonts w:hint="eastAsia" w:ascii="宋体" w:hAnsi="宋体"/>
          <w:color w:val="auto"/>
          <w:szCs w:val="21"/>
        </w:rPr>
      </w:pPr>
      <w:r>
        <w:rPr>
          <w:rFonts w:hint="eastAsia" w:ascii="宋体" w:hAnsi="宋体"/>
          <w:color w:val="auto"/>
          <w:szCs w:val="21"/>
        </w:rPr>
        <w:t>施工场地应当在监理人发出的开工通知中载明的开工日期前</w:t>
      </w:r>
      <w:r>
        <w:rPr>
          <w:rFonts w:hint="eastAsia" w:ascii="宋体" w:hAnsi="宋体"/>
          <w:color w:val="auto"/>
          <w:szCs w:val="21"/>
          <w:u w:val="single"/>
        </w:rPr>
        <w:t xml:space="preserve">  3  </w:t>
      </w:r>
      <w:r>
        <w:rPr>
          <w:rFonts w:hint="eastAsia" w:ascii="宋体" w:hAnsi="宋体"/>
          <w:color w:val="auto"/>
          <w:szCs w:val="21"/>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spacing w:line="410" w:lineRule="exact"/>
        <w:outlineLvl w:val="2"/>
        <w:rPr>
          <w:rFonts w:hint="eastAsia" w:ascii="黑体" w:hAnsi="宋体" w:eastAsia="黑体"/>
          <w:b/>
          <w:color w:val="auto"/>
          <w:szCs w:val="21"/>
        </w:rPr>
      </w:pPr>
      <w:r>
        <w:rPr>
          <w:rFonts w:hint="eastAsia" w:ascii="黑体" w:hAnsi="宋体" w:eastAsia="黑体"/>
          <w:b/>
          <w:color w:val="auto"/>
          <w:szCs w:val="21"/>
        </w:rPr>
        <w:t>2.5组织设计交底</w:t>
      </w:r>
    </w:p>
    <w:p>
      <w:pPr>
        <w:spacing w:line="410" w:lineRule="exact"/>
        <w:ind w:firstLine="480" w:firstLineChars="200"/>
        <w:rPr>
          <w:rFonts w:hint="eastAsia" w:ascii="宋体" w:hAnsi="宋体"/>
          <w:color w:val="auto"/>
          <w:szCs w:val="21"/>
        </w:rPr>
      </w:pPr>
      <w:r>
        <w:rPr>
          <w:rFonts w:hint="eastAsia" w:ascii="宋体" w:hAnsi="宋体"/>
          <w:color w:val="auto"/>
          <w:szCs w:val="21"/>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spacing w:line="410" w:lineRule="exact"/>
        <w:outlineLvl w:val="2"/>
        <w:rPr>
          <w:rFonts w:hint="eastAsia" w:ascii="黑体" w:hAnsi="宋体" w:eastAsia="黑体"/>
          <w:b/>
          <w:color w:val="auto"/>
          <w:szCs w:val="21"/>
        </w:rPr>
      </w:pPr>
      <w:r>
        <w:rPr>
          <w:rFonts w:hint="eastAsia" w:ascii="黑体" w:hAnsi="宋体" w:eastAsia="黑体"/>
          <w:b/>
          <w:color w:val="auto"/>
          <w:szCs w:val="21"/>
        </w:rPr>
        <w:t>2.8其他义务</w:t>
      </w:r>
    </w:p>
    <w:p>
      <w:pPr>
        <w:spacing w:line="410" w:lineRule="exact"/>
        <w:ind w:firstLine="480" w:firstLineChars="200"/>
        <w:rPr>
          <w:rFonts w:hint="eastAsia" w:ascii="宋体" w:hAnsi="宋体"/>
          <w:color w:val="auto"/>
          <w:szCs w:val="21"/>
        </w:rPr>
      </w:pPr>
      <w:r>
        <w:rPr>
          <w:rFonts w:hint="eastAsia" w:ascii="宋体" w:hAnsi="宋体"/>
          <w:color w:val="auto"/>
          <w:szCs w:val="21"/>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pPr>
        <w:spacing w:line="410" w:lineRule="exact"/>
        <w:ind w:firstLine="480" w:firstLineChars="200"/>
        <w:rPr>
          <w:rFonts w:hint="eastAsia" w:ascii="宋体" w:hAnsi="宋体"/>
          <w:color w:val="auto"/>
          <w:szCs w:val="21"/>
        </w:rPr>
      </w:pPr>
      <w:r>
        <w:rPr>
          <w:rFonts w:hint="eastAsia" w:ascii="宋体" w:hAnsi="宋体"/>
          <w:color w:val="auto"/>
          <w:szCs w:val="21"/>
        </w:rPr>
        <w:t>(2)按有关规定及时办理工程质量监督手续。</w:t>
      </w:r>
    </w:p>
    <w:p>
      <w:pPr>
        <w:spacing w:line="410" w:lineRule="exact"/>
        <w:ind w:firstLine="480" w:firstLineChars="200"/>
        <w:rPr>
          <w:rFonts w:hint="eastAsia" w:ascii="宋体" w:hAnsi="宋体"/>
          <w:color w:val="auto"/>
          <w:szCs w:val="21"/>
        </w:rPr>
      </w:pPr>
      <w:r>
        <w:rPr>
          <w:rFonts w:hint="eastAsia" w:ascii="宋体" w:hAnsi="宋体"/>
          <w:color w:val="auto"/>
          <w:szCs w:val="21"/>
        </w:rPr>
        <w:t>(3)根据建设行政主管部门和(或)城市建设档案管理机构的规定，收集、整理、立卷、归档工程资料，并按规定时间向建设行政主管部门或者城市建设档案管理机构移交规定的工程档案。</w:t>
      </w:r>
    </w:p>
    <w:p>
      <w:pPr>
        <w:spacing w:line="410" w:lineRule="exact"/>
        <w:ind w:firstLine="480" w:firstLineChars="200"/>
        <w:rPr>
          <w:rFonts w:hint="eastAsia" w:ascii="宋体" w:hAnsi="宋体"/>
          <w:color w:val="auto"/>
          <w:szCs w:val="21"/>
        </w:rPr>
      </w:pPr>
      <w:r>
        <w:rPr>
          <w:rFonts w:hint="eastAsia" w:ascii="宋体" w:hAnsi="宋体"/>
          <w:color w:val="auto"/>
          <w:szCs w:val="21"/>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90" w:lineRule="exact"/>
        <w:rPr>
          <w:rFonts w:hint="eastAsia" w:ascii="宋体" w:hAnsi="宋体"/>
          <w:color w:val="auto"/>
          <w:szCs w:val="21"/>
        </w:rPr>
      </w:pPr>
      <w:r>
        <w:rPr>
          <w:rFonts w:hint="eastAsia" w:ascii="宋体" w:hAnsi="宋体"/>
          <w:color w:val="auto"/>
          <w:szCs w:val="21"/>
        </w:rPr>
        <w:t>(4)发包人应当履行合同约定的其他义务以及下述义务：</w:t>
      </w:r>
      <w:r>
        <w:rPr>
          <w:rFonts w:hint="eastAsia" w:ascii="宋体" w:hAnsi="宋体"/>
          <w:color w:val="auto"/>
          <w:szCs w:val="21"/>
          <w:u w:val="single"/>
        </w:rPr>
        <w:t xml:space="preserve">  无 </w:t>
      </w:r>
      <w:r>
        <w:rPr>
          <w:rFonts w:hint="eastAsia" w:ascii="宋体" w:hAnsi="宋体"/>
          <w:color w:val="auto"/>
          <w:szCs w:val="21"/>
        </w:rPr>
        <w:t>。</w:t>
      </w:r>
    </w:p>
    <w:p>
      <w:pPr>
        <w:spacing w:before="156" w:beforeLines="50" w:after="93" w:afterLines="30" w:line="390" w:lineRule="exact"/>
        <w:rPr>
          <w:rFonts w:hint="eastAsia" w:ascii="黑体" w:hAnsi="宋体" w:eastAsia="黑体"/>
          <w:b/>
          <w:color w:val="auto"/>
          <w:szCs w:val="21"/>
        </w:rPr>
      </w:pPr>
      <w:r>
        <w:rPr>
          <w:rFonts w:hint="eastAsia" w:ascii="黑体" w:hAnsi="宋体" w:eastAsia="黑体"/>
          <w:b/>
          <w:color w:val="auto"/>
          <w:szCs w:val="21"/>
        </w:rPr>
        <w:t>3.监理人</w:t>
      </w:r>
    </w:p>
    <w:p>
      <w:pPr>
        <w:spacing w:line="390" w:lineRule="exact"/>
        <w:rPr>
          <w:rFonts w:hint="eastAsia" w:ascii="黑体" w:hAnsi="宋体" w:eastAsia="黑体"/>
          <w:b/>
          <w:color w:val="auto"/>
          <w:szCs w:val="21"/>
        </w:rPr>
      </w:pPr>
      <w:r>
        <w:rPr>
          <w:rFonts w:hint="eastAsia" w:ascii="黑体" w:hAnsi="宋体" w:eastAsia="黑体"/>
          <w:b/>
          <w:color w:val="auto"/>
          <w:szCs w:val="21"/>
        </w:rPr>
        <w:t>3.1监理人的职责和权力</w:t>
      </w:r>
    </w:p>
    <w:p>
      <w:pPr>
        <w:spacing w:line="390" w:lineRule="exact"/>
        <w:rPr>
          <w:rFonts w:hint="eastAsia" w:ascii="宋体" w:hAnsi="宋体"/>
          <w:color w:val="auto"/>
          <w:szCs w:val="21"/>
        </w:rPr>
      </w:pPr>
      <w:r>
        <w:rPr>
          <w:rFonts w:hint="eastAsia" w:ascii="宋体" w:hAnsi="宋体"/>
          <w:color w:val="auto"/>
          <w:szCs w:val="21"/>
        </w:rPr>
        <w:t>3.1.1须经发包人批准行使的权力：</w:t>
      </w:r>
      <w:r>
        <w:rPr>
          <w:rFonts w:hint="eastAsia" w:ascii="宋体" w:hAnsi="宋体"/>
          <w:color w:val="auto"/>
          <w:szCs w:val="21"/>
          <w:u w:val="single"/>
        </w:rPr>
        <w:t xml:space="preserve"> 变更工期，变更工程量，设计变更等影响工程进度、工期、质量以及工程内容的情况 </w:t>
      </w:r>
      <w:r>
        <w:rPr>
          <w:rFonts w:hint="eastAsia" w:ascii="宋体" w:hAnsi="宋体"/>
          <w:color w:val="auto"/>
          <w:szCs w:val="21"/>
        </w:rPr>
        <w:t>。</w:t>
      </w:r>
    </w:p>
    <w:p>
      <w:pPr>
        <w:spacing w:line="390" w:lineRule="exact"/>
        <w:rPr>
          <w:rFonts w:hint="eastAsia" w:ascii="宋体" w:hAnsi="宋体"/>
          <w:color w:val="auto"/>
          <w:szCs w:val="21"/>
        </w:rPr>
      </w:pPr>
      <w:r>
        <w:rPr>
          <w:rFonts w:hint="eastAsia" w:ascii="宋体" w:hAnsi="宋体"/>
          <w:color w:val="auto"/>
          <w:szCs w:val="21"/>
        </w:rPr>
        <w:t>不管通用合同条款第3.1.1项如何约定，监理人履行须经发包人批准行使的权力时，应当向承包人出示其行使该权力已经取得发包人批准的文件或者其他合法有效的证明。</w:t>
      </w:r>
    </w:p>
    <w:p>
      <w:pPr>
        <w:spacing w:before="62" w:beforeLines="20" w:line="390" w:lineRule="exact"/>
        <w:outlineLvl w:val="2"/>
        <w:rPr>
          <w:rFonts w:hint="eastAsia" w:ascii="黑体" w:hAnsi="宋体" w:eastAsia="黑体"/>
          <w:color w:val="auto"/>
          <w:szCs w:val="21"/>
        </w:rPr>
      </w:pPr>
      <w:r>
        <w:rPr>
          <w:rFonts w:hint="eastAsia" w:ascii="黑体" w:hAnsi="宋体" w:eastAsia="黑体"/>
          <w:color w:val="auto"/>
          <w:szCs w:val="21"/>
        </w:rPr>
        <w:t>3.3监理人员</w:t>
      </w:r>
    </w:p>
    <w:p>
      <w:pPr>
        <w:spacing w:line="390" w:lineRule="exact"/>
        <w:ind w:firstLine="480" w:firstLineChars="200"/>
        <w:rPr>
          <w:rFonts w:hint="eastAsia" w:ascii="宋体" w:hAnsi="宋体"/>
          <w:color w:val="auto"/>
          <w:szCs w:val="21"/>
        </w:rPr>
      </w:pPr>
      <w:r>
        <w:rPr>
          <w:rFonts w:hint="eastAsia" w:ascii="宋体" w:hAnsi="宋体"/>
          <w:color w:val="auto"/>
          <w:szCs w:val="21"/>
        </w:rPr>
        <w:t>3.3.4总监理工程师不应将第3.5款约定应由总监理工程师作出确定的权力授权或者委托给其他监理人员。</w:t>
      </w:r>
    </w:p>
    <w:p>
      <w:pPr>
        <w:spacing w:before="62" w:beforeLines="20" w:line="390" w:lineRule="exact"/>
        <w:outlineLvl w:val="2"/>
        <w:rPr>
          <w:rFonts w:hint="eastAsia" w:ascii="宋体" w:hAnsi="宋体"/>
          <w:b/>
          <w:color w:val="auto"/>
          <w:szCs w:val="21"/>
        </w:rPr>
      </w:pPr>
      <w:r>
        <w:rPr>
          <w:rFonts w:hint="eastAsia" w:ascii="宋体" w:hAnsi="宋体"/>
          <w:b/>
          <w:color w:val="auto"/>
          <w:szCs w:val="21"/>
        </w:rPr>
        <w:t>3.4监理人的指示</w:t>
      </w:r>
    </w:p>
    <w:p>
      <w:pPr>
        <w:spacing w:line="390" w:lineRule="exact"/>
        <w:ind w:firstLine="480" w:firstLineChars="200"/>
        <w:rPr>
          <w:rFonts w:hint="eastAsia" w:ascii="宋体" w:hAnsi="宋体"/>
          <w:color w:val="auto"/>
          <w:szCs w:val="21"/>
        </w:rPr>
      </w:pPr>
      <w:r>
        <w:rPr>
          <w:rFonts w:hint="eastAsia" w:ascii="宋体" w:hAnsi="宋体"/>
          <w:color w:val="auto"/>
          <w:szCs w:val="21"/>
        </w:rPr>
        <w:t>3.4.4除通用合同条款已有的专门约定外，承包人只能从总监理工程师或按第3.3.1项授权的监理人员处取得指示，发包人应当通过监理人向承包人发出指示。</w:t>
      </w:r>
    </w:p>
    <w:p>
      <w:pPr>
        <w:spacing w:before="62" w:beforeLines="20" w:line="390" w:lineRule="exact"/>
        <w:outlineLvl w:val="2"/>
        <w:rPr>
          <w:rFonts w:hint="eastAsia" w:ascii="黑体" w:hAnsi="宋体" w:eastAsia="黑体"/>
          <w:color w:val="auto"/>
          <w:szCs w:val="21"/>
        </w:rPr>
      </w:pPr>
      <w:r>
        <w:rPr>
          <w:rFonts w:hint="eastAsia" w:ascii="黑体" w:hAnsi="宋体" w:eastAsia="黑体"/>
          <w:color w:val="auto"/>
          <w:szCs w:val="21"/>
        </w:rPr>
        <w:t>3.6监理人的宽恕</w:t>
      </w:r>
    </w:p>
    <w:p>
      <w:pPr>
        <w:spacing w:line="390" w:lineRule="exact"/>
        <w:ind w:firstLine="480" w:firstLineChars="200"/>
        <w:rPr>
          <w:rFonts w:hint="eastAsia" w:ascii="宋体" w:hAnsi="宋体"/>
          <w:color w:val="auto"/>
          <w:szCs w:val="21"/>
        </w:rPr>
      </w:pPr>
      <w:r>
        <w:rPr>
          <w:rFonts w:hint="eastAsia" w:ascii="宋体" w:hAnsi="宋体"/>
          <w:color w:val="auto"/>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spacing w:before="156" w:beforeLines="50" w:line="390" w:lineRule="exact"/>
        <w:rPr>
          <w:rFonts w:hint="eastAsia" w:ascii="黑体" w:hAnsi="宋体" w:eastAsia="黑体"/>
          <w:b/>
          <w:color w:val="auto"/>
          <w:szCs w:val="21"/>
        </w:rPr>
      </w:pPr>
      <w:r>
        <w:rPr>
          <w:rFonts w:hint="eastAsia" w:ascii="黑体" w:hAnsi="宋体" w:eastAsia="黑体"/>
          <w:b/>
          <w:color w:val="auto"/>
          <w:szCs w:val="21"/>
        </w:rPr>
        <w:t>4.承包人</w:t>
      </w:r>
    </w:p>
    <w:p>
      <w:pPr>
        <w:spacing w:before="62" w:beforeLines="20" w:line="390" w:lineRule="exact"/>
        <w:rPr>
          <w:rFonts w:hint="eastAsia" w:ascii="黑体" w:hAnsi="宋体" w:eastAsia="黑体"/>
          <w:b/>
          <w:color w:val="auto"/>
          <w:szCs w:val="21"/>
        </w:rPr>
      </w:pPr>
      <w:r>
        <w:rPr>
          <w:rFonts w:hint="eastAsia" w:ascii="黑体" w:hAnsi="宋体" w:eastAsia="黑体"/>
          <w:b/>
          <w:color w:val="auto"/>
          <w:szCs w:val="21"/>
        </w:rPr>
        <w:t>4.1承包人的一般义务</w:t>
      </w:r>
    </w:p>
    <w:p>
      <w:pPr>
        <w:spacing w:line="390" w:lineRule="exact"/>
        <w:ind w:firstLine="480" w:firstLineChars="200"/>
        <w:rPr>
          <w:rFonts w:hint="eastAsia" w:ascii="宋体" w:hAnsi="宋体"/>
          <w:color w:val="auto"/>
          <w:szCs w:val="21"/>
        </w:rPr>
      </w:pPr>
      <w:r>
        <w:rPr>
          <w:rFonts w:hint="eastAsia" w:ascii="宋体" w:hAnsi="宋体"/>
          <w:color w:val="auto"/>
          <w:szCs w:val="21"/>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90" w:lineRule="exact"/>
        <w:ind w:firstLine="482" w:firstLineChars="200"/>
        <w:rPr>
          <w:rFonts w:hint="eastAsia" w:ascii="宋体" w:hAnsi="宋体"/>
          <w:b/>
          <w:color w:val="auto"/>
          <w:szCs w:val="21"/>
        </w:rPr>
      </w:pPr>
      <w:r>
        <w:rPr>
          <w:rFonts w:hint="eastAsia" w:ascii="宋体" w:hAnsi="宋体"/>
          <w:b/>
          <w:color w:val="auto"/>
          <w:szCs w:val="21"/>
        </w:rPr>
        <w:t>4.1.8为他人提供方便</w:t>
      </w:r>
    </w:p>
    <w:p>
      <w:pPr>
        <w:spacing w:line="390" w:lineRule="exact"/>
        <w:ind w:firstLine="360" w:firstLineChars="150"/>
        <w:rPr>
          <w:rFonts w:hint="eastAsia" w:ascii="宋体" w:hAnsi="宋体"/>
          <w:color w:val="auto"/>
          <w:szCs w:val="21"/>
        </w:rPr>
      </w:pPr>
      <w:r>
        <w:rPr>
          <w:rFonts w:hint="eastAsia" w:ascii="宋体" w:hAnsi="宋体"/>
          <w:color w:val="auto"/>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olor w:val="auto"/>
          <w:szCs w:val="21"/>
          <w:u w:val="single"/>
        </w:rPr>
        <w:t xml:space="preserve"> 对该项目进行第二次详细设计、提供发包人详细施工方案等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(2)承包人还应按监理人指示为独立承包人以外的他人在施工场地或者附近实施与合同工程有关的其他工作提供可能的条件，可能发生费用由监理人按第3.5款商定或者确定。</w:t>
      </w:r>
    </w:p>
    <w:p>
      <w:pPr>
        <w:spacing w:line="390" w:lineRule="exact"/>
        <w:ind w:firstLine="482" w:firstLineChars="200"/>
        <w:rPr>
          <w:rFonts w:hint="eastAsia" w:ascii="宋体" w:hAnsi="宋体"/>
          <w:b/>
          <w:color w:val="auto"/>
          <w:szCs w:val="21"/>
        </w:rPr>
      </w:pPr>
      <w:r>
        <w:rPr>
          <w:rFonts w:hint="eastAsia" w:ascii="宋体" w:hAnsi="宋体"/>
          <w:b/>
          <w:color w:val="auto"/>
          <w:szCs w:val="21"/>
        </w:rPr>
        <w:t>4.1.10其他义务</w:t>
      </w:r>
    </w:p>
    <w:p>
      <w:pPr>
        <w:spacing w:line="390" w:lineRule="exact"/>
        <w:ind w:firstLine="360" w:firstLineChars="150"/>
        <w:rPr>
          <w:rFonts w:hint="eastAsia" w:ascii="宋体" w:hAnsi="宋体"/>
          <w:color w:val="auto"/>
          <w:szCs w:val="21"/>
        </w:rPr>
      </w:pPr>
      <w:r>
        <w:rPr>
          <w:rFonts w:hint="eastAsia" w:ascii="宋体" w:hAnsi="宋体"/>
          <w:color w:val="auto"/>
          <w:szCs w:val="21"/>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olor w:val="auto"/>
          <w:szCs w:val="21"/>
          <w:u w:val="single"/>
        </w:rPr>
        <w:t xml:space="preserve">  施工图及配套二次设计由有相应资质的设计部门完成 </w:t>
      </w:r>
      <w:r>
        <w:rPr>
          <w:rFonts w:hint="eastAsia" w:ascii="宋体" w:hAnsi="宋体"/>
          <w:color w:val="auto"/>
          <w:szCs w:val="21"/>
        </w:rPr>
        <w:t>。</w:t>
      </w:r>
    </w:p>
    <w:p>
      <w:pPr>
        <w:spacing w:line="390" w:lineRule="exact"/>
        <w:rPr>
          <w:rFonts w:hint="eastAsia" w:ascii="宋体" w:hAnsi="宋体"/>
          <w:color w:val="auto"/>
          <w:szCs w:val="21"/>
        </w:rPr>
      </w:pPr>
      <w:r>
        <w:rPr>
          <w:rFonts w:hint="eastAsia" w:ascii="宋体" w:hAnsi="宋体"/>
          <w:color w:val="auto"/>
          <w:szCs w:val="21"/>
        </w:rPr>
        <w:t>(2)承包人应履行合同约定的其他义务以及下述义务：</w:t>
      </w:r>
      <w:r>
        <w:rPr>
          <w:rFonts w:hint="eastAsia" w:ascii="宋体" w:hAnsi="宋体"/>
          <w:color w:val="auto"/>
          <w:szCs w:val="21"/>
          <w:u w:val="single"/>
        </w:rPr>
        <w:t xml:space="preserve">  </w:t>
      </w:r>
      <w:r>
        <w:rPr>
          <w:rFonts w:hint="eastAsia" w:ascii="宋体" w:hAnsi="宋体"/>
          <w:b/>
          <w:bCs/>
          <w:color w:val="auto"/>
          <w:szCs w:val="21"/>
          <w:u w:val="single"/>
        </w:rPr>
        <w:t>施工单位必须使用符合要求的非道路移动机械</w:t>
      </w:r>
      <w:r>
        <w:rPr>
          <w:rFonts w:hint="eastAsia" w:ascii="宋体" w:hAnsi="宋体"/>
          <w:color w:val="auto"/>
          <w:szCs w:val="21"/>
          <w:u w:val="single"/>
        </w:rPr>
        <w:t xml:space="preserve">  </w:t>
      </w:r>
      <w:r>
        <w:rPr>
          <w:rFonts w:hint="eastAsia" w:ascii="宋体" w:hAnsi="宋体"/>
          <w:color w:val="auto"/>
          <w:szCs w:val="21"/>
        </w:rPr>
        <w:t>。</w:t>
      </w:r>
    </w:p>
    <w:p>
      <w:pPr>
        <w:spacing w:before="156" w:beforeLines="50" w:after="93" w:afterLines="30" w:line="390" w:lineRule="exact"/>
        <w:outlineLvl w:val="2"/>
        <w:rPr>
          <w:rFonts w:hint="eastAsia" w:ascii="黑体" w:hAnsi="宋体" w:eastAsia="黑体"/>
          <w:b/>
          <w:color w:val="auto"/>
          <w:szCs w:val="21"/>
        </w:rPr>
      </w:pPr>
      <w:r>
        <w:rPr>
          <w:rFonts w:hint="eastAsia" w:ascii="黑体" w:hAnsi="宋体" w:eastAsia="黑体"/>
          <w:b/>
          <w:color w:val="auto"/>
          <w:szCs w:val="21"/>
        </w:rPr>
        <w:t>4.2履约担保</w:t>
      </w:r>
    </w:p>
    <w:p>
      <w:pPr>
        <w:spacing w:line="390" w:lineRule="exact"/>
        <w:ind w:firstLine="482" w:firstLineChars="200"/>
        <w:rPr>
          <w:rFonts w:hint="eastAsia" w:ascii="宋体" w:hAnsi="宋体"/>
          <w:b/>
          <w:color w:val="auto"/>
          <w:szCs w:val="21"/>
        </w:rPr>
      </w:pPr>
      <w:r>
        <w:rPr>
          <w:rFonts w:hint="eastAsia" w:ascii="宋体" w:hAnsi="宋体"/>
          <w:b/>
          <w:color w:val="auto"/>
          <w:szCs w:val="21"/>
        </w:rPr>
        <w:t>4.2.1履约担保的格式和金额</w:t>
      </w:r>
    </w:p>
    <w:p>
      <w:pPr>
        <w:spacing w:line="390" w:lineRule="exact"/>
        <w:ind w:firstLine="480" w:firstLineChars="200"/>
        <w:rPr>
          <w:rFonts w:hint="eastAsia" w:ascii="宋体" w:hAnsi="宋体"/>
          <w:color w:val="auto"/>
          <w:szCs w:val="21"/>
        </w:rPr>
      </w:pPr>
      <w:r>
        <w:rPr>
          <w:rFonts w:hint="eastAsia" w:ascii="宋体" w:hAnsi="宋体"/>
          <w:color w:val="auto"/>
          <w:szCs w:val="21"/>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color w:val="auto"/>
          <w:szCs w:val="21"/>
          <w:u w:val="single"/>
        </w:rPr>
        <w:t xml:space="preserve">  中标价（扣除招标人暂定部分）的 10 %  </w:t>
      </w:r>
      <w:r>
        <w:rPr>
          <w:rFonts w:hint="eastAsia" w:ascii="宋体" w:hAnsi="宋体"/>
          <w:color w:val="auto"/>
          <w:szCs w:val="21"/>
        </w:rPr>
        <w:t>。履约担保是本合同的附件。</w:t>
      </w:r>
    </w:p>
    <w:p>
      <w:pPr>
        <w:spacing w:line="390" w:lineRule="exact"/>
        <w:ind w:firstLine="482" w:firstLineChars="200"/>
        <w:outlineLvl w:val="2"/>
        <w:rPr>
          <w:rFonts w:hint="eastAsia" w:ascii="宋体" w:hAnsi="宋体"/>
          <w:b/>
          <w:color w:val="auto"/>
          <w:szCs w:val="21"/>
        </w:rPr>
      </w:pPr>
      <w:r>
        <w:rPr>
          <w:rFonts w:hint="eastAsia" w:ascii="宋体" w:hAnsi="宋体"/>
          <w:b/>
          <w:color w:val="auto"/>
          <w:szCs w:val="21"/>
        </w:rPr>
        <w:t>4.2.2履约担保的有效期</w:t>
      </w:r>
    </w:p>
    <w:p>
      <w:pPr>
        <w:spacing w:line="390" w:lineRule="exact"/>
        <w:ind w:firstLine="480" w:firstLineChars="200"/>
        <w:rPr>
          <w:rFonts w:hint="eastAsia" w:ascii="宋体" w:hAnsi="宋体"/>
          <w:color w:val="auto"/>
          <w:szCs w:val="21"/>
        </w:rPr>
      </w:pPr>
      <w:r>
        <w:rPr>
          <w:rFonts w:hint="eastAsia" w:ascii="宋体" w:hAnsi="宋体"/>
          <w:color w:val="auto"/>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spacing w:line="390" w:lineRule="exact"/>
        <w:ind w:firstLine="482" w:firstLineChars="200"/>
        <w:outlineLvl w:val="2"/>
        <w:rPr>
          <w:rFonts w:hint="eastAsia" w:ascii="宋体" w:hAnsi="宋体"/>
          <w:b/>
          <w:color w:val="auto"/>
          <w:szCs w:val="21"/>
        </w:rPr>
      </w:pPr>
      <w:r>
        <w:rPr>
          <w:rFonts w:hint="eastAsia" w:ascii="宋体" w:hAnsi="宋体"/>
          <w:b/>
          <w:color w:val="auto"/>
          <w:szCs w:val="21"/>
        </w:rPr>
        <w:t>4.2.3履约担保的退还</w:t>
      </w:r>
    </w:p>
    <w:p>
      <w:pPr>
        <w:spacing w:line="390" w:lineRule="exact"/>
        <w:ind w:firstLine="480" w:firstLineChars="200"/>
        <w:rPr>
          <w:rFonts w:hint="eastAsia" w:ascii="宋体" w:hAnsi="宋体"/>
          <w:color w:val="auto"/>
          <w:szCs w:val="21"/>
        </w:rPr>
      </w:pPr>
      <w:r>
        <w:rPr>
          <w:rFonts w:hint="eastAsia" w:ascii="宋体" w:hAnsi="宋体"/>
          <w:color w:val="auto"/>
          <w:szCs w:val="21"/>
        </w:rPr>
        <w:t>履约担保应在监理人向承包人颁发(出具)工程接收证书之日后28天内退还给承包人。</w:t>
      </w:r>
    </w:p>
    <w:p>
      <w:pPr>
        <w:spacing w:line="390" w:lineRule="exact"/>
        <w:ind w:firstLine="480" w:firstLineChars="200"/>
        <w:rPr>
          <w:rFonts w:hint="eastAsia" w:ascii="宋体" w:hAnsi="宋体"/>
          <w:color w:val="auto"/>
          <w:szCs w:val="21"/>
        </w:rPr>
      </w:pPr>
      <w:r>
        <w:rPr>
          <w:rFonts w:hint="eastAsia" w:ascii="宋体" w:hAnsi="宋体"/>
          <w:color w:val="auto"/>
          <w:szCs w:val="21"/>
        </w:rPr>
        <w:t>发包人不承担承包人与履约担保有关的任何利息或其它类似的费用或者收益。</w:t>
      </w:r>
    </w:p>
    <w:p>
      <w:pPr>
        <w:spacing w:line="390" w:lineRule="exact"/>
        <w:ind w:firstLine="482" w:firstLineChars="200"/>
        <w:rPr>
          <w:rFonts w:hint="eastAsia" w:ascii="宋体" w:hAnsi="宋体"/>
          <w:b/>
          <w:color w:val="auto"/>
          <w:szCs w:val="21"/>
        </w:rPr>
      </w:pPr>
      <w:r>
        <w:rPr>
          <w:rFonts w:hint="eastAsia" w:ascii="宋体" w:hAnsi="宋体"/>
          <w:b/>
          <w:color w:val="auto"/>
          <w:szCs w:val="21"/>
        </w:rPr>
        <w:t>4.2.4通知义务</w:t>
      </w:r>
    </w:p>
    <w:p>
      <w:pPr>
        <w:spacing w:line="390" w:lineRule="exact"/>
        <w:ind w:firstLine="480" w:firstLineChars="200"/>
        <w:rPr>
          <w:rFonts w:hint="eastAsia" w:ascii="宋体" w:hAnsi="宋体"/>
          <w:color w:val="auto"/>
          <w:szCs w:val="21"/>
        </w:rPr>
      </w:pPr>
      <w:r>
        <w:rPr>
          <w:rFonts w:hint="eastAsia" w:ascii="宋体" w:hAnsi="宋体"/>
          <w:color w:val="auto"/>
          <w:szCs w:val="21"/>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pPr>
        <w:spacing w:before="93" w:beforeLines="30" w:after="62" w:afterLines="20" w:line="390" w:lineRule="exact"/>
        <w:outlineLvl w:val="2"/>
        <w:rPr>
          <w:rFonts w:hint="eastAsia" w:ascii="黑体" w:hAnsi="宋体" w:eastAsia="黑体"/>
          <w:b/>
          <w:color w:val="auto"/>
          <w:szCs w:val="21"/>
        </w:rPr>
      </w:pPr>
      <w:r>
        <w:rPr>
          <w:rFonts w:hint="eastAsia" w:ascii="黑体" w:hAnsi="宋体" w:eastAsia="黑体"/>
          <w:b/>
          <w:color w:val="auto"/>
          <w:szCs w:val="21"/>
        </w:rPr>
        <w:t>4.3分包</w:t>
      </w:r>
    </w:p>
    <w:p>
      <w:pPr>
        <w:spacing w:line="390" w:lineRule="exact"/>
        <w:ind w:firstLine="480" w:firstLineChars="200"/>
        <w:rPr>
          <w:rFonts w:hint="eastAsia" w:ascii="宋体" w:hAnsi="宋体"/>
          <w:color w:val="auto"/>
          <w:szCs w:val="21"/>
        </w:rPr>
      </w:pPr>
      <w:r>
        <w:rPr>
          <w:rFonts w:hint="eastAsia" w:ascii="宋体" w:hAnsi="宋体"/>
          <w:color w:val="auto"/>
          <w:szCs w:val="21"/>
        </w:rPr>
        <w:t>4.3.2发包人同意承包人分包的非主体、非关键性工作见投标函附录。除通用合同条款第4.3款的约定外，分包还应遵循以下约定：</w:t>
      </w:r>
    </w:p>
    <w:p>
      <w:pPr>
        <w:spacing w:line="390" w:lineRule="exact"/>
        <w:ind w:firstLine="480" w:firstLineChars="200"/>
        <w:rPr>
          <w:rFonts w:hint="eastAsia" w:ascii="宋体" w:hAnsi="宋体"/>
          <w:color w:val="auto"/>
          <w:szCs w:val="21"/>
        </w:rPr>
      </w:pPr>
      <w:r>
        <w:rPr>
          <w:rFonts w:hint="eastAsia" w:ascii="宋体" w:hAnsi="宋体"/>
          <w:color w:val="auto"/>
          <w:szCs w:val="21"/>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390" w:lineRule="exact"/>
        <w:ind w:firstLine="480" w:firstLineChars="200"/>
        <w:rPr>
          <w:rFonts w:hint="eastAsia" w:ascii="宋体" w:hAnsi="宋体"/>
          <w:color w:val="auto"/>
          <w:szCs w:val="21"/>
        </w:rPr>
      </w:pPr>
      <w:r>
        <w:rPr>
          <w:rFonts w:hint="eastAsia" w:ascii="宋体" w:hAnsi="宋体"/>
          <w:color w:val="auto"/>
          <w:szCs w:val="21"/>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90" w:lineRule="exact"/>
        <w:ind w:firstLine="480" w:firstLineChars="200"/>
        <w:rPr>
          <w:rFonts w:hint="eastAsia" w:ascii="宋体" w:hAnsi="宋体"/>
          <w:color w:val="auto"/>
          <w:szCs w:val="21"/>
        </w:rPr>
      </w:pPr>
      <w:r>
        <w:rPr>
          <w:rFonts w:hint="eastAsia" w:ascii="宋体" w:hAnsi="宋体"/>
          <w:color w:val="auto"/>
          <w:szCs w:val="21"/>
        </w:rPr>
        <w:t>(3)在相关分包合同签订并报送有关建设行政主管部门备案后7天内，承包人应当将一份副本提交给监理人，承包人应保障分包工作不得再次分包。</w:t>
      </w:r>
    </w:p>
    <w:p>
      <w:pPr>
        <w:spacing w:line="390" w:lineRule="exact"/>
        <w:ind w:firstLine="480" w:firstLineChars="200"/>
        <w:rPr>
          <w:rFonts w:hint="eastAsia" w:ascii="宋体" w:hAnsi="宋体"/>
          <w:color w:val="auto"/>
          <w:szCs w:val="21"/>
        </w:rPr>
      </w:pPr>
      <w:r>
        <w:rPr>
          <w:rFonts w:hint="eastAsia" w:ascii="宋体" w:hAnsi="宋体"/>
          <w:color w:val="auto"/>
          <w:szCs w:val="21"/>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390" w:lineRule="exact"/>
        <w:ind w:firstLine="480" w:firstLineChars="200"/>
        <w:rPr>
          <w:rFonts w:hint="eastAsia" w:ascii="宋体" w:hAnsi="宋体"/>
          <w:color w:val="auto"/>
          <w:szCs w:val="21"/>
        </w:rPr>
      </w:pPr>
      <w:r>
        <w:rPr>
          <w:rFonts w:hint="eastAsia" w:ascii="宋体" w:hAnsi="宋体"/>
          <w:color w:val="auto"/>
          <w:szCs w:val="21"/>
        </w:rPr>
        <w:t>(5)未经发包人和监理人审批同意的分包工程和分包人，发包人有权拒绝验收分包工程和支付相应款项，由此引起的发包人费用增加和(或)延误的工期由承包人承担。</w:t>
      </w:r>
    </w:p>
    <w:p>
      <w:pPr>
        <w:spacing w:before="93" w:beforeLines="30" w:after="62" w:afterLines="20" w:line="390" w:lineRule="exact"/>
        <w:outlineLvl w:val="2"/>
        <w:rPr>
          <w:rFonts w:hint="eastAsia" w:ascii="黑体" w:hAnsi="宋体" w:eastAsia="黑体"/>
          <w:b/>
          <w:color w:val="auto"/>
          <w:szCs w:val="21"/>
        </w:rPr>
      </w:pPr>
      <w:r>
        <w:rPr>
          <w:rFonts w:hint="eastAsia" w:ascii="黑体" w:hAnsi="宋体" w:eastAsia="黑体"/>
          <w:b/>
          <w:color w:val="auto"/>
          <w:szCs w:val="21"/>
        </w:rPr>
        <w:t>4.5承包人项目经理</w:t>
      </w:r>
    </w:p>
    <w:p>
      <w:pPr>
        <w:spacing w:line="390" w:lineRule="exact"/>
        <w:ind w:firstLine="480" w:firstLineChars="200"/>
        <w:rPr>
          <w:rFonts w:hint="eastAsia" w:ascii="宋体" w:hAnsi="宋体"/>
          <w:color w:val="auto"/>
          <w:szCs w:val="21"/>
        </w:rPr>
      </w:pPr>
      <w:r>
        <w:rPr>
          <w:rFonts w:hint="eastAsia" w:ascii="宋体" w:hAnsi="宋体"/>
          <w:color w:val="auto"/>
          <w:szCs w:val="21"/>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before="93" w:beforeLines="30" w:after="62" w:afterLines="20" w:line="390" w:lineRule="exact"/>
        <w:rPr>
          <w:rFonts w:hint="eastAsia" w:ascii="黑体" w:hAnsi="宋体" w:eastAsia="黑体"/>
          <w:color w:val="auto"/>
          <w:szCs w:val="21"/>
        </w:rPr>
      </w:pPr>
      <w:r>
        <w:rPr>
          <w:rFonts w:hint="eastAsia" w:ascii="黑体" w:hAnsi="宋体" w:eastAsia="黑体"/>
          <w:color w:val="auto"/>
          <w:szCs w:val="21"/>
        </w:rPr>
        <w:t>4.11不利物质条件</w:t>
      </w:r>
    </w:p>
    <w:p>
      <w:pPr>
        <w:spacing w:line="390" w:lineRule="exact"/>
        <w:rPr>
          <w:rFonts w:hint="eastAsia" w:ascii="宋体" w:hAnsi="宋体"/>
          <w:color w:val="auto"/>
          <w:szCs w:val="21"/>
        </w:rPr>
      </w:pPr>
      <w:r>
        <w:rPr>
          <w:rFonts w:hint="eastAsia" w:ascii="宋体" w:hAnsi="宋体"/>
          <w:color w:val="auto"/>
          <w:szCs w:val="21"/>
        </w:rPr>
        <w:t>4.11.1不利物质条件的范围：</w:t>
      </w:r>
      <w:r>
        <w:rPr>
          <w:rFonts w:hint="eastAsia" w:ascii="宋体" w:hAnsi="宋体"/>
          <w:color w:val="auto"/>
          <w:szCs w:val="21"/>
          <w:u w:val="single"/>
        </w:rPr>
        <w:t xml:space="preserve"> ／ </w:t>
      </w:r>
      <w:r>
        <w:rPr>
          <w:rFonts w:hint="eastAsia" w:ascii="宋体" w:hAnsi="宋体"/>
          <w:color w:val="auto"/>
          <w:szCs w:val="21"/>
        </w:rPr>
        <w:t>。</w:t>
      </w:r>
    </w:p>
    <w:p>
      <w:pPr>
        <w:spacing w:before="156" w:beforeLines="50" w:after="62" w:afterLines="20" w:line="390" w:lineRule="exact"/>
        <w:rPr>
          <w:rFonts w:hint="eastAsia" w:ascii="黑体" w:hAnsi="宋体" w:eastAsia="黑体"/>
          <w:color w:val="auto"/>
          <w:szCs w:val="21"/>
        </w:rPr>
      </w:pPr>
      <w:r>
        <w:rPr>
          <w:rFonts w:hint="eastAsia" w:ascii="黑体" w:hAnsi="宋体" w:eastAsia="黑体"/>
          <w:color w:val="auto"/>
          <w:szCs w:val="21"/>
        </w:rPr>
        <w:t>5.材料和工程设备</w:t>
      </w:r>
    </w:p>
    <w:p>
      <w:pPr>
        <w:spacing w:line="390" w:lineRule="exact"/>
        <w:rPr>
          <w:rFonts w:hint="eastAsia" w:ascii="黑体" w:hAnsi="宋体" w:eastAsia="黑体"/>
          <w:color w:val="auto"/>
          <w:szCs w:val="21"/>
        </w:rPr>
      </w:pPr>
      <w:r>
        <w:rPr>
          <w:rFonts w:hint="eastAsia" w:ascii="黑体" w:hAnsi="宋体" w:eastAsia="黑体"/>
          <w:color w:val="auto"/>
          <w:szCs w:val="21"/>
        </w:rPr>
        <w:t>5.1承包人提供的材料和工程设备</w:t>
      </w:r>
    </w:p>
    <w:p>
      <w:pPr>
        <w:spacing w:line="420" w:lineRule="exact"/>
        <w:ind w:firstLine="480" w:firstLineChars="200"/>
        <w:rPr>
          <w:rFonts w:hint="eastAsia" w:ascii="宋体" w:hAnsi="宋体"/>
          <w:color w:val="auto"/>
          <w:szCs w:val="21"/>
        </w:rPr>
      </w:pPr>
      <w:r>
        <w:rPr>
          <w:rFonts w:hint="eastAsia" w:ascii="宋体" w:hAnsi="宋体"/>
          <w:color w:val="auto"/>
          <w:szCs w:val="21"/>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20" w:lineRule="exact"/>
        <w:ind w:firstLine="480" w:firstLineChars="200"/>
        <w:rPr>
          <w:rFonts w:hint="eastAsia" w:ascii="宋体" w:hAnsi="宋体"/>
          <w:color w:val="auto"/>
          <w:szCs w:val="21"/>
        </w:rPr>
      </w:pPr>
      <w:r>
        <w:rPr>
          <w:rFonts w:hint="eastAsia" w:ascii="宋体" w:hAnsi="宋体"/>
          <w:color w:val="auto"/>
          <w:szCs w:val="21"/>
        </w:rPr>
        <w:t>5.1.2承包人将由其提供的材料和工程设备的供货人及品种、规格、数量和供货时间等报送监理人审批的期限：</w:t>
      </w:r>
      <w:r>
        <w:rPr>
          <w:rFonts w:hint="eastAsia" w:ascii="宋体" w:hAnsi="宋体"/>
          <w:color w:val="auto"/>
          <w:szCs w:val="21"/>
          <w:u w:val="single"/>
        </w:rPr>
        <w:t xml:space="preserve"> 7日 </w:t>
      </w:r>
      <w:r>
        <w:rPr>
          <w:rFonts w:hint="eastAsia" w:ascii="宋体" w:hAnsi="宋体"/>
          <w:color w:val="auto"/>
          <w:szCs w:val="21"/>
        </w:rPr>
        <w:t>。</w:t>
      </w:r>
    </w:p>
    <w:p>
      <w:pPr>
        <w:spacing w:line="420" w:lineRule="exact"/>
        <w:outlineLvl w:val="2"/>
        <w:rPr>
          <w:rFonts w:hint="eastAsia" w:ascii="黑体" w:hAnsi="宋体" w:eastAsia="黑体"/>
          <w:color w:val="auto"/>
          <w:szCs w:val="21"/>
        </w:rPr>
      </w:pPr>
      <w:r>
        <w:rPr>
          <w:rFonts w:hint="eastAsia" w:ascii="黑体" w:hAnsi="宋体" w:eastAsia="黑体"/>
          <w:color w:val="auto"/>
          <w:szCs w:val="21"/>
        </w:rPr>
        <w:t>5.2发包人提供的材料和工程设备</w:t>
      </w:r>
    </w:p>
    <w:p>
      <w:pPr>
        <w:spacing w:line="420" w:lineRule="exact"/>
        <w:ind w:firstLine="480" w:firstLineChars="200"/>
        <w:rPr>
          <w:rFonts w:hint="eastAsia" w:ascii="宋体" w:hAnsi="宋体"/>
          <w:color w:val="auto"/>
          <w:szCs w:val="21"/>
        </w:rPr>
      </w:pPr>
      <w:r>
        <w:rPr>
          <w:rFonts w:hint="eastAsia" w:ascii="宋体" w:hAnsi="宋体"/>
          <w:color w:val="auto"/>
          <w:szCs w:val="21"/>
        </w:rPr>
        <w:t>5.2.1发包人负责提供的材料和工程设备的名称、规格、数量、价格、交货方式、交货地点和计划交货日期等见合同附件三“发包人提供的材料和工程设备一览表”。</w:t>
      </w:r>
    </w:p>
    <w:p>
      <w:pPr>
        <w:spacing w:line="420" w:lineRule="exact"/>
        <w:ind w:firstLine="480" w:firstLineChars="200"/>
        <w:rPr>
          <w:rFonts w:hint="eastAsia" w:ascii="宋体" w:hAnsi="宋体"/>
          <w:color w:val="auto"/>
          <w:szCs w:val="21"/>
        </w:rPr>
      </w:pPr>
      <w:r>
        <w:rPr>
          <w:rFonts w:hint="eastAsia" w:ascii="宋体" w:hAnsi="宋体"/>
          <w:color w:val="auto"/>
          <w:szCs w:val="21"/>
        </w:rPr>
        <w:t>5.2.3由发包人提供的材料和工程设备验收后，由承包人负责接收、运输和保管。</w:t>
      </w:r>
    </w:p>
    <w:p>
      <w:pPr>
        <w:spacing w:before="93" w:beforeLines="30" w:after="93" w:afterLines="30" w:line="420" w:lineRule="exact"/>
        <w:rPr>
          <w:rFonts w:hint="eastAsia" w:ascii="黑体" w:hAnsi="宋体" w:eastAsia="黑体"/>
          <w:color w:val="auto"/>
          <w:szCs w:val="21"/>
        </w:rPr>
      </w:pPr>
      <w:r>
        <w:rPr>
          <w:rFonts w:hint="eastAsia" w:ascii="黑体" w:hAnsi="宋体" w:eastAsia="黑体"/>
          <w:color w:val="auto"/>
          <w:szCs w:val="21"/>
        </w:rPr>
        <w:t>6.施工设备和临时设施</w:t>
      </w:r>
    </w:p>
    <w:p>
      <w:pPr>
        <w:spacing w:line="420" w:lineRule="exact"/>
        <w:rPr>
          <w:rFonts w:hint="eastAsia" w:ascii="黑体" w:hAnsi="宋体" w:eastAsia="黑体"/>
          <w:color w:val="auto"/>
          <w:szCs w:val="21"/>
        </w:rPr>
      </w:pPr>
      <w:r>
        <w:rPr>
          <w:rFonts w:hint="eastAsia" w:ascii="黑体" w:hAnsi="宋体" w:eastAsia="黑体"/>
          <w:color w:val="auto"/>
          <w:szCs w:val="21"/>
        </w:rPr>
        <w:t>6.1承包人提供的施工设备和临时设施</w:t>
      </w:r>
    </w:p>
    <w:p>
      <w:pPr>
        <w:spacing w:line="420" w:lineRule="exact"/>
        <w:ind w:firstLine="480" w:firstLineChars="200"/>
        <w:rPr>
          <w:rFonts w:hint="eastAsia" w:ascii="宋体" w:hAnsi="宋体"/>
          <w:color w:val="auto"/>
          <w:szCs w:val="21"/>
        </w:rPr>
      </w:pPr>
      <w:r>
        <w:rPr>
          <w:rFonts w:hint="eastAsia" w:ascii="宋体" w:hAnsi="宋体"/>
          <w:color w:val="auto"/>
          <w:szCs w:val="21"/>
        </w:rPr>
        <w:t>6.1.2发包人承担修建临时设施的费用的范围：</w:t>
      </w:r>
      <w:r>
        <w:rPr>
          <w:rFonts w:hint="eastAsia" w:ascii="宋体" w:hAnsi="宋体"/>
          <w:color w:val="auto"/>
          <w:szCs w:val="21"/>
          <w:u w:val="single"/>
        </w:rPr>
        <w:t xml:space="preserve"> ／ </w:t>
      </w:r>
      <w:r>
        <w:rPr>
          <w:rFonts w:hint="eastAsia" w:ascii="宋体" w:hAnsi="宋体"/>
          <w:color w:val="auto"/>
          <w:szCs w:val="21"/>
        </w:rPr>
        <w:t>。</w:t>
      </w:r>
    </w:p>
    <w:p>
      <w:pPr>
        <w:spacing w:line="420" w:lineRule="exact"/>
        <w:rPr>
          <w:rFonts w:hint="eastAsia" w:ascii="宋体" w:hAnsi="宋体"/>
          <w:color w:val="auto"/>
          <w:szCs w:val="21"/>
        </w:rPr>
      </w:pPr>
      <w:r>
        <w:rPr>
          <w:rFonts w:hint="eastAsia" w:ascii="宋体" w:hAnsi="宋体"/>
          <w:color w:val="auto"/>
          <w:szCs w:val="21"/>
        </w:rPr>
        <w:t>需要发包人办理申请手续和承担相关费用的临时占地：</w:t>
      </w:r>
      <w:r>
        <w:rPr>
          <w:rFonts w:hint="eastAsia" w:ascii="宋体" w:hAnsi="宋体"/>
          <w:color w:val="auto"/>
          <w:szCs w:val="21"/>
          <w:u w:val="single"/>
        </w:rPr>
        <w:t xml:space="preserve"> ／ </w:t>
      </w:r>
      <w:r>
        <w:rPr>
          <w:rFonts w:hint="eastAsia" w:ascii="宋体" w:hAnsi="宋体"/>
          <w:color w:val="auto"/>
          <w:szCs w:val="21"/>
        </w:rPr>
        <w:t>。</w:t>
      </w:r>
    </w:p>
    <w:p>
      <w:pPr>
        <w:spacing w:line="420" w:lineRule="exact"/>
        <w:rPr>
          <w:rFonts w:hint="eastAsia" w:ascii="黑体" w:hAnsi="宋体" w:eastAsia="黑体"/>
          <w:color w:val="auto"/>
          <w:szCs w:val="21"/>
        </w:rPr>
      </w:pPr>
      <w:r>
        <w:rPr>
          <w:rFonts w:hint="eastAsia" w:ascii="黑体" w:hAnsi="宋体" w:eastAsia="黑体"/>
          <w:color w:val="auto"/>
          <w:szCs w:val="21"/>
        </w:rPr>
        <w:t>6.2发包人提供的施工设备和临时设施</w:t>
      </w:r>
    </w:p>
    <w:p>
      <w:pPr>
        <w:spacing w:line="420" w:lineRule="exact"/>
        <w:ind w:firstLine="480" w:firstLineChars="200"/>
        <w:rPr>
          <w:rFonts w:hint="eastAsia" w:ascii="宋体" w:hAnsi="宋体"/>
          <w:color w:val="auto"/>
          <w:szCs w:val="21"/>
        </w:rPr>
      </w:pPr>
      <w:r>
        <w:rPr>
          <w:rFonts w:hint="eastAsia" w:ascii="宋体" w:hAnsi="宋体"/>
          <w:color w:val="auto"/>
          <w:szCs w:val="21"/>
        </w:rPr>
        <w:t>发包人提供的施工设备和临时设施：</w:t>
      </w:r>
      <w:r>
        <w:rPr>
          <w:rFonts w:hint="eastAsia" w:ascii="宋体" w:hAnsi="宋体"/>
          <w:color w:val="auto"/>
          <w:szCs w:val="21"/>
          <w:u w:val="single"/>
        </w:rPr>
        <w:t xml:space="preserve"> 费用由承包人承担 </w:t>
      </w:r>
      <w:r>
        <w:rPr>
          <w:rFonts w:hint="eastAsia" w:ascii="宋体" w:hAnsi="宋体"/>
          <w:color w:val="auto"/>
          <w:szCs w:val="21"/>
        </w:rPr>
        <w:t>。</w:t>
      </w:r>
    </w:p>
    <w:p>
      <w:pPr>
        <w:spacing w:line="420" w:lineRule="exact"/>
        <w:ind w:firstLine="480" w:firstLineChars="200"/>
        <w:rPr>
          <w:rFonts w:hint="eastAsia" w:ascii="宋体" w:hAnsi="宋体"/>
          <w:color w:val="auto"/>
          <w:szCs w:val="21"/>
        </w:rPr>
      </w:pPr>
      <w:r>
        <w:rPr>
          <w:rFonts w:hint="eastAsia" w:ascii="宋体" w:hAnsi="宋体"/>
          <w:color w:val="auto"/>
          <w:szCs w:val="21"/>
        </w:rPr>
        <w:t>发包人提供的施工设备和临时设施的运行、维护、拆除、清运费用的承担人：</w:t>
      </w:r>
      <w:r>
        <w:rPr>
          <w:rFonts w:hint="eastAsia" w:ascii="宋体" w:hAnsi="宋体"/>
          <w:color w:val="auto"/>
          <w:szCs w:val="21"/>
          <w:u w:val="single"/>
        </w:rPr>
        <w:t xml:space="preserve"> 费用由承包人承担</w:t>
      </w:r>
      <w:r>
        <w:rPr>
          <w:rFonts w:hint="eastAsia" w:ascii="宋体" w:hAnsi="宋体"/>
          <w:color w:val="auto"/>
          <w:szCs w:val="21"/>
        </w:rPr>
        <w:t>。</w:t>
      </w:r>
    </w:p>
    <w:p>
      <w:pPr>
        <w:spacing w:line="420" w:lineRule="exact"/>
        <w:outlineLvl w:val="2"/>
        <w:rPr>
          <w:rFonts w:hint="eastAsia" w:ascii="黑体" w:hAnsi="宋体" w:eastAsia="黑体"/>
          <w:color w:val="auto"/>
          <w:szCs w:val="21"/>
        </w:rPr>
      </w:pPr>
      <w:r>
        <w:rPr>
          <w:rFonts w:hint="eastAsia" w:ascii="黑体" w:hAnsi="宋体" w:eastAsia="黑体"/>
          <w:color w:val="auto"/>
          <w:szCs w:val="21"/>
        </w:rPr>
        <w:t>6.4施工设备和临时设施专用于合同工程</w:t>
      </w:r>
    </w:p>
    <w:p>
      <w:pPr>
        <w:spacing w:line="420" w:lineRule="exact"/>
        <w:ind w:firstLine="480" w:firstLineChars="200"/>
        <w:rPr>
          <w:rFonts w:hint="eastAsia" w:ascii="宋体" w:hAnsi="宋体"/>
          <w:color w:val="auto"/>
          <w:szCs w:val="21"/>
        </w:rPr>
      </w:pPr>
      <w:r>
        <w:rPr>
          <w:rFonts w:hint="eastAsia" w:ascii="宋体" w:hAnsi="宋体"/>
          <w:color w:val="auto"/>
          <w:szCs w:val="21"/>
        </w:rPr>
        <w:t>6.4.1除为专用合同条款第4.1.8项约定的其他独立承包人和监理人指示的他人提供条件外，承包人运入施工场地的所有施工设备以及在施工场地建设的临时设施仅限于用于合同工程。</w:t>
      </w:r>
    </w:p>
    <w:p>
      <w:pPr>
        <w:spacing w:before="93" w:beforeLines="30" w:after="93" w:afterLines="30" w:line="390" w:lineRule="exact"/>
        <w:rPr>
          <w:rFonts w:hint="eastAsia" w:ascii="黑体" w:hAnsi="宋体" w:eastAsia="黑体"/>
          <w:color w:val="auto"/>
          <w:szCs w:val="21"/>
        </w:rPr>
      </w:pPr>
      <w:r>
        <w:rPr>
          <w:rFonts w:hint="eastAsia" w:ascii="黑体" w:hAnsi="宋体" w:eastAsia="黑体"/>
          <w:color w:val="auto"/>
          <w:szCs w:val="21"/>
        </w:rPr>
        <w:t>7.交通运输</w:t>
      </w:r>
    </w:p>
    <w:p>
      <w:pPr>
        <w:spacing w:line="410" w:lineRule="exact"/>
        <w:rPr>
          <w:rFonts w:hint="eastAsia" w:ascii="黑体" w:hAnsi="宋体" w:eastAsia="黑体"/>
          <w:color w:val="auto"/>
          <w:szCs w:val="21"/>
        </w:rPr>
      </w:pPr>
      <w:r>
        <w:rPr>
          <w:rFonts w:hint="eastAsia" w:ascii="黑体" w:hAnsi="宋体" w:eastAsia="黑体"/>
          <w:color w:val="auto"/>
          <w:szCs w:val="21"/>
        </w:rPr>
        <w:t>7.1道路通行权和场外设施</w:t>
      </w:r>
    </w:p>
    <w:p>
      <w:pPr>
        <w:spacing w:line="420" w:lineRule="exact"/>
        <w:ind w:firstLine="480" w:firstLineChars="200"/>
        <w:rPr>
          <w:rFonts w:hint="eastAsia" w:ascii="宋体" w:hAnsi="宋体"/>
          <w:color w:val="auto"/>
          <w:szCs w:val="21"/>
        </w:rPr>
      </w:pPr>
      <w:r>
        <w:rPr>
          <w:rFonts w:hint="eastAsia" w:ascii="宋体" w:hAnsi="宋体"/>
          <w:color w:val="auto"/>
          <w:szCs w:val="21"/>
        </w:rPr>
        <w:t>取得道路通行权、场外设施修建权的办理人：</w:t>
      </w:r>
      <w:r>
        <w:rPr>
          <w:rFonts w:hint="eastAsia" w:ascii="宋体" w:hAnsi="宋体"/>
          <w:color w:val="auto"/>
          <w:szCs w:val="21"/>
          <w:u w:val="single"/>
        </w:rPr>
        <w:t xml:space="preserve"> 承包人办理 </w:t>
      </w:r>
      <w:r>
        <w:rPr>
          <w:rFonts w:hint="eastAsia" w:ascii="宋体" w:hAnsi="宋体"/>
          <w:color w:val="auto"/>
          <w:szCs w:val="21"/>
        </w:rPr>
        <w:t>，其相关费用由发包人承担。</w:t>
      </w:r>
    </w:p>
    <w:p>
      <w:pPr>
        <w:spacing w:line="420" w:lineRule="exact"/>
        <w:outlineLvl w:val="2"/>
        <w:rPr>
          <w:rFonts w:hint="eastAsia" w:ascii="黑体" w:hAnsi="宋体" w:eastAsia="黑体"/>
          <w:color w:val="auto"/>
          <w:szCs w:val="21"/>
        </w:rPr>
      </w:pPr>
      <w:r>
        <w:rPr>
          <w:rFonts w:hint="eastAsia" w:ascii="黑体" w:hAnsi="宋体" w:eastAsia="黑体"/>
          <w:color w:val="auto"/>
          <w:szCs w:val="21"/>
        </w:rPr>
        <w:t>7.2场内施工道路</w:t>
      </w:r>
    </w:p>
    <w:p>
      <w:pPr>
        <w:spacing w:line="420" w:lineRule="exact"/>
        <w:ind w:firstLine="480" w:firstLineChars="200"/>
        <w:rPr>
          <w:rFonts w:hint="eastAsia" w:ascii="宋体" w:hAnsi="宋体"/>
          <w:color w:val="auto"/>
          <w:szCs w:val="21"/>
        </w:rPr>
      </w:pPr>
      <w:r>
        <w:rPr>
          <w:rFonts w:hint="eastAsia" w:ascii="宋体" w:hAnsi="宋体"/>
          <w:color w:val="auto"/>
          <w:szCs w:val="21"/>
        </w:rPr>
        <w:t>7.2.1施工所需的场内临时道路和交通设施的修建、维护、养护和管理人：</w:t>
      </w:r>
      <w:r>
        <w:rPr>
          <w:rFonts w:hint="eastAsia" w:ascii="宋体" w:hAnsi="宋体"/>
          <w:color w:val="auto"/>
          <w:szCs w:val="21"/>
          <w:u w:val="single"/>
        </w:rPr>
        <w:t xml:space="preserve"> 承包人 </w:t>
      </w:r>
      <w:r>
        <w:rPr>
          <w:rFonts w:hint="eastAsia" w:ascii="宋体" w:hAnsi="宋体"/>
          <w:color w:val="auto"/>
          <w:szCs w:val="21"/>
        </w:rPr>
        <w:t>，相关费用由</w:t>
      </w:r>
      <w:r>
        <w:rPr>
          <w:rFonts w:hint="eastAsia" w:ascii="宋体" w:hAnsi="宋体"/>
          <w:color w:val="auto"/>
          <w:szCs w:val="21"/>
          <w:u w:val="single"/>
        </w:rPr>
        <w:t xml:space="preserve"> 承包人 </w:t>
      </w:r>
      <w:r>
        <w:rPr>
          <w:rFonts w:hint="eastAsia" w:ascii="宋体" w:hAnsi="宋体"/>
          <w:color w:val="auto"/>
          <w:szCs w:val="21"/>
        </w:rPr>
        <w:t>承担。</w:t>
      </w:r>
    </w:p>
    <w:p>
      <w:pPr>
        <w:spacing w:line="440" w:lineRule="exact"/>
        <w:ind w:firstLine="480" w:firstLineChars="200"/>
        <w:rPr>
          <w:rFonts w:hint="eastAsia" w:ascii="宋体" w:hAnsi="宋体"/>
          <w:color w:val="auto"/>
          <w:szCs w:val="21"/>
        </w:rPr>
      </w:pPr>
      <w:r>
        <w:rPr>
          <w:rFonts w:hint="eastAsia" w:ascii="宋体" w:hAnsi="宋体"/>
          <w:color w:val="auto"/>
          <w:szCs w:val="21"/>
        </w:rPr>
        <w:t>7.2.2发包人和监理人有权无偿使用承包人修建的临时道路和交通设施，不需要交纳任何费用。</w:t>
      </w:r>
    </w:p>
    <w:p>
      <w:pPr>
        <w:spacing w:after="93" w:afterLines="30" w:line="400" w:lineRule="exact"/>
        <w:outlineLvl w:val="2"/>
        <w:rPr>
          <w:rFonts w:hint="eastAsia" w:ascii="黑体" w:hAnsi="宋体" w:eastAsia="黑体"/>
          <w:color w:val="auto"/>
          <w:szCs w:val="21"/>
        </w:rPr>
      </w:pPr>
      <w:r>
        <w:rPr>
          <w:rFonts w:hint="eastAsia" w:ascii="黑体" w:hAnsi="宋体" w:eastAsia="黑体"/>
          <w:color w:val="auto"/>
          <w:szCs w:val="21"/>
        </w:rPr>
        <w:t>7.4超大件和超重件的运输</w:t>
      </w:r>
    </w:p>
    <w:p>
      <w:pPr>
        <w:spacing w:line="440" w:lineRule="exact"/>
        <w:ind w:firstLine="480" w:firstLineChars="200"/>
        <w:rPr>
          <w:rFonts w:hint="eastAsia" w:ascii="宋体" w:hAnsi="宋体"/>
          <w:color w:val="auto"/>
          <w:szCs w:val="21"/>
        </w:rPr>
      </w:pPr>
      <w:r>
        <w:rPr>
          <w:rFonts w:hint="eastAsia" w:ascii="宋体" w:hAnsi="宋体"/>
          <w:color w:val="auto"/>
          <w:szCs w:val="21"/>
        </w:rPr>
        <w:t>运输超大件或超重件所需的道路和桥梁临时加固改造等费用的承担人：</w:t>
      </w:r>
      <w:r>
        <w:rPr>
          <w:rFonts w:hint="eastAsia" w:ascii="宋体" w:hAnsi="宋体"/>
          <w:color w:val="auto"/>
          <w:szCs w:val="21"/>
          <w:u w:val="single"/>
        </w:rPr>
        <w:t xml:space="preserve"> 承包人承担 </w:t>
      </w:r>
      <w:r>
        <w:rPr>
          <w:rFonts w:hint="eastAsia" w:ascii="宋体" w:hAnsi="宋体"/>
          <w:color w:val="auto"/>
          <w:szCs w:val="21"/>
        </w:rPr>
        <w:t>。</w:t>
      </w:r>
    </w:p>
    <w:p>
      <w:pPr>
        <w:spacing w:before="249" w:beforeLines="80" w:after="62" w:afterLines="20" w:line="400" w:lineRule="exact"/>
        <w:rPr>
          <w:rFonts w:hint="eastAsia" w:ascii="黑体" w:hAnsi="宋体" w:eastAsia="黑体"/>
          <w:color w:val="auto"/>
          <w:szCs w:val="21"/>
        </w:rPr>
      </w:pPr>
      <w:r>
        <w:rPr>
          <w:rFonts w:hint="eastAsia" w:ascii="黑体" w:hAnsi="宋体" w:eastAsia="黑体"/>
          <w:color w:val="auto"/>
          <w:szCs w:val="21"/>
        </w:rPr>
        <w:t>8.测量放线</w:t>
      </w:r>
    </w:p>
    <w:p>
      <w:pPr>
        <w:spacing w:before="156" w:beforeLines="50" w:after="62" w:afterLines="20" w:line="400" w:lineRule="exact"/>
        <w:rPr>
          <w:rFonts w:hint="eastAsia" w:ascii="黑体" w:hAnsi="宋体" w:eastAsia="黑体"/>
          <w:color w:val="auto"/>
          <w:szCs w:val="21"/>
        </w:rPr>
      </w:pPr>
      <w:r>
        <w:rPr>
          <w:rFonts w:hint="eastAsia" w:ascii="黑体" w:hAnsi="宋体" w:eastAsia="黑体"/>
          <w:color w:val="auto"/>
          <w:szCs w:val="21"/>
        </w:rPr>
        <w:t>8.1施工控制网</w:t>
      </w:r>
    </w:p>
    <w:p>
      <w:pPr>
        <w:spacing w:line="440" w:lineRule="exact"/>
        <w:rPr>
          <w:rFonts w:hint="eastAsia" w:ascii="宋体" w:hAnsi="宋体"/>
          <w:color w:val="auto"/>
          <w:szCs w:val="21"/>
        </w:rPr>
      </w:pPr>
      <w:r>
        <w:rPr>
          <w:rFonts w:hint="eastAsia" w:ascii="宋体" w:hAnsi="宋体"/>
          <w:color w:val="auto"/>
          <w:szCs w:val="21"/>
        </w:rPr>
        <w:t>8.1.1发包人通过监理人提供测量基准点、基准线和水准点及其书面资料的期限：</w:t>
      </w:r>
      <w:r>
        <w:rPr>
          <w:rFonts w:hint="eastAsia" w:ascii="宋体" w:hAnsi="宋体"/>
          <w:color w:val="auto"/>
          <w:szCs w:val="21"/>
          <w:u w:val="single"/>
        </w:rPr>
        <w:t xml:space="preserve">  承包人进场后7日内  </w:t>
      </w:r>
      <w:r>
        <w:rPr>
          <w:rFonts w:hint="eastAsia" w:ascii="宋体" w:hAnsi="宋体"/>
          <w:color w:val="auto"/>
          <w:szCs w:val="21"/>
        </w:rPr>
        <w:t>。</w:t>
      </w:r>
    </w:p>
    <w:p>
      <w:pPr>
        <w:spacing w:line="440" w:lineRule="exact"/>
        <w:ind w:firstLine="480" w:firstLineChars="200"/>
        <w:rPr>
          <w:rFonts w:hint="eastAsia" w:ascii="宋体" w:hAnsi="宋体"/>
          <w:color w:val="auto"/>
          <w:szCs w:val="21"/>
        </w:rPr>
      </w:pPr>
      <w:r>
        <w:rPr>
          <w:rFonts w:hint="eastAsia" w:ascii="宋体" w:hAnsi="宋体"/>
          <w:color w:val="auto"/>
          <w:szCs w:val="21"/>
        </w:rPr>
        <w:t>承包人测设施工控制网的要求：</w:t>
      </w:r>
      <w:r>
        <w:rPr>
          <w:rFonts w:hint="eastAsia" w:ascii="宋体" w:hAnsi="宋体"/>
          <w:color w:val="auto"/>
          <w:szCs w:val="21"/>
          <w:u w:val="single"/>
        </w:rPr>
        <w:t xml:space="preserve">  ／ </w:t>
      </w:r>
      <w:r>
        <w:rPr>
          <w:rFonts w:hint="eastAsia" w:ascii="宋体" w:hAnsi="宋体"/>
          <w:color w:val="auto"/>
          <w:szCs w:val="21"/>
        </w:rPr>
        <w:t>。</w:t>
      </w:r>
    </w:p>
    <w:p>
      <w:pPr>
        <w:spacing w:line="440" w:lineRule="exact"/>
        <w:ind w:firstLine="480" w:firstLineChars="200"/>
        <w:rPr>
          <w:rFonts w:hint="eastAsia" w:ascii="宋体" w:hAnsi="宋体"/>
          <w:color w:val="auto"/>
          <w:szCs w:val="21"/>
        </w:rPr>
      </w:pPr>
      <w:r>
        <w:rPr>
          <w:rFonts w:hint="eastAsia" w:ascii="宋体" w:hAnsi="宋体"/>
          <w:color w:val="auto"/>
          <w:szCs w:val="21"/>
        </w:rPr>
        <w:t>承包人将施工控制网资料报送监理人审批的期限：</w:t>
      </w:r>
      <w:r>
        <w:rPr>
          <w:rFonts w:hint="eastAsia" w:ascii="宋体" w:hAnsi="宋体"/>
          <w:color w:val="auto"/>
          <w:szCs w:val="21"/>
          <w:u w:val="single"/>
        </w:rPr>
        <w:t xml:space="preserve"> 合同签订后5个日历天内 </w:t>
      </w:r>
      <w:r>
        <w:rPr>
          <w:rFonts w:hint="eastAsia" w:ascii="宋体" w:hAnsi="宋体"/>
          <w:color w:val="auto"/>
          <w:szCs w:val="21"/>
        </w:rPr>
        <w:t>。</w:t>
      </w:r>
    </w:p>
    <w:p>
      <w:pPr>
        <w:spacing w:before="249" w:beforeLines="80" w:after="62" w:afterLines="20" w:line="400" w:lineRule="exact"/>
        <w:rPr>
          <w:rFonts w:hint="eastAsia" w:ascii="黑体" w:hAnsi="宋体" w:eastAsia="黑体"/>
          <w:color w:val="auto"/>
          <w:szCs w:val="21"/>
        </w:rPr>
      </w:pPr>
      <w:r>
        <w:rPr>
          <w:rFonts w:hint="eastAsia" w:ascii="黑体" w:hAnsi="宋体" w:eastAsia="黑体"/>
          <w:color w:val="auto"/>
          <w:szCs w:val="21"/>
        </w:rPr>
        <w:t>9.施工安全、治安保卫和环境保护</w:t>
      </w:r>
    </w:p>
    <w:p>
      <w:pPr>
        <w:spacing w:before="156" w:beforeLines="50" w:after="62" w:afterLines="20" w:line="400" w:lineRule="exact"/>
        <w:rPr>
          <w:rFonts w:hint="eastAsia" w:ascii="黑体" w:hAnsi="宋体" w:eastAsia="黑体"/>
          <w:color w:val="auto"/>
          <w:szCs w:val="21"/>
        </w:rPr>
      </w:pPr>
      <w:r>
        <w:rPr>
          <w:rFonts w:hint="eastAsia" w:ascii="黑体" w:hAnsi="宋体" w:eastAsia="黑体"/>
          <w:color w:val="auto"/>
          <w:szCs w:val="21"/>
        </w:rPr>
        <w:t>9.2承包人的施工安全责任</w:t>
      </w:r>
    </w:p>
    <w:p>
      <w:pPr>
        <w:spacing w:line="440" w:lineRule="exact"/>
        <w:ind w:firstLine="480" w:firstLineChars="200"/>
        <w:rPr>
          <w:rFonts w:hint="eastAsia" w:ascii="宋体" w:hAnsi="宋体"/>
          <w:color w:val="auto"/>
          <w:szCs w:val="21"/>
        </w:rPr>
      </w:pPr>
      <w:r>
        <w:rPr>
          <w:rFonts w:hint="eastAsia" w:ascii="宋体" w:hAnsi="宋体"/>
          <w:color w:val="auto"/>
          <w:szCs w:val="21"/>
        </w:rPr>
        <w:t>9.2.1承包人向监理人报送施工安全措施计划的期限：</w:t>
      </w:r>
      <w:r>
        <w:rPr>
          <w:rFonts w:hint="eastAsia" w:ascii="宋体" w:hAnsi="宋体"/>
          <w:color w:val="auto"/>
          <w:szCs w:val="21"/>
          <w:u w:val="single"/>
        </w:rPr>
        <w:t xml:space="preserve"> 承包人进场后5个工作日 </w:t>
      </w:r>
      <w:r>
        <w:rPr>
          <w:rFonts w:hint="eastAsia" w:ascii="宋体" w:hAnsi="宋体"/>
          <w:color w:val="auto"/>
          <w:szCs w:val="21"/>
        </w:rPr>
        <w:t>。</w:t>
      </w:r>
    </w:p>
    <w:p>
      <w:pPr>
        <w:spacing w:line="440" w:lineRule="exact"/>
        <w:ind w:firstLine="480" w:firstLineChars="200"/>
        <w:rPr>
          <w:rFonts w:hint="eastAsia" w:ascii="宋体" w:hAnsi="宋体"/>
          <w:color w:val="auto"/>
          <w:szCs w:val="21"/>
        </w:rPr>
      </w:pPr>
      <w:r>
        <w:rPr>
          <w:rFonts w:hint="eastAsia" w:ascii="宋体" w:hAnsi="宋体"/>
          <w:color w:val="auto"/>
          <w:szCs w:val="21"/>
        </w:rPr>
        <w:t>监理人收到承包人报送的施工安全措施计划后应当在</w:t>
      </w:r>
      <w:r>
        <w:rPr>
          <w:rFonts w:hint="eastAsia" w:ascii="宋体" w:hAnsi="宋体"/>
          <w:color w:val="auto"/>
          <w:szCs w:val="21"/>
          <w:u w:val="single"/>
        </w:rPr>
        <w:t xml:space="preserve">  5 </w:t>
      </w:r>
      <w:r>
        <w:rPr>
          <w:rFonts w:hint="eastAsia" w:ascii="宋体" w:hAnsi="宋体"/>
          <w:color w:val="auto"/>
          <w:szCs w:val="21"/>
        </w:rPr>
        <w:t>天内给予批复。</w:t>
      </w:r>
    </w:p>
    <w:p>
      <w:pPr>
        <w:spacing w:before="156" w:beforeLines="50" w:after="62" w:afterLines="20" w:line="400" w:lineRule="exact"/>
        <w:rPr>
          <w:rFonts w:hint="eastAsia" w:ascii="黑体" w:hAnsi="宋体" w:eastAsia="黑体"/>
          <w:color w:val="auto"/>
          <w:szCs w:val="21"/>
        </w:rPr>
      </w:pPr>
      <w:r>
        <w:rPr>
          <w:rFonts w:hint="eastAsia" w:ascii="黑体" w:hAnsi="宋体" w:eastAsia="黑体"/>
          <w:color w:val="auto"/>
          <w:szCs w:val="21"/>
        </w:rPr>
        <w:t>9.3治安保卫</w:t>
      </w:r>
    </w:p>
    <w:p>
      <w:pPr>
        <w:spacing w:line="440" w:lineRule="exact"/>
        <w:ind w:firstLine="480" w:firstLineChars="200"/>
        <w:rPr>
          <w:rFonts w:hint="eastAsia" w:ascii="宋体" w:hAnsi="宋体"/>
          <w:color w:val="auto"/>
          <w:szCs w:val="21"/>
        </w:rPr>
      </w:pPr>
      <w:r>
        <w:rPr>
          <w:rFonts w:hint="eastAsia" w:ascii="宋体" w:hAnsi="宋体"/>
          <w:color w:val="auto"/>
          <w:szCs w:val="21"/>
        </w:rPr>
        <w:t>9.3.1承包人应当负责统一管理施工场地的治安保卫事项，履行合同工程的治安保卫职责。</w:t>
      </w:r>
    </w:p>
    <w:p>
      <w:pPr>
        <w:spacing w:line="440" w:lineRule="exact"/>
        <w:ind w:firstLine="480" w:firstLineChars="200"/>
        <w:rPr>
          <w:rFonts w:hint="eastAsia" w:ascii="宋体" w:hAnsi="宋体"/>
          <w:color w:val="auto"/>
          <w:szCs w:val="21"/>
        </w:rPr>
      </w:pPr>
      <w:r>
        <w:rPr>
          <w:rFonts w:hint="eastAsia" w:ascii="宋体" w:hAnsi="宋体"/>
          <w:color w:val="auto"/>
          <w:szCs w:val="21"/>
        </w:rPr>
        <w:t>9.3.3施工场地治安管理计划和突发治安事件紧急预案的编制责任人：</w:t>
      </w:r>
      <w:r>
        <w:rPr>
          <w:rFonts w:hint="eastAsia" w:ascii="宋体" w:hAnsi="宋体"/>
          <w:color w:val="auto"/>
          <w:szCs w:val="21"/>
          <w:u w:val="single"/>
        </w:rPr>
        <w:t xml:space="preserve"> 承包人 </w:t>
      </w:r>
      <w:r>
        <w:rPr>
          <w:rFonts w:hint="eastAsia" w:ascii="宋体" w:hAnsi="宋体"/>
          <w:color w:val="auto"/>
          <w:szCs w:val="21"/>
        </w:rPr>
        <w:t>。</w:t>
      </w:r>
    </w:p>
    <w:p>
      <w:pPr>
        <w:spacing w:before="156" w:beforeLines="50" w:after="62" w:afterLines="20" w:line="400" w:lineRule="exact"/>
        <w:rPr>
          <w:rFonts w:hint="eastAsia" w:ascii="黑体" w:hAnsi="宋体" w:eastAsia="黑体"/>
          <w:color w:val="auto"/>
          <w:szCs w:val="21"/>
        </w:rPr>
      </w:pPr>
      <w:r>
        <w:rPr>
          <w:rFonts w:hint="eastAsia" w:ascii="黑体" w:hAnsi="宋体" w:eastAsia="黑体"/>
          <w:color w:val="auto"/>
          <w:szCs w:val="21"/>
        </w:rPr>
        <w:t>9.4环境保护</w:t>
      </w:r>
    </w:p>
    <w:p>
      <w:pPr>
        <w:spacing w:line="440" w:lineRule="exact"/>
        <w:ind w:firstLine="480" w:firstLineChars="200"/>
        <w:rPr>
          <w:rFonts w:hint="eastAsia" w:ascii="宋体" w:hAnsi="宋体"/>
          <w:color w:val="auto"/>
          <w:szCs w:val="21"/>
        </w:rPr>
      </w:pPr>
      <w:r>
        <w:rPr>
          <w:rFonts w:hint="eastAsia" w:ascii="宋体" w:hAnsi="宋体"/>
          <w:color w:val="auto"/>
          <w:szCs w:val="21"/>
        </w:rPr>
        <w:t>9.4.2施工环保措施计划报送监理人审批的时间：</w:t>
      </w:r>
      <w:r>
        <w:rPr>
          <w:rFonts w:hint="eastAsia" w:ascii="宋体" w:hAnsi="宋体"/>
          <w:color w:val="auto"/>
          <w:szCs w:val="21"/>
          <w:u w:val="single"/>
        </w:rPr>
        <w:t xml:space="preserve"> 承包人进场后5个工作日内 </w:t>
      </w:r>
      <w:r>
        <w:rPr>
          <w:rFonts w:hint="eastAsia" w:ascii="宋体" w:hAnsi="宋体"/>
          <w:color w:val="auto"/>
          <w:szCs w:val="21"/>
        </w:rPr>
        <w:t>。</w:t>
      </w:r>
    </w:p>
    <w:p>
      <w:pPr>
        <w:spacing w:line="440" w:lineRule="exact"/>
        <w:ind w:firstLine="480" w:firstLineChars="200"/>
        <w:rPr>
          <w:rFonts w:hint="eastAsia" w:ascii="宋体" w:hAnsi="宋体"/>
          <w:color w:val="auto"/>
          <w:szCs w:val="21"/>
        </w:rPr>
      </w:pPr>
      <w:r>
        <w:rPr>
          <w:rFonts w:hint="eastAsia" w:ascii="宋体" w:hAnsi="宋体"/>
          <w:color w:val="auto"/>
          <w:szCs w:val="21"/>
        </w:rPr>
        <w:t>监理人收到承包人报送的施工环保措施计划后应当在</w:t>
      </w:r>
      <w:r>
        <w:rPr>
          <w:rFonts w:hint="eastAsia" w:ascii="宋体" w:hAnsi="宋体"/>
          <w:color w:val="auto"/>
          <w:szCs w:val="21"/>
          <w:u w:val="single"/>
        </w:rPr>
        <w:t xml:space="preserve"> 5 </w:t>
      </w:r>
      <w:r>
        <w:rPr>
          <w:rFonts w:hint="eastAsia" w:ascii="宋体" w:hAnsi="宋体"/>
          <w:color w:val="auto"/>
          <w:szCs w:val="21"/>
        </w:rPr>
        <w:t>天内给予批复。</w:t>
      </w:r>
    </w:p>
    <w:p>
      <w:pPr>
        <w:spacing w:line="440" w:lineRule="exact"/>
        <w:ind w:firstLine="480" w:firstLineChars="200"/>
        <w:rPr>
          <w:rFonts w:hint="eastAsia" w:ascii="宋体" w:hAnsi="宋体"/>
          <w:color w:val="auto"/>
          <w:szCs w:val="21"/>
        </w:rPr>
      </w:pPr>
      <w:r>
        <w:rPr>
          <w:rFonts w:hint="eastAsia" w:ascii="宋体" w:hAnsi="宋体"/>
          <w:color w:val="auto"/>
          <w:szCs w:val="21"/>
        </w:rPr>
        <w:t>9.4.3根据都委办【2017】47号文件要求，本工程禁止使用高排放非道路移动机械（国Ⅲ排放标准以下）。</w:t>
      </w:r>
    </w:p>
    <w:p>
      <w:pPr>
        <w:spacing w:line="440" w:lineRule="exact"/>
        <w:rPr>
          <w:rFonts w:hint="eastAsia" w:ascii="黑体" w:hAnsi="宋体" w:eastAsia="黑体"/>
          <w:color w:val="auto"/>
          <w:szCs w:val="21"/>
        </w:rPr>
      </w:pPr>
      <w:r>
        <w:rPr>
          <w:rFonts w:hint="eastAsia" w:ascii="黑体" w:hAnsi="宋体" w:eastAsia="黑体"/>
          <w:color w:val="auto"/>
          <w:szCs w:val="21"/>
        </w:rPr>
        <w:t>10.进度计划</w:t>
      </w:r>
    </w:p>
    <w:p>
      <w:pPr>
        <w:spacing w:before="156" w:beforeLines="50" w:after="62" w:afterLines="20" w:line="400" w:lineRule="exact"/>
        <w:rPr>
          <w:rFonts w:hint="eastAsia" w:ascii="黑体" w:hAnsi="宋体" w:eastAsia="黑体"/>
          <w:color w:val="auto"/>
          <w:szCs w:val="21"/>
        </w:rPr>
      </w:pPr>
      <w:r>
        <w:rPr>
          <w:rFonts w:hint="eastAsia" w:ascii="黑体" w:hAnsi="宋体" w:eastAsia="黑体"/>
          <w:color w:val="auto"/>
          <w:szCs w:val="21"/>
        </w:rPr>
        <w:t>10.1合同进度计划</w:t>
      </w:r>
    </w:p>
    <w:p>
      <w:pPr>
        <w:spacing w:line="480" w:lineRule="exact"/>
        <w:rPr>
          <w:rFonts w:hint="eastAsia" w:ascii="宋体" w:hAnsi="宋体"/>
          <w:color w:val="auto"/>
          <w:szCs w:val="21"/>
        </w:rPr>
      </w:pPr>
      <w:r>
        <w:rPr>
          <w:rFonts w:hint="eastAsia" w:ascii="宋体" w:hAnsi="宋体"/>
          <w:color w:val="auto"/>
          <w:szCs w:val="21"/>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olor w:val="auto"/>
          <w:szCs w:val="21"/>
          <w:u w:val="single"/>
        </w:rPr>
        <w:t xml:space="preserve"> 编制后由发包人审批 </w:t>
      </w:r>
      <w:r>
        <w:rPr>
          <w:rFonts w:hint="eastAsia" w:ascii="宋体" w:hAnsi="宋体"/>
          <w:color w:val="auto"/>
          <w:szCs w:val="21"/>
        </w:rPr>
        <w:t>，施工进度计划中还应载明要求发包人组织设计人进行阶段性工程设计交底的时间。</w:t>
      </w:r>
    </w:p>
    <w:p>
      <w:pPr>
        <w:spacing w:line="480" w:lineRule="exact"/>
        <w:ind w:firstLine="480" w:firstLineChars="200"/>
        <w:rPr>
          <w:rFonts w:hint="eastAsia" w:ascii="宋体" w:hAnsi="宋体"/>
          <w:color w:val="auto"/>
          <w:szCs w:val="21"/>
        </w:rPr>
      </w:pPr>
      <w:r>
        <w:rPr>
          <w:rFonts w:hint="eastAsia" w:ascii="宋体" w:hAnsi="宋体"/>
          <w:color w:val="auto"/>
          <w:szCs w:val="21"/>
        </w:rPr>
        <w:t>(2)监理人批复或对施工进度计划和施工方案说明提出修改意见的期限：自监理人收到承包人报送的相关进度计划和施工方案说明后14天内。</w:t>
      </w:r>
    </w:p>
    <w:p>
      <w:pPr>
        <w:spacing w:line="460" w:lineRule="exact"/>
        <w:rPr>
          <w:rFonts w:hint="eastAsia" w:ascii="宋体" w:hAnsi="宋体"/>
          <w:color w:val="auto"/>
          <w:szCs w:val="21"/>
        </w:rPr>
      </w:pPr>
      <w:r>
        <w:rPr>
          <w:rFonts w:hint="eastAsia" w:ascii="宋体" w:hAnsi="宋体"/>
          <w:color w:val="auto"/>
          <w:szCs w:val="21"/>
        </w:rPr>
        <w:t>(3)承包人编制分阶段或分项施工进度计划和施工方案说明的内容：</w:t>
      </w:r>
      <w:r>
        <w:rPr>
          <w:rFonts w:hint="eastAsia" w:ascii="宋体" w:hAnsi="宋体"/>
          <w:color w:val="auto"/>
          <w:szCs w:val="21"/>
          <w:u w:val="single"/>
        </w:rPr>
        <w:t xml:space="preserve">  编制后由发包人进行审批 </w:t>
      </w:r>
      <w:r>
        <w:rPr>
          <w:rFonts w:hint="eastAsia" w:ascii="宋体" w:hAnsi="宋体"/>
          <w:color w:val="auto"/>
          <w:szCs w:val="21"/>
        </w:rPr>
        <w:t>。</w:t>
      </w:r>
    </w:p>
    <w:p>
      <w:pPr>
        <w:spacing w:line="460" w:lineRule="exact"/>
        <w:rPr>
          <w:rFonts w:hint="eastAsia" w:ascii="宋体" w:hAnsi="宋体"/>
          <w:color w:val="auto"/>
          <w:szCs w:val="21"/>
        </w:rPr>
      </w:pPr>
      <w:r>
        <w:rPr>
          <w:rFonts w:hint="eastAsia" w:ascii="宋体" w:hAnsi="宋体"/>
          <w:color w:val="auto"/>
          <w:szCs w:val="21"/>
        </w:rPr>
        <w:t>承包人报送分阶段或分项施工进度计划和施工方案说明的期限</w:t>
      </w:r>
      <w:r>
        <w:rPr>
          <w:rFonts w:hint="eastAsia" w:ascii="宋体" w:hAnsi="宋体"/>
          <w:color w:val="auto"/>
          <w:szCs w:val="21"/>
          <w:u w:val="single"/>
        </w:rPr>
        <w:t xml:space="preserve">  ／ </w:t>
      </w:r>
      <w:r>
        <w:rPr>
          <w:rFonts w:hint="eastAsia" w:ascii="宋体" w:hAnsi="宋体"/>
          <w:color w:val="auto"/>
          <w:szCs w:val="21"/>
        </w:rPr>
        <w:t>。</w:t>
      </w:r>
    </w:p>
    <w:p>
      <w:pPr>
        <w:spacing w:line="460" w:lineRule="exact"/>
        <w:rPr>
          <w:rFonts w:hint="eastAsia" w:ascii="宋体" w:hAnsi="宋体"/>
          <w:color w:val="auto"/>
          <w:szCs w:val="21"/>
        </w:rPr>
      </w:pPr>
      <w:r>
        <w:rPr>
          <w:rFonts w:hint="eastAsia" w:ascii="宋体" w:hAnsi="宋体"/>
          <w:color w:val="auto"/>
          <w:szCs w:val="21"/>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olor w:val="auto"/>
          <w:szCs w:val="21"/>
          <w:u w:val="single"/>
        </w:rPr>
        <w:t xml:space="preserve"> ／ </w:t>
      </w:r>
      <w:r>
        <w:rPr>
          <w:rFonts w:hint="eastAsia" w:ascii="宋体" w:hAnsi="宋体"/>
          <w:color w:val="auto"/>
          <w:szCs w:val="21"/>
        </w:rPr>
        <w:t>。</w:t>
      </w:r>
    </w:p>
    <w:p>
      <w:pPr>
        <w:spacing w:before="93" w:beforeLines="30" w:after="93" w:afterLines="30" w:line="460" w:lineRule="exact"/>
        <w:outlineLvl w:val="2"/>
        <w:rPr>
          <w:rFonts w:hint="eastAsia" w:ascii="黑体" w:hAnsi="宋体" w:eastAsia="黑体"/>
          <w:color w:val="auto"/>
          <w:szCs w:val="21"/>
        </w:rPr>
      </w:pPr>
      <w:r>
        <w:rPr>
          <w:rFonts w:hint="eastAsia" w:ascii="黑体" w:hAnsi="宋体" w:eastAsia="黑体"/>
          <w:color w:val="auto"/>
          <w:szCs w:val="21"/>
        </w:rPr>
        <w:t>10.2合同进度计划的修订</w:t>
      </w:r>
    </w:p>
    <w:p>
      <w:pPr>
        <w:spacing w:line="480" w:lineRule="exact"/>
        <w:ind w:firstLine="480" w:firstLineChars="200"/>
        <w:rPr>
          <w:rFonts w:hint="eastAsia" w:ascii="宋体" w:hAnsi="宋体"/>
          <w:color w:val="auto"/>
          <w:szCs w:val="21"/>
        </w:rPr>
      </w:pPr>
      <w:r>
        <w:rPr>
          <w:rFonts w:hint="eastAsia" w:ascii="宋体" w:hAnsi="宋体"/>
          <w:color w:val="auto"/>
          <w:szCs w:val="21"/>
        </w:rPr>
        <w:t>(1)承包人报送修订合同进度计划申请报告和相关资料的期限：</w:t>
      </w:r>
      <w:r>
        <w:rPr>
          <w:rFonts w:hint="eastAsia" w:ascii="宋体" w:hAnsi="宋体"/>
          <w:color w:val="auto"/>
          <w:szCs w:val="21"/>
          <w:u w:val="single"/>
        </w:rPr>
        <w:t xml:space="preserve"> 修订合同进度计划申请前10日内 </w:t>
      </w:r>
      <w:r>
        <w:rPr>
          <w:rFonts w:hint="eastAsia" w:ascii="宋体" w:hAnsi="宋体"/>
          <w:color w:val="auto"/>
          <w:szCs w:val="21"/>
        </w:rPr>
        <w:t>。</w:t>
      </w:r>
    </w:p>
    <w:p>
      <w:pPr>
        <w:spacing w:line="480" w:lineRule="exact"/>
        <w:ind w:firstLine="480" w:firstLineChars="200"/>
        <w:rPr>
          <w:rFonts w:hint="eastAsia" w:ascii="宋体" w:hAnsi="宋体"/>
          <w:color w:val="auto"/>
          <w:szCs w:val="21"/>
        </w:rPr>
      </w:pPr>
      <w:r>
        <w:rPr>
          <w:rFonts w:hint="eastAsia" w:ascii="宋体" w:hAnsi="宋体"/>
          <w:color w:val="auto"/>
          <w:szCs w:val="21"/>
        </w:rPr>
        <w:t>(2)监理人批复修订合同进度计划申请报告的期限：</w:t>
      </w:r>
      <w:r>
        <w:rPr>
          <w:rFonts w:hint="eastAsia" w:ascii="宋体" w:hAnsi="宋体"/>
          <w:color w:val="auto"/>
          <w:szCs w:val="21"/>
          <w:u w:val="single"/>
        </w:rPr>
        <w:t xml:space="preserve">  收到修订合同进度计划申请报及相关资料5日内 </w:t>
      </w:r>
      <w:r>
        <w:rPr>
          <w:rFonts w:hint="eastAsia" w:ascii="宋体" w:hAnsi="宋体"/>
          <w:color w:val="auto"/>
          <w:szCs w:val="21"/>
        </w:rPr>
        <w:t>。</w:t>
      </w:r>
    </w:p>
    <w:p>
      <w:pPr>
        <w:spacing w:line="480" w:lineRule="exact"/>
        <w:ind w:firstLine="480" w:firstLineChars="200"/>
        <w:rPr>
          <w:rFonts w:hint="eastAsia" w:ascii="宋体" w:hAnsi="宋体"/>
          <w:color w:val="auto"/>
          <w:szCs w:val="21"/>
        </w:rPr>
      </w:pPr>
      <w:r>
        <w:rPr>
          <w:rFonts w:hint="eastAsia" w:ascii="宋体" w:hAnsi="宋体"/>
          <w:color w:val="auto"/>
          <w:szCs w:val="21"/>
        </w:rPr>
        <w:t>(3)监理人批复修订合同进度计划的期限：</w:t>
      </w:r>
      <w:r>
        <w:rPr>
          <w:rFonts w:hint="eastAsia" w:ascii="宋体" w:hAnsi="宋体"/>
          <w:color w:val="auto"/>
          <w:szCs w:val="21"/>
          <w:u w:val="single"/>
        </w:rPr>
        <w:t xml:space="preserve">  在批复合同修订计划申请报告后3日内 </w:t>
      </w:r>
      <w:r>
        <w:rPr>
          <w:rFonts w:hint="eastAsia" w:ascii="宋体" w:hAnsi="宋体"/>
          <w:color w:val="auto"/>
          <w:szCs w:val="21"/>
        </w:rPr>
        <w:t>。</w:t>
      </w:r>
    </w:p>
    <w:p>
      <w:pPr>
        <w:spacing w:before="156" w:beforeLines="50" w:after="156" w:afterLines="50" w:line="460" w:lineRule="exact"/>
        <w:rPr>
          <w:rFonts w:hint="eastAsia" w:ascii="黑体" w:hAnsi="宋体" w:eastAsia="黑体"/>
          <w:color w:val="auto"/>
          <w:szCs w:val="21"/>
        </w:rPr>
      </w:pPr>
      <w:r>
        <w:rPr>
          <w:rFonts w:hint="eastAsia" w:ascii="黑体" w:hAnsi="宋体" w:eastAsia="黑体"/>
          <w:color w:val="auto"/>
          <w:szCs w:val="21"/>
        </w:rPr>
        <w:t>11.开工和竣工</w:t>
      </w:r>
    </w:p>
    <w:p>
      <w:pPr>
        <w:spacing w:before="93" w:beforeLines="30" w:after="93" w:afterLines="30" w:line="460" w:lineRule="exact"/>
        <w:rPr>
          <w:rFonts w:hint="eastAsia" w:ascii="黑体" w:hAnsi="宋体" w:eastAsia="黑体"/>
          <w:color w:val="auto"/>
          <w:szCs w:val="21"/>
        </w:rPr>
      </w:pPr>
      <w:r>
        <w:rPr>
          <w:rFonts w:hint="eastAsia" w:ascii="黑体" w:hAnsi="宋体" w:eastAsia="黑体"/>
          <w:color w:val="auto"/>
          <w:szCs w:val="21"/>
        </w:rPr>
        <w:t>11.3发包人的工期延误</w:t>
      </w:r>
    </w:p>
    <w:p>
      <w:pPr>
        <w:spacing w:line="400" w:lineRule="exact"/>
        <w:ind w:firstLine="410" w:firstLineChars="171"/>
        <w:rPr>
          <w:rFonts w:hint="eastAsia"/>
          <w:color w:val="auto"/>
          <w:szCs w:val="21"/>
          <w:u w:val="single"/>
        </w:rPr>
      </w:pPr>
      <w:r>
        <w:rPr>
          <w:rFonts w:hint="eastAsia" w:ascii="宋体" w:hAnsi="宋体"/>
          <w:color w:val="auto"/>
          <w:szCs w:val="21"/>
        </w:rPr>
        <w:t>(7)因发包人原因不能按照监理人发出的开工通知中载明的开工日期开工。除发包人原因延期开工外，发包人造成工期延误的其他原因还包括：</w:t>
      </w:r>
      <w:r>
        <w:rPr>
          <w:rFonts w:hint="eastAsia" w:ascii="宋体" w:hAnsi="宋体"/>
          <w:color w:val="auto"/>
          <w:szCs w:val="21"/>
          <w:u w:val="single"/>
        </w:rPr>
        <w:t xml:space="preserve">  </w:t>
      </w:r>
      <w:r>
        <w:rPr>
          <w:rFonts w:hint="eastAsia"/>
          <w:color w:val="auto"/>
          <w:szCs w:val="21"/>
          <w:u w:val="single"/>
        </w:rPr>
        <w:t>（</w:t>
      </w:r>
      <w:r>
        <w:rPr>
          <w:color w:val="auto"/>
          <w:szCs w:val="21"/>
          <w:u w:val="single"/>
        </w:rPr>
        <w:t>1</w:t>
      </w:r>
      <w:r>
        <w:rPr>
          <w:rFonts w:hint="eastAsia"/>
          <w:color w:val="auto"/>
          <w:szCs w:val="21"/>
          <w:u w:val="single"/>
        </w:rPr>
        <w:t>）增加合同工作内容；（</w:t>
      </w:r>
      <w:r>
        <w:rPr>
          <w:color w:val="auto"/>
          <w:szCs w:val="21"/>
          <w:u w:val="single"/>
        </w:rPr>
        <w:t>2</w:t>
      </w:r>
      <w:r>
        <w:rPr>
          <w:rFonts w:hint="eastAsia"/>
          <w:color w:val="auto"/>
          <w:szCs w:val="21"/>
          <w:u w:val="single"/>
        </w:rPr>
        <w:t>）改变合同中任何一项工作的质量要求或其他特性；（</w:t>
      </w:r>
      <w:r>
        <w:rPr>
          <w:color w:val="auto"/>
          <w:szCs w:val="21"/>
          <w:u w:val="single"/>
        </w:rPr>
        <w:t>3</w:t>
      </w:r>
      <w:r>
        <w:rPr>
          <w:rFonts w:hint="eastAsia"/>
          <w:color w:val="auto"/>
          <w:szCs w:val="21"/>
          <w:u w:val="single"/>
        </w:rPr>
        <w:t>）发包人迟延提供材料、工程设备或变更交货地点的；（</w:t>
      </w:r>
      <w:r>
        <w:rPr>
          <w:color w:val="auto"/>
          <w:szCs w:val="21"/>
          <w:u w:val="single"/>
        </w:rPr>
        <w:t>4</w:t>
      </w:r>
      <w:r>
        <w:rPr>
          <w:rFonts w:hint="eastAsia"/>
          <w:color w:val="auto"/>
          <w:szCs w:val="21"/>
          <w:u w:val="single"/>
        </w:rPr>
        <w:t>）因发包人原因导致的暂停施工；（</w:t>
      </w:r>
      <w:r>
        <w:rPr>
          <w:color w:val="auto"/>
          <w:szCs w:val="21"/>
          <w:u w:val="single"/>
        </w:rPr>
        <w:t>5</w:t>
      </w:r>
      <w:r>
        <w:rPr>
          <w:rFonts w:hint="eastAsia"/>
          <w:color w:val="auto"/>
          <w:szCs w:val="21"/>
          <w:u w:val="single"/>
        </w:rPr>
        <w:t>）提供图纸延误；（</w:t>
      </w:r>
      <w:r>
        <w:rPr>
          <w:color w:val="auto"/>
          <w:szCs w:val="21"/>
          <w:u w:val="single"/>
        </w:rPr>
        <w:t>6</w:t>
      </w:r>
      <w:r>
        <w:rPr>
          <w:rFonts w:hint="eastAsia"/>
          <w:color w:val="auto"/>
          <w:szCs w:val="21"/>
          <w:u w:val="single"/>
        </w:rPr>
        <w:t>）未按合同约定及时支付预付款、进度款；</w:t>
      </w:r>
    </w:p>
    <w:p>
      <w:pPr>
        <w:spacing w:line="460" w:lineRule="exact"/>
        <w:rPr>
          <w:rFonts w:ascii="宋体" w:hAnsi="宋体"/>
          <w:color w:val="auto"/>
          <w:szCs w:val="21"/>
        </w:rPr>
      </w:pPr>
      <w:r>
        <w:rPr>
          <w:rFonts w:hint="eastAsia"/>
          <w:color w:val="auto"/>
          <w:szCs w:val="21"/>
          <w:u w:val="single"/>
        </w:rPr>
        <w:t>（</w:t>
      </w:r>
      <w:r>
        <w:rPr>
          <w:color w:val="auto"/>
          <w:szCs w:val="21"/>
          <w:u w:val="single"/>
        </w:rPr>
        <w:t>7</w:t>
      </w:r>
      <w:r>
        <w:rPr>
          <w:rFonts w:hint="eastAsia"/>
          <w:color w:val="auto"/>
          <w:szCs w:val="21"/>
          <w:u w:val="single"/>
        </w:rPr>
        <w:t>）发包人造成工期延误的其他原因</w:t>
      </w:r>
      <w:r>
        <w:rPr>
          <w:rFonts w:hint="eastAsia" w:ascii="宋体" w:hAnsi="宋体"/>
          <w:color w:val="auto"/>
          <w:szCs w:val="21"/>
          <w:u w:val="single"/>
        </w:rPr>
        <w:t xml:space="preserve">  </w:t>
      </w:r>
      <w:r>
        <w:rPr>
          <w:rFonts w:hint="eastAsia" w:ascii="宋体" w:hAnsi="宋体"/>
          <w:color w:val="auto"/>
          <w:szCs w:val="21"/>
        </w:rPr>
        <w:t>等延误承包人关键线路工作的情况。</w:t>
      </w:r>
    </w:p>
    <w:p>
      <w:pPr>
        <w:spacing w:before="93" w:beforeLines="30" w:after="93" w:afterLines="30" w:line="460" w:lineRule="exact"/>
        <w:rPr>
          <w:rFonts w:hint="eastAsia" w:ascii="黑体" w:hAnsi="宋体" w:eastAsia="黑体"/>
          <w:color w:val="auto"/>
          <w:szCs w:val="21"/>
        </w:rPr>
      </w:pPr>
      <w:r>
        <w:rPr>
          <w:rFonts w:hint="eastAsia" w:ascii="黑体" w:hAnsi="宋体" w:eastAsia="黑体"/>
          <w:color w:val="auto"/>
          <w:szCs w:val="21"/>
        </w:rPr>
        <w:t>11.4异常恶劣的气候条件</w:t>
      </w:r>
    </w:p>
    <w:p>
      <w:pPr>
        <w:spacing w:line="470" w:lineRule="exact"/>
        <w:ind w:firstLine="480" w:firstLineChars="200"/>
        <w:rPr>
          <w:rFonts w:hint="eastAsia" w:ascii="宋体" w:hAnsi="宋体"/>
          <w:color w:val="auto"/>
          <w:szCs w:val="21"/>
        </w:rPr>
      </w:pPr>
      <w:r>
        <w:rPr>
          <w:rFonts w:hint="eastAsia" w:ascii="宋体" w:hAnsi="宋体"/>
          <w:color w:val="auto"/>
          <w:szCs w:val="21"/>
        </w:rPr>
        <w:t>异常恶劣的气候条件的范围和标准：</w:t>
      </w:r>
      <w:r>
        <w:rPr>
          <w:rFonts w:hint="eastAsia" w:ascii="宋体" w:hAnsi="宋体"/>
          <w:color w:val="auto"/>
          <w:szCs w:val="21"/>
          <w:u w:val="single"/>
        </w:rPr>
        <w:t xml:space="preserve">  洪水、地震、泥石流、暴风雪等恶劣自然灾害  </w:t>
      </w:r>
      <w:r>
        <w:rPr>
          <w:rFonts w:hint="eastAsia" w:ascii="宋体" w:hAnsi="宋体"/>
          <w:color w:val="auto"/>
          <w:szCs w:val="21"/>
        </w:rPr>
        <w:t>。</w:t>
      </w:r>
    </w:p>
    <w:p>
      <w:pPr>
        <w:spacing w:before="93" w:beforeLines="30" w:after="93" w:afterLines="30" w:line="460" w:lineRule="exact"/>
        <w:outlineLvl w:val="2"/>
        <w:rPr>
          <w:rFonts w:hint="eastAsia" w:ascii="黑体" w:hAnsi="宋体" w:eastAsia="黑体"/>
          <w:color w:val="auto"/>
          <w:szCs w:val="21"/>
        </w:rPr>
      </w:pPr>
      <w:r>
        <w:rPr>
          <w:rFonts w:hint="eastAsia" w:ascii="黑体" w:hAnsi="宋体" w:eastAsia="黑体"/>
          <w:color w:val="auto"/>
          <w:szCs w:val="21"/>
        </w:rPr>
        <w:t>11.5承包人的工期延误</w:t>
      </w:r>
    </w:p>
    <w:p>
      <w:pPr>
        <w:spacing w:line="420" w:lineRule="exact"/>
        <w:ind w:firstLine="480" w:firstLineChars="200"/>
        <w:rPr>
          <w:rFonts w:hint="eastAsia" w:ascii="宋体" w:hAnsi="宋体"/>
          <w:color w:val="auto"/>
          <w:szCs w:val="21"/>
        </w:rPr>
      </w:pPr>
      <w:r>
        <w:rPr>
          <w:rFonts w:hint="eastAsia" w:ascii="宋体" w:hAnsi="宋体"/>
          <w:color w:val="auto"/>
          <w:szCs w:val="21"/>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20" w:lineRule="exact"/>
        <w:ind w:firstLine="480" w:firstLineChars="200"/>
        <w:rPr>
          <w:rFonts w:hint="eastAsia" w:ascii="宋体" w:hAnsi="宋体"/>
          <w:color w:val="auto"/>
          <w:szCs w:val="21"/>
        </w:rPr>
      </w:pPr>
      <w:r>
        <w:rPr>
          <w:rFonts w:hint="eastAsia" w:ascii="宋体" w:hAnsi="宋体"/>
          <w:color w:val="auto"/>
          <w:szCs w:val="21"/>
        </w:rPr>
        <w:t>逾期竣工违约金的计算标准：  按施工合同签订时规定的合同工期计算，超过合同工期视为逾期完工  。</w:t>
      </w:r>
    </w:p>
    <w:p>
      <w:pPr>
        <w:spacing w:line="420" w:lineRule="exact"/>
        <w:ind w:firstLine="480" w:firstLineChars="200"/>
        <w:rPr>
          <w:rFonts w:hint="eastAsia" w:ascii="宋体" w:hAnsi="宋体"/>
          <w:color w:val="auto"/>
          <w:szCs w:val="21"/>
        </w:rPr>
      </w:pPr>
      <w:r>
        <w:rPr>
          <w:rFonts w:hint="eastAsia" w:ascii="宋体" w:hAnsi="宋体"/>
          <w:color w:val="auto"/>
          <w:szCs w:val="21"/>
        </w:rPr>
        <w:t>逾期竣工违约金的计算方法：</w:t>
      </w:r>
      <w:r>
        <w:rPr>
          <w:rFonts w:hint="eastAsia" w:ascii="宋体" w:hAnsi="宋体"/>
          <w:color w:val="auto"/>
          <w:szCs w:val="21"/>
          <w:u w:val="single"/>
        </w:rPr>
        <w:t xml:space="preserve"> 逾期10天（含10天）以内的，逾期竣工违约金1000元/天；逾期10天以上20天（含20天）以内的，逾期竣工违约金2000元/天；逾期20天以上30天（含30天）以内的，逾期竣工违约金3000元/天；逾期30天以上的，逾期竣工违约金4000元/天。</w:t>
      </w:r>
    </w:p>
    <w:p>
      <w:pPr>
        <w:spacing w:line="420" w:lineRule="exact"/>
        <w:ind w:firstLine="480" w:firstLineChars="200"/>
        <w:rPr>
          <w:rFonts w:hint="eastAsia" w:ascii="宋体" w:hAnsi="宋体"/>
          <w:color w:val="auto"/>
          <w:szCs w:val="21"/>
          <w:u w:val="single"/>
        </w:rPr>
      </w:pPr>
      <w:r>
        <w:rPr>
          <w:rFonts w:hint="eastAsia" w:ascii="宋体" w:hAnsi="宋体"/>
          <w:color w:val="auto"/>
          <w:szCs w:val="21"/>
        </w:rPr>
        <w:t>逾期竣工违约金的计算方法：</w:t>
      </w:r>
      <w:r>
        <w:rPr>
          <w:rFonts w:hint="eastAsia" w:ascii="宋体" w:hAnsi="宋体"/>
          <w:color w:val="auto"/>
          <w:szCs w:val="21"/>
          <w:u w:val="single"/>
        </w:rPr>
        <w:t xml:space="preserve"> 逾期10天（含10天）以内的，逾期竣工违约金=逾期竣工天数×1000元/天；逾期10天以上20天（含20天）以内的，逾期竣工违约金=10000元+（逾期竣工天数-10天）×2000元/天；逾期20天以上30天（含30天）以内的，逾期竣工违约金=30000元+（逾期竣工天数-20天）×3000元/天；逾期30天以上的，逾期竣工违约金=60000元+（逾期竣工天数-30）×4000元/天 。</w:t>
      </w:r>
    </w:p>
    <w:p>
      <w:pPr>
        <w:spacing w:line="420" w:lineRule="exact"/>
        <w:ind w:firstLine="480" w:firstLineChars="200"/>
        <w:rPr>
          <w:rFonts w:hint="eastAsia" w:ascii="宋体" w:hAnsi="宋体"/>
          <w:color w:val="auto"/>
          <w:szCs w:val="21"/>
          <w:u w:val="single"/>
        </w:rPr>
      </w:pPr>
      <w:r>
        <w:rPr>
          <w:rFonts w:hint="eastAsia" w:ascii="宋体" w:hAnsi="宋体"/>
          <w:color w:val="auto"/>
          <w:szCs w:val="21"/>
        </w:rPr>
        <w:t>逾期竣工违约金最高限额：</w:t>
      </w:r>
      <w:r>
        <w:rPr>
          <w:rFonts w:hint="eastAsia" w:ascii="宋体" w:hAnsi="宋体"/>
          <w:color w:val="auto"/>
          <w:szCs w:val="21"/>
          <w:u w:val="single"/>
        </w:rPr>
        <w:t xml:space="preserve"> 按实计算 。</w:t>
      </w:r>
    </w:p>
    <w:p>
      <w:pPr>
        <w:spacing w:before="156" w:beforeLines="50" w:after="93" w:afterLines="30" w:line="400" w:lineRule="exact"/>
        <w:outlineLvl w:val="2"/>
        <w:rPr>
          <w:rFonts w:hint="eastAsia" w:ascii="黑体" w:hAnsi="宋体" w:eastAsia="黑体"/>
          <w:color w:val="auto"/>
          <w:szCs w:val="21"/>
        </w:rPr>
      </w:pPr>
      <w:r>
        <w:rPr>
          <w:rFonts w:hint="eastAsia" w:ascii="黑体" w:hAnsi="宋体" w:eastAsia="黑体"/>
          <w:color w:val="auto"/>
          <w:szCs w:val="21"/>
        </w:rPr>
        <w:t>11.6工期提前</w:t>
      </w:r>
    </w:p>
    <w:p>
      <w:pPr>
        <w:spacing w:line="400" w:lineRule="exact"/>
        <w:ind w:firstLine="480" w:firstLineChars="200"/>
        <w:rPr>
          <w:rFonts w:hint="eastAsia" w:ascii="宋体" w:hAnsi="宋体"/>
          <w:color w:val="auto"/>
          <w:szCs w:val="21"/>
        </w:rPr>
      </w:pPr>
      <w:r>
        <w:rPr>
          <w:rFonts w:hint="eastAsia" w:ascii="宋体" w:hAnsi="宋体"/>
          <w:color w:val="auto"/>
          <w:szCs w:val="21"/>
        </w:rPr>
        <w:t>提前竣工的奖励办法：</w:t>
      </w:r>
      <w:r>
        <w:rPr>
          <w:rFonts w:hint="eastAsia" w:ascii="宋体" w:hAnsi="宋体"/>
          <w:color w:val="auto"/>
          <w:szCs w:val="21"/>
          <w:u w:val="single"/>
        </w:rPr>
        <w:t xml:space="preserve"> ／ </w:t>
      </w:r>
      <w:r>
        <w:rPr>
          <w:rFonts w:hint="eastAsia" w:ascii="宋体" w:hAnsi="宋体"/>
          <w:color w:val="auto"/>
          <w:szCs w:val="21"/>
        </w:rPr>
        <w:t xml:space="preserve"> 。</w:t>
      </w:r>
    </w:p>
    <w:p>
      <w:pPr>
        <w:spacing w:before="156" w:beforeLines="50" w:after="93" w:afterLines="30" w:line="400" w:lineRule="exact"/>
        <w:rPr>
          <w:rFonts w:hint="eastAsia" w:ascii="黑体" w:hAnsi="宋体" w:eastAsia="黑体"/>
          <w:color w:val="auto"/>
          <w:szCs w:val="21"/>
        </w:rPr>
      </w:pPr>
      <w:r>
        <w:rPr>
          <w:rFonts w:hint="eastAsia" w:ascii="黑体" w:hAnsi="宋体" w:eastAsia="黑体"/>
          <w:color w:val="auto"/>
          <w:szCs w:val="21"/>
        </w:rPr>
        <w:t>12.暂停施工</w:t>
      </w:r>
    </w:p>
    <w:p>
      <w:pPr>
        <w:spacing w:before="156" w:beforeLines="50" w:after="93" w:afterLines="30" w:line="400" w:lineRule="exact"/>
        <w:rPr>
          <w:rFonts w:hint="eastAsia" w:ascii="黑体" w:hAnsi="宋体" w:eastAsia="黑体"/>
          <w:color w:val="auto"/>
          <w:szCs w:val="21"/>
        </w:rPr>
      </w:pPr>
      <w:r>
        <w:rPr>
          <w:rFonts w:hint="eastAsia" w:ascii="黑体" w:hAnsi="宋体" w:eastAsia="黑体"/>
          <w:color w:val="auto"/>
          <w:szCs w:val="21"/>
        </w:rPr>
        <w:t>12.1承包人暂停施工的责任</w:t>
      </w:r>
    </w:p>
    <w:p>
      <w:pPr>
        <w:spacing w:after="93" w:afterLines="30" w:line="500" w:lineRule="exact"/>
        <w:rPr>
          <w:rFonts w:hint="eastAsia" w:ascii="宋体" w:hAnsi="宋体"/>
          <w:color w:val="auto"/>
          <w:szCs w:val="21"/>
        </w:rPr>
      </w:pPr>
      <w:r>
        <w:rPr>
          <w:rFonts w:hint="eastAsia" w:ascii="宋体" w:hAnsi="宋体"/>
          <w:color w:val="auto"/>
          <w:szCs w:val="21"/>
        </w:rPr>
        <w:t>(5)承包人承担暂停施工责任的其他情形：</w:t>
      </w:r>
      <w:r>
        <w:rPr>
          <w:rFonts w:hint="eastAsia" w:ascii="宋体" w:hAnsi="宋体"/>
          <w:color w:val="auto"/>
          <w:szCs w:val="21"/>
          <w:u w:val="single"/>
        </w:rPr>
        <w:t xml:space="preserve">   ／   </w:t>
      </w:r>
      <w:r>
        <w:rPr>
          <w:rFonts w:hint="eastAsia" w:ascii="宋体" w:hAnsi="宋体"/>
          <w:color w:val="auto"/>
          <w:szCs w:val="21"/>
        </w:rPr>
        <w:t>。</w:t>
      </w:r>
    </w:p>
    <w:p>
      <w:pPr>
        <w:spacing w:before="156" w:beforeLines="50" w:after="93" w:afterLines="30" w:line="400" w:lineRule="exact"/>
        <w:rPr>
          <w:rFonts w:hint="eastAsia" w:ascii="黑体" w:hAnsi="宋体" w:eastAsia="黑体"/>
          <w:color w:val="auto"/>
          <w:szCs w:val="21"/>
        </w:rPr>
      </w:pPr>
      <w:r>
        <w:rPr>
          <w:rFonts w:hint="eastAsia" w:ascii="黑体" w:hAnsi="宋体" w:eastAsia="黑体"/>
          <w:color w:val="auto"/>
          <w:szCs w:val="21"/>
        </w:rPr>
        <w:t>12.4暂停施工后的复工</w:t>
      </w:r>
    </w:p>
    <w:p>
      <w:pPr>
        <w:spacing w:line="420" w:lineRule="exact"/>
        <w:ind w:firstLine="480" w:firstLineChars="200"/>
        <w:rPr>
          <w:rFonts w:hint="eastAsia" w:ascii="宋体" w:hAnsi="宋体"/>
          <w:color w:val="auto"/>
          <w:szCs w:val="21"/>
        </w:rPr>
      </w:pPr>
      <w:r>
        <w:rPr>
          <w:rFonts w:hint="eastAsia" w:ascii="宋体" w:hAnsi="宋体"/>
          <w:color w:val="auto"/>
          <w:szCs w:val="21"/>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420" w:lineRule="exact"/>
        <w:ind w:firstLine="480" w:firstLineChars="200"/>
        <w:rPr>
          <w:rFonts w:hint="eastAsia" w:ascii="宋体" w:hAnsi="宋体"/>
          <w:color w:val="auto"/>
          <w:szCs w:val="21"/>
        </w:rPr>
      </w:pPr>
      <w:r>
        <w:rPr>
          <w:rFonts w:hint="eastAsia" w:ascii="宋体" w:hAnsi="宋体"/>
          <w:color w:val="auto"/>
          <w:szCs w:val="21"/>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spacing w:before="156" w:beforeLines="50" w:after="156" w:afterLines="50" w:line="400" w:lineRule="exact"/>
        <w:rPr>
          <w:rFonts w:hint="eastAsia" w:ascii="黑体" w:hAnsi="宋体" w:eastAsia="黑体"/>
          <w:color w:val="auto"/>
          <w:szCs w:val="21"/>
        </w:rPr>
      </w:pPr>
      <w:r>
        <w:rPr>
          <w:rFonts w:hint="eastAsia" w:ascii="黑体" w:hAnsi="宋体" w:eastAsia="黑体"/>
          <w:color w:val="auto"/>
          <w:szCs w:val="21"/>
        </w:rPr>
        <w:t>13.工程质量</w:t>
      </w:r>
    </w:p>
    <w:p>
      <w:pPr>
        <w:spacing w:after="93" w:afterLines="30" w:line="400" w:lineRule="exact"/>
        <w:rPr>
          <w:rFonts w:hint="eastAsia" w:ascii="黑体" w:hAnsi="宋体" w:eastAsia="黑体"/>
          <w:color w:val="auto"/>
          <w:szCs w:val="21"/>
        </w:rPr>
      </w:pPr>
      <w:r>
        <w:rPr>
          <w:rFonts w:hint="eastAsia" w:ascii="黑体" w:hAnsi="宋体" w:eastAsia="黑体"/>
          <w:color w:val="auto"/>
          <w:szCs w:val="21"/>
        </w:rPr>
        <w:t>13.2承包人的质量管理</w:t>
      </w:r>
    </w:p>
    <w:p>
      <w:pPr>
        <w:spacing w:line="420" w:lineRule="exact"/>
        <w:ind w:firstLine="480" w:firstLineChars="200"/>
        <w:rPr>
          <w:rFonts w:hint="eastAsia" w:ascii="宋体" w:hAnsi="宋体"/>
          <w:color w:val="auto"/>
          <w:szCs w:val="21"/>
        </w:rPr>
      </w:pPr>
      <w:r>
        <w:rPr>
          <w:rFonts w:hint="eastAsia" w:ascii="宋体" w:hAnsi="宋体"/>
          <w:color w:val="auto"/>
          <w:szCs w:val="21"/>
        </w:rPr>
        <w:t>13.2.1承包人向监理人提交工程质量保证措施文件的期限：</w:t>
      </w:r>
      <w:r>
        <w:rPr>
          <w:rFonts w:hint="eastAsia" w:ascii="宋体" w:hAnsi="宋体"/>
          <w:color w:val="auto"/>
          <w:szCs w:val="21"/>
          <w:u w:val="single"/>
        </w:rPr>
        <w:t xml:space="preserve">  7日内  </w:t>
      </w:r>
      <w:r>
        <w:rPr>
          <w:rFonts w:hint="eastAsia" w:ascii="宋体" w:hAnsi="宋体"/>
          <w:color w:val="auto"/>
          <w:szCs w:val="21"/>
        </w:rPr>
        <w:t>。</w:t>
      </w:r>
    </w:p>
    <w:p>
      <w:pPr>
        <w:spacing w:line="420" w:lineRule="exact"/>
        <w:ind w:firstLine="480" w:firstLineChars="200"/>
        <w:rPr>
          <w:rFonts w:hint="eastAsia" w:ascii="宋体" w:hAnsi="宋体"/>
          <w:color w:val="auto"/>
          <w:szCs w:val="21"/>
        </w:rPr>
      </w:pPr>
      <w:r>
        <w:rPr>
          <w:rFonts w:hint="eastAsia" w:ascii="宋体" w:hAnsi="宋体"/>
          <w:color w:val="auto"/>
          <w:szCs w:val="21"/>
        </w:rPr>
        <w:t>监理人审批工程质量保证措施文件的期限：</w:t>
      </w:r>
      <w:r>
        <w:rPr>
          <w:rFonts w:hint="eastAsia" w:ascii="宋体" w:hAnsi="宋体"/>
          <w:color w:val="auto"/>
          <w:szCs w:val="21"/>
          <w:u w:val="single"/>
        </w:rPr>
        <w:t xml:space="preserve">  4日内  </w:t>
      </w:r>
      <w:r>
        <w:rPr>
          <w:rFonts w:hint="eastAsia" w:ascii="宋体" w:hAnsi="宋体"/>
          <w:color w:val="auto"/>
          <w:szCs w:val="21"/>
        </w:rPr>
        <w:t>。</w:t>
      </w:r>
    </w:p>
    <w:p>
      <w:pPr>
        <w:spacing w:line="400" w:lineRule="exact"/>
        <w:rPr>
          <w:rFonts w:hint="eastAsia" w:ascii="黑体" w:hAnsi="宋体" w:eastAsia="黑体"/>
          <w:color w:val="auto"/>
          <w:szCs w:val="21"/>
        </w:rPr>
      </w:pPr>
      <w:r>
        <w:rPr>
          <w:rFonts w:hint="eastAsia" w:ascii="黑体" w:hAnsi="宋体" w:eastAsia="黑体"/>
          <w:color w:val="auto"/>
          <w:szCs w:val="21"/>
        </w:rPr>
        <w:t>13.3承包人的质量检查</w:t>
      </w:r>
    </w:p>
    <w:p>
      <w:pPr>
        <w:spacing w:before="93" w:beforeLines="30" w:line="380" w:lineRule="exact"/>
        <w:ind w:firstLine="480" w:firstLineChars="200"/>
        <w:rPr>
          <w:rFonts w:hint="eastAsia" w:ascii="宋体" w:hAnsi="宋体"/>
          <w:color w:val="auto"/>
          <w:szCs w:val="21"/>
        </w:rPr>
      </w:pPr>
      <w:r>
        <w:rPr>
          <w:rFonts w:hint="eastAsia" w:ascii="宋体" w:hAnsi="宋体"/>
          <w:color w:val="auto"/>
          <w:szCs w:val="21"/>
        </w:rPr>
        <w:t>承包人向监理人报送工程质量报表的期限：</w:t>
      </w:r>
      <w:r>
        <w:rPr>
          <w:rFonts w:hint="eastAsia" w:ascii="宋体" w:hAnsi="宋体"/>
          <w:color w:val="auto"/>
          <w:szCs w:val="21"/>
          <w:u w:val="single"/>
        </w:rPr>
        <w:t xml:space="preserve">    每月25日前  </w:t>
      </w:r>
      <w:r>
        <w:rPr>
          <w:rFonts w:hint="eastAsia" w:ascii="宋体" w:hAnsi="宋体"/>
          <w:color w:val="auto"/>
          <w:szCs w:val="21"/>
        </w:rPr>
        <w:t>。</w:t>
      </w:r>
    </w:p>
    <w:p>
      <w:pPr>
        <w:spacing w:before="156" w:beforeLines="50" w:line="380" w:lineRule="exact"/>
        <w:ind w:firstLine="480" w:firstLineChars="200"/>
        <w:rPr>
          <w:rFonts w:hint="eastAsia" w:ascii="宋体" w:hAnsi="宋体"/>
          <w:color w:val="auto"/>
          <w:szCs w:val="21"/>
        </w:rPr>
      </w:pPr>
      <w:r>
        <w:rPr>
          <w:rFonts w:hint="eastAsia" w:ascii="宋体" w:hAnsi="宋体"/>
          <w:color w:val="auto"/>
          <w:szCs w:val="21"/>
        </w:rPr>
        <w:t>承包人向监理人报送工程质量报表的要求：</w:t>
      </w:r>
      <w:r>
        <w:rPr>
          <w:rFonts w:hint="eastAsia" w:ascii="宋体" w:hAnsi="宋体"/>
          <w:color w:val="auto"/>
          <w:szCs w:val="21"/>
          <w:u w:val="single"/>
        </w:rPr>
        <w:t xml:space="preserve">  满足监理人要求</w:t>
      </w:r>
      <w:r>
        <w:rPr>
          <w:rFonts w:hint="eastAsia" w:ascii="宋体" w:hAnsi="宋体"/>
          <w:color w:val="auto"/>
          <w:szCs w:val="21"/>
        </w:rPr>
        <w:t>。</w:t>
      </w:r>
    </w:p>
    <w:p>
      <w:pPr>
        <w:spacing w:before="156" w:beforeLines="50" w:line="380" w:lineRule="exact"/>
        <w:ind w:firstLine="480" w:firstLineChars="200"/>
        <w:rPr>
          <w:rFonts w:hint="eastAsia" w:ascii="宋体" w:hAnsi="宋体"/>
          <w:color w:val="auto"/>
          <w:szCs w:val="21"/>
        </w:rPr>
      </w:pPr>
      <w:r>
        <w:rPr>
          <w:rFonts w:hint="eastAsia" w:ascii="宋体" w:hAnsi="宋体"/>
          <w:color w:val="auto"/>
          <w:szCs w:val="21"/>
        </w:rPr>
        <w:t>监理人审查工程质量报表的期限：</w:t>
      </w:r>
      <w:r>
        <w:rPr>
          <w:rFonts w:hint="eastAsia" w:ascii="宋体" w:hAnsi="宋体"/>
          <w:color w:val="auto"/>
          <w:szCs w:val="21"/>
          <w:u w:val="single"/>
        </w:rPr>
        <w:t xml:space="preserve">  收到报表后7日内 </w:t>
      </w:r>
      <w:r>
        <w:rPr>
          <w:rFonts w:hint="eastAsia" w:ascii="宋体" w:hAnsi="宋体"/>
          <w:color w:val="auto"/>
          <w:szCs w:val="21"/>
        </w:rPr>
        <w:t>。</w:t>
      </w:r>
    </w:p>
    <w:p>
      <w:pPr>
        <w:spacing w:line="400" w:lineRule="exact"/>
        <w:rPr>
          <w:rFonts w:hint="eastAsia" w:ascii="黑体" w:hAnsi="宋体" w:eastAsia="黑体"/>
          <w:color w:val="auto"/>
          <w:szCs w:val="21"/>
        </w:rPr>
      </w:pPr>
      <w:r>
        <w:rPr>
          <w:rFonts w:hint="eastAsia" w:ascii="黑体" w:hAnsi="宋体" w:eastAsia="黑体"/>
          <w:color w:val="auto"/>
          <w:szCs w:val="21"/>
        </w:rPr>
        <w:t>13.4监理人的质量检查</w:t>
      </w:r>
    </w:p>
    <w:p>
      <w:pPr>
        <w:spacing w:before="93" w:beforeLines="30" w:line="380" w:lineRule="exact"/>
        <w:ind w:firstLine="480" w:firstLineChars="200"/>
        <w:rPr>
          <w:rFonts w:hint="eastAsia" w:ascii="宋体" w:hAnsi="宋体"/>
          <w:color w:val="auto"/>
          <w:szCs w:val="21"/>
        </w:rPr>
      </w:pPr>
      <w:r>
        <w:rPr>
          <w:rFonts w:hint="eastAsia" w:ascii="宋体" w:hAnsi="宋体"/>
          <w:color w:val="auto"/>
          <w:szCs w:val="21"/>
        </w:rPr>
        <w:t>承包人应当为监理人的检查和检验提供方便，监理人可以进行察看和查阅施工原始记录的其他地方包括：</w:t>
      </w:r>
      <w:r>
        <w:rPr>
          <w:rFonts w:hint="eastAsia" w:ascii="宋体" w:hAnsi="宋体"/>
          <w:color w:val="auto"/>
          <w:szCs w:val="21"/>
          <w:u w:val="single"/>
        </w:rPr>
        <w:t xml:space="preserve"> 根据监理需要确定 </w:t>
      </w:r>
      <w:r>
        <w:rPr>
          <w:rFonts w:hint="eastAsia" w:ascii="宋体" w:hAnsi="宋体"/>
          <w:color w:val="auto"/>
          <w:szCs w:val="21"/>
        </w:rPr>
        <w:t>。</w:t>
      </w:r>
    </w:p>
    <w:p>
      <w:pPr>
        <w:spacing w:line="400" w:lineRule="exact"/>
        <w:outlineLvl w:val="2"/>
        <w:rPr>
          <w:rFonts w:hint="eastAsia" w:ascii="黑体" w:hAnsi="宋体" w:eastAsia="黑体"/>
          <w:color w:val="auto"/>
          <w:szCs w:val="21"/>
        </w:rPr>
      </w:pPr>
      <w:r>
        <w:rPr>
          <w:rFonts w:hint="eastAsia" w:ascii="黑体" w:hAnsi="宋体" w:eastAsia="黑体"/>
          <w:color w:val="auto"/>
          <w:szCs w:val="21"/>
        </w:rPr>
        <w:t>13.5工程隐蔽部位覆盖前的检查</w:t>
      </w:r>
    </w:p>
    <w:p>
      <w:pPr>
        <w:spacing w:line="420" w:lineRule="exact"/>
        <w:ind w:firstLine="480" w:firstLineChars="200"/>
        <w:rPr>
          <w:rFonts w:hint="eastAsia" w:ascii="宋体" w:hAnsi="宋体"/>
          <w:color w:val="auto"/>
          <w:szCs w:val="21"/>
        </w:rPr>
      </w:pPr>
      <w:r>
        <w:rPr>
          <w:rFonts w:hint="eastAsia" w:ascii="宋体" w:hAnsi="宋体"/>
          <w:color w:val="auto"/>
          <w:szCs w:val="21"/>
        </w:rPr>
        <w:t>13.5.1监理人对工程隐蔽部位进行检查的期限：</w:t>
      </w:r>
      <w:r>
        <w:rPr>
          <w:rFonts w:hint="eastAsia" w:ascii="宋体" w:hAnsi="宋体"/>
          <w:color w:val="auto"/>
          <w:szCs w:val="21"/>
          <w:u w:val="single"/>
        </w:rPr>
        <w:t xml:space="preserve"> 隐蔽部位覆盖前 </w:t>
      </w:r>
      <w:r>
        <w:rPr>
          <w:rFonts w:hint="eastAsia" w:ascii="宋体" w:hAnsi="宋体"/>
          <w:color w:val="auto"/>
          <w:szCs w:val="21"/>
        </w:rPr>
        <w:t>。</w:t>
      </w:r>
    </w:p>
    <w:p>
      <w:pPr>
        <w:spacing w:line="400" w:lineRule="exact"/>
        <w:outlineLvl w:val="2"/>
        <w:rPr>
          <w:rFonts w:hint="eastAsia" w:ascii="黑体" w:hAnsi="宋体" w:eastAsia="黑体"/>
          <w:color w:val="auto"/>
          <w:szCs w:val="21"/>
        </w:rPr>
      </w:pPr>
      <w:r>
        <w:rPr>
          <w:rFonts w:hint="eastAsia" w:ascii="黑体" w:hAnsi="宋体" w:eastAsia="黑体"/>
          <w:color w:val="auto"/>
          <w:szCs w:val="21"/>
        </w:rPr>
        <w:t>13.7质量争议</w:t>
      </w:r>
    </w:p>
    <w:p>
      <w:pPr>
        <w:spacing w:before="93" w:beforeLines="30" w:line="380" w:lineRule="exact"/>
        <w:ind w:firstLine="480" w:firstLineChars="200"/>
        <w:rPr>
          <w:rFonts w:hint="eastAsia" w:ascii="宋体" w:hAnsi="宋体"/>
          <w:color w:val="auto"/>
          <w:szCs w:val="21"/>
        </w:rPr>
      </w:pPr>
      <w:r>
        <w:rPr>
          <w:rFonts w:hint="eastAsia" w:ascii="宋体" w:hAnsi="宋体"/>
          <w:color w:val="auto"/>
          <w:szCs w:val="21"/>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spacing w:before="156" w:beforeLines="50" w:after="156" w:afterLines="50" w:line="400" w:lineRule="exact"/>
        <w:rPr>
          <w:rFonts w:hint="eastAsia" w:ascii="黑体" w:hAnsi="宋体" w:eastAsia="黑体"/>
          <w:color w:val="auto"/>
          <w:szCs w:val="21"/>
        </w:rPr>
      </w:pPr>
      <w:r>
        <w:rPr>
          <w:rFonts w:hint="eastAsia" w:ascii="黑体" w:hAnsi="宋体" w:eastAsia="黑体"/>
          <w:color w:val="auto"/>
          <w:szCs w:val="21"/>
        </w:rPr>
        <w:t>15.变更</w:t>
      </w:r>
    </w:p>
    <w:p>
      <w:pPr>
        <w:spacing w:before="93" w:beforeLines="30" w:line="380" w:lineRule="exact"/>
        <w:rPr>
          <w:rFonts w:hint="eastAsia" w:ascii="黑体" w:hAnsi="宋体" w:eastAsia="黑体"/>
          <w:color w:val="auto"/>
          <w:szCs w:val="21"/>
        </w:rPr>
      </w:pPr>
      <w:r>
        <w:rPr>
          <w:rFonts w:hint="eastAsia" w:ascii="黑体" w:hAnsi="宋体" w:eastAsia="黑体"/>
          <w:color w:val="auto"/>
          <w:szCs w:val="21"/>
        </w:rPr>
        <w:t>15.1变更的范围和内容</w:t>
      </w:r>
    </w:p>
    <w:p>
      <w:pPr>
        <w:spacing w:line="420" w:lineRule="exact"/>
        <w:rPr>
          <w:rFonts w:hint="eastAsia" w:ascii="宋体" w:hAnsi="宋体"/>
          <w:color w:val="auto"/>
          <w:szCs w:val="21"/>
        </w:rPr>
      </w:pPr>
      <w:r>
        <w:rPr>
          <w:rFonts w:hint="eastAsia" w:ascii="宋体" w:hAnsi="宋体"/>
          <w:color w:val="auto"/>
          <w:szCs w:val="21"/>
        </w:rPr>
        <w:t>应当进行变更的其他情形：</w:t>
      </w:r>
      <w:r>
        <w:rPr>
          <w:rFonts w:hint="eastAsia" w:ascii="宋体" w:hAnsi="宋体"/>
          <w:color w:val="auto"/>
          <w:szCs w:val="21"/>
          <w:u w:val="single"/>
        </w:rPr>
        <w:t xml:space="preserve"> 由于不可预见政策性调整原因，发包人有权修改施工合同的规模和范围，且调整工期。发包人将不对上述行为负责 </w:t>
      </w:r>
      <w:r>
        <w:rPr>
          <w:rFonts w:hint="eastAsia" w:ascii="宋体" w:hAnsi="宋体"/>
          <w:color w:val="auto"/>
          <w:szCs w:val="21"/>
        </w:rPr>
        <w:t>。</w:t>
      </w:r>
    </w:p>
    <w:p>
      <w:pPr>
        <w:spacing w:before="93" w:beforeLines="30" w:line="380" w:lineRule="exact"/>
        <w:ind w:firstLine="480" w:firstLineChars="200"/>
        <w:rPr>
          <w:rFonts w:hint="eastAsia" w:ascii="宋体" w:hAnsi="宋体"/>
          <w:color w:val="auto"/>
          <w:szCs w:val="21"/>
        </w:rPr>
      </w:pPr>
      <w:r>
        <w:rPr>
          <w:rFonts w:hint="eastAsia" w:ascii="宋体" w:hAnsi="宋体"/>
          <w:color w:val="auto"/>
          <w:szCs w:val="21"/>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spacing w:before="62" w:beforeLines="20" w:line="400" w:lineRule="exact"/>
        <w:outlineLvl w:val="2"/>
        <w:rPr>
          <w:rFonts w:hint="eastAsia" w:ascii="黑体" w:eastAsia="黑体"/>
          <w:color w:val="auto"/>
          <w:szCs w:val="21"/>
        </w:rPr>
      </w:pPr>
      <w:r>
        <w:rPr>
          <w:rFonts w:hint="eastAsia" w:ascii="黑体" w:eastAsia="黑体"/>
          <w:color w:val="auto"/>
          <w:szCs w:val="21"/>
        </w:rPr>
        <w:t>15.3</w:t>
      </w:r>
      <w:r>
        <w:rPr>
          <w:rFonts w:hint="eastAsia" w:ascii="黑体" w:hAnsi="宋体" w:eastAsia="黑体"/>
          <w:color w:val="auto"/>
          <w:szCs w:val="21"/>
        </w:rPr>
        <w:t>变更程序</w:t>
      </w:r>
    </w:p>
    <w:p>
      <w:pPr>
        <w:spacing w:line="420" w:lineRule="exact"/>
        <w:ind w:firstLine="480" w:firstLineChars="200"/>
        <w:rPr>
          <w:rFonts w:hint="eastAsia" w:ascii="黑体" w:hAnsi="宋体" w:eastAsia="黑体"/>
          <w:color w:val="auto"/>
          <w:szCs w:val="21"/>
        </w:rPr>
      </w:pPr>
      <w:r>
        <w:rPr>
          <w:rFonts w:hint="eastAsia" w:ascii="黑体" w:hAnsi="宋体" w:eastAsia="黑体"/>
          <w:color w:val="auto"/>
          <w:szCs w:val="21"/>
        </w:rPr>
        <w:t>15.3.2变更估价</w:t>
      </w:r>
    </w:p>
    <w:p>
      <w:pPr>
        <w:spacing w:before="93" w:beforeLines="30" w:line="380" w:lineRule="exact"/>
        <w:ind w:firstLine="480" w:firstLineChars="200"/>
        <w:rPr>
          <w:rFonts w:hint="eastAsia" w:ascii="宋体" w:hAnsi="宋体"/>
          <w:color w:val="auto"/>
          <w:szCs w:val="21"/>
        </w:rPr>
      </w:pPr>
      <w:r>
        <w:rPr>
          <w:rFonts w:hint="eastAsia" w:ascii="宋体" w:hAnsi="宋体"/>
          <w:color w:val="auto"/>
          <w:szCs w:val="21"/>
        </w:rPr>
        <w:t>(1)承包人提交变更报价书的期限：</w:t>
      </w:r>
      <w:r>
        <w:rPr>
          <w:rFonts w:hint="eastAsia" w:ascii="宋体" w:hAnsi="宋体"/>
          <w:color w:val="auto"/>
          <w:szCs w:val="21"/>
          <w:u w:val="single"/>
        </w:rPr>
        <w:t xml:space="preserve"> 收到变更指示后5个工作日内 </w:t>
      </w:r>
      <w:r>
        <w:rPr>
          <w:rFonts w:hint="eastAsia" w:ascii="宋体" w:hAnsi="宋体"/>
          <w:color w:val="auto"/>
          <w:szCs w:val="21"/>
        </w:rPr>
        <w:t>。</w:t>
      </w:r>
    </w:p>
    <w:p>
      <w:pPr>
        <w:spacing w:line="420" w:lineRule="exact"/>
        <w:ind w:firstLine="480" w:firstLineChars="200"/>
        <w:rPr>
          <w:rFonts w:hint="eastAsia" w:ascii="宋体" w:hAnsi="宋体"/>
          <w:color w:val="auto"/>
          <w:szCs w:val="21"/>
        </w:rPr>
      </w:pPr>
      <w:r>
        <w:rPr>
          <w:rFonts w:hint="eastAsia" w:ascii="宋体" w:hAnsi="宋体"/>
          <w:color w:val="auto"/>
          <w:szCs w:val="21"/>
        </w:rPr>
        <w:t>(3)监理人商定或确定变更价格的期限：</w:t>
      </w:r>
      <w:r>
        <w:rPr>
          <w:rFonts w:hint="eastAsia" w:ascii="宋体" w:hAnsi="宋体"/>
          <w:color w:val="auto"/>
          <w:szCs w:val="21"/>
          <w:u w:val="single"/>
        </w:rPr>
        <w:t xml:space="preserve"> 收到承包人提交的变更报价书后5个工作日内 </w:t>
      </w:r>
      <w:r>
        <w:rPr>
          <w:rFonts w:hint="eastAsia" w:ascii="宋体" w:hAnsi="宋体"/>
          <w:color w:val="auto"/>
          <w:szCs w:val="21"/>
        </w:rPr>
        <w:t>。</w:t>
      </w:r>
    </w:p>
    <w:p>
      <w:pPr>
        <w:spacing w:line="346" w:lineRule="exact"/>
        <w:ind w:firstLine="480" w:firstLineChars="200"/>
        <w:rPr>
          <w:rFonts w:hint="eastAsia" w:ascii="宋体" w:hAnsi="宋体"/>
          <w:color w:val="auto"/>
          <w:szCs w:val="21"/>
        </w:rPr>
      </w:pPr>
      <w:r>
        <w:rPr>
          <w:rFonts w:hint="eastAsia" w:ascii="宋体" w:hAnsi="宋体"/>
          <w:color w:val="auto"/>
          <w:szCs w:val="21"/>
        </w:rPr>
        <w:t>(4)收到变更指示后，如承包人未在规定的期限内提交变更报价书的，监理人可自行决定是否调整合同价款以及如果监理人决定调整合同价款时，相应调整的具体金额。</w:t>
      </w:r>
    </w:p>
    <w:p>
      <w:pPr>
        <w:spacing w:before="93" w:beforeLines="30" w:after="93" w:afterLines="30" w:line="420" w:lineRule="exact"/>
        <w:outlineLvl w:val="2"/>
        <w:rPr>
          <w:rFonts w:hint="eastAsia" w:ascii="黑体" w:hAnsi="宋体" w:eastAsia="黑体"/>
          <w:color w:val="auto"/>
          <w:szCs w:val="21"/>
        </w:rPr>
      </w:pPr>
      <w:r>
        <w:rPr>
          <w:rFonts w:hint="eastAsia" w:ascii="黑体" w:hAnsi="宋体" w:eastAsia="黑体"/>
          <w:color w:val="auto"/>
          <w:szCs w:val="21"/>
        </w:rPr>
        <w:t>15.4变更的估价原则</w:t>
      </w:r>
    </w:p>
    <w:p>
      <w:pPr>
        <w:spacing w:line="346" w:lineRule="exact"/>
        <w:ind w:firstLine="480" w:firstLineChars="200"/>
        <w:rPr>
          <w:rFonts w:hint="eastAsia" w:ascii="宋体" w:hAnsi="宋体"/>
          <w:color w:val="auto"/>
          <w:szCs w:val="21"/>
        </w:rPr>
      </w:pPr>
      <w:r>
        <w:rPr>
          <w:rFonts w:hint="eastAsia" w:ascii="宋体" w:hAnsi="宋体"/>
          <w:color w:val="auto"/>
          <w:szCs w:val="21"/>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46" w:lineRule="exact"/>
        <w:ind w:firstLine="480" w:firstLineChars="200"/>
        <w:rPr>
          <w:rFonts w:hint="eastAsia" w:ascii="宋体" w:hAnsi="宋体"/>
          <w:color w:val="auto"/>
          <w:szCs w:val="21"/>
        </w:rPr>
      </w:pPr>
      <w:r>
        <w:rPr>
          <w:rFonts w:hint="eastAsia" w:ascii="宋体" w:hAnsi="宋体"/>
          <w:color w:val="auto"/>
          <w:szCs w:val="21"/>
        </w:rPr>
        <w:t>15.4.5合同协议书约定采用单价合同形式时，因非承包人原因引起已标价工程量清单中列明的工程量发生增减，且单个子目工程量变化幅度在</w:t>
      </w:r>
      <w:r>
        <w:rPr>
          <w:rFonts w:hint="eastAsia" w:ascii="宋体" w:hAnsi="宋体"/>
          <w:color w:val="auto"/>
          <w:szCs w:val="21"/>
          <w:u w:val="single"/>
        </w:rPr>
        <w:t xml:space="preserve"> 15 </w:t>
      </w:r>
      <w:r>
        <w:rPr>
          <w:rFonts w:hint="eastAsia" w:ascii="宋体" w:hAnsi="宋体"/>
          <w:color w:val="auto"/>
          <w:szCs w:val="21"/>
        </w:rPr>
        <w:t>％以内(含)时，应执行已标价工程量清单中列明的该子目的单价；单个子目工程量变化幅度在</w:t>
      </w:r>
      <w:r>
        <w:rPr>
          <w:rFonts w:hint="eastAsia" w:ascii="宋体" w:hAnsi="宋体"/>
          <w:color w:val="auto"/>
          <w:szCs w:val="21"/>
          <w:u w:val="single"/>
        </w:rPr>
        <w:t xml:space="preserve"> 15 </w:t>
      </w:r>
      <w:r>
        <w:rPr>
          <w:rFonts w:hint="eastAsia" w:ascii="宋体" w:hAnsi="宋体"/>
          <w:color w:val="auto"/>
          <w:szCs w:val="21"/>
        </w:rPr>
        <w:t>％以外(不含)，且导致分部分项工程费总额变化幅度超过</w:t>
      </w:r>
      <w:r>
        <w:rPr>
          <w:rFonts w:hint="eastAsia" w:ascii="宋体" w:hAnsi="宋体"/>
          <w:color w:val="auto"/>
          <w:szCs w:val="21"/>
          <w:u w:val="single"/>
        </w:rPr>
        <w:t xml:space="preserve"> 15 </w:t>
      </w:r>
      <w:r>
        <w:rPr>
          <w:rFonts w:hint="eastAsia" w:ascii="宋体" w:hAnsi="宋体"/>
          <w:color w:val="auto"/>
          <w:szCs w:val="21"/>
        </w:rPr>
        <w:t>％时，由承包人提出并由监理人按第3.5款商定或确定新的单价，该子目按修正后的新的单价计价。</w:t>
      </w:r>
    </w:p>
    <w:p>
      <w:pPr>
        <w:spacing w:line="346" w:lineRule="exact"/>
        <w:ind w:firstLine="465" w:firstLineChars="194"/>
        <w:rPr>
          <w:rFonts w:hint="eastAsia" w:ascii="宋体" w:hAnsi="宋体" w:eastAsia="PMingLiU"/>
          <w:color w:val="auto"/>
          <w:szCs w:val="21"/>
        </w:rPr>
      </w:pPr>
      <w:r>
        <w:rPr>
          <w:rFonts w:hint="eastAsia" w:ascii="宋体" w:hAnsi="宋体"/>
          <w:color w:val="auto"/>
          <w:szCs w:val="21"/>
        </w:rPr>
        <w:t>15.4.6因变更引起价格调整的其他处理方式：</w:t>
      </w:r>
      <w:r>
        <w:rPr>
          <w:rFonts w:hint="eastAsia" w:ascii="宋体" w:hAnsi="宋体"/>
          <w:color w:val="auto"/>
          <w:szCs w:val="21"/>
          <w:u w:val="single"/>
        </w:rPr>
        <w:t xml:space="preserve"> 原投标文件已有和类似的项目，按投标文件中的综合单价计算，原投标文件中没有的项目按201</w:t>
      </w:r>
      <w:r>
        <w:rPr>
          <w:rFonts w:hint="eastAsia" w:ascii="宋体" w:hAnsi="宋体"/>
          <w:color w:val="auto"/>
          <w:szCs w:val="21"/>
          <w:u w:val="single"/>
          <w:lang w:val="en-US" w:eastAsia="zh-CN"/>
        </w:rPr>
        <w:t>7</w:t>
      </w:r>
      <w:r>
        <w:rPr>
          <w:rFonts w:hint="eastAsia" w:ascii="宋体" w:hAnsi="宋体"/>
          <w:color w:val="auto"/>
          <w:szCs w:val="21"/>
          <w:u w:val="single"/>
        </w:rPr>
        <w:t>年《四川省建设工程工程量清单计价定额》计算，材料价格按投标书中材料价格，如投标书中没有而增加的材料价格按施工同期成都市《工程造价信息》价格计算，调整部分结算价至少不得低于投标报价下浮比例计取</w:t>
      </w:r>
      <w:r>
        <w:rPr>
          <w:rFonts w:hint="eastAsia" w:ascii="宋体" w:hAnsi="宋体"/>
          <w:color w:val="auto"/>
          <w:szCs w:val="21"/>
        </w:rPr>
        <w:t>。</w:t>
      </w:r>
    </w:p>
    <w:p>
      <w:pPr>
        <w:spacing w:before="93" w:beforeLines="30" w:after="93" w:afterLines="30" w:line="420" w:lineRule="exact"/>
        <w:outlineLvl w:val="2"/>
        <w:rPr>
          <w:rFonts w:hint="eastAsia" w:ascii="黑体" w:hAnsi="宋体" w:eastAsia="黑体"/>
          <w:color w:val="auto"/>
          <w:szCs w:val="21"/>
        </w:rPr>
      </w:pPr>
      <w:r>
        <w:rPr>
          <w:rFonts w:hint="eastAsia" w:ascii="黑体" w:hAnsi="宋体" w:eastAsia="黑体"/>
          <w:color w:val="auto"/>
          <w:szCs w:val="21"/>
        </w:rPr>
        <w:t>15.5承包人的合理化建议</w:t>
      </w:r>
    </w:p>
    <w:p>
      <w:pPr>
        <w:spacing w:line="350" w:lineRule="exact"/>
        <w:ind w:firstLine="200"/>
        <w:rPr>
          <w:rFonts w:hint="eastAsia" w:ascii="宋体" w:hAnsi="宋体" w:eastAsia="PMingLiU"/>
          <w:color w:val="auto"/>
          <w:szCs w:val="21"/>
        </w:rPr>
      </w:pPr>
      <w:r>
        <w:rPr>
          <w:rFonts w:hint="eastAsia" w:ascii="宋体" w:hAnsi="宋体"/>
          <w:color w:val="auto"/>
          <w:szCs w:val="21"/>
        </w:rPr>
        <w:t>15.5.2对承包人提出合理化建议的奖励方法：</w:t>
      </w:r>
      <w:r>
        <w:rPr>
          <w:rFonts w:hint="eastAsia" w:ascii="宋体" w:hAnsi="宋体"/>
          <w:color w:val="auto"/>
          <w:szCs w:val="21"/>
          <w:u w:val="single"/>
        </w:rPr>
        <w:t xml:space="preserve"> ／ </w:t>
      </w:r>
      <w:r>
        <w:rPr>
          <w:rFonts w:hint="eastAsia" w:ascii="宋体" w:hAnsi="宋体"/>
          <w:color w:val="auto"/>
          <w:szCs w:val="21"/>
        </w:rPr>
        <w:t>。</w:t>
      </w:r>
    </w:p>
    <w:p>
      <w:pPr>
        <w:spacing w:before="93" w:beforeLines="30" w:after="93" w:afterLines="30" w:line="420" w:lineRule="exact"/>
        <w:outlineLvl w:val="2"/>
        <w:rPr>
          <w:rFonts w:hint="eastAsia" w:ascii="黑体" w:hAnsi="宋体" w:eastAsia="黑体"/>
          <w:color w:val="auto"/>
          <w:szCs w:val="21"/>
        </w:rPr>
      </w:pPr>
      <w:r>
        <w:rPr>
          <w:rFonts w:hint="eastAsia" w:ascii="黑体" w:hAnsi="宋体" w:eastAsia="黑体"/>
          <w:color w:val="auto"/>
          <w:szCs w:val="21"/>
        </w:rPr>
        <w:t>15.8暂估价</w:t>
      </w:r>
    </w:p>
    <w:p>
      <w:pPr>
        <w:spacing w:line="370" w:lineRule="exact"/>
        <w:ind w:firstLine="480" w:firstLineChars="200"/>
        <w:rPr>
          <w:rFonts w:hint="eastAsia" w:ascii="宋体" w:hAnsi="宋体"/>
          <w:color w:val="auto"/>
          <w:szCs w:val="21"/>
        </w:rPr>
      </w:pPr>
      <w:r>
        <w:rPr>
          <w:rFonts w:hint="eastAsia" w:ascii="宋体" w:hAnsi="宋体"/>
          <w:color w:val="auto"/>
          <w:szCs w:val="21"/>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pPr>
        <w:spacing w:line="370" w:lineRule="exact"/>
        <w:ind w:firstLine="480" w:firstLineChars="200"/>
        <w:rPr>
          <w:rFonts w:hint="eastAsia" w:ascii="宋体" w:hAnsi="宋体"/>
          <w:color w:val="auto"/>
          <w:szCs w:val="21"/>
        </w:rPr>
      </w:pPr>
      <w:r>
        <w:rPr>
          <w:rFonts w:hint="eastAsia" w:ascii="宋体" w:hAnsi="宋体"/>
          <w:color w:val="auto"/>
          <w:szCs w:val="21"/>
        </w:rPr>
        <w:t>(1)在任何招标工作启动前，承包人应当提前至少</w:t>
      </w:r>
      <w:r>
        <w:rPr>
          <w:rFonts w:hint="eastAsia" w:ascii="宋体" w:hAnsi="宋体"/>
          <w:color w:val="auto"/>
          <w:szCs w:val="21"/>
          <w:u w:val="single"/>
        </w:rPr>
        <w:t xml:space="preserve">   5   </w:t>
      </w:r>
      <w:r>
        <w:rPr>
          <w:rFonts w:hint="eastAsia" w:ascii="宋体" w:hAnsi="宋体"/>
          <w:color w:val="auto"/>
          <w:szCs w:val="21"/>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olor w:val="auto"/>
          <w:szCs w:val="21"/>
          <w:u w:val="single"/>
        </w:rPr>
        <w:t xml:space="preserve">   3   </w:t>
      </w:r>
      <w:r>
        <w:rPr>
          <w:rFonts w:hint="eastAsia" w:ascii="宋体" w:hAnsi="宋体"/>
          <w:color w:val="auto"/>
          <w:szCs w:val="21"/>
        </w:rPr>
        <w:t>天内给予批准或者提出修改意见。承包人应当严格按照经过发包人批准的招标工作计划开展招标工作。</w:t>
      </w:r>
    </w:p>
    <w:p>
      <w:pPr>
        <w:spacing w:line="370" w:lineRule="exact"/>
        <w:ind w:firstLine="480" w:firstLineChars="200"/>
        <w:rPr>
          <w:rFonts w:hint="eastAsia" w:ascii="宋体" w:hAnsi="宋体"/>
          <w:color w:val="auto"/>
          <w:szCs w:val="21"/>
        </w:rPr>
      </w:pPr>
      <w:r>
        <w:rPr>
          <w:rFonts w:hint="eastAsia" w:ascii="宋体" w:hAnsi="宋体"/>
          <w:color w:val="auto"/>
          <w:szCs w:val="21"/>
        </w:rPr>
        <w:t>(2)承包人应当在发出招标公告(或者资格预审公告或者投标邀请书)、资格预审文件和招标文件前至少</w:t>
      </w:r>
      <w:r>
        <w:rPr>
          <w:rFonts w:hint="eastAsia" w:ascii="宋体" w:hAnsi="宋体"/>
          <w:color w:val="auto"/>
          <w:szCs w:val="21"/>
          <w:u w:val="single"/>
        </w:rPr>
        <w:t xml:space="preserve">   3   </w:t>
      </w:r>
      <w:r>
        <w:rPr>
          <w:rFonts w:hint="eastAsia" w:ascii="宋体" w:hAnsi="宋体"/>
          <w:color w:val="auto"/>
          <w:szCs w:val="21"/>
        </w:rPr>
        <w:t>天，分别将相关文件通过监理人报请发包人审批，发包人应当在监理人收到承包人报送的相关文件后</w:t>
      </w:r>
      <w:r>
        <w:rPr>
          <w:rFonts w:hint="eastAsia" w:ascii="宋体" w:hAnsi="宋体"/>
          <w:color w:val="auto"/>
          <w:szCs w:val="21"/>
          <w:u w:val="single"/>
        </w:rPr>
        <w:t xml:space="preserve">   3   </w:t>
      </w:r>
      <w:r>
        <w:rPr>
          <w:rFonts w:hint="eastAsia" w:ascii="宋体" w:hAnsi="宋体"/>
          <w:color w:val="auto"/>
          <w:szCs w:val="21"/>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404" w:lineRule="exact"/>
        <w:ind w:firstLine="480" w:firstLineChars="200"/>
        <w:rPr>
          <w:rFonts w:hint="eastAsia" w:ascii="宋体" w:hAnsi="宋体"/>
          <w:color w:val="auto"/>
          <w:szCs w:val="21"/>
        </w:rPr>
      </w:pPr>
      <w:r>
        <w:rPr>
          <w:rFonts w:hint="eastAsia" w:ascii="宋体" w:hAnsi="宋体"/>
          <w:color w:val="auto"/>
          <w:szCs w:val="21"/>
        </w:rPr>
        <w:t>(3)如果发、承包任何一方委派评标代表，评标委员会应当由七人以上单数构成。除发包人或者承包人自愿放弃委派评标代表的权利外，招标人评标代表应当分别由发包人和承包人等额委派。</w:t>
      </w:r>
    </w:p>
    <w:p>
      <w:pPr>
        <w:spacing w:line="404" w:lineRule="exact"/>
        <w:ind w:firstLine="480" w:firstLineChars="200"/>
        <w:rPr>
          <w:rFonts w:hint="eastAsia" w:ascii="宋体" w:hAnsi="宋体"/>
          <w:color w:val="auto"/>
          <w:szCs w:val="21"/>
        </w:rPr>
      </w:pPr>
      <w:r>
        <w:rPr>
          <w:rFonts w:hint="eastAsia" w:ascii="宋体" w:hAnsi="宋体"/>
          <w:color w:val="auto"/>
          <w:szCs w:val="21"/>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404" w:lineRule="exact"/>
        <w:ind w:firstLine="480" w:firstLineChars="200"/>
        <w:rPr>
          <w:rFonts w:hint="eastAsia" w:ascii="宋体" w:hAnsi="宋体"/>
          <w:color w:val="auto"/>
          <w:szCs w:val="21"/>
        </w:rPr>
      </w:pPr>
      <w:r>
        <w:rPr>
          <w:rFonts w:hint="eastAsia" w:ascii="宋体" w:hAnsi="宋体"/>
          <w:color w:val="auto"/>
          <w:szCs w:val="21"/>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404" w:lineRule="exact"/>
        <w:ind w:firstLine="480" w:firstLineChars="200"/>
        <w:rPr>
          <w:rFonts w:hint="eastAsia" w:ascii="宋体" w:hAnsi="宋体"/>
          <w:color w:val="auto"/>
          <w:szCs w:val="21"/>
        </w:rPr>
      </w:pPr>
      <w:r>
        <w:rPr>
          <w:rFonts w:hint="eastAsia" w:ascii="宋体" w:hAnsi="宋体"/>
          <w:color w:val="auto"/>
          <w:szCs w:val="21"/>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404" w:lineRule="exact"/>
        <w:ind w:firstLine="480" w:firstLineChars="200"/>
        <w:rPr>
          <w:rFonts w:hint="eastAsia" w:ascii="宋体" w:hAnsi="宋体"/>
          <w:color w:val="auto"/>
          <w:szCs w:val="21"/>
        </w:rPr>
      </w:pPr>
      <w:r>
        <w:rPr>
          <w:rFonts w:hint="eastAsia" w:ascii="宋体" w:hAnsi="宋体"/>
          <w:color w:val="auto"/>
          <w:szCs w:val="21"/>
        </w:rPr>
        <w:t>(7)承包人与专业分包人或者专项供应商订立合同前</w:t>
      </w:r>
      <w:r>
        <w:rPr>
          <w:rFonts w:hint="eastAsia" w:ascii="宋体" w:hAnsi="宋体"/>
          <w:color w:val="auto"/>
          <w:szCs w:val="21"/>
          <w:u w:val="single"/>
        </w:rPr>
        <w:t xml:space="preserve">  5  </w:t>
      </w:r>
      <w:r>
        <w:rPr>
          <w:rFonts w:hint="eastAsia" w:ascii="宋体" w:hAnsi="宋体"/>
          <w:color w:val="auto"/>
          <w:szCs w:val="21"/>
        </w:rPr>
        <w:t>天，应当将准备用于正式签订的合同文件通过监理人报发包人审核，发包人应当在监理人收到相关文件后</w:t>
      </w:r>
      <w:r>
        <w:rPr>
          <w:rFonts w:hint="eastAsia" w:ascii="宋体" w:hAnsi="宋体"/>
          <w:color w:val="auto"/>
          <w:szCs w:val="21"/>
          <w:u w:val="single"/>
        </w:rPr>
        <w:t xml:space="preserve">  3  </w:t>
      </w:r>
      <w:r>
        <w:rPr>
          <w:rFonts w:hint="eastAsia" w:ascii="宋体" w:hAnsi="宋体"/>
          <w:color w:val="auto"/>
          <w:szCs w:val="21"/>
        </w:rPr>
        <w:t>天内给予批准或者提出修改意见，承包人应当按照发包人批准的合同文件签订相关合同，合同订立后</w:t>
      </w:r>
      <w:r>
        <w:rPr>
          <w:rFonts w:hint="eastAsia" w:ascii="宋体" w:hAnsi="宋体"/>
          <w:color w:val="auto"/>
          <w:szCs w:val="21"/>
          <w:u w:val="single"/>
        </w:rPr>
        <w:t xml:space="preserve">  7  </w:t>
      </w:r>
      <w:r>
        <w:rPr>
          <w:rFonts w:hint="eastAsia" w:ascii="宋体" w:hAnsi="宋体"/>
          <w:color w:val="auto"/>
          <w:szCs w:val="21"/>
        </w:rPr>
        <w:t>天内，承包人应当将其中的两份副本报送监理人，其中一份由监理人报发包人留存。</w:t>
      </w:r>
    </w:p>
    <w:p>
      <w:pPr>
        <w:spacing w:line="404" w:lineRule="exact"/>
        <w:ind w:firstLine="480" w:firstLineChars="200"/>
        <w:rPr>
          <w:rFonts w:hint="eastAsia" w:ascii="宋体" w:hAnsi="宋体"/>
          <w:color w:val="auto"/>
          <w:szCs w:val="21"/>
        </w:rPr>
      </w:pPr>
      <w:r>
        <w:rPr>
          <w:rFonts w:hint="eastAsia" w:ascii="宋体" w:hAnsi="宋体"/>
          <w:color w:val="auto"/>
          <w:szCs w:val="21"/>
        </w:rPr>
        <w:t>(8)发包人对承包人报送文件进行审批或提出的修改意见应当合理，并符合现行有关法律法规的规定。</w:t>
      </w:r>
    </w:p>
    <w:p>
      <w:pPr>
        <w:spacing w:line="404" w:lineRule="exact"/>
        <w:ind w:firstLine="480" w:firstLineChars="200"/>
        <w:rPr>
          <w:rFonts w:hint="eastAsia" w:ascii="宋体" w:hAnsi="宋体"/>
          <w:color w:val="auto"/>
          <w:szCs w:val="21"/>
        </w:rPr>
      </w:pPr>
      <w:r>
        <w:rPr>
          <w:rFonts w:hint="eastAsia" w:ascii="宋体" w:hAnsi="宋体"/>
          <w:color w:val="auto"/>
          <w:szCs w:val="21"/>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404" w:lineRule="exact"/>
        <w:ind w:firstLine="480" w:firstLineChars="200"/>
        <w:rPr>
          <w:rFonts w:hint="eastAsia" w:ascii="宋体" w:hAnsi="宋体"/>
          <w:color w:val="auto"/>
          <w:szCs w:val="21"/>
        </w:rPr>
      </w:pPr>
      <w:r>
        <w:rPr>
          <w:rFonts w:hint="eastAsia" w:ascii="宋体" w:hAnsi="宋体"/>
          <w:color w:val="auto"/>
          <w:szCs w:val="21"/>
        </w:rPr>
        <w:t>15.8.3发包人在工程量清单中给定暂估价的专业工程不属于依法必须招标的范围或者未达到依法必须招标的规模标准的，其最终价格的估价人为：</w:t>
      </w:r>
      <w:r>
        <w:rPr>
          <w:rFonts w:hint="eastAsia" w:ascii="宋体" w:hAnsi="宋体"/>
          <w:color w:val="auto"/>
          <w:szCs w:val="21"/>
          <w:u w:val="single"/>
        </w:rPr>
        <w:t xml:space="preserve"> ／ </w:t>
      </w:r>
      <w:r>
        <w:rPr>
          <w:rFonts w:hint="eastAsia" w:ascii="宋体" w:hAnsi="宋体"/>
          <w:color w:val="auto"/>
          <w:szCs w:val="21"/>
        </w:rPr>
        <w:t>或者按照下列约定：</w:t>
      </w:r>
      <w:r>
        <w:rPr>
          <w:rFonts w:hint="eastAsia" w:ascii="宋体" w:hAnsi="宋体"/>
          <w:color w:val="auto"/>
          <w:szCs w:val="21"/>
          <w:u w:val="single"/>
        </w:rPr>
        <w:t xml:space="preserve"> ／ </w:t>
      </w:r>
      <w:r>
        <w:rPr>
          <w:rFonts w:hint="eastAsia" w:ascii="宋体" w:hAnsi="宋体"/>
          <w:color w:val="auto"/>
          <w:szCs w:val="21"/>
        </w:rPr>
        <w:t>。</w:t>
      </w:r>
    </w:p>
    <w:p>
      <w:pPr>
        <w:spacing w:before="312" w:beforeLines="100" w:after="156" w:afterLines="50" w:line="420" w:lineRule="exact"/>
        <w:rPr>
          <w:rFonts w:hint="eastAsia" w:ascii="黑体" w:hAnsi="宋体" w:eastAsia="黑体"/>
          <w:color w:val="auto"/>
          <w:szCs w:val="21"/>
        </w:rPr>
      </w:pPr>
      <w:r>
        <w:rPr>
          <w:rFonts w:hint="eastAsia" w:ascii="黑体" w:hAnsi="宋体" w:eastAsia="黑体"/>
          <w:color w:val="auto"/>
          <w:szCs w:val="21"/>
        </w:rPr>
        <w:t>16.价格调整</w:t>
      </w:r>
    </w:p>
    <w:p>
      <w:pPr>
        <w:spacing w:line="420" w:lineRule="exact"/>
        <w:rPr>
          <w:rFonts w:hint="eastAsia" w:ascii="黑体" w:hAnsi="宋体" w:eastAsia="黑体"/>
          <w:color w:val="auto"/>
          <w:szCs w:val="21"/>
        </w:rPr>
      </w:pPr>
      <w:r>
        <w:rPr>
          <w:rFonts w:hint="eastAsia" w:ascii="黑体" w:hAnsi="宋体" w:eastAsia="黑体"/>
          <w:color w:val="auto"/>
          <w:szCs w:val="21"/>
        </w:rPr>
        <w:t>16.1物价波动引起的价格调整</w:t>
      </w:r>
    </w:p>
    <w:p>
      <w:pPr>
        <w:spacing w:line="420" w:lineRule="exact"/>
        <w:rPr>
          <w:rFonts w:hint="eastAsia" w:ascii="宋体" w:hAnsi="宋体"/>
          <w:color w:val="auto"/>
          <w:sz w:val="24"/>
        </w:rPr>
      </w:pPr>
      <w:r>
        <w:rPr>
          <w:rFonts w:hint="eastAsia" w:ascii="宋体" w:hAnsi="宋体"/>
          <w:color w:val="auto"/>
          <w:sz w:val="24"/>
        </w:rPr>
        <w:t>16.1物价波动引起的价格调整</w:t>
      </w:r>
    </w:p>
    <w:p>
      <w:pPr>
        <w:spacing w:line="404" w:lineRule="exact"/>
        <w:ind w:firstLine="480" w:firstLineChars="200"/>
        <w:rPr>
          <w:rFonts w:hint="eastAsia" w:ascii="宋体" w:hAnsi="宋体"/>
          <w:color w:val="auto"/>
          <w:szCs w:val="21"/>
        </w:rPr>
      </w:pPr>
      <w:r>
        <w:rPr>
          <w:rFonts w:hint="eastAsia" w:ascii="宋体" w:hAnsi="宋体"/>
          <w:color w:val="auto"/>
          <w:szCs w:val="21"/>
        </w:rPr>
        <w:t>物价波动引起的价格调整方法：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具体调整办法如下：</w:t>
      </w:r>
    </w:p>
    <w:p>
      <w:pPr>
        <w:spacing w:line="404" w:lineRule="exact"/>
        <w:ind w:firstLine="480" w:firstLineChars="200"/>
        <w:rPr>
          <w:rFonts w:hint="eastAsia" w:ascii="宋体" w:hAnsi="宋体"/>
          <w:color w:val="auto"/>
          <w:szCs w:val="21"/>
        </w:rPr>
      </w:pPr>
      <w:r>
        <w:rPr>
          <w:rFonts w:hint="eastAsia" w:ascii="宋体" w:hAnsi="宋体"/>
          <w:color w:val="auto"/>
          <w:szCs w:val="21"/>
        </w:rPr>
        <w:t>本合同价款采用</w:t>
      </w:r>
      <w:r>
        <w:rPr>
          <w:rFonts w:hint="eastAsia" w:ascii="宋体" w:hAnsi="宋体"/>
          <w:b/>
          <w:color w:val="auto"/>
          <w:szCs w:val="21"/>
          <w:u w:val="single"/>
        </w:rPr>
        <w:t xml:space="preserve">  固定综合单价合同  </w:t>
      </w:r>
      <w:r>
        <w:rPr>
          <w:rFonts w:hint="eastAsia" w:ascii="宋体" w:hAnsi="宋体"/>
          <w:color w:val="auto"/>
          <w:szCs w:val="21"/>
        </w:rPr>
        <w:t>方式确定, 工程量以实际完成的工程量为准。双方约定合同价款的风险范围及风险范围的计算方法如下：</w:t>
      </w:r>
    </w:p>
    <w:p>
      <w:pPr>
        <w:spacing w:line="404" w:lineRule="exact"/>
        <w:ind w:firstLine="480" w:firstLineChars="200"/>
        <w:rPr>
          <w:rFonts w:hint="eastAsia" w:ascii="宋体" w:hAnsi="宋体"/>
          <w:color w:val="auto"/>
          <w:szCs w:val="21"/>
        </w:rPr>
      </w:pPr>
      <w:r>
        <w:rPr>
          <w:rFonts w:hint="eastAsia" w:ascii="宋体" w:hAnsi="宋体"/>
          <w:color w:val="auto"/>
          <w:szCs w:val="21"/>
        </w:rPr>
        <w:t>(1) 综合单价的风险范围及风险范围的计算方法：合同单价在本合同所约定的风险范围内不作调整，（工程变更等原因导致工程量偏差超过15%时，可进行调整。当工程量增加15%以上时，增加部分的工程量的综合单价应予调低；当工程量减少15%以上时，减少后剩余部分的工程量的综合单价应予调高。）该综合单价包括完成该清单项目的人工费、材料费、机械费、管理费、利润以及采用固定价格的工程所测算的风险因素等全部费用；若因承包方原因造成的工期延误，在延误后发生各类建材的市场风险和政策性风险，有承包方自行分担。</w:t>
      </w:r>
    </w:p>
    <w:p>
      <w:pPr>
        <w:spacing w:line="404" w:lineRule="exact"/>
        <w:ind w:firstLine="480" w:firstLineChars="200"/>
        <w:rPr>
          <w:rFonts w:hint="eastAsia" w:ascii="宋体" w:hAnsi="宋体"/>
          <w:color w:val="auto"/>
          <w:szCs w:val="21"/>
        </w:rPr>
      </w:pPr>
      <w:r>
        <w:rPr>
          <w:rFonts w:hint="eastAsia" w:ascii="宋体" w:hAnsi="宋体"/>
          <w:color w:val="auto"/>
          <w:szCs w:val="21"/>
        </w:rPr>
        <w:t xml:space="preserve">(2)、 人工费： </w:t>
      </w:r>
      <w:r>
        <w:rPr>
          <w:rFonts w:hint="eastAsia" w:ascii="宋体" w:hAnsi="宋体"/>
          <w:color w:val="auto"/>
          <w:szCs w:val="21"/>
          <w:u w:val="single"/>
        </w:rPr>
        <w:t>人工费按川建价发（2017）</w:t>
      </w:r>
      <w:r>
        <w:rPr>
          <w:rFonts w:hint="eastAsia" w:ascii="宋体" w:hAnsi="宋体"/>
          <w:color w:val="auto"/>
          <w:szCs w:val="21"/>
          <w:u w:val="single"/>
          <w:lang w:val="en-US" w:eastAsia="zh-CN"/>
        </w:rPr>
        <w:t>49</w:t>
      </w:r>
      <w:r>
        <w:rPr>
          <w:rFonts w:hint="eastAsia" w:ascii="宋体" w:hAnsi="宋体"/>
          <w:color w:val="auto"/>
          <w:szCs w:val="21"/>
          <w:u w:val="single"/>
        </w:rPr>
        <w:t>号执行，</w:t>
      </w:r>
      <w:r>
        <w:rPr>
          <w:rFonts w:hint="eastAsia" w:ascii="宋体" w:hAnsi="宋体" w:cs="宋体"/>
          <w:bCs/>
          <w:color w:val="auto"/>
          <w:szCs w:val="21"/>
          <w:u w:val="single"/>
          <w:lang w:val="zh-CN"/>
        </w:rPr>
        <w:t>施工期内遇政策性调整按相关文件规定执行。</w:t>
      </w:r>
    </w:p>
    <w:p>
      <w:pPr>
        <w:spacing w:line="404" w:lineRule="exact"/>
        <w:ind w:firstLine="480" w:firstLineChars="200"/>
        <w:rPr>
          <w:rFonts w:hint="eastAsia" w:ascii="宋体" w:hAnsi="宋体"/>
          <w:color w:val="auto"/>
          <w:szCs w:val="21"/>
        </w:rPr>
      </w:pPr>
      <w:r>
        <w:rPr>
          <w:rFonts w:hint="eastAsia" w:ascii="宋体" w:hAnsi="宋体"/>
          <w:color w:val="auto"/>
          <w:szCs w:val="21"/>
        </w:rPr>
        <w:t>①、工程施工期间，若政策人工费标准有调整的，调整人工费差额。承包人在投标报价中人工费低于或等于招标基准日人工费规定标准(基准人工费)的，按施工期省工程量清单计价定额人工费标准减招标期基准人工费调差；投标报价中人工费高于招标期基准人工费的，调整施工期人工费与投标报价人工费之差。</w:t>
      </w:r>
    </w:p>
    <w:p>
      <w:pPr>
        <w:spacing w:line="404" w:lineRule="exact"/>
        <w:ind w:firstLine="480" w:firstLineChars="200"/>
        <w:rPr>
          <w:rFonts w:hint="eastAsia" w:ascii="宋体" w:hAnsi="宋体"/>
          <w:color w:val="auto"/>
          <w:szCs w:val="21"/>
        </w:rPr>
      </w:pPr>
      <w:r>
        <w:rPr>
          <w:rFonts w:hint="eastAsia" w:ascii="宋体" w:hAnsi="宋体"/>
          <w:color w:val="auto"/>
          <w:szCs w:val="21"/>
        </w:rPr>
        <w:t>②、 凡是以定额人工费(含分部分项及措施项目)为取费基础的项目，竣工结算时定额人工费按投标人工程量清单综合单价分析表中所采用的2015《四川省建设工程工程量清单计价定额》相应定额子目中的定额人工费计，但如有发现综合单价中有虚报多报定额子目的情况，则根据该项目的项目特征按照定额规定重新组合定额项目，并按照重新组合的定额子目中的定额人工费计。结算时中标人按确认后的虚报额50%支付违约金。</w:t>
      </w:r>
    </w:p>
    <w:p>
      <w:pPr>
        <w:spacing w:line="404" w:lineRule="exact"/>
        <w:ind w:firstLine="480" w:firstLineChars="200"/>
        <w:rPr>
          <w:rFonts w:hint="eastAsia" w:ascii="宋体" w:hAnsi="宋体"/>
          <w:color w:val="auto"/>
          <w:szCs w:val="21"/>
        </w:rPr>
      </w:pPr>
      <w:r>
        <w:rPr>
          <w:rFonts w:hint="eastAsia" w:ascii="宋体" w:hAnsi="宋体"/>
          <w:color w:val="auto"/>
          <w:szCs w:val="21"/>
        </w:rPr>
        <w:t>(3)、 机械费:</w:t>
      </w:r>
    </w:p>
    <w:p>
      <w:pPr>
        <w:spacing w:line="404" w:lineRule="exact"/>
        <w:ind w:firstLine="480" w:firstLineChars="200"/>
        <w:rPr>
          <w:rFonts w:hint="eastAsia" w:ascii="宋体" w:hAnsi="宋体"/>
          <w:color w:val="auto"/>
          <w:szCs w:val="21"/>
        </w:rPr>
      </w:pPr>
      <w:r>
        <w:rPr>
          <w:rFonts w:hint="eastAsia" w:ascii="宋体" w:hAnsi="宋体"/>
          <w:color w:val="auto"/>
          <w:szCs w:val="21"/>
        </w:rPr>
        <w:t>施工机械使用费用的风险度为10%，施工期间省建设行政主管部门或其授权的工程造价管理机构发布有施工机械使用费调整文件的，调整幅度超过合同中约定的部分按实调整。</w:t>
      </w:r>
    </w:p>
    <w:p>
      <w:pPr>
        <w:spacing w:line="404" w:lineRule="exact"/>
        <w:ind w:firstLine="480" w:firstLineChars="200"/>
        <w:rPr>
          <w:rFonts w:hint="eastAsia" w:ascii="宋体" w:hAnsi="宋体"/>
          <w:color w:val="auto"/>
          <w:szCs w:val="21"/>
        </w:rPr>
      </w:pPr>
      <w:r>
        <w:rPr>
          <w:rFonts w:hint="eastAsia" w:ascii="宋体" w:hAnsi="宋体"/>
          <w:color w:val="auto"/>
          <w:szCs w:val="21"/>
        </w:rPr>
        <w:t>(4)其他约定：</w:t>
      </w:r>
    </w:p>
    <w:p>
      <w:pPr>
        <w:spacing w:line="404" w:lineRule="exact"/>
        <w:ind w:firstLine="480" w:firstLineChars="200"/>
        <w:rPr>
          <w:rFonts w:hint="eastAsia" w:ascii="宋体" w:hAnsi="宋体"/>
          <w:color w:val="auto"/>
          <w:szCs w:val="21"/>
        </w:rPr>
      </w:pPr>
      <w:r>
        <w:rPr>
          <w:rFonts w:hint="eastAsia" w:ascii="宋体" w:hAnsi="宋体"/>
          <w:color w:val="auto"/>
          <w:szCs w:val="21"/>
        </w:rPr>
        <w:t>经业主、代理业主和监理确认的重大设计变更引起的新增项目或发包人提供的工程量清单漏项项目的合同价款调整，工程量以实际为准，其综合单价确定方法如下：</w:t>
      </w:r>
    </w:p>
    <w:p>
      <w:pPr>
        <w:spacing w:line="404" w:lineRule="exact"/>
        <w:ind w:firstLine="480" w:firstLineChars="200"/>
        <w:rPr>
          <w:rFonts w:hint="eastAsia" w:ascii="宋体" w:hAnsi="宋体"/>
          <w:color w:val="auto"/>
          <w:szCs w:val="21"/>
        </w:rPr>
      </w:pPr>
      <w:r>
        <w:rPr>
          <w:rFonts w:hint="eastAsia" w:ascii="宋体" w:hAnsi="宋体"/>
          <w:color w:val="auto"/>
          <w:szCs w:val="21"/>
        </w:rPr>
        <w:t>①投标报价中已有适用于此工程项目的综合单价，按已有的综合单价计算。</w:t>
      </w:r>
    </w:p>
    <w:p>
      <w:pPr>
        <w:spacing w:line="404" w:lineRule="exact"/>
        <w:ind w:firstLine="480" w:firstLineChars="200"/>
        <w:rPr>
          <w:rFonts w:hint="eastAsia" w:ascii="宋体" w:hAnsi="宋体"/>
          <w:color w:val="auto"/>
          <w:szCs w:val="21"/>
        </w:rPr>
      </w:pPr>
      <w:r>
        <w:rPr>
          <w:rFonts w:hint="eastAsia" w:ascii="宋体" w:hAnsi="宋体"/>
          <w:color w:val="auto"/>
          <w:szCs w:val="21"/>
        </w:rPr>
        <w:t>②投标报价中有类似于此工程项目的综合单价，可参照类似的综合单价计算。</w:t>
      </w:r>
    </w:p>
    <w:p>
      <w:pPr>
        <w:spacing w:line="404" w:lineRule="exact"/>
        <w:ind w:firstLine="480" w:firstLineChars="200"/>
        <w:rPr>
          <w:rFonts w:hint="eastAsia" w:ascii="宋体" w:hAnsi="宋体"/>
          <w:color w:val="auto"/>
          <w:szCs w:val="21"/>
        </w:rPr>
      </w:pPr>
      <w:r>
        <w:rPr>
          <w:rFonts w:hint="eastAsia" w:ascii="宋体" w:hAnsi="宋体"/>
          <w:color w:val="auto"/>
          <w:szCs w:val="21"/>
        </w:rPr>
        <w:t>③投标报价中没有适用于或类似于此工程项目的综合单价，按201</w:t>
      </w:r>
      <w:r>
        <w:rPr>
          <w:rFonts w:hint="eastAsia" w:ascii="宋体" w:hAnsi="宋体"/>
          <w:color w:val="auto"/>
          <w:szCs w:val="21"/>
          <w:lang w:val="en-US" w:eastAsia="zh-CN"/>
        </w:rPr>
        <w:t>7</w:t>
      </w:r>
      <w:r>
        <w:rPr>
          <w:rFonts w:hint="eastAsia" w:ascii="宋体" w:hAnsi="宋体"/>
          <w:color w:val="auto"/>
          <w:szCs w:val="21"/>
        </w:rPr>
        <w:t>《四川省建设工程工程量清单计价定额》的相关规定套用相应定额后按至少不得低于投标报价下浮比例计取。其中该项目的材料价格按投标人的中标材料价格执行（属于新增材料的，由招标人认质核价确定相应的材料价格）。</w:t>
      </w:r>
    </w:p>
    <w:p>
      <w:pPr>
        <w:spacing w:line="404" w:lineRule="exact"/>
        <w:ind w:firstLine="480" w:firstLineChars="200"/>
        <w:rPr>
          <w:rFonts w:hint="eastAsia" w:ascii="宋体" w:hAnsi="宋体"/>
          <w:color w:val="auto"/>
          <w:szCs w:val="21"/>
        </w:rPr>
      </w:pPr>
      <w:r>
        <w:rPr>
          <w:rFonts w:hint="eastAsia" w:ascii="宋体" w:hAnsi="宋体"/>
          <w:color w:val="auto"/>
          <w:szCs w:val="21"/>
        </w:rPr>
        <w:t>④</w:t>
      </w:r>
      <w:r>
        <w:rPr>
          <w:rFonts w:hint="eastAsia" w:ascii="宋体" w:hAnsi="宋体" w:cs="宋体"/>
          <w:color w:val="auto"/>
          <w:szCs w:val="21"/>
        </w:rPr>
        <w:t>工程变更程序：按现行都江堰市政府投资项目工程变更签证管理办法执行。</w:t>
      </w:r>
    </w:p>
    <w:p>
      <w:pPr>
        <w:spacing w:line="404" w:lineRule="exact"/>
        <w:ind w:firstLine="480" w:firstLineChars="200"/>
        <w:rPr>
          <w:rFonts w:hint="eastAsia" w:ascii="宋体" w:hAnsi="宋体"/>
          <w:color w:val="auto"/>
          <w:szCs w:val="21"/>
        </w:rPr>
      </w:pPr>
      <w:r>
        <w:rPr>
          <w:rFonts w:hint="eastAsia" w:ascii="宋体" w:hAnsi="宋体"/>
          <w:color w:val="auto"/>
          <w:szCs w:val="21"/>
        </w:rPr>
        <w:t>(5)合同价款调整的时间</w:t>
      </w:r>
    </w:p>
    <w:p>
      <w:pPr>
        <w:spacing w:line="404" w:lineRule="exact"/>
        <w:ind w:firstLine="480" w:firstLineChars="200"/>
        <w:rPr>
          <w:rFonts w:hint="eastAsia" w:ascii="宋体" w:hAnsi="宋体"/>
          <w:color w:val="auto"/>
          <w:szCs w:val="21"/>
        </w:rPr>
      </w:pPr>
      <w:r>
        <w:rPr>
          <w:rFonts w:hint="eastAsia" w:ascii="宋体" w:hAnsi="宋体"/>
          <w:color w:val="auto"/>
          <w:szCs w:val="21"/>
        </w:rPr>
        <w:t>因工程变更引起的合同价款的调整应在变更后14个日历天内提交变更调整综合单价报价书，由发包人在15个日历天日内审核完毕确定变更金额作为调整价。若承包人在变更后14个日历天内未提交变更调整综合单价书，发包方将视为承包人放弃合同价的增加，若为减少合同价的，其减少的合同价由发包人确定。</w:t>
      </w:r>
    </w:p>
    <w:p>
      <w:pPr>
        <w:spacing w:line="404" w:lineRule="exact"/>
        <w:ind w:firstLine="480" w:firstLineChars="200"/>
        <w:rPr>
          <w:rFonts w:hint="eastAsia" w:ascii="宋体" w:hAnsi="宋体"/>
          <w:color w:val="auto"/>
          <w:szCs w:val="21"/>
        </w:rPr>
      </w:pPr>
      <w:r>
        <w:rPr>
          <w:rFonts w:hint="eastAsia" w:ascii="宋体" w:hAnsi="宋体"/>
          <w:color w:val="auto"/>
          <w:szCs w:val="21"/>
        </w:rPr>
        <w:t>(6)以下情况不得调整合同价款</w:t>
      </w:r>
    </w:p>
    <w:p>
      <w:pPr>
        <w:spacing w:line="404" w:lineRule="exact"/>
        <w:ind w:firstLine="480" w:firstLineChars="200"/>
        <w:rPr>
          <w:rFonts w:hint="eastAsia" w:ascii="宋体" w:hAnsi="宋体"/>
          <w:color w:val="auto"/>
          <w:szCs w:val="21"/>
        </w:rPr>
      </w:pPr>
      <w:r>
        <w:rPr>
          <w:rFonts w:hint="eastAsia" w:ascii="宋体" w:hAnsi="宋体"/>
          <w:color w:val="auto"/>
          <w:szCs w:val="21"/>
        </w:rPr>
        <w:t>①由于承包人没理解设计意图超出设计施工而增加的费用。</w:t>
      </w:r>
    </w:p>
    <w:p>
      <w:pPr>
        <w:spacing w:line="404" w:lineRule="exact"/>
        <w:ind w:firstLine="480" w:firstLineChars="200"/>
        <w:rPr>
          <w:rFonts w:hint="eastAsia" w:ascii="宋体" w:hAnsi="宋体"/>
          <w:color w:val="auto"/>
          <w:szCs w:val="21"/>
        </w:rPr>
      </w:pPr>
      <w:r>
        <w:rPr>
          <w:rFonts w:hint="eastAsia" w:ascii="宋体" w:hAnsi="宋体"/>
          <w:color w:val="auto"/>
          <w:szCs w:val="21"/>
        </w:rPr>
        <w:t>②因季节性的大雨、大雾等引起的工期延误、费用增加。</w:t>
      </w:r>
    </w:p>
    <w:p>
      <w:pPr>
        <w:spacing w:line="404" w:lineRule="exact"/>
        <w:ind w:firstLine="480" w:firstLineChars="200"/>
        <w:rPr>
          <w:rFonts w:hint="eastAsia" w:ascii="宋体" w:hAnsi="宋体"/>
          <w:color w:val="auto"/>
          <w:szCs w:val="21"/>
        </w:rPr>
      </w:pPr>
      <w:r>
        <w:rPr>
          <w:rFonts w:hint="eastAsia" w:ascii="宋体" w:hAnsi="宋体"/>
          <w:color w:val="auto"/>
          <w:szCs w:val="21"/>
        </w:rPr>
        <w:t>③非发包人的原因引起的停建、缓建，发包人不承担任何费用。</w:t>
      </w:r>
    </w:p>
    <w:p>
      <w:pPr>
        <w:spacing w:line="404" w:lineRule="exact"/>
        <w:ind w:firstLine="480" w:firstLineChars="200"/>
        <w:rPr>
          <w:rFonts w:hint="eastAsia" w:ascii="宋体" w:hAnsi="宋体"/>
          <w:color w:val="auto"/>
          <w:szCs w:val="21"/>
        </w:rPr>
      </w:pPr>
      <w:r>
        <w:rPr>
          <w:rFonts w:hint="eastAsia" w:ascii="宋体" w:hAnsi="宋体"/>
          <w:color w:val="auto"/>
          <w:szCs w:val="21"/>
        </w:rPr>
        <w:t xml:space="preserve">④因承包人施工措施或质量问题，经工程师及业主认定质量未达到合同要求返工的项目。 </w:t>
      </w:r>
    </w:p>
    <w:p>
      <w:pPr>
        <w:spacing w:line="404" w:lineRule="exact"/>
        <w:ind w:firstLine="480" w:firstLineChars="200"/>
        <w:rPr>
          <w:rFonts w:hint="eastAsia" w:ascii="宋体" w:hAnsi="宋体"/>
          <w:color w:val="auto"/>
          <w:szCs w:val="21"/>
        </w:rPr>
      </w:pPr>
      <w:r>
        <w:rPr>
          <w:rFonts w:hint="eastAsia" w:ascii="宋体" w:hAnsi="宋体"/>
          <w:color w:val="auto"/>
          <w:szCs w:val="21"/>
        </w:rPr>
        <w:t>删去合同通用条款第23.2、23.3、23.4款。</w:t>
      </w:r>
    </w:p>
    <w:p>
      <w:pPr>
        <w:spacing w:line="404" w:lineRule="exact"/>
        <w:ind w:firstLine="480" w:firstLineChars="200"/>
        <w:rPr>
          <w:rFonts w:hint="eastAsia" w:ascii="宋体" w:hAnsi="宋体"/>
          <w:color w:val="auto"/>
          <w:szCs w:val="21"/>
        </w:rPr>
      </w:pPr>
      <w:r>
        <w:rPr>
          <w:rFonts w:hint="eastAsia" w:ascii="宋体" w:hAnsi="宋体"/>
          <w:color w:val="auto"/>
          <w:szCs w:val="21"/>
        </w:rPr>
        <w:t xml:space="preserve">(7)双方约定合同价款的其他调整因素： </w:t>
      </w:r>
    </w:p>
    <w:p>
      <w:pPr>
        <w:spacing w:line="404" w:lineRule="exact"/>
        <w:ind w:firstLine="480" w:firstLineChars="200"/>
        <w:rPr>
          <w:rFonts w:hint="eastAsia" w:ascii="宋体" w:hAnsi="宋体"/>
          <w:color w:val="auto"/>
          <w:szCs w:val="21"/>
        </w:rPr>
      </w:pPr>
      <w:r>
        <w:rPr>
          <w:rFonts w:hint="eastAsia" w:ascii="宋体" w:hAnsi="宋体"/>
          <w:color w:val="auto"/>
          <w:szCs w:val="21"/>
        </w:rPr>
        <w:t>①经业主和监理确认的设计变更。</w:t>
      </w:r>
    </w:p>
    <w:p>
      <w:pPr>
        <w:spacing w:line="404" w:lineRule="exact"/>
        <w:ind w:firstLine="480" w:firstLineChars="200"/>
        <w:rPr>
          <w:rFonts w:hint="eastAsia" w:ascii="宋体" w:hAnsi="宋体"/>
          <w:color w:val="auto"/>
          <w:szCs w:val="21"/>
        </w:rPr>
      </w:pPr>
      <w:r>
        <w:rPr>
          <w:rFonts w:hint="eastAsia" w:ascii="宋体" w:hAnsi="宋体"/>
          <w:color w:val="auto"/>
          <w:szCs w:val="21"/>
        </w:rPr>
        <w:t>②招标文件及工程量清单中招标人暂定主要材料价格部分。</w:t>
      </w:r>
    </w:p>
    <w:p>
      <w:pPr>
        <w:spacing w:line="404" w:lineRule="exact"/>
        <w:ind w:firstLine="480" w:firstLineChars="200"/>
        <w:rPr>
          <w:rFonts w:hint="eastAsia" w:ascii="宋体" w:hAnsi="宋体"/>
          <w:color w:val="auto"/>
          <w:szCs w:val="21"/>
        </w:rPr>
      </w:pPr>
      <w:r>
        <w:rPr>
          <w:rFonts w:hint="eastAsia" w:ascii="宋体" w:hAnsi="宋体"/>
          <w:color w:val="auto"/>
          <w:szCs w:val="21"/>
        </w:rPr>
        <w:t>③经核实确认的工程量增减。</w:t>
      </w:r>
    </w:p>
    <w:p>
      <w:pPr>
        <w:spacing w:line="404" w:lineRule="exact"/>
        <w:ind w:firstLine="480" w:firstLineChars="200"/>
        <w:rPr>
          <w:rFonts w:hint="eastAsia" w:ascii="宋体" w:hAnsi="宋体"/>
          <w:color w:val="auto"/>
          <w:szCs w:val="21"/>
        </w:rPr>
      </w:pPr>
      <w:r>
        <w:rPr>
          <w:rFonts w:hint="eastAsia" w:ascii="宋体" w:hAnsi="宋体"/>
          <w:color w:val="auto"/>
          <w:szCs w:val="21"/>
        </w:rPr>
        <w:t>④现场签证必须经过监理、工程项目管理单位确认和发包人审核。</w:t>
      </w:r>
    </w:p>
    <w:p>
      <w:pPr>
        <w:spacing w:line="404" w:lineRule="exact"/>
        <w:ind w:firstLine="480" w:firstLineChars="200"/>
        <w:rPr>
          <w:rFonts w:hint="eastAsia" w:ascii="宋体" w:hAnsi="宋体"/>
          <w:color w:val="auto"/>
          <w:szCs w:val="21"/>
        </w:rPr>
      </w:pPr>
      <w:r>
        <w:rPr>
          <w:rFonts w:hint="eastAsia" w:ascii="宋体" w:hAnsi="宋体"/>
          <w:color w:val="auto"/>
          <w:szCs w:val="21"/>
        </w:rPr>
        <w:t>⑤本合同工程项目按工程量清单报价表所列的综合单价固定承包。工程量清单报价表中所列的工程量是招标时计算的工程量，不作为承包人按照合同履行其责任应当完成工程的实际和准确的工程量。实际结算的工程量以竣工图和按本合同有关规定核准的实际工程量为准。</w:t>
      </w:r>
    </w:p>
    <w:p>
      <w:pPr>
        <w:spacing w:line="404" w:lineRule="exact"/>
        <w:ind w:firstLine="480" w:firstLineChars="200"/>
        <w:rPr>
          <w:rFonts w:hint="eastAsia" w:ascii="宋体" w:hAnsi="宋体"/>
          <w:color w:val="auto"/>
          <w:szCs w:val="21"/>
        </w:rPr>
      </w:pPr>
      <w:bookmarkStart w:id="286" w:name="_Toc199843509"/>
      <w:bookmarkStart w:id="287" w:name="_Toc199837181"/>
      <w:r>
        <w:rPr>
          <w:rFonts w:hint="eastAsia" w:ascii="宋体" w:hAnsi="宋体"/>
          <w:color w:val="auto"/>
          <w:szCs w:val="21"/>
        </w:rPr>
        <w:t>签证记工、零星用工发生时按政策文件执行。</w:t>
      </w:r>
      <w:bookmarkEnd w:id="286"/>
      <w:bookmarkEnd w:id="287"/>
    </w:p>
    <w:p>
      <w:pPr>
        <w:spacing w:before="312" w:beforeLines="100" w:after="156" w:afterLines="50" w:line="420" w:lineRule="exact"/>
        <w:rPr>
          <w:rFonts w:hint="eastAsia" w:ascii="黑体" w:hAnsi="宋体" w:eastAsia="黑体"/>
          <w:color w:val="auto"/>
          <w:szCs w:val="21"/>
        </w:rPr>
      </w:pPr>
      <w:r>
        <w:rPr>
          <w:rFonts w:hint="eastAsia" w:ascii="黑体" w:hAnsi="宋体" w:eastAsia="黑体"/>
          <w:color w:val="auto"/>
          <w:szCs w:val="21"/>
        </w:rPr>
        <w:t>17.计量与支付</w:t>
      </w:r>
    </w:p>
    <w:p>
      <w:pPr>
        <w:spacing w:line="420" w:lineRule="exact"/>
        <w:rPr>
          <w:rFonts w:hint="eastAsia" w:ascii="黑体" w:hAnsi="宋体" w:eastAsia="黑体"/>
          <w:color w:val="auto"/>
          <w:szCs w:val="21"/>
        </w:rPr>
      </w:pPr>
      <w:r>
        <w:rPr>
          <w:rFonts w:hint="eastAsia" w:ascii="黑体" w:hAnsi="宋体" w:eastAsia="黑体"/>
          <w:color w:val="auto"/>
          <w:szCs w:val="21"/>
        </w:rPr>
        <w:t>17.1计量</w:t>
      </w:r>
    </w:p>
    <w:p>
      <w:pPr>
        <w:spacing w:line="400" w:lineRule="exact"/>
        <w:ind w:firstLine="480" w:firstLineChars="200"/>
        <w:rPr>
          <w:rFonts w:hint="eastAsia" w:ascii="黑体" w:hAnsi="宋体" w:eastAsia="黑体"/>
          <w:color w:val="auto"/>
          <w:szCs w:val="21"/>
        </w:rPr>
      </w:pPr>
      <w:r>
        <w:rPr>
          <w:rFonts w:hint="eastAsia" w:ascii="黑体" w:hAnsi="宋体" w:eastAsia="黑体"/>
          <w:color w:val="auto"/>
          <w:szCs w:val="21"/>
        </w:rPr>
        <w:t>17.1.2计量方法</w:t>
      </w:r>
    </w:p>
    <w:p>
      <w:pPr>
        <w:spacing w:line="370" w:lineRule="exact"/>
        <w:ind w:firstLine="480" w:firstLineChars="200"/>
        <w:rPr>
          <w:rFonts w:hint="eastAsia" w:ascii="宋体" w:hAnsi="宋体"/>
          <w:color w:val="auto"/>
          <w:szCs w:val="21"/>
        </w:rPr>
      </w:pPr>
      <w:r>
        <w:rPr>
          <w:rFonts w:hint="eastAsia" w:ascii="宋体" w:hAnsi="宋体"/>
          <w:color w:val="auto"/>
          <w:szCs w:val="21"/>
        </w:rPr>
        <w:t>工程量计算规则执行国家标准《建设工程工程量清单计价规范》(GB50500—2013)或其适用的修订版本。除合同另有约定外，承包人实际完成的工程量按约定的工程量计算规则和有合同约束力的图纸进行计量。</w:t>
      </w:r>
    </w:p>
    <w:p>
      <w:pPr>
        <w:spacing w:before="62" w:beforeLines="20" w:after="62" w:afterLines="20" w:line="400" w:lineRule="exact"/>
        <w:ind w:firstLine="480" w:firstLineChars="200"/>
        <w:rPr>
          <w:rFonts w:hint="eastAsia" w:ascii="黑体" w:hAnsi="宋体" w:eastAsia="黑体"/>
          <w:color w:val="auto"/>
          <w:szCs w:val="21"/>
        </w:rPr>
      </w:pPr>
      <w:r>
        <w:rPr>
          <w:rFonts w:hint="eastAsia" w:ascii="黑体" w:hAnsi="宋体" w:eastAsia="黑体"/>
          <w:color w:val="auto"/>
          <w:szCs w:val="21"/>
        </w:rPr>
        <w:t>17.1.3计量周期</w:t>
      </w:r>
    </w:p>
    <w:p>
      <w:pPr>
        <w:spacing w:line="370" w:lineRule="exact"/>
        <w:ind w:firstLine="480" w:firstLineChars="200"/>
        <w:rPr>
          <w:rFonts w:hint="eastAsia" w:ascii="宋体" w:hAnsi="宋体"/>
          <w:color w:val="auto"/>
          <w:szCs w:val="21"/>
        </w:rPr>
      </w:pPr>
      <w:r>
        <w:rPr>
          <w:rFonts w:hint="eastAsia" w:ascii="宋体" w:hAnsi="宋体"/>
          <w:color w:val="auto"/>
          <w:szCs w:val="21"/>
        </w:rPr>
        <w:t>(1)本合同的计量周期为月，每月</w:t>
      </w:r>
      <w:r>
        <w:rPr>
          <w:rFonts w:hint="eastAsia" w:ascii="宋体" w:hAnsi="宋体"/>
          <w:color w:val="auto"/>
          <w:szCs w:val="21"/>
          <w:u w:val="single"/>
        </w:rPr>
        <w:t xml:space="preserve">  25  </w:t>
      </w:r>
      <w:r>
        <w:rPr>
          <w:rFonts w:hint="eastAsia" w:ascii="宋体" w:hAnsi="宋体"/>
          <w:color w:val="auto"/>
          <w:szCs w:val="21"/>
        </w:rPr>
        <w:t>日为当月计量截止日期(不含当日)和下月计量起始日期(含当日)。</w:t>
      </w:r>
    </w:p>
    <w:p>
      <w:pPr>
        <w:spacing w:line="370" w:lineRule="exact"/>
        <w:ind w:firstLine="480" w:firstLineChars="200"/>
        <w:rPr>
          <w:rFonts w:hint="eastAsia" w:ascii="宋体" w:hAnsi="宋体"/>
          <w:color w:val="auto"/>
          <w:szCs w:val="21"/>
          <w:u w:val="single"/>
        </w:rPr>
      </w:pPr>
      <w:r>
        <w:rPr>
          <w:rFonts w:hint="eastAsia" w:ascii="宋体" w:hAnsi="宋体"/>
          <w:color w:val="auto"/>
          <w:szCs w:val="21"/>
        </w:rPr>
        <w:t>(2)</w:t>
      </w:r>
      <w:r>
        <w:rPr>
          <w:rFonts w:hint="eastAsia" w:ascii="宋体" w:hAnsi="宋体"/>
          <w:color w:val="auto"/>
          <w:szCs w:val="21"/>
          <w:u w:val="single"/>
        </w:rPr>
        <w:t>本合同执行(执行(采用单价合同形式时)／不执行(采用总价合同形式时))通用合同条款本项约定的单价子目计量。总价子目计量方法按专用合同条款第17.1.5项总价子目的计量——                  (支付分解报告／按实际完成工程量计量)。</w:t>
      </w:r>
    </w:p>
    <w:p>
      <w:pPr>
        <w:spacing w:before="62" w:beforeLines="20" w:after="62" w:afterLines="20" w:line="400" w:lineRule="exact"/>
        <w:ind w:firstLine="480" w:firstLineChars="200"/>
        <w:rPr>
          <w:rFonts w:hint="eastAsia" w:ascii="黑体" w:hAnsi="宋体" w:eastAsia="黑体"/>
          <w:color w:val="auto"/>
          <w:szCs w:val="21"/>
        </w:rPr>
      </w:pPr>
      <w:r>
        <w:rPr>
          <w:rFonts w:hint="eastAsia" w:ascii="黑体" w:hAnsi="宋体" w:eastAsia="黑体"/>
          <w:color w:val="auto"/>
          <w:szCs w:val="21"/>
        </w:rPr>
        <w:t>17.1.5总价子目的计量一支付分解报告</w:t>
      </w:r>
    </w:p>
    <w:p>
      <w:pPr>
        <w:spacing w:line="370" w:lineRule="exact"/>
        <w:ind w:firstLine="480" w:firstLineChars="200"/>
        <w:rPr>
          <w:rFonts w:hint="eastAsia" w:ascii="宋体" w:hAnsi="宋体"/>
          <w:color w:val="auto"/>
          <w:szCs w:val="21"/>
        </w:rPr>
      </w:pPr>
      <w:r>
        <w:rPr>
          <w:rFonts w:hint="eastAsia" w:ascii="宋体" w:hAnsi="宋体"/>
          <w:color w:val="auto"/>
          <w:szCs w:val="2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pPr>
        <w:spacing w:line="370" w:lineRule="exact"/>
        <w:ind w:firstLine="480" w:firstLineChars="200"/>
        <w:rPr>
          <w:rFonts w:hint="eastAsia" w:ascii="宋体" w:hAnsi="宋体"/>
          <w:color w:val="auto"/>
          <w:szCs w:val="21"/>
        </w:rPr>
      </w:pPr>
      <w:r>
        <w:rPr>
          <w:rFonts w:hint="eastAsia" w:ascii="宋体" w:hAnsi="宋体"/>
          <w:color w:val="auto"/>
          <w:szCs w:val="21"/>
        </w:rPr>
        <w:t>(1)总价子目的价格调整方法：</w:t>
      </w:r>
      <w:r>
        <w:rPr>
          <w:rFonts w:hint="eastAsia" w:ascii="宋体" w:hAnsi="宋体"/>
          <w:color w:val="auto"/>
          <w:szCs w:val="21"/>
          <w:u w:val="single"/>
        </w:rPr>
        <w:t xml:space="preserve">  ／  </w:t>
      </w:r>
      <w:r>
        <w:rPr>
          <w:rFonts w:hint="eastAsia" w:ascii="宋体" w:hAnsi="宋体"/>
          <w:color w:val="auto"/>
          <w:szCs w:val="21"/>
        </w:rPr>
        <w:t>。</w:t>
      </w:r>
    </w:p>
    <w:p>
      <w:pPr>
        <w:spacing w:line="370" w:lineRule="exact"/>
        <w:ind w:firstLine="480" w:firstLineChars="200"/>
        <w:rPr>
          <w:rFonts w:hint="eastAsia" w:ascii="宋体" w:hAnsi="宋体"/>
          <w:color w:val="auto"/>
          <w:szCs w:val="21"/>
        </w:rPr>
      </w:pPr>
      <w:r>
        <w:rPr>
          <w:rFonts w:hint="eastAsia" w:ascii="宋体" w:hAnsi="宋体"/>
          <w:color w:val="auto"/>
          <w:szCs w:val="21"/>
        </w:rPr>
        <w:t>(2)列入每月进度付款申请单中各总价子目的价值为有合同约束力的支付分解表中对应月份的总价子目总价值。</w:t>
      </w:r>
    </w:p>
    <w:p>
      <w:pPr>
        <w:spacing w:line="370" w:lineRule="exact"/>
        <w:ind w:firstLine="480" w:firstLineChars="200"/>
        <w:rPr>
          <w:rFonts w:hint="eastAsia" w:ascii="宋体" w:hAnsi="宋体"/>
          <w:color w:val="auto"/>
          <w:szCs w:val="21"/>
        </w:rPr>
      </w:pPr>
      <w:r>
        <w:rPr>
          <w:rFonts w:hint="eastAsia" w:ascii="宋体" w:hAnsi="宋体"/>
          <w:color w:val="auto"/>
          <w:szCs w:val="21"/>
        </w:rPr>
        <w:t>(3)监理人根据有合同约束力的支付分解表复核列入每月进度付款申请单中的总价子目的总价值。</w:t>
      </w:r>
    </w:p>
    <w:p>
      <w:pPr>
        <w:spacing w:line="370" w:lineRule="exact"/>
        <w:ind w:firstLine="480" w:firstLineChars="200"/>
        <w:rPr>
          <w:rFonts w:hint="eastAsia" w:ascii="宋体" w:hAnsi="宋体"/>
          <w:color w:val="auto"/>
          <w:szCs w:val="21"/>
        </w:rPr>
      </w:pPr>
      <w:r>
        <w:rPr>
          <w:rFonts w:hint="eastAsia" w:ascii="宋体" w:hAnsi="宋体"/>
          <w:color w:val="auto"/>
          <w:szCs w:val="21"/>
        </w:rPr>
        <w:t>(4)除按照第15条约定的变更外，在竣工结算时总价子目的工程量不应当重新计量，签约合同价所基于的工程量即是用于竣工结算的最终工程量。</w:t>
      </w:r>
    </w:p>
    <w:p>
      <w:pPr>
        <w:spacing w:before="62" w:beforeLines="20" w:after="62" w:afterLines="20" w:line="400" w:lineRule="exact"/>
        <w:ind w:firstLine="480" w:firstLineChars="200"/>
        <w:rPr>
          <w:rFonts w:hint="eastAsia" w:ascii="黑体" w:hAnsi="宋体" w:eastAsia="黑体"/>
          <w:color w:val="auto"/>
          <w:szCs w:val="21"/>
        </w:rPr>
      </w:pPr>
      <w:r>
        <w:rPr>
          <w:rFonts w:hint="eastAsia" w:ascii="黑体" w:hAnsi="宋体" w:eastAsia="黑体"/>
          <w:color w:val="auto"/>
          <w:szCs w:val="21"/>
        </w:rPr>
        <w:t>17.1.5总价子目的计量一按实际完成工程量计量</w:t>
      </w:r>
    </w:p>
    <w:p>
      <w:pPr>
        <w:spacing w:line="360" w:lineRule="exact"/>
        <w:ind w:firstLine="480" w:firstLineChars="200"/>
        <w:rPr>
          <w:rFonts w:hint="eastAsia" w:ascii="宋体" w:hAnsi="宋体"/>
          <w:color w:val="auto"/>
          <w:szCs w:val="21"/>
        </w:rPr>
      </w:pPr>
      <w:r>
        <w:rPr>
          <w:rFonts w:hint="eastAsia" w:ascii="宋体" w:hAnsi="宋体"/>
          <w:color w:val="auto"/>
          <w:szCs w:val="21"/>
        </w:rPr>
        <w:t>(1)总价子目的价格调整方法：</w:t>
      </w:r>
      <w:r>
        <w:rPr>
          <w:rFonts w:hint="eastAsia" w:ascii="宋体" w:hAnsi="宋体"/>
          <w:color w:val="auto"/>
          <w:szCs w:val="21"/>
          <w:u w:val="single"/>
        </w:rPr>
        <w:t xml:space="preserve">  ／  </w:t>
      </w:r>
      <w:r>
        <w:rPr>
          <w:rFonts w:hint="eastAsia" w:ascii="宋体" w:hAnsi="宋体"/>
          <w:color w:val="auto"/>
          <w:szCs w:val="21"/>
        </w:rPr>
        <w:t>。</w:t>
      </w:r>
    </w:p>
    <w:p>
      <w:pPr>
        <w:spacing w:line="360" w:lineRule="exact"/>
        <w:rPr>
          <w:rFonts w:hint="eastAsia" w:ascii="宋体" w:hAnsi="宋体"/>
          <w:color w:val="auto"/>
          <w:szCs w:val="21"/>
        </w:rPr>
      </w:pPr>
      <w:r>
        <w:rPr>
          <w:rFonts w:hint="eastAsia" w:ascii="宋体" w:hAnsi="宋体"/>
          <w:color w:val="auto"/>
          <w:szCs w:val="21"/>
        </w:rPr>
        <w:t>总价子目的计量和支付应以总价为基础，对承包人实际完成的工程量进行计量，是进行工程目标管理和控制进度款支付的依据。</w:t>
      </w:r>
    </w:p>
    <w:p>
      <w:pPr>
        <w:spacing w:line="360" w:lineRule="exact"/>
        <w:ind w:firstLine="480" w:firstLineChars="200"/>
        <w:rPr>
          <w:rFonts w:hint="eastAsia" w:ascii="宋体" w:hAnsi="宋体"/>
          <w:color w:val="auto"/>
          <w:szCs w:val="21"/>
        </w:rPr>
      </w:pPr>
      <w:r>
        <w:rPr>
          <w:rFonts w:hint="eastAsia" w:ascii="宋体" w:hAnsi="宋体"/>
          <w:color w:val="auto"/>
          <w:szCs w:val="21"/>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exact"/>
        <w:ind w:firstLine="480" w:firstLineChars="200"/>
        <w:rPr>
          <w:rFonts w:hint="eastAsia" w:ascii="宋体" w:hAnsi="宋体"/>
          <w:color w:val="auto"/>
          <w:szCs w:val="21"/>
        </w:rPr>
      </w:pPr>
      <w:r>
        <w:rPr>
          <w:rFonts w:hint="eastAsia" w:ascii="宋体" w:hAnsi="宋体"/>
          <w:color w:val="auto"/>
          <w:szCs w:val="21"/>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exact"/>
        <w:ind w:firstLine="480" w:firstLineChars="200"/>
        <w:rPr>
          <w:rFonts w:hint="eastAsia" w:ascii="宋体" w:hAnsi="宋体"/>
          <w:color w:val="auto"/>
          <w:szCs w:val="21"/>
        </w:rPr>
      </w:pPr>
      <w:r>
        <w:rPr>
          <w:rFonts w:hint="eastAsia" w:ascii="宋体" w:hAnsi="宋体"/>
          <w:color w:val="auto"/>
          <w:szCs w:val="21"/>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exact"/>
        <w:ind w:firstLine="480" w:firstLineChars="200"/>
        <w:rPr>
          <w:rFonts w:hint="eastAsia" w:ascii="宋体" w:hAnsi="宋体"/>
          <w:color w:val="auto"/>
          <w:szCs w:val="21"/>
        </w:rPr>
      </w:pPr>
      <w:r>
        <w:rPr>
          <w:rFonts w:hint="eastAsia" w:ascii="宋体" w:hAnsi="宋体"/>
          <w:color w:val="auto"/>
          <w:szCs w:val="21"/>
        </w:rPr>
        <w:t>(5)除按照第15条约定的变更外，在竣工结算时总价子目的工程量不应当重新计量，签约合同价所基于的工程量即是用于竣工结算的最终工程量。</w:t>
      </w:r>
    </w:p>
    <w:p>
      <w:pPr>
        <w:spacing w:before="187" w:beforeLines="60" w:after="187" w:afterLines="60" w:line="360" w:lineRule="exact"/>
        <w:outlineLvl w:val="2"/>
        <w:rPr>
          <w:rFonts w:hint="eastAsia" w:ascii="黑体" w:hAnsi="宋体" w:eastAsia="黑体"/>
          <w:color w:val="auto"/>
          <w:szCs w:val="21"/>
        </w:rPr>
      </w:pPr>
      <w:r>
        <w:rPr>
          <w:rFonts w:hint="eastAsia" w:ascii="黑体" w:hAnsi="宋体" w:eastAsia="黑体"/>
          <w:color w:val="auto"/>
          <w:szCs w:val="21"/>
        </w:rPr>
        <w:t>17.2预付款</w:t>
      </w:r>
    </w:p>
    <w:p>
      <w:pPr>
        <w:spacing w:before="93" w:beforeLines="30" w:after="93" w:afterLines="30" w:line="360" w:lineRule="exact"/>
        <w:ind w:firstLine="480" w:firstLineChars="200"/>
        <w:rPr>
          <w:rFonts w:hint="eastAsia" w:ascii="黑体" w:hAnsi="宋体" w:eastAsia="黑体"/>
          <w:color w:val="auto"/>
          <w:szCs w:val="21"/>
        </w:rPr>
      </w:pPr>
      <w:r>
        <w:rPr>
          <w:rFonts w:hint="eastAsia" w:ascii="黑体" w:hAnsi="宋体" w:eastAsia="黑体"/>
          <w:color w:val="auto"/>
          <w:szCs w:val="21"/>
        </w:rPr>
        <w:t>17.2.1预付款</w:t>
      </w:r>
    </w:p>
    <w:p>
      <w:pPr>
        <w:spacing w:before="93" w:beforeLines="30" w:after="93" w:afterLines="30" w:line="360" w:lineRule="exact"/>
        <w:ind w:firstLine="480" w:firstLineChars="200"/>
        <w:rPr>
          <w:rFonts w:hint="eastAsia" w:ascii="黑体" w:hAnsi="宋体" w:eastAsia="黑体"/>
          <w:color w:val="auto"/>
          <w:szCs w:val="21"/>
        </w:rPr>
      </w:pPr>
      <w:r>
        <w:rPr>
          <w:rFonts w:hint="eastAsia" w:ascii="黑体" w:hAnsi="宋体" w:eastAsia="黑体"/>
          <w:color w:val="auto"/>
          <w:szCs w:val="21"/>
        </w:rPr>
        <w:t>(1)预付款额度</w:t>
      </w:r>
    </w:p>
    <w:p>
      <w:pPr>
        <w:spacing w:line="360" w:lineRule="exact"/>
        <w:ind w:firstLine="480" w:firstLineChars="200"/>
        <w:rPr>
          <w:rFonts w:hint="eastAsia" w:ascii="宋体" w:hAnsi="宋体"/>
          <w:color w:val="auto"/>
          <w:szCs w:val="21"/>
        </w:rPr>
      </w:pPr>
      <w:r>
        <w:rPr>
          <w:rFonts w:hint="eastAsia" w:ascii="宋体" w:hAnsi="宋体"/>
          <w:color w:val="auto"/>
          <w:szCs w:val="21"/>
        </w:rPr>
        <w:t>分部分项工程部分的预付款额度：</w:t>
      </w:r>
      <w:r>
        <w:rPr>
          <w:rFonts w:hint="eastAsia" w:ascii="宋体" w:hAnsi="宋体"/>
          <w:color w:val="auto"/>
          <w:szCs w:val="21"/>
          <w:u w:val="single"/>
        </w:rPr>
        <w:t xml:space="preserve">  无预付款 </w:t>
      </w:r>
      <w:r>
        <w:rPr>
          <w:rFonts w:hint="eastAsia" w:ascii="宋体" w:hAnsi="宋体"/>
          <w:color w:val="auto"/>
          <w:szCs w:val="21"/>
        </w:rPr>
        <w:t>。</w:t>
      </w:r>
    </w:p>
    <w:p>
      <w:pPr>
        <w:spacing w:line="420" w:lineRule="exact"/>
        <w:ind w:firstLine="480" w:firstLineChars="200"/>
        <w:rPr>
          <w:rFonts w:hint="eastAsia" w:ascii="宋体" w:hAnsi="宋体"/>
          <w:color w:val="auto"/>
          <w:szCs w:val="21"/>
        </w:rPr>
      </w:pPr>
      <w:r>
        <w:rPr>
          <w:rFonts w:hint="eastAsia" w:ascii="宋体" w:hAnsi="宋体"/>
          <w:color w:val="auto"/>
          <w:szCs w:val="21"/>
        </w:rPr>
        <w:t>措施项目部分预付款额度：</w:t>
      </w:r>
      <w:r>
        <w:rPr>
          <w:rFonts w:hint="eastAsia" w:ascii="宋体" w:hAnsi="宋体"/>
          <w:color w:val="auto"/>
          <w:szCs w:val="21"/>
          <w:u w:val="single"/>
        </w:rPr>
        <w:t xml:space="preserve">  \  </w:t>
      </w:r>
      <w:r>
        <w:rPr>
          <w:rFonts w:hint="eastAsia" w:ascii="宋体" w:hAnsi="宋体"/>
          <w:color w:val="auto"/>
          <w:szCs w:val="21"/>
        </w:rPr>
        <w:t>。</w:t>
      </w:r>
    </w:p>
    <w:p>
      <w:pPr>
        <w:spacing w:line="420" w:lineRule="exact"/>
        <w:ind w:firstLine="480" w:firstLineChars="200"/>
        <w:rPr>
          <w:rFonts w:hint="eastAsia" w:ascii="宋体" w:hAnsi="宋体"/>
          <w:color w:val="auto"/>
          <w:szCs w:val="21"/>
        </w:rPr>
      </w:pPr>
      <w:r>
        <w:rPr>
          <w:rFonts w:hint="eastAsia" w:ascii="宋体" w:hAnsi="宋体"/>
          <w:color w:val="auto"/>
          <w:szCs w:val="21"/>
        </w:rPr>
        <w:t>其中：安全文明施工费用预付额度：</w:t>
      </w:r>
      <w:r>
        <w:rPr>
          <w:rFonts w:hint="eastAsia" w:ascii="宋体" w:hAnsi="宋体"/>
          <w:color w:val="auto"/>
          <w:szCs w:val="21"/>
          <w:u w:val="single"/>
        </w:rPr>
        <w:t xml:space="preserve">  \  </w:t>
      </w:r>
      <w:r>
        <w:rPr>
          <w:rFonts w:hint="eastAsia" w:ascii="宋体" w:hAnsi="宋体"/>
          <w:color w:val="auto"/>
          <w:szCs w:val="21"/>
        </w:rPr>
        <w:t>。</w:t>
      </w:r>
    </w:p>
    <w:p>
      <w:pPr>
        <w:spacing w:before="93" w:beforeLines="30" w:after="93" w:afterLines="30" w:line="360" w:lineRule="exact"/>
        <w:ind w:firstLine="480" w:firstLineChars="200"/>
        <w:rPr>
          <w:rFonts w:hint="eastAsia" w:ascii="黑体" w:hAnsi="宋体" w:eastAsia="黑体"/>
          <w:color w:val="auto"/>
          <w:szCs w:val="21"/>
        </w:rPr>
      </w:pPr>
      <w:r>
        <w:rPr>
          <w:rFonts w:hint="eastAsia" w:ascii="黑体" w:hAnsi="宋体" w:eastAsia="黑体"/>
          <w:color w:val="auto"/>
          <w:szCs w:val="21"/>
        </w:rPr>
        <w:t>(2)预付办法</w:t>
      </w:r>
    </w:p>
    <w:p>
      <w:pPr>
        <w:spacing w:line="420" w:lineRule="exact"/>
        <w:ind w:firstLine="480" w:firstLineChars="200"/>
        <w:rPr>
          <w:rFonts w:hint="eastAsia" w:ascii="宋体" w:hAnsi="宋体"/>
          <w:color w:val="auto"/>
          <w:szCs w:val="21"/>
        </w:rPr>
      </w:pPr>
      <w:r>
        <w:rPr>
          <w:rFonts w:hint="eastAsia" w:ascii="宋体" w:hAnsi="宋体"/>
          <w:color w:val="auto"/>
          <w:szCs w:val="21"/>
        </w:rPr>
        <w:t>预付款预付办法：</w:t>
      </w:r>
      <w:r>
        <w:rPr>
          <w:rFonts w:hint="eastAsia" w:ascii="宋体" w:hAnsi="宋体"/>
          <w:color w:val="auto"/>
          <w:szCs w:val="21"/>
          <w:u w:val="single"/>
        </w:rPr>
        <w:t xml:space="preserve"> 无  </w:t>
      </w:r>
      <w:r>
        <w:rPr>
          <w:rFonts w:hint="eastAsia" w:ascii="宋体" w:hAnsi="宋体"/>
          <w:color w:val="auto"/>
          <w:szCs w:val="21"/>
        </w:rPr>
        <w:t>。</w:t>
      </w:r>
    </w:p>
    <w:p>
      <w:pPr>
        <w:spacing w:line="420" w:lineRule="exact"/>
        <w:ind w:firstLine="480" w:firstLineChars="200"/>
        <w:rPr>
          <w:rFonts w:hint="eastAsia" w:ascii="宋体" w:hAnsi="宋体"/>
          <w:color w:val="auto"/>
          <w:szCs w:val="21"/>
        </w:rPr>
      </w:pPr>
      <w:r>
        <w:rPr>
          <w:rFonts w:hint="eastAsia" w:ascii="宋体" w:hAnsi="宋体"/>
          <w:color w:val="auto"/>
          <w:szCs w:val="21"/>
        </w:rPr>
        <w:t>预付款的支付时间：</w:t>
      </w:r>
      <w:r>
        <w:rPr>
          <w:rFonts w:hint="eastAsia" w:ascii="宋体" w:hAnsi="宋体"/>
          <w:color w:val="auto"/>
          <w:szCs w:val="21"/>
          <w:u w:val="single"/>
        </w:rPr>
        <w:t xml:space="preserve">\ </w:t>
      </w:r>
      <w:r>
        <w:rPr>
          <w:rFonts w:hint="eastAsia" w:ascii="宋体" w:hAnsi="宋体"/>
          <w:color w:val="auto"/>
          <w:szCs w:val="21"/>
        </w:rPr>
        <w:t>。</w:t>
      </w:r>
    </w:p>
    <w:p>
      <w:pPr>
        <w:spacing w:line="420" w:lineRule="exact"/>
        <w:ind w:firstLine="480" w:firstLineChars="200"/>
        <w:rPr>
          <w:rFonts w:hint="eastAsia" w:ascii="宋体" w:hAnsi="宋体"/>
          <w:color w:val="auto"/>
          <w:szCs w:val="21"/>
        </w:rPr>
      </w:pPr>
      <w:r>
        <w:rPr>
          <w:rFonts w:hint="eastAsia" w:ascii="宋体" w:hAnsi="宋体"/>
          <w:color w:val="auto"/>
          <w:szCs w:val="21"/>
        </w:rPr>
        <w:t>安全文明施工费用的预付不受上述预付办法和支付时间约定的制约，发包人应当在不迟于通用合同条款第11.1.1项约定的开工日期前的7天内将安全文明施工费用的预付款一次性拨付给承包人。</w:t>
      </w:r>
    </w:p>
    <w:p>
      <w:pPr>
        <w:spacing w:line="420" w:lineRule="exact"/>
        <w:ind w:firstLine="480" w:firstLineChars="200"/>
        <w:rPr>
          <w:rFonts w:hint="eastAsia" w:ascii="宋体" w:hAnsi="宋体"/>
          <w:color w:val="auto"/>
          <w:szCs w:val="21"/>
        </w:rPr>
      </w:pPr>
      <w:r>
        <w:rPr>
          <w:rFonts w:hint="eastAsia" w:ascii="宋体" w:hAnsi="宋体"/>
          <w:color w:val="auto"/>
          <w:szCs w:val="21"/>
        </w:rPr>
        <w:t>发包人逾期支付合同约定的预付款，除承担通用合同条款第22.2款约定的违约责任外，还应向承包人支付按专用合同条款第17.3.3(2)目约定的标准和方法计算的逾期付款违约金。</w:t>
      </w:r>
    </w:p>
    <w:p>
      <w:pPr>
        <w:spacing w:before="93" w:beforeLines="30" w:after="93" w:afterLines="30" w:line="360" w:lineRule="exact"/>
        <w:ind w:firstLine="480" w:firstLineChars="200"/>
        <w:rPr>
          <w:rFonts w:hint="eastAsia" w:ascii="黑体" w:hAnsi="宋体" w:eastAsia="黑体"/>
          <w:color w:val="auto"/>
          <w:szCs w:val="21"/>
        </w:rPr>
      </w:pPr>
      <w:r>
        <w:rPr>
          <w:rFonts w:hint="eastAsia" w:ascii="黑体" w:hAnsi="宋体" w:eastAsia="黑体"/>
          <w:color w:val="auto"/>
          <w:szCs w:val="21"/>
        </w:rPr>
        <w:t>17.2.2预付款保函</w:t>
      </w:r>
    </w:p>
    <w:p>
      <w:pPr>
        <w:spacing w:line="420" w:lineRule="exact"/>
        <w:ind w:firstLine="480" w:firstLineChars="200"/>
        <w:rPr>
          <w:rFonts w:hint="eastAsia" w:ascii="宋体" w:hAnsi="宋体"/>
          <w:b/>
          <w:color w:val="auto"/>
          <w:szCs w:val="21"/>
        </w:rPr>
      </w:pPr>
      <w:r>
        <w:rPr>
          <w:rFonts w:hint="eastAsia" w:ascii="宋体" w:hAnsi="宋体"/>
          <w:color w:val="auto"/>
          <w:szCs w:val="21"/>
        </w:rPr>
        <w:t>预付款保函的金额与预付款金额相同。预付款保函的提交时间：</w:t>
      </w:r>
      <w:r>
        <w:rPr>
          <w:rFonts w:hint="eastAsia" w:ascii="宋体" w:hAnsi="宋体"/>
          <w:color w:val="auto"/>
          <w:szCs w:val="21"/>
          <w:u w:val="single"/>
        </w:rPr>
        <w:t xml:space="preserve">  开工后5日内  </w:t>
      </w:r>
      <w:r>
        <w:rPr>
          <w:rFonts w:hint="eastAsia" w:ascii="宋体" w:hAnsi="宋体"/>
          <w:color w:val="auto"/>
          <w:szCs w:val="21"/>
        </w:rPr>
        <w:t>。</w:t>
      </w:r>
    </w:p>
    <w:p>
      <w:pPr>
        <w:spacing w:line="420" w:lineRule="exact"/>
        <w:ind w:firstLine="480" w:firstLineChars="200"/>
        <w:rPr>
          <w:rFonts w:hint="eastAsia" w:ascii="宋体" w:hAnsi="宋体"/>
          <w:color w:val="auto"/>
          <w:szCs w:val="21"/>
        </w:rPr>
      </w:pPr>
      <w:r>
        <w:rPr>
          <w:rFonts w:hint="eastAsia" w:ascii="宋体" w:hAnsi="宋体"/>
          <w:color w:val="auto"/>
          <w:szCs w:val="21"/>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spacing w:before="93" w:beforeLines="30" w:after="93" w:afterLines="30" w:line="360" w:lineRule="exact"/>
        <w:ind w:firstLine="480" w:firstLineChars="200"/>
        <w:rPr>
          <w:rFonts w:hint="eastAsia" w:ascii="黑体" w:hAnsi="宋体" w:eastAsia="黑体"/>
          <w:color w:val="auto"/>
          <w:szCs w:val="21"/>
        </w:rPr>
      </w:pPr>
      <w:r>
        <w:rPr>
          <w:rFonts w:hint="eastAsia" w:ascii="黑体" w:hAnsi="宋体" w:eastAsia="黑体"/>
          <w:color w:val="auto"/>
          <w:szCs w:val="21"/>
        </w:rPr>
        <w:t>17.2.3预付款的扣回与还清</w:t>
      </w:r>
    </w:p>
    <w:p>
      <w:pPr>
        <w:spacing w:line="420" w:lineRule="exact"/>
        <w:ind w:firstLine="480" w:firstLineChars="200"/>
        <w:rPr>
          <w:rFonts w:hint="eastAsia" w:ascii="宋体" w:hAnsi="宋体"/>
          <w:color w:val="auto"/>
          <w:szCs w:val="21"/>
        </w:rPr>
      </w:pPr>
      <w:r>
        <w:rPr>
          <w:rFonts w:hint="eastAsia" w:ascii="宋体" w:hAnsi="宋体"/>
          <w:color w:val="auto"/>
          <w:szCs w:val="21"/>
        </w:rPr>
        <w:t>预付款的扣回办法：</w:t>
      </w:r>
      <w:r>
        <w:rPr>
          <w:rFonts w:hint="eastAsia" w:ascii="宋体" w:hAnsi="宋体"/>
          <w:color w:val="auto"/>
          <w:szCs w:val="21"/>
          <w:u w:val="single"/>
        </w:rPr>
        <w:t xml:space="preserve"> /。</w:t>
      </w:r>
    </w:p>
    <w:p>
      <w:pPr>
        <w:spacing w:before="93" w:beforeLines="30" w:after="93" w:afterLines="30" w:line="360" w:lineRule="exact"/>
        <w:ind w:firstLine="480" w:firstLineChars="200"/>
        <w:rPr>
          <w:rFonts w:hint="eastAsia" w:ascii="黑体" w:hAnsi="宋体" w:eastAsia="黑体"/>
          <w:color w:val="auto"/>
          <w:szCs w:val="21"/>
        </w:rPr>
      </w:pPr>
      <w:r>
        <w:rPr>
          <w:rFonts w:hint="eastAsia" w:ascii="黑体" w:hAnsi="宋体" w:eastAsia="黑体"/>
          <w:color w:val="auto"/>
          <w:szCs w:val="21"/>
        </w:rPr>
        <w:t>17.2.4预付款保函的格式</w:t>
      </w:r>
    </w:p>
    <w:p>
      <w:pPr>
        <w:spacing w:line="390" w:lineRule="exact"/>
        <w:ind w:firstLine="480" w:firstLineChars="200"/>
        <w:rPr>
          <w:rFonts w:hint="eastAsia" w:ascii="宋体" w:hAnsi="宋体"/>
          <w:color w:val="auto"/>
          <w:szCs w:val="21"/>
        </w:rPr>
      </w:pPr>
      <w:r>
        <w:rPr>
          <w:rFonts w:hint="eastAsia" w:ascii="宋体" w:hAnsi="宋体"/>
          <w:color w:val="auto"/>
          <w:szCs w:val="21"/>
        </w:rPr>
        <w:t>承包人应当按照专用合同条款第17.2.2项约定的金额和时间以及发包人在本工程招标文件中规定的或者其他经过发包人事先认可的格式向发包人递交一份无条件兑付的和不可撤销的预付款保函。</w:t>
      </w:r>
    </w:p>
    <w:p>
      <w:pPr>
        <w:spacing w:line="420" w:lineRule="exact"/>
        <w:ind w:firstLine="480" w:firstLineChars="200"/>
        <w:outlineLvl w:val="2"/>
        <w:rPr>
          <w:rFonts w:hint="eastAsia" w:ascii="黑体" w:hAnsi="宋体" w:eastAsia="黑体"/>
          <w:color w:val="auto"/>
          <w:szCs w:val="21"/>
        </w:rPr>
      </w:pPr>
      <w:r>
        <w:rPr>
          <w:rFonts w:hint="eastAsia" w:ascii="黑体" w:hAnsi="宋体" w:eastAsia="黑体"/>
          <w:color w:val="auto"/>
          <w:szCs w:val="21"/>
        </w:rPr>
        <w:t>17.2.5预付款保函的有效期</w:t>
      </w:r>
    </w:p>
    <w:p>
      <w:pPr>
        <w:spacing w:line="390" w:lineRule="exact"/>
        <w:ind w:firstLine="480" w:firstLineChars="200"/>
        <w:rPr>
          <w:rFonts w:hint="eastAsia" w:ascii="宋体" w:hAnsi="宋体"/>
          <w:color w:val="auto"/>
          <w:szCs w:val="21"/>
        </w:rPr>
      </w:pPr>
      <w:r>
        <w:rPr>
          <w:rFonts w:hint="eastAsia" w:ascii="宋体" w:hAnsi="宋体"/>
          <w:color w:val="auto"/>
          <w:szCs w:val="21"/>
        </w:rPr>
        <w:t>预付款保函的有效期应当自预付款支付给承包人之日起至发包人签认的进度付款证书说明预付款已完全扣清之日止。</w:t>
      </w:r>
    </w:p>
    <w:p>
      <w:pPr>
        <w:spacing w:line="420" w:lineRule="exact"/>
        <w:ind w:firstLine="480" w:firstLineChars="200"/>
        <w:outlineLvl w:val="2"/>
        <w:rPr>
          <w:rFonts w:hint="eastAsia" w:ascii="黑体" w:hAnsi="宋体" w:eastAsia="黑体"/>
          <w:color w:val="auto"/>
          <w:szCs w:val="21"/>
        </w:rPr>
      </w:pPr>
      <w:r>
        <w:rPr>
          <w:rFonts w:hint="eastAsia" w:ascii="黑体" w:hAnsi="宋体" w:eastAsia="黑体"/>
          <w:color w:val="auto"/>
          <w:szCs w:val="21"/>
        </w:rPr>
        <w:t>17.2.6发包人的通知义务</w:t>
      </w:r>
    </w:p>
    <w:p>
      <w:pPr>
        <w:spacing w:line="390" w:lineRule="exact"/>
        <w:ind w:firstLine="480" w:firstLineChars="200"/>
        <w:rPr>
          <w:rFonts w:hint="eastAsia" w:ascii="宋体" w:hAnsi="宋体"/>
          <w:color w:val="auto"/>
          <w:szCs w:val="21"/>
        </w:rPr>
      </w:pPr>
      <w:r>
        <w:rPr>
          <w:rFonts w:hint="eastAsia" w:ascii="宋体" w:hAnsi="宋体"/>
          <w:color w:val="auto"/>
          <w:szCs w:val="21"/>
        </w:rPr>
        <w:t>不管保函条款中如何约定，发包人根据担保提出索赔或兑现要求之前，均应通知承包人并说明导致此类索赔或兑现的原因，但此类通知不应理解为是在任何意义上寻求承包人的同意。</w:t>
      </w:r>
    </w:p>
    <w:p>
      <w:pPr>
        <w:spacing w:line="420" w:lineRule="exact"/>
        <w:ind w:firstLine="480" w:firstLineChars="200"/>
        <w:outlineLvl w:val="2"/>
        <w:rPr>
          <w:rFonts w:hint="eastAsia" w:ascii="黑体" w:hAnsi="宋体" w:eastAsia="黑体"/>
          <w:color w:val="auto"/>
          <w:szCs w:val="21"/>
        </w:rPr>
      </w:pPr>
      <w:r>
        <w:rPr>
          <w:rFonts w:hint="eastAsia" w:ascii="黑体" w:hAnsi="宋体" w:eastAsia="黑体"/>
          <w:color w:val="auto"/>
          <w:szCs w:val="21"/>
        </w:rPr>
        <w:t>17.2.7预付款保函的退还</w:t>
      </w:r>
    </w:p>
    <w:p>
      <w:pPr>
        <w:spacing w:line="390" w:lineRule="exact"/>
        <w:ind w:firstLine="480" w:firstLineChars="200"/>
        <w:rPr>
          <w:rFonts w:hint="eastAsia" w:ascii="宋体" w:hAnsi="宋体"/>
          <w:color w:val="auto"/>
          <w:szCs w:val="21"/>
        </w:rPr>
      </w:pPr>
      <w:r>
        <w:rPr>
          <w:rFonts w:hint="eastAsia" w:ascii="宋体" w:hAnsi="宋体"/>
          <w:color w:val="auto"/>
          <w:szCs w:val="21"/>
        </w:rPr>
        <w:t>预付款保函应在发包人签认的进度付款证书说明预付款已完全扣清之日后14天内退还给承包人。发包人不承担承包人与预付款保函有关的任何利息或其它类似的费用或者收益。</w:t>
      </w:r>
    </w:p>
    <w:p>
      <w:pPr>
        <w:spacing w:before="93" w:beforeLines="30" w:after="93" w:afterLines="30" w:line="420" w:lineRule="exact"/>
        <w:outlineLvl w:val="2"/>
        <w:rPr>
          <w:rFonts w:hint="eastAsia" w:ascii="黑体" w:hAnsi="宋体" w:eastAsia="黑体"/>
          <w:color w:val="auto"/>
          <w:szCs w:val="21"/>
        </w:rPr>
      </w:pPr>
      <w:r>
        <w:rPr>
          <w:rFonts w:hint="eastAsia" w:ascii="黑体" w:hAnsi="宋体" w:eastAsia="黑体"/>
          <w:color w:val="auto"/>
          <w:szCs w:val="21"/>
        </w:rPr>
        <w:t>17.3工程进度付款</w:t>
      </w:r>
    </w:p>
    <w:p>
      <w:pPr>
        <w:spacing w:line="420" w:lineRule="exact"/>
        <w:ind w:firstLine="480" w:firstLineChars="200"/>
        <w:rPr>
          <w:rFonts w:hint="eastAsia" w:ascii="黑体" w:hAnsi="宋体" w:eastAsia="黑体"/>
          <w:color w:val="auto"/>
          <w:szCs w:val="21"/>
        </w:rPr>
      </w:pPr>
      <w:r>
        <w:rPr>
          <w:rFonts w:hint="eastAsia" w:ascii="黑体" w:hAnsi="宋体" w:eastAsia="黑体"/>
          <w:color w:val="auto"/>
          <w:szCs w:val="21"/>
        </w:rPr>
        <w:t>17.3.2进度付款申请单</w:t>
      </w:r>
    </w:p>
    <w:p>
      <w:pPr>
        <w:spacing w:line="400" w:lineRule="exact"/>
        <w:ind w:firstLine="480" w:firstLineChars="200"/>
        <w:rPr>
          <w:rFonts w:hint="eastAsia" w:ascii="宋体" w:hAnsi="宋体"/>
          <w:color w:val="auto"/>
          <w:szCs w:val="21"/>
        </w:rPr>
      </w:pPr>
      <w:r>
        <w:rPr>
          <w:rFonts w:hint="eastAsia" w:ascii="宋体" w:hAnsi="宋体"/>
          <w:color w:val="auto"/>
          <w:szCs w:val="21"/>
        </w:rPr>
        <w:t>进度付款申请单的份数：</w:t>
      </w:r>
      <w:r>
        <w:rPr>
          <w:rFonts w:hint="eastAsia" w:ascii="宋体" w:hAnsi="宋体"/>
          <w:color w:val="auto"/>
          <w:szCs w:val="21"/>
          <w:u w:val="single"/>
        </w:rPr>
        <w:t xml:space="preserve"> 5份  </w:t>
      </w:r>
      <w:r>
        <w:rPr>
          <w:rFonts w:hint="eastAsia" w:ascii="宋体" w:hAnsi="宋体"/>
          <w:color w:val="auto"/>
          <w:szCs w:val="21"/>
        </w:rPr>
        <w:t>。</w:t>
      </w:r>
    </w:p>
    <w:p>
      <w:pPr>
        <w:spacing w:line="400" w:lineRule="exact"/>
        <w:ind w:firstLine="480" w:firstLineChars="200"/>
        <w:rPr>
          <w:rFonts w:hint="eastAsia" w:ascii="宋体" w:hAnsi="宋体"/>
          <w:color w:val="auto"/>
          <w:szCs w:val="21"/>
        </w:rPr>
      </w:pPr>
      <w:r>
        <w:rPr>
          <w:rFonts w:hint="eastAsia" w:ascii="宋体" w:hAnsi="宋体"/>
          <w:color w:val="auto"/>
          <w:szCs w:val="21"/>
        </w:rPr>
        <w:t>进度付款申请单的内容：</w:t>
      </w:r>
      <w:r>
        <w:rPr>
          <w:rFonts w:hint="eastAsia" w:ascii="宋体" w:hAnsi="宋体"/>
          <w:color w:val="auto"/>
          <w:szCs w:val="21"/>
          <w:u w:val="single"/>
        </w:rPr>
        <w:t xml:space="preserve"> 以财务要求为准 </w:t>
      </w:r>
      <w:r>
        <w:rPr>
          <w:rFonts w:hint="eastAsia" w:ascii="宋体" w:hAnsi="宋体"/>
          <w:color w:val="auto"/>
          <w:szCs w:val="21"/>
        </w:rPr>
        <w:t>。</w:t>
      </w:r>
    </w:p>
    <w:p>
      <w:pPr>
        <w:spacing w:line="420" w:lineRule="exact"/>
        <w:ind w:firstLine="480" w:firstLineChars="200"/>
        <w:rPr>
          <w:rFonts w:hint="eastAsia" w:ascii="黑体" w:hAnsi="宋体" w:eastAsia="黑体"/>
          <w:color w:val="auto"/>
          <w:szCs w:val="21"/>
        </w:rPr>
      </w:pPr>
      <w:r>
        <w:rPr>
          <w:rFonts w:hint="eastAsia" w:ascii="黑体" w:hAnsi="宋体" w:eastAsia="黑体"/>
          <w:color w:val="auto"/>
          <w:szCs w:val="21"/>
        </w:rPr>
        <w:t>17.3.3进度付款证书和支付时间</w:t>
      </w:r>
    </w:p>
    <w:p>
      <w:pPr>
        <w:spacing w:line="390" w:lineRule="exact"/>
        <w:ind w:firstLine="480" w:firstLineChars="200"/>
        <w:rPr>
          <w:rFonts w:hint="eastAsia" w:ascii="宋体" w:hAnsi="宋体"/>
          <w:color w:val="auto"/>
          <w:szCs w:val="21"/>
        </w:rPr>
      </w:pPr>
      <w:r>
        <w:rPr>
          <w:rFonts w:hint="eastAsia" w:ascii="宋体" w:hAnsi="宋体"/>
          <w:color w:val="auto"/>
          <w:szCs w:val="21"/>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spacing w:line="390" w:lineRule="exact"/>
        <w:ind w:firstLine="480" w:firstLineChars="200"/>
        <w:rPr>
          <w:rFonts w:hint="eastAsia" w:ascii="宋体" w:hAnsi="宋体"/>
          <w:color w:val="auto"/>
          <w:szCs w:val="21"/>
        </w:rPr>
      </w:pPr>
      <w:r>
        <w:rPr>
          <w:rFonts w:hint="eastAsia" w:ascii="宋体" w:hAnsi="宋体"/>
          <w:color w:val="auto"/>
          <w:szCs w:val="21"/>
        </w:rPr>
        <w:t>逾期付款违约金的计算标准为</w:t>
      </w:r>
      <w:r>
        <w:rPr>
          <w:rFonts w:hint="eastAsia" w:ascii="宋体" w:hAnsi="宋体"/>
          <w:color w:val="auto"/>
          <w:szCs w:val="21"/>
          <w:u w:val="single"/>
        </w:rPr>
        <w:t xml:space="preserve">  ／ </w:t>
      </w:r>
      <w:r>
        <w:rPr>
          <w:rFonts w:hint="eastAsia" w:ascii="宋体" w:hAnsi="宋体"/>
          <w:color w:val="auto"/>
          <w:szCs w:val="21"/>
        </w:rPr>
        <w:t>。</w:t>
      </w:r>
    </w:p>
    <w:p>
      <w:pPr>
        <w:spacing w:line="390" w:lineRule="exact"/>
        <w:ind w:firstLine="480" w:firstLineChars="200"/>
        <w:rPr>
          <w:rFonts w:hint="eastAsia" w:ascii="宋体" w:hAnsi="宋体"/>
          <w:color w:val="auto"/>
          <w:szCs w:val="21"/>
          <w:u w:val="single"/>
        </w:rPr>
      </w:pPr>
      <w:r>
        <w:rPr>
          <w:rFonts w:hint="eastAsia" w:ascii="宋体" w:hAnsi="宋体"/>
          <w:color w:val="auto"/>
          <w:szCs w:val="21"/>
        </w:rPr>
        <w:t>逾期付款违约金的计算方法为</w:t>
      </w:r>
      <w:r>
        <w:rPr>
          <w:rFonts w:hint="eastAsia" w:ascii="宋体" w:hAnsi="宋体"/>
          <w:color w:val="auto"/>
          <w:szCs w:val="21"/>
          <w:u w:val="single"/>
        </w:rPr>
        <w:t xml:space="preserve"> ／ </w:t>
      </w:r>
      <w:r>
        <w:rPr>
          <w:rFonts w:hint="eastAsia" w:ascii="宋体" w:hAnsi="宋体"/>
          <w:color w:val="auto"/>
          <w:szCs w:val="21"/>
        </w:rPr>
        <w:t>。</w:t>
      </w:r>
    </w:p>
    <w:p>
      <w:pPr>
        <w:spacing w:line="386" w:lineRule="exact"/>
        <w:ind w:firstLine="480" w:firstLineChars="200"/>
        <w:rPr>
          <w:rFonts w:hint="eastAsia" w:ascii="宋体" w:hAnsi="宋体"/>
          <w:color w:val="auto"/>
          <w:szCs w:val="21"/>
          <w:u w:val="single"/>
        </w:rPr>
      </w:pPr>
      <w:r>
        <w:rPr>
          <w:rFonts w:hint="eastAsia" w:ascii="宋体" w:hAnsi="宋体"/>
          <w:color w:val="auto"/>
          <w:szCs w:val="21"/>
        </w:rPr>
        <w:t>(4)进度付款涉及政府性资金的支付方法：</w:t>
      </w:r>
      <w:r>
        <w:rPr>
          <w:rFonts w:hint="eastAsia" w:ascii="宋体" w:hAnsi="宋体"/>
          <w:color w:val="auto"/>
          <w:szCs w:val="21"/>
          <w:u w:val="single"/>
        </w:rPr>
        <w:t xml:space="preserve"> 工程竣工验收合格后，支付至合同价款的70%（扣除暂列金和专业工程暂估价部分）；工程完成各项移交手续，且工程结算通过审计备案后，支付至审计备案金额的97%，余下的3%作为质保金，质保金在缺陷责任期满后</w:t>
      </w:r>
      <w:r>
        <w:rPr>
          <w:rFonts w:hint="eastAsia" w:ascii="宋体" w:hAnsi="宋体"/>
          <w:color w:val="auto"/>
          <w:u w:val="single"/>
        </w:rPr>
        <w:t>付清（无息）；所有工程款以转账方式转入承包方指定账户。</w:t>
      </w:r>
    </w:p>
    <w:p>
      <w:pPr>
        <w:spacing w:line="420" w:lineRule="exact"/>
        <w:ind w:firstLine="480" w:firstLineChars="200"/>
        <w:outlineLvl w:val="2"/>
        <w:rPr>
          <w:rFonts w:hint="eastAsia" w:ascii="黑体" w:hAnsi="宋体" w:eastAsia="黑体"/>
          <w:color w:val="auto"/>
          <w:szCs w:val="21"/>
        </w:rPr>
      </w:pPr>
      <w:r>
        <w:rPr>
          <w:rFonts w:hint="eastAsia" w:ascii="黑体" w:hAnsi="宋体" w:eastAsia="黑体"/>
          <w:color w:val="auto"/>
          <w:szCs w:val="21"/>
        </w:rPr>
        <w:t>17.3.5临时付款证书</w:t>
      </w:r>
    </w:p>
    <w:p>
      <w:pPr>
        <w:spacing w:line="390" w:lineRule="exact"/>
        <w:ind w:firstLine="480" w:firstLineChars="200"/>
        <w:rPr>
          <w:rFonts w:hint="eastAsia" w:ascii="宋体" w:hAnsi="宋体"/>
          <w:color w:val="auto"/>
          <w:szCs w:val="21"/>
        </w:rPr>
      </w:pPr>
      <w:r>
        <w:rPr>
          <w:rFonts w:hint="eastAsia" w:ascii="宋体" w:hAnsi="宋体"/>
          <w:color w:val="auto"/>
          <w:szCs w:val="21"/>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spacing w:line="390" w:lineRule="exact"/>
        <w:ind w:firstLine="480" w:firstLineChars="200"/>
        <w:rPr>
          <w:rFonts w:hint="eastAsia" w:ascii="宋体" w:hAnsi="宋体"/>
          <w:color w:val="auto"/>
          <w:szCs w:val="21"/>
        </w:rPr>
      </w:pPr>
      <w:r>
        <w:rPr>
          <w:rFonts w:hint="eastAsia" w:ascii="宋体" w:hAnsi="宋体"/>
          <w:color w:val="auto"/>
          <w:szCs w:val="21"/>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spacing w:line="390" w:lineRule="exact"/>
        <w:ind w:firstLine="480" w:firstLineChars="200"/>
        <w:rPr>
          <w:rFonts w:hint="eastAsia" w:ascii="宋体" w:hAnsi="宋体"/>
          <w:color w:val="auto"/>
          <w:szCs w:val="21"/>
        </w:rPr>
      </w:pPr>
      <w:r>
        <w:rPr>
          <w:rFonts w:hint="eastAsia" w:ascii="宋体" w:hAnsi="宋体"/>
          <w:color w:val="auto"/>
          <w:szCs w:val="21"/>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spacing w:before="62" w:beforeLines="20" w:after="62" w:afterLines="20" w:line="420" w:lineRule="exact"/>
        <w:outlineLvl w:val="2"/>
        <w:rPr>
          <w:rFonts w:hint="eastAsia" w:ascii="黑体" w:hAnsi="宋体" w:eastAsia="黑体"/>
          <w:color w:val="auto"/>
          <w:szCs w:val="21"/>
        </w:rPr>
      </w:pPr>
      <w:r>
        <w:rPr>
          <w:rFonts w:hint="eastAsia" w:ascii="黑体" w:hAnsi="宋体" w:eastAsia="黑体"/>
          <w:color w:val="auto"/>
          <w:szCs w:val="21"/>
        </w:rPr>
        <w:t>17.4质量保证金</w:t>
      </w:r>
    </w:p>
    <w:p>
      <w:pPr>
        <w:spacing w:line="390" w:lineRule="exact"/>
        <w:ind w:firstLine="480" w:firstLineChars="200"/>
        <w:rPr>
          <w:rFonts w:hint="eastAsia" w:ascii="宋体" w:hAnsi="宋体"/>
          <w:color w:val="auto"/>
          <w:szCs w:val="21"/>
        </w:rPr>
      </w:pPr>
      <w:r>
        <w:rPr>
          <w:rFonts w:hint="eastAsia" w:ascii="宋体" w:hAnsi="宋体"/>
          <w:color w:val="auto"/>
          <w:szCs w:val="21"/>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spacing w:before="62" w:beforeLines="20" w:after="62" w:afterLines="20" w:line="420" w:lineRule="exact"/>
        <w:outlineLvl w:val="2"/>
        <w:rPr>
          <w:rFonts w:hint="eastAsia" w:ascii="黑体" w:hAnsi="宋体" w:eastAsia="黑体"/>
          <w:color w:val="auto"/>
          <w:szCs w:val="21"/>
        </w:rPr>
      </w:pPr>
      <w:r>
        <w:rPr>
          <w:rFonts w:hint="eastAsia" w:ascii="黑体" w:hAnsi="宋体" w:eastAsia="黑体"/>
          <w:color w:val="auto"/>
          <w:szCs w:val="21"/>
        </w:rPr>
        <w:t>17.5竣工结算</w:t>
      </w:r>
    </w:p>
    <w:p>
      <w:pPr>
        <w:spacing w:line="390" w:lineRule="exact"/>
        <w:ind w:firstLine="480" w:firstLineChars="200"/>
        <w:rPr>
          <w:rFonts w:hint="eastAsia" w:ascii="黑体" w:hAnsi="宋体" w:eastAsia="黑体"/>
          <w:color w:val="auto"/>
          <w:szCs w:val="21"/>
        </w:rPr>
      </w:pPr>
      <w:r>
        <w:rPr>
          <w:rFonts w:hint="eastAsia" w:ascii="黑体" w:hAnsi="宋体" w:eastAsia="黑体"/>
          <w:color w:val="auto"/>
          <w:szCs w:val="21"/>
        </w:rPr>
        <w:t>17.5.1竣工付款申请单</w:t>
      </w:r>
    </w:p>
    <w:p>
      <w:pPr>
        <w:spacing w:line="390" w:lineRule="exact"/>
        <w:ind w:firstLine="480" w:firstLineChars="200"/>
        <w:rPr>
          <w:rFonts w:hint="eastAsia" w:ascii="宋体" w:hAnsi="宋体"/>
          <w:color w:val="auto"/>
          <w:szCs w:val="21"/>
        </w:rPr>
      </w:pPr>
      <w:r>
        <w:rPr>
          <w:rFonts w:hint="eastAsia" w:ascii="宋体" w:hAnsi="宋体"/>
          <w:color w:val="auto"/>
          <w:szCs w:val="21"/>
        </w:rPr>
        <w:t>承包人提交竣工付款申请单的份数：</w:t>
      </w:r>
      <w:r>
        <w:rPr>
          <w:rFonts w:hint="eastAsia" w:ascii="宋体" w:hAnsi="宋体"/>
          <w:color w:val="auto"/>
          <w:szCs w:val="21"/>
          <w:u w:val="single"/>
        </w:rPr>
        <w:t xml:space="preserve">  5份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承包人提交竣工付款申请单的期限：</w:t>
      </w:r>
      <w:r>
        <w:rPr>
          <w:rFonts w:hint="eastAsia" w:ascii="宋体" w:hAnsi="宋体"/>
          <w:color w:val="auto"/>
          <w:szCs w:val="21"/>
          <w:u w:val="single"/>
        </w:rPr>
        <w:t xml:space="preserve"> ／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竣工付款申请单的内容：</w:t>
      </w:r>
      <w:r>
        <w:rPr>
          <w:rFonts w:hint="eastAsia" w:ascii="宋体" w:hAnsi="宋体"/>
          <w:color w:val="auto"/>
          <w:szCs w:val="21"/>
          <w:u w:val="single"/>
        </w:rPr>
        <w:t xml:space="preserve"> 以财务要求为准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90" w:lineRule="exact"/>
        <w:ind w:firstLine="480" w:firstLineChars="200"/>
        <w:rPr>
          <w:rFonts w:hint="eastAsia" w:ascii="宋体" w:hAnsi="宋体"/>
          <w:color w:val="auto"/>
          <w:szCs w:val="21"/>
        </w:rPr>
      </w:pPr>
      <w:r>
        <w:rPr>
          <w:rFonts w:hint="eastAsia" w:ascii="宋体" w:hAnsi="宋体"/>
          <w:color w:val="auto"/>
          <w:szCs w:val="21"/>
        </w:rPr>
        <w:t>不管通用合同条款17.5.2项如何约定，发包人和承包人应当在监理人颁发(出具)工程接收证书后56天内办清竣工结算和竣工付款。</w:t>
      </w:r>
    </w:p>
    <w:p>
      <w:pPr>
        <w:spacing w:before="62" w:beforeLines="20" w:after="62" w:afterLines="20" w:line="420" w:lineRule="exact"/>
        <w:outlineLvl w:val="2"/>
        <w:rPr>
          <w:rFonts w:hint="eastAsia" w:ascii="黑体" w:hAnsi="宋体" w:eastAsia="黑体"/>
          <w:color w:val="auto"/>
          <w:szCs w:val="21"/>
        </w:rPr>
      </w:pPr>
      <w:r>
        <w:rPr>
          <w:rFonts w:hint="eastAsia" w:ascii="黑体" w:hAnsi="宋体" w:eastAsia="黑体"/>
          <w:color w:val="auto"/>
          <w:szCs w:val="21"/>
        </w:rPr>
        <w:t>17.6最终结清</w:t>
      </w:r>
    </w:p>
    <w:p>
      <w:pPr>
        <w:spacing w:line="420" w:lineRule="exact"/>
        <w:ind w:firstLine="480" w:firstLineChars="200"/>
        <w:rPr>
          <w:rFonts w:hint="eastAsia" w:ascii="黑体" w:hAnsi="宋体" w:eastAsia="黑体"/>
          <w:color w:val="auto"/>
          <w:szCs w:val="21"/>
        </w:rPr>
      </w:pPr>
      <w:r>
        <w:rPr>
          <w:rFonts w:hint="eastAsia" w:ascii="黑体" w:hAnsi="宋体" w:eastAsia="黑体"/>
          <w:color w:val="auto"/>
          <w:szCs w:val="21"/>
        </w:rPr>
        <w:t>17.6.1最终结清申请单</w:t>
      </w:r>
    </w:p>
    <w:p>
      <w:pPr>
        <w:spacing w:line="390" w:lineRule="exact"/>
        <w:ind w:firstLine="480" w:firstLineChars="200"/>
        <w:rPr>
          <w:rFonts w:hint="eastAsia" w:ascii="宋体" w:hAnsi="宋体"/>
          <w:color w:val="auto"/>
          <w:szCs w:val="21"/>
        </w:rPr>
      </w:pPr>
      <w:r>
        <w:rPr>
          <w:rFonts w:hint="eastAsia" w:ascii="宋体" w:hAnsi="宋体"/>
          <w:color w:val="auto"/>
          <w:szCs w:val="21"/>
        </w:rPr>
        <w:t>承包人提交最终结清申请单的份数：</w:t>
      </w:r>
      <w:r>
        <w:rPr>
          <w:rFonts w:hint="eastAsia" w:ascii="宋体" w:hAnsi="宋体"/>
          <w:color w:val="auto"/>
          <w:szCs w:val="21"/>
          <w:u w:val="single"/>
        </w:rPr>
        <w:t xml:space="preserve"> 5份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承包人提交最终结清申请单的期限：</w:t>
      </w:r>
      <w:r>
        <w:rPr>
          <w:rFonts w:hint="eastAsia" w:ascii="宋体" w:hAnsi="宋体"/>
          <w:color w:val="auto"/>
          <w:szCs w:val="21"/>
          <w:u w:val="single"/>
        </w:rPr>
        <w:t xml:space="preserve"> 工程竣工审计结束后15日内 </w:t>
      </w:r>
      <w:r>
        <w:rPr>
          <w:rFonts w:hint="eastAsia" w:ascii="宋体" w:hAnsi="宋体"/>
          <w:color w:val="auto"/>
          <w:szCs w:val="21"/>
        </w:rPr>
        <w:t>。</w:t>
      </w:r>
    </w:p>
    <w:p>
      <w:pPr>
        <w:spacing w:before="93" w:beforeLines="30" w:after="93" w:afterLines="30" w:line="420" w:lineRule="exact"/>
        <w:outlineLvl w:val="2"/>
        <w:rPr>
          <w:rFonts w:hint="eastAsia" w:ascii="黑体" w:hAnsi="宋体" w:eastAsia="黑体"/>
          <w:color w:val="auto"/>
          <w:szCs w:val="21"/>
        </w:rPr>
      </w:pPr>
      <w:r>
        <w:rPr>
          <w:rFonts w:hint="eastAsia" w:ascii="黑体" w:hAnsi="宋体" w:eastAsia="黑体"/>
          <w:color w:val="auto"/>
          <w:szCs w:val="21"/>
        </w:rPr>
        <w:t>18.竣工验收</w:t>
      </w:r>
    </w:p>
    <w:p>
      <w:pPr>
        <w:spacing w:before="62" w:beforeLines="20" w:after="62" w:afterLines="20" w:line="420" w:lineRule="exact"/>
        <w:outlineLvl w:val="2"/>
        <w:rPr>
          <w:rFonts w:hint="eastAsia" w:ascii="黑体" w:hAnsi="宋体" w:eastAsia="黑体"/>
          <w:color w:val="auto"/>
          <w:szCs w:val="21"/>
        </w:rPr>
      </w:pPr>
      <w:r>
        <w:rPr>
          <w:rFonts w:hint="eastAsia" w:ascii="黑体" w:hAnsi="宋体" w:eastAsia="黑体"/>
          <w:color w:val="auto"/>
          <w:szCs w:val="21"/>
        </w:rPr>
        <w:t>18.2竣工验收申请报告</w:t>
      </w:r>
    </w:p>
    <w:p>
      <w:pPr>
        <w:spacing w:line="390" w:lineRule="exact"/>
        <w:rPr>
          <w:rFonts w:hint="eastAsia" w:ascii="宋体" w:hAnsi="宋体"/>
          <w:color w:val="auto"/>
          <w:szCs w:val="21"/>
        </w:rPr>
      </w:pPr>
      <w:r>
        <w:rPr>
          <w:rFonts w:hint="eastAsia" w:ascii="宋体" w:hAnsi="宋体"/>
          <w:color w:val="auto"/>
          <w:szCs w:val="21"/>
        </w:rPr>
        <w:t>(2)承包人负责整理和提交的竣工验收资料应当符合工程所在地建设行政主管部门和(或)城市建设档案管理机构有关施工资料的要求，具体内容包括：</w:t>
      </w:r>
      <w:r>
        <w:rPr>
          <w:rFonts w:hint="eastAsia" w:ascii="宋体" w:hAnsi="宋体"/>
          <w:color w:val="auto"/>
          <w:szCs w:val="21"/>
          <w:u w:val="single"/>
        </w:rPr>
        <w:t xml:space="preserve"> ／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竣工验收资料的份数：</w:t>
      </w:r>
      <w:r>
        <w:rPr>
          <w:rFonts w:hint="eastAsia" w:ascii="宋体" w:hAnsi="宋体"/>
          <w:color w:val="auto"/>
          <w:szCs w:val="21"/>
          <w:u w:val="single"/>
        </w:rPr>
        <w:t xml:space="preserve"> 以满足有关单位的要求为准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竣工验收资料的费用支付方式：</w:t>
      </w:r>
      <w:r>
        <w:rPr>
          <w:rFonts w:hint="eastAsia" w:ascii="宋体" w:hAnsi="宋体"/>
          <w:color w:val="auto"/>
          <w:szCs w:val="21"/>
          <w:u w:val="single"/>
        </w:rPr>
        <w:t xml:space="preserve"> 由承包人支付 </w:t>
      </w:r>
      <w:r>
        <w:rPr>
          <w:rFonts w:hint="eastAsia" w:ascii="宋体" w:hAnsi="宋体"/>
          <w:color w:val="auto"/>
          <w:szCs w:val="21"/>
        </w:rPr>
        <w:t>。</w:t>
      </w:r>
    </w:p>
    <w:p>
      <w:pPr>
        <w:spacing w:before="62" w:beforeLines="20" w:after="124" w:afterLines="40" w:line="420" w:lineRule="exact"/>
        <w:rPr>
          <w:rFonts w:hint="eastAsia" w:ascii="黑体" w:hAnsi="宋体" w:eastAsia="黑体"/>
          <w:color w:val="auto"/>
          <w:szCs w:val="21"/>
        </w:rPr>
      </w:pPr>
      <w:r>
        <w:rPr>
          <w:rFonts w:hint="eastAsia" w:ascii="黑体" w:hAnsi="宋体" w:eastAsia="黑体"/>
          <w:color w:val="auto"/>
          <w:szCs w:val="21"/>
        </w:rPr>
        <w:t>18.3验收</w:t>
      </w:r>
    </w:p>
    <w:p>
      <w:pPr>
        <w:spacing w:line="390" w:lineRule="exact"/>
        <w:ind w:firstLine="480" w:firstLineChars="200"/>
        <w:rPr>
          <w:rFonts w:hint="eastAsia" w:ascii="宋体" w:hAnsi="宋体"/>
          <w:color w:val="auto"/>
          <w:szCs w:val="21"/>
        </w:rPr>
      </w:pPr>
      <w:r>
        <w:rPr>
          <w:rFonts w:hint="eastAsia" w:ascii="宋体" w:hAnsi="宋体"/>
          <w:color w:val="auto"/>
          <w:szCs w:val="21"/>
        </w:rPr>
        <w:t>18.3.5经验收合格的工程，实际竣工日期为承包人按照第18.2款提交竣工验收申请报告或按照本款重新提交竣工验收申请报告的日期(以两者中时间在后者为准)。</w:t>
      </w:r>
    </w:p>
    <w:p>
      <w:pPr>
        <w:spacing w:before="62" w:beforeLines="20" w:after="124" w:afterLines="40" w:line="420" w:lineRule="exact"/>
        <w:outlineLvl w:val="2"/>
        <w:rPr>
          <w:rFonts w:hint="eastAsia" w:ascii="黑体" w:hAnsi="宋体" w:eastAsia="黑体"/>
          <w:color w:val="auto"/>
          <w:szCs w:val="21"/>
        </w:rPr>
      </w:pPr>
      <w:r>
        <w:rPr>
          <w:rFonts w:hint="eastAsia" w:ascii="黑体" w:hAnsi="宋体" w:eastAsia="黑体"/>
          <w:color w:val="auto"/>
          <w:szCs w:val="21"/>
        </w:rPr>
        <w:t>18.5施工期运行</w:t>
      </w:r>
    </w:p>
    <w:p>
      <w:pPr>
        <w:spacing w:line="390" w:lineRule="exact"/>
        <w:ind w:firstLine="480" w:firstLineChars="200"/>
        <w:rPr>
          <w:rFonts w:hint="eastAsia" w:ascii="宋体" w:hAnsi="宋体"/>
          <w:color w:val="auto"/>
          <w:szCs w:val="21"/>
        </w:rPr>
      </w:pPr>
      <w:r>
        <w:rPr>
          <w:rFonts w:hint="eastAsia" w:ascii="宋体" w:hAnsi="宋体"/>
          <w:color w:val="auto"/>
          <w:szCs w:val="21"/>
        </w:rPr>
        <w:t>18.5.1需要施工期运行的单位工程或设备安装工程：</w:t>
      </w:r>
      <w:r>
        <w:rPr>
          <w:rFonts w:hint="eastAsia" w:ascii="宋体" w:hAnsi="宋体"/>
          <w:color w:val="auto"/>
          <w:szCs w:val="21"/>
          <w:u w:val="single"/>
        </w:rPr>
        <w:t xml:space="preserve">  ／  </w:t>
      </w:r>
      <w:r>
        <w:rPr>
          <w:rFonts w:hint="eastAsia" w:ascii="宋体" w:hAnsi="宋体"/>
          <w:color w:val="auto"/>
          <w:szCs w:val="21"/>
        </w:rPr>
        <w:t>。</w:t>
      </w:r>
    </w:p>
    <w:p>
      <w:pPr>
        <w:spacing w:before="62" w:beforeLines="20" w:after="124" w:afterLines="40" w:line="420" w:lineRule="exact"/>
        <w:outlineLvl w:val="2"/>
        <w:rPr>
          <w:rFonts w:hint="eastAsia" w:ascii="黑体" w:hAnsi="宋体" w:eastAsia="黑体"/>
          <w:color w:val="auto"/>
          <w:szCs w:val="21"/>
        </w:rPr>
      </w:pPr>
      <w:r>
        <w:rPr>
          <w:rFonts w:hint="eastAsia" w:ascii="黑体" w:hAnsi="宋体" w:eastAsia="黑体"/>
          <w:color w:val="auto"/>
          <w:szCs w:val="21"/>
        </w:rPr>
        <w:t>18.6试运行</w:t>
      </w:r>
    </w:p>
    <w:p>
      <w:pPr>
        <w:spacing w:line="390" w:lineRule="exact"/>
        <w:ind w:firstLine="480" w:firstLineChars="200"/>
        <w:rPr>
          <w:rFonts w:hint="eastAsia" w:ascii="宋体" w:hAnsi="宋体"/>
          <w:color w:val="auto"/>
          <w:szCs w:val="21"/>
        </w:rPr>
      </w:pPr>
      <w:r>
        <w:rPr>
          <w:rFonts w:hint="eastAsia" w:ascii="宋体" w:hAnsi="宋体"/>
          <w:color w:val="auto"/>
          <w:szCs w:val="21"/>
        </w:rPr>
        <w:t>18.6.1工程及工程设备试运行的组织与费用承担</w:t>
      </w:r>
    </w:p>
    <w:p>
      <w:pPr>
        <w:spacing w:line="390" w:lineRule="exact"/>
        <w:ind w:firstLine="480" w:firstLineChars="200"/>
        <w:rPr>
          <w:rFonts w:hint="eastAsia" w:ascii="宋体" w:hAnsi="宋体"/>
          <w:color w:val="auto"/>
          <w:szCs w:val="21"/>
        </w:rPr>
      </w:pPr>
      <w:r>
        <w:rPr>
          <w:rFonts w:hint="eastAsia" w:ascii="宋体" w:hAnsi="宋体"/>
          <w:color w:val="auto"/>
          <w:szCs w:val="21"/>
        </w:rPr>
        <w:t>（1）工程设备安装具备单机无负荷试运行条件，由承包人组织试运行，费用由承包人承担。</w:t>
      </w:r>
    </w:p>
    <w:p>
      <w:pPr>
        <w:spacing w:line="390" w:lineRule="exact"/>
        <w:ind w:firstLine="480" w:firstLineChars="200"/>
        <w:rPr>
          <w:rFonts w:hint="eastAsia" w:ascii="宋体" w:hAnsi="宋体"/>
          <w:color w:val="auto"/>
          <w:szCs w:val="21"/>
        </w:rPr>
      </w:pPr>
      <w:r>
        <w:rPr>
          <w:rFonts w:hint="eastAsia" w:ascii="宋体" w:hAnsi="宋体"/>
          <w:color w:val="auto"/>
          <w:szCs w:val="21"/>
        </w:rPr>
        <w:t>（2）工程设备安装具备无负荷联动试运行条件，由发包人组织试运行，费用由发包人承担。</w:t>
      </w:r>
    </w:p>
    <w:p>
      <w:pPr>
        <w:spacing w:line="390" w:lineRule="exact"/>
        <w:ind w:firstLine="480" w:firstLineChars="200"/>
        <w:rPr>
          <w:rFonts w:hint="eastAsia" w:ascii="宋体" w:hAnsi="宋体"/>
          <w:color w:val="auto"/>
          <w:szCs w:val="21"/>
        </w:rPr>
      </w:pPr>
      <w:r>
        <w:rPr>
          <w:rFonts w:hint="eastAsia" w:ascii="宋体" w:hAnsi="宋体"/>
          <w:color w:val="auto"/>
          <w:szCs w:val="21"/>
        </w:rPr>
        <w:t>（3）投料试运行应在工程竣工验收后由发包人负责，如发包人要求在工程竣工验收前进行或需要承包人配合时，应征得承包人同意，另行签订补充协议。</w:t>
      </w:r>
    </w:p>
    <w:p>
      <w:pPr>
        <w:spacing w:before="62" w:beforeLines="20" w:after="124" w:afterLines="40" w:line="420" w:lineRule="exact"/>
        <w:outlineLvl w:val="2"/>
        <w:rPr>
          <w:rFonts w:hint="eastAsia" w:ascii="黑体" w:hAnsi="宋体" w:eastAsia="黑体"/>
          <w:color w:val="auto"/>
          <w:szCs w:val="21"/>
        </w:rPr>
      </w:pPr>
      <w:r>
        <w:rPr>
          <w:rFonts w:hint="eastAsia" w:ascii="黑体" w:hAnsi="宋体" w:eastAsia="黑体"/>
          <w:color w:val="auto"/>
          <w:szCs w:val="21"/>
        </w:rPr>
        <w:t>18.7竣工清场</w:t>
      </w:r>
    </w:p>
    <w:p>
      <w:pPr>
        <w:spacing w:line="390" w:lineRule="exact"/>
        <w:ind w:firstLine="480" w:firstLineChars="200"/>
        <w:rPr>
          <w:rFonts w:hint="eastAsia" w:ascii="宋体" w:hAnsi="宋体"/>
          <w:color w:val="auto"/>
          <w:szCs w:val="21"/>
        </w:rPr>
      </w:pPr>
      <w:r>
        <w:rPr>
          <w:rFonts w:hint="eastAsia" w:ascii="宋体" w:hAnsi="宋体"/>
          <w:color w:val="auto"/>
          <w:szCs w:val="21"/>
        </w:rPr>
        <w:t>18.7.1监理人颁发(出具)工程接收证书后，承包人负责按照通用合同条款本项约定的要求对施工场地进行清理并承担相关费用，直至监理人检验合格为止。</w:t>
      </w:r>
    </w:p>
    <w:p>
      <w:pPr>
        <w:spacing w:before="62" w:beforeLines="20" w:after="124" w:afterLines="40" w:line="420" w:lineRule="exact"/>
        <w:outlineLvl w:val="2"/>
        <w:rPr>
          <w:rFonts w:hint="eastAsia" w:ascii="黑体" w:hAnsi="宋体" w:eastAsia="黑体"/>
          <w:color w:val="auto"/>
          <w:szCs w:val="21"/>
        </w:rPr>
      </w:pPr>
      <w:r>
        <w:rPr>
          <w:rFonts w:hint="eastAsia" w:ascii="黑体" w:hAnsi="宋体" w:eastAsia="黑体"/>
          <w:color w:val="auto"/>
          <w:szCs w:val="21"/>
        </w:rPr>
        <w:t>18.8施工队伍的撤离</w:t>
      </w:r>
    </w:p>
    <w:p>
      <w:pPr>
        <w:spacing w:line="390" w:lineRule="exact"/>
        <w:ind w:firstLine="480" w:firstLineChars="200"/>
        <w:rPr>
          <w:rFonts w:hint="eastAsia" w:ascii="宋体" w:hAnsi="宋体"/>
          <w:color w:val="auto"/>
          <w:szCs w:val="21"/>
        </w:rPr>
      </w:pPr>
      <w:r>
        <w:rPr>
          <w:rFonts w:hint="eastAsia" w:ascii="宋体" w:hAnsi="宋体"/>
          <w:color w:val="auto"/>
          <w:szCs w:val="21"/>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spacing w:line="390" w:lineRule="exact"/>
        <w:ind w:firstLine="480" w:firstLineChars="200"/>
        <w:rPr>
          <w:rFonts w:hint="eastAsia" w:ascii="宋体" w:hAnsi="宋体"/>
          <w:color w:val="auto"/>
          <w:szCs w:val="21"/>
          <w:u w:val="single"/>
        </w:rPr>
      </w:pPr>
      <w:r>
        <w:rPr>
          <w:rFonts w:hint="eastAsia" w:ascii="宋体" w:hAnsi="宋体"/>
          <w:color w:val="auto"/>
          <w:szCs w:val="21"/>
        </w:rPr>
        <w:t>缺陷责任期满时，承包人可以继续在施工场地保留的人员和施工设备以及最终撤离的期限：</w:t>
      </w:r>
      <w:r>
        <w:rPr>
          <w:rFonts w:hint="eastAsia" w:ascii="宋体" w:hAnsi="宋体"/>
          <w:color w:val="auto"/>
          <w:szCs w:val="21"/>
          <w:u w:val="single"/>
        </w:rPr>
        <w:t xml:space="preserve">                                                                             </w:t>
      </w:r>
    </w:p>
    <w:p>
      <w:pPr>
        <w:spacing w:line="390" w:lineRule="exact"/>
        <w:rPr>
          <w:rFonts w:hint="eastAsia" w:ascii="宋体" w:hAnsi="宋体"/>
          <w:color w:val="auto"/>
          <w:szCs w:val="21"/>
        </w:rPr>
      </w:pPr>
      <w:r>
        <w:rPr>
          <w:rFonts w:hint="eastAsia" w:ascii="宋体" w:hAnsi="宋体"/>
          <w:color w:val="auto"/>
          <w:szCs w:val="21"/>
          <w:u w:val="single"/>
        </w:rPr>
        <w:t xml:space="preserve">  ／  </w:t>
      </w:r>
      <w:r>
        <w:rPr>
          <w:rFonts w:hint="eastAsia" w:ascii="宋体" w:hAnsi="宋体"/>
          <w:color w:val="auto"/>
          <w:szCs w:val="21"/>
        </w:rPr>
        <w:t>。</w:t>
      </w:r>
    </w:p>
    <w:p>
      <w:pPr>
        <w:spacing w:before="62" w:beforeLines="20" w:after="124" w:afterLines="40" w:line="420" w:lineRule="exact"/>
        <w:outlineLvl w:val="2"/>
        <w:rPr>
          <w:rFonts w:hint="eastAsia" w:ascii="黑体" w:hAnsi="宋体" w:eastAsia="黑体"/>
          <w:color w:val="auto"/>
          <w:szCs w:val="21"/>
        </w:rPr>
      </w:pPr>
      <w:r>
        <w:rPr>
          <w:rFonts w:hint="eastAsia" w:ascii="黑体" w:hAnsi="宋体" w:eastAsia="黑体"/>
          <w:color w:val="auto"/>
          <w:szCs w:val="21"/>
        </w:rPr>
        <w:t>18.9中间验收</w:t>
      </w:r>
    </w:p>
    <w:p>
      <w:pPr>
        <w:spacing w:line="390" w:lineRule="exact"/>
        <w:ind w:firstLine="480" w:firstLineChars="200"/>
        <w:rPr>
          <w:rFonts w:hint="eastAsia" w:ascii="宋体" w:hAnsi="宋体"/>
          <w:color w:val="auto"/>
          <w:szCs w:val="21"/>
        </w:rPr>
      </w:pPr>
      <w:r>
        <w:rPr>
          <w:rFonts w:hint="eastAsia" w:ascii="宋体" w:hAnsi="宋体"/>
          <w:color w:val="auto"/>
          <w:szCs w:val="21"/>
        </w:rPr>
        <w:t>本工程需要进行中间验收的部位如下：</w:t>
      </w:r>
    </w:p>
    <w:p>
      <w:pPr>
        <w:spacing w:line="390" w:lineRule="exact"/>
        <w:ind w:firstLine="200"/>
        <w:rPr>
          <w:rFonts w:hint="eastAsia" w:ascii="宋体" w:hAnsi="宋体"/>
          <w:color w:val="auto"/>
          <w:szCs w:val="21"/>
        </w:rPr>
      </w:pPr>
      <w:r>
        <w:rPr>
          <w:rFonts w:hint="eastAsia" w:ascii="宋体" w:hAnsi="宋体"/>
          <w:color w:val="auto"/>
          <w:szCs w:val="21"/>
          <w:u w:val="single"/>
        </w:rPr>
        <w:t xml:space="preserve">  ／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olor w:val="auto"/>
          <w:szCs w:val="21"/>
          <w:u w:val="single"/>
        </w:rPr>
        <w:t xml:space="preserve"> 3天 </w:t>
      </w:r>
      <w:r>
        <w:rPr>
          <w:rFonts w:hint="eastAsia" w:ascii="宋体" w:hAnsi="宋体"/>
          <w:color w:val="auto"/>
          <w:szCs w:val="21"/>
        </w:rPr>
        <w:t>期限内进行修改后重新验收。</w:t>
      </w:r>
    </w:p>
    <w:p>
      <w:pPr>
        <w:spacing w:line="390" w:lineRule="exact"/>
        <w:ind w:firstLine="480" w:firstLineChars="200"/>
        <w:rPr>
          <w:rFonts w:hint="eastAsia" w:ascii="宋体" w:hAnsi="宋体"/>
          <w:color w:val="auto"/>
          <w:szCs w:val="21"/>
        </w:rPr>
      </w:pPr>
      <w:r>
        <w:rPr>
          <w:rFonts w:hint="eastAsia" w:ascii="宋体" w:hAnsi="宋体"/>
          <w:color w:val="auto"/>
          <w:szCs w:val="21"/>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90" w:lineRule="exact"/>
        <w:ind w:firstLine="480" w:firstLineChars="200"/>
        <w:rPr>
          <w:rFonts w:hint="eastAsia" w:ascii="宋体" w:hAnsi="宋体"/>
          <w:color w:val="auto"/>
          <w:szCs w:val="21"/>
        </w:rPr>
      </w:pPr>
      <w:r>
        <w:rPr>
          <w:rFonts w:hint="eastAsia" w:ascii="宋体" w:hAnsi="宋体"/>
          <w:color w:val="auto"/>
          <w:szCs w:val="21"/>
        </w:rPr>
        <w:t>经监理人验收后工程质量符合约定的验收标准，但验收24小时后监理人仍不在验收记录上签字的，视为监理人已经认可验收记录，承包人可继续施工。</w:t>
      </w:r>
    </w:p>
    <w:p>
      <w:pPr>
        <w:spacing w:before="156" w:beforeLines="50" w:after="156" w:afterLines="50" w:line="390" w:lineRule="exact"/>
        <w:rPr>
          <w:rFonts w:hint="eastAsia" w:ascii="黑体" w:hAnsi="宋体" w:eastAsia="黑体"/>
          <w:color w:val="auto"/>
          <w:szCs w:val="21"/>
        </w:rPr>
      </w:pPr>
      <w:r>
        <w:rPr>
          <w:rFonts w:hint="eastAsia" w:ascii="黑体" w:hAnsi="宋体" w:eastAsia="黑体"/>
          <w:color w:val="auto"/>
          <w:szCs w:val="21"/>
        </w:rPr>
        <w:t>19.缺陷责任与保修责任</w:t>
      </w:r>
    </w:p>
    <w:p>
      <w:pPr>
        <w:spacing w:after="93" w:afterLines="30" w:line="390" w:lineRule="exact"/>
        <w:rPr>
          <w:rFonts w:hint="eastAsia" w:ascii="黑体" w:hAnsi="宋体" w:eastAsia="黑体"/>
          <w:color w:val="auto"/>
          <w:szCs w:val="21"/>
        </w:rPr>
      </w:pPr>
      <w:r>
        <w:rPr>
          <w:rFonts w:hint="eastAsia" w:ascii="黑体" w:hAnsi="宋体" w:eastAsia="黑体"/>
          <w:color w:val="auto"/>
          <w:szCs w:val="21"/>
        </w:rPr>
        <w:t>19.7保修责任按照市政公用工程列保修内容及范围</w:t>
      </w:r>
    </w:p>
    <w:p>
      <w:pPr>
        <w:spacing w:line="390" w:lineRule="exact"/>
        <w:ind w:firstLine="480" w:firstLineChars="200"/>
        <w:rPr>
          <w:rFonts w:hint="eastAsia" w:ascii="宋体" w:hAnsi="宋体"/>
          <w:color w:val="auto"/>
          <w:szCs w:val="21"/>
          <w:u w:val="single"/>
        </w:rPr>
      </w:pPr>
      <w:r>
        <w:rPr>
          <w:rFonts w:hint="eastAsia" w:ascii="宋体" w:hAnsi="宋体"/>
          <w:color w:val="auto"/>
          <w:szCs w:val="21"/>
        </w:rPr>
        <w:t>(1)工程质量保修范围：</w:t>
      </w:r>
      <w:r>
        <w:rPr>
          <w:rFonts w:hint="eastAsia" w:ascii="宋体" w:hAnsi="宋体"/>
          <w:color w:val="auto"/>
          <w:szCs w:val="21"/>
          <w:u w:val="single"/>
        </w:rPr>
        <w:t xml:space="preserve"> 执行《质量保修书》</w:t>
      </w:r>
      <w:r>
        <w:rPr>
          <w:bCs/>
          <w:color w:val="auto"/>
          <w:szCs w:val="21"/>
          <w:u w:val="single"/>
        </w:rPr>
        <w:t xml:space="preserve"> </w:t>
      </w:r>
      <w:r>
        <w:rPr>
          <w:rFonts w:hint="eastAsia" w:ascii="宋体" w:hAnsi="宋体"/>
          <w:color w:val="auto"/>
          <w:szCs w:val="21"/>
        </w:rPr>
        <w:t>。</w:t>
      </w:r>
    </w:p>
    <w:p>
      <w:pPr>
        <w:spacing w:line="390" w:lineRule="exact"/>
        <w:ind w:firstLine="360" w:firstLineChars="150"/>
        <w:rPr>
          <w:rFonts w:hint="eastAsia" w:ascii="宋体" w:hAnsi="宋体"/>
          <w:color w:val="auto"/>
          <w:szCs w:val="21"/>
        </w:rPr>
      </w:pPr>
      <w:r>
        <w:rPr>
          <w:rFonts w:hint="eastAsia" w:ascii="宋体" w:hAnsi="宋体"/>
          <w:color w:val="auto"/>
          <w:szCs w:val="21"/>
        </w:rPr>
        <w:t xml:space="preserve"> (2)工程质量保修期限：</w:t>
      </w:r>
      <w:r>
        <w:rPr>
          <w:rFonts w:hint="eastAsia" w:ascii="宋体" w:hAnsi="宋体"/>
          <w:color w:val="auto"/>
          <w:szCs w:val="21"/>
          <w:u w:val="single"/>
        </w:rPr>
        <w:t xml:space="preserve"> 执行《质量保修书》</w:t>
      </w:r>
      <w:r>
        <w:rPr>
          <w:bCs/>
          <w:color w:val="auto"/>
          <w:szCs w:val="21"/>
          <w:u w:val="single"/>
        </w:rPr>
        <w:t xml:space="preserve"> </w:t>
      </w:r>
      <w:r>
        <w:rPr>
          <w:rFonts w:hint="eastAsia"/>
          <w:bCs/>
          <w:color w:val="auto"/>
          <w:szCs w:val="21"/>
        </w:rPr>
        <w:t>。</w:t>
      </w:r>
    </w:p>
    <w:p>
      <w:pPr>
        <w:spacing w:line="390" w:lineRule="exact"/>
        <w:ind w:firstLine="480" w:firstLineChars="200"/>
        <w:rPr>
          <w:rFonts w:hint="eastAsia"/>
          <w:bCs/>
          <w:color w:val="auto"/>
          <w:szCs w:val="21"/>
        </w:rPr>
      </w:pPr>
      <w:r>
        <w:rPr>
          <w:rFonts w:hint="eastAsia" w:ascii="宋体" w:hAnsi="宋体"/>
          <w:color w:val="auto"/>
          <w:szCs w:val="21"/>
        </w:rPr>
        <w:t>(3)工程质量保修责任：</w:t>
      </w:r>
      <w:r>
        <w:rPr>
          <w:rFonts w:hint="eastAsia" w:ascii="宋体" w:hAnsi="宋体"/>
          <w:color w:val="auto"/>
          <w:szCs w:val="21"/>
          <w:u w:val="single"/>
        </w:rPr>
        <w:t xml:space="preserve"> 执行《质量保修书》</w:t>
      </w:r>
      <w:r>
        <w:rPr>
          <w:rFonts w:hint="eastAsia"/>
          <w:bCs/>
          <w:color w:val="auto"/>
          <w:szCs w:val="21"/>
        </w:rPr>
        <w:t>。</w:t>
      </w:r>
    </w:p>
    <w:p>
      <w:pPr>
        <w:spacing w:line="390" w:lineRule="exact"/>
        <w:ind w:firstLine="480" w:firstLineChars="200"/>
        <w:rPr>
          <w:rFonts w:ascii="宋体" w:hAnsi="宋体"/>
          <w:color w:val="auto"/>
          <w:szCs w:val="21"/>
        </w:rPr>
      </w:pPr>
      <w:r>
        <w:rPr>
          <w:rFonts w:hint="eastAsia" w:ascii="宋体" w:hAnsi="宋体"/>
          <w:color w:val="auto"/>
          <w:szCs w:val="21"/>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spacing w:before="93" w:beforeLines="30" w:after="156" w:afterLines="50" w:line="390" w:lineRule="exact"/>
        <w:rPr>
          <w:rFonts w:hint="eastAsia" w:ascii="黑体" w:hAnsi="宋体" w:eastAsia="黑体"/>
          <w:color w:val="auto"/>
          <w:szCs w:val="21"/>
        </w:rPr>
      </w:pPr>
      <w:r>
        <w:rPr>
          <w:rFonts w:hint="eastAsia" w:ascii="黑体" w:hAnsi="宋体" w:eastAsia="黑体"/>
          <w:color w:val="auto"/>
          <w:szCs w:val="21"/>
        </w:rPr>
        <w:t>20.保险</w:t>
      </w:r>
    </w:p>
    <w:p>
      <w:pPr>
        <w:spacing w:line="390" w:lineRule="exact"/>
        <w:rPr>
          <w:rFonts w:hint="eastAsia" w:ascii="黑体" w:hAnsi="宋体" w:eastAsia="黑体"/>
          <w:color w:val="auto"/>
          <w:szCs w:val="21"/>
        </w:rPr>
      </w:pPr>
      <w:r>
        <w:rPr>
          <w:rFonts w:hint="eastAsia" w:ascii="黑体" w:hAnsi="宋体" w:eastAsia="黑体"/>
          <w:color w:val="auto"/>
          <w:szCs w:val="21"/>
        </w:rPr>
        <w:t>20.1工程保险</w:t>
      </w:r>
    </w:p>
    <w:p>
      <w:pPr>
        <w:spacing w:line="390" w:lineRule="exact"/>
        <w:ind w:firstLine="480" w:firstLineChars="200"/>
        <w:rPr>
          <w:rFonts w:hint="eastAsia" w:ascii="宋体" w:hAnsi="宋体"/>
          <w:color w:val="auto"/>
          <w:szCs w:val="21"/>
        </w:rPr>
      </w:pPr>
      <w:r>
        <w:rPr>
          <w:rFonts w:hint="eastAsia" w:ascii="宋体" w:hAnsi="宋体"/>
          <w:color w:val="auto"/>
          <w:szCs w:val="21"/>
        </w:rPr>
        <w:t>本工程</w:t>
      </w:r>
      <w:r>
        <w:rPr>
          <w:rFonts w:hint="eastAsia" w:ascii="宋体" w:hAnsi="宋体"/>
          <w:color w:val="auto"/>
          <w:szCs w:val="21"/>
          <w:u w:val="single"/>
        </w:rPr>
        <w:t xml:space="preserve"> 投保 </w:t>
      </w:r>
      <w:r>
        <w:rPr>
          <w:rFonts w:hint="eastAsia" w:ascii="宋体" w:hAnsi="宋体"/>
          <w:color w:val="auto"/>
          <w:szCs w:val="21"/>
        </w:rPr>
        <w:t>(投保／不投保)工程保险。投保工程保险时，险种为：</w:t>
      </w:r>
      <w:r>
        <w:rPr>
          <w:rFonts w:hint="eastAsia" w:ascii="宋体" w:hAnsi="宋体"/>
          <w:color w:val="auto"/>
          <w:szCs w:val="21"/>
          <w:u w:val="single"/>
        </w:rPr>
        <w:t xml:space="preserve"> 按照国家有关法律法规执行 </w:t>
      </w:r>
      <w:r>
        <w:rPr>
          <w:rFonts w:hint="eastAsia" w:ascii="宋体" w:hAnsi="宋体"/>
          <w:color w:val="auto"/>
          <w:szCs w:val="21"/>
        </w:rPr>
        <w:t>，并符合以下约定。</w:t>
      </w:r>
    </w:p>
    <w:p>
      <w:pPr>
        <w:spacing w:line="390" w:lineRule="exact"/>
        <w:ind w:firstLine="480" w:firstLineChars="200"/>
        <w:rPr>
          <w:rFonts w:hint="eastAsia" w:ascii="宋体" w:hAnsi="宋体"/>
          <w:color w:val="auto"/>
          <w:szCs w:val="21"/>
        </w:rPr>
      </w:pPr>
      <w:r>
        <w:rPr>
          <w:rFonts w:hint="eastAsia" w:ascii="宋体" w:hAnsi="宋体"/>
          <w:color w:val="auto"/>
          <w:szCs w:val="21"/>
        </w:rPr>
        <w:t>(1)投保人：</w:t>
      </w:r>
      <w:r>
        <w:rPr>
          <w:rFonts w:hint="eastAsia" w:ascii="宋体" w:hAnsi="宋体"/>
          <w:color w:val="auto"/>
          <w:szCs w:val="21"/>
          <w:u w:val="single"/>
        </w:rPr>
        <w:t xml:space="preserve">  承包人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(2)投保内容：</w:t>
      </w:r>
      <w:r>
        <w:rPr>
          <w:rFonts w:hint="eastAsia" w:ascii="宋体" w:hAnsi="宋体"/>
          <w:color w:val="auto"/>
          <w:szCs w:val="21"/>
          <w:u w:val="single"/>
        </w:rPr>
        <w:t xml:space="preserve"> 按照国家有关法律法规执行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(3)保险费率：由投保人与合同双方同意的保险人商定。</w:t>
      </w:r>
    </w:p>
    <w:p>
      <w:pPr>
        <w:spacing w:line="390" w:lineRule="exact"/>
        <w:ind w:firstLine="480" w:firstLineChars="200"/>
        <w:rPr>
          <w:rFonts w:hint="eastAsia" w:ascii="宋体" w:hAnsi="宋体"/>
          <w:color w:val="auto"/>
          <w:szCs w:val="21"/>
        </w:rPr>
      </w:pPr>
      <w:r>
        <w:rPr>
          <w:rFonts w:hint="eastAsia" w:ascii="宋体" w:hAnsi="宋体"/>
          <w:color w:val="auto"/>
          <w:szCs w:val="21"/>
        </w:rPr>
        <w:t>(4)保险金额：</w:t>
      </w:r>
      <w:r>
        <w:rPr>
          <w:rFonts w:hint="eastAsia" w:ascii="宋体" w:hAnsi="宋体"/>
          <w:color w:val="auto"/>
          <w:szCs w:val="21"/>
          <w:u w:val="single"/>
        </w:rPr>
        <w:t xml:space="preserve"> 按照国家有关法律法规执行 </w:t>
      </w:r>
      <w:r>
        <w:rPr>
          <w:rFonts w:hint="eastAsia" w:ascii="宋体" w:hAnsi="宋体"/>
          <w:color w:val="auto"/>
          <w:szCs w:val="21"/>
        </w:rPr>
        <w:t>。</w:t>
      </w:r>
    </w:p>
    <w:p>
      <w:pPr>
        <w:spacing w:line="390" w:lineRule="exact"/>
        <w:ind w:firstLine="480" w:firstLineChars="200"/>
        <w:rPr>
          <w:rFonts w:hint="eastAsia" w:ascii="宋体" w:hAnsi="宋体"/>
          <w:color w:val="auto"/>
          <w:szCs w:val="21"/>
        </w:rPr>
      </w:pPr>
      <w:r>
        <w:rPr>
          <w:rFonts w:hint="eastAsia" w:ascii="宋体" w:hAnsi="宋体"/>
          <w:color w:val="auto"/>
          <w:szCs w:val="21"/>
        </w:rPr>
        <w:t>(5)保险期限：</w:t>
      </w:r>
      <w:r>
        <w:rPr>
          <w:rFonts w:hint="eastAsia" w:ascii="宋体" w:hAnsi="宋体"/>
          <w:color w:val="auto"/>
          <w:szCs w:val="21"/>
          <w:u w:val="single"/>
        </w:rPr>
        <w:t xml:space="preserve"> 按照国家有关法律法规执行 </w:t>
      </w:r>
      <w:r>
        <w:rPr>
          <w:rFonts w:hint="eastAsia" w:ascii="宋体" w:hAnsi="宋体"/>
          <w:color w:val="auto"/>
          <w:szCs w:val="21"/>
        </w:rPr>
        <w:t>。</w:t>
      </w:r>
    </w:p>
    <w:p>
      <w:pPr>
        <w:spacing w:before="93" w:beforeLines="30" w:after="156" w:afterLines="50" w:line="390" w:lineRule="exact"/>
        <w:rPr>
          <w:rFonts w:hint="eastAsia" w:ascii="黑体" w:hAnsi="宋体" w:eastAsia="黑体"/>
          <w:color w:val="auto"/>
          <w:szCs w:val="21"/>
        </w:rPr>
      </w:pPr>
      <w:r>
        <w:rPr>
          <w:rFonts w:hint="eastAsia" w:ascii="黑体" w:hAnsi="宋体" w:eastAsia="黑体"/>
          <w:color w:val="auto"/>
          <w:szCs w:val="21"/>
        </w:rPr>
        <w:t>20.4第三者责任险</w:t>
      </w:r>
    </w:p>
    <w:p>
      <w:pPr>
        <w:spacing w:line="390" w:lineRule="exact"/>
        <w:ind w:firstLine="480" w:firstLineChars="200"/>
        <w:rPr>
          <w:rFonts w:hint="eastAsia" w:ascii="宋体" w:hAnsi="宋体"/>
          <w:color w:val="auto"/>
          <w:szCs w:val="21"/>
        </w:rPr>
      </w:pPr>
      <w:r>
        <w:rPr>
          <w:rFonts w:hint="eastAsia" w:ascii="宋体" w:hAnsi="宋体"/>
          <w:color w:val="auto"/>
          <w:szCs w:val="21"/>
        </w:rPr>
        <w:t>20.4.2保险金额：</w:t>
      </w:r>
      <w:r>
        <w:rPr>
          <w:rFonts w:hint="eastAsia" w:ascii="宋体" w:hAnsi="宋体"/>
          <w:color w:val="auto"/>
          <w:szCs w:val="21"/>
          <w:u w:val="single"/>
        </w:rPr>
        <w:t xml:space="preserve"> 按照国家有关法律法规执行 </w:t>
      </w:r>
      <w:r>
        <w:rPr>
          <w:rFonts w:hint="eastAsia" w:ascii="宋体" w:hAnsi="宋体"/>
          <w:color w:val="auto"/>
          <w:szCs w:val="21"/>
        </w:rPr>
        <w:t>，保险费率由承包人与发包人同意的保险人商定，相关保险费由</w:t>
      </w:r>
      <w:r>
        <w:rPr>
          <w:rFonts w:hint="eastAsia" w:ascii="宋体" w:hAnsi="宋体"/>
          <w:color w:val="auto"/>
          <w:szCs w:val="21"/>
          <w:u w:val="single"/>
        </w:rPr>
        <w:t xml:space="preserve"> 承包人 </w:t>
      </w:r>
      <w:r>
        <w:rPr>
          <w:rFonts w:hint="eastAsia" w:ascii="宋体" w:hAnsi="宋体"/>
          <w:color w:val="auto"/>
          <w:szCs w:val="21"/>
        </w:rPr>
        <w:t>承担。</w:t>
      </w:r>
    </w:p>
    <w:p>
      <w:pPr>
        <w:spacing w:before="93" w:beforeLines="30" w:after="156" w:afterLines="50" w:line="390" w:lineRule="exact"/>
        <w:outlineLvl w:val="2"/>
        <w:rPr>
          <w:rFonts w:hint="eastAsia" w:ascii="黑体" w:hAnsi="宋体" w:eastAsia="黑体"/>
          <w:color w:val="auto"/>
          <w:szCs w:val="21"/>
        </w:rPr>
      </w:pPr>
      <w:r>
        <w:rPr>
          <w:rFonts w:hint="eastAsia" w:ascii="黑体" w:hAnsi="宋体" w:eastAsia="黑体"/>
          <w:color w:val="auto"/>
          <w:szCs w:val="21"/>
        </w:rPr>
        <w:t>20.5其他保险</w:t>
      </w:r>
    </w:p>
    <w:p>
      <w:pPr>
        <w:spacing w:line="390" w:lineRule="exact"/>
        <w:ind w:firstLine="480" w:firstLineChars="200"/>
        <w:rPr>
          <w:rFonts w:hint="eastAsia" w:ascii="宋体" w:hAnsi="宋体"/>
          <w:color w:val="auto"/>
          <w:szCs w:val="21"/>
        </w:rPr>
      </w:pPr>
      <w:r>
        <w:rPr>
          <w:rFonts w:hint="eastAsia" w:ascii="宋体" w:hAnsi="宋体"/>
          <w:color w:val="auto"/>
          <w:szCs w:val="21"/>
        </w:rPr>
        <w:t>承包人应为其施工设备、进场材料和工程设备等办理的保险：</w:t>
      </w:r>
      <w:r>
        <w:rPr>
          <w:rFonts w:hint="eastAsia" w:ascii="宋体" w:hAnsi="宋体"/>
          <w:color w:val="auto"/>
          <w:szCs w:val="21"/>
          <w:u w:val="single"/>
        </w:rPr>
        <w:t xml:space="preserve"> ／ </w:t>
      </w:r>
      <w:r>
        <w:rPr>
          <w:rFonts w:hint="eastAsia" w:ascii="宋体" w:hAnsi="宋体"/>
          <w:color w:val="auto"/>
          <w:szCs w:val="21"/>
        </w:rPr>
        <w:t>。</w:t>
      </w:r>
    </w:p>
    <w:p>
      <w:pPr>
        <w:spacing w:before="93" w:beforeLines="30" w:after="93" w:afterLines="30" w:line="390" w:lineRule="exact"/>
        <w:rPr>
          <w:rFonts w:hint="eastAsia" w:ascii="黑体" w:hAnsi="宋体" w:eastAsia="黑体"/>
          <w:color w:val="auto"/>
          <w:szCs w:val="21"/>
        </w:rPr>
      </w:pPr>
      <w:r>
        <w:rPr>
          <w:rFonts w:hint="eastAsia" w:ascii="黑体" w:hAnsi="宋体" w:eastAsia="黑体"/>
          <w:color w:val="auto"/>
          <w:szCs w:val="21"/>
        </w:rPr>
        <w:t>20.6对各项保险的一般要求</w:t>
      </w:r>
    </w:p>
    <w:p>
      <w:pPr>
        <w:spacing w:before="93" w:beforeLines="30" w:after="93" w:afterLines="30" w:line="390" w:lineRule="exact"/>
        <w:rPr>
          <w:rFonts w:hint="eastAsia" w:ascii="黑体" w:hAnsi="宋体" w:eastAsia="黑体"/>
          <w:color w:val="auto"/>
          <w:szCs w:val="21"/>
        </w:rPr>
      </w:pPr>
      <w:r>
        <w:rPr>
          <w:rFonts w:hint="eastAsia" w:ascii="黑体" w:hAnsi="宋体" w:eastAsia="黑体"/>
          <w:color w:val="auto"/>
          <w:szCs w:val="21"/>
        </w:rPr>
        <w:t>20.6.1保险凭证</w:t>
      </w:r>
    </w:p>
    <w:p>
      <w:pPr>
        <w:spacing w:line="400" w:lineRule="exact"/>
        <w:rPr>
          <w:rFonts w:hint="eastAsia" w:ascii="宋体" w:hAnsi="宋体"/>
          <w:color w:val="auto"/>
          <w:szCs w:val="21"/>
        </w:rPr>
      </w:pPr>
      <w:r>
        <w:rPr>
          <w:rFonts w:hint="eastAsia" w:ascii="宋体" w:hAnsi="宋体"/>
          <w:color w:val="auto"/>
          <w:szCs w:val="21"/>
        </w:rPr>
        <w:t>承包人向发包人提交各项保险生效的证据和保险单副本的期限：</w:t>
      </w:r>
      <w:r>
        <w:rPr>
          <w:rFonts w:hint="eastAsia" w:ascii="宋体" w:hAnsi="宋体"/>
          <w:color w:val="auto"/>
          <w:szCs w:val="21"/>
          <w:u w:val="single"/>
        </w:rPr>
        <w:t xml:space="preserve">  合同签订后15日内  </w:t>
      </w:r>
      <w:r>
        <w:rPr>
          <w:rFonts w:hint="eastAsia" w:ascii="宋体" w:hAnsi="宋体"/>
          <w:color w:val="auto"/>
          <w:szCs w:val="21"/>
        </w:rPr>
        <w:t>。</w:t>
      </w:r>
    </w:p>
    <w:p>
      <w:pPr>
        <w:spacing w:before="93" w:beforeLines="30" w:after="93" w:afterLines="30" w:line="390" w:lineRule="exact"/>
        <w:rPr>
          <w:rFonts w:hint="eastAsia" w:ascii="黑体" w:hAnsi="宋体" w:eastAsia="黑体"/>
          <w:color w:val="auto"/>
          <w:szCs w:val="21"/>
        </w:rPr>
      </w:pPr>
      <w:r>
        <w:rPr>
          <w:rFonts w:hint="eastAsia" w:ascii="黑体" w:hAnsi="宋体" w:eastAsia="黑体"/>
          <w:color w:val="auto"/>
          <w:szCs w:val="21"/>
        </w:rPr>
        <w:t>20.6.4保险金不足的补偿</w:t>
      </w:r>
    </w:p>
    <w:p>
      <w:pPr>
        <w:spacing w:line="400" w:lineRule="exact"/>
        <w:rPr>
          <w:rFonts w:hint="eastAsia" w:ascii="宋体" w:hAnsi="宋体"/>
          <w:color w:val="auto"/>
          <w:szCs w:val="21"/>
        </w:rPr>
      </w:pPr>
      <w:r>
        <w:rPr>
          <w:rFonts w:hint="eastAsia" w:ascii="宋体" w:hAnsi="宋体"/>
          <w:color w:val="auto"/>
          <w:szCs w:val="21"/>
        </w:rPr>
        <w:t>保险金不足以补偿损失时，承包人和发包人负责补偿的责任分摊：</w:t>
      </w:r>
      <w:r>
        <w:rPr>
          <w:rFonts w:hint="eastAsia" w:ascii="宋体" w:hAnsi="宋体"/>
          <w:color w:val="auto"/>
          <w:szCs w:val="21"/>
          <w:u w:val="single"/>
        </w:rPr>
        <w:t xml:space="preserve">  由承包人承担不足部分的全额补偿  </w:t>
      </w:r>
      <w:r>
        <w:rPr>
          <w:rFonts w:hint="eastAsia" w:ascii="宋体" w:hAnsi="宋体"/>
          <w:color w:val="auto"/>
          <w:szCs w:val="21"/>
        </w:rPr>
        <w:t>。</w:t>
      </w:r>
    </w:p>
    <w:p>
      <w:pPr>
        <w:spacing w:before="312" w:beforeLines="100" w:after="156" w:afterLines="50" w:line="390" w:lineRule="exact"/>
        <w:rPr>
          <w:rFonts w:hint="eastAsia" w:ascii="黑体" w:hAnsi="宋体" w:eastAsia="黑体"/>
          <w:color w:val="auto"/>
          <w:szCs w:val="21"/>
        </w:rPr>
      </w:pPr>
      <w:r>
        <w:rPr>
          <w:rFonts w:hint="eastAsia" w:ascii="黑体" w:hAnsi="宋体" w:eastAsia="黑体"/>
          <w:color w:val="auto"/>
          <w:szCs w:val="21"/>
        </w:rPr>
        <w:t>21.不可抗力</w:t>
      </w:r>
    </w:p>
    <w:p>
      <w:pPr>
        <w:spacing w:before="93" w:beforeLines="30" w:after="93" w:afterLines="30" w:line="390" w:lineRule="exact"/>
        <w:rPr>
          <w:rFonts w:hint="eastAsia" w:ascii="黑体" w:hAnsi="宋体" w:eastAsia="黑体"/>
          <w:color w:val="auto"/>
          <w:szCs w:val="21"/>
        </w:rPr>
      </w:pPr>
      <w:r>
        <w:rPr>
          <w:rFonts w:hint="eastAsia" w:ascii="黑体" w:hAnsi="宋体" w:eastAsia="黑体"/>
          <w:color w:val="auto"/>
          <w:szCs w:val="21"/>
        </w:rPr>
        <w:t>21.1不可抗力的确认</w:t>
      </w:r>
    </w:p>
    <w:p>
      <w:pPr>
        <w:spacing w:line="400" w:lineRule="exact"/>
        <w:rPr>
          <w:rFonts w:hint="eastAsia" w:ascii="宋体" w:hAnsi="宋体"/>
          <w:color w:val="auto"/>
          <w:szCs w:val="21"/>
        </w:rPr>
      </w:pPr>
      <w:r>
        <w:rPr>
          <w:rFonts w:hint="eastAsia" w:ascii="宋体" w:hAnsi="宋体"/>
          <w:color w:val="auto"/>
          <w:szCs w:val="21"/>
        </w:rPr>
        <w:t>21.1.1通用合同条款第21.1.1项约定的不可抗力以外的其他情形：</w:t>
      </w:r>
      <w:r>
        <w:rPr>
          <w:rFonts w:hint="eastAsia" w:ascii="宋体" w:hAnsi="宋体"/>
          <w:color w:val="auto"/>
          <w:szCs w:val="21"/>
          <w:u w:val="single"/>
        </w:rPr>
        <w:t xml:space="preserve">  ／  </w:t>
      </w:r>
      <w:r>
        <w:rPr>
          <w:rFonts w:hint="eastAsia" w:ascii="宋体" w:hAnsi="宋体"/>
          <w:color w:val="auto"/>
          <w:szCs w:val="21"/>
        </w:rPr>
        <w:t>。</w:t>
      </w:r>
    </w:p>
    <w:p>
      <w:pPr>
        <w:spacing w:line="400" w:lineRule="exact"/>
        <w:rPr>
          <w:rFonts w:hint="eastAsia" w:ascii="宋体" w:hAnsi="宋体"/>
          <w:color w:val="auto"/>
          <w:szCs w:val="21"/>
        </w:rPr>
      </w:pPr>
      <w:r>
        <w:rPr>
          <w:rFonts w:hint="eastAsia" w:ascii="宋体" w:hAnsi="宋体"/>
          <w:color w:val="auto"/>
          <w:szCs w:val="21"/>
        </w:rPr>
        <w:t>不可抗力的等级范围约定：</w:t>
      </w:r>
      <w:r>
        <w:rPr>
          <w:rFonts w:hint="eastAsia" w:ascii="宋体" w:hAnsi="宋体"/>
          <w:color w:val="auto"/>
          <w:szCs w:val="21"/>
          <w:u w:val="single"/>
        </w:rPr>
        <w:t xml:space="preserve">  ／  </w:t>
      </w:r>
      <w:r>
        <w:rPr>
          <w:rFonts w:hint="eastAsia" w:ascii="宋体" w:hAnsi="宋体"/>
          <w:color w:val="auto"/>
          <w:szCs w:val="21"/>
        </w:rPr>
        <w:t>。</w:t>
      </w:r>
    </w:p>
    <w:p>
      <w:pPr>
        <w:spacing w:before="93" w:beforeLines="30" w:after="93" w:afterLines="30" w:line="390" w:lineRule="exact"/>
        <w:rPr>
          <w:rFonts w:hint="eastAsia" w:ascii="黑体" w:hAnsi="宋体" w:eastAsia="黑体"/>
          <w:color w:val="auto"/>
          <w:szCs w:val="21"/>
        </w:rPr>
      </w:pPr>
      <w:r>
        <w:rPr>
          <w:rFonts w:hint="eastAsia" w:ascii="黑体" w:hAnsi="宋体" w:eastAsia="黑体"/>
          <w:color w:val="auto"/>
          <w:szCs w:val="21"/>
        </w:rPr>
        <w:t>21.3不可抗力后果及其处理</w:t>
      </w:r>
    </w:p>
    <w:p>
      <w:pPr>
        <w:spacing w:before="93" w:beforeLines="30" w:after="93" w:afterLines="30" w:line="390" w:lineRule="exact"/>
        <w:rPr>
          <w:rFonts w:hint="eastAsia" w:ascii="黑体" w:hAnsi="宋体" w:eastAsia="黑体"/>
          <w:color w:val="auto"/>
          <w:szCs w:val="21"/>
        </w:rPr>
      </w:pPr>
      <w:r>
        <w:rPr>
          <w:rFonts w:hint="eastAsia" w:ascii="黑体" w:hAnsi="宋体" w:eastAsia="黑体"/>
          <w:color w:val="auto"/>
          <w:szCs w:val="21"/>
        </w:rPr>
        <w:t>21.3.1不可抗力造成损害的责任</w:t>
      </w:r>
    </w:p>
    <w:p>
      <w:pPr>
        <w:spacing w:line="400" w:lineRule="exact"/>
        <w:ind w:firstLine="480" w:firstLineChars="200"/>
        <w:rPr>
          <w:rFonts w:hint="eastAsia" w:ascii="宋体" w:hAnsi="宋体"/>
          <w:color w:val="auto"/>
          <w:szCs w:val="21"/>
        </w:rPr>
      </w:pPr>
      <w:r>
        <w:rPr>
          <w:rFonts w:hint="eastAsia" w:ascii="宋体" w:hAnsi="宋体"/>
          <w:color w:val="auto"/>
          <w:szCs w:val="21"/>
        </w:rPr>
        <w:t>不可抗力导致的人员伤亡、财产损失、费用增加和(或)工期延误等后果，由合同双方按通用合同条款第21.3.1项约定的原则承担。</w:t>
      </w:r>
    </w:p>
    <w:p>
      <w:pPr>
        <w:spacing w:before="312" w:beforeLines="100" w:after="156" w:afterLines="50" w:line="390" w:lineRule="exact"/>
        <w:rPr>
          <w:rFonts w:hint="eastAsia" w:ascii="黑体" w:hAnsi="宋体" w:eastAsia="黑体"/>
          <w:color w:val="auto"/>
          <w:szCs w:val="21"/>
        </w:rPr>
      </w:pPr>
      <w:r>
        <w:rPr>
          <w:rFonts w:hint="eastAsia" w:ascii="黑体" w:hAnsi="宋体" w:eastAsia="黑体"/>
          <w:color w:val="auto"/>
          <w:szCs w:val="21"/>
        </w:rPr>
        <w:t>24.争议的解决</w:t>
      </w:r>
    </w:p>
    <w:p>
      <w:pPr>
        <w:spacing w:before="93" w:beforeLines="30" w:after="93" w:afterLines="30" w:line="390" w:lineRule="exact"/>
        <w:rPr>
          <w:rFonts w:hint="eastAsia" w:ascii="黑体" w:hAnsi="宋体" w:eastAsia="黑体"/>
          <w:color w:val="auto"/>
          <w:szCs w:val="21"/>
        </w:rPr>
      </w:pPr>
      <w:r>
        <w:rPr>
          <w:rFonts w:hint="eastAsia" w:ascii="黑体" w:hAnsi="宋体" w:eastAsia="黑体"/>
          <w:color w:val="auto"/>
          <w:szCs w:val="21"/>
        </w:rPr>
        <w:t>24.1争议的解决方式</w:t>
      </w:r>
    </w:p>
    <w:p>
      <w:pPr>
        <w:spacing w:line="400" w:lineRule="exact"/>
        <w:ind w:firstLine="480" w:firstLineChars="200"/>
        <w:rPr>
          <w:rFonts w:hint="eastAsia" w:ascii="宋体" w:hAnsi="宋体"/>
          <w:color w:val="auto"/>
          <w:szCs w:val="21"/>
        </w:rPr>
      </w:pPr>
      <w:r>
        <w:rPr>
          <w:rFonts w:hint="eastAsia" w:ascii="宋体" w:hAnsi="宋体"/>
          <w:color w:val="auto"/>
          <w:szCs w:val="21"/>
        </w:rPr>
        <w:t>因本合同引起的或与本合同有关的任何争议，合同双方友好协商不成、不愿提请争议组评审或者不愿接受争议评审组意见的，选择下列第</w:t>
      </w:r>
      <w:r>
        <w:rPr>
          <w:rFonts w:hint="eastAsia" w:ascii="宋体" w:hAnsi="宋体"/>
          <w:color w:val="auto"/>
          <w:szCs w:val="21"/>
          <w:u w:val="single"/>
        </w:rPr>
        <w:t xml:space="preserve">（贰） </w:t>
      </w:r>
      <w:r>
        <w:rPr>
          <w:rFonts w:hint="eastAsia" w:ascii="宋体" w:hAnsi="宋体"/>
          <w:color w:val="auto"/>
          <w:szCs w:val="21"/>
        </w:rPr>
        <w:t>种方式解决：</w:t>
      </w:r>
    </w:p>
    <w:p>
      <w:pPr>
        <w:spacing w:line="400" w:lineRule="exact"/>
        <w:ind w:firstLine="480" w:firstLineChars="200"/>
        <w:rPr>
          <w:rFonts w:hint="eastAsia" w:ascii="宋体" w:hAnsi="宋体"/>
          <w:color w:val="auto"/>
          <w:szCs w:val="21"/>
        </w:rPr>
      </w:pPr>
      <w:r>
        <w:rPr>
          <w:rFonts w:hint="eastAsia" w:ascii="宋体" w:hAnsi="宋体"/>
          <w:color w:val="auto"/>
          <w:szCs w:val="21"/>
          <w:u w:val="single"/>
        </w:rPr>
        <w:t>（壹）</w:t>
      </w:r>
      <w:r>
        <w:rPr>
          <w:rFonts w:hint="eastAsia" w:ascii="宋体" w:hAnsi="宋体"/>
          <w:color w:val="auto"/>
          <w:szCs w:val="21"/>
        </w:rPr>
        <w:t>提请</w:t>
      </w:r>
      <w:r>
        <w:rPr>
          <w:rFonts w:hint="eastAsia" w:ascii="宋体" w:hAnsi="宋体"/>
          <w:color w:val="auto"/>
          <w:szCs w:val="21"/>
          <w:u w:val="single"/>
        </w:rPr>
        <w:t xml:space="preserve"> 成都市 </w:t>
      </w:r>
      <w:r>
        <w:rPr>
          <w:rFonts w:hint="eastAsia" w:ascii="宋体" w:hAnsi="宋体"/>
          <w:color w:val="auto"/>
          <w:szCs w:val="21"/>
        </w:rPr>
        <w:t>仲裁委员会按照该会仲裁规则进行仲裁，仲裁裁决是终局的，对合同双方均有约束力。</w:t>
      </w:r>
    </w:p>
    <w:p>
      <w:pPr>
        <w:spacing w:line="400" w:lineRule="exact"/>
        <w:ind w:firstLine="480" w:firstLineChars="200"/>
        <w:rPr>
          <w:rFonts w:hint="eastAsia" w:ascii="宋体" w:hAnsi="宋体"/>
          <w:color w:val="auto"/>
          <w:szCs w:val="21"/>
        </w:rPr>
      </w:pPr>
      <w:r>
        <w:rPr>
          <w:rFonts w:hint="eastAsia" w:ascii="宋体" w:hAnsi="宋体"/>
          <w:color w:val="auto"/>
          <w:szCs w:val="21"/>
          <w:u w:val="single"/>
        </w:rPr>
        <w:t>（贰）</w:t>
      </w:r>
      <w:r>
        <w:rPr>
          <w:rFonts w:hint="eastAsia" w:ascii="宋体" w:hAnsi="宋体"/>
          <w:color w:val="auto"/>
          <w:szCs w:val="21"/>
        </w:rPr>
        <w:t>向有管辖权的人民法院提起诉讼。</w:t>
      </w:r>
    </w:p>
    <w:p>
      <w:pPr>
        <w:spacing w:before="93" w:beforeLines="30" w:after="93" w:afterLines="30" w:line="390" w:lineRule="exact"/>
        <w:outlineLvl w:val="2"/>
        <w:rPr>
          <w:rFonts w:hint="eastAsia" w:ascii="黑体" w:hAnsi="宋体" w:eastAsia="黑体"/>
          <w:color w:val="auto"/>
          <w:szCs w:val="21"/>
        </w:rPr>
      </w:pPr>
      <w:r>
        <w:rPr>
          <w:rFonts w:hint="eastAsia" w:ascii="黑体" w:hAnsi="宋体" w:eastAsia="黑体"/>
          <w:color w:val="auto"/>
          <w:szCs w:val="21"/>
        </w:rPr>
        <w:t>24.3争议评审</w:t>
      </w:r>
    </w:p>
    <w:p>
      <w:pPr>
        <w:spacing w:line="400" w:lineRule="exact"/>
        <w:ind w:firstLine="480" w:firstLineChars="200"/>
        <w:rPr>
          <w:rFonts w:hint="eastAsia" w:ascii="宋体" w:hAnsi="宋体"/>
          <w:color w:val="auto"/>
          <w:szCs w:val="21"/>
        </w:rPr>
      </w:pPr>
      <w:r>
        <w:rPr>
          <w:rFonts w:hint="eastAsia" w:ascii="宋体" w:hAnsi="宋体"/>
          <w:color w:val="auto"/>
          <w:szCs w:val="21"/>
        </w:rPr>
        <w:t>24.3.4争议评审组邀请合同双方代表人和有关人员举行调查会的期限：</w:t>
      </w:r>
      <w:r>
        <w:rPr>
          <w:rFonts w:hint="eastAsia" w:ascii="宋体" w:hAnsi="宋体"/>
          <w:color w:val="auto"/>
          <w:szCs w:val="21"/>
          <w:u w:val="single"/>
        </w:rPr>
        <w:t xml:space="preserve">  5日  </w:t>
      </w:r>
      <w:r>
        <w:rPr>
          <w:rFonts w:hint="eastAsia" w:ascii="宋体" w:hAnsi="宋体"/>
          <w:color w:val="auto"/>
          <w:szCs w:val="21"/>
        </w:rPr>
        <w:t>。</w:t>
      </w:r>
    </w:p>
    <w:p>
      <w:pPr>
        <w:spacing w:line="400" w:lineRule="exact"/>
        <w:ind w:firstLine="480" w:firstLineChars="200"/>
        <w:rPr>
          <w:rFonts w:hint="eastAsia" w:ascii="宋体" w:hAnsi="宋体"/>
          <w:color w:val="auto"/>
          <w:szCs w:val="21"/>
        </w:rPr>
      </w:pPr>
      <w:r>
        <w:rPr>
          <w:rFonts w:hint="eastAsia" w:ascii="宋体" w:hAnsi="宋体"/>
          <w:color w:val="auto"/>
          <w:szCs w:val="21"/>
        </w:rPr>
        <w:t>24.3.5争议评审组在调查会后作出争议评审意见的期限：</w:t>
      </w:r>
      <w:r>
        <w:rPr>
          <w:rFonts w:hint="eastAsia" w:ascii="宋体" w:hAnsi="宋体"/>
          <w:color w:val="auto"/>
          <w:szCs w:val="21"/>
          <w:u w:val="single"/>
        </w:rPr>
        <w:t xml:space="preserve">  调查结束后5个工作日内  </w:t>
      </w:r>
      <w:r>
        <w:rPr>
          <w:rFonts w:hint="eastAsia" w:ascii="宋体" w:hAnsi="宋体"/>
          <w:color w:val="auto"/>
          <w:szCs w:val="21"/>
        </w:rPr>
        <w:t>。</w:t>
      </w:r>
    </w:p>
    <w:p>
      <w:pPr>
        <w:spacing w:before="312" w:beforeLines="100" w:after="156" w:afterLines="50"/>
        <w:outlineLvl w:val="2"/>
        <w:rPr>
          <w:rFonts w:hint="eastAsia" w:ascii="黑体" w:hAnsi="宋体" w:eastAsia="黑体"/>
          <w:color w:val="auto"/>
          <w:sz w:val="28"/>
          <w:szCs w:val="28"/>
        </w:rPr>
      </w:pPr>
      <w:bookmarkStart w:id="288" w:name="_Toc432425800"/>
      <w:r>
        <w:rPr>
          <w:rFonts w:hint="eastAsia" w:ascii="黑体" w:hAnsi="宋体" w:eastAsia="黑体"/>
          <w:color w:val="auto"/>
          <w:sz w:val="28"/>
          <w:szCs w:val="28"/>
        </w:rPr>
        <w:t>25补充条款</w:t>
      </w:r>
      <w:bookmarkEnd w:id="288"/>
    </w:p>
    <w:p>
      <w:pPr>
        <w:ind w:firstLine="480" w:firstLineChars="200"/>
        <w:rPr>
          <w:rFonts w:hint="eastAsia" w:ascii="宋体" w:hAnsi="宋体"/>
          <w:color w:val="auto"/>
          <w:szCs w:val="21"/>
        </w:rPr>
      </w:pPr>
      <w:r>
        <w:rPr>
          <w:rFonts w:hint="eastAsia" w:ascii="宋体" w:hAnsi="宋体"/>
          <w:color w:val="auto"/>
          <w:szCs w:val="21"/>
        </w:rPr>
        <w:t>承包人违约的情形及处理：</w:t>
      </w:r>
    </w:p>
    <w:p>
      <w:pPr>
        <w:rPr>
          <w:rFonts w:hint="eastAsia" w:ascii="宋体" w:hAnsi="宋体"/>
          <w:color w:val="auto"/>
          <w:szCs w:val="21"/>
        </w:rPr>
      </w:pPr>
      <w:r>
        <w:rPr>
          <w:rFonts w:hint="eastAsia" w:ascii="宋体" w:hAnsi="宋体"/>
          <w:color w:val="auto"/>
          <w:szCs w:val="21"/>
        </w:rPr>
        <w:t>25.1承包人不履行合同义务或不按合同约定履行义务，应当承担违约责任，赔偿因其违约给发包人造成的损失。</w:t>
      </w:r>
    </w:p>
    <w:p>
      <w:pPr>
        <w:rPr>
          <w:rFonts w:hint="eastAsia" w:ascii="宋体" w:hAnsi="宋体"/>
          <w:color w:val="auto"/>
          <w:szCs w:val="21"/>
        </w:rPr>
      </w:pPr>
      <w:r>
        <w:rPr>
          <w:rFonts w:hint="eastAsia" w:ascii="宋体" w:hAnsi="宋体"/>
          <w:color w:val="auto"/>
          <w:szCs w:val="21"/>
        </w:rPr>
        <w:t>25.2在工程施工过程中，包含在措施费中的工作内容，承包人必须按发包人的要求施工或搭设；如承包人不按发包人要求施工或搭设，则发包人有权另外安排其它单位施工，向承包人收取发生费用的2倍从当期进度款中扣除，并且由此造成的工期延误由承包人负责。</w:t>
      </w:r>
    </w:p>
    <w:p>
      <w:pPr>
        <w:rPr>
          <w:rFonts w:hint="eastAsia" w:ascii="宋体" w:hAnsi="宋体"/>
          <w:color w:val="auto"/>
          <w:szCs w:val="21"/>
        </w:rPr>
      </w:pPr>
      <w:r>
        <w:rPr>
          <w:rFonts w:hint="eastAsia" w:ascii="宋体" w:hAnsi="宋体"/>
          <w:color w:val="auto"/>
          <w:szCs w:val="21"/>
        </w:rPr>
        <w:t>25.3如因承包人原因未完成经监理、发包人审定的月进度计划，则每月月进度中暂扣工期违约金5000元/天，若月进度拖延，但总工期未拖延，竣工结算时返还已扣除的月进度违约金。</w:t>
      </w:r>
    </w:p>
    <w:p>
      <w:pPr>
        <w:rPr>
          <w:rFonts w:hint="eastAsia" w:ascii="宋体" w:hAnsi="宋体"/>
          <w:color w:val="auto"/>
          <w:szCs w:val="21"/>
        </w:rPr>
      </w:pPr>
      <w:r>
        <w:rPr>
          <w:rFonts w:hint="eastAsia" w:ascii="宋体" w:hAnsi="宋体"/>
          <w:color w:val="auto"/>
          <w:szCs w:val="21"/>
        </w:rPr>
        <w:t>25.4若工程未按规定日期通过竣工验收，每延误一天承包人还需向发包人支付延期违约金10000元，并承担由此引起的发包人所有损失，但上述违约金总额最高不得超过合同价款的10%。</w:t>
      </w:r>
    </w:p>
    <w:p>
      <w:pPr>
        <w:rPr>
          <w:rFonts w:hint="eastAsia" w:ascii="宋体" w:hAnsi="宋体"/>
          <w:color w:val="auto"/>
          <w:szCs w:val="21"/>
        </w:rPr>
      </w:pPr>
      <w:r>
        <w:rPr>
          <w:rFonts w:hint="eastAsia" w:ascii="宋体" w:hAnsi="宋体"/>
          <w:color w:val="auto"/>
          <w:szCs w:val="21"/>
        </w:rPr>
        <w:t>25.5工程竣工验收必须达到本合同约定的标准，否则，承包人除支付给发包人工程结算价5 %作为违约金外，还须自费返工达到合同约定标准。</w:t>
      </w:r>
    </w:p>
    <w:p>
      <w:pPr>
        <w:rPr>
          <w:rFonts w:hint="eastAsia" w:ascii="宋体" w:hAnsi="宋体"/>
          <w:color w:val="auto"/>
          <w:szCs w:val="21"/>
        </w:rPr>
      </w:pPr>
      <w:r>
        <w:rPr>
          <w:rFonts w:hint="eastAsia" w:ascii="宋体" w:hAnsi="宋体"/>
          <w:color w:val="auto"/>
          <w:szCs w:val="21"/>
        </w:rPr>
        <w:t>25.6在本工程施工过程中以及质量保修期内，由于承包人施工质量问题、安全事故、对其分包单位管理不善或者其他原因，受到报纸、电视等媒体的曝光或政府有关主管部门的通报批评，给发包人的形象和声誉造成损失，每次由承包人向发包人支付5万元违约金，从承包人工程进度款、结算款或保修款中扣除。</w:t>
      </w:r>
    </w:p>
    <w:p>
      <w:pPr>
        <w:rPr>
          <w:rFonts w:hint="eastAsia" w:ascii="宋体" w:hAnsi="宋体"/>
          <w:color w:val="auto"/>
          <w:szCs w:val="21"/>
        </w:rPr>
      </w:pPr>
      <w:r>
        <w:rPr>
          <w:rFonts w:hint="eastAsia" w:ascii="宋体" w:hAnsi="宋体"/>
          <w:color w:val="auto"/>
          <w:szCs w:val="21"/>
        </w:rPr>
        <w:t>25.7因承包人原因造成现场安全事故，每发生一次，承包人向发包人支付违约金：(1)一般事故5千元～5万元；(2)重大事故10万元～15万元；(3)特大事故15万元～50万元；事故等级详政府颁布的安全管理制度。</w:t>
      </w:r>
    </w:p>
    <w:p>
      <w:pPr>
        <w:rPr>
          <w:rFonts w:hint="eastAsia" w:ascii="宋体" w:hAnsi="宋体"/>
          <w:color w:val="auto"/>
          <w:szCs w:val="21"/>
        </w:rPr>
      </w:pPr>
      <w:r>
        <w:rPr>
          <w:rFonts w:hint="eastAsia" w:ascii="宋体" w:hAnsi="宋体"/>
          <w:color w:val="auto"/>
          <w:szCs w:val="21"/>
        </w:rPr>
        <w:t>25.8违约金在当期进度款中扣除。</w:t>
      </w:r>
    </w:p>
    <w:p>
      <w:pPr>
        <w:rPr>
          <w:rFonts w:hint="eastAsia" w:ascii="宋体" w:hAnsi="宋体"/>
          <w:color w:val="auto"/>
          <w:szCs w:val="21"/>
        </w:rPr>
      </w:pPr>
      <w:r>
        <w:rPr>
          <w:rFonts w:hint="eastAsia" w:ascii="宋体" w:hAnsi="宋体"/>
          <w:color w:val="auto"/>
          <w:szCs w:val="21"/>
        </w:rPr>
        <w:t>25.9承包人有拖欠、克扣工人劳动报酬行为的，发包人有权采取下列任一或全部措施，承包方并应赔偿因此而给发包方造成的一切损失：</w:t>
      </w:r>
    </w:p>
    <w:p>
      <w:pPr>
        <w:ind w:firstLine="480" w:firstLineChars="200"/>
        <w:rPr>
          <w:rFonts w:hint="eastAsia" w:ascii="宋体" w:hAnsi="宋体"/>
          <w:color w:val="auto"/>
          <w:szCs w:val="21"/>
        </w:rPr>
      </w:pPr>
      <w:r>
        <w:rPr>
          <w:rFonts w:hint="eastAsia" w:ascii="宋体" w:hAnsi="宋体"/>
          <w:color w:val="auto"/>
          <w:szCs w:val="21"/>
        </w:rPr>
        <w:t>. 在承包方工程款中扣除相应款项，直接支付给承包方所属工人。</w:t>
      </w:r>
    </w:p>
    <w:p>
      <w:pPr>
        <w:ind w:firstLine="480" w:firstLineChars="200"/>
        <w:rPr>
          <w:rFonts w:hint="eastAsia" w:ascii="宋体" w:hAnsi="宋体"/>
          <w:color w:val="auto"/>
          <w:szCs w:val="21"/>
        </w:rPr>
      </w:pPr>
      <w:r>
        <w:rPr>
          <w:rFonts w:hint="eastAsia" w:ascii="宋体" w:hAnsi="宋体"/>
          <w:color w:val="auto"/>
          <w:szCs w:val="21"/>
        </w:rPr>
        <w:t>. 解除合同。</w:t>
      </w:r>
    </w:p>
    <w:p>
      <w:pPr>
        <w:ind w:firstLine="480" w:firstLineChars="200"/>
        <w:rPr>
          <w:rFonts w:hint="eastAsia" w:ascii="宋体" w:hAnsi="宋体"/>
          <w:color w:val="auto"/>
          <w:szCs w:val="21"/>
        </w:rPr>
      </w:pPr>
      <w:r>
        <w:rPr>
          <w:rFonts w:hint="eastAsia" w:ascii="宋体" w:hAnsi="宋体"/>
          <w:color w:val="auto"/>
          <w:szCs w:val="21"/>
        </w:rPr>
        <w:t>. 将承包人行为上报主管部门，列入不良行为记录，限制市场准入。</w:t>
      </w:r>
    </w:p>
    <w:p>
      <w:pPr>
        <w:ind w:firstLine="480" w:firstLineChars="200"/>
        <w:rPr>
          <w:rFonts w:hint="eastAsia" w:ascii="宋体" w:hAnsi="宋体"/>
          <w:color w:val="auto"/>
          <w:szCs w:val="21"/>
        </w:rPr>
      </w:pPr>
      <w:r>
        <w:rPr>
          <w:rFonts w:hint="eastAsia" w:ascii="宋体" w:hAnsi="宋体"/>
          <w:color w:val="auto"/>
          <w:szCs w:val="21"/>
        </w:rPr>
        <w:t xml:space="preserve">. 一方违约后，另一方要求违约方继续履行合同时，违约方承担上述违约责任后仍应继续履行合同。 </w:t>
      </w:r>
    </w:p>
    <w:p>
      <w:pPr>
        <w:rPr>
          <w:rFonts w:hint="eastAsia" w:ascii="宋体" w:hAnsi="宋体"/>
          <w:color w:val="auto"/>
          <w:szCs w:val="21"/>
        </w:rPr>
      </w:pPr>
      <w:r>
        <w:rPr>
          <w:rFonts w:hint="eastAsia" w:ascii="宋体" w:hAnsi="宋体"/>
          <w:color w:val="auto"/>
          <w:szCs w:val="21"/>
        </w:rPr>
        <w:t>25.10凡低于控制价85%中标的单位，不能无故拖延工程进度，否则发包人有权按照有关法律规定到指定地方起诉承包人。</w:t>
      </w:r>
    </w:p>
    <w:p>
      <w:pPr>
        <w:spacing w:line="360" w:lineRule="auto"/>
        <w:outlineLvl w:val="3"/>
        <w:rPr>
          <w:rFonts w:hint="eastAsia" w:ascii="宋体" w:hAnsi="宋体"/>
          <w:color w:val="auto"/>
          <w:szCs w:val="21"/>
        </w:rPr>
      </w:pPr>
      <w:bookmarkStart w:id="289" w:name="_Toc432425801"/>
      <w:r>
        <w:rPr>
          <w:rFonts w:hint="eastAsia" w:ascii="宋体" w:hAnsi="宋体"/>
          <w:color w:val="auto"/>
          <w:szCs w:val="21"/>
        </w:rPr>
        <w:t>25.11未经业主批准，项目经理或技术负责人无故离开工地5000元/天，其他管理人员1000元/天</w:t>
      </w:r>
      <w:bookmarkEnd w:id="289"/>
    </w:p>
    <w:p>
      <w:pPr>
        <w:spacing w:line="360" w:lineRule="auto"/>
        <w:outlineLvl w:val="4"/>
        <w:rPr>
          <w:rFonts w:hint="eastAsia" w:ascii="宋体" w:hAnsi="宋体"/>
          <w:color w:val="auto"/>
          <w:szCs w:val="21"/>
        </w:rPr>
      </w:pPr>
      <w:r>
        <w:rPr>
          <w:rFonts w:hint="eastAsia" w:ascii="宋体" w:hAnsi="宋体"/>
          <w:color w:val="auto"/>
          <w:szCs w:val="21"/>
        </w:rPr>
        <w:t>25.12工程施工围档标准,按都江堰市建设行政主管部门规定执行。</w:t>
      </w:r>
    </w:p>
    <w:p>
      <w:pPr>
        <w:spacing w:line="360" w:lineRule="auto"/>
        <w:outlineLvl w:val="4"/>
        <w:rPr>
          <w:rFonts w:hint="eastAsia" w:ascii="宋体" w:hAnsi="宋体"/>
          <w:color w:val="auto"/>
          <w:szCs w:val="21"/>
        </w:rPr>
      </w:pPr>
      <w:r>
        <w:rPr>
          <w:rFonts w:hint="eastAsia" w:ascii="宋体" w:hAnsi="宋体"/>
          <w:color w:val="auto"/>
          <w:szCs w:val="21"/>
        </w:rPr>
        <w:t>25.13未经业主批准，承包人不得擅自更换项目经理、技术负责人、安全员及管理人员，若存在擅自更换、未到工地履职、擅自离开工地等情形，承包人除需承担合同条款第25.11款的违约责任外，发包人有权终止合同，扣除承包人履约保证金，承包人还需向发包人支付签约合同总金额10%的违约金。</w:t>
      </w:r>
    </w:p>
    <w:p>
      <w:pPr>
        <w:spacing w:line="360" w:lineRule="auto"/>
        <w:outlineLvl w:val="4"/>
        <w:rPr>
          <w:rFonts w:hint="eastAsia" w:ascii="宋体" w:hAnsi="宋体"/>
          <w:color w:val="auto"/>
          <w:szCs w:val="21"/>
        </w:rPr>
      </w:pPr>
      <w:r>
        <w:rPr>
          <w:rFonts w:hint="eastAsia" w:ascii="宋体" w:hAnsi="宋体"/>
          <w:color w:val="auto"/>
          <w:szCs w:val="21"/>
        </w:rPr>
        <w:t>25.14承包人无故拖延开工，发包人有权终止合同，扣除承包人履约保证金。</w:t>
      </w:r>
    </w:p>
    <w:p>
      <w:pPr>
        <w:spacing w:line="360" w:lineRule="auto"/>
        <w:outlineLvl w:val="4"/>
        <w:rPr>
          <w:rFonts w:hint="eastAsia" w:ascii="宋体" w:hAnsi="宋体"/>
          <w:color w:val="auto"/>
          <w:szCs w:val="21"/>
        </w:rPr>
      </w:pPr>
      <w:r>
        <w:rPr>
          <w:rFonts w:hint="eastAsia" w:ascii="宋体" w:hAnsi="宋体"/>
          <w:color w:val="auto"/>
          <w:szCs w:val="21"/>
        </w:rPr>
        <w:t>25.15承包人无故停工，发包人有权终止合同，扣除承包人履约保证金，对承包人已完成的工程量按照投标工程款清单只计取材料费、人工费；承包人还需向发包人支付签约合同总金额10%的违约金。</w:t>
      </w:r>
    </w:p>
    <w:p>
      <w:pPr>
        <w:spacing w:line="360" w:lineRule="auto"/>
        <w:outlineLvl w:val="4"/>
        <w:rPr>
          <w:rFonts w:hint="eastAsia" w:ascii="宋体" w:hAnsi="宋体"/>
          <w:color w:val="auto"/>
          <w:szCs w:val="21"/>
        </w:rPr>
      </w:pPr>
      <w:r>
        <w:rPr>
          <w:rFonts w:hint="eastAsia" w:ascii="宋体" w:hAnsi="宋体"/>
          <w:color w:val="auto"/>
          <w:szCs w:val="21"/>
        </w:rPr>
        <w:t>25.16承包人无故拖延工期，致使总工期拖延，承包人除需承担合同条款第11、25.1、25.3、25.4款的违约责任外，承包人还需向发包人支付签约合同总金额10%的违约金。</w:t>
      </w:r>
    </w:p>
    <w:p>
      <w:pPr>
        <w:spacing w:line="360" w:lineRule="auto"/>
        <w:outlineLvl w:val="4"/>
        <w:rPr>
          <w:rFonts w:hint="eastAsia" w:ascii="宋体" w:hAnsi="宋体"/>
          <w:color w:val="auto"/>
          <w:szCs w:val="21"/>
        </w:rPr>
      </w:pPr>
      <w:r>
        <w:rPr>
          <w:rFonts w:hint="eastAsia" w:ascii="宋体" w:hAnsi="宋体"/>
          <w:color w:val="auto"/>
          <w:szCs w:val="21"/>
        </w:rPr>
        <w:t>25.17各项行政性收费及其它不确定收费需在投标报价中综合考虑，不另行计取。</w:t>
      </w:r>
    </w:p>
    <w:p>
      <w:pPr>
        <w:spacing w:line="360" w:lineRule="auto"/>
        <w:outlineLvl w:val="4"/>
        <w:rPr>
          <w:rFonts w:hint="eastAsia" w:ascii="宋体" w:hAnsi="宋体"/>
          <w:color w:val="auto"/>
          <w:szCs w:val="21"/>
        </w:rPr>
      </w:pPr>
      <w:r>
        <w:rPr>
          <w:rFonts w:hint="eastAsia" w:ascii="宋体" w:hAnsi="宋体"/>
          <w:color w:val="auto"/>
          <w:szCs w:val="21"/>
        </w:rPr>
        <w:t>25.18独立完成相关单位、部门、街道社区等协调工作。</w:t>
      </w:r>
    </w:p>
    <w:p>
      <w:pPr>
        <w:spacing w:line="360" w:lineRule="auto"/>
        <w:outlineLvl w:val="4"/>
        <w:rPr>
          <w:rFonts w:hint="eastAsia" w:ascii="宋体" w:hAnsi="宋体"/>
          <w:color w:val="auto"/>
          <w:szCs w:val="21"/>
        </w:rPr>
      </w:pPr>
      <w:r>
        <w:rPr>
          <w:rFonts w:hint="eastAsia" w:ascii="宋体" w:hAnsi="宋体"/>
          <w:color w:val="auto"/>
          <w:szCs w:val="21"/>
        </w:rPr>
        <w:t>25.19独立完成各类新建市政设施的移交，所需费用在投标报价中综合考虑，不另行计取。</w:t>
      </w:r>
    </w:p>
    <w:p>
      <w:pPr>
        <w:spacing w:line="360" w:lineRule="auto"/>
        <w:outlineLvl w:val="4"/>
        <w:rPr>
          <w:rFonts w:hint="eastAsia" w:ascii="宋体" w:hAnsi="宋体"/>
          <w:color w:val="auto"/>
          <w:szCs w:val="21"/>
        </w:rPr>
        <w:sectPr>
          <w:footerReference r:id="rId7" w:type="default"/>
          <w:footerReference r:id="rId8" w:type="even"/>
          <w:footnotePr>
            <w:numFmt w:val="decimal"/>
          </w:footnotePr>
          <w:pgSz w:w="11906" w:h="16838"/>
          <w:pgMar w:top="779" w:right="1106" w:bottom="779" w:left="1260" w:header="851" w:footer="992" w:gutter="0"/>
          <w:cols w:space="720" w:num="1"/>
          <w:docGrid w:type="lines" w:linePitch="312" w:charSpace="0"/>
        </w:sectPr>
      </w:pPr>
      <w:r>
        <w:rPr>
          <w:rFonts w:hint="eastAsia" w:ascii="宋体" w:hAnsi="宋体"/>
          <w:color w:val="auto"/>
          <w:szCs w:val="21"/>
        </w:rPr>
        <w:t>25.20独立完成各类地下管线普查。</w:t>
      </w:r>
    </w:p>
    <w:p>
      <w:pPr>
        <w:spacing w:line="360" w:lineRule="auto"/>
        <w:ind w:firstLine="480" w:firstLineChars="200"/>
        <w:rPr>
          <w:rFonts w:ascii="宋体" w:hAnsi="宋体" w:cs="宋体"/>
          <w:color w:val="auto"/>
        </w:rPr>
      </w:pPr>
    </w:p>
    <w:p>
      <w:pPr>
        <w:spacing w:line="360" w:lineRule="auto"/>
        <w:ind w:firstLine="482" w:firstLineChars="200"/>
        <w:jc w:val="center"/>
        <w:outlineLvl w:val="1"/>
        <w:rPr>
          <w:rFonts w:ascii="宋体" w:hAnsi="宋体" w:cs="宋体"/>
          <w:b/>
          <w:bCs/>
          <w:color w:val="auto"/>
        </w:rPr>
      </w:pPr>
      <w:bookmarkStart w:id="290" w:name="_Toc459878440"/>
      <w:bookmarkEnd w:id="290"/>
      <w:bookmarkStart w:id="291" w:name="_Toc25066"/>
      <w:bookmarkStart w:id="292" w:name="_Toc485895555"/>
      <w:r>
        <w:rPr>
          <w:rFonts w:hint="eastAsia" w:ascii="宋体" w:hAnsi="宋体" w:cs="宋体"/>
          <w:b/>
          <w:bCs/>
          <w:color w:val="auto"/>
        </w:rPr>
        <w:t>第三部分</w:t>
      </w:r>
      <w:r>
        <w:rPr>
          <w:rFonts w:hint="eastAsia" w:ascii="宋体" w:hAnsi="宋体" w:cs="宋体"/>
          <w:b/>
          <w:bCs/>
          <w:color w:val="auto"/>
          <w:lang w:val="en-US" w:eastAsia="zh-CN"/>
        </w:rPr>
        <w:t xml:space="preserve"> </w:t>
      </w:r>
      <w:r>
        <w:rPr>
          <w:rFonts w:hint="eastAsia" w:ascii="宋体" w:hAnsi="宋体" w:cs="宋体"/>
          <w:b/>
          <w:bCs/>
          <w:color w:val="auto"/>
        </w:rPr>
        <w:t>专用合同条款</w:t>
      </w:r>
      <w:bookmarkEnd w:id="291"/>
      <w:bookmarkEnd w:id="292"/>
    </w:p>
    <w:p>
      <w:pPr>
        <w:spacing w:line="360" w:lineRule="auto"/>
        <w:ind w:firstLine="480" w:firstLineChars="200"/>
        <w:rPr>
          <w:rFonts w:ascii="宋体" w:hAnsi="宋体" w:cs="宋体"/>
          <w:color w:val="auto"/>
        </w:rPr>
      </w:pPr>
    </w:p>
    <w:p>
      <w:pPr>
        <w:spacing w:line="360" w:lineRule="auto"/>
        <w:ind w:firstLine="480" w:firstLineChars="200"/>
        <w:rPr>
          <w:rFonts w:ascii="宋体" w:hAnsi="宋体" w:cs="宋体"/>
          <w:color w:val="auto"/>
        </w:rPr>
      </w:pPr>
    </w:p>
    <w:p>
      <w:pPr>
        <w:spacing w:line="360" w:lineRule="auto"/>
        <w:ind w:firstLine="480" w:firstLineChars="200"/>
        <w:rPr>
          <w:rFonts w:ascii="宋体" w:hAnsi="宋体" w:cs="宋体"/>
          <w:color w:val="auto"/>
        </w:rPr>
      </w:pPr>
    </w:p>
    <w:p>
      <w:pPr>
        <w:pStyle w:val="6"/>
        <w:spacing w:before="0" w:after="0" w:line="360" w:lineRule="auto"/>
        <w:ind w:firstLine="480" w:firstLineChars="200"/>
        <w:outlineLvl w:val="3"/>
        <w:rPr>
          <w:rFonts w:ascii="宋体" w:hAnsi="宋体" w:cs="宋体"/>
          <w:b w:val="0"/>
          <w:bCs w:val="0"/>
          <w:color w:val="auto"/>
          <w:sz w:val="24"/>
          <w:szCs w:val="24"/>
        </w:rPr>
      </w:pPr>
      <w:r>
        <w:rPr>
          <w:rFonts w:hint="eastAsia" w:ascii="宋体" w:hAnsi="宋体" w:cs="宋体"/>
          <w:b w:val="0"/>
          <w:bCs w:val="0"/>
          <w:color w:val="auto"/>
          <w:sz w:val="24"/>
          <w:szCs w:val="24"/>
        </w:rPr>
        <w:t>1</w:t>
      </w:r>
      <w:bookmarkStart w:id="293" w:name="_Toc296346657"/>
      <w:bookmarkEnd w:id="293"/>
      <w:bookmarkStart w:id="294" w:name="_Toc292559361"/>
      <w:bookmarkEnd w:id="294"/>
      <w:bookmarkStart w:id="295" w:name="_Toc296891196"/>
      <w:bookmarkEnd w:id="295"/>
      <w:bookmarkStart w:id="296" w:name="_Toc292559866"/>
      <w:bookmarkEnd w:id="296"/>
      <w:bookmarkStart w:id="297" w:name="_Toc297048342"/>
      <w:bookmarkEnd w:id="297"/>
      <w:bookmarkStart w:id="298" w:name="_Toc296890984"/>
      <w:bookmarkEnd w:id="298"/>
      <w:bookmarkStart w:id="299" w:name="_Toc296503156"/>
      <w:bookmarkEnd w:id="299"/>
      <w:bookmarkStart w:id="300" w:name="_Toc296944495"/>
      <w:bookmarkEnd w:id="300"/>
      <w:bookmarkStart w:id="301" w:name="_Toc296347155"/>
      <w:bookmarkEnd w:id="301"/>
      <w:bookmarkStart w:id="302" w:name="_Toc297120456"/>
      <w:r>
        <w:rPr>
          <w:rFonts w:hint="eastAsia" w:ascii="宋体" w:hAnsi="宋体" w:cs="宋体"/>
          <w:b w:val="0"/>
          <w:bCs w:val="0"/>
          <w:color w:val="auto"/>
          <w:sz w:val="24"/>
          <w:szCs w:val="24"/>
        </w:rPr>
        <w:t>. 一般约定</w:t>
      </w:r>
      <w:bookmarkEnd w:id="302"/>
    </w:p>
    <w:p>
      <w:pPr>
        <w:adjustRightInd w:val="0"/>
        <w:spacing w:line="360" w:lineRule="auto"/>
        <w:ind w:firstLine="480" w:firstLineChars="200"/>
        <w:rPr>
          <w:rFonts w:ascii="宋体" w:hAnsi="宋体" w:cs="宋体"/>
          <w:color w:val="auto"/>
        </w:rPr>
      </w:pPr>
      <w:r>
        <w:rPr>
          <w:rFonts w:hint="eastAsia" w:ascii="宋体" w:hAnsi="宋体" w:cs="宋体"/>
          <w:color w:val="auto"/>
        </w:rPr>
        <w:t>1.1 词语定义与解释：详通用合同条款</w:t>
      </w:r>
    </w:p>
    <w:p>
      <w:pPr>
        <w:adjustRightInd w:val="0"/>
        <w:spacing w:line="360" w:lineRule="auto"/>
        <w:ind w:firstLine="480" w:firstLineChars="200"/>
        <w:rPr>
          <w:rFonts w:ascii="宋体" w:hAnsi="宋体" w:cs="宋体"/>
          <w:color w:val="auto"/>
        </w:rPr>
      </w:pPr>
      <w:r>
        <w:rPr>
          <w:rFonts w:hint="eastAsia" w:ascii="宋体" w:hAnsi="宋体" w:cs="宋体"/>
          <w:color w:val="auto"/>
        </w:rPr>
        <w:t>1.1.2 合同当事人及其他相关方</w:t>
      </w:r>
    </w:p>
    <w:p>
      <w:pPr>
        <w:adjustRightInd w:val="0"/>
        <w:spacing w:line="360" w:lineRule="auto"/>
        <w:ind w:firstLine="480" w:firstLineChars="200"/>
        <w:rPr>
          <w:rFonts w:ascii="宋体" w:hAnsi="宋体" w:cs="宋体"/>
          <w:color w:val="auto"/>
        </w:rPr>
      </w:pPr>
      <w:r>
        <w:rPr>
          <w:rFonts w:hint="eastAsia" w:ascii="宋体" w:hAnsi="宋体" w:cs="宋体"/>
          <w:color w:val="auto"/>
        </w:rPr>
        <w:t>1.1.2.4发包人：</w:t>
      </w:r>
    </w:p>
    <w:p>
      <w:pPr>
        <w:adjustRightInd w:val="0"/>
        <w:spacing w:line="360" w:lineRule="auto"/>
        <w:ind w:firstLine="480" w:firstLineChars="200"/>
        <w:rPr>
          <w:rFonts w:ascii="宋体" w:hAnsi="宋体" w:cs="宋体"/>
          <w:color w:val="auto"/>
        </w:rPr>
      </w:pPr>
      <w:r>
        <w:rPr>
          <w:rFonts w:hint="eastAsia" w:ascii="宋体" w:hAnsi="宋体" w:cs="宋体"/>
          <w:color w:val="auto"/>
        </w:rPr>
        <w:t>名    称：</w:t>
      </w:r>
    </w:p>
    <w:p>
      <w:pPr>
        <w:adjustRightInd w:val="0"/>
        <w:spacing w:line="360" w:lineRule="auto"/>
        <w:ind w:firstLine="480" w:firstLineChars="200"/>
        <w:rPr>
          <w:rFonts w:ascii="宋体" w:hAnsi="宋体" w:cs="宋体"/>
          <w:color w:val="auto"/>
        </w:rPr>
      </w:pPr>
      <w:r>
        <w:rPr>
          <w:rFonts w:hint="eastAsia" w:ascii="宋体" w:hAnsi="宋体" w:cs="宋体"/>
          <w:color w:val="auto"/>
        </w:rPr>
        <w:t>1.1.2.5 设计人：</w:t>
      </w:r>
    </w:p>
    <w:p>
      <w:pPr>
        <w:adjustRightInd w:val="0"/>
        <w:spacing w:line="360" w:lineRule="auto"/>
        <w:ind w:firstLine="480" w:firstLineChars="200"/>
        <w:rPr>
          <w:rFonts w:ascii="宋体" w:hAnsi="宋体" w:cs="宋体"/>
          <w:color w:val="auto"/>
          <w:u w:val="single"/>
        </w:rPr>
      </w:pPr>
      <w:r>
        <w:rPr>
          <w:rFonts w:hint="eastAsia" w:ascii="宋体" w:hAnsi="宋体" w:cs="宋体"/>
          <w:color w:val="auto"/>
        </w:rPr>
        <w:t>名    称：</w:t>
      </w:r>
    </w:p>
    <w:p>
      <w:pPr>
        <w:adjustRightInd w:val="0"/>
        <w:spacing w:line="360" w:lineRule="auto"/>
        <w:ind w:firstLine="480" w:firstLineChars="200"/>
        <w:rPr>
          <w:rFonts w:ascii="宋体" w:hAnsi="宋体" w:cs="宋体"/>
          <w:color w:val="auto"/>
        </w:rPr>
      </w:pPr>
      <w:r>
        <w:rPr>
          <w:rFonts w:hint="eastAsia" w:ascii="宋体" w:hAnsi="宋体" w:cs="宋体"/>
          <w:color w:val="auto"/>
        </w:rPr>
        <w:t>1.2 标准和规范</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    1.2.1适用于工程的标准规范包括：</w:t>
      </w:r>
      <w:r>
        <w:rPr>
          <w:rFonts w:hint="eastAsia" w:ascii="宋体" w:hAnsi="宋体" w:cs="宋体"/>
          <w:color w:val="auto"/>
          <w:u w:val="single"/>
        </w:rPr>
        <w:t>国家、行业和地方有关施工质量验收规范、技术规范、技术标准、规程、文件等相关规定及工程施工图设计文件要求</w:t>
      </w:r>
      <w:r>
        <w:rPr>
          <w:rFonts w:hint="eastAsia" w:ascii="宋体" w:hAnsi="宋体" w:cs="宋体"/>
          <w:color w:val="auto"/>
        </w:rPr>
        <w:t>。</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    1.2.2 发包人提供国外标准、规范的名称：</w:t>
      </w:r>
      <w:r>
        <w:rPr>
          <w:rFonts w:hint="eastAsia" w:ascii="宋体" w:hAnsi="宋体" w:cs="宋体"/>
          <w:color w:val="auto"/>
          <w:u w:val="single"/>
        </w:rPr>
        <w:t xml:space="preserve">  无   </w:t>
      </w:r>
      <w:r>
        <w:rPr>
          <w:rFonts w:hint="eastAsia" w:ascii="宋体" w:hAnsi="宋体" w:cs="宋体"/>
          <w:color w:val="auto"/>
        </w:rPr>
        <w:t>；</w:t>
      </w:r>
    </w:p>
    <w:p>
      <w:pPr>
        <w:adjustRightInd w:val="0"/>
        <w:spacing w:line="360" w:lineRule="auto"/>
        <w:ind w:firstLine="480" w:firstLineChars="200"/>
        <w:rPr>
          <w:rFonts w:ascii="宋体" w:hAnsi="宋体" w:cs="宋体"/>
          <w:color w:val="auto"/>
        </w:rPr>
      </w:pPr>
      <w:r>
        <w:rPr>
          <w:rFonts w:hint="eastAsia" w:ascii="宋体" w:hAnsi="宋体" w:cs="宋体"/>
          <w:color w:val="auto"/>
        </w:rPr>
        <w:t>1.3 合同文件的优先顺序</w:t>
      </w:r>
    </w:p>
    <w:p>
      <w:pPr>
        <w:adjustRightInd w:val="0"/>
        <w:spacing w:line="360" w:lineRule="auto"/>
        <w:ind w:firstLine="480" w:firstLineChars="200"/>
        <w:rPr>
          <w:rFonts w:ascii="宋体" w:hAnsi="宋体" w:cs="宋体"/>
          <w:color w:val="auto"/>
        </w:rPr>
      </w:pPr>
      <w:r>
        <w:rPr>
          <w:rFonts w:hint="eastAsia" w:ascii="宋体" w:hAnsi="宋体" w:cs="宋体"/>
          <w:color w:val="auto"/>
        </w:rPr>
        <w:t>合同文件组成及优先顺序为：</w:t>
      </w:r>
      <w:r>
        <w:rPr>
          <w:rFonts w:hint="eastAsia" w:ascii="宋体" w:hAnsi="宋体" w:cs="宋体"/>
          <w:color w:val="auto"/>
          <w:u w:val="single"/>
        </w:rPr>
        <w:t>除按通用条款的顺序解释外，若仍有歧义，按合同形成日期后者优先解释。 </w:t>
      </w:r>
      <w:r>
        <w:rPr>
          <w:rFonts w:hint="eastAsia" w:ascii="宋体" w:hAnsi="宋体" w:cs="宋体"/>
          <w:color w:val="auto"/>
        </w:rPr>
        <w:t>。</w:t>
      </w:r>
    </w:p>
    <w:p>
      <w:pPr>
        <w:adjustRightInd w:val="0"/>
        <w:spacing w:line="360" w:lineRule="auto"/>
        <w:ind w:firstLine="480" w:firstLineChars="200"/>
        <w:rPr>
          <w:rFonts w:ascii="宋体" w:hAnsi="宋体" w:cs="宋体"/>
          <w:color w:val="auto"/>
        </w:rPr>
      </w:pPr>
      <w:r>
        <w:rPr>
          <w:rFonts w:hint="eastAsia" w:ascii="宋体" w:hAnsi="宋体" w:cs="宋体"/>
          <w:color w:val="auto"/>
        </w:rPr>
        <w:t>1.4 图纸和承包人文件</w:t>
      </w:r>
      <w:r>
        <w:rPr>
          <w:rFonts w:hint="eastAsia" w:ascii="宋体" w:hAnsi="宋体" w:cs="宋体"/>
          <w:color w:val="auto"/>
        </w:rPr>
        <w:tab/>
      </w:r>
    </w:p>
    <w:p>
      <w:pPr>
        <w:adjustRightInd w:val="0"/>
        <w:spacing w:line="360" w:lineRule="auto"/>
        <w:ind w:firstLine="480" w:firstLineChars="200"/>
        <w:rPr>
          <w:rFonts w:ascii="宋体" w:hAnsi="宋体" w:cs="宋体"/>
          <w:color w:val="auto"/>
        </w:rPr>
      </w:pPr>
      <w:r>
        <w:rPr>
          <w:rFonts w:hint="eastAsia" w:ascii="宋体" w:hAnsi="宋体" w:cs="宋体"/>
          <w:color w:val="auto"/>
        </w:rPr>
        <w:t>1.4.1 图纸的提供</w:t>
      </w:r>
    </w:p>
    <w:p>
      <w:pPr>
        <w:adjustRightInd w:val="0"/>
        <w:spacing w:line="360" w:lineRule="auto"/>
        <w:ind w:firstLine="480" w:firstLineChars="200"/>
        <w:rPr>
          <w:rFonts w:ascii="宋体" w:hAnsi="宋体" w:cs="宋体"/>
          <w:color w:val="auto"/>
        </w:rPr>
      </w:pPr>
      <w:r>
        <w:rPr>
          <w:rFonts w:hint="eastAsia" w:ascii="宋体" w:hAnsi="宋体" w:cs="宋体"/>
          <w:color w:val="auto"/>
        </w:rPr>
        <w:t>发包人向承包人提供图纸的期限：施工合同签订后；</w:t>
      </w:r>
    </w:p>
    <w:p>
      <w:pPr>
        <w:adjustRightInd w:val="0"/>
        <w:spacing w:line="360" w:lineRule="auto"/>
        <w:ind w:firstLine="480" w:firstLineChars="200"/>
        <w:rPr>
          <w:rFonts w:ascii="宋体" w:hAnsi="宋体" w:cs="宋体"/>
          <w:color w:val="auto"/>
        </w:rPr>
      </w:pPr>
      <w:r>
        <w:rPr>
          <w:rFonts w:hint="eastAsia" w:ascii="宋体" w:hAnsi="宋体" w:cs="宋体"/>
          <w:color w:val="auto"/>
        </w:rPr>
        <w:t>发包人向承包人提供图纸的数量：*套（根据实际情况填写）；</w:t>
      </w:r>
    </w:p>
    <w:p>
      <w:pPr>
        <w:adjustRightInd w:val="0"/>
        <w:spacing w:line="360" w:lineRule="auto"/>
        <w:ind w:firstLine="480" w:firstLineChars="200"/>
        <w:rPr>
          <w:rFonts w:ascii="宋体" w:hAnsi="宋体" w:cs="宋体"/>
          <w:color w:val="auto"/>
        </w:rPr>
      </w:pPr>
      <w:r>
        <w:rPr>
          <w:rFonts w:hint="eastAsia" w:ascii="宋体" w:hAnsi="宋体" w:cs="宋体"/>
          <w:color w:val="auto"/>
        </w:rPr>
        <w:t>发包人对图纸的保密要求：保密。</w:t>
      </w:r>
    </w:p>
    <w:p>
      <w:pPr>
        <w:adjustRightInd w:val="0"/>
        <w:spacing w:line="360" w:lineRule="auto"/>
        <w:ind w:firstLine="480" w:firstLineChars="200"/>
        <w:rPr>
          <w:rFonts w:ascii="宋体" w:hAnsi="宋体" w:cs="宋体"/>
          <w:color w:val="auto"/>
        </w:rPr>
      </w:pPr>
      <w:r>
        <w:rPr>
          <w:rFonts w:hint="eastAsia" w:ascii="宋体" w:hAnsi="宋体" w:cs="宋体"/>
          <w:color w:val="auto"/>
        </w:rPr>
        <w:t>1.4.2图纸错误</w:t>
      </w:r>
    </w:p>
    <w:p>
      <w:pPr>
        <w:adjustRightInd w:val="0"/>
        <w:spacing w:line="360" w:lineRule="auto"/>
        <w:ind w:firstLine="480" w:firstLineChars="200"/>
        <w:rPr>
          <w:rFonts w:ascii="宋体" w:hAnsi="宋体" w:cs="宋体"/>
          <w:color w:val="auto"/>
        </w:rPr>
      </w:pPr>
      <w:r>
        <w:rPr>
          <w:rFonts w:hint="eastAsia" w:ascii="宋体" w:hAnsi="宋体" w:cs="宋体"/>
          <w:color w:val="auto"/>
        </w:rPr>
        <w:t>若设计文件出现错误或疏漏，其处理原则按本专用条款承包人义务的3.1（2）B条、3.1（2）C条、3.1（2）D条款执行。</w:t>
      </w:r>
    </w:p>
    <w:p>
      <w:pPr>
        <w:adjustRightInd w:val="0"/>
        <w:spacing w:line="360" w:lineRule="auto"/>
        <w:ind w:firstLine="480" w:firstLineChars="200"/>
        <w:rPr>
          <w:rFonts w:ascii="宋体" w:hAnsi="宋体" w:cs="宋体"/>
          <w:color w:val="auto"/>
        </w:rPr>
      </w:pPr>
      <w:r>
        <w:rPr>
          <w:rFonts w:hint="eastAsia" w:ascii="宋体" w:hAnsi="宋体" w:cs="宋体"/>
          <w:color w:val="auto"/>
        </w:rPr>
        <w:t>1.4.3承包人文件</w:t>
      </w:r>
    </w:p>
    <w:p>
      <w:pPr>
        <w:adjustRightInd w:val="0"/>
        <w:spacing w:line="360" w:lineRule="auto"/>
        <w:ind w:firstLine="480" w:firstLineChars="200"/>
        <w:rPr>
          <w:rFonts w:ascii="宋体" w:hAnsi="宋体" w:cs="宋体"/>
          <w:color w:val="auto"/>
        </w:rPr>
      </w:pPr>
      <w:r>
        <w:rPr>
          <w:rFonts w:hint="eastAsia" w:ascii="宋体" w:hAnsi="宋体" w:cs="宋体"/>
          <w:color w:val="auto"/>
        </w:rPr>
        <w:t>需要由承包人提供的文件、期限、数量：根据发包人要求提供（包括但不限于施工组织设计、专项施工方案、安全应急方案、重污染天气施工应急预案等）。</w:t>
      </w:r>
    </w:p>
    <w:p>
      <w:pPr>
        <w:adjustRightInd w:val="0"/>
        <w:spacing w:line="360" w:lineRule="auto"/>
        <w:ind w:firstLine="480" w:firstLineChars="200"/>
        <w:rPr>
          <w:rFonts w:ascii="宋体" w:hAnsi="宋体" w:cs="宋体"/>
          <w:color w:val="auto"/>
        </w:rPr>
      </w:pPr>
      <w:r>
        <w:rPr>
          <w:rFonts w:hint="eastAsia" w:ascii="宋体" w:hAnsi="宋体" w:cs="宋体"/>
          <w:color w:val="auto"/>
        </w:rPr>
        <w:t>承包人提供的文件的形式为：纸质版（签章齐全）+电子版；</w:t>
      </w:r>
    </w:p>
    <w:p>
      <w:pPr>
        <w:adjustRightInd w:val="0"/>
        <w:spacing w:line="360" w:lineRule="auto"/>
        <w:ind w:firstLine="480" w:firstLineChars="200"/>
        <w:rPr>
          <w:rFonts w:ascii="宋体" w:hAnsi="宋体" w:cs="宋体"/>
          <w:color w:val="auto"/>
        </w:rPr>
      </w:pPr>
      <w:r>
        <w:rPr>
          <w:rFonts w:hint="eastAsia" w:ascii="宋体" w:hAnsi="宋体" w:cs="宋体"/>
          <w:color w:val="auto"/>
        </w:rPr>
        <w:t>发包人审批承包人文件的期限：另行约定。</w:t>
      </w:r>
    </w:p>
    <w:p>
      <w:pPr>
        <w:adjustRightInd w:val="0"/>
        <w:spacing w:line="360" w:lineRule="auto"/>
        <w:ind w:firstLine="480" w:firstLineChars="200"/>
        <w:rPr>
          <w:rFonts w:ascii="宋体" w:hAnsi="宋体" w:cs="宋体"/>
          <w:color w:val="auto"/>
        </w:rPr>
      </w:pPr>
      <w:r>
        <w:rPr>
          <w:rFonts w:hint="eastAsia" w:ascii="宋体" w:hAnsi="宋体" w:cs="宋体"/>
          <w:color w:val="auto"/>
        </w:rPr>
        <w:t>1.5严禁贿赂</w:t>
      </w:r>
    </w:p>
    <w:p>
      <w:pPr>
        <w:adjustRightInd w:val="0"/>
        <w:spacing w:line="360" w:lineRule="auto"/>
        <w:ind w:firstLine="480" w:firstLineChars="200"/>
        <w:rPr>
          <w:rFonts w:ascii="宋体" w:hAnsi="宋体" w:cs="宋体"/>
          <w:color w:val="auto"/>
        </w:rPr>
      </w:pPr>
      <w:r>
        <w:rPr>
          <w:rFonts w:hint="eastAsia" w:ascii="宋体" w:hAnsi="宋体" w:cs="宋体"/>
          <w:color w:val="auto"/>
        </w:rPr>
        <w:t>按合同后附件“廉政合同”约定办理。</w:t>
      </w:r>
    </w:p>
    <w:p>
      <w:pPr>
        <w:adjustRightInd w:val="0"/>
        <w:spacing w:line="360" w:lineRule="auto"/>
        <w:ind w:firstLine="480" w:firstLineChars="200"/>
        <w:rPr>
          <w:rFonts w:ascii="宋体" w:hAnsi="宋体" w:cs="宋体"/>
          <w:color w:val="auto"/>
        </w:rPr>
      </w:pPr>
      <w:r>
        <w:rPr>
          <w:rFonts w:hint="eastAsia" w:ascii="宋体" w:hAnsi="宋体" w:cs="宋体"/>
          <w:color w:val="auto"/>
        </w:rPr>
        <w:t>1.6 交通运输</w:t>
      </w:r>
    </w:p>
    <w:p>
      <w:pPr>
        <w:adjustRightInd w:val="0"/>
        <w:spacing w:line="360" w:lineRule="auto"/>
        <w:ind w:firstLine="480" w:firstLineChars="200"/>
        <w:rPr>
          <w:rFonts w:ascii="宋体" w:hAnsi="宋体" w:cs="宋体"/>
          <w:color w:val="auto"/>
        </w:rPr>
      </w:pPr>
      <w:r>
        <w:rPr>
          <w:rFonts w:hint="eastAsia" w:ascii="宋体" w:hAnsi="宋体" w:cs="宋体"/>
          <w:color w:val="auto"/>
        </w:rPr>
        <w:t>1</w:t>
      </w:r>
      <w:bookmarkStart w:id="303" w:name="_Toc300934943"/>
      <w:bookmarkEnd w:id="303"/>
      <w:bookmarkStart w:id="304" w:name="_Toc304295521"/>
      <w:bookmarkEnd w:id="304"/>
      <w:bookmarkStart w:id="305" w:name="_Toc303539100"/>
      <w:bookmarkEnd w:id="305"/>
      <w:bookmarkStart w:id="306" w:name="_Toc312677986"/>
      <w:bookmarkEnd w:id="306"/>
      <w:bookmarkStart w:id="307" w:name="_Toc318581155"/>
      <w:r>
        <w:rPr>
          <w:rFonts w:hint="eastAsia" w:ascii="宋体" w:hAnsi="宋体" w:cs="宋体"/>
          <w:color w:val="auto"/>
        </w:rPr>
        <w:t>.</w:t>
      </w:r>
      <w:bookmarkEnd w:id="307"/>
      <w:r>
        <w:rPr>
          <w:rFonts w:hint="eastAsia" w:ascii="宋体" w:hAnsi="宋体" w:cs="宋体"/>
          <w:color w:val="auto"/>
        </w:rPr>
        <w:t>6.1 出入现场的权利</w:t>
      </w:r>
    </w:p>
    <w:p>
      <w:pPr>
        <w:adjustRightInd w:val="0"/>
        <w:spacing w:line="360" w:lineRule="auto"/>
        <w:ind w:firstLine="480" w:firstLineChars="200"/>
        <w:rPr>
          <w:rFonts w:ascii="宋体" w:hAnsi="宋体" w:cs="宋体"/>
          <w:color w:val="auto"/>
        </w:rPr>
      </w:pPr>
      <w:r>
        <w:rPr>
          <w:rFonts w:hint="eastAsia" w:ascii="宋体" w:hAnsi="宋体" w:cs="宋体"/>
          <w:color w:val="auto"/>
        </w:rPr>
        <w:t>关于出入现场的权利的约定：</w:t>
      </w:r>
      <w:r>
        <w:rPr>
          <w:rFonts w:hint="eastAsia" w:ascii="宋体" w:hAnsi="宋体" w:cs="宋体"/>
          <w:color w:val="auto"/>
          <w:u w:val="single"/>
        </w:rPr>
        <w:t>承包人自行负责取得出入施工现场所需的批准手续和全部权利</w:t>
      </w:r>
      <w:r>
        <w:rPr>
          <w:rFonts w:hint="eastAsia" w:ascii="宋体" w:hAnsi="宋体" w:cs="宋体"/>
          <w:color w:val="auto"/>
        </w:rPr>
        <w:t>。</w:t>
      </w:r>
    </w:p>
    <w:p>
      <w:pPr>
        <w:adjustRightInd w:val="0"/>
        <w:spacing w:line="360" w:lineRule="auto"/>
        <w:ind w:firstLine="480" w:firstLineChars="200"/>
        <w:rPr>
          <w:rFonts w:ascii="宋体" w:hAnsi="宋体" w:cs="宋体"/>
          <w:color w:val="auto"/>
        </w:rPr>
      </w:pPr>
      <w:r>
        <w:rPr>
          <w:rFonts w:hint="eastAsia" w:ascii="宋体" w:hAnsi="宋体" w:cs="宋体"/>
          <w:color w:val="auto"/>
        </w:rPr>
        <w:t>1.7工程量清单错误的修正</w:t>
      </w:r>
    </w:p>
    <w:p>
      <w:pPr>
        <w:adjustRightInd w:val="0"/>
        <w:spacing w:line="360" w:lineRule="auto"/>
        <w:ind w:firstLine="480" w:firstLineChars="200"/>
        <w:rPr>
          <w:rFonts w:ascii="宋体" w:hAnsi="宋体" w:cs="宋体"/>
          <w:color w:val="auto"/>
        </w:rPr>
      </w:pPr>
      <w:r>
        <w:rPr>
          <w:rFonts w:hint="eastAsia" w:ascii="宋体" w:hAnsi="宋体" w:cs="宋体"/>
          <w:color w:val="auto"/>
        </w:rPr>
        <w:t>本合同签订后，发包人在</w:t>
      </w:r>
      <w:r>
        <w:rPr>
          <w:rFonts w:hint="eastAsia" w:ascii="宋体" w:hAnsi="宋体" w:cs="宋体"/>
          <w:b/>
          <w:bCs/>
          <w:color w:val="auto"/>
        </w:rPr>
        <w:t>项目开工前</w:t>
      </w:r>
      <w:r>
        <w:rPr>
          <w:rFonts w:hint="eastAsia" w:ascii="宋体" w:hAnsi="宋体" w:cs="宋体"/>
          <w:color w:val="auto"/>
        </w:rPr>
        <w:t xml:space="preserve">，及时组织勘察、设计、发包、造价及承包人对项目工程量清单进行现场核实，对工程量清单存在的错、漏进行调整。 </w:t>
      </w:r>
    </w:p>
    <w:p>
      <w:pPr>
        <w:pStyle w:val="6"/>
        <w:spacing w:before="0" w:after="0" w:line="360" w:lineRule="auto"/>
        <w:ind w:firstLine="480" w:firstLineChars="200"/>
        <w:rPr>
          <w:rFonts w:ascii="宋体" w:hAnsi="宋体" w:cs="宋体"/>
          <w:b w:val="0"/>
          <w:bCs w:val="0"/>
          <w:color w:val="auto"/>
          <w:sz w:val="24"/>
          <w:szCs w:val="24"/>
        </w:rPr>
      </w:pPr>
      <w:bookmarkStart w:id="308" w:name="_Toc351203634"/>
      <w:bookmarkEnd w:id="308"/>
      <w:r>
        <w:rPr>
          <w:rFonts w:hint="eastAsia" w:ascii="宋体" w:hAnsi="宋体" w:cs="宋体"/>
          <w:b w:val="0"/>
          <w:bCs w:val="0"/>
          <w:color w:val="auto"/>
          <w:sz w:val="24"/>
          <w:szCs w:val="24"/>
        </w:rPr>
        <w:t>2</w:t>
      </w:r>
      <w:bookmarkStart w:id="309" w:name="_Toc292559867"/>
      <w:bookmarkEnd w:id="309"/>
      <w:bookmarkStart w:id="310" w:name="_Toc296944496"/>
      <w:bookmarkEnd w:id="310"/>
      <w:bookmarkStart w:id="311" w:name="_Toc297048343"/>
      <w:bookmarkEnd w:id="311"/>
      <w:bookmarkStart w:id="312" w:name="_Toc292559362"/>
      <w:bookmarkEnd w:id="312"/>
      <w:bookmarkStart w:id="313" w:name="_Toc296347156"/>
      <w:bookmarkEnd w:id="313"/>
      <w:bookmarkStart w:id="314" w:name="_Toc296346658"/>
      <w:bookmarkEnd w:id="314"/>
      <w:bookmarkStart w:id="315" w:name="_Toc296890985"/>
      <w:bookmarkEnd w:id="315"/>
      <w:bookmarkStart w:id="316" w:name="_Toc296891197"/>
      <w:bookmarkEnd w:id="316"/>
      <w:bookmarkStart w:id="317" w:name="_Toc296503157"/>
      <w:bookmarkEnd w:id="317"/>
      <w:bookmarkStart w:id="318" w:name="_Toc297120457"/>
      <w:r>
        <w:rPr>
          <w:rFonts w:hint="eastAsia" w:ascii="宋体" w:hAnsi="宋体" w:cs="宋体"/>
          <w:b w:val="0"/>
          <w:bCs w:val="0"/>
          <w:color w:val="auto"/>
          <w:sz w:val="24"/>
          <w:szCs w:val="24"/>
        </w:rPr>
        <w:t>. 发包人</w:t>
      </w:r>
      <w:bookmarkEnd w:id="318"/>
    </w:p>
    <w:p>
      <w:pPr>
        <w:adjustRightInd w:val="0"/>
        <w:spacing w:line="360" w:lineRule="auto"/>
        <w:ind w:firstLine="480" w:firstLineChars="200"/>
        <w:rPr>
          <w:rFonts w:ascii="宋体" w:hAnsi="宋体" w:cs="宋体"/>
          <w:b/>
          <w:bCs/>
          <w:color w:val="auto"/>
        </w:rPr>
      </w:pPr>
      <w:r>
        <w:rPr>
          <w:rFonts w:hint="eastAsia" w:ascii="宋体" w:hAnsi="宋体" w:cs="宋体"/>
          <w:color w:val="auto"/>
        </w:rPr>
        <w:t>2.1许可或批准</w:t>
      </w:r>
    </w:p>
    <w:p>
      <w:pPr>
        <w:adjustRightInd w:val="0"/>
        <w:spacing w:line="360" w:lineRule="auto"/>
        <w:ind w:firstLine="480" w:firstLineChars="200"/>
        <w:rPr>
          <w:rFonts w:ascii="宋体" w:hAnsi="宋体" w:cs="宋体"/>
          <w:color w:val="auto"/>
          <w:u w:val="single"/>
        </w:rPr>
      </w:pPr>
      <w:r>
        <w:rPr>
          <w:rFonts w:hint="eastAsia" w:ascii="宋体" w:hAnsi="宋体" w:cs="宋体"/>
          <w:color w:val="auto"/>
          <w:u w:val="single"/>
        </w:rPr>
        <w:t>发包人委托承包人代为办理施工所需的工程质量监督、安全监督和施工许可证等相关证件及手续，承包人应无偿提供相关资料及配合人员。</w:t>
      </w:r>
    </w:p>
    <w:p>
      <w:pPr>
        <w:adjustRightInd w:val="0"/>
        <w:spacing w:line="360" w:lineRule="auto"/>
        <w:ind w:firstLine="480" w:firstLineChars="200"/>
        <w:rPr>
          <w:rFonts w:ascii="宋体" w:hAnsi="宋体" w:cs="宋体"/>
          <w:color w:val="auto"/>
        </w:rPr>
      </w:pPr>
      <w:r>
        <w:rPr>
          <w:rFonts w:hint="eastAsia" w:ascii="宋体" w:hAnsi="宋体" w:cs="宋体"/>
          <w:color w:val="auto"/>
        </w:rPr>
        <w:t>2.2 发包人代表</w:t>
      </w:r>
    </w:p>
    <w:p>
      <w:pPr>
        <w:adjustRightInd w:val="0"/>
        <w:spacing w:line="360" w:lineRule="auto"/>
        <w:ind w:firstLine="480" w:firstLineChars="200"/>
        <w:rPr>
          <w:rFonts w:ascii="宋体" w:hAnsi="宋体" w:cs="宋体"/>
          <w:color w:val="auto"/>
        </w:rPr>
      </w:pPr>
      <w:r>
        <w:rPr>
          <w:rFonts w:hint="eastAsia" w:ascii="宋体" w:hAnsi="宋体" w:cs="宋体"/>
          <w:color w:val="auto"/>
        </w:rPr>
        <w:t>发包人代表：</w:t>
      </w:r>
    </w:p>
    <w:p>
      <w:pPr>
        <w:adjustRightInd w:val="0"/>
        <w:spacing w:line="360" w:lineRule="auto"/>
        <w:ind w:firstLine="480" w:firstLineChars="200"/>
        <w:rPr>
          <w:rFonts w:ascii="宋体" w:hAnsi="宋体" w:cs="宋体"/>
          <w:color w:val="auto"/>
        </w:rPr>
      </w:pPr>
      <w:r>
        <w:rPr>
          <w:rFonts w:hint="eastAsia" w:ascii="宋体" w:hAnsi="宋体" w:cs="宋体"/>
          <w:color w:val="auto"/>
        </w:rPr>
        <w:t>姓    名：；</w:t>
      </w:r>
    </w:p>
    <w:p>
      <w:pPr>
        <w:adjustRightInd w:val="0"/>
        <w:spacing w:line="360" w:lineRule="auto"/>
        <w:ind w:firstLine="480" w:firstLineChars="200"/>
        <w:rPr>
          <w:rFonts w:ascii="宋体" w:hAnsi="宋体" w:cs="宋体"/>
          <w:color w:val="auto"/>
        </w:rPr>
      </w:pPr>
      <w:r>
        <w:rPr>
          <w:rFonts w:hint="eastAsia" w:ascii="宋体" w:hAnsi="宋体" w:cs="宋体"/>
          <w:color w:val="auto"/>
        </w:rPr>
        <w:t>身份证号：；</w:t>
      </w:r>
    </w:p>
    <w:p>
      <w:pPr>
        <w:adjustRightInd w:val="0"/>
        <w:spacing w:line="360" w:lineRule="auto"/>
        <w:ind w:firstLine="480" w:firstLineChars="200"/>
        <w:rPr>
          <w:rFonts w:ascii="宋体" w:hAnsi="宋体" w:cs="宋体"/>
          <w:color w:val="auto"/>
        </w:rPr>
      </w:pPr>
      <w:r>
        <w:rPr>
          <w:rFonts w:hint="eastAsia" w:ascii="宋体" w:hAnsi="宋体" w:cs="宋体"/>
          <w:color w:val="auto"/>
        </w:rPr>
        <w:t>职    务：；</w:t>
      </w:r>
    </w:p>
    <w:p>
      <w:pPr>
        <w:adjustRightInd w:val="0"/>
        <w:spacing w:line="360" w:lineRule="auto"/>
        <w:ind w:firstLine="480" w:firstLineChars="200"/>
        <w:rPr>
          <w:rFonts w:ascii="宋体" w:hAnsi="宋体" w:cs="宋体"/>
          <w:color w:val="auto"/>
        </w:rPr>
      </w:pPr>
      <w:r>
        <w:rPr>
          <w:rFonts w:hint="eastAsia" w:ascii="宋体" w:hAnsi="宋体" w:cs="宋体"/>
          <w:color w:val="auto"/>
        </w:rPr>
        <w:t>联系电话：；</w:t>
      </w:r>
    </w:p>
    <w:p>
      <w:pPr>
        <w:adjustRightInd w:val="0"/>
        <w:spacing w:line="360" w:lineRule="auto"/>
        <w:ind w:firstLine="480" w:firstLineChars="200"/>
        <w:rPr>
          <w:rFonts w:ascii="宋体" w:hAnsi="宋体" w:cs="宋体"/>
          <w:color w:val="auto"/>
        </w:rPr>
      </w:pPr>
      <w:r>
        <w:rPr>
          <w:rFonts w:hint="eastAsia" w:ascii="宋体" w:hAnsi="宋体" w:cs="宋体"/>
          <w:color w:val="auto"/>
        </w:rPr>
        <w:t>电子信箱：；</w:t>
      </w:r>
    </w:p>
    <w:p>
      <w:pPr>
        <w:adjustRightInd w:val="0"/>
        <w:spacing w:line="360" w:lineRule="auto"/>
        <w:ind w:firstLine="480" w:firstLineChars="200"/>
        <w:rPr>
          <w:rFonts w:ascii="宋体" w:hAnsi="宋体" w:cs="宋体"/>
          <w:color w:val="auto"/>
        </w:rPr>
      </w:pPr>
      <w:r>
        <w:rPr>
          <w:rFonts w:hint="eastAsia" w:ascii="宋体" w:hAnsi="宋体" w:cs="宋体"/>
          <w:color w:val="auto"/>
        </w:rPr>
        <w:t>通信地址：。</w:t>
      </w:r>
    </w:p>
    <w:p>
      <w:pPr>
        <w:adjustRightInd w:val="0"/>
        <w:spacing w:line="360" w:lineRule="auto"/>
        <w:ind w:firstLine="480" w:firstLineChars="200"/>
        <w:rPr>
          <w:rFonts w:ascii="宋体" w:hAnsi="宋体" w:cs="宋体"/>
          <w:color w:val="auto"/>
        </w:rPr>
      </w:pPr>
      <w:r>
        <w:rPr>
          <w:rFonts w:hint="eastAsia" w:ascii="宋体" w:hAnsi="宋体" w:cs="宋体"/>
          <w:color w:val="auto"/>
        </w:rPr>
        <w:t>发包人对发包人代表的授权范围如下：负责整个工程进度、质量、投资控制等协调管理工作。</w:t>
      </w:r>
    </w:p>
    <w:p>
      <w:pPr>
        <w:adjustRightInd w:val="0"/>
        <w:spacing w:line="360" w:lineRule="auto"/>
        <w:ind w:firstLine="480" w:firstLineChars="200"/>
        <w:rPr>
          <w:rFonts w:ascii="宋体" w:hAnsi="宋体" w:cs="宋体"/>
          <w:color w:val="auto"/>
        </w:rPr>
      </w:pPr>
      <w:r>
        <w:rPr>
          <w:rFonts w:hint="eastAsia" w:ascii="宋体" w:hAnsi="宋体" w:cs="宋体"/>
          <w:color w:val="auto"/>
        </w:rPr>
        <w:t>2.3 施工现场、施工条件和基础资料的提供</w:t>
      </w:r>
    </w:p>
    <w:p>
      <w:pPr>
        <w:adjustRightInd w:val="0"/>
        <w:spacing w:line="360" w:lineRule="auto"/>
        <w:ind w:firstLine="480" w:firstLineChars="200"/>
        <w:rPr>
          <w:rFonts w:ascii="宋体" w:hAnsi="宋体" w:cs="宋体"/>
          <w:color w:val="auto"/>
        </w:rPr>
      </w:pPr>
      <w:r>
        <w:rPr>
          <w:rFonts w:hint="eastAsia" w:ascii="宋体" w:hAnsi="宋体" w:cs="宋体"/>
          <w:color w:val="auto"/>
        </w:rPr>
        <w:t>2.3.1 提供施工条件</w:t>
      </w:r>
    </w:p>
    <w:p>
      <w:pPr>
        <w:snapToGrid w:val="0"/>
        <w:spacing w:line="360" w:lineRule="auto"/>
        <w:ind w:firstLine="480" w:firstLineChars="200"/>
        <w:rPr>
          <w:rFonts w:ascii="宋体" w:hAnsi="宋体" w:cs="宋体"/>
          <w:color w:val="auto"/>
          <w:u w:val="single"/>
        </w:rPr>
      </w:pPr>
      <w:bookmarkStart w:id="319" w:name="_Toc351203635"/>
      <w:bookmarkEnd w:id="319"/>
      <w:r>
        <w:rPr>
          <w:rFonts w:hint="eastAsia" w:ascii="宋体" w:hAnsi="宋体" w:cs="宋体"/>
          <w:color w:val="auto"/>
        </w:rPr>
        <w:t>（1）将施工所需的水、电接至施工场地的时间、地点和供应要求：</w:t>
      </w:r>
      <w:r>
        <w:rPr>
          <w:rFonts w:hint="eastAsia" w:ascii="宋体" w:hAnsi="宋体" w:cs="宋体"/>
          <w:color w:val="auto"/>
          <w:u w:val="single"/>
        </w:rPr>
        <w:t xml:space="preserve">     ；</w:t>
      </w:r>
    </w:p>
    <w:p>
      <w:pPr>
        <w:snapToGrid w:val="0"/>
        <w:spacing w:line="360" w:lineRule="auto"/>
        <w:ind w:firstLine="480" w:firstLineChars="200"/>
        <w:rPr>
          <w:rFonts w:ascii="宋体" w:hAnsi="宋体" w:cs="宋体"/>
          <w:color w:val="auto"/>
          <w:u w:val="single"/>
        </w:rPr>
      </w:pPr>
      <w:r>
        <w:rPr>
          <w:rFonts w:hint="eastAsia" w:ascii="宋体" w:hAnsi="宋体" w:cs="宋体"/>
          <w:color w:val="auto"/>
        </w:rPr>
        <w:t>（2）施工场地与公共道路的通道开通时间和要求：</w:t>
      </w:r>
      <w:r>
        <w:rPr>
          <w:rFonts w:hint="eastAsia" w:ascii="宋体" w:hAnsi="宋体" w:cs="宋体"/>
          <w:color w:val="auto"/>
          <w:u w:val="single"/>
        </w:rPr>
        <w:t xml:space="preserve">     ；</w:t>
      </w:r>
    </w:p>
    <w:p>
      <w:pPr>
        <w:pStyle w:val="6"/>
        <w:spacing w:before="0" w:after="0" w:line="360" w:lineRule="auto"/>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3</w:t>
      </w:r>
      <w:bookmarkStart w:id="320" w:name="_Toc296503158"/>
      <w:bookmarkEnd w:id="320"/>
      <w:bookmarkStart w:id="321" w:name="_Toc296346659"/>
      <w:bookmarkEnd w:id="321"/>
      <w:bookmarkStart w:id="322" w:name="_Toc297048344"/>
      <w:bookmarkEnd w:id="322"/>
      <w:bookmarkStart w:id="323" w:name="_Toc296944497"/>
      <w:bookmarkEnd w:id="323"/>
      <w:bookmarkStart w:id="324" w:name="_Toc297120458"/>
      <w:bookmarkEnd w:id="324"/>
      <w:bookmarkStart w:id="325" w:name="_Toc296890986"/>
      <w:bookmarkEnd w:id="325"/>
      <w:bookmarkStart w:id="326" w:name="_Toc296891198"/>
      <w:bookmarkEnd w:id="326"/>
      <w:bookmarkStart w:id="327" w:name="_Toc296347157"/>
      <w:bookmarkEnd w:id="327"/>
      <w:bookmarkStart w:id="328" w:name="_Toc292559363"/>
      <w:bookmarkEnd w:id="328"/>
      <w:bookmarkStart w:id="329" w:name="_Toc292559868"/>
      <w:r>
        <w:rPr>
          <w:rFonts w:hint="eastAsia" w:ascii="宋体" w:hAnsi="宋体" w:cs="宋体"/>
          <w:b w:val="0"/>
          <w:bCs w:val="0"/>
          <w:color w:val="auto"/>
          <w:sz w:val="24"/>
          <w:szCs w:val="24"/>
        </w:rPr>
        <w:t>. 承包人</w:t>
      </w:r>
      <w:bookmarkEnd w:id="329"/>
    </w:p>
    <w:p>
      <w:pPr>
        <w:adjustRightInd w:val="0"/>
        <w:spacing w:line="360" w:lineRule="auto"/>
        <w:ind w:firstLine="480" w:firstLineChars="200"/>
        <w:rPr>
          <w:rFonts w:ascii="宋体" w:hAnsi="宋体" w:cs="宋体"/>
          <w:color w:val="auto"/>
        </w:rPr>
      </w:pPr>
      <w:r>
        <w:rPr>
          <w:rFonts w:hint="eastAsia" w:ascii="宋体" w:hAnsi="宋体" w:cs="宋体"/>
          <w:color w:val="auto"/>
        </w:rPr>
        <w:t>3.1 承包人的一般义务</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（1）完成各项承包工作：除通用条款明确的工作内容外，承包人尚需完成如下工作： </w:t>
      </w:r>
    </w:p>
    <w:p>
      <w:pPr>
        <w:adjustRightInd w:val="0"/>
        <w:spacing w:line="360" w:lineRule="auto"/>
        <w:ind w:firstLine="480" w:firstLineChars="200"/>
        <w:rPr>
          <w:rFonts w:ascii="宋体" w:hAnsi="宋体" w:cs="宋体"/>
          <w:b/>
          <w:bCs/>
          <w:color w:val="auto"/>
        </w:rPr>
      </w:pPr>
      <w:r>
        <w:rPr>
          <w:rFonts w:hint="eastAsia" w:ascii="宋体" w:hAnsi="宋体" w:cs="宋体"/>
          <w:color w:val="auto"/>
        </w:rPr>
        <w:t>A、承包人必须遵守、执行发包人的各项管理制度，承包人不得提出任何异议，必须无条件接受。</w:t>
      </w:r>
    </w:p>
    <w:p>
      <w:pPr>
        <w:adjustRightInd w:val="0"/>
        <w:spacing w:line="360" w:lineRule="auto"/>
        <w:ind w:firstLine="480" w:firstLineChars="200"/>
        <w:rPr>
          <w:rFonts w:ascii="宋体" w:hAnsi="宋体" w:cs="宋体"/>
          <w:color w:val="auto"/>
        </w:rPr>
      </w:pPr>
      <w:r>
        <w:rPr>
          <w:rFonts w:hint="eastAsia" w:ascii="宋体" w:hAnsi="宋体" w:cs="宋体"/>
          <w:color w:val="auto"/>
        </w:rPr>
        <w:t>B、图纸会审：签订合同后，承包人应在收到施工图纸后七日内组织相关单位相关专业的技术人员，对发包人提供的本工程施工图纸，根据国家现行设计、施工、验收规范、工程建设强制性标准和发包人对本工程的相关要求，对施工图纸进行详细会审，提出施工图中不符合规范要求、施工图标注不详、尺寸标注矛盾、各专业设计图纸矛盾以及设计文件缺陷、深度不足等情况，以减少施工图中存在的问题，确保工程顺利进行。经设计单位、发包、发包人等单位共同审核、确认后，形成《图纸会审纪要》。</w:t>
      </w:r>
    </w:p>
    <w:p>
      <w:pPr>
        <w:adjustRightInd w:val="0"/>
        <w:spacing w:line="360" w:lineRule="auto"/>
        <w:ind w:firstLine="480" w:firstLineChars="200"/>
        <w:rPr>
          <w:rFonts w:ascii="宋体" w:hAnsi="宋体" w:cs="宋体"/>
          <w:color w:val="auto"/>
        </w:rPr>
      </w:pPr>
      <w:r>
        <w:rPr>
          <w:rFonts w:hint="eastAsia" w:ascii="宋体" w:hAnsi="宋体" w:cs="宋体"/>
          <w:color w:val="auto"/>
        </w:rPr>
        <w:t>C、承包人运用自身的知识、经验按设计文件施工时，若判断将会产生质量缺陷，须将情况如实及时地报告给发包人。若发包人在承包人报告后仍坚持按原设计执行施工，则承包人应予以执行，并对施工质量负全责，但不负责由设计问题产生的后果。</w:t>
      </w:r>
    </w:p>
    <w:p>
      <w:pPr>
        <w:adjustRightInd w:val="0"/>
        <w:spacing w:line="360" w:lineRule="auto"/>
        <w:ind w:firstLine="480" w:firstLineChars="200"/>
        <w:rPr>
          <w:rFonts w:ascii="宋体" w:hAnsi="宋体" w:cs="宋体"/>
          <w:color w:val="auto"/>
        </w:rPr>
      </w:pPr>
      <w:r>
        <w:rPr>
          <w:rFonts w:hint="eastAsia" w:ascii="宋体" w:hAnsi="宋体" w:cs="宋体"/>
          <w:color w:val="auto"/>
        </w:rPr>
        <w:t>D、若合同清单图纸只显示某些工程的概念性设计或合同规范只说明所须达到的标准，则承包人须负责一切所需的设计（如承包人不具备相应的设计资质，须委托有资质的设计单位承担深化设计，且委托的设计单位必须通过发包人同意），以使这些概念性的工程能够被建造至所要求的标准，并将相关图纸、细节大样、规范说明等提交发包人及设计人审批，审批认可后方能按之施工，由此所涉及的深化设计、审查费用包含在投标报价中。发包人可拒绝、认可或更改此等资料，发包人的审批并不会减轻或免除承包人应负的责任。</w:t>
      </w:r>
    </w:p>
    <w:p>
      <w:pPr>
        <w:adjustRightInd w:val="0"/>
        <w:spacing w:line="360" w:lineRule="auto"/>
        <w:ind w:firstLine="480" w:firstLineChars="200"/>
        <w:rPr>
          <w:rFonts w:ascii="宋体" w:hAnsi="宋体" w:cs="宋体"/>
          <w:color w:val="auto"/>
        </w:rPr>
      </w:pPr>
      <w:r>
        <w:rPr>
          <w:rFonts w:hint="eastAsia" w:ascii="宋体" w:hAnsi="宋体" w:cs="宋体"/>
          <w:color w:val="auto"/>
        </w:rPr>
        <w:t>E、招标工作完成后，造价咨询单位同承包人应依据原版施工图进行招标工程量清单复核与调整（简称“清标”）。承包人应在签订本合同后5日内完成清标，并对清标结果签章确认，报发包人存档。确认后的清标价作为计量支付的基础。</w:t>
      </w:r>
    </w:p>
    <w:p>
      <w:pPr>
        <w:adjustRightInd w:val="0"/>
        <w:spacing w:line="360" w:lineRule="auto"/>
        <w:ind w:firstLine="480" w:firstLineChars="200"/>
        <w:rPr>
          <w:rFonts w:ascii="宋体" w:hAnsi="宋体" w:cs="宋体"/>
          <w:color w:val="auto"/>
        </w:rPr>
      </w:pPr>
      <w:r>
        <w:rPr>
          <w:rFonts w:hint="eastAsia" w:ascii="宋体" w:hAnsi="宋体" w:cs="宋体"/>
          <w:color w:val="auto"/>
        </w:rPr>
        <w:t>F、施工用水、用电费用由承包人向相关单位或部门缴纳。</w:t>
      </w:r>
    </w:p>
    <w:p>
      <w:pPr>
        <w:adjustRightInd w:val="0"/>
        <w:spacing w:line="360" w:lineRule="auto"/>
        <w:ind w:firstLine="480" w:firstLineChars="200"/>
        <w:rPr>
          <w:rFonts w:ascii="宋体" w:hAnsi="宋体" w:cs="宋体"/>
          <w:color w:val="auto"/>
        </w:rPr>
      </w:pPr>
      <w:r>
        <w:rPr>
          <w:rFonts w:hint="eastAsia" w:ascii="宋体" w:hAnsi="宋体" w:cs="宋体"/>
          <w:color w:val="auto"/>
        </w:rPr>
        <w:t>I、承包人应充分考虑现场实际情况，自行预备发电设备或制定应对停电、停水应急方案，保证工程建设需要，不能因临时停电、停水延误工期，相关费用由承包人自行考虑纳入投标报价中包干使用，结算时不再调整。</w:t>
      </w:r>
    </w:p>
    <w:p>
      <w:pPr>
        <w:adjustRightInd w:val="0"/>
        <w:spacing w:line="360" w:lineRule="auto"/>
        <w:ind w:firstLine="480" w:firstLineChars="200"/>
        <w:rPr>
          <w:rFonts w:ascii="宋体" w:hAnsi="宋体" w:cs="宋体"/>
          <w:color w:val="auto"/>
        </w:rPr>
      </w:pPr>
      <w:r>
        <w:rPr>
          <w:rFonts w:hint="eastAsia" w:ascii="宋体" w:hAnsi="宋体" w:cs="宋体"/>
          <w:color w:val="auto"/>
        </w:rPr>
        <w:t>J、（1）承包人应充分考虑现场实际情况，承包人自行考虑非夜间施工照明费用，相关费用纳入投标报价中包干使用。</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    （2）保证工程施工和人员的安全</w:t>
      </w:r>
    </w:p>
    <w:p>
      <w:pPr>
        <w:adjustRightInd w:val="0"/>
        <w:spacing w:line="360" w:lineRule="auto"/>
        <w:ind w:firstLine="480" w:firstLineChars="200"/>
        <w:rPr>
          <w:rFonts w:ascii="宋体" w:hAnsi="宋体" w:cs="宋体"/>
          <w:color w:val="auto"/>
        </w:rPr>
      </w:pPr>
      <w:r>
        <w:rPr>
          <w:rFonts w:hint="eastAsia" w:ascii="宋体" w:hAnsi="宋体" w:cs="宋体"/>
          <w:color w:val="auto"/>
        </w:rPr>
        <w:t>除通用条款的约定外，承包人的保证措施包括但不限于自行购买保险。</w:t>
      </w:r>
    </w:p>
    <w:p>
      <w:pPr>
        <w:adjustRightInd w:val="0"/>
        <w:spacing w:line="360" w:lineRule="auto"/>
        <w:ind w:firstLine="480" w:firstLineChars="200"/>
        <w:rPr>
          <w:rFonts w:ascii="宋体" w:hAnsi="宋体" w:cs="宋体"/>
          <w:color w:val="auto"/>
        </w:rPr>
      </w:pPr>
      <w:r>
        <w:rPr>
          <w:rFonts w:hint="eastAsia" w:ascii="宋体" w:hAnsi="宋体" w:cs="宋体"/>
          <w:color w:val="auto"/>
        </w:rPr>
        <w:t>（3）承包人应对所有施工作业和施工方法的完备性和安全可靠性负责，并于开工前五个工作日向发包人递交《施工组织设计》和《施工措施计划》。经发包人和发包人审批同意的《施工组织设计》和《施工措施计划》作为本工程建设的实施性工程计划，与本合同相关违约条款相匹配。</w:t>
      </w:r>
    </w:p>
    <w:p>
      <w:pPr>
        <w:adjustRightInd w:val="0"/>
        <w:spacing w:line="360" w:lineRule="auto"/>
        <w:ind w:firstLine="480" w:firstLineChars="200"/>
        <w:rPr>
          <w:rFonts w:ascii="宋体" w:hAnsi="宋体" w:cs="宋体"/>
          <w:color w:val="auto"/>
        </w:rPr>
      </w:pPr>
      <w:r>
        <w:rPr>
          <w:rFonts w:hint="eastAsia" w:ascii="宋体" w:hAnsi="宋体" w:cs="宋体"/>
          <w:color w:val="auto"/>
        </w:rPr>
        <w:t>（4）承包人应接受发包人及发包人对承包人提交的《施工组织设计》和《施工措施计划》内的工期安排及技术措施、方案所作出的修改意见，并修订完善后重新报批，需特别强调是，发包人不接受承包人对此类修改或调整所提出的工期及费用补偿要求。</w:t>
      </w:r>
    </w:p>
    <w:p>
      <w:pPr>
        <w:adjustRightInd w:val="0"/>
        <w:spacing w:line="360" w:lineRule="auto"/>
        <w:ind w:firstLine="480" w:firstLineChars="200"/>
        <w:rPr>
          <w:rFonts w:ascii="宋体" w:hAnsi="宋体" w:cs="宋体"/>
          <w:color w:val="auto"/>
        </w:rPr>
      </w:pPr>
      <w:r>
        <w:rPr>
          <w:rFonts w:hint="eastAsia" w:ascii="宋体" w:hAnsi="宋体" w:cs="宋体"/>
          <w:color w:val="auto"/>
        </w:rPr>
        <w:t>（5）承包人应按照现行规定及其附件的内容和要求编制竣工图表和施工文件。各分部（项）工程竣工图纸须在有关工程完工后陆续交给发包人审查，在全部工程正式移交发包人后一个月内，承包人须向业主提交发包人认为完整、合格的4套书面及一套电子版本竣工文件。缺陷责任期内应补充的竣工资料在签发缺陷责任证书之前提交。</w:t>
      </w:r>
    </w:p>
    <w:p>
      <w:pPr>
        <w:adjustRightInd w:val="0"/>
        <w:spacing w:line="360" w:lineRule="auto"/>
        <w:ind w:firstLine="480" w:firstLineChars="200"/>
        <w:rPr>
          <w:rFonts w:ascii="宋体" w:hAnsi="宋体" w:cs="宋体"/>
          <w:color w:val="auto"/>
        </w:rPr>
      </w:pPr>
      <w:r>
        <w:rPr>
          <w:rFonts w:hint="eastAsia" w:ascii="宋体" w:hAnsi="宋体" w:cs="宋体"/>
          <w:color w:val="auto"/>
        </w:rPr>
        <w:t>承包人提交的竣工资料的内容：按城建档案馆的要求提供完整的竣工资料及电子文档。</w:t>
      </w:r>
    </w:p>
    <w:p>
      <w:pPr>
        <w:adjustRightInd w:val="0"/>
        <w:spacing w:line="360" w:lineRule="auto"/>
        <w:ind w:firstLine="480" w:firstLineChars="200"/>
        <w:rPr>
          <w:rFonts w:ascii="宋体" w:hAnsi="宋体" w:cs="宋体"/>
          <w:color w:val="auto"/>
        </w:rPr>
      </w:pPr>
      <w:r>
        <w:rPr>
          <w:rFonts w:hint="eastAsia" w:ascii="宋体" w:hAnsi="宋体" w:cs="宋体"/>
          <w:color w:val="auto"/>
        </w:rPr>
        <w:t>承包人需要提交的竣工资料套数、形式要求：竣工资料肆套，均须装订成册。</w:t>
      </w:r>
    </w:p>
    <w:p>
      <w:pPr>
        <w:adjustRightInd w:val="0"/>
        <w:spacing w:line="360" w:lineRule="auto"/>
        <w:ind w:firstLine="480" w:firstLineChars="200"/>
        <w:rPr>
          <w:rFonts w:ascii="宋体" w:hAnsi="宋体" w:cs="宋体"/>
          <w:color w:val="auto"/>
        </w:rPr>
      </w:pPr>
      <w:r>
        <w:rPr>
          <w:rFonts w:hint="eastAsia" w:ascii="宋体" w:hAnsi="宋体" w:cs="宋体"/>
          <w:color w:val="auto"/>
        </w:rPr>
        <w:t>承包人提交的竣工资料的费用承担：由承包人承担。</w:t>
      </w:r>
    </w:p>
    <w:p>
      <w:pPr>
        <w:adjustRightInd w:val="0"/>
        <w:spacing w:line="360" w:lineRule="auto"/>
        <w:ind w:firstLine="480" w:firstLineChars="200"/>
        <w:rPr>
          <w:rFonts w:ascii="宋体" w:hAnsi="宋体" w:cs="宋体"/>
          <w:color w:val="auto"/>
        </w:rPr>
      </w:pPr>
      <w:r>
        <w:rPr>
          <w:rFonts w:hint="eastAsia" w:ascii="宋体" w:hAnsi="宋体" w:cs="宋体"/>
          <w:color w:val="auto"/>
        </w:rPr>
        <w:t>承包人提交的竣工资料移交时间：确定档案验收日三日前提供。</w:t>
      </w:r>
    </w:p>
    <w:p>
      <w:pPr>
        <w:adjustRightInd w:val="0"/>
        <w:spacing w:line="360" w:lineRule="auto"/>
        <w:ind w:firstLine="480" w:firstLineChars="200"/>
        <w:rPr>
          <w:rFonts w:ascii="宋体" w:hAnsi="宋体" w:cs="宋体"/>
          <w:color w:val="auto"/>
        </w:rPr>
      </w:pPr>
      <w:r>
        <w:rPr>
          <w:rFonts w:hint="eastAsia" w:ascii="宋体" w:hAnsi="宋体" w:cs="宋体"/>
          <w:color w:val="auto"/>
        </w:rPr>
        <w:t>3.2 项目经理</w:t>
      </w:r>
    </w:p>
    <w:p>
      <w:pPr>
        <w:adjustRightInd w:val="0"/>
        <w:spacing w:line="360" w:lineRule="auto"/>
        <w:ind w:firstLine="480" w:firstLineChars="200"/>
        <w:rPr>
          <w:rFonts w:ascii="宋体" w:hAnsi="宋体" w:cs="宋体"/>
          <w:color w:val="auto"/>
        </w:rPr>
      </w:pPr>
      <w:r>
        <w:rPr>
          <w:rFonts w:hint="eastAsia" w:ascii="宋体" w:hAnsi="宋体" w:cs="宋体"/>
          <w:color w:val="auto"/>
        </w:rPr>
        <w:t>3.2.1 项目经理：</w:t>
      </w:r>
    </w:p>
    <w:p>
      <w:pPr>
        <w:adjustRightInd w:val="0"/>
        <w:spacing w:line="360" w:lineRule="auto"/>
        <w:ind w:firstLine="480" w:firstLineChars="200"/>
        <w:rPr>
          <w:rFonts w:ascii="宋体" w:hAnsi="宋体" w:cs="宋体"/>
          <w:color w:val="auto"/>
        </w:rPr>
      </w:pPr>
      <w:r>
        <w:rPr>
          <w:rFonts w:hint="eastAsia" w:ascii="宋体" w:hAnsi="宋体" w:cs="宋体"/>
          <w:color w:val="auto"/>
        </w:rPr>
        <w:t>姓    名：；</w:t>
      </w:r>
    </w:p>
    <w:p>
      <w:pPr>
        <w:adjustRightInd w:val="0"/>
        <w:spacing w:line="360" w:lineRule="auto"/>
        <w:ind w:firstLine="480" w:firstLineChars="200"/>
        <w:rPr>
          <w:rFonts w:ascii="宋体" w:hAnsi="宋体" w:cs="宋体"/>
          <w:color w:val="auto"/>
        </w:rPr>
      </w:pPr>
      <w:r>
        <w:rPr>
          <w:rFonts w:hint="eastAsia" w:ascii="宋体" w:hAnsi="宋体" w:cs="宋体"/>
          <w:color w:val="auto"/>
        </w:rPr>
        <w:t>身份证号：；</w:t>
      </w:r>
    </w:p>
    <w:p>
      <w:pPr>
        <w:adjustRightInd w:val="0"/>
        <w:spacing w:line="360" w:lineRule="auto"/>
        <w:ind w:firstLine="480" w:firstLineChars="200"/>
        <w:rPr>
          <w:rFonts w:ascii="宋体" w:hAnsi="宋体" w:cs="宋体"/>
          <w:color w:val="auto"/>
        </w:rPr>
      </w:pPr>
      <w:r>
        <w:rPr>
          <w:rFonts w:hint="eastAsia" w:ascii="宋体" w:hAnsi="宋体" w:cs="宋体"/>
          <w:color w:val="auto"/>
        </w:rPr>
        <w:t>建造师执业资格等级：；</w:t>
      </w:r>
    </w:p>
    <w:p>
      <w:pPr>
        <w:adjustRightInd w:val="0"/>
        <w:spacing w:line="360" w:lineRule="auto"/>
        <w:ind w:firstLine="480" w:firstLineChars="200"/>
        <w:rPr>
          <w:rFonts w:ascii="宋体" w:hAnsi="宋体" w:cs="宋体"/>
          <w:color w:val="auto"/>
        </w:rPr>
      </w:pPr>
      <w:r>
        <w:rPr>
          <w:rFonts w:hint="eastAsia" w:ascii="宋体" w:hAnsi="宋体" w:cs="宋体"/>
          <w:color w:val="auto"/>
        </w:rPr>
        <w:t>建造师注册证书号：</w:t>
      </w:r>
      <w:r>
        <w:rPr>
          <w:rFonts w:hint="eastAsia" w:ascii="宋体" w:hAnsi="宋体" w:cs="宋体"/>
          <w:color w:val="auto"/>
          <w:u w:val="single"/>
        </w:rPr>
        <w:t xml:space="preserve">       </w:t>
      </w:r>
      <w:r>
        <w:rPr>
          <w:rFonts w:hint="eastAsia" w:ascii="宋体" w:hAnsi="宋体" w:cs="宋体"/>
          <w:color w:val="auto"/>
        </w:rPr>
        <w:t>；</w:t>
      </w:r>
    </w:p>
    <w:p>
      <w:pPr>
        <w:adjustRightInd w:val="0"/>
        <w:spacing w:line="360" w:lineRule="auto"/>
        <w:ind w:firstLine="480" w:firstLineChars="200"/>
        <w:rPr>
          <w:rFonts w:ascii="宋体" w:hAnsi="宋体" w:cs="宋体"/>
          <w:color w:val="auto"/>
        </w:rPr>
      </w:pPr>
      <w:r>
        <w:rPr>
          <w:rFonts w:hint="eastAsia" w:ascii="宋体" w:hAnsi="宋体" w:cs="宋体"/>
          <w:color w:val="auto"/>
        </w:rPr>
        <w:t>建造师执业印章号：</w:t>
      </w:r>
      <w:r>
        <w:rPr>
          <w:rFonts w:hint="eastAsia" w:ascii="宋体" w:hAnsi="宋体" w:cs="宋体"/>
          <w:color w:val="auto"/>
          <w:u w:val="single"/>
        </w:rPr>
        <w:t>       </w:t>
      </w:r>
      <w:r>
        <w:rPr>
          <w:rFonts w:hint="eastAsia" w:ascii="宋体" w:hAnsi="宋体" w:cs="宋体"/>
          <w:color w:val="auto"/>
        </w:rPr>
        <w:t>；</w:t>
      </w:r>
    </w:p>
    <w:p>
      <w:pPr>
        <w:adjustRightInd w:val="0"/>
        <w:spacing w:line="360" w:lineRule="auto"/>
        <w:ind w:firstLine="480" w:firstLineChars="200"/>
        <w:rPr>
          <w:rFonts w:ascii="宋体" w:hAnsi="宋体" w:cs="宋体"/>
          <w:color w:val="auto"/>
        </w:rPr>
      </w:pPr>
      <w:r>
        <w:rPr>
          <w:rFonts w:hint="eastAsia" w:ascii="宋体" w:hAnsi="宋体" w:cs="宋体"/>
          <w:color w:val="auto"/>
        </w:rPr>
        <w:t>安全生产考核合格证书号：</w:t>
      </w:r>
      <w:r>
        <w:rPr>
          <w:rFonts w:hint="eastAsia" w:ascii="宋体" w:hAnsi="宋体" w:cs="宋体"/>
          <w:color w:val="auto"/>
          <w:u w:val="single"/>
        </w:rPr>
        <w:t xml:space="preserve">      </w:t>
      </w:r>
      <w:r>
        <w:rPr>
          <w:rFonts w:hint="eastAsia" w:ascii="宋体" w:hAnsi="宋体" w:cs="宋体"/>
          <w:color w:val="auto"/>
        </w:rPr>
        <w:t>；</w:t>
      </w:r>
    </w:p>
    <w:p>
      <w:pPr>
        <w:adjustRightInd w:val="0"/>
        <w:spacing w:line="360" w:lineRule="auto"/>
        <w:ind w:firstLine="480" w:firstLineChars="200"/>
        <w:rPr>
          <w:rFonts w:ascii="宋体" w:hAnsi="宋体" w:cs="宋体"/>
          <w:color w:val="auto"/>
        </w:rPr>
      </w:pPr>
      <w:r>
        <w:rPr>
          <w:rFonts w:hint="eastAsia" w:ascii="宋体" w:hAnsi="宋体" w:cs="宋体"/>
          <w:color w:val="auto"/>
        </w:rPr>
        <w:t>联系电话：；</w:t>
      </w:r>
    </w:p>
    <w:p>
      <w:pPr>
        <w:adjustRightInd w:val="0"/>
        <w:spacing w:line="360" w:lineRule="auto"/>
        <w:ind w:firstLine="480" w:firstLineChars="200"/>
        <w:rPr>
          <w:rFonts w:ascii="宋体" w:hAnsi="宋体" w:cs="宋体"/>
          <w:color w:val="auto"/>
        </w:rPr>
      </w:pPr>
      <w:r>
        <w:rPr>
          <w:rFonts w:hint="eastAsia" w:ascii="宋体" w:hAnsi="宋体" w:cs="宋体"/>
          <w:color w:val="auto"/>
        </w:rPr>
        <w:t>电子信箱：；</w:t>
      </w:r>
    </w:p>
    <w:p>
      <w:pPr>
        <w:adjustRightInd w:val="0"/>
        <w:spacing w:line="360" w:lineRule="auto"/>
        <w:ind w:firstLine="480" w:firstLineChars="200"/>
        <w:rPr>
          <w:rFonts w:ascii="宋体" w:hAnsi="宋体" w:cs="宋体"/>
          <w:color w:val="auto"/>
        </w:rPr>
      </w:pPr>
      <w:r>
        <w:rPr>
          <w:rFonts w:hint="eastAsia" w:ascii="宋体" w:hAnsi="宋体" w:cs="宋体"/>
          <w:color w:val="auto"/>
        </w:rPr>
        <w:t>通信地址：；</w:t>
      </w:r>
    </w:p>
    <w:p>
      <w:pPr>
        <w:adjustRightInd w:val="0"/>
        <w:spacing w:line="360" w:lineRule="auto"/>
        <w:ind w:firstLine="480" w:firstLineChars="200"/>
        <w:rPr>
          <w:rFonts w:ascii="宋体" w:hAnsi="宋体" w:cs="宋体"/>
          <w:color w:val="auto"/>
        </w:rPr>
      </w:pPr>
      <w:r>
        <w:rPr>
          <w:rFonts w:hint="eastAsia" w:ascii="宋体" w:hAnsi="宋体" w:cs="宋体"/>
          <w:color w:val="auto"/>
        </w:rPr>
        <w:t>承包人对项目经理的授权范围如下：</w:t>
      </w:r>
      <w:r>
        <w:rPr>
          <w:rFonts w:hint="eastAsia" w:ascii="宋体" w:hAnsi="宋体" w:cs="宋体"/>
          <w:color w:val="auto"/>
          <w:u w:val="single"/>
        </w:rPr>
        <w:t>代表承包人负责履行合同</w:t>
      </w:r>
      <w:r>
        <w:rPr>
          <w:rFonts w:hint="eastAsia" w:ascii="宋体" w:hAnsi="宋体" w:cs="宋体"/>
          <w:color w:val="auto"/>
        </w:rPr>
        <w:t>。</w:t>
      </w:r>
    </w:p>
    <w:p>
      <w:pPr>
        <w:adjustRightInd w:val="0"/>
        <w:spacing w:line="360" w:lineRule="auto"/>
        <w:ind w:firstLine="480" w:firstLineChars="200"/>
        <w:rPr>
          <w:rFonts w:ascii="宋体" w:hAnsi="宋体" w:cs="宋体"/>
          <w:color w:val="auto"/>
        </w:rPr>
      </w:pPr>
      <w:r>
        <w:rPr>
          <w:rFonts w:hint="eastAsia" w:ascii="宋体" w:hAnsi="宋体" w:cs="宋体"/>
          <w:color w:val="auto"/>
        </w:rPr>
        <w:t>3.6 工程照管与成品、半成品保护</w:t>
      </w:r>
    </w:p>
    <w:p>
      <w:pPr>
        <w:adjustRightInd w:val="0"/>
        <w:spacing w:line="360" w:lineRule="auto"/>
        <w:ind w:firstLine="480" w:firstLineChars="200"/>
        <w:rPr>
          <w:rFonts w:ascii="宋体" w:hAnsi="宋体" w:cs="宋体"/>
          <w:color w:val="auto"/>
          <w:u w:val="single"/>
        </w:rPr>
      </w:pPr>
      <w:r>
        <w:rPr>
          <w:rFonts w:hint="eastAsia" w:ascii="宋体" w:hAnsi="宋体" w:cs="宋体"/>
          <w:color w:val="auto"/>
        </w:rPr>
        <w:t>除通用条款约定外，承包人应负责照管和维护工程。工程接收证书颁发时尚有部分未竣工工程的，承包人还应负责该未竣工工程的照管和维护工作，直至竣工后移交给发包人为止。承包人负责照管和维护工程并承担毁损的一切风险及费用。</w:t>
      </w:r>
    </w:p>
    <w:p>
      <w:pPr>
        <w:adjustRightInd w:val="0"/>
        <w:spacing w:line="360" w:lineRule="auto"/>
        <w:ind w:firstLine="480" w:firstLineChars="200"/>
        <w:rPr>
          <w:rFonts w:ascii="宋体" w:hAnsi="宋体" w:cs="宋体"/>
          <w:color w:val="auto"/>
        </w:rPr>
      </w:pPr>
      <w:r>
        <w:rPr>
          <w:rFonts w:hint="eastAsia" w:ascii="宋体" w:hAnsi="宋体" w:cs="宋体"/>
          <w:color w:val="auto"/>
        </w:rPr>
        <w:t>3.7 履约担保</w:t>
      </w:r>
    </w:p>
    <w:p>
      <w:pPr>
        <w:adjustRightInd w:val="0"/>
        <w:spacing w:line="360" w:lineRule="auto"/>
        <w:ind w:firstLine="480" w:firstLineChars="200"/>
        <w:rPr>
          <w:rFonts w:ascii="宋体" w:hAnsi="宋体" w:cs="宋体"/>
          <w:color w:val="auto"/>
        </w:rPr>
      </w:pPr>
      <w:bookmarkStart w:id="330" w:name="_Toc351203636"/>
      <w:bookmarkEnd w:id="330"/>
      <w:r>
        <w:rPr>
          <w:rFonts w:hint="eastAsia" w:ascii="宋体" w:hAnsi="宋体" w:cs="宋体"/>
          <w:color w:val="auto"/>
        </w:rPr>
        <w:t>履约担保的递交及退还按发包人《履约（差额）担保管理办法》执行。</w:t>
      </w:r>
    </w:p>
    <w:p>
      <w:pPr>
        <w:pStyle w:val="6"/>
        <w:spacing w:before="0" w:after="0" w:line="360" w:lineRule="auto"/>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4</w:t>
      </w:r>
      <w:bookmarkStart w:id="331" w:name="_Toc267251413"/>
      <w:bookmarkEnd w:id="331"/>
      <w:bookmarkStart w:id="332" w:name="_Toc296347161"/>
      <w:bookmarkEnd w:id="332"/>
      <w:bookmarkStart w:id="333" w:name="_Toc296346663"/>
      <w:bookmarkEnd w:id="333"/>
      <w:bookmarkStart w:id="334" w:name="_Toc296891202"/>
      <w:bookmarkEnd w:id="334"/>
      <w:bookmarkStart w:id="335" w:name="_Toc297120462"/>
      <w:bookmarkEnd w:id="335"/>
      <w:bookmarkStart w:id="336" w:name="_Toc296944501"/>
      <w:bookmarkEnd w:id="336"/>
      <w:bookmarkStart w:id="337" w:name="_Toc297048348"/>
      <w:bookmarkEnd w:id="337"/>
      <w:bookmarkStart w:id="338" w:name="_Toc292559366"/>
      <w:bookmarkEnd w:id="338"/>
      <w:bookmarkStart w:id="339" w:name="_Toc296503162"/>
      <w:bookmarkEnd w:id="339"/>
      <w:bookmarkStart w:id="340" w:name="_Toc292559871"/>
      <w:bookmarkEnd w:id="340"/>
      <w:bookmarkStart w:id="341" w:name="_Toc296890990"/>
      <w:r>
        <w:rPr>
          <w:rFonts w:hint="eastAsia" w:ascii="宋体" w:hAnsi="宋体" w:cs="宋体"/>
          <w:b w:val="0"/>
          <w:bCs w:val="0"/>
          <w:color w:val="auto"/>
          <w:sz w:val="24"/>
          <w:szCs w:val="24"/>
        </w:rPr>
        <w:t xml:space="preserve">. </w:t>
      </w:r>
      <w:bookmarkEnd w:id="341"/>
      <w:r>
        <w:rPr>
          <w:rFonts w:hint="eastAsia" w:ascii="宋体" w:hAnsi="宋体" w:cs="宋体"/>
          <w:b w:val="0"/>
          <w:bCs w:val="0"/>
          <w:color w:val="auto"/>
          <w:sz w:val="24"/>
          <w:szCs w:val="24"/>
        </w:rPr>
        <w:t>发包人</w:t>
      </w:r>
    </w:p>
    <w:p>
      <w:pPr>
        <w:adjustRightInd w:val="0"/>
        <w:spacing w:line="360" w:lineRule="auto"/>
        <w:ind w:firstLine="480" w:firstLineChars="200"/>
        <w:rPr>
          <w:rFonts w:ascii="宋体" w:hAnsi="宋体" w:cs="宋体"/>
          <w:color w:val="auto"/>
        </w:rPr>
      </w:pPr>
      <w:r>
        <w:rPr>
          <w:rFonts w:hint="eastAsia" w:ascii="宋体" w:hAnsi="宋体" w:cs="宋体"/>
          <w:color w:val="auto"/>
        </w:rPr>
        <w:t>4.1发包人的一般规定</w:t>
      </w:r>
    </w:p>
    <w:p>
      <w:pPr>
        <w:adjustRightInd w:val="0"/>
        <w:spacing w:line="360" w:lineRule="auto"/>
        <w:ind w:firstLine="480" w:firstLineChars="200"/>
        <w:rPr>
          <w:rFonts w:ascii="宋体" w:hAnsi="宋体" w:cs="宋体"/>
          <w:color w:val="auto"/>
        </w:rPr>
      </w:pPr>
      <w:r>
        <w:rPr>
          <w:rFonts w:hint="eastAsia" w:ascii="宋体" w:hAnsi="宋体" w:cs="宋体"/>
          <w:color w:val="auto"/>
        </w:rPr>
        <w:t>4.1.1根据发包人与发包人之间签订的《工程建设发包合同》，发包人委托发包人在建设工程的施工准备阶段、施工阶段、竣工交付阶段及质量保修等阶段全过程实行发包，发包人在工程建设的质量、进度、投资控制，安全施工、文明施工、信息和合同管理、现场施工协调、工程结算及审计工作等方面分别授予发包人不同权限的建议权、审批权、处罚权等，详见《工程建设发包合同》。</w:t>
      </w:r>
    </w:p>
    <w:p>
      <w:pPr>
        <w:adjustRightInd w:val="0"/>
        <w:spacing w:line="360" w:lineRule="auto"/>
        <w:ind w:firstLine="480" w:firstLineChars="200"/>
        <w:rPr>
          <w:rFonts w:ascii="宋体" w:hAnsi="宋体" w:cs="宋体"/>
          <w:color w:val="auto"/>
        </w:rPr>
      </w:pPr>
      <w:r>
        <w:rPr>
          <w:rFonts w:hint="eastAsia" w:ascii="宋体" w:hAnsi="宋体" w:cs="宋体"/>
          <w:color w:val="auto"/>
        </w:rPr>
        <w:t>4.1.2 发包人发出的任何指示应视为已得到发包人的批准，但发包人无权免除或变更合同约定的发包人和承包人的权利、义务和责任。</w:t>
      </w:r>
    </w:p>
    <w:p>
      <w:pPr>
        <w:adjustRightInd w:val="0"/>
        <w:spacing w:line="360" w:lineRule="auto"/>
        <w:ind w:firstLine="480" w:firstLineChars="200"/>
        <w:rPr>
          <w:rFonts w:ascii="宋体" w:hAnsi="宋体" w:cs="宋体"/>
          <w:color w:val="auto"/>
        </w:rPr>
      </w:pPr>
      <w:r>
        <w:rPr>
          <w:rFonts w:hint="eastAsia" w:ascii="宋体" w:hAnsi="宋体" w:cs="宋体"/>
          <w:color w:val="auto"/>
        </w:rPr>
        <w:t>4.1.3尽管发包人委托的发包人对现场工程质量、安全、投资等进行监督、控制，但不能免除承包人法定的建设工程质量、安全责任，包括由于发包人的错误判断、结论和指令造成的质量、安全事故。</w:t>
      </w:r>
    </w:p>
    <w:p>
      <w:pPr>
        <w:adjustRightInd w:val="0"/>
        <w:spacing w:line="360" w:lineRule="auto"/>
        <w:ind w:firstLine="480" w:firstLineChars="200"/>
        <w:rPr>
          <w:rFonts w:ascii="宋体" w:hAnsi="宋体" w:cs="宋体"/>
          <w:color w:val="auto"/>
        </w:rPr>
      </w:pPr>
      <w:r>
        <w:rPr>
          <w:rFonts w:hint="eastAsia" w:ascii="宋体" w:hAnsi="宋体" w:cs="宋体"/>
          <w:color w:val="auto"/>
        </w:rPr>
        <w:t>4.2 发包人员</w:t>
      </w:r>
    </w:p>
    <w:p>
      <w:pPr>
        <w:adjustRightInd w:val="0"/>
        <w:spacing w:line="360" w:lineRule="auto"/>
        <w:ind w:firstLine="480" w:firstLineChars="200"/>
        <w:rPr>
          <w:rFonts w:ascii="宋体" w:hAnsi="宋体" w:cs="宋体"/>
          <w:color w:val="auto"/>
        </w:rPr>
      </w:pPr>
      <w:r>
        <w:rPr>
          <w:rFonts w:hint="eastAsia" w:ascii="宋体" w:hAnsi="宋体" w:cs="宋体"/>
          <w:color w:val="auto"/>
        </w:rPr>
        <w:t>总发包工程师：</w:t>
      </w:r>
    </w:p>
    <w:p>
      <w:pPr>
        <w:adjustRightInd w:val="0"/>
        <w:spacing w:line="360" w:lineRule="auto"/>
        <w:ind w:firstLine="480" w:firstLineChars="200"/>
        <w:rPr>
          <w:rFonts w:ascii="宋体" w:hAnsi="宋体" w:cs="宋体"/>
          <w:color w:val="auto"/>
        </w:rPr>
      </w:pPr>
      <w:r>
        <w:rPr>
          <w:rFonts w:hint="eastAsia" w:ascii="宋体" w:hAnsi="宋体" w:cs="宋体"/>
          <w:color w:val="auto"/>
        </w:rPr>
        <w:t>姓   名：；</w:t>
      </w:r>
    </w:p>
    <w:p>
      <w:pPr>
        <w:adjustRightInd w:val="0"/>
        <w:spacing w:line="360" w:lineRule="auto"/>
        <w:ind w:firstLine="480" w:firstLineChars="200"/>
        <w:rPr>
          <w:rFonts w:ascii="宋体" w:hAnsi="宋体" w:cs="宋体"/>
          <w:color w:val="auto"/>
        </w:rPr>
      </w:pPr>
      <w:r>
        <w:rPr>
          <w:rFonts w:hint="eastAsia" w:ascii="宋体" w:hAnsi="宋体" w:cs="宋体"/>
          <w:color w:val="auto"/>
        </w:rPr>
        <w:t>职   务：；</w:t>
      </w:r>
    </w:p>
    <w:p>
      <w:pPr>
        <w:adjustRightInd w:val="0"/>
        <w:spacing w:line="360" w:lineRule="auto"/>
        <w:ind w:firstLine="480" w:firstLineChars="200"/>
        <w:rPr>
          <w:rFonts w:ascii="宋体" w:hAnsi="宋体" w:cs="宋体"/>
          <w:color w:val="auto"/>
        </w:rPr>
      </w:pPr>
      <w:r>
        <w:rPr>
          <w:rFonts w:hint="eastAsia" w:ascii="宋体" w:hAnsi="宋体" w:cs="宋体"/>
          <w:color w:val="auto"/>
        </w:rPr>
        <w:t>发包工程师执业资格证书号：</w:t>
      </w:r>
      <w:r>
        <w:rPr>
          <w:rFonts w:hint="eastAsia" w:ascii="宋体" w:hAnsi="宋体" w:cs="宋体"/>
          <w:color w:val="auto"/>
          <w:u w:val="single"/>
        </w:rPr>
        <w:t>   </w:t>
      </w:r>
      <w:r>
        <w:rPr>
          <w:rFonts w:hint="eastAsia" w:ascii="宋体" w:hAnsi="宋体" w:cs="宋体"/>
          <w:color w:val="auto"/>
        </w:rPr>
        <w:t>；</w:t>
      </w:r>
    </w:p>
    <w:p>
      <w:pPr>
        <w:adjustRightInd w:val="0"/>
        <w:spacing w:line="360" w:lineRule="auto"/>
        <w:ind w:firstLine="480" w:firstLineChars="200"/>
        <w:rPr>
          <w:rFonts w:ascii="宋体" w:hAnsi="宋体" w:cs="宋体"/>
          <w:color w:val="auto"/>
        </w:rPr>
      </w:pPr>
      <w:r>
        <w:rPr>
          <w:rFonts w:hint="eastAsia" w:ascii="宋体" w:hAnsi="宋体" w:cs="宋体"/>
          <w:color w:val="auto"/>
        </w:rPr>
        <w:t>联系电话：；</w:t>
      </w:r>
    </w:p>
    <w:p>
      <w:pPr>
        <w:adjustRightInd w:val="0"/>
        <w:spacing w:line="360" w:lineRule="auto"/>
        <w:ind w:firstLine="480" w:firstLineChars="200"/>
        <w:rPr>
          <w:rFonts w:ascii="宋体" w:hAnsi="宋体" w:cs="宋体"/>
          <w:color w:val="auto"/>
        </w:rPr>
      </w:pPr>
      <w:r>
        <w:rPr>
          <w:rFonts w:hint="eastAsia" w:ascii="宋体" w:hAnsi="宋体" w:cs="宋体"/>
          <w:color w:val="auto"/>
        </w:rPr>
        <w:t>电子信箱：；</w:t>
      </w:r>
    </w:p>
    <w:p>
      <w:pPr>
        <w:adjustRightInd w:val="0"/>
        <w:spacing w:line="360" w:lineRule="auto"/>
        <w:ind w:firstLine="480" w:firstLineChars="200"/>
        <w:rPr>
          <w:rFonts w:ascii="宋体" w:hAnsi="宋体" w:cs="宋体"/>
          <w:color w:val="auto"/>
        </w:rPr>
      </w:pPr>
      <w:r>
        <w:rPr>
          <w:rFonts w:hint="eastAsia" w:ascii="宋体" w:hAnsi="宋体" w:cs="宋体"/>
          <w:color w:val="auto"/>
        </w:rPr>
        <w:t>通信地址：；</w:t>
      </w:r>
    </w:p>
    <w:p>
      <w:pPr>
        <w:adjustRightInd w:val="0"/>
        <w:spacing w:line="360" w:lineRule="auto"/>
        <w:ind w:firstLine="480" w:firstLineChars="200"/>
        <w:rPr>
          <w:rFonts w:ascii="宋体" w:hAnsi="宋体" w:cs="宋体"/>
          <w:color w:val="auto"/>
        </w:rPr>
      </w:pPr>
      <w:r>
        <w:rPr>
          <w:rFonts w:hint="eastAsia" w:ascii="宋体" w:hAnsi="宋体" w:cs="宋体"/>
          <w:color w:val="auto"/>
        </w:rPr>
        <w:t>4.2.1 总发包工程师可以授权其他发包人员负责执行其指派的一项或多项发包工作。总发包工程师应将被授权发包人员的姓名及其授权范围通知承包人。被授权的发包人员在授权范围内发出的指示视为已得到总发包工程师的同意，与总发包工程师发出的指示具有同等效力。总发包工程师撤销某项授权时，应将撤销授权的决定及时通知承包人。</w:t>
      </w:r>
    </w:p>
    <w:p>
      <w:pPr>
        <w:adjustRightInd w:val="0"/>
        <w:spacing w:line="360" w:lineRule="auto"/>
        <w:ind w:firstLine="480" w:firstLineChars="200"/>
        <w:rPr>
          <w:rFonts w:ascii="宋体" w:hAnsi="宋体" w:cs="宋体"/>
          <w:color w:val="auto"/>
        </w:rPr>
      </w:pPr>
      <w:r>
        <w:rPr>
          <w:rFonts w:hint="eastAsia" w:ascii="宋体" w:hAnsi="宋体" w:cs="宋体"/>
          <w:color w:val="auto"/>
        </w:rPr>
        <w:t>4.2.2 发包人员对承包人的任何工作、工程或其采用的材料和工程设备未在约定的或合理的期限内提出否定意见的，视为已获批准，但不影响发包人在以后拒绝该项工作、工程、材料或工程设备的权利。</w:t>
      </w:r>
    </w:p>
    <w:p>
      <w:pPr>
        <w:adjustRightInd w:val="0"/>
        <w:spacing w:line="360" w:lineRule="auto"/>
        <w:ind w:firstLine="480" w:firstLineChars="200"/>
        <w:rPr>
          <w:rFonts w:ascii="宋体" w:hAnsi="宋体" w:cs="宋体"/>
          <w:color w:val="auto"/>
        </w:rPr>
      </w:pPr>
      <w:r>
        <w:rPr>
          <w:rFonts w:hint="eastAsia" w:ascii="宋体" w:hAnsi="宋体" w:cs="宋体"/>
          <w:color w:val="auto"/>
        </w:rPr>
        <w:t>4.2.3 承包人对总发包工程师授权的发包人员发出的指示有疑问的，可向总发包工程师提出书面异议，总发包工程师应在48小时内对该指示予以确认、更改或撤销。</w:t>
      </w:r>
    </w:p>
    <w:p>
      <w:pPr>
        <w:adjustRightInd w:val="0"/>
        <w:spacing w:line="360" w:lineRule="auto"/>
        <w:ind w:firstLine="480" w:firstLineChars="200"/>
        <w:rPr>
          <w:rFonts w:ascii="宋体" w:hAnsi="宋体" w:cs="宋体"/>
          <w:color w:val="auto"/>
        </w:rPr>
      </w:pPr>
      <w:r>
        <w:rPr>
          <w:rFonts w:hint="eastAsia" w:ascii="宋体" w:hAnsi="宋体" w:cs="宋体"/>
          <w:color w:val="auto"/>
        </w:rPr>
        <w:t>4.2.4 除专用合同条款另有约定外，总发包工程师不应将第4.4款约定应由总发包工程师作出确定的权力授权或委托给其他发包人员。</w:t>
      </w:r>
    </w:p>
    <w:p>
      <w:pPr>
        <w:adjustRightInd w:val="0"/>
        <w:spacing w:line="360" w:lineRule="auto"/>
        <w:ind w:firstLine="480" w:firstLineChars="200"/>
        <w:rPr>
          <w:rFonts w:ascii="宋体" w:hAnsi="宋体" w:cs="宋体"/>
          <w:color w:val="auto"/>
        </w:rPr>
      </w:pPr>
      <w:r>
        <w:rPr>
          <w:rFonts w:hint="eastAsia" w:ascii="宋体" w:hAnsi="宋体" w:cs="宋体"/>
          <w:color w:val="auto"/>
        </w:rPr>
        <w:t>4.3发包人的指示</w:t>
      </w:r>
    </w:p>
    <w:p>
      <w:pPr>
        <w:adjustRightInd w:val="0"/>
        <w:spacing w:line="360" w:lineRule="auto"/>
        <w:ind w:firstLine="480" w:firstLineChars="200"/>
        <w:rPr>
          <w:rFonts w:ascii="宋体" w:hAnsi="宋体" w:cs="宋体"/>
          <w:color w:val="auto"/>
        </w:rPr>
      </w:pPr>
      <w:r>
        <w:rPr>
          <w:rFonts w:hint="eastAsia" w:ascii="宋体" w:hAnsi="宋体" w:cs="宋体"/>
          <w:color w:val="auto"/>
        </w:rPr>
        <w:t>除通用条条款约定外，发包人指示还应按照下列原则执行：</w:t>
      </w:r>
    </w:p>
    <w:p>
      <w:pPr>
        <w:adjustRightInd w:val="0"/>
        <w:spacing w:line="360" w:lineRule="auto"/>
        <w:ind w:firstLine="480" w:firstLineChars="200"/>
        <w:rPr>
          <w:rFonts w:ascii="宋体" w:hAnsi="宋体" w:cs="宋体"/>
          <w:color w:val="auto"/>
        </w:rPr>
      </w:pPr>
      <w:r>
        <w:rPr>
          <w:rFonts w:hint="eastAsia" w:ascii="宋体" w:hAnsi="宋体" w:cs="宋体"/>
          <w:color w:val="auto"/>
        </w:rPr>
        <w:t>4.3.1根据本工程《工程建设发包合同》要求：发包人对于有关本项目的工期、质量、投资、合约和安全等重大问题的指令准备时限：</w:t>
      </w:r>
    </w:p>
    <w:p>
      <w:pPr>
        <w:adjustRightInd w:val="0"/>
        <w:spacing w:line="360" w:lineRule="auto"/>
        <w:ind w:firstLine="480" w:firstLineChars="200"/>
        <w:rPr>
          <w:rFonts w:ascii="宋体" w:hAnsi="宋体" w:cs="宋体"/>
          <w:color w:val="auto"/>
          <w:u w:val="single"/>
        </w:rPr>
      </w:pPr>
      <w:r>
        <w:rPr>
          <w:rFonts w:hint="eastAsia" w:ascii="宋体" w:hAnsi="宋体" w:cs="宋体"/>
          <w:color w:val="auto"/>
          <w:u w:val="single"/>
        </w:rPr>
        <w:t>确认类：   3个日历天</w:t>
      </w:r>
    </w:p>
    <w:p>
      <w:pPr>
        <w:adjustRightInd w:val="0"/>
        <w:spacing w:line="360" w:lineRule="auto"/>
        <w:ind w:firstLine="480" w:firstLineChars="200"/>
        <w:rPr>
          <w:rFonts w:ascii="宋体" w:hAnsi="宋体" w:cs="宋体"/>
          <w:color w:val="auto"/>
        </w:rPr>
      </w:pPr>
      <w:r>
        <w:rPr>
          <w:rFonts w:hint="eastAsia" w:ascii="宋体" w:hAnsi="宋体" w:cs="宋体"/>
          <w:color w:val="auto"/>
          <w:u w:val="single"/>
        </w:rPr>
        <w:t>审批类：   3个日历天</w:t>
      </w:r>
    </w:p>
    <w:p>
      <w:pPr>
        <w:adjustRightInd w:val="0"/>
        <w:spacing w:line="360" w:lineRule="auto"/>
        <w:ind w:firstLine="480" w:firstLineChars="200"/>
        <w:rPr>
          <w:rFonts w:ascii="宋体" w:hAnsi="宋体" w:cs="宋体"/>
          <w:color w:val="auto"/>
        </w:rPr>
      </w:pPr>
      <w:r>
        <w:rPr>
          <w:rFonts w:hint="eastAsia" w:ascii="宋体" w:hAnsi="宋体" w:cs="宋体"/>
          <w:color w:val="auto"/>
        </w:rPr>
        <w:t>4.3.2根据本工程《工程建设发包合同》要求：发包人或其派驻的发包服务人员不得明示或者暗示承包人采购某品牌材料或选用某分包商（或劳务公司），无论发包人与该材料供应商、分包商（或劳务公司）是否存在经济利益，均将视为违反发包合同廉政协议，承担相应的法律责任。发包人要求发包人根据本项目实际情况推荐品牌及单位的情况除外。</w:t>
      </w:r>
    </w:p>
    <w:p>
      <w:pPr>
        <w:pStyle w:val="6"/>
        <w:spacing w:before="0" w:after="0" w:line="360" w:lineRule="auto"/>
        <w:ind w:firstLine="480" w:firstLineChars="200"/>
        <w:rPr>
          <w:rFonts w:ascii="宋体" w:hAnsi="宋体" w:cs="宋体"/>
          <w:b w:val="0"/>
          <w:bCs w:val="0"/>
          <w:color w:val="auto"/>
          <w:sz w:val="24"/>
          <w:szCs w:val="24"/>
        </w:rPr>
      </w:pPr>
      <w:bookmarkStart w:id="342" w:name="_Toc267251418"/>
      <w:bookmarkEnd w:id="342"/>
      <w:bookmarkStart w:id="343" w:name="_Toc351203637"/>
      <w:r>
        <w:rPr>
          <w:rFonts w:hint="eastAsia" w:ascii="宋体" w:hAnsi="宋体" w:cs="宋体"/>
          <w:b w:val="0"/>
          <w:bCs w:val="0"/>
          <w:color w:val="auto"/>
          <w:sz w:val="24"/>
          <w:szCs w:val="24"/>
        </w:rPr>
        <w:t>5</w:t>
      </w:r>
      <w:bookmarkEnd w:id="343"/>
      <w:bookmarkStart w:id="344" w:name="_Toc296891203"/>
      <w:bookmarkEnd w:id="344"/>
      <w:bookmarkStart w:id="345" w:name="_Toc296346664"/>
      <w:bookmarkEnd w:id="345"/>
      <w:bookmarkStart w:id="346" w:name="_Toc292559872"/>
      <w:bookmarkEnd w:id="346"/>
      <w:bookmarkStart w:id="347" w:name="_Toc296890991"/>
      <w:bookmarkEnd w:id="347"/>
      <w:bookmarkStart w:id="348" w:name="_Toc297048349"/>
      <w:bookmarkEnd w:id="348"/>
      <w:bookmarkStart w:id="349" w:name="_Toc297120463"/>
      <w:bookmarkEnd w:id="349"/>
      <w:bookmarkStart w:id="350" w:name="_Toc296503163"/>
      <w:bookmarkEnd w:id="350"/>
      <w:bookmarkStart w:id="351" w:name="_Toc292559367"/>
      <w:bookmarkEnd w:id="351"/>
      <w:bookmarkStart w:id="352" w:name="_Toc296944502"/>
      <w:bookmarkEnd w:id="352"/>
      <w:bookmarkStart w:id="353" w:name="_Toc296347162"/>
      <w:r>
        <w:rPr>
          <w:rFonts w:hint="eastAsia" w:ascii="宋体" w:hAnsi="宋体" w:cs="宋体"/>
          <w:b w:val="0"/>
          <w:bCs w:val="0"/>
          <w:color w:val="auto"/>
          <w:sz w:val="24"/>
          <w:szCs w:val="24"/>
        </w:rPr>
        <w:t>. 工程质量</w:t>
      </w:r>
      <w:bookmarkEnd w:id="353"/>
    </w:p>
    <w:p>
      <w:pPr>
        <w:adjustRightInd w:val="0"/>
        <w:spacing w:line="360" w:lineRule="auto"/>
        <w:ind w:firstLine="480" w:firstLineChars="200"/>
        <w:rPr>
          <w:rFonts w:ascii="宋体" w:hAnsi="宋体" w:cs="宋体"/>
          <w:color w:val="auto"/>
        </w:rPr>
      </w:pPr>
      <w:r>
        <w:rPr>
          <w:rFonts w:hint="eastAsia" w:ascii="宋体" w:hAnsi="宋体" w:cs="宋体"/>
          <w:color w:val="auto"/>
        </w:rPr>
        <w:t>5.1 质量要求</w:t>
      </w:r>
    </w:p>
    <w:p>
      <w:pPr>
        <w:adjustRightInd w:val="0"/>
        <w:spacing w:line="360" w:lineRule="auto"/>
        <w:ind w:firstLine="480" w:firstLineChars="200"/>
        <w:rPr>
          <w:rFonts w:ascii="宋体" w:hAnsi="宋体" w:cs="宋体"/>
          <w:color w:val="auto"/>
          <w:u w:val="single"/>
        </w:rPr>
      </w:pPr>
      <w:r>
        <w:rPr>
          <w:rFonts w:hint="eastAsia" w:ascii="宋体" w:hAnsi="宋体" w:cs="宋体"/>
          <w:color w:val="auto"/>
        </w:rPr>
        <w:t>5</w:t>
      </w:r>
      <w:bookmarkStart w:id="354" w:name="_Toc297216155"/>
      <w:bookmarkEnd w:id="354"/>
      <w:bookmarkStart w:id="355" w:name="_Toc318581164"/>
      <w:bookmarkEnd w:id="355"/>
      <w:bookmarkStart w:id="356" w:name="_Toc304295527"/>
      <w:bookmarkEnd w:id="356"/>
      <w:bookmarkStart w:id="357" w:name="_Toc303539106"/>
      <w:bookmarkEnd w:id="357"/>
      <w:bookmarkStart w:id="358" w:name="_Toc300934949"/>
      <w:bookmarkEnd w:id="358"/>
      <w:bookmarkStart w:id="359" w:name="_Toc297123496"/>
      <w:bookmarkEnd w:id="359"/>
      <w:bookmarkStart w:id="360" w:name="_Toc312677997"/>
      <w:r>
        <w:rPr>
          <w:rFonts w:hint="eastAsia" w:ascii="宋体" w:hAnsi="宋体" w:cs="宋体"/>
          <w:color w:val="auto"/>
        </w:rPr>
        <w:t>.1.1 本项目工程质量验收标准为：</w:t>
      </w:r>
      <w:bookmarkEnd w:id="360"/>
      <w:r>
        <w:rPr>
          <w:rFonts w:hint="eastAsia" w:ascii="宋体" w:hAnsi="宋体" w:cs="宋体"/>
          <w:color w:val="auto"/>
          <w:u w:val="single"/>
        </w:rPr>
        <w:t>达到国家、行业和地方有关施工质量验收规范、技术规范、技术标准、规程、文件等相关规定及工程施工图设计文件要求，并验收合格。</w:t>
      </w:r>
    </w:p>
    <w:p>
      <w:pPr>
        <w:adjustRightInd w:val="0"/>
        <w:spacing w:line="360" w:lineRule="auto"/>
        <w:ind w:firstLine="480" w:firstLineChars="200"/>
        <w:rPr>
          <w:rFonts w:ascii="宋体" w:hAnsi="宋体" w:cs="宋体"/>
          <w:b/>
          <w:bCs/>
          <w:color w:val="auto"/>
        </w:rPr>
      </w:pPr>
      <w:r>
        <w:rPr>
          <w:rFonts w:hint="eastAsia" w:ascii="宋体" w:hAnsi="宋体" w:cs="宋体"/>
          <w:color w:val="auto"/>
        </w:rPr>
        <w:t>5.6</w:t>
      </w:r>
      <w:r>
        <w:rPr>
          <w:rFonts w:hint="eastAsia" w:ascii="宋体" w:hAnsi="宋体" w:cs="宋体"/>
          <w:b/>
          <w:bCs/>
          <w:color w:val="auto"/>
        </w:rPr>
        <w:t>质量事故报告</w:t>
      </w:r>
    </w:p>
    <w:p>
      <w:pPr>
        <w:adjustRightInd w:val="0"/>
        <w:spacing w:line="360" w:lineRule="auto"/>
        <w:ind w:firstLine="480" w:firstLineChars="200"/>
        <w:rPr>
          <w:rFonts w:ascii="宋体" w:hAnsi="宋体" w:cs="宋体"/>
          <w:color w:val="auto"/>
        </w:rPr>
      </w:pPr>
      <w:r>
        <w:rPr>
          <w:rFonts w:hint="eastAsia" w:ascii="宋体" w:hAnsi="宋体" w:cs="宋体"/>
          <w:color w:val="auto"/>
        </w:rPr>
        <w:t>若发生质量事故，承包人必须形成事故报告并按国家质量安全管理部门及四川省有关规定的质量安全报告程序进行。投标时承诺严格按照设计 、施工和验收规范施工，确保工程质量，不出现重大质量事故及恶劣影响的行为。</w:t>
      </w:r>
    </w:p>
    <w:p>
      <w:pPr>
        <w:pStyle w:val="6"/>
        <w:spacing w:before="0" w:after="0" w:line="360" w:lineRule="auto"/>
        <w:ind w:firstLine="480" w:firstLineChars="200"/>
        <w:rPr>
          <w:rFonts w:ascii="宋体" w:hAnsi="宋体" w:cs="宋体"/>
          <w:b w:val="0"/>
          <w:bCs w:val="0"/>
          <w:color w:val="auto"/>
          <w:sz w:val="24"/>
          <w:szCs w:val="24"/>
        </w:rPr>
      </w:pPr>
      <w:bookmarkStart w:id="361" w:name="_Toc351203638"/>
      <w:bookmarkEnd w:id="361"/>
      <w:r>
        <w:rPr>
          <w:rFonts w:hint="eastAsia" w:ascii="宋体" w:hAnsi="宋体" w:cs="宋体"/>
          <w:b w:val="0"/>
          <w:bCs w:val="0"/>
          <w:color w:val="auto"/>
          <w:sz w:val="24"/>
          <w:szCs w:val="24"/>
        </w:rPr>
        <w:t>6. 安全文明施工与环境保护</w:t>
      </w:r>
    </w:p>
    <w:p>
      <w:pPr>
        <w:adjustRightInd w:val="0"/>
        <w:spacing w:line="360" w:lineRule="auto"/>
        <w:ind w:firstLine="480" w:firstLineChars="200"/>
        <w:rPr>
          <w:rFonts w:ascii="宋体" w:hAnsi="宋体" w:cs="宋体"/>
          <w:color w:val="auto"/>
        </w:rPr>
      </w:pPr>
      <w:r>
        <w:rPr>
          <w:rFonts w:hint="eastAsia" w:ascii="宋体" w:hAnsi="宋体" w:cs="宋体"/>
          <w:color w:val="auto"/>
        </w:rPr>
        <w:t>6.1安全文明施工</w:t>
      </w:r>
    </w:p>
    <w:p>
      <w:pPr>
        <w:adjustRightInd w:val="0"/>
        <w:spacing w:line="360" w:lineRule="auto"/>
        <w:ind w:firstLine="480" w:firstLineChars="200"/>
        <w:rPr>
          <w:rFonts w:ascii="宋体" w:hAnsi="宋体" w:cs="宋体"/>
          <w:color w:val="auto"/>
        </w:rPr>
      </w:pPr>
      <w:r>
        <w:rPr>
          <w:rFonts w:hint="eastAsia" w:ascii="宋体" w:hAnsi="宋体" w:cs="宋体"/>
          <w:color w:val="auto"/>
        </w:rPr>
        <w:t>6.1.1安全生产要求</w:t>
      </w:r>
    </w:p>
    <w:p>
      <w:pPr>
        <w:adjustRightInd w:val="0"/>
        <w:spacing w:line="360" w:lineRule="auto"/>
        <w:ind w:firstLine="480" w:firstLineChars="200"/>
        <w:rPr>
          <w:rFonts w:ascii="宋体" w:hAnsi="宋体" w:cs="宋体"/>
          <w:color w:val="auto"/>
        </w:rPr>
      </w:pPr>
      <w:r>
        <w:rPr>
          <w:rFonts w:hint="eastAsia" w:ascii="宋体" w:hAnsi="宋体" w:cs="宋体"/>
          <w:color w:val="auto"/>
        </w:rPr>
        <w:t>除通用条款约定外，承包人还需按下列原则执行：</w:t>
      </w:r>
    </w:p>
    <w:p>
      <w:pPr>
        <w:pStyle w:val="154"/>
        <w:spacing w:line="360" w:lineRule="auto"/>
        <w:ind w:firstLine="480"/>
        <w:rPr>
          <w:rFonts w:ascii="宋体" w:hAnsi="宋体" w:cs="宋体"/>
          <w:color w:val="auto"/>
        </w:rPr>
      </w:pPr>
      <w:r>
        <w:rPr>
          <w:rFonts w:hint="eastAsia" w:ascii="宋体" w:hAnsi="宋体" w:cs="宋体"/>
          <w:color w:val="auto"/>
        </w:rPr>
        <w:t>6.1.1.1承包人必须服从发包人制定的关于安全生产的各项规章制度和管理细则。</w:t>
      </w:r>
    </w:p>
    <w:p>
      <w:pPr>
        <w:pStyle w:val="154"/>
        <w:spacing w:line="360" w:lineRule="auto"/>
        <w:ind w:firstLine="480"/>
        <w:rPr>
          <w:rFonts w:ascii="宋体" w:hAnsi="宋体" w:cs="宋体"/>
          <w:color w:val="auto"/>
        </w:rPr>
      </w:pPr>
      <w:r>
        <w:rPr>
          <w:rFonts w:hint="eastAsia" w:ascii="宋体" w:hAnsi="宋体" w:cs="宋体"/>
          <w:color w:val="auto"/>
        </w:rPr>
        <w:t>6.1.1.2承包人项目经理、安全负责人、专职安全员必须持证上岗，否则由此造成一切责任均由承包人承担。</w:t>
      </w:r>
    </w:p>
    <w:p>
      <w:pPr>
        <w:pStyle w:val="154"/>
        <w:spacing w:line="360" w:lineRule="auto"/>
        <w:ind w:firstLine="480"/>
        <w:rPr>
          <w:rFonts w:ascii="宋体" w:hAnsi="宋体" w:cs="宋体"/>
          <w:color w:val="auto"/>
        </w:rPr>
      </w:pPr>
      <w:r>
        <w:rPr>
          <w:rFonts w:hint="eastAsia" w:ascii="宋体" w:hAnsi="宋体" w:cs="宋体"/>
          <w:color w:val="auto"/>
        </w:rPr>
        <w:t>6.1.1.3.承包人必须按照发包人的要求建立自身的安全生产检查制度并严格执行。</w:t>
      </w:r>
    </w:p>
    <w:p>
      <w:pPr>
        <w:pStyle w:val="154"/>
        <w:spacing w:line="360" w:lineRule="auto"/>
        <w:ind w:firstLine="480"/>
        <w:rPr>
          <w:rFonts w:ascii="宋体" w:hAnsi="宋体" w:cs="宋体"/>
          <w:color w:val="auto"/>
        </w:rPr>
      </w:pPr>
      <w:r>
        <w:rPr>
          <w:rFonts w:hint="eastAsia" w:ascii="宋体" w:hAnsi="宋体" w:cs="宋体"/>
          <w:color w:val="auto"/>
        </w:rPr>
        <w:t>6.1.3特别安全生产事项</w:t>
      </w:r>
    </w:p>
    <w:p>
      <w:pPr>
        <w:pStyle w:val="154"/>
        <w:spacing w:line="360" w:lineRule="auto"/>
        <w:ind w:firstLine="480"/>
        <w:rPr>
          <w:rFonts w:ascii="宋体" w:hAnsi="宋体" w:cs="宋体"/>
          <w:color w:val="auto"/>
        </w:rPr>
      </w:pPr>
      <w:r>
        <w:rPr>
          <w:rFonts w:hint="eastAsia" w:ascii="宋体" w:hAnsi="宋体" w:cs="宋体"/>
          <w:color w:val="auto"/>
        </w:rPr>
        <w:t>除通用条款约定外，承包人还需按下列原则执行：</w:t>
      </w:r>
    </w:p>
    <w:p>
      <w:pPr>
        <w:pStyle w:val="154"/>
        <w:spacing w:line="360" w:lineRule="auto"/>
        <w:ind w:firstLine="480"/>
        <w:rPr>
          <w:rFonts w:ascii="宋体" w:hAnsi="宋体" w:cs="宋体"/>
          <w:color w:val="auto"/>
        </w:rPr>
      </w:pPr>
      <w:r>
        <w:rPr>
          <w:rFonts w:hint="eastAsia" w:ascii="宋体" w:hAnsi="宋体" w:cs="宋体"/>
          <w:color w:val="auto"/>
        </w:rPr>
        <w:t>6.1.3.1承包人必须建立、健全项目安全生产责任制、建立相应的组织机构，现场专职安全人员数量不得低于国家规范要求。</w:t>
      </w:r>
    </w:p>
    <w:p>
      <w:pPr>
        <w:pStyle w:val="154"/>
        <w:spacing w:line="360" w:lineRule="auto"/>
        <w:ind w:firstLine="480"/>
        <w:rPr>
          <w:rFonts w:ascii="宋体" w:hAnsi="宋体" w:cs="宋体"/>
          <w:color w:val="auto"/>
        </w:rPr>
      </w:pPr>
      <w:r>
        <w:rPr>
          <w:rFonts w:hint="eastAsia" w:ascii="宋体" w:hAnsi="宋体" w:cs="宋体"/>
          <w:color w:val="auto"/>
        </w:rPr>
        <w:t>6.1.3.2承包人工人入场必须按照规定进行“三级安全教育”培训并接受“安全技术交底”后方准进入现场施工。</w:t>
      </w:r>
    </w:p>
    <w:p>
      <w:pPr>
        <w:pStyle w:val="154"/>
        <w:spacing w:line="360" w:lineRule="auto"/>
        <w:ind w:firstLine="480"/>
        <w:rPr>
          <w:rFonts w:ascii="宋体" w:hAnsi="宋体" w:cs="宋体"/>
          <w:color w:val="auto"/>
        </w:rPr>
      </w:pPr>
      <w:r>
        <w:rPr>
          <w:rFonts w:hint="eastAsia" w:ascii="宋体" w:hAnsi="宋体" w:cs="宋体"/>
          <w:color w:val="auto"/>
        </w:rPr>
        <w:t>6.1.3.3承包人应指定至少一名合格的且有经验的安全主管负责日常协调工作及落实安全方案和措施的实施。</w:t>
      </w:r>
    </w:p>
    <w:p>
      <w:pPr>
        <w:pStyle w:val="154"/>
        <w:spacing w:line="360" w:lineRule="auto"/>
        <w:ind w:firstLine="480"/>
        <w:rPr>
          <w:rFonts w:ascii="宋体" w:hAnsi="宋体" w:cs="宋体"/>
          <w:color w:val="auto"/>
        </w:rPr>
      </w:pPr>
      <w:r>
        <w:rPr>
          <w:rFonts w:hint="eastAsia" w:ascii="宋体" w:hAnsi="宋体" w:cs="宋体"/>
          <w:color w:val="auto"/>
        </w:rPr>
        <w:t>6.1.3.4承包人的特种作业人员的配置必须满足施工需要，并持有劳动局核发的特种作业操作证，持证上岗。</w:t>
      </w:r>
    </w:p>
    <w:p>
      <w:pPr>
        <w:adjustRightInd w:val="0"/>
        <w:spacing w:line="360" w:lineRule="auto"/>
        <w:ind w:firstLine="480" w:firstLineChars="200"/>
        <w:rPr>
          <w:rFonts w:ascii="宋体" w:hAnsi="宋体" w:cs="宋体"/>
          <w:color w:val="auto"/>
        </w:rPr>
      </w:pPr>
      <w:r>
        <w:rPr>
          <w:rFonts w:hint="eastAsia" w:ascii="宋体" w:hAnsi="宋体" w:cs="宋体"/>
          <w:color w:val="auto"/>
        </w:rPr>
        <w:t>6.1.5 文明施工</w:t>
      </w:r>
    </w:p>
    <w:p>
      <w:pPr>
        <w:pStyle w:val="154"/>
        <w:spacing w:line="360" w:lineRule="auto"/>
        <w:ind w:firstLine="480"/>
        <w:rPr>
          <w:rFonts w:ascii="宋体" w:hAnsi="宋体" w:cs="宋体"/>
          <w:color w:val="auto"/>
        </w:rPr>
      </w:pPr>
      <w:r>
        <w:rPr>
          <w:rFonts w:hint="eastAsia" w:ascii="宋体" w:hAnsi="宋体" w:cs="宋体"/>
          <w:color w:val="auto"/>
        </w:rPr>
        <w:t>除通用条款约定外，承包人还需按下列原则执行：</w:t>
      </w:r>
    </w:p>
    <w:p>
      <w:pPr>
        <w:adjustRightInd w:val="0"/>
        <w:spacing w:line="360" w:lineRule="auto"/>
        <w:ind w:firstLine="480" w:firstLineChars="200"/>
        <w:rPr>
          <w:rFonts w:ascii="宋体" w:hAnsi="宋体" w:cs="宋体"/>
          <w:color w:val="auto"/>
        </w:rPr>
      </w:pPr>
      <w:r>
        <w:rPr>
          <w:rFonts w:hint="eastAsia" w:ascii="宋体" w:hAnsi="宋体" w:cs="宋体"/>
          <w:color w:val="auto"/>
        </w:rPr>
        <w:t>6.1.5.1承包人必须严格执行发包人管理制度，必须设置固定办公地点，配备专职物业管理人员，并佩戴工作挂牌上岗，加强每日检查，记录存档；保洁区域必须定时清扫，每天不少于2次。开挖和总平面施工阶段，必须派专人值守管理、冲洗保洁，确保车辆不带泥出门。</w:t>
      </w:r>
    </w:p>
    <w:p>
      <w:pPr>
        <w:adjustRightInd w:val="0"/>
        <w:spacing w:line="360" w:lineRule="auto"/>
        <w:ind w:firstLine="480" w:firstLineChars="200"/>
        <w:rPr>
          <w:rFonts w:ascii="宋体" w:hAnsi="宋体" w:cs="宋体"/>
          <w:color w:val="auto"/>
        </w:rPr>
      </w:pPr>
      <w:r>
        <w:rPr>
          <w:rFonts w:hint="eastAsia" w:ascii="宋体" w:hAnsi="宋体" w:cs="宋体"/>
          <w:color w:val="auto"/>
        </w:rPr>
        <w:t>6.1.5.2承包人应按照发包人要求建立、健全工地有关文明安全施工、消防保卫、环保卫生、料具管理和环境保护等方面的各项管理规章制度的要求。</w:t>
      </w:r>
    </w:p>
    <w:p>
      <w:pPr>
        <w:adjustRightInd w:val="0"/>
        <w:spacing w:line="360" w:lineRule="auto"/>
        <w:ind w:firstLine="480" w:firstLineChars="200"/>
        <w:rPr>
          <w:rFonts w:ascii="宋体" w:hAnsi="宋体" w:cs="宋体"/>
          <w:color w:val="auto"/>
        </w:rPr>
      </w:pPr>
      <w:r>
        <w:rPr>
          <w:rFonts w:hint="eastAsia" w:ascii="宋体" w:hAnsi="宋体" w:cs="宋体"/>
          <w:color w:val="auto"/>
        </w:rPr>
        <w:t>6.1.5.3建筑施工工地扬尘污染控制实行承包人负责制，承包人指定专人负责施工现场扬尘防治工作，承包人项目经理为扬尘污染控制第一责任人。</w:t>
      </w:r>
    </w:p>
    <w:p>
      <w:pPr>
        <w:adjustRightInd w:val="0"/>
        <w:spacing w:line="360" w:lineRule="auto"/>
        <w:ind w:firstLine="480" w:firstLineChars="200"/>
        <w:rPr>
          <w:rFonts w:ascii="宋体" w:hAnsi="宋体" w:cs="宋体"/>
          <w:color w:val="auto"/>
        </w:rPr>
      </w:pPr>
      <w:r>
        <w:rPr>
          <w:rFonts w:hint="eastAsia" w:ascii="宋体" w:hAnsi="宋体" w:cs="宋体"/>
          <w:color w:val="auto"/>
        </w:rPr>
        <w:t>6.1.5.4承包人应合理安排作业时间，严格控制场地周界噪声值，防止施工扰民。</w:t>
      </w:r>
    </w:p>
    <w:p>
      <w:pPr>
        <w:adjustRightInd w:val="0"/>
        <w:spacing w:line="360" w:lineRule="auto"/>
        <w:ind w:firstLine="480" w:firstLineChars="200"/>
        <w:rPr>
          <w:rFonts w:ascii="宋体" w:hAnsi="宋体" w:cs="宋体"/>
          <w:color w:val="auto"/>
        </w:rPr>
      </w:pPr>
      <w:r>
        <w:rPr>
          <w:rFonts w:hint="eastAsia" w:ascii="宋体" w:hAnsi="宋体" w:cs="宋体"/>
          <w:color w:val="auto"/>
        </w:rPr>
        <w:t>6.1.5.5渣土、建渣运输过程中，承包人应严格按照省、市、区关于扬尘治理、运渣车管理、安全文明施工等相关规范性文件的规定执行，保证车辆、行人、市政设施、专业管线及沿途的建筑物、构筑物的安全，防止污染城市，对造成的损害承担全部责任。</w:t>
      </w:r>
    </w:p>
    <w:p>
      <w:pPr>
        <w:adjustRightInd w:val="0"/>
        <w:spacing w:line="360" w:lineRule="auto"/>
        <w:ind w:firstLine="480" w:firstLineChars="200"/>
        <w:rPr>
          <w:rFonts w:ascii="宋体" w:hAnsi="宋体" w:cs="宋体"/>
          <w:color w:val="auto"/>
        </w:rPr>
      </w:pPr>
      <w:r>
        <w:rPr>
          <w:rFonts w:hint="eastAsia" w:ascii="宋体" w:hAnsi="宋体" w:cs="宋体"/>
          <w:color w:val="auto"/>
        </w:rPr>
        <w:t>6.1.5.6施工场地清洁卫生的要求：按照施工组织设计要求和《成都市双流区建筑施工现场监督管理条例》的规定执行。在施工过程中，承包人应随时保持施工场地的整洁有序，承包人负责对整个项目的安全文明施工进行管理、协调，确保现场文明清洁、安全保护措施齐全，指定场内建筑垃圾临时堆放点，并确保及时将垃圾清运出场。承包人负责整个施工现场内外的环境卫生、扬尘治理，施工噪音管理以及办理夜间施工许可证，施工现场及周边的环境保护，协调项目与周边居民的关系。竣工验收移交前，清运所有建筑垃圾，承包人必须保证室内、室外的清洁卫生达到验收标准。</w:t>
      </w:r>
    </w:p>
    <w:p>
      <w:pPr>
        <w:adjustRightInd w:val="0"/>
        <w:spacing w:line="360" w:lineRule="auto"/>
        <w:ind w:firstLine="480" w:firstLineChars="200"/>
        <w:rPr>
          <w:rFonts w:ascii="宋体" w:hAnsi="宋体" w:cs="宋体"/>
          <w:color w:val="auto"/>
        </w:rPr>
      </w:pPr>
      <w:r>
        <w:rPr>
          <w:rFonts w:hint="eastAsia" w:ascii="宋体" w:hAnsi="宋体" w:cs="宋体"/>
          <w:color w:val="auto"/>
        </w:rPr>
        <w:t>6.1.5.7承包人要加强现场安全文明施工管理，对现场做到“常态化”管理，要做到24小时均满足要求。</w:t>
      </w:r>
    </w:p>
    <w:p>
      <w:pPr>
        <w:adjustRightInd w:val="0"/>
        <w:spacing w:line="360" w:lineRule="auto"/>
        <w:ind w:firstLine="480" w:firstLineChars="200"/>
        <w:rPr>
          <w:rFonts w:ascii="宋体" w:hAnsi="宋体" w:cs="宋体"/>
          <w:color w:val="auto"/>
        </w:rPr>
      </w:pPr>
      <w:r>
        <w:rPr>
          <w:rFonts w:hint="eastAsia" w:ascii="宋体" w:hAnsi="宋体" w:cs="宋体"/>
          <w:color w:val="auto"/>
        </w:rPr>
        <w:t>6.1.9安全生产责任</w:t>
      </w:r>
    </w:p>
    <w:p>
      <w:pPr>
        <w:adjustRightInd w:val="0"/>
        <w:spacing w:line="360" w:lineRule="auto"/>
        <w:ind w:firstLine="480" w:firstLineChars="200"/>
        <w:rPr>
          <w:rFonts w:ascii="宋体" w:hAnsi="宋体" w:cs="宋体"/>
          <w:color w:val="auto"/>
        </w:rPr>
      </w:pPr>
      <w:r>
        <w:rPr>
          <w:rFonts w:hint="eastAsia" w:ascii="宋体" w:hAnsi="宋体" w:cs="宋体"/>
          <w:color w:val="auto"/>
        </w:rPr>
        <w:t>6.1.9.2承包人的安全责任</w:t>
      </w:r>
    </w:p>
    <w:p>
      <w:pPr>
        <w:adjustRightInd w:val="0"/>
        <w:spacing w:line="360" w:lineRule="auto"/>
        <w:ind w:firstLine="480" w:firstLineChars="200"/>
        <w:rPr>
          <w:rFonts w:ascii="宋体" w:hAnsi="宋体" w:cs="宋体"/>
          <w:color w:val="auto"/>
        </w:rPr>
      </w:pPr>
      <w:r>
        <w:rPr>
          <w:rFonts w:hint="eastAsia" w:ascii="宋体" w:hAnsi="宋体" w:cs="宋体"/>
          <w:color w:val="auto"/>
        </w:rPr>
        <w:t>除通用条款约定外，由于非发包人的原因在施工场地内及其毗邻地带造成的第三者人员伤亡和财产损失，由承包人负责协商与赔偿事宜，非因承包人过错的，承包人有权向责任人追偿，但务必保证项目的进展和发包人声誉、资质等不受影响。承包人承诺切实做好安全文明施工，不发生因此造成恶劣影响和后果的行为。</w:t>
      </w:r>
    </w:p>
    <w:p>
      <w:pPr>
        <w:adjustRightInd w:val="0"/>
        <w:spacing w:line="360" w:lineRule="auto"/>
        <w:ind w:firstLine="480" w:firstLineChars="200"/>
        <w:rPr>
          <w:rFonts w:ascii="宋体" w:hAnsi="宋体" w:cs="宋体"/>
          <w:color w:val="auto"/>
        </w:rPr>
      </w:pPr>
      <w:r>
        <w:rPr>
          <w:rFonts w:hint="eastAsia" w:ascii="宋体" w:hAnsi="宋体" w:cs="宋体"/>
          <w:color w:val="auto"/>
        </w:rPr>
        <w:t>6.2职业健康</w:t>
      </w:r>
    </w:p>
    <w:p>
      <w:pPr>
        <w:adjustRightInd w:val="0"/>
        <w:spacing w:line="360" w:lineRule="auto"/>
        <w:ind w:firstLine="480" w:firstLineChars="200"/>
        <w:rPr>
          <w:rFonts w:ascii="宋体" w:hAnsi="宋体" w:cs="宋体"/>
          <w:color w:val="auto"/>
        </w:rPr>
      </w:pPr>
      <w:r>
        <w:rPr>
          <w:rFonts w:hint="eastAsia" w:ascii="宋体" w:hAnsi="宋体" w:cs="宋体"/>
          <w:color w:val="auto"/>
        </w:rPr>
        <w:t>6.2.1除通用条款已明确内容外，承包人所雇用的民工工资不能低于当地劳动主管部门规定的民工工资的最低标准，并按期足额支付民工工资，如承包人不及时支付民工工资，或未按上述要求履行，造成扰民、引起地方稳定及合同纠纷，承包人必须承担相应责任。发包人可停止对承包人支付应付款项，直至承包人妥善处理好上述纠纷为止。</w:t>
      </w:r>
    </w:p>
    <w:p>
      <w:pPr>
        <w:adjustRightInd w:val="0"/>
        <w:spacing w:line="360" w:lineRule="auto"/>
        <w:ind w:firstLine="480" w:firstLineChars="200"/>
        <w:rPr>
          <w:rFonts w:ascii="宋体" w:hAnsi="宋体" w:cs="宋体"/>
          <w:color w:val="auto"/>
        </w:rPr>
      </w:pPr>
      <w:r>
        <w:rPr>
          <w:rFonts w:hint="eastAsia" w:ascii="宋体" w:hAnsi="宋体" w:cs="宋体"/>
          <w:color w:val="auto"/>
        </w:rPr>
        <w:t>6.2.3在项目建设过程中，承包人内部任何劳资纠纷，均由承包人自行解决。因承包人劳资纠纷影响发包人工程进度及项目声誉的，相关损失由承包人承担。</w:t>
      </w:r>
    </w:p>
    <w:p>
      <w:pPr>
        <w:adjustRightInd w:val="0"/>
        <w:spacing w:line="360" w:lineRule="auto"/>
        <w:ind w:firstLine="480" w:firstLineChars="200"/>
        <w:rPr>
          <w:rFonts w:ascii="宋体" w:hAnsi="宋体" w:cs="宋体"/>
          <w:color w:val="auto"/>
        </w:rPr>
      </w:pPr>
      <w:r>
        <w:rPr>
          <w:rFonts w:hint="eastAsia" w:ascii="宋体" w:hAnsi="宋体" w:cs="宋体"/>
          <w:color w:val="auto"/>
        </w:rPr>
        <w:t>6.3环境保护</w:t>
      </w:r>
    </w:p>
    <w:p>
      <w:pPr>
        <w:adjustRightInd w:val="0"/>
        <w:spacing w:line="360" w:lineRule="auto"/>
        <w:ind w:firstLine="480" w:firstLineChars="200"/>
        <w:rPr>
          <w:rFonts w:ascii="宋体" w:hAnsi="宋体" w:cs="宋体"/>
          <w:color w:val="auto"/>
        </w:rPr>
      </w:pPr>
      <w:r>
        <w:rPr>
          <w:rFonts w:hint="eastAsia" w:ascii="宋体" w:hAnsi="宋体" w:cs="宋体"/>
          <w:color w:val="auto"/>
        </w:rPr>
        <w:t>6.3.1 承包人在施工过程中，应遵守有关环境保护的法律，履行合同约定的环境保护义务，并对违反法律和合同约定义务所造成的环境破坏、人身伤害和财产损失负责。</w:t>
      </w:r>
    </w:p>
    <w:p>
      <w:pPr>
        <w:adjustRightInd w:val="0"/>
        <w:spacing w:line="360" w:lineRule="auto"/>
        <w:ind w:firstLine="480" w:firstLineChars="200"/>
        <w:rPr>
          <w:rFonts w:ascii="宋体" w:hAnsi="宋体" w:cs="宋体"/>
          <w:color w:val="auto"/>
        </w:rPr>
      </w:pPr>
      <w:r>
        <w:rPr>
          <w:rFonts w:hint="eastAsia" w:ascii="宋体" w:hAnsi="宋体" w:cs="宋体"/>
          <w:color w:val="auto"/>
        </w:rPr>
        <w:t>6.3.2 承包人应编制施工环保措施计划，报送发包人审批。</w:t>
      </w:r>
    </w:p>
    <w:p>
      <w:pPr>
        <w:adjustRightInd w:val="0"/>
        <w:spacing w:line="360" w:lineRule="auto"/>
        <w:ind w:firstLine="480" w:firstLineChars="200"/>
        <w:rPr>
          <w:rFonts w:ascii="宋体" w:hAnsi="宋体" w:cs="宋体"/>
          <w:color w:val="auto"/>
        </w:rPr>
      </w:pPr>
      <w:r>
        <w:rPr>
          <w:rFonts w:hint="eastAsia" w:ascii="宋体" w:hAnsi="宋体" w:cs="宋体"/>
          <w:color w:val="auto"/>
        </w:rPr>
        <w:t>6.3.3 承包人应按照批准的施工环保措施计划有序地堆放和处理施工废弃物，避免对环境造成破坏。因承包人任意堆放或弃置施工废弃物造成妨碍公共交通、影响城镇居民生活、危及居民安全、破坏周边环境，或者影响其他承包人施工等后果的，承包人应承担责任。</w:t>
      </w:r>
    </w:p>
    <w:p>
      <w:pPr>
        <w:adjustRightInd w:val="0"/>
        <w:spacing w:line="360" w:lineRule="auto"/>
        <w:ind w:firstLine="480" w:firstLineChars="200"/>
        <w:rPr>
          <w:rFonts w:ascii="宋体" w:hAnsi="宋体" w:cs="宋体"/>
          <w:color w:val="auto"/>
        </w:rPr>
      </w:pPr>
      <w:r>
        <w:rPr>
          <w:rFonts w:hint="eastAsia" w:ascii="宋体" w:hAnsi="宋体" w:cs="宋体"/>
          <w:color w:val="auto"/>
        </w:rPr>
        <w:t>6.3.6承包人应按合同约定，加强对噪声、粉尘、废气、废水和废油的控制，努力降低噪声，控制粉尘和废气浓度，做好废水和废油的治理和排放。</w:t>
      </w:r>
    </w:p>
    <w:p>
      <w:pPr>
        <w:adjustRightInd w:val="0"/>
        <w:spacing w:line="360" w:lineRule="auto"/>
        <w:ind w:firstLine="480" w:firstLineChars="200"/>
        <w:rPr>
          <w:rFonts w:ascii="宋体" w:hAnsi="宋体" w:cs="宋体"/>
          <w:color w:val="auto"/>
        </w:rPr>
      </w:pPr>
      <w:r>
        <w:rPr>
          <w:rFonts w:hint="eastAsia" w:ascii="宋体" w:hAnsi="宋体" w:cs="宋体"/>
          <w:color w:val="auto"/>
        </w:rPr>
        <w:t>6.3.7承包人必须按照国家、地方、行业发布的相关规定结合项目自身情况编制《重污染天气施工应急预案》，成立相应组织机构负责现场污染源治理工作。在项目实施过程中，承包人必须根据成都市重污染天气应急指挥部办公室发布的预警信息，随时无条件采取各级应急措施。</w:t>
      </w:r>
    </w:p>
    <w:p>
      <w:pPr>
        <w:adjustRightInd w:val="0"/>
        <w:spacing w:line="360" w:lineRule="auto"/>
        <w:ind w:firstLine="480" w:firstLineChars="200"/>
        <w:rPr>
          <w:rFonts w:ascii="宋体" w:hAnsi="宋体" w:cs="宋体"/>
          <w:color w:val="auto"/>
        </w:rPr>
      </w:pPr>
      <w:r>
        <w:rPr>
          <w:rFonts w:hint="eastAsia" w:ascii="宋体" w:hAnsi="宋体" w:cs="宋体"/>
          <w:color w:val="auto"/>
        </w:rPr>
        <w:t>6.3.8承包人在项目实施过程中应采取有效措施严格控制噪声排放，施工场界噪声排放值不得超过《建筑施工场界噪声限值》（GB12523）及其他现行相关规范、标准的规定。</w:t>
      </w:r>
    </w:p>
    <w:p>
      <w:pPr>
        <w:pStyle w:val="6"/>
        <w:spacing w:before="0" w:after="0" w:line="360" w:lineRule="auto"/>
        <w:ind w:firstLine="480" w:firstLineChars="200"/>
        <w:rPr>
          <w:rFonts w:ascii="宋体" w:hAnsi="宋体" w:cs="宋体"/>
          <w:b w:val="0"/>
          <w:bCs w:val="0"/>
          <w:color w:val="auto"/>
          <w:sz w:val="24"/>
          <w:szCs w:val="24"/>
        </w:rPr>
      </w:pPr>
      <w:bookmarkStart w:id="362" w:name="_Toc351203639"/>
      <w:bookmarkEnd w:id="362"/>
      <w:r>
        <w:rPr>
          <w:rFonts w:hint="eastAsia" w:ascii="宋体" w:hAnsi="宋体" w:cs="宋体"/>
          <w:b w:val="0"/>
          <w:bCs w:val="0"/>
          <w:color w:val="auto"/>
          <w:sz w:val="24"/>
          <w:szCs w:val="24"/>
        </w:rPr>
        <w:t>7. 工期和进度</w:t>
      </w:r>
    </w:p>
    <w:p>
      <w:pPr>
        <w:adjustRightInd w:val="0"/>
        <w:spacing w:line="360" w:lineRule="auto"/>
        <w:ind w:firstLine="480" w:firstLineChars="200"/>
        <w:rPr>
          <w:rFonts w:ascii="宋体" w:hAnsi="宋体" w:cs="宋体"/>
          <w:color w:val="auto"/>
        </w:rPr>
      </w:pPr>
      <w:r>
        <w:rPr>
          <w:rFonts w:hint="eastAsia" w:ascii="宋体" w:hAnsi="宋体" w:cs="宋体"/>
          <w:color w:val="auto"/>
        </w:rPr>
        <w:t>7</w:t>
      </w:r>
      <w:bookmarkStart w:id="363" w:name="_Toc297123514"/>
      <w:bookmarkEnd w:id="363"/>
      <w:bookmarkStart w:id="364" w:name="_Toc300934966"/>
      <w:bookmarkEnd w:id="364"/>
      <w:bookmarkStart w:id="365" w:name="_Toc304295541"/>
      <w:bookmarkEnd w:id="365"/>
      <w:bookmarkStart w:id="366" w:name="_Toc312678005"/>
      <w:bookmarkEnd w:id="366"/>
      <w:bookmarkStart w:id="367" w:name="_Toc303539123"/>
      <w:bookmarkEnd w:id="367"/>
      <w:bookmarkStart w:id="368" w:name="_Toc297216173"/>
      <w:bookmarkEnd w:id="368"/>
      <w:bookmarkStart w:id="369" w:name="_Toc312677479"/>
      <w:r>
        <w:rPr>
          <w:rFonts w:hint="eastAsia" w:ascii="宋体" w:hAnsi="宋体" w:cs="宋体"/>
          <w:color w:val="auto"/>
        </w:rPr>
        <w:t>.2 施工进度计划</w:t>
      </w:r>
      <w:bookmarkEnd w:id="369"/>
    </w:p>
    <w:p>
      <w:pPr>
        <w:adjustRightInd w:val="0"/>
        <w:spacing w:line="360" w:lineRule="auto"/>
        <w:ind w:firstLine="480" w:firstLineChars="200"/>
        <w:rPr>
          <w:rFonts w:ascii="宋体" w:hAnsi="宋体" w:cs="宋体"/>
          <w:color w:val="auto"/>
        </w:rPr>
      </w:pPr>
      <w:r>
        <w:rPr>
          <w:rFonts w:hint="eastAsia" w:ascii="宋体" w:hAnsi="宋体" w:cs="宋体"/>
          <w:color w:val="auto"/>
        </w:rPr>
        <w:t>7.2.3施工组织设计经发包人、发包人审批后，承包人应在5个工作日内按照总进度计划内容编制每月进度计划及里程碑目标。</w:t>
      </w:r>
    </w:p>
    <w:p>
      <w:pPr>
        <w:adjustRightInd w:val="0"/>
        <w:spacing w:line="360" w:lineRule="auto"/>
        <w:ind w:firstLine="480" w:firstLineChars="200"/>
        <w:rPr>
          <w:rFonts w:ascii="宋体" w:hAnsi="宋体" w:cs="宋体"/>
          <w:color w:val="auto"/>
        </w:rPr>
      </w:pPr>
      <w:r>
        <w:rPr>
          <w:rFonts w:hint="eastAsia" w:ascii="宋体" w:hAnsi="宋体" w:cs="宋体"/>
          <w:color w:val="auto"/>
        </w:rPr>
        <w:t>7.3 开工</w:t>
      </w:r>
    </w:p>
    <w:p>
      <w:pPr>
        <w:adjustRightInd w:val="0"/>
        <w:spacing w:line="360" w:lineRule="auto"/>
        <w:ind w:firstLine="480" w:firstLineChars="200"/>
        <w:rPr>
          <w:rFonts w:ascii="宋体" w:hAnsi="宋体" w:cs="宋体"/>
          <w:color w:val="auto"/>
        </w:rPr>
      </w:pPr>
      <w:r>
        <w:rPr>
          <w:rFonts w:hint="eastAsia" w:ascii="宋体" w:hAnsi="宋体" w:cs="宋体"/>
          <w:color w:val="auto"/>
        </w:rPr>
        <w:t>7.3.3因发包人原因不能按照协议书约定的开工日期开工，发包人应以书面形式通知承包人推迟开工日期。发包人不承担承包人因延期开工造成的损失，工期相应顺延。</w:t>
      </w:r>
    </w:p>
    <w:p>
      <w:pPr>
        <w:adjustRightInd w:val="0"/>
        <w:spacing w:line="360" w:lineRule="auto"/>
        <w:ind w:firstLine="480" w:firstLineChars="200"/>
        <w:rPr>
          <w:rFonts w:ascii="宋体" w:hAnsi="宋体" w:cs="宋体"/>
          <w:color w:val="auto"/>
        </w:rPr>
      </w:pPr>
      <w:r>
        <w:rPr>
          <w:rFonts w:hint="eastAsia" w:ascii="宋体" w:hAnsi="宋体" w:cs="宋体"/>
          <w:color w:val="auto"/>
        </w:rPr>
        <w:t>7</w:t>
      </w:r>
      <w:bookmarkStart w:id="370" w:name="_Toc297123516"/>
      <w:bookmarkEnd w:id="370"/>
      <w:bookmarkStart w:id="371" w:name="_Toc300934968"/>
      <w:bookmarkEnd w:id="371"/>
      <w:bookmarkStart w:id="372" w:name="_Toc312678010"/>
      <w:bookmarkEnd w:id="372"/>
      <w:bookmarkStart w:id="373" w:name="_Toc303539125"/>
      <w:bookmarkEnd w:id="373"/>
      <w:bookmarkStart w:id="374" w:name="_Toc304295546"/>
      <w:bookmarkEnd w:id="374"/>
      <w:bookmarkStart w:id="375" w:name="_Toc297216175"/>
      <w:bookmarkEnd w:id="375"/>
      <w:bookmarkStart w:id="376" w:name="_Toc312677484"/>
      <w:r>
        <w:rPr>
          <w:rFonts w:hint="eastAsia" w:ascii="宋体" w:hAnsi="宋体" w:cs="宋体"/>
          <w:color w:val="auto"/>
        </w:rPr>
        <w:t>.5 工期延误</w:t>
      </w:r>
      <w:bookmarkEnd w:id="376"/>
    </w:p>
    <w:p>
      <w:pPr>
        <w:adjustRightInd w:val="0"/>
        <w:spacing w:line="360" w:lineRule="auto"/>
        <w:ind w:firstLine="480" w:firstLineChars="200"/>
        <w:rPr>
          <w:rFonts w:ascii="宋体" w:hAnsi="宋体" w:cs="宋体"/>
          <w:b/>
          <w:bCs/>
          <w:color w:val="auto"/>
        </w:rPr>
      </w:pPr>
      <w:r>
        <w:rPr>
          <w:rFonts w:hint="eastAsia" w:ascii="宋体" w:hAnsi="宋体" w:cs="宋体"/>
          <w:color w:val="auto"/>
        </w:rPr>
        <w:t>7.5.3</w:t>
      </w:r>
      <w:r>
        <w:rPr>
          <w:rFonts w:hint="eastAsia" w:ascii="宋体" w:hAnsi="宋体" w:cs="宋体"/>
          <w:b/>
          <w:bCs/>
          <w:color w:val="auto"/>
        </w:rPr>
        <w:t>工程延期的审批</w:t>
      </w:r>
    </w:p>
    <w:p>
      <w:pPr>
        <w:adjustRightInd w:val="0"/>
        <w:spacing w:line="360" w:lineRule="auto"/>
        <w:ind w:firstLine="480" w:firstLineChars="200"/>
        <w:rPr>
          <w:rFonts w:ascii="宋体" w:hAnsi="宋体" w:cs="宋体"/>
          <w:color w:val="auto"/>
        </w:rPr>
      </w:pPr>
      <w:r>
        <w:rPr>
          <w:rFonts w:hint="eastAsia" w:ascii="宋体" w:hAnsi="宋体" w:cs="宋体"/>
          <w:color w:val="auto"/>
        </w:rPr>
        <w:t>7.5.3.1必须是非承包人自身的原因造成的工程延误，发包人才可考虑是否受理承包人的延期申请；</w:t>
      </w:r>
    </w:p>
    <w:p>
      <w:pPr>
        <w:adjustRightInd w:val="0"/>
        <w:spacing w:line="360" w:lineRule="auto"/>
        <w:ind w:firstLine="480" w:firstLineChars="200"/>
        <w:rPr>
          <w:rFonts w:ascii="宋体" w:hAnsi="宋体" w:cs="宋体"/>
          <w:color w:val="auto"/>
        </w:rPr>
      </w:pPr>
      <w:r>
        <w:rPr>
          <w:rFonts w:hint="eastAsia" w:ascii="宋体" w:hAnsi="宋体" w:cs="宋体"/>
          <w:color w:val="auto"/>
        </w:rPr>
        <w:t>7.5.3.2若只是局部工程受影响，承包人应采取补救措施加以弥补，而不应考虑推迟工程项目的总工期；</w:t>
      </w:r>
    </w:p>
    <w:p>
      <w:pPr>
        <w:adjustRightInd w:val="0"/>
        <w:spacing w:line="360" w:lineRule="auto"/>
        <w:ind w:firstLine="480" w:firstLineChars="200"/>
        <w:rPr>
          <w:rFonts w:ascii="宋体" w:hAnsi="宋体" w:cs="宋体"/>
          <w:color w:val="auto"/>
        </w:rPr>
      </w:pPr>
      <w:r>
        <w:rPr>
          <w:rFonts w:hint="eastAsia" w:ascii="宋体" w:hAnsi="宋体" w:cs="宋体"/>
          <w:color w:val="auto"/>
        </w:rPr>
        <w:t>7.5.3.3延期的工程项目如果不在工程施工进度网络计划关键路线上，即使是关键工序，发包人亦不应考虑延长工期。</w:t>
      </w:r>
    </w:p>
    <w:p>
      <w:pPr>
        <w:pStyle w:val="6"/>
        <w:spacing w:before="0" w:after="0" w:line="360" w:lineRule="auto"/>
        <w:ind w:firstLine="480" w:firstLineChars="200"/>
        <w:rPr>
          <w:rFonts w:ascii="宋体" w:hAnsi="宋体" w:cs="宋体"/>
          <w:b w:val="0"/>
          <w:bCs w:val="0"/>
          <w:color w:val="auto"/>
          <w:sz w:val="24"/>
          <w:szCs w:val="24"/>
        </w:rPr>
      </w:pPr>
      <w:bookmarkStart w:id="377" w:name="_Toc351203640"/>
      <w:bookmarkEnd w:id="377"/>
      <w:r>
        <w:rPr>
          <w:rFonts w:hint="eastAsia" w:ascii="宋体" w:hAnsi="宋体" w:cs="宋体"/>
          <w:b w:val="0"/>
          <w:bCs w:val="0"/>
          <w:color w:val="auto"/>
          <w:sz w:val="24"/>
          <w:szCs w:val="24"/>
        </w:rPr>
        <w:t>8材料与设备</w:t>
      </w:r>
    </w:p>
    <w:p>
      <w:pPr>
        <w:adjustRightInd w:val="0"/>
        <w:spacing w:line="360" w:lineRule="auto"/>
        <w:ind w:firstLine="480" w:firstLineChars="200"/>
        <w:rPr>
          <w:rFonts w:ascii="宋体" w:hAnsi="宋体" w:cs="宋体"/>
          <w:color w:val="auto"/>
        </w:rPr>
      </w:pPr>
      <w:r>
        <w:rPr>
          <w:rFonts w:hint="eastAsia" w:ascii="宋体" w:hAnsi="宋体" w:cs="宋体"/>
          <w:color w:val="auto"/>
        </w:rPr>
        <w:t>8.1发包人供应材料与工程设备</w:t>
      </w:r>
    </w:p>
    <w:p>
      <w:pPr>
        <w:adjustRightInd w:val="0"/>
        <w:spacing w:line="360" w:lineRule="auto"/>
        <w:ind w:firstLine="480" w:firstLineChars="200"/>
        <w:rPr>
          <w:rFonts w:ascii="宋体" w:hAnsi="宋体" w:cs="宋体"/>
          <w:color w:val="auto"/>
        </w:rPr>
      </w:pPr>
      <w:r>
        <w:rPr>
          <w:rFonts w:hint="eastAsia" w:ascii="宋体" w:hAnsi="宋体" w:cs="宋体"/>
          <w:color w:val="auto"/>
        </w:rPr>
        <w:t>8.1.1本项目发包人不提供材料和设备</w:t>
      </w:r>
    </w:p>
    <w:p>
      <w:pPr>
        <w:adjustRightInd w:val="0"/>
        <w:spacing w:line="360" w:lineRule="auto"/>
        <w:ind w:firstLine="480" w:firstLineChars="200"/>
        <w:rPr>
          <w:rFonts w:ascii="宋体" w:hAnsi="宋体" w:cs="宋体"/>
          <w:color w:val="auto"/>
        </w:rPr>
      </w:pPr>
      <w:r>
        <w:rPr>
          <w:rFonts w:hint="eastAsia" w:ascii="宋体" w:hAnsi="宋体" w:cs="宋体"/>
          <w:color w:val="auto"/>
        </w:rPr>
        <w:t>8.2承包人采购材料与工程设备</w:t>
      </w:r>
    </w:p>
    <w:p>
      <w:pPr>
        <w:adjustRightInd w:val="0"/>
        <w:spacing w:line="360" w:lineRule="auto"/>
        <w:ind w:firstLine="480" w:firstLineChars="200"/>
        <w:rPr>
          <w:rFonts w:ascii="宋体" w:hAnsi="宋体" w:cs="宋体"/>
          <w:color w:val="auto"/>
        </w:rPr>
      </w:pPr>
      <w:r>
        <w:rPr>
          <w:rFonts w:hint="eastAsia" w:ascii="宋体" w:hAnsi="宋体" w:cs="宋体"/>
          <w:color w:val="auto"/>
        </w:rPr>
        <w:t>除通用条款的约定外，承包人还应提请发包人或其委托的发包人对设备材料进场前进行认可，但该认可并不解除承包人对设备材料缺陷应承担的责任。承包人强行使用未经发包人认可的材料设备，视为违约，</w:t>
      </w:r>
      <w:r>
        <w:rPr>
          <w:rFonts w:hint="eastAsia" w:ascii="宋体" w:hAnsi="宋体" w:cs="宋体"/>
          <w:b/>
          <w:bCs/>
          <w:color w:val="auto"/>
        </w:rPr>
        <w:t>该项目所用</w:t>
      </w:r>
      <w:r>
        <w:rPr>
          <w:rFonts w:hint="eastAsia" w:ascii="宋体" w:hAnsi="宋体" w:cs="宋体"/>
          <w:b/>
          <w:bCs/>
          <w:color w:val="auto"/>
          <w:lang w:val="en-US" w:eastAsia="zh-CN"/>
        </w:rPr>
        <w:t>消防器材</w:t>
      </w:r>
      <w:r>
        <w:rPr>
          <w:rFonts w:hint="eastAsia" w:ascii="宋体" w:hAnsi="宋体" w:cs="宋体"/>
          <w:b/>
          <w:bCs/>
          <w:color w:val="auto"/>
        </w:rPr>
        <w:t>必须</w:t>
      </w:r>
      <w:r>
        <w:rPr>
          <w:rFonts w:hint="eastAsia" w:ascii="宋体" w:hAnsi="宋体" w:cs="宋体"/>
          <w:b/>
          <w:bCs/>
          <w:color w:val="auto"/>
          <w:lang w:val="en-US" w:eastAsia="zh-CN"/>
        </w:rPr>
        <w:t>具备消防3cf认证</w:t>
      </w:r>
      <w:r>
        <w:rPr>
          <w:rFonts w:hint="eastAsia" w:ascii="宋体" w:hAnsi="宋体" w:cs="宋体"/>
          <w:color w:val="auto"/>
        </w:rPr>
        <w:t>。</w:t>
      </w:r>
    </w:p>
    <w:p>
      <w:pPr>
        <w:adjustRightInd w:val="0"/>
        <w:spacing w:line="360" w:lineRule="auto"/>
        <w:ind w:firstLine="480" w:firstLineChars="200"/>
        <w:rPr>
          <w:rFonts w:ascii="宋体" w:hAnsi="宋体" w:cs="宋体"/>
          <w:color w:val="auto"/>
        </w:rPr>
      </w:pPr>
      <w:r>
        <w:rPr>
          <w:rFonts w:hint="eastAsia" w:ascii="宋体" w:hAnsi="宋体" w:cs="宋体"/>
          <w:color w:val="auto"/>
        </w:rPr>
        <w:t>8.3材料与工程设备的接受与拒收</w:t>
      </w:r>
    </w:p>
    <w:p>
      <w:pPr>
        <w:adjustRightInd w:val="0"/>
        <w:spacing w:line="360" w:lineRule="auto"/>
        <w:ind w:firstLine="480" w:firstLineChars="200"/>
        <w:rPr>
          <w:rFonts w:ascii="宋体" w:hAnsi="宋体" w:cs="宋体"/>
          <w:color w:val="auto"/>
        </w:rPr>
      </w:pPr>
      <w:r>
        <w:rPr>
          <w:rFonts w:hint="eastAsia" w:ascii="宋体" w:hAnsi="宋体" w:cs="宋体"/>
          <w:color w:val="auto"/>
        </w:rPr>
        <w:t>承包人除按照通用条款的相关约定外，还应在设备、材料进场同时向发包人提交其自购材料的合格证或质量证明，否则发包人有权拒绝该批次设备、材料进场安装或施工；设备、材料的现场试验、检验工作应在发包人、发包人及承包人的共同参与下取样进行，在国家设备、材料检验、检测规范规定频率内的检测费用由承包人承担。</w:t>
      </w:r>
    </w:p>
    <w:p>
      <w:pPr>
        <w:pStyle w:val="6"/>
        <w:spacing w:before="0" w:after="0" w:line="360" w:lineRule="auto"/>
        <w:ind w:firstLine="480" w:firstLineChars="200"/>
        <w:rPr>
          <w:rFonts w:ascii="宋体" w:hAnsi="宋体" w:cs="宋体"/>
          <w:b w:val="0"/>
          <w:bCs w:val="0"/>
          <w:color w:val="auto"/>
          <w:sz w:val="24"/>
          <w:szCs w:val="24"/>
        </w:rPr>
      </w:pPr>
      <w:bookmarkStart w:id="378" w:name="_Toc296944512"/>
      <w:bookmarkEnd w:id="378"/>
      <w:bookmarkStart w:id="379" w:name="_Toc297048359"/>
      <w:bookmarkEnd w:id="379"/>
      <w:bookmarkStart w:id="380" w:name="_Toc267251427"/>
      <w:bookmarkEnd w:id="380"/>
      <w:bookmarkStart w:id="381" w:name="_Toc296347172"/>
      <w:bookmarkEnd w:id="381"/>
      <w:bookmarkStart w:id="382" w:name="_Toc292559883"/>
      <w:bookmarkEnd w:id="382"/>
      <w:bookmarkStart w:id="383" w:name="_Toc296891001"/>
      <w:bookmarkEnd w:id="383"/>
      <w:bookmarkStart w:id="384" w:name="_Toc292559378"/>
      <w:bookmarkEnd w:id="384"/>
      <w:bookmarkStart w:id="385" w:name="_Toc296503173"/>
      <w:bookmarkEnd w:id="385"/>
      <w:bookmarkStart w:id="386" w:name="_Toc296346674"/>
      <w:bookmarkEnd w:id="386"/>
      <w:bookmarkStart w:id="387" w:name="_Toc297120473"/>
      <w:bookmarkEnd w:id="387"/>
      <w:bookmarkStart w:id="388" w:name="_Toc267251428"/>
      <w:bookmarkEnd w:id="388"/>
      <w:bookmarkStart w:id="389" w:name="_Toc296891213"/>
      <w:bookmarkEnd w:id="389"/>
      <w:bookmarkStart w:id="390" w:name="_Toc267251440"/>
      <w:r>
        <w:rPr>
          <w:rFonts w:hint="eastAsia" w:ascii="宋体" w:hAnsi="宋体" w:cs="宋体"/>
          <w:b w:val="0"/>
          <w:bCs w:val="0"/>
          <w:color w:val="auto"/>
          <w:sz w:val="24"/>
          <w:szCs w:val="24"/>
        </w:rPr>
        <w:t>9. 变更</w:t>
      </w:r>
      <w:bookmarkEnd w:id="390"/>
    </w:p>
    <w:p>
      <w:pPr>
        <w:adjustRightInd w:val="0"/>
        <w:spacing w:line="360" w:lineRule="auto"/>
        <w:ind w:firstLine="482" w:firstLineChars="200"/>
        <w:rPr>
          <w:rFonts w:ascii="宋体" w:hAnsi="宋体" w:cs="宋体"/>
          <w:b/>
          <w:bCs/>
          <w:color w:val="auto"/>
        </w:rPr>
      </w:pPr>
      <w:r>
        <w:rPr>
          <w:rFonts w:hint="eastAsia" w:ascii="宋体" w:hAnsi="宋体" w:cs="宋体"/>
          <w:b/>
          <w:bCs/>
          <w:color w:val="auto"/>
        </w:rPr>
        <w:t>9.1 变更的范围和内容</w:t>
      </w:r>
    </w:p>
    <w:p>
      <w:pPr>
        <w:adjustRightInd w:val="0"/>
        <w:spacing w:line="360" w:lineRule="auto"/>
        <w:ind w:firstLine="480" w:firstLineChars="200"/>
        <w:rPr>
          <w:rFonts w:ascii="宋体" w:hAnsi="宋体" w:cs="宋体"/>
          <w:color w:val="auto"/>
        </w:rPr>
      </w:pPr>
      <w:r>
        <w:rPr>
          <w:rFonts w:hint="eastAsia" w:ascii="宋体" w:hAnsi="宋体" w:cs="宋体"/>
          <w:color w:val="auto"/>
        </w:rPr>
        <w:t>除通用条款明确的变更情形外，只要实际完成数量与原设计图纸或合同清单数量不一致，均需按发包人的规定办理相应的变更手续，同时发包人将工程变更分为设计变更（含图纸会审）、范围变更、技术核定和经济签证四种类型。</w:t>
      </w:r>
    </w:p>
    <w:p>
      <w:pPr>
        <w:adjustRightInd w:val="0"/>
        <w:spacing w:line="360" w:lineRule="auto"/>
        <w:ind w:firstLine="480" w:firstLineChars="200"/>
        <w:rPr>
          <w:rFonts w:ascii="宋体" w:hAnsi="宋体" w:cs="宋体"/>
          <w:color w:val="auto"/>
        </w:rPr>
      </w:pPr>
      <w:r>
        <w:rPr>
          <w:rFonts w:hint="eastAsia" w:ascii="宋体" w:hAnsi="宋体" w:cs="宋体"/>
          <w:color w:val="auto"/>
        </w:rPr>
        <w:t>1.设计变更（含图纸会审）：施工图的错漏或设计深度不够导致设计单位根据规范和技术要求进行的设计修改或补充，以及发包人根据需求或政府有关部门提出的经设计单位同意的变更。</w:t>
      </w:r>
    </w:p>
    <w:p>
      <w:pPr>
        <w:adjustRightInd w:val="0"/>
        <w:spacing w:line="360" w:lineRule="auto"/>
        <w:ind w:firstLine="480" w:firstLineChars="200"/>
        <w:rPr>
          <w:rFonts w:ascii="宋体" w:hAnsi="宋体" w:cs="宋体"/>
          <w:color w:val="auto"/>
        </w:rPr>
      </w:pPr>
      <w:r>
        <w:rPr>
          <w:rFonts w:hint="eastAsia" w:ascii="宋体" w:hAnsi="宋体" w:cs="宋体"/>
          <w:color w:val="auto"/>
        </w:rPr>
        <w:t>2.范围变更：发包人、政府有关部门根据使用要求或工程实际情况提出的原合同范围外工作内容增加或合同范围内工作内容减少的变更。</w:t>
      </w:r>
    </w:p>
    <w:p>
      <w:pPr>
        <w:adjustRightInd w:val="0"/>
        <w:spacing w:line="360" w:lineRule="auto"/>
        <w:ind w:firstLine="480" w:firstLineChars="200"/>
        <w:rPr>
          <w:rFonts w:ascii="宋体" w:hAnsi="宋体" w:cs="宋体"/>
          <w:color w:val="auto"/>
        </w:rPr>
      </w:pPr>
      <w:r>
        <w:rPr>
          <w:rFonts w:hint="eastAsia" w:ascii="宋体" w:hAnsi="宋体" w:cs="宋体"/>
          <w:color w:val="auto"/>
        </w:rPr>
        <w:t>3.技术核定：承包人或发包人根据施工现场的具体条件和承包人自身技术、经验和施工设备等条件，在不改变原设计图原则的前提下，提出的技术性修改的变更。</w:t>
      </w:r>
    </w:p>
    <w:p>
      <w:pPr>
        <w:adjustRightInd w:val="0"/>
        <w:spacing w:line="360" w:lineRule="auto"/>
        <w:ind w:firstLine="480" w:firstLineChars="200"/>
        <w:rPr>
          <w:rFonts w:ascii="宋体" w:hAnsi="宋体" w:cs="宋体"/>
          <w:color w:val="auto"/>
        </w:rPr>
      </w:pPr>
      <w:r>
        <w:rPr>
          <w:rFonts w:hint="eastAsia" w:ascii="宋体" w:hAnsi="宋体" w:cs="宋体"/>
          <w:color w:val="auto"/>
        </w:rPr>
        <w:t>4.经济签证：在施工过程中实际发生的不能形成实体结构的、零星的、临时性的变更。</w:t>
      </w:r>
    </w:p>
    <w:p>
      <w:pPr>
        <w:adjustRightInd w:val="0"/>
        <w:spacing w:line="360" w:lineRule="auto"/>
        <w:ind w:firstLine="480" w:firstLineChars="200"/>
        <w:rPr>
          <w:rFonts w:ascii="宋体" w:hAnsi="宋体" w:cs="宋体"/>
          <w:color w:val="auto"/>
        </w:rPr>
      </w:pPr>
      <w:r>
        <w:rPr>
          <w:rFonts w:hint="eastAsia" w:ascii="宋体" w:hAnsi="宋体" w:cs="宋体"/>
          <w:color w:val="auto"/>
        </w:rPr>
        <w:t>上述四种类型的变更，按发包人《工程变更管理办法》执行。</w:t>
      </w:r>
    </w:p>
    <w:p>
      <w:pPr>
        <w:adjustRightInd w:val="0"/>
        <w:spacing w:line="360" w:lineRule="auto"/>
        <w:ind w:firstLine="480" w:firstLineChars="200"/>
        <w:rPr>
          <w:rFonts w:ascii="宋体" w:hAnsi="宋体" w:cs="宋体"/>
          <w:b/>
          <w:bCs/>
          <w:color w:val="auto"/>
        </w:rPr>
      </w:pPr>
      <w:r>
        <w:rPr>
          <w:rFonts w:hint="eastAsia" w:ascii="宋体" w:hAnsi="宋体" w:cs="宋体"/>
          <w:color w:val="auto"/>
        </w:rPr>
        <w:t>10.2</w:t>
      </w:r>
      <w:r>
        <w:rPr>
          <w:rFonts w:hint="eastAsia" w:ascii="宋体" w:hAnsi="宋体" w:cs="宋体"/>
          <w:b/>
          <w:bCs/>
          <w:color w:val="auto"/>
        </w:rPr>
        <w:t xml:space="preserve"> 变更权</w:t>
      </w:r>
    </w:p>
    <w:p>
      <w:pPr>
        <w:adjustRightInd w:val="0"/>
        <w:spacing w:line="360" w:lineRule="auto"/>
        <w:ind w:firstLine="480" w:firstLineChars="200"/>
        <w:rPr>
          <w:rFonts w:ascii="宋体" w:hAnsi="宋体" w:cs="宋体"/>
          <w:color w:val="auto"/>
        </w:rPr>
      </w:pPr>
      <w:r>
        <w:rPr>
          <w:rFonts w:hint="eastAsia" w:ascii="宋体" w:hAnsi="宋体" w:cs="宋体"/>
          <w:color w:val="auto"/>
        </w:rPr>
        <w:t>在履行合同过程中，所有类型的工程变更均需经发包人审批同意后方可实施，发包人可按第10.3 款约定的变更程序向承包人作出变更指示，承包人应遵照执行。发包人对发包人变更权的授权范围按本项目《建设发包合同》授权范围执行。</w:t>
      </w:r>
    </w:p>
    <w:p>
      <w:pPr>
        <w:adjustRightInd w:val="0"/>
        <w:spacing w:line="360" w:lineRule="auto"/>
        <w:ind w:firstLine="482" w:firstLineChars="200"/>
        <w:rPr>
          <w:rFonts w:ascii="宋体" w:hAnsi="宋体" w:cs="宋体"/>
          <w:b/>
          <w:bCs/>
          <w:color w:val="auto"/>
        </w:rPr>
      </w:pPr>
      <w:r>
        <w:rPr>
          <w:rFonts w:hint="eastAsia" w:ascii="宋体" w:hAnsi="宋体" w:cs="宋体"/>
          <w:b/>
          <w:bCs/>
          <w:color w:val="auto"/>
        </w:rPr>
        <w:t>10.3 变更程序</w:t>
      </w:r>
    </w:p>
    <w:p>
      <w:pPr>
        <w:adjustRightInd w:val="0"/>
        <w:spacing w:line="360" w:lineRule="auto"/>
        <w:ind w:firstLine="480" w:firstLineChars="200"/>
        <w:rPr>
          <w:rFonts w:ascii="宋体" w:hAnsi="宋体" w:cs="宋体"/>
          <w:color w:val="auto"/>
        </w:rPr>
      </w:pPr>
      <w:r>
        <w:rPr>
          <w:rFonts w:hint="eastAsia" w:ascii="宋体" w:hAnsi="宋体" w:cs="宋体"/>
          <w:color w:val="auto"/>
        </w:rPr>
        <w:t>除通用条款10.3.1、10.3.2条约定外，变更的提出还应按照下列条款执行：</w:t>
      </w:r>
    </w:p>
    <w:p>
      <w:pPr>
        <w:adjustRightInd w:val="0"/>
        <w:spacing w:line="360" w:lineRule="auto"/>
        <w:ind w:firstLine="480" w:firstLineChars="200"/>
        <w:rPr>
          <w:rFonts w:ascii="宋体" w:hAnsi="宋体" w:cs="宋体"/>
          <w:color w:val="auto"/>
        </w:rPr>
      </w:pPr>
      <w:r>
        <w:rPr>
          <w:rFonts w:hint="eastAsia" w:ascii="宋体" w:hAnsi="宋体" w:cs="宋体"/>
          <w:color w:val="auto"/>
        </w:rPr>
        <w:t>（1）除通用条款约定内容外，若发包人与承包人就变更价款或工期产生分歧，按专用条款关于争议的约定处理。</w:t>
      </w:r>
    </w:p>
    <w:p>
      <w:pPr>
        <w:adjustRightInd w:val="0"/>
        <w:spacing w:line="360" w:lineRule="auto"/>
        <w:ind w:firstLine="480" w:firstLineChars="200"/>
        <w:rPr>
          <w:rFonts w:ascii="宋体" w:hAnsi="宋体" w:cs="宋体"/>
          <w:color w:val="auto"/>
        </w:rPr>
      </w:pPr>
      <w:r>
        <w:rPr>
          <w:rFonts w:hint="eastAsia" w:ascii="宋体" w:hAnsi="宋体" w:cs="宋体"/>
          <w:color w:val="auto"/>
        </w:rPr>
        <w:t>（2）根据发包人对变更类型的分类，承包人、设计人、发包人及发包人均可提出变更要求，但无论何方提出的变更要求均需按发包人《工程变更管理办法》执行。</w:t>
      </w:r>
    </w:p>
    <w:p>
      <w:pPr>
        <w:adjustRightInd w:val="0"/>
        <w:spacing w:line="360" w:lineRule="auto"/>
        <w:ind w:firstLine="480" w:firstLineChars="200"/>
        <w:rPr>
          <w:rFonts w:ascii="宋体" w:hAnsi="宋体" w:cs="宋体"/>
          <w:color w:val="auto"/>
        </w:rPr>
      </w:pPr>
      <w:r>
        <w:rPr>
          <w:rFonts w:hint="eastAsia" w:ascii="宋体" w:hAnsi="宋体" w:cs="宋体"/>
          <w:color w:val="auto"/>
        </w:rPr>
        <w:t>（3）承包人在双方确定变更后14天内不按上述程序提出变更工程价款报告时，视为该项变更不涉及工期及费用的变更。</w:t>
      </w:r>
    </w:p>
    <w:p>
      <w:pPr>
        <w:adjustRightInd w:val="0"/>
        <w:spacing w:line="360" w:lineRule="auto"/>
        <w:ind w:firstLine="480" w:firstLineChars="200"/>
        <w:rPr>
          <w:rFonts w:ascii="宋体" w:hAnsi="宋体" w:cs="宋体"/>
          <w:color w:val="auto"/>
        </w:rPr>
      </w:pPr>
      <w:r>
        <w:rPr>
          <w:rFonts w:hint="eastAsia" w:ascii="宋体" w:hAnsi="宋体" w:cs="宋体"/>
          <w:color w:val="auto"/>
        </w:rPr>
        <w:t>（4）发包人及发包人等相关单位应在收到承包人变更工程价款报告之日起14天内予以确认，各相关单位无正当理由不确认时，自变更工程价款报告送达之日起14天后视为变更工程价款报告已被确认。</w:t>
      </w:r>
    </w:p>
    <w:p>
      <w:pPr>
        <w:adjustRightInd w:val="0"/>
        <w:spacing w:line="360" w:lineRule="auto"/>
        <w:ind w:firstLine="480" w:firstLineChars="200"/>
        <w:rPr>
          <w:rFonts w:ascii="宋体" w:hAnsi="宋体" w:cs="宋体"/>
          <w:color w:val="auto"/>
        </w:rPr>
      </w:pPr>
      <w:r>
        <w:rPr>
          <w:rFonts w:hint="eastAsia" w:ascii="宋体" w:hAnsi="宋体" w:cs="宋体"/>
          <w:color w:val="auto"/>
        </w:rPr>
        <w:t>（5）因承包人自身原因导致的工程变更，承包人无权要求追加合同价款或延长工期。</w:t>
      </w:r>
    </w:p>
    <w:p>
      <w:pPr>
        <w:adjustRightInd w:val="0"/>
        <w:spacing w:line="360" w:lineRule="auto"/>
        <w:ind w:firstLine="480" w:firstLineChars="200"/>
        <w:rPr>
          <w:rFonts w:ascii="宋体" w:hAnsi="宋体" w:cs="宋体"/>
          <w:color w:val="auto"/>
        </w:rPr>
      </w:pPr>
      <w:r>
        <w:rPr>
          <w:rFonts w:hint="eastAsia" w:ascii="宋体" w:hAnsi="宋体" w:cs="宋体"/>
          <w:color w:val="auto"/>
        </w:rPr>
        <w:t>10.4变更的估价原则</w:t>
      </w:r>
    </w:p>
    <w:p>
      <w:pPr>
        <w:adjustRightInd w:val="0"/>
        <w:spacing w:line="360" w:lineRule="auto"/>
        <w:ind w:firstLine="480" w:firstLineChars="200"/>
        <w:rPr>
          <w:rFonts w:ascii="宋体" w:hAnsi="宋体" w:cs="宋体"/>
          <w:color w:val="auto"/>
        </w:rPr>
      </w:pPr>
      <w:r>
        <w:rPr>
          <w:rFonts w:hint="eastAsia" w:ascii="宋体" w:hAnsi="宋体" w:cs="宋体"/>
          <w:color w:val="auto"/>
        </w:rPr>
        <w:t>10.4.1.1已标价工程量清单有适用与变更项目的，按已标价工程量清单中相同项目的单价计算。</w:t>
      </w:r>
    </w:p>
    <w:p>
      <w:pPr>
        <w:adjustRightInd w:val="0"/>
        <w:spacing w:line="360" w:lineRule="auto"/>
        <w:ind w:firstLine="480" w:firstLineChars="200"/>
        <w:rPr>
          <w:rFonts w:ascii="宋体" w:hAnsi="宋体" w:cs="宋体"/>
          <w:color w:val="auto"/>
        </w:rPr>
      </w:pPr>
      <w:r>
        <w:rPr>
          <w:rFonts w:hint="eastAsia" w:ascii="宋体" w:hAnsi="宋体" w:cs="宋体"/>
          <w:color w:val="auto"/>
        </w:rPr>
        <w:t>10.4.1.2已标价工程量清单中没有适用但有类似于变更工程项目的，可在合理范围内参照类似项目的单价。</w:t>
      </w:r>
    </w:p>
    <w:p>
      <w:pPr>
        <w:adjustRightInd w:val="0"/>
        <w:spacing w:line="360" w:lineRule="auto"/>
        <w:ind w:firstLine="480" w:firstLineChars="200"/>
        <w:rPr>
          <w:rFonts w:ascii="宋体" w:hAnsi="宋体" w:cs="宋体"/>
          <w:color w:val="auto"/>
        </w:rPr>
      </w:pPr>
      <w:r>
        <w:rPr>
          <w:rFonts w:hint="eastAsia" w:ascii="宋体" w:hAnsi="宋体" w:cs="宋体"/>
          <w:color w:val="auto"/>
        </w:rPr>
        <w:t>10.4.1.3 已标价工程量清单中没有适用或类似项目的，按《建设工程工程量清单计价规范》（GB50500-2013)和2015《四川省建设工程工程量清单计价定额》及相关配套文件规定计算，再按照承包人报价浮动率（承包人报价浮动率=1-中标价/招标控制价）下浮后确定变更项目单价，最终以审计单位审定单价为准。</w:t>
      </w:r>
    </w:p>
    <w:p>
      <w:pPr>
        <w:adjustRightInd w:val="0"/>
        <w:spacing w:line="360" w:lineRule="auto"/>
        <w:ind w:firstLine="480" w:firstLineChars="200"/>
        <w:rPr>
          <w:rFonts w:ascii="宋体" w:hAnsi="宋体" w:cs="宋体"/>
          <w:color w:val="auto"/>
        </w:rPr>
      </w:pPr>
      <w:r>
        <w:rPr>
          <w:rFonts w:hint="eastAsia" w:ascii="宋体" w:hAnsi="宋体" w:cs="宋体"/>
          <w:color w:val="auto"/>
        </w:rPr>
        <w:t>10.4.1.4在合同履行过程中，当招标工程量清单数量有误或工程变更导致实际完成工程量增、减超过对应项目工程量的15%时，超过15%部分的单价按《建设工程工程量清单计价规范》（GB50500-2013)和2015《四川省建设工程工程量清单计价定额》及相关配套文件规定计算，再按照承包人报价浮动率（承包人报价浮动率=1-中标价/招标控制价）下浮后确定变更项目单价，最终以审计单位审定单价为准。</w:t>
      </w:r>
    </w:p>
    <w:p>
      <w:pPr>
        <w:adjustRightInd w:val="0"/>
        <w:spacing w:line="360" w:lineRule="auto"/>
        <w:ind w:firstLine="480" w:firstLineChars="200"/>
        <w:rPr>
          <w:rFonts w:ascii="宋体" w:hAnsi="宋体" w:cs="宋体"/>
          <w:color w:val="auto"/>
        </w:rPr>
      </w:pPr>
      <w:r>
        <w:rPr>
          <w:rFonts w:hint="eastAsia" w:ascii="宋体" w:hAnsi="宋体" w:cs="宋体"/>
          <w:color w:val="auto"/>
        </w:rPr>
        <w:t>1</w:t>
      </w:r>
      <w:bookmarkStart w:id="391" w:name="_Toc297120499"/>
      <w:bookmarkEnd w:id="391"/>
      <w:bookmarkStart w:id="392" w:name="_Toc296346700"/>
      <w:bookmarkEnd w:id="392"/>
      <w:bookmarkStart w:id="393" w:name="_Toc297123548"/>
      <w:bookmarkEnd w:id="393"/>
      <w:bookmarkStart w:id="394" w:name="_Toc296503199"/>
      <w:bookmarkEnd w:id="394"/>
      <w:bookmarkStart w:id="395" w:name="_Toc312678033"/>
      <w:bookmarkEnd w:id="395"/>
      <w:bookmarkStart w:id="396" w:name="_Toc297048385"/>
      <w:bookmarkEnd w:id="396"/>
      <w:bookmarkStart w:id="397" w:name="_Toc303539154"/>
      <w:bookmarkEnd w:id="397"/>
      <w:bookmarkStart w:id="398" w:name="_Toc296891239"/>
      <w:bookmarkEnd w:id="398"/>
      <w:bookmarkStart w:id="399" w:name="_Toc296891027"/>
      <w:bookmarkEnd w:id="399"/>
      <w:bookmarkStart w:id="400" w:name="_Toc296944538"/>
      <w:bookmarkEnd w:id="400"/>
      <w:bookmarkStart w:id="401" w:name="_Toc296347198"/>
      <w:bookmarkEnd w:id="401"/>
      <w:bookmarkStart w:id="402" w:name="_Toc300934997"/>
      <w:bookmarkEnd w:id="402"/>
      <w:bookmarkStart w:id="403" w:name="_Toc292559909"/>
      <w:bookmarkEnd w:id="403"/>
      <w:bookmarkStart w:id="404" w:name="_Toc297216207"/>
      <w:bookmarkEnd w:id="404"/>
      <w:bookmarkStart w:id="405" w:name="_Toc304295574"/>
      <w:bookmarkEnd w:id="405"/>
      <w:bookmarkStart w:id="406" w:name="_Toc312677507"/>
      <w:bookmarkEnd w:id="406"/>
      <w:bookmarkStart w:id="407" w:name="_Toc292559404"/>
      <w:r>
        <w:rPr>
          <w:rFonts w:hint="eastAsia" w:ascii="宋体" w:hAnsi="宋体" w:cs="宋体"/>
          <w:color w:val="auto"/>
        </w:rPr>
        <w:t>0.7 暂估价</w:t>
      </w:r>
      <w:bookmarkEnd w:id="407"/>
    </w:p>
    <w:p>
      <w:pPr>
        <w:adjustRightInd w:val="0"/>
        <w:spacing w:line="360" w:lineRule="auto"/>
        <w:ind w:firstLine="480" w:firstLineChars="200"/>
        <w:rPr>
          <w:rFonts w:ascii="宋体" w:hAnsi="宋体" w:cs="宋体"/>
          <w:color w:val="auto"/>
          <w:u w:val="single"/>
        </w:rPr>
      </w:pPr>
      <w:r>
        <w:rPr>
          <w:rFonts w:hint="eastAsia" w:ascii="宋体" w:hAnsi="宋体" w:cs="宋体"/>
          <w:color w:val="auto"/>
        </w:rPr>
        <w:t>本项目暂估价工程为：</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w:t>
      </w:r>
    </w:p>
    <w:p>
      <w:pPr>
        <w:pStyle w:val="6"/>
        <w:spacing w:before="0" w:after="0" w:line="360" w:lineRule="auto"/>
        <w:ind w:firstLine="480" w:firstLineChars="200"/>
        <w:rPr>
          <w:rFonts w:ascii="宋体" w:hAnsi="宋体" w:cs="宋体"/>
          <w:b w:val="0"/>
          <w:bCs w:val="0"/>
          <w:color w:val="auto"/>
          <w:sz w:val="24"/>
          <w:szCs w:val="24"/>
        </w:rPr>
      </w:pPr>
      <w:bookmarkStart w:id="408" w:name="_Toc351203643"/>
      <w:bookmarkEnd w:id="408"/>
      <w:r>
        <w:rPr>
          <w:rFonts w:hint="eastAsia" w:ascii="宋体" w:hAnsi="宋体" w:cs="宋体"/>
          <w:b w:val="0"/>
          <w:bCs w:val="0"/>
          <w:color w:val="auto"/>
          <w:sz w:val="24"/>
          <w:szCs w:val="24"/>
        </w:rPr>
        <w:t>11. 价格调整</w:t>
      </w:r>
    </w:p>
    <w:p>
      <w:pPr>
        <w:adjustRightInd w:val="0"/>
        <w:spacing w:line="360" w:lineRule="auto"/>
        <w:ind w:firstLine="480" w:firstLineChars="200"/>
        <w:rPr>
          <w:rFonts w:ascii="宋体" w:hAnsi="宋体" w:cs="宋体"/>
          <w:color w:val="auto"/>
        </w:rPr>
      </w:pPr>
      <w:bookmarkStart w:id="409" w:name="_Toc296891029"/>
      <w:bookmarkEnd w:id="409"/>
      <w:bookmarkStart w:id="410" w:name="_Toc297216209"/>
      <w:bookmarkEnd w:id="410"/>
      <w:bookmarkStart w:id="411" w:name="_Toc296347200"/>
      <w:bookmarkEnd w:id="411"/>
      <w:bookmarkStart w:id="412" w:name="_Toc312678039"/>
      <w:bookmarkEnd w:id="412"/>
      <w:bookmarkStart w:id="413" w:name="_Toc296346702"/>
      <w:bookmarkEnd w:id="413"/>
      <w:bookmarkStart w:id="414" w:name="_Toc292559911"/>
      <w:bookmarkEnd w:id="414"/>
      <w:bookmarkStart w:id="415" w:name="_Toc296503201"/>
      <w:bookmarkEnd w:id="415"/>
      <w:bookmarkStart w:id="416" w:name="_Toc297120501"/>
      <w:bookmarkEnd w:id="416"/>
      <w:bookmarkStart w:id="417" w:name="_Toc297048387"/>
      <w:bookmarkEnd w:id="417"/>
      <w:bookmarkStart w:id="418" w:name="_Toc300935000"/>
      <w:bookmarkEnd w:id="418"/>
      <w:bookmarkStart w:id="419" w:name="_Toc292559406"/>
      <w:bookmarkEnd w:id="419"/>
      <w:bookmarkStart w:id="420" w:name="_Toc297123550"/>
      <w:bookmarkEnd w:id="420"/>
      <w:bookmarkStart w:id="421" w:name="_Toc304295577"/>
      <w:bookmarkEnd w:id="421"/>
      <w:bookmarkStart w:id="422" w:name="_Toc303539157"/>
      <w:bookmarkEnd w:id="422"/>
      <w:bookmarkStart w:id="423" w:name="_Toc296944540"/>
      <w:bookmarkEnd w:id="423"/>
      <w:bookmarkStart w:id="424" w:name="_Toc296891241"/>
      <w:r>
        <w:rPr>
          <w:rFonts w:hint="eastAsia" w:ascii="宋体" w:hAnsi="宋体" w:cs="宋体"/>
          <w:color w:val="auto"/>
        </w:rPr>
        <w:t>11.1工程实施过程中不予调整。</w:t>
      </w:r>
      <w:bookmarkEnd w:id="424"/>
    </w:p>
    <w:p>
      <w:pPr>
        <w:pStyle w:val="6"/>
        <w:spacing w:before="0" w:after="0" w:line="360" w:lineRule="auto"/>
        <w:ind w:firstLine="480" w:firstLineChars="200"/>
        <w:rPr>
          <w:rFonts w:ascii="宋体" w:hAnsi="宋体" w:cs="宋体"/>
          <w:b w:val="0"/>
          <w:bCs w:val="0"/>
          <w:color w:val="auto"/>
          <w:sz w:val="24"/>
          <w:szCs w:val="24"/>
        </w:rPr>
      </w:pPr>
      <w:bookmarkStart w:id="425" w:name="_Toc312678040"/>
      <w:bookmarkEnd w:id="425"/>
      <w:bookmarkStart w:id="426" w:name="_Toc292559410"/>
      <w:bookmarkEnd w:id="426"/>
      <w:bookmarkStart w:id="427" w:name="_Toc297048391"/>
      <w:bookmarkEnd w:id="427"/>
      <w:bookmarkStart w:id="428" w:name="_Toc351203644"/>
      <w:bookmarkEnd w:id="428"/>
      <w:bookmarkStart w:id="429" w:name="_Toc296944544"/>
      <w:bookmarkEnd w:id="429"/>
      <w:bookmarkStart w:id="430" w:name="_Toc297123552"/>
      <w:bookmarkEnd w:id="430"/>
      <w:bookmarkStart w:id="431" w:name="_Toc296891033"/>
      <w:bookmarkEnd w:id="431"/>
      <w:bookmarkStart w:id="432" w:name="_Toc292559915"/>
      <w:bookmarkEnd w:id="432"/>
      <w:bookmarkStart w:id="433" w:name="_Toc303539159"/>
      <w:bookmarkEnd w:id="433"/>
      <w:bookmarkStart w:id="434" w:name="_Toc300935002"/>
      <w:bookmarkEnd w:id="434"/>
      <w:bookmarkStart w:id="435" w:name="_Toc296503205"/>
      <w:bookmarkEnd w:id="435"/>
      <w:bookmarkStart w:id="436" w:name="_Toc296891245"/>
      <w:bookmarkEnd w:id="436"/>
      <w:bookmarkStart w:id="437" w:name="_Toc297216211"/>
      <w:bookmarkEnd w:id="437"/>
      <w:bookmarkStart w:id="438" w:name="_Toc297120505"/>
      <w:bookmarkEnd w:id="438"/>
      <w:bookmarkStart w:id="439" w:name="_Toc296347204"/>
      <w:bookmarkEnd w:id="439"/>
      <w:bookmarkStart w:id="440" w:name="_Toc304295579"/>
      <w:bookmarkEnd w:id="440"/>
      <w:bookmarkStart w:id="441" w:name="_Toc296346706"/>
      <w:bookmarkEnd w:id="441"/>
      <w:r>
        <w:rPr>
          <w:rFonts w:hint="eastAsia" w:ascii="宋体" w:hAnsi="宋体" w:cs="宋体"/>
          <w:b w:val="0"/>
          <w:bCs w:val="0"/>
          <w:color w:val="auto"/>
          <w:sz w:val="24"/>
          <w:szCs w:val="24"/>
        </w:rPr>
        <w:t>12. 合同价格、计量与支付</w:t>
      </w:r>
    </w:p>
    <w:p>
      <w:pPr>
        <w:adjustRightInd w:val="0"/>
        <w:spacing w:line="360" w:lineRule="auto"/>
        <w:ind w:firstLine="480" w:firstLineChars="200"/>
        <w:rPr>
          <w:rFonts w:ascii="宋体" w:hAnsi="宋体" w:cs="宋体"/>
          <w:color w:val="auto"/>
        </w:rPr>
      </w:pPr>
      <w:bookmarkStart w:id="442" w:name="_Toc296891246"/>
      <w:bookmarkEnd w:id="442"/>
      <w:bookmarkStart w:id="443" w:name="_Toc304295580"/>
      <w:bookmarkEnd w:id="443"/>
      <w:bookmarkStart w:id="444" w:name="_Toc296944545"/>
      <w:bookmarkEnd w:id="444"/>
      <w:bookmarkStart w:id="445" w:name="_Toc297216212"/>
      <w:bookmarkEnd w:id="445"/>
      <w:bookmarkStart w:id="446" w:name="_Toc296891034"/>
      <w:bookmarkEnd w:id="446"/>
      <w:bookmarkStart w:id="447" w:name="_Toc303539160"/>
      <w:bookmarkEnd w:id="447"/>
      <w:bookmarkStart w:id="448" w:name="_Toc296347205"/>
      <w:bookmarkEnd w:id="448"/>
      <w:bookmarkStart w:id="449" w:name="_Toc300935003"/>
      <w:bookmarkEnd w:id="449"/>
      <w:bookmarkStart w:id="450" w:name="_Toc296346707"/>
      <w:bookmarkEnd w:id="450"/>
      <w:bookmarkStart w:id="451" w:name="_Toc297048392"/>
      <w:bookmarkEnd w:id="451"/>
      <w:bookmarkStart w:id="452" w:name="_Toc312678041"/>
      <w:bookmarkEnd w:id="452"/>
      <w:bookmarkStart w:id="453" w:name="_Toc297123553"/>
      <w:bookmarkEnd w:id="453"/>
      <w:bookmarkStart w:id="454" w:name="_Toc297120506"/>
      <w:bookmarkEnd w:id="454"/>
      <w:bookmarkStart w:id="455" w:name="_Toc296503206"/>
      <w:bookmarkEnd w:id="455"/>
      <w:bookmarkStart w:id="456" w:name="_Toc292559411"/>
      <w:bookmarkEnd w:id="456"/>
      <w:bookmarkStart w:id="457" w:name="_Toc267251461"/>
      <w:bookmarkEnd w:id="457"/>
      <w:bookmarkStart w:id="458" w:name="_Toc292559916"/>
      <w:r>
        <w:rPr>
          <w:rFonts w:hint="eastAsia" w:ascii="宋体" w:hAnsi="宋体" w:cs="宋体"/>
          <w:color w:val="auto"/>
        </w:rPr>
        <w:t>12.1 合</w:t>
      </w:r>
      <w:bookmarkEnd w:id="458"/>
      <w:r>
        <w:rPr>
          <w:rFonts w:hint="eastAsia" w:ascii="宋体" w:hAnsi="宋体" w:cs="宋体"/>
          <w:color w:val="auto"/>
        </w:rPr>
        <w:t>同价格形式</w:t>
      </w:r>
    </w:p>
    <w:p>
      <w:pPr>
        <w:adjustRightInd w:val="0"/>
        <w:spacing w:line="360" w:lineRule="auto"/>
        <w:ind w:firstLine="480" w:firstLineChars="200"/>
        <w:rPr>
          <w:rFonts w:ascii="宋体" w:hAnsi="宋体" w:cs="宋体"/>
          <w:color w:val="auto"/>
          <w:u w:val="single"/>
        </w:rPr>
      </w:pPr>
      <w:bookmarkStart w:id="459" w:name="_Toc297048393"/>
      <w:bookmarkEnd w:id="459"/>
      <w:bookmarkStart w:id="460" w:name="_Toc292559917"/>
      <w:bookmarkEnd w:id="460"/>
      <w:bookmarkStart w:id="461" w:name="_Toc312678042"/>
      <w:bookmarkEnd w:id="461"/>
      <w:bookmarkStart w:id="462" w:name="_Toc296346708"/>
      <w:bookmarkEnd w:id="462"/>
      <w:bookmarkStart w:id="463" w:name="_Toc296891035"/>
      <w:bookmarkEnd w:id="463"/>
      <w:bookmarkStart w:id="464" w:name="_Toc296503207"/>
      <w:bookmarkEnd w:id="464"/>
      <w:bookmarkStart w:id="465" w:name="_Toc303539161"/>
      <w:bookmarkEnd w:id="465"/>
      <w:bookmarkStart w:id="466" w:name="_Toc304295581"/>
      <w:bookmarkEnd w:id="466"/>
      <w:bookmarkStart w:id="467" w:name="_Toc296944546"/>
      <w:bookmarkEnd w:id="467"/>
      <w:bookmarkStart w:id="468" w:name="_Toc296891247"/>
      <w:bookmarkEnd w:id="468"/>
      <w:bookmarkStart w:id="469" w:name="_Toc300935004"/>
      <w:bookmarkEnd w:id="469"/>
      <w:bookmarkStart w:id="470" w:name="_Toc297120507"/>
      <w:bookmarkEnd w:id="470"/>
      <w:bookmarkStart w:id="471" w:name="_Toc297216213"/>
      <w:bookmarkEnd w:id="471"/>
      <w:bookmarkStart w:id="472" w:name="_Toc292559412"/>
      <w:bookmarkEnd w:id="472"/>
      <w:bookmarkStart w:id="473" w:name="_Toc296347206"/>
      <w:bookmarkEnd w:id="473"/>
      <w:bookmarkStart w:id="474" w:name="_Toc297123554"/>
      <w:r>
        <w:rPr>
          <w:rFonts w:hint="eastAsia" w:ascii="宋体" w:hAnsi="宋体" w:cs="宋体"/>
          <w:color w:val="auto"/>
        </w:rPr>
        <w:t>本合同价格形式为</w:t>
      </w:r>
      <w:bookmarkEnd w:id="474"/>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pPr>
        <w:adjustRightInd w:val="0"/>
        <w:spacing w:line="360" w:lineRule="auto"/>
        <w:ind w:firstLine="480" w:firstLineChars="200"/>
        <w:rPr>
          <w:rFonts w:ascii="宋体" w:hAnsi="宋体" w:cs="宋体"/>
          <w:color w:val="auto"/>
        </w:rPr>
      </w:pPr>
      <w:r>
        <w:rPr>
          <w:rFonts w:hint="eastAsia" w:ascii="宋体" w:hAnsi="宋体" w:cs="宋体"/>
          <w:color w:val="auto"/>
        </w:rPr>
        <w:t>12.3工程款支付</w:t>
      </w:r>
    </w:p>
    <w:p>
      <w:pPr>
        <w:adjustRightInd w:val="0"/>
        <w:spacing w:line="360" w:lineRule="auto"/>
        <w:ind w:firstLine="480" w:firstLineChars="200"/>
        <w:rPr>
          <w:rFonts w:ascii="宋体" w:hAnsi="宋体" w:cs="宋体"/>
          <w:color w:val="auto"/>
        </w:rPr>
      </w:pPr>
      <w:r>
        <w:rPr>
          <w:rFonts w:hint="eastAsia" w:ascii="宋体" w:hAnsi="宋体" w:cs="宋体"/>
          <w:color w:val="auto"/>
        </w:rPr>
        <w:t>12.3.41工程款审核和支付</w:t>
      </w:r>
    </w:p>
    <w:p>
      <w:pPr>
        <w:pStyle w:val="2"/>
        <w:spacing w:line="360" w:lineRule="auto"/>
        <w:ind w:right="-57" w:firstLine="480" w:firstLineChars="200"/>
        <w:jc w:val="both"/>
        <w:textAlignment w:val="baseline"/>
        <w:rPr>
          <w:sz w:val="28"/>
          <w:szCs w:val="28"/>
        </w:rPr>
      </w:pPr>
      <w:r>
        <w:rPr>
          <w:rFonts w:hint="eastAsia" w:ascii="宋体" w:hAnsi="宋体" w:cs="宋体"/>
          <w:color w:val="auto"/>
        </w:rPr>
        <w:t xml:space="preserve"> </w:t>
      </w:r>
      <w:r>
        <w:rPr>
          <w:rFonts w:hint="eastAsia" w:ascii="宋体" w:hAnsi="宋体" w:cs="宋体"/>
          <w:color w:val="FF0000"/>
          <w:lang w:val="en-US" w:eastAsia="zh-CN"/>
        </w:rPr>
        <w:t>本项目在所有设施设备修建完成并且竣工验收合格后支付至中标金额的70%，剩余工程款待完成项目竣工结算审计后，支付至结算金额的97%，剩余3%作为质保金，在质保期满无质量问题后</w:t>
      </w:r>
      <w:r>
        <w:rPr>
          <w:rFonts w:hint="eastAsia" w:ascii="宋体" w:hAnsi="宋体" w:cs="宋体"/>
          <w:color w:val="FF0000"/>
          <w:lang w:val="en-US"/>
        </w:rPr>
        <w:t>一次性无息退还</w:t>
      </w:r>
      <w:r>
        <w:rPr>
          <w:rFonts w:hint="eastAsia" w:ascii="宋体" w:hAnsi="宋体" w:cs="宋体"/>
          <w:color w:val="FF0000"/>
          <w:lang w:val="en-US" w:eastAsia="zh-CN"/>
        </w:rPr>
        <w:t>承包人。</w:t>
      </w:r>
    </w:p>
    <w:p>
      <w:pPr>
        <w:spacing w:line="360" w:lineRule="auto"/>
        <w:ind w:firstLine="480" w:firstLineChars="200"/>
        <w:rPr>
          <w:rFonts w:ascii="宋体" w:hAnsi="宋体" w:cs="宋体"/>
          <w:color w:val="auto"/>
        </w:rPr>
      </w:pPr>
      <w:r>
        <w:rPr>
          <w:rFonts w:hint="eastAsia" w:ascii="宋体" w:hAnsi="宋体" w:cs="宋体"/>
          <w:color w:val="auto"/>
        </w:rPr>
        <w:t xml:space="preserve"> 承包人应在支付前向发包人提交支付所需的符合发包人要求的付款申请等相关资料和票据。发票开具办法：发票总金额应为承包人本期申请支付总金额。发包人只有在收到所有合格的支付凭证后，才向承包人支付。如因承包人未能按照发包人要求及时提交所需的相关资料和票据，或提交的资料和票据不能满足发包人的付款要求的，发包人有权不予付款，造成付款延误的，发包人不承担逾期付款的责任。</w:t>
      </w:r>
    </w:p>
    <w:p>
      <w:pPr>
        <w:pStyle w:val="6"/>
        <w:spacing w:before="0" w:after="0" w:line="360" w:lineRule="auto"/>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13.2竣工验收</w:t>
      </w:r>
    </w:p>
    <w:p>
      <w:pPr>
        <w:spacing w:line="360" w:lineRule="auto"/>
        <w:ind w:firstLine="480" w:firstLineChars="200"/>
        <w:rPr>
          <w:rFonts w:ascii="宋体" w:hAnsi="宋体" w:cs="宋体"/>
          <w:color w:val="auto"/>
        </w:rPr>
      </w:pPr>
      <w:r>
        <w:rPr>
          <w:rFonts w:hint="eastAsia" w:ascii="宋体" w:hAnsi="宋体" w:cs="宋体"/>
          <w:color w:val="auto"/>
        </w:rPr>
        <w:t xml:space="preserve">  该工程完工后，由承包方向发包人提出验收申请，由发包人抄报发包方同意后，方可申请竣工验收。</w:t>
      </w:r>
    </w:p>
    <w:p>
      <w:pPr>
        <w:pStyle w:val="6"/>
        <w:spacing w:before="0" w:after="0" w:line="360" w:lineRule="auto"/>
        <w:ind w:firstLine="480" w:firstLineChars="200"/>
        <w:rPr>
          <w:rFonts w:ascii="宋体" w:hAnsi="宋体" w:cs="宋体"/>
          <w:b w:val="0"/>
          <w:bCs w:val="0"/>
          <w:color w:val="auto"/>
          <w:sz w:val="24"/>
          <w:szCs w:val="24"/>
        </w:rPr>
      </w:pPr>
      <w:bookmarkStart w:id="475" w:name="_Toc351203646"/>
      <w:bookmarkEnd w:id="475"/>
      <w:bookmarkStart w:id="476" w:name="_Toc267251472"/>
      <w:bookmarkEnd w:id="476"/>
      <w:bookmarkStart w:id="477" w:name="_Toc267251473"/>
      <w:bookmarkEnd w:id="477"/>
      <w:bookmarkStart w:id="478" w:name="_Toc267251474"/>
      <w:bookmarkEnd w:id="478"/>
      <w:bookmarkStart w:id="479" w:name="_Toc267251476"/>
      <w:bookmarkEnd w:id="479"/>
      <w:bookmarkStart w:id="480" w:name="_Toc267251470"/>
      <w:bookmarkEnd w:id="480"/>
      <w:bookmarkStart w:id="481" w:name="_Toc267251475"/>
      <w:bookmarkEnd w:id="481"/>
      <w:bookmarkStart w:id="482" w:name="_Toc267251471"/>
      <w:bookmarkEnd w:id="482"/>
      <w:bookmarkStart w:id="483" w:name="_Toc280868709"/>
      <w:r>
        <w:rPr>
          <w:rFonts w:hint="eastAsia" w:ascii="宋体" w:hAnsi="宋体" w:cs="宋体"/>
          <w:b w:val="0"/>
          <w:bCs w:val="0"/>
          <w:color w:val="auto"/>
          <w:sz w:val="24"/>
          <w:szCs w:val="24"/>
        </w:rPr>
        <w:t>14. 竣工结算</w:t>
      </w:r>
      <w:bookmarkEnd w:id="483"/>
    </w:p>
    <w:p>
      <w:pPr>
        <w:adjustRightInd w:val="0"/>
        <w:spacing w:line="360" w:lineRule="auto"/>
        <w:ind w:firstLine="480" w:firstLineChars="200"/>
        <w:rPr>
          <w:rFonts w:ascii="宋体" w:hAnsi="宋体" w:cs="宋体"/>
          <w:color w:val="auto"/>
        </w:rPr>
      </w:pPr>
      <w:r>
        <w:rPr>
          <w:rFonts w:hint="eastAsia" w:ascii="宋体" w:hAnsi="宋体" w:cs="宋体"/>
          <w:color w:val="auto"/>
        </w:rPr>
        <w:t>14.5承包人在竣工验收合格并移交后，方可按发包人《工程施工结算管理办法》向发包人提交竣工结算报告和全套结算资料。发包人收到承包人报送的全套结算资料后，按照政府投资工程审计流程完善相关程序。承包人必须无条件积极配合政府审计工作，且最终的工程结算总价以政府审计结算金额为准。合同履行中，发包人需追加与合同标的相同的货物、工程或服务，在不改变合同其它条款的前提下，结算金额不能超过原合同总金额的10%。</w:t>
      </w:r>
    </w:p>
    <w:p>
      <w:pPr>
        <w:adjustRightInd w:val="0"/>
        <w:spacing w:line="360" w:lineRule="auto"/>
        <w:ind w:firstLine="480" w:firstLineChars="200"/>
        <w:rPr>
          <w:rFonts w:ascii="宋体" w:hAnsi="宋体" w:cs="宋体"/>
          <w:color w:val="auto"/>
        </w:rPr>
      </w:pPr>
      <w:r>
        <w:rPr>
          <w:rFonts w:hint="eastAsia" w:ascii="宋体" w:hAnsi="宋体" w:cs="宋体"/>
          <w:color w:val="auto"/>
        </w:rPr>
        <w:t>竣工结算审减额超过5%，超过5%部分的造价咨询服务费由承包人承担（收费标准按川价发[2008]141号执行或按审计单位规定执行）。</w:t>
      </w:r>
    </w:p>
    <w:p>
      <w:pPr>
        <w:pStyle w:val="6"/>
        <w:spacing w:before="0" w:after="0" w:line="360" w:lineRule="auto"/>
        <w:ind w:firstLine="480" w:firstLineChars="200"/>
        <w:rPr>
          <w:rFonts w:ascii="宋体" w:hAnsi="宋体" w:cs="宋体"/>
          <w:b w:val="0"/>
          <w:bCs w:val="0"/>
          <w:color w:val="auto"/>
          <w:sz w:val="24"/>
          <w:szCs w:val="24"/>
        </w:rPr>
      </w:pPr>
      <w:bookmarkStart w:id="484" w:name="_Toc267251490"/>
      <w:bookmarkEnd w:id="484"/>
      <w:bookmarkStart w:id="485" w:name="_Toc267251488"/>
      <w:bookmarkEnd w:id="485"/>
      <w:bookmarkStart w:id="486" w:name="_Toc267251501"/>
      <w:bookmarkEnd w:id="486"/>
      <w:bookmarkStart w:id="487" w:name="_Toc267251493"/>
      <w:bookmarkEnd w:id="487"/>
      <w:bookmarkStart w:id="488" w:name="_Toc267251499"/>
      <w:bookmarkEnd w:id="488"/>
      <w:bookmarkStart w:id="489" w:name="_Toc267251486"/>
      <w:bookmarkEnd w:id="489"/>
      <w:bookmarkStart w:id="490" w:name="_Toc267251509"/>
      <w:bookmarkEnd w:id="490"/>
      <w:bookmarkStart w:id="491" w:name="_Toc267251483"/>
      <w:bookmarkEnd w:id="491"/>
      <w:bookmarkStart w:id="492" w:name="_Toc267251510"/>
      <w:bookmarkEnd w:id="492"/>
      <w:bookmarkStart w:id="493" w:name="_Toc267251498"/>
      <w:bookmarkEnd w:id="493"/>
      <w:bookmarkStart w:id="494" w:name="_Toc267251489"/>
      <w:bookmarkEnd w:id="494"/>
      <w:bookmarkStart w:id="495" w:name="_Toc267251503"/>
      <w:bookmarkEnd w:id="495"/>
      <w:bookmarkStart w:id="496" w:name="_Toc267251496"/>
      <w:bookmarkEnd w:id="496"/>
      <w:bookmarkStart w:id="497" w:name="_Toc267251482"/>
      <w:bookmarkEnd w:id="497"/>
      <w:bookmarkStart w:id="498" w:name="_Toc267251495"/>
      <w:bookmarkEnd w:id="498"/>
      <w:bookmarkStart w:id="499" w:name="_Toc267251485"/>
      <w:bookmarkEnd w:id="499"/>
      <w:bookmarkStart w:id="500" w:name="_Toc267251506"/>
      <w:bookmarkEnd w:id="500"/>
      <w:bookmarkStart w:id="501" w:name="_Toc267251515"/>
      <w:bookmarkEnd w:id="501"/>
      <w:bookmarkStart w:id="502" w:name="_Toc267251514"/>
      <w:bookmarkEnd w:id="502"/>
      <w:bookmarkStart w:id="503" w:name="_Toc267251502"/>
      <w:bookmarkEnd w:id="503"/>
      <w:bookmarkStart w:id="504" w:name="_Toc267251484"/>
      <w:bookmarkEnd w:id="504"/>
      <w:bookmarkStart w:id="505" w:name="_Toc267251491"/>
      <w:bookmarkEnd w:id="505"/>
      <w:bookmarkStart w:id="506" w:name="_Toc267251504"/>
      <w:bookmarkEnd w:id="506"/>
      <w:bookmarkStart w:id="507" w:name="_Toc351203647"/>
      <w:bookmarkEnd w:id="507"/>
      <w:bookmarkStart w:id="508" w:name="_Toc267251507"/>
      <w:bookmarkEnd w:id="508"/>
      <w:bookmarkStart w:id="509" w:name="_Toc267251508"/>
      <w:bookmarkEnd w:id="509"/>
      <w:bookmarkStart w:id="510" w:name="_Toc267251513"/>
      <w:bookmarkEnd w:id="510"/>
      <w:bookmarkStart w:id="511" w:name="_Toc267251494"/>
      <w:bookmarkEnd w:id="511"/>
      <w:bookmarkStart w:id="512" w:name="_Toc267251497"/>
      <w:bookmarkEnd w:id="512"/>
      <w:bookmarkStart w:id="513" w:name="_Toc267251492"/>
      <w:bookmarkEnd w:id="513"/>
      <w:bookmarkStart w:id="514" w:name="_Toc267251511"/>
      <w:r>
        <w:rPr>
          <w:rFonts w:hint="eastAsia" w:ascii="宋体" w:hAnsi="宋体" w:cs="宋体"/>
          <w:b w:val="0"/>
          <w:bCs w:val="0"/>
          <w:color w:val="auto"/>
          <w:sz w:val="24"/>
          <w:szCs w:val="24"/>
        </w:rPr>
        <w:t>15. 缺陷责任期与保修</w:t>
      </w:r>
      <w:bookmarkEnd w:id="514"/>
    </w:p>
    <w:p>
      <w:pPr>
        <w:adjustRightInd w:val="0"/>
        <w:spacing w:line="360" w:lineRule="auto"/>
        <w:ind w:firstLine="480" w:firstLineChars="200"/>
        <w:rPr>
          <w:rFonts w:ascii="宋体" w:hAnsi="宋体" w:cs="宋体"/>
          <w:color w:val="auto"/>
        </w:rPr>
      </w:pPr>
      <w:r>
        <w:rPr>
          <w:rFonts w:hint="eastAsia" w:ascii="宋体" w:hAnsi="宋体" w:cs="宋体"/>
          <w:color w:val="auto"/>
        </w:rPr>
        <w:t>15.2缺陷责任期</w:t>
      </w:r>
    </w:p>
    <w:p>
      <w:pPr>
        <w:spacing w:line="360" w:lineRule="auto"/>
        <w:ind w:firstLine="480" w:firstLineChars="200"/>
        <w:rPr>
          <w:rFonts w:ascii="宋体" w:hAnsi="宋体" w:cs="宋体"/>
          <w:color w:val="auto"/>
        </w:rPr>
      </w:pPr>
      <w:r>
        <w:rPr>
          <w:rFonts w:hint="eastAsia" w:ascii="宋体" w:hAnsi="宋体" w:cs="宋体"/>
          <w:color w:val="auto"/>
        </w:rPr>
        <w:t xml:space="preserve">    缺陷责任期的具体期限：按供应商响应文件执行</w:t>
      </w:r>
    </w:p>
    <w:p>
      <w:pPr>
        <w:adjustRightInd w:val="0"/>
        <w:spacing w:line="360" w:lineRule="auto"/>
        <w:ind w:firstLine="480" w:firstLineChars="200"/>
        <w:rPr>
          <w:rFonts w:ascii="宋体" w:hAnsi="宋体" w:cs="宋体"/>
          <w:color w:val="auto"/>
        </w:rPr>
      </w:pPr>
      <w:r>
        <w:rPr>
          <w:rFonts w:hint="eastAsia" w:ascii="宋体" w:hAnsi="宋体" w:cs="宋体"/>
          <w:color w:val="auto"/>
        </w:rPr>
        <w:t>15.4保修</w:t>
      </w:r>
    </w:p>
    <w:p>
      <w:pPr>
        <w:adjustRightInd w:val="0"/>
        <w:spacing w:line="360" w:lineRule="auto"/>
        <w:ind w:firstLine="480" w:firstLineChars="200"/>
        <w:rPr>
          <w:rFonts w:ascii="宋体" w:hAnsi="宋体" w:cs="宋体"/>
          <w:color w:val="auto"/>
        </w:rPr>
      </w:pPr>
      <w:r>
        <w:rPr>
          <w:rFonts w:hint="eastAsia" w:ascii="宋体" w:hAnsi="宋体" w:cs="宋体"/>
          <w:color w:val="auto"/>
        </w:rPr>
        <w:t>15.4.1 保修责任</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    工程保修期为：</w:t>
      </w:r>
      <w:r>
        <w:rPr>
          <w:rFonts w:hint="eastAsia" w:ascii="宋体" w:hAnsi="宋体" w:cs="宋体"/>
          <w:color w:val="auto"/>
          <w:u w:val="single"/>
        </w:rPr>
        <w:t xml:space="preserve"> 详见本合同附件《工程质量保修书》</w:t>
      </w:r>
      <w:r>
        <w:rPr>
          <w:rFonts w:hint="eastAsia" w:ascii="宋体" w:hAnsi="宋体" w:cs="宋体"/>
          <w:color w:val="auto"/>
        </w:rPr>
        <w:t xml:space="preserve"> 。</w:t>
      </w:r>
    </w:p>
    <w:p>
      <w:pPr>
        <w:adjustRightInd w:val="0"/>
        <w:spacing w:line="360" w:lineRule="auto"/>
        <w:ind w:firstLine="480" w:firstLineChars="200"/>
        <w:rPr>
          <w:rFonts w:ascii="宋体" w:hAnsi="宋体" w:cs="宋体"/>
          <w:color w:val="auto"/>
        </w:rPr>
      </w:pPr>
      <w:r>
        <w:rPr>
          <w:rFonts w:hint="eastAsia" w:ascii="宋体" w:hAnsi="宋体" w:cs="宋体"/>
          <w:color w:val="auto"/>
        </w:rPr>
        <w:t>15.4.3 修复通知</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    承包人收到保修通知并到达工程现场的合理时间：</w:t>
      </w:r>
      <w:r>
        <w:rPr>
          <w:rFonts w:hint="eastAsia" w:ascii="宋体" w:hAnsi="宋体" w:cs="宋体"/>
          <w:color w:val="auto"/>
          <w:u w:val="single"/>
        </w:rPr>
        <w:t xml:space="preserve">  详见本合同附件《工程质量保修书》  </w:t>
      </w:r>
      <w:r>
        <w:rPr>
          <w:rFonts w:hint="eastAsia" w:ascii="宋体" w:hAnsi="宋体" w:cs="宋体"/>
          <w:color w:val="auto"/>
        </w:rPr>
        <w:t>。</w:t>
      </w:r>
    </w:p>
    <w:p>
      <w:pPr>
        <w:pStyle w:val="6"/>
        <w:spacing w:before="0" w:after="0" w:line="360" w:lineRule="auto"/>
        <w:ind w:firstLine="480" w:firstLineChars="200"/>
        <w:rPr>
          <w:rFonts w:ascii="宋体" w:hAnsi="宋体" w:cs="宋体"/>
          <w:b w:val="0"/>
          <w:bCs w:val="0"/>
          <w:color w:val="auto"/>
          <w:sz w:val="24"/>
          <w:szCs w:val="24"/>
        </w:rPr>
      </w:pPr>
      <w:bookmarkStart w:id="515" w:name="_Toc280868718"/>
      <w:bookmarkEnd w:id="515"/>
      <w:bookmarkStart w:id="516" w:name="_Toc351203648"/>
      <w:bookmarkEnd w:id="516"/>
      <w:bookmarkStart w:id="517" w:name="_Toc280868717"/>
      <w:bookmarkEnd w:id="517"/>
      <w:r>
        <w:rPr>
          <w:rFonts w:hint="eastAsia" w:ascii="宋体" w:hAnsi="宋体" w:cs="宋体"/>
          <w:b w:val="0"/>
          <w:bCs w:val="0"/>
          <w:color w:val="auto"/>
          <w:sz w:val="24"/>
          <w:szCs w:val="24"/>
        </w:rPr>
        <w:t>16. 违约</w:t>
      </w:r>
    </w:p>
    <w:p>
      <w:pPr>
        <w:adjustRightInd w:val="0"/>
        <w:spacing w:line="360" w:lineRule="auto"/>
        <w:ind w:firstLine="480" w:firstLineChars="200"/>
        <w:rPr>
          <w:rFonts w:ascii="宋体" w:hAnsi="宋体" w:cs="宋体"/>
          <w:color w:val="auto"/>
        </w:rPr>
      </w:pPr>
      <w:r>
        <w:rPr>
          <w:rFonts w:hint="eastAsia" w:ascii="宋体" w:hAnsi="宋体" w:cs="宋体"/>
          <w:color w:val="auto"/>
        </w:rPr>
        <w:t>16.2承包人违约</w:t>
      </w:r>
    </w:p>
    <w:p>
      <w:pPr>
        <w:adjustRightInd w:val="0"/>
        <w:spacing w:line="360" w:lineRule="auto"/>
        <w:ind w:firstLine="480" w:firstLineChars="200"/>
        <w:rPr>
          <w:rFonts w:ascii="宋体" w:hAnsi="宋体" w:cs="宋体"/>
          <w:color w:val="auto"/>
        </w:rPr>
      </w:pPr>
      <w:r>
        <w:rPr>
          <w:rFonts w:hint="eastAsia" w:ascii="宋体" w:hAnsi="宋体" w:cs="宋体"/>
          <w:color w:val="auto"/>
        </w:rPr>
        <w:t>16.2.1承包人违约的情形</w:t>
      </w:r>
    </w:p>
    <w:p>
      <w:pPr>
        <w:adjustRightInd w:val="0"/>
        <w:spacing w:line="360" w:lineRule="auto"/>
        <w:ind w:firstLine="480" w:firstLineChars="200"/>
        <w:rPr>
          <w:rFonts w:ascii="宋体" w:hAnsi="宋体" w:cs="宋体"/>
          <w:color w:val="auto"/>
        </w:rPr>
      </w:pPr>
      <w:r>
        <w:rPr>
          <w:rFonts w:hint="eastAsia" w:ascii="宋体" w:hAnsi="宋体" w:cs="宋体"/>
          <w:color w:val="auto"/>
        </w:rPr>
        <w:t>16.2.1.1除通用条款中承包人履行合同过程中违约行为的约定外，发包人无论在任何阶段发现承包人在招标投标过程中，有如下行为的，仍视为承包人违约，承包人应按本专用条款第16.2.1.3条约定承担责任。</w:t>
      </w:r>
    </w:p>
    <w:p>
      <w:pPr>
        <w:adjustRightInd w:val="0"/>
        <w:spacing w:line="360" w:lineRule="auto"/>
        <w:ind w:firstLine="480" w:firstLineChars="200"/>
        <w:rPr>
          <w:rFonts w:ascii="宋体" w:hAnsi="宋体" w:cs="宋体"/>
          <w:color w:val="auto"/>
        </w:rPr>
      </w:pPr>
      <w:r>
        <w:rPr>
          <w:rFonts w:hint="eastAsia" w:ascii="宋体" w:hAnsi="宋体" w:cs="宋体"/>
          <w:color w:val="auto"/>
        </w:rPr>
        <w:t>（1）承包人未如实填写《不良记录情况表》，经发包人发现承包人有《建设项目承包单位不良行为禁入管理办法》中的任何一项不良行为记录，将被视为弄虚作假行为，承包人承担违约责任，其履约保证将不予退还，发包人有权决定是否解除合同，发包人保留向承包人进一步追究违约责任的权利。</w:t>
      </w:r>
    </w:p>
    <w:p>
      <w:pPr>
        <w:adjustRightInd w:val="0"/>
        <w:spacing w:line="360" w:lineRule="auto"/>
        <w:ind w:firstLine="480" w:firstLineChars="200"/>
        <w:rPr>
          <w:rFonts w:ascii="宋体" w:hAnsi="宋体" w:cs="宋体"/>
          <w:color w:val="auto"/>
        </w:rPr>
      </w:pPr>
      <w:r>
        <w:rPr>
          <w:rFonts w:hint="eastAsia" w:ascii="宋体" w:hAnsi="宋体" w:cs="宋体"/>
          <w:color w:val="auto"/>
        </w:rPr>
        <w:t>（2）承包人提供的全部投标资料中有任一与真实情况不符或超出有效期限的资料，不论何时被发包人查实，均被视为提供虚假投标资料，承包人承担违约责任。造成本合同无效的，承包人应承担缔约过失责任。</w:t>
      </w:r>
    </w:p>
    <w:p>
      <w:pPr>
        <w:adjustRightInd w:val="0"/>
        <w:spacing w:line="360" w:lineRule="auto"/>
        <w:ind w:firstLine="480" w:firstLineChars="200"/>
        <w:rPr>
          <w:rFonts w:ascii="宋体" w:hAnsi="宋体" w:cs="宋体"/>
          <w:color w:val="auto"/>
        </w:rPr>
      </w:pPr>
      <w:r>
        <w:rPr>
          <w:rFonts w:hint="eastAsia" w:ascii="宋体" w:hAnsi="宋体" w:cs="宋体"/>
          <w:color w:val="auto"/>
        </w:rPr>
        <w:t>（3）承包人在本次投标过程中有与参加本次投标的其他单位相互串通投标报价、围标、串标或恶意抬高中标价格等行为之一，或者承包人在本次投标过程中有与发包人相关人员违反本廉政合同约定，非法获取本工程的行为之一者均视为违约。</w:t>
      </w:r>
    </w:p>
    <w:p>
      <w:pPr>
        <w:adjustRightInd w:val="0"/>
        <w:spacing w:line="360" w:lineRule="auto"/>
        <w:ind w:firstLine="480" w:firstLineChars="200"/>
        <w:rPr>
          <w:rFonts w:ascii="宋体" w:hAnsi="宋体" w:cs="宋体"/>
          <w:color w:val="auto"/>
        </w:rPr>
      </w:pPr>
      <w:r>
        <w:rPr>
          <w:rFonts w:hint="eastAsia" w:ascii="宋体" w:hAnsi="宋体" w:cs="宋体"/>
          <w:color w:val="auto"/>
        </w:rPr>
        <w:t>16.2.1.2承包人未及时向第三方支付项目材料、设备、人工等费用，或未经发包人书面同意转让合同全部或部分权利、义务，导致相关权利人向发包人主张的，视为承包人违约。</w:t>
      </w:r>
    </w:p>
    <w:p>
      <w:pPr>
        <w:adjustRightInd w:val="0"/>
        <w:spacing w:line="360" w:lineRule="auto"/>
        <w:ind w:firstLine="480" w:firstLineChars="200"/>
        <w:rPr>
          <w:rFonts w:ascii="宋体" w:hAnsi="宋体" w:cs="宋体"/>
          <w:color w:val="auto"/>
        </w:rPr>
      </w:pPr>
      <w:r>
        <w:rPr>
          <w:rFonts w:hint="eastAsia" w:ascii="宋体" w:hAnsi="宋体" w:cs="宋体"/>
          <w:color w:val="auto"/>
        </w:rPr>
        <w:t>16.2.1.3承包人发生除通用条款第16.2.1(7)目约定以外的其他违约情形而导致合同解除的，承包人应按照本合同价款的10%向发包人支付违约金。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经发包人查实承包人在本项目投标过程中有专用条款第16.2.1.1条约定的违约情形时，按如下原则处理：</w:t>
      </w:r>
    </w:p>
    <w:p>
      <w:pPr>
        <w:adjustRightInd w:val="0"/>
        <w:spacing w:line="360" w:lineRule="auto"/>
        <w:ind w:firstLine="480" w:firstLineChars="200"/>
        <w:rPr>
          <w:rFonts w:ascii="宋体" w:hAnsi="宋体" w:cs="宋体"/>
          <w:color w:val="auto"/>
        </w:rPr>
      </w:pPr>
      <w:r>
        <w:rPr>
          <w:rFonts w:hint="eastAsia" w:ascii="宋体" w:hAnsi="宋体" w:cs="宋体"/>
          <w:color w:val="auto"/>
        </w:rPr>
        <w:t>承包人应立即无条件退出项目建设，同时应以本合同总额为标准，向发包人支付同等金额的违约金。自承包人接到发包人有关查实的通知之日起，发包人尚未支付承包人的工程款项不再支付，发包人尚未退还承包人的履约保证金不再退还。由此造成与任意第三方的经济纠纷全部由承包人自行负责解决。其中，造成与承包人有关的第三方阻碍本项目移交使用的，自承包人接到发包人有关查实的通知之日起10 个日历天内，承包人必须完全解决其与该第三方的争议，并完成清场退出工作，每延迟一天，承包人应以其投标报价总额的5%为计算标准，按日向发包人支付违约金。违约金的计算公式为：承包人的投标报价总额×5%×延迟天数。</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    承包人违反专用条款第16.2.1.2条约定，导致项目进度受到影响或者发包人财产、名誉受损，给发包人造成的全部损失概由承包人按照130%的比例承担。发包人认为情节严重的，有权解除本合同，承包人除赔偿发包人损失外，还应按照本合同价款的10%向发包人支付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16.2.1.4根据专用条款第1.1.4条及第7条约定，发包人每月25日按月进度计划进行检查，对未完成进度目标的，承包人需向发包人支付贰仟元/次的违约金；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对未完成里程碑目标的，每延误一天，承包人向发包人承担人民币叁仟元/天的违约赔偿金；</w:t>
      </w:r>
    </w:p>
    <w:p>
      <w:pPr>
        <w:adjustRightInd w:val="0"/>
        <w:spacing w:line="360" w:lineRule="auto"/>
        <w:ind w:firstLine="480" w:firstLineChars="200"/>
        <w:rPr>
          <w:rFonts w:ascii="宋体" w:hAnsi="宋体" w:cs="宋体"/>
          <w:color w:val="auto"/>
        </w:rPr>
      </w:pPr>
      <w:r>
        <w:rPr>
          <w:rFonts w:hint="eastAsia" w:ascii="宋体" w:hAnsi="宋体" w:cs="宋体"/>
          <w:color w:val="auto"/>
        </w:rPr>
        <w:t>与发包人和承包人最终约定的竣工日期比较，竣工工期延误在30天内，承包人每延误一天，向发包人承担人民币伍仟元/天的违约赔偿金；竣工工期延误超过30天，超过部分的逾期天数，承包人应按照人民币壹万元/天的标准向发包人承担违约赔偿金，承包人提供的履约保证不予退还，对因此造成发包人经济损失的，承包人还应承担相应赔偿责任。</w:t>
      </w:r>
    </w:p>
    <w:p>
      <w:pPr>
        <w:adjustRightInd w:val="0"/>
        <w:spacing w:line="360" w:lineRule="auto"/>
        <w:ind w:firstLine="480" w:firstLineChars="200"/>
        <w:rPr>
          <w:rFonts w:ascii="宋体" w:hAnsi="宋体" w:cs="宋体"/>
          <w:color w:val="auto"/>
        </w:rPr>
      </w:pPr>
      <w:r>
        <w:rPr>
          <w:rFonts w:hint="eastAsia" w:ascii="宋体" w:hAnsi="宋体" w:cs="宋体"/>
          <w:color w:val="auto"/>
        </w:rPr>
        <w:t>无论是在完成月进度计划时，或完成里程碑目标时，或最终竣工的日期，只要承包人的延误超过60日，发包人均有权视承包人构成了根本性违约，即有权解除本合同，并由承包人按照本合同价款的10%向发包人支付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16.2.1.5承包人采购的材料和工程设备不不合格的，除按照通用条款第8.3.2条执行外，其设备材料12小时内退场，已使用的必须拆除。由此造成的工期延误由承包人承担工期延误责任。造成的损失由承包人自行承担。</w:t>
      </w:r>
    </w:p>
    <w:p>
      <w:pPr>
        <w:adjustRightInd w:val="0"/>
        <w:spacing w:line="360" w:lineRule="auto"/>
        <w:ind w:firstLine="480" w:firstLineChars="200"/>
        <w:rPr>
          <w:rFonts w:ascii="宋体" w:hAnsi="宋体" w:cs="宋体"/>
          <w:color w:val="auto"/>
        </w:rPr>
      </w:pPr>
      <w:r>
        <w:rPr>
          <w:rFonts w:hint="eastAsia" w:ascii="宋体" w:hAnsi="宋体" w:cs="宋体"/>
          <w:color w:val="auto"/>
        </w:rPr>
        <w:t>16.2.1.6承包人未按施工规范施工或施工质量达不到合同约定标准的，自发包人发出整改通知的3日内，承包人必须无条件完成整改，费用自行承担。如到期未完成整改或整改后，仍达不到约定标准的，承包人应承担人民币伍仟/次的违约赔偿金。</w:t>
      </w:r>
    </w:p>
    <w:p>
      <w:pPr>
        <w:adjustRightInd w:val="0"/>
        <w:spacing w:line="360" w:lineRule="auto"/>
        <w:ind w:firstLine="480" w:firstLineChars="200"/>
        <w:rPr>
          <w:rFonts w:ascii="宋体" w:hAnsi="宋体" w:cs="宋体"/>
          <w:color w:val="auto"/>
        </w:rPr>
      </w:pPr>
      <w:r>
        <w:rPr>
          <w:rFonts w:hint="eastAsia" w:ascii="宋体" w:hAnsi="宋体" w:cs="宋体"/>
          <w:color w:val="auto"/>
        </w:rPr>
        <w:t>16.2.1.7违反通用条款及专用条款第5条、第6条，因承包人原因造成的质量事故、工程事故和安全事故，造成人身和财产损害的，视事故轻重，承包人须向发包人支付人民币伍仟--伍拾万元的违约赔偿金（发包人无须对违约赔偿金的具体依据向承包人作出任何解释或说明，承包人必须无条件接受），所造成的经济、工期损失由承包人承担，且承包人承担全部行政、民事、刑事及相应的损害赔偿责任。造成人员伤亡等重大安全事故的还必须向发包人支付人民币贰拾万元/次的违约赔偿金。如果给发包人造成了其他损失，承包人应向发包人全额赔偿。</w:t>
      </w:r>
    </w:p>
    <w:p>
      <w:pPr>
        <w:adjustRightInd w:val="0"/>
        <w:spacing w:line="360" w:lineRule="auto"/>
        <w:ind w:firstLine="480" w:firstLineChars="200"/>
        <w:rPr>
          <w:rFonts w:ascii="宋体" w:hAnsi="宋体" w:cs="宋体"/>
          <w:color w:val="auto"/>
        </w:rPr>
      </w:pPr>
      <w:r>
        <w:rPr>
          <w:rFonts w:hint="eastAsia" w:ascii="宋体" w:hAnsi="宋体" w:cs="宋体"/>
          <w:color w:val="auto"/>
        </w:rPr>
        <w:t>16.2.1.8承包人未能达到专用条款3.1（2）H条约定的，视为承包人违约，承包人除应解决防水工程的质量问题外，发包人将视质量问题的严重程度要求承包人支付人民币伍仟--贰万元的赔偿金。</w:t>
      </w:r>
    </w:p>
    <w:p>
      <w:pPr>
        <w:adjustRightInd w:val="0"/>
        <w:spacing w:line="360" w:lineRule="auto"/>
        <w:ind w:firstLine="480" w:firstLineChars="200"/>
        <w:rPr>
          <w:rFonts w:ascii="宋体" w:hAnsi="宋体" w:cs="宋体"/>
          <w:color w:val="auto"/>
        </w:rPr>
      </w:pPr>
      <w:r>
        <w:rPr>
          <w:rFonts w:hint="eastAsia" w:ascii="宋体" w:hAnsi="宋体" w:cs="宋体"/>
          <w:color w:val="auto"/>
        </w:rPr>
        <w:t>16.2.1.9发包人将不定期对分部分项工程进行安全文明施工及质量进行检查，对下发限期整改通知的，承包人应按期整改完成，如未按期完成整改内容的，对未完成整改的部分承包人承担人民币壹仟元/处的违约金；对现场安全或质量问题下发停工通知的，承包人应立即停工按期整改完成，同时承担人民币贰仟元/次的违约金，发包人还将予以通报批评。如停工整改未按期完成的，对未完成整改的部分承包人承担人民币壹仟元/处·天的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16.2.1.10非发包人原因造成相关职能部门对现场安全文明施工及质量问题处罚的，按以下原则承担违约赔偿：</w:t>
      </w:r>
    </w:p>
    <w:p>
      <w:pPr>
        <w:adjustRightInd w:val="0"/>
        <w:spacing w:line="360" w:lineRule="auto"/>
        <w:ind w:firstLine="480" w:firstLineChars="200"/>
        <w:rPr>
          <w:rFonts w:ascii="宋体" w:hAnsi="宋体" w:cs="宋体"/>
          <w:color w:val="auto"/>
        </w:rPr>
      </w:pPr>
      <w:r>
        <w:rPr>
          <w:rFonts w:hint="eastAsia" w:ascii="宋体" w:hAnsi="宋体" w:cs="宋体"/>
          <w:color w:val="auto"/>
        </w:rPr>
        <w:t>A、下达整改通知单的，承包人须向发包人支付人民币壹仟元/处的违约金；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B、下达停工整改通知的，承包人须向发包人支付人民币贰仟-伍仟元/处的违约金，同时发包人将予以通报批评；</w:t>
      </w:r>
    </w:p>
    <w:p>
      <w:pPr>
        <w:adjustRightInd w:val="0"/>
        <w:spacing w:line="360" w:lineRule="auto"/>
        <w:ind w:firstLine="480" w:firstLineChars="200"/>
        <w:rPr>
          <w:rFonts w:ascii="宋体" w:hAnsi="宋体" w:cs="宋体"/>
          <w:color w:val="auto"/>
        </w:rPr>
      </w:pPr>
      <w:r>
        <w:rPr>
          <w:rFonts w:hint="eastAsia" w:ascii="宋体" w:hAnsi="宋体" w:cs="宋体"/>
          <w:color w:val="auto"/>
        </w:rPr>
        <w:t>C、约谈发包人的，承包人须向发包人支付人民币伍仟元/次的违约金，同时发包人将予以通报批评。</w:t>
      </w:r>
    </w:p>
    <w:p>
      <w:pPr>
        <w:adjustRightInd w:val="0"/>
        <w:spacing w:line="360" w:lineRule="auto"/>
        <w:ind w:firstLine="480" w:firstLineChars="200"/>
        <w:rPr>
          <w:rFonts w:ascii="宋体" w:hAnsi="宋体" w:cs="宋体"/>
          <w:color w:val="auto"/>
        </w:rPr>
      </w:pPr>
      <w:r>
        <w:rPr>
          <w:rFonts w:hint="eastAsia" w:ascii="宋体" w:hAnsi="宋体" w:cs="宋体"/>
          <w:color w:val="auto"/>
        </w:rPr>
        <w:t>16.2.1.11承包人拒不接受或不完成发包人发出的未明显增加承包人工作量的工作指令，承包人应向发包人支付人民币俩仟元/次的违约赔偿金。</w:t>
      </w:r>
    </w:p>
    <w:p>
      <w:pPr>
        <w:adjustRightInd w:val="0"/>
        <w:spacing w:line="360" w:lineRule="auto"/>
        <w:ind w:firstLine="480" w:firstLineChars="200"/>
        <w:rPr>
          <w:rFonts w:ascii="宋体" w:hAnsi="宋体" w:cs="宋体"/>
          <w:color w:val="auto"/>
        </w:rPr>
      </w:pPr>
      <w:r>
        <w:rPr>
          <w:rFonts w:hint="eastAsia" w:ascii="宋体" w:hAnsi="宋体" w:cs="宋体"/>
          <w:color w:val="auto"/>
        </w:rPr>
        <w:t>16.2.1.12承包人不按要求对工程成品进行管护，发包人有权委托其他承包人进行该项工作，费用由承包人承担。</w:t>
      </w:r>
    </w:p>
    <w:p>
      <w:pPr>
        <w:adjustRightInd w:val="0"/>
        <w:spacing w:line="360" w:lineRule="auto"/>
        <w:ind w:firstLine="480" w:firstLineChars="200"/>
        <w:rPr>
          <w:rFonts w:ascii="宋体" w:hAnsi="宋体" w:cs="宋体"/>
          <w:color w:val="auto"/>
        </w:rPr>
      </w:pPr>
      <w:r>
        <w:rPr>
          <w:rFonts w:hint="eastAsia" w:ascii="宋体" w:hAnsi="宋体" w:cs="宋体"/>
          <w:color w:val="auto"/>
        </w:rPr>
        <w:t>16.2.1.13承包人未按专用条款第6.3.7条约定，未按要求编制专项应急预案或未成立相应组织机构的，将向发包人支付伍仟元的违约金；承包人未采取应急措施或采取措施不力而受到相关职能部门处罚的，将视情节轻重向发包人支付伍仟——伍万元的违约金；因噪声扰民受到相关职能部门处罚的，将向发包人支付伍仟元/次的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16.2.1.14若因承包人未做好项目的扬尘治理、运渣车管理和安全文明施工管理而被新闻媒体负面曝光或被相关职能部门通报、处罚，发包人可要求承包人支付人民币壹万—伍万元/次的违约金。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16.2.1.15在项目建设过程中，承包人内部任何劳资纠纷，均由承包人自行解决。因承包人劳资纠纷影响发包人工程进度及项目声誉的，相关损失由承包人承担。若因承包人未做好项目的劳资管理而造成民工闹事、群访等群体性事件，发包人可要求承包人支付人民币伍仟—壹拾万元/次的违约金；若被新闻媒体负面曝光或被相关职能部门通报、处罚的，发包人可要求承包人支付人民币壹万—伍万元/次的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16.2.1.16承包人未按发包人下发的相关制度或办法执行的，承包人将承担伍仟元/次——贰万元/次的违约金。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16.2.1.18主要负责人的管理</w:t>
      </w:r>
    </w:p>
    <w:p>
      <w:pPr>
        <w:adjustRightInd w:val="0"/>
        <w:spacing w:line="360" w:lineRule="auto"/>
        <w:ind w:firstLine="480" w:firstLineChars="200"/>
        <w:rPr>
          <w:rFonts w:ascii="宋体" w:hAnsi="宋体" w:cs="宋体"/>
          <w:color w:val="auto"/>
        </w:rPr>
      </w:pPr>
      <w:r>
        <w:rPr>
          <w:rFonts w:hint="eastAsia" w:ascii="宋体" w:hAnsi="宋体" w:cs="宋体"/>
          <w:color w:val="auto"/>
        </w:rPr>
        <w:t>A、在工程施工期间，为加强管理和认真履行合同义务，承包人应按投标书附表所报名单委派项目经理和项目技术负责人，应保证其及时到位且常住现场进行本合同工程的管理，保持其岗位的相对稳定。承包人必须将建造师证原件交发包人暂管，至竣工验收合格后退还。如因承包人的原因（除不可抗拒因素外），需要更换上述主要人员，需报请发包人书面批准，擅自更换派驻本项目的项目经理和技术负责人的，按以下原则承担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（1）更换项目经理，违约赔偿金人民币贰万元/人·次；</w:t>
      </w:r>
    </w:p>
    <w:p>
      <w:pPr>
        <w:adjustRightInd w:val="0"/>
        <w:spacing w:line="360" w:lineRule="auto"/>
        <w:ind w:firstLine="480" w:firstLineChars="200"/>
        <w:rPr>
          <w:rFonts w:ascii="宋体" w:hAnsi="宋体" w:cs="宋体"/>
          <w:color w:val="auto"/>
        </w:rPr>
      </w:pPr>
      <w:r>
        <w:rPr>
          <w:rFonts w:hint="eastAsia" w:ascii="宋体" w:hAnsi="宋体" w:cs="宋体"/>
          <w:color w:val="auto"/>
        </w:rPr>
        <w:t>（2）更换技术负责人，违约赔偿金人民币壹万元/人·次；</w:t>
      </w:r>
    </w:p>
    <w:p>
      <w:pPr>
        <w:adjustRightInd w:val="0"/>
        <w:spacing w:line="360" w:lineRule="auto"/>
        <w:ind w:firstLine="480" w:firstLineChars="200"/>
        <w:rPr>
          <w:rFonts w:ascii="宋体" w:hAnsi="宋体" w:cs="宋体"/>
          <w:color w:val="auto"/>
          <w:u w:val="single"/>
        </w:rPr>
      </w:pPr>
      <w:r>
        <w:rPr>
          <w:rFonts w:hint="eastAsia" w:ascii="宋体" w:hAnsi="宋体" w:cs="宋体"/>
          <w:color w:val="auto"/>
        </w:rPr>
        <w:t>B、承包人派驻现场的管理人员必须常驻现场，并不得在其它项目兼职。若承包人派驻该项目的项目经理、技术负责人及主要管理人员，未经发包人批准，擅自离开现场的时间超过2天（含2天），按以下原则承担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（1）项目经理，违约赔偿金人民币叁仟元/人·次；</w:t>
      </w:r>
    </w:p>
    <w:p>
      <w:pPr>
        <w:adjustRightInd w:val="0"/>
        <w:spacing w:line="360" w:lineRule="auto"/>
        <w:ind w:firstLine="480" w:firstLineChars="200"/>
        <w:rPr>
          <w:rFonts w:ascii="宋体" w:hAnsi="宋体" w:cs="宋体"/>
          <w:color w:val="auto"/>
        </w:rPr>
      </w:pPr>
      <w:r>
        <w:rPr>
          <w:rFonts w:hint="eastAsia" w:ascii="宋体" w:hAnsi="宋体" w:cs="宋体"/>
          <w:color w:val="auto"/>
        </w:rPr>
        <w:t>（2）技术负责人，违约赔偿金人民币贰仟元/人·次；</w:t>
      </w:r>
    </w:p>
    <w:p>
      <w:pPr>
        <w:adjustRightInd w:val="0"/>
        <w:spacing w:line="360" w:lineRule="auto"/>
        <w:ind w:firstLine="480" w:firstLineChars="200"/>
        <w:rPr>
          <w:rFonts w:ascii="宋体" w:hAnsi="宋体" w:cs="宋体"/>
          <w:color w:val="auto"/>
        </w:rPr>
      </w:pPr>
      <w:r>
        <w:rPr>
          <w:rFonts w:hint="eastAsia" w:ascii="宋体" w:hAnsi="宋体" w:cs="宋体"/>
          <w:color w:val="auto"/>
        </w:rPr>
        <w:t>（3）其它主要管理人员，违约赔偿金人民币壹仟元/人·次。</w:t>
      </w:r>
    </w:p>
    <w:p>
      <w:pPr>
        <w:adjustRightInd w:val="0"/>
        <w:spacing w:line="360" w:lineRule="auto"/>
        <w:ind w:firstLine="480" w:firstLineChars="200"/>
        <w:rPr>
          <w:rFonts w:ascii="宋体" w:hAnsi="宋体" w:cs="宋体"/>
          <w:color w:val="auto"/>
        </w:rPr>
      </w:pPr>
      <w:r>
        <w:rPr>
          <w:rFonts w:hint="eastAsia" w:ascii="宋体" w:hAnsi="宋体" w:cs="宋体"/>
          <w:color w:val="auto"/>
        </w:rPr>
        <w:t>若发包人发现承包人派驻本项目的管理人员有兼职情况，发包人将要求承包人更换项目管理人员，且承包人按照专用条款16.2.1.18条C项约定支付违约金。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C、在施工期间，发包人将对承包人派驻现场的主要管理人员进行监督和检查，如发包人认为承包人派驻现场的项目经理、技术负责人和其它主要管理人员不能胜任其工作等原因，发包人有权要求承包人进行更换，同时进行违约赔偿，发包人不解释任何原因：</w:t>
      </w:r>
    </w:p>
    <w:p>
      <w:pPr>
        <w:adjustRightInd w:val="0"/>
        <w:spacing w:line="360" w:lineRule="auto"/>
        <w:ind w:firstLine="480" w:firstLineChars="200"/>
        <w:rPr>
          <w:rFonts w:ascii="宋体" w:hAnsi="宋体" w:cs="宋体"/>
          <w:color w:val="auto"/>
        </w:rPr>
      </w:pPr>
      <w:r>
        <w:rPr>
          <w:rFonts w:hint="eastAsia" w:ascii="宋体" w:hAnsi="宋体" w:cs="宋体"/>
          <w:color w:val="auto"/>
        </w:rPr>
        <w:t>（1）更换项目经理，违约赔偿金人民币伍仟元/人·次；</w:t>
      </w:r>
    </w:p>
    <w:p>
      <w:pPr>
        <w:adjustRightInd w:val="0"/>
        <w:spacing w:line="360" w:lineRule="auto"/>
        <w:ind w:firstLine="480" w:firstLineChars="200"/>
        <w:rPr>
          <w:rFonts w:ascii="宋体" w:hAnsi="宋体" w:cs="宋体"/>
          <w:color w:val="auto"/>
        </w:rPr>
      </w:pPr>
      <w:r>
        <w:rPr>
          <w:rFonts w:hint="eastAsia" w:ascii="宋体" w:hAnsi="宋体" w:cs="宋体"/>
          <w:color w:val="auto"/>
        </w:rPr>
        <w:t>（2）更换技术负责人，违约赔偿金人民币叁仟元/人·次；</w:t>
      </w:r>
    </w:p>
    <w:p>
      <w:pPr>
        <w:adjustRightInd w:val="0"/>
        <w:spacing w:line="360" w:lineRule="auto"/>
        <w:ind w:firstLine="480" w:firstLineChars="200"/>
        <w:rPr>
          <w:rFonts w:ascii="宋体" w:hAnsi="宋体" w:cs="宋体"/>
          <w:color w:val="auto"/>
        </w:rPr>
      </w:pPr>
      <w:r>
        <w:rPr>
          <w:rFonts w:hint="eastAsia" w:ascii="宋体" w:hAnsi="宋体" w:cs="宋体"/>
          <w:color w:val="auto"/>
        </w:rPr>
        <w:t>（3）其它主要管理人员，违约赔偿金人民币贰仟元/人·次；</w:t>
      </w:r>
    </w:p>
    <w:p>
      <w:pPr>
        <w:adjustRightInd w:val="0"/>
        <w:spacing w:line="360" w:lineRule="auto"/>
        <w:ind w:firstLine="480" w:firstLineChars="200"/>
        <w:rPr>
          <w:rFonts w:ascii="宋体" w:hAnsi="宋体" w:cs="宋体"/>
          <w:color w:val="auto"/>
        </w:rPr>
      </w:pPr>
      <w:r>
        <w:rPr>
          <w:rFonts w:hint="eastAsia" w:ascii="宋体" w:hAnsi="宋体" w:cs="宋体"/>
          <w:color w:val="auto"/>
        </w:rPr>
        <w:t>（4）第二次发生上述更换情况，违约赔偿金标准相应加倍；</w:t>
      </w:r>
    </w:p>
    <w:p>
      <w:pPr>
        <w:adjustRightInd w:val="0"/>
        <w:spacing w:line="360" w:lineRule="auto"/>
        <w:ind w:firstLine="480" w:firstLineChars="200"/>
        <w:rPr>
          <w:rFonts w:ascii="宋体" w:hAnsi="宋体" w:cs="宋体"/>
          <w:color w:val="auto"/>
        </w:rPr>
      </w:pPr>
      <w:r>
        <w:rPr>
          <w:rFonts w:hint="eastAsia" w:ascii="宋体" w:hAnsi="宋体" w:cs="宋体"/>
          <w:color w:val="auto"/>
        </w:rPr>
        <w:t>（5）若承包人拒绝按照发包人指令更换发包人认为不能胜任该项工作的项目经理、技术负责人和其它主要管理人员，或者经过2次以上更换仍达不到发包人的要求，发包人将认为承包人无能力按本合同约定继续履行本合同项下的管理服务工作，发包人有权单方面解除合同，承包人应按照本合同价款的10%向发包人支付违约金。</w:t>
      </w:r>
    </w:p>
    <w:p>
      <w:pPr>
        <w:adjustRightInd w:val="0"/>
        <w:spacing w:line="360" w:lineRule="auto"/>
        <w:ind w:firstLine="480" w:firstLineChars="200"/>
        <w:rPr>
          <w:rFonts w:ascii="宋体" w:hAnsi="宋体" w:cs="宋体"/>
          <w:color w:val="auto"/>
        </w:rPr>
      </w:pPr>
      <w:r>
        <w:rPr>
          <w:rFonts w:hint="eastAsia" w:ascii="宋体" w:hAnsi="宋体" w:cs="宋体"/>
          <w:color w:val="auto"/>
        </w:rPr>
        <w:t>16.2.1.19主要设备的管理</w:t>
      </w:r>
    </w:p>
    <w:p>
      <w:pPr>
        <w:adjustRightInd w:val="0"/>
        <w:spacing w:line="360" w:lineRule="auto"/>
        <w:ind w:firstLine="480" w:firstLineChars="200"/>
        <w:rPr>
          <w:rFonts w:ascii="宋体" w:hAnsi="宋体" w:cs="宋体"/>
          <w:color w:val="auto"/>
        </w:rPr>
      </w:pPr>
      <w:r>
        <w:rPr>
          <w:rFonts w:hint="eastAsia" w:ascii="宋体" w:hAnsi="宋体" w:cs="宋体"/>
          <w:color w:val="auto"/>
        </w:rPr>
        <w:t>承包人应按资格预审申请书及投标书（更新）填报的施工机械、试验检测设备按计划进场，不得拖延、减少或降低标准。若承包人进场的设备的数量或性能不能满足施工需要，发包人和发包人有权要求承包人更换或补充设备；进场的设备未经发包人批准并报发包人同意不得离场，承包人没有按投标文件的承诺及发包工程师的指令进场施工机械设备，每延迟一天，发包人可要求承包人支付该机械设备台班费用3倍的违约金；延迟超过1个月，发包人可为承包人购买或租赁，所需费用可从承包人应得的款项或履约保证中扣除。</w:t>
      </w:r>
    </w:p>
    <w:p>
      <w:pPr>
        <w:adjustRightInd w:val="0"/>
        <w:spacing w:line="360" w:lineRule="auto"/>
        <w:ind w:firstLine="480" w:firstLineChars="200"/>
        <w:rPr>
          <w:rFonts w:ascii="宋体" w:hAnsi="宋体" w:cs="宋体"/>
          <w:color w:val="auto"/>
        </w:rPr>
      </w:pPr>
      <w:r>
        <w:rPr>
          <w:rFonts w:hint="eastAsia" w:ascii="宋体" w:hAnsi="宋体" w:cs="宋体"/>
          <w:color w:val="auto"/>
        </w:rPr>
        <w:t>16.2.1.20施工中，承包人不得以任何原因消极怠工或使工作处于瘫痪状态，（总发包工程师发布的停工令除外），若出现此情况，承包人应承担人民币贰万元/次的违约赔偿金，直至解除合同。若承包人能积极、主动采取有效措施消除上述情况，发包人可根据具体情况，酌情减免对承包人的上述违约赔偿要求。</w:t>
      </w:r>
    </w:p>
    <w:p>
      <w:pPr>
        <w:adjustRightInd w:val="0"/>
        <w:spacing w:line="360" w:lineRule="auto"/>
        <w:ind w:firstLine="480" w:firstLineChars="200"/>
        <w:rPr>
          <w:rFonts w:ascii="宋体" w:hAnsi="宋体" w:cs="宋体"/>
          <w:color w:val="auto"/>
        </w:rPr>
      </w:pPr>
      <w:r>
        <w:rPr>
          <w:rFonts w:hint="eastAsia" w:ascii="宋体" w:hAnsi="宋体" w:cs="宋体"/>
          <w:color w:val="auto"/>
        </w:rPr>
        <w:t>16.2.1.21承包人由于故意拖延进度、放缓施工节奏，经发包工程师、发包人协调无效超过两次，或停工超过15天的，发包人有权终止合同，承包人无条件退场。发包人发出退场通知书后7日内，承包人必须与发包人办理交接手续，作好退场准备；发包人发出退场通知书后15日内，承包人的人员、设备以及材料等必须撤离至施工现场500米以外，不得堵塞施工通道；自发包人发出退场通知书后16日起，发包人与承包人对已完工程办理结算，30个工作日以内办理完毕。</w:t>
      </w:r>
    </w:p>
    <w:p>
      <w:pPr>
        <w:adjustRightInd w:val="0"/>
        <w:spacing w:line="360" w:lineRule="auto"/>
        <w:ind w:firstLine="480" w:firstLineChars="200"/>
        <w:rPr>
          <w:rFonts w:ascii="宋体" w:hAnsi="宋体" w:cs="宋体"/>
          <w:color w:val="auto"/>
        </w:rPr>
      </w:pPr>
      <w:r>
        <w:rPr>
          <w:rFonts w:hint="eastAsia" w:ascii="宋体" w:hAnsi="宋体" w:cs="宋体"/>
          <w:color w:val="auto"/>
        </w:rPr>
        <w:t>16.2.1.22以上违约金或赔偿金及承包人应支付给发包人的其他费用，发包人均有权在支付工程款或退还质量保证金时直接扣除。发包人与承包人就违约金、赔偿金和承包人应付费用等抵扣完毕后剩余的费用才向承包人或承包人指定的第三方支付。</w:t>
      </w:r>
    </w:p>
    <w:p>
      <w:pPr>
        <w:adjustRightInd w:val="0"/>
        <w:spacing w:line="360" w:lineRule="auto"/>
        <w:ind w:firstLine="480" w:firstLineChars="200"/>
        <w:rPr>
          <w:rFonts w:ascii="宋体" w:hAnsi="宋体" w:cs="宋体"/>
          <w:color w:val="auto"/>
        </w:rPr>
      </w:pPr>
      <w:r>
        <w:rPr>
          <w:rFonts w:hint="eastAsia" w:ascii="宋体" w:hAnsi="宋体" w:cs="宋体"/>
          <w:color w:val="auto"/>
        </w:rPr>
        <w:t>16.2.1.23违约金的使用</w:t>
      </w:r>
    </w:p>
    <w:p>
      <w:pPr>
        <w:adjustRightInd w:val="0"/>
        <w:spacing w:line="360" w:lineRule="auto"/>
        <w:ind w:firstLine="480" w:firstLineChars="200"/>
        <w:rPr>
          <w:rFonts w:ascii="宋体" w:hAnsi="宋体" w:cs="宋体"/>
          <w:color w:val="auto"/>
        </w:rPr>
      </w:pPr>
      <w:r>
        <w:rPr>
          <w:rFonts w:hint="eastAsia" w:ascii="宋体" w:hAnsi="宋体" w:cs="宋体"/>
          <w:color w:val="auto"/>
        </w:rPr>
        <w:t>承包人缴纳违约金并不能使违约行为合法化，承包人应继续纠正，彻底整改。如果承包人拒绝整改，发包人将报告上级行政主管部门将其列为“不良信誉单位”。当承包人违约情形严重时，发包人可终止合同、驱逐承包人退场并没收其履约担保，承包人还应按照专用条款第16.2.1.3条约定承担责任，由此引起的一切经济和法律责任概由承包人自负。</w:t>
      </w:r>
    </w:p>
    <w:p>
      <w:pPr>
        <w:adjustRightInd w:val="0"/>
        <w:spacing w:line="360" w:lineRule="auto"/>
        <w:ind w:firstLine="480" w:firstLineChars="200"/>
        <w:rPr>
          <w:rFonts w:ascii="宋体" w:hAnsi="宋体" w:cs="宋体"/>
          <w:color w:val="auto"/>
        </w:rPr>
      </w:pPr>
      <w:r>
        <w:rPr>
          <w:rFonts w:hint="eastAsia" w:ascii="宋体" w:hAnsi="宋体" w:cs="宋体"/>
          <w:color w:val="auto"/>
        </w:rPr>
        <w:t>（违约金处罚金额根据工程实际情况进行修改。）</w:t>
      </w:r>
    </w:p>
    <w:p>
      <w:pPr>
        <w:pStyle w:val="6"/>
        <w:spacing w:before="0" w:after="0" w:line="360" w:lineRule="auto"/>
        <w:ind w:firstLine="480" w:firstLineChars="200"/>
        <w:rPr>
          <w:rFonts w:ascii="宋体" w:hAnsi="宋体" w:cs="宋体"/>
          <w:b w:val="0"/>
          <w:bCs w:val="0"/>
          <w:color w:val="auto"/>
          <w:sz w:val="24"/>
          <w:szCs w:val="24"/>
        </w:rPr>
      </w:pPr>
      <w:bookmarkStart w:id="518" w:name="_Toc351203651"/>
      <w:bookmarkEnd w:id="518"/>
      <w:r>
        <w:rPr>
          <w:rFonts w:hint="eastAsia" w:cs="宋体"/>
          <w:b w:val="0"/>
          <w:bCs w:val="0"/>
          <w:color w:val="auto"/>
          <w:sz w:val="24"/>
          <w:szCs w:val="24"/>
          <w:lang w:val="en-US" w:eastAsia="zh-CN"/>
        </w:rPr>
        <w:t>17</w:t>
      </w:r>
      <w:r>
        <w:rPr>
          <w:rFonts w:hint="eastAsia" w:ascii="宋体" w:hAnsi="宋体" w:cs="宋体"/>
          <w:b w:val="0"/>
          <w:bCs w:val="0"/>
          <w:color w:val="auto"/>
          <w:sz w:val="24"/>
          <w:szCs w:val="24"/>
        </w:rPr>
        <w:t>. 争议解决</w:t>
      </w:r>
    </w:p>
    <w:p>
      <w:pPr>
        <w:adjustRightInd w:val="0"/>
        <w:spacing w:line="360" w:lineRule="auto"/>
        <w:ind w:firstLine="480" w:firstLineChars="200"/>
        <w:rPr>
          <w:rFonts w:ascii="宋体" w:hAnsi="宋体" w:cs="宋体"/>
          <w:color w:val="auto"/>
        </w:rPr>
      </w:pPr>
      <w:r>
        <w:rPr>
          <w:rFonts w:hint="eastAsia" w:ascii="宋体" w:hAnsi="宋体" w:cs="宋体"/>
          <w:color w:val="auto"/>
        </w:rPr>
        <w:t>发包人和承包人在履行合同中发生争议的，可以友好协商解决。合同当事人友好协商解决不成的，直接向发包人所在地人民法院提起诉讼。</w:t>
      </w:r>
    </w:p>
    <w:p>
      <w:pPr>
        <w:numPr>
          <w:ilvl w:val="0"/>
          <w:numId w:val="60"/>
        </w:numPr>
        <w:adjustRightInd w:val="0"/>
        <w:spacing w:line="360" w:lineRule="auto"/>
        <w:ind w:firstLine="480" w:firstLineChars="200"/>
        <w:rPr>
          <w:rFonts w:ascii="宋体" w:hAnsi="宋体" w:cs="宋体"/>
          <w:color w:val="auto"/>
        </w:rPr>
      </w:pPr>
      <w:r>
        <w:rPr>
          <w:rFonts w:hint="eastAsia" w:ascii="宋体" w:hAnsi="宋体" w:cs="宋体"/>
          <w:color w:val="auto"/>
        </w:rPr>
        <w:t>补充条款</w:t>
      </w:r>
    </w:p>
    <w:p>
      <w:pPr>
        <w:adjustRightInd w:val="0"/>
        <w:spacing w:line="360" w:lineRule="auto"/>
        <w:ind w:firstLine="480" w:firstLineChars="200"/>
        <w:rPr>
          <w:rFonts w:ascii="宋体" w:hAnsi="宋体" w:cs="宋体"/>
          <w:color w:val="auto"/>
        </w:rPr>
      </w:pPr>
      <w:r>
        <w:rPr>
          <w:rFonts w:hint="eastAsia" w:ascii="宋体" w:hAnsi="宋体" w:cs="宋体"/>
          <w:color w:val="auto"/>
        </w:rPr>
        <w:t>21.1因其它非发包人原因的社会问题，使承包人无法正常进场施工，经发包人、发包人书面同意，承包人可自行安排人员去留，施工工期予以顺延，但发包人不赔（补）偿任何费用，也不调整合同价款，承包人也不向发包人提出索赔要求。承包人必须安排好现场安全保卫（保护）工作并承担相应费用。</w:t>
      </w:r>
    </w:p>
    <w:p>
      <w:pPr>
        <w:adjustRightInd w:val="0"/>
        <w:spacing w:line="360" w:lineRule="auto"/>
        <w:ind w:firstLine="480" w:firstLineChars="200"/>
        <w:rPr>
          <w:rFonts w:ascii="宋体" w:hAnsi="宋体" w:cs="宋体"/>
          <w:color w:val="auto"/>
        </w:rPr>
      </w:pPr>
      <w:r>
        <w:rPr>
          <w:rFonts w:hint="eastAsia" w:ascii="宋体" w:hAnsi="宋体" w:cs="宋体"/>
          <w:color w:val="auto"/>
        </w:rPr>
        <w:t>21.2其他未尽事宜，双方签订补充协议，补充协议与本合同具有同等法律效力，补充合同优先解释。</w:t>
      </w:r>
    </w:p>
    <w:p>
      <w:pPr>
        <w:adjustRightInd w:val="0"/>
        <w:spacing w:line="360" w:lineRule="auto"/>
        <w:ind w:firstLine="480" w:firstLineChars="200"/>
        <w:rPr>
          <w:rFonts w:ascii="宋体" w:hAnsi="宋体" w:cs="宋体"/>
          <w:color w:val="auto"/>
        </w:rPr>
      </w:pPr>
      <w:r>
        <w:rPr>
          <w:rFonts w:hint="eastAsia" w:ascii="宋体" w:hAnsi="宋体" w:cs="宋体"/>
          <w:color w:val="auto"/>
        </w:rPr>
        <w:t>21.3本合同附件是合同不可分割的部分，与本合同具同等法律效力。</w:t>
      </w:r>
    </w:p>
    <w:p>
      <w:pPr>
        <w:adjustRightInd w:val="0"/>
        <w:spacing w:line="360" w:lineRule="auto"/>
        <w:ind w:firstLine="480" w:firstLineChars="200"/>
        <w:rPr>
          <w:rFonts w:ascii="宋体" w:hAnsi="宋体" w:cs="宋体"/>
          <w:color w:val="auto"/>
        </w:rPr>
      </w:pPr>
    </w:p>
    <w:p>
      <w:pPr>
        <w:adjustRightInd w:val="0"/>
        <w:spacing w:line="360" w:lineRule="auto"/>
        <w:ind w:firstLine="480" w:firstLineChars="200"/>
        <w:rPr>
          <w:rFonts w:ascii="宋体" w:hAnsi="宋体" w:cs="宋体"/>
          <w:color w:val="auto"/>
        </w:rPr>
      </w:pPr>
      <w:r>
        <w:rPr>
          <w:rFonts w:hint="eastAsia" w:ascii="宋体" w:hAnsi="宋体" w:cs="宋体"/>
          <w:color w:val="auto"/>
        </w:rPr>
        <w:t>协议书附件：</w:t>
      </w:r>
    </w:p>
    <w:p>
      <w:pPr>
        <w:adjustRightInd w:val="0"/>
        <w:spacing w:line="360" w:lineRule="auto"/>
        <w:ind w:firstLine="480" w:firstLineChars="200"/>
        <w:rPr>
          <w:rFonts w:ascii="宋体" w:hAnsi="宋体" w:cs="宋体"/>
          <w:color w:val="auto"/>
        </w:rPr>
      </w:pPr>
      <w:r>
        <w:rPr>
          <w:rFonts w:hint="eastAsia" w:ascii="宋体" w:hAnsi="宋体" w:cs="宋体"/>
          <w:color w:val="auto"/>
        </w:rPr>
        <w:t>附件1：廉政合同</w:t>
      </w:r>
    </w:p>
    <w:p>
      <w:pPr>
        <w:adjustRightInd w:val="0"/>
        <w:spacing w:line="360" w:lineRule="auto"/>
        <w:ind w:firstLine="480" w:firstLineChars="200"/>
        <w:rPr>
          <w:rFonts w:ascii="宋体" w:hAnsi="宋体" w:cs="宋体"/>
          <w:color w:val="auto"/>
        </w:rPr>
      </w:pPr>
      <w:r>
        <w:rPr>
          <w:rFonts w:hint="eastAsia" w:ascii="宋体" w:hAnsi="宋体" w:cs="宋体"/>
          <w:color w:val="auto"/>
        </w:rPr>
        <w:t>附件2：工程质量保修书</w:t>
      </w:r>
    </w:p>
    <w:p>
      <w:pPr>
        <w:pStyle w:val="2"/>
        <w:spacing w:after="0" w:line="360" w:lineRule="auto"/>
        <w:ind w:firstLine="480" w:firstLineChars="200"/>
        <w:rPr>
          <w:rFonts w:ascii="宋体" w:hAnsi="宋体" w:cs="宋体"/>
          <w:color w:val="auto"/>
        </w:rPr>
      </w:pPr>
      <w:r>
        <w:rPr>
          <w:rFonts w:hint="eastAsia" w:ascii="宋体" w:hAnsi="宋体" w:cs="宋体"/>
          <w:color w:val="auto"/>
        </w:rPr>
        <w:t xml:space="preserve">    附件3：校园安全责任书（签订施工合同时协商拟定）</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发包人：(盖单位章)        </w:t>
      </w:r>
    </w:p>
    <w:p>
      <w:pPr>
        <w:adjustRightInd w:val="0"/>
        <w:spacing w:line="360" w:lineRule="auto"/>
        <w:ind w:firstLine="480" w:firstLineChars="200"/>
        <w:rPr>
          <w:rFonts w:ascii="宋体" w:hAnsi="宋体" w:cs="宋体"/>
          <w:color w:val="auto"/>
        </w:rPr>
      </w:pPr>
      <w:r>
        <w:rPr>
          <w:rFonts w:hint="eastAsia" w:ascii="宋体" w:hAnsi="宋体" w:cs="宋体"/>
          <w:color w:val="auto"/>
        </w:rPr>
        <w:t>法定代表人或其</w:t>
      </w:r>
    </w:p>
    <w:p>
      <w:pPr>
        <w:adjustRightInd w:val="0"/>
        <w:spacing w:line="360" w:lineRule="auto"/>
        <w:ind w:firstLine="480" w:firstLineChars="200"/>
        <w:rPr>
          <w:rFonts w:ascii="宋体" w:hAnsi="宋体" w:cs="宋体"/>
          <w:color w:val="auto"/>
        </w:rPr>
      </w:pPr>
      <w:r>
        <w:rPr>
          <w:rFonts w:hint="eastAsia" w:ascii="宋体" w:hAnsi="宋体" w:cs="宋体"/>
          <w:color w:val="auto"/>
        </w:rPr>
        <w:t>委托代理人： (签字或盖章)</w:t>
      </w:r>
    </w:p>
    <w:p>
      <w:pPr>
        <w:adjustRightInd w:val="0"/>
        <w:spacing w:line="360" w:lineRule="auto"/>
        <w:ind w:firstLine="480" w:firstLineChars="200"/>
        <w:rPr>
          <w:rFonts w:ascii="宋体" w:hAnsi="宋体" w:cs="宋体"/>
          <w:color w:val="auto"/>
        </w:rPr>
      </w:pPr>
      <w:r>
        <w:rPr>
          <w:rFonts w:hint="eastAsia" w:ascii="宋体" w:hAnsi="宋体" w:cs="宋体"/>
          <w:color w:val="auto"/>
        </w:rPr>
        <w:t>年月日</w:t>
      </w:r>
    </w:p>
    <w:p>
      <w:pPr>
        <w:adjustRightInd w:val="0"/>
        <w:spacing w:line="360" w:lineRule="auto"/>
        <w:ind w:firstLine="480" w:firstLineChars="200"/>
        <w:rPr>
          <w:rFonts w:ascii="宋体" w:hAnsi="宋体" w:cs="宋体"/>
          <w:color w:val="auto"/>
        </w:rPr>
      </w:pPr>
    </w:p>
    <w:p>
      <w:pPr>
        <w:adjustRightInd w:val="0"/>
        <w:spacing w:line="360" w:lineRule="auto"/>
        <w:ind w:firstLine="480" w:firstLineChars="200"/>
        <w:rPr>
          <w:rFonts w:ascii="宋体" w:hAnsi="宋体" w:cs="宋体"/>
          <w:color w:val="auto"/>
        </w:rPr>
      </w:pPr>
    </w:p>
    <w:p>
      <w:pPr>
        <w:adjustRightInd w:val="0"/>
        <w:spacing w:line="360" w:lineRule="auto"/>
        <w:ind w:firstLine="480" w:firstLineChars="200"/>
        <w:rPr>
          <w:rFonts w:ascii="宋体" w:hAnsi="宋体" w:cs="宋体"/>
          <w:color w:val="auto"/>
        </w:rPr>
      </w:pPr>
      <w:r>
        <w:rPr>
          <w:rFonts w:hint="eastAsia" w:ascii="宋体" w:hAnsi="宋体" w:cs="宋体"/>
          <w:color w:val="auto"/>
        </w:rPr>
        <w:t>承包人： (盖单位章)</w:t>
      </w:r>
    </w:p>
    <w:p>
      <w:pPr>
        <w:adjustRightInd w:val="0"/>
        <w:spacing w:line="360" w:lineRule="auto"/>
        <w:ind w:firstLine="480" w:firstLineChars="200"/>
        <w:rPr>
          <w:rFonts w:ascii="宋体" w:hAnsi="宋体" w:cs="宋体"/>
          <w:color w:val="auto"/>
        </w:rPr>
      </w:pPr>
      <w:r>
        <w:rPr>
          <w:rFonts w:hint="eastAsia" w:ascii="宋体" w:hAnsi="宋体" w:cs="宋体"/>
          <w:color w:val="auto"/>
        </w:rPr>
        <w:t>法定代表人或其</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委托代理人：(签字或盖章) </w:t>
      </w:r>
    </w:p>
    <w:p>
      <w:pPr>
        <w:spacing w:line="360" w:lineRule="auto"/>
        <w:ind w:firstLine="480" w:firstLineChars="200"/>
        <w:rPr>
          <w:rFonts w:ascii="宋体" w:hAnsi="宋体" w:cs="宋体"/>
          <w:b/>
          <w:bCs/>
          <w:color w:val="auto"/>
        </w:rPr>
      </w:pPr>
      <w:r>
        <w:rPr>
          <w:rFonts w:hint="eastAsia" w:ascii="宋体" w:hAnsi="宋体" w:cs="宋体"/>
          <w:color w:val="auto"/>
        </w:rPr>
        <w:t xml:space="preserve">年月日      </w:t>
      </w:r>
    </w:p>
    <w:p>
      <w:pPr>
        <w:spacing w:line="360" w:lineRule="auto"/>
        <w:ind w:firstLine="482" w:firstLineChars="200"/>
        <w:jc w:val="center"/>
        <w:rPr>
          <w:rFonts w:ascii="宋体" w:hAnsi="宋体" w:cs="宋体"/>
          <w:b/>
          <w:bCs/>
          <w:color w:val="auto"/>
        </w:rPr>
      </w:pPr>
    </w:p>
    <w:p>
      <w:pPr>
        <w:spacing w:line="360" w:lineRule="auto"/>
        <w:ind w:firstLine="482" w:firstLineChars="200"/>
        <w:jc w:val="center"/>
        <w:rPr>
          <w:rFonts w:ascii="宋体" w:hAnsi="宋体" w:cs="宋体"/>
          <w:b/>
          <w:bCs/>
          <w:color w:val="auto"/>
        </w:rPr>
      </w:pPr>
    </w:p>
    <w:p>
      <w:pPr>
        <w:spacing w:line="360" w:lineRule="auto"/>
        <w:ind w:firstLine="482" w:firstLineChars="200"/>
        <w:jc w:val="center"/>
        <w:rPr>
          <w:rFonts w:ascii="宋体" w:hAnsi="宋体" w:cs="宋体"/>
          <w:b/>
          <w:bCs/>
          <w:color w:val="auto"/>
        </w:rPr>
      </w:pPr>
    </w:p>
    <w:p>
      <w:pPr>
        <w:rPr>
          <w:rFonts w:ascii="宋体" w:hAnsi="宋体" w:cs="宋体"/>
          <w:b/>
          <w:bCs/>
          <w:color w:val="auto"/>
        </w:rPr>
      </w:pPr>
      <w:r>
        <w:rPr>
          <w:rFonts w:hint="eastAsia" w:ascii="宋体" w:hAnsi="宋体" w:cs="宋体"/>
          <w:b/>
          <w:bCs/>
          <w:color w:val="auto"/>
        </w:rPr>
        <w:br w:type="page"/>
      </w:r>
    </w:p>
    <w:p>
      <w:pPr>
        <w:spacing w:line="360" w:lineRule="auto"/>
        <w:ind w:firstLine="482" w:firstLineChars="200"/>
        <w:jc w:val="center"/>
        <w:rPr>
          <w:rFonts w:ascii="宋体" w:hAnsi="宋体" w:cs="宋体"/>
          <w:color w:val="auto"/>
        </w:rPr>
      </w:pPr>
      <w:r>
        <w:rPr>
          <w:rFonts w:hint="eastAsia" w:ascii="宋体" w:hAnsi="宋体" w:cs="宋体"/>
          <w:b/>
          <w:bCs/>
          <w:color w:val="auto"/>
        </w:rPr>
        <w:t>廉政合同</w:t>
      </w:r>
    </w:p>
    <w:p>
      <w:pPr>
        <w:spacing w:line="360" w:lineRule="auto"/>
        <w:ind w:firstLine="480" w:firstLineChars="200"/>
        <w:rPr>
          <w:rFonts w:ascii="宋体" w:hAnsi="宋体" w:cs="宋体"/>
          <w:color w:val="auto"/>
          <w:u w:val="single"/>
        </w:rPr>
      </w:pPr>
      <w:r>
        <w:rPr>
          <w:rFonts w:hint="eastAsia" w:ascii="宋体" w:hAnsi="宋体" w:cs="宋体"/>
          <w:color w:val="auto"/>
        </w:rPr>
        <w:t>协议单位  发包人：</w:t>
      </w:r>
    </w:p>
    <w:p>
      <w:pPr>
        <w:spacing w:line="360" w:lineRule="auto"/>
        <w:ind w:firstLine="480" w:firstLineChars="200"/>
        <w:rPr>
          <w:rFonts w:ascii="宋体" w:hAnsi="宋体" w:cs="宋体"/>
          <w:color w:val="auto"/>
          <w:u w:val="single"/>
        </w:rPr>
      </w:pPr>
      <w:r>
        <w:rPr>
          <w:rFonts w:hint="eastAsia" w:ascii="宋体" w:hAnsi="宋体" w:cs="宋体"/>
          <w:color w:val="auto"/>
        </w:rPr>
        <w:t xml:space="preserve">          承包人：</w:t>
      </w:r>
    </w:p>
    <w:p>
      <w:pPr>
        <w:spacing w:line="360" w:lineRule="auto"/>
        <w:ind w:firstLine="480" w:firstLineChars="200"/>
        <w:rPr>
          <w:rFonts w:ascii="宋体" w:hAnsi="宋体" w:cs="宋体"/>
          <w:color w:val="auto"/>
        </w:rPr>
      </w:pPr>
      <w:r>
        <w:rPr>
          <w:rFonts w:hint="eastAsia" w:ascii="宋体" w:hAnsi="宋体" w:cs="宋体"/>
          <w:color w:val="auto"/>
        </w:rPr>
        <w:t>为认真贯彻中央加大反贪力度，推进廉政建设，预防和减少工程建设的经济犯罪，维护建筑市场的正常秩序，遏制“工程上马，干部下马”现象的发生，确保工程从征地到竣工工程中“工程优良，干部优秀”，根据成建委发[1998]428号文件精神，工程发包方（简称发包人）和工程承包方（简称承包人）针对</w:t>
      </w:r>
      <w:r>
        <w:rPr>
          <w:rFonts w:hint="eastAsia" w:ascii="宋体" w:hAnsi="宋体" w:cs="宋体"/>
          <w:color w:val="auto"/>
          <w:u w:val="single"/>
        </w:rPr>
        <w:t xml:space="preserve">  （项目名称）</w:t>
      </w:r>
      <w:r>
        <w:rPr>
          <w:rFonts w:hint="eastAsia" w:ascii="宋体" w:hAnsi="宋体" w:cs="宋体"/>
          <w:color w:val="auto"/>
        </w:rPr>
        <w:t>自愿签订建设工程廉政协议：</w:t>
      </w:r>
    </w:p>
    <w:p>
      <w:pPr>
        <w:spacing w:line="360" w:lineRule="auto"/>
        <w:ind w:firstLine="480" w:firstLineChars="200"/>
        <w:rPr>
          <w:rFonts w:ascii="宋体" w:hAnsi="宋体" w:cs="宋体"/>
          <w:color w:val="auto"/>
        </w:rPr>
      </w:pPr>
      <w:r>
        <w:rPr>
          <w:rFonts w:hint="eastAsia" w:ascii="宋体" w:hAnsi="宋体" w:cs="宋体"/>
          <w:color w:val="auto"/>
        </w:rPr>
        <w:t>一、承包人不得以任何形式向发包人人员赠送各种礼品、礼券（现金），发包人人员不得以任何借口收受各种礼品、礼券（现金）。如有违反，将视情节轻重对发包人人员给予批评、教育、罚款，触犯法律的将追究法律责任，对承包人给予扣减工程款3%-5%/次，直到终止合同。</w:t>
      </w:r>
    </w:p>
    <w:p>
      <w:pPr>
        <w:spacing w:line="360" w:lineRule="auto"/>
        <w:ind w:firstLine="480" w:firstLineChars="200"/>
        <w:rPr>
          <w:rFonts w:ascii="宋体" w:hAnsi="宋体" w:cs="宋体"/>
          <w:color w:val="auto"/>
        </w:rPr>
      </w:pPr>
      <w:r>
        <w:rPr>
          <w:rFonts w:hint="eastAsia" w:ascii="宋体" w:hAnsi="宋体" w:cs="宋体"/>
          <w:color w:val="auto"/>
        </w:rPr>
        <w:t>二、承包人在工程项目建设中有贿赂发包人人员，被纪检、检察、监察机关立案查处的，发包人有权终止工程项目承包/委托合同，由此给发包人所造成的损失均由承包人承担，并负责由此发生的一切费用（在工程款中扣除）。</w:t>
      </w:r>
    </w:p>
    <w:p>
      <w:pPr>
        <w:spacing w:line="360" w:lineRule="auto"/>
        <w:ind w:firstLine="480" w:firstLineChars="200"/>
        <w:rPr>
          <w:rFonts w:ascii="宋体" w:hAnsi="宋体" w:cs="宋体"/>
          <w:color w:val="auto"/>
        </w:rPr>
      </w:pPr>
      <w:r>
        <w:rPr>
          <w:rFonts w:hint="eastAsia" w:ascii="宋体" w:hAnsi="宋体" w:cs="宋体"/>
          <w:color w:val="auto"/>
        </w:rPr>
        <w:t>三、发包人人员向承包人索贿，经承包人检举被纪检、检察、监察机关立案查处的，承包人有权从发包人获得索贿款额的1-3倍作为奖励（此款由索贿人承担），由此产生的办案费用由发包人承担。</w:t>
      </w:r>
    </w:p>
    <w:p>
      <w:pPr>
        <w:spacing w:line="360" w:lineRule="auto"/>
        <w:ind w:firstLine="480" w:firstLineChars="200"/>
        <w:rPr>
          <w:rFonts w:ascii="宋体" w:hAnsi="宋体" w:cs="宋体"/>
          <w:color w:val="auto"/>
        </w:rPr>
      </w:pPr>
      <w:r>
        <w:rPr>
          <w:rFonts w:hint="eastAsia" w:ascii="宋体" w:hAnsi="宋体" w:cs="宋体"/>
          <w:color w:val="auto"/>
        </w:rPr>
        <w:t>四、甲乙双方人员应禁止赠送、贿赂、索要行为的发生，如遇一方发生，另一方当事人应立即报告单位领导和当地纪检、检察、监察机关，对不主动报告情况的有关人员，一经查处视情节轻重给予处分直至追究法律责任。</w:t>
      </w:r>
    </w:p>
    <w:p>
      <w:pPr>
        <w:spacing w:line="360" w:lineRule="auto"/>
        <w:ind w:firstLine="480" w:firstLineChars="200"/>
        <w:rPr>
          <w:rFonts w:ascii="宋体" w:hAnsi="宋体" w:cs="宋体"/>
          <w:color w:val="auto"/>
        </w:rPr>
      </w:pPr>
      <w:r>
        <w:rPr>
          <w:rFonts w:hint="eastAsia" w:ascii="宋体" w:hAnsi="宋体" w:cs="宋体"/>
          <w:color w:val="auto"/>
        </w:rPr>
        <w:t>五、此协议作为本合同附件，与工程承包协议同时签订，接受工程当地纪检、检察或监察机关的监督。</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发包人：(盖单位章)        </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法定代表人或其                            </w:t>
      </w:r>
    </w:p>
    <w:p>
      <w:pPr>
        <w:adjustRightInd w:val="0"/>
        <w:spacing w:line="360" w:lineRule="auto"/>
        <w:ind w:firstLine="480" w:firstLineChars="200"/>
        <w:rPr>
          <w:rFonts w:ascii="宋体" w:hAnsi="宋体" w:cs="宋体"/>
          <w:color w:val="auto"/>
        </w:rPr>
      </w:pPr>
      <w:r>
        <w:rPr>
          <w:rFonts w:hint="eastAsia" w:ascii="宋体" w:hAnsi="宋体" w:cs="宋体"/>
          <w:color w:val="auto"/>
        </w:rPr>
        <w:t xml:space="preserve">委托代理人：(签字)        </w:t>
      </w:r>
    </w:p>
    <w:p>
      <w:pPr>
        <w:adjustRightInd w:val="0"/>
        <w:spacing w:line="360" w:lineRule="auto"/>
        <w:ind w:firstLine="480" w:firstLineChars="200"/>
        <w:rPr>
          <w:rFonts w:ascii="宋体" w:hAnsi="宋体" w:cs="宋体"/>
          <w:color w:val="auto"/>
        </w:rPr>
      </w:pPr>
      <w:r>
        <w:rPr>
          <w:rFonts w:hint="eastAsia" w:ascii="宋体" w:hAnsi="宋体" w:cs="宋体"/>
          <w:color w:val="auto"/>
        </w:rPr>
        <w:t>承包人： (盖单位章)</w:t>
      </w:r>
    </w:p>
    <w:p>
      <w:pPr>
        <w:adjustRightInd w:val="0"/>
        <w:spacing w:line="360" w:lineRule="auto"/>
        <w:ind w:firstLine="480" w:firstLineChars="200"/>
        <w:rPr>
          <w:rFonts w:ascii="宋体" w:hAnsi="宋体" w:cs="宋体"/>
          <w:color w:val="auto"/>
        </w:rPr>
      </w:pPr>
      <w:r>
        <w:rPr>
          <w:rFonts w:hint="eastAsia" w:ascii="宋体" w:hAnsi="宋体" w:cs="宋体"/>
          <w:color w:val="auto"/>
        </w:rPr>
        <w:t>法定代表人或其</w:t>
      </w:r>
    </w:p>
    <w:p>
      <w:pPr>
        <w:adjustRightInd w:val="0"/>
        <w:spacing w:line="360" w:lineRule="auto"/>
        <w:ind w:firstLine="480" w:firstLineChars="200"/>
        <w:rPr>
          <w:rFonts w:ascii="宋体" w:hAnsi="宋体" w:cs="宋体"/>
          <w:color w:val="auto"/>
        </w:rPr>
      </w:pPr>
      <w:r>
        <w:rPr>
          <w:rFonts w:hint="eastAsia" w:ascii="宋体" w:hAnsi="宋体" w:cs="宋体"/>
          <w:color w:val="auto"/>
        </w:rPr>
        <w:t>委托代理人： (签字)</w:t>
      </w:r>
    </w:p>
    <w:p>
      <w:pPr>
        <w:spacing w:line="360" w:lineRule="auto"/>
        <w:ind w:firstLine="480" w:firstLineChars="200"/>
        <w:rPr>
          <w:rFonts w:ascii="宋体" w:hAnsi="宋体" w:cs="宋体"/>
          <w:color w:val="auto"/>
        </w:rPr>
      </w:pPr>
    </w:p>
    <w:p>
      <w:pPr>
        <w:spacing w:line="360" w:lineRule="auto"/>
        <w:ind w:firstLine="480" w:firstLineChars="200"/>
        <w:rPr>
          <w:rFonts w:ascii="宋体" w:hAnsi="宋体" w:cs="宋体"/>
          <w:color w:val="auto"/>
        </w:rPr>
      </w:pPr>
      <w:r>
        <w:rPr>
          <w:rFonts w:hint="eastAsia" w:ascii="宋体" w:hAnsi="宋体" w:cs="宋体"/>
          <w:color w:val="auto"/>
        </w:rPr>
        <w:t>年   月   日</w:t>
      </w:r>
    </w:p>
    <w:p>
      <w:pPr>
        <w:adjustRightInd w:val="0"/>
        <w:spacing w:line="360" w:lineRule="auto"/>
        <w:ind w:firstLine="480" w:firstLineChars="200"/>
        <w:jc w:val="center"/>
        <w:rPr>
          <w:rFonts w:ascii="宋体" w:hAnsi="宋体" w:cs="宋体"/>
          <w:b/>
          <w:bCs/>
          <w:color w:val="auto"/>
        </w:rPr>
      </w:pPr>
      <w:r>
        <w:rPr>
          <w:rFonts w:hint="eastAsia" w:ascii="宋体" w:hAnsi="宋体" w:cs="宋体"/>
          <w:color w:val="auto"/>
        </w:rPr>
        <w:br w:type="page"/>
      </w:r>
      <w:r>
        <w:rPr>
          <w:rFonts w:hint="eastAsia" w:ascii="宋体" w:hAnsi="宋体" w:cs="宋体"/>
          <w:b/>
          <w:bCs/>
          <w:color w:val="auto"/>
        </w:rPr>
        <w:t>工程质量保修书</w:t>
      </w:r>
    </w:p>
    <w:p>
      <w:pPr>
        <w:spacing w:line="360" w:lineRule="auto"/>
        <w:ind w:firstLine="480" w:firstLineChars="200"/>
        <w:rPr>
          <w:rFonts w:ascii="宋体" w:hAnsi="宋体" w:cs="宋体"/>
          <w:color w:val="auto"/>
          <w:kern w:val="2"/>
          <w:u w:val="single"/>
        </w:rPr>
      </w:pPr>
      <w:r>
        <w:rPr>
          <w:rFonts w:hint="eastAsia" w:ascii="宋体" w:hAnsi="宋体" w:cs="宋体"/>
          <w:color w:val="auto"/>
          <w:kern w:val="2"/>
        </w:rPr>
        <w:t>发包人（全称）：</w:t>
      </w:r>
    </w:p>
    <w:p>
      <w:pPr>
        <w:spacing w:line="360" w:lineRule="auto"/>
        <w:ind w:firstLine="480" w:firstLineChars="200"/>
        <w:rPr>
          <w:rFonts w:ascii="宋体" w:hAnsi="宋体" w:cs="宋体"/>
          <w:color w:val="auto"/>
          <w:kern w:val="2"/>
          <w:u w:val="single"/>
        </w:rPr>
      </w:pPr>
      <w:r>
        <w:rPr>
          <w:rFonts w:hint="eastAsia" w:ascii="宋体" w:hAnsi="宋体" w:cs="宋体"/>
          <w:color w:val="auto"/>
          <w:kern w:val="2"/>
        </w:rPr>
        <w:t>承包人（全称）：</w:t>
      </w:r>
    </w:p>
    <w:p>
      <w:pPr>
        <w:spacing w:line="360" w:lineRule="auto"/>
        <w:ind w:firstLine="480" w:firstLineChars="200"/>
        <w:rPr>
          <w:rFonts w:ascii="宋体" w:hAnsi="宋体" w:cs="宋体"/>
          <w:color w:val="auto"/>
          <w:kern w:val="2"/>
        </w:rPr>
      </w:pPr>
      <w:r>
        <w:rPr>
          <w:rFonts w:hint="eastAsia" w:ascii="宋体" w:hAnsi="宋体" w:cs="宋体"/>
          <w:color w:val="auto"/>
          <w:kern w:val="2"/>
        </w:rPr>
        <w:t>发包人、承包人根据《中华人民共和国建筑法》、《建设工程质量管理条例》，经协商一致，对</w:t>
      </w:r>
      <w:r>
        <w:rPr>
          <w:rFonts w:hint="eastAsia" w:ascii="宋体" w:hAnsi="宋体" w:cs="宋体"/>
          <w:color w:val="auto"/>
          <w:kern w:val="2"/>
          <w:u w:val="single"/>
        </w:rPr>
        <w:t xml:space="preserve">           （项目名称）      标段 </w:t>
      </w:r>
      <w:r>
        <w:rPr>
          <w:rFonts w:hint="eastAsia" w:ascii="宋体" w:hAnsi="宋体" w:cs="宋体"/>
          <w:color w:val="auto"/>
          <w:kern w:val="2"/>
        </w:rPr>
        <w:t>签订工程质量保修书。</w:t>
      </w:r>
    </w:p>
    <w:p>
      <w:pPr>
        <w:spacing w:line="360" w:lineRule="auto"/>
        <w:ind w:firstLine="482" w:firstLineChars="200"/>
        <w:rPr>
          <w:rFonts w:ascii="宋体" w:hAnsi="宋体" w:cs="宋体"/>
          <w:b/>
          <w:bCs/>
          <w:color w:val="auto"/>
          <w:kern w:val="2"/>
        </w:rPr>
      </w:pPr>
      <w:r>
        <w:rPr>
          <w:rFonts w:hint="eastAsia" w:ascii="宋体" w:hAnsi="宋体" w:cs="宋体"/>
          <w:b/>
          <w:bCs/>
          <w:color w:val="auto"/>
          <w:kern w:val="2"/>
        </w:rPr>
        <w:t>一．工程质量保修范围和内容</w:t>
      </w:r>
    </w:p>
    <w:p>
      <w:pPr>
        <w:spacing w:line="360" w:lineRule="auto"/>
        <w:ind w:firstLine="480" w:firstLineChars="200"/>
        <w:rPr>
          <w:rFonts w:ascii="宋体" w:hAnsi="宋体" w:cs="宋体"/>
          <w:color w:val="auto"/>
          <w:kern w:val="2"/>
        </w:rPr>
      </w:pPr>
      <w:r>
        <w:rPr>
          <w:rFonts w:hint="eastAsia" w:ascii="宋体" w:hAnsi="宋体" w:cs="宋体"/>
          <w:color w:val="auto"/>
          <w:kern w:val="2"/>
        </w:rPr>
        <w:t>承包人在质量保修期内，按照有关法律、法规、规章规定和双方约定，承担本工程质量保修责任。</w:t>
      </w:r>
    </w:p>
    <w:p>
      <w:pPr>
        <w:spacing w:line="360" w:lineRule="auto"/>
        <w:ind w:firstLine="480" w:firstLineChars="200"/>
        <w:rPr>
          <w:rFonts w:ascii="宋体" w:hAnsi="宋体" w:cs="宋体"/>
          <w:color w:val="auto"/>
          <w:kern w:val="2"/>
        </w:rPr>
      </w:pPr>
      <w:r>
        <w:rPr>
          <w:rFonts w:hint="eastAsia" w:ascii="宋体" w:hAnsi="宋体" w:cs="宋体"/>
          <w:color w:val="auto"/>
          <w:kern w:val="2"/>
        </w:rPr>
        <w:t>质量保修范围以双方约定的其它项目。具体质量保修的内容，双方约定如下：</w:t>
      </w:r>
    </w:p>
    <w:p>
      <w:pPr>
        <w:spacing w:line="360" w:lineRule="auto"/>
        <w:ind w:firstLine="480" w:firstLineChars="200"/>
        <w:rPr>
          <w:rFonts w:ascii="宋体" w:hAnsi="宋体" w:cs="宋体"/>
          <w:color w:val="auto"/>
          <w:kern w:val="2"/>
          <w:u w:val="single"/>
        </w:rPr>
      </w:pPr>
      <w:r>
        <w:rPr>
          <w:rFonts w:hint="eastAsia" w:ascii="宋体" w:hAnsi="宋体" w:cs="宋体"/>
          <w:color w:val="auto"/>
          <w:kern w:val="2"/>
          <w:u w:val="single"/>
        </w:rPr>
        <w:t xml:space="preserve">由承包人承建的项目（含分包项目）均在质量保修范围内。 </w:t>
      </w:r>
    </w:p>
    <w:p>
      <w:pPr>
        <w:spacing w:line="360" w:lineRule="auto"/>
        <w:ind w:firstLine="482" w:firstLineChars="200"/>
        <w:rPr>
          <w:rFonts w:ascii="宋体" w:hAnsi="宋体" w:cs="宋体"/>
          <w:b/>
          <w:bCs/>
          <w:color w:val="auto"/>
          <w:kern w:val="2"/>
        </w:rPr>
      </w:pPr>
      <w:r>
        <w:rPr>
          <w:rFonts w:hint="eastAsia" w:ascii="宋体" w:hAnsi="宋体" w:cs="宋体"/>
          <w:b/>
          <w:bCs/>
          <w:color w:val="auto"/>
          <w:kern w:val="2"/>
        </w:rPr>
        <w:t>二．质量保修期</w:t>
      </w:r>
    </w:p>
    <w:p>
      <w:pPr>
        <w:spacing w:line="360" w:lineRule="auto"/>
        <w:ind w:firstLine="480" w:firstLineChars="200"/>
        <w:rPr>
          <w:rFonts w:ascii="宋体" w:hAnsi="宋体" w:cs="宋体"/>
          <w:color w:val="auto"/>
        </w:rPr>
      </w:pPr>
      <w:r>
        <w:rPr>
          <w:rFonts w:hint="eastAsia" w:ascii="宋体" w:hAnsi="宋体" w:cs="宋体"/>
          <w:color w:val="auto"/>
        </w:rPr>
        <w:t xml:space="preserve">双方根据《建设工程质量管理条例》及有关规定，约定本工程的质量保修期   年： </w:t>
      </w:r>
    </w:p>
    <w:p>
      <w:pPr>
        <w:spacing w:line="360" w:lineRule="auto"/>
        <w:ind w:firstLine="480" w:firstLineChars="200"/>
        <w:rPr>
          <w:rFonts w:ascii="宋体" w:hAnsi="宋体" w:cs="宋体"/>
          <w:color w:val="auto"/>
          <w:kern w:val="2"/>
        </w:rPr>
      </w:pPr>
      <w:r>
        <w:rPr>
          <w:rFonts w:hint="eastAsia" w:ascii="宋体" w:hAnsi="宋体" w:cs="宋体"/>
          <w:color w:val="auto"/>
        </w:rPr>
        <w:t>质量保修期自工程竣工验收合格之日起计算。</w:t>
      </w:r>
    </w:p>
    <w:p>
      <w:pPr>
        <w:spacing w:line="360" w:lineRule="auto"/>
        <w:ind w:firstLine="482" w:firstLineChars="200"/>
        <w:rPr>
          <w:rFonts w:ascii="宋体" w:hAnsi="宋体" w:cs="宋体"/>
          <w:b/>
          <w:bCs/>
          <w:color w:val="auto"/>
          <w:kern w:val="2"/>
        </w:rPr>
      </w:pPr>
      <w:r>
        <w:rPr>
          <w:rFonts w:hint="eastAsia" w:ascii="宋体" w:hAnsi="宋体" w:cs="宋体"/>
          <w:b/>
          <w:bCs/>
          <w:color w:val="auto"/>
          <w:kern w:val="2"/>
        </w:rPr>
        <w:t>三．质量保修责任</w:t>
      </w:r>
    </w:p>
    <w:p>
      <w:pPr>
        <w:spacing w:line="360" w:lineRule="auto"/>
        <w:ind w:firstLine="480" w:firstLineChars="200"/>
        <w:rPr>
          <w:rFonts w:ascii="宋体" w:hAnsi="宋体" w:cs="宋体"/>
          <w:color w:val="auto"/>
          <w:kern w:val="2"/>
        </w:rPr>
      </w:pPr>
      <w:r>
        <w:rPr>
          <w:rFonts w:hint="eastAsia" w:ascii="宋体" w:hAnsi="宋体" w:cs="宋体"/>
          <w:color w:val="auto"/>
          <w:kern w:val="2"/>
        </w:rPr>
        <w:t>1．属于质量保修范围、内容的项目，承包人应当在接到质量保修通知之日起7天内派人质量保修。承包人不在约定期限内派人质量保修的，且发包人可以委托他人修理，发生的费用从质量保修金中扣除。</w:t>
      </w:r>
    </w:p>
    <w:p>
      <w:pPr>
        <w:spacing w:line="360" w:lineRule="auto"/>
        <w:ind w:firstLine="480" w:firstLineChars="200"/>
        <w:rPr>
          <w:rFonts w:ascii="宋体" w:hAnsi="宋体" w:cs="宋体"/>
          <w:color w:val="auto"/>
          <w:kern w:val="2"/>
        </w:rPr>
      </w:pPr>
      <w:r>
        <w:rPr>
          <w:rFonts w:hint="eastAsia" w:ascii="宋体" w:hAnsi="宋体" w:cs="宋体"/>
          <w:color w:val="auto"/>
          <w:kern w:val="2"/>
        </w:rPr>
        <w:t>2．发生紧急抢修事故的，承包人在接到事故通知8小时内到达事故现场抢修。</w:t>
      </w:r>
    </w:p>
    <w:p>
      <w:pPr>
        <w:spacing w:line="360" w:lineRule="auto"/>
        <w:ind w:firstLine="480" w:firstLineChars="200"/>
        <w:rPr>
          <w:rFonts w:ascii="宋体" w:hAnsi="宋体" w:cs="宋体"/>
          <w:color w:val="auto"/>
          <w:kern w:val="2"/>
        </w:rPr>
      </w:pPr>
      <w:r>
        <w:rPr>
          <w:rFonts w:hint="eastAsia" w:ascii="宋体" w:hAnsi="宋体" w:cs="宋体"/>
          <w:color w:val="auto"/>
          <w:kern w:val="2"/>
        </w:rPr>
        <w:t>3．对于涉及结构安全的质量问题，应当按照《房屋建筑工程质量质量保修办法》的规定，立即向当地行政主管部门报告，采取安全防范措施；由原设计单位或具有相应资质等级有设计单位提出质量保修方案，承包人实施质量保修。</w:t>
      </w:r>
    </w:p>
    <w:p>
      <w:pPr>
        <w:spacing w:line="360" w:lineRule="auto"/>
        <w:ind w:firstLine="480" w:firstLineChars="200"/>
        <w:rPr>
          <w:rFonts w:ascii="宋体" w:hAnsi="宋体" w:cs="宋体"/>
          <w:color w:val="auto"/>
          <w:kern w:val="2"/>
        </w:rPr>
      </w:pPr>
      <w:r>
        <w:rPr>
          <w:rFonts w:hint="eastAsia" w:ascii="宋体" w:hAnsi="宋体" w:cs="宋体"/>
          <w:color w:val="auto"/>
          <w:kern w:val="2"/>
        </w:rPr>
        <w:t>4．质量保修完成后，由发包人组织验收。</w:t>
      </w:r>
    </w:p>
    <w:p>
      <w:pPr>
        <w:spacing w:line="360" w:lineRule="auto"/>
        <w:ind w:firstLine="480" w:firstLineChars="200"/>
        <w:rPr>
          <w:rFonts w:ascii="宋体" w:hAnsi="宋体" w:cs="宋体"/>
          <w:color w:val="auto"/>
          <w:kern w:val="2"/>
        </w:rPr>
      </w:pPr>
      <w:r>
        <w:rPr>
          <w:rFonts w:hint="eastAsia" w:ascii="宋体" w:hAnsi="宋体" w:cs="宋体"/>
          <w:color w:val="auto"/>
          <w:kern w:val="2"/>
        </w:rPr>
        <w:t>5. 遵守发包人下发的质量保修制度。</w:t>
      </w:r>
    </w:p>
    <w:p>
      <w:pPr>
        <w:spacing w:line="360" w:lineRule="auto"/>
        <w:ind w:firstLine="482" w:firstLineChars="200"/>
        <w:rPr>
          <w:rFonts w:ascii="宋体" w:hAnsi="宋体" w:cs="宋体"/>
          <w:b/>
          <w:bCs/>
          <w:color w:val="auto"/>
          <w:kern w:val="2"/>
        </w:rPr>
      </w:pPr>
      <w:r>
        <w:rPr>
          <w:rFonts w:hint="eastAsia" w:ascii="宋体" w:hAnsi="宋体" w:cs="宋体"/>
          <w:b/>
          <w:bCs/>
          <w:color w:val="auto"/>
          <w:kern w:val="2"/>
        </w:rPr>
        <w:t>四．质量保修费用</w:t>
      </w:r>
    </w:p>
    <w:p>
      <w:pPr>
        <w:spacing w:line="360" w:lineRule="auto"/>
        <w:ind w:firstLine="480" w:firstLineChars="200"/>
        <w:rPr>
          <w:rFonts w:ascii="宋体" w:hAnsi="宋体" w:cs="宋体"/>
          <w:color w:val="auto"/>
          <w:kern w:val="2"/>
        </w:rPr>
      </w:pPr>
      <w:r>
        <w:rPr>
          <w:rFonts w:hint="eastAsia" w:ascii="宋体" w:hAnsi="宋体" w:cs="宋体"/>
          <w:color w:val="auto"/>
          <w:kern w:val="2"/>
        </w:rPr>
        <w:t>质量保修费用由造成质量缺陷的责任方承担。</w:t>
      </w:r>
    </w:p>
    <w:p>
      <w:pPr>
        <w:spacing w:line="360" w:lineRule="auto"/>
        <w:ind w:firstLine="482" w:firstLineChars="200"/>
        <w:rPr>
          <w:rFonts w:ascii="宋体" w:hAnsi="宋体" w:cs="宋体"/>
          <w:b/>
          <w:bCs/>
          <w:color w:val="auto"/>
          <w:kern w:val="2"/>
        </w:rPr>
      </w:pPr>
      <w:r>
        <w:rPr>
          <w:rFonts w:hint="eastAsia" w:ascii="宋体" w:hAnsi="宋体" w:cs="宋体"/>
          <w:b/>
          <w:bCs/>
          <w:color w:val="auto"/>
          <w:kern w:val="2"/>
        </w:rPr>
        <w:t>五．质量保修金</w:t>
      </w:r>
    </w:p>
    <w:p>
      <w:pPr>
        <w:spacing w:line="360" w:lineRule="auto"/>
        <w:ind w:firstLine="480" w:firstLineChars="200"/>
        <w:rPr>
          <w:rFonts w:ascii="宋体" w:hAnsi="宋体" w:cs="宋体"/>
          <w:b/>
          <w:bCs/>
          <w:color w:val="auto"/>
        </w:rPr>
      </w:pPr>
      <w:r>
        <w:rPr>
          <w:rFonts w:hint="eastAsia" w:ascii="宋体" w:hAnsi="宋体" w:cs="宋体"/>
          <w:color w:val="auto"/>
          <w:kern w:val="2"/>
        </w:rPr>
        <w:t>1．</w:t>
      </w:r>
      <w:r>
        <w:rPr>
          <w:rFonts w:hint="eastAsia" w:ascii="宋体" w:hAnsi="宋体" w:cs="宋体"/>
          <w:color w:val="auto"/>
        </w:rPr>
        <w:t xml:space="preserve">质保金按审定金额的3%收取，在采购人付审定工程尾款前由施工方转入采购人账户，质保期满后无息退还 </w:t>
      </w:r>
    </w:p>
    <w:p>
      <w:pPr>
        <w:spacing w:line="360" w:lineRule="auto"/>
        <w:ind w:firstLine="480" w:firstLineChars="200"/>
        <w:rPr>
          <w:rFonts w:ascii="宋体" w:hAnsi="宋体" w:cs="宋体"/>
          <w:color w:val="auto"/>
          <w:kern w:val="2"/>
        </w:rPr>
      </w:pPr>
      <w:r>
        <w:rPr>
          <w:rFonts w:hint="eastAsia" w:ascii="宋体" w:hAnsi="宋体" w:cs="宋体"/>
          <w:color w:val="auto"/>
          <w:kern w:val="2"/>
        </w:rPr>
        <w:t xml:space="preserve">2.在质保期满后的14天内，承包人将所有质量缺陷处理完毕，并取得发包人的书面确认后，无息退还承包人。 </w:t>
      </w:r>
    </w:p>
    <w:p>
      <w:pPr>
        <w:adjustRightInd w:val="0"/>
        <w:spacing w:line="360" w:lineRule="auto"/>
        <w:ind w:firstLine="482" w:firstLineChars="200"/>
        <w:rPr>
          <w:rFonts w:ascii="宋体" w:hAnsi="宋体" w:cs="宋体"/>
          <w:b/>
          <w:bCs/>
          <w:color w:val="auto"/>
          <w:kern w:val="2"/>
        </w:rPr>
      </w:pPr>
      <w:r>
        <w:rPr>
          <w:rFonts w:hint="eastAsia" w:ascii="宋体" w:hAnsi="宋体" w:cs="宋体"/>
          <w:b/>
          <w:bCs/>
          <w:color w:val="auto"/>
          <w:kern w:val="2"/>
        </w:rPr>
        <w:t>本工程质量保修书，作为施工合同附件，其有效期限至质量保修期满。</w:t>
      </w:r>
    </w:p>
    <w:p>
      <w:pPr>
        <w:adjustRightInd w:val="0"/>
        <w:snapToGrid w:val="0"/>
        <w:spacing w:line="360" w:lineRule="auto"/>
        <w:ind w:firstLine="480" w:firstLineChars="200"/>
        <w:rPr>
          <w:rFonts w:ascii="宋体" w:hAnsi="宋体" w:cs="宋体"/>
          <w:color w:val="auto"/>
          <w:kern w:val="2"/>
        </w:rPr>
      </w:pPr>
      <w:r>
        <w:rPr>
          <w:rFonts w:hint="eastAsia" w:ascii="宋体" w:hAnsi="宋体" w:cs="宋体"/>
          <w:color w:val="auto"/>
          <w:kern w:val="2"/>
        </w:rPr>
        <w:t>发包人：(盖单位章)        承包人： (盖单位章)</w:t>
      </w:r>
    </w:p>
    <w:p>
      <w:pPr>
        <w:adjustRightInd w:val="0"/>
        <w:snapToGrid w:val="0"/>
        <w:spacing w:line="360" w:lineRule="auto"/>
        <w:ind w:firstLine="480" w:firstLineChars="200"/>
        <w:rPr>
          <w:rFonts w:ascii="宋体" w:hAnsi="宋体" w:cs="宋体"/>
          <w:color w:val="auto"/>
          <w:kern w:val="2"/>
        </w:rPr>
      </w:pPr>
      <w:r>
        <w:rPr>
          <w:rFonts w:hint="eastAsia" w:ascii="宋体" w:hAnsi="宋体" w:cs="宋体"/>
          <w:color w:val="auto"/>
          <w:kern w:val="2"/>
        </w:rPr>
        <w:t>法定代表人或其                           法定代表人或其</w:t>
      </w:r>
    </w:p>
    <w:p>
      <w:pPr>
        <w:adjustRightInd w:val="0"/>
        <w:snapToGrid w:val="0"/>
        <w:spacing w:line="360" w:lineRule="auto"/>
        <w:ind w:firstLine="480" w:firstLineChars="200"/>
        <w:rPr>
          <w:rFonts w:ascii="宋体" w:hAnsi="宋体" w:cs="宋体"/>
          <w:color w:val="auto"/>
          <w:kern w:val="2"/>
        </w:rPr>
      </w:pPr>
      <w:r>
        <w:rPr>
          <w:rFonts w:hint="eastAsia" w:ascii="宋体" w:hAnsi="宋体" w:cs="宋体"/>
          <w:color w:val="auto"/>
          <w:kern w:val="2"/>
        </w:rPr>
        <w:t>委托代理人：(签字)      委托代理人： (签字)</w:t>
      </w:r>
    </w:p>
    <w:p>
      <w:pPr>
        <w:adjustRightInd w:val="0"/>
        <w:spacing w:line="360" w:lineRule="auto"/>
        <w:ind w:firstLine="480" w:firstLineChars="200"/>
        <w:rPr>
          <w:rFonts w:ascii="宋体" w:hAnsi="宋体" w:cs="宋体"/>
          <w:color w:val="auto"/>
          <w:kern w:val="2"/>
        </w:rPr>
      </w:pPr>
    </w:p>
    <w:p>
      <w:pPr>
        <w:adjustRightInd w:val="0"/>
        <w:spacing w:line="360" w:lineRule="auto"/>
        <w:ind w:firstLine="480" w:firstLineChars="200"/>
        <w:rPr>
          <w:rFonts w:ascii="宋体" w:hAnsi="宋体" w:cs="宋体"/>
          <w:color w:val="auto"/>
        </w:rPr>
      </w:pPr>
      <w:r>
        <w:rPr>
          <w:rFonts w:hint="eastAsia" w:ascii="宋体" w:hAnsi="宋体" w:cs="宋体"/>
          <w:color w:val="auto"/>
          <w:kern w:val="2"/>
        </w:rPr>
        <w:t xml:space="preserve">年月日     </w:t>
      </w:r>
      <w:r>
        <w:rPr>
          <w:rFonts w:ascii="宋体" w:hAnsi="宋体" w:cs="宋体"/>
          <w:color w:val="auto"/>
          <w:kern w:val="2"/>
        </w:rPr>
        <w:t xml:space="preserve">              </w:t>
      </w:r>
      <w:r>
        <w:rPr>
          <w:rFonts w:hint="eastAsia" w:ascii="宋体" w:hAnsi="宋体" w:cs="宋体"/>
          <w:color w:val="auto"/>
          <w:kern w:val="2"/>
        </w:rPr>
        <w:t xml:space="preserve"> 年月日</w:t>
      </w:r>
    </w:p>
    <w:bookmarkEnd w:id="273"/>
    <w:p/>
    <w:p>
      <w:pPr>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62"/>
        <w:rPr>
          <w:rFonts w:ascii="宋体" w:hAnsi="宋体" w:cs="宋体"/>
          <w:sz w:val="32"/>
          <w:szCs w:val="32"/>
        </w:rPr>
      </w:pPr>
    </w:p>
    <w:p>
      <w:pPr>
        <w:pStyle w:val="2"/>
      </w:pPr>
    </w:p>
    <w:bookmarkEnd w:id="265"/>
    <w:bookmarkEnd w:id="266"/>
    <w:bookmarkEnd w:id="267"/>
    <w:p>
      <w:pPr>
        <w:pStyle w:val="3"/>
        <w:numPr>
          <w:ilvl w:val="0"/>
          <w:numId w:val="1"/>
        </w:numPr>
        <w:spacing w:before="0" w:after="0"/>
        <w:ind w:left="0" w:firstLine="0"/>
      </w:pPr>
      <w:bookmarkStart w:id="519" w:name="_Toc41037911"/>
      <w:bookmarkStart w:id="520" w:name="_Toc45897714"/>
      <w:bookmarkStart w:id="521" w:name="_Toc21713"/>
      <w:bookmarkStart w:id="522" w:name="_Toc74139701"/>
      <w:r>
        <w:rPr>
          <w:rFonts w:hint="eastAsia"/>
        </w:rPr>
        <w:t>工程量清单</w:t>
      </w:r>
      <w:bookmarkEnd w:id="519"/>
      <w:bookmarkEnd w:id="520"/>
      <w:r>
        <w:rPr>
          <w:rFonts w:hint="eastAsia"/>
        </w:rPr>
        <w:t>和图纸</w:t>
      </w:r>
      <w:bookmarkEnd w:id="521"/>
      <w:bookmarkEnd w:id="522"/>
    </w:p>
    <w:p>
      <w:pPr>
        <w:jc w:val="center"/>
        <w:rPr>
          <w:rFonts w:hint="eastAsia" w:ascii="宋体" w:hAnsi="Times New Roman" w:eastAsia="宋体" w:cs="Times New Roman"/>
          <w:b/>
          <w:sz w:val="44"/>
          <w:szCs w:val="44"/>
          <w:lang w:eastAsia="zh-CN"/>
        </w:rPr>
      </w:pPr>
    </w:p>
    <w:bookmarkEnd w:id="151"/>
    <w:bookmarkEnd w:id="152"/>
    <w:bookmarkEnd w:id="153"/>
    <w:bookmarkEnd w:id="154"/>
    <w:p>
      <w:pPr>
        <w:rPr>
          <w:rFonts w:hint="eastAsia" w:eastAsia="宋体"/>
          <w:lang w:eastAsia="zh-CN"/>
        </w:rPr>
      </w:pPr>
      <w:r>
        <w:rPr>
          <w:rFonts w:hint="eastAsia"/>
          <w:lang w:eastAsia="zh-CN"/>
        </w:rPr>
        <w:t>详见附件一、附件二</w:t>
      </w:r>
    </w:p>
    <w:sectPr>
      <w:footerReference r:id="rId12" w:type="first"/>
      <w:headerReference r:id="rId9" w:type="default"/>
      <w:footerReference r:id="rId10" w:type="default"/>
      <w:footerReference r:id="rId11"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楷体à.ā">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KaiTi_GB2312">
    <w:altName w:val="宋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Times New (W1)">
    <w:altName w:val="Segoe Print"/>
    <w:panose1 w:val="00000000000000000000"/>
    <w:charset w:val="00"/>
    <w:family w:val="roman"/>
    <w:pitch w:val="default"/>
    <w:sig w:usb0="00000000" w:usb1="00000000" w:usb2="00000000" w:usb3="00000000" w:csb0="00000001" w:csb1="00000000"/>
  </w:font>
  <w:font w:name="方正仿宋">
    <w:altName w:val="微软雅黑"/>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31</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29"/>
          <w:jc w:val="center"/>
        </w:pPr>
        <w:r>
          <w:fldChar w:fldCharType="begin"/>
        </w:r>
        <w:r>
          <w:instrText xml:space="preserve">PAGE   \* MERGEFORMAT</w:instrText>
        </w:r>
        <w:r>
          <w:fldChar w:fldCharType="separate"/>
        </w:r>
        <w:r>
          <w:rPr>
            <w:lang w:val="zh-CN"/>
          </w:rPr>
          <w:t>9</w:t>
        </w:r>
        <w:r>
          <w:fldChar w:fldCharType="end"/>
        </w:r>
      </w:p>
    </w:sdtContent>
  </w:sdt>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9</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89</w:t>
    </w:r>
    <w:r>
      <w:fldChar w:fldCharType="end"/>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7</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6">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8">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9">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36E4BF1"/>
    <w:multiLevelType w:val="multilevel"/>
    <w:tmpl w:val="036E4BF1"/>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1">
    <w:nsid w:val="0AEA6369"/>
    <w:multiLevelType w:val="multilevel"/>
    <w:tmpl w:val="0AEA6369"/>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4">
    <w:nsid w:val="14F1104D"/>
    <w:multiLevelType w:val="multilevel"/>
    <w:tmpl w:val="14F1104D"/>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5">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6">
    <w:nsid w:val="19EB72CF"/>
    <w:multiLevelType w:val="multilevel"/>
    <w:tmpl w:val="19EB72CF"/>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7">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8">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9">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0">
    <w:nsid w:val="28D371C0"/>
    <w:multiLevelType w:val="multilevel"/>
    <w:tmpl w:val="28D371C0"/>
    <w:lvl w:ilvl="0" w:tentative="0">
      <w:start w:val="1"/>
      <w:numFmt w:val="decimalFullWidth"/>
      <w:lvlText w:val="（%1）"/>
      <w:lvlJc w:val="left"/>
      <w:pPr>
        <w:ind w:left="420" w:hanging="420"/>
      </w:pPr>
      <w:rPr>
        <w:rFonts w:hint="default"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B713F49"/>
    <w:multiLevelType w:val="multilevel"/>
    <w:tmpl w:val="2B713F49"/>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2">
    <w:nsid w:val="2E0076D2"/>
    <w:multiLevelType w:val="multilevel"/>
    <w:tmpl w:val="2E0076D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4">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5">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6">
    <w:nsid w:val="343F0848"/>
    <w:multiLevelType w:val="multilevel"/>
    <w:tmpl w:val="343F0848"/>
    <w:lvl w:ilvl="0" w:tentative="0">
      <w:start w:val="1"/>
      <w:numFmt w:val="decimalFullWidth"/>
      <w:lvlText w:val="（%1）"/>
      <w:lvlJc w:val="left"/>
      <w:pPr>
        <w:ind w:left="720" w:hanging="7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85C6F59"/>
    <w:multiLevelType w:val="multilevel"/>
    <w:tmpl w:val="385C6F59"/>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8">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0">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1">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32">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34">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5">
    <w:nsid w:val="45B731EA"/>
    <w:multiLevelType w:val="multilevel"/>
    <w:tmpl w:val="45B731EA"/>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chineseCountingThousand"/>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36">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8">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0">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2">
    <w:nsid w:val="56734AAA"/>
    <w:multiLevelType w:val="multilevel"/>
    <w:tmpl w:val="56734AAA"/>
    <w:lvl w:ilvl="0" w:tentative="0">
      <w:start w:val="2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56C33A13"/>
    <w:multiLevelType w:val="multilevel"/>
    <w:tmpl w:val="56C33A13"/>
    <w:lvl w:ilvl="0" w:tentative="0">
      <w:start w:val="1"/>
      <w:numFmt w:val="chineseCountingThousand"/>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88F3FBC"/>
    <w:multiLevelType w:val="multilevel"/>
    <w:tmpl w:val="588F3FBC"/>
    <w:lvl w:ilvl="0" w:tentative="0">
      <w:start w:val="1"/>
      <w:numFmt w:val="chineseCountingThousand"/>
      <w:lvlText w:val="%1、"/>
      <w:lvlJc w:val="left"/>
      <w:pPr>
        <w:ind w:left="2831" w:hanging="420"/>
      </w:pPr>
      <w:rPr>
        <w:color w:val="auto"/>
      </w:r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45">
    <w:nsid w:val="58E76E2A"/>
    <w:multiLevelType w:val="multilevel"/>
    <w:tmpl w:val="58E76E2A"/>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1413"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6">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8">
    <w:nsid w:val="5F143CBF"/>
    <w:multiLevelType w:val="multilevel"/>
    <w:tmpl w:val="5F143CBF"/>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japaneseCounting"/>
      <w:lvlText w:val="%3、"/>
      <w:lvlJc w:val="left"/>
      <w:pPr>
        <w:ind w:left="2432" w:hanging="1008"/>
      </w:pPr>
      <w:rPr>
        <w:rFonts w:hint="default"/>
      </w:r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49">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50">
    <w:nsid w:val="5F644052"/>
    <w:multiLevelType w:val="multilevel"/>
    <w:tmpl w:val="5F64405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1">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2">
    <w:nsid w:val="61780E46"/>
    <w:multiLevelType w:val="multilevel"/>
    <w:tmpl w:val="61780E46"/>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japaneseCounting"/>
      <w:lvlText w:val="（%3）"/>
      <w:lvlJc w:val="left"/>
      <w:pPr>
        <w:ind w:left="2975" w:hanging="855"/>
      </w:pPr>
      <w:rPr>
        <w:rFonts w:hint="default"/>
      </w:r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53">
    <w:nsid w:val="61C76959"/>
    <w:multiLevelType w:val="multilevel"/>
    <w:tmpl w:val="61C76959"/>
    <w:lvl w:ilvl="0" w:tentative="0">
      <w:start w:val="1"/>
      <w:numFmt w:val="chineseCountingThousand"/>
      <w:lvlText w:val="%1、"/>
      <w:lvlJc w:val="left"/>
      <w:pPr>
        <w:ind w:left="2264" w:hanging="420"/>
      </w:pPr>
      <w:rPr>
        <w:color w:val="auto"/>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4">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5">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6">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7">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7"/>
  </w:num>
  <w:num w:numId="2">
    <w:abstractNumId w:val="18"/>
  </w:num>
  <w:num w:numId="3">
    <w:abstractNumId w:val="46"/>
  </w:num>
  <w:num w:numId="4">
    <w:abstractNumId w:val="41"/>
  </w:num>
  <w:num w:numId="5">
    <w:abstractNumId w:val="6"/>
  </w:num>
  <w:num w:numId="6">
    <w:abstractNumId w:val="28"/>
  </w:num>
  <w:num w:numId="7">
    <w:abstractNumId w:val="57"/>
  </w:num>
  <w:num w:numId="8">
    <w:abstractNumId w:val="45"/>
  </w:num>
  <w:num w:numId="9">
    <w:abstractNumId w:val="3"/>
  </w:num>
  <w:num w:numId="10">
    <w:abstractNumId w:val="15"/>
  </w:num>
  <w:num w:numId="11">
    <w:abstractNumId w:val="16"/>
  </w:num>
  <w:num w:numId="12">
    <w:abstractNumId w:val="43"/>
  </w:num>
  <w:num w:numId="13">
    <w:abstractNumId w:val="20"/>
  </w:num>
  <w:num w:numId="14">
    <w:abstractNumId w:val="23"/>
  </w:num>
  <w:num w:numId="15">
    <w:abstractNumId w:val="49"/>
  </w:num>
  <w:num w:numId="16">
    <w:abstractNumId w:val="24"/>
  </w:num>
  <w:num w:numId="17">
    <w:abstractNumId w:val="27"/>
  </w:num>
  <w:num w:numId="18">
    <w:abstractNumId w:val="8"/>
  </w:num>
  <w:num w:numId="19">
    <w:abstractNumId w:val="56"/>
  </w:num>
  <w:num w:numId="20">
    <w:abstractNumId w:val="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7"/>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2"/>
  </w:num>
  <w:num w:numId="28">
    <w:abstractNumId w:val="1"/>
  </w:num>
  <w:num w:numId="29">
    <w:abstractNumId w:val="4"/>
  </w:num>
  <w:num w:numId="30">
    <w:abstractNumId w:val="0"/>
  </w:num>
  <w:num w:numId="31">
    <w:abstractNumId w:val="54"/>
  </w:num>
  <w:num w:numId="32">
    <w:abstractNumId w:val="36"/>
  </w:num>
  <w:num w:numId="33">
    <w:abstractNumId w:val="47"/>
  </w:num>
  <w:num w:numId="34">
    <w:abstractNumId w:val="35"/>
  </w:num>
  <w:num w:numId="35">
    <w:abstractNumId w:val="48"/>
  </w:num>
  <w:num w:numId="36">
    <w:abstractNumId w:val="53"/>
  </w:num>
  <w:num w:numId="37">
    <w:abstractNumId w:val="11"/>
  </w:num>
  <w:num w:numId="38">
    <w:abstractNumId w:val="9"/>
  </w:num>
  <w:num w:numId="39">
    <w:abstractNumId w:val="40"/>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1"/>
  </w:num>
  <w:num w:numId="43">
    <w:abstractNumId w:val="50"/>
  </w:num>
  <w:num w:numId="44">
    <w:abstractNumId w:val="14"/>
  </w:num>
  <w:num w:numId="45">
    <w:abstractNumId w:val="26"/>
  </w:num>
  <w:num w:numId="46">
    <w:abstractNumId w:val="52"/>
  </w:num>
  <w:num w:numId="47">
    <w:abstractNumId w:val="34"/>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2B42"/>
    <w:rsid w:val="00025699"/>
    <w:rsid w:val="00055B3A"/>
    <w:rsid w:val="000800EF"/>
    <w:rsid w:val="00090BA6"/>
    <w:rsid w:val="000B2FA4"/>
    <w:rsid w:val="000B6395"/>
    <w:rsid w:val="000C4C74"/>
    <w:rsid w:val="000C5490"/>
    <w:rsid w:val="000C6CE2"/>
    <w:rsid w:val="000E65EA"/>
    <w:rsid w:val="000F4809"/>
    <w:rsid w:val="000F6B7C"/>
    <w:rsid w:val="00114B69"/>
    <w:rsid w:val="00134EB4"/>
    <w:rsid w:val="00136D53"/>
    <w:rsid w:val="001415FC"/>
    <w:rsid w:val="00154EA1"/>
    <w:rsid w:val="00197B45"/>
    <w:rsid w:val="001A07E3"/>
    <w:rsid w:val="001C66BE"/>
    <w:rsid w:val="001D1EAF"/>
    <w:rsid w:val="001F2DA3"/>
    <w:rsid w:val="00205A63"/>
    <w:rsid w:val="00211D04"/>
    <w:rsid w:val="0023687E"/>
    <w:rsid w:val="002619C0"/>
    <w:rsid w:val="00262C45"/>
    <w:rsid w:val="0028699C"/>
    <w:rsid w:val="002C09C5"/>
    <w:rsid w:val="002D0C65"/>
    <w:rsid w:val="002D160A"/>
    <w:rsid w:val="002D5D94"/>
    <w:rsid w:val="002E56D2"/>
    <w:rsid w:val="0031657A"/>
    <w:rsid w:val="00365C5B"/>
    <w:rsid w:val="00366676"/>
    <w:rsid w:val="0037555F"/>
    <w:rsid w:val="00394685"/>
    <w:rsid w:val="0039751D"/>
    <w:rsid w:val="003A549F"/>
    <w:rsid w:val="003C0D99"/>
    <w:rsid w:val="003C1B31"/>
    <w:rsid w:val="003D590F"/>
    <w:rsid w:val="003D798F"/>
    <w:rsid w:val="0040670A"/>
    <w:rsid w:val="004212EA"/>
    <w:rsid w:val="00423109"/>
    <w:rsid w:val="00424C12"/>
    <w:rsid w:val="00453C58"/>
    <w:rsid w:val="0045562D"/>
    <w:rsid w:val="0047395B"/>
    <w:rsid w:val="00475776"/>
    <w:rsid w:val="00495E22"/>
    <w:rsid w:val="00495E4F"/>
    <w:rsid w:val="00497260"/>
    <w:rsid w:val="004B053A"/>
    <w:rsid w:val="004B4C27"/>
    <w:rsid w:val="004B77FE"/>
    <w:rsid w:val="004C5C1A"/>
    <w:rsid w:val="004D56B9"/>
    <w:rsid w:val="004F508C"/>
    <w:rsid w:val="004F7EE8"/>
    <w:rsid w:val="00534A7E"/>
    <w:rsid w:val="0054488D"/>
    <w:rsid w:val="00545DE6"/>
    <w:rsid w:val="00550B07"/>
    <w:rsid w:val="00576299"/>
    <w:rsid w:val="0058079A"/>
    <w:rsid w:val="00584E99"/>
    <w:rsid w:val="005A3991"/>
    <w:rsid w:val="005A427B"/>
    <w:rsid w:val="005A53A8"/>
    <w:rsid w:val="005B4FD3"/>
    <w:rsid w:val="005D0E78"/>
    <w:rsid w:val="005E1BD1"/>
    <w:rsid w:val="005E3AFD"/>
    <w:rsid w:val="005F320F"/>
    <w:rsid w:val="00611BF3"/>
    <w:rsid w:val="006126A5"/>
    <w:rsid w:val="00635038"/>
    <w:rsid w:val="00641F64"/>
    <w:rsid w:val="006455C8"/>
    <w:rsid w:val="006616C4"/>
    <w:rsid w:val="0066449E"/>
    <w:rsid w:val="00667360"/>
    <w:rsid w:val="00670CDC"/>
    <w:rsid w:val="00675A16"/>
    <w:rsid w:val="00676040"/>
    <w:rsid w:val="00694460"/>
    <w:rsid w:val="006A2EF7"/>
    <w:rsid w:val="00727809"/>
    <w:rsid w:val="0075399D"/>
    <w:rsid w:val="00760F65"/>
    <w:rsid w:val="007627EB"/>
    <w:rsid w:val="00767686"/>
    <w:rsid w:val="0077444D"/>
    <w:rsid w:val="00780349"/>
    <w:rsid w:val="007B16B7"/>
    <w:rsid w:val="007B2356"/>
    <w:rsid w:val="007B7306"/>
    <w:rsid w:val="007C73FF"/>
    <w:rsid w:val="007D38CA"/>
    <w:rsid w:val="007D6A85"/>
    <w:rsid w:val="00843959"/>
    <w:rsid w:val="00853161"/>
    <w:rsid w:val="008535E1"/>
    <w:rsid w:val="00862422"/>
    <w:rsid w:val="00871E3A"/>
    <w:rsid w:val="00875944"/>
    <w:rsid w:val="00887F2C"/>
    <w:rsid w:val="008A65FB"/>
    <w:rsid w:val="008B032E"/>
    <w:rsid w:val="008B472D"/>
    <w:rsid w:val="008C76D8"/>
    <w:rsid w:val="0092448C"/>
    <w:rsid w:val="00924EB7"/>
    <w:rsid w:val="00946DC1"/>
    <w:rsid w:val="009623F1"/>
    <w:rsid w:val="00981D11"/>
    <w:rsid w:val="00984181"/>
    <w:rsid w:val="009B2BA5"/>
    <w:rsid w:val="009B533B"/>
    <w:rsid w:val="009F0A01"/>
    <w:rsid w:val="00A126F3"/>
    <w:rsid w:val="00A33CE8"/>
    <w:rsid w:val="00A3552C"/>
    <w:rsid w:val="00A44299"/>
    <w:rsid w:val="00A71DAA"/>
    <w:rsid w:val="00A768B6"/>
    <w:rsid w:val="00AA10B5"/>
    <w:rsid w:val="00AB2F81"/>
    <w:rsid w:val="00AB6DFB"/>
    <w:rsid w:val="00AC1469"/>
    <w:rsid w:val="00AF3B32"/>
    <w:rsid w:val="00AF7B4C"/>
    <w:rsid w:val="00B06C14"/>
    <w:rsid w:val="00B35130"/>
    <w:rsid w:val="00B4323E"/>
    <w:rsid w:val="00B57B42"/>
    <w:rsid w:val="00B60851"/>
    <w:rsid w:val="00B9216B"/>
    <w:rsid w:val="00BB28E3"/>
    <w:rsid w:val="00BC0D5E"/>
    <w:rsid w:val="00BC6F31"/>
    <w:rsid w:val="00C03D13"/>
    <w:rsid w:val="00C132B4"/>
    <w:rsid w:val="00C166A8"/>
    <w:rsid w:val="00C16790"/>
    <w:rsid w:val="00C22BD9"/>
    <w:rsid w:val="00C22EF9"/>
    <w:rsid w:val="00C263D0"/>
    <w:rsid w:val="00C352B9"/>
    <w:rsid w:val="00C52705"/>
    <w:rsid w:val="00C60594"/>
    <w:rsid w:val="00C76D6E"/>
    <w:rsid w:val="00C86D71"/>
    <w:rsid w:val="00C9048A"/>
    <w:rsid w:val="00C91C5E"/>
    <w:rsid w:val="00C92F1D"/>
    <w:rsid w:val="00CA0302"/>
    <w:rsid w:val="00CA26A2"/>
    <w:rsid w:val="00CD2A58"/>
    <w:rsid w:val="00CF1154"/>
    <w:rsid w:val="00CF5080"/>
    <w:rsid w:val="00CF713C"/>
    <w:rsid w:val="00D00193"/>
    <w:rsid w:val="00D21D44"/>
    <w:rsid w:val="00D32ED4"/>
    <w:rsid w:val="00D367AB"/>
    <w:rsid w:val="00D47C21"/>
    <w:rsid w:val="00D72C15"/>
    <w:rsid w:val="00D81A05"/>
    <w:rsid w:val="00D83A60"/>
    <w:rsid w:val="00DA16DE"/>
    <w:rsid w:val="00DA3C93"/>
    <w:rsid w:val="00DB2AC4"/>
    <w:rsid w:val="00DB3BD1"/>
    <w:rsid w:val="00DB6B28"/>
    <w:rsid w:val="00DB76EA"/>
    <w:rsid w:val="00DB7AB0"/>
    <w:rsid w:val="00DC0F33"/>
    <w:rsid w:val="00DC6B3E"/>
    <w:rsid w:val="00DD022E"/>
    <w:rsid w:val="00DD341F"/>
    <w:rsid w:val="00DE2BE2"/>
    <w:rsid w:val="00DF6235"/>
    <w:rsid w:val="00E52268"/>
    <w:rsid w:val="00E61631"/>
    <w:rsid w:val="00E80871"/>
    <w:rsid w:val="00E861E3"/>
    <w:rsid w:val="00E93215"/>
    <w:rsid w:val="00E94E24"/>
    <w:rsid w:val="00EB1C8B"/>
    <w:rsid w:val="00EB7EF3"/>
    <w:rsid w:val="00EC51CF"/>
    <w:rsid w:val="00ED500E"/>
    <w:rsid w:val="00EE32D9"/>
    <w:rsid w:val="00EE4AB3"/>
    <w:rsid w:val="00EF419C"/>
    <w:rsid w:val="00EF65F2"/>
    <w:rsid w:val="00F020A9"/>
    <w:rsid w:val="00F201D2"/>
    <w:rsid w:val="00F334EB"/>
    <w:rsid w:val="00F442D2"/>
    <w:rsid w:val="00F73616"/>
    <w:rsid w:val="00F76C83"/>
    <w:rsid w:val="00F810D4"/>
    <w:rsid w:val="00F9261F"/>
    <w:rsid w:val="00FB5009"/>
    <w:rsid w:val="00FB501F"/>
    <w:rsid w:val="00FB54A0"/>
    <w:rsid w:val="00FC524D"/>
    <w:rsid w:val="00FD4483"/>
    <w:rsid w:val="00FE64E1"/>
    <w:rsid w:val="00FF43F7"/>
    <w:rsid w:val="00FF5F08"/>
    <w:rsid w:val="01623FEC"/>
    <w:rsid w:val="04F757C8"/>
    <w:rsid w:val="053674B9"/>
    <w:rsid w:val="067274AC"/>
    <w:rsid w:val="0FA3247B"/>
    <w:rsid w:val="17153B28"/>
    <w:rsid w:val="1A960D95"/>
    <w:rsid w:val="1C875676"/>
    <w:rsid w:val="1F2439FD"/>
    <w:rsid w:val="21285D95"/>
    <w:rsid w:val="2C3C7A91"/>
    <w:rsid w:val="2D105D0E"/>
    <w:rsid w:val="2DF04853"/>
    <w:rsid w:val="2F77476D"/>
    <w:rsid w:val="39ED52C2"/>
    <w:rsid w:val="3A376AC0"/>
    <w:rsid w:val="3ACC292E"/>
    <w:rsid w:val="413F52BC"/>
    <w:rsid w:val="417F3CF9"/>
    <w:rsid w:val="42D35B6F"/>
    <w:rsid w:val="46756969"/>
    <w:rsid w:val="48330B4F"/>
    <w:rsid w:val="487C4810"/>
    <w:rsid w:val="48B6013F"/>
    <w:rsid w:val="4D3A47E0"/>
    <w:rsid w:val="4E8A7DFA"/>
    <w:rsid w:val="4EAA2917"/>
    <w:rsid w:val="4F5C15D4"/>
    <w:rsid w:val="53401A99"/>
    <w:rsid w:val="56C340E7"/>
    <w:rsid w:val="597F0B03"/>
    <w:rsid w:val="5D2550FD"/>
    <w:rsid w:val="5EDA569B"/>
    <w:rsid w:val="5EE815D3"/>
    <w:rsid w:val="67FA64AF"/>
    <w:rsid w:val="68153FC6"/>
    <w:rsid w:val="68FA3D90"/>
    <w:rsid w:val="6F9A5634"/>
    <w:rsid w:val="77847571"/>
    <w:rsid w:val="7D10468E"/>
    <w:rsid w:val="7E170A1C"/>
    <w:rsid w:val="7F9A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paragraph" w:styleId="3">
    <w:name w:val="heading 1"/>
    <w:basedOn w:val="1"/>
    <w:next w:val="1"/>
    <w:link w:val="63"/>
    <w:qFormat/>
    <w:uiPriority w:val="99"/>
    <w:pPr>
      <w:keepNext/>
      <w:keepLines/>
      <w:spacing w:before="340" w:after="330" w:line="360" w:lineRule="auto"/>
      <w:jc w:val="center"/>
      <w:outlineLvl w:val="0"/>
    </w:pPr>
    <w:rPr>
      <w:rFonts w:ascii="宋体" w:hAnsi="宋体"/>
      <w:b/>
      <w:bCs/>
      <w:kern w:val="44"/>
      <w:sz w:val="32"/>
      <w:szCs w:val="32"/>
    </w:rPr>
  </w:style>
  <w:style w:type="paragraph" w:styleId="4">
    <w:name w:val="heading 2"/>
    <w:basedOn w:val="1"/>
    <w:next w:val="1"/>
    <w:link w:val="64"/>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5">
    <w:name w:val="heading 3"/>
    <w:basedOn w:val="1"/>
    <w:next w:val="1"/>
    <w:link w:val="65"/>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6">
    <w:name w:val="heading 4"/>
    <w:basedOn w:val="1"/>
    <w:next w:val="1"/>
    <w:link w:val="66"/>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67"/>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8">
    <w:name w:val="heading 6"/>
    <w:basedOn w:val="1"/>
    <w:next w:val="1"/>
    <w:link w:val="68"/>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9">
    <w:name w:val="heading 7"/>
    <w:basedOn w:val="1"/>
    <w:next w:val="1"/>
    <w:link w:val="69"/>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70"/>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7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8">
    <w:name w:val="Default Paragraph Font"/>
    <w:unhideWhenUsed/>
    <w:qFormat/>
    <w:uiPriority w:val="1"/>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99"/>
    <w:qFormat/>
    <w:uiPriority w:val="0"/>
    <w:pPr>
      <w:spacing w:after="120"/>
    </w:pPr>
    <w:rPr>
      <w:rFonts w:asciiTheme="minorHAnsi" w:hAnsiTheme="minorHAnsi" w:eastAsiaTheme="minorEastAsia" w:cstheme="minorBidi"/>
      <w:kern w:val="2"/>
    </w:rPr>
  </w:style>
  <w:style w:type="paragraph" w:styleId="12">
    <w:name w:val="toc 7"/>
    <w:basedOn w:val="1"/>
    <w:next w:val="1"/>
    <w:qFormat/>
    <w:uiPriority w:val="39"/>
    <w:pPr>
      <w:widowControl w:val="0"/>
      <w:ind w:left="1080"/>
    </w:pPr>
    <w:rPr>
      <w:kern w:val="2"/>
      <w:sz w:val="18"/>
      <w:szCs w:val="20"/>
    </w:rPr>
  </w:style>
  <w:style w:type="paragraph" w:styleId="13">
    <w:name w:val="Normal Indent"/>
    <w:basedOn w:val="1"/>
    <w:link w:val="97"/>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4">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5">
    <w:name w:val="Document Map"/>
    <w:basedOn w:val="1"/>
    <w:link w:val="90"/>
    <w:unhideWhenUsed/>
    <w:qFormat/>
    <w:uiPriority w:val="0"/>
    <w:rPr>
      <w:rFonts w:ascii="宋体" w:hAnsiTheme="minorHAnsi" w:eastAsiaTheme="minorEastAsia" w:cstheme="minorBidi"/>
      <w:kern w:val="2"/>
      <w:sz w:val="18"/>
      <w:szCs w:val="18"/>
    </w:rPr>
  </w:style>
  <w:style w:type="paragraph" w:styleId="16">
    <w:name w:val="annotation text"/>
    <w:basedOn w:val="1"/>
    <w:link w:val="74"/>
    <w:qFormat/>
    <w:uiPriority w:val="99"/>
    <w:pPr>
      <w:widowControl w:val="0"/>
    </w:pPr>
    <w:rPr>
      <w:rFonts w:asciiTheme="minorHAnsi" w:hAnsiTheme="minorHAnsi" w:eastAsiaTheme="minorEastAsia" w:cstheme="minorBidi"/>
      <w:kern w:val="2"/>
      <w:sz w:val="18"/>
      <w:szCs w:val="22"/>
    </w:rPr>
  </w:style>
  <w:style w:type="paragraph" w:styleId="17">
    <w:name w:val="Salutation"/>
    <w:basedOn w:val="1"/>
    <w:next w:val="1"/>
    <w:link w:val="98"/>
    <w:qFormat/>
    <w:uiPriority w:val="0"/>
    <w:pPr>
      <w:widowControl w:val="0"/>
      <w:jc w:val="both"/>
    </w:pPr>
    <w:rPr>
      <w:rFonts w:eastAsia="黑体" w:asciiTheme="minorHAnsi" w:hAnsiTheme="minorHAnsi" w:cstheme="minorBidi"/>
      <w:kern w:val="2"/>
      <w:szCs w:val="22"/>
    </w:rPr>
  </w:style>
  <w:style w:type="paragraph" w:styleId="18">
    <w:name w:val="Body Text 3"/>
    <w:basedOn w:val="1"/>
    <w:link w:val="107"/>
    <w:qFormat/>
    <w:uiPriority w:val="0"/>
    <w:pPr>
      <w:spacing w:after="120"/>
    </w:pPr>
    <w:rPr>
      <w:rFonts w:asciiTheme="minorHAnsi" w:hAnsiTheme="minorHAnsi" w:eastAsiaTheme="minorEastAsia" w:cstheme="minorBidi"/>
      <w:kern w:val="2"/>
      <w:sz w:val="16"/>
      <w:szCs w:val="16"/>
    </w:rPr>
  </w:style>
  <w:style w:type="paragraph" w:styleId="19">
    <w:name w:val="Body Text Indent"/>
    <w:basedOn w:val="1"/>
    <w:link w:val="95"/>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index 4"/>
    <w:basedOn w:val="1"/>
    <w:next w:val="1"/>
    <w:qFormat/>
    <w:uiPriority w:val="0"/>
    <w:pPr>
      <w:widowControl w:val="0"/>
      <w:ind w:left="600" w:leftChars="600"/>
      <w:jc w:val="both"/>
    </w:pPr>
    <w:rPr>
      <w:kern w:val="2"/>
      <w:sz w:val="21"/>
    </w:rPr>
  </w:style>
  <w:style w:type="paragraph" w:styleId="22">
    <w:name w:val="toc 5"/>
    <w:basedOn w:val="1"/>
    <w:next w:val="1"/>
    <w:qFormat/>
    <w:uiPriority w:val="39"/>
    <w:pPr>
      <w:widowControl w:val="0"/>
      <w:ind w:left="720"/>
    </w:pPr>
    <w:rPr>
      <w:kern w:val="2"/>
      <w:sz w:val="18"/>
      <w:szCs w:val="20"/>
    </w:rPr>
  </w:style>
  <w:style w:type="paragraph" w:styleId="23">
    <w:name w:val="toc 3"/>
    <w:basedOn w:val="1"/>
    <w:next w:val="1"/>
    <w:qFormat/>
    <w:uiPriority w:val="39"/>
    <w:pPr>
      <w:widowControl w:val="0"/>
      <w:ind w:left="360"/>
    </w:pPr>
    <w:rPr>
      <w:i/>
      <w:kern w:val="2"/>
      <w:sz w:val="20"/>
      <w:szCs w:val="20"/>
    </w:rPr>
  </w:style>
  <w:style w:type="paragraph" w:styleId="24">
    <w:name w:val="Plain Text"/>
    <w:basedOn w:val="1"/>
    <w:link w:val="110"/>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5">
    <w:name w:val="toc 8"/>
    <w:basedOn w:val="1"/>
    <w:next w:val="1"/>
    <w:qFormat/>
    <w:uiPriority w:val="39"/>
    <w:pPr>
      <w:widowControl w:val="0"/>
      <w:ind w:left="1260"/>
    </w:pPr>
    <w:rPr>
      <w:kern w:val="2"/>
      <w:sz w:val="18"/>
      <w:szCs w:val="20"/>
    </w:rPr>
  </w:style>
  <w:style w:type="paragraph" w:styleId="26">
    <w:name w:val="Date"/>
    <w:basedOn w:val="1"/>
    <w:next w:val="1"/>
    <w:link w:val="91"/>
    <w:qFormat/>
    <w:uiPriority w:val="0"/>
    <w:pPr>
      <w:ind w:left="100" w:leftChars="2500"/>
    </w:pPr>
    <w:rPr>
      <w:rFonts w:asciiTheme="minorHAnsi" w:hAnsiTheme="minorHAnsi" w:eastAsiaTheme="minorEastAsia" w:cstheme="minorBidi"/>
      <w:kern w:val="2"/>
    </w:rPr>
  </w:style>
  <w:style w:type="paragraph" w:styleId="27">
    <w:name w:val="Body Text Indent 2"/>
    <w:basedOn w:val="1"/>
    <w:link w:val="106"/>
    <w:qFormat/>
    <w:uiPriority w:val="0"/>
    <w:pPr>
      <w:widowControl w:val="0"/>
      <w:ind w:firstLine="540" w:firstLineChars="257"/>
      <w:jc w:val="both"/>
    </w:pPr>
    <w:rPr>
      <w:rFonts w:asciiTheme="minorHAnsi" w:hAnsiTheme="minorHAnsi" w:eastAsiaTheme="minorEastAsia" w:cstheme="minorBidi"/>
      <w:kern w:val="2"/>
      <w:sz w:val="21"/>
    </w:rPr>
  </w:style>
  <w:style w:type="paragraph" w:styleId="28">
    <w:name w:val="Balloon Text"/>
    <w:basedOn w:val="1"/>
    <w:link w:val="101"/>
    <w:qFormat/>
    <w:uiPriority w:val="0"/>
    <w:rPr>
      <w:rFonts w:asciiTheme="minorHAnsi" w:hAnsiTheme="minorHAnsi" w:eastAsiaTheme="minorEastAsia" w:cstheme="minorBidi"/>
      <w:kern w:val="2"/>
      <w:sz w:val="18"/>
      <w:szCs w:val="18"/>
    </w:rPr>
  </w:style>
  <w:style w:type="paragraph" w:styleId="29">
    <w:name w:val="footer"/>
    <w:basedOn w:val="1"/>
    <w:link w:val="88"/>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0">
    <w:name w:val="header"/>
    <w:basedOn w:val="1"/>
    <w:link w:val="10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39"/>
    <w:pPr>
      <w:widowControl w:val="0"/>
      <w:ind w:left="540"/>
    </w:pPr>
    <w:rPr>
      <w:kern w:val="2"/>
      <w:sz w:val="18"/>
      <w:szCs w:val="20"/>
    </w:rPr>
  </w:style>
  <w:style w:type="paragraph" w:styleId="33">
    <w:name w:val="Subtitle"/>
    <w:basedOn w:val="1"/>
    <w:next w:val="1"/>
    <w:link w:val="249"/>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4">
    <w:name w:val="footnote text"/>
    <w:basedOn w:val="1"/>
    <w:link w:val="211"/>
    <w:unhideWhenUsed/>
    <w:qFormat/>
    <w:uiPriority w:val="0"/>
    <w:pPr>
      <w:widowControl w:val="0"/>
      <w:snapToGrid w:val="0"/>
    </w:pPr>
    <w:rPr>
      <w:rFonts w:ascii="Calibri" w:hAnsi="Calibri" w:eastAsiaTheme="minorEastAsia" w:cstheme="minorBidi"/>
      <w:kern w:val="2"/>
      <w:sz w:val="18"/>
      <w:szCs w:val="18"/>
    </w:rPr>
  </w:style>
  <w:style w:type="paragraph" w:styleId="35">
    <w:name w:val="toc 6"/>
    <w:basedOn w:val="1"/>
    <w:next w:val="1"/>
    <w:qFormat/>
    <w:uiPriority w:val="39"/>
    <w:pPr>
      <w:ind w:left="1200"/>
    </w:pPr>
    <w:rPr>
      <w:sz w:val="18"/>
      <w:szCs w:val="18"/>
    </w:rPr>
  </w:style>
  <w:style w:type="paragraph" w:styleId="36">
    <w:name w:val="Body Text Indent 3"/>
    <w:basedOn w:val="1"/>
    <w:link w:val="94"/>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7">
    <w:name w:val="index 7"/>
    <w:basedOn w:val="1"/>
    <w:next w:val="1"/>
    <w:unhideWhenUsed/>
    <w:qFormat/>
    <w:uiPriority w:val="99"/>
    <w:pPr>
      <w:widowControl w:val="0"/>
      <w:ind w:left="1200" w:leftChars="1200"/>
      <w:jc w:val="both"/>
    </w:pPr>
    <w:rPr>
      <w:kern w:val="2"/>
      <w:sz w:val="21"/>
      <w:szCs w:val="20"/>
    </w:rPr>
  </w:style>
  <w:style w:type="paragraph" w:styleId="38">
    <w:name w:val="toc 2"/>
    <w:basedOn w:val="1"/>
    <w:next w:val="1"/>
    <w:qFormat/>
    <w:uiPriority w:val="39"/>
    <w:pPr>
      <w:ind w:left="240"/>
    </w:pPr>
    <w:rPr>
      <w:smallCaps/>
      <w:szCs w:val="20"/>
    </w:rPr>
  </w:style>
  <w:style w:type="paragraph" w:styleId="39">
    <w:name w:val="toc 9"/>
    <w:basedOn w:val="1"/>
    <w:next w:val="1"/>
    <w:qFormat/>
    <w:uiPriority w:val="39"/>
    <w:pPr>
      <w:widowControl w:val="0"/>
      <w:ind w:left="1440"/>
    </w:pPr>
    <w:rPr>
      <w:kern w:val="2"/>
      <w:sz w:val="18"/>
      <w:szCs w:val="20"/>
    </w:rPr>
  </w:style>
  <w:style w:type="paragraph" w:styleId="40">
    <w:name w:val="Body Text 2"/>
    <w:basedOn w:val="1"/>
    <w:link w:val="84"/>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1">
    <w:name w:val="Normal (Web)"/>
    <w:basedOn w:val="1"/>
    <w:qFormat/>
    <w:uiPriority w:val="0"/>
    <w:pPr>
      <w:spacing w:before="100" w:beforeAutospacing="1" w:after="100" w:afterAutospacing="1"/>
    </w:pPr>
    <w:rPr>
      <w:rFonts w:ascii="宋体" w:hAnsi="宋体"/>
    </w:rPr>
  </w:style>
  <w:style w:type="paragraph" w:styleId="42">
    <w:name w:val="Title"/>
    <w:basedOn w:val="1"/>
    <w:next w:val="1"/>
    <w:link w:val="109"/>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3">
    <w:name w:val="annotation subject"/>
    <w:basedOn w:val="16"/>
    <w:next w:val="16"/>
    <w:link w:val="72"/>
    <w:qFormat/>
    <w:uiPriority w:val="99"/>
    <w:rPr>
      <w:b/>
    </w:rPr>
  </w:style>
  <w:style w:type="paragraph" w:styleId="44">
    <w:name w:val="Body Text First Indent"/>
    <w:basedOn w:val="2"/>
    <w:link w:val="96"/>
    <w:qFormat/>
    <w:uiPriority w:val="0"/>
    <w:pPr>
      <w:widowControl w:val="0"/>
      <w:ind w:firstLine="420" w:firstLineChars="100"/>
      <w:jc w:val="both"/>
    </w:pPr>
    <w:rPr>
      <w:rFonts w:ascii="宋体" w:hAnsi="宋体"/>
      <w:sz w:val="21"/>
    </w:rPr>
  </w:style>
  <w:style w:type="table" w:styleId="46">
    <w:name w:val="Table Grid"/>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styleId="49">
    <w:name w:val="Strong"/>
    <w:qFormat/>
    <w:uiPriority w:val="0"/>
    <w:rPr>
      <w:b/>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TML Definition"/>
    <w:unhideWhenUsed/>
    <w:qFormat/>
    <w:uiPriority w:val="99"/>
    <w:rPr>
      <w:b/>
      <w:i/>
      <w:color w:val="FFFFFF"/>
      <w:sz w:val="15"/>
      <w:szCs w:val="15"/>
      <w:shd w:val="clear" w:color="auto" w:fill="777777"/>
      <w:vertAlign w:val="baseline"/>
    </w:rPr>
  </w:style>
  <w:style w:type="character" w:styleId="54">
    <w:name w:val="HTML Variable"/>
    <w:basedOn w:val="48"/>
    <w:unhideWhenUsed/>
    <w:qFormat/>
    <w:uiPriority w:val="99"/>
  </w:style>
  <w:style w:type="character" w:styleId="55">
    <w:name w:val="Hyperlink"/>
    <w:qFormat/>
    <w:uiPriority w:val="99"/>
    <w:rPr>
      <w:color w:val="0000FF"/>
      <w:u w:val="single"/>
    </w:rPr>
  </w:style>
  <w:style w:type="character" w:styleId="56">
    <w:name w:val="HTML Code"/>
    <w:unhideWhenUsed/>
    <w:qFormat/>
    <w:uiPriority w:val="99"/>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rPr>
  </w:style>
  <w:style w:type="character" w:styleId="58">
    <w:name w:val="HTML Cite"/>
    <w:basedOn w:val="48"/>
    <w:unhideWhenUsed/>
    <w:qFormat/>
    <w:uiPriority w:val="99"/>
  </w:style>
  <w:style w:type="character" w:styleId="59">
    <w:name w:val="footnote reference"/>
    <w:unhideWhenUsed/>
    <w:qFormat/>
    <w:uiPriority w:val="0"/>
    <w:rPr>
      <w:vertAlign w:val="superscript"/>
    </w:rPr>
  </w:style>
  <w:style w:type="character" w:styleId="60">
    <w:name w:val="HTML Keyboard"/>
    <w:unhideWhenUsed/>
    <w:qFormat/>
    <w:uiPriority w:val="99"/>
    <w:rPr>
      <w:rFonts w:hint="default" w:ascii="Consolas" w:hAnsi="Consolas" w:eastAsia="Consolas" w:cs="Consolas"/>
      <w:color w:val="FFFFFF"/>
      <w:sz w:val="21"/>
      <w:szCs w:val="21"/>
      <w:shd w:val="clear" w:color="auto" w:fill="333333"/>
    </w:rPr>
  </w:style>
  <w:style w:type="character" w:styleId="61">
    <w:name w:val="HTML Sample"/>
    <w:unhideWhenUsed/>
    <w:qFormat/>
    <w:uiPriority w:val="99"/>
    <w:rPr>
      <w:rFonts w:ascii="Consolas" w:hAnsi="Consolas" w:eastAsia="Consolas" w:cs="Consolas"/>
      <w:sz w:val="21"/>
      <w:szCs w:val="21"/>
    </w:rPr>
  </w:style>
  <w:style w:type="paragraph" w:customStyle="1" w:styleId="62">
    <w:name w:val="Default"/>
    <w:qForma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character" w:customStyle="1" w:styleId="63">
    <w:name w:val="标题 1 Char"/>
    <w:basedOn w:val="48"/>
    <w:link w:val="3"/>
    <w:qFormat/>
    <w:uiPriority w:val="0"/>
    <w:rPr>
      <w:rFonts w:ascii="宋体" w:hAnsi="宋体" w:eastAsia="宋体" w:cs="Times New Roman"/>
      <w:b/>
      <w:bCs/>
      <w:kern w:val="44"/>
      <w:sz w:val="32"/>
      <w:szCs w:val="32"/>
    </w:rPr>
  </w:style>
  <w:style w:type="character" w:customStyle="1" w:styleId="64">
    <w:name w:val="标题 2 Char"/>
    <w:basedOn w:val="48"/>
    <w:link w:val="4"/>
    <w:qFormat/>
    <w:uiPriority w:val="99"/>
    <w:rPr>
      <w:rFonts w:ascii="宋体" w:hAnsi="宋体" w:eastAsia="宋体" w:cs="Times New Roman"/>
      <w:b/>
      <w:bCs/>
      <w:iCs/>
      <w:kern w:val="0"/>
      <w:sz w:val="28"/>
      <w:szCs w:val="28"/>
    </w:rPr>
  </w:style>
  <w:style w:type="character" w:customStyle="1" w:styleId="65">
    <w:name w:val="标题 3 Char"/>
    <w:basedOn w:val="48"/>
    <w:link w:val="5"/>
    <w:qFormat/>
    <w:uiPriority w:val="99"/>
    <w:rPr>
      <w:rFonts w:ascii="宋体" w:hAnsi="宋体" w:eastAsia="宋体" w:cs="Times New Roman"/>
      <w:b/>
      <w:bCs/>
      <w:color w:val="000000"/>
      <w:sz w:val="28"/>
      <w:szCs w:val="28"/>
    </w:rPr>
  </w:style>
  <w:style w:type="character" w:customStyle="1" w:styleId="66">
    <w:name w:val="标题 4 Char"/>
    <w:basedOn w:val="48"/>
    <w:link w:val="6"/>
    <w:qFormat/>
    <w:uiPriority w:val="0"/>
    <w:rPr>
      <w:rFonts w:ascii="宋体" w:hAnsi="宋体" w:eastAsia="宋体" w:cs="Times New Roman"/>
      <w:b/>
      <w:bCs/>
      <w:kern w:val="0"/>
      <w:sz w:val="28"/>
      <w:szCs w:val="28"/>
    </w:rPr>
  </w:style>
  <w:style w:type="character" w:customStyle="1" w:styleId="67">
    <w:name w:val="标题 5 Char"/>
    <w:basedOn w:val="48"/>
    <w:link w:val="7"/>
    <w:qFormat/>
    <w:uiPriority w:val="0"/>
    <w:rPr>
      <w:rFonts w:ascii="Times New Roman" w:hAnsi="Times New Roman" w:eastAsia="宋体" w:cs="Times New Roman"/>
      <w:b/>
      <w:bCs/>
      <w:kern w:val="0"/>
      <w:sz w:val="28"/>
      <w:szCs w:val="28"/>
    </w:rPr>
  </w:style>
  <w:style w:type="character" w:customStyle="1" w:styleId="68">
    <w:name w:val="标题 6 Char"/>
    <w:basedOn w:val="48"/>
    <w:link w:val="8"/>
    <w:qFormat/>
    <w:uiPriority w:val="0"/>
    <w:rPr>
      <w:rFonts w:ascii="Arial" w:hAnsi="Arial" w:eastAsia="黑体" w:cs="Times New Roman"/>
      <w:b/>
      <w:bCs/>
      <w:sz w:val="24"/>
      <w:szCs w:val="24"/>
    </w:rPr>
  </w:style>
  <w:style w:type="character" w:customStyle="1" w:styleId="69">
    <w:name w:val="标题 7 Char"/>
    <w:basedOn w:val="48"/>
    <w:link w:val="9"/>
    <w:qFormat/>
    <w:uiPriority w:val="0"/>
    <w:rPr>
      <w:rFonts w:ascii="Arial Narrow" w:hAnsi="Arial Narrow" w:eastAsia="宋体" w:cs="Times New Roman"/>
      <w:b/>
      <w:kern w:val="0"/>
      <w:sz w:val="20"/>
      <w:szCs w:val="20"/>
      <w:lang w:eastAsia="en-US"/>
    </w:rPr>
  </w:style>
  <w:style w:type="character" w:customStyle="1" w:styleId="70">
    <w:name w:val="标题 8 Char"/>
    <w:basedOn w:val="48"/>
    <w:link w:val="10"/>
    <w:qFormat/>
    <w:uiPriority w:val="0"/>
    <w:rPr>
      <w:rFonts w:ascii="Arial" w:hAnsi="Arial" w:eastAsia="黑体" w:cs="Times New Roman"/>
      <w:sz w:val="24"/>
      <w:szCs w:val="20"/>
    </w:rPr>
  </w:style>
  <w:style w:type="character" w:customStyle="1" w:styleId="71">
    <w:name w:val="标题 9 Char"/>
    <w:basedOn w:val="48"/>
    <w:link w:val="11"/>
    <w:qFormat/>
    <w:uiPriority w:val="0"/>
    <w:rPr>
      <w:rFonts w:ascii="Arial" w:hAnsi="Arial" w:eastAsia="黑体" w:cs="Times New Roman"/>
      <w:szCs w:val="20"/>
    </w:rPr>
  </w:style>
  <w:style w:type="character" w:customStyle="1" w:styleId="72">
    <w:name w:val="批注主题 Char"/>
    <w:link w:val="43"/>
    <w:qFormat/>
    <w:uiPriority w:val="99"/>
    <w:rPr>
      <w:b/>
      <w:sz w:val="18"/>
    </w:rPr>
  </w:style>
  <w:style w:type="character" w:customStyle="1" w:styleId="73">
    <w:name w:val="访问过的超链接1"/>
    <w:qFormat/>
    <w:uiPriority w:val="0"/>
    <w:rPr>
      <w:color w:val="800080"/>
      <w:u w:val="single"/>
    </w:rPr>
  </w:style>
  <w:style w:type="character" w:customStyle="1" w:styleId="74">
    <w:name w:val="批注文字 Char3"/>
    <w:link w:val="16"/>
    <w:qFormat/>
    <w:uiPriority w:val="0"/>
    <w:rPr>
      <w:sz w:val="18"/>
    </w:rPr>
  </w:style>
  <w:style w:type="character" w:customStyle="1" w:styleId="75">
    <w:name w:val="fontblank12"/>
    <w:basedOn w:val="48"/>
    <w:qFormat/>
    <w:uiPriority w:val="0"/>
  </w:style>
  <w:style w:type="character" w:customStyle="1" w:styleId="76">
    <w:name w:val="标书（正文） Char"/>
    <w:link w:val="77"/>
    <w:qFormat/>
    <w:uiPriority w:val="0"/>
    <w:rPr>
      <w:rFonts w:ascii="宋体" w:hAnsi="宋体"/>
      <w:b/>
      <w:kern w:val="10"/>
    </w:rPr>
  </w:style>
  <w:style w:type="paragraph" w:customStyle="1" w:styleId="77">
    <w:name w:val="标书（正文）"/>
    <w:basedOn w:val="1"/>
    <w:link w:val="76"/>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8">
    <w:name w:val="Char Char4"/>
    <w:qFormat/>
    <w:uiPriority w:val="0"/>
    <w:rPr>
      <w:rFonts w:ascii="宋体" w:hAnsi="Courier New" w:eastAsia="宋体"/>
      <w:kern w:val="2"/>
      <w:sz w:val="21"/>
      <w:lang w:val="en-US" w:eastAsia="zh-CN"/>
    </w:rPr>
  </w:style>
  <w:style w:type="character" w:customStyle="1" w:styleId="79">
    <w:name w:val="textnormchn1"/>
    <w:basedOn w:val="48"/>
    <w:qFormat/>
    <w:uiPriority w:val="0"/>
  </w:style>
  <w:style w:type="character" w:customStyle="1" w:styleId="80">
    <w:name w:val="列出段落 Char"/>
    <w:link w:val="81"/>
    <w:qFormat/>
    <w:uiPriority w:val="0"/>
    <w:rPr>
      <w:sz w:val="24"/>
      <w:szCs w:val="24"/>
    </w:rPr>
  </w:style>
  <w:style w:type="paragraph" w:customStyle="1" w:styleId="81">
    <w:name w:val="List Paragraph"/>
    <w:basedOn w:val="1"/>
    <w:link w:val="80"/>
    <w:qFormat/>
    <w:uiPriority w:val="0"/>
    <w:pPr>
      <w:ind w:firstLine="420" w:firstLineChars="200"/>
    </w:pPr>
    <w:rPr>
      <w:rFonts w:asciiTheme="minorHAnsi" w:hAnsiTheme="minorHAnsi" w:eastAsiaTheme="minorEastAsia" w:cstheme="minorBidi"/>
      <w:kern w:val="2"/>
    </w:rPr>
  </w:style>
  <w:style w:type="character" w:customStyle="1" w:styleId="82">
    <w:name w:val="CD正文 Char"/>
    <w:link w:val="83"/>
    <w:qFormat/>
    <w:uiPriority w:val="0"/>
    <w:rPr>
      <w:sz w:val="30"/>
      <w:szCs w:val="28"/>
    </w:rPr>
  </w:style>
  <w:style w:type="paragraph" w:customStyle="1" w:styleId="83">
    <w:name w:val="CD正文"/>
    <w:basedOn w:val="1"/>
    <w:link w:val="82"/>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4">
    <w:name w:val="正文文本 2 Char"/>
    <w:link w:val="40"/>
    <w:qFormat/>
    <w:uiPriority w:val="0"/>
    <w:rPr>
      <w:szCs w:val="21"/>
    </w:rPr>
  </w:style>
  <w:style w:type="character" w:customStyle="1" w:styleId="85">
    <w:name w:val="（符号）三标题1.1 Char Char"/>
    <w:link w:val="86"/>
    <w:qFormat/>
    <w:uiPriority w:val="0"/>
    <w:rPr>
      <w:rFonts w:ascii="宋体" w:hAnsi="宋体"/>
      <w:sz w:val="24"/>
      <w:szCs w:val="24"/>
    </w:rPr>
  </w:style>
  <w:style w:type="paragraph" w:customStyle="1" w:styleId="86">
    <w:name w:val="（符号）三标题1.1"/>
    <w:basedOn w:val="1"/>
    <w:link w:val="85"/>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7">
    <w:name w:val="grame"/>
    <w:basedOn w:val="48"/>
    <w:qFormat/>
    <w:uiPriority w:val="0"/>
  </w:style>
  <w:style w:type="character" w:customStyle="1" w:styleId="88">
    <w:name w:val="页脚 Char"/>
    <w:link w:val="29"/>
    <w:qFormat/>
    <w:uiPriority w:val="99"/>
    <w:rPr>
      <w:sz w:val="18"/>
      <w:szCs w:val="18"/>
    </w:rPr>
  </w:style>
  <w:style w:type="character" w:customStyle="1" w:styleId="89">
    <w:name w:val="keyword"/>
    <w:basedOn w:val="48"/>
    <w:qFormat/>
    <w:uiPriority w:val="0"/>
  </w:style>
  <w:style w:type="character" w:customStyle="1" w:styleId="90">
    <w:name w:val="文档结构图 Char"/>
    <w:link w:val="15"/>
    <w:qFormat/>
    <w:uiPriority w:val="0"/>
    <w:rPr>
      <w:rFonts w:ascii="宋体"/>
      <w:sz w:val="18"/>
      <w:szCs w:val="18"/>
    </w:rPr>
  </w:style>
  <w:style w:type="character" w:customStyle="1" w:styleId="91">
    <w:name w:val="日期 Char"/>
    <w:link w:val="26"/>
    <w:qFormat/>
    <w:uiPriority w:val="0"/>
    <w:rPr>
      <w:sz w:val="24"/>
      <w:szCs w:val="24"/>
    </w:rPr>
  </w:style>
  <w:style w:type="character" w:customStyle="1" w:styleId="92">
    <w:name w:val="文章正文 Char"/>
    <w:link w:val="93"/>
    <w:qFormat/>
    <w:uiPriority w:val="0"/>
    <w:rPr>
      <w:sz w:val="24"/>
      <w:szCs w:val="24"/>
    </w:rPr>
  </w:style>
  <w:style w:type="paragraph" w:customStyle="1" w:styleId="93">
    <w:name w:val="文章正文"/>
    <w:basedOn w:val="1"/>
    <w:link w:val="92"/>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4">
    <w:name w:val="正文文本缩进 3 Char"/>
    <w:link w:val="36"/>
    <w:qFormat/>
    <w:uiPriority w:val="0"/>
    <w:rPr>
      <w:sz w:val="16"/>
      <w:szCs w:val="16"/>
    </w:rPr>
  </w:style>
  <w:style w:type="character" w:customStyle="1" w:styleId="95">
    <w:name w:val="正文文本缩进 Char"/>
    <w:link w:val="19"/>
    <w:qFormat/>
    <w:uiPriority w:val="0"/>
    <w:rPr>
      <w:rFonts w:ascii="宋体"/>
      <w:sz w:val="30"/>
      <w:szCs w:val="24"/>
    </w:rPr>
  </w:style>
  <w:style w:type="character" w:customStyle="1" w:styleId="96">
    <w:name w:val="正文首行缩进 Char"/>
    <w:link w:val="44"/>
    <w:qFormat/>
    <w:uiPriority w:val="0"/>
    <w:rPr>
      <w:rFonts w:ascii="宋体" w:hAnsi="宋体"/>
      <w:szCs w:val="24"/>
    </w:rPr>
  </w:style>
  <w:style w:type="character" w:customStyle="1" w:styleId="97">
    <w:name w:val="正文缩进 Char2"/>
    <w:link w:val="13"/>
    <w:qFormat/>
    <w:uiPriority w:val="99"/>
    <w:rPr>
      <w:szCs w:val="24"/>
    </w:rPr>
  </w:style>
  <w:style w:type="character" w:customStyle="1" w:styleId="98">
    <w:name w:val="称呼 Char"/>
    <w:link w:val="17"/>
    <w:qFormat/>
    <w:uiPriority w:val="0"/>
    <w:rPr>
      <w:rFonts w:eastAsia="黑体"/>
      <w:sz w:val="24"/>
    </w:rPr>
  </w:style>
  <w:style w:type="character" w:customStyle="1" w:styleId="99">
    <w:name w:val="正文文本 Char3"/>
    <w:link w:val="2"/>
    <w:qFormat/>
    <w:uiPriority w:val="0"/>
    <w:rPr>
      <w:sz w:val="24"/>
      <w:szCs w:val="24"/>
    </w:rPr>
  </w:style>
  <w:style w:type="character" w:customStyle="1" w:styleId="100">
    <w:name w:val="Char Char40"/>
    <w:qFormat/>
    <w:uiPriority w:val="0"/>
    <w:rPr>
      <w:kern w:val="2"/>
      <w:sz w:val="24"/>
      <w:szCs w:val="24"/>
    </w:rPr>
  </w:style>
  <w:style w:type="character" w:customStyle="1" w:styleId="101">
    <w:name w:val="批注框文本 Char"/>
    <w:link w:val="28"/>
    <w:qFormat/>
    <w:uiPriority w:val="0"/>
    <w:rPr>
      <w:sz w:val="18"/>
      <w:szCs w:val="18"/>
    </w:rPr>
  </w:style>
  <w:style w:type="character" w:customStyle="1" w:styleId="102">
    <w:name w:val="WW8Num9z0"/>
    <w:qFormat/>
    <w:uiPriority w:val="0"/>
    <w:rPr>
      <w:rFonts w:ascii="Wingdings" w:hAnsi="Wingdings"/>
    </w:rPr>
  </w:style>
  <w:style w:type="character" w:customStyle="1" w:styleId="103">
    <w:name w:val="magic-list1"/>
    <w:qFormat/>
    <w:uiPriority w:val="0"/>
    <w:rPr>
      <w:rFonts w:hint="default" w:ascii="ˎ̥" w:hAnsi="ˎ̥"/>
      <w:color w:val="000000"/>
      <w:sz w:val="20"/>
      <w:u w:val="none"/>
    </w:rPr>
  </w:style>
  <w:style w:type="character" w:customStyle="1" w:styleId="104">
    <w:name w:val="small"/>
    <w:basedOn w:val="48"/>
    <w:qFormat/>
    <w:uiPriority w:val="0"/>
  </w:style>
  <w:style w:type="character" w:customStyle="1" w:styleId="105">
    <w:name w:val="页眉 Char"/>
    <w:link w:val="30"/>
    <w:qFormat/>
    <w:uiPriority w:val="0"/>
    <w:rPr>
      <w:sz w:val="18"/>
      <w:szCs w:val="18"/>
    </w:rPr>
  </w:style>
  <w:style w:type="character" w:customStyle="1" w:styleId="106">
    <w:name w:val="正文文本缩进 2 Char"/>
    <w:link w:val="27"/>
    <w:qFormat/>
    <w:uiPriority w:val="0"/>
    <w:rPr>
      <w:szCs w:val="24"/>
    </w:rPr>
  </w:style>
  <w:style w:type="character" w:customStyle="1" w:styleId="107">
    <w:name w:val="正文文本 3 Char"/>
    <w:link w:val="18"/>
    <w:qFormat/>
    <w:uiPriority w:val="0"/>
    <w:rPr>
      <w:sz w:val="16"/>
      <w:szCs w:val="16"/>
    </w:rPr>
  </w:style>
  <w:style w:type="character" w:customStyle="1" w:styleId="108">
    <w:name w:val="纯文本 Char1"/>
    <w:unhideWhenUsed/>
    <w:qFormat/>
    <w:uiPriority w:val="99"/>
    <w:rPr>
      <w:rFonts w:hint="eastAsia" w:ascii="宋体" w:hAnsi="Tms Rmn" w:eastAsia="宋体"/>
      <w:sz w:val="21"/>
      <w:lang w:val="en-US" w:eastAsia="zh-CN"/>
    </w:rPr>
  </w:style>
  <w:style w:type="character" w:customStyle="1" w:styleId="109">
    <w:name w:val="标题 Char"/>
    <w:link w:val="42"/>
    <w:qFormat/>
    <w:uiPriority w:val="0"/>
    <w:rPr>
      <w:rFonts w:ascii="Cambria" w:hAnsi="Cambria"/>
      <w:b/>
      <w:bCs/>
      <w:sz w:val="32"/>
      <w:szCs w:val="32"/>
    </w:rPr>
  </w:style>
  <w:style w:type="character" w:customStyle="1" w:styleId="110">
    <w:name w:val="纯文本 Char3"/>
    <w:link w:val="24"/>
    <w:qFormat/>
    <w:uiPriority w:val="0"/>
    <w:rPr>
      <w:rFonts w:ascii="宋体" w:hAnsi="Tms Rmn" w:cs="宋体"/>
      <w:szCs w:val="21"/>
    </w:rPr>
  </w:style>
  <w:style w:type="character" w:customStyle="1" w:styleId="111">
    <w:name w:val="H4 Char"/>
    <w:qFormat/>
    <w:uiPriority w:val="0"/>
    <w:rPr>
      <w:rFonts w:ascii="Arial" w:hAnsi="Arial" w:eastAsia="宋体"/>
      <w:b/>
      <w:kern w:val="2"/>
      <w:sz w:val="28"/>
      <w:lang w:val="en-US" w:eastAsia="zh-CN"/>
    </w:rPr>
  </w:style>
  <w:style w:type="character" w:customStyle="1" w:styleId="112">
    <w:name w:val="正文缩进 Char1"/>
    <w:qFormat/>
    <w:uiPriority w:val="0"/>
    <w:rPr>
      <w:kern w:val="2"/>
      <w:sz w:val="21"/>
      <w:szCs w:val="24"/>
    </w:rPr>
  </w:style>
  <w:style w:type="paragraph" w:customStyle="1" w:styleId="113">
    <w:name w:val="MM Topic 9"/>
    <w:basedOn w:val="11"/>
    <w:qFormat/>
    <w:uiPriority w:val="0"/>
    <w:pPr>
      <w:tabs>
        <w:tab w:val="left" w:pos="5102"/>
      </w:tabs>
    </w:pPr>
  </w:style>
  <w:style w:type="paragraph" w:customStyle="1" w:styleId="114">
    <w:name w:val="默认段落字体 Para Char Char Char Char Char Char Char Char Char Char Char Char Char Char Char Char"/>
    <w:basedOn w:val="15"/>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5">
    <w:name w:val="强调2"/>
    <w:basedOn w:val="116"/>
    <w:qFormat/>
    <w:uiPriority w:val="0"/>
    <w:pPr>
      <w:tabs>
        <w:tab w:val="left" w:pos="360"/>
        <w:tab w:val="left" w:pos="1918"/>
      </w:tabs>
      <w:ind w:left="1918" w:hanging="420"/>
    </w:pPr>
  </w:style>
  <w:style w:type="paragraph" w:customStyle="1" w:styleId="116">
    <w:name w:val="强调1"/>
    <w:basedOn w:val="1"/>
    <w:qFormat/>
    <w:uiPriority w:val="0"/>
    <w:pPr>
      <w:widowControl w:val="0"/>
      <w:spacing w:line="360" w:lineRule="auto"/>
      <w:ind w:left="900"/>
      <w:jc w:val="both"/>
    </w:pPr>
    <w:rPr>
      <w:rFonts w:ascii="KaiTi_GB2312" w:hAnsi="仿宋" w:eastAsia="KaiTi_GB2312"/>
      <w:kern w:val="2"/>
      <w:sz w:val="28"/>
      <w:szCs w:val="28"/>
    </w:rPr>
  </w:style>
  <w:style w:type="paragraph" w:customStyle="1" w:styleId="117">
    <w:name w:val="Char Char Char Char"/>
    <w:basedOn w:val="1"/>
    <w:next w:val="1"/>
    <w:qFormat/>
    <w:uiPriority w:val="0"/>
    <w:pPr>
      <w:widowControl w:val="0"/>
      <w:spacing w:line="240" w:lineRule="atLeast"/>
      <w:ind w:left="420" w:firstLine="420"/>
    </w:pPr>
    <w:rPr>
      <w:sz w:val="21"/>
      <w:szCs w:val="21"/>
    </w:rPr>
  </w:style>
  <w:style w:type="paragraph" w:customStyle="1" w:styleId="11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9">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0">
    <w:name w:val="默认段落字体 Para Char Char Char Char"/>
    <w:basedOn w:val="1"/>
    <w:qFormat/>
    <w:uiPriority w:val="0"/>
    <w:pPr>
      <w:widowControl w:val="0"/>
      <w:jc w:val="both"/>
    </w:pPr>
    <w:rPr>
      <w:kern w:val="2"/>
      <w:sz w:val="21"/>
    </w:rPr>
  </w:style>
  <w:style w:type="character" w:customStyle="1" w:styleId="121">
    <w:name w:val="纯文本 Char2"/>
    <w:basedOn w:val="48"/>
    <w:qFormat/>
    <w:uiPriority w:val="0"/>
    <w:rPr>
      <w:rFonts w:ascii="宋体" w:hAnsi="Courier New" w:eastAsia="宋体" w:cs="Courier New"/>
      <w:kern w:val="0"/>
      <w:szCs w:val="21"/>
    </w:rPr>
  </w:style>
  <w:style w:type="paragraph" w:customStyle="1" w:styleId="122">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3">
    <w:name w:val="页眉 Char1"/>
    <w:basedOn w:val="48"/>
    <w:semiHidden/>
    <w:qFormat/>
    <w:uiPriority w:val="99"/>
    <w:rPr>
      <w:rFonts w:ascii="Times New Roman" w:hAnsi="Times New Roman" w:eastAsia="宋体" w:cs="Times New Roman"/>
      <w:kern w:val="0"/>
      <w:sz w:val="18"/>
      <w:szCs w:val="18"/>
    </w:rPr>
  </w:style>
  <w:style w:type="character" w:customStyle="1" w:styleId="124">
    <w:name w:val="正文文本 Char1"/>
    <w:basedOn w:val="48"/>
    <w:qFormat/>
    <w:uiPriority w:val="0"/>
    <w:rPr>
      <w:rFonts w:ascii="Times New Roman" w:hAnsi="Times New Roman" w:eastAsia="宋体" w:cs="Times New Roman"/>
      <w:kern w:val="0"/>
      <w:sz w:val="24"/>
      <w:szCs w:val="24"/>
    </w:rPr>
  </w:style>
  <w:style w:type="character" w:customStyle="1" w:styleId="125">
    <w:name w:val="批注框文本 Char1"/>
    <w:basedOn w:val="48"/>
    <w:qFormat/>
    <w:uiPriority w:val="0"/>
    <w:rPr>
      <w:rFonts w:ascii="Times New Roman" w:hAnsi="Times New Roman" w:eastAsia="宋体" w:cs="Times New Roman"/>
      <w:kern w:val="0"/>
      <w:sz w:val="18"/>
      <w:szCs w:val="18"/>
    </w:rPr>
  </w:style>
  <w:style w:type="character" w:customStyle="1" w:styleId="126">
    <w:name w:val="称呼 Char1"/>
    <w:basedOn w:val="48"/>
    <w:semiHidden/>
    <w:qFormat/>
    <w:uiPriority w:val="99"/>
    <w:rPr>
      <w:rFonts w:ascii="Times New Roman" w:hAnsi="Times New Roman" w:eastAsia="宋体" w:cs="Times New Roman"/>
      <w:kern w:val="0"/>
      <w:sz w:val="24"/>
      <w:szCs w:val="24"/>
    </w:rPr>
  </w:style>
  <w:style w:type="character" w:customStyle="1" w:styleId="127">
    <w:name w:val="批注文字 Char1"/>
    <w:basedOn w:val="48"/>
    <w:semiHidden/>
    <w:qFormat/>
    <w:uiPriority w:val="0"/>
    <w:rPr>
      <w:rFonts w:ascii="Times New Roman" w:hAnsi="Times New Roman" w:eastAsia="宋体" w:cs="Times New Roman"/>
      <w:kern w:val="0"/>
      <w:sz w:val="24"/>
      <w:szCs w:val="24"/>
    </w:rPr>
  </w:style>
  <w:style w:type="paragraph" w:customStyle="1" w:styleId="128">
    <w:name w:val="MM Topic 3"/>
    <w:basedOn w:val="5"/>
    <w:qFormat/>
    <w:uiPriority w:val="0"/>
    <w:pPr>
      <w:numPr>
        <w:ilvl w:val="0"/>
        <w:numId w:val="0"/>
      </w:numPr>
      <w:tabs>
        <w:tab w:val="left" w:pos="1418"/>
      </w:tabs>
    </w:pPr>
    <w:rPr>
      <w:rFonts w:ascii="Times New Roman" w:hAnsi="Times New Roman"/>
      <w:bCs w:val="0"/>
      <w:szCs w:val="20"/>
    </w:rPr>
  </w:style>
  <w:style w:type="character" w:customStyle="1" w:styleId="129">
    <w:name w:val="正文文本缩进 Char1"/>
    <w:basedOn w:val="48"/>
    <w:qFormat/>
    <w:uiPriority w:val="99"/>
    <w:rPr>
      <w:rFonts w:ascii="Times New Roman" w:hAnsi="Times New Roman" w:eastAsia="宋体" w:cs="Times New Roman"/>
      <w:kern w:val="0"/>
      <w:sz w:val="24"/>
      <w:szCs w:val="24"/>
    </w:rPr>
  </w:style>
  <w:style w:type="character" w:customStyle="1" w:styleId="130">
    <w:name w:val="页脚 Char1"/>
    <w:basedOn w:val="48"/>
    <w:qFormat/>
    <w:uiPriority w:val="99"/>
    <w:rPr>
      <w:rFonts w:ascii="Times New Roman" w:hAnsi="Times New Roman" w:eastAsia="宋体" w:cs="Times New Roman"/>
      <w:kern w:val="0"/>
      <w:sz w:val="18"/>
      <w:szCs w:val="18"/>
    </w:rPr>
  </w:style>
  <w:style w:type="character" w:customStyle="1" w:styleId="131">
    <w:name w:val="正文文本 3 Char1"/>
    <w:basedOn w:val="48"/>
    <w:qFormat/>
    <w:uiPriority w:val="0"/>
    <w:rPr>
      <w:rFonts w:ascii="Times New Roman" w:hAnsi="Times New Roman" w:eastAsia="宋体" w:cs="Times New Roman"/>
      <w:kern w:val="0"/>
      <w:sz w:val="16"/>
      <w:szCs w:val="16"/>
    </w:rPr>
  </w:style>
  <w:style w:type="character" w:customStyle="1" w:styleId="132">
    <w:name w:val="批注主题 Char1"/>
    <w:basedOn w:val="127"/>
    <w:qFormat/>
    <w:uiPriority w:val="0"/>
    <w:rPr>
      <w:rFonts w:ascii="Times New Roman" w:hAnsi="Times New Roman" w:eastAsia="宋体" w:cs="Times New Roman"/>
      <w:b/>
      <w:bCs/>
      <w:kern w:val="0"/>
      <w:sz w:val="24"/>
      <w:szCs w:val="24"/>
    </w:rPr>
  </w:style>
  <w:style w:type="character" w:customStyle="1" w:styleId="133">
    <w:name w:val="正文首行缩进 Char1"/>
    <w:basedOn w:val="124"/>
    <w:qFormat/>
    <w:uiPriority w:val="0"/>
    <w:rPr>
      <w:rFonts w:ascii="Times New Roman" w:hAnsi="Times New Roman" w:eastAsia="宋体" w:cs="Times New Roman"/>
      <w:kern w:val="0"/>
      <w:sz w:val="24"/>
      <w:szCs w:val="24"/>
    </w:rPr>
  </w:style>
  <w:style w:type="character" w:customStyle="1" w:styleId="134">
    <w:name w:val="文档结构图 Char1"/>
    <w:basedOn w:val="48"/>
    <w:qFormat/>
    <w:uiPriority w:val="0"/>
    <w:rPr>
      <w:rFonts w:ascii="宋体" w:hAnsi="Times New Roman" w:eastAsia="宋体" w:cs="Times New Roman"/>
      <w:kern w:val="0"/>
      <w:sz w:val="18"/>
      <w:szCs w:val="18"/>
    </w:rPr>
  </w:style>
  <w:style w:type="paragraph" w:customStyle="1" w:styleId="135">
    <w:name w:val="标准正文"/>
    <w:basedOn w:val="1"/>
    <w:qFormat/>
    <w:uiPriority w:val="0"/>
    <w:pPr>
      <w:widowControl w:val="0"/>
      <w:adjustRightInd w:val="0"/>
      <w:spacing w:before="120" w:line="400" w:lineRule="atLeast"/>
      <w:ind w:firstLine="576"/>
      <w:textAlignment w:val="baseline"/>
    </w:pPr>
    <w:rPr>
      <w:rFonts w:eastAsia="KaiTi_GB2312"/>
      <w:sz w:val="28"/>
      <w:szCs w:val="20"/>
    </w:rPr>
  </w:style>
  <w:style w:type="paragraph" w:customStyle="1" w:styleId="136">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7">
    <w:name w:val="MM Topic 4"/>
    <w:basedOn w:val="6"/>
    <w:qFormat/>
    <w:uiPriority w:val="0"/>
    <w:pPr>
      <w:tabs>
        <w:tab w:val="left" w:pos="1984"/>
      </w:tabs>
      <w:spacing w:before="280" w:after="290" w:line="372" w:lineRule="auto"/>
      <w:ind w:left="0" w:leftChars="0" w:firstLine="0"/>
      <w:jc w:val="both"/>
    </w:pPr>
    <w:rPr>
      <w:bCs w:val="0"/>
      <w:kern w:val="2"/>
      <w:szCs w:val="20"/>
    </w:rPr>
  </w:style>
  <w:style w:type="character" w:customStyle="1" w:styleId="138">
    <w:name w:val="日期 Char1"/>
    <w:basedOn w:val="48"/>
    <w:qFormat/>
    <w:uiPriority w:val="0"/>
    <w:rPr>
      <w:rFonts w:ascii="Times New Roman" w:hAnsi="Times New Roman" w:eastAsia="宋体" w:cs="Times New Roman"/>
      <w:kern w:val="0"/>
      <w:sz w:val="24"/>
      <w:szCs w:val="24"/>
    </w:rPr>
  </w:style>
  <w:style w:type="character" w:customStyle="1" w:styleId="139">
    <w:name w:val="正文文本缩进 2 Char1"/>
    <w:basedOn w:val="48"/>
    <w:semiHidden/>
    <w:qFormat/>
    <w:uiPriority w:val="0"/>
    <w:rPr>
      <w:rFonts w:ascii="Times New Roman" w:hAnsi="Times New Roman" w:eastAsia="宋体" w:cs="Times New Roman"/>
      <w:kern w:val="0"/>
      <w:sz w:val="24"/>
      <w:szCs w:val="24"/>
    </w:rPr>
  </w:style>
  <w:style w:type="paragraph" w:customStyle="1" w:styleId="140">
    <w:name w:val="MM Topic 6"/>
    <w:basedOn w:val="8"/>
    <w:qFormat/>
    <w:uiPriority w:val="0"/>
    <w:pPr>
      <w:tabs>
        <w:tab w:val="left" w:pos="3260"/>
      </w:tabs>
      <w:spacing w:line="317" w:lineRule="auto"/>
      <w:ind w:left="0" w:firstLine="0"/>
    </w:pPr>
    <w:rPr>
      <w:bCs w:val="0"/>
      <w:sz w:val="28"/>
      <w:szCs w:val="20"/>
    </w:rPr>
  </w:style>
  <w:style w:type="character" w:customStyle="1" w:styleId="141">
    <w:name w:val="正文文本缩进 3 Char1"/>
    <w:basedOn w:val="48"/>
    <w:qFormat/>
    <w:uiPriority w:val="0"/>
    <w:rPr>
      <w:rFonts w:ascii="Times New Roman" w:hAnsi="Times New Roman" w:eastAsia="宋体" w:cs="Times New Roman"/>
      <w:kern w:val="0"/>
      <w:sz w:val="16"/>
      <w:szCs w:val="16"/>
    </w:rPr>
  </w:style>
  <w:style w:type="character" w:customStyle="1" w:styleId="142">
    <w:name w:val="正文文本 2 Char1"/>
    <w:basedOn w:val="48"/>
    <w:qFormat/>
    <w:uiPriority w:val="0"/>
    <w:rPr>
      <w:rFonts w:ascii="Times New Roman" w:hAnsi="Times New Roman" w:eastAsia="宋体" w:cs="Times New Roman"/>
      <w:kern w:val="0"/>
      <w:sz w:val="24"/>
      <w:szCs w:val="24"/>
    </w:rPr>
  </w:style>
  <w:style w:type="character" w:customStyle="1" w:styleId="143">
    <w:name w:val="标题 Char1"/>
    <w:basedOn w:val="48"/>
    <w:qFormat/>
    <w:uiPriority w:val="10"/>
    <w:rPr>
      <w:rFonts w:eastAsia="宋体" w:asciiTheme="majorHAnsi" w:hAnsiTheme="majorHAnsi" w:cstheme="majorBidi"/>
      <w:b/>
      <w:bCs/>
      <w:kern w:val="0"/>
      <w:sz w:val="32"/>
      <w:szCs w:val="32"/>
    </w:rPr>
  </w:style>
  <w:style w:type="paragraph" w:customStyle="1" w:styleId="144">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5">
    <w:name w:val="Char Char Char Char Char Char Char Char Char"/>
    <w:basedOn w:val="1"/>
    <w:qFormat/>
    <w:uiPriority w:val="0"/>
    <w:pPr>
      <w:spacing w:after="160" w:line="240" w:lineRule="exact"/>
    </w:pPr>
    <w:rPr>
      <w:rFonts w:ascii="Verdana" w:hAnsi="Verdana" w:eastAsia="FangSong_GB2312"/>
      <w:szCs w:val="20"/>
      <w:lang w:eastAsia="en-US"/>
    </w:rPr>
  </w:style>
  <w:style w:type="paragraph" w:customStyle="1" w:styleId="146">
    <w:name w:val="标题 5 + 首行缩进:  2 字符"/>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8">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49">
    <w:name w:val="Char11"/>
    <w:basedOn w:val="1"/>
    <w:next w:val="1"/>
    <w:qFormat/>
    <w:uiPriority w:val="0"/>
    <w:pPr>
      <w:widowControl w:val="0"/>
      <w:spacing w:line="240" w:lineRule="atLeast"/>
      <w:ind w:left="420" w:firstLine="420"/>
    </w:pPr>
    <w:rPr>
      <w:sz w:val="21"/>
      <w:szCs w:val="21"/>
    </w:rPr>
  </w:style>
  <w:style w:type="paragraph" w:customStyle="1" w:styleId="150">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151">
    <w:name w:val="默认段落字体 Para Char Char Char Char Char Char Char"/>
    <w:basedOn w:val="1"/>
    <w:qFormat/>
    <w:uiPriority w:val="0"/>
    <w:pPr>
      <w:widowControl w:val="0"/>
      <w:jc w:val="both"/>
    </w:pPr>
    <w:rPr>
      <w:rFonts w:ascii="Tahoma" w:hAnsi="Tahoma"/>
      <w:kern w:val="2"/>
      <w:szCs w:val="20"/>
    </w:rPr>
  </w:style>
  <w:style w:type="paragraph" w:customStyle="1" w:styleId="152">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153">
    <w:name w:val="样式2"/>
    <w:basedOn w:val="1"/>
    <w:qFormat/>
    <w:uiPriority w:val="0"/>
    <w:pPr>
      <w:widowControl w:val="0"/>
      <w:adjustRightInd w:val="0"/>
      <w:spacing w:line="410" w:lineRule="atLeast"/>
      <w:jc w:val="both"/>
      <w:textAlignment w:val="baseline"/>
    </w:pPr>
    <w:rPr>
      <w:szCs w:val="20"/>
    </w:rPr>
  </w:style>
  <w:style w:type="paragraph" w:customStyle="1" w:styleId="154">
    <w:name w:val="列出段落1"/>
    <w:basedOn w:val="1"/>
    <w:qFormat/>
    <w:uiPriority w:val="34"/>
    <w:pPr>
      <w:ind w:firstLine="420" w:firstLineChars="200"/>
    </w:pPr>
    <w:rPr>
      <w:lang w:val="zh-CN"/>
    </w:rPr>
  </w:style>
  <w:style w:type="paragraph" w:customStyle="1" w:styleId="155">
    <w:name w:val="p4"/>
    <w:basedOn w:val="1"/>
    <w:qFormat/>
    <w:uiPriority w:val="0"/>
    <w:pPr>
      <w:spacing w:before="100" w:beforeAutospacing="1" w:after="100" w:afterAutospacing="1" w:line="360" w:lineRule="auto"/>
      <w:ind w:firstLine="360"/>
    </w:pPr>
    <w:rPr>
      <w:rFonts w:ascii="宋体" w:hAnsi="宋体"/>
    </w:rPr>
  </w:style>
  <w:style w:type="paragraph" w:customStyle="1" w:styleId="156">
    <w:name w:val="样式 首行缩进:  2 字符"/>
    <w:basedOn w:val="1"/>
    <w:qFormat/>
    <w:uiPriority w:val="99"/>
    <w:pPr>
      <w:widowControl w:val="0"/>
      <w:ind w:firstLine="420" w:firstLineChars="200"/>
      <w:jc w:val="both"/>
    </w:pPr>
    <w:rPr>
      <w:rFonts w:cs="宋体"/>
      <w:kern w:val="2"/>
      <w:sz w:val="21"/>
      <w:szCs w:val="20"/>
    </w:rPr>
  </w:style>
  <w:style w:type="paragraph" w:customStyle="1" w:styleId="157">
    <w:name w:val="默认段落字体 Para Char Char"/>
    <w:basedOn w:val="1"/>
    <w:qFormat/>
    <w:uiPriority w:val="0"/>
    <w:pPr>
      <w:widowControl w:val="0"/>
      <w:jc w:val="both"/>
    </w:pPr>
    <w:rPr>
      <w:kern w:val="2"/>
      <w:sz w:val="21"/>
      <w:szCs w:val="20"/>
    </w:rPr>
  </w:style>
  <w:style w:type="paragraph" w:customStyle="1" w:styleId="158">
    <w:name w:val="Char1 Char Char Char"/>
    <w:basedOn w:val="1"/>
    <w:next w:val="1"/>
    <w:qFormat/>
    <w:uiPriority w:val="0"/>
    <w:pPr>
      <w:widowControl w:val="0"/>
      <w:spacing w:line="240" w:lineRule="atLeast"/>
      <w:ind w:left="420" w:firstLine="420"/>
    </w:pPr>
    <w:rPr>
      <w:sz w:val="21"/>
      <w:szCs w:val="20"/>
    </w:rPr>
  </w:style>
  <w:style w:type="paragraph" w:customStyle="1" w:styleId="159">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160">
    <w:name w:val="1 Char"/>
    <w:basedOn w:val="1"/>
    <w:qFormat/>
    <w:uiPriority w:val="0"/>
    <w:pPr>
      <w:spacing w:after="160" w:line="240" w:lineRule="exact"/>
    </w:pPr>
    <w:rPr>
      <w:rFonts w:ascii="Tahoma" w:hAnsi="Tahoma" w:eastAsia="Times New Roman"/>
      <w:lang w:eastAsia="en-US"/>
    </w:rPr>
  </w:style>
  <w:style w:type="paragraph" w:customStyle="1" w:styleId="161">
    <w:name w:val="MM Topic 8"/>
    <w:basedOn w:val="10"/>
    <w:qFormat/>
    <w:uiPriority w:val="0"/>
    <w:pPr>
      <w:tabs>
        <w:tab w:val="left" w:pos="4394"/>
      </w:tabs>
    </w:pPr>
  </w:style>
  <w:style w:type="paragraph" w:customStyle="1" w:styleId="162">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3">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64">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5">
    <w:name w:val="论文正文"/>
    <w:basedOn w:val="1"/>
    <w:qFormat/>
    <w:uiPriority w:val="0"/>
    <w:pPr>
      <w:widowControl w:val="0"/>
      <w:spacing w:line="300" w:lineRule="auto"/>
      <w:ind w:firstLine="200" w:firstLineChars="200"/>
      <w:jc w:val="both"/>
    </w:pPr>
    <w:rPr>
      <w:kern w:val="2"/>
    </w:rPr>
  </w:style>
  <w:style w:type="paragraph" w:customStyle="1" w:styleId="166">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7">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68">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69">
    <w:name w:val="正文段落"/>
    <w:basedOn w:val="1"/>
    <w:qFormat/>
    <w:uiPriority w:val="0"/>
    <w:pPr>
      <w:widowControl w:val="0"/>
      <w:spacing w:line="300" w:lineRule="auto"/>
      <w:ind w:firstLine="510"/>
      <w:jc w:val="both"/>
    </w:pPr>
    <w:rPr>
      <w:kern w:val="2"/>
      <w:szCs w:val="20"/>
    </w:rPr>
  </w:style>
  <w:style w:type="paragraph" w:customStyle="1" w:styleId="170">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1">
    <w:name w:val="Char1 Char Char Char Char Char Char"/>
    <w:basedOn w:val="1"/>
    <w:qFormat/>
    <w:uiPriority w:val="0"/>
    <w:pPr>
      <w:widowControl w:val="0"/>
      <w:jc w:val="both"/>
    </w:pPr>
    <w:rPr>
      <w:rFonts w:ascii="Tahoma" w:hAnsi="Tahoma"/>
      <w:kern w:val="2"/>
      <w:szCs w:val="20"/>
    </w:rPr>
  </w:style>
  <w:style w:type="paragraph" w:customStyle="1" w:styleId="172">
    <w:name w:val="文章正文 Char Char1"/>
    <w:basedOn w:val="1"/>
    <w:qFormat/>
    <w:uiPriority w:val="0"/>
    <w:pPr>
      <w:widowControl w:val="0"/>
      <w:spacing w:line="360" w:lineRule="auto"/>
      <w:ind w:firstLine="420"/>
      <w:jc w:val="both"/>
    </w:pPr>
    <w:rPr>
      <w:kern w:val="2"/>
      <w:szCs w:val="20"/>
    </w:rPr>
  </w:style>
  <w:style w:type="paragraph" w:customStyle="1" w:styleId="173">
    <w:name w:val="Char"/>
    <w:basedOn w:val="1"/>
    <w:next w:val="1"/>
    <w:qFormat/>
    <w:uiPriority w:val="0"/>
    <w:pPr>
      <w:widowControl w:val="0"/>
      <w:spacing w:line="240" w:lineRule="atLeast"/>
      <w:ind w:left="420" w:firstLine="420"/>
    </w:pPr>
    <w:rPr>
      <w:sz w:val="21"/>
      <w:szCs w:val="21"/>
    </w:rPr>
  </w:style>
  <w:style w:type="paragraph" w:customStyle="1" w:styleId="174">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75">
    <w:name w:val="文章正文 Char Char1 Char"/>
    <w:basedOn w:val="1"/>
    <w:qFormat/>
    <w:uiPriority w:val="0"/>
    <w:pPr>
      <w:widowControl w:val="0"/>
      <w:spacing w:line="360" w:lineRule="auto"/>
      <w:ind w:firstLine="420"/>
      <w:jc w:val="both"/>
    </w:pPr>
    <w:rPr>
      <w:kern w:val="2"/>
    </w:rPr>
  </w:style>
  <w:style w:type="paragraph" w:customStyle="1" w:styleId="176">
    <w:name w:val="正文 首行缩进:  2 字符 Char Char"/>
    <w:basedOn w:val="1"/>
    <w:qFormat/>
    <w:uiPriority w:val="0"/>
    <w:pPr>
      <w:widowControl w:val="0"/>
      <w:spacing w:line="360" w:lineRule="auto"/>
      <w:ind w:firstLine="480"/>
      <w:jc w:val="both"/>
    </w:pPr>
    <w:rPr>
      <w:kern w:val="2"/>
      <w:szCs w:val="20"/>
    </w:rPr>
  </w:style>
  <w:style w:type="paragraph" w:customStyle="1" w:styleId="177">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8">
    <w:name w:val="标题 2 + 楷体_GB2312"/>
    <w:basedOn w:val="1"/>
    <w:qFormat/>
    <w:uiPriority w:val="0"/>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0">
    <w:name w:val="p0"/>
    <w:basedOn w:val="1"/>
    <w:qFormat/>
    <w:uiPriority w:val="0"/>
    <w:pPr>
      <w:jc w:val="both"/>
    </w:pPr>
    <w:rPr>
      <w:sz w:val="21"/>
      <w:szCs w:val="20"/>
    </w:rPr>
  </w:style>
  <w:style w:type="paragraph" w:customStyle="1" w:styleId="181">
    <w:name w:val="gb_master正文"/>
    <w:basedOn w:val="1"/>
    <w:qFormat/>
    <w:uiPriority w:val="0"/>
    <w:pPr>
      <w:widowControl w:val="0"/>
      <w:ind w:firstLine="200" w:firstLineChars="200"/>
      <w:jc w:val="both"/>
    </w:pPr>
    <w:rPr>
      <w:kern w:val="2"/>
      <w:sz w:val="21"/>
    </w:rPr>
  </w:style>
  <w:style w:type="paragraph" w:customStyle="1" w:styleId="182">
    <w:name w:val="Char1"/>
    <w:basedOn w:val="1"/>
    <w:next w:val="1"/>
    <w:qFormat/>
    <w:uiPriority w:val="0"/>
    <w:pPr>
      <w:widowControl w:val="0"/>
      <w:spacing w:line="240" w:lineRule="atLeast"/>
      <w:ind w:left="420" w:firstLine="420"/>
    </w:pPr>
    <w:rPr>
      <w:sz w:val="21"/>
      <w:szCs w:val="21"/>
    </w:rPr>
  </w:style>
  <w:style w:type="paragraph" w:customStyle="1" w:styleId="183">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4">
    <w:name w:val="样式 仿宋_GB2312 小四 左侧:  0.63 厘米"/>
    <w:basedOn w:val="1"/>
    <w:qFormat/>
    <w:uiPriority w:val="0"/>
    <w:pPr>
      <w:widowControl w:val="0"/>
      <w:spacing w:before="120" w:after="120" w:line="360" w:lineRule="auto"/>
      <w:ind w:left="357" w:firstLine="200" w:firstLineChars="200"/>
      <w:jc w:val="both"/>
    </w:pPr>
    <w:rPr>
      <w:rFonts w:ascii="FangSong_GB2312" w:hAnsi="FangSong_GB2312" w:eastAsia="FangSong_GB2312"/>
      <w:kern w:val="2"/>
      <w:szCs w:val="20"/>
    </w:rPr>
  </w:style>
  <w:style w:type="paragraph" w:customStyle="1" w:styleId="185">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6">
    <w:name w:val="MM Topic 1"/>
    <w:basedOn w:val="3"/>
    <w:qFormat/>
    <w:uiPriority w:val="0"/>
    <w:pPr>
      <w:widowControl w:val="0"/>
      <w:tabs>
        <w:tab w:val="left" w:pos="425"/>
      </w:tabs>
      <w:spacing w:line="576" w:lineRule="auto"/>
    </w:pPr>
    <w:rPr>
      <w:rFonts w:ascii="Times New Roman" w:hAnsi="Times New Roman"/>
      <w:bCs w:val="0"/>
      <w:sz w:val="44"/>
      <w:szCs w:val="20"/>
    </w:rPr>
  </w:style>
  <w:style w:type="paragraph" w:customStyle="1" w:styleId="187">
    <w:name w:val="样式 正文缩进 + (中文) 仿宋_GB2312 小四 Char"/>
    <w:basedOn w:val="13"/>
    <w:qFormat/>
    <w:uiPriority w:val="0"/>
    <w:pPr>
      <w:ind w:firstLine="480"/>
    </w:pPr>
    <w:rPr>
      <w:rFonts w:ascii="宋体" w:hAnsi="宋体"/>
      <w:sz w:val="24"/>
      <w:szCs w:val="20"/>
    </w:rPr>
  </w:style>
  <w:style w:type="paragraph" w:customStyle="1" w:styleId="188">
    <w:name w:val="样式 右侧:  1 字符1"/>
    <w:basedOn w:val="1"/>
    <w:qFormat/>
    <w:uiPriority w:val="0"/>
    <w:pPr>
      <w:widowControl w:val="0"/>
      <w:ind w:left="240" w:leftChars="100" w:right="100" w:rightChars="100"/>
      <w:jc w:val="both"/>
    </w:pPr>
    <w:rPr>
      <w:rFonts w:eastAsia="FangSong_GB2312"/>
      <w:kern w:val="2"/>
      <w:sz w:val="28"/>
      <w:szCs w:val="20"/>
    </w:rPr>
  </w:style>
  <w:style w:type="paragraph" w:customStyle="1" w:styleId="189">
    <w:name w:val="Char2 Char Char Char Char Char Char"/>
    <w:basedOn w:val="1"/>
    <w:qFormat/>
    <w:uiPriority w:val="0"/>
    <w:pPr>
      <w:widowControl w:val="0"/>
      <w:jc w:val="both"/>
    </w:pPr>
    <w:rPr>
      <w:rFonts w:ascii="FangSong_GB2312"/>
      <w:b/>
      <w:kern w:val="2"/>
      <w:sz w:val="30"/>
      <w:szCs w:val="20"/>
    </w:rPr>
  </w:style>
  <w:style w:type="paragraph" w:customStyle="1" w:styleId="190">
    <w:name w:val="项目符号：一级"/>
    <w:basedOn w:val="185"/>
    <w:next w:val="185"/>
    <w:qFormat/>
    <w:uiPriority w:val="0"/>
    <w:pPr>
      <w:tabs>
        <w:tab w:val="left" w:pos="700"/>
      </w:tabs>
      <w:spacing w:beforeLines="0"/>
      <w:ind w:left="630" w:hanging="290" w:firstLineChars="0"/>
    </w:pPr>
  </w:style>
  <w:style w:type="paragraph" w:customStyle="1" w:styleId="191">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2">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193">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4">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5">
    <w:name w:val="Char Char Char Char Char Char Char Char Char Char Char Char Char"/>
    <w:basedOn w:val="15"/>
    <w:qFormat/>
    <w:uiPriority w:val="0"/>
    <w:pPr>
      <w:widowControl w:val="0"/>
      <w:shd w:val="clear" w:color="auto" w:fill="000080"/>
      <w:jc w:val="both"/>
    </w:pPr>
    <w:rPr>
      <w:rFonts w:ascii="Tahoma" w:hAnsi="Tahoma"/>
      <w:sz w:val="24"/>
      <w:szCs w:val="20"/>
    </w:rPr>
  </w:style>
  <w:style w:type="paragraph" w:customStyle="1" w:styleId="196">
    <w:name w:val="大纲正文"/>
    <w:basedOn w:val="1"/>
    <w:qFormat/>
    <w:uiPriority w:val="0"/>
    <w:pPr>
      <w:widowControl w:val="0"/>
      <w:spacing w:line="360" w:lineRule="auto"/>
      <w:ind w:firstLine="480" w:firstLineChars="200"/>
      <w:jc w:val="both"/>
    </w:pPr>
    <w:rPr>
      <w:kern w:val="2"/>
      <w:szCs w:val="20"/>
    </w:rPr>
  </w:style>
  <w:style w:type="paragraph" w:customStyle="1" w:styleId="197">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98">
    <w:name w:val="Char2"/>
    <w:basedOn w:val="1"/>
    <w:next w:val="1"/>
    <w:qFormat/>
    <w:uiPriority w:val="0"/>
    <w:pPr>
      <w:widowControl w:val="0"/>
      <w:spacing w:line="240" w:lineRule="atLeast"/>
      <w:ind w:left="420" w:firstLine="420"/>
    </w:pPr>
    <w:rPr>
      <w:kern w:val="2"/>
      <w:szCs w:val="20"/>
    </w:rPr>
  </w:style>
  <w:style w:type="paragraph" w:customStyle="1" w:styleId="199">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0">
    <w:name w:val="Char2 Char Char Char"/>
    <w:basedOn w:val="1"/>
    <w:qFormat/>
    <w:uiPriority w:val="0"/>
    <w:pPr>
      <w:widowControl w:val="0"/>
      <w:jc w:val="both"/>
    </w:pPr>
    <w:rPr>
      <w:rFonts w:ascii="FangSong_GB2312"/>
      <w:b/>
      <w:kern w:val="2"/>
      <w:sz w:val="30"/>
      <w:szCs w:val="20"/>
    </w:rPr>
  </w:style>
  <w:style w:type="paragraph" w:customStyle="1" w:styleId="201">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202">
    <w:name w:val="Char Char1"/>
    <w:basedOn w:val="1"/>
    <w:next w:val="1"/>
    <w:qFormat/>
    <w:uiPriority w:val="0"/>
    <w:pPr>
      <w:widowControl w:val="0"/>
      <w:spacing w:line="240" w:lineRule="atLeast"/>
      <w:ind w:left="420" w:firstLine="420"/>
    </w:pPr>
    <w:rPr>
      <w:rFonts w:ascii="KaiTi_GB2312" w:hAnsi="宋体" w:eastAsia="KaiTi_GB2312"/>
      <w:color w:val="000000"/>
      <w:sz w:val="28"/>
      <w:szCs w:val="20"/>
    </w:rPr>
  </w:style>
  <w:style w:type="paragraph" w:customStyle="1" w:styleId="203">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4">
    <w:name w:val="列出段落2"/>
    <w:basedOn w:val="1"/>
    <w:qFormat/>
    <w:uiPriority w:val="34"/>
    <w:pPr>
      <w:widowControl w:val="0"/>
      <w:ind w:firstLine="420" w:firstLineChars="200"/>
      <w:jc w:val="both"/>
    </w:pPr>
    <w:rPr>
      <w:rFonts w:eastAsia="方正仿宋"/>
      <w:kern w:val="2"/>
      <w:sz w:val="32"/>
    </w:rPr>
  </w:style>
  <w:style w:type="paragraph" w:customStyle="1" w:styleId="205">
    <w:name w:val="文字"/>
    <w:basedOn w:val="1"/>
    <w:qFormat/>
    <w:uiPriority w:val="0"/>
    <w:pPr>
      <w:widowControl w:val="0"/>
      <w:tabs>
        <w:tab w:val="left" w:pos="8520"/>
      </w:tabs>
      <w:spacing w:line="312" w:lineRule="auto"/>
      <w:ind w:right="-210" w:firstLine="556"/>
      <w:jc w:val="both"/>
    </w:pPr>
    <w:rPr>
      <w:rFonts w:ascii="KaiTi_GB2312" w:eastAsia="KaiTi_GB2312"/>
      <w:kern w:val="2"/>
      <w:sz w:val="28"/>
      <w:szCs w:val="20"/>
    </w:rPr>
  </w:style>
  <w:style w:type="character" w:customStyle="1" w:styleId="206">
    <w:name w:val="彩色列表 - 强调文字颜色 1 Char"/>
    <w:link w:val="207"/>
    <w:qFormat/>
    <w:uiPriority w:val="0"/>
    <w:rPr>
      <w:rFonts w:ascii="Calibri" w:hAnsi="Calibri"/>
    </w:rPr>
  </w:style>
  <w:style w:type="paragraph" w:customStyle="1" w:styleId="207">
    <w:name w:val="彩色列表 - 强调文字颜色 11"/>
    <w:basedOn w:val="1"/>
    <w:link w:val="206"/>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8">
    <w:name w:val="Revision"/>
    <w:hidden/>
    <w:unhideWhenUsed/>
    <w:qFormat/>
    <w:uiPriority w:val="0"/>
    <w:rPr>
      <w:rFonts w:ascii="Times New Roman" w:hAnsi="Times New Roman" w:eastAsia="宋体" w:cs="Times New Roman"/>
      <w:kern w:val="0"/>
      <w:sz w:val="24"/>
      <w:szCs w:val="24"/>
      <w:lang w:val="en-US" w:eastAsia="zh-CN" w:bidi="ar-SA"/>
    </w:rPr>
  </w:style>
  <w:style w:type="paragraph" w:customStyle="1" w:styleId="209">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0">
    <w:name w:val="Char Char2"/>
    <w:qFormat/>
    <w:uiPriority w:val="0"/>
    <w:rPr>
      <w:kern w:val="2"/>
      <w:sz w:val="18"/>
      <w:szCs w:val="18"/>
    </w:rPr>
  </w:style>
  <w:style w:type="character" w:customStyle="1" w:styleId="211">
    <w:name w:val="脚注文本 Char"/>
    <w:link w:val="34"/>
    <w:qFormat/>
    <w:uiPriority w:val="0"/>
    <w:rPr>
      <w:rFonts w:ascii="Calibri" w:hAnsi="Calibri"/>
      <w:sz w:val="18"/>
      <w:szCs w:val="18"/>
    </w:rPr>
  </w:style>
  <w:style w:type="character" w:customStyle="1" w:styleId="212">
    <w:name w:val="文章正文 Char Char"/>
    <w:qFormat/>
    <w:uiPriority w:val="0"/>
    <w:rPr>
      <w:rFonts w:hint="eastAsia" w:ascii="宋体" w:hAnsi="宋体" w:eastAsia="宋体"/>
      <w:kern w:val="2"/>
      <w:sz w:val="24"/>
      <w:szCs w:val="24"/>
      <w:lang w:val="en-US" w:eastAsia="zh-CN" w:bidi="ar-SA"/>
    </w:rPr>
  </w:style>
  <w:style w:type="character" w:customStyle="1" w:styleId="213">
    <w:name w:val="Char Char5"/>
    <w:qFormat/>
    <w:uiPriority w:val="0"/>
    <w:rPr>
      <w:kern w:val="2"/>
      <w:sz w:val="21"/>
      <w:szCs w:val="24"/>
    </w:rPr>
  </w:style>
  <w:style w:type="character" w:customStyle="1" w:styleId="214">
    <w:name w:val="CD正文 Char Char"/>
    <w:qFormat/>
    <w:uiPriority w:val="0"/>
    <w:rPr>
      <w:rFonts w:hint="eastAsia" w:ascii="宋体" w:hAnsi="宋体" w:eastAsia="宋体"/>
      <w:kern w:val="2"/>
      <w:sz w:val="30"/>
      <w:szCs w:val="28"/>
      <w:lang w:val="en-US" w:eastAsia="zh-CN" w:bidi="ar-SA"/>
    </w:rPr>
  </w:style>
  <w:style w:type="character" w:customStyle="1" w:styleId="215">
    <w:name w:val="表正文 Char1"/>
    <w:qFormat/>
    <w:uiPriority w:val="0"/>
    <w:rPr>
      <w:rFonts w:hint="eastAsia" w:ascii="宋体" w:hAnsi="宋体" w:eastAsia="宋体"/>
      <w:kern w:val="2"/>
      <w:sz w:val="21"/>
      <w:lang w:val="en-US" w:eastAsia="zh-CN" w:bidi="ar-SA"/>
    </w:rPr>
  </w:style>
  <w:style w:type="character" w:customStyle="1" w:styleId="216">
    <w:name w:val="列出段落 Char Char"/>
    <w:qFormat/>
    <w:uiPriority w:val="0"/>
    <w:rPr>
      <w:rFonts w:hint="default" w:ascii="Calibri" w:hAnsi="Calibri" w:cs="Calibri"/>
      <w:kern w:val="2"/>
      <w:sz w:val="21"/>
      <w:szCs w:val="22"/>
    </w:rPr>
  </w:style>
  <w:style w:type="character" w:customStyle="1" w:styleId="217">
    <w:name w:val="font11"/>
    <w:qFormat/>
    <w:uiPriority w:val="0"/>
    <w:rPr>
      <w:rFonts w:hint="eastAsia" w:ascii="宋体" w:hAnsi="宋体" w:eastAsia="宋体" w:cs="宋体"/>
      <w:b/>
      <w:color w:val="000000"/>
      <w:sz w:val="22"/>
      <w:szCs w:val="22"/>
      <w:u w:val="none"/>
    </w:rPr>
  </w:style>
  <w:style w:type="character" w:customStyle="1" w:styleId="218">
    <w:name w:val="Char Char9"/>
    <w:qFormat/>
    <w:uiPriority w:val="0"/>
    <w:rPr>
      <w:kern w:val="2"/>
      <w:sz w:val="18"/>
      <w:szCs w:val="18"/>
    </w:rPr>
  </w:style>
  <w:style w:type="character" w:customStyle="1" w:styleId="219">
    <w:name w:val="Legal Level 1.1.1. Char"/>
    <w:qFormat/>
    <w:uiPriority w:val="0"/>
    <w:rPr>
      <w:rFonts w:hint="default" w:ascii="Arial" w:hAnsi="Arial" w:eastAsia="黑体" w:cs="Arial"/>
      <w:kern w:val="2"/>
      <w:sz w:val="24"/>
      <w:szCs w:val="24"/>
    </w:rPr>
  </w:style>
  <w:style w:type="character" w:customStyle="1" w:styleId="220">
    <w:name w:val="font01"/>
    <w:qFormat/>
    <w:uiPriority w:val="0"/>
    <w:rPr>
      <w:rFonts w:hint="eastAsia" w:ascii="宋体" w:hAnsi="宋体" w:eastAsia="宋体" w:cs="宋体"/>
      <w:color w:val="000000"/>
      <w:sz w:val="22"/>
      <w:szCs w:val="22"/>
      <w:u w:val="none"/>
    </w:rPr>
  </w:style>
  <w:style w:type="character" w:customStyle="1" w:styleId="221">
    <w:name w:val="Char Char3"/>
    <w:qFormat/>
    <w:uiPriority w:val="0"/>
    <w:rPr>
      <w:b/>
      <w:bCs/>
      <w:kern w:val="2"/>
      <w:sz w:val="18"/>
      <w:szCs w:val="18"/>
    </w:rPr>
  </w:style>
  <w:style w:type="character" w:customStyle="1" w:styleId="222">
    <w:name w:val="MM Topic 3 Char Char"/>
    <w:qFormat/>
    <w:uiPriority w:val="0"/>
    <w:rPr>
      <w:rFonts w:hint="eastAsia" w:ascii="宋体" w:hAnsi="宋体" w:eastAsia="宋体"/>
      <w:b/>
      <w:bCs/>
      <w:color w:val="000000"/>
      <w:kern w:val="2"/>
      <w:sz w:val="28"/>
      <w:szCs w:val="28"/>
    </w:rPr>
  </w:style>
  <w:style w:type="character" w:customStyle="1" w:styleId="223">
    <w:name w:val="标题 3 Char Char Char"/>
    <w:qFormat/>
    <w:uiPriority w:val="0"/>
    <w:rPr>
      <w:rFonts w:hint="eastAsia" w:ascii="宋体" w:hAnsi="宋体" w:eastAsia="宋体"/>
      <w:b/>
      <w:kern w:val="2"/>
      <w:sz w:val="32"/>
      <w:lang w:val="en-US" w:eastAsia="zh-CN" w:bidi="ar-SA"/>
    </w:rPr>
  </w:style>
  <w:style w:type="character" w:customStyle="1" w:styleId="224">
    <w:name w:val="line2"/>
    <w:basedOn w:val="48"/>
    <w:qFormat/>
    <w:uiPriority w:val="0"/>
  </w:style>
  <w:style w:type="character" w:customStyle="1" w:styleId="225">
    <w:name w:val="正文文本 Char"/>
    <w:qFormat/>
    <w:uiPriority w:val="0"/>
    <w:rPr>
      <w:rFonts w:ascii="Calibri" w:hAnsi="Calibri" w:eastAsia="宋体" w:cs="Times New Roman"/>
    </w:rPr>
  </w:style>
  <w:style w:type="character" w:customStyle="1" w:styleId="226">
    <w:name w:val="apple-converted-space"/>
    <w:basedOn w:val="48"/>
    <w:qFormat/>
    <w:uiPriority w:val="0"/>
  </w:style>
  <w:style w:type="character" w:customStyle="1" w:styleId="227">
    <w:name w:val="样式 小四2 Char Char"/>
    <w:qFormat/>
    <w:uiPriority w:val="0"/>
    <w:rPr>
      <w:rFonts w:hint="eastAsia" w:ascii="宋体" w:hAnsi="宋体" w:eastAsia="宋体"/>
      <w:kern w:val="2"/>
      <w:sz w:val="24"/>
      <w:szCs w:val="24"/>
    </w:rPr>
  </w:style>
  <w:style w:type="character" w:customStyle="1" w:styleId="228">
    <w:name w:val="apple-style-span"/>
    <w:basedOn w:val="48"/>
    <w:qFormat/>
    <w:uiPriority w:val="0"/>
  </w:style>
  <w:style w:type="character" w:customStyle="1" w:styleId="229">
    <w:name w:val="tt Char"/>
    <w:qFormat/>
    <w:uiPriority w:val="0"/>
    <w:rPr>
      <w:rFonts w:hint="default" w:ascii="Arial" w:hAnsi="Arial" w:eastAsia="黑体" w:cs="Arial"/>
      <w:kern w:val="2"/>
      <w:sz w:val="21"/>
      <w:szCs w:val="21"/>
    </w:rPr>
  </w:style>
  <w:style w:type="character" w:customStyle="1" w:styleId="230">
    <w:name w:val="副标题 Char2"/>
    <w:qFormat/>
    <w:uiPriority w:val="0"/>
    <w:rPr>
      <w:rFonts w:ascii="Cambria" w:hAnsi="Cambria" w:eastAsia="宋体" w:cs="Times New Roman"/>
      <w:b/>
      <w:bCs/>
      <w:kern w:val="28"/>
      <w:sz w:val="32"/>
      <w:szCs w:val="32"/>
    </w:rPr>
  </w:style>
  <w:style w:type="character" w:customStyle="1" w:styleId="231">
    <w:name w:val="标书正文:  0.74 厘米 Char Char"/>
    <w:qFormat/>
    <w:uiPriority w:val="0"/>
    <w:rPr>
      <w:kern w:val="2"/>
      <w:sz w:val="24"/>
    </w:rPr>
  </w:style>
  <w:style w:type="character" w:customStyle="1" w:styleId="232">
    <w:name w:val="批注文字 Char2"/>
    <w:qFormat/>
    <w:uiPriority w:val="0"/>
    <w:rPr>
      <w:rFonts w:hint="eastAsia" w:ascii="宋体" w:hAnsi="宋体" w:eastAsia="宋体"/>
      <w:sz w:val="18"/>
      <w:szCs w:val="18"/>
    </w:rPr>
  </w:style>
  <w:style w:type="character" w:customStyle="1" w:styleId="233">
    <w:name w:val="img"/>
    <w:basedOn w:val="48"/>
    <w:qFormat/>
    <w:uiPriority w:val="0"/>
  </w:style>
  <w:style w:type="character" w:customStyle="1" w:styleId="234">
    <w:name w:val="批注文字 Char"/>
    <w:qFormat/>
    <w:uiPriority w:val="99"/>
    <w:rPr>
      <w:rFonts w:ascii="Times New Roman" w:hAnsi="Times New Roman" w:eastAsia="宋体" w:cs="Times New Roman"/>
      <w:kern w:val="0"/>
      <w:sz w:val="18"/>
      <w:szCs w:val="18"/>
    </w:rPr>
  </w:style>
  <w:style w:type="character" w:customStyle="1" w:styleId="235">
    <w:name w:val="Char Char Char"/>
    <w:qFormat/>
    <w:uiPriority w:val="0"/>
    <w:rPr>
      <w:rFonts w:hint="eastAsia" w:ascii="宋体" w:hAnsi="宋体" w:eastAsia="宋体"/>
      <w:kern w:val="2"/>
      <w:sz w:val="18"/>
      <w:szCs w:val="18"/>
      <w:lang w:val="en-US" w:eastAsia="zh-CN" w:bidi="ar-SA"/>
    </w:rPr>
  </w:style>
  <w:style w:type="character" w:customStyle="1" w:styleId="236">
    <w:name w:val="正文文本 Char Char"/>
    <w:qFormat/>
    <w:uiPriority w:val="0"/>
    <w:rPr>
      <w:kern w:val="2"/>
      <w:sz w:val="21"/>
      <w:szCs w:val="24"/>
    </w:rPr>
  </w:style>
  <w:style w:type="character" w:customStyle="1" w:styleId="237">
    <w:name w:val="Char Char10"/>
    <w:qFormat/>
    <w:uiPriority w:val="0"/>
    <w:rPr>
      <w:kern w:val="2"/>
      <w:sz w:val="24"/>
      <w:szCs w:val="24"/>
    </w:rPr>
  </w:style>
  <w:style w:type="character" w:customStyle="1" w:styleId="238">
    <w:name w:val="0-CD Char"/>
    <w:link w:val="239"/>
    <w:qFormat/>
    <w:locked/>
    <w:uiPriority w:val="0"/>
    <w:rPr>
      <w:rFonts w:ascii="宋体" w:hAnsi="宋体"/>
      <w:sz w:val="28"/>
      <w:szCs w:val="24"/>
    </w:rPr>
  </w:style>
  <w:style w:type="paragraph" w:customStyle="1" w:styleId="239">
    <w:name w:val="0-CD"/>
    <w:basedOn w:val="1"/>
    <w:link w:val="238"/>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0">
    <w:name w:val="Char Char8"/>
    <w:qFormat/>
    <w:uiPriority w:val="0"/>
    <w:rPr>
      <w:rFonts w:hint="eastAsia" w:ascii="宋体" w:hAnsi="宋体" w:eastAsia="宋体"/>
      <w:kern w:val="2"/>
      <w:sz w:val="28"/>
      <w:szCs w:val="28"/>
    </w:rPr>
  </w:style>
  <w:style w:type="character" w:customStyle="1" w:styleId="241">
    <w:name w:val="正文缩进 Char"/>
    <w:qFormat/>
    <w:uiPriority w:val="0"/>
    <w:rPr>
      <w:kern w:val="2"/>
      <w:sz w:val="21"/>
      <w:lang w:val="zh-CN" w:eastAsia="zh-CN"/>
    </w:rPr>
  </w:style>
  <w:style w:type="character" w:customStyle="1" w:styleId="242">
    <w:name w:val="正文文本 Char2"/>
    <w:qFormat/>
    <w:locked/>
    <w:uiPriority w:val="99"/>
    <w:rPr>
      <w:rFonts w:ascii="Calibri" w:hAnsi="Calibri" w:eastAsia="宋体" w:cs="Times New Roman"/>
    </w:rPr>
  </w:style>
  <w:style w:type="character" w:customStyle="1" w:styleId="243">
    <w:name w:val="Char Char7"/>
    <w:qFormat/>
    <w:uiPriority w:val="0"/>
    <w:rPr>
      <w:kern w:val="2"/>
      <w:sz w:val="18"/>
      <w:szCs w:val="18"/>
    </w:rPr>
  </w:style>
  <w:style w:type="character" w:customStyle="1" w:styleId="244">
    <w:name w:val="纯文本 Char"/>
    <w:qFormat/>
    <w:uiPriority w:val="99"/>
    <w:rPr>
      <w:rFonts w:ascii="宋体" w:hAnsi="Courier New" w:eastAsia="宋体" w:cs="Courier New"/>
      <w:szCs w:val="21"/>
    </w:rPr>
  </w:style>
  <w:style w:type="character" w:customStyle="1" w:styleId="245">
    <w:name w:val="Char Char6"/>
    <w:qFormat/>
    <w:uiPriority w:val="0"/>
    <w:rPr>
      <w:kern w:val="2"/>
      <w:sz w:val="21"/>
      <w:szCs w:val="24"/>
    </w:rPr>
  </w:style>
  <w:style w:type="character" w:customStyle="1" w:styleId="246">
    <w:name w:val="副标题 Char1"/>
    <w:qFormat/>
    <w:uiPriority w:val="11"/>
    <w:rPr>
      <w:rFonts w:hint="default" w:ascii="Cambria" w:hAnsi="Cambria" w:cs="Times New Roman"/>
      <w:b/>
      <w:bCs/>
      <w:kern w:val="28"/>
      <w:sz w:val="32"/>
      <w:szCs w:val="32"/>
    </w:rPr>
  </w:style>
  <w:style w:type="character" w:customStyle="1" w:styleId="247">
    <w:name w:val="标题 1 Char1"/>
    <w:qFormat/>
    <w:uiPriority w:val="0"/>
    <w:rPr>
      <w:b/>
      <w:bCs/>
      <w:kern w:val="44"/>
      <w:sz w:val="44"/>
      <w:szCs w:val="44"/>
    </w:rPr>
  </w:style>
  <w:style w:type="character" w:customStyle="1" w:styleId="248">
    <w:name w:val="（符号）邀请函中一、"/>
    <w:qFormat/>
    <w:uiPriority w:val="0"/>
    <w:rPr>
      <w:rFonts w:hint="eastAsia" w:ascii="黑体" w:hAnsi="黑体" w:eastAsia="黑体"/>
      <w:b/>
      <w:bCs/>
      <w:sz w:val="24"/>
    </w:rPr>
  </w:style>
  <w:style w:type="character" w:customStyle="1" w:styleId="249">
    <w:name w:val="副标题 Char"/>
    <w:link w:val="33"/>
    <w:qFormat/>
    <w:uiPriority w:val="0"/>
    <w:rPr>
      <w:rFonts w:ascii="Cambria" w:hAnsi="Cambria"/>
      <w:b/>
      <w:bCs/>
      <w:kern w:val="28"/>
      <w:sz w:val="32"/>
      <w:szCs w:val="32"/>
    </w:rPr>
  </w:style>
  <w:style w:type="character" w:customStyle="1" w:styleId="250">
    <w:name w:val="标书（正文） Char Char"/>
    <w:qFormat/>
    <w:uiPriority w:val="0"/>
    <w:rPr>
      <w:rFonts w:hint="eastAsia" w:ascii="宋体" w:hAnsi="宋体" w:eastAsia="宋体"/>
      <w:b/>
      <w:kern w:val="10"/>
      <w:sz w:val="21"/>
      <w:szCs w:val="21"/>
      <w:lang w:val="en-US" w:eastAsia="zh-CN" w:bidi="ar-SA"/>
    </w:rPr>
  </w:style>
  <w:style w:type="character" w:customStyle="1" w:styleId="251">
    <w:name w:val="MM Topic 4 Char Char"/>
    <w:qFormat/>
    <w:uiPriority w:val="0"/>
    <w:rPr>
      <w:rFonts w:hint="default" w:ascii="Arial" w:hAnsi="Arial" w:cs="Arial"/>
      <w:b/>
      <w:bCs/>
      <w:kern w:val="2"/>
      <w:sz w:val="28"/>
      <w:szCs w:val="28"/>
    </w:rPr>
  </w:style>
  <w:style w:type="character" w:customStyle="1" w:styleId="252">
    <w:name w:val="列出段落 Char1"/>
    <w:qFormat/>
    <w:uiPriority w:val="34"/>
    <w:rPr>
      <w:rFonts w:hint="default" w:ascii="Calibri" w:hAnsi="Calibri"/>
      <w:kern w:val="2"/>
      <w:sz w:val="21"/>
      <w:szCs w:val="22"/>
    </w:rPr>
  </w:style>
  <w:style w:type="character" w:customStyle="1" w:styleId="253">
    <w:name w:val="Char Char11"/>
    <w:qFormat/>
    <w:uiPriority w:val="0"/>
    <w:rPr>
      <w:rFonts w:hint="default" w:ascii="Arial Narrow" w:hAnsi="Arial Narrow"/>
      <w:b/>
      <w:bCs/>
      <w:iCs/>
      <w:szCs w:val="24"/>
      <w:lang w:eastAsia="en-US"/>
    </w:rPr>
  </w:style>
  <w:style w:type="character" w:customStyle="1" w:styleId="254">
    <w:name w:val="脚注文本 Char1"/>
    <w:qFormat/>
    <w:uiPriority w:val="0"/>
    <w:rPr>
      <w:rFonts w:ascii="Calibri" w:hAnsi="Calibri" w:eastAsia="宋体" w:cs="Times New Roman"/>
      <w:sz w:val="18"/>
      <w:szCs w:val="18"/>
    </w:rPr>
  </w:style>
  <w:style w:type="paragraph" w:customStyle="1" w:styleId="255">
    <w:name w:val="样式1"/>
    <w:basedOn w:val="1"/>
    <w:qFormat/>
    <w:uiPriority w:val="0"/>
    <w:pPr>
      <w:widowControl w:val="0"/>
      <w:jc w:val="both"/>
    </w:pPr>
    <w:rPr>
      <w:rFonts w:eastAsia="隶书"/>
      <w:i/>
      <w:dstrike/>
      <w:kern w:val="2"/>
      <w:sz w:val="28"/>
      <w:szCs w:val="18"/>
    </w:rPr>
  </w:style>
  <w:style w:type="paragraph" w:customStyle="1" w:styleId="256">
    <w:name w:val="列出段落3"/>
    <w:basedOn w:val="1"/>
    <w:qFormat/>
    <w:uiPriority w:val="0"/>
    <w:pPr>
      <w:ind w:firstLine="420" w:firstLineChars="200"/>
    </w:pPr>
  </w:style>
  <w:style w:type="paragraph" w:customStyle="1" w:styleId="257">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8">
    <w:name w:val="副标题 字符1"/>
    <w:basedOn w:val="48"/>
    <w:qFormat/>
    <w:uiPriority w:val="11"/>
    <w:rPr>
      <w:b/>
      <w:bCs/>
      <w:kern w:val="28"/>
      <w:sz w:val="32"/>
      <w:szCs w:val="32"/>
    </w:rPr>
  </w:style>
  <w:style w:type="paragraph" w:customStyle="1" w:styleId="259">
    <w:name w:val="列项——（一级）"/>
    <w:qFormat/>
    <w:uiPriority w:val="0"/>
    <w:pPr>
      <w:widowControl w:val="0"/>
      <w:ind w:left="3540" w:hanging="420"/>
      <w:jc w:val="both"/>
    </w:pPr>
    <w:rPr>
      <w:rFonts w:ascii="宋体" w:hAnsi="Times New Roman" w:eastAsia="宋体" w:cs="Times New Roman"/>
      <w:kern w:val="0"/>
      <w:sz w:val="21"/>
      <w:szCs w:val="20"/>
      <w:lang w:val="en-US" w:eastAsia="zh-CN" w:bidi="ar-SA"/>
    </w:rPr>
  </w:style>
  <w:style w:type="character" w:customStyle="1" w:styleId="260">
    <w:name w:val="正文文本缩进 2 字符1"/>
    <w:basedOn w:val="48"/>
    <w:semiHidden/>
    <w:qFormat/>
    <w:uiPriority w:val="99"/>
    <w:rPr>
      <w:rFonts w:ascii="Calibri" w:hAnsi="Calibri" w:eastAsia="宋体" w:cs="Times New Roman"/>
    </w:rPr>
  </w:style>
  <w:style w:type="paragraph" w:customStyle="1" w:styleId="261">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2">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3">
    <w:name w:val="正文文本缩进 3 字符1"/>
    <w:basedOn w:val="48"/>
    <w:semiHidden/>
    <w:qFormat/>
    <w:uiPriority w:val="99"/>
    <w:rPr>
      <w:rFonts w:ascii="Calibri" w:hAnsi="Calibri" w:eastAsia="宋体" w:cs="Times New Roman"/>
      <w:sz w:val="16"/>
      <w:szCs w:val="16"/>
    </w:rPr>
  </w:style>
  <w:style w:type="character" w:customStyle="1" w:styleId="264">
    <w:name w:val="批注文字 字符1"/>
    <w:basedOn w:val="48"/>
    <w:semiHidden/>
    <w:qFormat/>
    <w:uiPriority w:val="99"/>
    <w:rPr>
      <w:rFonts w:ascii="Calibri" w:hAnsi="Calibri" w:eastAsia="宋体" w:cs="Times New Roman"/>
    </w:rPr>
  </w:style>
  <w:style w:type="character" w:customStyle="1" w:styleId="265">
    <w:name w:val="正文文本 2 字符1"/>
    <w:basedOn w:val="48"/>
    <w:semiHidden/>
    <w:qFormat/>
    <w:uiPriority w:val="99"/>
    <w:rPr>
      <w:rFonts w:ascii="Calibri" w:hAnsi="Calibri" w:eastAsia="宋体" w:cs="Times New Roman"/>
    </w:rPr>
  </w:style>
  <w:style w:type="character" w:customStyle="1" w:styleId="266">
    <w:name w:val="正文文本缩进 字符1"/>
    <w:basedOn w:val="48"/>
    <w:semiHidden/>
    <w:qFormat/>
    <w:uiPriority w:val="99"/>
    <w:rPr>
      <w:rFonts w:ascii="Calibri" w:hAnsi="Calibri" w:eastAsia="宋体" w:cs="Times New Roman"/>
    </w:rPr>
  </w:style>
  <w:style w:type="character" w:customStyle="1" w:styleId="267">
    <w:name w:val="批注框文本 字符1"/>
    <w:basedOn w:val="48"/>
    <w:semiHidden/>
    <w:qFormat/>
    <w:uiPriority w:val="99"/>
    <w:rPr>
      <w:rFonts w:ascii="Calibri" w:hAnsi="Calibri" w:eastAsia="宋体" w:cs="Times New Roman"/>
      <w:sz w:val="18"/>
      <w:szCs w:val="18"/>
    </w:rPr>
  </w:style>
  <w:style w:type="paragraph" w:customStyle="1" w:styleId="268">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69">
    <w:name w:val="修订1"/>
    <w:qFormat/>
    <w:uiPriority w:val="99"/>
    <w:rPr>
      <w:rFonts w:ascii="Times New Roman" w:hAnsi="Times New Roman" w:eastAsia="宋体" w:cs="Times New Roman"/>
      <w:kern w:val="2"/>
      <w:sz w:val="21"/>
      <w:szCs w:val="22"/>
      <w:lang w:val="en-US" w:eastAsia="zh-CN" w:bidi="ar-SA"/>
    </w:rPr>
  </w:style>
  <w:style w:type="character" w:customStyle="1" w:styleId="270">
    <w:name w:val="脚注文本 字符1"/>
    <w:basedOn w:val="48"/>
    <w:semiHidden/>
    <w:qFormat/>
    <w:uiPriority w:val="99"/>
    <w:rPr>
      <w:rFonts w:ascii="Times New Roman" w:hAnsi="Times New Roman" w:eastAsia="宋体" w:cs="Times New Roman"/>
      <w:kern w:val="0"/>
      <w:sz w:val="18"/>
      <w:szCs w:val="18"/>
    </w:rPr>
  </w:style>
  <w:style w:type="paragraph" w:customStyle="1" w:styleId="271">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2">
    <w:name w:val="正文文本 字符1"/>
    <w:basedOn w:val="48"/>
    <w:semiHidden/>
    <w:qFormat/>
    <w:uiPriority w:val="99"/>
    <w:rPr>
      <w:rFonts w:ascii="Calibri" w:hAnsi="Calibri" w:eastAsia="宋体" w:cs="Times New Roman"/>
    </w:rPr>
  </w:style>
  <w:style w:type="paragraph" w:customStyle="1" w:styleId="273">
    <w:name w:val="列出段落5"/>
    <w:basedOn w:val="1"/>
    <w:unhideWhenUsed/>
    <w:qFormat/>
    <w:uiPriority w:val="99"/>
    <w:pPr>
      <w:widowControl w:val="0"/>
      <w:ind w:firstLine="420" w:firstLineChars="200"/>
      <w:jc w:val="both"/>
    </w:pPr>
    <w:rPr>
      <w:kern w:val="2"/>
      <w:sz w:val="21"/>
    </w:rPr>
  </w:style>
  <w:style w:type="character" w:customStyle="1" w:styleId="274">
    <w:name w:val="批注主题 字符1"/>
    <w:basedOn w:val="264"/>
    <w:semiHidden/>
    <w:qFormat/>
    <w:uiPriority w:val="99"/>
    <w:rPr>
      <w:rFonts w:ascii="Calibri" w:hAnsi="Calibri" w:eastAsia="宋体" w:cs="Times New Roman"/>
      <w:b/>
      <w:bCs/>
    </w:rPr>
  </w:style>
  <w:style w:type="paragraph" w:customStyle="1" w:styleId="275">
    <w:name w:val="Normal_59"/>
    <w:qFormat/>
    <w:uiPriority w:val="0"/>
    <w:pPr>
      <w:spacing w:before="120" w:after="240"/>
      <w:jc w:val="both"/>
    </w:pPr>
    <w:rPr>
      <w:rFonts w:ascii="Times New Roman" w:hAnsi="Times New Roman" w:eastAsia="Calibri" w:cs="Times New Roman"/>
      <w:kern w:val="0"/>
      <w:sz w:val="22"/>
      <w:szCs w:val="22"/>
      <w:lang w:val="ru-RU" w:eastAsia="en-US" w:bidi="ar-SA"/>
    </w:rPr>
  </w:style>
  <w:style w:type="character" w:customStyle="1" w:styleId="276">
    <w:name w:val="日期 字符1"/>
    <w:basedOn w:val="48"/>
    <w:semiHidden/>
    <w:qFormat/>
    <w:uiPriority w:val="99"/>
    <w:rPr>
      <w:rFonts w:ascii="Calibri" w:hAnsi="Calibri" w:eastAsia="宋体" w:cs="Times New Roman"/>
    </w:rPr>
  </w:style>
  <w:style w:type="character" w:customStyle="1" w:styleId="277">
    <w:name w:val="正文文本 3 字符1"/>
    <w:basedOn w:val="48"/>
    <w:semiHidden/>
    <w:qFormat/>
    <w:uiPriority w:val="99"/>
    <w:rPr>
      <w:rFonts w:ascii="Calibri" w:hAnsi="Calibri" w:eastAsia="宋体" w:cs="Times New Roman"/>
      <w:sz w:val="16"/>
      <w:szCs w:val="16"/>
    </w:rPr>
  </w:style>
  <w:style w:type="character" w:customStyle="1" w:styleId="278">
    <w:name w:val="文档结构图 字符1"/>
    <w:basedOn w:val="48"/>
    <w:semiHidden/>
    <w:qFormat/>
    <w:uiPriority w:val="99"/>
    <w:rPr>
      <w:rFonts w:ascii="Microsoft YaHei UI" w:hAnsi="Calibri" w:eastAsia="Microsoft YaHei UI" w:cs="Times New Roman"/>
      <w:sz w:val="18"/>
      <w:szCs w:val="18"/>
    </w:rPr>
  </w:style>
  <w:style w:type="paragraph" w:customStyle="1" w:styleId="279">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0">
    <w:name w:val="标书正文:  0.74 厘米"/>
    <w:basedOn w:val="1"/>
    <w:qFormat/>
    <w:uiPriority w:val="0"/>
    <w:pPr>
      <w:widowControl w:val="0"/>
      <w:snapToGrid w:val="0"/>
      <w:spacing w:line="360" w:lineRule="auto"/>
      <w:ind w:firstLine="420"/>
      <w:jc w:val="both"/>
    </w:pPr>
    <w:rPr>
      <w:kern w:val="2"/>
      <w:szCs w:val="18"/>
    </w:rPr>
  </w:style>
  <w:style w:type="paragraph" w:customStyle="1" w:styleId="281">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2">
    <w:name w:val="页脚 字符1"/>
    <w:basedOn w:val="48"/>
    <w:semiHidden/>
    <w:qFormat/>
    <w:uiPriority w:val="99"/>
    <w:rPr>
      <w:rFonts w:ascii="Calibri" w:hAnsi="Calibri" w:eastAsia="宋体" w:cs="Times New Roman"/>
      <w:sz w:val="18"/>
      <w:szCs w:val="18"/>
    </w:rPr>
  </w:style>
  <w:style w:type="paragraph" w:customStyle="1" w:styleId="283">
    <w:name w:val="图"/>
    <w:basedOn w:val="1"/>
    <w:qFormat/>
    <w:uiPriority w:val="0"/>
    <w:pPr>
      <w:adjustRightInd w:val="0"/>
      <w:snapToGrid w:val="0"/>
      <w:jc w:val="center"/>
    </w:pPr>
    <w:rPr>
      <w:rFonts w:ascii="宋体" w:hAnsi="宋体"/>
      <w:bCs/>
      <w:kern w:val="2"/>
      <w:sz w:val="21"/>
    </w:rPr>
  </w:style>
  <w:style w:type="character" w:customStyle="1" w:styleId="284">
    <w:name w:val="纯文本 字符1"/>
    <w:basedOn w:val="48"/>
    <w:semiHidden/>
    <w:qFormat/>
    <w:uiPriority w:val="99"/>
    <w:rPr>
      <w:rFonts w:hAnsi="Courier New" w:cs="Courier New" w:asciiTheme="minorEastAsia"/>
    </w:rPr>
  </w:style>
  <w:style w:type="paragraph" w:customStyle="1" w:styleId="285">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6">
    <w:name w:val="TOC 标题1"/>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7">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8">
    <w:name w:val="zw1"/>
    <w:basedOn w:val="1"/>
    <w:qFormat/>
    <w:uiPriority w:val="0"/>
    <w:pPr>
      <w:spacing w:line="360" w:lineRule="auto"/>
      <w:ind w:firstLine="480" w:firstLineChars="200"/>
      <w:jc w:val="both"/>
    </w:pPr>
    <w:rPr>
      <w:szCs w:val="20"/>
    </w:rPr>
  </w:style>
  <w:style w:type="character" w:customStyle="1" w:styleId="289">
    <w:name w:val="页眉 字符1"/>
    <w:basedOn w:val="48"/>
    <w:semiHidden/>
    <w:qFormat/>
    <w:uiPriority w:val="99"/>
    <w:rPr>
      <w:rFonts w:ascii="Calibri" w:hAnsi="Calibri" w:eastAsia="宋体" w:cs="Times New Roman"/>
      <w:sz w:val="18"/>
      <w:szCs w:val="18"/>
    </w:rPr>
  </w:style>
  <w:style w:type="character" w:customStyle="1" w:styleId="290">
    <w:name w:val="正文文本首行缩进 字符1"/>
    <w:basedOn w:val="272"/>
    <w:semiHidden/>
    <w:qFormat/>
    <w:uiPriority w:val="99"/>
    <w:rPr>
      <w:rFonts w:ascii="Calibri" w:hAnsi="Calibri" w:eastAsia="宋体" w:cs="Times New Roman"/>
    </w:rPr>
  </w:style>
  <w:style w:type="paragraph" w:customStyle="1" w:styleId="291">
    <w:name w:val="_Style 3"/>
    <w:basedOn w:val="1"/>
    <w:qFormat/>
    <w:uiPriority w:val="34"/>
    <w:pPr>
      <w:ind w:firstLine="420" w:firstLineChars="200"/>
    </w:pPr>
  </w:style>
  <w:style w:type="paragraph" w:customStyle="1" w:styleId="292">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3">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4">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5">
    <w:name w:val="Char1 Char Char Char Char Char Char_0"/>
    <w:basedOn w:val="1"/>
    <w:qFormat/>
    <w:uiPriority w:val="0"/>
    <w:pPr>
      <w:widowControl w:val="0"/>
      <w:jc w:val="both"/>
    </w:pPr>
    <w:rPr>
      <w:rFonts w:ascii="Tahoma" w:hAnsi="Tahoma"/>
      <w:kern w:val="2"/>
      <w:szCs w:val="20"/>
    </w:rPr>
  </w:style>
  <w:style w:type="paragraph" w:customStyle="1" w:styleId="296">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99">
    <w:name w:val="Char1 Char Char Char Char Char Char1"/>
    <w:basedOn w:val="1"/>
    <w:qFormat/>
    <w:uiPriority w:val="0"/>
    <w:pPr>
      <w:widowControl w:val="0"/>
      <w:jc w:val="both"/>
    </w:pPr>
    <w:rPr>
      <w:rFonts w:ascii="Tahoma" w:hAnsi="Tahoma"/>
      <w:kern w:val="2"/>
      <w:szCs w:val="20"/>
    </w:rPr>
  </w:style>
  <w:style w:type="paragraph" w:customStyle="1" w:styleId="300">
    <w:name w:val="默认段落字体 Para Char"/>
    <w:basedOn w:val="1"/>
    <w:qFormat/>
    <w:uiPriority w:val="0"/>
    <w:pPr>
      <w:widowControl w:val="0"/>
      <w:jc w:val="both"/>
    </w:pPr>
    <w:rPr>
      <w:rFonts w:ascii="Tahoma" w:hAnsi="Tahoma"/>
      <w:kern w:val="2"/>
      <w:szCs w:val="20"/>
    </w:rPr>
  </w:style>
  <w:style w:type="paragraph" w:customStyle="1" w:styleId="301">
    <w:name w:val="样式 标题 2H2第一章 标题 2Heading 2 HiddenHeading 2 CCBSheading 2h2..."/>
    <w:basedOn w:val="4"/>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2">
    <w:name w:val="列出段落11"/>
    <w:basedOn w:val="1"/>
    <w:qFormat/>
    <w:uiPriority w:val="99"/>
    <w:pPr>
      <w:widowControl w:val="0"/>
      <w:ind w:firstLine="420" w:firstLineChars="200"/>
      <w:jc w:val="both"/>
    </w:pPr>
    <w:rPr>
      <w:kern w:val="2"/>
      <w:sz w:val="21"/>
      <w:szCs w:val="22"/>
    </w:rPr>
  </w:style>
  <w:style w:type="paragraph" w:customStyle="1" w:styleId="30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4">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FangSong_GB2312" w:hAnsi="FangSong_GB2312" w:eastAsia="FangSong_GB2312"/>
      <w:color w:val="auto"/>
      <w:kern w:val="0"/>
    </w:rPr>
  </w:style>
  <w:style w:type="paragraph" w:customStyle="1" w:styleId="305">
    <w:name w:val="样式 小四2"/>
    <w:basedOn w:val="1"/>
    <w:qFormat/>
    <w:uiPriority w:val="0"/>
    <w:pPr>
      <w:widowControl w:val="0"/>
      <w:jc w:val="both"/>
    </w:pPr>
    <w:rPr>
      <w:rFonts w:ascii="宋体" w:hAnsi="宋体"/>
      <w:kern w:val="2"/>
    </w:rPr>
  </w:style>
  <w:style w:type="paragraph" w:customStyle="1" w:styleId="306">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7">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8">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309">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0">
    <w:name w:val="表格"/>
    <w:basedOn w:val="1"/>
    <w:qFormat/>
    <w:uiPriority w:val="0"/>
    <w:pPr>
      <w:widowControl w:val="0"/>
      <w:spacing w:line="400" w:lineRule="exact"/>
      <w:jc w:val="both"/>
    </w:pPr>
    <w:rPr>
      <w:kern w:val="2"/>
    </w:rPr>
  </w:style>
  <w:style w:type="paragraph" w:customStyle="1" w:styleId="311">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2">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3">
    <w:name w:val="样式 标题 5 + 倾斜"/>
    <w:basedOn w:val="7"/>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4">
    <w:name w:val="列出段落4"/>
    <w:basedOn w:val="1"/>
    <w:qFormat/>
    <w:uiPriority w:val="0"/>
    <w:pPr>
      <w:widowControl w:val="0"/>
      <w:spacing w:after="200" w:line="276" w:lineRule="auto"/>
      <w:ind w:firstLine="420" w:firstLineChars="200"/>
      <w:jc w:val="both"/>
    </w:pPr>
    <w:rPr>
      <w:kern w:val="2"/>
      <w:sz w:val="21"/>
    </w:rPr>
  </w:style>
  <w:style w:type="paragraph" w:customStyle="1" w:styleId="315">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6">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7">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8">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19">
    <w:name w:val="列表段落1"/>
    <w:basedOn w:val="1"/>
    <w:qFormat/>
    <w:uiPriority w:val="34"/>
    <w:pPr>
      <w:widowControl w:val="0"/>
      <w:tabs>
        <w:tab w:val="left" w:pos="0"/>
      </w:tabs>
      <w:ind w:firstLine="420"/>
      <w:jc w:val="both"/>
    </w:pPr>
    <w:rPr>
      <w:kern w:val="2"/>
      <w:sz w:val="21"/>
      <w:szCs w:val="22"/>
    </w:rPr>
  </w:style>
  <w:style w:type="table" w:customStyle="1" w:styleId="320">
    <w:name w:val="网格型1"/>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1">
    <w:name w:val="标题 5 + 首行缩进:"/>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2">
    <w:name w:val="样式 首行缩进:"/>
    <w:basedOn w:val="1"/>
    <w:qFormat/>
    <w:uiPriority w:val="0"/>
    <w:pPr>
      <w:widowControl w:val="0"/>
      <w:ind w:firstLine="420" w:firstLineChars="200"/>
      <w:jc w:val="both"/>
    </w:pPr>
    <w:rPr>
      <w:rFonts w:cs="宋体"/>
      <w:kern w:val="2"/>
      <w:sz w:val="21"/>
      <w:szCs w:val="20"/>
    </w:rPr>
  </w:style>
  <w:style w:type="paragraph" w:customStyle="1" w:styleId="323">
    <w:name w:val="样式 仿宋_GB2312 小四 左侧:  0.63"/>
    <w:basedOn w:val="1"/>
    <w:qFormat/>
    <w:uiPriority w:val="0"/>
    <w:pPr>
      <w:widowControl w:val="0"/>
      <w:spacing w:before="120" w:after="120" w:line="360" w:lineRule="auto"/>
      <w:ind w:left="357" w:firstLine="200" w:firstLineChars="200"/>
      <w:jc w:val="both"/>
    </w:pPr>
    <w:rPr>
      <w:rFonts w:ascii="FangSong_GB2312" w:hAnsi="FangSong_GB2312" w:eastAsia="FangSong_GB2312"/>
      <w:kern w:val="2"/>
      <w:szCs w:val="20"/>
    </w:rPr>
  </w:style>
  <w:style w:type="paragraph" w:customStyle="1" w:styleId="324">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5">
    <w:name w:val="qowt-font2"/>
    <w:basedOn w:val="48"/>
    <w:qFormat/>
    <w:uiPriority w:val="0"/>
  </w:style>
  <w:style w:type="paragraph" w:customStyle="1" w:styleId="326">
    <w:name w:val="Plain Text1"/>
    <w:basedOn w:val="1"/>
    <w:qFormat/>
    <w:uiPriority w:val="99"/>
    <w:pPr>
      <w:widowControl w:val="0"/>
      <w:adjustRightInd w:val="0"/>
      <w:textAlignment w:val="baseline"/>
    </w:pPr>
    <w:rPr>
      <w:rFonts w:ascii="宋体" w:hAnsi="Courier New"/>
      <w:kern w:val="2"/>
      <w:szCs w:val="20"/>
    </w:rPr>
  </w:style>
  <w:style w:type="paragraph" w:customStyle="1" w:styleId="327">
    <w:name w:val="GW-正文"/>
    <w:basedOn w:val="1"/>
    <w:link w:val="328"/>
    <w:qFormat/>
    <w:uiPriority w:val="0"/>
    <w:pPr>
      <w:widowControl w:val="0"/>
      <w:spacing w:line="360" w:lineRule="auto"/>
      <w:ind w:firstLine="200" w:firstLineChars="200"/>
      <w:jc w:val="both"/>
    </w:pPr>
    <w:rPr>
      <w:rFonts w:eastAsia="FangSong_GB2312"/>
      <w:kern w:val="2"/>
    </w:rPr>
  </w:style>
  <w:style w:type="character" w:customStyle="1" w:styleId="328">
    <w:name w:val="GW-正文 Char"/>
    <w:link w:val="327"/>
    <w:qFormat/>
    <w:uiPriority w:val="0"/>
    <w:rPr>
      <w:rFonts w:ascii="Times New Roman" w:hAnsi="Times New Roman" w:eastAsia="FangSong_GB2312" w:cs="Times New Roman"/>
      <w:sz w:val="24"/>
      <w:szCs w:val="24"/>
    </w:rPr>
  </w:style>
  <w:style w:type="paragraph" w:customStyle="1" w:styleId="329">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0">
    <w:name w:val="font31"/>
    <w:basedOn w:val="48"/>
    <w:qFormat/>
    <w:uiPriority w:val="0"/>
    <w:rPr>
      <w:rFonts w:hint="eastAsia" w:ascii="宋体" w:hAnsi="宋体" w:eastAsia="宋体" w:cs="宋体"/>
      <w:color w:val="000000"/>
      <w:sz w:val="21"/>
      <w:szCs w:val="21"/>
      <w:u w:val="none"/>
    </w:rPr>
  </w:style>
  <w:style w:type="character" w:customStyle="1" w:styleId="331">
    <w:name w:val="无间距字符"/>
    <w:link w:val="332"/>
    <w:qFormat/>
    <w:uiPriority w:val="0"/>
    <w:rPr>
      <w:rFonts w:ascii="Calibri" w:hAnsi="Calibri"/>
      <w:sz w:val="22"/>
    </w:rPr>
  </w:style>
  <w:style w:type="paragraph" w:customStyle="1" w:styleId="332">
    <w:name w:val="无间距"/>
    <w:link w:val="331"/>
    <w:qFormat/>
    <w:uiPriority w:val="0"/>
    <w:rPr>
      <w:rFonts w:ascii="Calibri" w:hAnsi="Calibri" w:eastAsiaTheme="minorEastAsia" w:cstheme="minorBidi"/>
      <w:kern w:val="2"/>
      <w:sz w:val="22"/>
      <w:szCs w:val="22"/>
      <w:lang w:val="en-US" w:eastAsia="zh-CN" w:bidi="ar-SA"/>
    </w:rPr>
  </w:style>
  <w:style w:type="character" w:customStyle="1" w:styleId="333">
    <w:name w:val="tdrownotice1"/>
    <w:qFormat/>
    <w:uiPriority w:val="0"/>
    <w:rPr>
      <w:sz w:val="22"/>
    </w:rPr>
  </w:style>
  <w:style w:type="paragraph" w:customStyle="1" w:styleId="334">
    <w:name w:val="样式 标题 2 + Times New Roman 四号 非加粗 段前: 5 磅 段后: 0 磅 行距: 固定值 20..."/>
    <w:basedOn w:val="4"/>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5">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6">
    <w:name w:val="bf.1"/>
    <w:basedOn w:val="13"/>
    <w:qFormat/>
    <w:uiPriority w:val="0"/>
    <w:pPr>
      <w:autoSpaceDE w:val="0"/>
      <w:autoSpaceDN w:val="0"/>
      <w:adjustRightInd w:val="0"/>
      <w:spacing w:before="50" w:after="100" w:line="500" w:lineRule="exact"/>
      <w:ind w:firstLine="0" w:firstLineChars="0"/>
    </w:pPr>
    <w:rPr>
      <w:rFonts w:ascii="FangSong_GB2312" w:hAnsi="宋体" w:eastAsia="FangSong_GB2312" w:cs="Times New Roman"/>
      <w:color w:val="000000"/>
      <w:sz w:val="24"/>
      <w:szCs w:val="20"/>
    </w:rPr>
  </w:style>
  <w:style w:type="paragraph" w:customStyle="1" w:styleId="337">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8">
    <w:name w:val="blockquote"/>
    <w:basedOn w:val="1"/>
    <w:qFormat/>
    <w:uiPriority w:val="99"/>
    <w:pPr>
      <w:spacing w:before="100" w:beforeAutospacing="1" w:after="100" w:afterAutospacing="1"/>
      <w:jc w:val="both"/>
    </w:pPr>
    <w:rPr>
      <w:rFonts w:ascii="宋体" w:hAnsi="宋体"/>
      <w:szCs w:val="20"/>
    </w:rPr>
  </w:style>
  <w:style w:type="paragraph" w:customStyle="1" w:styleId="339">
    <w:name w:val="Char Char1 Char"/>
    <w:basedOn w:val="1"/>
    <w:qFormat/>
    <w:uiPriority w:val="0"/>
    <w:pPr>
      <w:widowControl w:val="0"/>
      <w:jc w:val="both"/>
    </w:pPr>
    <w:rPr>
      <w:kern w:val="2"/>
      <w:sz w:val="21"/>
      <w:szCs w:val="20"/>
    </w:rPr>
  </w:style>
  <w:style w:type="paragraph" w:customStyle="1" w:styleId="340">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1">
    <w:name w:val="明显引用 Char"/>
    <w:link w:val="342"/>
    <w:qFormat/>
    <w:uiPriority w:val="0"/>
    <w:rPr>
      <w:b/>
      <w:bCs/>
      <w:i/>
      <w:iCs/>
      <w:color w:val="4F81BD"/>
    </w:rPr>
  </w:style>
  <w:style w:type="paragraph" w:customStyle="1" w:styleId="342">
    <w:name w:val="Intense Quote"/>
    <w:basedOn w:val="1"/>
    <w:next w:val="1"/>
    <w:link w:val="341"/>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3">
    <w:name w:val="Subtle Emphasis"/>
    <w:qFormat/>
    <w:uiPriority w:val="0"/>
    <w:rPr>
      <w:i/>
      <w:iCs/>
      <w:color w:val="808080"/>
    </w:rPr>
  </w:style>
  <w:style w:type="character" w:customStyle="1" w:styleId="344">
    <w:name w:val="标题4 Char Char"/>
    <w:qFormat/>
    <w:uiPriority w:val="0"/>
    <w:rPr>
      <w:rFonts w:ascii="Arial" w:hAnsi="Arial"/>
      <w:b/>
      <w:bCs/>
      <w:sz w:val="24"/>
      <w:szCs w:val="32"/>
    </w:rPr>
  </w:style>
  <w:style w:type="character" w:customStyle="1" w:styleId="345">
    <w:name w:val="标题5 Char Char"/>
    <w:link w:val="346"/>
    <w:qFormat/>
    <w:uiPriority w:val="0"/>
    <w:rPr>
      <w:rFonts w:ascii="Arial" w:hAnsi="Arial"/>
      <w:b/>
      <w:bCs/>
      <w:sz w:val="24"/>
      <w:szCs w:val="32"/>
    </w:rPr>
  </w:style>
  <w:style w:type="paragraph" w:customStyle="1" w:styleId="346">
    <w:name w:val="标题5"/>
    <w:basedOn w:val="5"/>
    <w:link w:val="345"/>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7">
    <w:name w:val="Intense Reference"/>
    <w:qFormat/>
    <w:uiPriority w:val="0"/>
    <w:rPr>
      <w:b/>
      <w:bCs/>
      <w:smallCaps/>
      <w:color w:val="C0504D"/>
      <w:spacing w:val="5"/>
      <w:u w:val="single"/>
    </w:rPr>
  </w:style>
  <w:style w:type="character" w:customStyle="1" w:styleId="348">
    <w:name w:val="Book Title"/>
    <w:qFormat/>
    <w:uiPriority w:val="0"/>
    <w:rPr>
      <w:b/>
      <w:bCs/>
      <w:smallCaps/>
      <w:spacing w:val="5"/>
    </w:rPr>
  </w:style>
  <w:style w:type="character" w:customStyle="1" w:styleId="349">
    <w:name w:val="引用 Char"/>
    <w:link w:val="350"/>
    <w:qFormat/>
    <w:uiPriority w:val="0"/>
    <w:rPr>
      <w:i/>
      <w:iCs/>
      <w:color w:val="000000"/>
    </w:rPr>
  </w:style>
  <w:style w:type="paragraph" w:customStyle="1" w:styleId="350">
    <w:name w:val="Quote"/>
    <w:basedOn w:val="1"/>
    <w:next w:val="1"/>
    <w:link w:val="349"/>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1">
    <w:name w:val="Intense Emphasis"/>
    <w:qFormat/>
    <w:uiPriority w:val="0"/>
    <w:rPr>
      <w:b/>
      <w:bCs/>
      <w:i/>
      <w:iCs/>
      <w:color w:val="4F81BD"/>
    </w:rPr>
  </w:style>
  <w:style w:type="character" w:customStyle="1" w:styleId="352">
    <w:name w:val="textcontents"/>
    <w:qFormat/>
    <w:uiPriority w:val="0"/>
    <w:rPr>
      <w:rFonts w:cs="Times New Roman"/>
    </w:rPr>
  </w:style>
  <w:style w:type="character" w:customStyle="1" w:styleId="353">
    <w:name w:val="Subtle Reference"/>
    <w:qFormat/>
    <w:uiPriority w:val="0"/>
    <w:rPr>
      <w:smallCaps/>
      <w:color w:val="C0504D"/>
      <w:u w:val="single"/>
    </w:rPr>
  </w:style>
  <w:style w:type="character" w:customStyle="1" w:styleId="354">
    <w:name w:val="批注文字 Char Char"/>
    <w:qFormat/>
    <w:uiPriority w:val="0"/>
    <w:rPr>
      <w:rFonts w:ascii="宋体" w:hAnsi="Times New Roman" w:eastAsia="宋体" w:cs="Times New Roman"/>
      <w:sz w:val="28"/>
      <w:szCs w:val="20"/>
    </w:rPr>
  </w:style>
  <w:style w:type="character" w:customStyle="1" w:styleId="355">
    <w:name w:val="批注框文本 Char2"/>
    <w:semiHidden/>
    <w:qFormat/>
    <w:uiPriority w:val="99"/>
    <w:rPr>
      <w:kern w:val="2"/>
      <w:sz w:val="18"/>
      <w:szCs w:val="18"/>
    </w:rPr>
  </w:style>
  <w:style w:type="character" w:customStyle="1" w:styleId="356">
    <w:name w:val="批注主题 Char2"/>
    <w:semiHidden/>
    <w:qFormat/>
    <w:uiPriority w:val="99"/>
    <w:rPr>
      <w:b/>
      <w:bCs/>
      <w:kern w:val="2"/>
      <w:sz w:val="21"/>
      <w:szCs w:val="22"/>
    </w:rPr>
  </w:style>
  <w:style w:type="character" w:customStyle="1" w:styleId="357">
    <w:name w:val="文档结构图 Char2"/>
    <w:semiHidden/>
    <w:qFormat/>
    <w:uiPriority w:val="99"/>
    <w:rPr>
      <w:rFonts w:ascii="宋体"/>
      <w:kern w:val="2"/>
      <w:sz w:val="18"/>
      <w:szCs w:val="18"/>
    </w:rPr>
  </w:style>
  <w:style w:type="character" w:customStyle="1" w:styleId="358">
    <w:name w:val="日期 Char2"/>
    <w:semiHidden/>
    <w:qFormat/>
    <w:uiPriority w:val="99"/>
    <w:rPr>
      <w:kern w:val="2"/>
      <w:sz w:val="21"/>
      <w:szCs w:val="22"/>
    </w:rPr>
  </w:style>
  <w:style w:type="paragraph" w:customStyle="1" w:styleId="359">
    <w:name w:val="TOC Heading"/>
    <w:basedOn w:val="3"/>
    <w:next w:val="1"/>
    <w:qFormat/>
    <w:uiPriority w:val="0"/>
    <w:pPr>
      <w:widowControl w:val="0"/>
      <w:spacing w:line="576" w:lineRule="auto"/>
      <w:jc w:val="both"/>
      <w:outlineLvl w:val="9"/>
    </w:pPr>
    <w:rPr>
      <w:rFonts w:ascii="Calibri" w:hAnsi="Calibri"/>
      <w:sz w:val="44"/>
      <w:szCs w:val="44"/>
    </w:rPr>
  </w:style>
  <w:style w:type="character" w:customStyle="1" w:styleId="360">
    <w:name w:val="明显引用 字符1"/>
    <w:basedOn w:val="48"/>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1">
    <w:name w:val="明显引用 Char1"/>
    <w:basedOn w:val="48"/>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2">
    <w:name w:val="样式 标题 3 + (中文) 黑体 小四 非加粗 段前: 7.8 磅 段后: 0 磅 行距: 固定值 20 磅"/>
    <w:basedOn w:val="5"/>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3">
    <w:name w:val="空半行"/>
    <w:basedOn w:val="1"/>
    <w:qFormat/>
    <w:uiPriority w:val="0"/>
    <w:pPr>
      <w:widowControl w:val="0"/>
      <w:adjustRightInd w:val="0"/>
      <w:spacing w:line="120" w:lineRule="exact"/>
      <w:jc w:val="both"/>
      <w:textAlignment w:val="baseline"/>
    </w:pPr>
    <w:rPr>
      <w:rFonts w:eastAsia="FangSong_GB2312"/>
      <w:color w:val="FFFFFF"/>
      <w:sz w:val="30"/>
      <w:szCs w:val="20"/>
    </w:rPr>
  </w:style>
  <w:style w:type="character" w:customStyle="1" w:styleId="364">
    <w:name w:val="引用 字符1"/>
    <w:basedOn w:val="48"/>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5">
    <w:name w:val="引用 Char1"/>
    <w:basedOn w:val="48"/>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6">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7">
    <w:name w:val="Title Char"/>
    <w:qFormat/>
    <w:locked/>
    <w:uiPriority w:val="99"/>
    <w:rPr>
      <w:rFonts w:ascii="Cambria" w:hAnsi="Cambria" w:cs="Cambria"/>
      <w:b/>
      <w:bCs/>
      <w:kern w:val="2"/>
      <w:sz w:val="32"/>
      <w:szCs w:val="32"/>
    </w:rPr>
  </w:style>
  <w:style w:type="paragraph" w:customStyle="1" w:styleId="368">
    <w:name w:val="纯文本1"/>
    <w:basedOn w:val="1"/>
    <w:qFormat/>
    <w:uiPriority w:val="0"/>
    <w:pPr>
      <w:widowControl w:val="0"/>
      <w:spacing w:line="480" w:lineRule="exact"/>
      <w:ind w:firstLine="200" w:firstLineChars="200"/>
    </w:pPr>
    <w:rPr>
      <w:rFonts w:ascii="宋体" w:hAnsi="宋体" w:eastAsia="等线" w:cs="Arial"/>
      <w:color w:val="000000"/>
      <w:kern w:val="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C5864-9C6E-447C-B710-635F141984B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89</Pages>
  <Words>4848</Words>
  <Characters>27635</Characters>
  <Lines>230</Lines>
  <Paragraphs>64</Paragraphs>
  <TotalTime>1</TotalTime>
  <ScaleCrop>false</ScaleCrop>
  <LinksUpToDate>false</LinksUpToDate>
  <CharactersWithSpaces>32419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2021-05-26T08:12:00Z</dcterms:created>
  <dc:creator>罗川</dc:creator>
  <cp:lastModifiedBy>傲雪</cp:lastModifiedBy>
  <cp:lastPrinted>2021-05-27T03:36:00Z</cp:lastPrinted>
  <dcterms:modified xsi:type="dcterms:W3CDTF">2021-11-16T06:30:31Z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C1DE7E0576684FA5B758467980CEACB0</vt:lpwstr>
  </property>
</Properties>
</file>