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406" w:leftChars="336" w:hanging="1600" w:hangingChars="500"/>
        <w:rPr>
          <w:rFonts w:ascii="华文中宋" w:hAnsi="华文中宋" w:eastAsia="华文中宋"/>
          <w:sz w:val="32"/>
          <w:szCs w:val="32"/>
        </w:rPr>
      </w:pPr>
      <w:r>
        <w:rPr>
          <w:rFonts w:hint="eastAsia" w:ascii="华文中宋" w:hAnsi="华文中宋" w:eastAsia="华文中宋"/>
          <w:sz w:val="32"/>
          <w:szCs w:val="32"/>
        </w:rPr>
        <w:t>项目名称：杨柳河（金河西路、金河东路段）栏杆安全隐患整治工程</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项目编号: 温江政采（2021）A00</w:t>
      </w:r>
      <w:r>
        <w:rPr>
          <w:rFonts w:hint="eastAsia" w:ascii="华文中宋" w:hAnsi="华文中宋" w:eastAsia="华文中宋"/>
          <w:sz w:val="32"/>
          <w:szCs w:val="32"/>
          <w:lang w:val="en-US" w:eastAsia="zh-CN"/>
        </w:rPr>
        <w:t>21</w:t>
      </w:r>
      <w:r>
        <w:rPr>
          <w:rFonts w:hint="eastAsia" w:ascii="华文中宋" w:hAnsi="华文中宋" w:eastAsia="华文中宋"/>
          <w:sz w:val="32"/>
          <w:szCs w:val="32"/>
        </w:rPr>
        <w:t>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成都市温江区综合行政执法局（成都市温江区城市管理局）</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成都市温江区公共资源交易服务中心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九</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_Toc10809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_Toc10809 \h </w:instrText>
      </w:r>
      <w:r>
        <w:fldChar w:fldCharType="separate"/>
      </w:r>
      <w:r>
        <w:t>4</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_Toc12632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_Toc12632 \h </w:instrText>
      </w:r>
      <w:r>
        <w:fldChar w:fldCharType="separate"/>
      </w:r>
      <w:r>
        <w:t>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_Toc18714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_Toc18714 \h </w:instrText>
      </w:r>
      <w:r>
        <w:fldChar w:fldCharType="separate"/>
      </w:r>
      <w:r>
        <w:t>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_Toc11298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_Toc11298 \h </w:instrText>
      </w:r>
      <w:r>
        <w:fldChar w:fldCharType="separate"/>
      </w:r>
      <w:r>
        <w:t>12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_Toc12047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_Toc12047 \h </w:instrText>
      </w:r>
      <w:r>
        <w:fldChar w:fldCharType="separate"/>
      </w:r>
      <w:r>
        <w:t>14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_Toc24934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_Toc24934 \h </w:instrText>
      </w:r>
      <w:r>
        <w:fldChar w:fldCharType="separate"/>
      </w:r>
      <w:r>
        <w:t>15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_Toc7033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_Toc7033 \h </w:instrText>
      </w:r>
      <w:r>
        <w:fldChar w:fldCharType="separate"/>
      </w:r>
      <w:r>
        <w:t>23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_Toc12974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_Toc12974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_Toc12985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_Toc12985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_Toc24522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_Toc24522 \h </w:instrText>
      </w:r>
      <w:r>
        <w:fldChar w:fldCharType="separate"/>
      </w:r>
      <w:r>
        <w:t>25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_Toc5742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_Toc5742 \h </w:instrText>
      </w:r>
      <w:r>
        <w:fldChar w:fldCharType="separate"/>
      </w:r>
      <w:r>
        <w:t>27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_Toc10409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_Toc10409 \h </w:instrText>
      </w:r>
      <w:r>
        <w:fldChar w:fldCharType="separate"/>
      </w:r>
      <w:r>
        <w:t>29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_Toc16497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_Toc16497 \h </w:instrText>
      </w:r>
      <w:r>
        <w:fldChar w:fldCharType="separate"/>
      </w:r>
      <w:r>
        <w:t>31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_Toc31454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_Toc31454 \h </w:instrText>
      </w:r>
      <w:r>
        <w:fldChar w:fldCharType="separate"/>
      </w:r>
      <w:r>
        <w:t>31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_Toc16061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_Toc16061 \h </w:instrText>
      </w:r>
      <w:r>
        <w:fldChar w:fldCharType="separate"/>
      </w:r>
      <w:r>
        <w:t>32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_Toc28765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_Toc28765 \h </w:instrText>
      </w:r>
      <w:r>
        <w:fldChar w:fldCharType="separate"/>
      </w:r>
      <w:r>
        <w:t>32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_Toc8114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_Toc8114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_Toc20803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技术、服务、合同</w:t>
      </w:r>
      <w:r>
        <w:t>条款</w:t>
      </w:r>
      <w:r>
        <w:rPr>
          <w:rFonts w:hint="eastAsia"/>
        </w:rPr>
        <w:t>要求</w:t>
      </w:r>
      <w:r>
        <w:tab/>
      </w:r>
      <w:r>
        <w:fldChar w:fldCharType="begin"/>
      </w:r>
      <w:r>
        <w:instrText xml:space="preserve"> PAGEREF _Toc20803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_Toc6480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★漏项工程处理</w:t>
      </w:r>
      <w:r>
        <w:tab/>
      </w:r>
      <w:r>
        <w:fldChar w:fldCharType="begin"/>
      </w:r>
      <w:r>
        <w:instrText xml:space="preserve"> PAGEREF _Toc6480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_Toc6299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rPr>
        <w:t>★</w:t>
      </w:r>
      <w:r>
        <w:rPr>
          <w:rFonts w:hint="eastAsia" w:cs="仿宋"/>
        </w:rPr>
        <w:t>施工及验收要求</w:t>
      </w:r>
      <w:r>
        <w:tab/>
      </w:r>
      <w:r>
        <w:fldChar w:fldCharType="begin"/>
      </w:r>
      <w:r>
        <w:instrText xml:space="preserve"> PAGEREF _Toc6299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_Toc2904 </w:instrText>
      </w:r>
      <w:r>
        <w:rPr>
          <w:rFonts w:ascii="宋体" w:hAnsi="宋体"/>
          <w:bCs w:val="0"/>
          <w:szCs w:val="36"/>
        </w:rPr>
        <w:fldChar w:fldCharType="separate"/>
      </w:r>
      <w:r>
        <w:rPr>
          <w:rFonts w:hint="default" w:ascii="Times New Roman" w:hAnsi="Times New Roman" w:eastAsia="宋体" w:cs="Times New Roman"/>
          <w:i w:val="0"/>
          <w:szCs w:val="28"/>
        </w:rPr>
        <w:t xml:space="preserve">4.4 </w:t>
      </w:r>
      <w:r>
        <w:rPr>
          <w:rFonts w:hint="eastAsia"/>
          <w:highlight w:val="none"/>
        </w:rPr>
        <w:t>针对本项目的其他技术、服务、及其他商务要求</w:t>
      </w:r>
      <w:r>
        <w:tab/>
      </w:r>
      <w:r>
        <w:fldChar w:fldCharType="begin"/>
      </w:r>
      <w:r>
        <w:instrText xml:space="preserve"> PAGEREF _Toc2904 \h </w:instrText>
      </w:r>
      <w:r>
        <w:fldChar w:fldCharType="separate"/>
      </w:r>
      <w:r>
        <w:t>46</w:t>
      </w:r>
      <w:r>
        <w:fldChar w:fldCharType="end"/>
      </w:r>
      <w:r>
        <w:rPr>
          <w:rFonts w:ascii="宋体" w:hAnsi="宋体"/>
          <w:bCs w:val="0"/>
          <w:szCs w:val="36"/>
        </w:rPr>
        <w:fldChar w:fldCharType="end"/>
      </w:r>
    </w:p>
    <w:p>
      <w:pPr>
        <w:pStyle w:val="38"/>
        <w:tabs>
          <w:tab w:val="right" w:leader="dot" w:pos="9214"/>
        </w:tabs>
        <w:rPr>
          <w:rFonts w:hint="eastAsia" w:ascii="宋体" w:hAnsi="宋体" w:eastAsia="宋体"/>
          <w:bCs w:val="0"/>
          <w:szCs w:val="36"/>
          <w:lang w:val="en-US" w:eastAsia="zh-CN"/>
        </w:rPr>
      </w:pPr>
      <w:r>
        <w:rPr>
          <w:rFonts w:hint="eastAsia" w:ascii="Times New Roman" w:hAnsi="Times New Roman" w:eastAsia="宋体" w:cs="Times New Roman"/>
          <w:i w:val="0"/>
          <w:szCs w:val="28"/>
          <w:lang w:val="en-US" w:eastAsia="zh-CN"/>
        </w:rPr>
        <w:t>4.5</w:t>
      </w:r>
      <w:r>
        <w:rPr>
          <w:rFonts w:hint="eastAsia" w:ascii="宋体" w:hAnsi="宋体"/>
          <w:bCs w:val="0"/>
          <w:szCs w:val="36"/>
          <w:lang w:val="en-US" w:eastAsia="zh-CN"/>
        </w:rPr>
        <w:t xml:space="preserve"> 违约责任</w:t>
      </w:r>
      <w:r>
        <w:tab/>
      </w:r>
      <w:r>
        <w:rPr>
          <w:rFonts w:hint="eastAsia"/>
          <w:lang w:val="en-US" w:eastAsia="zh-CN"/>
        </w:rPr>
        <w:t>49</w:t>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_Toc15228 </w:instrText>
      </w:r>
      <w:r>
        <w:rPr>
          <w:rFonts w:ascii="宋体" w:hAnsi="宋体"/>
          <w:bCs w:val="0"/>
          <w:szCs w:val="36"/>
        </w:rPr>
        <w:fldChar w:fldCharType="separate"/>
      </w:r>
      <w:r>
        <w:rPr>
          <w:rFonts w:hint="eastAsia" w:ascii="Times New Roman" w:hAnsi="Times New Roman" w:eastAsia="宋体" w:cs="Times New Roman"/>
          <w:i w:val="0"/>
          <w:szCs w:val="28"/>
          <w:lang w:val="en-US" w:eastAsia="zh-CN"/>
        </w:rPr>
        <w:t>4.6</w:t>
      </w:r>
      <w:r>
        <w:rPr>
          <w:rFonts w:hint="eastAsia"/>
          <w:highlight w:val="none"/>
        </w:rPr>
        <w:t>其他要求</w:t>
      </w:r>
      <w:r>
        <w:tab/>
      </w:r>
      <w:r>
        <w:fldChar w:fldCharType="begin"/>
      </w:r>
      <w:r>
        <w:instrText xml:space="preserve"> PAGEREF _Toc15228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_Toc15345 </w:instrText>
      </w:r>
      <w:r>
        <w:rPr>
          <w:rFonts w:ascii="宋体" w:hAnsi="宋体"/>
          <w:bCs w:val="0"/>
          <w:szCs w:val="36"/>
        </w:rPr>
        <w:fldChar w:fldCharType="separate"/>
      </w:r>
      <w:r>
        <w:rPr>
          <w:rFonts w:hint="eastAsia" w:ascii="Times New Roman" w:hAnsi="Times New Roman" w:eastAsia="宋体" w:cs="Times New Roman"/>
          <w:i w:val="0"/>
          <w:szCs w:val="28"/>
          <w:lang w:val="en-US" w:eastAsia="zh-CN"/>
        </w:rPr>
        <w:t>4.7</w:t>
      </w:r>
      <w:r>
        <w:rPr>
          <w:rFonts w:hint="eastAsia"/>
        </w:rPr>
        <w:t>满足采购需求的最低要求</w:t>
      </w:r>
      <w:r>
        <w:tab/>
      </w:r>
      <w:r>
        <w:fldChar w:fldCharType="begin"/>
      </w:r>
      <w:r>
        <w:instrText xml:space="preserve"> PAGEREF _Toc15345 \h </w:instrText>
      </w:r>
      <w:r>
        <w:fldChar w:fldCharType="separate"/>
      </w:r>
      <w:r>
        <w:t>50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_Toc25603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磋商办法</w:t>
      </w:r>
      <w:r>
        <w:tab/>
      </w:r>
      <w:r>
        <w:fldChar w:fldCharType="begin"/>
      </w:r>
      <w:r>
        <w:instrText xml:space="preserve"> PAGEREF _Toc25603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_Toc18860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_Toc18860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_Toc12422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磋商程序</w:t>
      </w:r>
      <w:r>
        <w:tab/>
      </w:r>
      <w:r>
        <w:fldChar w:fldCharType="begin"/>
      </w:r>
      <w:r>
        <w:instrText xml:space="preserve"> PAGEREF _Toc12422 \h </w:instrText>
      </w:r>
      <w:r>
        <w:fldChar w:fldCharType="separate"/>
      </w:r>
      <w:r>
        <w:t>52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_Toc24611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递交施工响应文件</w:t>
      </w:r>
      <w:r>
        <w:tab/>
      </w:r>
      <w:r>
        <w:fldChar w:fldCharType="begin"/>
      </w:r>
      <w:r>
        <w:instrText xml:space="preserve"> PAGEREF _Toc24611 \h </w:instrText>
      </w:r>
      <w:r>
        <w:fldChar w:fldCharType="separate"/>
      </w:r>
      <w:r>
        <w:t>52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_Toc25020 </w:instrText>
      </w:r>
      <w:r>
        <w:rPr>
          <w:rFonts w:ascii="宋体" w:hAnsi="宋体"/>
          <w:bCs w:val="0"/>
          <w:szCs w:val="36"/>
        </w:rPr>
        <w:fldChar w:fldCharType="separate"/>
      </w:r>
      <w:r>
        <w:rPr>
          <w:rFonts w:hint="default" w:ascii="Times New Roman" w:hAnsi="Times New Roman" w:eastAsia="宋体" w:cs="Times New Roman"/>
          <w:i w:val="0"/>
        </w:rPr>
        <w:t xml:space="preserve">5.2.2 </w:t>
      </w:r>
      <w:r>
        <w:rPr>
          <w:rFonts w:hint="eastAsia"/>
        </w:rPr>
        <w:t>确定邀请参加磋商的供应商数量</w:t>
      </w:r>
      <w:r>
        <w:tab/>
      </w:r>
      <w:r>
        <w:fldChar w:fldCharType="begin"/>
      </w:r>
      <w:r>
        <w:instrText xml:space="preserve"> PAGEREF _Toc25020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_Toc13521 </w:instrText>
      </w:r>
      <w:r>
        <w:rPr>
          <w:rFonts w:ascii="宋体" w:hAnsi="宋体"/>
          <w:bCs w:val="0"/>
          <w:szCs w:val="36"/>
        </w:rPr>
        <w:fldChar w:fldCharType="separate"/>
      </w:r>
      <w:r>
        <w:rPr>
          <w:rFonts w:hint="default" w:ascii="Times New Roman" w:hAnsi="Times New Roman" w:eastAsia="宋体" w:cs="Times New Roman"/>
          <w:i w:val="0"/>
        </w:rPr>
        <w:t xml:space="preserve">5.2.3 </w:t>
      </w:r>
      <w:r>
        <w:rPr>
          <w:rFonts w:hint="eastAsia"/>
        </w:rPr>
        <w:t>成立磋商小组</w:t>
      </w:r>
      <w:r>
        <w:tab/>
      </w:r>
      <w:r>
        <w:fldChar w:fldCharType="begin"/>
      </w:r>
      <w:r>
        <w:instrText xml:space="preserve"> PAGEREF _Toc13521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_Toc22630 </w:instrText>
      </w:r>
      <w:r>
        <w:rPr>
          <w:rFonts w:ascii="宋体" w:hAnsi="宋体"/>
          <w:bCs w:val="0"/>
          <w:szCs w:val="36"/>
        </w:rPr>
        <w:fldChar w:fldCharType="separate"/>
      </w:r>
      <w:r>
        <w:rPr>
          <w:rFonts w:hint="default" w:ascii="Times New Roman" w:hAnsi="Times New Roman" w:eastAsia="宋体" w:cs="Times New Roman"/>
          <w:i w:val="0"/>
        </w:rPr>
        <w:t xml:space="preserve">5.2.4 </w:t>
      </w:r>
      <w:r>
        <w:rPr>
          <w:rFonts w:hint="eastAsia"/>
        </w:rPr>
        <w:t>磋商</w:t>
      </w:r>
      <w:r>
        <w:tab/>
      </w:r>
      <w:r>
        <w:fldChar w:fldCharType="begin"/>
      </w:r>
      <w:r>
        <w:instrText xml:space="preserve"> PAGEREF _Toc22630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_Toc27097 </w:instrText>
      </w:r>
      <w:r>
        <w:rPr>
          <w:rFonts w:ascii="宋体" w:hAnsi="宋体"/>
          <w:bCs w:val="0"/>
          <w:szCs w:val="36"/>
        </w:rPr>
        <w:fldChar w:fldCharType="separate"/>
      </w:r>
      <w:r>
        <w:rPr>
          <w:rFonts w:hint="default" w:ascii="Times New Roman" w:hAnsi="Times New Roman" w:eastAsia="宋体" w:cs="Times New Roman"/>
          <w:i w:val="0"/>
        </w:rPr>
        <w:t xml:space="preserve">5.2.5 </w:t>
      </w:r>
      <w:r>
        <w:rPr>
          <w:rFonts w:hint="eastAsia"/>
        </w:rPr>
        <w:t>符合性审查</w:t>
      </w:r>
      <w:r>
        <w:tab/>
      </w:r>
      <w:r>
        <w:fldChar w:fldCharType="begin"/>
      </w:r>
      <w:r>
        <w:instrText xml:space="preserve"> PAGEREF _Toc27097 \h </w:instrText>
      </w:r>
      <w:r>
        <w:fldChar w:fldCharType="separate"/>
      </w:r>
      <w:r>
        <w:t>54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_Toc2267 </w:instrText>
      </w:r>
      <w:r>
        <w:rPr>
          <w:rFonts w:ascii="宋体" w:hAnsi="宋体"/>
          <w:bCs w:val="0"/>
          <w:szCs w:val="36"/>
        </w:rPr>
        <w:fldChar w:fldCharType="separate"/>
      </w:r>
      <w:r>
        <w:rPr>
          <w:rFonts w:hint="default" w:ascii="Times New Roman" w:hAnsi="Times New Roman" w:eastAsia="宋体" w:cs="Times New Roman"/>
          <w:i w:val="0"/>
        </w:rPr>
        <w:t xml:space="preserve">5.2.6 </w:t>
      </w:r>
      <w:r>
        <w:rPr>
          <w:rFonts w:hint="eastAsia"/>
        </w:rPr>
        <w:t>最后报价审查</w:t>
      </w:r>
      <w:r>
        <w:tab/>
      </w:r>
      <w:r>
        <w:fldChar w:fldCharType="begin"/>
      </w:r>
      <w:r>
        <w:instrText xml:space="preserve"> PAGEREF _Toc2267 \h </w:instrText>
      </w:r>
      <w:r>
        <w:fldChar w:fldCharType="separate"/>
      </w:r>
      <w:r>
        <w:t>58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_Toc6642 </w:instrText>
      </w:r>
      <w:r>
        <w:rPr>
          <w:rFonts w:ascii="宋体" w:hAnsi="宋体"/>
          <w:bCs w:val="0"/>
          <w:szCs w:val="36"/>
        </w:rPr>
        <w:fldChar w:fldCharType="separate"/>
      </w:r>
      <w:r>
        <w:rPr>
          <w:rFonts w:hint="default" w:ascii="Times New Roman" w:hAnsi="Times New Roman" w:eastAsia="宋体" w:cs="Times New Roman"/>
          <w:i w:val="0"/>
        </w:rPr>
        <w:t xml:space="preserve">5.2.7 </w:t>
      </w:r>
      <w:r>
        <w:rPr>
          <w:rFonts w:hint="eastAsia"/>
        </w:rPr>
        <w:t>解释、澄清、说明的有关问题</w:t>
      </w:r>
      <w:r>
        <w:tab/>
      </w:r>
      <w:r>
        <w:fldChar w:fldCharType="begin"/>
      </w:r>
      <w:r>
        <w:instrText xml:space="preserve"> PAGEREF _Toc6642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_Toc9162 </w:instrText>
      </w:r>
      <w:r>
        <w:rPr>
          <w:rFonts w:ascii="宋体" w:hAnsi="宋体"/>
          <w:bCs w:val="0"/>
          <w:szCs w:val="36"/>
        </w:rPr>
        <w:fldChar w:fldCharType="separate"/>
      </w:r>
      <w:r>
        <w:rPr>
          <w:rFonts w:hint="default" w:ascii="Times New Roman" w:hAnsi="Times New Roman" w:eastAsia="宋体" w:cs="Times New Roman"/>
          <w:i w:val="0"/>
        </w:rPr>
        <w:t xml:space="preserve">5.2.8 </w:t>
      </w:r>
      <w:r>
        <w:rPr>
          <w:rFonts w:hint="eastAsia"/>
        </w:rPr>
        <w:t>比较与评价</w:t>
      </w:r>
      <w:r>
        <w:tab/>
      </w:r>
      <w:r>
        <w:fldChar w:fldCharType="begin"/>
      </w:r>
      <w:r>
        <w:instrText xml:space="preserve"> PAGEREF _Toc9162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_Toc30870 </w:instrText>
      </w:r>
      <w:r>
        <w:rPr>
          <w:rFonts w:ascii="宋体" w:hAnsi="宋体"/>
          <w:bCs w:val="0"/>
          <w:szCs w:val="36"/>
        </w:rPr>
        <w:fldChar w:fldCharType="separate"/>
      </w:r>
      <w:r>
        <w:rPr>
          <w:rFonts w:hint="default" w:ascii="Times New Roman" w:hAnsi="Times New Roman" w:eastAsia="宋体" w:cs="Times New Roman"/>
          <w:i w:val="0"/>
        </w:rPr>
        <w:t xml:space="preserve">5.2.9 </w:t>
      </w:r>
      <w:r>
        <w:rPr>
          <w:rFonts w:hint="eastAsia"/>
        </w:rPr>
        <w:t>磋商小组复核</w:t>
      </w:r>
      <w:r>
        <w:tab/>
      </w:r>
      <w:r>
        <w:fldChar w:fldCharType="begin"/>
      </w:r>
      <w:r>
        <w:instrText xml:space="preserve"> PAGEREF _Toc30870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_Toc26151 </w:instrText>
      </w:r>
      <w:r>
        <w:rPr>
          <w:rFonts w:ascii="宋体" w:hAnsi="宋体"/>
          <w:bCs w:val="0"/>
          <w:szCs w:val="36"/>
        </w:rPr>
        <w:fldChar w:fldCharType="separate"/>
      </w:r>
      <w:r>
        <w:rPr>
          <w:rFonts w:hint="default" w:ascii="Times New Roman" w:hAnsi="Times New Roman" w:eastAsia="宋体" w:cs="Times New Roman"/>
          <w:i w:val="0"/>
        </w:rPr>
        <w:t xml:space="preserve">5.2.10 </w:t>
      </w:r>
      <w:r>
        <w:rPr>
          <w:rFonts w:hint="eastAsia"/>
        </w:rPr>
        <w:t>推荐成交候选供应商</w:t>
      </w:r>
      <w:r>
        <w:tab/>
      </w:r>
      <w:r>
        <w:fldChar w:fldCharType="begin"/>
      </w:r>
      <w:r>
        <w:instrText xml:space="preserve"> PAGEREF _Toc26151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_Toc20678 </w:instrText>
      </w:r>
      <w:r>
        <w:rPr>
          <w:rFonts w:ascii="宋体" w:hAnsi="宋体"/>
          <w:bCs w:val="0"/>
          <w:szCs w:val="36"/>
        </w:rPr>
        <w:fldChar w:fldCharType="separate"/>
      </w:r>
      <w:r>
        <w:rPr>
          <w:rFonts w:hint="default" w:ascii="Times New Roman" w:hAnsi="Times New Roman" w:eastAsia="宋体" w:cs="Times New Roman"/>
          <w:i w:val="0"/>
        </w:rPr>
        <w:t xml:space="preserve">5.2.11 </w:t>
      </w:r>
      <w:r>
        <w:rPr>
          <w:rFonts w:hint="eastAsia"/>
        </w:rPr>
        <w:t>编写磋商报告</w:t>
      </w:r>
      <w:r>
        <w:tab/>
      </w:r>
      <w:r>
        <w:fldChar w:fldCharType="begin"/>
      </w:r>
      <w:r>
        <w:instrText xml:space="preserve"> PAGEREF _Toc20678 \h </w:instrText>
      </w:r>
      <w:r>
        <w:fldChar w:fldCharType="separate"/>
      </w:r>
      <w:r>
        <w:t>63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_Toc20830 </w:instrText>
      </w:r>
      <w:r>
        <w:rPr>
          <w:rFonts w:ascii="宋体" w:hAnsi="宋体"/>
          <w:bCs w:val="0"/>
          <w:szCs w:val="36"/>
        </w:rPr>
        <w:fldChar w:fldCharType="separate"/>
      </w:r>
      <w:r>
        <w:rPr>
          <w:rFonts w:hint="default" w:ascii="Times New Roman" w:hAnsi="Times New Roman" w:eastAsia="宋体" w:cs="Times New Roman"/>
          <w:i w:val="0"/>
        </w:rPr>
        <w:t xml:space="preserve">5.2.12 </w:t>
      </w:r>
      <w:r>
        <w:rPr>
          <w:rFonts w:hint="eastAsia"/>
        </w:rPr>
        <w:t>争议处理规则</w:t>
      </w:r>
      <w:r>
        <w:tab/>
      </w:r>
      <w:r>
        <w:fldChar w:fldCharType="begin"/>
      </w:r>
      <w:r>
        <w:instrText xml:space="preserve"> PAGEREF _Toc20830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_Toc16105 </w:instrText>
      </w:r>
      <w:r>
        <w:rPr>
          <w:rFonts w:ascii="宋体" w:hAnsi="宋体"/>
          <w:bCs w:val="0"/>
          <w:szCs w:val="36"/>
        </w:rPr>
        <w:fldChar w:fldCharType="separate"/>
      </w:r>
      <w:r>
        <w:rPr>
          <w:rFonts w:hint="default" w:ascii="Times New Roman" w:hAnsi="Times New Roman" w:eastAsia="宋体" w:cs="Times New Roman"/>
          <w:i w:val="0"/>
        </w:rPr>
        <w:t xml:space="preserve">5.2.13 </w:t>
      </w:r>
      <w:r>
        <w:rPr>
          <w:rFonts w:hint="eastAsia"/>
        </w:rPr>
        <w:t>供应商澄清、说明</w:t>
      </w:r>
      <w:r>
        <w:tab/>
      </w:r>
      <w:r>
        <w:fldChar w:fldCharType="begin"/>
      </w:r>
      <w:r>
        <w:instrText xml:space="preserve"> PAGEREF _Toc16105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_Toc22080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评审办法和标准</w:t>
      </w:r>
      <w:r>
        <w:tab/>
      </w:r>
      <w:r>
        <w:fldChar w:fldCharType="begin"/>
      </w:r>
      <w:r>
        <w:instrText xml:space="preserve"> PAGEREF _Toc22080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_Toc9861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_Toc9861 \h </w:instrText>
      </w:r>
      <w:r>
        <w:fldChar w:fldCharType="separate"/>
      </w:r>
      <w:r>
        <w:t>67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_Toc4171 </w:instrText>
      </w:r>
      <w:r>
        <w:rPr>
          <w:rFonts w:ascii="宋体" w:hAnsi="宋体"/>
          <w:bCs w:val="0"/>
          <w:szCs w:val="36"/>
        </w:rPr>
        <w:fldChar w:fldCharType="separate"/>
      </w:r>
      <w:r>
        <w:rPr>
          <w:rFonts w:hint="default" w:ascii="Times New Roman" w:hAnsi="Times New Roman" w:eastAsia="宋体" w:cs="Times New Roman"/>
          <w:i w:val="0"/>
        </w:rPr>
        <w:t xml:space="preserve">5.4.1 </w:t>
      </w:r>
      <w:r>
        <w:rPr>
          <w:rFonts w:hint="eastAsia"/>
        </w:rPr>
        <w:t>其他</w:t>
      </w:r>
      <w:r>
        <w:tab/>
      </w:r>
      <w:r>
        <w:fldChar w:fldCharType="begin"/>
      </w:r>
      <w:r>
        <w:instrText xml:space="preserve"> PAGEREF _Toc4171 \h </w:instrText>
      </w:r>
      <w:r>
        <w:fldChar w:fldCharType="separate"/>
      </w:r>
      <w:r>
        <w:t>67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_Toc10983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_Toc10983 \h </w:instrText>
      </w:r>
      <w:r>
        <w:fldChar w:fldCharType="separate"/>
      </w:r>
      <w:r>
        <w:t>68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_Toc23610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磋商小组成员义务</w:t>
      </w:r>
      <w:r>
        <w:tab/>
      </w:r>
      <w:r>
        <w:fldChar w:fldCharType="begin"/>
      </w:r>
      <w:r>
        <w:instrText xml:space="preserve"> PAGEREF _Toc23610 \h </w:instrText>
      </w:r>
      <w:r>
        <w:fldChar w:fldCharType="separate"/>
      </w:r>
      <w:r>
        <w:t>69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_Toc27130 </w:instrText>
      </w:r>
      <w:r>
        <w:rPr>
          <w:rFonts w:ascii="宋体" w:hAnsi="宋体"/>
          <w:bCs w:val="0"/>
          <w:szCs w:val="36"/>
        </w:rPr>
        <w:fldChar w:fldCharType="separate"/>
      </w:r>
      <w:r>
        <w:rPr>
          <w:rFonts w:hint="default" w:ascii="Times New Roman" w:hAnsi="Times New Roman" w:eastAsia="宋体" w:cs="Times New Roman"/>
          <w:i w:val="0"/>
          <w:szCs w:val="28"/>
        </w:rPr>
        <w:t xml:space="preserve">5.7 </w:t>
      </w:r>
      <w:r>
        <w:rPr>
          <w:rFonts w:hint="eastAsia"/>
        </w:rPr>
        <w:t>磋商小组及其成员不得有下列行为</w:t>
      </w:r>
      <w:r>
        <w:tab/>
      </w:r>
      <w:r>
        <w:fldChar w:fldCharType="begin"/>
      </w:r>
      <w:r>
        <w:instrText xml:space="preserve"> PAGEREF _Toc27130 \h </w:instrText>
      </w:r>
      <w:r>
        <w:fldChar w:fldCharType="separate"/>
      </w:r>
      <w:r>
        <w:t>70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_Toc11261 </w:instrText>
      </w:r>
      <w:r>
        <w:rPr>
          <w:rFonts w:ascii="宋体" w:hAnsi="宋体"/>
          <w:bCs w:val="0"/>
          <w:szCs w:val="36"/>
        </w:rPr>
        <w:fldChar w:fldCharType="separate"/>
      </w:r>
      <w:r>
        <w:rPr>
          <w:rFonts w:hint="default" w:ascii="Times New Roman" w:hAnsi="Times New Roman" w:eastAsia="宋体" w:cs="Times New Roman"/>
          <w:i w:val="0"/>
          <w:szCs w:val="28"/>
        </w:rPr>
        <w:t xml:space="preserve">5.8 </w:t>
      </w:r>
      <w:r>
        <w:rPr>
          <w:rFonts w:hint="eastAsia"/>
        </w:rPr>
        <w:t>磋商纪律</w:t>
      </w:r>
      <w:r>
        <w:tab/>
      </w:r>
      <w:r>
        <w:fldChar w:fldCharType="begin"/>
      </w:r>
      <w:r>
        <w:instrText xml:space="preserve"> PAGEREF _Toc11261 \h </w:instrText>
      </w:r>
      <w:r>
        <w:fldChar w:fldCharType="separate"/>
      </w:r>
      <w:r>
        <w:t>71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_Toc29400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_Toc29400 \h </w:instrText>
      </w:r>
      <w:r>
        <w:fldChar w:fldCharType="separate"/>
      </w:r>
      <w:r>
        <w:t>73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_Toc19339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工程量清单和图纸</w:t>
      </w:r>
      <w:r>
        <w:tab/>
      </w:r>
      <w:r>
        <w:fldChar w:fldCharType="begin"/>
      </w:r>
      <w:r>
        <w:instrText xml:space="preserve"> PAGEREF _Toc19339 \h </w:instrText>
      </w:r>
      <w:r>
        <w:fldChar w:fldCharType="separate"/>
      </w:r>
      <w:r>
        <w:t>166</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10809"/>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rPr>
        <w:t>成都市温江区公共资源交易服务中心</w:t>
      </w:r>
      <w:r>
        <w:rPr>
          <w:rFonts w:hint="eastAsia" w:ascii="宋体" w:hAnsi="宋体"/>
          <w:sz w:val="28"/>
          <w:szCs w:val="28"/>
        </w:rPr>
        <w:t>(以下简称“区公资交易中心”)受</w:t>
      </w:r>
      <w:r>
        <w:rPr>
          <w:rFonts w:hint="eastAsia" w:ascii="宋体" w:hAnsi="宋体"/>
          <w:b/>
          <w:sz w:val="28"/>
          <w:szCs w:val="28"/>
          <w:lang w:eastAsia="zh-CN"/>
        </w:rPr>
        <w:t>成都市温江区综合行政执法局（成都市温江区城市管理局）</w:t>
      </w:r>
      <w:r>
        <w:rPr>
          <w:rFonts w:hint="eastAsia" w:ascii="宋体" w:hAnsi="宋体"/>
          <w:sz w:val="28"/>
          <w:szCs w:val="28"/>
        </w:rPr>
        <w:t>委托,拟对</w:t>
      </w:r>
      <w:r>
        <w:rPr>
          <w:rFonts w:hint="eastAsia" w:ascii="宋体" w:hAnsi="宋体"/>
          <w:b/>
          <w:sz w:val="28"/>
          <w:szCs w:val="28"/>
        </w:rPr>
        <w:t>杨柳河（金河西路、金河东路段）栏杆安全隐患整治工程项目</w:t>
      </w:r>
      <w:r>
        <w:rPr>
          <w:rFonts w:hint="eastAsia" w:ascii="宋体" w:hAnsi="宋体"/>
          <w:sz w:val="28"/>
          <w:szCs w:val="28"/>
        </w:rPr>
        <w:t>采用</w:t>
      </w:r>
      <w:r>
        <w:rPr>
          <w:rFonts w:hint="eastAsia" w:ascii="宋体" w:hAnsi="宋体"/>
          <w:b/>
          <w:sz w:val="28"/>
          <w:szCs w:val="28"/>
        </w:rPr>
        <w:t>竞争性磋商</w:t>
      </w:r>
      <w:r>
        <w:rPr>
          <w:rFonts w:hint="eastAsia" w:ascii="宋体" w:hAnsi="宋体"/>
          <w:sz w:val="28"/>
          <w:szCs w:val="28"/>
        </w:rPr>
        <w:t>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ascii="宋体" w:hAnsi="宋体"/>
          <w:b/>
          <w:sz w:val="28"/>
          <w:szCs w:val="28"/>
        </w:rPr>
        <w:t>温江政采（2021）A00</w:t>
      </w:r>
      <w:r>
        <w:rPr>
          <w:rFonts w:hint="eastAsia" w:ascii="宋体" w:hAnsi="宋体"/>
          <w:b/>
          <w:sz w:val="28"/>
          <w:szCs w:val="28"/>
          <w:lang w:val="en-US" w:eastAsia="zh-CN"/>
        </w:rPr>
        <w:t>2</w:t>
      </w:r>
      <w:r>
        <w:rPr>
          <w:rFonts w:ascii="宋体" w:hAnsi="宋体"/>
          <w:b/>
          <w:sz w:val="28"/>
          <w:szCs w:val="28"/>
        </w:rPr>
        <w:t>1号</w:t>
      </w:r>
    </w:p>
    <w:p>
      <w:pPr>
        <w:spacing w:line="600" w:lineRule="exact"/>
        <w:ind w:firstLine="562" w:firstLineChars="200"/>
        <w:rPr>
          <w:rFonts w:ascii="宋体" w:hAnsi="宋体"/>
          <w:b/>
          <w:sz w:val="28"/>
          <w:szCs w:val="28"/>
          <w:highlight w:val="none"/>
        </w:rPr>
      </w:pPr>
      <w:r>
        <w:rPr>
          <w:rFonts w:hint="eastAsia" w:ascii="宋体" w:hAnsi="宋体"/>
          <w:b/>
          <w:sz w:val="28"/>
          <w:szCs w:val="28"/>
          <w:highlight w:val="none"/>
        </w:rPr>
        <w:t>（采购项目编号：510115202100092）</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：杨柳河（金河西路、金河东路段）栏杆安全隐患整治工程</w:t>
      </w:r>
    </w:p>
    <w:p>
      <w:pPr>
        <w:spacing w:line="560" w:lineRule="exact"/>
        <w:ind w:firstLine="562" w:firstLineChars="200"/>
        <w:rPr>
          <w:rFonts w:ascii="宋体" w:hAnsi="宋体" w:cs="宋体"/>
        </w:rPr>
      </w:pPr>
      <w:r>
        <w:rPr>
          <w:rFonts w:hint="eastAsia" w:ascii="宋体" w:hAnsi="宋体"/>
          <w:b/>
          <w:sz w:val="28"/>
          <w:szCs w:val="28"/>
          <w:lang w:val="en-US" w:eastAsia="zh-CN"/>
        </w:rPr>
        <w:t>三、</w:t>
      </w:r>
      <w:r>
        <w:rPr>
          <w:rFonts w:hint="eastAsia" w:ascii="宋体" w:hAnsi="宋体"/>
          <w:b/>
          <w:sz w:val="28"/>
          <w:szCs w:val="28"/>
        </w:rPr>
        <w:t>资金来源、预算金额及最高限价：</w:t>
      </w:r>
      <w:r>
        <w:rPr>
          <w:rFonts w:hint="eastAsia" w:ascii="宋体" w:hAnsi="宋体"/>
          <w:sz w:val="28"/>
          <w:szCs w:val="28"/>
        </w:rPr>
        <w:t>财政性资金，政府采购实施计划备案表号：510115-2021-[2021]415号；预算品目：B0299其他构筑物工程施工；预算金额：305.42万元，最高限价（控制价）：305.42万元；采购标的及所属行业：杨柳河（金河西路、金河东路段）栏杆安全隐患整治工程，所属行业为建筑业。采购杨柳河（金河西路、金河东路段）栏杆安全隐患整治工程供应商一名。</w:t>
      </w:r>
    </w:p>
    <w:p>
      <w:pPr>
        <w:adjustRightInd w:val="0"/>
        <w:snapToGrid w:val="0"/>
        <w:spacing w:after="0" w:line="560" w:lineRule="exact"/>
        <w:ind w:firstLine="562" w:firstLineChars="200"/>
        <w:rPr>
          <w:rFonts w:ascii="宋体" w:hAnsi="宋体" w:cs="宋体"/>
          <w:sz w:val="28"/>
          <w:szCs w:val="28"/>
        </w:rPr>
      </w:pPr>
      <w:r>
        <w:rPr>
          <w:rFonts w:hint="eastAsia" w:ascii="宋体" w:hAnsi="宋体"/>
          <w:b/>
          <w:sz w:val="28"/>
          <w:szCs w:val="28"/>
          <w:lang w:val="en-US" w:eastAsia="zh-CN"/>
        </w:rPr>
        <w:t>四、</w:t>
      </w:r>
      <w:r>
        <w:rPr>
          <w:rFonts w:hint="eastAsia" w:ascii="宋体" w:hAnsi="宋体"/>
          <w:b/>
          <w:sz w:val="28"/>
          <w:szCs w:val="28"/>
        </w:rPr>
        <w:t>采购项目简介：</w:t>
      </w:r>
      <w:r>
        <w:rPr>
          <w:rFonts w:hint="eastAsia" w:ascii="宋体" w:hAnsi="宋体"/>
          <w:sz w:val="28"/>
          <w:szCs w:val="28"/>
          <w:highlight w:val="none"/>
        </w:rPr>
        <w:t>本项目拟对温江区柳城街道德通桥社区杨柳河（金河西路、金河东路）城市河堤栏杆进行改造，建设工程总规模约1126</w:t>
      </w:r>
      <w:r>
        <w:rPr>
          <w:rFonts w:hint="eastAsia" w:ascii="宋体" w:hAnsi="宋体"/>
          <w:sz w:val="28"/>
          <w:szCs w:val="28"/>
          <w:highlight w:val="none"/>
          <w:lang w:val="en-US" w:eastAsia="zh-CN"/>
        </w:rPr>
        <w:t>.4</w:t>
      </w:r>
      <w:r>
        <w:rPr>
          <w:rFonts w:hint="eastAsia" w:ascii="宋体" w:hAnsi="宋体"/>
          <w:sz w:val="28"/>
          <w:szCs w:val="28"/>
          <w:highlight w:val="none"/>
        </w:rPr>
        <w:t>米</w:t>
      </w:r>
      <w:r>
        <w:rPr>
          <w:rFonts w:hint="eastAsia" w:ascii="宋体" w:hAnsi="宋体"/>
          <w:sz w:val="28"/>
          <w:szCs w:val="28"/>
          <w:highlight w:val="none"/>
          <w:lang w:eastAsia="zh-CN"/>
        </w:rPr>
        <w:t>，</w:t>
      </w:r>
      <w:r>
        <w:rPr>
          <w:rFonts w:hint="eastAsia" w:ascii="宋体" w:hAnsi="宋体"/>
          <w:sz w:val="28"/>
          <w:szCs w:val="28"/>
          <w:highlight w:val="none"/>
        </w:rPr>
        <w:t>工程内容</w:t>
      </w:r>
      <w:r>
        <w:rPr>
          <w:rFonts w:hint="eastAsia" w:ascii="宋体" w:hAnsi="宋体"/>
          <w:sz w:val="28"/>
          <w:szCs w:val="28"/>
          <w:highlight w:val="none"/>
          <w:lang w:val="en-US" w:eastAsia="zh-CN"/>
        </w:rPr>
        <w:t>包</w:t>
      </w:r>
      <w:r>
        <w:rPr>
          <w:rFonts w:hint="eastAsia" w:ascii="宋体" w:hAnsi="宋体"/>
          <w:sz w:val="28"/>
          <w:szCs w:val="28"/>
          <w:highlight w:val="none"/>
        </w:rPr>
        <w:t>含栏杆、管线和路灯等基础设施</w:t>
      </w:r>
      <w:r>
        <w:rPr>
          <w:rFonts w:hint="eastAsia" w:ascii="宋体" w:hAnsi="宋体"/>
          <w:sz w:val="28"/>
          <w:szCs w:val="28"/>
          <w:highlight w:val="none"/>
          <w:lang w:val="en-US" w:eastAsia="zh-CN"/>
        </w:rPr>
        <w:t>提升整治</w:t>
      </w:r>
      <w:r>
        <w:rPr>
          <w:rFonts w:hint="eastAsia" w:ascii="宋体" w:hAnsi="宋体"/>
          <w:sz w:val="28"/>
          <w:szCs w:val="28"/>
          <w:highlight w:val="none"/>
        </w:rPr>
        <w:t>，本项目工期为签订合同之日起120个日历天完成。</w:t>
      </w:r>
    </w:p>
    <w:p>
      <w:pPr>
        <w:numPr>
          <w:ilvl w:val="0"/>
          <w:numId w:val="0"/>
        </w:numPr>
        <w:tabs>
          <w:tab w:val="left" w:pos="1134"/>
        </w:tabs>
        <w:spacing w:line="600" w:lineRule="exact"/>
        <w:ind w:left="567" w:leftChars="0"/>
        <w:jc w:val="both"/>
        <w:rPr>
          <w:rFonts w:ascii="宋体" w:hAnsi="宋体"/>
          <w:sz w:val="28"/>
          <w:szCs w:val="28"/>
        </w:rPr>
      </w:pPr>
      <w:r>
        <w:rPr>
          <w:rFonts w:hint="eastAsia" w:ascii="宋体" w:hAnsi="宋体"/>
          <w:b/>
          <w:sz w:val="28"/>
          <w:lang w:val="en-US" w:eastAsia="zh-CN"/>
        </w:rPr>
        <w:t>五、</w:t>
      </w:r>
      <w:r>
        <w:rPr>
          <w:rFonts w:hint="eastAsia" w:ascii="宋体" w:hAnsi="宋体"/>
          <w:b/>
          <w:sz w:val="28"/>
        </w:rPr>
        <w:t>定向采购情况：</w:t>
      </w:r>
      <w:r>
        <w:rPr>
          <w:rFonts w:hint="eastAsia" w:ascii="宋体" w:hAnsi="宋体"/>
          <w:sz w:val="28"/>
        </w:rPr>
        <w:t>本项目专门面向中小企业采购。</w:t>
      </w:r>
    </w:p>
    <w:p>
      <w:pPr>
        <w:numPr>
          <w:ilvl w:val="0"/>
          <w:numId w:val="0"/>
        </w:numPr>
        <w:tabs>
          <w:tab w:val="left" w:pos="5949"/>
        </w:tabs>
        <w:spacing w:line="600" w:lineRule="exact"/>
        <w:ind w:firstLine="562" w:firstLineChars="200"/>
        <w:jc w:val="both"/>
        <w:rPr>
          <w:rFonts w:ascii="宋体" w:hAnsi="宋体"/>
          <w:sz w:val="28"/>
        </w:rPr>
      </w:pPr>
      <w:r>
        <w:rPr>
          <w:rFonts w:hint="eastAsia" w:ascii="宋体" w:hAnsi="宋体"/>
          <w:b/>
          <w:bCs/>
          <w:sz w:val="28"/>
          <w:szCs w:val="28"/>
          <w:lang w:val="en-US" w:eastAsia="zh-CN"/>
        </w:rPr>
        <w:t>六、</w:t>
      </w: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w:t>
      </w:r>
      <w:r>
        <w:rPr>
          <w:rFonts w:hint="eastAsia" w:ascii="宋体" w:hAnsi="宋体"/>
          <w:b/>
          <w:sz w:val="28"/>
          <w:u w:val="single"/>
          <w:lang w:val="en-US" w:eastAsia="zh-CN"/>
        </w:rPr>
        <w:t xml:space="preserve">6 </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0"/>
        </w:numPr>
        <w:spacing w:line="600" w:lineRule="exact"/>
        <w:ind w:left="567" w:leftChars="0"/>
        <w:jc w:val="both"/>
        <w:rPr>
          <w:rFonts w:ascii="宋体" w:hAnsi="宋体"/>
          <w:b/>
          <w:sz w:val="28"/>
          <w:szCs w:val="28"/>
        </w:rPr>
      </w:pPr>
      <w:r>
        <w:rPr>
          <w:rFonts w:hint="eastAsia" w:ascii="宋体" w:hAnsi="宋体"/>
          <w:b/>
          <w:sz w:val="28"/>
          <w:szCs w:val="28"/>
          <w:lang w:val="en-US" w:eastAsia="zh-CN"/>
        </w:rPr>
        <w:t>七、</w:t>
      </w:r>
      <w:r>
        <w:rPr>
          <w:rFonts w:hint="eastAsia" w:ascii="宋体" w:hAnsi="宋体"/>
          <w:b/>
          <w:sz w:val="28"/>
          <w:szCs w:val="28"/>
        </w:rPr>
        <w:t>供应商参加本次政府采购活动应具备的条件</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符合《政府采购法》第二十二条第一款规定的条件；</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未处于被行政部门禁止参与政府采购活动的期限内；</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在行贿犯罪信息查询期限内，供应商及其现任法定代表人、主要负责人没有行贿犯罪记录；</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在中华人民共和国境内依法登记注册，并有效存续具有独立法人资格的供应商；</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hint="eastAsia" w:ascii="宋体" w:hAnsi="宋体"/>
          <w:sz w:val="28"/>
          <w:szCs w:val="28"/>
        </w:rPr>
      </w:pPr>
      <w:r>
        <w:rPr>
          <w:rFonts w:hint="eastAsia" w:ascii="宋体" w:hAnsi="宋体"/>
          <w:sz w:val="28"/>
          <w:szCs w:val="28"/>
        </w:rPr>
        <w:t>本次政府采购活动不接受供应商以联合体的形式参加资格预审；</w:t>
      </w:r>
    </w:p>
    <w:p>
      <w:pPr>
        <w:pStyle w:val="80"/>
        <w:widowControl w:val="0"/>
        <w:numPr>
          <w:ilvl w:val="0"/>
          <w:numId w:val="3"/>
        </w:numPr>
        <w:tabs>
          <w:tab w:val="left" w:pos="0"/>
          <w:tab w:val="left" w:pos="851"/>
          <w:tab w:val="left" w:pos="960"/>
          <w:tab w:val="left" w:pos="1276"/>
          <w:tab w:val="left" w:pos="5949"/>
        </w:tabs>
        <w:spacing w:line="600" w:lineRule="exact"/>
        <w:ind w:left="0" w:firstLine="280" w:firstLineChars="100"/>
        <w:jc w:val="both"/>
        <w:rPr>
          <w:rFonts w:ascii="宋体" w:hAnsi="宋体"/>
          <w:sz w:val="28"/>
          <w:szCs w:val="28"/>
        </w:rPr>
      </w:pPr>
      <w:r>
        <w:rPr>
          <w:rFonts w:hint="eastAsia" w:ascii="宋体" w:hAnsi="宋体"/>
          <w:sz w:val="28"/>
          <w:szCs w:val="28"/>
        </w:rPr>
        <w:t>本项目特定资格条件：</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cs="宋体"/>
          <w:sz w:val="28"/>
          <w:szCs w:val="28"/>
        </w:rPr>
      </w:pPr>
      <w:r>
        <w:rPr>
          <w:rFonts w:hint="eastAsia" w:ascii="宋体" w:hAnsi="宋体" w:cs="宋体"/>
          <w:sz w:val="28"/>
          <w:szCs w:val="28"/>
        </w:rPr>
        <w:t>1.供应商具备有效的建设行政主管部门颁</w:t>
      </w:r>
      <w:r>
        <w:rPr>
          <w:rFonts w:hint="eastAsia" w:ascii="宋体" w:hAnsi="宋体" w:cs="宋体"/>
          <w:sz w:val="28"/>
          <w:szCs w:val="28"/>
          <w:highlight w:val="none"/>
        </w:rPr>
        <w:t>发的市政公用工程施</w:t>
      </w:r>
      <w:r>
        <w:rPr>
          <w:rFonts w:hint="eastAsia" w:ascii="宋体" w:hAnsi="宋体" w:cs="宋体"/>
          <w:sz w:val="28"/>
          <w:szCs w:val="28"/>
        </w:rPr>
        <w:t>工总承包叁级及以上资质；</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cs="宋体"/>
          <w:sz w:val="28"/>
          <w:szCs w:val="28"/>
        </w:rPr>
      </w:pPr>
      <w:r>
        <w:rPr>
          <w:rFonts w:hint="eastAsia" w:ascii="宋体" w:hAnsi="宋体" w:cs="宋体"/>
          <w:sz w:val="28"/>
          <w:szCs w:val="28"/>
        </w:rPr>
        <w:t>2.具备有效的《安全生产许可证》；</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宋体" w:hAnsi="宋体" w:cs="宋体"/>
          <w:sz w:val="28"/>
          <w:szCs w:val="28"/>
        </w:rPr>
      </w:pPr>
      <w:r>
        <w:rPr>
          <w:rFonts w:hint="eastAsia" w:ascii="宋体" w:hAnsi="宋体" w:cs="宋体"/>
          <w:sz w:val="28"/>
          <w:szCs w:val="28"/>
        </w:rPr>
        <w:t>3.供应商为本项目配备的项目经理应同时具备</w:t>
      </w:r>
      <w:r>
        <w:rPr>
          <w:rFonts w:hint="eastAsia" w:ascii="宋体" w:hAnsi="宋体" w:cs="宋体"/>
          <w:sz w:val="28"/>
          <w:szCs w:val="28"/>
          <w:lang w:val="en-US" w:eastAsia="zh-CN"/>
        </w:rPr>
        <w:t>市政专业（</w:t>
      </w:r>
      <w:r>
        <w:rPr>
          <w:rFonts w:hint="eastAsia" w:ascii="宋体" w:hAnsi="宋体" w:cs="宋体"/>
          <w:sz w:val="28"/>
          <w:szCs w:val="28"/>
        </w:rPr>
        <w:t>市政工程</w:t>
      </w:r>
      <w:r>
        <w:rPr>
          <w:rFonts w:hint="eastAsia" w:ascii="宋体" w:hAnsi="宋体" w:cs="宋体"/>
          <w:sz w:val="28"/>
          <w:szCs w:val="28"/>
          <w:lang w:val="en-US" w:eastAsia="zh-CN"/>
        </w:rPr>
        <w:t>或</w:t>
      </w:r>
      <w:r>
        <w:rPr>
          <w:rFonts w:hint="eastAsia" w:ascii="宋体" w:hAnsi="宋体" w:cs="宋体"/>
          <w:sz w:val="28"/>
          <w:szCs w:val="28"/>
        </w:rPr>
        <w:t>市政</w:t>
      </w:r>
      <w:r>
        <w:rPr>
          <w:rFonts w:hint="eastAsia" w:ascii="宋体" w:hAnsi="宋体" w:cs="宋体"/>
          <w:sz w:val="28"/>
          <w:szCs w:val="28"/>
          <w:lang w:val="en-US" w:eastAsia="zh-CN"/>
        </w:rPr>
        <w:t>公</w:t>
      </w:r>
      <w:r>
        <w:rPr>
          <w:rFonts w:hint="eastAsia" w:ascii="宋体" w:hAnsi="宋体" w:cs="宋体"/>
          <w:sz w:val="28"/>
          <w:szCs w:val="28"/>
        </w:rPr>
        <w:t>用工程</w:t>
      </w:r>
      <w:r>
        <w:rPr>
          <w:rFonts w:hint="eastAsia" w:ascii="宋体" w:hAnsi="宋体" w:cs="宋体"/>
          <w:sz w:val="28"/>
          <w:szCs w:val="28"/>
          <w:lang w:val="en-US" w:eastAsia="zh-CN"/>
        </w:rPr>
        <w:t>）</w:t>
      </w:r>
      <w:r>
        <w:rPr>
          <w:rFonts w:hint="eastAsia" w:ascii="宋体" w:hAnsi="宋体" w:cs="宋体"/>
          <w:sz w:val="28"/>
          <w:szCs w:val="28"/>
        </w:rPr>
        <w:t>二级及以上注册建造师证书和有效的安全生产考核合格证书 （B 证）；</w:t>
      </w:r>
    </w:p>
    <w:p>
      <w:pPr>
        <w:pStyle w:val="80"/>
        <w:numPr>
          <w:ilvl w:val="0"/>
          <w:numId w:val="4"/>
        </w:numPr>
        <w:tabs>
          <w:tab w:val="left" w:pos="993"/>
          <w:tab w:val="left" w:pos="1134"/>
          <w:tab w:val="clear" w:pos="312"/>
        </w:tabs>
        <w:spacing w:after="0" w:line="560" w:lineRule="exact"/>
        <w:ind w:firstLine="560"/>
        <w:rPr>
          <w:rFonts w:ascii="宋体" w:hAnsi="宋体" w:eastAsia="宋体" w:cs="宋体"/>
          <w:color w:val="000000"/>
          <w:sz w:val="28"/>
          <w:szCs w:val="28"/>
          <w:highlight w:val="none"/>
        </w:rPr>
      </w:pPr>
      <w:r>
        <w:rPr>
          <w:rFonts w:hint="eastAsia" w:ascii="宋体" w:hAnsi="宋体" w:eastAsia="宋体" w:cs="Times New Roman"/>
          <w:sz w:val="28"/>
          <w:szCs w:val="28"/>
        </w:rPr>
        <w:t>供应商为本项目配备的项目技术负责人应具备</w:t>
      </w:r>
      <w:r>
        <w:rPr>
          <w:rFonts w:hint="eastAsia" w:ascii="宋体" w:hAnsi="宋体" w:eastAsia="宋体" w:cs="Times New Roman"/>
          <w:sz w:val="28"/>
          <w:szCs w:val="28"/>
          <w:highlight w:val="none"/>
        </w:rPr>
        <w:t>市政</w:t>
      </w:r>
      <w:r>
        <w:rPr>
          <w:rFonts w:hint="eastAsia" w:ascii="宋体" w:hAnsi="宋体" w:eastAsia="宋体" w:cs="宋体"/>
          <w:color w:val="000000"/>
          <w:sz w:val="28"/>
          <w:szCs w:val="28"/>
          <w:highlight w:val="none"/>
        </w:rPr>
        <w:t>工程专业中级及以上职称；</w:t>
      </w:r>
    </w:p>
    <w:p>
      <w:pPr>
        <w:tabs>
          <w:tab w:val="left" w:pos="5949"/>
        </w:tabs>
        <w:spacing w:line="600" w:lineRule="exact"/>
        <w:ind w:firstLine="565" w:firstLineChars="202"/>
        <w:rPr>
          <w:rFonts w:ascii="宋体" w:hAnsi="宋体"/>
          <w:b/>
          <w:sz w:val="28"/>
        </w:rPr>
      </w:pPr>
      <w:r>
        <w:rPr>
          <w:rFonts w:hint="eastAsia" w:ascii="宋体" w:hAnsi="宋体" w:cs="宋体"/>
          <w:color w:val="000000"/>
          <w:sz w:val="28"/>
          <w:szCs w:val="28"/>
          <w:highlight w:val="none"/>
        </w:rPr>
        <w:t>5.</w:t>
      </w:r>
      <w:r>
        <w:rPr>
          <w:rFonts w:hint="eastAsia" w:ascii="宋体" w:hAnsi="宋体"/>
          <w:sz w:val="28"/>
          <w:szCs w:val="28"/>
          <w:highlight w:val="none"/>
        </w:rPr>
        <w:t>供应商为省外注册企业应具有有效的《四川省省外建筑企业入川承揽业务验证登记证》或带二维码的《四川省省外施工、发包入川承揽业务信息录入证》或带二维码的《四川省省外建筑企业入川信息电子登记表》。</w:t>
      </w:r>
      <w:r>
        <w:rPr>
          <w:rFonts w:hint="eastAsia" w:ascii="宋体" w:hAnsi="宋体"/>
          <w:sz w:val="28"/>
          <w:szCs w:val="28"/>
          <w:highlight w:val="none"/>
          <w:lang w:val="en-US" w:eastAsia="zh-CN"/>
        </w:rPr>
        <w:t xml:space="preserve">      </w:t>
      </w: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0"/>
        </w:numPr>
        <w:spacing w:line="600" w:lineRule="exact"/>
        <w:ind w:left="567" w:leftChars="0"/>
        <w:jc w:val="both"/>
        <w:rPr>
          <w:rFonts w:ascii="宋体" w:hAnsi="宋体"/>
          <w:b/>
          <w:sz w:val="28"/>
          <w:szCs w:val="28"/>
        </w:rPr>
      </w:pPr>
      <w:r>
        <w:rPr>
          <w:rFonts w:hint="eastAsia" w:ascii="宋体" w:hAnsi="宋体"/>
          <w:b/>
          <w:sz w:val="28"/>
          <w:szCs w:val="28"/>
          <w:lang w:val="en-US" w:eastAsia="zh-CN"/>
        </w:rPr>
        <w:t>八、</w:t>
      </w:r>
      <w:r>
        <w:rPr>
          <w:rFonts w:hint="eastAsia" w:ascii="宋体" w:hAnsi="宋体"/>
          <w:b/>
          <w:sz w:val="28"/>
          <w:szCs w:val="28"/>
        </w:rPr>
        <w:t>采购项目技术、服务、商务和报价要求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highlight w:val="none"/>
        </w:rPr>
      </w:pPr>
      <w:r>
        <w:rPr>
          <w:rFonts w:hint="eastAsia" w:ascii="宋体" w:hAnsi="宋体"/>
          <w:sz w:val="28"/>
          <w:szCs w:val="28"/>
        </w:rPr>
        <w:t>工程量清</w:t>
      </w:r>
      <w:r>
        <w:rPr>
          <w:rFonts w:hint="eastAsia" w:ascii="宋体" w:hAnsi="宋体"/>
          <w:sz w:val="28"/>
          <w:szCs w:val="28"/>
          <w:highlight w:val="none"/>
        </w:rPr>
        <w:t>单及图纸所示范围及内容。具体采购内容见磋商文件 “第7章工程量清单”。</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0"/>
        </w:numPr>
        <w:spacing w:line="600" w:lineRule="exact"/>
        <w:ind w:left="567" w:leftChars="0"/>
        <w:jc w:val="both"/>
        <w:rPr>
          <w:rFonts w:ascii="宋体" w:hAnsi="宋体"/>
          <w:sz w:val="28"/>
          <w:szCs w:val="28"/>
        </w:rPr>
      </w:pPr>
      <w:r>
        <w:rPr>
          <w:rFonts w:hint="eastAsia" w:ascii="宋体" w:hAnsi="宋体"/>
          <w:b/>
          <w:sz w:val="28"/>
          <w:szCs w:val="28"/>
          <w:lang w:val="en-US" w:eastAsia="zh-CN"/>
        </w:rPr>
        <w:t>九、</w:t>
      </w:r>
      <w:r>
        <w:rPr>
          <w:rFonts w:hint="eastAsia" w:ascii="宋体" w:hAnsi="宋体"/>
          <w:b/>
          <w:sz w:val="28"/>
          <w:szCs w:val="28"/>
        </w:rPr>
        <w:t>磋商文件获取时间</w:t>
      </w:r>
    </w:p>
    <w:p>
      <w:pPr>
        <w:spacing w:line="600" w:lineRule="exact"/>
        <w:ind w:firstLine="562" w:firstLineChars="200"/>
        <w:rPr>
          <w:rFonts w:ascii="宋体" w:hAnsi="宋体"/>
          <w:b/>
          <w:sz w:val="28"/>
          <w:szCs w:val="28"/>
        </w:rPr>
      </w:pPr>
      <w:r>
        <w:rPr>
          <w:rFonts w:hint="eastAsia" w:ascii="宋体" w:hAnsi="宋体"/>
          <w:b/>
          <w:sz w:val="28"/>
          <w:szCs w:val="28"/>
        </w:rPr>
        <w:t>（一）磋商文件获取时间：2021年</w:t>
      </w:r>
      <w:r>
        <w:rPr>
          <w:rFonts w:hint="eastAsia" w:ascii="宋体" w:hAnsi="宋体"/>
          <w:b/>
          <w:sz w:val="28"/>
          <w:szCs w:val="28"/>
          <w:lang w:val="en-US" w:eastAsia="zh-CN"/>
        </w:rPr>
        <w:t>9</w:t>
      </w:r>
      <w:r>
        <w:rPr>
          <w:rFonts w:hint="eastAsia" w:ascii="宋体" w:hAnsi="宋体"/>
          <w:b/>
          <w:sz w:val="28"/>
          <w:szCs w:val="28"/>
        </w:rPr>
        <w:t>月</w:t>
      </w:r>
      <w:r>
        <w:rPr>
          <w:rFonts w:hint="eastAsia" w:ascii="宋体" w:hAnsi="宋体"/>
          <w:b/>
          <w:sz w:val="28"/>
          <w:szCs w:val="28"/>
          <w:lang w:val="en-US" w:eastAsia="zh-CN"/>
        </w:rPr>
        <w:t>8</w:t>
      </w:r>
      <w:r>
        <w:rPr>
          <w:rFonts w:hint="eastAsia" w:ascii="宋体" w:hAnsi="宋体"/>
          <w:b/>
          <w:sz w:val="28"/>
          <w:szCs w:val="28"/>
        </w:rPr>
        <w:t xml:space="preserve">日至 </w:t>
      </w:r>
      <w:r>
        <w:rPr>
          <w:rFonts w:hint="eastAsia" w:ascii="宋体" w:hAnsi="宋体"/>
          <w:b/>
          <w:sz w:val="28"/>
          <w:szCs w:val="28"/>
          <w:lang w:val="en-US" w:eastAsia="zh-CN"/>
        </w:rPr>
        <w:t>9</w:t>
      </w:r>
      <w:r>
        <w:rPr>
          <w:rFonts w:hint="eastAsia" w:ascii="宋体" w:hAnsi="宋体"/>
          <w:b/>
          <w:sz w:val="28"/>
          <w:szCs w:val="28"/>
        </w:rPr>
        <w:t>月</w:t>
      </w:r>
      <w:r>
        <w:rPr>
          <w:rFonts w:hint="eastAsia" w:ascii="宋体" w:hAnsi="宋体"/>
          <w:b/>
          <w:sz w:val="28"/>
          <w:szCs w:val="28"/>
          <w:lang w:val="en-US" w:eastAsia="zh-CN"/>
        </w:rPr>
        <w:t>17</w:t>
      </w:r>
      <w:r>
        <w:rPr>
          <w:rFonts w:hint="eastAsia" w:ascii="宋体" w:hAnsi="宋体"/>
          <w:b/>
          <w:sz w:val="28"/>
          <w:szCs w:val="28"/>
        </w:rPr>
        <w:t>日。</w:t>
      </w:r>
    </w:p>
    <w:p>
      <w:pPr>
        <w:spacing w:line="600" w:lineRule="exact"/>
        <w:ind w:firstLine="562" w:firstLineChars="200"/>
        <w:rPr>
          <w:rFonts w:ascii="宋体" w:hAnsi="宋体"/>
          <w:sz w:val="28"/>
          <w:szCs w:val="28"/>
        </w:rPr>
      </w:pPr>
      <w:r>
        <w:rPr>
          <w:rFonts w:hint="eastAsia" w:ascii="宋体" w:hAnsi="宋体"/>
          <w:b/>
          <w:sz w:val="28"/>
          <w:szCs w:val="28"/>
        </w:rPr>
        <w:t>（二）公告期限：2021年</w:t>
      </w:r>
      <w:r>
        <w:rPr>
          <w:rFonts w:hint="eastAsia" w:ascii="宋体" w:hAnsi="宋体"/>
          <w:b/>
          <w:sz w:val="28"/>
          <w:szCs w:val="28"/>
          <w:lang w:val="en-US" w:eastAsia="zh-CN"/>
        </w:rPr>
        <w:t>9</w:t>
      </w:r>
      <w:r>
        <w:rPr>
          <w:rFonts w:hint="eastAsia" w:ascii="宋体" w:hAnsi="宋体"/>
          <w:b/>
          <w:sz w:val="28"/>
          <w:szCs w:val="28"/>
        </w:rPr>
        <w:t>月</w:t>
      </w:r>
      <w:r>
        <w:rPr>
          <w:rFonts w:hint="eastAsia" w:ascii="宋体" w:hAnsi="宋体"/>
          <w:b/>
          <w:sz w:val="28"/>
          <w:szCs w:val="28"/>
          <w:lang w:val="en-US" w:eastAsia="zh-CN"/>
        </w:rPr>
        <w:t>8</w:t>
      </w:r>
      <w:r>
        <w:rPr>
          <w:rFonts w:hint="eastAsia" w:ascii="宋体" w:hAnsi="宋体"/>
          <w:b/>
          <w:sz w:val="28"/>
          <w:szCs w:val="28"/>
        </w:rPr>
        <w:t>日至</w:t>
      </w:r>
      <w:r>
        <w:rPr>
          <w:rFonts w:hint="eastAsia" w:ascii="宋体" w:hAnsi="宋体"/>
          <w:b/>
          <w:sz w:val="28"/>
          <w:szCs w:val="28"/>
          <w:lang w:val="en-US" w:eastAsia="zh-CN"/>
        </w:rPr>
        <w:t>9</w:t>
      </w:r>
      <w:r>
        <w:rPr>
          <w:rFonts w:hint="eastAsia" w:ascii="宋体" w:hAnsi="宋体"/>
          <w:b/>
          <w:sz w:val="28"/>
          <w:szCs w:val="28"/>
        </w:rPr>
        <w:t>月</w:t>
      </w:r>
      <w:r>
        <w:rPr>
          <w:rFonts w:hint="eastAsia" w:ascii="宋体" w:hAnsi="宋体"/>
          <w:b/>
          <w:sz w:val="28"/>
          <w:szCs w:val="28"/>
          <w:lang w:val="en-US" w:eastAsia="zh-CN"/>
        </w:rPr>
        <w:t>15</w:t>
      </w:r>
      <w:r>
        <w:rPr>
          <w:rFonts w:hint="eastAsia" w:ascii="宋体" w:hAnsi="宋体"/>
          <w:b/>
          <w:sz w:val="28"/>
          <w:szCs w:val="28"/>
        </w:rPr>
        <w:t>日</w:t>
      </w:r>
    </w:p>
    <w:p>
      <w:pPr>
        <w:numPr>
          <w:ilvl w:val="0"/>
          <w:numId w:val="0"/>
        </w:numPr>
        <w:spacing w:line="600" w:lineRule="exact"/>
        <w:ind w:left="567" w:leftChars="0"/>
        <w:jc w:val="both"/>
        <w:rPr>
          <w:rFonts w:ascii="宋体" w:hAnsi="宋体"/>
          <w:b/>
          <w:sz w:val="28"/>
        </w:rPr>
      </w:pPr>
      <w:r>
        <w:rPr>
          <w:rFonts w:hint="eastAsia" w:ascii="宋体" w:hAnsi="宋体"/>
          <w:b/>
          <w:sz w:val="28"/>
          <w:szCs w:val="28"/>
          <w:lang w:val="en-US" w:eastAsia="zh-CN"/>
        </w:rPr>
        <w:t>十、</w:t>
      </w: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0"/>
        </w:numPr>
        <w:spacing w:line="600" w:lineRule="exact"/>
        <w:ind w:left="567" w:leftChars="0"/>
        <w:jc w:val="both"/>
        <w:rPr>
          <w:rFonts w:ascii="宋体" w:hAnsi="宋体"/>
          <w:sz w:val="28"/>
          <w:szCs w:val="28"/>
        </w:rPr>
      </w:pPr>
      <w:r>
        <w:rPr>
          <w:rFonts w:hint="eastAsia" w:ascii="宋体" w:hAnsi="宋体"/>
          <w:b/>
          <w:sz w:val="28"/>
          <w:szCs w:val="28"/>
          <w:lang w:val="en-US" w:eastAsia="zh-CN"/>
        </w:rPr>
        <w:t>十一、</w:t>
      </w: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0"/>
        </w:numPr>
        <w:spacing w:line="600" w:lineRule="exact"/>
        <w:ind w:left="567" w:leftChars="0"/>
        <w:jc w:val="both"/>
        <w:rPr>
          <w:rFonts w:ascii="宋体" w:hAnsi="宋体"/>
          <w:sz w:val="28"/>
          <w:szCs w:val="28"/>
        </w:rPr>
      </w:pPr>
      <w:r>
        <w:rPr>
          <w:rFonts w:hint="eastAsia" w:ascii="宋体" w:hAnsi="宋体"/>
          <w:b/>
          <w:sz w:val="28"/>
          <w:szCs w:val="28"/>
          <w:lang w:val="en-US" w:eastAsia="zh-CN"/>
        </w:rPr>
        <w:t>十二、</w:t>
      </w:r>
      <w:r>
        <w:rPr>
          <w:rFonts w:hint="eastAsia" w:ascii="宋体" w:hAnsi="宋体"/>
          <w:b/>
          <w:sz w:val="28"/>
          <w:szCs w:val="28"/>
        </w:rPr>
        <w:t>施工响应文件递交截止时间及开启时间（北京时间）、地点、方式</w:t>
      </w:r>
    </w:p>
    <w:p>
      <w:pPr>
        <w:pStyle w:val="80"/>
        <w:numPr>
          <w:ilvl w:val="0"/>
          <w:numId w:val="6"/>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lang w:val="en-US" w:eastAsia="zh-CN"/>
        </w:rPr>
        <w:t>9</w:t>
      </w:r>
      <w:r>
        <w:rPr>
          <w:rFonts w:ascii="宋体" w:hAnsi="宋体" w:eastAsia="宋体"/>
          <w:b/>
          <w:sz w:val="28"/>
          <w:szCs w:val="28"/>
        </w:rPr>
        <w:t>月</w:t>
      </w:r>
      <w:r>
        <w:rPr>
          <w:rFonts w:hint="eastAsia" w:ascii="宋体" w:hAnsi="宋体" w:eastAsia="宋体"/>
          <w:b/>
          <w:sz w:val="28"/>
          <w:szCs w:val="28"/>
          <w:lang w:val="en-US" w:eastAsia="zh-CN"/>
        </w:rPr>
        <w:t>18</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6"/>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0"/>
        </w:numPr>
        <w:spacing w:line="600" w:lineRule="exact"/>
        <w:ind w:left="567" w:leftChars="0"/>
        <w:jc w:val="both"/>
        <w:rPr>
          <w:rFonts w:ascii="宋体" w:hAnsi="宋体"/>
          <w:sz w:val="28"/>
          <w:szCs w:val="28"/>
        </w:rPr>
      </w:pPr>
      <w:r>
        <w:rPr>
          <w:rFonts w:hint="eastAsia" w:ascii="宋体" w:hAnsi="宋体"/>
          <w:b/>
          <w:sz w:val="28"/>
          <w:szCs w:val="28"/>
          <w:lang w:val="en-US" w:eastAsia="zh-CN"/>
        </w:rPr>
        <w:t>十三、</w:t>
      </w: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0"/>
        </w:numPr>
        <w:spacing w:line="600" w:lineRule="exact"/>
        <w:ind w:left="567" w:leftChars="0"/>
        <w:jc w:val="both"/>
        <w:rPr>
          <w:rFonts w:ascii="宋体" w:hAnsi="宋体"/>
          <w:b/>
          <w:sz w:val="28"/>
          <w:szCs w:val="28"/>
        </w:rPr>
      </w:pPr>
      <w:r>
        <w:rPr>
          <w:rFonts w:hint="eastAsia" w:ascii="宋体" w:hAnsi="宋体"/>
          <w:b/>
          <w:sz w:val="28"/>
          <w:szCs w:val="28"/>
          <w:lang w:val="en-US" w:eastAsia="zh-CN"/>
        </w:rPr>
        <w:t>十四、</w:t>
      </w:r>
      <w:r>
        <w:rPr>
          <w:rFonts w:hint="eastAsia" w:ascii="宋体" w:hAnsi="宋体"/>
          <w:b/>
          <w:sz w:val="28"/>
          <w:szCs w:val="28"/>
        </w:rPr>
        <w:t>中小企业政府采购信用融资</w:t>
      </w:r>
    </w:p>
    <w:p>
      <w:pPr>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参加本次采购活动成交的中小企业无需提供财产抵押或第三方担保，凭借政府采购合同可向融资机构申请融资。具体内容详见</w:t>
      </w:r>
      <w:r>
        <w:rPr>
          <w:rFonts w:hint="eastAsia" w:ascii="宋体" w:hAnsi="宋体"/>
          <w:color w:val="auto"/>
          <w:sz w:val="28"/>
          <w:szCs w:val="28"/>
          <w:highlight w:val="none"/>
          <w:lang w:eastAsia="zh-CN"/>
        </w:rPr>
        <w:t>附件</w:t>
      </w:r>
      <w:r>
        <w:rPr>
          <w:rFonts w:hint="eastAsia" w:ascii="宋体" w:hAnsi="宋体"/>
          <w:color w:val="auto"/>
          <w:sz w:val="28"/>
          <w:szCs w:val="28"/>
          <w:highlight w:val="none"/>
        </w:rPr>
        <w:t>《成都市温江区财政局关于公布温江区首批支持中小企业政府采购信用融资银行名单的公告》和《成都市财政局关于公布成都市首批在线开展政府采购信用融资业务银行名单的通知》（成财采〔2019〕49号）。</w:t>
      </w:r>
    </w:p>
    <w:p>
      <w:pPr>
        <w:numPr>
          <w:ilvl w:val="0"/>
          <w:numId w:val="0"/>
        </w:numPr>
        <w:spacing w:line="600" w:lineRule="exact"/>
        <w:ind w:left="567" w:leftChars="0"/>
        <w:jc w:val="both"/>
        <w:rPr>
          <w:rFonts w:ascii="宋体" w:hAnsi="宋体"/>
          <w:b/>
          <w:sz w:val="28"/>
          <w:szCs w:val="28"/>
        </w:rPr>
      </w:pPr>
      <w:r>
        <w:rPr>
          <w:rFonts w:hint="eastAsia" w:ascii="宋体" w:hAnsi="宋体"/>
          <w:b/>
          <w:sz w:val="28"/>
          <w:szCs w:val="28"/>
          <w:lang w:val="en-US" w:eastAsia="zh-CN"/>
        </w:rPr>
        <w:t>十五、</w:t>
      </w:r>
      <w:r>
        <w:rPr>
          <w:rFonts w:hint="eastAsia" w:ascii="宋体" w:hAnsi="宋体"/>
          <w:b/>
          <w:sz w:val="28"/>
          <w:szCs w:val="28"/>
        </w:rPr>
        <w:t>联系人及联系电话</w:t>
      </w:r>
    </w:p>
    <w:p>
      <w:pPr>
        <w:spacing w:line="600" w:lineRule="exact"/>
        <w:ind w:firstLine="562" w:firstLineChars="200"/>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sz w:val="28"/>
          <w:szCs w:val="28"/>
          <w:lang w:eastAsia="zh-CN"/>
        </w:rPr>
        <w:t>成都市温江区综合行政执法局（成都市温江区城市管理局）</w:t>
      </w:r>
    </w:p>
    <w:p>
      <w:pPr>
        <w:spacing w:line="600" w:lineRule="exact"/>
        <w:ind w:firstLine="560" w:firstLineChars="200"/>
        <w:rPr>
          <w:rFonts w:hint="eastAsia" w:ascii="宋体" w:hAnsi="宋体"/>
          <w:sz w:val="28"/>
          <w:szCs w:val="28"/>
        </w:rPr>
      </w:pPr>
      <w:r>
        <w:rPr>
          <w:rFonts w:hint="eastAsia" w:ascii="宋体" w:hAnsi="宋体"/>
          <w:sz w:val="28"/>
          <w:szCs w:val="28"/>
        </w:rPr>
        <w:t>地  址：成都市温江区人和路海科大厦</w:t>
      </w:r>
    </w:p>
    <w:p>
      <w:pPr>
        <w:spacing w:line="600" w:lineRule="exact"/>
        <w:ind w:firstLine="560" w:firstLineChars="200"/>
        <w:rPr>
          <w:rFonts w:hint="eastAsia" w:ascii="宋体" w:hAnsi="宋体"/>
          <w:sz w:val="28"/>
          <w:szCs w:val="28"/>
        </w:rPr>
      </w:pPr>
      <w:r>
        <w:rPr>
          <w:rFonts w:hint="eastAsia" w:ascii="宋体" w:hAnsi="宋体"/>
          <w:sz w:val="28"/>
          <w:szCs w:val="28"/>
        </w:rPr>
        <w:t>邮  编：611130</w:t>
      </w:r>
    </w:p>
    <w:p>
      <w:pPr>
        <w:spacing w:line="600" w:lineRule="exact"/>
        <w:ind w:firstLine="560" w:firstLineChars="200"/>
        <w:rPr>
          <w:rFonts w:hint="eastAsia" w:ascii="宋体" w:hAnsi="宋体"/>
          <w:sz w:val="28"/>
          <w:szCs w:val="28"/>
        </w:rPr>
      </w:pPr>
      <w:r>
        <w:rPr>
          <w:rFonts w:hint="eastAsia" w:ascii="宋体" w:hAnsi="宋体"/>
          <w:sz w:val="28"/>
          <w:szCs w:val="28"/>
        </w:rPr>
        <w:t>联系人：张玲</w:t>
      </w:r>
    </w:p>
    <w:p>
      <w:pPr>
        <w:spacing w:line="600" w:lineRule="exact"/>
        <w:ind w:firstLine="560" w:firstLineChars="200"/>
        <w:rPr>
          <w:rFonts w:hint="eastAsia" w:ascii="宋体" w:hAnsi="宋体"/>
          <w:sz w:val="28"/>
          <w:szCs w:val="28"/>
        </w:rPr>
      </w:pPr>
      <w:r>
        <w:rPr>
          <w:rFonts w:hint="eastAsia" w:ascii="宋体" w:hAnsi="宋体"/>
          <w:sz w:val="28"/>
          <w:szCs w:val="28"/>
        </w:rPr>
        <w:t>联系电话：028-82668236</w:t>
      </w:r>
    </w:p>
    <w:p>
      <w:pPr>
        <w:spacing w:line="360" w:lineRule="auto"/>
        <w:ind w:firstLine="562" w:firstLineChars="200"/>
        <w:rPr>
          <w:rFonts w:hint="eastAsia" w:ascii="宋体" w:hAnsi="宋体"/>
          <w:b/>
          <w:sz w:val="28"/>
          <w:szCs w:val="28"/>
        </w:rPr>
      </w:pPr>
      <w:r>
        <w:rPr>
          <w:rFonts w:hint="eastAsia" w:ascii="宋体" w:hAnsi="宋体"/>
          <w:b/>
          <w:sz w:val="28"/>
          <w:szCs w:val="28"/>
        </w:rPr>
        <w:t>成都市温江区公共资源交易服务中心</w:t>
      </w:r>
    </w:p>
    <w:p>
      <w:pPr>
        <w:spacing w:line="360" w:lineRule="auto"/>
        <w:ind w:firstLine="562" w:firstLineChars="201"/>
        <w:rPr>
          <w:rFonts w:hint="eastAsia" w:ascii="宋体" w:hAnsi="宋体"/>
          <w:sz w:val="28"/>
          <w:szCs w:val="28"/>
        </w:rPr>
      </w:pPr>
      <w:r>
        <w:rPr>
          <w:rFonts w:hint="eastAsia" w:ascii="宋体" w:hAnsi="宋体"/>
          <w:sz w:val="28"/>
          <w:szCs w:val="28"/>
        </w:rPr>
        <w:t>地  址：成都市温江区锦绣大道南段43号天府智谷C栋3楼</w:t>
      </w:r>
    </w:p>
    <w:p>
      <w:pPr>
        <w:spacing w:line="360" w:lineRule="auto"/>
        <w:ind w:firstLine="562" w:firstLineChars="201"/>
        <w:rPr>
          <w:rFonts w:hint="eastAsia" w:ascii="宋体" w:hAnsi="宋体"/>
          <w:sz w:val="28"/>
          <w:szCs w:val="28"/>
        </w:rPr>
      </w:pPr>
      <w:r>
        <w:rPr>
          <w:rFonts w:hint="eastAsia" w:ascii="宋体" w:hAnsi="宋体"/>
          <w:sz w:val="28"/>
          <w:szCs w:val="28"/>
        </w:rPr>
        <w:t>邮  编：611130</w:t>
      </w:r>
    </w:p>
    <w:p>
      <w:pPr>
        <w:spacing w:line="360" w:lineRule="auto"/>
        <w:ind w:firstLine="562" w:firstLineChars="201"/>
        <w:rPr>
          <w:rFonts w:hint="eastAsia" w:ascii="宋体" w:hAnsi="宋体"/>
          <w:sz w:val="28"/>
          <w:szCs w:val="28"/>
        </w:rPr>
      </w:pPr>
      <w:r>
        <w:rPr>
          <w:rFonts w:hint="eastAsia" w:ascii="宋体" w:hAnsi="宋体"/>
          <w:sz w:val="28"/>
          <w:szCs w:val="28"/>
        </w:rPr>
        <w:t>联系人：胥怡希</w:t>
      </w:r>
    </w:p>
    <w:p>
      <w:pPr>
        <w:spacing w:line="360" w:lineRule="auto"/>
        <w:ind w:firstLine="562" w:firstLineChars="201"/>
        <w:rPr>
          <w:rFonts w:hint="eastAsia" w:ascii="宋体" w:hAnsi="宋体"/>
          <w:sz w:val="28"/>
          <w:szCs w:val="28"/>
        </w:rPr>
      </w:pPr>
      <w:r>
        <w:rPr>
          <w:rFonts w:hint="eastAsia" w:ascii="宋体" w:hAnsi="宋体"/>
          <w:sz w:val="28"/>
          <w:szCs w:val="28"/>
        </w:rPr>
        <w:t>联系电话：028-82746656</w:t>
      </w:r>
    </w:p>
    <w:p>
      <w:pPr>
        <w:spacing w:line="360" w:lineRule="auto"/>
        <w:ind w:firstLine="565" w:firstLineChars="201"/>
        <w:rPr>
          <w:rFonts w:hint="eastAsia" w:ascii="宋体" w:hAnsi="宋体"/>
          <w:sz w:val="28"/>
          <w:szCs w:val="28"/>
        </w:rPr>
      </w:pPr>
      <w:r>
        <w:rPr>
          <w:rFonts w:hint="eastAsia" w:ascii="宋体" w:hAnsi="宋体"/>
          <w:b/>
          <w:sz w:val="28"/>
          <w:szCs w:val="28"/>
        </w:rPr>
        <w:t>技术支持电话：</w:t>
      </w:r>
      <w:r>
        <w:rPr>
          <w:rFonts w:hint="eastAsia" w:ascii="宋体" w:hAnsi="宋体"/>
          <w:sz w:val="28"/>
          <w:szCs w:val="28"/>
        </w:rPr>
        <w:t>400-881-7190</w:t>
      </w:r>
    </w:p>
    <w:p>
      <w:pPr>
        <w:spacing w:line="360" w:lineRule="auto"/>
        <w:ind w:firstLine="565" w:firstLineChars="201"/>
        <w:rPr>
          <w:rFonts w:hint="eastAsia" w:ascii="宋体" w:hAnsi="宋体"/>
          <w:b/>
          <w:sz w:val="28"/>
          <w:szCs w:val="28"/>
        </w:rPr>
      </w:pPr>
      <w:r>
        <w:rPr>
          <w:rFonts w:hint="eastAsia" w:ascii="宋体" w:hAnsi="宋体"/>
          <w:b/>
          <w:sz w:val="28"/>
          <w:szCs w:val="28"/>
        </w:rPr>
        <w:t>政府采购监督机构：成都市温江区财政局</w:t>
      </w:r>
    </w:p>
    <w:p>
      <w:pPr>
        <w:spacing w:line="360" w:lineRule="auto"/>
        <w:ind w:firstLine="562" w:firstLineChars="201"/>
        <w:rPr>
          <w:rFonts w:hint="eastAsia" w:ascii="宋体" w:hAnsi="宋体"/>
          <w:sz w:val="28"/>
          <w:szCs w:val="28"/>
        </w:rPr>
      </w:pPr>
      <w:r>
        <w:rPr>
          <w:rFonts w:hint="eastAsia" w:ascii="宋体" w:hAnsi="宋体"/>
          <w:sz w:val="28"/>
          <w:szCs w:val="28"/>
        </w:rPr>
        <w:t>地  址：成都市温江区海科大厦</w:t>
      </w:r>
    </w:p>
    <w:p>
      <w:pPr>
        <w:spacing w:line="360" w:lineRule="auto"/>
        <w:ind w:firstLine="562" w:firstLineChars="201"/>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联系电话：028-82727142</w:t>
      </w:r>
    </w:p>
    <w:p>
      <w:pPr>
        <w:pStyle w:val="3"/>
        <w:numPr>
          <w:ilvl w:val="0"/>
          <w:numId w:val="1"/>
        </w:numPr>
        <w:spacing w:before="0" w:after="0"/>
        <w:ind w:left="0" w:firstLine="0"/>
      </w:pPr>
      <w:bookmarkStart w:id="1" w:name="_Toc12632"/>
      <w:bookmarkStart w:id="2" w:name="_Toc391885334"/>
      <w:bookmarkStart w:id="3" w:name="_Toc381263230"/>
      <w:bookmarkStart w:id="4" w:name="_Toc287623638"/>
      <w:r>
        <w:rPr>
          <w:rFonts w:hint="eastAsia"/>
        </w:rPr>
        <w:t>供应商须知</w:t>
      </w:r>
      <w:bookmarkEnd w:id="1"/>
      <w:bookmarkEnd w:id="2"/>
    </w:p>
    <w:p>
      <w:pPr>
        <w:pStyle w:val="4"/>
        <w:ind w:left="851" w:hanging="851"/>
      </w:pPr>
      <w:bookmarkStart w:id="5" w:name="_Toc18714"/>
      <w:r>
        <w:rPr>
          <w:rFonts w:hint="eastAsia"/>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b/>
                <w:lang w:val="zh-CN"/>
              </w:rPr>
              <w:t>人民币305.42万元。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ascii="Times New Roman" w:hAnsi="Times New Roman" w:eastAsia="宋体" w:cs="Times New Roman"/>
                <w:b/>
                <w:kern w:val="0"/>
                <w:sz w:val="24"/>
                <w:szCs w:val="24"/>
                <w:lang w:val="zh-CN" w:eastAsia="zh-CN" w:bidi="ar-SA"/>
              </w:rPr>
              <w:t>305.42</w:t>
            </w:r>
            <w:r>
              <w:rPr>
                <w:rFonts w:hint="eastAsia" w:cs="Times New Roman"/>
                <w:b/>
                <w:kern w:val="2"/>
              </w:rPr>
              <w:t>万元，供应商最后报价高于最高限价的则其施工响应文件将按无效响应文件处理。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r>
              <w:rPr>
                <w:rFonts w:hint="eastAsia" w:cs="仿宋"/>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w:t>
            </w:r>
            <w:r>
              <w:rPr>
                <w:rFonts w:hint="eastAsia" w:ascii="宋体" w:hAnsi="宋体" w:cs="宋体"/>
              </w:rPr>
              <w:t>最高限价（控制价）</w:t>
            </w:r>
            <w:r>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400" w:lineRule="exact"/>
              <w:rPr>
                <w:rFonts w:ascii="宋体" w:hAnsi="宋体" w:cs="宋体"/>
              </w:rPr>
            </w:pPr>
            <w:r>
              <w:rPr>
                <w:rFonts w:hint="eastAsia" w:ascii="宋体" w:hAnsi="宋体" w:cs="宋体"/>
                <w:b/>
              </w:rPr>
              <w:t>本项目专门面向中小企业，不进行价格扣除</w:t>
            </w:r>
            <w:r>
              <w:rPr>
                <w:rFonts w:hint="eastAsia" w:ascii="宋体" w:hAnsi="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240" w:lineRule="atLeast"/>
              <w:textAlignment w:val="baseline"/>
              <w:rPr>
                <w:rFonts w:ascii="宋体" w:hAnsi="宋体"/>
                <w:sz w:val="20"/>
                <w:szCs w:val="21"/>
              </w:rPr>
            </w:pPr>
            <w:r>
              <w:rPr>
                <w:rFonts w:hint="eastAsia" w:ascii="宋体" w:hAnsi="宋体" w:cs="宋体"/>
              </w:rPr>
              <w:t>详见2.8.4履约</w:t>
            </w:r>
            <w:r>
              <w:rPr>
                <w:rFonts w:ascii="宋体" w:hAnsi="宋体" w:cs="宋体"/>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向区公资交易中心提出，并由区公资交易中心按相关规定作出答复（详见供应商须知2.10）。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投诉受理单位：本项目同级财政部门，即温江区财政局。</w:t>
            </w:r>
          </w:p>
          <w:p>
            <w:pPr>
              <w:tabs>
                <w:tab w:val="left" w:pos="7665"/>
              </w:tabs>
              <w:snapToGrid w:val="0"/>
              <w:spacing w:line="360" w:lineRule="auto"/>
              <w:rPr>
                <w:rFonts w:ascii="宋体" w:hAnsi="宋体"/>
              </w:rPr>
            </w:pPr>
            <w:r>
              <w:rPr>
                <w:rFonts w:hint="eastAsia" w:ascii="宋体" w:hAnsi="宋体"/>
              </w:rPr>
              <w:t>联系电话：</w:t>
            </w:r>
            <w:r>
              <w:rPr>
                <w:rFonts w:ascii="宋体" w:hAnsi="宋体"/>
              </w:rPr>
              <w:t>028-</w:t>
            </w:r>
            <w:r>
              <w:rPr>
                <w:rFonts w:hint="eastAsia" w:ascii="宋体" w:hAnsi="宋体"/>
              </w:rPr>
              <w:t>82727142。</w:t>
            </w:r>
          </w:p>
          <w:p>
            <w:pPr>
              <w:tabs>
                <w:tab w:val="left" w:pos="7665"/>
              </w:tabs>
              <w:snapToGrid w:val="0"/>
              <w:spacing w:line="360" w:lineRule="auto"/>
              <w:rPr>
                <w:rFonts w:ascii="宋体" w:hAnsi="宋体"/>
              </w:rPr>
            </w:pPr>
            <w:r>
              <w:rPr>
                <w:rFonts w:hint="eastAsia" w:ascii="宋体" w:hAnsi="宋体"/>
              </w:rPr>
              <w:t>地址：成都市温江区海科大厦</w:t>
            </w:r>
            <w:r>
              <w:rPr>
                <w:rFonts w:ascii="宋体" w:hAnsi="宋体"/>
              </w:rPr>
              <w:t>。</w:t>
            </w:r>
          </w:p>
          <w:p>
            <w:pPr>
              <w:tabs>
                <w:tab w:val="left" w:pos="7665"/>
              </w:tabs>
              <w:snapToGrid w:val="0"/>
              <w:spacing w:line="360" w:lineRule="auto"/>
              <w:rPr>
                <w:rFonts w:ascii="宋体" w:hAnsi="宋体"/>
              </w:rPr>
            </w:pPr>
            <w:r>
              <w:rPr>
                <w:rFonts w:hint="eastAsia" w:ascii="宋体" w:hAnsi="宋体"/>
              </w:rPr>
              <w:t>邮编：</w:t>
            </w:r>
            <w:r>
              <w:rPr>
                <w:rFonts w:ascii="宋体" w:hAnsi="宋体"/>
              </w:rPr>
              <w:t>61</w:t>
            </w:r>
            <w:r>
              <w:rPr>
                <w:rFonts w:hint="eastAsia" w:ascii="宋体" w:hAnsi="宋体"/>
              </w:rPr>
              <w:t>1130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四川省成都市温江区。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及向本采购项目同级财政部门，即成都市温江区财政局备案政府采购合同。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color w:val="auto"/>
                <w:highlight w:val="none"/>
              </w:rPr>
              <w:t>参加本次采购活动成交的中小企业无需提供财产抵押或第三方担保，凭借政府采购合同可向融资机构申请融资。具体内容详见附件《成都市温江区财政局关于公布温江区首批支持中小企业政府采购信用融资银行名单的公告》和《成都市财政局关于公布成都市首批在线开展政府采购信用融资业务银行名单的通知》（成财采〔2019〕49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095619"/>
      <w:bookmarkEnd w:id="6"/>
      <w:bookmarkStart w:id="7" w:name="_Toc494356973"/>
      <w:bookmarkEnd w:id="7"/>
      <w:bookmarkStart w:id="8" w:name="_Toc11298"/>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区公资交易中心享有。磋商文件中供应商参加本次政府采购活动应当具备的条件、技术、服务及其他要求、评分标准由采购人负责解释。除上述磋商文件内容，其他内容由区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9"/>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“采购人”、“甲方”系指依法进行政府采购的成都温江区区级机关、事业单位、团体组织。本次竞争性磋商项目的采购人是</w:t>
      </w:r>
      <w:r>
        <w:rPr>
          <w:rFonts w:hint="eastAsia" w:ascii="宋体" w:hAnsi="宋体"/>
          <w:b/>
          <w:sz w:val="28"/>
          <w:szCs w:val="28"/>
          <w:u w:val="single"/>
          <w:lang w:eastAsia="zh-CN"/>
        </w:rPr>
        <w:t>成都市温江区综合行政执法局（成都市温江区城市管理局）</w:t>
      </w:r>
      <w:r>
        <w:rPr>
          <w:rFonts w:hint="eastAsia" w:ascii="宋体" w:hAnsi="宋体"/>
          <w:sz w:val="28"/>
          <w:szCs w:val="28"/>
        </w:rPr>
        <w:t>。</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不见面开标是指，区公资交易中心依托政府采购云平台组织磋商活动，供应商在线参与磋商的一种组织形式。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参加竞争性磋商的费用</w:t>
      </w:r>
      <w:bookmarkEnd w:id="10"/>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spacing w:after="0" w:line="560" w:lineRule="exact"/>
        <w:ind w:firstLine="560" w:firstLineChars="200"/>
        <w:jc w:val="left"/>
        <w:rPr>
          <w:rFonts w:hAnsi="宋体"/>
          <w:b/>
          <w:bCs/>
          <w:sz w:val="28"/>
          <w:szCs w:val="28"/>
        </w:rPr>
      </w:pPr>
      <w:r>
        <w:rPr>
          <w:rFonts w:hint="eastAsia" w:ascii="宋体" w:hAnsi="宋体"/>
          <w:sz w:val="28"/>
          <w:szCs w:val="28"/>
          <w:lang w:val="en-US" w:eastAsia="zh-CN"/>
        </w:rPr>
        <w:t>三、</w:t>
      </w: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bCs/>
          <w:sz w:val="28"/>
          <w:szCs w:val="28"/>
        </w:rPr>
        <w:t>（说明：</w:t>
      </w:r>
      <w:r>
        <w:rPr>
          <w:rFonts w:hint="eastAsia" w:hAnsi="宋体"/>
          <w:b/>
          <w:bCs/>
          <w:sz w:val="28"/>
          <w:szCs w:val="28"/>
          <w:lang w:val="en-US" w:eastAsia="zh-CN"/>
        </w:rPr>
        <w:t>中国华西工程设计建设有限公司、四川省中锦工程咨询有限</w:t>
      </w:r>
      <w:r>
        <w:rPr>
          <w:rFonts w:hint="eastAsia" w:hAnsi="宋体"/>
          <w:b/>
          <w:bCs/>
          <w:sz w:val="28"/>
          <w:szCs w:val="28"/>
        </w:rPr>
        <w:t>公司为本项目提供整体设计、规范编制或者项目管理、监理、检测。）</w:t>
      </w:r>
    </w:p>
    <w:p>
      <w:pPr>
        <w:widowControl w:val="0"/>
        <w:numPr>
          <w:ilvl w:val="0"/>
          <w:numId w:val="0"/>
        </w:numPr>
        <w:tabs>
          <w:tab w:val="left" w:pos="1134"/>
        </w:tabs>
        <w:snapToGrid w:val="0"/>
        <w:spacing w:line="640" w:lineRule="exact"/>
        <w:ind w:firstLine="560" w:firstLineChars="200"/>
        <w:jc w:val="both"/>
        <w:rPr>
          <w:rFonts w:ascii="宋体" w:hAnsi="宋体"/>
          <w:sz w:val="28"/>
          <w:szCs w:val="28"/>
        </w:rPr>
      </w:pPr>
      <w:r>
        <w:rPr>
          <w:rFonts w:hint="eastAsia" w:ascii="宋体" w:hAnsi="宋体"/>
          <w:sz w:val="28"/>
          <w:szCs w:val="28"/>
          <w:lang w:val="en-US" w:eastAsia="zh-CN"/>
        </w:rPr>
        <w:t>四、</w:t>
      </w: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2" w:name="_Toc12047"/>
      <w:r>
        <w:rPr>
          <w:rFonts w:hint="eastAsia"/>
        </w:rPr>
        <w:t>磋商</w:t>
      </w:r>
      <w:r>
        <w:t>文件</w:t>
      </w:r>
      <w:bookmarkEnd w:id="12"/>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highlight w:val="none"/>
        </w:rPr>
        <w:t>工程量清单</w:t>
      </w:r>
      <w:r>
        <w:rPr>
          <w:rFonts w:hint="eastAsia" w:ascii="宋体" w:hAnsi="宋体"/>
          <w:sz w:val="28"/>
          <w:szCs w:val="28"/>
          <w:highlight w:val="none"/>
        </w:rPr>
        <w:t>及图纸。</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5"/>
        <w:spacing w:line="600" w:lineRule="exact"/>
        <w:rPr>
          <w:color w:val="auto"/>
        </w:rPr>
      </w:pPr>
      <w:bookmarkStart w:id="13" w:name="_Toc183682348"/>
      <w:bookmarkStart w:id="14" w:name="_Toc183582211"/>
      <w:bookmarkStart w:id="15" w:name="_Toc217446040"/>
      <w:r>
        <w:rPr>
          <w:rFonts w:hint="eastAsia"/>
          <w:color w:val="auto"/>
        </w:rPr>
        <w:t>磋商文件的澄清</w:t>
      </w:r>
      <w:bookmarkEnd w:id="13"/>
      <w:bookmarkEnd w:id="14"/>
      <w:r>
        <w:rPr>
          <w:rFonts w:hint="eastAsia"/>
          <w:color w:val="auto"/>
        </w:rPr>
        <w:t>和修改</w:t>
      </w:r>
      <w:bookmarkEnd w:id="15"/>
    </w:p>
    <w:p>
      <w:pPr>
        <w:widowControl w:val="0"/>
        <w:numPr>
          <w:ilvl w:val="0"/>
          <w:numId w:val="11"/>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在递交施工响应文件截止时间前，采购人或者区</w:t>
      </w:r>
      <w:r>
        <w:rPr>
          <w:rFonts w:hint="eastAsia" w:cs="Arial"/>
          <w:sz w:val="28"/>
          <w:szCs w:val="28"/>
        </w:rPr>
        <w:t>公资交易中心</w:t>
      </w:r>
      <w:r>
        <w:rPr>
          <w:rFonts w:hint="eastAsia" w:ascii="宋体" w:hAnsi="宋体"/>
          <w:sz w:val="28"/>
          <w:szCs w:val="28"/>
        </w:rPr>
        <w:t>可以对已发出的磋商文件进行必要的澄清或者修改。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澄清或者修改的内容，区公资交易中心将在“四川政府采购网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1"/>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区公资交易中心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采购人或区公资交易中心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320698720"/>
      <w:bookmarkStart w:id="17" w:name="_Toc24934"/>
      <w:r>
        <w:rPr>
          <w:rFonts w:hint="eastAsia"/>
        </w:rPr>
        <w:t>施工响应文件</w:t>
      </w:r>
      <w:bookmarkEnd w:id="16"/>
      <w:bookmarkEnd w:id="17"/>
    </w:p>
    <w:p>
      <w:pPr>
        <w:pStyle w:val="5"/>
        <w:spacing w:line="600" w:lineRule="exact"/>
        <w:rPr>
          <w:color w:val="auto"/>
        </w:rPr>
      </w:pPr>
      <w:bookmarkStart w:id="18" w:name="_Toc320698721"/>
      <w:r>
        <w:rPr>
          <w:rFonts w:hint="eastAsia"/>
          <w:color w:val="auto"/>
        </w:rPr>
        <w:t>施工响应文件的语言</w:t>
      </w:r>
      <w:bookmarkEnd w:id="18"/>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区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rPr>
        <w:t>本项目合同价格形式为固</w:t>
      </w:r>
      <w:r>
        <w:rPr>
          <w:rFonts w:hint="eastAsia" w:ascii="宋体" w:hAnsi="宋体"/>
          <w:sz w:val="28"/>
          <w:szCs w:val="28"/>
          <w:highlight w:val="none"/>
        </w:rPr>
        <w:t>定综合单价合同。</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highlight w:val="none"/>
        </w:rPr>
        <w:t>本项目采用工程量清单报价，为固定综合单</w:t>
      </w:r>
      <w:r>
        <w:rPr>
          <w:rFonts w:hint="eastAsia" w:ascii="宋体" w:hAnsi="宋体"/>
          <w:sz w:val="28"/>
          <w:szCs w:val="28"/>
        </w:rPr>
        <w:t>价合同。</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4"/>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pacing w:val="-20"/>
          <w:sz w:val="28"/>
          <w:szCs w:val="28"/>
        </w:rPr>
      </w:pPr>
      <w:r>
        <w:rPr>
          <w:rFonts w:hint="eastAsia" w:ascii="宋体" w:hAnsi="宋体"/>
          <w:bCs/>
          <w:spacing w:val="-20"/>
          <w:sz w:val="28"/>
          <w:szCs w:val="28"/>
        </w:rPr>
        <w:t>百分比（A</w:t>
      </w:r>
      <w:r>
        <w:rPr>
          <w:rFonts w:ascii="宋体" w:hAnsi="宋体"/>
          <w:bCs/>
          <w:spacing w:val="-20"/>
          <w:sz w:val="28"/>
          <w:szCs w:val="28"/>
        </w:rPr>
        <w:t>）</w:t>
      </w:r>
      <w:r>
        <w:rPr>
          <w:rFonts w:hint="eastAsia" w:ascii="宋体" w:hAnsi="宋体"/>
          <w:bCs/>
          <w:spacing w:val="-20"/>
          <w:sz w:val="28"/>
          <w:szCs w:val="28"/>
        </w:rPr>
        <w:t xml:space="preserve">= </w:t>
      </w:r>
      <w:r>
        <w:rPr>
          <w:rFonts w:hint="eastAsia" w:ascii="宋体" w:hAnsi="宋体"/>
          <w:bCs/>
          <w:strike/>
          <w:spacing w:val="-20"/>
          <w:sz w:val="28"/>
          <w:szCs w:val="28"/>
        </w:rPr>
        <w:t xml:space="preserve">             </w:t>
      </w:r>
      <w:r>
        <w:rPr>
          <w:rFonts w:ascii="宋体" w:hAnsi="宋体"/>
          <w:bCs/>
          <w:strike/>
          <w:spacing w:val="-20"/>
          <w:sz w:val="28"/>
          <w:szCs w:val="28"/>
        </w:rPr>
        <w:t xml:space="preserve">                                      </w:t>
      </w:r>
      <w:r>
        <w:rPr>
          <w:rFonts w:hint="eastAsia" w:ascii="宋体" w:hAnsi="宋体"/>
          <w:bCs/>
          <w:strike/>
          <w:spacing w:val="-20"/>
          <w:sz w:val="28"/>
          <w:szCs w:val="28"/>
        </w:rPr>
        <w:t xml:space="preserve">                  </w:t>
      </w:r>
      <w:r>
        <w:rPr>
          <w:rFonts w:hint="eastAsia" w:ascii="宋体" w:hAnsi="宋体"/>
          <w:bCs/>
          <w:spacing w:val="-20"/>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0"/>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1" w:name="_Toc217446047"/>
      <w:r>
        <w:rPr>
          <w:rFonts w:hint="eastAsia"/>
          <w:color w:val="auto"/>
        </w:rPr>
        <w:t>知识产权</w:t>
      </w:r>
      <w:bookmarkEnd w:id="21"/>
      <w:r>
        <w:rPr>
          <w:rFonts w:hint="eastAsia" w:ascii="仿宋" w:hAnsi="仿宋" w:eastAsia="仿宋"/>
          <w:color w:val="auto"/>
          <w:szCs w:val="21"/>
          <w:lang w:val="zh-CN"/>
        </w:rPr>
        <w:t>（实质性要求）</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6"/>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施工响应文件的</w:t>
      </w:r>
      <w:bookmarkEnd w:id="22"/>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3"/>
    <w:p>
      <w:pPr>
        <w:pStyle w:val="5"/>
        <w:numPr>
          <w:ilvl w:val="3"/>
          <w:numId w:val="1"/>
        </w:numPr>
        <w:spacing w:line="600" w:lineRule="exact"/>
        <w:ind w:left="1843" w:hanging="1843"/>
        <w:rPr>
          <w:color w:val="auto"/>
        </w:rPr>
      </w:pPr>
      <w:bookmarkStart w:id="24" w:name="_Toc320698726"/>
      <w:r>
        <w:rPr>
          <w:rFonts w:hint="eastAsia"/>
          <w:color w:val="auto"/>
        </w:rPr>
        <w:t>施工响应文件</w:t>
      </w:r>
      <w:bookmarkEnd w:id="24"/>
    </w:p>
    <w:p>
      <w:pPr>
        <w:pStyle w:val="5"/>
        <w:numPr>
          <w:ilvl w:val="4"/>
          <w:numId w:val="1"/>
        </w:numPr>
        <w:spacing w:line="600" w:lineRule="exact"/>
        <w:ind w:left="993" w:hanging="993"/>
        <w:rPr>
          <w:color w:val="auto"/>
        </w:rPr>
      </w:pPr>
      <w:r>
        <w:rPr>
          <w:rFonts w:hint="eastAsia"/>
          <w:color w:val="auto"/>
        </w:rPr>
        <w:t>商务技术响应文件</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rPr>
          <w:color w:val="auto"/>
        </w:rPr>
      </w:pPr>
      <w:r>
        <w:rPr>
          <w:rFonts w:hint="eastAsia"/>
          <w:color w:val="auto"/>
        </w:rPr>
        <w:t>报价要求响应文件</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5"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20"/>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0"/>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0"/>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5"/>
    <w:p>
      <w:pPr>
        <w:pStyle w:val="5"/>
        <w:spacing w:line="600" w:lineRule="exact"/>
        <w:rPr>
          <w:color w:val="auto"/>
        </w:rPr>
      </w:pPr>
      <w:bookmarkStart w:id="26"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6"/>
    </w:p>
    <w:p>
      <w:pPr>
        <w:pStyle w:val="80"/>
        <w:numPr>
          <w:ilvl w:val="0"/>
          <w:numId w:val="21"/>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1"/>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7" w:name="_Toc320698729"/>
      <w:bookmarkStart w:id="28" w:name="_Toc320698730"/>
      <w:r>
        <w:rPr>
          <w:rFonts w:hint="eastAsia"/>
          <w:color w:val="auto"/>
        </w:rPr>
        <w:t>施工响应文件的签章和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2" w:firstLineChars="200"/>
        <w:rPr>
          <w:rFonts w:ascii="宋体" w:hAnsi="宋体"/>
          <w:b/>
          <w:sz w:val="28"/>
          <w:szCs w:val="28"/>
        </w:rPr>
      </w:pPr>
      <w:r>
        <w:rPr>
          <w:rFonts w:hint="eastAsia" w:ascii="宋体" w:hAnsi="宋体"/>
          <w:b/>
          <w:sz w:val="28"/>
          <w:szCs w:val="28"/>
        </w:rPr>
        <w:t>2、（实质性要求）施工响应文件应加盖供应商（法定名称）电子签章，不得使用供应商专用章（如经济合同章、投标专用章等）或下属单位印章代替。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施工响应文件的递交</w:t>
      </w:r>
      <w:bookmarkEnd w:id="29"/>
    </w:p>
    <w:p>
      <w:pPr>
        <w:widowControl w:val="0"/>
        <w:numPr>
          <w:ilvl w:val="0"/>
          <w:numId w:val="22"/>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2"/>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w:t>
      </w:r>
      <w:r>
        <w:rPr>
          <w:rFonts w:hint="eastAsia" w:ascii="宋体" w:hAnsi="宋体"/>
          <w:bCs/>
          <w:sz w:val="28"/>
          <w:szCs w:val="28"/>
          <w:lang w:val="en-US" w:eastAsia="zh-CN"/>
        </w:rPr>
        <w:t>响</w:t>
      </w:r>
      <w:r>
        <w:rPr>
          <w:rFonts w:hint="eastAsia" w:ascii="宋体" w:hAnsi="宋体"/>
          <w:bCs/>
          <w:sz w:val="28"/>
          <w:szCs w:val="28"/>
        </w:rPr>
        <w:t>应文件递交截止日期的，供应商按</w:t>
      </w:r>
      <w:r>
        <w:rPr>
          <w:rFonts w:hint="eastAsia" w:ascii="宋体" w:hAnsi="宋体"/>
          <w:sz w:val="28"/>
          <w:szCs w:val="28"/>
        </w:rPr>
        <w:t>区</w:t>
      </w:r>
      <w:r>
        <w:rPr>
          <w:rFonts w:hint="eastAsia" w:ascii="宋体" w:hAnsi="宋体"/>
          <w:bCs/>
          <w:sz w:val="28"/>
          <w:szCs w:val="28"/>
        </w:rPr>
        <w:t>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2"/>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施工响应文件的补充、修改和撤回</w:t>
      </w:r>
      <w:bookmarkEnd w:id="30"/>
      <w:r>
        <w:rPr>
          <w:rFonts w:hint="eastAsia" w:ascii="仿宋" w:hAnsi="仿宋" w:eastAsia="仿宋"/>
          <w:color w:val="auto"/>
          <w:szCs w:val="21"/>
          <w:lang w:val="zh-CN"/>
        </w:rPr>
        <w:t>（实质性要求）</w:t>
      </w:r>
    </w:p>
    <w:p>
      <w:pPr>
        <w:widowControl w:val="0"/>
        <w:numPr>
          <w:ilvl w:val="0"/>
          <w:numId w:val="23"/>
        </w:numPr>
        <w:tabs>
          <w:tab w:val="left" w:pos="1134"/>
        </w:tabs>
        <w:spacing w:line="360" w:lineRule="auto"/>
        <w:ind w:left="0" w:firstLine="567"/>
        <w:jc w:val="both"/>
        <w:rPr>
          <w:rFonts w:ascii="宋体" w:hAnsi="宋体"/>
          <w:sz w:val="28"/>
          <w:szCs w:val="28"/>
        </w:rPr>
      </w:pPr>
      <w:bookmarkStart w:id="31" w:name="_Toc494356977"/>
      <w:bookmarkEnd w:id="31"/>
      <w:bookmarkStart w:id="32" w:name="_Toc494095623"/>
      <w:bookmarkEnd w:id="32"/>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bookmarkStart w:id="33" w:name="_Toc183582232"/>
      <w:bookmarkStart w:id="34" w:name="_Toc217446057"/>
      <w:bookmarkStart w:id="35" w:name="_Toc183682369"/>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登录政府采购云平台，点击“项目采购—开标评标”模块，找到对应项目，进入“开标大厅”，等待区公资交易中心开启解密后，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区公资交易中心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6" w:name="_Toc7033"/>
      <w:r>
        <w:rPr>
          <w:rFonts w:hint="eastAsia"/>
        </w:rPr>
        <w:t>开标</w:t>
      </w:r>
      <w:bookmarkEnd w:id="33"/>
      <w:bookmarkEnd w:id="34"/>
      <w:bookmarkEnd w:id="35"/>
      <w:r>
        <w:rPr>
          <w:rFonts w:hint="eastAsia"/>
        </w:rPr>
        <w:t>及开标程序</w:t>
      </w:r>
      <w:bookmarkEnd w:id="36"/>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区公资交易中心开启解密后，供应商进行线上解密。除因区公资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区公资交易中心相关工作人员有需要回避的情形的，及时向工作人员提出询问或者回避申请。采购人、区公资交易中心对投标人提出的询问或者回避申请应当及时处理。</w:t>
      </w:r>
    </w:p>
    <w:p>
      <w:pPr>
        <w:pStyle w:val="80"/>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因区公资交易中心断电、断网、系统故障或其他不可抗力等因素导致不见面开标系统无法正常运行的，开标活动中止或延迟，待系统恢复正常后继续进行开标活动。</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7" w:name="_Toc12974"/>
      <w:r>
        <w:rPr>
          <w:rFonts w:hint="eastAsia"/>
        </w:rPr>
        <w:t>资格</w:t>
      </w:r>
      <w:r>
        <w:t>预审和评审</w:t>
      </w:r>
      <w:bookmarkEnd w:id="37"/>
    </w:p>
    <w:p>
      <w:pPr>
        <w:widowControl w:val="0"/>
        <w:numPr>
          <w:ilvl w:val="0"/>
          <w:numId w:val="25"/>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8" w:name="_Toc12985"/>
      <w:r>
        <w:t>成交通知书</w:t>
      </w:r>
      <w:bookmarkEnd w:id="38"/>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9" w:name="_Toc24522"/>
      <w:bookmarkStart w:id="40" w:name="_Toc287623650"/>
      <w:r>
        <w:rPr>
          <w:rFonts w:hint="eastAsia"/>
        </w:rPr>
        <w:t>签订及履行合同和验收</w:t>
      </w:r>
      <w:bookmarkEnd w:id="39"/>
    </w:p>
    <w:p>
      <w:pPr>
        <w:pStyle w:val="5"/>
        <w:spacing w:line="600" w:lineRule="exact"/>
        <w:rPr>
          <w:color w:val="auto"/>
        </w:rPr>
      </w:pPr>
      <w:r>
        <w:rPr>
          <w:rFonts w:hint="eastAsia"/>
          <w:color w:val="auto"/>
        </w:rPr>
        <w:t>签订合同</w:t>
      </w:r>
      <w:bookmarkEnd w:id="40"/>
    </w:p>
    <w:p>
      <w:pPr>
        <w:widowControl w:val="0"/>
        <w:numPr>
          <w:ilvl w:val="0"/>
          <w:numId w:val="27"/>
        </w:numPr>
        <w:tabs>
          <w:tab w:val="left" w:pos="1134"/>
        </w:tabs>
        <w:spacing w:line="360" w:lineRule="auto"/>
        <w:ind w:left="0" w:firstLine="565" w:firstLineChars="202"/>
        <w:jc w:val="both"/>
        <w:rPr>
          <w:rFonts w:ascii="宋体" w:hAnsi="宋体"/>
          <w:sz w:val="28"/>
          <w:szCs w:val="28"/>
        </w:rPr>
      </w:pPr>
      <w:bookmarkStart w:id="41"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2" w:name="_Toc217446066"/>
      <w:r>
        <w:rPr>
          <w:rFonts w:hint="eastAsia"/>
          <w:color w:val="auto"/>
        </w:rPr>
        <w:t>合同分包</w:t>
      </w:r>
      <w:bookmarkEnd w:id="42"/>
      <w:r>
        <w:rPr>
          <w:rFonts w:hint="eastAsia"/>
          <w:color w:val="auto"/>
        </w:rPr>
        <w:t>和转包</w:t>
      </w:r>
      <w:r>
        <w:rPr>
          <w:rFonts w:hint="eastAsia" w:ascii="仿宋" w:hAnsi="仿宋" w:eastAsia="仿宋"/>
          <w:b w:val="0"/>
          <w:bCs w:val="0"/>
          <w:color w:val="auto"/>
          <w:sz w:val="22"/>
          <w:szCs w:val="21"/>
          <w:lang w:val="zh-CN"/>
        </w:rPr>
        <w:t>（实质性要求）</w:t>
      </w:r>
    </w:p>
    <w:p>
      <w:pPr>
        <w:widowControl w:val="0"/>
        <w:numPr>
          <w:ilvl w:val="0"/>
          <w:numId w:val="28"/>
        </w:numPr>
        <w:tabs>
          <w:tab w:val="left" w:pos="1134"/>
        </w:tabs>
        <w:spacing w:line="560" w:lineRule="exact"/>
        <w:ind w:left="0" w:firstLine="567"/>
        <w:jc w:val="both"/>
        <w:rPr>
          <w:rFonts w:ascii="宋体" w:hAnsi="宋体"/>
          <w:sz w:val="28"/>
          <w:szCs w:val="28"/>
        </w:rPr>
      </w:pPr>
      <w:r>
        <w:rPr>
          <w:rFonts w:hint="eastAsia" w:ascii="宋体" w:hAnsi="宋体"/>
          <w:sz w:val="28"/>
          <w:szCs w:val="28"/>
        </w:rPr>
        <w:t>合同分包</w:t>
      </w:r>
    </w:p>
    <w:p>
      <w:pPr>
        <w:spacing w:line="56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8"/>
        </w:numPr>
        <w:tabs>
          <w:tab w:val="left" w:pos="1134"/>
        </w:tabs>
        <w:spacing w:line="560" w:lineRule="exact"/>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9"/>
        </w:numPr>
        <w:tabs>
          <w:tab w:val="left" w:pos="1134"/>
        </w:tabs>
        <w:spacing w:line="560" w:lineRule="exact"/>
        <w:ind w:left="0" w:firstLine="560" w:firstLineChars="0"/>
        <w:jc w:val="both"/>
        <w:rPr>
          <w:rFonts w:ascii="宋体" w:hAnsi="宋体" w:eastAsia="宋体" w:cs="Times New Roman"/>
          <w:kern w:val="0"/>
          <w:sz w:val="28"/>
          <w:szCs w:val="28"/>
        </w:rPr>
      </w:pPr>
      <w:r>
        <w:rPr>
          <w:rFonts w:hint="eastAsia" w:ascii="宋体" w:hAnsi="宋体" w:eastAsia="宋体" w:cs="Times New Roman"/>
          <w:kern w:val="0"/>
          <w:sz w:val="28"/>
          <w:szCs w:val="28"/>
        </w:rPr>
        <w:t>严禁成交供应商将本项目转包。本项目所称转包，是指</w:t>
      </w:r>
      <w:r>
        <w:rPr>
          <w:rFonts w:ascii="宋体" w:hAnsi="宋体" w:eastAsia="宋体" w:cs="Times New Roman"/>
          <w:kern w:val="0"/>
          <w:sz w:val="28"/>
          <w:szCs w:val="28"/>
        </w:rPr>
        <w:t>将本项目转给他人或者将本项目全部肢解以后以分包的名义分别转给他人</w:t>
      </w:r>
      <w:r>
        <w:rPr>
          <w:rFonts w:hint="eastAsia" w:ascii="宋体" w:hAnsi="宋体" w:eastAsia="宋体" w:cs="Times New Roman"/>
          <w:kern w:val="0"/>
          <w:sz w:val="28"/>
          <w:szCs w:val="28"/>
        </w:rPr>
        <w:t>的</w:t>
      </w:r>
      <w:r>
        <w:rPr>
          <w:rFonts w:ascii="宋体" w:hAnsi="宋体" w:eastAsia="宋体" w:cs="Times New Roman"/>
          <w:kern w:val="0"/>
          <w:sz w:val="28"/>
          <w:szCs w:val="28"/>
        </w:rPr>
        <w:t>行为。</w:t>
      </w:r>
    </w:p>
    <w:p>
      <w:pPr>
        <w:pStyle w:val="80"/>
        <w:widowControl w:val="0"/>
        <w:numPr>
          <w:ilvl w:val="0"/>
          <w:numId w:val="29"/>
        </w:numPr>
        <w:tabs>
          <w:tab w:val="left" w:pos="1134"/>
        </w:tabs>
        <w:spacing w:line="560" w:lineRule="exact"/>
        <w:ind w:left="0" w:firstLine="560" w:firstLineChars="0"/>
        <w:jc w:val="both"/>
        <w:rPr>
          <w:rFonts w:ascii="宋体" w:hAnsi="宋体" w:eastAsia="宋体" w:cs="Times New Roman"/>
          <w:kern w:val="0"/>
          <w:sz w:val="28"/>
          <w:szCs w:val="28"/>
        </w:rPr>
      </w:pPr>
      <w:r>
        <w:rPr>
          <w:rFonts w:hint="eastAsia" w:ascii="宋体" w:hAnsi="宋体" w:eastAsia="宋体" w:cs="Times New Roman"/>
          <w:kern w:val="0"/>
          <w:sz w:val="28"/>
          <w:szCs w:val="28"/>
        </w:rPr>
        <w:t>成交供应商转包的，视同拒绝履行政府采购合同，将依法追究法律责任。</w:t>
      </w:r>
    </w:p>
    <w:p>
      <w:pPr>
        <w:pStyle w:val="5"/>
        <w:spacing w:line="600" w:lineRule="exact"/>
        <w:rPr>
          <w:color w:val="auto"/>
        </w:rPr>
      </w:pPr>
      <w:bookmarkStart w:id="43" w:name="_Toc217446067"/>
      <w:r>
        <w:rPr>
          <w:rFonts w:hint="eastAsia"/>
          <w:color w:val="auto"/>
        </w:rPr>
        <w:t>采购人增加合同标的的权</w:t>
      </w:r>
      <w:bookmarkEnd w:id="43"/>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4" w:name="_Toc217446068"/>
      <w:r>
        <w:rPr>
          <w:rFonts w:hint="eastAsia"/>
          <w:color w:val="auto"/>
        </w:rPr>
        <w:t>履约保证金</w:t>
      </w:r>
      <w:bookmarkEnd w:id="44"/>
      <w:r>
        <w:rPr>
          <w:rFonts w:hint="eastAsia" w:ascii="仿宋" w:hAnsi="仿宋" w:eastAsia="仿宋" w:cstheme="minorBidi"/>
          <w:b w:val="0"/>
          <w:bCs w:val="0"/>
          <w:color w:val="auto"/>
          <w:sz w:val="21"/>
          <w:szCs w:val="21"/>
          <w:lang w:val="zh-CN"/>
        </w:rPr>
        <w:t>（实质性要求）</w:t>
      </w:r>
    </w:p>
    <w:p>
      <w:pPr>
        <w:pStyle w:val="13"/>
        <w:ind w:firstLine="560"/>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及按成都市温江区财政局的要求完成合同备案工作。</w:t>
      </w:r>
    </w:p>
    <w:bookmarkEnd w:id="41"/>
    <w:p>
      <w:pPr>
        <w:pStyle w:val="5"/>
        <w:spacing w:line="600" w:lineRule="exact"/>
        <w:rPr>
          <w:color w:val="auto"/>
        </w:rPr>
      </w:pPr>
      <w:bookmarkStart w:id="45" w:name="_Toc217446070"/>
      <w:r>
        <w:rPr>
          <w:rFonts w:hint="eastAsia" w:cs="宋体"/>
          <w:color w:val="auto"/>
        </w:rPr>
        <w:t>履行</w:t>
      </w:r>
      <w:r>
        <w:rPr>
          <w:rFonts w:hint="eastAsia"/>
          <w:color w:val="auto"/>
        </w:rPr>
        <w:t>合同</w:t>
      </w:r>
    </w:p>
    <w:p>
      <w:pPr>
        <w:widowControl w:val="0"/>
        <w:numPr>
          <w:ilvl w:val="0"/>
          <w:numId w:val="30"/>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0"/>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5"/>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采购人按财政部门的有关规定及采购合同的约定进行支付。</w:t>
      </w:r>
    </w:p>
    <w:p>
      <w:pPr>
        <w:pStyle w:val="4"/>
        <w:spacing w:line="600" w:lineRule="exact"/>
      </w:pPr>
      <w:bookmarkStart w:id="46" w:name="_Toc5742"/>
      <w:r>
        <w:rPr>
          <w:rFonts w:hint="eastAsia"/>
        </w:rPr>
        <w:t>竞争性磋商工作纪律及要求</w:t>
      </w:r>
      <w:bookmarkEnd w:id="46"/>
    </w:p>
    <w:p>
      <w:pPr>
        <w:pStyle w:val="5"/>
        <w:spacing w:line="600" w:lineRule="exact"/>
        <w:ind w:left="0" w:firstLine="0"/>
        <w:rPr>
          <w:color w:val="auto"/>
        </w:rPr>
      </w:pPr>
      <w:bookmarkStart w:id="47" w:name="_Toc217446075"/>
      <w:r>
        <w:rPr>
          <w:rFonts w:hint="eastAsia"/>
          <w:color w:val="auto"/>
        </w:rPr>
        <w:t>供应商不得具有的情形</w:t>
      </w:r>
      <w:bookmarkEnd w:id="47"/>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与采购人或区公资交易中心、其他供应商恶意串通；</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向采购人或区公资交易中心、磋商小组成员行贿或者提供其他不正当利益；</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1"/>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1"/>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1"/>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8" w:name="_Toc314574786"/>
      <w:r>
        <w:rPr>
          <w:rFonts w:hint="eastAsia"/>
          <w:color w:val="auto"/>
        </w:rPr>
        <w:t>保密</w:t>
      </w:r>
      <w:bookmarkEnd w:id="48"/>
    </w:p>
    <w:p>
      <w:pPr>
        <w:pStyle w:val="13"/>
        <w:numPr>
          <w:ilvl w:val="0"/>
          <w:numId w:val="32"/>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2"/>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9" w:name="_Toc405886181"/>
      <w:bookmarkStart w:id="50" w:name="_Toc10409"/>
      <w:r>
        <w:rPr>
          <w:rFonts w:hint="eastAsia"/>
        </w:rPr>
        <w:t>询问、质疑</w:t>
      </w:r>
      <w:bookmarkEnd w:id="49"/>
      <w:r>
        <w:rPr>
          <w:rFonts w:hint="eastAsia"/>
        </w:rPr>
        <w:t>和投诉</w:t>
      </w:r>
      <w:bookmarkEnd w:id="50"/>
    </w:p>
    <w:p>
      <w:pPr>
        <w:pStyle w:val="27"/>
        <w:numPr>
          <w:ilvl w:val="0"/>
          <w:numId w:val="33"/>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3"/>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4"/>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4"/>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供应商对除上述磋商文件中的其他内容、采购过程及成交结果提出询问、质疑的，应向区公资交易中心提出。</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3"/>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5"/>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3"/>
        </w:numPr>
        <w:tabs>
          <w:tab w:val="left" w:pos="1134"/>
        </w:tabs>
        <w:spacing w:line="600" w:lineRule="exact"/>
        <w:ind w:left="0" w:firstLine="567" w:firstLineChars="0"/>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1" w:name="_Toc376425021"/>
      <w:bookmarkEnd w:id="51"/>
      <w:bookmarkStart w:id="52" w:name="_Toc16497"/>
      <w:bookmarkStart w:id="53" w:name="_Toc3363724"/>
      <w:r>
        <w:rPr>
          <w:rFonts w:hint="eastAsia"/>
        </w:rPr>
        <w:t>中小企业政府采购信用融资</w:t>
      </w:r>
      <w:bookmarkEnd w:id="52"/>
      <w:bookmarkEnd w:id="53"/>
    </w:p>
    <w:p>
      <w:pPr>
        <w:snapToGrid w:val="0"/>
        <w:spacing w:line="640" w:lineRule="exact"/>
        <w:ind w:firstLine="560" w:firstLineChars="200"/>
        <w:rPr>
          <w:rFonts w:ascii="宋体" w:hAnsi="宋体"/>
          <w:color w:val="auto"/>
          <w:sz w:val="28"/>
          <w:szCs w:val="28"/>
          <w:highlight w:val="none"/>
        </w:rPr>
      </w:pPr>
      <w:bookmarkStart w:id="54" w:name="_Toc31454"/>
      <w:r>
        <w:rPr>
          <w:rFonts w:hint="eastAsia" w:ascii="宋体" w:hAnsi="宋体"/>
          <w:color w:val="auto"/>
          <w:sz w:val="28"/>
          <w:szCs w:val="28"/>
          <w:highlight w:val="none"/>
        </w:rPr>
        <w:t>参加本次采购活动成交的中小企业无需提供财产抵押或第三方担保，凭借政府采购合同可向融资机构申请融资。具体内容详见</w:t>
      </w:r>
      <w:r>
        <w:rPr>
          <w:rFonts w:hint="eastAsia" w:ascii="宋体" w:hAnsi="宋体"/>
          <w:color w:val="auto"/>
          <w:sz w:val="28"/>
          <w:szCs w:val="28"/>
          <w:highlight w:val="none"/>
          <w:lang w:eastAsia="zh-CN"/>
        </w:rPr>
        <w:t>附件</w:t>
      </w:r>
      <w:r>
        <w:rPr>
          <w:rFonts w:hint="eastAsia" w:ascii="宋体" w:hAnsi="宋体"/>
          <w:color w:val="auto"/>
          <w:sz w:val="28"/>
          <w:szCs w:val="28"/>
          <w:highlight w:val="none"/>
        </w:rPr>
        <w:t>《成都市温江区财政局关于公布温江区首批支持中小企业政府采购信用融资银行名单的公告》和《成都市财政局关于公布成都市首批在线开展政府采购信用融资业务银行名单的通知》（成财采〔2019〕49号）。</w:t>
      </w:r>
    </w:p>
    <w:p>
      <w:pPr>
        <w:pStyle w:val="4"/>
        <w:spacing w:line="600" w:lineRule="exact"/>
      </w:pPr>
      <w:r>
        <w:rPr>
          <w:rFonts w:hint="eastAsia"/>
        </w:rPr>
        <w:t>其他</w:t>
      </w:r>
      <w:bookmarkEnd w:id="54"/>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5" w:name="_Toc16061"/>
      <w:r>
        <w:rPr>
          <w:rFonts w:hint="eastAsia"/>
        </w:rPr>
        <w:t>施工响应文件格式</w:t>
      </w:r>
      <w:bookmarkEnd w:id="55"/>
    </w:p>
    <w:p>
      <w:pPr>
        <w:pStyle w:val="4"/>
      </w:pPr>
      <w:bookmarkStart w:id="56" w:name="_Toc28765"/>
      <w:bookmarkStart w:id="57" w:name="_Toc448403805"/>
      <w:bookmarkStart w:id="58" w:name="_Toc320698765"/>
      <w:r>
        <w:rPr>
          <w:rFonts w:hint="eastAsia"/>
        </w:rPr>
        <w:t>施工响应文件格式</w:t>
      </w:r>
      <w:bookmarkEnd w:id="56"/>
    </w:p>
    <w:p>
      <w:pPr>
        <w:pStyle w:val="5"/>
        <w:tabs>
          <w:tab w:val="left" w:pos="709"/>
        </w:tabs>
        <w:ind w:left="1135" w:hanging="1135"/>
        <w:jc w:val="left"/>
        <w:rPr>
          <w:color w:val="auto"/>
        </w:rPr>
      </w:pPr>
      <w:r>
        <w:rPr>
          <w:rFonts w:hint="eastAsia"/>
          <w:color w:val="auto"/>
        </w:rPr>
        <w:t>施工响应文件封面格式</w:t>
      </w:r>
      <w:bookmarkEnd w:id="57"/>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558" w:hanging="1558" w:hangingChars="485"/>
        <w:rPr>
          <w:rFonts w:ascii="宋体" w:hAnsi="宋体"/>
          <w:b/>
          <w:bCs/>
          <w:sz w:val="32"/>
          <w:szCs w:val="32"/>
        </w:rPr>
      </w:pPr>
      <w:r>
        <w:rPr>
          <w:rFonts w:hint="eastAsia" w:ascii="宋体" w:hAnsi="宋体"/>
          <w:b/>
          <w:bCs/>
          <w:sz w:val="32"/>
          <w:szCs w:val="32"/>
        </w:rPr>
        <w:t>项目名称：杨柳河（金河西路、金河东路段）栏杆安全隐患整治工程</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温江政采（2021）A0021号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ind w:left="1251" w:hanging="1251" w:hangingChars="445"/>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rPr>
        <w:t>杨柳河（金河西路、金河东路段）栏杆安全隐患整治工程</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温江政采（2021）A0021号</w:t>
      </w:r>
    </w:p>
    <w:p>
      <w:pPr>
        <w:spacing w:line="588" w:lineRule="exact"/>
        <w:rPr>
          <w:rFonts w:ascii="宋体" w:hAnsi="宋体"/>
          <w:spacing w:val="6"/>
          <w:sz w:val="28"/>
          <w:szCs w:val="28"/>
        </w:rPr>
      </w:pPr>
      <w:r>
        <w:rPr>
          <w:rFonts w:hint="eastAsia" w:ascii="宋体" w:hAnsi="宋体"/>
          <w:spacing w:val="6"/>
          <w:sz w:val="28"/>
          <w:szCs w:val="28"/>
        </w:rPr>
        <w:t>成都市</w:t>
      </w:r>
      <w:r>
        <w:rPr>
          <w:rFonts w:hint="eastAsia" w:ascii="宋体" w:hAnsi="宋体"/>
          <w:spacing w:val="6"/>
          <w:sz w:val="28"/>
          <w:szCs w:val="28"/>
          <w:lang w:val="en-US" w:eastAsia="zh-CN"/>
        </w:rPr>
        <w:t>温江区</w:t>
      </w:r>
      <w:r>
        <w:rPr>
          <w:rFonts w:hint="eastAsia" w:ascii="宋体" w:hAnsi="宋体"/>
          <w:spacing w:val="6"/>
          <w:sz w:val="28"/>
          <w:szCs w:val="28"/>
        </w:rPr>
        <w:t>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杨柳河（金河西路、金河东路段）栏杆安全隐患整治工程”（项目编号：</w:t>
      </w:r>
      <w:r>
        <w:rPr>
          <w:rFonts w:hint="eastAsia" w:ascii="宋体" w:hAnsi="宋体"/>
          <w:b/>
          <w:sz w:val="28"/>
          <w:szCs w:val="28"/>
          <w:u w:val="single"/>
          <w:lang w:eastAsia="zh-CN"/>
        </w:rPr>
        <w:t>温江政采（2021）A0021号</w:t>
      </w:r>
      <w:r>
        <w:rPr>
          <w:rFonts w:hint="eastAsia" w:ascii="宋体" w:hAnsi="宋体"/>
          <w:b/>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w:t>
      </w:r>
      <w:r>
        <w:rPr>
          <w:rFonts w:hint="eastAsia" w:ascii="宋体" w:hAnsi="宋体" w:eastAsia="宋体"/>
          <w:sz w:val="28"/>
          <w:szCs w:val="28"/>
          <w:highlight w:val="none"/>
        </w:rPr>
        <w:t>部磋商文件的内容，包括修改文件（如有）以及全部相关资料和有关附件，并对上述文件均无异议。按合同约定实施和完成承包工程，修补工程中的任何缺陷</w:t>
      </w:r>
      <w:r>
        <w:rPr>
          <w:rFonts w:hint="eastAsia" w:ascii="宋体" w:hAnsi="宋体" w:eastAsia="宋体"/>
          <w:sz w:val="28"/>
          <w:szCs w:val="28"/>
        </w:rPr>
        <w:t>，工程质量达到规定要求标准。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5"/>
        <w:numPr>
          <w:ilvl w:val="3"/>
          <w:numId w:val="1"/>
        </w:numPr>
        <w:tabs>
          <w:tab w:val="left" w:pos="709"/>
        </w:tabs>
        <w:adjustRightInd w:val="0"/>
        <w:snapToGrid w:val="0"/>
        <w:ind w:left="0" w:firstLine="0"/>
        <w:jc w:val="left"/>
        <w:rPr>
          <w:color w:val="auto"/>
        </w:rPr>
      </w:pPr>
      <w:r>
        <w:rPr>
          <w:rFonts w:hint="eastAsia"/>
          <w:color w:val="auto"/>
        </w:rPr>
        <w:t>承诺函</w:t>
      </w:r>
    </w:p>
    <w:p>
      <w:pPr>
        <w:adjustRightInd w:val="0"/>
        <w:snapToGrid w:val="0"/>
        <w:spacing w:line="360" w:lineRule="auto"/>
        <w:ind w:left="1193" w:hanging="1193" w:hangingChars="495"/>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杨柳河（金河西路、金河东路段）栏杆安全隐患整治工程</w:t>
      </w:r>
    </w:p>
    <w:p>
      <w:pPr>
        <w:adjustRightInd w:val="0"/>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温江政采（2021）A0021号</w:t>
      </w:r>
    </w:p>
    <w:p>
      <w:pPr>
        <w:adjustRightInd w:val="0"/>
        <w:snapToGrid w:val="0"/>
        <w:spacing w:line="360" w:lineRule="auto"/>
        <w:ind w:firstLine="560" w:firstLineChars="200"/>
        <w:jc w:val="both"/>
        <w:rPr>
          <w:rFonts w:ascii="宋体" w:hAnsi="宋体"/>
          <w:sz w:val="28"/>
        </w:rPr>
      </w:pPr>
      <w:r>
        <w:rPr>
          <w:rFonts w:hint="eastAsia" w:ascii="宋体" w:hAnsi="宋体"/>
          <w:sz w:val="28"/>
        </w:rPr>
        <w:t>我公司作为参加</w:t>
      </w:r>
      <w:r>
        <w:rPr>
          <w:rFonts w:hint="eastAsia" w:ascii="宋体" w:hAnsi="宋体"/>
          <w:b/>
          <w:sz w:val="28"/>
          <w:u w:val="single"/>
        </w:rPr>
        <w:t>杨柳河（金河西路、金河东路段）栏杆安全隐患整治工程</w:t>
      </w:r>
      <w:r>
        <w:rPr>
          <w:rFonts w:hint="eastAsia" w:ascii="宋体" w:hAnsi="宋体"/>
          <w:sz w:val="28"/>
        </w:rPr>
        <w:t>的竞争性磋商的供应商，在此郑重承诺：</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sz w:val="28"/>
          <w:szCs w:val="28"/>
          <w:highlight w:val="none"/>
        </w:rPr>
        <w:t>我方承诺严格按照工程量清单、工程量清单编制说明进行施工，工程</w:t>
      </w:r>
      <w:r>
        <w:rPr>
          <w:rFonts w:hint="eastAsia" w:ascii="宋体" w:hAnsi="宋体" w:eastAsia="宋体" w:cs="仿宋"/>
          <w:color w:val="auto"/>
          <w:sz w:val="28"/>
          <w:szCs w:val="28"/>
          <w:highlight w:val="none"/>
        </w:rPr>
        <w:t>施工满足当地建设行政主管部门对工程建设的有关规定，并按经批准的施工组织设计实施，并符合施工规范及验收标准的相关要求。</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施工过程中，发现工程量清单存在漏项工程的，该漏项工程作为本项目本章采购需求的组成部分，采购人和我方可以按照《中华人民共和国政府采购法》的规定签订不超过成交金额百分之十的补充合同。</w:t>
      </w:r>
    </w:p>
    <w:p>
      <w:pPr>
        <w:pStyle w:val="80"/>
        <w:numPr>
          <w:ilvl w:val="0"/>
          <w:numId w:val="38"/>
        </w:numPr>
        <w:tabs>
          <w:tab w:val="left" w:pos="1134"/>
        </w:tabs>
        <w:snapToGrid w:val="0"/>
        <w:spacing w:line="360" w:lineRule="auto"/>
        <w:ind w:left="0" w:firstLine="560" w:firstLineChars="0"/>
        <w:jc w:val="both"/>
        <w:rPr>
          <w:rFonts w:hint="eastAsia" w:ascii="宋体" w:hAnsi="宋体" w:eastAsia="宋体" w:cs="仿宋"/>
          <w:color w:val="auto"/>
          <w:sz w:val="28"/>
          <w:szCs w:val="28"/>
          <w:highlight w:val="none"/>
        </w:rPr>
      </w:pPr>
      <w:r>
        <w:rPr>
          <w:rFonts w:hint="eastAsia" w:ascii="宋体" w:hAnsi="宋体" w:eastAsia="宋体" w:cs="仿宋"/>
          <w:color w:val="auto"/>
          <w:sz w:val="28"/>
          <w:szCs w:val="28"/>
          <w:highlight w:val="none"/>
          <w:lang w:val="en-US" w:eastAsia="zh-CN"/>
        </w:rPr>
        <w:t>我方承诺</w:t>
      </w:r>
      <w:r>
        <w:rPr>
          <w:rFonts w:hint="eastAsia" w:ascii="宋体" w:hAnsi="宋体" w:eastAsia="宋体" w:cs="仿宋"/>
          <w:color w:val="auto"/>
          <w:sz w:val="28"/>
          <w:szCs w:val="28"/>
          <w:highlight w:val="none"/>
        </w:rPr>
        <w:t>针对本项目的施工，必须达到国家及行业现行技术规范标准，符合国家及行业验收合格标准。</w:t>
      </w:r>
    </w:p>
    <w:p>
      <w:pPr>
        <w:pStyle w:val="80"/>
        <w:numPr>
          <w:ilvl w:val="0"/>
          <w:numId w:val="38"/>
        </w:numPr>
        <w:tabs>
          <w:tab w:val="left" w:pos="1134"/>
        </w:tabs>
        <w:snapToGrid w:val="0"/>
        <w:spacing w:line="360" w:lineRule="auto"/>
        <w:ind w:left="0" w:firstLine="560" w:firstLineChars="0"/>
        <w:jc w:val="both"/>
        <w:rPr>
          <w:rFonts w:hint="eastAsia" w:ascii="宋体" w:hAnsi="宋体" w:eastAsia="宋体" w:cs="仿宋"/>
          <w:color w:val="auto"/>
          <w:sz w:val="28"/>
          <w:szCs w:val="28"/>
          <w:highlight w:val="none"/>
        </w:rPr>
      </w:pPr>
      <w:r>
        <w:rPr>
          <w:rFonts w:hint="eastAsia" w:ascii="宋体" w:hAnsi="宋体"/>
          <w:color w:val="auto"/>
          <w:sz w:val="28"/>
          <w:szCs w:val="28"/>
          <w:highlight w:val="none"/>
          <w:lang w:val="en-US" w:eastAsia="zh-CN"/>
        </w:rPr>
        <w:t>我方承诺</w:t>
      </w:r>
      <w:r>
        <w:rPr>
          <w:rFonts w:hint="eastAsia" w:ascii="宋体" w:hAnsi="宋体"/>
          <w:color w:val="auto"/>
          <w:sz w:val="28"/>
          <w:szCs w:val="28"/>
          <w:highlight w:val="none"/>
        </w:rPr>
        <w:t>本服务项目采用固定综合单价（服务项目清单范围内所有项目所需的劳务、管理、材料、机械、质检（自检）、检测、测绘、安装、维护、缺陷修复、保险、税费、利润等费用），</w:t>
      </w:r>
      <w:r>
        <w:rPr>
          <w:rFonts w:hint="eastAsia" w:ascii="宋体" w:hAnsi="宋体"/>
          <w:color w:val="auto"/>
          <w:sz w:val="28"/>
          <w:szCs w:val="28"/>
          <w:highlight w:val="none"/>
          <w:lang w:val="en-US" w:eastAsia="zh-CN"/>
        </w:rPr>
        <w:t>我方</w:t>
      </w:r>
      <w:r>
        <w:rPr>
          <w:rFonts w:hint="eastAsia" w:ascii="宋体" w:hAnsi="宋体"/>
          <w:color w:val="auto"/>
          <w:sz w:val="28"/>
          <w:szCs w:val="28"/>
          <w:highlight w:val="none"/>
        </w:rPr>
        <w:t>应充分考虑施工期间油料费、人工费上涨和国家政策性调整风险系数，并计入总报价。招标人不组织现场踏勘，</w:t>
      </w:r>
      <w:r>
        <w:rPr>
          <w:rFonts w:hint="eastAsia" w:ascii="宋体" w:hAnsi="宋体"/>
          <w:color w:val="auto"/>
          <w:sz w:val="28"/>
          <w:szCs w:val="28"/>
          <w:highlight w:val="none"/>
          <w:lang w:val="en-US" w:eastAsia="zh-CN"/>
        </w:rPr>
        <w:t>我方</w:t>
      </w:r>
      <w:r>
        <w:rPr>
          <w:rFonts w:hint="eastAsia" w:ascii="宋体" w:hAnsi="宋体"/>
          <w:color w:val="auto"/>
          <w:sz w:val="28"/>
          <w:szCs w:val="28"/>
          <w:highlight w:val="none"/>
        </w:rPr>
        <w:t>自行前往现场踏勘以充分了解工地位置、情况、道路、储存空间、装卸限制及任何其他足以影响承包价的情况，任何因忽视或误解工地情况而导致的索赔或工期延长申请将不被批准。</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418"/>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施工响应文件中提供的任何资料和技术、服务、商务等响应承诺情况都是真实的、有效的、合法的。</w:t>
      </w:r>
    </w:p>
    <w:p>
      <w:pPr>
        <w:pStyle w:val="80"/>
        <w:numPr>
          <w:ilvl w:val="0"/>
          <w:numId w:val="38"/>
        </w:numPr>
        <w:tabs>
          <w:tab w:val="left" w:pos="1418"/>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国家或行业主管部门对工程项目的技术标准、质量标准和资格资质条件等有强制性规定的，我方承诺符合其要求。</w:t>
      </w:r>
    </w:p>
    <w:p>
      <w:pPr>
        <w:pStyle w:val="80"/>
        <w:numPr>
          <w:ilvl w:val="0"/>
          <w:numId w:val="38"/>
        </w:numPr>
        <w:tabs>
          <w:tab w:val="left" w:pos="1418"/>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lang w:val="en-US" w:eastAsia="zh-CN"/>
        </w:rPr>
        <w:t>我方承诺</w:t>
      </w:r>
      <w:r>
        <w:rPr>
          <w:rFonts w:hint="eastAsia" w:ascii="宋体" w:hAnsi="宋体" w:eastAsia="宋体" w:cs="仿宋"/>
          <w:color w:val="auto"/>
          <w:sz w:val="28"/>
          <w:szCs w:val="28"/>
          <w:highlight w:val="none"/>
        </w:rPr>
        <w:t>本工程的质量保修期为1年，质量保修期自工程竣工验收合格之日起计算。</w:t>
      </w:r>
    </w:p>
    <w:p>
      <w:pPr>
        <w:pStyle w:val="80"/>
        <w:numPr>
          <w:ilvl w:val="0"/>
          <w:numId w:val="38"/>
        </w:numPr>
        <w:tabs>
          <w:tab w:val="left" w:pos="1418"/>
        </w:tabs>
        <w:adjustRightInd w:val="0"/>
        <w:snapToGrid w:val="0"/>
        <w:spacing w:line="440" w:lineRule="exact"/>
        <w:ind w:left="0" w:firstLine="560"/>
        <w:jc w:val="both"/>
        <w:rPr>
          <w:rFonts w:ascii="宋体" w:hAnsi="宋体" w:eastAsia="宋体" w:cs="仿宋"/>
          <w:color w:val="auto"/>
          <w:sz w:val="28"/>
          <w:szCs w:val="28"/>
          <w:highlight w:val="none"/>
        </w:rPr>
      </w:pPr>
      <w:r>
        <w:rPr>
          <w:rFonts w:hint="eastAsia" w:ascii="宋体" w:hAnsi="宋体" w:eastAsia="宋体" w:cs="仿宋"/>
          <w:color w:val="auto"/>
          <w:sz w:val="28"/>
          <w:szCs w:val="28"/>
          <w:highlight w:val="none"/>
        </w:rPr>
        <w:t>与我方存在直接控股关系的单位为：</w:t>
      </w:r>
      <w:r>
        <w:rPr>
          <w:rFonts w:hint="eastAsia" w:ascii="宋体" w:hAnsi="宋体" w:eastAsia="宋体" w:cs="仿宋"/>
          <w:b/>
          <w:color w:val="auto"/>
          <w:sz w:val="28"/>
          <w:szCs w:val="28"/>
          <w:highlight w:val="none"/>
          <w:u w:val="single"/>
        </w:rPr>
        <w:t>　</w:t>
      </w:r>
      <w:r>
        <w:rPr>
          <w:rFonts w:ascii="宋体" w:hAnsi="宋体" w:eastAsia="宋体" w:cs="仿宋"/>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　　</w:t>
      </w:r>
      <w:r>
        <w:rPr>
          <w:rFonts w:hint="eastAsia" w:ascii="宋体" w:hAnsi="宋体" w:eastAsia="宋体" w:cs="仿宋"/>
          <w:color w:val="auto"/>
          <w:sz w:val="28"/>
          <w:szCs w:val="28"/>
          <w:highlight w:val="none"/>
        </w:rPr>
        <w:t>；存在管理关系单位为：</w:t>
      </w:r>
      <w:r>
        <w:rPr>
          <w:rFonts w:hint="eastAsia" w:ascii="宋体" w:hAnsi="宋体" w:eastAsia="宋体" w:cs="仿宋"/>
          <w:b/>
          <w:color w:val="auto"/>
          <w:sz w:val="28"/>
          <w:szCs w:val="28"/>
          <w:highlight w:val="none"/>
          <w:u w:val="single"/>
        </w:rPr>
        <w:t>　</w:t>
      </w:r>
      <w:r>
        <w:rPr>
          <w:rFonts w:ascii="宋体" w:hAnsi="宋体" w:eastAsia="宋体" w:cs="仿宋"/>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　</w:t>
      </w:r>
      <w:r>
        <w:rPr>
          <w:rFonts w:hint="eastAsia" w:ascii="宋体" w:hAnsi="宋体" w:eastAsia="宋体" w:cs="仿宋"/>
          <w:color w:val="auto"/>
          <w:sz w:val="28"/>
          <w:szCs w:val="28"/>
          <w:highlight w:val="none"/>
        </w:rPr>
        <w:t>。</w:t>
      </w:r>
    </w:p>
    <w:p>
      <w:pPr>
        <w:adjustRightInd w:val="0"/>
        <w:snapToGrid w:val="0"/>
        <w:spacing w:line="4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我方对上述承诺的内容事项真实性负责。如经查实上述承诺的内容事项存在虚假，我方愿意接受以提供虚假材料谋取成交的法律责任。</w:t>
      </w:r>
    </w:p>
    <w:p>
      <w:pPr>
        <w:adjustRightInd w:val="0"/>
        <w:snapToGrid w:val="0"/>
        <w:spacing w:line="4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特此承诺。</w:t>
      </w:r>
    </w:p>
    <w:p>
      <w:pPr>
        <w:adjustRightInd w:val="0"/>
        <w:snapToGrid w:val="0"/>
        <w:spacing w:line="4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供应商名称：</w:t>
      </w:r>
      <w:r>
        <w:rPr>
          <w:rFonts w:ascii="宋体" w:hAnsi="宋体"/>
          <w:color w:val="auto"/>
          <w:sz w:val="28"/>
          <w:szCs w:val="28"/>
          <w:highlight w:val="none"/>
          <w:u w:val="single"/>
        </w:rPr>
        <w:t>XXXXXXXXX</w:t>
      </w:r>
    </w:p>
    <w:p>
      <w:pPr>
        <w:adjustRightInd w:val="0"/>
        <w:snapToGrid w:val="0"/>
        <w:spacing w:line="440" w:lineRule="exact"/>
        <w:ind w:firstLine="560" w:firstLineChars="200"/>
        <w:rPr>
          <w:rFonts w:ascii="宋体" w:hAnsi="宋体"/>
          <w:color w:val="auto"/>
          <w:sz w:val="28"/>
          <w:highlight w:val="none"/>
        </w:rPr>
      </w:pPr>
      <w:r>
        <w:rPr>
          <w:rFonts w:ascii="宋体" w:hAnsi="宋体"/>
          <w:color w:val="auto"/>
          <w:sz w:val="28"/>
          <w:highlight w:val="none"/>
        </w:rPr>
        <w:t>日期：</w:t>
      </w:r>
      <w:r>
        <w:rPr>
          <w:rFonts w:ascii="宋体" w:hAnsi="宋体"/>
          <w:color w:val="auto"/>
          <w:sz w:val="28"/>
          <w:highlight w:val="none"/>
          <w:u w:val="single"/>
        </w:rPr>
        <w:t>XX</w:t>
      </w:r>
      <w:r>
        <w:rPr>
          <w:rFonts w:ascii="宋体" w:hAnsi="宋体"/>
          <w:color w:val="auto"/>
          <w:sz w:val="28"/>
          <w:highlight w:val="none"/>
        </w:rPr>
        <w:t>年</w:t>
      </w:r>
      <w:r>
        <w:rPr>
          <w:rFonts w:ascii="宋体" w:hAnsi="宋体"/>
          <w:color w:val="auto"/>
          <w:sz w:val="28"/>
          <w:highlight w:val="none"/>
          <w:u w:val="single"/>
        </w:rPr>
        <w:t>XX</w:t>
      </w:r>
      <w:r>
        <w:rPr>
          <w:rFonts w:ascii="宋体" w:hAnsi="宋体"/>
          <w:color w:val="auto"/>
          <w:sz w:val="28"/>
          <w:highlight w:val="none"/>
        </w:rPr>
        <w:t>月</w:t>
      </w:r>
      <w:r>
        <w:rPr>
          <w:rFonts w:ascii="宋体" w:hAnsi="宋体"/>
          <w:color w:val="auto"/>
          <w:sz w:val="28"/>
          <w:highlight w:val="none"/>
          <w:u w:val="single"/>
        </w:rPr>
        <w:t>XX</w:t>
      </w:r>
      <w:r>
        <w:rPr>
          <w:rFonts w:ascii="宋体" w:hAnsi="宋体"/>
          <w:color w:val="auto"/>
          <w:sz w:val="28"/>
          <w:highlight w:val="none"/>
        </w:rPr>
        <w:t>日</w:t>
      </w:r>
    </w:p>
    <w:p>
      <w:pPr>
        <w:adjustRightInd w:val="0"/>
        <w:snapToGrid w:val="0"/>
        <w:spacing w:line="360" w:lineRule="auto"/>
        <w:ind w:firstLine="560" w:firstLineChars="200"/>
        <w:rPr>
          <w:rFonts w:ascii="宋体" w:hAnsi="宋体"/>
          <w:sz w:val="28"/>
        </w:rPr>
      </w:pPr>
    </w:p>
    <w:p>
      <w:pPr>
        <w:adjustRightInd w:val="0"/>
        <w:snapToGrid w:val="0"/>
        <w:spacing w:line="360" w:lineRule="auto"/>
        <w:ind w:firstLine="560" w:firstLineChars="200"/>
        <w:rPr>
          <w:rFonts w:ascii="宋体" w:hAnsi="宋体"/>
          <w:sz w:val="28"/>
        </w:rPr>
      </w:pPr>
    </w:p>
    <w:p>
      <w:pPr>
        <w:adjustRightInd w:val="0"/>
        <w:snapToGrid w:val="0"/>
        <w:spacing w:line="360" w:lineRule="auto"/>
        <w:ind w:firstLine="560" w:firstLineChars="200"/>
        <w:rPr>
          <w:rFonts w:ascii="宋体" w:hAnsi="宋体"/>
          <w:sz w:val="28"/>
        </w:rPr>
      </w:pPr>
    </w:p>
    <w:p>
      <w:pPr>
        <w:adjustRightInd w:val="0"/>
        <w:snapToGrid w:val="0"/>
        <w:spacing w:line="360" w:lineRule="auto"/>
        <w:ind w:firstLine="560" w:firstLineChars="200"/>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Pr>
        <w:pStyle w:val="5"/>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工期</w:t>
            </w:r>
          </w:p>
        </w:tc>
        <w:tc>
          <w:tcPr>
            <w:tcW w:w="3452" w:type="dxa"/>
            <w:tcBorders>
              <w:top w:val="single" w:color="auto" w:sz="4" w:space="0"/>
              <w:left w:val="nil"/>
              <w:bottom w:val="single" w:color="auto" w:sz="4" w:space="0"/>
              <w:right w:val="single" w:color="auto" w:sz="4" w:space="0"/>
            </w:tcBorders>
            <w:vAlign w:val="center"/>
          </w:tcPr>
          <w:p>
            <w:pPr>
              <w:tabs>
                <w:tab w:val="left" w:pos="1134"/>
              </w:tabs>
              <w:snapToGrid w:val="0"/>
              <w:spacing w:line="620" w:lineRule="exact"/>
              <w:rPr>
                <w:rFonts w:ascii="宋体" w:hAnsi="宋体"/>
                <w:highlight w:val="none"/>
              </w:rPr>
            </w:pPr>
            <w:r>
              <w:rPr>
                <w:rFonts w:ascii="宋体" w:hAnsi="宋体"/>
                <w:sz w:val="28"/>
                <w:szCs w:val="28"/>
                <w:highlight w:val="none"/>
              </w:rPr>
              <w:t>合同签订之后</w:t>
            </w:r>
            <w:r>
              <w:rPr>
                <w:rFonts w:hint="eastAsia" w:ascii="宋体" w:hAnsi="宋体"/>
                <w:sz w:val="28"/>
                <w:szCs w:val="28"/>
                <w:highlight w:val="none"/>
              </w:rPr>
              <w:t>120个日历天内</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ascii="宋体" w:hAnsi="宋体" w:cs="仿宋"/>
                <w:highlight w:val="none"/>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hint="eastAsia" w:ascii="宋体" w:hAnsi="宋体" w:cs="仿宋"/>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hint="eastAsia" w:ascii="宋体" w:hAnsi="宋体" w:cs="微软雅黑"/>
                <w:highlight w:val="none"/>
                <w:u w:val="single"/>
                <w:lang w:val="en-US" w:eastAsia="zh-CN"/>
              </w:rPr>
              <w:t>12</w:t>
            </w:r>
            <w:r>
              <w:rPr>
                <w:rFonts w:hint="eastAsia" w:ascii="宋体" w:hAnsi="宋体" w:cs="仿宋"/>
                <w:highlight w:val="none"/>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sz w:val="28"/>
                <w:szCs w:val="28"/>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highlight w:val="none"/>
                <w:lang w:val="en-US" w:eastAsia="zh-CN"/>
              </w:rPr>
              <w:t>验收标准</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lang w:val="en-US" w:eastAsia="zh-CN"/>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
    <w:p/>
    <w:p/>
    <w:p/>
    <w:p/>
    <w:p/>
    <w:p/>
    <w:p/>
    <w:p/>
    <w:p/>
    <w:p/>
    <w:p/>
    <w:p/>
    <w:p/>
    <w:p/>
    <w:p/>
    <w:p/>
    <w:p/>
    <w:p>
      <w:pPr>
        <w:pStyle w:val="2"/>
      </w:pPr>
    </w:p>
    <w:p/>
    <w:p>
      <w:pPr>
        <w:pStyle w:val="2"/>
      </w:pPr>
    </w:p>
    <w:p/>
    <w:p>
      <w:pPr>
        <w:pStyle w:val="2"/>
      </w:pPr>
    </w:p>
    <w:p/>
    <w:p>
      <w:pPr>
        <w:pStyle w:val="2"/>
      </w:pPr>
    </w:p>
    <w:p/>
    <w:p/>
    <w:bookmarkEnd w:id="58"/>
    <w:p>
      <w:pPr>
        <w:pStyle w:val="3"/>
        <w:numPr>
          <w:ilvl w:val="0"/>
          <w:numId w:val="1"/>
        </w:numPr>
        <w:spacing w:before="0" w:after="0"/>
        <w:ind w:left="0" w:firstLine="0"/>
      </w:pPr>
      <w:bookmarkStart w:id="59" w:name="_Toc8114"/>
      <w:bookmarkStart w:id="60" w:name="_Hlk73725968"/>
      <w:bookmarkStart w:id="61" w:name="_Hlk73471954"/>
      <w:r>
        <w:rPr>
          <w:rFonts w:hint="eastAsia"/>
        </w:rPr>
        <w:t>技术、服务、商务及其他要求</w:t>
      </w:r>
      <w:bookmarkEnd w:id="59"/>
    </w:p>
    <w:p>
      <w:pPr>
        <w:spacing w:line="360" w:lineRule="auto"/>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2" w:name="_Toc60658339"/>
      <w:bookmarkStart w:id="63" w:name="_Toc20803"/>
      <w:bookmarkStart w:id="64" w:name="_Toc496702872"/>
      <w:bookmarkStart w:id="65" w:name="_Toc321334066"/>
      <w:r>
        <w:rPr>
          <w:rFonts w:hint="eastAsia"/>
        </w:rPr>
        <w:t>技术、服务、合同</w:t>
      </w:r>
      <w:r>
        <w:t>条款</w:t>
      </w:r>
      <w:r>
        <w:rPr>
          <w:rFonts w:hint="eastAsia"/>
        </w:rPr>
        <w:t>要求</w:t>
      </w:r>
      <w:bookmarkEnd w:id="62"/>
      <w:bookmarkEnd w:id="63"/>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要求</w:t>
            </w:r>
          </w:p>
        </w:tc>
      </w:tr>
      <w:tr>
        <w:tblPrEx>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jc w:val="center"/>
              <w:rPr>
                <w:rFonts w:ascii="宋体" w:hAnsi="宋体" w:cs="Arial"/>
                <w:b/>
                <w:sz w:val="28"/>
                <w:szCs w:val="28"/>
                <w:highlight w:val="none"/>
              </w:rPr>
            </w:pPr>
            <w:r>
              <w:rPr>
                <w:rFonts w:hint="eastAsia" w:ascii="宋体" w:hAnsi="宋体"/>
                <w:b/>
                <w:sz w:val="28"/>
                <w:szCs w:val="28"/>
                <w:highlight w:val="none"/>
                <w:lang w:val="en-US" w:eastAsia="zh-CN"/>
              </w:rPr>
              <w:t>自</w:t>
            </w:r>
            <w:r>
              <w:rPr>
                <w:rFonts w:hint="eastAsia" w:ascii="宋体" w:hAnsi="宋体"/>
                <w:b/>
                <w:sz w:val="28"/>
                <w:szCs w:val="28"/>
                <w:highlight w:val="none"/>
              </w:rPr>
              <w:t>合同签订之日起</w:t>
            </w:r>
            <w:r>
              <w:rPr>
                <w:rFonts w:ascii="宋体" w:hAnsi="宋体"/>
                <w:b/>
                <w:sz w:val="28"/>
                <w:szCs w:val="28"/>
                <w:highlight w:val="none"/>
              </w:rPr>
              <w:t>120</w:t>
            </w:r>
            <w:r>
              <w:rPr>
                <w:rFonts w:hint="eastAsia" w:ascii="宋体" w:hAnsi="宋体"/>
                <w:b/>
                <w:sz w:val="28"/>
                <w:szCs w:val="28"/>
                <w:highlight w:val="none"/>
                <w:lang w:val="en-US" w:eastAsia="zh-CN"/>
              </w:rPr>
              <w:t>日历</w:t>
            </w:r>
            <w:r>
              <w:rPr>
                <w:rFonts w:hint="eastAsia" w:ascii="宋体" w:hAnsi="宋体"/>
                <w:b/>
                <w:sz w:val="28"/>
                <w:szCs w:val="28"/>
                <w:highlight w:val="none"/>
              </w:rPr>
              <w:t>天。</w:t>
            </w:r>
          </w:p>
        </w:tc>
      </w:tr>
      <w:tr>
        <w:tblPrEx>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b/>
                <w:sz w:val="28"/>
                <w:szCs w:val="28"/>
                <w:highlight w:val="none"/>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sz w:val="28"/>
                <w:szCs w:val="28"/>
                <w:highlight w:val="none"/>
              </w:rPr>
            </w:pPr>
            <w:r>
              <w:rPr>
                <w:rFonts w:hint="eastAsia" w:ascii="宋体" w:hAnsi="宋体"/>
                <w:b/>
                <w:sz w:val="28"/>
                <w:szCs w:val="28"/>
                <w:highlight w:val="none"/>
                <w:u w:val="single"/>
                <w:lang w:val="en-US" w:eastAsia="zh-CN"/>
              </w:rPr>
              <w:t>12</w:t>
            </w:r>
            <w:r>
              <w:rPr>
                <w:rFonts w:hint="eastAsia" w:ascii="宋体" w:hAnsi="宋体"/>
                <w:b/>
                <w:sz w:val="28"/>
                <w:szCs w:val="28"/>
                <w:highlight w:val="none"/>
              </w:rPr>
              <w:t>个月</w:t>
            </w:r>
          </w:p>
        </w:tc>
      </w:tr>
      <w:tr>
        <w:tblPrEx>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highlight w:val="none"/>
              </w:rPr>
            </w:pPr>
            <w:r>
              <w:rPr>
                <w:rFonts w:hint="eastAsia" w:ascii="宋体" w:hAnsi="宋体"/>
                <w:sz w:val="28"/>
                <w:szCs w:val="28"/>
                <w:highlight w:val="none"/>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sz w:val="28"/>
                <w:szCs w:val="28"/>
                <w:highlight w:val="none"/>
              </w:rPr>
            </w:pPr>
            <w:r>
              <w:rPr>
                <w:rFonts w:hint="eastAsia" w:ascii="宋体" w:hAnsi="宋体"/>
                <w:b/>
                <w:sz w:val="28"/>
                <w:szCs w:val="28"/>
                <w:highlight w:val="none"/>
              </w:rPr>
              <w:t>★不允许</w:t>
            </w:r>
          </w:p>
        </w:tc>
      </w:tr>
      <w:tr>
        <w:tblPrEx>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highlight w:val="none"/>
              </w:rPr>
            </w:pPr>
            <w:r>
              <w:rPr>
                <w:rFonts w:hint="eastAsia" w:ascii="宋体" w:hAnsi="宋体"/>
                <w:b/>
                <w:sz w:val="28"/>
                <w:szCs w:val="28"/>
                <w:highlight w:val="none"/>
              </w:rPr>
              <w:t>见合同条款</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ascii="宋体" w:hAnsi="宋体" w:cs="Segoe UI Symbol"/>
                <w:b/>
                <w:sz w:val="28"/>
                <w:szCs w:val="28"/>
                <w:highlight w:val="none"/>
              </w:rPr>
              <w:t>★</w:t>
            </w:r>
            <w:r>
              <w:rPr>
                <w:rFonts w:hint="eastAsia" w:ascii="宋体" w:hAnsi="宋体" w:cs="MingLiU"/>
                <w:b/>
                <w:sz w:val="28"/>
                <w:szCs w:val="28"/>
                <w:highlight w:val="none"/>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jc w:val="both"/>
              <w:rPr>
                <w:rFonts w:hint="eastAsia"/>
                <w:b/>
                <w:sz w:val="28"/>
                <w:szCs w:val="28"/>
                <w:highlight w:val="none"/>
              </w:rPr>
            </w:pPr>
            <w:r>
              <w:rPr>
                <w:rFonts w:hint="eastAsia"/>
                <w:b/>
                <w:sz w:val="28"/>
                <w:szCs w:val="28"/>
                <w:highlight w:val="none"/>
              </w:rPr>
              <w:t>1</w:t>
            </w:r>
            <w:r>
              <w:rPr>
                <w:rFonts w:hint="eastAsia"/>
                <w:b/>
                <w:sz w:val="28"/>
                <w:szCs w:val="28"/>
                <w:highlight w:val="none"/>
                <w:lang w:val="en-US" w:eastAsia="zh-CN"/>
              </w:rPr>
              <w:t>.</w:t>
            </w:r>
            <w:r>
              <w:rPr>
                <w:rFonts w:hint="eastAsia"/>
                <w:b/>
                <w:sz w:val="28"/>
                <w:szCs w:val="28"/>
                <w:highlight w:val="none"/>
              </w:rPr>
              <w:t>合同签订后7日内支付合同价款</w:t>
            </w:r>
            <w:r>
              <w:rPr>
                <w:rFonts w:hint="eastAsia"/>
                <w:b/>
                <w:sz w:val="28"/>
                <w:szCs w:val="28"/>
                <w:highlight w:val="none"/>
                <w:lang w:val="en-US" w:eastAsia="zh-CN"/>
              </w:rPr>
              <w:t>30</w:t>
            </w:r>
            <w:r>
              <w:rPr>
                <w:rFonts w:hint="eastAsia"/>
                <w:b/>
                <w:sz w:val="28"/>
                <w:szCs w:val="28"/>
                <w:highlight w:val="none"/>
              </w:rPr>
              <w:t>%的预付款。</w:t>
            </w:r>
          </w:p>
          <w:p>
            <w:pPr>
              <w:spacing w:line="360" w:lineRule="auto"/>
              <w:jc w:val="both"/>
              <w:rPr>
                <w:rFonts w:hint="eastAsia"/>
                <w:b/>
                <w:sz w:val="28"/>
                <w:szCs w:val="28"/>
                <w:highlight w:val="none"/>
              </w:rPr>
            </w:pPr>
            <w:r>
              <w:rPr>
                <w:rFonts w:hint="eastAsia"/>
                <w:b/>
                <w:sz w:val="28"/>
                <w:szCs w:val="28"/>
                <w:highlight w:val="none"/>
              </w:rPr>
              <w:t>2</w:t>
            </w:r>
            <w:r>
              <w:rPr>
                <w:rFonts w:hint="eastAsia"/>
                <w:b/>
                <w:sz w:val="28"/>
                <w:szCs w:val="28"/>
                <w:highlight w:val="none"/>
                <w:lang w:val="en-US" w:eastAsia="zh-CN"/>
              </w:rPr>
              <w:t>.</w:t>
            </w:r>
            <w:r>
              <w:rPr>
                <w:rFonts w:hint="eastAsia"/>
                <w:b/>
                <w:sz w:val="28"/>
                <w:szCs w:val="28"/>
                <w:highlight w:val="none"/>
              </w:rPr>
              <w:t>工程竣工验收合格并交齐资料后支付至经发包人、监理审核后工程款的70%。</w:t>
            </w:r>
          </w:p>
          <w:p>
            <w:pPr>
              <w:spacing w:line="360" w:lineRule="auto"/>
              <w:jc w:val="both"/>
              <w:rPr>
                <w:rFonts w:hint="eastAsia"/>
                <w:b/>
                <w:sz w:val="28"/>
                <w:szCs w:val="28"/>
                <w:highlight w:val="none"/>
              </w:rPr>
            </w:pPr>
            <w:r>
              <w:rPr>
                <w:rFonts w:hint="eastAsia"/>
                <w:b/>
                <w:sz w:val="28"/>
                <w:szCs w:val="28"/>
                <w:highlight w:val="none"/>
              </w:rPr>
              <w:t>3</w:t>
            </w:r>
            <w:r>
              <w:rPr>
                <w:rFonts w:hint="eastAsia"/>
                <w:b/>
                <w:sz w:val="28"/>
                <w:szCs w:val="28"/>
                <w:highlight w:val="none"/>
                <w:lang w:val="en-US" w:eastAsia="zh-CN"/>
              </w:rPr>
              <w:t>.</w:t>
            </w:r>
            <w:r>
              <w:rPr>
                <w:rFonts w:hint="eastAsia"/>
                <w:b/>
                <w:sz w:val="28"/>
                <w:szCs w:val="28"/>
                <w:highlight w:val="none"/>
              </w:rPr>
              <w:t>待工程造价最终经政府审计部门审定后支付至结算金额的97%。</w:t>
            </w:r>
          </w:p>
          <w:p>
            <w:pPr>
              <w:spacing w:line="360" w:lineRule="auto"/>
              <w:jc w:val="both"/>
              <w:rPr>
                <w:rFonts w:ascii="宋体" w:hAnsi="宋体" w:cs="Arial"/>
                <w:b/>
                <w:sz w:val="28"/>
                <w:szCs w:val="28"/>
                <w:highlight w:val="none"/>
              </w:rPr>
            </w:pPr>
            <w:r>
              <w:rPr>
                <w:rFonts w:hint="eastAsia"/>
                <w:b/>
                <w:sz w:val="28"/>
                <w:szCs w:val="28"/>
                <w:highlight w:val="none"/>
              </w:rPr>
              <w:t>4</w:t>
            </w:r>
            <w:r>
              <w:rPr>
                <w:rFonts w:hint="eastAsia"/>
                <w:b/>
                <w:sz w:val="28"/>
                <w:szCs w:val="28"/>
                <w:highlight w:val="none"/>
                <w:lang w:val="en-US" w:eastAsia="zh-CN"/>
              </w:rPr>
              <w:t>.</w:t>
            </w:r>
            <w:r>
              <w:rPr>
                <w:rFonts w:hint="eastAsia"/>
                <w:b/>
                <w:sz w:val="28"/>
                <w:szCs w:val="28"/>
                <w:highlight w:val="none"/>
              </w:rPr>
              <w:t>余下3%为质量保证金（质量保证金不计息），在缺陷责任期满并签订缺陷责任终止证书后30日内支付质量保证金（无息）。</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hint="eastAsia" w:ascii="宋体" w:hAnsi="宋体"/>
                <w:sz w:val="28"/>
                <w:szCs w:val="28"/>
                <w:highlight w:val="none"/>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highlight w:val="none"/>
              </w:rPr>
            </w:pPr>
            <w:r>
              <w:rPr>
                <w:rFonts w:ascii="宋体" w:hAnsi="宋体" w:cs="Segoe UI Symbol"/>
                <w:b/>
                <w:sz w:val="28"/>
                <w:szCs w:val="28"/>
                <w:highlight w:val="none"/>
              </w:rPr>
              <w:t>★</w:t>
            </w:r>
            <w:r>
              <w:rPr>
                <w:rFonts w:hint="eastAsia" w:ascii="宋体" w:hAnsi="宋体" w:cs="MingLiU"/>
                <w:b/>
                <w:sz w:val="28"/>
                <w:szCs w:val="28"/>
                <w:highlight w:val="none"/>
              </w:rPr>
              <w:t>验收</w:t>
            </w:r>
            <w:r>
              <w:rPr>
                <w:rFonts w:ascii="宋体" w:hAnsi="宋体" w:cs="MingLiU"/>
                <w:b/>
                <w:sz w:val="28"/>
                <w:szCs w:val="28"/>
                <w:highlight w:val="none"/>
              </w:rPr>
              <w:t>标准</w:t>
            </w:r>
          </w:p>
        </w:tc>
        <w:tc>
          <w:tcPr>
            <w:tcW w:w="5954" w:type="dxa"/>
            <w:tcBorders>
              <w:top w:val="single" w:color="auto" w:sz="4" w:space="0"/>
              <w:left w:val="nil"/>
              <w:bottom w:val="single" w:color="auto" w:sz="4" w:space="0"/>
              <w:right w:val="single" w:color="auto" w:sz="4" w:space="0"/>
            </w:tcBorders>
            <w:vAlign w:val="center"/>
          </w:tcPr>
          <w:p>
            <w:pPr>
              <w:spacing w:line="360" w:lineRule="auto"/>
              <w:ind w:left="34" w:firstLine="424" w:firstLineChars="151"/>
              <w:rPr>
                <w:rFonts w:hint="eastAsia"/>
                <w:b/>
                <w:sz w:val="28"/>
                <w:szCs w:val="28"/>
                <w:highlight w:val="none"/>
              </w:rPr>
            </w:pPr>
            <w:r>
              <w:rPr>
                <w:rFonts w:hint="eastAsia"/>
                <w:b/>
                <w:sz w:val="28"/>
                <w:szCs w:val="28"/>
                <w:highlight w:val="none"/>
              </w:rPr>
              <w:t>按《财政部关于进一步加强政府采购需求和履约验收管理的指导意见》（财库〔2016〕205号）</w:t>
            </w:r>
            <w:r>
              <w:rPr>
                <w:rFonts w:hint="eastAsia"/>
                <w:b/>
                <w:sz w:val="28"/>
                <w:szCs w:val="28"/>
                <w:highlight w:val="none"/>
                <w:lang w:val="en-US" w:eastAsia="zh-CN"/>
              </w:rPr>
              <w:t>等</w:t>
            </w:r>
            <w:r>
              <w:rPr>
                <w:rFonts w:hint="eastAsia"/>
                <w:b/>
                <w:sz w:val="28"/>
                <w:szCs w:val="28"/>
                <w:highlight w:val="none"/>
              </w:rPr>
              <w:t>国家有关规定以及蹉商文件的技术要求、主要性能、釆购清单、施工图纸、供应商的响应文件及承诺与本合同约定标准进行验收；</w:t>
            </w:r>
          </w:p>
          <w:p>
            <w:pPr>
              <w:spacing w:line="360" w:lineRule="auto"/>
              <w:ind w:left="34" w:firstLine="424" w:firstLineChars="151"/>
              <w:rPr>
                <w:rFonts w:hint="eastAsia"/>
                <w:b/>
                <w:sz w:val="28"/>
                <w:szCs w:val="28"/>
                <w:highlight w:val="none"/>
              </w:rPr>
            </w:pPr>
            <w:r>
              <w:rPr>
                <w:rFonts w:hint="eastAsia"/>
                <w:b/>
                <w:sz w:val="28"/>
                <w:szCs w:val="28"/>
                <w:highlight w:val="none"/>
              </w:rPr>
              <w:t>采购人、供应</w:t>
            </w:r>
            <w:r>
              <w:rPr>
                <w:b/>
                <w:sz w:val="28"/>
                <w:szCs w:val="28"/>
                <w:highlight w:val="none"/>
              </w:rPr>
              <w:t>商</w:t>
            </w:r>
            <w:r>
              <w:rPr>
                <w:rFonts w:hint="eastAsia"/>
                <w:b/>
                <w:sz w:val="28"/>
                <w:szCs w:val="28"/>
                <w:highlight w:val="none"/>
              </w:rPr>
              <w:t>双方如对质量要求和技术指标的约定标准有相互抵触或异议的事项，以蹉</w:t>
            </w:r>
            <w:r>
              <w:rPr>
                <w:b/>
                <w:sz w:val="28"/>
                <w:szCs w:val="28"/>
                <w:highlight w:val="none"/>
              </w:rPr>
              <w:t>商</w:t>
            </w:r>
            <w:r>
              <w:rPr>
                <w:rFonts w:hint="eastAsia"/>
                <w:b/>
                <w:sz w:val="28"/>
                <w:szCs w:val="28"/>
                <w:highlight w:val="none"/>
              </w:rPr>
              <w:t>文件中规定的质量要求、技术要求、主要性能、釆购清单、施工图纸等为标准进行验收。</w:t>
            </w:r>
          </w:p>
          <w:p>
            <w:pPr>
              <w:spacing w:line="360" w:lineRule="auto"/>
              <w:ind w:left="34" w:firstLine="424" w:firstLineChars="151"/>
              <w:rPr>
                <w:rFonts w:ascii="宋体" w:hAnsi="宋体" w:cs="Arial"/>
                <w:b/>
                <w:sz w:val="28"/>
                <w:szCs w:val="28"/>
                <w:highlight w:val="none"/>
              </w:rPr>
            </w:pPr>
          </w:p>
        </w:tc>
      </w:tr>
      <w:tr>
        <w:tblPrEx>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highlight w:val="none"/>
              </w:rPr>
            </w:pPr>
            <w:r>
              <w:rPr>
                <w:rFonts w:hint="eastAsia" w:ascii="宋体" w:hAnsi="宋体"/>
                <w:sz w:val="28"/>
                <w:szCs w:val="28"/>
                <w:highlight w:val="none"/>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sz w:val="28"/>
                <w:szCs w:val="28"/>
                <w:highlight w:val="none"/>
              </w:rPr>
            </w:pPr>
            <w:r>
              <w:rPr>
                <w:rFonts w:ascii="宋体" w:hAnsi="宋体" w:cs="Segoe UI Symbol"/>
                <w:b/>
                <w:sz w:val="28"/>
                <w:szCs w:val="28"/>
                <w:highlight w:val="none"/>
              </w:rPr>
              <w:t>★</w:t>
            </w:r>
            <w:r>
              <w:rPr>
                <w:rFonts w:hint="eastAsia" w:ascii="宋体" w:hAnsi="宋体" w:cs="MingLiU"/>
                <w:b/>
                <w:sz w:val="28"/>
                <w:szCs w:val="28"/>
                <w:highlight w:val="none"/>
              </w:rPr>
              <w:t>质量保修期</w:t>
            </w:r>
          </w:p>
        </w:tc>
        <w:tc>
          <w:tcPr>
            <w:tcW w:w="5954" w:type="dxa"/>
            <w:tcBorders>
              <w:top w:val="single" w:color="auto" w:sz="4" w:space="0"/>
              <w:left w:val="nil"/>
              <w:bottom w:val="single" w:color="auto" w:sz="4" w:space="0"/>
              <w:right w:val="single" w:color="auto" w:sz="4" w:space="0"/>
            </w:tcBorders>
            <w:vAlign w:val="center"/>
          </w:tcPr>
          <w:p>
            <w:pPr>
              <w:pStyle w:val="41"/>
              <w:shd w:val="clear" w:color="auto" w:fill="FFFFFF"/>
              <w:spacing w:before="0" w:beforeAutospacing="0" w:after="0" w:afterAutospacing="0" w:line="360" w:lineRule="auto"/>
              <w:ind w:firstLine="420"/>
              <w:rPr>
                <w:rFonts w:hint="eastAsia"/>
                <w:b/>
                <w:sz w:val="28"/>
                <w:szCs w:val="28"/>
                <w:highlight w:val="none"/>
              </w:rPr>
            </w:pPr>
            <w:r>
              <w:rPr>
                <w:rFonts w:hint="eastAsia" w:asciiTheme="minorEastAsia" w:hAnsiTheme="minorEastAsia" w:eastAsiaTheme="minorEastAsia"/>
                <w:b/>
                <w:kern w:val="2"/>
                <w:sz w:val="28"/>
                <w:szCs w:val="28"/>
                <w:highlight w:val="none"/>
              </w:rPr>
              <w:t>本工程的质量保修期为1年，质量保修期自工程竣工验收合格之日起计算。</w:t>
            </w:r>
          </w:p>
        </w:tc>
      </w:tr>
    </w:tbl>
    <w:p>
      <w:pPr>
        <w:tabs>
          <w:tab w:val="left" w:pos="1134"/>
        </w:tabs>
        <w:snapToGrid w:val="0"/>
        <w:spacing w:line="620" w:lineRule="exact"/>
        <w:rPr>
          <w:rFonts w:ascii="宋体" w:hAnsi="宋体"/>
          <w:b/>
          <w:sz w:val="28"/>
          <w:szCs w:val="28"/>
        </w:rPr>
      </w:pPr>
      <w:bookmarkStart w:id="66" w:name="_Toc60658340"/>
    </w:p>
    <w:p>
      <w:pPr>
        <w:pStyle w:val="4"/>
        <w:tabs>
          <w:tab w:val="left" w:pos="576"/>
          <w:tab w:val="clear" w:pos="567"/>
        </w:tabs>
      </w:pPr>
      <w:bookmarkStart w:id="67" w:name="_Toc6480"/>
      <w:r>
        <w:rPr>
          <w:rFonts w:hint="eastAsia"/>
        </w:rPr>
        <w:t>★漏项工程处理</w:t>
      </w:r>
      <w:bookmarkEnd w:id="66"/>
      <w:bookmarkEnd w:id="67"/>
    </w:p>
    <w:p>
      <w:pPr>
        <w:tabs>
          <w:tab w:val="left" w:pos="1134"/>
        </w:tabs>
        <w:snapToGrid w:val="0"/>
        <w:spacing w:line="360" w:lineRule="auto"/>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w:t>
      </w:r>
      <w:r>
        <w:rPr>
          <w:b/>
          <w:sz w:val="28"/>
          <w:szCs w:val="28"/>
        </w:rPr>
        <w:t>3.1.2.3</w:t>
      </w:r>
      <w:r>
        <w:rPr>
          <w:rFonts w:ascii="宋体" w:hAnsi="宋体"/>
          <w:b/>
          <w:sz w:val="28"/>
          <w:szCs w:val="28"/>
        </w:rPr>
        <w:t>承诺函的格式及要求提供承诺函。</w:t>
      </w:r>
      <w:r>
        <w:rPr>
          <w:rFonts w:hint="eastAsia" w:ascii="宋体" w:hAnsi="宋体"/>
          <w:b/>
          <w:sz w:val="28"/>
          <w:szCs w:val="28"/>
        </w:rPr>
        <w:t>）</w:t>
      </w:r>
    </w:p>
    <w:p>
      <w:pPr>
        <w:pStyle w:val="4"/>
        <w:tabs>
          <w:tab w:val="left" w:pos="993"/>
          <w:tab w:val="clear" w:pos="426"/>
          <w:tab w:val="clear" w:pos="567"/>
        </w:tabs>
        <w:ind w:left="0" w:firstLine="0"/>
      </w:pPr>
      <w:bookmarkStart w:id="68" w:name="_Toc6299"/>
      <w:bookmarkStart w:id="69" w:name="_Toc60658341"/>
      <w:r>
        <w:rPr>
          <w:rFonts w:hint="eastAsia"/>
        </w:rPr>
        <w:t>★</w:t>
      </w:r>
      <w:r>
        <w:rPr>
          <w:rFonts w:hint="eastAsia" w:cs="仿宋"/>
        </w:rPr>
        <w:t>施工及验收要求</w:t>
      </w:r>
      <w:bookmarkEnd w:id="68"/>
    </w:p>
    <w:p>
      <w:pPr>
        <w:tabs>
          <w:tab w:val="left" w:pos="1134"/>
        </w:tabs>
        <w:snapToGrid w:val="0"/>
        <w:spacing w:line="360" w:lineRule="auto"/>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9"/>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w:t>
      </w:r>
      <w:r>
        <w:rPr>
          <w:b/>
          <w:sz w:val="28"/>
          <w:szCs w:val="28"/>
        </w:rPr>
        <w:t>3.1.</w:t>
      </w:r>
      <w:r>
        <w:rPr>
          <w:rFonts w:hint="eastAsia"/>
          <w:b/>
          <w:sz w:val="28"/>
          <w:szCs w:val="28"/>
        </w:rPr>
        <w:t>2.3</w:t>
      </w:r>
      <w:r>
        <w:rPr>
          <w:rFonts w:ascii="宋体" w:hAnsi="宋体"/>
          <w:b/>
          <w:sz w:val="28"/>
          <w:szCs w:val="28"/>
        </w:rPr>
        <w:t>承诺函的格式及要求提供承诺函。</w:t>
      </w:r>
      <w:r>
        <w:rPr>
          <w:rFonts w:hint="eastAsia" w:ascii="宋体" w:hAnsi="宋体"/>
          <w:b/>
          <w:sz w:val="28"/>
          <w:szCs w:val="28"/>
        </w:rPr>
        <w:t>）</w:t>
      </w:r>
    </w:p>
    <w:p>
      <w:pPr>
        <w:pStyle w:val="4"/>
        <w:tabs>
          <w:tab w:val="left" w:pos="993"/>
          <w:tab w:val="clear" w:pos="426"/>
          <w:tab w:val="clear" w:pos="567"/>
        </w:tabs>
        <w:ind w:left="0" w:firstLine="0"/>
        <w:rPr>
          <w:highlight w:val="none"/>
        </w:rPr>
      </w:pPr>
      <w:bookmarkStart w:id="70" w:name="_Toc60658342"/>
      <w:bookmarkStart w:id="71" w:name="_Toc2904"/>
      <w:r>
        <w:rPr>
          <w:rFonts w:hint="eastAsia"/>
          <w:highlight w:val="none"/>
        </w:rPr>
        <w:t>针对本项目的其他技术、服务、及其他商务要求</w:t>
      </w:r>
      <w:bookmarkEnd w:id="70"/>
      <w:bookmarkEnd w:id="71"/>
    </w:p>
    <w:p>
      <w:pPr>
        <w:pStyle w:val="5"/>
        <w:numPr>
          <w:ilvl w:val="2"/>
          <w:numId w:val="0"/>
        </w:numPr>
        <w:tabs>
          <w:tab w:val="left" w:pos="993"/>
        </w:tabs>
        <w:rPr>
          <w:rFonts w:hint="eastAsia"/>
          <w:color w:val="auto"/>
          <w:highlight w:val="none"/>
          <w:lang w:val="en-US" w:eastAsia="zh-CN"/>
        </w:rPr>
      </w:pPr>
      <w:r>
        <w:rPr>
          <w:rFonts w:hint="eastAsia"/>
          <w:color w:val="auto"/>
          <w:highlight w:val="none"/>
          <w:lang w:val="en-US" w:eastAsia="zh-CN"/>
        </w:rPr>
        <w:t>4.4.1服务要求</w:t>
      </w:r>
    </w:p>
    <w:p>
      <w:pPr>
        <w:snapToGrid w:val="0"/>
        <w:spacing w:line="300" w:lineRule="auto"/>
        <w:ind w:firstLine="560" w:firstLineChars="20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 xml:space="preserve">1.质量、材料、安装等按应达到国家和地方的相应规范合格标准要求。 </w:t>
      </w:r>
    </w:p>
    <w:p>
      <w:pPr>
        <w:snapToGrid w:val="0"/>
        <w:spacing w:line="300" w:lineRule="auto"/>
        <w:ind w:firstLine="560" w:firstLineChars="20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 xml:space="preserve">2.坚决贯彻落实“安全第一，预防为主”工作方针，严格执行成都市扬尘防治管理规定。 </w:t>
      </w:r>
    </w:p>
    <w:p>
      <w:pPr>
        <w:snapToGrid w:val="0"/>
        <w:spacing w:line="300" w:lineRule="auto"/>
        <w:ind w:firstLine="560" w:firstLineChars="20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 xml:space="preserve">3.根据国家及采购方相关规程和管理办法要求，中标公司应健全项目各项管理维护规章制度和应急预案，并做好档案管理工作，特别是注重原始资料盒相关信息的收集。 </w:t>
      </w:r>
    </w:p>
    <w:p>
      <w:pPr>
        <w:snapToGrid w:val="0"/>
        <w:spacing w:line="300" w:lineRule="auto"/>
        <w:ind w:firstLine="560" w:firstLineChars="20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 xml:space="preserve">4.中标方在施工期间开展的工作均按照采购方提供的图纸及工程量清单内容组织实施。 </w:t>
      </w:r>
    </w:p>
    <w:p>
      <w:pPr>
        <w:adjustRightInd w:val="0"/>
        <w:snapToGrid w:val="0"/>
        <w:spacing w:line="360" w:lineRule="auto"/>
        <w:ind w:firstLine="48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5.施工期间，由于人员配置不足导致工期拖延，采购人有权要求中标方增配人员。</w:t>
      </w:r>
    </w:p>
    <w:p>
      <w:pPr>
        <w:snapToGrid w:val="0"/>
        <w:spacing w:line="300" w:lineRule="auto"/>
        <w:ind w:firstLine="560" w:firstLineChars="20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6.中标方应严格执行国家有关劳动合同的相关法律和法规，切实保障劳动者的各项权益。</w:t>
      </w:r>
    </w:p>
    <w:p>
      <w:pPr>
        <w:snapToGrid w:val="0"/>
        <w:spacing w:line="300" w:lineRule="auto"/>
        <w:ind w:firstLine="560" w:firstLineChars="20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7.中标方应严格服从采购方的管理，如有其它约定可由双方另行协商。</w:t>
      </w:r>
    </w:p>
    <w:p>
      <w:pPr>
        <w:pStyle w:val="5"/>
        <w:numPr>
          <w:ilvl w:val="2"/>
          <w:numId w:val="0"/>
        </w:numPr>
        <w:tabs>
          <w:tab w:val="left" w:pos="993"/>
        </w:tabs>
        <w:rPr>
          <w:rFonts w:hint="eastAsia"/>
          <w:color w:val="auto"/>
          <w:highlight w:val="none"/>
          <w:lang w:val="en-US" w:eastAsia="zh-CN"/>
        </w:rPr>
      </w:pPr>
      <w:r>
        <w:rPr>
          <w:rFonts w:hint="eastAsia"/>
          <w:color w:val="auto"/>
          <w:highlight w:val="none"/>
          <w:lang w:val="en-US" w:eastAsia="zh-CN"/>
        </w:rPr>
        <w:t>4.4.2现场踏勘</w:t>
      </w:r>
    </w:p>
    <w:p>
      <w:pPr>
        <w:pStyle w:val="5"/>
        <w:numPr>
          <w:ilvl w:val="2"/>
          <w:numId w:val="0"/>
        </w:numPr>
        <w:tabs>
          <w:tab w:val="left" w:pos="993"/>
        </w:tabs>
        <w:ind w:leftChars="0" w:firstLine="560" w:firstLineChars="200"/>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招标人不组织现场踏勘，供应商自行前往现场踏勘以充分了解工地位置、情况、道路、储存空间、装卸限制及任何其他足以影响承包价的情况，任何因忽视或误解工地情况而导致的索赔或工期延长申请将不被批准。</w:t>
      </w:r>
    </w:p>
    <w:p>
      <w:pPr>
        <w:pStyle w:val="5"/>
        <w:numPr>
          <w:ilvl w:val="2"/>
          <w:numId w:val="0"/>
        </w:numPr>
        <w:tabs>
          <w:tab w:val="left" w:pos="993"/>
        </w:tabs>
        <w:rPr>
          <w:color w:val="auto"/>
          <w:highlight w:val="none"/>
        </w:rPr>
      </w:pPr>
      <w:r>
        <w:rPr>
          <w:rFonts w:hint="eastAsia"/>
          <w:color w:val="auto"/>
          <w:highlight w:val="none"/>
          <w:lang w:val="en-US" w:eastAsia="zh-CN"/>
        </w:rPr>
        <w:t>4.4.3</w:t>
      </w:r>
      <w:r>
        <w:rPr>
          <w:rFonts w:hint="eastAsia"/>
          <w:color w:val="auto"/>
          <w:highlight w:val="none"/>
        </w:rPr>
        <w:t>★报价要求</w:t>
      </w:r>
    </w:p>
    <w:p>
      <w:pPr>
        <w:tabs>
          <w:tab w:val="left" w:pos="1134"/>
        </w:tabs>
        <w:snapToGrid w:val="0"/>
        <w:spacing w:line="360" w:lineRule="auto"/>
        <w:ind w:firstLine="568" w:firstLineChars="202"/>
        <w:jc w:val="both"/>
        <w:rPr>
          <w:rFonts w:ascii="宋体" w:hAnsi="宋体" w:eastAsia="宋体" w:cs="仿宋"/>
          <w:b/>
          <w:sz w:val="28"/>
          <w:szCs w:val="28"/>
          <w:highlight w:val="none"/>
        </w:rPr>
      </w:pPr>
      <w:r>
        <w:rPr>
          <w:rFonts w:hint="eastAsia" w:ascii="宋体" w:hAnsi="宋体"/>
          <w:b/>
          <w:sz w:val="28"/>
          <w:szCs w:val="28"/>
          <w:highlight w:val="none"/>
        </w:rPr>
        <w:t>本服务项目采用固定综合单价（服务项目清单范围内所有项目所需的劳务、管理、材料、机械、质检（自检）、检测、测绘、安装、维护、缺陷修复、保险、税费、利润等费用），供应商应充分考虑施工期间油料费、人工费上涨和国家政策性调整风险系数，并计入总报价。招标人不组织现场踏勘，供应商自行前往现场踏勘以充分了解工地位置、情况、道路、储存空间、装卸限制及任何其他足以影响承包价的情况，任何因忽视或误解工地情况而导致的索赔或工期延长申请将不被批准。（说明：供应商</w:t>
      </w:r>
      <w:r>
        <w:rPr>
          <w:rFonts w:ascii="宋体" w:hAnsi="宋体"/>
          <w:b/>
          <w:sz w:val="28"/>
          <w:szCs w:val="28"/>
          <w:highlight w:val="none"/>
        </w:rPr>
        <w:t>应按</w:t>
      </w:r>
      <w:r>
        <w:rPr>
          <w:rFonts w:hint="eastAsia" w:ascii="宋体" w:hAnsi="宋体"/>
          <w:b/>
          <w:sz w:val="28"/>
          <w:szCs w:val="28"/>
          <w:highlight w:val="none"/>
        </w:rPr>
        <w:t>磋商</w:t>
      </w:r>
      <w:r>
        <w:rPr>
          <w:rFonts w:ascii="宋体" w:hAnsi="宋体"/>
          <w:b/>
          <w:sz w:val="28"/>
          <w:szCs w:val="28"/>
          <w:highlight w:val="none"/>
        </w:rPr>
        <w:t>文件</w:t>
      </w:r>
      <w:r>
        <w:rPr>
          <w:b/>
          <w:sz w:val="28"/>
          <w:szCs w:val="28"/>
          <w:highlight w:val="none"/>
        </w:rPr>
        <w:t>3.1.</w:t>
      </w:r>
      <w:r>
        <w:rPr>
          <w:rFonts w:hint="eastAsia"/>
          <w:b/>
          <w:sz w:val="28"/>
          <w:szCs w:val="28"/>
          <w:highlight w:val="none"/>
        </w:rPr>
        <w:t>2.3</w:t>
      </w:r>
      <w:r>
        <w:rPr>
          <w:rFonts w:ascii="宋体" w:hAnsi="宋体"/>
          <w:b/>
          <w:sz w:val="28"/>
          <w:szCs w:val="28"/>
          <w:highlight w:val="none"/>
        </w:rPr>
        <w:t>承诺函的格式及要求提供承诺函。</w:t>
      </w:r>
      <w:r>
        <w:rPr>
          <w:rFonts w:hint="eastAsia" w:ascii="宋体" w:hAnsi="宋体"/>
          <w:b/>
          <w:sz w:val="28"/>
          <w:szCs w:val="28"/>
          <w:highlight w:val="none"/>
        </w:rPr>
        <w:t>）</w:t>
      </w:r>
    </w:p>
    <w:bookmarkEnd w:id="64"/>
    <w:bookmarkEnd w:id="65"/>
    <w:p>
      <w:pPr>
        <w:pStyle w:val="5"/>
        <w:numPr>
          <w:ilvl w:val="2"/>
          <w:numId w:val="0"/>
        </w:numPr>
        <w:tabs>
          <w:tab w:val="left" w:pos="709"/>
        </w:tabs>
        <w:spacing w:line="620" w:lineRule="exact"/>
        <w:ind w:leftChars="0"/>
        <w:rPr>
          <w:color w:val="auto"/>
          <w:highlight w:val="none"/>
        </w:rPr>
      </w:pPr>
      <w:bookmarkStart w:id="72" w:name="_Toc386099131"/>
      <w:bookmarkStart w:id="73" w:name="_Toc437336142"/>
      <w:r>
        <w:rPr>
          <w:rFonts w:hint="eastAsia"/>
          <w:color w:val="auto"/>
          <w:highlight w:val="none"/>
          <w:lang w:val="en-US" w:eastAsia="zh-CN"/>
        </w:rPr>
        <w:t>4.4.4</w:t>
      </w:r>
      <w:r>
        <w:rPr>
          <w:rFonts w:hint="eastAsia"/>
          <w:color w:val="auto"/>
          <w:highlight w:val="none"/>
        </w:rPr>
        <w:t>施工组织设计</w:t>
      </w:r>
    </w:p>
    <w:p>
      <w:pPr>
        <w:tabs>
          <w:tab w:val="left" w:pos="1276"/>
        </w:tabs>
        <w:spacing w:after="200" w:line="620" w:lineRule="exact"/>
        <w:ind w:firstLine="560" w:firstLineChars="200"/>
        <w:rPr>
          <w:rFonts w:hint="eastAsia" w:ascii="宋体" w:hAnsi="宋体" w:cs="仿宋"/>
          <w:sz w:val="28"/>
          <w:szCs w:val="28"/>
          <w:highlight w:val="none"/>
        </w:rPr>
      </w:pPr>
      <w:r>
        <w:rPr>
          <w:rFonts w:hint="eastAsia" w:ascii="宋体" w:hAnsi="宋体" w:cs="仿宋"/>
          <w:sz w:val="28"/>
          <w:szCs w:val="28"/>
          <w:highlight w:val="none"/>
        </w:rPr>
        <w:t xml:space="preserve">供应商提供的施工组织设计方案应包含进度和资源配置计划、质量保证措施、安全保证措施、环保文明措施、应急预案、施工工艺。具体要求如下： </w:t>
      </w:r>
    </w:p>
    <w:p>
      <w:pPr>
        <w:pStyle w:val="80"/>
        <w:numPr>
          <w:ilvl w:val="0"/>
          <w:numId w:val="39"/>
        </w:numPr>
        <w:tabs>
          <w:tab w:val="left" w:pos="1276"/>
        </w:tabs>
        <w:spacing w:after="200" w:line="620" w:lineRule="exact"/>
        <w:ind w:left="0" w:firstLine="640" w:firstLineChars="0"/>
        <w:rPr>
          <w:rFonts w:ascii="宋体" w:hAnsi="宋体" w:eastAsia="宋体" w:cs="仿宋"/>
          <w:sz w:val="28"/>
          <w:szCs w:val="28"/>
          <w:highlight w:val="none"/>
        </w:rPr>
      </w:pPr>
      <w:r>
        <w:rPr>
          <w:rFonts w:hint="eastAsia" w:ascii="宋体" w:hAnsi="宋体" w:eastAsia="宋体" w:cs="仿宋"/>
          <w:sz w:val="28"/>
          <w:szCs w:val="28"/>
          <w:highlight w:val="none"/>
        </w:rPr>
        <w:t>进度</w:t>
      </w:r>
      <w:r>
        <w:rPr>
          <w:rFonts w:hint="eastAsia" w:ascii="宋体" w:hAnsi="宋体" w:eastAsia="宋体" w:cs="仿宋"/>
          <w:sz w:val="28"/>
          <w:szCs w:val="28"/>
          <w:highlight w:val="none"/>
          <w:lang w:val="en-US" w:eastAsia="zh-CN"/>
        </w:rPr>
        <w:t>和资源配置</w:t>
      </w:r>
      <w:r>
        <w:rPr>
          <w:rFonts w:hint="eastAsia" w:ascii="宋体" w:hAnsi="宋体" w:eastAsia="宋体" w:cs="仿宋"/>
          <w:sz w:val="28"/>
          <w:szCs w:val="28"/>
          <w:highlight w:val="none"/>
        </w:rPr>
        <w:t>计划：围绕本项展开详细的阐述，至少应包含①工程施工进度计划、 ②计划开、竣工日期和施工进度网络图、③进度计划管理、施工调度、④工期保证措施、⑤工期提前保证措施。</w:t>
      </w:r>
      <w:r>
        <w:rPr>
          <w:rFonts w:hint="eastAsia" w:ascii="宋体" w:hAnsi="宋体" w:eastAsia="宋体" w:cs="仿宋"/>
          <w:sz w:val="28"/>
          <w:szCs w:val="28"/>
          <w:highlight w:val="none"/>
          <w:lang w:val="en-US" w:eastAsia="zh-CN"/>
        </w:rPr>
        <w:t>⑥</w:t>
      </w:r>
      <w:r>
        <w:rPr>
          <w:rFonts w:hint="eastAsia" w:ascii="宋体" w:hAnsi="宋体" w:eastAsia="宋体" w:cs="仿宋"/>
          <w:sz w:val="28"/>
          <w:szCs w:val="28"/>
          <w:highlight w:val="none"/>
        </w:rPr>
        <w:t>人员配备情况、</w:t>
      </w:r>
      <w:r>
        <w:rPr>
          <w:rFonts w:hint="eastAsia" w:ascii="宋体" w:hAnsi="宋体" w:eastAsia="宋体" w:cs="仿宋"/>
          <w:sz w:val="28"/>
          <w:szCs w:val="28"/>
          <w:highlight w:val="none"/>
          <w:lang w:val="en-US" w:eastAsia="zh-CN"/>
        </w:rPr>
        <w:t>⑦</w:t>
      </w:r>
      <w:r>
        <w:rPr>
          <w:rFonts w:hint="eastAsia" w:ascii="宋体" w:hAnsi="宋体" w:eastAsia="宋体" w:cs="仿宋"/>
          <w:sz w:val="28"/>
          <w:szCs w:val="28"/>
          <w:highlight w:val="none"/>
        </w:rPr>
        <w:t>岗位职责分工、</w:t>
      </w:r>
      <w:r>
        <w:rPr>
          <w:rFonts w:hint="eastAsia" w:ascii="宋体" w:hAnsi="宋体" w:eastAsia="宋体" w:cs="仿宋"/>
          <w:sz w:val="28"/>
          <w:szCs w:val="28"/>
          <w:highlight w:val="none"/>
          <w:lang w:val="en-US" w:eastAsia="zh-CN"/>
        </w:rPr>
        <w:t>⑧</w:t>
      </w:r>
      <w:r>
        <w:rPr>
          <w:rFonts w:hint="eastAsia" w:ascii="宋体" w:hAnsi="宋体" w:eastAsia="宋体" w:cs="仿宋"/>
          <w:sz w:val="28"/>
          <w:szCs w:val="28"/>
          <w:highlight w:val="none"/>
        </w:rPr>
        <w:t>拟投入主要施工机械设备计划、</w:t>
      </w:r>
      <w:r>
        <w:rPr>
          <w:rFonts w:hint="eastAsia" w:ascii="宋体" w:hAnsi="宋体" w:eastAsia="宋体" w:cs="仿宋"/>
          <w:sz w:val="28"/>
          <w:szCs w:val="28"/>
          <w:highlight w:val="none"/>
          <w:lang w:val="en-US" w:eastAsia="zh-CN"/>
        </w:rPr>
        <w:t>⑨</w:t>
      </w:r>
      <w:r>
        <w:rPr>
          <w:rFonts w:hint="eastAsia" w:ascii="宋体" w:hAnsi="宋体" w:eastAsia="宋体" w:cs="仿宋"/>
          <w:sz w:val="28"/>
          <w:szCs w:val="28"/>
          <w:highlight w:val="none"/>
        </w:rPr>
        <w:t>机械退场计划、</w:t>
      </w:r>
      <w:r>
        <w:rPr>
          <w:rFonts w:hint="eastAsia" w:ascii="宋体" w:hAnsi="宋体" w:eastAsia="宋体" w:cs="仿宋"/>
          <w:sz w:val="28"/>
          <w:szCs w:val="28"/>
          <w:highlight w:val="none"/>
          <w:lang w:val="en-US" w:eastAsia="zh-CN"/>
        </w:rPr>
        <w:t>⑩</w:t>
      </w:r>
      <w:r>
        <w:rPr>
          <w:rFonts w:hint="eastAsia" w:ascii="宋体" w:hAnsi="宋体" w:eastAsia="宋体" w:cs="仿宋"/>
          <w:sz w:val="28"/>
          <w:szCs w:val="28"/>
          <w:highlight w:val="none"/>
        </w:rPr>
        <w:t xml:space="preserve">资源保证措施。 </w:t>
      </w:r>
    </w:p>
    <w:p>
      <w:pPr>
        <w:pStyle w:val="80"/>
        <w:numPr>
          <w:ilvl w:val="0"/>
          <w:numId w:val="39"/>
        </w:numPr>
        <w:tabs>
          <w:tab w:val="left" w:pos="1276"/>
        </w:tabs>
        <w:spacing w:after="200" w:line="620" w:lineRule="exact"/>
        <w:ind w:left="0" w:firstLine="640" w:firstLineChars="0"/>
        <w:rPr>
          <w:rFonts w:ascii="宋体" w:hAnsi="宋体" w:eastAsia="宋体" w:cs="仿宋"/>
          <w:sz w:val="28"/>
          <w:szCs w:val="28"/>
          <w:highlight w:val="none"/>
        </w:rPr>
      </w:pPr>
      <w:r>
        <w:rPr>
          <w:rFonts w:hint="eastAsia" w:ascii="宋体" w:hAnsi="宋体" w:eastAsia="宋体" w:cs="仿宋"/>
          <w:sz w:val="28"/>
          <w:szCs w:val="28"/>
          <w:highlight w:val="none"/>
        </w:rPr>
        <w:t xml:space="preserve">质量保证措施：围绕本项展开详细的阐述，至少应包含①消防系统建设、②消防安装技术、③质量目标、④质量承诺、⑤质量体系。 </w:t>
      </w:r>
    </w:p>
    <w:p>
      <w:pPr>
        <w:pStyle w:val="80"/>
        <w:numPr>
          <w:ilvl w:val="0"/>
          <w:numId w:val="39"/>
        </w:numPr>
        <w:tabs>
          <w:tab w:val="left" w:pos="1276"/>
        </w:tabs>
        <w:spacing w:after="200" w:line="620" w:lineRule="exact"/>
        <w:ind w:left="0" w:firstLine="640" w:firstLineChars="0"/>
        <w:rPr>
          <w:rFonts w:ascii="宋体" w:hAnsi="宋体" w:eastAsia="宋体" w:cs="仿宋"/>
          <w:sz w:val="28"/>
          <w:szCs w:val="28"/>
          <w:highlight w:val="none"/>
        </w:rPr>
      </w:pPr>
      <w:r>
        <w:rPr>
          <w:rFonts w:hint="eastAsia" w:ascii="宋体" w:hAnsi="宋体" w:eastAsia="宋体" w:cs="仿宋"/>
          <w:sz w:val="28"/>
          <w:szCs w:val="28"/>
          <w:highlight w:val="none"/>
        </w:rPr>
        <w:t xml:space="preserve">安全保证措施：围绕本项展开详细的阐述，至少应包含①安全管理制度 ②安全管理体系与措施、③安全应急救援预案、④安全施工目标、⑤施工临时用电方案。 </w:t>
      </w:r>
    </w:p>
    <w:p>
      <w:pPr>
        <w:pStyle w:val="80"/>
        <w:numPr>
          <w:ilvl w:val="0"/>
          <w:numId w:val="39"/>
        </w:numPr>
        <w:tabs>
          <w:tab w:val="left" w:pos="1276"/>
        </w:tabs>
        <w:spacing w:after="200" w:line="620" w:lineRule="exact"/>
        <w:ind w:left="0" w:firstLine="640" w:firstLineChars="0"/>
        <w:rPr>
          <w:rFonts w:ascii="宋体" w:hAnsi="宋体" w:eastAsia="宋体" w:cs="仿宋"/>
          <w:sz w:val="28"/>
          <w:szCs w:val="28"/>
          <w:highlight w:val="none"/>
        </w:rPr>
      </w:pPr>
      <w:r>
        <w:rPr>
          <w:rFonts w:hint="eastAsia" w:ascii="宋体" w:hAnsi="宋体" w:eastAsia="宋体" w:cs="仿宋"/>
          <w:sz w:val="28"/>
          <w:szCs w:val="28"/>
          <w:highlight w:val="none"/>
        </w:rPr>
        <w:t xml:space="preserve">环保文明措施：围绕本项展开详细的阐述，至少应包含①噪音控制、②扬尘控制、③施工人员现场管理、④环境保护管理目标、⑤环境保护管理体系、 ⑥环境保护措施、⑦文明施工的目的与意义、⑧文明施工管理体系及措施。 </w:t>
      </w:r>
    </w:p>
    <w:p>
      <w:pPr>
        <w:pStyle w:val="80"/>
        <w:numPr>
          <w:ilvl w:val="0"/>
          <w:numId w:val="39"/>
        </w:numPr>
        <w:tabs>
          <w:tab w:val="left" w:pos="1276"/>
        </w:tabs>
        <w:spacing w:after="200" w:line="620" w:lineRule="exact"/>
        <w:ind w:left="0" w:firstLine="640" w:firstLineChars="0"/>
        <w:rPr>
          <w:rFonts w:ascii="宋体" w:hAnsi="宋体" w:eastAsia="宋体" w:cs="仿宋"/>
          <w:sz w:val="28"/>
          <w:szCs w:val="28"/>
          <w:highlight w:val="none"/>
        </w:rPr>
      </w:pPr>
      <w:r>
        <w:rPr>
          <w:rFonts w:hint="eastAsia" w:ascii="宋体" w:hAnsi="宋体" w:eastAsia="宋体" w:cs="仿宋"/>
          <w:sz w:val="28"/>
          <w:szCs w:val="28"/>
          <w:highlight w:val="none"/>
        </w:rPr>
        <w:t xml:space="preserve">应急预案：围绕本项展开详细的阐述，至少应包含①对可能存在重大事故（危险）进行分析、②响应机制。 </w:t>
      </w:r>
    </w:p>
    <w:p>
      <w:pPr>
        <w:pStyle w:val="80"/>
        <w:numPr>
          <w:ilvl w:val="0"/>
          <w:numId w:val="39"/>
        </w:numPr>
        <w:tabs>
          <w:tab w:val="left" w:pos="1276"/>
        </w:tabs>
        <w:spacing w:after="200" w:line="620" w:lineRule="exact"/>
        <w:ind w:left="0" w:firstLine="640" w:firstLineChars="0"/>
        <w:rPr>
          <w:rFonts w:ascii="宋体" w:hAnsi="宋体" w:eastAsia="宋体" w:cs="仿宋"/>
          <w:b/>
          <w:sz w:val="28"/>
          <w:szCs w:val="28"/>
          <w:highlight w:val="none"/>
        </w:rPr>
      </w:pPr>
      <w:r>
        <w:rPr>
          <w:rFonts w:hint="eastAsia" w:ascii="宋体" w:hAnsi="宋体" w:eastAsia="宋体" w:cs="仿宋"/>
          <w:sz w:val="28"/>
          <w:szCs w:val="28"/>
          <w:highlight w:val="none"/>
        </w:rPr>
        <w:t>施工工艺内容：围绕本项展开详细的阐述，至少应包含①方案规划、②防护措施、③施工的现场管理及监督机制。</w:t>
      </w:r>
    </w:p>
    <w:p>
      <w:pPr>
        <w:pStyle w:val="80"/>
        <w:tabs>
          <w:tab w:val="left" w:pos="1276"/>
        </w:tabs>
        <w:spacing w:line="620" w:lineRule="exact"/>
        <w:ind w:firstLine="562"/>
        <w:rPr>
          <w:rFonts w:ascii="宋体" w:hAnsi="宋体" w:eastAsia="宋体" w:cs="仿宋"/>
          <w:b/>
          <w:sz w:val="28"/>
          <w:szCs w:val="28"/>
          <w:highlight w:val="none"/>
        </w:rPr>
      </w:pPr>
      <w:r>
        <w:rPr>
          <w:rFonts w:hint="eastAsia" w:ascii="宋体" w:hAnsi="宋体" w:eastAsia="宋体" w:cs="仿宋"/>
          <w:b/>
          <w:sz w:val="28"/>
          <w:szCs w:val="28"/>
          <w:highlight w:val="none"/>
        </w:rPr>
        <w:t>供应商根据上述要求提供针对本项目的施工组织设计方案。有内容缺失的，在评审时根据综合评分明细表视为缺项处理。</w:t>
      </w:r>
    </w:p>
    <w:p>
      <w:pPr>
        <w:pStyle w:val="5"/>
        <w:numPr>
          <w:ilvl w:val="0"/>
          <w:numId w:val="0"/>
        </w:numPr>
        <w:tabs>
          <w:tab w:val="left" w:pos="709"/>
        </w:tabs>
        <w:ind w:left="567" w:hanging="567"/>
        <w:rPr>
          <w:rFonts w:hint="eastAsia" w:cs="仿宋"/>
          <w:color w:val="auto"/>
          <w:highlight w:val="yellow"/>
        </w:rPr>
      </w:pPr>
    </w:p>
    <w:p>
      <w:pPr>
        <w:pStyle w:val="5"/>
        <w:numPr>
          <w:ilvl w:val="0"/>
          <w:numId w:val="0"/>
        </w:numPr>
        <w:tabs>
          <w:tab w:val="left" w:pos="709"/>
        </w:tabs>
        <w:ind w:left="567" w:hanging="567"/>
        <w:rPr>
          <w:rFonts w:hint="eastAsia" w:cs="仿宋"/>
          <w:color w:val="auto"/>
          <w:highlight w:val="none"/>
        </w:rPr>
      </w:pPr>
      <w:r>
        <w:rPr>
          <w:rFonts w:hint="eastAsia" w:cs="仿宋"/>
          <w:color w:val="auto"/>
          <w:highlight w:val="none"/>
        </w:rPr>
        <w:t>4.</w:t>
      </w:r>
      <w:r>
        <w:rPr>
          <w:rFonts w:hint="eastAsia" w:cs="仿宋"/>
          <w:color w:val="auto"/>
          <w:highlight w:val="none"/>
          <w:lang w:val="en-US" w:eastAsia="zh-CN"/>
        </w:rPr>
        <w:t>5</w:t>
      </w:r>
      <w:r>
        <w:rPr>
          <w:rFonts w:hint="eastAsia" w:cs="仿宋"/>
          <w:color w:val="auto"/>
          <w:highlight w:val="none"/>
        </w:rPr>
        <w:t>违约责任</w:t>
      </w:r>
    </w:p>
    <w:p>
      <w:pPr>
        <w:pStyle w:val="4"/>
        <w:numPr>
          <w:ilvl w:val="1"/>
          <w:numId w:val="0"/>
        </w:numPr>
        <w:tabs>
          <w:tab w:val="left" w:pos="993"/>
          <w:tab w:val="clear" w:pos="426"/>
          <w:tab w:val="clear" w:pos="567"/>
        </w:tabs>
        <w:ind w:leftChars="0" w:firstLine="562" w:firstLineChars="200"/>
        <w:rPr>
          <w:rFonts w:hint="eastAsia" w:ascii="宋体" w:hAnsi="宋体"/>
          <w:sz w:val="28"/>
          <w:szCs w:val="28"/>
          <w:highlight w:val="none"/>
          <w:lang w:val="en-US" w:eastAsia="zh-CN"/>
        </w:rPr>
      </w:pPr>
      <w:bookmarkStart w:id="74" w:name="_Toc15481"/>
      <w:r>
        <w:rPr>
          <w:rFonts w:hint="eastAsia" w:ascii="宋体" w:hAnsi="宋体"/>
          <w:sz w:val="28"/>
          <w:szCs w:val="28"/>
          <w:highlight w:val="none"/>
          <w:lang w:val="en-US" w:eastAsia="zh-CN"/>
        </w:rPr>
        <w:t>详见合同约定</w:t>
      </w:r>
      <w:bookmarkEnd w:id="74"/>
      <w:bookmarkStart w:id="75" w:name="_Toc3363732"/>
    </w:p>
    <w:p>
      <w:pPr>
        <w:pStyle w:val="4"/>
        <w:numPr>
          <w:ilvl w:val="1"/>
          <w:numId w:val="0"/>
        </w:numPr>
        <w:tabs>
          <w:tab w:val="left" w:pos="993"/>
          <w:tab w:val="clear" w:pos="426"/>
          <w:tab w:val="clear" w:pos="567"/>
        </w:tabs>
        <w:ind w:leftChars="0"/>
        <w:rPr>
          <w:highlight w:val="none"/>
        </w:rPr>
      </w:pPr>
      <w:bookmarkStart w:id="76" w:name="_Toc15228"/>
      <w:r>
        <w:rPr>
          <w:rFonts w:hint="eastAsia"/>
          <w:sz w:val="28"/>
          <w:szCs w:val="28"/>
          <w:highlight w:val="none"/>
          <w:lang w:val="en-US" w:eastAsia="zh-CN"/>
        </w:rPr>
        <w:t>4.6</w:t>
      </w:r>
      <w:r>
        <w:rPr>
          <w:rFonts w:hint="eastAsia"/>
          <w:highlight w:val="none"/>
        </w:rPr>
        <w:t>其他要求</w:t>
      </w:r>
      <w:bookmarkEnd w:id="75"/>
      <w:bookmarkEnd w:id="76"/>
    </w:p>
    <w:p>
      <w:pPr>
        <w:tabs>
          <w:tab w:val="left" w:pos="1134"/>
        </w:tabs>
        <w:spacing w:after="200" w:line="360" w:lineRule="auto"/>
        <w:ind w:firstLine="562" w:firstLineChars="200"/>
        <w:jc w:val="both"/>
        <w:rPr>
          <w:rFonts w:hint="eastAsia" w:ascii="宋体" w:hAnsi="宋体"/>
          <w:b/>
          <w:sz w:val="28"/>
          <w:szCs w:val="28"/>
        </w:rPr>
      </w:pPr>
      <w:r>
        <w:rPr>
          <w:rFonts w:hint="eastAsia" w:ascii="宋体" w:hAnsi="宋体" w:cs="仿宋"/>
          <w:b/>
          <w:sz w:val="28"/>
          <w:szCs w:val="28"/>
        </w:rPr>
        <w:t>一、★供应商为本项目提供的所有产品、辅材中</w:t>
      </w:r>
      <w:r>
        <w:rPr>
          <w:rFonts w:ascii="宋体" w:hAnsi="宋体" w:cs="仿宋"/>
          <w:b/>
          <w:sz w:val="28"/>
          <w:szCs w:val="28"/>
        </w:rPr>
        <w:t>属于《国家强制性产品认证目录》范围内产品的，均通过国家强制性产品认证并取得认证证书。</w:t>
      </w:r>
      <w:r>
        <w:rPr>
          <w:rFonts w:hint="eastAsia" w:ascii="宋体" w:hAnsi="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2.3承诺函的内容提供承诺函</w:t>
      </w:r>
      <w:r>
        <w:rPr>
          <w:rFonts w:hint="eastAsia" w:ascii="宋体" w:hAnsi="宋体"/>
          <w:b/>
          <w:sz w:val="28"/>
          <w:szCs w:val="28"/>
          <w:lang w:val="en-US" w:eastAsia="zh-CN"/>
        </w:rPr>
        <w:t>或相应</w:t>
      </w:r>
      <w:r>
        <w:rPr>
          <w:rFonts w:ascii="宋体" w:hAnsi="宋体" w:cs="仿宋"/>
          <w:b/>
          <w:sz w:val="28"/>
          <w:szCs w:val="28"/>
        </w:rPr>
        <w:t>通过国家强制性产品认证</w:t>
      </w:r>
      <w:r>
        <w:rPr>
          <w:rFonts w:hint="eastAsia" w:ascii="宋体" w:hAnsi="宋体" w:cs="仿宋"/>
          <w:b/>
          <w:sz w:val="28"/>
          <w:szCs w:val="28"/>
          <w:lang w:val="en-US" w:eastAsia="zh-CN"/>
        </w:rPr>
        <w:t>的</w:t>
      </w:r>
      <w:r>
        <w:rPr>
          <w:rFonts w:ascii="宋体" w:hAnsi="宋体" w:cs="仿宋"/>
          <w:b/>
          <w:sz w:val="28"/>
          <w:szCs w:val="28"/>
        </w:rPr>
        <w:t>证书</w:t>
      </w:r>
      <w:r>
        <w:rPr>
          <w:rFonts w:hint="eastAsia" w:ascii="宋体" w:hAnsi="宋体"/>
          <w:b/>
          <w:sz w:val="28"/>
          <w:szCs w:val="28"/>
        </w:rPr>
        <w:t>）</w:t>
      </w:r>
    </w:p>
    <w:p>
      <w:pPr>
        <w:tabs>
          <w:tab w:val="left" w:pos="1134"/>
        </w:tabs>
        <w:spacing w:after="200" w:line="360" w:lineRule="auto"/>
        <w:ind w:firstLine="562" w:firstLineChars="200"/>
        <w:jc w:val="both"/>
        <w:rPr>
          <w:rFonts w:hint="eastAsia" w:ascii="宋体" w:hAnsi="宋体" w:cs="仿宋"/>
          <w:b/>
          <w:sz w:val="28"/>
          <w:szCs w:val="28"/>
        </w:rPr>
      </w:pPr>
      <w:r>
        <w:rPr>
          <w:rFonts w:hint="eastAsia" w:ascii="宋体" w:hAnsi="宋体" w:cs="仿宋"/>
          <w:b/>
          <w:sz w:val="28"/>
          <w:szCs w:val="28"/>
        </w:rPr>
        <w:t>二、★供应商为本项目提供的所有产品、辅材等符合现行的强制性国家相关标准、行业标准。</w:t>
      </w:r>
      <w:r>
        <w:rPr>
          <w:rFonts w:hint="eastAsia" w:ascii="宋体" w:hAnsi="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2.3承诺函的内容提供承诺函。）</w:t>
      </w:r>
    </w:p>
    <w:p>
      <w:pPr>
        <w:tabs>
          <w:tab w:val="left" w:pos="1134"/>
        </w:tabs>
        <w:spacing w:after="200" w:line="360" w:lineRule="auto"/>
        <w:ind w:firstLine="562" w:firstLineChars="200"/>
        <w:jc w:val="both"/>
        <w:rPr>
          <w:rFonts w:hint="eastAsia" w:ascii="宋体" w:hAnsi="宋体" w:cs="仿宋"/>
          <w:b/>
          <w:sz w:val="28"/>
          <w:szCs w:val="28"/>
        </w:rPr>
      </w:pPr>
      <w:r>
        <w:rPr>
          <w:rFonts w:hint="eastAsia" w:ascii="宋体" w:hAnsi="宋体" w:cs="仿宋"/>
          <w:b/>
          <w:sz w:val="28"/>
          <w:szCs w:val="28"/>
        </w:rPr>
        <w:t>三、★供应商为本项目提供的所有产品中属于节能产品政府采购品目清单中的政府强制采购产品的，均具有国家确定的认证机构出具的有效期内的节能产品认证证书。</w:t>
      </w:r>
      <w:r>
        <w:rPr>
          <w:rFonts w:hint="eastAsia" w:ascii="宋体" w:hAnsi="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2.3承诺函的内容提供承诺函</w:t>
      </w:r>
      <w:r>
        <w:rPr>
          <w:rFonts w:hint="eastAsia" w:ascii="宋体" w:hAnsi="宋体"/>
          <w:b/>
          <w:sz w:val="28"/>
          <w:szCs w:val="28"/>
          <w:lang w:val="en-US" w:eastAsia="zh-CN"/>
        </w:rPr>
        <w:t>或相应</w:t>
      </w:r>
      <w:r>
        <w:rPr>
          <w:rFonts w:hint="eastAsia" w:ascii="宋体" w:hAnsi="宋体" w:cs="仿宋"/>
          <w:b/>
          <w:sz w:val="28"/>
          <w:szCs w:val="28"/>
        </w:rPr>
        <w:t>国家确定的认证机构出具的有效期内的节能产品认证证书</w:t>
      </w:r>
      <w:bookmarkStart w:id="233" w:name="_GoBack"/>
      <w:bookmarkEnd w:id="233"/>
      <w:r>
        <w:rPr>
          <w:rFonts w:hint="eastAsia" w:ascii="宋体" w:hAnsi="宋体"/>
          <w:b/>
          <w:sz w:val="28"/>
          <w:szCs w:val="28"/>
        </w:rPr>
        <w:t>。）</w:t>
      </w:r>
    </w:p>
    <w:p>
      <w:pPr>
        <w:tabs>
          <w:tab w:val="left" w:pos="1134"/>
        </w:tabs>
        <w:spacing w:after="200" w:line="360" w:lineRule="auto"/>
        <w:ind w:firstLine="562" w:firstLineChars="200"/>
        <w:jc w:val="both"/>
        <w:rPr>
          <w:rFonts w:hint="eastAsia" w:ascii="宋体" w:hAnsi="宋体" w:cs="仿宋"/>
          <w:b/>
          <w:sz w:val="28"/>
          <w:szCs w:val="28"/>
        </w:rPr>
      </w:pPr>
      <w:r>
        <w:rPr>
          <w:rFonts w:hint="eastAsia" w:ascii="宋体" w:hAnsi="宋体" w:cs="仿宋"/>
          <w:b/>
          <w:sz w:val="28"/>
          <w:szCs w:val="28"/>
        </w:rPr>
        <w:t>四、★供应商为本工程项目实施涉及的商品包装和快递包装，均符合财政部等三部门联合印发商品包装和快递包装政府采购需求标准（试行）（财办库[2020]123号）的要求。</w:t>
      </w:r>
      <w:r>
        <w:rPr>
          <w:rFonts w:hint="eastAsia" w:ascii="宋体" w:hAnsi="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2.3承诺函的内容提供承诺函。）</w:t>
      </w:r>
    </w:p>
    <w:p>
      <w:pPr>
        <w:tabs>
          <w:tab w:val="left" w:pos="1134"/>
        </w:tabs>
        <w:spacing w:after="200" w:line="360" w:lineRule="auto"/>
        <w:ind w:firstLine="562" w:firstLineChars="200"/>
        <w:jc w:val="both"/>
        <w:rPr>
          <w:rFonts w:ascii="宋体" w:hAnsi="宋体" w:cs="仿宋"/>
          <w:b/>
          <w:sz w:val="28"/>
          <w:szCs w:val="28"/>
        </w:rPr>
      </w:pPr>
      <w:r>
        <w:rPr>
          <w:rFonts w:hint="eastAsia" w:ascii="宋体" w:hAnsi="宋体" w:cs="仿宋"/>
          <w:b/>
          <w:sz w:val="28"/>
          <w:szCs w:val="28"/>
        </w:rPr>
        <w:t>五、★供应商为本项目提供的工程、货物及服务均为本国工程、货物及服务。</w:t>
      </w:r>
      <w:r>
        <w:rPr>
          <w:rFonts w:hint="eastAsia" w:ascii="宋体" w:hAnsi="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2.3承诺函的内容提供承诺函。）</w:t>
      </w:r>
    </w:p>
    <w:p>
      <w:pPr>
        <w:tabs>
          <w:tab w:val="left" w:pos="1134"/>
        </w:tabs>
        <w:spacing w:after="200" w:line="360" w:lineRule="auto"/>
        <w:ind w:firstLine="562" w:firstLineChars="200"/>
        <w:jc w:val="both"/>
        <w:rPr>
          <w:rFonts w:ascii="宋体" w:hAnsi="宋体" w:cs="仿宋"/>
          <w:b/>
          <w:sz w:val="28"/>
          <w:szCs w:val="28"/>
        </w:rPr>
      </w:pPr>
      <w:r>
        <w:rPr>
          <w:rFonts w:hint="eastAsia" w:ascii="宋体" w:hAnsi="宋体" w:cs="仿宋"/>
          <w:b/>
          <w:sz w:val="28"/>
          <w:szCs w:val="28"/>
        </w:rPr>
        <w:t>六、★施工要求：根据工程量清单、工程量清单编制说明进行施工。工程施工应满足当地建设行政主管部门对工程建设的有关规定，并按经批准的施工组织设计实施，并要符合施工规范及验收标准的相关要求。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2.3承诺函的内容提供承诺函。）</w:t>
      </w:r>
    </w:p>
    <w:p>
      <w:pPr>
        <w:pStyle w:val="4"/>
        <w:numPr>
          <w:ilvl w:val="0"/>
          <w:numId w:val="0"/>
        </w:numPr>
        <w:tabs>
          <w:tab w:val="left" w:pos="993"/>
          <w:tab w:val="clear" w:pos="426"/>
          <w:tab w:val="clear" w:pos="567"/>
        </w:tabs>
      </w:pPr>
      <w:bookmarkStart w:id="77" w:name="_Toc15345"/>
      <w:bookmarkStart w:id="78" w:name="_Toc54948228"/>
      <w:r>
        <w:rPr>
          <w:rFonts w:hint="eastAsia"/>
        </w:rPr>
        <w:t>4.</w:t>
      </w:r>
      <w:r>
        <w:rPr>
          <w:rFonts w:hint="eastAsia"/>
          <w:lang w:val="en-US" w:eastAsia="zh-CN"/>
        </w:rPr>
        <w:t>7</w:t>
      </w:r>
      <w:r>
        <w:rPr>
          <w:rFonts w:hint="eastAsia"/>
        </w:rPr>
        <w:t>满足采购需求的最低要求</w:t>
      </w:r>
      <w:bookmarkEnd w:id="77"/>
      <w:bookmarkEnd w:id="78"/>
    </w:p>
    <w:bookmarkEnd w:id="72"/>
    <w:bookmarkEnd w:id="73"/>
    <w:p>
      <w:pPr>
        <w:spacing w:line="360" w:lineRule="auto"/>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bookmarkEnd w:id="60"/>
      <w:r>
        <w:rPr>
          <w:rFonts w:ascii="宋体" w:hAnsi="宋体"/>
          <w:b/>
          <w:sz w:val="28"/>
          <w:szCs w:val="28"/>
        </w:rPr>
        <w:br w:type="page"/>
      </w:r>
    </w:p>
    <w:bookmarkEnd w:id="61"/>
    <w:p>
      <w:pPr>
        <w:pStyle w:val="3"/>
        <w:numPr>
          <w:ilvl w:val="0"/>
          <w:numId w:val="1"/>
        </w:numPr>
        <w:spacing w:before="0" w:after="0"/>
        <w:ind w:left="0" w:firstLine="0"/>
      </w:pPr>
      <w:bookmarkStart w:id="79" w:name="_Toc25603"/>
      <w:bookmarkStart w:id="80" w:name="_Toc238273564"/>
      <w:bookmarkStart w:id="81" w:name="_Toc205604899"/>
      <w:bookmarkStart w:id="82" w:name="_Toc360696963"/>
      <w:bookmarkStart w:id="83" w:name="_Toc236285891"/>
      <w:r>
        <w:rPr>
          <w:rFonts w:hint="eastAsia"/>
        </w:rPr>
        <w:t>磋商办法</w:t>
      </w:r>
      <w:bookmarkEnd w:id="79"/>
    </w:p>
    <w:p>
      <w:pPr>
        <w:pStyle w:val="4"/>
        <w:tabs>
          <w:tab w:val="left" w:pos="993"/>
          <w:tab w:val="clear" w:pos="426"/>
          <w:tab w:val="clear" w:pos="567"/>
        </w:tabs>
        <w:ind w:left="0" w:firstLine="0"/>
      </w:pPr>
      <w:bookmarkStart w:id="84" w:name="_Toc18860"/>
      <w:r>
        <w:rPr>
          <w:rFonts w:hint="eastAsia"/>
        </w:rPr>
        <w:t>总则</w:t>
      </w:r>
      <w:bookmarkEnd w:id="84"/>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磋商工作由区公资交易中心负责组织，具体评审事务由采购人和区公资交易中心依法组建的磋商小组负责。磋商小组由采购人代表和评审专家组成。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5" w:name="_Toc12422"/>
      <w:r>
        <w:rPr>
          <w:rFonts w:hint="eastAsia"/>
        </w:rPr>
        <w:t>磋商程序</w:t>
      </w:r>
      <w:bookmarkEnd w:id="85"/>
    </w:p>
    <w:p>
      <w:pPr>
        <w:spacing w:line="360" w:lineRule="auto"/>
        <w:ind w:firstLine="570"/>
        <w:rPr>
          <w:rFonts w:ascii="宋体" w:hAnsi="宋体"/>
          <w:sz w:val="28"/>
          <w:szCs w:val="28"/>
        </w:rPr>
      </w:pPr>
      <w:r>
        <w:rPr>
          <w:rFonts w:hint="eastAsia" w:ascii="宋体" w:hAnsi="宋体"/>
          <w:sz w:val="28"/>
          <w:szCs w:val="28"/>
        </w:rPr>
        <w:t>磋商会议在成都市</w:t>
      </w:r>
      <w:r>
        <w:rPr>
          <w:rFonts w:hint="eastAsia" w:ascii="宋体" w:hAnsi="宋体"/>
          <w:sz w:val="28"/>
          <w:szCs w:val="28"/>
          <w:lang w:val="en-US" w:eastAsia="zh-CN"/>
        </w:rPr>
        <w:t>温江区</w:t>
      </w:r>
      <w:r>
        <w:rPr>
          <w:rFonts w:hint="eastAsia" w:ascii="宋体" w:hAnsi="宋体"/>
          <w:sz w:val="28"/>
          <w:szCs w:val="28"/>
        </w:rPr>
        <w:t>公共资源交易服务中心“政府采购云平台”进行。磋商会议由区公资交易中心在线主持，供应商代表在线参加。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6" w:name="_Toc320698736"/>
      <w:bookmarkStart w:id="87" w:name="_Toc63437907"/>
      <w:bookmarkStart w:id="88" w:name="_Toc24611"/>
      <w:bookmarkStart w:id="89" w:name="_Toc63084321"/>
      <w:r>
        <w:rPr>
          <w:rFonts w:hint="eastAsia"/>
        </w:rPr>
        <w:t>递交施工响应文件</w:t>
      </w:r>
      <w:bookmarkEnd w:id="86"/>
      <w:bookmarkEnd w:id="87"/>
      <w:bookmarkEnd w:id="88"/>
      <w:bookmarkEnd w:id="89"/>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90" w:name="_Toc63084322"/>
      <w:bookmarkStart w:id="91" w:name="_Toc63437908"/>
      <w:bookmarkStart w:id="92" w:name="_Toc25020"/>
      <w:r>
        <w:rPr>
          <w:rFonts w:hint="eastAsia"/>
        </w:rPr>
        <w:t>确定邀请参加磋商的供应商数量</w:t>
      </w:r>
      <w:bookmarkEnd w:id="90"/>
      <w:bookmarkEnd w:id="91"/>
      <w:bookmarkEnd w:id="92"/>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93" w:name="_Toc63084323"/>
      <w:bookmarkStart w:id="94" w:name="_Toc287623646"/>
      <w:bookmarkStart w:id="95" w:name="_Toc13521"/>
      <w:bookmarkStart w:id="96" w:name="_Toc63437909"/>
      <w:r>
        <w:rPr>
          <w:rFonts w:hint="eastAsia"/>
        </w:rPr>
        <w:t>成立磋商小组</w:t>
      </w:r>
      <w:bookmarkEnd w:id="93"/>
      <w:bookmarkEnd w:id="94"/>
      <w:bookmarkEnd w:id="95"/>
      <w:bookmarkEnd w:id="96"/>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7" w:name="_Toc22630"/>
      <w:bookmarkStart w:id="98" w:name="_Toc63437910"/>
      <w:bookmarkStart w:id="99" w:name="_Toc63084324"/>
      <w:r>
        <w:rPr>
          <w:rFonts w:hint="eastAsia"/>
        </w:rPr>
        <w:t>磋商</w:t>
      </w:r>
      <w:bookmarkEnd w:id="97"/>
      <w:bookmarkEnd w:id="98"/>
      <w:bookmarkEnd w:id="99"/>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100" w:name="_Toc27097"/>
      <w:bookmarkStart w:id="101" w:name="_Toc63084325"/>
      <w:bookmarkStart w:id="102" w:name="_Toc63437911"/>
      <w:r>
        <w:rPr>
          <w:rFonts w:hint="eastAsia"/>
        </w:rPr>
        <w:t>符合性审查</w:t>
      </w:r>
      <w:bookmarkEnd w:id="100"/>
      <w:bookmarkEnd w:id="101"/>
      <w:bookmarkEnd w:id="102"/>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【说明：本项上传已标价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磋商小组符合性审查结束后，应当出具符合性审查报告，确定参加最后报价的供应商名单。区公资交易中心将通过和未通过符合性审查的供应商名单以及未通过符合性审查的原因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03" w:name="_Toc63437912"/>
      <w:bookmarkStart w:id="104" w:name="_Toc2267"/>
      <w:bookmarkStart w:id="105" w:name="_Toc63084326"/>
      <w:r>
        <w:rPr>
          <w:rFonts w:hint="eastAsia"/>
        </w:rPr>
        <w:t>最后报价审查</w:t>
      </w:r>
      <w:bookmarkEnd w:id="103"/>
      <w:bookmarkEnd w:id="104"/>
      <w:bookmarkEnd w:id="105"/>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360" w:lineRule="auto"/>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w:t>
      </w:r>
      <w:r>
        <w:rPr>
          <w:rFonts w:hint="eastAsia" w:hAnsi="宋体"/>
          <w:sz w:val="28"/>
          <w:szCs w:val="28"/>
        </w:rPr>
        <w:t>首次施工响应文件中的报价以已标价工程量清单</w:t>
      </w:r>
      <w:r>
        <w:rPr>
          <w:rFonts w:hint="eastAsia" w:ascii="宋体" w:hAnsi="宋体" w:cs="宋体"/>
          <w:sz w:val="28"/>
          <w:szCs w:val="28"/>
        </w:rPr>
        <w:t>为准），否则，磋商小组应当对其施工响应文件按无效处理。磋商小组根据磋商文件中规定认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360" w:lineRule="auto"/>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spacing w:after="0" w:line="360" w:lineRule="auto"/>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价格扣除</w:t>
      </w:r>
    </w:p>
    <w:p>
      <w:pPr>
        <w:numPr>
          <w:ilvl w:val="0"/>
          <w:numId w:val="0"/>
        </w:numPr>
        <w:tabs>
          <w:tab w:val="left" w:pos="-2127"/>
          <w:tab w:val="left" w:pos="1134"/>
        </w:tabs>
        <w:snapToGrid w:val="0"/>
        <w:spacing w:line="360" w:lineRule="auto"/>
        <w:ind w:firstLine="560" w:firstLineChars="200"/>
        <w:rPr>
          <w:rFonts w:hint="eastAsia" w:ascii="宋体" w:hAnsi="宋体"/>
          <w:sz w:val="28"/>
          <w:szCs w:val="28"/>
        </w:rPr>
      </w:pPr>
      <w:r>
        <w:rPr>
          <w:rFonts w:hint="eastAsia" w:ascii="宋体" w:hAnsi="宋体"/>
          <w:sz w:val="28"/>
          <w:szCs w:val="28"/>
        </w:rPr>
        <w:t>本项目专门面向中小企业，不进行价格扣除。</w:t>
      </w:r>
    </w:p>
    <w:p>
      <w:pPr>
        <w:numPr>
          <w:ilvl w:val="0"/>
          <w:numId w:val="0"/>
        </w:numPr>
        <w:tabs>
          <w:tab w:val="left" w:pos="-2127"/>
          <w:tab w:val="left" w:pos="1134"/>
        </w:tabs>
        <w:snapToGrid w:val="0"/>
        <w:spacing w:line="360" w:lineRule="auto"/>
        <w:ind w:firstLine="560" w:firstLineChars="200"/>
        <w:rPr>
          <w:rFonts w:ascii="宋体" w:hAnsi="宋体"/>
          <w:sz w:val="28"/>
          <w:szCs w:val="28"/>
        </w:rPr>
      </w:pPr>
      <w:r>
        <w:rPr>
          <w:rFonts w:hint="eastAsia" w:ascii="宋体" w:hAnsi="宋体"/>
          <w:sz w:val="28"/>
          <w:szCs w:val="28"/>
          <w:lang w:val="en-US" w:eastAsia="zh-CN"/>
        </w:rPr>
        <w:t>十、</w:t>
      </w: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6" w:name="_Toc6642"/>
      <w:bookmarkStart w:id="107" w:name="_Toc63437913"/>
      <w:bookmarkStart w:id="108" w:name="_Toc63084327"/>
      <w:r>
        <w:rPr>
          <w:rFonts w:hint="eastAsia"/>
        </w:rPr>
        <w:t>解释、澄清、说明的有关问题</w:t>
      </w:r>
      <w:bookmarkEnd w:id="106"/>
      <w:bookmarkEnd w:id="107"/>
      <w:bookmarkEnd w:id="108"/>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区公资交易中心书面解释。区公资交易中心的解释不得改变磋商文件的原义或者影响公平、公正，解释事项如果涉及供应商权益的以有利于供应商的原则进行解释。</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9" w:name="_Toc63437914"/>
      <w:bookmarkStart w:id="110" w:name="_Toc9162"/>
      <w:bookmarkStart w:id="111" w:name="_Toc63084328"/>
      <w:r>
        <w:rPr>
          <w:rFonts w:hint="eastAsia"/>
        </w:rPr>
        <w:t>比较与评价</w:t>
      </w:r>
      <w:bookmarkEnd w:id="109"/>
      <w:bookmarkEnd w:id="110"/>
      <w:bookmarkEnd w:id="111"/>
    </w:p>
    <w:p>
      <w:pPr>
        <w:spacing w:line="360" w:lineRule="auto"/>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12" w:name="_Toc63437915"/>
      <w:bookmarkStart w:id="113" w:name="_Toc30870"/>
      <w:bookmarkStart w:id="114" w:name="_Toc63084329"/>
      <w:r>
        <w:rPr>
          <w:rFonts w:hint="eastAsia"/>
        </w:rPr>
        <w:t>磋商小组复核</w:t>
      </w:r>
      <w:bookmarkEnd w:id="112"/>
      <w:bookmarkEnd w:id="113"/>
      <w:bookmarkEnd w:id="114"/>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评审结果汇总完成后，磋商小组拟出具评审报告前，区公资交易中心应当组织2名以上的工作人员，在采购现场监督人员的监督之下，依据有关的法律制度和采购文件对评审结果进行复核，出具复核报告。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5" w:name="_Toc63084330"/>
      <w:bookmarkStart w:id="116" w:name="_Toc26151"/>
      <w:bookmarkStart w:id="117" w:name="_Toc63437916"/>
      <w:r>
        <w:rPr>
          <w:rFonts w:hint="eastAsia"/>
        </w:rPr>
        <w:t>推荐成交候选供应商</w:t>
      </w:r>
      <w:bookmarkEnd w:id="115"/>
      <w:bookmarkEnd w:id="116"/>
      <w:bookmarkEnd w:id="117"/>
    </w:p>
    <w:p>
      <w:pPr>
        <w:spacing w:line="360" w:lineRule="auto"/>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8" w:name="_Toc20678"/>
      <w:bookmarkStart w:id="119" w:name="_Toc63084331"/>
      <w:bookmarkStart w:id="120" w:name="_Toc63437917"/>
      <w:r>
        <w:rPr>
          <w:rFonts w:hint="eastAsia"/>
        </w:rPr>
        <w:t>编写磋商报告</w:t>
      </w:r>
      <w:bookmarkEnd w:id="118"/>
      <w:bookmarkEnd w:id="119"/>
      <w:bookmarkEnd w:id="120"/>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21" w:name="_Toc63084332"/>
      <w:bookmarkStart w:id="122" w:name="_Toc63437918"/>
      <w:bookmarkStart w:id="123" w:name="_Toc54948232"/>
      <w:bookmarkStart w:id="124" w:name="_Toc20830"/>
      <w:r>
        <w:rPr>
          <w:rFonts w:hint="eastAsia"/>
        </w:rPr>
        <w:t>争议处理规则</w:t>
      </w:r>
      <w:bookmarkEnd w:id="121"/>
      <w:bookmarkEnd w:id="122"/>
      <w:bookmarkEnd w:id="123"/>
      <w:bookmarkEnd w:id="124"/>
    </w:p>
    <w:p>
      <w:pPr>
        <w:spacing w:line="360" w:lineRule="auto"/>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持不同意见的磋商小组成员认为认定过程和结果不符合法律法规或者磋商文件规定的，应当及时向区公资交易中心书面反映。区公资交易中心收到书面反映后，应当书面报告采购项目同级财政部门依法处理。</w:t>
      </w:r>
    </w:p>
    <w:p>
      <w:pPr>
        <w:pStyle w:val="4"/>
        <w:numPr>
          <w:ilvl w:val="2"/>
          <w:numId w:val="1"/>
        </w:numPr>
        <w:tabs>
          <w:tab w:val="left" w:pos="993"/>
          <w:tab w:val="clear" w:pos="426"/>
          <w:tab w:val="clear" w:pos="567"/>
        </w:tabs>
      </w:pPr>
      <w:bookmarkStart w:id="125" w:name="_Toc63084333"/>
      <w:bookmarkStart w:id="126" w:name="_Toc63437919"/>
      <w:bookmarkStart w:id="127" w:name="_Toc16105"/>
      <w:r>
        <w:rPr>
          <w:rFonts w:hint="eastAsia"/>
        </w:rPr>
        <w:t>供应商澄清、说明</w:t>
      </w:r>
      <w:bookmarkEnd w:id="125"/>
      <w:bookmarkEnd w:id="126"/>
      <w:bookmarkEnd w:id="127"/>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pPr>
      <w:bookmarkStart w:id="128" w:name="_Toc63437920"/>
      <w:bookmarkStart w:id="129" w:name="_Toc54948233"/>
      <w:bookmarkStart w:id="130" w:name="_Toc22080"/>
      <w:r>
        <w:rPr>
          <w:rFonts w:hint="eastAsia"/>
        </w:rPr>
        <w:t>评审办法和标准</w:t>
      </w:r>
      <w:bookmarkEnd w:id="128"/>
      <w:bookmarkEnd w:id="129"/>
      <w:bookmarkEnd w:id="130"/>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6"/>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6"/>
        </w:numPr>
        <w:spacing w:after="200"/>
        <w:ind w:left="1135" w:hanging="1135"/>
        <w:rPr>
          <w:color w:val="auto"/>
        </w:rPr>
      </w:pPr>
      <w:r>
        <w:rPr>
          <w:rFonts w:hint="eastAsia"/>
          <w:color w:val="auto"/>
        </w:rPr>
        <w:t>评分标准</w:t>
      </w:r>
    </w:p>
    <w:tbl>
      <w:tblPr>
        <w:tblStyle w:val="45"/>
        <w:tblW w:w="8959" w:type="dxa"/>
        <w:jc w:val="center"/>
        <w:tblLayout w:type="fixed"/>
        <w:tblCellMar>
          <w:top w:w="0" w:type="dxa"/>
          <w:left w:w="108" w:type="dxa"/>
          <w:bottom w:w="0" w:type="dxa"/>
          <w:right w:w="108" w:type="dxa"/>
        </w:tblCellMar>
      </w:tblPr>
      <w:tblGrid>
        <w:gridCol w:w="1135"/>
        <w:gridCol w:w="6889"/>
        <w:gridCol w:w="935"/>
      </w:tblGrid>
      <w:tr>
        <w:tblPrEx>
          <w:tblCellMar>
            <w:top w:w="0" w:type="dxa"/>
            <w:left w:w="108" w:type="dxa"/>
            <w:bottom w:w="0" w:type="dxa"/>
            <w:right w:w="108" w:type="dxa"/>
          </w:tblCellMar>
        </w:tblPrEx>
        <w:trPr>
          <w:cantSplit/>
          <w:trHeight w:val="280" w:hRule="atLeast"/>
          <w:tblHeader/>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rPr>
            </w:pPr>
            <w:r>
              <w:rPr>
                <w:rFonts w:hint="eastAsia" w:ascii="仿宋" w:hAnsi="仿宋" w:eastAsia="仿宋" w:cs="仿宋"/>
                <w:b/>
                <w:bCs/>
              </w:rPr>
              <w:t>评分因素及分值</w:t>
            </w:r>
          </w:p>
        </w:tc>
        <w:tc>
          <w:tcPr>
            <w:tcW w:w="6889"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rPr>
            </w:pPr>
            <w:r>
              <w:rPr>
                <w:rFonts w:hint="eastAsia" w:ascii="仿宋" w:hAnsi="仿宋" w:eastAsia="仿宋" w:cs="仿宋"/>
                <w:b/>
                <w:bCs/>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rPr>
            </w:pPr>
            <w:r>
              <w:rPr>
                <w:rFonts w:hint="eastAsia" w:ascii="仿宋" w:hAnsi="仿宋" w:eastAsia="仿宋" w:cs="仿宋"/>
                <w:b/>
                <w:bCs/>
              </w:rPr>
              <w:t>说明</w:t>
            </w:r>
          </w:p>
        </w:tc>
      </w:tr>
      <w:tr>
        <w:tblPrEx>
          <w:tblCellMar>
            <w:top w:w="0" w:type="dxa"/>
            <w:left w:w="108" w:type="dxa"/>
            <w:bottom w:w="0" w:type="dxa"/>
            <w:right w:w="108" w:type="dxa"/>
          </w:tblCellMar>
        </w:tblPrEx>
        <w:trPr>
          <w:cantSplit/>
          <w:trHeight w:val="448" w:hRule="atLeast"/>
          <w:jc w:val="center"/>
        </w:trPr>
        <w:tc>
          <w:tcPr>
            <w:tcW w:w="1135" w:type="dxa"/>
            <w:tcBorders>
              <w:top w:val="nil"/>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cs="仿宋"/>
              </w:rPr>
              <w:t>报价</w:t>
            </w:r>
          </w:p>
          <w:p>
            <w:pPr>
              <w:rPr>
                <w:rFonts w:ascii="仿宋" w:hAnsi="仿宋" w:eastAsia="仿宋"/>
              </w:rPr>
            </w:pPr>
            <w:r>
              <w:rPr>
                <w:rFonts w:hint="eastAsia" w:ascii="仿宋" w:hAnsi="仿宋" w:eastAsia="仿宋" w:cs="仿宋"/>
              </w:rPr>
              <w:t>（50分）</w:t>
            </w:r>
          </w:p>
        </w:tc>
        <w:tc>
          <w:tcPr>
            <w:tcW w:w="6889" w:type="dxa"/>
            <w:tcBorders>
              <w:top w:val="single" w:color="auto" w:sz="4" w:space="0"/>
              <w:left w:val="nil"/>
              <w:bottom w:val="single" w:color="auto" w:sz="4" w:space="0"/>
              <w:right w:val="single" w:color="auto" w:sz="4" w:space="0"/>
            </w:tcBorders>
            <w:vAlign w:val="center"/>
          </w:tcPr>
          <w:p>
            <w:pPr>
              <w:rPr>
                <w:rFonts w:hint="eastAsia" w:ascii="宋体" w:hAnsi="宋体" w:cs="仿宋"/>
              </w:rPr>
            </w:pPr>
            <w:r>
              <w:rPr>
                <w:rFonts w:hint="eastAsia" w:ascii="宋体" w:hAnsi="宋体" w:cs="仿宋"/>
              </w:rPr>
              <w:t>满足磋商文件要求且最后报价最低的供应商的价格为磋商基准价，其价格分为满分。其他供应商的价格分统一按照下列公式计算：</w:t>
            </w:r>
          </w:p>
          <w:p>
            <w:pPr>
              <w:rPr>
                <w:rFonts w:ascii="仿宋" w:hAnsi="仿宋" w:eastAsia="仿宋" w:cs="仿宋"/>
              </w:rPr>
            </w:pPr>
            <w:r>
              <w:rPr>
                <w:rFonts w:hint="eastAsia" w:ascii="宋体" w:hAnsi="宋体" w:cs="仿宋"/>
              </w:rPr>
              <w:t>磋商报价得分=（磋商基准价/最后磋商报价）×50</w:t>
            </w:r>
          </w:p>
        </w:tc>
        <w:tc>
          <w:tcPr>
            <w:tcW w:w="935"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cs="仿宋"/>
              </w:rPr>
              <w:t>共同评分因素</w:t>
            </w:r>
          </w:p>
        </w:tc>
      </w:tr>
      <w:tr>
        <w:tblPrEx>
          <w:tblCellMar>
            <w:top w:w="0" w:type="dxa"/>
            <w:left w:w="108" w:type="dxa"/>
            <w:bottom w:w="0" w:type="dxa"/>
            <w:right w:w="108" w:type="dxa"/>
          </w:tblCellMar>
        </w:tblPrEx>
        <w:trPr>
          <w:cantSplit/>
          <w:trHeight w:val="1438" w:hRule="atLeast"/>
          <w:jc w:val="center"/>
        </w:trPr>
        <w:tc>
          <w:tcPr>
            <w:tcW w:w="1135" w:type="dxa"/>
            <w:tcBorders>
              <w:top w:val="nil"/>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cs="仿宋"/>
              </w:rPr>
              <w:t>施工组织设计</w:t>
            </w:r>
          </w:p>
          <w:p>
            <w:pPr>
              <w:rPr>
                <w:rFonts w:ascii="仿宋" w:hAnsi="仿宋" w:eastAsia="仿宋"/>
              </w:rPr>
            </w:pPr>
            <w:r>
              <w:rPr>
                <w:rFonts w:hint="eastAsia" w:ascii="仿宋" w:hAnsi="仿宋" w:eastAsia="仿宋" w:cs="仿宋"/>
              </w:rPr>
              <w:t>（30分）</w:t>
            </w:r>
          </w:p>
        </w:tc>
        <w:tc>
          <w:tcPr>
            <w:tcW w:w="6889" w:type="dxa"/>
            <w:tcBorders>
              <w:top w:val="single" w:color="auto" w:sz="4" w:space="0"/>
              <w:left w:val="nil"/>
              <w:bottom w:val="single" w:color="auto" w:sz="4" w:space="0"/>
              <w:right w:val="single" w:color="auto" w:sz="4" w:space="0"/>
            </w:tcBorders>
            <w:vAlign w:val="center"/>
          </w:tcPr>
          <w:p>
            <w:pPr>
              <w:rPr>
                <w:rFonts w:hint="eastAsia" w:ascii="宋体" w:hAnsi="宋体" w:cs="仿宋"/>
                <w:lang w:eastAsia="zh-CN"/>
              </w:rPr>
            </w:pPr>
            <w:r>
              <w:rPr>
                <w:rFonts w:hint="eastAsia" w:ascii="宋体" w:hAnsi="宋体" w:cs="仿宋"/>
                <w:highlight w:val="none"/>
              </w:rPr>
              <w:t>供应商提供的施工组织设计方案包含进度</w:t>
            </w:r>
            <w:r>
              <w:rPr>
                <w:rFonts w:hint="eastAsia" w:ascii="宋体" w:hAnsi="宋体" w:cs="仿宋"/>
                <w:highlight w:val="none"/>
                <w:lang w:val="en-US" w:eastAsia="zh-CN"/>
              </w:rPr>
              <w:t>和</w:t>
            </w:r>
            <w:r>
              <w:rPr>
                <w:rFonts w:hint="eastAsia" w:ascii="宋体" w:hAnsi="宋体" w:cs="仿宋"/>
                <w:highlight w:val="none"/>
              </w:rPr>
              <w:t>资源配置计划、质量保证措施、安全保证措施、环保文明措施、应急预案、施工工艺</w:t>
            </w:r>
            <w:r>
              <w:rPr>
                <w:rFonts w:hint="eastAsia" w:ascii="宋体" w:hAnsi="宋体" w:cs="仿宋"/>
                <w:highlight w:val="none"/>
                <w:lang w:val="en-US" w:eastAsia="zh-CN"/>
              </w:rPr>
              <w:t>6项</w:t>
            </w:r>
            <w:r>
              <w:rPr>
                <w:rFonts w:hint="eastAsia" w:ascii="宋体" w:hAnsi="宋体" w:cs="仿宋"/>
                <w:highlight w:val="none"/>
              </w:rPr>
              <w:t>内容且响应磋商文件的得30分，每缺少一项内容扣5分，每有一处错误扣5分</w:t>
            </w:r>
            <w:r>
              <w:rPr>
                <w:rFonts w:hint="eastAsia" w:ascii="宋体" w:hAnsi="宋体" w:cs="仿宋"/>
                <w:highlight w:val="none"/>
                <w:lang w:eastAsia="zh-CN"/>
              </w:rPr>
              <w:t>，</w:t>
            </w:r>
            <w:r>
              <w:rPr>
                <w:rFonts w:hint="eastAsia" w:ascii="宋体" w:hAnsi="宋体" w:cs="仿宋"/>
                <w:highlight w:val="none"/>
              </w:rPr>
              <w:t>扣完为止。（内容错误指：项目名称、实施地点、涉及的规范、标准与本项目要求不一致</w:t>
            </w:r>
            <w:r>
              <w:rPr>
                <w:rFonts w:hint="eastAsia" w:ascii="宋体" w:hAnsi="宋体" w:cs="仿宋"/>
                <w:highlight w:val="none"/>
                <w:lang w:eastAsia="zh-CN"/>
              </w:rPr>
              <w:t>、</w:t>
            </w:r>
            <w:r>
              <w:rPr>
                <w:rFonts w:hint="eastAsia" w:ascii="宋体" w:hAnsi="宋体" w:cs="仿宋"/>
                <w:highlight w:val="none"/>
              </w:rPr>
              <w:t>进度计划超期）</w:t>
            </w:r>
            <w:r>
              <w:rPr>
                <w:rFonts w:hint="eastAsia" w:ascii="宋体" w:hAnsi="宋体" w:cs="仿宋"/>
                <w:highlight w:val="none"/>
                <w:lang w:eastAsia="zh-CN"/>
              </w:rPr>
              <w:t>。</w:t>
            </w:r>
          </w:p>
        </w:tc>
        <w:tc>
          <w:tcPr>
            <w:tcW w:w="935"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cs="仿宋"/>
              </w:rPr>
              <w:t>技术评分因素</w:t>
            </w:r>
          </w:p>
        </w:tc>
      </w:tr>
      <w:tr>
        <w:tblPrEx>
          <w:tblCellMar>
            <w:top w:w="0" w:type="dxa"/>
            <w:left w:w="108" w:type="dxa"/>
            <w:bottom w:w="0" w:type="dxa"/>
            <w:right w:w="108" w:type="dxa"/>
          </w:tblCellMar>
        </w:tblPrEx>
        <w:trPr>
          <w:cantSplit/>
          <w:trHeight w:val="90" w:hRule="atLeast"/>
          <w:jc w:val="center"/>
        </w:trPr>
        <w:tc>
          <w:tcPr>
            <w:tcW w:w="1135" w:type="dxa"/>
            <w:tcBorders>
              <w:top w:val="nil"/>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cs="仿宋"/>
              </w:rPr>
              <w:t>业绩</w:t>
            </w:r>
          </w:p>
          <w:p>
            <w:pPr>
              <w:jc w:val="center"/>
              <w:rPr>
                <w:rFonts w:ascii="仿宋" w:hAnsi="仿宋" w:eastAsia="仿宋" w:cs="仿宋"/>
              </w:rPr>
            </w:pPr>
            <w:r>
              <w:rPr>
                <w:rFonts w:ascii="仿宋" w:hAnsi="仿宋" w:eastAsia="仿宋" w:cs="仿宋"/>
              </w:rPr>
              <w:t>(</w:t>
            </w:r>
            <w:r>
              <w:rPr>
                <w:rFonts w:hint="eastAsia" w:ascii="仿宋" w:hAnsi="仿宋" w:eastAsia="仿宋" w:cs="仿宋"/>
              </w:rPr>
              <w:t>11.5分</w:t>
            </w:r>
            <w:r>
              <w:rPr>
                <w:rFonts w:ascii="仿宋" w:hAnsi="仿宋" w:eastAsia="仿宋" w:cs="仿宋"/>
              </w:rPr>
              <w:t>)</w:t>
            </w:r>
          </w:p>
        </w:tc>
        <w:tc>
          <w:tcPr>
            <w:tcW w:w="6889" w:type="dxa"/>
            <w:tcBorders>
              <w:top w:val="single" w:color="auto" w:sz="4" w:space="0"/>
              <w:left w:val="nil"/>
              <w:bottom w:val="single" w:color="auto" w:sz="4" w:space="0"/>
              <w:right w:val="single" w:color="auto" w:sz="4" w:space="0"/>
            </w:tcBorders>
          </w:tcPr>
          <w:p>
            <w:pPr>
              <w:rPr>
                <w:rFonts w:hint="eastAsia" w:ascii="宋体" w:hAnsi="宋体" w:cs="仿宋"/>
                <w:lang w:val="en-US" w:eastAsia="zh-CN"/>
              </w:rPr>
            </w:pPr>
            <w:r>
              <w:rPr>
                <w:rFonts w:hint="eastAsia" w:ascii="宋体" w:hAnsi="宋体" w:cs="仿宋"/>
              </w:rPr>
              <w:t>供应商2019年1月1日（含1日）以来具有一个已完成类似项目业绩的得</w:t>
            </w:r>
            <w:r>
              <w:rPr>
                <w:rFonts w:hint="eastAsia" w:ascii="宋体" w:hAnsi="宋体" w:cs="仿宋"/>
                <w:lang w:val="en-US" w:eastAsia="zh-CN"/>
              </w:rPr>
              <w:t>2.5</w:t>
            </w:r>
            <w:r>
              <w:rPr>
                <w:rFonts w:hint="eastAsia" w:ascii="宋体" w:hAnsi="宋体" w:cs="仿宋"/>
              </w:rPr>
              <w:t>分，在此基础上每增加1个加</w:t>
            </w:r>
            <w:r>
              <w:rPr>
                <w:rFonts w:hint="eastAsia" w:ascii="宋体" w:hAnsi="宋体" w:cs="仿宋"/>
                <w:lang w:val="en-US" w:eastAsia="zh-CN"/>
              </w:rPr>
              <w:t>3</w:t>
            </w:r>
            <w:r>
              <w:rPr>
                <w:rFonts w:hint="eastAsia" w:ascii="宋体" w:hAnsi="宋体" w:cs="仿宋"/>
              </w:rPr>
              <w:t>分，最多得11.5分。（提供施工合同复印件和竣工验收报告复印件。）类似项目是指：市政工程改扩建和技术改造建设工程项目</w:t>
            </w:r>
            <w:r>
              <w:rPr>
                <w:rFonts w:hint="eastAsia" w:ascii="宋体" w:hAnsi="宋体" w:cs="仿宋"/>
                <w:lang w:eastAsia="zh-CN"/>
              </w:rPr>
              <w:t>。</w:t>
            </w:r>
          </w:p>
        </w:tc>
        <w:tc>
          <w:tcPr>
            <w:tcW w:w="935"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cs="仿宋"/>
              </w:rPr>
              <w:t>共同评分因素</w:t>
            </w:r>
          </w:p>
        </w:tc>
      </w:tr>
      <w:tr>
        <w:tblPrEx>
          <w:tblCellMar>
            <w:top w:w="0" w:type="dxa"/>
            <w:left w:w="108" w:type="dxa"/>
            <w:bottom w:w="0" w:type="dxa"/>
            <w:right w:w="108" w:type="dxa"/>
          </w:tblCellMar>
        </w:tblPrEx>
        <w:trPr>
          <w:cantSplit/>
          <w:trHeight w:val="7065"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cs="仿宋"/>
              </w:rPr>
              <w:t>优先采购节能、环境标志、无线局域网产品</w:t>
            </w:r>
          </w:p>
          <w:p>
            <w:pPr>
              <w:jc w:val="center"/>
              <w:rPr>
                <w:rFonts w:ascii="仿宋" w:hAnsi="仿宋" w:eastAsia="仿宋"/>
              </w:rPr>
            </w:pPr>
            <w:r>
              <w:rPr>
                <w:rFonts w:hint="eastAsia" w:ascii="仿宋" w:hAnsi="仿宋" w:eastAsia="仿宋" w:cs="仿宋"/>
              </w:rPr>
              <w:t>（</w:t>
            </w:r>
            <w:r>
              <w:rPr>
                <w:rFonts w:ascii="仿宋" w:hAnsi="仿宋" w:eastAsia="仿宋" w:cs="仿宋"/>
              </w:rPr>
              <w:t>6</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center"/>
          </w:tcPr>
          <w:p>
            <w:pPr>
              <w:rPr>
                <w:rFonts w:hint="eastAsia" w:ascii="宋体" w:hAnsi="宋体" w:cs="仿宋"/>
              </w:rPr>
            </w:pPr>
            <w:r>
              <w:rPr>
                <w:rFonts w:hint="eastAsia" w:ascii="宋体" w:hAnsi="宋体" w:cs="仿宋"/>
              </w:rPr>
              <w:t>响应产品中每有一项属于节能产品政府采购品目清单中优先采购范围得1分；每有一项属于环境标志产品政府采购品目清单中优先采购范围得1分；每有一项为无线局域网产品政府采购清单中产品得1分。本项共6分。</w:t>
            </w:r>
          </w:p>
          <w:p>
            <w:pPr>
              <w:rPr>
                <w:rFonts w:hint="eastAsia" w:ascii="宋体" w:hAnsi="宋体" w:cs="仿宋"/>
              </w:rPr>
            </w:pPr>
            <w:r>
              <w:rPr>
                <w:rFonts w:hint="eastAsia" w:ascii="宋体" w:hAnsi="宋体" w:cs="仿宋"/>
              </w:rPr>
              <w:t>说明：</w:t>
            </w:r>
          </w:p>
          <w:p>
            <w:pPr>
              <w:rPr>
                <w:rFonts w:hint="eastAsia" w:ascii="宋体" w:hAnsi="宋体" w:cs="仿宋"/>
              </w:rPr>
            </w:pPr>
            <w:r>
              <w:rPr>
                <w:rFonts w:hint="eastAsia" w:ascii="宋体" w:hAnsi="宋体" w:cs="仿宋"/>
              </w:rPr>
              <w:t>1、可重复计分；</w:t>
            </w:r>
          </w:p>
          <w:p>
            <w:pPr>
              <w:rPr>
                <w:rFonts w:hint="eastAsia" w:ascii="宋体" w:hAnsi="宋体" w:cs="仿宋"/>
              </w:rPr>
            </w:pPr>
            <w:r>
              <w:rPr>
                <w:rFonts w:hint="eastAsia" w:ascii="宋体" w:hAnsi="宋体" w:cs="仿宋"/>
              </w:rPr>
              <w:t>2、本项目采购的产品中属于节能产品或环境标志产品政府采购品目清单中强制采购范围，不属于本项评分范围。</w:t>
            </w:r>
          </w:p>
          <w:p>
            <w:pPr>
              <w:rPr>
                <w:rFonts w:hint="eastAsia" w:ascii="宋体" w:hAnsi="宋体" w:cs="仿宋"/>
              </w:rPr>
            </w:pPr>
            <w:r>
              <w:rPr>
                <w:rFonts w:hint="eastAsia" w:ascii="宋体" w:hAnsi="宋体" w:cs="仿宋"/>
              </w:rPr>
              <w:t>3、供应商所响应的产品属于节能产品或环境标志产品政府采购品目清单中优先采购范围，应当在响应文件中提供国家确定认证机构认证结果信息发布平台公布的该产品认证信息截图或者打印资料并加盖供应商公章，否则不予给分。</w:t>
            </w:r>
          </w:p>
          <w:p>
            <w:pPr>
              <w:rPr>
                <w:rFonts w:hint="eastAsia" w:ascii="宋体" w:hAnsi="宋体" w:cs="仿宋"/>
              </w:rPr>
            </w:pPr>
            <w:r>
              <w:rPr>
                <w:rFonts w:hint="eastAsia" w:ascii="宋体" w:hAnsi="宋体" w:cs="仿宋"/>
              </w:rPr>
              <w:t>4、所投产品属于优先采购范围内的无线局域网产品，需提供《中国政府采购网》公布无线局域网产品政府采购清单封面及对应页且在有效期内并加盖供应商单位公章。注：节能产品、环境标志产品优先采购范围以品目清单为准。财政部、发展改革委、生态环境部等部门根据产品节能环保性能、技术水平和市场成熟程度等因素，确定实施政府优先采购和强制采购产品类别及所依据相关标准规范，以品目清单形式发布并适时调整。无线局域网产品优先采购范围以中国政府采购网公布《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cs="仿宋"/>
              </w:rPr>
              <w:t>共同评分因素</w:t>
            </w:r>
          </w:p>
        </w:tc>
      </w:tr>
      <w:tr>
        <w:tblPrEx>
          <w:tblCellMar>
            <w:top w:w="0" w:type="dxa"/>
            <w:left w:w="108" w:type="dxa"/>
            <w:bottom w:w="0" w:type="dxa"/>
            <w:right w:w="108" w:type="dxa"/>
          </w:tblCellMar>
        </w:tblPrEx>
        <w:trPr>
          <w:cantSplit/>
          <w:trHeight w:val="484"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cs="仿宋"/>
              </w:rPr>
              <w:t>扶持少数民族地区</w:t>
            </w:r>
          </w:p>
          <w:p>
            <w:pPr>
              <w:jc w:val="center"/>
              <w:rPr>
                <w:rFonts w:ascii="仿宋" w:hAnsi="仿宋" w:eastAsia="仿宋"/>
              </w:rPr>
            </w:pPr>
            <w:r>
              <w:rPr>
                <w:rFonts w:hint="eastAsia" w:ascii="仿宋" w:hAnsi="仿宋" w:eastAsia="仿宋" w:cs="仿宋"/>
              </w:rPr>
              <w:t>（</w:t>
            </w:r>
            <w:r>
              <w:rPr>
                <w:rFonts w:ascii="仿宋" w:hAnsi="仿宋" w:eastAsia="仿宋" w:cs="仿宋"/>
              </w:rPr>
              <w:t>1.5</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center"/>
          </w:tcPr>
          <w:p>
            <w:r>
              <w:rPr>
                <w:rFonts w:hint="eastAsia"/>
              </w:rPr>
              <w:t>供应商属于少数民族地区中小建筑企业的得</w:t>
            </w:r>
            <w:r>
              <w:t>1.5</w:t>
            </w:r>
            <w:r>
              <w:rPr>
                <w:rFonts w:hint="eastAsia"/>
              </w:rPr>
              <w:t>分。（</w:t>
            </w:r>
            <w:r>
              <w:rPr>
                <w:rFonts w:hint="eastAsia" w:ascii="宋体" w:hAnsi="宋体" w:cs="仿宋"/>
              </w:rPr>
              <w:t>少数民族地区中小建筑企业</w:t>
            </w:r>
            <w:r>
              <w:rPr>
                <w:rFonts w:hint="eastAsia"/>
              </w:rPr>
              <w:t>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cs="仿宋"/>
              </w:rPr>
              <w:t>共同评分因素</w:t>
            </w:r>
          </w:p>
        </w:tc>
      </w:tr>
      <w:tr>
        <w:tblPrEx>
          <w:tblCellMar>
            <w:top w:w="0" w:type="dxa"/>
            <w:left w:w="108" w:type="dxa"/>
            <w:bottom w:w="0" w:type="dxa"/>
            <w:right w:w="108" w:type="dxa"/>
          </w:tblCellMar>
        </w:tblPrEx>
        <w:trPr>
          <w:cantSplit/>
          <w:trHeight w:val="484"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cs="仿宋"/>
              </w:rPr>
              <w:t>响应文件的规范性</w:t>
            </w:r>
          </w:p>
          <w:p>
            <w:pPr>
              <w:jc w:val="center"/>
              <w:rPr>
                <w:rFonts w:ascii="仿宋" w:hAnsi="仿宋" w:eastAsia="仿宋"/>
              </w:rPr>
            </w:pPr>
            <w:r>
              <w:rPr>
                <w:rFonts w:hint="eastAsia" w:ascii="仿宋" w:hAnsi="仿宋" w:eastAsia="仿宋" w:cs="仿宋"/>
              </w:rPr>
              <w:t>（</w:t>
            </w:r>
            <w:r>
              <w:rPr>
                <w:rFonts w:ascii="仿宋" w:hAnsi="仿宋" w:eastAsia="仿宋" w:cs="仿宋"/>
              </w:rPr>
              <w:t>1</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center"/>
          </w:tcPr>
          <w:p>
            <w:r>
              <w:rPr>
                <w:rFonts w:hint="eastAsia"/>
              </w:rPr>
              <w:t>没有细微偏差情形的得</w:t>
            </w:r>
            <w:r>
              <w:t>1</w:t>
            </w:r>
            <w:r>
              <w:rPr>
                <w:rFonts w:hint="eastAsia"/>
              </w:rPr>
              <w:t>分；有一项细微偏差扣</w:t>
            </w:r>
            <w:r>
              <w:t>0.1</w:t>
            </w:r>
            <w:r>
              <w:rPr>
                <w:rFonts w:hint="eastAsia"/>
              </w:rPr>
              <w:t>分，直至该分项值扣完为止。</w:t>
            </w:r>
          </w:p>
          <w:p>
            <w:r>
              <w:rPr>
                <w:rFonts w:hint="eastAsia"/>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cs="仿宋"/>
              </w:rPr>
              <w:t>共同评分因素</w:t>
            </w:r>
          </w:p>
        </w:tc>
      </w:tr>
    </w:tbl>
    <w:p>
      <w:pPr>
        <w:spacing w:line="360" w:lineRule="auto"/>
        <w:ind w:firstLine="565" w:firstLineChars="202"/>
        <w:rPr>
          <w:rFonts w:hint="eastAsia"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6"/>
        </w:numPr>
        <w:spacing w:after="200"/>
        <w:ind w:left="1985" w:hanging="1985"/>
      </w:pPr>
      <w:bookmarkStart w:id="131" w:name="_Toc494095682"/>
      <w:bookmarkEnd w:id="131"/>
      <w:bookmarkStart w:id="132" w:name="_Toc494357030"/>
      <w:bookmarkEnd w:id="132"/>
      <w:bookmarkStart w:id="133" w:name="_Toc494095677"/>
      <w:bookmarkEnd w:id="133"/>
      <w:bookmarkStart w:id="134" w:name="_Toc494357031"/>
      <w:bookmarkEnd w:id="134"/>
      <w:bookmarkStart w:id="135" w:name="_Toc494095671"/>
      <w:bookmarkEnd w:id="135"/>
      <w:bookmarkStart w:id="136" w:name="_Toc494095681"/>
      <w:bookmarkEnd w:id="136"/>
      <w:bookmarkStart w:id="137" w:name="_Toc494095680"/>
      <w:bookmarkEnd w:id="137"/>
      <w:bookmarkStart w:id="138" w:name="_Toc494095679"/>
      <w:bookmarkEnd w:id="138"/>
      <w:bookmarkStart w:id="139" w:name="_Toc494095675"/>
      <w:bookmarkEnd w:id="139"/>
      <w:bookmarkStart w:id="140" w:name="_Toc494095676"/>
      <w:bookmarkEnd w:id="140"/>
      <w:bookmarkStart w:id="141" w:name="_Toc494095678"/>
      <w:bookmarkEnd w:id="141"/>
      <w:bookmarkStart w:id="142" w:name="_Toc494095669"/>
      <w:bookmarkEnd w:id="142"/>
      <w:bookmarkStart w:id="143" w:name="_Toc494357029"/>
      <w:bookmarkEnd w:id="143"/>
      <w:bookmarkStart w:id="144" w:name="_Toc494357027"/>
      <w:bookmarkEnd w:id="144"/>
      <w:bookmarkStart w:id="145" w:name="_Toc494357033"/>
      <w:bookmarkEnd w:id="145"/>
      <w:bookmarkStart w:id="146" w:name="_Toc494357028"/>
      <w:bookmarkEnd w:id="146"/>
      <w:bookmarkStart w:id="147" w:name="_Toc494357021"/>
      <w:bookmarkEnd w:id="147"/>
      <w:bookmarkStart w:id="148" w:name="_Toc494095674"/>
      <w:bookmarkEnd w:id="148"/>
      <w:bookmarkStart w:id="149" w:name="_Toc494095668"/>
      <w:bookmarkEnd w:id="149"/>
      <w:bookmarkStart w:id="150" w:name="_Toc494357025"/>
      <w:bookmarkEnd w:id="150"/>
      <w:bookmarkStart w:id="151" w:name="_Toc494095672"/>
      <w:bookmarkEnd w:id="151"/>
      <w:bookmarkStart w:id="152" w:name="_Toc494357026"/>
      <w:bookmarkEnd w:id="152"/>
      <w:bookmarkStart w:id="153" w:name="_Toc494357034"/>
      <w:bookmarkEnd w:id="153"/>
      <w:bookmarkStart w:id="154" w:name="_Toc494357023"/>
      <w:bookmarkEnd w:id="154"/>
      <w:bookmarkStart w:id="155" w:name="_Toc494357032"/>
      <w:bookmarkEnd w:id="155"/>
      <w:bookmarkStart w:id="156" w:name="_Toc494357024"/>
      <w:bookmarkEnd w:id="156"/>
      <w:bookmarkStart w:id="157" w:name="_Toc494357022"/>
      <w:bookmarkEnd w:id="157"/>
      <w:bookmarkStart w:id="158" w:name="_Toc494095673"/>
      <w:bookmarkEnd w:id="158"/>
      <w:bookmarkStart w:id="159" w:name="_Toc494095670"/>
      <w:bookmarkEnd w:id="159"/>
      <w:bookmarkStart w:id="160" w:name="_Toc494357035"/>
      <w:bookmarkEnd w:id="160"/>
      <w:bookmarkStart w:id="161" w:name="_Toc54948234"/>
      <w:bookmarkStart w:id="162" w:name="_Toc9861"/>
      <w:r>
        <w:rPr>
          <w:rFonts w:hint="eastAsia"/>
        </w:rPr>
        <w:t>采购失败情形</w:t>
      </w:r>
      <w:bookmarkEnd w:id="161"/>
      <w:bookmarkEnd w:id="162"/>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63" w:name="_Toc63437922"/>
      <w:bookmarkStart w:id="164" w:name="_Toc4171"/>
      <w:bookmarkStart w:id="165" w:name="_Toc63084336"/>
      <w:r>
        <w:rPr>
          <w:rFonts w:hint="eastAsia"/>
        </w:rPr>
        <w:t>其他</w:t>
      </w:r>
      <w:bookmarkEnd w:id="163"/>
      <w:bookmarkEnd w:id="164"/>
      <w:bookmarkEnd w:id="165"/>
    </w:p>
    <w:p>
      <w:pPr>
        <w:spacing w:line="360" w:lineRule="auto"/>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6"/>
        </w:numPr>
        <w:spacing w:after="200"/>
        <w:ind w:left="1985" w:hanging="1985"/>
      </w:pPr>
      <w:bookmarkStart w:id="166" w:name="_Toc10983"/>
      <w:bookmarkStart w:id="167" w:name="_Toc54948235"/>
      <w:r>
        <w:rPr>
          <w:rFonts w:hint="eastAsia"/>
        </w:rPr>
        <w:t>确定成交供应商</w:t>
      </w:r>
      <w:bookmarkEnd w:id="166"/>
      <w:bookmarkEnd w:id="167"/>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w:t>
      </w:r>
      <w:r>
        <w:rPr>
          <w:rFonts w:ascii="宋体" w:hAnsi="宋体" w:cs="宋体"/>
          <w:sz w:val="28"/>
          <w:szCs w:val="28"/>
        </w:rPr>
        <w:t>抽取的方式确定</w:t>
      </w:r>
      <w:r>
        <w:rPr>
          <w:rFonts w:hint="eastAsia" w:ascii="宋体" w:hAnsi="宋体" w:cs="宋体"/>
          <w:sz w:val="28"/>
          <w:szCs w:val="28"/>
        </w:rPr>
        <w:t>成交供应商。</w:t>
      </w:r>
    </w:p>
    <w:p>
      <w:pPr>
        <w:numPr>
          <w:ilvl w:val="0"/>
          <w:numId w:val="57"/>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评审结束后，区公资交易中心在评审结束之日起2个工作日内将评审报告及有关资料送交采购人确定1名成交供应商。</w:t>
      </w:r>
    </w:p>
    <w:p>
      <w:pPr>
        <w:numPr>
          <w:ilvl w:val="0"/>
          <w:numId w:val="57"/>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8" w:name="_Toc287623649"/>
      <w:r>
        <w:rPr>
          <w:rFonts w:hint="eastAsia" w:ascii="宋体" w:hAnsi="宋体" w:cs="宋体"/>
          <w:sz w:val="28"/>
          <w:szCs w:val="28"/>
        </w:rPr>
        <w:t>成交候选供应商存在违法、违纪行为的；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7"/>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采购人、区公资交易中心不解释成交或未成交原因，不退回施工响应文件和其他磋商资料。</w:t>
      </w:r>
      <w:bookmarkEnd w:id="168"/>
    </w:p>
    <w:p>
      <w:pPr>
        <w:pStyle w:val="4"/>
        <w:numPr>
          <w:ilvl w:val="1"/>
          <w:numId w:val="56"/>
        </w:numPr>
        <w:spacing w:after="200"/>
        <w:ind w:left="1985" w:hanging="1985"/>
        <w:jc w:val="left"/>
      </w:pPr>
      <w:bookmarkStart w:id="169" w:name="_Toc54948236"/>
      <w:bookmarkStart w:id="170" w:name="_Toc23610"/>
      <w:r>
        <w:rPr>
          <w:rFonts w:hint="eastAsia"/>
        </w:rPr>
        <w:t>磋商小组成员义务</w:t>
      </w:r>
      <w:bookmarkEnd w:id="169"/>
      <w:bookmarkEnd w:id="170"/>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发现采购人、区公资交易中心及其工作人员在政府采购活动中有干预评审、发表倾向性和歧视性言论、受贿或者接受供应商的其他好处及其他违法违规行为，及时向财政部门报告。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解答有关方面对政府采购评审工作中有关问题的询问，配合采购人或者区公资交易中心答复供应商的询问、质疑，配合财政部门的投诉处理工作等事宜。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6"/>
        </w:numPr>
        <w:spacing w:after="200"/>
        <w:ind w:left="1985" w:hanging="1985"/>
        <w:jc w:val="left"/>
      </w:pPr>
      <w:bookmarkStart w:id="171" w:name="_Toc27130"/>
      <w:bookmarkStart w:id="172" w:name="_Toc54948237"/>
      <w:r>
        <w:rPr>
          <w:rFonts w:hint="eastAsia"/>
        </w:rPr>
        <w:t>磋商小组及其成员不得有下列行为</w:t>
      </w:r>
      <w:bookmarkEnd w:id="171"/>
      <w:bookmarkEnd w:id="172"/>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6"/>
        </w:numPr>
        <w:spacing w:after="200"/>
        <w:ind w:left="1985" w:hanging="1985"/>
        <w:jc w:val="left"/>
      </w:pPr>
      <w:bookmarkStart w:id="173" w:name="_Toc11261"/>
      <w:bookmarkStart w:id="174" w:name="_Toc54948238"/>
      <w:r>
        <w:rPr>
          <w:rFonts w:hint="eastAsia"/>
        </w:rPr>
        <w:t>磋商纪律</w:t>
      </w:r>
      <w:bookmarkEnd w:id="173"/>
      <w:bookmarkEnd w:id="174"/>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区公资交易中心，不得私自转托他人。</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不得参加与自己有利害关系的政府采购项目的评审活动。对与自己有利害关系的评审项目，如受到邀请，应主动提出回避。财政部门、采购人或区公资交易中心也可要求该评审专家回避。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服从评审现场区公资交易中心的现场秩序管理，接受评审现场监督人员的合法监督。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
      <w:pPr>
        <w:pStyle w:val="2"/>
      </w:pPr>
    </w:p>
    <w:p/>
    <w:p>
      <w:pPr>
        <w:pStyle w:val="2"/>
      </w:pPr>
    </w:p>
    <w:p/>
    <w:p/>
    <w:p/>
    <w:p/>
    <w:p/>
    <w:p/>
    <w:p>
      <w:pPr>
        <w:pStyle w:val="2"/>
      </w:pPr>
    </w:p>
    <w:p/>
    <w:p>
      <w:pPr>
        <w:pStyle w:val="2"/>
      </w:pPr>
    </w:p>
    <w:p/>
    <w:p>
      <w:pPr>
        <w:pStyle w:val="2"/>
      </w:pPr>
    </w:p>
    <w:p/>
    <w:p>
      <w:pPr>
        <w:pStyle w:val="2"/>
      </w:pPr>
    </w:p>
    <w:p/>
    <w:p>
      <w:pPr>
        <w:pStyle w:val="2"/>
      </w:pPr>
    </w:p>
    <w:p/>
    <w:p>
      <w:pPr>
        <w:pStyle w:val="2"/>
      </w:pPr>
    </w:p>
    <w:p/>
    <w:p>
      <w:pPr>
        <w:pStyle w:val="2"/>
      </w:pPr>
    </w:p>
    <w:p/>
    <w:p>
      <w:pPr>
        <w:pStyle w:val="3"/>
        <w:numPr>
          <w:ilvl w:val="0"/>
          <w:numId w:val="1"/>
        </w:numPr>
        <w:spacing w:before="0" w:after="0"/>
        <w:ind w:left="0" w:firstLine="0"/>
      </w:pPr>
      <w:bookmarkStart w:id="175" w:name="_Toc29400"/>
      <w:r>
        <w:rPr>
          <w:rFonts w:hint="eastAsia"/>
        </w:rPr>
        <w:t>政府</w:t>
      </w:r>
      <w:r>
        <w:t>采购</w:t>
      </w:r>
      <w:r>
        <w:rPr>
          <w:rFonts w:hint="eastAsia"/>
        </w:rPr>
        <w:t>合同草案</w:t>
      </w:r>
      <w:bookmarkEnd w:id="175"/>
    </w:p>
    <w:p>
      <w:bookmarkStart w:id="176" w:name="_Toc296503113"/>
      <w:bookmarkStart w:id="177" w:name="_Toc337558811"/>
      <w:bookmarkStart w:id="178" w:name="_Toc296346614"/>
    </w:p>
    <w:p>
      <w:pPr>
        <w:pStyle w:val="5"/>
        <w:numPr>
          <w:ilvl w:val="2"/>
          <w:numId w:val="0"/>
        </w:numPr>
        <w:ind w:leftChars="0" w:firstLine="2811" w:firstLineChars="1000"/>
        <w:jc w:val="both"/>
        <w:rPr>
          <w:rFonts w:asciiTheme="majorEastAsia" w:hAnsiTheme="majorEastAsia" w:eastAsiaTheme="majorEastAsia"/>
          <w:b w:val="0"/>
          <w:sz w:val="28"/>
          <w:szCs w:val="28"/>
        </w:rPr>
      </w:pPr>
      <w:bookmarkStart w:id="179" w:name="_Toc296503025"/>
      <w:bookmarkStart w:id="180" w:name="_Toc351203480"/>
      <w:bookmarkStart w:id="181" w:name="_Toc296890982"/>
      <w:r>
        <w:rPr>
          <w:rFonts w:asciiTheme="majorEastAsia" w:hAnsiTheme="majorEastAsia" w:eastAsiaTheme="majorEastAsia"/>
          <w:sz w:val="28"/>
          <w:szCs w:val="28"/>
        </w:rPr>
        <w:t>第一部分 合同协议书</w:t>
      </w:r>
      <w:bookmarkEnd w:id="179"/>
      <w:bookmarkEnd w:id="180"/>
      <w:bookmarkEnd w:id="181"/>
    </w:p>
    <w:p>
      <w:pPr>
        <w:spacing w:line="360" w:lineRule="auto"/>
        <w:rPr>
          <w:rFonts w:ascii="宋体" w:hAnsi="宋体"/>
          <w:b/>
          <w:szCs w:val="21"/>
          <w:u w:val="single"/>
        </w:rPr>
      </w:pPr>
      <w:r>
        <w:rPr>
          <w:sz w:val="21"/>
        </w:rPr>
        <mc:AlternateContent>
          <mc:Choice Requires="wps">
            <w:drawing>
              <wp:anchor distT="0" distB="0" distL="114300" distR="114300" simplePos="0" relativeHeight="251660288" behindDoc="0" locked="0" layoutInCell="1" allowOverlap="1">
                <wp:simplePos x="0" y="0"/>
                <wp:positionH relativeFrom="column">
                  <wp:posOffset>1022985</wp:posOffset>
                </wp:positionH>
                <wp:positionV relativeFrom="paragraph">
                  <wp:posOffset>212725</wp:posOffset>
                </wp:positionV>
                <wp:extent cx="2657475" cy="635"/>
                <wp:effectExtent l="0" t="0" r="0" b="0"/>
                <wp:wrapNone/>
                <wp:docPr id="25" name="直接连接符 25"/>
                <wp:cNvGraphicFramePr/>
                <a:graphic xmlns:a="http://schemas.openxmlformats.org/drawingml/2006/main">
                  <a:graphicData uri="http://schemas.microsoft.com/office/word/2010/wordprocessingShape">
                    <wps:wsp>
                      <wps:cNvCnPr/>
                      <wps:spPr>
                        <a:xfrm>
                          <a:off x="0" y="0"/>
                          <a:ext cx="26574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55pt;margin-top:16.75pt;height:0.05pt;width:209.25pt;z-index:251660288;mso-width-relative:page;mso-height-relative:page;" filled="f" stroked="t" coordsize="21600,21600" o:gfxdata="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iygN1gAAAAkBAAAPAAAAAAAAAAEAIAAAACIAAABkcnMvZG93bnJldi54bWxQ&#10;SwECFAAUAAAACACHTuJAyweQwvkBAADoAwAADgAAAAAAAAABACAAAAAlAQAAZHJzL2Uyb0RvYy54&#10;bWxQSwUGAAAAAAYABgBZAQAAkAUAAAAA&#10;">
                <v:fill on="f" focussize="0,0"/>
                <v:stroke color="#000000" joinstyle="round"/>
                <v:imagedata o:title=""/>
                <o:lock v:ext="edit" aspectratio="f"/>
              </v:line>
            </w:pict>
          </mc:Fallback>
        </mc:AlternateContent>
      </w:r>
      <w:r>
        <w:rPr>
          <w:rFonts w:ascii="宋体" w:hAnsi="宋体"/>
          <w:b/>
          <w:szCs w:val="21"/>
        </w:rPr>
        <w:t>发包人（全称）：</w:t>
      </w:r>
    </w:p>
    <w:p>
      <w:pPr>
        <w:spacing w:line="360" w:lineRule="auto"/>
        <w:rPr>
          <w:rFonts w:ascii="宋体" w:hAnsi="宋体" w:eastAsia="宋体" w:cs="Times New Roman"/>
          <w:szCs w:val="21"/>
          <w:u w:val="single"/>
        </w:rPr>
      </w:pPr>
      <w:r>
        <w:rPr>
          <w:sz w:val="21"/>
        </w:rPr>
        <mc:AlternateContent>
          <mc:Choice Requires="wps">
            <w:drawing>
              <wp:anchor distT="0" distB="0" distL="114300" distR="114300" simplePos="0" relativeHeight="251659264" behindDoc="0" locked="0" layoutInCell="1" allowOverlap="1">
                <wp:simplePos x="0" y="0"/>
                <wp:positionH relativeFrom="column">
                  <wp:posOffset>1003935</wp:posOffset>
                </wp:positionH>
                <wp:positionV relativeFrom="paragraph">
                  <wp:posOffset>182245</wp:posOffset>
                </wp:positionV>
                <wp:extent cx="2657475" cy="635"/>
                <wp:effectExtent l="0" t="0" r="0" b="0"/>
                <wp:wrapNone/>
                <wp:docPr id="24" name="直接连接符 24"/>
                <wp:cNvGraphicFramePr/>
                <a:graphic xmlns:a="http://schemas.openxmlformats.org/drawingml/2006/main">
                  <a:graphicData uri="http://schemas.microsoft.com/office/word/2010/wordprocessingShape">
                    <wps:wsp>
                      <wps:cNvCnPr/>
                      <wps:spPr>
                        <a:xfrm>
                          <a:off x="0" y="0"/>
                          <a:ext cx="26574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05pt;margin-top:14.35pt;height:0.05pt;width:209.25pt;z-index:251659264;mso-width-relative:page;mso-height-relative:page;" filled="f" stroked="t" coordsize="21600,21600" o:gfxdata="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i6741wAAAAkBAAAPAAAAAAAAAAEAIAAAACIAAABkcnMvZG93bnJldi54bWxQ&#10;SwECFAAUAAAACACHTuJAgFLNS/gBAADoAwAADgAAAAAAAAABACAAAAAmAQAAZHJzL2Uyb0RvYy54&#10;bWxQSwUGAAAAAAYABgBZAQAAkAUAAAAA&#10;">
                <v:fill on="f" focussize="0,0"/>
                <v:stroke color="#000000" joinstyle="round"/>
                <v:imagedata o:title=""/>
                <o:lock v:ext="edit" aspectratio="f"/>
              </v:line>
            </w:pict>
          </mc:Fallback>
        </mc:AlternateContent>
      </w:r>
      <w:r>
        <w:rPr>
          <w:rFonts w:ascii="宋体" w:hAnsi="宋体"/>
          <w:b/>
          <w:szCs w:val="21"/>
        </w:rPr>
        <w:t>承包人（全称）：</w:t>
      </w:r>
    </w:p>
    <w:p>
      <w:pPr>
        <w:spacing w:line="360" w:lineRule="auto"/>
        <w:ind w:firstLine="120" w:firstLineChars="50"/>
        <w:rPr>
          <w:rFonts w:ascii="宋体" w:hAnsi="宋体"/>
          <w:szCs w:val="21"/>
        </w:rPr>
      </w:pPr>
      <w:r>
        <w:rPr>
          <w:rFonts w:ascii="宋体" w:hAnsi="宋体"/>
          <w:szCs w:val="21"/>
        </w:rPr>
        <w:t>根据《中华人民共和国合同法》、《中华人民共和国建筑法》及有关法律规定，遵循平等、自愿、公平和诚实信用的原则，双方就</w:t>
      </w:r>
      <w:r>
        <w:rPr>
          <w:rFonts w:hint="eastAsia" w:ascii="宋体" w:hAnsi="宋体"/>
          <w:szCs w:val="21"/>
        </w:rPr>
        <w:t>工程</w:t>
      </w:r>
      <w:r>
        <w:rPr>
          <w:rFonts w:ascii="宋体" w:hAnsi="宋体"/>
          <w:szCs w:val="21"/>
        </w:rPr>
        <w:t>施工及有关事项协商一致</w:t>
      </w:r>
      <w:r>
        <w:rPr>
          <w:rFonts w:hint="eastAsia" w:ascii="宋体" w:hAnsi="宋体"/>
          <w:szCs w:val="21"/>
        </w:rPr>
        <w:t>，</w:t>
      </w:r>
      <w:r>
        <w:rPr>
          <w:rFonts w:ascii="宋体" w:hAnsi="宋体"/>
          <w:szCs w:val="21"/>
        </w:rPr>
        <w:t>共同达成如下协议：</w:t>
      </w:r>
    </w:p>
    <w:p>
      <w:pPr>
        <w:pStyle w:val="6"/>
        <w:spacing w:before="120"/>
        <w:rPr>
          <w:rFonts w:ascii="宋体" w:hAnsi="宋体"/>
          <w:bCs w:val="0"/>
          <w:sz w:val="28"/>
        </w:rPr>
      </w:pPr>
      <w:bookmarkStart w:id="182" w:name="_Toc351203481"/>
      <w:r>
        <w:rPr>
          <w:rFonts w:ascii="宋体" w:hAnsi="宋体"/>
          <w:sz w:val="28"/>
        </w:rPr>
        <w:t>一、工程概况</w:t>
      </w:r>
      <w:bookmarkEnd w:id="182"/>
    </w:p>
    <w:p>
      <w:pPr>
        <w:spacing w:line="360" w:lineRule="auto"/>
        <w:ind w:firstLine="470" w:firstLineChars="196"/>
        <w:rPr>
          <w:rFonts w:ascii="宋体" w:hAnsi="宋体"/>
          <w:szCs w:val="21"/>
          <w:u w:val="single"/>
        </w:rPr>
      </w:pPr>
      <w:r>
        <w:rPr>
          <w:rFonts w:ascii="宋体" w:hAnsi="宋体"/>
          <w:bCs/>
          <w:szCs w:val="21"/>
        </w:rPr>
        <w:t>1.工程名称</w:t>
      </w:r>
      <w:r>
        <w:rPr>
          <w:rFonts w:ascii="宋体" w:hAnsi="宋体"/>
          <w:szCs w:val="21"/>
        </w:rPr>
        <w:t>：</w:t>
      </w:r>
    </w:p>
    <w:p>
      <w:pPr>
        <w:spacing w:line="360" w:lineRule="auto"/>
        <w:ind w:firstLine="470" w:firstLineChars="196"/>
        <w:rPr>
          <w:rFonts w:ascii="宋体" w:hAnsi="宋体"/>
          <w:bCs/>
          <w:szCs w:val="21"/>
        </w:rPr>
      </w:pPr>
      <w:r>
        <w:rPr>
          <w:rFonts w:ascii="宋体" w:hAnsi="宋体"/>
          <w:bCs/>
          <w:szCs w:val="21"/>
        </w:rPr>
        <w:t>2.工程地点：</w:t>
      </w:r>
    </w:p>
    <w:p>
      <w:pPr>
        <w:spacing w:line="360" w:lineRule="auto"/>
        <w:ind w:firstLine="470" w:firstLineChars="196"/>
        <w:rPr>
          <w:rFonts w:ascii="宋体" w:hAnsi="宋体"/>
          <w:bCs/>
          <w:szCs w:val="21"/>
        </w:rPr>
      </w:pPr>
      <w:r>
        <w:rPr>
          <w:rFonts w:ascii="宋体" w:hAnsi="宋体"/>
          <w:bCs/>
          <w:szCs w:val="21"/>
        </w:rPr>
        <w:t>3.工程立项批准文号：</w:t>
      </w:r>
    </w:p>
    <w:p>
      <w:pPr>
        <w:spacing w:line="360" w:lineRule="auto"/>
        <w:ind w:firstLine="470" w:firstLineChars="196"/>
        <w:rPr>
          <w:rFonts w:ascii="宋体" w:hAnsi="宋体"/>
          <w:bCs/>
          <w:szCs w:val="21"/>
          <w:u w:val="single"/>
        </w:rPr>
      </w:pPr>
      <w:r>
        <w:rPr>
          <w:rFonts w:ascii="宋体" w:hAnsi="宋体"/>
          <w:bCs/>
          <w:szCs w:val="21"/>
        </w:rPr>
        <w:t>4.资金来源：</w:t>
      </w:r>
    </w:p>
    <w:p>
      <w:pPr>
        <w:autoSpaceDE w:val="0"/>
        <w:autoSpaceDN w:val="0"/>
        <w:adjustRightInd w:val="0"/>
        <w:spacing w:line="360" w:lineRule="auto"/>
        <w:ind w:left="1800" w:leftChars="150" w:right="-20" w:hanging="1440" w:hangingChars="600"/>
        <w:jc w:val="left"/>
        <w:rPr>
          <w:rFonts w:ascii="宋体" w:hAnsi="宋体"/>
          <w:szCs w:val="21"/>
          <w:u w:val="single"/>
        </w:rPr>
      </w:pPr>
      <w:r>
        <w:rPr>
          <w:rFonts w:hint="eastAsia" w:ascii="宋体" w:hAnsi="宋体"/>
          <w:bCs/>
          <w:szCs w:val="21"/>
        </w:rPr>
        <w:t>5.工程内容：</w:t>
      </w:r>
    </w:p>
    <w:p>
      <w:pPr>
        <w:autoSpaceDE w:val="0"/>
        <w:autoSpaceDN w:val="0"/>
        <w:adjustRightInd w:val="0"/>
        <w:spacing w:line="360" w:lineRule="auto"/>
        <w:ind w:right="-20" w:firstLine="360" w:firstLineChars="150"/>
        <w:jc w:val="left"/>
        <w:rPr>
          <w:rFonts w:ascii="宋体" w:hAnsi="宋体"/>
          <w:szCs w:val="21"/>
          <w:u w:val="single"/>
        </w:rPr>
      </w:pPr>
      <w:r>
        <w:rPr>
          <w:rFonts w:hint="eastAsia" w:ascii="宋体" w:hAnsi="宋体"/>
          <w:bCs/>
          <w:szCs w:val="21"/>
        </w:rPr>
        <w:t>6</w:t>
      </w:r>
      <w:r>
        <w:rPr>
          <w:rFonts w:ascii="宋体" w:hAnsi="宋体"/>
          <w:bCs/>
          <w:szCs w:val="21"/>
        </w:rPr>
        <w:t>.工程承包范围：</w:t>
      </w:r>
    </w:p>
    <w:p>
      <w:pPr>
        <w:pStyle w:val="6"/>
        <w:spacing w:before="120"/>
        <w:rPr>
          <w:rFonts w:ascii="宋体" w:hAnsi="宋体"/>
          <w:sz w:val="28"/>
        </w:rPr>
      </w:pPr>
      <w:bookmarkStart w:id="183" w:name="_Toc351203482"/>
      <w:r>
        <w:rPr>
          <w:rFonts w:ascii="宋体" w:hAnsi="宋体"/>
          <w:sz w:val="28"/>
        </w:rPr>
        <w:t>二、合同工期</w:t>
      </w:r>
      <w:bookmarkEnd w:id="183"/>
    </w:p>
    <w:p>
      <w:pPr>
        <w:spacing w:line="360" w:lineRule="auto"/>
        <w:ind w:firstLine="459"/>
        <w:rPr>
          <w:rFonts w:ascii="宋体" w:hAnsi="宋体"/>
          <w:szCs w:val="21"/>
        </w:rPr>
      </w:pPr>
      <w:r>
        <w:rPr>
          <w:rFonts w:ascii="宋体" w:hAnsi="宋体"/>
          <w:szCs w:val="21"/>
        </w:rPr>
        <w:t>计划开工日期：</w:t>
      </w:r>
    </w:p>
    <w:p>
      <w:pPr>
        <w:spacing w:line="360" w:lineRule="auto"/>
        <w:ind w:firstLine="459"/>
        <w:rPr>
          <w:rFonts w:ascii="宋体" w:hAnsi="宋体"/>
          <w:color w:val="000000"/>
          <w:szCs w:val="21"/>
        </w:rPr>
      </w:pPr>
      <w:r>
        <w:rPr>
          <w:rFonts w:ascii="宋体" w:hAnsi="宋体"/>
          <w:szCs w:val="21"/>
        </w:rPr>
        <w:t>工期总日历天数：</w:t>
      </w:r>
      <w:r>
        <w:rPr>
          <w:rFonts w:hint="eastAsia" w:ascii="宋体" w:hAnsi="宋体"/>
          <w:szCs w:val="21"/>
        </w:rPr>
        <w:t>1</w:t>
      </w:r>
      <w:r>
        <w:rPr>
          <w:rFonts w:hint="eastAsia" w:ascii="宋体" w:hAnsi="宋体"/>
          <w:szCs w:val="21"/>
          <w:lang w:val="en-US" w:eastAsia="zh-CN"/>
        </w:rPr>
        <w:t>2</w:t>
      </w:r>
      <w:r>
        <w:rPr>
          <w:rFonts w:hint="eastAsia" w:ascii="宋体" w:hAnsi="宋体"/>
          <w:szCs w:val="21"/>
        </w:rPr>
        <w:t>0个日历</w:t>
      </w:r>
      <w:r>
        <w:rPr>
          <w:rFonts w:ascii="宋体" w:hAnsi="宋体"/>
          <w:szCs w:val="21"/>
        </w:rPr>
        <w:t>天。</w:t>
      </w:r>
      <w:r>
        <w:rPr>
          <w:rFonts w:ascii="宋体" w:hAnsi="宋体"/>
          <w:color w:val="000000"/>
          <w:szCs w:val="21"/>
        </w:rPr>
        <w:t>工期总日历天数与根据前述计划开竣工日期计算的工期天数不一致的，以工期总日历天数为准。</w:t>
      </w:r>
    </w:p>
    <w:p>
      <w:pPr>
        <w:pStyle w:val="6"/>
        <w:spacing w:before="120"/>
        <w:rPr>
          <w:rFonts w:ascii="宋体" w:hAnsi="宋体"/>
          <w:sz w:val="28"/>
        </w:rPr>
      </w:pPr>
      <w:bookmarkStart w:id="184" w:name="_Toc351203483"/>
      <w:r>
        <w:rPr>
          <w:rFonts w:ascii="宋体" w:hAnsi="宋体"/>
          <w:sz w:val="28"/>
        </w:rPr>
        <w:t xml:space="preserve">   三、质量标准</w:t>
      </w:r>
      <w:bookmarkEnd w:id="184"/>
    </w:p>
    <w:p>
      <w:pPr>
        <w:spacing w:line="360" w:lineRule="auto"/>
        <w:ind w:firstLine="459"/>
        <w:rPr>
          <w:rFonts w:ascii="宋体" w:hAnsi="宋体"/>
          <w:szCs w:val="21"/>
        </w:rPr>
      </w:pPr>
      <w:r>
        <w:rPr>
          <w:rFonts w:hint="eastAsia" w:ascii="宋体" w:hAnsi="宋体"/>
          <w:szCs w:val="21"/>
        </w:rPr>
        <w:t>工程质量符合标准。</w:t>
      </w:r>
    </w:p>
    <w:p>
      <w:pPr>
        <w:pStyle w:val="6"/>
        <w:spacing w:before="120"/>
        <w:rPr>
          <w:rFonts w:ascii="宋体" w:hAnsi="宋体"/>
          <w:sz w:val="28"/>
        </w:rPr>
      </w:pPr>
      <w:bookmarkStart w:id="185" w:name="_Toc351203484"/>
      <w:r>
        <w:rPr>
          <w:rFonts w:ascii="宋体" w:hAnsi="宋体"/>
          <w:sz w:val="28"/>
        </w:rPr>
        <w:t>四、签约合同价与合同价格形式</w:t>
      </w:r>
      <w:bookmarkEnd w:id="185"/>
      <w:r>
        <w:rPr>
          <w:rFonts w:ascii="宋体" w:hAnsi="宋体"/>
          <w:sz w:val="28"/>
        </w:rPr>
        <w:tab/>
      </w:r>
    </w:p>
    <w:p>
      <w:pPr>
        <w:spacing w:line="360" w:lineRule="auto"/>
        <w:ind w:firstLine="480" w:firstLineChars="200"/>
        <w:rPr>
          <w:rFonts w:ascii="宋体" w:hAnsi="宋体"/>
          <w:szCs w:val="21"/>
        </w:rPr>
      </w:pPr>
      <w:r>
        <w:rPr>
          <w:rFonts w:ascii="宋体" w:hAnsi="宋体"/>
          <w:szCs w:val="21"/>
        </w:rPr>
        <w:t>1.签约合同价为：</w:t>
      </w:r>
    </w:p>
    <w:p>
      <w:pPr>
        <w:spacing w:line="360" w:lineRule="auto"/>
        <w:ind w:firstLine="600" w:firstLineChars="250"/>
        <w:rPr>
          <w:rFonts w:hint="eastAsia" w:ascii="宋体" w:hAnsi="宋体" w:eastAsiaTheme="minorEastAsia"/>
          <w:szCs w:val="21"/>
          <w:lang w:eastAsia="zh-CN"/>
        </w:rPr>
      </w:pPr>
      <w:r>
        <w:rPr>
          <w:rFonts w:ascii="宋体" w:hAnsi="宋体"/>
          <w:szCs w:val="21"/>
        </w:rPr>
        <w:t>人民币（大写）(￥)</w:t>
      </w:r>
      <w:r>
        <w:rPr>
          <w:rFonts w:hint="eastAsia" w:ascii="宋体" w:hAnsi="宋体"/>
          <w:szCs w:val="21"/>
          <w:lang w:eastAsia="zh-CN"/>
        </w:rPr>
        <w:t>；</w:t>
      </w:r>
    </w:p>
    <w:p>
      <w:pPr>
        <w:spacing w:line="360" w:lineRule="auto"/>
        <w:ind w:firstLine="480" w:firstLineChars="200"/>
        <w:rPr>
          <w:rFonts w:ascii="宋体" w:hAnsi="宋体"/>
          <w:szCs w:val="21"/>
        </w:rPr>
      </w:pPr>
      <w:r>
        <w:rPr>
          <w:rFonts w:ascii="宋体" w:hAnsi="宋体"/>
          <w:szCs w:val="21"/>
        </w:rPr>
        <w:t>其中：</w:t>
      </w:r>
    </w:p>
    <w:p>
      <w:pPr>
        <w:numPr>
          <w:ilvl w:val="0"/>
          <w:numId w:val="62"/>
        </w:numPr>
        <w:spacing w:line="360" w:lineRule="auto"/>
        <w:ind w:firstLine="480" w:firstLineChars="200"/>
        <w:rPr>
          <w:rFonts w:ascii="宋体" w:hAnsi="宋体"/>
          <w:szCs w:val="21"/>
        </w:rPr>
      </w:pPr>
      <w:r>
        <w:rPr>
          <w:rFonts w:ascii="宋体" w:hAnsi="宋体"/>
          <w:szCs w:val="21"/>
        </w:rPr>
        <w:t>安全文明施工费：</w:t>
      </w:r>
    </w:p>
    <w:p>
      <w:pPr>
        <w:numPr>
          <w:ilvl w:val="0"/>
          <w:numId w:val="62"/>
        </w:numPr>
        <w:spacing w:line="360" w:lineRule="auto"/>
        <w:ind w:firstLine="480" w:firstLineChars="200"/>
        <w:rPr>
          <w:rFonts w:ascii="宋体" w:hAnsi="宋体"/>
          <w:szCs w:val="21"/>
          <w:u w:val="single"/>
        </w:rPr>
      </w:pPr>
      <w:r>
        <w:rPr>
          <w:rFonts w:ascii="宋体" w:hAnsi="宋体"/>
          <w:szCs w:val="21"/>
        </w:rPr>
        <w:t>人民币（大写） (￥)；</w:t>
      </w:r>
    </w:p>
    <w:p>
      <w:pPr>
        <w:numPr>
          <w:ilvl w:val="0"/>
          <w:numId w:val="62"/>
        </w:numPr>
        <w:spacing w:line="360" w:lineRule="auto"/>
        <w:ind w:left="0" w:leftChars="0" w:firstLine="480" w:firstLineChars="200"/>
        <w:rPr>
          <w:rFonts w:hint="eastAsia" w:ascii="宋体" w:hAnsi="宋体" w:eastAsia="宋体"/>
          <w:szCs w:val="21"/>
          <w:u w:val="single"/>
        </w:rPr>
      </w:pPr>
      <w:r>
        <w:rPr>
          <w:rFonts w:hint="eastAsia" w:ascii="宋体" w:hAnsi="宋体"/>
          <w:szCs w:val="21"/>
        </w:rPr>
        <w:t>规费:</w:t>
      </w:r>
    </w:p>
    <w:p>
      <w:pPr>
        <w:numPr>
          <w:ilvl w:val="0"/>
          <w:numId w:val="62"/>
        </w:numPr>
        <w:spacing w:line="360" w:lineRule="auto"/>
        <w:ind w:left="0" w:leftChars="0" w:firstLine="480" w:firstLineChars="200"/>
        <w:rPr>
          <w:rFonts w:ascii="宋体" w:hAnsi="宋体"/>
          <w:szCs w:val="21"/>
        </w:rPr>
      </w:pPr>
      <w:r>
        <w:rPr>
          <w:rFonts w:ascii="宋体" w:hAnsi="宋体"/>
          <w:szCs w:val="21"/>
        </w:rPr>
        <w:t>人民币（大写） (￥)；</w:t>
      </w:r>
    </w:p>
    <w:p>
      <w:pPr>
        <w:spacing w:line="360" w:lineRule="auto"/>
        <w:ind w:firstLine="480" w:firstLineChars="200"/>
        <w:rPr>
          <w:rFonts w:ascii="宋体" w:hAnsi="宋体"/>
          <w:szCs w:val="21"/>
        </w:rPr>
      </w:pPr>
      <w:r>
        <w:rPr>
          <w:rFonts w:ascii="宋体" w:hAnsi="宋体"/>
          <w:szCs w:val="21"/>
        </w:rPr>
        <w:t>2.合同价格形式：</w:t>
      </w:r>
      <w:r>
        <w:rPr>
          <w:rFonts w:hint="eastAsia" w:ascii="宋体" w:hAnsi="宋体"/>
          <w:szCs w:val="21"/>
          <w:u w:val="single"/>
        </w:rPr>
        <w:t>/</w:t>
      </w:r>
      <w:r>
        <w:rPr>
          <w:rFonts w:ascii="宋体" w:hAnsi="宋体"/>
          <w:szCs w:val="21"/>
        </w:rPr>
        <w:t>。</w:t>
      </w:r>
    </w:p>
    <w:p>
      <w:pPr>
        <w:pStyle w:val="6"/>
        <w:spacing w:before="120"/>
        <w:rPr>
          <w:rFonts w:ascii="宋体" w:hAnsi="宋体"/>
          <w:sz w:val="28"/>
        </w:rPr>
      </w:pPr>
      <w:bookmarkStart w:id="186" w:name="_Toc351203485"/>
      <w:r>
        <w:rPr>
          <w:rFonts w:ascii="宋体" w:hAnsi="宋体"/>
          <w:sz w:val="28"/>
        </w:rPr>
        <w:t>五、</w:t>
      </w:r>
      <w:bookmarkEnd w:id="186"/>
      <w:r>
        <w:rPr>
          <w:rFonts w:ascii="宋体" w:hAnsi="宋体"/>
          <w:sz w:val="28"/>
        </w:rPr>
        <w:t>项目经理</w:t>
      </w:r>
    </w:p>
    <w:p>
      <w:pPr>
        <w:spacing w:line="360" w:lineRule="auto"/>
        <w:ind w:firstLine="480" w:firstLineChars="200"/>
        <w:rPr>
          <w:rFonts w:ascii="宋体" w:hAnsi="宋体"/>
          <w:szCs w:val="21"/>
        </w:rPr>
      </w:pPr>
      <w:r>
        <w:rPr>
          <w:rFonts w:ascii="宋体" w:hAnsi="宋体"/>
          <w:szCs w:val="21"/>
        </w:rPr>
        <w:t>承包人项目经理：</w:t>
      </w:r>
    </w:p>
    <w:p>
      <w:pPr>
        <w:pStyle w:val="6"/>
        <w:spacing w:before="120"/>
        <w:rPr>
          <w:rFonts w:ascii="宋体" w:hAnsi="宋体"/>
          <w:sz w:val="28"/>
        </w:rPr>
      </w:pPr>
      <w:bookmarkStart w:id="187" w:name="_Toc351203486"/>
      <w:r>
        <w:rPr>
          <w:rFonts w:ascii="宋体" w:hAnsi="宋体"/>
          <w:sz w:val="28"/>
        </w:rPr>
        <w:t>六、合同文件构成</w:t>
      </w:r>
      <w:bookmarkEnd w:id="187"/>
    </w:p>
    <w:p>
      <w:pPr>
        <w:spacing w:line="360" w:lineRule="auto"/>
        <w:ind w:firstLine="480" w:firstLineChars="200"/>
        <w:rPr>
          <w:rFonts w:ascii="宋体" w:hAnsi="宋体"/>
          <w:bCs/>
          <w:szCs w:val="21"/>
        </w:rPr>
      </w:pPr>
      <w:r>
        <w:rPr>
          <w:rFonts w:ascii="宋体" w:hAnsi="宋体"/>
          <w:bCs/>
          <w:szCs w:val="21"/>
        </w:rPr>
        <w:t>本协议书与下列文件一起构成合同文件：</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（1）中标通知书（如果有）；</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 xml:space="preserve">（2）投标函及其附录（如果有）； </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（3）专用合同条款及其附件；</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（4）通用合同条款；</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（5）技术标准和要求；</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（6）图纸；</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（7）已标价工程量清单或预算书；</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（8）其他合同文件。</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宋体" w:hAnsi="宋体"/>
          <w:szCs w:val="21"/>
        </w:rPr>
      </w:pPr>
      <w:r>
        <w:rPr>
          <w:rFonts w:ascii="宋体" w:hAnsi="宋体"/>
          <w:szCs w:val="21"/>
        </w:rPr>
        <w:t>上述各项合同文件包括合同当事人就该项合同文件所作出的补充和修改，属于同一类内容的文件，应以最新签署的为准。</w:t>
      </w:r>
      <w:r>
        <w:rPr>
          <w:rFonts w:hint="eastAsia" w:ascii="宋体" w:hAnsi="宋体"/>
          <w:szCs w:val="21"/>
        </w:rPr>
        <w:t>专用合同条款及其附件须经合同当事人签字或盖章。</w:t>
      </w:r>
    </w:p>
    <w:p>
      <w:pPr>
        <w:pStyle w:val="6"/>
        <w:spacing w:before="120"/>
        <w:rPr>
          <w:rFonts w:ascii="宋体" w:hAnsi="宋体"/>
          <w:sz w:val="28"/>
        </w:rPr>
      </w:pPr>
      <w:bookmarkStart w:id="188" w:name="_Toc351203487"/>
      <w:r>
        <w:rPr>
          <w:rFonts w:ascii="宋体" w:hAnsi="宋体"/>
          <w:sz w:val="28"/>
        </w:rPr>
        <w:t>七、承诺</w:t>
      </w:r>
      <w:bookmarkEnd w:id="188"/>
    </w:p>
    <w:p>
      <w:pPr>
        <w:spacing w:line="360" w:lineRule="auto"/>
        <w:ind w:firstLine="480" w:firstLineChars="200"/>
        <w:rPr>
          <w:rFonts w:ascii="宋体" w:hAnsi="宋体"/>
          <w:bCs/>
          <w:szCs w:val="21"/>
        </w:rPr>
      </w:pPr>
      <w:r>
        <w:rPr>
          <w:rFonts w:ascii="宋体" w:hAnsi="宋体"/>
          <w:bCs/>
          <w:szCs w:val="21"/>
        </w:rPr>
        <w:t>1.发包人承诺按照法律规定履行项目审批手续、筹集工程建设资金并按照合同约定的期限和方式支付合同价款。</w:t>
      </w:r>
    </w:p>
    <w:p>
      <w:pPr>
        <w:spacing w:line="360" w:lineRule="auto"/>
        <w:ind w:firstLine="480" w:firstLineChars="200"/>
        <w:rPr>
          <w:rFonts w:ascii="宋体" w:hAnsi="宋体"/>
          <w:bCs/>
          <w:szCs w:val="21"/>
        </w:rPr>
      </w:pPr>
      <w:r>
        <w:rPr>
          <w:rFonts w:ascii="宋体" w:hAnsi="宋体"/>
          <w:bCs/>
          <w:szCs w:val="21"/>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宋体" w:hAnsi="宋体"/>
          <w:bCs/>
          <w:szCs w:val="21"/>
        </w:rPr>
      </w:pPr>
      <w:r>
        <w:rPr>
          <w:rFonts w:ascii="宋体" w:hAnsi="宋体"/>
          <w:bCs/>
          <w:szCs w:val="21"/>
        </w:rPr>
        <w:t>3.发包人和承包人通过招投标形式签订合同的，双方理解并</w:t>
      </w:r>
      <w:r>
        <w:rPr>
          <w:rFonts w:hint="eastAsia" w:ascii="宋体" w:hAnsi="宋体"/>
          <w:bCs/>
          <w:szCs w:val="21"/>
        </w:rPr>
        <w:t>承诺</w:t>
      </w:r>
      <w:r>
        <w:rPr>
          <w:rFonts w:ascii="宋体" w:hAnsi="宋体"/>
          <w:bCs/>
          <w:szCs w:val="21"/>
        </w:rPr>
        <w:t>不再就同一工程另行签订与合同实质性内容相背离的协议。</w:t>
      </w:r>
    </w:p>
    <w:p>
      <w:pPr>
        <w:pStyle w:val="6"/>
        <w:spacing w:before="120"/>
        <w:rPr>
          <w:rFonts w:ascii="宋体" w:hAnsi="宋体"/>
          <w:sz w:val="28"/>
        </w:rPr>
      </w:pPr>
      <w:bookmarkStart w:id="189" w:name="_Toc351203488"/>
      <w:r>
        <w:rPr>
          <w:rFonts w:ascii="宋体" w:hAnsi="宋体"/>
          <w:sz w:val="28"/>
        </w:rPr>
        <w:t>八、词语含义</w:t>
      </w:r>
      <w:bookmarkEnd w:id="189"/>
    </w:p>
    <w:p>
      <w:pPr>
        <w:spacing w:line="360" w:lineRule="auto"/>
        <w:ind w:firstLine="480" w:firstLineChars="200"/>
        <w:rPr>
          <w:rFonts w:ascii="宋体" w:hAnsi="宋体"/>
          <w:bCs/>
          <w:szCs w:val="21"/>
        </w:rPr>
      </w:pPr>
      <w:r>
        <w:rPr>
          <w:rFonts w:ascii="宋体" w:hAnsi="宋体"/>
          <w:bCs/>
          <w:szCs w:val="21"/>
        </w:rPr>
        <w:t>本协议书中词语含义与第二部分通用合同条款中赋予的含义相同。</w:t>
      </w:r>
    </w:p>
    <w:p>
      <w:pPr>
        <w:pStyle w:val="6"/>
        <w:spacing w:before="120"/>
        <w:rPr>
          <w:rFonts w:ascii="宋体" w:hAnsi="宋体"/>
          <w:sz w:val="28"/>
        </w:rPr>
      </w:pPr>
      <w:bookmarkStart w:id="190" w:name="_Toc351203489"/>
      <w:r>
        <w:rPr>
          <w:rFonts w:ascii="宋体" w:hAnsi="宋体"/>
          <w:sz w:val="28"/>
        </w:rPr>
        <w:t xml:space="preserve"> 九、签订时间</w:t>
      </w:r>
      <w:bookmarkEnd w:id="190"/>
    </w:p>
    <w:p>
      <w:pPr>
        <w:spacing w:line="360" w:lineRule="auto"/>
        <w:ind w:firstLine="480" w:firstLineChars="200"/>
        <w:rPr>
          <w:rFonts w:ascii="宋体" w:hAnsi="宋体"/>
          <w:bCs/>
          <w:szCs w:val="21"/>
        </w:rPr>
      </w:pPr>
      <w:r>
        <w:rPr>
          <w:rFonts w:ascii="宋体" w:hAnsi="宋体"/>
          <w:bCs/>
          <w:szCs w:val="21"/>
        </w:rPr>
        <w:t>本合同于</w:t>
      </w:r>
      <w:r>
        <w:rPr>
          <w:rFonts w:hint="eastAsia" w:ascii="宋体" w:hAnsi="宋体"/>
          <w:bCs/>
          <w:szCs w:val="21"/>
          <w:u w:val="single"/>
        </w:rPr>
        <w:t xml:space="preserve">      </w:t>
      </w:r>
      <w:r>
        <w:rPr>
          <w:rFonts w:ascii="宋体" w:hAnsi="宋体"/>
          <w:bCs/>
          <w:szCs w:val="21"/>
        </w:rPr>
        <w:t>年</w:t>
      </w:r>
      <w:r>
        <w:rPr>
          <w:rFonts w:hint="eastAsia" w:ascii="宋体" w:hAnsi="宋体"/>
          <w:bCs/>
          <w:szCs w:val="21"/>
          <w:u w:val="single"/>
        </w:rPr>
        <w:t xml:space="preserve">   </w:t>
      </w:r>
      <w:r>
        <w:rPr>
          <w:rFonts w:ascii="宋体" w:hAnsi="宋体"/>
          <w:bCs/>
          <w:szCs w:val="21"/>
        </w:rPr>
        <w:t>月</w:t>
      </w:r>
      <w:r>
        <w:rPr>
          <w:rFonts w:hint="eastAsia" w:ascii="宋体" w:hAnsi="宋体"/>
          <w:bCs/>
          <w:szCs w:val="21"/>
          <w:u w:val="single"/>
        </w:rPr>
        <w:t xml:space="preserve">   </w:t>
      </w:r>
      <w:r>
        <w:rPr>
          <w:rFonts w:ascii="宋体" w:hAnsi="宋体"/>
          <w:bCs/>
          <w:szCs w:val="21"/>
        </w:rPr>
        <w:t>日签订。</w:t>
      </w:r>
    </w:p>
    <w:p>
      <w:pPr>
        <w:pStyle w:val="6"/>
        <w:spacing w:before="120"/>
        <w:rPr>
          <w:rFonts w:ascii="宋体" w:hAnsi="宋体"/>
          <w:sz w:val="28"/>
        </w:rPr>
      </w:pPr>
      <w:bookmarkStart w:id="191" w:name="_Toc351203490"/>
      <w:r>
        <w:rPr>
          <w:rFonts w:ascii="宋体" w:hAnsi="宋体"/>
          <w:sz w:val="28"/>
        </w:rPr>
        <w:t xml:space="preserve">   十、签订地点</w:t>
      </w:r>
      <w:bookmarkEnd w:id="191"/>
    </w:p>
    <w:p>
      <w:pPr>
        <w:pStyle w:val="6"/>
        <w:spacing w:before="120"/>
        <w:rPr>
          <w:rFonts w:ascii="宋体" w:hAnsi="宋体"/>
          <w:sz w:val="28"/>
        </w:rPr>
      </w:pPr>
      <w:bookmarkStart w:id="192" w:name="_Toc351203491"/>
    </w:p>
    <w:p>
      <w:pPr>
        <w:pStyle w:val="6"/>
        <w:spacing w:before="120"/>
        <w:rPr>
          <w:rFonts w:ascii="宋体" w:hAnsi="宋体"/>
          <w:sz w:val="28"/>
        </w:rPr>
      </w:pPr>
      <w:r>
        <w:rPr>
          <w:rFonts w:ascii="宋体" w:hAnsi="宋体"/>
          <w:sz w:val="28"/>
        </w:rPr>
        <w:t xml:space="preserve">   十一、补充协议</w:t>
      </w:r>
      <w:bookmarkEnd w:id="192"/>
    </w:p>
    <w:p>
      <w:pPr>
        <w:pStyle w:val="6"/>
        <w:spacing w:before="120"/>
        <w:rPr>
          <w:rFonts w:ascii="宋体" w:hAnsi="宋体"/>
          <w:sz w:val="28"/>
        </w:rPr>
      </w:pPr>
      <w:bookmarkStart w:id="193" w:name="_Toc351203492"/>
    </w:p>
    <w:p>
      <w:pPr>
        <w:pStyle w:val="6"/>
        <w:spacing w:before="120"/>
        <w:rPr>
          <w:rFonts w:ascii="宋体" w:hAnsi="宋体"/>
          <w:sz w:val="28"/>
        </w:rPr>
      </w:pPr>
      <w:r>
        <w:rPr>
          <w:rFonts w:ascii="宋体" w:hAnsi="宋体"/>
          <w:sz w:val="28"/>
        </w:rPr>
        <w:t xml:space="preserve">   十二、合同生效</w:t>
      </w:r>
      <w:bookmarkEnd w:id="193"/>
    </w:p>
    <w:p>
      <w:pPr>
        <w:spacing w:line="360" w:lineRule="auto"/>
        <w:ind w:firstLine="480" w:firstLineChars="200"/>
        <w:rPr>
          <w:rFonts w:ascii="宋体" w:hAnsi="宋体"/>
          <w:bCs/>
          <w:szCs w:val="21"/>
        </w:rPr>
      </w:pPr>
      <w:r>
        <w:rPr>
          <w:rFonts w:ascii="宋体" w:hAnsi="宋体"/>
          <w:bCs/>
          <w:szCs w:val="21"/>
        </w:rPr>
        <w:t>本合同自</w:t>
      </w:r>
      <w:r>
        <w:rPr>
          <w:rFonts w:hint="eastAsia" w:ascii="宋体" w:hAnsi="宋体"/>
          <w:bCs/>
          <w:szCs w:val="21"/>
          <w:lang w:val="en-US" w:eastAsia="zh-CN"/>
        </w:rPr>
        <w:t xml:space="preserve"> </w:t>
      </w:r>
      <w:r>
        <w:rPr>
          <w:rFonts w:ascii="宋体" w:hAnsi="宋体"/>
          <w:szCs w:val="21"/>
          <w:u w:val="single"/>
        </w:rPr>
        <w:t xml:space="preserve"> </w:t>
      </w:r>
      <w:r>
        <w:rPr>
          <w:rFonts w:hint="eastAsia" w:ascii="宋体" w:hAnsi="宋体"/>
          <w:szCs w:val="21"/>
          <w:u w:val="single"/>
          <w:lang w:val="en-US" w:eastAsia="zh-CN"/>
        </w:rPr>
        <w:t xml:space="preserve">        </w:t>
      </w:r>
      <w:r>
        <w:rPr>
          <w:rFonts w:ascii="宋体" w:hAnsi="宋体"/>
          <w:bCs/>
          <w:szCs w:val="21"/>
        </w:rPr>
        <w:t>生效。</w:t>
      </w:r>
    </w:p>
    <w:p>
      <w:pPr>
        <w:pStyle w:val="6"/>
        <w:spacing w:before="120"/>
        <w:rPr>
          <w:rFonts w:ascii="宋体" w:hAnsi="宋体"/>
          <w:sz w:val="28"/>
        </w:rPr>
      </w:pPr>
      <w:bookmarkStart w:id="194" w:name="_Toc351203493"/>
      <w:r>
        <w:rPr>
          <w:rFonts w:ascii="宋体" w:hAnsi="宋体"/>
          <w:sz w:val="28"/>
        </w:rPr>
        <w:t xml:space="preserve">   十三、合同份数</w:t>
      </w:r>
      <w:bookmarkEnd w:id="194"/>
    </w:p>
    <w:p>
      <w:pPr>
        <w:spacing w:line="360" w:lineRule="auto"/>
        <w:ind w:firstLine="480" w:firstLineChars="200"/>
        <w:rPr>
          <w:rFonts w:ascii="宋体" w:hAnsi="宋体"/>
          <w:bCs/>
          <w:szCs w:val="21"/>
        </w:rPr>
      </w:pPr>
      <w:r>
        <w:rPr>
          <w:rFonts w:ascii="宋体" w:hAnsi="宋体"/>
          <w:bCs/>
          <w:szCs w:val="21"/>
        </w:rPr>
        <w:t>本合同一式</w:t>
      </w:r>
      <w:r>
        <w:rPr>
          <w:rFonts w:hint="eastAsia" w:ascii="宋体" w:hAnsi="宋体"/>
          <w:bCs/>
          <w:szCs w:val="21"/>
          <w:lang w:val="en-US" w:eastAsia="zh-CN"/>
        </w:rPr>
        <w:t xml:space="preserve">  </w:t>
      </w:r>
      <w:r>
        <w:rPr>
          <w:rFonts w:ascii="宋体" w:hAnsi="宋体"/>
          <w:bCs/>
          <w:szCs w:val="21"/>
        </w:rPr>
        <w:t>份，均具有同等法律效力，发包人执</w:t>
      </w:r>
      <w:r>
        <w:rPr>
          <w:rFonts w:hint="eastAsia" w:ascii="宋体" w:hAnsi="宋体"/>
          <w:bCs/>
          <w:szCs w:val="21"/>
          <w:lang w:val="en-US" w:eastAsia="zh-CN"/>
        </w:rPr>
        <w:t xml:space="preserve">  </w:t>
      </w:r>
      <w:r>
        <w:rPr>
          <w:rFonts w:ascii="宋体" w:hAnsi="宋体"/>
          <w:bCs/>
          <w:szCs w:val="21"/>
        </w:rPr>
        <w:t>份，承包人</w:t>
      </w:r>
      <w:r>
        <w:rPr>
          <w:rFonts w:hint="eastAsia" w:ascii="宋体" w:hAnsi="宋体"/>
          <w:bCs/>
          <w:szCs w:val="21"/>
          <w:lang w:val="en-US" w:eastAsia="zh-CN"/>
        </w:rPr>
        <w:t xml:space="preserve">  </w:t>
      </w:r>
      <w:r>
        <w:rPr>
          <w:rFonts w:ascii="宋体" w:hAnsi="宋体"/>
          <w:bCs/>
          <w:szCs w:val="21"/>
        </w:rPr>
        <w:t>执份。</w:t>
      </w:r>
    </w:p>
    <w:p>
      <w:pPr>
        <w:spacing w:line="360" w:lineRule="auto"/>
        <w:rPr>
          <w:rFonts w:ascii="宋体" w:hAnsi="宋体"/>
          <w:szCs w:val="21"/>
        </w:rPr>
      </w:pPr>
    </w:p>
    <w:p>
      <w:pPr>
        <w:spacing w:line="360" w:lineRule="auto"/>
        <w:rPr>
          <w:rFonts w:ascii="宋体" w:hAnsi="宋体"/>
          <w:szCs w:val="21"/>
          <w:u w:val="single"/>
        </w:rPr>
      </w:pPr>
      <w:r>
        <w:rPr>
          <w:rFonts w:ascii="宋体" w:hAnsi="宋体"/>
          <w:szCs w:val="21"/>
        </w:rPr>
        <w:t>发包人</w:t>
      </w:r>
      <w:r>
        <w:rPr>
          <w:rFonts w:hint="eastAsia" w:ascii="宋体" w:hAnsi="宋体"/>
          <w:szCs w:val="21"/>
        </w:rPr>
        <w:t>：</w:t>
      </w:r>
      <w:r>
        <w:rPr>
          <w:rFonts w:ascii="宋体" w:hAnsi="宋体"/>
          <w:szCs w:val="21"/>
          <w:u w:val="single"/>
        </w:rPr>
        <w:t>(盖章)</w:t>
      </w:r>
      <w:r>
        <w:rPr>
          <w:rFonts w:hint="eastAsia" w:ascii="宋体" w:hAnsi="宋体"/>
          <w:szCs w:val="21"/>
        </w:rPr>
        <w:t xml:space="preserve">                               </w:t>
      </w:r>
      <w:r>
        <w:rPr>
          <w:rFonts w:ascii="宋体" w:hAnsi="宋体"/>
          <w:szCs w:val="21"/>
        </w:rPr>
        <w:t>承包人</w:t>
      </w:r>
      <w:r>
        <w:rPr>
          <w:rFonts w:hint="eastAsia" w:ascii="宋体" w:hAnsi="宋体"/>
          <w:szCs w:val="21"/>
        </w:rPr>
        <w:t>：</w:t>
      </w:r>
      <w:r>
        <w:rPr>
          <w:rFonts w:ascii="宋体" w:hAnsi="宋体"/>
          <w:szCs w:val="21"/>
          <w:u w:val="single"/>
        </w:rPr>
        <w:t>(盖章)</w:t>
      </w:r>
    </w:p>
    <w:p>
      <w:pPr>
        <w:spacing w:line="360" w:lineRule="auto"/>
        <w:rPr>
          <w:rFonts w:ascii="宋体" w:hAnsi="宋体"/>
          <w:szCs w:val="21"/>
        </w:rPr>
      </w:pPr>
      <w:r>
        <w:rPr>
          <w:rFonts w:hint="eastAsia" w:ascii="宋体" w:hAnsi="宋体"/>
          <w:szCs w:val="21"/>
        </w:rPr>
        <w:t>法定代表人或其委托代理人：                   法定代表人或其委托代理人：</w:t>
      </w:r>
    </w:p>
    <w:p>
      <w:pPr>
        <w:spacing w:line="360" w:lineRule="auto"/>
        <w:rPr>
          <w:rFonts w:ascii="宋体" w:hAnsi="宋体"/>
          <w:szCs w:val="21"/>
        </w:rPr>
      </w:pPr>
      <w:r>
        <w:rPr>
          <w:rFonts w:hint="eastAsia" w:ascii="宋体" w:hAnsi="宋体"/>
          <w:szCs w:val="21"/>
        </w:rPr>
        <w:t>（签字或盖章）                                       （签字或盖章）</w:t>
      </w:r>
    </w:p>
    <w:p>
      <w:pPr>
        <w:tabs>
          <w:tab w:val="left" w:pos="4410"/>
        </w:tabs>
        <w:spacing w:line="360" w:lineRule="auto"/>
        <w:rPr>
          <w:rFonts w:hint="default" w:ascii="宋体" w:hAnsi="宋体" w:eastAsiaTheme="minorEastAsia"/>
          <w:szCs w:val="21"/>
          <w:lang w:val="en-US" w:eastAsia="zh-CN"/>
        </w:rPr>
      </w:pPr>
      <w:r>
        <w:rPr>
          <w:rFonts w:hint="eastAsia" w:ascii="宋体" w:hAnsi="宋体"/>
          <w:szCs w:val="21"/>
        </w:rPr>
        <w:t>组织机构代码：</w:t>
      </w:r>
      <w:r>
        <w:rPr>
          <w:rFonts w:ascii="宋体" w:hAnsi="宋体"/>
          <w:szCs w:val="21"/>
          <w:u w:val="single"/>
        </w:rPr>
        <w:t xml:space="preserve">      </w:t>
      </w:r>
      <w:r>
        <w:rPr>
          <w:rFonts w:hint="eastAsia" w:ascii="宋体" w:hAnsi="宋体"/>
          <w:szCs w:val="21"/>
        </w:rPr>
        <w:t xml:space="preserve">                   组织机构代码：</w:t>
      </w:r>
      <w:r>
        <w:rPr>
          <w:rFonts w:hint="eastAsia" w:ascii="宋体" w:hAnsi="宋体"/>
          <w:szCs w:val="21"/>
          <w:u w:val="single"/>
          <w:lang w:val="en-US" w:eastAsia="zh-CN"/>
        </w:rPr>
        <w:t xml:space="preserve">                  </w:t>
      </w:r>
    </w:p>
    <w:p>
      <w:pPr>
        <w:spacing w:line="360" w:lineRule="auto"/>
        <w:ind w:left="5565" w:hanging="6360" w:hangingChars="2650"/>
        <w:rPr>
          <w:rFonts w:hint="default" w:ascii="宋体" w:hAnsi="宋体" w:eastAsiaTheme="minorEastAsia"/>
          <w:szCs w:val="21"/>
          <w:u w:val="single"/>
          <w:lang w:val="en-US" w:eastAsia="zh-CN"/>
        </w:rPr>
      </w:pPr>
      <w:r>
        <w:rPr>
          <w:rFonts w:ascii="宋体" w:hAnsi="宋体"/>
          <w:szCs w:val="21"/>
        </w:rPr>
        <w:t>地  址：</w:t>
      </w:r>
      <w:r>
        <w:rPr>
          <w:rFonts w:ascii="宋体" w:hAnsi="宋体"/>
          <w:szCs w:val="21"/>
          <w:u w:val="single"/>
        </w:rPr>
        <w:t xml:space="preserve">     </w:t>
      </w:r>
      <w:r>
        <w:rPr>
          <w:rFonts w:hint="eastAsia" w:ascii="宋体" w:hAnsi="宋体"/>
          <w:szCs w:val="21"/>
        </w:rPr>
        <w:t xml:space="preserve">                  </w:t>
      </w:r>
      <w:r>
        <w:rPr>
          <w:rFonts w:ascii="宋体" w:hAnsi="宋体"/>
          <w:szCs w:val="21"/>
        </w:rPr>
        <w:t>地  址：</w:t>
      </w:r>
      <w:r>
        <w:rPr>
          <w:rFonts w:hint="eastAsia" w:ascii="宋体" w:hAnsi="宋体"/>
          <w:szCs w:val="21"/>
          <w:u w:val="single"/>
          <w:lang w:val="en-US" w:eastAsia="zh-CN"/>
        </w:rPr>
        <w:t xml:space="preserve">                        </w:t>
      </w:r>
    </w:p>
    <w:p>
      <w:pPr>
        <w:spacing w:line="360" w:lineRule="auto"/>
        <w:rPr>
          <w:rFonts w:hint="default" w:ascii="宋体" w:hAnsi="宋体" w:eastAsiaTheme="minorEastAsia"/>
          <w:szCs w:val="21"/>
          <w:lang w:val="en-US" w:eastAsia="zh-CN"/>
        </w:rPr>
      </w:pPr>
      <w:r>
        <w:rPr>
          <w:rFonts w:ascii="宋体" w:hAnsi="宋体"/>
          <w:szCs w:val="21"/>
        </w:rPr>
        <w:t>邮政编码：</w:t>
      </w:r>
      <w:r>
        <w:rPr>
          <w:rFonts w:ascii="宋体" w:hAnsi="宋体"/>
          <w:szCs w:val="21"/>
          <w:u w:val="single"/>
        </w:rPr>
        <w:t xml:space="preserve">  </w:t>
      </w:r>
      <w:r>
        <w:rPr>
          <w:rFonts w:hint="eastAsia" w:ascii="宋体" w:hAnsi="宋体"/>
          <w:szCs w:val="21"/>
        </w:rPr>
        <w:t xml:space="preserve">                     </w:t>
      </w:r>
      <w:r>
        <w:rPr>
          <w:rFonts w:ascii="宋体" w:hAnsi="宋体"/>
          <w:szCs w:val="21"/>
        </w:rPr>
        <w:t>邮政编码：</w:t>
      </w:r>
      <w:r>
        <w:rPr>
          <w:rFonts w:hint="eastAsia" w:ascii="宋体" w:hAnsi="宋体"/>
          <w:szCs w:val="21"/>
          <w:u w:val="single"/>
          <w:lang w:val="en-US" w:eastAsia="zh-CN"/>
        </w:rPr>
        <w:t xml:space="preserve">             </w:t>
      </w:r>
    </w:p>
    <w:p>
      <w:pPr>
        <w:spacing w:line="360" w:lineRule="auto"/>
        <w:rPr>
          <w:rFonts w:ascii="宋体" w:hAnsi="宋体"/>
          <w:szCs w:val="21"/>
        </w:rPr>
      </w:pPr>
      <w:r>
        <w:rPr>
          <w:rFonts w:ascii="宋体" w:hAnsi="宋体"/>
          <w:szCs w:val="21"/>
        </w:rPr>
        <w:t>法定代表人：</w:t>
      </w:r>
      <w:r>
        <w:rPr>
          <w:rFonts w:ascii="宋体" w:hAnsi="宋体"/>
          <w:szCs w:val="21"/>
          <w:u w:val="single"/>
        </w:rPr>
        <w:t></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法定代表人：</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p>
    <w:p>
      <w:pPr>
        <w:spacing w:line="360" w:lineRule="auto"/>
        <w:rPr>
          <w:rFonts w:ascii="宋体" w:hAnsi="宋体"/>
          <w:szCs w:val="21"/>
        </w:rPr>
      </w:pPr>
      <w:r>
        <w:rPr>
          <w:rFonts w:ascii="宋体" w:hAnsi="宋体"/>
          <w:szCs w:val="21"/>
        </w:rPr>
        <w:t>委托代理人：</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委托代理人：</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ascii="宋体" w:hAnsi="宋体"/>
          <w:szCs w:val="21"/>
          <w:u w:val="single"/>
        </w:rPr>
        <w:t xml:space="preserve">  </w:t>
      </w:r>
    </w:p>
    <w:p>
      <w:pPr>
        <w:spacing w:line="360" w:lineRule="auto"/>
        <w:rPr>
          <w:rFonts w:hint="default" w:ascii="宋体" w:hAnsi="宋体" w:eastAsiaTheme="minorEastAsia"/>
          <w:szCs w:val="21"/>
          <w:lang w:val="en-US" w:eastAsia="zh-CN"/>
        </w:rPr>
      </w:pPr>
      <w:r>
        <w:rPr>
          <w:rFonts w:ascii="宋体" w:hAnsi="宋体"/>
          <w:szCs w:val="21"/>
        </w:rPr>
        <w:t>电  话：</w:t>
      </w:r>
      <w:r>
        <w:rPr>
          <w:rFonts w:ascii="宋体" w:hAnsi="宋体"/>
          <w:szCs w:val="21"/>
          <w:u w:val="single"/>
        </w:rPr>
        <w:t></w:t>
      </w:r>
      <w:r>
        <w:rPr>
          <w:rFonts w:hint="eastAsia" w:ascii="宋体" w:hAnsi="宋体"/>
          <w:szCs w:val="21"/>
        </w:rPr>
        <w:t xml:space="preserve">                     </w:t>
      </w:r>
      <w:r>
        <w:rPr>
          <w:rFonts w:ascii="宋体" w:hAnsi="宋体"/>
          <w:szCs w:val="21"/>
        </w:rPr>
        <w:t>电  话：</w:t>
      </w:r>
      <w:r>
        <w:rPr>
          <w:rFonts w:hint="eastAsia" w:ascii="宋体" w:hAnsi="宋体"/>
          <w:szCs w:val="21"/>
          <w:u w:val="single"/>
          <w:lang w:val="en-US" w:eastAsia="zh-CN"/>
        </w:rPr>
        <w:t xml:space="preserve">               </w:t>
      </w:r>
    </w:p>
    <w:p>
      <w:pPr>
        <w:spacing w:line="360" w:lineRule="auto"/>
        <w:rPr>
          <w:rFonts w:hint="default" w:ascii="宋体" w:hAnsi="宋体" w:eastAsiaTheme="minorEastAsia"/>
          <w:szCs w:val="21"/>
          <w:u w:val="single"/>
          <w:lang w:val="en-US" w:eastAsia="zh-CN"/>
        </w:rPr>
      </w:pPr>
      <w:r>
        <w:rPr>
          <w:rFonts w:ascii="宋体" w:hAnsi="宋体"/>
          <w:szCs w:val="21"/>
        </w:rPr>
        <w:t>传  真：</w:t>
      </w:r>
      <w:r>
        <w:rPr>
          <w:rFonts w:ascii="宋体" w:hAnsi="宋体"/>
          <w:szCs w:val="21"/>
          <w:u w:val="single"/>
        </w:rPr>
        <w:t></w:t>
      </w:r>
      <w:r>
        <w:rPr>
          <w:rFonts w:hint="eastAsia" w:ascii="宋体" w:hAnsi="宋体"/>
          <w:szCs w:val="21"/>
        </w:rPr>
        <w:t xml:space="preserve">                     </w:t>
      </w:r>
      <w:r>
        <w:rPr>
          <w:rFonts w:ascii="宋体" w:hAnsi="宋体"/>
          <w:szCs w:val="21"/>
        </w:rPr>
        <w:t>传  真：</w:t>
      </w:r>
      <w:r>
        <w:rPr>
          <w:rFonts w:hint="eastAsia" w:ascii="宋体" w:hAnsi="宋体"/>
          <w:szCs w:val="21"/>
          <w:u w:val="single"/>
          <w:lang w:val="en-US" w:eastAsia="zh-CN"/>
        </w:rPr>
        <w:t xml:space="preserve">                </w:t>
      </w:r>
    </w:p>
    <w:p>
      <w:pPr>
        <w:spacing w:line="360" w:lineRule="auto"/>
        <w:rPr>
          <w:rFonts w:hint="default" w:ascii="宋体" w:hAnsi="宋体" w:eastAsiaTheme="minorEastAsia"/>
          <w:szCs w:val="21"/>
          <w:lang w:val="en-US" w:eastAsia="zh-CN"/>
        </w:rPr>
      </w:pPr>
      <w:r>
        <w:rPr>
          <w:rFonts w:ascii="宋体" w:hAnsi="宋体"/>
          <w:szCs w:val="21"/>
        </w:rPr>
        <w:t>电子信箱：</w:t>
      </w:r>
      <w:r>
        <w:rPr>
          <w:rFonts w:hint="eastAsia" w:ascii="宋体" w:hAnsi="宋体"/>
          <w:szCs w:val="21"/>
        </w:rPr>
        <w:t xml:space="preserve">                                   </w:t>
      </w:r>
      <w:r>
        <w:rPr>
          <w:rFonts w:ascii="宋体" w:hAnsi="宋体"/>
          <w:szCs w:val="21"/>
        </w:rPr>
        <w:t>电子信箱：</w:t>
      </w:r>
      <w:r>
        <w:rPr>
          <w:rFonts w:hint="eastAsia" w:ascii="宋体" w:hAnsi="宋体"/>
          <w:szCs w:val="21"/>
          <w:u w:val="single"/>
          <w:lang w:val="en-US" w:eastAsia="zh-CN"/>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lang w:val="en-US" w:eastAsia="zh-CN"/>
        </w:rPr>
        <w:t xml:space="preserve">      </w:t>
      </w:r>
    </w:p>
    <w:p>
      <w:pPr>
        <w:spacing w:line="360" w:lineRule="auto"/>
        <w:ind w:left="5775" w:hanging="6600" w:hangingChars="2750"/>
        <w:rPr>
          <w:rFonts w:hint="default" w:ascii="宋体" w:hAnsi="宋体" w:eastAsiaTheme="minorEastAsia"/>
          <w:szCs w:val="21"/>
          <w:lang w:val="en-US" w:eastAsia="zh-CN"/>
        </w:rPr>
      </w:pPr>
      <w:r>
        <w:rPr>
          <w:rFonts w:ascii="宋体" w:hAnsi="宋体"/>
          <w:szCs w:val="21"/>
        </w:rPr>
        <w:t>开户银行：</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开户银行：</w:t>
      </w:r>
      <w:r>
        <w:rPr>
          <w:rFonts w:ascii="宋体" w:hAnsi="宋体"/>
          <w:szCs w:val="21"/>
          <w:u w:val="single"/>
        </w:rPr>
        <w:t></w:t>
      </w:r>
      <w:r>
        <w:rPr>
          <w:rFonts w:hint="eastAsia" w:ascii="宋体" w:hAnsi="宋体"/>
          <w:szCs w:val="21"/>
          <w:u w:val="single"/>
          <w:lang w:val="en-US" w:eastAsia="zh-CN"/>
        </w:rPr>
        <w:t xml:space="preserve">                  </w:t>
      </w:r>
    </w:p>
    <w:p>
      <w:pPr>
        <w:spacing w:line="360" w:lineRule="auto"/>
        <w:rPr>
          <w:rFonts w:hint="default" w:ascii="宋体" w:hAnsi="宋体" w:eastAsiaTheme="minorEastAsia"/>
          <w:szCs w:val="21"/>
          <w:u w:val="single"/>
          <w:lang w:val="en-US" w:eastAsia="zh-CN"/>
        </w:rPr>
      </w:pPr>
      <w:r>
        <w:rPr>
          <w:rFonts w:ascii="宋体" w:hAnsi="宋体"/>
          <w:szCs w:val="21"/>
        </w:rPr>
        <w:t>账  号：</w:t>
      </w:r>
      <w:r>
        <w:rPr>
          <w:rFonts w:ascii="宋体" w:hAnsi="宋体"/>
          <w:szCs w:val="21"/>
          <w:u w:val="single"/>
        </w:rPr>
        <w:t xml:space="preserve">       </w:t>
      </w:r>
      <w:r>
        <w:rPr>
          <w:rFonts w:hint="eastAsia" w:ascii="宋体" w:hAnsi="宋体"/>
          <w:szCs w:val="21"/>
        </w:rPr>
        <w:t xml:space="preserve">                  </w:t>
      </w:r>
      <w:r>
        <w:rPr>
          <w:rFonts w:ascii="宋体" w:hAnsi="宋体"/>
          <w:szCs w:val="21"/>
        </w:rPr>
        <w:t>账 号：</w:t>
      </w:r>
      <w:r>
        <w:rPr>
          <w:rFonts w:hint="eastAsia" w:ascii="宋体" w:hAnsi="宋体"/>
          <w:szCs w:val="21"/>
          <w:u w:val="single"/>
          <w:lang w:val="en-US" w:eastAsia="zh-CN"/>
        </w:rPr>
        <w:t xml:space="preserve">                       </w:t>
      </w:r>
    </w:p>
    <w:p>
      <w:pPr>
        <w:spacing w:line="360" w:lineRule="auto"/>
        <w:jc w:val="center"/>
        <w:rPr>
          <w:rFonts w:ascii="宋体" w:hAnsi="宋体"/>
          <w:sz w:val="28"/>
          <w:szCs w:val="28"/>
        </w:rPr>
      </w:pPr>
      <w:bookmarkStart w:id="195" w:name="_Toc351203494"/>
      <w:r>
        <w:rPr>
          <w:rFonts w:ascii="宋体" w:hAnsi="宋体"/>
          <w:sz w:val="28"/>
          <w:szCs w:val="28"/>
        </w:rPr>
        <w:t>第二部分 通用合同条款</w:t>
      </w:r>
      <w:bookmarkEnd w:id="195"/>
      <w:bookmarkStart w:id="196" w:name="_Toc337558727"/>
    </w:p>
    <w:bookmarkEnd w:id="196"/>
    <w:p>
      <w:pPr>
        <w:pStyle w:val="6"/>
        <w:spacing w:before="120"/>
        <w:rPr>
          <w:rFonts w:ascii="宋体" w:hAnsi="宋体"/>
          <w:b w:val="0"/>
          <w:color w:val="000000"/>
          <w:szCs w:val="21"/>
        </w:rPr>
      </w:pPr>
      <w:bookmarkStart w:id="197" w:name="_Toc351203495"/>
      <w:r>
        <w:rPr>
          <w:rFonts w:ascii="宋体" w:hAnsi="宋体"/>
          <w:b w:val="0"/>
          <w:color w:val="000000"/>
          <w:szCs w:val="21"/>
        </w:rPr>
        <w:t>1. 一般约定</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1.1词语定义与解释</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合同协议书、通用合同条款、专用合同条款中的下列词语具有本款所赋予的含义：</w:t>
      </w:r>
    </w:p>
    <w:p>
      <w:pPr>
        <w:autoSpaceDE w:val="0"/>
        <w:autoSpaceDN w:val="0"/>
        <w:adjustRightInd w:val="0"/>
        <w:spacing w:line="360" w:lineRule="auto"/>
        <w:jc w:val="left"/>
        <w:rPr>
          <w:rFonts w:ascii="宋体" w:hAnsi="宋体"/>
          <w:color w:val="000000"/>
          <w:kern w:val="0"/>
          <w:szCs w:val="21"/>
        </w:rPr>
      </w:pPr>
      <w:r>
        <w:rPr>
          <w:rFonts w:ascii="宋体" w:hAnsi="宋体"/>
          <w:color w:val="000000"/>
          <w:kern w:val="0"/>
          <w:szCs w:val="21"/>
        </w:rPr>
        <w:t xml:space="preserve">    1.1.1 合同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1.1.1.1 合同：是指根据法律规定和合同当事人约定具有约束力的文件，构成合同的文件包括合同协议书、中标通知书（如果有）、投标函及其附录（如果有）、专用合同条款</w:t>
      </w:r>
      <w:r>
        <w:rPr>
          <w:rFonts w:ascii="宋体" w:hAnsi="宋体"/>
          <w:color w:val="000000"/>
          <w:szCs w:val="21"/>
        </w:rPr>
        <w:t>及其附件</w:t>
      </w:r>
      <w:r>
        <w:rPr>
          <w:rFonts w:ascii="宋体" w:hAnsi="宋体"/>
          <w:color w:val="000000"/>
          <w:kern w:val="0"/>
          <w:szCs w:val="21"/>
        </w:rPr>
        <w:t>、通用合同条款、技术标准和要求、图纸、已标价工程量清单或预算书以及其他合同文件。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1.1.1.2 合同协议书：是指构成合同的由发包人和承包人共同签署的称为“合同协议书”的书面文件</w:t>
      </w:r>
      <w:r>
        <w:rPr>
          <w:rFonts w:hint="eastAsia"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1.1.1.3 中标通知书：是指构成合同的</w:t>
      </w:r>
      <w:r>
        <w:rPr>
          <w:rFonts w:hint="eastAsia" w:ascii="宋体" w:hAnsi="宋体"/>
          <w:color w:val="000000"/>
          <w:kern w:val="0"/>
          <w:szCs w:val="21"/>
        </w:rPr>
        <w:t>由</w:t>
      </w:r>
      <w:r>
        <w:rPr>
          <w:rFonts w:ascii="宋体" w:hAnsi="宋体"/>
          <w:color w:val="000000"/>
          <w:kern w:val="0"/>
          <w:szCs w:val="21"/>
        </w:rPr>
        <w:t>发包人通知承包人中标的书面文件。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1.1.1.4 投标函：是指构成合同的由承包人填写并签署的用于投标的称为“投标函”的文件。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1.1.1.5 投标函附录：是指构成合同的附在投标函后的称为“投标函附录”的文件。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1.1.1.6 技术标准和要求：是指构成合同的施工应当遵守的或指导施工的国家、行业或地方的技术标准和要求，以及合同约定的技术标准和要求。</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1.1.1.7 图纸：是指构成合同的图纸，包括由发包人按照合同约定提供或经发包人批准的设计文件、</w:t>
      </w:r>
      <w:r>
        <w:rPr>
          <w:rFonts w:hint="eastAsia" w:ascii="宋体" w:hAnsi="宋体"/>
          <w:color w:val="000000"/>
          <w:kern w:val="0"/>
          <w:szCs w:val="21"/>
        </w:rPr>
        <w:t>施工图、</w:t>
      </w:r>
      <w:r>
        <w:rPr>
          <w:rFonts w:ascii="宋体" w:hAnsi="宋体"/>
          <w:color w:val="000000"/>
          <w:kern w:val="0"/>
          <w:szCs w:val="21"/>
        </w:rPr>
        <w:t>鸟瞰图及模型等，</w:t>
      </w:r>
      <w:r>
        <w:rPr>
          <w:rFonts w:hint="eastAsia" w:ascii="宋体" w:hAnsi="宋体"/>
          <w:color w:val="000000"/>
          <w:kern w:val="0"/>
          <w:szCs w:val="21"/>
        </w:rPr>
        <w:t>以及在合同履行过程中形成的图纸文件。图纸</w:t>
      </w:r>
      <w:r>
        <w:rPr>
          <w:rFonts w:ascii="宋体" w:hAnsi="宋体"/>
          <w:color w:val="000000"/>
          <w:kern w:val="0"/>
          <w:szCs w:val="21"/>
        </w:rPr>
        <w:t>应当按照法律规定审查合格。</w:t>
      </w:r>
    </w:p>
    <w:p>
      <w:pPr>
        <w:autoSpaceDE w:val="0"/>
        <w:autoSpaceDN w:val="0"/>
        <w:adjustRightInd w:val="0"/>
        <w:spacing w:line="360" w:lineRule="auto"/>
        <w:ind w:firstLine="468" w:firstLineChars="195"/>
        <w:jc w:val="left"/>
        <w:rPr>
          <w:rFonts w:ascii="宋体" w:hAnsi="宋体"/>
          <w:color w:val="000000"/>
          <w:kern w:val="0"/>
          <w:szCs w:val="21"/>
        </w:rPr>
      </w:pPr>
      <w:r>
        <w:rPr>
          <w:rFonts w:ascii="宋体" w:hAnsi="宋体"/>
          <w:color w:val="000000"/>
          <w:kern w:val="0"/>
          <w:szCs w:val="21"/>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68" w:firstLineChars="195"/>
        <w:jc w:val="left"/>
        <w:rPr>
          <w:rFonts w:ascii="宋体" w:hAnsi="宋体"/>
          <w:color w:val="000000"/>
          <w:kern w:val="0"/>
          <w:szCs w:val="21"/>
        </w:rPr>
      </w:pPr>
      <w:r>
        <w:rPr>
          <w:rFonts w:ascii="宋体" w:hAnsi="宋体"/>
          <w:color w:val="000000"/>
          <w:kern w:val="0"/>
          <w:szCs w:val="21"/>
        </w:rPr>
        <w:t>1.1.1.9 预算书：是指构成合同的由承包人按照发包人规定的格式和要求编制的工程预算文件。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ascii="宋体" w:hAnsi="宋体"/>
          <w:color w:val="000000"/>
          <w:kern w:val="0"/>
          <w:szCs w:val="21"/>
        </w:rPr>
      </w:pPr>
      <w:r>
        <w:rPr>
          <w:rFonts w:ascii="宋体" w:hAnsi="宋体"/>
          <w:color w:val="000000"/>
          <w:kern w:val="0"/>
          <w:szCs w:val="21"/>
        </w:rPr>
        <w:t xml:space="preserve">    1.1.2 合同当事人及其他相关方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1.1.2.1 合同当事人：是指发包人和（或）承包人。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1.1.2.2 发包人：是指与承包人签订合同协议书的当事人及取得该当事人资格的合法继承人。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1.1.2.4 监理人：是指在专用合同条款中指明的，受发包人委托按照法律规定进行工程监督管理的法人或其他组织。</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1.1.2.5 设计人：是指在专用合同条款中指明的，受发包人委托负责工程设计并具备相应工程设计资质的法人或其他组织。</w:t>
      </w:r>
    </w:p>
    <w:p>
      <w:pPr>
        <w:spacing w:line="360" w:lineRule="auto"/>
        <w:ind w:firstLine="468" w:firstLineChars="195"/>
        <w:jc w:val="left"/>
        <w:rPr>
          <w:rFonts w:ascii="宋体" w:hAnsi="宋体"/>
          <w:color w:val="000000"/>
          <w:kern w:val="0"/>
          <w:szCs w:val="21"/>
        </w:rPr>
      </w:pPr>
      <w:r>
        <w:rPr>
          <w:rFonts w:ascii="宋体" w:hAnsi="宋体"/>
          <w:color w:val="000000"/>
          <w:kern w:val="0"/>
          <w:szCs w:val="21"/>
        </w:rPr>
        <w:t>1.1.2.6 分包人：</w:t>
      </w:r>
      <w:bookmarkStart w:id="198" w:name="#go5"/>
      <w:bookmarkEnd w:id="198"/>
      <w:r>
        <w:rPr>
          <w:rFonts w:ascii="宋体" w:hAnsi="宋体"/>
          <w:color w:val="000000"/>
          <w:kern w:val="0"/>
          <w:szCs w:val="21"/>
        </w:rPr>
        <w:t>是指</w:t>
      </w:r>
      <w:r>
        <w:rPr>
          <w:rFonts w:hint="eastAsia" w:ascii="宋体" w:hAnsi="宋体"/>
          <w:color w:val="000000"/>
          <w:kern w:val="0"/>
          <w:szCs w:val="21"/>
        </w:rPr>
        <w:t>按照法律规定和</w:t>
      </w:r>
      <w:r>
        <w:rPr>
          <w:rFonts w:ascii="宋体" w:hAnsi="宋体"/>
          <w:color w:val="000000"/>
          <w:kern w:val="0"/>
          <w:szCs w:val="21"/>
        </w:rPr>
        <w:t>合同约定，分包</w:t>
      </w:r>
      <w:r>
        <w:rPr>
          <w:rFonts w:hint="eastAsia" w:ascii="宋体" w:hAnsi="宋体"/>
          <w:color w:val="000000"/>
          <w:kern w:val="0"/>
          <w:szCs w:val="21"/>
        </w:rPr>
        <w:t>部分</w:t>
      </w:r>
      <w:r>
        <w:rPr>
          <w:rFonts w:ascii="宋体" w:hAnsi="宋体"/>
          <w:color w:val="000000"/>
          <w:kern w:val="0"/>
          <w:szCs w:val="21"/>
        </w:rPr>
        <w:t>工程</w:t>
      </w:r>
      <w:r>
        <w:rPr>
          <w:rFonts w:hint="eastAsia" w:ascii="宋体" w:hAnsi="宋体"/>
          <w:color w:val="000000"/>
          <w:kern w:val="0"/>
          <w:szCs w:val="21"/>
        </w:rPr>
        <w:t>或工作</w:t>
      </w:r>
      <w:r>
        <w:rPr>
          <w:rFonts w:ascii="宋体" w:hAnsi="宋体"/>
          <w:color w:val="000000"/>
          <w:kern w:val="0"/>
          <w:szCs w:val="21"/>
        </w:rPr>
        <w:t>，并与</w:t>
      </w:r>
      <w:r>
        <w:rPr>
          <w:rFonts w:hint="eastAsia" w:ascii="宋体" w:hAnsi="宋体"/>
          <w:color w:val="000000"/>
          <w:kern w:val="0"/>
          <w:szCs w:val="21"/>
        </w:rPr>
        <w:t>承包人</w:t>
      </w:r>
      <w:r>
        <w:rPr>
          <w:rFonts w:ascii="宋体" w:hAnsi="宋体"/>
          <w:color w:val="000000"/>
          <w:kern w:val="0"/>
          <w:szCs w:val="21"/>
        </w:rPr>
        <w:t>签订分包合同的具有相应资质的法人。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1.1.2.7 发包人代表：是指由发包人任命并派驻施工现场在发包人授权范围内行使发包人权利的人。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1.1.2.8 项目经理：是指由承包人任命并派驻施工现场，在承包人授权范围内负责合同履行，且按照法律规定具有相应资格的</w:t>
      </w:r>
      <w:r>
        <w:rPr>
          <w:rFonts w:hint="eastAsia" w:ascii="宋体" w:hAnsi="宋体"/>
          <w:color w:val="000000"/>
          <w:kern w:val="0"/>
          <w:szCs w:val="21"/>
        </w:rPr>
        <w:t>项目负责</w:t>
      </w:r>
      <w:r>
        <w:rPr>
          <w:rFonts w:ascii="宋体" w:hAnsi="宋体"/>
          <w:color w:val="000000"/>
          <w:kern w:val="0"/>
          <w:szCs w:val="21"/>
        </w:rPr>
        <w:t>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1.1.2.9 总监理工程师：是指由监理人任命并派驻施工现场进行工程监理的总负责人。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 工程和设备</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1.1.3.1 工程：是指与合同协议书中工程承包范围对应的永久工程和（或）临时工程。</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1.1.3.2 永久工程：是指按合同约定建造并移交给发包人的工程，包括工程设备。</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1.1.3.3 临时工程：是指为完成合同约定的永久工程所修建的各类临时性工程，不包括施工设备。</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1.1.3.4 单位工程：是指在</w:t>
      </w:r>
      <w:r>
        <w:rPr>
          <w:rFonts w:hint="eastAsia" w:ascii="宋体" w:hAnsi="宋体"/>
          <w:color w:val="000000"/>
          <w:kern w:val="0"/>
          <w:szCs w:val="21"/>
        </w:rPr>
        <w:t>合同协议书</w:t>
      </w:r>
      <w:r>
        <w:rPr>
          <w:rFonts w:ascii="宋体" w:hAnsi="宋体"/>
          <w:color w:val="000000"/>
          <w:kern w:val="0"/>
          <w:szCs w:val="21"/>
        </w:rPr>
        <w:t>中指明的，具备独立施工条件并能形成独立使用功能的永久工程。</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1.1.3.5 工程设备：是指构成永久工程的机电设备、金属结构设备、仪器及其他类似的设备和装置。</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1.1.3.6 施工设备：是指为完成合同约定的各项工作所需的设备、器具和其他物品，但不包括工程设备、临时工程和材料。</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1.1.3.7 施工现场：是指用于工程施工的场所，以及在专用合同条款中</w:t>
      </w:r>
      <w:r>
        <w:rPr>
          <w:rFonts w:hint="eastAsia" w:ascii="宋体" w:hAnsi="宋体"/>
          <w:color w:val="000000"/>
          <w:kern w:val="0"/>
          <w:szCs w:val="21"/>
        </w:rPr>
        <w:t>指</w:t>
      </w:r>
      <w:r>
        <w:rPr>
          <w:rFonts w:ascii="宋体" w:hAnsi="宋体"/>
          <w:color w:val="000000"/>
          <w:kern w:val="0"/>
          <w:szCs w:val="21"/>
        </w:rPr>
        <w:t>明作为施工场所组成部分的其他场所，包括永久占地和临时占地。</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1.1.3.8临时设施：是指为完成合同约定的各项工作所服务的临时性生产和生活设施。</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1.1.3.9 永久占地：是指专用合同条款中指明为实施工程需永久占用的土地。</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1.1.3.10 临时占地：是指专用合同条款中指明为实施工程需要临时占用的土地。</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1.1.4 日期和期限</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1.1.4.1 开工日期：包括计划开工日期和实际开工日期。计划开工日期是指合同协议书约定的开工日期；实际开工日期是指监理人按照第7.3.2项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约定发出的符合法律规定的开工通知中载明的开工日期。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1.1.4.2 竣工日期：包括计划竣工日期和实际竣工日期。计划竣工日期是指合同协议书约定的竣工日期</w:t>
      </w:r>
      <w:r>
        <w:rPr>
          <w:rFonts w:hint="eastAsia" w:ascii="宋体" w:hAnsi="宋体"/>
          <w:color w:val="000000"/>
          <w:kern w:val="0"/>
          <w:szCs w:val="21"/>
        </w:rPr>
        <w:t>；</w:t>
      </w:r>
      <w:r>
        <w:rPr>
          <w:rFonts w:ascii="宋体" w:hAnsi="宋体"/>
          <w:color w:val="000000"/>
          <w:kern w:val="0"/>
          <w:szCs w:val="21"/>
        </w:rPr>
        <w:t>实际竣工日期按照第13.2.3项</w:t>
      </w:r>
      <w:r>
        <w:rPr>
          <w:rFonts w:hint="eastAsia" w:ascii="宋体" w:hAnsi="宋体"/>
          <w:color w:val="000000"/>
          <w:kern w:val="0"/>
          <w:szCs w:val="21"/>
        </w:rPr>
        <w:t>〔</w:t>
      </w:r>
      <w:r>
        <w:rPr>
          <w:rFonts w:ascii="宋体" w:hAnsi="宋体"/>
          <w:color w:val="000000"/>
          <w:kern w:val="0"/>
          <w:szCs w:val="21"/>
        </w:rPr>
        <w:t>竣工日期</w:t>
      </w:r>
      <w:r>
        <w:rPr>
          <w:rFonts w:hint="eastAsia" w:ascii="宋体" w:hAnsi="宋体"/>
          <w:color w:val="000000"/>
          <w:kern w:val="0"/>
          <w:szCs w:val="21"/>
        </w:rPr>
        <w:t>〕</w:t>
      </w:r>
      <w:r>
        <w:rPr>
          <w:rFonts w:ascii="宋体" w:hAnsi="宋体"/>
          <w:color w:val="000000"/>
          <w:kern w:val="0"/>
          <w:szCs w:val="21"/>
        </w:rPr>
        <w:t xml:space="preserve">的约定确定。 </w:t>
      </w:r>
    </w:p>
    <w:p>
      <w:pPr>
        <w:spacing w:line="360" w:lineRule="auto"/>
        <w:ind w:firstLine="487" w:firstLineChars="203"/>
        <w:rPr>
          <w:rFonts w:ascii="宋体" w:hAnsi="宋体"/>
          <w:color w:val="000000"/>
          <w:szCs w:val="21"/>
        </w:rPr>
      </w:pPr>
      <w:r>
        <w:rPr>
          <w:rFonts w:ascii="宋体" w:hAnsi="宋体"/>
          <w:color w:val="000000"/>
          <w:kern w:val="0"/>
          <w:szCs w:val="21"/>
        </w:rPr>
        <w:t>1.1.4.3 工期：是指在合同协议书约定的承包人完成工程所需的期限，包括按照合同约定所作的</w:t>
      </w:r>
      <w:r>
        <w:rPr>
          <w:rFonts w:hint="eastAsia" w:ascii="宋体" w:hAnsi="宋体"/>
          <w:color w:val="000000"/>
          <w:kern w:val="0"/>
          <w:szCs w:val="21"/>
        </w:rPr>
        <w:t>期限</w:t>
      </w:r>
      <w:r>
        <w:rPr>
          <w:rFonts w:ascii="宋体" w:hAnsi="宋体"/>
          <w:color w:val="000000"/>
          <w:kern w:val="0"/>
          <w:szCs w:val="21"/>
        </w:rPr>
        <w:t>变更。</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1.1.4.4 缺陷责任期：是指承包人按照合同约定承担缺陷修复义务，且发包人</w:t>
      </w:r>
      <w:r>
        <w:rPr>
          <w:rFonts w:hint="eastAsia" w:ascii="宋体" w:hAnsi="宋体"/>
          <w:color w:val="000000"/>
          <w:kern w:val="0"/>
          <w:szCs w:val="21"/>
        </w:rPr>
        <w:t>预</w:t>
      </w:r>
      <w:r>
        <w:rPr>
          <w:rFonts w:ascii="宋体" w:hAnsi="宋体"/>
          <w:color w:val="000000"/>
          <w:kern w:val="0"/>
          <w:szCs w:val="21"/>
        </w:rPr>
        <w:t>留质量保证金</w:t>
      </w:r>
      <w:r>
        <w:rPr>
          <w:rFonts w:hint="eastAsia" w:ascii="宋体" w:hAnsi="宋体"/>
          <w:color w:val="000000"/>
          <w:kern w:val="0"/>
          <w:szCs w:val="21"/>
        </w:rPr>
        <w:t>（已</w:t>
      </w:r>
      <w:r>
        <w:rPr>
          <w:rFonts w:ascii="宋体" w:hAnsi="宋体"/>
          <w:color w:val="000000"/>
          <w:kern w:val="0"/>
          <w:szCs w:val="21"/>
        </w:rPr>
        <w:t>缴纳履约保证金的除外</w:t>
      </w:r>
      <w:r>
        <w:rPr>
          <w:rFonts w:hint="eastAsia" w:ascii="宋体" w:hAnsi="宋体"/>
          <w:color w:val="000000"/>
          <w:kern w:val="0"/>
          <w:szCs w:val="21"/>
        </w:rPr>
        <w:t>）</w:t>
      </w:r>
      <w:r>
        <w:rPr>
          <w:rFonts w:ascii="宋体" w:hAnsi="宋体"/>
          <w:color w:val="000000"/>
          <w:kern w:val="0"/>
          <w:szCs w:val="21"/>
        </w:rPr>
        <w:t>的期限，</w:t>
      </w:r>
      <w:r>
        <w:rPr>
          <w:rFonts w:hint="eastAsia" w:ascii="宋体" w:hAnsi="宋体"/>
          <w:color w:val="000000"/>
          <w:kern w:val="0"/>
          <w:szCs w:val="21"/>
        </w:rPr>
        <w:t>自</w:t>
      </w:r>
      <w:r>
        <w:rPr>
          <w:rFonts w:ascii="宋体" w:hAnsi="宋体"/>
          <w:color w:val="000000"/>
          <w:kern w:val="0"/>
          <w:szCs w:val="21"/>
        </w:rPr>
        <w:t>工程</w:t>
      </w:r>
      <w:r>
        <w:rPr>
          <w:rFonts w:hint="eastAsia" w:ascii="宋体" w:hAnsi="宋体"/>
          <w:color w:val="000000"/>
          <w:kern w:val="0"/>
          <w:szCs w:val="21"/>
        </w:rPr>
        <w:t>实际竣工日期</w:t>
      </w:r>
      <w:r>
        <w:rPr>
          <w:rFonts w:ascii="宋体" w:hAnsi="宋体"/>
          <w:color w:val="000000"/>
          <w:kern w:val="0"/>
          <w:szCs w:val="21"/>
        </w:rPr>
        <w:t>起计算。</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1.1.4.5 保修期：是指承包人按照合同约定对工程承担保修责任的期限，从工程竣工验收合格之日起计算。</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1.1.4.6 基准日期：招标发包的工程以投标截止日前28天的日期为基准日</w:t>
      </w:r>
      <w:r>
        <w:rPr>
          <w:rFonts w:hint="eastAsia" w:ascii="宋体" w:hAnsi="宋体"/>
          <w:color w:val="000000"/>
          <w:kern w:val="0"/>
          <w:szCs w:val="21"/>
        </w:rPr>
        <w:t>期</w:t>
      </w:r>
      <w:r>
        <w:rPr>
          <w:rFonts w:ascii="宋体" w:hAnsi="宋体"/>
          <w:color w:val="000000"/>
          <w:kern w:val="0"/>
          <w:szCs w:val="21"/>
        </w:rPr>
        <w:t>，直接发包的工程以合同签订日前28天的日期为基准日</w:t>
      </w:r>
      <w:r>
        <w:rPr>
          <w:rFonts w:hint="eastAsia" w:ascii="宋体" w:hAnsi="宋体"/>
          <w:color w:val="000000"/>
          <w:kern w:val="0"/>
          <w:szCs w:val="21"/>
        </w:rPr>
        <w:t>期</w:t>
      </w:r>
      <w:r>
        <w:rPr>
          <w:rFonts w:ascii="宋体" w:hAnsi="宋体"/>
          <w:color w:val="000000"/>
          <w:kern w:val="0"/>
          <w:szCs w:val="21"/>
        </w:rPr>
        <w:t>。</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1.1.4.7 天：除特别指明外，均指日历天。合同中按天计算时间的，开始当天不计入，从次日开始计算，期限最后一天的截止时间为当天24:00时。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1.1.5 合同价格和费用</w:t>
      </w:r>
    </w:p>
    <w:p>
      <w:pPr>
        <w:spacing w:line="360" w:lineRule="auto"/>
        <w:ind w:firstLine="480" w:firstLineChars="200"/>
        <w:jc w:val="left"/>
        <w:rPr>
          <w:rFonts w:ascii="宋体" w:hAnsi="宋体"/>
          <w:color w:val="000000"/>
          <w:szCs w:val="21"/>
        </w:rPr>
      </w:pPr>
      <w:r>
        <w:rPr>
          <w:rFonts w:ascii="宋体" w:hAnsi="宋体"/>
          <w:color w:val="000000"/>
          <w:kern w:val="0"/>
          <w:szCs w:val="21"/>
        </w:rPr>
        <w:t>1.1.5.1 签约合同价：是指</w:t>
      </w:r>
      <w:r>
        <w:rPr>
          <w:rFonts w:ascii="宋体" w:hAnsi="宋体"/>
          <w:color w:val="000000"/>
          <w:szCs w:val="21"/>
        </w:rPr>
        <w:t>发包人和承包人在合同协议书中确定的总金额，包括安全文明施工费、暂估价及暂列金额等。</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1.1.5.2 合同价格：是指发包人用于支付承包人按照合同约定完成承包范围内全部工作的金额，包括合同履行过程中按合同约定</w:t>
      </w:r>
      <w:r>
        <w:rPr>
          <w:rFonts w:hint="eastAsia" w:ascii="宋体" w:hAnsi="宋体"/>
          <w:color w:val="000000"/>
          <w:kern w:val="0"/>
          <w:szCs w:val="21"/>
        </w:rPr>
        <w:t>发生的价格变化。</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1.1.5.3 费用：是指为履行合同所发生的或将要发生的所有必需的开支，包括管理费和应分摊的其他费用，但不包括利润。</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1.1.5.4 暂估价：是指发包人在工程量清单或预算书中提供的用于支付必然发生但暂时不能确定价格的材料、工程设备的单价</w:t>
      </w:r>
      <w:r>
        <w:rPr>
          <w:rFonts w:hint="eastAsia" w:ascii="宋体" w:hAnsi="宋体"/>
          <w:color w:val="000000"/>
          <w:kern w:val="0"/>
          <w:szCs w:val="21"/>
        </w:rPr>
        <w:t>、</w:t>
      </w:r>
      <w:r>
        <w:rPr>
          <w:rFonts w:ascii="宋体" w:hAnsi="宋体"/>
          <w:color w:val="000000"/>
          <w:kern w:val="0"/>
          <w:szCs w:val="21"/>
        </w:rPr>
        <w:t>专业工程以及</w:t>
      </w:r>
      <w:r>
        <w:rPr>
          <w:rFonts w:hint="eastAsia" w:ascii="宋体" w:hAnsi="宋体"/>
          <w:color w:val="000000"/>
          <w:kern w:val="0"/>
          <w:szCs w:val="21"/>
        </w:rPr>
        <w:t>服务工作</w:t>
      </w:r>
      <w:r>
        <w:rPr>
          <w:rFonts w:ascii="宋体" w:hAnsi="宋体"/>
          <w:color w:val="000000"/>
          <w:kern w:val="0"/>
          <w:szCs w:val="21"/>
        </w:rPr>
        <w:t>的金额。</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1.1.5.5 暂列金额：是指发包人在工程量清单或预算书中暂定并包括在合同价格中的一笔款项</w:t>
      </w:r>
      <w:r>
        <w:rPr>
          <w:rFonts w:hint="eastAsia" w:ascii="宋体" w:hAnsi="宋体"/>
          <w:color w:val="000000"/>
          <w:kern w:val="0"/>
          <w:szCs w:val="21"/>
        </w:rPr>
        <w:t>，</w:t>
      </w:r>
      <w:r>
        <w:rPr>
          <w:rFonts w:ascii="宋体" w:hAnsi="宋体"/>
          <w:color w:val="000000"/>
          <w:kern w:val="0"/>
          <w:szCs w:val="21"/>
        </w:rPr>
        <w:t>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1.1.5.6 计日工：是指合同履行过程中，承包人完成发包人提出的零星工作或需要采用计日工计价的变更工作时，按合同中约定的单价计价的一种方式。</w:t>
      </w:r>
    </w:p>
    <w:p>
      <w:pPr>
        <w:spacing w:line="360" w:lineRule="auto"/>
        <w:ind w:firstLine="480" w:firstLineChars="200"/>
        <w:jc w:val="left"/>
        <w:rPr>
          <w:rFonts w:ascii="宋体" w:hAnsi="宋体"/>
          <w:color w:val="000000"/>
          <w:szCs w:val="21"/>
        </w:rPr>
      </w:pPr>
      <w:r>
        <w:rPr>
          <w:rFonts w:ascii="宋体" w:hAnsi="宋体"/>
          <w:color w:val="000000"/>
          <w:kern w:val="0"/>
          <w:szCs w:val="21"/>
        </w:rPr>
        <w:t>1.1.5.7 质量保证金</w:t>
      </w:r>
      <w:bookmarkStart w:id="199" w:name="#go2"/>
      <w:bookmarkEnd w:id="199"/>
      <w:r>
        <w:rPr>
          <w:rFonts w:ascii="宋体" w:hAnsi="宋体"/>
          <w:color w:val="000000"/>
          <w:kern w:val="0"/>
          <w:szCs w:val="21"/>
        </w:rPr>
        <w:t>：是指按照第15.3款</w:t>
      </w:r>
      <w:r>
        <w:rPr>
          <w:rFonts w:hint="eastAsia" w:ascii="宋体" w:hAnsi="宋体"/>
          <w:color w:val="000000"/>
          <w:kern w:val="0"/>
          <w:szCs w:val="21"/>
        </w:rPr>
        <w:t>〔</w:t>
      </w:r>
      <w:r>
        <w:rPr>
          <w:rFonts w:ascii="宋体" w:hAnsi="宋体"/>
          <w:color w:val="000000"/>
          <w:kern w:val="0"/>
          <w:szCs w:val="21"/>
        </w:rPr>
        <w:t>质量保证金</w:t>
      </w:r>
      <w:r>
        <w:rPr>
          <w:rFonts w:hint="eastAsia" w:ascii="宋体" w:hAnsi="宋体"/>
          <w:color w:val="000000"/>
          <w:kern w:val="0"/>
          <w:szCs w:val="21"/>
        </w:rPr>
        <w:t>〕</w:t>
      </w:r>
      <w:r>
        <w:rPr>
          <w:rFonts w:ascii="宋体" w:hAnsi="宋体"/>
          <w:color w:val="000000"/>
          <w:kern w:val="0"/>
          <w:szCs w:val="21"/>
        </w:rPr>
        <w:t>约定承包人用于保证其在缺陷责任期内履行缺陷修补义务的担保</w:t>
      </w:r>
      <w:r>
        <w:rPr>
          <w:rFonts w:ascii="宋体" w:hAnsi="宋体"/>
          <w:color w:val="000000"/>
          <w:szCs w:val="21"/>
        </w:rPr>
        <w:t>。</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1.1.5.8 总价项目：是指在现行国家、行业以及地方的计量规则中无工程量计算规则，在已标价工程量清单或预算书中以总价或以费率形式计算的项目。</w:t>
      </w:r>
    </w:p>
    <w:p>
      <w:pPr>
        <w:spacing w:line="360" w:lineRule="auto"/>
        <w:ind w:firstLine="480" w:firstLineChars="200"/>
        <w:jc w:val="left"/>
        <w:rPr>
          <w:rFonts w:ascii="宋体" w:hAnsi="宋体"/>
          <w:color w:val="000000"/>
          <w:szCs w:val="21"/>
        </w:rPr>
      </w:pPr>
      <w:r>
        <w:rPr>
          <w:rFonts w:ascii="宋体" w:hAnsi="宋体"/>
          <w:color w:val="000000"/>
          <w:szCs w:val="21"/>
        </w:rPr>
        <w:t>1.1.6 其他</w:t>
      </w:r>
    </w:p>
    <w:p>
      <w:pPr>
        <w:spacing w:line="360" w:lineRule="auto"/>
        <w:ind w:firstLine="480" w:firstLineChars="200"/>
        <w:jc w:val="left"/>
        <w:rPr>
          <w:rFonts w:ascii="宋体" w:hAnsi="宋体"/>
          <w:color w:val="000000"/>
          <w:szCs w:val="21"/>
        </w:rPr>
      </w:pPr>
      <w:r>
        <w:rPr>
          <w:rFonts w:ascii="宋体" w:hAnsi="宋体"/>
          <w:color w:val="000000"/>
          <w:szCs w:val="21"/>
        </w:rPr>
        <w:t>1.1.6.1 书面形式：是指合同文件、信函、电报、传真等可以有形地表现所载内容的形式。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1.2语言文字</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合同以中国的汉语简体文字编写、解释和说明。合同当事人在专用合同条款中约定使用两种以上语言时，汉语为优先解释和说明合同的语言。</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1.3法律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合同当事人可以在专用合同条款中约定合同适用的其他规范性文件。</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1.4 标准和规范</w:t>
      </w:r>
    </w:p>
    <w:p>
      <w:pPr>
        <w:autoSpaceDE w:val="0"/>
        <w:autoSpaceDN w:val="0"/>
        <w:adjustRightInd w:val="0"/>
        <w:spacing w:line="360" w:lineRule="auto"/>
        <w:ind w:firstLine="640"/>
        <w:jc w:val="left"/>
        <w:rPr>
          <w:rFonts w:ascii="宋体" w:hAnsi="宋体"/>
          <w:color w:val="000000"/>
          <w:kern w:val="0"/>
          <w:szCs w:val="21"/>
        </w:rPr>
      </w:pPr>
      <w:r>
        <w:rPr>
          <w:rFonts w:ascii="宋体" w:hAnsi="宋体"/>
          <w:color w:val="000000"/>
          <w:kern w:val="0"/>
          <w:szCs w:val="21"/>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ascii="宋体" w:hAnsi="宋体"/>
          <w:color w:val="000000"/>
          <w:kern w:val="0"/>
          <w:szCs w:val="21"/>
        </w:rPr>
      </w:pPr>
      <w:r>
        <w:rPr>
          <w:rFonts w:ascii="宋体" w:hAnsi="宋体"/>
          <w:color w:val="000000"/>
          <w:kern w:val="0"/>
          <w:szCs w:val="21"/>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ascii="宋体" w:hAnsi="宋体"/>
          <w:color w:val="000000"/>
          <w:kern w:val="0"/>
          <w:szCs w:val="21"/>
        </w:rPr>
      </w:pPr>
      <w:r>
        <w:rPr>
          <w:rFonts w:ascii="宋体" w:hAnsi="宋体"/>
          <w:color w:val="000000"/>
          <w:kern w:val="0"/>
          <w:szCs w:val="21"/>
        </w:rPr>
        <w:t>1.4.3 发包人对工程的技术标准、功能要求高于或严于现行国家、行业或地方标准的，应当在专用合同条款中予以明确。除专用合同条款另有约定外，应视为</w:t>
      </w:r>
      <w:r>
        <w:rPr>
          <w:rFonts w:hint="eastAsia" w:ascii="宋体" w:hAnsi="宋体"/>
          <w:color w:val="000000"/>
          <w:kern w:val="0"/>
          <w:szCs w:val="21"/>
        </w:rPr>
        <w:t>承包人</w:t>
      </w:r>
      <w:r>
        <w:rPr>
          <w:rFonts w:ascii="宋体" w:hAnsi="宋体"/>
          <w:color w:val="000000"/>
          <w:kern w:val="0"/>
          <w:szCs w:val="21"/>
        </w:rPr>
        <w:t>在签订合同前已充分预见前述技术标准和功能要求的复杂程度，签约合同价中已包含由此产生的费用。</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1.5 合同文件的优先顺序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组成合同的各项文件应互相解释，互为说明。除专用合同条款另有约定外，解释合同文件的优先顺序如下：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（1）合同协议书；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（2）中标通知书（如果有）；</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（3）投标函及其附录（如果有）；</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（4）专用合同条款</w:t>
      </w:r>
      <w:r>
        <w:rPr>
          <w:rFonts w:ascii="宋体" w:hAnsi="宋体"/>
          <w:color w:val="000000"/>
          <w:szCs w:val="21"/>
        </w:rPr>
        <w:t>及其附件</w:t>
      </w:r>
      <w:r>
        <w:rPr>
          <w:rFonts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（5）通用合同条款；</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（6）技术标准和要求；</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（7）图纸；</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（8）已标价工程量清单或预算书；</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kern w:val="0"/>
          <w:szCs w:val="21"/>
        </w:rPr>
        <w:t>（9）其他合同文件。</w:t>
      </w:r>
    </w:p>
    <w:p>
      <w:pPr>
        <w:spacing w:line="360" w:lineRule="auto"/>
        <w:ind w:firstLine="511" w:firstLineChars="213"/>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p>
    <w:p>
      <w:pPr>
        <w:spacing w:line="360" w:lineRule="auto"/>
        <w:ind w:firstLine="511" w:firstLineChars="213"/>
        <w:rPr>
          <w:rFonts w:ascii="宋体" w:hAnsi="宋体"/>
          <w:color w:val="000000"/>
          <w:szCs w:val="21"/>
        </w:rPr>
      </w:pPr>
      <w:r>
        <w:rPr>
          <w:rFonts w:ascii="宋体" w:hAnsi="宋体"/>
          <w:color w:val="000000"/>
          <w:szCs w:val="21"/>
        </w:rPr>
        <w:t>在合同订立及履行过程中形成的与合同有关的文件均构成合同文件组成部分，并根据其性质确定优先解释顺序。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1.6图纸和承包人文件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1.6.1 图纸的提供和交底</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发包人应按照专用合同条款约定的期限、数量和内容向承包人免费提供图纸，并组织承包人、监理人和设计人进行图纸会审和设计交底。发包人至迟不得晚于第7.3.2项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载明的开工日期前14天向承包人提供图纸。</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因发包人未按合同约定提供图纸导致承包人费用增加和（或）工期延误的，按照第7.5.1项</w:t>
      </w:r>
      <w:r>
        <w:rPr>
          <w:rFonts w:hint="eastAsia" w:ascii="宋体" w:hAnsi="宋体"/>
          <w:color w:val="000000"/>
          <w:kern w:val="0"/>
          <w:szCs w:val="21"/>
        </w:rPr>
        <w:t>〔</w:t>
      </w:r>
      <w:r>
        <w:rPr>
          <w:rFonts w:ascii="宋体" w:hAnsi="宋体"/>
          <w:color w:val="000000"/>
          <w:kern w:val="0"/>
          <w:szCs w:val="21"/>
        </w:rPr>
        <w:t>因发包人原因导致工期延误</w:t>
      </w:r>
      <w:r>
        <w:rPr>
          <w:rFonts w:hint="eastAsia" w:ascii="宋体" w:hAnsi="宋体"/>
          <w:color w:val="000000"/>
          <w:kern w:val="0"/>
          <w:szCs w:val="21"/>
        </w:rPr>
        <w:t>〕</w:t>
      </w:r>
      <w:r>
        <w:rPr>
          <w:rFonts w:ascii="宋体" w:hAnsi="宋体"/>
          <w:color w:val="000000"/>
          <w:kern w:val="0"/>
          <w:szCs w:val="21"/>
        </w:rPr>
        <w:t>约定办理。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1.6.2 图纸的错误</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宋体" w:hAnsi="宋体"/>
          <w:color w:val="000000"/>
          <w:kern w:val="0"/>
          <w:szCs w:val="21"/>
        </w:rPr>
        <w:t>合理时间是指发包人在收到监理人的报送通知后，尽其努力且不懈怠地完成图纸修改补充所需的时间。</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1.6.3 图纸的修改和补充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1.6.4 承包人文件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承包人应按照专用合同条款的约定提供应当由其编制的与工程施工有关的文件，并按照专用合同条款约定的期限、数量和形式提交监理人，并由监理人报送发包人。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1.6.5 图纸和承包人文件的保管</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除专用合同条款另有约定外，承包人应在施工现场另外保存一套完整的图纸和承包人文件，供发包人、监理人及有关人员进行工程检查时使用。</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1.7联络</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480" w:firstLineChars="200"/>
        <w:jc w:val="left"/>
        <w:rPr>
          <w:rFonts w:ascii="宋体" w:hAnsi="宋体"/>
          <w:color w:val="FF0000"/>
          <w:kern w:val="0"/>
          <w:szCs w:val="21"/>
        </w:rPr>
      </w:pPr>
      <w:r>
        <w:rPr>
          <w:rFonts w:ascii="宋体" w:hAnsi="宋体"/>
          <w:color w:val="000000"/>
          <w:kern w:val="0"/>
          <w:szCs w:val="21"/>
        </w:rPr>
        <w:t>1.7.3 发包人和承包人应当及时签收另一方送达至送达地点和指定接收人的来往信函。拒不签收的，由此增加的费用和（或）延误的工期由拒绝接收一方承担。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1.8严禁贿赂</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1.9化石、文物</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发包人、监理人和承包人应按有关政府行政管理部门要求采取妥善的保护措施，由此增加的费用和</w:t>
      </w:r>
      <w:r>
        <w:rPr>
          <w:rFonts w:hint="eastAsia" w:ascii="宋体" w:hAnsi="宋体"/>
          <w:color w:val="000000"/>
          <w:kern w:val="0"/>
          <w:szCs w:val="21"/>
        </w:rPr>
        <w:t>（</w:t>
      </w:r>
      <w:r>
        <w:rPr>
          <w:rFonts w:ascii="宋体" w:hAnsi="宋体"/>
          <w:color w:val="000000"/>
          <w:kern w:val="0"/>
          <w:szCs w:val="21"/>
        </w:rPr>
        <w:t>或）延误的工期由发包人承担。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承包人发现文物后不及时报告或隐瞒不报，致使文物丢失或损坏的，应赔偿损失，并承担相应的法律责任。</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1.10交通运输</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1.10.1出入现场的权利</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除专用合同条款另有约定外，发包人应根据施工需要，负责取得出入施工现场所需的</w:t>
      </w:r>
      <w:r>
        <w:rPr>
          <w:rFonts w:hint="eastAsia" w:ascii="宋体" w:hAnsi="宋体"/>
          <w:color w:val="000000"/>
          <w:kern w:val="0"/>
          <w:szCs w:val="21"/>
        </w:rPr>
        <w:t>批准手续和</w:t>
      </w:r>
      <w:r>
        <w:rPr>
          <w:rFonts w:ascii="宋体" w:hAnsi="宋体"/>
          <w:color w:val="000000"/>
          <w:kern w:val="0"/>
          <w:szCs w:val="21"/>
        </w:rPr>
        <w:t>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1.10.2场外交通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1.10.3场内交通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场外交通和场内交通的边界由合同当事人在专用合同条款中约定。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1.10.4超大件和超重件的运输</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1.10.5道路和桥梁的损坏责任</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因承包人运输造成施工场地内外公共道路和桥梁损坏的，由承包人承担修复损坏的全部费用和可能引起的赔偿。</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1.10.6水路和航空运输</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本</w:t>
      </w:r>
      <w:r>
        <w:rPr>
          <w:rFonts w:hint="eastAsia" w:ascii="宋体" w:hAnsi="宋体"/>
          <w:color w:val="000000"/>
          <w:kern w:val="0"/>
          <w:szCs w:val="21"/>
        </w:rPr>
        <w:t>款</w:t>
      </w:r>
      <w:r>
        <w:rPr>
          <w:rFonts w:ascii="宋体" w:hAnsi="宋体"/>
          <w:color w:val="000000"/>
          <w:kern w:val="0"/>
          <w:szCs w:val="21"/>
        </w:rPr>
        <w:t>前述各</w:t>
      </w:r>
      <w:r>
        <w:rPr>
          <w:rFonts w:hint="eastAsia" w:ascii="宋体" w:hAnsi="宋体"/>
          <w:color w:val="000000"/>
          <w:kern w:val="0"/>
          <w:szCs w:val="21"/>
        </w:rPr>
        <w:t>项</w:t>
      </w:r>
      <w:r>
        <w:rPr>
          <w:rFonts w:ascii="宋体" w:hAnsi="宋体"/>
          <w:color w:val="000000"/>
          <w:kern w:val="0"/>
          <w:szCs w:val="21"/>
        </w:rPr>
        <w:t>的内容适用于水路运输和航空运输，其中“道路”一词的涵义包括河道、航线、船闸、机场、码头、堤防以及水路或航空运输中其他相似结构物；“车辆”一词的涵义包括船舶和飞机等。</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 xml:space="preserve">1.11知识产权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360" w:lineRule="auto"/>
        <w:rPr>
          <w:rFonts w:ascii="宋体" w:hAnsi="宋体"/>
          <w:szCs w:val="21"/>
        </w:rPr>
      </w:pPr>
      <w:r>
        <w:rPr>
          <w:rFonts w:ascii="宋体" w:hAnsi="宋体"/>
          <w:color w:val="000000"/>
          <w:szCs w:val="21"/>
        </w:rPr>
        <w:t>1.11.4 除专用合同条款另有约定外，承包人在合同签订前和签订时已确定采用的专利、专有技术、技术秘密的使用费已包含在签约合同价中。</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1.12保密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除法律规定或合同另有约定外，未经承包人同意，发包人不得将承包人提供的技术秘密及声明需要保密的资料信息等商业秘密泄露给第三方。</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1.13工程量清单错误的修正</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除专用合同条款另有约定外，</w:t>
      </w:r>
      <w:r>
        <w:rPr>
          <w:rFonts w:ascii="宋体" w:hAnsi="宋体"/>
          <w:color w:val="000000"/>
          <w:kern w:val="0"/>
          <w:szCs w:val="21"/>
        </w:rPr>
        <w:t>发包人提供的工程量清单，应被认为是准确的和完整的。出现下列情形之一时，发包人应予以修正，并相应调整合同价格：</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（1）工程量清单存在缺项、漏项的；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（2）工程量清单偏差超出专用合同条款约定的工程量偏差范围的；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（3）未按照国家现行计量规范强制性规定计量的。</w:t>
      </w:r>
    </w:p>
    <w:p>
      <w:pPr>
        <w:pStyle w:val="6"/>
        <w:spacing w:before="120"/>
        <w:rPr>
          <w:rFonts w:ascii="宋体" w:hAnsi="宋体"/>
          <w:b w:val="0"/>
          <w:color w:val="000000"/>
          <w:szCs w:val="21"/>
        </w:rPr>
      </w:pPr>
      <w:r>
        <w:rPr>
          <w:rFonts w:ascii="宋体" w:hAnsi="宋体"/>
          <w:b w:val="0"/>
          <w:color w:val="000000"/>
          <w:szCs w:val="21"/>
        </w:rPr>
        <w:t>2</w:t>
      </w:r>
      <w:bookmarkStart w:id="200" w:name="OLE_LINK2"/>
      <w:bookmarkStart w:id="201" w:name="OLE_LINK1"/>
      <w:r>
        <w:rPr>
          <w:rFonts w:ascii="宋体" w:hAnsi="宋体"/>
          <w:b w:val="0"/>
          <w:color w:val="000000"/>
          <w:szCs w:val="21"/>
        </w:rPr>
        <w:t>. 发包人</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2.1 许可或批准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因发包人原因未能及时办理完毕前述许可、批准或备案，由发包人承担由此增加的费用和（或）延误的工期，并支付承包人合理的利润。</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2.2 发包人代表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360" w:lineRule="auto"/>
        <w:ind w:firstLine="480" w:firstLineChars="200"/>
        <w:rPr>
          <w:rFonts w:ascii="宋体" w:hAnsi="宋体"/>
          <w:color w:val="000000"/>
          <w:kern w:val="0"/>
          <w:szCs w:val="21"/>
        </w:rPr>
      </w:pPr>
      <w:r>
        <w:rPr>
          <w:rFonts w:ascii="宋体" w:hAnsi="宋体"/>
          <w:color w:val="000000"/>
          <w:kern w:val="0"/>
          <w:szCs w:val="21"/>
        </w:rPr>
        <w:t>发包人代表不能按照合同约定履行其职责及义务，并导致合同无法继续正常履行的，承包人可以要求发包人撤换发包人代表。</w:t>
      </w:r>
    </w:p>
    <w:p>
      <w:pPr>
        <w:spacing w:line="360" w:lineRule="auto"/>
        <w:ind w:firstLine="480" w:firstLineChars="200"/>
        <w:rPr>
          <w:rFonts w:ascii="宋体" w:hAnsi="宋体"/>
          <w:szCs w:val="21"/>
        </w:rPr>
      </w:pPr>
      <w:r>
        <w:rPr>
          <w:rFonts w:hint="eastAsia" w:ascii="宋体" w:hAnsi="宋体"/>
          <w:color w:val="000000"/>
          <w:kern w:val="0"/>
          <w:szCs w:val="21"/>
        </w:rPr>
        <w:t>不属于法定必须监理的工程，监理人的职权可以由发包人代表或发包人指定的其他人员行使。</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2.3 发包人人员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ascii="宋体" w:hAnsi="宋体"/>
          <w:color w:val="000000"/>
          <w:kern w:val="0"/>
          <w:szCs w:val="21"/>
        </w:rPr>
      </w:pPr>
      <w:r>
        <w:rPr>
          <w:rFonts w:ascii="宋体" w:hAnsi="宋体"/>
          <w:color w:val="000000"/>
          <w:kern w:val="0"/>
          <w:szCs w:val="21"/>
        </w:rPr>
        <w:t>发包人人员包括发包人代表及其他由发包人派驻施工现场的人员。</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 xml:space="preserve">2.4 施工现场、施工条件和基础资料的提供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2.4.1 提供施工现场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w:t>
      </w:r>
      <w:bookmarkEnd w:id="200"/>
      <w:bookmarkEnd w:id="201"/>
      <w:r>
        <w:rPr>
          <w:rFonts w:ascii="宋体" w:hAnsi="宋体"/>
          <w:color w:val="000000"/>
          <w:kern w:val="0"/>
          <w:szCs w:val="21"/>
        </w:rPr>
        <w:t>专用合同条款另有约定外，发包人应</w:t>
      </w:r>
      <w:r>
        <w:rPr>
          <w:rFonts w:hint="eastAsia" w:ascii="宋体" w:hAnsi="宋体"/>
          <w:color w:val="000000"/>
          <w:kern w:val="0"/>
          <w:szCs w:val="21"/>
        </w:rPr>
        <w:t>最迟于</w:t>
      </w:r>
      <w:r>
        <w:rPr>
          <w:rFonts w:ascii="宋体" w:hAnsi="宋体"/>
          <w:color w:val="000000"/>
          <w:kern w:val="0"/>
          <w:szCs w:val="21"/>
        </w:rPr>
        <w:t>开工日期7天前向承包人移交施工现场。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2.4.2 提供施工条件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除专用合同条款另有约定外，发包人应负责提供施工所需要的条件，包括：</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（1）将施工用水、电力、通讯线路等施工所必需的条件接至施工现场内；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（2）保证向承包人提供正常施工所需要的进入施工现场的交通条件；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（3）协调处理施工现场周围地下管线和邻近建筑物、构筑物、古树名木的保护工作，并承担相关费用；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（4）按照专用合同条款约定</w:t>
      </w:r>
      <w:r>
        <w:rPr>
          <w:rFonts w:hint="eastAsia" w:ascii="宋体" w:hAnsi="宋体"/>
          <w:color w:val="000000"/>
          <w:kern w:val="0"/>
          <w:szCs w:val="21"/>
        </w:rPr>
        <w:t>应</w:t>
      </w:r>
      <w:r>
        <w:rPr>
          <w:rFonts w:ascii="宋体" w:hAnsi="宋体"/>
          <w:color w:val="000000"/>
          <w:kern w:val="0"/>
          <w:szCs w:val="21"/>
        </w:rPr>
        <w:t>提供的其他设施和条件。</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kern w:val="0"/>
          <w:szCs w:val="21"/>
        </w:rPr>
        <w:t>2.4.3 提供基础资料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按照法律规定确需在开工后方能提供的基础资料，发包人应尽其努力及时地在相应工程施工前的合理期限内提供，合理期限应以不影响承包人的正常施工为限。</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2.4.4 逾期提供的责任</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因发包人原因未能按合同约定及时向承包人提供施工现场、施工条件、基础资料的，由发包人承担由此增加的费用和（或）延误的工期。</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2.5 资金来源证明及支付担保</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2.6 支付合同价款</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发包人应按合同约定向承包人及时支付合同价款。</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2.7 组织竣工验收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发包人应按合同约定及时组织竣工验收。</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2.8 现场统一管理协议</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发包人应与承包人、由发包人直接发包的专业工程的承包人签订施工现场统一管理协议，明确各方的权利义务。施工现场统一管理协议作为专用合同条款的附件。</w:t>
      </w:r>
    </w:p>
    <w:p>
      <w:pPr>
        <w:pStyle w:val="6"/>
        <w:spacing w:before="120"/>
        <w:rPr>
          <w:rFonts w:ascii="宋体" w:hAnsi="宋体"/>
          <w:b w:val="0"/>
          <w:color w:val="000000"/>
          <w:szCs w:val="21"/>
        </w:rPr>
      </w:pPr>
      <w:r>
        <w:rPr>
          <w:rFonts w:ascii="宋体" w:hAnsi="宋体"/>
          <w:b w:val="0"/>
          <w:color w:val="000000"/>
          <w:szCs w:val="21"/>
        </w:rPr>
        <w:t>3. 承包人</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3.1 承包人的一般义务</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承包人在履行合同过程中应遵守法律和工程建设标准规范，并履行以下义务：</w:t>
      </w:r>
    </w:p>
    <w:p>
      <w:pPr>
        <w:numPr>
          <w:ilvl w:val="0"/>
          <w:numId w:val="63"/>
        </w:num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办理法律规定</w:t>
      </w:r>
      <w:r>
        <w:rPr>
          <w:rFonts w:hint="eastAsia" w:ascii="宋体" w:hAnsi="宋体"/>
          <w:color w:val="000000"/>
          <w:kern w:val="0"/>
          <w:szCs w:val="21"/>
        </w:rPr>
        <w:t>应</w:t>
      </w:r>
      <w:r>
        <w:rPr>
          <w:rFonts w:ascii="宋体" w:hAnsi="宋体"/>
          <w:color w:val="000000"/>
          <w:kern w:val="0"/>
          <w:szCs w:val="21"/>
        </w:rPr>
        <w:t>由承包人办理的许可和批准，并将</w:t>
      </w:r>
      <w:r>
        <w:rPr>
          <w:rFonts w:hint="eastAsia" w:ascii="宋体" w:hAnsi="宋体"/>
          <w:color w:val="000000"/>
          <w:kern w:val="0"/>
          <w:szCs w:val="21"/>
        </w:rPr>
        <w:t>办理</w:t>
      </w:r>
      <w:r>
        <w:rPr>
          <w:rFonts w:ascii="宋体" w:hAnsi="宋体"/>
          <w:color w:val="000000"/>
          <w:kern w:val="0"/>
          <w:szCs w:val="21"/>
        </w:rPr>
        <w:t>结果书面报送发包人留存；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（2）按法律规定和合同约定完成工程，并在保修期内承担保修义务；</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（3）按法律规定和合同约定采取施工安全和环境保护措施，办理工伤保险，确保工程及人员、材料、设备和设施的安全；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（6）按照第6.3款</w:t>
      </w:r>
      <w:r>
        <w:rPr>
          <w:rFonts w:hint="eastAsia" w:ascii="宋体" w:hAnsi="宋体"/>
          <w:color w:val="000000"/>
          <w:kern w:val="0"/>
          <w:szCs w:val="21"/>
        </w:rPr>
        <w:t>〔</w:t>
      </w:r>
      <w:r>
        <w:rPr>
          <w:rFonts w:ascii="宋体" w:hAnsi="宋体"/>
          <w:color w:val="000000"/>
          <w:kern w:val="0"/>
          <w:szCs w:val="21"/>
        </w:rPr>
        <w:t>环境保护</w:t>
      </w:r>
      <w:r>
        <w:rPr>
          <w:rFonts w:hint="eastAsia" w:ascii="宋体" w:hAnsi="宋体"/>
          <w:color w:val="000000"/>
          <w:kern w:val="0"/>
          <w:szCs w:val="21"/>
        </w:rPr>
        <w:t>〕</w:t>
      </w:r>
      <w:r>
        <w:rPr>
          <w:rFonts w:ascii="宋体" w:hAnsi="宋体"/>
          <w:color w:val="000000"/>
          <w:kern w:val="0"/>
          <w:szCs w:val="21"/>
        </w:rPr>
        <w:t>约定负责施工场地及其周边环境与生态的保护工作；</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（7）按第6.1款</w:t>
      </w:r>
      <w:r>
        <w:rPr>
          <w:rFonts w:hint="eastAsia" w:ascii="宋体" w:hAnsi="宋体"/>
          <w:color w:val="000000"/>
          <w:kern w:val="0"/>
          <w:szCs w:val="21"/>
        </w:rPr>
        <w:t>〔</w:t>
      </w:r>
      <w:r>
        <w:rPr>
          <w:rFonts w:ascii="宋体" w:hAnsi="宋体"/>
          <w:color w:val="000000"/>
          <w:kern w:val="0"/>
          <w:szCs w:val="21"/>
        </w:rPr>
        <w:t>安全文明施工</w:t>
      </w:r>
      <w:r>
        <w:rPr>
          <w:rFonts w:hint="eastAsia" w:ascii="宋体" w:hAnsi="宋体"/>
          <w:color w:val="000000"/>
          <w:kern w:val="0"/>
          <w:szCs w:val="21"/>
        </w:rPr>
        <w:t>〕</w:t>
      </w:r>
      <w:r>
        <w:rPr>
          <w:rFonts w:ascii="宋体" w:hAnsi="宋体"/>
          <w:color w:val="000000"/>
          <w:kern w:val="0"/>
          <w:szCs w:val="21"/>
        </w:rPr>
        <w:t>约定采取施工安全措施，确保工程及其人员、材料、设备和设施的安全，防止因工程施工造成的人身伤害和财产损失；</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w:t>
      </w:r>
      <w:r>
        <w:rPr>
          <w:rFonts w:hint="eastAsia" w:ascii="宋体" w:hAnsi="宋体"/>
          <w:color w:val="000000"/>
          <w:kern w:val="0"/>
          <w:szCs w:val="21"/>
        </w:rPr>
        <w:t>将</w:t>
      </w:r>
      <w:r>
        <w:rPr>
          <w:rFonts w:ascii="宋体" w:hAnsi="宋体"/>
          <w:color w:val="000000"/>
          <w:kern w:val="0"/>
          <w:szCs w:val="21"/>
        </w:rPr>
        <w:t>发包人按合同约定支付的各项价款专用于合同工程，且应及时支付其雇用人员工资，并及时向分包人支付合同价款；</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（10）应履行的其他义务。</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3.2 项目经理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承包人违反上述约定的，应按照专用合同条款的约定，承担违约责任。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3.2.2 项目经理按合同约定组织工程实施。在紧急情况下</w:t>
      </w:r>
      <w:r>
        <w:rPr>
          <w:rFonts w:hint="eastAsia" w:ascii="宋体" w:hAnsi="宋体"/>
          <w:color w:val="000000"/>
          <w:kern w:val="0"/>
          <w:szCs w:val="21"/>
        </w:rPr>
        <w:t>为确保施工安全和人员安全</w:t>
      </w:r>
      <w:r>
        <w:rPr>
          <w:rFonts w:ascii="宋体" w:hAnsi="宋体"/>
          <w:color w:val="000000"/>
          <w:kern w:val="0"/>
          <w:szCs w:val="21"/>
        </w:rPr>
        <w:t>，</w:t>
      </w:r>
      <w:r>
        <w:rPr>
          <w:rFonts w:hint="eastAsia" w:ascii="宋体" w:hAnsi="宋体"/>
          <w:color w:val="000000"/>
          <w:kern w:val="0"/>
          <w:szCs w:val="21"/>
        </w:rPr>
        <w:t>在</w:t>
      </w:r>
      <w:r>
        <w:rPr>
          <w:rFonts w:ascii="宋体" w:hAnsi="宋体"/>
          <w:color w:val="000000"/>
          <w:kern w:val="0"/>
          <w:szCs w:val="21"/>
        </w:rPr>
        <w:t>无法与发包人代表和总监理工程师</w:t>
      </w:r>
      <w:r>
        <w:rPr>
          <w:rFonts w:hint="eastAsia" w:ascii="宋体" w:hAnsi="宋体"/>
          <w:color w:val="000000"/>
          <w:kern w:val="0"/>
          <w:szCs w:val="21"/>
        </w:rPr>
        <w:t>及时</w:t>
      </w:r>
      <w:r>
        <w:rPr>
          <w:rFonts w:ascii="宋体" w:hAnsi="宋体"/>
          <w:color w:val="000000"/>
          <w:kern w:val="0"/>
          <w:szCs w:val="21"/>
        </w:rPr>
        <w:t>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宋体" w:hAnsi="宋体"/>
          <w:color w:val="000000"/>
          <w:kern w:val="0"/>
          <w:szCs w:val="21"/>
        </w:rPr>
        <w:t>继</w:t>
      </w:r>
      <w:r>
        <w:rPr>
          <w:rFonts w:ascii="宋体" w:hAnsi="宋体"/>
          <w:color w:val="000000"/>
          <w:kern w:val="0"/>
          <w:szCs w:val="21"/>
        </w:rPr>
        <w:t>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3.3 承包人人员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宋体" w:hAnsi="宋体"/>
          <w:color w:val="000000"/>
          <w:kern w:val="0"/>
          <w:szCs w:val="21"/>
        </w:rPr>
        <w:t>和</w:t>
      </w:r>
      <w:r>
        <w:rPr>
          <w:rFonts w:ascii="宋体" w:hAnsi="宋体"/>
          <w:color w:val="000000"/>
          <w:kern w:val="0"/>
          <w:szCs w:val="21"/>
        </w:rPr>
        <w:t>缴纳社会保险的有效证明。</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3.3.2 承包人派驻到施工现场的主要施工管理人员应相对稳定。施工过程中</w:t>
      </w:r>
      <w:r>
        <w:rPr>
          <w:rFonts w:hint="eastAsia" w:ascii="宋体" w:hAnsi="宋体"/>
          <w:color w:val="000000"/>
          <w:kern w:val="0"/>
          <w:szCs w:val="21"/>
        </w:rPr>
        <w:t>如有变动</w:t>
      </w:r>
      <w:r>
        <w:rPr>
          <w:rFonts w:ascii="宋体" w:hAnsi="宋体"/>
          <w:color w:val="000000"/>
          <w:kern w:val="0"/>
          <w:szCs w:val="21"/>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特殊工种作业人员均应持有相应的资格证明，监理人可以随时检查。</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3.3.3 发包人对于承包人主要施工管理人员</w:t>
      </w:r>
      <w:r>
        <w:rPr>
          <w:rFonts w:hint="eastAsia" w:ascii="宋体" w:hAnsi="宋体"/>
          <w:color w:val="000000"/>
          <w:kern w:val="0"/>
          <w:szCs w:val="21"/>
        </w:rPr>
        <w:t>的资格或能力</w:t>
      </w:r>
      <w:r>
        <w:rPr>
          <w:rFonts w:ascii="宋体" w:hAnsi="宋体"/>
          <w:color w:val="000000"/>
          <w:kern w:val="0"/>
          <w:szCs w:val="21"/>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3.3.5 承包人擅自更换主要施工管理人员，或前述人员未经监理人或发包人同意擅自离开施工现场的，应按照专用合同条款约定承担违约责任。</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3.4 承包人现场查勘</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kern w:val="0"/>
          <w:szCs w:val="21"/>
        </w:rPr>
        <w:t>承包人应对基于发包人按照第2.4.3项</w:t>
      </w:r>
      <w:r>
        <w:rPr>
          <w:rFonts w:hint="eastAsia" w:ascii="宋体" w:hAnsi="宋体"/>
          <w:color w:val="000000"/>
          <w:kern w:val="0"/>
          <w:szCs w:val="21"/>
        </w:rPr>
        <w:t>〔</w:t>
      </w:r>
      <w:r>
        <w:rPr>
          <w:rFonts w:ascii="宋体" w:hAnsi="宋体"/>
          <w:color w:val="000000"/>
          <w:kern w:val="0"/>
          <w:szCs w:val="21"/>
        </w:rPr>
        <w:t>提供基础资料</w:t>
      </w:r>
      <w:r>
        <w:rPr>
          <w:rFonts w:hint="eastAsia" w:ascii="宋体" w:hAnsi="宋体"/>
          <w:color w:val="000000"/>
          <w:kern w:val="0"/>
          <w:szCs w:val="21"/>
        </w:rPr>
        <w:t>〕</w:t>
      </w:r>
      <w:r>
        <w:rPr>
          <w:rFonts w:ascii="宋体" w:hAnsi="宋体"/>
          <w:color w:val="000000"/>
          <w:kern w:val="0"/>
          <w:szCs w:val="21"/>
        </w:rPr>
        <w:t>提交的基础资料所做出的解释和推断负责，但因基础资料存在错误、遗漏导致承包人解释或推断失实的，由发包人承担责任。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3.5 分包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3.5.1 分包的一般约定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承包人不得以劳务分包的名义转包或违法分包工程。</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3.5.2 分包的确定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承包人应按专用合同条款的约定进行分包，确定分包人。已标价工程量清单或预算书中给定暂估价的专业工程，按照第10.7款</w:t>
      </w:r>
      <w:r>
        <w:rPr>
          <w:rFonts w:hint="eastAsia" w:ascii="宋体" w:hAnsi="宋体"/>
          <w:color w:val="000000"/>
          <w:kern w:val="0"/>
          <w:szCs w:val="21"/>
        </w:rPr>
        <w:t>〔</w:t>
      </w:r>
      <w:r>
        <w:rPr>
          <w:rFonts w:ascii="宋体" w:hAnsi="宋体"/>
          <w:color w:val="000000"/>
          <w:kern w:val="0"/>
          <w:szCs w:val="21"/>
        </w:rPr>
        <w:t>暂估价</w:t>
      </w:r>
      <w:r>
        <w:rPr>
          <w:rFonts w:hint="eastAsia" w:ascii="宋体" w:hAnsi="宋体"/>
          <w:color w:val="000000"/>
          <w:kern w:val="0"/>
          <w:szCs w:val="21"/>
        </w:rPr>
        <w:t>〕</w:t>
      </w:r>
      <w:r>
        <w:rPr>
          <w:rFonts w:ascii="宋体" w:hAnsi="宋体"/>
          <w:color w:val="000000"/>
          <w:kern w:val="0"/>
          <w:szCs w:val="21"/>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3.5.3 分包管理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承包人应向监理人提交分包人的主要施工管理人员表，并对分包人的施工人员进行实名制管理，包括但不限于进出场管理、登记造册以及各种证照的办理。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3.5.4 分包合同价款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（1）除本项第（2）目约定的情况或专用合同条款另有约定外，分包合同价款由承包人与分包人结算，未经承包人同意，发包人不得向分包人支付分包工程价款；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（2）生效法律文书要求发包人向分包人支付分包合同价款的，发包人有权从应付承包人工程款中扣除该部分款项。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3.5.5 分包合同权益的转让</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3.6 工程照管与成品、半成品保护</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（1）除专用合同条款另有约定外，自发包人向承包人移交施工现场之日起，承包人应负责照管工程及工程相关的材料、工程设备，直到颁发工程接收证书之日止。</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）在承包人负责照管期间，因承包人原因造成工程、材料、工程设备损坏的，由承包人负责修复或更换，并承担由此增加的费用和（或）延误的工期。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3</w:t>
      </w:r>
      <w:r>
        <w:rPr>
          <w:rFonts w:ascii="宋体" w:hAnsi="宋体"/>
          <w:color w:val="000000"/>
          <w:kern w:val="0"/>
          <w:szCs w:val="21"/>
        </w:rPr>
        <w:t>）对合同内分期完成的成品和半成品，在工程接收证书颁发前，由承包人承担保护责任。因承包人原因造成成品或半成品损坏的，由承包人负责修复或更换，并承担由此增加的费用和（或）延误的工期。</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3.7 履约担保</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发包人需要承包人提供履约担保的，由合同当事人在专用合同条款中约定履约担保的方式、金额及期限等。</w:t>
      </w:r>
      <w:r>
        <w:rPr>
          <w:rFonts w:ascii="宋体" w:hAnsi="宋体"/>
          <w:color w:val="000000"/>
          <w:kern w:val="0"/>
          <w:szCs w:val="21"/>
        </w:rPr>
        <w:t>履约担保可以采用银行保函或担保公司担保等形式，具体由合同当事人在专用合同条款中约定。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因承包人原因导致工期延长的，继续提供履约担保所增加的费用由承包人承担；非因承包人原因导致工期延长的，继续提供履约担保所增加的费用由发包人承担。</w:t>
      </w:r>
    </w:p>
    <w:p>
      <w:pPr>
        <w:pStyle w:val="6"/>
        <w:spacing w:before="120"/>
        <w:rPr>
          <w:rFonts w:ascii="宋体" w:hAnsi="宋体"/>
          <w:b w:val="0"/>
          <w:color w:val="000000"/>
          <w:szCs w:val="21"/>
        </w:rPr>
      </w:pPr>
      <w:r>
        <w:rPr>
          <w:rFonts w:ascii="宋体" w:hAnsi="宋体"/>
          <w:b w:val="0"/>
          <w:color w:val="000000"/>
          <w:szCs w:val="21"/>
        </w:rPr>
        <w:t>4. 监理人</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4.1监理人的一般规定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除专用合同条款另有约定外，监理人在施工现场的办公场所、生活场所由承包人提供，所发生的费用由发包人承担。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4.2监理人员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4.3监理人的指示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宋体" w:hAnsi="宋体"/>
          <w:color w:val="000000"/>
          <w:kern w:val="0"/>
          <w:szCs w:val="21"/>
        </w:rPr>
        <w:t>相应</w:t>
      </w:r>
      <w:r>
        <w:rPr>
          <w:rFonts w:ascii="宋体" w:hAnsi="宋体"/>
          <w:color w:val="000000"/>
          <w:kern w:val="0"/>
          <w:szCs w:val="21"/>
        </w:rPr>
        <w:t>责任。除专用合同条款另有约定外，总监理工程师不应将第4.4款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约定应由总监理工程师作出确定的权力授权或委托给其他监理人员。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4.4 商定或确定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w:t>
      </w:r>
      <w:r>
        <w:rPr>
          <w:rFonts w:hint="eastAsia" w:ascii="宋体" w:hAnsi="宋体"/>
          <w:color w:val="000000"/>
          <w:kern w:val="0"/>
          <w:szCs w:val="21"/>
        </w:rPr>
        <w:t>当事人</w:t>
      </w:r>
      <w:r>
        <w:rPr>
          <w:rFonts w:ascii="宋体" w:hAnsi="宋体"/>
          <w:color w:val="000000"/>
          <w:kern w:val="0"/>
          <w:szCs w:val="21"/>
        </w:rPr>
        <w:t>进行</w:t>
      </w:r>
      <w:r>
        <w:rPr>
          <w:rFonts w:hint="eastAsia" w:ascii="宋体" w:hAnsi="宋体"/>
          <w:color w:val="000000"/>
          <w:kern w:val="0"/>
          <w:szCs w:val="21"/>
        </w:rPr>
        <w:t>商定</w:t>
      </w:r>
      <w:r>
        <w:rPr>
          <w:rFonts w:ascii="宋体" w:hAnsi="宋体"/>
          <w:color w:val="000000"/>
          <w:kern w:val="0"/>
          <w:szCs w:val="21"/>
        </w:rPr>
        <w:t>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约定处理。争议解决前，合同当事人暂按总监理工程师的确定执行；争议解决后，争议解决的结果与总监理工程师的确定不一致的，按照争议解决的结果执行，由此造成的损失由责任人承担。</w:t>
      </w:r>
    </w:p>
    <w:p>
      <w:pPr>
        <w:pStyle w:val="6"/>
        <w:spacing w:before="120"/>
        <w:rPr>
          <w:rFonts w:ascii="宋体" w:hAnsi="宋体"/>
          <w:b w:val="0"/>
          <w:color w:val="000000"/>
          <w:szCs w:val="21"/>
        </w:rPr>
      </w:pPr>
      <w:r>
        <w:rPr>
          <w:rFonts w:ascii="宋体" w:hAnsi="宋体"/>
          <w:b w:val="0"/>
          <w:color w:val="000000"/>
          <w:szCs w:val="21"/>
        </w:rPr>
        <w:t>5. 工程质量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5.1质量要求</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5.1.3 因承包人原因造成工程质量未达到合同约定标准的，发包人有权要求承包人返工直至工程质量达到合同约定的标准为止，并由承包人承担由此增加的费用和（或）延误的工期。</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5.2质量保证措施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5.2.1 发包人的质量管理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发包人应按照法律规定及合同约定完成与工程质量有关的各项工作。</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5.2.2 承包人的质量管理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承包人按照第7.1款</w:t>
      </w:r>
      <w:r>
        <w:rPr>
          <w:rFonts w:hint="eastAsia" w:ascii="宋体" w:hAnsi="宋体"/>
          <w:color w:val="000000"/>
          <w:kern w:val="0"/>
          <w:szCs w:val="21"/>
        </w:rPr>
        <w:t>〔</w:t>
      </w:r>
      <w:r>
        <w:rPr>
          <w:rFonts w:ascii="宋体" w:hAnsi="宋体"/>
          <w:color w:val="000000"/>
          <w:kern w:val="0"/>
          <w:szCs w:val="21"/>
        </w:rPr>
        <w:t>施工组织设计</w:t>
      </w:r>
      <w:r>
        <w:rPr>
          <w:rFonts w:hint="eastAsia" w:ascii="宋体" w:hAnsi="宋体"/>
          <w:color w:val="000000"/>
          <w:kern w:val="0"/>
          <w:szCs w:val="21"/>
        </w:rPr>
        <w:t>〕</w:t>
      </w:r>
      <w:r>
        <w:rPr>
          <w:rFonts w:ascii="宋体" w:hAnsi="宋体"/>
          <w:color w:val="000000"/>
          <w:kern w:val="0"/>
          <w:szCs w:val="21"/>
        </w:rPr>
        <w:t>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承包人应对施工人员进行质量教育和技术培训，定期考核施工人员的劳动技能，严格执行施工规范和操作规程。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5.2.3 监理人的质量检查和检验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5.3 隐蔽工程检查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5.3.1承包人自检</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承包人应当对工程隐蔽部位进行自检，并经自检确认是否具备覆盖条件。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5.3.2检查程序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除专用合同条款另有约定外，工程隐蔽部位经承包人自检确认具备覆盖条件的，承包人应在</w:t>
      </w:r>
      <w:r>
        <w:rPr>
          <w:rFonts w:hint="eastAsia" w:ascii="宋体" w:hAnsi="宋体"/>
          <w:color w:val="000000"/>
          <w:kern w:val="0"/>
          <w:szCs w:val="21"/>
        </w:rPr>
        <w:t>共同</w:t>
      </w:r>
      <w:r>
        <w:rPr>
          <w:rFonts w:ascii="宋体" w:hAnsi="宋体"/>
          <w:color w:val="000000"/>
          <w:kern w:val="0"/>
          <w:szCs w:val="21"/>
        </w:rPr>
        <w:t>检查前48小时书面通知监理人检查，通知中应载明隐蔽检查的内容、时间和地点，并应附有自检记录和必要的检查资料。</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宋体" w:hAnsi="宋体"/>
          <w:color w:val="000000"/>
          <w:kern w:val="0"/>
          <w:szCs w:val="21"/>
        </w:rPr>
        <w:t>〔</w:t>
      </w:r>
      <w:r>
        <w:rPr>
          <w:rFonts w:ascii="宋体" w:hAnsi="宋体"/>
          <w:color w:val="000000"/>
          <w:kern w:val="0"/>
          <w:szCs w:val="21"/>
        </w:rPr>
        <w:t>重新检查</w:t>
      </w:r>
      <w:r>
        <w:rPr>
          <w:rFonts w:hint="eastAsia" w:ascii="宋体" w:hAnsi="宋体"/>
          <w:color w:val="000000"/>
          <w:kern w:val="0"/>
          <w:szCs w:val="21"/>
        </w:rPr>
        <w:t>〕</w:t>
      </w:r>
      <w:r>
        <w:rPr>
          <w:rFonts w:ascii="宋体" w:hAnsi="宋体"/>
          <w:color w:val="000000"/>
          <w:kern w:val="0"/>
          <w:szCs w:val="21"/>
        </w:rPr>
        <w:t>的约定重新检查。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5.3.3 重新检查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5.3.4 承包人私自覆盖</w:t>
      </w:r>
    </w:p>
    <w:p>
      <w:pPr>
        <w:spacing w:line="360" w:lineRule="auto"/>
        <w:ind w:firstLine="480" w:firstLineChars="200"/>
        <w:jc w:val="left"/>
        <w:rPr>
          <w:rFonts w:ascii="宋体" w:hAnsi="宋体"/>
          <w:color w:val="000000"/>
          <w:szCs w:val="21"/>
        </w:rPr>
      </w:pPr>
      <w:r>
        <w:rPr>
          <w:rFonts w:ascii="宋体" w:hAnsi="宋体"/>
          <w:color w:val="000000"/>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5.4不合格工程的处理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宋体" w:hAnsi="宋体"/>
          <w:color w:val="000000"/>
          <w:kern w:val="0"/>
          <w:szCs w:val="21"/>
        </w:rPr>
        <w:t>〔</w:t>
      </w:r>
      <w:r>
        <w:rPr>
          <w:rFonts w:ascii="宋体" w:hAnsi="宋体"/>
          <w:color w:val="000000"/>
          <w:kern w:val="0"/>
          <w:szCs w:val="21"/>
        </w:rPr>
        <w:t>拒绝接收全部或部分工程</w:t>
      </w:r>
      <w:r>
        <w:rPr>
          <w:rFonts w:hint="eastAsia" w:ascii="宋体" w:hAnsi="宋体"/>
          <w:color w:val="000000"/>
          <w:kern w:val="0"/>
          <w:szCs w:val="21"/>
        </w:rPr>
        <w:t>〕</w:t>
      </w:r>
      <w:r>
        <w:rPr>
          <w:rFonts w:ascii="宋体" w:hAnsi="宋体"/>
          <w:color w:val="000000"/>
          <w:kern w:val="0"/>
          <w:szCs w:val="21"/>
        </w:rPr>
        <w:t xml:space="preserve">约定执行。 </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5.4.2 因发包人原因造成工程不合格的，由此增加的费用和（或）延误的工期由发包人承担，并支付承包人合理的利润。</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5.5 质量争议检测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ascii="宋体" w:hAnsi="宋体"/>
          <w:color w:val="000000"/>
          <w:kern w:val="0"/>
          <w:szCs w:val="21"/>
        </w:rPr>
      </w:pPr>
      <w:r>
        <w:rPr>
          <w:rFonts w:ascii="宋体" w:hAnsi="宋体"/>
          <w:color w:val="000000"/>
          <w:kern w:val="0"/>
          <w:szCs w:val="21"/>
        </w:rPr>
        <w:t>合同当事人均有责任的，由双方根据其责任分别承担。合同当事人无法达成一致的，按照第4.4款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执行。</w:t>
      </w:r>
    </w:p>
    <w:p>
      <w:pPr>
        <w:pStyle w:val="6"/>
        <w:spacing w:before="120"/>
        <w:rPr>
          <w:rFonts w:ascii="宋体" w:hAnsi="宋体"/>
          <w:b w:val="0"/>
          <w:color w:val="000000"/>
          <w:szCs w:val="21"/>
        </w:rPr>
      </w:pPr>
      <w:r>
        <w:rPr>
          <w:rFonts w:ascii="宋体" w:hAnsi="宋体"/>
          <w:b w:val="0"/>
          <w:color w:val="000000"/>
          <w:szCs w:val="21"/>
        </w:rPr>
        <w:t>6. 安全文明施工与环境保护</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6.1安全文明施工</w:t>
      </w:r>
    </w:p>
    <w:p>
      <w:pPr>
        <w:spacing w:line="360" w:lineRule="auto"/>
        <w:ind w:firstLine="480" w:firstLineChars="200"/>
        <w:rPr>
          <w:rFonts w:ascii="宋体" w:hAnsi="宋体"/>
          <w:color w:val="000000"/>
          <w:szCs w:val="21"/>
        </w:rPr>
      </w:pPr>
      <w:r>
        <w:rPr>
          <w:rFonts w:ascii="宋体" w:hAnsi="宋体"/>
          <w:color w:val="000000"/>
          <w:szCs w:val="21"/>
        </w:rPr>
        <w:t>6.1.1安全生产要求</w:t>
      </w:r>
    </w:p>
    <w:p>
      <w:pPr>
        <w:spacing w:line="360" w:lineRule="auto"/>
        <w:ind w:firstLine="480" w:firstLineChars="200"/>
        <w:rPr>
          <w:rFonts w:ascii="宋体" w:hAnsi="宋体"/>
          <w:color w:val="000000"/>
          <w:szCs w:val="21"/>
        </w:rPr>
      </w:pPr>
      <w:r>
        <w:rPr>
          <w:rFonts w:ascii="宋体" w:hAnsi="宋体"/>
          <w:color w:val="000000"/>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80" w:firstLineChars="200"/>
        <w:rPr>
          <w:rFonts w:ascii="宋体" w:hAnsi="宋体"/>
          <w:color w:val="000000"/>
          <w:szCs w:val="21"/>
        </w:rPr>
      </w:pPr>
      <w:r>
        <w:rPr>
          <w:rFonts w:ascii="宋体" w:hAnsi="宋体"/>
          <w:color w:val="000000"/>
          <w:szCs w:val="21"/>
        </w:rPr>
        <w:t>在施工过程中，如遇到突发的地质变动、事先未知的地下施工障碍等影响施工安全的紧急情况，</w:t>
      </w:r>
      <w:r>
        <w:rPr>
          <w:rFonts w:hint="eastAsia" w:ascii="宋体" w:hAnsi="宋体"/>
          <w:color w:val="000000"/>
          <w:szCs w:val="21"/>
        </w:rPr>
        <w:t>承包人应及时报告监理人和发包人，</w:t>
      </w:r>
      <w:r>
        <w:rPr>
          <w:rFonts w:ascii="宋体" w:hAnsi="宋体"/>
          <w:color w:val="000000"/>
          <w:szCs w:val="21"/>
        </w:rPr>
        <w:t>发包人应当及时下令停工并报</w:t>
      </w:r>
      <w:r>
        <w:rPr>
          <w:rFonts w:ascii="宋体" w:hAnsi="宋体"/>
          <w:color w:val="000000"/>
          <w:kern w:val="0"/>
          <w:szCs w:val="21"/>
        </w:rPr>
        <w:t>政府有关行政管理部门</w:t>
      </w:r>
      <w:r>
        <w:rPr>
          <w:rFonts w:ascii="宋体" w:hAnsi="宋体"/>
          <w:color w:val="000000"/>
          <w:szCs w:val="21"/>
        </w:rPr>
        <w:t>采取应急措施。</w:t>
      </w:r>
    </w:p>
    <w:p>
      <w:pPr>
        <w:spacing w:line="360" w:lineRule="auto"/>
        <w:ind w:firstLine="480" w:firstLineChars="200"/>
        <w:rPr>
          <w:rFonts w:ascii="宋体" w:hAnsi="宋体"/>
          <w:color w:val="000000"/>
          <w:szCs w:val="21"/>
        </w:rPr>
      </w:pPr>
      <w:r>
        <w:rPr>
          <w:rFonts w:ascii="宋体" w:hAnsi="宋体"/>
          <w:color w:val="000000"/>
          <w:szCs w:val="21"/>
        </w:rPr>
        <w:t>因安全生产需要暂停施工的，按照第7.8款</w:t>
      </w:r>
      <w:r>
        <w:rPr>
          <w:rFonts w:hint="eastAsia" w:ascii="宋体" w:hAnsi="宋体"/>
          <w:color w:val="000000"/>
          <w:szCs w:val="21"/>
        </w:rPr>
        <w:t>〔</w:t>
      </w:r>
      <w:r>
        <w:rPr>
          <w:rFonts w:ascii="宋体" w:hAnsi="宋体"/>
          <w:color w:val="000000"/>
          <w:szCs w:val="21"/>
        </w:rPr>
        <w:t>暂停施工</w:t>
      </w:r>
      <w:r>
        <w:rPr>
          <w:rFonts w:hint="eastAsia" w:ascii="宋体" w:hAnsi="宋体"/>
          <w:color w:val="000000"/>
          <w:szCs w:val="21"/>
        </w:rPr>
        <w:t>〕</w:t>
      </w:r>
      <w:r>
        <w:rPr>
          <w:rFonts w:ascii="宋体" w:hAnsi="宋体"/>
          <w:color w:val="000000"/>
          <w:szCs w:val="21"/>
        </w:rPr>
        <w:t>的约定执行。</w:t>
      </w:r>
    </w:p>
    <w:p>
      <w:pPr>
        <w:spacing w:line="360" w:lineRule="auto"/>
        <w:ind w:firstLine="480" w:firstLineChars="200"/>
        <w:rPr>
          <w:rFonts w:ascii="宋体" w:hAnsi="宋体"/>
          <w:color w:val="000000"/>
          <w:szCs w:val="21"/>
        </w:rPr>
      </w:pPr>
      <w:r>
        <w:rPr>
          <w:rFonts w:ascii="宋体" w:hAnsi="宋体"/>
          <w:color w:val="000000"/>
          <w:szCs w:val="21"/>
        </w:rPr>
        <w:t>6.1.2 安全生产保证措施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szCs w:val="21"/>
        </w:rPr>
        <w:t>承包人应当按照有关</w:t>
      </w:r>
      <w:r>
        <w:rPr>
          <w:rFonts w:ascii="宋体" w:hAnsi="宋体"/>
          <w:color w:val="000000"/>
          <w:kern w:val="0"/>
          <w:szCs w:val="21"/>
        </w:rPr>
        <w:t>规定编制安全技术措施或者专项施工方案，</w:t>
      </w:r>
      <w:r>
        <w:rPr>
          <w:rFonts w:ascii="宋体" w:hAnsi="宋体"/>
          <w:color w:val="000000"/>
          <w:szCs w:val="21"/>
        </w:rPr>
        <w:t>建立安全生产责任制度、治安保卫制度及安全生产教育培训制度，并</w:t>
      </w:r>
      <w:r>
        <w:rPr>
          <w:rFonts w:ascii="宋体" w:hAnsi="宋体"/>
          <w:color w:val="000000"/>
          <w:kern w:val="0"/>
          <w:szCs w:val="21"/>
        </w:rPr>
        <w:t>按安全生产法律规定及合同约定履行安全职责，</w:t>
      </w:r>
      <w:r>
        <w:rPr>
          <w:rFonts w:hint="eastAsia" w:ascii="宋体" w:hAnsi="宋体"/>
          <w:color w:val="000000"/>
          <w:kern w:val="0"/>
          <w:szCs w:val="21"/>
        </w:rPr>
        <w:t>如实</w:t>
      </w:r>
      <w:r>
        <w:rPr>
          <w:rFonts w:ascii="宋体" w:hAnsi="宋体"/>
          <w:color w:val="000000"/>
          <w:szCs w:val="21"/>
        </w:rPr>
        <w:t>编制工程安全生产的有关记录，</w:t>
      </w:r>
      <w:r>
        <w:rPr>
          <w:rFonts w:ascii="宋体" w:hAnsi="宋体"/>
          <w:color w:val="000000"/>
          <w:kern w:val="0"/>
          <w:szCs w:val="21"/>
        </w:rPr>
        <w:t>接受发包人、监理人及政府安全监督部门的检查与监督。</w:t>
      </w:r>
    </w:p>
    <w:p>
      <w:pPr>
        <w:spacing w:line="360" w:lineRule="auto"/>
        <w:ind w:firstLine="480" w:firstLineChars="200"/>
        <w:rPr>
          <w:rFonts w:ascii="宋体" w:hAnsi="宋体"/>
          <w:color w:val="000000"/>
          <w:szCs w:val="21"/>
        </w:rPr>
      </w:pPr>
      <w:r>
        <w:rPr>
          <w:rFonts w:ascii="宋体" w:hAnsi="宋体"/>
          <w:color w:val="000000"/>
          <w:szCs w:val="21"/>
        </w:rPr>
        <w:t>6.1.3特别安全生产事项</w:t>
      </w:r>
    </w:p>
    <w:p>
      <w:pPr>
        <w:spacing w:line="360" w:lineRule="auto"/>
        <w:ind w:firstLine="480" w:firstLineChars="200"/>
        <w:rPr>
          <w:rFonts w:ascii="宋体" w:hAnsi="宋体"/>
          <w:color w:val="000000"/>
          <w:szCs w:val="21"/>
        </w:rPr>
      </w:pPr>
      <w:r>
        <w:rPr>
          <w:rFonts w:ascii="宋体" w:hAnsi="宋体"/>
          <w:color w:val="000000"/>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80" w:firstLineChars="200"/>
        <w:rPr>
          <w:rFonts w:ascii="宋体" w:hAnsi="宋体"/>
          <w:color w:val="000000"/>
          <w:szCs w:val="21"/>
        </w:rPr>
      </w:pPr>
      <w:r>
        <w:rPr>
          <w:rFonts w:ascii="宋体" w:hAnsi="宋体"/>
          <w:color w:val="000000"/>
          <w:szCs w:val="21"/>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80" w:firstLineChars="200"/>
        <w:rPr>
          <w:rFonts w:ascii="宋体" w:hAnsi="宋体"/>
          <w:color w:val="000000"/>
          <w:szCs w:val="21"/>
        </w:rPr>
      </w:pPr>
      <w:r>
        <w:rPr>
          <w:rFonts w:ascii="宋体" w:hAnsi="宋体"/>
          <w:color w:val="000000"/>
          <w:szCs w:val="21"/>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80" w:firstLineChars="200"/>
        <w:rPr>
          <w:rFonts w:ascii="宋体" w:hAnsi="宋体"/>
          <w:color w:val="000000"/>
          <w:szCs w:val="21"/>
        </w:rPr>
      </w:pPr>
      <w:r>
        <w:rPr>
          <w:rFonts w:ascii="宋体" w:hAnsi="宋体"/>
          <w:color w:val="000000"/>
          <w:szCs w:val="21"/>
        </w:rPr>
        <w:t>需单独编制危险性较大分部分项专项工程施工方案的，及要求进行专家论证的超过一定规模的危险性较大的分部分项工程，承包人应及时编制和组织论证。</w:t>
      </w:r>
    </w:p>
    <w:p>
      <w:pPr>
        <w:spacing w:line="360" w:lineRule="auto"/>
        <w:ind w:firstLine="480" w:firstLineChars="200"/>
        <w:rPr>
          <w:rFonts w:ascii="宋体" w:hAnsi="宋体"/>
          <w:color w:val="000000"/>
          <w:szCs w:val="21"/>
        </w:rPr>
      </w:pPr>
      <w:r>
        <w:rPr>
          <w:rFonts w:ascii="宋体" w:hAnsi="宋体"/>
          <w:color w:val="000000"/>
          <w:szCs w:val="21"/>
        </w:rPr>
        <w:t>6.1.4 治安保卫</w:t>
      </w:r>
    </w:p>
    <w:p>
      <w:pPr>
        <w:spacing w:line="360" w:lineRule="auto"/>
        <w:ind w:firstLine="480" w:firstLineChars="200"/>
        <w:rPr>
          <w:rFonts w:ascii="宋体" w:hAnsi="宋体"/>
          <w:color w:val="000000"/>
          <w:szCs w:val="21"/>
        </w:rPr>
      </w:pPr>
      <w:r>
        <w:rPr>
          <w:rFonts w:ascii="宋体" w:hAnsi="宋体"/>
          <w:color w:val="000000"/>
          <w:szCs w:val="21"/>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80" w:firstLineChars="200"/>
        <w:rPr>
          <w:rFonts w:ascii="宋体" w:hAnsi="宋体"/>
          <w:color w:val="000000"/>
          <w:szCs w:val="21"/>
        </w:rPr>
      </w:pPr>
      <w:r>
        <w:rPr>
          <w:rFonts w:ascii="宋体" w:hAnsi="宋体"/>
          <w:color w:val="000000"/>
          <w:szCs w:val="21"/>
        </w:rPr>
        <w:t>发包人和承包人除应协助现场治安管理机构或联防组织维护施工场地的社会治安外，还应做好包括生活区在内的各自管辖区的治安保卫工作。</w:t>
      </w:r>
    </w:p>
    <w:p>
      <w:pPr>
        <w:spacing w:line="360" w:lineRule="auto"/>
        <w:ind w:firstLine="480" w:firstLineChars="200"/>
        <w:rPr>
          <w:rFonts w:ascii="宋体" w:hAnsi="宋体"/>
          <w:color w:val="000000"/>
          <w:szCs w:val="21"/>
        </w:rPr>
      </w:pPr>
      <w:r>
        <w:rPr>
          <w:rFonts w:ascii="宋体" w:hAnsi="宋体"/>
          <w:color w:val="000000"/>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宋体" w:hAnsi="宋体"/>
          <w:color w:val="000000"/>
          <w:szCs w:val="21"/>
        </w:rPr>
        <w:t>和</w:t>
      </w:r>
      <w:r>
        <w:rPr>
          <w:rFonts w:ascii="宋体" w:hAnsi="宋体"/>
          <w:color w:val="000000"/>
          <w:szCs w:val="21"/>
        </w:rPr>
        <w:t>财产损失。</w:t>
      </w:r>
    </w:p>
    <w:p>
      <w:pPr>
        <w:spacing w:line="360" w:lineRule="auto"/>
        <w:ind w:firstLine="480" w:firstLineChars="200"/>
        <w:rPr>
          <w:rFonts w:ascii="宋体" w:hAnsi="宋体"/>
          <w:color w:val="000000"/>
          <w:kern w:val="0"/>
          <w:szCs w:val="21"/>
        </w:rPr>
      </w:pPr>
      <w:r>
        <w:rPr>
          <w:rFonts w:ascii="宋体" w:hAnsi="宋体"/>
          <w:color w:val="000000"/>
          <w:szCs w:val="21"/>
        </w:rPr>
        <w:t>6.1.5 文明施工</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承包人在工程施工期间，应当采取措施保持施工现场平整，物料堆放整齐。工程所在地有关政府行政管理部门有特殊要求的，按照其要求执行。</w:t>
      </w:r>
      <w:r>
        <w:rPr>
          <w:rFonts w:hint="eastAsia" w:ascii="宋体" w:hAnsi="宋体"/>
          <w:color w:val="000000"/>
          <w:kern w:val="0"/>
          <w:szCs w:val="21"/>
        </w:rPr>
        <w:t>合同当事人对文明施工有其他要求的，可以在专用合同条款中明确。</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80" w:firstLineChars="200"/>
        <w:rPr>
          <w:rFonts w:ascii="宋体" w:hAnsi="宋体"/>
          <w:color w:val="000000"/>
          <w:szCs w:val="21"/>
        </w:rPr>
      </w:pPr>
      <w:r>
        <w:rPr>
          <w:rFonts w:ascii="宋体" w:hAnsi="宋体"/>
          <w:color w:val="000000"/>
          <w:szCs w:val="21"/>
        </w:rPr>
        <w:t>6.1.6 安全文明施工费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执行。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6.1.7 紧急情况</w:t>
      </w:r>
      <w:r>
        <w:rPr>
          <w:rFonts w:hint="eastAsia" w:ascii="宋体" w:hAnsi="宋体"/>
          <w:color w:val="000000"/>
          <w:kern w:val="0"/>
          <w:szCs w:val="21"/>
        </w:rPr>
        <w:t>处理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6.1.8 事故处理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6.1.9 安全生产责任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6.1.9.1 发包人的安全责任</w:t>
      </w:r>
    </w:p>
    <w:p>
      <w:pPr>
        <w:spacing w:line="360" w:lineRule="auto"/>
        <w:ind w:firstLine="480" w:firstLineChars="200"/>
        <w:rPr>
          <w:rFonts w:ascii="宋体" w:hAnsi="宋体"/>
          <w:color w:val="000000"/>
          <w:szCs w:val="21"/>
        </w:rPr>
      </w:pPr>
      <w:r>
        <w:rPr>
          <w:rFonts w:ascii="宋体" w:hAnsi="宋体"/>
          <w:color w:val="000000"/>
          <w:szCs w:val="21"/>
        </w:rPr>
        <w:t>发包人应负责赔偿以下各种情况造成</w:t>
      </w:r>
      <w:r>
        <w:rPr>
          <w:rFonts w:hint="eastAsia" w:ascii="宋体" w:hAnsi="宋体"/>
          <w:color w:val="000000"/>
          <w:szCs w:val="21"/>
        </w:rPr>
        <w:t>的</w:t>
      </w:r>
      <w:r>
        <w:rPr>
          <w:rFonts w:ascii="宋体" w:hAnsi="宋体"/>
          <w:color w:val="000000"/>
          <w:szCs w:val="21"/>
        </w:rPr>
        <w:t>损失：</w:t>
      </w:r>
    </w:p>
    <w:p>
      <w:pPr>
        <w:spacing w:line="360" w:lineRule="auto"/>
        <w:ind w:firstLine="480" w:firstLineChars="200"/>
        <w:rPr>
          <w:rFonts w:ascii="宋体" w:hAnsi="宋体"/>
          <w:color w:val="000000"/>
          <w:szCs w:val="21"/>
        </w:rPr>
      </w:pPr>
      <w:r>
        <w:rPr>
          <w:rFonts w:ascii="宋体" w:hAnsi="宋体"/>
          <w:color w:val="000000"/>
          <w:szCs w:val="21"/>
        </w:rPr>
        <w:t>（1）工程或工程的任何部分对土地的占用所造成的第三者财产损失；</w:t>
      </w:r>
    </w:p>
    <w:p>
      <w:pPr>
        <w:spacing w:line="360" w:lineRule="auto"/>
        <w:ind w:firstLine="480" w:firstLineChars="200"/>
        <w:rPr>
          <w:rFonts w:ascii="宋体" w:hAnsi="宋体"/>
          <w:color w:val="000000"/>
          <w:szCs w:val="21"/>
        </w:rPr>
      </w:pPr>
      <w:r>
        <w:rPr>
          <w:rFonts w:ascii="宋体" w:hAnsi="宋体"/>
          <w:color w:val="000000"/>
          <w:szCs w:val="21"/>
        </w:rPr>
        <w:t>（2）由于发包人原因在施工场地及其毗邻地带造成的第三者人身伤亡和财产损失</w:t>
      </w:r>
      <w:r>
        <w:rPr>
          <w:rFonts w:hint="eastAsia" w:ascii="宋体" w:hAnsi="宋体"/>
          <w:color w:val="000000"/>
          <w:szCs w:val="21"/>
        </w:rPr>
        <w:t>；</w:t>
      </w:r>
    </w:p>
    <w:p>
      <w:pPr>
        <w:spacing w:line="360" w:lineRule="auto"/>
        <w:ind w:firstLine="480" w:firstLineChars="200"/>
        <w:rPr>
          <w:rFonts w:ascii="宋体" w:hAnsi="宋体"/>
          <w:color w:val="000000"/>
          <w:szCs w:val="21"/>
        </w:rPr>
      </w:pPr>
      <w:r>
        <w:rPr>
          <w:rFonts w:hint="eastAsia" w:ascii="宋体" w:hAnsi="宋体"/>
          <w:color w:val="000000"/>
          <w:szCs w:val="21"/>
        </w:rPr>
        <w:t>（3）由于发包人原因对承包人、监理人造成的人员人身伤亡和财产损失；</w:t>
      </w:r>
    </w:p>
    <w:p>
      <w:pPr>
        <w:spacing w:line="360" w:lineRule="auto"/>
        <w:ind w:firstLine="480" w:firstLineChars="200"/>
        <w:rPr>
          <w:rFonts w:ascii="宋体" w:hAnsi="宋体"/>
          <w:color w:val="000000"/>
          <w:szCs w:val="21"/>
        </w:rPr>
      </w:pPr>
      <w:r>
        <w:rPr>
          <w:rFonts w:hint="eastAsia" w:ascii="宋体" w:hAnsi="宋体"/>
          <w:color w:val="000000"/>
          <w:szCs w:val="21"/>
        </w:rPr>
        <w:t>（4）由于发包人原因造成的发包人自身人员的人身伤害以及财产损失。</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6.1.9.2 承包人的安全责任</w:t>
      </w:r>
    </w:p>
    <w:p>
      <w:pPr>
        <w:spacing w:line="360" w:lineRule="auto"/>
        <w:ind w:firstLine="480" w:firstLineChars="200"/>
        <w:rPr>
          <w:rFonts w:ascii="宋体" w:hAnsi="宋体"/>
          <w:color w:val="000000"/>
          <w:kern w:val="0"/>
          <w:szCs w:val="21"/>
        </w:rPr>
      </w:pPr>
      <w:r>
        <w:rPr>
          <w:rFonts w:ascii="宋体" w:hAnsi="宋体"/>
          <w:color w:val="000000"/>
          <w:szCs w:val="21"/>
        </w:rPr>
        <w:t>由于承包人原因在施工场地内及其毗邻地带造成的</w:t>
      </w:r>
      <w:r>
        <w:rPr>
          <w:rFonts w:hint="eastAsia" w:ascii="宋体" w:hAnsi="宋体"/>
          <w:color w:val="000000"/>
          <w:szCs w:val="21"/>
        </w:rPr>
        <w:t>发包人、监理人以及</w:t>
      </w:r>
      <w:r>
        <w:rPr>
          <w:rFonts w:ascii="宋体" w:hAnsi="宋体"/>
          <w:color w:val="000000"/>
          <w:szCs w:val="21"/>
        </w:rPr>
        <w:t>第三者人员伤亡和财产损失，由承包人负责赔偿。</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6.2 职业健康</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6.2.1 劳动保护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w:t>
      </w:r>
      <w:r>
        <w:rPr>
          <w:rFonts w:hint="eastAsia" w:ascii="宋体" w:hAnsi="宋体"/>
          <w:color w:val="000000"/>
          <w:kern w:val="0"/>
          <w:szCs w:val="21"/>
        </w:rPr>
        <w:t>法律</w:t>
      </w:r>
      <w:r>
        <w:rPr>
          <w:rFonts w:ascii="宋体" w:hAnsi="宋体"/>
          <w:color w:val="000000"/>
          <w:kern w:val="0"/>
          <w:szCs w:val="21"/>
        </w:rPr>
        <w:t>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6.2.2 生活条件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6.3 环境保护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承包人应当承担因其原因引起的环境污染侵权损害赔偿责任，因上述环境污染引起纠纷而导致暂停施工的，由此增加的费用和（或）延误的工期由承包人承担。</w:t>
      </w:r>
    </w:p>
    <w:p>
      <w:pPr>
        <w:pStyle w:val="6"/>
        <w:spacing w:before="120"/>
        <w:rPr>
          <w:rFonts w:ascii="宋体" w:hAnsi="宋体"/>
          <w:b w:val="0"/>
          <w:color w:val="000000"/>
          <w:szCs w:val="21"/>
        </w:rPr>
      </w:pPr>
      <w:r>
        <w:rPr>
          <w:rFonts w:ascii="宋体" w:hAnsi="宋体"/>
          <w:b w:val="0"/>
          <w:color w:val="000000"/>
          <w:szCs w:val="21"/>
        </w:rPr>
        <w:t>7. 工期和进度</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7.1施工组织设计</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szCs w:val="21"/>
        </w:rPr>
        <w:t>7.1.1</w:t>
      </w:r>
      <w:r>
        <w:rPr>
          <w:rFonts w:ascii="宋体" w:hAnsi="宋体"/>
          <w:color w:val="000000"/>
          <w:kern w:val="0"/>
          <w:szCs w:val="21"/>
        </w:rPr>
        <w:t>施工组织设计的内容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施工组织设计应包含以下内容：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（1）施工方案；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（2）施工现场平面布置图；</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（3）施工进度计划和保证措施；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（4）劳动力及材料供应计划；</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（5）施工机械设备的选用；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（6）质量保证体系及措施；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（7）安全生产、文明施工措施；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（8）环境保护、成本控制措施</w:t>
      </w:r>
      <w:r>
        <w:rPr>
          <w:rFonts w:hint="eastAsia"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（9）合同当事人约定的其他内容</w:t>
      </w:r>
      <w:r>
        <w:rPr>
          <w:rFonts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szCs w:val="21"/>
        </w:rPr>
        <w:t>7.1.2</w:t>
      </w:r>
      <w:r>
        <w:rPr>
          <w:rFonts w:ascii="宋体" w:hAnsi="宋体"/>
          <w:color w:val="000000"/>
          <w:kern w:val="0"/>
          <w:szCs w:val="21"/>
        </w:rPr>
        <w:t>施工组织设计的提交和修改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除专用合同条款另有约定外，承包人应在合同签订后14天内，但至迟不得晚于第7.3.2项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载明的开工日期前7天，向监理人提交详细的施工组织设计，并由监理人报送发包人。</w:t>
      </w:r>
      <w:r>
        <w:rPr>
          <w:rFonts w:hint="eastAsia" w:ascii="宋体" w:hAnsi="宋体"/>
          <w:color w:val="000000"/>
          <w:kern w:val="0"/>
          <w:szCs w:val="21"/>
        </w:rPr>
        <w:t>除专用合同条款另有约定外，发包人和监理人应在监理人收到施工组织设计后7天内确认或提出修改意见</w:t>
      </w:r>
      <w:r>
        <w:rPr>
          <w:rFonts w:ascii="宋体" w:hAnsi="宋体"/>
          <w:color w:val="000000"/>
          <w:kern w:val="0"/>
          <w:szCs w:val="21"/>
        </w:rPr>
        <w:t>。对发包人和监理人提出的合理意见和要求，承包人应自费修改完善。根据工程实际情况需要修改施工组织设计的，承包人应向发包人和监理人提交修改后的施工组织设计。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施工进度计划的编制和修改按照第7.2款</w:t>
      </w:r>
      <w:r>
        <w:rPr>
          <w:rFonts w:hint="eastAsia" w:ascii="宋体" w:hAnsi="宋体"/>
          <w:color w:val="000000"/>
          <w:kern w:val="0"/>
          <w:szCs w:val="21"/>
        </w:rPr>
        <w:t>〔</w:t>
      </w:r>
      <w:r>
        <w:rPr>
          <w:rFonts w:ascii="宋体" w:hAnsi="宋体"/>
          <w:color w:val="000000"/>
          <w:kern w:val="0"/>
          <w:szCs w:val="21"/>
        </w:rPr>
        <w:t>施工进度计划</w:t>
      </w:r>
      <w:r>
        <w:rPr>
          <w:rFonts w:hint="eastAsia" w:ascii="宋体" w:hAnsi="宋体"/>
          <w:color w:val="000000"/>
          <w:kern w:val="0"/>
          <w:szCs w:val="21"/>
        </w:rPr>
        <w:t>〕</w:t>
      </w:r>
      <w:r>
        <w:rPr>
          <w:rFonts w:ascii="宋体" w:hAnsi="宋体"/>
          <w:color w:val="000000"/>
          <w:kern w:val="0"/>
          <w:szCs w:val="21"/>
        </w:rPr>
        <w:t>执行。</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7.2 施工进度计划</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7.2.1 施工进度计划的编制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承包人应按照第7.1款</w:t>
      </w:r>
      <w:r>
        <w:rPr>
          <w:rFonts w:hint="eastAsia" w:ascii="宋体" w:hAnsi="宋体"/>
          <w:color w:val="000000"/>
          <w:kern w:val="0"/>
          <w:szCs w:val="21"/>
        </w:rPr>
        <w:t>〔</w:t>
      </w:r>
      <w:r>
        <w:rPr>
          <w:rFonts w:ascii="宋体" w:hAnsi="宋体"/>
          <w:color w:val="000000"/>
          <w:kern w:val="0"/>
          <w:szCs w:val="21"/>
        </w:rPr>
        <w:t>施工组织设计</w:t>
      </w:r>
      <w:r>
        <w:rPr>
          <w:rFonts w:hint="eastAsia" w:ascii="宋体" w:hAnsi="宋体"/>
          <w:color w:val="000000"/>
          <w:kern w:val="0"/>
          <w:szCs w:val="21"/>
        </w:rPr>
        <w:t>〕</w:t>
      </w:r>
      <w:r>
        <w:rPr>
          <w:rFonts w:ascii="宋体" w:hAnsi="宋体"/>
          <w:color w:val="000000"/>
          <w:kern w:val="0"/>
          <w:szCs w:val="21"/>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szCs w:val="21"/>
        </w:rPr>
        <w:t>7.2.2 施工进度计划的修订</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7.3 开工</w:t>
      </w:r>
    </w:p>
    <w:p>
      <w:pPr>
        <w:spacing w:line="360" w:lineRule="auto"/>
        <w:ind w:firstLine="480" w:firstLineChars="200"/>
        <w:rPr>
          <w:rFonts w:ascii="宋体" w:hAnsi="宋体"/>
          <w:color w:val="000000"/>
          <w:szCs w:val="21"/>
        </w:rPr>
      </w:pPr>
      <w:r>
        <w:rPr>
          <w:rFonts w:ascii="宋体" w:hAnsi="宋体"/>
          <w:color w:val="000000"/>
          <w:kern w:val="0"/>
          <w:szCs w:val="21"/>
        </w:rPr>
        <w:t>7.3.1 开工准备</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除专用合同条款另有约定外，承包人应按照第7.1款</w:t>
      </w:r>
      <w:r>
        <w:rPr>
          <w:rFonts w:hint="eastAsia" w:ascii="宋体" w:hAnsi="宋体"/>
          <w:color w:val="000000"/>
          <w:kern w:val="0"/>
          <w:szCs w:val="21"/>
        </w:rPr>
        <w:t>〔</w:t>
      </w:r>
      <w:r>
        <w:rPr>
          <w:rFonts w:ascii="宋体" w:hAnsi="宋体"/>
          <w:color w:val="000000"/>
          <w:kern w:val="0"/>
          <w:szCs w:val="21"/>
        </w:rPr>
        <w:t>施工组织设计</w:t>
      </w:r>
      <w:r>
        <w:rPr>
          <w:rFonts w:hint="eastAsia" w:ascii="宋体" w:hAnsi="宋体"/>
          <w:color w:val="000000"/>
          <w:kern w:val="0"/>
          <w:szCs w:val="21"/>
        </w:rPr>
        <w:t>〕</w:t>
      </w:r>
      <w:r>
        <w:rPr>
          <w:rFonts w:ascii="宋体" w:hAnsi="宋体"/>
          <w:color w:val="000000"/>
          <w:kern w:val="0"/>
          <w:szCs w:val="21"/>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除专用合同条款另有约定外，合同当事人应按约定完成开工准备工作。</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7.3.2 开工通知</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7.4测量放线</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7.4.1 除专用合同条款另有约定外，发包人应在至迟不得晚于第7.3.2项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施工过程中对施工现场内水准点等测量标志物的保护工作由承包人负责。</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7.5工期延误</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7.5.1 因发包人原因导致工期延误</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在合同履行过程中，因下列情况导致工期延误和（或）费用增加的，由发包人承担由此延误的工期和（或）增加的费用，且发包人应支付承包人合理的利润： </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（1）发包人未能按合同约定提供图纸或所提供图纸不符合合同约定的；</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（2）发包人未能按合同约定提供施工现场、施工条件、基础资料、许可、批准等开工条件的；</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（3）发包人提供的测量基准点、基准线和水准点及其书面资料存在错误或疏漏的；</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（4）发包人未能在计划开工日期之日起7天内同意下达开工通知的；</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（5）发包人未能按合同约定日期支付工程预付款、进度款或竣工结算款的；</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（6）监理人未按合同约定发出指示、批准等文件的；</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（7）专用合同条款中约定的其他情形。</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宋体" w:hAnsi="宋体"/>
          <w:color w:val="000000"/>
          <w:kern w:val="0"/>
          <w:szCs w:val="21"/>
        </w:rPr>
        <w:t>〔</w:t>
      </w:r>
      <w:r>
        <w:rPr>
          <w:rFonts w:ascii="宋体" w:hAnsi="宋体"/>
          <w:color w:val="000000"/>
          <w:kern w:val="0"/>
          <w:szCs w:val="21"/>
        </w:rPr>
        <w:t>施工进度计划的修订</w:t>
      </w:r>
      <w:r>
        <w:rPr>
          <w:rFonts w:hint="eastAsia" w:ascii="宋体" w:hAnsi="宋体"/>
          <w:color w:val="000000"/>
          <w:kern w:val="0"/>
          <w:szCs w:val="21"/>
        </w:rPr>
        <w:t>〕</w:t>
      </w:r>
      <w:r>
        <w:rPr>
          <w:rFonts w:ascii="宋体" w:hAnsi="宋体"/>
          <w:color w:val="000000"/>
          <w:kern w:val="0"/>
          <w:szCs w:val="21"/>
        </w:rPr>
        <w:t>执行。</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kern w:val="0"/>
          <w:szCs w:val="21"/>
        </w:rPr>
        <w:t>7.5.2 因承包人原因导致工期延误</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因承包人原因造成工期延误的，可以在专用合同条款中约定逾期竣工违约金的计算方法和逾期竣工违约金的上限。承包人支付逾期竣工违约金后，不免除承包人继续完成工程及修补缺陷的义务。</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7.6 不利物质条件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宋体" w:hAnsi="宋体"/>
          <w:color w:val="000000"/>
          <w:kern w:val="0"/>
          <w:szCs w:val="21"/>
        </w:rPr>
        <w:t>〔</w:t>
      </w:r>
      <w:r>
        <w:rPr>
          <w:rFonts w:ascii="宋体" w:hAnsi="宋体"/>
          <w:color w:val="000000"/>
          <w:kern w:val="0"/>
          <w:szCs w:val="21"/>
        </w:rPr>
        <w:t>变更</w:t>
      </w:r>
      <w:r>
        <w:rPr>
          <w:rFonts w:hint="eastAsia" w:ascii="宋体" w:hAnsi="宋体"/>
          <w:color w:val="000000"/>
          <w:kern w:val="0"/>
          <w:szCs w:val="21"/>
        </w:rPr>
        <w:t>〕</w:t>
      </w:r>
      <w:r>
        <w:rPr>
          <w:rFonts w:ascii="宋体" w:hAnsi="宋体"/>
          <w:color w:val="000000"/>
          <w:kern w:val="0"/>
          <w:szCs w:val="21"/>
        </w:rPr>
        <w:t>约定执行。承包人因采取合理措施而增加的费用和（或）延误的工期由发包人承担。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7.7异常恶劣的气候条件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承包人应采取克服异常恶劣的气候条件的合理措施继续施工，并及时通知发包人和监理人。监理人经发包人同意后应当及时发出指示，指示构成变更的，按第10条</w:t>
      </w:r>
      <w:r>
        <w:rPr>
          <w:rFonts w:hint="eastAsia" w:ascii="宋体" w:hAnsi="宋体"/>
          <w:color w:val="000000"/>
          <w:kern w:val="0"/>
          <w:szCs w:val="21"/>
        </w:rPr>
        <w:t>〔</w:t>
      </w:r>
      <w:r>
        <w:rPr>
          <w:rFonts w:ascii="宋体" w:hAnsi="宋体"/>
          <w:color w:val="000000"/>
          <w:kern w:val="0"/>
          <w:szCs w:val="21"/>
        </w:rPr>
        <w:t>变更</w:t>
      </w:r>
      <w:r>
        <w:rPr>
          <w:rFonts w:hint="eastAsia" w:ascii="宋体" w:hAnsi="宋体"/>
          <w:color w:val="000000"/>
          <w:kern w:val="0"/>
          <w:szCs w:val="21"/>
        </w:rPr>
        <w:t>〕</w:t>
      </w:r>
      <w:r>
        <w:rPr>
          <w:rFonts w:ascii="宋体" w:hAnsi="宋体"/>
          <w:color w:val="000000"/>
          <w:kern w:val="0"/>
          <w:szCs w:val="21"/>
        </w:rPr>
        <w:t>约定办理。承包人因采取合理措施而增加的费用和（或）延误的工期由发包人承担。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7.8暂停施工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7.8.1发包人原因引起的暂停施工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因发包人原因引起暂停施工的，监理人经发包人同意后，应及时下达暂停施工指示。情况紧急且监理人未及时下达暂停施工指示的，按照第7.8.4项</w:t>
      </w:r>
      <w:r>
        <w:rPr>
          <w:rFonts w:hint="eastAsia" w:ascii="宋体" w:hAnsi="宋体"/>
          <w:color w:val="000000"/>
          <w:kern w:val="0"/>
          <w:szCs w:val="21"/>
        </w:rPr>
        <w:t>〔</w:t>
      </w:r>
      <w:r>
        <w:rPr>
          <w:rFonts w:ascii="宋体" w:hAnsi="宋体"/>
          <w:color w:val="000000"/>
          <w:kern w:val="0"/>
          <w:szCs w:val="21"/>
        </w:rPr>
        <w:t>紧急情况下的暂停施工</w:t>
      </w:r>
      <w:r>
        <w:rPr>
          <w:rFonts w:hint="eastAsia" w:ascii="宋体" w:hAnsi="宋体"/>
          <w:color w:val="000000"/>
          <w:kern w:val="0"/>
          <w:szCs w:val="21"/>
        </w:rPr>
        <w:t>〕</w:t>
      </w:r>
      <w:r>
        <w:rPr>
          <w:rFonts w:ascii="宋体" w:hAnsi="宋体"/>
          <w:color w:val="000000"/>
          <w:kern w:val="0"/>
          <w:szCs w:val="21"/>
        </w:rPr>
        <w:t>执行。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因发包人原因引起的暂停施工，发包人应承担由此增加的费用和（或）延误的工期，</w:t>
      </w:r>
      <w:r>
        <w:rPr>
          <w:rFonts w:ascii="宋体" w:hAnsi="宋体"/>
          <w:kern w:val="0"/>
          <w:szCs w:val="21"/>
        </w:rPr>
        <w:t>并支付承包人</w:t>
      </w:r>
      <w:r>
        <w:rPr>
          <w:rFonts w:ascii="宋体" w:hAnsi="宋体"/>
          <w:color w:val="000000"/>
          <w:kern w:val="0"/>
          <w:szCs w:val="21"/>
        </w:rPr>
        <w:t>合理的利润。</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7.8.2 承包人原因引起的暂停施工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因承包人原因引起的暂停施工，承包人应承担由此增加的费用和（或）延误的工期，且承包人在收到监理人复工指示后</w:t>
      </w:r>
      <w:r>
        <w:rPr>
          <w:rFonts w:hint="eastAsia" w:ascii="宋体" w:hAnsi="宋体"/>
          <w:color w:val="000000"/>
          <w:kern w:val="0"/>
          <w:szCs w:val="21"/>
        </w:rPr>
        <w:t>84</w:t>
      </w:r>
      <w:r>
        <w:rPr>
          <w:rFonts w:ascii="宋体" w:hAnsi="宋体"/>
          <w:color w:val="000000"/>
          <w:kern w:val="0"/>
          <w:szCs w:val="21"/>
        </w:rPr>
        <w:t>天内仍未复工的，视为第16.2.1项</w:t>
      </w:r>
      <w:r>
        <w:rPr>
          <w:rFonts w:hint="eastAsia" w:ascii="宋体" w:hAnsi="宋体"/>
          <w:color w:val="000000"/>
          <w:kern w:val="0"/>
          <w:szCs w:val="21"/>
        </w:rPr>
        <w:t>〔</w:t>
      </w:r>
      <w:r>
        <w:rPr>
          <w:rFonts w:ascii="宋体" w:hAnsi="宋体"/>
          <w:color w:val="000000"/>
          <w:kern w:val="0"/>
          <w:szCs w:val="21"/>
        </w:rPr>
        <w:t>承包人违约的情形</w:t>
      </w:r>
      <w:r>
        <w:rPr>
          <w:rFonts w:hint="eastAsia" w:ascii="宋体" w:hAnsi="宋体"/>
          <w:color w:val="000000"/>
          <w:kern w:val="0"/>
          <w:szCs w:val="21"/>
        </w:rPr>
        <w:t>〕</w:t>
      </w:r>
      <w:r>
        <w:rPr>
          <w:rFonts w:ascii="宋体" w:hAnsi="宋体"/>
          <w:color w:val="000000"/>
          <w:kern w:val="0"/>
          <w:szCs w:val="21"/>
        </w:rPr>
        <w:t>第（7）目约定的承包人无法继续履行合同的情形。</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7.8.3 指示暂停施工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监理人认为有必要时，并经发包人批准后，可向承包人作出暂停施工的指示，承包人应按监理人指示暂停施工。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7.8.4 紧急情况下的暂停施工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7.8.5 暂停施工后的复工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承包人无故拖延和拒绝复工的，承包人承担由此增加的费用和（或）延误的工期；因发包人原因无法按时复工的，按照第7.5.1项</w:t>
      </w:r>
      <w:r>
        <w:rPr>
          <w:rFonts w:hint="eastAsia" w:ascii="宋体" w:hAnsi="宋体"/>
          <w:color w:val="000000"/>
          <w:kern w:val="0"/>
          <w:szCs w:val="21"/>
        </w:rPr>
        <w:t>〔</w:t>
      </w:r>
      <w:r>
        <w:rPr>
          <w:rFonts w:ascii="宋体" w:hAnsi="宋体"/>
          <w:color w:val="000000"/>
          <w:kern w:val="0"/>
          <w:szCs w:val="21"/>
        </w:rPr>
        <w:t>因发包人原因导致工期延误</w:t>
      </w:r>
      <w:r>
        <w:rPr>
          <w:rFonts w:hint="eastAsia" w:ascii="宋体" w:hAnsi="宋体"/>
          <w:color w:val="000000"/>
          <w:kern w:val="0"/>
          <w:szCs w:val="21"/>
        </w:rPr>
        <w:t>〕</w:t>
      </w:r>
      <w:r>
        <w:rPr>
          <w:rFonts w:ascii="宋体" w:hAnsi="宋体"/>
          <w:color w:val="000000"/>
          <w:kern w:val="0"/>
          <w:szCs w:val="21"/>
        </w:rPr>
        <w:t>约定办理。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7.8.6 暂停施工持续56天以上</w:t>
      </w:r>
    </w:p>
    <w:p>
      <w:pPr>
        <w:spacing w:line="360" w:lineRule="auto"/>
        <w:ind w:firstLine="468" w:firstLineChars="195"/>
        <w:jc w:val="left"/>
        <w:rPr>
          <w:rFonts w:ascii="宋体" w:hAnsi="宋体"/>
          <w:color w:val="000000"/>
          <w:kern w:val="0"/>
          <w:szCs w:val="21"/>
        </w:rPr>
      </w:pPr>
      <w:r>
        <w:rPr>
          <w:rFonts w:ascii="宋体" w:hAnsi="宋体"/>
          <w:color w:val="000000"/>
          <w:kern w:val="0"/>
          <w:szCs w:val="21"/>
        </w:rPr>
        <w:t>监理人发出暂停施工指示后56天内未向承包人发出复工通知，除该项停工属于第7.8.2项</w:t>
      </w:r>
      <w:r>
        <w:rPr>
          <w:rFonts w:hint="eastAsia" w:ascii="宋体" w:hAnsi="宋体"/>
          <w:color w:val="000000"/>
          <w:kern w:val="0"/>
          <w:szCs w:val="21"/>
        </w:rPr>
        <w:t>〔</w:t>
      </w:r>
      <w:r>
        <w:rPr>
          <w:rFonts w:ascii="宋体" w:hAnsi="宋体"/>
          <w:color w:val="000000"/>
          <w:kern w:val="0"/>
          <w:szCs w:val="21"/>
        </w:rPr>
        <w:t>承包人原因引起的暂停施工</w:t>
      </w:r>
      <w:r>
        <w:rPr>
          <w:rFonts w:hint="eastAsia" w:ascii="宋体" w:hAnsi="宋体"/>
          <w:color w:val="000000"/>
          <w:kern w:val="0"/>
          <w:szCs w:val="21"/>
        </w:rPr>
        <w:t>〕</w:t>
      </w:r>
      <w:r>
        <w:rPr>
          <w:rFonts w:ascii="宋体" w:hAnsi="宋体"/>
          <w:color w:val="000000"/>
          <w:kern w:val="0"/>
          <w:szCs w:val="21"/>
        </w:rPr>
        <w:t>及第17条</w:t>
      </w:r>
      <w:r>
        <w:rPr>
          <w:rFonts w:hint="eastAsia" w:ascii="宋体" w:hAnsi="宋体"/>
          <w:color w:val="000000"/>
          <w:kern w:val="0"/>
          <w:szCs w:val="21"/>
        </w:rPr>
        <w:t>〔</w:t>
      </w:r>
      <w:r>
        <w:rPr>
          <w:rFonts w:ascii="宋体" w:hAnsi="宋体"/>
          <w:color w:val="000000"/>
          <w:kern w:val="0"/>
          <w:szCs w:val="21"/>
        </w:rPr>
        <w:t>不可抗力</w:t>
      </w:r>
      <w:r>
        <w:rPr>
          <w:rFonts w:hint="eastAsia" w:ascii="宋体" w:hAnsi="宋体"/>
          <w:color w:val="000000"/>
          <w:kern w:val="0"/>
          <w:szCs w:val="21"/>
        </w:rPr>
        <w:t>〕</w:t>
      </w:r>
      <w:r>
        <w:rPr>
          <w:rFonts w:ascii="宋体" w:hAnsi="宋体"/>
          <w:color w:val="000000"/>
          <w:kern w:val="0"/>
          <w:szCs w:val="21"/>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宋体" w:hAnsi="宋体"/>
          <w:color w:val="000000"/>
          <w:kern w:val="0"/>
          <w:szCs w:val="21"/>
        </w:rPr>
        <w:t>〔</w:t>
      </w:r>
      <w:r>
        <w:rPr>
          <w:rFonts w:ascii="宋体" w:hAnsi="宋体"/>
          <w:color w:val="000000"/>
          <w:kern w:val="0"/>
          <w:szCs w:val="21"/>
        </w:rPr>
        <w:t>变更的范围</w:t>
      </w:r>
      <w:r>
        <w:rPr>
          <w:rFonts w:hint="eastAsia" w:ascii="宋体" w:hAnsi="宋体"/>
          <w:color w:val="000000"/>
          <w:kern w:val="0"/>
          <w:szCs w:val="21"/>
        </w:rPr>
        <w:t>〕</w:t>
      </w:r>
      <w:r>
        <w:rPr>
          <w:rFonts w:ascii="宋体" w:hAnsi="宋体"/>
          <w:color w:val="000000"/>
          <w:kern w:val="0"/>
          <w:szCs w:val="21"/>
        </w:rPr>
        <w:t>第（2）项的可取消工作。</w:t>
      </w:r>
    </w:p>
    <w:p>
      <w:pPr>
        <w:spacing w:line="360" w:lineRule="auto"/>
        <w:ind w:firstLine="468" w:firstLineChars="195"/>
        <w:jc w:val="left"/>
        <w:rPr>
          <w:rFonts w:ascii="宋体" w:hAnsi="宋体"/>
          <w:color w:val="000000"/>
          <w:kern w:val="0"/>
          <w:szCs w:val="21"/>
        </w:rPr>
      </w:pPr>
      <w:r>
        <w:rPr>
          <w:rFonts w:ascii="宋体" w:hAnsi="宋体"/>
          <w:color w:val="000000"/>
          <w:kern w:val="0"/>
          <w:szCs w:val="21"/>
        </w:rPr>
        <w:t>暂停施工持续</w:t>
      </w:r>
      <w:r>
        <w:rPr>
          <w:rFonts w:hint="eastAsia" w:ascii="宋体" w:hAnsi="宋体"/>
          <w:color w:val="000000"/>
          <w:kern w:val="0"/>
          <w:szCs w:val="21"/>
        </w:rPr>
        <w:t>84</w:t>
      </w:r>
      <w:r>
        <w:rPr>
          <w:rFonts w:ascii="宋体" w:hAnsi="宋体"/>
          <w:color w:val="000000"/>
          <w:kern w:val="0"/>
          <w:szCs w:val="21"/>
        </w:rPr>
        <w:t>天以上不复工的，且不属于第7.8.2项</w:t>
      </w:r>
      <w:r>
        <w:rPr>
          <w:rFonts w:hint="eastAsia" w:ascii="宋体" w:hAnsi="宋体"/>
          <w:color w:val="000000"/>
          <w:kern w:val="0"/>
          <w:szCs w:val="21"/>
        </w:rPr>
        <w:t>〔</w:t>
      </w:r>
      <w:r>
        <w:rPr>
          <w:rFonts w:ascii="宋体" w:hAnsi="宋体"/>
          <w:color w:val="000000"/>
          <w:kern w:val="0"/>
          <w:szCs w:val="21"/>
        </w:rPr>
        <w:t>承包人原因引起的暂停施工</w:t>
      </w:r>
      <w:r>
        <w:rPr>
          <w:rFonts w:hint="eastAsia" w:ascii="宋体" w:hAnsi="宋体"/>
          <w:color w:val="000000"/>
          <w:kern w:val="0"/>
          <w:szCs w:val="21"/>
        </w:rPr>
        <w:t>〕</w:t>
      </w:r>
      <w:r>
        <w:rPr>
          <w:rFonts w:ascii="宋体" w:hAnsi="宋体"/>
          <w:color w:val="000000"/>
          <w:kern w:val="0"/>
          <w:szCs w:val="21"/>
        </w:rPr>
        <w:t>及第17条</w:t>
      </w:r>
      <w:r>
        <w:rPr>
          <w:rFonts w:hint="eastAsia" w:ascii="宋体" w:hAnsi="宋体"/>
          <w:color w:val="000000"/>
          <w:kern w:val="0"/>
          <w:szCs w:val="21"/>
        </w:rPr>
        <w:t>〔</w:t>
      </w:r>
      <w:r>
        <w:rPr>
          <w:rFonts w:ascii="宋体" w:hAnsi="宋体"/>
          <w:color w:val="000000"/>
          <w:kern w:val="0"/>
          <w:szCs w:val="21"/>
        </w:rPr>
        <w:t>不可抗力</w:t>
      </w:r>
      <w:r>
        <w:rPr>
          <w:rFonts w:hint="eastAsia" w:ascii="宋体" w:hAnsi="宋体"/>
          <w:color w:val="000000"/>
          <w:kern w:val="0"/>
          <w:szCs w:val="21"/>
        </w:rPr>
        <w:t>〕</w:t>
      </w:r>
      <w:r>
        <w:rPr>
          <w:rFonts w:ascii="宋体" w:hAnsi="宋体"/>
          <w:color w:val="000000"/>
          <w:kern w:val="0"/>
          <w:szCs w:val="21"/>
        </w:rPr>
        <w:t>约定的情形，并影响到整个工程以及合同目的实现的，承包人有权提出价格调整要求，或者解除合同。解除合同的，按照第16.1.3项</w:t>
      </w:r>
      <w:r>
        <w:rPr>
          <w:rFonts w:hint="eastAsia" w:ascii="宋体" w:hAnsi="宋体"/>
          <w:color w:val="000000"/>
          <w:kern w:val="0"/>
          <w:szCs w:val="21"/>
        </w:rPr>
        <w:t>〔</w:t>
      </w:r>
      <w:r>
        <w:rPr>
          <w:rFonts w:ascii="宋体" w:hAnsi="宋体"/>
          <w:color w:val="000000"/>
          <w:kern w:val="0"/>
          <w:szCs w:val="21"/>
        </w:rPr>
        <w:t>因发包人违约解除合同</w:t>
      </w:r>
      <w:r>
        <w:rPr>
          <w:rFonts w:hint="eastAsia" w:ascii="宋体" w:hAnsi="宋体"/>
          <w:color w:val="000000"/>
          <w:kern w:val="0"/>
          <w:szCs w:val="21"/>
        </w:rPr>
        <w:t>〕</w:t>
      </w:r>
      <w:r>
        <w:rPr>
          <w:rFonts w:ascii="宋体" w:hAnsi="宋体"/>
          <w:color w:val="000000"/>
          <w:kern w:val="0"/>
          <w:szCs w:val="21"/>
        </w:rPr>
        <w:t>执行。</w:t>
      </w:r>
    </w:p>
    <w:p>
      <w:pPr>
        <w:spacing w:line="360" w:lineRule="auto"/>
        <w:ind w:left="16" w:firstLine="468" w:firstLineChars="195"/>
        <w:jc w:val="left"/>
        <w:rPr>
          <w:rFonts w:ascii="宋体" w:hAnsi="宋体"/>
          <w:color w:val="000000"/>
          <w:kern w:val="0"/>
          <w:szCs w:val="21"/>
        </w:rPr>
      </w:pPr>
      <w:r>
        <w:rPr>
          <w:rFonts w:ascii="宋体" w:hAnsi="宋体"/>
          <w:color w:val="000000"/>
          <w:kern w:val="0"/>
          <w:szCs w:val="21"/>
        </w:rPr>
        <w:t>7.8.7 暂停施工期间的工程照管</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暂停施工期间，承包人应负责妥善照管工程并提供安全保障，由此增加的费用由责任方承担。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7.8.8 暂停施工的措施</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暂停施工期间，发包人和承包人均应采取必要的措施确保工程质量及安全，防止因暂停施工扩大损失。</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7.9提前竣工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宋体" w:hAnsi="宋体"/>
          <w:color w:val="000000"/>
          <w:kern w:val="0"/>
          <w:szCs w:val="21"/>
        </w:rPr>
        <w:t>承包人认为提前竣工指示无法执行的，应向监理人和发包人提出书面异议，发包人和监理人应在收到异议后7天内予以答复。任何情况下，发包人不得压缩合理工期。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7.9.2 发包人要求承包人提前竣工，或承包人提出提前竣工的建议能够给发包人带来效益的，合同当事人可以在专用合同条款中约定提前竣工的奖励。</w:t>
      </w:r>
    </w:p>
    <w:p>
      <w:pPr>
        <w:pStyle w:val="6"/>
        <w:spacing w:before="120"/>
        <w:rPr>
          <w:rFonts w:ascii="宋体" w:hAnsi="宋体"/>
          <w:b w:val="0"/>
          <w:color w:val="000000"/>
          <w:szCs w:val="21"/>
        </w:rPr>
      </w:pPr>
      <w:r>
        <w:rPr>
          <w:rFonts w:ascii="宋体" w:hAnsi="宋体"/>
          <w:b w:val="0"/>
          <w:color w:val="000000"/>
          <w:szCs w:val="21"/>
        </w:rPr>
        <w:t>8. 材料与设备</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8.1发包人供应材料与工程设备</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承包人应提前30天通过监理人以书面形式通知发包人供应材料与工程设备进场。承包人按照第7.2.2项</w:t>
      </w:r>
      <w:r>
        <w:rPr>
          <w:rFonts w:hint="eastAsia" w:ascii="宋体" w:hAnsi="宋体"/>
          <w:color w:val="000000"/>
          <w:kern w:val="0"/>
          <w:szCs w:val="21"/>
        </w:rPr>
        <w:t>〔</w:t>
      </w:r>
      <w:r>
        <w:rPr>
          <w:rFonts w:ascii="宋体" w:hAnsi="宋体"/>
          <w:color w:val="000000"/>
          <w:kern w:val="0"/>
          <w:szCs w:val="21"/>
        </w:rPr>
        <w:t>施工进度计划的修订</w:t>
      </w:r>
      <w:r>
        <w:rPr>
          <w:rFonts w:hint="eastAsia" w:ascii="宋体" w:hAnsi="宋体"/>
          <w:color w:val="000000"/>
          <w:kern w:val="0"/>
          <w:szCs w:val="21"/>
        </w:rPr>
        <w:t>〕</w:t>
      </w:r>
      <w:r>
        <w:rPr>
          <w:rFonts w:ascii="宋体" w:hAnsi="宋体"/>
          <w:color w:val="000000"/>
          <w:kern w:val="0"/>
          <w:szCs w:val="21"/>
        </w:rPr>
        <w:t>约定修订施工进度计划时，需同时提交经修订后的发包人供应材料与工程设备的进场计划。</w:t>
      </w:r>
    </w:p>
    <w:p>
      <w:pPr>
        <w:pStyle w:val="7"/>
        <w:spacing w:before="120" w:after="120" w:line="360" w:lineRule="auto"/>
        <w:ind w:firstLine="420" w:firstLineChars="200"/>
        <w:rPr>
          <w:rFonts w:ascii="宋体" w:hAnsi="宋体"/>
          <w:color w:val="000000"/>
          <w:sz w:val="21"/>
          <w:szCs w:val="21"/>
        </w:rPr>
      </w:pPr>
      <w:r>
        <w:rPr>
          <w:rFonts w:ascii="宋体" w:hAnsi="宋体"/>
          <w:b w:val="0"/>
          <w:color w:val="000000"/>
          <w:sz w:val="21"/>
          <w:szCs w:val="21"/>
        </w:rPr>
        <w:t>8.2承包人采购材料与工程设备</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宋体" w:hAnsi="宋体"/>
          <w:color w:val="000000"/>
          <w:kern w:val="0"/>
          <w:szCs w:val="21"/>
        </w:rPr>
        <w:t>相应责任</w:t>
      </w:r>
      <w:r>
        <w:rPr>
          <w:rFonts w:ascii="宋体" w:hAnsi="宋体"/>
          <w:color w:val="000000"/>
          <w:kern w:val="0"/>
          <w:szCs w:val="21"/>
        </w:rPr>
        <w:t>。</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8.3材料与工程设备的接收与拒收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发包人提供的材料和工程设备的规格、数量或质量不符合合同约定的，或因发包人原因导致交货日期延误或交货地点变更等情况的，按照第16.1款</w:t>
      </w:r>
      <w:r>
        <w:rPr>
          <w:rFonts w:hint="eastAsia" w:ascii="宋体" w:hAnsi="宋体"/>
          <w:color w:val="000000"/>
          <w:kern w:val="0"/>
          <w:szCs w:val="21"/>
        </w:rPr>
        <w:t>〔</w:t>
      </w:r>
      <w:r>
        <w:rPr>
          <w:rFonts w:ascii="宋体" w:hAnsi="宋体"/>
          <w:color w:val="000000"/>
          <w:kern w:val="0"/>
          <w:szCs w:val="21"/>
        </w:rPr>
        <w:t>发包人违约</w:t>
      </w:r>
      <w:r>
        <w:rPr>
          <w:rFonts w:hint="eastAsia" w:ascii="宋体" w:hAnsi="宋体"/>
          <w:color w:val="000000"/>
          <w:kern w:val="0"/>
          <w:szCs w:val="21"/>
        </w:rPr>
        <w:t>〕</w:t>
      </w:r>
      <w:r>
        <w:rPr>
          <w:rFonts w:ascii="宋体" w:hAnsi="宋体"/>
          <w:color w:val="000000"/>
          <w:kern w:val="0"/>
          <w:szCs w:val="21"/>
        </w:rPr>
        <w:t>约定办理。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autoSpaceDE w:val="0"/>
        <w:autoSpaceDN w:val="0"/>
        <w:adjustRightInd w:val="0"/>
        <w:spacing w:line="360" w:lineRule="auto"/>
        <w:ind w:firstLine="360" w:firstLineChars="150"/>
        <w:jc w:val="left"/>
        <w:rPr>
          <w:rFonts w:ascii="宋体" w:hAnsi="宋体"/>
          <w:color w:val="000000"/>
          <w:kern w:val="0"/>
          <w:szCs w:val="21"/>
        </w:rPr>
      </w:pPr>
      <w:r>
        <w:rPr>
          <w:rFonts w:ascii="宋体" w:hAnsi="宋体"/>
          <w:color w:val="000000"/>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8.4材料与工程设备的保管与使用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8.4.1 发包人供应</w:t>
      </w:r>
      <w:r>
        <w:rPr>
          <w:rFonts w:ascii="宋体" w:hAnsi="宋体"/>
          <w:color w:val="000000"/>
          <w:szCs w:val="21"/>
        </w:rPr>
        <w:t>材料与</w:t>
      </w:r>
      <w:r>
        <w:rPr>
          <w:rFonts w:ascii="宋体" w:hAnsi="宋体"/>
          <w:color w:val="000000"/>
          <w:kern w:val="0"/>
          <w:szCs w:val="21"/>
        </w:rPr>
        <w:t>工程</w:t>
      </w:r>
      <w:r>
        <w:rPr>
          <w:rFonts w:ascii="宋体" w:hAnsi="宋体"/>
          <w:color w:val="000000"/>
          <w:szCs w:val="21"/>
        </w:rPr>
        <w:t>设备的保管与使用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发包人供应的材料和工程设备使用前，由承包人负责检验，检验费用由发包人承担，不合格的不得使用。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8.4.2 承包人采购</w:t>
      </w:r>
      <w:r>
        <w:rPr>
          <w:rFonts w:ascii="宋体" w:hAnsi="宋体"/>
          <w:color w:val="000000"/>
          <w:szCs w:val="21"/>
        </w:rPr>
        <w:t>材料与</w:t>
      </w:r>
      <w:r>
        <w:rPr>
          <w:rFonts w:ascii="宋体" w:hAnsi="宋体"/>
          <w:color w:val="000000"/>
          <w:kern w:val="0"/>
          <w:szCs w:val="21"/>
        </w:rPr>
        <w:t>工程</w:t>
      </w:r>
      <w:r>
        <w:rPr>
          <w:rFonts w:ascii="宋体" w:hAnsi="宋体"/>
          <w:color w:val="000000"/>
          <w:szCs w:val="21"/>
        </w:rPr>
        <w:t>设备的保管与使用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发包人或监理人发现承包人使用不符合设计或有关标准要求的材料和工程设备时，有权要求承包人进行修复、拆除或重新采购，由此增加的费用和（或）延误的工期，由承包人承担。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8.5禁止使用不合格的材料和工程设备</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8.5.3 发包人提供的材料或工程设备不符合合同要求的，承包人有权拒绝，并可要求发包人更换，由此增加的费用和（或）延误的工期由发包人承担</w:t>
      </w:r>
      <w:r>
        <w:rPr>
          <w:rFonts w:hint="eastAsia" w:ascii="宋体" w:hAnsi="宋体"/>
          <w:color w:val="000000"/>
          <w:kern w:val="0"/>
          <w:szCs w:val="21"/>
        </w:rPr>
        <w:t>，并支付承包人合理的利润</w:t>
      </w:r>
      <w:r>
        <w:rPr>
          <w:rFonts w:ascii="宋体" w:hAnsi="宋体"/>
          <w:color w:val="000000"/>
          <w:kern w:val="0"/>
          <w:szCs w:val="21"/>
        </w:rPr>
        <w:t>。</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8.6 样品</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（3）经发包人和监理人审批确认的样品</w:t>
      </w:r>
      <w:r>
        <w:rPr>
          <w:rFonts w:hint="eastAsia" w:ascii="宋体" w:hAnsi="宋体"/>
          <w:color w:val="000000"/>
          <w:kern w:val="0"/>
          <w:szCs w:val="21"/>
        </w:rPr>
        <w:t>应按约定的方法封样，封存的样品</w:t>
      </w:r>
      <w:r>
        <w:rPr>
          <w:rFonts w:ascii="宋体" w:hAnsi="宋体"/>
          <w:color w:val="000000"/>
          <w:kern w:val="0"/>
          <w:szCs w:val="21"/>
        </w:rPr>
        <w:t>作为检验工程相关部分的标准之一。承包人在施工过程中不得使用与样品不符的材料或工程设备。</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（4）发包人和监理人对样品的审批确认仅为确认相关材料或工程设备的特征或用途，不得被理解为对合同的修改或改变，也并不减轻或免除承包人任何的责任和义务。</w:t>
      </w:r>
      <w:r>
        <w:rPr>
          <w:rFonts w:hint="eastAsia" w:ascii="宋体" w:hAnsi="宋体"/>
          <w:color w:val="000000"/>
          <w:kern w:val="0"/>
          <w:szCs w:val="21"/>
        </w:rPr>
        <w:t>如果封存的样品修改或改变了合同约定，合同当事人应当以书面协议予以确认。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8.6.2 样品的保管</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经批准的样品应由监理人负责封存于现场，承包人应在现场为保存样品提供适当和固定的场所并保持适当和良好的存储环境条件。</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8.7材料与工程设备的替代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8.7.1 出现下列情况需要使用替代材料和工程设备的，承包人应按照第8.7.2项约定的程序执行：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（1）基准日</w:t>
      </w:r>
      <w:r>
        <w:rPr>
          <w:rFonts w:hint="eastAsia" w:ascii="宋体" w:hAnsi="宋体"/>
          <w:color w:val="000000"/>
          <w:kern w:val="0"/>
          <w:szCs w:val="21"/>
        </w:rPr>
        <w:t>期</w:t>
      </w:r>
      <w:r>
        <w:rPr>
          <w:rFonts w:ascii="宋体" w:hAnsi="宋体"/>
          <w:color w:val="000000"/>
          <w:kern w:val="0"/>
          <w:szCs w:val="21"/>
        </w:rPr>
        <w:t>后生效的法律规定禁止使用的；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（2）发包人要求使用替代品的；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（3）因其他原因必须使用替代品的。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8.7.2 承包人应在使用替代材料和工程设备28天前书面通知监理人，并附下列文件：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（1）被替代的材料和工程设备的名称、数量、规格、型号、品牌、性能、价格及其他相关资料；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（2）替代品的名称、数量、规格、型号、品牌、性能、价格及其他相关资料；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（3）替代品与被替代产品之间的差异以及使用替代品可能对工程产生的影响；</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（4）替代品与被替代产品的价格差异；</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（5）使用替代品的理由和原因说明；</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（6）监理人要求的其他文件。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8.7.3 发包人认可使用替代材料和工程设备的，替代材料和工程设备的价格，按照已标价工程量清单或预算书相同项目的价格认定；无相同项目的，参考相似项目价格认定；</w:t>
      </w:r>
      <w:r>
        <w:rPr>
          <w:rFonts w:hint="eastAsia" w:ascii="宋体" w:hAnsi="宋体"/>
          <w:color w:val="000000"/>
          <w:kern w:val="0"/>
          <w:szCs w:val="21"/>
        </w:rPr>
        <w:t>既无</w:t>
      </w:r>
      <w:r>
        <w:rPr>
          <w:rFonts w:ascii="宋体" w:hAnsi="宋体"/>
          <w:color w:val="000000"/>
          <w:kern w:val="0"/>
          <w:szCs w:val="21"/>
        </w:rPr>
        <w:t>相同项目</w:t>
      </w:r>
      <w:r>
        <w:rPr>
          <w:rFonts w:hint="eastAsia" w:ascii="宋体" w:hAnsi="宋体"/>
          <w:color w:val="000000"/>
          <w:kern w:val="0"/>
          <w:szCs w:val="21"/>
        </w:rPr>
        <w:t>也</w:t>
      </w:r>
      <w:r>
        <w:rPr>
          <w:rFonts w:ascii="宋体" w:hAnsi="宋体"/>
          <w:color w:val="000000"/>
          <w:kern w:val="0"/>
          <w:szCs w:val="21"/>
        </w:rPr>
        <w:t>无相似项目的，</w:t>
      </w:r>
      <w:r>
        <w:rPr>
          <w:rFonts w:hint="eastAsia" w:ascii="宋体" w:hAnsi="宋体"/>
          <w:color w:val="000000"/>
          <w:kern w:val="0"/>
          <w:szCs w:val="21"/>
        </w:rPr>
        <w:t>按照合理的成本与利润构成的原则，</w:t>
      </w:r>
      <w:r>
        <w:rPr>
          <w:rFonts w:ascii="宋体" w:hAnsi="宋体"/>
          <w:color w:val="000000"/>
          <w:kern w:val="0"/>
          <w:szCs w:val="21"/>
        </w:rPr>
        <w:t>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确定价格。</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8.8施工设备和临时设施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8.8.1 承包人提供的施工设备和临时设施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8.8.2发包人提供的施工设备和临时设施</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发包人提供的施工设备或临时设施在专用合同条款中约定。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8.8.3要求承包人增加或更换施工设备</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承包人使用的施工设备不能满足合同进度计划和（或）质量要求时，监理人有权要求承包人增加或更换施工设备，承包人应及时增加或更换，由此增加的费用和（或）延误的工期由承包人承担。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8.9材料与设备专用</w:t>
      </w:r>
      <w:r>
        <w:rPr>
          <w:rFonts w:hint="eastAsia" w:ascii="宋体" w:hAnsi="宋体"/>
          <w:b w:val="0"/>
          <w:color w:val="000000"/>
          <w:sz w:val="21"/>
          <w:szCs w:val="21"/>
        </w:rPr>
        <w:t>要求</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pStyle w:val="6"/>
        <w:spacing w:before="120"/>
        <w:rPr>
          <w:rFonts w:ascii="宋体" w:hAnsi="宋体"/>
          <w:b w:val="0"/>
          <w:color w:val="000000"/>
          <w:szCs w:val="21"/>
        </w:rPr>
      </w:pPr>
      <w:r>
        <w:rPr>
          <w:rFonts w:ascii="宋体" w:hAnsi="宋体"/>
          <w:b w:val="0"/>
          <w:color w:val="000000"/>
          <w:szCs w:val="21"/>
        </w:rPr>
        <w:t>9. 试验与检验</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9.1试验设备与试验人员</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9.1.2 承包人应按专用合同条款的约定提供试验设备、取样装置、试验场所和试验条件，并向监理人提交相应进场计划表。</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承包人配置的试验设备要符合相应试验规程的要求并经过具有资质的检测单位检测，且在正式使用该试验设备前，需要经过监理人与承包人共同校定。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9.1.3 承包人应向监理人提交试验人员的名单及其岗位、资格等证明资料，试验人员必须能够熟练进行相应的检测试验，承包人对试验人员的试验程序和试验结果的正确性负责。</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9.2取样</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试验属于自检性质的，承包人可以单独取样。试验属于监理人抽检性质的，可由监理人取样，也可由承包人的试验人员在监理人的监督下取样。</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9.3材料、工程设备和工程的试验和检验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9.4现场工艺试验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承包人应按合同约定或监理人指示进行现场工艺试验。对大型的现场工艺试验，监理人认为必要时，承包人应根据监理人提出的工艺试验要求，编制工艺试验措施计划，报送监理人审查。</w:t>
      </w:r>
    </w:p>
    <w:p>
      <w:pPr>
        <w:pStyle w:val="6"/>
        <w:spacing w:before="120"/>
        <w:rPr>
          <w:rFonts w:ascii="宋体" w:hAnsi="宋体"/>
          <w:b w:val="0"/>
          <w:color w:val="000000"/>
          <w:szCs w:val="21"/>
        </w:rPr>
      </w:pPr>
      <w:r>
        <w:rPr>
          <w:rFonts w:ascii="宋体" w:hAnsi="宋体"/>
          <w:b w:val="0"/>
          <w:color w:val="000000"/>
          <w:szCs w:val="21"/>
        </w:rPr>
        <w:t>10. 变更</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10.1变更的范围</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除专用合同条款另有约定外，合同履行过程中发生以下情形的，应按照本条约定进行变更：</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（1）增加或减少合同中任何工作，或追加额外的工作；</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（2）取消合同中任何工作，但转由他人实施的工作除外；</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（3）改变合同中任何工作的质量标准或其他特性；</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（4）改变工程的基线、标高、位置和尺寸；</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（5）改变工程的时间安排或实施顺序。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10.2变更权</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涉及设计变更的，应由设计人提供变更后的图纸和说明。如变更超过原设计标准或批准的建设规模时，发包人应及时办理规划、设计变更</w:t>
      </w:r>
      <w:r>
        <w:rPr>
          <w:rFonts w:hint="eastAsia" w:ascii="宋体" w:hAnsi="宋体"/>
          <w:color w:val="000000"/>
          <w:kern w:val="0"/>
          <w:szCs w:val="21"/>
        </w:rPr>
        <w:t>等</w:t>
      </w:r>
      <w:r>
        <w:rPr>
          <w:rFonts w:ascii="宋体" w:hAnsi="宋体"/>
          <w:color w:val="000000"/>
          <w:kern w:val="0"/>
          <w:szCs w:val="21"/>
        </w:rPr>
        <w:t>审批手续。</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10.3变更程序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szCs w:val="21"/>
        </w:rPr>
        <w:t>10</w:t>
      </w:r>
      <w:r>
        <w:rPr>
          <w:rFonts w:ascii="宋体" w:hAnsi="宋体"/>
          <w:color w:val="000000"/>
          <w:kern w:val="0"/>
          <w:szCs w:val="21"/>
        </w:rPr>
        <w:t>.3.1 发包人提出变更</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发包人提出变更的，应通过监理人向承包人发出变更指示，变更指示应说明计划变更的工程范围和变更的内容。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szCs w:val="21"/>
        </w:rPr>
        <w:t>10</w:t>
      </w:r>
      <w:r>
        <w:rPr>
          <w:rFonts w:ascii="宋体" w:hAnsi="宋体"/>
          <w:color w:val="000000"/>
          <w:kern w:val="0"/>
          <w:szCs w:val="21"/>
        </w:rPr>
        <w:t>.3.2 监理人提出变更建议</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80" w:firstLineChars="200"/>
        <w:jc w:val="left"/>
        <w:rPr>
          <w:rFonts w:ascii="宋体" w:hAnsi="宋体"/>
          <w:color w:val="000000"/>
          <w:szCs w:val="21"/>
        </w:rPr>
      </w:pPr>
      <w:r>
        <w:rPr>
          <w:rFonts w:hint="eastAsia" w:ascii="宋体" w:hAnsi="宋体"/>
          <w:color w:val="000000"/>
          <w:szCs w:val="21"/>
        </w:rPr>
        <w:t>10.3.3 变更执行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承包人收到监理人下达的变更指示后，</w:t>
      </w:r>
      <w:r>
        <w:rPr>
          <w:rFonts w:hint="eastAsia" w:ascii="宋体" w:hAnsi="宋体"/>
          <w:color w:val="000000"/>
          <w:kern w:val="0"/>
          <w:szCs w:val="21"/>
        </w:rPr>
        <w:t>认为不能执行，应立即</w:t>
      </w:r>
      <w:r>
        <w:rPr>
          <w:rFonts w:ascii="宋体" w:hAnsi="宋体"/>
          <w:color w:val="000000"/>
          <w:kern w:val="0"/>
          <w:szCs w:val="21"/>
        </w:rPr>
        <w:t>提出不能执行该变更指示的理由。承包人</w:t>
      </w:r>
      <w:r>
        <w:rPr>
          <w:rFonts w:hint="eastAsia" w:ascii="宋体" w:hAnsi="宋体"/>
          <w:color w:val="000000"/>
          <w:kern w:val="0"/>
          <w:szCs w:val="21"/>
        </w:rPr>
        <w:t>认为可以</w:t>
      </w:r>
      <w:r>
        <w:rPr>
          <w:rFonts w:ascii="宋体" w:hAnsi="宋体"/>
          <w:color w:val="000000"/>
          <w:kern w:val="0"/>
          <w:szCs w:val="21"/>
        </w:rPr>
        <w:t>执行变更的，</w:t>
      </w:r>
      <w:r>
        <w:rPr>
          <w:rFonts w:hint="eastAsia" w:ascii="宋体" w:hAnsi="宋体"/>
          <w:color w:val="000000"/>
          <w:kern w:val="0"/>
          <w:szCs w:val="21"/>
        </w:rPr>
        <w:t>应当书面说明实施该变更指示对合同价格和工期的影响，且合同当事人应当按照第10.4款〔变更估价〕约定确定变更估价</w:t>
      </w:r>
      <w:r>
        <w:rPr>
          <w:rFonts w:ascii="宋体" w:hAnsi="宋体"/>
          <w:color w:val="000000"/>
          <w:kern w:val="0"/>
          <w:szCs w:val="21"/>
        </w:rPr>
        <w:t>。</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10.4变更估价</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10.4.1 变更估价原则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除专用合同条款另有约定外，变更估价按照本款约定处理：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（1）已标价工程量清单或预算书有相同项目的，按照相同项目单价认定；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（2）已标价工程量清单或预算书中无相同项目，但有类似项目的，参照类似项目的单价认定；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确定变更工作的单价。</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10.4.2 变更估价程序</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承包人应在收到变更指示后14天内，向监理人提交变更估价申请。监理人应在收到承包人提交的变更估价申请后7天内审查完毕并报送发包人，监理人对变更估价申请有异议</w:t>
      </w:r>
      <w:r>
        <w:rPr>
          <w:rFonts w:ascii="宋体" w:hAnsi="宋体"/>
          <w:color w:val="000000"/>
          <w:kern w:val="0"/>
          <w:szCs w:val="21"/>
        </w:rPr>
        <w:t>，通知承包人</w:t>
      </w:r>
      <w:r>
        <w:rPr>
          <w:rFonts w:hint="eastAsia" w:ascii="宋体" w:hAnsi="宋体"/>
          <w:color w:val="000000"/>
          <w:kern w:val="0"/>
          <w:szCs w:val="21"/>
        </w:rPr>
        <w:t>修</w:t>
      </w:r>
      <w:r>
        <w:rPr>
          <w:rFonts w:ascii="宋体" w:hAnsi="宋体"/>
          <w:color w:val="000000"/>
          <w:kern w:val="0"/>
          <w:szCs w:val="21"/>
        </w:rPr>
        <w:t>改</w:t>
      </w:r>
      <w:r>
        <w:rPr>
          <w:rFonts w:hint="eastAsia" w:ascii="宋体" w:hAnsi="宋体"/>
          <w:color w:val="000000"/>
          <w:kern w:val="0"/>
          <w:szCs w:val="21"/>
        </w:rPr>
        <w:t>后重新提交</w:t>
      </w:r>
      <w:r>
        <w:rPr>
          <w:rFonts w:ascii="宋体" w:hAnsi="宋体"/>
          <w:color w:val="000000"/>
          <w:kern w:val="0"/>
          <w:szCs w:val="21"/>
        </w:rPr>
        <w:t>。发包人应在</w:t>
      </w:r>
      <w:r>
        <w:rPr>
          <w:rFonts w:hint="eastAsia" w:ascii="宋体" w:hAnsi="宋体"/>
          <w:color w:val="000000"/>
          <w:kern w:val="0"/>
          <w:szCs w:val="21"/>
        </w:rPr>
        <w:t>承包人提交变更估价申请</w:t>
      </w:r>
      <w:r>
        <w:rPr>
          <w:rFonts w:ascii="宋体" w:hAnsi="宋体"/>
          <w:color w:val="000000"/>
          <w:kern w:val="0"/>
          <w:szCs w:val="21"/>
        </w:rPr>
        <w:t>后</w:t>
      </w:r>
      <w:r>
        <w:rPr>
          <w:rFonts w:hint="eastAsia" w:ascii="宋体" w:hAnsi="宋体"/>
          <w:color w:val="000000"/>
          <w:kern w:val="0"/>
          <w:szCs w:val="21"/>
        </w:rPr>
        <w:t>14</w:t>
      </w:r>
      <w:r>
        <w:rPr>
          <w:rFonts w:ascii="宋体" w:hAnsi="宋体"/>
          <w:color w:val="000000"/>
          <w:kern w:val="0"/>
          <w:szCs w:val="21"/>
        </w:rPr>
        <w:t>天内审批完毕。</w:t>
      </w:r>
      <w:r>
        <w:rPr>
          <w:rFonts w:hint="eastAsia" w:ascii="宋体" w:hAnsi="宋体"/>
          <w:color w:val="000000"/>
          <w:kern w:val="0"/>
          <w:szCs w:val="21"/>
        </w:rPr>
        <w:t>发包人逾期未完成审批或未提出异议的，视为认可承包人提交的变更估价申请。</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因变更引起的价格调整应计入最近一期的进度款中支付。</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10.5承包人的合理化建议</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宋体" w:hAnsi="宋体"/>
          <w:color w:val="000000"/>
          <w:kern w:val="0"/>
          <w:szCs w:val="21"/>
        </w:rPr>
        <w:t>〔</w:t>
      </w:r>
      <w:r>
        <w:rPr>
          <w:rFonts w:ascii="宋体" w:hAnsi="宋体"/>
          <w:color w:val="000000"/>
          <w:kern w:val="0"/>
          <w:szCs w:val="21"/>
        </w:rPr>
        <w:t>变更估价</w:t>
      </w:r>
      <w:r>
        <w:rPr>
          <w:rFonts w:hint="eastAsia" w:ascii="宋体" w:hAnsi="宋体"/>
          <w:color w:val="000000"/>
          <w:kern w:val="0"/>
          <w:szCs w:val="21"/>
        </w:rPr>
        <w:t>〕</w:t>
      </w:r>
      <w:r>
        <w:rPr>
          <w:rFonts w:ascii="宋体" w:hAnsi="宋体"/>
          <w:color w:val="000000"/>
          <w:kern w:val="0"/>
          <w:szCs w:val="21"/>
        </w:rPr>
        <w:t>约定执行。发包人不同意变更的，监理人应书面通知承包人。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合理化建议降低了合同价格或者提高了工程经济效益的，发包人可对承包人给予奖励，奖励的方法和金额在专用合同条款中约定。</w:t>
      </w:r>
    </w:p>
    <w:p>
      <w:pPr>
        <w:pStyle w:val="7"/>
        <w:spacing w:before="120" w:after="120" w:line="360" w:lineRule="auto"/>
        <w:ind w:firstLine="420" w:firstLineChars="200"/>
        <w:rPr>
          <w:rFonts w:ascii="宋体" w:hAnsi="宋体"/>
          <w:color w:val="000000"/>
          <w:sz w:val="21"/>
          <w:szCs w:val="21"/>
        </w:rPr>
      </w:pPr>
      <w:r>
        <w:rPr>
          <w:rFonts w:ascii="宋体" w:hAnsi="宋体"/>
          <w:b w:val="0"/>
          <w:color w:val="000000"/>
          <w:sz w:val="21"/>
          <w:szCs w:val="21"/>
        </w:rPr>
        <w:t xml:space="preserve">10.6变更引起的工期调整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因变更引起工期变化的，合同当事人均可要求调整合同工期，由合同当事人按照第4.4款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并参考工程所在地的工期定额标准确定增减工期天数。</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10.7暂估价</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暂估价专业分包工程、</w:t>
      </w:r>
      <w:r>
        <w:rPr>
          <w:rFonts w:hint="eastAsia" w:ascii="宋体" w:hAnsi="宋体"/>
          <w:color w:val="000000"/>
          <w:kern w:val="0"/>
          <w:szCs w:val="21"/>
        </w:rPr>
        <w:t>服务、</w:t>
      </w:r>
      <w:r>
        <w:rPr>
          <w:rFonts w:ascii="宋体" w:hAnsi="宋体"/>
          <w:color w:val="000000"/>
          <w:kern w:val="0"/>
          <w:szCs w:val="21"/>
        </w:rPr>
        <w:t>材料和工程设备的明细由合同当事人在专用合同条款中约定。</w:t>
      </w:r>
    </w:p>
    <w:p>
      <w:pPr>
        <w:spacing w:line="360" w:lineRule="auto"/>
        <w:ind w:firstLine="480" w:firstLineChars="200"/>
        <w:jc w:val="left"/>
        <w:rPr>
          <w:rFonts w:ascii="宋体" w:hAnsi="宋体"/>
          <w:color w:val="000000"/>
          <w:kern w:val="0"/>
          <w:szCs w:val="21"/>
        </w:rPr>
      </w:pPr>
      <w:r>
        <w:rPr>
          <w:rFonts w:ascii="宋体" w:hAnsi="宋体"/>
          <w:color w:val="000000"/>
          <w:szCs w:val="21"/>
        </w:rPr>
        <w:t>10.7.1</w:t>
      </w:r>
      <w:r>
        <w:rPr>
          <w:rFonts w:ascii="宋体" w:hAnsi="宋体"/>
          <w:color w:val="000000"/>
          <w:kern w:val="0"/>
          <w:szCs w:val="21"/>
        </w:rPr>
        <w:t xml:space="preserve"> 依法必须招标的暂估价项目</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对于依法必须招标的暂估价项目，采取以下第1种方式确定</w:t>
      </w:r>
      <w:r>
        <w:rPr>
          <w:rFonts w:hint="eastAsia" w:ascii="宋体" w:hAnsi="宋体"/>
          <w:color w:val="000000"/>
          <w:kern w:val="0"/>
          <w:szCs w:val="21"/>
        </w:rPr>
        <w:t>。合同当事人也可以在</w:t>
      </w:r>
      <w:r>
        <w:rPr>
          <w:rFonts w:ascii="宋体" w:hAnsi="宋体"/>
          <w:color w:val="000000"/>
          <w:kern w:val="0"/>
          <w:szCs w:val="21"/>
        </w:rPr>
        <w:t>专用合同条款</w:t>
      </w:r>
      <w:r>
        <w:rPr>
          <w:rFonts w:hint="eastAsia" w:ascii="宋体" w:hAnsi="宋体"/>
          <w:color w:val="000000"/>
          <w:kern w:val="0"/>
          <w:szCs w:val="21"/>
        </w:rPr>
        <w:t>中选择其他招标方式。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第1种方式：对于依法必须招标的暂估价项目，由承包人招标，对该暂估价项目的确认和批准按照以下约定执行：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宋体" w:hAnsi="宋体"/>
          <w:color w:val="000000"/>
          <w:kern w:val="0"/>
          <w:szCs w:val="21"/>
        </w:rPr>
        <w:t>并按照法律规定参加评标</w:t>
      </w:r>
      <w:r>
        <w:rPr>
          <w:rFonts w:ascii="宋体" w:hAnsi="宋体"/>
          <w:color w:val="000000"/>
          <w:kern w:val="0"/>
          <w:szCs w:val="21"/>
        </w:rPr>
        <w:t>；</w:t>
      </w:r>
    </w:p>
    <w:p>
      <w:pPr>
        <w:spacing w:line="360" w:lineRule="auto"/>
        <w:jc w:val="left"/>
        <w:rPr>
          <w:rFonts w:ascii="宋体" w:hAnsi="宋体"/>
          <w:color w:val="000000"/>
          <w:kern w:val="0"/>
          <w:szCs w:val="21"/>
        </w:rPr>
      </w:pPr>
      <w:r>
        <w:rPr>
          <w:rFonts w:ascii="宋体" w:hAnsi="宋体"/>
          <w:color w:val="000000"/>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80" w:firstLineChars="200"/>
        <w:jc w:val="left"/>
        <w:rPr>
          <w:rFonts w:ascii="宋体" w:hAnsi="宋体"/>
          <w:color w:val="000000"/>
          <w:kern w:val="0"/>
          <w:szCs w:val="21"/>
        </w:rPr>
      </w:pPr>
      <w:r>
        <w:rPr>
          <w:rFonts w:ascii="宋体" w:hAnsi="宋体"/>
          <w:color w:val="000000"/>
          <w:szCs w:val="21"/>
        </w:rPr>
        <w:t>10.7.2</w:t>
      </w:r>
      <w:r>
        <w:rPr>
          <w:rFonts w:ascii="宋体" w:hAnsi="宋体"/>
          <w:color w:val="000000"/>
          <w:kern w:val="0"/>
          <w:szCs w:val="21"/>
        </w:rPr>
        <w:t>不属于依法必须招标的暂估价项目</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除专用合同条款另有约定外，对于不属于依法必须招标的暂估价项目，采取以下第1种方式确定：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第1种方式：对于不属于依法必须招标的暂估价项目，按本项约定确认和批准：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（2）发包人认为承包人确定的供应商、分包人无法满足工程质量或合同要求的，发包人可以要求承包人重新确定暂估价项目的供应商、分包人;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（3）承包人应当在签订暂估价合同后7天内，将暂估价合同副本报送发包人留存。</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第2种方式：承包人按照第10.7.1项</w:t>
      </w:r>
      <w:r>
        <w:rPr>
          <w:rFonts w:hint="eastAsia" w:ascii="宋体" w:hAnsi="宋体"/>
          <w:color w:val="000000"/>
          <w:kern w:val="0"/>
          <w:szCs w:val="21"/>
        </w:rPr>
        <w:t>〔</w:t>
      </w:r>
      <w:r>
        <w:rPr>
          <w:rFonts w:ascii="宋体" w:hAnsi="宋体"/>
          <w:color w:val="000000"/>
          <w:kern w:val="0"/>
          <w:szCs w:val="21"/>
        </w:rPr>
        <w:t>依法必须招标的暂估价项目</w:t>
      </w:r>
      <w:r>
        <w:rPr>
          <w:rFonts w:hint="eastAsia" w:ascii="宋体" w:hAnsi="宋体"/>
          <w:color w:val="000000"/>
          <w:kern w:val="0"/>
          <w:szCs w:val="21"/>
        </w:rPr>
        <w:t>〕</w:t>
      </w:r>
      <w:r>
        <w:rPr>
          <w:rFonts w:ascii="宋体" w:hAnsi="宋体"/>
          <w:color w:val="000000"/>
          <w:kern w:val="0"/>
          <w:szCs w:val="21"/>
        </w:rPr>
        <w:t>约定的第1种方式确定暂估价项目。</w:t>
      </w:r>
    </w:p>
    <w:p>
      <w:pPr>
        <w:spacing w:line="360" w:lineRule="auto"/>
        <w:ind w:firstLine="480" w:firstLineChars="200"/>
        <w:jc w:val="left"/>
        <w:rPr>
          <w:rFonts w:ascii="宋体" w:hAnsi="宋体"/>
          <w:color w:val="000000"/>
          <w:kern w:val="0"/>
          <w:szCs w:val="21"/>
        </w:rPr>
      </w:pPr>
      <w:r>
        <w:rPr>
          <w:rFonts w:ascii="宋体" w:hAnsi="宋体"/>
          <w:color w:val="000000"/>
          <w:szCs w:val="21"/>
        </w:rPr>
        <w:t>第3种方式：</w:t>
      </w:r>
      <w:r>
        <w:rPr>
          <w:rFonts w:ascii="宋体" w:hAnsi="宋体"/>
          <w:color w:val="000000"/>
          <w:kern w:val="0"/>
          <w:szCs w:val="21"/>
        </w:rPr>
        <w:t>承包人直接实施的暂估价项目</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承包人具备实施暂估价项目的资格和条件的，经发包人和承包人协商一致后，可由承包人自行实施暂估价项目，合同当事人可以在专用合同条款约定具体事项。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10.8暂列金额</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暂列金额应按照发包人的要求使用，发包人的要求应通过监理人发出。</w:t>
      </w:r>
      <w:r>
        <w:rPr>
          <w:rFonts w:hint="eastAsia" w:ascii="宋体" w:hAnsi="宋体"/>
          <w:color w:val="000000"/>
          <w:kern w:val="0"/>
          <w:szCs w:val="21"/>
        </w:rPr>
        <w:t>合同当事人可以在专用合同条款中协商确定有关事项。</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 xml:space="preserve">10.9计日工 </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需要采用计日工方式的，经发包人同意后</w:t>
      </w:r>
      <w:r>
        <w:rPr>
          <w:rFonts w:ascii="宋体" w:hAnsi="宋体"/>
          <w:color w:val="000000"/>
          <w:kern w:val="0"/>
          <w:szCs w:val="21"/>
        </w:rPr>
        <w:t>，由监理人通知承包人以计日工计价方式实施</w:t>
      </w:r>
      <w:r>
        <w:rPr>
          <w:rFonts w:hint="eastAsia" w:ascii="宋体" w:hAnsi="宋体"/>
          <w:color w:val="000000"/>
          <w:kern w:val="0"/>
          <w:szCs w:val="21"/>
        </w:rPr>
        <w:t>相应</w:t>
      </w:r>
      <w:r>
        <w:rPr>
          <w:rFonts w:ascii="宋体" w:hAnsi="宋体"/>
          <w:color w:val="000000"/>
          <w:kern w:val="0"/>
          <w:szCs w:val="21"/>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确定</w:t>
      </w:r>
      <w:r>
        <w:rPr>
          <w:rFonts w:hint="eastAsia" w:ascii="宋体" w:hAnsi="宋体"/>
          <w:color w:val="000000"/>
          <w:kern w:val="0"/>
          <w:szCs w:val="21"/>
        </w:rPr>
        <w:t>计日工</w:t>
      </w:r>
      <w:r>
        <w:rPr>
          <w:rFonts w:ascii="宋体" w:hAnsi="宋体"/>
          <w:color w:val="000000"/>
          <w:kern w:val="0"/>
          <w:szCs w:val="21"/>
        </w:rPr>
        <w:t>的单价。</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采用计日工计价的任何一项工作，承包人应在该项工作实施过程中，每天提交以下报表和有关凭证报送监理人审查：</w:t>
      </w:r>
    </w:p>
    <w:p>
      <w:pPr>
        <w:spacing w:line="360" w:lineRule="auto"/>
        <w:ind w:firstLine="360" w:firstLineChars="150"/>
        <w:jc w:val="left"/>
        <w:rPr>
          <w:rFonts w:ascii="宋体" w:hAnsi="宋体"/>
          <w:color w:val="000000"/>
          <w:kern w:val="0"/>
          <w:szCs w:val="21"/>
        </w:rPr>
      </w:pPr>
      <w:r>
        <w:rPr>
          <w:rFonts w:ascii="宋体" w:hAnsi="宋体"/>
          <w:color w:val="000000"/>
          <w:kern w:val="0"/>
          <w:szCs w:val="21"/>
        </w:rPr>
        <w:t>（1）工作名称、内容和数量；</w:t>
      </w:r>
    </w:p>
    <w:p>
      <w:pPr>
        <w:spacing w:line="360" w:lineRule="auto"/>
        <w:ind w:firstLine="360" w:firstLineChars="150"/>
        <w:jc w:val="left"/>
        <w:rPr>
          <w:rFonts w:ascii="宋体" w:hAnsi="宋体"/>
          <w:color w:val="000000"/>
          <w:kern w:val="0"/>
          <w:szCs w:val="21"/>
        </w:rPr>
      </w:pPr>
      <w:r>
        <w:rPr>
          <w:rFonts w:ascii="宋体" w:hAnsi="宋体"/>
          <w:color w:val="000000"/>
          <w:kern w:val="0"/>
          <w:szCs w:val="21"/>
        </w:rPr>
        <w:t>（2）投入该工作的所有人员的姓名、专业、工种、级别和耗用工时；</w:t>
      </w:r>
    </w:p>
    <w:p>
      <w:pPr>
        <w:spacing w:line="360" w:lineRule="auto"/>
        <w:ind w:firstLine="360" w:firstLineChars="150"/>
        <w:jc w:val="left"/>
        <w:rPr>
          <w:rFonts w:ascii="宋体" w:hAnsi="宋体"/>
          <w:color w:val="000000"/>
          <w:kern w:val="0"/>
          <w:szCs w:val="21"/>
        </w:rPr>
      </w:pPr>
      <w:r>
        <w:rPr>
          <w:rFonts w:ascii="宋体" w:hAnsi="宋体"/>
          <w:color w:val="000000"/>
          <w:kern w:val="0"/>
          <w:szCs w:val="21"/>
        </w:rPr>
        <w:t>（3）投入该工作的材料类别和数量；</w:t>
      </w:r>
    </w:p>
    <w:p>
      <w:pPr>
        <w:spacing w:line="360" w:lineRule="auto"/>
        <w:ind w:firstLine="360" w:firstLineChars="150"/>
        <w:jc w:val="left"/>
        <w:rPr>
          <w:rFonts w:ascii="宋体" w:hAnsi="宋体"/>
          <w:color w:val="000000"/>
          <w:kern w:val="0"/>
          <w:szCs w:val="21"/>
        </w:rPr>
      </w:pPr>
      <w:r>
        <w:rPr>
          <w:rFonts w:ascii="宋体" w:hAnsi="宋体"/>
          <w:color w:val="000000"/>
          <w:kern w:val="0"/>
          <w:szCs w:val="21"/>
        </w:rPr>
        <w:t>（4）投入该工作的施工设备型号、台数和耗用台时；</w:t>
      </w:r>
    </w:p>
    <w:p>
      <w:pPr>
        <w:spacing w:line="360" w:lineRule="auto"/>
        <w:ind w:firstLine="360" w:firstLineChars="150"/>
        <w:jc w:val="left"/>
        <w:rPr>
          <w:rFonts w:ascii="宋体" w:hAnsi="宋体"/>
          <w:color w:val="000000"/>
          <w:kern w:val="0"/>
          <w:szCs w:val="21"/>
        </w:rPr>
      </w:pPr>
      <w:r>
        <w:rPr>
          <w:rFonts w:ascii="宋体" w:hAnsi="宋体"/>
          <w:color w:val="000000"/>
          <w:kern w:val="0"/>
          <w:szCs w:val="21"/>
        </w:rPr>
        <w:t>（5）其他有关资料和凭证。</w:t>
      </w:r>
    </w:p>
    <w:p>
      <w:pPr>
        <w:spacing w:line="360" w:lineRule="auto"/>
        <w:ind w:firstLine="360" w:firstLineChars="150"/>
        <w:jc w:val="left"/>
        <w:rPr>
          <w:rFonts w:ascii="宋体" w:hAnsi="宋体"/>
          <w:color w:val="000000"/>
          <w:kern w:val="0"/>
          <w:szCs w:val="21"/>
        </w:rPr>
      </w:pPr>
      <w:r>
        <w:rPr>
          <w:rFonts w:ascii="宋体" w:hAnsi="宋体"/>
          <w:color w:val="000000"/>
          <w:kern w:val="0"/>
          <w:szCs w:val="21"/>
        </w:rPr>
        <w:t xml:space="preserve"> 计日工由承包人汇总后，列入最近一期进度付款申请单，由监理人审查并经发包人批准后列入进度付款。</w:t>
      </w:r>
    </w:p>
    <w:p>
      <w:pPr>
        <w:pStyle w:val="6"/>
        <w:spacing w:before="120"/>
        <w:rPr>
          <w:rFonts w:ascii="宋体" w:hAnsi="宋体"/>
          <w:b w:val="0"/>
          <w:color w:val="000000"/>
          <w:szCs w:val="21"/>
        </w:rPr>
      </w:pPr>
      <w:r>
        <w:rPr>
          <w:rFonts w:ascii="宋体" w:hAnsi="宋体"/>
          <w:b w:val="0"/>
          <w:color w:val="000000"/>
          <w:szCs w:val="21"/>
        </w:rPr>
        <w:t>11. 价格调整</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11.1市场价格波动引起的调整</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80" w:firstLineChars="200"/>
        <w:rPr>
          <w:rFonts w:ascii="宋体" w:hAnsi="宋体"/>
          <w:color w:val="000000"/>
          <w:szCs w:val="21"/>
        </w:rPr>
      </w:pPr>
      <w:r>
        <w:rPr>
          <w:rFonts w:ascii="宋体" w:hAnsi="宋体"/>
          <w:color w:val="000000"/>
          <w:szCs w:val="21"/>
        </w:rPr>
        <w:t>第1种方式：采用价格指数</w:t>
      </w:r>
      <w:r>
        <w:rPr>
          <w:rFonts w:hint="eastAsia" w:ascii="宋体" w:hAnsi="宋体"/>
          <w:color w:val="000000"/>
          <w:szCs w:val="21"/>
        </w:rPr>
        <w:t>进行价格</w:t>
      </w:r>
      <w:r>
        <w:rPr>
          <w:rFonts w:ascii="宋体" w:hAnsi="宋体"/>
          <w:color w:val="000000"/>
          <w:szCs w:val="21"/>
        </w:rPr>
        <w:t>调整。</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（1）价格调整公式</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80" w:firstLineChars="200"/>
        <w:rPr>
          <w:rFonts w:ascii="宋体" w:hAnsi="宋体"/>
          <w:color w:val="000000"/>
          <w:szCs w:val="21"/>
        </w:rPr>
      </w:pPr>
      <w:r>
        <w:rPr>
          <w:rFonts w:hint="eastAsia" w:ascii="宋体" w:hAnsi="宋体"/>
          <w:color w:val="000000"/>
          <w:position w:val="-30"/>
          <w:szCs w:val="21"/>
        </w:rPr>
        <w:object>
          <v:shape id="_x0000_i1025" o:spt="75" type="#_x0000_t75" style="height:43.5pt;width:360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tabs>
          <w:tab w:val="left" w:pos="0"/>
          <w:tab w:val="left" w:pos="360"/>
          <w:tab w:val="left" w:pos="540"/>
        </w:tabs>
        <w:spacing w:line="360" w:lineRule="auto"/>
        <w:ind w:firstLine="640"/>
        <w:rPr>
          <w:rFonts w:ascii="宋体" w:hAnsi="宋体"/>
          <w:color w:val="000000"/>
          <w:szCs w:val="21"/>
        </w:rPr>
      </w:pPr>
      <w:r>
        <w:rPr>
          <w:rFonts w:ascii="宋体" w:hAnsi="宋体"/>
          <w:color w:val="000000"/>
          <w:szCs w:val="21"/>
        </w:rPr>
        <w:t>公式中：ΔP——需调整的价格差额；</w:t>
      </w:r>
    </w:p>
    <w:p>
      <w:pPr>
        <w:tabs>
          <w:tab w:val="left" w:pos="0"/>
          <w:tab w:val="left" w:pos="360"/>
          <w:tab w:val="left" w:pos="540"/>
        </w:tabs>
        <w:spacing w:line="360" w:lineRule="auto"/>
        <w:ind w:firstLine="1440" w:firstLineChars="600"/>
        <w:rPr>
          <w:rFonts w:ascii="宋体" w:hAnsi="宋体"/>
          <w:color w:val="000000"/>
          <w:szCs w:val="21"/>
        </w:rPr>
      </w:pPr>
      <w:r>
        <w:rPr>
          <w:rFonts w:ascii="宋体" w:hAnsi="宋体"/>
          <w:color w:val="000000"/>
          <w:position w:val="-6"/>
          <w:szCs w:val="21"/>
        </w:rPr>
        <w:object>
          <v:shape id="_x0000_i1026" o:spt="75" type="#_x0000_t75" style="height:17.25pt;width:17.2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ascii="宋体" w:hAnsi="宋体"/>
          <w:color w:val="000000"/>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A——定值权重（即不调部分的权重）；</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position w:val="-10"/>
          <w:szCs w:val="21"/>
        </w:rPr>
        <w:object>
          <v:shape id="_x0000_i1027" o:spt="75" type="#_x0000_t75" style="height:21pt;width:100.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ascii="宋体" w:hAnsi="宋体"/>
          <w:color w:val="000000"/>
          <w:szCs w:val="21"/>
        </w:rPr>
        <w:t>——各可调因子的变值权重（即可调部分的权重），为各可调因子在签约合同价中所占的比例；</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position w:val="-10"/>
          <w:szCs w:val="21"/>
        </w:rPr>
        <w:object>
          <v:shape id="_x0000_i1028" o:spt="75" type="#_x0000_t75" style="height:21pt;width:102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r>
        <w:rPr>
          <w:rFonts w:ascii="宋体" w:hAnsi="宋体"/>
          <w:color w:val="000000"/>
          <w:szCs w:val="21"/>
        </w:rPr>
        <w:t>——各可调因子的现行价格指数，指约定的付款证书相关周期最后一天的前42天的各可调因子的价格指数；</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position w:val="-10"/>
          <w:szCs w:val="21"/>
        </w:rPr>
        <w:object>
          <v:shape id="_x0000_i1029" o:spt="75" type="#_x0000_t75" style="height:21pt;width:108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rFonts w:ascii="宋体" w:hAnsi="宋体"/>
          <w:color w:val="000000"/>
          <w:szCs w:val="21"/>
        </w:rPr>
        <w:t>——各可调因子的基本价格指数，指基准日期的各可调因子的价格指数。</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（2）暂时确定调整差额</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（3）权重的调整</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因变更导致合同约定的权重不合理时，按照第4.4款</w:t>
      </w:r>
      <w:r>
        <w:rPr>
          <w:rFonts w:hint="eastAsia" w:ascii="宋体" w:hAnsi="宋体"/>
          <w:color w:val="000000"/>
          <w:szCs w:val="21"/>
        </w:rPr>
        <w:t>〔</w:t>
      </w:r>
      <w:r>
        <w:rPr>
          <w:rFonts w:ascii="宋体" w:hAnsi="宋体"/>
          <w:color w:val="000000"/>
          <w:szCs w:val="21"/>
        </w:rPr>
        <w:t>商定或确定</w:t>
      </w:r>
      <w:r>
        <w:rPr>
          <w:rFonts w:hint="eastAsia" w:ascii="宋体" w:hAnsi="宋体"/>
          <w:color w:val="000000"/>
          <w:szCs w:val="21"/>
        </w:rPr>
        <w:t>〕</w:t>
      </w:r>
      <w:r>
        <w:rPr>
          <w:rFonts w:ascii="宋体" w:hAnsi="宋体"/>
          <w:color w:val="000000"/>
          <w:szCs w:val="21"/>
        </w:rPr>
        <w:t>执行。</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（4）因承包人原因工期延误后的价格调整</w:t>
      </w:r>
    </w:p>
    <w:p>
      <w:pPr>
        <w:tabs>
          <w:tab w:val="left" w:pos="0"/>
          <w:tab w:val="left" w:pos="360"/>
          <w:tab w:val="left" w:pos="540"/>
        </w:tabs>
        <w:spacing w:line="360" w:lineRule="auto"/>
        <w:ind w:firstLine="480" w:firstLineChars="200"/>
        <w:rPr>
          <w:rFonts w:ascii="宋体" w:hAnsi="宋体"/>
          <w:color w:val="000000"/>
          <w:szCs w:val="21"/>
        </w:rPr>
      </w:pPr>
      <w:r>
        <w:rPr>
          <w:rFonts w:ascii="宋体" w:hAnsi="宋体"/>
          <w:color w:val="000000"/>
          <w:szCs w:val="21"/>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80" w:firstLineChars="200"/>
        <w:rPr>
          <w:rFonts w:ascii="宋体" w:hAnsi="宋体"/>
          <w:color w:val="000000"/>
          <w:szCs w:val="21"/>
        </w:rPr>
      </w:pPr>
      <w:r>
        <w:rPr>
          <w:rFonts w:ascii="宋体" w:hAnsi="宋体"/>
          <w:color w:val="000000"/>
          <w:szCs w:val="21"/>
        </w:rPr>
        <w:t>第2种方式：采用造价信息</w:t>
      </w:r>
      <w:r>
        <w:rPr>
          <w:rFonts w:hint="eastAsia" w:ascii="宋体" w:hAnsi="宋体"/>
          <w:color w:val="000000"/>
          <w:szCs w:val="21"/>
        </w:rPr>
        <w:t>进行价格</w:t>
      </w:r>
      <w:r>
        <w:rPr>
          <w:rFonts w:ascii="宋体" w:hAnsi="宋体"/>
          <w:color w:val="000000"/>
          <w:szCs w:val="21"/>
        </w:rPr>
        <w:t>调整。</w:t>
      </w:r>
    </w:p>
    <w:p>
      <w:pPr>
        <w:spacing w:line="360" w:lineRule="auto"/>
        <w:ind w:firstLine="480" w:firstLineChars="200"/>
        <w:rPr>
          <w:rFonts w:ascii="宋体" w:hAnsi="宋体"/>
          <w:color w:val="000000"/>
          <w:szCs w:val="21"/>
        </w:rPr>
      </w:pPr>
      <w:r>
        <w:rPr>
          <w:rFonts w:ascii="宋体" w:hAnsi="宋体"/>
          <w:color w:val="000000"/>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宋体" w:hAnsi="宋体"/>
          <w:color w:val="000000"/>
          <w:szCs w:val="21"/>
        </w:rPr>
        <w:t>量</w:t>
      </w:r>
      <w:r>
        <w:rPr>
          <w:rFonts w:ascii="宋体" w:hAnsi="宋体"/>
          <w:color w:val="000000"/>
          <w:szCs w:val="21"/>
        </w:rPr>
        <w:t>应由发包人审批，发包人确认需调整的材料单价及数量，作为调整合同价格的依据。</w:t>
      </w:r>
    </w:p>
    <w:p>
      <w:pPr>
        <w:spacing w:line="360" w:lineRule="auto"/>
        <w:ind w:firstLine="480" w:firstLineChars="200"/>
        <w:rPr>
          <w:rFonts w:ascii="宋体" w:hAnsi="宋体"/>
          <w:color w:val="000000"/>
          <w:szCs w:val="21"/>
        </w:rPr>
      </w:pPr>
      <w:r>
        <w:rPr>
          <w:rFonts w:ascii="宋体" w:hAnsi="宋体"/>
          <w:color w:val="000000"/>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80" w:firstLineChars="200"/>
        <w:rPr>
          <w:rFonts w:ascii="宋体" w:hAnsi="宋体"/>
          <w:color w:val="000000"/>
          <w:szCs w:val="21"/>
        </w:rPr>
      </w:pPr>
      <w:r>
        <w:rPr>
          <w:rFonts w:ascii="宋体" w:hAnsi="宋体"/>
          <w:color w:val="000000"/>
          <w:szCs w:val="21"/>
        </w:rPr>
        <w:t>（2）材料、工程设备价格变化的价款调整按照发包人提供的基准价格，按以下风险范围规定执行:</w:t>
      </w:r>
    </w:p>
    <w:p>
      <w:pPr>
        <w:spacing w:line="360" w:lineRule="auto"/>
        <w:ind w:firstLine="480" w:firstLineChars="200"/>
        <w:rPr>
          <w:rFonts w:ascii="宋体" w:hAnsi="宋体"/>
          <w:color w:val="000000"/>
          <w:szCs w:val="21"/>
        </w:rPr>
      </w:pPr>
      <w:r>
        <w:rPr>
          <w:rFonts w:hint="eastAsia" w:ascii="宋体" w:hAnsi="宋体" w:cs="宋体"/>
          <w:color w:val="000000"/>
          <w:szCs w:val="21"/>
        </w:rPr>
        <w:t>①</w:t>
      </w:r>
      <w:r>
        <w:rPr>
          <w:rFonts w:ascii="宋体" w:hAnsi="宋体"/>
          <w:color w:val="000000"/>
          <w:szCs w:val="21"/>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80" w:firstLineChars="200"/>
        <w:rPr>
          <w:rFonts w:ascii="宋体" w:hAnsi="宋体"/>
          <w:color w:val="000000"/>
          <w:szCs w:val="21"/>
        </w:rPr>
      </w:pPr>
      <w:r>
        <w:rPr>
          <w:rFonts w:hint="eastAsia" w:ascii="宋体" w:hAnsi="宋体" w:cs="宋体"/>
          <w:color w:val="000000"/>
          <w:szCs w:val="21"/>
        </w:rPr>
        <w:t>②</w:t>
      </w:r>
      <w:r>
        <w:rPr>
          <w:rFonts w:ascii="宋体" w:hAnsi="宋体"/>
          <w:color w:val="000000"/>
          <w:szCs w:val="21"/>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80" w:firstLineChars="200"/>
        <w:rPr>
          <w:rFonts w:ascii="宋体" w:hAnsi="宋体"/>
          <w:color w:val="000000"/>
          <w:szCs w:val="21"/>
        </w:rPr>
      </w:pPr>
      <w:r>
        <w:rPr>
          <w:rFonts w:hint="eastAsia" w:ascii="宋体" w:hAnsi="宋体" w:cs="宋体"/>
          <w:color w:val="000000"/>
          <w:szCs w:val="21"/>
        </w:rPr>
        <w:t>③</w:t>
      </w:r>
      <w:r>
        <w:rPr>
          <w:rFonts w:ascii="宋体" w:hAnsi="宋体"/>
          <w:color w:val="000000"/>
          <w:szCs w:val="21"/>
        </w:rPr>
        <w:t>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80" w:firstLineChars="200"/>
        <w:rPr>
          <w:rFonts w:ascii="宋体" w:hAnsi="宋体"/>
          <w:color w:val="000000"/>
          <w:szCs w:val="21"/>
        </w:rPr>
      </w:pPr>
      <w:r>
        <w:rPr>
          <w:rFonts w:hint="eastAsia" w:ascii="宋体" w:hAnsi="宋体" w:cs="宋体"/>
          <w:color w:val="000000"/>
          <w:szCs w:val="21"/>
        </w:rPr>
        <w:t>④</w:t>
      </w:r>
      <w:r>
        <w:rPr>
          <w:rFonts w:ascii="宋体" w:hAnsi="宋体"/>
          <w:color w:val="000000"/>
          <w:szCs w:val="21"/>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80" w:firstLineChars="200"/>
        <w:rPr>
          <w:rFonts w:ascii="宋体" w:hAnsi="宋体"/>
          <w:color w:val="000000"/>
          <w:szCs w:val="21"/>
        </w:rPr>
      </w:pPr>
      <w:bookmarkStart w:id="202" w:name="OLE_LINK3"/>
      <w:r>
        <w:rPr>
          <w:rFonts w:ascii="宋体" w:hAnsi="宋体"/>
          <w:color w:val="000000"/>
          <w:szCs w:val="21"/>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480" w:firstLineChars="200"/>
        <w:rPr>
          <w:rFonts w:ascii="宋体" w:hAnsi="宋体"/>
          <w:color w:val="000000"/>
          <w:szCs w:val="21"/>
        </w:rPr>
      </w:pPr>
      <w:r>
        <w:rPr>
          <w:rFonts w:ascii="宋体" w:hAnsi="宋体"/>
          <w:color w:val="000000"/>
          <w:szCs w:val="21"/>
        </w:rPr>
        <w:t>（3）施工机械台班单价或施工机械使用费发生变化超过省级或行业建设主管部门或其授权的工程造价管理机构规定的范围时，按规定调整合同价格。</w:t>
      </w:r>
    </w:p>
    <w:p>
      <w:pPr>
        <w:spacing w:line="360" w:lineRule="auto"/>
        <w:ind w:firstLine="480" w:firstLineChars="200"/>
        <w:rPr>
          <w:rFonts w:ascii="宋体" w:hAnsi="宋体"/>
          <w:color w:val="000000"/>
          <w:szCs w:val="21"/>
        </w:rPr>
      </w:pPr>
      <w:r>
        <w:rPr>
          <w:rFonts w:ascii="宋体" w:hAnsi="宋体"/>
          <w:color w:val="000000"/>
          <w:szCs w:val="21"/>
        </w:rPr>
        <w:t>第3种方式：专用合同条款约定的其他方式。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11.2法律变化引起的调整</w:t>
      </w:r>
    </w:p>
    <w:p>
      <w:pPr>
        <w:spacing w:line="360" w:lineRule="auto"/>
        <w:ind w:firstLine="480" w:firstLineChars="200"/>
        <w:rPr>
          <w:rFonts w:ascii="宋体" w:hAnsi="宋体"/>
          <w:color w:val="000000"/>
          <w:szCs w:val="21"/>
        </w:rPr>
      </w:pPr>
      <w:r>
        <w:rPr>
          <w:rFonts w:ascii="宋体" w:hAnsi="宋体"/>
          <w:color w:val="000000"/>
          <w:szCs w:val="21"/>
        </w:rPr>
        <w:t>基准日</w:t>
      </w:r>
      <w:r>
        <w:rPr>
          <w:rFonts w:hint="eastAsia" w:ascii="宋体" w:hAnsi="宋体"/>
          <w:color w:val="000000"/>
          <w:szCs w:val="21"/>
        </w:rPr>
        <w:t>期</w:t>
      </w:r>
      <w:r>
        <w:rPr>
          <w:rFonts w:ascii="宋体" w:hAnsi="宋体"/>
          <w:color w:val="000000"/>
          <w:szCs w:val="21"/>
        </w:rPr>
        <w:t>后，法律变化</w:t>
      </w:r>
      <w:r>
        <w:rPr>
          <w:rFonts w:hint="eastAsia" w:ascii="宋体" w:hAnsi="宋体"/>
          <w:color w:val="000000"/>
          <w:szCs w:val="21"/>
        </w:rPr>
        <w:t>导致承包人在合同履行过程中所需要的费用发生除第11.1款〔市场价格波动引起的调整〕约定以外的增加时，由发包人承担由此增加的费用；减少时，应从合同价格中予以扣减。</w:t>
      </w:r>
      <w:r>
        <w:rPr>
          <w:rFonts w:ascii="宋体" w:hAnsi="宋体"/>
          <w:color w:val="000000"/>
          <w:szCs w:val="21"/>
        </w:rPr>
        <w:t>基准日</w:t>
      </w:r>
      <w:r>
        <w:rPr>
          <w:rFonts w:hint="eastAsia" w:ascii="宋体" w:hAnsi="宋体"/>
          <w:color w:val="000000"/>
          <w:szCs w:val="21"/>
        </w:rPr>
        <w:t>期</w:t>
      </w:r>
      <w:r>
        <w:rPr>
          <w:rFonts w:ascii="宋体" w:hAnsi="宋体"/>
          <w:color w:val="000000"/>
          <w:szCs w:val="21"/>
        </w:rPr>
        <w:t>后，</w:t>
      </w:r>
      <w:r>
        <w:rPr>
          <w:rFonts w:hint="eastAsia" w:ascii="宋体" w:hAnsi="宋体"/>
          <w:color w:val="000000"/>
          <w:szCs w:val="21"/>
        </w:rPr>
        <w:t>因</w:t>
      </w:r>
      <w:r>
        <w:rPr>
          <w:rFonts w:ascii="宋体" w:hAnsi="宋体"/>
          <w:color w:val="000000"/>
          <w:szCs w:val="21"/>
        </w:rPr>
        <w:t>法律变化</w:t>
      </w:r>
      <w:r>
        <w:rPr>
          <w:rFonts w:hint="eastAsia" w:ascii="宋体" w:hAnsi="宋体"/>
          <w:color w:val="000000"/>
          <w:szCs w:val="21"/>
        </w:rPr>
        <w:t>造成工期延误时，工期应予以顺延。</w:t>
      </w:r>
    </w:p>
    <w:p>
      <w:pPr>
        <w:spacing w:line="360" w:lineRule="auto"/>
        <w:ind w:firstLine="480" w:firstLineChars="200"/>
        <w:rPr>
          <w:rFonts w:ascii="宋体" w:hAnsi="宋体"/>
          <w:color w:val="000000"/>
          <w:szCs w:val="21"/>
        </w:rPr>
      </w:pPr>
      <w:r>
        <w:rPr>
          <w:rFonts w:hint="eastAsia" w:ascii="宋体" w:hAnsi="宋体"/>
          <w:color w:val="000000"/>
          <w:szCs w:val="21"/>
        </w:rPr>
        <w:t>因法律变化引起的合同价格和工期调整，合同当事人无法达成一致的，由总监理工程师按第4.4款〔商定或确定〕的约定处理。</w:t>
      </w:r>
    </w:p>
    <w:p>
      <w:pPr>
        <w:spacing w:line="360" w:lineRule="auto"/>
        <w:ind w:firstLine="480" w:firstLineChars="200"/>
        <w:rPr>
          <w:rFonts w:ascii="宋体" w:hAnsi="宋体"/>
          <w:color w:val="000000"/>
          <w:szCs w:val="21"/>
        </w:rPr>
      </w:pPr>
      <w:r>
        <w:rPr>
          <w:rFonts w:ascii="宋体" w:hAnsi="宋体"/>
          <w:color w:val="000000"/>
          <w:kern w:val="0"/>
          <w:szCs w:val="21"/>
        </w:rPr>
        <w:t>因承包人原因造成工期延误，在工期延误期间出现法律变化的，由此增加的费用和（或）延误的工期由承包人承担。</w:t>
      </w:r>
    </w:p>
    <w:p>
      <w:pPr>
        <w:pStyle w:val="6"/>
        <w:spacing w:before="120"/>
        <w:rPr>
          <w:rFonts w:ascii="宋体" w:hAnsi="宋体"/>
          <w:b w:val="0"/>
          <w:color w:val="000000"/>
          <w:szCs w:val="21"/>
        </w:rPr>
      </w:pPr>
      <w:r>
        <w:rPr>
          <w:rFonts w:ascii="宋体" w:hAnsi="宋体"/>
          <w:b w:val="0"/>
          <w:color w:val="000000"/>
          <w:szCs w:val="21"/>
        </w:rPr>
        <w:t>12. 合同价格、计量与支付</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12.1 合同价格形式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发包人和承包人应在合同协议书中</w:t>
      </w:r>
      <w:r>
        <w:rPr>
          <w:rFonts w:hint="eastAsia" w:ascii="宋体" w:hAnsi="宋体"/>
          <w:color w:val="000000"/>
          <w:kern w:val="0"/>
          <w:szCs w:val="21"/>
        </w:rPr>
        <w:t>选择</w:t>
      </w:r>
      <w:r>
        <w:rPr>
          <w:rFonts w:ascii="宋体" w:hAnsi="宋体"/>
          <w:color w:val="000000"/>
          <w:kern w:val="0"/>
          <w:szCs w:val="21"/>
        </w:rPr>
        <w:t xml:space="preserve">下列一种合同价格形式：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w:t>
      </w:r>
      <w:r>
        <w:rPr>
          <w:rFonts w:ascii="宋体" w:hAnsi="宋体"/>
          <w:color w:val="000000"/>
          <w:kern w:val="0"/>
          <w:szCs w:val="21"/>
        </w:rPr>
        <w:t>单价合同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单价合同是指合同当事人约定以工程量清单及其综合单价进行合同价格计算、调整和确认的建设工程施工合同，</w:t>
      </w:r>
      <w:r>
        <w:rPr>
          <w:rFonts w:ascii="宋体" w:hAnsi="宋体"/>
          <w:szCs w:val="21"/>
        </w:rPr>
        <w:t>在约定的范围内合同单价不作调整</w:t>
      </w:r>
      <w:r>
        <w:rPr>
          <w:rFonts w:ascii="宋体" w:hAnsi="宋体"/>
          <w:color w:val="000000"/>
          <w:kern w:val="0"/>
          <w:szCs w:val="21"/>
        </w:rPr>
        <w:t>。合同当事人应在专用合同条款中约定综合单价包含的风险范围和风险费用的计算方法</w:t>
      </w:r>
      <w:r>
        <w:rPr>
          <w:rFonts w:ascii="宋体" w:hAnsi="宋体"/>
          <w:szCs w:val="21"/>
        </w:rPr>
        <w:t>，</w:t>
      </w:r>
      <w:r>
        <w:rPr>
          <w:rFonts w:ascii="宋体" w:hAnsi="宋体"/>
          <w:color w:val="000000"/>
          <w:kern w:val="0"/>
          <w:szCs w:val="21"/>
        </w:rPr>
        <w:t>并约定风险范围以外的合同价格的调整方法，其中因市场价格波动引起的调整按第11.1款</w:t>
      </w:r>
      <w:r>
        <w:rPr>
          <w:rFonts w:hint="eastAsia" w:ascii="宋体" w:hAnsi="宋体"/>
          <w:color w:val="000000"/>
          <w:kern w:val="0"/>
          <w:szCs w:val="21"/>
        </w:rPr>
        <w:t>〔</w:t>
      </w:r>
      <w:r>
        <w:rPr>
          <w:rFonts w:ascii="宋体" w:hAnsi="宋体"/>
          <w:color w:val="000000"/>
          <w:kern w:val="0"/>
          <w:szCs w:val="21"/>
        </w:rPr>
        <w:t>市场价格波动引起的调整</w:t>
      </w:r>
      <w:r>
        <w:rPr>
          <w:rFonts w:hint="eastAsia" w:ascii="宋体" w:hAnsi="宋体"/>
          <w:color w:val="000000"/>
          <w:kern w:val="0"/>
          <w:szCs w:val="21"/>
        </w:rPr>
        <w:t>〕</w:t>
      </w:r>
      <w:r>
        <w:rPr>
          <w:rFonts w:ascii="宋体" w:hAnsi="宋体"/>
          <w:color w:val="000000"/>
          <w:kern w:val="0"/>
          <w:szCs w:val="21"/>
        </w:rPr>
        <w:t>约定执行。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w:t>
      </w:r>
      <w:r>
        <w:rPr>
          <w:rFonts w:hint="eastAsia" w:ascii="宋体" w:hAnsi="宋体"/>
          <w:color w:val="000000"/>
          <w:kern w:val="0"/>
          <w:szCs w:val="21"/>
        </w:rPr>
        <w:t>.</w:t>
      </w:r>
      <w:r>
        <w:rPr>
          <w:rFonts w:ascii="宋体" w:hAnsi="宋体"/>
          <w:color w:val="000000"/>
          <w:kern w:val="0"/>
          <w:szCs w:val="21"/>
        </w:rPr>
        <w:t>总价合同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总价合同是指合同当事人约定以施工图、已标价工程量清单或预算书及有关条件进行合同价格计算、调整和确认的建设工程施工合同，</w:t>
      </w:r>
      <w:r>
        <w:rPr>
          <w:rFonts w:ascii="宋体" w:hAnsi="宋体"/>
          <w:szCs w:val="21"/>
        </w:rPr>
        <w:t>在约定的范围内合同总价不作调整</w:t>
      </w:r>
      <w:r>
        <w:rPr>
          <w:rFonts w:ascii="宋体" w:hAnsi="宋体"/>
          <w:color w:val="000000"/>
          <w:kern w:val="0"/>
          <w:szCs w:val="21"/>
        </w:rPr>
        <w:t>。合同当事人应在专用合同条款中约定总价包含的风险范围和风险费用的计算方法，并约定风险范围以外的合同价格的调整方法，其中因市场价格波动引起的调整按第11.1款</w:t>
      </w:r>
      <w:r>
        <w:rPr>
          <w:rFonts w:hint="eastAsia" w:ascii="宋体" w:hAnsi="宋体"/>
          <w:color w:val="000000"/>
          <w:kern w:val="0"/>
          <w:szCs w:val="21"/>
        </w:rPr>
        <w:t>〔</w:t>
      </w:r>
      <w:r>
        <w:rPr>
          <w:rFonts w:ascii="宋体" w:hAnsi="宋体"/>
          <w:color w:val="000000"/>
          <w:kern w:val="0"/>
          <w:szCs w:val="21"/>
        </w:rPr>
        <w:t>市场价格波动引起的调整</w:t>
      </w:r>
      <w:r>
        <w:rPr>
          <w:rFonts w:hint="eastAsia" w:ascii="宋体" w:hAnsi="宋体"/>
          <w:color w:val="000000"/>
          <w:kern w:val="0"/>
          <w:szCs w:val="21"/>
        </w:rPr>
        <w:t>〕</w:t>
      </w:r>
      <w:r>
        <w:rPr>
          <w:rFonts w:ascii="宋体" w:hAnsi="宋体"/>
          <w:color w:val="000000"/>
          <w:kern w:val="0"/>
          <w:szCs w:val="21"/>
        </w:rPr>
        <w:t>、因法律变化引起的调整按第11.2款</w:t>
      </w:r>
      <w:r>
        <w:rPr>
          <w:rFonts w:hint="eastAsia" w:ascii="宋体" w:hAnsi="宋体"/>
          <w:color w:val="000000"/>
          <w:kern w:val="0"/>
          <w:szCs w:val="21"/>
        </w:rPr>
        <w:t>〔</w:t>
      </w:r>
      <w:r>
        <w:rPr>
          <w:rFonts w:ascii="宋体" w:hAnsi="宋体"/>
          <w:color w:val="000000"/>
          <w:kern w:val="0"/>
          <w:szCs w:val="21"/>
        </w:rPr>
        <w:t>法律变化引起的调整</w:t>
      </w:r>
      <w:r>
        <w:rPr>
          <w:rFonts w:hint="eastAsia" w:ascii="宋体" w:hAnsi="宋体"/>
          <w:color w:val="000000"/>
          <w:kern w:val="0"/>
          <w:szCs w:val="21"/>
        </w:rPr>
        <w:t>〕</w:t>
      </w:r>
      <w:r>
        <w:rPr>
          <w:rFonts w:ascii="宋体" w:hAnsi="宋体"/>
          <w:color w:val="000000"/>
          <w:kern w:val="0"/>
          <w:szCs w:val="21"/>
        </w:rPr>
        <w:t>约定执行。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w:t>
      </w:r>
      <w:r>
        <w:rPr>
          <w:rFonts w:ascii="宋体" w:hAnsi="宋体"/>
          <w:color w:val="000000"/>
          <w:kern w:val="0"/>
          <w:szCs w:val="21"/>
        </w:rPr>
        <w:t>其它价格形式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合同当事人可在专用合同条款中约定其他合同价格形式。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12.2预付款</w:t>
      </w:r>
    </w:p>
    <w:p>
      <w:pPr>
        <w:spacing w:line="360" w:lineRule="auto"/>
        <w:ind w:firstLine="480" w:firstLineChars="200"/>
        <w:jc w:val="left"/>
        <w:rPr>
          <w:rFonts w:ascii="宋体" w:hAnsi="宋体"/>
          <w:color w:val="000000"/>
          <w:kern w:val="0"/>
          <w:szCs w:val="21"/>
        </w:rPr>
      </w:pPr>
      <w:r>
        <w:rPr>
          <w:rFonts w:ascii="宋体" w:hAnsi="宋体"/>
          <w:color w:val="000000"/>
          <w:szCs w:val="21"/>
        </w:rPr>
        <w:t>12.2.</w:t>
      </w:r>
      <w:r>
        <w:rPr>
          <w:rFonts w:ascii="宋体" w:hAnsi="宋体"/>
          <w:color w:val="000000"/>
          <w:kern w:val="0"/>
          <w:szCs w:val="21"/>
        </w:rPr>
        <w:t>1预付款的支付</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除专用合同条款另有约定外，预付款在进度付款中同比例扣回。</w:t>
      </w:r>
      <w:bookmarkEnd w:id="202"/>
      <w:r>
        <w:rPr>
          <w:rFonts w:ascii="宋体" w:hAnsi="宋体"/>
          <w:color w:val="000000"/>
          <w:kern w:val="0"/>
          <w:szCs w:val="21"/>
        </w:rPr>
        <w:t>在颁发工程接收证书前，提前解除合同的，尚未扣完的预付款应与合同价款一并结算。</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发包人逾期支付预付款超过7天的，承包人有权向发包人发出要求预付的催告通知，发包人收到通知后7天内仍未支付的，承包人有权暂停施工，并按第16.1.1项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执行。</w:t>
      </w:r>
    </w:p>
    <w:p>
      <w:pPr>
        <w:spacing w:line="360" w:lineRule="auto"/>
        <w:ind w:firstLine="480" w:firstLineChars="200"/>
        <w:jc w:val="left"/>
        <w:rPr>
          <w:rFonts w:ascii="宋体" w:hAnsi="宋体"/>
          <w:color w:val="000000"/>
          <w:szCs w:val="21"/>
        </w:rPr>
      </w:pPr>
      <w:r>
        <w:rPr>
          <w:rFonts w:ascii="宋体" w:hAnsi="宋体"/>
          <w:color w:val="000000"/>
          <w:szCs w:val="21"/>
        </w:rPr>
        <w:t>12.2.2 预付款担保</w:t>
      </w:r>
    </w:p>
    <w:p>
      <w:pPr>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发包人要求承包人提供预付款担保的</w:t>
      </w:r>
      <w:r>
        <w:rPr>
          <w:rFonts w:ascii="宋体" w:hAnsi="宋体"/>
          <w:color w:val="000000"/>
          <w:kern w:val="0"/>
          <w:szCs w:val="21"/>
        </w:rPr>
        <w:t>，承包人应在发包人支付预付款7天前提供预付款担保</w:t>
      </w:r>
      <w:r>
        <w:rPr>
          <w:rFonts w:hint="eastAsia" w:ascii="宋体" w:hAnsi="宋体"/>
          <w:color w:val="000000"/>
          <w:kern w:val="0"/>
          <w:szCs w:val="21"/>
        </w:rPr>
        <w:t>，</w:t>
      </w:r>
      <w:r>
        <w:rPr>
          <w:rFonts w:ascii="宋体" w:hAnsi="宋体"/>
          <w:color w:val="000000"/>
          <w:kern w:val="0"/>
          <w:szCs w:val="21"/>
        </w:rPr>
        <w:t>专用合同条款另有约定</w:t>
      </w:r>
      <w:r>
        <w:rPr>
          <w:rFonts w:hint="eastAsia" w:ascii="宋体" w:hAnsi="宋体"/>
          <w:color w:val="000000"/>
          <w:kern w:val="0"/>
          <w:szCs w:val="21"/>
        </w:rPr>
        <w:t>除</w:t>
      </w:r>
      <w:r>
        <w:rPr>
          <w:rFonts w:ascii="宋体" w:hAnsi="宋体"/>
          <w:color w:val="000000"/>
          <w:kern w:val="0"/>
          <w:szCs w:val="21"/>
        </w:rPr>
        <w:t>外。预付款担保可采用银行保函、担保公司担保等形式，具体由合同当事人在专用合同条款中约定。在预付款完全扣回之前，承包人应保证预付款担保持续有效。</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发包人在工程款中逐期扣回预付款后，预付款担保额度应相应减少，但剩余的预付款担保金额不得低于未被扣回的预付款金额。</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12.3计量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12.3.1 计量原则</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工程量计量按照合同约定的工程量计算规则、图纸及变更指示</w:t>
      </w:r>
      <w:r>
        <w:rPr>
          <w:rFonts w:hint="eastAsia" w:ascii="宋体" w:hAnsi="宋体"/>
          <w:color w:val="000000"/>
          <w:kern w:val="0"/>
          <w:szCs w:val="21"/>
        </w:rPr>
        <w:t>等</w:t>
      </w:r>
      <w:r>
        <w:rPr>
          <w:rFonts w:ascii="宋体" w:hAnsi="宋体"/>
          <w:color w:val="000000"/>
          <w:kern w:val="0"/>
          <w:szCs w:val="21"/>
        </w:rPr>
        <w:t>进行计量。工程量计算规则应以相关的国家标准、行业标准</w:t>
      </w:r>
      <w:r>
        <w:rPr>
          <w:rFonts w:hint="eastAsia" w:ascii="宋体" w:hAnsi="宋体"/>
          <w:color w:val="000000"/>
          <w:kern w:val="0"/>
          <w:szCs w:val="21"/>
        </w:rPr>
        <w:t>等</w:t>
      </w:r>
      <w:r>
        <w:rPr>
          <w:rFonts w:ascii="宋体" w:hAnsi="宋体"/>
          <w:color w:val="000000"/>
          <w:kern w:val="0"/>
          <w:szCs w:val="21"/>
        </w:rPr>
        <w:t>为依据，由合同当事人在专用合同条款中约定。</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12.3.2 计量周期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除专用合同条款另有约定外，工程量的计量按月进行。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12.3.3 单价合同的计量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除专用合同条款另有约定外，单价合同的计量按照本项约定执行：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（1）承包人应于每月25日向监理人报送上月20日至当月19日已完成的工程量报告，并附具进度付款申请单、已完成工程量报表和有关资料。</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（3）监理人未在收到承包人提交的工程量报表后的7天内完成审核的，承包人报送的工程量报告中的工程量视为承包人实际完成的工程量，据此计算工程价款。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12.3.4 总价合同的计量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除专用合同条款另有约定外，按</w:t>
      </w:r>
      <w:r>
        <w:rPr>
          <w:rFonts w:hint="eastAsia" w:ascii="宋体" w:hAnsi="宋体"/>
          <w:color w:val="000000"/>
          <w:kern w:val="0"/>
          <w:szCs w:val="21"/>
        </w:rPr>
        <w:t>月计量支付</w:t>
      </w:r>
      <w:r>
        <w:rPr>
          <w:rFonts w:ascii="宋体" w:hAnsi="宋体"/>
          <w:color w:val="000000"/>
          <w:kern w:val="0"/>
          <w:szCs w:val="21"/>
        </w:rPr>
        <w:t>的总价合同，按照本项约定执行：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（1）承包人应于每月25日向监理人报送上月20日至当月19日已完成的工程量报告，并附具进度付款申请单、已完成工程量报表和有关资料。</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（3）监理人未在收到承包人提交的工程量报表后的7天内完成复核的，承包人提交的工程量报告中的工程量视为承包人实际完成的工程量。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12.3.5 总价合同采用支付分解表计量支付的，可以按照第12.3.4项</w:t>
      </w:r>
      <w:r>
        <w:rPr>
          <w:rFonts w:hint="eastAsia" w:ascii="宋体" w:hAnsi="宋体"/>
          <w:color w:val="000000"/>
          <w:kern w:val="0"/>
          <w:szCs w:val="21"/>
        </w:rPr>
        <w:t>〔</w:t>
      </w:r>
      <w:r>
        <w:rPr>
          <w:rFonts w:ascii="宋体" w:hAnsi="宋体"/>
          <w:color w:val="000000"/>
          <w:kern w:val="0"/>
          <w:szCs w:val="21"/>
        </w:rPr>
        <w:t>总价合同的计量</w:t>
      </w:r>
      <w:r>
        <w:rPr>
          <w:rFonts w:hint="eastAsia" w:ascii="宋体" w:hAnsi="宋体"/>
          <w:color w:val="000000"/>
          <w:kern w:val="0"/>
          <w:szCs w:val="21"/>
        </w:rPr>
        <w:t>〕</w:t>
      </w:r>
      <w:r>
        <w:rPr>
          <w:rFonts w:ascii="宋体" w:hAnsi="宋体"/>
          <w:color w:val="000000"/>
          <w:kern w:val="0"/>
          <w:szCs w:val="21"/>
        </w:rPr>
        <w:t>约定进行计量，但合同价款按照支付分解表进行支付。</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12.3.6 其他价格形式合同的计量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合同当事人可在专用合同条款中约定其他价格形式合同的计量方式和程序。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12.4工程进度款支付</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12.4.1 付款周期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除专用合同条款另有约定外，付款周期应按照第12.3.2</w:t>
      </w:r>
      <w:r>
        <w:rPr>
          <w:rFonts w:hint="eastAsia" w:ascii="宋体" w:hAnsi="宋体"/>
          <w:color w:val="000000"/>
          <w:kern w:val="0"/>
          <w:szCs w:val="21"/>
        </w:rPr>
        <w:t>项〔</w:t>
      </w:r>
      <w:r>
        <w:rPr>
          <w:rFonts w:ascii="宋体" w:hAnsi="宋体"/>
          <w:color w:val="000000"/>
          <w:kern w:val="0"/>
          <w:szCs w:val="21"/>
        </w:rPr>
        <w:t>计量周期</w:t>
      </w:r>
      <w:r>
        <w:rPr>
          <w:rFonts w:hint="eastAsia" w:ascii="宋体" w:hAnsi="宋体"/>
          <w:color w:val="000000"/>
          <w:kern w:val="0"/>
          <w:szCs w:val="21"/>
        </w:rPr>
        <w:t>〕</w:t>
      </w:r>
      <w:r>
        <w:rPr>
          <w:rFonts w:ascii="宋体" w:hAnsi="宋体"/>
          <w:color w:val="000000"/>
          <w:kern w:val="0"/>
          <w:szCs w:val="21"/>
        </w:rPr>
        <w:t>的约定与计量周期保持一致。</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szCs w:val="21"/>
        </w:rPr>
        <w:t>12.4</w:t>
      </w:r>
      <w:r>
        <w:rPr>
          <w:rFonts w:ascii="宋体" w:hAnsi="宋体"/>
          <w:color w:val="000000"/>
          <w:kern w:val="0"/>
          <w:szCs w:val="21"/>
        </w:rPr>
        <w:t>.2 进度付款申请单的编制</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除专用合同条款另有约定外，进度付款申请单应包括下列内容：</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（1）截至本次付款周期已完成工作对应的金额；</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（2）根据第10条</w:t>
      </w:r>
      <w:r>
        <w:rPr>
          <w:rFonts w:hint="eastAsia" w:ascii="宋体" w:hAnsi="宋体"/>
          <w:color w:val="000000"/>
          <w:kern w:val="0"/>
          <w:szCs w:val="21"/>
        </w:rPr>
        <w:t>〔</w:t>
      </w:r>
      <w:r>
        <w:rPr>
          <w:rFonts w:ascii="宋体" w:hAnsi="宋体"/>
          <w:color w:val="000000"/>
          <w:kern w:val="0"/>
          <w:szCs w:val="21"/>
        </w:rPr>
        <w:t>变更</w:t>
      </w:r>
      <w:r>
        <w:rPr>
          <w:rFonts w:hint="eastAsia" w:ascii="宋体" w:hAnsi="宋体"/>
          <w:color w:val="000000"/>
          <w:kern w:val="0"/>
          <w:szCs w:val="21"/>
        </w:rPr>
        <w:t>〕</w:t>
      </w:r>
      <w:r>
        <w:rPr>
          <w:rFonts w:ascii="宋体" w:hAnsi="宋体"/>
          <w:color w:val="000000"/>
          <w:kern w:val="0"/>
          <w:szCs w:val="21"/>
        </w:rPr>
        <w:t>应增加和扣减的变更金额；</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（3）根据第12.2款</w:t>
      </w:r>
      <w:r>
        <w:rPr>
          <w:rFonts w:hint="eastAsia" w:ascii="宋体" w:hAnsi="宋体"/>
          <w:color w:val="000000"/>
          <w:kern w:val="0"/>
          <w:szCs w:val="21"/>
        </w:rPr>
        <w:t>〔</w:t>
      </w:r>
      <w:r>
        <w:rPr>
          <w:rFonts w:ascii="宋体" w:hAnsi="宋体"/>
          <w:color w:val="000000"/>
          <w:kern w:val="0"/>
          <w:szCs w:val="21"/>
        </w:rPr>
        <w:t>预付款</w:t>
      </w:r>
      <w:r>
        <w:rPr>
          <w:rFonts w:hint="eastAsia" w:ascii="宋体" w:hAnsi="宋体"/>
          <w:color w:val="000000"/>
          <w:kern w:val="0"/>
          <w:szCs w:val="21"/>
        </w:rPr>
        <w:t>〕</w:t>
      </w:r>
      <w:r>
        <w:rPr>
          <w:rFonts w:ascii="宋体" w:hAnsi="宋体"/>
          <w:color w:val="000000"/>
          <w:kern w:val="0"/>
          <w:szCs w:val="21"/>
        </w:rPr>
        <w:t>约定应支付的预付款和扣减的返还预付款；</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（4）根据第15.3款</w:t>
      </w:r>
      <w:r>
        <w:rPr>
          <w:rFonts w:hint="eastAsia" w:ascii="宋体" w:hAnsi="宋体"/>
          <w:color w:val="000000"/>
          <w:kern w:val="0"/>
          <w:szCs w:val="21"/>
        </w:rPr>
        <w:t>〔</w:t>
      </w:r>
      <w:r>
        <w:rPr>
          <w:rFonts w:ascii="宋体" w:hAnsi="宋体"/>
          <w:color w:val="000000"/>
          <w:kern w:val="0"/>
          <w:szCs w:val="21"/>
        </w:rPr>
        <w:t>质量保证金</w:t>
      </w:r>
      <w:r>
        <w:rPr>
          <w:rFonts w:hint="eastAsia" w:ascii="宋体" w:hAnsi="宋体"/>
          <w:color w:val="000000"/>
          <w:kern w:val="0"/>
          <w:szCs w:val="21"/>
        </w:rPr>
        <w:t>〕</w:t>
      </w:r>
      <w:r>
        <w:rPr>
          <w:rFonts w:ascii="宋体" w:hAnsi="宋体"/>
          <w:color w:val="000000"/>
          <w:kern w:val="0"/>
          <w:szCs w:val="21"/>
        </w:rPr>
        <w:t>约定应扣减的质量保证金；</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（5）根据第19条</w:t>
      </w:r>
      <w:r>
        <w:rPr>
          <w:rFonts w:hint="eastAsia" w:ascii="宋体" w:hAnsi="宋体"/>
          <w:color w:val="000000"/>
          <w:kern w:val="0"/>
          <w:szCs w:val="21"/>
        </w:rPr>
        <w:t>〔</w:t>
      </w:r>
      <w:r>
        <w:rPr>
          <w:rFonts w:ascii="宋体" w:hAnsi="宋体"/>
          <w:color w:val="000000"/>
          <w:kern w:val="0"/>
          <w:szCs w:val="21"/>
        </w:rPr>
        <w:t>索赔</w:t>
      </w:r>
      <w:r>
        <w:rPr>
          <w:rFonts w:hint="eastAsia" w:ascii="宋体" w:hAnsi="宋体"/>
          <w:color w:val="000000"/>
          <w:kern w:val="0"/>
          <w:szCs w:val="21"/>
        </w:rPr>
        <w:t>〕</w:t>
      </w:r>
      <w:r>
        <w:rPr>
          <w:rFonts w:ascii="宋体" w:hAnsi="宋体"/>
          <w:color w:val="000000"/>
          <w:kern w:val="0"/>
          <w:szCs w:val="21"/>
        </w:rPr>
        <w:t>应增加和扣减的索赔金额；</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（6）对已签发的进度款支付证书中出现错误的修正，应在本次进度付款中支付或扣除的金额；</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（7）根据合同约定应增加和扣减的其他金额。</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12.4.3 进度付款申请单的提交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（1）单价合同进度付款申请单的提交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单价合同的进度付款申请单，按照第12.3.3项</w:t>
      </w:r>
      <w:r>
        <w:rPr>
          <w:rFonts w:hint="eastAsia" w:ascii="宋体" w:hAnsi="宋体"/>
          <w:color w:val="000000"/>
          <w:kern w:val="0"/>
          <w:szCs w:val="21"/>
        </w:rPr>
        <w:t>〔</w:t>
      </w:r>
      <w:r>
        <w:rPr>
          <w:rFonts w:ascii="宋体" w:hAnsi="宋体"/>
          <w:color w:val="000000"/>
          <w:kern w:val="0"/>
          <w:szCs w:val="21"/>
        </w:rPr>
        <w:t>单价合同的计量</w:t>
      </w:r>
      <w:r>
        <w:rPr>
          <w:rFonts w:hint="eastAsia" w:ascii="宋体" w:hAnsi="宋体"/>
          <w:color w:val="000000"/>
          <w:kern w:val="0"/>
          <w:szCs w:val="21"/>
        </w:rPr>
        <w:t>〕</w:t>
      </w:r>
      <w:r>
        <w:rPr>
          <w:rFonts w:ascii="宋体" w:hAnsi="宋体"/>
          <w:color w:val="000000"/>
          <w:kern w:val="0"/>
          <w:szCs w:val="21"/>
        </w:rPr>
        <w:t>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（2）总价合同进度付款申请单的提交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总价合同按</w:t>
      </w:r>
      <w:r>
        <w:rPr>
          <w:rFonts w:hint="eastAsia" w:ascii="宋体" w:hAnsi="宋体"/>
          <w:color w:val="000000"/>
          <w:kern w:val="0"/>
          <w:szCs w:val="21"/>
        </w:rPr>
        <w:t>月计量支付的</w:t>
      </w:r>
      <w:r>
        <w:rPr>
          <w:rFonts w:ascii="宋体" w:hAnsi="宋体"/>
          <w:color w:val="000000"/>
          <w:kern w:val="0"/>
          <w:szCs w:val="21"/>
        </w:rPr>
        <w:t>，承包人按照第12.3.4项</w:t>
      </w:r>
      <w:r>
        <w:rPr>
          <w:rFonts w:hint="eastAsia" w:ascii="宋体" w:hAnsi="宋体"/>
          <w:color w:val="000000"/>
          <w:kern w:val="0"/>
          <w:szCs w:val="21"/>
        </w:rPr>
        <w:t>〔</w:t>
      </w:r>
      <w:r>
        <w:rPr>
          <w:rFonts w:ascii="宋体" w:hAnsi="宋体"/>
          <w:color w:val="000000"/>
          <w:kern w:val="0"/>
          <w:szCs w:val="21"/>
        </w:rPr>
        <w:t>总价合同的计量</w:t>
      </w:r>
      <w:r>
        <w:rPr>
          <w:rFonts w:hint="eastAsia" w:ascii="宋体" w:hAnsi="宋体"/>
          <w:color w:val="000000"/>
          <w:kern w:val="0"/>
          <w:szCs w:val="21"/>
        </w:rPr>
        <w:t>〕</w:t>
      </w:r>
      <w:r>
        <w:rPr>
          <w:rFonts w:ascii="宋体" w:hAnsi="宋体"/>
          <w:color w:val="000000"/>
          <w:kern w:val="0"/>
          <w:szCs w:val="21"/>
        </w:rPr>
        <w:t>约定的时间按月向监理人提交进度付款申请单，并附上已完成工程量报表和有关资料。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总价合同按支付分解表支付的，承包人应按照第12.4.6项</w:t>
      </w:r>
      <w:r>
        <w:rPr>
          <w:rFonts w:hint="eastAsia" w:ascii="宋体" w:hAnsi="宋体"/>
          <w:color w:val="000000"/>
          <w:kern w:val="0"/>
          <w:szCs w:val="21"/>
        </w:rPr>
        <w:t>〔</w:t>
      </w:r>
      <w:r>
        <w:rPr>
          <w:rFonts w:ascii="宋体" w:hAnsi="宋体"/>
          <w:color w:val="000000"/>
          <w:kern w:val="0"/>
          <w:szCs w:val="21"/>
        </w:rPr>
        <w:t>支付分解表</w:t>
      </w:r>
      <w:r>
        <w:rPr>
          <w:rFonts w:hint="eastAsia" w:ascii="宋体" w:hAnsi="宋体"/>
          <w:color w:val="000000"/>
          <w:kern w:val="0"/>
          <w:szCs w:val="21"/>
        </w:rPr>
        <w:t>〕</w:t>
      </w:r>
      <w:r>
        <w:rPr>
          <w:rFonts w:ascii="宋体" w:hAnsi="宋体"/>
          <w:color w:val="000000"/>
          <w:kern w:val="0"/>
          <w:szCs w:val="21"/>
        </w:rPr>
        <w:t>及第12.4.2项</w:t>
      </w:r>
      <w:r>
        <w:rPr>
          <w:rFonts w:hint="eastAsia" w:ascii="宋体" w:hAnsi="宋体"/>
          <w:color w:val="000000"/>
          <w:kern w:val="0"/>
          <w:szCs w:val="21"/>
        </w:rPr>
        <w:t>〔</w:t>
      </w:r>
      <w:r>
        <w:rPr>
          <w:rFonts w:ascii="宋体" w:hAnsi="宋体"/>
          <w:color w:val="000000"/>
          <w:kern w:val="0"/>
          <w:szCs w:val="21"/>
        </w:rPr>
        <w:t>进度付款申请单的编制</w:t>
      </w:r>
      <w:r>
        <w:rPr>
          <w:rFonts w:hint="eastAsia" w:ascii="宋体" w:hAnsi="宋体"/>
          <w:color w:val="000000"/>
          <w:kern w:val="0"/>
          <w:szCs w:val="21"/>
        </w:rPr>
        <w:t>〕</w:t>
      </w:r>
      <w:r>
        <w:rPr>
          <w:rFonts w:ascii="宋体" w:hAnsi="宋体"/>
          <w:color w:val="000000"/>
          <w:kern w:val="0"/>
          <w:szCs w:val="21"/>
        </w:rPr>
        <w:t>的约定向监理人提交进度付款申请单。</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（3）其他价格形式合同的进度付款申请单的提交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合同当事人可在专用合同条款中约定其他价格形式合同的进度付款申请单的编制和提交程序。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szCs w:val="21"/>
        </w:rPr>
        <w:t>12.4</w:t>
      </w:r>
      <w:r>
        <w:rPr>
          <w:rFonts w:ascii="宋体" w:hAnsi="宋体"/>
          <w:color w:val="000000"/>
          <w:kern w:val="0"/>
          <w:szCs w:val="21"/>
        </w:rPr>
        <w:t>.4 进度款审核和支付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宋体" w:hAnsi="宋体"/>
          <w:color w:val="000000"/>
          <w:kern w:val="0"/>
          <w:szCs w:val="21"/>
        </w:rPr>
        <w:t>审批</w:t>
      </w:r>
      <w:r>
        <w:rPr>
          <w:rFonts w:ascii="宋体" w:hAnsi="宋体"/>
          <w:color w:val="000000"/>
          <w:kern w:val="0"/>
          <w:szCs w:val="21"/>
        </w:rPr>
        <w:t>且未提出异议的，视为已签发进度款支付证书。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12.4.5 进度付款的修正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12.4.6 支付分解表</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w:t>
      </w:r>
      <w:r>
        <w:rPr>
          <w:rFonts w:ascii="宋体" w:hAnsi="宋体"/>
          <w:color w:val="000000"/>
          <w:kern w:val="0"/>
          <w:szCs w:val="21"/>
        </w:rPr>
        <w:t>支付分解表的编制要求</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（1）支付分解表中所列的每期付款金额，应为第12.4.2项</w:t>
      </w:r>
      <w:r>
        <w:rPr>
          <w:rFonts w:hint="eastAsia" w:ascii="宋体" w:hAnsi="宋体"/>
          <w:color w:val="000000"/>
          <w:kern w:val="0"/>
          <w:szCs w:val="21"/>
        </w:rPr>
        <w:t>〔</w:t>
      </w:r>
      <w:r>
        <w:rPr>
          <w:rFonts w:ascii="宋体" w:hAnsi="宋体"/>
          <w:color w:val="000000"/>
          <w:kern w:val="0"/>
          <w:szCs w:val="21"/>
        </w:rPr>
        <w:t>进度付款申请单的编制</w:t>
      </w:r>
      <w:r>
        <w:rPr>
          <w:rFonts w:hint="eastAsia" w:ascii="宋体" w:hAnsi="宋体"/>
          <w:color w:val="000000"/>
          <w:kern w:val="0"/>
          <w:szCs w:val="21"/>
        </w:rPr>
        <w:t>〕</w:t>
      </w:r>
      <w:r>
        <w:rPr>
          <w:rFonts w:ascii="宋体" w:hAnsi="宋体"/>
          <w:color w:val="000000"/>
          <w:kern w:val="0"/>
          <w:szCs w:val="21"/>
        </w:rPr>
        <w:t>第（1）</w:t>
      </w:r>
      <w:r>
        <w:rPr>
          <w:rFonts w:hint="eastAsia" w:ascii="宋体" w:hAnsi="宋体"/>
          <w:color w:val="000000"/>
          <w:kern w:val="0"/>
          <w:szCs w:val="21"/>
        </w:rPr>
        <w:t>目</w:t>
      </w:r>
      <w:r>
        <w:rPr>
          <w:rFonts w:ascii="宋体" w:hAnsi="宋体"/>
          <w:color w:val="000000"/>
          <w:kern w:val="0"/>
          <w:szCs w:val="21"/>
        </w:rPr>
        <w:t>的估算金额；</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（2）实际进度与施工进度计划不一致的，合同当事人可按照第4.4款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修改支付分解表；</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（3）不采用支付分解表的，承包人应向发包人和监理人提交按季度编制的支付估算分解表，用于支付参考。</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w:t>
      </w:r>
      <w:r>
        <w:rPr>
          <w:rFonts w:hint="eastAsia" w:ascii="宋体" w:hAnsi="宋体"/>
          <w:color w:val="000000"/>
          <w:kern w:val="0"/>
          <w:szCs w:val="21"/>
        </w:rPr>
        <w:t>.</w:t>
      </w:r>
      <w:r>
        <w:rPr>
          <w:rFonts w:ascii="宋体" w:hAnsi="宋体"/>
          <w:color w:val="000000"/>
          <w:kern w:val="0"/>
          <w:szCs w:val="21"/>
        </w:rPr>
        <w:t>总价合同支付分解表的编制与审批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（1）除专用合同条款另有约定外，承包人应根据第7.2款</w:t>
      </w:r>
      <w:r>
        <w:rPr>
          <w:rFonts w:hint="eastAsia" w:ascii="宋体" w:hAnsi="宋体"/>
          <w:color w:val="000000"/>
          <w:kern w:val="0"/>
          <w:szCs w:val="21"/>
        </w:rPr>
        <w:t>〔</w:t>
      </w:r>
      <w:r>
        <w:rPr>
          <w:rFonts w:ascii="宋体" w:hAnsi="宋体"/>
          <w:color w:val="000000"/>
          <w:kern w:val="0"/>
          <w:szCs w:val="21"/>
        </w:rPr>
        <w:t>施工进度计划</w:t>
      </w:r>
      <w:r>
        <w:rPr>
          <w:rFonts w:hint="eastAsia" w:ascii="宋体" w:hAnsi="宋体"/>
          <w:color w:val="000000"/>
          <w:kern w:val="0"/>
          <w:szCs w:val="21"/>
        </w:rPr>
        <w:t>〕</w:t>
      </w:r>
      <w:r>
        <w:rPr>
          <w:rFonts w:ascii="宋体" w:hAnsi="宋体"/>
          <w:color w:val="000000"/>
          <w:kern w:val="0"/>
          <w:szCs w:val="21"/>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ascii="宋体" w:hAnsi="宋体"/>
          <w:color w:val="000000"/>
          <w:kern w:val="0"/>
          <w:szCs w:val="21"/>
        </w:rPr>
      </w:pPr>
      <w:r>
        <w:rPr>
          <w:rFonts w:ascii="宋体" w:hAnsi="宋体"/>
          <w:color w:val="000000"/>
          <w:kern w:val="0"/>
          <w:szCs w:val="21"/>
        </w:rPr>
        <w:t xml:space="preserve">    （3）发包人逾期未完成支付分解表</w:t>
      </w:r>
      <w:r>
        <w:rPr>
          <w:rFonts w:hint="eastAsia" w:ascii="宋体" w:hAnsi="宋体"/>
          <w:color w:val="000000"/>
          <w:kern w:val="0"/>
          <w:szCs w:val="21"/>
        </w:rPr>
        <w:t>审批</w:t>
      </w:r>
      <w:r>
        <w:rPr>
          <w:rFonts w:ascii="宋体" w:hAnsi="宋体"/>
          <w:color w:val="000000"/>
          <w:kern w:val="0"/>
          <w:szCs w:val="21"/>
        </w:rPr>
        <w:t>的，也未及时要求承包人进行修正和提供补充资料的，则承包人提交的支付分解表视为已经获得发包人批准。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w:t>
      </w:r>
      <w:r>
        <w:rPr>
          <w:rFonts w:ascii="宋体" w:hAnsi="宋体"/>
          <w:color w:val="000000"/>
          <w:kern w:val="0"/>
          <w:szCs w:val="21"/>
        </w:rPr>
        <w:t>单价合同的总价项目支付分解表的编制与审批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12.5支付账户</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发包人应将合同价款支付至合同协议书中约定的承包人账户。</w:t>
      </w:r>
    </w:p>
    <w:p>
      <w:pPr>
        <w:pStyle w:val="6"/>
        <w:spacing w:before="120"/>
        <w:rPr>
          <w:rFonts w:ascii="宋体" w:hAnsi="宋体"/>
          <w:b w:val="0"/>
          <w:color w:val="000000"/>
          <w:szCs w:val="21"/>
        </w:rPr>
      </w:pPr>
      <w:r>
        <w:rPr>
          <w:rFonts w:ascii="宋体" w:hAnsi="宋体"/>
          <w:b w:val="0"/>
          <w:color w:val="000000"/>
          <w:szCs w:val="21"/>
        </w:rPr>
        <w:t>13. 验收</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13.1分部分项工程验收</w:t>
      </w:r>
    </w:p>
    <w:p>
      <w:pPr>
        <w:spacing w:line="360" w:lineRule="auto"/>
        <w:ind w:firstLine="480" w:firstLineChars="200"/>
        <w:rPr>
          <w:rFonts w:ascii="宋体" w:hAnsi="宋体"/>
          <w:color w:val="000000"/>
          <w:szCs w:val="21"/>
        </w:rPr>
      </w:pPr>
      <w:r>
        <w:rPr>
          <w:rFonts w:ascii="宋体" w:hAnsi="宋体"/>
          <w:color w:val="000000"/>
          <w:szCs w:val="21"/>
        </w:rPr>
        <w:t>13.1.1 分部分项工程质量应符合国家有关工程施工验收规范、标准及合同约定，承包人应按照施工组织设计的要求完成分部分项工程施工。</w:t>
      </w:r>
    </w:p>
    <w:p>
      <w:pPr>
        <w:spacing w:line="360" w:lineRule="auto"/>
        <w:ind w:firstLine="480" w:firstLineChars="200"/>
        <w:rPr>
          <w:rFonts w:ascii="宋体" w:hAnsi="宋体"/>
          <w:color w:val="000000"/>
          <w:szCs w:val="21"/>
        </w:rPr>
      </w:pPr>
      <w:r>
        <w:rPr>
          <w:rFonts w:ascii="宋体" w:hAnsi="宋体"/>
          <w:color w:val="000000"/>
          <w:szCs w:val="21"/>
        </w:rPr>
        <w:t>13.1.2 除专用合同条款另有约定外，分部分项工程经承包人自检合格并具备验收条件的，承包人应提前48小时通知监理人进行验收。</w:t>
      </w:r>
      <w:r>
        <w:rPr>
          <w:rFonts w:ascii="宋体" w:hAnsi="宋体"/>
          <w:color w:val="000000"/>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ascii="宋体" w:hAnsi="宋体"/>
          <w:color w:val="000000"/>
          <w:szCs w:val="21"/>
        </w:rPr>
        <w:t>分部分项工程未经验收的，不得进入下一道工序施工。</w:t>
      </w:r>
    </w:p>
    <w:p>
      <w:pPr>
        <w:spacing w:line="360" w:lineRule="auto"/>
        <w:ind w:firstLine="480" w:firstLineChars="200"/>
        <w:rPr>
          <w:rFonts w:ascii="宋体" w:hAnsi="宋体"/>
          <w:color w:val="000000"/>
          <w:szCs w:val="21"/>
        </w:rPr>
      </w:pPr>
      <w:r>
        <w:rPr>
          <w:rFonts w:ascii="宋体" w:hAnsi="宋体"/>
          <w:color w:val="000000"/>
          <w:szCs w:val="21"/>
        </w:rPr>
        <w:t>分部分项工程的验收资料应当作为竣工资料的组成部分。</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13.2竣工验收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13.2.1竣工验收条件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工程具备以下条件的，承包人可以申请竣工验收：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（1）除发包人同意的甩项</w:t>
      </w:r>
      <w:r>
        <w:rPr>
          <w:rFonts w:hint="eastAsia" w:ascii="宋体" w:hAnsi="宋体"/>
          <w:color w:val="000000"/>
          <w:kern w:val="0"/>
          <w:szCs w:val="21"/>
        </w:rPr>
        <w:t>工作</w:t>
      </w:r>
      <w:r>
        <w:rPr>
          <w:rFonts w:ascii="宋体" w:hAnsi="宋体"/>
          <w:color w:val="000000"/>
          <w:kern w:val="0"/>
          <w:szCs w:val="21"/>
        </w:rPr>
        <w:t>和缺陷修补工作外，合同范围内的全部工程以及有关工作，包括合同要求的试验、试运行以及检验均已完成，并符合合同要求；</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（2）已按合同约定编制了甩项</w:t>
      </w:r>
      <w:r>
        <w:rPr>
          <w:rFonts w:hint="eastAsia" w:ascii="宋体" w:hAnsi="宋体"/>
          <w:color w:val="000000"/>
          <w:kern w:val="0"/>
          <w:szCs w:val="21"/>
        </w:rPr>
        <w:t>工作</w:t>
      </w:r>
      <w:r>
        <w:rPr>
          <w:rFonts w:ascii="宋体" w:hAnsi="宋体"/>
          <w:color w:val="000000"/>
          <w:kern w:val="0"/>
          <w:szCs w:val="21"/>
        </w:rPr>
        <w:t>和缺陷修补工作清单以及相应的施工计划；</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（3）已按合同约定的内容和份数备齐竣工资料。</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13.2.2竣工验收程序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除专用合同条款另有约定外，承包人申请竣工验收的，应当按照以下程序进行：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（2）监理人审查后认为已具备竣工验收条件的，应将竣工验收申请报告提交发包人，发包人应在收到</w:t>
      </w:r>
      <w:r>
        <w:rPr>
          <w:rFonts w:hint="eastAsia" w:ascii="宋体" w:hAnsi="宋体"/>
          <w:color w:val="000000"/>
          <w:kern w:val="0"/>
          <w:szCs w:val="21"/>
        </w:rPr>
        <w:t>经</w:t>
      </w:r>
      <w:r>
        <w:rPr>
          <w:rFonts w:ascii="宋体" w:hAnsi="宋体"/>
          <w:color w:val="000000"/>
          <w:kern w:val="0"/>
          <w:szCs w:val="21"/>
        </w:rPr>
        <w:t>监理人审核的竣工验收申请报告后28天内</w:t>
      </w:r>
      <w:r>
        <w:rPr>
          <w:rFonts w:hint="eastAsia" w:ascii="宋体" w:hAnsi="宋体"/>
          <w:color w:val="000000"/>
          <w:kern w:val="0"/>
          <w:szCs w:val="21"/>
        </w:rPr>
        <w:t>审批</w:t>
      </w:r>
      <w:r>
        <w:rPr>
          <w:rFonts w:ascii="宋体" w:hAnsi="宋体"/>
          <w:color w:val="000000"/>
          <w:kern w:val="0"/>
          <w:szCs w:val="21"/>
        </w:rPr>
        <w:t>完毕并组织监理人、承包人、设计人等相关单位完成竣工验收。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13.2.3竣工日期</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工程经竣工验收合格的，以承包人提交竣工验收申请报告之日为实际竣工日期，并在工程接收证书中载明；因发包人原因，未在监理人收到承包人提交的竣工验收申请报告42天内完成</w:t>
      </w:r>
      <w:r>
        <w:rPr>
          <w:rFonts w:hint="eastAsia" w:ascii="宋体" w:hAnsi="宋体"/>
          <w:color w:val="000000"/>
          <w:kern w:val="0"/>
          <w:szCs w:val="21"/>
        </w:rPr>
        <w:t>竣工</w:t>
      </w:r>
      <w:r>
        <w:rPr>
          <w:rFonts w:ascii="宋体" w:hAnsi="宋体"/>
          <w:color w:val="000000"/>
          <w:kern w:val="0"/>
          <w:szCs w:val="21"/>
        </w:rPr>
        <w:t>验收</w:t>
      </w:r>
      <w:r>
        <w:rPr>
          <w:rFonts w:hint="eastAsia" w:ascii="宋体" w:hAnsi="宋体"/>
          <w:color w:val="000000"/>
          <w:kern w:val="0"/>
          <w:szCs w:val="21"/>
        </w:rPr>
        <w:t>，或完成竣工验收不予签发工程接收证书</w:t>
      </w:r>
      <w:r>
        <w:rPr>
          <w:rFonts w:ascii="宋体" w:hAnsi="宋体"/>
          <w:color w:val="000000"/>
          <w:kern w:val="0"/>
          <w:szCs w:val="21"/>
        </w:rPr>
        <w:t>的，以提交竣工验</w:t>
      </w:r>
      <w:bookmarkStart w:id="203" w:name="#go14"/>
      <w:bookmarkEnd w:id="203"/>
      <w:r>
        <w:rPr>
          <w:rFonts w:ascii="宋体" w:hAnsi="宋体"/>
          <w:color w:val="000000"/>
          <w:kern w:val="0"/>
          <w:szCs w:val="21"/>
        </w:rPr>
        <w:t>收申请报告的日期为实际竣工日期；工程未经竣工验收，发包人擅自使用的，以转移占有工程之日为实际竣工日期。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13.2.4 拒绝接收全部或部分工程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对于竣工验收不合格的工程，承包人完成整改后，</w:t>
      </w:r>
      <w:r>
        <w:rPr>
          <w:rFonts w:hint="eastAsia" w:ascii="宋体" w:hAnsi="宋体"/>
          <w:color w:val="000000"/>
          <w:kern w:val="0"/>
          <w:szCs w:val="21"/>
        </w:rPr>
        <w:t>应当</w:t>
      </w:r>
      <w:r>
        <w:rPr>
          <w:rFonts w:ascii="宋体" w:hAnsi="宋体"/>
          <w:color w:val="000000"/>
          <w:kern w:val="0"/>
          <w:szCs w:val="21"/>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13.2.5 移交、接收全部与部分工程</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除专用合同条款另有约定外，</w:t>
      </w:r>
      <w:r>
        <w:rPr>
          <w:rFonts w:ascii="宋体" w:hAnsi="宋体"/>
          <w:color w:val="000000"/>
          <w:kern w:val="0"/>
          <w:szCs w:val="21"/>
        </w:rPr>
        <w:t>合同当事人应当在颁发工程接收证书</w:t>
      </w:r>
      <w:r>
        <w:rPr>
          <w:rFonts w:hint="eastAsia" w:ascii="宋体" w:hAnsi="宋体"/>
          <w:color w:val="000000"/>
          <w:kern w:val="0"/>
          <w:szCs w:val="21"/>
        </w:rPr>
        <w:t>后7天内</w:t>
      </w:r>
      <w:r>
        <w:rPr>
          <w:rFonts w:ascii="宋体" w:hAnsi="宋体"/>
          <w:color w:val="000000"/>
          <w:kern w:val="0"/>
          <w:szCs w:val="21"/>
        </w:rPr>
        <w:t>完成工程的移交。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发包人无正当理由不接收工程的，发包人自</w:t>
      </w:r>
      <w:r>
        <w:rPr>
          <w:rFonts w:hint="eastAsia" w:ascii="宋体" w:hAnsi="宋体"/>
          <w:color w:val="000000"/>
          <w:kern w:val="0"/>
          <w:szCs w:val="21"/>
        </w:rPr>
        <w:t>应当接收工程</w:t>
      </w:r>
      <w:r>
        <w:rPr>
          <w:rFonts w:ascii="宋体" w:hAnsi="宋体"/>
          <w:color w:val="000000"/>
          <w:kern w:val="0"/>
          <w:szCs w:val="21"/>
        </w:rPr>
        <w:t>之日起，承担工程照管、成品保护、保管等与工程有关的各项费用</w:t>
      </w:r>
      <w:r>
        <w:rPr>
          <w:rFonts w:hint="eastAsia" w:ascii="宋体" w:hAnsi="宋体"/>
          <w:color w:val="000000"/>
          <w:kern w:val="0"/>
          <w:szCs w:val="21"/>
        </w:rPr>
        <w:t>，合同当事人可以在专用合同条款中另行约定发包人逾期接收工程的违约责任</w:t>
      </w:r>
      <w:r>
        <w:rPr>
          <w:rFonts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承包人无正当理由不移交工程的，</w:t>
      </w:r>
      <w:r>
        <w:rPr>
          <w:rFonts w:hint="eastAsia" w:ascii="宋体" w:hAnsi="宋体"/>
          <w:color w:val="000000"/>
          <w:kern w:val="0"/>
          <w:szCs w:val="21"/>
        </w:rPr>
        <w:t>承包人应承担</w:t>
      </w:r>
      <w:r>
        <w:rPr>
          <w:rFonts w:ascii="宋体" w:hAnsi="宋体"/>
          <w:color w:val="000000"/>
          <w:kern w:val="0"/>
          <w:szCs w:val="21"/>
        </w:rPr>
        <w:t>工程照管、成品保护、保管等与工程有关的各项费用</w:t>
      </w:r>
      <w:r>
        <w:rPr>
          <w:rFonts w:hint="eastAsia" w:ascii="宋体" w:hAnsi="宋体"/>
          <w:color w:val="000000"/>
          <w:kern w:val="0"/>
          <w:szCs w:val="21"/>
        </w:rPr>
        <w:t>，合同当事人可以在专用合同条款中另行约定承包人无正当理由不移交工程的违约责任</w:t>
      </w:r>
      <w:r>
        <w:rPr>
          <w:rFonts w:ascii="宋体" w:hAnsi="宋体"/>
          <w:color w:val="000000"/>
          <w:kern w:val="0"/>
          <w:szCs w:val="21"/>
        </w:rPr>
        <w:t>。</w:t>
      </w:r>
    </w:p>
    <w:p>
      <w:pPr>
        <w:pStyle w:val="7"/>
        <w:spacing w:before="120" w:after="120" w:line="360" w:lineRule="auto"/>
        <w:rPr>
          <w:rFonts w:ascii="宋体" w:hAnsi="宋体"/>
          <w:b w:val="0"/>
          <w:color w:val="000000"/>
          <w:sz w:val="21"/>
          <w:szCs w:val="21"/>
        </w:rPr>
      </w:pPr>
      <w:r>
        <w:rPr>
          <w:rFonts w:ascii="宋体" w:hAnsi="宋体"/>
          <w:b w:val="0"/>
          <w:color w:val="000000"/>
          <w:sz w:val="21"/>
          <w:szCs w:val="21"/>
        </w:rPr>
        <w:t>13.</w:t>
      </w:r>
      <w:r>
        <w:rPr>
          <w:rFonts w:hint="eastAsia" w:ascii="宋体" w:hAnsi="宋体"/>
          <w:b w:val="0"/>
          <w:color w:val="000000"/>
          <w:sz w:val="21"/>
          <w:szCs w:val="21"/>
          <w:lang w:val="en-US" w:eastAsia="zh-CN"/>
        </w:rPr>
        <w:t>3</w:t>
      </w:r>
      <w:r>
        <w:rPr>
          <w:rFonts w:ascii="宋体" w:hAnsi="宋体"/>
          <w:b w:val="0"/>
          <w:color w:val="000000"/>
          <w:sz w:val="21"/>
          <w:szCs w:val="21"/>
        </w:rPr>
        <w:t>提前交付单位工程的验收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w:t>
      </w:r>
      <w:r>
        <w:rPr>
          <w:rFonts w:hint="eastAsia" w:ascii="宋体" w:hAnsi="宋体"/>
          <w:color w:val="000000"/>
          <w:kern w:val="0"/>
          <w:szCs w:val="21"/>
          <w:lang w:val="en-US" w:eastAsia="zh-CN"/>
        </w:rPr>
        <w:t>3</w:t>
      </w:r>
      <w:r>
        <w:rPr>
          <w:rFonts w:ascii="宋体" w:hAnsi="宋体"/>
          <w:color w:val="000000"/>
          <w:kern w:val="0"/>
          <w:szCs w:val="21"/>
        </w:rPr>
        <w:t>.1 发包人需要在工程竣工前使用单位工程的，或承包人提出提前交付已经竣工的单位工程且经发包人同意的，可进行单位工程验收，验收的程序按照第13.2款</w:t>
      </w:r>
      <w:r>
        <w:rPr>
          <w:rFonts w:hint="eastAsia" w:ascii="宋体" w:hAnsi="宋体"/>
          <w:color w:val="000000"/>
          <w:kern w:val="0"/>
          <w:szCs w:val="21"/>
        </w:rPr>
        <w:t>〔</w:t>
      </w:r>
      <w:r>
        <w:rPr>
          <w:rFonts w:ascii="宋体" w:hAnsi="宋体"/>
          <w:color w:val="000000"/>
          <w:kern w:val="0"/>
          <w:szCs w:val="21"/>
        </w:rPr>
        <w:t>竣工验收</w:t>
      </w:r>
      <w:r>
        <w:rPr>
          <w:rFonts w:hint="eastAsia" w:ascii="宋体" w:hAnsi="宋体"/>
          <w:color w:val="000000"/>
          <w:kern w:val="0"/>
          <w:szCs w:val="21"/>
        </w:rPr>
        <w:t>〕</w:t>
      </w:r>
      <w:r>
        <w:rPr>
          <w:rFonts w:ascii="宋体" w:hAnsi="宋体"/>
          <w:color w:val="000000"/>
          <w:kern w:val="0"/>
          <w:szCs w:val="21"/>
        </w:rPr>
        <w:t>的约定进行。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w:t>
      </w:r>
      <w:r>
        <w:rPr>
          <w:rFonts w:hint="eastAsia" w:ascii="宋体" w:hAnsi="宋体"/>
          <w:color w:val="000000"/>
          <w:kern w:val="0"/>
          <w:szCs w:val="21"/>
          <w:lang w:val="en-US" w:eastAsia="zh-CN"/>
        </w:rPr>
        <w:t>3</w:t>
      </w:r>
      <w:r>
        <w:rPr>
          <w:rFonts w:ascii="宋体" w:hAnsi="宋体"/>
          <w:color w:val="000000"/>
          <w:kern w:val="0"/>
          <w:szCs w:val="21"/>
        </w:rPr>
        <w:t>.2 发包人要求在工程竣工前交付单位工程，由此导致承包人费用增加和（或）工期延误的，由发包人承担由此增加的费用和（或）延误的工期，并支付承包人合理的利润。</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13.</w:t>
      </w:r>
      <w:r>
        <w:rPr>
          <w:rFonts w:hint="eastAsia" w:ascii="宋体" w:hAnsi="宋体"/>
          <w:b w:val="0"/>
          <w:color w:val="000000"/>
          <w:sz w:val="21"/>
          <w:szCs w:val="21"/>
          <w:lang w:val="en-US" w:eastAsia="zh-CN"/>
        </w:rPr>
        <w:t>4</w:t>
      </w:r>
      <w:r>
        <w:rPr>
          <w:rFonts w:ascii="宋体" w:hAnsi="宋体"/>
          <w:b w:val="0"/>
          <w:color w:val="000000"/>
          <w:sz w:val="21"/>
          <w:szCs w:val="21"/>
        </w:rPr>
        <w:t xml:space="preserve"> 施工期运行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w:t>
      </w:r>
      <w:r>
        <w:rPr>
          <w:rFonts w:hint="eastAsia" w:ascii="宋体" w:hAnsi="宋体"/>
          <w:color w:val="000000"/>
          <w:kern w:val="0"/>
          <w:szCs w:val="21"/>
          <w:lang w:val="en-US" w:eastAsia="zh-CN"/>
        </w:rPr>
        <w:t>4</w:t>
      </w:r>
      <w:r>
        <w:rPr>
          <w:rFonts w:ascii="宋体" w:hAnsi="宋体"/>
          <w:color w:val="000000"/>
          <w:kern w:val="0"/>
          <w:szCs w:val="21"/>
        </w:rPr>
        <w:t>.1 施工期运行是指合同工程尚未全部竣工，其中某项或某几项单位工程或工程设备安装已竣工，根据专用合同条款约定，需要投入施工期运行的，经发包人按第13.4款</w:t>
      </w:r>
      <w:r>
        <w:rPr>
          <w:rFonts w:hint="eastAsia" w:ascii="宋体" w:hAnsi="宋体"/>
          <w:color w:val="000000"/>
          <w:kern w:val="0"/>
          <w:szCs w:val="21"/>
        </w:rPr>
        <w:t>〔</w:t>
      </w:r>
      <w:r>
        <w:rPr>
          <w:rFonts w:ascii="宋体" w:hAnsi="宋体"/>
          <w:color w:val="000000"/>
          <w:kern w:val="0"/>
          <w:szCs w:val="21"/>
        </w:rPr>
        <w:t>提前交付单位工程的验收</w:t>
      </w:r>
      <w:r>
        <w:rPr>
          <w:rFonts w:hint="eastAsia" w:ascii="宋体" w:hAnsi="宋体"/>
          <w:color w:val="000000"/>
          <w:kern w:val="0"/>
          <w:szCs w:val="21"/>
        </w:rPr>
        <w:t>〕</w:t>
      </w:r>
      <w:r>
        <w:rPr>
          <w:rFonts w:ascii="宋体" w:hAnsi="宋体"/>
          <w:color w:val="000000"/>
          <w:kern w:val="0"/>
          <w:szCs w:val="21"/>
        </w:rPr>
        <w:t>的约定验收合格，证明能确保安全后，才能在施工期投入运行。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w:t>
      </w:r>
      <w:r>
        <w:rPr>
          <w:rFonts w:hint="eastAsia" w:ascii="宋体" w:hAnsi="宋体"/>
          <w:color w:val="000000"/>
          <w:kern w:val="0"/>
          <w:szCs w:val="21"/>
          <w:lang w:val="en-US" w:eastAsia="zh-CN"/>
        </w:rPr>
        <w:t>4</w:t>
      </w:r>
      <w:r>
        <w:rPr>
          <w:rFonts w:ascii="宋体" w:hAnsi="宋体"/>
          <w:color w:val="000000"/>
          <w:kern w:val="0"/>
          <w:szCs w:val="21"/>
        </w:rPr>
        <w:t>.2 在施工期运行中发现工程或工程设备损坏或存在缺陷的，由承包人按第15.2款</w:t>
      </w:r>
      <w:r>
        <w:rPr>
          <w:rFonts w:hint="eastAsia" w:ascii="宋体" w:hAnsi="宋体"/>
          <w:color w:val="000000"/>
          <w:kern w:val="0"/>
          <w:szCs w:val="21"/>
        </w:rPr>
        <w:t>〔</w:t>
      </w:r>
      <w:r>
        <w:rPr>
          <w:rFonts w:ascii="宋体" w:hAnsi="宋体"/>
          <w:color w:val="000000"/>
          <w:kern w:val="0"/>
          <w:szCs w:val="21"/>
        </w:rPr>
        <w:t>缺陷责任期</w:t>
      </w:r>
      <w:r>
        <w:rPr>
          <w:rFonts w:hint="eastAsia" w:ascii="宋体" w:hAnsi="宋体"/>
          <w:color w:val="000000"/>
          <w:kern w:val="0"/>
          <w:szCs w:val="21"/>
        </w:rPr>
        <w:t>〕</w:t>
      </w:r>
      <w:r>
        <w:rPr>
          <w:rFonts w:ascii="宋体" w:hAnsi="宋体"/>
          <w:color w:val="000000"/>
          <w:kern w:val="0"/>
          <w:szCs w:val="21"/>
        </w:rPr>
        <w:t>约定进行修复。</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13.</w:t>
      </w:r>
      <w:r>
        <w:rPr>
          <w:rFonts w:hint="eastAsia" w:ascii="宋体" w:hAnsi="宋体"/>
          <w:b w:val="0"/>
          <w:color w:val="000000"/>
          <w:sz w:val="21"/>
          <w:szCs w:val="21"/>
          <w:lang w:val="en-US" w:eastAsia="zh-CN"/>
        </w:rPr>
        <w:t>5</w:t>
      </w:r>
      <w:r>
        <w:rPr>
          <w:rFonts w:ascii="宋体" w:hAnsi="宋体"/>
          <w:b w:val="0"/>
          <w:color w:val="000000"/>
          <w:sz w:val="21"/>
          <w:szCs w:val="21"/>
        </w:rPr>
        <w:t xml:space="preserve"> 竣工退场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w:t>
      </w:r>
      <w:r>
        <w:rPr>
          <w:rFonts w:hint="eastAsia" w:ascii="宋体" w:hAnsi="宋体"/>
          <w:color w:val="000000"/>
          <w:kern w:val="0"/>
          <w:szCs w:val="21"/>
          <w:lang w:val="en-US" w:eastAsia="zh-CN"/>
        </w:rPr>
        <w:t>5</w:t>
      </w:r>
      <w:r>
        <w:rPr>
          <w:rFonts w:ascii="宋体" w:hAnsi="宋体"/>
          <w:color w:val="000000"/>
          <w:kern w:val="0"/>
          <w:szCs w:val="21"/>
        </w:rPr>
        <w:t>.1 竣工退场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颁发工程接收证书后，承包人应按以下要求对施工现场进行清理：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（1）施工现场内残留的垃圾已全部清除出场；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（2）临时工程已拆除，场地已进行清理、平整或复原；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（3）按合同约定应撤离的人员、承包人施工设备和剩余的材料，包括废弃的施工设备和材料，已按计划撤离施工现场；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（4）施工现场周边及其附近道路、河道的施工堆积物，已全部清理；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（5）施工现场其他场地清理工作已全部完成。</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13.</w:t>
      </w:r>
      <w:r>
        <w:rPr>
          <w:rFonts w:hint="eastAsia" w:ascii="宋体" w:hAnsi="宋体"/>
          <w:color w:val="000000"/>
          <w:kern w:val="0"/>
          <w:szCs w:val="21"/>
          <w:lang w:val="en-US" w:eastAsia="zh-CN"/>
        </w:rPr>
        <w:t>5</w:t>
      </w:r>
      <w:r>
        <w:rPr>
          <w:rFonts w:ascii="宋体" w:hAnsi="宋体"/>
          <w:color w:val="000000"/>
          <w:kern w:val="0"/>
          <w:szCs w:val="21"/>
        </w:rPr>
        <w:t>.2 地表还原</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6"/>
        <w:spacing w:before="120"/>
        <w:rPr>
          <w:rFonts w:ascii="宋体" w:hAnsi="宋体"/>
          <w:b w:val="0"/>
          <w:color w:val="000000"/>
          <w:szCs w:val="21"/>
        </w:rPr>
      </w:pPr>
      <w:r>
        <w:rPr>
          <w:rFonts w:ascii="宋体" w:hAnsi="宋体"/>
          <w:b w:val="0"/>
          <w:color w:val="000000"/>
          <w:szCs w:val="21"/>
        </w:rPr>
        <w:t>14. 竣工结算</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14.1 竣工结算申请</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kern w:val="0"/>
          <w:szCs w:val="21"/>
        </w:rPr>
        <w:t>除专用合同条款另有约定外，</w:t>
      </w:r>
      <w:r>
        <w:rPr>
          <w:rFonts w:ascii="宋体" w:hAnsi="宋体"/>
          <w:color w:val="000000"/>
          <w:szCs w:val="21"/>
        </w:rPr>
        <w:t>承包人应在工程竣工验收合格后28天内向发包人和监理人提交竣工结算申请单，并提交完整的结算资料，</w:t>
      </w:r>
      <w:r>
        <w:rPr>
          <w:rFonts w:hint="eastAsia" w:ascii="宋体" w:hAnsi="宋体"/>
          <w:color w:val="000000"/>
          <w:szCs w:val="21"/>
        </w:rPr>
        <w:t>有关</w:t>
      </w:r>
      <w:r>
        <w:rPr>
          <w:rFonts w:ascii="宋体" w:hAnsi="宋体"/>
          <w:color w:val="000000"/>
          <w:szCs w:val="21"/>
        </w:rPr>
        <w:t>竣工结算申请单</w:t>
      </w:r>
      <w:r>
        <w:rPr>
          <w:rFonts w:hint="eastAsia" w:ascii="宋体" w:hAnsi="宋体"/>
          <w:color w:val="000000"/>
          <w:szCs w:val="21"/>
        </w:rPr>
        <w:t>的资料清单和</w:t>
      </w:r>
      <w:r>
        <w:rPr>
          <w:rFonts w:ascii="宋体" w:hAnsi="宋体"/>
          <w:color w:val="000000"/>
          <w:szCs w:val="21"/>
        </w:rPr>
        <w:t>份数</w:t>
      </w:r>
      <w:r>
        <w:rPr>
          <w:rFonts w:hint="eastAsia" w:ascii="宋体" w:hAnsi="宋体"/>
          <w:color w:val="000000"/>
          <w:szCs w:val="21"/>
        </w:rPr>
        <w:t>等要求</w:t>
      </w:r>
      <w:r>
        <w:rPr>
          <w:rFonts w:ascii="宋体" w:hAnsi="宋体"/>
          <w:color w:val="000000"/>
          <w:szCs w:val="21"/>
        </w:rPr>
        <w:t>由合同当事人在专用合同条款中约定。</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除专用合同条款另有约定外，竣工结算申请单应包括以下内容：</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（1）竣工结算合同价格；</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（2）发包人已支付承包人的款项；</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（3）应扣留的质量保证金</w:t>
      </w:r>
      <w:r>
        <w:rPr>
          <w:rFonts w:hint="eastAsia" w:ascii="宋体" w:hAnsi="宋体"/>
          <w:color w:val="000000"/>
          <w:szCs w:val="21"/>
        </w:rPr>
        <w:t>。已缴纳履约保证金的或提供其他工程质量担保方式的除外</w:t>
      </w:r>
      <w:r>
        <w:rPr>
          <w:rFonts w:ascii="宋体" w:hAnsi="宋体"/>
          <w:color w:val="000000"/>
          <w:szCs w:val="21"/>
        </w:rPr>
        <w:t xml:space="preserve">； </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（4）发包人应支付承包人的合同价款。</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14.2 竣工结算审核</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（1）除专用合同条款另有约定外，监理人应在收到竣工结算申请单后14天内完成核查并报送发包人。发包人应在收到监理人提交的经审核的竣工结算申请单后14天内完成</w:t>
      </w:r>
      <w:r>
        <w:rPr>
          <w:rFonts w:hint="eastAsia" w:ascii="宋体" w:hAnsi="宋体"/>
          <w:color w:val="000000"/>
          <w:kern w:val="0"/>
          <w:szCs w:val="21"/>
        </w:rPr>
        <w:t>审批</w:t>
      </w:r>
      <w:r>
        <w:rPr>
          <w:rFonts w:ascii="宋体" w:hAnsi="宋体"/>
          <w:color w:val="000000"/>
          <w:kern w:val="0"/>
          <w:szCs w:val="21"/>
        </w:rPr>
        <w:t>，并由监理人向承包人签发经发包人签认的竣工付款证书。监理人或</w:t>
      </w:r>
      <w:r>
        <w:rPr>
          <w:rFonts w:ascii="宋体" w:hAnsi="宋体"/>
          <w:color w:val="000000"/>
          <w:szCs w:val="21"/>
        </w:rPr>
        <w:t>发包人对竣工</w:t>
      </w:r>
      <w:r>
        <w:rPr>
          <w:rFonts w:ascii="宋体" w:hAnsi="宋体"/>
          <w:color w:val="000000"/>
          <w:kern w:val="0"/>
          <w:szCs w:val="21"/>
        </w:rPr>
        <w:t>结算</w:t>
      </w:r>
      <w:r>
        <w:rPr>
          <w:rFonts w:ascii="宋体" w:hAnsi="宋体"/>
          <w:color w:val="000000"/>
          <w:szCs w:val="21"/>
        </w:rPr>
        <w:t>申请单有异议的，有权要求承包人进行修正和提供补充资料，承包人应提交修正后的竣工</w:t>
      </w:r>
      <w:r>
        <w:rPr>
          <w:rFonts w:ascii="宋体" w:hAnsi="宋体"/>
          <w:color w:val="000000"/>
          <w:kern w:val="0"/>
          <w:szCs w:val="21"/>
        </w:rPr>
        <w:t>结算</w:t>
      </w:r>
      <w:r>
        <w:rPr>
          <w:rFonts w:ascii="宋体" w:hAnsi="宋体"/>
          <w:color w:val="000000"/>
          <w:szCs w:val="21"/>
        </w:rPr>
        <w:t>申请单。</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发包人在收到承包人提交竣工结算申请书后28天</w:t>
      </w:r>
      <w:r>
        <w:rPr>
          <w:rFonts w:hint="eastAsia" w:ascii="宋体" w:hAnsi="宋体"/>
          <w:color w:val="000000"/>
          <w:kern w:val="0"/>
          <w:szCs w:val="21"/>
        </w:rPr>
        <w:t>内</w:t>
      </w:r>
      <w:r>
        <w:rPr>
          <w:rFonts w:ascii="宋体" w:hAnsi="宋体"/>
          <w:color w:val="000000"/>
          <w:kern w:val="0"/>
          <w:szCs w:val="21"/>
        </w:rPr>
        <w:t>未完成</w:t>
      </w:r>
      <w:r>
        <w:rPr>
          <w:rFonts w:hint="eastAsia" w:ascii="宋体" w:hAnsi="宋体"/>
          <w:color w:val="000000"/>
          <w:kern w:val="0"/>
          <w:szCs w:val="21"/>
        </w:rPr>
        <w:t>审批</w:t>
      </w:r>
      <w:r>
        <w:rPr>
          <w:rFonts w:ascii="宋体" w:hAnsi="宋体"/>
          <w:color w:val="000000"/>
          <w:kern w:val="0"/>
          <w:szCs w:val="21"/>
        </w:rPr>
        <w:t>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（3）承包人对发包人签认的竣工付款证书有异议的，对于有异议部分应在收到发包人签认的竣工付款证书后7天内提出异议，并由合同当事人按照专用合同条款约定</w:t>
      </w:r>
      <w:r>
        <w:rPr>
          <w:rFonts w:hint="eastAsia" w:ascii="宋体" w:hAnsi="宋体"/>
          <w:color w:val="000000"/>
          <w:kern w:val="0"/>
          <w:szCs w:val="21"/>
        </w:rPr>
        <w:t>的方式和程序</w:t>
      </w:r>
      <w:r>
        <w:rPr>
          <w:rFonts w:ascii="宋体" w:hAnsi="宋体"/>
          <w:color w:val="000000"/>
          <w:kern w:val="0"/>
          <w:szCs w:val="21"/>
        </w:rPr>
        <w:t>进行复核，或按照第20条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约定处理。对于无异议部分，发包人应签发临时竣工付款证书，并按本款第（2）项完成付款</w:t>
      </w:r>
      <w:r>
        <w:rPr>
          <w:rFonts w:hint="eastAsia" w:ascii="宋体" w:hAnsi="宋体"/>
          <w:color w:val="000000"/>
          <w:kern w:val="0"/>
          <w:szCs w:val="21"/>
        </w:rPr>
        <w:t>。</w:t>
      </w:r>
      <w:r>
        <w:rPr>
          <w:rFonts w:ascii="宋体" w:hAnsi="宋体"/>
          <w:color w:val="000000"/>
          <w:kern w:val="0"/>
          <w:szCs w:val="21"/>
        </w:rPr>
        <w:t>承包人逾期未提出异议的，视为认可发包人的</w:t>
      </w:r>
      <w:r>
        <w:rPr>
          <w:rFonts w:hint="eastAsia" w:ascii="宋体" w:hAnsi="宋体"/>
          <w:color w:val="000000"/>
          <w:kern w:val="0"/>
          <w:szCs w:val="21"/>
        </w:rPr>
        <w:t>审批</w:t>
      </w:r>
      <w:r>
        <w:rPr>
          <w:rFonts w:ascii="宋体" w:hAnsi="宋体"/>
          <w:color w:val="000000"/>
          <w:kern w:val="0"/>
          <w:szCs w:val="21"/>
        </w:rPr>
        <w:t>结果。</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14.3 甩项竣工协议</w:t>
      </w:r>
    </w:p>
    <w:p>
      <w:pPr>
        <w:autoSpaceDE w:val="0"/>
        <w:autoSpaceDN w:val="0"/>
        <w:adjustRightInd w:val="0"/>
        <w:spacing w:line="360" w:lineRule="auto"/>
        <w:ind w:firstLine="470" w:firstLineChars="196"/>
        <w:jc w:val="left"/>
        <w:rPr>
          <w:rFonts w:ascii="宋体" w:hAnsi="宋体"/>
          <w:color w:val="000000"/>
          <w:kern w:val="0"/>
          <w:szCs w:val="21"/>
        </w:rPr>
      </w:pPr>
      <w:r>
        <w:rPr>
          <w:rFonts w:ascii="宋体" w:hAnsi="宋体"/>
          <w:szCs w:val="21"/>
        </w:rPr>
        <w:t>发包人要求甩项竣工的，合同当事人应签订甩项竣工协议。在甩项竣工协议中应明确，合同当事人按照第14.1款</w:t>
      </w:r>
      <w:r>
        <w:rPr>
          <w:rFonts w:hint="eastAsia" w:ascii="宋体" w:hAnsi="宋体"/>
          <w:szCs w:val="21"/>
        </w:rPr>
        <w:t>〔</w:t>
      </w:r>
      <w:r>
        <w:rPr>
          <w:rFonts w:ascii="宋体" w:hAnsi="宋体"/>
          <w:szCs w:val="21"/>
        </w:rPr>
        <w:t>竣工</w:t>
      </w:r>
      <w:r>
        <w:rPr>
          <w:rFonts w:hint="eastAsia" w:ascii="宋体" w:hAnsi="宋体"/>
          <w:szCs w:val="21"/>
        </w:rPr>
        <w:t>结算</w:t>
      </w:r>
      <w:r>
        <w:rPr>
          <w:rFonts w:ascii="宋体" w:hAnsi="宋体"/>
          <w:szCs w:val="21"/>
        </w:rPr>
        <w:t>申请</w:t>
      </w:r>
      <w:r>
        <w:rPr>
          <w:rFonts w:hint="eastAsia" w:ascii="宋体" w:hAnsi="宋体"/>
          <w:szCs w:val="21"/>
        </w:rPr>
        <w:t>〕</w:t>
      </w:r>
      <w:r>
        <w:rPr>
          <w:rFonts w:ascii="宋体" w:hAnsi="宋体"/>
          <w:szCs w:val="21"/>
        </w:rPr>
        <w:t>及14.2款</w:t>
      </w:r>
      <w:r>
        <w:rPr>
          <w:rFonts w:hint="eastAsia" w:ascii="宋体" w:hAnsi="宋体"/>
          <w:szCs w:val="21"/>
        </w:rPr>
        <w:t>〔</w:t>
      </w:r>
      <w:r>
        <w:rPr>
          <w:rFonts w:ascii="宋体" w:hAnsi="宋体"/>
          <w:szCs w:val="21"/>
        </w:rPr>
        <w:t>竣工结算审核</w:t>
      </w:r>
      <w:r>
        <w:rPr>
          <w:rFonts w:hint="eastAsia" w:ascii="宋体" w:hAnsi="宋体"/>
          <w:szCs w:val="21"/>
        </w:rPr>
        <w:t>〕</w:t>
      </w:r>
      <w:r>
        <w:rPr>
          <w:rFonts w:ascii="宋体" w:hAnsi="宋体"/>
          <w:szCs w:val="21"/>
        </w:rPr>
        <w:t>的约定，</w:t>
      </w:r>
      <w:r>
        <w:rPr>
          <w:rFonts w:hint="eastAsia" w:ascii="宋体" w:hAnsi="宋体"/>
          <w:szCs w:val="21"/>
        </w:rPr>
        <w:t>对已</w:t>
      </w:r>
      <w:r>
        <w:rPr>
          <w:rFonts w:ascii="宋体" w:hAnsi="宋体"/>
          <w:szCs w:val="21"/>
        </w:rPr>
        <w:t>完合格工程</w:t>
      </w:r>
      <w:r>
        <w:rPr>
          <w:rFonts w:hint="eastAsia" w:ascii="宋体" w:hAnsi="宋体"/>
          <w:szCs w:val="21"/>
        </w:rPr>
        <w:t>进行</w:t>
      </w:r>
      <w:r>
        <w:rPr>
          <w:rFonts w:ascii="宋体" w:hAnsi="宋体"/>
          <w:szCs w:val="21"/>
        </w:rPr>
        <w:t>结算，并支付相应</w:t>
      </w:r>
      <w:r>
        <w:rPr>
          <w:rFonts w:hint="eastAsia" w:ascii="宋体" w:hAnsi="宋体"/>
          <w:szCs w:val="21"/>
        </w:rPr>
        <w:t>合同</w:t>
      </w:r>
      <w:r>
        <w:rPr>
          <w:rFonts w:ascii="宋体" w:hAnsi="宋体"/>
          <w:szCs w:val="21"/>
        </w:rPr>
        <w:t>价款。</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14.4 最终结清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14.4.1 最终结清申请单</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szCs w:val="21"/>
        </w:rPr>
        <w:t>除专用合同条款另有约定外，</w:t>
      </w:r>
      <w:r>
        <w:rPr>
          <w:rFonts w:ascii="宋体" w:hAnsi="宋体"/>
          <w:color w:val="000000"/>
          <w:kern w:val="0"/>
          <w:szCs w:val="21"/>
        </w:rPr>
        <w:t>最终结清申请单</w:t>
      </w:r>
      <w:r>
        <w:rPr>
          <w:rFonts w:ascii="宋体" w:hAnsi="宋体"/>
          <w:color w:val="000000"/>
          <w:szCs w:val="21"/>
        </w:rPr>
        <w:t>应列明质量保证金、应扣除的质量保证金、缺陷责任期内发生的增减费用。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14.4.2 最终结清证书和支付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（1）除专用合同条款另有约定外，发包人应在收到承包人提交的最终结清申请单后14天内完成审批并向承包人颁发最终结清证书。发包人逾期未完成</w:t>
      </w:r>
      <w:r>
        <w:rPr>
          <w:rFonts w:hint="eastAsia" w:ascii="宋体" w:hAnsi="宋体"/>
          <w:color w:val="000000"/>
          <w:kern w:val="0"/>
          <w:szCs w:val="21"/>
        </w:rPr>
        <w:t>审批</w:t>
      </w:r>
      <w:r>
        <w:rPr>
          <w:rFonts w:ascii="宋体" w:hAnsi="宋体"/>
          <w:color w:val="000000"/>
          <w:kern w:val="0"/>
          <w:szCs w:val="21"/>
        </w:rPr>
        <w:t>，又未提出修改意见的，视为发包人同意承包人提交的最终结清申请单，且自发包人收到承包人提交的最终结清申请单后15天起视为已颁发最终结清证书。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（3）承包人对发包人颁发的最终结清证书有异议的，按第20条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的约定办理。</w:t>
      </w:r>
    </w:p>
    <w:p>
      <w:pPr>
        <w:pStyle w:val="6"/>
        <w:spacing w:before="120"/>
        <w:rPr>
          <w:rFonts w:ascii="宋体" w:hAnsi="宋体"/>
          <w:b w:val="0"/>
          <w:color w:val="000000"/>
          <w:szCs w:val="21"/>
        </w:rPr>
      </w:pPr>
      <w:r>
        <w:rPr>
          <w:rFonts w:ascii="宋体" w:hAnsi="宋体"/>
          <w:b w:val="0"/>
          <w:color w:val="000000"/>
          <w:szCs w:val="21"/>
        </w:rPr>
        <w:t>15. 缺陷责任与保修</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15.1 工程保修的原则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在工程移交发包人后，因承包人原因产生的质量缺陷，承包人应承担质量缺陷责任和保修义务。缺陷责任期届满，承包人仍应按合同约定的工程各部位保修年限承担保修义务。</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15.2 缺陷责任期</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15.2.1 缺陷责任期</w:t>
      </w:r>
      <w:r>
        <w:rPr>
          <w:rFonts w:hint="eastAsia" w:ascii="宋体" w:hAnsi="宋体"/>
          <w:color w:val="000000"/>
          <w:kern w:val="0"/>
          <w:szCs w:val="21"/>
        </w:rPr>
        <w:t>从工程通过竣工验收之日</w:t>
      </w:r>
      <w:r>
        <w:rPr>
          <w:rFonts w:ascii="宋体" w:hAnsi="宋体"/>
          <w:color w:val="000000"/>
          <w:kern w:val="0"/>
          <w:szCs w:val="21"/>
        </w:rPr>
        <w:t>起计算，合同当事人应在专用合同条款约定缺陷责任期的具体期限，但该期限最长不超过24个月。</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单位工程先于全部工程进行验收，经验收合格并交付使用的，该单位工程缺陷责任期自单位工程验收合格之日起算。</w:t>
      </w:r>
      <w:r>
        <w:rPr>
          <w:rFonts w:hint="eastAsia" w:ascii="宋体" w:hAnsi="宋体"/>
          <w:color w:val="000000"/>
          <w:kern w:val="0"/>
          <w:szCs w:val="21"/>
        </w:rPr>
        <w:t>因承包人原因导致工程无法按合同约定期限进行竣工验收的，缺陷责任期从实际通过竣工验收之日起计算。</w:t>
      </w:r>
      <w:r>
        <w:rPr>
          <w:rFonts w:ascii="宋体" w:hAnsi="宋体"/>
          <w:color w:val="000000"/>
          <w:kern w:val="0"/>
          <w:szCs w:val="21"/>
        </w:rPr>
        <w:t>因发包人原因导致工程无法按合同约定期限进行竣工验收的，</w:t>
      </w:r>
      <w:r>
        <w:rPr>
          <w:rFonts w:hint="eastAsia" w:ascii="宋体" w:hAnsi="宋体"/>
          <w:color w:val="000000"/>
          <w:kern w:val="0"/>
          <w:szCs w:val="21"/>
        </w:rPr>
        <w:t>在承包人提交竣工验收报告90天后，工程自动进入缺陷责任期</w:t>
      </w:r>
      <w:r>
        <w:rPr>
          <w:rFonts w:ascii="宋体" w:hAnsi="宋体"/>
          <w:color w:val="000000"/>
          <w:kern w:val="0"/>
          <w:szCs w:val="21"/>
        </w:rPr>
        <w:t>；发包人未经竣工验收擅自使用工程的，缺陷责任期自工程转移占有之日起开始计算。</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15.2.2</w:t>
      </w:r>
      <w:r>
        <w:rPr>
          <w:rFonts w:hint="eastAsia" w:ascii="宋体" w:hAnsi="宋体"/>
          <w:color w:val="000000"/>
          <w:kern w:val="0"/>
          <w:szCs w:val="21"/>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宋体" w:hAnsi="宋体"/>
          <w:color w:val="000000"/>
          <w:kern w:val="0"/>
          <w:szCs w:val="21"/>
        </w:rPr>
        <w:t>发包人有权要求承</w:t>
      </w:r>
      <w:r>
        <w:rPr>
          <w:rFonts w:ascii="宋体" w:hAnsi="宋体"/>
          <w:bCs/>
          <w:color w:val="000000"/>
          <w:szCs w:val="21"/>
        </w:rPr>
        <w:t>包人延长缺陷责任期，</w:t>
      </w:r>
      <w:r>
        <w:rPr>
          <w:rFonts w:ascii="宋体" w:hAnsi="宋体"/>
          <w:color w:val="000000"/>
          <w:kern w:val="0"/>
          <w:szCs w:val="21"/>
        </w:rPr>
        <w:t>并应在原缺陷责任期届满前发出延长通知</w:t>
      </w:r>
      <w:r>
        <w:rPr>
          <w:rFonts w:hint="eastAsia" w:ascii="宋体" w:hAnsi="宋体"/>
          <w:color w:val="000000"/>
          <w:kern w:val="0"/>
          <w:szCs w:val="21"/>
        </w:rPr>
        <w:t>。</w:t>
      </w:r>
      <w:r>
        <w:rPr>
          <w:rFonts w:ascii="宋体" w:hAnsi="宋体"/>
          <w:bCs/>
          <w:color w:val="000000"/>
          <w:szCs w:val="21"/>
        </w:rPr>
        <w:t>但缺陷责任期</w:t>
      </w:r>
      <w:r>
        <w:rPr>
          <w:rFonts w:hint="eastAsia" w:ascii="宋体" w:hAnsi="宋体"/>
          <w:bCs/>
          <w:color w:val="000000"/>
          <w:szCs w:val="21"/>
        </w:rPr>
        <w:t>（含延长部分）</w:t>
      </w:r>
      <w:r>
        <w:rPr>
          <w:rFonts w:ascii="宋体" w:hAnsi="宋体"/>
          <w:bCs/>
          <w:color w:val="000000"/>
          <w:szCs w:val="21"/>
        </w:rPr>
        <w:t>最长</w:t>
      </w:r>
      <w:r>
        <w:rPr>
          <w:rFonts w:ascii="宋体" w:hAnsi="宋体"/>
          <w:color w:val="000000"/>
          <w:kern w:val="0"/>
          <w:szCs w:val="21"/>
        </w:rPr>
        <w:t>不能超过24个月。</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由他人原因造成的缺陷，发包人负责组织维修，承包人不承担费用，且发包人不得从保证金中扣除费用。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15.2.4除专用合同条款另有约定外，承包人应于缺陷责任期届满后7天内向发包人发出缺陷责任期</w:t>
      </w:r>
      <w:r>
        <w:rPr>
          <w:rFonts w:hint="eastAsia" w:ascii="宋体" w:hAnsi="宋体"/>
          <w:color w:val="000000"/>
          <w:kern w:val="0"/>
          <w:szCs w:val="21"/>
        </w:rPr>
        <w:t>届</w:t>
      </w:r>
      <w:r>
        <w:rPr>
          <w:rFonts w:ascii="宋体" w:hAnsi="宋体"/>
          <w:color w:val="000000"/>
          <w:kern w:val="0"/>
          <w:szCs w:val="21"/>
        </w:rPr>
        <w:t>满通知，发包人应在</w:t>
      </w:r>
      <w:r>
        <w:rPr>
          <w:rFonts w:hint="eastAsia" w:ascii="宋体" w:hAnsi="宋体"/>
          <w:color w:val="000000"/>
          <w:kern w:val="0"/>
          <w:szCs w:val="21"/>
        </w:rPr>
        <w:t>收</w:t>
      </w:r>
      <w:r>
        <w:rPr>
          <w:rFonts w:ascii="宋体" w:hAnsi="宋体"/>
          <w:color w:val="000000"/>
          <w:kern w:val="0"/>
          <w:szCs w:val="21"/>
        </w:rPr>
        <w:t>到缺陷责任期满通知后14天内核实承包人是否履行缺陷</w:t>
      </w:r>
      <w:r>
        <w:rPr>
          <w:rFonts w:hint="eastAsia" w:ascii="宋体" w:hAnsi="宋体"/>
          <w:color w:val="000000"/>
          <w:kern w:val="0"/>
          <w:szCs w:val="21"/>
        </w:rPr>
        <w:t>修复</w:t>
      </w:r>
      <w:r>
        <w:rPr>
          <w:rFonts w:ascii="宋体" w:hAnsi="宋体"/>
          <w:color w:val="000000"/>
          <w:kern w:val="0"/>
          <w:szCs w:val="21"/>
        </w:rPr>
        <w:t>义务，承包人未能履行缺陷</w:t>
      </w:r>
      <w:r>
        <w:rPr>
          <w:rFonts w:hint="eastAsia" w:ascii="宋体" w:hAnsi="宋体"/>
          <w:color w:val="000000"/>
          <w:kern w:val="0"/>
          <w:szCs w:val="21"/>
        </w:rPr>
        <w:t>修复</w:t>
      </w:r>
      <w:r>
        <w:rPr>
          <w:rFonts w:ascii="宋体" w:hAnsi="宋体"/>
          <w:color w:val="000000"/>
          <w:kern w:val="0"/>
          <w:szCs w:val="21"/>
        </w:rPr>
        <w:t>义务的，发包人有权扣除相应金额的维修费用。发包人应在</w:t>
      </w:r>
      <w:r>
        <w:rPr>
          <w:rFonts w:hint="eastAsia" w:ascii="宋体" w:hAnsi="宋体"/>
          <w:color w:val="000000"/>
          <w:kern w:val="0"/>
          <w:szCs w:val="21"/>
        </w:rPr>
        <w:t>收到</w:t>
      </w:r>
      <w:r>
        <w:rPr>
          <w:rFonts w:ascii="宋体" w:hAnsi="宋体"/>
          <w:color w:val="000000"/>
          <w:kern w:val="0"/>
          <w:szCs w:val="21"/>
        </w:rPr>
        <w:t>缺陷责任期</w:t>
      </w:r>
      <w:r>
        <w:rPr>
          <w:rFonts w:hint="eastAsia" w:ascii="宋体" w:hAnsi="宋体"/>
          <w:color w:val="000000"/>
          <w:kern w:val="0"/>
          <w:szCs w:val="21"/>
        </w:rPr>
        <w:t>届</w:t>
      </w:r>
      <w:r>
        <w:rPr>
          <w:rFonts w:ascii="宋体" w:hAnsi="宋体"/>
          <w:color w:val="000000"/>
          <w:kern w:val="0"/>
          <w:szCs w:val="21"/>
        </w:rPr>
        <w:t>满</w:t>
      </w:r>
      <w:r>
        <w:rPr>
          <w:rFonts w:hint="eastAsia" w:ascii="宋体" w:hAnsi="宋体"/>
          <w:color w:val="000000"/>
          <w:kern w:val="0"/>
          <w:szCs w:val="21"/>
        </w:rPr>
        <w:t>通知后</w:t>
      </w:r>
      <w:r>
        <w:rPr>
          <w:rFonts w:ascii="宋体" w:hAnsi="宋体"/>
          <w:color w:val="000000"/>
          <w:kern w:val="0"/>
          <w:szCs w:val="21"/>
        </w:rPr>
        <w:t>14天内，向承包人颁发缺陷责任期终止证</w:t>
      </w:r>
      <w:r>
        <w:rPr>
          <w:rFonts w:hint="eastAsia" w:ascii="宋体" w:hAnsi="宋体"/>
          <w:color w:val="000000"/>
          <w:kern w:val="0"/>
          <w:szCs w:val="21"/>
        </w:rPr>
        <w:t>书</w:t>
      </w:r>
      <w:r>
        <w:rPr>
          <w:rFonts w:ascii="宋体" w:hAnsi="宋体"/>
          <w:color w:val="000000"/>
          <w:kern w:val="0"/>
          <w:szCs w:val="21"/>
        </w:rPr>
        <w:t>。</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15.3 质量保证金</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经合同当事人协商一致扣留质量保证金的，应在专用合同条款中予以明确。</w:t>
      </w:r>
    </w:p>
    <w:p>
      <w:pPr>
        <w:spacing w:line="360" w:lineRule="auto"/>
        <w:ind w:firstLine="480" w:firstLineChars="200"/>
        <w:jc w:val="left"/>
        <w:rPr>
          <w:rFonts w:ascii="宋体" w:hAnsi="宋体"/>
          <w:color w:val="000000"/>
          <w:szCs w:val="21"/>
        </w:rPr>
      </w:pPr>
      <w:r>
        <w:rPr>
          <w:rFonts w:hint="eastAsia" w:ascii="宋体" w:hAnsi="宋体"/>
          <w:color w:val="000000"/>
          <w:szCs w:val="21"/>
        </w:rPr>
        <w:t>在工程项目竣工前，承包人已经提供履约担保的，发包人不得同时预留工程质量保证金。</w:t>
      </w:r>
    </w:p>
    <w:p>
      <w:pPr>
        <w:autoSpaceDE w:val="0"/>
        <w:autoSpaceDN w:val="0"/>
        <w:adjustRightInd w:val="0"/>
        <w:spacing w:line="360" w:lineRule="auto"/>
        <w:ind w:firstLine="480" w:firstLineChars="200"/>
        <w:jc w:val="left"/>
        <w:rPr>
          <w:rFonts w:ascii="宋体" w:hAnsi="宋体"/>
          <w:color w:val="000000"/>
          <w:kern w:val="0"/>
          <w:szCs w:val="21"/>
        </w:rPr>
      </w:pP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15.3.1 </w:t>
      </w:r>
      <w:r>
        <w:rPr>
          <w:rFonts w:hint="eastAsia" w:ascii="宋体" w:hAnsi="宋体"/>
          <w:color w:val="000000"/>
          <w:kern w:val="0"/>
          <w:szCs w:val="21"/>
        </w:rPr>
        <w:t>承包人提供</w:t>
      </w:r>
      <w:r>
        <w:rPr>
          <w:rFonts w:ascii="宋体" w:hAnsi="宋体"/>
          <w:color w:val="000000"/>
          <w:kern w:val="0"/>
          <w:szCs w:val="21"/>
        </w:rPr>
        <w:t>质量保证金的</w:t>
      </w:r>
      <w:r>
        <w:rPr>
          <w:rFonts w:hint="eastAsia" w:ascii="宋体" w:hAnsi="宋体"/>
          <w:color w:val="000000"/>
          <w:kern w:val="0"/>
          <w:szCs w:val="21"/>
        </w:rPr>
        <w:t>方</w:t>
      </w:r>
      <w:r>
        <w:rPr>
          <w:rFonts w:ascii="宋体" w:hAnsi="宋体"/>
          <w:color w:val="000000"/>
          <w:kern w:val="0"/>
          <w:szCs w:val="21"/>
        </w:rPr>
        <w:t>式</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承包人提供</w:t>
      </w:r>
      <w:r>
        <w:rPr>
          <w:rFonts w:ascii="宋体" w:hAnsi="宋体"/>
          <w:color w:val="000000"/>
          <w:kern w:val="0"/>
          <w:szCs w:val="21"/>
        </w:rPr>
        <w:t>质量保证金</w:t>
      </w:r>
      <w:r>
        <w:rPr>
          <w:rFonts w:hint="eastAsia" w:ascii="宋体" w:hAnsi="宋体"/>
          <w:color w:val="000000"/>
          <w:kern w:val="0"/>
          <w:szCs w:val="21"/>
        </w:rPr>
        <w:t>有</w:t>
      </w:r>
      <w:r>
        <w:rPr>
          <w:rFonts w:ascii="宋体" w:hAnsi="宋体"/>
          <w:color w:val="000000"/>
          <w:kern w:val="0"/>
          <w:szCs w:val="21"/>
        </w:rPr>
        <w:t>以下</w:t>
      </w:r>
      <w:r>
        <w:rPr>
          <w:rFonts w:hint="eastAsia" w:ascii="宋体" w:hAnsi="宋体"/>
          <w:color w:val="000000"/>
          <w:kern w:val="0"/>
          <w:szCs w:val="21"/>
        </w:rPr>
        <w:t>三种方</w:t>
      </w:r>
      <w:r>
        <w:rPr>
          <w:rFonts w:ascii="宋体" w:hAnsi="宋体"/>
          <w:color w:val="000000"/>
          <w:kern w:val="0"/>
          <w:szCs w:val="21"/>
        </w:rPr>
        <w:t>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（1）质量保证金保函； </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2）相应比例的工程款；</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（3）双方约定的其他</w:t>
      </w:r>
      <w:r>
        <w:rPr>
          <w:rFonts w:hint="eastAsia" w:ascii="宋体" w:hAnsi="宋体"/>
          <w:color w:val="000000"/>
          <w:kern w:val="0"/>
          <w:szCs w:val="21"/>
        </w:rPr>
        <w:t>方</w:t>
      </w:r>
      <w:r>
        <w:rPr>
          <w:rFonts w:ascii="宋体" w:hAnsi="宋体"/>
          <w:color w:val="000000"/>
          <w:kern w:val="0"/>
          <w:szCs w:val="21"/>
        </w:rPr>
        <w:t>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除专用合同条款另有约定外，质量保证金</w:t>
      </w:r>
      <w:r>
        <w:rPr>
          <w:rFonts w:hint="eastAsia" w:ascii="宋体" w:hAnsi="宋体"/>
          <w:color w:val="000000"/>
          <w:kern w:val="0"/>
          <w:szCs w:val="21"/>
        </w:rPr>
        <w:t>原则上</w:t>
      </w:r>
      <w:r>
        <w:rPr>
          <w:rFonts w:ascii="宋体" w:hAnsi="宋体"/>
          <w:color w:val="000000"/>
          <w:kern w:val="0"/>
          <w:szCs w:val="21"/>
        </w:rPr>
        <w:t>采</w:t>
      </w:r>
      <w:r>
        <w:rPr>
          <w:rFonts w:hint="eastAsia" w:ascii="宋体" w:hAnsi="宋体"/>
          <w:color w:val="000000"/>
          <w:kern w:val="0"/>
          <w:szCs w:val="21"/>
        </w:rPr>
        <w:t>用上述</w:t>
      </w:r>
      <w:r>
        <w:rPr>
          <w:rFonts w:ascii="宋体" w:hAnsi="宋体"/>
          <w:color w:val="000000"/>
          <w:kern w:val="0"/>
          <w:szCs w:val="21"/>
        </w:rPr>
        <w:t>第（1）种</w:t>
      </w:r>
      <w:r>
        <w:rPr>
          <w:rFonts w:hint="eastAsia" w:ascii="宋体" w:hAnsi="宋体"/>
          <w:color w:val="000000"/>
          <w:kern w:val="0"/>
          <w:szCs w:val="21"/>
        </w:rPr>
        <w:t>方式。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15.3.2 质量保证金的扣留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质量保证金</w:t>
      </w:r>
      <w:r>
        <w:rPr>
          <w:rFonts w:hint="eastAsia" w:ascii="宋体" w:hAnsi="宋体"/>
          <w:color w:val="000000"/>
          <w:kern w:val="0"/>
          <w:szCs w:val="21"/>
        </w:rPr>
        <w:t>的</w:t>
      </w:r>
      <w:r>
        <w:rPr>
          <w:rFonts w:ascii="宋体" w:hAnsi="宋体"/>
          <w:color w:val="000000"/>
          <w:kern w:val="0"/>
          <w:szCs w:val="21"/>
        </w:rPr>
        <w:t>扣留</w:t>
      </w:r>
      <w:r>
        <w:rPr>
          <w:rFonts w:hint="eastAsia" w:ascii="宋体" w:hAnsi="宋体"/>
          <w:color w:val="000000"/>
          <w:kern w:val="0"/>
          <w:szCs w:val="21"/>
        </w:rPr>
        <w:t>有</w:t>
      </w:r>
      <w:r>
        <w:rPr>
          <w:rFonts w:ascii="宋体" w:hAnsi="宋体"/>
          <w:color w:val="000000"/>
          <w:kern w:val="0"/>
          <w:szCs w:val="21"/>
        </w:rPr>
        <w:t>以下</w:t>
      </w:r>
      <w:r>
        <w:rPr>
          <w:rFonts w:hint="eastAsia" w:ascii="宋体" w:hAnsi="宋体"/>
          <w:color w:val="000000"/>
          <w:kern w:val="0"/>
          <w:szCs w:val="21"/>
        </w:rPr>
        <w:t>三</w:t>
      </w:r>
      <w:r>
        <w:rPr>
          <w:rFonts w:ascii="宋体" w:hAnsi="宋体"/>
          <w:color w:val="000000"/>
          <w:kern w:val="0"/>
          <w:szCs w:val="21"/>
        </w:rPr>
        <w:t>种</w:t>
      </w:r>
      <w:r>
        <w:rPr>
          <w:rFonts w:hint="eastAsia" w:ascii="宋体" w:hAnsi="宋体"/>
          <w:color w:val="000000"/>
          <w:kern w:val="0"/>
          <w:szCs w:val="21"/>
        </w:rPr>
        <w:t>方式</w:t>
      </w:r>
      <w:r>
        <w:rPr>
          <w:rFonts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（2）工</w:t>
      </w:r>
      <w:bookmarkStart w:id="204" w:name="#go6"/>
      <w:bookmarkEnd w:id="204"/>
      <w:r>
        <w:rPr>
          <w:rFonts w:ascii="宋体" w:hAnsi="宋体"/>
          <w:color w:val="000000"/>
          <w:kern w:val="0"/>
          <w:szCs w:val="21"/>
        </w:rPr>
        <w:t>程竣工结算时一次性扣留质量保证金；</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（3）双方约定的其他扣留方式。</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除专用合同条款另有约定外，质量保证金</w:t>
      </w:r>
      <w:r>
        <w:rPr>
          <w:rFonts w:hint="eastAsia" w:ascii="宋体" w:hAnsi="宋体"/>
          <w:color w:val="000000"/>
          <w:kern w:val="0"/>
          <w:szCs w:val="21"/>
        </w:rPr>
        <w:t>的</w:t>
      </w:r>
      <w:r>
        <w:rPr>
          <w:rFonts w:ascii="宋体" w:hAnsi="宋体"/>
          <w:color w:val="000000"/>
          <w:kern w:val="0"/>
          <w:szCs w:val="21"/>
        </w:rPr>
        <w:t>扣留</w:t>
      </w:r>
      <w:r>
        <w:rPr>
          <w:rFonts w:hint="eastAsia" w:ascii="宋体" w:hAnsi="宋体"/>
          <w:color w:val="000000"/>
          <w:kern w:val="0"/>
          <w:szCs w:val="21"/>
        </w:rPr>
        <w:t>原则上</w:t>
      </w:r>
      <w:r>
        <w:rPr>
          <w:rFonts w:ascii="宋体" w:hAnsi="宋体"/>
          <w:color w:val="000000"/>
          <w:kern w:val="0"/>
          <w:szCs w:val="21"/>
        </w:rPr>
        <w:t>采</w:t>
      </w:r>
      <w:r>
        <w:rPr>
          <w:rFonts w:hint="eastAsia" w:ascii="宋体" w:hAnsi="宋体"/>
          <w:color w:val="000000"/>
          <w:kern w:val="0"/>
          <w:szCs w:val="21"/>
        </w:rPr>
        <w:t>用上述</w:t>
      </w:r>
      <w:r>
        <w:rPr>
          <w:rFonts w:ascii="宋体" w:hAnsi="宋体"/>
          <w:color w:val="000000"/>
          <w:kern w:val="0"/>
          <w:szCs w:val="21"/>
        </w:rPr>
        <w:t>第（1）种方式</w:t>
      </w:r>
      <w:r>
        <w:rPr>
          <w:rFonts w:hint="eastAsia"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w:t>
      </w:r>
      <w:bookmarkStart w:id="205" w:name="#go4"/>
      <w:bookmarkEnd w:id="205"/>
      <w:r>
        <w:rPr>
          <w:rFonts w:ascii="宋体" w:hAnsi="宋体"/>
          <w:color w:val="000000"/>
          <w:kern w:val="0"/>
          <w:szCs w:val="21"/>
        </w:rPr>
        <w:t>包人累计扣留的质量保证金不得超过</w:t>
      </w:r>
      <w:r>
        <w:rPr>
          <w:rFonts w:hint="eastAsia" w:ascii="宋体" w:hAnsi="宋体"/>
          <w:color w:val="000000"/>
          <w:kern w:val="0"/>
          <w:szCs w:val="21"/>
        </w:rPr>
        <w:t>工程价款结算总额</w:t>
      </w:r>
      <w:r>
        <w:rPr>
          <w:rFonts w:ascii="宋体" w:hAnsi="宋体"/>
          <w:color w:val="000000"/>
          <w:kern w:val="0"/>
          <w:szCs w:val="21"/>
        </w:rPr>
        <w:t>的3%</w:t>
      </w:r>
      <w:r>
        <w:rPr>
          <w:rFonts w:hint="eastAsia" w:ascii="宋体" w:hAnsi="宋体"/>
          <w:color w:val="000000"/>
          <w:kern w:val="0"/>
          <w:szCs w:val="21"/>
        </w:rPr>
        <w:t>。如</w:t>
      </w:r>
      <w:r>
        <w:rPr>
          <w:rFonts w:ascii="宋体" w:hAnsi="宋体"/>
          <w:color w:val="000000"/>
          <w:kern w:val="0"/>
          <w:szCs w:val="21"/>
        </w:rPr>
        <w:t>承包人在发包人签发竣工付款证书后28天内提交质量保证金保函，发包人应同时退还扣留的作为质量保证金的工程价款</w:t>
      </w:r>
      <w:r>
        <w:rPr>
          <w:rFonts w:hint="eastAsia" w:ascii="宋体" w:hAnsi="宋体"/>
          <w:color w:val="000000"/>
          <w:kern w:val="0"/>
          <w:szCs w:val="21"/>
        </w:rPr>
        <w:t>；保函金额不得超过工程价款结算总额的3%</w:t>
      </w:r>
      <w:r>
        <w:rPr>
          <w:rFonts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发包人在退还质量保证金的同时</w:t>
      </w:r>
      <w:r>
        <w:rPr>
          <w:rFonts w:ascii="宋体" w:hAnsi="宋体"/>
          <w:color w:val="000000"/>
          <w:kern w:val="0"/>
          <w:szCs w:val="21"/>
        </w:rPr>
        <w:t>按照中国人民银行发布的同期同类贷款基准利率支付</w:t>
      </w:r>
      <w:r>
        <w:rPr>
          <w:rFonts w:hint="eastAsia" w:ascii="宋体" w:hAnsi="宋体"/>
          <w:color w:val="000000"/>
          <w:kern w:val="0"/>
          <w:szCs w:val="21"/>
        </w:rPr>
        <w:t>利息。</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15.3.3 </w:t>
      </w:r>
      <w:r>
        <w:rPr>
          <w:rFonts w:ascii="宋体" w:hAnsi="宋体"/>
          <w:color w:val="000000"/>
          <w:szCs w:val="21"/>
        </w:rPr>
        <w:t>质量保证金</w:t>
      </w:r>
      <w:r>
        <w:rPr>
          <w:rFonts w:ascii="宋体" w:hAnsi="宋体"/>
          <w:color w:val="000000"/>
          <w:kern w:val="0"/>
          <w:szCs w:val="21"/>
        </w:rPr>
        <w:t>的退还</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缺陷责任期内，承包人认真履行合同约定的责任，到期后，承包人可向发包人申请返还保证金。</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发包人和承包人对保证金预留、返还以及工程维修质量、费用有争议的，按本合同第20条约定的争议和纠纷解决程序处理</w:t>
      </w:r>
      <w:r>
        <w:rPr>
          <w:rFonts w:ascii="宋体" w:hAnsi="宋体"/>
          <w:color w:val="000000"/>
          <w:kern w:val="0"/>
          <w:szCs w:val="21"/>
        </w:rPr>
        <w:t>。</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15.4 保修</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15.4.1保修责任</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80" w:firstLineChars="200"/>
        <w:jc w:val="left"/>
        <w:rPr>
          <w:rFonts w:ascii="宋体" w:hAnsi="宋体"/>
          <w:color w:val="000000"/>
          <w:szCs w:val="21"/>
        </w:rPr>
      </w:pPr>
      <w:r>
        <w:rPr>
          <w:rFonts w:ascii="宋体" w:hAnsi="宋体"/>
          <w:color w:val="000000"/>
          <w:szCs w:val="21"/>
        </w:rPr>
        <w:t>发包人未经竣工验收擅自使用工程的，保修期自</w:t>
      </w:r>
      <w:r>
        <w:rPr>
          <w:rFonts w:ascii="宋体" w:hAnsi="宋体"/>
          <w:color w:val="000000"/>
          <w:kern w:val="0"/>
          <w:szCs w:val="21"/>
        </w:rPr>
        <w:t>转移占有之日起算</w:t>
      </w:r>
      <w:r>
        <w:rPr>
          <w:rFonts w:ascii="宋体" w:hAnsi="宋体"/>
          <w:color w:val="00000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15.4.2 修复费用</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保修期内，修复的费用按照以下约定处理：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15.4.3 修复通知</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15.4.4 未能修复</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宋体" w:hAnsi="宋体"/>
          <w:color w:val="000000"/>
          <w:kern w:val="0"/>
          <w:szCs w:val="21"/>
        </w:rPr>
        <w:t>但修复范围超出缺陷或损坏范围的，超出范围部分的修复费用由发包人承担。</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15.4.5 承包人出入权</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6"/>
        <w:spacing w:before="120"/>
        <w:rPr>
          <w:rFonts w:ascii="宋体" w:hAnsi="宋体"/>
          <w:b w:val="0"/>
          <w:color w:val="000000"/>
          <w:szCs w:val="21"/>
        </w:rPr>
      </w:pPr>
      <w:r>
        <w:rPr>
          <w:rFonts w:ascii="宋体" w:hAnsi="宋体"/>
          <w:b w:val="0"/>
          <w:color w:val="000000"/>
          <w:szCs w:val="21"/>
        </w:rPr>
        <w:t>16. 违约</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16.1 发包人违约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16.1.1 发包人违约的情形</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在合同履行过程中发生的下列情形，属于发包人违约：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（1）因发包人原因未能在计划开工日期前7天内下达开工通知的；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（2）因发包人原因未能按合同约定支付合同价款的；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（3）发包人违反第10.1款</w:t>
      </w:r>
      <w:r>
        <w:rPr>
          <w:rFonts w:hint="eastAsia" w:ascii="宋体" w:hAnsi="宋体"/>
          <w:color w:val="000000"/>
          <w:kern w:val="0"/>
          <w:szCs w:val="21"/>
        </w:rPr>
        <w:t>〔</w:t>
      </w:r>
      <w:r>
        <w:rPr>
          <w:rFonts w:ascii="宋体" w:hAnsi="宋体"/>
          <w:color w:val="000000"/>
          <w:kern w:val="0"/>
          <w:szCs w:val="21"/>
        </w:rPr>
        <w:t>变更的范围</w:t>
      </w:r>
      <w:r>
        <w:rPr>
          <w:rFonts w:hint="eastAsia" w:ascii="宋体" w:hAnsi="宋体"/>
          <w:color w:val="000000"/>
          <w:kern w:val="0"/>
          <w:szCs w:val="21"/>
        </w:rPr>
        <w:t>〕</w:t>
      </w:r>
      <w:r>
        <w:rPr>
          <w:rFonts w:ascii="宋体" w:hAnsi="宋体"/>
          <w:color w:val="000000"/>
          <w:kern w:val="0"/>
          <w:szCs w:val="21"/>
        </w:rPr>
        <w:t>第（2）项约定，自行实施被取消的工作或转由他人实施的；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（5）因发包人违反合同约定造成暂停施工的；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（6）发包人无正当理由没有在约定期限内发出复工指示，导致承包人无法复工的；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（7）发包人明确表示或者以其行为表明不履行合同主要义务的；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（8）发包人未能按照合同约定履行其他义务的。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16.1.2 发包人违约的责任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16.1.3 因发包人违约解除合同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除专用合同条款另有约定外，承包人按第16.1.1项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约定暂停施工满28天后</w:t>
      </w:r>
      <w:r>
        <w:rPr>
          <w:rFonts w:hint="eastAsia" w:ascii="宋体" w:hAnsi="宋体"/>
          <w:color w:val="000000"/>
          <w:kern w:val="0"/>
          <w:szCs w:val="21"/>
        </w:rPr>
        <w:t>，</w:t>
      </w:r>
      <w:r>
        <w:rPr>
          <w:rFonts w:ascii="宋体" w:hAnsi="宋体"/>
          <w:color w:val="000000"/>
          <w:kern w:val="0"/>
          <w:szCs w:val="21"/>
        </w:rPr>
        <w:t>发包人仍不纠正其违约行为并致使合同目的不能实现的，</w:t>
      </w:r>
      <w:r>
        <w:rPr>
          <w:rFonts w:hint="eastAsia" w:ascii="宋体" w:hAnsi="宋体"/>
          <w:color w:val="000000"/>
          <w:kern w:val="0"/>
          <w:szCs w:val="21"/>
        </w:rPr>
        <w:t>或</w:t>
      </w:r>
      <w:r>
        <w:rPr>
          <w:rFonts w:ascii="宋体" w:hAnsi="宋体"/>
          <w:color w:val="000000"/>
          <w:kern w:val="0"/>
          <w:szCs w:val="21"/>
        </w:rPr>
        <w:t>出现第16.1.1项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第（7）目约定的违约情况，承包人有权解除合同，发包人应承担由此增加的费用，并支付承包人合理的利润。</w:t>
      </w:r>
    </w:p>
    <w:p>
      <w:pPr>
        <w:autoSpaceDE w:val="0"/>
        <w:autoSpaceDN w:val="0"/>
        <w:adjustRightInd w:val="0"/>
        <w:spacing w:line="360" w:lineRule="auto"/>
        <w:ind w:firstLine="480" w:firstLineChars="200"/>
        <w:jc w:val="left"/>
        <w:rPr>
          <w:rFonts w:ascii="宋体" w:hAnsi="宋体"/>
          <w:color w:val="000000"/>
          <w:szCs w:val="21"/>
        </w:rPr>
      </w:pPr>
      <w:r>
        <w:rPr>
          <w:rFonts w:ascii="宋体" w:hAnsi="宋体"/>
          <w:color w:val="000000"/>
          <w:kern w:val="0"/>
          <w:szCs w:val="21"/>
        </w:rPr>
        <w:t>16.1.4 因发包人违约解除合同后的付款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承包人按照本款约定解除合同的，发包人应在解除合同后28天内支付下列款项，并解除履约担保：</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（1）合同解除前所完成工作的价款；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（2）承包人为工程施工订购并已付款的材料、工程设备和其他物品的价款；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（3）承包人撤离施工现场以及遣散承包人人员的款项；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（4）按照合同约定在合同解除前应支付的违约金；</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（5）按照合同约定应当支付给承包人的其他款项；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（6）按照合同约定应退还的质量保证金；</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（7）因解除合同给承包人造成的损失。</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合同当事人未能就解除合同后的结清达成一致的，按照第20条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承包人应妥善做好已完工程和与工程有关的已购材料、工程设备的保护和移交工作，并将施工设备和人员撤出施工现场，发包人应为承包人撤出提供必要条件。</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16.2 承包人违约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16.2.1 承包人违约的情形</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在合同履行过程中发生的下列情形，属于承包人违约：</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（1）承包人违反合同约定进行转包或违法分包的；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（2）承包人违反合同约定采购和使用不合格的材料和工程设备的；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（3）因承包人原因导致工程质量不符合合同要求的；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（4）承包人违反第8.9款</w:t>
      </w:r>
      <w:r>
        <w:rPr>
          <w:rFonts w:hint="eastAsia" w:ascii="宋体" w:hAnsi="宋体"/>
          <w:color w:val="000000"/>
          <w:kern w:val="0"/>
          <w:szCs w:val="21"/>
        </w:rPr>
        <w:t>〔</w:t>
      </w:r>
      <w:r>
        <w:rPr>
          <w:rFonts w:ascii="宋体" w:hAnsi="宋体"/>
          <w:color w:val="000000"/>
          <w:kern w:val="0"/>
          <w:szCs w:val="21"/>
        </w:rPr>
        <w:t>材料与设备专用</w:t>
      </w:r>
      <w:r>
        <w:rPr>
          <w:rFonts w:hint="eastAsia" w:ascii="宋体" w:hAnsi="宋体"/>
          <w:color w:val="000000"/>
          <w:kern w:val="0"/>
          <w:szCs w:val="21"/>
        </w:rPr>
        <w:t>要求〕</w:t>
      </w:r>
      <w:r>
        <w:rPr>
          <w:rFonts w:ascii="宋体" w:hAnsi="宋体"/>
          <w:color w:val="000000"/>
          <w:kern w:val="0"/>
          <w:szCs w:val="21"/>
        </w:rPr>
        <w:t>的约定，未经批准，私自将已按照合同约定进入施工现场的材料或设备撤离施工现场的；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（5）承包人未能按施工进度计划及时完成合同约定的工作，造成工期延误的；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（6）承包人在缺陷责任期及保修期内，未能在合理期限对工程缺陷进行修复，或拒绝按发包人要求进行修复的；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（7）承包人明确表示或者以其行为表明不履行合同主要义务的；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（8）承包人未能按照合同约定履行其他义务的。</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承包人发生除本项第（7）目约定以外的其他违约情况时，监理人可向承包人发出整改通知，要求其在指定的期限内改正。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16.2.2 承包人违约的责任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承包人应承担因其违约行为而增加的费用</w:t>
      </w:r>
      <w:r>
        <w:rPr>
          <w:rFonts w:hint="eastAsia" w:ascii="宋体" w:hAnsi="宋体"/>
          <w:color w:val="000000"/>
          <w:kern w:val="0"/>
          <w:szCs w:val="21"/>
        </w:rPr>
        <w:t>和（或）延误的</w:t>
      </w:r>
      <w:r>
        <w:rPr>
          <w:rFonts w:ascii="宋体" w:hAnsi="宋体"/>
          <w:color w:val="000000"/>
          <w:kern w:val="0"/>
          <w:szCs w:val="21"/>
        </w:rPr>
        <w:t>工期。此外，合同当事人可在专用合同条款中另行约定承包人违约责任的承担方式和计算方法。</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16.2.3 因承包人违约解除合同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除专用合同条款另有约定外，出现第16.2.1项</w:t>
      </w:r>
      <w:r>
        <w:rPr>
          <w:rFonts w:hint="eastAsia" w:ascii="宋体" w:hAnsi="宋体"/>
          <w:color w:val="000000"/>
          <w:kern w:val="0"/>
          <w:szCs w:val="21"/>
        </w:rPr>
        <w:t>〔</w:t>
      </w:r>
      <w:r>
        <w:rPr>
          <w:rFonts w:ascii="宋体" w:hAnsi="宋体"/>
          <w:color w:val="000000"/>
          <w:kern w:val="0"/>
          <w:szCs w:val="21"/>
        </w:rPr>
        <w:t>承包人违约的情形</w:t>
      </w:r>
      <w:r>
        <w:rPr>
          <w:rFonts w:hint="eastAsia" w:ascii="宋体" w:hAnsi="宋体"/>
          <w:color w:val="000000"/>
          <w:kern w:val="0"/>
          <w:szCs w:val="21"/>
        </w:rPr>
        <w:t>〕</w:t>
      </w:r>
      <w:r>
        <w:rPr>
          <w:rFonts w:ascii="宋体" w:hAnsi="宋体"/>
          <w:color w:val="000000"/>
          <w:kern w:val="0"/>
          <w:szCs w:val="21"/>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宋体" w:hAnsi="宋体"/>
          <w:color w:val="000000"/>
          <w:kern w:val="0"/>
          <w:szCs w:val="21"/>
        </w:rPr>
        <w:t>合同当事人应在专用合同条款约定相应费用的承担方式。</w:t>
      </w:r>
      <w:r>
        <w:rPr>
          <w:rFonts w:ascii="宋体" w:hAnsi="宋体"/>
          <w:color w:val="000000"/>
          <w:kern w:val="0"/>
          <w:szCs w:val="21"/>
        </w:rPr>
        <w:t>发包人</w:t>
      </w:r>
      <w:r>
        <w:rPr>
          <w:rFonts w:hint="eastAsia" w:ascii="宋体" w:hAnsi="宋体"/>
          <w:color w:val="000000"/>
          <w:kern w:val="0"/>
          <w:szCs w:val="21"/>
        </w:rPr>
        <w:t>继续使用的</w:t>
      </w:r>
      <w:r>
        <w:rPr>
          <w:rFonts w:ascii="宋体" w:hAnsi="宋体"/>
          <w:color w:val="000000"/>
          <w:kern w:val="0"/>
          <w:szCs w:val="21"/>
        </w:rPr>
        <w:t>行为不免除或减轻承包人应承担的违约责任。</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16.2.4因承包人违约解除合同后的处理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因承包人原因导致合同解除的，则合同当事人应在合同解除后28天内完成估价、付款和清算，并按以下约定执行：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（1）合同解除后，按第4.4款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商定或确定承包人实际完成工作对应的合同价款，以及承包人已提供的材料、工程设备、施工设备和临时工程等的价值；</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（2）合同解除后，承包人应支付的违约金；</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（3）合同解除后，因解除合同给发包人造成的损失；</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（4）合同解除后，承包人应按照发包人要求和监理人的指示完成现场的清理和撤离；</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（5）发包人和承包人应在合同解除后进行清算，出具最终结清付款证书，结清全部款项。</w:t>
      </w:r>
    </w:p>
    <w:p>
      <w:pPr>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因承包人违约解除合同的，</w:t>
      </w:r>
      <w:r>
        <w:rPr>
          <w:rFonts w:ascii="宋体" w:hAnsi="宋体"/>
          <w:color w:val="000000"/>
          <w:kern w:val="0"/>
          <w:szCs w:val="21"/>
        </w:rPr>
        <w:t>发包人有权暂停对承包人的付款，查清各项付款和已扣款项。发包人和承包人未能就合同解除后的清算和款项支付达成一致的，按照第20条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16.2.5采购合同权益转让</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16.3 第三人造成的违约</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在履行合同过程中，一方当事人因第三人的原因造成违约的，应当向对方当事人承担违约责任。一方当事人和第三人之间的纠纷，依照法律规定或者按照约定解决。</w:t>
      </w:r>
    </w:p>
    <w:p>
      <w:pPr>
        <w:pStyle w:val="6"/>
        <w:spacing w:before="120"/>
        <w:rPr>
          <w:rFonts w:ascii="宋体" w:hAnsi="宋体"/>
          <w:b w:val="0"/>
          <w:color w:val="000000"/>
          <w:szCs w:val="21"/>
        </w:rPr>
      </w:pPr>
      <w:r>
        <w:rPr>
          <w:rFonts w:ascii="宋体" w:hAnsi="宋体"/>
          <w:b w:val="0"/>
          <w:color w:val="000000"/>
          <w:szCs w:val="21"/>
        </w:rPr>
        <w:t xml:space="preserve">17. 不可抗力 </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17.1 不可抗力的确认</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的约定处理。发生争议时，按第20条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17.2 不可抗力的通知</w:t>
      </w:r>
    </w:p>
    <w:p>
      <w:pPr>
        <w:autoSpaceDE w:val="0"/>
        <w:autoSpaceDN w:val="0"/>
        <w:adjustRightInd w:val="0"/>
        <w:spacing w:line="360" w:lineRule="auto"/>
        <w:ind w:firstLine="480" w:firstLineChars="200"/>
        <w:jc w:val="left"/>
        <w:rPr>
          <w:rFonts w:ascii="宋体" w:hAnsi="宋体"/>
          <w:color w:val="000000"/>
          <w:kern w:val="0"/>
          <w:szCs w:val="21"/>
        </w:rPr>
      </w:pPr>
      <w:r>
        <w:rPr>
          <w:rFonts w:hint="eastAsia" w:ascii="宋体" w:hAnsi="宋体"/>
          <w:color w:val="000000"/>
          <w:kern w:val="0"/>
          <w:szCs w:val="21"/>
        </w:rPr>
        <w:t>合同</w:t>
      </w:r>
      <w:r>
        <w:rPr>
          <w:rFonts w:ascii="宋体" w:hAnsi="宋体"/>
          <w:color w:val="000000"/>
          <w:kern w:val="0"/>
          <w:szCs w:val="21"/>
        </w:rPr>
        <w:t>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17.3 不可抗力后果的承担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17.3.1 </w:t>
      </w:r>
      <w:r>
        <w:rPr>
          <w:rFonts w:hint="eastAsia" w:ascii="宋体" w:hAnsi="宋体"/>
          <w:color w:val="000000"/>
          <w:kern w:val="0"/>
          <w:szCs w:val="21"/>
        </w:rPr>
        <w:t>不可抗力引起的后果及造成的损失由合同当事人按照法律规定及合同约定各自承担。</w:t>
      </w:r>
      <w:r>
        <w:rPr>
          <w:rFonts w:ascii="宋体" w:hAnsi="宋体"/>
          <w:color w:val="000000"/>
          <w:kern w:val="0"/>
          <w:szCs w:val="21"/>
        </w:rPr>
        <w:t>不可抗力发生前已完</w:t>
      </w:r>
      <w:r>
        <w:rPr>
          <w:rFonts w:hint="eastAsia" w:ascii="宋体" w:hAnsi="宋体"/>
          <w:color w:val="000000"/>
          <w:kern w:val="0"/>
          <w:szCs w:val="21"/>
        </w:rPr>
        <w:t>成的</w:t>
      </w:r>
      <w:r>
        <w:rPr>
          <w:rFonts w:ascii="宋体" w:hAnsi="宋体"/>
          <w:color w:val="000000"/>
          <w:kern w:val="0"/>
          <w:szCs w:val="21"/>
        </w:rPr>
        <w:t>工程应当按照合同约定进行计量</w:t>
      </w:r>
      <w:r>
        <w:rPr>
          <w:rFonts w:hint="eastAsia" w:ascii="宋体" w:hAnsi="宋体"/>
          <w:color w:val="000000"/>
          <w:kern w:val="0"/>
          <w:szCs w:val="21"/>
        </w:rPr>
        <w:t>支付</w:t>
      </w:r>
      <w:r>
        <w:rPr>
          <w:rFonts w:ascii="宋体" w:hAnsi="宋体"/>
          <w:color w:val="000000"/>
          <w:kern w:val="0"/>
          <w:szCs w:val="21"/>
        </w:rPr>
        <w:t>。</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17.3.2 不可抗力导致的人员伤亡、财产损失、费用增加和（或）工期延误等后果，由合同当事人按以下原则承担：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（2）承包人施工设备的损坏由承包人承担；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（3）发包人和承包人承担各自人员伤亡和财产的损失；</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（5）因不可抗力引起或将引起工期延误，发包人要求赶工的，由此增加的赶工费用由发包人承担；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（6）承包人在停工期间按照发包人要求照管、清理和修复工程的费用由发包人承担。</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因合同一方迟延履行合同义务，在迟延履行期间遭遇不可抗力的，不免除其违约责任。</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17.4 因不可抗力解除合同</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因不可抗力导致合同无法履行连续超过84天或累计超过140天的，发包人和承包人均有权解除合同。合同解除后，由双方当事人按照第4.4款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商定或确定发包人应支付的款项，该款项包括：</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（1）合同解除前承包人已完成工作的价款；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（2）承包人为工程订购的并已交付给承包人，或承包人有责任接受交付的材料、工程设备和其他物品的价款；</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（3）发包人要求承包人退货或解除订货合同而产生的费用，或因不能退货或解除合同而产生的损失；</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（4）承包人撤离施工现场以及遣散承包人人员的费用；</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（5）按照合同约定在合同解除前应支付给承包人的其他款项；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（6）扣减承包人按照合同约定应向发包人支付的款项；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（7）双方商定或确定的其他款项。</w:t>
      </w:r>
    </w:p>
    <w:p>
      <w:pPr>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除专用合同条款另有约定外，合同解除后，发包人应在商定或确定上述款项后28天内完成上述款项的支付。</w:t>
      </w:r>
    </w:p>
    <w:p>
      <w:pPr>
        <w:pStyle w:val="6"/>
        <w:spacing w:before="120"/>
        <w:rPr>
          <w:rFonts w:ascii="宋体" w:hAnsi="宋体"/>
          <w:b w:val="0"/>
          <w:color w:val="000000"/>
          <w:szCs w:val="21"/>
        </w:rPr>
      </w:pPr>
      <w:r>
        <w:rPr>
          <w:rFonts w:ascii="宋体" w:hAnsi="宋体"/>
          <w:b w:val="0"/>
          <w:color w:val="000000"/>
          <w:szCs w:val="21"/>
        </w:rPr>
        <w:t>18. 保险</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18.1 工程保险</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除专用合同条款另有约定外，发包人应投保建筑工程一切险或安装工程一切险；发包人委托承包人投保的，因投保产生的保险费和其他相关费用由发包人承担。</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18.2 工伤保险</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18.2.2 承包人应依照法律规定参加工伤保险，并为其履行合同的全部员工办理工伤保险，缴纳工伤保险费，并要求分包人及由承包人为履行合同聘请的第三方依法参加工伤保险。</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18.3其他保险</w:t>
      </w:r>
    </w:p>
    <w:p>
      <w:pPr>
        <w:spacing w:line="360" w:lineRule="auto"/>
        <w:ind w:firstLine="480" w:firstLineChars="200"/>
        <w:jc w:val="left"/>
        <w:rPr>
          <w:rFonts w:ascii="宋体" w:hAnsi="宋体"/>
          <w:color w:val="000000"/>
          <w:szCs w:val="21"/>
        </w:rPr>
      </w:pPr>
      <w:r>
        <w:rPr>
          <w:rFonts w:ascii="宋体" w:hAnsi="宋体"/>
          <w:color w:val="000000"/>
          <w:szCs w:val="21"/>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80" w:firstLineChars="200"/>
        <w:jc w:val="left"/>
        <w:rPr>
          <w:rFonts w:ascii="宋体" w:hAnsi="宋体"/>
          <w:color w:val="000000"/>
          <w:szCs w:val="21"/>
        </w:rPr>
      </w:pPr>
      <w:r>
        <w:rPr>
          <w:rFonts w:ascii="宋体" w:hAnsi="宋体"/>
          <w:color w:val="000000"/>
          <w:szCs w:val="21"/>
        </w:rPr>
        <w:t>除专用合同条款另有约定外，承包人应为其施工设备等办理财产保险。</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18.4持续保险</w:t>
      </w:r>
    </w:p>
    <w:p>
      <w:pPr>
        <w:spacing w:line="360" w:lineRule="auto"/>
        <w:ind w:firstLine="480" w:firstLineChars="200"/>
        <w:jc w:val="left"/>
        <w:rPr>
          <w:rFonts w:ascii="宋体" w:hAnsi="宋体"/>
          <w:color w:val="000000"/>
          <w:szCs w:val="21"/>
        </w:rPr>
      </w:pPr>
      <w:r>
        <w:rPr>
          <w:rFonts w:ascii="宋体" w:hAnsi="宋体"/>
          <w:color w:val="000000"/>
          <w:szCs w:val="21"/>
        </w:rPr>
        <w:t>合同当事人应与保险人保持联系，使保险人能够随时了解工程实施中的变动，并确保按保险合同条款要求持续保险。</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18.5 保险凭证</w:t>
      </w:r>
    </w:p>
    <w:p>
      <w:pPr>
        <w:spacing w:line="360" w:lineRule="auto"/>
        <w:ind w:firstLine="480" w:firstLineChars="200"/>
        <w:jc w:val="left"/>
        <w:rPr>
          <w:rFonts w:ascii="宋体" w:hAnsi="宋体"/>
          <w:color w:val="000000"/>
          <w:szCs w:val="21"/>
        </w:rPr>
      </w:pPr>
      <w:r>
        <w:rPr>
          <w:rFonts w:ascii="宋体" w:hAnsi="宋体"/>
          <w:color w:val="000000"/>
          <w:szCs w:val="21"/>
        </w:rPr>
        <w:t>合同当事人应及时向另一方当事人提交其已投保的各项保险的凭证和保险单复印件。</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18.6 未按约定投保的补救</w:t>
      </w:r>
    </w:p>
    <w:p>
      <w:pPr>
        <w:spacing w:line="360" w:lineRule="auto"/>
        <w:ind w:firstLine="480" w:firstLineChars="200"/>
        <w:jc w:val="left"/>
        <w:rPr>
          <w:rFonts w:ascii="宋体" w:hAnsi="宋体"/>
          <w:color w:val="000000"/>
          <w:szCs w:val="21"/>
        </w:rPr>
      </w:pPr>
      <w:r>
        <w:rPr>
          <w:rFonts w:ascii="宋体" w:hAnsi="宋体"/>
          <w:color w:val="000000"/>
          <w:szCs w:val="21"/>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80" w:firstLineChars="200"/>
        <w:jc w:val="left"/>
        <w:rPr>
          <w:rFonts w:ascii="宋体" w:hAnsi="宋体"/>
          <w:color w:val="000000"/>
          <w:szCs w:val="21"/>
        </w:rPr>
      </w:pPr>
      <w:r>
        <w:rPr>
          <w:rFonts w:ascii="宋体" w:hAnsi="宋体"/>
          <w:color w:val="000000"/>
          <w:szCs w:val="21"/>
        </w:rPr>
        <w:t>18.6.2承包人未按合同约定办理保险，或未能使保险持续有效的，则发包人可代为办理，所需费用由承包人承担。承包人未按合同约定办理保险，导致未能得到足额赔偿的，由承包人负责补足。</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18.7 通知义务</w:t>
      </w:r>
    </w:p>
    <w:p>
      <w:pPr>
        <w:spacing w:line="360" w:lineRule="auto"/>
        <w:ind w:firstLine="480" w:firstLineChars="200"/>
        <w:jc w:val="left"/>
        <w:rPr>
          <w:rFonts w:ascii="宋体" w:hAnsi="宋体"/>
          <w:color w:val="000000"/>
          <w:szCs w:val="21"/>
        </w:rPr>
      </w:pPr>
      <w:r>
        <w:rPr>
          <w:rFonts w:ascii="宋体" w:hAnsi="宋体"/>
          <w:color w:val="000000"/>
          <w:szCs w:val="21"/>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80" w:firstLineChars="200"/>
        <w:jc w:val="left"/>
        <w:rPr>
          <w:rFonts w:ascii="宋体" w:hAnsi="宋体"/>
          <w:color w:val="000000"/>
          <w:szCs w:val="21"/>
        </w:rPr>
      </w:pPr>
      <w:r>
        <w:rPr>
          <w:rFonts w:ascii="宋体" w:hAnsi="宋体"/>
          <w:color w:val="000000"/>
          <w:szCs w:val="21"/>
        </w:rPr>
        <w:t>保险事故发生时，投保人应按照保险合同规定的条件和期限及时向保险人报告。发包人和承包人应当在知道保险事故发生后及时通知对方。</w:t>
      </w:r>
    </w:p>
    <w:p>
      <w:pPr>
        <w:pStyle w:val="6"/>
        <w:spacing w:before="120"/>
        <w:rPr>
          <w:rFonts w:ascii="宋体" w:hAnsi="宋体"/>
          <w:b w:val="0"/>
          <w:color w:val="000000"/>
          <w:szCs w:val="21"/>
        </w:rPr>
      </w:pPr>
      <w:r>
        <w:rPr>
          <w:rFonts w:ascii="宋体" w:hAnsi="宋体"/>
          <w:b w:val="0"/>
          <w:color w:val="000000"/>
          <w:szCs w:val="21"/>
        </w:rPr>
        <w:t>19. 索赔</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19.1承包人的索赔</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根据合同约定，承包人认为有权得到追加付款和（或）延长工期的，应按以下程序向</w:t>
      </w:r>
      <w:r>
        <w:rPr>
          <w:rFonts w:hint="eastAsia" w:ascii="宋体" w:hAnsi="宋体"/>
          <w:color w:val="000000"/>
          <w:kern w:val="0"/>
          <w:szCs w:val="21"/>
        </w:rPr>
        <w:t>发包</w:t>
      </w:r>
      <w:r>
        <w:rPr>
          <w:rFonts w:ascii="宋体" w:hAnsi="宋体"/>
          <w:color w:val="000000"/>
          <w:kern w:val="0"/>
          <w:szCs w:val="21"/>
        </w:rPr>
        <w:t>人提出索赔：</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（4）在索赔事件影响结束后28天内，承包人应向监理人递交最终索赔报告，说明最终要求索赔的追加付款金额和（或）延长的工期，并附必要的记录和证明材料。</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19.2 对承包人索赔的处理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对承包人索赔的处理如下：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（3）承包人接受索赔处理结果的，索赔款项在当期进度款中进行支付；承包人不接受索赔处理结果的，按照第20条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19.3发包人的索赔</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19.4 对发包人索赔的处理</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对发包人索赔的处理如下：</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（1）承包人收到发包人提交的索赔报告后，应及时审查索赔报告的内容、查验发包人证明材料；</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（3）承包人接受索赔处理结果的，发包人可从应支付给承包人的合同价款中扣除赔付的金额或延长缺陷责任期；发包人不接受索赔处理结果的，按第20条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19.5 提出索赔的期限</w:t>
      </w:r>
    </w:p>
    <w:p>
      <w:pPr>
        <w:spacing w:line="360" w:lineRule="auto"/>
        <w:ind w:firstLine="480" w:firstLineChars="200"/>
        <w:rPr>
          <w:rFonts w:ascii="宋体" w:hAnsi="宋体"/>
          <w:color w:val="000000"/>
          <w:kern w:val="0"/>
          <w:szCs w:val="21"/>
        </w:rPr>
      </w:pPr>
      <w:r>
        <w:rPr>
          <w:rFonts w:ascii="宋体" w:hAnsi="宋体"/>
          <w:color w:val="000000"/>
          <w:kern w:val="0"/>
          <w:szCs w:val="21"/>
        </w:rPr>
        <w:t>（1）承包人按第14.2款</w:t>
      </w:r>
      <w:r>
        <w:rPr>
          <w:rFonts w:hint="eastAsia" w:ascii="宋体" w:hAnsi="宋体"/>
          <w:color w:val="000000"/>
          <w:kern w:val="0"/>
          <w:szCs w:val="21"/>
        </w:rPr>
        <w:t>〔</w:t>
      </w:r>
      <w:r>
        <w:rPr>
          <w:rFonts w:ascii="宋体" w:hAnsi="宋体"/>
          <w:color w:val="000000"/>
          <w:kern w:val="0"/>
          <w:szCs w:val="21"/>
        </w:rPr>
        <w:t>竣工结算审核</w:t>
      </w:r>
      <w:r>
        <w:rPr>
          <w:rFonts w:hint="eastAsia" w:ascii="宋体" w:hAnsi="宋体"/>
          <w:color w:val="000000"/>
          <w:kern w:val="0"/>
          <w:szCs w:val="21"/>
        </w:rPr>
        <w:t>〕</w:t>
      </w:r>
      <w:r>
        <w:rPr>
          <w:rFonts w:ascii="宋体" w:hAnsi="宋体"/>
          <w:color w:val="000000"/>
          <w:kern w:val="0"/>
          <w:szCs w:val="21"/>
        </w:rPr>
        <w:t>约定接收竣工付款证书后，应被视为已无权再提出在工程接收证书颁发前所发生的任何索赔。</w:t>
      </w:r>
    </w:p>
    <w:p>
      <w:pPr>
        <w:spacing w:line="360" w:lineRule="auto"/>
        <w:ind w:firstLine="480" w:firstLineChars="200"/>
        <w:rPr>
          <w:rFonts w:ascii="宋体" w:hAnsi="宋体"/>
          <w:color w:val="000000"/>
          <w:kern w:val="0"/>
          <w:szCs w:val="21"/>
        </w:rPr>
      </w:pPr>
      <w:r>
        <w:rPr>
          <w:rFonts w:ascii="宋体" w:hAnsi="宋体"/>
          <w:color w:val="000000"/>
          <w:kern w:val="0"/>
          <w:szCs w:val="21"/>
        </w:rPr>
        <w:t>（2）承包人按第14.4款</w:t>
      </w:r>
      <w:r>
        <w:rPr>
          <w:rFonts w:hint="eastAsia" w:ascii="宋体" w:hAnsi="宋体"/>
          <w:color w:val="000000"/>
          <w:kern w:val="0"/>
          <w:szCs w:val="21"/>
        </w:rPr>
        <w:t>〔</w:t>
      </w:r>
      <w:r>
        <w:rPr>
          <w:rFonts w:ascii="宋体" w:hAnsi="宋体"/>
          <w:color w:val="000000"/>
          <w:kern w:val="0"/>
          <w:szCs w:val="21"/>
        </w:rPr>
        <w:t>最终结清</w:t>
      </w:r>
      <w:r>
        <w:rPr>
          <w:rFonts w:hint="eastAsia" w:ascii="宋体" w:hAnsi="宋体"/>
          <w:color w:val="000000"/>
          <w:kern w:val="0"/>
          <w:szCs w:val="21"/>
        </w:rPr>
        <w:t>〕</w:t>
      </w:r>
      <w:r>
        <w:rPr>
          <w:rFonts w:ascii="宋体" w:hAnsi="宋体"/>
          <w:color w:val="000000"/>
          <w:kern w:val="0"/>
          <w:szCs w:val="21"/>
        </w:rPr>
        <w:t>提交的最终结清申请单中，只限于提出工程接收证书颁发后发生的索赔。提出索赔的期限自接受最终结清证书时终止。</w:t>
      </w:r>
    </w:p>
    <w:p>
      <w:pPr>
        <w:pStyle w:val="6"/>
        <w:spacing w:before="120"/>
        <w:rPr>
          <w:rFonts w:ascii="宋体" w:hAnsi="宋体"/>
          <w:b w:val="0"/>
          <w:color w:val="000000"/>
          <w:szCs w:val="21"/>
        </w:rPr>
      </w:pPr>
      <w:r>
        <w:rPr>
          <w:rFonts w:ascii="宋体" w:hAnsi="宋体"/>
          <w:b w:val="0"/>
          <w:color w:val="000000"/>
          <w:szCs w:val="21"/>
        </w:rPr>
        <w:t>20. 争议解决</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20.1和解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合同当事人可以就争议自行和解，自行和解达成协议的经双方签字并盖章后作为合同补充文件，双方均应遵照执行。</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20.2调解</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合同当事人可以就争议请求建设行政主管部门</w:t>
      </w:r>
      <w:r>
        <w:rPr>
          <w:rFonts w:hint="eastAsia" w:ascii="宋体" w:hAnsi="宋体"/>
          <w:color w:val="000000"/>
          <w:kern w:val="0"/>
          <w:szCs w:val="21"/>
        </w:rPr>
        <w:t>、行业协会</w:t>
      </w:r>
      <w:r>
        <w:rPr>
          <w:rFonts w:ascii="宋体" w:hAnsi="宋体"/>
          <w:color w:val="000000"/>
          <w:kern w:val="0"/>
          <w:szCs w:val="21"/>
        </w:rPr>
        <w:t>或</w:t>
      </w:r>
      <w:r>
        <w:rPr>
          <w:rFonts w:hint="eastAsia" w:ascii="宋体" w:hAnsi="宋体"/>
          <w:color w:val="000000"/>
          <w:kern w:val="0"/>
          <w:szCs w:val="21"/>
        </w:rPr>
        <w:t>其他</w:t>
      </w:r>
      <w:r>
        <w:rPr>
          <w:rFonts w:ascii="宋体" w:hAnsi="宋体"/>
          <w:color w:val="000000"/>
          <w:kern w:val="0"/>
          <w:szCs w:val="21"/>
        </w:rPr>
        <w:t>第三方进行调解，调解达成协议的，经双方签字并盖章后作为合同补充文件，双方均应遵照执行。</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20.3争议评审</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合同当事人在专用合同条款中约定采取争议评审方式解决争议</w:t>
      </w:r>
      <w:r>
        <w:rPr>
          <w:rFonts w:hint="eastAsia" w:ascii="宋体" w:hAnsi="宋体"/>
          <w:color w:val="000000"/>
          <w:kern w:val="0"/>
          <w:szCs w:val="21"/>
        </w:rPr>
        <w:t>以及评审规则，并</w:t>
      </w:r>
      <w:r>
        <w:rPr>
          <w:rFonts w:ascii="宋体" w:hAnsi="宋体"/>
          <w:color w:val="000000"/>
          <w:kern w:val="0"/>
          <w:szCs w:val="21"/>
        </w:rPr>
        <w:t xml:space="preserve">按下列约定执行：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20.3.1 争议评审小组的确定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宋体" w:hAnsi="宋体"/>
          <w:color w:val="000000"/>
          <w:kern w:val="0"/>
          <w:szCs w:val="21"/>
        </w:rPr>
        <w:t>评审</w:t>
      </w:r>
      <w:r>
        <w:rPr>
          <w:rFonts w:ascii="宋体" w:hAnsi="宋体"/>
          <w:color w:val="000000"/>
          <w:kern w:val="0"/>
          <w:szCs w:val="21"/>
        </w:rPr>
        <w:t xml:space="preserve">机构指定第三名首席争议评审员。 </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除专用合同条款另有约定外，评审员报酬由发包人和承包人各承担一半。</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20.3.2 争议评审小组的决定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20.3.3 争议评审小组决定的效力</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争议评审小组作出的书面决定经合同当事人签字确认后，对双方具有约束力，双方应遵照执行。</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任何一方当事人不接受争议评审小组决定</w:t>
      </w:r>
      <w:r>
        <w:rPr>
          <w:rFonts w:hint="eastAsia" w:ascii="宋体" w:hAnsi="宋体"/>
          <w:color w:val="000000"/>
          <w:kern w:val="0"/>
          <w:szCs w:val="21"/>
        </w:rPr>
        <w:t>或不履行争议评审小组决定的</w:t>
      </w:r>
      <w:r>
        <w:rPr>
          <w:rFonts w:ascii="宋体" w:hAnsi="宋体"/>
          <w:color w:val="000000"/>
          <w:kern w:val="0"/>
          <w:szCs w:val="21"/>
        </w:rPr>
        <w:t>，双方可选择采用其他争议解决方式。</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20.4仲裁或诉讼</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因合同及合同有关事项产生的争议，合同当事人可以在专用合同条款中约定以下一种方式解决争议：</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（1）向约定的仲裁委员会申请仲裁；</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（2）向有管辖权的人民法院起诉。</w:t>
      </w:r>
    </w:p>
    <w:p>
      <w:pPr>
        <w:pStyle w:val="7"/>
        <w:spacing w:before="120" w:after="120" w:line="360" w:lineRule="auto"/>
        <w:ind w:firstLine="420" w:firstLineChars="200"/>
        <w:rPr>
          <w:rFonts w:ascii="宋体" w:hAnsi="宋体"/>
          <w:b w:val="0"/>
          <w:color w:val="000000"/>
          <w:sz w:val="21"/>
          <w:szCs w:val="21"/>
        </w:rPr>
      </w:pPr>
      <w:r>
        <w:rPr>
          <w:rFonts w:ascii="宋体" w:hAnsi="宋体"/>
          <w:b w:val="0"/>
          <w:color w:val="000000"/>
          <w:sz w:val="21"/>
          <w:szCs w:val="21"/>
        </w:rPr>
        <w:t>20.5争议解决条款效力</w:t>
      </w:r>
    </w:p>
    <w:p>
      <w:pPr>
        <w:autoSpaceDE w:val="0"/>
        <w:autoSpaceDN w:val="0"/>
        <w:adjustRightInd w:val="0"/>
        <w:spacing w:line="360" w:lineRule="auto"/>
        <w:ind w:firstLine="480" w:firstLineChars="200"/>
        <w:jc w:val="left"/>
        <w:rPr>
          <w:rFonts w:ascii="宋体" w:hAnsi="宋体"/>
          <w:color w:val="000000"/>
          <w:kern w:val="0"/>
          <w:szCs w:val="21"/>
        </w:rPr>
      </w:pPr>
      <w:r>
        <w:rPr>
          <w:rFonts w:ascii="宋体" w:hAnsi="宋体"/>
          <w:color w:val="000000"/>
          <w:kern w:val="0"/>
          <w:szCs w:val="21"/>
        </w:rPr>
        <w:t xml:space="preserve">合同有关争议解决的条款独立存在，合同的变更、解除、终止、无效或者被撤销均不影响其效力。 </w:t>
      </w:r>
    </w:p>
    <w:bookmarkEnd w:id="197"/>
    <w:p>
      <w:pPr>
        <w:widowControl/>
        <w:jc w:val="left"/>
        <w:rPr>
          <w:rFonts w:ascii="宋体" w:hAnsi="宋体"/>
          <w:kern w:val="0"/>
          <w:szCs w:val="21"/>
        </w:rPr>
      </w:pPr>
      <w:r>
        <w:rPr>
          <w:rFonts w:ascii="宋体" w:hAnsi="宋体"/>
          <w:kern w:val="0"/>
          <w:szCs w:val="21"/>
        </w:rPr>
        <w:br w:type="page"/>
      </w:r>
    </w:p>
    <w:p>
      <w:pPr>
        <w:pStyle w:val="5"/>
        <w:jc w:val="center"/>
        <w:rPr>
          <w:rFonts w:ascii="宋体" w:hAnsi="宋体"/>
          <w:sz w:val="28"/>
          <w:szCs w:val="28"/>
        </w:rPr>
      </w:pPr>
      <w:r>
        <w:rPr>
          <w:rFonts w:ascii="宋体" w:hAnsi="宋体"/>
          <w:bCs w:val="0"/>
          <w:sz w:val="28"/>
          <w:szCs w:val="28"/>
        </w:rPr>
        <w:t xml:space="preserve">第三部分 </w:t>
      </w:r>
      <w:r>
        <w:rPr>
          <w:rFonts w:hint="eastAsia" w:ascii="宋体" w:hAnsi="宋体"/>
          <w:bCs w:val="0"/>
          <w:sz w:val="28"/>
          <w:szCs w:val="28"/>
        </w:rPr>
        <w:t>专用合同条款</w:t>
      </w:r>
    </w:p>
    <w:p>
      <w:pPr>
        <w:rPr>
          <w:rFonts w:ascii="宋体" w:hAnsi="宋体"/>
          <w:sz w:val="28"/>
          <w:szCs w:val="28"/>
        </w:rPr>
      </w:pPr>
      <w:r>
        <w:rPr>
          <w:rFonts w:hint="eastAsia" w:ascii="宋体" w:hAnsi="宋体"/>
          <w:sz w:val="28"/>
          <w:szCs w:val="28"/>
        </w:rPr>
        <w:t>1.通用合同条款修改表</w:t>
      </w:r>
    </w:p>
    <w:p>
      <w:pPr>
        <w:rPr>
          <w:rFonts w:ascii="宋体" w:hAnsi="宋体"/>
          <w:szCs w:val="21"/>
        </w:rPr>
      </w:pPr>
      <w:r>
        <w:rPr>
          <w:rFonts w:hint="eastAsia" w:ascii="宋体" w:hAnsi="宋体"/>
          <w:szCs w:val="21"/>
        </w:rPr>
        <w:t xml:space="preserve"> 根据“通用合同条款”明确“专用合同条款”可作出不同约定（“通用合同条款”中“除专用合同条款另有约定外”、“除合同另有约定外”）的规定，对“通用合同条款”的修改（即另有约定）如下：</w:t>
      </w:r>
    </w:p>
    <w:p>
      <w:pPr>
        <w:rPr>
          <w:rFonts w:ascii="宋体" w:hAnsi="宋体"/>
          <w:szCs w:val="21"/>
        </w:rPr>
      </w:pPr>
    </w:p>
    <w:tbl>
      <w:tblPr>
        <w:tblStyle w:val="4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88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88" w:type="dxa"/>
            <w:vAlign w:val="center"/>
          </w:tcPr>
          <w:p>
            <w:pPr>
              <w:jc w:val="center"/>
              <w:rPr>
                <w:rFonts w:ascii="宋体" w:hAnsi="宋体"/>
                <w:szCs w:val="21"/>
              </w:rPr>
            </w:pPr>
            <w:r>
              <w:rPr>
                <w:rFonts w:hint="eastAsia" w:ascii="宋体" w:hAnsi="宋体"/>
                <w:szCs w:val="21"/>
              </w:rPr>
              <w:t>条款号</w:t>
            </w:r>
          </w:p>
        </w:tc>
        <w:tc>
          <w:tcPr>
            <w:tcW w:w="2880" w:type="dxa"/>
            <w:vAlign w:val="center"/>
          </w:tcPr>
          <w:p>
            <w:pPr>
              <w:jc w:val="center"/>
              <w:rPr>
                <w:rFonts w:ascii="宋体" w:hAnsi="宋体"/>
                <w:szCs w:val="21"/>
              </w:rPr>
            </w:pPr>
            <w:r>
              <w:rPr>
                <w:rFonts w:hint="eastAsia" w:ascii="宋体" w:hAnsi="宋体"/>
                <w:szCs w:val="21"/>
              </w:rPr>
              <w:t xml:space="preserve">原条款 </w:t>
            </w:r>
          </w:p>
        </w:tc>
        <w:tc>
          <w:tcPr>
            <w:tcW w:w="4680" w:type="dxa"/>
            <w:vAlign w:val="center"/>
          </w:tcPr>
          <w:p>
            <w:pPr>
              <w:jc w:val="center"/>
              <w:rPr>
                <w:rFonts w:ascii="宋体" w:hAnsi="宋体"/>
                <w:szCs w:val="21"/>
              </w:rPr>
            </w:pPr>
            <w:r>
              <w:rPr>
                <w:rFonts w:hint="eastAsia" w:ascii="宋体" w:hAnsi="宋体"/>
                <w:szCs w:val="21"/>
              </w:rPr>
              <w:t>修改后的条款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8" w:type="dxa"/>
            <w:vAlign w:val="center"/>
          </w:tcPr>
          <w:p>
            <w:pPr>
              <w:spacing w:line="360" w:lineRule="auto"/>
              <w:jc w:val="center"/>
              <w:rPr>
                <w:rFonts w:ascii="宋体" w:hAnsi="宋体"/>
                <w:szCs w:val="21"/>
              </w:rPr>
            </w:pPr>
          </w:p>
        </w:tc>
        <w:tc>
          <w:tcPr>
            <w:tcW w:w="2880" w:type="dxa"/>
            <w:vAlign w:val="center"/>
          </w:tcPr>
          <w:p>
            <w:pPr>
              <w:spacing w:line="360" w:lineRule="auto"/>
              <w:jc w:val="center"/>
              <w:rPr>
                <w:rFonts w:ascii="宋体" w:hAnsi="宋体"/>
                <w:szCs w:val="21"/>
              </w:rPr>
            </w:pPr>
          </w:p>
        </w:tc>
        <w:tc>
          <w:tcPr>
            <w:tcW w:w="4680" w:type="dxa"/>
            <w:vAlign w:val="center"/>
          </w:tcPr>
          <w:p>
            <w:pPr>
              <w:spacing w:line="360" w:lineRule="auto"/>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2.通用合同条款补充表</w:t>
      </w:r>
    </w:p>
    <w:tbl>
      <w:tblPr>
        <w:tblStyle w:val="4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88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88" w:type="dxa"/>
            <w:vAlign w:val="center"/>
          </w:tcPr>
          <w:p>
            <w:pPr>
              <w:spacing w:line="360" w:lineRule="auto"/>
              <w:jc w:val="center"/>
              <w:rPr>
                <w:rFonts w:ascii="宋体" w:hAnsi="宋体"/>
                <w:szCs w:val="21"/>
              </w:rPr>
            </w:pPr>
            <w:r>
              <w:rPr>
                <w:rFonts w:hint="eastAsia" w:ascii="宋体" w:hAnsi="宋体"/>
                <w:szCs w:val="21"/>
              </w:rPr>
              <w:t>条款号</w:t>
            </w:r>
          </w:p>
        </w:tc>
        <w:tc>
          <w:tcPr>
            <w:tcW w:w="2880" w:type="dxa"/>
            <w:vAlign w:val="center"/>
          </w:tcPr>
          <w:p>
            <w:pPr>
              <w:spacing w:line="360" w:lineRule="auto"/>
              <w:jc w:val="center"/>
              <w:rPr>
                <w:rFonts w:ascii="宋体" w:hAnsi="宋体"/>
                <w:szCs w:val="21"/>
              </w:rPr>
            </w:pPr>
            <w:r>
              <w:rPr>
                <w:rFonts w:hint="eastAsia" w:ascii="宋体" w:hAnsi="宋体"/>
                <w:szCs w:val="21"/>
              </w:rPr>
              <w:t>原条款</w:t>
            </w:r>
          </w:p>
        </w:tc>
        <w:tc>
          <w:tcPr>
            <w:tcW w:w="4680" w:type="dxa"/>
            <w:vAlign w:val="center"/>
          </w:tcPr>
          <w:p>
            <w:pPr>
              <w:spacing w:line="360" w:lineRule="auto"/>
              <w:jc w:val="center"/>
              <w:rPr>
                <w:rFonts w:ascii="宋体" w:hAnsi="宋体"/>
                <w:szCs w:val="21"/>
              </w:rPr>
            </w:pPr>
            <w:r>
              <w:rPr>
                <w:rFonts w:hint="eastAsia" w:ascii="宋体" w:hAnsi="宋体"/>
                <w:szCs w:val="21"/>
              </w:rPr>
              <w:t>补充后的条款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8" w:type="dxa"/>
            <w:vAlign w:val="center"/>
          </w:tcPr>
          <w:p>
            <w:pPr>
              <w:spacing w:line="360" w:lineRule="auto"/>
              <w:jc w:val="center"/>
              <w:rPr>
                <w:rFonts w:ascii="宋体" w:hAnsi="宋体"/>
                <w:szCs w:val="21"/>
              </w:rPr>
            </w:pPr>
          </w:p>
        </w:tc>
        <w:tc>
          <w:tcPr>
            <w:tcW w:w="2880" w:type="dxa"/>
            <w:vAlign w:val="center"/>
          </w:tcPr>
          <w:p>
            <w:pPr>
              <w:spacing w:line="360" w:lineRule="auto"/>
              <w:jc w:val="center"/>
              <w:rPr>
                <w:rFonts w:ascii="宋体" w:hAnsi="宋体"/>
                <w:szCs w:val="21"/>
              </w:rPr>
            </w:pPr>
          </w:p>
        </w:tc>
        <w:tc>
          <w:tcPr>
            <w:tcW w:w="4680" w:type="dxa"/>
            <w:vAlign w:val="center"/>
          </w:tcPr>
          <w:p>
            <w:pPr>
              <w:spacing w:line="360" w:lineRule="auto"/>
              <w:jc w:val="center"/>
              <w:rPr>
                <w:rFonts w:ascii="宋体" w:hAnsi="宋体"/>
                <w:color w:val="000000" w:themeColor="text1"/>
                <w:szCs w:val="21"/>
                <w14:textFill>
                  <w14:solidFill>
                    <w14:schemeClr w14:val="tx1"/>
                  </w14:solidFill>
                </w14:textFill>
              </w:rPr>
            </w:pPr>
          </w:p>
        </w:tc>
      </w:tr>
    </w:tbl>
    <w:p>
      <w:pPr>
        <w:spacing w:line="360" w:lineRule="auto"/>
        <w:jc w:val="left"/>
        <w:rPr>
          <w:rFonts w:ascii="宋体" w:hAnsi="宋体"/>
          <w:b/>
          <w:szCs w:val="21"/>
        </w:rPr>
      </w:pPr>
    </w:p>
    <w:p>
      <w:pPr>
        <w:rPr>
          <w:rFonts w:ascii="宋体" w:hAnsi="宋体"/>
          <w:szCs w:val="21"/>
        </w:rPr>
      </w:pPr>
    </w:p>
    <w:p>
      <w:r>
        <w:br w:type="page"/>
      </w:r>
    </w:p>
    <w:p>
      <w:pPr>
        <w:pStyle w:val="5"/>
        <w:spacing w:before="120" w:line="240" w:lineRule="auto"/>
        <w:jc w:val="center"/>
        <w:rPr>
          <w:rFonts w:ascii="宋体"/>
          <w:color w:val="000000"/>
          <w:sz w:val="30"/>
          <w:szCs w:val="30"/>
        </w:rPr>
      </w:pPr>
      <w:bookmarkStart w:id="206" w:name="_Toc404948070"/>
      <w:r>
        <w:rPr>
          <w:rFonts w:hint="eastAsia" w:ascii="宋体" w:hAnsi="宋体"/>
        </w:rPr>
        <w:t>专用合同条款</w:t>
      </w:r>
      <w:bookmarkEnd w:id="206"/>
    </w:p>
    <w:p>
      <w:pPr>
        <w:ind w:firstLine="482" w:firstLineChars="200"/>
        <w:rPr>
          <w:rFonts w:ascii="宋体" w:hAnsi="宋体"/>
          <w:b/>
          <w:bCs/>
          <w:color w:val="000000"/>
          <w:szCs w:val="21"/>
        </w:rPr>
      </w:pPr>
    </w:p>
    <w:p>
      <w:pPr>
        <w:ind w:firstLine="482" w:firstLineChars="200"/>
        <w:rPr>
          <w:rFonts w:ascii="宋体" w:hAnsi="宋体"/>
          <w:b/>
          <w:bCs/>
          <w:color w:val="000000"/>
          <w:szCs w:val="21"/>
        </w:rPr>
      </w:pPr>
      <w:r>
        <w:rPr>
          <w:rFonts w:hint="eastAsia" w:ascii="宋体" w:hAnsi="宋体"/>
          <w:b/>
          <w:bCs/>
          <w:color w:val="000000"/>
          <w:szCs w:val="21"/>
        </w:rPr>
        <w:t>1.1词语定义</w:t>
      </w:r>
    </w:p>
    <w:p>
      <w:pPr>
        <w:ind w:firstLine="480" w:firstLineChars="200"/>
        <w:rPr>
          <w:rFonts w:ascii="宋体" w:hAnsi="宋体"/>
          <w:color w:val="000000"/>
          <w:szCs w:val="21"/>
        </w:rPr>
      </w:pPr>
      <w:r>
        <w:rPr>
          <w:rFonts w:hint="eastAsia" w:ascii="宋体" w:hAnsi="宋体"/>
          <w:color w:val="000000"/>
          <w:szCs w:val="21"/>
        </w:rPr>
        <w:t>1.1.2.1合同当事人：指发包人、承包人</w:t>
      </w:r>
    </w:p>
    <w:p>
      <w:pPr>
        <w:autoSpaceDE w:val="0"/>
        <w:autoSpaceDN w:val="0"/>
        <w:adjustRightInd w:val="0"/>
        <w:spacing w:line="360" w:lineRule="auto"/>
        <w:ind w:left="1320" w:leftChars="200" w:hanging="840" w:hangingChars="350"/>
        <w:jc w:val="left"/>
        <w:rPr>
          <w:rFonts w:ascii="宋体" w:hAnsi="宋体"/>
          <w:color w:val="000000"/>
          <w:kern w:val="0"/>
          <w:szCs w:val="21"/>
        </w:rPr>
      </w:pPr>
      <w:r>
        <w:rPr>
          <w:rFonts w:hint="eastAsia" w:ascii="宋体" w:hAnsi="宋体"/>
          <w:color w:val="000000"/>
          <w:szCs w:val="21"/>
        </w:rPr>
        <w:t>1.1.2.2发包人：</w:t>
      </w:r>
      <w:r>
        <w:rPr>
          <w:rFonts w:ascii="宋体" w:hAnsi="宋体"/>
          <w:color w:val="000000"/>
          <w:kern w:val="0"/>
          <w:szCs w:val="21"/>
        </w:rPr>
        <w:t>是指与承包人签订合同协议书的当事人及取得该当事人资格的合法继承人。</w:t>
      </w:r>
    </w:p>
    <w:p>
      <w:pPr>
        <w:autoSpaceDE w:val="0"/>
        <w:autoSpaceDN w:val="0"/>
        <w:adjustRightInd w:val="0"/>
        <w:spacing w:line="360" w:lineRule="auto"/>
        <w:ind w:left="1440" w:leftChars="200" w:hanging="960" w:hangingChars="400"/>
        <w:jc w:val="left"/>
        <w:rPr>
          <w:rFonts w:ascii="宋体" w:hAnsi="宋体"/>
          <w:color w:val="000000"/>
          <w:kern w:val="0"/>
          <w:szCs w:val="21"/>
        </w:rPr>
      </w:pPr>
      <w:r>
        <w:rPr>
          <w:rFonts w:hint="eastAsia" w:ascii="宋体" w:hAnsi="宋体"/>
          <w:color w:val="000000"/>
          <w:szCs w:val="21"/>
        </w:rPr>
        <w:t>1.1.2.3承包人：</w:t>
      </w:r>
      <w:r>
        <w:rPr>
          <w:rFonts w:ascii="宋体" w:hAnsi="宋体"/>
          <w:color w:val="000000"/>
          <w:kern w:val="0"/>
          <w:szCs w:val="21"/>
        </w:rPr>
        <w:t>是指与发包人签订合同协议书的，具有相应工程施工承包资质的当事人及取得该当事人资格的合法继承人。</w:t>
      </w:r>
    </w:p>
    <w:p>
      <w:pPr>
        <w:ind w:left="1440" w:leftChars="200" w:hanging="960" w:hangingChars="400"/>
        <w:rPr>
          <w:rFonts w:ascii="宋体" w:hAnsi="宋体"/>
          <w:color w:val="000000"/>
          <w:szCs w:val="21"/>
        </w:rPr>
      </w:pPr>
      <w:r>
        <w:rPr>
          <w:rFonts w:hint="eastAsia" w:ascii="宋体" w:hAnsi="宋体"/>
          <w:color w:val="000000"/>
          <w:szCs w:val="21"/>
        </w:rPr>
        <w:t>1.1.2.4监理人：</w:t>
      </w:r>
      <w:r>
        <w:rPr>
          <w:rFonts w:ascii="宋体" w:hAnsi="宋体"/>
          <w:color w:val="000000"/>
          <w:kern w:val="0"/>
          <w:szCs w:val="21"/>
        </w:rPr>
        <w:t>是指在专用合同条款中指明的，受发包人委托按照法律规定进行工程监督管理的法人或其他组织。</w:t>
      </w:r>
    </w:p>
    <w:p>
      <w:pPr>
        <w:ind w:firstLine="480" w:firstLineChars="200"/>
        <w:rPr>
          <w:rFonts w:ascii="宋体" w:hAnsi="宋体"/>
          <w:color w:val="000000"/>
          <w:szCs w:val="21"/>
        </w:rPr>
      </w:pPr>
      <w:r>
        <w:rPr>
          <w:rFonts w:hint="eastAsia" w:ascii="宋体" w:hAnsi="宋体"/>
          <w:color w:val="000000"/>
          <w:szCs w:val="21"/>
        </w:rPr>
        <w:t>1.1.3.1永久用地：指为实施本合同工程而需要的一切永久占用的土地。</w:t>
      </w:r>
    </w:p>
    <w:p>
      <w:pPr>
        <w:ind w:firstLine="480" w:firstLineChars="200"/>
        <w:rPr>
          <w:rFonts w:ascii="宋体" w:hAnsi="宋体"/>
          <w:color w:val="000000"/>
          <w:szCs w:val="21"/>
        </w:rPr>
      </w:pPr>
      <w:r>
        <w:rPr>
          <w:rFonts w:hint="eastAsia" w:ascii="宋体" w:hAnsi="宋体"/>
          <w:color w:val="000000"/>
          <w:szCs w:val="21"/>
        </w:rPr>
        <w:t>1.1.3.2临时用地：指为实施本合同工程而需要的一切临时占用的土地，包括施工所用的临时支线、便道、便桥和现场的临时出入通道，以及生产（办公）、生活等临时设施用地等。</w:t>
      </w:r>
    </w:p>
    <w:p>
      <w:pPr>
        <w:ind w:firstLine="480" w:firstLineChars="200"/>
        <w:rPr>
          <w:rFonts w:ascii="宋体" w:hAnsi="宋体"/>
          <w:b/>
          <w:bCs/>
          <w:color w:val="000000"/>
          <w:szCs w:val="21"/>
        </w:rPr>
      </w:pPr>
      <w:r>
        <w:rPr>
          <w:rFonts w:hint="eastAsia" w:ascii="宋体" w:hAnsi="宋体"/>
          <w:color w:val="000000"/>
          <w:szCs w:val="21"/>
        </w:rPr>
        <w:t>1.1.4工期：</w:t>
      </w:r>
      <w:r>
        <w:rPr>
          <w:rFonts w:hint="eastAsia" w:ascii="宋体" w:hAnsi="宋体"/>
          <w:color w:val="000000"/>
          <w:szCs w:val="21"/>
          <w:u w:val="single"/>
        </w:rPr>
        <w:t>1</w:t>
      </w:r>
      <w:r>
        <w:rPr>
          <w:rFonts w:hint="eastAsia" w:ascii="宋体" w:hAnsi="宋体"/>
          <w:color w:val="000000"/>
          <w:szCs w:val="21"/>
          <w:u w:val="single"/>
          <w:lang w:val="en-US" w:eastAsia="zh-CN"/>
        </w:rPr>
        <w:t>2</w:t>
      </w:r>
      <w:r>
        <w:rPr>
          <w:rFonts w:hint="eastAsia" w:ascii="宋体" w:hAnsi="宋体"/>
          <w:color w:val="000000"/>
          <w:szCs w:val="21"/>
          <w:u w:val="single"/>
        </w:rPr>
        <w:t>0日历天</w:t>
      </w:r>
      <w:r>
        <w:rPr>
          <w:rFonts w:hint="eastAsia" w:ascii="宋体" w:hAnsi="宋体"/>
          <w:color w:val="000000"/>
          <w:szCs w:val="21"/>
        </w:rPr>
        <w:t>（具体以监理工程师签认的开工日期起算）。</w:t>
      </w:r>
    </w:p>
    <w:p>
      <w:pPr>
        <w:ind w:firstLine="480" w:firstLineChars="200"/>
        <w:rPr>
          <w:rFonts w:ascii="宋体" w:hAnsi="宋体"/>
          <w:color w:val="000000"/>
          <w:szCs w:val="21"/>
        </w:rPr>
      </w:pPr>
      <w:r>
        <w:rPr>
          <w:rFonts w:hint="eastAsia" w:ascii="宋体" w:hAnsi="宋体"/>
          <w:color w:val="000000"/>
          <w:szCs w:val="21"/>
        </w:rPr>
        <w:t>1.1.5缺陷责任期：详见建筑工程质量保修书。</w:t>
      </w:r>
    </w:p>
    <w:p>
      <w:pPr>
        <w:ind w:firstLine="482" w:firstLineChars="200"/>
        <w:rPr>
          <w:rFonts w:ascii="宋体" w:hAnsi="宋体"/>
          <w:b/>
          <w:bCs/>
          <w:color w:val="000000"/>
          <w:szCs w:val="21"/>
        </w:rPr>
      </w:pPr>
      <w:r>
        <w:rPr>
          <w:rFonts w:hint="eastAsia" w:ascii="宋体" w:hAnsi="宋体"/>
          <w:b/>
          <w:bCs/>
          <w:color w:val="000000"/>
          <w:szCs w:val="21"/>
        </w:rPr>
        <w:t>1.3法律</w:t>
      </w:r>
    </w:p>
    <w:p>
      <w:pPr>
        <w:ind w:firstLine="480" w:firstLineChars="200"/>
        <w:rPr>
          <w:rFonts w:ascii="宋体" w:hAnsi="宋体"/>
          <w:color w:val="000000"/>
          <w:szCs w:val="21"/>
        </w:rPr>
      </w:pPr>
      <w:r>
        <w:rPr>
          <w:rFonts w:hint="eastAsia" w:ascii="宋体" w:hAnsi="宋体"/>
          <w:color w:val="000000"/>
          <w:szCs w:val="21"/>
        </w:rPr>
        <w:t>适用法律和法规：执行现行国家的法律、行政法规、四川省及成都市的地方法规和规章。</w:t>
      </w:r>
    </w:p>
    <w:p>
      <w:pPr>
        <w:ind w:firstLine="354" w:firstLineChars="147"/>
        <w:rPr>
          <w:rFonts w:ascii="宋体" w:hAnsi="宋体"/>
          <w:b/>
          <w:bCs/>
          <w:color w:val="000000"/>
          <w:szCs w:val="21"/>
        </w:rPr>
      </w:pPr>
      <w:r>
        <w:rPr>
          <w:rFonts w:hint="eastAsia" w:ascii="宋体" w:hAnsi="宋体"/>
          <w:b/>
          <w:bCs/>
          <w:color w:val="000000"/>
          <w:szCs w:val="21"/>
        </w:rPr>
        <w:t>1.4合同文件及解释顺序</w:t>
      </w:r>
    </w:p>
    <w:p>
      <w:pPr>
        <w:ind w:firstLine="480" w:firstLineChars="200"/>
        <w:rPr>
          <w:rFonts w:ascii="宋体" w:hAnsi="宋体"/>
          <w:b/>
          <w:color w:val="000000"/>
          <w:szCs w:val="21"/>
          <w:u w:val="single"/>
        </w:rPr>
      </w:pPr>
      <w:r>
        <w:rPr>
          <w:rFonts w:hint="eastAsia" w:ascii="宋体" w:hAnsi="宋体"/>
          <w:color w:val="000000"/>
          <w:szCs w:val="21"/>
        </w:rPr>
        <w:t>（1）本合同协议书、补充合同、会议纪要。</w:t>
      </w:r>
      <w:r>
        <w:rPr>
          <w:rFonts w:hint="eastAsia" w:ascii="宋体" w:hAnsi="宋体"/>
          <w:b/>
          <w:color w:val="000000"/>
          <w:szCs w:val="21"/>
          <w:u w:val="single"/>
        </w:rPr>
        <w:t>补充合同、会议纪要与本合同协议书发生冲突的，冲突部分以补充合同、会议纪要为准。多份补充协议、会议纪要相冲突的以签订时间在后者为准。</w:t>
      </w:r>
    </w:p>
    <w:p>
      <w:pPr>
        <w:ind w:firstLine="480" w:firstLineChars="200"/>
        <w:rPr>
          <w:rFonts w:ascii="宋体" w:hAnsi="宋体"/>
          <w:color w:val="000000"/>
          <w:szCs w:val="21"/>
        </w:rPr>
      </w:pPr>
      <w:r>
        <w:rPr>
          <w:rFonts w:hint="eastAsia" w:ascii="宋体" w:hAnsi="宋体"/>
          <w:color w:val="000000"/>
          <w:szCs w:val="21"/>
        </w:rPr>
        <w:t>（2）中标通知书</w:t>
      </w:r>
    </w:p>
    <w:p>
      <w:pPr>
        <w:ind w:firstLine="480" w:firstLineChars="200"/>
        <w:rPr>
          <w:rFonts w:ascii="宋体" w:hAnsi="宋体"/>
          <w:color w:val="000000"/>
          <w:szCs w:val="21"/>
        </w:rPr>
      </w:pPr>
      <w:r>
        <w:rPr>
          <w:rFonts w:hint="eastAsia" w:ascii="宋体" w:hAnsi="宋体"/>
          <w:color w:val="000000"/>
          <w:szCs w:val="21"/>
        </w:rPr>
        <w:t>（3）本合同专用条款</w:t>
      </w:r>
    </w:p>
    <w:p>
      <w:pPr>
        <w:ind w:firstLine="480" w:firstLineChars="200"/>
        <w:rPr>
          <w:rFonts w:ascii="宋体" w:hAnsi="宋体"/>
          <w:color w:val="000000"/>
          <w:szCs w:val="21"/>
        </w:rPr>
      </w:pPr>
      <w:r>
        <w:rPr>
          <w:rFonts w:hint="eastAsia" w:ascii="宋体" w:hAnsi="宋体"/>
          <w:color w:val="000000"/>
          <w:szCs w:val="21"/>
        </w:rPr>
        <w:t>（4）本合同通用条款</w:t>
      </w:r>
    </w:p>
    <w:p>
      <w:pPr>
        <w:ind w:firstLine="480" w:firstLineChars="200"/>
        <w:rPr>
          <w:rFonts w:ascii="宋体" w:hAnsi="宋体"/>
          <w:color w:val="000000"/>
          <w:szCs w:val="21"/>
        </w:rPr>
      </w:pPr>
      <w:r>
        <w:rPr>
          <w:rFonts w:hint="eastAsia" w:ascii="宋体" w:hAnsi="宋体"/>
          <w:color w:val="000000"/>
          <w:szCs w:val="21"/>
        </w:rPr>
        <w:t>（5）招标文件（含图纸、工程量清单及招标文件补遗书中与此有关的部分）</w:t>
      </w:r>
    </w:p>
    <w:p>
      <w:pPr>
        <w:ind w:firstLine="480" w:firstLineChars="200"/>
        <w:rPr>
          <w:rFonts w:ascii="宋体" w:hAnsi="宋体"/>
          <w:color w:val="000000"/>
          <w:szCs w:val="21"/>
        </w:rPr>
      </w:pPr>
      <w:r>
        <w:rPr>
          <w:rFonts w:hint="eastAsia" w:ascii="宋体" w:hAnsi="宋体"/>
          <w:color w:val="000000"/>
          <w:szCs w:val="21"/>
        </w:rPr>
        <w:t>（6）投标书及其封面（含工程报价单）</w:t>
      </w:r>
    </w:p>
    <w:p>
      <w:pPr>
        <w:ind w:firstLine="480" w:firstLineChars="200"/>
        <w:rPr>
          <w:rFonts w:ascii="宋体" w:hAnsi="宋体"/>
          <w:b/>
          <w:bCs/>
          <w:color w:val="000000"/>
          <w:szCs w:val="21"/>
        </w:rPr>
      </w:pPr>
      <w:r>
        <w:rPr>
          <w:rFonts w:hint="eastAsia" w:ascii="宋体" w:hAnsi="宋体"/>
          <w:color w:val="000000"/>
          <w:szCs w:val="21"/>
        </w:rPr>
        <w:t>（7）标准、规范及有关技术文件</w:t>
      </w:r>
    </w:p>
    <w:p>
      <w:pPr>
        <w:ind w:firstLine="482" w:firstLineChars="200"/>
        <w:rPr>
          <w:rFonts w:ascii="宋体" w:hAnsi="宋体"/>
          <w:b/>
          <w:bCs/>
          <w:color w:val="000000"/>
          <w:szCs w:val="21"/>
        </w:rPr>
      </w:pPr>
      <w:r>
        <w:rPr>
          <w:rFonts w:hint="eastAsia" w:ascii="宋体" w:hAnsi="宋体"/>
          <w:b/>
          <w:bCs/>
          <w:color w:val="000000"/>
          <w:szCs w:val="21"/>
        </w:rPr>
        <w:t>1.6图纸和承包人文件</w:t>
      </w:r>
    </w:p>
    <w:p>
      <w:pPr>
        <w:ind w:firstLine="480" w:firstLineChars="200"/>
        <w:rPr>
          <w:rFonts w:ascii="宋体" w:hAnsi="宋体"/>
          <w:color w:val="000000"/>
          <w:szCs w:val="21"/>
        </w:rPr>
      </w:pPr>
      <w:r>
        <w:rPr>
          <w:rFonts w:hint="eastAsia" w:ascii="宋体" w:hAnsi="宋体"/>
          <w:color w:val="000000"/>
          <w:szCs w:val="21"/>
        </w:rPr>
        <w:t>1.6.2承包人在签订合同协议后7日内，向发包人免费提供中标时投标文件壹套。</w:t>
      </w:r>
    </w:p>
    <w:p>
      <w:pPr>
        <w:ind w:firstLine="480" w:firstLineChars="200"/>
        <w:rPr>
          <w:rFonts w:ascii="宋体" w:hAnsi="宋体"/>
          <w:b/>
          <w:bCs/>
          <w:color w:val="000000"/>
          <w:szCs w:val="21"/>
        </w:rPr>
      </w:pPr>
      <w:r>
        <w:rPr>
          <w:rFonts w:hint="eastAsia" w:ascii="宋体" w:hAnsi="宋体"/>
          <w:color w:val="000000"/>
          <w:szCs w:val="21"/>
        </w:rPr>
        <w:t>1.6.6 发包人向承包人提供图纸日期和套数：发包人在签订本合同后7日内向承包人免费提供施工图纸4套。承包人需要更多份数时，应自费复制。</w:t>
      </w:r>
    </w:p>
    <w:p>
      <w:pPr>
        <w:ind w:firstLine="482" w:firstLineChars="200"/>
        <w:rPr>
          <w:rFonts w:ascii="宋体" w:hAnsi="宋体"/>
          <w:b/>
          <w:bCs/>
          <w:color w:val="000000"/>
          <w:szCs w:val="21"/>
        </w:rPr>
      </w:pPr>
      <w:r>
        <w:rPr>
          <w:rFonts w:hint="eastAsia" w:ascii="宋体" w:hAnsi="宋体"/>
          <w:b/>
          <w:bCs/>
          <w:color w:val="000000"/>
          <w:szCs w:val="21"/>
        </w:rPr>
        <w:t>2.发包人义务</w:t>
      </w:r>
    </w:p>
    <w:p>
      <w:pPr>
        <w:ind w:firstLine="480" w:firstLineChars="200"/>
        <w:rPr>
          <w:rFonts w:ascii="宋体" w:hAnsi="宋体"/>
          <w:color w:val="000000"/>
          <w:szCs w:val="21"/>
        </w:rPr>
      </w:pPr>
      <w:r>
        <w:rPr>
          <w:rFonts w:hint="eastAsia" w:ascii="宋体" w:hAnsi="宋体"/>
          <w:color w:val="000000"/>
          <w:szCs w:val="21"/>
        </w:rPr>
        <w:t>2.3提供施工场地</w:t>
      </w:r>
    </w:p>
    <w:p>
      <w:pPr>
        <w:ind w:firstLine="480" w:firstLineChars="200"/>
        <w:rPr>
          <w:rFonts w:ascii="宋体" w:hAnsi="宋体"/>
          <w:color w:val="000000"/>
          <w:szCs w:val="21"/>
        </w:rPr>
      </w:pPr>
      <w:r>
        <w:rPr>
          <w:rFonts w:hint="eastAsia" w:ascii="宋体" w:hAnsi="宋体"/>
          <w:color w:val="000000"/>
          <w:szCs w:val="21"/>
        </w:rPr>
        <w:t>发包人应按约定的时间和要求完成以下工作</w:t>
      </w:r>
    </w:p>
    <w:p>
      <w:pPr>
        <w:ind w:firstLine="480" w:firstLineChars="200"/>
        <w:rPr>
          <w:rFonts w:ascii="宋体" w:hAnsi="宋体"/>
          <w:szCs w:val="21"/>
        </w:rPr>
      </w:pPr>
      <w:r>
        <w:rPr>
          <w:rFonts w:hint="eastAsia" w:ascii="宋体" w:hAnsi="宋体"/>
          <w:szCs w:val="21"/>
        </w:rPr>
        <w:t>（1）施工场地具备施工条件的要求及完成的时间：。</w:t>
      </w:r>
    </w:p>
    <w:p>
      <w:pPr>
        <w:ind w:firstLine="480" w:firstLineChars="200"/>
        <w:rPr>
          <w:rFonts w:ascii="宋体" w:hAnsi="宋体"/>
          <w:color w:val="000000"/>
          <w:szCs w:val="21"/>
        </w:rPr>
      </w:pPr>
      <w:r>
        <w:rPr>
          <w:rFonts w:hint="eastAsia" w:ascii="宋体" w:hAnsi="宋体"/>
          <w:color w:val="000000"/>
          <w:szCs w:val="21"/>
        </w:rPr>
        <w:t>（2）将施工所需的水、电线路接至施工场地的时间、地点和供应要求：</w:t>
      </w:r>
    </w:p>
    <w:p>
      <w:pPr>
        <w:ind w:firstLine="480" w:firstLineChars="200"/>
        <w:rPr>
          <w:rFonts w:ascii="宋体" w:hAnsi="宋体"/>
          <w:color w:val="000000"/>
          <w:szCs w:val="21"/>
        </w:rPr>
      </w:pPr>
      <w:r>
        <w:rPr>
          <w:rFonts w:hint="eastAsia" w:ascii="宋体" w:hAnsi="宋体"/>
          <w:color w:val="000000"/>
          <w:szCs w:val="21"/>
        </w:rPr>
        <w:t>开工前，施工用电由承包人按发包人指定的施工场地内的电源接驳点接入，产生的施工用电配电材料、设备、设施的所有费用已包含在承包人的措施费报价中；施工用水由承包人自行解决，其中水务局水源费用由发包人承担，其他费用由承包人承担；电讯线路包括施工监控系统等其它由承包人自行解决并承担相应费用。</w:t>
      </w:r>
    </w:p>
    <w:p>
      <w:pPr>
        <w:ind w:firstLine="480" w:firstLineChars="200"/>
        <w:rPr>
          <w:rFonts w:ascii="宋体" w:hAnsi="宋体"/>
          <w:color w:val="000000"/>
          <w:szCs w:val="21"/>
        </w:rPr>
      </w:pPr>
      <w:r>
        <w:rPr>
          <w:rFonts w:hint="eastAsia" w:ascii="宋体" w:hAnsi="宋体"/>
          <w:color w:val="000000"/>
          <w:szCs w:val="21"/>
        </w:rPr>
        <w:t>（3）工程地质和地下管线资料的提供时间：</w:t>
      </w:r>
      <w:r>
        <w:rPr>
          <w:rFonts w:hint="eastAsia" w:ascii="宋体" w:hAnsi="宋体"/>
          <w:color w:val="000000"/>
          <w:szCs w:val="21"/>
          <w:u w:val="single"/>
        </w:rPr>
        <w:t>合同签订后3日历天内。</w:t>
      </w:r>
    </w:p>
    <w:p>
      <w:pPr>
        <w:ind w:firstLine="480" w:firstLineChars="200"/>
        <w:rPr>
          <w:rFonts w:ascii="宋体" w:hAnsi="宋体"/>
          <w:color w:val="000000"/>
          <w:szCs w:val="21"/>
        </w:rPr>
      </w:pPr>
      <w:r>
        <w:rPr>
          <w:rFonts w:hint="eastAsia" w:ascii="宋体" w:hAnsi="宋体"/>
          <w:color w:val="000000"/>
          <w:szCs w:val="21"/>
        </w:rPr>
        <w:t>（4）水准点与坐标控制点交验要求：</w:t>
      </w:r>
      <w:r>
        <w:rPr>
          <w:rFonts w:hint="eastAsia" w:ascii="宋体" w:hAnsi="宋体"/>
          <w:color w:val="000000"/>
          <w:szCs w:val="21"/>
          <w:u w:val="single"/>
        </w:rPr>
        <w:t>合同签订后3日历天内。</w:t>
      </w:r>
    </w:p>
    <w:p>
      <w:pPr>
        <w:ind w:firstLine="480" w:firstLineChars="200"/>
        <w:rPr>
          <w:rFonts w:ascii="宋体" w:hAnsi="宋体"/>
          <w:color w:val="000000"/>
          <w:szCs w:val="21"/>
        </w:rPr>
      </w:pPr>
      <w:r>
        <w:rPr>
          <w:rFonts w:hint="eastAsia" w:ascii="宋体" w:hAnsi="宋体"/>
          <w:color w:val="000000"/>
          <w:szCs w:val="21"/>
        </w:rPr>
        <w:t>（5）图纸会审和设计交底时间：</w:t>
      </w:r>
      <w:r>
        <w:rPr>
          <w:rFonts w:hint="eastAsia" w:ascii="宋体" w:hAnsi="宋体"/>
          <w:color w:val="000000"/>
          <w:szCs w:val="21"/>
          <w:u w:val="single"/>
        </w:rPr>
        <w:t>合同签订后3日历天内。</w:t>
      </w:r>
    </w:p>
    <w:p>
      <w:pPr>
        <w:ind w:firstLine="480" w:firstLineChars="200"/>
        <w:rPr>
          <w:rFonts w:ascii="宋体" w:hAnsi="宋体"/>
          <w:szCs w:val="21"/>
        </w:rPr>
      </w:pPr>
      <w:r>
        <w:rPr>
          <w:rFonts w:hint="eastAsia" w:ascii="宋体" w:hAnsi="宋体"/>
          <w:color w:val="000000"/>
          <w:szCs w:val="21"/>
        </w:rPr>
        <w:t>（6）协调处理施工场地周围地下管线和邻近建筑物、构筑物（含文物保护建筑）、古树名木的保护工作：按照国家规定及时做好保护工作，并向有关部门报告；</w:t>
      </w:r>
      <w:r>
        <w:rPr>
          <w:rFonts w:hint="eastAsia" w:ascii="宋体" w:hAnsi="宋体"/>
          <w:szCs w:val="21"/>
        </w:rPr>
        <w:t>涉及施工场地周围地下管线和邻近建筑物、除文物保护建筑之外的构筑物的保护的相关费用由承包人承担，涉及文物保护建筑和古树名木的保护的相关费用由发包人承担。</w:t>
      </w:r>
    </w:p>
    <w:p>
      <w:pPr>
        <w:ind w:firstLine="482" w:firstLineChars="200"/>
        <w:rPr>
          <w:rFonts w:ascii="宋体" w:hAnsi="宋体"/>
          <w:b/>
          <w:bCs/>
          <w:color w:val="000000"/>
          <w:szCs w:val="21"/>
        </w:rPr>
      </w:pPr>
      <w:r>
        <w:rPr>
          <w:rFonts w:hint="eastAsia" w:ascii="宋体" w:hAnsi="宋体"/>
          <w:b/>
          <w:bCs/>
          <w:color w:val="000000"/>
          <w:szCs w:val="21"/>
        </w:rPr>
        <w:t>3．监理人</w:t>
      </w:r>
    </w:p>
    <w:p>
      <w:pPr>
        <w:ind w:firstLine="482" w:firstLineChars="200"/>
        <w:rPr>
          <w:rFonts w:ascii="宋体" w:hAnsi="宋体"/>
          <w:b/>
          <w:bCs/>
          <w:color w:val="000000"/>
          <w:szCs w:val="21"/>
        </w:rPr>
      </w:pPr>
      <w:r>
        <w:rPr>
          <w:rFonts w:hint="eastAsia" w:ascii="宋体" w:hAnsi="宋体"/>
          <w:b/>
          <w:color w:val="000000"/>
          <w:szCs w:val="21"/>
        </w:rPr>
        <w:t>3.1监理人的职责和权力</w:t>
      </w:r>
    </w:p>
    <w:p>
      <w:pPr>
        <w:ind w:firstLine="480" w:firstLineChars="200"/>
        <w:rPr>
          <w:rFonts w:ascii="宋体" w:hAnsi="宋体"/>
          <w:color w:val="000000"/>
          <w:szCs w:val="21"/>
        </w:rPr>
      </w:pPr>
      <w:r>
        <w:rPr>
          <w:rFonts w:hint="eastAsia" w:ascii="宋体" w:hAnsi="宋体"/>
          <w:color w:val="000000"/>
          <w:szCs w:val="21"/>
        </w:rPr>
        <w:t>3.1.1总监理工程师的任命须经发包人审批或备案后生效，监理人享有合同约定的权利。</w:t>
      </w:r>
    </w:p>
    <w:p>
      <w:pPr>
        <w:ind w:firstLine="360" w:firstLineChars="150"/>
        <w:rPr>
          <w:rFonts w:ascii="宋体" w:hAnsi="宋体"/>
          <w:color w:val="000000"/>
          <w:szCs w:val="21"/>
        </w:rPr>
      </w:pPr>
      <w:r>
        <w:rPr>
          <w:rFonts w:hint="eastAsia" w:ascii="宋体" w:hAnsi="宋体"/>
          <w:color w:val="000000"/>
          <w:szCs w:val="21"/>
        </w:rPr>
        <w:t>（1）总监理工程师的任命须经发包人审批或备案后生效，并以本合同专用条款约定或发包人的书面通知为准。</w:t>
      </w:r>
    </w:p>
    <w:p>
      <w:pPr>
        <w:ind w:firstLine="360" w:firstLineChars="150"/>
        <w:rPr>
          <w:rFonts w:ascii="宋体" w:hAnsi="宋体"/>
          <w:color w:val="000000"/>
          <w:szCs w:val="21"/>
        </w:rPr>
      </w:pPr>
      <w:r>
        <w:rPr>
          <w:rFonts w:hint="eastAsia" w:ascii="宋体" w:hAnsi="宋体"/>
          <w:color w:val="000000"/>
          <w:szCs w:val="21"/>
        </w:rPr>
        <w:t>（2）本项目要求总监理工程师按合同约定常驻现场，发包人有权更换总监理工程师。如需更换，应至少提前7天以书面形式通知承包人；如承包人需更换，须提前10天以书面形式申请，待发包人同意及政府主管部门审批通过后，方可更换。后任应继续行使合同文件约定的前任的职权，履行前任的义务。</w:t>
      </w:r>
    </w:p>
    <w:p>
      <w:pPr>
        <w:ind w:firstLine="480" w:firstLineChars="200"/>
        <w:rPr>
          <w:rFonts w:ascii="宋体" w:hAnsi="宋体"/>
          <w:color w:val="000000"/>
          <w:szCs w:val="21"/>
        </w:rPr>
      </w:pPr>
      <w:r>
        <w:rPr>
          <w:rFonts w:hint="eastAsia" w:ascii="宋体" w:hAnsi="宋体"/>
          <w:color w:val="000000"/>
          <w:szCs w:val="21"/>
        </w:rPr>
        <w:t>3.1.2书面指令：</w:t>
      </w:r>
    </w:p>
    <w:p>
      <w:pPr>
        <w:ind w:firstLine="480" w:firstLineChars="200"/>
        <w:rPr>
          <w:rFonts w:ascii="宋体" w:hAnsi="宋体"/>
          <w:color w:val="000000"/>
          <w:szCs w:val="21"/>
        </w:rPr>
      </w:pPr>
      <w:r>
        <w:rPr>
          <w:rFonts w:hint="eastAsia" w:ascii="宋体" w:hAnsi="宋体"/>
          <w:color w:val="000000"/>
          <w:szCs w:val="21"/>
        </w:rPr>
        <w:t>各级监理工程师发出的指令应是书面的。由于某种原因，监理工程师可以发出口头指令，承包人必须执行此口头指令，但事后监理工程师应以书面确认上述口头指令。如果承包人在监理工程师发出口头指令的3天内，未收到监理工程师的上述书面确认，他应立即以书面形式要求监理工程师确认上述口头指令。如监理工程师在收到承包人的书面要求后的3天之内没有以书面形式驳回上述确认，则该口头指令应为已被监理工程师书面确认。</w:t>
      </w:r>
    </w:p>
    <w:p>
      <w:pPr>
        <w:ind w:firstLine="480" w:firstLineChars="200"/>
        <w:rPr>
          <w:rFonts w:hint="eastAsia" w:ascii="宋体" w:hAnsi="宋体"/>
          <w:color w:val="000000"/>
          <w:szCs w:val="21"/>
        </w:rPr>
      </w:pPr>
      <w:r>
        <w:rPr>
          <w:rFonts w:hint="eastAsia" w:ascii="宋体" w:hAnsi="宋体"/>
          <w:color w:val="000000"/>
          <w:szCs w:val="21"/>
        </w:rPr>
        <w:t>3.2监理单位委派的总监理工程师：</w:t>
      </w:r>
    </w:p>
    <w:p>
      <w:pPr>
        <w:ind w:firstLine="480" w:firstLineChars="200"/>
        <w:rPr>
          <w:rFonts w:hint="eastAsia" w:ascii="宋体" w:hAnsi="宋体"/>
          <w:color w:val="000000"/>
          <w:szCs w:val="21"/>
        </w:rPr>
      </w:pPr>
      <w:r>
        <w:rPr>
          <w:rFonts w:hint="eastAsia" w:ascii="宋体" w:hAnsi="宋体"/>
          <w:color w:val="000000"/>
          <w:szCs w:val="21"/>
        </w:rPr>
        <w:t>总监证书编号：</w:t>
      </w:r>
    </w:p>
    <w:p>
      <w:pPr>
        <w:ind w:firstLine="480" w:firstLineChars="200"/>
        <w:rPr>
          <w:rFonts w:ascii="宋体" w:hAnsi="宋体"/>
          <w:color w:val="000000"/>
          <w:szCs w:val="21"/>
          <w:u w:val="single"/>
        </w:rPr>
      </w:pPr>
      <w:r>
        <w:rPr>
          <w:rFonts w:hint="eastAsia" w:ascii="宋体" w:hAnsi="宋体"/>
          <w:color w:val="000000"/>
          <w:szCs w:val="21"/>
        </w:rPr>
        <w:t>发包人委托的职权：</w:t>
      </w:r>
      <w:r>
        <w:rPr>
          <w:rFonts w:hint="eastAsia" w:ascii="宋体" w:hAnsi="宋体"/>
          <w:color w:val="000000"/>
          <w:szCs w:val="21"/>
          <w:u w:val="single"/>
        </w:rPr>
        <w:t>按监理合同授权。同时，监理人应对所签字认可的工程资料进行认真核对并现场测定，定性理由必须清楚，定量必须准确，依据必须齐全。</w:t>
      </w:r>
    </w:p>
    <w:p>
      <w:pPr>
        <w:ind w:firstLine="480" w:firstLineChars="200"/>
        <w:rPr>
          <w:rFonts w:ascii="宋体" w:hAnsi="宋体"/>
          <w:color w:val="000000"/>
          <w:szCs w:val="21"/>
        </w:rPr>
      </w:pPr>
      <w:r>
        <w:rPr>
          <w:rFonts w:hint="eastAsia" w:ascii="宋体" w:hAnsi="宋体"/>
          <w:color w:val="000000"/>
          <w:szCs w:val="21"/>
        </w:rPr>
        <w:t>需要取得发包人批准才能行使的职权：</w:t>
      </w:r>
      <w:r>
        <w:rPr>
          <w:rFonts w:hint="eastAsia" w:ascii="宋体" w:hAnsi="宋体"/>
          <w:color w:val="000000"/>
          <w:szCs w:val="21"/>
          <w:u w:val="single"/>
        </w:rPr>
        <w:t>按监理合同执行。</w:t>
      </w:r>
    </w:p>
    <w:p>
      <w:pPr>
        <w:tabs>
          <w:tab w:val="left" w:pos="1785"/>
        </w:tabs>
        <w:adjustRightInd w:val="0"/>
        <w:snapToGrid w:val="0"/>
        <w:ind w:firstLine="480" w:firstLineChars="200"/>
        <w:rPr>
          <w:rFonts w:ascii="宋体" w:hAnsi="宋体"/>
          <w:color w:val="000000"/>
          <w:szCs w:val="21"/>
        </w:rPr>
      </w:pPr>
      <w:r>
        <w:rPr>
          <w:rFonts w:hint="eastAsia" w:ascii="宋体" w:hAnsi="宋体"/>
          <w:color w:val="000000"/>
          <w:szCs w:val="21"/>
        </w:rPr>
        <w:t>须经发包人事先批准或书面授权委托才能行使的权利：</w:t>
      </w:r>
    </w:p>
    <w:p>
      <w:pPr>
        <w:adjustRightInd w:val="0"/>
        <w:snapToGrid w:val="0"/>
        <w:ind w:left="540"/>
        <w:rPr>
          <w:rFonts w:ascii="宋体" w:hAnsi="宋体"/>
          <w:color w:val="000000"/>
          <w:szCs w:val="21"/>
        </w:rPr>
      </w:pPr>
      <w:r>
        <w:rPr>
          <w:rFonts w:hint="eastAsia" w:ascii="宋体" w:hAnsi="宋体"/>
          <w:color w:val="000000"/>
          <w:szCs w:val="21"/>
        </w:rPr>
        <w:t>1、发布开工令、暂停施工或复工令；</w:t>
      </w:r>
    </w:p>
    <w:p>
      <w:pPr>
        <w:adjustRightInd w:val="0"/>
        <w:snapToGrid w:val="0"/>
        <w:ind w:left="504"/>
        <w:rPr>
          <w:rFonts w:ascii="宋体" w:hAnsi="宋体"/>
          <w:color w:val="000000"/>
          <w:szCs w:val="21"/>
        </w:rPr>
      </w:pPr>
      <w:r>
        <w:rPr>
          <w:rFonts w:hint="eastAsia" w:ascii="宋体" w:hAnsi="宋体"/>
          <w:color w:val="000000"/>
          <w:szCs w:val="21"/>
        </w:rPr>
        <w:t>2、工期延误的签认和处理；</w:t>
      </w:r>
    </w:p>
    <w:p>
      <w:pPr>
        <w:adjustRightInd w:val="0"/>
        <w:snapToGrid w:val="0"/>
        <w:ind w:firstLine="480" w:firstLineChars="200"/>
        <w:rPr>
          <w:rFonts w:ascii="宋体" w:hAnsi="宋体"/>
          <w:color w:val="000000"/>
          <w:szCs w:val="21"/>
        </w:rPr>
      </w:pPr>
      <w:r>
        <w:rPr>
          <w:rFonts w:hint="eastAsia" w:ascii="宋体" w:hAnsi="宋体"/>
          <w:color w:val="000000"/>
          <w:szCs w:val="21"/>
        </w:rPr>
        <w:t>3、设计变更、施工技术标准变更、施工工艺及技术核定、材料变更、现场签证和已完工程量的审核确认；</w:t>
      </w:r>
    </w:p>
    <w:p>
      <w:pPr>
        <w:adjustRightInd w:val="0"/>
        <w:snapToGrid w:val="0"/>
        <w:ind w:left="504"/>
        <w:rPr>
          <w:rFonts w:ascii="宋体" w:hAnsi="宋体"/>
          <w:color w:val="000000"/>
          <w:szCs w:val="21"/>
        </w:rPr>
      </w:pPr>
      <w:r>
        <w:rPr>
          <w:rFonts w:hint="eastAsia" w:ascii="宋体" w:hAnsi="宋体"/>
          <w:color w:val="000000"/>
          <w:szCs w:val="21"/>
        </w:rPr>
        <w:t>4、工程索赔事项的签认和处理；</w:t>
      </w:r>
    </w:p>
    <w:p>
      <w:pPr>
        <w:adjustRightInd w:val="0"/>
        <w:snapToGrid w:val="0"/>
        <w:ind w:left="504"/>
        <w:rPr>
          <w:rFonts w:ascii="宋体" w:hAnsi="宋体"/>
          <w:color w:val="000000"/>
          <w:szCs w:val="21"/>
        </w:rPr>
      </w:pPr>
      <w:r>
        <w:rPr>
          <w:rFonts w:hint="eastAsia" w:ascii="宋体" w:hAnsi="宋体"/>
          <w:color w:val="000000"/>
          <w:szCs w:val="21"/>
        </w:rPr>
        <w:t>5、要求承包人撤换不能胜任或玩忽职守的人员。</w:t>
      </w:r>
    </w:p>
    <w:p>
      <w:pPr>
        <w:adjustRightInd w:val="0"/>
        <w:snapToGrid w:val="0"/>
        <w:ind w:left="504"/>
        <w:rPr>
          <w:rFonts w:ascii="宋体" w:hAnsi="宋体"/>
          <w:color w:val="000000"/>
          <w:szCs w:val="21"/>
        </w:rPr>
      </w:pPr>
      <w:r>
        <w:rPr>
          <w:rFonts w:hint="eastAsia" w:ascii="宋体" w:hAnsi="宋体"/>
          <w:color w:val="000000"/>
          <w:szCs w:val="21"/>
        </w:rPr>
        <w:t>关于工程分包、工程量及工程造价的最终确认的权利，由发包人行使。</w:t>
      </w:r>
    </w:p>
    <w:p>
      <w:pPr>
        <w:ind w:firstLine="482" w:firstLineChars="200"/>
        <w:rPr>
          <w:rFonts w:ascii="宋体" w:hAnsi="宋体"/>
          <w:b/>
          <w:bCs/>
          <w:color w:val="000000"/>
          <w:szCs w:val="21"/>
        </w:rPr>
      </w:pPr>
      <w:r>
        <w:rPr>
          <w:rFonts w:hint="eastAsia" w:ascii="宋体" w:hAnsi="宋体"/>
          <w:b/>
          <w:bCs/>
          <w:color w:val="000000"/>
          <w:szCs w:val="21"/>
        </w:rPr>
        <w:t>4．承包人</w:t>
      </w:r>
    </w:p>
    <w:p>
      <w:pPr>
        <w:ind w:firstLine="480" w:firstLineChars="200"/>
        <w:rPr>
          <w:rFonts w:ascii="宋体" w:hAnsi="宋体"/>
          <w:color w:val="000000"/>
          <w:szCs w:val="21"/>
        </w:rPr>
      </w:pPr>
      <w:r>
        <w:rPr>
          <w:rFonts w:hint="eastAsia" w:ascii="宋体" w:hAnsi="宋体"/>
          <w:color w:val="000000"/>
          <w:szCs w:val="21"/>
        </w:rPr>
        <w:t>4.1.10．1其他义务</w:t>
      </w:r>
    </w:p>
    <w:p>
      <w:pPr>
        <w:ind w:firstLine="480" w:firstLineChars="200"/>
        <w:rPr>
          <w:rFonts w:ascii="宋体" w:hAnsi="宋体"/>
          <w:color w:val="000000"/>
          <w:szCs w:val="21"/>
        </w:rPr>
      </w:pPr>
      <w:r>
        <w:rPr>
          <w:rFonts w:hint="eastAsia" w:ascii="宋体" w:hAnsi="宋体"/>
          <w:color w:val="000000"/>
          <w:szCs w:val="21"/>
        </w:rPr>
        <w:t>（1）应提供计划、报表的名称及完成时间：</w:t>
      </w:r>
      <w:r>
        <w:rPr>
          <w:rFonts w:hint="eastAsia" w:ascii="宋体" w:hAnsi="宋体"/>
          <w:color w:val="000000"/>
          <w:szCs w:val="21"/>
          <w:lang w:val="en-US" w:eastAsia="zh-CN"/>
        </w:rPr>
        <w:t>按支付进度</w:t>
      </w:r>
      <w:r>
        <w:rPr>
          <w:rFonts w:hint="eastAsia" w:ascii="宋体" w:hAnsi="宋体"/>
          <w:color w:val="000000"/>
          <w:szCs w:val="21"/>
        </w:rPr>
        <w:t>提供已完工程报表和下月工程进度计划报表，一式四份，先送监理单位在4日内审定后，送发包方核定，发包方在监理单位审定完毕后7日内审定后，自留二份，返回监理方一份，承包方一份。</w:t>
      </w:r>
    </w:p>
    <w:p>
      <w:pPr>
        <w:ind w:firstLine="480" w:firstLineChars="200"/>
        <w:rPr>
          <w:rFonts w:ascii="宋体" w:hAnsi="宋体"/>
          <w:color w:val="000000"/>
          <w:szCs w:val="21"/>
        </w:rPr>
      </w:pPr>
      <w:r>
        <w:rPr>
          <w:rFonts w:hint="eastAsia" w:ascii="宋体" w:hAnsi="宋体"/>
          <w:color w:val="000000"/>
          <w:szCs w:val="21"/>
        </w:rPr>
        <w:t>（2）承担施工安全保卫工作及非夜间施工照明的责任和要求：根据发包方及总监理工程师批准的施工组织设计和工程的具体情况采取相应的防护措施，费用由承包人负责。</w:t>
      </w:r>
    </w:p>
    <w:p>
      <w:pPr>
        <w:ind w:firstLine="480" w:firstLineChars="200"/>
        <w:rPr>
          <w:rFonts w:ascii="宋体" w:hAnsi="宋体"/>
          <w:color w:val="000000"/>
          <w:szCs w:val="21"/>
        </w:rPr>
      </w:pPr>
      <w:r>
        <w:rPr>
          <w:rFonts w:hint="eastAsia" w:ascii="宋体" w:hAnsi="宋体"/>
          <w:color w:val="000000"/>
          <w:szCs w:val="21"/>
        </w:rPr>
        <w:t>（3）已完工程成品保护的特殊要求及费用承担：已施工工程未交付发包人之前，承包人负责已完工程的保护工作，其费用已包含在合同报价中。已完工程的成品受到损害，由承包人责成责任方修复和赔偿费用。</w:t>
      </w:r>
    </w:p>
    <w:p>
      <w:pPr>
        <w:ind w:firstLine="480" w:firstLineChars="200"/>
        <w:rPr>
          <w:rFonts w:ascii="宋体" w:hAnsi="宋体"/>
          <w:color w:val="000000"/>
          <w:szCs w:val="21"/>
        </w:rPr>
      </w:pPr>
      <w:r>
        <w:rPr>
          <w:rFonts w:hint="eastAsia" w:ascii="宋体" w:hAnsi="宋体"/>
          <w:color w:val="000000"/>
          <w:szCs w:val="21"/>
        </w:rPr>
        <w:t>（4）施工场地清洁卫生的要求：按国家及当地政府规定，做好施工场地及周边清洁卫生，文明施工及扬尘工作。在签发交工证书前，承包人应从施工现场清除并运出承包人装备、剩余材料、垃圾和各种临时设施，并保持整个现场及工程整洁，达到监理工程师认为合格的使用状态，但承包人在现场指定范围内保留为缺陷责任期内履行本身义务所需的材料、装备及临时设施除外。该项工作的各种费用已包括在投标报价内，包干使用。</w:t>
      </w:r>
    </w:p>
    <w:p>
      <w:pPr>
        <w:ind w:firstLine="480" w:firstLineChars="200"/>
        <w:rPr>
          <w:rFonts w:ascii="宋体" w:hAnsi="宋体"/>
          <w:color w:val="000000"/>
          <w:szCs w:val="21"/>
        </w:rPr>
      </w:pPr>
      <w:r>
        <w:rPr>
          <w:rFonts w:hint="eastAsia" w:ascii="宋体" w:hAnsi="宋体"/>
          <w:color w:val="000000"/>
          <w:szCs w:val="21"/>
        </w:rPr>
        <w:t>（5）双方约定承包人应做的其他工作：</w:t>
      </w:r>
    </w:p>
    <w:p>
      <w:pPr>
        <w:ind w:firstLine="480" w:firstLineChars="200"/>
        <w:rPr>
          <w:rFonts w:ascii="宋体" w:hAnsi="宋体"/>
          <w:color w:val="000000"/>
          <w:szCs w:val="21"/>
        </w:rPr>
      </w:pPr>
      <w:r>
        <w:rPr>
          <w:rFonts w:hint="eastAsia" w:ascii="宋体" w:hAnsi="宋体"/>
          <w:color w:val="000000"/>
          <w:szCs w:val="21"/>
        </w:rPr>
        <w:t>①承包人对合同工程的管理：在工程施工期间，为加强管理和认真履行合同义务，承包人应按投标文件所报名单委派项目经理和项目技术负责人，应保证及时到位并常驻现场进行对本合同工程的管理，并保持其岗位的相对稳定。</w:t>
      </w:r>
    </w:p>
    <w:p>
      <w:pPr>
        <w:ind w:firstLine="480" w:firstLineChars="200"/>
        <w:rPr>
          <w:rFonts w:ascii="宋体" w:hAnsi="宋体"/>
          <w:color w:val="000000"/>
          <w:szCs w:val="21"/>
        </w:rPr>
      </w:pPr>
      <w:r>
        <w:rPr>
          <w:rFonts w:hint="eastAsia" w:ascii="宋体" w:hAnsi="宋体"/>
          <w:color w:val="000000"/>
          <w:szCs w:val="21"/>
        </w:rPr>
        <w:t>②承包人的职工：本合同签订前三日内，承包人须按招标文件所报名单向发包人提供现场负责人及工程技术管理人员名单。承包人应按投标文件所报名单委派派驻现场的各类专业技术人员和质检人员，提供施工管理人员的上岗证、技术等级证等复印件；按开工通知要求及时进场施工，保证施工使用的临时设施配置。发包人和监理工程师有权清退不具备此类合格证件的人员离开施工现场。未经监理工程师的批准，这些人员不应无故不到位或被替换。</w:t>
      </w:r>
    </w:p>
    <w:p>
      <w:pPr>
        <w:ind w:firstLine="408" w:firstLineChars="170"/>
        <w:rPr>
          <w:rFonts w:ascii="宋体" w:hAnsi="宋体"/>
          <w:color w:val="000000"/>
          <w:szCs w:val="21"/>
        </w:rPr>
      </w:pPr>
      <w:r>
        <w:rPr>
          <w:rFonts w:hint="eastAsia" w:ascii="宋体" w:hAnsi="宋体"/>
          <w:color w:val="000000"/>
          <w:szCs w:val="21"/>
        </w:rPr>
        <w:t>③施工定线与放样：</w:t>
      </w:r>
    </w:p>
    <w:p>
      <w:pPr>
        <w:ind w:firstLine="408" w:firstLineChars="170"/>
        <w:rPr>
          <w:rFonts w:ascii="宋体" w:hAnsi="宋体"/>
          <w:color w:val="000000"/>
          <w:szCs w:val="21"/>
        </w:rPr>
      </w:pPr>
      <w:r>
        <w:rPr>
          <w:rFonts w:hint="eastAsia" w:ascii="宋体" w:hAnsi="宋体"/>
          <w:color w:val="000000"/>
          <w:szCs w:val="21"/>
        </w:rPr>
        <w:t>在发出开工通知书14天之前，由监理工程师联系地勘部门向承包人提供原始基准点、基准线和基准高程等书面资料，由承包人负责对其施工定线或放样进行检查验收。承包人则应：</w:t>
      </w:r>
    </w:p>
    <w:p>
      <w:pPr>
        <w:ind w:firstLine="408" w:firstLineChars="170"/>
        <w:rPr>
          <w:rFonts w:ascii="宋体" w:hAnsi="宋体"/>
          <w:color w:val="000000"/>
          <w:szCs w:val="21"/>
        </w:rPr>
      </w:pPr>
      <w:r>
        <w:rPr>
          <w:rFonts w:hint="eastAsia" w:ascii="宋体" w:hAnsi="宋体"/>
          <w:color w:val="000000"/>
          <w:szCs w:val="21"/>
        </w:rPr>
        <w:t xml:space="preserve">a、根据地勘部门书面给定的原始基准点、基准线和基准高程，负责对本工程进行准确的放线，并对本工程各部分的位置、标高、尺寸及其线形的正确性负责： </w:t>
      </w:r>
    </w:p>
    <w:p>
      <w:pPr>
        <w:ind w:firstLine="408" w:firstLineChars="170"/>
        <w:rPr>
          <w:rFonts w:ascii="宋体" w:hAnsi="宋体"/>
          <w:color w:val="000000"/>
          <w:szCs w:val="21"/>
        </w:rPr>
      </w:pPr>
      <w:r>
        <w:rPr>
          <w:rFonts w:hint="eastAsia" w:ascii="宋体" w:hAnsi="宋体"/>
          <w:color w:val="000000"/>
          <w:szCs w:val="21"/>
        </w:rPr>
        <w:t>b、负责提供放线所必需的仪器、机具和劳务。</w:t>
      </w:r>
    </w:p>
    <w:p>
      <w:pPr>
        <w:ind w:firstLine="408" w:firstLineChars="170"/>
        <w:rPr>
          <w:rFonts w:ascii="宋体" w:hAnsi="宋体"/>
          <w:color w:val="000000"/>
          <w:szCs w:val="21"/>
        </w:rPr>
      </w:pPr>
      <w:r>
        <w:rPr>
          <w:rFonts w:hint="eastAsia" w:ascii="宋体" w:hAnsi="宋体"/>
          <w:color w:val="000000"/>
          <w:szCs w:val="21"/>
        </w:rPr>
        <w:t>在本合同工程施工过程中，如果工程任何部分的位置、标高、尺寸或线形出现超出合同文件规定的误差，一经发现，承包人应自费纠正，直到监理工程师认为符合合同文件规定为止。如果这些误差是由于地勘部门（或监理工程师）书面提供的数据不正确所致，则监理工程师除及时指令纠正外，应招标文件的规定，在与承包人和发包人协商后确定合同价格的增加额，并通知承包人，抄送建管单位和发包人。</w:t>
      </w:r>
    </w:p>
    <w:p>
      <w:pPr>
        <w:ind w:firstLine="408" w:firstLineChars="170"/>
        <w:rPr>
          <w:rFonts w:ascii="宋体" w:hAnsi="宋体"/>
          <w:color w:val="000000"/>
          <w:szCs w:val="21"/>
        </w:rPr>
      </w:pPr>
      <w:r>
        <w:rPr>
          <w:rFonts w:hint="eastAsia" w:ascii="宋体" w:hAnsi="宋体"/>
          <w:color w:val="000000"/>
          <w:szCs w:val="21"/>
        </w:rPr>
        <w:t>监理工程师对放样、线形或标高的核查，均不应解除承包人对其准确性所负的责任。承包人应有效地保护一切基准点、标桩和其他有关标志，直到工程交工验收结束。</w:t>
      </w:r>
    </w:p>
    <w:p>
      <w:pPr>
        <w:tabs>
          <w:tab w:val="left" w:pos="3555"/>
        </w:tabs>
        <w:ind w:firstLine="408" w:firstLineChars="170"/>
        <w:rPr>
          <w:rFonts w:ascii="宋体" w:hAnsi="宋体"/>
          <w:color w:val="000000"/>
          <w:szCs w:val="21"/>
        </w:rPr>
      </w:pPr>
      <w:r>
        <w:rPr>
          <w:rFonts w:hint="eastAsia" w:ascii="宋体" w:hAnsi="宋体"/>
          <w:color w:val="000000"/>
          <w:szCs w:val="21"/>
        </w:rPr>
        <w:t>④安全、保卫与环境保护</w:t>
      </w:r>
      <w:r>
        <w:rPr>
          <w:rFonts w:hint="eastAsia" w:ascii="宋体" w:hAnsi="宋体"/>
          <w:color w:val="000000"/>
          <w:szCs w:val="21"/>
        </w:rPr>
        <w:tab/>
      </w:r>
    </w:p>
    <w:p>
      <w:pPr>
        <w:ind w:firstLine="408" w:firstLineChars="170"/>
        <w:rPr>
          <w:rFonts w:ascii="宋体" w:hAnsi="宋体"/>
          <w:color w:val="000000"/>
          <w:szCs w:val="21"/>
        </w:rPr>
      </w:pPr>
      <w:r>
        <w:rPr>
          <w:rFonts w:hint="eastAsia" w:ascii="宋体" w:hAnsi="宋体"/>
          <w:color w:val="000000"/>
          <w:szCs w:val="21"/>
        </w:rPr>
        <w:t>在实施和完成本合同工程及其缺陷的修复的整个过程中，承包人应该：</w:t>
      </w:r>
    </w:p>
    <w:p>
      <w:pPr>
        <w:ind w:firstLine="408" w:firstLineChars="170"/>
        <w:rPr>
          <w:rFonts w:ascii="宋体" w:hAnsi="宋体"/>
          <w:color w:val="000000"/>
          <w:szCs w:val="21"/>
        </w:rPr>
      </w:pPr>
      <w:r>
        <w:rPr>
          <w:rFonts w:hint="eastAsia" w:ascii="宋体" w:hAnsi="宋体"/>
          <w:color w:val="000000"/>
          <w:szCs w:val="21"/>
        </w:rPr>
        <w:t>a、充分关注和保障所有在现场工作人员的安全，采取有效措施，使现场和合同工程的实施保持有条不紊，以免使上述人员的财产及人身安全受到威胁，如造成人员伤亡及财产损失，由承包方承担一切责任。</w:t>
      </w:r>
    </w:p>
    <w:p>
      <w:pPr>
        <w:ind w:firstLine="408" w:firstLineChars="170"/>
        <w:rPr>
          <w:rFonts w:ascii="宋体" w:hAnsi="宋体"/>
          <w:szCs w:val="21"/>
        </w:rPr>
      </w:pPr>
      <w:r>
        <w:rPr>
          <w:rFonts w:hint="eastAsia" w:ascii="宋体" w:hAnsi="宋体"/>
          <w:szCs w:val="21"/>
        </w:rPr>
        <w:t>b、为了保护本合同工程免遭损坏，或为了现场附近和过往群众的安全与方便，在确有必要的时候和地方，或当监理工程师或有关主管部门要求时，应自费提供照明、警卫、护棚、警告标志等安全防护设施；</w:t>
      </w:r>
    </w:p>
    <w:p>
      <w:pPr>
        <w:ind w:firstLine="408" w:firstLineChars="170"/>
        <w:rPr>
          <w:rFonts w:ascii="宋体" w:hAnsi="宋体"/>
          <w:color w:val="000000"/>
          <w:szCs w:val="21"/>
        </w:rPr>
      </w:pPr>
      <w:r>
        <w:rPr>
          <w:rFonts w:hint="eastAsia" w:ascii="宋体" w:hAnsi="宋体"/>
          <w:color w:val="000000"/>
          <w:szCs w:val="21"/>
        </w:rPr>
        <w:t>c、承包人应熟悉和遵守环境保护法，并切实执行技术规范中有关环境保护方面的要求和规定。</w:t>
      </w:r>
    </w:p>
    <w:p>
      <w:pPr>
        <w:ind w:firstLine="410" w:firstLineChars="171"/>
        <w:rPr>
          <w:rFonts w:ascii="宋体" w:hAnsi="宋体"/>
          <w:color w:val="000000"/>
          <w:szCs w:val="21"/>
        </w:rPr>
      </w:pPr>
      <w:r>
        <w:rPr>
          <w:rFonts w:hint="eastAsia" w:ascii="宋体" w:hAnsi="宋体"/>
          <w:color w:val="000000"/>
          <w:szCs w:val="21"/>
        </w:rPr>
        <w:t>d、承包人应遵守《成都市建筑施工现场监督管理规定》、《成都市房屋建筑和市政基础设施工程施工现场管理暂行标准（环境与卫生）》、《成都市市政基础设施工程文明施工（扬尘整治）技术规程》等有关规定和要求，施工作业应符合技术操作规程，落实扬尘污染防治各项技术措施，做到规范管理，文明施工，确保建设工地不制尘。承包人还应与各分包单位分别建立扬尘污染防治责任制，并负责协调落实各分包单位对施工现场扬尘污染防治责任。</w:t>
      </w:r>
    </w:p>
    <w:p>
      <w:pPr>
        <w:ind w:firstLine="408" w:firstLineChars="170"/>
        <w:rPr>
          <w:rFonts w:ascii="宋体" w:hAnsi="宋体"/>
          <w:color w:val="000000"/>
          <w:szCs w:val="21"/>
        </w:rPr>
      </w:pPr>
      <w:r>
        <w:rPr>
          <w:rFonts w:hint="eastAsia" w:ascii="宋体" w:hAnsi="宋体"/>
          <w:color w:val="000000"/>
          <w:szCs w:val="21"/>
        </w:rPr>
        <w:t>⑤工程的照管与维护：</w:t>
      </w:r>
    </w:p>
    <w:p>
      <w:pPr>
        <w:ind w:firstLine="456" w:firstLineChars="190"/>
        <w:rPr>
          <w:rFonts w:ascii="宋体" w:hAnsi="宋体"/>
          <w:color w:val="000000"/>
          <w:szCs w:val="21"/>
        </w:rPr>
      </w:pPr>
      <w:r>
        <w:rPr>
          <w:rFonts w:hint="eastAsia" w:ascii="宋体" w:hAnsi="宋体"/>
          <w:color w:val="000000"/>
          <w:szCs w:val="21"/>
        </w:rPr>
        <w:t>从开工之日起，承包人应全面负责照管与维护本合同工程和将用于或安装在本合同工程的材料、设备及本项目已竣工的分包工程（含已使用和安装好的材料及设备），直到本项目工程交工证书签发之日为止。</w:t>
      </w:r>
    </w:p>
    <w:p>
      <w:pPr>
        <w:ind w:firstLine="360" w:firstLineChars="150"/>
        <w:rPr>
          <w:rFonts w:ascii="宋体" w:hAnsi="宋体"/>
          <w:color w:val="000000"/>
          <w:szCs w:val="21"/>
        </w:rPr>
      </w:pPr>
      <w:r>
        <w:rPr>
          <w:rFonts w:hint="eastAsia" w:ascii="宋体" w:hAnsi="宋体"/>
          <w:color w:val="000000"/>
          <w:szCs w:val="21"/>
        </w:rPr>
        <w:t>a、上述规定也适用于有单独完工期并签发交工证书的单项工程（包括甲方分包工程）。</w:t>
      </w:r>
    </w:p>
    <w:p>
      <w:pPr>
        <w:ind w:firstLine="360" w:firstLineChars="150"/>
        <w:rPr>
          <w:rFonts w:ascii="宋体" w:hAnsi="宋体"/>
          <w:color w:val="000000"/>
          <w:szCs w:val="21"/>
        </w:rPr>
      </w:pPr>
      <w:r>
        <w:rPr>
          <w:rFonts w:hint="eastAsia" w:ascii="宋体" w:hAnsi="宋体"/>
          <w:color w:val="000000"/>
          <w:szCs w:val="21"/>
        </w:rPr>
        <w:t>b、承包人应对其在缺陷责任期内承担的未完工程和将用于或安装在该工程中的材料、设备的照管与维护负责，直到该工程完工为止。</w:t>
      </w:r>
    </w:p>
    <w:p>
      <w:pPr>
        <w:ind w:firstLine="408" w:firstLineChars="170"/>
        <w:rPr>
          <w:rFonts w:ascii="宋体" w:hAnsi="宋体"/>
          <w:color w:val="000000"/>
          <w:szCs w:val="21"/>
        </w:rPr>
      </w:pPr>
      <w:r>
        <w:rPr>
          <w:rFonts w:hint="eastAsia" w:ascii="宋体" w:hAnsi="宋体"/>
          <w:color w:val="000000"/>
          <w:szCs w:val="21"/>
        </w:rPr>
        <w:t>⑥弥补损失和损害的责任；</w:t>
      </w:r>
    </w:p>
    <w:p>
      <w:pPr>
        <w:ind w:firstLine="408" w:firstLineChars="170"/>
        <w:rPr>
          <w:rFonts w:ascii="宋体" w:hAnsi="宋体"/>
          <w:color w:val="000000"/>
          <w:szCs w:val="21"/>
        </w:rPr>
      </w:pPr>
      <w:r>
        <w:rPr>
          <w:rFonts w:hint="eastAsia" w:ascii="宋体" w:hAnsi="宋体"/>
          <w:color w:val="000000"/>
          <w:szCs w:val="21"/>
        </w:rPr>
        <w:t>在承包人负责照管与维护期间，如果本项目工程或其组成部分（包括甲方分包的已完工程）等出现损失和受到损害，不论出于什么原因（不可抗力除外），承包人均应自费弥补，达到合同要求。</w:t>
      </w:r>
    </w:p>
    <w:p>
      <w:pPr>
        <w:ind w:firstLine="408" w:firstLineChars="170"/>
        <w:rPr>
          <w:rFonts w:ascii="宋体" w:hAnsi="宋体"/>
          <w:color w:val="000000"/>
          <w:szCs w:val="21"/>
        </w:rPr>
      </w:pPr>
      <w:r>
        <w:rPr>
          <w:rFonts w:hint="eastAsia" w:ascii="宋体" w:hAnsi="宋体"/>
          <w:color w:val="000000"/>
          <w:szCs w:val="21"/>
        </w:rPr>
        <w:t>⑦料场使用费：</w:t>
      </w:r>
    </w:p>
    <w:p>
      <w:pPr>
        <w:ind w:firstLine="408" w:firstLineChars="170"/>
        <w:rPr>
          <w:rFonts w:ascii="宋体" w:hAnsi="宋体"/>
          <w:szCs w:val="21"/>
        </w:rPr>
      </w:pPr>
      <w:r>
        <w:rPr>
          <w:rFonts w:hint="eastAsia" w:ascii="宋体" w:hAnsi="宋体"/>
          <w:szCs w:val="21"/>
        </w:rPr>
        <w:t>除另有规定外，承包人应承担并支付为获得本合同工程所需的材料等所发生的料场使用费及其他开支或补偿费。</w:t>
      </w:r>
    </w:p>
    <w:p>
      <w:pPr>
        <w:ind w:firstLine="408" w:firstLineChars="170"/>
        <w:rPr>
          <w:rFonts w:ascii="宋体" w:hAnsi="宋体"/>
          <w:szCs w:val="21"/>
        </w:rPr>
      </w:pPr>
      <w:r>
        <w:rPr>
          <w:rFonts w:hint="eastAsia" w:ascii="宋体" w:hAnsi="宋体"/>
          <w:szCs w:val="21"/>
        </w:rPr>
        <w:t>⑧施工对邻近房产和群众的干扰：</w:t>
      </w:r>
    </w:p>
    <w:p>
      <w:pPr>
        <w:ind w:firstLine="408" w:firstLineChars="170"/>
        <w:rPr>
          <w:rFonts w:ascii="宋体" w:hAnsi="宋体"/>
          <w:szCs w:val="21"/>
        </w:rPr>
      </w:pPr>
      <w:r>
        <w:rPr>
          <w:rFonts w:hint="eastAsia" w:ascii="宋体" w:hAnsi="宋体"/>
          <w:szCs w:val="21"/>
        </w:rPr>
        <w:t>在合同许可的范围内，实施和完成本合同工程及缺陷修复工程中的一切施工作业，应不影响邻近建筑物、构造物的安全与正常使用，也不干扰群众的通行方便（难以避免的一定程度的干扰除外）。如果发生上述情况，并由此导致索赔、赔偿、诉讼费用及其他开支时，应由承包人承担一切责任及费用。</w:t>
      </w:r>
    </w:p>
    <w:p>
      <w:pPr>
        <w:ind w:firstLine="408" w:firstLineChars="170"/>
        <w:rPr>
          <w:rFonts w:ascii="宋体" w:hAnsi="宋体"/>
          <w:color w:val="000000"/>
          <w:szCs w:val="21"/>
        </w:rPr>
      </w:pPr>
      <w:r>
        <w:rPr>
          <w:rFonts w:hint="eastAsia" w:ascii="宋体" w:hAnsi="宋体"/>
          <w:color w:val="000000"/>
          <w:szCs w:val="21"/>
        </w:rPr>
        <w:t>⑨竣工验收时的现场清理：</w:t>
      </w:r>
    </w:p>
    <w:p>
      <w:pPr>
        <w:ind w:firstLine="408" w:firstLineChars="170"/>
        <w:rPr>
          <w:rFonts w:ascii="宋体" w:hAnsi="宋体"/>
          <w:color w:val="000000"/>
          <w:szCs w:val="21"/>
        </w:rPr>
      </w:pPr>
      <w:r>
        <w:rPr>
          <w:rFonts w:hint="eastAsia" w:ascii="宋体" w:hAnsi="宋体"/>
          <w:color w:val="000000"/>
          <w:szCs w:val="21"/>
        </w:rPr>
        <w:t>竣工验收时，承包人应从施工现场清除并运出承包人装备、剩余材料、垃圾和各种临时设施，并保持整个现场及工程整洁，达到监理工程师和发包人认为合格的使用状态，但承包人在现场指定范围内保留为缺陷责任期内履行本身义务所需的材料、装备及临时设施除外。</w:t>
      </w:r>
    </w:p>
    <w:p>
      <w:pPr>
        <w:pStyle w:val="13"/>
        <w:tabs>
          <w:tab w:val="left" w:pos="0"/>
          <w:tab w:val="left" w:pos="540"/>
        </w:tabs>
        <w:spacing w:line="240" w:lineRule="auto"/>
        <w:rPr>
          <w:rFonts w:eastAsiaTheme="minorEastAsia" w:cstheme="minorBidi"/>
          <w:color w:val="000000"/>
          <w:sz w:val="21"/>
          <w:szCs w:val="21"/>
        </w:rPr>
      </w:pPr>
      <w:r>
        <w:rPr>
          <w:rFonts w:hint="eastAsia" w:eastAsiaTheme="minorEastAsia" w:cstheme="minorBidi"/>
          <w:color w:val="000000"/>
          <w:sz w:val="21"/>
          <w:szCs w:val="21"/>
        </w:rPr>
        <w:t>（6）承包人应按照当地政府规定及发包人要求及时提供各类资料和办理各项手续（中标备案、合同备案、质监安监、施工许可证等）。</w:t>
      </w:r>
    </w:p>
    <w:p>
      <w:pPr>
        <w:pStyle w:val="13"/>
        <w:tabs>
          <w:tab w:val="left" w:pos="0"/>
          <w:tab w:val="left" w:pos="540"/>
        </w:tabs>
        <w:spacing w:line="240" w:lineRule="auto"/>
        <w:rPr>
          <w:rFonts w:eastAsiaTheme="minorEastAsia" w:cstheme="minorBidi"/>
          <w:color w:val="000000"/>
          <w:sz w:val="21"/>
          <w:szCs w:val="21"/>
        </w:rPr>
      </w:pPr>
      <w:r>
        <w:rPr>
          <w:rFonts w:hint="eastAsia" w:eastAsiaTheme="minorEastAsia" w:cstheme="minorBidi"/>
          <w:color w:val="000000"/>
          <w:sz w:val="21"/>
          <w:szCs w:val="21"/>
        </w:rPr>
        <w:t>4.1.10.2 发包人在工程量清单中明确的专业分包工程，承包人的权利义务：</w:t>
      </w:r>
    </w:p>
    <w:p>
      <w:pPr>
        <w:pStyle w:val="13"/>
        <w:tabs>
          <w:tab w:val="left" w:pos="0"/>
          <w:tab w:val="left" w:pos="540"/>
        </w:tabs>
        <w:spacing w:line="240" w:lineRule="auto"/>
        <w:rPr>
          <w:rFonts w:eastAsiaTheme="minorEastAsia" w:cstheme="minorBidi"/>
          <w:color w:val="000000"/>
          <w:sz w:val="21"/>
          <w:szCs w:val="21"/>
        </w:rPr>
      </w:pPr>
      <w:r>
        <w:rPr>
          <w:rFonts w:hint="eastAsia" w:eastAsiaTheme="minorEastAsia" w:cstheme="minorBidi"/>
          <w:color w:val="000000"/>
          <w:sz w:val="21"/>
          <w:szCs w:val="21"/>
        </w:rPr>
        <w:t>（1）对本工程质量、进度、安全、文明施工负责，不因工程分包而免除责任。承包人对分包人进行全面管理、协调、考核、配合。</w:t>
      </w:r>
    </w:p>
    <w:p>
      <w:pPr>
        <w:pStyle w:val="13"/>
        <w:tabs>
          <w:tab w:val="left" w:pos="0"/>
          <w:tab w:val="left" w:pos="540"/>
        </w:tabs>
        <w:spacing w:line="240" w:lineRule="auto"/>
        <w:rPr>
          <w:rFonts w:eastAsiaTheme="minorEastAsia" w:cstheme="minorBidi"/>
          <w:color w:val="000000"/>
          <w:sz w:val="21"/>
          <w:szCs w:val="21"/>
        </w:rPr>
      </w:pPr>
      <w:r>
        <w:rPr>
          <w:rFonts w:hint="eastAsia" w:eastAsiaTheme="minorEastAsia" w:cstheme="minorBidi"/>
          <w:color w:val="000000"/>
          <w:sz w:val="21"/>
          <w:szCs w:val="21"/>
        </w:rPr>
        <w:t>（2）负责管理专项施工工程。</w:t>
      </w:r>
    </w:p>
    <w:p>
      <w:pPr>
        <w:ind w:firstLine="480" w:firstLineChars="200"/>
        <w:rPr>
          <w:rFonts w:ascii="宋体" w:hAnsi="宋体"/>
          <w:color w:val="000000"/>
          <w:szCs w:val="21"/>
        </w:rPr>
      </w:pPr>
      <w:r>
        <w:rPr>
          <w:rFonts w:hint="eastAsia" w:ascii="宋体" w:hAnsi="宋体"/>
          <w:color w:val="000000"/>
          <w:szCs w:val="21"/>
        </w:rPr>
        <w:t xml:space="preserve">（3）在经监理人及发包人批准的承包人施工进度计划中的分包工程合理施工期内，承包人应向分包工程施工单位提供的配合服务项目如下： </w:t>
      </w:r>
    </w:p>
    <w:p>
      <w:pPr>
        <w:ind w:firstLine="480" w:firstLineChars="200"/>
        <w:rPr>
          <w:rFonts w:ascii="宋体" w:hAnsi="宋体"/>
          <w:color w:val="000000"/>
          <w:szCs w:val="21"/>
        </w:rPr>
      </w:pPr>
      <w:r>
        <w:rPr>
          <w:rFonts w:hint="eastAsia" w:ascii="宋体" w:hAnsi="宋体"/>
          <w:color w:val="000000"/>
          <w:szCs w:val="21"/>
        </w:rPr>
        <w:t>1）负责提供施工用水、用电的接驳点；</w:t>
      </w:r>
    </w:p>
    <w:p>
      <w:pPr>
        <w:ind w:firstLine="480" w:firstLineChars="200"/>
        <w:rPr>
          <w:rFonts w:ascii="宋体" w:hAnsi="宋体"/>
          <w:color w:val="000000"/>
          <w:szCs w:val="21"/>
        </w:rPr>
      </w:pPr>
      <w:r>
        <w:rPr>
          <w:rFonts w:hint="eastAsia" w:ascii="宋体" w:hAnsi="宋体"/>
          <w:color w:val="000000"/>
          <w:szCs w:val="21"/>
        </w:rPr>
        <w:t>2）负责提供材料堆放场地；</w:t>
      </w:r>
    </w:p>
    <w:p>
      <w:pPr>
        <w:ind w:firstLine="480" w:firstLineChars="200"/>
        <w:rPr>
          <w:rFonts w:ascii="宋体" w:hAnsi="宋体"/>
          <w:color w:val="000000"/>
          <w:szCs w:val="21"/>
        </w:rPr>
      </w:pPr>
      <w:r>
        <w:rPr>
          <w:rFonts w:hint="eastAsia" w:ascii="宋体" w:hAnsi="宋体"/>
          <w:color w:val="000000"/>
          <w:szCs w:val="21"/>
        </w:rPr>
        <w:t>3）负责分包工程施工单位建筑垃圾外运工作；</w:t>
      </w:r>
    </w:p>
    <w:p>
      <w:pPr>
        <w:ind w:firstLine="480" w:firstLineChars="200"/>
        <w:rPr>
          <w:rFonts w:ascii="宋体" w:hAnsi="宋体"/>
          <w:color w:val="000000"/>
          <w:szCs w:val="21"/>
        </w:rPr>
      </w:pPr>
      <w:r>
        <w:rPr>
          <w:rFonts w:hint="eastAsia" w:ascii="宋体" w:hAnsi="宋体"/>
          <w:color w:val="000000"/>
          <w:szCs w:val="21"/>
        </w:rPr>
        <w:t>4）负责提供施工便道；</w:t>
      </w:r>
    </w:p>
    <w:p>
      <w:pPr>
        <w:ind w:firstLine="480" w:firstLineChars="200"/>
        <w:rPr>
          <w:rFonts w:ascii="宋体" w:hAnsi="宋体"/>
          <w:color w:val="000000"/>
          <w:szCs w:val="21"/>
        </w:rPr>
      </w:pPr>
      <w:r>
        <w:rPr>
          <w:rFonts w:hint="eastAsia" w:ascii="宋体" w:hAnsi="宋体"/>
          <w:color w:val="000000"/>
          <w:szCs w:val="21"/>
        </w:rPr>
        <w:t>5）负责单位工程验收时关于分包工程的相关工作。</w:t>
      </w:r>
    </w:p>
    <w:p>
      <w:pPr>
        <w:ind w:firstLine="470" w:firstLineChars="196"/>
        <w:rPr>
          <w:rFonts w:ascii="宋体" w:hAnsi="宋体"/>
          <w:color w:val="000000"/>
          <w:szCs w:val="21"/>
        </w:rPr>
      </w:pPr>
      <w:r>
        <w:rPr>
          <w:rFonts w:hint="eastAsia" w:ascii="宋体" w:hAnsi="宋体"/>
          <w:color w:val="000000"/>
          <w:szCs w:val="21"/>
        </w:rPr>
        <w:t>4.2履约担保</w:t>
      </w:r>
    </w:p>
    <w:p>
      <w:pPr>
        <w:ind w:firstLine="480" w:firstLineChars="200"/>
        <w:rPr>
          <w:rFonts w:hint="eastAsia" w:ascii="宋体" w:hAnsi="宋体"/>
          <w:color w:val="000000"/>
          <w:szCs w:val="21"/>
        </w:rPr>
      </w:pPr>
      <w:r>
        <w:rPr>
          <w:rFonts w:hint="eastAsia" w:ascii="宋体" w:hAnsi="宋体"/>
          <w:color w:val="000000"/>
          <w:szCs w:val="21"/>
          <w:lang w:eastAsia="zh-CN"/>
        </w:rPr>
        <w:t>（</w:t>
      </w:r>
      <w:r>
        <w:rPr>
          <w:rFonts w:hint="eastAsia" w:ascii="宋体" w:hAnsi="宋体"/>
          <w:color w:val="000000"/>
          <w:szCs w:val="21"/>
          <w:lang w:val="en-US" w:eastAsia="zh-CN"/>
        </w:rPr>
        <w:t>1</w:t>
      </w:r>
      <w:r>
        <w:rPr>
          <w:rFonts w:hint="eastAsia" w:ascii="宋体" w:hAnsi="宋体"/>
          <w:color w:val="000000"/>
          <w:szCs w:val="21"/>
          <w:lang w:eastAsia="zh-CN"/>
        </w:rPr>
        <w:t>）</w:t>
      </w:r>
      <w:r>
        <w:rPr>
          <w:rFonts w:hint="eastAsia" w:ascii="宋体" w:hAnsi="宋体"/>
          <w:color w:val="000000"/>
          <w:szCs w:val="21"/>
        </w:rPr>
        <w:t>履约担保按中标金额的</w:t>
      </w:r>
      <w:r>
        <w:rPr>
          <w:rFonts w:hint="eastAsia" w:ascii="宋体" w:hAnsi="宋体"/>
          <w:color w:val="000000"/>
          <w:szCs w:val="21"/>
          <w:lang w:val="en-US" w:eastAsia="zh-CN"/>
        </w:rPr>
        <w:t xml:space="preserve"> </w:t>
      </w:r>
      <w:r>
        <w:rPr>
          <w:rFonts w:hint="eastAsia" w:ascii="宋体" w:hAnsi="宋体"/>
          <w:color w:val="000000"/>
          <w:szCs w:val="21"/>
        </w:rPr>
        <w:t>计算，即金额为：（大写人民币：）</w:t>
      </w:r>
    </w:p>
    <w:p>
      <w:pPr>
        <w:ind w:firstLine="480" w:firstLineChars="200"/>
        <w:rPr>
          <w:rFonts w:hint="eastAsia" w:ascii="宋体" w:hAnsi="宋体"/>
          <w:color w:val="000000"/>
          <w:szCs w:val="21"/>
        </w:rPr>
      </w:pPr>
      <w:r>
        <w:rPr>
          <w:rFonts w:hint="eastAsia" w:ascii="宋体" w:hAnsi="宋体"/>
          <w:color w:val="000000"/>
          <w:szCs w:val="21"/>
          <w:lang w:eastAsia="zh-CN"/>
        </w:rPr>
        <w:t>（</w:t>
      </w:r>
      <w:r>
        <w:rPr>
          <w:rFonts w:hint="eastAsia" w:ascii="宋体" w:hAnsi="宋体"/>
          <w:color w:val="000000"/>
          <w:szCs w:val="21"/>
          <w:lang w:val="en-US" w:eastAsia="zh-CN"/>
        </w:rPr>
        <w:t>2</w:t>
      </w:r>
      <w:r>
        <w:rPr>
          <w:rFonts w:hint="eastAsia" w:ascii="宋体" w:hAnsi="宋体"/>
          <w:color w:val="000000"/>
          <w:szCs w:val="21"/>
          <w:lang w:eastAsia="zh-CN"/>
        </w:rPr>
        <w:t>）</w:t>
      </w:r>
      <w:r>
        <w:rPr>
          <w:rFonts w:hint="eastAsia" w:ascii="宋体" w:hAnsi="宋体"/>
          <w:color w:val="000000"/>
          <w:szCs w:val="21"/>
        </w:rPr>
        <w:t>履约担保的形式及提交时间：现金或保函、保证保险方式。在《中标通知书》领取后15日内并在签订合同前通过投标人基本账户以银行转账方式缴纳或提交保函或保证保险方式。</w:t>
      </w:r>
    </w:p>
    <w:p>
      <w:pPr>
        <w:ind w:firstLine="480" w:firstLineChars="200"/>
        <w:rPr>
          <w:rFonts w:hint="eastAsia" w:ascii="宋体" w:hAnsi="宋体"/>
          <w:color w:val="000000"/>
          <w:szCs w:val="21"/>
        </w:rPr>
      </w:pPr>
      <w:r>
        <w:rPr>
          <w:rFonts w:hint="eastAsia" w:ascii="宋体" w:hAnsi="宋体"/>
          <w:color w:val="000000"/>
          <w:szCs w:val="21"/>
        </w:rPr>
        <w:t>开户银行：；</w:t>
      </w:r>
    </w:p>
    <w:p>
      <w:pPr>
        <w:ind w:firstLine="480" w:firstLineChars="200"/>
        <w:rPr>
          <w:rFonts w:hint="eastAsia" w:ascii="宋体" w:hAnsi="宋体"/>
          <w:color w:val="000000"/>
          <w:szCs w:val="21"/>
        </w:rPr>
      </w:pPr>
      <w:r>
        <w:rPr>
          <w:rFonts w:hint="eastAsia" w:ascii="宋体" w:hAnsi="宋体"/>
          <w:color w:val="000000"/>
          <w:szCs w:val="21"/>
        </w:rPr>
        <w:t>户名：；</w:t>
      </w:r>
    </w:p>
    <w:p>
      <w:pPr>
        <w:ind w:firstLine="480" w:firstLineChars="200"/>
        <w:rPr>
          <w:rFonts w:hint="eastAsia" w:ascii="宋体" w:hAnsi="宋体"/>
          <w:color w:val="000000"/>
          <w:szCs w:val="21"/>
        </w:rPr>
      </w:pPr>
      <w:r>
        <w:rPr>
          <w:rFonts w:hint="eastAsia" w:ascii="宋体" w:hAnsi="宋体"/>
          <w:color w:val="000000"/>
          <w:szCs w:val="21"/>
        </w:rPr>
        <w:t>账号：；</w:t>
      </w:r>
    </w:p>
    <w:p>
      <w:pPr>
        <w:autoSpaceDE w:val="0"/>
        <w:autoSpaceDN w:val="0"/>
        <w:adjustRightInd w:val="0"/>
        <w:spacing w:before="28"/>
        <w:ind w:right="-13" w:firstLine="480" w:firstLineChars="200"/>
        <w:rPr>
          <w:rFonts w:ascii="宋体" w:hAnsi="宋体" w:cs="Arial Unicode MS"/>
          <w:kern w:val="0"/>
          <w:szCs w:val="21"/>
        </w:rPr>
      </w:pPr>
      <w:r>
        <w:rPr>
          <w:rFonts w:hint="eastAsia" w:ascii="宋体" w:hAnsi="宋体" w:cs="Arial Unicode MS"/>
          <w:kern w:val="0"/>
          <w:szCs w:val="21"/>
        </w:rPr>
        <w:t>（3）中标人在收到中标通知书15日内，按</w:t>
      </w:r>
      <w:r>
        <w:rPr>
          <w:rFonts w:hint="eastAsia" w:ascii="宋体" w:hAnsi="宋体" w:cs="Arial Unicode MS"/>
          <w:kern w:val="0"/>
          <w:szCs w:val="21"/>
          <w:lang w:val="en-US" w:eastAsia="zh-CN"/>
        </w:rPr>
        <w:t xml:space="preserve">      </w:t>
      </w:r>
      <w:r>
        <w:rPr>
          <w:rFonts w:hint="eastAsia" w:ascii="宋体" w:hAnsi="宋体" w:cs="Arial Unicode MS"/>
          <w:kern w:val="0"/>
          <w:szCs w:val="21"/>
        </w:rPr>
        <w:t>向招标人提交履约保证金或提交保函、保证保险方式</w:t>
      </w:r>
      <w:r>
        <w:rPr>
          <w:rFonts w:hint="eastAsia" w:ascii="宋体" w:hAnsi="宋体"/>
          <w:szCs w:val="21"/>
        </w:rPr>
        <w:t>。</w:t>
      </w:r>
      <w:r>
        <w:rPr>
          <w:rFonts w:hint="eastAsia" w:ascii="宋体" w:hAnsi="宋体" w:cs="Arial Unicode MS"/>
          <w:kern w:val="0"/>
          <w:szCs w:val="21"/>
        </w:rPr>
        <w:t>中标人未在规定时间内和上述要求的额度提交履约担保，视为中标人自动放弃中标资格，招标人将取消投标人中标资格。</w:t>
      </w:r>
    </w:p>
    <w:p>
      <w:pPr>
        <w:ind w:firstLine="480" w:firstLineChars="200"/>
        <w:rPr>
          <w:rFonts w:ascii="宋体" w:hAnsi="宋体" w:cs="Arial Unicode MS"/>
          <w:color w:val="000000"/>
          <w:kern w:val="0"/>
          <w:szCs w:val="21"/>
        </w:rPr>
      </w:pPr>
      <w:r>
        <w:rPr>
          <w:rFonts w:hint="eastAsia" w:ascii="宋体" w:hAnsi="宋体" w:cs="Arial Unicode MS"/>
          <w:color w:val="000000"/>
          <w:kern w:val="0"/>
          <w:szCs w:val="21"/>
        </w:rPr>
        <w:t>（4）履约担保的退回：工程竣工验收合格后，工程竣工资料齐备，经甲方工程负责人审查合格后发包人颁发本合同工程接收证书后28天内，发包人无息退还履约担保金。</w:t>
      </w:r>
    </w:p>
    <w:p>
      <w:pPr>
        <w:ind w:firstLine="482" w:firstLineChars="200"/>
        <w:rPr>
          <w:rFonts w:ascii="宋体" w:hAnsi="宋体"/>
          <w:color w:val="000000"/>
          <w:szCs w:val="21"/>
        </w:rPr>
      </w:pPr>
      <w:r>
        <w:rPr>
          <w:rFonts w:hint="eastAsia" w:ascii="宋体" w:hAnsi="宋体"/>
          <w:b/>
          <w:color w:val="000000"/>
          <w:szCs w:val="21"/>
        </w:rPr>
        <w:t>4.5承包人项目经理及技术负责人</w:t>
      </w:r>
    </w:p>
    <w:p>
      <w:pPr>
        <w:ind w:firstLine="480" w:firstLineChars="200"/>
        <w:rPr>
          <w:rFonts w:hint="eastAsia" w:ascii="宋体" w:hAnsi="宋体" w:cs="Arial Unicode MS"/>
          <w:color w:val="000000"/>
          <w:kern w:val="0"/>
          <w:szCs w:val="21"/>
        </w:rPr>
      </w:pPr>
      <w:r>
        <w:rPr>
          <w:rFonts w:hint="eastAsia" w:ascii="宋体" w:hAnsi="宋体" w:cs="Arial Unicode MS"/>
          <w:color w:val="000000"/>
          <w:kern w:val="0"/>
          <w:szCs w:val="21"/>
        </w:rPr>
        <w:t>4.5.1 项目经理：，</w:t>
      </w:r>
    </w:p>
    <w:p>
      <w:pPr>
        <w:ind w:firstLine="480" w:firstLineChars="200"/>
        <w:rPr>
          <w:rFonts w:hint="eastAsia" w:ascii="宋体" w:hAnsi="宋体" w:cs="Arial Unicode MS"/>
          <w:color w:val="000000"/>
          <w:kern w:val="0"/>
          <w:szCs w:val="21"/>
        </w:rPr>
      </w:pPr>
      <w:r>
        <w:rPr>
          <w:rFonts w:hint="eastAsia" w:ascii="宋体" w:hAnsi="宋体" w:cs="Arial Unicode MS"/>
          <w:color w:val="000000"/>
          <w:kern w:val="0"/>
          <w:szCs w:val="21"/>
        </w:rPr>
        <w:t>建造师证书号：，</w:t>
      </w:r>
    </w:p>
    <w:p>
      <w:pPr>
        <w:ind w:firstLine="480" w:firstLineChars="200"/>
        <w:rPr>
          <w:rFonts w:hint="eastAsia" w:ascii="宋体" w:hAnsi="宋体" w:cs="Arial Unicode MS"/>
          <w:color w:val="000000"/>
          <w:kern w:val="0"/>
          <w:szCs w:val="21"/>
        </w:rPr>
      </w:pPr>
      <w:r>
        <w:rPr>
          <w:rFonts w:hint="eastAsia" w:ascii="宋体" w:hAnsi="宋体" w:cs="Arial Unicode MS"/>
          <w:color w:val="000000"/>
          <w:kern w:val="0"/>
          <w:szCs w:val="21"/>
        </w:rPr>
        <w:t>安全考核合格证证号：；</w:t>
      </w:r>
    </w:p>
    <w:p>
      <w:pPr>
        <w:ind w:firstLine="480" w:firstLineChars="200"/>
        <w:rPr>
          <w:rFonts w:hint="eastAsia" w:ascii="宋体" w:hAnsi="宋体" w:cs="Arial Unicode MS"/>
          <w:color w:val="000000"/>
          <w:kern w:val="0"/>
          <w:szCs w:val="21"/>
        </w:rPr>
      </w:pPr>
      <w:r>
        <w:rPr>
          <w:rFonts w:hint="eastAsia" w:ascii="宋体" w:hAnsi="宋体" w:cs="Arial Unicode MS"/>
          <w:color w:val="000000"/>
          <w:kern w:val="0"/>
          <w:szCs w:val="21"/>
        </w:rPr>
        <w:t>技术负责人：，</w:t>
      </w:r>
    </w:p>
    <w:p>
      <w:pPr>
        <w:ind w:firstLine="480" w:firstLineChars="200"/>
        <w:rPr>
          <w:rFonts w:hint="eastAsia" w:ascii="宋体" w:hAnsi="宋体" w:cs="Arial Unicode MS"/>
          <w:color w:val="000000"/>
          <w:kern w:val="0"/>
          <w:szCs w:val="21"/>
        </w:rPr>
      </w:pPr>
      <w:r>
        <w:rPr>
          <w:rFonts w:hint="eastAsia" w:ascii="宋体" w:hAnsi="宋体" w:cs="Arial Unicode MS"/>
          <w:color w:val="000000"/>
          <w:kern w:val="0"/>
          <w:szCs w:val="21"/>
        </w:rPr>
        <w:t>身份证号：。</w:t>
      </w:r>
    </w:p>
    <w:p>
      <w:pPr>
        <w:ind w:firstLine="480" w:firstLineChars="200"/>
        <w:rPr>
          <w:rFonts w:ascii="宋体" w:hAnsi="宋体"/>
          <w:szCs w:val="21"/>
        </w:rPr>
      </w:pPr>
      <w:r>
        <w:rPr>
          <w:rFonts w:hint="eastAsia" w:ascii="宋体" w:hAnsi="宋体"/>
          <w:szCs w:val="21"/>
        </w:rPr>
        <w:t>4.5.5承包人在投标文件中报出的项目经理和技术负责人为中标后实际派驻本工程施工现场的建造师和技术负责人。投标结束后，未经行政主管部门批准，发包人不允许承包人更换建造师和技术负责人。承包人派驻施工现场的建造师、技术负责人与投标文件承诺不符的，视同转包，因此所造成的相关责任由承包人自行承担。其余项目班子主要成员未经发包人同意，不得更换。</w:t>
      </w:r>
    </w:p>
    <w:p>
      <w:pPr>
        <w:ind w:firstLine="482" w:firstLineChars="200"/>
        <w:rPr>
          <w:rFonts w:ascii="宋体" w:hAnsi="宋体"/>
          <w:b/>
          <w:bCs/>
          <w:color w:val="000000"/>
          <w:szCs w:val="21"/>
        </w:rPr>
      </w:pPr>
      <w:r>
        <w:rPr>
          <w:rFonts w:hint="eastAsia" w:ascii="宋体" w:hAnsi="宋体"/>
          <w:b/>
          <w:bCs/>
          <w:color w:val="000000"/>
          <w:szCs w:val="21"/>
        </w:rPr>
        <w:t>5.材料和工程设备</w:t>
      </w:r>
    </w:p>
    <w:p>
      <w:pPr>
        <w:ind w:firstLine="482" w:firstLineChars="200"/>
        <w:rPr>
          <w:rFonts w:ascii="宋体" w:hAnsi="宋体"/>
          <w:b/>
          <w:color w:val="000000"/>
          <w:szCs w:val="21"/>
        </w:rPr>
      </w:pPr>
      <w:r>
        <w:rPr>
          <w:rFonts w:hint="eastAsia" w:ascii="宋体" w:hAnsi="宋体"/>
          <w:b/>
          <w:color w:val="000000"/>
          <w:szCs w:val="21"/>
        </w:rPr>
        <w:t>5.1承包人提供的材料和工程设备</w:t>
      </w:r>
    </w:p>
    <w:p>
      <w:pPr>
        <w:ind w:firstLine="480" w:firstLineChars="200"/>
        <w:rPr>
          <w:rFonts w:ascii="宋体" w:hAnsi="宋体"/>
          <w:color w:val="000000"/>
          <w:szCs w:val="21"/>
        </w:rPr>
      </w:pPr>
      <w:r>
        <w:rPr>
          <w:rFonts w:hint="eastAsia" w:ascii="宋体" w:hAnsi="宋体"/>
          <w:color w:val="000000"/>
          <w:szCs w:val="21"/>
        </w:rPr>
        <w:t>5.1.1承包人对材料的品牌、等级已作市场调查，完全响应招标文件。</w:t>
      </w:r>
    </w:p>
    <w:p>
      <w:pPr>
        <w:ind w:firstLine="480" w:firstLineChars="200"/>
        <w:rPr>
          <w:rFonts w:ascii="宋体" w:hAnsi="宋体"/>
          <w:color w:val="000000"/>
          <w:szCs w:val="21"/>
        </w:rPr>
      </w:pPr>
      <w:r>
        <w:rPr>
          <w:rFonts w:hint="eastAsia" w:ascii="宋体" w:hAnsi="宋体"/>
          <w:color w:val="000000"/>
          <w:szCs w:val="21"/>
        </w:rPr>
        <w:t>5.1.2承包人提供的材料和工程设备均由承包人负责采购、运输和保管。承包人应对其采购的材料和设备负责。</w:t>
      </w:r>
    </w:p>
    <w:p>
      <w:pPr>
        <w:ind w:firstLine="480" w:firstLineChars="200"/>
        <w:rPr>
          <w:rFonts w:ascii="宋体" w:hAnsi="宋体"/>
          <w:color w:val="000000"/>
          <w:szCs w:val="21"/>
        </w:rPr>
      </w:pPr>
      <w:r>
        <w:rPr>
          <w:rFonts w:hint="eastAsia" w:ascii="宋体" w:hAnsi="宋体"/>
          <w:color w:val="000000"/>
          <w:szCs w:val="21"/>
        </w:rPr>
        <w:t>5.1.3承包人应将各项材料和工程设备的供货人及品种、规格、数量和供货时间报送监理人审批。承包人应向监理人提交其负责提供的材料和工程设备的质量证明文件，并满足合同约定的质量标准。</w:t>
      </w:r>
    </w:p>
    <w:p>
      <w:pPr>
        <w:ind w:firstLine="480" w:firstLineChars="200"/>
        <w:rPr>
          <w:rFonts w:ascii="宋体" w:hAnsi="宋体"/>
          <w:color w:val="000000"/>
          <w:szCs w:val="21"/>
        </w:rPr>
      </w:pPr>
      <w:r>
        <w:rPr>
          <w:rFonts w:hint="eastAsia" w:ascii="宋体" w:hAnsi="宋体"/>
          <w:color w:val="000000"/>
          <w:szCs w:val="21"/>
        </w:rPr>
        <w:t>5.1.4对承包人提供的材料和工程设备，承包人应会同监理人及甲方现场代表进行检验和交货验收，查验材料合格证明和产品合格证书，并按合同约定和监理人指示，进行材料的抽样检验和工程设备的检验测试，检验和测试结果应提交监理人，所需费用由承包人承担。</w:t>
      </w:r>
    </w:p>
    <w:p>
      <w:pPr>
        <w:ind w:firstLine="480" w:firstLineChars="200"/>
        <w:rPr>
          <w:rFonts w:ascii="宋体" w:hAnsi="宋体"/>
          <w:color w:val="000000"/>
          <w:szCs w:val="21"/>
        </w:rPr>
      </w:pPr>
      <w:r>
        <w:rPr>
          <w:rFonts w:hint="eastAsia" w:ascii="宋体" w:hAnsi="宋体"/>
          <w:color w:val="000000"/>
          <w:szCs w:val="21"/>
        </w:rPr>
        <w:t>5.1.5承包人自主采购的材料设备应满足国家规范、标准、招标文件、工程量清单中的其他相关要求。</w:t>
      </w:r>
    </w:p>
    <w:p>
      <w:pPr>
        <w:ind w:firstLine="480" w:firstLineChars="200"/>
        <w:rPr>
          <w:rFonts w:ascii="宋体" w:hAnsi="宋体"/>
          <w:color w:val="000000"/>
          <w:szCs w:val="21"/>
        </w:rPr>
      </w:pPr>
      <w:r>
        <w:rPr>
          <w:rFonts w:hint="eastAsia" w:ascii="宋体" w:hAnsi="宋体"/>
          <w:color w:val="000000"/>
          <w:szCs w:val="21"/>
        </w:rPr>
        <w:t>5.1.6招标文件外增加的材料若发包人委托承包人采购以及可调价差材料，承包人在采购前，将其质量、品牌、价格报发包人按程序认质认价，否则在结算时按零价格处理。</w:t>
      </w:r>
    </w:p>
    <w:p>
      <w:pPr>
        <w:ind w:firstLine="480" w:firstLineChars="200"/>
        <w:rPr>
          <w:rFonts w:ascii="宋体" w:hAnsi="宋体"/>
          <w:color w:val="000000"/>
          <w:szCs w:val="21"/>
        </w:rPr>
      </w:pPr>
      <w:r>
        <w:rPr>
          <w:rFonts w:hint="eastAsia" w:ascii="宋体" w:hAnsi="宋体"/>
          <w:color w:val="000000"/>
          <w:szCs w:val="21"/>
        </w:rPr>
        <w:t>5.1.7所用材料均应符合设计和国家颁布的质量检验及验收规范要求，并按规定向监理工程师和发包人提供材质合格证书和检验合格证，经签字认可后才能用于工程中。</w:t>
      </w:r>
    </w:p>
    <w:p>
      <w:pPr>
        <w:ind w:firstLine="480" w:firstLineChars="200"/>
        <w:rPr>
          <w:rFonts w:ascii="宋体" w:hAnsi="宋体"/>
          <w:color w:val="000000"/>
          <w:szCs w:val="21"/>
        </w:rPr>
      </w:pPr>
      <w:r>
        <w:rPr>
          <w:rFonts w:hint="eastAsia" w:ascii="宋体" w:hAnsi="宋体"/>
          <w:color w:val="000000"/>
          <w:szCs w:val="21"/>
        </w:rPr>
        <w:t>5.1.8若发包人或监理工程师对承包人出具的材料质量认证意见持异议，可申请相关质量技术监督部门进行检验，所发生的费用、损失由责任方承担。在处理质量争议期间，承包人应按监理工程师的指令保证工程正常施工，减少窝工待料损失。承包人自购材料虽经监理工程师质量认证，但不免除承包人的质量责任。</w:t>
      </w:r>
    </w:p>
    <w:p>
      <w:pPr>
        <w:ind w:firstLine="472" w:firstLineChars="196"/>
        <w:rPr>
          <w:rFonts w:ascii="宋体" w:hAnsi="宋体"/>
          <w:b/>
          <w:bCs/>
          <w:color w:val="000000"/>
          <w:szCs w:val="21"/>
        </w:rPr>
      </w:pPr>
      <w:r>
        <w:rPr>
          <w:rFonts w:hint="eastAsia" w:ascii="宋体" w:hAnsi="宋体"/>
          <w:b/>
          <w:color w:val="000000"/>
          <w:szCs w:val="21"/>
        </w:rPr>
        <w:t>5.2发包人提供的材料和工程设备：</w:t>
      </w:r>
    </w:p>
    <w:p>
      <w:pPr>
        <w:ind w:firstLine="470" w:firstLineChars="196"/>
        <w:rPr>
          <w:rFonts w:ascii="宋体" w:hAnsi="宋体"/>
          <w:bCs/>
          <w:color w:val="000000"/>
          <w:szCs w:val="21"/>
        </w:rPr>
      </w:pPr>
      <w:r>
        <w:rPr>
          <w:rFonts w:hint="eastAsia" w:ascii="宋体" w:hAnsi="宋体"/>
          <w:bCs/>
          <w:color w:val="000000"/>
          <w:szCs w:val="21"/>
        </w:rPr>
        <w:t>5.2.1发包人原则上不提供材料，施工过程中，因特殊情况，发包人以公司名义可提供部分材料，规格、数量、供货时间由承包人提前28天提出供货计划。</w:t>
      </w:r>
    </w:p>
    <w:p>
      <w:pPr>
        <w:ind w:firstLine="480" w:firstLineChars="200"/>
        <w:rPr>
          <w:rFonts w:ascii="宋体" w:hAnsi="宋体"/>
          <w:color w:val="000000"/>
          <w:szCs w:val="21"/>
        </w:rPr>
      </w:pPr>
      <w:r>
        <w:rPr>
          <w:rFonts w:hint="eastAsia" w:ascii="宋体" w:hAnsi="宋体"/>
          <w:bCs/>
          <w:color w:val="000000"/>
          <w:szCs w:val="21"/>
        </w:rPr>
        <w:t>5.2.3如果发包人提供的材料结算：按发包人提供的数量及承包人投标时的报价从承包人结算总价中</w:t>
      </w:r>
      <w:r>
        <w:rPr>
          <w:rFonts w:hint="eastAsia" w:ascii="宋体" w:hAnsi="宋体"/>
          <w:color w:val="000000"/>
          <w:szCs w:val="21"/>
        </w:rPr>
        <w:t>扣除</w:t>
      </w:r>
      <w:r>
        <w:rPr>
          <w:rFonts w:hint="eastAsia" w:ascii="宋体" w:hAnsi="宋体"/>
          <w:bCs/>
          <w:color w:val="000000"/>
          <w:szCs w:val="21"/>
        </w:rPr>
        <w:t>。</w:t>
      </w:r>
    </w:p>
    <w:p>
      <w:pPr>
        <w:ind w:firstLine="472" w:firstLineChars="196"/>
        <w:rPr>
          <w:rFonts w:ascii="宋体" w:hAnsi="宋体"/>
          <w:b/>
          <w:bCs/>
          <w:color w:val="000000"/>
          <w:szCs w:val="21"/>
        </w:rPr>
      </w:pPr>
      <w:r>
        <w:rPr>
          <w:rFonts w:hint="eastAsia" w:ascii="宋体" w:hAnsi="宋体"/>
          <w:b/>
          <w:bCs/>
          <w:color w:val="000000"/>
          <w:szCs w:val="21"/>
        </w:rPr>
        <w:t>8.测量放线</w:t>
      </w:r>
    </w:p>
    <w:p>
      <w:pPr>
        <w:ind w:firstLine="480" w:firstLineChars="200"/>
        <w:rPr>
          <w:rFonts w:ascii="宋体" w:hAnsi="宋体"/>
          <w:b/>
          <w:bCs/>
          <w:color w:val="000000"/>
          <w:szCs w:val="21"/>
        </w:rPr>
      </w:pPr>
      <w:r>
        <w:rPr>
          <w:rFonts w:hint="eastAsia" w:ascii="宋体" w:hAnsi="宋体"/>
          <w:color w:val="000000"/>
          <w:szCs w:val="21"/>
        </w:rPr>
        <w:t>8.1.1发包人应在开工前7天，邀请规划局现场确认，通过监理人向承包人提供测量基准点、基准线和水准点及其书面资料。</w:t>
      </w:r>
    </w:p>
    <w:p>
      <w:pPr>
        <w:ind w:firstLine="472" w:firstLineChars="196"/>
        <w:rPr>
          <w:rFonts w:ascii="宋体" w:hAnsi="宋体"/>
          <w:b/>
          <w:bCs/>
          <w:szCs w:val="21"/>
        </w:rPr>
      </w:pPr>
      <w:r>
        <w:rPr>
          <w:rFonts w:ascii="宋体" w:hAnsi="宋体"/>
          <w:b/>
          <w:bCs/>
          <w:szCs w:val="21"/>
        </w:rPr>
        <w:t>9.2</w:t>
      </w:r>
      <w:r>
        <w:rPr>
          <w:rFonts w:hint="eastAsia" w:ascii="宋体" w:hAnsi="宋体"/>
          <w:b/>
          <w:bCs/>
          <w:szCs w:val="21"/>
        </w:rPr>
        <w:t xml:space="preserve"> 承包人的施工安全责任</w:t>
      </w:r>
    </w:p>
    <w:p>
      <w:pPr>
        <w:ind w:firstLine="480" w:firstLineChars="200"/>
        <w:rPr>
          <w:rFonts w:ascii="宋体" w:hAnsi="宋体"/>
          <w:color w:val="000000"/>
          <w:szCs w:val="21"/>
          <w:u w:val="single"/>
          <w:lang w:val="zh-CN"/>
        </w:rPr>
      </w:pPr>
      <w:r>
        <w:rPr>
          <w:rFonts w:hint="eastAsia" w:ascii="宋体" w:hAnsi="宋体"/>
          <w:color w:val="000000"/>
          <w:szCs w:val="21"/>
          <w:lang w:val="zh-CN"/>
        </w:rPr>
        <w:t>承包人编制的施工安全措施计划报送监理人审批的时间：</w:t>
      </w:r>
      <w:r>
        <w:rPr>
          <w:rFonts w:hint="eastAsia" w:ascii="宋体" w:hAnsi="宋体"/>
          <w:color w:val="000000"/>
          <w:szCs w:val="21"/>
          <w:u w:val="single"/>
          <w:lang w:val="zh-CN"/>
        </w:rPr>
        <w:t>开工前5天。承包人应遵守工程建设安全生产有关管理规定，严格按安全标准组织施工，并随时接受行业安全检查人员依法实施的监督检查，采取必要的安全防护措施，消除事故隐患。由于承包人安全措施不力造成事故的责任和因此发生的费用，由承包人承担。</w:t>
      </w:r>
    </w:p>
    <w:p>
      <w:pPr>
        <w:ind w:firstLine="480" w:firstLineChars="200"/>
        <w:rPr>
          <w:rFonts w:ascii="宋体" w:hAnsi="宋体"/>
          <w:color w:val="000000"/>
          <w:szCs w:val="21"/>
          <w:u w:val="single"/>
          <w:lang w:val="zh-CN"/>
        </w:rPr>
      </w:pPr>
      <w:r>
        <w:rPr>
          <w:rFonts w:hint="eastAsia" w:ascii="宋体" w:hAnsi="宋体"/>
          <w:color w:val="000000"/>
          <w:szCs w:val="21"/>
        </w:rPr>
        <w:t>9.2.1</w:t>
      </w:r>
      <w:r>
        <w:rPr>
          <w:rFonts w:hint="eastAsia" w:ascii="宋体" w:hAnsi="宋体"/>
          <w:color w:val="000000"/>
          <w:szCs w:val="21"/>
          <w:lang w:val="zh-CN"/>
        </w:rPr>
        <w:t>承包人编制的施工安全措施计划报送监理人审批的时间：</w:t>
      </w:r>
      <w:r>
        <w:rPr>
          <w:rFonts w:hint="eastAsia" w:ascii="宋体" w:hAnsi="宋体"/>
          <w:color w:val="000000"/>
          <w:szCs w:val="21"/>
          <w:u w:val="single"/>
          <w:lang w:val="zh-CN"/>
        </w:rPr>
        <w:t>开工前5天。承包人应遵守工程建设安全生产有关管理规定，严格按安全标准组织施工，并随时接受行业安全检查人员依法实施的监督检查，采取必要的安全防护措施，消除事故隐患；由于承包人安全措施不力造成事故的责任和因此发生的费用，由承包人承担。</w:t>
      </w:r>
    </w:p>
    <w:p>
      <w:pPr>
        <w:ind w:firstLine="482" w:firstLineChars="200"/>
        <w:rPr>
          <w:rFonts w:ascii="宋体" w:hAnsi="宋体"/>
          <w:b/>
          <w:bCs/>
          <w:color w:val="000000"/>
          <w:szCs w:val="21"/>
        </w:rPr>
      </w:pPr>
      <w:r>
        <w:rPr>
          <w:rFonts w:hint="eastAsia" w:ascii="宋体" w:hAnsi="宋体"/>
          <w:b/>
          <w:bCs/>
          <w:color w:val="000000"/>
          <w:szCs w:val="21"/>
        </w:rPr>
        <w:t>10.进度计划</w:t>
      </w:r>
    </w:p>
    <w:p>
      <w:pPr>
        <w:ind w:firstLine="480" w:firstLineChars="200"/>
        <w:rPr>
          <w:rFonts w:ascii="宋体" w:hAnsi="宋体"/>
          <w:color w:val="000000"/>
          <w:szCs w:val="21"/>
        </w:rPr>
      </w:pPr>
      <w:r>
        <w:rPr>
          <w:rFonts w:hint="eastAsia" w:ascii="宋体" w:hAnsi="宋体"/>
          <w:color w:val="000000"/>
          <w:szCs w:val="21"/>
        </w:rPr>
        <w:t>10.1承包人提供施工组织设计（施工方案）和进度计划的时间：承包人收到施工图纸及说明等有关资料并在设计交底完成后5日内向监理工程师提供工程网络进度计划，以及为完成该计划而建议采用的施工安排和施工方案说明。</w:t>
      </w:r>
    </w:p>
    <w:p>
      <w:pPr>
        <w:ind w:firstLine="480" w:firstLineChars="200"/>
        <w:rPr>
          <w:rFonts w:ascii="宋体" w:hAnsi="宋体"/>
          <w:color w:val="000000"/>
          <w:szCs w:val="21"/>
        </w:rPr>
      </w:pPr>
      <w:r>
        <w:rPr>
          <w:rFonts w:hint="eastAsia" w:ascii="宋体" w:hAnsi="宋体"/>
          <w:color w:val="000000"/>
          <w:szCs w:val="21"/>
        </w:rPr>
        <w:t>工程师确认的时间：监理工程师在收到施工组织设计（施工方案、进度计划）后，14天内审查并提出修改意见，报发包人批准。施工方案费用如超出招标文件中措施项目费用，由承包人自理，不额外增加费用。</w:t>
      </w:r>
    </w:p>
    <w:p>
      <w:pPr>
        <w:ind w:firstLine="480" w:firstLineChars="200"/>
        <w:rPr>
          <w:rFonts w:ascii="宋体" w:hAnsi="宋体"/>
          <w:color w:val="000000"/>
          <w:szCs w:val="21"/>
        </w:rPr>
      </w:pPr>
      <w:r>
        <w:rPr>
          <w:rFonts w:hint="eastAsia" w:ascii="宋体" w:hAnsi="宋体"/>
          <w:color w:val="000000"/>
          <w:szCs w:val="21"/>
        </w:rPr>
        <w:t>10.2进度计划的修订时限：</w:t>
      </w:r>
      <w:r>
        <w:rPr>
          <w:rFonts w:hint="eastAsia" w:ascii="宋体" w:hAnsi="宋体"/>
          <w:color w:val="000000"/>
          <w:szCs w:val="21"/>
          <w:u w:val="single"/>
        </w:rPr>
        <w:t xml:space="preserve"> 7天内</w:t>
      </w:r>
      <w:r>
        <w:rPr>
          <w:rFonts w:hint="eastAsia" w:ascii="宋体" w:hAnsi="宋体"/>
          <w:color w:val="000000"/>
          <w:szCs w:val="21"/>
        </w:rPr>
        <w:t>。</w:t>
      </w:r>
    </w:p>
    <w:p>
      <w:pPr>
        <w:ind w:firstLine="480" w:firstLineChars="200"/>
        <w:rPr>
          <w:rFonts w:ascii="宋体" w:hAnsi="宋体"/>
          <w:color w:val="000000"/>
          <w:szCs w:val="21"/>
        </w:rPr>
      </w:pPr>
      <w:r>
        <w:rPr>
          <w:rFonts w:hint="eastAsia" w:ascii="宋体" w:hAnsi="宋体"/>
          <w:color w:val="000000"/>
          <w:szCs w:val="21"/>
        </w:rPr>
        <w:t>10.3进度</w:t>
      </w:r>
    </w:p>
    <w:p>
      <w:pPr>
        <w:ind w:firstLine="480" w:firstLineChars="200"/>
        <w:rPr>
          <w:rFonts w:ascii="宋体" w:hAnsi="宋体"/>
          <w:color w:val="000000"/>
          <w:szCs w:val="21"/>
        </w:rPr>
      </w:pPr>
      <w:r>
        <w:rPr>
          <w:rFonts w:hint="eastAsia" w:ascii="宋体" w:hAnsi="宋体"/>
          <w:color w:val="000000"/>
          <w:szCs w:val="21"/>
        </w:rPr>
        <w:t>（1）工程进度</w:t>
      </w:r>
    </w:p>
    <w:p>
      <w:pPr>
        <w:ind w:firstLine="480" w:firstLineChars="200"/>
        <w:rPr>
          <w:rFonts w:ascii="宋体" w:hAnsi="宋体"/>
          <w:color w:val="000000"/>
          <w:szCs w:val="21"/>
        </w:rPr>
      </w:pPr>
      <w:r>
        <w:rPr>
          <w:rFonts w:hint="eastAsia" w:ascii="宋体" w:hAnsi="宋体"/>
          <w:color w:val="000000"/>
          <w:szCs w:val="21"/>
        </w:rPr>
        <w:t>除合同另有规定外，承包人的实际工程进度管理曲线应在工程进度管理曲线规定的安全区域内。若承包人的实际工程进度曲线处在工程进度管理曲线规定的安全区域的下限之外时，则监理工程师有权认为本合同的进度过慢，并通知承包人应采取必要措施，以便加快工程进度，确保工程能在合同规定的工期内竣工，费用由承包人自理。</w:t>
      </w:r>
    </w:p>
    <w:p>
      <w:pPr>
        <w:ind w:firstLine="410" w:firstLineChars="171"/>
        <w:rPr>
          <w:rFonts w:ascii="宋体" w:hAnsi="宋体"/>
          <w:color w:val="000000"/>
          <w:szCs w:val="21"/>
        </w:rPr>
      </w:pPr>
      <w:r>
        <w:rPr>
          <w:rFonts w:hint="eastAsia" w:ascii="宋体" w:hAnsi="宋体"/>
          <w:color w:val="000000"/>
          <w:szCs w:val="21"/>
        </w:rPr>
        <w:t>（2）拖期赔偿金</w:t>
      </w:r>
    </w:p>
    <w:p>
      <w:pPr>
        <w:ind w:firstLine="480" w:firstLineChars="200"/>
        <w:rPr>
          <w:rFonts w:ascii="宋体" w:hAnsi="宋体"/>
          <w:color w:val="000000"/>
          <w:szCs w:val="21"/>
        </w:rPr>
      </w:pPr>
      <w:r>
        <w:rPr>
          <w:rFonts w:hint="eastAsia" w:ascii="宋体" w:hAnsi="宋体"/>
          <w:color w:val="000000"/>
          <w:szCs w:val="21"/>
        </w:rPr>
        <w:t>发包人每月检查进度一次，如果承包人未能按发包人审定的施工进度完成各分部分项工程，发包人有权按各分部分项工程，每拖期1天，向发包人支付拖期赔偿金2000元。发包人可以从应付或到期应付给承包人的任何款项中扣除此赔偿金，但不排除其它扣款方法。扣除拖期损失赔偿金，并不免除合同规定的承包人对完成本工程的义务和责任。</w:t>
      </w:r>
    </w:p>
    <w:p>
      <w:pPr>
        <w:ind w:firstLine="480" w:firstLineChars="200"/>
        <w:rPr>
          <w:rFonts w:ascii="宋体" w:hAnsi="宋体"/>
          <w:color w:val="000000"/>
          <w:szCs w:val="21"/>
        </w:rPr>
      </w:pPr>
      <w:r>
        <w:rPr>
          <w:rFonts w:hint="eastAsia" w:ascii="宋体" w:hAnsi="宋体"/>
          <w:color w:val="000000"/>
          <w:szCs w:val="21"/>
        </w:rPr>
        <w:t>10.4承包人提供的施工组织设计（施工方案）应与投标文件中所载施工组织设计（施工方案）一致，且必须切实可行。在实施过程中，如果受施工地环境或地质条件影响需更改时，承包人可作施工调整方案，报监理、发包人批准后实施。如承包人自行作了修改，由此产生的一切责任和费用均由承包人承担，即承包人不能以发包人或发包人委派的监理工程师对其施工组织设计（施工方案）作出调整性意见而得到另外的支付。</w:t>
      </w:r>
    </w:p>
    <w:p>
      <w:pPr>
        <w:ind w:firstLine="482" w:firstLineChars="200"/>
        <w:rPr>
          <w:rFonts w:ascii="宋体" w:hAnsi="宋体"/>
          <w:b/>
          <w:bCs/>
          <w:color w:val="000000"/>
          <w:szCs w:val="21"/>
        </w:rPr>
      </w:pPr>
      <w:r>
        <w:rPr>
          <w:rFonts w:hint="eastAsia" w:ascii="宋体" w:hAnsi="宋体"/>
          <w:b/>
          <w:bCs/>
          <w:color w:val="000000"/>
          <w:szCs w:val="21"/>
        </w:rPr>
        <w:t>11．开工和竣工</w:t>
      </w:r>
    </w:p>
    <w:p>
      <w:pPr>
        <w:ind w:firstLine="480" w:firstLineChars="200"/>
        <w:rPr>
          <w:rFonts w:ascii="宋体" w:hAnsi="宋体"/>
          <w:szCs w:val="21"/>
          <w:u w:val="single"/>
        </w:rPr>
      </w:pPr>
      <w:r>
        <w:rPr>
          <w:rFonts w:hint="eastAsia" w:ascii="宋体" w:hAnsi="宋体"/>
          <w:szCs w:val="21"/>
        </w:rPr>
        <w:t>11.1开工日期：以监理工程师开工令为准</w:t>
      </w:r>
    </w:p>
    <w:p>
      <w:pPr>
        <w:ind w:firstLine="480" w:firstLineChars="200"/>
        <w:rPr>
          <w:rFonts w:ascii="宋体" w:hAnsi="宋体"/>
          <w:szCs w:val="21"/>
          <w:u w:val="single"/>
        </w:rPr>
      </w:pPr>
      <w:r>
        <w:rPr>
          <w:rFonts w:hint="eastAsia" w:ascii="宋体" w:hAnsi="宋体"/>
          <w:szCs w:val="21"/>
        </w:rPr>
        <w:t>11.2总工期拖期违约金：</w:t>
      </w:r>
      <w:r>
        <w:rPr>
          <w:rFonts w:hint="eastAsia" w:ascii="宋体" w:hAnsi="宋体"/>
          <w:szCs w:val="21"/>
          <w:u w:val="single"/>
        </w:rPr>
        <w:t>拖期按500元／天收取。</w:t>
      </w:r>
    </w:p>
    <w:p>
      <w:pPr>
        <w:ind w:firstLine="480" w:firstLineChars="200"/>
        <w:rPr>
          <w:rFonts w:ascii="宋体" w:hAnsi="宋体"/>
          <w:b/>
          <w:szCs w:val="21"/>
        </w:rPr>
      </w:pPr>
      <w:r>
        <w:rPr>
          <w:rFonts w:hint="eastAsia" w:ascii="宋体" w:hAnsi="宋体"/>
          <w:szCs w:val="21"/>
        </w:rPr>
        <w:t>11.3发包人不支付工期提前的费用</w:t>
      </w:r>
      <w:r>
        <w:rPr>
          <w:rFonts w:hint="eastAsia" w:ascii="宋体" w:hAnsi="宋体"/>
          <w:b/>
          <w:szCs w:val="21"/>
        </w:rPr>
        <w:t>。</w:t>
      </w:r>
    </w:p>
    <w:p>
      <w:pPr>
        <w:ind w:firstLine="482" w:firstLineChars="200"/>
        <w:rPr>
          <w:rFonts w:ascii="宋体" w:hAnsi="宋体"/>
          <w:szCs w:val="21"/>
        </w:rPr>
      </w:pPr>
      <w:r>
        <w:rPr>
          <w:rFonts w:hint="eastAsia" w:ascii="宋体" w:hAnsi="宋体"/>
          <w:b/>
          <w:bCs/>
          <w:szCs w:val="21"/>
        </w:rPr>
        <w:t>13.工程质量</w:t>
      </w:r>
    </w:p>
    <w:p>
      <w:pPr>
        <w:ind w:firstLine="480" w:firstLineChars="200"/>
        <w:rPr>
          <w:rFonts w:ascii="宋体" w:hAnsi="宋体"/>
          <w:color w:val="000000"/>
          <w:szCs w:val="21"/>
        </w:rPr>
      </w:pPr>
      <w:r>
        <w:rPr>
          <w:rFonts w:hint="eastAsia" w:ascii="宋体" w:hAnsi="宋体"/>
          <w:color w:val="000000"/>
          <w:szCs w:val="21"/>
        </w:rPr>
        <w:t>13.1  承包人自行采购的货物到达施工现场时，承包人应向监理单位提供该批货物的质量检测报告，只有检测合格的货物才允许进行现场安装。</w:t>
      </w:r>
    </w:p>
    <w:p>
      <w:pPr>
        <w:ind w:firstLine="480" w:firstLineChars="200"/>
        <w:rPr>
          <w:rFonts w:ascii="宋体" w:hAnsi="宋体"/>
          <w:color w:val="000000"/>
          <w:szCs w:val="21"/>
        </w:rPr>
      </w:pPr>
      <w:r>
        <w:rPr>
          <w:rFonts w:hint="eastAsia" w:ascii="宋体" w:hAnsi="宋体"/>
          <w:color w:val="000000"/>
          <w:szCs w:val="21"/>
        </w:rPr>
        <w:t>13.2承包人自行采购的货物如型材、配件、备件等必须与投标文件中一致，在施工实施过程中，如发生改变必须经发包人同意。如果未经发包人同意，如发现有不一致时，发包人有权要求承包人更换该种型材、配件或备件等。每发生一次上述情况，承包人应向发包人支付1000元的违约金。</w:t>
      </w:r>
    </w:p>
    <w:p>
      <w:pPr>
        <w:ind w:firstLine="480" w:firstLineChars="200"/>
        <w:rPr>
          <w:rFonts w:ascii="宋体" w:hAnsi="宋体"/>
          <w:color w:val="000000"/>
          <w:szCs w:val="21"/>
        </w:rPr>
      </w:pPr>
      <w:r>
        <w:rPr>
          <w:rFonts w:hint="eastAsia" w:ascii="宋体" w:hAnsi="宋体"/>
          <w:color w:val="000000"/>
          <w:szCs w:val="21"/>
        </w:rPr>
        <w:t>13.3建设单位在施工过程中检查发现安全隐患所发出的安全整改通知承包人拒不整改的，每次向承包人收取违约金</w:t>
      </w:r>
      <w:r>
        <w:rPr>
          <w:rFonts w:hint="eastAsia" w:ascii="宋体" w:hAnsi="宋体"/>
          <w:color w:val="000000"/>
          <w:szCs w:val="21"/>
          <w:u w:val="single"/>
        </w:rPr>
        <w:t>￥1000.00</w:t>
      </w:r>
      <w:r>
        <w:rPr>
          <w:rFonts w:hint="eastAsia" w:ascii="宋体" w:hAnsi="宋体"/>
          <w:color w:val="000000"/>
          <w:szCs w:val="21"/>
        </w:rPr>
        <w:t>。</w:t>
      </w:r>
    </w:p>
    <w:p>
      <w:pPr>
        <w:ind w:firstLine="470" w:firstLineChars="196"/>
        <w:rPr>
          <w:rFonts w:ascii="宋体" w:hAnsi="宋体"/>
          <w:b/>
          <w:bCs/>
          <w:color w:val="000000"/>
          <w:szCs w:val="21"/>
        </w:rPr>
      </w:pPr>
      <w:r>
        <w:rPr>
          <w:rFonts w:hint="eastAsia" w:ascii="宋体" w:hAnsi="宋体"/>
          <w:color w:val="000000"/>
          <w:szCs w:val="21"/>
        </w:rPr>
        <w:t>15.5</w:t>
      </w:r>
      <w:r>
        <w:rPr>
          <w:rFonts w:hint="eastAsia" w:ascii="宋体" w:hAnsi="宋体"/>
          <w:b/>
          <w:bCs/>
          <w:color w:val="000000"/>
          <w:szCs w:val="21"/>
        </w:rPr>
        <w:t>承包人的合理化建议</w:t>
      </w:r>
    </w:p>
    <w:p>
      <w:pPr>
        <w:ind w:firstLine="480" w:firstLineChars="200"/>
        <w:rPr>
          <w:rFonts w:ascii="宋体" w:hAnsi="宋体"/>
          <w:color w:val="000000"/>
          <w:szCs w:val="21"/>
        </w:rPr>
      </w:pPr>
      <w:r>
        <w:rPr>
          <w:rFonts w:hint="eastAsia" w:ascii="宋体" w:hAnsi="宋体"/>
          <w:color w:val="000000"/>
          <w:szCs w:val="21"/>
        </w:rPr>
        <w:t>15.5.2对承包人提出合理化建议的奖励方法：发包人不予奖励。</w:t>
      </w:r>
    </w:p>
    <w:p>
      <w:pPr>
        <w:ind w:firstLine="480" w:firstLineChars="200"/>
        <w:rPr>
          <w:rFonts w:ascii="宋体" w:hAnsi="宋体"/>
          <w:color w:val="000000"/>
          <w:szCs w:val="21"/>
        </w:rPr>
      </w:pPr>
      <w:r>
        <w:rPr>
          <w:rFonts w:hint="eastAsia" w:ascii="宋体" w:hAnsi="宋体"/>
          <w:color w:val="000000"/>
          <w:szCs w:val="21"/>
        </w:rPr>
        <w:t>15.6 承包人应严格各分部分项的施工质量管理，在施工过程中，若发生返工，发包人有权对返工部分对承包人进行违约处罚，发包人视其造成影响的情况，违约处罚额度为返工部分造价</w:t>
      </w:r>
      <w:r>
        <w:rPr>
          <w:rFonts w:hint="eastAsia" w:ascii="宋体" w:hAnsi="宋体"/>
          <w:color w:val="000000"/>
          <w:szCs w:val="21"/>
          <w:u w:val="single"/>
        </w:rPr>
        <w:t>30%-100%。</w:t>
      </w:r>
    </w:p>
    <w:p>
      <w:pPr>
        <w:ind w:firstLine="482" w:firstLineChars="200"/>
        <w:rPr>
          <w:rFonts w:ascii="宋体" w:hAnsi="宋体"/>
          <w:b/>
          <w:bCs/>
          <w:color w:val="000000"/>
          <w:szCs w:val="21"/>
        </w:rPr>
      </w:pPr>
      <w:r>
        <w:rPr>
          <w:rFonts w:hint="eastAsia" w:ascii="宋体" w:hAnsi="宋体"/>
          <w:b/>
          <w:bCs/>
          <w:color w:val="000000"/>
          <w:szCs w:val="21"/>
        </w:rPr>
        <w:t>16．价格调整</w:t>
      </w:r>
    </w:p>
    <w:p>
      <w:pPr>
        <w:ind w:firstLine="482" w:firstLineChars="200"/>
        <w:rPr>
          <w:rFonts w:ascii="宋体" w:hAnsi="宋体"/>
          <w:b/>
          <w:color w:val="000000"/>
          <w:szCs w:val="21"/>
        </w:rPr>
      </w:pPr>
      <w:r>
        <w:rPr>
          <w:rFonts w:hint="eastAsia" w:ascii="宋体" w:hAnsi="宋体"/>
          <w:b/>
          <w:color w:val="000000"/>
          <w:szCs w:val="21"/>
        </w:rPr>
        <w:t>16.1.3合同价款及价格调整</w:t>
      </w:r>
    </w:p>
    <w:p>
      <w:pPr>
        <w:ind w:firstLine="480" w:firstLineChars="200"/>
        <w:rPr>
          <w:rFonts w:ascii="宋体" w:hAnsi="宋体"/>
          <w:color w:val="000000"/>
          <w:szCs w:val="21"/>
        </w:rPr>
      </w:pPr>
      <w:r>
        <w:rPr>
          <w:rFonts w:hint="eastAsia" w:ascii="宋体" w:hAnsi="宋体"/>
          <w:color w:val="000000"/>
          <w:szCs w:val="21"/>
        </w:rPr>
        <w:t>16.1.3.1本合同价款采用</w:t>
      </w:r>
      <w:r>
        <w:rPr>
          <w:rFonts w:hint="eastAsia" w:ascii="宋体" w:hAnsi="宋体"/>
          <w:color w:val="000000"/>
          <w:szCs w:val="21"/>
          <w:u w:val="single"/>
        </w:rPr>
        <w:t xml:space="preserve"> 固定综合单价</w:t>
      </w:r>
      <w:r>
        <w:rPr>
          <w:rFonts w:hint="eastAsia" w:ascii="宋体" w:hAnsi="宋体"/>
          <w:color w:val="000000"/>
          <w:szCs w:val="21"/>
        </w:rPr>
        <w:t>方式确定。</w:t>
      </w:r>
    </w:p>
    <w:p>
      <w:pPr>
        <w:ind w:firstLine="482" w:firstLineChars="200"/>
        <w:rPr>
          <w:rFonts w:ascii="宋体" w:hAnsi="宋体"/>
          <w:b/>
          <w:color w:val="000000"/>
          <w:szCs w:val="21"/>
        </w:rPr>
      </w:pPr>
      <w:r>
        <w:rPr>
          <w:rFonts w:hint="eastAsia" w:ascii="宋体" w:hAnsi="宋体"/>
          <w:b/>
          <w:color w:val="000000"/>
          <w:szCs w:val="21"/>
        </w:rPr>
        <w:t>16.1.4人工费调整方法</w:t>
      </w:r>
    </w:p>
    <w:p>
      <w:pPr>
        <w:ind w:firstLine="480" w:firstLineChars="200"/>
        <w:rPr>
          <w:rFonts w:ascii="宋体" w:hAnsi="宋体"/>
          <w:color w:val="000000"/>
          <w:szCs w:val="21"/>
        </w:rPr>
      </w:pPr>
      <w:r>
        <w:rPr>
          <w:rFonts w:hint="eastAsia" w:ascii="宋体" w:hAnsi="宋体"/>
          <w:color w:val="000000"/>
          <w:szCs w:val="21"/>
        </w:rPr>
        <w:t>16.1.4.1根据川</w:t>
      </w:r>
      <w:r>
        <w:rPr>
          <w:rFonts w:hint="eastAsia" w:ascii="宋体" w:hAnsi="宋体"/>
          <w:szCs w:val="21"/>
        </w:rPr>
        <w:t>建价发【20</w:t>
      </w:r>
      <w:r>
        <w:rPr>
          <w:rFonts w:hint="eastAsia" w:ascii="宋体" w:hAnsi="宋体"/>
          <w:szCs w:val="21"/>
          <w:lang w:val="en-US" w:eastAsia="zh-CN"/>
        </w:rPr>
        <w:t>21</w:t>
      </w:r>
      <w:r>
        <w:rPr>
          <w:rFonts w:hint="eastAsia" w:ascii="宋体" w:hAnsi="宋体"/>
          <w:szCs w:val="21"/>
        </w:rPr>
        <w:t>】</w:t>
      </w:r>
      <w:r>
        <w:rPr>
          <w:rFonts w:hint="eastAsia" w:ascii="宋体" w:hAnsi="宋体"/>
          <w:szCs w:val="21"/>
          <w:lang w:val="en-US" w:eastAsia="zh-CN"/>
        </w:rPr>
        <w:t>4</w:t>
      </w:r>
      <w:r>
        <w:rPr>
          <w:rFonts w:hint="eastAsia" w:ascii="宋体" w:hAnsi="宋体"/>
          <w:szCs w:val="21"/>
        </w:rPr>
        <w:t>号文件，承包人</w:t>
      </w:r>
      <w:r>
        <w:rPr>
          <w:rFonts w:hint="eastAsia" w:ascii="宋体" w:hAnsi="宋体"/>
          <w:color w:val="000000"/>
          <w:szCs w:val="21"/>
        </w:rPr>
        <w:t>参照最新的相关配套文件对投标报价中的人工费进行报价。</w:t>
      </w:r>
    </w:p>
    <w:p>
      <w:pPr>
        <w:ind w:firstLine="480" w:firstLineChars="200"/>
        <w:rPr>
          <w:rFonts w:ascii="宋体" w:hAnsi="宋体"/>
          <w:color w:val="000000"/>
          <w:szCs w:val="21"/>
        </w:rPr>
      </w:pPr>
      <w:r>
        <w:rPr>
          <w:rFonts w:hint="eastAsia" w:ascii="宋体" w:hAnsi="宋体"/>
          <w:color w:val="000000"/>
          <w:szCs w:val="21"/>
        </w:rPr>
        <w:t>16.1.4.2从招标工程招标基准日到工程竣工期间，若工程造价管理机构或有关部门未再发布新的政策性人工费调整标准的，则对承包人投标报价中的人工费不作任何调整。</w:t>
      </w:r>
    </w:p>
    <w:p>
      <w:pPr>
        <w:ind w:firstLine="480" w:firstLineChars="200"/>
        <w:rPr>
          <w:rFonts w:ascii="宋体" w:hAnsi="宋体"/>
          <w:color w:val="000000"/>
          <w:szCs w:val="21"/>
        </w:rPr>
      </w:pPr>
      <w:r>
        <w:rPr>
          <w:rFonts w:hint="eastAsia" w:ascii="宋体" w:hAnsi="宋体"/>
          <w:color w:val="000000"/>
          <w:szCs w:val="21"/>
        </w:rPr>
        <w:t>16.1.4.3从招标工程招标基准日到工程竣工期间，若工程造价管理机构或有关部门发布新的政策性人工费调整标准的，则对承包人投标报价中的人工费作如下调整：</w:t>
      </w:r>
    </w:p>
    <w:p>
      <w:pPr>
        <w:ind w:firstLine="480" w:firstLineChars="200"/>
        <w:rPr>
          <w:rFonts w:ascii="宋体" w:hAnsi="宋体"/>
          <w:color w:val="000000"/>
          <w:szCs w:val="21"/>
        </w:rPr>
      </w:pPr>
      <w:r>
        <w:rPr>
          <w:rFonts w:hint="eastAsia" w:ascii="宋体" w:hAnsi="宋体"/>
          <w:color w:val="000000"/>
          <w:szCs w:val="21"/>
        </w:rPr>
        <w:t>调整后人工费=承包人投标报价中的人工费+相应定额人工费×[从招标工程招标基准日到工程竣工期间，工程造价管理机构或有关部门发布新的政策性人工费调整系数-招标工程招标基准日前最新的政策性调整文件人工费调整系数]（其中定额人工费界定为20</w:t>
      </w:r>
      <w:r>
        <w:rPr>
          <w:rFonts w:hint="eastAsia" w:ascii="宋体" w:hAnsi="宋体"/>
          <w:color w:val="000000"/>
          <w:szCs w:val="21"/>
          <w:lang w:val="en-US" w:eastAsia="zh-CN"/>
        </w:rPr>
        <w:t>20</w:t>
      </w:r>
      <w:r>
        <w:rPr>
          <w:rFonts w:hint="eastAsia" w:ascii="宋体" w:hAnsi="宋体"/>
          <w:color w:val="000000"/>
          <w:szCs w:val="21"/>
        </w:rPr>
        <w:t>《四川省建设工程工程量清单计价定额》所指的“定额人工费”）。</w:t>
      </w:r>
    </w:p>
    <w:p>
      <w:pPr>
        <w:ind w:firstLine="480" w:firstLineChars="200"/>
        <w:rPr>
          <w:rFonts w:ascii="宋体" w:hAnsi="宋体"/>
          <w:color w:val="000000"/>
          <w:szCs w:val="21"/>
        </w:rPr>
      </w:pPr>
      <w:r>
        <w:rPr>
          <w:rFonts w:hint="eastAsia" w:ascii="宋体" w:hAnsi="宋体"/>
          <w:color w:val="000000"/>
          <w:szCs w:val="21"/>
        </w:rPr>
        <w:t>16.1.4.4政策性调整人工费均在办理结算时调整，施工过程中不作任何调整和支付（为节约时间，提高工作效率，承包人应自行充分考虑该部分费用支付，不得要求发包人在施工过程中支付该部分费用）。</w:t>
      </w:r>
    </w:p>
    <w:p>
      <w:pPr>
        <w:ind w:firstLine="482" w:firstLineChars="200"/>
        <w:rPr>
          <w:rFonts w:ascii="宋体" w:hAnsi="宋体"/>
          <w:b/>
          <w:color w:val="000000"/>
          <w:szCs w:val="21"/>
        </w:rPr>
      </w:pPr>
      <w:r>
        <w:rPr>
          <w:rFonts w:hint="eastAsia" w:ascii="宋体" w:hAnsi="宋体"/>
          <w:b/>
          <w:color w:val="000000"/>
          <w:szCs w:val="21"/>
        </w:rPr>
        <w:t>16.1.5材料单价调整</w:t>
      </w:r>
    </w:p>
    <w:p>
      <w:pPr>
        <w:ind w:firstLine="480" w:firstLineChars="200"/>
        <w:rPr>
          <w:rFonts w:ascii="宋体" w:hAnsi="宋体"/>
          <w:szCs w:val="21"/>
        </w:rPr>
      </w:pPr>
      <w:r>
        <w:rPr>
          <w:rFonts w:hint="eastAsia" w:ascii="宋体" w:hAnsi="宋体"/>
          <w:szCs w:val="21"/>
        </w:rPr>
        <w:t>16.1.5.1①关于基准价格的约定：可调材料范围按成建价【2019】3号文执行，基准价以成都市《工程造价信息》20</w:t>
      </w:r>
      <w:r>
        <w:rPr>
          <w:rFonts w:hint="eastAsia" w:ascii="宋体" w:hAnsi="宋体"/>
          <w:szCs w:val="21"/>
          <w:lang w:val="en-US" w:eastAsia="zh-CN"/>
        </w:rPr>
        <w:t>21</w:t>
      </w:r>
      <w:r>
        <w:rPr>
          <w:rFonts w:hint="eastAsia" w:ascii="宋体" w:hAnsi="宋体"/>
          <w:szCs w:val="21"/>
        </w:rPr>
        <w:t>年第</w:t>
      </w:r>
      <w:r>
        <w:rPr>
          <w:rFonts w:hint="eastAsia" w:ascii="宋体" w:hAnsi="宋体"/>
          <w:szCs w:val="21"/>
          <w:lang w:val="en-US" w:eastAsia="zh-CN"/>
        </w:rPr>
        <w:t>02</w:t>
      </w:r>
      <w:r>
        <w:rPr>
          <w:rFonts w:hint="eastAsia" w:ascii="宋体" w:hAnsi="宋体"/>
          <w:szCs w:val="21"/>
        </w:rPr>
        <w:t>期温江区成都市材料价格为准，材料调整期数以月为单位，施工各月完成量以监理人、过控单位（如有）、发包人、核定的实际完成量为准。可调价材料的材料消耗量按承包人投标文件中单价分析表的耗量（或推算耗量）为准，超出20</w:t>
      </w:r>
      <w:r>
        <w:rPr>
          <w:rFonts w:hint="eastAsia" w:ascii="宋体" w:hAnsi="宋体"/>
          <w:szCs w:val="21"/>
          <w:lang w:val="en-US" w:eastAsia="zh-CN"/>
        </w:rPr>
        <w:t>20</w:t>
      </w:r>
      <w:r>
        <w:rPr>
          <w:rFonts w:hint="eastAsia" w:ascii="宋体" w:hAnsi="宋体"/>
          <w:szCs w:val="21"/>
        </w:rPr>
        <w:t>年《四川省建设工程量清单计价定额》的规定耗量的按20</w:t>
      </w:r>
      <w:r>
        <w:rPr>
          <w:rFonts w:hint="eastAsia" w:ascii="宋体" w:hAnsi="宋体"/>
          <w:szCs w:val="21"/>
          <w:lang w:val="en-US" w:eastAsia="zh-CN"/>
        </w:rPr>
        <w:t>20</w:t>
      </w:r>
      <w:r>
        <w:rPr>
          <w:rFonts w:hint="eastAsia" w:ascii="宋体" w:hAnsi="宋体"/>
          <w:szCs w:val="21"/>
        </w:rPr>
        <w:t>年《四川省建设工程量清单计价定额》规定耗量计。</w:t>
      </w:r>
    </w:p>
    <w:p>
      <w:pPr>
        <w:ind w:left="-50" w:leftChars="-21" w:firstLine="480" w:firstLineChars="200"/>
        <w:rPr>
          <w:rFonts w:ascii="宋体" w:hAnsi="宋体"/>
          <w:color w:val="000000"/>
          <w:szCs w:val="21"/>
        </w:rPr>
      </w:pPr>
      <w:r>
        <w:rPr>
          <w:rFonts w:hint="eastAsia" w:ascii="宋体" w:hAnsi="宋体"/>
          <w:color w:val="000000"/>
          <w:szCs w:val="21"/>
        </w:rPr>
        <w:t>16.1.5.2②承包人在已标价工程量清单或预算书中载明的材料价格低于基准价格的专用合同条款合同履行期间材料单价涨幅以基准价格为基础，超过5%（钢材为3%）时，或材料单价跌幅以已标价工程量清单或预算书中载明材料单价为基础超过5%（钢材为3%）时，其超过部分据实调整</w:t>
      </w:r>
    </w:p>
    <w:p>
      <w:pPr>
        <w:ind w:left="-50" w:leftChars="-21" w:firstLine="480" w:firstLineChars="200"/>
        <w:rPr>
          <w:rFonts w:ascii="宋体" w:hAnsi="宋体"/>
          <w:color w:val="000000"/>
          <w:szCs w:val="21"/>
        </w:rPr>
      </w:pPr>
      <w:r>
        <w:rPr>
          <w:rFonts w:hint="eastAsia" w:ascii="宋体" w:hAnsi="宋体"/>
          <w:color w:val="000000"/>
          <w:szCs w:val="21"/>
        </w:rPr>
        <w:t>16.1.5.2③承包人在已标价工程量清单或预算书中载明的材料价格高于基准价格的专用合同条款合同履行期间材料单价跌幅以基准价格为基础，超过5%（钢材为3%）时，或材料单价跌幅以已标价工程量清单或预算书中载明的材料单价为基础超过5%（钢材为3%）时，其超过部分据实调整</w:t>
      </w:r>
    </w:p>
    <w:p>
      <w:pPr>
        <w:ind w:left="-50" w:leftChars="-21" w:firstLine="480" w:firstLineChars="200"/>
        <w:rPr>
          <w:rFonts w:ascii="宋体" w:hAnsi="宋体"/>
          <w:color w:val="000000"/>
          <w:szCs w:val="21"/>
        </w:rPr>
      </w:pPr>
      <w:r>
        <w:rPr>
          <w:rFonts w:hint="eastAsia" w:ascii="宋体" w:hAnsi="宋体"/>
          <w:color w:val="000000"/>
          <w:szCs w:val="21"/>
        </w:rPr>
        <w:t>结算时以施工当月的</w:t>
      </w:r>
      <w:r>
        <w:rPr>
          <w:rFonts w:hint="eastAsia" w:ascii="宋体" w:hAnsi="宋体"/>
          <w:szCs w:val="21"/>
        </w:rPr>
        <w:t>《工程造价信息》以温江区信息价为准，如没有按照成都市信息价为准。</w:t>
      </w:r>
    </w:p>
    <w:p>
      <w:pPr>
        <w:ind w:firstLine="482" w:firstLineChars="200"/>
        <w:rPr>
          <w:rFonts w:ascii="宋体" w:hAnsi="宋体"/>
          <w:b/>
          <w:color w:val="000000"/>
          <w:szCs w:val="21"/>
        </w:rPr>
      </w:pPr>
      <w:r>
        <w:rPr>
          <w:rFonts w:hint="eastAsia" w:ascii="宋体" w:hAnsi="宋体"/>
          <w:b/>
          <w:color w:val="000000"/>
          <w:szCs w:val="21"/>
        </w:rPr>
        <w:t>16.1.6机械费调整方法</w:t>
      </w:r>
    </w:p>
    <w:p>
      <w:pPr>
        <w:ind w:firstLine="600" w:firstLineChars="250"/>
        <w:rPr>
          <w:rFonts w:ascii="宋体" w:hAnsi="宋体"/>
          <w:color w:val="000000"/>
          <w:szCs w:val="21"/>
        </w:rPr>
      </w:pPr>
      <w:r>
        <w:rPr>
          <w:rFonts w:hint="eastAsia" w:ascii="宋体" w:hAnsi="宋体"/>
          <w:color w:val="000000"/>
          <w:szCs w:val="21"/>
        </w:rPr>
        <w:t>16.1.6.1机械费不作调整,法律法规规定的除外。</w:t>
      </w:r>
    </w:p>
    <w:p>
      <w:pPr>
        <w:ind w:firstLine="482" w:firstLineChars="200"/>
        <w:rPr>
          <w:rFonts w:ascii="宋体" w:hAnsi="宋体"/>
          <w:b/>
          <w:color w:val="000000"/>
          <w:szCs w:val="21"/>
        </w:rPr>
      </w:pPr>
      <w:r>
        <w:rPr>
          <w:rFonts w:hint="eastAsia" w:ascii="宋体" w:hAnsi="宋体"/>
          <w:b/>
          <w:color w:val="000000"/>
          <w:szCs w:val="21"/>
        </w:rPr>
        <w:t>16.1.7项目或漏项等综合单价的调整因素及计价方法</w:t>
      </w:r>
    </w:p>
    <w:p>
      <w:pPr>
        <w:ind w:firstLine="482" w:firstLineChars="200"/>
        <w:rPr>
          <w:rFonts w:ascii="宋体" w:hAnsi="宋体"/>
          <w:b/>
          <w:color w:val="000000"/>
          <w:szCs w:val="21"/>
        </w:rPr>
      </w:pPr>
      <w:r>
        <w:rPr>
          <w:rFonts w:hint="eastAsia" w:ascii="宋体" w:hAnsi="宋体"/>
          <w:b/>
          <w:color w:val="000000"/>
          <w:szCs w:val="21"/>
        </w:rPr>
        <w:t>16.1.7.1调整因素</w:t>
      </w:r>
    </w:p>
    <w:p>
      <w:pPr>
        <w:ind w:firstLine="480" w:firstLineChars="200"/>
        <w:rPr>
          <w:rFonts w:ascii="宋体" w:hAnsi="宋体"/>
          <w:color w:val="000000"/>
          <w:szCs w:val="21"/>
        </w:rPr>
      </w:pPr>
      <w:r>
        <w:rPr>
          <w:rFonts w:hint="eastAsia" w:ascii="宋体" w:hAnsi="宋体"/>
          <w:color w:val="000000"/>
          <w:szCs w:val="21"/>
        </w:rPr>
        <w:t>16.1.7.1.1承包人在投标时对工程量清单中未填报单价或合价的项目，不属于新增项目或漏项，且视为投标漏报项目所涉及的综合单价已计入其它项目的综合单价内，漏报项目不再计价或调整。</w:t>
      </w:r>
    </w:p>
    <w:p>
      <w:pPr>
        <w:ind w:firstLine="480" w:firstLineChars="200"/>
        <w:rPr>
          <w:rFonts w:ascii="宋体" w:hAnsi="宋体"/>
          <w:szCs w:val="21"/>
        </w:rPr>
      </w:pPr>
      <w:r>
        <w:rPr>
          <w:rFonts w:hint="eastAsia" w:ascii="宋体" w:hAnsi="宋体"/>
          <w:szCs w:val="21"/>
        </w:rPr>
        <w:t>16.1.7.1.2招标文件中的清单项目工作内容的描述，存在对附属相关工作的疏漏或不完整而此疏漏或不完整按设计图纸和施工验收规范属于施工合同承包范围，即是完成合同约定范围的必须工作，则应视为已包含在相应的综合单价内，不属于新增项目或漏项，不再计价或调整。</w:t>
      </w:r>
    </w:p>
    <w:p>
      <w:pPr>
        <w:ind w:firstLine="480" w:firstLineChars="200"/>
        <w:rPr>
          <w:rFonts w:ascii="宋体" w:hAnsi="宋体"/>
          <w:color w:val="000000"/>
          <w:szCs w:val="21"/>
        </w:rPr>
      </w:pPr>
      <w:r>
        <w:rPr>
          <w:rFonts w:hint="eastAsia" w:ascii="宋体" w:hAnsi="宋体"/>
          <w:color w:val="000000"/>
          <w:szCs w:val="21"/>
        </w:rPr>
        <w:t>16.1.7.1.3按设计图纸和《建设工程工程量清单计价规范》（GB50500－2013）应列的工程量清单项目在招标文件中未列，而又未含在其它工程量清单内的，属于漏项，应计价或调整;</w:t>
      </w:r>
    </w:p>
    <w:p>
      <w:pPr>
        <w:ind w:firstLine="480" w:firstLineChars="200"/>
        <w:rPr>
          <w:rFonts w:ascii="宋体" w:hAnsi="宋体"/>
          <w:color w:val="000000"/>
          <w:szCs w:val="21"/>
        </w:rPr>
      </w:pPr>
      <w:r>
        <w:rPr>
          <w:rFonts w:hint="eastAsia" w:ascii="宋体" w:hAnsi="宋体"/>
          <w:color w:val="000000"/>
          <w:szCs w:val="21"/>
        </w:rPr>
        <w:t>16.1.7.1.4施工图表达出的工程内容，在《建设工程工程量清单计价规范》（GB50500－2013）中没有，且招标文件中未补充相应工程量清单项目，又未含在其它工程量清单项目内的，属于漏项，应计价或调整；</w:t>
      </w:r>
    </w:p>
    <w:p>
      <w:pPr>
        <w:ind w:firstLine="480" w:firstLineChars="200"/>
        <w:rPr>
          <w:rFonts w:ascii="宋体" w:hAnsi="宋体"/>
          <w:color w:val="000000"/>
          <w:szCs w:val="21"/>
        </w:rPr>
      </w:pPr>
      <w:r>
        <w:rPr>
          <w:rFonts w:hint="eastAsia" w:ascii="宋体" w:hAnsi="宋体"/>
          <w:color w:val="000000"/>
          <w:szCs w:val="21"/>
        </w:rPr>
        <w:t>16.1.7.1.5因设计变更所涉及的投标书内既无相同又无类似的新增项目应计价或调整。</w:t>
      </w:r>
    </w:p>
    <w:p>
      <w:pPr>
        <w:ind w:firstLine="482" w:firstLineChars="200"/>
        <w:rPr>
          <w:rFonts w:ascii="宋体" w:hAnsi="宋体"/>
          <w:b/>
          <w:color w:val="000000"/>
          <w:szCs w:val="21"/>
        </w:rPr>
      </w:pPr>
      <w:r>
        <w:rPr>
          <w:rFonts w:hint="eastAsia" w:ascii="宋体" w:hAnsi="宋体"/>
          <w:b/>
          <w:color w:val="000000"/>
          <w:szCs w:val="21"/>
        </w:rPr>
        <w:t>16.1.7.2计价或调整方式</w:t>
      </w:r>
    </w:p>
    <w:p>
      <w:pPr>
        <w:ind w:firstLine="480" w:firstLineChars="200"/>
        <w:rPr>
          <w:rFonts w:ascii="宋体" w:hAnsi="宋体"/>
          <w:color w:val="000000"/>
          <w:szCs w:val="21"/>
        </w:rPr>
      </w:pPr>
      <w:r>
        <w:rPr>
          <w:rFonts w:hint="eastAsia" w:ascii="宋体" w:hAnsi="宋体"/>
          <w:color w:val="000000"/>
          <w:szCs w:val="21"/>
        </w:rPr>
        <w:t>16.1.7.2.1投标报价中已有适用于此工程项目的综合单价，按已有的综合单价计算。</w:t>
      </w:r>
    </w:p>
    <w:p>
      <w:pPr>
        <w:ind w:firstLine="480" w:firstLineChars="200"/>
        <w:rPr>
          <w:rFonts w:ascii="宋体" w:hAnsi="宋体"/>
          <w:color w:val="000000"/>
          <w:szCs w:val="21"/>
        </w:rPr>
      </w:pPr>
      <w:r>
        <w:rPr>
          <w:rFonts w:hint="eastAsia" w:ascii="宋体" w:hAnsi="宋体"/>
          <w:color w:val="000000"/>
          <w:szCs w:val="21"/>
        </w:rPr>
        <w:t>16.1.7.2.2投标报价中只有类似于此工程项目的综合单价，可参照类似的综合单价计算。类似于此工程项目的综合单价是指工程量清单项目中除主要材料价格不相同外，其余人工费、机械费及其它材料费均相同的项目，可按中标综合单价加材料价差（材料价差按16.1.4规定办法执行）调整确定类似工程项目的综合单价。</w:t>
      </w:r>
    </w:p>
    <w:p>
      <w:pPr>
        <w:ind w:firstLine="480" w:firstLineChars="200"/>
        <w:rPr>
          <w:rFonts w:ascii="宋体" w:hAnsi="宋体"/>
          <w:color w:val="000000"/>
          <w:szCs w:val="21"/>
        </w:rPr>
      </w:pPr>
      <w:r>
        <w:rPr>
          <w:rFonts w:hint="eastAsia" w:ascii="宋体" w:hAnsi="宋体"/>
          <w:color w:val="000000"/>
          <w:szCs w:val="21"/>
        </w:rPr>
        <w:t>16.1.7.2.3投标报价中没有适用于或类似于此工程项目的综合单价，按《建设工程工程量清单计价规范》（GB50500－2013）组价套用列项和20</w:t>
      </w:r>
      <w:r>
        <w:rPr>
          <w:rFonts w:hint="eastAsia" w:ascii="宋体" w:hAnsi="宋体"/>
          <w:color w:val="000000"/>
          <w:szCs w:val="21"/>
          <w:lang w:val="en-US" w:eastAsia="zh-CN"/>
        </w:rPr>
        <w:t>20</w:t>
      </w:r>
      <w:r>
        <w:rPr>
          <w:rFonts w:hint="eastAsia" w:ascii="宋体" w:hAnsi="宋体"/>
          <w:color w:val="000000"/>
          <w:szCs w:val="21"/>
        </w:rPr>
        <w:t>《四川省建设工程工程量清单计价定额》的相关规定套用相应定额，投标报价中没有的材料，由发包人认质核价确定相应的材料价格。</w:t>
      </w:r>
    </w:p>
    <w:p>
      <w:pPr>
        <w:ind w:firstLine="480" w:firstLineChars="200"/>
        <w:rPr>
          <w:rFonts w:ascii="宋体" w:hAnsi="宋体"/>
          <w:color w:val="000000"/>
          <w:szCs w:val="21"/>
        </w:rPr>
      </w:pPr>
      <w:r>
        <w:rPr>
          <w:rFonts w:hint="eastAsia" w:ascii="宋体" w:hAnsi="宋体"/>
          <w:color w:val="000000"/>
          <w:szCs w:val="21"/>
        </w:rPr>
        <w:t>16.1.7.2.4若对分部分项工程量清单中的某项材料进行变更，则不引起该项综合单价中人工费、机械费及其它材料费等的变化，仅对综合单价中的该项材料费进行价差调整，材料的消耗量按投标人单价分析表中的耗量为准，但不得超出20</w:t>
      </w:r>
      <w:r>
        <w:rPr>
          <w:rFonts w:hint="eastAsia" w:ascii="宋体" w:hAnsi="宋体"/>
          <w:color w:val="000000"/>
          <w:szCs w:val="21"/>
          <w:lang w:val="en-US" w:eastAsia="zh-CN"/>
        </w:rPr>
        <w:t>20</w:t>
      </w:r>
      <w:r>
        <w:rPr>
          <w:rFonts w:hint="eastAsia" w:ascii="宋体" w:hAnsi="宋体"/>
          <w:color w:val="000000"/>
          <w:szCs w:val="21"/>
        </w:rPr>
        <w:t>《四川省建设工程工程量清单计价定额》的规定耗量。若超出，则以20</w:t>
      </w:r>
      <w:r>
        <w:rPr>
          <w:rFonts w:hint="eastAsia" w:ascii="宋体" w:hAnsi="宋体"/>
          <w:color w:val="000000"/>
          <w:szCs w:val="21"/>
          <w:lang w:val="en-US" w:eastAsia="zh-CN"/>
        </w:rPr>
        <w:t>20</w:t>
      </w:r>
      <w:r>
        <w:rPr>
          <w:rFonts w:hint="eastAsia" w:ascii="宋体" w:hAnsi="宋体"/>
          <w:color w:val="000000"/>
          <w:szCs w:val="21"/>
        </w:rPr>
        <w:t>《四川省建设工程工程量清单计价定额》的规定耗量为准。</w:t>
      </w:r>
    </w:p>
    <w:p>
      <w:pPr>
        <w:ind w:firstLine="482" w:firstLineChars="200"/>
        <w:rPr>
          <w:rFonts w:ascii="宋体" w:hAnsi="宋体"/>
          <w:b/>
          <w:color w:val="000000"/>
          <w:szCs w:val="21"/>
        </w:rPr>
      </w:pPr>
      <w:r>
        <w:rPr>
          <w:rFonts w:hint="eastAsia" w:ascii="宋体" w:hAnsi="宋体"/>
          <w:b/>
          <w:color w:val="000000"/>
          <w:szCs w:val="21"/>
        </w:rPr>
        <w:t xml:space="preserve">16.1.8规费、措施费的计价方法 </w:t>
      </w:r>
    </w:p>
    <w:p>
      <w:pPr>
        <w:ind w:firstLine="480" w:firstLineChars="200"/>
        <w:rPr>
          <w:rFonts w:ascii="宋体" w:hAnsi="宋体"/>
          <w:color w:val="000000"/>
          <w:szCs w:val="21"/>
        </w:rPr>
      </w:pPr>
      <w:r>
        <w:rPr>
          <w:rFonts w:hint="eastAsia" w:ascii="宋体" w:hAnsi="宋体"/>
          <w:color w:val="000000"/>
          <w:szCs w:val="21"/>
        </w:rPr>
        <w:t>16.1.8.1规费按承包人持有的《四川省施工企业工程规费计取标准》中核定的标准及20</w:t>
      </w:r>
      <w:r>
        <w:rPr>
          <w:rFonts w:hint="eastAsia" w:ascii="宋体" w:hAnsi="宋体"/>
          <w:color w:val="000000"/>
          <w:szCs w:val="21"/>
          <w:lang w:val="en-US" w:eastAsia="zh-CN"/>
        </w:rPr>
        <w:t>20</w:t>
      </w:r>
      <w:r>
        <w:rPr>
          <w:rFonts w:hint="eastAsia" w:ascii="宋体" w:hAnsi="宋体"/>
          <w:color w:val="000000"/>
          <w:szCs w:val="21"/>
        </w:rPr>
        <w:t>《四川省建设工程工程量清单计价定额》有关规定进行结算。其取费基础“定额人工费”界定为20</w:t>
      </w:r>
      <w:r>
        <w:rPr>
          <w:rFonts w:hint="eastAsia" w:ascii="宋体" w:hAnsi="宋体"/>
          <w:color w:val="000000"/>
          <w:szCs w:val="21"/>
          <w:lang w:val="en-US" w:eastAsia="zh-CN"/>
        </w:rPr>
        <w:t>20</w:t>
      </w:r>
      <w:r>
        <w:rPr>
          <w:rFonts w:hint="eastAsia" w:ascii="宋体" w:hAnsi="宋体"/>
          <w:color w:val="000000"/>
          <w:szCs w:val="21"/>
        </w:rPr>
        <w:t>《四川省建设工程工程量清单计价定额》所指的“定额人工费”。</w:t>
      </w:r>
    </w:p>
    <w:p>
      <w:pPr>
        <w:ind w:firstLine="480" w:firstLineChars="200"/>
        <w:rPr>
          <w:rFonts w:ascii="宋体" w:hAnsi="宋体"/>
          <w:color w:val="000000"/>
          <w:szCs w:val="21"/>
        </w:rPr>
      </w:pPr>
      <w:r>
        <w:rPr>
          <w:rFonts w:hint="eastAsia" w:ascii="宋体" w:hAnsi="宋体"/>
          <w:color w:val="000000"/>
          <w:szCs w:val="21"/>
        </w:rPr>
        <w:t>16.1.8.2总价措施项目清单中的安全施工费、文明施工费、临时设施费所包含内容及报价须按相关文件规定执行，结算时根据相关文件规定调整。如果承包人的安全、文明措施和临时设施达不到相关文件及附件和招标文件相关规定要求，发包人有权扣除相关费用。其取费基础“定额人工费”界定为20</w:t>
      </w:r>
      <w:r>
        <w:rPr>
          <w:rFonts w:hint="eastAsia" w:ascii="宋体" w:hAnsi="宋体"/>
          <w:color w:val="000000"/>
          <w:szCs w:val="21"/>
          <w:lang w:val="en-US" w:eastAsia="zh-CN"/>
        </w:rPr>
        <w:t>20</w:t>
      </w:r>
      <w:r>
        <w:rPr>
          <w:rFonts w:hint="eastAsia" w:ascii="宋体" w:hAnsi="宋体"/>
          <w:color w:val="000000"/>
          <w:szCs w:val="21"/>
        </w:rPr>
        <w:t>《四川省建设工程量清单计价定额》所指的“定额人工费”。</w:t>
      </w:r>
    </w:p>
    <w:p>
      <w:pPr>
        <w:ind w:firstLine="480" w:firstLineChars="200"/>
        <w:rPr>
          <w:rFonts w:ascii="宋体" w:hAnsi="宋体"/>
          <w:szCs w:val="21"/>
        </w:rPr>
      </w:pPr>
      <w:r>
        <w:rPr>
          <w:rFonts w:hint="eastAsia" w:ascii="宋体" w:hAnsi="宋体"/>
          <w:szCs w:val="21"/>
        </w:rPr>
        <w:t>16.1.8.3承包人投标时总价措施项目清单与计价表中除安全文明施工费外的其他措施费用为包干使用，不做调整。单价措施项目清单与计价表中的工程量发生变化时，按实际数量进行计算，导致税、费发生变化时作相应调整。单价措施项目清单与计价表采用综合单价形式。</w:t>
      </w:r>
    </w:p>
    <w:p>
      <w:pPr>
        <w:ind w:firstLine="482" w:firstLineChars="200"/>
        <w:rPr>
          <w:rFonts w:ascii="宋体" w:hAnsi="宋体"/>
          <w:b/>
          <w:color w:val="000000"/>
          <w:szCs w:val="21"/>
        </w:rPr>
      </w:pPr>
      <w:r>
        <w:rPr>
          <w:rFonts w:hint="eastAsia" w:ascii="宋体" w:hAnsi="宋体"/>
          <w:b/>
          <w:color w:val="000000"/>
          <w:szCs w:val="21"/>
        </w:rPr>
        <w:t>16.1.9以下情况下承包人不得要求调整合同价款</w:t>
      </w:r>
    </w:p>
    <w:p>
      <w:pPr>
        <w:ind w:firstLine="480" w:firstLineChars="200"/>
        <w:rPr>
          <w:rFonts w:ascii="宋体" w:hAnsi="宋体"/>
          <w:color w:val="000000"/>
          <w:szCs w:val="21"/>
        </w:rPr>
      </w:pPr>
      <w:r>
        <w:rPr>
          <w:rFonts w:hint="eastAsia" w:ascii="宋体" w:hAnsi="宋体"/>
          <w:color w:val="000000"/>
          <w:szCs w:val="21"/>
        </w:rPr>
        <w:t>19.1.9.1由于承包人没理解设计意图，超出设计施工而增加的费用。</w:t>
      </w:r>
    </w:p>
    <w:p>
      <w:pPr>
        <w:ind w:firstLine="480" w:firstLineChars="200"/>
        <w:rPr>
          <w:rFonts w:ascii="宋体" w:hAnsi="宋体"/>
          <w:color w:val="000000"/>
          <w:szCs w:val="21"/>
        </w:rPr>
      </w:pPr>
      <w:r>
        <w:rPr>
          <w:rFonts w:hint="eastAsia" w:ascii="宋体" w:hAnsi="宋体"/>
          <w:color w:val="000000"/>
          <w:szCs w:val="21"/>
        </w:rPr>
        <w:t>19.1.9.2因季节性的大雨、大雾等自然条件引起的工期延误导致的费用增加。</w:t>
      </w:r>
    </w:p>
    <w:p>
      <w:pPr>
        <w:ind w:firstLine="480" w:firstLineChars="200"/>
        <w:rPr>
          <w:rFonts w:ascii="宋体" w:hAnsi="宋体"/>
          <w:color w:val="000000"/>
          <w:szCs w:val="21"/>
        </w:rPr>
      </w:pPr>
      <w:r>
        <w:rPr>
          <w:rFonts w:hint="eastAsia" w:ascii="宋体" w:hAnsi="宋体"/>
          <w:color w:val="000000"/>
          <w:szCs w:val="21"/>
        </w:rPr>
        <w:t>16.1.9.3因承包人施工措施或质量问题，经监理工程师及发包人认定质量未达到合同要求，返工的项目产生费用。</w:t>
      </w:r>
    </w:p>
    <w:p>
      <w:pPr>
        <w:ind w:firstLine="480" w:firstLineChars="200"/>
        <w:rPr>
          <w:rFonts w:ascii="宋体" w:hAnsi="宋体"/>
          <w:color w:val="000000"/>
          <w:szCs w:val="21"/>
        </w:rPr>
      </w:pPr>
      <w:r>
        <w:rPr>
          <w:rFonts w:hint="eastAsia" w:ascii="宋体" w:hAnsi="宋体"/>
          <w:color w:val="000000"/>
          <w:szCs w:val="21"/>
        </w:rPr>
        <w:t>16.1.9.4对于发包人在招标文件中提供的工程量清单中已有项目，承包人在投标文件中没有填入单价和合价的，其费用将视为已包括在工程量清单的其他项目的单价或合价中。承包人必须按照发包人派驻的现场工程师或发包人授权的监理工程师指令完成工程量清单中未填入单价或合价的工程项目，但不能得到另外的结算和支付。</w:t>
      </w:r>
    </w:p>
    <w:p>
      <w:pPr>
        <w:ind w:firstLine="482" w:firstLineChars="200"/>
        <w:rPr>
          <w:rFonts w:ascii="宋体" w:hAnsi="宋体"/>
          <w:b/>
          <w:bCs/>
          <w:color w:val="000000"/>
          <w:szCs w:val="21"/>
        </w:rPr>
      </w:pPr>
      <w:r>
        <w:rPr>
          <w:rFonts w:hint="eastAsia" w:ascii="宋体" w:hAnsi="宋体"/>
          <w:b/>
          <w:bCs/>
          <w:color w:val="000000"/>
          <w:szCs w:val="21"/>
        </w:rPr>
        <w:t>17.计量、工程结算、支付</w:t>
      </w:r>
    </w:p>
    <w:p>
      <w:pPr>
        <w:ind w:firstLine="480" w:firstLineChars="200"/>
        <w:rPr>
          <w:rFonts w:hint="eastAsia" w:ascii="宋体" w:hAnsi="宋体" w:eastAsiaTheme="minorEastAsia"/>
          <w:color w:val="000000"/>
          <w:szCs w:val="21"/>
          <w:lang w:eastAsia="zh-CN"/>
        </w:rPr>
      </w:pPr>
      <w:bookmarkStart w:id="207" w:name="_Toc144974691"/>
      <w:bookmarkStart w:id="208" w:name="_Toc236802590"/>
      <w:bookmarkStart w:id="209" w:name="_Toc152042499"/>
      <w:bookmarkStart w:id="210" w:name="_Toc152045720"/>
      <w:r>
        <w:rPr>
          <w:rFonts w:hint="eastAsia" w:ascii="宋体" w:hAnsi="宋体"/>
          <w:color w:val="000000"/>
          <w:szCs w:val="21"/>
        </w:rPr>
        <w:t>17.1.</w:t>
      </w:r>
      <w:r>
        <w:rPr>
          <w:rFonts w:hint="eastAsia" w:ascii="宋体" w:hAnsi="宋体"/>
          <w:color w:val="000000"/>
          <w:szCs w:val="21"/>
          <w:lang w:val="en-US" w:eastAsia="zh-CN"/>
        </w:rPr>
        <w:t>1</w:t>
      </w:r>
    </w:p>
    <w:p>
      <w:pPr>
        <w:adjustRightInd w:val="0"/>
        <w:snapToGrid w:val="0"/>
        <w:spacing w:line="240" w:lineRule="atLeas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1）合同签订后</w:t>
      </w:r>
      <w:r>
        <w:rPr>
          <w:rFonts w:hint="eastAsia" w:ascii="宋体" w:hAnsi="宋体" w:eastAsia="宋体"/>
          <w:color w:val="000000"/>
          <w:sz w:val="21"/>
          <w:szCs w:val="21"/>
          <w:lang w:val="en-US" w:eastAsia="zh-CN"/>
        </w:rPr>
        <w:t>7</w:t>
      </w:r>
      <w:r>
        <w:rPr>
          <w:rFonts w:hint="eastAsia" w:ascii="宋体" w:hAnsi="宋体" w:eastAsia="宋体"/>
          <w:color w:val="000000"/>
          <w:sz w:val="21"/>
          <w:szCs w:val="21"/>
        </w:rPr>
        <w:t>日内支付</w:t>
      </w:r>
      <w:r>
        <w:rPr>
          <w:rFonts w:hint="eastAsia" w:ascii="宋体" w:hAnsi="宋体" w:eastAsia="宋体"/>
          <w:color w:val="000000"/>
          <w:sz w:val="21"/>
          <w:szCs w:val="21"/>
          <w:lang w:val="en-US" w:eastAsia="zh-CN"/>
        </w:rPr>
        <w:t>除安全文明施工措施费外的</w:t>
      </w:r>
      <w:r>
        <w:rPr>
          <w:rFonts w:hint="eastAsia" w:ascii="宋体" w:hAnsi="宋体" w:eastAsia="宋体"/>
          <w:color w:val="000000"/>
          <w:sz w:val="21"/>
          <w:szCs w:val="21"/>
        </w:rPr>
        <w:t>合同价</w:t>
      </w:r>
      <w:r>
        <w:rPr>
          <w:rFonts w:hint="eastAsia" w:ascii="宋体" w:hAnsi="宋体" w:eastAsia="宋体"/>
          <w:color w:val="000000"/>
          <w:sz w:val="21"/>
          <w:szCs w:val="21"/>
          <w:lang w:val="en-US" w:eastAsia="zh-CN"/>
        </w:rPr>
        <w:t>款15</w:t>
      </w:r>
      <w:r>
        <w:rPr>
          <w:rFonts w:hint="eastAsia" w:ascii="宋体" w:hAnsi="宋体" w:eastAsia="宋体"/>
          <w:color w:val="000000"/>
          <w:sz w:val="21"/>
          <w:szCs w:val="21"/>
        </w:rPr>
        <w:t>%的预付款。</w:t>
      </w:r>
    </w:p>
    <w:p>
      <w:pPr>
        <w:adjustRightInd w:val="0"/>
        <w:snapToGrid w:val="0"/>
        <w:spacing w:line="240" w:lineRule="atLeast"/>
        <w:ind w:firstLine="420" w:firstLineChars="200"/>
        <w:rPr>
          <w:rFonts w:hint="eastAsia" w:ascii="宋体" w:hAnsi="宋体" w:eastAsia="宋体"/>
          <w:color w:val="000000"/>
          <w:sz w:val="21"/>
          <w:szCs w:val="21"/>
          <w:lang w:val="en-US" w:eastAsia="zh-CN"/>
        </w:rPr>
      </w:pPr>
      <w:r>
        <w:rPr>
          <w:rFonts w:hint="eastAsia" w:ascii="宋体" w:hAnsi="宋体" w:eastAsia="宋体"/>
          <w:color w:val="000000"/>
          <w:sz w:val="21"/>
          <w:szCs w:val="21"/>
        </w:rPr>
        <w:t>2）</w:t>
      </w:r>
      <w:r>
        <w:rPr>
          <w:rFonts w:hint="eastAsia" w:ascii="宋体" w:hAnsi="宋体" w:eastAsia="宋体"/>
          <w:color w:val="000000"/>
          <w:sz w:val="21"/>
          <w:szCs w:val="21"/>
          <w:lang w:val="en-US" w:eastAsia="zh-CN"/>
        </w:rPr>
        <w:t>工程竣工验收合格并交齐资料后支付至经发包人、监理审核后工程款的70%。</w:t>
      </w:r>
    </w:p>
    <w:p>
      <w:pPr>
        <w:adjustRightInd w:val="0"/>
        <w:snapToGrid w:val="0"/>
        <w:spacing w:line="240" w:lineRule="atLeast"/>
        <w:ind w:firstLine="420" w:firstLineChars="200"/>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3）待工程造价最终经政府审计部门审定后支付至结算金额的97%。</w:t>
      </w:r>
    </w:p>
    <w:p>
      <w:pPr>
        <w:ind w:firstLine="420" w:firstLineChars="200"/>
        <w:rPr>
          <w:rFonts w:hint="eastAsia" w:ascii="宋体" w:hAnsi="宋体"/>
          <w:color w:val="000000"/>
          <w:szCs w:val="21"/>
        </w:rPr>
      </w:pPr>
      <w:r>
        <w:rPr>
          <w:rFonts w:hint="eastAsia" w:ascii="宋体" w:hAnsi="宋体" w:eastAsia="宋体"/>
          <w:color w:val="000000"/>
          <w:sz w:val="21"/>
          <w:szCs w:val="21"/>
          <w:lang w:val="en-US" w:eastAsia="zh-CN"/>
        </w:rPr>
        <w:t>4</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余下3%为质量保证金（质量保证金不计息），在缺陷责任期满并签订缺陷责任终止证书后30日内支付质量保证金（无息）</w:t>
      </w:r>
      <w:r>
        <w:rPr>
          <w:rFonts w:hint="eastAsia" w:ascii="宋体" w:hAnsi="宋体" w:eastAsia="宋体"/>
          <w:color w:val="000000"/>
          <w:sz w:val="21"/>
          <w:szCs w:val="21"/>
        </w:rPr>
        <w:t>。</w:t>
      </w:r>
    </w:p>
    <w:p>
      <w:pPr>
        <w:ind w:firstLine="480" w:firstLineChars="200"/>
        <w:rPr>
          <w:rFonts w:ascii="宋体" w:hAnsi="宋体"/>
          <w:color w:val="000000"/>
          <w:szCs w:val="21"/>
        </w:rPr>
      </w:pPr>
      <w:r>
        <w:rPr>
          <w:rFonts w:hint="eastAsia" w:ascii="宋体" w:hAnsi="宋体"/>
          <w:color w:val="000000"/>
          <w:szCs w:val="21"/>
        </w:rPr>
        <w:t>17.1.</w:t>
      </w:r>
      <w:r>
        <w:rPr>
          <w:rFonts w:hint="eastAsia" w:ascii="宋体" w:hAnsi="宋体"/>
          <w:color w:val="000000"/>
          <w:szCs w:val="21"/>
          <w:lang w:val="en-US" w:eastAsia="zh-CN"/>
        </w:rPr>
        <w:t>2</w:t>
      </w:r>
      <w:r>
        <w:rPr>
          <w:rFonts w:hint="eastAsia" w:ascii="宋体" w:hAnsi="宋体"/>
          <w:color w:val="000000"/>
          <w:szCs w:val="21"/>
        </w:rPr>
        <w:t>本工程计量所使用的计算规则应与《建设工程量清单计价规范》（GB50500-2013）的计算规则一致，并且在招标文件工程量清单中有特别说明的计算规则，应以其工程量清单中说明的规则为准。</w:t>
      </w:r>
    </w:p>
    <w:p>
      <w:pPr>
        <w:ind w:firstLine="482" w:firstLineChars="200"/>
        <w:rPr>
          <w:rFonts w:ascii="宋体" w:hAnsi="宋体"/>
          <w:b/>
          <w:color w:val="000000"/>
          <w:szCs w:val="21"/>
        </w:rPr>
      </w:pPr>
      <w:r>
        <w:rPr>
          <w:rFonts w:hint="eastAsia" w:ascii="宋体" w:hAnsi="宋体"/>
          <w:b/>
          <w:color w:val="000000"/>
          <w:szCs w:val="21"/>
        </w:rPr>
        <w:t>17.1.</w:t>
      </w:r>
      <w:r>
        <w:rPr>
          <w:rFonts w:hint="eastAsia" w:ascii="宋体" w:hAnsi="宋体"/>
          <w:b/>
          <w:color w:val="000000"/>
          <w:szCs w:val="21"/>
          <w:lang w:val="en-US" w:eastAsia="zh-CN"/>
        </w:rPr>
        <w:t>3</w:t>
      </w:r>
      <w:r>
        <w:rPr>
          <w:rFonts w:hint="eastAsia" w:ascii="宋体" w:hAnsi="宋体"/>
          <w:b/>
          <w:color w:val="000000"/>
          <w:szCs w:val="21"/>
        </w:rPr>
        <w:t>出现下列问题发包人有权暂停支付当月工程进度款和余款：</w:t>
      </w:r>
    </w:p>
    <w:p>
      <w:pPr>
        <w:ind w:firstLine="480" w:firstLineChars="200"/>
        <w:rPr>
          <w:rFonts w:ascii="宋体" w:hAnsi="宋体"/>
          <w:color w:val="000000"/>
          <w:szCs w:val="21"/>
        </w:rPr>
      </w:pPr>
      <w:r>
        <w:rPr>
          <w:rFonts w:hint="eastAsia" w:ascii="宋体" w:hAnsi="宋体"/>
          <w:color w:val="000000"/>
          <w:szCs w:val="21"/>
        </w:rPr>
        <w:t>17.1.</w:t>
      </w:r>
      <w:r>
        <w:rPr>
          <w:rFonts w:hint="eastAsia" w:ascii="宋体" w:hAnsi="宋体"/>
          <w:color w:val="000000"/>
          <w:szCs w:val="21"/>
          <w:lang w:val="en-US" w:eastAsia="zh-CN"/>
        </w:rPr>
        <w:t>3</w:t>
      </w:r>
      <w:r>
        <w:rPr>
          <w:rFonts w:hint="eastAsia" w:ascii="宋体" w:hAnsi="宋体"/>
          <w:color w:val="000000"/>
          <w:szCs w:val="21"/>
        </w:rPr>
        <w:t>.1 承包人提交的工程量和质量论证资料不完整或不属实。未按要求提供相应的计划和报表。</w:t>
      </w:r>
    </w:p>
    <w:p>
      <w:pPr>
        <w:ind w:firstLine="480" w:firstLineChars="200"/>
        <w:rPr>
          <w:rFonts w:ascii="宋体" w:hAnsi="宋体"/>
          <w:color w:val="000000"/>
          <w:szCs w:val="21"/>
        </w:rPr>
      </w:pPr>
      <w:r>
        <w:rPr>
          <w:rFonts w:hint="eastAsia" w:ascii="宋体" w:hAnsi="宋体"/>
          <w:color w:val="000000"/>
          <w:szCs w:val="21"/>
        </w:rPr>
        <w:t>17.1.</w:t>
      </w:r>
      <w:r>
        <w:rPr>
          <w:rFonts w:hint="eastAsia" w:ascii="宋体" w:hAnsi="宋体"/>
          <w:color w:val="000000"/>
          <w:szCs w:val="21"/>
          <w:lang w:val="en-US" w:eastAsia="zh-CN"/>
        </w:rPr>
        <w:t>3</w:t>
      </w:r>
      <w:r>
        <w:rPr>
          <w:rFonts w:hint="eastAsia" w:ascii="宋体" w:hAnsi="宋体"/>
          <w:color w:val="000000"/>
          <w:szCs w:val="21"/>
        </w:rPr>
        <w:t>.2 工程还存在待整改质量问题。</w:t>
      </w:r>
    </w:p>
    <w:p>
      <w:pPr>
        <w:ind w:firstLine="480" w:firstLineChars="200"/>
        <w:rPr>
          <w:rFonts w:ascii="宋体" w:hAnsi="宋体"/>
          <w:color w:val="000000"/>
          <w:szCs w:val="21"/>
        </w:rPr>
      </w:pPr>
      <w:r>
        <w:rPr>
          <w:rFonts w:hint="eastAsia" w:ascii="宋体" w:hAnsi="宋体"/>
          <w:color w:val="000000"/>
          <w:szCs w:val="21"/>
        </w:rPr>
        <w:t>17.1.</w:t>
      </w:r>
      <w:r>
        <w:rPr>
          <w:rFonts w:hint="eastAsia" w:ascii="宋体" w:hAnsi="宋体"/>
          <w:color w:val="000000"/>
          <w:szCs w:val="21"/>
          <w:lang w:val="en-US" w:eastAsia="zh-CN"/>
        </w:rPr>
        <w:t>3</w:t>
      </w:r>
      <w:r>
        <w:rPr>
          <w:rFonts w:hint="eastAsia" w:ascii="宋体" w:hAnsi="宋体"/>
          <w:color w:val="000000"/>
          <w:szCs w:val="21"/>
        </w:rPr>
        <w:t>.3 工程还存在监理工程师认为的待整改的安全文明施工问题及未完成项。</w:t>
      </w:r>
    </w:p>
    <w:p>
      <w:pPr>
        <w:ind w:firstLine="480" w:firstLineChars="200"/>
        <w:rPr>
          <w:rFonts w:ascii="宋体" w:hAnsi="宋体"/>
          <w:color w:val="000000"/>
          <w:szCs w:val="21"/>
        </w:rPr>
      </w:pPr>
      <w:r>
        <w:rPr>
          <w:rFonts w:hint="eastAsia" w:ascii="宋体" w:hAnsi="宋体"/>
          <w:color w:val="000000"/>
          <w:szCs w:val="21"/>
        </w:rPr>
        <w:t>17.1.</w:t>
      </w:r>
      <w:r>
        <w:rPr>
          <w:rFonts w:hint="eastAsia" w:ascii="宋体" w:hAnsi="宋体"/>
          <w:color w:val="000000"/>
          <w:szCs w:val="21"/>
          <w:lang w:val="en-US" w:eastAsia="zh-CN"/>
        </w:rPr>
        <w:t>3</w:t>
      </w:r>
      <w:r>
        <w:rPr>
          <w:rFonts w:hint="eastAsia" w:ascii="宋体" w:hAnsi="宋体"/>
          <w:color w:val="000000"/>
          <w:szCs w:val="21"/>
        </w:rPr>
        <w:t>.4 因承包人原因未按发包人审定的施工进度表完成当月应完成的各分部分项工程，造成工期滞后，不能满足项目业主要求。</w:t>
      </w:r>
    </w:p>
    <w:p>
      <w:pPr>
        <w:ind w:firstLine="480" w:firstLineChars="200"/>
        <w:rPr>
          <w:rFonts w:ascii="宋体" w:hAnsi="宋体"/>
          <w:color w:val="000000"/>
          <w:szCs w:val="21"/>
        </w:rPr>
      </w:pPr>
      <w:r>
        <w:rPr>
          <w:rFonts w:hint="eastAsia" w:ascii="宋体" w:hAnsi="宋体"/>
          <w:color w:val="000000"/>
          <w:szCs w:val="21"/>
        </w:rPr>
        <w:t>17.1.</w:t>
      </w:r>
      <w:r>
        <w:rPr>
          <w:rFonts w:hint="eastAsia" w:ascii="宋体" w:hAnsi="宋体"/>
          <w:color w:val="000000"/>
          <w:szCs w:val="21"/>
          <w:lang w:val="en-US" w:eastAsia="zh-CN"/>
        </w:rPr>
        <w:t>3</w:t>
      </w:r>
      <w:r>
        <w:rPr>
          <w:rFonts w:hint="eastAsia" w:ascii="宋体" w:hAnsi="宋体"/>
          <w:color w:val="000000"/>
          <w:szCs w:val="21"/>
        </w:rPr>
        <w:t>.5 承包人未按要求提供办理结算的资料，不积极配合办理结算和审计。</w:t>
      </w:r>
    </w:p>
    <w:p>
      <w:pPr>
        <w:ind w:firstLine="480" w:firstLineChars="200"/>
        <w:rPr>
          <w:rFonts w:ascii="宋体" w:hAnsi="宋体"/>
          <w:color w:val="000000"/>
          <w:szCs w:val="21"/>
        </w:rPr>
      </w:pPr>
      <w:r>
        <w:rPr>
          <w:rFonts w:hint="eastAsia" w:ascii="宋体" w:hAnsi="宋体"/>
          <w:color w:val="000000"/>
          <w:szCs w:val="21"/>
        </w:rPr>
        <w:t>17.1.</w:t>
      </w:r>
      <w:r>
        <w:rPr>
          <w:rFonts w:hint="eastAsia" w:ascii="宋体" w:hAnsi="宋体"/>
          <w:color w:val="000000"/>
          <w:szCs w:val="21"/>
          <w:lang w:val="en-US" w:eastAsia="zh-CN"/>
        </w:rPr>
        <w:t>3</w:t>
      </w:r>
      <w:r>
        <w:rPr>
          <w:rFonts w:hint="eastAsia" w:ascii="宋体" w:hAnsi="宋体"/>
          <w:color w:val="000000"/>
          <w:szCs w:val="21"/>
        </w:rPr>
        <w:t>.6 承包人未按合同规定及时向发包人提交真实有效的有关工程计量及计价资料。</w:t>
      </w:r>
    </w:p>
    <w:bookmarkEnd w:id="207"/>
    <w:bookmarkEnd w:id="208"/>
    <w:bookmarkEnd w:id="209"/>
    <w:bookmarkEnd w:id="210"/>
    <w:p>
      <w:pPr>
        <w:ind w:firstLine="480" w:firstLineChars="200"/>
        <w:rPr>
          <w:rFonts w:ascii="宋体" w:hAnsi="宋体"/>
          <w:szCs w:val="21"/>
        </w:rPr>
      </w:pPr>
      <w:bookmarkStart w:id="211" w:name="_Toc152045722"/>
      <w:bookmarkStart w:id="212" w:name="_Toc152042501"/>
      <w:bookmarkStart w:id="213" w:name="_Toc144974693"/>
      <w:bookmarkStart w:id="214" w:name="_Toc236802592"/>
      <w:r>
        <w:rPr>
          <w:rFonts w:hint="eastAsia" w:ascii="宋体" w:hAnsi="宋体"/>
          <w:szCs w:val="21"/>
        </w:rPr>
        <w:t>17.2工程预付款</w:t>
      </w:r>
    </w:p>
    <w:p>
      <w:pPr>
        <w:ind w:firstLine="480" w:firstLineChars="200"/>
        <w:rPr>
          <w:rFonts w:ascii="宋体" w:hAnsi="宋体"/>
          <w:color w:val="auto"/>
          <w:szCs w:val="21"/>
        </w:rPr>
      </w:pPr>
      <w:r>
        <w:rPr>
          <w:rFonts w:hint="eastAsia" w:ascii="宋体" w:hAnsi="宋体"/>
          <w:color w:val="000000"/>
          <w:szCs w:val="21"/>
        </w:rPr>
        <w:t xml:space="preserve">17.2.1 </w:t>
      </w:r>
      <w:r>
        <w:rPr>
          <w:rFonts w:hint="eastAsia" w:ascii="宋体" w:hAnsi="宋体"/>
          <w:color w:val="auto"/>
          <w:szCs w:val="21"/>
        </w:rPr>
        <w:t>发包人向承包人支付工程预付款：除安全文明施工措施费外的合同价款的15%，见本合同第25条规定），即</w:t>
      </w:r>
      <w:r>
        <w:rPr>
          <w:rFonts w:hint="eastAsia" w:ascii="宋体" w:hAnsi="宋体"/>
          <w:color w:val="auto"/>
          <w:szCs w:val="21"/>
          <w:u w:val="single"/>
          <w:lang w:val="en-US" w:eastAsia="zh-CN"/>
        </w:rPr>
        <w:t xml:space="preserve">      </w:t>
      </w:r>
      <w:r>
        <w:rPr>
          <w:rFonts w:hint="eastAsia" w:ascii="宋体" w:hAnsi="宋体"/>
          <w:color w:val="auto"/>
          <w:szCs w:val="21"/>
        </w:rPr>
        <w:t>（大写：</w:t>
      </w:r>
      <w:r>
        <w:rPr>
          <w:rFonts w:hint="eastAsia" w:ascii="宋体" w:hAnsi="宋体"/>
          <w:color w:val="auto"/>
          <w:szCs w:val="21"/>
          <w:lang w:val="en-US" w:eastAsia="zh-CN"/>
        </w:rPr>
        <w:t xml:space="preserve">  </w:t>
      </w:r>
      <w:r>
        <w:rPr>
          <w:rFonts w:hint="eastAsia" w:ascii="宋体" w:hAnsi="宋体"/>
          <w:color w:val="auto"/>
          <w:szCs w:val="21"/>
        </w:rPr>
        <w:t>）。合同签订后并在监理工程师下发开工令、施工组织设计、监理规划报批通过后10天内支付。</w:t>
      </w:r>
    </w:p>
    <w:p>
      <w:pPr>
        <w:ind w:firstLine="480" w:firstLineChars="200"/>
        <w:rPr>
          <w:rFonts w:ascii="宋体" w:hAnsi="宋体"/>
          <w:color w:val="000000"/>
          <w:szCs w:val="21"/>
        </w:rPr>
      </w:pPr>
      <w:r>
        <w:rPr>
          <w:rFonts w:hint="eastAsia" w:ascii="宋体" w:hAnsi="宋体"/>
          <w:color w:val="000000"/>
          <w:szCs w:val="21"/>
        </w:rPr>
        <w:t>若招标人取消部分单项单位工程，支付预付款的合同价款为合同签约价减去招标人取消部分单项单位工程的造价（计算基数中不含安全文明施工措施费）。</w:t>
      </w:r>
    </w:p>
    <w:p>
      <w:pPr>
        <w:ind w:firstLine="480" w:firstLineChars="200"/>
        <w:rPr>
          <w:rFonts w:ascii="宋体" w:hAnsi="宋体"/>
          <w:color w:val="000000"/>
          <w:szCs w:val="21"/>
        </w:rPr>
      </w:pPr>
      <w:r>
        <w:rPr>
          <w:rFonts w:hint="eastAsia" w:ascii="宋体" w:hAnsi="宋体"/>
          <w:color w:val="000000"/>
          <w:szCs w:val="21"/>
        </w:rPr>
        <w:t>17.2.2 预付款保函：申请支付预付款时提供</w:t>
      </w:r>
    </w:p>
    <w:p>
      <w:pPr>
        <w:ind w:firstLine="480" w:firstLineChars="200"/>
        <w:rPr>
          <w:rFonts w:ascii="宋体" w:hAnsi="宋体"/>
          <w:color w:val="000000"/>
          <w:szCs w:val="21"/>
        </w:rPr>
      </w:pPr>
      <w:r>
        <w:rPr>
          <w:rFonts w:hint="eastAsia" w:ascii="宋体" w:hAnsi="宋体"/>
          <w:color w:val="000000"/>
          <w:szCs w:val="21"/>
        </w:rPr>
        <w:t>17.2.3 预付款的扣回与还清</w:t>
      </w:r>
    </w:p>
    <w:p>
      <w:pPr>
        <w:ind w:firstLine="480" w:firstLineChars="200"/>
        <w:rPr>
          <w:rFonts w:ascii="宋体" w:hAnsi="宋体"/>
          <w:color w:val="000000"/>
          <w:szCs w:val="21"/>
        </w:rPr>
      </w:pPr>
      <w:r>
        <w:rPr>
          <w:rFonts w:hint="eastAsia" w:ascii="宋体" w:hAnsi="宋体"/>
          <w:color w:val="000000"/>
          <w:szCs w:val="21"/>
        </w:rPr>
        <w:t>预付款的扣回与还清：预付款在前</w:t>
      </w:r>
      <w:r>
        <w:rPr>
          <w:rFonts w:hint="eastAsia" w:ascii="宋体" w:hAnsi="宋体"/>
          <w:color w:val="000000"/>
          <w:szCs w:val="21"/>
          <w:lang w:val="en-US" w:eastAsia="zh-CN"/>
        </w:rPr>
        <w:t>2</w:t>
      </w:r>
      <w:r>
        <w:rPr>
          <w:rFonts w:hint="eastAsia" w:ascii="宋体" w:hAnsi="宋体"/>
          <w:color w:val="000000"/>
          <w:szCs w:val="21"/>
        </w:rPr>
        <w:t>次支付进度款时，每次按预付款的5</w:t>
      </w:r>
      <w:r>
        <w:rPr>
          <w:rFonts w:hint="eastAsia" w:ascii="宋体" w:hAnsi="宋体"/>
          <w:color w:val="000000"/>
          <w:szCs w:val="21"/>
          <w:lang w:val="en-US" w:eastAsia="zh-CN"/>
        </w:rPr>
        <w:t>0</w:t>
      </w:r>
      <w:r>
        <w:rPr>
          <w:rFonts w:hint="eastAsia" w:ascii="宋体" w:hAnsi="宋体"/>
          <w:color w:val="000000"/>
          <w:szCs w:val="21"/>
        </w:rPr>
        <w:t>%无息扣回。</w:t>
      </w:r>
    </w:p>
    <w:p>
      <w:pPr>
        <w:ind w:firstLine="480" w:firstLineChars="200"/>
        <w:rPr>
          <w:rFonts w:hint="eastAsia" w:ascii="宋体" w:hAnsi="宋体"/>
          <w:color w:val="000000"/>
          <w:szCs w:val="21"/>
          <w:lang w:val="en-US" w:eastAsia="zh-CN"/>
        </w:rPr>
      </w:pPr>
      <w:r>
        <w:rPr>
          <w:rFonts w:hint="eastAsia" w:ascii="宋体" w:hAnsi="宋体"/>
          <w:color w:val="000000"/>
          <w:szCs w:val="21"/>
        </w:rPr>
        <w:t>17.3 工程进度付款   见17.1.</w:t>
      </w:r>
      <w:r>
        <w:rPr>
          <w:rFonts w:hint="eastAsia" w:ascii="宋体" w:hAnsi="宋体"/>
          <w:color w:val="000000"/>
          <w:szCs w:val="21"/>
          <w:lang w:val="en-US" w:eastAsia="zh-CN"/>
        </w:rPr>
        <w:t>1</w:t>
      </w:r>
    </w:p>
    <w:p>
      <w:pPr>
        <w:ind w:firstLine="480" w:firstLineChars="200"/>
        <w:rPr>
          <w:rFonts w:ascii="宋体" w:hAnsi="宋体"/>
          <w:color w:val="000000"/>
          <w:szCs w:val="21"/>
        </w:rPr>
      </w:pPr>
      <w:r>
        <w:rPr>
          <w:rFonts w:hint="eastAsia" w:ascii="宋体" w:hAnsi="宋体"/>
          <w:color w:val="000000"/>
          <w:szCs w:val="21"/>
        </w:rPr>
        <w:t xml:space="preserve">17.4 </w:t>
      </w:r>
      <w:bookmarkEnd w:id="211"/>
      <w:bookmarkEnd w:id="212"/>
      <w:bookmarkEnd w:id="213"/>
      <w:r>
        <w:rPr>
          <w:rFonts w:hint="eastAsia" w:ascii="宋体" w:hAnsi="宋体"/>
          <w:color w:val="000000"/>
          <w:szCs w:val="21"/>
        </w:rPr>
        <w:t>质量保证金</w:t>
      </w:r>
      <w:bookmarkEnd w:id="214"/>
    </w:p>
    <w:p>
      <w:pPr>
        <w:ind w:firstLine="480" w:firstLineChars="200"/>
        <w:rPr>
          <w:rFonts w:ascii="宋体" w:hAnsi="宋体"/>
          <w:color w:val="000000"/>
          <w:szCs w:val="21"/>
        </w:rPr>
      </w:pPr>
      <w:r>
        <w:rPr>
          <w:rFonts w:hint="eastAsia" w:ascii="宋体" w:hAnsi="宋体"/>
          <w:color w:val="000000"/>
          <w:szCs w:val="21"/>
        </w:rPr>
        <w:t>17.4.1 工程竣工验收合格后并经政府审计部门审定后的结算金额的3％为质量保证金。工程竣工验收合格之日起满</w:t>
      </w:r>
      <w:r>
        <w:rPr>
          <w:rFonts w:hint="eastAsia" w:ascii="宋体" w:hAnsi="宋体"/>
          <w:color w:val="000000"/>
          <w:szCs w:val="21"/>
          <w:lang w:val="en-US" w:eastAsia="zh-CN"/>
        </w:rPr>
        <w:t xml:space="preserve"> </w:t>
      </w:r>
      <w:r>
        <w:rPr>
          <w:rFonts w:hint="eastAsia" w:ascii="宋体" w:hAnsi="宋体"/>
          <w:color w:val="000000"/>
          <w:szCs w:val="21"/>
        </w:rPr>
        <w:t>年，在签发质保期</w:t>
      </w:r>
      <w:r>
        <w:rPr>
          <w:rFonts w:hint="eastAsia" w:ascii="宋体" w:hAnsi="宋体"/>
          <w:color w:val="000000"/>
          <w:szCs w:val="21"/>
          <w:lang w:val="en-US" w:eastAsia="zh-CN"/>
        </w:rPr>
        <w:t xml:space="preserve"> </w:t>
      </w:r>
      <w:r>
        <w:rPr>
          <w:rFonts w:hint="eastAsia" w:ascii="宋体" w:hAnsi="宋体"/>
          <w:color w:val="000000"/>
          <w:szCs w:val="21"/>
        </w:rPr>
        <w:t>年的工程的缺陷责任终止证书后，30日内支付质量保证金（无息）。</w:t>
      </w:r>
      <w:bookmarkStart w:id="215" w:name="_Toc144974694"/>
      <w:bookmarkStart w:id="216" w:name="_Toc152045723"/>
      <w:bookmarkStart w:id="217" w:name="_Toc152042502"/>
      <w:bookmarkStart w:id="218" w:name="_Toc236802593"/>
    </w:p>
    <w:p>
      <w:pPr>
        <w:ind w:firstLine="480" w:firstLineChars="200"/>
        <w:rPr>
          <w:rFonts w:ascii="宋体" w:hAnsi="宋体"/>
          <w:color w:val="000000"/>
          <w:szCs w:val="21"/>
        </w:rPr>
      </w:pPr>
      <w:r>
        <w:rPr>
          <w:rFonts w:hint="eastAsia" w:ascii="宋体" w:hAnsi="宋体"/>
          <w:color w:val="000000"/>
          <w:szCs w:val="21"/>
        </w:rPr>
        <w:t>17.5 竣工结算</w:t>
      </w:r>
      <w:bookmarkEnd w:id="215"/>
      <w:bookmarkEnd w:id="216"/>
      <w:bookmarkEnd w:id="217"/>
      <w:bookmarkEnd w:id="218"/>
    </w:p>
    <w:p>
      <w:pPr>
        <w:ind w:firstLine="480" w:firstLineChars="200"/>
        <w:rPr>
          <w:rFonts w:ascii="宋体" w:hAnsi="宋体"/>
          <w:color w:val="000000"/>
          <w:szCs w:val="21"/>
        </w:rPr>
      </w:pPr>
      <w:bookmarkStart w:id="219" w:name="_Toc152042503"/>
      <w:bookmarkStart w:id="220" w:name="_Toc236802594"/>
      <w:bookmarkStart w:id="221" w:name="_Toc144974695"/>
      <w:bookmarkStart w:id="222" w:name="_Toc152045724"/>
      <w:r>
        <w:rPr>
          <w:rFonts w:hint="eastAsia" w:ascii="宋体" w:hAnsi="宋体"/>
          <w:color w:val="000000"/>
          <w:szCs w:val="21"/>
        </w:rPr>
        <w:t>17.5.1结算依据、结算报告及资料递交时间及内容</w:t>
      </w:r>
    </w:p>
    <w:p>
      <w:pPr>
        <w:ind w:firstLine="480" w:firstLineChars="200"/>
        <w:rPr>
          <w:rFonts w:ascii="宋体" w:hAnsi="宋体"/>
          <w:color w:val="000000"/>
          <w:szCs w:val="21"/>
        </w:rPr>
      </w:pPr>
      <w:r>
        <w:rPr>
          <w:rFonts w:hint="eastAsia" w:ascii="宋体" w:hAnsi="宋体"/>
          <w:color w:val="000000"/>
          <w:szCs w:val="21"/>
        </w:rPr>
        <w:t>17.5.1.1结算依据：</w:t>
      </w:r>
    </w:p>
    <w:p>
      <w:pPr>
        <w:ind w:firstLine="480" w:firstLineChars="200"/>
        <w:rPr>
          <w:rFonts w:ascii="宋体" w:hAnsi="宋体"/>
          <w:color w:val="000000"/>
          <w:szCs w:val="21"/>
        </w:rPr>
      </w:pPr>
      <w:r>
        <w:rPr>
          <w:rFonts w:hint="eastAsia" w:ascii="宋体" w:hAnsi="宋体"/>
          <w:color w:val="000000"/>
          <w:szCs w:val="21"/>
        </w:rPr>
        <w:t>（1）施工合同、协议书；</w:t>
      </w:r>
    </w:p>
    <w:p>
      <w:pPr>
        <w:ind w:firstLine="480" w:firstLineChars="200"/>
        <w:rPr>
          <w:rFonts w:ascii="宋体" w:hAnsi="宋体"/>
          <w:color w:val="000000"/>
          <w:szCs w:val="21"/>
        </w:rPr>
      </w:pPr>
      <w:r>
        <w:rPr>
          <w:rFonts w:hint="eastAsia" w:ascii="宋体" w:hAnsi="宋体"/>
          <w:color w:val="000000"/>
          <w:szCs w:val="21"/>
        </w:rPr>
        <w:t>（2）招标、投标文件；</w:t>
      </w:r>
    </w:p>
    <w:p>
      <w:pPr>
        <w:ind w:firstLine="480" w:firstLineChars="200"/>
        <w:rPr>
          <w:rFonts w:ascii="宋体" w:hAnsi="宋体"/>
          <w:color w:val="000000"/>
          <w:szCs w:val="21"/>
        </w:rPr>
      </w:pPr>
      <w:r>
        <w:rPr>
          <w:rFonts w:hint="eastAsia" w:ascii="宋体" w:hAnsi="宋体"/>
          <w:color w:val="000000"/>
          <w:szCs w:val="21"/>
        </w:rPr>
        <w:t>（3）施工企业规费证；</w:t>
      </w:r>
    </w:p>
    <w:p>
      <w:pPr>
        <w:ind w:firstLine="480" w:firstLineChars="200"/>
        <w:rPr>
          <w:rFonts w:ascii="宋体" w:hAnsi="宋体"/>
          <w:color w:val="000000"/>
          <w:szCs w:val="21"/>
        </w:rPr>
      </w:pPr>
      <w:r>
        <w:rPr>
          <w:rFonts w:hint="eastAsia" w:ascii="宋体" w:hAnsi="宋体"/>
          <w:color w:val="000000"/>
          <w:szCs w:val="21"/>
        </w:rPr>
        <w:t>（4）建设项目安全文明施工评价得分及措施费率核定表原件；</w:t>
      </w:r>
    </w:p>
    <w:p>
      <w:pPr>
        <w:ind w:firstLine="480" w:firstLineChars="200"/>
        <w:rPr>
          <w:rFonts w:ascii="宋体" w:hAnsi="宋体"/>
          <w:color w:val="000000"/>
          <w:szCs w:val="21"/>
        </w:rPr>
      </w:pPr>
      <w:r>
        <w:rPr>
          <w:rFonts w:hint="eastAsia" w:ascii="宋体" w:hAnsi="宋体"/>
          <w:color w:val="000000"/>
          <w:szCs w:val="21"/>
        </w:rPr>
        <w:t>（5）零星工作项目用工人工单价按照《建设工程量清单计价规范》（GB50500-2013）与2015《四川省建设工程工程量清单计价定额》相结合及相关文件公布的零星工作项目人工单价标准作为结算人工单价；</w:t>
      </w:r>
    </w:p>
    <w:p>
      <w:pPr>
        <w:ind w:firstLine="480" w:firstLineChars="200"/>
        <w:rPr>
          <w:rFonts w:ascii="宋体" w:hAnsi="宋体"/>
          <w:color w:val="000000"/>
          <w:szCs w:val="21"/>
        </w:rPr>
      </w:pPr>
      <w:r>
        <w:rPr>
          <w:rFonts w:hint="eastAsia" w:ascii="宋体" w:hAnsi="宋体"/>
          <w:color w:val="000000"/>
          <w:szCs w:val="21"/>
        </w:rPr>
        <w:t>（6）承包人编制的结算书（加盖承包人公章、法定代表人或其授权人签字、加盖造价编制人员资格证章）；</w:t>
      </w:r>
    </w:p>
    <w:p>
      <w:pPr>
        <w:ind w:firstLine="480" w:firstLineChars="200"/>
        <w:rPr>
          <w:rFonts w:ascii="宋体" w:hAnsi="宋体"/>
          <w:color w:val="000000"/>
          <w:szCs w:val="21"/>
        </w:rPr>
      </w:pPr>
      <w:r>
        <w:rPr>
          <w:rFonts w:hint="eastAsia" w:ascii="宋体" w:hAnsi="宋体"/>
          <w:color w:val="000000"/>
          <w:szCs w:val="21"/>
        </w:rPr>
        <w:t>（7）施工图；</w:t>
      </w:r>
    </w:p>
    <w:p>
      <w:pPr>
        <w:ind w:firstLine="480" w:firstLineChars="200"/>
        <w:rPr>
          <w:rFonts w:ascii="宋体" w:hAnsi="宋体"/>
          <w:color w:val="000000"/>
          <w:szCs w:val="21"/>
        </w:rPr>
      </w:pPr>
      <w:r>
        <w:rPr>
          <w:rFonts w:hint="eastAsia" w:ascii="宋体" w:hAnsi="宋体"/>
          <w:color w:val="000000"/>
          <w:szCs w:val="21"/>
        </w:rPr>
        <w:t>（8）承发包双方、监理单位签字认可的竣工图纸；</w:t>
      </w:r>
    </w:p>
    <w:p>
      <w:pPr>
        <w:ind w:firstLine="480" w:firstLineChars="200"/>
        <w:rPr>
          <w:rFonts w:ascii="宋体" w:hAnsi="宋体"/>
          <w:color w:val="000000"/>
          <w:szCs w:val="21"/>
        </w:rPr>
      </w:pPr>
      <w:r>
        <w:rPr>
          <w:rFonts w:hint="eastAsia" w:ascii="宋体" w:hAnsi="宋体"/>
          <w:color w:val="000000"/>
          <w:szCs w:val="21"/>
        </w:rPr>
        <w:t>（9）经审定的施工组织设计和施工组织调整方案；</w:t>
      </w:r>
    </w:p>
    <w:p>
      <w:pPr>
        <w:ind w:firstLine="480" w:firstLineChars="200"/>
        <w:rPr>
          <w:rFonts w:ascii="宋体" w:hAnsi="宋体"/>
          <w:color w:val="000000"/>
          <w:szCs w:val="21"/>
        </w:rPr>
      </w:pPr>
      <w:r>
        <w:rPr>
          <w:rFonts w:hint="eastAsia" w:ascii="宋体" w:hAnsi="宋体"/>
          <w:color w:val="000000"/>
          <w:szCs w:val="21"/>
        </w:rPr>
        <w:t>（10）设计变更单（需有连续编号）；</w:t>
      </w:r>
    </w:p>
    <w:p>
      <w:pPr>
        <w:ind w:firstLine="480" w:firstLineChars="200"/>
        <w:rPr>
          <w:rFonts w:ascii="宋体" w:hAnsi="宋体"/>
          <w:color w:val="000000"/>
          <w:szCs w:val="21"/>
        </w:rPr>
      </w:pPr>
      <w:r>
        <w:rPr>
          <w:rFonts w:hint="eastAsia" w:ascii="宋体" w:hAnsi="宋体"/>
          <w:color w:val="000000"/>
          <w:szCs w:val="21"/>
        </w:rPr>
        <w:t>（11）现场签证单（需有连续编号）；</w:t>
      </w:r>
    </w:p>
    <w:p>
      <w:pPr>
        <w:ind w:firstLine="480" w:firstLineChars="200"/>
        <w:rPr>
          <w:rFonts w:ascii="宋体" w:hAnsi="宋体"/>
          <w:color w:val="000000"/>
          <w:szCs w:val="21"/>
        </w:rPr>
      </w:pPr>
      <w:r>
        <w:rPr>
          <w:rFonts w:hint="eastAsia" w:ascii="宋体" w:hAnsi="宋体"/>
          <w:color w:val="000000"/>
          <w:szCs w:val="21"/>
        </w:rPr>
        <w:t>（12）材料（设备）认质认价表（需有连续编号）；</w:t>
      </w:r>
    </w:p>
    <w:p>
      <w:pPr>
        <w:ind w:firstLine="480" w:firstLineChars="200"/>
        <w:rPr>
          <w:rFonts w:ascii="宋体" w:hAnsi="宋体"/>
          <w:color w:val="000000"/>
          <w:szCs w:val="21"/>
        </w:rPr>
      </w:pPr>
      <w:r>
        <w:rPr>
          <w:rFonts w:hint="eastAsia" w:ascii="宋体" w:hAnsi="宋体"/>
          <w:color w:val="000000"/>
          <w:szCs w:val="21"/>
        </w:rPr>
        <w:t>（13）施工图纸会审纪要；</w:t>
      </w:r>
    </w:p>
    <w:p>
      <w:pPr>
        <w:ind w:firstLine="480" w:firstLineChars="200"/>
        <w:rPr>
          <w:rFonts w:ascii="宋体" w:hAnsi="宋体"/>
          <w:color w:val="000000"/>
          <w:szCs w:val="21"/>
        </w:rPr>
      </w:pPr>
      <w:r>
        <w:rPr>
          <w:rFonts w:hint="eastAsia" w:ascii="宋体" w:hAnsi="宋体"/>
          <w:color w:val="000000"/>
          <w:szCs w:val="21"/>
        </w:rPr>
        <w:t>（14）隐蔽工程验收记录。</w:t>
      </w:r>
    </w:p>
    <w:p>
      <w:pPr>
        <w:ind w:firstLine="480" w:firstLineChars="200"/>
        <w:rPr>
          <w:rFonts w:ascii="宋体" w:hAnsi="宋体"/>
          <w:color w:val="000000"/>
          <w:szCs w:val="21"/>
        </w:rPr>
      </w:pPr>
      <w:r>
        <w:rPr>
          <w:rFonts w:hint="eastAsia" w:ascii="宋体" w:hAnsi="宋体"/>
          <w:color w:val="000000"/>
          <w:szCs w:val="21"/>
        </w:rPr>
        <w:t>（15）招标工程量清单：不允许调整工程量清单中的项目名称、项目特征、工程内容，若有修改，以发包人提供的清单为准。</w:t>
      </w:r>
    </w:p>
    <w:p>
      <w:pPr>
        <w:ind w:firstLine="480" w:firstLineChars="200"/>
        <w:rPr>
          <w:rFonts w:ascii="宋体" w:hAnsi="宋体"/>
          <w:color w:val="000000"/>
          <w:szCs w:val="21"/>
        </w:rPr>
      </w:pPr>
      <w:r>
        <w:rPr>
          <w:rFonts w:hint="eastAsia" w:ascii="宋体" w:hAnsi="宋体"/>
          <w:color w:val="000000"/>
          <w:szCs w:val="21"/>
        </w:rPr>
        <w:t>（16）其它结算所需的资料。</w:t>
      </w:r>
    </w:p>
    <w:p>
      <w:pPr>
        <w:ind w:firstLine="480" w:firstLineChars="200"/>
        <w:rPr>
          <w:rFonts w:ascii="宋体" w:hAnsi="宋体"/>
          <w:color w:val="000000"/>
          <w:szCs w:val="21"/>
        </w:rPr>
      </w:pPr>
      <w:r>
        <w:rPr>
          <w:rFonts w:hint="eastAsia" w:ascii="宋体" w:hAnsi="宋体"/>
          <w:color w:val="000000"/>
          <w:szCs w:val="21"/>
        </w:rPr>
        <w:t>17.5.1.2承包人递交资料时间：</w:t>
      </w:r>
    </w:p>
    <w:p>
      <w:pPr>
        <w:ind w:firstLine="480" w:firstLineChars="200"/>
        <w:rPr>
          <w:rFonts w:ascii="宋体" w:hAnsi="宋体"/>
          <w:color w:val="000000"/>
          <w:szCs w:val="21"/>
        </w:rPr>
      </w:pPr>
      <w:r>
        <w:rPr>
          <w:rFonts w:hint="eastAsia" w:ascii="宋体" w:hAnsi="宋体"/>
          <w:color w:val="000000"/>
          <w:szCs w:val="21"/>
        </w:rPr>
        <w:t>（1）工程竣工资料经竣工验收合格后28天内，承包人应提交全部竣工资料2套（其中原件1套）给发包人。</w:t>
      </w:r>
    </w:p>
    <w:p>
      <w:pPr>
        <w:ind w:firstLine="480" w:firstLineChars="200"/>
        <w:rPr>
          <w:rFonts w:ascii="宋体" w:hAnsi="宋体"/>
          <w:color w:val="000000"/>
          <w:szCs w:val="21"/>
        </w:rPr>
      </w:pPr>
      <w:r>
        <w:rPr>
          <w:rFonts w:hint="eastAsia" w:ascii="宋体" w:hAnsi="宋体"/>
          <w:color w:val="000000"/>
          <w:szCs w:val="21"/>
        </w:rPr>
        <w:t>（2）工程竣工验收报告经发包人认可后30天内，承包人应以诚信的态度认真编制真实有效的结算资料，并将全部结算资料2套(含电子版)递交给发包人。</w:t>
      </w:r>
    </w:p>
    <w:p>
      <w:pPr>
        <w:ind w:firstLine="480" w:firstLineChars="200"/>
        <w:rPr>
          <w:rFonts w:ascii="宋体" w:hAnsi="宋体"/>
          <w:color w:val="000000"/>
          <w:szCs w:val="21"/>
        </w:rPr>
      </w:pPr>
      <w:r>
        <w:rPr>
          <w:rFonts w:hint="eastAsia" w:ascii="宋体" w:hAnsi="宋体"/>
          <w:color w:val="000000"/>
          <w:szCs w:val="21"/>
        </w:rPr>
        <w:t>17.5.1.3结算时间：工程竣工验收合格后20天内，承包方提供完整的结算资料；发包方在收到承包方完整的结算资料后，发包人的核对时间按照政府文件相关规定执行。</w:t>
      </w:r>
    </w:p>
    <w:p>
      <w:pPr>
        <w:ind w:firstLine="480" w:firstLineChars="200"/>
        <w:rPr>
          <w:rFonts w:ascii="宋体" w:hAnsi="宋体"/>
          <w:color w:val="000000"/>
          <w:szCs w:val="21"/>
        </w:rPr>
      </w:pPr>
      <w:r>
        <w:rPr>
          <w:rFonts w:hint="eastAsia" w:ascii="宋体" w:hAnsi="宋体"/>
          <w:color w:val="000000"/>
          <w:szCs w:val="21"/>
        </w:rPr>
        <w:t>17.5.2本工程竣工结算价的确定：以政府审计部门委托的工程造价咨询公司审核后的审核结果为准（审核结果需发包人、承包人、造价公司三方签字）</w:t>
      </w:r>
    </w:p>
    <w:p>
      <w:pPr>
        <w:ind w:firstLine="480" w:firstLineChars="200"/>
        <w:rPr>
          <w:rFonts w:ascii="宋体" w:hAnsi="宋体"/>
          <w:color w:val="000000"/>
          <w:szCs w:val="21"/>
        </w:rPr>
      </w:pPr>
      <w:r>
        <w:rPr>
          <w:rFonts w:hint="eastAsia" w:ascii="宋体" w:hAnsi="宋体"/>
          <w:color w:val="000000"/>
          <w:szCs w:val="21"/>
        </w:rPr>
        <w:t>17.5.3在政府审计部门委托的工程造价公司出具审核结果报告后30天内，发包人向承包人支付扣除竣工结算价3%的质保金后的竣工结算价尾款。发包人无正当理由不支付工程竣工结算价款，承担违约责任。</w:t>
      </w:r>
    </w:p>
    <w:p>
      <w:pPr>
        <w:ind w:firstLine="480" w:firstLineChars="200"/>
        <w:rPr>
          <w:rFonts w:ascii="宋体" w:hAnsi="宋体"/>
          <w:color w:val="000000"/>
          <w:szCs w:val="21"/>
        </w:rPr>
      </w:pPr>
      <w:r>
        <w:rPr>
          <w:rFonts w:hint="eastAsia" w:ascii="宋体" w:hAnsi="宋体"/>
          <w:color w:val="000000"/>
          <w:szCs w:val="21"/>
        </w:rPr>
        <w:t>18.竣工验收</w:t>
      </w:r>
    </w:p>
    <w:p>
      <w:pPr>
        <w:ind w:firstLine="480" w:firstLineChars="200"/>
        <w:rPr>
          <w:rFonts w:ascii="宋体" w:hAnsi="宋体"/>
          <w:color w:val="000000"/>
          <w:szCs w:val="21"/>
        </w:rPr>
      </w:pPr>
      <w:r>
        <w:rPr>
          <w:rFonts w:hint="eastAsia" w:ascii="宋体" w:hAnsi="宋体"/>
          <w:color w:val="000000"/>
          <w:szCs w:val="21"/>
        </w:rPr>
        <w:t>18.2 竣工验收申请报告</w:t>
      </w:r>
    </w:p>
    <w:p>
      <w:pPr>
        <w:ind w:firstLine="480" w:firstLineChars="200"/>
        <w:rPr>
          <w:rFonts w:ascii="宋体" w:hAnsi="宋体"/>
          <w:color w:val="000000"/>
          <w:szCs w:val="21"/>
        </w:rPr>
      </w:pPr>
      <w:r>
        <w:rPr>
          <w:rFonts w:hint="eastAsia" w:ascii="宋体" w:hAnsi="宋体"/>
          <w:color w:val="000000"/>
          <w:szCs w:val="21"/>
        </w:rPr>
        <w:t>竣工资料内容及份数：在竣工验收后28个日历天内，承包方向发包方提供合格的竣工图及竣工资料，套数2套)，并将施工过程中形成的有关资料分类整理装订成册（未装订成册的，不办理竣工结算，其相关责任由承包方自行承担），同时向发包方提供电子文档2套。</w:t>
      </w:r>
    </w:p>
    <w:p>
      <w:pPr>
        <w:ind w:firstLine="480" w:firstLineChars="200"/>
        <w:rPr>
          <w:rFonts w:ascii="宋体" w:hAnsi="宋体"/>
          <w:color w:val="000000"/>
          <w:szCs w:val="21"/>
        </w:rPr>
      </w:pPr>
      <w:r>
        <w:rPr>
          <w:rFonts w:hint="eastAsia" w:ascii="宋体" w:hAnsi="宋体"/>
          <w:color w:val="000000"/>
          <w:szCs w:val="21"/>
        </w:rPr>
        <w:t>18.3.7竣工验收：在发包人和监理人先行验收，问题整改完毕后，正式验收按国家有关规定及工程所在地建设主管部门的</w:t>
      </w:r>
      <w:r>
        <w:rPr>
          <w:rFonts w:ascii="宋体" w:hAnsi="宋体"/>
          <w:color w:val="000000"/>
          <w:szCs w:val="21"/>
        </w:rPr>
        <w:t>有关工程竣工验收文件</w:t>
      </w:r>
      <w:r>
        <w:rPr>
          <w:rFonts w:hint="eastAsia" w:ascii="宋体" w:hAnsi="宋体"/>
          <w:color w:val="000000"/>
          <w:szCs w:val="21"/>
        </w:rPr>
        <w:t>和</w:t>
      </w:r>
      <w:r>
        <w:rPr>
          <w:rFonts w:ascii="宋体" w:hAnsi="宋体"/>
          <w:color w:val="000000"/>
          <w:szCs w:val="21"/>
        </w:rPr>
        <w:t>规定</w:t>
      </w:r>
      <w:r>
        <w:rPr>
          <w:rFonts w:hint="eastAsia" w:ascii="宋体" w:hAnsi="宋体"/>
          <w:color w:val="000000"/>
          <w:szCs w:val="21"/>
        </w:rPr>
        <w:t>的验收程序组织验收，直到</w:t>
      </w:r>
      <w:r>
        <w:rPr>
          <w:rFonts w:ascii="宋体" w:hAnsi="宋体"/>
          <w:color w:val="000000"/>
          <w:szCs w:val="21"/>
        </w:rPr>
        <w:t>竣工验收合格</w:t>
      </w:r>
      <w:r>
        <w:rPr>
          <w:rFonts w:hint="eastAsia" w:ascii="宋体" w:hAnsi="宋体"/>
          <w:color w:val="000000"/>
          <w:szCs w:val="21"/>
        </w:rPr>
        <w:t>为止。</w:t>
      </w:r>
    </w:p>
    <w:bookmarkEnd w:id="219"/>
    <w:bookmarkEnd w:id="220"/>
    <w:bookmarkEnd w:id="221"/>
    <w:bookmarkEnd w:id="222"/>
    <w:p>
      <w:pPr>
        <w:ind w:firstLine="472" w:firstLineChars="196"/>
        <w:rPr>
          <w:rFonts w:ascii="宋体" w:hAnsi="宋体"/>
          <w:b/>
          <w:bCs/>
          <w:color w:val="000000"/>
          <w:szCs w:val="21"/>
        </w:rPr>
      </w:pPr>
      <w:r>
        <w:rPr>
          <w:rFonts w:hint="eastAsia" w:ascii="宋体" w:hAnsi="宋体"/>
          <w:b/>
          <w:bCs/>
          <w:color w:val="000000"/>
          <w:szCs w:val="21"/>
        </w:rPr>
        <w:t>20.保险</w:t>
      </w:r>
    </w:p>
    <w:p>
      <w:pPr>
        <w:ind w:firstLine="480" w:firstLineChars="200"/>
        <w:rPr>
          <w:rFonts w:ascii="宋体" w:hAnsi="宋体"/>
          <w:color w:val="000000"/>
          <w:szCs w:val="21"/>
        </w:rPr>
      </w:pPr>
      <w:r>
        <w:rPr>
          <w:rFonts w:hint="eastAsia" w:ascii="宋体" w:hAnsi="宋体"/>
          <w:color w:val="000000"/>
          <w:szCs w:val="21"/>
        </w:rPr>
        <w:t>20.1工程保险：发包人和承包人办理各自所承担的保险范围内，并各自支付所保险范围内的保险费用。</w:t>
      </w:r>
    </w:p>
    <w:p>
      <w:pPr>
        <w:ind w:firstLine="480" w:firstLineChars="200"/>
        <w:rPr>
          <w:rFonts w:ascii="宋体" w:hAnsi="宋体"/>
          <w:color w:val="000000"/>
          <w:szCs w:val="21"/>
        </w:rPr>
      </w:pPr>
      <w:r>
        <w:rPr>
          <w:rFonts w:hint="eastAsia" w:ascii="宋体" w:hAnsi="宋体"/>
          <w:color w:val="000000"/>
          <w:szCs w:val="21"/>
        </w:rPr>
        <w:t>20.4第三者责任险：由承包人自行考虑是否投保，费用包含在投标报价中，不单独支付，一旦发生第三责任风险造成的损失及赔偿由承包人承担。</w:t>
      </w:r>
    </w:p>
    <w:p>
      <w:pPr>
        <w:ind w:firstLine="480" w:firstLineChars="200"/>
        <w:rPr>
          <w:rFonts w:ascii="宋体" w:hAnsi="宋体"/>
          <w:color w:val="000000"/>
          <w:szCs w:val="21"/>
        </w:rPr>
      </w:pPr>
      <w:r>
        <w:rPr>
          <w:rFonts w:hint="eastAsia" w:ascii="宋体" w:hAnsi="宋体"/>
          <w:color w:val="000000"/>
          <w:szCs w:val="21"/>
        </w:rPr>
        <w:t>20.5综合保险：在合同签订后20日内，承包人按行业主管部门要求缴纳。</w:t>
      </w:r>
    </w:p>
    <w:p>
      <w:pPr>
        <w:ind w:firstLine="472" w:firstLineChars="196"/>
        <w:rPr>
          <w:rFonts w:ascii="宋体" w:hAnsi="宋体"/>
          <w:b/>
          <w:bCs/>
          <w:color w:val="000000"/>
          <w:szCs w:val="21"/>
        </w:rPr>
      </w:pPr>
      <w:r>
        <w:rPr>
          <w:rFonts w:hint="eastAsia" w:ascii="宋体" w:hAnsi="宋体"/>
          <w:b/>
          <w:bCs/>
          <w:color w:val="000000"/>
          <w:szCs w:val="21"/>
        </w:rPr>
        <w:t>21.不可抗力</w:t>
      </w:r>
    </w:p>
    <w:p>
      <w:pPr>
        <w:ind w:firstLine="480" w:firstLineChars="200"/>
        <w:rPr>
          <w:rFonts w:ascii="宋体" w:hAnsi="宋体"/>
          <w:color w:val="000000"/>
          <w:szCs w:val="21"/>
        </w:rPr>
      </w:pPr>
      <w:r>
        <w:rPr>
          <w:rFonts w:hint="eastAsia" w:ascii="宋体" w:hAnsi="宋体"/>
          <w:color w:val="000000"/>
          <w:szCs w:val="21"/>
        </w:rPr>
        <w:t>21.1.1不可抗力的范围：是指承包人和发包人在订立合同时不可预见，在工程施工过程中不可避免发生并不能克服的自然灾害和社会性突发事件，如地震、海啸、瘟疫、水灾、骚乱、暴动、战争和本专用合同条款约定的其它情形。</w:t>
      </w:r>
    </w:p>
    <w:p>
      <w:pPr>
        <w:ind w:firstLine="480" w:firstLineChars="200"/>
        <w:rPr>
          <w:rFonts w:ascii="宋体" w:hAnsi="宋体"/>
          <w:color w:val="000000"/>
          <w:szCs w:val="21"/>
        </w:rPr>
      </w:pPr>
      <w:r>
        <w:rPr>
          <w:rFonts w:hint="eastAsia" w:ascii="宋体" w:hAnsi="宋体"/>
          <w:color w:val="000000"/>
          <w:szCs w:val="21"/>
        </w:rPr>
        <w:t>21.3不可抗力后果及其处理</w:t>
      </w:r>
    </w:p>
    <w:p>
      <w:pPr>
        <w:ind w:firstLine="480" w:firstLineChars="200"/>
        <w:rPr>
          <w:rFonts w:ascii="宋体" w:hAnsi="宋体"/>
          <w:color w:val="000000"/>
          <w:szCs w:val="21"/>
        </w:rPr>
      </w:pPr>
      <w:r>
        <w:rPr>
          <w:rFonts w:hint="eastAsia" w:ascii="宋体" w:hAnsi="宋体"/>
          <w:color w:val="000000"/>
          <w:szCs w:val="21"/>
        </w:rPr>
        <w:t>21.3.1不可抗力造成损害的责任</w:t>
      </w:r>
    </w:p>
    <w:p>
      <w:pPr>
        <w:ind w:firstLine="480" w:firstLineChars="200"/>
        <w:rPr>
          <w:rFonts w:ascii="宋体" w:hAnsi="宋体"/>
          <w:color w:val="000000"/>
          <w:szCs w:val="21"/>
        </w:rPr>
      </w:pPr>
      <w:r>
        <w:rPr>
          <w:rFonts w:hint="eastAsia" w:ascii="宋体" w:hAnsi="宋体"/>
          <w:color w:val="000000"/>
          <w:szCs w:val="21"/>
        </w:rPr>
        <w:t>不可抗力导致的人员伤亡、财产损失、费用增加和（或）工期延误等后果，由合同双方按以下原则承担：发包人和承包人各自承担各方的损失及责任。</w:t>
      </w:r>
    </w:p>
    <w:p>
      <w:pPr>
        <w:ind w:firstLine="482" w:firstLineChars="200"/>
        <w:rPr>
          <w:rFonts w:ascii="宋体" w:hAnsi="宋体"/>
          <w:b/>
          <w:bCs/>
          <w:color w:val="000000"/>
          <w:szCs w:val="21"/>
        </w:rPr>
      </w:pPr>
      <w:r>
        <w:rPr>
          <w:rFonts w:hint="eastAsia" w:ascii="宋体" w:hAnsi="宋体"/>
          <w:b/>
          <w:bCs/>
          <w:color w:val="000000"/>
          <w:szCs w:val="21"/>
        </w:rPr>
        <w:t>22.违约</w:t>
      </w:r>
    </w:p>
    <w:p>
      <w:pPr>
        <w:ind w:firstLine="480" w:firstLineChars="200"/>
        <w:rPr>
          <w:rFonts w:ascii="宋体" w:hAnsi="宋体"/>
          <w:color w:val="FF0000"/>
          <w:szCs w:val="21"/>
        </w:rPr>
      </w:pPr>
      <w:r>
        <w:rPr>
          <w:rFonts w:hint="eastAsia" w:ascii="宋体" w:hAnsi="宋体"/>
          <w:color w:val="000000"/>
          <w:szCs w:val="21"/>
        </w:rPr>
        <w:t>22.1.7本合同中关于承包人违约的具体责任如下：</w:t>
      </w:r>
    </w:p>
    <w:p>
      <w:pPr>
        <w:ind w:firstLine="480" w:firstLineChars="200"/>
        <w:rPr>
          <w:rFonts w:ascii="宋体" w:hAnsi="宋体"/>
          <w:color w:val="000000"/>
          <w:szCs w:val="21"/>
        </w:rPr>
      </w:pPr>
      <w:r>
        <w:rPr>
          <w:rFonts w:hint="eastAsia" w:ascii="宋体" w:hAnsi="宋体"/>
          <w:color w:val="000000"/>
          <w:szCs w:val="21"/>
        </w:rPr>
        <w:t>22.1.7.1承包人在投标文件中所报的项目经理部人员变更；</w:t>
      </w:r>
    </w:p>
    <w:p>
      <w:pPr>
        <w:ind w:firstLine="480" w:firstLineChars="200"/>
        <w:rPr>
          <w:rFonts w:ascii="宋体" w:hAnsi="宋体"/>
          <w:color w:val="000000"/>
          <w:szCs w:val="21"/>
        </w:rPr>
      </w:pPr>
      <w:r>
        <w:rPr>
          <w:rFonts w:hint="eastAsia" w:ascii="宋体" w:hAnsi="宋体"/>
          <w:color w:val="000000"/>
          <w:szCs w:val="21"/>
        </w:rPr>
        <w:t>（1）承包人在投标文件中所报的项目经理必须驻现场进行本工程的施工组织管理工作，不得以执行项目经理等替代投标书中的项目经理，否则视为严重违约，发包人有权收取承包人违约金1万元；</w:t>
      </w:r>
    </w:p>
    <w:p>
      <w:pPr>
        <w:ind w:firstLine="480" w:firstLineChars="200"/>
        <w:rPr>
          <w:rFonts w:ascii="宋体" w:hAnsi="宋体"/>
          <w:color w:val="000000"/>
          <w:szCs w:val="21"/>
        </w:rPr>
      </w:pPr>
      <w:r>
        <w:rPr>
          <w:rFonts w:hint="eastAsia" w:ascii="宋体" w:hAnsi="宋体"/>
          <w:color w:val="000000"/>
          <w:szCs w:val="21"/>
        </w:rPr>
        <w:t>（2）承包人若未经发包人同意更换投标时的项目班子主要成员（项目经理、项目技术负责人、责任工长）视为严重违约，发包人有权收取承包人违约金1万元。</w:t>
      </w:r>
    </w:p>
    <w:p>
      <w:pPr>
        <w:ind w:firstLine="480" w:firstLineChars="200"/>
        <w:rPr>
          <w:rFonts w:ascii="宋体" w:hAnsi="宋体"/>
          <w:color w:val="000000"/>
          <w:szCs w:val="21"/>
        </w:rPr>
      </w:pPr>
      <w:r>
        <w:rPr>
          <w:rFonts w:hint="eastAsia" w:ascii="宋体" w:hAnsi="宋体"/>
          <w:color w:val="000000"/>
          <w:szCs w:val="21"/>
        </w:rPr>
        <w:t>（3）承包人提出经发包人同意更换项目经理、技术负责人、责任工长、视为违约，发包人有权收取承包人违约金1万元/人次。</w:t>
      </w:r>
    </w:p>
    <w:p>
      <w:pPr>
        <w:ind w:firstLine="480" w:firstLineChars="200"/>
        <w:rPr>
          <w:rFonts w:ascii="宋体" w:hAnsi="宋体"/>
          <w:color w:val="000000"/>
          <w:szCs w:val="21"/>
        </w:rPr>
      </w:pPr>
      <w:r>
        <w:rPr>
          <w:rFonts w:hint="eastAsia" w:ascii="宋体" w:hAnsi="宋体"/>
          <w:color w:val="000000"/>
          <w:szCs w:val="21"/>
        </w:rPr>
        <w:t>（4）项目经理及其他主要负责人无故缺岗或请假理由不充分，未取得发包方认可而不参加工地例会，视为违约，发包人有权收取承包人违约金1000元/人次。</w:t>
      </w:r>
    </w:p>
    <w:p>
      <w:pPr>
        <w:ind w:firstLine="480" w:firstLineChars="200"/>
        <w:rPr>
          <w:rFonts w:ascii="宋体" w:hAnsi="宋体"/>
          <w:color w:val="000000"/>
          <w:szCs w:val="21"/>
        </w:rPr>
      </w:pPr>
      <w:r>
        <w:rPr>
          <w:rFonts w:hint="eastAsia" w:ascii="宋体" w:hAnsi="宋体"/>
          <w:color w:val="000000"/>
          <w:szCs w:val="21"/>
        </w:rPr>
        <w:t>（5）若发包人认为承包人委派的项目班子成员不称职，有权要求更换。</w:t>
      </w:r>
    </w:p>
    <w:p>
      <w:pPr>
        <w:ind w:firstLine="480" w:firstLineChars="200"/>
        <w:rPr>
          <w:rFonts w:ascii="宋体" w:hAnsi="宋体"/>
          <w:color w:val="000000"/>
          <w:szCs w:val="21"/>
        </w:rPr>
      </w:pPr>
      <w:r>
        <w:rPr>
          <w:rFonts w:hint="eastAsia" w:ascii="宋体" w:hAnsi="宋体"/>
          <w:color w:val="000000"/>
          <w:szCs w:val="21"/>
        </w:rPr>
        <w:t>22.1.7.2承包人若对发包人认质核价的主要材料的价格不能接受，应在接到发包人认质核价单后3个日历天内以书面形式通知发包人，否则发包人按此价格进入结算，承包人不得提出异议；若发包人证实在市场上能够按所认价格购买到此材料，发包人将此有关信息通知承包人，而承包人仍拒绝购买，该种材料改为由发包人供货，同时发包人收取该项材料20%的手续费，货款及手续费将在拨付工程进度款时予以扣回。且由此造成的工期延误由承包人负责。</w:t>
      </w:r>
    </w:p>
    <w:p>
      <w:pPr>
        <w:ind w:firstLine="480" w:firstLineChars="200"/>
        <w:rPr>
          <w:rFonts w:ascii="宋体" w:hAnsi="宋体"/>
          <w:color w:val="000000"/>
          <w:szCs w:val="21"/>
        </w:rPr>
      </w:pPr>
      <w:r>
        <w:rPr>
          <w:rFonts w:hint="eastAsia" w:ascii="宋体" w:hAnsi="宋体"/>
          <w:color w:val="000000"/>
          <w:szCs w:val="21"/>
        </w:rPr>
        <w:t>22.1.7.3工程交付使用后，承包人施工的项目若出现质量问题，承包人承诺接通知后7天内进行维修。如通知三次未按期维修或维修不彻底，发包人有权另行委托进行维修，由承包人承担维修费用，发包人直接从保修金中扣除。</w:t>
      </w:r>
    </w:p>
    <w:p>
      <w:pPr>
        <w:ind w:firstLine="480" w:firstLineChars="200"/>
        <w:rPr>
          <w:rFonts w:ascii="宋体" w:hAnsi="宋体"/>
          <w:color w:val="000000"/>
          <w:szCs w:val="21"/>
        </w:rPr>
      </w:pPr>
      <w:r>
        <w:rPr>
          <w:rFonts w:hint="eastAsia" w:ascii="宋体" w:hAnsi="宋体"/>
          <w:color w:val="000000"/>
          <w:szCs w:val="21"/>
        </w:rPr>
        <w:t>22.1.7.4承包人应实事求是的编制竣工图，如发现有弄虚作假者，发包人将视具体情况通报建设主管部门并向承包人收取1-2万元的违约金。</w:t>
      </w:r>
    </w:p>
    <w:p>
      <w:pPr>
        <w:ind w:firstLine="480" w:firstLineChars="200"/>
        <w:rPr>
          <w:rFonts w:ascii="宋体" w:hAnsi="宋体"/>
          <w:color w:val="000000"/>
          <w:szCs w:val="21"/>
        </w:rPr>
      </w:pPr>
      <w:r>
        <w:rPr>
          <w:rFonts w:hint="eastAsia" w:ascii="宋体" w:hAnsi="宋体"/>
          <w:color w:val="000000"/>
          <w:szCs w:val="21"/>
        </w:rPr>
        <w:t>22.1.7.5承包人应该实事求是编制工程结算资料（含进度款资料、竣工结算资料等）。</w:t>
      </w:r>
    </w:p>
    <w:p>
      <w:pPr>
        <w:ind w:firstLine="480" w:firstLineChars="200"/>
        <w:rPr>
          <w:rFonts w:ascii="宋体" w:hAnsi="宋体"/>
          <w:color w:val="000000"/>
          <w:szCs w:val="21"/>
        </w:rPr>
      </w:pPr>
      <w:r>
        <w:rPr>
          <w:rFonts w:hint="eastAsia" w:ascii="宋体" w:hAnsi="宋体"/>
          <w:color w:val="000000"/>
          <w:szCs w:val="21"/>
        </w:rPr>
        <w:t>22.1.7.6上述违约金承包人应及时交纳，否则从进度款或结算款中扣除。</w:t>
      </w:r>
    </w:p>
    <w:p>
      <w:pPr>
        <w:ind w:firstLine="482" w:firstLineChars="200"/>
        <w:rPr>
          <w:rFonts w:ascii="宋体" w:hAnsi="宋体"/>
          <w:b/>
          <w:bCs/>
          <w:color w:val="000000"/>
          <w:szCs w:val="21"/>
        </w:rPr>
      </w:pPr>
      <w:r>
        <w:rPr>
          <w:rFonts w:hint="eastAsia" w:ascii="宋体" w:hAnsi="宋体"/>
          <w:b/>
          <w:bCs/>
          <w:color w:val="000000"/>
          <w:szCs w:val="21"/>
        </w:rPr>
        <w:t>24.争议的解决</w:t>
      </w:r>
    </w:p>
    <w:p>
      <w:pPr>
        <w:ind w:firstLine="480" w:firstLineChars="200"/>
        <w:rPr>
          <w:rFonts w:ascii="宋体" w:hAnsi="宋体"/>
          <w:color w:val="000000"/>
          <w:szCs w:val="21"/>
        </w:rPr>
      </w:pPr>
      <w:r>
        <w:rPr>
          <w:rFonts w:hint="eastAsia" w:ascii="宋体" w:hAnsi="宋体"/>
          <w:color w:val="000000"/>
          <w:szCs w:val="21"/>
        </w:rPr>
        <w:t>24.1争议的解决方式</w:t>
      </w:r>
    </w:p>
    <w:p>
      <w:pPr>
        <w:ind w:firstLine="480" w:firstLineChars="200"/>
        <w:rPr>
          <w:rFonts w:ascii="宋体" w:hAnsi="宋体"/>
          <w:color w:val="000000"/>
          <w:szCs w:val="21"/>
        </w:rPr>
      </w:pPr>
      <w:r>
        <w:rPr>
          <w:rFonts w:hint="eastAsia" w:ascii="宋体" w:hAnsi="宋体"/>
          <w:color w:val="000000"/>
          <w:szCs w:val="21"/>
        </w:rPr>
        <w:t>双方约定民主履行合同过程中产生争议时：</w:t>
      </w:r>
    </w:p>
    <w:p>
      <w:pPr>
        <w:ind w:firstLine="480" w:firstLineChars="200"/>
        <w:rPr>
          <w:rFonts w:ascii="宋体" w:hAnsi="宋体"/>
          <w:color w:val="000000"/>
          <w:szCs w:val="21"/>
        </w:rPr>
      </w:pPr>
      <w:r>
        <w:rPr>
          <w:rFonts w:hint="eastAsia" w:ascii="宋体" w:hAnsi="宋体"/>
          <w:color w:val="000000"/>
          <w:szCs w:val="21"/>
        </w:rPr>
        <w:t>向合同履行地即工程所在地人民法院提起诉讼。</w:t>
      </w:r>
    </w:p>
    <w:p>
      <w:pPr>
        <w:ind w:firstLine="482" w:firstLineChars="200"/>
        <w:rPr>
          <w:rFonts w:ascii="宋体" w:hAnsi="宋体"/>
          <w:b/>
          <w:bCs/>
          <w:color w:val="000000"/>
          <w:szCs w:val="21"/>
        </w:rPr>
      </w:pPr>
      <w:r>
        <w:rPr>
          <w:rFonts w:hint="eastAsia" w:ascii="宋体" w:hAnsi="宋体"/>
          <w:b/>
          <w:bCs/>
          <w:color w:val="000000"/>
          <w:szCs w:val="21"/>
        </w:rPr>
        <w:t>25.补充条款</w:t>
      </w:r>
    </w:p>
    <w:p>
      <w:pPr>
        <w:ind w:firstLine="410" w:firstLineChars="171"/>
        <w:rPr>
          <w:rFonts w:ascii="宋体" w:hAnsi="宋体"/>
          <w:color w:val="000000"/>
          <w:szCs w:val="21"/>
        </w:rPr>
      </w:pPr>
      <w:r>
        <w:rPr>
          <w:rFonts w:hint="eastAsia" w:ascii="宋体" w:hAnsi="宋体"/>
          <w:color w:val="000000"/>
          <w:szCs w:val="21"/>
        </w:rPr>
        <w:t>25.1如果承包人将中标项目转包给他人，发包人将单方面终止合同，并没收其履约保证金。</w:t>
      </w:r>
    </w:p>
    <w:p>
      <w:pPr>
        <w:ind w:firstLine="480" w:firstLineChars="200"/>
        <w:rPr>
          <w:rFonts w:hint="eastAsia" w:ascii="宋体" w:hAnsi="宋体"/>
          <w:color w:val="000000"/>
          <w:szCs w:val="21"/>
        </w:rPr>
      </w:pPr>
      <w:r>
        <w:rPr>
          <w:rFonts w:hint="eastAsia" w:ascii="宋体" w:hAnsi="宋体"/>
          <w:color w:val="000000"/>
          <w:szCs w:val="21"/>
        </w:rPr>
        <w:t>25.1.1安全施工、文明施工、临时设施费</w:t>
      </w:r>
    </w:p>
    <w:p>
      <w:pPr>
        <w:ind w:firstLine="480" w:firstLineChars="200"/>
        <w:rPr>
          <w:rFonts w:ascii="宋体" w:hAnsi="宋体"/>
          <w:color w:val="000000"/>
          <w:szCs w:val="21"/>
        </w:rPr>
      </w:pPr>
      <w:r>
        <w:rPr>
          <w:rFonts w:hint="eastAsia" w:ascii="宋体" w:hAnsi="宋体"/>
          <w:color w:val="000000"/>
          <w:szCs w:val="21"/>
        </w:rPr>
        <w:t>发包人向承包方预付安全施工、文明施工、临时设施费预付款的时间和比例：本合同安全文明施工措施费为小写：</w:t>
      </w:r>
      <w:r>
        <w:rPr>
          <w:rFonts w:hint="eastAsia" w:ascii="宋体" w:hAnsi="宋体"/>
          <w:color w:val="000000"/>
          <w:szCs w:val="21"/>
          <w:lang w:val="en-US" w:eastAsia="zh-CN"/>
        </w:rPr>
        <w:t xml:space="preserve">     </w:t>
      </w:r>
      <w:r>
        <w:rPr>
          <w:rFonts w:hint="eastAsia" w:ascii="宋体" w:hAnsi="宋体"/>
          <w:color w:val="000000"/>
          <w:szCs w:val="21"/>
        </w:rPr>
        <w:t>（大写人民币：）</w:t>
      </w:r>
      <w:r>
        <w:rPr>
          <w:rFonts w:hint="eastAsia" w:ascii="宋体" w:hAnsi="宋体"/>
          <w:color w:val="000000"/>
          <w:szCs w:val="21"/>
          <w:lang w:val="en-US" w:eastAsia="zh-CN"/>
        </w:rPr>
        <w:t xml:space="preserve">        </w:t>
      </w:r>
      <w:r>
        <w:rPr>
          <w:rFonts w:hint="eastAsia" w:ascii="宋体" w:hAnsi="宋体"/>
          <w:color w:val="000000"/>
          <w:szCs w:val="21"/>
        </w:rPr>
        <w:t>。合同签订后10个工作日内发包方按安全文明施工措施暂定基本费（安全文明施工措施费的50％）</w:t>
      </w:r>
      <w:r>
        <w:rPr>
          <w:rFonts w:hint="eastAsia" w:ascii="宋体" w:hAnsi="宋体"/>
          <w:color w:val="000000"/>
          <w:szCs w:val="21"/>
          <w:lang w:val="en-US" w:eastAsia="zh-CN"/>
        </w:rPr>
        <w:t xml:space="preserve">     </w:t>
      </w:r>
      <w:r>
        <w:rPr>
          <w:rFonts w:hint="eastAsia" w:ascii="宋体" w:hAnsi="宋体"/>
          <w:color w:val="000000"/>
          <w:szCs w:val="21"/>
        </w:rPr>
        <w:t>元（大写人民币：</w:t>
      </w:r>
      <w:r>
        <w:rPr>
          <w:rFonts w:hint="eastAsia" w:ascii="宋体" w:hAnsi="宋体"/>
          <w:color w:val="000000"/>
          <w:szCs w:val="21"/>
          <w:lang w:val="en-US" w:eastAsia="zh-CN"/>
        </w:rPr>
        <w:t xml:space="preserve">      </w:t>
      </w:r>
      <w:r>
        <w:rPr>
          <w:rFonts w:hint="eastAsia" w:ascii="宋体" w:hAnsi="宋体"/>
          <w:color w:val="000000"/>
          <w:szCs w:val="21"/>
        </w:rPr>
        <w:t>的70%支付承包方预付款，即小写：</w:t>
      </w:r>
      <w:r>
        <w:rPr>
          <w:rFonts w:hint="eastAsia" w:ascii="宋体" w:hAnsi="宋体"/>
          <w:color w:val="000000"/>
          <w:szCs w:val="21"/>
          <w:lang w:val="en-US" w:eastAsia="zh-CN"/>
        </w:rPr>
        <w:t xml:space="preserve">    </w:t>
      </w:r>
      <w:r>
        <w:rPr>
          <w:rFonts w:hint="eastAsia" w:ascii="宋体" w:hAnsi="宋体"/>
          <w:color w:val="000000"/>
          <w:szCs w:val="21"/>
        </w:rPr>
        <w:t>（大写人民币：</w:t>
      </w:r>
      <w:r>
        <w:rPr>
          <w:rFonts w:hint="eastAsia" w:ascii="宋体" w:hAnsi="宋体"/>
          <w:color w:val="000000"/>
          <w:szCs w:val="21"/>
          <w:lang w:val="en-US" w:eastAsia="zh-CN"/>
        </w:rPr>
        <w:t xml:space="preserve">   </w:t>
      </w:r>
      <w:r>
        <w:rPr>
          <w:rFonts w:hint="eastAsia" w:ascii="宋体" w:hAnsi="宋体"/>
          <w:color w:val="000000"/>
          <w:szCs w:val="21"/>
        </w:rPr>
        <w:t>）。其余安全文明施工措施费根据基本费费率按每月已完工程量计算。承包方必须保证安全施工、文明施工、临时设施费预付款专款专用。工程竣工验收合格后，承包方凭《建设项目安全文明施工评价得分及措施费费率核定表》核定的费率办理竣工结算。</w:t>
      </w:r>
    </w:p>
    <w:p>
      <w:pPr>
        <w:ind w:firstLine="480" w:firstLineChars="200"/>
        <w:jc w:val="left"/>
        <w:rPr>
          <w:rFonts w:ascii="宋体" w:hAnsi="宋体"/>
          <w:b/>
          <w:color w:val="000000"/>
          <w:sz w:val="18"/>
          <w:szCs w:val="18"/>
        </w:rPr>
      </w:pPr>
      <w:bookmarkStart w:id="223" w:name="_Toc125855392"/>
      <w:bookmarkStart w:id="224" w:name="_Toc404948071"/>
      <w:r>
        <w:rPr>
          <w:rFonts w:hint="eastAsia" w:ascii="宋体" w:hAnsi="宋体"/>
          <w:color w:val="000000"/>
          <w:szCs w:val="21"/>
        </w:rPr>
        <w:t>25.1.2发包人按合同约定按时支付工程款项，承包人承诺不得拖欠施工人员及民工工资，并按“成都市建设领域防范拖欠农民工工资管理办法”的相关规定执行。</w:t>
      </w:r>
      <w:r>
        <w:rPr>
          <w:rFonts w:ascii="宋体" w:hAnsi="宋体"/>
          <w:b/>
          <w:color w:val="000000"/>
          <w:sz w:val="18"/>
          <w:szCs w:val="18"/>
        </w:rPr>
        <w:br w:type="page"/>
      </w:r>
      <w:r>
        <w:rPr>
          <w:rFonts w:hint="eastAsia" w:ascii="宋体" w:hAnsi="宋体"/>
          <w:b/>
          <w:color w:val="000000"/>
          <w:sz w:val="18"/>
          <w:szCs w:val="18"/>
        </w:rPr>
        <w:t>附件一：</w:t>
      </w:r>
      <w:bookmarkEnd w:id="223"/>
      <w:bookmarkEnd w:id="224"/>
    </w:p>
    <w:p>
      <w:pPr>
        <w:jc w:val="center"/>
        <w:rPr>
          <w:rFonts w:ascii="宋体" w:hAnsi="宋体"/>
          <w:color w:val="000000"/>
          <w:szCs w:val="21"/>
        </w:rPr>
      </w:pPr>
      <w:bookmarkStart w:id="225" w:name="_Toc125855393"/>
      <w:bookmarkStart w:id="226" w:name="_Toc404948072"/>
      <w:r>
        <w:rPr>
          <w:rFonts w:hint="eastAsia" w:ascii="宋体" w:hAnsi="宋体"/>
          <w:b/>
          <w:bCs/>
          <w:color w:val="000000"/>
          <w:sz w:val="30"/>
          <w:szCs w:val="30"/>
        </w:rPr>
        <w:t>工程质量保修协议书</w:t>
      </w:r>
    </w:p>
    <w:p>
      <w:pPr>
        <w:jc w:val="center"/>
        <w:rPr>
          <w:rFonts w:ascii="宋体" w:hAnsi="宋体"/>
          <w:b/>
          <w:bCs/>
          <w:color w:val="000000"/>
          <w:sz w:val="24"/>
        </w:rPr>
      </w:pPr>
    </w:p>
    <w:p>
      <w:pPr>
        <w:rPr>
          <w:rFonts w:ascii="宋体" w:hAnsi="宋体"/>
          <w:color w:val="000000"/>
          <w:szCs w:val="21"/>
        </w:rPr>
      </w:pPr>
      <w:r>
        <w:rPr>
          <w:rFonts w:hint="eastAsia" w:ascii="宋体" w:hAnsi="宋体"/>
          <w:color w:val="000000"/>
          <w:szCs w:val="21"/>
        </w:rPr>
        <w:t>发   包   人：</w:t>
      </w:r>
      <w:r>
        <w:rPr>
          <w:rFonts w:hint="eastAsia" w:ascii="宋体" w:hAnsi="宋体"/>
          <w:szCs w:val="21"/>
          <w:u w:val="single"/>
          <w:lang w:val="en-US" w:eastAsia="zh-CN"/>
        </w:rPr>
        <w:t xml:space="preserve">                                      </w:t>
      </w:r>
      <w:r>
        <w:rPr>
          <w:rFonts w:hint="eastAsia" w:ascii="宋体" w:hAnsi="宋体"/>
          <w:color w:val="000000"/>
          <w:szCs w:val="21"/>
        </w:rPr>
        <w:t>(以下简称甲方)</w:t>
      </w:r>
    </w:p>
    <w:p>
      <w:pPr>
        <w:rPr>
          <w:rFonts w:ascii="宋体" w:hAnsi="宋体"/>
          <w:color w:val="000000"/>
          <w:szCs w:val="21"/>
        </w:rPr>
      </w:pPr>
      <w:r>
        <w:rPr>
          <w:rFonts w:hint="eastAsia" w:ascii="宋体" w:hAnsi="宋体"/>
          <w:color w:val="000000"/>
          <w:szCs w:val="21"/>
        </w:rPr>
        <w:t>承   包   人：</w:t>
      </w:r>
      <w:r>
        <w:rPr>
          <w:rFonts w:hint="eastAsia" w:ascii="宋体" w:hAnsi="宋体" w:eastAsia="宋体" w:cs="Times New Roman"/>
          <w:szCs w:val="21"/>
          <w:u w:val="single"/>
          <w:lang w:val="en-US" w:eastAsia="zh-CN"/>
        </w:rPr>
        <w:t xml:space="preserve">                                      </w:t>
      </w:r>
      <w:r>
        <w:rPr>
          <w:rFonts w:hint="eastAsia" w:ascii="宋体" w:hAnsi="宋体"/>
          <w:color w:val="000000"/>
          <w:szCs w:val="21"/>
        </w:rPr>
        <w:t>(以下简称乙方)</w:t>
      </w:r>
    </w:p>
    <w:p>
      <w:pPr>
        <w:rPr>
          <w:rFonts w:ascii="宋体" w:hAnsi="宋体" w:cs="Arial"/>
          <w:color w:val="000000"/>
          <w:szCs w:val="21"/>
        </w:rPr>
      </w:pPr>
    </w:p>
    <w:p>
      <w:pPr>
        <w:ind w:firstLine="360" w:firstLineChars="150"/>
        <w:rPr>
          <w:rFonts w:ascii="宋体" w:hAnsi="宋体" w:cs="Arial"/>
          <w:color w:val="000000"/>
          <w:szCs w:val="21"/>
        </w:rPr>
      </w:pPr>
      <w:r>
        <w:rPr>
          <w:rFonts w:ascii="宋体" w:hAnsi="宋体" w:cs="Arial"/>
          <w:color w:val="000000"/>
          <w:szCs w:val="21"/>
        </w:rPr>
        <w:t xml:space="preserve"> 甲、乙双方根据《中华人民共和国建筑法》、《建设工程质量管理条例》，经协商一致，对签订工程质量保修书</w:t>
      </w:r>
      <w:r>
        <w:rPr>
          <w:rFonts w:hint="eastAsia" w:ascii="宋体" w:hAnsi="宋体"/>
          <w:color w:val="000000"/>
          <w:kern w:val="44"/>
          <w:szCs w:val="21"/>
        </w:rPr>
        <w:t>协议</w:t>
      </w:r>
      <w:r>
        <w:rPr>
          <w:rFonts w:hint="eastAsia" w:ascii="宋体" w:hAnsi="宋体"/>
          <w:color w:val="000000"/>
          <w:szCs w:val="21"/>
        </w:rPr>
        <w:t>书。</w:t>
      </w:r>
    </w:p>
    <w:p>
      <w:pPr>
        <w:ind w:firstLine="480" w:firstLineChars="200"/>
        <w:rPr>
          <w:rFonts w:ascii="宋体" w:hAnsi="宋体" w:cs="Arial"/>
          <w:color w:val="000000"/>
          <w:szCs w:val="21"/>
        </w:rPr>
      </w:pPr>
      <w:r>
        <w:rPr>
          <w:rFonts w:ascii="宋体" w:hAnsi="宋体" w:cs="Arial"/>
          <w:color w:val="000000"/>
          <w:szCs w:val="21"/>
        </w:rPr>
        <w:t>一、</w:t>
      </w:r>
      <w:r>
        <w:rPr>
          <w:rFonts w:hint="eastAsia" w:ascii="宋体" w:hAnsi="宋体"/>
          <w:color w:val="000000"/>
          <w:szCs w:val="21"/>
        </w:rPr>
        <w:t>工程质量保修范围和内容</w:t>
      </w:r>
    </w:p>
    <w:p>
      <w:pPr>
        <w:ind w:firstLine="480" w:firstLineChars="200"/>
        <w:rPr>
          <w:rFonts w:ascii="宋体" w:hAnsi="宋体"/>
          <w:color w:val="000000"/>
          <w:szCs w:val="21"/>
        </w:rPr>
      </w:pPr>
      <w:r>
        <w:rPr>
          <w:rFonts w:ascii="宋体" w:hAnsi="宋体"/>
          <w:color w:val="000000"/>
          <w:szCs w:val="21"/>
        </w:rPr>
        <w:t>乙方在质量保修期内，按照有关法律、法规、规章的管理规定和双方约定，承担本工程质量保修责任</w:t>
      </w:r>
      <w:r>
        <w:rPr>
          <w:rFonts w:hint="eastAsia" w:ascii="宋体" w:hAnsi="宋体"/>
          <w:color w:val="000000"/>
          <w:szCs w:val="21"/>
        </w:rPr>
        <w:t>。</w:t>
      </w:r>
      <w:r>
        <w:rPr>
          <w:rFonts w:ascii="宋体" w:hAnsi="宋体"/>
          <w:color w:val="000000"/>
          <w:szCs w:val="21"/>
        </w:rPr>
        <w:t>质量保修范围和内容:</w:t>
      </w:r>
      <w:r>
        <w:rPr>
          <w:rFonts w:hint="eastAsia" w:ascii="宋体" w:hAnsi="宋体"/>
          <w:color w:val="000000"/>
          <w:szCs w:val="21"/>
          <w:u w:val="single"/>
          <w:lang w:val="en-US" w:eastAsia="zh-CN"/>
        </w:rPr>
        <w:t xml:space="preserve">            </w:t>
      </w:r>
      <w:r>
        <w:rPr>
          <w:rFonts w:hint="eastAsia" w:ascii="宋体" w:hAnsi="宋体"/>
          <w:color w:val="000000"/>
          <w:szCs w:val="21"/>
        </w:rPr>
        <w:t>。</w:t>
      </w:r>
    </w:p>
    <w:p>
      <w:pPr>
        <w:ind w:firstLine="360" w:firstLineChars="150"/>
        <w:rPr>
          <w:rFonts w:ascii="宋体" w:hAnsi="宋体" w:cs="Arial"/>
          <w:color w:val="000000"/>
          <w:szCs w:val="21"/>
        </w:rPr>
      </w:pPr>
      <w:r>
        <w:rPr>
          <w:rFonts w:ascii="宋体" w:hAnsi="宋体" w:cs="Arial"/>
          <w:color w:val="000000"/>
          <w:szCs w:val="21"/>
        </w:rPr>
        <w:t>二</w:t>
      </w:r>
      <w:r>
        <w:rPr>
          <w:rFonts w:hint="eastAsia" w:ascii="宋体" w:hAnsi="宋体" w:cs="Arial"/>
          <w:color w:val="000000"/>
          <w:szCs w:val="21"/>
        </w:rPr>
        <w:t>、</w:t>
      </w:r>
      <w:r>
        <w:rPr>
          <w:rFonts w:ascii="宋体" w:hAnsi="宋体" w:cs="Arial"/>
          <w:color w:val="000000"/>
          <w:szCs w:val="21"/>
        </w:rPr>
        <w:t>质量保修期</w:t>
      </w:r>
    </w:p>
    <w:p>
      <w:pPr>
        <w:ind w:firstLine="360" w:firstLineChars="150"/>
        <w:rPr>
          <w:rFonts w:ascii="宋体" w:hAnsi="宋体" w:cs="Arial"/>
          <w:color w:val="000000"/>
          <w:szCs w:val="21"/>
        </w:rPr>
      </w:pPr>
      <w:r>
        <w:rPr>
          <w:rFonts w:ascii="宋体" w:hAnsi="宋体" w:cs="Arial"/>
          <w:color w:val="000000"/>
          <w:szCs w:val="21"/>
        </w:rPr>
        <w:t>本工程的质量保修期为</w:t>
      </w:r>
      <w:r>
        <w:rPr>
          <w:rFonts w:hint="eastAsia" w:ascii="宋体" w:hAnsi="宋体" w:cs="Arial"/>
          <w:color w:val="000000"/>
          <w:szCs w:val="21"/>
          <w:u w:val="single"/>
          <w:lang w:val="en-US" w:eastAsia="zh-CN"/>
        </w:rPr>
        <w:t xml:space="preserve">  </w:t>
      </w:r>
      <w:r>
        <w:rPr>
          <w:rFonts w:ascii="宋体" w:hAnsi="宋体" w:cs="Arial"/>
          <w:color w:val="000000"/>
          <w:szCs w:val="21"/>
        </w:rPr>
        <w:t>年</w:t>
      </w:r>
      <w:r>
        <w:rPr>
          <w:rFonts w:hint="eastAsia" w:ascii="宋体" w:hAnsi="宋体" w:cs="Arial"/>
          <w:color w:val="000000"/>
          <w:szCs w:val="21"/>
        </w:rPr>
        <w:t>，</w:t>
      </w:r>
      <w:r>
        <w:rPr>
          <w:rFonts w:ascii="宋体" w:hAnsi="宋体" w:cs="Arial"/>
          <w:color w:val="000000"/>
          <w:szCs w:val="21"/>
        </w:rPr>
        <w:t>质量保修期自工程竣工验收合格之日起计算</w:t>
      </w:r>
      <w:r>
        <w:rPr>
          <w:rFonts w:hint="eastAsia" w:ascii="宋体" w:hAnsi="宋体" w:cs="Arial"/>
          <w:color w:val="000000"/>
          <w:szCs w:val="21"/>
        </w:rPr>
        <w:t>。</w:t>
      </w:r>
    </w:p>
    <w:p>
      <w:pPr>
        <w:ind w:firstLine="360" w:firstLineChars="150"/>
        <w:rPr>
          <w:rFonts w:ascii="宋体" w:hAnsi="宋体" w:cs="Arial"/>
          <w:color w:val="000000"/>
          <w:szCs w:val="21"/>
        </w:rPr>
      </w:pPr>
      <w:r>
        <w:rPr>
          <w:rFonts w:ascii="宋体" w:hAnsi="宋体" w:cs="Arial"/>
          <w:color w:val="000000"/>
          <w:szCs w:val="21"/>
        </w:rPr>
        <w:t>三、质量保修</w:t>
      </w:r>
      <w:r>
        <w:rPr>
          <w:rFonts w:hint="eastAsia" w:ascii="宋体" w:hAnsi="宋体" w:cs="Arial"/>
          <w:color w:val="000000"/>
          <w:szCs w:val="21"/>
        </w:rPr>
        <w:t>、管养</w:t>
      </w:r>
      <w:r>
        <w:rPr>
          <w:rFonts w:ascii="宋体" w:hAnsi="宋体" w:cs="Arial"/>
          <w:color w:val="000000"/>
          <w:szCs w:val="21"/>
        </w:rPr>
        <w:t>责任</w:t>
      </w:r>
    </w:p>
    <w:p>
      <w:pPr>
        <w:ind w:firstLine="360" w:firstLineChars="150"/>
        <w:rPr>
          <w:rFonts w:ascii="宋体" w:hAnsi="宋体" w:cs="Arial"/>
          <w:color w:val="000000"/>
          <w:szCs w:val="21"/>
        </w:rPr>
      </w:pPr>
      <w:r>
        <w:rPr>
          <w:rFonts w:hint="eastAsia" w:ascii="宋体" w:hAnsi="宋体" w:cs="Arial"/>
          <w:color w:val="000000"/>
          <w:szCs w:val="21"/>
        </w:rPr>
        <w:t>3.1、属于保修范围、内容的项目，乙方应当在接到保修通知之日起3个日历天内派人保修。乙方不在约定期限内派人保修的，甲方可以委托他人修理，保修费用按实际发生额从质量保修金内扣除。</w:t>
      </w:r>
    </w:p>
    <w:p>
      <w:pPr>
        <w:ind w:firstLine="360" w:firstLineChars="150"/>
        <w:rPr>
          <w:rFonts w:ascii="宋体" w:hAnsi="宋体" w:cs="Arial"/>
          <w:color w:val="000000"/>
          <w:szCs w:val="21"/>
        </w:rPr>
      </w:pPr>
      <w:r>
        <w:rPr>
          <w:rFonts w:hint="eastAsia" w:ascii="宋体" w:hAnsi="宋体" w:cs="Arial"/>
          <w:color w:val="000000"/>
          <w:szCs w:val="21"/>
        </w:rPr>
        <w:t>3.2、发生紧急抢修事故的，乙方在接到事故通知后，应当立即达到事故现场抢修。</w:t>
      </w:r>
    </w:p>
    <w:p>
      <w:pPr>
        <w:ind w:firstLine="360" w:firstLineChars="150"/>
        <w:rPr>
          <w:rFonts w:ascii="宋体" w:hAnsi="宋体" w:cs="Arial"/>
          <w:color w:val="000000"/>
          <w:szCs w:val="21"/>
        </w:rPr>
      </w:pPr>
      <w:r>
        <w:rPr>
          <w:rFonts w:hint="eastAsia" w:ascii="宋体" w:hAnsi="宋体" w:cs="Arial"/>
          <w:color w:val="000000"/>
          <w:szCs w:val="21"/>
        </w:rPr>
        <w:t>3.3、对于涉及结构安全的质量问题，应当按照《市政工程质量保修办法》《建设工程质量管理条例》的及政府相关规定，立即向当地建设行政主管部门报告，采取安全防范措施；由原设计单位或者具有相应资质等级的设计单位提出保修方案，乙方实施保修。</w:t>
      </w:r>
    </w:p>
    <w:p>
      <w:pPr>
        <w:ind w:firstLine="360" w:firstLineChars="150"/>
        <w:rPr>
          <w:rFonts w:ascii="宋体" w:hAnsi="宋体" w:cs="Arial"/>
          <w:color w:val="000000"/>
          <w:szCs w:val="21"/>
        </w:rPr>
      </w:pPr>
      <w:r>
        <w:rPr>
          <w:rFonts w:hint="eastAsia" w:ascii="宋体" w:hAnsi="宋体" w:cs="Arial"/>
          <w:color w:val="000000"/>
          <w:szCs w:val="21"/>
        </w:rPr>
        <w:t>3.4、质量保修完成后，由甲方组织验收。</w:t>
      </w:r>
    </w:p>
    <w:p>
      <w:pPr>
        <w:ind w:firstLine="360" w:firstLineChars="150"/>
        <w:rPr>
          <w:rFonts w:ascii="宋体" w:hAnsi="宋体" w:cs="Arial"/>
          <w:color w:val="000000"/>
          <w:szCs w:val="21"/>
        </w:rPr>
      </w:pPr>
      <w:r>
        <w:rPr>
          <w:rFonts w:hint="eastAsia" w:ascii="宋体" w:hAnsi="宋体" w:cs="Arial"/>
          <w:color w:val="000000"/>
          <w:szCs w:val="21"/>
        </w:rPr>
        <w:t>四、保修费用</w:t>
      </w:r>
    </w:p>
    <w:p>
      <w:pPr>
        <w:ind w:firstLine="360" w:firstLineChars="150"/>
        <w:rPr>
          <w:rFonts w:ascii="宋体" w:hAnsi="宋体" w:cs="Arial"/>
          <w:color w:val="000000"/>
          <w:szCs w:val="21"/>
        </w:rPr>
      </w:pPr>
      <w:r>
        <w:rPr>
          <w:rFonts w:hint="eastAsia" w:ascii="宋体" w:hAnsi="宋体" w:cs="Arial"/>
          <w:color w:val="000000"/>
          <w:szCs w:val="21"/>
        </w:rPr>
        <w:t>保修费用由造成质量缺陷的责任方承担。</w:t>
      </w:r>
    </w:p>
    <w:p>
      <w:pPr>
        <w:ind w:firstLine="360" w:firstLineChars="150"/>
        <w:rPr>
          <w:rFonts w:ascii="宋体" w:hAnsi="宋体" w:cs="Arial"/>
          <w:color w:val="000000"/>
          <w:szCs w:val="21"/>
        </w:rPr>
      </w:pPr>
      <w:r>
        <w:rPr>
          <w:rFonts w:hint="eastAsia" w:ascii="宋体" w:hAnsi="宋体" w:cs="Arial"/>
          <w:color w:val="000000"/>
          <w:szCs w:val="21"/>
        </w:rPr>
        <w:t>4.1、暂扣的保修金额为：</w:t>
      </w:r>
      <w:r>
        <w:rPr>
          <w:rFonts w:hint="eastAsia" w:ascii="宋体" w:hAnsi="宋体" w:cs="Arial"/>
          <w:color w:val="000000"/>
          <w:szCs w:val="21"/>
          <w:u w:val="single"/>
          <w:lang w:val="en-US" w:eastAsia="zh-CN"/>
        </w:rPr>
        <w:t xml:space="preserve">         </w:t>
      </w:r>
      <w:r>
        <w:rPr>
          <w:rFonts w:hint="eastAsia" w:ascii="宋体" w:hAnsi="宋体" w:cs="Arial"/>
          <w:color w:val="000000"/>
          <w:szCs w:val="21"/>
        </w:rPr>
        <w:t>。</w:t>
      </w:r>
    </w:p>
    <w:p>
      <w:pPr>
        <w:ind w:firstLine="360" w:firstLineChars="150"/>
        <w:rPr>
          <w:rFonts w:ascii="宋体" w:hAnsi="宋体" w:cs="Arial"/>
          <w:color w:val="000000"/>
          <w:szCs w:val="21"/>
        </w:rPr>
      </w:pPr>
      <w:r>
        <w:rPr>
          <w:rFonts w:hint="eastAsia" w:ascii="宋体" w:hAnsi="宋体" w:cs="Arial"/>
          <w:color w:val="000000"/>
          <w:szCs w:val="21"/>
        </w:rPr>
        <w:t>五、其他</w:t>
      </w:r>
    </w:p>
    <w:p>
      <w:pPr>
        <w:ind w:firstLine="360" w:firstLineChars="150"/>
        <w:rPr>
          <w:rFonts w:ascii="宋体" w:hAnsi="宋体" w:cs="Arial"/>
          <w:color w:val="000000"/>
          <w:szCs w:val="21"/>
        </w:rPr>
      </w:pPr>
      <w:r>
        <w:rPr>
          <w:rFonts w:hint="eastAsia" w:ascii="宋体" w:hAnsi="宋体" w:cs="Arial"/>
          <w:color w:val="000000"/>
          <w:szCs w:val="21"/>
        </w:rPr>
        <w:t>5.1、工程质量保修金的结付方式：工程竣工验收合格之日起满</w:t>
      </w:r>
      <w:r>
        <w:rPr>
          <w:rFonts w:hint="eastAsia" w:ascii="宋体" w:hAnsi="宋体" w:cs="Arial"/>
          <w:color w:val="000000"/>
          <w:szCs w:val="21"/>
          <w:u w:val="single"/>
          <w:lang w:val="en-US" w:eastAsia="zh-CN"/>
        </w:rPr>
        <w:t xml:space="preserve">   </w:t>
      </w:r>
      <w:r>
        <w:rPr>
          <w:rFonts w:hint="eastAsia" w:ascii="宋体" w:hAnsi="宋体" w:cs="Arial"/>
          <w:color w:val="000000"/>
          <w:szCs w:val="21"/>
        </w:rPr>
        <w:t>年，在签发质保期</w:t>
      </w:r>
      <w:r>
        <w:rPr>
          <w:rFonts w:hint="eastAsia" w:ascii="宋体" w:hAnsi="宋体" w:cs="Arial"/>
          <w:color w:val="000000"/>
          <w:szCs w:val="21"/>
          <w:u w:val="single"/>
          <w:lang w:val="en-US" w:eastAsia="zh-CN"/>
        </w:rPr>
        <w:t xml:space="preserve">   </w:t>
      </w:r>
      <w:r>
        <w:rPr>
          <w:rFonts w:hint="eastAsia" w:ascii="宋体" w:hAnsi="宋体" w:cs="Arial"/>
          <w:color w:val="000000"/>
          <w:szCs w:val="21"/>
        </w:rPr>
        <w:t xml:space="preserve">年的工程的缺陷责任终止证书后，30日内支付质量保证金（无息）。 </w:t>
      </w:r>
    </w:p>
    <w:p>
      <w:pPr>
        <w:ind w:firstLine="360" w:firstLineChars="150"/>
        <w:rPr>
          <w:rFonts w:ascii="宋体" w:hAnsi="宋体" w:cs="Arial"/>
          <w:color w:val="000000"/>
          <w:szCs w:val="21"/>
        </w:rPr>
      </w:pPr>
      <w:r>
        <w:rPr>
          <w:rFonts w:ascii="宋体" w:hAnsi="宋体" w:cs="Arial"/>
          <w:color w:val="000000"/>
          <w:szCs w:val="21"/>
        </w:rPr>
        <w:t>六、本工程质量保修</w:t>
      </w:r>
      <w:r>
        <w:rPr>
          <w:rFonts w:hint="eastAsia" w:ascii="宋体" w:hAnsi="宋体" w:cs="Arial"/>
          <w:color w:val="000000"/>
          <w:szCs w:val="21"/>
        </w:rPr>
        <w:t>协议</w:t>
      </w:r>
      <w:r>
        <w:rPr>
          <w:rFonts w:ascii="宋体" w:hAnsi="宋体" w:cs="Arial"/>
          <w:color w:val="000000"/>
          <w:szCs w:val="21"/>
        </w:rPr>
        <w:t>书作为施工合同附件，由施工合同甲、乙双方共同签署，至</w:t>
      </w:r>
      <w:r>
        <w:rPr>
          <w:rFonts w:hint="eastAsia" w:ascii="宋体" w:hAnsi="宋体" w:cs="Arial"/>
          <w:color w:val="000000"/>
          <w:szCs w:val="21"/>
        </w:rPr>
        <w:t>双方合同义务履行完毕时终止</w:t>
      </w:r>
      <w:r>
        <w:rPr>
          <w:rFonts w:ascii="宋体" w:hAnsi="宋体" w:cs="Arial"/>
          <w:color w:val="000000"/>
          <w:szCs w:val="21"/>
        </w:rPr>
        <w:t>。</w:t>
      </w:r>
    </w:p>
    <w:p>
      <w:pPr>
        <w:ind w:firstLine="360" w:firstLineChars="150"/>
        <w:rPr>
          <w:rFonts w:ascii="宋体" w:hAnsi="宋体" w:cs="Arial"/>
          <w:color w:val="000000"/>
          <w:szCs w:val="21"/>
        </w:rPr>
      </w:pPr>
    </w:p>
    <w:p>
      <w:pPr>
        <w:pStyle w:val="19"/>
        <w:spacing w:line="240" w:lineRule="auto"/>
        <w:ind w:firstLine="420"/>
        <w:rPr>
          <w:rFonts w:ascii="宋体" w:hAnsi="宋体"/>
          <w:color w:val="000000"/>
          <w:szCs w:val="21"/>
        </w:rPr>
      </w:pPr>
    </w:p>
    <w:p>
      <w:pPr>
        <w:pStyle w:val="19"/>
        <w:spacing w:line="240" w:lineRule="auto"/>
        <w:ind w:left="0" w:leftChars="0" w:firstLine="0" w:firstLineChars="0"/>
        <w:rPr>
          <w:rFonts w:ascii="宋体" w:hAnsi="宋体"/>
          <w:color w:val="000000"/>
          <w:szCs w:val="21"/>
        </w:rPr>
      </w:pPr>
      <w:r>
        <w:rPr>
          <w:rFonts w:hint="eastAsia" w:ascii="宋体" w:hAnsi="宋体"/>
          <w:color w:val="000000"/>
          <w:szCs w:val="21"/>
        </w:rPr>
        <w:t>甲方（盖章）：                           乙方（盖章）：</w:t>
      </w:r>
    </w:p>
    <w:p>
      <w:pPr>
        <w:pStyle w:val="19"/>
        <w:spacing w:line="240" w:lineRule="auto"/>
        <w:ind w:left="0" w:leftChars="0" w:firstLine="0" w:firstLineChars="0"/>
        <w:rPr>
          <w:rFonts w:ascii="宋体" w:hAnsi="宋体"/>
          <w:color w:val="000000"/>
          <w:szCs w:val="21"/>
        </w:rPr>
      </w:pPr>
      <w:r>
        <w:rPr>
          <w:rFonts w:hint="eastAsia" w:ascii="宋体" w:hAnsi="宋体"/>
          <w:color w:val="000000"/>
          <w:szCs w:val="21"/>
        </w:rPr>
        <w:t>法定代表人                          法定代表人</w:t>
      </w:r>
    </w:p>
    <w:p>
      <w:pPr>
        <w:pStyle w:val="19"/>
        <w:spacing w:line="240" w:lineRule="auto"/>
        <w:ind w:left="0" w:leftChars="0" w:firstLine="0" w:firstLineChars="0"/>
        <w:rPr>
          <w:rFonts w:ascii="宋体" w:hAnsi="宋体"/>
          <w:color w:val="000000"/>
          <w:szCs w:val="21"/>
        </w:rPr>
      </w:pPr>
      <w:r>
        <w:rPr>
          <w:rFonts w:hint="eastAsia" w:ascii="宋体" w:hAnsi="宋体"/>
          <w:color w:val="000000"/>
          <w:szCs w:val="21"/>
        </w:rPr>
        <w:t>或授权委托人（签字）：               或授权委托人（签字）：</w:t>
      </w:r>
    </w:p>
    <w:p>
      <w:pPr>
        <w:pStyle w:val="19"/>
        <w:spacing w:line="240" w:lineRule="auto"/>
        <w:ind w:firstLine="420"/>
        <w:rPr>
          <w:rFonts w:ascii="宋体" w:hAnsi="宋体"/>
          <w:color w:val="000000"/>
          <w:szCs w:val="21"/>
        </w:rPr>
      </w:pPr>
    </w:p>
    <w:p>
      <w:pPr>
        <w:pStyle w:val="19"/>
        <w:spacing w:line="240" w:lineRule="auto"/>
        <w:ind w:firstLine="2928" w:firstLineChars="976"/>
        <w:rPr>
          <w:rFonts w:ascii="宋体" w:hAnsi="宋体"/>
          <w:color w:val="000000"/>
          <w:szCs w:val="21"/>
        </w:rPr>
      </w:pPr>
      <w:r>
        <w:rPr>
          <w:rFonts w:hint="eastAsia" w:ascii="宋体" w:hAnsi="宋体"/>
          <w:color w:val="000000"/>
          <w:szCs w:val="21"/>
        </w:rPr>
        <w:t>合同签订时间：      年     月     日</w:t>
      </w:r>
    </w:p>
    <w:p>
      <w:pPr>
        <w:rPr>
          <w:rFonts w:ascii="宋体" w:hAnsi="宋体"/>
          <w:color w:val="000000"/>
          <w:sz w:val="18"/>
          <w:szCs w:val="18"/>
        </w:rPr>
      </w:pPr>
      <w:r>
        <w:rPr>
          <w:rFonts w:ascii="宋体" w:hAnsi="宋体"/>
          <w:b/>
          <w:color w:val="000000"/>
          <w:sz w:val="18"/>
          <w:szCs w:val="18"/>
        </w:rPr>
        <w:br w:type="page"/>
      </w:r>
      <w:r>
        <w:rPr>
          <w:rFonts w:hint="eastAsia" w:ascii="宋体" w:hAnsi="宋体"/>
          <w:b/>
          <w:color w:val="000000"/>
          <w:sz w:val="18"/>
          <w:szCs w:val="18"/>
        </w:rPr>
        <w:t>附件二：</w:t>
      </w:r>
      <w:bookmarkEnd w:id="225"/>
      <w:bookmarkEnd w:id="226"/>
    </w:p>
    <w:p>
      <w:pPr>
        <w:jc w:val="center"/>
        <w:rPr>
          <w:rFonts w:ascii="宋体" w:hAnsi="宋体"/>
          <w:b/>
          <w:bCs/>
          <w:color w:val="000000"/>
          <w:sz w:val="30"/>
          <w:szCs w:val="30"/>
        </w:rPr>
      </w:pPr>
      <w:r>
        <w:rPr>
          <w:rFonts w:hint="eastAsia" w:ascii="宋体" w:hAnsi="宋体"/>
          <w:b/>
          <w:bCs/>
          <w:color w:val="000000"/>
          <w:sz w:val="30"/>
          <w:szCs w:val="30"/>
        </w:rPr>
        <w:t>安全施工合同</w:t>
      </w:r>
    </w:p>
    <w:p>
      <w:pPr>
        <w:ind w:firstLine="240" w:firstLineChars="100"/>
        <w:rPr>
          <w:rFonts w:ascii="宋体" w:hAnsi="宋体"/>
          <w:color w:val="000000"/>
          <w:sz w:val="24"/>
        </w:rPr>
      </w:pPr>
    </w:p>
    <w:p>
      <w:pPr>
        <w:ind w:firstLine="240" w:firstLineChars="100"/>
        <w:rPr>
          <w:rFonts w:ascii="宋体" w:hAnsi="宋体"/>
          <w:color w:val="000000"/>
          <w:szCs w:val="21"/>
        </w:rPr>
      </w:pPr>
      <w:r>
        <w:rPr>
          <w:rFonts w:hint="eastAsia" w:ascii="宋体" w:hAnsi="宋体"/>
          <w:color w:val="000000"/>
          <w:szCs w:val="21"/>
        </w:rPr>
        <w:t xml:space="preserve">  为在施工合同的实施过程中创造安全、高效的施工环境，切实搞好本项目的安全管理工作，本项目发包人（以下简称甲方）与承包人</w:t>
      </w:r>
      <w:r>
        <w:rPr>
          <w:rFonts w:hint="eastAsia" w:ascii="宋体" w:hAnsi="宋体"/>
          <w:color w:val="000000"/>
          <w:szCs w:val="21"/>
          <w:u w:val="single"/>
        </w:rPr>
        <w:t>（</w:t>
      </w:r>
      <w:r>
        <w:rPr>
          <w:rFonts w:hint="eastAsia" w:ascii="宋体" w:hAnsi="宋体"/>
          <w:color w:val="000000"/>
          <w:szCs w:val="21"/>
        </w:rPr>
        <w:t>以下简称承包人）特此签订安全生产合同：</w:t>
      </w:r>
    </w:p>
    <w:p>
      <w:pPr>
        <w:ind w:firstLine="480" w:firstLineChars="200"/>
        <w:rPr>
          <w:rFonts w:ascii="宋体" w:hAnsi="宋体"/>
          <w:color w:val="000000"/>
          <w:szCs w:val="21"/>
        </w:rPr>
      </w:pPr>
      <w:r>
        <w:rPr>
          <w:rFonts w:hint="eastAsia" w:ascii="宋体" w:hAnsi="宋体"/>
          <w:color w:val="000000"/>
          <w:szCs w:val="21"/>
        </w:rPr>
        <w:t>一、发包人职责</w:t>
      </w:r>
    </w:p>
    <w:p>
      <w:pPr>
        <w:ind w:firstLine="480" w:firstLineChars="200"/>
        <w:rPr>
          <w:rFonts w:ascii="宋体" w:hAnsi="宋体"/>
          <w:color w:val="000000"/>
          <w:szCs w:val="21"/>
        </w:rPr>
      </w:pPr>
      <w:r>
        <w:rPr>
          <w:rFonts w:hint="eastAsia" w:ascii="宋体" w:hAnsi="宋体"/>
          <w:color w:val="000000"/>
          <w:szCs w:val="21"/>
        </w:rPr>
        <w:t>1、严格遵守国家有关安全生产的法律法规，认真执行工程承包合同中的有关安全要求。</w:t>
      </w:r>
    </w:p>
    <w:p>
      <w:pPr>
        <w:ind w:firstLine="480" w:firstLineChars="200"/>
        <w:rPr>
          <w:rFonts w:ascii="宋体" w:hAnsi="宋体"/>
          <w:color w:val="000000"/>
          <w:szCs w:val="21"/>
        </w:rPr>
      </w:pPr>
      <w:r>
        <w:rPr>
          <w:rFonts w:hint="eastAsia" w:ascii="宋体" w:hAnsi="宋体"/>
          <w:color w:val="000000"/>
          <w:szCs w:val="21"/>
        </w:rPr>
        <w:t>2、按照“安全第一，预防为主”和坚持“管生产必须管安全”的原则进行安全生产管理，做到生产与安全工作同时计划、布置、检查、总结和评比。</w:t>
      </w:r>
    </w:p>
    <w:p>
      <w:pPr>
        <w:ind w:firstLine="480" w:firstLineChars="200"/>
        <w:rPr>
          <w:rFonts w:ascii="宋体" w:hAnsi="宋体"/>
          <w:color w:val="000000"/>
          <w:szCs w:val="21"/>
        </w:rPr>
      </w:pPr>
      <w:r>
        <w:rPr>
          <w:rFonts w:hint="eastAsia" w:ascii="宋体" w:hAnsi="宋体"/>
          <w:color w:val="000000"/>
          <w:szCs w:val="21"/>
        </w:rPr>
        <w:t>3、重要的安全设施必须坚持与主体工程“三同时”的原则，即：同时设计、审批，同时施工，同时验收，投入使用。</w:t>
      </w:r>
    </w:p>
    <w:p>
      <w:pPr>
        <w:ind w:firstLine="480" w:firstLineChars="200"/>
        <w:rPr>
          <w:rFonts w:ascii="宋体" w:hAnsi="宋体"/>
          <w:color w:val="000000"/>
          <w:szCs w:val="21"/>
        </w:rPr>
      </w:pPr>
      <w:r>
        <w:rPr>
          <w:rFonts w:hint="eastAsia" w:ascii="宋体" w:hAnsi="宋体"/>
          <w:color w:val="000000"/>
          <w:szCs w:val="21"/>
        </w:rPr>
        <w:t>4、定期召开安全生产调度会，及时传达中央及地方有关安全生产的精神。</w:t>
      </w:r>
    </w:p>
    <w:p>
      <w:pPr>
        <w:ind w:firstLine="480" w:firstLineChars="200"/>
        <w:rPr>
          <w:rFonts w:ascii="宋体" w:hAnsi="宋体"/>
          <w:color w:val="000000"/>
          <w:szCs w:val="21"/>
        </w:rPr>
      </w:pPr>
      <w:r>
        <w:rPr>
          <w:rFonts w:hint="eastAsia" w:ascii="宋体" w:hAnsi="宋体"/>
          <w:color w:val="000000"/>
          <w:szCs w:val="21"/>
        </w:rPr>
        <w:t>5、组织对承包人施工现场安全生产检查，监督承包人及时处理发现的各种安全隐患。</w:t>
      </w:r>
    </w:p>
    <w:p>
      <w:pPr>
        <w:ind w:firstLine="480" w:firstLineChars="200"/>
        <w:rPr>
          <w:rFonts w:ascii="宋体" w:hAnsi="宋体"/>
          <w:color w:val="000000"/>
          <w:szCs w:val="21"/>
        </w:rPr>
      </w:pPr>
      <w:r>
        <w:rPr>
          <w:rFonts w:hint="eastAsia" w:ascii="宋体" w:hAnsi="宋体"/>
          <w:color w:val="000000"/>
          <w:szCs w:val="21"/>
        </w:rPr>
        <w:t>二、承包人职责</w:t>
      </w:r>
    </w:p>
    <w:p>
      <w:pPr>
        <w:ind w:firstLine="480" w:firstLineChars="200"/>
        <w:rPr>
          <w:rFonts w:ascii="宋体" w:hAnsi="宋体"/>
          <w:color w:val="000000"/>
          <w:szCs w:val="21"/>
        </w:rPr>
      </w:pPr>
      <w:r>
        <w:rPr>
          <w:rFonts w:hint="eastAsia" w:ascii="宋体" w:hAnsi="宋体"/>
          <w:color w:val="000000"/>
          <w:szCs w:val="21"/>
        </w:rPr>
        <w:t>1、严格遵守国家、四川省、成都市有关安全生产的法律法规，认真执行工程承包合同中的有关安全要求。</w:t>
      </w:r>
    </w:p>
    <w:p>
      <w:pPr>
        <w:ind w:firstLine="480" w:firstLineChars="200"/>
        <w:rPr>
          <w:rFonts w:ascii="宋体" w:hAnsi="宋体"/>
          <w:color w:val="000000"/>
          <w:szCs w:val="21"/>
        </w:rPr>
      </w:pPr>
      <w:r>
        <w:rPr>
          <w:rFonts w:hint="eastAsia" w:ascii="宋体" w:hAnsi="宋体"/>
          <w:color w:val="000000"/>
          <w:szCs w:val="21"/>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ind w:firstLine="480" w:firstLineChars="200"/>
        <w:rPr>
          <w:rFonts w:ascii="宋体" w:hAnsi="宋体"/>
          <w:color w:val="000000"/>
          <w:szCs w:val="21"/>
        </w:rPr>
      </w:pPr>
      <w:r>
        <w:rPr>
          <w:rFonts w:hint="eastAsia" w:ascii="宋体" w:hAnsi="宋体"/>
          <w:color w:val="000000"/>
          <w:szCs w:val="21"/>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专职负责所有员工的安全和治安保卫工作及预防事故的发生。</w:t>
      </w:r>
    </w:p>
    <w:p>
      <w:pPr>
        <w:ind w:firstLine="480" w:firstLineChars="200"/>
        <w:rPr>
          <w:rFonts w:ascii="宋体" w:hAnsi="宋体"/>
          <w:color w:val="000000"/>
          <w:szCs w:val="21"/>
        </w:rPr>
      </w:pPr>
      <w:r>
        <w:rPr>
          <w:rFonts w:hint="eastAsia" w:ascii="宋体" w:hAnsi="宋体"/>
          <w:color w:val="000000"/>
          <w:szCs w:val="21"/>
        </w:rPr>
        <w:t>4、承包人在任何时候都应采取各种合理的预防措施，防止其员工发生任何违法、违禁、暴力或妨碍治安的行为。</w:t>
      </w:r>
    </w:p>
    <w:p>
      <w:pPr>
        <w:ind w:firstLine="480" w:firstLineChars="200"/>
        <w:rPr>
          <w:rFonts w:ascii="宋体" w:hAnsi="宋体"/>
          <w:color w:val="000000"/>
          <w:szCs w:val="21"/>
        </w:rPr>
      </w:pPr>
      <w:r>
        <w:rPr>
          <w:rFonts w:hint="eastAsia" w:ascii="宋体" w:hAnsi="宋体"/>
          <w:color w:val="000000"/>
          <w:szCs w:val="21"/>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ind w:firstLine="480" w:firstLineChars="200"/>
        <w:rPr>
          <w:rFonts w:ascii="宋体" w:hAnsi="宋体"/>
          <w:color w:val="000000"/>
          <w:szCs w:val="21"/>
        </w:rPr>
      </w:pPr>
      <w:r>
        <w:rPr>
          <w:rFonts w:hint="eastAsia" w:ascii="宋体" w:hAnsi="宋体"/>
          <w:color w:val="000000"/>
          <w:szCs w:val="21"/>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ind w:firstLine="480" w:firstLineChars="200"/>
        <w:rPr>
          <w:rFonts w:ascii="宋体" w:hAnsi="宋体"/>
          <w:color w:val="000000"/>
          <w:szCs w:val="21"/>
        </w:rPr>
      </w:pPr>
      <w:r>
        <w:rPr>
          <w:rFonts w:hint="eastAsia" w:ascii="宋体" w:hAnsi="宋体"/>
          <w:color w:val="000000"/>
          <w:szCs w:val="21"/>
        </w:rPr>
        <w:t>7、操作人员上岗，必须按规定穿戴防护用品。施工负责人和安全检查员应随时检查劳动防护用品的穿戴情况，不按规定穿戴防护用品的人员不得上岗。</w:t>
      </w:r>
    </w:p>
    <w:p>
      <w:pPr>
        <w:ind w:firstLine="480" w:firstLineChars="200"/>
        <w:rPr>
          <w:rFonts w:ascii="宋体" w:hAnsi="宋体"/>
          <w:color w:val="000000"/>
          <w:szCs w:val="21"/>
        </w:rPr>
      </w:pPr>
      <w:r>
        <w:rPr>
          <w:rFonts w:hint="eastAsia" w:ascii="宋体" w:hAnsi="宋体"/>
          <w:color w:val="000000"/>
          <w:szCs w:val="21"/>
        </w:rPr>
        <w:t>8、所有施工机具设备和高空作业的设备均应定期检查，并有安全员的签字记录，保证其经常处于完好状态；不合格的机具、设备和劳动保护用品严禁使用。</w:t>
      </w:r>
    </w:p>
    <w:p>
      <w:pPr>
        <w:ind w:firstLine="480" w:firstLineChars="200"/>
        <w:rPr>
          <w:rFonts w:ascii="宋体" w:hAnsi="宋体"/>
          <w:color w:val="000000"/>
          <w:szCs w:val="21"/>
        </w:rPr>
      </w:pPr>
      <w:r>
        <w:rPr>
          <w:rFonts w:hint="eastAsia" w:ascii="宋体" w:hAnsi="宋体"/>
          <w:color w:val="000000"/>
          <w:szCs w:val="21"/>
        </w:rPr>
        <w:t>9、施工中采用新技术、新工艺、新设备、新材料时，必须制定相应的安全技术措施，施工现场必须具有相关的安全标志牌。</w:t>
      </w:r>
    </w:p>
    <w:p>
      <w:pPr>
        <w:ind w:firstLine="480" w:firstLineChars="200"/>
        <w:rPr>
          <w:rFonts w:ascii="宋体" w:hAnsi="宋体"/>
          <w:color w:val="000000"/>
          <w:szCs w:val="21"/>
        </w:rPr>
      </w:pPr>
      <w:r>
        <w:rPr>
          <w:rFonts w:hint="eastAsia" w:ascii="宋体" w:hAnsi="宋体"/>
          <w:color w:val="000000"/>
          <w:szCs w:val="21"/>
        </w:rPr>
        <w:t>10、承包人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ind w:firstLine="480" w:firstLineChars="200"/>
        <w:rPr>
          <w:rFonts w:ascii="宋体" w:hAnsi="宋体"/>
          <w:color w:val="000000"/>
          <w:szCs w:val="21"/>
        </w:rPr>
      </w:pPr>
      <w:r>
        <w:rPr>
          <w:rFonts w:hint="eastAsia" w:ascii="宋体" w:hAnsi="宋体"/>
          <w:color w:val="000000"/>
          <w:szCs w:val="21"/>
        </w:rPr>
        <w:t>三、违约责任</w:t>
      </w:r>
    </w:p>
    <w:p>
      <w:pPr>
        <w:ind w:firstLine="480" w:firstLineChars="200"/>
        <w:rPr>
          <w:rFonts w:ascii="宋体" w:hAnsi="宋体"/>
          <w:color w:val="000000"/>
          <w:szCs w:val="21"/>
        </w:rPr>
      </w:pPr>
      <w:r>
        <w:rPr>
          <w:rFonts w:hint="eastAsia" w:ascii="宋体" w:hAnsi="宋体"/>
          <w:color w:val="000000"/>
          <w:szCs w:val="21"/>
        </w:rPr>
        <w:t>发生重大伤亡及其他安全事故，承包人应按有关规定立即上报有关部门并通知工程师，同时发包人将根据造成事故的严重程度，有权要求承包人支付违约金，具体标准为：每重伤1人，处以20000.00元的违约金；每死亡1人支付40000.00元的违约金。以上违约处罚发包人有权从承包人履约担保或任何发包人应付承包人的款项中扣除。</w:t>
      </w:r>
    </w:p>
    <w:p>
      <w:pPr>
        <w:ind w:firstLine="480" w:firstLineChars="200"/>
        <w:rPr>
          <w:rFonts w:ascii="宋体" w:hAnsi="宋体"/>
          <w:color w:val="000000"/>
          <w:szCs w:val="21"/>
        </w:rPr>
      </w:pPr>
      <w:r>
        <w:rPr>
          <w:rFonts w:hint="eastAsia" w:ascii="宋体" w:hAnsi="宋体"/>
          <w:color w:val="000000"/>
          <w:szCs w:val="21"/>
        </w:rPr>
        <w:t>本合同正本一式二份，副本肆份，合同双方各执行正本一份，副本二份。由双方法定代表人或其授权的代理人签署与加盖公章后生效，全部工程竣工验收后失效。</w:t>
      </w:r>
    </w:p>
    <w:p>
      <w:pPr>
        <w:rPr>
          <w:rFonts w:ascii="宋体" w:hAnsi="宋体"/>
          <w:color w:val="000000"/>
          <w:szCs w:val="21"/>
        </w:rPr>
      </w:pPr>
    </w:p>
    <w:p>
      <w:pPr>
        <w:ind w:right="-389" w:rightChars="-162"/>
        <w:rPr>
          <w:rFonts w:hint="default" w:ascii="宋体" w:hAnsi="宋体" w:eastAsia="宋体"/>
          <w:szCs w:val="21"/>
          <w:u w:val="single"/>
          <w:lang w:val="en-US" w:eastAsia="zh-CN"/>
        </w:rPr>
      </w:pPr>
      <w:r>
        <w:rPr>
          <w:rFonts w:hint="eastAsia" w:ascii="宋体" w:hAnsi="宋体"/>
          <w:color w:val="000000"/>
          <w:szCs w:val="21"/>
        </w:rPr>
        <w:t>发包人：（公章）</w:t>
      </w:r>
      <w:r>
        <w:rPr>
          <w:rFonts w:hint="eastAsia" w:ascii="宋体" w:hAnsi="宋体"/>
          <w:szCs w:val="21"/>
          <w:u w:val="single"/>
          <w:lang w:val="en-US" w:eastAsia="zh-CN"/>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color w:val="000000"/>
          <w:szCs w:val="21"/>
        </w:rPr>
        <w:t>承包人：（公章）</w:t>
      </w:r>
      <w:r>
        <w:rPr>
          <w:rFonts w:hint="eastAsia" w:ascii="宋体" w:hAnsi="宋体" w:eastAsia="宋体" w:cs="Times New Roman"/>
          <w:szCs w:val="21"/>
          <w:u w:val="single"/>
          <w:lang w:val="en-US" w:eastAsia="zh-CN"/>
        </w:rPr>
        <w:t xml:space="preserve">                    </w:t>
      </w:r>
    </w:p>
    <w:p>
      <w:pPr>
        <w:ind w:firstLine="240" w:firstLineChars="100"/>
        <w:rPr>
          <w:rFonts w:ascii="宋体" w:hAnsi="宋体"/>
          <w:color w:val="000000"/>
          <w:szCs w:val="21"/>
        </w:rPr>
      </w:pPr>
      <w:r>
        <w:rPr>
          <w:rFonts w:hint="eastAsia" w:ascii="宋体" w:hAnsi="宋体"/>
          <w:color w:val="000000"/>
          <w:szCs w:val="21"/>
        </w:rPr>
        <w:t>法定代表人：  __</w:t>
      </w:r>
      <w:r>
        <w:rPr>
          <w:rFonts w:hint="eastAsia" w:ascii="宋体" w:hAnsi="宋体"/>
          <w:color w:val="000000"/>
          <w:szCs w:val="21"/>
          <w:u w:val="single"/>
        </w:rPr>
        <w:t xml:space="preserve">_               </w:t>
      </w:r>
      <w:r>
        <w:rPr>
          <w:rFonts w:hint="eastAsia" w:ascii="宋体" w:hAnsi="宋体"/>
          <w:color w:val="000000"/>
          <w:szCs w:val="21"/>
        </w:rPr>
        <w:t xml:space="preserve">         法定代表人：   ____________________</w:t>
      </w:r>
    </w:p>
    <w:p>
      <w:pPr>
        <w:ind w:firstLine="240" w:firstLineChars="100"/>
        <w:rPr>
          <w:rFonts w:ascii="宋体" w:hAnsi="宋体"/>
          <w:color w:val="000000"/>
          <w:sz w:val="24"/>
        </w:rPr>
      </w:pPr>
      <w:r>
        <w:rPr>
          <w:rFonts w:hint="eastAsia" w:ascii="宋体" w:hAnsi="宋体"/>
          <w:color w:val="000000"/>
          <w:szCs w:val="21"/>
        </w:rPr>
        <w:t>授权代理人：  ___</w:t>
      </w:r>
      <w:r>
        <w:rPr>
          <w:rFonts w:hint="eastAsia" w:ascii="宋体" w:hAnsi="宋体"/>
          <w:color w:val="000000"/>
          <w:szCs w:val="21"/>
          <w:u w:val="single"/>
        </w:rPr>
        <w:t xml:space="preserve">___            </w:t>
      </w:r>
      <w:r>
        <w:rPr>
          <w:rFonts w:hint="eastAsia" w:ascii="宋体" w:hAnsi="宋体"/>
          <w:color w:val="000000"/>
          <w:szCs w:val="21"/>
        </w:rPr>
        <w:t xml:space="preserve">         授权代理人：   __</w:t>
      </w:r>
      <w:r>
        <w:rPr>
          <w:rFonts w:hint="eastAsia" w:ascii="宋体" w:hAnsi="宋体"/>
          <w:color w:val="000000"/>
          <w:sz w:val="24"/>
        </w:rPr>
        <w:t>________________</w:t>
      </w:r>
    </w:p>
    <w:p>
      <w:pPr>
        <w:ind w:firstLine="1560" w:firstLineChars="650"/>
        <w:rPr>
          <w:rFonts w:ascii="宋体" w:hAnsi="宋体"/>
          <w:b/>
          <w:color w:val="000000"/>
          <w:sz w:val="18"/>
          <w:szCs w:val="18"/>
        </w:rPr>
      </w:pPr>
      <w:bookmarkStart w:id="227" w:name="_Toc404948073"/>
      <w:bookmarkStart w:id="228" w:name="_Toc125855394"/>
      <w:r>
        <w:rPr>
          <w:rFonts w:hint="eastAsia" w:ascii="宋体" w:hAnsi="宋体"/>
          <w:color w:val="000000"/>
          <w:szCs w:val="21"/>
        </w:rPr>
        <w:t>年   月    日                                 年   月    日</w:t>
      </w:r>
      <w:r>
        <w:rPr>
          <w:rFonts w:ascii="宋体" w:hAnsi="宋体"/>
          <w:b/>
          <w:color w:val="000000"/>
          <w:sz w:val="18"/>
          <w:szCs w:val="18"/>
        </w:rPr>
        <w:br w:type="page"/>
      </w:r>
      <w:r>
        <w:rPr>
          <w:rFonts w:hint="eastAsia" w:ascii="宋体" w:hAnsi="宋体"/>
          <w:b/>
          <w:color w:val="000000"/>
          <w:sz w:val="18"/>
          <w:szCs w:val="18"/>
        </w:rPr>
        <w:t>附件三：</w:t>
      </w:r>
      <w:bookmarkEnd w:id="227"/>
      <w:bookmarkEnd w:id="228"/>
      <w:bookmarkStart w:id="229" w:name="_Toc217379227"/>
    </w:p>
    <w:p>
      <w:pPr>
        <w:ind w:firstLine="643" w:firstLineChars="200"/>
        <w:jc w:val="center"/>
        <w:rPr>
          <w:rFonts w:ascii="宋体" w:hAnsi="宋体"/>
          <w:b/>
          <w:color w:val="000000"/>
          <w:sz w:val="32"/>
          <w:szCs w:val="32"/>
        </w:rPr>
      </w:pPr>
      <w:r>
        <w:rPr>
          <w:rFonts w:hint="eastAsia" w:ascii="宋体" w:hAnsi="宋体"/>
          <w:b/>
          <w:color w:val="000000"/>
          <w:sz w:val="32"/>
          <w:szCs w:val="32"/>
        </w:rPr>
        <w:t>建设工程廉政合同</w:t>
      </w:r>
      <w:bookmarkEnd w:id="229"/>
    </w:p>
    <w:p>
      <w:pPr>
        <w:ind w:firstLine="643" w:firstLineChars="200"/>
        <w:jc w:val="center"/>
        <w:rPr>
          <w:rFonts w:ascii="宋体" w:hAnsi="宋体"/>
          <w:b/>
          <w:color w:val="000000"/>
          <w:sz w:val="32"/>
          <w:szCs w:val="32"/>
        </w:rPr>
      </w:pPr>
    </w:p>
    <w:p>
      <w:pPr>
        <w:rPr>
          <w:rFonts w:ascii="宋体" w:hAnsi="宋体"/>
          <w:color w:val="000000"/>
          <w:szCs w:val="21"/>
        </w:rPr>
      </w:pPr>
      <w:r>
        <w:rPr>
          <w:rFonts w:hint="eastAsia" w:ascii="宋体" w:hAnsi="宋体"/>
          <w:color w:val="000000"/>
          <w:szCs w:val="21"/>
        </w:rPr>
        <w:t>发包方：</w:t>
      </w:r>
      <w:r>
        <w:rPr>
          <w:rFonts w:hint="eastAsia" w:ascii="宋体" w:hAnsi="宋体"/>
          <w:szCs w:val="21"/>
          <w:u w:val="single"/>
          <w:lang w:val="en-US" w:eastAsia="zh-CN"/>
        </w:rPr>
        <w:t xml:space="preserve">                                   </w:t>
      </w:r>
      <w:r>
        <w:rPr>
          <w:rFonts w:hint="eastAsia" w:ascii="宋体" w:hAnsi="宋体"/>
          <w:color w:val="000000"/>
          <w:szCs w:val="21"/>
        </w:rPr>
        <w:t>（以下简称甲方）</w:t>
      </w:r>
    </w:p>
    <w:p>
      <w:pPr>
        <w:rPr>
          <w:rFonts w:ascii="宋体" w:hAnsi="宋体"/>
          <w:color w:val="000000"/>
          <w:szCs w:val="21"/>
        </w:rPr>
      </w:pPr>
      <w:r>
        <w:rPr>
          <w:rFonts w:hint="eastAsia" w:ascii="宋体" w:hAnsi="宋体"/>
          <w:color w:val="000000"/>
          <w:szCs w:val="21"/>
        </w:rPr>
        <w:t>承包方：</w:t>
      </w:r>
      <w:r>
        <w:rPr>
          <w:rFonts w:hint="eastAsia" w:ascii="宋体" w:hAnsi="宋体" w:eastAsia="宋体" w:cs="Times New Roman"/>
          <w:szCs w:val="21"/>
          <w:u w:val="single"/>
          <w:lang w:val="en-US" w:eastAsia="zh-CN"/>
        </w:rPr>
        <w:t xml:space="preserve">                                   </w:t>
      </w:r>
      <w:r>
        <w:rPr>
          <w:rFonts w:hint="eastAsia" w:ascii="宋体" w:hAnsi="宋体"/>
          <w:color w:val="000000"/>
          <w:szCs w:val="21"/>
        </w:rPr>
        <w:t>（以下简称乙方）</w:t>
      </w:r>
    </w:p>
    <w:p>
      <w:pPr>
        <w:ind w:firstLine="480" w:firstLineChars="200"/>
        <w:rPr>
          <w:rFonts w:ascii="宋体" w:hAnsi="宋体"/>
          <w:color w:val="000000"/>
          <w:szCs w:val="21"/>
        </w:rPr>
      </w:pPr>
    </w:p>
    <w:p>
      <w:pPr>
        <w:ind w:firstLine="480" w:firstLineChars="200"/>
        <w:rPr>
          <w:rFonts w:ascii="宋体" w:hAnsi="宋体"/>
          <w:color w:val="000000"/>
          <w:szCs w:val="21"/>
        </w:rPr>
      </w:pPr>
      <w:r>
        <w:rPr>
          <w:rFonts w:hint="eastAsia" w:ascii="宋体" w:hAnsi="宋体"/>
          <w:color w:val="000000"/>
          <w:szCs w:val="21"/>
        </w:rPr>
        <w:t>为认真贯彻中央加大反腐力度，推进廉政建设，预防和减少工程建设的经济犯罪，维护建设市场的正常秩序，遏制“工程上马，干部下马”现象的发生，确保“工程优良，干部优秀”，根据成建委发[1998]428号文件精神，发包方（简称甲方）和承包方（简称乙方）自愿签订建设工程廉政协议：</w:t>
      </w:r>
    </w:p>
    <w:p>
      <w:pPr>
        <w:ind w:firstLine="480" w:firstLineChars="200"/>
        <w:rPr>
          <w:rFonts w:ascii="宋体" w:hAnsi="宋体"/>
          <w:color w:val="000000"/>
          <w:szCs w:val="21"/>
        </w:rPr>
      </w:pPr>
      <w:r>
        <w:rPr>
          <w:rFonts w:hint="eastAsia" w:ascii="宋体" w:hAnsi="宋体"/>
          <w:color w:val="000000"/>
          <w:szCs w:val="21"/>
        </w:rPr>
        <w:t>一、乙方不得以任何形式向甲方人员赠送各种礼品、礼券（现金），甲方人员不得以任何借口收受各种礼品、礼券（现金）。如有违反，将视情节轻重对甲方人员给予批评、教育、罚款直至党纪、政纪、法律处分，对乙方给予扣减货款3%-5%，直到终止合同。</w:t>
      </w:r>
    </w:p>
    <w:p>
      <w:pPr>
        <w:ind w:firstLine="480" w:firstLineChars="200"/>
        <w:rPr>
          <w:rFonts w:ascii="宋体" w:hAnsi="宋体"/>
          <w:color w:val="000000"/>
          <w:szCs w:val="21"/>
        </w:rPr>
      </w:pPr>
      <w:r>
        <w:rPr>
          <w:rFonts w:hint="eastAsia" w:ascii="宋体" w:hAnsi="宋体"/>
          <w:color w:val="000000"/>
          <w:szCs w:val="21"/>
        </w:rPr>
        <w:t>二、乙方在工程项目建设中有贿赂甲方人员，被纪检、检察、监察机关立案查处的，甲方有权终止合同，由此甲方所造成的损失均由乙方承担，并负责由此发生的一切费用（在货款中扣除）。</w:t>
      </w:r>
    </w:p>
    <w:p>
      <w:pPr>
        <w:ind w:firstLine="480" w:firstLineChars="200"/>
        <w:rPr>
          <w:rFonts w:ascii="宋体" w:hAnsi="宋体"/>
          <w:color w:val="000000"/>
          <w:szCs w:val="21"/>
        </w:rPr>
      </w:pPr>
      <w:r>
        <w:rPr>
          <w:rFonts w:hint="eastAsia" w:ascii="宋体" w:hAnsi="宋体"/>
          <w:color w:val="000000"/>
          <w:szCs w:val="21"/>
        </w:rPr>
        <w:t>三、甲方人员向乙方索贿，经乙方检举被纪检、检察、监察机关立案查处的，乙方有权从甲方获得索贿款额的1-3倍作为奖励（此款由索贿人承担）。</w:t>
      </w:r>
    </w:p>
    <w:p>
      <w:pPr>
        <w:ind w:firstLine="480" w:firstLineChars="200"/>
        <w:rPr>
          <w:rFonts w:ascii="宋体" w:hAnsi="宋体"/>
          <w:color w:val="000000"/>
          <w:szCs w:val="21"/>
        </w:rPr>
      </w:pPr>
      <w:r>
        <w:rPr>
          <w:rFonts w:hint="eastAsia" w:ascii="宋体" w:hAnsi="宋体"/>
          <w:color w:val="000000"/>
          <w:szCs w:val="21"/>
        </w:rPr>
        <w:t>四、甲乙双方人员应禁止赠送、贿赂、索要行为的发生，如遇一方发生，另一方当事人应立即报告单位领导和当地纪检、检察、监察机关，对不主动报告情况的有关人员，一经查处视情节轻重给予党纪、政纪直至法律处分。</w:t>
      </w:r>
    </w:p>
    <w:p>
      <w:pPr>
        <w:ind w:firstLine="480" w:firstLineChars="200"/>
        <w:rPr>
          <w:rFonts w:ascii="宋体" w:hAnsi="宋体"/>
          <w:color w:val="000000"/>
          <w:szCs w:val="21"/>
        </w:rPr>
      </w:pPr>
      <w:r>
        <w:rPr>
          <w:rFonts w:hint="eastAsia" w:ascii="宋体" w:hAnsi="宋体"/>
          <w:color w:val="000000"/>
          <w:szCs w:val="21"/>
        </w:rPr>
        <w:t>五、此协议与工程承包协议同时签订，一式六份，甲乙方各执三份，工程当地纪检、检察或监察机关一份，以便于监督。</w:t>
      </w:r>
    </w:p>
    <w:p>
      <w:pPr>
        <w:ind w:firstLine="480" w:firstLineChars="200"/>
        <w:rPr>
          <w:rFonts w:ascii="宋体" w:hAnsi="宋体"/>
          <w:color w:val="000000"/>
          <w:szCs w:val="21"/>
        </w:rPr>
      </w:pPr>
      <w:r>
        <w:rPr>
          <w:rFonts w:hint="eastAsia" w:ascii="宋体" w:hAnsi="宋体"/>
          <w:color w:val="000000"/>
          <w:szCs w:val="21"/>
        </w:rPr>
        <w:t>此协议自双方签字生效。</w:t>
      </w:r>
    </w:p>
    <w:p>
      <w:pPr>
        <w:rPr>
          <w:rFonts w:ascii="宋体" w:hAnsi="宋体"/>
          <w:color w:val="000000"/>
          <w:szCs w:val="21"/>
        </w:rPr>
      </w:pPr>
    </w:p>
    <w:p>
      <w:pPr>
        <w:ind w:firstLine="240" w:firstLineChars="100"/>
        <w:rPr>
          <w:rFonts w:ascii="宋体" w:hAnsi="宋体"/>
          <w:color w:val="000000"/>
          <w:szCs w:val="21"/>
        </w:rPr>
      </w:pPr>
      <w:r>
        <w:rPr>
          <w:rFonts w:hint="eastAsia" w:ascii="宋体" w:hAnsi="宋体"/>
          <w:color w:val="000000"/>
          <w:szCs w:val="21"/>
        </w:rPr>
        <w:t>发包人：（公章）                       承包人：（公章）</w:t>
      </w:r>
    </w:p>
    <w:p>
      <w:pPr>
        <w:ind w:firstLine="240" w:firstLineChars="100"/>
        <w:rPr>
          <w:rFonts w:ascii="宋体" w:hAnsi="宋体"/>
          <w:color w:val="000000"/>
          <w:szCs w:val="21"/>
        </w:rPr>
      </w:pPr>
      <w:r>
        <w:rPr>
          <w:rFonts w:hint="eastAsia" w:ascii="宋体" w:hAnsi="宋体"/>
          <w:color w:val="000000"/>
          <w:szCs w:val="21"/>
        </w:rPr>
        <w:t>法定代表人：__________________        法定代表人：_________________</w:t>
      </w:r>
    </w:p>
    <w:p>
      <w:pPr>
        <w:ind w:firstLine="240" w:firstLineChars="100"/>
        <w:rPr>
          <w:rFonts w:ascii="宋体" w:hAnsi="宋体"/>
          <w:color w:val="000000"/>
          <w:szCs w:val="21"/>
          <w:u w:val="single"/>
        </w:rPr>
      </w:pPr>
      <w:r>
        <w:rPr>
          <w:rFonts w:hint="eastAsia" w:ascii="宋体" w:hAnsi="宋体"/>
          <w:color w:val="000000"/>
          <w:szCs w:val="21"/>
        </w:rPr>
        <w:t>授权代理人：___________________       授权代理人：_</w:t>
      </w:r>
      <w:r>
        <w:rPr>
          <w:rFonts w:hint="eastAsia" w:ascii="宋体" w:hAnsi="宋体"/>
          <w:color w:val="000000"/>
          <w:szCs w:val="21"/>
          <w:u w:val="single"/>
        </w:rPr>
        <w:t>_____</w:t>
      </w:r>
      <w:r>
        <w:rPr>
          <w:rFonts w:hint="eastAsia" w:ascii="宋体" w:hAnsi="宋体"/>
          <w:color w:val="000000"/>
          <w:szCs w:val="21"/>
          <w:u w:val="single"/>
          <w:lang w:val="en-US" w:eastAsia="zh-CN"/>
        </w:rPr>
        <w:t xml:space="preserve">         </w:t>
      </w:r>
      <w:r>
        <w:rPr>
          <w:rFonts w:hint="eastAsia" w:ascii="宋体" w:hAnsi="宋体"/>
          <w:color w:val="000000"/>
          <w:szCs w:val="21"/>
          <w:u w:val="single"/>
        </w:rPr>
        <w:t>__</w:t>
      </w:r>
    </w:p>
    <w:p/>
    <w:p>
      <w:r>
        <w:br w:type="page"/>
      </w:r>
    </w:p>
    <w:p/>
    <w:p/>
    <w:p/>
    <w:p/>
    <w:p/>
    <w:p/>
    <w:p/>
    <w:p/>
    <w:p/>
    <w:p/>
    <w:p/>
    <w:p/>
    <w:p/>
    <w:p/>
    <w:p/>
    <w:p/>
    <w:p/>
    <w:p/>
    <w:p/>
    <w:p/>
    <w:p/>
    <w:p/>
    <w:bookmarkEnd w:id="176"/>
    <w:bookmarkEnd w:id="177"/>
    <w:bookmarkEnd w:id="178"/>
    <w:p>
      <w:pPr>
        <w:pStyle w:val="3"/>
        <w:numPr>
          <w:ilvl w:val="0"/>
          <w:numId w:val="1"/>
        </w:numPr>
        <w:spacing w:before="0" w:after="0"/>
        <w:ind w:left="0" w:firstLine="0"/>
      </w:pPr>
      <w:bookmarkStart w:id="230" w:name="_Toc45897714"/>
      <w:bookmarkStart w:id="231" w:name="_Toc41037911"/>
      <w:bookmarkStart w:id="232" w:name="_Toc19339"/>
      <w:r>
        <w:rPr>
          <w:rFonts w:hint="eastAsia"/>
        </w:rPr>
        <w:t>工程量清单</w:t>
      </w:r>
      <w:bookmarkEnd w:id="230"/>
      <w:bookmarkEnd w:id="231"/>
      <w:r>
        <w:rPr>
          <w:rFonts w:hint="eastAsia"/>
        </w:rPr>
        <w:t>和图纸</w:t>
      </w:r>
      <w:bookmarkEnd w:id="232"/>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附件</w:t>
      </w:r>
    </w:p>
    <w:bookmarkEnd w:id="80"/>
    <w:bookmarkEnd w:id="81"/>
    <w:bookmarkEnd w:id="82"/>
    <w:bookmarkEnd w:id="83"/>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a:stretch>
                      <a:fillRect/>
                    </a:stretch>
                  </pic:blipFill>
                  <pic:spPr>
                    <a:xfrm>
                      <a:off x="0" y="0"/>
                      <a:ext cx="4991533" cy="6675698"/>
                    </a:xfrm>
                    <a:prstGeom prst="rect">
                      <a:avLst/>
                    </a:prstGeom>
                  </pic:spPr>
                </pic:pic>
              </a:graphicData>
            </a:graphic>
          </wp:inline>
        </w:drawing>
      </w:r>
    </w:p>
    <w:p/>
    <w:p/>
    <w:p>
      <w:pPr>
        <w:jc w:val="center"/>
        <w:sectPr>
          <w:footerReference r:id="rId7"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7559695" cy="4877223"/>
                    </a:xfrm>
                    <a:prstGeom prst="rect">
                      <a:avLst/>
                    </a:prstGeom>
                  </pic:spPr>
                </pic:pic>
              </a:graphicData>
            </a:graphic>
          </wp:inline>
        </w:drawing>
      </w:r>
    </w:p>
    <w:p>
      <w:pPr>
        <w:jc w:val="center"/>
      </w:pPr>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pPr>
        <w:jc w:val="center"/>
      </w:pPr>
      <w:r>
        <w:drawing>
          <wp:inline distT="0" distB="0" distL="0" distR="0">
            <wp:extent cx="5189220" cy="7953375"/>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41" cstate="print">
                      <a:extLst>
                        <a:ext uri="{28A0092B-C50C-407E-A947-70E740481C1C}">
                          <a14:useLocalDpi xmlns:a14="http://schemas.microsoft.com/office/drawing/2010/main" val="0"/>
                        </a:ext>
                      </a:extLst>
                    </a:blip>
                    <a:srcRect l="1447" t="1053" b="1170"/>
                    <a:stretch>
                      <a:fillRect/>
                    </a:stretch>
                  </pic:blipFill>
                  <pic:spPr>
                    <a:xfrm>
                      <a:off x="0" y="0"/>
                      <a:ext cx="5196757" cy="7964650"/>
                    </a:xfrm>
                    <a:prstGeom prst="rect">
                      <a:avLst/>
                    </a:prstGeom>
                    <a:noFill/>
                    <a:ln>
                      <a:noFill/>
                    </a:ln>
                  </pic:spPr>
                </pic:pic>
              </a:graphicData>
            </a:graphic>
          </wp:inline>
        </w:drawing>
      </w:r>
    </w:p>
    <w:p>
      <w:pPr>
        <w:jc w:val="center"/>
      </w:pPr>
      <w:r>
        <w:drawing>
          <wp:inline distT="0" distB="0" distL="0" distR="0">
            <wp:extent cx="5153025" cy="8058150"/>
            <wp:effectExtent l="0" t="0" r="9525"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42" cstate="print">
                      <a:extLst>
                        <a:ext uri="{28A0092B-C50C-407E-A947-70E740481C1C}">
                          <a14:useLocalDpi xmlns:a14="http://schemas.microsoft.com/office/drawing/2010/main" val="0"/>
                        </a:ext>
                      </a:extLst>
                    </a:blip>
                    <a:srcRect l="1263" t="697" r="1035" b="1045"/>
                    <a:stretch>
                      <a:fillRect/>
                    </a:stretch>
                  </pic:blipFill>
                  <pic:spPr>
                    <a:xfrm>
                      <a:off x="0" y="0"/>
                      <a:ext cx="5151828" cy="8056278"/>
                    </a:xfrm>
                    <a:prstGeom prst="rect">
                      <a:avLst/>
                    </a:prstGeom>
                    <a:noFill/>
                    <a:ln>
                      <a:noFill/>
                    </a:ln>
                  </pic:spPr>
                </pic:pic>
              </a:graphicData>
            </a:graphic>
          </wp:inline>
        </w:drawing>
      </w:r>
    </w:p>
    <w:p>
      <w:pPr>
        <w:jc w:val="center"/>
      </w:pPr>
      <w:r>
        <w:drawing>
          <wp:inline distT="0" distB="0" distL="0" distR="0">
            <wp:extent cx="5198745" cy="7877175"/>
            <wp:effectExtent l="0" t="0" r="1905"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43" cstate="print">
                      <a:extLst>
                        <a:ext uri="{28A0092B-C50C-407E-A947-70E740481C1C}">
                          <a14:useLocalDpi xmlns:a14="http://schemas.microsoft.com/office/drawing/2010/main" val="0"/>
                        </a:ext>
                      </a:extLst>
                    </a:blip>
                    <a:srcRect l="1445" t="830" b="950"/>
                    <a:stretch>
                      <a:fillRect/>
                    </a:stretch>
                  </pic:blipFill>
                  <pic:spPr>
                    <a:xfrm>
                      <a:off x="0" y="0"/>
                      <a:ext cx="5196876" cy="7873433"/>
                    </a:xfrm>
                    <a:prstGeom prst="rect">
                      <a:avLst/>
                    </a:prstGeom>
                    <a:noFill/>
                    <a:ln>
                      <a:noFill/>
                    </a:ln>
                  </pic:spPr>
                </pic:pic>
              </a:graphicData>
            </a:graphic>
          </wp:inline>
        </w:drawing>
      </w:r>
    </w:p>
    <w:p>
      <w:pPr>
        <w:jc w:val="center"/>
      </w:pPr>
      <w:r>
        <w:drawing>
          <wp:inline distT="0" distB="0" distL="0" distR="0">
            <wp:extent cx="5143500" cy="777240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4" cstate="print">
                      <a:extLst>
                        <a:ext uri="{28A0092B-C50C-407E-A947-70E740481C1C}">
                          <a14:useLocalDpi xmlns:a14="http://schemas.microsoft.com/office/drawing/2010/main" val="0"/>
                        </a:ext>
                      </a:extLst>
                    </a:blip>
                    <a:srcRect l="1084" t="843" r="1419" b="843"/>
                    <a:stretch>
                      <a:fillRect/>
                    </a:stretch>
                  </pic:blipFill>
                  <pic:spPr>
                    <a:xfrm>
                      <a:off x="0" y="0"/>
                      <a:ext cx="5141022" cy="7768655"/>
                    </a:xfrm>
                    <a:prstGeom prst="rect">
                      <a:avLst/>
                    </a:prstGeom>
                    <a:noFill/>
                    <a:ln>
                      <a:noFill/>
                    </a:ln>
                  </pic:spPr>
                </pic:pic>
              </a:graphicData>
            </a:graphic>
          </wp:inline>
        </w:drawing>
      </w:r>
    </w:p>
    <w:p/>
    <w:p/>
    <w:p/>
    <w:p/>
    <w:p>
      <w:pPr>
        <w:jc w:val="center"/>
      </w:pPr>
      <w:r>
        <w:drawing>
          <wp:inline distT="0" distB="0" distL="0" distR="0">
            <wp:extent cx="5657850" cy="5572125"/>
            <wp:effectExtent l="0" t="0" r="0" b="9525"/>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5">
                      <a:extLst>
                        <a:ext uri="{28A0092B-C50C-407E-A947-70E740481C1C}">
                          <a14:useLocalDpi xmlns:a14="http://schemas.microsoft.com/office/drawing/2010/main" val="0"/>
                        </a:ext>
                      </a:extLst>
                    </a:blip>
                    <a:srcRect l="2119" t="2498" r="1052"/>
                    <a:stretch>
                      <a:fillRect/>
                    </a:stretch>
                  </pic:blipFill>
                  <pic:spPr>
                    <a:xfrm>
                      <a:off x="0" y="0"/>
                      <a:ext cx="5665342" cy="5579503"/>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32</w:t>
    </w:r>
    <w:r>
      <w:rPr>
        <w:lang w:val="zh-CN"/>
      </w:rPr>
      <w:fldChar w:fldCharType="end"/>
    </w:r>
  </w:p>
  <w:p>
    <w:pPr>
      <w:pStyle w:val="29"/>
      <w:ind w:firstLine="640"/>
    </w:pP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115</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A93981"/>
    <w:multiLevelType w:val="singleLevel"/>
    <w:tmpl w:val="A3A93981"/>
    <w:lvl w:ilvl="0" w:tentative="0">
      <w:start w:val="1"/>
      <w:numFmt w:val="decimal"/>
      <w:suff w:val="nothing"/>
      <w:lvlText w:val="（%1）"/>
      <w:lvlJc w:val="left"/>
    </w:lvl>
  </w:abstractNum>
  <w:abstractNum w:abstractNumId="1">
    <w:nsid w:val="00000006"/>
    <w:multiLevelType w:val="singleLevel"/>
    <w:tmpl w:val="00000006"/>
    <w:lvl w:ilvl="0" w:tentative="0">
      <w:start w:val="1"/>
      <w:numFmt w:val="decimal"/>
      <w:suff w:val="nothing"/>
      <w:lvlText w:val="（%1）"/>
      <w:lvlJc w:val="left"/>
    </w:lvl>
  </w:abstractNum>
  <w:abstractNum w:abstractNumId="2">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7B44DD"/>
    <w:multiLevelType w:val="multilevel"/>
    <w:tmpl w:val="327B44DD"/>
    <w:lvl w:ilvl="0" w:tentative="0">
      <w:start w:val="1"/>
      <w:numFmt w:val="japaneseCounting"/>
      <w:lvlText w:val="（%1）"/>
      <w:lvlJc w:val="left"/>
      <w:pPr>
        <w:ind w:left="1415" w:hanging="85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1CE809"/>
    <w:multiLevelType w:val="singleLevel"/>
    <w:tmpl w:val="391CE809"/>
    <w:lvl w:ilvl="0" w:tentative="0">
      <w:start w:val="4"/>
      <w:numFmt w:val="decimal"/>
      <w:lvlText w:val="%1."/>
      <w:lvlJc w:val="left"/>
      <w:pPr>
        <w:tabs>
          <w:tab w:val="left" w:pos="312"/>
        </w:tabs>
      </w:pPr>
    </w:lvl>
  </w:abstractNum>
  <w:abstractNum w:abstractNumId="3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8FC3BE6"/>
    <w:multiLevelType w:val="multilevel"/>
    <w:tmpl w:val="48FC3BE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0">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5">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7">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9">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1">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5">
    <w:nsid w:val="61C76959"/>
    <w:multiLevelType w:val="multilevel"/>
    <w:tmpl w:val="61C76959"/>
    <w:lvl w:ilvl="0" w:tentative="0">
      <w:start w:val="1"/>
      <w:numFmt w:val="chineseCountingThousand"/>
      <w:suff w:val="nothing"/>
      <w:lvlText w:val="%1、"/>
      <w:lvlJc w:val="left"/>
      <w:pPr>
        <w:ind w:left="1838" w:hanging="420"/>
      </w:pPr>
      <w:rPr>
        <w:rFonts w:hint="eastAsia"/>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38064AA"/>
    <w:multiLevelType w:val="multilevel"/>
    <w:tmpl w:val="638064AA"/>
    <w:lvl w:ilvl="0" w:tentative="0">
      <w:start w:val="1"/>
      <w:numFmt w:val="japaneseCounting"/>
      <w:lvlText w:val="%1、"/>
      <w:lvlJc w:val="left"/>
      <w:pPr>
        <w:ind w:left="1715" w:hanging="1005"/>
      </w:pPr>
      <w:rPr>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7">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8">
    <w:nsid w:val="72F032AC"/>
    <w:multiLevelType w:val="multilevel"/>
    <w:tmpl w:val="72F032AC"/>
    <w:lvl w:ilvl="0" w:tentative="0">
      <w:start w:val="1"/>
      <w:numFmt w:val="chineseCountingThousand"/>
      <w:lvlText w:val="%1、"/>
      <w:lvlJc w:val="left"/>
      <w:pPr>
        <w:ind w:left="1060" w:hanging="420"/>
      </w:pPr>
      <w:rPr>
        <w:b w:val="0"/>
        <w:bC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9">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19"/>
  </w:num>
  <w:num w:numId="3">
    <w:abstractNumId w:val="26"/>
  </w:num>
  <w:num w:numId="4">
    <w:abstractNumId w:val="30"/>
  </w:num>
  <w:num w:numId="5">
    <w:abstractNumId w:val="48"/>
  </w:num>
  <w:num w:numId="6">
    <w:abstractNumId w:val="44"/>
  </w:num>
  <w:num w:numId="7">
    <w:abstractNumId w:val="8"/>
  </w:num>
  <w:num w:numId="8">
    <w:abstractNumId w:val="29"/>
  </w:num>
  <w:num w:numId="9">
    <w:abstractNumId w:val="60"/>
  </w:num>
  <w:num w:numId="10">
    <w:abstractNumId w:val="47"/>
  </w:num>
  <w:num w:numId="11">
    <w:abstractNumId w:val="5"/>
  </w:num>
  <w:num w:numId="12">
    <w:abstractNumId w:val="16"/>
  </w:num>
  <w:num w:numId="13">
    <w:abstractNumId w:val="17"/>
  </w:num>
  <w:num w:numId="14">
    <w:abstractNumId w:val="45"/>
  </w:num>
  <w:num w:numId="15">
    <w:abstractNumId w:val="21"/>
  </w:num>
  <w:num w:numId="16">
    <w:abstractNumId w:val="24"/>
  </w:num>
  <w:num w:numId="17">
    <w:abstractNumId w:val="51"/>
  </w:num>
  <w:num w:numId="18">
    <w:abstractNumId w:val="25"/>
  </w:num>
  <w:num w:numId="19">
    <w:abstractNumId w:val="39"/>
  </w:num>
  <w:num w:numId="20">
    <w:abstractNumId w:val="10"/>
  </w:num>
  <w:num w:numId="21">
    <w:abstractNumId w:val="59"/>
  </w:num>
  <w:num w:numId="22">
    <w:abstractNumId w:val="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40"/>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4"/>
  </w:num>
  <w:num w:numId="30">
    <w:abstractNumId w:val="3"/>
  </w:num>
  <w:num w:numId="31">
    <w:abstractNumId w:val="6"/>
  </w:num>
  <w:num w:numId="32">
    <w:abstractNumId w:val="2"/>
  </w:num>
  <w:num w:numId="33">
    <w:abstractNumId w:val="56"/>
  </w:num>
  <w:num w:numId="34">
    <w:abstractNumId w:val="38"/>
  </w:num>
  <w:num w:numId="35">
    <w:abstractNumId w:val="49"/>
  </w:num>
  <w:num w:numId="36">
    <w:abstractNumId w:val="37"/>
  </w:num>
  <w:num w:numId="37">
    <w:abstractNumId w:val="50"/>
  </w:num>
  <w:num w:numId="38">
    <w:abstractNumId w:val="55"/>
  </w:num>
  <w:num w:numId="39">
    <w:abstractNumId w:val="58"/>
  </w:num>
  <w:num w:numId="40">
    <w:abstractNumId w:val="11"/>
  </w:num>
  <w:num w:numId="41">
    <w:abstractNumId w:val="4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2"/>
  </w:num>
  <w:num w:numId="45">
    <w:abstractNumId w:val="52"/>
  </w:num>
  <w:num w:numId="46">
    <w:abstractNumId w:val="15"/>
  </w:num>
  <w:num w:numId="47">
    <w:abstractNumId w:val="28"/>
  </w:num>
  <w:num w:numId="48">
    <w:abstractNumId w:val="54"/>
  </w:num>
  <w:num w:numId="49">
    <w:abstractNumId w:val="36"/>
  </w:num>
  <w:num w:numId="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num>
  <w:num w:numId="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13A51"/>
    <w:rsid w:val="00014C56"/>
    <w:rsid w:val="0002104C"/>
    <w:rsid w:val="00025699"/>
    <w:rsid w:val="000356B6"/>
    <w:rsid w:val="00041219"/>
    <w:rsid w:val="000428C1"/>
    <w:rsid w:val="000435C5"/>
    <w:rsid w:val="00044B2A"/>
    <w:rsid w:val="00055B3A"/>
    <w:rsid w:val="000713C5"/>
    <w:rsid w:val="00075B00"/>
    <w:rsid w:val="000777F1"/>
    <w:rsid w:val="000800EF"/>
    <w:rsid w:val="000809DD"/>
    <w:rsid w:val="0008438D"/>
    <w:rsid w:val="000851E3"/>
    <w:rsid w:val="00090BA6"/>
    <w:rsid w:val="00091357"/>
    <w:rsid w:val="000B2FA4"/>
    <w:rsid w:val="000B31CF"/>
    <w:rsid w:val="000C4C74"/>
    <w:rsid w:val="000C5490"/>
    <w:rsid w:val="000D274B"/>
    <w:rsid w:val="000D3774"/>
    <w:rsid w:val="000E222A"/>
    <w:rsid w:val="000E2FF9"/>
    <w:rsid w:val="000E65EA"/>
    <w:rsid w:val="000E6F3A"/>
    <w:rsid w:val="000F4809"/>
    <w:rsid w:val="000F6B7C"/>
    <w:rsid w:val="000F7815"/>
    <w:rsid w:val="00102DF8"/>
    <w:rsid w:val="00103E0E"/>
    <w:rsid w:val="00114B69"/>
    <w:rsid w:val="00125251"/>
    <w:rsid w:val="00127A75"/>
    <w:rsid w:val="00130590"/>
    <w:rsid w:val="00130CB2"/>
    <w:rsid w:val="00131D07"/>
    <w:rsid w:val="00134EB4"/>
    <w:rsid w:val="00136D53"/>
    <w:rsid w:val="001415FC"/>
    <w:rsid w:val="001501EE"/>
    <w:rsid w:val="001526B5"/>
    <w:rsid w:val="00152C31"/>
    <w:rsid w:val="00154EA1"/>
    <w:rsid w:val="00163C17"/>
    <w:rsid w:val="00171035"/>
    <w:rsid w:val="00194ABC"/>
    <w:rsid w:val="00197B45"/>
    <w:rsid w:val="001A07E3"/>
    <w:rsid w:val="001B07BC"/>
    <w:rsid w:val="001B27B6"/>
    <w:rsid w:val="001C45EF"/>
    <w:rsid w:val="001C4B57"/>
    <w:rsid w:val="001C66BE"/>
    <w:rsid w:val="001C7DEC"/>
    <w:rsid w:val="001D1EAF"/>
    <w:rsid w:val="001D320A"/>
    <w:rsid w:val="001D7474"/>
    <w:rsid w:val="001D7568"/>
    <w:rsid w:val="001E293A"/>
    <w:rsid w:val="001F29FC"/>
    <w:rsid w:val="001F2D9B"/>
    <w:rsid w:val="001F2DA3"/>
    <w:rsid w:val="002019D5"/>
    <w:rsid w:val="00205A63"/>
    <w:rsid w:val="00211D04"/>
    <w:rsid w:val="0021232A"/>
    <w:rsid w:val="00232B94"/>
    <w:rsid w:val="0023687E"/>
    <w:rsid w:val="00260002"/>
    <w:rsid w:val="00262C45"/>
    <w:rsid w:val="00290B10"/>
    <w:rsid w:val="00297ADE"/>
    <w:rsid w:val="002B390D"/>
    <w:rsid w:val="002C1D55"/>
    <w:rsid w:val="002C33B6"/>
    <w:rsid w:val="002D0C65"/>
    <w:rsid w:val="002D160A"/>
    <w:rsid w:val="002D5D94"/>
    <w:rsid w:val="002E0BC4"/>
    <w:rsid w:val="002E56D2"/>
    <w:rsid w:val="002F2BED"/>
    <w:rsid w:val="002F7ABC"/>
    <w:rsid w:val="00303A05"/>
    <w:rsid w:val="00304493"/>
    <w:rsid w:val="00306CFE"/>
    <w:rsid w:val="003079A8"/>
    <w:rsid w:val="00312C00"/>
    <w:rsid w:val="0031657A"/>
    <w:rsid w:val="00323200"/>
    <w:rsid w:val="00324A21"/>
    <w:rsid w:val="003303A5"/>
    <w:rsid w:val="003452CF"/>
    <w:rsid w:val="00345F47"/>
    <w:rsid w:val="00365C5B"/>
    <w:rsid w:val="00366676"/>
    <w:rsid w:val="003829A1"/>
    <w:rsid w:val="00384B79"/>
    <w:rsid w:val="00394685"/>
    <w:rsid w:val="003951D4"/>
    <w:rsid w:val="0039528C"/>
    <w:rsid w:val="003A549F"/>
    <w:rsid w:val="003B4560"/>
    <w:rsid w:val="003C0D99"/>
    <w:rsid w:val="003C1B31"/>
    <w:rsid w:val="003C4BD8"/>
    <w:rsid w:val="003C51CB"/>
    <w:rsid w:val="003C66A5"/>
    <w:rsid w:val="003D04C0"/>
    <w:rsid w:val="003D590F"/>
    <w:rsid w:val="003D696E"/>
    <w:rsid w:val="003D798F"/>
    <w:rsid w:val="003E0319"/>
    <w:rsid w:val="003E2087"/>
    <w:rsid w:val="003E261B"/>
    <w:rsid w:val="003F0B84"/>
    <w:rsid w:val="003F1569"/>
    <w:rsid w:val="003F15CA"/>
    <w:rsid w:val="003F19F4"/>
    <w:rsid w:val="003F40E8"/>
    <w:rsid w:val="003F6EFF"/>
    <w:rsid w:val="0040277E"/>
    <w:rsid w:val="00403FBC"/>
    <w:rsid w:val="0040670A"/>
    <w:rsid w:val="00414432"/>
    <w:rsid w:val="00420B43"/>
    <w:rsid w:val="00423109"/>
    <w:rsid w:val="00431E6A"/>
    <w:rsid w:val="00432CEB"/>
    <w:rsid w:val="00435B35"/>
    <w:rsid w:val="00453C58"/>
    <w:rsid w:val="0045562D"/>
    <w:rsid w:val="004560BD"/>
    <w:rsid w:val="00457AA2"/>
    <w:rsid w:val="00465B1F"/>
    <w:rsid w:val="00470A0E"/>
    <w:rsid w:val="0047395B"/>
    <w:rsid w:val="00475776"/>
    <w:rsid w:val="004809C2"/>
    <w:rsid w:val="00494C57"/>
    <w:rsid w:val="00495E22"/>
    <w:rsid w:val="00495E4F"/>
    <w:rsid w:val="00497260"/>
    <w:rsid w:val="004A26F9"/>
    <w:rsid w:val="004A35DE"/>
    <w:rsid w:val="004A693B"/>
    <w:rsid w:val="004B053A"/>
    <w:rsid w:val="004B17F5"/>
    <w:rsid w:val="004B32AD"/>
    <w:rsid w:val="004B4C27"/>
    <w:rsid w:val="004B77FE"/>
    <w:rsid w:val="004C16CD"/>
    <w:rsid w:val="004C5C1A"/>
    <w:rsid w:val="004D204D"/>
    <w:rsid w:val="004D56B9"/>
    <w:rsid w:val="004E0CFF"/>
    <w:rsid w:val="004E34B0"/>
    <w:rsid w:val="004F127F"/>
    <w:rsid w:val="004F1F9C"/>
    <w:rsid w:val="0052254B"/>
    <w:rsid w:val="00526C3A"/>
    <w:rsid w:val="0053338B"/>
    <w:rsid w:val="00534A7E"/>
    <w:rsid w:val="00537595"/>
    <w:rsid w:val="0054488D"/>
    <w:rsid w:val="00545DE6"/>
    <w:rsid w:val="00550B07"/>
    <w:rsid w:val="00555E0F"/>
    <w:rsid w:val="005730B8"/>
    <w:rsid w:val="00576299"/>
    <w:rsid w:val="00580A61"/>
    <w:rsid w:val="00580B64"/>
    <w:rsid w:val="00582DCF"/>
    <w:rsid w:val="00584A30"/>
    <w:rsid w:val="00585B99"/>
    <w:rsid w:val="0059579F"/>
    <w:rsid w:val="00597711"/>
    <w:rsid w:val="005A293A"/>
    <w:rsid w:val="005A3991"/>
    <w:rsid w:val="005A427B"/>
    <w:rsid w:val="005B4FD3"/>
    <w:rsid w:val="005D58D7"/>
    <w:rsid w:val="005D66EE"/>
    <w:rsid w:val="005E1BD1"/>
    <w:rsid w:val="005E339B"/>
    <w:rsid w:val="005E5F9A"/>
    <w:rsid w:val="00601F5B"/>
    <w:rsid w:val="00611BF3"/>
    <w:rsid w:val="006126A5"/>
    <w:rsid w:val="00627A85"/>
    <w:rsid w:val="0063482C"/>
    <w:rsid w:val="00641F64"/>
    <w:rsid w:val="006455C8"/>
    <w:rsid w:val="00655899"/>
    <w:rsid w:val="00661931"/>
    <w:rsid w:val="006630AF"/>
    <w:rsid w:val="0066449E"/>
    <w:rsid w:val="00667360"/>
    <w:rsid w:val="00667946"/>
    <w:rsid w:val="00670CDC"/>
    <w:rsid w:val="00673497"/>
    <w:rsid w:val="006741D3"/>
    <w:rsid w:val="00675A16"/>
    <w:rsid w:val="00676040"/>
    <w:rsid w:val="0068335F"/>
    <w:rsid w:val="00686A62"/>
    <w:rsid w:val="00694460"/>
    <w:rsid w:val="006A4D9B"/>
    <w:rsid w:val="006A5391"/>
    <w:rsid w:val="006B15EB"/>
    <w:rsid w:val="006D0660"/>
    <w:rsid w:val="006E0F2C"/>
    <w:rsid w:val="006E3434"/>
    <w:rsid w:val="006E6FF0"/>
    <w:rsid w:val="006F3F29"/>
    <w:rsid w:val="006F57DE"/>
    <w:rsid w:val="006F7FB7"/>
    <w:rsid w:val="0071413D"/>
    <w:rsid w:val="0072319D"/>
    <w:rsid w:val="00726568"/>
    <w:rsid w:val="00727809"/>
    <w:rsid w:val="007438B5"/>
    <w:rsid w:val="007441DB"/>
    <w:rsid w:val="0075399D"/>
    <w:rsid w:val="00754BE7"/>
    <w:rsid w:val="00760F65"/>
    <w:rsid w:val="007627EB"/>
    <w:rsid w:val="00762A25"/>
    <w:rsid w:val="00767686"/>
    <w:rsid w:val="0077444D"/>
    <w:rsid w:val="00777BBA"/>
    <w:rsid w:val="00787771"/>
    <w:rsid w:val="007A4FEC"/>
    <w:rsid w:val="007B16B7"/>
    <w:rsid w:val="007B2356"/>
    <w:rsid w:val="007B7306"/>
    <w:rsid w:val="007C73FF"/>
    <w:rsid w:val="007D38CA"/>
    <w:rsid w:val="007D6A85"/>
    <w:rsid w:val="007E2C87"/>
    <w:rsid w:val="007E7E94"/>
    <w:rsid w:val="007F0522"/>
    <w:rsid w:val="007F237E"/>
    <w:rsid w:val="00802B6B"/>
    <w:rsid w:val="008061D6"/>
    <w:rsid w:val="008158F0"/>
    <w:rsid w:val="00823DB3"/>
    <w:rsid w:val="00830605"/>
    <w:rsid w:val="00843959"/>
    <w:rsid w:val="00844F24"/>
    <w:rsid w:val="00853161"/>
    <w:rsid w:val="008535E1"/>
    <w:rsid w:val="00857634"/>
    <w:rsid w:val="0086230B"/>
    <w:rsid w:val="00862422"/>
    <w:rsid w:val="008641B8"/>
    <w:rsid w:val="00871E3A"/>
    <w:rsid w:val="00874459"/>
    <w:rsid w:val="00875944"/>
    <w:rsid w:val="00875B47"/>
    <w:rsid w:val="00880278"/>
    <w:rsid w:val="008A20E6"/>
    <w:rsid w:val="008A65FB"/>
    <w:rsid w:val="008B032E"/>
    <w:rsid w:val="008B0CB2"/>
    <w:rsid w:val="008B472D"/>
    <w:rsid w:val="008D664D"/>
    <w:rsid w:val="008D6B77"/>
    <w:rsid w:val="008E1BD1"/>
    <w:rsid w:val="008F1650"/>
    <w:rsid w:val="008F2C74"/>
    <w:rsid w:val="008F3A6F"/>
    <w:rsid w:val="008F7E85"/>
    <w:rsid w:val="00902AEF"/>
    <w:rsid w:val="00912FD5"/>
    <w:rsid w:val="0092448C"/>
    <w:rsid w:val="00924EB7"/>
    <w:rsid w:val="00926F27"/>
    <w:rsid w:val="00935FCC"/>
    <w:rsid w:val="009365AE"/>
    <w:rsid w:val="00936A70"/>
    <w:rsid w:val="00946DC1"/>
    <w:rsid w:val="009623F1"/>
    <w:rsid w:val="00966013"/>
    <w:rsid w:val="0097079E"/>
    <w:rsid w:val="00974DD2"/>
    <w:rsid w:val="00976A24"/>
    <w:rsid w:val="00984051"/>
    <w:rsid w:val="00984181"/>
    <w:rsid w:val="009B2BA5"/>
    <w:rsid w:val="009B3F56"/>
    <w:rsid w:val="009B533B"/>
    <w:rsid w:val="009C6E04"/>
    <w:rsid w:val="009D7666"/>
    <w:rsid w:val="009E5AA4"/>
    <w:rsid w:val="009E7AC1"/>
    <w:rsid w:val="009F0A01"/>
    <w:rsid w:val="009F623F"/>
    <w:rsid w:val="00A03FDE"/>
    <w:rsid w:val="00A06A80"/>
    <w:rsid w:val="00A079D0"/>
    <w:rsid w:val="00A112A5"/>
    <w:rsid w:val="00A126F3"/>
    <w:rsid w:val="00A14987"/>
    <w:rsid w:val="00A22185"/>
    <w:rsid w:val="00A23898"/>
    <w:rsid w:val="00A37640"/>
    <w:rsid w:val="00A40236"/>
    <w:rsid w:val="00A479E5"/>
    <w:rsid w:val="00A57948"/>
    <w:rsid w:val="00A61A3B"/>
    <w:rsid w:val="00A62ED6"/>
    <w:rsid w:val="00A71DB7"/>
    <w:rsid w:val="00A7258B"/>
    <w:rsid w:val="00A768B6"/>
    <w:rsid w:val="00A772CE"/>
    <w:rsid w:val="00A87893"/>
    <w:rsid w:val="00A94355"/>
    <w:rsid w:val="00A96CBA"/>
    <w:rsid w:val="00A96E6C"/>
    <w:rsid w:val="00A97B0F"/>
    <w:rsid w:val="00AA2FBF"/>
    <w:rsid w:val="00AA32B0"/>
    <w:rsid w:val="00AA45F4"/>
    <w:rsid w:val="00AA78C9"/>
    <w:rsid w:val="00AB2F81"/>
    <w:rsid w:val="00AB6DFB"/>
    <w:rsid w:val="00AC1469"/>
    <w:rsid w:val="00AD2762"/>
    <w:rsid w:val="00AF1B6B"/>
    <w:rsid w:val="00AF3B32"/>
    <w:rsid w:val="00AF7B4C"/>
    <w:rsid w:val="00B04901"/>
    <w:rsid w:val="00B04F92"/>
    <w:rsid w:val="00B05583"/>
    <w:rsid w:val="00B06C14"/>
    <w:rsid w:val="00B1181F"/>
    <w:rsid w:val="00B15063"/>
    <w:rsid w:val="00B17F0F"/>
    <w:rsid w:val="00B2573F"/>
    <w:rsid w:val="00B25C16"/>
    <w:rsid w:val="00B263EE"/>
    <w:rsid w:val="00B35130"/>
    <w:rsid w:val="00B354DC"/>
    <w:rsid w:val="00B37465"/>
    <w:rsid w:val="00B4323E"/>
    <w:rsid w:val="00B52ED6"/>
    <w:rsid w:val="00B57B42"/>
    <w:rsid w:val="00B6493D"/>
    <w:rsid w:val="00B76C74"/>
    <w:rsid w:val="00B9061E"/>
    <w:rsid w:val="00B9216B"/>
    <w:rsid w:val="00B938FA"/>
    <w:rsid w:val="00B95A53"/>
    <w:rsid w:val="00BA1892"/>
    <w:rsid w:val="00BA3285"/>
    <w:rsid w:val="00BB28E3"/>
    <w:rsid w:val="00BB3E3A"/>
    <w:rsid w:val="00BB7C10"/>
    <w:rsid w:val="00BC0DC2"/>
    <w:rsid w:val="00BC6EC7"/>
    <w:rsid w:val="00BC6F31"/>
    <w:rsid w:val="00BD7528"/>
    <w:rsid w:val="00BF3BE7"/>
    <w:rsid w:val="00BF5866"/>
    <w:rsid w:val="00C013AF"/>
    <w:rsid w:val="00C07D6D"/>
    <w:rsid w:val="00C121C1"/>
    <w:rsid w:val="00C16790"/>
    <w:rsid w:val="00C17230"/>
    <w:rsid w:val="00C1723F"/>
    <w:rsid w:val="00C17C5C"/>
    <w:rsid w:val="00C22BD9"/>
    <w:rsid w:val="00C22EF9"/>
    <w:rsid w:val="00C241AB"/>
    <w:rsid w:val="00C263D0"/>
    <w:rsid w:val="00C2703A"/>
    <w:rsid w:val="00C27432"/>
    <w:rsid w:val="00C31EE3"/>
    <w:rsid w:val="00C32564"/>
    <w:rsid w:val="00C352B9"/>
    <w:rsid w:val="00C4275C"/>
    <w:rsid w:val="00C52705"/>
    <w:rsid w:val="00C53269"/>
    <w:rsid w:val="00C70C32"/>
    <w:rsid w:val="00C76D6E"/>
    <w:rsid w:val="00C77D43"/>
    <w:rsid w:val="00C86D71"/>
    <w:rsid w:val="00C9048A"/>
    <w:rsid w:val="00C92F1D"/>
    <w:rsid w:val="00C96734"/>
    <w:rsid w:val="00CA01A3"/>
    <w:rsid w:val="00CA0302"/>
    <w:rsid w:val="00CA220F"/>
    <w:rsid w:val="00CA26A2"/>
    <w:rsid w:val="00CA5DD6"/>
    <w:rsid w:val="00CB57EB"/>
    <w:rsid w:val="00CD7CCD"/>
    <w:rsid w:val="00CE19B8"/>
    <w:rsid w:val="00CF1154"/>
    <w:rsid w:val="00CF5080"/>
    <w:rsid w:val="00D00193"/>
    <w:rsid w:val="00D07317"/>
    <w:rsid w:val="00D07A9B"/>
    <w:rsid w:val="00D10C9F"/>
    <w:rsid w:val="00D12C75"/>
    <w:rsid w:val="00D21D44"/>
    <w:rsid w:val="00D311B2"/>
    <w:rsid w:val="00D32DCC"/>
    <w:rsid w:val="00D367AB"/>
    <w:rsid w:val="00D37242"/>
    <w:rsid w:val="00D378AB"/>
    <w:rsid w:val="00D47C21"/>
    <w:rsid w:val="00D56FC7"/>
    <w:rsid w:val="00D61AD9"/>
    <w:rsid w:val="00D717A9"/>
    <w:rsid w:val="00D81A05"/>
    <w:rsid w:val="00D86139"/>
    <w:rsid w:val="00DA16DE"/>
    <w:rsid w:val="00DA3C93"/>
    <w:rsid w:val="00DA42EE"/>
    <w:rsid w:val="00DA7B07"/>
    <w:rsid w:val="00DB2AC4"/>
    <w:rsid w:val="00DB3BD1"/>
    <w:rsid w:val="00DB6B28"/>
    <w:rsid w:val="00DC22F8"/>
    <w:rsid w:val="00DC6B3E"/>
    <w:rsid w:val="00DD022E"/>
    <w:rsid w:val="00DD341F"/>
    <w:rsid w:val="00DE28A5"/>
    <w:rsid w:val="00DF6235"/>
    <w:rsid w:val="00DF7C95"/>
    <w:rsid w:val="00E0243C"/>
    <w:rsid w:val="00E05695"/>
    <w:rsid w:val="00E05E61"/>
    <w:rsid w:val="00E155B4"/>
    <w:rsid w:val="00E16C3C"/>
    <w:rsid w:val="00E20B62"/>
    <w:rsid w:val="00E21DCE"/>
    <w:rsid w:val="00E24FDB"/>
    <w:rsid w:val="00E26C00"/>
    <w:rsid w:val="00E300E5"/>
    <w:rsid w:val="00E52268"/>
    <w:rsid w:val="00E55863"/>
    <w:rsid w:val="00E5664E"/>
    <w:rsid w:val="00E61631"/>
    <w:rsid w:val="00E64CAB"/>
    <w:rsid w:val="00E67AB4"/>
    <w:rsid w:val="00E80576"/>
    <w:rsid w:val="00E816EC"/>
    <w:rsid w:val="00E84496"/>
    <w:rsid w:val="00E861E3"/>
    <w:rsid w:val="00E87420"/>
    <w:rsid w:val="00E93215"/>
    <w:rsid w:val="00E9622D"/>
    <w:rsid w:val="00E964B9"/>
    <w:rsid w:val="00E96D9F"/>
    <w:rsid w:val="00EA1B1B"/>
    <w:rsid w:val="00EA6CE1"/>
    <w:rsid w:val="00EB1C8B"/>
    <w:rsid w:val="00EB3F4F"/>
    <w:rsid w:val="00EC088A"/>
    <w:rsid w:val="00EC13FD"/>
    <w:rsid w:val="00ED0760"/>
    <w:rsid w:val="00ED077C"/>
    <w:rsid w:val="00ED500E"/>
    <w:rsid w:val="00ED62EF"/>
    <w:rsid w:val="00EF419C"/>
    <w:rsid w:val="00F020A9"/>
    <w:rsid w:val="00F11C40"/>
    <w:rsid w:val="00F201D2"/>
    <w:rsid w:val="00F243C1"/>
    <w:rsid w:val="00F32EB3"/>
    <w:rsid w:val="00F377BF"/>
    <w:rsid w:val="00F43D87"/>
    <w:rsid w:val="00F442D2"/>
    <w:rsid w:val="00F450BD"/>
    <w:rsid w:val="00F46809"/>
    <w:rsid w:val="00F52286"/>
    <w:rsid w:val="00F63F5E"/>
    <w:rsid w:val="00F76C83"/>
    <w:rsid w:val="00F810D4"/>
    <w:rsid w:val="00F94BC1"/>
    <w:rsid w:val="00FA1469"/>
    <w:rsid w:val="00FB1022"/>
    <w:rsid w:val="00FB4F48"/>
    <w:rsid w:val="00FB501F"/>
    <w:rsid w:val="00FB54A0"/>
    <w:rsid w:val="00FB77F1"/>
    <w:rsid w:val="00FC524D"/>
    <w:rsid w:val="00FC7AB7"/>
    <w:rsid w:val="00FD4483"/>
    <w:rsid w:val="00FD4D4A"/>
    <w:rsid w:val="00FD59F5"/>
    <w:rsid w:val="00FE2D9A"/>
    <w:rsid w:val="00FE4811"/>
    <w:rsid w:val="00FE64E1"/>
    <w:rsid w:val="00FF43F7"/>
    <w:rsid w:val="00FF5F08"/>
    <w:rsid w:val="00FF74C8"/>
    <w:rsid w:val="03EA6DB6"/>
    <w:rsid w:val="05145ABB"/>
    <w:rsid w:val="058A64E9"/>
    <w:rsid w:val="08F110D6"/>
    <w:rsid w:val="0BBF4A5E"/>
    <w:rsid w:val="0C591F52"/>
    <w:rsid w:val="0E4442F4"/>
    <w:rsid w:val="0FB5560E"/>
    <w:rsid w:val="0FF51B9E"/>
    <w:rsid w:val="10291499"/>
    <w:rsid w:val="10D72769"/>
    <w:rsid w:val="1140433F"/>
    <w:rsid w:val="11B950DA"/>
    <w:rsid w:val="14070C12"/>
    <w:rsid w:val="15C263A3"/>
    <w:rsid w:val="16CD3E38"/>
    <w:rsid w:val="18A7625C"/>
    <w:rsid w:val="1C2F0FFC"/>
    <w:rsid w:val="1D5852C5"/>
    <w:rsid w:val="1F1B1929"/>
    <w:rsid w:val="1FCB2F2C"/>
    <w:rsid w:val="2207462C"/>
    <w:rsid w:val="239665BD"/>
    <w:rsid w:val="23AD3FC8"/>
    <w:rsid w:val="23F16B1A"/>
    <w:rsid w:val="246C54E0"/>
    <w:rsid w:val="24732BA2"/>
    <w:rsid w:val="252A09CA"/>
    <w:rsid w:val="26012AD7"/>
    <w:rsid w:val="27B40838"/>
    <w:rsid w:val="27E31A3C"/>
    <w:rsid w:val="2A252B5B"/>
    <w:rsid w:val="2AE26E29"/>
    <w:rsid w:val="2B916455"/>
    <w:rsid w:val="2BCF262C"/>
    <w:rsid w:val="2C9D5895"/>
    <w:rsid w:val="2FFE230A"/>
    <w:rsid w:val="3029320C"/>
    <w:rsid w:val="31C006A4"/>
    <w:rsid w:val="31ED36F2"/>
    <w:rsid w:val="32FF14AD"/>
    <w:rsid w:val="3428368A"/>
    <w:rsid w:val="353D254D"/>
    <w:rsid w:val="36327740"/>
    <w:rsid w:val="37445621"/>
    <w:rsid w:val="378B2AC1"/>
    <w:rsid w:val="37E66B2B"/>
    <w:rsid w:val="3848180B"/>
    <w:rsid w:val="3A9A0E01"/>
    <w:rsid w:val="3C1D24C1"/>
    <w:rsid w:val="3D176879"/>
    <w:rsid w:val="3DA41075"/>
    <w:rsid w:val="3DC27567"/>
    <w:rsid w:val="3DD408C3"/>
    <w:rsid w:val="3F342F7F"/>
    <w:rsid w:val="41A70F25"/>
    <w:rsid w:val="42DC13A7"/>
    <w:rsid w:val="466E1726"/>
    <w:rsid w:val="4A013EF7"/>
    <w:rsid w:val="4C3D0992"/>
    <w:rsid w:val="4D9753E4"/>
    <w:rsid w:val="4E706579"/>
    <w:rsid w:val="4EAB570E"/>
    <w:rsid w:val="4F2652D3"/>
    <w:rsid w:val="51692D6E"/>
    <w:rsid w:val="521453CC"/>
    <w:rsid w:val="534E7DFE"/>
    <w:rsid w:val="58487DB8"/>
    <w:rsid w:val="58632F22"/>
    <w:rsid w:val="5A4259DA"/>
    <w:rsid w:val="5AA8763D"/>
    <w:rsid w:val="5B254E3E"/>
    <w:rsid w:val="5B2925A0"/>
    <w:rsid w:val="5DAE167E"/>
    <w:rsid w:val="5F430812"/>
    <w:rsid w:val="60C26FF3"/>
    <w:rsid w:val="60CA2318"/>
    <w:rsid w:val="632C3D75"/>
    <w:rsid w:val="63AE74B8"/>
    <w:rsid w:val="6463520C"/>
    <w:rsid w:val="650807F2"/>
    <w:rsid w:val="65163414"/>
    <w:rsid w:val="65544927"/>
    <w:rsid w:val="6674487F"/>
    <w:rsid w:val="67812D91"/>
    <w:rsid w:val="687F1CDB"/>
    <w:rsid w:val="695A49DA"/>
    <w:rsid w:val="697F5794"/>
    <w:rsid w:val="6A441551"/>
    <w:rsid w:val="6A4468CC"/>
    <w:rsid w:val="6B903903"/>
    <w:rsid w:val="6C3C6FA4"/>
    <w:rsid w:val="6CD27FB1"/>
    <w:rsid w:val="6DC97950"/>
    <w:rsid w:val="6EF46C46"/>
    <w:rsid w:val="6EF61903"/>
    <w:rsid w:val="70520610"/>
    <w:rsid w:val="724C12D6"/>
    <w:rsid w:val="73940062"/>
    <w:rsid w:val="75A4715A"/>
    <w:rsid w:val="75CC71F1"/>
    <w:rsid w:val="765C5303"/>
    <w:rsid w:val="78B6739B"/>
    <w:rsid w:val="79324DE0"/>
    <w:rsid w:val="7A251D27"/>
    <w:rsid w:val="7B010C70"/>
    <w:rsid w:val="7BB03FFA"/>
    <w:rsid w:val="7E15046E"/>
    <w:rsid w:val="7F32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99"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99"/>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99"/>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99"/>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99"/>
    <w:pPr>
      <w:spacing w:after="120"/>
    </w:pPr>
    <w:rPr>
      <w:rFonts w:asciiTheme="minorHAnsi" w:hAnsiTheme="minorHAnsi" w:eastAsiaTheme="minorEastAsia" w:cstheme="minorBidi"/>
      <w:kern w:val="2"/>
    </w:rPr>
  </w:style>
  <w:style w:type="paragraph" w:styleId="12">
    <w:name w:val="toc 7"/>
    <w:basedOn w:val="1"/>
    <w:next w:val="1"/>
    <w:qFormat/>
    <w:uiPriority w:val="9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99"/>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99"/>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99"/>
    <w:pPr>
      <w:widowControl w:val="0"/>
      <w:ind w:left="600" w:leftChars="600"/>
      <w:jc w:val="both"/>
    </w:pPr>
    <w:rPr>
      <w:kern w:val="2"/>
      <w:sz w:val="21"/>
    </w:rPr>
  </w:style>
  <w:style w:type="paragraph" w:styleId="22">
    <w:name w:val="toc 5"/>
    <w:basedOn w:val="1"/>
    <w:next w:val="1"/>
    <w:qFormat/>
    <w:uiPriority w:val="99"/>
    <w:pPr>
      <w:widowControl w:val="0"/>
      <w:ind w:left="720"/>
    </w:pPr>
    <w:rPr>
      <w:kern w:val="2"/>
      <w:sz w:val="18"/>
      <w:szCs w:val="20"/>
    </w:rPr>
  </w:style>
  <w:style w:type="paragraph" w:styleId="23">
    <w:name w:val="toc 3"/>
    <w:basedOn w:val="1"/>
    <w:next w:val="1"/>
    <w:qFormat/>
    <w:uiPriority w:val="99"/>
    <w:pPr>
      <w:widowControl w:val="0"/>
      <w:ind w:left="360"/>
    </w:pPr>
    <w:rPr>
      <w:i/>
      <w:kern w:val="2"/>
      <w:sz w:val="20"/>
      <w:szCs w:val="20"/>
    </w:rPr>
  </w:style>
  <w:style w:type="paragraph" w:styleId="24">
    <w:name w:val="Plain Text"/>
    <w:basedOn w:val="1"/>
    <w:link w:val="109"/>
    <w:qFormat/>
    <w:uiPriority w:val="99"/>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99"/>
    <w:pPr>
      <w:widowControl w:val="0"/>
      <w:ind w:left="1260"/>
    </w:pPr>
    <w:rPr>
      <w:kern w:val="2"/>
      <w:sz w:val="18"/>
      <w:szCs w:val="20"/>
    </w:rPr>
  </w:style>
  <w:style w:type="paragraph" w:styleId="26">
    <w:name w:val="Date"/>
    <w:basedOn w:val="1"/>
    <w:next w:val="1"/>
    <w:link w:val="90"/>
    <w:qFormat/>
    <w:uiPriority w:val="99"/>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99"/>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99"/>
    <w:rPr>
      <w:rFonts w:asciiTheme="minorHAnsi" w:hAnsiTheme="minorHAnsi" w:eastAsiaTheme="minorEastAsia" w:cstheme="minorBidi"/>
      <w:kern w:val="2"/>
      <w:sz w:val="18"/>
      <w:szCs w:val="18"/>
    </w:rPr>
  </w:style>
  <w:style w:type="paragraph" w:styleId="29">
    <w:name w:val="footer"/>
    <w:basedOn w:val="1"/>
    <w:link w:val="87"/>
    <w:qFormat/>
    <w:uiPriority w:val="0"/>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99"/>
    <w:pPr>
      <w:widowControl w:val="0"/>
      <w:ind w:left="540"/>
    </w:pPr>
    <w:rPr>
      <w:kern w:val="2"/>
      <w:sz w:val="18"/>
      <w:szCs w:val="20"/>
    </w:rPr>
  </w:style>
  <w:style w:type="paragraph" w:styleId="33">
    <w:name w:val="Subtitle"/>
    <w:basedOn w:val="1"/>
    <w:next w:val="1"/>
    <w:link w:val="249"/>
    <w:qFormat/>
    <w:uiPriority w:val="99"/>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99"/>
    <w:pPr>
      <w:ind w:left="1200"/>
    </w:pPr>
    <w:rPr>
      <w:sz w:val="18"/>
      <w:szCs w:val="18"/>
    </w:rPr>
  </w:style>
  <w:style w:type="paragraph" w:styleId="36">
    <w:name w:val="Body Text Indent 3"/>
    <w:basedOn w:val="1"/>
    <w:link w:val="93"/>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9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99"/>
    <w:pPr>
      <w:spacing w:before="100" w:beforeAutospacing="1" w:after="100" w:afterAutospacing="1"/>
    </w:pPr>
    <w:rPr>
      <w:rFonts w:ascii="宋体" w:hAnsi="宋体"/>
    </w:rPr>
  </w:style>
  <w:style w:type="paragraph" w:styleId="42">
    <w:name w:val="Title"/>
    <w:basedOn w:val="1"/>
    <w:next w:val="1"/>
    <w:link w:val="108"/>
    <w:qFormat/>
    <w:uiPriority w:val="99"/>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basedOn w:val="48"/>
    <w:qFormat/>
    <w:uiPriority w:val="99"/>
    <w:rPr>
      <w:b/>
      <w:bCs/>
    </w:rPr>
  </w:style>
  <w:style w:type="character" w:styleId="50">
    <w:name w:val="page number"/>
    <w:basedOn w:val="48"/>
    <w:qFormat/>
    <w:uiPriority w:val="99"/>
  </w:style>
  <w:style w:type="character" w:styleId="51">
    <w:name w:val="FollowedHyperlink"/>
    <w:unhideWhenUsed/>
    <w:qFormat/>
    <w:uiPriority w:val="0"/>
    <w:rPr>
      <w:color w:val="800080"/>
      <w:u w:val="single"/>
    </w:rPr>
  </w:style>
  <w:style w:type="character" w:styleId="52">
    <w:name w:val="Emphasis"/>
    <w:qFormat/>
    <w:uiPriority w:val="99"/>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3"/>
    <w:qFormat/>
    <w:uiPriority w:val="99"/>
    <w:rPr>
      <w:rFonts w:ascii="宋体" w:hAnsi="宋体" w:eastAsia="宋体" w:cs="Times New Roman"/>
      <w:b/>
      <w:bCs/>
      <w:kern w:val="44"/>
      <w:sz w:val="32"/>
      <w:szCs w:val="32"/>
    </w:rPr>
  </w:style>
  <w:style w:type="character" w:customStyle="1" w:styleId="63">
    <w:name w:val="标题 2 Char"/>
    <w:basedOn w:val="48"/>
    <w:link w:val="4"/>
    <w:qFormat/>
    <w:uiPriority w:val="99"/>
    <w:rPr>
      <w:rFonts w:ascii="宋体" w:hAnsi="宋体" w:eastAsia="宋体" w:cs="Times New Roman"/>
      <w:b/>
      <w:bCs/>
      <w:iCs/>
      <w:kern w:val="0"/>
      <w:sz w:val="28"/>
      <w:szCs w:val="28"/>
    </w:rPr>
  </w:style>
  <w:style w:type="character" w:customStyle="1" w:styleId="64">
    <w:name w:val="标题 3 Char"/>
    <w:basedOn w:val="48"/>
    <w:link w:val="5"/>
    <w:qFormat/>
    <w:uiPriority w:val="99"/>
    <w:rPr>
      <w:rFonts w:ascii="宋体" w:hAnsi="宋体" w:eastAsia="宋体" w:cs="Times New Roman"/>
      <w:b/>
      <w:bCs/>
      <w:color w:val="000000"/>
      <w:sz w:val="28"/>
      <w:szCs w:val="28"/>
    </w:rPr>
  </w:style>
  <w:style w:type="character" w:customStyle="1" w:styleId="65">
    <w:name w:val="标题 4 Char"/>
    <w:basedOn w:val="48"/>
    <w:link w:val="6"/>
    <w:qFormat/>
    <w:uiPriority w:val="99"/>
    <w:rPr>
      <w:rFonts w:ascii="宋体" w:hAnsi="宋体" w:eastAsia="宋体" w:cs="Times New Roman"/>
      <w:b/>
      <w:bCs/>
      <w:kern w:val="0"/>
      <w:sz w:val="28"/>
      <w:szCs w:val="28"/>
    </w:rPr>
  </w:style>
  <w:style w:type="character" w:customStyle="1" w:styleId="66">
    <w:name w:val="标题 5 Char"/>
    <w:basedOn w:val="48"/>
    <w:link w:val="7"/>
    <w:qFormat/>
    <w:uiPriority w:val="99"/>
    <w:rPr>
      <w:rFonts w:ascii="Times New Roman" w:hAnsi="Times New Roman" w:eastAsia="宋体" w:cs="Times New Roman"/>
      <w:b/>
      <w:bCs/>
      <w:kern w:val="0"/>
      <w:sz w:val="28"/>
      <w:szCs w:val="28"/>
    </w:rPr>
  </w:style>
  <w:style w:type="character" w:customStyle="1" w:styleId="67">
    <w:name w:val="标题 6 Char"/>
    <w:basedOn w:val="48"/>
    <w:link w:val="8"/>
    <w:qFormat/>
    <w:uiPriority w:val="99"/>
    <w:rPr>
      <w:rFonts w:ascii="Arial" w:hAnsi="Arial" w:eastAsia="黑体" w:cs="Times New Roman"/>
      <w:b/>
      <w:bCs/>
      <w:sz w:val="24"/>
      <w:szCs w:val="24"/>
    </w:rPr>
  </w:style>
  <w:style w:type="character" w:customStyle="1" w:styleId="68">
    <w:name w:val="标题 7 Char"/>
    <w:basedOn w:val="48"/>
    <w:link w:val="9"/>
    <w:qFormat/>
    <w:uiPriority w:val="99"/>
    <w:rPr>
      <w:rFonts w:ascii="Arial Narrow" w:hAnsi="Arial Narrow" w:eastAsia="宋体" w:cs="Times New Roman"/>
      <w:b/>
      <w:kern w:val="0"/>
      <w:sz w:val="20"/>
      <w:szCs w:val="20"/>
      <w:lang w:eastAsia="en-US"/>
    </w:rPr>
  </w:style>
  <w:style w:type="character" w:customStyle="1" w:styleId="69">
    <w:name w:val="标题 8 Char"/>
    <w:basedOn w:val="48"/>
    <w:link w:val="10"/>
    <w:qFormat/>
    <w:uiPriority w:val="99"/>
    <w:rPr>
      <w:rFonts w:ascii="Arial" w:hAnsi="Arial" w:eastAsia="黑体" w:cs="Times New Roman"/>
      <w:sz w:val="24"/>
      <w:szCs w:val="20"/>
    </w:rPr>
  </w:style>
  <w:style w:type="character" w:customStyle="1" w:styleId="70">
    <w:name w:val="标题 9 Char"/>
    <w:basedOn w:val="48"/>
    <w:link w:val="11"/>
    <w:qFormat/>
    <w:uiPriority w:val="99"/>
    <w:rPr>
      <w:rFonts w:ascii="Arial" w:hAnsi="Arial" w:eastAsia="黑体" w:cs="Times New Roman"/>
      <w:szCs w:val="20"/>
    </w:rPr>
  </w:style>
  <w:style w:type="character" w:customStyle="1" w:styleId="71">
    <w:name w:val="批注主题 Char"/>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6"/>
    <w:qFormat/>
    <w:uiPriority w:val="99"/>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Char"/>
    <w:link w:val="29"/>
    <w:qFormat/>
    <w:uiPriority w:val="0"/>
    <w:rPr>
      <w:sz w:val="18"/>
      <w:szCs w:val="18"/>
    </w:rPr>
  </w:style>
  <w:style w:type="character" w:customStyle="1" w:styleId="88">
    <w:name w:val="keyword"/>
    <w:basedOn w:val="48"/>
    <w:qFormat/>
    <w:uiPriority w:val="0"/>
  </w:style>
  <w:style w:type="character" w:customStyle="1" w:styleId="89">
    <w:name w:val="文档结构图 Char"/>
    <w:link w:val="15"/>
    <w:qFormat/>
    <w:uiPriority w:val="99"/>
    <w:rPr>
      <w:rFonts w:ascii="宋体"/>
      <w:sz w:val="18"/>
      <w:szCs w:val="18"/>
    </w:rPr>
  </w:style>
  <w:style w:type="character" w:customStyle="1" w:styleId="90">
    <w:name w:val="日期 Char"/>
    <w:link w:val="26"/>
    <w:qFormat/>
    <w:uiPriority w:val="99"/>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6"/>
    <w:qFormat/>
    <w:uiPriority w:val="99"/>
    <w:rPr>
      <w:sz w:val="16"/>
      <w:szCs w:val="16"/>
    </w:rPr>
  </w:style>
  <w:style w:type="character" w:customStyle="1" w:styleId="94">
    <w:name w:val="正文文本缩进 Char"/>
    <w:link w:val="19"/>
    <w:qFormat/>
    <w:uiPriority w:val="99"/>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3"/>
    <w:qFormat/>
    <w:uiPriority w:val="99"/>
    <w:rPr>
      <w:szCs w:val="24"/>
    </w:rPr>
  </w:style>
  <w:style w:type="character" w:customStyle="1" w:styleId="97">
    <w:name w:val="称呼 Char"/>
    <w:link w:val="17"/>
    <w:qFormat/>
    <w:uiPriority w:val="0"/>
    <w:rPr>
      <w:rFonts w:eastAsia="黑体"/>
      <w:sz w:val="24"/>
    </w:rPr>
  </w:style>
  <w:style w:type="character" w:customStyle="1" w:styleId="98">
    <w:name w:val="正文文本 Char3"/>
    <w:link w:val="2"/>
    <w:qFormat/>
    <w:uiPriority w:val="99"/>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28"/>
    <w:qFormat/>
    <w:uiPriority w:val="99"/>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0"/>
    <w:rPr>
      <w:sz w:val="18"/>
      <w:szCs w:val="18"/>
    </w:rPr>
  </w:style>
  <w:style w:type="character" w:customStyle="1" w:styleId="105">
    <w:name w:val="正文文本缩进 2 Char"/>
    <w:link w:val="27"/>
    <w:qFormat/>
    <w:uiPriority w:val="99"/>
    <w:rPr>
      <w:szCs w:val="24"/>
    </w:rPr>
  </w:style>
  <w:style w:type="character" w:customStyle="1" w:styleId="106">
    <w:name w:val="正文文本 3 Char"/>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99"/>
    <w:rPr>
      <w:rFonts w:ascii="Cambria" w:hAnsi="Cambria"/>
      <w:b/>
      <w:bCs/>
      <w:sz w:val="32"/>
      <w:szCs w:val="32"/>
    </w:rPr>
  </w:style>
  <w:style w:type="character" w:customStyle="1" w:styleId="109">
    <w:name w:val="纯文本 Char3"/>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99"/>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99"/>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99"/>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99"/>
    <w:rPr>
      <w:rFonts w:ascii="Times New Roman" w:hAnsi="Times New Roman" w:eastAsia="宋体" w:cs="Times New Roman"/>
      <w:kern w:val="0"/>
      <w:sz w:val="24"/>
      <w:szCs w:val="24"/>
    </w:rPr>
  </w:style>
  <w:style w:type="character" w:customStyle="1" w:styleId="124">
    <w:name w:val="批注框文本 Char1"/>
    <w:basedOn w:val="48"/>
    <w:qFormat/>
    <w:uiPriority w:val="99"/>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qFormat/>
    <w:uiPriority w:val="99"/>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99"/>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99"/>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99"/>
    <w:rPr>
      <w:rFonts w:ascii="Times New Roman" w:hAnsi="Times New Roman" w:eastAsia="宋体" w:cs="Times New Roman"/>
      <w:kern w:val="0"/>
      <w:sz w:val="24"/>
      <w:szCs w:val="24"/>
    </w:rPr>
  </w:style>
  <w:style w:type="character" w:customStyle="1" w:styleId="138">
    <w:name w:val="正文文本缩进 2 Char1"/>
    <w:basedOn w:val="48"/>
    <w:semiHidden/>
    <w:qFormat/>
    <w:uiPriority w:val="99"/>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99"/>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99"/>
    <w:rPr>
      <w:rFonts w:eastAsia="宋体" w:asciiTheme="majorHAnsi" w:hAnsiTheme="majorHAnsi" w:cstheme="majorBidi"/>
      <w:b/>
      <w:bCs/>
      <w:kern w:val="0"/>
      <w:sz w:val="32"/>
      <w:szCs w:val="32"/>
    </w:rPr>
  </w:style>
  <w:style w:type="paragraph" w:customStyle="1" w:styleId="143">
    <w:name w:val="Default"/>
    <w:qFormat/>
    <w:uiPriority w:val="99"/>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99"/>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99"/>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99"/>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99"/>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99"/>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99"/>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99"/>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99"/>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99"/>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99"/>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99"/>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99"/>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99"/>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11"/>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99"/>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99"/>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99"/>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99"/>
    <w:rPr>
      <w:rFonts w:hint="eastAsia" w:ascii="黑体" w:hAnsi="黑体" w:eastAsia="黑体"/>
      <w:b/>
      <w:bCs/>
      <w:sz w:val="24"/>
    </w:rPr>
  </w:style>
  <w:style w:type="character" w:customStyle="1" w:styleId="249">
    <w:name w:val="副标题 Char"/>
    <w:link w:val="33"/>
    <w:qFormat/>
    <w:uiPriority w:val="99"/>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99"/>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99"/>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99"/>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99"/>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99"/>
    <w:pPr>
      <w:widowControl w:val="0"/>
      <w:jc w:val="both"/>
    </w:pPr>
    <w:rPr>
      <w:kern w:val="2"/>
      <w:sz w:val="21"/>
      <w:szCs w:val="21"/>
    </w:rPr>
  </w:style>
  <w:style w:type="character" w:customStyle="1" w:styleId="330">
    <w:name w:val="font31"/>
    <w:basedOn w:val="48"/>
    <w:qFormat/>
    <w:uiPriority w:val="99"/>
    <w:rPr>
      <w:rFonts w:hint="eastAsia" w:ascii="宋体" w:hAnsi="宋体" w:eastAsia="宋体" w:cs="宋体"/>
      <w:color w:val="000000"/>
      <w:sz w:val="21"/>
      <w:szCs w:val="21"/>
      <w:u w:val="none"/>
    </w:rPr>
  </w:style>
  <w:style w:type="character" w:customStyle="1" w:styleId="331">
    <w:name w:val="无间距字符"/>
    <w:link w:val="332"/>
    <w:qFormat/>
    <w:uiPriority w:val="99"/>
    <w:rPr>
      <w:rFonts w:ascii="Calibri" w:hAnsi="Calibri"/>
      <w:sz w:val="22"/>
    </w:rPr>
  </w:style>
  <w:style w:type="paragraph" w:customStyle="1" w:styleId="332">
    <w:name w:val="无间距"/>
    <w:link w:val="331"/>
    <w:qFormat/>
    <w:uiPriority w:val="99"/>
    <w:rPr>
      <w:rFonts w:ascii="Calibri" w:hAnsi="Calibri" w:eastAsiaTheme="minorEastAsia" w:cstheme="minorBidi"/>
      <w:kern w:val="2"/>
      <w:sz w:val="22"/>
      <w:szCs w:val="22"/>
      <w:lang w:val="en-US" w:eastAsia="zh-CN" w:bidi="ar-SA"/>
    </w:rPr>
  </w:style>
  <w:style w:type="character" w:customStyle="1" w:styleId="333">
    <w:name w:val="tdrownotice1"/>
    <w:qFormat/>
    <w:uiPriority w:val="99"/>
    <w:rPr>
      <w:sz w:val="22"/>
    </w:rPr>
  </w:style>
  <w:style w:type="paragraph" w:customStyle="1" w:styleId="334">
    <w:name w:val="样式 标题 2 + Times New Roman 四号 非加粗 段前: 5 磅 段后: 0 磅 行距: 固定值 20..."/>
    <w:basedOn w:val="4"/>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99"/>
    <w:pPr>
      <w:widowControl w:val="0"/>
      <w:spacing w:line="400" w:lineRule="exact"/>
      <w:ind w:firstLine="200" w:firstLineChars="200"/>
      <w:jc w:val="both"/>
    </w:pPr>
    <w:rPr>
      <w:kern w:val="2"/>
      <w:szCs w:val="20"/>
    </w:rPr>
  </w:style>
  <w:style w:type="paragraph" w:customStyle="1" w:styleId="336">
    <w:name w:val="bf.1"/>
    <w:basedOn w:val="13"/>
    <w:qFormat/>
    <w:uiPriority w:val="99"/>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99"/>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99"/>
    <w:pPr>
      <w:widowControl w:val="0"/>
      <w:jc w:val="both"/>
    </w:pPr>
    <w:rPr>
      <w:kern w:val="2"/>
      <w:sz w:val="21"/>
      <w:szCs w:val="20"/>
    </w:rPr>
  </w:style>
  <w:style w:type="paragraph" w:customStyle="1" w:styleId="340">
    <w:name w:val="Blockquote"/>
    <w:basedOn w:val="1"/>
    <w:qFormat/>
    <w:uiPriority w:val="99"/>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99"/>
    <w:rPr>
      <w:b/>
      <w:bCs/>
      <w:i/>
      <w:iCs/>
      <w:color w:val="4F81BD"/>
    </w:rPr>
  </w:style>
  <w:style w:type="paragraph" w:styleId="342">
    <w:name w:val="Intense Quote"/>
    <w:basedOn w:val="1"/>
    <w:next w:val="1"/>
    <w:link w:val="341"/>
    <w:qFormat/>
    <w:uiPriority w:val="99"/>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99"/>
    <w:rPr>
      <w:rFonts w:ascii="Arial" w:hAnsi="Arial"/>
      <w:b/>
      <w:bCs/>
      <w:sz w:val="24"/>
      <w:szCs w:val="32"/>
    </w:rPr>
  </w:style>
  <w:style w:type="character" w:customStyle="1" w:styleId="345">
    <w:name w:val="标题5 Char Char"/>
    <w:link w:val="346"/>
    <w:qFormat/>
    <w:uiPriority w:val="99"/>
    <w:rPr>
      <w:rFonts w:ascii="Arial" w:hAnsi="Arial"/>
      <w:b/>
      <w:bCs/>
      <w:sz w:val="24"/>
      <w:szCs w:val="32"/>
    </w:rPr>
  </w:style>
  <w:style w:type="paragraph" w:customStyle="1" w:styleId="346">
    <w:name w:val="标题5"/>
    <w:basedOn w:val="5"/>
    <w:link w:val="345"/>
    <w:qFormat/>
    <w:uiPriority w:val="99"/>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99"/>
    <w:rPr>
      <w:i/>
      <w:iCs/>
      <w:color w:val="000000"/>
    </w:rPr>
  </w:style>
  <w:style w:type="paragraph" w:styleId="350">
    <w:name w:val="Quote"/>
    <w:basedOn w:val="1"/>
    <w:next w:val="1"/>
    <w:link w:val="349"/>
    <w:qFormat/>
    <w:uiPriority w:val="99"/>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99"/>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99"/>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99"/>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99"/>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99"/>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9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99"/>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Quote Char"/>
    <w:qFormat/>
    <w:locked/>
    <w:uiPriority w:val="99"/>
    <w:rPr>
      <w:i/>
      <w:iCs/>
      <w:color w:val="000000"/>
      <w:kern w:val="2"/>
      <w:sz w:val="22"/>
      <w:szCs w:val="22"/>
    </w:rPr>
  </w:style>
  <w:style w:type="character" w:customStyle="1" w:styleId="370">
    <w:name w:val="Book Title1"/>
    <w:basedOn w:val="48"/>
    <w:qFormat/>
    <w:uiPriority w:val="99"/>
    <w:rPr>
      <w:b/>
      <w:bCs/>
      <w:smallCaps/>
      <w:spacing w:val="5"/>
    </w:rPr>
  </w:style>
  <w:style w:type="character" w:customStyle="1" w:styleId="371">
    <w:name w:val="Intense Emphasis1"/>
    <w:basedOn w:val="48"/>
    <w:qFormat/>
    <w:uiPriority w:val="99"/>
    <w:rPr>
      <w:b/>
      <w:bCs/>
      <w:i/>
      <w:iCs/>
      <w:color w:val="4F81BD"/>
    </w:rPr>
  </w:style>
  <w:style w:type="character" w:customStyle="1" w:styleId="372">
    <w:name w:val="Intense Quote Char"/>
    <w:qFormat/>
    <w:locked/>
    <w:uiPriority w:val="99"/>
    <w:rPr>
      <w:b/>
      <w:bCs/>
      <w:i/>
      <w:iCs/>
      <w:color w:val="4F81BD"/>
      <w:kern w:val="2"/>
      <w:sz w:val="22"/>
      <w:szCs w:val="22"/>
    </w:rPr>
  </w:style>
  <w:style w:type="character" w:customStyle="1" w:styleId="373">
    <w:name w:val="Subtitle Char"/>
    <w:basedOn w:val="48"/>
    <w:qFormat/>
    <w:locked/>
    <w:uiPriority w:val="99"/>
    <w:rPr>
      <w:rFonts w:ascii="Cambria" w:hAnsi="Cambria" w:cs="Cambria"/>
      <w:b/>
      <w:bCs/>
      <w:kern w:val="28"/>
      <w:sz w:val="32"/>
      <w:szCs w:val="32"/>
    </w:rPr>
  </w:style>
  <w:style w:type="character" w:customStyle="1" w:styleId="374">
    <w:name w:val="Intense Reference1"/>
    <w:basedOn w:val="48"/>
    <w:qFormat/>
    <w:uiPriority w:val="99"/>
    <w:rPr>
      <w:b/>
      <w:bCs/>
      <w:smallCaps/>
      <w:color w:val="auto"/>
      <w:spacing w:val="5"/>
      <w:u w:val="single"/>
    </w:rPr>
  </w:style>
  <w:style w:type="character" w:customStyle="1" w:styleId="375">
    <w:name w:val="Subtle Emphasis1"/>
    <w:basedOn w:val="48"/>
    <w:qFormat/>
    <w:uiPriority w:val="99"/>
    <w:rPr>
      <w:i/>
      <w:iCs/>
      <w:color w:val="808080"/>
    </w:rPr>
  </w:style>
  <w:style w:type="character" w:customStyle="1" w:styleId="376">
    <w:name w:val="Subtle Reference1"/>
    <w:basedOn w:val="48"/>
    <w:qFormat/>
    <w:uiPriority w:val="99"/>
    <w:rPr>
      <w:smallCaps/>
      <w:color w:val="auto"/>
      <w:u w:val="single"/>
    </w:rPr>
  </w:style>
  <w:style w:type="character" w:customStyle="1" w:styleId="377">
    <w:name w:val="Heading 2 Char"/>
    <w:basedOn w:val="48"/>
    <w:semiHidden/>
    <w:qFormat/>
    <w:locked/>
    <w:uiPriority w:val="99"/>
    <w:rPr>
      <w:rFonts w:ascii="Cambria" w:hAnsi="Cambria" w:eastAsia="宋体" w:cs="Cambria"/>
      <w:b/>
      <w:bCs/>
      <w:sz w:val="32"/>
      <w:szCs w:val="32"/>
    </w:rPr>
  </w:style>
  <w:style w:type="character" w:customStyle="1" w:styleId="378">
    <w:name w:val="批注主题 Char3"/>
    <w:basedOn w:val="232"/>
    <w:semiHidden/>
    <w:qFormat/>
    <w:uiPriority w:val="99"/>
    <w:rPr>
      <w:rFonts w:hint="eastAsia" w:ascii="宋体" w:hAnsi="宋体" w:eastAsia="宋体"/>
      <w:b/>
      <w:bCs/>
      <w:sz w:val="18"/>
      <w:szCs w:val="18"/>
    </w:rPr>
  </w:style>
  <w:style w:type="character" w:customStyle="1" w:styleId="379">
    <w:name w:val="正文文本缩进 Char2"/>
    <w:basedOn w:val="48"/>
    <w:semiHidden/>
    <w:qFormat/>
    <w:uiPriority w:val="99"/>
  </w:style>
  <w:style w:type="character" w:customStyle="1" w:styleId="380">
    <w:name w:val="标题 Char2"/>
    <w:basedOn w:val="48"/>
    <w:qFormat/>
    <w:uiPriority w:val="10"/>
    <w:rPr>
      <w:rFonts w:eastAsia="宋体" w:asciiTheme="majorHAnsi" w:hAnsiTheme="majorHAnsi" w:cstheme="majorBidi"/>
      <w:b/>
      <w:bCs/>
      <w:sz w:val="32"/>
      <w:szCs w:val="32"/>
    </w:rPr>
  </w:style>
  <w:style w:type="character" w:customStyle="1" w:styleId="381">
    <w:name w:val="文档结构图 Char3"/>
    <w:basedOn w:val="48"/>
    <w:semiHidden/>
    <w:qFormat/>
    <w:uiPriority w:val="99"/>
    <w:rPr>
      <w:rFonts w:ascii="宋体" w:eastAsia="宋体"/>
      <w:sz w:val="18"/>
      <w:szCs w:val="18"/>
    </w:rPr>
  </w:style>
  <w:style w:type="character" w:customStyle="1" w:styleId="382">
    <w:name w:val="批注框文本 Char3"/>
    <w:basedOn w:val="48"/>
    <w:semiHidden/>
    <w:qFormat/>
    <w:uiPriority w:val="99"/>
    <w:rPr>
      <w:sz w:val="18"/>
      <w:szCs w:val="18"/>
    </w:rPr>
  </w:style>
  <w:style w:type="character" w:customStyle="1" w:styleId="383">
    <w:name w:val="日期 Char3"/>
    <w:basedOn w:val="48"/>
    <w:semiHidden/>
    <w:qFormat/>
    <w:uiPriority w:val="99"/>
  </w:style>
  <w:style w:type="character" w:customStyle="1" w:styleId="384">
    <w:name w:val="引用 Char2"/>
    <w:basedOn w:val="48"/>
    <w:qFormat/>
    <w:uiPriority w:val="29"/>
    <w:rPr>
      <w:i/>
      <w:iCs/>
      <w:color w:val="000000" w:themeColor="text1"/>
      <w14:textFill>
        <w14:solidFill>
          <w14:schemeClr w14:val="tx1"/>
        </w14:solidFill>
      </w14:textFill>
    </w:rPr>
  </w:style>
  <w:style w:type="paragraph" w:customStyle="1" w:styleId="385">
    <w:name w:val="Revision1"/>
    <w:qFormat/>
    <w:uiPriority w:val="99"/>
    <w:rPr>
      <w:rFonts w:ascii="Times New Roman" w:hAnsi="Times New Roman" w:eastAsia="宋体" w:cs="Times New Roman"/>
      <w:kern w:val="2"/>
      <w:sz w:val="21"/>
      <w:szCs w:val="21"/>
      <w:lang w:val="en-US" w:eastAsia="zh-CN" w:bidi="ar-SA"/>
    </w:rPr>
  </w:style>
  <w:style w:type="character" w:customStyle="1" w:styleId="386">
    <w:name w:val="明显引用 Char2"/>
    <w:basedOn w:val="48"/>
    <w:qFormat/>
    <w:uiPriority w:val="30"/>
    <w:rPr>
      <w:b/>
      <w:bCs/>
      <w:i/>
      <w:iCs/>
      <w:color w:val="4F81BD" w:themeColor="accent1"/>
      <w14:textFill>
        <w14:solidFill>
          <w14:schemeClr w14:val="accent1"/>
        </w14:solidFill>
      </w14:textFill>
    </w:rPr>
  </w:style>
  <w:style w:type="paragraph" w:customStyle="1" w:styleId="387">
    <w:name w:val="TOC Heading1"/>
    <w:basedOn w:val="3"/>
    <w:next w:val="1"/>
    <w:qFormat/>
    <w:uiPriority w:val="99"/>
    <w:pPr>
      <w:widowControl w:val="0"/>
      <w:spacing w:line="576" w:lineRule="auto"/>
      <w:jc w:val="both"/>
      <w:outlineLvl w:val="9"/>
    </w:pPr>
    <w:rPr>
      <w:rFonts w:ascii="Calibri" w:hAnsi="Calibri" w:cs="Calibri"/>
      <w:sz w:val="44"/>
      <w:szCs w:val="44"/>
    </w:rPr>
  </w:style>
  <w:style w:type="character" w:customStyle="1" w:styleId="388">
    <w:name w:val="未处理的提及1"/>
    <w:basedOn w:val="48"/>
    <w:semiHidden/>
    <w:unhideWhenUsed/>
    <w:qFormat/>
    <w:uiPriority w:val="99"/>
    <w:rPr>
      <w:color w:val="605E5C"/>
      <w:shd w:val="clear" w:color="auto" w:fill="E1DFDD"/>
    </w:rPr>
  </w:style>
  <w:style w:type="character" w:customStyle="1" w:styleId="389">
    <w:name w:val="ant-select-tree-switcher"/>
    <w:basedOn w:val="48"/>
    <w:qFormat/>
    <w:uiPriority w:val="0"/>
  </w:style>
  <w:style w:type="character" w:customStyle="1" w:styleId="390">
    <w:name w:val="ant-select-tree-iconele"/>
    <w:basedOn w:val="48"/>
    <w:qFormat/>
    <w:uiPriority w:val="0"/>
  </w:style>
  <w:style w:type="character" w:customStyle="1" w:styleId="391">
    <w:name w:val="ant-radio+*"/>
    <w:basedOn w:val="48"/>
    <w:qFormat/>
    <w:uiPriority w:val="0"/>
    <w:rPr>
      <w:shd w:val="clear" w:fill="3177FD"/>
    </w:rPr>
  </w:style>
  <w:style w:type="character" w:customStyle="1" w:styleId="392">
    <w:name w:val="ant-radio+*1"/>
    <w:basedOn w:val="48"/>
    <w:qFormat/>
    <w:uiPriority w:val="0"/>
  </w:style>
  <w:style w:type="character" w:customStyle="1" w:styleId="393">
    <w:name w:val="ant-input22"/>
    <w:basedOn w:val="48"/>
    <w:qFormat/>
    <w:uiPriority w:val="0"/>
  </w:style>
  <w:style w:type="character" w:customStyle="1" w:styleId="394">
    <w:name w:val="last-child"/>
    <w:basedOn w:val="48"/>
    <w:qFormat/>
    <w:uiPriority w:val="0"/>
  </w:style>
  <w:style w:type="character" w:customStyle="1" w:styleId="395">
    <w:name w:val="ant-select-tree-checkbox2"/>
    <w:basedOn w:val="48"/>
    <w:qFormat/>
    <w:uiPriority w:val="0"/>
  </w:style>
  <w:style w:type="character" w:customStyle="1" w:styleId="396">
    <w:name w:val="first-child1"/>
    <w:basedOn w:val="48"/>
    <w:qFormat/>
    <w:uiPriority w:val="0"/>
  </w:style>
  <w:style w:type="paragraph" w:customStyle="1" w:styleId="397">
    <w:name w:val="_Style 396"/>
    <w:basedOn w:val="1"/>
    <w:next w:val="1"/>
    <w:qFormat/>
    <w:uiPriority w:val="0"/>
    <w:pPr>
      <w:pBdr>
        <w:bottom w:val="single" w:color="auto" w:sz="6" w:space="1"/>
      </w:pBdr>
      <w:jc w:val="center"/>
    </w:pPr>
    <w:rPr>
      <w:rFonts w:ascii="Arial" w:eastAsia="宋体"/>
      <w:vanish/>
      <w:sz w:val="16"/>
    </w:rPr>
  </w:style>
  <w:style w:type="paragraph" w:customStyle="1" w:styleId="398">
    <w:name w:val="_Style 397"/>
    <w:basedOn w:val="1"/>
    <w:next w:val="1"/>
    <w:qFormat/>
    <w:uiPriority w:val="0"/>
    <w:pPr>
      <w:pBdr>
        <w:top w:val="single" w:color="auto" w:sz="6" w:space="1"/>
      </w:pBdr>
      <w:jc w:val="center"/>
    </w:pPr>
    <w:rPr>
      <w:rFonts w:ascii="Arial" w:eastAsia="宋体"/>
      <w:vanish/>
      <w:sz w:val="16"/>
    </w:rPr>
  </w:style>
  <w:style w:type="character" w:customStyle="1" w:styleId="399">
    <w:name w:val="ant-form-item-children1"/>
    <w:basedOn w:val="4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wmf"/><Relationship Id="rId21" Type="http://schemas.openxmlformats.org/officeDocument/2006/relationships/oleObject" Target="embeddings/oleObject5.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FAF109-E20B-4BA7-B066-B262283F5638}">
  <ds:schemaRefs/>
</ds:datastoreItem>
</file>

<file path=docProps/app.xml><?xml version="1.0" encoding="utf-8"?>
<Properties xmlns="http://schemas.openxmlformats.org/officeDocument/2006/extended-properties" xmlns:vt="http://schemas.openxmlformats.org/officeDocument/2006/docPropsVTypes">
  <Template>Normal</Template>
  <Pages>190</Pages>
  <Words>92808</Words>
  <Characters>96462</Characters>
  <Lines>320</Lines>
  <Paragraphs>90</Paragraphs>
  <TotalTime>0</TotalTime>
  <ScaleCrop>false</ScaleCrop>
  <LinksUpToDate>false</LinksUpToDate>
  <CharactersWithSpaces>98460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2021-07-31T07:28:00Z</dcterms:created>
  <dc:creator>罗川</dc:creator>
  <cp:lastModifiedBy>达令希</cp:lastModifiedBy>
  <cp:lastPrinted>2021-09-01T08:34:00Z</cp:lastPrinted>
  <dcterms:modified xsi:type="dcterms:W3CDTF">2021-09-07T02:13:02Z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8F5F0C8E58254D9EA4768E9F1A985088</vt:lpwstr>
  </property>
</Properties>
</file>