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D209F" w:rsidRDefault="00DD209F">
      <w:pPr>
        <w:spacing w:line="360" w:lineRule="auto"/>
        <w:jc w:val="center"/>
        <w:rPr>
          <w:rFonts w:ascii="华文中宋" w:eastAsia="华文中宋" w:hAnsi="华文中宋"/>
          <w:spacing w:val="42"/>
          <w:sz w:val="130"/>
          <w:szCs w:val="130"/>
        </w:rPr>
      </w:pPr>
    </w:p>
    <w:p w:rsidR="00DD209F" w:rsidRDefault="00B0660A">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rsidR="00DD209F" w:rsidRDefault="00DD209F">
      <w:pPr>
        <w:spacing w:line="360" w:lineRule="auto"/>
        <w:jc w:val="center"/>
        <w:rPr>
          <w:rFonts w:asciiTheme="minorEastAsia" w:eastAsiaTheme="minorEastAsia" w:hAnsiTheme="minorEastAsia"/>
          <w:sz w:val="28"/>
          <w:szCs w:val="28"/>
        </w:rPr>
      </w:pPr>
      <w:bookmarkStart w:id="0" w:name="_GoBack"/>
      <w:bookmarkEnd w:id="0"/>
    </w:p>
    <w:p w:rsidR="00DD209F" w:rsidRDefault="00DD209F">
      <w:pPr>
        <w:spacing w:line="360" w:lineRule="auto"/>
        <w:jc w:val="center"/>
        <w:rPr>
          <w:rFonts w:asciiTheme="minorEastAsia" w:eastAsiaTheme="minorEastAsia" w:hAnsiTheme="minorEastAsia"/>
          <w:sz w:val="28"/>
          <w:szCs w:val="28"/>
        </w:rPr>
      </w:pPr>
    </w:p>
    <w:p w:rsidR="00DD209F" w:rsidRDefault="00DD209F">
      <w:pPr>
        <w:spacing w:line="360" w:lineRule="auto"/>
        <w:rPr>
          <w:rFonts w:asciiTheme="minorEastAsia" w:eastAsiaTheme="minorEastAsia" w:hAnsiTheme="minorEastAsia"/>
          <w:sz w:val="28"/>
          <w:szCs w:val="28"/>
        </w:rPr>
      </w:pPr>
    </w:p>
    <w:p w:rsidR="00DD209F" w:rsidRDefault="00B0660A">
      <w:pPr>
        <w:spacing w:line="360" w:lineRule="auto"/>
        <w:ind w:leftChars="338" w:left="2197" w:hangingChars="531" w:hanging="1487"/>
        <w:rPr>
          <w:rFonts w:asciiTheme="minorEastAsia" w:eastAsiaTheme="minorEastAsia" w:hAnsiTheme="minorEastAsia"/>
          <w:sz w:val="28"/>
          <w:szCs w:val="28"/>
        </w:rPr>
      </w:pPr>
      <w:r>
        <w:rPr>
          <w:rFonts w:asciiTheme="minorEastAsia" w:eastAsiaTheme="minorEastAsia" w:hAnsiTheme="minorEastAsia" w:hint="eastAsia"/>
          <w:sz w:val="28"/>
          <w:szCs w:val="28"/>
        </w:rPr>
        <w:t>项目名称：</w:t>
      </w:r>
      <w:r>
        <w:rPr>
          <w:rFonts w:asciiTheme="minorEastAsia" w:eastAsiaTheme="minorEastAsia" w:hAnsiTheme="minorEastAsia"/>
          <w:sz w:val="28"/>
          <w:szCs w:val="28"/>
        </w:rPr>
        <w:t>中国共产党成都市青羊区委员会党校标识标牌制作及安装采购项目</w:t>
      </w:r>
    </w:p>
    <w:p w:rsidR="00DD209F" w:rsidRDefault="00B0660A">
      <w:pPr>
        <w:spacing w:line="360" w:lineRule="auto"/>
        <w:ind w:leftChars="338" w:left="2197" w:hangingChars="531" w:hanging="1487"/>
        <w:rPr>
          <w:rFonts w:asciiTheme="minorEastAsia" w:eastAsiaTheme="minorEastAsia" w:hAnsiTheme="minorEastAsia"/>
          <w:sz w:val="28"/>
          <w:szCs w:val="28"/>
        </w:rPr>
      </w:pPr>
      <w:r>
        <w:rPr>
          <w:rFonts w:asciiTheme="minorEastAsia" w:eastAsiaTheme="minorEastAsia" w:hAnsiTheme="minorEastAsia" w:hint="eastAsia"/>
          <w:sz w:val="28"/>
          <w:szCs w:val="28"/>
        </w:rPr>
        <w:t>项目编号：青羊政采（2021）A0021号-1</w:t>
      </w:r>
    </w:p>
    <w:p w:rsidR="00DD209F" w:rsidRDefault="00DD209F">
      <w:pPr>
        <w:spacing w:line="360" w:lineRule="auto"/>
        <w:ind w:firstLineChars="400" w:firstLine="1120"/>
        <w:rPr>
          <w:rFonts w:asciiTheme="minorEastAsia" w:eastAsiaTheme="minorEastAsia" w:hAnsiTheme="minorEastAsia"/>
          <w:sz w:val="28"/>
          <w:szCs w:val="28"/>
        </w:rPr>
      </w:pPr>
    </w:p>
    <w:p w:rsidR="00DD209F" w:rsidRDefault="00DD209F">
      <w:pPr>
        <w:spacing w:line="360" w:lineRule="auto"/>
        <w:ind w:firstLineChars="349" w:firstLine="1117"/>
        <w:rPr>
          <w:rFonts w:asciiTheme="minorEastAsia" w:eastAsiaTheme="minorEastAsia" w:hAnsiTheme="minorEastAsia"/>
          <w:spacing w:val="20"/>
          <w:sz w:val="28"/>
          <w:szCs w:val="28"/>
        </w:rPr>
      </w:pPr>
    </w:p>
    <w:p w:rsidR="00DD209F" w:rsidRDefault="00DD209F">
      <w:pPr>
        <w:spacing w:line="360" w:lineRule="auto"/>
        <w:rPr>
          <w:rFonts w:asciiTheme="minorEastAsia" w:eastAsiaTheme="minorEastAsia" w:hAnsiTheme="minorEastAsia"/>
          <w:kern w:val="24"/>
          <w:sz w:val="28"/>
          <w:szCs w:val="28"/>
        </w:rPr>
      </w:pPr>
    </w:p>
    <w:p w:rsidR="00DD209F" w:rsidRDefault="00DD209F">
      <w:pPr>
        <w:spacing w:line="360" w:lineRule="auto"/>
        <w:rPr>
          <w:rFonts w:asciiTheme="minorEastAsia" w:eastAsiaTheme="minorEastAsia" w:hAnsiTheme="minorEastAsia"/>
          <w:kern w:val="24"/>
          <w:sz w:val="28"/>
          <w:szCs w:val="28"/>
        </w:rPr>
      </w:pPr>
    </w:p>
    <w:p w:rsidR="00DD209F" w:rsidRDefault="00DD209F">
      <w:pPr>
        <w:spacing w:line="360" w:lineRule="auto"/>
        <w:rPr>
          <w:rFonts w:asciiTheme="minorEastAsia" w:eastAsiaTheme="minorEastAsia" w:hAnsiTheme="minorEastAsia"/>
          <w:kern w:val="24"/>
          <w:sz w:val="28"/>
          <w:szCs w:val="28"/>
        </w:rPr>
      </w:pPr>
    </w:p>
    <w:p w:rsidR="00DD209F" w:rsidRDefault="00DD209F">
      <w:pPr>
        <w:spacing w:line="360" w:lineRule="auto"/>
        <w:jc w:val="center"/>
        <w:rPr>
          <w:rFonts w:asciiTheme="minorEastAsia" w:eastAsiaTheme="minorEastAsia" w:hAnsiTheme="minorEastAsia"/>
          <w:kern w:val="24"/>
          <w:sz w:val="28"/>
          <w:szCs w:val="28"/>
        </w:rPr>
      </w:pPr>
    </w:p>
    <w:p w:rsidR="00DD209F" w:rsidRDefault="00B0660A">
      <w:pPr>
        <w:spacing w:before="222" w:line="189" w:lineRule="auto"/>
        <w:ind w:firstLineChars="900" w:firstLine="2520"/>
        <w:rPr>
          <w:rFonts w:asciiTheme="minorEastAsia" w:eastAsiaTheme="minorEastAsia" w:hAnsiTheme="minorEastAsia"/>
          <w:sz w:val="28"/>
          <w:szCs w:val="28"/>
        </w:rPr>
      </w:pPr>
      <w:r>
        <w:rPr>
          <w:rFonts w:asciiTheme="minorEastAsia" w:eastAsiaTheme="minorEastAsia" w:hAnsiTheme="minorEastAsia"/>
          <w:sz w:val="28"/>
          <w:szCs w:val="28"/>
        </w:rPr>
        <w:t>中国共产党成都市青羊区委员会党校</w:t>
      </w:r>
    </w:p>
    <w:p w:rsidR="00DD209F" w:rsidRDefault="00B0660A">
      <w:pPr>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t xml:space="preserve">    </w:t>
      </w:r>
      <w:r>
        <w:rPr>
          <w:rFonts w:asciiTheme="minorEastAsia" w:eastAsiaTheme="minorEastAsia" w:hAnsiTheme="minorEastAsia" w:hint="eastAsia"/>
          <w:sz w:val="28"/>
          <w:szCs w:val="28"/>
        </w:rPr>
        <w:t>成都市青羊区政府采购服务中心共同编制</w:t>
      </w:r>
    </w:p>
    <w:p w:rsidR="00DD209F" w:rsidRDefault="00B0660A">
      <w:pPr>
        <w:spacing w:line="360" w:lineRule="auto"/>
        <w:jc w:val="center"/>
        <w:rPr>
          <w:rFonts w:asciiTheme="minorEastAsia" w:eastAsiaTheme="minorEastAsia" w:hAnsiTheme="minorEastAsia"/>
          <w:sz w:val="28"/>
          <w:szCs w:val="28"/>
        </w:rPr>
      </w:pPr>
      <w:bookmarkStart w:id="1" w:name="_Toc148505181"/>
      <w:bookmarkStart w:id="2" w:name="_Toc101328520"/>
      <w:bookmarkStart w:id="3" w:name="_Toc101247312"/>
      <w:bookmarkStart w:id="4" w:name="_Toc101234248"/>
      <w:r>
        <w:rPr>
          <w:rFonts w:asciiTheme="minorEastAsia" w:eastAsiaTheme="minorEastAsia" w:hAnsiTheme="minorEastAsia" w:hint="eastAsia"/>
          <w:sz w:val="28"/>
          <w:szCs w:val="28"/>
        </w:rPr>
        <w:t>二〇二一年十二</w:t>
      </w:r>
      <w:r w:rsidR="00EE0362">
        <w:rPr>
          <w:rFonts w:asciiTheme="minorEastAsia" w:eastAsiaTheme="minorEastAsia" w:hAnsiTheme="minorEastAsia" w:hint="eastAsia"/>
          <w:sz w:val="28"/>
          <w:szCs w:val="28"/>
        </w:rPr>
        <w:t>月</w:t>
      </w:r>
    </w:p>
    <w:p w:rsidR="00DD209F" w:rsidRDefault="00DD209F">
      <w:pPr>
        <w:spacing w:line="360" w:lineRule="auto"/>
        <w:jc w:val="center"/>
        <w:rPr>
          <w:rFonts w:ascii="华文中宋" w:eastAsia="华文中宋" w:hAnsi="华文中宋"/>
          <w:sz w:val="32"/>
          <w:szCs w:val="32"/>
        </w:rPr>
      </w:pPr>
    </w:p>
    <w:p w:rsidR="00DD209F" w:rsidRDefault="00DD209F">
      <w:pPr>
        <w:spacing w:line="360" w:lineRule="auto"/>
        <w:jc w:val="center"/>
        <w:rPr>
          <w:rFonts w:ascii="华文中宋" w:eastAsia="华文中宋" w:hAnsi="华文中宋"/>
          <w:sz w:val="32"/>
          <w:szCs w:val="32"/>
        </w:rPr>
      </w:pPr>
    </w:p>
    <w:p w:rsidR="00DD209F" w:rsidRDefault="00B0660A">
      <w:pPr>
        <w:spacing w:line="360" w:lineRule="auto"/>
        <w:jc w:val="center"/>
        <w:rPr>
          <w:rFonts w:ascii="宋体" w:hAnsi="宋体"/>
          <w:b/>
          <w:sz w:val="36"/>
        </w:rPr>
      </w:pPr>
      <w:r>
        <w:rPr>
          <w:rFonts w:ascii="宋体" w:hAnsi="宋体" w:hint="eastAsia"/>
          <w:b/>
          <w:sz w:val="32"/>
          <w:szCs w:val="32"/>
        </w:rPr>
        <w:t>目 录</w:t>
      </w:r>
    </w:p>
    <w:p w:rsidR="00DD209F" w:rsidRDefault="00B0660A">
      <w:pPr>
        <w:pStyle w:val="11"/>
        <w:rPr>
          <w:rFonts w:asciiTheme="minorHAnsi" w:eastAsiaTheme="minorEastAsia" w:hAnsiTheme="minorHAnsi" w:cstheme="minorBidi"/>
          <w:bCs w:val="0"/>
          <w:caps w:val="0"/>
          <w:sz w:val="21"/>
          <w:szCs w:val="22"/>
        </w:rPr>
      </w:pPr>
      <w:r>
        <w:rPr>
          <w:rFonts w:hint="eastAsia"/>
        </w:rPr>
        <w:fldChar w:fldCharType="begin"/>
      </w:r>
      <w:r>
        <w:rPr>
          <w:rFonts w:ascii="宋体" w:hAnsi="宋体" w:hint="eastAsia"/>
          <w:smallCaps/>
        </w:rPr>
        <w:instrText xml:space="preserve"> TOC \o "1-2" \h \z \u </w:instrText>
      </w:r>
      <w:r>
        <w:rPr>
          <w:rFonts w:hint="eastAsia"/>
        </w:rPr>
        <w:fldChar w:fldCharType="separate"/>
      </w:r>
      <w:hyperlink w:anchor="_Toc87109290" w:history="1">
        <w:r>
          <w:rPr>
            <w:rStyle w:val="aff5"/>
            <w:rFonts w:ascii="Times New Roman" w:hAnsi="Times New Roman"/>
            <w:b/>
            <w:spacing w:val="-20"/>
            <w:kern w:val="44"/>
          </w:rPr>
          <w:t>第</w:t>
        </w:r>
        <w:r>
          <w:rPr>
            <w:rStyle w:val="aff5"/>
            <w:rFonts w:ascii="Times New Roman" w:hAnsi="Times New Roman"/>
            <w:b/>
            <w:spacing w:val="-20"/>
            <w:kern w:val="44"/>
          </w:rPr>
          <w:t>1</w:t>
        </w:r>
        <w:r>
          <w:rPr>
            <w:rStyle w:val="aff5"/>
            <w:rFonts w:ascii="Times New Roman" w:hAnsi="Times New Roman"/>
            <w:b/>
            <w:spacing w:val="-20"/>
            <w:kern w:val="44"/>
          </w:rPr>
          <w:t>章</w:t>
        </w:r>
        <w:r>
          <w:rPr>
            <w:rFonts w:asciiTheme="minorHAnsi" w:eastAsiaTheme="minorEastAsia" w:hAnsiTheme="minorHAnsi" w:cstheme="minorBidi"/>
            <w:bCs w:val="0"/>
            <w:caps w:val="0"/>
            <w:sz w:val="21"/>
            <w:szCs w:val="22"/>
          </w:rPr>
          <w:tab/>
        </w:r>
        <w:r>
          <w:rPr>
            <w:rStyle w:val="aff5"/>
            <w:rFonts w:asciiTheme="minorEastAsia" w:hAnsiTheme="minorEastAsia"/>
            <w:b/>
            <w:spacing w:val="-20"/>
            <w:kern w:val="44"/>
          </w:rPr>
          <w:t>投标邀请</w:t>
        </w:r>
        <w:r>
          <w:tab/>
        </w:r>
        <w:r>
          <w:fldChar w:fldCharType="begin"/>
        </w:r>
        <w:r>
          <w:instrText xml:space="preserve"> PAGEREF _Toc87109290 \h </w:instrText>
        </w:r>
        <w:r>
          <w:fldChar w:fldCharType="separate"/>
        </w:r>
        <w:r w:rsidR="00F20FA4">
          <w:rPr>
            <w:noProof/>
          </w:rPr>
          <w:t>4</w:t>
        </w:r>
        <w:r>
          <w:fldChar w:fldCharType="end"/>
        </w:r>
      </w:hyperlink>
    </w:p>
    <w:p w:rsidR="00DD209F" w:rsidRDefault="000F5A3C">
      <w:pPr>
        <w:pStyle w:val="11"/>
        <w:rPr>
          <w:rFonts w:asciiTheme="minorHAnsi" w:eastAsiaTheme="minorEastAsia" w:hAnsiTheme="minorHAnsi" w:cstheme="minorBidi"/>
          <w:bCs w:val="0"/>
          <w:caps w:val="0"/>
          <w:sz w:val="21"/>
          <w:szCs w:val="22"/>
        </w:rPr>
      </w:pPr>
      <w:hyperlink w:anchor="_Toc87109291" w:history="1">
        <w:r w:rsidR="00B0660A">
          <w:rPr>
            <w:rStyle w:val="aff5"/>
            <w:rFonts w:ascii="Times New Roman" w:hAnsi="Times New Roman"/>
            <w:b/>
            <w:spacing w:val="-20"/>
            <w:kern w:val="44"/>
          </w:rPr>
          <w:t>第</w:t>
        </w:r>
        <w:r w:rsidR="00B0660A">
          <w:rPr>
            <w:rStyle w:val="aff5"/>
            <w:rFonts w:ascii="Times New Roman" w:hAnsi="Times New Roman"/>
            <w:b/>
            <w:spacing w:val="-20"/>
            <w:kern w:val="44"/>
          </w:rPr>
          <w:t>2</w:t>
        </w:r>
        <w:r w:rsidR="00B0660A">
          <w:rPr>
            <w:rStyle w:val="aff5"/>
            <w:rFonts w:ascii="Times New Roman" w:hAnsi="Times New Roman"/>
            <w:b/>
            <w:spacing w:val="-20"/>
            <w:kern w:val="44"/>
          </w:rPr>
          <w:t>章</w:t>
        </w:r>
        <w:r w:rsidR="00B0660A">
          <w:rPr>
            <w:rFonts w:asciiTheme="minorHAnsi" w:eastAsiaTheme="minorEastAsia" w:hAnsiTheme="minorHAnsi" w:cstheme="minorBidi"/>
            <w:bCs w:val="0"/>
            <w:caps w:val="0"/>
            <w:sz w:val="21"/>
            <w:szCs w:val="22"/>
          </w:rPr>
          <w:tab/>
        </w:r>
        <w:r w:rsidR="00B0660A">
          <w:rPr>
            <w:rStyle w:val="aff5"/>
            <w:rFonts w:asciiTheme="minorEastAsia" w:hAnsiTheme="minorEastAsia"/>
            <w:b/>
            <w:spacing w:val="-20"/>
            <w:kern w:val="44"/>
          </w:rPr>
          <w:t>投标人须知</w:t>
        </w:r>
        <w:r w:rsidR="00B0660A">
          <w:tab/>
        </w:r>
        <w:r w:rsidR="00B0660A">
          <w:fldChar w:fldCharType="begin"/>
        </w:r>
        <w:r w:rsidR="00B0660A">
          <w:instrText xml:space="preserve"> PAGEREF _Toc87109291 \h </w:instrText>
        </w:r>
        <w:r w:rsidR="00B0660A">
          <w:fldChar w:fldCharType="separate"/>
        </w:r>
        <w:r w:rsidR="00F20FA4">
          <w:rPr>
            <w:noProof/>
          </w:rPr>
          <w:t>12</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2" w:history="1">
        <w:r w:rsidR="00B0660A">
          <w:rPr>
            <w:rStyle w:val="aff5"/>
            <w:rFonts w:ascii="Times New Roman" w:hAnsi="Times New Roman"/>
            <w:b/>
            <w:bCs/>
          </w:rPr>
          <w:t>2.1</w:t>
        </w:r>
        <w:r w:rsidR="00B0660A">
          <w:rPr>
            <w:rStyle w:val="aff5"/>
            <w:rFonts w:asciiTheme="minorEastAsia" w:hAnsiTheme="minorEastAsia"/>
            <w:b/>
            <w:bCs/>
          </w:rPr>
          <w:t xml:space="preserve"> </w:t>
        </w:r>
        <w:r w:rsidR="00B0660A">
          <w:rPr>
            <w:rStyle w:val="aff5"/>
            <w:rFonts w:asciiTheme="minorEastAsia" w:hAnsiTheme="minorEastAsia"/>
            <w:b/>
            <w:bCs/>
          </w:rPr>
          <w:t>投标人须知前附表</w:t>
        </w:r>
        <w:r w:rsidR="00B0660A">
          <w:tab/>
        </w:r>
        <w:r w:rsidR="00B0660A">
          <w:fldChar w:fldCharType="begin"/>
        </w:r>
        <w:r w:rsidR="00B0660A">
          <w:instrText xml:space="preserve"> PAGEREF _Toc87109292 \h </w:instrText>
        </w:r>
        <w:r w:rsidR="00B0660A">
          <w:fldChar w:fldCharType="separate"/>
        </w:r>
        <w:r w:rsidR="00F20FA4">
          <w:rPr>
            <w:noProof/>
          </w:rPr>
          <w:t>12</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3" w:history="1">
        <w:r w:rsidR="00B0660A">
          <w:rPr>
            <w:rStyle w:val="aff5"/>
            <w:rFonts w:ascii="Times New Roman" w:hAnsi="Times New Roman"/>
            <w:b/>
            <w:bCs/>
          </w:rPr>
          <w:t>2.2</w:t>
        </w:r>
        <w:r w:rsidR="00B0660A">
          <w:rPr>
            <w:rStyle w:val="aff5"/>
            <w:rFonts w:asciiTheme="minorEastAsia" w:hAnsiTheme="minorEastAsia"/>
            <w:b/>
            <w:bCs/>
          </w:rPr>
          <w:t xml:space="preserve"> </w:t>
        </w:r>
        <w:r w:rsidR="00B0660A">
          <w:rPr>
            <w:rStyle w:val="aff5"/>
            <w:rFonts w:asciiTheme="minorEastAsia" w:hAnsiTheme="minorEastAsia"/>
            <w:b/>
            <w:bCs/>
          </w:rPr>
          <w:t>总则</w:t>
        </w:r>
        <w:r w:rsidR="00B0660A">
          <w:tab/>
        </w:r>
        <w:r w:rsidR="00B0660A">
          <w:fldChar w:fldCharType="begin"/>
        </w:r>
        <w:r w:rsidR="00B0660A">
          <w:instrText xml:space="preserve"> PAGEREF _Toc87109293 \h </w:instrText>
        </w:r>
        <w:r w:rsidR="00B0660A">
          <w:fldChar w:fldCharType="separate"/>
        </w:r>
        <w:r w:rsidR="00F20FA4">
          <w:rPr>
            <w:noProof/>
          </w:rPr>
          <w:t>17</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4" w:history="1">
        <w:r w:rsidR="00B0660A">
          <w:rPr>
            <w:rStyle w:val="aff5"/>
            <w:rFonts w:ascii="Times New Roman" w:hAnsi="Times New Roman"/>
            <w:b/>
            <w:bCs/>
          </w:rPr>
          <w:t>2.3</w:t>
        </w:r>
        <w:r w:rsidR="00B0660A">
          <w:rPr>
            <w:rStyle w:val="aff5"/>
            <w:rFonts w:asciiTheme="minorEastAsia" w:hAnsiTheme="minorEastAsia"/>
            <w:b/>
            <w:bCs/>
          </w:rPr>
          <w:t xml:space="preserve"> </w:t>
        </w:r>
        <w:r w:rsidR="00B0660A">
          <w:rPr>
            <w:rStyle w:val="aff5"/>
            <w:rFonts w:asciiTheme="minorEastAsia" w:hAnsiTheme="minorEastAsia"/>
            <w:b/>
            <w:bCs/>
          </w:rPr>
          <w:t>招标文件</w:t>
        </w:r>
        <w:r w:rsidR="00B0660A">
          <w:tab/>
        </w:r>
        <w:r w:rsidR="00B0660A">
          <w:fldChar w:fldCharType="begin"/>
        </w:r>
        <w:r w:rsidR="00B0660A">
          <w:instrText xml:space="preserve"> PAGEREF _Toc87109294 \h </w:instrText>
        </w:r>
        <w:r w:rsidR="00B0660A">
          <w:fldChar w:fldCharType="separate"/>
        </w:r>
        <w:r w:rsidR="00F20FA4">
          <w:rPr>
            <w:noProof/>
          </w:rPr>
          <w:t>18</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5" w:history="1">
        <w:r w:rsidR="00B0660A">
          <w:rPr>
            <w:rStyle w:val="aff5"/>
            <w:rFonts w:ascii="Times New Roman" w:hAnsi="Times New Roman"/>
            <w:b/>
            <w:bCs/>
          </w:rPr>
          <w:t>2.4</w:t>
        </w:r>
        <w:r w:rsidR="00B0660A">
          <w:rPr>
            <w:rStyle w:val="aff5"/>
            <w:rFonts w:asciiTheme="minorEastAsia" w:hAnsiTheme="minorEastAsia"/>
            <w:b/>
            <w:bCs/>
          </w:rPr>
          <w:t xml:space="preserve"> </w:t>
        </w:r>
        <w:r w:rsidR="00B0660A">
          <w:rPr>
            <w:rStyle w:val="aff5"/>
            <w:rFonts w:asciiTheme="minorEastAsia" w:hAnsiTheme="minorEastAsia"/>
            <w:b/>
            <w:bCs/>
          </w:rPr>
          <w:t>投标文件</w:t>
        </w:r>
        <w:r w:rsidR="00B0660A">
          <w:tab/>
        </w:r>
        <w:r w:rsidR="00B0660A">
          <w:fldChar w:fldCharType="begin"/>
        </w:r>
        <w:r w:rsidR="00B0660A">
          <w:instrText xml:space="preserve"> PAGEREF _Toc87109295 \h </w:instrText>
        </w:r>
        <w:r w:rsidR="00B0660A">
          <w:fldChar w:fldCharType="separate"/>
        </w:r>
        <w:r w:rsidR="00F20FA4">
          <w:rPr>
            <w:noProof/>
          </w:rPr>
          <w:t>20</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6" w:history="1">
        <w:r w:rsidR="00B0660A">
          <w:rPr>
            <w:rStyle w:val="aff5"/>
            <w:rFonts w:ascii="Times New Roman" w:hAnsi="Times New Roman"/>
            <w:b/>
            <w:bCs/>
          </w:rPr>
          <w:t>2.5</w:t>
        </w:r>
        <w:r w:rsidR="00B0660A">
          <w:rPr>
            <w:rStyle w:val="aff5"/>
            <w:rFonts w:asciiTheme="minorEastAsia" w:hAnsiTheme="minorEastAsia"/>
            <w:b/>
            <w:bCs/>
          </w:rPr>
          <w:t xml:space="preserve"> </w:t>
        </w:r>
        <w:r w:rsidR="00B0660A">
          <w:rPr>
            <w:rStyle w:val="aff5"/>
            <w:rFonts w:asciiTheme="minorEastAsia" w:hAnsiTheme="minorEastAsia"/>
            <w:b/>
            <w:bCs/>
          </w:rPr>
          <w:t>开标、资格审查、评标和中标</w:t>
        </w:r>
        <w:r w:rsidR="00B0660A">
          <w:tab/>
        </w:r>
        <w:r w:rsidR="00B0660A">
          <w:fldChar w:fldCharType="begin"/>
        </w:r>
        <w:r w:rsidR="00B0660A">
          <w:instrText xml:space="preserve"> PAGEREF _Toc87109296 \h </w:instrText>
        </w:r>
        <w:r w:rsidR="00B0660A">
          <w:fldChar w:fldCharType="separate"/>
        </w:r>
        <w:r w:rsidR="00F20FA4">
          <w:rPr>
            <w:noProof/>
          </w:rPr>
          <w:t>25</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7" w:history="1">
        <w:r w:rsidR="00B0660A">
          <w:rPr>
            <w:rStyle w:val="aff5"/>
            <w:rFonts w:ascii="Times New Roman" w:hAnsi="Times New Roman"/>
            <w:b/>
            <w:bCs/>
          </w:rPr>
          <w:t>2.6</w:t>
        </w:r>
        <w:r w:rsidR="00B0660A">
          <w:rPr>
            <w:rStyle w:val="aff5"/>
            <w:rFonts w:asciiTheme="minorEastAsia" w:hAnsiTheme="minorEastAsia"/>
            <w:b/>
            <w:bCs/>
          </w:rPr>
          <w:t xml:space="preserve"> </w:t>
        </w:r>
        <w:r w:rsidR="00B0660A">
          <w:rPr>
            <w:rStyle w:val="aff5"/>
            <w:rFonts w:asciiTheme="minorEastAsia" w:hAnsiTheme="minorEastAsia"/>
            <w:b/>
            <w:bCs/>
          </w:rPr>
          <w:t>签订及履行合同和验收</w:t>
        </w:r>
        <w:r w:rsidR="00B0660A">
          <w:tab/>
        </w:r>
        <w:r w:rsidR="00B0660A">
          <w:fldChar w:fldCharType="begin"/>
        </w:r>
        <w:r w:rsidR="00B0660A">
          <w:instrText xml:space="preserve"> PAGEREF _Toc87109297 \h </w:instrText>
        </w:r>
        <w:r w:rsidR="00B0660A">
          <w:fldChar w:fldCharType="separate"/>
        </w:r>
        <w:r w:rsidR="00F20FA4">
          <w:rPr>
            <w:noProof/>
          </w:rPr>
          <w:t>27</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8" w:history="1">
        <w:r w:rsidR="00B0660A">
          <w:rPr>
            <w:rStyle w:val="aff5"/>
            <w:rFonts w:ascii="Times New Roman" w:hAnsi="Times New Roman"/>
            <w:b/>
            <w:bCs/>
          </w:rPr>
          <w:t>2.7</w:t>
        </w:r>
        <w:r w:rsidR="00B0660A">
          <w:rPr>
            <w:rStyle w:val="aff5"/>
            <w:rFonts w:asciiTheme="minorEastAsia" w:hAnsiTheme="minorEastAsia"/>
            <w:b/>
            <w:bCs/>
          </w:rPr>
          <w:t xml:space="preserve"> </w:t>
        </w:r>
        <w:r w:rsidR="00B0660A">
          <w:rPr>
            <w:rStyle w:val="aff5"/>
            <w:rFonts w:asciiTheme="minorEastAsia" w:hAnsiTheme="minorEastAsia"/>
            <w:b/>
            <w:bCs/>
          </w:rPr>
          <w:t>投标纪律要求</w:t>
        </w:r>
        <w:r w:rsidR="00B0660A">
          <w:tab/>
        </w:r>
        <w:r w:rsidR="00B0660A">
          <w:fldChar w:fldCharType="begin"/>
        </w:r>
        <w:r w:rsidR="00B0660A">
          <w:instrText xml:space="preserve"> PAGEREF _Toc87109298 \h </w:instrText>
        </w:r>
        <w:r w:rsidR="00B0660A">
          <w:fldChar w:fldCharType="separate"/>
        </w:r>
        <w:r w:rsidR="00F20FA4">
          <w:rPr>
            <w:noProof/>
          </w:rPr>
          <w:t>29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299" w:history="1">
        <w:r w:rsidR="00B0660A">
          <w:rPr>
            <w:rStyle w:val="aff5"/>
            <w:rFonts w:ascii="Times New Roman" w:hAnsi="Times New Roman"/>
            <w:b/>
            <w:bCs/>
          </w:rPr>
          <w:t>2.8</w:t>
        </w:r>
        <w:r w:rsidR="00B0660A">
          <w:rPr>
            <w:rStyle w:val="aff5"/>
            <w:rFonts w:asciiTheme="minorEastAsia" w:hAnsiTheme="minorEastAsia"/>
            <w:b/>
            <w:bCs/>
          </w:rPr>
          <w:t xml:space="preserve"> </w:t>
        </w:r>
        <w:r w:rsidR="00B0660A">
          <w:rPr>
            <w:rStyle w:val="aff5"/>
            <w:rFonts w:asciiTheme="minorEastAsia" w:hAnsiTheme="minorEastAsia"/>
            <w:b/>
            <w:bCs/>
          </w:rPr>
          <w:t>询问、质疑和投诉</w:t>
        </w:r>
        <w:r w:rsidR="00B0660A">
          <w:tab/>
        </w:r>
        <w:r w:rsidR="00B0660A">
          <w:fldChar w:fldCharType="begin"/>
        </w:r>
        <w:r w:rsidR="00B0660A">
          <w:instrText xml:space="preserve"> PAGEREF _Toc87109299 \h </w:instrText>
        </w:r>
        <w:r w:rsidR="00B0660A">
          <w:fldChar w:fldCharType="separate"/>
        </w:r>
        <w:r w:rsidR="00F20FA4">
          <w:rPr>
            <w:noProof/>
          </w:rPr>
          <w:t>31</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0" w:history="1">
        <w:r w:rsidR="00B0660A">
          <w:rPr>
            <w:rStyle w:val="aff5"/>
            <w:rFonts w:ascii="Times New Roman" w:hAnsi="Times New Roman"/>
            <w:b/>
            <w:bCs/>
          </w:rPr>
          <w:t>2.9</w:t>
        </w:r>
        <w:r w:rsidR="00B0660A">
          <w:rPr>
            <w:rStyle w:val="aff5"/>
            <w:rFonts w:asciiTheme="minorEastAsia" w:hAnsiTheme="minorEastAsia"/>
            <w:b/>
            <w:bCs/>
          </w:rPr>
          <w:t xml:space="preserve"> </w:t>
        </w:r>
        <w:r w:rsidR="00B0660A">
          <w:rPr>
            <w:rStyle w:val="aff5"/>
            <w:rFonts w:asciiTheme="minorEastAsia" w:hAnsiTheme="minorEastAsia"/>
            <w:b/>
            <w:bCs/>
          </w:rPr>
          <w:t>中小企业政府采购信用融资</w:t>
        </w:r>
        <w:r w:rsidR="00B0660A">
          <w:tab/>
        </w:r>
        <w:r w:rsidR="00B0660A">
          <w:fldChar w:fldCharType="begin"/>
        </w:r>
        <w:r w:rsidR="00B0660A">
          <w:instrText xml:space="preserve"> PAGEREF _Toc87109300 \h </w:instrText>
        </w:r>
        <w:r w:rsidR="00B0660A">
          <w:fldChar w:fldCharType="separate"/>
        </w:r>
        <w:r w:rsidR="00F20FA4">
          <w:rPr>
            <w:noProof/>
          </w:rPr>
          <w:t>32</w:t>
        </w:r>
        <w:r w:rsidR="00B0660A">
          <w:fldChar w:fldCharType="end"/>
        </w:r>
      </w:hyperlink>
    </w:p>
    <w:p w:rsidR="00DD209F" w:rsidRDefault="000F5A3C">
      <w:pPr>
        <w:pStyle w:val="11"/>
        <w:rPr>
          <w:rFonts w:asciiTheme="minorHAnsi" w:eastAsiaTheme="minorEastAsia" w:hAnsiTheme="minorHAnsi" w:cstheme="minorBidi"/>
          <w:bCs w:val="0"/>
          <w:caps w:val="0"/>
          <w:sz w:val="21"/>
          <w:szCs w:val="22"/>
        </w:rPr>
      </w:pPr>
      <w:hyperlink w:anchor="_Toc87109301" w:history="1">
        <w:r w:rsidR="00B0660A">
          <w:rPr>
            <w:rStyle w:val="aff5"/>
            <w:rFonts w:ascii="Times New Roman" w:hAnsi="Times New Roman"/>
            <w:b/>
            <w:spacing w:val="-20"/>
            <w:kern w:val="44"/>
          </w:rPr>
          <w:t>第</w:t>
        </w:r>
        <w:r w:rsidR="00B0660A">
          <w:rPr>
            <w:rStyle w:val="aff5"/>
            <w:rFonts w:ascii="Times New Roman" w:hAnsi="Times New Roman"/>
            <w:b/>
            <w:spacing w:val="-20"/>
            <w:kern w:val="44"/>
          </w:rPr>
          <w:t>3</w:t>
        </w:r>
        <w:r w:rsidR="00B0660A">
          <w:rPr>
            <w:rStyle w:val="aff5"/>
            <w:rFonts w:ascii="Times New Roman" w:hAnsi="Times New Roman"/>
            <w:b/>
            <w:spacing w:val="-20"/>
            <w:kern w:val="44"/>
          </w:rPr>
          <w:t>章</w:t>
        </w:r>
        <w:r w:rsidR="00B0660A">
          <w:rPr>
            <w:rFonts w:asciiTheme="minorHAnsi" w:eastAsiaTheme="minorEastAsia" w:hAnsiTheme="minorHAnsi" w:cstheme="minorBidi"/>
            <w:bCs w:val="0"/>
            <w:caps w:val="0"/>
            <w:sz w:val="21"/>
            <w:szCs w:val="22"/>
          </w:rPr>
          <w:tab/>
        </w:r>
        <w:r w:rsidR="00B0660A">
          <w:rPr>
            <w:rStyle w:val="aff5"/>
            <w:rFonts w:asciiTheme="minorEastAsia" w:hAnsiTheme="minorEastAsia"/>
            <w:b/>
            <w:spacing w:val="-20"/>
            <w:kern w:val="44"/>
          </w:rPr>
          <w:t>投标文件格式</w:t>
        </w:r>
        <w:r w:rsidR="00B0660A">
          <w:tab/>
        </w:r>
        <w:r w:rsidR="00B0660A">
          <w:fldChar w:fldCharType="begin"/>
        </w:r>
        <w:r w:rsidR="00B0660A">
          <w:instrText xml:space="preserve"> PAGEREF _Toc87109301 \h </w:instrText>
        </w:r>
        <w:r w:rsidR="00B0660A">
          <w:fldChar w:fldCharType="separate"/>
        </w:r>
        <w:r w:rsidR="00F20FA4">
          <w:rPr>
            <w:noProof/>
          </w:rPr>
          <w:t>33</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2" w:history="1">
        <w:r w:rsidR="00B0660A">
          <w:rPr>
            <w:rStyle w:val="aff5"/>
            <w:rFonts w:ascii="Times New Roman" w:hAnsi="Times New Roman"/>
            <w:b/>
            <w:bCs/>
          </w:rPr>
          <w:t>3.1</w:t>
        </w:r>
        <w:r w:rsidR="00B0660A">
          <w:rPr>
            <w:rStyle w:val="aff5"/>
            <w:rFonts w:asciiTheme="minorEastAsia" w:hAnsiTheme="minorEastAsia"/>
            <w:b/>
            <w:bCs/>
          </w:rPr>
          <w:t xml:space="preserve"> </w:t>
        </w:r>
        <w:r w:rsidR="00B0660A">
          <w:rPr>
            <w:rStyle w:val="aff5"/>
            <w:rFonts w:asciiTheme="minorEastAsia" w:hAnsiTheme="minorEastAsia"/>
            <w:b/>
            <w:bCs/>
          </w:rPr>
          <w:t>投标文件封面格式</w:t>
        </w:r>
        <w:r w:rsidR="00B0660A">
          <w:tab/>
        </w:r>
        <w:r w:rsidR="00B0660A">
          <w:fldChar w:fldCharType="begin"/>
        </w:r>
        <w:r w:rsidR="00B0660A">
          <w:instrText xml:space="preserve"> PAGEREF _Toc87109302 \h </w:instrText>
        </w:r>
        <w:r w:rsidR="00B0660A">
          <w:fldChar w:fldCharType="separate"/>
        </w:r>
        <w:r w:rsidR="00F20FA4">
          <w:rPr>
            <w:noProof/>
          </w:rPr>
          <w:t>33</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3" w:history="1">
        <w:r w:rsidR="00B0660A">
          <w:rPr>
            <w:rStyle w:val="aff5"/>
            <w:rFonts w:ascii="Times New Roman" w:hAnsi="Times New Roman"/>
            <w:b/>
            <w:bCs/>
          </w:rPr>
          <w:t>3.2</w:t>
        </w:r>
        <w:r w:rsidR="00B0660A">
          <w:rPr>
            <w:rStyle w:val="aff5"/>
            <w:rFonts w:asciiTheme="minorEastAsia" w:hAnsiTheme="minorEastAsia"/>
            <w:b/>
            <w:bCs/>
          </w:rPr>
          <w:t xml:space="preserve"> </w:t>
        </w:r>
        <w:r w:rsidR="00B0660A">
          <w:rPr>
            <w:rStyle w:val="aff5"/>
            <w:rFonts w:asciiTheme="minorEastAsia" w:hAnsiTheme="minorEastAsia"/>
            <w:b/>
            <w:bCs/>
          </w:rPr>
          <w:t>资格响应文件</w:t>
        </w:r>
        <w:r w:rsidR="00B0660A">
          <w:tab/>
        </w:r>
        <w:r w:rsidR="00B0660A">
          <w:fldChar w:fldCharType="begin"/>
        </w:r>
        <w:r w:rsidR="00B0660A">
          <w:instrText xml:space="preserve"> PAGEREF _Toc87109303 \h </w:instrText>
        </w:r>
        <w:r w:rsidR="00B0660A">
          <w:fldChar w:fldCharType="separate"/>
        </w:r>
        <w:r w:rsidR="00F20FA4">
          <w:rPr>
            <w:noProof/>
          </w:rPr>
          <w:t>34</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4" w:history="1">
        <w:r w:rsidR="00B0660A">
          <w:rPr>
            <w:rStyle w:val="aff5"/>
            <w:rFonts w:ascii="Times New Roman" w:hAnsi="Times New Roman"/>
            <w:b/>
            <w:bCs/>
          </w:rPr>
          <w:t>3.3</w:t>
        </w:r>
        <w:r w:rsidR="00B0660A">
          <w:rPr>
            <w:rStyle w:val="aff5"/>
            <w:rFonts w:asciiTheme="minorEastAsia" w:hAnsiTheme="minorEastAsia"/>
            <w:b/>
            <w:bCs/>
          </w:rPr>
          <w:t xml:space="preserve"> </w:t>
        </w:r>
        <w:r w:rsidR="00B0660A">
          <w:rPr>
            <w:rStyle w:val="aff5"/>
            <w:rFonts w:asciiTheme="minorEastAsia" w:hAnsiTheme="minorEastAsia"/>
            <w:b/>
            <w:bCs/>
          </w:rPr>
          <w:t>商务技术响应文件</w:t>
        </w:r>
        <w:r w:rsidR="00B0660A">
          <w:tab/>
        </w:r>
        <w:r w:rsidR="00B0660A">
          <w:fldChar w:fldCharType="begin"/>
        </w:r>
        <w:r w:rsidR="00B0660A">
          <w:instrText xml:space="preserve"> PAGEREF _Toc87109304 \h </w:instrText>
        </w:r>
        <w:r w:rsidR="00B0660A">
          <w:fldChar w:fldCharType="separate"/>
        </w:r>
        <w:r w:rsidR="00F20FA4">
          <w:rPr>
            <w:noProof/>
          </w:rPr>
          <w:t>40</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5" w:history="1">
        <w:r w:rsidR="00B0660A">
          <w:rPr>
            <w:rStyle w:val="aff5"/>
            <w:rFonts w:ascii="Times New Roman" w:hAnsi="Times New Roman"/>
            <w:b/>
          </w:rPr>
          <w:t>3.4</w:t>
        </w:r>
        <w:r w:rsidR="00B0660A">
          <w:rPr>
            <w:rStyle w:val="aff5"/>
            <w:rFonts w:asciiTheme="minorEastAsia" w:hAnsiTheme="minorEastAsia"/>
            <w:b/>
          </w:rPr>
          <w:t xml:space="preserve"> </w:t>
        </w:r>
        <w:r w:rsidR="00B0660A">
          <w:rPr>
            <w:rStyle w:val="aff5"/>
            <w:rFonts w:asciiTheme="minorEastAsia" w:hAnsiTheme="minorEastAsia"/>
            <w:b/>
          </w:rPr>
          <w:t>报价</w:t>
        </w:r>
        <w:r w:rsidR="00B0660A">
          <w:rPr>
            <w:rStyle w:val="aff5"/>
            <w:rFonts w:asciiTheme="minorEastAsia" w:hAnsiTheme="minorEastAsia"/>
            <w:b/>
            <w:bCs/>
          </w:rPr>
          <w:t>要求</w:t>
        </w:r>
        <w:r w:rsidR="00B0660A">
          <w:rPr>
            <w:rStyle w:val="aff5"/>
            <w:rFonts w:asciiTheme="minorEastAsia" w:hAnsiTheme="minorEastAsia"/>
            <w:b/>
          </w:rPr>
          <w:t>响应文件</w:t>
        </w:r>
        <w:r w:rsidR="00B0660A">
          <w:tab/>
        </w:r>
        <w:r w:rsidR="00B0660A">
          <w:fldChar w:fldCharType="begin"/>
        </w:r>
        <w:r w:rsidR="00B0660A">
          <w:instrText xml:space="preserve"> PAGEREF _Toc87109305 \h </w:instrText>
        </w:r>
        <w:r w:rsidR="00B0660A">
          <w:fldChar w:fldCharType="separate"/>
        </w:r>
        <w:r w:rsidR="00F20FA4">
          <w:rPr>
            <w:noProof/>
          </w:rPr>
          <w:t>46</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6" w:history="1">
        <w:r w:rsidR="00B0660A">
          <w:rPr>
            <w:rStyle w:val="aff5"/>
            <w:rFonts w:asciiTheme="minorEastAsia" w:hAnsiTheme="minorEastAsia"/>
          </w:rPr>
          <w:t>按照招标文件第四章</w:t>
        </w:r>
        <w:r w:rsidR="00B0660A">
          <w:rPr>
            <w:rStyle w:val="aff5"/>
            <w:rFonts w:asciiTheme="minorEastAsia" w:hAnsiTheme="minorEastAsia"/>
          </w:rPr>
          <w:t>4</w:t>
        </w:r>
        <w:r w:rsidR="00B0660A">
          <w:rPr>
            <w:rStyle w:val="aff5"/>
            <w:rFonts w:asciiTheme="minorEastAsia" w:hAnsiTheme="minorEastAsia"/>
          </w:rPr>
          <w:t>．</w:t>
        </w:r>
        <w:r w:rsidR="00B0660A">
          <w:rPr>
            <w:rStyle w:val="aff5"/>
            <w:rFonts w:asciiTheme="minorEastAsia" w:hAnsiTheme="minorEastAsia"/>
          </w:rPr>
          <w:t>2.</w:t>
        </w:r>
        <w:r w:rsidR="00B0660A">
          <w:rPr>
            <w:rStyle w:val="aff5"/>
            <w:rFonts w:asciiTheme="minorEastAsia" w:hAnsiTheme="minorEastAsia" w:cs="仿宋"/>
            <w:spacing w:val="-3"/>
          </w:rPr>
          <w:t>项目清单及技术参数要求的序号逐一响应</w:t>
        </w:r>
        <w:r w:rsidR="00B0660A">
          <w:tab/>
        </w:r>
        <w:r w:rsidR="00B0660A">
          <w:fldChar w:fldCharType="begin"/>
        </w:r>
        <w:r w:rsidR="00B0660A">
          <w:instrText xml:space="preserve"> PAGEREF _Toc87109306 \h </w:instrText>
        </w:r>
        <w:r w:rsidR="00B0660A">
          <w:fldChar w:fldCharType="separate"/>
        </w:r>
        <w:r w:rsidR="00F20FA4">
          <w:rPr>
            <w:noProof/>
          </w:rPr>
          <w:t>47</w:t>
        </w:r>
        <w:r w:rsidR="00B0660A">
          <w:fldChar w:fldCharType="end"/>
        </w:r>
      </w:hyperlink>
    </w:p>
    <w:p w:rsidR="00DD209F" w:rsidRDefault="000F5A3C">
      <w:pPr>
        <w:pStyle w:val="11"/>
        <w:rPr>
          <w:rFonts w:asciiTheme="minorHAnsi" w:eastAsiaTheme="minorEastAsia" w:hAnsiTheme="minorHAnsi" w:cstheme="minorBidi"/>
          <w:bCs w:val="0"/>
          <w:caps w:val="0"/>
          <w:sz w:val="21"/>
          <w:szCs w:val="22"/>
        </w:rPr>
      </w:pPr>
      <w:hyperlink w:anchor="_Toc87109307" w:history="1">
        <w:r w:rsidR="00B0660A">
          <w:rPr>
            <w:rStyle w:val="aff5"/>
            <w:rFonts w:ascii="Times New Roman" w:hAnsi="Times New Roman"/>
            <w:b/>
            <w:spacing w:val="-20"/>
            <w:kern w:val="44"/>
          </w:rPr>
          <w:t>第</w:t>
        </w:r>
        <w:r w:rsidR="00B0660A">
          <w:rPr>
            <w:rStyle w:val="aff5"/>
            <w:rFonts w:ascii="Times New Roman" w:hAnsi="Times New Roman"/>
            <w:b/>
            <w:spacing w:val="-20"/>
            <w:kern w:val="44"/>
          </w:rPr>
          <w:t>4</w:t>
        </w:r>
        <w:r w:rsidR="00B0660A">
          <w:rPr>
            <w:rStyle w:val="aff5"/>
            <w:rFonts w:ascii="Times New Roman" w:hAnsi="Times New Roman"/>
            <w:b/>
            <w:spacing w:val="-20"/>
            <w:kern w:val="44"/>
          </w:rPr>
          <w:t>章</w:t>
        </w:r>
        <w:r w:rsidR="00B0660A">
          <w:rPr>
            <w:rFonts w:asciiTheme="minorHAnsi" w:eastAsiaTheme="minorEastAsia" w:hAnsiTheme="minorHAnsi" w:cstheme="minorBidi"/>
            <w:bCs w:val="0"/>
            <w:caps w:val="0"/>
            <w:sz w:val="21"/>
            <w:szCs w:val="22"/>
          </w:rPr>
          <w:tab/>
        </w:r>
        <w:r w:rsidR="00B0660A">
          <w:rPr>
            <w:rStyle w:val="aff5"/>
            <w:rFonts w:asciiTheme="minorEastAsia" w:hAnsiTheme="minorEastAsia"/>
            <w:b/>
            <w:spacing w:val="-20"/>
            <w:kern w:val="44"/>
          </w:rPr>
          <w:t>招标项目技术、服务、商务及其他要求</w:t>
        </w:r>
        <w:r w:rsidR="00B0660A">
          <w:tab/>
        </w:r>
        <w:r w:rsidR="00B0660A">
          <w:fldChar w:fldCharType="begin"/>
        </w:r>
        <w:r w:rsidR="00B0660A">
          <w:instrText xml:space="preserve"> PAGEREF _Toc87109307 \h </w:instrText>
        </w:r>
        <w:r w:rsidR="00B0660A">
          <w:fldChar w:fldCharType="separate"/>
        </w:r>
        <w:r w:rsidR="00F20FA4">
          <w:rPr>
            <w:noProof/>
          </w:rPr>
          <w:t>49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8" w:history="1">
        <w:r w:rsidR="00B0660A">
          <w:rPr>
            <w:rStyle w:val="aff5"/>
            <w:rFonts w:ascii="Times New Roman" w:hAnsi="Times New Roman"/>
          </w:rPr>
          <w:t>4.1</w:t>
        </w:r>
        <w:r w:rsidR="00B0660A">
          <w:rPr>
            <w:rStyle w:val="aff5"/>
            <w:rFonts w:asciiTheme="minorEastAsia" w:hAnsiTheme="minorEastAsia"/>
          </w:rPr>
          <w:t xml:space="preserve"> </w:t>
        </w:r>
        <w:r w:rsidR="00B0660A">
          <w:rPr>
            <w:rStyle w:val="aff5"/>
            <w:rFonts w:asciiTheme="minorEastAsia" w:hAnsiTheme="minorEastAsia"/>
          </w:rPr>
          <w:t>项目概况</w:t>
        </w:r>
        <w:r w:rsidR="00B0660A">
          <w:tab/>
        </w:r>
        <w:r w:rsidR="00B0660A">
          <w:fldChar w:fldCharType="begin"/>
        </w:r>
        <w:r w:rsidR="00B0660A">
          <w:instrText xml:space="preserve"> PAGEREF _Toc87109308 \h </w:instrText>
        </w:r>
        <w:r w:rsidR="00B0660A">
          <w:fldChar w:fldCharType="separate"/>
        </w:r>
        <w:r w:rsidR="00F20FA4">
          <w:rPr>
            <w:noProof/>
          </w:rPr>
          <w:t>49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09" w:history="1">
        <w:r w:rsidR="00B0660A">
          <w:rPr>
            <w:rStyle w:val="aff5"/>
            <w:rFonts w:ascii="Times New Roman" w:hAnsi="Times New Roman"/>
          </w:rPr>
          <w:t>4.2</w:t>
        </w:r>
        <w:r w:rsidR="00B0660A">
          <w:rPr>
            <w:rStyle w:val="aff5"/>
            <w:rFonts w:asciiTheme="minorEastAsia" w:hAnsiTheme="minorEastAsia"/>
          </w:rPr>
          <w:t xml:space="preserve"> </w:t>
        </w:r>
        <w:r w:rsidR="00B0660A">
          <w:rPr>
            <w:rStyle w:val="aff5"/>
            <w:rFonts w:asciiTheme="minorEastAsia" w:hAnsiTheme="minorEastAsia"/>
          </w:rPr>
          <w:t>技术参数及要求</w:t>
        </w:r>
        <w:r w:rsidR="00B0660A">
          <w:tab/>
        </w:r>
        <w:r w:rsidR="00B0660A">
          <w:fldChar w:fldCharType="begin"/>
        </w:r>
        <w:r w:rsidR="00B0660A">
          <w:instrText xml:space="preserve"> PAGEREF _Toc87109309 \h </w:instrText>
        </w:r>
        <w:r w:rsidR="00B0660A">
          <w:fldChar w:fldCharType="separate"/>
        </w:r>
        <w:r w:rsidR="00F20FA4">
          <w:rPr>
            <w:noProof/>
          </w:rPr>
          <w:t>49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0" w:history="1">
        <w:r w:rsidR="00B0660A">
          <w:rPr>
            <w:rStyle w:val="aff5"/>
            <w:rFonts w:asciiTheme="minorEastAsia" w:hAnsiTheme="minorEastAsia"/>
          </w:rPr>
          <w:t>4</w:t>
        </w:r>
        <w:r w:rsidR="00B0660A">
          <w:rPr>
            <w:rStyle w:val="aff5"/>
            <w:rFonts w:asciiTheme="minorEastAsia" w:hAnsiTheme="minorEastAsia"/>
          </w:rPr>
          <w:t>．</w:t>
        </w:r>
        <w:r w:rsidR="00B0660A">
          <w:rPr>
            <w:rStyle w:val="aff5"/>
            <w:rFonts w:asciiTheme="minorEastAsia" w:hAnsiTheme="minorEastAsia"/>
          </w:rPr>
          <w:t>2.1</w:t>
        </w:r>
        <w:r w:rsidR="00B0660A">
          <w:rPr>
            <w:rStyle w:val="aff5"/>
            <w:rFonts w:asciiTheme="minorEastAsia" w:hAnsiTheme="minorEastAsia" w:cs="仿宋"/>
            <w:spacing w:val="-3"/>
          </w:rPr>
          <w:t>标识标牌项目清单及技术参数要求</w:t>
        </w:r>
        <w:r w:rsidR="00B0660A">
          <w:tab/>
        </w:r>
        <w:r w:rsidR="00B0660A">
          <w:fldChar w:fldCharType="begin"/>
        </w:r>
        <w:r w:rsidR="00B0660A">
          <w:instrText xml:space="preserve"> PAGEREF _Toc87109310 \h </w:instrText>
        </w:r>
        <w:r w:rsidR="00B0660A">
          <w:fldChar w:fldCharType="separate"/>
        </w:r>
        <w:r w:rsidR="00F20FA4">
          <w:rPr>
            <w:noProof/>
          </w:rPr>
          <w:t>49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1" w:history="1">
        <w:r w:rsidR="00B0660A">
          <w:rPr>
            <w:rStyle w:val="aff5"/>
            <w:rFonts w:asciiTheme="minorEastAsia" w:hAnsiTheme="minorEastAsia" w:cs="仿宋"/>
            <w:spacing w:val="-3"/>
          </w:rPr>
          <w:t>党性教育室、校史陈列室等清单及技术参数要求</w:t>
        </w:r>
        <w:r w:rsidR="00B0660A">
          <w:tab/>
        </w:r>
      </w:hyperlink>
    </w:p>
    <w:p w:rsidR="00DD209F" w:rsidRDefault="000F5A3C">
      <w:pPr>
        <w:pStyle w:val="23"/>
        <w:rPr>
          <w:rFonts w:asciiTheme="minorHAnsi" w:eastAsiaTheme="minorEastAsia" w:hAnsiTheme="minorHAnsi" w:cstheme="minorBidi"/>
          <w:smallCaps w:val="0"/>
          <w:sz w:val="21"/>
          <w:szCs w:val="22"/>
        </w:rPr>
      </w:pPr>
      <w:hyperlink w:anchor="_Toc87109312" w:history="1">
        <w:r w:rsidR="00B0660A">
          <w:rPr>
            <w:rStyle w:val="aff5"/>
            <w:rFonts w:asciiTheme="minorEastAsia" w:hAnsiTheme="minorEastAsia"/>
          </w:rPr>
          <w:t>4.2.2</w:t>
        </w:r>
        <w:r w:rsidR="00B0660A">
          <w:rPr>
            <w:rStyle w:val="aff5"/>
            <w:rFonts w:asciiTheme="minorEastAsia" w:hAnsiTheme="minorEastAsia"/>
          </w:rPr>
          <w:t>党性教育室、校史陈列室设计理念</w:t>
        </w:r>
        <w:r w:rsidR="00B0660A">
          <w:tab/>
        </w:r>
        <w:r w:rsidR="00B0660A">
          <w:fldChar w:fldCharType="begin"/>
        </w:r>
        <w:r w:rsidR="00B0660A">
          <w:instrText xml:space="preserve"> PAGEREF _Toc87109312 \h </w:instrText>
        </w:r>
        <w:r w:rsidR="00B0660A">
          <w:fldChar w:fldCharType="separate"/>
        </w:r>
        <w:r w:rsidR="00F20FA4">
          <w:rPr>
            <w:noProof/>
          </w:rPr>
          <w:t>49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3" w:history="1">
        <w:r w:rsidR="00B0660A">
          <w:rPr>
            <w:rStyle w:val="aff5"/>
            <w:rFonts w:asciiTheme="minorEastAsia" w:hAnsiTheme="minorEastAsia"/>
          </w:rPr>
          <w:t>4.2.3</w:t>
        </w:r>
        <w:r w:rsidR="00B0660A">
          <w:rPr>
            <w:rStyle w:val="aff5"/>
            <w:rFonts w:asciiTheme="minorEastAsia" w:hAnsiTheme="minorEastAsia"/>
          </w:rPr>
          <w:t>党性教育室、校史陈列室等设计施工要求</w:t>
        </w:r>
        <w:r w:rsidR="00B0660A">
          <w:tab/>
        </w:r>
        <w:r w:rsidR="00B0660A">
          <w:fldChar w:fldCharType="begin"/>
        </w:r>
        <w:r w:rsidR="00B0660A">
          <w:instrText xml:space="preserve"> PAGEREF _Toc87109313 \h </w:instrText>
        </w:r>
        <w:r w:rsidR="00B0660A">
          <w:fldChar w:fldCharType="separate"/>
        </w:r>
        <w:r w:rsidR="00F20FA4">
          <w:rPr>
            <w:noProof/>
          </w:rPr>
          <w:t>57</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4" w:history="1">
        <w:r w:rsidR="00B0660A">
          <w:rPr>
            <w:rStyle w:val="aff5"/>
            <w:rFonts w:ascii="Times New Roman" w:hAnsi="Times New Roman"/>
          </w:rPr>
          <w:t>4.3</w:t>
        </w:r>
        <w:r w:rsidR="00B0660A">
          <w:rPr>
            <w:rStyle w:val="aff5"/>
            <w:rFonts w:asciiTheme="minorEastAsia" w:hAnsiTheme="minorEastAsia"/>
          </w:rPr>
          <w:t xml:space="preserve"> </w:t>
        </w:r>
        <w:r w:rsidR="00B0660A">
          <w:rPr>
            <w:rStyle w:val="aff5"/>
            <w:rFonts w:asciiTheme="minorEastAsia" w:hAnsiTheme="minorEastAsia"/>
          </w:rPr>
          <w:t>商务要求</w:t>
        </w:r>
        <w:r w:rsidR="00B0660A">
          <w:tab/>
        </w:r>
        <w:r w:rsidR="00B0660A">
          <w:fldChar w:fldCharType="begin"/>
        </w:r>
        <w:r w:rsidR="00B0660A">
          <w:instrText xml:space="preserve"> PAGEREF _Toc87109314 \h </w:instrText>
        </w:r>
        <w:r w:rsidR="00B0660A">
          <w:fldChar w:fldCharType="separate"/>
        </w:r>
        <w:r w:rsidR="00F20FA4">
          <w:rPr>
            <w:noProof/>
          </w:rPr>
          <w:t>58</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5" w:history="1">
        <w:r w:rsidR="00B0660A">
          <w:rPr>
            <w:rStyle w:val="aff5"/>
            <w:rFonts w:ascii="Times New Roman" w:hAnsi="Times New Roman"/>
          </w:rPr>
          <w:t>4.4</w:t>
        </w:r>
        <w:r w:rsidR="00B0660A">
          <w:rPr>
            <w:rStyle w:val="aff5"/>
            <w:rFonts w:asciiTheme="minorEastAsia" w:hAnsiTheme="minorEastAsia"/>
            <w:lang w:val="zh-CN"/>
          </w:rPr>
          <w:t xml:space="preserve"> ★</w:t>
        </w:r>
        <w:r w:rsidR="00B0660A">
          <w:rPr>
            <w:rStyle w:val="aff5"/>
            <w:rFonts w:asciiTheme="minorEastAsia" w:hAnsiTheme="minorEastAsia"/>
          </w:rPr>
          <w:t>其他要求</w:t>
        </w:r>
        <w:r w:rsidR="00B0660A">
          <w:tab/>
        </w:r>
        <w:r w:rsidR="00B0660A">
          <w:fldChar w:fldCharType="begin"/>
        </w:r>
        <w:r w:rsidR="00B0660A">
          <w:instrText xml:space="preserve"> PAGEREF _Toc87109315 \h </w:instrText>
        </w:r>
        <w:r w:rsidR="00B0660A">
          <w:fldChar w:fldCharType="separate"/>
        </w:r>
        <w:r w:rsidR="00F20FA4">
          <w:rPr>
            <w:noProof/>
          </w:rPr>
          <w:t>60</w:t>
        </w:r>
        <w:r w:rsidR="00B0660A">
          <w:fldChar w:fldCharType="end"/>
        </w:r>
      </w:hyperlink>
    </w:p>
    <w:p w:rsidR="00DD209F" w:rsidRDefault="000F5A3C">
      <w:pPr>
        <w:pStyle w:val="11"/>
        <w:rPr>
          <w:rFonts w:asciiTheme="minorHAnsi" w:eastAsiaTheme="minorEastAsia" w:hAnsiTheme="minorHAnsi" w:cstheme="minorBidi"/>
          <w:bCs w:val="0"/>
          <w:caps w:val="0"/>
          <w:sz w:val="21"/>
          <w:szCs w:val="22"/>
        </w:rPr>
      </w:pPr>
      <w:hyperlink w:anchor="_Toc87109316" w:history="1">
        <w:r w:rsidR="00B0660A">
          <w:rPr>
            <w:rStyle w:val="aff5"/>
            <w:rFonts w:ascii="Times New Roman" w:hAnsi="Times New Roman"/>
            <w:b/>
            <w:spacing w:val="-20"/>
            <w:kern w:val="44"/>
          </w:rPr>
          <w:t>第</w:t>
        </w:r>
        <w:r w:rsidR="00B0660A">
          <w:rPr>
            <w:rStyle w:val="aff5"/>
            <w:rFonts w:ascii="Times New Roman" w:hAnsi="Times New Roman"/>
            <w:b/>
            <w:spacing w:val="-20"/>
            <w:kern w:val="44"/>
          </w:rPr>
          <w:t>5</w:t>
        </w:r>
        <w:r w:rsidR="00B0660A">
          <w:rPr>
            <w:rStyle w:val="aff5"/>
            <w:rFonts w:ascii="Times New Roman" w:hAnsi="Times New Roman"/>
            <w:b/>
            <w:spacing w:val="-20"/>
            <w:kern w:val="44"/>
          </w:rPr>
          <w:t>章</w:t>
        </w:r>
        <w:r w:rsidR="00B0660A">
          <w:rPr>
            <w:rFonts w:asciiTheme="minorHAnsi" w:eastAsiaTheme="minorEastAsia" w:hAnsiTheme="minorHAnsi" w:cstheme="minorBidi"/>
            <w:bCs w:val="0"/>
            <w:caps w:val="0"/>
            <w:sz w:val="21"/>
            <w:szCs w:val="22"/>
          </w:rPr>
          <w:tab/>
        </w:r>
        <w:r w:rsidR="00B0660A">
          <w:rPr>
            <w:rStyle w:val="aff5"/>
            <w:rFonts w:asciiTheme="minorEastAsia" w:hAnsiTheme="minorEastAsia"/>
            <w:b/>
            <w:spacing w:val="-20"/>
            <w:kern w:val="44"/>
          </w:rPr>
          <w:t>资格性审查</w:t>
        </w:r>
        <w:r w:rsidR="00B0660A">
          <w:tab/>
        </w:r>
        <w:r w:rsidR="00B0660A">
          <w:fldChar w:fldCharType="begin"/>
        </w:r>
        <w:r w:rsidR="00B0660A">
          <w:instrText xml:space="preserve"> PAGEREF _Toc87109316 \h </w:instrText>
        </w:r>
        <w:r w:rsidR="00B0660A">
          <w:fldChar w:fldCharType="separate"/>
        </w:r>
        <w:r w:rsidR="00F20FA4">
          <w:rPr>
            <w:noProof/>
          </w:rPr>
          <w:t>62</w:t>
        </w:r>
        <w:r w:rsidR="00B0660A">
          <w:fldChar w:fldCharType="end"/>
        </w:r>
      </w:hyperlink>
    </w:p>
    <w:p w:rsidR="00DD209F" w:rsidRDefault="000F5A3C">
      <w:pPr>
        <w:pStyle w:val="11"/>
        <w:rPr>
          <w:rFonts w:asciiTheme="minorHAnsi" w:eastAsiaTheme="minorEastAsia" w:hAnsiTheme="minorHAnsi" w:cstheme="minorBidi"/>
          <w:bCs w:val="0"/>
          <w:caps w:val="0"/>
          <w:sz w:val="21"/>
          <w:szCs w:val="22"/>
        </w:rPr>
      </w:pPr>
      <w:hyperlink w:anchor="_Toc87109317" w:history="1">
        <w:r w:rsidR="00B0660A">
          <w:rPr>
            <w:rStyle w:val="aff5"/>
            <w:rFonts w:ascii="Times New Roman" w:hAnsi="Times New Roman"/>
            <w:b/>
            <w:spacing w:val="-20"/>
            <w:kern w:val="44"/>
          </w:rPr>
          <w:t>第</w:t>
        </w:r>
        <w:r w:rsidR="00B0660A">
          <w:rPr>
            <w:rStyle w:val="aff5"/>
            <w:rFonts w:ascii="Times New Roman" w:hAnsi="Times New Roman"/>
            <w:b/>
            <w:spacing w:val="-20"/>
            <w:kern w:val="44"/>
          </w:rPr>
          <w:t>6</w:t>
        </w:r>
        <w:r w:rsidR="00B0660A">
          <w:rPr>
            <w:rStyle w:val="aff5"/>
            <w:rFonts w:ascii="Times New Roman" w:hAnsi="Times New Roman"/>
            <w:b/>
            <w:spacing w:val="-20"/>
            <w:kern w:val="44"/>
          </w:rPr>
          <w:t>章</w:t>
        </w:r>
        <w:r w:rsidR="00B0660A">
          <w:rPr>
            <w:rFonts w:asciiTheme="minorHAnsi" w:eastAsiaTheme="minorEastAsia" w:hAnsiTheme="minorHAnsi" w:cstheme="minorBidi"/>
            <w:bCs w:val="0"/>
            <w:caps w:val="0"/>
            <w:sz w:val="21"/>
            <w:szCs w:val="22"/>
          </w:rPr>
          <w:tab/>
        </w:r>
        <w:r w:rsidR="00B0660A">
          <w:rPr>
            <w:rStyle w:val="aff5"/>
            <w:rFonts w:asciiTheme="minorEastAsia" w:hAnsiTheme="minorEastAsia"/>
            <w:b/>
            <w:spacing w:val="-20"/>
            <w:kern w:val="44"/>
          </w:rPr>
          <w:t>评标办法</w:t>
        </w:r>
        <w:r w:rsidR="00B0660A">
          <w:tab/>
        </w:r>
        <w:r w:rsidR="00B0660A">
          <w:fldChar w:fldCharType="begin"/>
        </w:r>
        <w:r w:rsidR="00B0660A">
          <w:instrText xml:space="preserve"> PAGEREF _Toc87109317 \h </w:instrText>
        </w:r>
        <w:r w:rsidR="00B0660A">
          <w:fldChar w:fldCharType="separate"/>
        </w:r>
        <w:r w:rsidR="00F20FA4">
          <w:rPr>
            <w:noProof/>
          </w:rPr>
          <w:t>68</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8" w:history="1">
        <w:r w:rsidR="00B0660A">
          <w:rPr>
            <w:rStyle w:val="aff5"/>
            <w:rFonts w:ascii="Times New Roman" w:hAnsi="Times New Roman"/>
            <w:b/>
            <w:bCs/>
          </w:rPr>
          <w:t>6.1</w:t>
        </w:r>
        <w:r w:rsidR="00B0660A">
          <w:rPr>
            <w:rStyle w:val="aff5"/>
            <w:rFonts w:asciiTheme="minorEastAsia" w:hAnsiTheme="minorEastAsia"/>
            <w:b/>
            <w:bCs/>
          </w:rPr>
          <w:t xml:space="preserve"> </w:t>
        </w:r>
        <w:r w:rsidR="00B0660A">
          <w:rPr>
            <w:rStyle w:val="aff5"/>
            <w:rFonts w:asciiTheme="minorEastAsia" w:hAnsiTheme="minorEastAsia"/>
            <w:b/>
            <w:bCs/>
          </w:rPr>
          <w:t>总则</w:t>
        </w:r>
        <w:r w:rsidR="00B0660A">
          <w:tab/>
        </w:r>
        <w:r w:rsidR="00B0660A">
          <w:fldChar w:fldCharType="begin"/>
        </w:r>
        <w:r w:rsidR="00B0660A">
          <w:instrText xml:space="preserve"> PAGEREF _Toc87109318 \h </w:instrText>
        </w:r>
        <w:r w:rsidR="00B0660A">
          <w:fldChar w:fldCharType="separate"/>
        </w:r>
        <w:r w:rsidR="00F20FA4">
          <w:rPr>
            <w:noProof/>
          </w:rPr>
          <w:t>68</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19" w:history="1">
        <w:r w:rsidR="00B0660A">
          <w:rPr>
            <w:rStyle w:val="aff5"/>
            <w:rFonts w:ascii="Times New Roman" w:hAnsi="Times New Roman"/>
            <w:b/>
            <w:bCs/>
          </w:rPr>
          <w:t>6.2</w:t>
        </w:r>
        <w:r w:rsidR="00B0660A">
          <w:rPr>
            <w:rStyle w:val="aff5"/>
            <w:rFonts w:asciiTheme="minorEastAsia" w:hAnsiTheme="minorEastAsia"/>
            <w:b/>
            <w:bCs/>
          </w:rPr>
          <w:t xml:space="preserve"> </w:t>
        </w:r>
        <w:r w:rsidR="00B0660A">
          <w:rPr>
            <w:rStyle w:val="aff5"/>
            <w:rFonts w:asciiTheme="minorEastAsia" w:hAnsiTheme="minorEastAsia"/>
            <w:b/>
            <w:bCs/>
          </w:rPr>
          <w:t>评标方法</w:t>
        </w:r>
        <w:r w:rsidR="00B0660A">
          <w:tab/>
        </w:r>
        <w:r w:rsidR="00B0660A">
          <w:fldChar w:fldCharType="begin"/>
        </w:r>
        <w:r w:rsidR="00B0660A">
          <w:instrText xml:space="preserve"> PAGEREF _Toc87109319 \h </w:instrText>
        </w:r>
        <w:r w:rsidR="00B0660A">
          <w:fldChar w:fldCharType="separate"/>
        </w:r>
        <w:r w:rsidR="00F20FA4">
          <w:rPr>
            <w:noProof/>
          </w:rPr>
          <w:t>69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0" w:history="1">
        <w:r w:rsidR="00B0660A">
          <w:rPr>
            <w:rStyle w:val="aff5"/>
            <w:rFonts w:ascii="Times New Roman" w:hAnsi="Times New Roman"/>
            <w:b/>
            <w:bCs/>
          </w:rPr>
          <w:t>6.3</w:t>
        </w:r>
        <w:r w:rsidR="00B0660A">
          <w:rPr>
            <w:rStyle w:val="aff5"/>
            <w:rFonts w:asciiTheme="minorEastAsia" w:hAnsiTheme="minorEastAsia"/>
            <w:b/>
            <w:bCs/>
          </w:rPr>
          <w:t xml:space="preserve"> </w:t>
        </w:r>
        <w:r w:rsidR="00B0660A">
          <w:rPr>
            <w:rStyle w:val="aff5"/>
            <w:rFonts w:asciiTheme="minorEastAsia" w:hAnsiTheme="minorEastAsia"/>
            <w:b/>
            <w:bCs/>
          </w:rPr>
          <w:t>评标程序</w:t>
        </w:r>
        <w:r w:rsidR="00B0660A">
          <w:tab/>
        </w:r>
        <w:r w:rsidR="00B0660A">
          <w:fldChar w:fldCharType="begin"/>
        </w:r>
        <w:r w:rsidR="00B0660A">
          <w:instrText xml:space="preserve"> PAGEREF _Toc87109320 \h </w:instrText>
        </w:r>
        <w:r w:rsidR="00B0660A">
          <w:fldChar w:fldCharType="separate"/>
        </w:r>
        <w:r w:rsidR="00F20FA4">
          <w:rPr>
            <w:noProof/>
          </w:rPr>
          <w:t>69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1" w:history="1">
        <w:r w:rsidR="00B0660A">
          <w:rPr>
            <w:rStyle w:val="aff5"/>
            <w:rFonts w:ascii="Times New Roman" w:hAnsi="Times New Roman"/>
            <w:b/>
            <w:bCs/>
          </w:rPr>
          <w:t>6.4</w:t>
        </w:r>
        <w:r w:rsidR="00B0660A">
          <w:rPr>
            <w:rStyle w:val="aff5"/>
            <w:rFonts w:asciiTheme="minorEastAsia" w:hAnsiTheme="minorEastAsia"/>
            <w:b/>
            <w:bCs/>
          </w:rPr>
          <w:t xml:space="preserve"> </w:t>
        </w:r>
        <w:r w:rsidR="00B0660A">
          <w:rPr>
            <w:rStyle w:val="aff5"/>
            <w:rFonts w:asciiTheme="minorEastAsia" w:hAnsiTheme="minorEastAsia"/>
            <w:b/>
            <w:bCs/>
          </w:rPr>
          <w:t>评标争议处理规则</w:t>
        </w:r>
        <w:r w:rsidR="00B0660A">
          <w:tab/>
        </w:r>
        <w:r w:rsidR="00B0660A">
          <w:fldChar w:fldCharType="begin"/>
        </w:r>
        <w:r w:rsidR="00B0660A">
          <w:instrText xml:space="preserve"> PAGEREF _Toc87109321 \h </w:instrText>
        </w:r>
        <w:r w:rsidR="00B0660A">
          <w:fldChar w:fldCharType="separate"/>
        </w:r>
        <w:r w:rsidR="00F20FA4">
          <w:rPr>
            <w:noProof/>
          </w:rPr>
          <w:t>75</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2" w:history="1">
        <w:r w:rsidR="00B0660A">
          <w:rPr>
            <w:rStyle w:val="aff5"/>
            <w:rFonts w:ascii="Times New Roman" w:hAnsi="Times New Roman"/>
            <w:b/>
            <w:bCs/>
          </w:rPr>
          <w:t>6.5</w:t>
        </w:r>
        <w:r w:rsidR="00B0660A">
          <w:rPr>
            <w:rStyle w:val="aff5"/>
            <w:rFonts w:asciiTheme="minorEastAsia" w:hAnsiTheme="minorEastAsia"/>
            <w:b/>
            <w:bCs/>
          </w:rPr>
          <w:t xml:space="preserve"> </w:t>
        </w:r>
        <w:r w:rsidR="00B0660A">
          <w:rPr>
            <w:rStyle w:val="aff5"/>
            <w:rFonts w:asciiTheme="minorEastAsia" w:hAnsiTheme="minorEastAsia"/>
            <w:b/>
            <w:bCs/>
          </w:rPr>
          <w:t>评标细则及标准</w:t>
        </w:r>
        <w:r w:rsidR="00B0660A">
          <w:tab/>
        </w:r>
        <w:r w:rsidR="00B0660A">
          <w:fldChar w:fldCharType="begin"/>
        </w:r>
        <w:r w:rsidR="00B0660A">
          <w:instrText xml:space="preserve"> PAGEREF _Toc87109322 \h </w:instrText>
        </w:r>
        <w:r w:rsidR="00B0660A">
          <w:fldChar w:fldCharType="separate"/>
        </w:r>
        <w:r w:rsidR="00F20FA4">
          <w:rPr>
            <w:noProof/>
          </w:rPr>
          <w:t>75</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3" w:history="1">
        <w:r w:rsidR="00B0660A">
          <w:rPr>
            <w:rStyle w:val="aff5"/>
            <w:rFonts w:ascii="Times New Roman" w:hAnsi="Times New Roman"/>
            <w:b/>
            <w:bCs/>
          </w:rPr>
          <w:t>6.6</w:t>
        </w:r>
        <w:r w:rsidR="00B0660A">
          <w:rPr>
            <w:rStyle w:val="aff5"/>
            <w:rFonts w:asciiTheme="minorEastAsia" w:hAnsiTheme="minorEastAsia"/>
            <w:b/>
            <w:bCs/>
          </w:rPr>
          <w:t xml:space="preserve"> </w:t>
        </w:r>
        <w:r w:rsidR="00B0660A">
          <w:rPr>
            <w:rStyle w:val="aff5"/>
            <w:rFonts w:asciiTheme="minorEastAsia" w:hAnsiTheme="minorEastAsia"/>
            <w:b/>
            <w:bCs/>
          </w:rPr>
          <w:t>废标</w:t>
        </w:r>
        <w:r w:rsidR="00B0660A">
          <w:tab/>
        </w:r>
        <w:r w:rsidR="00B0660A">
          <w:fldChar w:fldCharType="begin"/>
        </w:r>
        <w:r w:rsidR="00B0660A">
          <w:instrText xml:space="preserve"> PAGEREF _Toc87109323 \h </w:instrText>
        </w:r>
        <w:r w:rsidR="00B0660A">
          <w:fldChar w:fldCharType="separate"/>
        </w:r>
        <w:r w:rsidR="00F20FA4">
          <w:rPr>
            <w:noProof/>
          </w:rPr>
          <w:t>79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4" w:history="1">
        <w:r w:rsidR="00B0660A">
          <w:rPr>
            <w:rStyle w:val="aff5"/>
            <w:rFonts w:ascii="Times New Roman" w:hAnsi="Times New Roman"/>
            <w:b/>
            <w:bCs/>
          </w:rPr>
          <w:t>6.7</w:t>
        </w:r>
        <w:r w:rsidR="00B0660A">
          <w:rPr>
            <w:rStyle w:val="aff5"/>
            <w:rFonts w:asciiTheme="minorEastAsia" w:hAnsiTheme="minorEastAsia"/>
            <w:b/>
            <w:bCs/>
          </w:rPr>
          <w:t xml:space="preserve"> </w:t>
        </w:r>
        <w:r w:rsidR="00B0660A">
          <w:rPr>
            <w:rStyle w:val="aff5"/>
            <w:rFonts w:asciiTheme="minorEastAsia" w:hAnsiTheme="minorEastAsia"/>
            <w:b/>
            <w:bCs/>
          </w:rPr>
          <w:t>定标</w:t>
        </w:r>
        <w:r w:rsidR="00B0660A">
          <w:tab/>
        </w:r>
        <w:r w:rsidR="00B0660A">
          <w:fldChar w:fldCharType="begin"/>
        </w:r>
        <w:r w:rsidR="00B0660A">
          <w:instrText xml:space="preserve"> PAGEREF _Toc87109324 \h </w:instrText>
        </w:r>
        <w:r w:rsidR="00B0660A">
          <w:fldChar w:fldCharType="separate"/>
        </w:r>
        <w:r w:rsidR="00F20FA4">
          <w:rPr>
            <w:noProof/>
          </w:rPr>
          <w:t>79</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5" w:history="1">
        <w:r w:rsidR="00B0660A">
          <w:rPr>
            <w:rStyle w:val="aff5"/>
            <w:rFonts w:ascii="Times New Roman" w:hAnsi="Times New Roman"/>
            <w:b/>
            <w:bCs/>
          </w:rPr>
          <w:t>6.8</w:t>
        </w:r>
        <w:r w:rsidR="00B0660A">
          <w:rPr>
            <w:rStyle w:val="aff5"/>
            <w:rFonts w:asciiTheme="minorEastAsia" w:hAnsiTheme="minorEastAsia"/>
            <w:b/>
            <w:bCs/>
          </w:rPr>
          <w:t xml:space="preserve"> </w:t>
        </w:r>
        <w:r w:rsidR="00B0660A">
          <w:rPr>
            <w:rStyle w:val="aff5"/>
            <w:rFonts w:asciiTheme="minorEastAsia" w:hAnsiTheme="minorEastAsia"/>
            <w:b/>
            <w:bCs/>
          </w:rPr>
          <w:t>评标专家在政府采购活动中承担以下义务</w:t>
        </w:r>
        <w:r w:rsidR="00B0660A">
          <w:tab/>
        </w:r>
        <w:r w:rsidR="00B0660A">
          <w:fldChar w:fldCharType="begin"/>
        </w:r>
        <w:r w:rsidR="00B0660A">
          <w:instrText xml:space="preserve"> PAGEREF _Toc87109325 \h </w:instrText>
        </w:r>
        <w:r w:rsidR="00B0660A">
          <w:fldChar w:fldCharType="separate"/>
        </w:r>
        <w:r w:rsidR="00F20FA4">
          <w:rPr>
            <w:noProof/>
          </w:rPr>
          <w:t>80</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6" w:history="1">
        <w:r w:rsidR="00B0660A">
          <w:rPr>
            <w:rStyle w:val="aff5"/>
            <w:rFonts w:ascii="Times New Roman" w:hAnsi="Times New Roman"/>
            <w:b/>
            <w:bCs/>
          </w:rPr>
          <w:t>6.9</w:t>
        </w:r>
        <w:r w:rsidR="00B0660A">
          <w:rPr>
            <w:rStyle w:val="aff5"/>
            <w:rFonts w:asciiTheme="minorEastAsia" w:hAnsiTheme="minorEastAsia"/>
            <w:b/>
            <w:bCs/>
          </w:rPr>
          <w:t xml:space="preserve"> </w:t>
        </w:r>
        <w:r w:rsidR="00B0660A">
          <w:rPr>
            <w:rStyle w:val="aff5"/>
            <w:rFonts w:asciiTheme="minorEastAsia" w:hAnsiTheme="minorEastAsia"/>
            <w:b/>
            <w:bCs/>
          </w:rPr>
          <w:t>评标委员会及其成员不得有下列行为</w:t>
        </w:r>
        <w:r w:rsidR="00B0660A">
          <w:tab/>
        </w:r>
        <w:r w:rsidR="00B0660A">
          <w:fldChar w:fldCharType="begin"/>
        </w:r>
        <w:r w:rsidR="00B0660A">
          <w:instrText xml:space="preserve"> PAGEREF _Toc87109326 \h </w:instrText>
        </w:r>
        <w:r w:rsidR="00B0660A">
          <w:fldChar w:fldCharType="separate"/>
        </w:r>
        <w:r w:rsidR="00F20FA4">
          <w:rPr>
            <w:noProof/>
          </w:rPr>
          <w:t>80</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7" w:history="1">
        <w:r w:rsidR="00B0660A">
          <w:rPr>
            <w:rStyle w:val="aff5"/>
            <w:rFonts w:ascii="Times New Roman" w:hAnsi="Times New Roman"/>
            <w:b/>
            <w:bCs/>
          </w:rPr>
          <w:t>6.10</w:t>
        </w:r>
        <w:r w:rsidR="00B0660A">
          <w:rPr>
            <w:rStyle w:val="aff5"/>
            <w:rFonts w:asciiTheme="minorEastAsia" w:hAnsiTheme="minorEastAsia"/>
            <w:b/>
            <w:bCs/>
          </w:rPr>
          <w:t xml:space="preserve"> </w:t>
        </w:r>
        <w:r w:rsidR="00B0660A">
          <w:rPr>
            <w:rStyle w:val="aff5"/>
            <w:rFonts w:asciiTheme="minorEastAsia" w:hAnsiTheme="minorEastAsia"/>
            <w:b/>
            <w:bCs/>
          </w:rPr>
          <w:t>评审专家在政府采购活动中应当遵守以下工作纪律</w:t>
        </w:r>
        <w:r w:rsidR="00B0660A">
          <w:tab/>
        </w:r>
        <w:r w:rsidR="00B0660A">
          <w:fldChar w:fldCharType="begin"/>
        </w:r>
        <w:r w:rsidR="00B0660A">
          <w:instrText xml:space="preserve"> PAGEREF _Toc87109327 \h </w:instrText>
        </w:r>
        <w:r w:rsidR="00B0660A">
          <w:fldChar w:fldCharType="separate"/>
        </w:r>
        <w:r w:rsidR="00F20FA4">
          <w:rPr>
            <w:noProof/>
          </w:rPr>
          <w:t>81</w:t>
        </w:r>
        <w:r w:rsidR="00B0660A">
          <w:fldChar w:fldCharType="end"/>
        </w:r>
      </w:hyperlink>
    </w:p>
    <w:p w:rsidR="00DD209F" w:rsidRDefault="000F5A3C">
      <w:pPr>
        <w:pStyle w:val="11"/>
        <w:rPr>
          <w:rFonts w:asciiTheme="minorHAnsi" w:eastAsiaTheme="minorEastAsia" w:hAnsiTheme="minorHAnsi" w:cstheme="minorBidi"/>
          <w:bCs w:val="0"/>
          <w:caps w:val="0"/>
          <w:sz w:val="21"/>
          <w:szCs w:val="22"/>
        </w:rPr>
      </w:pPr>
      <w:hyperlink w:anchor="_Toc87109328" w:history="1">
        <w:r w:rsidR="00B0660A">
          <w:rPr>
            <w:rStyle w:val="aff5"/>
            <w:rFonts w:ascii="Times New Roman" w:hAnsi="Times New Roman"/>
            <w:b/>
            <w:spacing w:val="-20"/>
            <w:kern w:val="44"/>
          </w:rPr>
          <w:t>第</w:t>
        </w:r>
        <w:r w:rsidR="00B0660A">
          <w:rPr>
            <w:rStyle w:val="aff5"/>
            <w:rFonts w:ascii="Times New Roman" w:hAnsi="Times New Roman"/>
            <w:b/>
            <w:spacing w:val="-20"/>
            <w:kern w:val="44"/>
          </w:rPr>
          <w:t>7</w:t>
        </w:r>
        <w:r w:rsidR="00B0660A">
          <w:rPr>
            <w:rStyle w:val="aff5"/>
            <w:rFonts w:ascii="Times New Roman" w:hAnsi="Times New Roman"/>
            <w:b/>
            <w:spacing w:val="-20"/>
            <w:kern w:val="44"/>
          </w:rPr>
          <w:t>章</w:t>
        </w:r>
        <w:r w:rsidR="00B0660A">
          <w:rPr>
            <w:rFonts w:asciiTheme="minorHAnsi" w:eastAsiaTheme="minorEastAsia" w:hAnsiTheme="minorHAnsi" w:cstheme="minorBidi"/>
            <w:bCs w:val="0"/>
            <w:caps w:val="0"/>
            <w:sz w:val="21"/>
            <w:szCs w:val="22"/>
          </w:rPr>
          <w:tab/>
        </w:r>
        <w:r w:rsidR="00B0660A">
          <w:rPr>
            <w:rStyle w:val="aff5"/>
            <w:rFonts w:asciiTheme="minorEastAsia" w:hAnsiTheme="minorEastAsia"/>
            <w:b/>
            <w:spacing w:val="-20"/>
            <w:kern w:val="44"/>
          </w:rPr>
          <w:t>拟签订的合同文本</w:t>
        </w:r>
        <w:r w:rsidR="00B0660A">
          <w:tab/>
        </w:r>
        <w:r w:rsidR="00B0660A">
          <w:fldChar w:fldCharType="begin"/>
        </w:r>
        <w:r w:rsidR="00B0660A">
          <w:instrText xml:space="preserve"> PAGEREF _Toc87109328 \h </w:instrText>
        </w:r>
        <w:r w:rsidR="00B0660A">
          <w:fldChar w:fldCharType="separate"/>
        </w:r>
        <w:r w:rsidR="00F20FA4">
          <w:rPr>
            <w:noProof/>
          </w:rPr>
          <w:t>83</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29" w:history="1">
        <w:r w:rsidR="00B0660A">
          <w:rPr>
            <w:rStyle w:val="aff5"/>
            <w:rFonts w:asciiTheme="minorEastAsia" w:hAnsiTheme="minorEastAsia" w:cs="仿宋"/>
            <w:spacing w:val="-3"/>
          </w:rPr>
          <w:t>一、合同货物</w:t>
        </w:r>
        <w:r w:rsidR="00B0660A">
          <w:tab/>
        </w:r>
        <w:r w:rsidR="00B0660A">
          <w:fldChar w:fldCharType="begin"/>
        </w:r>
        <w:r w:rsidR="00B0660A">
          <w:instrText xml:space="preserve"> PAGEREF _Toc87109329 \h </w:instrText>
        </w:r>
        <w:r w:rsidR="00B0660A">
          <w:fldChar w:fldCharType="separate"/>
        </w:r>
        <w:r w:rsidR="00F20FA4">
          <w:rPr>
            <w:noProof/>
          </w:rPr>
          <w:t>83</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0" w:history="1">
        <w:r w:rsidR="00B0660A">
          <w:rPr>
            <w:rStyle w:val="aff5"/>
            <w:rFonts w:asciiTheme="minorEastAsia" w:hAnsiTheme="minorEastAsia" w:cs="仿宋"/>
            <w:spacing w:val="-4"/>
          </w:rPr>
          <w:t>二、合同总价</w:t>
        </w:r>
        <w:r w:rsidR="00B0660A">
          <w:tab/>
        </w:r>
        <w:r w:rsidR="00B0660A">
          <w:fldChar w:fldCharType="begin"/>
        </w:r>
        <w:r w:rsidR="00B0660A">
          <w:instrText xml:space="preserve"> PAGEREF _Toc87109330 \h </w:instrText>
        </w:r>
        <w:r w:rsidR="00B0660A">
          <w:fldChar w:fldCharType="separate"/>
        </w:r>
        <w:r w:rsidR="00F20FA4">
          <w:rPr>
            <w:noProof/>
          </w:rPr>
          <w:t>83</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1" w:history="1">
        <w:r w:rsidR="00B0660A">
          <w:rPr>
            <w:rStyle w:val="aff5"/>
            <w:rFonts w:asciiTheme="minorEastAsia" w:hAnsiTheme="minorEastAsia" w:cs="仿宋"/>
            <w:spacing w:val="-3"/>
          </w:rPr>
          <w:t>三、质量要求</w:t>
        </w:r>
        <w:r w:rsidR="00B0660A">
          <w:tab/>
        </w:r>
        <w:r w:rsidR="00B0660A">
          <w:fldChar w:fldCharType="begin"/>
        </w:r>
        <w:r w:rsidR="00B0660A">
          <w:instrText xml:space="preserve"> PAGEREF _Toc87109331 \h </w:instrText>
        </w:r>
        <w:r w:rsidR="00B0660A">
          <w:fldChar w:fldCharType="separate"/>
        </w:r>
        <w:r w:rsidR="00F20FA4">
          <w:rPr>
            <w:noProof/>
          </w:rPr>
          <w:t>83</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2" w:history="1">
        <w:r w:rsidR="00B0660A">
          <w:rPr>
            <w:rStyle w:val="aff5"/>
            <w:rFonts w:asciiTheme="minorEastAsia" w:hAnsiTheme="minorEastAsia" w:cs="仿宋"/>
            <w:spacing w:val="-3"/>
          </w:rPr>
          <w:t>五、付款方式</w:t>
        </w:r>
        <w:r w:rsidR="00B0660A">
          <w:tab/>
        </w:r>
        <w:r w:rsidR="00B0660A">
          <w:fldChar w:fldCharType="begin"/>
        </w:r>
        <w:r w:rsidR="00B0660A">
          <w:instrText xml:space="preserve"> PAGEREF _Toc87109332 \h </w:instrText>
        </w:r>
        <w:r w:rsidR="00B0660A">
          <w:fldChar w:fldCharType="separate"/>
        </w:r>
        <w:r w:rsidR="00F20FA4">
          <w:rPr>
            <w:noProof/>
          </w:rPr>
          <w:t>85</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3" w:history="1">
        <w:r w:rsidR="00B0660A">
          <w:rPr>
            <w:rStyle w:val="aff5"/>
            <w:rFonts w:asciiTheme="minorEastAsia" w:hAnsiTheme="minorEastAsia" w:cs="仿宋"/>
            <w:spacing w:val="-3"/>
          </w:rPr>
          <w:t>六、售后服务</w:t>
        </w:r>
        <w:r w:rsidR="00B0660A">
          <w:tab/>
        </w:r>
        <w:r w:rsidR="00B0660A">
          <w:fldChar w:fldCharType="begin"/>
        </w:r>
        <w:r w:rsidR="00B0660A">
          <w:instrText xml:space="preserve"> PAGEREF _Toc87109333 \h </w:instrText>
        </w:r>
        <w:r w:rsidR="00B0660A">
          <w:fldChar w:fldCharType="separate"/>
        </w:r>
        <w:r w:rsidR="00F20FA4">
          <w:rPr>
            <w:noProof/>
          </w:rPr>
          <w:t>85</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4" w:history="1">
        <w:r w:rsidR="00B0660A">
          <w:rPr>
            <w:rStyle w:val="aff5"/>
            <w:rFonts w:asciiTheme="minorEastAsia" w:hAnsiTheme="minorEastAsia" w:cs="仿宋"/>
            <w:spacing w:val="-3"/>
          </w:rPr>
          <w:t>七、违约责任</w:t>
        </w:r>
        <w:r w:rsidR="00B0660A">
          <w:tab/>
        </w:r>
        <w:r w:rsidR="00B0660A">
          <w:fldChar w:fldCharType="begin"/>
        </w:r>
        <w:r w:rsidR="00B0660A">
          <w:instrText xml:space="preserve"> PAGEREF _Toc87109334 \h </w:instrText>
        </w:r>
        <w:r w:rsidR="00B0660A">
          <w:fldChar w:fldCharType="separate"/>
        </w:r>
        <w:r w:rsidR="00F20FA4">
          <w:rPr>
            <w:noProof/>
          </w:rPr>
          <w:t>85</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5" w:history="1">
        <w:r w:rsidR="00B0660A">
          <w:rPr>
            <w:rStyle w:val="aff5"/>
            <w:rFonts w:asciiTheme="minorEastAsia" w:hAnsiTheme="minorEastAsia" w:cs="仿宋"/>
            <w:spacing w:val="-1"/>
          </w:rPr>
          <w:t>八、争议解决办法</w:t>
        </w:r>
        <w:r w:rsidR="00B0660A">
          <w:tab/>
        </w:r>
        <w:r w:rsidR="00B0660A">
          <w:fldChar w:fldCharType="begin"/>
        </w:r>
        <w:r w:rsidR="00B0660A">
          <w:instrText xml:space="preserve"> PAGEREF _Toc87109335 \h </w:instrText>
        </w:r>
        <w:r w:rsidR="00B0660A">
          <w:fldChar w:fldCharType="separate"/>
        </w:r>
        <w:r w:rsidR="00F20FA4">
          <w:rPr>
            <w:noProof/>
          </w:rPr>
          <w:t>86</w:t>
        </w:r>
        <w:r w:rsidR="00B0660A">
          <w:fldChar w:fldCharType="end"/>
        </w:r>
      </w:hyperlink>
    </w:p>
    <w:p w:rsidR="00DD209F" w:rsidRDefault="000F5A3C">
      <w:pPr>
        <w:pStyle w:val="23"/>
        <w:rPr>
          <w:rFonts w:asciiTheme="minorHAnsi" w:eastAsiaTheme="minorEastAsia" w:hAnsiTheme="minorHAnsi" w:cstheme="minorBidi"/>
          <w:smallCaps w:val="0"/>
          <w:sz w:val="21"/>
          <w:szCs w:val="22"/>
        </w:rPr>
      </w:pPr>
      <w:hyperlink w:anchor="_Toc87109336" w:history="1">
        <w:r w:rsidR="00B0660A">
          <w:rPr>
            <w:rStyle w:val="aff5"/>
            <w:rFonts w:asciiTheme="minorEastAsia" w:hAnsiTheme="minorEastAsia" w:cs="仿宋"/>
            <w:spacing w:val="-6"/>
          </w:rPr>
          <w:t>九、其他</w:t>
        </w:r>
        <w:r w:rsidR="00B0660A">
          <w:tab/>
        </w:r>
        <w:r w:rsidR="00B0660A">
          <w:fldChar w:fldCharType="begin"/>
        </w:r>
        <w:r w:rsidR="00B0660A">
          <w:instrText xml:space="preserve"> PAGEREF _Toc87109336 \h </w:instrText>
        </w:r>
        <w:r w:rsidR="00B0660A">
          <w:fldChar w:fldCharType="separate"/>
        </w:r>
        <w:r w:rsidR="00F20FA4">
          <w:rPr>
            <w:noProof/>
          </w:rPr>
          <w:t>86</w:t>
        </w:r>
        <w:r w:rsidR="00B0660A">
          <w:fldChar w:fldCharType="end"/>
        </w:r>
      </w:hyperlink>
    </w:p>
    <w:p w:rsidR="00DD209F" w:rsidRDefault="00B0660A">
      <w:pPr>
        <w:tabs>
          <w:tab w:val="left" w:pos="620"/>
          <w:tab w:val="right" w:leader="dot" w:pos="8364"/>
        </w:tabs>
      </w:pPr>
      <w:r>
        <w:rPr>
          <w:rFonts w:hint="eastAsia"/>
        </w:rPr>
        <w:fldChar w:fldCharType="end"/>
      </w: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pPr>
    </w:p>
    <w:p w:rsidR="00DD209F" w:rsidRDefault="00DD209F">
      <w:pPr>
        <w:tabs>
          <w:tab w:val="left" w:pos="620"/>
          <w:tab w:val="right" w:leader="dot" w:pos="8364"/>
        </w:tabs>
        <w:rPr>
          <w:rFonts w:asciiTheme="minorEastAsia" w:eastAsiaTheme="minorEastAsia" w:hAnsiTheme="minorEastAsia"/>
          <w:sz w:val="28"/>
          <w:szCs w:val="28"/>
        </w:rPr>
      </w:pPr>
    </w:p>
    <w:p w:rsidR="00DD209F" w:rsidRDefault="00B0660A">
      <w:pPr>
        <w:keepNext/>
        <w:keepLines/>
        <w:numPr>
          <w:ilvl w:val="0"/>
          <w:numId w:val="5"/>
        </w:numPr>
        <w:spacing w:before="340" w:after="330" w:line="400" w:lineRule="exact"/>
        <w:jc w:val="center"/>
        <w:outlineLvl w:val="0"/>
        <w:rPr>
          <w:rFonts w:asciiTheme="minorEastAsia" w:eastAsiaTheme="minorEastAsia" w:hAnsiTheme="minorEastAsia"/>
          <w:b/>
          <w:bCs/>
          <w:spacing w:val="-20"/>
          <w:kern w:val="44"/>
          <w:sz w:val="28"/>
          <w:szCs w:val="28"/>
        </w:rPr>
      </w:pPr>
      <w:bookmarkStart w:id="5" w:name="_Toc181610856"/>
      <w:bookmarkStart w:id="6" w:name="_Toc87109290"/>
      <w:bookmarkStart w:id="7" w:name="_Toc204575871"/>
      <w:bookmarkStart w:id="8" w:name="_Toc181591102"/>
      <w:r>
        <w:rPr>
          <w:rFonts w:asciiTheme="minorEastAsia" w:eastAsiaTheme="minorEastAsia" w:hAnsiTheme="minorEastAsia" w:hint="eastAsia"/>
          <w:b/>
          <w:bCs/>
          <w:spacing w:val="-20"/>
          <w:kern w:val="44"/>
          <w:sz w:val="28"/>
          <w:szCs w:val="28"/>
        </w:rPr>
        <w:lastRenderedPageBreak/>
        <w:t>投标邀请</w:t>
      </w:r>
      <w:bookmarkEnd w:id="5"/>
      <w:bookmarkEnd w:id="6"/>
      <w:bookmarkEnd w:id="7"/>
      <w:bookmarkEnd w:id="8"/>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成都市青羊区政府采购服务中心(以下简称“区采购中心”)受</w:t>
      </w:r>
      <w:r>
        <w:rPr>
          <w:rFonts w:asciiTheme="minorEastAsia" w:eastAsiaTheme="minorEastAsia" w:hAnsiTheme="minorEastAsia"/>
          <w:sz w:val="28"/>
          <w:szCs w:val="28"/>
          <w:u w:val="single"/>
        </w:rPr>
        <w:t>中国共产党成都市青羊区委员会党校</w:t>
      </w:r>
      <w:r>
        <w:rPr>
          <w:rFonts w:asciiTheme="minorEastAsia" w:eastAsiaTheme="minorEastAsia" w:hAnsiTheme="minorEastAsia" w:hint="eastAsia"/>
          <w:sz w:val="28"/>
          <w:szCs w:val="28"/>
        </w:rPr>
        <w:t>委托，拟对</w:t>
      </w:r>
      <w:r>
        <w:rPr>
          <w:rFonts w:asciiTheme="minorEastAsia" w:eastAsiaTheme="minorEastAsia" w:hAnsiTheme="minorEastAsia" w:hint="eastAsia"/>
          <w:b/>
          <w:sz w:val="28"/>
          <w:szCs w:val="28"/>
          <w:u w:val="single"/>
        </w:rPr>
        <w:t>中国共产党成都市青羊区委员会党校标识标牌制作及安装采购项目</w:t>
      </w:r>
      <w:r>
        <w:rPr>
          <w:rFonts w:asciiTheme="minorEastAsia" w:eastAsiaTheme="minorEastAsia" w:hAnsiTheme="minorEastAsia" w:hint="eastAsia"/>
          <w:sz w:val="28"/>
          <w:szCs w:val="28"/>
        </w:rPr>
        <w:t>进行国内公开招标，兹邀请符合本次招标要求的供应商参加投标。</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 xml:space="preserve">项目编号：采购项目编号：青羊政采（2021）A0021号-1 </w:t>
      </w:r>
    </w:p>
    <w:p w:rsidR="00DD209F" w:rsidRDefault="00B0660A">
      <w:pPr>
        <w:spacing w:line="360" w:lineRule="auto"/>
        <w:ind w:left="567" w:firstLineChars="100" w:firstLine="281"/>
        <w:rPr>
          <w:rFonts w:asciiTheme="minorEastAsia" w:eastAsiaTheme="minorEastAsia" w:hAnsiTheme="minorEastAsia"/>
          <w:b/>
          <w:sz w:val="28"/>
          <w:szCs w:val="28"/>
        </w:rPr>
      </w:pPr>
      <w:r>
        <w:rPr>
          <w:rFonts w:asciiTheme="minorEastAsia" w:eastAsiaTheme="minorEastAsia" w:hAnsiTheme="minorEastAsia" w:hint="eastAsia"/>
          <w:b/>
          <w:sz w:val="28"/>
          <w:szCs w:val="28"/>
        </w:rPr>
        <w:t>（采购项目编号：510105202100159）</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项目名称：中国共产党成都市青羊区委员党校标识标牌制作及安装采购项目</w:t>
      </w:r>
    </w:p>
    <w:p w:rsidR="00DD209F" w:rsidRDefault="00B0660A">
      <w:pPr>
        <w:numPr>
          <w:ilvl w:val="0"/>
          <w:numId w:val="6"/>
        </w:numPr>
        <w:spacing w:line="360" w:lineRule="auto"/>
        <w:ind w:left="988"/>
        <w:rPr>
          <w:rFonts w:asciiTheme="minorEastAsia" w:eastAsiaTheme="minorEastAsia" w:hAnsiTheme="minorEastAsia"/>
          <w:b/>
          <w:sz w:val="28"/>
          <w:szCs w:val="28"/>
        </w:rPr>
      </w:pPr>
      <w:r>
        <w:rPr>
          <w:rFonts w:asciiTheme="minorEastAsia" w:eastAsiaTheme="minorEastAsia" w:hAnsiTheme="minorEastAsia" w:hint="eastAsia"/>
          <w:b/>
          <w:sz w:val="28"/>
          <w:szCs w:val="28"/>
        </w:rPr>
        <w:t>资金来源、预算金额及最高限价：</w:t>
      </w:r>
      <w:r>
        <w:rPr>
          <w:rFonts w:asciiTheme="minorEastAsia" w:eastAsiaTheme="minorEastAsia" w:hAnsiTheme="minorEastAsia" w:hint="eastAsia"/>
          <w:sz w:val="28"/>
          <w:szCs w:val="28"/>
        </w:rPr>
        <w:t>财政性资金，政府采购实施计</w:t>
      </w:r>
    </w:p>
    <w:p w:rsidR="00DD209F" w:rsidRDefault="00B0660A">
      <w:pPr>
        <w:spacing w:line="360" w:lineRule="auto"/>
        <w:rPr>
          <w:rFonts w:asciiTheme="minorEastAsia" w:eastAsiaTheme="minorEastAsia" w:hAnsiTheme="minorEastAsia"/>
          <w:b/>
          <w:sz w:val="28"/>
          <w:szCs w:val="28"/>
        </w:rPr>
      </w:pPr>
      <w:r>
        <w:rPr>
          <w:rFonts w:asciiTheme="minorEastAsia" w:eastAsiaTheme="minorEastAsia" w:hAnsiTheme="minorEastAsia" w:hint="eastAsia"/>
          <w:sz w:val="28"/>
          <w:szCs w:val="28"/>
        </w:rPr>
        <w:t>划备案表号：</w:t>
      </w:r>
      <w:hyperlink r:id="rId9" w:anchor="/plan/list/detail?id=1000000000006536887&amp;encrypt=a1b0a102f483003ba4d0e0c29ef253c6" w:tgtFrame="blank" w:history="1">
        <w:r>
          <w:rPr>
            <w:rFonts w:asciiTheme="minorEastAsia" w:eastAsiaTheme="minorEastAsia" w:hAnsiTheme="minorEastAsia" w:hint="eastAsia"/>
            <w:sz w:val="28"/>
            <w:szCs w:val="28"/>
          </w:rPr>
          <w:t>SCZC510105804001_20210004</w:t>
        </w:r>
      </w:hyperlink>
      <w:r>
        <w:rPr>
          <w:rFonts w:asciiTheme="minorEastAsia" w:eastAsiaTheme="minorEastAsia" w:hAnsiTheme="minorEastAsia" w:hint="eastAsia"/>
          <w:sz w:val="28"/>
          <w:szCs w:val="28"/>
        </w:rPr>
        <w:t>号；预算品目：A</w:t>
      </w:r>
      <w:r>
        <w:rPr>
          <w:rFonts w:asciiTheme="minorEastAsia" w:eastAsiaTheme="minorEastAsia" w:hAnsiTheme="minorEastAsia"/>
          <w:sz w:val="28"/>
          <w:szCs w:val="28"/>
        </w:rPr>
        <w:t>0999</w:t>
      </w:r>
      <w:r>
        <w:rPr>
          <w:rFonts w:asciiTheme="minorEastAsia" w:eastAsiaTheme="minorEastAsia" w:hAnsiTheme="minorEastAsia" w:hint="eastAsia"/>
          <w:sz w:val="28"/>
          <w:szCs w:val="28"/>
        </w:rPr>
        <w:t>其他办公用品及类似物品；预算金额：</w:t>
      </w:r>
      <w:r>
        <w:rPr>
          <w:rFonts w:asciiTheme="minorEastAsia" w:eastAsiaTheme="minorEastAsia" w:hAnsiTheme="minorEastAsia"/>
          <w:sz w:val="28"/>
          <w:szCs w:val="28"/>
        </w:rPr>
        <w:t>188.577</w:t>
      </w:r>
      <w:r>
        <w:rPr>
          <w:rFonts w:asciiTheme="minorEastAsia" w:eastAsiaTheme="minorEastAsia" w:hAnsiTheme="minorEastAsia" w:hint="eastAsia"/>
          <w:sz w:val="28"/>
          <w:szCs w:val="28"/>
        </w:rPr>
        <w:t>万元；最高限价：</w:t>
      </w:r>
      <w:r>
        <w:rPr>
          <w:rFonts w:asciiTheme="minorEastAsia" w:eastAsiaTheme="minorEastAsia" w:hAnsiTheme="minorEastAsia"/>
          <w:sz w:val="28"/>
          <w:szCs w:val="28"/>
        </w:rPr>
        <w:t>188.577</w:t>
      </w:r>
      <w:r>
        <w:rPr>
          <w:rFonts w:asciiTheme="minorEastAsia" w:eastAsiaTheme="minorEastAsia" w:hAnsiTheme="minorEastAsia" w:hint="eastAsia"/>
          <w:sz w:val="28"/>
          <w:szCs w:val="28"/>
        </w:rPr>
        <w:t>万元。</w:t>
      </w:r>
    </w:p>
    <w:p w:rsidR="00DD209F" w:rsidRDefault="00B0660A">
      <w:pPr>
        <w:numPr>
          <w:ilvl w:val="0"/>
          <w:numId w:val="6"/>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b/>
          <w:sz w:val="28"/>
          <w:szCs w:val="28"/>
        </w:rPr>
        <w:t>招标项目简介</w:t>
      </w:r>
    </w:p>
    <w:p w:rsidR="00DD209F" w:rsidRDefault="00B0660A">
      <w:pPr>
        <w:spacing w:before="79" w:line="360" w:lineRule="auto"/>
        <w:ind w:left="34" w:firstLine="481"/>
        <w:rPr>
          <w:rFonts w:asciiTheme="minorEastAsia" w:eastAsiaTheme="minorEastAsia" w:hAnsiTheme="minorEastAsia"/>
          <w:sz w:val="28"/>
          <w:szCs w:val="28"/>
        </w:rPr>
      </w:pPr>
      <w:r>
        <w:rPr>
          <w:rFonts w:asciiTheme="minorEastAsia" w:eastAsiaTheme="minorEastAsia" w:hAnsiTheme="minorEastAsia" w:hint="eastAsia"/>
          <w:sz w:val="28"/>
          <w:szCs w:val="28"/>
        </w:rPr>
        <w:t>本项目为青羊区委党校标识标牌购置安装项目，是落实《党校条例》和党校分类建设的重要举措，通过购置、安放不同类型、不同功能的标识标牌，展现“党校姓党”特点，营造浓厚的氛围；便于党校正常运转，正常开展教学、住宿、办公等，实现规范化运转。</w:t>
      </w:r>
    </w:p>
    <w:p w:rsidR="00DD209F" w:rsidRDefault="00B0660A">
      <w:pPr>
        <w:spacing w:before="79" w:line="360" w:lineRule="auto"/>
        <w:ind w:left="34" w:firstLine="481"/>
        <w:rPr>
          <w:rFonts w:asciiTheme="minorEastAsia" w:eastAsiaTheme="minorEastAsia" w:hAnsiTheme="minorEastAsia"/>
          <w:sz w:val="28"/>
          <w:szCs w:val="28"/>
        </w:rPr>
      </w:pPr>
      <w:r>
        <w:rPr>
          <w:rFonts w:asciiTheme="minorEastAsia" w:eastAsiaTheme="minorEastAsia" w:hAnsiTheme="minorEastAsia" w:hint="eastAsia"/>
          <w:sz w:val="28"/>
          <w:szCs w:val="28"/>
        </w:rPr>
        <w:t>同时本项目还含青羊区委党校主题教育室设计制作工程项目，是落实《党校条例》 和党校分 类建设的重要举措，通过设置美观大方、内涵丰富的教育培训场景，让参训学员沉浸式接受校史教育、党性锻炼、媒体应对等方面的教育培训；通过特色化的教学设置，打造青羊党校品牌，奋力建设高品质新党校。本项目需设计、施工</w:t>
      </w:r>
      <w:r>
        <w:rPr>
          <w:rFonts w:asciiTheme="minorEastAsia" w:eastAsiaTheme="minorEastAsia" w:hAnsiTheme="minorEastAsia"/>
          <w:sz w:val="28"/>
          <w:szCs w:val="28"/>
        </w:rPr>
        <w:t>5</w:t>
      </w:r>
      <w:r>
        <w:rPr>
          <w:rFonts w:asciiTheme="minorEastAsia" w:eastAsiaTheme="minorEastAsia" w:hAnsiTheme="minorEastAsia" w:hint="eastAsia"/>
          <w:sz w:val="28"/>
          <w:szCs w:val="28"/>
        </w:rPr>
        <w:t>个主题教室氛围。总预算为1</w:t>
      </w:r>
      <w:r>
        <w:rPr>
          <w:rFonts w:asciiTheme="minorEastAsia" w:eastAsiaTheme="minorEastAsia" w:hAnsiTheme="minorEastAsia"/>
          <w:sz w:val="28"/>
          <w:szCs w:val="28"/>
        </w:rPr>
        <w:t>88.577</w:t>
      </w:r>
      <w:r>
        <w:rPr>
          <w:rFonts w:asciiTheme="minorEastAsia" w:eastAsiaTheme="minorEastAsia" w:hAnsiTheme="minorEastAsia" w:hint="eastAsia"/>
          <w:sz w:val="28"/>
          <w:szCs w:val="28"/>
        </w:rPr>
        <w:t>万元。</w:t>
      </w:r>
    </w:p>
    <w:p w:rsidR="00DD209F" w:rsidRDefault="00B0660A">
      <w:pPr>
        <w:spacing w:before="222" w:line="360" w:lineRule="auto"/>
        <w:ind w:right="152" w:firstLine="476"/>
        <w:rPr>
          <w:rFonts w:asciiTheme="minorEastAsia" w:eastAsiaTheme="minorEastAsia" w:hAnsiTheme="minorEastAsia"/>
          <w:sz w:val="28"/>
          <w:szCs w:val="28"/>
        </w:rPr>
      </w:pPr>
      <w:r>
        <w:rPr>
          <w:rFonts w:asciiTheme="minorEastAsia" w:eastAsiaTheme="minorEastAsia" w:hAnsiTheme="minorEastAsia" w:hint="eastAsia"/>
          <w:sz w:val="28"/>
          <w:szCs w:val="28"/>
        </w:rPr>
        <w:t>（一）货物</w:t>
      </w:r>
      <w:r w:rsidR="004A1566">
        <w:rPr>
          <w:rFonts w:asciiTheme="minorEastAsia" w:eastAsiaTheme="minorEastAsia" w:hAnsiTheme="minorEastAsia" w:hint="eastAsia"/>
          <w:sz w:val="28"/>
          <w:szCs w:val="28"/>
        </w:rPr>
        <w:t>所属行业</w:t>
      </w:r>
      <w:r>
        <w:rPr>
          <w:rFonts w:asciiTheme="minorEastAsia" w:eastAsiaTheme="minorEastAsia" w:hAnsiTheme="minorEastAsia" w:hint="eastAsia"/>
          <w:sz w:val="28"/>
          <w:szCs w:val="28"/>
        </w:rPr>
        <w:t>：</w:t>
      </w:r>
    </w:p>
    <w:p w:rsidR="00DD209F" w:rsidRDefault="00B0660A">
      <w:pPr>
        <w:spacing w:before="222" w:line="360" w:lineRule="auto"/>
        <w:ind w:right="152" w:firstLine="476"/>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（1）</w:t>
      </w:r>
      <w:r>
        <w:rPr>
          <w:rFonts w:asciiTheme="minorEastAsia" w:eastAsiaTheme="minorEastAsia" w:hAnsiTheme="minorEastAsia"/>
          <w:sz w:val="28"/>
          <w:szCs w:val="28"/>
        </w:rPr>
        <w:t>.</w:t>
      </w:r>
      <w:r>
        <w:rPr>
          <w:rFonts w:asciiTheme="minorEastAsia" w:eastAsiaTheme="minorEastAsia" w:hAnsiTheme="minorEastAsia" w:hint="eastAsia"/>
          <w:sz w:val="28"/>
          <w:szCs w:val="28"/>
        </w:rPr>
        <w:t>标识标牌项目</w:t>
      </w:r>
      <w:r w:rsidR="004A1566">
        <w:rPr>
          <w:rFonts w:asciiTheme="minorEastAsia" w:eastAsiaTheme="minorEastAsia" w:hAnsiTheme="minorEastAsia" w:hint="eastAsia"/>
          <w:sz w:val="28"/>
          <w:szCs w:val="28"/>
        </w:rPr>
        <w:t>所属行业</w:t>
      </w: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523"/>
        <w:gridCol w:w="1135"/>
        <w:gridCol w:w="1293"/>
        <w:gridCol w:w="1809"/>
      </w:tblGrid>
      <w:tr w:rsidR="00DD209F">
        <w:trPr>
          <w:trHeight w:val="287"/>
        </w:trPr>
        <w:tc>
          <w:tcPr>
            <w:tcW w:w="705" w:type="dxa"/>
            <w:vAlign w:val="center"/>
          </w:tcPr>
          <w:p w:rsidR="00DD209F" w:rsidRDefault="00B0660A">
            <w:pPr>
              <w:pStyle w:val="1111"/>
              <w:ind w:firstLineChars="0" w:firstLine="0"/>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序号</w:t>
            </w:r>
          </w:p>
        </w:tc>
        <w:tc>
          <w:tcPr>
            <w:tcW w:w="2523" w:type="dxa"/>
            <w:vAlign w:val="center"/>
          </w:tcPr>
          <w:p w:rsidR="00DD209F" w:rsidRDefault="00B0660A">
            <w:pPr>
              <w:pStyle w:val="1111"/>
              <w:ind w:firstLineChars="0" w:firstLine="0"/>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货物名称（标的名称）</w:t>
            </w:r>
          </w:p>
        </w:tc>
        <w:tc>
          <w:tcPr>
            <w:tcW w:w="1135" w:type="dxa"/>
            <w:vAlign w:val="center"/>
          </w:tcPr>
          <w:p w:rsidR="00DD209F" w:rsidRDefault="00B0660A">
            <w:pPr>
              <w:pStyle w:val="1111"/>
              <w:ind w:firstLineChars="0" w:firstLine="0"/>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数量</w:t>
            </w:r>
          </w:p>
        </w:tc>
        <w:tc>
          <w:tcPr>
            <w:tcW w:w="1293" w:type="dxa"/>
            <w:vAlign w:val="center"/>
          </w:tcPr>
          <w:p w:rsidR="00DD209F" w:rsidRDefault="00B0660A">
            <w:pPr>
              <w:pStyle w:val="1111"/>
              <w:ind w:firstLineChars="0" w:firstLine="0"/>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数量单位</w:t>
            </w:r>
          </w:p>
        </w:tc>
        <w:tc>
          <w:tcPr>
            <w:tcW w:w="1809" w:type="dxa"/>
            <w:vAlign w:val="center"/>
          </w:tcPr>
          <w:p w:rsidR="00DD209F" w:rsidRDefault="00B0660A">
            <w:pPr>
              <w:pStyle w:val="1111"/>
              <w:ind w:firstLineChars="0" w:firstLine="0"/>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所属行业</w:t>
            </w:r>
          </w:p>
        </w:tc>
      </w:tr>
      <w:tr w:rsidR="00DD209F">
        <w:trPr>
          <w:trHeight w:val="281"/>
        </w:trPr>
        <w:tc>
          <w:tcPr>
            <w:tcW w:w="705" w:type="dxa"/>
            <w:vAlign w:val="center"/>
          </w:tcPr>
          <w:p w:rsidR="00DD209F" w:rsidRDefault="00DD209F">
            <w:pPr>
              <w:pStyle w:val="1111"/>
              <w:numPr>
                <w:ilvl w:val="0"/>
                <w:numId w:val="7"/>
              </w:numPr>
              <w:ind w:firstLineChars="0"/>
              <w:jc w:val="center"/>
              <w:rPr>
                <w:rFonts w:asciiTheme="minorEastAsia" w:eastAsiaTheme="minorEastAsia" w:hAnsiTheme="minorEastAsia"/>
                <w:sz w:val="28"/>
                <w:szCs w:val="28"/>
              </w:rPr>
            </w:pPr>
          </w:p>
        </w:tc>
        <w:tc>
          <w:tcPr>
            <w:tcW w:w="2523" w:type="dxa"/>
            <w:shd w:val="clear" w:color="auto" w:fill="auto"/>
          </w:tcPr>
          <w:p w:rsidR="00DD209F" w:rsidRDefault="00B0660A">
            <w:pPr>
              <w:spacing w:before="58" w:line="184" w:lineRule="auto"/>
              <w:rPr>
                <w:rFonts w:asciiTheme="minorEastAsia" w:eastAsiaTheme="minorEastAsia" w:hAnsiTheme="minorEastAsia"/>
                <w:sz w:val="28"/>
                <w:szCs w:val="28"/>
              </w:rPr>
            </w:pPr>
            <w:r>
              <w:rPr>
                <w:rFonts w:asciiTheme="minorEastAsia" w:eastAsiaTheme="minorEastAsia" w:hAnsiTheme="minorEastAsia" w:cs="宋体"/>
                <w:spacing w:val="-14"/>
                <w:sz w:val="28"/>
                <w:szCs w:val="28"/>
              </w:rPr>
              <w:t>门牌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294</w:t>
            </w:r>
          </w:p>
        </w:tc>
        <w:tc>
          <w:tcPr>
            <w:tcW w:w="1293" w:type="dxa"/>
          </w:tcPr>
          <w:p w:rsidR="00DD209F" w:rsidRDefault="00B0660A">
            <w:pPr>
              <w:spacing w:before="58" w:line="184" w:lineRule="auto"/>
              <w:rPr>
                <w:rFonts w:asciiTheme="minorEastAsia" w:eastAsiaTheme="minorEastAsia" w:hAnsiTheme="minorEastAsia"/>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DD209F">
            <w:pPr>
              <w:pStyle w:val="1111"/>
              <w:numPr>
                <w:ilvl w:val="0"/>
                <w:numId w:val="7"/>
              </w:numPr>
              <w:ind w:firstLineChars="0"/>
              <w:jc w:val="center"/>
              <w:rPr>
                <w:rFonts w:asciiTheme="minorEastAsia" w:eastAsiaTheme="minorEastAsia" w:hAnsiTheme="minorEastAsia"/>
                <w:sz w:val="28"/>
                <w:szCs w:val="28"/>
              </w:rPr>
            </w:pPr>
          </w:p>
        </w:tc>
        <w:tc>
          <w:tcPr>
            <w:tcW w:w="2523" w:type="dxa"/>
            <w:shd w:val="clear" w:color="auto" w:fill="auto"/>
          </w:tcPr>
          <w:p w:rsidR="00DD209F" w:rsidRDefault="00B0660A">
            <w:pPr>
              <w:spacing w:before="58" w:line="320" w:lineRule="auto"/>
              <w:ind w:right="127"/>
              <w:rPr>
                <w:rFonts w:asciiTheme="minorEastAsia" w:eastAsiaTheme="minorEastAsia" w:hAnsiTheme="minorEastAsia"/>
                <w:sz w:val="28"/>
                <w:szCs w:val="28"/>
              </w:rPr>
            </w:pPr>
            <w:r>
              <w:rPr>
                <w:rFonts w:asciiTheme="minorEastAsia" w:eastAsiaTheme="minorEastAsia" w:hAnsiTheme="minorEastAsia" w:cs="宋体"/>
                <w:spacing w:val="-3"/>
                <w:sz w:val="28"/>
                <w:szCs w:val="28"/>
              </w:rPr>
              <w:t>警示（安</w:t>
            </w:r>
            <w:r>
              <w:rPr>
                <w:rFonts w:asciiTheme="minorEastAsia" w:eastAsiaTheme="minorEastAsia" w:hAnsiTheme="minorEastAsia" w:cs="宋体"/>
                <w:spacing w:val="-16"/>
                <w:w w:val="90"/>
                <w:sz w:val="28"/>
                <w:szCs w:val="28"/>
              </w:rPr>
              <w:t>全）牌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392</w:t>
            </w:r>
          </w:p>
        </w:tc>
        <w:tc>
          <w:tcPr>
            <w:tcW w:w="1293" w:type="dxa"/>
          </w:tcPr>
          <w:p w:rsidR="00DD209F" w:rsidRDefault="00B0660A">
            <w:pPr>
              <w:spacing w:before="59" w:line="184" w:lineRule="auto"/>
              <w:rPr>
                <w:rFonts w:asciiTheme="minorEastAsia" w:eastAsiaTheme="minorEastAsia" w:hAnsiTheme="minorEastAsia"/>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DD209F">
            <w:pPr>
              <w:pStyle w:val="1111"/>
              <w:numPr>
                <w:ilvl w:val="0"/>
                <w:numId w:val="7"/>
              </w:numPr>
              <w:ind w:firstLineChars="0"/>
              <w:jc w:val="center"/>
              <w:rPr>
                <w:rFonts w:asciiTheme="minorEastAsia" w:eastAsiaTheme="minorEastAsia" w:hAnsiTheme="minorEastAsia"/>
                <w:sz w:val="28"/>
                <w:szCs w:val="28"/>
              </w:rPr>
            </w:pPr>
          </w:p>
        </w:tc>
        <w:tc>
          <w:tcPr>
            <w:tcW w:w="2523" w:type="dxa"/>
            <w:shd w:val="clear" w:color="auto" w:fill="auto"/>
          </w:tcPr>
          <w:p w:rsidR="00DD209F" w:rsidRDefault="00B0660A">
            <w:pPr>
              <w:spacing w:before="59" w:line="320" w:lineRule="auto"/>
              <w:ind w:right="127"/>
              <w:rPr>
                <w:rFonts w:asciiTheme="minorEastAsia" w:eastAsiaTheme="minorEastAsia" w:hAnsiTheme="minorEastAsia"/>
                <w:sz w:val="28"/>
                <w:szCs w:val="28"/>
              </w:rPr>
            </w:pPr>
            <w:r>
              <w:rPr>
                <w:rFonts w:asciiTheme="minorEastAsia" w:eastAsiaTheme="minorEastAsia" w:hAnsiTheme="minorEastAsia" w:cs="宋体"/>
                <w:spacing w:val="-2"/>
                <w:sz w:val="28"/>
                <w:szCs w:val="28"/>
              </w:rPr>
              <w:t>方向导视</w:t>
            </w:r>
            <w:r>
              <w:rPr>
                <w:rFonts w:asciiTheme="minorEastAsia" w:eastAsiaTheme="minorEastAsia" w:hAnsiTheme="minorEastAsia" w:cs="宋体"/>
                <w:sz w:val="28"/>
                <w:szCs w:val="28"/>
              </w:rPr>
              <w:t xml:space="preserve"> 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90</w:t>
            </w:r>
          </w:p>
        </w:tc>
        <w:tc>
          <w:tcPr>
            <w:tcW w:w="1293" w:type="dxa"/>
          </w:tcPr>
          <w:p w:rsidR="00DD209F" w:rsidRDefault="00B0660A">
            <w:pPr>
              <w:spacing w:before="58" w:line="184" w:lineRule="auto"/>
              <w:rPr>
                <w:rFonts w:asciiTheme="minorEastAsia" w:eastAsiaTheme="minorEastAsia" w:hAnsiTheme="minorEastAsia"/>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4</w:t>
            </w:r>
          </w:p>
        </w:tc>
        <w:tc>
          <w:tcPr>
            <w:tcW w:w="2523" w:type="dxa"/>
            <w:shd w:val="clear" w:color="auto" w:fill="auto"/>
          </w:tcPr>
          <w:p w:rsidR="00DD209F" w:rsidRDefault="00B0660A">
            <w:pPr>
              <w:spacing w:before="68" w:line="184" w:lineRule="auto"/>
              <w:rPr>
                <w:rFonts w:asciiTheme="minorEastAsia" w:eastAsiaTheme="minorEastAsia" w:hAnsiTheme="minorEastAsia" w:cs="宋体"/>
                <w:sz w:val="28"/>
                <w:szCs w:val="28"/>
              </w:rPr>
            </w:pPr>
            <w:r>
              <w:rPr>
                <w:rFonts w:asciiTheme="minorEastAsia" w:eastAsiaTheme="minorEastAsia" w:hAnsiTheme="minorEastAsia" w:cs="宋体"/>
                <w:spacing w:val="-3"/>
                <w:sz w:val="28"/>
                <w:szCs w:val="28"/>
              </w:rPr>
              <w:t>卫生间提</w:t>
            </w:r>
            <w:r>
              <w:rPr>
                <w:rFonts w:asciiTheme="minorEastAsia" w:eastAsiaTheme="minorEastAsia" w:hAnsiTheme="minorEastAsia" w:cs="宋体"/>
                <w:spacing w:val="-4"/>
                <w:sz w:val="28"/>
                <w:szCs w:val="28"/>
              </w:rPr>
              <w:t>示牌</w:t>
            </w:r>
            <w:r>
              <w:rPr>
                <w:rFonts w:asciiTheme="minorEastAsia" w:eastAsiaTheme="minorEastAsia" w:hAnsiTheme="minorEastAsia" w:cs="宋体"/>
                <w:spacing w:val="-2"/>
                <w:sz w:val="28"/>
                <w:szCs w:val="28"/>
              </w:rPr>
              <w:t>（含提示牌及警示</w:t>
            </w:r>
            <w:r>
              <w:rPr>
                <w:rFonts w:asciiTheme="minorEastAsia" w:eastAsiaTheme="minorEastAsia" w:hAnsiTheme="minorEastAsia" w:cs="宋体"/>
                <w:spacing w:val="-4"/>
                <w:sz w:val="28"/>
                <w:szCs w:val="28"/>
              </w:rPr>
              <w:t>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280</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414"/>
        </w:trPr>
        <w:tc>
          <w:tcPr>
            <w:tcW w:w="705" w:type="dxa"/>
            <w:vAlign w:val="center"/>
          </w:tcPr>
          <w:p w:rsidR="00DD209F" w:rsidRDefault="00B0660A">
            <w:pPr>
              <w:pStyle w:val="1111"/>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5</w:t>
            </w:r>
          </w:p>
        </w:tc>
        <w:tc>
          <w:tcPr>
            <w:tcW w:w="2523" w:type="dxa"/>
            <w:shd w:val="clear" w:color="auto" w:fill="auto"/>
          </w:tcPr>
          <w:p w:rsidR="00DD209F" w:rsidRDefault="00B0660A">
            <w:pPr>
              <w:spacing w:before="58" w:line="320" w:lineRule="auto"/>
              <w:ind w:right="28"/>
              <w:rPr>
                <w:rFonts w:asciiTheme="minorEastAsia" w:eastAsiaTheme="minorEastAsia" w:hAnsiTheme="minorEastAsia" w:cs="宋体"/>
                <w:sz w:val="28"/>
                <w:szCs w:val="28"/>
              </w:rPr>
            </w:pPr>
            <w:r>
              <w:rPr>
                <w:rFonts w:asciiTheme="minorEastAsia" w:eastAsiaTheme="minorEastAsia" w:hAnsiTheme="minorEastAsia" w:cs="宋体"/>
                <w:spacing w:val="-2"/>
                <w:sz w:val="28"/>
                <w:szCs w:val="28"/>
              </w:rPr>
              <w:t>楼层指引</w:t>
            </w:r>
            <w:r>
              <w:rPr>
                <w:rFonts w:asciiTheme="minorEastAsia" w:eastAsiaTheme="minorEastAsia" w:hAnsiTheme="minorEastAsia" w:cs="宋体"/>
                <w:spacing w:val="-15"/>
                <w:sz w:val="28"/>
                <w:szCs w:val="28"/>
              </w:rPr>
              <w:t>牌（双面）</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12</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6</w:t>
            </w:r>
          </w:p>
        </w:tc>
        <w:tc>
          <w:tcPr>
            <w:tcW w:w="2523" w:type="dxa"/>
            <w:shd w:val="clear" w:color="auto" w:fill="auto"/>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pacing w:val="-3"/>
                <w:sz w:val="28"/>
                <w:szCs w:val="28"/>
              </w:rPr>
              <w:t>草坪小品</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10</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7</w:t>
            </w:r>
          </w:p>
        </w:tc>
        <w:tc>
          <w:tcPr>
            <w:tcW w:w="2523" w:type="dxa"/>
            <w:shd w:val="clear" w:color="auto" w:fill="auto"/>
          </w:tcPr>
          <w:p w:rsidR="00DD209F" w:rsidRDefault="00B0660A">
            <w:pPr>
              <w:rPr>
                <w:rFonts w:asciiTheme="minorEastAsia" w:eastAsiaTheme="minorEastAsia" w:hAnsiTheme="minorEastAsia"/>
                <w:sz w:val="28"/>
                <w:szCs w:val="28"/>
              </w:rPr>
            </w:pPr>
            <w:r>
              <w:rPr>
                <w:rFonts w:asciiTheme="minorEastAsia" w:eastAsiaTheme="minorEastAsia" w:hAnsiTheme="minorEastAsia" w:cs="宋体"/>
                <w:spacing w:val="-3"/>
                <w:sz w:val="28"/>
                <w:szCs w:val="28"/>
              </w:rPr>
              <w:t>草坪小品</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10</w:t>
            </w:r>
          </w:p>
        </w:tc>
        <w:tc>
          <w:tcPr>
            <w:tcW w:w="1293" w:type="dxa"/>
          </w:tcPr>
          <w:p w:rsidR="00DD209F" w:rsidRDefault="00B0660A">
            <w:pPr>
              <w:spacing w:before="22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8</w:t>
            </w:r>
          </w:p>
        </w:tc>
        <w:tc>
          <w:tcPr>
            <w:tcW w:w="2523" w:type="dxa"/>
            <w:shd w:val="clear" w:color="auto" w:fill="auto"/>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pacing w:val="-8"/>
                <w:sz w:val="28"/>
                <w:szCs w:val="28"/>
              </w:rPr>
              <w:t>电梯口指</w:t>
            </w:r>
            <w:r>
              <w:rPr>
                <w:rFonts w:asciiTheme="minorEastAsia" w:eastAsiaTheme="minorEastAsia" w:hAnsiTheme="minorEastAsia" w:cs="宋体"/>
                <w:spacing w:val="-6"/>
                <w:sz w:val="28"/>
                <w:szCs w:val="28"/>
              </w:rPr>
              <w:t>引牌（单</w:t>
            </w:r>
            <w:r>
              <w:rPr>
                <w:rFonts w:asciiTheme="minorEastAsia" w:eastAsiaTheme="minorEastAsia" w:hAnsiTheme="minorEastAsia" w:cs="宋体"/>
                <w:spacing w:val="-4"/>
                <w:sz w:val="28"/>
                <w:szCs w:val="28"/>
              </w:rPr>
              <w:t>面）</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12</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9</w:t>
            </w:r>
          </w:p>
        </w:tc>
        <w:tc>
          <w:tcPr>
            <w:tcW w:w="2523" w:type="dxa"/>
            <w:shd w:val="clear" w:color="auto" w:fill="auto"/>
          </w:tcPr>
          <w:p w:rsidR="00DD209F" w:rsidRDefault="00B0660A">
            <w:pPr>
              <w:spacing w:before="154" w:line="184" w:lineRule="auto"/>
              <w:rPr>
                <w:rFonts w:asciiTheme="minorEastAsia" w:eastAsiaTheme="minorEastAsia" w:hAnsiTheme="minorEastAsia" w:cs="宋体"/>
                <w:sz w:val="28"/>
                <w:szCs w:val="28"/>
              </w:rPr>
            </w:pPr>
            <w:r>
              <w:rPr>
                <w:rFonts w:asciiTheme="minorEastAsia" w:eastAsiaTheme="minorEastAsia" w:hAnsiTheme="minorEastAsia" w:cs="宋体"/>
                <w:spacing w:val="-2"/>
                <w:sz w:val="28"/>
                <w:szCs w:val="28"/>
              </w:rPr>
              <w:t>楼面指引牌及墙面</w:t>
            </w:r>
            <w:r>
              <w:rPr>
                <w:rFonts w:asciiTheme="minorEastAsia" w:eastAsiaTheme="minorEastAsia" w:hAnsiTheme="minorEastAsia" w:cs="宋体"/>
                <w:spacing w:val="-3"/>
                <w:sz w:val="28"/>
                <w:szCs w:val="28"/>
              </w:rPr>
              <w:t>安全疏散</w:t>
            </w:r>
            <w:r>
              <w:rPr>
                <w:rFonts w:asciiTheme="minorEastAsia" w:eastAsiaTheme="minorEastAsia" w:hAnsiTheme="minorEastAsia" w:cs="宋体"/>
                <w:spacing w:val="-4"/>
                <w:sz w:val="28"/>
                <w:szCs w:val="28"/>
              </w:rPr>
              <w:t>指引牌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23</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0</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6"/>
                <w:sz w:val="28"/>
                <w:szCs w:val="28"/>
              </w:rPr>
            </w:pPr>
            <w:r>
              <w:rPr>
                <w:rFonts w:asciiTheme="minorEastAsia" w:eastAsiaTheme="minorEastAsia" w:hAnsiTheme="minorEastAsia" w:cs="宋体"/>
                <w:spacing w:val="-3"/>
                <w:sz w:val="28"/>
                <w:szCs w:val="28"/>
              </w:rPr>
              <w:t>安全疏散</w:t>
            </w:r>
            <w:r>
              <w:rPr>
                <w:rFonts w:asciiTheme="minorEastAsia" w:eastAsiaTheme="minorEastAsia" w:hAnsiTheme="minorEastAsia" w:cs="宋体"/>
                <w:spacing w:val="-4"/>
                <w:sz w:val="28"/>
                <w:szCs w:val="28"/>
              </w:rPr>
              <w:t>指引牌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91</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1</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总平展示</w:t>
            </w:r>
            <w:r>
              <w:rPr>
                <w:rFonts w:asciiTheme="minorEastAsia" w:eastAsiaTheme="minorEastAsia" w:hAnsiTheme="minorEastAsia" w:cs="宋体"/>
                <w:sz w:val="28"/>
                <w:szCs w:val="28"/>
              </w:rPr>
              <w:t>台</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2</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组</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2</w:t>
            </w:r>
          </w:p>
        </w:tc>
        <w:tc>
          <w:tcPr>
            <w:tcW w:w="2523" w:type="dxa"/>
            <w:shd w:val="clear" w:color="auto" w:fill="auto"/>
          </w:tcPr>
          <w:p w:rsidR="00DD209F" w:rsidRDefault="00B0660A">
            <w:pPr>
              <w:spacing w:before="58" w:line="184" w:lineRule="auto"/>
              <w:rPr>
                <w:rFonts w:asciiTheme="minorEastAsia" w:eastAsiaTheme="minorEastAsia" w:hAnsiTheme="minorEastAsia" w:cs="宋体"/>
                <w:spacing w:val="-3"/>
                <w:sz w:val="28"/>
                <w:szCs w:val="28"/>
              </w:rPr>
            </w:pPr>
            <w:r>
              <w:rPr>
                <w:rFonts w:asciiTheme="minorEastAsia" w:eastAsiaTheme="minorEastAsia" w:hAnsiTheme="minorEastAsia" w:cs="宋体"/>
                <w:spacing w:val="-4"/>
                <w:sz w:val="28"/>
                <w:szCs w:val="28"/>
              </w:rPr>
              <w:t>腰线</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800</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米</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3</w:t>
            </w:r>
          </w:p>
        </w:tc>
        <w:tc>
          <w:tcPr>
            <w:tcW w:w="2523" w:type="dxa"/>
            <w:shd w:val="clear" w:color="auto" w:fill="auto"/>
          </w:tcPr>
          <w:p w:rsidR="00DD209F" w:rsidRDefault="00B0660A">
            <w:pPr>
              <w:spacing w:before="59" w:line="184" w:lineRule="auto"/>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主题标识</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4</w:t>
            </w:r>
          </w:p>
        </w:tc>
        <w:tc>
          <w:tcPr>
            <w:tcW w:w="2523" w:type="dxa"/>
            <w:shd w:val="clear" w:color="auto" w:fill="auto"/>
          </w:tcPr>
          <w:p w:rsidR="00DD209F" w:rsidRDefault="00B0660A">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路边引导</w:t>
            </w:r>
            <w:r>
              <w:rPr>
                <w:rFonts w:asciiTheme="minorEastAsia" w:eastAsiaTheme="minorEastAsia" w:hAnsiTheme="minorEastAsia" w:cs="宋体"/>
                <w:sz w:val="28"/>
                <w:szCs w:val="28"/>
              </w:rPr>
              <w:t>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10</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个</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5</w:t>
            </w:r>
          </w:p>
        </w:tc>
        <w:tc>
          <w:tcPr>
            <w:tcW w:w="2523" w:type="dxa"/>
            <w:shd w:val="clear" w:color="auto" w:fill="auto"/>
          </w:tcPr>
          <w:p w:rsidR="00DD209F" w:rsidRDefault="00B0660A">
            <w:pPr>
              <w:spacing w:before="59" w:line="184" w:lineRule="auto"/>
              <w:rPr>
                <w:rFonts w:asciiTheme="minorEastAsia" w:eastAsiaTheme="minorEastAsia" w:hAnsiTheme="minorEastAsia" w:cs="宋体"/>
                <w:spacing w:val="-3"/>
                <w:sz w:val="28"/>
                <w:szCs w:val="28"/>
              </w:rPr>
            </w:pPr>
            <w:r>
              <w:rPr>
                <w:rFonts w:asciiTheme="minorEastAsia" w:eastAsiaTheme="minorEastAsia" w:hAnsiTheme="minorEastAsia" w:cs="宋体"/>
                <w:spacing w:val="-2"/>
                <w:sz w:val="28"/>
                <w:szCs w:val="28"/>
              </w:rPr>
              <w:t>校门标牌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6</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外出公示</w:t>
            </w:r>
            <w:r>
              <w:rPr>
                <w:rFonts w:asciiTheme="minorEastAsia" w:eastAsiaTheme="minorEastAsia" w:hAnsiTheme="minorEastAsia" w:cs="宋体"/>
                <w:sz w:val="28"/>
                <w:szCs w:val="28"/>
              </w:rPr>
              <w:t>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7</w:t>
            </w:r>
          </w:p>
        </w:tc>
        <w:tc>
          <w:tcPr>
            <w:tcW w:w="2523" w:type="dxa"/>
            <w:shd w:val="clear" w:color="auto" w:fill="auto"/>
          </w:tcPr>
          <w:p w:rsidR="00DD209F" w:rsidRDefault="00B0660A">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办公区宣传栏</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8</w:t>
            </w:r>
          </w:p>
        </w:tc>
        <w:tc>
          <w:tcPr>
            <w:tcW w:w="2523" w:type="dxa"/>
            <w:shd w:val="clear" w:color="auto" w:fill="auto"/>
          </w:tcPr>
          <w:p w:rsidR="00DD209F" w:rsidRDefault="00B0660A">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主题宣传</w:t>
            </w:r>
            <w:r>
              <w:rPr>
                <w:rFonts w:asciiTheme="minorEastAsia" w:eastAsiaTheme="minorEastAsia" w:hAnsiTheme="minorEastAsia" w:cs="宋体"/>
                <w:spacing w:val="-4"/>
                <w:sz w:val="28"/>
                <w:szCs w:val="28"/>
              </w:rPr>
              <w:t>栏1</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sz w:val="28"/>
                <w:szCs w:val="28"/>
              </w:rPr>
              <w:t>9</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主题宣传</w:t>
            </w:r>
            <w:r>
              <w:rPr>
                <w:rFonts w:asciiTheme="minorEastAsia" w:eastAsiaTheme="minorEastAsia" w:hAnsiTheme="minorEastAsia" w:cs="宋体"/>
                <w:spacing w:val="-4"/>
                <w:sz w:val="28"/>
                <w:szCs w:val="28"/>
              </w:rPr>
              <w:t>栏2</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5</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0</w:t>
            </w:r>
          </w:p>
        </w:tc>
        <w:tc>
          <w:tcPr>
            <w:tcW w:w="2523" w:type="dxa"/>
            <w:shd w:val="clear" w:color="auto" w:fill="auto"/>
          </w:tcPr>
          <w:p w:rsidR="00DD209F" w:rsidRDefault="00B0660A">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主题宣传</w:t>
            </w:r>
            <w:r>
              <w:rPr>
                <w:rFonts w:asciiTheme="minorEastAsia" w:eastAsiaTheme="minorEastAsia" w:hAnsiTheme="minorEastAsia" w:cs="宋体"/>
                <w:spacing w:val="-4"/>
                <w:sz w:val="28"/>
                <w:szCs w:val="28"/>
              </w:rPr>
              <w:t>栏3</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5</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1</w:t>
            </w:r>
          </w:p>
        </w:tc>
        <w:tc>
          <w:tcPr>
            <w:tcW w:w="2523" w:type="dxa"/>
            <w:shd w:val="clear" w:color="auto" w:fill="auto"/>
          </w:tcPr>
          <w:p w:rsidR="00DD209F" w:rsidRDefault="00B0660A">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文化主题</w:t>
            </w:r>
            <w:r>
              <w:rPr>
                <w:rFonts w:asciiTheme="minorEastAsia" w:eastAsiaTheme="minorEastAsia" w:hAnsiTheme="minorEastAsia" w:cs="宋体"/>
                <w:sz w:val="28"/>
                <w:szCs w:val="28"/>
              </w:rPr>
              <w:t>栏</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2</w:t>
            </w:r>
          </w:p>
        </w:tc>
        <w:tc>
          <w:tcPr>
            <w:tcW w:w="2523" w:type="dxa"/>
            <w:shd w:val="clear" w:color="auto" w:fill="auto"/>
          </w:tcPr>
          <w:p w:rsidR="00DD209F" w:rsidRDefault="00B0660A">
            <w:pP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文化主题</w:t>
            </w:r>
            <w:r>
              <w:rPr>
                <w:rFonts w:asciiTheme="minorEastAsia" w:eastAsiaTheme="minorEastAsia" w:hAnsiTheme="minorEastAsia" w:cs="宋体"/>
                <w:sz w:val="28"/>
                <w:szCs w:val="28"/>
              </w:rPr>
              <w:t>栏</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2</w:t>
            </w:r>
            <w:r>
              <w:rPr>
                <w:rFonts w:asciiTheme="minorEastAsia" w:eastAsiaTheme="minorEastAsia" w:hAnsiTheme="minorEastAsia"/>
                <w:sz w:val="28"/>
                <w:szCs w:val="28"/>
              </w:rPr>
              <w:t>3</w:t>
            </w:r>
          </w:p>
        </w:tc>
        <w:tc>
          <w:tcPr>
            <w:tcW w:w="2523" w:type="dxa"/>
            <w:shd w:val="clear" w:color="auto" w:fill="auto"/>
          </w:tcPr>
          <w:p w:rsidR="00DD209F" w:rsidRDefault="00B0660A">
            <w:pPr>
              <w:spacing w:before="58" w:line="184" w:lineRule="auto"/>
              <w:rPr>
                <w:rFonts w:asciiTheme="minorEastAsia" w:eastAsiaTheme="minorEastAsia" w:hAnsiTheme="minorEastAsia" w:cs="宋体"/>
                <w:spacing w:val="-3"/>
                <w:sz w:val="28"/>
                <w:szCs w:val="28"/>
              </w:rPr>
            </w:pPr>
            <w:r>
              <w:rPr>
                <w:rFonts w:asciiTheme="minorEastAsia" w:eastAsiaTheme="minorEastAsia" w:hAnsiTheme="minorEastAsia" w:cs="宋体"/>
                <w:spacing w:val="-4"/>
                <w:sz w:val="28"/>
                <w:szCs w:val="28"/>
              </w:rPr>
              <w:t>挂画</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509</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4</w:t>
            </w:r>
          </w:p>
        </w:tc>
        <w:tc>
          <w:tcPr>
            <w:tcW w:w="2523" w:type="dxa"/>
            <w:shd w:val="clear" w:color="auto" w:fill="auto"/>
          </w:tcPr>
          <w:p w:rsidR="00DD209F" w:rsidRDefault="00B0660A">
            <w:pPr>
              <w:spacing w:before="58" w:line="184" w:lineRule="auto"/>
              <w:rPr>
                <w:rFonts w:asciiTheme="minorEastAsia" w:eastAsiaTheme="minorEastAsia" w:hAnsiTheme="minorEastAsia" w:cs="宋体"/>
                <w:spacing w:val="-3"/>
                <w:sz w:val="28"/>
                <w:szCs w:val="28"/>
              </w:rPr>
            </w:pPr>
            <w:r>
              <w:rPr>
                <w:rFonts w:asciiTheme="minorEastAsia" w:eastAsiaTheme="minorEastAsia" w:hAnsiTheme="minorEastAsia" w:cs="宋体"/>
                <w:spacing w:val="-5"/>
                <w:sz w:val="28"/>
                <w:szCs w:val="28"/>
              </w:rPr>
              <w:t>屏风</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4</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5</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spacing w:val="-8"/>
                <w:sz w:val="28"/>
                <w:szCs w:val="28"/>
              </w:rPr>
              <w:t>电梯间灯</w:t>
            </w:r>
            <w:r>
              <w:rPr>
                <w:rFonts w:asciiTheme="minorEastAsia" w:eastAsiaTheme="minorEastAsia" w:hAnsiTheme="minorEastAsia" w:cs="宋体"/>
                <w:sz w:val="28"/>
                <w:szCs w:val="28"/>
              </w:rPr>
              <w:t>箱</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12</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个</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6</w:t>
            </w:r>
          </w:p>
        </w:tc>
        <w:tc>
          <w:tcPr>
            <w:tcW w:w="2523" w:type="dxa"/>
            <w:shd w:val="clear" w:color="auto" w:fill="auto"/>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pacing w:val="-4"/>
                <w:sz w:val="28"/>
                <w:szCs w:val="28"/>
              </w:rPr>
              <w:t>负一楼电</w:t>
            </w:r>
            <w:r>
              <w:rPr>
                <w:rFonts w:asciiTheme="minorEastAsia" w:eastAsiaTheme="minorEastAsia" w:hAnsiTheme="minorEastAsia" w:cs="宋体"/>
                <w:spacing w:val="-2"/>
                <w:sz w:val="28"/>
                <w:szCs w:val="28"/>
              </w:rPr>
              <w:t>梯门外引</w:t>
            </w:r>
            <w:r>
              <w:rPr>
                <w:rFonts w:asciiTheme="minorEastAsia" w:eastAsiaTheme="minorEastAsia" w:hAnsiTheme="minorEastAsia" w:cs="宋体"/>
                <w:spacing w:val="-4"/>
                <w:sz w:val="28"/>
                <w:szCs w:val="28"/>
              </w:rPr>
              <w:t>导灯箱</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12</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个</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7</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4"/>
                <w:sz w:val="28"/>
                <w:szCs w:val="28"/>
              </w:rPr>
            </w:pPr>
            <w:r>
              <w:rPr>
                <w:rFonts w:asciiTheme="minorEastAsia" w:eastAsiaTheme="minorEastAsia" w:hAnsiTheme="minorEastAsia" w:cs="宋体"/>
                <w:spacing w:val="-3"/>
                <w:sz w:val="28"/>
                <w:szCs w:val="28"/>
              </w:rPr>
              <w:t>路线引导</w:t>
            </w:r>
            <w:r>
              <w:rPr>
                <w:rFonts w:asciiTheme="minorEastAsia" w:eastAsiaTheme="minorEastAsia" w:hAnsiTheme="minorEastAsia" w:cs="宋体"/>
                <w:sz w:val="28"/>
                <w:szCs w:val="28"/>
              </w:rPr>
              <w:t>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20</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8</w:t>
            </w:r>
          </w:p>
        </w:tc>
        <w:tc>
          <w:tcPr>
            <w:tcW w:w="2523" w:type="dxa"/>
            <w:shd w:val="clear" w:color="auto" w:fill="auto"/>
          </w:tcPr>
          <w:p w:rsidR="00DD209F" w:rsidRDefault="00B0660A">
            <w:pPr>
              <w:spacing w:before="58" w:line="320" w:lineRule="auto"/>
              <w:ind w:right="127"/>
              <w:rPr>
                <w:rFonts w:asciiTheme="minorEastAsia" w:eastAsiaTheme="minorEastAsia" w:hAnsiTheme="minorEastAsia" w:cs="宋体"/>
                <w:spacing w:val="-4"/>
                <w:sz w:val="28"/>
                <w:szCs w:val="28"/>
              </w:rPr>
            </w:pPr>
            <w:r>
              <w:rPr>
                <w:rFonts w:asciiTheme="minorEastAsia" w:eastAsiaTheme="minorEastAsia" w:hAnsiTheme="minorEastAsia" w:cs="宋体"/>
                <w:spacing w:val="-2"/>
                <w:sz w:val="28"/>
                <w:szCs w:val="28"/>
              </w:rPr>
              <w:t>停车场发</w:t>
            </w:r>
            <w:r>
              <w:rPr>
                <w:rFonts w:asciiTheme="minorEastAsia" w:eastAsiaTheme="minorEastAsia" w:hAnsiTheme="minorEastAsia" w:cs="宋体"/>
                <w:spacing w:val="-3"/>
                <w:sz w:val="28"/>
                <w:szCs w:val="28"/>
              </w:rPr>
              <w:t>光吊牌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5</w:t>
            </w:r>
          </w:p>
        </w:tc>
        <w:tc>
          <w:tcPr>
            <w:tcW w:w="1293" w:type="dxa"/>
          </w:tcPr>
          <w:p w:rsidR="00DD209F" w:rsidRDefault="00B0660A">
            <w:pPr>
              <w:spacing w:before="59"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9</w:t>
            </w:r>
          </w:p>
        </w:tc>
        <w:tc>
          <w:tcPr>
            <w:tcW w:w="2523" w:type="dxa"/>
            <w:shd w:val="clear" w:color="auto" w:fill="auto"/>
          </w:tcPr>
          <w:p w:rsidR="00DD209F" w:rsidRDefault="00B0660A">
            <w:pPr>
              <w:spacing w:before="58" w:line="184" w:lineRule="auto"/>
              <w:rPr>
                <w:rFonts w:asciiTheme="minorEastAsia" w:eastAsiaTheme="minorEastAsia" w:hAnsiTheme="minorEastAsia" w:cs="宋体"/>
                <w:spacing w:val="-4"/>
                <w:sz w:val="28"/>
                <w:szCs w:val="28"/>
              </w:rPr>
            </w:pPr>
            <w:r>
              <w:rPr>
                <w:rFonts w:asciiTheme="minorEastAsia" w:eastAsiaTheme="minorEastAsia" w:hAnsiTheme="minorEastAsia" w:cs="宋体"/>
                <w:spacing w:val="-3"/>
                <w:sz w:val="28"/>
                <w:szCs w:val="28"/>
              </w:rPr>
              <w:t>车位牌</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snapToGrid w:val="0"/>
                <w:spacing w:val="-3"/>
                <w:sz w:val="28"/>
                <w:szCs w:val="28"/>
              </w:rPr>
              <w:t>182</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sz w:val="28"/>
                <w:szCs w:val="28"/>
              </w:rPr>
              <w:t>块</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r w:rsidR="00DD209F">
        <w:trPr>
          <w:trHeight w:val="281"/>
        </w:trPr>
        <w:tc>
          <w:tcPr>
            <w:tcW w:w="705" w:type="dxa"/>
            <w:vAlign w:val="center"/>
          </w:tcPr>
          <w:p w:rsidR="00DD209F" w:rsidRDefault="00B0660A">
            <w:pPr>
              <w:pStyle w:val="1111"/>
              <w:ind w:firstLineChars="0" w:firstLine="0"/>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3</w:t>
            </w:r>
            <w:r>
              <w:rPr>
                <w:rFonts w:asciiTheme="minorEastAsia" w:eastAsiaTheme="minorEastAsia" w:hAnsiTheme="minorEastAsia"/>
                <w:sz w:val="28"/>
                <w:szCs w:val="28"/>
              </w:rPr>
              <w:t>0</w:t>
            </w:r>
          </w:p>
        </w:tc>
        <w:tc>
          <w:tcPr>
            <w:tcW w:w="2523" w:type="dxa"/>
            <w:shd w:val="clear" w:color="auto" w:fill="auto"/>
          </w:tcPr>
          <w:p w:rsidR="00DD209F" w:rsidRDefault="00B0660A">
            <w:pPr>
              <w:spacing w:before="59" w:line="320" w:lineRule="auto"/>
              <w:ind w:right="127"/>
              <w:rPr>
                <w:rFonts w:asciiTheme="minorEastAsia" w:eastAsiaTheme="minorEastAsia" w:hAnsiTheme="minorEastAsia" w:cs="宋体"/>
                <w:spacing w:val="-4"/>
                <w:sz w:val="28"/>
                <w:szCs w:val="28"/>
              </w:rPr>
            </w:pPr>
            <w:r>
              <w:rPr>
                <w:rFonts w:asciiTheme="minorEastAsia" w:eastAsiaTheme="minorEastAsia" w:hAnsiTheme="minorEastAsia" w:cs="宋体"/>
                <w:spacing w:val="-3"/>
                <w:sz w:val="28"/>
                <w:szCs w:val="28"/>
              </w:rPr>
              <w:t>浅浮雕墙</w:t>
            </w:r>
          </w:p>
        </w:tc>
        <w:tc>
          <w:tcPr>
            <w:tcW w:w="1135" w:type="dxa"/>
          </w:tcPr>
          <w:p w:rsidR="00DD209F" w:rsidRDefault="00B0660A">
            <w:pPr>
              <w:spacing w:before="59" w:line="180" w:lineRule="auto"/>
              <w:rPr>
                <w:rFonts w:asciiTheme="minorEastAsia" w:eastAsiaTheme="minorEastAsia" w:hAnsiTheme="minorEastAsia" w:cs="宋体"/>
                <w:snapToGrid w:val="0"/>
                <w:spacing w:val="-3"/>
                <w:sz w:val="28"/>
                <w:szCs w:val="28"/>
              </w:rPr>
            </w:pPr>
            <w:r>
              <w:rPr>
                <w:rFonts w:asciiTheme="minorEastAsia" w:eastAsiaTheme="minorEastAsia" w:hAnsiTheme="minorEastAsia" w:cs="宋体" w:hint="eastAsia"/>
                <w:snapToGrid w:val="0"/>
                <w:spacing w:val="-3"/>
                <w:sz w:val="28"/>
                <w:szCs w:val="28"/>
              </w:rPr>
              <w:t>43.2</w:t>
            </w:r>
          </w:p>
        </w:tc>
        <w:tc>
          <w:tcPr>
            <w:tcW w:w="1293" w:type="dxa"/>
          </w:tcPr>
          <w:p w:rsidR="00DD209F" w:rsidRDefault="00B0660A">
            <w:pPr>
              <w:spacing w:before="58" w:line="184" w:lineRule="auto"/>
              <w:rPr>
                <w:rFonts w:asciiTheme="minorEastAsia" w:eastAsiaTheme="minorEastAsia" w:hAnsiTheme="minorEastAsia" w:cs="宋体"/>
                <w:sz w:val="28"/>
                <w:szCs w:val="28"/>
              </w:rPr>
            </w:pPr>
            <w:r>
              <w:rPr>
                <w:rFonts w:asciiTheme="minorEastAsia" w:eastAsiaTheme="minorEastAsia" w:hAnsiTheme="minorEastAsia" w:cs="宋体" w:hint="eastAsia"/>
                <w:sz w:val="28"/>
                <w:szCs w:val="28"/>
              </w:rPr>
              <w:t>平方</w:t>
            </w:r>
          </w:p>
        </w:tc>
        <w:tc>
          <w:tcPr>
            <w:tcW w:w="1809" w:type="dxa"/>
            <w:vAlign w:val="center"/>
          </w:tcPr>
          <w:p w:rsidR="00DD209F" w:rsidRDefault="00B0660A">
            <w:pPr>
              <w:spacing w:line="360" w:lineRule="auto"/>
              <w:ind w:firstLineChars="200" w:firstLine="560"/>
              <w:jc w:val="center"/>
              <w:rPr>
                <w:rFonts w:asciiTheme="minorEastAsia" w:eastAsiaTheme="minorEastAsia" w:hAnsiTheme="minorEastAsia"/>
                <w:sz w:val="28"/>
                <w:szCs w:val="28"/>
              </w:rPr>
            </w:pPr>
            <w:r>
              <w:rPr>
                <w:rFonts w:asciiTheme="minorEastAsia" w:eastAsiaTheme="minorEastAsia" w:hAnsiTheme="minorEastAsia"/>
                <w:sz w:val="28"/>
                <w:szCs w:val="28"/>
              </w:rPr>
              <w:t>工业</w:t>
            </w:r>
          </w:p>
        </w:tc>
      </w:tr>
    </w:tbl>
    <w:p w:rsidR="00DD209F" w:rsidRDefault="00B0660A">
      <w:pPr>
        <w:spacing w:line="360" w:lineRule="auto"/>
        <w:ind w:firstLineChars="100" w:firstLine="280"/>
        <w:rPr>
          <w:rFonts w:asciiTheme="minorEastAsia" w:eastAsiaTheme="minorEastAsia" w:hAnsiTheme="minorEastAsia"/>
          <w:sz w:val="28"/>
          <w:szCs w:val="28"/>
        </w:rPr>
      </w:pPr>
      <w:r>
        <w:rPr>
          <w:rFonts w:asciiTheme="minorEastAsia" w:eastAsiaTheme="minorEastAsia" w:hAnsiTheme="minorEastAsia" w:hint="eastAsia"/>
          <w:sz w:val="28"/>
          <w:szCs w:val="28"/>
        </w:rPr>
        <w:t>（2）党性教育室、校史陈列室</w:t>
      </w:r>
      <w:r w:rsidR="004A1566">
        <w:rPr>
          <w:rFonts w:asciiTheme="minorEastAsia" w:eastAsiaTheme="minorEastAsia" w:hAnsiTheme="minorEastAsia" w:hint="eastAsia"/>
          <w:sz w:val="28"/>
          <w:szCs w:val="28"/>
        </w:rPr>
        <w:t>所属行业</w:t>
      </w:r>
    </w:p>
    <w:tbl>
      <w:tblPr>
        <w:tblW w:w="7015" w:type="dxa"/>
        <w:tblInd w:w="93" w:type="dxa"/>
        <w:tblLayout w:type="fixed"/>
        <w:tblLook w:val="04A0" w:firstRow="1" w:lastRow="0" w:firstColumn="1" w:lastColumn="0" w:noHBand="0" w:noVBand="1"/>
      </w:tblPr>
      <w:tblGrid>
        <w:gridCol w:w="688"/>
        <w:gridCol w:w="2301"/>
        <w:gridCol w:w="1116"/>
        <w:gridCol w:w="1449"/>
        <w:gridCol w:w="1461"/>
      </w:tblGrid>
      <w:tr w:rsidR="00FC2557" w:rsidTr="00FC2557">
        <w:trPr>
          <w:trHeight w:val="750"/>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序号</w:t>
            </w:r>
          </w:p>
        </w:tc>
        <w:tc>
          <w:tcPr>
            <w:tcW w:w="23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物名称（标的名称）</w:t>
            </w:r>
          </w:p>
        </w:tc>
        <w:tc>
          <w:tcPr>
            <w:tcW w:w="11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数量</w:t>
            </w:r>
          </w:p>
        </w:tc>
        <w:tc>
          <w:tcPr>
            <w:tcW w:w="14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数量单位</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所属行业</w:t>
            </w:r>
          </w:p>
        </w:tc>
      </w:tr>
      <w:tr w:rsidR="00FC2557" w:rsidTr="00FC2557">
        <w:trPr>
          <w:trHeight w:val="165"/>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教室1基础部分</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180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204"/>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243</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42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180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22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车</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教室2基础部分</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车</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3</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教室1</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8000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cm</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个</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个</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120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盏</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firstLineChars="200" w:firstLine="548"/>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4</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教室2</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360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360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360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8000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cm</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个</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个</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120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盏</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5</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教室3</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180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31"/>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cm</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60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盏</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82"/>
        </w:trPr>
        <w:tc>
          <w:tcPr>
            <w:tcW w:w="688" w:type="dxa"/>
            <w:vMerge w:val="restart"/>
            <w:tcBorders>
              <w:top w:val="single" w:sz="4" w:space="0" w:color="000000"/>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6</w:t>
            </w:r>
          </w:p>
        </w:tc>
        <w:tc>
          <w:tcPr>
            <w:tcW w:w="2301" w:type="dxa"/>
            <w:vMerge w:val="restart"/>
            <w:tcBorders>
              <w:top w:val="single" w:sz="4" w:space="0" w:color="000000"/>
              <w:left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教室4</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175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175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175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cm</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 xml:space="preserve">80                                                                               </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盏</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382"/>
        </w:trPr>
        <w:tc>
          <w:tcPr>
            <w:tcW w:w="688" w:type="dxa"/>
            <w:vMerge w:val="restart"/>
            <w:tcBorders>
              <w:top w:val="single" w:sz="4" w:space="0" w:color="000000"/>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lastRenderedPageBreak/>
              <w:t>7</w:t>
            </w:r>
          </w:p>
        </w:tc>
        <w:tc>
          <w:tcPr>
            <w:tcW w:w="2301" w:type="dxa"/>
            <w:vMerge w:val="restart"/>
            <w:tcBorders>
              <w:top w:val="single" w:sz="4" w:space="0" w:color="000000"/>
              <w:left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教室5</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205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205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项</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205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left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cm</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工业</w:t>
            </w:r>
          </w:p>
        </w:tc>
      </w:tr>
      <w:tr w:rsidR="00FC2557" w:rsidTr="00FC2557">
        <w:trPr>
          <w:trHeight w:val="165"/>
        </w:trPr>
        <w:tc>
          <w:tcPr>
            <w:tcW w:w="688" w:type="dxa"/>
            <w:vMerge/>
            <w:tcBorders>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80</w:t>
            </w:r>
          </w:p>
        </w:tc>
        <w:tc>
          <w:tcPr>
            <w:tcW w:w="144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盏</w:t>
            </w:r>
          </w:p>
        </w:tc>
        <w:tc>
          <w:tcPr>
            <w:tcW w:w="1461"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工业</w:t>
            </w:r>
          </w:p>
        </w:tc>
      </w:tr>
      <w:tr w:rsidR="00FC2557" w:rsidTr="00FC2557">
        <w:trPr>
          <w:trHeight w:val="165"/>
        </w:trPr>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w:t>
            </w:r>
          </w:p>
        </w:tc>
        <w:tc>
          <w:tcPr>
            <w:tcW w:w="23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架空层文化主题展示</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组</w:t>
            </w:r>
          </w:p>
        </w:tc>
        <w:tc>
          <w:tcPr>
            <w:tcW w:w="1461" w:type="dxa"/>
            <w:tcBorders>
              <w:top w:val="single" w:sz="4" w:space="0" w:color="000000"/>
              <w:left w:val="single" w:sz="4" w:space="0" w:color="000000"/>
              <w:bottom w:val="single" w:sz="4" w:space="0" w:color="auto"/>
              <w:right w:val="single" w:sz="4" w:space="0" w:color="000000"/>
            </w:tcBorders>
            <w:shd w:val="clear" w:color="auto" w:fill="auto"/>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w:t>
            </w:r>
          </w:p>
        </w:tc>
        <w:tc>
          <w:tcPr>
            <w:tcW w:w="144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组</w:t>
            </w:r>
          </w:p>
        </w:tc>
        <w:tc>
          <w:tcPr>
            <w:tcW w:w="1461" w:type="dxa"/>
            <w:tcBorders>
              <w:top w:val="single" w:sz="4" w:space="0" w:color="auto"/>
              <w:left w:val="single" w:sz="4" w:space="0" w:color="000000"/>
              <w:bottom w:val="single" w:sz="4" w:space="0" w:color="auto"/>
              <w:right w:val="single" w:sz="4" w:space="0" w:color="000000"/>
            </w:tcBorders>
            <w:shd w:val="clear" w:color="auto" w:fill="auto"/>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32</w:t>
            </w:r>
          </w:p>
        </w:tc>
        <w:tc>
          <w:tcPr>
            <w:tcW w:w="1449"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块</w:t>
            </w:r>
          </w:p>
        </w:tc>
        <w:tc>
          <w:tcPr>
            <w:tcW w:w="1461" w:type="dxa"/>
            <w:tcBorders>
              <w:top w:val="single" w:sz="4" w:space="0" w:color="auto"/>
              <w:left w:val="single" w:sz="4" w:space="0" w:color="000000"/>
              <w:bottom w:val="single" w:sz="4" w:space="0" w:color="auto"/>
              <w:right w:val="single" w:sz="4" w:space="0" w:color="000000"/>
            </w:tcBorders>
            <w:shd w:val="clear" w:color="auto" w:fill="auto"/>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38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auto"/>
              <w:left w:val="single" w:sz="4" w:space="0" w:color="000000"/>
              <w:bottom w:val="single" w:sz="4" w:space="0" w:color="auto"/>
              <w:right w:val="single" w:sz="4" w:space="0" w:color="000000"/>
            </w:tcBorders>
            <w:shd w:val="clear" w:color="auto" w:fill="auto"/>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55</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auto"/>
              <w:left w:val="single" w:sz="4" w:space="0" w:color="000000"/>
              <w:bottom w:val="single" w:sz="4" w:space="0" w:color="auto"/>
              <w:right w:val="single" w:sz="4" w:space="0" w:color="000000"/>
            </w:tcBorders>
            <w:shd w:val="clear" w:color="auto" w:fill="auto"/>
            <w:vAlign w:val="center"/>
          </w:tcPr>
          <w:p w:rsidR="00FC2557" w:rsidRDefault="00FC2557">
            <w:pPr>
              <w:spacing w:before="59" w:line="320" w:lineRule="auto"/>
              <w:ind w:right="127"/>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2800</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cm</w:t>
            </w:r>
          </w:p>
        </w:tc>
        <w:tc>
          <w:tcPr>
            <w:tcW w:w="1461" w:type="dxa"/>
            <w:tcBorders>
              <w:top w:val="single" w:sz="4" w:space="0" w:color="auto"/>
              <w:left w:val="single" w:sz="4" w:space="0" w:color="000000"/>
              <w:bottom w:val="single" w:sz="4" w:space="0" w:color="auto"/>
              <w:right w:val="single" w:sz="4" w:space="0" w:color="000000"/>
            </w:tcBorders>
            <w:shd w:val="clear" w:color="auto" w:fill="auto"/>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工业</w:t>
            </w:r>
          </w:p>
        </w:tc>
      </w:tr>
      <w:tr w:rsidR="00FC2557" w:rsidTr="00FC2557">
        <w:trPr>
          <w:trHeight w:val="165"/>
        </w:trPr>
        <w:tc>
          <w:tcPr>
            <w:tcW w:w="6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230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rPr>
                <w:rFonts w:asciiTheme="minorEastAsia" w:eastAsiaTheme="minorEastAsia" w:hAnsiTheme="minorEastAsia" w:cs="宋体"/>
                <w:spacing w:val="-3"/>
                <w:sz w:val="28"/>
                <w:szCs w:val="28"/>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102</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平</w:t>
            </w:r>
          </w:p>
        </w:tc>
        <w:tc>
          <w:tcPr>
            <w:tcW w:w="1461" w:type="dxa"/>
            <w:tcBorders>
              <w:top w:val="single" w:sz="4" w:space="0" w:color="auto"/>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r w:rsidR="00FC2557" w:rsidTr="00FC2557">
        <w:trPr>
          <w:trHeight w:val="894"/>
        </w:trPr>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2557" w:rsidRDefault="00FC2557">
            <w:pPr>
              <w:spacing w:before="59" w:line="320" w:lineRule="auto"/>
              <w:ind w:right="127"/>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9</w:t>
            </w:r>
          </w:p>
        </w:tc>
        <w:tc>
          <w:tcPr>
            <w:tcW w:w="23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院内氛围营造小品</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8</w:t>
            </w:r>
          </w:p>
        </w:tc>
        <w:tc>
          <w:tcPr>
            <w:tcW w:w="14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jc w:val="center"/>
              <w:textAlignment w:val="center"/>
              <w:rPr>
                <w:rFonts w:asciiTheme="minorEastAsia" w:eastAsiaTheme="minorEastAsia" w:hAnsiTheme="minorEastAsia" w:cs="宋体"/>
                <w:spacing w:val="-3"/>
                <w:sz w:val="28"/>
                <w:szCs w:val="28"/>
              </w:rPr>
            </w:pPr>
            <w:r>
              <w:rPr>
                <w:rFonts w:asciiTheme="minorEastAsia" w:eastAsiaTheme="minorEastAsia" w:hAnsiTheme="minorEastAsia" w:cs="宋体" w:hint="eastAsia"/>
                <w:spacing w:val="-3"/>
                <w:sz w:val="28"/>
                <w:szCs w:val="28"/>
              </w:rPr>
              <w:t>个</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C2557" w:rsidRDefault="00FC2557">
            <w:pPr>
              <w:spacing w:before="59" w:line="320" w:lineRule="auto"/>
              <w:ind w:right="127"/>
              <w:jc w:val="center"/>
              <w:rPr>
                <w:rFonts w:asciiTheme="minorEastAsia" w:eastAsiaTheme="minorEastAsia" w:hAnsiTheme="minorEastAsia" w:cs="宋体"/>
                <w:spacing w:val="-3"/>
                <w:sz w:val="28"/>
                <w:szCs w:val="28"/>
              </w:rPr>
            </w:pPr>
            <w:r>
              <w:rPr>
                <w:rFonts w:asciiTheme="minorEastAsia" w:eastAsiaTheme="minorEastAsia" w:hAnsiTheme="minorEastAsia" w:cs="宋体"/>
                <w:spacing w:val="-3"/>
                <w:sz w:val="28"/>
                <w:szCs w:val="28"/>
              </w:rPr>
              <w:t>工业</w:t>
            </w:r>
          </w:p>
        </w:tc>
      </w:tr>
    </w:tbl>
    <w:p w:rsidR="00DD209F" w:rsidRDefault="00DD209F">
      <w:pPr>
        <w:spacing w:line="360" w:lineRule="auto"/>
        <w:ind w:firstLineChars="100" w:firstLine="280"/>
        <w:rPr>
          <w:rFonts w:asciiTheme="minorEastAsia" w:eastAsiaTheme="minorEastAsia" w:hAnsiTheme="minorEastAsia"/>
          <w:sz w:val="28"/>
          <w:szCs w:val="28"/>
        </w:rPr>
      </w:pP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详细的技术、服务、商务及其他要求见招标文件第4章。</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供应商参加本次政府采购活动应具备的条件</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符合《政府采购法》第二十二条第一款规定的条件；</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本项目专门面向中小企业采购（监狱企业、残疾人福利性单位均视同小微企业），投标人所提供的产品均应为中小微企业生产。</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在中华人民共和国境内依法登记注册，并有效存续具有独立法人资格的供应商；</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未被列入失信被执行人、重大税收违法案件当事人名单、政府采购严重违法失信行为记录名单； </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在行贿犯罪信息查询期限内，投标人及其现任法定代表人、主要</w:t>
      </w:r>
      <w:r>
        <w:rPr>
          <w:rFonts w:asciiTheme="minorEastAsia" w:eastAsiaTheme="minorEastAsia" w:hAnsiTheme="minorEastAsia" w:hint="eastAsia"/>
          <w:sz w:val="28"/>
          <w:szCs w:val="28"/>
        </w:rPr>
        <w:lastRenderedPageBreak/>
        <w:t>负责人没有行贿犯罪记录；</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未处于被行政部门禁止参与政府采购活动的期限内；</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不属于其他国家相关法律法规规定的禁止参加投标的供应商</w:t>
      </w:r>
    </w:p>
    <w:p w:rsidR="00DD209F" w:rsidRDefault="00B0660A">
      <w:pPr>
        <w:numPr>
          <w:ilvl w:val="1"/>
          <w:numId w:val="8"/>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本项目</w:t>
      </w:r>
      <w:r>
        <w:rPr>
          <w:rFonts w:asciiTheme="minorEastAsia" w:eastAsiaTheme="minorEastAsia" w:hAnsiTheme="minorEastAsia" w:hint="eastAsia"/>
          <w:b/>
          <w:sz w:val="28"/>
          <w:szCs w:val="28"/>
        </w:rPr>
        <w:t>不接受</w:t>
      </w:r>
      <w:r>
        <w:rPr>
          <w:rFonts w:asciiTheme="minorEastAsia" w:eastAsiaTheme="minorEastAsia" w:hAnsiTheme="minorEastAsia" w:hint="eastAsia"/>
          <w:sz w:val="28"/>
          <w:szCs w:val="28"/>
        </w:rPr>
        <w:t>联合体投标。</w:t>
      </w:r>
    </w:p>
    <w:p w:rsidR="00DD209F" w:rsidRDefault="00B0660A">
      <w:pPr>
        <w:numPr>
          <w:ilvl w:val="0"/>
          <w:numId w:val="6"/>
        </w:numPr>
        <w:spacing w:line="360" w:lineRule="auto"/>
        <w:ind w:left="0" w:firstLine="567"/>
        <w:rPr>
          <w:rFonts w:asciiTheme="minorEastAsia" w:eastAsiaTheme="minorEastAsia" w:hAnsiTheme="minorEastAsia"/>
          <w:b/>
          <w:i/>
          <w:sz w:val="28"/>
          <w:szCs w:val="28"/>
        </w:rPr>
      </w:pPr>
      <w:r>
        <w:rPr>
          <w:rFonts w:asciiTheme="minorEastAsia" w:eastAsiaTheme="minorEastAsia" w:hAnsiTheme="minorEastAsia" w:hint="eastAsia"/>
          <w:b/>
          <w:sz w:val="28"/>
          <w:szCs w:val="28"/>
        </w:rPr>
        <w:t>招标文件获取时间</w:t>
      </w:r>
    </w:p>
    <w:p w:rsidR="00DD209F" w:rsidRDefault="00B0660A">
      <w:pPr>
        <w:numPr>
          <w:ilvl w:val="0"/>
          <w:numId w:val="9"/>
        </w:numPr>
        <w:spacing w:line="360" w:lineRule="auto"/>
        <w:ind w:left="0" w:firstLine="567"/>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招标文件获取时间：2021年</w:t>
      </w:r>
      <w:r>
        <w:rPr>
          <w:rFonts w:asciiTheme="minorEastAsia" w:eastAsiaTheme="minorEastAsia" w:hAnsiTheme="minorEastAsia"/>
          <w:b/>
          <w:color w:val="000000" w:themeColor="text1"/>
          <w:sz w:val="28"/>
          <w:szCs w:val="28"/>
        </w:rPr>
        <w:t>12月 22</w:t>
      </w:r>
      <w:r>
        <w:rPr>
          <w:rFonts w:asciiTheme="minorEastAsia" w:eastAsiaTheme="minorEastAsia" w:hAnsiTheme="minorEastAsia" w:hint="eastAsia"/>
          <w:b/>
          <w:color w:val="000000" w:themeColor="text1"/>
          <w:sz w:val="28"/>
          <w:szCs w:val="28"/>
        </w:rPr>
        <w:t>日至</w:t>
      </w:r>
      <w:r>
        <w:rPr>
          <w:rFonts w:asciiTheme="minorEastAsia" w:eastAsiaTheme="minorEastAsia" w:hAnsiTheme="minorEastAsia"/>
          <w:b/>
          <w:color w:val="000000" w:themeColor="text1"/>
          <w:sz w:val="28"/>
          <w:szCs w:val="28"/>
        </w:rPr>
        <w:t xml:space="preserve"> 1月</w:t>
      </w:r>
      <w:r w:rsidR="00F56794">
        <w:rPr>
          <w:rFonts w:asciiTheme="minorEastAsia" w:eastAsiaTheme="minorEastAsia" w:hAnsiTheme="minorEastAsia"/>
          <w:b/>
          <w:color w:val="000000" w:themeColor="text1"/>
          <w:sz w:val="28"/>
          <w:szCs w:val="28"/>
        </w:rPr>
        <w:t>13</w:t>
      </w:r>
      <w:r>
        <w:rPr>
          <w:rFonts w:asciiTheme="minorEastAsia" w:eastAsiaTheme="minorEastAsia" w:hAnsiTheme="minorEastAsia"/>
          <w:b/>
          <w:color w:val="000000" w:themeColor="text1"/>
          <w:sz w:val="28"/>
          <w:szCs w:val="28"/>
        </w:rPr>
        <w:t>日</w:t>
      </w:r>
    </w:p>
    <w:p w:rsidR="00DD209F" w:rsidRDefault="00B0660A">
      <w:pPr>
        <w:numPr>
          <w:ilvl w:val="0"/>
          <w:numId w:val="9"/>
        </w:numPr>
        <w:spacing w:line="360" w:lineRule="auto"/>
        <w:ind w:left="0" w:firstLine="567"/>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公告期限：2</w:t>
      </w:r>
      <w:r>
        <w:rPr>
          <w:rFonts w:asciiTheme="minorEastAsia" w:eastAsiaTheme="minorEastAsia" w:hAnsiTheme="minorEastAsia"/>
          <w:b/>
          <w:color w:val="000000" w:themeColor="text1"/>
          <w:sz w:val="28"/>
          <w:szCs w:val="28"/>
        </w:rPr>
        <w:t>021年</w:t>
      </w:r>
      <w:r>
        <w:rPr>
          <w:rFonts w:asciiTheme="minorEastAsia" w:eastAsiaTheme="minorEastAsia" w:hAnsiTheme="minorEastAsia" w:hint="eastAsia"/>
          <w:b/>
          <w:color w:val="000000" w:themeColor="text1"/>
          <w:sz w:val="28"/>
          <w:szCs w:val="28"/>
        </w:rPr>
        <w:t>1</w:t>
      </w:r>
      <w:r>
        <w:rPr>
          <w:rFonts w:asciiTheme="minorEastAsia" w:eastAsiaTheme="minorEastAsia" w:hAnsiTheme="minorEastAsia"/>
          <w:b/>
          <w:color w:val="000000" w:themeColor="text1"/>
          <w:sz w:val="28"/>
          <w:szCs w:val="28"/>
        </w:rPr>
        <w:t>2月 22日至2021年</w:t>
      </w:r>
      <w:r>
        <w:rPr>
          <w:rFonts w:asciiTheme="minorEastAsia" w:eastAsiaTheme="minorEastAsia" w:hAnsiTheme="minorEastAsia" w:hint="eastAsia"/>
          <w:b/>
          <w:color w:val="000000" w:themeColor="text1"/>
          <w:sz w:val="28"/>
          <w:szCs w:val="28"/>
        </w:rPr>
        <w:t>1</w:t>
      </w:r>
      <w:r>
        <w:rPr>
          <w:rFonts w:asciiTheme="minorEastAsia" w:eastAsiaTheme="minorEastAsia" w:hAnsiTheme="minorEastAsia"/>
          <w:b/>
          <w:color w:val="000000" w:themeColor="text1"/>
          <w:sz w:val="28"/>
          <w:szCs w:val="28"/>
        </w:rPr>
        <w:t>2月 29日</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招标文件获取方式</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提示：</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（1）本项目采购文件免费获取。</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（3）首次登录成都市公共资源交易服务中心门户网站的新用户应先点击“注册新用户”，注册成功后再登录。</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Theme="minorEastAsia" w:eastAsiaTheme="minorEastAsia" w:hAnsiTheme="minorEastAsia"/>
          <w:sz w:val="28"/>
          <w:szCs w:val="28"/>
        </w:rPr>
        <w:t>—</w:t>
      </w:r>
      <w:r>
        <w:rPr>
          <w:rFonts w:asciiTheme="minorEastAsia" w:eastAsiaTheme="minorEastAsia" w:hAnsiTheme="minorEastAsia" w:hint="eastAsia"/>
          <w:sz w:val="28"/>
          <w:szCs w:val="28"/>
        </w:rPr>
        <w:t>操作指南</w:t>
      </w:r>
      <w:r>
        <w:rPr>
          <w:rFonts w:asciiTheme="minorEastAsia" w:eastAsiaTheme="minorEastAsia" w:hAnsiTheme="minorEastAsia"/>
          <w:sz w:val="28"/>
          <w:szCs w:val="28"/>
        </w:rPr>
        <w:t>—</w:t>
      </w:r>
      <w:r>
        <w:rPr>
          <w:rFonts w:asciiTheme="minorEastAsia" w:eastAsiaTheme="minorEastAsia" w:hAnsiTheme="minorEastAsia" w:hint="eastAsia"/>
          <w:sz w:val="28"/>
          <w:szCs w:val="28"/>
        </w:rPr>
        <w:t>供应商”处下载查看）。</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招标文件获取地点</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登录成都市公共资源交易服务中心门户网站（https://www.cdggzy.com/）—用户中心—政府采购云平台获取。</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bookmarkStart w:id="9" w:name="_Toc184013605"/>
      <w:bookmarkStart w:id="10" w:name="_Toc174185149"/>
      <w:bookmarkStart w:id="11" w:name="_Toc180051012"/>
      <w:bookmarkStart w:id="12" w:name="_Toc186274101"/>
      <w:bookmarkStart w:id="13" w:name="_Toc184023104"/>
      <w:r>
        <w:rPr>
          <w:rFonts w:asciiTheme="minorEastAsia" w:eastAsiaTheme="minorEastAsia" w:hAnsiTheme="minorEastAsia" w:hint="eastAsia"/>
          <w:b/>
          <w:sz w:val="28"/>
          <w:szCs w:val="28"/>
        </w:rPr>
        <w:t>投标文件递交截止时间及开标时间</w:t>
      </w:r>
      <w:bookmarkEnd w:id="9"/>
      <w:bookmarkEnd w:id="10"/>
      <w:bookmarkEnd w:id="11"/>
      <w:bookmarkEnd w:id="12"/>
      <w:bookmarkEnd w:id="13"/>
      <w:r>
        <w:rPr>
          <w:rFonts w:asciiTheme="minorEastAsia" w:eastAsiaTheme="minorEastAsia" w:hAnsiTheme="minorEastAsia" w:hint="eastAsia"/>
          <w:b/>
          <w:sz w:val="28"/>
          <w:szCs w:val="28"/>
        </w:rPr>
        <w:t>(北京时间)、地点、方式</w:t>
      </w:r>
    </w:p>
    <w:p w:rsidR="00DD209F" w:rsidRDefault="00B0660A">
      <w:pPr>
        <w:spacing w:line="560" w:lineRule="exact"/>
        <w:ind w:firstLineChars="202" w:firstLine="568"/>
        <w:rPr>
          <w:rFonts w:asciiTheme="minorEastAsia" w:eastAsiaTheme="minorEastAsia" w:hAnsiTheme="minorEastAsia"/>
          <w:b/>
          <w:color w:val="FF0000"/>
          <w:sz w:val="28"/>
          <w:szCs w:val="28"/>
        </w:rPr>
      </w:pPr>
      <w:r>
        <w:rPr>
          <w:rFonts w:asciiTheme="minorEastAsia" w:eastAsiaTheme="minorEastAsia" w:hAnsiTheme="minorEastAsia" w:hint="eastAsia"/>
          <w:b/>
          <w:sz w:val="28"/>
          <w:szCs w:val="28"/>
        </w:rPr>
        <w:t>（一）投标文件递交截止时间及开标时间：</w:t>
      </w:r>
      <w:r>
        <w:rPr>
          <w:rFonts w:asciiTheme="minorEastAsia" w:eastAsiaTheme="minorEastAsia" w:hAnsiTheme="minorEastAsia" w:hint="eastAsia"/>
          <w:b/>
          <w:color w:val="000000" w:themeColor="text1"/>
          <w:sz w:val="28"/>
          <w:szCs w:val="28"/>
        </w:rPr>
        <w:t>202</w:t>
      </w:r>
      <w:r>
        <w:rPr>
          <w:rFonts w:asciiTheme="minorEastAsia" w:eastAsiaTheme="minorEastAsia" w:hAnsiTheme="minorEastAsia"/>
          <w:b/>
          <w:color w:val="000000" w:themeColor="text1"/>
          <w:sz w:val="28"/>
          <w:szCs w:val="28"/>
        </w:rPr>
        <w:t>2</w:t>
      </w:r>
      <w:r>
        <w:rPr>
          <w:rFonts w:asciiTheme="minorEastAsia" w:eastAsiaTheme="minorEastAsia" w:hAnsiTheme="minorEastAsia" w:hint="eastAsia"/>
          <w:b/>
          <w:color w:val="000000" w:themeColor="text1"/>
          <w:sz w:val="28"/>
          <w:szCs w:val="28"/>
        </w:rPr>
        <w:t>年</w:t>
      </w:r>
      <w:r>
        <w:rPr>
          <w:rFonts w:asciiTheme="minorEastAsia" w:eastAsiaTheme="minorEastAsia" w:hAnsiTheme="minorEastAsia"/>
          <w:b/>
          <w:color w:val="000000" w:themeColor="text1"/>
          <w:sz w:val="28"/>
          <w:szCs w:val="28"/>
        </w:rPr>
        <w:t xml:space="preserve"> 1月</w:t>
      </w:r>
      <w:r w:rsidR="00F56794">
        <w:rPr>
          <w:rFonts w:asciiTheme="minorEastAsia" w:eastAsiaTheme="minorEastAsia" w:hAnsiTheme="minorEastAsia"/>
          <w:b/>
          <w:color w:val="000000" w:themeColor="text1"/>
          <w:sz w:val="28"/>
          <w:szCs w:val="28"/>
        </w:rPr>
        <w:t xml:space="preserve"> 14</w:t>
      </w:r>
      <w:r>
        <w:rPr>
          <w:rFonts w:asciiTheme="minorEastAsia" w:eastAsiaTheme="minorEastAsia" w:hAnsiTheme="minorEastAsia" w:hint="eastAsia"/>
          <w:b/>
          <w:color w:val="000000" w:themeColor="text1"/>
          <w:sz w:val="28"/>
          <w:szCs w:val="28"/>
        </w:rPr>
        <w:t>日9:30。</w:t>
      </w:r>
    </w:p>
    <w:p w:rsidR="00DD209F" w:rsidRDefault="00B0660A">
      <w:pPr>
        <w:spacing w:line="560" w:lineRule="exact"/>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（二）投标文件递交方式、地点：投标截止时间前，投标人应将加密的投标文件递交至“政府采购云平台”对应项目（包件）。</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开标地点</w:t>
      </w:r>
    </w:p>
    <w:p w:rsidR="00DD209F" w:rsidRDefault="00B0660A">
      <w:pPr>
        <w:spacing w:line="360" w:lineRule="auto"/>
        <w:ind w:firstLineChars="150" w:firstLine="422"/>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本项目为不见面开标项目。</w:t>
      </w:r>
    </w:p>
    <w:p w:rsidR="00DD209F" w:rsidRDefault="00B0660A">
      <w:pPr>
        <w:spacing w:line="360" w:lineRule="auto"/>
        <w:ind w:firstLineChars="150" w:firstLine="42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开标地点为：成都市公共资源交易服务中心“政府采购云平台”。登录成都市公共资源交易服务中心门户网站（https://www.cdggzy.com）—用户中心—政府采购云平台。</w:t>
      </w:r>
    </w:p>
    <w:p w:rsidR="00DD209F" w:rsidRDefault="00B0660A">
      <w:pPr>
        <w:spacing w:line="360" w:lineRule="auto"/>
        <w:ind w:firstLineChars="150" w:firstLine="42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本项目只接受投标人加密并递交至“政府采购云平台”的投标文件。</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政采中小企业政府采购信用担保融资</w:t>
      </w:r>
    </w:p>
    <w:p w:rsidR="00DD209F" w:rsidRDefault="00B0660A">
      <w:pPr>
        <w:spacing w:line="560" w:lineRule="exact"/>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本投标邀请在“四川政府采购网”和“成都市公共资源交易服务中心”网站上以公告形式发布</w:t>
      </w:r>
    </w:p>
    <w:p w:rsidR="00DD209F" w:rsidRDefault="00B0660A">
      <w:pPr>
        <w:numPr>
          <w:ilvl w:val="0"/>
          <w:numId w:val="6"/>
        </w:numPr>
        <w:spacing w:line="360" w:lineRule="auto"/>
        <w:ind w:left="0" w:firstLine="567"/>
        <w:rPr>
          <w:rFonts w:asciiTheme="minorEastAsia" w:eastAsiaTheme="minorEastAsia" w:hAnsiTheme="minorEastAsia"/>
          <w:b/>
          <w:sz w:val="28"/>
          <w:szCs w:val="28"/>
        </w:rPr>
      </w:pPr>
      <w:r>
        <w:rPr>
          <w:rFonts w:asciiTheme="minorEastAsia" w:eastAsiaTheme="minorEastAsia" w:hAnsiTheme="minorEastAsia" w:hint="eastAsia"/>
          <w:b/>
          <w:sz w:val="28"/>
          <w:szCs w:val="28"/>
        </w:rPr>
        <w:t>联系方式</w:t>
      </w:r>
    </w:p>
    <w:p w:rsidR="00DD209F" w:rsidRDefault="00B0660A">
      <w:pPr>
        <w:spacing w:before="222" w:line="189" w:lineRule="auto"/>
        <w:ind w:firstLineChars="200" w:firstLine="562"/>
        <w:rPr>
          <w:rFonts w:asciiTheme="minorEastAsia" w:eastAsiaTheme="minorEastAsia" w:hAnsiTheme="minorEastAsia"/>
          <w:b/>
          <w:sz w:val="28"/>
          <w:szCs w:val="28"/>
        </w:rPr>
      </w:pPr>
      <w:r>
        <w:rPr>
          <w:rFonts w:asciiTheme="minorEastAsia" w:eastAsiaTheme="minorEastAsia" w:hAnsiTheme="minorEastAsia" w:hint="eastAsia"/>
          <w:b/>
          <w:sz w:val="28"/>
          <w:szCs w:val="28"/>
        </w:rPr>
        <w:t>采购人：</w:t>
      </w:r>
      <w:r>
        <w:rPr>
          <w:rFonts w:asciiTheme="minorEastAsia" w:eastAsiaTheme="minorEastAsia" w:hAnsiTheme="minorEastAsia"/>
          <w:b/>
          <w:sz w:val="28"/>
          <w:szCs w:val="28"/>
        </w:rPr>
        <w:t>中国共产党成都市青羊区委员会党校</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地  址： 成都市金牛区解放北路一号</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邮  编： 610000</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联系人：黄桄堃 </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联系电话：0</w:t>
      </w:r>
      <w:r>
        <w:rPr>
          <w:rFonts w:asciiTheme="minorEastAsia" w:eastAsiaTheme="minorEastAsia" w:hAnsiTheme="minorEastAsia"/>
          <w:sz w:val="28"/>
          <w:szCs w:val="28"/>
        </w:rPr>
        <w:t>28</w:t>
      </w:r>
      <w:r>
        <w:rPr>
          <w:rFonts w:asciiTheme="minorEastAsia" w:eastAsiaTheme="minorEastAsia" w:hAnsiTheme="minorEastAsia" w:hint="eastAsia"/>
          <w:sz w:val="28"/>
          <w:szCs w:val="28"/>
        </w:rPr>
        <w:t>-8</w:t>
      </w:r>
      <w:r>
        <w:rPr>
          <w:rFonts w:asciiTheme="minorEastAsia" w:eastAsiaTheme="minorEastAsia" w:hAnsiTheme="minorEastAsia"/>
          <w:sz w:val="28"/>
          <w:szCs w:val="28"/>
        </w:rPr>
        <w:t>3332817</w:t>
      </w:r>
    </w:p>
    <w:p w:rsidR="00DD209F" w:rsidRDefault="00B0660A">
      <w:pPr>
        <w:spacing w:line="360" w:lineRule="auto"/>
        <w:ind w:firstLineChars="202" w:firstLine="568"/>
        <w:rPr>
          <w:rFonts w:asciiTheme="minorEastAsia" w:eastAsiaTheme="minorEastAsia" w:hAnsiTheme="minorEastAsia"/>
          <w:b/>
          <w:sz w:val="28"/>
          <w:szCs w:val="28"/>
        </w:rPr>
      </w:pPr>
      <w:r>
        <w:rPr>
          <w:rFonts w:asciiTheme="minorEastAsia" w:eastAsiaTheme="minorEastAsia" w:hAnsiTheme="minorEastAsia" w:hint="eastAsia"/>
          <w:b/>
          <w:sz w:val="28"/>
          <w:szCs w:val="28"/>
        </w:rPr>
        <w:t>成都市青羊区政府采购服务中心</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地  址：成都市青羊区西华门街19号1号楼2楼</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邮  编：610000</w:t>
      </w:r>
    </w:p>
    <w:p w:rsidR="00DD209F" w:rsidRDefault="00B0660A">
      <w:pPr>
        <w:spacing w:line="360" w:lineRule="auto"/>
        <w:ind w:firstLineChars="202" w:firstLine="566"/>
        <w:rPr>
          <w:rFonts w:asciiTheme="minorEastAsia" w:eastAsiaTheme="minorEastAsia" w:hAnsiTheme="minorEastAsia"/>
          <w:kern w:val="0"/>
          <w:sz w:val="28"/>
          <w:szCs w:val="28"/>
        </w:rPr>
      </w:pPr>
      <w:r>
        <w:rPr>
          <w:rFonts w:asciiTheme="minorEastAsia" w:eastAsiaTheme="minorEastAsia" w:hAnsiTheme="minorEastAsia" w:hint="eastAsia"/>
          <w:sz w:val="28"/>
          <w:szCs w:val="28"/>
        </w:rPr>
        <w:t>联系人：王照君</w:t>
      </w:r>
    </w:p>
    <w:p w:rsidR="00DD209F" w:rsidRDefault="00B0660A">
      <w:pPr>
        <w:spacing w:line="360" w:lineRule="auto"/>
        <w:ind w:firstLineChars="202" w:firstLine="566"/>
        <w:rPr>
          <w:rFonts w:asciiTheme="minorEastAsia" w:eastAsiaTheme="minorEastAsia" w:hAnsiTheme="minorEastAsia"/>
          <w:kern w:val="0"/>
          <w:sz w:val="28"/>
          <w:szCs w:val="28"/>
        </w:rPr>
      </w:pPr>
      <w:r>
        <w:rPr>
          <w:rFonts w:asciiTheme="minorEastAsia" w:eastAsiaTheme="minorEastAsia" w:hAnsiTheme="minorEastAsia" w:hint="eastAsia"/>
          <w:sz w:val="28"/>
          <w:szCs w:val="28"/>
        </w:rPr>
        <w:t>联系电话：</w:t>
      </w:r>
      <w:r>
        <w:rPr>
          <w:rFonts w:asciiTheme="minorEastAsia" w:eastAsiaTheme="minorEastAsia" w:hAnsiTheme="minorEastAsia" w:hint="eastAsia"/>
          <w:kern w:val="0"/>
          <w:sz w:val="28"/>
          <w:szCs w:val="28"/>
        </w:rPr>
        <w:t>028-</w:t>
      </w:r>
      <w:r>
        <w:rPr>
          <w:rFonts w:asciiTheme="minorEastAsia" w:eastAsiaTheme="minorEastAsia" w:hAnsiTheme="minorEastAsia"/>
          <w:kern w:val="0"/>
          <w:sz w:val="28"/>
          <w:szCs w:val="28"/>
        </w:rPr>
        <w:t>86260034</w:t>
      </w:r>
    </w:p>
    <w:p w:rsidR="00DD209F" w:rsidRDefault="00B0660A">
      <w:pPr>
        <w:spacing w:line="360" w:lineRule="auto"/>
        <w:ind w:firstLineChars="202" w:firstLine="568"/>
        <w:rPr>
          <w:rFonts w:asciiTheme="minorEastAsia" w:eastAsiaTheme="minorEastAsia" w:hAnsiTheme="minorEastAsia"/>
          <w:b/>
          <w:kern w:val="0"/>
          <w:sz w:val="28"/>
          <w:szCs w:val="28"/>
        </w:rPr>
      </w:pPr>
      <w:r>
        <w:rPr>
          <w:rFonts w:asciiTheme="minorEastAsia" w:eastAsiaTheme="minorEastAsia" w:hAnsiTheme="minorEastAsia" w:hint="eastAsia"/>
          <w:b/>
          <w:sz w:val="28"/>
          <w:szCs w:val="28"/>
        </w:rPr>
        <w:t>技术支持电话：400-881-7190</w:t>
      </w:r>
    </w:p>
    <w:p w:rsidR="00DD209F" w:rsidRDefault="00B0660A">
      <w:pPr>
        <w:spacing w:line="360" w:lineRule="auto"/>
        <w:ind w:firstLineChars="200" w:firstLine="562"/>
        <w:rPr>
          <w:rFonts w:asciiTheme="minorEastAsia" w:eastAsiaTheme="minorEastAsia" w:hAnsiTheme="minorEastAsia"/>
          <w:b/>
          <w:sz w:val="28"/>
          <w:szCs w:val="28"/>
        </w:rPr>
      </w:pPr>
      <w:r>
        <w:rPr>
          <w:rFonts w:asciiTheme="minorEastAsia" w:eastAsiaTheme="minorEastAsia" w:hAnsiTheme="minorEastAsia" w:hint="eastAsia"/>
          <w:b/>
          <w:sz w:val="28"/>
          <w:szCs w:val="28"/>
        </w:rPr>
        <w:t>集中采购监督机构：成都市青羊区财政局</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地 址：成都市青羊区西华门街19号1号楼</w:t>
      </w:r>
      <w:r>
        <w:rPr>
          <w:rFonts w:asciiTheme="minorEastAsia" w:eastAsiaTheme="minorEastAsia" w:hAnsiTheme="minorEastAsia"/>
          <w:sz w:val="28"/>
          <w:szCs w:val="28"/>
        </w:rPr>
        <w:t>4</w:t>
      </w:r>
      <w:r>
        <w:rPr>
          <w:rFonts w:asciiTheme="minorEastAsia" w:eastAsiaTheme="minorEastAsia" w:hAnsiTheme="minorEastAsia" w:hint="eastAsia"/>
          <w:sz w:val="28"/>
          <w:szCs w:val="28"/>
        </w:rPr>
        <w:t>楼</w:t>
      </w:r>
    </w:p>
    <w:p w:rsidR="00DD209F" w:rsidRDefault="00B0660A">
      <w:pPr>
        <w:tabs>
          <w:tab w:val="left" w:pos="900"/>
        </w:tabs>
        <w:spacing w:line="360" w:lineRule="auto"/>
        <w:ind w:firstLineChars="200" w:firstLine="560"/>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联系电话：028-86699817</w:t>
      </w: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DD209F">
      <w:pPr>
        <w:tabs>
          <w:tab w:val="left" w:pos="900"/>
        </w:tabs>
        <w:spacing w:line="360" w:lineRule="auto"/>
        <w:rPr>
          <w:rFonts w:asciiTheme="minorEastAsia" w:eastAsiaTheme="minorEastAsia" w:hAnsiTheme="minorEastAsia" w:cstheme="minorBidi"/>
          <w:sz w:val="28"/>
          <w:szCs w:val="28"/>
        </w:rPr>
      </w:pPr>
    </w:p>
    <w:p w:rsidR="00DD209F" w:rsidRDefault="00B0660A">
      <w:pPr>
        <w:keepNext/>
        <w:keepLines/>
        <w:numPr>
          <w:ilvl w:val="0"/>
          <w:numId w:val="5"/>
        </w:numPr>
        <w:spacing w:before="340" w:after="330" w:line="400" w:lineRule="exact"/>
        <w:ind w:left="0" w:firstLine="0"/>
        <w:jc w:val="center"/>
        <w:outlineLvl w:val="0"/>
        <w:rPr>
          <w:rFonts w:asciiTheme="minorEastAsia" w:eastAsiaTheme="minorEastAsia" w:hAnsiTheme="minorEastAsia"/>
          <w:b/>
          <w:bCs/>
          <w:spacing w:val="-20"/>
          <w:kern w:val="44"/>
          <w:sz w:val="28"/>
          <w:szCs w:val="28"/>
        </w:rPr>
      </w:pPr>
      <w:bookmarkStart w:id="14" w:name="_Toc87109291"/>
      <w:r>
        <w:rPr>
          <w:rFonts w:asciiTheme="minorEastAsia" w:eastAsiaTheme="minorEastAsia" w:hAnsiTheme="minorEastAsia" w:hint="eastAsia"/>
          <w:b/>
          <w:bCs/>
          <w:spacing w:val="-20"/>
          <w:kern w:val="44"/>
          <w:sz w:val="28"/>
          <w:szCs w:val="28"/>
        </w:rPr>
        <w:lastRenderedPageBreak/>
        <w:t>投标人须知</w:t>
      </w:r>
      <w:bookmarkEnd w:id="14"/>
    </w:p>
    <w:p w:rsidR="00DD209F" w:rsidRDefault="00B0660A">
      <w:pPr>
        <w:keepNext/>
        <w:keepLines/>
        <w:numPr>
          <w:ilvl w:val="1"/>
          <w:numId w:val="10"/>
        </w:numPr>
        <w:spacing w:before="260" w:after="260" w:line="360" w:lineRule="auto"/>
        <w:jc w:val="left"/>
        <w:outlineLvl w:val="1"/>
        <w:rPr>
          <w:rFonts w:asciiTheme="minorEastAsia" w:eastAsiaTheme="minorEastAsia" w:hAnsiTheme="minorEastAsia"/>
          <w:b/>
          <w:bCs/>
          <w:sz w:val="28"/>
          <w:szCs w:val="28"/>
        </w:rPr>
      </w:pPr>
      <w:bookmarkStart w:id="15" w:name="_Toc316462344"/>
      <w:bookmarkStart w:id="16" w:name="_Toc217446032"/>
      <w:bookmarkStart w:id="17" w:name="_Toc213496268"/>
      <w:bookmarkStart w:id="18" w:name="_Toc213396946"/>
      <w:bookmarkStart w:id="19" w:name="_Toc189727030"/>
      <w:bookmarkStart w:id="20" w:name="_Toc87109292"/>
      <w:bookmarkStart w:id="21" w:name="_Toc213396760"/>
      <w:bookmarkStart w:id="22" w:name="_Toc213397010"/>
      <w:r>
        <w:rPr>
          <w:rFonts w:asciiTheme="minorEastAsia" w:eastAsiaTheme="minorEastAsia" w:hAnsiTheme="minorEastAsia"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253"/>
        <w:gridCol w:w="1347"/>
        <w:gridCol w:w="6910"/>
      </w:tblGrid>
      <w:tr w:rsidR="00DD209F">
        <w:trPr>
          <w:trHeight w:hRule="exact" w:val="691"/>
          <w:jc w:val="center"/>
        </w:trPr>
        <w:tc>
          <w:tcPr>
            <w:tcW w:w="1253" w:type="dxa"/>
            <w:tcBorders>
              <w:top w:val="single" w:sz="18" w:space="0" w:color="auto"/>
              <w:left w:val="single" w:sz="18" w:space="0" w:color="auto"/>
              <w:bottom w:val="single" w:sz="8" w:space="0" w:color="auto"/>
              <w:right w:val="single" w:sz="8" w:space="0" w:color="auto"/>
            </w:tcBorders>
            <w:vAlign w:val="center"/>
          </w:tcPr>
          <w:p w:rsidR="00DD209F" w:rsidRDefault="00B0660A">
            <w:pPr>
              <w:snapToGrid w:val="0"/>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lang w:val="zh-CN"/>
              </w:rPr>
              <w:t>序号</w:t>
            </w:r>
          </w:p>
        </w:tc>
        <w:tc>
          <w:tcPr>
            <w:tcW w:w="1347" w:type="dxa"/>
            <w:tcBorders>
              <w:top w:val="single" w:sz="1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ind w:left="38"/>
              <w:jc w:val="center"/>
              <w:rPr>
                <w:rFonts w:asciiTheme="minorEastAsia" w:eastAsiaTheme="minorEastAsia" w:hAnsiTheme="minorEastAsia" w:cs="宋体"/>
                <w:b/>
                <w:sz w:val="28"/>
                <w:szCs w:val="28"/>
                <w:lang w:val="zh-CN"/>
              </w:rPr>
            </w:pPr>
            <w:r>
              <w:rPr>
                <w:rFonts w:asciiTheme="minorEastAsia" w:eastAsiaTheme="minorEastAsia" w:hAnsiTheme="minorEastAsia"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jc w:val="center"/>
              <w:rPr>
                <w:rFonts w:asciiTheme="minorEastAsia" w:eastAsiaTheme="minorEastAsia" w:hAnsiTheme="minorEastAsia" w:cs="宋体"/>
                <w:b/>
                <w:sz w:val="28"/>
                <w:szCs w:val="28"/>
                <w:lang w:val="zh-CN"/>
              </w:rPr>
            </w:pPr>
            <w:r>
              <w:rPr>
                <w:rFonts w:asciiTheme="minorEastAsia" w:eastAsiaTheme="minorEastAsia" w:hAnsiTheme="minorEastAsia" w:cs="宋体" w:hint="eastAsia"/>
                <w:b/>
                <w:sz w:val="28"/>
                <w:szCs w:val="28"/>
                <w:lang w:val="zh-CN"/>
              </w:rPr>
              <w:t>说明和要求</w:t>
            </w:r>
          </w:p>
        </w:tc>
      </w:tr>
      <w:tr w:rsidR="00DD209F">
        <w:trPr>
          <w:trHeight w:hRule="exact" w:val="916"/>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spacing w:line="360" w:lineRule="auto"/>
              <w:ind w:rightChars="100" w:right="210"/>
              <w:rPr>
                <w:rFonts w:asciiTheme="minorEastAsia" w:eastAsiaTheme="minorEastAsia" w:hAnsiTheme="minorEastAsia"/>
                <w:sz w:val="28"/>
                <w:szCs w:val="28"/>
              </w:rPr>
            </w:pPr>
            <w:r>
              <w:rPr>
                <w:rFonts w:asciiTheme="minorEastAsia" w:eastAsiaTheme="minorEastAsia" w:hAnsiTheme="minorEastAsia" w:hint="eastAsia"/>
                <w:sz w:val="28"/>
                <w:szCs w:val="28"/>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ind w:rightChars="100" w:right="210"/>
              <w:rPr>
                <w:rFonts w:asciiTheme="minorEastAsia" w:eastAsiaTheme="minorEastAsia" w:hAnsiTheme="minorEastAsia" w:cs="宋体"/>
                <w:b/>
                <w:sz w:val="28"/>
                <w:szCs w:val="28"/>
                <w:highlight w:val="yellow"/>
                <w:lang w:val="zh-CN"/>
              </w:rPr>
            </w:pPr>
            <w:r>
              <w:rPr>
                <w:rFonts w:asciiTheme="minorEastAsia" w:eastAsiaTheme="minorEastAsia" w:hAnsiTheme="minorEastAsia" w:cs="宋体" w:hint="eastAsia"/>
                <w:b/>
                <w:color w:val="000000"/>
                <w:kern w:val="0"/>
                <w:sz w:val="28"/>
                <w:szCs w:val="28"/>
                <w:lang w:val="zh-CN"/>
              </w:rPr>
              <w:t>预算金额：</w:t>
            </w:r>
            <w:r>
              <w:rPr>
                <w:rFonts w:asciiTheme="minorEastAsia" w:eastAsiaTheme="minorEastAsia" w:hAnsiTheme="minorEastAsia" w:cs="宋体"/>
                <w:b/>
                <w:color w:val="000000"/>
                <w:kern w:val="0"/>
                <w:sz w:val="28"/>
                <w:szCs w:val="28"/>
              </w:rPr>
              <w:t>1885770.00</w:t>
            </w:r>
            <w:r>
              <w:rPr>
                <w:rFonts w:asciiTheme="minorEastAsia" w:eastAsiaTheme="minorEastAsia" w:hAnsiTheme="minorEastAsia" w:cs="宋体" w:hint="eastAsia"/>
                <w:b/>
                <w:color w:val="000000"/>
                <w:kern w:val="0"/>
                <w:sz w:val="28"/>
                <w:szCs w:val="28"/>
              </w:rPr>
              <w:t>元。</w:t>
            </w:r>
          </w:p>
        </w:tc>
      </w:tr>
      <w:tr w:rsidR="00DD209F">
        <w:trPr>
          <w:trHeight w:hRule="exact" w:val="170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ind w:rightChars="100" w:right="210"/>
              <w:rPr>
                <w:rFonts w:asciiTheme="minorEastAsia" w:eastAsiaTheme="minorEastAsia" w:hAnsiTheme="minorEastAsia" w:cs="宋体"/>
                <w:b/>
                <w:sz w:val="28"/>
                <w:szCs w:val="28"/>
                <w:highlight w:val="yellow"/>
                <w:lang w:val="zh-CN"/>
              </w:rPr>
            </w:pPr>
            <w:r>
              <w:rPr>
                <w:rFonts w:asciiTheme="minorEastAsia" w:eastAsiaTheme="minorEastAsia" w:hAnsiTheme="minorEastAsia" w:cs="宋体" w:hint="eastAsia"/>
                <w:b/>
                <w:color w:val="000000"/>
                <w:sz w:val="28"/>
                <w:szCs w:val="28"/>
                <w:lang w:val="zh-CN"/>
              </w:rPr>
              <w:t>本项目最高限价:</w:t>
            </w:r>
            <w:r>
              <w:rPr>
                <w:rFonts w:asciiTheme="minorEastAsia" w:eastAsiaTheme="minorEastAsia" w:hAnsiTheme="minorEastAsia" w:cs="宋体"/>
                <w:b/>
                <w:color w:val="000000"/>
                <w:kern w:val="0"/>
                <w:sz w:val="28"/>
                <w:szCs w:val="28"/>
              </w:rPr>
              <w:t xml:space="preserve"> 1885770</w:t>
            </w:r>
            <w:r>
              <w:rPr>
                <w:rFonts w:asciiTheme="minorEastAsia" w:eastAsiaTheme="minorEastAsia" w:hAnsiTheme="minorEastAsia" w:cs="宋体" w:hint="eastAsia"/>
                <w:b/>
                <w:color w:val="000000"/>
                <w:sz w:val="28"/>
                <w:szCs w:val="28"/>
              </w:rPr>
              <w:t>.00元。</w:t>
            </w:r>
            <w:r>
              <w:rPr>
                <w:rFonts w:asciiTheme="minorEastAsia" w:eastAsiaTheme="minorEastAsia" w:hAnsiTheme="minorEastAsia" w:cs="宋体" w:hint="eastAsia"/>
                <w:b/>
                <w:color w:val="000000"/>
                <w:sz w:val="28"/>
                <w:szCs w:val="28"/>
                <w:lang w:val="zh-CN"/>
              </w:rPr>
              <w:t>投标人投标报价高于每包件最高限价的则其投标文件将按无效投标文件处理。</w:t>
            </w:r>
          </w:p>
        </w:tc>
      </w:tr>
      <w:tr w:rsidR="00DD209F">
        <w:trPr>
          <w:trHeight w:hRule="exact" w:val="98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color w:val="000000" w:themeColor="text1"/>
                <w:sz w:val="28"/>
                <w:szCs w:val="28"/>
                <w:lang w:val="zh-CN"/>
              </w:rPr>
            </w:pPr>
            <w:r>
              <w:rPr>
                <w:rFonts w:asciiTheme="minorEastAsia" w:eastAsiaTheme="minorEastAsia" w:hAnsiTheme="minorEastAsia" w:hint="eastAsia"/>
                <w:color w:val="000000" w:themeColor="text1"/>
                <w:sz w:val="28"/>
                <w:szCs w:val="28"/>
              </w:rPr>
              <w:t>中小微企业</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olor w:val="000000" w:themeColor="text1"/>
                <w:sz w:val="28"/>
                <w:szCs w:val="28"/>
                <w:lang w:val="zh-CN"/>
              </w:rPr>
            </w:pPr>
            <w:r>
              <w:rPr>
                <w:rFonts w:asciiTheme="minorEastAsia" w:eastAsiaTheme="minorEastAsia" w:hAnsiTheme="minorEastAsia" w:hint="eastAsia"/>
                <w:color w:val="000000" w:themeColor="text1"/>
                <w:sz w:val="28"/>
                <w:szCs w:val="28"/>
                <w:lang w:val="zh-CN"/>
              </w:rPr>
              <w:t>投标人应依照《政府采购促进中小企业发展管理办法》（财库【2</w:t>
            </w:r>
            <w:r>
              <w:rPr>
                <w:rFonts w:asciiTheme="minorEastAsia" w:eastAsiaTheme="minorEastAsia" w:hAnsiTheme="minorEastAsia"/>
                <w:color w:val="000000" w:themeColor="text1"/>
                <w:sz w:val="28"/>
                <w:szCs w:val="28"/>
                <w:lang w:val="zh-CN"/>
              </w:rPr>
              <w:t>020</w:t>
            </w:r>
            <w:r>
              <w:rPr>
                <w:rFonts w:asciiTheme="minorEastAsia" w:eastAsiaTheme="minorEastAsia" w:hAnsiTheme="minorEastAsia" w:hint="eastAsia"/>
                <w:color w:val="000000" w:themeColor="text1"/>
                <w:sz w:val="28"/>
                <w:szCs w:val="28"/>
                <w:lang w:val="zh-CN"/>
              </w:rPr>
              <w:t>】4</w:t>
            </w:r>
            <w:r>
              <w:rPr>
                <w:rFonts w:asciiTheme="minorEastAsia" w:eastAsiaTheme="minorEastAsia" w:hAnsiTheme="minorEastAsia"/>
                <w:color w:val="000000" w:themeColor="text1"/>
                <w:sz w:val="28"/>
                <w:szCs w:val="28"/>
                <w:lang w:val="zh-CN"/>
              </w:rPr>
              <w:t>6</w:t>
            </w:r>
            <w:r>
              <w:rPr>
                <w:rFonts w:asciiTheme="minorEastAsia" w:eastAsiaTheme="minorEastAsia" w:hAnsiTheme="minorEastAsia" w:hint="eastAsia"/>
                <w:color w:val="000000" w:themeColor="text1"/>
                <w:sz w:val="28"/>
                <w:szCs w:val="28"/>
                <w:lang w:val="zh-CN"/>
              </w:rPr>
              <w:t>号）规定提供《中小企业声明函》。</w:t>
            </w:r>
          </w:p>
        </w:tc>
      </w:tr>
      <w:tr w:rsidR="00DD209F">
        <w:trPr>
          <w:trHeight w:hRule="exact" w:val="1687"/>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hint="eastAsia"/>
                <w:sz w:val="28"/>
                <w:szCs w:val="28"/>
              </w:rPr>
              <w:t>监狱企业</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１、根据《关于政府采购支持监狱企业发展有关问题的通知》（财库</w:t>
            </w:r>
            <w:r>
              <w:rPr>
                <w:rFonts w:asciiTheme="minorEastAsia" w:eastAsiaTheme="minorEastAsia" w:hAnsiTheme="minorEastAsia"/>
                <w:sz w:val="28"/>
                <w:szCs w:val="28"/>
                <w:lang w:val="zh-CN"/>
              </w:rPr>
              <w:t>[2014]68</w:t>
            </w:r>
            <w:r>
              <w:rPr>
                <w:rFonts w:asciiTheme="minorEastAsia" w:eastAsiaTheme="minorEastAsia" w:hAnsiTheme="minorEastAsia" w:hint="eastAsia"/>
                <w:sz w:val="28"/>
                <w:szCs w:val="28"/>
                <w:lang w:val="zh-CN"/>
              </w:rPr>
              <w:t>号）的规定，监狱企业视同小型和微型企业。</w:t>
            </w:r>
          </w:p>
          <w:p w:rsidR="00DD209F" w:rsidRDefault="00B0660A">
            <w:pPr>
              <w:autoSpaceDE w:val="0"/>
              <w:autoSpaceDN w:val="0"/>
              <w:adjustRightInd w:val="0"/>
              <w:spacing w:line="360" w:lineRule="auto"/>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２、投标产品中为监狱企业生产的产品应提供由省级以上监狱管理局、戒毒管理局（含新疆生产建设兵团）出具属于监狱企业的证明文件复印件。</w:t>
            </w:r>
          </w:p>
        </w:tc>
      </w:tr>
      <w:tr w:rsidR="00DD209F">
        <w:trPr>
          <w:trHeight w:hRule="exact" w:val="2147"/>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hint="eastAsia"/>
                <w:sz w:val="28"/>
                <w:szCs w:val="28"/>
              </w:rPr>
              <w:t>残疾人福利性单位</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sz w:val="28"/>
                <w:szCs w:val="28"/>
                <w:lang w:val="zh-CN"/>
              </w:rPr>
            </w:pPr>
            <w:r>
              <w:rPr>
                <w:rFonts w:asciiTheme="minorEastAsia" w:eastAsiaTheme="minorEastAsia" w:hAnsiTheme="minorEastAsia"/>
                <w:sz w:val="28"/>
                <w:szCs w:val="28"/>
                <w:lang w:val="zh-CN"/>
              </w:rPr>
              <w:t>1</w:t>
            </w:r>
            <w:r>
              <w:rPr>
                <w:rFonts w:asciiTheme="minorEastAsia" w:eastAsiaTheme="minorEastAsia" w:hAnsiTheme="minorEastAsia" w:hint="eastAsia"/>
                <w:sz w:val="28"/>
                <w:szCs w:val="28"/>
                <w:lang w:val="zh-CN"/>
              </w:rPr>
              <w:t>、根据《三部门联合发布关于促进残疾人就业政府采购政策的通知》（财库</w:t>
            </w:r>
            <w:r>
              <w:rPr>
                <w:rFonts w:asciiTheme="minorEastAsia" w:eastAsiaTheme="minorEastAsia" w:hAnsiTheme="minorEastAsia"/>
                <w:sz w:val="28"/>
                <w:szCs w:val="28"/>
                <w:lang w:val="zh-CN"/>
              </w:rPr>
              <w:t>[2017]141</w:t>
            </w:r>
            <w:r>
              <w:rPr>
                <w:rFonts w:asciiTheme="minorEastAsia" w:eastAsiaTheme="minorEastAsia" w:hAnsiTheme="minorEastAsia" w:hint="eastAsia"/>
                <w:sz w:val="28"/>
                <w:szCs w:val="28"/>
                <w:lang w:val="zh-CN"/>
              </w:rPr>
              <w:t>号）的规定，残疾人福利性单位视同小型和微型企业，残疾人福利性单位视同小型和微型企业。</w:t>
            </w:r>
          </w:p>
          <w:p w:rsidR="00DD209F" w:rsidRDefault="00B0660A">
            <w:pPr>
              <w:autoSpaceDE w:val="0"/>
              <w:autoSpaceDN w:val="0"/>
              <w:adjustRightInd w:val="0"/>
              <w:spacing w:line="360" w:lineRule="auto"/>
              <w:rPr>
                <w:rFonts w:asciiTheme="minorEastAsia" w:eastAsiaTheme="minorEastAsia" w:hAnsiTheme="minorEastAsia"/>
                <w:sz w:val="28"/>
                <w:szCs w:val="28"/>
                <w:lang w:val="zh-CN"/>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w:t>
            </w:r>
            <w:r>
              <w:rPr>
                <w:rFonts w:asciiTheme="minorEastAsia" w:eastAsiaTheme="minorEastAsia" w:hAnsiTheme="minorEastAsia" w:hint="eastAsia"/>
                <w:sz w:val="28"/>
                <w:szCs w:val="28"/>
                <w:lang w:val="zh-CN"/>
              </w:rPr>
              <w:t>投标人应提供《残疾人福利性单位声明函》原件。</w:t>
            </w:r>
          </w:p>
        </w:tc>
      </w:tr>
      <w:tr w:rsidR="00DD209F">
        <w:trPr>
          <w:trHeight w:hRule="exact" w:val="563"/>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公开招标</w:t>
            </w:r>
          </w:p>
        </w:tc>
      </w:tr>
      <w:tr w:rsidR="00DD209F">
        <w:trPr>
          <w:trHeight w:val="531"/>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综合评分法(详见第6章)</w:t>
            </w:r>
          </w:p>
        </w:tc>
      </w:tr>
      <w:tr w:rsidR="00DD209F">
        <w:trPr>
          <w:trHeight w:val="547"/>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ind w:rightChars="100" w:right="210"/>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autoSpaceDE w:val="0"/>
              <w:autoSpaceDN w:val="0"/>
              <w:adjustRightInd w:val="0"/>
              <w:spacing w:line="360" w:lineRule="auto"/>
              <w:ind w:rightChars="100" w:right="210"/>
              <w:rPr>
                <w:rFonts w:asciiTheme="minorEastAsia" w:eastAsiaTheme="minorEastAsia" w:hAnsiTheme="minorEastAsia" w:cs="宋体"/>
                <w:sz w:val="28"/>
                <w:szCs w:val="28"/>
              </w:rPr>
            </w:pPr>
            <w:r>
              <w:rPr>
                <w:rFonts w:asciiTheme="minorEastAsia" w:eastAsiaTheme="minorEastAsia" w:hAnsiTheme="minorEastAsia" w:cs="宋体" w:hint="eastAsia"/>
                <w:sz w:val="28"/>
                <w:szCs w:val="28"/>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w:t>
            </w:r>
            <w:r>
              <w:rPr>
                <w:rFonts w:asciiTheme="minorEastAsia" w:eastAsiaTheme="minorEastAsia" w:hAnsiTheme="minorEastAsia" w:cs="宋体" w:hint="eastAsia"/>
                <w:sz w:val="28"/>
                <w:szCs w:val="28"/>
                <w:lang w:val="zh-CN"/>
              </w:rPr>
              <w:lastRenderedPageBreak/>
              <w:t>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DD209F">
        <w:trPr>
          <w:trHeight w:val="841"/>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autoSpaceDE w:val="0"/>
              <w:autoSpaceDN w:val="0"/>
              <w:adjustRightIn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spacing w:line="360" w:lineRule="auto"/>
              <w:rPr>
                <w:rFonts w:asciiTheme="minorEastAsia" w:eastAsiaTheme="minorEastAsia" w:hAnsiTheme="minorEastAsia"/>
                <w:sz w:val="28"/>
                <w:szCs w:val="28"/>
              </w:rPr>
            </w:pPr>
            <w:r>
              <w:rPr>
                <w:rFonts w:asciiTheme="minorEastAsia" w:eastAsiaTheme="minorEastAsia" w:hAnsiTheme="minorEastAsia" w:hint="eastAsia"/>
                <w:b/>
                <w:sz w:val="28"/>
                <w:szCs w:val="28"/>
              </w:rPr>
              <w:t>本项目不收取投标保证金。</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详见投标人须知2.6.4</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提交投标文件的截止之日起</w:t>
            </w:r>
            <w:r>
              <w:rPr>
                <w:rFonts w:asciiTheme="minorEastAsia" w:eastAsiaTheme="minorEastAsia" w:hAnsiTheme="minorEastAsia" w:cs="宋体" w:hint="eastAsia"/>
                <w:sz w:val="28"/>
                <w:szCs w:val="28"/>
                <w:u w:val="single"/>
                <w:lang w:val="zh-CN"/>
              </w:rPr>
              <w:t>120</w:t>
            </w:r>
            <w:r>
              <w:rPr>
                <w:rFonts w:asciiTheme="minorEastAsia" w:eastAsiaTheme="minorEastAsia" w:hAnsiTheme="minorEastAsia" w:cs="宋体" w:hint="eastAsia"/>
                <w:sz w:val="28"/>
                <w:szCs w:val="28"/>
                <w:lang w:val="zh-CN"/>
              </w:rPr>
              <w:t>天。</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详见投标人须知2.4.11</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详见投标人须知2.4.12</w:t>
            </w:r>
          </w:p>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注：投标人使用CA证书在投标截止时间前，将投标文件上传至政府采购云平台，上传前须对投标文件是否有电子签章等进行核对。</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详见投标人须知2.4.13</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详见投标人须知2.4.14</w:t>
            </w:r>
          </w:p>
        </w:tc>
      </w:tr>
      <w:tr w:rsidR="00DD209F">
        <w:trPr>
          <w:trHeight w:val="698"/>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b/>
                <w:sz w:val="28"/>
                <w:szCs w:val="28"/>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详见投标人须知2.5.1。</w:t>
            </w:r>
          </w:p>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投标文件解密：开启解密后，投标人应在系统提示的解密开始时间后60分钟内，使用对投标文件进行加密的CA证书在线完成对投标人递交至政府采购云平台的投标文件</w:t>
            </w:r>
            <w:r>
              <w:rPr>
                <w:rFonts w:asciiTheme="minorEastAsia" w:eastAsiaTheme="minorEastAsia" w:hAnsiTheme="minorEastAsia" w:hint="eastAsia"/>
                <w:b/>
                <w:sz w:val="28"/>
                <w:szCs w:val="28"/>
              </w:rPr>
              <w:lastRenderedPageBreak/>
              <w:t>的解密。</w:t>
            </w:r>
          </w:p>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投标人电脑终端等硬件设备和软件系统配置：投标人电脑终端等硬件设备和软件系统配置应符合开标大厅投标人电脑终端配置要求并运行正常，投标人承担因未尽职责产生的不利后果。</w:t>
            </w:r>
          </w:p>
          <w:p w:rsidR="00DD209F" w:rsidRDefault="00B0660A">
            <w:pPr>
              <w:tabs>
                <w:tab w:val="left" w:pos="7665"/>
              </w:tabs>
              <w:snapToGrid w:val="0"/>
              <w:jc w:val="left"/>
              <w:rPr>
                <w:rFonts w:asciiTheme="minorEastAsia" w:eastAsiaTheme="minorEastAsia" w:hAnsiTheme="minorEastAsia"/>
                <w:sz w:val="28"/>
                <w:szCs w:val="28"/>
              </w:rPr>
            </w:pPr>
            <w:r>
              <w:rPr>
                <w:rFonts w:asciiTheme="minorEastAsia" w:eastAsiaTheme="minorEastAsia" w:hAnsiTheme="minorEastAsia" w:hint="eastAsia"/>
                <w:b/>
                <w:sz w:val="28"/>
                <w:szCs w:val="28"/>
              </w:rPr>
              <w:t>开标、投标文件的解密详见《成都市全流程电子化采购系统操作指南——供应商版》。</w:t>
            </w:r>
          </w:p>
        </w:tc>
      </w:tr>
      <w:tr w:rsidR="00DD209F">
        <w:trPr>
          <w:trHeight w:val="264"/>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spacing w:line="360" w:lineRule="auto"/>
              <w:ind w:right="210"/>
              <w:rPr>
                <w:rFonts w:asciiTheme="minorEastAsia" w:eastAsiaTheme="minorEastAsia" w:hAnsiTheme="minorEastAsia" w:cs="宋体"/>
                <w:sz w:val="28"/>
                <w:szCs w:val="28"/>
              </w:rPr>
            </w:pPr>
            <w:r>
              <w:rPr>
                <w:rFonts w:asciiTheme="minorEastAsia" w:eastAsiaTheme="minorEastAsia" w:hAnsiTheme="minorEastAsia" w:hint="eastAsia"/>
                <w:sz w:val="28"/>
                <w:szCs w:val="28"/>
              </w:rPr>
              <w:t>向采购人提出，并由采购人按相关规定作出答复（详见投标人须知2.8）。</w:t>
            </w:r>
          </w:p>
        </w:tc>
      </w:tr>
      <w:tr w:rsidR="00DD209F">
        <w:trPr>
          <w:trHeight w:val="1993"/>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spacing w:line="360" w:lineRule="auto"/>
              <w:ind w:right="210"/>
              <w:rPr>
                <w:rFonts w:asciiTheme="minorEastAsia" w:eastAsiaTheme="minorEastAsia" w:hAnsiTheme="minorEastAsia" w:cs="宋体"/>
                <w:sz w:val="28"/>
                <w:szCs w:val="28"/>
              </w:rPr>
            </w:pPr>
            <w:r>
              <w:rPr>
                <w:rFonts w:asciiTheme="minorEastAsia" w:eastAsiaTheme="minorEastAsia" w:hAnsiTheme="minorEastAsia" w:hint="eastAsia"/>
                <w:sz w:val="28"/>
                <w:szCs w:val="28"/>
              </w:rPr>
              <w:t>向青羊区采购中心提出，并由青羊区采购中心按相关规定作出答复（详见投标人须知2.8）。</w:t>
            </w:r>
          </w:p>
        </w:tc>
      </w:tr>
      <w:tr w:rsidR="00DD209F">
        <w:trPr>
          <w:trHeight w:val="1649"/>
          <w:jc w:val="center"/>
        </w:trPr>
        <w:tc>
          <w:tcPr>
            <w:tcW w:w="1253" w:type="dxa"/>
            <w:tcBorders>
              <w:top w:val="single" w:sz="8" w:space="0" w:color="auto"/>
              <w:left w:val="single" w:sz="18" w:space="0" w:color="auto"/>
              <w:bottom w:val="single" w:sz="8" w:space="0" w:color="auto"/>
              <w:right w:val="single" w:sz="8" w:space="0" w:color="auto"/>
            </w:tcBorders>
            <w:vAlign w:val="center"/>
          </w:tcPr>
          <w:p w:rsidR="00DD209F" w:rsidRDefault="00DD209F">
            <w:pPr>
              <w:numPr>
                <w:ilvl w:val="0"/>
                <w:numId w:val="11"/>
              </w:numPr>
              <w:snapToGrid w:val="0"/>
              <w:spacing w:line="360" w:lineRule="auto"/>
              <w:ind w:left="42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8" w:space="0" w:color="auto"/>
              <w:right w:val="single" w:sz="8" w:space="0" w:color="auto"/>
            </w:tcBorders>
            <w:vAlign w:val="center"/>
          </w:tcPr>
          <w:p w:rsidR="00DD209F" w:rsidRDefault="00B0660A">
            <w:pPr>
              <w:snapToGrid w:val="0"/>
              <w:spacing w:line="360" w:lineRule="auto"/>
              <w:ind w:rightChars="100" w:right="210"/>
              <w:rPr>
                <w:rFonts w:asciiTheme="minorEastAsia" w:eastAsiaTheme="minorEastAsia" w:hAnsiTheme="minorEastAsia"/>
                <w:sz w:val="28"/>
                <w:szCs w:val="28"/>
              </w:rPr>
            </w:pPr>
            <w:r>
              <w:rPr>
                <w:rFonts w:asciiTheme="minorEastAsia" w:eastAsiaTheme="minorEastAsia" w:hAnsiTheme="minorEastAsia" w:hint="eastAsia"/>
                <w:sz w:val="28"/>
                <w:szCs w:val="28"/>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投诉受理单位：本项目同级财政部门，即成都市青羊区财政局。</w:t>
            </w:r>
          </w:p>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联系电话：028-86699817。</w:t>
            </w:r>
          </w:p>
        </w:tc>
      </w:tr>
      <w:tr w:rsidR="00DD209F">
        <w:trPr>
          <w:trHeight w:val="1433"/>
          <w:jc w:val="center"/>
        </w:trPr>
        <w:tc>
          <w:tcPr>
            <w:tcW w:w="1253" w:type="dxa"/>
            <w:tcBorders>
              <w:top w:val="single" w:sz="8"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4"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DD209F" w:rsidRDefault="00B0660A">
            <w:pPr>
              <w:tabs>
                <w:tab w:val="left" w:pos="7665"/>
              </w:tabs>
              <w:spacing w:line="360" w:lineRule="auto"/>
              <w:rPr>
                <w:rFonts w:asciiTheme="minorEastAsia" w:eastAsiaTheme="minorEastAsia" w:hAnsiTheme="minorEastAsia" w:cs="宋体"/>
                <w:sz w:val="28"/>
                <w:szCs w:val="28"/>
                <w:lang w:val="zh-CN"/>
              </w:rPr>
            </w:pPr>
            <w:r>
              <w:rPr>
                <w:rFonts w:asciiTheme="minorEastAsia" w:eastAsiaTheme="minorEastAsia" w:hAnsiTheme="minorEastAsia" w:cs="宋体" w:hint="eastAsia"/>
                <w:sz w:val="28"/>
                <w:szCs w:val="28"/>
                <w:lang w:val="zh-CN"/>
              </w:rPr>
              <w:t>所有</w:t>
            </w:r>
            <w:r>
              <w:rPr>
                <w:rFonts w:asciiTheme="minorEastAsia" w:eastAsiaTheme="minorEastAsia" w:hAnsiTheme="minorEastAsia" w:hint="eastAsia"/>
                <w:sz w:val="28"/>
                <w:szCs w:val="28"/>
              </w:rPr>
              <w:t>投标人</w:t>
            </w:r>
            <w:r>
              <w:rPr>
                <w:rFonts w:asciiTheme="minorEastAsia" w:eastAsiaTheme="minorEastAsia" w:hAnsiTheme="minorEastAsia" w:cs="宋体" w:hint="eastAsia"/>
                <w:sz w:val="28"/>
                <w:szCs w:val="28"/>
                <w:lang w:val="zh-CN"/>
              </w:rPr>
              <w:t>投标文件资格性、符合性检查情况、采用综合评分法时的得分情况、评标结果等将在成都市公共资源交易服务中心网、四川政府采购网上采购结果公告栏中予以公告。</w:t>
            </w:r>
          </w:p>
        </w:tc>
      </w:tr>
      <w:tr w:rsidR="00DD209F">
        <w:trPr>
          <w:trHeight w:val="890"/>
          <w:jc w:val="center"/>
        </w:trPr>
        <w:tc>
          <w:tcPr>
            <w:tcW w:w="1253" w:type="dxa"/>
            <w:tcBorders>
              <w:top w:val="single" w:sz="8"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4"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sz w:val="28"/>
                <w:szCs w:val="28"/>
              </w:rPr>
            </w:pPr>
            <w:r>
              <w:rPr>
                <w:rFonts w:asciiTheme="minorEastAsia" w:eastAsiaTheme="minorEastAsia" w:hAnsiTheme="minorEastAsia" w:cs="宋体" w:hint="eastAsia"/>
                <w:sz w:val="28"/>
                <w:szCs w:val="28"/>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cs="宋体" w:hint="eastAsia"/>
                <w:sz w:val="28"/>
                <w:szCs w:val="28"/>
                <w:lang w:val="zh-CN"/>
              </w:rPr>
              <w:t>中标公告在四川政府采购网上公告后，中标供应商自行登录政府采购云平台下载中标通知书。</w:t>
            </w:r>
          </w:p>
        </w:tc>
      </w:tr>
      <w:tr w:rsidR="00DD209F">
        <w:trPr>
          <w:trHeight w:val="406"/>
          <w:jc w:val="center"/>
        </w:trPr>
        <w:tc>
          <w:tcPr>
            <w:tcW w:w="1253" w:type="dxa"/>
            <w:tcBorders>
              <w:top w:val="single" w:sz="8"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1347" w:type="dxa"/>
            <w:tcBorders>
              <w:top w:val="single" w:sz="8" w:space="0" w:color="auto"/>
              <w:left w:val="single" w:sz="8" w:space="0" w:color="auto"/>
              <w:bottom w:val="single" w:sz="4"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四川省成都市青羊区</w:t>
            </w:r>
          </w:p>
        </w:tc>
      </w:tr>
      <w:tr w:rsidR="00DD209F">
        <w:trPr>
          <w:trHeight w:val="1359"/>
          <w:jc w:val="center"/>
        </w:trPr>
        <w:tc>
          <w:tcPr>
            <w:tcW w:w="1253" w:type="dxa"/>
            <w:tcBorders>
              <w:top w:val="single" w:sz="4"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1347" w:type="dxa"/>
            <w:tcBorders>
              <w:top w:val="single" w:sz="4" w:space="0" w:color="auto"/>
              <w:left w:val="single" w:sz="8" w:space="0" w:color="auto"/>
              <w:bottom w:val="single" w:sz="4" w:space="0" w:color="auto"/>
              <w:right w:val="single" w:sz="8" w:space="0" w:color="auto"/>
            </w:tcBorders>
            <w:vAlign w:val="center"/>
          </w:tcPr>
          <w:p w:rsidR="00DD209F" w:rsidRDefault="00B0660A">
            <w:pPr>
              <w:snapToGrid w:val="0"/>
              <w:spacing w:line="360" w:lineRule="auto"/>
              <w:ind w:rightChars="100" w:right="210"/>
              <w:rPr>
                <w:rFonts w:asciiTheme="minorEastAsia" w:eastAsiaTheme="minorEastAsia" w:hAnsiTheme="minorEastAsia"/>
                <w:sz w:val="28"/>
                <w:szCs w:val="28"/>
              </w:rPr>
            </w:pPr>
            <w:r>
              <w:rPr>
                <w:rFonts w:asciiTheme="minorEastAsia" w:eastAsiaTheme="minorEastAsia" w:hAnsiTheme="minorEastAsia" w:hint="eastAsia"/>
                <w:sz w:val="28"/>
                <w:szCs w:val="28"/>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ind w:leftChars="-2" w:left="-4" w:right="210" w:firstLineChars="6" w:firstLine="17"/>
              <w:rPr>
                <w:rFonts w:asciiTheme="minorEastAsia" w:eastAsiaTheme="minorEastAsia" w:hAnsiTheme="minorEastAsia"/>
                <w:sz w:val="28"/>
                <w:szCs w:val="28"/>
              </w:rPr>
            </w:pPr>
            <w:r>
              <w:rPr>
                <w:rFonts w:asciiTheme="minorEastAsia" w:eastAsiaTheme="minorEastAsia" w:hAnsiTheme="minorEastAsia" w:hint="eastAsia"/>
                <w:sz w:val="28"/>
                <w:szCs w:val="28"/>
              </w:rPr>
              <w:t>政府采购合同签订之日起2个工作日内，采购人将在四川政府采购网公告政府采购合同；疫情防控期间，采购人原则上在5个工作日内与供应商签订政府采购合同及向本采购项目同级财政部门，即成都市青羊区财政局备案政府采购合同。</w:t>
            </w:r>
          </w:p>
        </w:tc>
      </w:tr>
      <w:tr w:rsidR="00DD209F">
        <w:trPr>
          <w:trHeight w:val="2275"/>
          <w:jc w:val="center"/>
        </w:trPr>
        <w:tc>
          <w:tcPr>
            <w:tcW w:w="1253" w:type="dxa"/>
            <w:tcBorders>
              <w:top w:val="single" w:sz="4"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1347" w:type="dxa"/>
            <w:tcBorders>
              <w:top w:val="single" w:sz="4" w:space="0" w:color="auto"/>
              <w:left w:val="single" w:sz="8" w:space="0" w:color="auto"/>
              <w:bottom w:val="single" w:sz="4"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sz w:val="28"/>
                <w:szCs w:val="28"/>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tc>
      </w:tr>
      <w:tr w:rsidR="00DD209F">
        <w:trPr>
          <w:trHeight w:val="880"/>
          <w:jc w:val="center"/>
        </w:trPr>
        <w:tc>
          <w:tcPr>
            <w:tcW w:w="1253" w:type="dxa"/>
            <w:tcBorders>
              <w:top w:val="single" w:sz="4"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1347" w:type="dxa"/>
            <w:tcBorders>
              <w:top w:val="single" w:sz="4" w:space="0" w:color="auto"/>
              <w:left w:val="single" w:sz="8" w:space="0" w:color="auto"/>
              <w:bottom w:val="single" w:sz="4" w:space="0" w:color="auto"/>
              <w:right w:val="single" w:sz="8" w:space="0" w:color="auto"/>
            </w:tcBorders>
            <w:vAlign w:val="center"/>
          </w:tcPr>
          <w:p w:rsidR="00DD209F" w:rsidRDefault="00B0660A">
            <w:pPr>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招标文件中未载明“允许采购进口产品”的产品，拒绝进口产品的投标。招标文件中载明“允许采购进口产品”的产品，允许国产产品参与投标竞争。</w:t>
            </w:r>
          </w:p>
        </w:tc>
      </w:tr>
      <w:tr w:rsidR="00DD209F">
        <w:trPr>
          <w:trHeight w:val="1416"/>
          <w:jc w:val="center"/>
        </w:trPr>
        <w:tc>
          <w:tcPr>
            <w:tcW w:w="1253" w:type="dxa"/>
            <w:tcBorders>
              <w:top w:val="single" w:sz="4"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8257" w:type="dxa"/>
            <w:gridSpan w:val="2"/>
            <w:tcBorders>
              <w:top w:val="single" w:sz="4"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采购人可以要求参加政府采购的供应商提供有关资质证明文件和业绩情况，并根据《中华人民共和国政府采购法》规定的供应商条件和采购项目对供应商的特定要求，对供应商的资格进行审查。根据《财政部发展改革委生态环境部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的，供应商应按上述要求提供产品认证证书复印件并加盖供应商单位公章，否则投标无效。（实质性要求）</w:t>
            </w:r>
          </w:p>
        </w:tc>
      </w:tr>
      <w:tr w:rsidR="00DD209F">
        <w:trPr>
          <w:trHeight w:val="1416"/>
          <w:jc w:val="center"/>
        </w:trPr>
        <w:tc>
          <w:tcPr>
            <w:tcW w:w="1253" w:type="dxa"/>
            <w:tcBorders>
              <w:top w:val="single" w:sz="4" w:space="0" w:color="auto"/>
              <w:left w:val="single" w:sz="18" w:space="0" w:color="auto"/>
              <w:bottom w:val="single" w:sz="4" w:space="0" w:color="auto"/>
              <w:right w:val="single" w:sz="8" w:space="0" w:color="auto"/>
            </w:tcBorders>
            <w:vAlign w:val="center"/>
          </w:tcPr>
          <w:p w:rsidR="00DD209F" w:rsidRDefault="00DD209F">
            <w:pPr>
              <w:numPr>
                <w:ilvl w:val="0"/>
                <w:numId w:val="11"/>
              </w:numPr>
              <w:snapToGrid w:val="0"/>
              <w:spacing w:line="360" w:lineRule="auto"/>
              <w:ind w:left="0" w:firstLine="0"/>
              <w:jc w:val="center"/>
              <w:rPr>
                <w:rFonts w:asciiTheme="minorEastAsia" w:eastAsiaTheme="minorEastAsia" w:hAnsiTheme="minorEastAsia"/>
                <w:sz w:val="28"/>
                <w:szCs w:val="28"/>
              </w:rPr>
            </w:pPr>
          </w:p>
        </w:tc>
        <w:tc>
          <w:tcPr>
            <w:tcW w:w="8257" w:type="dxa"/>
            <w:gridSpan w:val="2"/>
            <w:tcBorders>
              <w:top w:val="single" w:sz="4" w:space="0" w:color="auto"/>
              <w:left w:val="single" w:sz="8" w:space="0" w:color="auto"/>
              <w:bottom w:val="single" w:sz="4" w:space="0" w:color="auto"/>
              <w:right w:val="single" w:sz="18" w:space="0" w:color="auto"/>
            </w:tcBorders>
            <w:vAlign w:val="center"/>
          </w:tcPr>
          <w:p w:rsidR="00DD209F" w:rsidRDefault="00B0660A">
            <w:pPr>
              <w:tabs>
                <w:tab w:val="left" w:pos="7665"/>
              </w:tabs>
              <w:snapToGrid w:val="0"/>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其它：中国共产党成都市青羊区委员会党校平面图请投标供应商在政采云系统中下载附件。</w:t>
            </w:r>
          </w:p>
        </w:tc>
      </w:tr>
    </w:tbl>
    <w:p w:rsidR="00DD209F" w:rsidRDefault="00DD209F">
      <w:pPr>
        <w:keepNext/>
        <w:keepLines/>
        <w:spacing w:before="260" w:after="260" w:line="360" w:lineRule="auto"/>
        <w:jc w:val="left"/>
        <w:outlineLvl w:val="1"/>
        <w:rPr>
          <w:rFonts w:asciiTheme="minorEastAsia" w:eastAsiaTheme="minorEastAsia" w:hAnsiTheme="minorEastAsia"/>
          <w:b/>
          <w:bCs/>
          <w:sz w:val="28"/>
          <w:szCs w:val="28"/>
        </w:rPr>
      </w:pPr>
    </w:p>
    <w:p w:rsidR="00DD209F" w:rsidRDefault="00B0660A">
      <w:pPr>
        <w:keepNext/>
        <w:keepLines/>
        <w:numPr>
          <w:ilvl w:val="1"/>
          <w:numId w:val="10"/>
        </w:numPr>
        <w:spacing w:before="260" w:after="260" w:line="360" w:lineRule="auto"/>
        <w:jc w:val="left"/>
        <w:outlineLvl w:val="1"/>
        <w:rPr>
          <w:rFonts w:asciiTheme="minorEastAsia" w:eastAsiaTheme="minorEastAsia" w:hAnsiTheme="minorEastAsia"/>
          <w:b/>
          <w:bCs/>
          <w:sz w:val="28"/>
          <w:szCs w:val="28"/>
        </w:rPr>
      </w:pPr>
      <w:bookmarkStart w:id="23" w:name="_Toc87109293"/>
      <w:r>
        <w:rPr>
          <w:rFonts w:asciiTheme="minorEastAsia" w:eastAsiaTheme="minorEastAsia" w:hAnsiTheme="minorEastAsia" w:hint="eastAsia"/>
          <w:b/>
          <w:bCs/>
          <w:sz w:val="28"/>
          <w:szCs w:val="28"/>
        </w:rPr>
        <w:t>总则</w:t>
      </w:r>
      <w:bookmarkEnd w:id="23"/>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适用范围</w:t>
      </w:r>
    </w:p>
    <w:p w:rsidR="00DD209F" w:rsidRDefault="00B0660A">
      <w:pPr>
        <w:numPr>
          <w:ilvl w:val="0"/>
          <w:numId w:val="13"/>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本招标文件仅适用于本次公开招标采购项目。</w:t>
      </w:r>
    </w:p>
    <w:p w:rsidR="00DD209F" w:rsidRDefault="00B0660A">
      <w:pPr>
        <w:numPr>
          <w:ilvl w:val="0"/>
          <w:numId w:val="13"/>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本招标文件的最终解释权由采购人或区采购中心享有。对招标文件中供应商参加本次政府采购活动应当具备的条件，招标项目技术、服务、商务及其他要求，评标细则及标准由采购人负责解释。除上述招标文件内容，其他内容由区采购中心负责解释。</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有关定义</w:t>
      </w:r>
    </w:p>
    <w:p w:rsidR="00DD209F" w:rsidRDefault="00B0660A">
      <w:pPr>
        <w:numPr>
          <w:ilvl w:val="0"/>
          <w:numId w:val="14"/>
        </w:numPr>
        <w:tabs>
          <w:tab w:val="left" w:pos="1134"/>
        </w:tabs>
        <w:spacing w:line="360" w:lineRule="auto"/>
        <w:ind w:left="0" w:firstLine="568"/>
        <w:rPr>
          <w:rFonts w:asciiTheme="minorEastAsia" w:eastAsiaTheme="minorEastAsia" w:hAnsiTheme="minorEastAsia"/>
          <w:sz w:val="28"/>
          <w:szCs w:val="28"/>
        </w:rPr>
      </w:pPr>
      <w:r>
        <w:rPr>
          <w:rFonts w:asciiTheme="minorEastAsia" w:eastAsiaTheme="minorEastAsia" w:hAnsiTheme="minorEastAsia" w:hint="eastAsia"/>
          <w:sz w:val="28"/>
          <w:szCs w:val="28"/>
        </w:rPr>
        <w:t>“采购人”和“甲方”系指依法进行政府采购的成都市青羊区区级机关、事业单位、团体组织。本次招标的采购人是</w:t>
      </w:r>
      <w:r>
        <w:rPr>
          <w:rFonts w:asciiTheme="minorEastAsia" w:eastAsiaTheme="minorEastAsia" w:hAnsiTheme="minorEastAsia"/>
          <w:color w:val="000000" w:themeColor="text1"/>
          <w:sz w:val="28"/>
          <w:szCs w:val="28"/>
        </w:rPr>
        <w:t>中国共产党成都市青羊区委员会党校</w:t>
      </w:r>
      <w:r>
        <w:rPr>
          <w:rFonts w:asciiTheme="minorEastAsia" w:eastAsiaTheme="minorEastAsia" w:hAnsiTheme="minorEastAsia" w:hint="eastAsia"/>
          <w:sz w:val="28"/>
          <w:szCs w:val="28"/>
        </w:rPr>
        <w:t>。</w:t>
      </w:r>
    </w:p>
    <w:p w:rsidR="00DD209F" w:rsidRDefault="00B0660A">
      <w:pPr>
        <w:numPr>
          <w:ilvl w:val="0"/>
          <w:numId w:val="14"/>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“投标人”系指在系统中成功提交《采购文件获取登记表》拟参加投标和向采购人提供货物及服务的供应商。</w:t>
      </w:r>
    </w:p>
    <w:p w:rsidR="00DD209F" w:rsidRDefault="00B0660A">
      <w:pPr>
        <w:numPr>
          <w:ilvl w:val="0"/>
          <w:numId w:val="14"/>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DD209F" w:rsidRDefault="00B0660A">
      <w:pPr>
        <w:numPr>
          <w:ilvl w:val="0"/>
          <w:numId w:val="14"/>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本招标文件各部分规定的“以上”、“以下”、“内”、“以内”，包括本数；所称的“不足”，不包括本数。</w:t>
      </w:r>
    </w:p>
    <w:p w:rsidR="00DD209F" w:rsidRDefault="00B0660A">
      <w:pPr>
        <w:numPr>
          <w:ilvl w:val="0"/>
          <w:numId w:val="14"/>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重大违法记录是指供应商因违法经营受到刑事处罚或者责令停产停业、吊销许可证或者执照、较大数额罚款等行政处罚。</w:t>
      </w:r>
    </w:p>
    <w:p w:rsidR="00DD209F" w:rsidRDefault="00B0660A">
      <w:pPr>
        <w:numPr>
          <w:ilvl w:val="0"/>
          <w:numId w:val="14"/>
        </w:numPr>
        <w:tabs>
          <w:tab w:val="left" w:pos="1134"/>
        </w:tabs>
        <w:spacing w:line="360" w:lineRule="auto"/>
        <w:ind w:left="0"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不见面开标是指，区采购中心依托政府采购云平台组织开标活动，供应商在线参与开标的一种组织形式。</w:t>
      </w:r>
    </w:p>
    <w:p w:rsidR="00DD209F" w:rsidRDefault="00B0660A">
      <w:pPr>
        <w:keepNext/>
        <w:keepLines/>
        <w:numPr>
          <w:ilvl w:val="2"/>
          <w:numId w:val="12"/>
        </w:numPr>
        <w:spacing w:line="360" w:lineRule="auto"/>
        <w:ind w:left="3119" w:hanging="3119"/>
        <w:outlineLvl w:val="2"/>
        <w:rPr>
          <w:rFonts w:asciiTheme="minorEastAsia" w:eastAsiaTheme="minorEastAsia" w:hAnsiTheme="minorEastAsia"/>
          <w:b/>
          <w:bCs/>
          <w:sz w:val="28"/>
          <w:szCs w:val="28"/>
        </w:rPr>
      </w:pPr>
      <w:bookmarkStart w:id="24" w:name="_Toc183682344"/>
      <w:bookmarkStart w:id="25" w:name="_Toc217446036"/>
      <w:bookmarkStart w:id="26" w:name="_Toc183582207"/>
      <w:bookmarkStart w:id="27" w:name="_Toc217390843"/>
      <w:r>
        <w:rPr>
          <w:rFonts w:asciiTheme="minorEastAsia" w:eastAsiaTheme="minorEastAsia" w:hAnsiTheme="minorEastAsia" w:hint="eastAsia"/>
          <w:b/>
          <w:bCs/>
          <w:sz w:val="28"/>
          <w:szCs w:val="28"/>
        </w:rPr>
        <w:t>合格的投标人</w:t>
      </w:r>
      <w:bookmarkEnd w:id="24"/>
      <w:bookmarkEnd w:id="25"/>
      <w:bookmarkEnd w:id="26"/>
      <w:bookmarkEnd w:id="27"/>
    </w:p>
    <w:p w:rsidR="00DD209F" w:rsidRDefault="00B0660A">
      <w:pPr>
        <w:tabs>
          <w:tab w:val="left" w:pos="7665"/>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合格的投标人应具备以下条件：</w:t>
      </w:r>
    </w:p>
    <w:p w:rsidR="00DD209F" w:rsidRDefault="00B0660A">
      <w:pPr>
        <w:numPr>
          <w:ilvl w:val="0"/>
          <w:numId w:val="15"/>
        </w:numPr>
        <w:tabs>
          <w:tab w:val="left" w:pos="1134"/>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本招标文件“投标邀请”第五条规定的条件；</w:t>
      </w:r>
    </w:p>
    <w:p w:rsidR="00DD209F" w:rsidRDefault="00B0660A">
      <w:pPr>
        <w:numPr>
          <w:ilvl w:val="0"/>
          <w:numId w:val="15"/>
        </w:numPr>
        <w:tabs>
          <w:tab w:val="left" w:pos="1134"/>
        </w:tabs>
        <w:spacing w:line="360" w:lineRule="auto"/>
        <w:ind w:left="0" w:firstLine="568"/>
        <w:rPr>
          <w:rFonts w:asciiTheme="minorEastAsia" w:eastAsiaTheme="minorEastAsia" w:hAnsiTheme="minorEastAsia"/>
          <w:sz w:val="28"/>
          <w:szCs w:val="28"/>
        </w:rPr>
      </w:pPr>
      <w:r>
        <w:rPr>
          <w:rFonts w:asciiTheme="minorEastAsia" w:eastAsiaTheme="minorEastAsia" w:hAnsiTheme="minorEastAsia" w:hint="eastAsia"/>
          <w:sz w:val="28"/>
          <w:szCs w:val="28"/>
        </w:rPr>
        <w:t>按照招标文件“投标邀请”中第六、七、八条规定获取了招标文件。</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投标费用</w:t>
      </w:r>
    </w:p>
    <w:p w:rsidR="00DD209F" w:rsidRDefault="00B0660A">
      <w:pPr>
        <w:spacing w:line="360" w:lineRule="auto"/>
        <w:ind w:firstLineChars="236" w:firstLine="661"/>
        <w:rPr>
          <w:rFonts w:asciiTheme="minorEastAsia" w:eastAsiaTheme="minorEastAsia" w:hAnsiTheme="minorEastAsia"/>
          <w:sz w:val="28"/>
          <w:szCs w:val="28"/>
        </w:rPr>
      </w:pPr>
      <w:r>
        <w:rPr>
          <w:rFonts w:asciiTheme="minorEastAsia" w:eastAsiaTheme="minorEastAsia" w:hAnsiTheme="minorEastAsia" w:hint="eastAsia"/>
          <w:sz w:val="28"/>
          <w:szCs w:val="28"/>
        </w:rPr>
        <w:t>投标人应自行承担参加投标的全部费用。</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充分、公平竞争保障措施</w:t>
      </w:r>
    </w:p>
    <w:p w:rsidR="00DD209F" w:rsidRDefault="00B0660A">
      <w:pPr>
        <w:numPr>
          <w:ilvl w:val="0"/>
          <w:numId w:val="16"/>
        </w:numPr>
        <w:tabs>
          <w:tab w:val="left" w:pos="1134"/>
        </w:tabs>
        <w:adjustRightInd w:val="0"/>
        <w:spacing w:line="56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单位负责人为同一人或者存在直接控股、管理关系的不同供应商，不得参加同一项目的投标。</w:t>
      </w:r>
    </w:p>
    <w:p w:rsidR="00DD209F" w:rsidRDefault="00B0660A">
      <w:pPr>
        <w:numPr>
          <w:ilvl w:val="0"/>
          <w:numId w:val="16"/>
        </w:numPr>
        <w:tabs>
          <w:tab w:val="left" w:pos="1134"/>
        </w:tabs>
        <w:adjustRightInd w:val="0"/>
        <w:spacing w:line="560" w:lineRule="exact"/>
        <w:ind w:left="0" w:firstLine="567"/>
        <w:rPr>
          <w:rFonts w:asciiTheme="minorEastAsia" w:eastAsiaTheme="minorEastAsia" w:hAnsiTheme="minorEastAsia"/>
          <w:b/>
          <w:sz w:val="28"/>
          <w:szCs w:val="28"/>
        </w:rPr>
      </w:pPr>
      <w:r>
        <w:rPr>
          <w:rFonts w:asciiTheme="minorEastAsia" w:eastAsiaTheme="minorEastAsia" w:hAnsiTheme="minorEastAsia" w:hint="eastAsia"/>
          <w:sz w:val="28"/>
          <w:szCs w:val="28"/>
        </w:rPr>
        <w:t>为采购项目提供整体设计、规范编制或者项目管理、监理、检测等服务的供应商，不得再参加该采购项目的其他采购活动。供应商为采购人、</w:t>
      </w:r>
      <w:r>
        <w:rPr>
          <w:rFonts w:asciiTheme="minorEastAsia" w:eastAsiaTheme="minorEastAsia" w:hAnsiTheme="minorEastAsia" w:cs="Arial" w:hint="eastAsia"/>
          <w:sz w:val="28"/>
          <w:szCs w:val="28"/>
        </w:rPr>
        <w:t>采购代理机构</w:t>
      </w:r>
      <w:r>
        <w:rPr>
          <w:rFonts w:asciiTheme="minorEastAsia" w:eastAsiaTheme="minorEastAsia" w:hAnsiTheme="minorEastAsia"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Theme="minorEastAsia" w:eastAsiaTheme="minorEastAsia" w:hAnsiTheme="minorEastAsia" w:hint="eastAsia"/>
          <w:b/>
          <w:sz w:val="28"/>
          <w:szCs w:val="28"/>
        </w:rPr>
        <w:t>（说明：无供应商为本项目提供整体设计、规范编制或者项目管理、监理、检测等服务。）</w:t>
      </w:r>
    </w:p>
    <w:p w:rsidR="00DD209F" w:rsidRDefault="00B0660A">
      <w:pPr>
        <w:numPr>
          <w:ilvl w:val="0"/>
          <w:numId w:val="16"/>
        </w:numPr>
        <w:tabs>
          <w:tab w:val="left" w:pos="1134"/>
        </w:tabs>
        <w:adjustRightInd w:val="0"/>
        <w:spacing w:line="560" w:lineRule="exact"/>
        <w:ind w:left="0"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本项目</w:t>
      </w:r>
      <w:r>
        <w:rPr>
          <w:rFonts w:asciiTheme="minorEastAsia" w:eastAsiaTheme="minorEastAsia" w:hAnsiTheme="minorEastAsia" w:hint="eastAsia"/>
          <w:b/>
          <w:bCs/>
          <w:sz w:val="28"/>
          <w:szCs w:val="28"/>
        </w:rPr>
        <w:t>核心产品：门牌</w:t>
      </w:r>
      <w:r>
        <w:rPr>
          <w:rFonts w:asciiTheme="minorEastAsia" w:eastAsiaTheme="minorEastAsia" w:hAnsiTheme="minorEastAsia" w:hint="eastAsia"/>
          <w:sz w:val="28"/>
          <w:szCs w:val="28"/>
        </w:rPr>
        <w:t xml:space="preserve"> 。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DD209F" w:rsidRDefault="00B0660A">
      <w:pPr>
        <w:keepNext/>
        <w:keepLines/>
        <w:numPr>
          <w:ilvl w:val="1"/>
          <w:numId w:val="12"/>
        </w:numPr>
        <w:spacing w:line="360" w:lineRule="auto"/>
        <w:jc w:val="left"/>
        <w:outlineLvl w:val="1"/>
        <w:rPr>
          <w:rFonts w:asciiTheme="minorEastAsia" w:eastAsiaTheme="minorEastAsia" w:hAnsiTheme="minorEastAsia"/>
          <w:b/>
          <w:bCs/>
          <w:sz w:val="28"/>
          <w:szCs w:val="28"/>
        </w:rPr>
      </w:pPr>
      <w:bookmarkStart w:id="28" w:name="_Toc183682347"/>
      <w:bookmarkStart w:id="29" w:name="_Toc87109294"/>
      <w:bookmarkStart w:id="30" w:name="_Toc183582210"/>
      <w:bookmarkStart w:id="31" w:name="_Toc217446039"/>
      <w:r>
        <w:rPr>
          <w:rFonts w:asciiTheme="minorEastAsia" w:eastAsiaTheme="minorEastAsia" w:hAnsiTheme="minorEastAsia" w:hint="eastAsia"/>
          <w:b/>
          <w:bCs/>
          <w:sz w:val="28"/>
          <w:szCs w:val="28"/>
        </w:rPr>
        <w:t>招标文件</w:t>
      </w:r>
      <w:bookmarkEnd w:id="28"/>
      <w:bookmarkEnd w:id="29"/>
      <w:bookmarkEnd w:id="30"/>
      <w:bookmarkEnd w:id="31"/>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招标文件的构成</w:t>
      </w:r>
    </w:p>
    <w:p w:rsidR="00DD209F" w:rsidRDefault="00B0660A">
      <w:pPr>
        <w:numPr>
          <w:ilvl w:val="0"/>
          <w:numId w:val="17"/>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招标文件是供应商准备投标文件和参加投标的依据，同时也是评标的重要依据。招标文件用以阐明招标项目所需的资质、技术、服务及报</w:t>
      </w:r>
      <w:r>
        <w:rPr>
          <w:rFonts w:asciiTheme="minorEastAsia" w:eastAsiaTheme="minorEastAsia" w:hAnsiTheme="minorEastAsia" w:hint="eastAsia"/>
          <w:sz w:val="28"/>
          <w:szCs w:val="28"/>
        </w:rPr>
        <w:lastRenderedPageBreak/>
        <w:t>价等要求、招标投标程序、有关规定和注意事项以及合同主要条款等。本招标文件包括以下内容：</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投标邀请；</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投标人须知；</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投标文件格式；</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招标项目技术、服务、商务及其他要求；</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资格性审查；</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评标办法；</w:t>
      </w:r>
    </w:p>
    <w:p w:rsidR="00DD209F" w:rsidRDefault="00B0660A">
      <w:pPr>
        <w:numPr>
          <w:ilvl w:val="1"/>
          <w:numId w:val="1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拟签订合同文本。</w:t>
      </w:r>
    </w:p>
    <w:p w:rsidR="00DD209F" w:rsidRDefault="00B0660A">
      <w:pPr>
        <w:numPr>
          <w:ilvl w:val="0"/>
          <w:numId w:val="17"/>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投标人应认真阅读和充分理解招标文件中所有的事项、格式条款和规范要求。投标人没有对招标文件全面做出实质性响应所产生的风险由投标人承担。</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32" w:name="_Toc183582211"/>
      <w:bookmarkStart w:id="33" w:name="_Toc183682348"/>
      <w:bookmarkStart w:id="34" w:name="_Toc217446040"/>
      <w:r>
        <w:rPr>
          <w:rFonts w:asciiTheme="minorEastAsia" w:eastAsiaTheme="minorEastAsia" w:hAnsiTheme="minorEastAsia" w:hint="eastAsia"/>
          <w:b/>
          <w:bCs/>
          <w:sz w:val="28"/>
          <w:szCs w:val="28"/>
        </w:rPr>
        <w:t>招标文件的澄清</w:t>
      </w:r>
      <w:bookmarkEnd w:id="32"/>
      <w:bookmarkEnd w:id="33"/>
      <w:r>
        <w:rPr>
          <w:rFonts w:asciiTheme="minorEastAsia" w:eastAsiaTheme="minorEastAsia" w:hAnsiTheme="minorEastAsia" w:hint="eastAsia"/>
          <w:b/>
          <w:bCs/>
          <w:sz w:val="28"/>
          <w:szCs w:val="28"/>
        </w:rPr>
        <w:t>和修改</w:t>
      </w:r>
      <w:bookmarkStart w:id="35" w:name="_Toc77400780"/>
      <w:bookmarkStart w:id="36" w:name="_Toc217446042"/>
      <w:bookmarkStart w:id="37" w:name="_Toc183582214"/>
      <w:bookmarkStart w:id="38" w:name="_Toc183682351"/>
      <w:bookmarkStart w:id="39" w:name="_Toc89075876"/>
      <w:bookmarkEnd w:id="34"/>
    </w:p>
    <w:p w:rsidR="00DD209F" w:rsidRDefault="00B0660A">
      <w:pPr>
        <w:numPr>
          <w:ilvl w:val="0"/>
          <w:numId w:val="19"/>
        </w:numPr>
        <w:tabs>
          <w:tab w:val="left" w:pos="142"/>
          <w:tab w:val="left" w:pos="1134"/>
        </w:tabs>
        <w:spacing w:after="200" w:line="360" w:lineRule="auto"/>
        <w:ind w:left="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在投标截止时间前，采购人或者区采购中心可以对已发出的招标文件进行必要的澄清或者修改。</w:t>
      </w:r>
    </w:p>
    <w:p w:rsidR="00DD209F" w:rsidRDefault="00B0660A">
      <w:pPr>
        <w:numPr>
          <w:ilvl w:val="0"/>
          <w:numId w:val="19"/>
        </w:numPr>
        <w:spacing w:after="200"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澄清或者修改的内容，区采购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rsidR="00DD209F" w:rsidRDefault="00B0660A">
      <w:pPr>
        <w:numPr>
          <w:ilvl w:val="0"/>
          <w:numId w:val="19"/>
        </w:numPr>
        <w:tabs>
          <w:tab w:val="left" w:pos="142"/>
          <w:tab w:val="left" w:pos="1134"/>
        </w:tabs>
        <w:spacing w:after="200" w:line="360" w:lineRule="auto"/>
        <w:ind w:left="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澄清或者修改的内容可能影响投标文件编制的，区采购中心应当在投标截止时间至少15日前，通过政府采购云平台通知所有获取招标文件的潜在投标人；不足15日的，采购人或区采购中心应当顺延提交投标文件的截止时间。</w:t>
      </w:r>
    </w:p>
    <w:p w:rsidR="00DD209F" w:rsidRDefault="00B0660A">
      <w:pPr>
        <w:keepNext/>
        <w:keepLines/>
        <w:numPr>
          <w:ilvl w:val="1"/>
          <w:numId w:val="12"/>
        </w:numPr>
        <w:spacing w:line="360" w:lineRule="auto"/>
        <w:jc w:val="left"/>
        <w:outlineLvl w:val="1"/>
        <w:rPr>
          <w:rFonts w:asciiTheme="minorEastAsia" w:eastAsiaTheme="minorEastAsia" w:hAnsiTheme="minorEastAsia"/>
          <w:b/>
          <w:bCs/>
          <w:sz w:val="28"/>
          <w:szCs w:val="28"/>
        </w:rPr>
      </w:pPr>
      <w:bookmarkStart w:id="40" w:name="_Toc87109295"/>
      <w:r>
        <w:rPr>
          <w:rFonts w:asciiTheme="minorEastAsia" w:eastAsiaTheme="minorEastAsia" w:hAnsiTheme="minorEastAsia" w:hint="eastAsia"/>
          <w:b/>
          <w:bCs/>
          <w:sz w:val="28"/>
          <w:szCs w:val="28"/>
        </w:rPr>
        <w:lastRenderedPageBreak/>
        <w:t>投标文件</w:t>
      </w:r>
      <w:bookmarkEnd w:id="35"/>
      <w:bookmarkEnd w:id="36"/>
      <w:bookmarkEnd w:id="37"/>
      <w:bookmarkEnd w:id="38"/>
      <w:bookmarkEnd w:id="39"/>
      <w:bookmarkEnd w:id="40"/>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41" w:name="_Toc183682352"/>
      <w:bookmarkStart w:id="42" w:name="_Toc183582215"/>
      <w:bookmarkStart w:id="43" w:name="_Toc217446043"/>
      <w:r>
        <w:rPr>
          <w:rFonts w:asciiTheme="minorEastAsia" w:eastAsiaTheme="minorEastAsia" w:hAnsiTheme="minorEastAsia" w:hint="eastAsia"/>
          <w:b/>
          <w:bCs/>
          <w:sz w:val="28"/>
          <w:szCs w:val="28"/>
        </w:rPr>
        <w:t>投标文件的语言</w:t>
      </w:r>
      <w:bookmarkEnd w:id="41"/>
      <w:bookmarkEnd w:id="42"/>
      <w:bookmarkEnd w:id="43"/>
    </w:p>
    <w:p w:rsidR="00DD209F" w:rsidRDefault="00B0660A">
      <w:pPr>
        <w:numPr>
          <w:ilvl w:val="0"/>
          <w:numId w:val="20"/>
        </w:numPr>
        <w:tabs>
          <w:tab w:val="left" w:pos="1134"/>
        </w:tabs>
        <w:spacing w:line="360" w:lineRule="auto"/>
        <w:ind w:left="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投标人提交的投标文件以及投标人与采购人或区采购中心就有关投标的所有来往书面文件均须使用中文，投标文件中所附或引用的外文资料，应翻译成中文附在相关外文资料后面。（说明：投标人的法定代表人为外籍人士的，则法定代表人的签字和护照除外）。</w:t>
      </w:r>
    </w:p>
    <w:p w:rsidR="00DD209F" w:rsidRDefault="00B0660A">
      <w:pPr>
        <w:numPr>
          <w:ilvl w:val="0"/>
          <w:numId w:val="20"/>
        </w:numPr>
        <w:tabs>
          <w:tab w:val="left" w:pos="1134"/>
        </w:tabs>
        <w:spacing w:line="360" w:lineRule="auto"/>
        <w:ind w:left="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对不同文字文本投标文件的解释发生异议的，以中文文本为准。若投标人投标文件中提供的外文资料未翻译成中文，则评标委员会可将其视为无效材料。 </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44" w:name="_Toc183682353"/>
      <w:bookmarkStart w:id="45" w:name="_Toc183582216"/>
      <w:bookmarkStart w:id="46" w:name="_Toc217446044"/>
      <w:r>
        <w:rPr>
          <w:rFonts w:asciiTheme="minorEastAsia" w:eastAsiaTheme="minorEastAsia" w:hAnsiTheme="minorEastAsia" w:hint="eastAsia"/>
          <w:b/>
          <w:bCs/>
          <w:sz w:val="28"/>
          <w:szCs w:val="28"/>
        </w:rPr>
        <w:t>计量单位</w:t>
      </w:r>
      <w:bookmarkEnd w:id="44"/>
      <w:bookmarkEnd w:id="45"/>
      <w:bookmarkEnd w:id="46"/>
    </w:p>
    <w:p w:rsidR="00DD209F" w:rsidRDefault="00B0660A">
      <w:pPr>
        <w:tabs>
          <w:tab w:val="left" w:pos="7665"/>
        </w:tabs>
        <w:spacing w:line="360" w:lineRule="auto"/>
        <w:ind w:left="13" w:firstLine="554"/>
        <w:rPr>
          <w:rFonts w:asciiTheme="minorEastAsia" w:eastAsiaTheme="minorEastAsia" w:hAnsiTheme="minorEastAsia"/>
          <w:sz w:val="28"/>
          <w:szCs w:val="28"/>
        </w:rPr>
      </w:pPr>
      <w:r>
        <w:rPr>
          <w:rFonts w:asciiTheme="minorEastAsia" w:eastAsiaTheme="minorEastAsia" w:hAnsiTheme="minorEastAsia" w:hint="eastAsia"/>
          <w:sz w:val="28"/>
          <w:szCs w:val="28"/>
        </w:rPr>
        <w:t>除招标文件中另有规定外，本次采购项目所有合同项下的投标均采用国家法定的计量单位。</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47" w:name="_Toc217446045"/>
      <w:r>
        <w:rPr>
          <w:rFonts w:asciiTheme="minorEastAsia" w:eastAsiaTheme="minorEastAsia" w:hAnsiTheme="minorEastAsia" w:hint="eastAsia"/>
          <w:b/>
          <w:bCs/>
          <w:sz w:val="28"/>
          <w:szCs w:val="28"/>
        </w:rPr>
        <w:t>投标货币</w:t>
      </w:r>
      <w:bookmarkEnd w:id="47"/>
    </w:p>
    <w:p w:rsidR="00DD209F" w:rsidRDefault="00B0660A">
      <w:pPr>
        <w:tabs>
          <w:tab w:val="left" w:pos="7665"/>
        </w:tabs>
        <w:spacing w:line="360" w:lineRule="auto"/>
        <w:ind w:left="13" w:firstLine="554"/>
        <w:rPr>
          <w:rFonts w:asciiTheme="minorEastAsia" w:eastAsiaTheme="minorEastAsia" w:hAnsiTheme="minorEastAsia"/>
          <w:sz w:val="28"/>
          <w:szCs w:val="28"/>
        </w:rPr>
      </w:pPr>
      <w:r>
        <w:rPr>
          <w:rFonts w:asciiTheme="minorEastAsia" w:eastAsiaTheme="minorEastAsia" w:hAnsiTheme="minorEastAsia" w:hint="eastAsia"/>
          <w:sz w:val="28"/>
          <w:szCs w:val="28"/>
        </w:rPr>
        <w:t>本次招标项目的投标均以人民币报价。</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48" w:name="_Toc217446046"/>
      <w:r>
        <w:rPr>
          <w:rFonts w:asciiTheme="minorEastAsia" w:eastAsiaTheme="minorEastAsia" w:hAnsiTheme="minorEastAsia" w:hint="eastAsia"/>
          <w:b/>
          <w:bCs/>
          <w:sz w:val="28"/>
          <w:szCs w:val="28"/>
        </w:rPr>
        <w:t>联合体投标</w:t>
      </w:r>
      <w:bookmarkEnd w:id="48"/>
    </w:p>
    <w:p w:rsidR="00DD209F" w:rsidRDefault="00B0660A">
      <w:pPr>
        <w:tabs>
          <w:tab w:val="left" w:pos="1134"/>
        </w:tabs>
        <w:spacing w:line="360" w:lineRule="auto"/>
        <w:ind w:left="546"/>
        <w:rPr>
          <w:rFonts w:asciiTheme="minorEastAsia" w:eastAsiaTheme="minorEastAsia" w:hAnsiTheme="minorEastAsia"/>
          <w:sz w:val="28"/>
          <w:szCs w:val="28"/>
        </w:rPr>
      </w:pPr>
      <w:r>
        <w:rPr>
          <w:rFonts w:asciiTheme="minorEastAsia" w:eastAsiaTheme="minorEastAsia" w:hAnsiTheme="minorEastAsia" w:hint="eastAsia"/>
          <w:sz w:val="28"/>
          <w:szCs w:val="28"/>
        </w:rPr>
        <w:t>本次政府采购活动</w:t>
      </w:r>
      <w:r>
        <w:rPr>
          <w:rFonts w:asciiTheme="minorEastAsia" w:eastAsiaTheme="minorEastAsia" w:hAnsiTheme="minorEastAsia" w:hint="eastAsia"/>
          <w:b/>
          <w:sz w:val="28"/>
          <w:szCs w:val="28"/>
        </w:rPr>
        <w:t>不接受</w:t>
      </w:r>
      <w:r>
        <w:rPr>
          <w:rFonts w:asciiTheme="minorEastAsia" w:eastAsiaTheme="minorEastAsia" w:hAnsiTheme="minorEastAsia" w:hint="eastAsia"/>
          <w:sz w:val="28"/>
          <w:szCs w:val="28"/>
        </w:rPr>
        <w:t>联合体投标。</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49" w:name="_Toc217446047"/>
      <w:r>
        <w:rPr>
          <w:rFonts w:asciiTheme="minorEastAsia" w:eastAsiaTheme="minorEastAsia" w:hAnsiTheme="minorEastAsia" w:hint="eastAsia"/>
          <w:b/>
          <w:bCs/>
          <w:sz w:val="28"/>
          <w:szCs w:val="28"/>
        </w:rPr>
        <w:t>知识产权</w:t>
      </w:r>
      <w:bookmarkEnd w:id="49"/>
    </w:p>
    <w:p w:rsidR="00DD209F" w:rsidRDefault="00B0660A">
      <w:pPr>
        <w:numPr>
          <w:ilvl w:val="0"/>
          <w:numId w:val="21"/>
        </w:numPr>
        <w:tabs>
          <w:tab w:val="left" w:pos="1134"/>
        </w:tabs>
        <w:spacing w:line="360" w:lineRule="auto"/>
        <w:ind w:left="0" w:firstLine="549"/>
        <w:rPr>
          <w:rFonts w:asciiTheme="minorEastAsia" w:eastAsiaTheme="minorEastAsia" w:hAnsiTheme="minorEastAsia"/>
          <w:sz w:val="28"/>
          <w:szCs w:val="28"/>
        </w:rPr>
      </w:pPr>
      <w:r>
        <w:rPr>
          <w:rFonts w:asciiTheme="minorEastAsia" w:eastAsiaTheme="minorEastAsia" w:hAnsiTheme="minorEastAsia"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DD209F" w:rsidRDefault="00B0660A">
      <w:pPr>
        <w:numPr>
          <w:ilvl w:val="0"/>
          <w:numId w:val="21"/>
        </w:numPr>
        <w:tabs>
          <w:tab w:val="left" w:pos="1134"/>
        </w:tabs>
        <w:spacing w:line="360" w:lineRule="auto"/>
        <w:ind w:left="0" w:firstLine="549"/>
        <w:rPr>
          <w:rFonts w:asciiTheme="minorEastAsia" w:eastAsiaTheme="minorEastAsia" w:hAnsiTheme="minorEastAsia"/>
          <w:sz w:val="28"/>
          <w:szCs w:val="28"/>
        </w:rPr>
      </w:pPr>
      <w:r>
        <w:rPr>
          <w:rFonts w:asciiTheme="minorEastAsia" w:eastAsiaTheme="minorEastAsia" w:hAnsiTheme="minorEastAsia" w:hint="eastAsia"/>
          <w:sz w:val="28"/>
          <w:szCs w:val="28"/>
        </w:rPr>
        <w:t>采购人享有本项目实施过程中产生的知识成果及知识产权。</w:t>
      </w:r>
    </w:p>
    <w:p w:rsidR="00DD209F" w:rsidRDefault="00B0660A">
      <w:pPr>
        <w:numPr>
          <w:ilvl w:val="0"/>
          <w:numId w:val="21"/>
        </w:numPr>
        <w:tabs>
          <w:tab w:val="left" w:pos="1134"/>
        </w:tabs>
        <w:spacing w:line="360" w:lineRule="auto"/>
        <w:ind w:left="0" w:firstLine="549"/>
        <w:rPr>
          <w:rFonts w:asciiTheme="minorEastAsia" w:eastAsiaTheme="minorEastAsia" w:hAnsiTheme="minorEastAsia"/>
          <w:sz w:val="28"/>
          <w:szCs w:val="28"/>
        </w:rPr>
      </w:pPr>
      <w:r>
        <w:rPr>
          <w:rFonts w:asciiTheme="minorEastAsia" w:eastAsiaTheme="minorEastAsia" w:hAnsiTheme="minorEastAsia" w:hint="eastAsia"/>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w:t>
      </w:r>
      <w:r>
        <w:rPr>
          <w:rFonts w:asciiTheme="minorEastAsia" w:eastAsiaTheme="minorEastAsia" w:hAnsiTheme="minorEastAsia" w:hint="eastAsia"/>
          <w:sz w:val="28"/>
          <w:szCs w:val="28"/>
        </w:rPr>
        <w:lastRenderedPageBreak/>
        <w:t>永久使用权（含采购人委托第三方在该项目后续开发的使用权）。</w:t>
      </w:r>
    </w:p>
    <w:p w:rsidR="00DD209F" w:rsidRDefault="00B0660A">
      <w:pPr>
        <w:numPr>
          <w:ilvl w:val="0"/>
          <w:numId w:val="21"/>
        </w:numPr>
        <w:tabs>
          <w:tab w:val="left" w:pos="1134"/>
        </w:tabs>
        <w:spacing w:line="360" w:lineRule="auto"/>
        <w:ind w:left="0" w:firstLine="549"/>
        <w:rPr>
          <w:rFonts w:asciiTheme="minorEastAsia" w:eastAsiaTheme="minorEastAsia" w:hAnsiTheme="minorEastAsia"/>
          <w:sz w:val="28"/>
          <w:szCs w:val="28"/>
        </w:rPr>
      </w:pPr>
      <w:r>
        <w:rPr>
          <w:rFonts w:asciiTheme="minorEastAsia" w:eastAsiaTheme="minorEastAsia" w:hAnsiTheme="minorEastAsia" w:hint="eastAsia"/>
          <w:sz w:val="28"/>
          <w:szCs w:val="28"/>
        </w:rPr>
        <w:t>如采用投标人所不拥有的知识产权，则在投标报价中必须包括合法获取该知识产权的相关费用。</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50" w:name="_Toc183582217"/>
      <w:bookmarkStart w:id="51" w:name="_Toc217446048"/>
      <w:bookmarkStart w:id="52" w:name="_Toc183682354"/>
      <w:r>
        <w:rPr>
          <w:rFonts w:asciiTheme="minorEastAsia" w:eastAsiaTheme="minorEastAsia" w:hAnsiTheme="minorEastAsia" w:hint="eastAsia"/>
          <w:b/>
          <w:bCs/>
          <w:sz w:val="28"/>
          <w:szCs w:val="28"/>
        </w:rPr>
        <w:t>投标文件的组成</w:t>
      </w:r>
      <w:bookmarkEnd w:id="50"/>
      <w:bookmarkEnd w:id="51"/>
      <w:bookmarkEnd w:id="52"/>
    </w:p>
    <w:p w:rsidR="00DD209F" w:rsidRDefault="00B0660A">
      <w:pPr>
        <w:spacing w:line="360" w:lineRule="auto"/>
        <w:ind w:firstLineChars="196" w:firstLine="549"/>
        <w:rPr>
          <w:rFonts w:asciiTheme="minorEastAsia" w:eastAsiaTheme="minorEastAsia" w:hAnsiTheme="minorEastAsia"/>
          <w:sz w:val="28"/>
          <w:szCs w:val="28"/>
        </w:rPr>
      </w:pPr>
      <w:r>
        <w:rPr>
          <w:rFonts w:asciiTheme="minorEastAsia" w:eastAsiaTheme="minorEastAsia" w:hAnsiTheme="minorEastAsia"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DD209F" w:rsidRDefault="00B0660A">
      <w:pPr>
        <w:pStyle w:val="4"/>
        <w:rPr>
          <w:rFonts w:asciiTheme="minorEastAsia" w:eastAsiaTheme="minorEastAsia" w:hAnsiTheme="minorEastAsia"/>
        </w:rPr>
      </w:pPr>
      <w:r>
        <w:rPr>
          <w:rFonts w:asciiTheme="minorEastAsia" w:eastAsiaTheme="minorEastAsia" w:hAnsiTheme="minorEastAsia" w:hint="eastAsia"/>
        </w:rPr>
        <w:t>资格响应文件：</w:t>
      </w:r>
    </w:p>
    <w:p w:rsidR="00DD209F" w:rsidRDefault="00B0660A">
      <w:pPr>
        <w:pStyle w:val="28"/>
        <w:numPr>
          <w:ilvl w:val="0"/>
          <w:numId w:val="22"/>
        </w:numPr>
        <w:tabs>
          <w:tab w:val="left" w:pos="993"/>
        </w:tabs>
        <w:spacing w:after="200" w:line="360" w:lineRule="auto"/>
        <w:ind w:left="0" w:firstLineChars="0" w:firstLine="420"/>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关于投标人资格申明的函；</w:t>
      </w:r>
    </w:p>
    <w:p w:rsidR="00DD209F" w:rsidRDefault="00B0660A">
      <w:pPr>
        <w:pStyle w:val="28"/>
        <w:numPr>
          <w:ilvl w:val="0"/>
          <w:numId w:val="22"/>
        </w:numPr>
        <w:tabs>
          <w:tab w:val="left" w:pos="993"/>
        </w:tabs>
        <w:spacing w:after="200" w:line="360" w:lineRule="auto"/>
        <w:ind w:left="0" w:firstLineChars="0" w:firstLine="420"/>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声明；</w:t>
      </w:r>
    </w:p>
    <w:p w:rsidR="00DD209F" w:rsidRDefault="00B0660A">
      <w:pPr>
        <w:pStyle w:val="28"/>
        <w:numPr>
          <w:ilvl w:val="0"/>
          <w:numId w:val="22"/>
        </w:numPr>
        <w:tabs>
          <w:tab w:val="left" w:pos="993"/>
        </w:tabs>
        <w:spacing w:after="200" w:line="360" w:lineRule="auto"/>
        <w:ind w:left="0" w:firstLineChars="0" w:firstLine="420"/>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投标人应提交的相关资格证明材料：</w:t>
      </w:r>
    </w:p>
    <w:p w:rsidR="00DD209F" w:rsidRDefault="00B0660A">
      <w:pPr>
        <w:pStyle w:val="28"/>
        <w:numPr>
          <w:ilvl w:val="0"/>
          <w:numId w:val="23"/>
        </w:numPr>
        <w:spacing w:after="200" w:line="360" w:lineRule="auto"/>
        <w:ind w:left="0" w:firstLineChars="0" w:firstLine="573"/>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营业执照复印件（正本或副本）或法人证书复印件（正本或副本）；</w:t>
      </w:r>
    </w:p>
    <w:p w:rsidR="00DD209F" w:rsidRDefault="00B0660A">
      <w:pPr>
        <w:pStyle w:val="28"/>
        <w:numPr>
          <w:ilvl w:val="0"/>
          <w:numId w:val="23"/>
        </w:numPr>
        <w:spacing w:after="200" w:line="360" w:lineRule="auto"/>
        <w:ind w:left="0" w:firstLineChars="0" w:firstLine="573"/>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2019或2020会计年度资产负债表复印件（说明：投标人成立时间至递交投标文件截止时间止不足一年的，提供成立后任意时段的资产负债表复印件）；</w:t>
      </w:r>
    </w:p>
    <w:p w:rsidR="00DD209F" w:rsidRDefault="00B0660A">
      <w:pPr>
        <w:pStyle w:val="28"/>
        <w:numPr>
          <w:ilvl w:val="0"/>
          <w:numId w:val="23"/>
        </w:numPr>
        <w:spacing w:after="200" w:line="360" w:lineRule="auto"/>
        <w:ind w:left="0" w:firstLineChars="0" w:firstLine="573"/>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投标人缴纳2020或2021年任意时段的税收的银行电子回单或者行政部门出具的纳税证明或完税证明复印件；</w:t>
      </w:r>
    </w:p>
    <w:p w:rsidR="00DD209F" w:rsidRDefault="00B0660A">
      <w:pPr>
        <w:pStyle w:val="28"/>
        <w:numPr>
          <w:ilvl w:val="0"/>
          <w:numId w:val="23"/>
        </w:numPr>
        <w:spacing w:after="200" w:line="360" w:lineRule="auto"/>
        <w:ind w:left="0" w:firstLineChars="0" w:firstLine="573"/>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采购人对投标人履行合同所必须的设备和专业技术能力无其他特殊要求，投标人具有有效的营业执照或法人证书即可，可不提供其他证明材料；</w:t>
      </w:r>
    </w:p>
    <w:p w:rsidR="00DD209F" w:rsidRDefault="00B0660A">
      <w:pPr>
        <w:pStyle w:val="28"/>
        <w:numPr>
          <w:ilvl w:val="0"/>
          <w:numId w:val="23"/>
        </w:numPr>
        <w:spacing w:after="200" w:line="360" w:lineRule="auto"/>
        <w:ind w:left="0" w:firstLineChars="0" w:firstLine="573"/>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投标人缴纳2020或2021年任意时段的社保的银行电子回单或行政部门出具的社保缴纳证明材料复印件；</w:t>
      </w:r>
    </w:p>
    <w:p w:rsidR="00DD209F" w:rsidRDefault="00B0660A">
      <w:pPr>
        <w:pStyle w:val="28"/>
        <w:numPr>
          <w:ilvl w:val="0"/>
          <w:numId w:val="23"/>
        </w:numPr>
        <w:spacing w:after="200" w:line="360" w:lineRule="auto"/>
        <w:ind w:left="0" w:firstLineChars="0" w:firstLine="573"/>
        <w:rPr>
          <w:rFonts w:asciiTheme="minorEastAsia" w:eastAsiaTheme="minorEastAsia" w:hAnsiTheme="minorEastAsia"/>
          <w:b/>
          <w:bCs/>
          <w:color w:val="000000" w:themeColor="text1"/>
          <w:kern w:val="0"/>
          <w:sz w:val="28"/>
          <w:szCs w:val="28"/>
        </w:rPr>
      </w:pPr>
      <w:r>
        <w:rPr>
          <w:rFonts w:asciiTheme="minorEastAsia" w:eastAsiaTheme="minorEastAsia" w:hAnsiTheme="minorEastAsia" w:hint="eastAsia"/>
          <w:b/>
          <w:bCs/>
          <w:kern w:val="0"/>
          <w:sz w:val="28"/>
          <w:szCs w:val="28"/>
        </w:rPr>
        <w:lastRenderedPageBreak/>
        <w:t>采购人对法律、行政法规规定的其他条件无其他特殊要求，投标人具有有效的营</w:t>
      </w:r>
      <w:r>
        <w:rPr>
          <w:rFonts w:asciiTheme="minorEastAsia" w:eastAsiaTheme="minorEastAsia" w:hAnsiTheme="minorEastAsia" w:hint="eastAsia"/>
          <w:b/>
          <w:bCs/>
          <w:color w:val="000000" w:themeColor="text1"/>
          <w:kern w:val="0"/>
          <w:sz w:val="28"/>
          <w:szCs w:val="28"/>
        </w:rPr>
        <w:t>业执照或法人证书即可，可不提供其他证明材料。</w:t>
      </w:r>
    </w:p>
    <w:p w:rsidR="00DD209F" w:rsidRDefault="00B0660A">
      <w:pPr>
        <w:ind w:firstLineChars="300" w:firstLine="843"/>
        <w:rPr>
          <w:rFonts w:asciiTheme="minorEastAsia" w:eastAsiaTheme="minorEastAsia" w:hAnsiTheme="minorEastAsia"/>
          <w:b/>
          <w:bCs/>
          <w:kern w:val="0"/>
          <w:sz w:val="28"/>
          <w:szCs w:val="28"/>
        </w:rPr>
      </w:pPr>
      <w:r>
        <w:rPr>
          <w:rFonts w:asciiTheme="minorEastAsia" w:eastAsiaTheme="minorEastAsia" w:hAnsiTheme="minorEastAsia" w:hint="eastAsia"/>
          <w:b/>
          <w:bCs/>
          <w:kern w:val="0"/>
          <w:sz w:val="28"/>
          <w:szCs w:val="28"/>
        </w:rPr>
        <w:t>四．中小企业声明函（监狱企业的证明文件、《残疾人福利性单位声明函》）。</w:t>
      </w:r>
    </w:p>
    <w:p w:rsidR="00DD209F" w:rsidRDefault="00B0660A">
      <w:pPr>
        <w:pStyle w:val="4"/>
        <w:rPr>
          <w:rFonts w:asciiTheme="minorEastAsia" w:eastAsiaTheme="minorEastAsia" w:hAnsiTheme="minorEastAsia"/>
        </w:rPr>
      </w:pPr>
      <w:r>
        <w:rPr>
          <w:rFonts w:asciiTheme="minorEastAsia" w:eastAsiaTheme="minorEastAsia" w:hAnsiTheme="minorEastAsia" w:hint="eastAsia"/>
        </w:rPr>
        <w:t>商务技术响应文件</w:t>
      </w:r>
    </w:p>
    <w:p w:rsidR="00DD209F" w:rsidRDefault="00B0660A">
      <w:pPr>
        <w:numPr>
          <w:ilvl w:val="0"/>
          <w:numId w:val="24"/>
        </w:numPr>
        <w:tabs>
          <w:tab w:val="left" w:pos="1134"/>
        </w:tabs>
        <w:spacing w:line="360" w:lineRule="auto"/>
        <w:ind w:hanging="279"/>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投标函；</w:t>
      </w:r>
    </w:p>
    <w:p w:rsidR="00DD209F" w:rsidRDefault="00B0660A">
      <w:pPr>
        <w:numPr>
          <w:ilvl w:val="0"/>
          <w:numId w:val="24"/>
        </w:numPr>
        <w:tabs>
          <w:tab w:val="left" w:pos="1134"/>
        </w:tabs>
        <w:spacing w:line="360" w:lineRule="auto"/>
        <w:ind w:hanging="279"/>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法定代表人身份证明书；</w:t>
      </w:r>
    </w:p>
    <w:p w:rsidR="00DD209F" w:rsidRDefault="00B0660A">
      <w:pPr>
        <w:numPr>
          <w:ilvl w:val="0"/>
          <w:numId w:val="24"/>
        </w:numPr>
        <w:tabs>
          <w:tab w:val="left" w:pos="1134"/>
        </w:tabs>
        <w:spacing w:line="360" w:lineRule="auto"/>
        <w:ind w:hanging="279"/>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投标产品技术性能、技术参数和配置的详细描述；</w:t>
      </w:r>
    </w:p>
    <w:p w:rsidR="00DD209F" w:rsidRDefault="00B0660A">
      <w:pPr>
        <w:numPr>
          <w:ilvl w:val="0"/>
          <w:numId w:val="24"/>
        </w:numPr>
        <w:tabs>
          <w:tab w:val="left" w:pos="1134"/>
        </w:tabs>
        <w:spacing w:line="360" w:lineRule="auto"/>
        <w:ind w:hanging="279"/>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售后服务及承诺；</w:t>
      </w:r>
    </w:p>
    <w:p w:rsidR="00DD209F" w:rsidRDefault="00B0660A">
      <w:pPr>
        <w:numPr>
          <w:ilvl w:val="0"/>
          <w:numId w:val="24"/>
        </w:numPr>
        <w:tabs>
          <w:tab w:val="left" w:pos="1134"/>
        </w:tabs>
        <w:spacing w:line="360" w:lineRule="auto"/>
        <w:ind w:hanging="279"/>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项目</w:t>
      </w:r>
      <w:r>
        <w:rPr>
          <w:rFonts w:asciiTheme="minorEastAsia" w:eastAsiaTheme="minorEastAsia" w:hAnsiTheme="minorEastAsia"/>
          <w:b/>
          <w:sz w:val="28"/>
          <w:szCs w:val="28"/>
        </w:rPr>
        <w:t>实施方案</w:t>
      </w:r>
      <w:r>
        <w:rPr>
          <w:rFonts w:asciiTheme="minorEastAsia" w:eastAsiaTheme="minorEastAsia" w:hAnsiTheme="minorEastAsia" w:hint="eastAsia"/>
          <w:b/>
          <w:sz w:val="28"/>
          <w:szCs w:val="28"/>
        </w:rPr>
        <w:t>；</w:t>
      </w:r>
    </w:p>
    <w:p w:rsidR="00DD209F" w:rsidRDefault="00B0660A">
      <w:pPr>
        <w:numPr>
          <w:ilvl w:val="0"/>
          <w:numId w:val="24"/>
        </w:numPr>
        <w:tabs>
          <w:tab w:val="left" w:pos="1134"/>
        </w:tabs>
        <w:spacing w:line="360" w:lineRule="auto"/>
        <w:ind w:hanging="279"/>
        <w:jc w:val="left"/>
        <w:rPr>
          <w:rFonts w:asciiTheme="minorEastAsia" w:eastAsiaTheme="minorEastAsia" w:hAnsiTheme="minorEastAsia"/>
          <w:b/>
          <w:sz w:val="28"/>
          <w:szCs w:val="28"/>
        </w:rPr>
      </w:pPr>
      <w:r>
        <w:rPr>
          <w:rFonts w:asciiTheme="minorEastAsia" w:eastAsiaTheme="minorEastAsia" w:hAnsiTheme="minorEastAsia" w:hint="eastAsia"/>
          <w:b/>
          <w:sz w:val="28"/>
          <w:szCs w:val="28"/>
        </w:rPr>
        <w:t>承诺函。</w:t>
      </w:r>
    </w:p>
    <w:p w:rsidR="00DD209F" w:rsidRDefault="00B0660A">
      <w:pPr>
        <w:pStyle w:val="4"/>
        <w:rPr>
          <w:rFonts w:asciiTheme="minorEastAsia" w:eastAsiaTheme="minorEastAsia" w:hAnsiTheme="minorEastAsia"/>
        </w:rPr>
      </w:pPr>
      <w:r>
        <w:rPr>
          <w:rFonts w:asciiTheme="minorEastAsia" w:eastAsiaTheme="minorEastAsia" w:hAnsiTheme="minorEastAsia" w:hint="eastAsia"/>
        </w:rPr>
        <w:t>报价要求响应文件</w:t>
      </w:r>
    </w:p>
    <w:p w:rsidR="00DD209F" w:rsidRDefault="00B0660A">
      <w:pPr>
        <w:numPr>
          <w:ilvl w:val="0"/>
          <w:numId w:val="25"/>
        </w:numPr>
        <w:tabs>
          <w:tab w:val="left" w:pos="1134"/>
        </w:tabs>
        <w:spacing w:line="360" w:lineRule="auto"/>
        <w:ind w:left="0" w:firstLine="567"/>
        <w:jc w:val="left"/>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开标一览表（投标报价以投标人在政府采购云平台开标一览表中填写的报价为准。）；</w:t>
      </w:r>
    </w:p>
    <w:p w:rsidR="00DD209F" w:rsidRDefault="00B0660A">
      <w:pPr>
        <w:numPr>
          <w:ilvl w:val="0"/>
          <w:numId w:val="25"/>
        </w:numPr>
        <w:tabs>
          <w:tab w:val="left" w:pos="1134"/>
        </w:tabs>
        <w:spacing w:line="360" w:lineRule="auto"/>
        <w:ind w:left="0" w:firstLine="567"/>
        <w:jc w:val="left"/>
        <w:rPr>
          <w:rFonts w:asciiTheme="minorEastAsia" w:eastAsiaTheme="minorEastAsia" w:hAnsiTheme="minorEastAsia"/>
          <w:b/>
          <w:color w:val="000000" w:themeColor="text1"/>
          <w:sz w:val="28"/>
          <w:szCs w:val="28"/>
        </w:rPr>
      </w:pPr>
      <w:r>
        <w:rPr>
          <w:rFonts w:asciiTheme="minorEastAsia" w:eastAsiaTheme="minorEastAsia" w:hAnsiTheme="minorEastAsia" w:hint="eastAsia"/>
          <w:b/>
          <w:color w:val="000000" w:themeColor="text1"/>
          <w:sz w:val="28"/>
          <w:szCs w:val="28"/>
        </w:rPr>
        <w:t>分项报价明细表[分项报价明细表格式中要求填写品牌、规格型号、制造商、进口或国产的，投标人必须载明其投标产品的品牌、规格型号、制造商、进口或国产；</w:t>
      </w:r>
      <w:r>
        <w:rPr>
          <w:rFonts w:asciiTheme="minorEastAsia" w:eastAsiaTheme="minorEastAsia" w:hAnsiTheme="minorEastAsia"/>
          <w:b/>
          <w:color w:val="000000" w:themeColor="text1"/>
          <w:sz w:val="28"/>
          <w:szCs w:val="28"/>
        </w:rPr>
        <w:t>]</w:t>
      </w:r>
      <w:r>
        <w:rPr>
          <w:rFonts w:asciiTheme="minorEastAsia" w:eastAsiaTheme="minorEastAsia" w:hAnsiTheme="minorEastAsia" w:hint="eastAsia"/>
          <w:b/>
          <w:color w:val="000000" w:themeColor="text1"/>
          <w:sz w:val="28"/>
          <w:szCs w:val="28"/>
        </w:rPr>
        <w:t>；</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53" w:name="_Toc316291395"/>
      <w:bookmarkStart w:id="54" w:name="_Toc316292019"/>
      <w:bookmarkStart w:id="55" w:name="_Toc316292020"/>
      <w:bookmarkStart w:id="56" w:name="_Toc316291396"/>
      <w:bookmarkStart w:id="57" w:name="_Toc183682355"/>
      <w:bookmarkStart w:id="58" w:name="_Toc217446049"/>
      <w:bookmarkStart w:id="59" w:name="_Toc183582218"/>
      <w:bookmarkEnd w:id="53"/>
      <w:bookmarkEnd w:id="54"/>
      <w:bookmarkEnd w:id="55"/>
      <w:bookmarkEnd w:id="56"/>
      <w:r>
        <w:rPr>
          <w:rFonts w:asciiTheme="minorEastAsia" w:eastAsiaTheme="minorEastAsia" w:hAnsiTheme="minorEastAsia" w:hint="eastAsia"/>
          <w:b/>
          <w:bCs/>
          <w:sz w:val="28"/>
          <w:szCs w:val="28"/>
        </w:rPr>
        <w:t>投标文件格式</w:t>
      </w:r>
      <w:bookmarkEnd w:id="57"/>
      <w:bookmarkEnd w:id="58"/>
      <w:bookmarkEnd w:id="59"/>
      <w:r>
        <w:rPr>
          <w:rFonts w:asciiTheme="minorEastAsia" w:eastAsiaTheme="minorEastAsia" w:hAnsiTheme="minorEastAsia" w:hint="eastAsia"/>
          <w:b/>
          <w:bCs/>
          <w:sz w:val="28"/>
          <w:szCs w:val="28"/>
        </w:rPr>
        <w:tab/>
      </w:r>
    </w:p>
    <w:p w:rsidR="00DD209F" w:rsidRDefault="00B0660A">
      <w:pPr>
        <w:numPr>
          <w:ilvl w:val="0"/>
          <w:numId w:val="26"/>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投标人应按照招标文件第3章中提供的“投标文件格式”填写相关内容。</w:t>
      </w:r>
    </w:p>
    <w:p w:rsidR="00DD209F" w:rsidRDefault="00B0660A">
      <w:pPr>
        <w:numPr>
          <w:ilvl w:val="0"/>
          <w:numId w:val="26"/>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对于没有格式要求的投标文件由投标人自行编写。</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投标报价</w:t>
      </w:r>
    </w:p>
    <w:p w:rsidR="00DD209F" w:rsidRDefault="00B0660A">
      <w:pPr>
        <w:numPr>
          <w:ilvl w:val="0"/>
          <w:numId w:val="27"/>
        </w:numPr>
        <w:tabs>
          <w:tab w:val="left" w:pos="1134"/>
        </w:tabs>
        <w:spacing w:line="360" w:lineRule="auto"/>
        <w:ind w:left="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投标人的报价是投标人响应招标项目要求的全部工作内容的价格体现，包括投标人完成本项目所需的一切费用。</w:t>
      </w:r>
    </w:p>
    <w:p w:rsidR="00DD209F" w:rsidRDefault="00B0660A">
      <w:pPr>
        <w:numPr>
          <w:ilvl w:val="0"/>
          <w:numId w:val="27"/>
        </w:numPr>
        <w:tabs>
          <w:tab w:val="left" w:pos="1134"/>
        </w:tabs>
        <w:spacing w:line="360" w:lineRule="auto"/>
        <w:ind w:left="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投标人每种货物及服务内容只允许有一个报价，并且在合同履行</w:t>
      </w:r>
      <w:r>
        <w:rPr>
          <w:rFonts w:asciiTheme="minorEastAsia" w:eastAsiaTheme="minorEastAsia" w:hAnsiTheme="minorEastAsia" w:hint="eastAsia"/>
          <w:sz w:val="28"/>
          <w:szCs w:val="28"/>
        </w:rPr>
        <w:lastRenderedPageBreak/>
        <w:t>过程中是固定不变的，任何有选择或可调整的报价将不予接受，并按无效投标处理。</w:t>
      </w:r>
    </w:p>
    <w:p w:rsidR="00DD209F" w:rsidRDefault="00B0660A">
      <w:pPr>
        <w:tabs>
          <w:tab w:val="left" w:pos="1134"/>
        </w:tabs>
        <w:spacing w:line="360" w:lineRule="auto"/>
        <w:ind w:firstLineChars="202" w:firstLine="566"/>
        <w:rPr>
          <w:rFonts w:asciiTheme="minorEastAsia" w:eastAsiaTheme="minorEastAsia" w:hAnsiTheme="minorEastAsia"/>
          <w:sz w:val="28"/>
          <w:szCs w:val="28"/>
        </w:rPr>
      </w:pPr>
      <w:bookmarkStart w:id="60" w:name="_Toc183682360"/>
      <w:bookmarkStart w:id="61" w:name="_Toc183582223"/>
      <w:bookmarkStart w:id="62" w:name="_Toc217446050"/>
      <w:r>
        <w:rPr>
          <w:rFonts w:asciiTheme="minorEastAsia" w:eastAsiaTheme="minorEastAsia" w:hAnsiTheme="minorEastAsia" w:hint="eastAsia"/>
          <w:sz w:val="28"/>
          <w:szCs w:val="28"/>
        </w:rPr>
        <w:t>三、投标文件报价出现前后不一致的，按照下列规定修正：（1）大写金额和小写金额不一致的，以大写金额为准，但大写金额出现文字错误，导致金额无法判断的除外；（</w:t>
      </w:r>
      <w:r>
        <w:rPr>
          <w:rFonts w:asciiTheme="minorEastAsia" w:eastAsiaTheme="minorEastAsia" w:hAnsiTheme="minorEastAsia"/>
          <w:sz w:val="28"/>
          <w:szCs w:val="28"/>
        </w:rPr>
        <w:t>2</w:t>
      </w:r>
      <w:r>
        <w:rPr>
          <w:rFonts w:asciiTheme="minorEastAsia" w:eastAsiaTheme="minorEastAsia" w:hAnsiTheme="minorEastAsia" w:hint="eastAsia"/>
          <w:sz w:val="28"/>
          <w:szCs w:val="28"/>
        </w:rPr>
        <w:t>）单价金额小数点或者百分比有明显错位的，应以总价为准，并修改单价；（</w:t>
      </w:r>
      <w:r>
        <w:rPr>
          <w:rFonts w:asciiTheme="minorEastAsia" w:eastAsiaTheme="minorEastAsia" w:hAnsiTheme="minorEastAsia"/>
          <w:sz w:val="28"/>
          <w:szCs w:val="28"/>
        </w:rPr>
        <w:t>3</w:t>
      </w:r>
      <w:r>
        <w:rPr>
          <w:rFonts w:asciiTheme="minorEastAsia" w:eastAsiaTheme="minorEastAsia" w:hAnsiTheme="minorEastAsia" w:hint="eastAsia"/>
          <w:sz w:val="28"/>
          <w:szCs w:val="28"/>
        </w:rPr>
        <w:t>）总价金额与按单价汇总金额不一致的，以单价金额计算结果为准。</w:t>
      </w:r>
    </w:p>
    <w:p w:rsidR="00DD209F" w:rsidRDefault="00B0660A">
      <w:pPr>
        <w:tabs>
          <w:tab w:val="left" w:pos="1134"/>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Theme="minorEastAsia" w:eastAsiaTheme="minorEastAsia" w:hAnsiTheme="minorEastAsia" w:hint="eastAsia"/>
          <w:sz w:val="28"/>
          <w:szCs w:val="28"/>
        </w:rPr>
        <w:t>如因断电、断网、系统故障或其他不可抗力等因素</w:t>
      </w:r>
      <w:r>
        <w:rPr>
          <w:rFonts w:asciiTheme="minorEastAsia" w:eastAsiaTheme="minorEastAsia" w:hAnsiTheme="minorEastAsia" w:cs="Arial" w:hint="eastAsia"/>
          <w:sz w:val="28"/>
          <w:szCs w:val="28"/>
        </w:rPr>
        <w:t>，导致系统无法使用的，由投标人按评标委员会的要求进行澄清或者说明。</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投标保证金</w:t>
      </w:r>
      <w:bookmarkEnd w:id="60"/>
      <w:bookmarkEnd w:id="61"/>
      <w:bookmarkEnd w:id="62"/>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cs="Arial" w:hint="eastAsia"/>
          <w:sz w:val="28"/>
          <w:szCs w:val="28"/>
        </w:rPr>
        <w:t>本项目不收取投标保证金。</w:t>
      </w:r>
    </w:p>
    <w:p w:rsidR="00DD209F" w:rsidRDefault="00B0660A">
      <w:pPr>
        <w:keepNext/>
        <w:keepLines/>
        <w:numPr>
          <w:ilvl w:val="2"/>
          <w:numId w:val="12"/>
        </w:numPr>
        <w:tabs>
          <w:tab w:val="left" w:pos="851"/>
        </w:tabs>
        <w:spacing w:line="360" w:lineRule="auto"/>
        <w:ind w:left="0" w:firstLine="0"/>
        <w:outlineLvl w:val="2"/>
        <w:rPr>
          <w:rFonts w:asciiTheme="minorEastAsia" w:eastAsiaTheme="minorEastAsia" w:hAnsiTheme="minorEastAsia"/>
          <w:b/>
          <w:bCs/>
          <w:sz w:val="28"/>
          <w:szCs w:val="28"/>
        </w:rPr>
      </w:pPr>
      <w:bookmarkStart w:id="63" w:name="_Toc316292024"/>
      <w:bookmarkStart w:id="64" w:name="_Toc316291400"/>
      <w:bookmarkStart w:id="65" w:name="_Toc183682361"/>
      <w:bookmarkStart w:id="66" w:name="_Toc217446051"/>
      <w:bookmarkStart w:id="67" w:name="_Toc183582224"/>
      <w:bookmarkEnd w:id="63"/>
      <w:bookmarkEnd w:id="64"/>
      <w:r>
        <w:rPr>
          <w:rFonts w:asciiTheme="minorEastAsia" w:eastAsiaTheme="minorEastAsia" w:hAnsiTheme="minorEastAsia" w:hint="eastAsia"/>
          <w:b/>
          <w:bCs/>
          <w:sz w:val="28"/>
          <w:szCs w:val="28"/>
        </w:rPr>
        <w:t>投标有效期</w:t>
      </w:r>
      <w:bookmarkEnd w:id="65"/>
      <w:bookmarkEnd w:id="66"/>
      <w:bookmarkEnd w:id="67"/>
    </w:p>
    <w:p w:rsidR="00DD209F" w:rsidRDefault="00B0660A">
      <w:pPr>
        <w:numPr>
          <w:ilvl w:val="0"/>
          <w:numId w:val="2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投标有效期为</w:t>
      </w:r>
      <w:r>
        <w:rPr>
          <w:rFonts w:asciiTheme="minorEastAsia" w:eastAsiaTheme="minorEastAsia" w:hAnsiTheme="minorEastAsia" w:cs="Helvetica" w:hint="eastAsia"/>
          <w:sz w:val="28"/>
          <w:szCs w:val="28"/>
        </w:rPr>
        <w:t>提交投标文件的截止之日起</w:t>
      </w:r>
      <w:r>
        <w:rPr>
          <w:rFonts w:asciiTheme="minorEastAsia" w:eastAsiaTheme="minorEastAsia" w:hAnsiTheme="minorEastAsia" w:hint="eastAsia"/>
          <w:sz w:val="28"/>
          <w:szCs w:val="28"/>
          <w:u w:val="single"/>
        </w:rPr>
        <w:t>120</w:t>
      </w:r>
      <w:r>
        <w:rPr>
          <w:rFonts w:asciiTheme="minorEastAsia" w:eastAsiaTheme="minorEastAsia" w:hAnsiTheme="minorEastAsia" w:hint="eastAsia"/>
          <w:sz w:val="28"/>
          <w:szCs w:val="28"/>
        </w:rPr>
        <w:t>天。投标有效期短于此规定期限的或不作响应的，则其投标文件将按无效投标文件处理。</w:t>
      </w:r>
    </w:p>
    <w:p w:rsidR="00DD209F" w:rsidRDefault="00B0660A">
      <w:pPr>
        <w:numPr>
          <w:ilvl w:val="0"/>
          <w:numId w:val="28"/>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DD209F" w:rsidRDefault="00B0660A">
      <w:pPr>
        <w:pStyle w:val="3"/>
        <w:numPr>
          <w:ilvl w:val="2"/>
          <w:numId w:val="12"/>
        </w:numPr>
        <w:tabs>
          <w:tab w:val="left" w:pos="851"/>
        </w:tabs>
        <w:spacing w:after="200" w:line="240" w:lineRule="auto"/>
        <w:ind w:left="0" w:firstLine="0"/>
        <w:rPr>
          <w:rFonts w:asciiTheme="minorEastAsia" w:eastAsiaTheme="minorEastAsia" w:hAnsiTheme="minorEastAsia"/>
          <w:color w:val="auto"/>
        </w:rPr>
      </w:pPr>
      <w:bookmarkStart w:id="68" w:name="_Toc183582227"/>
      <w:bookmarkStart w:id="69" w:name="_Toc183682364"/>
      <w:bookmarkStart w:id="70" w:name="_Toc217446054"/>
      <w:r>
        <w:rPr>
          <w:rFonts w:asciiTheme="minorEastAsia" w:eastAsiaTheme="minorEastAsia" w:hAnsiTheme="minorEastAsia" w:hint="eastAsia"/>
          <w:color w:val="auto"/>
        </w:rPr>
        <w:t>投标文件的制作和签章、加密</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一、投标文件应根据招标文件的要求进行制作。（说明：1、招标文件中要求提供复印件证明材料的，包含提供原件的影印件或复印件。2、要求提供复印件的证明材料须清晰可辨。）</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二、投标文件制作详情：</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rsidR="00DD209F" w:rsidRDefault="00B0660A">
      <w:pPr>
        <w:spacing w:line="360" w:lineRule="auto"/>
        <w:ind w:firstLineChars="200" w:firstLine="562"/>
        <w:rPr>
          <w:rFonts w:asciiTheme="minorEastAsia" w:eastAsiaTheme="minorEastAsia" w:hAnsiTheme="minorEastAsia"/>
          <w:b/>
          <w:sz w:val="28"/>
          <w:szCs w:val="28"/>
        </w:rPr>
      </w:pPr>
      <w:r>
        <w:rPr>
          <w:rFonts w:asciiTheme="minorEastAsia" w:eastAsiaTheme="minorEastAsia" w:hAnsiTheme="minorEastAsia" w:hint="eastAsia"/>
          <w:b/>
          <w:sz w:val="28"/>
          <w:szCs w:val="28"/>
        </w:rPr>
        <w:t>2、投标文件应加盖投标人（法定名称）电子签章，不得使用投标人专用章（如经济合同章、投标专用章等）或下属单位印章代替。</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3、投标人应使用本企业CA数字证书对投标文件进行加密。</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4、招标文件有修改的，投标人须重新下载修改后的招标文件（修改后的招标文件在更正公告中下载），根据修改后的招标文件制作、撤回修改，并递交投标文件。</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DD209F" w:rsidRDefault="00B0660A">
      <w:pPr>
        <w:pStyle w:val="3"/>
        <w:numPr>
          <w:ilvl w:val="2"/>
          <w:numId w:val="12"/>
        </w:numPr>
        <w:spacing w:after="200" w:line="240" w:lineRule="auto"/>
        <w:ind w:left="0" w:firstLine="0"/>
        <w:rPr>
          <w:rFonts w:asciiTheme="minorEastAsia" w:eastAsiaTheme="minorEastAsia" w:hAnsiTheme="minorEastAsia"/>
          <w:color w:val="auto"/>
        </w:rPr>
      </w:pPr>
      <w:r>
        <w:rPr>
          <w:rFonts w:asciiTheme="minorEastAsia" w:eastAsiaTheme="minorEastAsia" w:hAnsiTheme="minorEastAsia" w:hint="eastAsia"/>
          <w:color w:val="auto"/>
        </w:rPr>
        <w:t>投标文件的</w:t>
      </w:r>
      <w:bookmarkEnd w:id="68"/>
      <w:bookmarkEnd w:id="69"/>
      <w:r>
        <w:rPr>
          <w:rFonts w:asciiTheme="minorEastAsia" w:eastAsiaTheme="minorEastAsia" w:hAnsiTheme="minorEastAsia" w:hint="eastAsia"/>
          <w:color w:val="auto"/>
        </w:rPr>
        <w:t>递交</w:t>
      </w:r>
      <w:bookmarkEnd w:id="70"/>
    </w:p>
    <w:p w:rsidR="00DD209F" w:rsidRDefault="00B0660A">
      <w:pPr>
        <w:tabs>
          <w:tab w:val="left" w:pos="0"/>
        </w:tabs>
        <w:spacing w:line="360" w:lineRule="auto"/>
        <w:ind w:firstLineChars="150" w:firstLine="420"/>
        <w:rPr>
          <w:rFonts w:asciiTheme="minorEastAsia" w:eastAsiaTheme="minorEastAsia" w:hAnsiTheme="minorEastAsia" w:cstheme="minorBidi"/>
          <w:bCs/>
          <w:sz w:val="28"/>
          <w:szCs w:val="28"/>
        </w:rPr>
      </w:pPr>
      <w:bookmarkStart w:id="71" w:name="_Toc316475586"/>
      <w:bookmarkStart w:id="72" w:name="_Toc316475587"/>
      <w:bookmarkStart w:id="73" w:name="_Toc183682365"/>
      <w:bookmarkStart w:id="74" w:name="_Toc217446055"/>
      <w:bookmarkStart w:id="75" w:name="_Toc183582228"/>
      <w:bookmarkEnd w:id="71"/>
      <w:bookmarkEnd w:id="72"/>
      <w:r>
        <w:rPr>
          <w:rFonts w:asciiTheme="minorEastAsia" w:eastAsiaTheme="minorEastAsia" w:hAnsiTheme="minorEastAsia" w:cstheme="minorBidi" w:hint="eastAsia"/>
          <w:bCs/>
          <w:sz w:val="28"/>
          <w:szCs w:val="28"/>
        </w:rPr>
        <w:t>一、投标人应当在投标文件递交截止时间前，将生成的已加密的投标文件成功递交至“政府采购云平台”。</w:t>
      </w:r>
    </w:p>
    <w:p w:rsidR="00DD209F" w:rsidRDefault="00B0660A">
      <w:pPr>
        <w:tabs>
          <w:tab w:val="left" w:pos="0"/>
        </w:tabs>
        <w:spacing w:line="360" w:lineRule="auto"/>
        <w:ind w:firstLineChars="150" w:firstLine="420"/>
        <w:rPr>
          <w:rFonts w:asciiTheme="minorEastAsia" w:eastAsiaTheme="minorEastAsia" w:hAnsiTheme="minorEastAsia" w:cstheme="minorBidi"/>
          <w:bCs/>
          <w:sz w:val="28"/>
          <w:szCs w:val="28"/>
        </w:rPr>
      </w:pPr>
      <w:r>
        <w:rPr>
          <w:rFonts w:asciiTheme="minorEastAsia" w:eastAsiaTheme="minorEastAsia" w:hAnsiTheme="minorEastAsia" w:cstheme="minorBidi" w:hint="eastAsia"/>
          <w:bCs/>
          <w:sz w:val="28"/>
          <w:szCs w:val="28"/>
        </w:rPr>
        <w:t>二、因招标文件的修改推迟投标截止日期的，投标人按区采购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rsidR="00DD209F" w:rsidRDefault="00B0660A">
      <w:pPr>
        <w:tabs>
          <w:tab w:val="left" w:pos="0"/>
        </w:tabs>
        <w:spacing w:line="360" w:lineRule="auto"/>
        <w:ind w:firstLineChars="150" w:firstLine="420"/>
        <w:rPr>
          <w:rFonts w:asciiTheme="minorEastAsia" w:eastAsiaTheme="minorEastAsia" w:hAnsiTheme="minorEastAsia"/>
          <w:bCs/>
          <w:sz w:val="28"/>
          <w:szCs w:val="28"/>
        </w:rPr>
      </w:pPr>
      <w:r>
        <w:rPr>
          <w:rFonts w:asciiTheme="minorEastAsia" w:eastAsiaTheme="minorEastAsia" w:hAnsiTheme="minorEastAsia" w:cstheme="minorBidi" w:hint="eastAsia"/>
          <w:bCs/>
          <w:sz w:val="28"/>
          <w:szCs w:val="28"/>
        </w:rPr>
        <w:lastRenderedPageBreak/>
        <w:t>三、投标人应充分考虑递交文件的不可预见因素，未在投标截止时间前完成递交的，在投标截止时间后将无法递交</w:t>
      </w:r>
      <w:r>
        <w:rPr>
          <w:rFonts w:asciiTheme="minorEastAsia" w:eastAsiaTheme="minorEastAsia" w:hAnsiTheme="minorEastAsia" w:hint="eastAsia"/>
          <w:bCs/>
          <w:sz w:val="28"/>
          <w:szCs w:val="28"/>
        </w:rPr>
        <w:t>。</w:t>
      </w:r>
    </w:p>
    <w:p w:rsidR="00DD209F" w:rsidRDefault="00B0660A">
      <w:pPr>
        <w:pStyle w:val="3"/>
        <w:numPr>
          <w:ilvl w:val="2"/>
          <w:numId w:val="12"/>
        </w:numPr>
        <w:spacing w:after="200" w:line="276" w:lineRule="auto"/>
        <w:ind w:left="0" w:firstLine="0"/>
        <w:rPr>
          <w:rFonts w:asciiTheme="minorEastAsia" w:eastAsiaTheme="minorEastAsia" w:hAnsiTheme="minorEastAsia"/>
          <w:color w:val="auto"/>
        </w:rPr>
      </w:pPr>
      <w:r>
        <w:rPr>
          <w:rFonts w:asciiTheme="minorEastAsia" w:eastAsiaTheme="minorEastAsia" w:hAnsiTheme="minorEastAsia" w:hint="eastAsia"/>
          <w:color w:val="auto"/>
        </w:rPr>
        <w:t>投标文件的</w:t>
      </w:r>
      <w:bookmarkEnd w:id="73"/>
      <w:bookmarkEnd w:id="74"/>
      <w:bookmarkEnd w:id="75"/>
      <w:r>
        <w:rPr>
          <w:rFonts w:asciiTheme="minorEastAsia" w:eastAsiaTheme="minorEastAsia" w:hAnsiTheme="minorEastAsia" w:hint="eastAsia"/>
          <w:color w:val="auto"/>
        </w:rPr>
        <w:t>补充、修改</w:t>
      </w:r>
    </w:p>
    <w:p w:rsidR="00DD209F" w:rsidRDefault="00B0660A">
      <w:pPr>
        <w:numPr>
          <w:ilvl w:val="0"/>
          <w:numId w:val="29"/>
        </w:numPr>
        <w:tabs>
          <w:tab w:val="left" w:pos="1134"/>
        </w:tabs>
        <w:spacing w:before="120" w:after="200"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DD209F" w:rsidRDefault="00B0660A">
      <w:pPr>
        <w:numPr>
          <w:ilvl w:val="0"/>
          <w:numId w:val="29"/>
        </w:numPr>
        <w:tabs>
          <w:tab w:val="left" w:pos="1134"/>
        </w:tabs>
        <w:spacing w:before="120" w:after="200"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在投标截止时间之后，投标人不得对其递交的投标文件做任何补充、修改。</w:t>
      </w:r>
    </w:p>
    <w:p w:rsidR="00DD209F" w:rsidRDefault="00B0660A">
      <w:pPr>
        <w:pStyle w:val="3"/>
        <w:numPr>
          <w:ilvl w:val="2"/>
          <w:numId w:val="12"/>
        </w:numPr>
        <w:spacing w:after="200" w:line="276" w:lineRule="auto"/>
        <w:ind w:left="0" w:firstLine="0"/>
        <w:rPr>
          <w:rFonts w:asciiTheme="minorEastAsia" w:eastAsiaTheme="minorEastAsia" w:hAnsiTheme="minorEastAsia"/>
          <w:color w:val="auto"/>
        </w:rPr>
      </w:pPr>
      <w:r>
        <w:rPr>
          <w:rFonts w:asciiTheme="minorEastAsia" w:eastAsiaTheme="minorEastAsia" w:hAnsiTheme="minorEastAsia" w:hint="eastAsia"/>
          <w:color w:val="auto"/>
        </w:rPr>
        <w:t>投标文件的撤回</w:t>
      </w:r>
    </w:p>
    <w:p w:rsidR="00DD209F" w:rsidRDefault="00B0660A">
      <w:pPr>
        <w:spacing w:before="120" w:after="200" w:line="360" w:lineRule="auto"/>
        <w:ind w:firstLineChars="202" w:firstLine="566"/>
        <w:rPr>
          <w:rFonts w:asciiTheme="minorEastAsia" w:eastAsiaTheme="minorEastAsia" w:hAnsiTheme="minorEastAsia"/>
          <w:bCs/>
          <w:sz w:val="28"/>
          <w:szCs w:val="28"/>
        </w:rPr>
      </w:pPr>
      <w:bookmarkStart w:id="76" w:name="_Toc89075878"/>
      <w:bookmarkStart w:id="77" w:name="_Toc77400782"/>
      <w:bookmarkStart w:id="78" w:name="_Toc183682368"/>
      <w:bookmarkStart w:id="79" w:name="_Toc183582231"/>
      <w:bookmarkStart w:id="80" w:name="_Toc217446056"/>
      <w:r>
        <w:rPr>
          <w:rFonts w:asciiTheme="minorEastAsia" w:eastAsiaTheme="minorEastAsia" w:hAnsiTheme="minorEastAsia" w:hint="eastAsia"/>
          <w:bCs/>
          <w:sz w:val="28"/>
          <w:szCs w:val="28"/>
        </w:rPr>
        <w:t>在投标截止时间之前，投标人可对已递交的投标文件进行撤回。在投标截止时间之后，投标人不得撤回投标文件。</w:t>
      </w:r>
    </w:p>
    <w:p w:rsidR="00DD209F" w:rsidRDefault="00B0660A">
      <w:pPr>
        <w:pStyle w:val="3"/>
        <w:numPr>
          <w:ilvl w:val="2"/>
          <w:numId w:val="12"/>
        </w:numPr>
        <w:spacing w:after="200" w:line="276" w:lineRule="auto"/>
        <w:ind w:left="0" w:firstLine="0"/>
        <w:rPr>
          <w:rFonts w:asciiTheme="minorEastAsia" w:eastAsiaTheme="minorEastAsia" w:hAnsiTheme="minorEastAsia"/>
          <w:color w:val="auto"/>
        </w:rPr>
      </w:pPr>
      <w:r>
        <w:rPr>
          <w:rFonts w:asciiTheme="minorEastAsia" w:eastAsiaTheme="minorEastAsia" w:hAnsiTheme="minorEastAsia" w:hint="eastAsia"/>
          <w:color w:val="auto"/>
        </w:rPr>
        <w:t>投标文件的解密</w:t>
      </w:r>
    </w:p>
    <w:p w:rsidR="00DD209F" w:rsidRDefault="00B0660A">
      <w:pPr>
        <w:tabs>
          <w:tab w:val="left" w:pos="1134"/>
        </w:tabs>
        <w:spacing w:before="120" w:line="360" w:lineRule="auto"/>
        <w:ind w:firstLineChars="202" w:firstLine="566"/>
        <w:rPr>
          <w:rFonts w:asciiTheme="minorEastAsia" w:eastAsiaTheme="minorEastAsia" w:hAnsiTheme="minorEastAsia"/>
          <w:bCs/>
          <w:sz w:val="28"/>
          <w:szCs w:val="28"/>
        </w:rPr>
      </w:pPr>
      <w:r>
        <w:rPr>
          <w:rFonts w:asciiTheme="minorEastAsia" w:eastAsiaTheme="minorEastAsia" w:hAnsiTheme="minorEastAsia" w:hint="eastAsia"/>
          <w:bCs/>
          <w:sz w:val="28"/>
          <w:szCs w:val="28"/>
        </w:rPr>
        <w:t>投标人</w:t>
      </w:r>
      <w:r>
        <w:rPr>
          <w:rFonts w:asciiTheme="minorEastAsia" w:eastAsiaTheme="minorEastAsia" w:hAnsiTheme="minorEastAsia" w:hint="eastAsia"/>
          <w:sz w:val="28"/>
          <w:szCs w:val="28"/>
        </w:rPr>
        <w:t>登录政府采购云平台，点击“项目采购—开标评标”模块，找到对应项目，进入“开标大厅”，等待区采购中心开启解密后，进行线上解密。</w:t>
      </w:r>
      <w:r>
        <w:rPr>
          <w:rFonts w:asciiTheme="minorEastAsia" w:eastAsiaTheme="minorEastAsia" w:hAnsiTheme="minorEastAsia" w:hint="eastAsia"/>
          <w:bCs/>
          <w:sz w:val="28"/>
          <w:szCs w:val="28"/>
        </w:rPr>
        <w:t>除因断电、断网、系统故障或其他不可抗力等因素，导致系统无法使用外，投标人在规定的解密时间内，未成功解密的投标文件将视为无效投标文件。</w:t>
      </w:r>
    </w:p>
    <w:p w:rsidR="00DD209F" w:rsidRDefault="00B0660A">
      <w:pPr>
        <w:keepNext/>
        <w:keepLines/>
        <w:numPr>
          <w:ilvl w:val="1"/>
          <w:numId w:val="12"/>
        </w:numPr>
        <w:spacing w:line="360" w:lineRule="auto"/>
        <w:jc w:val="left"/>
        <w:outlineLvl w:val="1"/>
        <w:rPr>
          <w:rFonts w:asciiTheme="minorEastAsia" w:eastAsiaTheme="minorEastAsia" w:hAnsiTheme="minorEastAsia"/>
          <w:b/>
          <w:bCs/>
          <w:sz w:val="28"/>
          <w:szCs w:val="28"/>
        </w:rPr>
      </w:pPr>
      <w:bookmarkStart w:id="81" w:name="_Toc87109296"/>
      <w:r>
        <w:rPr>
          <w:rFonts w:asciiTheme="minorEastAsia" w:eastAsiaTheme="minorEastAsia" w:hAnsiTheme="minorEastAsia" w:hint="eastAsia"/>
          <w:b/>
          <w:bCs/>
          <w:sz w:val="28"/>
          <w:szCs w:val="28"/>
        </w:rPr>
        <w:t>开标、资格审查、评标和中标</w:t>
      </w:r>
      <w:bookmarkEnd w:id="76"/>
      <w:bookmarkEnd w:id="77"/>
      <w:bookmarkEnd w:id="78"/>
      <w:bookmarkEnd w:id="79"/>
      <w:bookmarkEnd w:id="80"/>
      <w:bookmarkEnd w:id="81"/>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82" w:name="_Toc183582232"/>
      <w:bookmarkStart w:id="83" w:name="_Toc183682369"/>
      <w:bookmarkStart w:id="84" w:name="_Toc217446057"/>
      <w:r>
        <w:rPr>
          <w:rFonts w:asciiTheme="minorEastAsia" w:eastAsiaTheme="minorEastAsia" w:hAnsiTheme="minorEastAsia" w:hint="eastAsia"/>
          <w:b/>
          <w:bCs/>
          <w:sz w:val="28"/>
          <w:szCs w:val="28"/>
        </w:rPr>
        <w:t>开标</w:t>
      </w:r>
      <w:bookmarkEnd w:id="82"/>
      <w:bookmarkEnd w:id="83"/>
      <w:bookmarkEnd w:id="84"/>
      <w:r>
        <w:rPr>
          <w:rFonts w:asciiTheme="minorEastAsia" w:eastAsiaTheme="minorEastAsia" w:hAnsiTheme="minorEastAsia" w:hint="eastAsia"/>
          <w:b/>
          <w:bCs/>
          <w:sz w:val="28"/>
          <w:szCs w:val="28"/>
        </w:rPr>
        <w:t>及开标程序</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sz w:val="28"/>
          <w:szCs w:val="28"/>
        </w:rPr>
      </w:pPr>
      <w:r>
        <w:rPr>
          <w:rFonts w:asciiTheme="minorEastAsia" w:hAnsiTheme="minorEastAsia" w:cs="宋体" w:hint="eastAsia"/>
          <w:sz w:val="28"/>
          <w:szCs w:val="28"/>
        </w:rPr>
        <w:t>本项目为不见面开标项目。递交投标文件的投标人不足3家的，不予开标。</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sz w:val="28"/>
          <w:szCs w:val="28"/>
        </w:rPr>
      </w:pPr>
      <w:r>
        <w:rPr>
          <w:rFonts w:asciiTheme="minorEastAsia" w:hAnsiTheme="minorEastAsia" w:cs="宋体" w:hint="eastAsia"/>
          <w:sz w:val="28"/>
          <w:szCs w:val="28"/>
        </w:rPr>
        <w:lastRenderedPageBreak/>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b/>
          <w:sz w:val="28"/>
          <w:szCs w:val="28"/>
        </w:rPr>
      </w:pPr>
      <w:r>
        <w:rPr>
          <w:rFonts w:asciiTheme="minorEastAsia" w:hAnsiTheme="minorEastAsia" w:cs="宋体" w:hint="eastAsia"/>
          <w:b/>
          <w:sz w:val="28"/>
          <w:szCs w:val="28"/>
        </w:rPr>
        <w:t>解密投标文件投标文件。等待区采购中心开启解密后，投标人进行线上解密。开启解密后，投标人应在60分钟内，使用加密该投标文件的CA数字证书在线完成投标文件的解密。除因断电、断网、系统故障或其他不可抗力等因素，导致系统无法使用外，投标人在规定的解密时间内，未成功解密的投标文件将视为无效投标文件。</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sz w:val="28"/>
          <w:szCs w:val="28"/>
        </w:rPr>
      </w:pPr>
      <w:r>
        <w:rPr>
          <w:rFonts w:asciiTheme="minorEastAsia" w:hAnsiTheme="minorEastAsia" w:cs="宋体" w:hint="eastAsia"/>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sz w:val="28"/>
          <w:szCs w:val="28"/>
        </w:rPr>
      </w:pPr>
      <w:r>
        <w:rPr>
          <w:rFonts w:asciiTheme="minorEastAsia" w:hAnsiTheme="minorEastAsia" w:cs="宋体" w:hint="eastAsia"/>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sz w:val="28"/>
          <w:szCs w:val="28"/>
        </w:rPr>
      </w:pPr>
      <w:r>
        <w:rPr>
          <w:rFonts w:asciiTheme="minorEastAsia" w:hAnsiTheme="minorEastAsia" w:cs="宋体" w:hint="eastAsia"/>
          <w:sz w:val="28"/>
          <w:szCs w:val="28"/>
        </w:rPr>
        <w:t>因断电、断网、系统故障或其他不可抗力等因素导致不见面开标系统无法正常运行的，开标活动中止或延迟，待系统恢复正常后继续进行开标活动。</w:t>
      </w:r>
    </w:p>
    <w:p w:rsidR="00DD209F" w:rsidRDefault="00B0660A">
      <w:pPr>
        <w:pStyle w:val="14"/>
        <w:numPr>
          <w:ilvl w:val="0"/>
          <w:numId w:val="30"/>
        </w:numPr>
        <w:tabs>
          <w:tab w:val="left" w:pos="1134"/>
        </w:tabs>
        <w:spacing w:before="120" w:after="200" w:line="360" w:lineRule="auto"/>
        <w:ind w:left="0" w:right="210" w:firstLineChars="0" w:firstLine="567"/>
        <w:rPr>
          <w:rFonts w:asciiTheme="minorEastAsia" w:hAnsiTheme="minorEastAsia" w:cs="宋体"/>
          <w:sz w:val="28"/>
          <w:szCs w:val="28"/>
        </w:rPr>
      </w:pPr>
      <w:r>
        <w:rPr>
          <w:rFonts w:asciiTheme="minorEastAsia" w:hAnsiTheme="minorEastAsia" w:cs="宋体" w:hint="eastAsia"/>
          <w:sz w:val="28"/>
          <w:szCs w:val="28"/>
        </w:rPr>
        <w:lastRenderedPageBreak/>
        <w:t>不见面开标过程中，各方主体均应遵守互联网有关规定，不得发表与交易活动无关的言论。</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资格审查</w:t>
      </w:r>
    </w:p>
    <w:p w:rsidR="00DD209F" w:rsidRDefault="00B0660A">
      <w:pPr>
        <w:spacing w:line="360" w:lineRule="auto"/>
        <w:ind w:firstLine="495"/>
        <w:rPr>
          <w:rFonts w:asciiTheme="minorEastAsia" w:eastAsiaTheme="minorEastAsia" w:hAnsiTheme="minorEastAsia"/>
          <w:sz w:val="28"/>
          <w:szCs w:val="28"/>
        </w:rPr>
      </w:pPr>
      <w:r>
        <w:rPr>
          <w:rFonts w:asciiTheme="minorEastAsia" w:eastAsiaTheme="minorEastAsia" w:hAnsiTheme="minorEastAsia" w:hint="eastAsia"/>
          <w:sz w:val="28"/>
          <w:szCs w:val="28"/>
        </w:rPr>
        <w:t>详见招标文件第5章。</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评标</w:t>
      </w:r>
    </w:p>
    <w:p w:rsidR="00DD209F" w:rsidRDefault="00B0660A">
      <w:pPr>
        <w:spacing w:line="360" w:lineRule="auto"/>
        <w:ind w:firstLine="495"/>
        <w:rPr>
          <w:rFonts w:asciiTheme="minorEastAsia" w:eastAsiaTheme="minorEastAsia" w:hAnsiTheme="minorEastAsia"/>
          <w:sz w:val="28"/>
          <w:szCs w:val="28"/>
        </w:rPr>
      </w:pPr>
      <w:r>
        <w:rPr>
          <w:rFonts w:asciiTheme="minorEastAsia" w:eastAsiaTheme="minorEastAsia" w:hAnsiTheme="minorEastAsia" w:hint="eastAsia"/>
          <w:sz w:val="28"/>
          <w:szCs w:val="28"/>
        </w:rPr>
        <w:t>详见招标文件第6章。</w:t>
      </w:r>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85" w:name="_Toc183582238"/>
      <w:bookmarkStart w:id="86" w:name="_Toc183682375"/>
      <w:bookmarkStart w:id="87" w:name="_Toc217446063"/>
      <w:r>
        <w:rPr>
          <w:rFonts w:asciiTheme="minorEastAsia" w:eastAsiaTheme="minorEastAsia" w:hAnsiTheme="minorEastAsia" w:hint="eastAsia"/>
          <w:b/>
          <w:bCs/>
          <w:sz w:val="28"/>
          <w:szCs w:val="28"/>
        </w:rPr>
        <w:t>中标通知</w:t>
      </w:r>
      <w:bookmarkEnd w:id="85"/>
      <w:bookmarkEnd w:id="86"/>
      <w:r>
        <w:rPr>
          <w:rFonts w:asciiTheme="minorEastAsia" w:eastAsiaTheme="minorEastAsia" w:hAnsiTheme="minorEastAsia" w:hint="eastAsia"/>
          <w:b/>
          <w:bCs/>
          <w:sz w:val="28"/>
          <w:szCs w:val="28"/>
        </w:rPr>
        <w:t>书</w:t>
      </w:r>
      <w:bookmarkEnd w:id="87"/>
    </w:p>
    <w:p w:rsidR="00DD209F" w:rsidRDefault="00B0660A">
      <w:pPr>
        <w:spacing w:line="580" w:lineRule="exact"/>
        <w:ind w:right="210" w:firstLineChars="200" w:firstLine="560"/>
        <w:rPr>
          <w:rFonts w:asciiTheme="minorEastAsia" w:eastAsiaTheme="minorEastAsia" w:hAnsiTheme="minorEastAsia"/>
          <w:sz w:val="28"/>
          <w:szCs w:val="28"/>
        </w:rPr>
      </w:pPr>
      <w:bookmarkStart w:id="88" w:name="_Toc217446064"/>
      <w:bookmarkStart w:id="89" w:name="_Toc183682377"/>
      <w:bookmarkStart w:id="90" w:name="_Toc183582240"/>
      <w:r>
        <w:rPr>
          <w:rFonts w:asciiTheme="minorEastAsia" w:eastAsiaTheme="minorEastAsia" w:hAnsiTheme="minorEastAsia"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DD209F" w:rsidRDefault="00B0660A">
      <w:pPr>
        <w:spacing w:line="5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二、中标通知书对采购人和中标人均具有法律效力。中标通知书发出后，采购人改变中标结果，或者中标人无正当理由放弃中标的，应当承担相应的法律责任。</w:t>
      </w:r>
    </w:p>
    <w:p w:rsidR="00DD209F" w:rsidRDefault="00B0660A">
      <w:pPr>
        <w:spacing w:line="58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三、中标公告在四川政府采购网上公告后，中标供应商自行登录政府</w:t>
      </w:r>
      <w:r>
        <w:rPr>
          <w:rFonts w:asciiTheme="minorEastAsia" w:eastAsiaTheme="minorEastAsia" w:hAnsiTheme="minorEastAsia"/>
          <w:sz w:val="28"/>
          <w:szCs w:val="28"/>
        </w:rPr>
        <w:t>采购</w:t>
      </w:r>
      <w:r>
        <w:rPr>
          <w:rFonts w:asciiTheme="minorEastAsia" w:eastAsiaTheme="minorEastAsia" w:hAnsiTheme="minorEastAsia" w:hint="eastAsia"/>
          <w:sz w:val="28"/>
          <w:szCs w:val="28"/>
        </w:rPr>
        <w:t>云平台下载中标通知书。</w:t>
      </w:r>
    </w:p>
    <w:p w:rsidR="00DD209F" w:rsidRDefault="00B0660A">
      <w:pPr>
        <w:keepNext/>
        <w:keepLines/>
        <w:numPr>
          <w:ilvl w:val="1"/>
          <w:numId w:val="12"/>
        </w:numPr>
        <w:spacing w:before="240" w:line="360" w:lineRule="auto"/>
        <w:jc w:val="left"/>
        <w:outlineLvl w:val="1"/>
        <w:rPr>
          <w:rFonts w:asciiTheme="minorEastAsia" w:eastAsiaTheme="minorEastAsia" w:hAnsiTheme="minorEastAsia"/>
          <w:b/>
          <w:bCs/>
          <w:sz w:val="28"/>
          <w:szCs w:val="28"/>
        </w:rPr>
      </w:pPr>
      <w:bookmarkStart w:id="91" w:name="_Toc87109297"/>
      <w:r>
        <w:rPr>
          <w:rFonts w:asciiTheme="minorEastAsia" w:eastAsiaTheme="minorEastAsia" w:hAnsiTheme="minorEastAsia" w:hint="eastAsia"/>
          <w:b/>
          <w:bCs/>
          <w:sz w:val="28"/>
          <w:szCs w:val="28"/>
        </w:rPr>
        <w:t>签订及履行合同和验收</w:t>
      </w:r>
      <w:bookmarkEnd w:id="88"/>
      <w:bookmarkEnd w:id="91"/>
    </w:p>
    <w:p w:rsidR="00DD209F" w:rsidRDefault="00B0660A">
      <w:pPr>
        <w:keepNext/>
        <w:keepLines/>
        <w:numPr>
          <w:ilvl w:val="2"/>
          <w:numId w:val="12"/>
        </w:numPr>
        <w:spacing w:line="360" w:lineRule="auto"/>
        <w:ind w:left="0" w:firstLine="0"/>
        <w:outlineLvl w:val="2"/>
        <w:rPr>
          <w:rFonts w:asciiTheme="minorEastAsia" w:eastAsiaTheme="minorEastAsia" w:hAnsiTheme="minorEastAsia"/>
          <w:b/>
          <w:bCs/>
          <w:sz w:val="28"/>
          <w:szCs w:val="28"/>
        </w:rPr>
      </w:pPr>
      <w:bookmarkStart w:id="92" w:name="_Toc217446065"/>
      <w:r>
        <w:rPr>
          <w:rFonts w:asciiTheme="minorEastAsia" w:eastAsiaTheme="minorEastAsia" w:hAnsiTheme="minorEastAsia" w:hint="eastAsia"/>
          <w:b/>
          <w:bCs/>
          <w:sz w:val="28"/>
          <w:szCs w:val="28"/>
        </w:rPr>
        <w:t>签订合同</w:t>
      </w:r>
      <w:bookmarkEnd w:id="92"/>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二、采购人不得向中标人提出任何不合理的要求，作为签订合同的条</w:t>
      </w:r>
      <w:r>
        <w:rPr>
          <w:rFonts w:asciiTheme="minorEastAsia" w:eastAsiaTheme="minorEastAsia" w:hAnsiTheme="minorEastAsia" w:hint="eastAsia"/>
          <w:sz w:val="28"/>
          <w:szCs w:val="28"/>
        </w:rPr>
        <w:lastRenderedPageBreak/>
        <w:t>件，不得与中标人私下订立背离合同实质性内容的任何协议，所签订的合同不得对招标文件和中标人投标文件作实质性修改。</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三、招标文件、投标文件、中标通知书等一切与本项目评标结果有关且经责任主体确认的资料均为合同的有效组成部分。</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四、询问或者质疑事项可能影响中标、成交结果的，采购人应当暂停签订合同，已经签订合同的，应当中止履行合同。</w:t>
      </w:r>
    </w:p>
    <w:p w:rsidR="00DD209F" w:rsidRDefault="00B0660A">
      <w:pPr>
        <w:keepNext/>
        <w:keepLines/>
        <w:numPr>
          <w:ilvl w:val="2"/>
          <w:numId w:val="12"/>
        </w:numPr>
        <w:spacing w:line="360" w:lineRule="auto"/>
        <w:ind w:left="3119" w:hanging="3119"/>
        <w:outlineLvl w:val="2"/>
        <w:rPr>
          <w:rFonts w:asciiTheme="minorEastAsia" w:eastAsiaTheme="minorEastAsia" w:hAnsiTheme="minorEastAsia"/>
          <w:b/>
          <w:bCs/>
          <w:sz w:val="28"/>
          <w:szCs w:val="28"/>
        </w:rPr>
      </w:pPr>
      <w:bookmarkStart w:id="93" w:name="_Toc315871033"/>
      <w:bookmarkStart w:id="94" w:name="_Toc217446066"/>
      <w:bookmarkEnd w:id="93"/>
      <w:r>
        <w:rPr>
          <w:rFonts w:asciiTheme="minorEastAsia" w:eastAsiaTheme="minorEastAsia" w:hAnsiTheme="minorEastAsia" w:hint="eastAsia"/>
          <w:b/>
          <w:bCs/>
          <w:sz w:val="28"/>
          <w:szCs w:val="28"/>
        </w:rPr>
        <w:t>合同分包</w:t>
      </w:r>
      <w:bookmarkEnd w:id="94"/>
      <w:r>
        <w:rPr>
          <w:rFonts w:asciiTheme="minorEastAsia" w:eastAsiaTheme="minorEastAsia" w:hAnsiTheme="minorEastAsia" w:hint="eastAsia"/>
          <w:b/>
          <w:bCs/>
          <w:sz w:val="28"/>
          <w:szCs w:val="28"/>
        </w:rPr>
        <w:t>和转包</w:t>
      </w:r>
    </w:p>
    <w:p w:rsidR="00DD209F" w:rsidRDefault="00B0660A">
      <w:pPr>
        <w:keepNext/>
        <w:keepLines/>
        <w:numPr>
          <w:ilvl w:val="3"/>
          <w:numId w:val="31"/>
        </w:numPr>
        <w:spacing w:line="360" w:lineRule="auto"/>
        <w:ind w:left="1275" w:hanging="1275"/>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合同分包</w:t>
      </w:r>
    </w:p>
    <w:p w:rsidR="00DD209F" w:rsidRDefault="00B0660A">
      <w:pPr>
        <w:pStyle w:val="affd"/>
        <w:spacing w:line="360" w:lineRule="auto"/>
        <w:ind w:firstLineChars="200" w:firstLine="560"/>
        <w:rPr>
          <w:rFonts w:asciiTheme="minorEastAsia" w:eastAsiaTheme="minorEastAsia" w:hAnsiTheme="minorEastAsia" w:cs="Times New Roman"/>
          <w:sz w:val="28"/>
          <w:szCs w:val="28"/>
          <w:lang w:val="zh-CN"/>
        </w:rPr>
      </w:pPr>
      <w:r>
        <w:rPr>
          <w:rFonts w:asciiTheme="minorEastAsia" w:eastAsiaTheme="minorEastAsia" w:hAnsiTheme="minorEastAsia" w:cs="Times New Roman" w:hint="eastAsia"/>
          <w:sz w:val="28"/>
          <w:szCs w:val="28"/>
          <w:lang w:val="zh-CN"/>
        </w:rPr>
        <w:t>本</w:t>
      </w:r>
      <w:r>
        <w:rPr>
          <w:rFonts w:asciiTheme="minorEastAsia" w:eastAsiaTheme="minorEastAsia" w:hAnsiTheme="minorEastAsia" w:cs="Times New Roman"/>
          <w:sz w:val="28"/>
          <w:szCs w:val="28"/>
          <w:lang w:val="zh-CN"/>
        </w:rPr>
        <w:t>项目不允许分包</w:t>
      </w:r>
      <w:r>
        <w:rPr>
          <w:rFonts w:asciiTheme="minorEastAsia" w:eastAsiaTheme="minorEastAsia" w:hAnsiTheme="minorEastAsia" w:cs="Times New Roman" w:hint="eastAsia"/>
          <w:sz w:val="28"/>
          <w:szCs w:val="28"/>
          <w:lang w:val="zh-CN"/>
        </w:rPr>
        <w:t xml:space="preserve"> </w:t>
      </w:r>
    </w:p>
    <w:p w:rsidR="00DD209F" w:rsidRDefault="00B0660A">
      <w:pPr>
        <w:keepNext/>
        <w:keepLines/>
        <w:numPr>
          <w:ilvl w:val="3"/>
          <w:numId w:val="31"/>
        </w:numPr>
        <w:spacing w:line="360" w:lineRule="auto"/>
        <w:ind w:left="1275" w:hanging="1275"/>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合同转包</w:t>
      </w:r>
    </w:p>
    <w:p w:rsidR="00DD209F" w:rsidRDefault="00B0660A">
      <w:pPr>
        <w:spacing w:line="360" w:lineRule="auto"/>
        <w:ind w:firstLineChars="200" w:firstLine="560"/>
        <w:rPr>
          <w:rFonts w:asciiTheme="minorEastAsia" w:eastAsiaTheme="minorEastAsia" w:hAnsiTheme="minorEastAsia" w:cs="宋体"/>
          <w:sz w:val="28"/>
          <w:szCs w:val="28"/>
        </w:rPr>
      </w:pPr>
      <w:r>
        <w:rPr>
          <w:rFonts w:asciiTheme="minorEastAsia" w:eastAsiaTheme="minorEastAsia" w:hAnsiTheme="minorEastAsia" w:hint="eastAsia"/>
          <w:sz w:val="28"/>
          <w:szCs w:val="28"/>
        </w:rPr>
        <w:t>一、严禁中标供应商将本项目转包。本项目所称转包，是指</w:t>
      </w:r>
      <w:r>
        <w:rPr>
          <w:rFonts w:asciiTheme="minorEastAsia" w:eastAsiaTheme="minorEastAsia" w:hAnsiTheme="minorEastAsia" w:cs="宋体" w:hint="eastAsia"/>
          <w:sz w:val="28"/>
          <w:szCs w:val="28"/>
        </w:rPr>
        <w:t xml:space="preserve">将本项目转给他人或者将本项目全部肢解以后以分包的名义分别转给他人的行为。 </w:t>
      </w:r>
    </w:p>
    <w:p w:rsidR="00DD209F" w:rsidRDefault="00B0660A">
      <w:pPr>
        <w:spacing w:line="360" w:lineRule="auto"/>
        <w:ind w:firstLine="495"/>
        <w:rPr>
          <w:rFonts w:asciiTheme="minorEastAsia" w:eastAsiaTheme="minorEastAsia" w:hAnsiTheme="minorEastAsia"/>
          <w:sz w:val="28"/>
          <w:szCs w:val="28"/>
        </w:rPr>
      </w:pPr>
      <w:r>
        <w:rPr>
          <w:rFonts w:asciiTheme="minorEastAsia" w:eastAsiaTheme="minorEastAsia" w:hAnsiTheme="minorEastAsia" w:hint="eastAsia"/>
          <w:sz w:val="28"/>
          <w:szCs w:val="28"/>
        </w:rPr>
        <w:t>二、中标供应商转包的，视同拒绝履行政府采购合同，将依法追究法律责任。</w:t>
      </w:r>
    </w:p>
    <w:p w:rsidR="00DD209F" w:rsidRDefault="00B0660A">
      <w:pPr>
        <w:keepNext/>
        <w:keepLines/>
        <w:numPr>
          <w:ilvl w:val="2"/>
          <w:numId w:val="31"/>
        </w:numPr>
        <w:spacing w:before="240" w:line="360" w:lineRule="auto"/>
        <w:ind w:left="0" w:firstLine="0"/>
        <w:outlineLvl w:val="2"/>
        <w:rPr>
          <w:rFonts w:asciiTheme="minorEastAsia" w:eastAsiaTheme="minorEastAsia" w:hAnsiTheme="minorEastAsia"/>
          <w:b/>
          <w:bCs/>
          <w:sz w:val="28"/>
          <w:szCs w:val="28"/>
        </w:rPr>
      </w:pPr>
      <w:bookmarkStart w:id="95" w:name="_Toc217446067"/>
      <w:r>
        <w:rPr>
          <w:rFonts w:asciiTheme="minorEastAsia" w:eastAsiaTheme="minorEastAsia" w:hAnsiTheme="minorEastAsia" w:hint="eastAsia"/>
          <w:b/>
          <w:bCs/>
          <w:sz w:val="28"/>
          <w:szCs w:val="28"/>
        </w:rPr>
        <w:t>采购人增加合同标的的权</w:t>
      </w:r>
      <w:bookmarkEnd w:id="95"/>
      <w:r>
        <w:rPr>
          <w:rFonts w:asciiTheme="minorEastAsia" w:eastAsiaTheme="minorEastAsia" w:hAnsiTheme="minorEastAsia" w:hint="eastAsia"/>
          <w:b/>
          <w:bCs/>
          <w:sz w:val="28"/>
          <w:szCs w:val="28"/>
        </w:rPr>
        <w:t>利</w:t>
      </w:r>
    </w:p>
    <w:p w:rsidR="00DD209F" w:rsidRDefault="00B0660A">
      <w:pPr>
        <w:spacing w:after="180"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bookmarkStart w:id="96" w:name="_Toc217446068"/>
      <w:r>
        <w:rPr>
          <w:rFonts w:asciiTheme="minorEastAsia" w:eastAsiaTheme="minorEastAsia" w:hAnsiTheme="minorEastAsia" w:hint="eastAsia"/>
          <w:b/>
          <w:bCs/>
          <w:sz w:val="28"/>
          <w:szCs w:val="28"/>
        </w:rPr>
        <w:t>履约保证金</w:t>
      </w:r>
      <w:bookmarkEnd w:id="96"/>
    </w:p>
    <w:p w:rsidR="00DD209F" w:rsidRDefault="00B0660A">
      <w:pPr>
        <w:spacing w:line="360" w:lineRule="auto"/>
        <w:ind w:firstLine="495"/>
        <w:rPr>
          <w:rFonts w:asciiTheme="minorEastAsia" w:eastAsiaTheme="minorEastAsia" w:hAnsiTheme="minorEastAsia"/>
          <w:b/>
          <w:sz w:val="28"/>
          <w:szCs w:val="28"/>
        </w:rPr>
      </w:pPr>
      <w:r>
        <w:rPr>
          <w:rFonts w:asciiTheme="minorEastAsia" w:eastAsiaTheme="minorEastAsia" w:hAnsiTheme="minorEastAsia" w:hint="eastAsia"/>
          <w:b/>
          <w:sz w:val="28"/>
          <w:szCs w:val="28"/>
        </w:rPr>
        <w:t>本项目不收取履约保证金。</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bookmarkStart w:id="97" w:name="_Toc217446069"/>
      <w:r>
        <w:rPr>
          <w:rFonts w:asciiTheme="minorEastAsia" w:eastAsiaTheme="minorEastAsia" w:hAnsiTheme="minorEastAsia" w:hint="eastAsia"/>
          <w:b/>
          <w:bCs/>
          <w:sz w:val="28"/>
          <w:szCs w:val="28"/>
        </w:rPr>
        <w:t>合同公告</w:t>
      </w:r>
    </w:p>
    <w:p w:rsidR="00DD209F" w:rsidRDefault="00B0660A">
      <w:pPr>
        <w:spacing w:after="180"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采购人应当自政府采购合同签订之日起2个工作日内，在四川政府采购网公告，但政府采购合同中涉及国家秘密、商业秘密的内容除外。</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合同备案</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采购人与供应商签订政府采购合同及按成都市青羊区财政局的要求完成合同备案工作。</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履行合同</w:t>
      </w:r>
      <w:bookmarkEnd w:id="97"/>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一、合同一经签订，双方应严格履行合同规定的义务。</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二、在合同履行过程中，如发生合同纠纷，合同双方应按照《中华人民共和国民法典》及合同条款的有关规定进行处理。</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bookmarkStart w:id="98" w:name="_Toc217446070"/>
      <w:r>
        <w:rPr>
          <w:rFonts w:asciiTheme="minorEastAsia" w:eastAsiaTheme="minorEastAsia" w:hAnsiTheme="minorEastAsia" w:hint="eastAsia"/>
          <w:b/>
          <w:bCs/>
          <w:sz w:val="28"/>
          <w:szCs w:val="28"/>
        </w:rPr>
        <w:t>验收</w:t>
      </w:r>
      <w:bookmarkEnd w:id="98"/>
      <w:r>
        <w:rPr>
          <w:rFonts w:asciiTheme="minorEastAsia" w:eastAsiaTheme="minorEastAsia" w:hAnsiTheme="minorEastAsia" w:hint="eastAsia"/>
          <w:b/>
          <w:bCs/>
          <w:sz w:val="28"/>
          <w:szCs w:val="28"/>
        </w:rPr>
        <w:t>或考核</w:t>
      </w:r>
    </w:p>
    <w:p w:rsidR="00DD209F" w:rsidRDefault="00B0660A">
      <w:pPr>
        <w:spacing w:line="360" w:lineRule="auto"/>
        <w:ind w:firstLineChars="200" w:firstLine="560"/>
        <w:rPr>
          <w:rFonts w:asciiTheme="minorEastAsia" w:eastAsiaTheme="minorEastAsia" w:hAnsiTheme="minorEastAsia"/>
          <w:sz w:val="28"/>
          <w:szCs w:val="28"/>
        </w:rPr>
      </w:pPr>
      <w:bookmarkStart w:id="99" w:name="_Toc217446074"/>
      <w:bookmarkStart w:id="100" w:name="_Toc183582243"/>
      <w:bookmarkStart w:id="101" w:name="_Toc183682380"/>
      <w:bookmarkEnd w:id="89"/>
      <w:bookmarkEnd w:id="90"/>
      <w:r>
        <w:rPr>
          <w:rFonts w:asciiTheme="minorEastAsia" w:eastAsiaTheme="minorEastAsia" w:hAnsiTheme="minorEastAsia" w:hint="eastAsia"/>
          <w:sz w:val="28"/>
          <w:szCs w:val="28"/>
        </w:rPr>
        <w:t>采购人严格按照国家相关法律法规的要求组织验收或考核。</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资金支付</w:t>
      </w:r>
    </w:p>
    <w:p w:rsidR="00DD209F" w:rsidRDefault="00B0660A">
      <w:pPr>
        <w:shd w:val="clear" w:color="auto" w:fill="FFFFFF"/>
        <w:spacing w:line="360" w:lineRule="auto"/>
        <w:ind w:firstLine="57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采购人按财政部门的相关规定及采购合同的约定进行支付。</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02" w:name="_Toc87109298"/>
      <w:r>
        <w:rPr>
          <w:rFonts w:asciiTheme="minorEastAsia" w:eastAsiaTheme="minorEastAsia" w:hAnsiTheme="minorEastAsia" w:hint="eastAsia"/>
          <w:b/>
          <w:bCs/>
          <w:sz w:val="28"/>
          <w:szCs w:val="28"/>
        </w:rPr>
        <w:t>投标纪律要求</w:t>
      </w:r>
      <w:bookmarkEnd w:id="99"/>
      <w:bookmarkEnd w:id="102"/>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bookmarkStart w:id="103" w:name="_Toc217446075"/>
      <w:r>
        <w:rPr>
          <w:rFonts w:asciiTheme="minorEastAsia" w:eastAsiaTheme="minorEastAsia" w:hAnsiTheme="minorEastAsia" w:hint="eastAsia"/>
          <w:b/>
          <w:bCs/>
          <w:sz w:val="28"/>
          <w:szCs w:val="28"/>
        </w:rPr>
        <w:t>投标人不得具有的情形</w:t>
      </w:r>
      <w:bookmarkEnd w:id="103"/>
    </w:p>
    <w:p w:rsidR="00DD209F" w:rsidRDefault="00B0660A">
      <w:pPr>
        <w:spacing w:after="180" w:line="360" w:lineRule="auto"/>
        <w:ind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投标人参加投标不得有下列情形：</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有下列情形之一的，视为投标人串通投标：</w:t>
      </w:r>
    </w:p>
    <w:p w:rsidR="00DD209F" w:rsidRDefault="00B0660A">
      <w:pPr>
        <w:tabs>
          <w:tab w:val="left" w:pos="1134"/>
        </w:tabs>
        <w:spacing w:line="360" w:lineRule="auto"/>
        <w:ind w:left="420"/>
        <w:rPr>
          <w:rFonts w:asciiTheme="minorEastAsia" w:eastAsiaTheme="minorEastAsia" w:hAnsiTheme="minorEastAsia"/>
          <w:sz w:val="28"/>
          <w:szCs w:val="28"/>
        </w:rPr>
      </w:pPr>
      <w:r>
        <w:rPr>
          <w:rFonts w:asciiTheme="minorEastAsia" w:eastAsiaTheme="minorEastAsia" w:hAnsiTheme="minorEastAsia" w:hint="eastAsia"/>
          <w:sz w:val="28"/>
          <w:szCs w:val="28"/>
        </w:rPr>
        <w:t>（一）不同投标人的投标文件由同一单位或者个人编制；</w:t>
      </w:r>
    </w:p>
    <w:p w:rsidR="00DD209F" w:rsidRDefault="00B0660A">
      <w:pPr>
        <w:tabs>
          <w:tab w:val="left" w:pos="1134"/>
        </w:tabs>
        <w:spacing w:line="360" w:lineRule="auto"/>
        <w:ind w:left="420"/>
        <w:rPr>
          <w:rFonts w:asciiTheme="minorEastAsia" w:eastAsiaTheme="minorEastAsia" w:hAnsiTheme="minorEastAsia"/>
          <w:sz w:val="28"/>
          <w:szCs w:val="28"/>
        </w:rPr>
      </w:pPr>
      <w:r>
        <w:rPr>
          <w:rFonts w:asciiTheme="minorEastAsia" w:eastAsiaTheme="minorEastAsia" w:hAnsiTheme="minorEastAsia" w:hint="eastAsia"/>
          <w:sz w:val="28"/>
          <w:szCs w:val="28"/>
        </w:rPr>
        <w:t>（二）不同投标人委托同一单位或者个人办理投标事宜；</w:t>
      </w:r>
    </w:p>
    <w:p w:rsidR="00DD209F" w:rsidRDefault="00B0660A">
      <w:pPr>
        <w:tabs>
          <w:tab w:val="left" w:pos="1134"/>
        </w:tabs>
        <w:spacing w:line="360" w:lineRule="auto"/>
        <w:ind w:left="420"/>
        <w:rPr>
          <w:rFonts w:asciiTheme="minorEastAsia" w:eastAsiaTheme="minorEastAsia" w:hAnsiTheme="minorEastAsia"/>
          <w:sz w:val="28"/>
          <w:szCs w:val="28"/>
        </w:rPr>
      </w:pPr>
      <w:r>
        <w:rPr>
          <w:rFonts w:asciiTheme="minorEastAsia" w:eastAsiaTheme="minorEastAsia" w:hAnsiTheme="minorEastAsia" w:hint="eastAsia"/>
          <w:sz w:val="28"/>
          <w:szCs w:val="28"/>
        </w:rPr>
        <w:t>（三）不同投标人的投标文件载明的项目管理成员或者联系人员为同一人；</w:t>
      </w:r>
    </w:p>
    <w:p w:rsidR="00DD209F" w:rsidRDefault="00B0660A">
      <w:pPr>
        <w:tabs>
          <w:tab w:val="left" w:pos="1134"/>
        </w:tabs>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（四）不同投标人的投标文件异常一致或者投标报价呈规律性差异；</w:t>
      </w:r>
    </w:p>
    <w:p w:rsidR="00DD209F" w:rsidRDefault="00B0660A">
      <w:pPr>
        <w:tabs>
          <w:tab w:val="left" w:pos="1134"/>
        </w:tabs>
        <w:spacing w:line="360" w:lineRule="auto"/>
        <w:ind w:firstLineChars="150" w:firstLine="420"/>
        <w:rPr>
          <w:rFonts w:asciiTheme="minorEastAsia" w:eastAsiaTheme="minorEastAsia" w:hAnsiTheme="minorEastAsia"/>
          <w:sz w:val="28"/>
          <w:szCs w:val="28"/>
        </w:rPr>
      </w:pPr>
      <w:r>
        <w:rPr>
          <w:rFonts w:asciiTheme="minorEastAsia" w:eastAsiaTheme="minorEastAsia" w:hAnsiTheme="minorEastAsia" w:hint="eastAsia"/>
          <w:sz w:val="28"/>
          <w:szCs w:val="28"/>
        </w:rPr>
        <w:t>（五）不同投标人的投标文件相互混装；</w:t>
      </w:r>
    </w:p>
    <w:p w:rsidR="00DD209F" w:rsidRDefault="00B0660A">
      <w:pPr>
        <w:tabs>
          <w:tab w:val="left" w:pos="1134"/>
        </w:tabs>
        <w:spacing w:line="360" w:lineRule="auto"/>
        <w:ind w:left="420"/>
        <w:rPr>
          <w:rFonts w:asciiTheme="minorEastAsia" w:eastAsiaTheme="minorEastAsia" w:hAnsiTheme="minorEastAsia"/>
          <w:sz w:val="28"/>
          <w:szCs w:val="28"/>
        </w:rPr>
      </w:pPr>
      <w:r>
        <w:rPr>
          <w:rFonts w:asciiTheme="minorEastAsia" w:eastAsiaTheme="minorEastAsia" w:hAnsiTheme="minorEastAsia" w:hint="eastAsia"/>
          <w:sz w:val="28"/>
          <w:szCs w:val="28"/>
        </w:rPr>
        <w:t>（六）不同投标人的投标保证金从同一单位或者个人的账户转出；</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提供虚假材料谋取中标；</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采取不正当手段诋毁、排挤其他投标人；</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与采购人或区采购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、其他投标人恶意串通；</w:t>
      </w:r>
    </w:p>
    <w:p w:rsidR="00DD209F" w:rsidRDefault="00B0660A">
      <w:pPr>
        <w:numPr>
          <w:ilvl w:val="1"/>
          <w:numId w:val="32"/>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向采购人或区采购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、评标委员会成员行贿或者提供其他不正当利益；</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在招标过程中与采购人或区采购中心进行协商谈判；</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中标后无正当理由拒不与采购人签订政府采购合同；</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未按照采购文件确定的事项签订政府采购合同；</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将政府采购合同转包或者违规分包；</w:t>
      </w:r>
    </w:p>
    <w:p w:rsidR="00DD209F" w:rsidRDefault="00B0660A">
      <w:pPr>
        <w:numPr>
          <w:ilvl w:val="1"/>
          <w:numId w:val="32"/>
        </w:numPr>
        <w:tabs>
          <w:tab w:val="left" w:pos="1134"/>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提供假冒伪劣产品；</w:t>
      </w:r>
    </w:p>
    <w:p w:rsidR="00DD209F" w:rsidRDefault="00B0660A">
      <w:pPr>
        <w:numPr>
          <w:ilvl w:val="1"/>
          <w:numId w:val="32"/>
        </w:numPr>
        <w:tabs>
          <w:tab w:val="left" w:pos="1134"/>
          <w:tab w:val="left" w:pos="1418"/>
        </w:tabs>
        <w:spacing w:line="360" w:lineRule="auto"/>
        <w:ind w:left="420" w:firstLine="147"/>
        <w:rPr>
          <w:rFonts w:asciiTheme="minorEastAsia" w:eastAsiaTheme="minorEastAsia" w:hAnsiTheme="minorEastAsia"/>
          <w:sz w:val="28"/>
          <w:szCs w:val="28"/>
        </w:rPr>
      </w:pPr>
      <w:r>
        <w:rPr>
          <w:rFonts w:asciiTheme="minorEastAsia" w:eastAsiaTheme="minorEastAsia" w:hAnsiTheme="minorEastAsia" w:hint="eastAsia"/>
          <w:sz w:val="28"/>
          <w:szCs w:val="28"/>
        </w:rPr>
        <w:t>擅自变更、中止或者终止政府采购合同；</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十二、被列入失信被执行人、重大税收违法案件当事人名单、政府采购严重违法失信行为记录名单。参加政府采购活动前三年内，在经营活动中有重大违法记录；</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十三、在行贿犯罪信息查询期限内，根据中国裁判文书网（https://wenshu.court.gov.cn）查询结果供应商及其现任法定代表人、主要负责人有行贿犯罪记录；</w:t>
      </w:r>
    </w:p>
    <w:p w:rsidR="00DD209F" w:rsidRDefault="00B0660A">
      <w:pPr>
        <w:tabs>
          <w:tab w:val="left" w:pos="1134"/>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十四、处于被行政部门禁止参与政府采购活动的期限内；</w:t>
      </w:r>
    </w:p>
    <w:p w:rsidR="00DD209F" w:rsidRDefault="00B0660A">
      <w:pPr>
        <w:tabs>
          <w:tab w:val="left" w:pos="1134"/>
        </w:tabs>
        <w:spacing w:line="360" w:lineRule="auto"/>
        <w:ind w:left="567"/>
        <w:rPr>
          <w:rFonts w:asciiTheme="minorEastAsia" w:eastAsiaTheme="minorEastAsia" w:hAnsiTheme="minorEastAsia"/>
          <w:sz w:val="28"/>
          <w:szCs w:val="28"/>
        </w:rPr>
      </w:pPr>
      <w:r>
        <w:rPr>
          <w:rFonts w:asciiTheme="minorEastAsia" w:eastAsiaTheme="minorEastAsia" w:hAnsiTheme="minorEastAsia" w:hint="eastAsia"/>
          <w:sz w:val="28"/>
          <w:szCs w:val="28"/>
        </w:rPr>
        <w:t>十五、拒绝有关部门的监督检查或者向监督检查部门提供虚假情况；</w:t>
      </w:r>
    </w:p>
    <w:p w:rsidR="00DD209F" w:rsidRDefault="00B0660A">
      <w:pPr>
        <w:spacing w:after="180"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十六、法律法规规定的其他情形。</w:t>
      </w:r>
    </w:p>
    <w:p w:rsidR="00DD209F" w:rsidRDefault="00B0660A">
      <w:pPr>
        <w:spacing w:after="180" w:line="360" w:lineRule="auto"/>
        <w:ind w:firstLineChars="202" w:firstLine="568"/>
        <w:rPr>
          <w:rFonts w:asciiTheme="minorEastAsia" w:eastAsiaTheme="minorEastAsia" w:hAnsiTheme="minorEastAsia"/>
          <w:b/>
          <w:sz w:val="28"/>
          <w:szCs w:val="28"/>
        </w:rPr>
      </w:pPr>
      <w:r>
        <w:rPr>
          <w:rFonts w:asciiTheme="minorEastAsia" w:eastAsiaTheme="minorEastAsia" w:hAnsiTheme="minorEastAsia" w:hint="eastAsia"/>
          <w:b/>
          <w:sz w:val="28"/>
          <w:szCs w:val="28"/>
        </w:rPr>
        <w:t>投标人有上述情形的，按照规定追究法律责任，具备一至十四条情形之一的，同时将认定投标人投标无效或不确定其为中标人，或者取消中标资格或认定中标无效。</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bookmarkStart w:id="104" w:name="_Toc314574786"/>
      <w:r>
        <w:rPr>
          <w:rFonts w:asciiTheme="minorEastAsia" w:eastAsiaTheme="minorEastAsia" w:hAnsiTheme="minorEastAsia" w:hint="eastAsia"/>
          <w:b/>
          <w:bCs/>
          <w:sz w:val="28"/>
          <w:szCs w:val="28"/>
        </w:rPr>
        <w:t>保密</w:t>
      </w:r>
      <w:bookmarkEnd w:id="104"/>
    </w:p>
    <w:p w:rsidR="00DD209F" w:rsidRDefault="00B0660A">
      <w:pPr>
        <w:numPr>
          <w:ilvl w:val="0"/>
          <w:numId w:val="33"/>
        </w:numPr>
        <w:tabs>
          <w:tab w:val="left" w:pos="0"/>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不得透露有关在系统中成功提交《采购文件获取登记表》的潜在投标人的任何情况。</w:t>
      </w:r>
    </w:p>
    <w:p w:rsidR="00DD209F" w:rsidRDefault="00B0660A">
      <w:pPr>
        <w:numPr>
          <w:ilvl w:val="0"/>
          <w:numId w:val="33"/>
        </w:numPr>
        <w:tabs>
          <w:tab w:val="left" w:pos="0"/>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有关投标文件的审查、澄清、评估和比较以及合同授予意向等情况都不得对外透露。</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回避</w:t>
      </w:r>
    </w:p>
    <w:p w:rsidR="00DD209F" w:rsidRDefault="00B0660A">
      <w:pPr>
        <w:shd w:val="clear" w:color="auto" w:fill="FFFFFF"/>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在政府采购活动中，采购人员（如</w:t>
      </w:r>
      <w:r>
        <w:rPr>
          <w:rFonts w:asciiTheme="minorEastAsia" w:eastAsiaTheme="minorEastAsia" w:hAnsiTheme="minorEastAsia" w:hint="eastAsia"/>
          <w:sz w:val="28"/>
          <w:szCs w:val="28"/>
        </w:rPr>
        <w:t>采购人内部负责采购项目的具体经办工作人员或直接分管采购项目的负责人、区采购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负责采购项目的具体经办工作人员或直接分管采购活动的负责人等</w:t>
      </w:r>
      <w:r>
        <w:rPr>
          <w:rFonts w:asciiTheme="minorEastAsia" w:eastAsiaTheme="minorEastAsia" w:hAnsiTheme="minorEastAsia" w:cs="Helvetica" w:hint="eastAsia"/>
          <w:sz w:val="28"/>
          <w:szCs w:val="28"/>
        </w:rPr>
        <w:t>）及相关人员与</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有下列利害关系之一的，应当回避：</w:t>
      </w:r>
    </w:p>
    <w:p w:rsidR="00DD209F" w:rsidRDefault="00B0660A">
      <w:pPr>
        <w:shd w:val="clear" w:color="auto" w:fill="FFFFFF"/>
        <w:spacing w:line="360" w:lineRule="auto"/>
        <w:ind w:left="708" w:hangingChars="253" w:hanging="708"/>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 xml:space="preserve">　　（一）参加采购活动前3年内与</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存在劳动关系；</w:t>
      </w:r>
    </w:p>
    <w:p w:rsidR="00DD209F" w:rsidRDefault="00B0660A">
      <w:pPr>
        <w:shd w:val="clear" w:color="auto" w:fill="FFFFFF"/>
        <w:spacing w:line="360" w:lineRule="auto"/>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 xml:space="preserve">　　（二）参加采购活动前3年内担任</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的董事、监事；</w:t>
      </w:r>
    </w:p>
    <w:p w:rsidR="00DD209F" w:rsidRDefault="00B0660A">
      <w:pPr>
        <w:shd w:val="clear" w:color="auto" w:fill="FFFFFF"/>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（三）参加采购活动前3年内是</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的控股股东或者实际控制人；</w:t>
      </w:r>
    </w:p>
    <w:p w:rsidR="00DD209F" w:rsidRDefault="00B0660A">
      <w:pPr>
        <w:shd w:val="clear" w:color="auto" w:fill="FFFFFF"/>
        <w:spacing w:line="360" w:lineRule="auto"/>
        <w:ind w:firstLine="57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（四）与</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的法定代表人或者负责人有夫妻、直系血亲、三代以内旁系血亲或者近姻亲关系；</w:t>
      </w:r>
    </w:p>
    <w:p w:rsidR="00DD209F" w:rsidRDefault="00B0660A">
      <w:pPr>
        <w:shd w:val="clear" w:color="auto" w:fill="FFFFFF"/>
        <w:spacing w:line="360" w:lineRule="auto"/>
        <w:ind w:firstLine="57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（五）与</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有其他可能影响政府采购活动公平、公正进行的关系。</w:t>
      </w:r>
    </w:p>
    <w:p w:rsidR="00DD209F" w:rsidRDefault="00B0660A">
      <w:pPr>
        <w:shd w:val="clear" w:color="auto" w:fill="FFFFFF"/>
        <w:spacing w:line="360" w:lineRule="auto"/>
        <w:ind w:firstLine="570"/>
        <w:rPr>
          <w:rFonts w:asciiTheme="minorEastAsia" w:eastAsiaTheme="minorEastAsia" w:hAnsiTheme="minorEastAsia" w:cs="Helvetica"/>
          <w:sz w:val="28"/>
          <w:szCs w:val="28"/>
        </w:rPr>
      </w:pP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认为采购人员及相关人员与其他</w:t>
      </w:r>
      <w:r>
        <w:rPr>
          <w:rFonts w:asciiTheme="minorEastAsia" w:eastAsiaTheme="minorEastAsia" w:hAnsiTheme="minorEastAsia" w:hint="eastAsia"/>
          <w:sz w:val="28"/>
          <w:szCs w:val="28"/>
        </w:rPr>
        <w:t>供应商</w:t>
      </w:r>
      <w:r>
        <w:rPr>
          <w:rFonts w:asciiTheme="minorEastAsia" w:eastAsiaTheme="minorEastAsia" w:hAnsiTheme="minorEastAsia" w:cs="Helvetica" w:hint="eastAsia"/>
          <w:sz w:val="28"/>
          <w:szCs w:val="28"/>
        </w:rPr>
        <w:t>有利害关系的，可以向采购人或者</w:t>
      </w:r>
      <w:r>
        <w:rPr>
          <w:rFonts w:asciiTheme="minorEastAsia" w:eastAsiaTheme="minorEastAsia" w:hAnsiTheme="minorEastAsia" w:cs="Arial" w:hint="eastAsia"/>
          <w:sz w:val="28"/>
          <w:szCs w:val="28"/>
        </w:rPr>
        <w:t>采购代理机构</w:t>
      </w:r>
      <w:r>
        <w:rPr>
          <w:rFonts w:asciiTheme="minorEastAsia" w:eastAsiaTheme="minorEastAsia" w:hAnsiTheme="minorEastAsia" w:cs="Helvetica" w:hint="eastAsia"/>
          <w:sz w:val="28"/>
          <w:szCs w:val="28"/>
        </w:rPr>
        <w:t>书面提出回避申请，并说明理由。采购人或者</w:t>
      </w:r>
      <w:r>
        <w:rPr>
          <w:rFonts w:asciiTheme="minorEastAsia" w:eastAsiaTheme="minorEastAsia" w:hAnsiTheme="minorEastAsia" w:cs="Arial" w:hint="eastAsia"/>
          <w:sz w:val="28"/>
          <w:szCs w:val="28"/>
        </w:rPr>
        <w:t>采购代理机构</w:t>
      </w:r>
      <w:r>
        <w:rPr>
          <w:rFonts w:asciiTheme="minorEastAsia" w:eastAsiaTheme="minorEastAsia" w:hAnsiTheme="minorEastAsia" w:cs="Helvetica" w:hint="eastAsia"/>
          <w:sz w:val="28"/>
          <w:szCs w:val="28"/>
        </w:rPr>
        <w:t>应当及时询问被申请回避人员，有利害关系的被申请回避人员应当回避。</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05" w:name="_Toc217446078"/>
      <w:bookmarkStart w:id="106" w:name="_Toc87109299"/>
      <w:r>
        <w:rPr>
          <w:rFonts w:asciiTheme="minorEastAsia" w:eastAsiaTheme="minorEastAsia" w:hAnsiTheme="minorEastAsia" w:hint="eastAsia"/>
          <w:b/>
          <w:bCs/>
          <w:sz w:val="28"/>
          <w:szCs w:val="28"/>
        </w:rPr>
        <w:t>询问、质疑和投诉</w:t>
      </w:r>
      <w:bookmarkStart w:id="107" w:name="_Toc217446079"/>
      <w:bookmarkEnd w:id="105"/>
      <w:bookmarkEnd w:id="106"/>
    </w:p>
    <w:bookmarkEnd w:id="100"/>
    <w:bookmarkEnd w:id="101"/>
    <w:bookmarkEnd w:id="107"/>
    <w:p w:rsidR="00DD209F" w:rsidRDefault="00B0660A">
      <w:pPr>
        <w:numPr>
          <w:ilvl w:val="0"/>
          <w:numId w:val="34"/>
        </w:numPr>
        <w:spacing w:line="500" w:lineRule="exact"/>
        <w:ind w:left="0" w:firstLine="567"/>
        <w:jc w:val="left"/>
        <w:rPr>
          <w:rFonts w:asciiTheme="minorEastAsia" w:eastAsiaTheme="minorEastAsia" w:hAnsiTheme="minorEastAsia"/>
          <w:sz w:val="28"/>
          <w:szCs w:val="28"/>
        </w:rPr>
      </w:pPr>
      <w:r>
        <w:rPr>
          <w:rFonts w:asciiTheme="minorEastAsia" w:eastAsiaTheme="minorEastAsia" w:hAnsiTheme="minorEastAsia" w:hint="eastAsia"/>
          <w:sz w:val="28"/>
          <w:szCs w:val="28"/>
        </w:rPr>
        <w:t>询问、质疑、投诉的接收和处理严格按照《中华人民共和国政府采购法》、《中华人民共和国政府采购法实施条例》《中华人民共和国财政部货物和服务招投标管理办法》（财政部第</w:t>
      </w:r>
      <w:r>
        <w:rPr>
          <w:rFonts w:asciiTheme="minorEastAsia" w:eastAsiaTheme="minorEastAsia" w:hAnsiTheme="minorEastAsia"/>
          <w:sz w:val="28"/>
          <w:szCs w:val="28"/>
        </w:rPr>
        <w:t>87</w:t>
      </w:r>
      <w:r>
        <w:rPr>
          <w:rFonts w:asciiTheme="minorEastAsia" w:eastAsiaTheme="minorEastAsia" w:hAnsiTheme="minorEastAsia" w:hint="eastAsia"/>
          <w:sz w:val="28"/>
          <w:szCs w:val="28"/>
        </w:rPr>
        <w:t>号令）和《政府采购质疑和投诉办法》（财政部</w:t>
      </w:r>
      <w:r>
        <w:rPr>
          <w:rFonts w:asciiTheme="minorEastAsia" w:eastAsiaTheme="minorEastAsia" w:hAnsiTheme="minorEastAsia"/>
          <w:sz w:val="28"/>
          <w:szCs w:val="28"/>
        </w:rPr>
        <w:t>94</w:t>
      </w:r>
      <w:r>
        <w:rPr>
          <w:rFonts w:asciiTheme="minorEastAsia" w:eastAsiaTheme="minorEastAsia" w:hAnsiTheme="minorEastAsia" w:hint="eastAsia"/>
          <w:sz w:val="28"/>
          <w:szCs w:val="28"/>
        </w:rPr>
        <w:t>号令）的规定办理。</w:t>
      </w:r>
    </w:p>
    <w:p w:rsidR="00DD209F" w:rsidRDefault="00B0660A">
      <w:pPr>
        <w:numPr>
          <w:ilvl w:val="0"/>
          <w:numId w:val="34"/>
        </w:numPr>
        <w:spacing w:line="500" w:lineRule="exact"/>
        <w:ind w:left="0" w:firstLine="567"/>
        <w:jc w:val="left"/>
        <w:rPr>
          <w:rFonts w:asciiTheme="minorEastAsia" w:eastAsiaTheme="minorEastAsia" w:hAnsiTheme="minorEastAsia"/>
          <w:sz w:val="28"/>
          <w:szCs w:val="28"/>
        </w:rPr>
      </w:pPr>
      <w:r>
        <w:rPr>
          <w:rFonts w:asciiTheme="minorEastAsia" w:eastAsiaTheme="minorEastAsia" w:hAnsiTheme="minorEastAsia" w:hint="eastAsia"/>
          <w:sz w:val="28"/>
          <w:szCs w:val="28"/>
        </w:rPr>
        <w:t>供应商询问、质疑的对象</w:t>
      </w:r>
    </w:p>
    <w:p w:rsidR="00DD209F" w:rsidRDefault="00B0660A">
      <w:pPr>
        <w:numPr>
          <w:ilvl w:val="1"/>
          <w:numId w:val="35"/>
        </w:numPr>
        <w:tabs>
          <w:tab w:val="left" w:pos="0"/>
          <w:tab w:val="left" w:pos="1276"/>
        </w:tabs>
        <w:spacing w:after="120"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供应商对招标文件中供应商参加本次政府采购活动应当具备的条件，招标项目技术、服务、商务及其他要求，评标细则及标准，和中标结果中关于资格审查提出询问或质疑的，应通过“政府采购云平台”向采购人提出；</w:t>
      </w:r>
    </w:p>
    <w:p w:rsidR="00DD209F" w:rsidRDefault="00B0660A">
      <w:pPr>
        <w:numPr>
          <w:ilvl w:val="1"/>
          <w:numId w:val="35"/>
        </w:numPr>
        <w:spacing w:after="120"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供应商对除上述招标文件中的其他内容，采购过程及中标结果</w:t>
      </w:r>
      <w:r>
        <w:rPr>
          <w:rFonts w:asciiTheme="minorEastAsia" w:eastAsiaTheme="minorEastAsia" w:hAnsiTheme="minorEastAsia" w:hint="eastAsia"/>
          <w:sz w:val="28"/>
          <w:szCs w:val="28"/>
        </w:rPr>
        <w:lastRenderedPageBreak/>
        <w:t>（除资格审查）提出询问或质疑的，应通过“政府采购云平台”向区采购中心提出。</w:t>
      </w:r>
    </w:p>
    <w:p w:rsidR="00DD209F" w:rsidRDefault="00B0660A">
      <w:pPr>
        <w:numPr>
          <w:ilvl w:val="0"/>
          <w:numId w:val="34"/>
        </w:numPr>
        <w:tabs>
          <w:tab w:val="left" w:pos="1134"/>
        </w:tabs>
        <w:spacing w:after="120"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供应商提出的询问，应当明确询问事项，如以书面形式提出的，应由供应商签字并加盖公章。</w:t>
      </w:r>
    </w:p>
    <w:p w:rsidR="00DD209F" w:rsidRDefault="00B0660A">
      <w:pPr>
        <w:numPr>
          <w:ilvl w:val="0"/>
          <w:numId w:val="34"/>
        </w:numPr>
        <w:tabs>
          <w:tab w:val="left" w:pos="1134"/>
        </w:tabs>
        <w:spacing w:after="120"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供应商应在法定质疑期内一次性提出针对同一采购程序环节的质疑。</w:t>
      </w:r>
    </w:p>
    <w:p w:rsidR="00DD209F" w:rsidRDefault="00B0660A">
      <w:pPr>
        <w:numPr>
          <w:ilvl w:val="0"/>
          <w:numId w:val="34"/>
        </w:numPr>
        <w:tabs>
          <w:tab w:val="left" w:pos="1134"/>
        </w:tabs>
        <w:spacing w:after="120"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供应商提出质疑时应当准备的资料</w:t>
      </w:r>
    </w:p>
    <w:p w:rsidR="00DD209F" w:rsidRDefault="00B0660A">
      <w:pPr>
        <w:pStyle w:val="afe"/>
        <w:shd w:val="clear" w:color="auto" w:fill="FFFFFF"/>
        <w:spacing w:before="0" w:beforeAutospacing="0" w:after="0" w:afterAutospacing="0" w:line="276" w:lineRule="auto"/>
        <w:ind w:firstLineChars="200" w:firstLine="560"/>
        <w:rPr>
          <w:rFonts w:asciiTheme="minorEastAsia" w:eastAsiaTheme="minorEastAsia" w:hAnsiTheme="minorEastAsia" w:cs="Helvetica"/>
          <w:color w:val="auto"/>
          <w:sz w:val="28"/>
          <w:szCs w:val="28"/>
        </w:rPr>
      </w:pPr>
      <w:r>
        <w:rPr>
          <w:rFonts w:asciiTheme="minorEastAsia" w:eastAsiaTheme="minorEastAsia" w:hAnsiTheme="minorEastAsia" w:cs="Helvetica" w:hint="eastAsia"/>
          <w:color w:val="auto"/>
          <w:sz w:val="28"/>
          <w:szCs w:val="28"/>
        </w:rPr>
        <w:t>（一）质疑书正本1份；</w:t>
      </w:r>
    </w:p>
    <w:p w:rsidR="00DD209F" w:rsidRDefault="00B0660A">
      <w:pPr>
        <w:pStyle w:val="afe"/>
        <w:shd w:val="clear" w:color="auto" w:fill="FFFFFF"/>
        <w:spacing w:before="0" w:beforeAutospacing="0" w:after="0" w:afterAutospacing="0" w:line="276" w:lineRule="auto"/>
        <w:ind w:firstLineChars="200" w:firstLine="560"/>
        <w:rPr>
          <w:rFonts w:asciiTheme="minorEastAsia" w:eastAsiaTheme="minorEastAsia" w:hAnsiTheme="minorEastAsia" w:cs="Helvetica"/>
          <w:color w:val="auto"/>
          <w:sz w:val="28"/>
          <w:szCs w:val="28"/>
        </w:rPr>
      </w:pPr>
      <w:r>
        <w:rPr>
          <w:rFonts w:asciiTheme="minorEastAsia" w:eastAsiaTheme="minorEastAsia" w:hAnsiTheme="minorEastAsia" w:cs="Helvetica" w:hint="eastAsia"/>
          <w:color w:val="auto"/>
          <w:sz w:val="28"/>
          <w:szCs w:val="28"/>
        </w:rPr>
        <w:t>（二）法定代表人授权委托书1份（委托代理人办理质疑事宜的需提供）；</w:t>
      </w:r>
    </w:p>
    <w:p w:rsidR="00DD209F" w:rsidRDefault="00B0660A">
      <w:pPr>
        <w:pStyle w:val="afe"/>
        <w:shd w:val="clear" w:color="auto" w:fill="FFFFFF"/>
        <w:spacing w:before="0" w:beforeAutospacing="0" w:after="0" w:afterAutospacing="0" w:line="276" w:lineRule="auto"/>
        <w:ind w:firstLineChars="200" w:firstLine="560"/>
        <w:rPr>
          <w:rFonts w:asciiTheme="minorEastAsia" w:eastAsiaTheme="minorEastAsia" w:hAnsiTheme="minorEastAsia" w:cs="Helvetica"/>
          <w:color w:val="auto"/>
          <w:sz w:val="28"/>
          <w:szCs w:val="28"/>
        </w:rPr>
      </w:pPr>
      <w:r>
        <w:rPr>
          <w:rFonts w:asciiTheme="minorEastAsia" w:eastAsiaTheme="minorEastAsia" w:hAnsiTheme="minorEastAsia" w:cs="Helvetica" w:hint="eastAsia"/>
          <w:color w:val="auto"/>
          <w:sz w:val="28"/>
          <w:szCs w:val="28"/>
        </w:rPr>
        <w:t>（三）营业执照或法人证书复印件1份（加盖公章）；</w:t>
      </w:r>
    </w:p>
    <w:p w:rsidR="00DD209F" w:rsidRDefault="00B0660A">
      <w:pPr>
        <w:pStyle w:val="afe"/>
        <w:shd w:val="clear" w:color="auto" w:fill="FFFFFF"/>
        <w:spacing w:before="0" w:beforeAutospacing="0" w:after="0" w:afterAutospacing="0" w:line="276" w:lineRule="auto"/>
        <w:ind w:firstLineChars="200" w:firstLine="560"/>
        <w:rPr>
          <w:rFonts w:asciiTheme="minorEastAsia" w:eastAsiaTheme="minorEastAsia" w:hAnsiTheme="minorEastAsia" w:cs="Helvetica"/>
          <w:color w:val="auto"/>
          <w:sz w:val="28"/>
          <w:szCs w:val="28"/>
        </w:rPr>
      </w:pPr>
      <w:r>
        <w:rPr>
          <w:rFonts w:asciiTheme="minorEastAsia" w:eastAsiaTheme="minorEastAsia" w:hAnsiTheme="minorEastAsia" w:cs="Helvetica" w:hint="eastAsia"/>
          <w:color w:val="auto"/>
          <w:sz w:val="28"/>
          <w:szCs w:val="28"/>
        </w:rPr>
        <w:t>（四）法定代表人身份证复印件1份；</w:t>
      </w:r>
    </w:p>
    <w:p w:rsidR="00DD209F" w:rsidRDefault="00B0660A">
      <w:pPr>
        <w:pStyle w:val="afe"/>
        <w:shd w:val="clear" w:color="auto" w:fill="FFFFFF"/>
        <w:spacing w:before="0" w:beforeAutospacing="0" w:after="0" w:afterAutospacing="0" w:line="276" w:lineRule="auto"/>
        <w:ind w:firstLineChars="200" w:firstLine="560"/>
        <w:rPr>
          <w:rFonts w:asciiTheme="minorEastAsia" w:eastAsiaTheme="minorEastAsia" w:hAnsiTheme="minorEastAsia" w:cs="Helvetica"/>
          <w:color w:val="auto"/>
          <w:sz w:val="28"/>
          <w:szCs w:val="28"/>
        </w:rPr>
      </w:pPr>
      <w:r>
        <w:rPr>
          <w:rFonts w:asciiTheme="minorEastAsia" w:eastAsiaTheme="minorEastAsia" w:hAnsiTheme="minorEastAsia" w:cs="Helvetica" w:hint="eastAsia"/>
          <w:color w:val="auto"/>
          <w:sz w:val="28"/>
          <w:szCs w:val="28"/>
        </w:rPr>
        <w:t>（五）委托代理人身份证复印件1份（委托代理人办理质疑事宜的需提供）；</w:t>
      </w:r>
    </w:p>
    <w:p w:rsidR="00DD209F" w:rsidRDefault="00B0660A">
      <w:pPr>
        <w:pStyle w:val="afe"/>
        <w:shd w:val="clear" w:color="auto" w:fill="FFFFFF"/>
        <w:spacing w:before="0" w:beforeAutospacing="0" w:after="0" w:afterAutospacing="0" w:line="276" w:lineRule="auto"/>
        <w:ind w:firstLineChars="200" w:firstLine="560"/>
        <w:rPr>
          <w:rFonts w:asciiTheme="minorEastAsia" w:eastAsiaTheme="minorEastAsia" w:hAnsiTheme="minorEastAsia" w:cs="Helvetica"/>
          <w:color w:val="auto"/>
          <w:sz w:val="28"/>
          <w:szCs w:val="28"/>
        </w:rPr>
      </w:pPr>
      <w:r>
        <w:rPr>
          <w:rFonts w:asciiTheme="minorEastAsia" w:eastAsiaTheme="minorEastAsia" w:hAnsiTheme="minorEastAsia" w:cs="Helvetica" w:hint="eastAsia"/>
          <w:color w:val="auto"/>
          <w:sz w:val="28"/>
          <w:szCs w:val="28"/>
        </w:rPr>
        <w:t>（六）针对质疑事项必要的证明材料。</w:t>
      </w:r>
    </w:p>
    <w:p w:rsidR="00DD209F" w:rsidRDefault="00B0660A">
      <w:pPr>
        <w:numPr>
          <w:ilvl w:val="0"/>
          <w:numId w:val="34"/>
        </w:numPr>
        <w:tabs>
          <w:tab w:val="left" w:pos="1134"/>
        </w:tabs>
        <w:spacing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供应商对采购人</w:t>
      </w:r>
      <w:r>
        <w:rPr>
          <w:rFonts w:asciiTheme="minorEastAsia" w:eastAsiaTheme="minorEastAsia" w:hAnsiTheme="minorEastAsia"/>
          <w:sz w:val="28"/>
          <w:szCs w:val="28"/>
        </w:rPr>
        <w:t>或</w:t>
      </w:r>
      <w:r>
        <w:rPr>
          <w:rFonts w:asciiTheme="minorEastAsia" w:eastAsiaTheme="minorEastAsia" w:hAnsiTheme="minorEastAsia" w:hint="eastAsia"/>
          <w:sz w:val="28"/>
          <w:szCs w:val="28"/>
        </w:rPr>
        <w:t>区采购中心的质疑答复不满意，或者采购人</w:t>
      </w:r>
      <w:r>
        <w:rPr>
          <w:rFonts w:asciiTheme="minorEastAsia" w:eastAsiaTheme="minorEastAsia" w:hAnsiTheme="minorEastAsia"/>
          <w:sz w:val="28"/>
          <w:szCs w:val="28"/>
        </w:rPr>
        <w:t>或</w:t>
      </w:r>
      <w:r>
        <w:rPr>
          <w:rFonts w:asciiTheme="minorEastAsia" w:eastAsiaTheme="minorEastAsia" w:hAnsiTheme="minorEastAsia" w:hint="eastAsia"/>
          <w:sz w:val="28"/>
          <w:szCs w:val="28"/>
        </w:rPr>
        <w:t>区采购中心未在规定期限内作出答复的，供应商可以在答复期满后15个工作日内向同级财政部门提起投诉。</w:t>
      </w:r>
    </w:p>
    <w:p w:rsidR="00DD209F" w:rsidRDefault="00B0660A">
      <w:pPr>
        <w:keepNext/>
        <w:keepLines/>
        <w:numPr>
          <w:ilvl w:val="1"/>
          <w:numId w:val="31"/>
        </w:numPr>
        <w:spacing w:before="260" w:line="360" w:lineRule="auto"/>
        <w:jc w:val="left"/>
        <w:outlineLvl w:val="1"/>
        <w:rPr>
          <w:rFonts w:asciiTheme="minorEastAsia" w:eastAsiaTheme="minorEastAsia" w:hAnsiTheme="minorEastAsia"/>
          <w:b/>
          <w:bCs/>
          <w:sz w:val="28"/>
          <w:szCs w:val="28"/>
        </w:rPr>
      </w:pPr>
      <w:bookmarkStart w:id="108" w:name="_Toc87109300"/>
      <w:r>
        <w:rPr>
          <w:rFonts w:asciiTheme="minorEastAsia" w:eastAsiaTheme="minorEastAsia" w:hAnsiTheme="minorEastAsia" w:hint="eastAsia"/>
          <w:b/>
          <w:bCs/>
          <w:sz w:val="28"/>
          <w:szCs w:val="28"/>
        </w:rPr>
        <w:t>中小企业政府采购信用融资</w:t>
      </w:r>
      <w:bookmarkEnd w:id="108"/>
    </w:p>
    <w:p w:rsidR="00DD209F" w:rsidRDefault="00B0660A">
      <w:pPr>
        <w:numPr>
          <w:ilvl w:val="0"/>
          <w:numId w:val="36"/>
        </w:numPr>
        <w:tabs>
          <w:tab w:val="left" w:pos="1134"/>
        </w:tabs>
        <w:spacing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参与本次招标活动中标的中小企业投标人无需提供财产抵押或第三方担保，凭借政府采购合同可向融资机构申请融资。</w:t>
      </w:r>
    </w:p>
    <w:p w:rsidR="00DD209F" w:rsidRDefault="00B0660A">
      <w:pPr>
        <w:numPr>
          <w:ilvl w:val="0"/>
          <w:numId w:val="36"/>
        </w:numPr>
        <w:tabs>
          <w:tab w:val="left" w:pos="1134"/>
        </w:tabs>
        <w:spacing w:line="50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rsidR="00DD209F" w:rsidRDefault="00DD209F">
      <w:pPr>
        <w:tabs>
          <w:tab w:val="left" w:pos="1276"/>
        </w:tabs>
        <w:spacing w:line="360" w:lineRule="auto"/>
        <w:rPr>
          <w:rFonts w:asciiTheme="minorEastAsia" w:eastAsiaTheme="minorEastAsia" w:hAnsiTheme="minorEastAsia"/>
          <w:sz w:val="28"/>
          <w:szCs w:val="28"/>
        </w:rPr>
      </w:pPr>
    </w:p>
    <w:p w:rsidR="00DD209F" w:rsidRDefault="00B0660A">
      <w:pPr>
        <w:keepNext/>
        <w:keepLines/>
        <w:numPr>
          <w:ilvl w:val="0"/>
          <w:numId w:val="31"/>
        </w:numPr>
        <w:spacing w:before="340" w:after="330" w:line="400" w:lineRule="exact"/>
        <w:jc w:val="center"/>
        <w:outlineLvl w:val="0"/>
        <w:rPr>
          <w:rFonts w:asciiTheme="minorEastAsia" w:eastAsiaTheme="minorEastAsia" w:hAnsiTheme="minorEastAsia"/>
          <w:b/>
          <w:bCs/>
          <w:spacing w:val="-20"/>
          <w:kern w:val="44"/>
          <w:sz w:val="28"/>
          <w:szCs w:val="28"/>
        </w:rPr>
      </w:pPr>
      <w:bookmarkStart w:id="109" w:name="_Toc315871047"/>
      <w:bookmarkStart w:id="110" w:name="_Toc316292048"/>
      <w:bookmarkStart w:id="111" w:name="_Toc315871045"/>
      <w:bookmarkStart w:id="112" w:name="_Toc316292052"/>
      <w:bookmarkStart w:id="113" w:name="_Toc316292049"/>
      <w:bookmarkStart w:id="114" w:name="_Toc316292050"/>
      <w:bookmarkStart w:id="115" w:name="_Toc315871048"/>
      <w:bookmarkStart w:id="116" w:name="_Toc316292051"/>
      <w:bookmarkStart w:id="117" w:name="_Toc315871046"/>
      <w:bookmarkStart w:id="118" w:name="_Toc315871050"/>
      <w:bookmarkStart w:id="119" w:name="_Toc315871049"/>
      <w:bookmarkStart w:id="120" w:name="_Toc87109301"/>
      <w:bookmarkEnd w:id="109"/>
      <w:bookmarkEnd w:id="110"/>
      <w:bookmarkEnd w:id="111"/>
      <w:bookmarkEnd w:id="112"/>
      <w:bookmarkEnd w:id="113"/>
      <w:bookmarkEnd w:id="114"/>
      <w:bookmarkEnd w:id="115"/>
      <w:bookmarkEnd w:id="116"/>
      <w:bookmarkEnd w:id="117"/>
      <w:bookmarkEnd w:id="118"/>
      <w:bookmarkEnd w:id="119"/>
      <w:r>
        <w:rPr>
          <w:rFonts w:asciiTheme="minorEastAsia" w:eastAsiaTheme="minorEastAsia" w:hAnsiTheme="minorEastAsia" w:hint="eastAsia"/>
          <w:b/>
          <w:bCs/>
          <w:spacing w:val="-20"/>
          <w:kern w:val="44"/>
          <w:sz w:val="28"/>
          <w:szCs w:val="28"/>
        </w:rPr>
        <w:lastRenderedPageBreak/>
        <w:t>投标文件格式</w:t>
      </w:r>
      <w:bookmarkEnd w:id="120"/>
    </w:p>
    <w:p w:rsidR="00DD209F" w:rsidRDefault="00B0660A">
      <w:pPr>
        <w:keepNext/>
        <w:keepLines/>
        <w:numPr>
          <w:ilvl w:val="1"/>
          <w:numId w:val="31"/>
        </w:numPr>
        <w:spacing w:before="260" w:after="260" w:line="360" w:lineRule="auto"/>
        <w:jc w:val="left"/>
        <w:outlineLvl w:val="1"/>
        <w:rPr>
          <w:rFonts w:asciiTheme="minorEastAsia" w:eastAsiaTheme="minorEastAsia" w:hAnsiTheme="minorEastAsia"/>
          <w:b/>
          <w:bCs/>
          <w:sz w:val="28"/>
          <w:szCs w:val="28"/>
        </w:rPr>
      </w:pPr>
      <w:bookmarkStart w:id="121" w:name="_Toc87109302"/>
      <w:r>
        <w:rPr>
          <w:rFonts w:asciiTheme="minorEastAsia" w:eastAsiaTheme="minorEastAsia" w:hAnsiTheme="minorEastAsia" w:hint="eastAsia"/>
          <w:b/>
          <w:bCs/>
          <w:sz w:val="28"/>
          <w:szCs w:val="28"/>
        </w:rPr>
        <w:t>投标文件封面格式</w:t>
      </w:r>
      <w:bookmarkEnd w:id="121"/>
    </w:p>
    <w:p w:rsidR="00DD209F" w:rsidRDefault="00DD209F">
      <w:pPr>
        <w:spacing w:line="360" w:lineRule="auto"/>
        <w:rPr>
          <w:rFonts w:asciiTheme="minorEastAsia" w:eastAsiaTheme="minorEastAsia" w:hAnsiTheme="minorEastAsia"/>
          <w:bCs/>
          <w:sz w:val="28"/>
          <w:szCs w:val="28"/>
        </w:rPr>
      </w:pPr>
    </w:p>
    <w:p w:rsidR="00DD209F" w:rsidRDefault="00DD209F">
      <w:pPr>
        <w:spacing w:line="360" w:lineRule="auto"/>
        <w:rPr>
          <w:rFonts w:asciiTheme="minorEastAsia" w:eastAsiaTheme="minorEastAsia" w:hAnsiTheme="minorEastAsia"/>
          <w:bCs/>
          <w:sz w:val="28"/>
          <w:szCs w:val="28"/>
        </w:rPr>
      </w:pPr>
    </w:p>
    <w:p w:rsidR="00DD209F" w:rsidRDefault="00DD209F">
      <w:pPr>
        <w:spacing w:line="360" w:lineRule="auto"/>
        <w:jc w:val="right"/>
        <w:rPr>
          <w:rFonts w:asciiTheme="minorEastAsia" w:eastAsiaTheme="minorEastAsia" w:hAnsiTheme="minorEastAsia"/>
          <w:sz w:val="28"/>
          <w:szCs w:val="28"/>
        </w:rPr>
      </w:pPr>
    </w:p>
    <w:p w:rsidR="00DD209F" w:rsidRDefault="00B0660A">
      <w:pPr>
        <w:spacing w:line="360" w:lineRule="auto"/>
        <w:jc w:val="center"/>
        <w:rPr>
          <w:rFonts w:asciiTheme="minorEastAsia" w:eastAsiaTheme="minorEastAsia" w:hAnsiTheme="minorEastAsia"/>
          <w:spacing w:val="78"/>
          <w:sz w:val="28"/>
          <w:szCs w:val="28"/>
        </w:rPr>
      </w:pPr>
      <w:r>
        <w:rPr>
          <w:rFonts w:asciiTheme="minorEastAsia" w:eastAsiaTheme="minorEastAsia" w:hAnsiTheme="minorEastAsia" w:hint="eastAsia"/>
          <w:spacing w:val="78"/>
          <w:sz w:val="28"/>
          <w:szCs w:val="28"/>
        </w:rPr>
        <w:t>投标文件</w:t>
      </w:r>
    </w:p>
    <w:p w:rsidR="00DD209F" w:rsidRDefault="00DD209F">
      <w:pPr>
        <w:spacing w:line="360" w:lineRule="auto"/>
        <w:jc w:val="center"/>
        <w:rPr>
          <w:rFonts w:asciiTheme="minorEastAsia" w:eastAsiaTheme="minorEastAsia" w:hAnsiTheme="minorEastAsia"/>
          <w:bCs/>
          <w:sz w:val="28"/>
          <w:szCs w:val="28"/>
        </w:rPr>
      </w:pPr>
    </w:p>
    <w:p w:rsidR="00DD209F" w:rsidRDefault="00DD209F">
      <w:pPr>
        <w:spacing w:line="360" w:lineRule="auto"/>
        <w:jc w:val="center"/>
        <w:rPr>
          <w:rFonts w:asciiTheme="minorEastAsia" w:eastAsiaTheme="minorEastAsia" w:hAnsiTheme="minorEastAsia"/>
          <w:bCs/>
          <w:sz w:val="28"/>
          <w:szCs w:val="28"/>
        </w:rPr>
      </w:pPr>
    </w:p>
    <w:p w:rsidR="00DD209F" w:rsidRDefault="00B0660A">
      <w:pPr>
        <w:spacing w:line="360" w:lineRule="auto"/>
        <w:ind w:left="1532" w:hangingChars="545" w:hanging="153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项目名称：</w:t>
      </w:r>
    </w:p>
    <w:p w:rsidR="00DD209F" w:rsidRDefault="00B0660A">
      <w:pPr>
        <w:spacing w:line="360" w:lineRule="auto"/>
        <w:rPr>
          <w:rFonts w:asciiTheme="minorEastAsia" w:eastAsiaTheme="minorEastAsia" w:hAnsiTheme="minorEastAsia"/>
          <w:b/>
          <w:sz w:val="28"/>
          <w:szCs w:val="28"/>
          <w:u w:val="single"/>
        </w:rPr>
      </w:pPr>
      <w:r>
        <w:rPr>
          <w:rFonts w:asciiTheme="minorEastAsia" w:eastAsiaTheme="minorEastAsia" w:hAnsiTheme="minorEastAsia" w:hint="eastAsia"/>
          <w:b/>
          <w:bCs/>
          <w:sz w:val="28"/>
          <w:szCs w:val="28"/>
        </w:rPr>
        <w:t>项目编号：</w:t>
      </w:r>
    </w:p>
    <w:p w:rsidR="00DD209F" w:rsidRDefault="00DD209F">
      <w:pPr>
        <w:spacing w:line="360" w:lineRule="auto"/>
        <w:rPr>
          <w:rFonts w:asciiTheme="minorEastAsia" w:eastAsiaTheme="minorEastAsia" w:hAnsiTheme="minorEastAsia"/>
          <w:b/>
          <w:bCs/>
          <w:sz w:val="28"/>
          <w:szCs w:val="28"/>
        </w:rPr>
      </w:pPr>
    </w:p>
    <w:p w:rsidR="00DD209F" w:rsidRDefault="00DD209F">
      <w:pPr>
        <w:spacing w:line="360" w:lineRule="auto"/>
        <w:rPr>
          <w:rFonts w:asciiTheme="minorEastAsia" w:eastAsiaTheme="minorEastAsia" w:hAnsiTheme="minorEastAsia"/>
          <w:b/>
          <w:bCs/>
          <w:sz w:val="28"/>
          <w:szCs w:val="28"/>
        </w:rPr>
      </w:pPr>
    </w:p>
    <w:p w:rsidR="00DD209F" w:rsidRDefault="00DD209F">
      <w:pPr>
        <w:spacing w:line="360" w:lineRule="auto"/>
        <w:rPr>
          <w:rFonts w:asciiTheme="minorEastAsia" w:eastAsiaTheme="minorEastAsia" w:hAnsiTheme="minorEastAsia"/>
          <w:b/>
          <w:bCs/>
          <w:sz w:val="28"/>
          <w:szCs w:val="28"/>
        </w:rPr>
      </w:pPr>
    </w:p>
    <w:p w:rsidR="00DD209F" w:rsidRDefault="00B0660A">
      <w:pPr>
        <w:spacing w:line="360" w:lineRule="auto"/>
        <w:ind w:firstLineChars="196" w:firstLine="551"/>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投标人名称：XXXX</w:t>
      </w:r>
    </w:p>
    <w:p w:rsidR="00DD209F" w:rsidRDefault="00B0660A">
      <w:pPr>
        <w:spacing w:line="360" w:lineRule="auto"/>
        <w:ind w:firstLineChars="177" w:firstLine="498"/>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日       期：202X年XX月XX日</w:t>
      </w: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DD209F">
      <w:pPr>
        <w:spacing w:line="360" w:lineRule="auto"/>
        <w:ind w:firstLineChars="177" w:firstLine="498"/>
        <w:rPr>
          <w:rFonts w:asciiTheme="minorEastAsia" w:eastAsiaTheme="minorEastAsia" w:hAnsiTheme="minorEastAsia"/>
          <w:b/>
          <w:bCs/>
          <w:sz w:val="28"/>
          <w:szCs w:val="28"/>
        </w:rPr>
      </w:pPr>
    </w:p>
    <w:p w:rsidR="00DD209F" w:rsidRDefault="00B0660A">
      <w:pPr>
        <w:keepNext/>
        <w:keepLines/>
        <w:numPr>
          <w:ilvl w:val="1"/>
          <w:numId w:val="31"/>
        </w:numPr>
        <w:spacing w:before="260" w:after="260" w:line="360" w:lineRule="auto"/>
        <w:jc w:val="left"/>
        <w:outlineLvl w:val="1"/>
        <w:rPr>
          <w:rFonts w:asciiTheme="minorEastAsia" w:eastAsiaTheme="minorEastAsia" w:hAnsiTheme="minorEastAsia"/>
          <w:b/>
          <w:bCs/>
          <w:sz w:val="28"/>
          <w:szCs w:val="28"/>
        </w:rPr>
      </w:pPr>
      <w:bookmarkStart w:id="122" w:name="_Toc87109303"/>
      <w:r>
        <w:rPr>
          <w:rFonts w:asciiTheme="minorEastAsia" w:eastAsiaTheme="minorEastAsia" w:hAnsiTheme="minorEastAsia" w:hint="eastAsia"/>
          <w:b/>
          <w:bCs/>
          <w:sz w:val="28"/>
          <w:szCs w:val="28"/>
        </w:rPr>
        <w:lastRenderedPageBreak/>
        <w:t>资格响应文件</w:t>
      </w:r>
      <w:bookmarkEnd w:id="122"/>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关于投标人资格申明的函</w:t>
      </w:r>
    </w:p>
    <w:p w:rsidR="00DD209F" w:rsidRDefault="00B0660A">
      <w:pPr>
        <w:spacing w:line="360" w:lineRule="auto"/>
        <w:rPr>
          <w:rFonts w:asciiTheme="minorEastAsia" w:eastAsiaTheme="minorEastAsia" w:hAnsiTheme="minorEastAsia"/>
          <w:sz w:val="28"/>
          <w:szCs w:val="28"/>
        </w:rPr>
      </w:pPr>
      <w:bookmarkStart w:id="123" w:name="_Toc238581782"/>
      <w:bookmarkStart w:id="124" w:name="_Toc52184753"/>
      <w:bookmarkStart w:id="125" w:name="_Toc119203988"/>
      <w:bookmarkStart w:id="126" w:name="_Toc146903609"/>
      <w:bookmarkStart w:id="127" w:name="_Toc119295087"/>
      <w:bookmarkStart w:id="128" w:name="_Toc119296788"/>
      <w:r>
        <w:rPr>
          <w:rFonts w:asciiTheme="minorEastAsia" w:eastAsiaTheme="minorEastAsia" w:hAnsiTheme="minorEastAsia" w:hint="eastAsia"/>
          <w:sz w:val="28"/>
          <w:szCs w:val="28"/>
        </w:rPr>
        <w:t>致：成都市青羊区政府采购服务中心</w:t>
      </w:r>
      <w:bookmarkEnd w:id="123"/>
    </w:p>
    <w:p w:rsidR="00DD209F" w:rsidRDefault="00B0660A">
      <w:pPr>
        <w:spacing w:line="360" w:lineRule="auto"/>
        <w:ind w:firstLineChars="202" w:firstLine="566"/>
        <w:rPr>
          <w:rFonts w:asciiTheme="minorEastAsia" w:eastAsiaTheme="minorEastAsia" w:hAnsiTheme="minorEastAsia"/>
          <w:sz w:val="28"/>
          <w:szCs w:val="28"/>
        </w:rPr>
      </w:pPr>
      <w:bookmarkStart w:id="129" w:name="_Toc238581783"/>
      <w:r>
        <w:rPr>
          <w:rFonts w:asciiTheme="minorEastAsia" w:eastAsiaTheme="minorEastAsia" w:hAnsiTheme="minorEastAsia" w:hint="eastAsia"/>
          <w:sz w:val="28"/>
          <w:szCs w:val="28"/>
        </w:rPr>
        <w:t>关于我方对</w:t>
      </w:r>
      <w:r>
        <w:rPr>
          <w:rFonts w:asciiTheme="minorEastAsia" w:eastAsiaTheme="minorEastAsia" w:hAnsiTheme="minorEastAsia" w:hint="eastAsia"/>
          <w:sz w:val="28"/>
          <w:szCs w:val="28"/>
          <w:u w:val="single"/>
        </w:rPr>
        <w:t xml:space="preserve">    </w:t>
      </w:r>
      <w:r>
        <w:rPr>
          <w:rFonts w:asciiTheme="minorEastAsia" w:eastAsiaTheme="minorEastAsia" w:hAnsiTheme="minorEastAsia" w:hint="eastAsia"/>
          <w:b/>
          <w:sz w:val="28"/>
          <w:szCs w:val="28"/>
          <w:u w:val="single"/>
        </w:rPr>
        <w:t>项目名称（项目编号：）</w:t>
      </w:r>
      <w:r>
        <w:rPr>
          <w:rFonts w:asciiTheme="minorEastAsia" w:eastAsiaTheme="minorEastAsia" w:hAnsiTheme="minorEastAsia" w:hint="eastAsia"/>
          <w:sz w:val="28"/>
          <w:szCs w:val="28"/>
        </w:rPr>
        <w:t>的公开招标，提交的下列文件和说明是准确的和真实的。</w:t>
      </w:r>
      <w:bookmarkEnd w:id="129"/>
    </w:p>
    <w:p w:rsidR="00DD209F" w:rsidRDefault="00B0660A">
      <w:pPr>
        <w:widowControl/>
        <w:numPr>
          <w:ilvl w:val="2"/>
          <w:numId w:val="37"/>
        </w:numPr>
        <w:spacing w:line="360" w:lineRule="auto"/>
        <w:ind w:left="0" w:firstLineChars="200" w:firstLine="560"/>
        <w:rPr>
          <w:rFonts w:asciiTheme="minorEastAsia" w:eastAsiaTheme="minorEastAsia" w:hAnsiTheme="minorEastAsia"/>
          <w:sz w:val="28"/>
          <w:szCs w:val="28"/>
        </w:rPr>
      </w:pPr>
      <w:bookmarkStart w:id="130" w:name="_Toc238581784"/>
      <w:r>
        <w:rPr>
          <w:rFonts w:asciiTheme="minorEastAsia" w:eastAsiaTheme="minorEastAsia" w:hAnsiTheme="minorEastAsia" w:hint="eastAsia"/>
          <w:sz w:val="28"/>
          <w:szCs w:val="28"/>
        </w:rPr>
        <w:t>投标人名称及概况：</w:t>
      </w:r>
      <w:bookmarkEnd w:id="124"/>
      <w:bookmarkEnd w:id="125"/>
      <w:bookmarkEnd w:id="126"/>
      <w:bookmarkEnd w:id="127"/>
      <w:bookmarkEnd w:id="128"/>
      <w:bookmarkEnd w:id="130"/>
    </w:p>
    <w:p w:rsidR="00DD209F" w:rsidRDefault="00B0660A">
      <w:pPr>
        <w:widowControl/>
        <w:numPr>
          <w:ilvl w:val="0"/>
          <w:numId w:val="38"/>
        </w:numPr>
        <w:spacing w:line="360" w:lineRule="auto"/>
        <w:ind w:left="0"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投标人名称：XXXX</w:t>
      </w:r>
    </w:p>
    <w:p w:rsidR="00DD209F" w:rsidRDefault="00B0660A">
      <w:pPr>
        <w:widowControl/>
        <w:numPr>
          <w:ilvl w:val="0"/>
          <w:numId w:val="38"/>
        </w:numPr>
        <w:spacing w:line="360" w:lineRule="auto"/>
        <w:ind w:left="0"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地址：XXXX           邮编：XXXX</w:t>
      </w:r>
    </w:p>
    <w:p w:rsidR="00DD209F" w:rsidRDefault="00B0660A">
      <w:pPr>
        <w:spacing w:line="360" w:lineRule="auto"/>
        <w:ind w:firstLineChars="250" w:firstLine="700"/>
        <w:rPr>
          <w:rFonts w:asciiTheme="minorEastAsia" w:eastAsiaTheme="minorEastAsia" w:hAnsiTheme="minorEastAsia"/>
          <w:sz w:val="28"/>
          <w:szCs w:val="28"/>
          <w:u w:val="single"/>
        </w:rPr>
      </w:pPr>
      <w:r>
        <w:rPr>
          <w:rFonts w:asciiTheme="minorEastAsia" w:eastAsiaTheme="minorEastAsia" w:hAnsiTheme="minorEastAsia" w:hint="eastAsia"/>
          <w:sz w:val="28"/>
          <w:szCs w:val="28"/>
        </w:rPr>
        <w:t>传真/电话：XXXX</w:t>
      </w:r>
    </w:p>
    <w:p w:rsidR="00DD209F" w:rsidRDefault="00B0660A">
      <w:pPr>
        <w:widowControl/>
        <w:numPr>
          <w:ilvl w:val="0"/>
          <w:numId w:val="38"/>
        </w:numPr>
        <w:spacing w:line="360" w:lineRule="auto"/>
        <w:ind w:left="0" w:firstLineChars="200" w:firstLine="560"/>
        <w:jc w:val="left"/>
        <w:rPr>
          <w:rFonts w:asciiTheme="minorEastAsia" w:eastAsiaTheme="minorEastAsia" w:hAnsiTheme="minorEastAsia"/>
          <w:sz w:val="28"/>
          <w:szCs w:val="28"/>
        </w:rPr>
      </w:pPr>
      <w:r>
        <w:rPr>
          <w:rFonts w:asciiTheme="minorEastAsia" w:eastAsiaTheme="minorEastAsia" w:hAnsiTheme="minorEastAsia" w:hint="eastAsia"/>
          <w:sz w:val="28"/>
          <w:szCs w:val="28"/>
        </w:rPr>
        <w:t>成立日期或注册日期：XXXX</w:t>
      </w:r>
    </w:p>
    <w:p w:rsidR="00DD209F" w:rsidRDefault="00B0660A">
      <w:pPr>
        <w:widowControl/>
        <w:numPr>
          <w:ilvl w:val="0"/>
          <w:numId w:val="38"/>
        </w:numPr>
        <w:spacing w:line="360" w:lineRule="auto"/>
        <w:ind w:left="0" w:firstLineChars="200" w:firstLine="560"/>
        <w:jc w:val="left"/>
        <w:rPr>
          <w:rFonts w:asciiTheme="minorEastAsia" w:eastAsiaTheme="minorEastAsia" w:hAnsiTheme="minorEastAsia"/>
          <w:sz w:val="28"/>
          <w:szCs w:val="28"/>
          <w:u w:val="single"/>
        </w:rPr>
      </w:pPr>
      <w:r>
        <w:rPr>
          <w:rFonts w:asciiTheme="minorEastAsia" w:eastAsiaTheme="minorEastAsia" w:hAnsiTheme="minorEastAsia" w:hint="eastAsia"/>
          <w:sz w:val="28"/>
          <w:szCs w:val="28"/>
        </w:rPr>
        <w:t>法定代表人姓名：XXXX</w:t>
      </w:r>
    </w:p>
    <w:p w:rsidR="00DD209F" w:rsidRDefault="00B0660A">
      <w:pPr>
        <w:widowControl/>
        <w:numPr>
          <w:ilvl w:val="2"/>
          <w:numId w:val="37"/>
        </w:numPr>
        <w:tabs>
          <w:tab w:val="left" w:pos="1276"/>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开户银行名称：XXXX</w:t>
      </w:r>
    </w:p>
    <w:p w:rsidR="00DD209F" w:rsidRDefault="00B0660A">
      <w:pPr>
        <w:spacing w:line="360" w:lineRule="auto"/>
        <w:ind w:firstLineChars="450" w:firstLine="1260"/>
        <w:rPr>
          <w:rFonts w:asciiTheme="minorEastAsia" w:eastAsiaTheme="minorEastAsia" w:hAnsiTheme="minorEastAsia"/>
          <w:sz w:val="28"/>
          <w:szCs w:val="28"/>
          <w:u w:val="single"/>
        </w:rPr>
      </w:pPr>
      <w:r>
        <w:rPr>
          <w:rFonts w:asciiTheme="minorEastAsia" w:eastAsiaTheme="minorEastAsia" w:hAnsiTheme="minorEastAsia" w:hint="eastAsia"/>
          <w:sz w:val="28"/>
          <w:szCs w:val="28"/>
        </w:rPr>
        <w:t>地址：XXXX</w:t>
      </w:r>
    </w:p>
    <w:p w:rsidR="00DD209F" w:rsidRDefault="00B0660A">
      <w:pPr>
        <w:spacing w:line="360" w:lineRule="auto"/>
        <w:ind w:firstLineChars="450" w:firstLine="1260"/>
        <w:rPr>
          <w:rFonts w:asciiTheme="minorEastAsia" w:eastAsiaTheme="minorEastAsia" w:hAnsiTheme="minorEastAsia"/>
          <w:sz w:val="28"/>
          <w:szCs w:val="28"/>
        </w:rPr>
      </w:pPr>
      <w:r>
        <w:rPr>
          <w:rFonts w:asciiTheme="minorEastAsia" w:eastAsiaTheme="minorEastAsia" w:hAnsiTheme="minorEastAsia" w:hint="eastAsia"/>
          <w:sz w:val="28"/>
          <w:szCs w:val="28"/>
        </w:rPr>
        <w:t>账号：XXXX</w:t>
      </w:r>
    </w:p>
    <w:p w:rsidR="00DD209F" w:rsidRDefault="00DD209F">
      <w:pPr>
        <w:spacing w:line="360" w:lineRule="auto"/>
        <w:ind w:left="560"/>
        <w:rPr>
          <w:rFonts w:asciiTheme="minorEastAsia" w:eastAsiaTheme="minorEastAsia" w:hAnsiTheme="minorEastAsia"/>
          <w:sz w:val="28"/>
          <w:szCs w:val="28"/>
        </w:rPr>
      </w:pPr>
    </w:p>
    <w:p w:rsidR="00DD209F" w:rsidRDefault="00DD209F">
      <w:pPr>
        <w:spacing w:line="360" w:lineRule="auto"/>
        <w:ind w:left="560"/>
        <w:rPr>
          <w:rFonts w:asciiTheme="minorEastAsia" w:eastAsiaTheme="minorEastAsia" w:hAnsiTheme="minorEastAsia"/>
          <w:sz w:val="28"/>
          <w:szCs w:val="28"/>
        </w:rPr>
      </w:pPr>
    </w:p>
    <w:p w:rsidR="00DD209F" w:rsidRDefault="00DD209F">
      <w:pPr>
        <w:spacing w:line="360" w:lineRule="auto"/>
        <w:ind w:left="560"/>
        <w:rPr>
          <w:rFonts w:asciiTheme="minorEastAsia" w:eastAsiaTheme="minorEastAsia" w:hAnsiTheme="minorEastAsia"/>
          <w:sz w:val="28"/>
          <w:szCs w:val="28"/>
        </w:rPr>
      </w:pPr>
    </w:p>
    <w:p w:rsidR="00DD209F" w:rsidRDefault="00DD209F">
      <w:pPr>
        <w:spacing w:line="360" w:lineRule="auto"/>
        <w:ind w:left="560"/>
        <w:rPr>
          <w:rFonts w:asciiTheme="minorEastAsia" w:eastAsiaTheme="minorEastAsia" w:hAnsiTheme="minorEastAsia"/>
          <w:sz w:val="28"/>
          <w:szCs w:val="28"/>
        </w:rPr>
      </w:pPr>
    </w:p>
    <w:p w:rsidR="00DD209F" w:rsidRDefault="00DD209F">
      <w:pPr>
        <w:spacing w:line="360" w:lineRule="auto"/>
        <w:ind w:left="560"/>
        <w:rPr>
          <w:rFonts w:asciiTheme="minorEastAsia" w:eastAsiaTheme="minorEastAsia" w:hAnsiTheme="minorEastAsia"/>
          <w:sz w:val="28"/>
          <w:szCs w:val="28"/>
        </w:rPr>
      </w:pPr>
    </w:p>
    <w:p w:rsidR="00DD209F" w:rsidRDefault="00DD209F">
      <w:pPr>
        <w:spacing w:line="360" w:lineRule="auto"/>
        <w:ind w:left="560"/>
        <w:rPr>
          <w:rFonts w:asciiTheme="minorEastAsia" w:eastAsiaTheme="minorEastAsia" w:hAnsiTheme="minorEastAsia"/>
          <w:sz w:val="28"/>
          <w:szCs w:val="28"/>
        </w:rPr>
      </w:pP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投标人名称：</w:t>
      </w:r>
      <w:r>
        <w:rPr>
          <w:rFonts w:asciiTheme="minorEastAsia" w:eastAsiaTheme="minorEastAsia" w:hAnsiTheme="minorEastAsia" w:hint="eastAsia"/>
          <w:sz w:val="28"/>
          <w:szCs w:val="28"/>
          <w:u w:val="single"/>
        </w:rPr>
        <w:t>XXXX</w:t>
      </w:r>
    </w:p>
    <w:p w:rsidR="00DD209F" w:rsidRDefault="00B0660A">
      <w:pPr>
        <w:spacing w:line="360" w:lineRule="auto"/>
        <w:ind w:leftChars="135" w:left="283" w:firstLineChars="100" w:firstLine="280"/>
        <w:rPr>
          <w:rFonts w:asciiTheme="minorEastAsia" w:eastAsiaTheme="minorEastAsia" w:hAnsiTheme="minorEastAsia"/>
          <w:sz w:val="28"/>
          <w:szCs w:val="28"/>
          <w:u w:val="single"/>
        </w:rPr>
      </w:pPr>
      <w:r>
        <w:rPr>
          <w:rFonts w:asciiTheme="minorEastAsia" w:eastAsiaTheme="minorEastAsia" w:hAnsiTheme="minorEastAsia" w:hint="eastAsia"/>
          <w:bCs/>
          <w:sz w:val="28"/>
          <w:szCs w:val="28"/>
        </w:rPr>
        <w:t>日    期：202</w:t>
      </w:r>
      <w:r>
        <w:rPr>
          <w:rFonts w:asciiTheme="minorEastAsia" w:eastAsiaTheme="minorEastAsia" w:hAnsiTheme="minorEastAsia" w:hint="eastAsia"/>
          <w:bCs/>
          <w:sz w:val="28"/>
          <w:szCs w:val="28"/>
          <w:u w:val="single"/>
        </w:rPr>
        <w:t>X</w:t>
      </w:r>
      <w:r>
        <w:rPr>
          <w:rFonts w:asciiTheme="minorEastAsia" w:eastAsiaTheme="minorEastAsia" w:hAnsiTheme="minorEastAsia" w:hint="eastAsia"/>
          <w:bCs/>
          <w:sz w:val="28"/>
          <w:szCs w:val="28"/>
        </w:rPr>
        <w:t>年</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月</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日</w:t>
      </w:r>
    </w:p>
    <w:p w:rsidR="00DD209F" w:rsidRDefault="00DD209F">
      <w:pPr>
        <w:spacing w:line="380" w:lineRule="exact"/>
        <w:rPr>
          <w:rFonts w:asciiTheme="minorEastAsia" w:eastAsiaTheme="minorEastAsia" w:hAnsiTheme="minorEastAsia"/>
          <w:sz w:val="28"/>
          <w:szCs w:val="28"/>
        </w:rPr>
      </w:pPr>
    </w:p>
    <w:p w:rsidR="00DD209F" w:rsidRDefault="00DD209F">
      <w:pPr>
        <w:spacing w:line="360" w:lineRule="auto"/>
        <w:rPr>
          <w:rFonts w:asciiTheme="minorEastAsia" w:eastAsiaTheme="minorEastAsia" w:hAnsiTheme="minorEastAsia"/>
          <w:b/>
          <w:bCs/>
          <w:sz w:val="28"/>
          <w:szCs w:val="28"/>
        </w:rPr>
      </w:pPr>
    </w:p>
    <w:p w:rsidR="00DD209F" w:rsidRDefault="00DD209F">
      <w:pPr>
        <w:spacing w:line="360" w:lineRule="auto"/>
        <w:rPr>
          <w:rFonts w:asciiTheme="minorEastAsia" w:eastAsiaTheme="minorEastAsia" w:hAnsiTheme="minorEastAsia"/>
          <w:b/>
          <w:bCs/>
          <w:sz w:val="28"/>
          <w:szCs w:val="28"/>
        </w:rPr>
      </w:pP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声明</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致：成都市青羊区政府采购服务中心</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我单位作为投标人，在此郑重声明：</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一、我单位参加政府采购活动前三年内，在经营活动中</w:t>
      </w:r>
      <w:r>
        <w:rPr>
          <w:rFonts w:asciiTheme="minorEastAsia" w:eastAsiaTheme="minorEastAsia" w:hAnsiTheme="minorEastAsia" w:hint="eastAsia"/>
          <w:b/>
          <w:sz w:val="28"/>
          <w:szCs w:val="28"/>
          <w:u w:val="single"/>
        </w:rPr>
        <w:t>（说明：填写“没有”或“有”）</w:t>
      </w:r>
      <w:r>
        <w:rPr>
          <w:rFonts w:asciiTheme="minorEastAsia" w:eastAsiaTheme="minorEastAsia" w:hAnsiTheme="minorEastAsia" w:hint="eastAsia"/>
          <w:sz w:val="28"/>
          <w:szCs w:val="28"/>
        </w:rPr>
        <w:t>重大违法记录。</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二、我单位</w:t>
      </w:r>
      <w:r>
        <w:rPr>
          <w:rFonts w:asciiTheme="minorEastAsia" w:eastAsiaTheme="minorEastAsia" w:hAnsiTheme="minorEastAsia" w:hint="eastAsia"/>
          <w:b/>
          <w:sz w:val="28"/>
          <w:szCs w:val="28"/>
          <w:u w:val="single"/>
        </w:rPr>
        <w:t>（说明：填写“具有”或“不具有”）</w:t>
      </w:r>
      <w:r>
        <w:rPr>
          <w:rFonts w:asciiTheme="minorEastAsia" w:eastAsiaTheme="minorEastAsia" w:hAnsiTheme="minorEastAsia" w:hint="eastAsia"/>
          <w:sz w:val="28"/>
          <w:szCs w:val="28"/>
        </w:rPr>
        <w:t>良好的商业信誉。</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三、与我单位负责人为同一人或者存在直接控股、管理关系的相关供应商：</w:t>
      </w:r>
      <w:r>
        <w:rPr>
          <w:rFonts w:asciiTheme="minorEastAsia" w:eastAsiaTheme="minorEastAsia" w:hAnsiTheme="minorEastAsia" w:hint="eastAsia"/>
          <w:b/>
          <w:sz w:val="28"/>
          <w:szCs w:val="28"/>
          <w:u w:val="single"/>
        </w:rPr>
        <w:t>（说明：填写“无”或“（一）供应商名称１；（二）供应商名称２；（三）……”）</w:t>
      </w:r>
      <w:r>
        <w:rPr>
          <w:rFonts w:asciiTheme="minorEastAsia" w:eastAsiaTheme="minorEastAsia" w:hAnsiTheme="minorEastAsia" w:hint="eastAsia"/>
          <w:b/>
          <w:sz w:val="28"/>
          <w:szCs w:val="28"/>
        </w:rPr>
        <w:t xml:space="preserve"> </w:t>
      </w:r>
      <w:r>
        <w:rPr>
          <w:rFonts w:asciiTheme="minorEastAsia" w:eastAsiaTheme="minorEastAsia" w:hAnsiTheme="minorEastAsia" w:hint="eastAsia"/>
          <w:sz w:val="28"/>
          <w:szCs w:val="28"/>
        </w:rPr>
        <w:t>。</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四、在行贿犯罪信息查询期限内，我单位及我单位现任法定代表人、主要负责人</w:t>
      </w:r>
      <w:r>
        <w:rPr>
          <w:rFonts w:asciiTheme="minorEastAsia" w:eastAsiaTheme="minorEastAsia" w:hAnsiTheme="minorEastAsia" w:hint="eastAsia"/>
          <w:b/>
          <w:sz w:val="28"/>
          <w:szCs w:val="28"/>
          <w:u w:val="single"/>
        </w:rPr>
        <w:t>（说明：填写“没有”或“有”）</w:t>
      </w:r>
      <w:r>
        <w:rPr>
          <w:rFonts w:asciiTheme="minorEastAsia" w:eastAsiaTheme="minorEastAsia" w:hAnsiTheme="minorEastAsia" w:hint="eastAsia"/>
          <w:sz w:val="28"/>
          <w:szCs w:val="28"/>
        </w:rPr>
        <w:t>行贿犯罪记录。</w:t>
      </w:r>
    </w:p>
    <w:p w:rsidR="00DD209F" w:rsidRDefault="00B0660A">
      <w:pPr>
        <w:tabs>
          <w:tab w:val="left" w:pos="126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五、我单位</w:t>
      </w:r>
      <w:r>
        <w:rPr>
          <w:rFonts w:asciiTheme="minorEastAsia" w:eastAsiaTheme="minorEastAsia" w:hAnsiTheme="minorEastAsia" w:hint="eastAsia"/>
          <w:b/>
          <w:sz w:val="28"/>
          <w:szCs w:val="28"/>
          <w:u w:val="single"/>
        </w:rPr>
        <w:t>（说明：填写“未列入”或“被列入”）</w:t>
      </w:r>
      <w:r>
        <w:rPr>
          <w:rFonts w:asciiTheme="minorEastAsia" w:eastAsiaTheme="minorEastAsia" w:hAnsiTheme="minorEastAsia" w:hint="eastAsia"/>
          <w:sz w:val="28"/>
          <w:szCs w:val="28"/>
        </w:rPr>
        <w:t>失信被执行人、重大税收违法案件当事人名单。</w:t>
      </w:r>
    </w:p>
    <w:p w:rsidR="00DD209F" w:rsidRDefault="00B0660A">
      <w:pPr>
        <w:tabs>
          <w:tab w:val="left" w:pos="126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我单位</w:t>
      </w:r>
      <w:r>
        <w:rPr>
          <w:rFonts w:asciiTheme="minorEastAsia" w:eastAsiaTheme="minorEastAsia" w:hAnsiTheme="minorEastAsia" w:hint="eastAsia"/>
          <w:b/>
          <w:sz w:val="28"/>
          <w:szCs w:val="28"/>
          <w:u w:val="single"/>
        </w:rPr>
        <w:t>（说明：填写“未列入”或“被列入”）</w:t>
      </w:r>
      <w:r>
        <w:rPr>
          <w:rFonts w:asciiTheme="minorEastAsia" w:eastAsiaTheme="minorEastAsia" w:hAnsiTheme="minorEastAsia" w:hint="eastAsia"/>
          <w:sz w:val="28"/>
          <w:szCs w:val="28"/>
        </w:rPr>
        <w:t>政府采购严重违法失信行为记录名单。</w:t>
      </w:r>
    </w:p>
    <w:p w:rsidR="00DD209F" w:rsidRDefault="00B0660A">
      <w:pPr>
        <w:tabs>
          <w:tab w:val="left" w:pos="126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六、我单位</w:t>
      </w:r>
      <w:r>
        <w:rPr>
          <w:rFonts w:asciiTheme="minorEastAsia" w:eastAsiaTheme="minorEastAsia" w:hAnsiTheme="minorEastAsia" w:hint="eastAsia"/>
          <w:b/>
          <w:sz w:val="28"/>
          <w:szCs w:val="28"/>
          <w:u w:val="single"/>
        </w:rPr>
        <w:t>（说明：填写“未处于”或“处于”）</w:t>
      </w:r>
      <w:r>
        <w:rPr>
          <w:rFonts w:asciiTheme="minorEastAsia" w:eastAsiaTheme="minorEastAsia" w:hAnsiTheme="minorEastAsia" w:hint="eastAsia"/>
          <w:bCs/>
          <w:sz w:val="28"/>
          <w:szCs w:val="28"/>
        </w:rPr>
        <w:t>被行政部门禁止参与政府采购活动的期限内。</w:t>
      </w:r>
    </w:p>
    <w:p w:rsidR="00DD209F" w:rsidRDefault="00B0660A">
      <w:pPr>
        <w:tabs>
          <w:tab w:val="left" w:pos="126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特此声明。</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投标人名称：</w:t>
      </w:r>
      <w:r>
        <w:rPr>
          <w:rFonts w:asciiTheme="minorEastAsia" w:eastAsiaTheme="minorEastAsia" w:hAnsiTheme="minorEastAsia" w:hint="eastAsia"/>
          <w:sz w:val="28"/>
          <w:szCs w:val="28"/>
          <w:u w:val="single"/>
        </w:rPr>
        <w:t>XXXX</w:t>
      </w:r>
    </w:p>
    <w:p w:rsidR="00DD209F" w:rsidRDefault="00B0660A">
      <w:pPr>
        <w:tabs>
          <w:tab w:val="left" w:pos="1260"/>
        </w:tabs>
        <w:spacing w:line="560" w:lineRule="exact"/>
        <w:ind w:firstLineChars="200" w:firstLine="560"/>
        <w:rPr>
          <w:rFonts w:asciiTheme="minorEastAsia" w:eastAsiaTheme="minorEastAsia" w:hAnsiTheme="minorEastAsia"/>
          <w:sz w:val="28"/>
          <w:szCs w:val="28"/>
          <w:u w:val="single"/>
        </w:rPr>
      </w:pPr>
      <w:r>
        <w:rPr>
          <w:rFonts w:asciiTheme="minorEastAsia" w:eastAsiaTheme="minorEastAsia" w:hAnsiTheme="minorEastAsia" w:hint="eastAsia"/>
          <w:sz w:val="28"/>
          <w:szCs w:val="28"/>
        </w:rPr>
        <w:t>日    期：202</w:t>
      </w:r>
      <w:r>
        <w:rPr>
          <w:rFonts w:asciiTheme="minorEastAsia" w:eastAsiaTheme="minorEastAsia" w:hAnsiTheme="minorEastAsia" w:hint="eastAsia"/>
          <w:sz w:val="28"/>
          <w:szCs w:val="28"/>
          <w:u w:val="single"/>
        </w:rPr>
        <w:t>X</w:t>
      </w:r>
      <w:r>
        <w:rPr>
          <w:rFonts w:asciiTheme="minorEastAsia" w:eastAsiaTheme="minorEastAsia" w:hAnsiTheme="minorEastAsia" w:hint="eastAsia"/>
          <w:sz w:val="28"/>
          <w:szCs w:val="28"/>
        </w:rPr>
        <w:t>年</w:t>
      </w:r>
      <w:r>
        <w:rPr>
          <w:rFonts w:asciiTheme="minorEastAsia" w:eastAsiaTheme="minorEastAsia" w:hAnsiTheme="minorEastAsia" w:hint="eastAsia"/>
          <w:sz w:val="28"/>
          <w:szCs w:val="28"/>
          <w:u w:val="single"/>
        </w:rPr>
        <w:t>XX</w:t>
      </w:r>
      <w:r>
        <w:rPr>
          <w:rFonts w:asciiTheme="minorEastAsia" w:eastAsiaTheme="minorEastAsia" w:hAnsiTheme="minorEastAsia" w:hint="eastAsia"/>
          <w:sz w:val="28"/>
          <w:szCs w:val="28"/>
        </w:rPr>
        <w:t>月</w:t>
      </w:r>
      <w:r>
        <w:rPr>
          <w:rFonts w:asciiTheme="minorEastAsia" w:eastAsiaTheme="minorEastAsia" w:hAnsiTheme="minorEastAsia" w:hint="eastAsia"/>
          <w:sz w:val="28"/>
          <w:szCs w:val="28"/>
          <w:u w:val="single"/>
        </w:rPr>
        <w:t>XX</w:t>
      </w:r>
      <w:r>
        <w:rPr>
          <w:rFonts w:asciiTheme="minorEastAsia" w:eastAsiaTheme="minorEastAsia" w:hAnsiTheme="minorEastAsia" w:hint="eastAsia"/>
          <w:sz w:val="28"/>
          <w:szCs w:val="28"/>
        </w:rPr>
        <w:t>日</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说明：</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1.对声明中第一条的说明：如投标人在参加政府采购活动前三年内，在经营活动中有重大违法记录的，应填写“有”，投标人将被认定投标无效或被取消中标资格。</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 对声明中第三条的说明：单位负责人为同一人或者存在直接控股、</w:t>
      </w:r>
      <w:r>
        <w:rPr>
          <w:rFonts w:asciiTheme="minorEastAsia" w:eastAsiaTheme="minorEastAsia" w:hAnsiTheme="minorEastAsia" w:hint="eastAsia"/>
          <w:sz w:val="28"/>
          <w:szCs w:val="28"/>
        </w:rPr>
        <w:lastRenderedPageBreak/>
        <w:t>管理关系的不同供应商，不得参加同一合同项下的政府采购活动；</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DD209F" w:rsidRDefault="00B0660A">
      <w:pPr>
        <w:tabs>
          <w:tab w:val="left" w:pos="126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5.对声明中第六条的说明：如投标人处于被行政部门禁止参加政府采购活动期限内的，该声明填“处于”，投标人将被认定投标无效或被取消中标资格。</w:t>
      </w: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DD209F">
      <w:pPr>
        <w:tabs>
          <w:tab w:val="left" w:pos="1260"/>
        </w:tabs>
        <w:spacing w:line="560" w:lineRule="exact"/>
        <w:ind w:firstLineChars="200" w:firstLine="560"/>
        <w:rPr>
          <w:rFonts w:asciiTheme="minorEastAsia" w:eastAsiaTheme="minorEastAsia" w:hAnsiTheme="minorEastAsia"/>
          <w:sz w:val="28"/>
          <w:szCs w:val="28"/>
        </w:rPr>
      </w:pP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spacing w:val="6"/>
          <w:sz w:val="28"/>
          <w:szCs w:val="28"/>
        </w:rPr>
        <w:lastRenderedPageBreak/>
        <w:t>中小企业声明函</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hint="eastAsia"/>
          <w:sz w:val="28"/>
          <w:szCs w:val="28"/>
        </w:rPr>
        <w:t>本公司郑重声明，根据《政府采购促进中小企业发展管理办法》（财库﹝2020﹞46 号）的规定，本公司参加</w:t>
      </w:r>
      <w:r>
        <w:rPr>
          <w:rFonts w:asciiTheme="minorEastAsia" w:eastAsiaTheme="minorEastAsia" w:hAnsiTheme="minorEastAsia" w:hint="eastAsia"/>
          <w:sz w:val="28"/>
          <w:szCs w:val="28"/>
          <w:u w:val="single"/>
        </w:rPr>
        <w:t>_XXXX_</w:t>
      </w:r>
      <w:r>
        <w:rPr>
          <w:rFonts w:asciiTheme="minorEastAsia" w:eastAsiaTheme="minorEastAsia" w:hAnsiTheme="minorEastAsia" w:hint="eastAsia"/>
          <w:sz w:val="28"/>
          <w:szCs w:val="28"/>
        </w:rPr>
        <w:t>（单位名称）的</w:t>
      </w:r>
      <w:r>
        <w:rPr>
          <w:rFonts w:asciiTheme="minorEastAsia" w:eastAsiaTheme="minorEastAsia" w:hAnsiTheme="minorEastAsia" w:hint="eastAsia"/>
          <w:sz w:val="28"/>
          <w:szCs w:val="28"/>
          <w:u w:val="single"/>
        </w:rPr>
        <w:t>_XXXX_</w:t>
      </w:r>
      <w:r>
        <w:rPr>
          <w:rFonts w:asciiTheme="minorEastAsia" w:eastAsiaTheme="minorEastAsia" w:hAnsiTheme="minorEastAsia" w:hint="eastAsia"/>
          <w:sz w:val="28"/>
          <w:szCs w:val="28"/>
        </w:rPr>
        <w:t>（项目名称）采购活动，提供的货物全部由符合政策要求的中小企业制造。相关企业的具体情况如下：</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1.</w:t>
      </w:r>
      <w:r>
        <w:rPr>
          <w:rFonts w:asciiTheme="minorEastAsia" w:eastAsiaTheme="minorEastAsia" w:hAnsiTheme="minorEastAsia" w:hint="eastAsia"/>
          <w:sz w:val="28"/>
          <w:szCs w:val="28"/>
          <w:u w:val="single"/>
        </w:rPr>
        <w:t xml:space="preserve"> ___XXXX____</w:t>
      </w:r>
      <w:r>
        <w:rPr>
          <w:rFonts w:asciiTheme="minorEastAsia" w:eastAsiaTheme="minorEastAsia" w:hAnsiTheme="minorEastAsia" w:hint="eastAsia"/>
          <w:sz w:val="28"/>
          <w:szCs w:val="28"/>
        </w:rPr>
        <w:t>（标的名称），属于</w:t>
      </w:r>
      <w:r>
        <w:rPr>
          <w:rFonts w:asciiTheme="minorEastAsia" w:eastAsiaTheme="minorEastAsia" w:hAnsiTheme="minorEastAsia" w:hint="eastAsia"/>
          <w:sz w:val="28"/>
          <w:szCs w:val="28"/>
          <w:u w:val="single"/>
        </w:rPr>
        <w:t>___XXXX____</w:t>
      </w:r>
      <w:r>
        <w:rPr>
          <w:rFonts w:asciiTheme="minorEastAsia" w:eastAsiaTheme="minorEastAsia" w:hAnsiTheme="minorEastAsia" w:hint="eastAsia"/>
          <w:sz w:val="28"/>
          <w:szCs w:val="28"/>
        </w:rPr>
        <w:t>（采购文件中明确的所属行业） 行业；制造商为</w:t>
      </w:r>
      <w:r>
        <w:rPr>
          <w:rFonts w:asciiTheme="minorEastAsia" w:eastAsiaTheme="minorEastAsia" w:hAnsiTheme="minorEastAsia" w:hint="eastAsia"/>
          <w:sz w:val="28"/>
          <w:szCs w:val="28"/>
          <w:u w:val="single"/>
        </w:rPr>
        <w:t>___XXXX____</w:t>
      </w:r>
      <w:r>
        <w:rPr>
          <w:rFonts w:asciiTheme="minorEastAsia" w:eastAsiaTheme="minorEastAsia" w:hAnsiTheme="minorEastAsia" w:hint="eastAsia"/>
          <w:sz w:val="28"/>
          <w:szCs w:val="28"/>
        </w:rPr>
        <w:t>（企业名称），从业人员</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人，营业收入为</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万元，资产总额为</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万元，属于</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（中型企业、小型企业、微型企业）；</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2. </w:t>
      </w:r>
      <w:r>
        <w:rPr>
          <w:rFonts w:asciiTheme="minorEastAsia" w:eastAsiaTheme="minorEastAsia" w:hAnsiTheme="minorEastAsia" w:hint="eastAsia"/>
          <w:sz w:val="28"/>
          <w:szCs w:val="28"/>
          <w:u w:val="single"/>
        </w:rPr>
        <w:t>___XXXX____</w:t>
      </w:r>
      <w:r>
        <w:rPr>
          <w:rFonts w:asciiTheme="minorEastAsia" w:eastAsiaTheme="minorEastAsia" w:hAnsiTheme="minorEastAsia" w:hint="eastAsia"/>
          <w:sz w:val="28"/>
          <w:szCs w:val="28"/>
        </w:rPr>
        <w:t>（标的名称），属于</w:t>
      </w:r>
      <w:r>
        <w:rPr>
          <w:rFonts w:asciiTheme="minorEastAsia" w:eastAsiaTheme="minorEastAsia" w:hAnsiTheme="minorEastAsia" w:hint="eastAsia"/>
          <w:sz w:val="28"/>
          <w:szCs w:val="28"/>
          <w:u w:val="single"/>
        </w:rPr>
        <w:t>___XXXX____</w:t>
      </w:r>
      <w:r>
        <w:rPr>
          <w:rFonts w:asciiTheme="minorEastAsia" w:eastAsiaTheme="minorEastAsia" w:hAnsiTheme="minorEastAsia" w:hint="eastAsia"/>
          <w:sz w:val="28"/>
          <w:szCs w:val="28"/>
        </w:rPr>
        <w:t>（采购文件中明确的所属行业） 行业；制造商为</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（企业名称），从业人员</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人，营业收入为</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万元，资产总额为</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万元，属于</w:t>
      </w:r>
      <w:r>
        <w:rPr>
          <w:rFonts w:asciiTheme="minorEastAsia" w:eastAsiaTheme="minorEastAsia" w:hAnsiTheme="minorEastAsia" w:hint="eastAsia"/>
          <w:sz w:val="28"/>
          <w:szCs w:val="28"/>
          <w:u w:val="single"/>
        </w:rPr>
        <w:t>__XXXX__</w:t>
      </w:r>
      <w:r>
        <w:rPr>
          <w:rFonts w:asciiTheme="minorEastAsia" w:eastAsiaTheme="minorEastAsia" w:hAnsiTheme="minorEastAsia" w:hint="eastAsia"/>
          <w:sz w:val="28"/>
          <w:szCs w:val="28"/>
        </w:rPr>
        <w:t>（中型企业、小型企业、微型企业）；</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sz w:val="28"/>
          <w:szCs w:val="28"/>
        </w:rPr>
        <w:t>…………</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hint="eastAsia"/>
          <w:sz w:val="28"/>
          <w:szCs w:val="28"/>
        </w:rPr>
        <w:t>以上企业，不属于大企业的分支机构，不存在控股股东 为大企业的情形，也不存在与大企业的负责人为同一人的情形。</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hint="eastAsia"/>
          <w:sz w:val="28"/>
          <w:szCs w:val="28"/>
        </w:rPr>
        <w:t>本企业对上述声明内容的真实性负责。如有虚假，将依法承担相应责任。</w:t>
      </w:r>
    </w:p>
    <w:p w:rsidR="00DD209F" w:rsidRDefault="00B0660A">
      <w:pPr>
        <w:spacing w:line="588" w:lineRule="exact"/>
        <w:ind w:firstLineChars="1800" w:firstLine="5040"/>
        <w:rPr>
          <w:rFonts w:asciiTheme="minorEastAsia" w:eastAsiaTheme="minorEastAsia" w:hAnsiTheme="minorEastAsia"/>
          <w:sz w:val="28"/>
          <w:szCs w:val="28"/>
        </w:rPr>
      </w:pPr>
      <w:r>
        <w:rPr>
          <w:rFonts w:asciiTheme="minorEastAsia" w:eastAsiaTheme="minorEastAsia" w:hAnsiTheme="minorEastAsia" w:hint="eastAsia"/>
          <w:sz w:val="28"/>
          <w:szCs w:val="28"/>
        </w:rPr>
        <w:t>企业名称：</w:t>
      </w:r>
      <w:r>
        <w:rPr>
          <w:rFonts w:asciiTheme="minorEastAsia" w:eastAsiaTheme="minorEastAsia" w:hAnsiTheme="minorEastAsia" w:hint="eastAsia"/>
          <w:sz w:val="28"/>
          <w:szCs w:val="28"/>
          <w:u w:val="single"/>
        </w:rPr>
        <w:t>___XXXX____</w:t>
      </w:r>
    </w:p>
    <w:p w:rsidR="00DD209F" w:rsidRDefault="00B0660A">
      <w:pPr>
        <w:spacing w:line="588" w:lineRule="exact"/>
        <w:ind w:firstLine="563"/>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日 期：</w:t>
      </w:r>
      <w:r>
        <w:rPr>
          <w:rFonts w:asciiTheme="minorEastAsia" w:eastAsiaTheme="minorEastAsia" w:hAnsiTheme="minorEastAsia"/>
          <w:sz w:val="28"/>
          <w:szCs w:val="28"/>
          <w:u w:val="single"/>
        </w:rPr>
        <w:t>202X</w:t>
      </w:r>
      <w:r>
        <w:rPr>
          <w:rFonts w:asciiTheme="minorEastAsia" w:eastAsiaTheme="minorEastAsia" w:hAnsiTheme="minorEastAsia" w:hint="eastAsia"/>
          <w:sz w:val="28"/>
          <w:szCs w:val="28"/>
        </w:rPr>
        <w:t>年</w:t>
      </w:r>
      <w:r>
        <w:rPr>
          <w:rFonts w:asciiTheme="minorEastAsia" w:eastAsiaTheme="minorEastAsia" w:hAnsiTheme="minorEastAsia"/>
          <w:sz w:val="28"/>
          <w:szCs w:val="28"/>
          <w:u w:val="single"/>
        </w:rPr>
        <w:t>XX</w:t>
      </w:r>
      <w:r>
        <w:rPr>
          <w:rFonts w:asciiTheme="minorEastAsia" w:eastAsiaTheme="minorEastAsia" w:hAnsiTheme="minorEastAsia" w:hint="eastAsia"/>
          <w:sz w:val="28"/>
          <w:szCs w:val="28"/>
        </w:rPr>
        <w:t>月</w:t>
      </w:r>
      <w:r>
        <w:rPr>
          <w:rFonts w:asciiTheme="minorEastAsia" w:eastAsiaTheme="minorEastAsia" w:hAnsiTheme="minorEastAsia"/>
          <w:sz w:val="28"/>
          <w:szCs w:val="28"/>
          <w:u w:val="single"/>
        </w:rPr>
        <w:t>XX</w:t>
      </w:r>
      <w:r>
        <w:rPr>
          <w:rFonts w:asciiTheme="minorEastAsia" w:eastAsiaTheme="minorEastAsia" w:hAnsiTheme="minorEastAsia" w:hint="eastAsia"/>
          <w:sz w:val="28"/>
          <w:szCs w:val="28"/>
        </w:rPr>
        <w:t>日</w:t>
      </w:r>
    </w:p>
    <w:p w:rsidR="00DD209F" w:rsidRDefault="00B0660A">
      <w:pPr>
        <w:pStyle w:val="afffc"/>
        <w:tabs>
          <w:tab w:val="left" w:pos="567"/>
          <w:tab w:val="left" w:pos="709"/>
          <w:tab w:val="left" w:pos="851"/>
        </w:tabs>
        <w:spacing w:before="60" w:line="360" w:lineRule="auto"/>
        <w:ind w:firstLineChars="0" w:firstLine="0"/>
        <w:rPr>
          <w:rFonts w:asciiTheme="minorEastAsia" w:eastAsiaTheme="minorEastAsia" w:hAnsiTheme="minorEastAsia"/>
          <w:b/>
          <w:sz w:val="28"/>
          <w:szCs w:val="28"/>
        </w:rPr>
      </w:pPr>
      <w:r>
        <w:rPr>
          <w:rFonts w:asciiTheme="minorEastAsia" w:eastAsiaTheme="minorEastAsia" w:hAnsiTheme="minorEastAsia" w:hint="eastAsia"/>
          <w:b/>
          <w:sz w:val="28"/>
          <w:szCs w:val="28"/>
        </w:rPr>
        <w:t>说明：</w:t>
      </w:r>
      <w:r>
        <w:rPr>
          <w:rFonts w:asciiTheme="minorEastAsia" w:eastAsiaTheme="minorEastAsia" w:hAnsiTheme="minorEastAsia"/>
          <w:b/>
          <w:sz w:val="28"/>
          <w:szCs w:val="28"/>
        </w:rPr>
        <w:t>从业人员、营业收入、资产总额填报上</w:t>
      </w:r>
      <w:r>
        <w:rPr>
          <w:rFonts w:asciiTheme="minorEastAsia" w:eastAsiaTheme="minorEastAsia" w:hAnsiTheme="minorEastAsia" w:hint="eastAsia"/>
          <w:b/>
          <w:sz w:val="28"/>
          <w:szCs w:val="28"/>
        </w:rPr>
        <w:t>一</w:t>
      </w:r>
      <w:r>
        <w:rPr>
          <w:rFonts w:asciiTheme="minorEastAsia" w:eastAsiaTheme="minorEastAsia" w:hAnsiTheme="minorEastAsia"/>
          <w:b/>
          <w:sz w:val="28"/>
          <w:szCs w:val="28"/>
        </w:rPr>
        <w:t>年度数据，无上一年度</w:t>
      </w:r>
      <w:r>
        <w:rPr>
          <w:rFonts w:asciiTheme="minorEastAsia" w:eastAsiaTheme="minorEastAsia" w:hAnsiTheme="minorEastAsia" w:hint="eastAsia"/>
          <w:b/>
          <w:sz w:val="28"/>
          <w:szCs w:val="28"/>
        </w:rPr>
        <w:t>数据</w:t>
      </w:r>
      <w:r>
        <w:rPr>
          <w:rFonts w:asciiTheme="minorEastAsia" w:eastAsiaTheme="minorEastAsia" w:hAnsiTheme="minorEastAsia"/>
          <w:b/>
          <w:sz w:val="28"/>
          <w:szCs w:val="28"/>
        </w:rPr>
        <w:t>的新成立企业可不填报。</w:t>
      </w:r>
    </w:p>
    <w:p w:rsidR="00DD209F" w:rsidRDefault="00DD209F">
      <w:pPr>
        <w:pStyle w:val="afffc"/>
        <w:tabs>
          <w:tab w:val="left" w:pos="567"/>
          <w:tab w:val="left" w:pos="709"/>
          <w:tab w:val="left" w:pos="851"/>
        </w:tabs>
        <w:spacing w:before="60" w:line="360" w:lineRule="auto"/>
        <w:ind w:firstLineChars="0" w:firstLine="0"/>
        <w:rPr>
          <w:rFonts w:asciiTheme="minorEastAsia" w:eastAsiaTheme="minorEastAsia" w:hAnsiTheme="minorEastAsia"/>
          <w:b/>
          <w:sz w:val="28"/>
          <w:szCs w:val="28"/>
        </w:rPr>
      </w:pPr>
    </w:p>
    <w:p w:rsidR="00DD209F" w:rsidRDefault="00DD209F">
      <w:pPr>
        <w:pStyle w:val="afffc"/>
        <w:tabs>
          <w:tab w:val="left" w:pos="567"/>
          <w:tab w:val="left" w:pos="709"/>
          <w:tab w:val="left" w:pos="851"/>
        </w:tabs>
        <w:spacing w:before="60" w:line="360" w:lineRule="auto"/>
        <w:ind w:firstLineChars="0" w:firstLine="0"/>
        <w:rPr>
          <w:rFonts w:asciiTheme="minorEastAsia" w:eastAsiaTheme="minorEastAsia" w:hAnsiTheme="minorEastAsia"/>
          <w:b/>
          <w:sz w:val="28"/>
          <w:szCs w:val="28"/>
        </w:rPr>
      </w:pP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残疾人福利性单位声明函</w:t>
      </w:r>
    </w:p>
    <w:p w:rsidR="00DD209F" w:rsidRDefault="00B0660A">
      <w:pPr>
        <w:spacing w:line="588" w:lineRule="exact"/>
        <w:ind w:firstLineChars="200" w:firstLine="562"/>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残疾人福利性单位声明函</w:t>
      </w:r>
    </w:p>
    <w:p w:rsidR="00DD209F" w:rsidRDefault="00B0660A">
      <w:pPr>
        <w:spacing w:line="360" w:lineRule="auto"/>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asciiTheme="minorEastAsia" w:eastAsiaTheme="minorEastAsia" w:hAnsiTheme="minorEastAsia" w:hint="eastAsia"/>
          <w:spacing w:val="6"/>
          <w:sz w:val="28"/>
          <w:szCs w:val="28"/>
          <w:u w:val="single"/>
        </w:rPr>
        <w:t>XXXX单位的XXXX项目</w:t>
      </w:r>
      <w:r>
        <w:rPr>
          <w:rFonts w:asciiTheme="minorEastAsia" w:eastAsiaTheme="minorEastAsia" w:hAnsiTheme="minorEastAsia" w:hint="eastAsia"/>
          <w:spacing w:val="6"/>
          <w:sz w:val="28"/>
          <w:szCs w:val="28"/>
        </w:rPr>
        <w:t>采购活动提供本单位制造的货物，或者提供其他残疾人福利性单位制造的货物（不包括使用非残疾人福利性单位注册商标的货物）。</w:t>
      </w:r>
    </w:p>
    <w:p w:rsidR="00DD209F" w:rsidRDefault="00B0660A">
      <w:pPr>
        <w:spacing w:line="360" w:lineRule="auto"/>
        <w:ind w:firstLineChars="200" w:firstLine="584"/>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本单位对上述声明的真实性负责。如有虚假，将依法承担相应责任。</w:t>
      </w:r>
    </w:p>
    <w:p w:rsidR="00DD209F" w:rsidRDefault="00DD209F">
      <w:pPr>
        <w:spacing w:line="360" w:lineRule="auto"/>
        <w:ind w:firstLineChars="200" w:firstLine="584"/>
        <w:rPr>
          <w:rFonts w:asciiTheme="minorEastAsia" w:eastAsiaTheme="minorEastAsia" w:hAnsiTheme="minorEastAsia"/>
          <w:spacing w:val="6"/>
          <w:sz w:val="28"/>
          <w:szCs w:val="28"/>
        </w:rPr>
      </w:pPr>
    </w:p>
    <w:p w:rsidR="00DD209F" w:rsidRDefault="00DD209F">
      <w:pPr>
        <w:spacing w:line="588" w:lineRule="exact"/>
        <w:rPr>
          <w:rFonts w:asciiTheme="minorEastAsia" w:eastAsiaTheme="minorEastAsia" w:hAnsiTheme="minorEastAsia"/>
          <w:spacing w:val="6"/>
          <w:sz w:val="28"/>
          <w:szCs w:val="28"/>
        </w:rPr>
      </w:pPr>
    </w:p>
    <w:p w:rsidR="00DD209F" w:rsidRDefault="00B0660A">
      <w:pPr>
        <w:tabs>
          <w:tab w:val="left" w:pos="3969"/>
        </w:tabs>
        <w:spacing w:line="588" w:lineRule="exact"/>
        <w:ind w:right="-58"/>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单位名称：</w:t>
      </w:r>
      <w:r>
        <w:rPr>
          <w:rFonts w:asciiTheme="minorEastAsia" w:eastAsiaTheme="minorEastAsia" w:hAnsiTheme="minorEastAsia" w:hint="eastAsia"/>
          <w:spacing w:val="6"/>
          <w:sz w:val="28"/>
          <w:szCs w:val="28"/>
          <w:u w:val="single"/>
        </w:rPr>
        <w:t>XXXX</w:t>
      </w:r>
    </w:p>
    <w:p w:rsidR="00DD209F" w:rsidRDefault="00B0660A">
      <w:pPr>
        <w:tabs>
          <w:tab w:val="left" w:pos="3969"/>
        </w:tabs>
        <w:spacing w:line="588" w:lineRule="exact"/>
        <w:ind w:right="-58"/>
        <w:rPr>
          <w:rFonts w:asciiTheme="minorEastAsia" w:eastAsiaTheme="minorEastAsia" w:hAnsiTheme="minorEastAsia"/>
          <w:spacing w:val="6"/>
          <w:sz w:val="28"/>
          <w:szCs w:val="28"/>
        </w:rPr>
      </w:pPr>
      <w:r>
        <w:rPr>
          <w:rFonts w:asciiTheme="minorEastAsia" w:eastAsiaTheme="minorEastAsia" w:hAnsiTheme="minorEastAsia" w:hint="eastAsia"/>
          <w:spacing w:val="6"/>
          <w:sz w:val="28"/>
          <w:szCs w:val="28"/>
        </w:rPr>
        <w:t>日  期：</w:t>
      </w:r>
      <w:r>
        <w:rPr>
          <w:rFonts w:asciiTheme="minorEastAsia" w:eastAsiaTheme="minorEastAsia" w:hAnsiTheme="minorEastAsia" w:hint="eastAsia"/>
          <w:bCs/>
          <w:sz w:val="28"/>
          <w:szCs w:val="28"/>
        </w:rPr>
        <w:t>202</w:t>
      </w:r>
      <w:r>
        <w:rPr>
          <w:rFonts w:asciiTheme="minorEastAsia" w:eastAsiaTheme="minorEastAsia" w:hAnsiTheme="minorEastAsia" w:hint="eastAsia"/>
          <w:bCs/>
          <w:sz w:val="28"/>
          <w:szCs w:val="28"/>
          <w:u w:val="single"/>
        </w:rPr>
        <w:t>X</w:t>
      </w:r>
      <w:r>
        <w:rPr>
          <w:rFonts w:asciiTheme="minorEastAsia" w:eastAsiaTheme="minorEastAsia" w:hAnsiTheme="minorEastAsia" w:hint="eastAsia"/>
          <w:bCs/>
          <w:sz w:val="28"/>
          <w:szCs w:val="28"/>
        </w:rPr>
        <w:t>年</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月</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日</w:t>
      </w:r>
    </w:p>
    <w:p w:rsidR="00DD209F" w:rsidRDefault="00DD209F">
      <w:pPr>
        <w:tabs>
          <w:tab w:val="left" w:pos="3969"/>
        </w:tabs>
        <w:spacing w:line="588" w:lineRule="exact"/>
        <w:ind w:right="-58"/>
        <w:rPr>
          <w:rFonts w:asciiTheme="minorEastAsia" w:eastAsiaTheme="minorEastAsia" w:hAnsiTheme="minorEastAsia"/>
          <w:spacing w:val="6"/>
          <w:sz w:val="28"/>
          <w:szCs w:val="28"/>
        </w:rPr>
      </w:pPr>
    </w:p>
    <w:p w:rsidR="00DD209F" w:rsidRDefault="00DD209F">
      <w:pPr>
        <w:spacing w:line="588" w:lineRule="exact"/>
        <w:ind w:firstLine="563"/>
        <w:rPr>
          <w:rFonts w:asciiTheme="minorEastAsia" w:eastAsiaTheme="minorEastAsia" w:hAnsiTheme="minorEastAsia"/>
          <w:b/>
          <w:sz w:val="28"/>
          <w:szCs w:val="28"/>
        </w:rPr>
      </w:pPr>
    </w:p>
    <w:p w:rsidR="00DD209F" w:rsidRDefault="00DD209F">
      <w:pPr>
        <w:spacing w:line="588" w:lineRule="exact"/>
        <w:ind w:firstLine="563"/>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DD209F">
      <w:pPr>
        <w:spacing w:line="588" w:lineRule="exact"/>
        <w:rPr>
          <w:rFonts w:asciiTheme="minorEastAsia" w:eastAsiaTheme="minorEastAsia" w:hAnsiTheme="minorEastAsia"/>
          <w:b/>
          <w:sz w:val="28"/>
          <w:szCs w:val="28"/>
        </w:rPr>
      </w:pPr>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sz w:val="28"/>
          <w:szCs w:val="28"/>
        </w:rPr>
      </w:pPr>
      <w:r>
        <w:rPr>
          <w:rFonts w:asciiTheme="minorEastAsia" w:eastAsiaTheme="minorEastAsia" w:hAnsiTheme="minorEastAsia" w:hint="eastAsia"/>
          <w:b/>
          <w:sz w:val="28"/>
          <w:szCs w:val="28"/>
        </w:rPr>
        <w:lastRenderedPageBreak/>
        <w:t>投标产品</w:t>
      </w:r>
      <w:r>
        <w:rPr>
          <w:rFonts w:asciiTheme="minorEastAsia" w:eastAsiaTheme="minorEastAsia" w:hAnsiTheme="minorEastAsia"/>
          <w:b/>
          <w:sz w:val="28"/>
          <w:szCs w:val="28"/>
        </w:rPr>
        <w:t>制造商属于监狱企业的证明文件复印件</w:t>
      </w:r>
    </w:p>
    <w:p w:rsidR="00DD209F" w:rsidRDefault="00DD209F">
      <w:pPr>
        <w:tabs>
          <w:tab w:val="left" w:pos="3969"/>
        </w:tabs>
        <w:spacing w:line="588" w:lineRule="exact"/>
        <w:ind w:right="-58"/>
        <w:rPr>
          <w:rFonts w:asciiTheme="minorEastAsia" w:eastAsiaTheme="minorEastAsia" w:hAnsiTheme="minorEastAsia"/>
          <w:spacing w:val="6"/>
          <w:sz w:val="28"/>
          <w:szCs w:val="28"/>
        </w:rPr>
      </w:pPr>
    </w:p>
    <w:p w:rsidR="00DD209F" w:rsidRDefault="00B0660A">
      <w:pPr>
        <w:tabs>
          <w:tab w:val="left" w:pos="3969"/>
        </w:tabs>
        <w:spacing w:line="588" w:lineRule="exact"/>
        <w:ind w:right="-58" w:firstLineChars="253" w:firstLine="708"/>
        <w:rPr>
          <w:rFonts w:asciiTheme="minorEastAsia" w:eastAsiaTheme="minorEastAsia" w:hAnsiTheme="minorEastAsia"/>
          <w:sz w:val="28"/>
          <w:szCs w:val="28"/>
        </w:rPr>
      </w:pPr>
      <w:r>
        <w:rPr>
          <w:rFonts w:asciiTheme="minorEastAsia" w:eastAsiaTheme="minorEastAsia" w:hAnsiTheme="minorEastAsia" w:hint="eastAsia"/>
          <w:sz w:val="28"/>
          <w:szCs w:val="28"/>
        </w:rPr>
        <w:t>投标</w:t>
      </w:r>
      <w:r>
        <w:rPr>
          <w:rFonts w:asciiTheme="minorEastAsia" w:eastAsiaTheme="minorEastAsia" w:hAnsiTheme="minorEastAsia"/>
          <w:sz w:val="28"/>
          <w:szCs w:val="28"/>
        </w:rPr>
        <w:t>投标产品中为监狱企业制造的货物应提供由省级以上监狱管理局、戒毒管理局（含新疆生产建设兵团）出具的制造商属于监狱企业的证明文件复印件</w:t>
      </w:r>
      <w:r>
        <w:rPr>
          <w:rFonts w:asciiTheme="minorEastAsia" w:eastAsiaTheme="minorEastAsia" w:hAnsiTheme="minorEastAsia" w:hint="eastAsia"/>
          <w:sz w:val="28"/>
          <w:szCs w:val="28"/>
        </w:rPr>
        <w:t>。</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投标人应提交的相关资格证明材料</w:t>
      </w:r>
    </w:p>
    <w:p w:rsidR="00DD209F" w:rsidRDefault="00DD209F">
      <w:pPr>
        <w:ind w:firstLineChars="200" w:firstLine="560"/>
        <w:rPr>
          <w:rFonts w:asciiTheme="minorEastAsia" w:eastAsiaTheme="minorEastAsia" w:hAnsiTheme="minorEastAsia"/>
          <w:sz w:val="28"/>
          <w:szCs w:val="28"/>
        </w:rPr>
      </w:pP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投标人按招标文件要求，应提供以下相关资格证明材料：</w:t>
      </w: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一</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营业执照复印件（正本或副本）或法人证书复印件（正本或副本）；</w:t>
      </w: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二</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2019或2020会计年度资产负债表复印件（说明：投标人成立时间至递交投标文件截止时间止不足一年的，提供成立后任意时段的资产负债表复印件）；</w:t>
      </w: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三</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投标人缴纳2020或2021年任意时段的税收的银行电子回单或者行政部门出具的纳税证明或完税证明复印件；</w:t>
      </w: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四</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采购人对投标人履行合同所必须的设备和专业技术能力无其他特殊要求，投标人具有有效的营业执照或法人证书即可，可不提供其他证明材料；</w:t>
      </w: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五</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投标人缴纳2020或2021年任意时段的社保的银行电子回单或行政部门出具的社保缴纳证明材料复印件；</w:t>
      </w:r>
    </w:p>
    <w:p w:rsidR="00DD209F" w:rsidRDefault="00B0660A">
      <w:pPr>
        <w:pStyle w:val="1111"/>
        <w:tabs>
          <w:tab w:val="left" w:pos="1134"/>
        </w:tabs>
        <w:spacing w:after="200" w:line="360" w:lineRule="auto"/>
        <w:ind w:firstLineChars="0" w:firstLine="546"/>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六</w:t>
      </w:r>
      <w:r>
        <w:rPr>
          <w:rFonts w:asciiTheme="minorEastAsia" w:eastAsiaTheme="minorEastAsia" w:hAnsiTheme="minorEastAsia"/>
          <w:kern w:val="0"/>
          <w:sz w:val="28"/>
          <w:szCs w:val="28"/>
        </w:rPr>
        <w:t>、</w:t>
      </w:r>
      <w:r>
        <w:rPr>
          <w:rFonts w:asciiTheme="minorEastAsia" w:eastAsiaTheme="minorEastAsia" w:hAnsiTheme="minorEastAsia" w:hint="eastAsia"/>
          <w:kern w:val="0"/>
          <w:sz w:val="28"/>
          <w:szCs w:val="28"/>
        </w:rPr>
        <w:t>采购人对法律、行政法规规定的其他条件无其他特殊要求，投标人具有有效的营业执照或法人证书即可，可不提供其他证明材料。</w:t>
      </w:r>
    </w:p>
    <w:p w:rsidR="00DD209F" w:rsidRDefault="00DD209F">
      <w:pPr>
        <w:tabs>
          <w:tab w:val="left" w:pos="3969"/>
        </w:tabs>
        <w:spacing w:line="588" w:lineRule="exact"/>
        <w:ind w:right="-58" w:firstLineChars="253" w:firstLine="739"/>
        <w:rPr>
          <w:rFonts w:asciiTheme="minorEastAsia" w:eastAsiaTheme="minorEastAsia" w:hAnsiTheme="minorEastAsia"/>
          <w:spacing w:val="6"/>
          <w:sz w:val="28"/>
          <w:szCs w:val="28"/>
        </w:rPr>
      </w:pPr>
    </w:p>
    <w:p w:rsidR="00DD209F" w:rsidRDefault="00DD209F">
      <w:pPr>
        <w:tabs>
          <w:tab w:val="left" w:pos="3969"/>
        </w:tabs>
        <w:spacing w:line="588" w:lineRule="exact"/>
        <w:ind w:right="-58"/>
        <w:rPr>
          <w:rFonts w:asciiTheme="minorEastAsia" w:eastAsiaTheme="minorEastAsia" w:hAnsiTheme="minorEastAsia"/>
          <w:spacing w:val="6"/>
          <w:sz w:val="28"/>
          <w:szCs w:val="28"/>
        </w:rPr>
      </w:pP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31" w:name="_Toc87109304"/>
      <w:r>
        <w:rPr>
          <w:rFonts w:asciiTheme="minorEastAsia" w:eastAsiaTheme="minorEastAsia" w:hAnsiTheme="minorEastAsia" w:hint="eastAsia"/>
          <w:b/>
          <w:bCs/>
          <w:sz w:val="28"/>
          <w:szCs w:val="28"/>
        </w:rPr>
        <w:t>商务技术响应文件</w:t>
      </w:r>
      <w:bookmarkEnd w:id="131"/>
    </w:p>
    <w:p w:rsidR="00DD209F" w:rsidRDefault="00B0660A">
      <w:pPr>
        <w:keepNext/>
        <w:keepLines/>
        <w:numPr>
          <w:ilvl w:val="2"/>
          <w:numId w:val="31"/>
        </w:numPr>
        <w:spacing w:line="360" w:lineRule="auto"/>
        <w:ind w:left="569" w:hanging="569"/>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投标函</w:t>
      </w:r>
    </w:p>
    <w:p w:rsidR="00DD209F" w:rsidRDefault="00B0660A">
      <w:pPr>
        <w:spacing w:line="560" w:lineRule="exact"/>
        <w:rPr>
          <w:rFonts w:asciiTheme="minorEastAsia" w:eastAsiaTheme="minorEastAsia" w:hAnsiTheme="minorEastAsia"/>
          <w:bCs/>
          <w:sz w:val="28"/>
          <w:szCs w:val="28"/>
        </w:rPr>
      </w:pPr>
      <w:r>
        <w:rPr>
          <w:rFonts w:asciiTheme="minorEastAsia" w:eastAsiaTheme="minorEastAsia" w:hAnsiTheme="minorEastAsia" w:hint="eastAsia"/>
          <w:bCs/>
          <w:sz w:val="28"/>
          <w:szCs w:val="28"/>
        </w:rPr>
        <w:t>成都市青羊区政府采购服务中心：</w:t>
      </w:r>
    </w:p>
    <w:p w:rsidR="00DD209F" w:rsidRDefault="00B0660A">
      <w:pPr>
        <w:spacing w:before="122" w:line="189" w:lineRule="auto"/>
        <w:ind w:firstLine="36"/>
        <w:rPr>
          <w:rFonts w:asciiTheme="minorEastAsia" w:eastAsiaTheme="minorEastAsia" w:hAnsiTheme="minorEastAsia" w:cs="仿宋"/>
          <w:sz w:val="28"/>
          <w:szCs w:val="28"/>
        </w:rPr>
      </w:pPr>
      <w:r>
        <w:rPr>
          <w:rFonts w:asciiTheme="minorEastAsia" w:eastAsiaTheme="minorEastAsia" w:hAnsiTheme="minorEastAsia" w:hint="eastAsia"/>
          <w:bCs/>
          <w:sz w:val="28"/>
          <w:szCs w:val="28"/>
        </w:rPr>
        <w:t>我方全面研究了“</w:t>
      </w:r>
      <w:r>
        <w:rPr>
          <w:rFonts w:asciiTheme="minorEastAsia" w:eastAsiaTheme="minorEastAsia" w:hAnsiTheme="minorEastAsia"/>
          <w:sz w:val="28"/>
          <w:szCs w:val="28"/>
        </w:rPr>
        <w:t>中国共产党成都市青羊区委员会党校标识标牌制作及安装采购项目</w:t>
      </w:r>
    </w:p>
    <w:p w:rsidR="00DD209F" w:rsidRDefault="00B0660A">
      <w:pPr>
        <w:spacing w:line="560" w:lineRule="exact"/>
        <w:ind w:firstLineChars="202" w:firstLine="568"/>
        <w:rPr>
          <w:rFonts w:asciiTheme="minorEastAsia" w:eastAsiaTheme="minorEastAsia" w:hAnsiTheme="minorEastAsia"/>
          <w:bCs/>
          <w:color w:val="000000" w:themeColor="text1"/>
          <w:sz w:val="28"/>
          <w:szCs w:val="28"/>
        </w:rPr>
      </w:pPr>
      <w:r>
        <w:rPr>
          <w:rFonts w:asciiTheme="minorEastAsia" w:eastAsiaTheme="minorEastAsia" w:hAnsiTheme="minorEastAsia" w:hint="eastAsia"/>
          <w:b/>
          <w:bCs/>
          <w:color w:val="000000" w:themeColor="text1"/>
          <w:sz w:val="28"/>
          <w:szCs w:val="28"/>
          <w:u w:val="single"/>
        </w:rPr>
        <w:t>”（项目编号：</w:t>
      </w:r>
      <w:r>
        <w:rPr>
          <w:rFonts w:asciiTheme="minorEastAsia" w:eastAsiaTheme="minorEastAsia" w:hAnsiTheme="minorEastAsia" w:hint="eastAsia"/>
          <w:color w:val="000000" w:themeColor="text1"/>
          <w:sz w:val="28"/>
          <w:szCs w:val="28"/>
          <w:u w:val="single"/>
        </w:rPr>
        <w:t>青羊政采（2021）A0021号-1</w:t>
      </w:r>
      <w:r>
        <w:rPr>
          <w:rFonts w:asciiTheme="minorEastAsia" w:eastAsiaTheme="minorEastAsia" w:hAnsiTheme="minorEastAsia" w:hint="eastAsia"/>
          <w:b/>
          <w:bCs/>
          <w:color w:val="000000" w:themeColor="text1"/>
          <w:sz w:val="28"/>
          <w:szCs w:val="28"/>
          <w:u w:val="single"/>
        </w:rPr>
        <w:t>）</w:t>
      </w:r>
      <w:r>
        <w:rPr>
          <w:rFonts w:asciiTheme="minorEastAsia" w:eastAsiaTheme="minorEastAsia" w:hAnsiTheme="minorEastAsia" w:hint="eastAsia"/>
          <w:bCs/>
          <w:color w:val="000000" w:themeColor="text1"/>
          <w:sz w:val="28"/>
          <w:szCs w:val="28"/>
        </w:rPr>
        <w:t>招标文件，决定参加贵单位组织的本项目投标。</w:t>
      </w:r>
    </w:p>
    <w:p w:rsidR="00DD209F" w:rsidRDefault="00B0660A">
      <w:pPr>
        <w:numPr>
          <w:ilvl w:val="1"/>
          <w:numId w:val="39"/>
        </w:numPr>
        <w:tabs>
          <w:tab w:val="left" w:pos="1134"/>
        </w:tabs>
        <w:spacing w:line="56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我方自愿按照招标文件规定的各项要求向采购人提供所需货物及服务，</w:t>
      </w:r>
      <w:r>
        <w:rPr>
          <w:rFonts w:asciiTheme="minorEastAsia" w:eastAsiaTheme="minorEastAsia" w:hAnsiTheme="minorEastAsia" w:hint="eastAsia"/>
          <w:b/>
          <w:sz w:val="28"/>
          <w:szCs w:val="28"/>
        </w:rPr>
        <w:t>投标报价以《开标一览表》为准</w:t>
      </w:r>
      <w:r>
        <w:rPr>
          <w:rFonts w:asciiTheme="minorEastAsia" w:eastAsiaTheme="minorEastAsia" w:hAnsiTheme="minorEastAsia" w:hint="eastAsia"/>
          <w:sz w:val="28"/>
          <w:szCs w:val="28"/>
        </w:rPr>
        <w:t>。</w:t>
      </w:r>
    </w:p>
    <w:p w:rsidR="00DD209F" w:rsidRDefault="00B0660A">
      <w:pPr>
        <w:numPr>
          <w:ilvl w:val="1"/>
          <w:numId w:val="39"/>
        </w:numPr>
        <w:tabs>
          <w:tab w:val="left" w:pos="1134"/>
        </w:tabs>
        <w:spacing w:line="56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如果我方中标，我方将严格履行合同规定的责任和义务，否则将承担由此产生的一切责任。</w:t>
      </w:r>
    </w:p>
    <w:p w:rsidR="00DD209F" w:rsidRDefault="00B0660A">
      <w:pPr>
        <w:numPr>
          <w:ilvl w:val="1"/>
          <w:numId w:val="39"/>
        </w:numPr>
        <w:tabs>
          <w:tab w:val="left" w:pos="1134"/>
        </w:tabs>
        <w:spacing w:line="56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我方已知晓全部招标文件的内容，包括修改文件（如有）以及全部相关资料和有关附件，并对上述文件均无异议。</w:t>
      </w:r>
    </w:p>
    <w:p w:rsidR="00DD209F" w:rsidRDefault="00B0660A">
      <w:pPr>
        <w:numPr>
          <w:ilvl w:val="1"/>
          <w:numId w:val="39"/>
        </w:numPr>
        <w:tabs>
          <w:tab w:val="left" w:pos="1134"/>
        </w:tabs>
        <w:spacing w:line="56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投标有效期为从投标截止之日起120天。</w:t>
      </w:r>
    </w:p>
    <w:p w:rsidR="00DD209F" w:rsidRDefault="00B0660A">
      <w:pPr>
        <w:numPr>
          <w:ilvl w:val="1"/>
          <w:numId w:val="39"/>
        </w:numPr>
        <w:tabs>
          <w:tab w:val="left" w:pos="1134"/>
        </w:tabs>
        <w:spacing w:line="560" w:lineRule="exact"/>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我方愿意提供贵中心可能另外要求的，与投标有关的文件资料，并保证我方已提供和将要提供的文件资料是真实、准确的，并对此承担一切法律后果。</w:t>
      </w:r>
    </w:p>
    <w:p w:rsidR="00DD209F" w:rsidRDefault="00B0660A">
      <w:pPr>
        <w:numPr>
          <w:ilvl w:val="1"/>
          <w:numId w:val="39"/>
        </w:numPr>
        <w:tabs>
          <w:tab w:val="left" w:pos="1134"/>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我单位联系方式：</w:t>
      </w:r>
    </w:p>
    <w:p w:rsidR="00DD209F" w:rsidRDefault="00B0660A">
      <w:pPr>
        <w:spacing w:line="360" w:lineRule="auto"/>
        <w:ind w:left="420" w:firstLineChars="202" w:firstLine="566"/>
        <w:rPr>
          <w:rFonts w:asciiTheme="minorEastAsia" w:eastAsiaTheme="minorEastAsia" w:hAnsiTheme="minorEastAsia"/>
          <w:sz w:val="28"/>
          <w:szCs w:val="28"/>
          <w:u w:val="single"/>
        </w:rPr>
      </w:pPr>
      <w:r>
        <w:rPr>
          <w:rFonts w:asciiTheme="minorEastAsia" w:eastAsiaTheme="minorEastAsia" w:hAnsiTheme="minorEastAsia" w:hint="eastAsia"/>
          <w:sz w:val="28"/>
          <w:szCs w:val="28"/>
        </w:rPr>
        <w:t>地    址：</w:t>
      </w:r>
      <w:r>
        <w:rPr>
          <w:rFonts w:asciiTheme="minorEastAsia" w:eastAsiaTheme="minorEastAsia" w:hAnsiTheme="minorEastAsia" w:hint="eastAsia"/>
          <w:sz w:val="28"/>
          <w:szCs w:val="28"/>
          <w:u w:val="single"/>
        </w:rPr>
        <w:t>XXXX</w:t>
      </w:r>
    </w:p>
    <w:p w:rsidR="00DD209F" w:rsidRDefault="00B0660A">
      <w:pPr>
        <w:spacing w:line="360" w:lineRule="auto"/>
        <w:ind w:left="420" w:firstLineChars="202" w:firstLine="566"/>
        <w:rPr>
          <w:rFonts w:asciiTheme="minorEastAsia" w:eastAsiaTheme="minorEastAsia" w:hAnsiTheme="minorEastAsia"/>
          <w:sz w:val="28"/>
          <w:szCs w:val="28"/>
          <w:u w:val="single"/>
        </w:rPr>
      </w:pPr>
      <w:r>
        <w:rPr>
          <w:rFonts w:asciiTheme="minorEastAsia" w:eastAsiaTheme="minorEastAsia" w:hAnsiTheme="minorEastAsia" w:hint="eastAsia"/>
          <w:sz w:val="28"/>
          <w:szCs w:val="28"/>
        </w:rPr>
        <w:t>传    真：</w:t>
      </w:r>
      <w:r>
        <w:rPr>
          <w:rFonts w:asciiTheme="minorEastAsia" w:eastAsiaTheme="minorEastAsia" w:hAnsiTheme="minorEastAsia" w:hint="eastAsia"/>
          <w:sz w:val="28"/>
          <w:szCs w:val="28"/>
          <w:u w:val="single"/>
        </w:rPr>
        <w:t>XXXX</w:t>
      </w:r>
    </w:p>
    <w:p w:rsidR="00DD209F" w:rsidRDefault="00B0660A">
      <w:pPr>
        <w:spacing w:line="360" w:lineRule="auto"/>
        <w:ind w:left="420" w:firstLineChars="202" w:firstLine="566"/>
        <w:rPr>
          <w:rFonts w:asciiTheme="minorEastAsia" w:eastAsiaTheme="minorEastAsia" w:hAnsiTheme="minorEastAsia"/>
          <w:sz w:val="28"/>
          <w:szCs w:val="28"/>
          <w:u w:val="single"/>
        </w:rPr>
      </w:pPr>
      <w:r>
        <w:rPr>
          <w:rFonts w:asciiTheme="minorEastAsia" w:eastAsiaTheme="minorEastAsia" w:hAnsiTheme="minorEastAsia" w:hint="eastAsia"/>
          <w:sz w:val="28"/>
          <w:szCs w:val="28"/>
        </w:rPr>
        <w:t>邮政编码：</w:t>
      </w:r>
      <w:r>
        <w:rPr>
          <w:rFonts w:asciiTheme="minorEastAsia" w:eastAsiaTheme="minorEastAsia" w:hAnsiTheme="minorEastAsia" w:hint="eastAsia"/>
          <w:sz w:val="28"/>
          <w:szCs w:val="28"/>
          <w:u w:val="single"/>
        </w:rPr>
        <w:t>XXXX</w:t>
      </w:r>
    </w:p>
    <w:p w:rsidR="00DD209F" w:rsidRDefault="00B0660A">
      <w:pPr>
        <w:spacing w:after="120" w:line="360" w:lineRule="auto"/>
        <w:ind w:leftChars="200" w:left="420" w:firstLineChars="200" w:firstLine="560"/>
        <w:rPr>
          <w:rFonts w:asciiTheme="minorEastAsia" w:eastAsiaTheme="minorEastAsia" w:hAnsiTheme="minorEastAsia"/>
          <w:bCs/>
          <w:sz w:val="28"/>
          <w:szCs w:val="28"/>
        </w:rPr>
      </w:pPr>
      <w:r>
        <w:rPr>
          <w:rFonts w:asciiTheme="minorEastAsia" w:eastAsiaTheme="minorEastAsia" w:hAnsiTheme="minorEastAsia" w:hint="eastAsia"/>
          <w:bCs/>
          <w:sz w:val="28"/>
          <w:szCs w:val="28"/>
        </w:rPr>
        <w:t>投标人名称：</w:t>
      </w:r>
      <w:r>
        <w:rPr>
          <w:rFonts w:asciiTheme="minorEastAsia" w:eastAsiaTheme="minorEastAsia" w:hAnsiTheme="minorEastAsia" w:hint="eastAsia"/>
          <w:bCs/>
          <w:sz w:val="28"/>
          <w:szCs w:val="28"/>
          <w:u w:val="single"/>
        </w:rPr>
        <w:t>XXXX</w:t>
      </w:r>
    </w:p>
    <w:p w:rsidR="00DD209F" w:rsidRDefault="00B0660A">
      <w:pPr>
        <w:spacing w:line="360" w:lineRule="auto"/>
        <w:ind w:leftChars="135" w:left="283" w:firstLineChars="250" w:firstLine="700"/>
        <w:rPr>
          <w:rFonts w:asciiTheme="minorEastAsia" w:eastAsiaTheme="minorEastAsia" w:hAnsiTheme="minorEastAsia"/>
          <w:bCs/>
          <w:sz w:val="28"/>
          <w:szCs w:val="28"/>
        </w:rPr>
      </w:pPr>
      <w:r>
        <w:rPr>
          <w:rFonts w:asciiTheme="minorEastAsia" w:eastAsiaTheme="minorEastAsia" w:hAnsiTheme="minorEastAsia" w:hint="eastAsia"/>
          <w:bCs/>
          <w:sz w:val="28"/>
          <w:szCs w:val="28"/>
        </w:rPr>
        <w:t>日    期：202</w:t>
      </w:r>
      <w:r>
        <w:rPr>
          <w:rFonts w:asciiTheme="minorEastAsia" w:eastAsiaTheme="minorEastAsia" w:hAnsiTheme="minorEastAsia" w:hint="eastAsia"/>
          <w:bCs/>
          <w:sz w:val="28"/>
          <w:szCs w:val="28"/>
          <w:u w:val="single"/>
        </w:rPr>
        <w:t>X</w:t>
      </w:r>
      <w:r>
        <w:rPr>
          <w:rFonts w:asciiTheme="minorEastAsia" w:eastAsiaTheme="minorEastAsia" w:hAnsiTheme="minorEastAsia" w:hint="eastAsia"/>
          <w:bCs/>
          <w:sz w:val="28"/>
          <w:szCs w:val="28"/>
        </w:rPr>
        <w:t>年</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月</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日</w:t>
      </w:r>
      <w:bookmarkStart w:id="132" w:name="_Toc240367172"/>
      <w:bookmarkStart w:id="133" w:name="_Toc265494342"/>
      <w:bookmarkStart w:id="134" w:name="_Toc239849853"/>
      <w:bookmarkStart w:id="135" w:name="_Toc240865266"/>
      <w:bookmarkStart w:id="136" w:name="_Toc314574804"/>
      <w:bookmarkStart w:id="137" w:name="_Toc239846734"/>
      <w:bookmarkStart w:id="138" w:name="_Toc231030275"/>
      <w:bookmarkStart w:id="139" w:name="_Toc237145395"/>
      <w:bookmarkStart w:id="140" w:name="_Toc229802674"/>
    </w:p>
    <w:p w:rsidR="00DD209F" w:rsidRDefault="00DD209F">
      <w:pPr>
        <w:spacing w:line="360" w:lineRule="auto"/>
        <w:ind w:leftChars="135" w:left="283" w:firstLineChars="250" w:firstLine="700"/>
        <w:rPr>
          <w:rFonts w:asciiTheme="minorEastAsia" w:eastAsiaTheme="minorEastAsia" w:hAnsiTheme="minorEastAsia"/>
          <w:bCs/>
          <w:sz w:val="28"/>
          <w:szCs w:val="28"/>
          <w:u w:val="single"/>
        </w:rPr>
      </w:pPr>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法定代表人身份证明书</w:t>
      </w:r>
    </w:p>
    <w:p w:rsidR="00DD209F" w:rsidRDefault="00DD209F">
      <w:pPr>
        <w:tabs>
          <w:tab w:val="left" w:pos="6300"/>
        </w:tabs>
        <w:spacing w:line="360" w:lineRule="auto"/>
        <w:ind w:firstLine="573"/>
        <w:rPr>
          <w:rFonts w:asciiTheme="minorEastAsia" w:eastAsiaTheme="minorEastAsia" w:hAnsiTheme="minorEastAsia"/>
          <w:sz w:val="28"/>
          <w:szCs w:val="28"/>
          <w:u w:val="single"/>
          <w:lang w:val="zh-CN"/>
        </w:rPr>
      </w:pPr>
    </w:p>
    <w:p w:rsidR="00DD209F" w:rsidRDefault="00B0660A">
      <w:pPr>
        <w:tabs>
          <w:tab w:val="left" w:pos="6300"/>
        </w:tabs>
        <w:spacing w:line="360" w:lineRule="auto"/>
        <w:ind w:firstLine="573"/>
        <w:rPr>
          <w:rFonts w:asciiTheme="minorEastAsia" w:eastAsiaTheme="minorEastAsia" w:hAnsiTheme="minorEastAsia"/>
          <w:sz w:val="28"/>
          <w:szCs w:val="28"/>
          <w:lang w:val="zh-CN"/>
        </w:rPr>
      </w:pPr>
      <w:r>
        <w:rPr>
          <w:rFonts w:asciiTheme="minorEastAsia" w:eastAsiaTheme="minorEastAsia" w:hAnsiTheme="minorEastAsia" w:hint="eastAsia"/>
          <w:sz w:val="28"/>
          <w:szCs w:val="28"/>
          <w:u w:val="single"/>
          <w:lang w:val="zh-CN"/>
        </w:rPr>
        <w:t>XXXX（法定代表人姓名）</w:t>
      </w:r>
      <w:r>
        <w:rPr>
          <w:rFonts w:asciiTheme="minorEastAsia" w:eastAsiaTheme="minorEastAsia" w:hAnsiTheme="minorEastAsia" w:hint="eastAsia"/>
          <w:sz w:val="28"/>
          <w:szCs w:val="28"/>
          <w:lang w:val="zh-CN"/>
        </w:rPr>
        <w:t>在</w:t>
      </w:r>
      <w:r>
        <w:rPr>
          <w:rFonts w:asciiTheme="minorEastAsia" w:eastAsiaTheme="minorEastAsia" w:hAnsiTheme="minorEastAsia" w:hint="eastAsia"/>
          <w:sz w:val="28"/>
          <w:szCs w:val="28"/>
          <w:u w:val="single"/>
          <w:lang w:val="zh-CN"/>
        </w:rPr>
        <w:t>XXXX（投标人名称）</w:t>
      </w:r>
      <w:r>
        <w:rPr>
          <w:rFonts w:asciiTheme="minorEastAsia" w:eastAsiaTheme="minorEastAsia" w:hAnsiTheme="minorEastAsia" w:hint="eastAsia"/>
          <w:sz w:val="28"/>
          <w:szCs w:val="28"/>
          <w:lang w:val="zh-CN"/>
        </w:rPr>
        <w:t>处 任</w:t>
      </w:r>
      <w:r>
        <w:rPr>
          <w:rFonts w:asciiTheme="minorEastAsia" w:eastAsiaTheme="minorEastAsia" w:hAnsiTheme="minorEastAsia" w:hint="eastAsia"/>
          <w:sz w:val="28"/>
          <w:szCs w:val="28"/>
          <w:u w:val="single"/>
          <w:lang w:val="zh-CN"/>
        </w:rPr>
        <w:t>XXXX（职务名称）</w:t>
      </w:r>
      <w:r>
        <w:rPr>
          <w:rFonts w:asciiTheme="minorEastAsia" w:eastAsiaTheme="minorEastAsia" w:hAnsiTheme="minorEastAsia" w:hint="eastAsia"/>
          <w:sz w:val="28"/>
          <w:szCs w:val="28"/>
          <w:lang w:val="zh-CN"/>
        </w:rPr>
        <w:t>职务，是</w:t>
      </w:r>
      <w:r>
        <w:rPr>
          <w:rFonts w:asciiTheme="minorEastAsia" w:eastAsiaTheme="minorEastAsia" w:hAnsiTheme="minorEastAsia" w:hint="eastAsia"/>
          <w:sz w:val="28"/>
          <w:szCs w:val="28"/>
          <w:u w:val="single"/>
          <w:lang w:val="zh-CN"/>
        </w:rPr>
        <w:t>XXXX（投标人名称）</w:t>
      </w:r>
      <w:r>
        <w:rPr>
          <w:rFonts w:asciiTheme="minorEastAsia" w:eastAsiaTheme="minorEastAsia" w:hAnsiTheme="minorEastAsia" w:hint="eastAsia"/>
          <w:sz w:val="28"/>
          <w:szCs w:val="28"/>
          <w:lang w:val="zh-CN"/>
        </w:rPr>
        <w:t>的法定代表人。</w:t>
      </w: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ind w:firstLine="573"/>
        <w:rPr>
          <w:rFonts w:asciiTheme="minorEastAsia" w:eastAsiaTheme="minorEastAsia" w:hAnsiTheme="minorEastAsia"/>
          <w:sz w:val="28"/>
          <w:szCs w:val="28"/>
          <w:lang w:val="zh-CN"/>
        </w:rPr>
      </w:pPr>
    </w:p>
    <w:p w:rsidR="00DD209F" w:rsidRDefault="00DD209F">
      <w:pPr>
        <w:tabs>
          <w:tab w:val="left" w:pos="6300"/>
        </w:tabs>
        <w:spacing w:line="360" w:lineRule="auto"/>
        <w:ind w:firstLine="573"/>
        <w:rPr>
          <w:rFonts w:asciiTheme="minorEastAsia" w:eastAsiaTheme="minorEastAsia" w:hAnsiTheme="minorEastAsia"/>
          <w:sz w:val="28"/>
          <w:szCs w:val="28"/>
          <w:lang w:val="zh-CN"/>
        </w:rPr>
      </w:pPr>
    </w:p>
    <w:p w:rsidR="00DD209F" w:rsidRDefault="00DD209F">
      <w:pPr>
        <w:tabs>
          <w:tab w:val="left" w:pos="6300"/>
        </w:tabs>
        <w:spacing w:line="360" w:lineRule="auto"/>
        <w:ind w:firstLine="573"/>
        <w:rPr>
          <w:rFonts w:asciiTheme="minorEastAsia" w:eastAsiaTheme="minorEastAsia" w:hAnsiTheme="minorEastAsia"/>
          <w:sz w:val="28"/>
          <w:szCs w:val="28"/>
          <w:lang w:val="zh-CN"/>
        </w:rPr>
      </w:pPr>
    </w:p>
    <w:p w:rsidR="00DD209F" w:rsidRDefault="00B0660A">
      <w:pPr>
        <w:tabs>
          <w:tab w:val="left" w:pos="6300"/>
        </w:tabs>
        <w:spacing w:line="360" w:lineRule="auto"/>
        <w:ind w:firstLine="573"/>
        <w:rPr>
          <w:rFonts w:asciiTheme="minorEastAsia" w:eastAsiaTheme="minorEastAsia" w:hAnsiTheme="minorEastAsia"/>
          <w:sz w:val="28"/>
          <w:szCs w:val="28"/>
          <w:lang w:val="zh-CN"/>
        </w:rPr>
      </w:pPr>
      <w:bookmarkStart w:id="141" w:name="_Toc263768866"/>
      <w:r>
        <w:rPr>
          <w:rFonts w:asciiTheme="minorEastAsia" w:eastAsiaTheme="minorEastAsia" w:hAnsiTheme="minorEastAsia" w:hint="eastAsia"/>
          <w:sz w:val="28"/>
          <w:szCs w:val="28"/>
          <w:lang w:val="zh-CN"/>
        </w:rPr>
        <w:t>特此证明。</w:t>
      </w:r>
      <w:bookmarkEnd w:id="141"/>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DD209F">
      <w:pPr>
        <w:tabs>
          <w:tab w:val="left" w:pos="6300"/>
        </w:tabs>
        <w:spacing w:line="360" w:lineRule="auto"/>
        <w:rPr>
          <w:rFonts w:asciiTheme="minorEastAsia" w:eastAsiaTheme="minorEastAsia" w:hAnsiTheme="minorEastAsia"/>
          <w:sz w:val="28"/>
          <w:szCs w:val="28"/>
          <w:lang w:val="zh-CN"/>
        </w:rPr>
      </w:pPr>
    </w:p>
    <w:p w:rsidR="00DD209F" w:rsidRDefault="00B0660A">
      <w:pPr>
        <w:spacing w:line="360" w:lineRule="auto"/>
        <w:rPr>
          <w:rFonts w:asciiTheme="minorEastAsia" w:eastAsiaTheme="minorEastAsia" w:hAnsiTheme="minorEastAsia"/>
          <w:sz w:val="28"/>
          <w:szCs w:val="28"/>
          <w:lang w:val="zh-CN"/>
        </w:rPr>
      </w:pPr>
      <w:r>
        <w:rPr>
          <w:rFonts w:asciiTheme="minorEastAsia" w:eastAsiaTheme="minorEastAsia" w:hAnsiTheme="minorEastAsia" w:hint="eastAsia"/>
          <w:sz w:val="28"/>
          <w:szCs w:val="28"/>
          <w:lang w:val="zh-CN"/>
        </w:rPr>
        <w:t>投标人名称：</w:t>
      </w:r>
      <w:r>
        <w:rPr>
          <w:rFonts w:asciiTheme="minorEastAsia" w:eastAsiaTheme="minorEastAsia" w:hAnsiTheme="minorEastAsia" w:hint="eastAsia"/>
          <w:sz w:val="28"/>
          <w:szCs w:val="28"/>
          <w:u w:val="single"/>
          <w:lang w:val="zh-CN"/>
        </w:rPr>
        <w:t>XXXX</w:t>
      </w:r>
    </w:p>
    <w:p w:rsidR="00DD209F" w:rsidRDefault="00B0660A">
      <w:pPr>
        <w:spacing w:line="360" w:lineRule="auto"/>
        <w:rPr>
          <w:rFonts w:asciiTheme="minorEastAsia" w:eastAsiaTheme="minorEastAsia" w:hAnsiTheme="minorEastAsia"/>
          <w:b/>
          <w:sz w:val="28"/>
          <w:szCs w:val="28"/>
          <w:u w:val="single"/>
          <w:lang w:val="zh-CN"/>
        </w:rPr>
      </w:pPr>
      <w:r>
        <w:rPr>
          <w:rFonts w:asciiTheme="minorEastAsia" w:eastAsiaTheme="minorEastAsia" w:hAnsiTheme="minorEastAsia" w:hint="eastAsia"/>
          <w:sz w:val="28"/>
          <w:szCs w:val="28"/>
        </w:rPr>
        <w:t>日期：</w:t>
      </w:r>
      <w:r>
        <w:rPr>
          <w:rFonts w:asciiTheme="minorEastAsia" w:eastAsiaTheme="minorEastAsia" w:hAnsiTheme="minorEastAsia" w:hint="eastAsia"/>
          <w:bCs/>
          <w:sz w:val="28"/>
          <w:szCs w:val="28"/>
        </w:rPr>
        <w:t>20</w:t>
      </w:r>
      <w:r>
        <w:rPr>
          <w:rFonts w:asciiTheme="minorEastAsia" w:eastAsiaTheme="minorEastAsia" w:hAnsiTheme="minorEastAsia" w:hint="eastAsia"/>
          <w:sz w:val="28"/>
          <w:szCs w:val="28"/>
          <w:lang w:val="zh-CN"/>
        </w:rPr>
        <w:t>2</w:t>
      </w:r>
      <w:r>
        <w:rPr>
          <w:rFonts w:asciiTheme="minorEastAsia" w:eastAsiaTheme="minorEastAsia" w:hAnsiTheme="minorEastAsia" w:hint="eastAsia"/>
          <w:sz w:val="28"/>
          <w:szCs w:val="28"/>
          <w:u w:val="single"/>
          <w:lang w:val="zh-CN"/>
        </w:rPr>
        <w:t>X</w:t>
      </w:r>
      <w:r>
        <w:rPr>
          <w:rFonts w:asciiTheme="minorEastAsia" w:eastAsiaTheme="minorEastAsia" w:hAnsiTheme="minorEastAsia" w:hint="eastAsia"/>
          <w:bCs/>
          <w:sz w:val="28"/>
          <w:szCs w:val="28"/>
        </w:rPr>
        <w:t>年</w:t>
      </w:r>
      <w:r>
        <w:rPr>
          <w:rFonts w:asciiTheme="minorEastAsia" w:eastAsiaTheme="minorEastAsia" w:hAnsiTheme="minorEastAsia" w:hint="eastAsia"/>
          <w:sz w:val="28"/>
          <w:szCs w:val="28"/>
          <w:u w:val="single"/>
          <w:lang w:val="zh-CN"/>
        </w:rPr>
        <w:t>XX</w:t>
      </w:r>
      <w:r>
        <w:rPr>
          <w:rFonts w:asciiTheme="minorEastAsia" w:eastAsiaTheme="minorEastAsia" w:hAnsiTheme="minorEastAsia" w:hint="eastAsia"/>
          <w:bCs/>
          <w:sz w:val="28"/>
          <w:szCs w:val="28"/>
        </w:rPr>
        <w:t>月</w:t>
      </w:r>
      <w:r>
        <w:rPr>
          <w:rFonts w:asciiTheme="minorEastAsia" w:eastAsiaTheme="minorEastAsia" w:hAnsiTheme="minorEastAsia" w:hint="eastAsia"/>
          <w:sz w:val="28"/>
          <w:szCs w:val="28"/>
          <w:u w:val="single"/>
          <w:lang w:val="zh-CN"/>
        </w:rPr>
        <w:t>XX</w:t>
      </w:r>
      <w:r>
        <w:rPr>
          <w:rFonts w:asciiTheme="minorEastAsia" w:eastAsiaTheme="minorEastAsia" w:hAnsiTheme="minorEastAsia" w:hint="eastAsia"/>
          <w:bCs/>
          <w:sz w:val="28"/>
          <w:szCs w:val="28"/>
        </w:rPr>
        <w:t>日</w:t>
      </w:r>
    </w:p>
    <w:p w:rsidR="00DD209F" w:rsidRDefault="00DD209F">
      <w:pPr>
        <w:spacing w:after="180" w:line="360" w:lineRule="auto"/>
        <w:ind w:firstLineChars="202" w:firstLine="568"/>
        <w:rPr>
          <w:rFonts w:asciiTheme="minorEastAsia" w:eastAsiaTheme="minorEastAsia" w:hAnsiTheme="minorEastAsia"/>
          <w:b/>
          <w:sz w:val="28"/>
          <w:szCs w:val="28"/>
        </w:rPr>
      </w:pPr>
    </w:p>
    <w:p w:rsidR="00DD209F" w:rsidRDefault="00B0660A">
      <w:pPr>
        <w:spacing w:after="180" w:line="360" w:lineRule="auto"/>
        <w:ind w:firstLineChars="202" w:firstLine="568"/>
        <w:rPr>
          <w:rFonts w:asciiTheme="minorEastAsia" w:eastAsiaTheme="minorEastAsia" w:hAnsiTheme="minorEastAsia"/>
          <w:b/>
          <w:sz w:val="28"/>
          <w:szCs w:val="28"/>
        </w:rPr>
      </w:pPr>
      <w:r>
        <w:rPr>
          <w:rFonts w:asciiTheme="minorEastAsia" w:eastAsiaTheme="minorEastAsia" w:hAnsiTheme="minorEastAsia" w:hint="eastAsia"/>
          <w:b/>
          <w:sz w:val="28"/>
          <w:szCs w:val="28"/>
        </w:rPr>
        <w:t>说明：上述证明文件在投标文件中附有法定代表人身份证复印件（身份证两面均应复印）或护照复印件（投标人的法定代表人为外籍人士的，则提供护照复印件）时才能生效。</w:t>
      </w:r>
    </w:p>
    <w:p w:rsidR="00DD209F" w:rsidRDefault="00DD209F">
      <w:pPr>
        <w:spacing w:after="180" w:line="300" w:lineRule="auto"/>
        <w:rPr>
          <w:rFonts w:asciiTheme="minorEastAsia" w:eastAsiaTheme="minorEastAsia" w:hAnsiTheme="minorEastAsia"/>
          <w:b/>
          <w:sz w:val="28"/>
          <w:szCs w:val="28"/>
        </w:rPr>
      </w:pPr>
    </w:p>
    <w:p w:rsidR="00DD209F" w:rsidRDefault="00DD209F">
      <w:pPr>
        <w:spacing w:line="360" w:lineRule="auto"/>
        <w:rPr>
          <w:rFonts w:asciiTheme="minorEastAsia" w:eastAsiaTheme="minorEastAsia" w:hAnsiTheme="minorEastAsia"/>
          <w:b/>
          <w:sz w:val="28"/>
          <w:szCs w:val="28"/>
        </w:rPr>
      </w:pPr>
      <w:bookmarkStart w:id="142" w:name="_Toc315871054"/>
      <w:bookmarkStart w:id="143" w:name="_Toc302997928"/>
      <w:bookmarkStart w:id="144" w:name="_Toc263768877"/>
      <w:bookmarkStart w:id="145" w:name="_Toc217446083"/>
      <w:bookmarkStart w:id="146" w:name="_Toc263753619"/>
      <w:bookmarkEnd w:id="132"/>
      <w:bookmarkEnd w:id="133"/>
      <w:bookmarkEnd w:id="134"/>
      <w:bookmarkEnd w:id="135"/>
      <w:bookmarkEnd w:id="136"/>
      <w:bookmarkEnd w:id="137"/>
      <w:bookmarkEnd w:id="138"/>
      <w:bookmarkEnd w:id="139"/>
      <w:bookmarkEnd w:id="140"/>
      <w:bookmarkEnd w:id="142"/>
    </w:p>
    <w:p w:rsidR="00DD209F" w:rsidRDefault="00DD209F">
      <w:pPr>
        <w:spacing w:line="360" w:lineRule="auto"/>
        <w:rPr>
          <w:rFonts w:asciiTheme="minorEastAsia" w:eastAsiaTheme="minorEastAsia" w:hAnsiTheme="minorEastAsia"/>
          <w:b/>
          <w:sz w:val="28"/>
          <w:szCs w:val="28"/>
        </w:rPr>
      </w:pPr>
    </w:p>
    <w:p w:rsidR="00DD209F" w:rsidRDefault="00B0660A">
      <w:pPr>
        <w:pStyle w:val="3"/>
        <w:numPr>
          <w:ilvl w:val="2"/>
          <w:numId w:val="31"/>
        </w:numPr>
        <w:spacing w:after="200" w:line="240" w:lineRule="auto"/>
        <w:ind w:left="851" w:hanging="851"/>
        <w:rPr>
          <w:rFonts w:asciiTheme="minorEastAsia" w:eastAsiaTheme="minorEastAsia" w:hAnsiTheme="minorEastAsia"/>
          <w:color w:val="auto"/>
        </w:rPr>
      </w:pPr>
      <w:bookmarkStart w:id="147" w:name="_Toc68703944"/>
      <w:bookmarkStart w:id="148" w:name="_Toc316475719"/>
      <w:bookmarkEnd w:id="143"/>
      <w:bookmarkEnd w:id="144"/>
      <w:bookmarkEnd w:id="145"/>
      <w:bookmarkEnd w:id="146"/>
      <w:r>
        <w:rPr>
          <w:rFonts w:asciiTheme="minorEastAsia" w:eastAsiaTheme="minorEastAsia" w:hAnsiTheme="minorEastAsia" w:hint="eastAsia"/>
          <w:color w:val="auto"/>
        </w:rPr>
        <w:lastRenderedPageBreak/>
        <w:t>投标产品技术性能、技术参数和配置的详细描述</w:t>
      </w:r>
      <w:bookmarkEnd w:id="147"/>
    </w:p>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项目名称：</w:t>
      </w:r>
    </w:p>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项目编号：</w:t>
      </w: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B0660A">
      <w:pPr>
        <w:spacing w:after="120" w:line="360" w:lineRule="auto"/>
        <w:ind w:leftChars="200" w:left="420"/>
        <w:rPr>
          <w:rFonts w:asciiTheme="minorEastAsia" w:eastAsiaTheme="minorEastAsia" w:hAnsiTheme="minorEastAsia"/>
          <w:bCs/>
          <w:sz w:val="28"/>
          <w:szCs w:val="28"/>
        </w:rPr>
      </w:pPr>
      <w:r>
        <w:rPr>
          <w:rFonts w:asciiTheme="minorEastAsia" w:eastAsiaTheme="minorEastAsia" w:hAnsiTheme="minorEastAsia" w:hint="eastAsia"/>
          <w:bCs/>
          <w:sz w:val="28"/>
          <w:szCs w:val="28"/>
        </w:rPr>
        <w:t>投标人名称：</w:t>
      </w:r>
      <w:r>
        <w:rPr>
          <w:rFonts w:asciiTheme="minorEastAsia" w:eastAsiaTheme="minorEastAsia" w:hAnsiTheme="minorEastAsia" w:hint="eastAsia"/>
          <w:bCs/>
          <w:sz w:val="28"/>
          <w:szCs w:val="28"/>
          <w:u w:val="single"/>
        </w:rPr>
        <w:t>XXXX</w:t>
      </w:r>
    </w:p>
    <w:p w:rsidR="00DD209F" w:rsidRDefault="00B0660A">
      <w:pPr>
        <w:adjustRightInd w:val="0"/>
        <w:spacing w:line="400" w:lineRule="exact"/>
        <w:ind w:firstLineChars="150" w:firstLine="420"/>
        <w:rPr>
          <w:rFonts w:asciiTheme="minorEastAsia" w:eastAsiaTheme="minorEastAsia" w:hAnsiTheme="minorEastAsia"/>
          <w:bCs/>
          <w:sz w:val="28"/>
          <w:szCs w:val="28"/>
          <w:u w:val="single"/>
        </w:rPr>
      </w:pPr>
      <w:r>
        <w:rPr>
          <w:rFonts w:asciiTheme="minorEastAsia" w:eastAsiaTheme="minorEastAsia" w:hAnsiTheme="minorEastAsia" w:hint="eastAsia"/>
          <w:sz w:val="28"/>
          <w:szCs w:val="28"/>
        </w:rPr>
        <w:t>日期：</w:t>
      </w:r>
      <w:r>
        <w:rPr>
          <w:rFonts w:asciiTheme="minorEastAsia" w:eastAsiaTheme="minorEastAsia" w:hAnsiTheme="minorEastAsia" w:hint="eastAsia"/>
          <w:bCs/>
          <w:sz w:val="28"/>
          <w:szCs w:val="28"/>
        </w:rPr>
        <w:t>202</w:t>
      </w:r>
      <w:r>
        <w:rPr>
          <w:rFonts w:asciiTheme="minorEastAsia" w:eastAsiaTheme="minorEastAsia" w:hAnsiTheme="minorEastAsia" w:hint="eastAsia"/>
          <w:bCs/>
          <w:sz w:val="28"/>
          <w:szCs w:val="28"/>
          <w:u w:val="single"/>
        </w:rPr>
        <w:t>X</w:t>
      </w:r>
      <w:r>
        <w:rPr>
          <w:rFonts w:asciiTheme="minorEastAsia" w:eastAsiaTheme="minorEastAsia" w:hAnsiTheme="minorEastAsia" w:hint="eastAsia"/>
          <w:bCs/>
          <w:sz w:val="28"/>
          <w:szCs w:val="28"/>
        </w:rPr>
        <w:t>年</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月</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日</w:t>
      </w:r>
    </w:p>
    <w:p w:rsidR="00DD209F" w:rsidRDefault="00DD209F">
      <w:pPr>
        <w:widowControl/>
        <w:spacing w:line="360" w:lineRule="auto"/>
        <w:jc w:val="left"/>
        <w:rPr>
          <w:rFonts w:asciiTheme="minorEastAsia" w:eastAsiaTheme="minorEastAsia" w:hAnsiTheme="minorEastAsia"/>
          <w:kern w:val="0"/>
          <w:sz w:val="28"/>
          <w:szCs w:val="28"/>
        </w:rPr>
        <w:sectPr w:rsidR="00DD209F">
          <w:pgSz w:w="11906" w:h="16838"/>
          <w:pgMar w:top="1440" w:right="1474" w:bottom="1440" w:left="1474" w:header="851" w:footer="992" w:gutter="0"/>
          <w:cols w:space="720"/>
        </w:sectPr>
      </w:pPr>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售后服务及承诺</w:t>
      </w:r>
    </w:p>
    <w:p w:rsidR="00DD209F" w:rsidRDefault="00B0660A">
      <w:pPr>
        <w:snapToGrid w:val="0"/>
        <w:spacing w:line="360" w:lineRule="auto"/>
        <w:ind w:rightChars="-297" w:right="-624"/>
        <w:rPr>
          <w:rFonts w:asciiTheme="minorEastAsia" w:eastAsiaTheme="minorEastAsia" w:hAnsiTheme="minorEastAsia"/>
          <w:b/>
          <w:sz w:val="28"/>
          <w:szCs w:val="28"/>
        </w:rPr>
      </w:pPr>
      <w:r>
        <w:rPr>
          <w:rFonts w:asciiTheme="minorEastAsia" w:eastAsiaTheme="minorEastAsia" w:hAnsiTheme="minorEastAsia" w:hint="eastAsia"/>
          <w:b/>
          <w:sz w:val="28"/>
          <w:szCs w:val="28"/>
        </w:rPr>
        <w:t>项目名称：</w:t>
      </w:r>
    </w:p>
    <w:p w:rsidR="00DD209F" w:rsidRDefault="00B0660A">
      <w:pPr>
        <w:snapToGrid w:val="0"/>
        <w:spacing w:line="360" w:lineRule="auto"/>
        <w:ind w:rightChars="-297" w:right="-624"/>
        <w:rPr>
          <w:rFonts w:asciiTheme="minorEastAsia" w:eastAsiaTheme="minorEastAsia" w:hAnsiTheme="minorEastAsia"/>
          <w:b/>
          <w:sz w:val="28"/>
          <w:szCs w:val="28"/>
        </w:rPr>
      </w:pPr>
      <w:r>
        <w:rPr>
          <w:rFonts w:asciiTheme="minorEastAsia" w:eastAsiaTheme="minorEastAsia" w:hAnsiTheme="minorEastAsia" w:hint="eastAsia"/>
          <w:b/>
          <w:sz w:val="28"/>
          <w:szCs w:val="28"/>
        </w:rPr>
        <w:t>项目编号：</w:t>
      </w:r>
    </w:p>
    <w:p w:rsidR="00DD209F" w:rsidRDefault="00B0660A">
      <w:pPr>
        <w:tabs>
          <w:tab w:val="left" w:pos="72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一、验收标准</w:t>
      </w: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（投标人应提出详细的验收程序和所执行的验收标准）</w:t>
      </w:r>
    </w:p>
    <w:p w:rsidR="00DD209F" w:rsidRDefault="00DD209F">
      <w:pPr>
        <w:spacing w:line="360" w:lineRule="auto"/>
        <w:ind w:firstLineChars="202" w:firstLine="566"/>
        <w:rPr>
          <w:rFonts w:asciiTheme="minorEastAsia" w:eastAsiaTheme="minorEastAsia" w:hAnsiTheme="minorEastAsia"/>
          <w:sz w:val="28"/>
          <w:szCs w:val="28"/>
        </w:rPr>
      </w:pPr>
    </w:p>
    <w:p w:rsidR="00DD209F" w:rsidRDefault="00B0660A">
      <w:pPr>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二、交货进度计划及保障措施</w:t>
      </w:r>
    </w:p>
    <w:p w:rsidR="00DD209F" w:rsidRDefault="00DD209F">
      <w:pPr>
        <w:spacing w:line="360" w:lineRule="auto"/>
        <w:ind w:firstLineChars="202" w:firstLine="566"/>
        <w:rPr>
          <w:rFonts w:asciiTheme="minorEastAsia" w:eastAsiaTheme="minorEastAsia" w:hAnsiTheme="minorEastAsia"/>
          <w:sz w:val="28"/>
          <w:szCs w:val="28"/>
        </w:rPr>
      </w:pPr>
    </w:p>
    <w:p w:rsidR="00DD209F" w:rsidRDefault="00DD209F">
      <w:pPr>
        <w:spacing w:line="360" w:lineRule="auto"/>
        <w:ind w:firstLineChars="202" w:firstLine="566"/>
        <w:rPr>
          <w:rFonts w:asciiTheme="minorEastAsia" w:eastAsiaTheme="minorEastAsia" w:hAnsiTheme="minorEastAsia"/>
          <w:sz w:val="28"/>
          <w:szCs w:val="28"/>
        </w:rPr>
      </w:pPr>
    </w:p>
    <w:p w:rsidR="00DD209F" w:rsidRDefault="00B0660A">
      <w:pPr>
        <w:tabs>
          <w:tab w:val="left" w:pos="720"/>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三、售后服务承诺</w:t>
      </w:r>
    </w:p>
    <w:p w:rsidR="00DD209F" w:rsidRDefault="00B0660A">
      <w:pPr>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（售后服务承诺应包括但不限于以下内容）</w:t>
      </w:r>
    </w:p>
    <w:p w:rsidR="00DD209F" w:rsidRDefault="00B0660A">
      <w:pPr>
        <w:spacing w:line="4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（一）产品制造厂家或投标人设立的售后服务机构网点清单、服务电话和维修人员名单；</w:t>
      </w:r>
    </w:p>
    <w:p w:rsidR="00DD209F" w:rsidRDefault="00B0660A">
      <w:pPr>
        <w:spacing w:line="4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（二）说明投标产品的保修时间、保修期内的保修内容与范围、维修响应时间等；</w:t>
      </w:r>
    </w:p>
    <w:p w:rsidR="00DD209F" w:rsidRDefault="00B0660A">
      <w:pPr>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（三）……</w:t>
      </w:r>
    </w:p>
    <w:p w:rsidR="00DD209F" w:rsidRDefault="00B0660A">
      <w:pPr>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四、技术支持的能力及方案</w:t>
      </w:r>
    </w:p>
    <w:p w:rsidR="00DD209F" w:rsidRDefault="00DD209F">
      <w:pPr>
        <w:ind w:firstLineChars="202" w:firstLine="566"/>
        <w:rPr>
          <w:rFonts w:asciiTheme="minorEastAsia" w:eastAsiaTheme="minorEastAsia" w:hAnsiTheme="minorEastAsia"/>
          <w:sz w:val="28"/>
          <w:szCs w:val="28"/>
        </w:rPr>
      </w:pPr>
    </w:p>
    <w:p w:rsidR="00DD209F" w:rsidRDefault="00DD209F">
      <w:pPr>
        <w:ind w:firstLineChars="202" w:firstLine="566"/>
        <w:rPr>
          <w:rFonts w:asciiTheme="minorEastAsia" w:eastAsiaTheme="minorEastAsia" w:hAnsiTheme="minorEastAsia"/>
          <w:sz w:val="28"/>
          <w:szCs w:val="28"/>
        </w:rPr>
      </w:pPr>
    </w:p>
    <w:p w:rsidR="00DD209F" w:rsidRDefault="00B0660A">
      <w:pPr>
        <w:tabs>
          <w:tab w:val="left" w:pos="720"/>
        </w:tabs>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五、其他说明的内容</w:t>
      </w:r>
    </w:p>
    <w:p w:rsidR="00DD209F" w:rsidRDefault="00DD209F">
      <w:pPr>
        <w:ind w:firstLineChars="202" w:firstLine="566"/>
        <w:rPr>
          <w:rFonts w:asciiTheme="minorEastAsia" w:eastAsiaTheme="minorEastAsia" w:hAnsiTheme="minorEastAsia"/>
          <w:sz w:val="28"/>
          <w:szCs w:val="28"/>
        </w:rPr>
      </w:pPr>
    </w:p>
    <w:p w:rsidR="00DD209F" w:rsidRDefault="00B0660A">
      <w:pPr>
        <w:spacing w:after="120" w:line="360" w:lineRule="auto"/>
        <w:ind w:leftChars="200" w:left="420"/>
        <w:rPr>
          <w:rFonts w:asciiTheme="minorEastAsia" w:eastAsiaTheme="minorEastAsia" w:hAnsiTheme="minorEastAsia"/>
          <w:bCs/>
          <w:sz w:val="28"/>
          <w:szCs w:val="28"/>
        </w:rPr>
      </w:pPr>
      <w:r>
        <w:rPr>
          <w:rFonts w:asciiTheme="minorEastAsia" w:eastAsiaTheme="minorEastAsia" w:hAnsiTheme="minorEastAsia" w:hint="eastAsia"/>
          <w:bCs/>
          <w:sz w:val="28"/>
          <w:szCs w:val="28"/>
        </w:rPr>
        <w:t>投标人名称：</w:t>
      </w:r>
      <w:r>
        <w:rPr>
          <w:rFonts w:asciiTheme="minorEastAsia" w:eastAsiaTheme="minorEastAsia" w:hAnsiTheme="minorEastAsia" w:hint="eastAsia"/>
          <w:bCs/>
          <w:sz w:val="28"/>
          <w:szCs w:val="28"/>
          <w:u w:val="single"/>
        </w:rPr>
        <w:t>XXXX</w:t>
      </w:r>
    </w:p>
    <w:p w:rsidR="00DD209F" w:rsidRDefault="00B0660A">
      <w:pPr>
        <w:adjustRightInd w:val="0"/>
        <w:spacing w:line="400" w:lineRule="exact"/>
        <w:ind w:firstLineChars="150" w:firstLine="420"/>
        <w:rPr>
          <w:rFonts w:asciiTheme="minorEastAsia" w:eastAsiaTheme="minorEastAsia" w:hAnsiTheme="minorEastAsia"/>
          <w:bCs/>
          <w:sz w:val="28"/>
          <w:szCs w:val="28"/>
        </w:rPr>
      </w:pPr>
      <w:r>
        <w:rPr>
          <w:rFonts w:asciiTheme="minorEastAsia" w:eastAsiaTheme="minorEastAsia" w:hAnsiTheme="minorEastAsia" w:hint="eastAsia"/>
          <w:sz w:val="28"/>
          <w:szCs w:val="28"/>
        </w:rPr>
        <w:t>日期：</w:t>
      </w:r>
      <w:r>
        <w:rPr>
          <w:rFonts w:asciiTheme="minorEastAsia" w:eastAsiaTheme="minorEastAsia" w:hAnsiTheme="minorEastAsia" w:hint="eastAsia"/>
          <w:bCs/>
          <w:sz w:val="28"/>
          <w:szCs w:val="28"/>
        </w:rPr>
        <w:t>202</w:t>
      </w:r>
      <w:r>
        <w:rPr>
          <w:rFonts w:asciiTheme="minorEastAsia" w:eastAsiaTheme="minorEastAsia" w:hAnsiTheme="minorEastAsia" w:hint="eastAsia"/>
          <w:bCs/>
          <w:sz w:val="28"/>
          <w:szCs w:val="28"/>
          <w:u w:val="single"/>
        </w:rPr>
        <w:t>X</w:t>
      </w:r>
      <w:r>
        <w:rPr>
          <w:rFonts w:asciiTheme="minorEastAsia" w:eastAsiaTheme="minorEastAsia" w:hAnsiTheme="minorEastAsia" w:hint="eastAsia"/>
          <w:bCs/>
          <w:sz w:val="28"/>
          <w:szCs w:val="28"/>
        </w:rPr>
        <w:t>年</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月</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日</w:t>
      </w: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DD209F">
      <w:pPr>
        <w:adjustRightInd w:val="0"/>
        <w:spacing w:line="400" w:lineRule="exact"/>
        <w:ind w:firstLineChars="150" w:firstLine="420"/>
        <w:rPr>
          <w:rFonts w:asciiTheme="minorEastAsia" w:eastAsiaTheme="minorEastAsia" w:hAnsiTheme="minorEastAsia"/>
          <w:bCs/>
          <w:sz w:val="28"/>
          <w:szCs w:val="28"/>
        </w:rPr>
      </w:pPr>
    </w:p>
    <w:p w:rsidR="00DD209F" w:rsidRDefault="00B0660A">
      <w:pPr>
        <w:keepNext/>
        <w:keepLines/>
        <w:numPr>
          <w:ilvl w:val="2"/>
          <w:numId w:val="31"/>
        </w:numPr>
        <w:spacing w:line="360" w:lineRule="auto"/>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项目实施方案</w:t>
      </w:r>
    </w:p>
    <w:p w:rsidR="00DD209F" w:rsidRDefault="00B0660A">
      <w:pPr>
        <w:snapToGrid w:val="0"/>
        <w:spacing w:line="360" w:lineRule="auto"/>
        <w:ind w:rightChars="-297" w:right="-624"/>
        <w:rPr>
          <w:rFonts w:asciiTheme="minorEastAsia" w:eastAsiaTheme="minorEastAsia" w:hAnsiTheme="minorEastAsia"/>
          <w:b/>
          <w:sz w:val="28"/>
          <w:szCs w:val="28"/>
        </w:rPr>
      </w:pPr>
      <w:r>
        <w:rPr>
          <w:rFonts w:asciiTheme="minorEastAsia" w:eastAsiaTheme="minorEastAsia" w:hAnsiTheme="minorEastAsia" w:hint="eastAsia"/>
          <w:b/>
          <w:sz w:val="28"/>
          <w:szCs w:val="28"/>
        </w:rPr>
        <w:t>项目名称：</w:t>
      </w:r>
    </w:p>
    <w:p w:rsidR="00DD209F" w:rsidRDefault="00B0660A">
      <w:pPr>
        <w:snapToGrid w:val="0"/>
        <w:spacing w:line="360" w:lineRule="auto"/>
        <w:rPr>
          <w:rFonts w:asciiTheme="minorEastAsia" w:eastAsiaTheme="minorEastAsia" w:hAnsiTheme="minorEastAsia"/>
          <w:b/>
          <w:sz w:val="28"/>
          <w:szCs w:val="28"/>
          <w:u w:val="single"/>
        </w:rPr>
      </w:pPr>
      <w:r>
        <w:rPr>
          <w:rFonts w:asciiTheme="minorEastAsia" w:eastAsiaTheme="minorEastAsia" w:hAnsiTheme="minorEastAsia" w:hint="eastAsia"/>
          <w:b/>
          <w:sz w:val="28"/>
          <w:szCs w:val="28"/>
        </w:rPr>
        <w:t>项目编号：</w:t>
      </w: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u w:val="single"/>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B0660A">
      <w:pPr>
        <w:spacing w:after="120" w:line="360" w:lineRule="auto"/>
        <w:ind w:leftChars="200" w:left="420"/>
        <w:rPr>
          <w:rFonts w:asciiTheme="minorEastAsia" w:eastAsiaTheme="minorEastAsia" w:hAnsiTheme="minorEastAsia"/>
          <w:bCs/>
          <w:sz w:val="28"/>
          <w:szCs w:val="28"/>
          <w:u w:val="single"/>
        </w:rPr>
      </w:pPr>
      <w:r>
        <w:rPr>
          <w:rFonts w:asciiTheme="minorEastAsia" w:eastAsiaTheme="minorEastAsia" w:hAnsiTheme="minorEastAsia" w:hint="eastAsia"/>
          <w:bCs/>
          <w:sz w:val="28"/>
          <w:szCs w:val="28"/>
        </w:rPr>
        <w:t>投标人名称：</w:t>
      </w:r>
      <w:r>
        <w:rPr>
          <w:rFonts w:asciiTheme="minorEastAsia" w:eastAsiaTheme="minorEastAsia" w:hAnsiTheme="minorEastAsia" w:hint="eastAsia"/>
          <w:bCs/>
          <w:sz w:val="28"/>
          <w:szCs w:val="28"/>
          <w:u w:val="single"/>
        </w:rPr>
        <w:t>XXXX</w:t>
      </w:r>
    </w:p>
    <w:p w:rsidR="00DD209F" w:rsidRDefault="00B0660A">
      <w:pPr>
        <w:spacing w:after="120" w:line="360" w:lineRule="auto"/>
        <w:ind w:leftChars="200" w:left="420"/>
        <w:rPr>
          <w:rFonts w:asciiTheme="minorEastAsia" w:eastAsiaTheme="minorEastAsia" w:hAnsiTheme="minorEastAsia"/>
          <w:b/>
          <w:sz w:val="28"/>
          <w:szCs w:val="28"/>
        </w:rPr>
      </w:pPr>
      <w:r>
        <w:rPr>
          <w:rFonts w:asciiTheme="minorEastAsia" w:eastAsiaTheme="minorEastAsia" w:hAnsiTheme="minorEastAsia" w:hint="eastAsia"/>
          <w:sz w:val="28"/>
          <w:szCs w:val="28"/>
        </w:rPr>
        <w:t>日期：</w:t>
      </w:r>
      <w:r>
        <w:rPr>
          <w:rFonts w:asciiTheme="minorEastAsia" w:eastAsiaTheme="minorEastAsia" w:hAnsiTheme="minorEastAsia" w:hint="eastAsia"/>
          <w:bCs/>
          <w:sz w:val="28"/>
          <w:szCs w:val="28"/>
        </w:rPr>
        <w:t>202</w:t>
      </w:r>
      <w:r>
        <w:rPr>
          <w:rFonts w:asciiTheme="minorEastAsia" w:eastAsiaTheme="minorEastAsia" w:hAnsiTheme="minorEastAsia" w:hint="eastAsia"/>
          <w:bCs/>
          <w:sz w:val="28"/>
          <w:szCs w:val="28"/>
          <w:u w:val="single"/>
        </w:rPr>
        <w:t>X</w:t>
      </w:r>
      <w:r>
        <w:rPr>
          <w:rFonts w:asciiTheme="minorEastAsia" w:eastAsiaTheme="minorEastAsia" w:hAnsiTheme="minorEastAsia" w:hint="eastAsia"/>
          <w:bCs/>
          <w:sz w:val="28"/>
          <w:szCs w:val="28"/>
        </w:rPr>
        <w:t>年</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月</w:t>
      </w:r>
      <w:r>
        <w:rPr>
          <w:rFonts w:asciiTheme="minorEastAsia" w:eastAsiaTheme="minorEastAsia" w:hAnsiTheme="minorEastAsia" w:hint="eastAsia"/>
          <w:bCs/>
          <w:sz w:val="28"/>
          <w:szCs w:val="28"/>
          <w:u w:val="single"/>
        </w:rPr>
        <w:t>XX</w:t>
      </w:r>
      <w:r>
        <w:rPr>
          <w:rFonts w:asciiTheme="minorEastAsia" w:eastAsiaTheme="minorEastAsia" w:hAnsiTheme="minorEastAsia" w:hint="eastAsia"/>
          <w:bCs/>
          <w:sz w:val="28"/>
          <w:szCs w:val="28"/>
        </w:rPr>
        <w:t>日</w:t>
      </w: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B0660A">
      <w:pPr>
        <w:keepNext/>
        <w:keepLines/>
        <w:numPr>
          <w:ilvl w:val="2"/>
          <w:numId w:val="31"/>
        </w:numPr>
        <w:spacing w:line="360" w:lineRule="auto"/>
        <w:outlineLvl w:val="2"/>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承诺函</w:t>
      </w:r>
    </w:p>
    <w:p w:rsidR="00DD209F" w:rsidRDefault="00B0660A">
      <w:pPr>
        <w:spacing w:before="122" w:line="189" w:lineRule="auto"/>
        <w:ind w:firstLine="36"/>
        <w:rPr>
          <w:rFonts w:asciiTheme="minorEastAsia" w:eastAsiaTheme="minorEastAsia" w:hAnsiTheme="minorEastAsia"/>
          <w:b/>
          <w:sz w:val="28"/>
          <w:szCs w:val="28"/>
        </w:rPr>
      </w:pPr>
      <w:r>
        <w:rPr>
          <w:rFonts w:asciiTheme="minorEastAsia" w:eastAsiaTheme="minorEastAsia" w:hAnsiTheme="minorEastAsia" w:hint="eastAsia"/>
          <w:b/>
          <w:sz w:val="28"/>
          <w:szCs w:val="28"/>
        </w:rPr>
        <w:t>项目名称：</w:t>
      </w:r>
      <w:r>
        <w:rPr>
          <w:rFonts w:asciiTheme="minorEastAsia" w:eastAsiaTheme="minorEastAsia" w:hAnsiTheme="minorEastAsia"/>
          <w:b/>
          <w:sz w:val="28"/>
          <w:szCs w:val="28"/>
        </w:rPr>
        <w:t>中国共产党成都市青羊区委员会党校标识标牌制作及安装采购项目</w:t>
      </w:r>
    </w:p>
    <w:p w:rsidR="00DD209F" w:rsidRDefault="00DD209F">
      <w:pPr>
        <w:snapToGrid w:val="0"/>
        <w:spacing w:line="360" w:lineRule="auto"/>
        <w:rPr>
          <w:rFonts w:asciiTheme="minorEastAsia" w:eastAsiaTheme="minorEastAsia" w:hAnsiTheme="minorEastAsia"/>
          <w:b/>
          <w:sz w:val="28"/>
          <w:szCs w:val="28"/>
        </w:rPr>
      </w:pPr>
    </w:p>
    <w:p w:rsidR="00DD209F" w:rsidRDefault="00B0660A">
      <w:pPr>
        <w:snapToGrid w:val="0"/>
        <w:spacing w:line="360" w:lineRule="auto"/>
        <w:rPr>
          <w:rFonts w:asciiTheme="minorEastAsia" w:eastAsiaTheme="minorEastAsia" w:hAnsiTheme="minorEastAsia"/>
          <w:b/>
          <w:sz w:val="28"/>
          <w:szCs w:val="28"/>
        </w:rPr>
      </w:pPr>
      <w:r>
        <w:rPr>
          <w:rFonts w:asciiTheme="minorEastAsia" w:eastAsiaTheme="minorEastAsia" w:hAnsiTheme="minorEastAsia" w:hint="eastAsia"/>
          <w:b/>
          <w:sz w:val="28"/>
          <w:szCs w:val="28"/>
        </w:rPr>
        <w:t>项目编号：青羊政采（2021）A0021号-1</w:t>
      </w:r>
    </w:p>
    <w:p w:rsidR="00DD209F" w:rsidRDefault="00B0660A">
      <w:pPr>
        <w:snapToGrid w:val="0"/>
        <w:spacing w:line="360" w:lineRule="auto"/>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我单位作为参加本项目的投标人，在此郑重承诺：</w:t>
      </w:r>
    </w:p>
    <w:p w:rsidR="00DD209F" w:rsidRDefault="00B0660A">
      <w:pPr>
        <w:pStyle w:val="14"/>
        <w:numPr>
          <w:ilvl w:val="0"/>
          <w:numId w:val="40"/>
        </w:numPr>
        <w:tabs>
          <w:tab w:val="left" w:pos="1134"/>
        </w:tabs>
        <w:snapToGrid w:val="0"/>
        <w:spacing w:line="360" w:lineRule="auto"/>
        <w:ind w:left="0" w:firstLineChars="0" w:firstLine="562"/>
        <w:rPr>
          <w:rFonts w:asciiTheme="minorEastAsia" w:hAnsiTheme="minorEastAsia"/>
          <w:color w:val="000000" w:themeColor="text1"/>
          <w:sz w:val="28"/>
          <w:szCs w:val="28"/>
        </w:rPr>
      </w:pPr>
      <w:r>
        <w:rPr>
          <w:rFonts w:asciiTheme="minorEastAsia" w:hAnsiTheme="minorEastAsia" w:hint="eastAsia"/>
          <w:color w:val="000000" w:themeColor="text1"/>
          <w:sz w:val="28"/>
          <w:szCs w:val="28"/>
        </w:rPr>
        <w:t>为本项目提供的所有产品、辅材中</w:t>
      </w:r>
      <w:r>
        <w:rPr>
          <w:rFonts w:asciiTheme="minorEastAsia" w:hAnsiTheme="minorEastAsia" w:cs="宋体"/>
          <w:color w:val="000000" w:themeColor="text1"/>
          <w:sz w:val="28"/>
          <w:szCs w:val="28"/>
        </w:rPr>
        <w:t>属于《国家强制性产品认证目录》范围内产品的，均通过国家强制性产品认证并取得认证证书。</w:t>
      </w:r>
    </w:p>
    <w:p w:rsidR="00DD209F" w:rsidRDefault="00B0660A">
      <w:pPr>
        <w:pStyle w:val="14"/>
        <w:numPr>
          <w:ilvl w:val="0"/>
          <w:numId w:val="40"/>
        </w:numPr>
        <w:tabs>
          <w:tab w:val="left" w:pos="1134"/>
        </w:tabs>
        <w:snapToGrid w:val="0"/>
        <w:spacing w:line="360" w:lineRule="auto"/>
        <w:ind w:left="0" w:firstLineChars="0" w:firstLine="562"/>
        <w:rPr>
          <w:rFonts w:asciiTheme="minorEastAsia" w:hAnsiTheme="minorEastAsia"/>
          <w:b/>
          <w:color w:val="000000" w:themeColor="text1"/>
          <w:sz w:val="28"/>
          <w:szCs w:val="28"/>
        </w:rPr>
      </w:pPr>
      <w:r>
        <w:rPr>
          <w:rFonts w:asciiTheme="minorEastAsia" w:hAnsiTheme="minorEastAsia" w:hint="eastAsia"/>
          <w:color w:val="000000" w:themeColor="text1"/>
          <w:sz w:val="28"/>
          <w:szCs w:val="28"/>
        </w:rPr>
        <w:t>为本项目提供的所有产品、辅材符合现行的强制性国家相关标准、行业标准。</w:t>
      </w:r>
    </w:p>
    <w:p w:rsidR="00DD209F" w:rsidRDefault="00B0660A">
      <w:pPr>
        <w:pStyle w:val="14"/>
        <w:numPr>
          <w:ilvl w:val="0"/>
          <w:numId w:val="40"/>
        </w:numPr>
        <w:tabs>
          <w:tab w:val="left" w:pos="1134"/>
        </w:tabs>
        <w:snapToGrid w:val="0"/>
        <w:spacing w:line="360" w:lineRule="auto"/>
        <w:ind w:left="0" w:firstLineChars="0" w:firstLine="562"/>
        <w:rPr>
          <w:rFonts w:asciiTheme="minorEastAsia" w:hAnsiTheme="minorEastAsia"/>
          <w:color w:val="000000" w:themeColor="text1"/>
          <w:sz w:val="28"/>
          <w:szCs w:val="28"/>
          <w:lang w:val="zh-CN"/>
        </w:rPr>
      </w:pPr>
      <w:r>
        <w:rPr>
          <w:rFonts w:asciiTheme="minorEastAsia" w:hAnsiTheme="minorEastAsia" w:hint="eastAsia"/>
          <w:color w:val="000000" w:themeColor="text1"/>
          <w:sz w:val="28"/>
          <w:szCs w:val="28"/>
          <w:lang w:val="zh-CN"/>
        </w:rPr>
        <w:t>为本项目提供的所有产品中属于节能产品政府采购品目清单中的政府强制采购产品的，均具有国家确定的认证机构出具的有效期内的节能产品认证证书。</w:t>
      </w:r>
    </w:p>
    <w:p w:rsidR="00DD209F" w:rsidRDefault="00B0660A">
      <w:pPr>
        <w:pStyle w:val="14"/>
        <w:numPr>
          <w:ilvl w:val="0"/>
          <w:numId w:val="40"/>
        </w:numPr>
        <w:tabs>
          <w:tab w:val="left" w:pos="1134"/>
        </w:tabs>
        <w:snapToGrid w:val="0"/>
        <w:spacing w:line="360" w:lineRule="auto"/>
        <w:ind w:left="0" w:firstLineChars="0" w:firstLine="562"/>
        <w:rPr>
          <w:rFonts w:asciiTheme="minorEastAsia" w:hAnsiTheme="minorEastAsia"/>
          <w:color w:val="000000" w:themeColor="text1"/>
          <w:sz w:val="28"/>
          <w:szCs w:val="28"/>
          <w:lang w:val="zh-CN"/>
        </w:rPr>
      </w:pPr>
      <w:r>
        <w:rPr>
          <w:rFonts w:asciiTheme="minorEastAsia" w:hAnsiTheme="minorEastAsia" w:cs="仿宋" w:hint="eastAsia"/>
          <w:color w:val="000000" w:themeColor="text1"/>
          <w:sz w:val="28"/>
          <w:szCs w:val="28"/>
        </w:rPr>
        <w:t>为本项目实施涉及的商品包装和快递包装，均符合财政部等三部门联合印发商品包装和快递包装政府采购需求标准（试行）（财办库[2020]123号）的要求。</w:t>
      </w:r>
    </w:p>
    <w:p w:rsidR="00DD209F" w:rsidRDefault="00B0660A">
      <w:pPr>
        <w:pStyle w:val="14"/>
        <w:numPr>
          <w:ilvl w:val="0"/>
          <w:numId w:val="40"/>
        </w:numPr>
        <w:tabs>
          <w:tab w:val="left" w:pos="1134"/>
        </w:tabs>
        <w:snapToGrid w:val="0"/>
        <w:spacing w:line="360" w:lineRule="auto"/>
        <w:ind w:left="0" w:firstLineChars="0" w:firstLine="562"/>
        <w:rPr>
          <w:rFonts w:asciiTheme="minorEastAsia" w:hAnsiTheme="minorEastAsia"/>
          <w:color w:val="000000" w:themeColor="text1"/>
          <w:sz w:val="28"/>
          <w:szCs w:val="28"/>
          <w:lang w:val="zh-CN"/>
        </w:rPr>
      </w:pPr>
      <w:r>
        <w:rPr>
          <w:rFonts w:asciiTheme="minorEastAsia" w:hAnsiTheme="minorEastAsia" w:hint="eastAsia"/>
          <w:color w:val="000000" w:themeColor="text1"/>
          <w:sz w:val="28"/>
          <w:szCs w:val="28"/>
          <w:lang w:val="zh-CN"/>
        </w:rPr>
        <w:t>我方承诺完全响应招标文件</w:t>
      </w:r>
      <w:r>
        <w:rPr>
          <w:rFonts w:asciiTheme="minorEastAsia" w:hAnsiTheme="minorEastAsia" w:cs="Times New Roman"/>
          <w:color w:val="000000" w:themeColor="text1"/>
          <w:sz w:val="28"/>
          <w:szCs w:val="28"/>
          <w:lang w:val="zh-CN"/>
        </w:rPr>
        <w:t>4.3.1</w:t>
      </w:r>
      <w:r>
        <w:rPr>
          <w:rFonts w:asciiTheme="minorEastAsia" w:hAnsiTheme="minorEastAsia" w:hint="eastAsia"/>
          <w:color w:val="000000" w:themeColor="text1"/>
          <w:sz w:val="28"/>
          <w:szCs w:val="28"/>
          <w:lang w:val="zh-CN"/>
        </w:rPr>
        <w:t>包装、运输及保管、保险，</w:t>
      </w:r>
      <w:r>
        <w:rPr>
          <w:rFonts w:asciiTheme="minorEastAsia" w:hAnsiTheme="minorEastAsia" w:cs="Times New Roman"/>
          <w:color w:val="000000" w:themeColor="text1"/>
          <w:sz w:val="28"/>
          <w:szCs w:val="28"/>
          <w:lang w:val="zh-CN"/>
        </w:rPr>
        <w:t>4.3.2</w:t>
      </w:r>
      <w:r>
        <w:rPr>
          <w:rFonts w:asciiTheme="minorEastAsia" w:hAnsiTheme="minorEastAsia" w:hint="eastAsia"/>
          <w:color w:val="000000" w:themeColor="text1"/>
          <w:sz w:val="28"/>
          <w:szCs w:val="28"/>
          <w:lang w:val="zh-CN"/>
        </w:rPr>
        <w:t>质量保证与</w:t>
      </w:r>
      <w:r>
        <w:rPr>
          <w:rFonts w:asciiTheme="minorEastAsia" w:hAnsiTheme="minorEastAsia"/>
          <w:color w:val="000000" w:themeColor="text1"/>
          <w:sz w:val="28"/>
          <w:szCs w:val="28"/>
          <w:lang w:val="zh-CN"/>
        </w:rPr>
        <w:t>安装调试</w:t>
      </w:r>
      <w:r>
        <w:rPr>
          <w:rFonts w:asciiTheme="minorEastAsia" w:hAnsiTheme="minorEastAsia" w:hint="eastAsia"/>
          <w:color w:val="000000" w:themeColor="text1"/>
          <w:sz w:val="28"/>
          <w:szCs w:val="28"/>
          <w:lang w:val="zh-CN"/>
        </w:rPr>
        <w:t>，</w:t>
      </w:r>
      <w:r>
        <w:rPr>
          <w:rFonts w:asciiTheme="minorEastAsia" w:hAnsiTheme="minorEastAsia" w:cs="Times New Roman"/>
          <w:color w:val="000000" w:themeColor="text1"/>
          <w:sz w:val="28"/>
          <w:szCs w:val="28"/>
          <w:lang w:val="zh-CN"/>
        </w:rPr>
        <w:t>4.3.3</w:t>
      </w:r>
      <w:r>
        <w:rPr>
          <w:rFonts w:asciiTheme="minorEastAsia" w:hAnsiTheme="minorEastAsia" w:hint="eastAsia"/>
          <w:color w:val="000000" w:themeColor="text1"/>
          <w:sz w:val="28"/>
          <w:szCs w:val="28"/>
          <w:lang w:val="zh-CN"/>
        </w:rPr>
        <w:t>售后</w:t>
      </w:r>
      <w:r>
        <w:rPr>
          <w:rFonts w:asciiTheme="minorEastAsia" w:hAnsiTheme="minorEastAsia"/>
          <w:color w:val="000000" w:themeColor="text1"/>
          <w:sz w:val="28"/>
          <w:szCs w:val="28"/>
          <w:lang w:val="zh-CN"/>
        </w:rPr>
        <w:t>服务</w:t>
      </w:r>
      <w:r>
        <w:rPr>
          <w:rFonts w:asciiTheme="minorEastAsia" w:hAnsiTheme="minorEastAsia" w:hint="eastAsia"/>
          <w:color w:val="000000" w:themeColor="text1"/>
          <w:sz w:val="28"/>
          <w:szCs w:val="28"/>
          <w:lang w:val="zh-CN"/>
        </w:rPr>
        <w:t>及要求（</w:t>
      </w:r>
      <w:r>
        <w:rPr>
          <w:rFonts w:asciiTheme="minorEastAsia" w:hAnsiTheme="minorEastAsia"/>
          <w:color w:val="000000" w:themeColor="text1"/>
          <w:sz w:val="28"/>
          <w:szCs w:val="28"/>
          <w:lang w:val="zh-CN"/>
        </w:rPr>
        <w:t>3</w:t>
      </w:r>
      <w:r>
        <w:rPr>
          <w:rFonts w:asciiTheme="minorEastAsia" w:hAnsiTheme="minorEastAsia" w:hint="eastAsia"/>
          <w:color w:val="000000" w:themeColor="text1"/>
          <w:sz w:val="28"/>
          <w:szCs w:val="28"/>
          <w:lang w:val="zh-CN"/>
        </w:rPr>
        <w:t>）（4），</w:t>
      </w:r>
      <w:r>
        <w:rPr>
          <w:rFonts w:asciiTheme="minorEastAsia" w:hAnsiTheme="minorEastAsia" w:cs="Times New Roman"/>
          <w:color w:val="000000" w:themeColor="text1"/>
          <w:sz w:val="28"/>
          <w:szCs w:val="28"/>
          <w:lang w:val="zh-CN"/>
        </w:rPr>
        <w:t>4.3.5</w:t>
      </w:r>
      <w:r>
        <w:rPr>
          <w:rFonts w:asciiTheme="minorEastAsia" w:hAnsiTheme="minorEastAsia" w:hint="eastAsia"/>
          <w:color w:val="000000" w:themeColor="text1"/>
          <w:sz w:val="28"/>
          <w:szCs w:val="28"/>
          <w:lang w:val="zh-CN"/>
        </w:rPr>
        <w:t>交货</w:t>
      </w:r>
      <w:r>
        <w:rPr>
          <w:rFonts w:asciiTheme="minorEastAsia" w:hAnsiTheme="minorEastAsia"/>
          <w:color w:val="000000" w:themeColor="text1"/>
          <w:sz w:val="28"/>
          <w:szCs w:val="28"/>
          <w:lang w:val="zh-CN"/>
        </w:rPr>
        <w:t>时间</w:t>
      </w:r>
      <w:r>
        <w:rPr>
          <w:rFonts w:asciiTheme="minorEastAsia" w:hAnsiTheme="minorEastAsia" w:hint="eastAsia"/>
          <w:color w:val="000000" w:themeColor="text1"/>
          <w:sz w:val="28"/>
          <w:szCs w:val="28"/>
          <w:lang w:val="zh-CN"/>
        </w:rPr>
        <w:t>，</w:t>
      </w:r>
      <w:r>
        <w:rPr>
          <w:rFonts w:asciiTheme="minorEastAsia" w:hAnsiTheme="minorEastAsia" w:cs="Times New Roman"/>
          <w:color w:val="000000" w:themeColor="text1"/>
          <w:sz w:val="28"/>
          <w:szCs w:val="28"/>
          <w:lang w:val="zh-CN"/>
        </w:rPr>
        <w:t>4.3.6</w:t>
      </w:r>
      <w:r>
        <w:rPr>
          <w:rFonts w:asciiTheme="minorEastAsia" w:hAnsiTheme="minorEastAsia" w:hint="eastAsia"/>
          <w:color w:val="000000" w:themeColor="text1"/>
          <w:sz w:val="28"/>
          <w:szCs w:val="28"/>
          <w:lang w:val="zh-CN"/>
        </w:rPr>
        <w:t>交货</w:t>
      </w:r>
      <w:r>
        <w:rPr>
          <w:rFonts w:asciiTheme="minorEastAsia" w:hAnsiTheme="minorEastAsia"/>
          <w:color w:val="000000" w:themeColor="text1"/>
          <w:sz w:val="28"/>
          <w:szCs w:val="28"/>
          <w:lang w:val="zh-CN"/>
        </w:rPr>
        <w:t>地点</w:t>
      </w:r>
      <w:r>
        <w:rPr>
          <w:rFonts w:asciiTheme="minorEastAsia" w:hAnsiTheme="minorEastAsia" w:hint="eastAsia"/>
          <w:color w:val="000000" w:themeColor="text1"/>
          <w:sz w:val="28"/>
          <w:szCs w:val="28"/>
          <w:lang w:val="zh-CN"/>
        </w:rPr>
        <w:t>，</w:t>
      </w:r>
      <w:r>
        <w:rPr>
          <w:rFonts w:asciiTheme="minorEastAsia" w:hAnsiTheme="minorEastAsia" w:cs="Times New Roman"/>
          <w:color w:val="000000" w:themeColor="text1"/>
          <w:sz w:val="28"/>
          <w:szCs w:val="28"/>
          <w:lang w:val="zh-CN"/>
        </w:rPr>
        <w:t>4.3.7</w:t>
      </w:r>
      <w:r>
        <w:rPr>
          <w:rFonts w:asciiTheme="minorEastAsia" w:hAnsiTheme="minorEastAsia" w:hint="eastAsia"/>
          <w:color w:val="000000" w:themeColor="text1"/>
          <w:sz w:val="28"/>
          <w:szCs w:val="28"/>
          <w:lang w:val="zh-CN"/>
        </w:rPr>
        <w:t>付款方式中的所有要求，4</w:t>
      </w:r>
      <w:r>
        <w:rPr>
          <w:rFonts w:asciiTheme="minorEastAsia" w:hAnsiTheme="minorEastAsia"/>
          <w:color w:val="000000" w:themeColor="text1"/>
          <w:sz w:val="28"/>
          <w:szCs w:val="28"/>
          <w:lang w:val="zh-CN"/>
        </w:rPr>
        <w:t>.4</w:t>
      </w:r>
      <w:r>
        <w:rPr>
          <w:rFonts w:asciiTheme="minorEastAsia" w:hAnsiTheme="minorEastAsia" w:hint="eastAsia"/>
          <w:color w:val="000000" w:themeColor="text1"/>
          <w:sz w:val="28"/>
          <w:szCs w:val="28"/>
          <w:lang w:val="zh-CN"/>
        </w:rPr>
        <w:t>其他要求。</w:t>
      </w:r>
    </w:p>
    <w:p w:rsidR="00DD209F" w:rsidRDefault="00DD209F">
      <w:pPr>
        <w:adjustRightInd w:val="0"/>
        <w:snapToGrid w:val="0"/>
        <w:spacing w:line="560" w:lineRule="exact"/>
        <w:rPr>
          <w:rFonts w:asciiTheme="minorEastAsia" w:eastAsiaTheme="minorEastAsia" w:hAnsiTheme="minorEastAsia"/>
          <w:color w:val="000000" w:themeColor="text1"/>
          <w:sz w:val="28"/>
          <w:szCs w:val="28"/>
        </w:rPr>
      </w:pPr>
    </w:p>
    <w:p w:rsidR="00DD209F" w:rsidRDefault="00DD209F">
      <w:pPr>
        <w:snapToGrid w:val="0"/>
        <w:spacing w:line="360" w:lineRule="auto"/>
        <w:ind w:firstLineChars="200" w:firstLine="560"/>
        <w:rPr>
          <w:rFonts w:asciiTheme="minorEastAsia" w:eastAsiaTheme="minorEastAsia" w:hAnsiTheme="minorEastAsia"/>
          <w:color w:val="000000" w:themeColor="text1"/>
          <w:sz w:val="28"/>
          <w:szCs w:val="28"/>
        </w:rPr>
      </w:pPr>
    </w:p>
    <w:p w:rsidR="00DD209F" w:rsidRDefault="00B0660A">
      <w:pPr>
        <w:snapToGrid w:val="0"/>
        <w:spacing w:line="360" w:lineRule="auto"/>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特此承诺。</w:t>
      </w:r>
    </w:p>
    <w:p w:rsidR="00DD209F" w:rsidRDefault="00B0660A">
      <w:pPr>
        <w:spacing w:after="120" w:line="360" w:lineRule="auto"/>
        <w:ind w:leftChars="200" w:left="420"/>
        <w:rPr>
          <w:rFonts w:asciiTheme="minorEastAsia" w:eastAsiaTheme="minorEastAsia" w:hAnsiTheme="minorEastAsia"/>
          <w:bCs/>
          <w:color w:val="000000" w:themeColor="text1"/>
          <w:sz w:val="28"/>
          <w:szCs w:val="28"/>
        </w:rPr>
      </w:pPr>
      <w:r>
        <w:rPr>
          <w:rFonts w:asciiTheme="minorEastAsia" w:eastAsiaTheme="minorEastAsia" w:hAnsiTheme="minorEastAsia" w:hint="eastAsia"/>
          <w:bCs/>
          <w:color w:val="000000" w:themeColor="text1"/>
          <w:sz w:val="28"/>
          <w:szCs w:val="28"/>
        </w:rPr>
        <w:t>投标人名称：</w:t>
      </w:r>
      <w:r>
        <w:rPr>
          <w:rFonts w:asciiTheme="minorEastAsia" w:eastAsiaTheme="minorEastAsia" w:hAnsiTheme="minorEastAsia" w:hint="eastAsia"/>
          <w:bCs/>
          <w:color w:val="000000" w:themeColor="text1"/>
          <w:sz w:val="28"/>
          <w:szCs w:val="28"/>
          <w:u w:val="single"/>
        </w:rPr>
        <w:t>XXXX</w:t>
      </w:r>
    </w:p>
    <w:p w:rsidR="00DD209F" w:rsidRDefault="00B0660A">
      <w:pPr>
        <w:adjustRightInd w:val="0"/>
        <w:spacing w:line="400" w:lineRule="exact"/>
        <w:ind w:firstLineChars="150" w:firstLine="420"/>
        <w:rPr>
          <w:rFonts w:asciiTheme="minorEastAsia" w:eastAsiaTheme="minorEastAsia" w:hAnsiTheme="minorEastAsia"/>
          <w:bCs/>
          <w:color w:val="000000" w:themeColor="text1"/>
          <w:sz w:val="28"/>
          <w:szCs w:val="28"/>
        </w:rPr>
      </w:pPr>
      <w:r>
        <w:rPr>
          <w:rFonts w:asciiTheme="minorEastAsia" w:eastAsiaTheme="minorEastAsia" w:hAnsiTheme="minorEastAsia" w:hint="eastAsia"/>
          <w:color w:val="000000" w:themeColor="text1"/>
          <w:sz w:val="28"/>
          <w:szCs w:val="28"/>
        </w:rPr>
        <w:t>日期：</w:t>
      </w:r>
      <w:r>
        <w:rPr>
          <w:rFonts w:asciiTheme="minorEastAsia" w:eastAsiaTheme="minorEastAsia" w:hAnsiTheme="minorEastAsia" w:hint="eastAsia"/>
          <w:bCs/>
          <w:color w:val="000000" w:themeColor="text1"/>
          <w:sz w:val="28"/>
          <w:szCs w:val="28"/>
        </w:rPr>
        <w:t>202</w:t>
      </w:r>
      <w:r>
        <w:rPr>
          <w:rFonts w:asciiTheme="minorEastAsia" w:eastAsiaTheme="minorEastAsia" w:hAnsiTheme="minorEastAsia" w:hint="eastAsia"/>
          <w:bCs/>
          <w:color w:val="000000" w:themeColor="text1"/>
          <w:sz w:val="28"/>
          <w:szCs w:val="28"/>
          <w:u w:val="single"/>
        </w:rPr>
        <w:t>X</w:t>
      </w:r>
      <w:r>
        <w:rPr>
          <w:rFonts w:asciiTheme="minorEastAsia" w:eastAsiaTheme="minorEastAsia" w:hAnsiTheme="minorEastAsia" w:hint="eastAsia"/>
          <w:bCs/>
          <w:color w:val="000000" w:themeColor="text1"/>
          <w:sz w:val="28"/>
          <w:szCs w:val="28"/>
        </w:rPr>
        <w:t>年</w:t>
      </w:r>
      <w:r>
        <w:rPr>
          <w:rFonts w:asciiTheme="minorEastAsia" w:eastAsiaTheme="minorEastAsia" w:hAnsiTheme="minorEastAsia" w:hint="eastAsia"/>
          <w:bCs/>
          <w:color w:val="000000" w:themeColor="text1"/>
          <w:sz w:val="28"/>
          <w:szCs w:val="28"/>
          <w:u w:val="single"/>
        </w:rPr>
        <w:t>XX</w:t>
      </w:r>
      <w:r>
        <w:rPr>
          <w:rFonts w:asciiTheme="minorEastAsia" w:eastAsiaTheme="minorEastAsia" w:hAnsiTheme="minorEastAsia" w:hint="eastAsia"/>
          <w:bCs/>
          <w:color w:val="000000" w:themeColor="text1"/>
          <w:sz w:val="28"/>
          <w:szCs w:val="28"/>
        </w:rPr>
        <w:t>月</w:t>
      </w:r>
      <w:r>
        <w:rPr>
          <w:rFonts w:asciiTheme="minorEastAsia" w:eastAsiaTheme="minorEastAsia" w:hAnsiTheme="minorEastAsia" w:hint="eastAsia"/>
          <w:bCs/>
          <w:color w:val="000000" w:themeColor="text1"/>
          <w:sz w:val="28"/>
          <w:szCs w:val="28"/>
          <w:u w:val="single"/>
        </w:rPr>
        <w:t>XX</w:t>
      </w:r>
      <w:r>
        <w:rPr>
          <w:rFonts w:asciiTheme="minorEastAsia" w:eastAsiaTheme="minorEastAsia" w:hAnsiTheme="minorEastAsia" w:hint="eastAsia"/>
          <w:bCs/>
          <w:color w:val="000000" w:themeColor="text1"/>
          <w:sz w:val="28"/>
          <w:szCs w:val="28"/>
        </w:rPr>
        <w:t>日</w:t>
      </w:r>
    </w:p>
    <w:p w:rsidR="00DD209F" w:rsidRDefault="00DD209F">
      <w:pPr>
        <w:spacing w:line="360" w:lineRule="auto"/>
        <w:rPr>
          <w:rFonts w:asciiTheme="minorEastAsia" w:eastAsiaTheme="minorEastAsia" w:hAnsiTheme="minorEastAsia"/>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DD209F">
      <w:pPr>
        <w:snapToGrid w:val="0"/>
        <w:spacing w:line="360" w:lineRule="auto"/>
        <w:rPr>
          <w:rFonts w:asciiTheme="minorEastAsia" w:eastAsiaTheme="minorEastAsia" w:hAnsiTheme="minorEastAsia"/>
          <w:b/>
          <w:sz w:val="28"/>
          <w:szCs w:val="28"/>
        </w:rPr>
      </w:pPr>
    </w:p>
    <w:p w:rsidR="00DD209F" w:rsidRDefault="00B0660A">
      <w:pPr>
        <w:keepNext/>
        <w:keepLines/>
        <w:numPr>
          <w:ilvl w:val="1"/>
          <w:numId w:val="31"/>
        </w:numPr>
        <w:spacing w:before="260" w:after="260" w:line="360" w:lineRule="auto"/>
        <w:jc w:val="left"/>
        <w:outlineLvl w:val="1"/>
        <w:rPr>
          <w:rFonts w:asciiTheme="minorEastAsia" w:eastAsiaTheme="minorEastAsia" w:hAnsiTheme="minorEastAsia"/>
          <w:b/>
          <w:sz w:val="28"/>
          <w:szCs w:val="28"/>
        </w:rPr>
      </w:pPr>
      <w:bookmarkStart w:id="149" w:name="_Toc87109305"/>
      <w:r>
        <w:rPr>
          <w:rFonts w:asciiTheme="minorEastAsia" w:eastAsiaTheme="minorEastAsia" w:hAnsiTheme="minorEastAsia" w:hint="eastAsia"/>
          <w:b/>
          <w:sz w:val="28"/>
          <w:szCs w:val="28"/>
        </w:rPr>
        <w:lastRenderedPageBreak/>
        <w:t>报价</w:t>
      </w:r>
      <w:r>
        <w:rPr>
          <w:rFonts w:asciiTheme="minorEastAsia" w:eastAsiaTheme="minorEastAsia" w:hAnsiTheme="minorEastAsia" w:hint="eastAsia"/>
          <w:b/>
          <w:bCs/>
          <w:sz w:val="28"/>
          <w:szCs w:val="28"/>
        </w:rPr>
        <w:t>要求</w:t>
      </w:r>
      <w:r>
        <w:rPr>
          <w:rFonts w:asciiTheme="minorEastAsia" w:eastAsiaTheme="minorEastAsia" w:hAnsiTheme="minorEastAsia" w:hint="eastAsia"/>
          <w:b/>
          <w:sz w:val="28"/>
          <w:szCs w:val="28"/>
        </w:rPr>
        <w:t>响应文件</w:t>
      </w:r>
      <w:bookmarkEnd w:id="149"/>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b/>
          <w:bCs/>
          <w:sz w:val="28"/>
          <w:szCs w:val="28"/>
        </w:rPr>
      </w:pPr>
      <w:r>
        <w:rPr>
          <w:rFonts w:asciiTheme="minorEastAsia" w:eastAsiaTheme="minorEastAsia" w:hAnsiTheme="minorEastAsia" w:hint="eastAsia"/>
          <w:b/>
          <w:bCs/>
          <w:kern w:val="0"/>
          <w:sz w:val="28"/>
          <w:szCs w:val="28"/>
        </w:rPr>
        <w:t>开标一览表</w:t>
      </w:r>
    </w:p>
    <w:p w:rsidR="00DD209F" w:rsidRDefault="00B0660A">
      <w:pPr>
        <w:tabs>
          <w:tab w:val="left" w:pos="1134"/>
        </w:tabs>
        <w:spacing w:line="560" w:lineRule="exact"/>
        <w:ind w:firstLineChars="152" w:firstLine="427"/>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 xml:space="preserve">标项1： </w:t>
      </w:r>
    </w:p>
    <w:tbl>
      <w:tblPr>
        <w:tblStyle w:val="aff3"/>
        <w:tblW w:w="6662" w:type="dxa"/>
        <w:tblInd w:w="534" w:type="dxa"/>
        <w:tblLayout w:type="fixed"/>
        <w:tblLook w:val="04A0" w:firstRow="1" w:lastRow="0" w:firstColumn="1" w:lastColumn="0" w:noHBand="0" w:noVBand="1"/>
      </w:tblPr>
      <w:tblGrid>
        <w:gridCol w:w="6662"/>
      </w:tblGrid>
      <w:tr w:rsidR="00DD209F">
        <w:tc>
          <w:tcPr>
            <w:tcW w:w="6662" w:type="dxa"/>
            <w:tcBorders>
              <w:top w:val="single" w:sz="4" w:space="0" w:color="auto"/>
              <w:left w:val="single" w:sz="4" w:space="0" w:color="auto"/>
              <w:bottom w:val="single" w:sz="4" w:space="0" w:color="auto"/>
              <w:right w:val="single" w:sz="4" w:space="0" w:color="auto"/>
            </w:tcBorders>
          </w:tcPr>
          <w:p w:rsidR="00DD209F" w:rsidRDefault="00B0660A">
            <w:pPr>
              <w:tabs>
                <w:tab w:val="left" w:pos="1134"/>
              </w:tabs>
              <w:spacing w:line="560" w:lineRule="exac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投标报价（元）小写：</w:t>
            </w:r>
          </w:p>
        </w:tc>
      </w:tr>
      <w:tr w:rsidR="00DD209F">
        <w:tc>
          <w:tcPr>
            <w:tcW w:w="6662" w:type="dxa"/>
            <w:tcBorders>
              <w:top w:val="single" w:sz="4" w:space="0" w:color="auto"/>
              <w:left w:val="single" w:sz="4" w:space="0" w:color="auto"/>
              <w:bottom w:val="single" w:sz="4" w:space="0" w:color="auto"/>
              <w:right w:val="single" w:sz="4" w:space="0" w:color="auto"/>
            </w:tcBorders>
          </w:tcPr>
          <w:p w:rsidR="00DD209F" w:rsidRDefault="00B0660A">
            <w:pPr>
              <w:tabs>
                <w:tab w:val="left" w:pos="1134"/>
              </w:tabs>
              <w:spacing w:line="560" w:lineRule="exact"/>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投标报价（元）大写：</w:t>
            </w:r>
          </w:p>
        </w:tc>
      </w:tr>
    </w:tbl>
    <w:p w:rsidR="00DD209F" w:rsidRDefault="00DD209F">
      <w:pPr>
        <w:tabs>
          <w:tab w:val="left" w:pos="1134"/>
        </w:tabs>
        <w:spacing w:line="560" w:lineRule="exact"/>
        <w:ind w:firstLineChars="152" w:firstLine="426"/>
        <w:rPr>
          <w:rFonts w:asciiTheme="minorEastAsia" w:eastAsiaTheme="minorEastAsia" w:hAnsiTheme="minorEastAsia"/>
          <w:sz w:val="28"/>
          <w:szCs w:val="28"/>
        </w:rPr>
      </w:pPr>
    </w:p>
    <w:p w:rsidR="00DD209F" w:rsidRDefault="00B0660A">
      <w:pPr>
        <w:tabs>
          <w:tab w:val="left" w:pos="1134"/>
        </w:tabs>
        <w:spacing w:line="560" w:lineRule="exact"/>
        <w:ind w:firstLineChars="152" w:firstLine="427"/>
        <w:rPr>
          <w:rFonts w:asciiTheme="minorEastAsia" w:eastAsiaTheme="minorEastAsia" w:hAnsiTheme="minorEastAsia"/>
          <w:b/>
          <w:sz w:val="28"/>
          <w:szCs w:val="28"/>
        </w:rPr>
      </w:pPr>
      <w:r>
        <w:rPr>
          <w:rFonts w:asciiTheme="minorEastAsia" w:eastAsiaTheme="minorEastAsia" w:hAnsiTheme="minorEastAsia" w:hint="eastAsia"/>
          <w:b/>
          <w:sz w:val="28"/>
          <w:szCs w:val="28"/>
        </w:rPr>
        <w:t>投标报价以投标人在政府采购云平台开标一览表中填写的报价为准。</w:t>
      </w:r>
    </w:p>
    <w:p w:rsidR="00DD209F" w:rsidRDefault="00B0660A">
      <w:pPr>
        <w:tabs>
          <w:tab w:val="left" w:pos="1134"/>
        </w:tabs>
        <w:spacing w:line="560" w:lineRule="exact"/>
        <w:ind w:firstLineChars="152" w:firstLine="427"/>
        <w:rPr>
          <w:rFonts w:asciiTheme="minorEastAsia" w:eastAsiaTheme="minorEastAsia" w:hAnsiTheme="minorEastAsia"/>
          <w:b/>
          <w:bCs/>
          <w:color w:val="000000" w:themeColor="text1"/>
          <w:sz w:val="28"/>
          <w:szCs w:val="28"/>
        </w:rPr>
      </w:pPr>
      <w:r>
        <w:rPr>
          <w:rFonts w:asciiTheme="minorEastAsia" w:eastAsiaTheme="minorEastAsia" w:hAnsiTheme="minorEastAsia" w:cs="宋体"/>
          <w:b/>
          <w:color w:val="000000" w:themeColor="text1"/>
          <w:sz w:val="28"/>
          <w:szCs w:val="28"/>
        </w:rPr>
        <w:t>合同</w:t>
      </w:r>
      <w:r>
        <w:rPr>
          <w:rFonts w:asciiTheme="minorEastAsia" w:eastAsiaTheme="minorEastAsia" w:hAnsiTheme="minorEastAsia" w:cs="宋体" w:hint="eastAsia"/>
          <w:b/>
          <w:color w:val="000000" w:themeColor="text1"/>
          <w:sz w:val="28"/>
          <w:szCs w:val="28"/>
        </w:rPr>
        <w:t>报</w:t>
      </w:r>
      <w:r>
        <w:rPr>
          <w:rFonts w:asciiTheme="minorEastAsia" w:eastAsiaTheme="minorEastAsia" w:hAnsiTheme="minorEastAsia" w:cs="宋体"/>
          <w:b/>
          <w:color w:val="000000" w:themeColor="text1"/>
          <w:sz w:val="28"/>
          <w:szCs w:val="28"/>
        </w:rPr>
        <w:t>价是供应商响应采购项目要求的全部工作内容的价格体现,包括完成本项目所涉及人工劳务、设计(含深化设计)、施工、设备投入、材料、利润、 风险、税金、</w:t>
      </w:r>
      <w:r>
        <w:rPr>
          <w:rFonts w:asciiTheme="minorEastAsia" w:eastAsiaTheme="minorEastAsia" w:hAnsiTheme="minorEastAsia" w:cs="宋体" w:hint="eastAsia"/>
          <w:b/>
          <w:color w:val="000000" w:themeColor="text1"/>
          <w:sz w:val="28"/>
          <w:szCs w:val="28"/>
        </w:rPr>
        <w:t>货款</w:t>
      </w:r>
      <w:r>
        <w:rPr>
          <w:rFonts w:asciiTheme="minorEastAsia" w:eastAsiaTheme="minorEastAsia" w:hAnsiTheme="minorEastAsia" w:cs="宋体"/>
          <w:b/>
          <w:color w:val="000000" w:themeColor="text1"/>
          <w:sz w:val="28"/>
          <w:szCs w:val="28"/>
        </w:rPr>
        <w:t>等一切费用</w:t>
      </w:r>
      <w:r>
        <w:rPr>
          <w:rFonts w:asciiTheme="minorEastAsia" w:eastAsiaTheme="minorEastAsia" w:hAnsiTheme="minorEastAsia" w:cs="宋体" w:hint="eastAsia"/>
          <w:b/>
          <w:color w:val="000000" w:themeColor="text1"/>
          <w:sz w:val="28"/>
          <w:szCs w:val="28"/>
        </w:rPr>
        <w:t>，</w:t>
      </w:r>
      <w:r>
        <w:rPr>
          <w:rFonts w:asciiTheme="minorEastAsia" w:eastAsiaTheme="minorEastAsia" w:hAnsiTheme="minorEastAsia" w:cs="宋体"/>
          <w:b/>
          <w:color w:val="000000" w:themeColor="text1"/>
          <w:sz w:val="28"/>
          <w:szCs w:val="28"/>
        </w:rPr>
        <w:t>本项目为固定总价合同</w:t>
      </w:r>
      <w:r>
        <w:rPr>
          <w:rFonts w:asciiTheme="minorEastAsia" w:eastAsiaTheme="minorEastAsia" w:hAnsiTheme="minorEastAsia" w:cs="宋体" w:hint="eastAsia"/>
          <w:b/>
          <w:color w:val="000000" w:themeColor="text1"/>
          <w:sz w:val="28"/>
          <w:szCs w:val="28"/>
        </w:rPr>
        <w:t>。</w:t>
      </w:r>
    </w:p>
    <w:p w:rsidR="00DD209F" w:rsidRDefault="00DD209F">
      <w:pPr>
        <w:snapToGrid w:val="0"/>
        <w:spacing w:line="500" w:lineRule="exact"/>
        <w:ind w:left="1445" w:rightChars="-27" w:right="-57" w:hangingChars="514" w:hanging="1445"/>
        <w:rPr>
          <w:rFonts w:asciiTheme="minorEastAsia" w:eastAsiaTheme="minorEastAsia" w:hAnsiTheme="minorEastAsia"/>
          <w:b/>
          <w:bCs/>
          <w:sz w:val="28"/>
          <w:szCs w:val="28"/>
          <w:u w:val="single"/>
        </w:rPr>
      </w:pPr>
    </w:p>
    <w:p w:rsidR="00DD209F" w:rsidRDefault="00DD209F">
      <w:pPr>
        <w:spacing w:line="360" w:lineRule="auto"/>
        <w:rPr>
          <w:rFonts w:asciiTheme="minorEastAsia" w:eastAsiaTheme="minorEastAsia" w:hAnsiTheme="minorEastAsia"/>
          <w:b/>
          <w:sz w:val="28"/>
          <w:szCs w:val="28"/>
          <w:u w:val="single"/>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ind w:firstLineChars="149" w:firstLine="419"/>
        <w:rPr>
          <w:rFonts w:asciiTheme="minorEastAsia" w:eastAsiaTheme="minorEastAsia" w:hAnsiTheme="minorEastAsia"/>
          <w:b/>
          <w:sz w:val="28"/>
          <w:szCs w:val="28"/>
        </w:rPr>
      </w:pPr>
    </w:p>
    <w:p w:rsidR="00DD209F" w:rsidRDefault="00DD209F">
      <w:pPr>
        <w:spacing w:line="440" w:lineRule="atLeast"/>
        <w:rPr>
          <w:rFonts w:asciiTheme="minorEastAsia" w:eastAsiaTheme="minorEastAsia" w:hAnsiTheme="minorEastAsia"/>
          <w:b/>
          <w:sz w:val="28"/>
          <w:szCs w:val="28"/>
        </w:rPr>
      </w:pPr>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分项报价明细表</w:t>
      </w:r>
    </w:p>
    <w:p w:rsidR="00DD209F" w:rsidRDefault="00B0660A">
      <w:pPr>
        <w:snapToGrid w:val="0"/>
        <w:spacing w:line="440" w:lineRule="exact"/>
        <w:ind w:rightChars="-297" w:right="-624"/>
        <w:rPr>
          <w:rFonts w:asciiTheme="minorEastAsia" w:eastAsiaTheme="minorEastAsia" w:hAnsiTheme="minorEastAsia"/>
          <w:b/>
          <w:sz w:val="28"/>
          <w:szCs w:val="28"/>
        </w:rPr>
      </w:pPr>
      <w:r>
        <w:rPr>
          <w:rFonts w:asciiTheme="minorEastAsia" w:eastAsiaTheme="minorEastAsia" w:hAnsiTheme="minorEastAsia" w:hint="eastAsia"/>
          <w:b/>
          <w:sz w:val="28"/>
          <w:szCs w:val="28"/>
        </w:rPr>
        <w:t>项目名称：</w:t>
      </w:r>
    </w:p>
    <w:p w:rsidR="00DD209F" w:rsidRDefault="00B0660A">
      <w:pPr>
        <w:tabs>
          <w:tab w:val="left" w:pos="7560"/>
        </w:tabs>
        <w:spacing w:after="180" w:line="440" w:lineRule="exact"/>
        <w:rPr>
          <w:rFonts w:asciiTheme="minorEastAsia" w:eastAsiaTheme="minorEastAsia" w:hAnsiTheme="minorEastAsia"/>
          <w:b/>
          <w:sz w:val="28"/>
          <w:szCs w:val="28"/>
        </w:rPr>
      </w:pPr>
      <w:r>
        <w:rPr>
          <w:rFonts w:asciiTheme="minorEastAsia" w:eastAsiaTheme="minorEastAsia" w:hAnsiTheme="minorEastAsia" w:hint="eastAsia"/>
          <w:b/>
          <w:sz w:val="28"/>
          <w:szCs w:val="28"/>
        </w:rPr>
        <w:t>项目编号：</w:t>
      </w:r>
    </w:p>
    <w:p w:rsidR="00DD209F" w:rsidRDefault="00B0660A">
      <w:pPr>
        <w:numPr>
          <w:ilvl w:val="0"/>
          <w:numId w:val="41"/>
        </w:numPr>
        <w:tabs>
          <w:tab w:val="left" w:pos="630"/>
          <w:tab w:val="left" w:pos="7560"/>
        </w:tabs>
        <w:spacing w:after="200" w:line="360" w:lineRule="auto"/>
        <w:ind w:left="0" w:firstLine="0"/>
        <w:rPr>
          <w:rFonts w:asciiTheme="minorEastAsia" w:eastAsiaTheme="minorEastAsia" w:hAnsiTheme="minorEastAsia"/>
          <w:b/>
          <w:sz w:val="28"/>
          <w:szCs w:val="28"/>
        </w:rPr>
      </w:pPr>
      <w:r>
        <w:rPr>
          <w:rFonts w:asciiTheme="minorEastAsia" w:eastAsiaTheme="minorEastAsia" w:hAnsiTheme="minorEastAsia" w:hint="eastAsia"/>
          <w:b/>
          <w:sz w:val="28"/>
          <w:szCs w:val="28"/>
        </w:rPr>
        <w:t>分项报价明细表（说明：投标人应根据其投标报价的构成提供详细的分项价格明细表。）</w:t>
      </w:r>
    </w:p>
    <w:tbl>
      <w:tblPr>
        <w:tblW w:w="9499"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843"/>
        <w:gridCol w:w="850"/>
        <w:gridCol w:w="851"/>
        <w:gridCol w:w="992"/>
        <w:gridCol w:w="992"/>
        <w:gridCol w:w="851"/>
        <w:gridCol w:w="1178"/>
        <w:gridCol w:w="1231"/>
      </w:tblGrid>
      <w:tr w:rsidR="00DD209F">
        <w:tc>
          <w:tcPr>
            <w:tcW w:w="71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序号</w:t>
            </w:r>
          </w:p>
        </w:tc>
        <w:tc>
          <w:tcPr>
            <w:tcW w:w="1843"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货物名称</w:t>
            </w:r>
          </w:p>
        </w:tc>
        <w:tc>
          <w:tcPr>
            <w:tcW w:w="850"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品牌</w:t>
            </w: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规格型号</w:t>
            </w: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制造商</w:t>
            </w: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进口或国产</w:t>
            </w: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数量</w:t>
            </w:r>
          </w:p>
        </w:tc>
        <w:tc>
          <w:tcPr>
            <w:tcW w:w="1178"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bCs/>
                <w:sz w:val="28"/>
                <w:szCs w:val="28"/>
              </w:rPr>
              <w:t>单价</w:t>
            </w:r>
          </w:p>
        </w:tc>
        <w:tc>
          <w:tcPr>
            <w:tcW w:w="123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Cs/>
                <w:sz w:val="28"/>
                <w:szCs w:val="28"/>
              </w:rPr>
            </w:pPr>
            <w:r>
              <w:rPr>
                <w:rFonts w:asciiTheme="minorEastAsia" w:eastAsiaTheme="minorEastAsia" w:hAnsiTheme="minorEastAsia"/>
                <w:b/>
                <w:bCs/>
                <w:sz w:val="28"/>
                <w:szCs w:val="28"/>
              </w:rPr>
              <w:t>总价</w:t>
            </w:r>
            <w:r>
              <w:rPr>
                <w:rFonts w:asciiTheme="minorEastAsia" w:eastAsiaTheme="minorEastAsia" w:hAnsiTheme="minorEastAsia" w:hint="eastAsia"/>
                <w:b/>
                <w:bCs/>
                <w:sz w:val="28"/>
                <w:szCs w:val="28"/>
              </w:rPr>
              <w:t>（单价×数量）</w:t>
            </w:r>
          </w:p>
        </w:tc>
      </w:tr>
      <w:tr w:rsidR="00DD209F">
        <w:tc>
          <w:tcPr>
            <w:tcW w:w="71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1</w:t>
            </w:r>
          </w:p>
        </w:tc>
        <w:tc>
          <w:tcPr>
            <w:tcW w:w="1843"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
              <w:numPr>
                <w:ilvl w:val="0"/>
                <w:numId w:val="0"/>
              </w:numPr>
              <w:tabs>
                <w:tab w:val="left" w:pos="0"/>
                <w:tab w:val="left" w:pos="426"/>
                <w:tab w:val="left" w:pos="576"/>
                <w:tab w:val="left" w:pos="786"/>
              </w:tabs>
              <w:spacing w:before="0" w:after="0" w:line="500" w:lineRule="exact"/>
              <w:ind w:left="567" w:hanging="567"/>
              <w:rPr>
                <w:rFonts w:asciiTheme="minorEastAsia" w:eastAsiaTheme="minorEastAsia" w:hAnsiTheme="minorEastAsia" w:cs="仿宋"/>
                <w:spacing w:val="-3"/>
              </w:rPr>
            </w:pPr>
            <w:bookmarkStart w:id="150" w:name="_Toc87109306"/>
            <w:r>
              <w:rPr>
                <w:rFonts w:asciiTheme="minorEastAsia" w:eastAsiaTheme="minorEastAsia" w:hAnsiTheme="minorEastAsia" w:hint="eastAsia"/>
                <w:b w:val="0"/>
                <w:bCs w:val="0"/>
              </w:rPr>
              <w:t>按照招标文件第四章</w:t>
            </w:r>
            <w:r>
              <w:rPr>
                <w:rFonts w:asciiTheme="minorEastAsia" w:eastAsiaTheme="minorEastAsia" w:hAnsiTheme="minorEastAsia"/>
              </w:rPr>
              <w:t>4</w:t>
            </w:r>
            <w:r>
              <w:rPr>
                <w:rFonts w:asciiTheme="minorEastAsia" w:eastAsiaTheme="minorEastAsia" w:hAnsiTheme="minorEastAsia" w:hint="eastAsia"/>
              </w:rPr>
              <w:t>．2</w:t>
            </w:r>
            <w:r>
              <w:rPr>
                <w:rFonts w:asciiTheme="minorEastAsia" w:eastAsiaTheme="minorEastAsia" w:hAnsiTheme="minorEastAsia"/>
              </w:rPr>
              <w:t>.</w:t>
            </w:r>
            <w:r>
              <w:rPr>
                <w:rFonts w:asciiTheme="minorEastAsia" w:eastAsiaTheme="minorEastAsia" w:hAnsiTheme="minorEastAsia" w:cs="仿宋"/>
                <w:spacing w:val="-3"/>
              </w:rPr>
              <w:t>项目清单及技术参数要求</w:t>
            </w:r>
            <w:r>
              <w:rPr>
                <w:rFonts w:asciiTheme="minorEastAsia" w:eastAsiaTheme="minorEastAsia" w:hAnsiTheme="minorEastAsia" w:cs="仿宋" w:hint="eastAsia"/>
                <w:spacing w:val="-3"/>
              </w:rPr>
              <w:t>的序号逐一响应</w:t>
            </w:r>
            <w:bookmarkEnd w:id="150"/>
          </w:p>
          <w:p w:rsidR="00DD209F" w:rsidRDefault="00DD209F">
            <w:pPr>
              <w:pStyle w:val="21"/>
              <w:ind w:leftChars="0" w:left="0"/>
              <w:jc w:val="center"/>
              <w:rPr>
                <w:rFonts w:asciiTheme="minorEastAsia" w:eastAsiaTheme="minorEastAsia" w:hAnsiTheme="minorEastAsia"/>
                <w:b/>
                <w:bCs/>
                <w:sz w:val="28"/>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left"/>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r>
      <w:tr w:rsidR="00DD209F">
        <w:tc>
          <w:tcPr>
            <w:tcW w:w="71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2</w:t>
            </w:r>
          </w:p>
        </w:tc>
        <w:tc>
          <w:tcPr>
            <w:tcW w:w="1843"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r>
      <w:tr w:rsidR="00DD209F">
        <w:tc>
          <w:tcPr>
            <w:tcW w:w="71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3</w:t>
            </w:r>
          </w:p>
        </w:tc>
        <w:tc>
          <w:tcPr>
            <w:tcW w:w="1843"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r>
      <w:tr w:rsidR="00DD209F">
        <w:tc>
          <w:tcPr>
            <w:tcW w:w="71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4</w:t>
            </w:r>
          </w:p>
        </w:tc>
        <w:tc>
          <w:tcPr>
            <w:tcW w:w="1843"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r>
      <w:tr w:rsidR="00DD209F">
        <w:tc>
          <w:tcPr>
            <w:tcW w:w="711" w:type="dxa"/>
            <w:tcBorders>
              <w:top w:val="single" w:sz="2" w:space="0" w:color="auto"/>
              <w:left w:val="single" w:sz="2"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lastRenderedPageBreak/>
              <w:t>5</w:t>
            </w:r>
          </w:p>
        </w:tc>
        <w:tc>
          <w:tcPr>
            <w:tcW w:w="1843"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0"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992"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85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178"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c>
          <w:tcPr>
            <w:tcW w:w="1231" w:type="dxa"/>
            <w:tcBorders>
              <w:top w:val="single" w:sz="2" w:space="0" w:color="auto"/>
              <w:left w:val="single" w:sz="2" w:space="0" w:color="auto"/>
              <w:bottom w:val="single" w:sz="2" w:space="0" w:color="auto"/>
              <w:right w:val="single" w:sz="2" w:space="0" w:color="auto"/>
            </w:tcBorders>
            <w:vAlign w:val="center"/>
          </w:tcPr>
          <w:p w:rsidR="00DD209F" w:rsidRDefault="00DD209F">
            <w:pPr>
              <w:pStyle w:val="21"/>
              <w:ind w:leftChars="0" w:left="0"/>
              <w:jc w:val="center"/>
              <w:rPr>
                <w:rFonts w:asciiTheme="minorEastAsia" w:eastAsiaTheme="minorEastAsia" w:hAnsiTheme="minorEastAsia"/>
                <w:b/>
                <w:bCs/>
                <w:sz w:val="28"/>
                <w:szCs w:val="28"/>
              </w:rPr>
            </w:pPr>
          </w:p>
        </w:tc>
      </w:tr>
      <w:tr w:rsidR="00DD209F">
        <w:tc>
          <w:tcPr>
            <w:tcW w:w="8268" w:type="dxa"/>
            <w:gridSpan w:val="8"/>
            <w:tcBorders>
              <w:top w:val="single" w:sz="2" w:space="0" w:color="auto"/>
              <w:left w:val="single" w:sz="2" w:space="0" w:color="auto"/>
              <w:bottom w:val="single" w:sz="2" w:space="0" w:color="auto"/>
              <w:right w:val="single" w:sz="4" w:space="0" w:color="auto"/>
            </w:tcBorders>
            <w:vAlign w:val="center"/>
          </w:tcPr>
          <w:p w:rsidR="00DD209F" w:rsidRDefault="00B0660A">
            <w:pPr>
              <w:pStyle w:val="21"/>
              <w:ind w:leftChars="0" w:left="0"/>
              <w:jc w:val="center"/>
              <w:rPr>
                <w:rFonts w:asciiTheme="minorEastAsia" w:eastAsiaTheme="minorEastAsia" w:hAnsiTheme="minorEastAsia"/>
                <w:bCs/>
                <w:sz w:val="28"/>
                <w:szCs w:val="28"/>
              </w:rPr>
            </w:pPr>
            <w:r>
              <w:rPr>
                <w:rFonts w:asciiTheme="minorEastAsia" w:eastAsiaTheme="minorEastAsia" w:hAnsiTheme="minorEastAsia" w:hint="eastAsia"/>
                <w:bCs/>
                <w:sz w:val="28"/>
                <w:szCs w:val="28"/>
              </w:rPr>
              <w:t>投标报价（总价合计）</w:t>
            </w:r>
          </w:p>
        </w:tc>
        <w:tc>
          <w:tcPr>
            <w:tcW w:w="1231" w:type="dxa"/>
            <w:tcBorders>
              <w:top w:val="single" w:sz="2" w:space="0" w:color="auto"/>
              <w:left w:val="single" w:sz="4" w:space="0" w:color="auto"/>
              <w:bottom w:val="single" w:sz="2" w:space="0" w:color="auto"/>
              <w:right w:val="single" w:sz="2" w:space="0" w:color="auto"/>
            </w:tcBorders>
            <w:vAlign w:val="center"/>
          </w:tcPr>
          <w:p w:rsidR="00DD209F" w:rsidRDefault="00B0660A">
            <w:pPr>
              <w:pStyle w:val="21"/>
              <w:ind w:leftChars="0" w:left="0"/>
              <w:jc w:val="center"/>
              <w:rPr>
                <w:rFonts w:asciiTheme="minorEastAsia" w:eastAsiaTheme="minorEastAsia" w:hAnsiTheme="minorEastAsia"/>
                <w:b/>
                <w:bCs/>
                <w:sz w:val="28"/>
                <w:szCs w:val="28"/>
              </w:rPr>
            </w:pPr>
            <w:r>
              <w:rPr>
                <w:rFonts w:asciiTheme="minorEastAsia" w:eastAsiaTheme="minorEastAsia" w:hAnsiTheme="minorEastAsia"/>
                <w:b/>
                <w:sz w:val="28"/>
                <w:szCs w:val="28"/>
                <w:u w:val="single"/>
              </w:rPr>
              <w:t>XX</w:t>
            </w:r>
            <w:r>
              <w:rPr>
                <w:rFonts w:asciiTheme="minorEastAsia" w:eastAsiaTheme="minorEastAsia" w:hAnsiTheme="minorEastAsia" w:hint="eastAsia"/>
                <w:b/>
                <w:sz w:val="28"/>
                <w:szCs w:val="28"/>
              </w:rPr>
              <w:t>元</w:t>
            </w:r>
          </w:p>
        </w:tc>
      </w:tr>
    </w:tbl>
    <w:p w:rsidR="00DD209F" w:rsidRDefault="00B0660A">
      <w:pPr>
        <w:spacing w:line="440" w:lineRule="atLeast"/>
        <w:ind w:firstLineChars="149" w:firstLine="419"/>
        <w:rPr>
          <w:rFonts w:asciiTheme="minorEastAsia" w:eastAsiaTheme="minorEastAsia" w:hAnsiTheme="minorEastAsia"/>
          <w:b/>
          <w:sz w:val="28"/>
          <w:szCs w:val="28"/>
        </w:rPr>
      </w:pPr>
      <w:r>
        <w:rPr>
          <w:rFonts w:asciiTheme="minorEastAsia" w:eastAsiaTheme="minorEastAsia" w:hAnsiTheme="minorEastAsia" w:hint="eastAsia"/>
          <w:b/>
          <w:sz w:val="28"/>
          <w:szCs w:val="28"/>
        </w:rPr>
        <w:t>说明：</w:t>
      </w:r>
    </w:p>
    <w:p w:rsidR="00DD209F" w:rsidRDefault="00B0660A">
      <w:pPr>
        <w:spacing w:line="440" w:lineRule="atLeast"/>
        <w:ind w:firstLineChars="149" w:firstLine="419"/>
        <w:rPr>
          <w:rFonts w:asciiTheme="minorEastAsia" w:eastAsiaTheme="minorEastAsia" w:hAnsiTheme="minorEastAsia"/>
          <w:b/>
          <w:sz w:val="28"/>
          <w:szCs w:val="28"/>
        </w:rPr>
      </w:pPr>
      <w:r>
        <w:rPr>
          <w:rFonts w:asciiTheme="minorEastAsia" w:eastAsiaTheme="minorEastAsia" w:hAnsiTheme="minorEastAsia" w:hint="eastAsia"/>
          <w:b/>
          <w:sz w:val="28"/>
          <w:szCs w:val="28"/>
        </w:rPr>
        <w:t>1、进口产品是指通过中国海关报关验放进入中国境内且产自关境外的产品。</w:t>
      </w:r>
    </w:p>
    <w:p w:rsidR="00DD209F" w:rsidRDefault="00B0660A">
      <w:pPr>
        <w:spacing w:line="440" w:lineRule="atLeast"/>
        <w:ind w:firstLineChars="149" w:firstLine="419"/>
        <w:rPr>
          <w:rFonts w:asciiTheme="minorEastAsia" w:eastAsiaTheme="minorEastAsia" w:hAnsiTheme="minorEastAsia"/>
          <w:b/>
          <w:sz w:val="28"/>
          <w:szCs w:val="28"/>
        </w:rPr>
      </w:pPr>
      <w:r>
        <w:rPr>
          <w:rFonts w:asciiTheme="minorEastAsia" w:eastAsiaTheme="minorEastAsia" w:hAnsiTheme="minorEastAsia" w:hint="eastAsia"/>
          <w:b/>
          <w:sz w:val="28"/>
          <w:szCs w:val="28"/>
        </w:rPr>
        <w:t>2、分项报价明细表格式中要求填写品牌、规格型号、制造商、进口或国产的，投标人必须载明其投标产品的品牌、规格型号、制造商、进口或国产。</w:t>
      </w: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DD209F">
      <w:pPr>
        <w:rPr>
          <w:rFonts w:asciiTheme="minorEastAsia" w:eastAsiaTheme="minorEastAsia" w:hAnsiTheme="minorEastAsia"/>
          <w:bCs/>
          <w:sz w:val="28"/>
          <w:szCs w:val="28"/>
        </w:rPr>
      </w:pPr>
    </w:p>
    <w:p w:rsidR="00DD209F" w:rsidRDefault="00B0660A">
      <w:pPr>
        <w:keepNext/>
        <w:keepLines/>
        <w:numPr>
          <w:ilvl w:val="0"/>
          <w:numId w:val="31"/>
        </w:numPr>
        <w:spacing w:line="360" w:lineRule="auto"/>
        <w:ind w:left="0" w:firstLine="0"/>
        <w:jc w:val="center"/>
        <w:outlineLvl w:val="0"/>
        <w:rPr>
          <w:rFonts w:asciiTheme="minorEastAsia" w:eastAsiaTheme="minorEastAsia" w:hAnsiTheme="minorEastAsia"/>
          <w:b/>
          <w:bCs/>
          <w:spacing w:val="-20"/>
          <w:kern w:val="44"/>
          <w:sz w:val="28"/>
          <w:szCs w:val="28"/>
        </w:rPr>
      </w:pPr>
      <w:bookmarkStart w:id="151" w:name="_Toc87109307"/>
      <w:bookmarkStart w:id="152" w:name="_Toc217446093"/>
      <w:bookmarkStart w:id="153" w:name="_Toc321382057"/>
      <w:bookmarkStart w:id="154" w:name="_Toc316292231"/>
      <w:bookmarkEnd w:id="148"/>
      <w:r>
        <w:rPr>
          <w:rFonts w:asciiTheme="minorEastAsia" w:eastAsiaTheme="minorEastAsia" w:hAnsiTheme="minorEastAsia" w:hint="eastAsia"/>
          <w:b/>
          <w:bCs/>
          <w:spacing w:val="-20"/>
          <w:kern w:val="44"/>
          <w:sz w:val="28"/>
          <w:szCs w:val="28"/>
        </w:rPr>
        <w:lastRenderedPageBreak/>
        <w:t>招标项目技术、服务、商务及其他要求</w:t>
      </w:r>
      <w:bookmarkEnd w:id="151"/>
      <w:bookmarkEnd w:id="152"/>
    </w:p>
    <w:p w:rsidR="00DD209F" w:rsidRDefault="00B0660A">
      <w:pPr>
        <w:pStyle w:val="2"/>
        <w:numPr>
          <w:ilvl w:val="1"/>
          <w:numId w:val="31"/>
        </w:numPr>
        <w:tabs>
          <w:tab w:val="left" w:pos="0"/>
          <w:tab w:val="left" w:pos="426"/>
          <w:tab w:val="left" w:pos="576"/>
          <w:tab w:val="left" w:pos="786"/>
        </w:tabs>
        <w:spacing w:before="0" w:after="0" w:line="500" w:lineRule="exact"/>
        <w:ind w:left="0" w:firstLine="0"/>
        <w:jc w:val="both"/>
        <w:rPr>
          <w:rFonts w:asciiTheme="minorEastAsia" w:eastAsiaTheme="minorEastAsia" w:hAnsiTheme="minorEastAsia"/>
        </w:rPr>
      </w:pPr>
      <w:bookmarkStart w:id="155" w:name="_Toc533672602"/>
      <w:bookmarkStart w:id="156" w:name="_Toc529173741"/>
      <w:r>
        <w:rPr>
          <w:rFonts w:asciiTheme="minorEastAsia" w:eastAsiaTheme="minorEastAsia" w:hAnsiTheme="minorEastAsia" w:hint="eastAsia"/>
        </w:rPr>
        <w:t xml:space="preserve"> </w:t>
      </w:r>
      <w:bookmarkStart w:id="157" w:name="_Toc87109308"/>
      <w:r>
        <w:rPr>
          <w:rFonts w:asciiTheme="minorEastAsia" w:eastAsiaTheme="minorEastAsia" w:hAnsiTheme="minorEastAsia" w:hint="eastAsia"/>
        </w:rPr>
        <w:t>项目</w:t>
      </w:r>
      <w:r>
        <w:rPr>
          <w:rFonts w:asciiTheme="minorEastAsia" w:eastAsiaTheme="minorEastAsia" w:hAnsiTheme="minorEastAsia"/>
        </w:rPr>
        <w:t>概况</w:t>
      </w:r>
      <w:bookmarkEnd w:id="157"/>
    </w:p>
    <w:p w:rsidR="00DD209F" w:rsidRDefault="00B0660A">
      <w:pPr>
        <w:spacing w:before="79" w:line="360" w:lineRule="auto"/>
        <w:ind w:left="34" w:firstLine="481"/>
        <w:rPr>
          <w:rFonts w:asciiTheme="minorEastAsia" w:eastAsiaTheme="minorEastAsia" w:hAnsiTheme="minorEastAsia"/>
          <w:sz w:val="28"/>
          <w:szCs w:val="28"/>
        </w:rPr>
      </w:pPr>
      <w:r>
        <w:rPr>
          <w:rFonts w:asciiTheme="minorEastAsia" w:eastAsiaTheme="minorEastAsia" w:hAnsiTheme="minorEastAsia" w:hint="eastAsia"/>
          <w:sz w:val="28"/>
          <w:szCs w:val="28"/>
        </w:rPr>
        <w:t>本项目</w:t>
      </w:r>
      <w:r>
        <w:rPr>
          <w:rFonts w:asciiTheme="minorEastAsia" w:eastAsiaTheme="minorEastAsia" w:hAnsiTheme="minorEastAsia"/>
          <w:sz w:val="28"/>
          <w:szCs w:val="28"/>
        </w:rPr>
        <w:t>为</w:t>
      </w:r>
      <w:r>
        <w:rPr>
          <w:rFonts w:asciiTheme="minorEastAsia" w:eastAsiaTheme="minorEastAsia" w:hAnsiTheme="minorEastAsia" w:hint="eastAsia"/>
          <w:sz w:val="28"/>
          <w:szCs w:val="28"/>
        </w:rPr>
        <w:t>青羊区委党校标识标牌购置安装项目，是落实《党校条例》和党校分类建设的重要举措，通过购置、安放不同类型、不同功能的标识标牌，展现“党校姓党”特点，营造浓厚的氛围；便于党校正常运转，正常开展教学、住宿、办公等，实现规范化运转。</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同时本项目还含青羊区委党校主题教育室设计制作工程项目，是落实《党校条例》 和党校分 类建设的重要举措，通过设置美观大方、内涵丰富的教育培训场景，让参训学员沉浸式接受校史教育、党性锻炼、媒体应对等方面的教育培训； 通过特色化的教学设置，打造青羊党校品牌，奋力建设高品质新党校。本项目需设计、施工5个主题教室氛围。</w:t>
      </w:r>
    </w:p>
    <w:p w:rsidR="00DD209F" w:rsidRDefault="00DD209F">
      <w:pPr>
        <w:rPr>
          <w:rFonts w:asciiTheme="minorEastAsia" w:eastAsiaTheme="minorEastAsia" w:hAnsiTheme="minorEastAsia"/>
          <w:sz w:val="28"/>
          <w:szCs w:val="28"/>
        </w:rPr>
      </w:pPr>
    </w:p>
    <w:p w:rsidR="00DD209F" w:rsidRDefault="00B0660A">
      <w:pPr>
        <w:pStyle w:val="2"/>
        <w:numPr>
          <w:ilvl w:val="1"/>
          <w:numId w:val="31"/>
        </w:numPr>
        <w:tabs>
          <w:tab w:val="left" w:pos="0"/>
          <w:tab w:val="left" w:pos="426"/>
          <w:tab w:val="left" w:pos="576"/>
          <w:tab w:val="left" w:pos="786"/>
        </w:tabs>
        <w:spacing w:before="0" w:after="0" w:line="500" w:lineRule="exact"/>
        <w:ind w:left="0" w:firstLine="0"/>
        <w:jc w:val="both"/>
        <w:rPr>
          <w:rFonts w:asciiTheme="minorEastAsia" w:eastAsiaTheme="minorEastAsia" w:hAnsiTheme="minorEastAsia"/>
        </w:rPr>
      </w:pPr>
      <w:bookmarkStart w:id="158" w:name="_Toc87109309"/>
      <w:r>
        <w:rPr>
          <w:rFonts w:asciiTheme="minorEastAsia" w:eastAsiaTheme="minorEastAsia" w:hAnsiTheme="minorEastAsia" w:hint="eastAsia"/>
        </w:rPr>
        <w:t>技术参数及要求</w:t>
      </w:r>
      <w:bookmarkEnd w:id="158"/>
    </w:p>
    <w:p w:rsidR="00DD209F" w:rsidRDefault="00B0660A">
      <w:pPr>
        <w:pStyle w:val="2"/>
        <w:numPr>
          <w:ilvl w:val="0"/>
          <w:numId w:val="0"/>
        </w:numPr>
        <w:tabs>
          <w:tab w:val="left" w:pos="0"/>
          <w:tab w:val="left" w:pos="426"/>
          <w:tab w:val="left" w:pos="576"/>
          <w:tab w:val="left" w:pos="786"/>
        </w:tabs>
        <w:spacing w:before="0" w:after="0" w:line="500" w:lineRule="exact"/>
        <w:ind w:left="567" w:hanging="567"/>
        <w:jc w:val="both"/>
        <w:rPr>
          <w:rFonts w:asciiTheme="minorEastAsia" w:eastAsiaTheme="minorEastAsia" w:hAnsiTheme="minorEastAsia" w:cs="仿宋"/>
          <w:spacing w:val="-3"/>
        </w:rPr>
      </w:pPr>
      <w:bookmarkStart w:id="159" w:name="_Toc87109310"/>
      <w:r>
        <w:rPr>
          <w:rFonts w:asciiTheme="minorEastAsia" w:eastAsiaTheme="minorEastAsia" w:hAnsiTheme="minorEastAsia"/>
        </w:rPr>
        <w:t>4</w:t>
      </w:r>
      <w:r>
        <w:rPr>
          <w:rFonts w:asciiTheme="minorEastAsia" w:eastAsiaTheme="minorEastAsia" w:hAnsiTheme="minorEastAsia" w:hint="eastAsia"/>
        </w:rPr>
        <w:t>．2</w:t>
      </w:r>
      <w:r>
        <w:rPr>
          <w:rFonts w:asciiTheme="minorEastAsia" w:eastAsiaTheme="minorEastAsia" w:hAnsiTheme="minorEastAsia"/>
        </w:rPr>
        <w:t>.</w:t>
      </w:r>
      <w:r>
        <w:rPr>
          <w:rFonts w:asciiTheme="minorEastAsia" w:eastAsiaTheme="minorEastAsia" w:hAnsiTheme="minorEastAsia" w:hint="eastAsia"/>
        </w:rPr>
        <w:t>1</w:t>
      </w:r>
      <w:r>
        <w:rPr>
          <w:rFonts w:asciiTheme="minorEastAsia" w:eastAsiaTheme="minorEastAsia" w:hAnsiTheme="minorEastAsia" w:cs="仿宋" w:hint="eastAsia"/>
          <w:spacing w:val="-3"/>
        </w:rPr>
        <w:t>标识标牌</w:t>
      </w:r>
      <w:r>
        <w:rPr>
          <w:rFonts w:asciiTheme="minorEastAsia" w:eastAsiaTheme="minorEastAsia" w:hAnsiTheme="minorEastAsia" w:cs="仿宋"/>
          <w:spacing w:val="-3"/>
        </w:rPr>
        <w:t>项目清单及技术参数要求</w:t>
      </w:r>
      <w:bookmarkStart w:id="160" w:name="_Toc87109312"/>
      <w:bookmarkEnd w:id="159"/>
    </w:p>
    <w:p w:rsidR="00DD209F" w:rsidRDefault="00DD209F">
      <w:pPr>
        <w:widowControl/>
        <w:kinsoku w:val="0"/>
        <w:autoSpaceDE w:val="0"/>
        <w:autoSpaceDN w:val="0"/>
        <w:adjustRightInd w:val="0"/>
        <w:snapToGrid w:val="0"/>
        <w:spacing w:line="90" w:lineRule="auto"/>
        <w:jc w:val="left"/>
        <w:textAlignment w:val="baseline"/>
        <w:rPr>
          <w:rFonts w:ascii="Arial" w:eastAsia="Arial" w:hAnsi="Arial" w:cs="Arial"/>
          <w:snapToGrid w:val="0"/>
          <w:color w:val="000000"/>
          <w:kern w:val="0"/>
          <w:sz w:val="2"/>
          <w:szCs w:val="21"/>
        </w:rPr>
      </w:pPr>
    </w:p>
    <w:tbl>
      <w:tblPr>
        <w:tblW w:w="877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02"/>
        <w:gridCol w:w="976"/>
        <w:gridCol w:w="2348"/>
        <w:gridCol w:w="2529"/>
        <w:gridCol w:w="1450"/>
        <w:gridCol w:w="550"/>
        <w:gridCol w:w="516"/>
      </w:tblGrid>
      <w:tr w:rsidR="00DD209F">
        <w:trPr>
          <w:trHeight w:val="1134"/>
        </w:trPr>
        <w:tc>
          <w:tcPr>
            <w:tcW w:w="402" w:type="dxa"/>
            <w:textDirection w:val="tbRlV"/>
          </w:tcPr>
          <w:p w:rsidR="00DD209F" w:rsidRDefault="00B0660A">
            <w:pPr>
              <w:widowControl/>
              <w:kinsoku w:val="0"/>
              <w:autoSpaceDE w:val="0"/>
              <w:autoSpaceDN w:val="0"/>
              <w:adjustRightInd w:val="0"/>
              <w:snapToGrid w:val="0"/>
              <w:spacing w:before="108" w:line="180" w:lineRule="auto"/>
              <w:jc w:val="left"/>
              <w:textAlignment w:val="baseline"/>
              <w:rPr>
                <w:rFonts w:eastAsia="Arial" w:hAnsi="Arial" w:cs="Arial"/>
                <w:snapToGrid w:val="0"/>
                <w:color w:val="000000"/>
                <w:kern w:val="0"/>
                <w:szCs w:val="21"/>
              </w:rPr>
            </w:pPr>
            <w:r>
              <w:rPr>
                <w:rFonts w:ascii="宋体" w:hAnsi="宋体" w:cs="宋体"/>
                <w:snapToGrid w:val="0"/>
                <w:color w:val="000000"/>
                <w:spacing w:val="-1"/>
                <w:kern w:val="0"/>
                <w:sz w:val="18"/>
                <w:szCs w:val="18"/>
              </w:rPr>
              <w:t>序号</w:t>
            </w:r>
          </w:p>
        </w:tc>
        <w:tc>
          <w:tcPr>
            <w:tcW w:w="976" w:type="dxa"/>
          </w:tcPr>
          <w:p w:rsidR="00DD209F" w:rsidRDefault="00B0660A">
            <w:pPr>
              <w:widowControl/>
              <w:kinsoku w:val="0"/>
              <w:autoSpaceDE w:val="0"/>
              <w:autoSpaceDN w:val="0"/>
              <w:adjustRightInd w:val="0"/>
              <w:snapToGrid w:val="0"/>
              <w:spacing w:before="229"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2"/>
                <w:kern w:val="0"/>
                <w:sz w:val="18"/>
                <w:szCs w:val="18"/>
              </w:rPr>
              <w:t>制作类型</w:t>
            </w:r>
          </w:p>
        </w:tc>
        <w:tc>
          <w:tcPr>
            <w:tcW w:w="2348" w:type="dxa"/>
          </w:tcPr>
          <w:p w:rsidR="00DD209F" w:rsidRDefault="00B0660A">
            <w:pPr>
              <w:widowControl/>
              <w:kinsoku w:val="0"/>
              <w:autoSpaceDE w:val="0"/>
              <w:autoSpaceDN w:val="0"/>
              <w:adjustRightInd w:val="0"/>
              <w:snapToGrid w:val="0"/>
              <w:spacing w:before="229"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3"/>
                <w:kern w:val="0"/>
                <w:sz w:val="18"/>
                <w:szCs w:val="18"/>
              </w:rPr>
              <w:t>参考图例</w:t>
            </w:r>
          </w:p>
        </w:tc>
        <w:tc>
          <w:tcPr>
            <w:tcW w:w="2529" w:type="dxa"/>
          </w:tcPr>
          <w:p w:rsidR="00DD209F" w:rsidRDefault="00B0660A">
            <w:pPr>
              <w:widowControl/>
              <w:kinsoku w:val="0"/>
              <w:autoSpaceDE w:val="0"/>
              <w:autoSpaceDN w:val="0"/>
              <w:adjustRightInd w:val="0"/>
              <w:snapToGrid w:val="0"/>
              <w:spacing w:before="22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技术要求</w:t>
            </w:r>
          </w:p>
        </w:tc>
        <w:tc>
          <w:tcPr>
            <w:tcW w:w="1450" w:type="dxa"/>
          </w:tcPr>
          <w:p w:rsidR="00DD209F" w:rsidRDefault="00B0660A">
            <w:pPr>
              <w:widowControl/>
              <w:kinsoku w:val="0"/>
              <w:autoSpaceDE w:val="0"/>
              <w:autoSpaceDN w:val="0"/>
              <w:adjustRightInd w:val="0"/>
              <w:snapToGrid w:val="0"/>
              <w:spacing w:before="229"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2"/>
                <w:kern w:val="0"/>
                <w:sz w:val="18"/>
                <w:szCs w:val="18"/>
              </w:rPr>
              <w:t>规格尺寸</w:t>
            </w:r>
          </w:p>
        </w:tc>
        <w:tc>
          <w:tcPr>
            <w:tcW w:w="550" w:type="dxa"/>
            <w:textDirection w:val="tbRlV"/>
          </w:tcPr>
          <w:p w:rsidR="00DD209F" w:rsidRDefault="00B0660A">
            <w:pPr>
              <w:widowControl/>
              <w:kinsoku w:val="0"/>
              <w:autoSpaceDE w:val="0"/>
              <w:autoSpaceDN w:val="0"/>
              <w:adjustRightInd w:val="0"/>
              <w:snapToGrid w:val="0"/>
              <w:spacing w:before="184" w:line="180" w:lineRule="auto"/>
              <w:jc w:val="left"/>
              <w:textAlignment w:val="baseline"/>
              <w:rPr>
                <w:rFonts w:eastAsia="Arial" w:hAnsi="Arial" w:cs="Arial"/>
                <w:snapToGrid w:val="0"/>
                <w:color w:val="000000"/>
                <w:kern w:val="0"/>
                <w:szCs w:val="21"/>
              </w:rPr>
            </w:pPr>
            <w:r>
              <w:rPr>
                <w:rFonts w:ascii="宋体" w:hAnsi="宋体" w:cs="宋体"/>
                <w:snapToGrid w:val="0"/>
                <w:color w:val="000000"/>
                <w:spacing w:val="-1"/>
                <w:kern w:val="0"/>
                <w:sz w:val="18"/>
                <w:szCs w:val="18"/>
              </w:rPr>
              <w:t>数量</w:t>
            </w:r>
          </w:p>
        </w:tc>
        <w:tc>
          <w:tcPr>
            <w:tcW w:w="516" w:type="dxa"/>
            <w:textDirection w:val="tbRlV"/>
          </w:tcPr>
          <w:p w:rsidR="00DD209F" w:rsidRDefault="00B0660A">
            <w:pPr>
              <w:widowControl/>
              <w:kinsoku w:val="0"/>
              <w:autoSpaceDE w:val="0"/>
              <w:autoSpaceDN w:val="0"/>
              <w:adjustRightInd w:val="0"/>
              <w:snapToGrid w:val="0"/>
              <w:spacing w:before="126" w:line="180" w:lineRule="auto"/>
              <w:jc w:val="left"/>
              <w:textAlignment w:val="baseline"/>
              <w:rPr>
                <w:rFonts w:eastAsia="Arial" w:hAnsi="Arial" w:cs="Arial"/>
                <w:snapToGrid w:val="0"/>
                <w:color w:val="000000"/>
                <w:kern w:val="0"/>
                <w:szCs w:val="21"/>
              </w:rPr>
            </w:pPr>
            <w:r>
              <w:rPr>
                <w:rFonts w:ascii="宋体" w:hAnsi="宋体" w:cs="宋体"/>
                <w:snapToGrid w:val="0"/>
                <w:color w:val="000000"/>
                <w:spacing w:val="-1"/>
                <w:kern w:val="0"/>
                <w:sz w:val="18"/>
                <w:szCs w:val="18"/>
              </w:rPr>
              <w:t>单位</w:t>
            </w:r>
          </w:p>
        </w:tc>
      </w:tr>
      <w:tr w:rsidR="00DD209F">
        <w:trPr>
          <w:trHeight w:val="1134"/>
        </w:trPr>
        <w:tc>
          <w:tcPr>
            <w:tcW w:w="402" w:type="dxa"/>
          </w:tcPr>
          <w:p w:rsidR="00DD209F" w:rsidRDefault="00DD209F">
            <w:pPr>
              <w:widowControl/>
              <w:kinsoku w:val="0"/>
              <w:autoSpaceDE w:val="0"/>
              <w:autoSpaceDN w:val="0"/>
              <w:adjustRightInd w:val="0"/>
              <w:snapToGrid w:val="0"/>
              <w:spacing w:line="25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eastAsia="Arial" w:hAnsi="Arial" w:cs="Arial"/>
                <w:snapToGrid w:val="0"/>
                <w:color w:val="000000"/>
                <w:kern w:val="0"/>
                <w:szCs w:val="21"/>
              </w:rPr>
            </w:pPr>
            <w:r>
              <w:rPr>
                <w:rFonts w:ascii="宋体" w:hAnsi="宋体" w:cs="宋体"/>
                <w:snapToGrid w:val="0"/>
                <w:color w:val="000000"/>
                <w:kern w:val="0"/>
                <w:sz w:val="18"/>
                <w:szCs w:val="18"/>
              </w:rPr>
              <w:t>1</w:t>
            </w:r>
          </w:p>
        </w:tc>
        <w:tc>
          <w:tcPr>
            <w:tcW w:w="976" w:type="dxa"/>
          </w:tcPr>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14"/>
                <w:kern w:val="0"/>
                <w:sz w:val="18"/>
                <w:szCs w:val="18"/>
              </w:rPr>
              <w:t>门牌</w:t>
            </w:r>
          </w:p>
        </w:tc>
        <w:tc>
          <w:tcPr>
            <w:tcW w:w="2348" w:type="dxa"/>
          </w:tcPr>
          <w:p w:rsidR="00DD209F" w:rsidRDefault="00DD209F">
            <w:pPr>
              <w:widowControl/>
              <w:kinsoku w:val="0"/>
              <w:autoSpaceDE w:val="0"/>
              <w:autoSpaceDN w:val="0"/>
              <w:adjustRightInd w:val="0"/>
              <w:snapToGrid w:val="0"/>
              <w:spacing w:line="42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945" w:lineRule="exact"/>
              <w:jc w:val="left"/>
              <w:textAlignment w:val="center"/>
              <w:rPr>
                <w:rFonts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6AEC780A" wp14:editId="0CC6022F">
                  <wp:extent cx="1324610" cy="598170"/>
                  <wp:effectExtent l="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324610" cy="59817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10mm透明亚克力，背UV平板</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喷印，加保护膜，激光雕刻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机巡边雕刻，玻璃胶上墙安</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装固定，正面亚克力雕刻立</w:t>
            </w:r>
          </w:p>
          <w:p w:rsidR="00DD209F" w:rsidRDefault="00B0660A">
            <w:pPr>
              <w:widowControl/>
              <w:kinsoku w:val="0"/>
              <w:autoSpaceDE w:val="0"/>
              <w:autoSpaceDN w:val="0"/>
              <w:adjustRightInd w:val="0"/>
              <w:snapToGrid w:val="0"/>
              <w:spacing w:before="133"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体字或金属字，表面UV平板</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喷印</w:t>
            </w:r>
          </w:p>
        </w:tc>
        <w:tc>
          <w:tcPr>
            <w:tcW w:w="1450" w:type="dxa"/>
          </w:tcPr>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1"/>
                <w:kern w:val="0"/>
                <w:sz w:val="18"/>
                <w:szCs w:val="18"/>
              </w:rPr>
              <w:t>300mm*120mm</w:t>
            </w:r>
          </w:p>
        </w:tc>
        <w:tc>
          <w:tcPr>
            <w:tcW w:w="550" w:type="dxa"/>
          </w:tcPr>
          <w:p w:rsidR="00DD209F" w:rsidRDefault="00DD209F">
            <w:pPr>
              <w:widowControl/>
              <w:kinsoku w:val="0"/>
              <w:autoSpaceDE w:val="0"/>
              <w:autoSpaceDN w:val="0"/>
              <w:adjustRightInd w:val="0"/>
              <w:snapToGrid w:val="0"/>
              <w:spacing w:line="25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eastAsia="Arial" w:hAnsi="Arial" w:cs="Arial"/>
                <w:snapToGrid w:val="0"/>
                <w:color w:val="000000"/>
                <w:kern w:val="0"/>
                <w:szCs w:val="21"/>
              </w:rPr>
            </w:pPr>
            <w:r>
              <w:rPr>
                <w:rFonts w:ascii="宋体" w:hAnsi="宋体" w:cs="宋体"/>
                <w:snapToGrid w:val="0"/>
                <w:color w:val="000000"/>
                <w:spacing w:val="-3"/>
                <w:kern w:val="0"/>
                <w:sz w:val="18"/>
                <w:szCs w:val="18"/>
              </w:rPr>
              <w:t>294</w:t>
            </w:r>
          </w:p>
        </w:tc>
        <w:tc>
          <w:tcPr>
            <w:tcW w:w="516" w:type="dxa"/>
          </w:tcPr>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eastAsia="Arial" w:hAnsi="Arial" w:cs="Arial"/>
                <w:snapToGrid w:val="0"/>
                <w:color w:val="000000"/>
                <w:kern w:val="0"/>
                <w:szCs w:val="21"/>
              </w:rPr>
            </w:pPr>
            <w:r>
              <w:rPr>
                <w:rFonts w:ascii="宋体" w:hAnsi="宋体" w:cs="宋体"/>
                <w:snapToGrid w:val="0"/>
                <w:color w:val="000000"/>
                <w:kern w:val="0"/>
                <w:sz w:val="18"/>
                <w:szCs w:val="18"/>
              </w:rPr>
              <w:t>块</w:t>
            </w:r>
          </w:p>
        </w:tc>
      </w:tr>
      <w:tr w:rsidR="00DD209F">
        <w:trPr>
          <w:trHeight w:val="1134"/>
        </w:trPr>
        <w:tc>
          <w:tcPr>
            <w:tcW w:w="402"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eastAsia="Arial" w:hAnsi="Arial" w:cs="Arial"/>
                <w:snapToGrid w:val="0"/>
                <w:color w:val="000000"/>
                <w:kern w:val="0"/>
                <w:szCs w:val="21"/>
              </w:rPr>
            </w:pPr>
            <w:r>
              <w:rPr>
                <w:rFonts w:ascii="宋体" w:hAnsi="宋体" w:cs="宋体"/>
                <w:snapToGrid w:val="0"/>
                <w:color w:val="000000"/>
                <w:kern w:val="0"/>
                <w:sz w:val="18"/>
                <w:szCs w:val="18"/>
              </w:rPr>
              <w:t>2</w:t>
            </w:r>
          </w:p>
        </w:tc>
        <w:tc>
          <w:tcPr>
            <w:tcW w:w="976"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eastAsia="Arial" w:hAnsi="Arial" w:cs="Arial"/>
                <w:snapToGrid w:val="0"/>
                <w:color w:val="000000"/>
                <w:kern w:val="0"/>
                <w:szCs w:val="21"/>
              </w:rPr>
            </w:pPr>
            <w:r>
              <w:rPr>
                <w:rFonts w:ascii="宋体" w:hAnsi="宋体" w:cs="宋体"/>
                <w:snapToGrid w:val="0"/>
                <w:color w:val="000000"/>
                <w:spacing w:val="-3"/>
                <w:kern w:val="0"/>
                <w:sz w:val="18"/>
                <w:szCs w:val="18"/>
              </w:rPr>
              <w:t>警示（安</w:t>
            </w:r>
            <w:r>
              <w:rPr>
                <w:rFonts w:ascii="宋体" w:hAnsi="宋体" w:cs="宋体"/>
                <w:snapToGrid w:val="0"/>
                <w:color w:val="000000"/>
                <w:spacing w:val="-16"/>
                <w:w w:val="90"/>
                <w:kern w:val="0"/>
                <w:sz w:val="18"/>
                <w:szCs w:val="18"/>
              </w:rPr>
              <w:t>全）牌</w:t>
            </w:r>
          </w:p>
        </w:tc>
        <w:tc>
          <w:tcPr>
            <w:tcW w:w="2348" w:type="dxa"/>
          </w:tcPr>
          <w:p w:rsidR="00DD209F" w:rsidRDefault="00DD209F">
            <w:pPr>
              <w:widowControl/>
              <w:kinsoku w:val="0"/>
              <w:autoSpaceDE w:val="0"/>
              <w:autoSpaceDN w:val="0"/>
              <w:adjustRightInd w:val="0"/>
              <w:snapToGrid w:val="0"/>
              <w:spacing w:line="42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960" w:lineRule="exact"/>
              <w:jc w:val="left"/>
              <w:textAlignment w:val="center"/>
              <w:rPr>
                <w:rFonts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234E83F1" wp14:editId="1628773D">
                  <wp:extent cx="1391920" cy="6121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391920" cy="61214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0"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10mm透明亚克力，背UV平板</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喷印，加保护膜，激光雕刻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机巡边雕刻，玻璃胶上墙安</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装固定，正面亚克力雕刻立</w:t>
            </w:r>
          </w:p>
          <w:p w:rsidR="00DD209F" w:rsidRDefault="00B0660A">
            <w:pPr>
              <w:widowControl/>
              <w:kinsoku w:val="0"/>
              <w:autoSpaceDE w:val="0"/>
              <w:autoSpaceDN w:val="0"/>
              <w:adjustRightInd w:val="0"/>
              <w:snapToGrid w:val="0"/>
              <w:spacing w:before="133"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体字或金属字，表面UV平板</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喷印</w:t>
            </w:r>
          </w:p>
        </w:tc>
        <w:tc>
          <w:tcPr>
            <w:tcW w:w="1450"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1"/>
                <w:kern w:val="0"/>
                <w:sz w:val="18"/>
                <w:szCs w:val="18"/>
              </w:rPr>
              <w:t>300mm*120mm</w:t>
            </w:r>
          </w:p>
        </w:tc>
        <w:tc>
          <w:tcPr>
            <w:tcW w:w="550"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eastAsia="Arial" w:hAnsi="Arial" w:cs="Arial"/>
                <w:snapToGrid w:val="0"/>
                <w:color w:val="000000"/>
                <w:kern w:val="0"/>
                <w:szCs w:val="21"/>
              </w:rPr>
            </w:pPr>
            <w:r>
              <w:rPr>
                <w:rFonts w:ascii="宋体" w:hAnsi="宋体" w:cs="宋体"/>
                <w:snapToGrid w:val="0"/>
                <w:color w:val="000000"/>
                <w:spacing w:val="-4"/>
                <w:kern w:val="0"/>
                <w:sz w:val="18"/>
                <w:szCs w:val="18"/>
              </w:rPr>
              <w:t>392</w:t>
            </w:r>
          </w:p>
        </w:tc>
        <w:tc>
          <w:tcPr>
            <w:tcW w:w="516"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eastAsia="Arial" w:hAnsi="Arial" w:cs="Arial"/>
                <w:snapToGrid w:val="0"/>
                <w:color w:val="000000"/>
                <w:kern w:val="0"/>
                <w:szCs w:val="21"/>
              </w:rPr>
            </w:pPr>
            <w:r>
              <w:rPr>
                <w:rFonts w:ascii="宋体" w:hAnsi="宋体" w:cs="宋体"/>
                <w:snapToGrid w:val="0"/>
                <w:color w:val="000000"/>
                <w:kern w:val="0"/>
                <w:sz w:val="18"/>
                <w:szCs w:val="18"/>
              </w:rPr>
              <w:t>块</w:t>
            </w:r>
          </w:p>
        </w:tc>
      </w:tr>
      <w:tr w:rsidR="00DD209F">
        <w:trPr>
          <w:trHeight w:val="1134"/>
        </w:trPr>
        <w:tc>
          <w:tcPr>
            <w:tcW w:w="402"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eastAsia="Arial" w:hAnsi="Arial" w:cs="Arial"/>
                <w:snapToGrid w:val="0"/>
                <w:color w:val="000000"/>
                <w:kern w:val="0"/>
                <w:szCs w:val="21"/>
              </w:rPr>
            </w:pPr>
            <w:r>
              <w:rPr>
                <w:rFonts w:ascii="宋体" w:hAnsi="宋体" w:cs="宋体"/>
                <w:snapToGrid w:val="0"/>
                <w:color w:val="000000"/>
                <w:kern w:val="0"/>
                <w:sz w:val="18"/>
                <w:szCs w:val="18"/>
              </w:rPr>
              <w:t>3</w:t>
            </w:r>
          </w:p>
        </w:tc>
        <w:tc>
          <w:tcPr>
            <w:tcW w:w="976" w:type="dxa"/>
          </w:tcPr>
          <w:p w:rsidR="00DD209F" w:rsidRDefault="00DD209F">
            <w:pPr>
              <w:widowControl/>
              <w:kinsoku w:val="0"/>
              <w:autoSpaceDE w:val="0"/>
              <w:autoSpaceDN w:val="0"/>
              <w:adjustRightInd w:val="0"/>
              <w:snapToGrid w:val="0"/>
              <w:spacing w:line="45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7"/>
              <w:jc w:val="left"/>
              <w:textAlignment w:val="baseline"/>
              <w:rPr>
                <w:rFonts w:eastAsia="Arial" w:hAnsi="Arial" w:cs="Arial"/>
                <w:snapToGrid w:val="0"/>
                <w:color w:val="000000"/>
                <w:kern w:val="0"/>
                <w:szCs w:val="21"/>
              </w:rPr>
            </w:pPr>
            <w:r>
              <w:rPr>
                <w:rFonts w:ascii="宋体" w:hAnsi="宋体" w:cs="宋体"/>
                <w:snapToGrid w:val="0"/>
                <w:color w:val="000000"/>
                <w:spacing w:val="-2"/>
                <w:kern w:val="0"/>
                <w:sz w:val="18"/>
                <w:szCs w:val="18"/>
              </w:rPr>
              <w:t>方向导视</w:t>
            </w:r>
            <w:r>
              <w:rPr>
                <w:rFonts w:ascii="宋体" w:hAnsi="宋体" w:cs="宋体"/>
                <w:snapToGrid w:val="0"/>
                <w:color w:val="000000"/>
                <w:kern w:val="0"/>
                <w:sz w:val="18"/>
                <w:szCs w:val="18"/>
              </w:rPr>
              <w:t xml:space="preserve"> 牌</w:t>
            </w:r>
          </w:p>
        </w:tc>
        <w:tc>
          <w:tcPr>
            <w:tcW w:w="2348" w:type="dxa"/>
          </w:tcPr>
          <w:p w:rsidR="00DD209F" w:rsidRDefault="00DD209F">
            <w:pPr>
              <w:widowControl/>
              <w:kinsoku w:val="0"/>
              <w:autoSpaceDE w:val="0"/>
              <w:autoSpaceDN w:val="0"/>
              <w:adjustRightInd w:val="0"/>
              <w:snapToGrid w:val="0"/>
              <w:spacing w:line="25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005" w:lineRule="exact"/>
              <w:jc w:val="left"/>
              <w:textAlignment w:val="center"/>
              <w:rPr>
                <w:rFonts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29732BF7" wp14:editId="426A5D2D">
                  <wp:extent cx="1418590" cy="638810"/>
                  <wp:effectExtent l="0" t="0" r="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418590" cy="63881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1" w:line="293" w:lineRule="auto"/>
              <w:ind w:right="54"/>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10mm透明亚克力，背UV平板</w:t>
            </w:r>
            <w:r>
              <w:rPr>
                <w:rFonts w:ascii="宋体" w:hAnsi="宋体" w:cs="宋体"/>
                <w:snapToGrid w:val="0"/>
                <w:color w:val="000000"/>
                <w:spacing w:val="1"/>
                <w:kern w:val="0"/>
                <w:sz w:val="18"/>
                <w:szCs w:val="18"/>
              </w:rPr>
              <w:t>喷印，加保护膜，激光雕刻机巡边雕刻，红色方块立体</w:t>
            </w:r>
            <w:r>
              <w:rPr>
                <w:rFonts w:ascii="宋体" w:hAnsi="宋体" w:cs="宋体"/>
                <w:snapToGrid w:val="0"/>
                <w:color w:val="000000"/>
                <w:spacing w:val="-6"/>
                <w:kern w:val="0"/>
                <w:sz w:val="18"/>
                <w:szCs w:val="18"/>
              </w:rPr>
              <w:t>制作，玻璃胶上墙安装固定，</w:t>
            </w:r>
            <w:r>
              <w:rPr>
                <w:rFonts w:ascii="宋体" w:hAnsi="宋体" w:cs="宋体"/>
                <w:snapToGrid w:val="0"/>
                <w:color w:val="000000"/>
                <w:spacing w:val="1"/>
                <w:kern w:val="0"/>
                <w:sz w:val="18"/>
                <w:szCs w:val="18"/>
              </w:rPr>
              <w:t xml:space="preserve"> 正面亚克力雕刻立体字或金</w:t>
            </w:r>
            <w:r>
              <w:rPr>
                <w:rFonts w:ascii="宋体" w:hAnsi="宋体" w:cs="宋体"/>
                <w:snapToGrid w:val="0"/>
                <w:color w:val="000000"/>
                <w:spacing w:val="-2"/>
                <w:kern w:val="0"/>
                <w:sz w:val="18"/>
                <w:szCs w:val="18"/>
              </w:rPr>
              <w:t>属字，表面UV平板喷印</w:t>
            </w:r>
          </w:p>
        </w:tc>
        <w:tc>
          <w:tcPr>
            <w:tcW w:w="1450"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eastAsia="Arial" w:hAnsi="Arial" w:cs="Arial"/>
                <w:snapToGrid w:val="0"/>
                <w:color w:val="000000"/>
                <w:kern w:val="0"/>
                <w:szCs w:val="21"/>
              </w:rPr>
            </w:pPr>
            <w:r>
              <w:rPr>
                <w:rFonts w:ascii="宋体" w:hAnsi="宋体" w:cs="宋体"/>
                <w:snapToGrid w:val="0"/>
                <w:color w:val="000000"/>
                <w:spacing w:val="-2"/>
                <w:kern w:val="0"/>
                <w:sz w:val="18"/>
                <w:szCs w:val="18"/>
              </w:rPr>
              <w:t>1200mm*420mm</w:t>
            </w:r>
          </w:p>
        </w:tc>
        <w:tc>
          <w:tcPr>
            <w:tcW w:w="550"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eastAsia="Arial" w:hAnsi="Arial" w:cs="Arial"/>
                <w:snapToGrid w:val="0"/>
                <w:color w:val="000000"/>
                <w:kern w:val="0"/>
                <w:szCs w:val="21"/>
              </w:rPr>
            </w:pPr>
            <w:r>
              <w:rPr>
                <w:rFonts w:ascii="宋体" w:hAnsi="宋体" w:cs="宋体"/>
                <w:snapToGrid w:val="0"/>
                <w:color w:val="000000"/>
                <w:spacing w:val="-4"/>
                <w:kern w:val="0"/>
                <w:sz w:val="18"/>
                <w:szCs w:val="18"/>
              </w:rPr>
              <w:t>90</w:t>
            </w:r>
          </w:p>
        </w:tc>
        <w:tc>
          <w:tcPr>
            <w:tcW w:w="516"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eastAsia="Arial" w:hAnsi="Arial" w:cs="Arial"/>
                <w:snapToGrid w:val="0"/>
                <w:color w:val="000000"/>
                <w:kern w:val="0"/>
                <w:szCs w:val="21"/>
              </w:rPr>
            </w:pPr>
            <w:r>
              <w:rPr>
                <w:rFonts w:ascii="宋体" w:hAnsi="宋体" w:cs="宋体"/>
                <w:snapToGrid w:val="0"/>
                <w:color w:val="000000"/>
                <w:kern w:val="0"/>
                <w:sz w:val="18"/>
                <w:szCs w:val="18"/>
              </w:rPr>
              <w:t>块</w:t>
            </w:r>
          </w:p>
        </w:tc>
      </w:tr>
      <w:tr w:rsidR="00DD209F">
        <w:trPr>
          <w:trHeight w:val="1564"/>
        </w:trPr>
        <w:tc>
          <w:tcPr>
            <w:tcW w:w="402"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4</w:t>
            </w:r>
          </w:p>
        </w:tc>
        <w:tc>
          <w:tcPr>
            <w:tcW w:w="976" w:type="dxa"/>
          </w:tcPr>
          <w:p w:rsidR="00DD209F" w:rsidRDefault="00B0660A">
            <w:pPr>
              <w:widowControl/>
              <w:kinsoku w:val="0"/>
              <w:autoSpaceDE w:val="0"/>
              <w:autoSpaceDN w:val="0"/>
              <w:adjustRightInd w:val="0"/>
              <w:snapToGrid w:val="0"/>
              <w:spacing w:before="6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卫生间提</w:t>
            </w:r>
          </w:p>
          <w:p w:rsidR="00DD209F" w:rsidRDefault="00B0660A">
            <w:pPr>
              <w:widowControl/>
              <w:kinsoku w:val="0"/>
              <w:autoSpaceDE w:val="0"/>
              <w:autoSpaceDN w:val="0"/>
              <w:adjustRightInd w:val="0"/>
              <w:snapToGrid w:val="0"/>
              <w:spacing w:before="131" w:line="275" w:lineRule="auto"/>
              <w:ind w:right="127"/>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示牌</w:t>
            </w:r>
            <w:r>
              <w:rPr>
                <w:rFonts w:ascii="宋体" w:hAnsi="宋体" w:cs="宋体"/>
                <w:snapToGrid w:val="0"/>
                <w:color w:val="000000"/>
                <w:spacing w:val="-2"/>
                <w:kern w:val="0"/>
                <w:sz w:val="18"/>
                <w:szCs w:val="18"/>
              </w:rPr>
              <w:t>（含提示牌及警示</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牌）</w:t>
            </w:r>
          </w:p>
        </w:tc>
        <w:tc>
          <w:tcPr>
            <w:tcW w:w="2348" w:type="dxa"/>
          </w:tcPr>
          <w:p w:rsidR="00DD209F" w:rsidRDefault="00DD209F">
            <w:pPr>
              <w:widowControl/>
              <w:kinsoku w:val="0"/>
              <w:autoSpaceDE w:val="0"/>
              <w:autoSpaceDN w:val="0"/>
              <w:adjustRightInd w:val="0"/>
              <w:snapToGrid w:val="0"/>
              <w:spacing w:line="32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852"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058554E7" wp14:editId="6716D551">
                  <wp:extent cx="1176655" cy="537845"/>
                  <wp:effectExtent l="0" t="0" r="444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76655" cy="53784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224"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10mm透明亚克力，背UV平板</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喷印，加保护膜，激光雕刻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机巡边雕刻，玻璃胶上墙安</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装固定</w:t>
            </w:r>
          </w:p>
        </w:tc>
        <w:tc>
          <w:tcPr>
            <w:tcW w:w="1450" w:type="dxa"/>
          </w:tcPr>
          <w:p w:rsidR="00DD209F" w:rsidRDefault="00DD209F">
            <w:pPr>
              <w:widowControl/>
              <w:kinsoku w:val="0"/>
              <w:autoSpaceDE w:val="0"/>
              <w:autoSpaceDN w:val="0"/>
              <w:adjustRightInd w:val="0"/>
              <w:snapToGrid w:val="0"/>
              <w:spacing w:line="4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2"/>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250mm*150mm/150mm*150mm</w:t>
            </w:r>
          </w:p>
        </w:tc>
        <w:tc>
          <w:tcPr>
            <w:tcW w:w="550"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280</w:t>
            </w:r>
          </w:p>
        </w:tc>
        <w:tc>
          <w:tcPr>
            <w:tcW w:w="516" w:type="dxa"/>
          </w:tcPr>
          <w:p w:rsidR="00DD209F" w:rsidRDefault="00DD209F">
            <w:pPr>
              <w:widowControl/>
              <w:kinsoku w:val="0"/>
              <w:autoSpaceDE w:val="0"/>
              <w:autoSpaceDN w:val="0"/>
              <w:adjustRightInd w:val="0"/>
              <w:snapToGrid w:val="0"/>
              <w:spacing w:line="29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5307"/>
        </w:trPr>
        <w:tc>
          <w:tcPr>
            <w:tcW w:w="402" w:type="dxa"/>
          </w:tcPr>
          <w:p w:rsidR="00DD209F" w:rsidRDefault="00DD209F">
            <w:pPr>
              <w:widowControl/>
              <w:kinsoku w:val="0"/>
              <w:autoSpaceDE w:val="0"/>
              <w:autoSpaceDN w:val="0"/>
              <w:adjustRightInd w:val="0"/>
              <w:snapToGrid w:val="0"/>
              <w:spacing w:line="26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5</w:t>
            </w:r>
          </w:p>
        </w:tc>
        <w:tc>
          <w:tcPr>
            <w:tcW w:w="976" w:type="dxa"/>
          </w:tcPr>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28"/>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楼层指引</w:t>
            </w:r>
            <w:r>
              <w:rPr>
                <w:rFonts w:ascii="宋体" w:hAnsi="宋体" w:cs="宋体"/>
                <w:snapToGrid w:val="0"/>
                <w:color w:val="000000"/>
                <w:spacing w:val="-15"/>
                <w:kern w:val="0"/>
                <w:sz w:val="18"/>
                <w:szCs w:val="18"/>
              </w:rPr>
              <w:t>牌（双面）</w:t>
            </w:r>
          </w:p>
        </w:tc>
        <w:tc>
          <w:tcPr>
            <w:tcW w:w="2348"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075"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7202757D" wp14:editId="63624048">
                  <wp:extent cx="1418590" cy="678815"/>
                  <wp:effectExtent l="0" t="0" r="0" b="698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18590" cy="67881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8" w:line="312" w:lineRule="auto"/>
              <w:ind w:right="68"/>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1.5厚304不锈钢激光切割，</w:t>
            </w:r>
            <w:r>
              <w:rPr>
                <w:rFonts w:ascii="宋体" w:hAnsi="宋体" w:cs="宋体"/>
                <w:snapToGrid w:val="0"/>
                <w:color w:val="000000"/>
                <w:spacing w:val="2"/>
                <w:kern w:val="0"/>
                <w:sz w:val="18"/>
                <w:szCs w:val="18"/>
              </w:rPr>
              <w:t>刨槽，折弯围边焊接，精工打磨刮灰，三底两面烤漆分</w:t>
            </w:r>
            <w:r>
              <w:rPr>
                <w:rFonts w:ascii="宋体" w:hAnsi="宋体" w:cs="宋体"/>
                <w:snapToGrid w:val="0"/>
                <w:color w:val="000000"/>
                <w:spacing w:val="-4"/>
                <w:kern w:val="0"/>
                <w:sz w:val="18"/>
                <w:szCs w:val="18"/>
              </w:rPr>
              <w:t>色，内部热镀锌50方管钢架</w:t>
            </w:r>
            <w:r>
              <w:rPr>
                <w:rFonts w:ascii="宋体" w:hAnsi="宋体" w:cs="宋体"/>
                <w:snapToGrid w:val="0"/>
                <w:color w:val="000000"/>
                <w:spacing w:val="1"/>
                <w:kern w:val="0"/>
                <w:sz w:val="18"/>
                <w:szCs w:val="18"/>
              </w:rPr>
              <w:t>结构，丝印文字内容，12mm</w:t>
            </w:r>
            <w:r>
              <w:rPr>
                <w:rFonts w:ascii="宋体" w:hAnsi="宋体" w:cs="宋体"/>
                <w:snapToGrid w:val="0"/>
                <w:color w:val="000000"/>
                <w:kern w:val="0"/>
                <w:sz w:val="18"/>
                <w:szCs w:val="18"/>
              </w:rPr>
              <w:t xml:space="preserve">厚钢板底座，侧面LED柔性 </w:t>
            </w:r>
            <w:r>
              <w:rPr>
                <w:rFonts w:ascii="宋体" w:hAnsi="宋体" w:cs="宋体"/>
                <w:snapToGrid w:val="0"/>
                <w:color w:val="000000"/>
                <w:spacing w:val="2"/>
                <w:kern w:val="0"/>
                <w:sz w:val="18"/>
                <w:szCs w:val="18"/>
              </w:rPr>
              <w:t>灯带光源暗藏，平面图采用</w:t>
            </w:r>
            <w:r>
              <w:rPr>
                <w:rFonts w:ascii="宋体" w:hAnsi="宋体" w:cs="宋体"/>
                <w:snapToGrid w:val="0"/>
                <w:color w:val="000000"/>
                <w:spacing w:val="5"/>
                <w:kern w:val="0"/>
                <w:sz w:val="18"/>
                <w:szCs w:val="18"/>
              </w:rPr>
              <w:t>不锈钢激光切割镂空，8mm</w:t>
            </w:r>
            <w:r>
              <w:rPr>
                <w:rFonts w:ascii="宋体" w:hAnsi="宋体" w:cs="宋体"/>
                <w:snapToGrid w:val="0"/>
                <w:color w:val="000000"/>
                <w:spacing w:val="1"/>
                <w:kern w:val="0"/>
                <w:sz w:val="18"/>
                <w:szCs w:val="18"/>
              </w:rPr>
              <w:t>厚亚克力板背UV丝印平面灯</w:t>
            </w:r>
            <w:r>
              <w:rPr>
                <w:rFonts w:ascii="宋体" w:hAnsi="宋体" w:cs="宋体"/>
                <w:snapToGrid w:val="0"/>
                <w:color w:val="000000"/>
                <w:spacing w:val="2"/>
                <w:kern w:val="0"/>
                <w:sz w:val="18"/>
                <w:szCs w:val="18"/>
              </w:rPr>
              <w:t>箱，内置LED漫反射灯条，</w:t>
            </w:r>
            <w:r>
              <w:rPr>
                <w:rFonts w:ascii="宋体" w:hAnsi="宋体" w:cs="宋体"/>
                <w:snapToGrid w:val="0"/>
                <w:color w:val="000000"/>
                <w:spacing w:val="-1"/>
                <w:kern w:val="0"/>
                <w:sz w:val="18"/>
                <w:szCs w:val="18"/>
              </w:rPr>
              <w:t>下方镂空部分采用1.5厚不</w:t>
            </w:r>
            <w:r>
              <w:rPr>
                <w:rFonts w:ascii="宋体" w:hAnsi="宋体" w:cs="宋体"/>
                <w:snapToGrid w:val="0"/>
                <w:color w:val="000000"/>
                <w:spacing w:val="5"/>
                <w:kern w:val="0"/>
                <w:sz w:val="18"/>
                <w:szCs w:val="18"/>
              </w:rPr>
              <w:t>锈钢板激光切割花纹，5mm</w:t>
            </w:r>
            <w:r>
              <w:rPr>
                <w:rFonts w:ascii="宋体" w:hAnsi="宋体" w:cs="宋体"/>
                <w:snapToGrid w:val="0"/>
                <w:color w:val="000000"/>
                <w:spacing w:val="2"/>
                <w:kern w:val="0"/>
                <w:sz w:val="18"/>
                <w:szCs w:val="18"/>
              </w:rPr>
              <w:t>厚乳白色亚克力衬底，内置</w:t>
            </w:r>
            <w:r>
              <w:rPr>
                <w:rFonts w:ascii="宋体" w:hAnsi="宋体" w:cs="宋体"/>
                <w:snapToGrid w:val="0"/>
                <w:color w:val="000000"/>
                <w:spacing w:val="-7"/>
                <w:kern w:val="0"/>
                <w:sz w:val="18"/>
                <w:szCs w:val="18"/>
              </w:rPr>
              <w:t>LED漫反射灯条，电源引入导</w:t>
            </w:r>
            <w:r>
              <w:rPr>
                <w:rFonts w:ascii="宋体" w:hAnsi="宋体" w:cs="宋体"/>
                <w:snapToGrid w:val="0"/>
                <w:color w:val="000000"/>
                <w:spacing w:val="2"/>
                <w:kern w:val="0"/>
                <w:sz w:val="18"/>
                <w:szCs w:val="18"/>
              </w:rPr>
              <w:t>线应为铜芯护套线，线径应不小于4平方毫米，火线、</w:t>
            </w:r>
            <w:r>
              <w:rPr>
                <w:rFonts w:ascii="宋体" w:hAnsi="宋体" w:cs="宋体"/>
                <w:snapToGrid w:val="0"/>
                <w:color w:val="000000"/>
                <w:spacing w:val="10"/>
                <w:kern w:val="0"/>
                <w:sz w:val="18"/>
                <w:szCs w:val="18"/>
              </w:rPr>
              <w:t>零线、地线应分色区别。</w:t>
            </w:r>
          </w:p>
        </w:tc>
        <w:tc>
          <w:tcPr>
            <w:tcW w:w="1450" w:type="dxa"/>
          </w:tcPr>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2"/>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660mm*2400mm*</w:t>
            </w:r>
            <w:r>
              <w:rPr>
                <w:rFonts w:ascii="宋体" w:hAnsi="宋体" w:cs="宋体"/>
                <w:snapToGrid w:val="0"/>
                <w:color w:val="000000"/>
                <w:spacing w:val="-4"/>
                <w:kern w:val="0"/>
                <w:sz w:val="18"/>
                <w:szCs w:val="18"/>
              </w:rPr>
              <w:t>100mm</w:t>
            </w:r>
          </w:p>
        </w:tc>
        <w:tc>
          <w:tcPr>
            <w:tcW w:w="550" w:type="dxa"/>
          </w:tcPr>
          <w:p w:rsidR="00DD209F" w:rsidRDefault="00DD209F">
            <w:pPr>
              <w:widowControl/>
              <w:kinsoku w:val="0"/>
              <w:autoSpaceDE w:val="0"/>
              <w:autoSpaceDN w:val="0"/>
              <w:adjustRightInd w:val="0"/>
              <w:snapToGrid w:val="0"/>
              <w:spacing w:line="26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12</w:t>
            </w:r>
          </w:p>
        </w:tc>
        <w:tc>
          <w:tcPr>
            <w:tcW w:w="516" w:type="dxa"/>
          </w:tcPr>
          <w:p w:rsidR="00DD209F" w:rsidRDefault="00DD209F">
            <w:pPr>
              <w:widowControl/>
              <w:kinsoku w:val="0"/>
              <w:autoSpaceDE w:val="0"/>
              <w:autoSpaceDN w:val="0"/>
              <w:adjustRightInd w:val="0"/>
              <w:snapToGrid w:val="0"/>
              <w:spacing w:line="26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941"/>
        </w:trPr>
        <w:tc>
          <w:tcPr>
            <w:tcW w:w="402" w:type="dxa"/>
          </w:tcPr>
          <w:p w:rsidR="00DD209F" w:rsidRDefault="00DD209F">
            <w:pPr>
              <w:widowControl/>
              <w:kinsoku w:val="0"/>
              <w:autoSpaceDE w:val="0"/>
              <w:autoSpaceDN w:val="0"/>
              <w:adjustRightInd w:val="0"/>
              <w:snapToGrid w:val="0"/>
              <w:spacing w:line="33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6</w:t>
            </w:r>
          </w:p>
        </w:tc>
        <w:tc>
          <w:tcPr>
            <w:tcW w:w="976" w:type="dxa"/>
            <w:vMerge w:val="restart"/>
            <w:tcBorders>
              <w:bottom w:val="nil"/>
            </w:tcBorders>
          </w:tcPr>
          <w:p w:rsidR="00DD209F" w:rsidRDefault="00DD209F">
            <w:pPr>
              <w:widowControl/>
              <w:kinsoku w:val="0"/>
              <w:autoSpaceDE w:val="0"/>
              <w:autoSpaceDN w:val="0"/>
              <w:adjustRightInd w:val="0"/>
              <w:snapToGrid w:val="0"/>
              <w:spacing w:line="30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0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草坪小品</w:t>
            </w:r>
          </w:p>
        </w:tc>
        <w:tc>
          <w:tcPr>
            <w:tcW w:w="2348" w:type="dxa"/>
          </w:tcPr>
          <w:p w:rsidR="00DD209F" w:rsidRDefault="00B0660A">
            <w:pPr>
              <w:widowControl/>
              <w:kinsoku w:val="0"/>
              <w:autoSpaceDE w:val="0"/>
              <w:autoSpaceDN w:val="0"/>
              <w:adjustRightInd w:val="0"/>
              <w:snapToGrid w:val="0"/>
              <w:spacing w:before="156" w:line="629"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4B48FE5F" wp14:editId="4A5351C9">
                  <wp:extent cx="1002030" cy="396875"/>
                  <wp:effectExtent l="0" t="0" r="7620" b="31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002030" cy="396875"/>
                          </a:xfrm>
                          <a:prstGeom prst="rect">
                            <a:avLst/>
                          </a:prstGeom>
                          <a:noFill/>
                          <a:ln>
                            <a:noFill/>
                          </a:ln>
                        </pic:spPr>
                      </pic:pic>
                    </a:graphicData>
                  </a:graphic>
                </wp:inline>
              </w:drawing>
            </w:r>
          </w:p>
        </w:tc>
        <w:tc>
          <w:tcPr>
            <w:tcW w:w="2529" w:type="dxa"/>
            <w:vMerge w:val="restart"/>
            <w:tcBorders>
              <w:bottom w:val="nil"/>
            </w:tcBorders>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kern w:val="0"/>
                <w:sz w:val="18"/>
                <w:szCs w:val="18"/>
              </w:rPr>
              <w:t>1.0厚304不锈钢折盒，焊接</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处打磨，刮灰烤漆，文字内</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容丝印，挖坑预埋</w:t>
            </w:r>
          </w:p>
        </w:tc>
        <w:tc>
          <w:tcPr>
            <w:tcW w:w="1450" w:type="dxa"/>
          </w:tcPr>
          <w:p w:rsidR="00DD209F" w:rsidRDefault="00DD209F">
            <w:pPr>
              <w:widowControl/>
              <w:kinsoku w:val="0"/>
              <w:autoSpaceDE w:val="0"/>
              <w:autoSpaceDN w:val="0"/>
              <w:adjustRightInd w:val="0"/>
              <w:snapToGrid w:val="0"/>
              <w:spacing w:line="30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500mm*300mm</w:t>
            </w:r>
          </w:p>
        </w:tc>
        <w:tc>
          <w:tcPr>
            <w:tcW w:w="550" w:type="dxa"/>
          </w:tcPr>
          <w:p w:rsidR="00DD209F" w:rsidRDefault="00DD209F">
            <w:pPr>
              <w:widowControl/>
              <w:kinsoku w:val="0"/>
              <w:autoSpaceDE w:val="0"/>
              <w:autoSpaceDN w:val="0"/>
              <w:adjustRightInd w:val="0"/>
              <w:snapToGrid w:val="0"/>
              <w:spacing w:line="32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10</w:t>
            </w:r>
          </w:p>
        </w:tc>
        <w:tc>
          <w:tcPr>
            <w:tcW w:w="516" w:type="dxa"/>
          </w:tcPr>
          <w:p w:rsidR="00DD209F" w:rsidRDefault="00DD209F">
            <w:pPr>
              <w:widowControl/>
              <w:kinsoku w:val="0"/>
              <w:autoSpaceDE w:val="0"/>
              <w:autoSpaceDN w:val="0"/>
              <w:adjustRightInd w:val="0"/>
              <w:snapToGrid w:val="0"/>
              <w:spacing w:line="30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629"/>
        </w:trPr>
        <w:tc>
          <w:tcPr>
            <w:tcW w:w="402" w:type="dxa"/>
          </w:tcPr>
          <w:p w:rsidR="00DD209F" w:rsidRDefault="00B0660A">
            <w:pPr>
              <w:widowControl/>
              <w:kinsoku w:val="0"/>
              <w:autoSpaceDE w:val="0"/>
              <w:autoSpaceDN w:val="0"/>
              <w:adjustRightInd w:val="0"/>
              <w:snapToGrid w:val="0"/>
              <w:spacing w:before="257"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7</w:t>
            </w:r>
          </w:p>
        </w:tc>
        <w:tc>
          <w:tcPr>
            <w:tcW w:w="976" w:type="dxa"/>
            <w:vMerge/>
            <w:tcBorders>
              <w:top w:val="nil"/>
            </w:tcBorders>
          </w:tcPr>
          <w:p w:rsidR="00DD209F" w:rsidRDefault="00DD209F">
            <w:pPr>
              <w:widowControl/>
              <w:kinsoku w:val="0"/>
              <w:autoSpaceDE w:val="0"/>
              <w:autoSpaceDN w:val="0"/>
              <w:adjustRightInd w:val="0"/>
              <w:snapToGrid w:val="0"/>
              <w:jc w:val="left"/>
              <w:textAlignment w:val="baseline"/>
              <w:rPr>
                <w:rFonts w:eastAsia="Arial" w:hAnsi="Arial" w:cs="Arial"/>
                <w:snapToGrid w:val="0"/>
                <w:color w:val="000000"/>
                <w:kern w:val="0"/>
                <w:szCs w:val="21"/>
              </w:rPr>
            </w:pPr>
          </w:p>
        </w:tc>
        <w:tc>
          <w:tcPr>
            <w:tcW w:w="2348" w:type="dxa"/>
          </w:tcPr>
          <w:p w:rsidR="00DD209F" w:rsidRDefault="00B0660A">
            <w:pPr>
              <w:widowControl/>
              <w:kinsoku w:val="0"/>
              <w:autoSpaceDE w:val="0"/>
              <w:autoSpaceDN w:val="0"/>
              <w:adjustRightInd w:val="0"/>
              <w:snapToGrid w:val="0"/>
              <w:spacing w:before="31" w:line="547"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79756C99" wp14:editId="28D42EF5">
                  <wp:extent cx="813435" cy="349885"/>
                  <wp:effectExtent l="0" t="0" r="571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813435" cy="349885"/>
                          </a:xfrm>
                          <a:prstGeom prst="rect">
                            <a:avLst/>
                          </a:prstGeom>
                          <a:noFill/>
                          <a:ln>
                            <a:noFill/>
                          </a:ln>
                        </pic:spPr>
                      </pic:pic>
                    </a:graphicData>
                  </a:graphic>
                </wp:inline>
              </w:drawing>
            </w:r>
          </w:p>
        </w:tc>
        <w:tc>
          <w:tcPr>
            <w:tcW w:w="2529" w:type="dxa"/>
            <w:vMerge/>
            <w:tcBorders>
              <w:top w:val="nil"/>
            </w:tcBorders>
          </w:tcPr>
          <w:p w:rsidR="00DD209F" w:rsidRDefault="00DD209F">
            <w:pPr>
              <w:widowControl/>
              <w:kinsoku w:val="0"/>
              <w:autoSpaceDE w:val="0"/>
              <w:autoSpaceDN w:val="0"/>
              <w:adjustRightInd w:val="0"/>
              <w:snapToGrid w:val="0"/>
              <w:jc w:val="left"/>
              <w:textAlignment w:val="baseline"/>
              <w:rPr>
                <w:rFonts w:eastAsia="Arial" w:hAnsi="Arial" w:cs="Arial"/>
                <w:snapToGrid w:val="0"/>
                <w:color w:val="000000"/>
                <w:kern w:val="0"/>
                <w:szCs w:val="21"/>
              </w:rPr>
            </w:pPr>
          </w:p>
        </w:tc>
        <w:tc>
          <w:tcPr>
            <w:tcW w:w="1450" w:type="dxa"/>
          </w:tcPr>
          <w:p w:rsidR="00DD209F" w:rsidRDefault="00B0660A">
            <w:pPr>
              <w:widowControl/>
              <w:kinsoku w:val="0"/>
              <w:autoSpaceDE w:val="0"/>
              <w:autoSpaceDN w:val="0"/>
              <w:adjustRightInd w:val="0"/>
              <w:snapToGrid w:val="0"/>
              <w:spacing w:before="22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1200mm*400mm</w:t>
            </w:r>
          </w:p>
        </w:tc>
        <w:tc>
          <w:tcPr>
            <w:tcW w:w="550" w:type="dxa"/>
          </w:tcPr>
          <w:p w:rsidR="00DD209F" w:rsidRDefault="00B0660A">
            <w:pPr>
              <w:widowControl/>
              <w:kinsoku w:val="0"/>
              <w:autoSpaceDE w:val="0"/>
              <w:autoSpaceDN w:val="0"/>
              <w:adjustRightInd w:val="0"/>
              <w:snapToGrid w:val="0"/>
              <w:spacing w:before="256"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10</w:t>
            </w:r>
          </w:p>
        </w:tc>
        <w:tc>
          <w:tcPr>
            <w:tcW w:w="516" w:type="dxa"/>
          </w:tcPr>
          <w:p w:rsidR="00DD209F" w:rsidRDefault="00B0660A">
            <w:pPr>
              <w:widowControl/>
              <w:kinsoku w:val="0"/>
              <w:autoSpaceDE w:val="0"/>
              <w:autoSpaceDN w:val="0"/>
              <w:adjustRightInd w:val="0"/>
              <w:snapToGrid w:val="0"/>
              <w:spacing w:before="22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4062"/>
        </w:trPr>
        <w:tc>
          <w:tcPr>
            <w:tcW w:w="402"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8</w:t>
            </w:r>
          </w:p>
        </w:tc>
        <w:tc>
          <w:tcPr>
            <w:tcW w:w="976" w:type="dxa"/>
          </w:tcPr>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8"/>
                <w:kern w:val="0"/>
                <w:sz w:val="18"/>
                <w:szCs w:val="18"/>
              </w:rPr>
              <w:t>电梯口指</w:t>
            </w:r>
          </w:p>
          <w:p w:rsidR="00DD209F" w:rsidRDefault="00B0660A">
            <w:pPr>
              <w:widowControl/>
              <w:kinsoku w:val="0"/>
              <w:autoSpaceDE w:val="0"/>
              <w:autoSpaceDN w:val="0"/>
              <w:adjustRightInd w:val="0"/>
              <w:snapToGrid w:val="0"/>
              <w:spacing w:before="132" w:line="320" w:lineRule="auto"/>
              <w:ind w:right="127"/>
              <w:jc w:val="left"/>
              <w:textAlignment w:val="baseline"/>
              <w:rPr>
                <w:rFonts w:ascii="宋体" w:hAnsi="宋体" w:cs="宋体"/>
                <w:snapToGrid w:val="0"/>
                <w:color w:val="000000"/>
                <w:kern w:val="0"/>
                <w:sz w:val="18"/>
                <w:szCs w:val="18"/>
              </w:rPr>
            </w:pPr>
            <w:r>
              <w:rPr>
                <w:rFonts w:ascii="宋体" w:hAnsi="宋体" w:cs="宋体"/>
                <w:snapToGrid w:val="0"/>
                <w:color w:val="000000"/>
                <w:spacing w:val="-6"/>
                <w:kern w:val="0"/>
                <w:sz w:val="18"/>
                <w:szCs w:val="18"/>
              </w:rPr>
              <w:t>引牌（单</w:t>
            </w:r>
            <w:r>
              <w:rPr>
                <w:rFonts w:ascii="宋体" w:hAnsi="宋体" w:cs="宋体"/>
                <w:snapToGrid w:val="0"/>
                <w:color w:val="000000"/>
                <w:spacing w:val="-4"/>
                <w:kern w:val="0"/>
                <w:sz w:val="18"/>
                <w:szCs w:val="18"/>
              </w:rPr>
              <w:t>面）</w:t>
            </w:r>
          </w:p>
        </w:tc>
        <w:tc>
          <w:tcPr>
            <w:tcW w:w="2348" w:type="dxa"/>
          </w:tcPr>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104"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6F1A2CC4" wp14:editId="5A344B25">
                  <wp:extent cx="1418590" cy="699135"/>
                  <wp:effectExtent l="0" t="0" r="0" b="571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18590" cy="69913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6" w:line="310" w:lineRule="auto"/>
              <w:ind w:right="68"/>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7"/>
                <w:kern w:val="0"/>
                <w:sz w:val="18"/>
                <w:szCs w:val="18"/>
              </w:rPr>
              <w:t>1.5厚304不锈钢激光切割，</w:t>
            </w:r>
            <w:r>
              <w:rPr>
                <w:rFonts w:ascii="宋体" w:hAnsi="宋体" w:cs="宋体"/>
                <w:snapToGrid w:val="0"/>
                <w:color w:val="000000"/>
                <w:spacing w:val="1"/>
                <w:kern w:val="0"/>
                <w:sz w:val="18"/>
                <w:szCs w:val="18"/>
              </w:rPr>
              <w:t>刨槽，折弯围边焊接，精工打磨刮灰，三底两面烤漆分</w:t>
            </w:r>
            <w:r>
              <w:rPr>
                <w:rFonts w:ascii="宋体" w:hAnsi="宋体" w:cs="宋体"/>
                <w:snapToGrid w:val="0"/>
                <w:color w:val="000000"/>
                <w:spacing w:val="-5"/>
                <w:kern w:val="0"/>
                <w:sz w:val="18"/>
                <w:szCs w:val="18"/>
              </w:rPr>
              <w:t>色，内部热镀锌50方管钢架</w:t>
            </w:r>
            <w:r>
              <w:rPr>
                <w:rFonts w:ascii="宋体" w:hAnsi="宋体" w:cs="宋体"/>
                <w:snapToGrid w:val="0"/>
                <w:color w:val="000000"/>
                <w:spacing w:val="1"/>
                <w:kern w:val="0"/>
                <w:sz w:val="18"/>
                <w:szCs w:val="18"/>
              </w:rPr>
              <w:t>结构，丝印文字内容，12mm</w:t>
            </w:r>
            <w:r>
              <w:rPr>
                <w:rFonts w:ascii="宋体" w:hAnsi="宋体" w:cs="宋体"/>
                <w:snapToGrid w:val="0"/>
                <w:color w:val="000000"/>
                <w:kern w:val="0"/>
                <w:sz w:val="18"/>
                <w:szCs w:val="18"/>
              </w:rPr>
              <w:t>厚钢板底座，侧面LED柔性</w:t>
            </w:r>
            <w:r>
              <w:rPr>
                <w:rFonts w:ascii="宋体" w:hAnsi="宋体" w:cs="宋体"/>
                <w:snapToGrid w:val="0"/>
                <w:color w:val="000000"/>
                <w:spacing w:val="1"/>
                <w:kern w:val="0"/>
                <w:sz w:val="18"/>
                <w:szCs w:val="18"/>
              </w:rPr>
              <w:t>灯带光源暗藏，平面图采用</w:t>
            </w:r>
            <w:r>
              <w:rPr>
                <w:rFonts w:ascii="宋体" w:hAnsi="宋体" w:cs="宋体"/>
                <w:snapToGrid w:val="0"/>
                <w:color w:val="000000"/>
                <w:spacing w:val="5"/>
                <w:kern w:val="0"/>
                <w:sz w:val="18"/>
                <w:szCs w:val="18"/>
              </w:rPr>
              <w:t>不锈钢激光切割镂空，8mm</w:t>
            </w:r>
            <w:r>
              <w:rPr>
                <w:rFonts w:ascii="宋体" w:hAnsi="宋体" w:cs="宋体"/>
                <w:snapToGrid w:val="0"/>
                <w:color w:val="000000"/>
                <w:kern w:val="0"/>
                <w:sz w:val="18"/>
                <w:szCs w:val="18"/>
              </w:rPr>
              <w:t xml:space="preserve">厚亚克力板背UV丝印平面灯 </w:t>
            </w:r>
            <w:r>
              <w:rPr>
                <w:rFonts w:ascii="宋体" w:hAnsi="宋体" w:cs="宋体"/>
                <w:snapToGrid w:val="0"/>
                <w:color w:val="000000"/>
                <w:spacing w:val="2"/>
                <w:kern w:val="0"/>
                <w:sz w:val="18"/>
                <w:szCs w:val="18"/>
              </w:rPr>
              <w:t>箱，内置LED漫反射灯条，</w:t>
            </w:r>
            <w:r>
              <w:rPr>
                <w:rFonts w:ascii="宋体" w:hAnsi="宋体" w:cs="宋体"/>
                <w:snapToGrid w:val="0"/>
                <w:color w:val="000000"/>
                <w:spacing w:val="-1"/>
                <w:kern w:val="0"/>
                <w:sz w:val="18"/>
                <w:szCs w:val="18"/>
              </w:rPr>
              <w:t>下方镂空部分采用1.5厚不</w:t>
            </w:r>
            <w:r>
              <w:rPr>
                <w:rFonts w:ascii="宋体" w:hAnsi="宋体" w:cs="宋体"/>
                <w:snapToGrid w:val="0"/>
                <w:color w:val="000000"/>
                <w:spacing w:val="5"/>
                <w:kern w:val="0"/>
                <w:sz w:val="18"/>
                <w:szCs w:val="18"/>
              </w:rPr>
              <w:t>锈钢板激光切割花纹，5mm</w:t>
            </w:r>
            <w:r>
              <w:rPr>
                <w:rFonts w:ascii="宋体" w:hAnsi="宋体" w:cs="宋体"/>
                <w:snapToGrid w:val="0"/>
                <w:color w:val="000000"/>
                <w:spacing w:val="1"/>
                <w:kern w:val="0"/>
                <w:sz w:val="18"/>
                <w:szCs w:val="18"/>
              </w:rPr>
              <w:t xml:space="preserve">  厚乳白色亚克力衬底，内置LED漫反射灯条，电源引入导</w:t>
            </w:r>
          </w:p>
          <w:p w:rsidR="00DD209F" w:rsidRDefault="00B0660A">
            <w:pPr>
              <w:widowControl/>
              <w:kinsoku w:val="0"/>
              <w:autoSpaceDE w:val="0"/>
              <w:autoSpaceDN w:val="0"/>
              <w:adjustRightInd w:val="0"/>
              <w:snapToGrid w:val="0"/>
              <w:spacing w:before="66" w:line="310" w:lineRule="auto"/>
              <w:ind w:right="68"/>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线应为铜芯护套线，线径应</w:t>
            </w:r>
          </w:p>
          <w:p w:rsidR="00DD209F" w:rsidRDefault="00B0660A">
            <w:pPr>
              <w:widowControl/>
              <w:kinsoku w:val="0"/>
              <w:autoSpaceDE w:val="0"/>
              <w:autoSpaceDN w:val="0"/>
              <w:adjustRightInd w:val="0"/>
              <w:snapToGrid w:val="0"/>
              <w:spacing w:before="66" w:line="310" w:lineRule="auto"/>
              <w:ind w:right="68"/>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不小于4平方毫米，火线、零线、地线应分色区别。</w:t>
            </w:r>
          </w:p>
        </w:tc>
        <w:tc>
          <w:tcPr>
            <w:tcW w:w="1450" w:type="dxa"/>
          </w:tcPr>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2"/>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1200mm*2400mm</w:t>
            </w:r>
            <w:r>
              <w:rPr>
                <w:rFonts w:ascii="宋体" w:hAnsi="宋体" w:cs="宋体"/>
                <w:snapToGrid w:val="0"/>
                <w:color w:val="000000"/>
                <w:spacing w:val="-1"/>
                <w:kern w:val="0"/>
                <w:sz w:val="18"/>
                <w:szCs w:val="18"/>
              </w:rPr>
              <w:t>*100mm</w:t>
            </w:r>
          </w:p>
        </w:tc>
        <w:tc>
          <w:tcPr>
            <w:tcW w:w="550" w:type="dxa"/>
          </w:tcPr>
          <w:p w:rsidR="00DD209F" w:rsidRDefault="00DD209F">
            <w:pPr>
              <w:widowControl/>
              <w:kinsoku w:val="0"/>
              <w:autoSpaceDE w:val="0"/>
              <w:autoSpaceDN w:val="0"/>
              <w:adjustRightInd w:val="0"/>
              <w:snapToGrid w:val="0"/>
              <w:spacing w:line="25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12</w:t>
            </w:r>
          </w:p>
        </w:tc>
        <w:tc>
          <w:tcPr>
            <w:tcW w:w="516" w:type="dxa"/>
          </w:tcPr>
          <w:p w:rsidR="00DD209F" w:rsidRDefault="00DD209F">
            <w:pPr>
              <w:widowControl/>
              <w:kinsoku w:val="0"/>
              <w:autoSpaceDE w:val="0"/>
              <w:autoSpaceDN w:val="0"/>
              <w:adjustRightInd w:val="0"/>
              <w:snapToGrid w:val="0"/>
              <w:spacing w:line="25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374"/>
        </w:trPr>
        <w:tc>
          <w:tcPr>
            <w:tcW w:w="402" w:type="dxa"/>
          </w:tcPr>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9</w:t>
            </w:r>
          </w:p>
        </w:tc>
        <w:tc>
          <w:tcPr>
            <w:tcW w:w="976" w:type="dxa"/>
          </w:tcPr>
          <w:p w:rsidR="00DD209F" w:rsidRDefault="00B0660A">
            <w:pPr>
              <w:widowControl/>
              <w:kinsoku w:val="0"/>
              <w:autoSpaceDE w:val="0"/>
              <w:autoSpaceDN w:val="0"/>
              <w:adjustRightInd w:val="0"/>
              <w:snapToGrid w:val="0"/>
              <w:spacing w:before="154"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楼面指引</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牌及墙面</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安全疏散</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4"/>
                <w:kern w:val="0"/>
                <w:sz w:val="18"/>
                <w:szCs w:val="18"/>
              </w:rPr>
              <w:t>指引牌</w:t>
            </w:r>
          </w:p>
        </w:tc>
        <w:tc>
          <w:tcPr>
            <w:tcW w:w="2348" w:type="dxa"/>
          </w:tcPr>
          <w:p w:rsidR="00DD209F" w:rsidRDefault="00B0660A">
            <w:pPr>
              <w:widowControl/>
              <w:kinsoku w:val="0"/>
              <w:autoSpaceDE w:val="0"/>
              <w:autoSpaceDN w:val="0"/>
              <w:adjustRightInd w:val="0"/>
              <w:snapToGrid w:val="0"/>
              <w:spacing w:before="171" w:line="1072"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2333B2AB" wp14:editId="115A1700">
                  <wp:extent cx="1277620" cy="678815"/>
                  <wp:effectExtent l="0" t="0" r="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77620" cy="67881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310"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10mm厚透明亚克力背后UV</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平板喷印，加保护膜，玻璃</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胶上墙安装固定</w:t>
            </w:r>
          </w:p>
        </w:tc>
        <w:tc>
          <w:tcPr>
            <w:tcW w:w="1450" w:type="dxa"/>
          </w:tcPr>
          <w:p w:rsidR="00DD209F" w:rsidRDefault="00DD209F">
            <w:pPr>
              <w:widowControl/>
              <w:kinsoku w:val="0"/>
              <w:autoSpaceDE w:val="0"/>
              <w:autoSpaceDN w:val="0"/>
              <w:adjustRightInd w:val="0"/>
              <w:snapToGrid w:val="0"/>
              <w:spacing w:line="38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2"/>
              <w:jc w:val="left"/>
              <w:textAlignment w:val="baseline"/>
              <w:rPr>
                <w:rFonts w:ascii="宋体" w:hAnsi="宋体" w:cs="宋体"/>
                <w:snapToGrid w:val="0"/>
                <w:color w:val="000000"/>
                <w:spacing w:val="-2"/>
                <w:kern w:val="0"/>
                <w:sz w:val="18"/>
                <w:szCs w:val="18"/>
              </w:rPr>
            </w:pPr>
            <w:r>
              <w:rPr>
                <w:rFonts w:ascii="宋体" w:hAnsi="宋体" w:cs="宋体"/>
                <w:snapToGrid w:val="0"/>
                <w:color w:val="000000"/>
                <w:spacing w:val="-1"/>
                <w:kern w:val="0"/>
                <w:sz w:val="18"/>
                <w:szCs w:val="18"/>
              </w:rPr>
              <w:t>600mm*900mm*1</w:t>
            </w:r>
            <w:r>
              <w:rPr>
                <w:rFonts w:ascii="宋体" w:hAnsi="宋体" w:cs="宋体"/>
                <w:snapToGrid w:val="0"/>
                <w:color w:val="000000"/>
                <w:spacing w:val="-3"/>
                <w:kern w:val="0"/>
                <w:sz w:val="18"/>
                <w:szCs w:val="18"/>
              </w:rPr>
              <w:t>0mm</w:t>
            </w:r>
          </w:p>
        </w:tc>
        <w:tc>
          <w:tcPr>
            <w:tcW w:w="550" w:type="dxa"/>
          </w:tcPr>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23</w:t>
            </w:r>
          </w:p>
        </w:tc>
        <w:tc>
          <w:tcPr>
            <w:tcW w:w="516" w:type="dxa"/>
          </w:tcPr>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47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10</w:t>
            </w:r>
          </w:p>
        </w:tc>
        <w:tc>
          <w:tcPr>
            <w:tcW w:w="976" w:type="dxa"/>
          </w:tcPr>
          <w:p w:rsidR="00DD209F" w:rsidRDefault="00DD209F">
            <w:pPr>
              <w:widowControl/>
              <w:kinsoku w:val="0"/>
              <w:autoSpaceDE w:val="0"/>
              <w:autoSpaceDN w:val="0"/>
              <w:adjustRightInd w:val="0"/>
              <w:snapToGrid w:val="0"/>
              <w:spacing w:line="30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3"/>
                <w:kern w:val="0"/>
                <w:sz w:val="18"/>
                <w:szCs w:val="18"/>
              </w:rPr>
              <w:t>安全疏散</w:t>
            </w:r>
            <w:r>
              <w:rPr>
                <w:rFonts w:ascii="宋体" w:hAnsi="宋体" w:cs="宋体"/>
                <w:snapToGrid w:val="0"/>
                <w:color w:val="000000"/>
                <w:spacing w:val="-4"/>
                <w:kern w:val="0"/>
                <w:sz w:val="18"/>
                <w:szCs w:val="18"/>
              </w:rPr>
              <w:t>指引牌</w:t>
            </w:r>
          </w:p>
        </w:tc>
        <w:tc>
          <w:tcPr>
            <w:tcW w:w="2348" w:type="dxa"/>
          </w:tcPr>
          <w:p w:rsidR="00DD209F" w:rsidRDefault="00B0660A">
            <w:pPr>
              <w:widowControl/>
              <w:kinsoku w:val="0"/>
              <w:autoSpaceDE w:val="0"/>
              <w:autoSpaceDN w:val="0"/>
              <w:adjustRightInd w:val="0"/>
              <w:snapToGrid w:val="0"/>
              <w:spacing w:before="206" w:line="828"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48311C6A" wp14:editId="1F1BD7F1">
                  <wp:extent cx="786765" cy="5245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786765" cy="52451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安放于宿舍内，用于方向引</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导。10mm透明亚克力，背UV</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平板喷印，加保护膜，玻璃</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胶上墙安装固定</w:t>
            </w:r>
          </w:p>
        </w:tc>
        <w:tc>
          <w:tcPr>
            <w:tcW w:w="1450" w:type="dxa"/>
          </w:tcPr>
          <w:p w:rsidR="00DD209F" w:rsidRDefault="00DD209F">
            <w:pPr>
              <w:widowControl/>
              <w:kinsoku w:val="0"/>
              <w:autoSpaceDE w:val="0"/>
              <w:autoSpaceDN w:val="0"/>
              <w:adjustRightInd w:val="0"/>
              <w:snapToGrid w:val="0"/>
              <w:spacing w:line="4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2"/>
                <w:kern w:val="0"/>
                <w:sz w:val="18"/>
                <w:szCs w:val="18"/>
              </w:rPr>
            </w:pPr>
            <w:r>
              <w:rPr>
                <w:rFonts w:ascii="宋体" w:hAnsi="宋体" w:cs="宋体"/>
                <w:snapToGrid w:val="0"/>
                <w:color w:val="000000"/>
                <w:spacing w:val="-1"/>
                <w:kern w:val="0"/>
                <w:sz w:val="18"/>
                <w:szCs w:val="18"/>
              </w:rPr>
              <w:t>280mm*200mm</w:t>
            </w:r>
          </w:p>
        </w:tc>
        <w:tc>
          <w:tcPr>
            <w:tcW w:w="550" w:type="dxa"/>
          </w:tcPr>
          <w:p w:rsidR="00DD209F" w:rsidRDefault="00DD209F">
            <w:pPr>
              <w:widowControl/>
              <w:kinsoku w:val="0"/>
              <w:autoSpaceDE w:val="0"/>
              <w:autoSpaceDN w:val="0"/>
              <w:adjustRightInd w:val="0"/>
              <w:snapToGrid w:val="0"/>
              <w:spacing w:line="47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91</w:t>
            </w:r>
          </w:p>
        </w:tc>
        <w:tc>
          <w:tcPr>
            <w:tcW w:w="516" w:type="dxa"/>
          </w:tcPr>
          <w:p w:rsidR="00DD209F" w:rsidRDefault="00DD209F">
            <w:pPr>
              <w:widowControl/>
              <w:kinsoku w:val="0"/>
              <w:autoSpaceDE w:val="0"/>
              <w:autoSpaceDN w:val="0"/>
              <w:adjustRightInd w:val="0"/>
              <w:snapToGrid w:val="0"/>
              <w:spacing w:line="4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27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11</w:t>
            </w:r>
          </w:p>
        </w:tc>
        <w:tc>
          <w:tcPr>
            <w:tcW w:w="976" w:type="dxa"/>
          </w:tcPr>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总平展示</w:t>
            </w:r>
            <w:r>
              <w:rPr>
                <w:rFonts w:ascii="宋体" w:hAnsi="宋体" w:cs="宋体"/>
                <w:snapToGrid w:val="0"/>
                <w:color w:val="000000"/>
                <w:kern w:val="0"/>
                <w:sz w:val="18"/>
                <w:szCs w:val="18"/>
              </w:rPr>
              <w:t xml:space="preserve"> 台</w:t>
            </w:r>
          </w:p>
        </w:tc>
        <w:tc>
          <w:tcPr>
            <w:tcW w:w="2348"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087"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0A37EC54" wp14:editId="1E7219B3">
                  <wp:extent cx="1418590" cy="69278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418590" cy="69278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0"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1.5厚304不锈钢激光切割，</w:t>
            </w:r>
          </w:p>
          <w:p w:rsidR="00DD209F" w:rsidRDefault="00B0660A">
            <w:pPr>
              <w:widowControl/>
              <w:kinsoku w:val="0"/>
              <w:autoSpaceDE w:val="0"/>
              <w:autoSpaceDN w:val="0"/>
              <w:adjustRightInd w:val="0"/>
              <w:snapToGrid w:val="0"/>
              <w:spacing w:before="132" w:line="320" w:lineRule="auto"/>
              <w:ind w:right="114"/>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刨槽，折弯围边焊接，精工打磨刮灰，三底两面烤漆分</w:t>
            </w:r>
            <w:r>
              <w:rPr>
                <w:rFonts w:ascii="宋体" w:hAnsi="宋体" w:cs="宋体"/>
                <w:snapToGrid w:val="0"/>
                <w:color w:val="000000"/>
                <w:spacing w:val="-6"/>
                <w:kern w:val="0"/>
                <w:sz w:val="18"/>
                <w:szCs w:val="18"/>
              </w:rPr>
              <w:t>色，底部15mm厚钢板配重，</w:t>
            </w:r>
            <w:r>
              <w:rPr>
                <w:rFonts w:ascii="宋体" w:hAnsi="宋体" w:cs="宋体"/>
                <w:snapToGrid w:val="0"/>
                <w:color w:val="000000"/>
                <w:spacing w:val="-1"/>
                <w:kern w:val="0"/>
                <w:sz w:val="18"/>
                <w:szCs w:val="18"/>
              </w:rPr>
              <w:t>文字精品平面不锈钢字烤</w:t>
            </w:r>
          </w:p>
          <w:p w:rsidR="00DD209F" w:rsidRDefault="00B0660A">
            <w:pPr>
              <w:widowControl/>
              <w:kinsoku w:val="0"/>
              <w:autoSpaceDE w:val="0"/>
              <w:autoSpaceDN w:val="0"/>
              <w:adjustRightInd w:val="0"/>
              <w:snapToGrid w:val="0"/>
              <w:spacing w:before="4" w:line="300" w:lineRule="auto"/>
              <w:ind w:right="118"/>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漆，下方花纹丝印，平面图</w:t>
            </w:r>
            <w:r>
              <w:rPr>
                <w:rFonts w:ascii="宋体" w:hAnsi="宋体" w:cs="宋体"/>
                <w:snapToGrid w:val="0"/>
                <w:color w:val="000000"/>
                <w:spacing w:val="-2"/>
                <w:kern w:val="0"/>
                <w:sz w:val="18"/>
                <w:szCs w:val="18"/>
              </w:rPr>
              <w:t>采用8mm厚透明亚克力背UV平板喷印，内置LED漫反射</w:t>
            </w:r>
            <w:r>
              <w:rPr>
                <w:rFonts w:ascii="宋体" w:hAnsi="宋体" w:cs="宋体"/>
                <w:snapToGrid w:val="0"/>
                <w:color w:val="000000"/>
                <w:spacing w:val="-1"/>
                <w:kern w:val="0"/>
                <w:sz w:val="18"/>
                <w:szCs w:val="18"/>
              </w:rPr>
              <w:t>灯条，电源引入导线应为铜</w:t>
            </w:r>
            <w:r>
              <w:rPr>
                <w:rFonts w:ascii="宋体" w:hAnsi="宋体" w:cs="宋体"/>
                <w:snapToGrid w:val="0"/>
                <w:color w:val="000000"/>
                <w:spacing w:val="-2"/>
                <w:kern w:val="0"/>
                <w:sz w:val="18"/>
                <w:szCs w:val="18"/>
              </w:rPr>
              <w:t>芯护套线，线径应不小于4</w:t>
            </w:r>
            <w:r>
              <w:rPr>
                <w:rFonts w:ascii="宋体" w:hAnsi="宋体" w:cs="宋体"/>
                <w:snapToGrid w:val="0"/>
                <w:color w:val="000000"/>
                <w:spacing w:val="-1"/>
                <w:kern w:val="0"/>
                <w:sz w:val="18"/>
                <w:szCs w:val="18"/>
              </w:rPr>
              <w:t>平方毫米，火线、零线、地线应分色区别。</w:t>
            </w:r>
          </w:p>
        </w:tc>
        <w:tc>
          <w:tcPr>
            <w:tcW w:w="1450" w:type="dxa"/>
          </w:tcPr>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2"/>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2000mm*1800mm*1000mm</w:t>
            </w:r>
          </w:p>
        </w:tc>
        <w:tc>
          <w:tcPr>
            <w:tcW w:w="550" w:type="dxa"/>
          </w:tcPr>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kern w:val="0"/>
                <w:sz w:val="18"/>
                <w:szCs w:val="18"/>
              </w:rPr>
              <w:t>2</w:t>
            </w:r>
          </w:p>
        </w:tc>
        <w:tc>
          <w:tcPr>
            <w:tcW w:w="516" w:type="dxa"/>
          </w:tcPr>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组</w:t>
            </w:r>
          </w:p>
        </w:tc>
      </w:tr>
      <w:tr w:rsidR="00DD209F">
        <w:trPr>
          <w:trHeight w:val="1296"/>
        </w:trPr>
        <w:tc>
          <w:tcPr>
            <w:tcW w:w="402" w:type="dxa"/>
          </w:tcPr>
          <w:p w:rsidR="00DD209F" w:rsidRDefault="00DD209F">
            <w:pPr>
              <w:widowControl/>
              <w:kinsoku w:val="0"/>
              <w:autoSpaceDE w:val="0"/>
              <w:autoSpaceDN w:val="0"/>
              <w:adjustRightInd w:val="0"/>
              <w:snapToGrid w:val="0"/>
              <w:spacing w:line="38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12</w:t>
            </w:r>
          </w:p>
        </w:tc>
        <w:tc>
          <w:tcPr>
            <w:tcW w:w="976" w:type="dxa"/>
          </w:tcPr>
          <w:p w:rsidR="00DD209F" w:rsidRDefault="00DD209F">
            <w:pPr>
              <w:widowControl/>
              <w:kinsoku w:val="0"/>
              <w:autoSpaceDE w:val="0"/>
              <w:autoSpaceDN w:val="0"/>
              <w:adjustRightInd w:val="0"/>
              <w:snapToGrid w:val="0"/>
              <w:spacing w:line="36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4"/>
                <w:kern w:val="0"/>
                <w:sz w:val="18"/>
                <w:szCs w:val="18"/>
              </w:rPr>
              <w:t>腰线</w:t>
            </w:r>
          </w:p>
        </w:tc>
        <w:tc>
          <w:tcPr>
            <w:tcW w:w="2348" w:type="dxa"/>
          </w:tcPr>
          <w:p w:rsidR="00DD209F" w:rsidRDefault="00B0660A">
            <w:pPr>
              <w:widowControl/>
              <w:kinsoku w:val="0"/>
              <w:autoSpaceDE w:val="0"/>
              <w:autoSpaceDN w:val="0"/>
              <w:adjustRightInd w:val="0"/>
              <w:snapToGrid w:val="0"/>
              <w:spacing w:before="85" w:line="875"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1A50B0EF" wp14:editId="24A0908D">
                  <wp:extent cx="1297940" cy="5581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297940" cy="558165"/>
                          </a:xfrm>
                          <a:prstGeom prst="rect">
                            <a:avLst/>
                          </a:prstGeom>
                          <a:noFill/>
                          <a:ln>
                            <a:noFill/>
                          </a:ln>
                        </pic:spPr>
                      </pic:pic>
                    </a:graphicData>
                  </a:graphic>
                </wp:inline>
              </w:drawing>
            </w:r>
          </w:p>
        </w:tc>
        <w:tc>
          <w:tcPr>
            <w:tcW w:w="2529" w:type="dxa"/>
          </w:tcPr>
          <w:p w:rsidR="00DD209F" w:rsidRDefault="00DD209F">
            <w:pPr>
              <w:widowControl/>
              <w:kinsoku w:val="0"/>
              <w:autoSpaceDE w:val="0"/>
              <w:autoSpaceDN w:val="0"/>
              <w:adjustRightInd w:val="0"/>
              <w:snapToGrid w:val="0"/>
              <w:spacing w:line="36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3"/>
                <w:kern w:val="0"/>
                <w:sz w:val="18"/>
                <w:szCs w:val="18"/>
              </w:rPr>
              <w:t>磨砂贴UV卷材喷印</w:t>
            </w:r>
          </w:p>
        </w:tc>
        <w:tc>
          <w:tcPr>
            <w:tcW w:w="1450" w:type="dxa"/>
          </w:tcPr>
          <w:p w:rsidR="00DD209F" w:rsidRDefault="00DD209F">
            <w:pPr>
              <w:widowControl/>
              <w:kinsoku w:val="0"/>
              <w:autoSpaceDE w:val="0"/>
              <w:autoSpaceDN w:val="0"/>
              <w:adjustRightInd w:val="0"/>
              <w:snapToGrid w:val="0"/>
              <w:spacing w:line="36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6"/>
                <w:kern w:val="0"/>
                <w:sz w:val="18"/>
                <w:szCs w:val="18"/>
              </w:rPr>
              <w:t>10厘米高</w:t>
            </w:r>
          </w:p>
        </w:tc>
        <w:tc>
          <w:tcPr>
            <w:tcW w:w="550" w:type="dxa"/>
          </w:tcPr>
          <w:p w:rsidR="00DD209F" w:rsidRDefault="00DD209F">
            <w:pPr>
              <w:widowControl/>
              <w:kinsoku w:val="0"/>
              <w:autoSpaceDE w:val="0"/>
              <w:autoSpaceDN w:val="0"/>
              <w:adjustRightInd w:val="0"/>
              <w:snapToGrid w:val="0"/>
              <w:spacing w:line="38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3"/>
                <w:kern w:val="0"/>
                <w:sz w:val="18"/>
                <w:szCs w:val="18"/>
              </w:rPr>
              <w:t>800</w:t>
            </w:r>
          </w:p>
        </w:tc>
        <w:tc>
          <w:tcPr>
            <w:tcW w:w="516" w:type="dxa"/>
          </w:tcPr>
          <w:p w:rsidR="00DD209F" w:rsidRDefault="00DD209F">
            <w:pPr>
              <w:widowControl/>
              <w:kinsoku w:val="0"/>
              <w:autoSpaceDE w:val="0"/>
              <w:autoSpaceDN w:val="0"/>
              <w:adjustRightInd w:val="0"/>
              <w:snapToGrid w:val="0"/>
              <w:spacing w:line="36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米</w:t>
            </w:r>
          </w:p>
        </w:tc>
      </w:tr>
      <w:tr w:rsidR="00DD209F">
        <w:trPr>
          <w:trHeight w:val="1296"/>
        </w:trPr>
        <w:tc>
          <w:tcPr>
            <w:tcW w:w="402" w:type="dxa"/>
          </w:tcPr>
          <w:p w:rsidR="00DD209F" w:rsidRDefault="00DD209F">
            <w:pPr>
              <w:widowControl/>
              <w:kinsoku w:val="0"/>
              <w:autoSpaceDE w:val="0"/>
              <w:autoSpaceDN w:val="0"/>
              <w:adjustRightInd w:val="0"/>
              <w:snapToGrid w:val="0"/>
              <w:spacing w:line="28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13</w:t>
            </w:r>
          </w:p>
        </w:tc>
        <w:tc>
          <w:tcPr>
            <w:tcW w:w="976" w:type="dxa"/>
          </w:tcPr>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主题标识</w:t>
            </w:r>
          </w:p>
        </w:tc>
        <w:tc>
          <w:tcPr>
            <w:tcW w:w="2348" w:type="dxa"/>
          </w:tcPr>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Arial" w:eastAsia="Arial" w:hAnsi="Arial" w:cs="Arial"/>
                <w:snapToGrid w:val="0"/>
                <w:color w:val="000000"/>
                <w:kern w:val="0"/>
                <w:szCs w:val="21"/>
              </w:rPr>
            </w:pPr>
            <w:r>
              <w:rPr>
                <w:rFonts w:ascii="宋体" w:hAnsi="宋体" w:cs="宋体"/>
                <w:snapToGrid w:val="0"/>
                <w:color w:val="000000"/>
                <w:kern w:val="0"/>
                <w:sz w:val="18"/>
                <w:szCs w:val="18"/>
              </w:rPr>
              <w:t>/</w:t>
            </w:r>
          </w:p>
        </w:tc>
        <w:tc>
          <w:tcPr>
            <w:tcW w:w="2529" w:type="dxa"/>
          </w:tcPr>
          <w:p w:rsidR="00DD209F" w:rsidRDefault="00B0660A">
            <w:pPr>
              <w:widowControl/>
              <w:kinsoku w:val="0"/>
              <w:autoSpaceDE w:val="0"/>
              <w:autoSpaceDN w:val="0"/>
              <w:adjustRightInd w:val="0"/>
              <w:snapToGrid w:val="0"/>
              <w:spacing w:before="56"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10"/>
                <w:kern w:val="0"/>
                <w:szCs w:val="21"/>
              </w:rPr>
              <w:t>设置道路转角处，系主题</w:t>
            </w:r>
          </w:p>
          <w:p w:rsidR="00DD209F" w:rsidRDefault="00B0660A">
            <w:pPr>
              <w:widowControl/>
              <w:kinsoku w:val="0"/>
              <w:autoSpaceDE w:val="0"/>
              <w:autoSpaceDN w:val="0"/>
              <w:adjustRightInd w:val="0"/>
              <w:snapToGrid w:val="0"/>
              <w:spacing w:before="102"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4"/>
                <w:kern w:val="0"/>
                <w:szCs w:val="21"/>
              </w:rPr>
              <w:t>引导标示。</w:t>
            </w:r>
            <w:r>
              <w:rPr>
                <w:rFonts w:eastAsia="Calibri" w:cs="Calibri"/>
                <w:snapToGrid w:val="0"/>
                <w:color w:val="000000"/>
                <w:spacing w:val="-4"/>
                <w:kern w:val="0"/>
                <w:szCs w:val="21"/>
              </w:rPr>
              <w:t>1.5</w:t>
            </w:r>
            <w:r>
              <w:rPr>
                <w:rFonts w:ascii="宋体" w:hAnsi="宋体" w:cs="宋体"/>
                <w:snapToGrid w:val="0"/>
                <w:color w:val="000000"/>
                <w:spacing w:val="-4"/>
                <w:kern w:val="0"/>
                <w:szCs w:val="21"/>
              </w:rPr>
              <w:t>厚</w:t>
            </w:r>
            <w:r>
              <w:rPr>
                <w:rFonts w:eastAsia="Calibri" w:cs="Calibri"/>
                <w:snapToGrid w:val="0"/>
                <w:color w:val="000000"/>
                <w:spacing w:val="-4"/>
                <w:kern w:val="0"/>
                <w:szCs w:val="21"/>
              </w:rPr>
              <w:t>304</w:t>
            </w:r>
            <w:r>
              <w:rPr>
                <w:rFonts w:ascii="宋体" w:hAnsi="宋体" w:cs="宋体"/>
                <w:snapToGrid w:val="0"/>
                <w:color w:val="000000"/>
                <w:spacing w:val="-4"/>
                <w:kern w:val="0"/>
                <w:szCs w:val="21"/>
              </w:rPr>
              <w:t>不</w:t>
            </w:r>
          </w:p>
          <w:p w:rsidR="00DD209F" w:rsidRDefault="00B0660A">
            <w:pPr>
              <w:widowControl/>
              <w:kinsoku w:val="0"/>
              <w:autoSpaceDE w:val="0"/>
              <w:autoSpaceDN w:val="0"/>
              <w:adjustRightInd w:val="0"/>
              <w:snapToGrid w:val="0"/>
              <w:spacing w:before="102"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9"/>
                <w:kern w:val="0"/>
                <w:szCs w:val="21"/>
              </w:rPr>
              <w:t>锈钢板激光切割，焊接成</w:t>
            </w:r>
          </w:p>
          <w:p w:rsidR="00DD209F" w:rsidRDefault="00B0660A">
            <w:pPr>
              <w:widowControl/>
              <w:kinsoku w:val="0"/>
              <w:autoSpaceDE w:val="0"/>
              <w:autoSpaceDN w:val="0"/>
              <w:adjustRightInd w:val="0"/>
              <w:snapToGrid w:val="0"/>
              <w:spacing w:before="102"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10"/>
                <w:kern w:val="0"/>
                <w:szCs w:val="21"/>
              </w:rPr>
              <w:t>型，内部钢架采用热镀锌</w:t>
            </w:r>
          </w:p>
          <w:p w:rsidR="00DD209F" w:rsidRDefault="00B0660A">
            <w:pPr>
              <w:widowControl/>
              <w:kinsoku w:val="0"/>
              <w:autoSpaceDE w:val="0"/>
              <w:autoSpaceDN w:val="0"/>
              <w:adjustRightInd w:val="0"/>
              <w:snapToGrid w:val="0"/>
              <w:spacing w:before="102" w:line="184" w:lineRule="auto"/>
              <w:jc w:val="left"/>
              <w:textAlignment w:val="baseline"/>
              <w:rPr>
                <w:rFonts w:ascii="宋体" w:hAnsi="宋体" w:cs="宋体"/>
                <w:snapToGrid w:val="0"/>
                <w:color w:val="000000"/>
                <w:kern w:val="0"/>
                <w:szCs w:val="21"/>
              </w:rPr>
            </w:pPr>
            <w:r>
              <w:rPr>
                <w:rFonts w:eastAsia="Calibri" w:cs="Calibri"/>
                <w:snapToGrid w:val="0"/>
                <w:color w:val="000000"/>
                <w:spacing w:val="-2"/>
                <w:kern w:val="0"/>
                <w:szCs w:val="21"/>
              </w:rPr>
              <w:t>50</w:t>
            </w:r>
            <w:r>
              <w:rPr>
                <w:rFonts w:ascii="宋体" w:hAnsi="宋体" w:cs="宋体"/>
                <w:snapToGrid w:val="0"/>
                <w:color w:val="000000"/>
                <w:spacing w:val="-2"/>
                <w:kern w:val="0"/>
                <w:szCs w:val="21"/>
              </w:rPr>
              <w:t>方管焊接，外部汽车</w:t>
            </w:r>
          </w:p>
          <w:p w:rsidR="00DD209F" w:rsidRDefault="00B0660A">
            <w:pPr>
              <w:widowControl/>
              <w:kinsoku w:val="0"/>
              <w:autoSpaceDE w:val="0"/>
              <w:autoSpaceDN w:val="0"/>
              <w:adjustRightInd w:val="0"/>
              <w:snapToGrid w:val="0"/>
              <w:spacing w:before="103"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烤漆，精品不锈钢字镀</w:t>
            </w:r>
          </w:p>
          <w:p w:rsidR="00DD209F" w:rsidRDefault="00B0660A">
            <w:pPr>
              <w:widowControl/>
              <w:kinsoku w:val="0"/>
              <w:autoSpaceDE w:val="0"/>
              <w:autoSpaceDN w:val="0"/>
              <w:adjustRightInd w:val="0"/>
              <w:snapToGrid w:val="0"/>
              <w:spacing w:before="103"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2"/>
                <w:kern w:val="0"/>
                <w:szCs w:val="21"/>
              </w:rPr>
              <w:t>钛，底板图案丝印</w:t>
            </w:r>
            <w:r>
              <w:rPr>
                <w:rFonts w:eastAsia="Calibri" w:cs="Calibri"/>
                <w:snapToGrid w:val="0"/>
                <w:color w:val="000000"/>
                <w:spacing w:val="-2"/>
                <w:kern w:val="0"/>
                <w:szCs w:val="21"/>
              </w:rPr>
              <w:t>,</w:t>
            </w:r>
            <w:r>
              <w:rPr>
                <w:rFonts w:ascii="宋体" w:hAnsi="宋体" w:cs="宋体"/>
                <w:snapToGrid w:val="0"/>
                <w:color w:val="000000"/>
                <w:spacing w:val="-2"/>
                <w:kern w:val="0"/>
                <w:szCs w:val="21"/>
              </w:rPr>
              <w:t>混凝</w:t>
            </w:r>
          </w:p>
          <w:p w:rsidR="00DD209F" w:rsidRDefault="00B0660A">
            <w:pPr>
              <w:widowControl/>
              <w:kinsoku w:val="0"/>
              <w:autoSpaceDE w:val="0"/>
              <w:autoSpaceDN w:val="0"/>
              <w:adjustRightInd w:val="0"/>
              <w:snapToGrid w:val="0"/>
              <w:spacing w:before="103" w:line="184" w:lineRule="auto"/>
              <w:jc w:val="left"/>
              <w:textAlignment w:val="baseline"/>
              <w:rPr>
                <w:rFonts w:ascii="宋体" w:hAnsi="宋体" w:cs="宋体"/>
                <w:snapToGrid w:val="0"/>
                <w:color w:val="000000"/>
                <w:kern w:val="0"/>
                <w:szCs w:val="21"/>
              </w:rPr>
            </w:pPr>
            <w:r>
              <w:rPr>
                <w:rFonts w:ascii="宋体" w:hAnsi="宋体" w:cs="宋体"/>
                <w:snapToGrid w:val="0"/>
                <w:color w:val="000000"/>
                <w:spacing w:val="-1"/>
                <w:kern w:val="0"/>
                <w:szCs w:val="21"/>
              </w:rPr>
              <w:t>土基础预埋，底座高度</w:t>
            </w:r>
          </w:p>
          <w:p w:rsidR="00DD209F" w:rsidRDefault="00B0660A">
            <w:pPr>
              <w:widowControl/>
              <w:kinsoku w:val="0"/>
              <w:autoSpaceDE w:val="0"/>
              <w:autoSpaceDN w:val="0"/>
              <w:adjustRightInd w:val="0"/>
              <w:snapToGrid w:val="0"/>
              <w:spacing w:before="144" w:line="180" w:lineRule="auto"/>
              <w:jc w:val="left"/>
              <w:textAlignment w:val="baseline"/>
              <w:rPr>
                <w:rFonts w:ascii="宋体" w:hAnsi="宋体" w:cs="宋体"/>
                <w:snapToGrid w:val="0"/>
                <w:color w:val="000000"/>
                <w:kern w:val="0"/>
                <w:szCs w:val="21"/>
              </w:rPr>
            </w:pPr>
            <w:r>
              <w:rPr>
                <w:rFonts w:eastAsia="Calibri" w:cs="Calibri"/>
                <w:snapToGrid w:val="0"/>
                <w:color w:val="000000"/>
                <w:spacing w:val="-2"/>
                <w:kern w:val="0"/>
                <w:szCs w:val="21"/>
              </w:rPr>
              <w:t>700mm.</w:t>
            </w:r>
            <w:r>
              <w:rPr>
                <w:rFonts w:ascii="宋体" w:hAnsi="宋体" w:cs="宋体"/>
                <w:snapToGrid w:val="0"/>
                <w:color w:val="000000"/>
                <w:spacing w:val="-2"/>
                <w:kern w:val="0"/>
                <w:szCs w:val="21"/>
              </w:rPr>
              <w:t>。</w:t>
            </w:r>
          </w:p>
          <w:p w:rsidR="00DD209F" w:rsidRDefault="00B0660A">
            <w:pPr>
              <w:widowControl/>
              <w:kinsoku w:val="0"/>
              <w:autoSpaceDE w:val="0"/>
              <w:autoSpaceDN w:val="0"/>
              <w:adjustRightInd w:val="0"/>
              <w:snapToGrid w:val="0"/>
              <w:spacing w:before="65"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4"/>
                <w:kern w:val="0"/>
                <w:szCs w:val="21"/>
              </w:rPr>
              <w:t>由供应商结合实际设计。</w:t>
            </w:r>
          </w:p>
        </w:tc>
        <w:tc>
          <w:tcPr>
            <w:tcW w:w="1450"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2"/>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5000mm*2700mm*1200mm</w:t>
            </w:r>
          </w:p>
        </w:tc>
        <w:tc>
          <w:tcPr>
            <w:tcW w:w="550" w:type="dxa"/>
          </w:tcPr>
          <w:p w:rsidR="00DD209F" w:rsidRDefault="00DD209F">
            <w:pPr>
              <w:widowControl/>
              <w:kinsoku w:val="0"/>
              <w:autoSpaceDE w:val="0"/>
              <w:autoSpaceDN w:val="0"/>
              <w:adjustRightInd w:val="0"/>
              <w:snapToGrid w:val="0"/>
              <w:spacing w:line="28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项</w:t>
            </w:r>
          </w:p>
        </w:tc>
      </w:tr>
      <w:tr w:rsidR="00DD209F">
        <w:trPr>
          <w:trHeight w:val="1296"/>
        </w:trPr>
        <w:tc>
          <w:tcPr>
            <w:tcW w:w="402"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Arial" w:eastAsia="Arial" w:hAnsi="Arial" w:cs="Arial"/>
                <w:snapToGrid w:val="0"/>
                <w:color w:val="000000"/>
                <w:kern w:val="0"/>
                <w:szCs w:val="21"/>
              </w:rPr>
            </w:pPr>
            <w:r>
              <w:rPr>
                <w:rFonts w:ascii="宋体" w:hAnsi="宋体" w:cs="宋体"/>
                <w:snapToGrid w:val="0"/>
                <w:color w:val="000000"/>
                <w:spacing w:val="-9"/>
                <w:w w:val="99"/>
                <w:kern w:val="0"/>
                <w:sz w:val="18"/>
                <w:szCs w:val="18"/>
              </w:rPr>
              <w:t>14</w:t>
            </w:r>
          </w:p>
        </w:tc>
        <w:tc>
          <w:tcPr>
            <w:tcW w:w="976"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路边引导</w:t>
            </w:r>
            <w:r>
              <w:rPr>
                <w:rFonts w:ascii="宋体" w:hAnsi="宋体" w:cs="宋体"/>
                <w:snapToGrid w:val="0"/>
                <w:color w:val="000000"/>
                <w:kern w:val="0"/>
                <w:sz w:val="18"/>
                <w:szCs w:val="18"/>
              </w:rPr>
              <w:t>牌</w:t>
            </w:r>
          </w:p>
        </w:tc>
        <w:tc>
          <w:tcPr>
            <w:tcW w:w="2348" w:type="dxa"/>
          </w:tcPr>
          <w:p w:rsidR="00DD209F" w:rsidRDefault="00DD209F">
            <w:pPr>
              <w:widowControl/>
              <w:kinsoku w:val="0"/>
              <w:autoSpaceDE w:val="0"/>
              <w:autoSpaceDN w:val="0"/>
              <w:adjustRightInd w:val="0"/>
              <w:snapToGrid w:val="0"/>
              <w:spacing w:line="41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963"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3ED62EE4" wp14:editId="39D1A71D">
                  <wp:extent cx="1418590" cy="6121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18590" cy="61214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1" w:line="293" w:lineRule="auto"/>
              <w:ind w:right="54"/>
              <w:jc w:val="left"/>
              <w:textAlignment w:val="baseline"/>
              <w:rPr>
                <w:rFonts w:ascii="宋体" w:hAnsi="宋体" w:cs="宋体"/>
                <w:snapToGrid w:val="0"/>
                <w:color w:val="000000"/>
                <w:kern w:val="0"/>
                <w:sz w:val="18"/>
                <w:szCs w:val="18"/>
              </w:rPr>
            </w:pPr>
            <w:r>
              <w:rPr>
                <w:rFonts w:ascii="宋体" w:hAnsi="宋体" w:cs="宋体"/>
                <w:snapToGrid w:val="0"/>
                <w:color w:val="000000"/>
                <w:spacing w:val="-6"/>
                <w:kern w:val="0"/>
                <w:sz w:val="18"/>
                <w:szCs w:val="18"/>
              </w:rPr>
              <w:t>1.5厚304不锈钢金属框架，</w:t>
            </w:r>
            <w:r>
              <w:rPr>
                <w:rFonts w:ascii="宋体" w:hAnsi="宋体" w:cs="宋体"/>
                <w:snapToGrid w:val="0"/>
                <w:color w:val="000000"/>
                <w:kern w:val="0"/>
                <w:sz w:val="18"/>
                <w:szCs w:val="18"/>
              </w:rPr>
              <w:t xml:space="preserve"> 内部钢架采用热镀锌50方管</w:t>
            </w:r>
            <w:r>
              <w:rPr>
                <w:rFonts w:ascii="宋体" w:hAnsi="宋体" w:cs="宋体"/>
                <w:snapToGrid w:val="0"/>
                <w:color w:val="000000"/>
                <w:spacing w:val="-6"/>
                <w:kern w:val="0"/>
                <w:sz w:val="18"/>
                <w:szCs w:val="18"/>
              </w:rPr>
              <w:t>焊接，花纹丝印，汽车烤漆，</w:t>
            </w:r>
            <w:r>
              <w:rPr>
                <w:rFonts w:ascii="宋体" w:hAnsi="宋体" w:cs="宋体"/>
                <w:snapToGrid w:val="0"/>
                <w:color w:val="000000"/>
                <w:spacing w:val="-5"/>
                <w:kern w:val="0"/>
                <w:sz w:val="18"/>
                <w:szCs w:val="18"/>
              </w:rPr>
              <w:t>双面，画面用10mm厚亚克力</w:t>
            </w:r>
            <w:r>
              <w:rPr>
                <w:rFonts w:ascii="宋体" w:hAnsi="宋体" w:cs="宋体"/>
                <w:snapToGrid w:val="0"/>
                <w:color w:val="000000"/>
                <w:spacing w:val="-4"/>
                <w:kern w:val="0"/>
                <w:sz w:val="18"/>
                <w:szCs w:val="18"/>
              </w:rPr>
              <w:t>板，背UV平板喷印，巡边雕</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2"/>
                <w:kern w:val="0"/>
                <w:sz w:val="18"/>
                <w:szCs w:val="18"/>
              </w:rPr>
              <w:t>刻，可更换</w:t>
            </w:r>
          </w:p>
        </w:tc>
        <w:tc>
          <w:tcPr>
            <w:tcW w:w="1450"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2"/>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350mm*1400mm*</w:t>
            </w:r>
            <w:r>
              <w:rPr>
                <w:rFonts w:ascii="宋体" w:hAnsi="宋体" w:cs="宋体"/>
                <w:snapToGrid w:val="0"/>
                <w:color w:val="000000"/>
                <w:spacing w:val="-2"/>
                <w:kern w:val="0"/>
                <w:sz w:val="18"/>
                <w:szCs w:val="18"/>
              </w:rPr>
              <w:t>200mm</w:t>
            </w:r>
          </w:p>
        </w:tc>
        <w:tc>
          <w:tcPr>
            <w:tcW w:w="550"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9"/>
                <w:w w:val="99"/>
                <w:kern w:val="0"/>
                <w:sz w:val="18"/>
                <w:szCs w:val="18"/>
              </w:rPr>
              <w:t>10</w:t>
            </w:r>
          </w:p>
        </w:tc>
        <w:tc>
          <w:tcPr>
            <w:tcW w:w="516"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个</w:t>
            </w:r>
          </w:p>
        </w:tc>
      </w:tr>
      <w:tr w:rsidR="00DD209F">
        <w:trPr>
          <w:trHeight w:val="1296"/>
        </w:trPr>
        <w:tc>
          <w:tcPr>
            <w:tcW w:w="402" w:type="dxa"/>
          </w:tcPr>
          <w:p w:rsidR="00DD209F" w:rsidRDefault="00DD209F">
            <w:pPr>
              <w:widowControl/>
              <w:kinsoku w:val="0"/>
              <w:autoSpaceDE w:val="0"/>
              <w:autoSpaceDN w:val="0"/>
              <w:adjustRightInd w:val="0"/>
              <w:snapToGrid w:val="0"/>
              <w:spacing w:line="32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15</w:t>
            </w:r>
          </w:p>
        </w:tc>
        <w:tc>
          <w:tcPr>
            <w:tcW w:w="976" w:type="dxa"/>
          </w:tcPr>
          <w:p w:rsidR="00DD209F" w:rsidRDefault="00DD209F">
            <w:pPr>
              <w:widowControl/>
              <w:kinsoku w:val="0"/>
              <w:autoSpaceDE w:val="0"/>
              <w:autoSpaceDN w:val="0"/>
              <w:adjustRightInd w:val="0"/>
              <w:snapToGrid w:val="0"/>
              <w:spacing w:line="30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2"/>
                <w:kern w:val="0"/>
                <w:sz w:val="18"/>
                <w:szCs w:val="18"/>
              </w:rPr>
              <w:t>校门标牌</w:t>
            </w:r>
          </w:p>
        </w:tc>
        <w:tc>
          <w:tcPr>
            <w:tcW w:w="2348" w:type="dxa"/>
          </w:tcPr>
          <w:p w:rsidR="00DD209F" w:rsidRDefault="00B0660A">
            <w:pPr>
              <w:widowControl/>
              <w:kinsoku w:val="0"/>
              <w:autoSpaceDE w:val="0"/>
              <w:autoSpaceDN w:val="0"/>
              <w:adjustRightInd w:val="0"/>
              <w:snapToGrid w:val="0"/>
              <w:spacing w:before="213" w:line="497"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3B04C58C" wp14:editId="411B66AC">
                  <wp:extent cx="1324610" cy="316230"/>
                  <wp:effectExtent l="0" t="0" r="889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324610" cy="31623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7"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入口钛金字，1.5厚不锈钢板</w:t>
            </w:r>
          </w:p>
          <w:p w:rsidR="00DD209F" w:rsidRDefault="00B0660A">
            <w:pPr>
              <w:widowControl/>
              <w:kinsoku w:val="0"/>
              <w:autoSpaceDE w:val="0"/>
              <w:autoSpaceDN w:val="0"/>
              <w:adjustRightInd w:val="0"/>
              <w:snapToGrid w:val="0"/>
              <w:spacing w:before="132" w:line="252" w:lineRule="auto"/>
              <w:ind w:right="174"/>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4"/>
                <w:kern w:val="0"/>
                <w:sz w:val="18"/>
                <w:szCs w:val="18"/>
              </w:rPr>
              <w:t>激光切割，焊接成型打磨，电镀金色金属膜,共11字</w:t>
            </w:r>
          </w:p>
        </w:tc>
        <w:tc>
          <w:tcPr>
            <w:tcW w:w="1450" w:type="dxa"/>
          </w:tcPr>
          <w:p w:rsidR="00DD209F" w:rsidRDefault="00DD209F">
            <w:pPr>
              <w:widowControl/>
              <w:kinsoku w:val="0"/>
              <w:autoSpaceDE w:val="0"/>
              <w:autoSpaceDN w:val="0"/>
              <w:adjustRightInd w:val="0"/>
              <w:snapToGrid w:val="0"/>
              <w:spacing w:line="30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2"/>
                <w:kern w:val="0"/>
                <w:sz w:val="18"/>
                <w:szCs w:val="18"/>
              </w:rPr>
              <w:t>1000mm*1000mm</w:t>
            </w:r>
          </w:p>
        </w:tc>
        <w:tc>
          <w:tcPr>
            <w:tcW w:w="550" w:type="dxa"/>
          </w:tcPr>
          <w:p w:rsidR="00DD209F" w:rsidRDefault="00DD209F">
            <w:pPr>
              <w:widowControl/>
              <w:kinsoku w:val="0"/>
              <w:autoSpaceDE w:val="0"/>
              <w:autoSpaceDN w:val="0"/>
              <w:adjustRightInd w:val="0"/>
              <w:snapToGrid w:val="0"/>
              <w:spacing w:line="32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30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项</w:t>
            </w:r>
          </w:p>
        </w:tc>
      </w:tr>
      <w:tr w:rsidR="00DD209F">
        <w:trPr>
          <w:trHeight w:val="1296"/>
        </w:trPr>
        <w:tc>
          <w:tcPr>
            <w:tcW w:w="402"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16</w:t>
            </w:r>
          </w:p>
        </w:tc>
        <w:tc>
          <w:tcPr>
            <w:tcW w:w="976" w:type="dxa"/>
          </w:tcPr>
          <w:p w:rsidR="00DD209F" w:rsidRDefault="00DD209F">
            <w:pPr>
              <w:widowControl/>
              <w:kinsoku w:val="0"/>
              <w:autoSpaceDE w:val="0"/>
              <w:autoSpaceDN w:val="0"/>
              <w:adjustRightInd w:val="0"/>
              <w:snapToGrid w:val="0"/>
              <w:spacing w:line="4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外出公示</w:t>
            </w:r>
            <w:r>
              <w:rPr>
                <w:rFonts w:ascii="宋体" w:hAnsi="宋体" w:cs="宋体"/>
                <w:snapToGrid w:val="0"/>
                <w:color w:val="000000"/>
                <w:kern w:val="0"/>
                <w:sz w:val="18"/>
                <w:szCs w:val="18"/>
              </w:rPr>
              <w:t>牌</w:t>
            </w:r>
          </w:p>
        </w:tc>
        <w:tc>
          <w:tcPr>
            <w:tcW w:w="2348" w:type="dxa"/>
            <w:vMerge w:val="restart"/>
          </w:tcPr>
          <w:p w:rsidR="00DD209F" w:rsidRDefault="00DD209F">
            <w:pPr>
              <w:widowControl/>
              <w:kinsoku w:val="0"/>
              <w:autoSpaceDE w:val="0"/>
              <w:autoSpaceDN w:val="0"/>
              <w:adjustRightInd w:val="0"/>
              <w:snapToGrid w:val="0"/>
              <w:spacing w:line="26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399"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533EB404" wp14:editId="278CEDFF">
                  <wp:extent cx="1405255" cy="887730"/>
                  <wp:effectExtent l="0" t="0" r="4445"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405255" cy="88773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20mm厚PVC板基层，5mm厚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透明亚克力UV平板喷印画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面，巡边雕刻，文字20mm厚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PVC板雕刻烤漆，玻璃胶上墙</w:t>
            </w:r>
          </w:p>
          <w:p w:rsidR="00DD209F" w:rsidRDefault="00B0660A">
            <w:pPr>
              <w:widowControl/>
              <w:kinsoku w:val="0"/>
              <w:autoSpaceDE w:val="0"/>
              <w:autoSpaceDN w:val="0"/>
              <w:adjustRightInd w:val="0"/>
              <w:snapToGrid w:val="0"/>
              <w:spacing w:before="133"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6"/>
                <w:kern w:val="0"/>
                <w:sz w:val="18"/>
                <w:szCs w:val="18"/>
              </w:rPr>
              <w:t>安装</w:t>
            </w:r>
          </w:p>
        </w:tc>
        <w:tc>
          <w:tcPr>
            <w:tcW w:w="1450"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2800mm*1200mm</w:t>
            </w:r>
          </w:p>
        </w:tc>
        <w:tc>
          <w:tcPr>
            <w:tcW w:w="550"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17</w:t>
            </w:r>
          </w:p>
        </w:tc>
        <w:tc>
          <w:tcPr>
            <w:tcW w:w="976" w:type="dxa"/>
          </w:tcPr>
          <w:p w:rsidR="00DD209F" w:rsidRDefault="00DD209F">
            <w:pPr>
              <w:widowControl/>
              <w:kinsoku w:val="0"/>
              <w:autoSpaceDE w:val="0"/>
              <w:autoSpaceDN w:val="0"/>
              <w:adjustRightInd w:val="0"/>
              <w:snapToGrid w:val="0"/>
              <w:spacing w:line="44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办公区宣传栏</w:t>
            </w:r>
          </w:p>
        </w:tc>
        <w:tc>
          <w:tcPr>
            <w:tcW w:w="2348" w:type="dxa"/>
            <w:vMerge/>
          </w:tcPr>
          <w:p w:rsidR="00DD209F" w:rsidRDefault="00DD209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2529" w:type="dxa"/>
          </w:tcPr>
          <w:p w:rsidR="00DD209F" w:rsidRDefault="00B0660A">
            <w:pPr>
              <w:widowControl/>
              <w:kinsoku w:val="0"/>
              <w:autoSpaceDE w:val="0"/>
              <w:autoSpaceDN w:val="0"/>
              <w:adjustRightInd w:val="0"/>
              <w:snapToGrid w:val="0"/>
              <w:spacing w:before="6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20mm厚PVC板基层，5mm厚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透明亚克力UV平板喷印画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面，巡边雕刻，文字20mm厚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PVC板雕刻烤漆，玻璃胶上墙</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6"/>
                <w:kern w:val="0"/>
                <w:sz w:val="18"/>
                <w:szCs w:val="18"/>
              </w:rPr>
              <w:t>安装</w:t>
            </w:r>
          </w:p>
        </w:tc>
        <w:tc>
          <w:tcPr>
            <w:tcW w:w="1450"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2800mm*2000mm</w:t>
            </w:r>
          </w:p>
        </w:tc>
        <w:tc>
          <w:tcPr>
            <w:tcW w:w="550"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项</w:t>
            </w:r>
          </w:p>
        </w:tc>
      </w:tr>
      <w:tr w:rsidR="00DD209F">
        <w:trPr>
          <w:trHeight w:val="1296"/>
        </w:trPr>
        <w:tc>
          <w:tcPr>
            <w:tcW w:w="402"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18</w:t>
            </w:r>
          </w:p>
        </w:tc>
        <w:tc>
          <w:tcPr>
            <w:tcW w:w="976" w:type="dxa"/>
          </w:tcPr>
          <w:p w:rsidR="00DD209F" w:rsidRDefault="00DD209F">
            <w:pPr>
              <w:widowControl/>
              <w:kinsoku w:val="0"/>
              <w:autoSpaceDE w:val="0"/>
              <w:autoSpaceDN w:val="0"/>
              <w:adjustRightInd w:val="0"/>
              <w:snapToGrid w:val="0"/>
              <w:spacing w:line="4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主题宣传</w:t>
            </w:r>
            <w:r>
              <w:rPr>
                <w:rFonts w:ascii="宋体" w:hAnsi="宋体" w:cs="宋体"/>
                <w:snapToGrid w:val="0"/>
                <w:color w:val="000000"/>
                <w:spacing w:val="-4"/>
                <w:kern w:val="0"/>
                <w:sz w:val="18"/>
                <w:szCs w:val="18"/>
              </w:rPr>
              <w:t>栏1</w:t>
            </w:r>
          </w:p>
        </w:tc>
        <w:tc>
          <w:tcPr>
            <w:tcW w:w="2348" w:type="dxa"/>
            <w:vMerge w:val="restart"/>
          </w:tcPr>
          <w:p w:rsidR="00DD209F" w:rsidRDefault="00DD209F">
            <w:pPr>
              <w:widowControl/>
              <w:kinsoku w:val="0"/>
              <w:autoSpaceDE w:val="0"/>
              <w:autoSpaceDN w:val="0"/>
              <w:adjustRightInd w:val="0"/>
              <w:snapToGrid w:val="0"/>
              <w:spacing w:line="28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293"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649322BB" wp14:editId="7BA84AA1">
                  <wp:extent cx="1277620" cy="820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277620" cy="82042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20mm厚PVC板基层，5mm厚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透明亚克力UV平板喷印画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面，巡边雕刻，文字20mm厚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PVC板雕刻烤漆，玻璃胶上墙</w:t>
            </w:r>
          </w:p>
          <w:p w:rsidR="00DD209F" w:rsidRDefault="00B0660A">
            <w:pPr>
              <w:widowControl/>
              <w:kinsoku w:val="0"/>
              <w:autoSpaceDE w:val="0"/>
              <w:autoSpaceDN w:val="0"/>
              <w:adjustRightInd w:val="0"/>
              <w:snapToGrid w:val="0"/>
              <w:spacing w:before="133" w:line="184" w:lineRule="auto"/>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6"/>
                <w:kern w:val="0"/>
                <w:sz w:val="18"/>
                <w:szCs w:val="18"/>
              </w:rPr>
              <w:t>安装</w:t>
            </w:r>
          </w:p>
        </w:tc>
        <w:tc>
          <w:tcPr>
            <w:tcW w:w="1450"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2800mm*1200mm</w:t>
            </w:r>
          </w:p>
        </w:tc>
        <w:tc>
          <w:tcPr>
            <w:tcW w:w="550"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9"/>
                <w:w w:val="99"/>
                <w:kern w:val="0"/>
                <w:sz w:val="18"/>
                <w:szCs w:val="18"/>
              </w:rPr>
              <w:t>19</w:t>
            </w:r>
          </w:p>
        </w:tc>
        <w:tc>
          <w:tcPr>
            <w:tcW w:w="976" w:type="dxa"/>
          </w:tcPr>
          <w:p w:rsidR="00DD209F" w:rsidRDefault="00DD209F">
            <w:pPr>
              <w:widowControl/>
              <w:kinsoku w:val="0"/>
              <w:autoSpaceDE w:val="0"/>
              <w:autoSpaceDN w:val="0"/>
              <w:adjustRightInd w:val="0"/>
              <w:snapToGrid w:val="0"/>
              <w:spacing w:line="44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主题宣传</w:t>
            </w:r>
            <w:r>
              <w:rPr>
                <w:rFonts w:ascii="宋体" w:hAnsi="宋体" w:cs="宋体"/>
                <w:snapToGrid w:val="0"/>
                <w:color w:val="000000"/>
                <w:spacing w:val="-4"/>
                <w:kern w:val="0"/>
                <w:sz w:val="18"/>
                <w:szCs w:val="18"/>
              </w:rPr>
              <w:t>栏2</w:t>
            </w:r>
          </w:p>
        </w:tc>
        <w:tc>
          <w:tcPr>
            <w:tcW w:w="2348" w:type="dxa"/>
            <w:vMerge/>
          </w:tcPr>
          <w:p w:rsidR="00DD209F" w:rsidRDefault="00DD209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2529" w:type="dxa"/>
          </w:tcPr>
          <w:p w:rsidR="00DD209F" w:rsidRDefault="00B0660A">
            <w:pPr>
              <w:widowControl/>
              <w:kinsoku w:val="0"/>
              <w:autoSpaceDE w:val="0"/>
              <w:autoSpaceDN w:val="0"/>
              <w:adjustRightInd w:val="0"/>
              <w:snapToGrid w:val="0"/>
              <w:spacing w:before="70"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20mm厚PVC板基层，5mm厚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透明亚克力UV平板喷印画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面，巡边雕刻，文字20mm厚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PVC板雕刻烤漆，玻璃胶上墙</w:t>
            </w:r>
          </w:p>
          <w:p w:rsidR="00DD209F" w:rsidRDefault="00B0660A">
            <w:pPr>
              <w:widowControl/>
              <w:kinsoku w:val="0"/>
              <w:autoSpaceDE w:val="0"/>
              <w:autoSpaceDN w:val="0"/>
              <w:adjustRightInd w:val="0"/>
              <w:snapToGrid w:val="0"/>
              <w:spacing w:before="133" w:line="184" w:lineRule="auto"/>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6"/>
                <w:kern w:val="0"/>
                <w:sz w:val="18"/>
                <w:szCs w:val="18"/>
              </w:rPr>
              <w:t>安装</w:t>
            </w:r>
          </w:p>
        </w:tc>
        <w:tc>
          <w:tcPr>
            <w:tcW w:w="1450"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2300mm*1600mm</w:t>
            </w:r>
          </w:p>
        </w:tc>
        <w:tc>
          <w:tcPr>
            <w:tcW w:w="550"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5</w:t>
            </w:r>
          </w:p>
        </w:tc>
        <w:tc>
          <w:tcPr>
            <w:tcW w:w="516"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套</w:t>
            </w:r>
          </w:p>
        </w:tc>
      </w:tr>
      <w:tr w:rsidR="00DD209F">
        <w:trPr>
          <w:trHeight w:val="1296"/>
        </w:trPr>
        <w:tc>
          <w:tcPr>
            <w:tcW w:w="402"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20</w:t>
            </w:r>
          </w:p>
        </w:tc>
        <w:tc>
          <w:tcPr>
            <w:tcW w:w="976" w:type="dxa"/>
          </w:tcPr>
          <w:p w:rsidR="00DD209F" w:rsidRDefault="00DD209F">
            <w:pPr>
              <w:widowControl/>
              <w:kinsoku w:val="0"/>
              <w:autoSpaceDE w:val="0"/>
              <w:autoSpaceDN w:val="0"/>
              <w:adjustRightInd w:val="0"/>
              <w:snapToGrid w:val="0"/>
              <w:spacing w:line="44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主题宣传</w:t>
            </w:r>
            <w:r>
              <w:rPr>
                <w:rFonts w:ascii="宋体" w:hAnsi="宋体" w:cs="宋体"/>
                <w:snapToGrid w:val="0"/>
                <w:color w:val="000000"/>
                <w:spacing w:val="-4"/>
                <w:kern w:val="0"/>
                <w:sz w:val="18"/>
                <w:szCs w:val="18"/>
              </w:rPr>
              <w:t>栏3</w:t>
            </w:r>
          </w:p>
        </w:tc>
        <w:tc>
          <w:tcPr>
            <w:tcW w:w="2348" w:type="dxa"/>
          </w:tcPr>
          <w:p w:rsidR="00DD209F" w:rsidRDefault="00DD209F">
            <w:pPr>
              <w:widowControl/>
              <w:kinsoku w:val="0"/>
              <w:autoSpaceDE w:val="0"/>
              <w:autoSpaceDN w:val="0"/>
              <w:adjustRightInd w:val="0"/>
              <w:snapToGrid w:val="0"/>
              <w:spacing w:line="36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771"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0243F582" wp14:editId="042E28D0">
                  <wp:extent cx="1304290" cy="4908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304290" cy="49085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1"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20mm厚PVC板基层，5mm厚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透明亚克力UV平板喷印画</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面，巡边雕刻，文字20mm厚</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PVC板雕刻烤漆，玻璃胶上墙</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6"/>
                <w:kern w:val="0"/>
                <w:sz w:val="18"/>
                <w:szCs w:val="18"/>
              </w:rPr>
              <w:t>安装</w:t>
            </w:r>
          </w:p>
        </w:tc>
        <w:tc>
          <w:tcPr>
            <w:tcW w:w="1450"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3000mm*850mm</w:t>
            </w:r>
          </w:p>
        </w:tc>
        <w:tc>
          <w:tcPr>
            <w:tcW w:w="550"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5</w:t>
            </w:r>
          </w:p>
        </w:tc>
        <w:tc>
          <w:tcPr>
            <w:tcW w:w="516"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项</w:t>
            </w:r>
          </w:p>
        </w:tc>
      </w:tr>
      <w:tr w:rsidR="00DD209F">
        <w:trPr>
          <w:trHeight w:val="1296"/>
        </w:trPr>
        <w:tc>
          <w:tcPr>
            <w:tcW w:w="402" w:type="dxa"/>
          </w:tcPr>
          <w:p w:rsidR="00DD209F" w:rsidRDefault="00DD209F">
            <w:pPr>
              <w:widowControl/>
              <w:kinsoku w:val="0"/>
              <w:autoSpaceDE w:val="0"/>
              <w:autoSpaceDN w:val="0"/>
              <w:adjustRightInd w:val="0"/>
              <w:snapToGrid w:val="0"/>
              <w:spacing w:line="40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21</w:t>
            </w:r>
          </w:p>
        </w:tc>
        <w:tc>
          <w:tcPr>
            <w:tcW w:w="976" w:type="dxa"/>
            <w:vMerge w:val="restart"/>
          </w:tcPr>
          <w:p w:rsidR="00DD209F" w:rsidRDefault="00DD209F">
            <w:pPr>
              <w:widowControl/>
              <w:kinsoku w:val="0"/>
              <w:autoSpaceDE w:val="0"/>
              <w:autoSpaceDN w:val="0"/>
              <w:adjustRightInd w:val="0"/>
              <w:snapToGrid w:val="0"/>
              <w:spacing w:line="24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3"/>
                <w:kern w:val="0"/>
                <w:sz w:val="18"/>
                <w:szCs w:val="18"/>
              </w:rPr>
              <w:t>文化主题</w:t>
            </w:r>
            <w:r>
              <w:rPr>
                <w:rFonts w:ascii="宋体" w:hAnsi="宋体" w:cs="宋体"/>
                <w:snapToGrid w:val="0"/>
                <w:color w:val="000000"/>
                <w:kern w:val="0"/>
                <w:sz w:val="18"/>
                <w:szCs w:val="18"/>
              </w:rPr>
              <w:t>栏</w:t>
            </w:r>
          </w:p>
        </w:tc>
        <w:tc>
          <w:tcPr>
            <w:tcW w:w="2348" w:type="dxa"/>
          </w:tcPr>
          <w:p w:rsidR="00DD209F" w:rsidRDefault="00DD209F">
            <w:pPr>
              <w:widowControl/>
              <w:kinsoku w:val="0"/>
              <w:autoSpaceDE w:val="0"/>
              <w:autoSpaceDN w:val="0"/>
              <w:adjustRightInd w:val="0"/>
              <w:snapToGrid w:val="0"/>
              <w:spacing w:line="38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Arial" w:eastAsia="Arial" w:hAnsi="Arial" w:cs="Arial"/>
                <w:snapToGrid w:val="0"/>
                <w:color w:val="000000"/>
                <w:kern w:val="0"/>
                <w:szCs w:val="21"/>
              </w:rPr>
            </w:pPr>
            <w:r>
              <w:rPr>
                <w:rFonts w:ascii="宋体" w:hAnsi="宋体" w:cs="宋体" w:hint="eastAsia"/>
                <w:snapToGrid w:val="0"/>
                <w:color w:val="FF0000"/>
                <w:spacing w:val="-5"/>
                <w:kern w:val="0"/>
                <w:sz w:val="18"/>
                <w:szCs w:val="18"/>
              </w:rPr>
              <w:t>架空层文化主题展示区</w:t>
            </w:r>
          </w:p>
        </w:tc>
        <w:tc>
          <w:tcPr>
            <w:tcW w:w="2529" w:type="dxa"/>
          </w:tcPr>
          <w:p w:rsidR="00DD209F" w:rsidRDefault="00B0660A">
            <w:pPr>
              <w:widowControl/>
              <w:kinsoku w:val="0"/>
              <w:autoSpaceDE w:val="0"/>
              <w:autoSpaceDN w:val="0"/>
              <w:adjustRightInd w:val="0"/>
              <w:snapToGrid w:val="0"/>
              <w:spacing w:before="311" w:line="320" w:lineRule="auto"/>
              <w:ind w:right="251"/>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1"/>
                <w:kern w:val="0"/>
                <w:sz w:val="18"/>
                <w:szCs w:val="18"/>
              </w:rPr>
              <w:t>柱头氛围设计制作。</w:t>
            </w:r>
            <w:r>
              <w:rPr>
                <w:rFonts w:ascii="宋体" w:hAnsi="宋体" w:cs="宋体"/>
                <w:snapToGrid w:val="0"/>
                <w:color w:val="000000"/>
                <w:spacing w:val="-5"/>
                <w:kern w:val="0"/>
                <w:sz w:val="18"/>
                <w:szCs w:val="18"/>
              </w:rPr>
              <w:t>由供应商结合实际设计。</w:t>
            </w:r>
            <w:r>
              <w:rPr>
                <w:rFonts w:ascii="宋体" w:hAnsi="宋体" w:cs="宋体" w:hint="eastAsia"/>
                <w:snapToGrid w:val="0"/>
                <w:color w:val="FF0000"/>
                <w:spacing w:val="-5"/>
                <w:kern w:val="0"/>
                <w:sz w:val="18"/>
                <w:szCs w:val="18"/>
              </w:rPr>
              <w:t>竞标企业可实地踏勘，附意境图仅做参考。</w:t>
            </w:r>
          </w:p>
        </w:tc>
        <w:tc>
          <w:tcPr>
            <w:tcW w:w="1450" w:type="dxa"/>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spacing w:val="-1"/>
                <w:kern w:val="0"/>
                <w:sz w:val="18"/>
                <w:szCs w:val="18"/>
              </w:rPr>
            </w:pPr>
          </w:p>
        </w:tc>
        <w:tc>
          <w:tcPr>
            <w:tcW w:w="550" w:type="dxa"/>
          </w:tcPr>
          <w:p w:rsidR="00DD209F" w:rsidRDefault="00DD209F">
            <w:pPr>
              <w:widowControl/>
              <w:kinsoku w:val="0"/>
              <w:autoSpaceDE w:val="0"/>
              <w:autoSpaceDN w:val="0"/>
              <w:adjustRightInd w:val="0"/>
              <w:snapToGrid w:val="0"/>
              <w:spacing w:line="40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38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项</w:t>
            </w:r>
          </w:p>
        </w:tc>
      </w:tr>
      <w:tr w:rsidR="00DD209F">
        <w:trPr>
          <w:trHeight w:val="1296"/>
        </w:trPr>
        <w:tc>
          <w:tcPr>
            <w:tcW w:w="402" w:type="dxa"/>
          </w:tcPr>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22</w:t>
            </w:r>
          </w:p>
        </w:tc>
        <w:tc>
          <w:tcPr>
            <w:tcW w:w="976" w:type="dxa"/>
            <w:vMerge/>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spacing w:val="-3"/>
                <w:kern w:val="0"/>
                <w:sz w:val="18"/>
                <w:szCs w:val="18"/>
              </w:rPr>
            </w:pPr>
          </w:p>
        </w:tc>
        <w:tc>
          <w:tcPr>
            <w:tcW w:w="2348"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Arial" w:eastAsia="Arial" w:hAnsi="Arial" w:cs="Arial"/>
                <w:snapToGrid w:val="0"/>
                <w:color w:val="000000"/>
                <w:kern w:val="0"/>
                <w:szCs w:val="21"/>
              </w:rPr>
            </w:pPr>
            <w:r>
              <w:rPr>
                <w:rFonts w:ascii="宋体" w:hAnsi="宋体" w:cs="宋体"/>
                <w:snapToGrid w:val="0"/>
                <w:color w:val="000000"/>
                <w:kern w:val="0"/>
                <w:sz w:val="18"/>
                <w:szCs w:val="18"/>
              </w:rPr>
              <w:t>/</w:t>
            </w:r>
          </w:p>
        </w:tc>
        <w:tc>
          <w:tcPr>
            <w:tcW w:w="2529" w:type="dxa"/>
          </w:tcPr>
          <w:p w:rsidR="00DD209F" w:rsidRDefault="00DD209F">
            <w:pPr>
              <w:widowControl/>
              <w:kinsoku w:val="0"/>
              <w:autoSpaceDE w:val="0"/>
              <w:autoSpaceDN w:val="0"/>
              <w:adjustRightInd w:val="0"/>
              <w:snapToGrid w:val="0"/>
              <w:spacing w:line="45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251"/>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2"/>
                <w:kern w:val="0"/>
                <w:sz w:val="18"/>
                <w:szCs w:val="18"/>
              </w:rPr>
              <w:t>文化墙设计制作。</w:t>
            </w:r>
            <w:r>
              <w:rPr>
                <w:rFonts w:ascii="宋体" w:hAnsi="宋体" w:cs="宋体"/>
                <w:snapToGrid w:val="0"/>
                <w:color w:val="000000"/>
                <w:spacing w:val="-5"/>
                <w:kern w:val="0"/>
                <w:sz w:val="18"/>
                <w:szCs w:val="18"/>
              </w:rPr>
              <w:t>由供应商结合实际设计。</w:t>
            </w:r>
          </w:p>
        </w:tc>
        <w:tc>
          <w:tcPr>
            <w:tcW w:w="1450" w:type="dxa"/>
          </w:tcPr>
          <w:p w:rsidR="00DD209F" w:rsidRDefault="00B0660A">
            <w:pPr>
              <w:widowControl/>
              <w:kinsoku w:val="0"/>
              <w:autoSpaceDE w:val="0"/>
              <w:autoSpaceDN w:val="0"/>
              <w:adjustRightInd w:val="0"/>
              <w:snapToGrid w:val="0"/>
              <w:spacing w:before="7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3"/>
                <w:kern w:val="0"/>
                <w:sz w:val="18"/>
                <w:szCs w:val="18"/>
              </w:rPr>
              <w:t>正面尺寸</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3200*4220mm</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高，侧面尺寸</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2830*4220高*2</w:t>
            </w:r>
          </w:p>
          <w:p w:rsidR="00DD209F" w:rsidRDefault="00B0660A">
            <w:pPr>
              <w:widowControl/>
              <w:kinsoku w:val="0"/>
              <w:autoSpaceDE w:val="0"/>
              <w:autoSpaceDN w:val="0"/>
              <w:adjustRightInd w:val="0"/>
              <w:snapToGrid w:val="0"/>
              <w:spacing w:before="133"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kern w:val="0"/>
                <w:sz w:val="18"/>
                <w:szCs w:val="18"/>
              </w:rPr>
              <w:t>面</w:t>
            </w:r>
          </w:p>
        </w:tc>
        <w:tc>
          <w:tcPr>
            <w:tcW w:w="550"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1</w:t>
            </w:r>
          </w:p>
        </w:tc>
        <w:tc>
          <w:tcPr>
            <w:tcW w:w="516"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项</w:t>
            </w:r>
          </w:p>
        </w:tc>
      </w:tr>
      <w:tr w:rsidR="00DD209F">
        <w:trPr>
          <w:trHeight w:val="1296"/>
        </w:trPr>
        <w:tc>
          <w:tcPr>
            <w:tcW w:w="402"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Arial" w:eastAsia="Arial" w:hAnsi="Arial" w:cs="Arial"/>
                <w:snapToGrid w:val="0"/>
                <w:color w:val="000000"/>
                <w:kern w:val="0"/>
                <w:szCs w:val="21"/>
              </w:rPr>
            </w:pPr>
            <w:r>
              <w:rPr>
                <w:rFonts w:ascii="宋体" w:hAnsi="宋体" w:cs="宋体"/>
                <w:snapToGrid w:val="0"/>
                <w:color w:val="000000"/>
                <w:spacing w:val="-4"/>
                <w:kern w:val="0"/>
                <w:sz w:val="18"/>
                <w:szCs w:val="18"/>
              </w:rPr>
              <w:t>23</w:t>
            </w:r>
          </w:p>
        </w:tc>
        <w:tc>
          <w:tcPr>
            <w:tcW w:w="976"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4"/>
                <w:kern w:val="0"/>
                <w:sz w:val="18"/>
                <w:szCs w:val="18"/>
              </w:rPr>
              <w:t>挂画</w:t>
            </w:r>
          </w:p>
        </w:tc>
        <w:tc>
          <w:tcPr>
            <w:tcW w:w="2348" w:type="dxa"/>
          </w:tcPr>
          <w:p w:rsidR="00DD209F" w:rsidRDefault="00B0660A">
            <w:pPr>
              <w:widowControl/>
              <w:kinsoku w:val="0"/>
              <w:autoSpaceDE w:val="0"/>
              <w:autoSpaceDN w:val="0"/>
              <w:adjustRightInd w:val="0"/>
              <w:snapToGrid w:val="0"/>
              <w:spacing w:before="115" w:line="1641"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79E069F6" wp14:editId="314DEE41">
                  <wp:extent cx="638810" cy="1042035"/>
                  <wp:effectExtent l="0" t="0" r="889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38810" cy="1042035"/>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22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宿舍,健身房,办公区用，</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20mm黑胡桃木实木画框（深</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1"/>
                <w:kern w:val="0"/>
                <w:sz w:val="18"/>
                <w:szCs w:val="18"/>
              </w:rPr>
              <w:t>色）+7mm厚PVC板底板</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+1220DPI高精背胶，表面有</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4"/>
                <w:kern w:val="0"/>
                <w:sz w:val="18"/>
                <w:szCs w:val="18"/>
              </w:rPr>
              <w:t>机片</w:t>
            </w:r>
          </w:p>
        </w:tc>
        <w:tc>
          <w:tcPr>
            <w:tcW w:w="1450"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700mm*1000mm</w:t>
            </w:r>
          </w:p>
        </w:tc>
        <w:tc>
          <w:tcPr>
            <w:tcW w:w="550" w:type="dxa"/>
          </w:tcPr>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6"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5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509</w:t>
            </w:r>
          </w:p>
        </w:tc>
        <w:tc>
          <w:tcPr>
            <w:tcW w:w="516" w:type="dxa"/>
          </w:tcPr>
          <w:p w:rsidR="00DD209F" w:rsidRDefault="00DD209F">
            <w:pPr>
              <w:widowControl/>
              <w:kinsoku w:val="0"/>
              <w:autoSpaceDE w:val="0"/>
              <w:autoSpaceDN w:val="0"/>
              <w:adjustRightInd w:val="0"/>
              <w:snapToGrid w:val="0"/>
              <w:spacing w:line="24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Arial" w:eastAsia="Arial" w:hAnsi="Arial" w:cs="Arial"/>
                <w:snapToGrid w:val="0"/>
                <w:color w:val="000000"/>
                <w:kern w:val="0"/>
                <w:szCs w:val="21"/>
              </w:rPr>
            </w:pPr>
            <w:r>
              <w:rPr>
                <w:rFonts w:ascii="宋体" w:hAnsi="宋体" w:cs="宋体"/>
                <w:snapToGrid w:val="0"/>
                <w:color w:val="000000"/>
                <w:spacing w:val="-4"/>
                <w:kern w:val="0"/>
                <w:sz w:val="18"/>
                <w:szCs w:val="18"/>
              </w:rPr>
              <w:t>24</w:t>
            </w:r>
          </w:p>
        </w:tc>
        <w:tc>
          <w:tcPr>
            <w:tcW w:w="976" w:type="dxa"/>
          </w:tcPr>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5"/>
                <w:kern w:val="0"/>
                <w:sz w:val="18"/>
                <w:szCs w:val="18"/>
              </w:rPr>
              <w:t>屏风</w:t>
            </w:r>
          </w:p>
        </w:tc>
        <w:tc>
          <w:tcPr>
            <w:tcW w:w="2348" w:type="dxa"/>
          </w:tcPr>
          <w:p w:rsidR="00DD209F" w:rsidRDefault="00DD209F">
            <w:pPr>
              <w:widowControl/>
              <w:kinsoku w:val="0"/>
              <w:autoSpaceDE w:val="0"/>
              <w:autoSpaceDN w:val="0"/>
              <w:adjustRightInd w:val="0"/>
              <w:snapToGrid w:val="0"/>
              <w:spacing w:line="27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9"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8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003"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15BA13E6" wp14:editId="1E9A21B1">
                  <wp:extent cx="1418590" cy="6388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418590" cy="63881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7" w:line="320" w:lineRule="auto"/>
              <w:ind w:right="54"/>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会议室、食堂用，框架采用</w:t>
            </w:r>
            <w:r>
              <w:rPr>
                <w:rFonts w:ascii="宋体" w:hAnsi="宋体" w:cs="宋体"/>
                <w:snapToGrid w:val="0"/>
                <w:color w:val="000000"/>
                <w:spacing w:val="-7"/>
                <w:kern w:val="0"/>
                <w:sz w:val="18"/>
                <w:szCs w:val="18"/>
              </w:rPr>
              <w:t>1.2厚不锈钢激光切割，焊接</w:t>
            </w:r>
            <w:r>
              <w:rPr>
                <w:rFonts w:ascii="宋体" w:hAnsi="宋体" w:cs="宋体"/>
                <w:snapToGrid w:val="0"/>
                <w:color w:val="000000"/>
                <w:spacing w:val="3"/>
                <w:kern w:val="0"/>
                <w:sz w:val="18"/>
                <w:szCs w:val="18"/>
              </w:rPr>
              <w:t>成型，三底两面烤漆饰面，</w:t>
            </w:r>
            <w:r>
              <w:rPr>
                <w:rFonts w:ascii="宋体" w:hAnsi="宋体" w:cs="宋体"/>
                <w:snapToGrid w:val="0"/>
                <w:color w:val="000000"/>
                <w:spacing w:val="-3"/>
                <w:kern w:val="0"/>
                <w:sz w:val="18"/>
                <w:szCs w:val="18"/>
              </w:rPr>
              <w:t>内部钢架30热镀锌方管钢架</w:t>
            </w:r>
            <w:r>
              <w:rPr>
                <w:rFonts w:ascii="宋体" w:hAnsi="宋体" w:cs="宋体"/>
                <w:snapToGrid w:val="0"/>
                <w:color w:val="000000"/>
                <w:kern w:val="0"/>
                <w:sz w:val="18"/>
                <w:szCs w:val="18"/>
              </w:rPr>
              <w:t xml:space="preserve"> 焊接，窗花2.0厚不锈钢切  </w:t>
            </w:r>
            <w:r>
              <w:rPr>
                <w:rFonts w:ascii="宋体" w:hAnsi="宋体" w:cs="宋体"/>
                <w:snapToGrid w:val="0"/>
                <w:color w:val="000000"/>
                <w:spacing w:val="2"/>
                <w:kern w:val="0"/>
                <w:sz w:val="18"/>
                <w:szCs w:val="18"/>
              </w:rPr>
              <w:t>割，打磨烤漆</w:t>
            </w:r>
            <w:r>
              <w:rPr>
                <w:rFonts w:ascii="宋体" w:hAnsi="宋体" w:cs="宋体"/>
                <w:snapToGrid w:val="0"/>
                <w:color w:val="000000"/>
                <w:spacing w:val="2"/>
                <w:kern w:val="0"/>
                <w:sz w:val="18"/>
                <w:szCs w:val="18"/>
              </w:rPr>
              <w:lastRenderedPageBreak/>
              <w:t>校徽及建筑物</w:t>
            </w:r>
            <w:r>
              <w:rPr>
                <w:rFonts w:ascii="宋体" w:hAnsi="宋体" w:cs="宋体"/>
                <w:snapToGrid w:val="0"/>
                <w:color w:val="000000"/>
                <w:spacing w:val="-6"/>
                <w:kern w:val="0"/>
                <w:sz w:val="18"/>
                <w:szCs w:val="18"/>
              </w:rPr>
              <w:t>采用不锈钢激光切割，丝印，</w:t>
            </w:r>
            <w:r>
              <w:rPr>
                <w:rFonts w:ascii="宋体" w:hAnsi="宋体" w:cs="宋体"/>
                <w:snapToGrid w:val="0"/>
                <w:color w:val="000000"/>
                <w:spacing w:val="-2"/>
                <w:kern w:val="0"/>
                <w:sz w:val="18"/>
                <w:szCs w:val="18"/>
              </w:rPr>
              <w:t>厚度10mm，画面用磁力片，</w:t>
            </w:r>
          </w:p>
          <w:p w:rsidR="00DD209F" w:rsidRDefault="00B0660A">
            <w:pPr>
              <w:widowControl/>
              <w:kinsoku w:val="0"/>
              <w:autoSpaceDE w:val="0"/>
              <w:autoSpaceDN w:val="0"/>
              <w:adjustRightInd w:val="0"/>
              <w:snapToGrid w:val="0"/>
              <w:spacing w:line="202" w:lineRule="auto"/>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2"/>
                <w:kern w:val="0"/>
                <w:sz w:val="18"/>
                <w:szCs w:val="18"/>
              </w:rPr>
              <w:t>便于更换</w:t>
            </w:r>
          </w:p>
        </w:tc>
        <w:tc>
          <w:tcPr>
            <w:tcW w:w="1450" w:type="dxa"/>
          </w:tcPr>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4200mm*2000mm</w:t>
            </w:r>
          </w:p>
        </w:tc>
        <w:tc>
          <w:tcPr>
            <w:tcW w:w="550" w:type="dxa"/>
          </w:tcPr>
          <w:p w:rsidR="00DD209F" w:rsidRDefault="00DD209F">
            <w:pPr>
              <w:widowControl/>
              <w:kinsoku w:val="0"/>
              <w:autoSpaceDE w:val="0"/>
              <w:autoSpaceDN w:val="0"/>
              <w:adjustRightInd w:val="0"/>
              <w:snapToGrid w:val="0"/>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4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4</w:t>
            </w:r>
          </w:p>
        </w:tc>
        <w:tc>
          <w:tcPr>
            <w:tcW w:w="516" w:type="dxa"/>
          </w:tcPr>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4"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套</w:t>
            </w:r>
          </w:p>
        </w:tc>
      </w:tr>
      <w:tr w:rsidR="00DD209F">
        <w:trPr>
          <w:trHeight w:val="1296"/>
        </w:trPr>
        <w:tc>
          <w:tcPr>
            <w:tcW w:w="402"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25</w:t>
            </w:r>
          </w:p>
        </w:tc>
        <w:tc>
          <w:tcPr>
            <w:tcW w:w="976" w:type="dxa"/>
          </w:tcPr>
          <w:p w:rsidR="00DD209F" w:rsidRDefault="00DD209F">
            <w:pPr>
              <w:widowControl/>
              <w:kinsoku w:val="0"/>
              <w:autoSpaceDE w:val="0"/>
              <w:autoSpaceDN w:val="0"/>
              <w:adjustRightInd w:val="0"/>
              <w:snapToGrid w:val="0"/>
              <w:spacing w:line="449"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8"/>
                <w:kern w:val="0"/>
                <w:sz w:val="18"/>
                <w:szCs w:val="18"/>
              </w:rPr>
              <w:t>电梯间灯</w:t>
            </w:r>
            <w:r>
              <w:rPr>
                <w:rFonts w:ascii="宋体" w:hAnsi="宋体" w:cs="宋体"/>
                <w:snapToGrid w:val="0"/>
                <w:color w:val="000000"/>
                <w:kern w:val="0"/>
                <w:sz w:val="18"/>
                <w:szCs w:val="18"/>
              </w:rPr>
              <w:t>箱</w:t>
            </w:r>
          </w:p>
        </w:tc>
        <w:tc>
          <w:tcPr>
            <w:tcW w:w="2348" w:type="dxa"/>
            <w:vMerge w:val="restart"/>
          </w:tcPr>
          <w:p w:rsidR="00DD209F" w:rsidRDefault="00DD209F">
            <w:pPr>
              <w:widowControl/>
              <w:kinsoku w:val="0"/>
              <w:autoSpaceDE w:val="0"/>
              <w:autoSpaceDN w:val="0"/>
              <w:adjustRightInd w:val="0"/>
              <w:snapToGrid w:val="0"/>
              <w:spacing w:line="27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3"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1380"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1A0B538D" wp14:editId="3F91104E">
                  <wp:extent cx="1418590" cy="8737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418590" cy="87376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69" w:line="293" w:lineRule="auto"/>
              <w:ind w:right="105"/>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1"/>
                <w:kern w:val="0"/>
                <w:sz w:val="18"/>
                <w:szCs w:val="18"/>
              </w:rPr>
              <w:t>用于负一楼电梯间引导，边框用1.2加厚高强度抗氧化</w:t>
            </w:r>
            <w:r>
              <w:rPr>
                <w:rFonts w:ascii="宋体" w:hAnsi="宋体" w:cs="宋体"/>
                <w:snapToGrid w:val="0"/>
                <w:color w:val="000000"/>
                <w:spacing w:val="-4"/>
                <w:kern w:val="0"/>
                <w:sz w:val="18"/>
                <w:szCs w:val="18"/>
              </w:rPr>
              <w:t>铝合金型材，内部24VLED高</w:t>
            </w:r>
            <w:r>
              <w:rPr>
                <w:rFonts w:ascii="宋体" w:hAnsi="宋体" w:cs="宋体"/>
                <w:snapToGrid w:val="0"/>
                <w:color w:val="000000"/>
                <w:spacing w:val="3"/>
                <w:kern w:val="0"/>
                <w:sz w:val="18"/>
                <w:szCs w:val="18"/>
              </w:rPr>
              <w:t>亮漫反射灯条，亮度均匀，</w:t>
            </w:r>
            <w:r>
              <w:rPr>
                <w:rFonts w:ascii="宋体" w:hAnsi="宋体" w:cs="宋体"/>
                <w:snapToGrid w:val="0"/>
                <w:color w:val="000000"/>
                <w:spacing w:val="-1"/>
                <w:kern w:val="0"/>
                <w:sz w:val="18"/>
                <w:szCs w:val="18"/>
              </w:rPr>
              <w:t>画面为1200DPI高精度软膜</w:t>
            </w:r>
          </w:p>
        </w:tc>
        <w:tc>
          <w:tcPr>
            <w:tcW w:w="1450"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2"/>
                <w:kern w:val="0"/>
                <w:sz w:val="18"/>
                <w:szCs w:val="18"/>
              </w:rPr>
              <w:t>1000mm*2000mm</w:t>
            </w:r>
          </w:p>
        </w:tc>
        <w:tc>
          <w:tcPr>
            <w:tcW w:w="550"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12</w:t>
            </w:r>
          </w:p>
        </w:tc>
        <w:tc>
          <w:tcPr>
            <w:tcW w:w="516" w:type="dxa"/>
          </w:tcPr>
          <w:p w:rsidR="00DD209F" w:rsidRDefault="00DD209F">
            <w:pPr>
              <w:widowControl/>
              <w:kinsoku w:val="0"/>
              <w:autoSpaceDE w:val="0"/>
              <w:autoSpaceDN w:val="0"/>
              <w:adjustRightInd w:val="0"/>
              <w:snapToGrid w:val="0"/>
              <w:spacing w:line="297"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个</w:t>
            </w:r>
          </w:p>
        </w:tc>
      </w:tr>
      <w:tr w:rsidR="00DD209F">
        <w:trPr>
          <w:trHeight w:val="1296"/>
        </w:trPr>
        <w:tc>
          <w:tcPr>
            <w:tcW w:w="402" w:type="dxa"/>
          </w:tcPr>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26</w:t>
            </w:r>
          </w:p>
        </w:tc>
        <w:tc>
          <w:tcPr>
            <w:tcW w:w="976" w:type="dxa"/>
          </w:tcPr>
          <w:p w:rsidR="00DD209F" w:rsidRDefault="00DD209F">
            <w:pPr>
              <w:widowControl/>
              <w:kinsoku w:val="0"/>
              <w:autoSpaceDE w:val="0"/>
              <w:autoSpaceDN w:val="0"/>
              <w:adjustRightInd w:val="0"/>
              <w:snapToGrid w:val="0"/>
              <w:spacing w:line="30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4"/>
                <w:kern w:val="0"/>
                <w:sz w:val="18"/>
                <w:szCs w:val="18"/>
              </w:rPr>
              <w:t>负一楼电</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梯门外引</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3"/>
                <w:kern w:val="0"/>
                <w:sz w:val="18"/>
                <w:szCs w:val="18"/>
              </w:rPr>
            </w:pPr>
            <w:r>
              <w:rPr>
                <w:rFonts w:ascii="宋体" w:hAnsi="宋体" w:cs="宋体"/>
                <w:snapToGrid w:val="0"/>
                <w:color w:val="000000"/>
                <w:spacing w:val="-4"/>
                <w:kern w:val="0"/>
                <w:sz w:val="18"/>
                <w:szCs w:val="18"/>
              </w:rPr>
              <w:t>导灯箱</w:t>
            </w:r>
          </w:p>
        </w:tc>
        <w:tc>
          <w:tcPr>
            <w:tcW w:w="2348" w:type="dxa"/>
            <w:vMerge/>
          </w:tcPr>
          <w:p w:rsidR="00DD209F" w:rsidRDefault="00DD209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tc>
        <w:tc>
          <w:tcPr>
            <w:tcW w:w="2529" w:type="dxa"/>
          </w:tcPr>
          <w:p w:rsidR="00DD209F" w:rsidRDefault="00B0660A">
            <w:pPr>
              <w:widowControl/>
              <w:kinsoku w:val="0"/>
              <w:autoSpaceDE w:val="0"/>
              <w:autoSpaceDN w:val="0"/>
              <w:adjustRightInd w:val="0"/>
              <w:snapToGrid w:val="0"/>
              <w:spacing w:before="70" w:line="293" w:lineRule="auto"/>
              <w:ind w:right="54"/>
              <w:jc w:val="left"/>
              <w:textAlignment w:val="baseline"/>
              <w:rPr>
                <w:rFonts w:ascii="宋体" w:hAnsi="宋体" w:cs="宋体"/>
                <w:snapToGrid w:val="0"/>
                <w:color w:val="000000"/>
                <w:spacing w:val="-6"/>
                <w:kern w:val="0"/>
                <w:sz w:val="18"/>
                <w:szCs w:val="18"/>
              </w:rPr>
            </w:pPr>
            <w:r>
              <w:rPr>
                <w:rFonts w:ascii="宋体" w:hAnsi="宋体" w:cs="宋体"/>
                <w:snapToGrid w:val="0"/>
                <w:color w:val="000000"/>
                <w:spacing w:val="1"/>
                <w:kern w:val="0"/>
                <w:sz w:val="18"/>
                <w:szCs w:val="18"/>
              </w:rPr>
              <w:t xml:space="preserve">用于负一楼电梯间外引导， </w:t>
            </w:r>
            <w:r>
              <w:rPr>
                <w:rFonts w:ascii="宋体" w:hAnsi="宋体" w:cs="宋体"/>
                <w:snapToGrid w:val="0"/>
                <w:color w:val="000000"/>
                <w:spacing w:val="-1"/>
                <w:kern w:val="0"/>
                <w:sz w:val="18"/>
                <w:szCs w:val="18"/>
              </w:rPr>
              <w:t>边框用1.2加厚高强度抗氧</w:t>
            </w:r>
            <w:r>
              <w:rPr>
                <w:rFonts w:ascii="宋体" w:hAnsi="宋体" w:cs="宋体"/>
                <w:snapToGrid w:val="0"/>
                <w:color w:val="000000"/>
                <w:spacing w:val="-2"/>
                <w:kern w:val="0"/>
                <w:sz w:val="18"/>
                <w:szCs w:val="18"/>
              </w:rPr>
              <w:t>化铝合金型材，内部24VLED</w:t>
            </w:r>
            <w:r>
              <w:rPr>
                <w:rFonts w:ascii="宋体" w:hAnsi="宋体" w:cs="宋体"/>
                <w:snapToGrid w:val="0"/>
                <w:color w:val="000000"/>
                <w:spacing w:val="-6"/>
                <w:kern w:val="0"/>
                <w:sz w:val="18"/>
                <w:szCs w:val="18"/>
              </w:rPr>
              <w:t>高亮漫反射灯条，亮度均匀，</w:t>
            </w:r>
            <w:r>
              <w:rPr>
                <w:rFonts w:ascii="宋体" w:hAnsi="宋体" w:cs="宋体"/>
                <w:snapToGrid w:val="0"/>
                <w:color w:val="000000"/>
                <w:spacing w:val="-1"/>
                <w:kern w:val="0"/>
                <w:sz w:val="18"/>
                <w:szCs w:val="18"/>
              </w:rPr>
              <w:t>画面为1200DPI高精度软膜</w:t>
            </w:r>
          </w:p>
        </w:tc>
        <w:tc>
          <w:tcPr>
            <w:tcW w:w="1450"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800mm*2000mm</w:t>
            </w:r>
          </w:p>
        </w:tc>
        <w:tc>
          <w:tcPr>
            <w:tcW w:w="550" w:type="dxa"/>
          </w:tcPr>
          <w:p w:rsidR="00DD209F" w:rsidRDefault="00DD209F">
            <w:pPr>
              <w:widowControl/>
              <w:kinsoku w:val="0"/>
              <w:autoSpaceDE w:val="0"/>
              <w:autoSpaceDN w:val="0"/>
              <w:adjustRightInd w:val="0"/>
              <w:snapToGrid w:val="0"/>
              <w:spacing w:line="31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31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9"/>
                <w:w w:val="99"/>
                <w:kern w:val="0"/>
                <w:sz w:val="18"/>
                <w:szCs w:val="18"/>
              </w:rPr>
              <w:t>12</w:t>
            </w:r>
          </w:p>
        </w:tc>
        <w:tc>
          <w:tcPr>
            <w:tcW w:w="516" w:type="dxa"/>
          </w:tcPr>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个</w:t>
            </w:r>
          </w:p>
        </w:tc>
      </w:tr>
      <w:tr w:rsidR="00DD209F">
        <w:trPr>
          <w:trHeight w:val="1296"/>
        </w:trPr>
        <w:tc>
          <w:tcPr>
            <w:tcW w:w="402" w:type="dxa"/>
          </w:tcPr>
          <w:p w:rsidR="00DD209F" w:rsidRDefault="00DD209F">
            <w:pPr>
              <w:widowControl/>
              <w:kinsoku w:val="0"/>
              <w:autoSpaceDE w:val="0"/>
              <w:autoSpaceDN w:val="0"/>
              <w:adjustRightInd w:val="0"/>
              <w:snapToGrid w:val="0"/>
              <w:spacing w:line="4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4"/>
                <w:kern w:val="0"/>
                <w:sz w:val="18"/>
                <w:szCs w:val="18"/>
              </w:rPr>
              <w:t>27</w:t>
            </w:r>
          </w:p>
        </w:tc>
        <w:tc>
          <w:tcPr>
            <w:tcW w:w="976" w:type="dxa"/>
          </w:tcPr>
          <w:p w:rsidR="00DD209F" w:rsidRDefault="00DD209F">
            <w:pPr>
              <w:widowControl/>
              <w:kinsoku w:val="0"/>
              <w:autoSpaceDE w:val="0"/>
              <w:autoSpaceDN w:val="0"/>
              <w:adjustRightInd w:val="0"/>
              <w:snapToGrid w:val="0"/>
              <w:spacing w:line="304"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3"/>
                <w:kern w:val="0"/>
                <w:sz w:val="18"/>
                <w:szCs w:val="18"/>
              </w:rPr>
              <w:t>路线引导</w:t>
            </w:r>
            <w:r>
              <w:rPr>
                <w:rFonts w:ascii="宋体" w:hAnsi="宋体" w:cs="宋体"/>
                <w:snapToGrid w:val="0"/>
                <w:color w:val="000000"/>
                <w:kern w:val="0"/>
                <w:sz w:val="18"/>
                <w:szCs w:val="18"/>
              </w:rPr>
              <w:t>牌</w:t>
            </w:r>
          </w:p>
        </w:tc>
        <w:tc>
          <w:tcPr>
            <w:tcW w:w="2348" w:type="dxa"/>
          </w:tcPr>
          <w:p w:rsidR="00DD209F" w:rsidRDefault="00B0660A">
            <w:pPr>
              <w:widowControl/>
              <w:kinsoku w:val="0"/>
              <w:autoSpaceDE w:val="0"/>
              <w:autoSpaceDN w:val="0"/>
              <w:adjustRightInd w:val="0"/>
              <w:snapToGrid w:val="0"/>
              <w:spacing w:before="162" w:line="905"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3B2B5023" wp14:editId="07AE135A">
                  <wp:extent cx="685800" cy="571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85800" cy="57150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1" w:line="320" w:lineRule="auto"/>
              <w:ind w:right="134"/>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左转右转牌，出口标识，箭</w:t>
            </w:r>
            <w:r>
              <w:rPr>
                <w:rFonts w:ascii="宋体" w:hAnsi="宋体" w:cs="宋体"/>
                <w:snapToGrid w:val="0"/>
                <w:color w:val="000000"/>
                <w:spacing w:val="-4"/>
                <w:kern w:val="0"/>
                <w:sz w:val="18"/>
                <w:szCs w:val="18"/>
              </w:rPr>
              <w:t>头标识，采用1.2厚铝板，</w:t>
            </w:r>
            <w:r>
              <w:rPr>
                <w:rFonts w:ascii="宋体" w:hAnsi="宋体" w:cs="宋体"/>
                <w:snapToGrid w:val="0"/>
                <w:color w:val="000000"/>
                <w:spacing w:val="-1"/>
                <w:kern w:val="0"/>
                <w:sz w:val="18"/>
                <w:szCs w:val="18"/>
              </w:rPr>
              <w:t>反光膜雕刻饰面，贴柱子安</w:t>
            </w:r>
          </w:p>
          <w:p w:rsidR="00DD209F" w:rsidRDefault="00B0660A">
            <w:pPr>
              <w:widowControl/>
              <w:kinsoku w:val="0"/>
              <w:autoSpaceDE w:val="0"/>
              <w:autoSpaceDN w:val="0"/>
              <w:adjustRightInd w:val="0"/>
              <w:snapToGrid w:val="0"/>
              <w:spacing w:line="202"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2"/>
                <w:kern w:val="0"/>
                <w:sz w:val="18"/>
                <w:szCs w:val="18"/>
              </w:rPr>
              <w:t>装或吊装</w:t>
            </w:r>
          </w:p>
        </w:tc>
        <w:tc>
          <w:tcPr>
            <w:tcW w:w="1450" w:type="dxa"/>
          </w:tcPr>
          <w:p w:rsidR="00DD209F" w:rsidRDefault="00DD209F">
            <w:pPr>
              <w:widowControl/>
              <w:kinsoku w:val="0"/>
              <w:autoSpaceDE w:val="0"/>
              <w:autoSpaceDN w:val="0"/>
              <w:adjustRightInd w:val="0"/>
              <w:snapToGrid w:val="0"/>
              <w:spacing w:line="45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3"/>
                <w:kern w:val="0"/>
                <w:sz w:val="18"/>
                <w:szCs w:val="18"/>
              </w:rPr>
              <w:t>直径800mm</w:t>
            </w:r>
          </w:p>
        </w:tc>
        <w:tc>
          <w:tcPr>
            <w:tcW w:w="550" w:type="dxa"/>
          </w:tcPr>
          <w:p w:rsidR="00DD209F" w:rsidRDefault="00DD209F">
            <w:pPr>
              <w:widowControl/>
              <w:kinsoku w:val="0"/>
              <w:autoSpaceDE w:val="0"/>
              <w:autoSpaceDN w:val="0"/>
              <w:adjustRightInd w:val="0"/>
              <w:snapToGrid w:val="0"/>
              <w:spacing w:line="47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4"/>
                <w:kern w:val="0"/>
                <w:sz w:val="18"/>
                <w:szCs w:val="18"/>
              </w:rPr>
              <w:t>20</w:t>
            </w:r>
          </w:p>
        </w:tc>
        <w:tc>
          <w:tcPr>
            <w:tcW w:w="516" w:type="dxa"/>
          </w:tcPr>
          <w:p w:rsidR="00DD209F" w:rsidRDefault="00DD209F">
            <w:pPr>
              <w:widowControl/>
              <w:kinsoku w:val="0"/>
              <w:autoSpaceDE w:val="0"/>
              <w:autoSpaceDN w:val="0"/>
              <w:adjustRightInd w:val="0"/>
              <w:snapToGrid w:val="0"/>
              <w:spacing w:line="450"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4"/>
                <w:kern w:val="0"/>
                <w:sz w:val="18"/>
                <w:szCs w:val="18"/>
              </w:rPr>
              <w:t>28</w:t>
            </w:r>
          </w:p>
        </w:tc>
        <w:tc>
          <w:tcPr>
            <w:tcW w:w="976" w:type="dxa"/>
          </w:tcPr>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95"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320" w:lineRule="auto"/>
              <w:ind w:right="127"/>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2"/>
                <w:kern w:val="0"/>
                <w:sz w:val="18"/>
                <w:szCs w:val="18"/>
              </w:rPr>
              <w:t>停车场发</w:t>
            </w:r>
            <w:r>
              <w:rPr>
                <w:rFonts w:ascii="宋体" w:hAnsi="宋体" w:cs="宋体"/>
                <w:snapToGrid w:val="0"/>
                <w:color w:val="000000"/>
                <w:spacing w:val="-3"/>
                <w:kern w:val="0"/>
                <w:sz w:val="18"/>
                <w:szCs w:val="18"/>
              </w:rPr>
              <w:t>光吊牌</w:t>
            </w:r>
          </w:p>
        </w:tc>
        <w:tc>
          <w:tcPr>
            <w:tcW w:w="2348" w:type="dxa"/>
          </w:tcPr>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line="900"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3C2925DC" wp14:editId="119E2B50">
                  <wp:extent cx="1418590" cy="571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418590" cy="57150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1" w:line="320" w:lineRule="auto"/>
              <w:ind w:right="68"/>
              <w:jc w:val="left"/>
              <w:textAlignment w:val="baseline"/>
              <w:rPr>
                <w:rFonts w:ascii="宋体" w:hAnsi="宋体" w:cs="宋体"/>
                <w:snapToGrid w:val="0"/>
                <w:color w:val="000000"/>
                <w:kern w:val="0"/>
                <w:sz w:val="18"/>
                <w:szCs w:val="18"/>
              </w:rPr>
            </w:pPr>
            <w:r>
              <w:rPr>
                <w:rFonts w:ascii="宋体" w:hAnsi="宋体" w:cs="宋体"/>
                <w:snapToGrid w:val="0"/>
                <w:color w:val="000000"/>
                <w:spacing w:val="-7"/>
                <w:kern w:val="0"/>
                <w:sz w:val="18"/>
                <w:szCs w:val="18"/>
              </w:rPr>
              <w:t>1.5厚304不锈钢激光切割，</w:t>
            </w:r>
            <w:r>
              <w:rPr>
                <w:rFonts w:ascii="宋体" w:hAnsi="宋体" w:cs="宋体"/>
                <w:snapToGrid w:val="0"/>
                <w:color w:val="000000"/>
                <w:spacing w:val="-1"/>
                <w:kern w:val="0"/>
                <w:sz w:val="18"/>
                <w:szCs w:val="18"/>
              </w:rPr>
              <w:t>刨槽，折弯围边焊接，精工打磨刮灰，三底两面烤漆分</w:t>
            </w:r>
          </w:p>
          <w:p w:rsidR="00DD209F" w:rsidRDefault="00B0660A">
            <w:pPr>
              <w:widowControl/>
              <w:kinsoku w:val="0"/>
              <w:autoSpaceDE w:val="0"/>
              <w:autoSpaceDN w:val="0"/>
              <w:adjustRightInd w:val="0"/>
              <w:snapToGrid w:val="0"/>
              <w:spacing w:before="4" w:line="319" w:lineRule="auto"/>
              <w:ind w:right="165"/>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色，文字采用不锈钢切割镂空，底板用白色亚克力，内</w:t>
            </w:r>
            <w:r>
              <w:rPr>
                <w:rFonts w:ascii="宋体" w:hAnsi="宋体" w:cs="宋体"/>
                <w:snapToGrid w:val="0"/>
                <w:color w:val="000000"/>
                <w:spacing w:val="-2"/>
                <w:kern w:val="0"/>
                <w:sz w:val="18"/>
                <w:szCs w:val="18"/>
              </w:rPr>
              <w:t>置LED漫反射灯条，电源引</w:t>
            </w:r>
            <w:r>
              <w:rPr>
                <w:rFonts w:ascii="宋体" w:hAnsi="宋体" w:cs="宋体"/>
                <w:snapToGrid w:val="0"/>
                <w:color w:val="000000"/>
                <w:spacing w:val="-1"/>
                <w:kern w:val="0"/>
                <w:sz w:val="18"/>
                <w:szCs w:val="18"/>
              </w:rPr>
              <w:t>入导线应为铜芯护套线，线</w:t>
            </w:r>
            <w:r>
              <w:rPr>
                <w:rFonts w:ascii="宋体" w:hAnsi="宋体" w:cs="宋体"/>
                <w:snapToGrid w:val="0"/>
                <w:color w:val="000000"/>
                <w:spacing w:val="-2"/>
                <w:kern w:val="0"/>
                <w:sz w:val="18"/>
                <w:szCs w:val="18"/>
              </w:rPr>
              <w:t>径应不小于4平方毫米，火</w:t>
            </w:r>
          </w:p>
          <w:p w:rsidR="00DD209F" w:rsidRDefault="00B0660A">
            <w:pPr>
              <w:widowControl/>
              <w:kinsoku w:val="0"/>
              <w:autoSpaceDE w:val="0"/>
              <w:autoSpaceDN w:val="0"/>
              <w:adjustRightInd w:val="0"/>
              <w:snapToGrid w:val="0"/>
              <w:spacing w:line="252" w:lineRule="auto"/>
              <w:ind w:right="40"/>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5"/>
                <w:kern w:val="0"/>
                <w:sz w:val="18"/>
                <w:szCs w:val="18"/>
              </w:rPr>
              <w:t>线、零线、地线应分色区别。</w:t>
            </w:r>
            <w:r>
              <w:rPr>
                <w:rFonts w:ascii="宋体" w:hAnsi="宋体" w:cs="宋体"/>
                <w:snapToGrid w:val="0"/>
                <w:color w:val="000000"/>
                <w:spacing w:val="-2"/>
                <w:kern w:val="0"/>
                <w:sz w:val="18"/>
                <w:szCs w:val="18"/>
              </w:rPr>
              <w:t>双面，1.0厚不锈钢管吊装</w:t>
            </w:r>
          </w:p>
        </w:tc>
        <w:tc>
          <w:tcPr>
            <w:tcW w:w="1450" w:type="dxa"/>
          </w:tcPr>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3000*400mm</w:t>
            </w:r>
          </w:p>
        </w:tc>
        <w:tc>
          <w:tcPr>
            <w:tcW w:w="550" w:type="dxa"/>
          </w:tcPr>
          <w:p w:rsidR="00DD209F" w:rsidRDefault="00DD209F">
            <w:pPr>
              <w:widowControl/>
              <w:kinsoku w:val="0"/>
              <w:autoSpaceDE w:val="0"/>
              <w:autoSpaceDN w:val="0"/>
              <w:adjustRightInd w:val="0"/>
              <w:snapToGrid w:val="0"/>
              <w:spacing w:line="270"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71"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kern w:val="0"/>
                <w:sz w:val="18"/>
                <w:szCs w:val="18"/>
              </w:rPr>
              <w:t>5</w:t>
            </w:r>
          </w:p>
        </w:tc>
        <w:tc>
          <w:tcPr>
            <w:tcW w:w="516" w:type="dxa"/>
          </w:tcPr>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5" w:lineRule="auto"/>
              <w:jc w:val="left"/>
              <w:textAlignment w:val="baseline"/>
              <w:rPr>
                <w:rFonts w:eastAsia="Arial" w:hAnsi="Arial" w:cs="Arial"/>
                <w:snapToGrid w:val="0"/>
                <w:color w:val="000000"/>
                <w:kern w:val="0"/>
                <w:szCs w:val="21"/>
              </w:rPr>
            </w:pPr>
          </w:p>
          <w:p w:rsidR="00DD209F" w:rsidRDefault="00DD209F">
            <w:pPr>
              <w:widowControl/>
              <w:kinsoku w:val="0"/>
              <w:autoSpaceDE w:val="0"/>
              <w:autoSpaceDN w:val="0"/>
              <w:adjustRightInd w:val="0"/>
              <w:snapToGrid w:val="0"/>
              <w:spacing w:line="266"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333"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4"/>
                <w:kern w:val="0"/>
                <w:sz w:val="18"/>
                <w:szCs w:val="18"/>
              </w:rPr>
              <w:t>29</w:t>
            </w:r>
          </w:p>
        </w:tc>
        <w:tc>
          <w:tcPr>
            <w:tcW w:w="976" w:type="dxa"/>
          </w:tcPr>
          <w:p w:rsidR="00DD209F" w:rsidRDefault="00DD209F">
            <w:pPr>
              <w:widowControl/>
              <w:kinsoku w:val="0"/>
              <w:autoSpaceDE w:val="0"/>
              <w:autoSpaceDN w:val="0"/>
              <w:adjustRightInd w:val="0"/>
              <w:snapToGrid w:val="0"/>
              <w:spacing w:line="30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3"/>
                <w:kern w:val="0"/>
                <w:sz w:val="18"/>
                <w:szCs w:val="18"/>
              </w:rPr>
              <w:t>车位牌</w:t>
            </w:r>
          </w:p>
        </w:tc>
        <w:tc>
          <w:tcPr>
            <w:tcW w:w="2348" w:type="dxa"/>
          </w:tcPr>
          <w:p w:rsidR="00DD209F" w:rsidRDefault="00B0660A">
            <w:pPr>
              <w:widowControl/>
              <w:kinsoku w:val="0"/>
              <w:autoSpaceDE w:val="0"/>
              <w:autoSpaceDN w:val="0"/>
              <w:adjustRightInd w:val="0"/>
              <w:snapToGrid w:val="0"/>
              <w:spacing w:before="55" w:line="823" w:lineRule="exact"/>
              <w:jc w:val="left"/>
              <w:textAlignment w:val="center"/>
              <w:rPr>
                <w:rFonts w:ascii="Arial" w:eastAsia="Arial" w:hAnsi="Arial" w:cs="Arial"/>
                <w:snapToGrid w:val="0"/>
                <w:color w:val="000000"/>
                <w:kern w:val="0"/>
                <w:szCs w:val="21"/>
              </w:rPr>
            </w:pPr>
            <w:r>
              <w:rPr>
                <w:rFonts w:ascii="Arial" w:eastAsia="Arial" w:hAnsi="Arial" w:cs="Arial"/>
                <w:noProof/>
                <w:color w:val="000000"/>
                <w:kern w:val="0"/>
                <w:szCs w:val="21"/>
              </w:rPr>
              <w:drawing>
                <wp:inline distT="0" distB="0" distL="0" distR="0" wp14:anchorId="7BF04CFD" wp14:editId="4CC67734">
                  <wp:extent cx="1264285" cy="5245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264285" cy="524510"/>
                          </a:xfrm>
                          <a:prstGeom prst="rect">
                            <a:avLst/>
                          </a:prstGeom>
                          <a:noFill/>
                          <a:ln>
                            <a:noFill/>
                          </a:ln>
                        </pic:spPr>
                      </pic:pic>
                    </a:graphicData>
                  </a:graphic>
                </wp:inline>
              </w:drawing>
            </w:r>
          </w:p>
        </w:tc>
        <w:tc>
          <w:tcPr>
            <w:tcW w:w="2529" w:type="dxa"/>
          </w:tcPr>
          <w:p w:rsidR="00DD209F" w:rsidRDefault="00B0660A">
            <w:pPr>
              <w:widowControl/>
              <w:kinsoku w:val="0"/>
              <w:autoSpaceDE w:val="0"/>
              <w:autoSpaceDN w:val="0"/>
              <w:adjustRightInd w:val="0"/>
              <w:snapToGrid w:val="0"/>
              <w:spacing w:before="74"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负一楼车位牌，10mm厚亚克</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2"/>
                <w:kern w:val="0"/>
                <w:sz w:val="18"/>
                <w:szCs w:val="18"/>
              </w:rPr>
              <w:t>力UV平板打印，膨胀螺丝+</w:t>
            </w: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2"/>
                <w:kern w:val="0"/>
                <w:sz w:val="18"/>
                <w:szCs w:val="18"/>
              </w:rPr>
              <w:t>钢绳吊装</w:t>
            </w:r>
          </w:p>
        </w:tc>
        <w:tc>
          <w:tcPr>
            <w:tcW w:w="1450" w:type="dxa"/>
          </w:tcPr>
          <w:p w:rsidR="00DD209F" w:rsidRDefault="00DD209F">
            <w:pPr>
              <w:widowControl/>
              <w:kinsoku w:val="0"/>
              <w:autoSpaceDE w:val="0"/>
              <w:autoSpaceDN w:val="0"/>
              <w:adjustRightInd w:val="0"/>
              <w:snapToGrid w:val="0"/>
              <w:spacing w:line="30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1"/>
                <w:kern w:val="0"/>
                <w:sz w:val="18"/>
                <w:szCs w:val="18"/>
              </w:rPr>
            </w:pPr>
            <w:r>
              <w:rPr>
                <w:rFonts w:ascii="宋体" w:hAnsi="宋体" w:cs="宋体"/>
                <w:snapToGrid w:val="0"/>
                <w:color w:val="000000"/>
                <w:spacing w:val="-1"/>
                <w:kern w:val="0"/>
                <w:sz w:val="18"/>
                <w:szCs w:val="18"/>
              </w:rPr>
              <w:t>400mm*250mm</w:t>
            </w:r>
          </w:p>
        </w:tc>
        <w:tc>
          <w:tcPr>
            <w:tcW w:w="550" w:type="dxa"/>
          </w:tcPr>
          <w:p w:rsidR="00DD209F" w:rsidRDefault="00DD209F">
            <w:pPr>
              <w:widowControl/>
              <w:kinsoku w:val="0"/>
              <w:autoSpaceDE w:val="0"/>
              <w:autoSpaceDN w:val="0"/>
              <w:adjustRightInd w:val="0"/>
              <w:snapToGrid w:val="0"/>
              <w:spacing w:line="33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9"/>
                <w:w w:val="99"/>
                <w:kern w:val="0"/>
                <w:sz w:val="18"/>
                <w:szCs w:val="18"/>
              </w:rPr>
            </w:pPr>
            <w:r>
              <w:rPr>
                <w:rFonts w:ascii="宋体" w:hAnsi="宋体" w:cs="宋体"/>
                <w:snapToGrid w:val="0"/>
                <w:color w:val="000000"/>
                <w:spacing w:val="-7"/>
                <w:kern w:val="0"/>
                <w:sz w:val="18"/>
                <w:szCs w:val="18"/>
              </w:rPr>
              <w:t>182</w:t>
            </w:r>
          </w:p>
        </w:tc>
        <w:tc>
          <w:tcPr>
            <w:tcW w:w="516" w:type="dxa"/>
          </w:tcPr>
          <w:p w:rsidR="00DD209F" w:rsidRDefault="00DD209F">
            <w:pPr>
              <w:widowControl/>
              <w:kinsoku w:val="0"/>
              <w:autoSpaceDE w:val="0"/>
              <w:autoSpaceDN w:val="0"/>
              <w:adjustRightInd w:val="0"/>
              <w:snapToGrid w:val="0"/>
              <w:spacing w:line="307"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kern w:val="0"/>
                <w:sz w:val="18"/>
                <w:szCs w:val="18"/>
              </w:rPr>
            </w:pPr>
            <w:r>
              <w:rPr>
                <w:rFonts w:ascii="宋体" w:hAnsi="宋体" w:cs="宋体"/>
                <w:snapToGrid w:val="0"/>
                <w:color w:val="000000"/>
                <w:kern w:val="0"/>
                <w:sz w:val="18"/>
                <w:szCs w:val="18"/>
              </w:rPr>
              <w:t>块</w:t>
            </w:r>
          </w:p>
        </w:tc>
      </w:tr>
      <w:tr w:rsidR="00DD209F">
        <w:trPr>
          <w:trHeight w:val="1296"/>
        </w:trPr>
        <w:tc>
          <w:tcPr>
            <w:tcW w:w="402" w:type="dxa"/>
          </w:tcPr>
          <w:p w:rsidR="00DD209F" w:rsidRDefault="00DD209F">
            <w:pPr>
              <w:widowControl/>
              <w:kinsoku w:val="0"/>
              <w:autoSpaceDE w:val="0"/>
              <w:autoSpaceDN w:val="0"/>
              <w:adjustRightInd w:val="0"/>
              <w:snapToGrid w:val="0"/>
              <w:spacing w:line="478"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9" w:line="180" w:lineRule="auto"/>
              <w:jc w:val="left"/>
              <w:textAlignment w:val="baseline"/>
              <w:rPr>
                <w:rFonts w:ascii="宋体" w:hAnsi="宋体" w:cs="宋体"/>
                <w:snapToGrid w:val="0"/>
                <w:color w:val="000000"/>
                <w:spacing w:val="-4"/>
                <w:kern w:val="0"/>
                <w:sz w:val="18"/>
                <w:szCs w:val="18"/>
              </w:rPr>
            </w:pPr>
            <w:r>
              <w:rPr>
                <w:rFonts w:ascii="宋体" w:hAnsi="宋体" w:cs="宋体" w:hint="eastAsia"/>
                <w:snapToGrid w:val="0"/>
                <w:color w:val="000000"/>
                <w:spacing w:val="-5"/>
                <w:kern w:val="0"/>
                <w:sz w:val="18"/>
                <w:szCs w:val="18"/>
              </w:rPr>
              <w:t>3</w:t>
            </w:r>
            <w:r>
              <w:rPr>
                <w:rFonts w:ascii="宋体" w:hAnsi="宋体" w:cs="宋体"/>
                <w:snapToGrid w:val="0"/>
                <w:color w:val="000000"/>
                <w:spacing w:val="-5"/>
                <w:kern w:val="0"/>
                <w:sz w:val="18"/>
                <w:szCs w:val="18"/>
              </w:rPr>
              <w:t>0</w:t>
            </w:r>
          </w:p>
        </w:tc>
        <w:tc>
          <w:tcPr>
            <w:tcW w:w="976" w:type="dxa"/>
          </w:tcPr>
          <w:p w:rsidR="00DD209F" w:rsidRDefault="00DD209F">
            <w:pPr>
              <w:widowControl/>
              <w:kinsoku w:val="0"/>
              <w:autoSpaceDE w:val="0"/>
              <w:autoSpaceDN w:val="0"/>
              <w:adjustRightInd w:val="0"/>
              <w:snapToGrid w:val="0"/>
              <w:spacing w:line="45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宋体" w:hAnsi="宋体" w:cs="宋体"/>
                <w:snapToGrid w:val="0"/>
                <w:color w:val="000000"/>
                <w:spacing w:val="-4"/>
                <w:kern w:val="0"/>
                <w:sz w:val="18"/>
                <w:szCs w:val="18"/>
              </w:rPr>
            </w:pPr>
            <w:r>
              <w:rPr>
                <w:rFonts w:ascii="宋体" w:hAnsi="宋体" w:cs="宋体"/>
                <w:snapToGrid w:val="0"/>
                <w:color w:val="000000"/>
                <w:spacing w:val="-3"/>
                <w:kern w:val="0"/>
                <w:sz w:val="18"/>
                <w:szCs w:val="18"/>
              </w:rPr>
              <w:t>浅浮雕墙</w:t>
            </w:r>
          </w:p>
        </w:tc>
        <w:tc>
          <w:tcPr>
            <w:tcW w:w="2348" w:type="dxa"/>
          </w:tcPr>
          <w:p w:rsidR="00DD209F" w:rsidRDefault="00DD209F">
            <w:pPr>
              <w:widowControl/>
              <w:kinsoku w:val="0"/>
              <w:autoSpaceDE w:val="0"/>
              <w:autoSpaceDN w:val="0"/>
              <w:adjustRightInd w:val="0"/>
              <w:snapToGrid w:val="0"/>
              <w:spacing w:line="452" w:lineRule="auto"/>
              <w:jc w:val="left"/>
              <w:textAlignment w:val="baseline"/>
              <w:rPr>
                <w:rFonts w:eastAsia="Arial" w:hAnsi="Arial" w:cs="Arial"/>
                <w:snapToGrid w:val="0"/>
                <w:color w:val="000000"/>
                <w:kern w:val="0"/>
                <w:szCs w:val="21"/>
              </w:rPr>
            </w:pPr>
          </w:p>
          <w:p w:rsidR="00DD209F" w:rsidRDefault="00B0660A">
            <w:pPr>
              <w:widowControl/>
              <w:kinsoku w:val="0"/>
              <w:autoSpaceDE w:val="0"/>
              <w:autoSpaceDN w:val="0"/>
              <w:adjustRightInd w:val="0"/>
              <w:snapToGrid w:val="0"/>
              <w:spacing w:before="58" w:line="184" w:lineRule="auto"/>
              <w:jc w:val="left"/>
              <w:textAlignment w:val="baseline"/>
              <w:rPr>
                <w:rFonts w:ascii="Arial" w:eastAsia="Arial" w:hAnsi="Arial" w:cs="Arial"/>
                <w:snapToGrid w:val="0"/>
                <w:color w:val="000000"/>
                <w:kern w:val="0"/>
                <w:szCs w:val="21"/>
              </w:rPr>
            </w:pPr>
            <w:r>
              <w:rPr>
                <w:rFonts w:ascii="宋体" w:hAnsi="宋体" w:cs="宋体"/>
                <w:snapToGrid w:val="0"/>
                <w:color w:val="000000"/>
                <w:kern w:val="0"/>
                <w:sz w:val="18"/>
                <w:szCs w:val="18"/>
              </w:rPr>
              <w:t>/</w:t>
            </w:r>
          </w:p>
        </w:tc>
        <w:tc>
          <w:tcPr>
            <w:tcW w:w="2529" w:type="dxa"/>
          </w:tcPr>
          <w:p w:rsidR="00DD209F" w:rsidRDefault="00B0660A">
            <w:pPr>
              <w:widowControl/>
              <w:kinsoku w:val="0"/>
              <w:autoSpaceDE w:val="0"/>
              <w:autoSpaceDN w:val="0"/>
              <w:adjustRightInd w:val="0"/>
              <w:snapToGrid w:val="0"/>
              <w:spacing w:before="74" w:line="184" w:lineRule="auto"/>
              <w:jc w:val="left"/>
              <w:textAlignment w:val="baseline"/>
              <w:rPr>
                <w:rFonts w:ascii="宋体" w:hAnsi="宋体" w:cs="宋体"/>
                <w:snapToGrid w:val="0"/>
                <w:color w:val="000000"/>
                <w:spacing w:val="-2"/>
                <w:kern w:val="0"/>
                <w:sz w:val="18"/>
                <w:szCs w:val="18"/>
              </w:rPr>
            </w:pPr>
            <w:r>
              <w:rPr>
                <w:rFonts w:ascii="宋体" w:hAnsi="宋体" w:cs="宋体"/>
                <w:snapToGrid w:val="0"/>
                <w:color w:val="000000"/>
                <w:spacing w:val="-2"/>
                <w:kern w:val="0"/>
                <w:sz w:val="18"/>
                <w:szCs w:val="18"/>
              </w:rPr>
              <w:t>用于每层楼墙面装饰，60mm厚</w:t>
            </w:r>
          </w:p>
          <w:p w:rsidR="00DD209F" w:rsidRDefault="00B0660A">
            <w:pPr>
              <w:widowControl/>
              <w:kinsoku w:val="0"/>
              <w:autoSpaceDE w:val="0"/>
              <w:autoSpaceDN w:val="0"/>
              <w:adjustRightInd w:val="0"/>
              <w:snapToGrid w:val="0"/>
              <w:spacing w:before="74" w:line="184" w:lineRule="auto"/>
              <w:jc w:val="left"/>
              <w:textAlignment w:val="baseline"/>
              <w:rPr>
                <w:rFonts w:ascii="宋体" w:hAnsi="宋体" w:cs="宋体"/>
                <w:snapToGrid w:val="0"/>
                <w:color w:val="000000"/>
                <w:spacing w:val="-2"/>
                <w:kern w:val="0"/>
                <w:sz w:val="18"/>
                <w:szCs w:val="18"/>
              </w:rPr>
            </w:pPr>
            <w:r>
              <w:rPr>
                <w:rFonts w:ascii="宋体" w:hAnsi="宋体" w:cs="宋体"/>
                <w:snapToGrid w:val="0"/>
                <w:color w:val="000000"/>
                <w:spacing w:val="-2"/>
                <w:kern w:val="0"/>
                <w:sz w:val="18"/>
                <w:szCs w:val="18"/>
              </w:rPr>
              <w:t>玻璃钢仿铜做旧浮雕，共</w:t>
            </w:r>
            <w:r>
              <w:rPr>
                <w:rFonts w:ascii="宋体" w:hAnsi="宋体" w:cs="宋体" w:hint="eastAsia"/>
                <w:snapToGrid w:val="0"/>
                <w:color w:val="000000"/>
                <w:spacing w:val="-2"/>
                <w:kern w:val="0"/>
                <w:sz w:val="18"/>
                <w:szCs w:val="18"/>
              </w:rPr>
              <w:t>4</w:t>
            </w:r>
            <w:r>
              <w:rPr>
                <w:rFonts w:ascii="宋体" w:hAnsi="宋体" w:cs="宋体"/>
                <w:snapToGrid w:val="0"/>
                <w:color w:val="000000"/>
                <w:spacing w:val="-2"/>
                <w:kern w:val="0"/>
                <w:sz w:val="18"/>
                <w:szCs w:val="18"/>
              </w:rPr>
              <w:t>组。</w:t>
            </w:r>
          </w:p>
          <w:p w:rsidR="00DD209F" w:rsidRDefault="00B0660A">
            <w:pPr>
              <w:widowControl/>
              <w:kinsoku w:val="0"/>
              <w:autoSpaceDE w:val="0"/>
              <w:autoSpaceDN w:val="0"/>
              <w:adjustRightInd w:val="0"/>
              <w:snapToGrid w:val="0"/>
              <w:spacing w:before="74" w:line="184" w:lineRule="auto"/>
              <w:jc w:val="left"/>
              <w:textAlignment w:val="baseline"/>
              <w:rPr>
                <w:rFonts w:ascii="宋体" w:hAnsi="宋体" w:cs="宋体"/>
                <w:snapToGrid w:val="0"/>
                <w:color w:val="000000"/>
                <w:spacing w:val="-2"/>
                <w:kern w:val="0"/>
                <w:sz w:val="18"/>
                <w:szCs w:val="18"/>
              </w:rPr>
            </w:pPr>
            <w:r>
              <w:rPr>
                <w:rFonts w:ascii="宋体" w:hAnsi="宋体" w:cs="宋体"/>
                <w:snapToGrid w:val="0"/>
                <w:color w:val="000000"/>
                <w:spacing w:val="-2"/>
                <w:kern w:val="0"/>
                <w:sz w:val="18"/>
                <w:szCs w:val="18"/>
              </w:rPr>
              <w:t>由供应商结合实际设计。</w:t>
            </w:r>
          </w:p>
        </w:tc>
        <w:tc>
          <w:tcPr>
            <w:tcW w:w="1450" w:type="dxa"/>
          </w:tcPr>
          <w:p w:rsidR="00DD209F" w:rsidRDefault="00DD209F">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2"/>
                <w:kern w:val="0"/>
                <w:sz w:val="18"/>
                <w:szCs w:val="18"/>
              </w:rPr>
            </w:pP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2"/>
                <w:kern w:val="0"/>
                <w:sz w:val="18"/>
                <w:szCs w:val="18"/>
              </w:rPr>
            </w:pPr>
            <w:r>
              <w:rPr>
                <w:rFonts w:ascii="宋体" w:hAnsi="宋体" w:cs="宋体"/>
                <w:snapToGrid w:val="0"/>
                <w:color w:val="000000"/>
                <w:spacing w:val="-2"/>
                <w:kern w:val="0"/>
                <w:sz w:val="18"/>
                <w:szCs w:val="18"/>
              </w:rPr>
              <w:t>4000*2700mm</w:t>
            </w:r>
          </w:p>
        </w:tc>
        <w:tc>
          <w:tcPr>
            <w:tcW w:w="550" w:type="dxa"/>
          </w:tcPr>
          <w:p w:rsidR="00DD209F" w:rsidRDefault="00DD209F">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2"/>
                <w:kern w:val="0"/>
                <w:sz w:val="18"/>
                <w:szCs w:val="18"/>
              </w:rPr>
            </w:pPr>
          </w:p>
          <w:p w:rsidR="00DD209F" w:rsidRDefault="00B0660A">
            <w:pPr>
              <w:widowControl/>
              <w:kinsoku w:val="0"/>
              <w:autoSpaceDE w:val="0"/>
              <w:autoSpaceDN w:val="0"/>
              <w:adjustRightInd w:val="0"/>
              <w:snapToGrid w:val="0"/>
              <w:spacing w:before="132" w:line="184" w:lineRule="auto"/>
              <w:jc w:val="left"/>
              <w:textAlignment w:val="baseline"/>
              <w:rPr>
                <w:rFonts w:ascii="宋体" w:hAnsi="宋体" w:cs="宋体"/>
                <w:snapToGrid w:val="0"/>
                <w:color w:val="000000"/>
                <w:spacing w:val="-2"/>
                <w:kern w:val="0"/>
                <w:sz w:val="18"/>
                <w:szCs w:val="18"/>
              </w:rPr>
            </w:pPr>
            <w:r>
              <w:rPr>
                <w:rFonts w:ascii="宋体" w:hAnsi="宋体" w:cs="宋体" w:hint="eastAsia"/>
                <w:snapToGrid w:val="0"/>
                <w:color w:val="000000"/>
                <w:spacing w:val="-2"/>
                <w:kern w:val="0"/>
                <w:sz w:val="18"/>
                <w:szCs w:val="18"/>
              </w:rPr>
              <w:t>43.2</w:t>
            </w:r>
          </w:p>
        </w:tc>
        <w:tc>
          <w:tcPr>
            <w:tcW w:w="516" w:type="dxa"/>
            <w:textDirection w:val="tbRlV"/>
          </w:tcPr>
          <w:p w:rsidR="00DD209F" w:rsidRDefault="00B0660A">
            <w:pPr>
              <w:widowControl/>
              <w:kinsoku w:val="0"/>
              <w:autoSpaceDE w:val="0"/>
              <w:autoSpaceDN w:val="0"/>
              <w:adjustRightInd w:val="0"/>
              <w:snapToGrid w:val="0"/>
              <w:spacing w:before="126" w:line="180" w:lineRule="auto"/>
              <w:jc w:val="left"/>
              <w:textAlignment w:val="baseline"/>
              <w:rPr>
                <w:rFonts w:ascii="宋体" w:hAnsi="宋体" w:cs="宋体"/>
                <w:snapToGrid w:val="0"/>
                <w:color w:val="000000"/>
                <w:kern w:val="0"/>
                <w:sz w:val="18"/>
                <w:szCs w:val="18"/>
              </w:rPr>
            </w:pPr>
            <w:r>
              <w:rPr>
                <w:rFonts w:ascii="宋体" w:hAnsi="宋体" w:cs="宋体"/>
                <w:snapToGrid w:val="0"/>
                <w:color w:val="000000"/>
                <w:spacing w:val="-1"/>
                <w:kern w:val="0"/>
                <w:sz w:val="18"/>
                <w:szCs w:val="18"/>
              </w:rPr>
              <w:t>平方</w:t>
            </w:r>
          </w:p>
        </w:tc>
      </w:tr>
    </w:tbl>
    <w:p w:rsidR="00DD209F" w:rsidRDefault="00DD209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DD209F" w:rsidRDefault="00B0660A">
      <w:pPr>
        <w:widowControl/>
        <w:kinsoku w:val="0"/>
        <w:autoSpaceDE w:val="0"/>
        <w:autoSpaceDN w:val="0"/>
        <w:adjustRightInd w:val="0"/>
        <w:snapToGrid w:val="0"/>
        <w:spacing w:before="240" w:line="189" w:lineRule="auto"/>
        <w:jc w:val="left"/>
        <w:textAlignment w:val="baseline"/>
        <w:rPr>
          <w:rFonts w:ascii="仿宋" w:eastAsia="仿宋" w:hAnsi="仿宋" w:cs="仿宋"/>
          <w:snapToGrid w:val="0"/>
          <w:color w:val="000000"/>
          <w:spacing w:val="-3"/>
          <w:kern w:val="0"/>
          <w:sz w:val="24"/>
          <w:szCs w:val="24"/>
        </w:rPr>
      </w:pPr>
      <w:r>
        <w:rPr>
          <w:rFonts w:ascii="仿宋" w:eastAsia="仿宋" w:hAnsi="仿宋" w:cs="仿宋" w:hint="eastAsia"/>
          <w:snapToGrid w:val="0"/>
          <w:color w:val="000000"/>
          <w:spacing w:val="-3"/>
          <w:kern w:val="0"/>
          <w:sz w:val="24"/>
          <w:szCs w:val="24"/>
        </w:rPr>
        <w:t>党性教育室、校史陈列室等</w:t>
      </w:r>
      <w:r>
        <w:rPr>
          <w:rFonts w:ascii="仿宋" w:eastAsia="仿宋" w:hAnsi="仿宋" w:cs="仿宋"/>
          <w:snapToGrid w:val="0"/>
          <w:color w:val="000000"/>
          <w:spacing w:val="-3"/>
          <w:kern w:val="0"/>
          <w:sz w:val="24"/>
          <w:szCs w:val="24"/>
        </w:rPr>
        <w:t>清单及技术参数要求</w:t>
      </w:r>
    </w:p>
    <w:tbl>
      <w:tblPr>
        <w:tblW w:w="8876" w:type="dxa"/>
        <w:tblInd w:w="93" w:type="dxa"/>
        <w:tblLayout w:type="fixed"/>
        <w:tblLook w:val="04A0" w:firstRow="1" w:lastRow="0" w:firstColumn="1" w:lastColumn="0" w:noHBand="0" w:noVBand="1"/>
      </w:tblPr>
      <w:tblGrid>
        <w:gridCol w:w="425"/>
        <w:gridCol w:w="1421"/>
        <w:gridCol w:w="2342"/>
        <w:gridCol w:w="2202"/>
        <w:gridCol w:w="689"/>
        <w:gridCol w:w="895"/>
        <w:gridCol w:w="902"/>
      </w:tblGrid>
      <w:tr w:rsidR="00DD209F">
        <w:trPr>
          <w:trHeight w:val="195"/>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序号</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制作类型</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制作内容</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尺寸规格</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数量</w:t>
            </w:r>
          </w:p>
        </w:tc>
        <w:tc>
          <w:tcPr>
            <w:tcW w:w="8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单位</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备注</w:t>
            </w:r>
          </w:p>
        </w:tc>
      </w:tr>
      <w:tr w:rsidR="00DD209F">
        <w:trPr>
          <w:trHeight w:val="195"/>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教室1基础部分</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新增墙面改造，砖和水泥砂浆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180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24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电路改造</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243</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50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墙面乳胶漆，3层腻子膏涂抹打磨找平，底漆+面漆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180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26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建渣清运</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车</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lastRenderedPageBreak/>
              <w:t>2</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教室2基础部分</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新增墙面改造，砖和水泥砂浆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电路改造</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墙面乳胶漆，3层腻子膏涂抹打磨找平，底漆+面漆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建渣清运</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车</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教室1</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轻钢龙骨+多层板新做墙面基础，含多层造型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石膏板面层，含多层造型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20mm厚PVC结皮板基层+5mm透明亚克力UV平板喷印画面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美工文字：304不锈钢切割焊接，电镀金属膜</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8000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cm</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旗帜采购，加厚纳米党旗+不锈钢旗杆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12mm厚钢化玻璃</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展柜1</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600*600*1200mm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个</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展柜2</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2800mm*600mm*1200mm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个</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轨道射灯</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120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盏</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电源线及线管</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教室2</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轻钢龙骨+多层板新做墙面基础，含多层造型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石膏板面层，含多层造型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20mm厚PVC结皮板基层+5mm透明亚克力UV平板喷印画面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美工文字：304不锈钢切割焊接，电镀金属膜</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8000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cm</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旗帜采购，加厚纳米党旗+不锈钢旗杆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展柜1</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600*600*1200mm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个</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展柜2</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2800mm*600mm*1200mm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个</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轨道射灯</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120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盏</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电源线及线管</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5</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教室3</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轻钢龙骨+多层板新做墙面基础，含多层造型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石膏板面层，含多层造型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党旗+不锈钢旗杆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20mm厚PVC结皮板基层+5mm透明亚克力UV平板喷印画面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180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390"/>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美工文字：304不锈钢切割焊接，电镀金属膜</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cm</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轨道射灯安装</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60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盏</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r w:rsidR="00DD209F">
        <w:trPr>
          <w:trHeight w:val="450"/>
        </w:trPr>
        <w:tc>
          <w:tcPr>
            <w:tcW w:w="425" w:type="dxa"/>
            <w:vMerge w:val="restart"/>
            <w:tcBorders>
              <w:top w:val="single" w:sz="4" w:space="0" w:color="000000"/>
              <w:left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6</w:t>
            </w:r>
          </w:p>
        </w:tc>
        <w:tc>
          <w:tcPr>
            <w:tcW w:w="1421" w:type="dxa"/>
            <w:vMerge w:val="restart"/>
            <w:tcBorders>
              <w:top w:val="single" w:sz="4" w:space="0" w:color="000000"/>
              <w:left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教室4</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轻钢龙骨+多层板新做墙面基础，含多层造型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175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石膏板面层，含多层造型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175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党旗+不锈钢旗杆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20mm厚PVC结皮板基层+5mm透明亚克力UV平板喷印画面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175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美工文字：304不锈钢切割焊接，电镀金属膜</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800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cm</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轨道射灯安装</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 xml:space="preserve">80                                                                               </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盏</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450"/>
        </w:trPr>
        <w:tc>
          <w:tcPr>
            <w:tcW w:w="425" w:type="dxa"/>
            <w:vMerge w:val="restart"/>
            <w:tcBorders>
              <w:top w:val="single" w:sz="4" w:space="0" w:color="000000"/>
              <w:left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7</w:t>
            </w:r>
          </w:p>
        </w:tc>
        <w:tc>
          <w:tcPr>
            <w:tcW w:w="1421" w:type="dxa"/>
            <w:vMerge w:val="restart"/>
            <w:tcBorders>
              <w:top w:val="single" w:sz="4" w:space="0" w:color="000000"/>
              <w:left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教室5</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轻钢龙骨+多层板新做墙面基础，含多层造型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205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石膏板面层，含多层造型</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205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党旗+不锈钢旗杆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1</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项</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20mm厚PVC结皮板基层+5mm透明亚克力UV平板喷印画面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205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平</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美工文字：304不锈钢切割焊接，电镀金属膜</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800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cm</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tcBorders>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1421" w:type="dxa"/>
            <w:vMerge/>
            <w:tcBorders>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轨道射灯安装</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80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lang w:bidi="ar"/>
              </w:rPr>
            </w:pPr>
            <w:r>
              <w:rPr>
                <w:rFonts w:ascii="宋体" w:hAnsi="宋体" w:cs="宋体" w:hint="eastAsia"/>
                <w:snapToGrid w:val="0"/>
                <w:color w:val="000000"/>
                <w:kern w:val="0"/>
                <w:sz w:val="18"/>
                <w:szCs w:val="18"/>
                <w:lang w:bidi="ar"/>
              </w:rPr>
              <w:t>盏</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center"/>
              <w:rPr>
                <w:rFonts w:ascii="宋体" w:hAnsi="宋体" w:cs="宋体"/>
                <w:snapToGrid w:val="0"/>
                <w:color w:val="000000"/>
                <w:kern w:val="0"/>
                <w:sz w:val="18"/>
                <w:szCs w:val="18"/>
                <w:lang w:bidi="ar"/>
              </w:rPr>
            </w:pPr>
          </w:p>
        </w:tc>
      </w:tr>
      <w:tr w:rsidR="00DD209F">
        <w:trPr>
          <w:trHeight w:val="195"/>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架空层文化主题展示</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不锈钢折盒，内部钢架支撑，油漆饰面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6000mm*1200mm*200mm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组</w:t>
            </w:r>
          </w:p>
        </w:tc>
        <w:tc>
          <w:tcPr>
            <w:tcW w:w="9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供应商设计时供参考</w:t>
            </w: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激光切割不锈钢钢板折盒焊接打磨做漆</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3000mm*800mm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组</w:t>
            </w: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实木装饰画框+钢化玻璃+油画布UV画面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500mm*2000mm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32</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块</w:t>
            </w: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正面不锈钢板+钢架焊接正面</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4000mm*5000</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38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正面UV平板喷印亚克力画面，镜钉安装</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4000mm*5000</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55</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正面内容：水晶板雕刻</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2800</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cm</w:t>
            </w: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r>
      <w:tr w:rsidR="00DD209F">
        <w:trPr>
          <w:trHeight w:val="195"/>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1421"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侧面不锈钢扣板+钢架基础</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4000mm*5000*2套</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102</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平</w:t>
            </w:r>
          </w:p>
        </w:tc>
        <w:tc>
          <w:tcPr>
            <w:tcW w:w="90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DD209F">
            <w:pPr>
              <w:widowControl/>
              <w:kinsoku w:val="0"/>
              <w:autoSpaceDE w:val="0"/>
              <w:autoSpaceDN w:val="0"/>
              <w:adjustRightInd w:val="0"/>
              <w:snapToGrid w:val="0"/>
              <w:jc w:val="center"/>
              <w:textAlignment w:val="baseline"/>
              <w:rPr>
                <w:rFonts w:ascii="宋体" w:hAnsi="宋体" w:cs="宋体"/>
                <w:snapToGrid w:val="0"/>
                <w:color w:val="000000"/>
                <w:kern w:val="0"/>
                <w:sz w:val="18"/>
                <w:szCs w:val="18"/>
              </w:rPr>
            </w:pPr>
          </w:p>
        </w:tc>
      </w:tr>
      <w:tr w:rsidR="00DD209F">
        <w:trPr>
          <w:trHeight w:val="34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9</w:t>
            </w:r>
          </w:p>
        </w:tc>
        <w:tc>
          <w:tcPr>
            <w:tcW w:w="142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院内氛围营造小品</w:t>
            </w:r>
          </w:p>
        </w:tc>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玻璃钢或不锈钢材质制作</w:t>
            </w:r>
          </w:p>
        </w:tc>
        <w:tc>
          <w:tcPr>
            <w:tcW w:w="22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1200mm*2000mm</w:t>
            </w: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8</w:t>
            </w:r>
          </w:p>
        </w:tc>
        <w:tc>
          <w:tcPr>
            <w:tcW w:w="8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B0660A">
            <w:pPr>
              <w:widowControl/>
              <w:kinsoku w:val="0"/>
              <w:autoSpaceDE w:val="0"/>
              <w:autoSpaceDN w:val="0"/>
              <w:adjustRightInd w:val="0"/>
              <w:snapToGrid w:val="0"/>
              <w:jc w:val="center"/>
              <w:textAlignment w:val="center"/>
              <w:rPr>
                <w:rFonts w:ascii="宋体" w:hAnsi="宋体" w:cs="宋体"/>
                <w:snapToGrid w:val="0"/>
                <w:color w:val="000000"/>
                <w:kern w:val="0"/>
                <w:sz w:val="18"/>
                <w:szCs w:val="18"/>
              </w:rPr>
            </w:pPr>
            <w:r>
              <w:rPr>
                <w:rFonts w:ascii="宋体" w:hAnsi="宋体" w:cs="宋体" w:hint="eastAsia"/>
                <w:snapToGrid w:val="0"/>
                <w:color w:val="000000"/>
                <w:kern w:val="0"/>
                <w:sz w:val="18"/>
                <w:szCs w:val="18"/>
                <w:lang w:bidi="ar"/>
              </w:rPr>
              <w:t>个</w:t>
            </w:r>
          </w:p>
        </w:tc>
        <w:tc>
          <w:tcPr>
            <w:tcW w:w="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D209F" w:rsidRDefault="00DD209F">
            <w:pPr>
              <w:widowControl/>
              <w:kinsoku w:val="0"/>
              <w:autoSpaceDE w:val="0"/>
              <w:autoSpaceDN w:val="0"/>
              <w:adjustRightInd w:val="0"/>
              <w:snapToGrid w:val="0"/>
              <w:jc w:val="left"/>
              <w:textAlignment w:val="baseline"/>
              <w:rPr>
                <w:rFonts w:ascii="宋体" w:hAnsi="宋体" w:cs="宋体"/>
                <w:snapToGrid w:val="0"/>
                <w:color w:val="000000"/>
                <w:kern w:val="0"/>
                <w:sz w:val="18"/>
                <w:szCs w:val="18"/>
              </w:rPr>
            </w:pPr>
          </w:p>
        </w:tc>
      </w:tr>
    </w:tbl>
    <w:p w:rsidR="00DD209F" w:rsidRDefault="00DD209F">
      <w:pPr>
        <w:widowControl/>
        <w:kinsoku w:val="0"/>
        <w:autoSpaceDE w:val="0"/>
        <w:autoSpaceDN w:val="0"/>
        <w:adjustRightInd w:val="0"/>
        <w:snapToGrid w:val="0"/>
        <w:spacing w:after="120" w:line="480" w:lineRule="auto"/>
        <w:jc w:val="left"/>
        <w:textAlignment w:val="baseline"/>
        <w:rPr>
          <w:rFonts w:ascii="仿宋" w:eastAsia="仿宋" w:hAnsi="仿宋" w:cs="仿宋"/>
          <w:b/>
          <w:bCs/>
          <w:snapToGrid w:val="0"/>
          <w:color w:val="000000"/>
          <w:spacing w:val="-3"/>
          <w:kern w:val="0"/>
          <w:sz w:val="24"/>
          <w:szCs w:val="24"/>
        </w:rPr>
      </w:pPr>
    </w:p>
    <w:p w:rsidR="00DD209F" w:rsidRDefault="00B0660A">
      <w:pPr>
        <w:widowControl/>
        <w:numPr>
          <w:ilvl w:val="0"/>
          <w:numId w:val="42"/>
        </w:numPr>
        <w:kinsoku w:val="0"/>
        <w:autoSpaceDE w:val="0"/>
        <w:autoSpaceDN w:val="0"/>
        <w:adjustRightInd w:val="0"/>
        <w:snapToGrid w:val="0"/>
        <w:spacing w:after="120" w:line="480" w:lineRule="auto"/>
        <w:ind w:leftChars="200" w:left="420" w:firstLine="235"/>
        <w:jc w:val="left"/>
        <w:textAlignment w:val="baseline"/>
        <w:rPr>
          <w:rFonts w:ascii="仿宋" w:eastAsia="仿宋" w:hAnsi="仿宋" w:cs="仿宋"/>
          <w:b/>
          <w:bCs/>
          <w:snapToGrid w:val="0"/>
          <w:color w:val="000000"/>
          <w:spacing w:val="-3"/>
          <w:kern w:val="0"/>
          <w:sz w:val="24"/>
          <w:szCs w:val="24"/>
        </w:rPr>
      </w:pPr>
      <w:r>
        <w:rPr>
          <w:rFonts w:ascii="仿宋" w:eastAsia="仿宋" w:hAnsi="仿宋" w:cs="仿宋" w:hint="eastAsia"/>
          <w:b/>
          <w:bCs/>
          <w:snapToGrid w:val="0"/>
          <w:color w:val="000000"/>
          <w:spacing w:val="-3"/>
          <w:kern w:val="0"/>
          <w:sz w:val="24"/>
          <w:szCs w:val="24"/>
        </w:rPr>
        <w:t>党性教育室、校史陈列室设计理念</w:t>
      </w:r>
    </w:p>
    <w:p w:rsidR="00DD209F" w:rsidRDefault="00B0660A">
      <w:pPr>
        <w:widowControl/>
        <w:kinsoku w:val="0"/>
        <w:autoSpaceDE w:val="0"/>
        <w:autoSpaceDN w:val="0"/>
        <w:adjustRightInd w:val="0"/>
        <w:snapToGrid w:val="0"/>
        <w:spacing w:before="218" w:line="317" w:lineRule="auto"/>
        <w:jc w:val="left"/>
        <w:textAlignment w:val="baseline"/>
        <w:rPr>
          <w:rFonts w:ascii="仿宋" w:eastAsia="仿宋" w:hAnsi="仿宋" w:cs="仿宋"/>
          <w:snapToGrid w:val="0"/>
          <w:color w:val="000000"/>
          <w:spacing w:val="-1"/>
          <w:kern w:val="0"/>
          <w:sz w:val="24"/>
          <w:szCs w:val="24"/>
        </w:rPr>
      </w:pPr>
      <w:r>
        <w:rPr>
          <w:rFonts w:ascii="仿宋" w:eastAsia="仿宋" w:hAnsi="仿宋" w:cs="仿宋" w:hint="eastAsia"/>
          <w:snapToGrid w:val="0"/>
          <w:color w:val="000000"/>
          <w:spacing w:val="-1"/>
          <w:kern w:val="0"/>
          <w:sz w:val="24"/>
          <w:szCs w:val="24"/>
        </w:rPr>
        <w:t>党性教育室:青羊区委党校</w:t>
      </w:r>
      <w:bookmarkStart w:id="161" w:name="OLE_LINK1"/>
      <w:r>
        <w:rPr>
          <w:rFonts w:ascii="仿宋" w:eastAsia="仿宋" w:hAnsi="仿宋" w:cs="仿宋" w:hint="eastAsia"/>
          <w:snapToGrid w:val="0"/>
          <w:color w:val="000000"/>
          <w:spacing w:val="-1"/>
          <w:kern w:val="0"/>
          <w:sz w:val="24"/>
          <w:szCs w:val="24"/>
        </w:rPr>
        <w:t>“红色青羊”党性教育基地</w:t>
      </w:r>
      <w:bookmarkEnd w:id="161"/>
      <w:r>
        <w:rPr>
          <w:rFonts w:ascii="仿宋" w:eastAsia="仿宋" w:hAnsi="仿宋" w:cs="仿宋" w:hint="eastAsia"/>
          <w:snapToGrid w:val="0"/>
          <w:color w:val="000000"/>
          <w:spacing w:val="-1"/>
          <w:kern w:val="0"/>
          <w:sz w:val="24"/>
          <w:szCs w:val="24"/>
        </w:rPr>
        <w:t>建设坚持以习近平新时代中国特色社会主义思想为指引，树牢“四个意识”,坚定“四个自信”,坚决做到“两个维护”，牢牢把握“党校姓党”根本原则，</w:t>
      </w:r>
      <w:r>
        <w:rPr>
          <w:rFonts w:ascii="仿宋" w:eastAsia="仿宋" w:hAnsi="仿宋" w:cs="仿宋"/>
          <w:snapToGrid w:val="0"/>
          <w:color w:val="000000"/>
          <w:spacing w:val="-1"/>
          <w:kern w:val="0"/>
          <w:sz w:val="24"/>
          <w:szCs w:val="24"/>
        </w:rPr>
        <w:t>深刻</w:t>
      </w:r>
      <w:r>
        <w:rPr>
          <w:rFonts w:ascii="仿宋" w:eastAsia="仿宋" w:hAnsi="仿宋" w:cs="仿宋" w:hint="eastAsia"/>
          <w:snapToGrid w:val="0"/>
          <w:color w:val="000000"/>
          <w:spacing w:val="-1"/>
          <w:kern w:val="0"/>
          <w:sz w:val="24"/>
          <w:szCs w:val="24"/>
        </w:rPr>
        <w:t>把握新时代党性教育</w:t>
      </w:r>
      <w:r>
        <w:rPr>
          <w:rFonts w:ascii="仿宋" w:eastAsia="仿宋" w:hAnsi="仿宋" w:cs="仿宋"/>
          <w:snapToGrid w:val="0"/>
          <w:color w:val="000000"/>
          <w:spacing w:val="-1"/>
          <w:kern w:val="0"/>
          <w:sz w:val="24"/>
          <w:szCs w:val="24"/>
        </w:rPr>
        <w:t>特点，</w:t>
      </w:r>
      <w:r>
        <w:rPr>
          <w:rFonts w:ascii="仿宋" w:eastAsia="仿宋" w:hAnsi="仿宋" w:cs="仿宋" w:hint="eastAsia"/>
          <w:snapToGrid w:val="0"/>
          <w:color w:val="000000"/>
          <w:spacing w:val="-1"/>
          <w:kern w:val="0"/>
          <w:sz w:val="24"/>
          <w:szCs w:val="24"/>
        </w:rPr>
        <w:t>着眼党性教育的鲜明主题、价值旨归、时代要求和实践指向</w:t>
      </w:r>
      <w:r>
        <w:rPr>
          <w:rFonts w:ascii="仿宋" w:eastAsia="仿宋" w:hAnsi="仿宋" w:cs="仿宋"/>
          <w:snapToGrid w:val="0"/>
          <w:color w:val="000000"/>
          <w:spacing w:val="-1"/>
          <w:kern w:val="0"/>
          <w:sz w:val="24"/>
          <w:szCs w:val="24"/>
        </w:rPr>
        <w:t>，</w:t>
      </w:r>
      <w:r>
        <w:rPr>
          <w:rFonts w:ascii="仿宋" w:eastAsia="仿宋" w:hAnsi="仿宋" w:cs="仿宋" w:hint="eastAsia"/>
          <w:snapToGrid w:val="0"/>
          <w:color w:val="000000"/>
          <w:spacing w:val="-1"/>
          <w:kern w:val="0"/>
          <w:sz w:val="24"/>
          <w:szCs w:val="24"/>
        </w:rPr>
        <w:t>以“明理篇”“感触篇”“升华篇”</w:t>
      </w:r>
      <w:r>
        <w:rPr>
          <w:rFonts w:ascii="仿宋" w:eastAsia="仿宋" w:hAnsi="仿宋" w:cs="仿宋"/>
          <w:snapToGrid w:val="0"/>
          <w:color w:val="000000"/>
          <w:spacing w:val="-1"/>
          <w:kern w:val="0"/>
          <w:sz w:val="24"/>
          <w:szCs w:val="24"/>
        </w:rPr>
        <w:t>三大主题，通过影视展现、沉浸体验、互动交流</w:t>
      </w:r>
      <w:r>
        <w:rPr>
          <w:rFonts w:ascii="仿宋" w:eastAsia="仿宋" w:hAnsi="仿宋" w:cs="仿宋" w:hint="eastAsia"/>
          <w:snapToGrid w:val="0"/>
          <w:color w:val="000000"/>
          <w:spacing w:val="-1"/>
          <w:kern w:val="0"/>
          <w:sz w:val="24"/>
          <w:szCs w:val="24"/>
        </w:rPr>
        <w:t>等</w:t>
      </w:r>
      <w:r>
        <w:rPr>
          <w:rFonts w:ascii="仿宋" w:eastAsia="仿宋" w:hAnsi="仿宋" w:cs="仿宋"/>
          <w:snapToGrid w:val="0"/>
          <w:color w:val="000000"/>
          <w:spacing w:val="-1"/>
          <w:kern w:val="0"/>
          <w:sz w:val="24"/>
          <w:szCs w:val="24"/>
        </w:rPr>
        <w:t>，</w:t>
      </w:r>
      <w:r>
        <w:rPr>
          <w:rFonts w:ascii="仿宋" w:eastAsia="仿宋" w:hAnsi="仿宋" w:cs="仿宋" w:hint="eastAsia"/>
          <w:snapToGrid w:val="0"/>
          <w:color w:val="000000"/>
          <w:spacing w:val="-1"/>
          <w:kern w:val="0"/>
          <w:sz w:val="24"/>
          <w:szCs w:val="24"/>
        </w:rPr>
        <w:t>推动党性教育真正往深里走、往心里走、往实里走，</w:t>
      </w:r>
      <w:r>
        <w:rPr>
          <w:rFonts w:ascii="仿宋" w:eastAsia="仿宋" w:hAnsi="仿宋" w:cs="仿宋"/>
          <w:snapToGrid w:val="0"/>
          <w:color w:val="000000"/>
          <w:spacing w:val="-1"/>
          <w:kern w:val="0"/>
          <w:sz w:val="24"/>
          <w:szCs w:val="24"/>
        </w:rPr>
        <w:t>将</w:t>
      </w:r>
      <w:r>
        <w:rPr>
          <w:rFonts w:ascii="仿宋" w:eastAsia="仿宋" w:hAnsi="仿宋" w:cs="仿宋"/>
          <w:snapToGrid w:val="0"/>
          <w:color w:val="000000"/>
          <w:spacing w:val="-1"/>
          <w:kern w:val="0"/>
          <w:sz w:val="24"/>
          <w:szCs w:val="24"/>
        </w:rPr>
        <w:fldChar w:fldCharType="begin"/>
      </w:r>
      <w:r>
        <w:rPr>
          <w:rFonts w:ascii="仿宋" w:eastAsia="仿宋" w:hAnsi="仿宋" w:cs="仿宋"/>
          <w:snapToGrid w:val="0"/>
          <w:color w:val="000000"/>
          <w:spacing w:val="-1"/>
          <w:kern w:val="0"/>
          <w:sz w:val="24"/>
          <w:szCs w:val="24"/>
        </w:rPr>
        <w:instrText xml:space="preserve"> LINK Word.Document.8 "E:\\青羊党校\\党性教育室设计方案—修改稿20200817.doc" "OLE_LINK1" \a \r  \* MERGEFORMAT </w:instrText>
      </w:r>
      <w:r>
        <w:rPr>
          <w:rFonts w:ascii="仿宋" w:eastAsia="仿宋" w:hAnsi="仿宋" w:cs="仿宋"/>
          <w:snapToGrid w:val="0"/>
          <w:color w:val="000000"/>
          <w:spacing w:val="-1"/>
          <w:kern w:val="0"/>
          <w:sz w:val="24"/>
          <w:szCs w:val="24"/>
        </w:rPr>
        <w:fldChar w:fldCharType="separate"/>
      </w:r>
      <w:bookmarkStart w:id="162" w:name="_1659167347"/>
      <w:bookmarkEnd w:id="162"/>
      <w:r>
        <w:rPr>
          <w:rFonts w:ascii="仿宋" w:eastAsia="仿宋" w:hAnsi="仿宋" w:cs="仿宋" w:hint="eastAsia"/>
          <w:snapToGrid w:val="0"/>
          <w:color w:val="000000"/>
          <w:spacing w:val="-1"/>
          <w:kern w:val="0"/>
          <w:sz w:val="24"/>
          <w:szCs w:val="24"/>
        </w:rPr>
        <w:t>“红色青羊”党性教育基地</w:t>
      </w:r>
      <w:r>
        <w:rPr>
          <w:rFonts w:ascii="仿宋" w:eastAsia="仿宋" w:hAnsi="仿宋" w:cs="仿宋"/>
          <w:snapToGrid w:val="0"/>
          <w:color w:val="000000"/>
          <w:spacing w:val="-1"/>
          <w:kern w:val="0"/>
          <w:sz w:val="24"/>
          <w:szCs w:val="24"/>
        </w:rPr>
        <w:fldChar w:fldCharType="end"/>
      </w:r>
      <w:r>
        <w:rPr>
          <w:rFonts w:ascii="仿宋" w:eastAsia="仿宋" w:hAnsi="仿宋" w:cs="仿宋" w:hint="eastAsia"/>
          <w:snapToGrid w:val="0"/>
          <w:color w:val="000000"/>
          <w:spacing w:val="-1"/>
          <w:kern w:val="0"/>
          <w:sz w:val="24"/>
          <w:szCs w:val="24"/>
        </w:rPr>
        <w:t>打造为</w:t>
      </w:r>
      <w:r>
        <w:rPr>
          <w:rFonts w:ascii="仿宋" w:eastAsia="仿宋" w:hAnsi="仿宋" w:cs="仿宋"/>
          <w:snapToGrid w:val="0"/>
          <w:color w:val="000000"/>
          <w:spacing w:val="-1"/>
          <w:kern w:val="0"/>
          <w:sz w:val="24"/>
          <w:szCs w:val="24"/>
        </w:rPr>
        <w:t>接受党性教育的主课堂、开展组织生活</w:t>
      </w:r>
      <w:r>
        <w:rPr>
          <w:rFonts w:ascii="仿宋" w:eastAsia="仿宋" w:hAnsi="仿宋" w:cs="仿宋" w:hint="eastAsia"/>
          <w:snapToGrid w:val="0"/>
          <w:color w:val="000000"/>
          <w:spacing w:val="-1"/>
          <w:kern w:val="0"/>
          <w:sz w:val="24"/>
          <w:szCs w:val="24"/>
        </w:rPr>
        <w:t>的</w:t>
      </w:r>
      <w:r>
        <w:rPr>
          <w:rFonts w:ascii="仿宋" w:eastAsia="仿宋" w:hAnsi="仿宋" w:cs="仿宋"/>
          <w:snapToGrid w:val="0"/>
          <w:color w:val="000000"/>
          <w:spacing w:val="-1"/>
          <w:kern w:val="0"/>
          <w:sz w:val="24"/>
          <w:szCs w:val="24"/>
        </w:rPr>
        <w:t>主阵地</w:t>
      </w:r>
      <w:r>
        <w:rPr>
          <w:rFonts w:ascii="仿宋" w:eastAsia="仿宋" w:hAnsi="仿宋" w:cs="仿宋" w:hint="eastAsia"/>
          <w:snapToGrid w:val="0"/>
          <w:color w:val="000000"/>
          <w:spacing w:val="-1"/>
          <w:kern w:val="0"/>
          <w:sz w:val="24"/>
          <w:szCs w:val="24"/>
        </w:rPr>
        <w:t>、</w:t>
      </w:r>
      <w:r>
        <w:rPr>
          <w:rFonts w:ascii="仿宋" w:eastAsia="仿宋" w:hAnsi="仿宋" w:cs="仿宋"/>
          <w:snapToGrid w:val="0"/>
          <w:color w:val="000000"/>
          <w:spacing w:val="-1"/>
          <w:kern w:val="0"/>
          <w:sz w:val="24"/>
          <w:szCs w:val="24"/>
        </w:rPr>
        <w:t>展示党建实践的主窗口、接受党性洗礼的主平台</w:t>
      </w:r>
      <w:r>
        <w:rPr>
          <w:rFonts w:ascii="仿宋" w:eastAsia="仿宋" w:hAnsi="仿宋" w:cs="仿宋" w:hint="eastAsia"/>
          <w:snapToGrid w:val="0"/>
          <w:color w:val="000000"/>
          <w:spacing w:val="-1"/>
          <w:kern w:val="0"/>
          <w:sz w:val="24"/>
          <w:szCs w:val="24"/>
        </w:rPr>
        <w:t>，形成独具青羊党校特色的党性教育品牌。</w:t>
      </w:r>
    </w:p>
    <w:p w:rsidR="00DD209F" w:rsidRDefault="00B0660A">
      <w:pPr>
        <w:widowControl/>
        <w:kinsoku w:val="0"/>
        <w:autoSpaceDE w:val="0"/>
        <w:autoSpaceDN w:val="0"/>
        <w:adjustRightInd w:val="0"/>
        <w:snapToGrid w:val="0"/>
        <w:spacing w:before="218" w:line="317" w:lineRule="auto"/>
        <w:jc w:val="left"/>
        <w:textAlignment w:val="baseline"/>
        <w:rPr>
          <w:rFonts w:ascii="仿宋" w:eastAsia="仿宋" w:hAnsi="仿宋" w:cs="仿宋"/>
          <w:snapToGrid w:val="0"/>
          <w:color w:val="000000"/>
          <w:spacing w:val="-1"/>
          <w:kern w:val="0"/>
          <w:sz w:val="24"/>
          <w:szCs w:val="24"/>
        </w:rPr>
      </w:pPr>
      <w:r>
        <w:rPr>
          <w:rFonts w:ascii="仿宋" w:eastAsia="仿宋" w:hAnsi="仿宋" w:cs="仿宋" w:hint="eastAsia"/>
          <w:b/>
          <w:bCs/>
          <w:snapToGrid w:val="0"/>
          <w:color w:val="000000"/>
          <w:spacing w:val="-3"/>
          <w:kern w:val="0"/>
          <w:sz w:val="24"/>
          <w:szCs w:val="24"/>
        </w:rPr>
        <w:t>校史陈列室:</w:t>
      </w:r>
      <w:r>
        <w:rPr>
          <w:rFonts w:ascii="仿宋" w:eastAsia="仿宋" w:hAnsi="仿宋" w:cs="仿宋" w:hint="eastAsia"/>
          <w:snapToGrid w:val="0"/>
          <w:color w:val="000000"/>
          <w:spacing w:val="-1"/>
          <w:kern w:val="0"/>
          <w:sz w:val="24"/>
          <w:szCs w:val="24"/>
        </w:rPr>
        <w:t>青羊区委党校校史展览馆建设坚持以习近平新时代中国特色社会主义思想为指引，树牢“四个意识”,坚定“四个自信”,坚决做到“两个维护”，牢牢把握“党校姓党”根本原则，遵循“实事求是”校训，以光荣使命篇、发展历程篇、砥砺前行篇、未来展望篇四大板块为主要内容，全方位展示党校建校60年发展历史、办学历程、精神风貌。</w:t>
      </w:r>
    </w:p>
    <w:p w:rsidR="00DD209F" w:rsidRDefault="00B0660A">
      <w:pPr>
        <w:widowControl/>
        <w:kinsoku w:val="0"/>
        <w:autoSpaceDE w:val="0"/>
        <w:autoSpaceDN w:val="0"/>
        <w:adjustRightInd w:val="0"/>
        <w:snapToGrid w:val="0"/>
        <w:spacing w:before="218" w:line="317" w:lineRule="auto"/>
        <w:jc w:val="left"/>
        <w:textAlignment w:val="baseline"/>
        <w:rPr>
          <w:rFonts w:ascii="仿宋" w:eastAsia="仿宋" w:hAnsi="仿宋" w:cs="仿宋"/>
          <w:b/>
          <w:bCs/>
          <w:snapToGrid w:val="0"/>
          <w:color w:val="000000"/>
          <w:spacing w:val="-3"/>
          <w:kern w:val="0"/>
          <w:sz w:val="24"/>
          <w:szCs w:val="24"/>
        </w:rPr>
      </w:pPr>
      <w:r>
        <w:rPr>
          <w:rFonts w:ascii="仿宋" w:eastAsia="仿宋" w:hAnsi="仿宋" w:cs="仿宋" w:hint="eastAsia"/>
          <w:snapToGrid w:val="0"/>
          <w:color w:val="000000"/>
          <w:spacing w:val="-1"/>
          <w:kern w:val="0"/>
          <w:sz w:val="24"/>
          <w:szCs w:val="24"/>
        </w:rPr>
        <w:t>校史馆建设着眼“青羊特色、党校特征”，旨在提升党校教学培训现场感，营造“想学、真学、深学”教学氛围，在充分激发党校人凝聚力、向心力的同时，向广大学员、各兄弟单位乃至全社会提供良好的现场学习平台，辐射党校文化，弘扬红色精神品质，推动党校事业发展开创新局面。</w:t>
      </w:r>
    </w:p>
    <w:p w:rsidR="00DD209F" w:rsidRDefault="00B0660A">
      <w:pPr>
        <w:widowControl/>
        <w:kinsoku w:val="0"/>
        <w:autoSpaceDE w:val="0"/>
        <w:autoSpaceDN w:val="0"/>
        <w:adjustRightInd w:val="0"/>
        <w:snapToGrid w:val="0"/>
        <w:spacing w:before="48" w:line="189" w:lineRule="auto"/>
        <w:jc w:val="left"/>
        <w:textAlignment w:val="baseline"/>
        <w:rPr>
          <w:rFonts w:ascii="仿宋" w:eastAsia="仿宋" w:hAnsi="仿宋" w:cs="仿宋"/>
          <w:b/>
          <w:bCs/>
          <w:snapToGrid w:val="0"/>
          <w:color w:val="000000"/>
          <w:kern w:val="0"/>
          <w:sz w:val="24"/>
          <w:szCs w:val="24"/>
        </w:rPr>
      </w:pPr>
      <w:r>
        <w:rPr>
          <w:rFonts w:ascii="仿宋" w:eastAsia="仿宋" w:hAnsi="仿宋" w:cs="仿宋" w:hint="eastAsia"/>
          <w:b/>
          <w:bCs/>
          <w:snapToGrid w:val="0"/>
          <w:color w:val="000000"/>
          <w:spacing w:val="-7"/>
          <w:kern w:val="0"/>
          <w:sz w:val="24"/>
          <w:szCs w:val="24"/>
        </w:rPr>
        <w:t>三、</w:t>
      </w:r>
      <w:r>
        <w:rPr>
          <w:rFonts w:ascii="仿宋" w:eastAsia="仿宋" w:hAnsi="仿宋" w:cs="仿宋" w:hint="eastAsia"/>
          <w:b/>
          <w:bCs/>
          <w:snapToGrid w:val="0"/>
          <w:color w:val="000000"/>
          <w:spacing w:val="-3"/>
          <w:kern w:val="0"/>
          <w:sz w:val="24"/>
          <w:szCs w:val="24"/>
        </w:rPr>
        <w:t>党性教育室、校史陈列室等</w:t>
      </w:r>
      <w:r>
        <w:rPr>
          <w:rFonts w:ascii="仿宋" w:eastAsia="仿宋" w:hAnsi="仿宋" w:cs="仿宋"/>
          <w:b/>
          <w:bCs/>
          <w:snapToGrid w:val="0"/>
          <w:color w:val="000000"/>
          <w:spacing w:val="-2"/>
          <w:kern w:val="0"/>
          <w:sz w:val="24"/>
          <w:szCs w:val="24"/>
        </w:rPr>
        <w:t>设计施工要求</w:t>
      </w:r>
    </w:p>
    <w:p w:rsidR="00DD209F" w:rsidRDefault="00B0660A">
      <w:pPr>
        <w:widowControl/>
        <w:kinsoku w:val="0"/>
        <w:autoSpaceDE w:val="0"/>
        <w:autoSpaceDN w:val="0"/>
        <w:adjustRightInd w:val="0"/>
        <w:snapToGrid w:val="0"/>
        <w:spacing w:before="222" w:line="189" w:lineRule="auto"/>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4"/>
          <w:kern w:val="0"/>
          <w:sz w:val="24"/>
          <w:szCs w:val="24"/>
        </w:rPr>
        <w:t>1、主题教室1</w:t>
      </w:r>
    </w:p>
    <w:p w:rsidR="00DD209F" w:rsidRDefault="00B0660A">
      <w:pPr>
        <w:widowControl/>
        <w:kinsoku w:val="0"/>
        <w:autoSpaceDE w:val="0"/>
        <w:autoSpaceDN w:val="0"/>
        <w:adjustRightInd w:val="0"/>
        <w:snapToGrid w:val="0"/>
        <w:spacing w:before="218" w:line="317" w:lineRule="auto"/>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1"/>
          <w:kern w:val="0"/>
          <w:sz w:val="24"/>
          <w:szCs w:val="24"/>
        </w:rPr>
        <w:lastRenderedPageBreak/>
        <w:t>主要对参训学员进行校史教育。以“党校姓党”为主题，着眼“党校特点、</w:t>
      </w:r>
      <w:r>
        <w:rPr>
          <w:rFonts w:ascii="仿宋" w:eastAsia="仿宋" w:hAnsi="仿宋" w:cs="仿宋"/>
          <w:snapToGrid w:val="0"/>
          <w:color w:val="000000"/>
          <w:spacing w:val="-9"/>
          <w:kern w:val="0"/>
          <w:sz w:val="24"/>
          <w:szCs w:val="24"/>
        </w:rPr>
        <w:t>青羊特色”，全面展示青羊区委党校60多年来发展历程、显著成绩和精神风貌。</w:t>
      </w:r>
      <w:r>
        <w:rPr>
          <w:rFonts w:ascii="仿宋" w:eastAsia="仿宋" w:hAnsi="仿宋" w:cs="仿宋"/>
          <w:snapToGrid w:val="0"/>
          <w:color w:val="000000"/>
          <w:spacing w:val="-3"/>
          <w:kern w:val="0"/>
          <w:sz w:val="24"/>
          <w:szCs w:val="24"/>
        </w:rPr>
        <w:t>让参训学员感受党校人奋力拼搏、扎实肯干的精神，感受党校作为干部培训主渠道的浓厚氛围。</w:t>
      </w:r>
    </w:p>
    <w:p w:rsidR="00DD209F" w:rsidRDefault="00B0660A">
      <w:pPr>
        <w:widowControl/>
        <w:kinsoku w:val="0"/>
        <w:autoSpaceDE w:val="0"/>
        <w:autoSpaceDN w:val="0"/>
        <w:adjustRightInd w:val="0"/>
        <w:snapToGrid w:val="0"/>
        <w:spacing w:before="219" w:line="189" w:lineRule="auto"/>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2"/>
          <w:kern w:val="0"/>
          <w:sz w:val="24"/>
          <w:szCs w:val="24"/>
        </w:rPr>
        <w:t>2、主题教室2</w:t>
      </w:r>
    </w:p>
    <w:p w:rsidR="00DD209F" w:rsidRDefault="00B0660A">
      <w:pPr>
        <w:widowControl/>
        <w:kinsoku w:val="0"/>
        <w:autoSpaceDE w:val="0"/>
        <w:autoSpaceDN w:val="0"/>
        <w:adjustRightInd w:val="0"/>
        <w:snapToGrid w:val="0"/>
        <w:spacing w:before="224" w:line="302" w:lineRule="auto"/>
        <w:ind w:right="48"/>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4"/>
          <w:kern w:val="0"/>
          <w:sz w:val="24"/>
          <w:szCs w:val="24"/>
        </w:rPr>
        <w:t>主要对参训学员进行党性教育。深刻把握新时代党校教育特点，着眼党性教</w:t>
      </w:r>
      <w:r>
        <w:rPr>
          <w:rFonts w:ascii="仿宋" w:eastAsia="仿宋" w:hAnsi="仿宋" w:cs="仿宋"/>
          <w:snapToGrid w:val="0"/>
          <w:color w:val="000000"/>
          <w:spacing w:val="-2"/>
          <w:kern w:val="0"/>
          <w:sz w:val="24"/>
          <w:szCs w:val="24"/>
        </w:rPr>
        <w:t>育的鲜明主题、价值旨归和实践指向，全面展现党校开展党性教育的主要功能，</w:t>
      </w:r>
      <w:r>
        <w:rPr>
          <w:rFonts w:ascii="仿宋" w:eastAsia="仿宋" w:hAnsi="仿宋" w:cs="仿宋"/>
          <w:snapToGrid w:val="0"/>
          <w:color w:val="000000"/>
          <w:spacing w:val="-1"/>
          <w:kern w:val="0"/>
          <w:sz w:val="24"/>
          <w:szCs w:val="24"/>
        </w:rPr>
        <w:t>将主题教室打造为接受党性教育的主课堂、主阵地。</w:t>
      </w:r>
    </w:p>
    <w:p w:rsidR="00DD209F" w:rsidRDefault="00B0660A">
      <w:pPr>
        <w:widowControl/>
        <w:kinsoku w:val="0"/>
        <w:autoSpaceDE w:val="0"/>
        <w:autoSpaceDN w:val="0"/>
        <w:adjustRightInd w:val="0"/>
        <w:snapToGrid w:val="0"/>
        <w:spacing w:before="220" w:line="189" w:lineRule="auto"/>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2"/>
          <w:kern w:val="0"/>
          <w:sz w:val="24"/>
          <w:szCs w:val="24"/>
        </w:rPr>
        <w:t>3、主题教室3</w:t>
      </w:r>
    </w:p>
    <w:p w:rsidR="00DD209F" w:rsidRDefault="00B0660A">
      <w:pPr>
        <w:widowControl/>
        <w:kinsoku w:val="0"/>
        <w:autoSpaceDE w:val="0"/>
        <w:autoSpaceDN w:val="0"/>
        <w:adjustRightInd w:val="0"/>
        <w:snapToGrid w:val="0"/>
        <w:spacing w:before="223" w:line="359" w:lineRule="auto"/>
        <w:ind w:right="85"/>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4"/>
          <w:kern w:val="0"/>
          <w:sz w:val="24"/>
          <w:szCs w:val="24"/>
        </w:rPr>
        <w:t>主要对参训学员进行政治教育。通过营造具有鲜明政治特色的教室氛围，作</w:t>
      </w:r>
      <w:r>
        <w:rPr>
          <w:rFonts w:ascii="仿宋" w:eastAsia="仿宋" w:hAnsi="仿宋" w:cs="仿宋"/>
          <w:snapToGrid w:val="0"/>
          <w:color w:val="000000"/>
          <w:spacing w:val="-3"/>
          <w:kern w:val="0"/>
          <w:sz w:val="24"/>
          <w:szCs w:val="24"/>
        </w:rPr>
        <w:t>为学员进行思想政治教育的主要教室。氛围营造要特别突出党校、政治、严肃等</w:t>
      </w:r>
      <w:r>
        <w:rPr>
          <w:rFonts w:ascii="仿宋" w:eastAsia="仿宋" w:hAnsi="仿宋" w:cs="仿宋"/>
          <w:snapToGrid w:val="0"/>
          <w:color w:val="000000"/>
          <w:spacing w:val="-1"/>
          <w:kern w:val="0"/>
          <w:sz w:val="24"/>
          <w:szCs w:val="24"/>
        </w:rPr>
        <w:t>特点，让参训学员受到强烈的氛围熏陶。</w:t>
      </w:r>
    </w:p>
    <w:p w:rsidR="00DD209F" w:rsidRDefault="00B0660A">
      <w:pPr>
        <w:widowControl/>
        <w:kinsoku w:val="0"/>
        <w:autoSpaceDE w:val="0"/>
        <w:autoSpaceDN w:val="0"/>
        <w:adjustRightInd w:val="0"/>
        <w:snapToGrid w:val="0"/>
        <w:spacing w:before="2" w:line="201" w:lineRule="auto"/>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2"/>
          <w:kern w:val="0"/>
          <w:sz w:val="24"/>
          <w:szCs w:val="24"/>
        </w:rPr>
        <w:t>4、主题教育4</w:t>
      </w:r>
    </w:p>
    <w:p w:rsidR="00DD209F" w:rsidRDefault="00B0660A">
      <w:pPr>
        <w:widowControl/>
        <w:kinsoku w:val="0"/>
        <w:autoSpaceDE w:val="0"/>
        <w:autoSpaceDN w:val="0"/>
        <w:adjustRightInd w:val="0"/>
        <w:snapToGrid w:val="0"/>
        <w:spacing w:before="205" w:line="274" w:lineRule="auto"/>
        <w:ind w:right="6"/>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spacing w:val="-8"/>
          <w:kern w:val="0"/>
          <w:sz w:val="24"/>
          <w:szCs w:val="24"/>
        </w:rPr>
        <w:t>主要对参训学员进行媒体应对培训。在教室内营造新闻发布氛围，通过灯光、</w:t>
      </w:r>
      <w:r>
        <w:rPr>
          <w:rFonts w:ascii="仿宋" w:eastAsia="仿宋" w:hAnsi="仿宋" w:cs="仿宋"/>
          <w:snapToGrid w:val="0"/>
          <w:color w:val="000000"/>
          <w:spacing w:val="-1"/>
          <w:kern w:val="0"/>
          <w:sz w:val="24"/>
          <w:szCs w:val="24"/>
        </w:rPr>
        <w:t>灯箱、视频等，让学员有新闻现场的真实感受，提升现场教学的质效。</w:t>
      </w:r>
    </w:p>
    <w:p w:rsidR="00DD209F" w:rsidRDefault="00B0660A">
      <w:pPr>
        <w:widowControl/>
        <w:kinsoku w:val="0"/>
        <w:autoSpaceDE w:val="0"/>
        <w:autoSpaceDN w:val="0"/>
        <w:adjustRightInd w:val="0"/>
        <w:snapToGrid w:val="0"/>
        <w:spacing w:before="221" w:line="274" w:lineRule="auto"/>
        <w:ind w:right="88"/>
        <w:jc w:val="left"/>
        <w:textAlignment w:val="baseline"/>
        <w:rPr>
          <w:rFonts w:ascii="仿宋" w:eastAsia="仿宋" w:hAnsi="仿宋" w:cs="仿宋"/>
          <w:snapToGrid w:val="0"/>
          <w:color w:val="000000"/>
          <w:kern w:val="0"/>
          <w:sz w:val="24"/>
          <w:szCs w:val="24"/>
        </w:rPr>
      </w:pPr>
      <w:r>
        <w:rPr>
          <w:rFonts w:ascii="仿宋" w:eastAsia="仿宋" w:hAnsi="仿宋" w:cs="仿宋"/>
          <w:snapToGrid w:val="0"/>
          <w:color w:val="000000"/>
          <w:kern w:val="0"/>
          <w:sz w:val="24"/>
          <w:szCs w:val="24"/>
        </w:rPr>
        <w:t>5、设计必须符合国家、四川省现行的建筑工程建设标准、设计规范、规程</w:t>
      </w:r>
      <w:r>
        <w:rPr>
          <w:rFonts w:ascii="仿宋" w:eastAsia="仿宋" w:hAnsi="仿宋" w:cs="仿宋"/>
          <w:snapToGrid w:val="0"/>
          <w:color w:val="000000"/>
          <w:spacing w:val="-2"/>
          <w:kern w:val="0"/>
          <w:sz w:val="24"/>
          <w:szCs w:val="24"/>
        </w:rPr>
        <w:t>和制图标准，遵守设计工作程序。</w:t>
      </w:r>
      <w:r>
        <w:rPr>
          <w:rFonts w:ascii="仿宋" w:eastAsia="仿宋" w:hAnsi="仿宋" w:cs="仿宋"/>
          <w:snapToGrid w:val="0"/>
          <w:color w:val="000000"/>
          <w:spacing w:val="-1"/>
          <w:kern w:val="0"/>
          <w:sz w:val="24"/>
          <w:szCs w:val="24"/>
        </w:rPr>
        <w:t>施工必须符合国家、四川省现行的建筑工程建设标准、规范。</w:t>
      </w:r>
    </w:p>
    <w:p w:rsidR="00DD209F" w:rsidRDefault="00B0660A">
      <w:pPr>
        <w:widowControl/>
        <w:kinsoku w:val="0"/>
        <w:autoSpaceDE w:val="0"/>
        <w:autoSpaceDN w:val="0"/>
        <w:adjustRightInd w:val="0"/>
        <w:snapToGrid w:val="0"/>
        <w:spacing w:before="220" w:line="360" w:lineRule="auto"/>
        <w:ind w:right="88"/>
        <w:jc w:val="left"/>
        <w:textAlignment w:val="baseline"/>
        <w:rPr>
          <w:rFonts w:ascii="仿宋" w:eastAsia="仿宋" w:hAnsi="仿宋" w:cs="仿宋"/>
          <w:snapToGrid w:val="0"/>
          <w:color w:val="000000"/>
          <w:kern w:val="0"/>
          <w:sz w:val="24"/>
          <w:szCs w:val="24"/>
        </w:rPr>
      </w:pPr>
      <w:r>
        <w:rPr>
          <w:rFonts w:ascii="仿宋" w:eastAsia="仿宋" w:hAnsi="仿宋" w:cs="仿宋" w:hint="eastAsia"/>
          <w:snapToGrid w:val="0"/>
          <w:color w:val="000000"/>
          <w:spacing w:val="-12"/>
          <w:kern w:val="0"/>
          <w:sz w:val="24"/>
          <w:szCs w:val="24"/>
        </w:rPr>
        <w:t>6</w:t>
      </w:r>
      <w:r>
        <w:rPr>
          <w:rFonts w:ascii="仿宋" w:eastAsia="仿宋" w:hAnsi="仿宋" w:cs="仿宋"/>
          <w:snapToGrid w:val="0"/>
          <w:color w:val="000000"/>
          <w:spacing w:val="-12"/>
          <w:kern w:val="0"/>
          <w:sz w:val="24"/>
          <w:szCs w:val="24"/>
        </w:rPr>
        <w:t>、</w:t>
      </w:r>
      <w:r>
        <w:rPr>
          <w:rFonts w:ascii="仿宋" w:eastAsia="仿宋" w:hAnsi="仿宋" w:cs="仿宋" w:hint="eastAsia"/>
          <w:snapToGrid w:val="0"/>
          <w:color w:val="000000"/>
          <w:spacing w:val="-12"/>
          <w:kern w:val="0"/>
          <w:sz w:val="24"/>
          <w:szCs w:val="24"/>
        </w:rPr>
        <w:t>供应商需在投标文件中根据采购文件要求对党性教育室、校史陈列室等出具初步设计方案及设计图。</w:t>
      </w:r>
      <w:r>
        <w:rPr>
          <w:rFonts w:ascii="仿宋" w:eastAsia="仿宋" w:hAnsi="仿宋" w:cs="仿宋" w:hint="eastAsia"/>
          <w:snapToGrid w:val="0"/>
          <w:color w:val="000000"/>
          <w:kern w:val="0"/>
          <w:sz w:val="24"/>
          <w:szCs w:val="24"/>
        </w:rPr>
        <w:t>中标</w:t>
      </w:r>
      <w:r>
        <w:rPr>
          <w:rFonts w:ascii="仿宋" w:eastAsia="仿宋" w:hAnsi="仿宋" w:cs="仿宋"/>
          <w:snapToGrid w:val="0"/>
          <w:color w:val="000000"/>
          <w:kern w:val="0"/>
          <w:sz w:val="24"/>
          <w:szCs w:val="24"/>
        </w:rPr>
        <w:t>后，设计方案(施工图)须经采购人审核通过（如有必要委托第三方</w:t>
      </w:r>
      <w:r>
        <w:rPr>
          <w:rFonts w:ascii="仿宋" w:eastAsia="仿宋" w:hAnsi="仿宋" w:cs="仿宋"/>
          <w:snapToGrid w:val="0"/>
          <w:color w:val="000000"/>
          <w:spacing w:val="-12"/>
          <w:kern w:val="0"/>
          <w:sz w:val="24"/>
          <w:szCs w:val="24"/>
        </w:rPr>
        <w:t>审核）后，方可进行工程施工。</w:t>
      </w:r>
    </w:p>
    <w:p w:rsidR="00DD209F" w:rsidRDefault="00DD209F"/>
    <w:p w:rsidR="00DD209F" w:rsidRDefault="00B0660A">
      <w:pPr>
        <w:pStyle w:val="2"/>
        <w:numPr>
          <w:ilvl w:val="0"/>
          <w:numId w:val="0"/>
        </w:numPr>
        <w:tabs>
          <w:tab w:val="left" w:pos="0"/>
          <w:tab w:val="left" w:pos="426"/>
          <w:tab w:val="left" w:pos="576"/>
          <w:tab w:val="left" w:pos="786"/>
        </w:tabs>
        <w:spacing w:before="0" w:after="0" w:line="500" w:lineRule="exact"/>
        <w:ind w:left="567" w:hanging="567"/>
        <w:jc w:val="both"/>
        <w:rPr>
          <w:rFonts w:asciiTheme="minorEastAsia" w:eastAsiaTheme="minorEastAsia" w:hAnsiTheme="minorEastAsia"/>
          <w:bCs w:val="0"/>
        </w:rPr>
      </w:pPr>
      <w:r>
        <w:rPr>
          <w:rFonts w:asciiTheme="minorEastAsia" w:eastAsiaTheme="minorEastAsia" w:hAnsiTheme="minorEastAsia"/>
        </w:rPr>
        <w:t>4.2.2</w:t>
      </w:r>
      <w:r>
        <w:rPr>
          <w:rFonts w:asciiTheme="minorEastAsia" w:eastAsiaTheme="minorEastAsia" w:hAnsiTheme="minorEastAsia" w:hint="eastAsia"/>
          <w:bCs w:val="0"/>
        </w:rPr>
        <w:t>党性教育室、校史陈列室设计理念</w:t>
      </w:r>
      <w:bookmarkEnd w:id="160"/>
    </w:p>
    <w:p w:rsidR="00DD209F" w:rsidRDefault="00B0660A">
      <w:pPr>
        <w:spacing w:before="218" w:line="317" w:lineRule="auto"/>
        <w:ind w:left="26" w:firstLine="487"/>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党性教育室:青羊区委党校“红色青羊”党性教育基地建设坚持以习近平新时代中国特色社会主义思想为指引，树牢“四个意识”,坚定“四个自信”,坚决做到“两个维护”，牢牢把握“党校姓党”根本原则，</w:t>
      </w:r>
      <w:r>
        <w:rPr>
          <w:rFonts w:asciiTheme="minorEastAsia" w:eastAsiaTheme="minorEastAsia" w:hAnsiTheme="minorEastAsia" w:cs="宋体"/>
          <w:b/>
          <w:sz w:val="28"/>
          <w:szCs w:val="28"/>
        </w:rPr>
        <w:t>深刻</w:t>
      </w:r>
      <w:r>
        <w:rPr>
          <w:rFonts w:asciiTheme="minorEastAsia" w:eastAsiaTheme="minorEastAsia" w:hAnsiTheme="minorEastAsia" w:cs="宋体" w:hint="eastAsia"/>
          <w:b/>
          <w:sz w:val="28"/>
          <w:szCs w:val="28"/>
        </w:rPr>
        <w:t>把握新时代党性教育</w:t>
      </w:r>
      <w:r>
        <w:rPr>
          <w:rFonts w:asciiTheme="minorEastAsia" w:eastAsiaTheme="minorEastAsia" w:hAnsiTheme="minorEastAsia" w:cs="宋体"/>
          <w:b/>
          <w:sz w:val="28"/>
          <w:szCs w:val="28"/>
        </w:rPr>
        <w:t>特点，</w:t>
      </w:r>
      <w:r>
        <w:rPr>
          <w:rFonts w:asciiTheme="minorEastAsia" w:eastAsiaTheme="minorEastAsia" w:hAnsiTheme="minorEastAsia" w:cs="宋体" w:hint="eastAsia"/>
          <w:b/>
          <w:sz w:val="28"/>
          <w:szCs w:val="28"/>
        </w:rPr>
        <w:t>着眼党性教育的鲜明主题、价值旨归、时代要求和实践指向</w:t>
      </w:r>
      <w:r>
        <w:rPr>
          <w:rFonts w:asciiTheme="minorEastAsia" w:eastAsiaTheme="minorEastAsia" w:hAnsiTheme="minorEastAsia" w:cs="宋体"/>
          <w:b/>
          <w:sz w:val="28"/>
          <w:szCs w:val="28"/>
        </w:rPr>
        <w:t>，</w:t>
      </w:r>
      <w:r>
        <w:rPr>
          <w:rFonts w:asciiTheme="minorEastAsia" w:eastAsiaTheme="minorEastAsia" w:hAnsiTheme="minorEastAsia" w:cs="宋体" w:hint="eastAsia"/>
          <w:b/>
          <w:sz w:val="28"/>
          <w:szCs w:val="28"/>
        </w:rPr>
        <w:t>以“明理篇”“感触篇”“升华篇”</w:t>
      </w:r>
      <w:r>
        <w:rPr>
          <w:rFonts w:asciiTheme="minorEastAsia" w:eastAsiaTheme="minorEastAsia" w:hAnsiTheme="minorEastAsia" w:cs="宋体"/>
          <w:b/>
          <w:sz w:val="28"/>
          <w:szCs w:val="28"/>
        </w:rPr>
        <w:t>三大主题，通过影视展现、沉浸体验、互动交流</w:t>
      </w:r>
      <w:r>
        <w:rPr>
          <w:rFonts w:asciiTheme="minorEastAsia" w:eastAsiaTheme="minorEastAsia" w:hAnsiTheme="minorEastAsia" w:cs="宋体" w:hint="eastAsia"/>
          <w:b/>
          <w:sz w:val="28"/>
          <w:szCs w:val="28"/>
        </w:rPr>
        <w:t>等</w:t>
      </w:r>
      <w:r>
        <w:rPr>
          <w:rFonts w:asciiTheme="minorEastAsia" w:eastAsiaTheme="minorEastAsia" w:hAnsiTheme="minorEastAsia" w:cs="宋体"/>
          <w:b/>
          <w:sz w:val="28"/>
          <w:szCs w:val="28"/>
        </w:rPr>
        <w:t>，</w:t>
      </w:r>
      <w:r>
        <w:rPr>
          <w:rFonts w:asciiTheme="minorEastAsia" w:eastAsiaTheme="minorEastAsia" w:hAnsiTheme="minorEastAsia" w:cs="宋体" w:hint="eastAsia"/>
          <w:b/>
          <w:sz w:val="28"/>
          <w:szCs w:val="28"/>
        </w:rPr>
        <w:t>推动党性教育真正往深里走、往心里走、往实里走，</w:t>
      </w:r>
      <w:r>
        <w:rPr>
          <w:rFonts w:asciiTheme="minorEastAsia" w:eastAsiaTheme="minorEastAsia" w:hAnsiTheme="minorEastAsia" w:cs="宋体"/>
          <w:b/>
          <w:sz w:val="28"/>
          <w:szCs w:val="28"/>
        </w:rPr>
        <w:t>将</w:t>
      </w:r>
      <w:r>
        <w:rPr>
          <w:rFonts w:asciiTheme="minorEastAsia" w:eastAsiaTheme="minorEastAsia" w:hAnsiTheme="minorEastAsia" w:cs="宋体"/>
          <w:b/>
          <w:sz w:val="28"/>
          <w:szCs w:val="28"/>
        </w:rPr>
        <w:fldChar w:fldCharType="begin"/>
      </w:r>
      <w:r>
        <w:rPr>
          <w:rFonts w:asciiTheme="minorEastAsia" w:eastAsiaTheme="minorEastAsia" w:hAnsiTheme="minorEastAsia" w:cs="宋体"/>
          <w:b/>
          <w:sz w:val="28"/>
          <w:szCs w:val="28"/>
        </w:rPr>
        <w:instrText xml:space="preserve"> LINK Word.Document.8 "E:\\青羊党校\\党性教育室设计方案—修改稿20200817.doc" "OLE_LINK1" \a \r  \* MERGEFORMAT </w:instrText>
      </w:r>
      <w:r>
        <w:rPr>
          <w:rFonts w:asciiTheme="minorEastAsia" w:eastAsiaTheme="minorEastAsia" w:hAnsiTheme="minorEastAsia" w:cs="宋体"/>
          <w:b/>
          <w:sz w:val="28"/>
          <w:szCs w:val="28"/>
        </w:rPr>
        <w:fldChar w:fldCharType="separate"/>
      </w:r>
      <w:r>
        <w:rPr>
          <w:rFonts w:asciiTheme="minorEastAsia" w:eastAsiaTheme="minorEastAsia" w:hAnsiTheme="minorEastAsia" w:cs="宋体" w:hint="eastAsia"/>
          <w:b/>
          <w:sz w:val="28"/>
          <w:szCs w:val="28"/>
        </w:rPr>
        <w:t>“红色青羊”党性教育基地</w:t>
      </w:r>
      <w:r>
        <w:rPr>
          <w:rFonts w:asciiTheme="minorEastAsia" w:eastAsiaTheme="minorEastAsia" w:hAnsiTheme="minorEastAsia" w:cs="宋体"/>
          <w:b/>
          <w:sz w:val="28"/>
          <w:szCs w:val="28"/>
        </w:rPr>
        <w:fldChar w:fldCharType="end"/>
      </w:r>
      <w:r>
        <w:rPr>
          <w:rFonts w:asciiTheme="minorEastAsia" w:eastAsiaTheme="minorEastAsia" w:hAnsiTheme="minorEastAsia" w:cs="宋体" w:hint="eastAsia"/>
          <w:b/>
          <w:sz w:val="28"/>
          <w:szCs w:val="28"/>
        </w:rPr>
        <w:t>打造为</w:t>
      </w:r>
      <w:r>
        <w:rPr>
          <w:rFonts w:asciiTheme="minorEastAsia" w:eastAsiaTheme="minorEastAsia" w:hAnsiTheme="minorEastAsia" w:cs="宋体"/>
          <w:b/>
          <w:sz w:val="28"/>
          <w:szCs w:val="28"/>
        </w:rPr>
        <w:t>接受党性教育的主课堂、开展组织生活</w:t>
      </w:r>
      <w:r>
        <w:rPr>
          <w:rFonts w:asciiTheme="minorEastAsia" w:eastAsiaTheme="minorEastAsia" w:hAnsiTheme="minorEastAsia" w:cs="宋体" w:hint="eastAsia"/>
          <w:b/>
          <w:sz w:val="28"/>
          <w:szCs w:val="28"/>
        </w:rPr>
        <w:t>的</w:t>
      </w:r>
      <w:r>
        <w:rPr>
          <w:rFonts w:asciiTheme="minorEastAsia" w:eastAsiaTheme="minorEastAsia" w:hAnsiTheme="minorEastAsia" w:cs="宋体"/>
          <w:b/>
          <w:sz w:val="28"/>
          <w:szCs w:val="28"/>
        </w:rPr>
        <w:t>主阵地</w:t>
      </w:r>
      <w:r>
        <w:rPr>
          <w:rFonts w:asciiTheme="minorEastAsia" w:eastAsiaTheme="minorEastAsia" w:hAnsiTheme="minorEastAsia" w:cs="宋体" w:hint="eastAsia"/>
          <w:b/>
          <w:sz w:val="28"/>
          <w:szCs w:val="28"/>
        </w:rPr>
        <w:t>、</w:t>
      </w:r>
      <w:r>
        <w:rPr>
          <w:rFonts w:asciiTheme="minorEastAsia" w:eastAsiaTheme="minorEastAsia" w:hAnsiTheme="minorEastAsia" w:cs="宋体"/>
          <w:b/>
          <w:sz w:val="28"/>
          <w:szCs w:val="28"/>
        </w:rPr>
        <w:t>展示党建实践的主窗口、接受党性洗礼的主平台</w:t>
      </w:r>
      <w:r>
        <w:rPr>
          <w:rFonts w:asciiTheme="minorEastAsia" w:eastAsiaTheme="minorEastAsia" w:hAnsiTheme="minorEastAsia" w:cs="宋体" w:hint="eastAsia"/>
          <w:b/>
          <w:sz w:val="28"/>
          <w:szCs w:val="28"/>
        </w:rPr>
        <w:t>，形成独具青羊党校特色的党性教育品牌。</w:t>
      </w:r>
    </w:p>
    <w:p w:rsidR="00DD209F" w:rsidRDefault="00B0660A">
      <w:pPr>
        <w:spacing w:before="218" w:line="317" w:lineRule="auto"/>
        <w:ind w:left="26" w:firstLine="487"/>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lastRenderedPageBreak/>
        <w:t>校史陈列室:青羊区委党校校史展览馆建设坚持以习近平新时代中国特色社会主义思想为指引，树牢“四个意识”,坚定“四个自信”,坚决做到“两个维护”，牢牢把握“党校姓党”根本原则，遵循“实事求是”校训，以光荣使命篇、发展历程篇、砥砺前行篇、未来展望篇四大板块为主要内容，全方位展示党校建校60年发展历史、办学历程、精神风貌。</w:t>
      </w:r>
    </w:p>
    <w:p w:rsidR="00DD209F" w:rsidRDefault="00B0660A">
      <w:pPr>
        <w:spacing w:before="218" w:line="317" w:lineRule="auto"/>
        <w:ind w:left="26" w:firstLine="487"/>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校史馆建设着眼“青羊特色、党校特征”，旨在提升党校教学培训现场感，营造“想学、真学、深学”教学氛围，在充分激发党校人凝聚力、向心力的同时，向广大学员、各兄弟单位乃至全社会提供良好的现场学习平台，辐射党校文化，弘扬红色精神品质，推动党校事业发展开创新局面。</w:t>
      </w:r>
    </w:p>
    <w:p w:rsidR="00DD209F" w:rsidRDefault="00B0660A">
      <w:pPr>
        <w:pStyle w:val="2"/>
        <w:numPr>
          <w:ilvl w:val="0"/>
          <w:numId w:val="0"/>
        </w:numPr>
        <w:tabs>
          <w:tab w:val="left" w:pos="0"/>
          <w:tab w:val="left" w:pos="426"/>
          <w:tab w:val="left" w:pos="576"/>
          <w:tab w:val="left" w:pos="786"/>
        </w:tabs>
        <w:spacing w:before="0" w:after="0" w:line="500" w:lineRule="exact"/>
        <w:ind w:left="567" w:hanging="567"/>
        <w:jc w:val="both"/>
        <w:rPr>
          <w:rFonts w:asciiTheme="minorEastAsia" w:eastAsiaTheme="minorEastAsia" w:hAnsiTheme="minorEastAsia"/>
          <w:bCs w:val="0"/>
        </w:rPr>
      </w:pPr>
      <w:bookmarkStart w:id="163" w:name="_Toc87109313"/>
      <w:r>
        <w:rPr>
          <w:rFonts w:asciiTheme="minorEastAsia" w:eastAsiaTheme="minorEastAsia" w:hAnsiTheme="minorEastAsia"/>
          <w:bCs w:val="0"/>
        </w:rPr>
        <w:t>4.2.3</w:t>
      </w:r>
      <w:r>
        <w:rPr>
          <w:rFonts w:asciiTheme="minorEastAsia" w:eastAsiaTheme="minorEastAsia" w:hAnsiTheme="minorEastAsia" w:hint="eastAsia"/>
          <w:bCs w:val="0"/>
        </w:rPr>
        <w:t>党性教育室、校史陈列室等</w:t>
      </w:r>
      <w:r>
        <w:rPr>
          <w:rFonts w:asciiTheme="minorEastAsia" w:eastAsiaTheme="minorEastAsia" w:hAnsiTheme="minorEastAsia"/>
          <w:bCs w:val="0"/>
        </w:rPr>
        <w:t>设计施工要求</w:t>
      </w:r>
      <w:bookmarkEnd w:id="163"/>
    </w:p>
    <w:p w:rsidR="00DD209F" w:rsidRDefault="00B0660A">
      <w:pPr>
        <w:spacing w:before="222" w:line="189" w:lineRule="auto"/>
        <w:ind w:firstLine="517"/>
        <w:rPr>
          <w:rFonts w:asciiTheme="minorEastAsia" w:eastAsiaTheme="minorEastAsia" w:hAnsiTheme="minorEastAsia" w:cs="宋体"/>
          <w:b/>
          <w:sz w:val="28"/>
          <w:szCs w:val="28"/>
        </w:rPr>
      </w:pPr>
      <w:r>
        <w:rPr>
          <w:rFonts w:asciiTheme="minorEastAsia" w:eastAsiaTheme="minorEastAsia" w:hAnsiTheme="minorEastAsia" w:cs="宋体"/>
          <w:b/>
          <w:sz w:val="28"/>
          <w:szCs w:val="28"/>
        </w:rPr>
        <w:t>1、主题教室 1</w:t>
      </w:r>
    </w:p>
    <w:p w:rsidR="00DD209F" w:rsidRDefault="00B0660A">
      <w:pPr>
        <w:spacing w:before="218" w:line="317" w:lineRule="auto"/>
        <w:ind w:left="26" w:firstLine="487"/>
        <w:rPr>
          <w:rFonts w:asciiTheme="minorEastAsia" w:eastAsiaTheme="minorEastAsia" w:hAnsiTheme="minorEastAsia" w:cs="宋体"/>
          <w:b/>
          <w:sz w:val="28"/>
          <w:szCs w:val="28"/>
        </w:rPr>
      </w:pPr>
      <w:r>
        <w:rPr>
          <w:rFonts w:asciiTheme="minorEastAsia" w:eastAsiaTheme="minorEastAsia" w:hAnsiTheme="minorEastAsia" w:cs="宋体"/>
          <w:b/>
          <w:sz w:val="28"/>
          <w:szCs w:val="28"/>
        </w:rPr>
        <w:t>主要对参训学员进行校史教育。以“党校姓党”为主题，着眼“党校特点、 青羊特色”，全面展示青羊区委党校60多年来发展历程、显著成绩和精神风貌。 让参训学员感受党校人奋力拼搏、扎实肯干的精神，感受党校作为干部培训主渠 道的浓厚氛围。</w:t>
      </w:r>
    </w:p>
    <w:p w:rsidR="00DD209F" w:rsidRDefault="00B0660A">
      <w:pPr>
        <w:spacing w:before="219" w:line="189" w:lineRule="auto"/>
        <w:ind w:firstLine="502"/>
        <w:rPr>
          <w:rFonts w:asciiTheme="minorEastAsia" w:eastAsiaTheme="minorEastAsia" w:hAnsiTheme="minorEastAsia" w:cs="宋体"/>
          <w:b/>
          <w:sz w:val="28"/>
          <w:szCs w:val="28"/>
        </w:rPr>
      </w:pPr>
      <w:r>
        <w:rPr>
          <w:rFonts w:asciiTheme="minorEastAsia" w:eastAsiaTheme="minorEastAsia" w:hAnsiTheme="minorEastAsia" w:cs="宋体"/>
          <w:b/>
          <w:sz w:val="28"/>
          <w:szCs w:val="28"/>
        </w:rPr>
        <w:t>2、主题教室 2</w:t>
      </w:r>
    </w:p>
    <w:p w:rsidR="00DD209F" w:rsidRDefault="00B0660A">
      <w:pPr>
        <w:spacing w:before="224" w:line="302" w:lineRule="auto"/>
        <w:ind w:left="28" w:right="48" w:firstLine="485"/>
        <w:rPr>
          <w:rFonts w:asciiTheme="minorEastAsia" w:eastAsiaTheme="minorEastAsia" w:hAnsiTheme="minorEastAsia" w:cs="宋体"/>
          <w:b/>
          <w:sz w:val="28"/>
          <w:szCs w:val="28"/>
        </w:rPr>
      </w:pPr>
      <w:r>
        <w:rPr>
          <w:rFonts w:asciiTheme="minorEastAsia" w:eastAsiaTheme="minorEastAsia" w:hAnsiTheme="minorEastAsia" w:cs="宋体"/>
          <w:b/>
          <w:sz w:val="28"/>
          <w:szCs w:val="28"/>
        </w:rPr>
        <w:t>主要对参训学员进行党性教育。深刻把握新时代党校教育特点，着眼党性教 育的鲜明主题、价值旨归和实践指向，全面展现党校开展党性教育的主要功能， 将主题教室打造为接受党性教育的主课堂、主阵地。</w:t>
      </w:r>
    </w:p>
    <w:p w:rsidR="00DD209F" w:rsidRDefault="00B0660A">
      <w:pPr>
        <w:spacing w:before="220" w:line="189" w:lineRule="auto"/>
        <w:ind w:firstLine="504"/>
        <w:rPr>
          <w:rFonts w:asciiTheme="minorEastAsia" w:eastAsiaTheme="minorEastAsia" w:hAnsiTheme="minorEastAsia" w:cs="宋体"/>
          <w:b/>
          <w:sz w:val="28"/>
          <w:szCs w:val="28"/>
        </w:rPr>
      </w:pPr>
      <w:r>
        <w:rPr>
          <w:rFonts w:asciiTheme="minorEastAsia" w:eastAsiaTheme="minorEastAsia" w:hAnsiTheme="minorEastAsia" w:cs="宋体"/>
          <w:b/>
          <w:sz w:val="28"/>
          <w:szCs w:val="28"/>
        </w:rPr>
        <w:t>3、主题教室 3</w:t>
      </w:r>
    </w:p>
    <w:p w:rsidR="00DD209F" w:rsidRDefault="00B0660A">
      <w:pPr>
        <w:spacing w:before="223" w:line="359" w:lineRule="auto"/>
        <w:ind w:left="26" w:right="85" w:firstLine="487"/>
        <w:rPr>
          <w:rFonts w:asciiTheme="minorEastAsia" w:eastAsiaTheme="minorEastAsia" w:hAnsiTheme="minorEastAsia" w:cs="宋体"/>
          <w:b/>
          <w:sz w:val="28"/>
          <w:szCs w:val="28"/>
        </w:rPr>
      </w:pPr>
      <w:r>
        <w:rPr>
          <w:rFonts w:asciiTheme="minorEastAsia" w:eastAsiaTheme="minorEastAsia" w:hAnsiTheme="minorEastAsia" w:cs="宋体"/>
          <w:b/>
          <w:sz w:val="28"/>
          <w:szCs w:val="28"/>
        </w:rPr>
        <w:t>主要对参训学员进行政治教育。通过营造具有鲜明政治特色的教室氛围，作 为学员进行思想政治教育的主要教室。氛围营造要特别突出党校、政治、严肃等 特点，让参训学员受到强烈的氛围熏陶。</w:t>
      </w:r>
    </w:p>
    <w:p w:rsidR="00DD209F" w:rsidRDefault="00B0660A">
      <w:pPr>
        <w:spacing w:before="2" w:line="201" w:lineRule="auto"/>
        <w:ind w:firstLine="498"/>
        <w:rPr>
          <w:rFonts w:asciiTheme="minorEastAsia" w:eastAsiaTheme="minorEastAsia" w:hAnsiTheme="minorEastAsia" w:cs="宋体"/>
          <w:b/>
          <w:sz w:val="28"/>
          <w:szCs w:val="28"/>
        </w:rPr>
      </w:pPr>
      <w:r>
        <w:rPr>
          <w:rFonts w:asciiTheme="minorEastAsia" w:eastAsiaTheme="minorEastAsia" w:hAnsiTheme="minorEastAsia" w:cs="宋体"/>
          <w:b/>
          <w:sz w:val="28"/>
          <w:szCs w:val="28"/>
        </w:rPr>
        <w:t>4、主题教育 4</w:t>
      </w:r>
    </w:p>
    <w:p w:rsidR="00DD209F" w:rsidRDefault="00B0660A">
      <w:pPr>
        <w:spacing w:before="205" w:line="274" w:lineRule="auto"/>
        <w:ind w:left="26" w:right="6" w:firstLine="487"/>
        <w:rPr>
          <w:rFonts w:asciiTheme="minorEastAsia" w:eastAsiaTheme="minorEastAsia" w:hAnsiTheme="minorEastAsia" w:cs="宋体"/>
          <w:b/>
          <w:sz w:val="28"/>
          <w:szCs w:val="28"/>
        </w:rPr>
      </w:pPr>
      <w:r>
        <w:rPr>
          <w:rFonts w:asciiTheme="minorEastAsia" w:eastAsiaTheme="minorEastAsia" w:hAnsiTheme="minorEastAsia" w:cs="宋体"/>
          <w:b/>
          <w:sz w:val="28"/>
          <w:szCs w:val="28"/>
        </w:rPr>
        <w:t>主要对参训学员进行媒体应对培训。在教室内营造新闻发布氛围，通过灯光、 灯箱、视频等，让学员有新闻现场的真实感受，提升现场教学的质效。</w:t>
      </w:r>
    </w:p>
    <w:p w:rsidR="00DD209F" w:rsidRDefault="00B0660A">
      <w:pPr>
        <w:spacing w:before="221" w:line="274" w:lineRule="auto"/>
        <w:ind w:left="27" w:right="88" w:firstLine="477"/>
        <w:rPr>
          <w:rFonts w:asciiTheme="minorEastAsia" w:eastAsiaTheme="minorEastAsia" w:hAnsiTheme="minorEastAsia" w:cs="宋体"/>
          <w:b/>
          <w:sz w:val="28"/>
          <w:szCs w:val="28"/>
        </w:rPr>
      </w:pPr>
      <w:r>
        <w:rPr>
          <w:rFonts w:asciiTheme="minorEastAsia" w:eastAsiaTheme="minorEastAsia" w:hAnsiTheme="minorEastAsia" w:cs="宋体"/>
          <w:b/>
          <w:sz w:val="28"/>
          <w:szCs w:val="28"/>
        </w:rPr>
        <w:t xml:space="preserve">5、设计必须符合国家、四川省现行的建筑工程建设标准、设计规范、规程 </w:t>
      </w:r>
      <w:r>
        <w:rPr>
          <w:rFonts w:asciiTheme="minorEastAsia" w:eastAsiaTheme="minorEastAsia" w:hAnsiTheme="minorEastAsia" w:cs="宋体"/>
          <w:b/>
          <w:sz w:val="28"/>
          <w:szCs w:val="28"/>
        </w:rPr>
        <w:lastRenderedPageBreak/>
        <w:t>和制图标准，遵守设计工作程序。施工必须符合国家、四川省现行的建筑工程建设标准、规范。</w:t>
      </w:r>
    </w:p>
    <w:p w:rsidR="00DD209F" w:rsidRDefault="00B0660A">
      <w:pPr>
        <w:spacing w:before="220" w:line="360" w:lineRule="auto"/>
        <w:ind w:left="46" w:right="88" w:firstLine="459"/>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6</w:t>
      </w:r>
      <w:r>
        <w:rPr>
          <w:rFonts w:asciiTheme="minorEastAsia" w:eastAsiaTheme="minorEastAsia" w:hAnsiTheme="minorEastAsia" w:cs="宋体"/>
          <w:b/>
          <w:sz w:val="28"/>
          <w:szCs w:val="28"/>
        </w:rPr>
        <w:t>、</w:t>
      </w:r>
      <w:r>
        <w:rPr>
          <w:rFonts w:asciiTheme="minorEastAsia" w:eastAsiaTheme="minorEastAsia" w:hAnsiTheme="minorEastAsia" w:cs="宋体" w:hint="eastAsia"/>
          <w:b/>
          <w:sz w:val="28"/>
          <w:szCs w:val="28"/>
        </w:rPr>
        <w:t>供应商需在投标文件中根据采购文件要求对党性教育室、校史陈列室等出具初步设计方案及设计图。中标</w:t>
      </w:r>
      <w:r>
        <w:rPr>
          <w:rFonts w:asciiTheme="minorEastAsia" w:eastAsiaTheme="minorEastAsia" w:hAnsiTheme="minorEastAsia" w:cs="宋体"/>
          <w:b/>
          <w:sz w:val="28"/>
          <w:szCs w:val="28"/>
        </w:rPr>
        <w:t>后，设计方案(施工图)须经采购人审核通过（如有必要委托第三方审核）后，方可进行工程施工。</w:t>
      </w:r>
    </w:p>
    <w:p w:rsidR="00DD209F" w:rsidRDefault="00B0660A">
      <w:pPr>
        <w:pStyle w:val="2"/>
        <w:numPr>
          <w:ilvl w:val="1"/>
          <w:numId w:val="31"/>
        </w:numPr>
        <w:tabs>
          <w:tab w:val="left" w:pos="0"/>
          <w:tab w:val="left" w:pos="426"/>
          <w:tab w:val="left" w:pos="576"/>
          <w:tab w:val="left" w:pos="786"/>
        </w:tabs>
        <w:spacing w:before="0" w:after="0" w:line="560" w:lineRule="exact"/>
        <w:ind w:left="0" w:firstLine="0"/>
        <w:jc w:val="both"/>
        <w:rPr>
          <w:rFonts w:asciiTheme="minorEastAsia" w:eastAsiaTheme="minorEastAsia" w:hAnsiTheme="minorEastAsia"/>
        </w:rPr>
      </w:pPr>
      <w:bookmarkStart w:id="164" w:name="_Toc12170"/>
      <w:bookmarkStart w:id="165" w:name="_Toc9486"/>
      <w:bookmarkStart w:id="166" w:name="_Toc72309528"/>
      <w:bookmarkStart w:id="167" w:name="_Toc513796936"/>
      <w:bookmarkStart w:id="168" w:name="_Toc24356563"/>
      <w:bookmarkStart w:id="169" w:name="_Toc4509120"/>
      <w:bookmarkStart w:id="170" w:name="_Toc27442"/>
      <w:bookmarkStart w:id="171" w:name="_Toc54857463"/>
      <w:bookmarkStart w:id="172" w:name="_Toc24972"/>
      <w:bookmarkStart w:id="173" w:name="_Toc87109314"/>
      <w:bookmarkStart w:id="174" w:name="_Toc19248"/>
      <w:r>
        <w:rPr>
          <w:rFonts w:asciiTheme="minorEastAsia" w:eastAsiaTheme="minorEastAsia" w:hAnsiTheme="minorEastAsia" w:hint="eastAsia"/>
        </w:rPr>
        <w:t>商务要求</w:t>
      </w:r>
      <w:bookmarkEnd w:id="164"/>
      <w:bookmarkEnd w:id="165"/>
      <w:bookmarkEnd w:id="166"/>
      <w:bookmarkEnd w:id="167"/>
      <w:bookmarkEnd w:id="168"/>
      <w:bookmarkEnd w:id="169"/>
      <w:bookmarkEnd w:id="170"/>
      <w:bookmarkEnd w:id="171"/>
      <w:bookmarkEnd w:id="172"/>
      <w:bookmarkEnd w:id="173"/>
      <w:bookmarkEnd w:id="174"/>
    </w:p>
    <w:p w:rsidR="00DD209F" w:rsidRDefault="00DD209F">
      <w:pPr>
        <w:rPr>
          <w:rFonts w:asciiTheme="minorEastAsia" w:eastAsiaTheme="minorEastAsia" w:hAnsiTheme="minorEastAsia"/>
          <w:sz w:val="28"/>
          <w:szCs w:val="28"/>
        </w:rPr>
      </w:pPr>
    </w:p>
    <w:p w:rsidR="00DD209F" w:rsidRDefault="00B0660A">
      <w:pPr>
        <w:pStyle w:val="3"/>
        <w:rPr>
          <w:rFonts w:asciiTheme="minorEastAsia" w:eastAsiaTheme="minorEastAsia" w:hAnsiTheme="minorEastAsia"/>
          <w:color w:val="auto"/>
        </w:rPr>
      </w:pPr>
      <w:r>
        <w:rPr>
          <w:rFonts w:asciiTheme="minorEastAsia" w:eastAsiaTheme="minorEastAsia" w:hAnsiTheme="minorEastAsia" w:cs="Times New Roman" w:hint="eastAsia"/>
          <w:b w:val="0"/>
          <w:color w:val="auto"/>
        </w:rPr>
        <w:t>★</w:t>
      </w:r>
      <w:r>
        <w:rPr>
          <w:rFonts w:asciiTheme="minorEastAsia" w:eastAsiaTheme="minorEastAsia" w:hAnsiTheme="minorEastAsia" w:hint="eastAsia"/>
          <w:color w:val="auto"/>
        </w:rPr>
        <w:t>包装、运输及保管、保险</w:t>
      </w:r>
    </w:p>
    <w:p w:rsidR="00DD209F" w:rsidRDefault="00B0660A">
      <w:pPr>
        <w:spacing w:line="360" w:lineRule="auto"/>
        <w:ind w:firstLineChars="202" w:firstLine="568"/>
        <w:rPr>
          <w:rFonts w:asciiTheme="minorEastAsia" w:eastAsiaTheme="minorEastAsia" w:hAnsiTheme="minorEastAsia"/>
          <w:b/>
          <w:color w:val="000000" w:themeColor="text1"/>
          <w:sz w:val="28"/>
          <w:szCs w:val="28"/>
          <w:lang w:val="zh-CN"/>
        </w:rPr>
      </w:pPr>
      <w:r>
        <w:rPr>
          <w:rFonts w:asciiTheme="minorEastAsia" w:eastAsiaTheme="minorEastAsia" w:hAnsiTheme="minorEastAsia" w:cs="宋体" w:hint="eastAsia"/>
          <w:b/>
          <w:sz w:val="28"/>
          <w:szCs w:val="28"/>
        </w:rPr>
        <w:t xml:space="preserve">产品为未开箱的原厂包装，并运送至采购人指定地点：  </w:t>
      </w:r>
      <w:r>
        <w:rPr>
          <w:rFonts w:asciiTheme="minorEastAsia" w:eastAsiaTheme="minorEastAsia" w:hAnsiTheme="minorEastAsia"/>
          <w:b/>
          <w:color w:val="000000" w:themeColor="text1"/>
          <w:sz w:val="28"/>
          <w:szCs w:val="28"/>
          <w:lang w:val="zh-CN"/>
        </w:rPr>
        <w:t>（说明：投标人应按招标文件3.3.6承诺函的格式及要求提供承诺函。）</w:t>
      </w:r>
    </w:p>
    <w:p w:rsidR="00DD209F" w:rsidRDefault="00DD209F">
      <w:pPr>
        <w:spacing w:line="360" w:lineRule="auto"/>
        <w:ind w:firstLineChars="202" w:firstLine="568"/>
        <w:rPr>
          <w:rFonts w:asciiTheme="minorEastAsia" w:eastAsiaTheme="minorEastAsia" w:hAnsiTheme="minorEastAsia"/>
          <w:b/>
          <w:color w:val="000000" w:themeColor="text1"/>
          <w:sz w:val="28"/>
          <w:szCs w:val="28"/>
          <w:lang w:val="zh-CN"/>
        </w:rPr>
      </w:pPr>
    </w:p>
    <w:p w:rsidR="00DD209F" w:rsidRDefault="00B0660A">
      <w:pPr>
        <w:pStyle w:val="3"/>
        <w:rPr>
          <w:rFonts w:asciiTheme="minorEastAsia" w:eastAsiaTheme="minorEastAsia" w:hAnsiTheme="minorEastAsia"/>
          <w:color w:val="auto"/>
        </w:rPr>
      </w:pPr>
      <w:r>
        <w:rPr>
          <w:rFonts w:asciiTheme="minorEastAsia" w:eastAsiaTheme="minorEastAsia" w:hAnsiTheme="minorEastAsia" w:cs="Times New Roman" w:hint="eastAsia"/>
          <w:b w:val="0"/>
          <w:color w:val="auto"/>
        </w:rPr>
        <w:t>★</w:t>
      </w:r>
      <w:r>
        <w:rPr>
          <w:rFonts w:asciiTheme="minorEastAsia" w:eastAsiaTheme="minorEastAsia" w:hAnsiTheme="minorEastAsia" w:hint="eastAsia"/>
          <w:color w:val="auto"/>
        </w:rPr>
        <w:t>质量保证与安装调试</w:t>
      </w:r>
    </w:p>
    <w:p w:rsidR="00DD209F" w:rsidRDefault="00B0660A">
      <w:pPr>
        <w:spacing w:line="360" w:lineRule="auto"/>
        <w:ind w:firstLineChars="202" w:firstLine="568"/>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（1）</w:t>
      </w:r>
      <w:r>
        <w:rPr>
          <w:rFonts w:asciiTheme="minorEastAsia" w:eastAsiaTheme="minorEastAsia" w:hAnsiTheme="minorEastAsia" w:cs="宋体"/>
          <w:b/>
          <w:sz w:val="28"/>
          <w:szCs w:val="28"/>
        </w:rPr>
        <w:t>质保期：质保期1年，若本项目产品生产厂商质保期超过1年或国家行业有质保强制性标准的，以其标准为准。</w:t>
      </w:r>
    </w:p>
    <w:p w:rsidR="00DD209F" w:rsidRDefault="00B0660A">
      <w:pPr>
        <w:spacing w:line="360" w:lineRule="auto"/>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w:t>
      </w:r>
      <w:r>
        <w:rPr>
          <w:rFonts w:asciiTheme="minorEastAsia" w:eastAsiaTheme="minorEastAsia" w:hAnsiTheme="minorEastAsia" w:cs="宋体"/>
          <w:b/>
          <w:sz w:val="28"/>
          <w:szCs w:val="28"/>
        </w:rPr>
        <w:t>2</w:t>
      </w:r>
      <w:r>
        <w:rPr>
          <w:rFonts w:asciiTheme="minorEastAsia" w:eastAsiaTheme="minorEastAsia" w:hAnsiTheme="minorEastAsia" w:cs="宋体" w:hint="eastAsia"/>
          <w:b/>
          <w:sz w:val="28"/>
          <w:szCs w:val="28"/>
        </w:rPr>
        <w:t>）</w:t>
      </w:r>
      <w:r>
        <w:rPr>
          <w:rFonts w:asciiTheme="minorEastAsia" w:eastAsiaTheme="minorEastAsia" w:hAnsiTheme="minorEastAsia" w:cs="宋体"/>
          <w:b/>
          <w:sz w:val="28"/>
          <w:szCs w:val="28"/>
        </w:rPr>
        <w:t>总体质量要求：需满足国家及行业相关规定的要求，国家有出台新的更高标准的，以新的更高标准为准。</w:t>
      </w:r>
    </w:p>
    <w:p w:rsidR="00DD209F" w:rsidRDefault="00B0660A">
      <w:pPr>
        <w:spacing w:line="360" w:lineRule="auto"/>
        <w:ind w:firstLineChars="202" w:firstLine="568"/>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sz w:val="28"/>
          <w:szCs w:val="28"/>
        </w:rPr>
        <w:t>（</w:t>
      </w:r>
      <w:r>
        <w:rPr>
          <w:rFonts w:asciiTheme="minorEastAsia" w:eastAsiaTheme="minorEastAsia" w:hAnsiTheme="minorEastAsia" w:cs="宋体"/>
          <w:b/>
          <w:sz w:val="28"/>
          <w:szCs w:val="28"/>
        </w:rPr>
        <w:t>3</w:t>
      </w:r>
      <w:r>
        <w:rPr>
          <w:rFonts w:asciiTheme="minorEastAsia" w:eastAsiaTheme="minorEastAsia" w:hAnsiTheme="minorEastAsia" w:cs="宋体" w:hint="eastAsia"/>
          <w:b/>
          <w:sz w:val="28"/>
          <w:szCs w:val="28"/>
        </w:rPr>
        <w:t>）</w:t>
      </w:r>
      <w:r>
        <w:rPr>
          <w:rFonts w:asciiTheme="minorEastAsia" w:eastAsiaTheme="minorEastAsia" w:hAnsiTheme="minorEastAsia" w:cs="宋体"/>
          <w:b/>
          <w:sz w:val="28"/>
          <w:szCs w:val="28"/>
        </w:rPr>
        <w:t>安全要求：严格遵守采购人相关管理规定，保证标识标牌的材质、制作、安装不影响采购人工作的正常运行，确保施工、消防安全，并承诺承担由于标识标牌安装或质量问题引起的相应事故的相应责任</w:t>
      </w:r>
      <w:r>
        <w:rPr>
          <w:rFonts w:asciiTheme="minorEastAsia" w:eastAsiaTheme="minorEastAsia" w:hAnsiTheme="minorEastAsia" w:cs="宋体"/>
          <w:b/>
          <w:color w:val="000000" w:themeColor="text1"/>
          <w:sz w:val="28"/>
          <w:szCs w:val="28"/>
        </w:rPr>
        <w:t>（供应商须提供承诺函原件加盖供应商公章）。</w:t>
      </w:r>
    </w:p>
    <w:p w:rsidR="00DD209F" w:rsidRDefault="00B0660A">
      <w:pPr>
        <w:spacing w:line="360" w:lineRule="auto"/>
        <w:ind w:firstLineChars="202" w:firstLine="568"/>
        <w:rPr>
          <w:rFonts w:asciiTheme="minorEastAsia" w:eastAsiaTheme="minorEastAsia" w:hAnsiTheme="minorEastAsia" w:cs="宋体"/>
          <w:b/>
          <w:color w:val="000000" w:themeColor="text1"/>
          <w:sz w:val="28"/>
          <w:szCs w:val="28"/>
        </w:rPr>
      </w:pPr>
      <w:r>
        <w:rPr>
          <w:rFonts w:asciiTheme="minorEastAsia" w:eastAsiaTheme="minorEastAsia" w:hAnsiTheme="minorEastAsia" w:cs="宋体" w:hint="eastAsia"/>
          <w:b/>
          <w:color w:val="000000" w:themeColor="text1"/>
          <w:sz w:val="28"/>
          <w:szCs w:val="28"/>
        </w:rPr>
        <w:t>（</w:t>
      </w:r>
      <w:r>
        <w:rPr>
          <w:rFonts w:asciiTheme="minorEastAsia" w:eastAsiaTheme="minorEastAsia" w:hAnsiTheme="minorEastAsia" w:cs="宋体"/>
          <w:b/>
          <w:color w:val="000000" w:themeColor="text1"/>
          <w:sz w:val="28"/>
          <w:szCs w:val="28"/>
        </w:rPr>
        <w:t>4</w:t>
      </w:r>
      <w:r>
        <w:rPr>
          <w:rFonts w:asciiTheme="minorEastAsia" w:eastAsiaTheme="minorEastAsia" w:hAnsiTheme="minorEastAsia" w:cs="宋体" w:hint="eastAsia"/>
          <w:b/>
          <w:color w:val="000000" w:themeColor="text1"/>
          <w:sz w:val="28"/>
          <w:szCs w:val="28"/>
        </w:rPr>
        <w:t>）</w:t>
      </w:r>
      <w:r>
        <w:rPr>
          <w:rFonts w:asciiTheme="minorEastAsia" w:eastAsiaTheme="minorEastAsia" w:hAnsiTheme="minorEastAsia" w:cs="宋体"/>
          <w:b/>
          <w:color w:val="000000" w:themeColor="text1"/>
          <w:sz w:val="28"/>
          <w:szCs w:val="28"/>
        </w:rPr>
        <w:t>供应商有专业的设计和施工团队（供应商须提供承诺函原件加盖供应商公章）。</w:t>
      </w:r>
    </w:p>
    <w:p w:rsidR="00DD209F" w:rsidRDefault="00B0660A">
      <w:pPr>
        <w:rPr>
          <w:rFonts w:asciiTheme="minorEastAsia" w:eastAsiaTheme="minorEastAsia" w:hAnsiTheme="minorEastAsia"/>
          <w:b/>
          <w:sz w:val="28"/>
          <w:szCs w:val="28"/>
          <w:lang w:val="zh-CN"/>
        </w:rPr>
      </w:pPr>
      <w:r>
        <w:rPr>
          <w:rFonts w:asciiTheme="minorEastAsia" w:eastAsiaTheme="minorEastAsia" w:hAnsiTheme="minorEastAsia"/>
          <w:b/>
          <w:sz w:val="28"/>
          <w:szCs w:val="28"/>
          <w:lang w:val="zh-CN"/>
        </w:rPr>
        <w:t>（说明：投标人应按招标文件3.3.6承诺函的格式及要求提供承诺函。）</w:t>
      </w:r>
    </w:p>
    <w:p w:rsidR="00DD209F" w:rsidRDefault="00B0660A">
      <w:pPr>
        <w:keepNext/>
        <w:keepLines/>
        <w:numPr>
          <w:ilvl w:val="2"/>
          <w:numId w:val="31"/>
        </w:numPr>
        <w:spacing w:line="360" w:lineRule="auto"/>
        <w:ind w:left="3119" w:hanging="3119"/>
        <w:jc w:val="left"/>
        <w:outlineLvl w:val="2"/>
        <w:rPr>
          <w:rFonts w:asciiTheme="minorEastAsia" w:eastAsiaTheme="minorEastAsia" w:hAnsiTheme="minorEastAsia" w:cs="宋体"/>
          <w:b/>
          <w:bCs/>
          <w:color w:val="000000" w:themeColor="text1"/>
          <w:kern w:val="0"/>
          <w:sz w:val="28"/>
          <w:szCs w:val="28"/>
        </w:rPr>
      </w:pPr>
      <w:r>
        <w:rPr>
          <w:rFonts w:asciiTheme="minorEastAsia" w:eastAsiaTheme="minorEastAsia" w:hAnsiTheme="minorEastAsia" w:cs="宋体" w:hint="eastAsia"/>
          <w:b/>
          <w:bCs/>
          <w:color w:val="000000" w:themeColor="text1"/>
          <w:kern w:val="0"/>
          <w:sz w:val="28"/>
          <w:szCs w:val="28"/>
        </w:rPr>
        <w:t>项目其他实施及售后要求：</w:t>
      </w:r>
    </w:p>
    <w:p w:rsidR="00DD209F" w:rsidRDefault="00B0660A">
      <w:pPr>
        <w:spacing w:line="360" w:lineRule="auto"/>
        <w:ind w:firstLineChars="202" w:firstLine="568"/>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（1）</w:t>
      </w:r>
      <w:r>
        <w:rPr>
          <w:rFonts w:asciiTheme="minorEastAsia" w:eastAsiaTheme="minorEastAsia" w:hAnsiTheme="minorEastAsia" w:cs="宋体"/>
          <w:b/>
          <w:sz w:val="28"/>
          <w:szCs w:val="28"/>
        </w:rPr>
        <w:t>供应商针对本项目制定项目实施方案:包括整体实施方案及技术措施、项目总进度计划及保证措施、项目团队人员配备方案、技术方案和工艺说明、工艺流程及执行方案、质量保证措施及文明安装措施。</w:t>
      </w:r>
    </w:p>
    <w:p w:rsidR="00DD209F" w:rsidRDefault="00B0660A">
      <w:pPr>
        <w:spacing w:line="360" w:lineRule="auto"/>
        <w:ind w:firstLineChars="202" w:firstLine="568"/>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lastRenderedPageBreak/>
        <w:t>（2）</w:t>
      </w:r>
      <w:r>
        <w:rPr>
          <w:rFonts w:asciiTheme="minorEastAsia" w:eastAsiaTheme="minorEastAsia" w:hAnsiTheme="minorEastAsia" w:cs="宋体"/>
          <w:b/>
          <w:sz w:val="28"/>
          <w:szCs w:val="28"/>
        </w:rPr>
        <w:t>供应商针对本项目制定售后服务方案:包括售后服务计划及售后服务体系、应急服务响应方案、售后服务质量保证等。</w:t>
      </w:r>
    </w:p>
    <w:p w:rsidR="00DD209F" w:rsidRDefault="00B0660A">
      <w:pPr>
        <w:spacing w:line="360" w:lineRule="auto"/>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（3）</w:t>
      </w:r>
      <w:r>
        <w:rPr>
          <w:rFonts w:asciiTheme="minorEastAsia" w:eastAsiaTheme="minorEastAsia" w:hAnsiTheme="minorEastAsia" w:hint="eastAsia"/>
          <w:b/>
          <w:color w:val="000000" w:themeColor="text1"/>
          <w:sz w:val="28"/>
          <w:szCs w:val="28"/>
        </w:rPr>
        <w:t>★</w:t>
      </w:r>
      <w:r>
        <w:rPr>
          <w:rFonts w:asciiTheme="minorEastAsia" w:eastAsiaTheme="minorEastAsia" w:hAnsiTheme="minorEastAsia" w:cs="宋体"/>
          <w:b/>
          <w:sz w:val="28"/>
          <w:szCs w:val="28"/>
        </w:rPr>
        <w:t>提供售后服务承诺，产品存在质量问题，接到采购人书面通知2小时内响应，4小时内到达现场，24小时完成更换或提供备用货物确保采购人使用。</w:t>
      </w:r>
    </w:p>
    <w:p w:rsidR="00DD209F" w:rsidRDefault="00B0660A">
      <w:pPr>
        <w:spacing w:line="360" w:lineRule="auto"/>
        <w:ind w:firstLineChars="200" w:firstLine="56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（4）</w:t>
      </w:r>
      <w:r>
        <w:rPr>
          <w:rFonts w:asciiTheme="minorEastAsia" w:eastAsiaTheme="minorEastAsia" w:hAnsiTheme="minorEastAsia" w:hint="eastAsia"/>
          <w:b/>
          <w:color w:val="000000" w:themeColor="text1"/>
          <w:sz w:val="28"/>
          <w:szCs w:val="28"/>
        </w:rPr>
        <w:t>★</w:t>
      </w:r>
      <w:r>
        <w:rPr>
          <w:rFonts w:asciiTheme="minorEastAsia" w:eastAsiaTheme="minorEastAsia" w:hAnsiTheme="minorEastAsia" w:cs="宋体"/>
          <w:b/>
          <w:sz w:val="28"/>
          <w:szCs w:val="28"/>
        </w:rPr>
        <w:t>产品质量考核：使用单位投诉反馈产品存在质量问题并确认属于质量问题的，视为有效投诉；每有效投诉1次做警告处理，有效投诉累计2次做扣款处理（扣款1000元），有效投诉累计3次采购人有权终止合同。</w:t>
      </w:r>
    </w:p>
    <w:p w:rsidR="00DD209F" w:rsidRDefault="00B0660A">
      <w:pPr>
        <w:spacing w:line="360" w:lineRule="auto"/>
        <w:rPr>
          <w:rFonts w:asciiTheme="minorEastAsia" w:eastAsiaTheme="minorEastAsia" w:hAnsiTheme="minorEastAsia"/>
          <w:b/>
          <w:sz w:val="28"/>
          <w:szCs w:val="28"/>
          <w:lang w:val="zh-CN"/>
        </w:rPr>
      </w:pPr>
      <w:r>
        <w:rPr>
          <w:rFonts w:asciiTheme="minorEastAsia" w:eastAsiaTheme="minorEastAsia" w:hAnsiTheme="minorEastAsia"/>
          <w:b/>
          <w:sz w:val="28"/>
          <w:szCs w:val="28"/>
          <w:lang w:val="zh-CN"/>
        </w:rPr>
        <w:t>（说明：投标人应按招标文件3.3.6承诺函的格式及要求提供承诺函。）</w:t>
      </w:r>
    </w:p>
    <w:p w:rsidR="00DD209F" w:rsidRDefault="00B0660A">
      <w:pPr>
        <w:pStyle w:val="3"/>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违约责任</w:t>
      </w:r>
    </w:p>
    <w:p w:rsidR="00DD209F" w:rsidRDefault="00B0660A">
      <w:pPr>
        <w:spacing w:before="205" w:line="189" w:lineRule="auto"/>
        <w:ind w:firstLine="47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（1）</w:t>
      </w:r>
      <w:r>
        <w:rPr>
          <w:rFonts w:asciiTheme="minorEastAsia" w:eastAsiaTheme="minorEastAsia" w:hAnsiTheme="minorEastAsia" w:cs="宋体"/>
          <w:b/>
          <w:sz w:val="28"/>
          <w:szCs w:val="28"/>
        </w:rPr>
        <w:t>不符合质量要求的商品，采购人可拒收商品，一切损失由供应商负责。</w:t>
      </w:r>
    </w:p>
    <w:p w:rsidR="00DD209F" w:rsidRDefault="00B0660A">
      <w:pPr>
        <w:spacing w:before="222" w:line="360" w:lineRule="auto"/>
        <w:ind w:right="230" w:firstLine="47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（2）</w:t>
      </w:r>
      <w:r>
        <w:rPr>
          <w:rFonts w:asciiTheme="minorEastAsia" w:eastAsiaTheme="minorEastAsia" w:hAnsiTheme="minorEastAsia" w:cs="宋体"/>
          <w:b/>
          <w:sz w:val="28"/>
          <w:szCs w:val="28"/>
        </w:rPr>
        <w:t>如配送商品存在品质与签署合同不一致，采购人有权要求更换,如不按照售后服务承 诺及时处理，视为供应商违约，采购人有权终止合同，并提出赔偿要求。</w:t>
      </w:r>
    </w:p>
    <w:p w:rsidR="00DD209F" w:rsidRDefault="00B0660A">
      <w:pPr>
        <w:spacing w:before="222" w:line="360" w:lineRule="auto"/>
        <w:ind w:right="230" w:firstLine="47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（3）</w:t>
      </w:r>
      <w:r>
        <w:rPr>
          <w:rFonts w:asciiTheme="minorEastAsia" w:eastAsiaTheme="minorEastAsia" w:hAnsiTheme="minorEastAsia" w:cs="宋体"/>
          <w:b/>
          <w:sz w:val="28"/>
          <w:szCs w:val="28"/>
        </w:rPr>
        <w:t>在合同期内，由于供应商的资质被相关主管部门取缔，本合同将自动解除，供应资格终止。</w:t>
      </w:r>
    </w:p>
    <w:p w:rsidR="00DD209F" w:rsidRDefault="00B0660A">
      <w:pPr>
        <w:pStyle w:val="3"/>
        <w:rPr>
          <w:rFonts w:asciiTheme="minorEastAsia" w:eastAsiaTheme="minorEastAsia" w:hAnsiTheme="minorEastAsia"/>
          <w:color w:val="auto"/>
        </w:rPr>
      </w:pPr>
      <w:r>
        <w:rPr>
          <w:rFonts w:asciiTheme="minorEastAsia" w:eastAsiaTheme="minorEastAsia" w:hAnsiTheme="minorEastAsia" w:hint="eastAsia"/>
          <w:color w:val="auto"/>
        </w:rPr>
        <w:t>★交货时间</w:t>
      </w:r>
    </w:p>
    <w:p w:rsidR="00DD209F" w:rsidRDefault="00B0660A">
      <w:pPr>
        <w:spacing w:before="222" w:line="189" w:lineRule="auto"/>
        <w:ind w:firstLine="491"/>
        <w:rPr>
          <w:rFonts w:asciiTheme="minorEastAsia" w:eastAsiaTheme="minorEastAsia" w:hAnsiTheme="minorEastAsia" w:cs="宋体"/>
          <w:b/>
          <w:sz w:val="28"/>
          <w:szCs w:val="28"/>
        </w:rPr>
      </w:pPr>
      <w:r>
        <w:rPr>
          <w:rFonts w:asciiTheme="minorEastAsia" w:eastAsiaTheme="minorEastAsia" w:hAnsiTheme="minorEastAsia" w:cs="宋体"/>
          <w:b/>
          <w:sz w:val="28"/>
          <w:szCs w:val="28"/>
        </w:rPr>
        <w:t>供货期限：合同签订生效起30天内。</w:t>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b/>
          <w:sz w:val="28"/>
          <w:szCs w:val="28"/>
          <w:lang w:val="zh-CN"/>
        </w:rPr>
      </w:pPr>
      <w:r>
        <w:rPr>
          <w:rFonts w:asciiTheme="minorEastAsia" w:eastAsiaTheme="minorEastAsia" w:hAnsiTheme="minorEastAsia"/>
          <w:b/>
          <w:sz w:val="28"/>
          <w:szCs w:val="28"/>
          <w:lang w:val="zh-CN"/>
        </w:rPr>
        <w:t>（说明：投标人应按招标文件3.3.6承诺函的格式及要求提供承诺函。）</w:t>
      </w:r>
    </w:p>
    <w:p w:rsidR="00DD209F" w:rsidRDefault="00B0660A">
      <w:pPr>
        <w:pStyle w:val="3"/>
        <w:rPr>
          <w:rFonts w:asciiTheme="minorEastAsia" w:eastAsiaTheme="minorEastAsia" w:hAnsiTheme="minorEastAsia"/>
          <w:color w:val="auto"/>
        </w:rPr>
      </w:pPr>
      <w:r>
        <w:rPr>
          <w:rFonts w:asciiTheme="minorEastAsia" w:eastAsiaTheme="minorEastAsia" w:hAnsiTheme="minorEastAsia" w:cs="Times New Roman" w:hint="eastAsia"/>
          <w:b w:val="0"/>
          <w:color w:val="auto"/>
        </w:rPr>
        <w:t>★</w:t>
      </w:r>
      <w:r>
        <w:rPr>
          <w:rFonts w:asciiTheme="minorEastAsia" w:eastAsiaTheme="minorEastAsia" w:hAnsiTheme="minorEastAsia" w:hint="eastAsia"/>
          <w:color w:val="auto"/>
        </w:rPr>
        <w:t>交货地点</w:t>
      </w:r>
    </w:p>
    <w:p w:rsidR="00DD209F" w:rsidRDefault="00B0660A">
      <w:pPr>
        <w:spacing w:before="222" w:line="189" w:lineRule="auto"/>
        <w:ind w:firstLine="491"/>
        <w:rPr>
          <w:rFonts w:asciiTheme="minorEastAsia" w:eastAsiaTheme="minorEastAsia" w:hAnsiTheme="minorEastAsia" w:cs="宋体"/>
          <w:b/>
          <w:sz w:val="28"/>
          <w:szCs w:val="28"/>
        </w:rPr>
      </w:pPr>
      <w:r>
        <w:rPr>
          <w:rFonts w:asciiTheme="minorEastAsia" w:eastAsiaTheme="minorEastAsia" w:hAnsiTheme="minorEastAsia" w:cs="宋体"/>
          <w:b/>
          <w:sz w:val="28"/>
          <w:szCs w:val="28"/>
        </w:rPr>
        <w:t>供货地点:采购人指定地点。</w:t>
      </w:r>
    </w:p>
    <w:p w:rsidR="00DD209F" w:rsidRDefault="00B0660A">
      <w:pPr>
        <w:spacing w:line="360" w:lineRule="auto"/>
        <w:ind w:firstLineChars="202" w:firstLine="568"/>
        <w:rPr>
          <w:rFonts w:asciiTheme="minorEastAsia" w:eastAsiaTheme="minorEastAsia" w:hAnsiTheme="minorEastAsia"/>
          <w:b/>
          <w:sz w:val="28"/>
          <w:szCs w:val="28"/>
          <w:lang w:val="zh-CN"/>
        </w:rPr>
      </w:pPr>
      <w:r>
        <w:rPr>
          <w:rFonts w:asciiTheme="minorEastAsia" w:eastAsiaTheme="minorEastAsia" w:hAnsiTheme="minorEastAsia"/>
          <w:b/>
          <w:sz w:val="28"/>
          <w:szCs w:val="28"/>
          <w:lang w:val="zh-CN"/>
        </w:rPr>
        <w:t>（说明：投标人应按招标文件3.3.6承诺函的格式及要求提供承诺函。）</w:t>
      </w:r>
    </w:p>
    <w:p w:rsidR="00DD209F" w:rsidRDefault="00B0660A">
      <w:pPr>
        <w:pStyle w:val="3"/>
        <w:rPr>
          <w:rFonts w:asciiTheme="minorEastAsia" w:eastAsiaTheme="minorEastAsia" w:hAnsiTheme="minorEastAsia"/>
          <w:color w:val="auto"/>
        </w:rPr>
      </w:pPr>
      <w:r>
        <w:rPr>
          <w:rFonts w:asciiTheme="minorEastAsia" w:eastAsiaTheme="minorEastAsia" w:hAnsiTheme="minorEastAsia" w:hint="eastAsia"/>
          <w:color w:val="auto"/>
        </w:rPr>
        <w:t>★付款方式</w:t>
      </w:r>
    </w:p>
    <w:p w:rsidR="00DD209F" w:rsidRDefault="00B0660A">
      <w:pPr>
        <w:spacing w:before="222" w:line="360" w:lineRule="auto"/>
        <w:ind w:right="152" w:firstLine="476"/>
        <w:rPr>
          <w:rFonts w:asciiTheme="minorEastAsia" w:eastAsiaTheme="minorEastAsia" w:hAnsiTheme="minorEastAsia" w:cs="宋体"/>
          <w:b/>
          <w:sz w:val="28"/>
          <w:szCs w:val="28"/>
        </w:rPr>
      </w:pPr>
      <w:r>
        <w:rPr>
          <w:rFonts w:asciiTheme="minorEastAsia" w:eastAsiaTheme="minorEastAsia" w:hAnsiTheme="minorEastAsia" w:cs="宋体"/>
          <w:b/>
          <w:sz w:val="28"/>
          <w:szCs w:val="28"/>
        </w:rPr>
        <w:t>付款方法和条件：（1）合同签订生效后，在收到乙方提交票据15日内支付合同总金额50%；（2）项目完毕验收合格后，在收到乙方提交票据15日内支付合同总金额45%；（3）质保期结束后15日内支付合同总金额5%。</w:t>
      </w:r>
    </w:p>
    <w:p w:rsidR="00DD209F" w:rsidRDefault="00B0660A">
      <w:pPr>
        <w:pStyle w:val="ab"/>
        <w:spacing w:line="360" w:lineRule="auto"/>
        <w:ind w:firstLineChars="201" w:firstLine="565"/>
        <w:rPr>
          <w:rFonts w:asciiTheme="minorEastAsia" w:eastAsiaTheme="minorEastAsia" w:hAnsiTheme="minorEastAsia"/>
          <w:sz w:val="28"/>
          <w:szCs w:val="28"/>
          <w:lang w:val="zh-CN"/>
        </w:rPr>
      </w:pPr>
      <w:r>
        <w:rPr>
          <w:rFonts w:asciiTheme="minorEastAsia" w:eastAsiaTheme="minorEastAsia" w:hAnsiTheme="minorEastAsia"/>
          <w:b/>
          <w:sz w:val="28"/>
          <w:szCs w:val="28"/>
          <w:lang w:val="zh-CN"/>
        </w:rPr>
        <w:lastRenderedPageBreak/>
        <w:t>（说明：投标人应按招标文件3.3.6承诺函的格式及要求提供承诺函。）</w:t>
      </w:r>
    </w:p>
    <w:p w:rsidR="00DD209F" w:rsidRDefault="00B0660A">
      <w:pPr>
        <w:pStyle w:val="3"/>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验收标准和方法</w:t>
      </w:r>
    </w:p>
    <w:p w:rsidR="00DD209F" w:rsidRDefault="00B0660A">
      <w:pPr>
        <w:spacing w:before="201" w:line="189" w:lineRule="auto"/>
        <w:ind w:firstLine="478"/>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（1）</w:t>
      </w:r>
      <w:r>
        <w:rPr>
          <w:rFonts w:asciiTheme="minorEastAsia" w:eastAsiaTheme="minorEastAsia" w:hAnsiTheme="minorEastAsia" w:cs="宋体"/>
          <w:b/>
          <w:sz w:val="28"/>
          <w:szCs w:val="28"/>
        </w:rPr>
        <w:t>验收时间：合同履行完毕后，供应商提出申请，采购人依法组织验收。</w:t>
      </w:r>
    </w:p>
    <w:p w:rsidR="00DD209F" w:rsidRDefault="00B0660A">
      <w:pPr>
        <w:spacing w:before="223" w:line="360" w:lineRule="auto"/>
        <w:ind w:left="35" w:firstLine="442"/>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（2）</w:t>
      </w:r>
      <w:r>
        <w:rPr>
          <w:rFonts w:asciiTheme="minorEastAsia" w:eastAsiaTheme="minorEastAsia" w:hAnsiTheme="minorEastAsia" w:cs="宋体"/>
          <w:b/>
          <w:sz w:val="28"/>
          <w:szCs w:val="28"/>
        </w:rPr>
        <w:t>其他未尽事宜按照《财政部关于进一步加强政府采购需求和履约验收管理的指导意见》(财库〔2016〕205号)的要求进行验收。</w:t>
      </w:r>
    </w:p>
    <w:p w:rsidR="00DD209F" w:rsidRDefault="00B0660A">
      <w:pPr>
        <w:pStyle w:val="2"/>
        <w:numPr>
          <w:ilvl w:val="1"/>
          <w:numId w:val="31"/>
        </w:numPr>
        <w:tabs>
          <w:tab w:val="left" w:pos="0"/>
          <w:tab w:val="left" w:pos="426"/>
          <w:tab w:val="left" w:pos="576"/>
          <w:tab w:val="left" w:pos="786"/>
        </w:tabs>
        <w:spacing w:before="0" w:after="0" w:line="560" w:lineRule="exact"/>
        <w:ind w:left="0" w:firstLine="0"/>
        <w:jc w:val="both"/>
        <w:rPr>
          <w:rFonts w:asciiTheme="minorEastAsia" w:eastAsiaTheme="minorEastAsia" w:hAnsiTheme="minorEastAsia"/>
        </w:rPr>
      </w:pPr>
      <w:bookmarkStart w:id="175" w:name="_Toc87109315"/>
      <w:r>
        <w:rPr>
          <w:rFonts w:asciiTheme="minorEastAsia" w:eastAsiaTheme="minorEastAsia" w:hAnsiTheme="minorEastAsia" w:hint="eastAsia"/>
          <w:lang w:val="zh-CN"/>
        </w:rPr>
        <w:t>★</w:t>
      </w:r>
      <w:r>
        <w:rPr>
          <w:rFonts w:asciiTheme="minorEastAsia" w:eastAsiaTheme="minorEastAsia" w:hAnsiTheme="minorEastAsia" w:hint="eastAsia"/>
        </w:rPr>
        <w:t>其他要求</w:t>
      </w:r>
      <w:bookmarkEnd w:id="175"/>
    </w:p>
    <w:p w:rsidR="00DD209F" w:rsidRDefault="00B0660A">
      <w:pPr>
        <w:pStyle w:val="affd"/>
        <w:numPr>
          <w:ilvl w:val="0"/>
          <w:numId w:val="43"/>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Pr>
          <w:rFonts w:asciiTheme="minorEastAsia" w:eastAsiaTheme="minorEastAsia" w:hAnsiTheme="minorEastAsia" w:hint="eastAsia"/>
          <w:b/>
          <w:sz w:val="28"/>
          <w:szCs w:val="28"/>
          <w:lang w:val="zh-CN"/>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rsidR="00DD209F" w:rsidRDefault="00B0660A">
      <w:pPr>
        <w:pStyle w:val="affd"/>
        <w:numPr>
          <w:ilvl w:val="0"/>
          <w:numId w:val="43"/>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Pr>
          <w:rFonts w:asciiTheme="minorEastAsia" w:eastAsiaTheme="minorEastAsia" w:hAnsiTheme="minorEastAsia" w:hint="eastAsia"/>
          <w:b/>
          <w:sz w:val="28"/>
          <w:szCs w:val="28"/>
          <w:lang w:val="zh-CN"/>
        </w:rPr>
        <w:t>投标人</w:t>
      </w:r>
      <w:r>
        <w:rPr>
          <w:rFonts w:asciiTheme="minorEastAsia" w:eastAsiaTheme="minorEastAsia" w:hAnsiTheme="minorEastAsia"/>
          <w:b/>
          <w:sz w:val="28"/>
          <w:szCs w:val="28"/>
          <w:lang w:val="zh-CN"/>
        </w:rPr>
        <w:t>为</w:t>
      </w:r>
      <w:r>
        <w:rPr>
          <w:rFonts w:asciiTheme="minorEastAsia" w:eastAsiaTheme="minorEastAsia" w:hAnsiTheme="minorEastAsia" w:hint="eastAsia"/>
          <w:b/>
          <w:sz w:val="28"/>
          <w:szCs w:val="28"/>
          <w:lang w:val="zh-CN"/>
        </w:rPr>
        <w:t>本</w:t>
      </w:r>
      <w:r>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项目提供的所有产品、辅材中属于《国家强制性产品认证目录》范围内产品的，均通过国家强制性产品认证并取得认证证书。（说明：投标人应按招标文件</w:t>
      </w:r>
      <w:r>
        <w:rPr>
          <w:rFonts w:asciiTheme="minorEastAsia" w:eastAsiaTheme="minorEastAsia" w:hAnsiTheme="minorEastAsia" w:cs="Times New Roman"/>
          <w:b/>
          <w:sz w:val="28"/>
          <w:szCs w:val="28"/>
          <w:lang w:val="zh-CN"/>
        </w:rPr>
        <w:t>3.3.6</w:t>
      </w:r>
      <w:r>
        <w:rPr>
          <w:rFonts w:asciiTheme="minorEastAsia" w:eastAsiaTheme="minorEastAsia" w:hAnsiTheme="minorEastAsia"/>
          <w:b/>
          <w:sz w:val="28"/>
          <w:szCs w:val="28"/>
          <w:lang w:val="zh-CN"/>
        </w:rPr>
        <w:t>承诺函的格式及要求提供承诺函。）</w:t>
      </w:r>
    </w:p>
    <w:p w:rsidR="00DD209F" w:rsidRDefault="00B0660A">
      <w:pPr>
        <w:pStyle w:val="affd"/>
        <w:numPr>
          <w:ilvl w:val="0"/>
          <w:numId w:val="43"/>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Pr>
          <w:rFonts w:asciiTheme="minorEastAsia" w:eastAsiaTheme="minorEastAsia" w:hAnsiTheme="minorEastAsia" w:hint="eastAsia"/>
          <w:b/>
          <w:sz w:val="28"/>
          <w:szCs w:val="28"/>
          <w:lang w:val="zh-CN"/>
        </w:rPr>
        <w:t>投标人</w:t>
      </w:r>
      <w:r>
        <w:rPr>
          <w:rFonts w:asciiTheme="minorEastAsia" w:eastAsiaTheme="minorEastAsia" w:hAnsiTheme="minorEastAsia"/>
          <w:b/>
          <w:sz w:val="28"/>
          <w:szCs w:val="28"/>
          <w:lang w:val="zh-CN"/>
        </w:rPr>
        <w:t>为</w:t>
      </w:r>
      <w:r>
        <w:rPr>
          <w:rFonts w:asciiTheme="minorEastAsia" w:eastAsiaTheme="minorEastAsia" w:hAnsiTheme="minorEastAsia" w:hint="eastAsia"/>
          <w:b/>
          <w:sz w:val="28"/>
          <w:szCs w:val="28"/>
          <w:lang w:val="zh-CN"/>
        </w:rPr>
        <w:t>本</w:t>
      </w:r>
      <w:r>
        <w:rPr>
          <w:rFonts w:asciiTheme="minorEastAsia" w:eastAsiaTheme="minorEastAsia" w:hAnsiTheme="minorEastAsia"/>
          <w:b/>
          <w:sz w:val="28"/>
          <w:szCs w:val="28"/>
          <w:lang w:val="zh-CN"/>
        </w:rPr>
        <w:t>项目提供的所有产品、辅材</w:t>
      </w:r>
      <w:r>
        <w:rPr>
          <w:rFonts w:asciiTheme="minorEastAsia" w:eastAsiaTheme="minorEastAsia" w:hAnsiTheme="minorEastAsia" w:hint="eastAsia"/>
          <w:b/>
          <w:sz w:val="28"/>
          <w:szCs w:val="28"/>
          <w:lang w:val="zh-CN"/>
        </w:rPr>
        <w:t>符合现行的强制性国家相关标准、行业标准。</w:t>
      </w:r>
      <w:r>
        <w:rPr>
          <w:rFonts w:asciiTheme="minorEastAsia" w:eastAsiaTheme="minorEastAsia" w:hAnsiTheme="minorEastAsia"/>
          <w:b/>
          <w:sz w:val="28"/>
          <w:szCs w:val="28"/>
          <w:lang w:val="zh-CN"/>
        </w:rPr>
        <w:t>（说明：投标人应按招标文件</w:t>
      </w:r>
      <w:r>
        <w:rPr>
          <w:rFonts w:asciiTheme="minorEastAsia" w:eastAsiaTheme="minorEastAsia" w:hAnsiTheme="minorEastAsia" w:cs="Times New Roman"/>
          <w:b/>
          <w:sz w:val="28"/>
          <w:szCs w:val="28"/>
          <w:lang w:val="zh-CN"/>
        </w:rPr>
        <w:t>3.3.6</w:t>
      </w:r>
      <w:r>
        <w:rPr>
          <w:rFonts w:asciiTheme="minorEastAsia" w:eastAsiaTheme="minorEastAsia" w:hAnsiTheme="minorEastAsia"/>
          <w:b/>
          <w:sz w:val="28"/>
          <w:szCs w:val="28"/>
          <w:lang w:val="zh-CN"/>
        </w:rPr>
        <w:t>承诺函的格式及要求提供承诺函。）</w:t>
      </w:r>
    </w:p>
    <w:p w:rsidR="00DD209F" w:rsidRDefault="00B0660A">
      <w:pPr>
        <w:pStyle w:val="affd"/>
        <w:numPr>
          <w:ilvl w:val="0"/>
          <w:numId w:val="43"/>
        </w:numPr>
        <w:tabs>
          <w:tab w:val="left" w:pos="1134"/>
        </w:tabs>
        <w:spacing w:before="156" w:line="360" w:lineRule="auto"/>
        <w:ind w:left="0" w:right="210" w:firstLine="562"/>
        <w:jc w:val="both"/>
        <w:rPr>
          <w:rFonts w:asciiTheme="minorEastAsia" w:eastAsiaTheme="minorEastAsia" w:hAnsiTheme="minorEastAsia"/>
          <w:b/>
          <w:color w:val="000000" w:themeColor="text1"/>
          <w:sz w:val="28"/>
          <w:szCs w:val="28"/>
          <w:lang w:val="zh-CN"/>
        </w:rPr>
      </w:pPr>
      <w:r>
        <w:rPr>
          <w:rFonts w:asciiTheme="minorEastAsia" w:eastAsiaTheme="minorEastAsia" w:hAnsiTheme="minorEastAsia" w:hint="eastAsia"/>
          <w:b/>
          <w:color w:val="000000" w:themeColor="text1"/>
          <w:sz w:val="28"/>
          <w:szCs w:val="28"/>
          <w:lang w:val="zh-CN"/>
        </w:rPr>
        <w:t>投标人为本项目提供的所有产品中属于节能产品政府采购品目清单中的政府强制采购产品的，均应具有国家确定的认证机构出具的有效期内的节能产品认证证书。</w:t>
      </w:r>
      <w:r>
        <w:rPr>
          <w:rFonts w:asciiTheme="minorEastAsia" w:eastAsiaTheme="minorEastAsia" w:hAnsiTheme="minorEastAsia"/>
          <w:b/>
          <w:color w:val="000000" w:themeColor="text1"/>
          <w:sz w:val="28"/>
          <w:szCs w:val="28"/>
          <w:lang w:val="zh-CN"/>
        </w:rPr>
        <w:t>（说明：投标人应按招标文件</w:t>
      </w:r>
      <w:r>
        <w:rPr>
          <w:rFonts w:asciiTheme="minorEastAsia" w:eastAsiaTheme="minorEastAsia" w:hAnsiTheme="minorEastAsia" w:cs="Times New Roman"/>
          <w:b/>
          <w:color w:val="000000" w:themeColor="text1"/>
          <w:sz w:val="28"/>
          <w:szCs w:val="28"/>
          <w:lang w:val="zh-CN"/>
        </w:rPr>
        <w:t>3.3.6</w:t>
      </w:r>
      <w:r>
        <w:rPr>
          <w:rFonts w:asciiTheme="minorEastAsia" w:eastAsiaTheme="minorEastAsia" w:hAnsiTheme="minorEastAsia"/>
          <w:b/>
          <w:color w:val="000000" w:themeColor="text1"/>
          <w:sz w:val="28"/>
          <w:szCs w:val="28"/>
          <w:lang w:val="zh-CN"/>
        </w:rPr>
        <w:t>承诺函的格式及要求提供承诺函。）</w:t>
      </w:r>
    </w:p>
    <w:p w:rsidR="00DD209F" w:rsidRDefault="00B0660A">
      <w:pPr>
        <w:pStyle w:val="affd"/>
        <w:numPr>
          <w:ilvl w:val="0"/>
          <w:numId w:val="43"/>
        </w:numPr>
        <w:tabs>
          <w:tab w:val="left" w:pos="1134"/>
        </w:tabs>
        <w:spacing w:before="156" w:line="360" w:lineRule="auto"/>
        <w:ind w:left="0" w:right="210" w:firstLine="562"/>
        <w:jc w:val="both"/>
        <w:rPr>
          <w:rFonts w:asciiTheme="minorEastAsia" w:eastAsiaTheme="minorEastAsia" w:hAnsiTheme="minorEastAsia"/>
          <w:b/>
          <w:color w:val="000000" w:themeColor="text1"/>
          <w:sz w:val="28"/>
          <w:szCs w:val="28"/>
          <w:lang w:val="zh-CN"/>
        </w:rPr>
      </w:pPr>
      <w:r>
        <w:rPr>
          <w:rFonts w:asciiTheme="minorEastAsia" w:eastAsiaTheme="minorEastAsia" w:hAnsiTheme="minorEastAsia" w:hint="eastAsia"/>
          <w:b/>
          <w:color w:val="000000" w:themeColor="text1"/>
          <w:sz w:val="28"/>
          <w:szCs w:val="28"/>
          <w:lang w:val="zh-CN"/>
        </w:rPr>
        <w:lastRenderedPageBreak/>
        <w:t>投</w:t>
      </w:r>
      <w:r>
        <w:rPr>
          <w:rFonts w:asciiTheme="minorEastAsia" w:eastAsiaTheme="minorEastAsia" w:hAnsiTheme="minorEastAsia"/>
          <w:b/>
          <w:color w:val="000000" w:themeColor="text1"/>
          <w:sz w:val="28"/>
          <w:szCs w:val="28"/>
          <w:lang w:val="zh-CN"/>
        </w:rPr>
        <w:t>标</w:t>
      </w:r>
      <w:r>
        <w:rPr>
          <w:rFonts w:asciiTheme="minorEastAsia" w:eastAsiaTheme="minorEastAsia" w:hAnsiTheme="minorEastAsia" w:hint="eastAsia"/>
          <w:b/>
          <w:color w:val="000000" w:themeColor="text1"/>
          <w:sz w:val="28"/>
          <w:szCs w:val="28"/>
          <w:lang w:val="zh-CN"/>
        </w:rPr>
        <w:t>人为本项目实施涉及的商品包装和快递包装，均符合财政部等三部门联合印发商品包装和快递包装政府采购需求标准（试行）（财办库[2020]123号）的要求。</w:t>
      </w:r>
      <w:r>
        <w:rPr>
          <w:rFonts w:asciiTheme="minorEastAsia" w:eastAsiaTheme="minorEastAsia" w:hAnsiTheme="minorEastAsia"/>
          <w:b/>
          <w:color w:val="000000" w:themeColor="text1"/>
          <w:sz w:val="28"/>
          <w:szCs w:val="28"/>
          <w:lang w:val="zh-CN"/>
        </w:rPr>
        <w:t>（说明：投标人应按招标文件</w:t>
      </w:r>
      <w:r>
        <w:rPr>
          <w:rFonts w:asciiTheme="minorEastAsia" w:eastAsiaTheme="minorEastAsia" w:hAnsiTheme="minorEastAsia" w:cs="Times New Roman"/>
          <w:b/>
          <w:color w:val="000000" w:themeColor="text1"/>
          <w:sz w:val="28"/>
          <w:szCs w:val="28"/>
          <w:lang w:val="zh-CN"/>
        </w:rPr>
        <w:t>3.3.</w:t>
      </w:r>
      <w:r>
        <w:rPr>
          <w:rFonts w:asciiTheme="minorEastAsia" w:eastAsiaTheme="minorEastAsia" w:hAnsiTheme="minorEastAsia"/>
          <w:b/>
          <w:color w:val="000000" w:themeColor="text1"/>
          <w:sz w:val="28"/>
          <w:szCs w:val="28"/>
          <w:lang w:val="zh-CN"/>
        </w:rPr>
        <w:t>6承诺函的格式及要求提供承诺函。）</w:t>
      </w:r>
    </w:p>
    <w:p w:rsidR="00DD209F" w:rsidRDefault="00B0660A">
      <w:pPr>
        <w:spacing w:before="79" w:line="360" w:lineRule="auto"/>
        <w:ind w:right="75" w:firstLineChars="200" w:firstLine="562"/>
        <w:rPr>
          <w:rFonts w:asciiTheme="minorEastAsia" w:eastAsiaTheme="minorEastAsia" w:hAnsiTheme="minorEastAsia" w:cs="宋体"/>
          <w:b/>
          <w:color w:val="000000" w:themeColor="text1"/>
          <w:sz w:val="28"/>
          <w:szCs w:val="28"/>
        </w:rPr>
      </w:pPr>
      <w:r>
        <w:rPr>
          <w:rFonts w:asciiTheme="minorEastAsia" w:eastAsiaTheme="minorEastAsia" w:hAnsiTheme="minorEastAsia" w:cs="宋体"/>
          <w:b/>
          <w:color w:val="000000" w:themeColor="text1"/>
          <w:sz w:val="28"/>
          <w:szCs w:val="28"/>
        </w:rPr>
        <w:t>注意：</w:t>
      </w:r>
      <w:r>
        <w:rPr>
          <w:rFonts w:asciiTheme="minorEastAsia" w:eastAsiaTheme="minorEastAsia" w:hAnsiTheme="minorEastAsia" w:cs="宋体" w:hint="eastAsia"/>
          <w:b/>
          <w:color w:val="000000" w:themeColor="text1"/>
          <w:sz w:val="28"/>
          <w:szCs w:val="28"/>
        </w:rPr>
        <w:t>（1）</w:t>
      </w:r>
      <w:r>
        <w:rPr>
          <w:rFonts w:asciiTheme="minorEastAsia" w:eastAsiaTheme="minorEastAsia" w:hAnsiTheme="minorEastAsia" w:cs="宋体"/>
          <w:b/>
          <w:color w:val="000000" w:themeColor="text1"/>
          <w:sz w:val="28"/>
          <w:szCs w:val="28"/>
        </w:rPr>
        <w:t>本章带“</w:t>
      </w:r>
      <w:r>
        <w:rPr>
          <w:rFonts w:asciiTheme="minorEastAsia" w:eastAsiaTheme="minorEastAsia" w:hAnsiTheme="minorEastAsia" w:hint="eastAsia"/>
          <w:b/>
          <w:color w:val="000000" w:themeColor="text1"/>
          <w:sz w:val="28"/>
          <w:szCs w:val="28"/>
        </w:rPr>
        <w:t>★</w:t>
      </w:r>
      <w:r>
        <w:rPr>
          <w:rFonts w:asciiTheme="minorEastAsia" w:eastAsiaTheme="minorEastAsia" w:hAnsiTheme="minorEastAsia" w:cs="宋体"/>
          <w:b/>
          <w:color w:val="000000" w:themeColor="text1"/>
          <w:sz w:val="28"/>
          <w:szCs w:val="28"/>
        </w:rPr>
        <w:t>”号条款为实质性要求，供应商若未满足的，将被视为无效响应。②本项目涉及企业资质、产品认证、人员执业资格、国家行业标准等描述与国家最新要求不一致时以最新要求为准。</w:t>
      </w:r>
      <w:r>
        <w:rPr>
          <w:rFonts w:asciiTheme="minorEastAsia" w:eastAsiaTheme="minorEastAsia" w:hAnsiTheme="minorEastAsia" w:cs="宋体" w:hint="eastAsia"/>
          <w:b/>
          <w:color w:val="000000" w:themeColor="text1"/>
          <w:sz w:val="28"/>
          <w:szCs w:val="28"/>
        </w:rPr>
        <w:t>（2）</w:t>
      </w:r>
      <w:r>
        <w:rPr>
          <w:rFonts w:asciiTheme="minorEastAsia" w:eastAsiaTheme="minorEastAsia" w:hAnsiTheme="minorEastAsia" w:cs="宋体"/>
          <w:b/>
          <w:color w:val="000000" w:themeColor="text1"/>
          <w:sz w:val="28"/>
          <w:szCs w:val="28"/>
        </w:rPr>
        <w:t>以上商务要求与采购文件“合同主要条款”内容不一致的以本章内容为准。其他合同内容条款要求：见采购文件“合同主要条款”。</w:t>
      </w:r>
    </w:p>
    <w:p w:rsidR="00DD209F" w:rsidRDefault="00DD209F">
      <w:pPr>
        <w:pStyle w:val="affd"/>
        <w:tabs>
          <w:tab w:val="left" w:pos="1134"/>
        </w:tabs>
        <w:spacing w:before="156" w:line="360" w:lineRule="auto"/>
        <w:ind w:left="562" w:right="210"/>
        <w:jc w:val="both"/>
        <w:rPr>
          <w:rFonts w:asciiTheme="minorEastAsia" w:eastAsiaTheme="minorEastAsia" w:hAnsiTheme="minorEastAsia"/>
          <w:b/>
          <w:color w:val="000000" w:themeColor="text1"/>
          <w:sz w:val="28"/>
          <w:szCs w:val="28"/>
        </w:rPr>
      </w:pPr>
    </w:p>
    <w:p w:rsidR="00DD209F" w:rsidRDefault="00DD209F">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DD209F" w:rsidRDefault="00DD209F">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DD209F" w:rsidRDefault="00DD209F">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DD209F" w:rsidRDefault="00DD209F">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F025E7" w:rsidRDefault="00F025E7">
      <w:pPr>
        <w:pStyle w:val="14"/>
        <w:tabs>
          <w:tab w:val="left" w:pos="993"/>
          <w:tab w:val="left" w:pos="1134"/>
        </w:tabs>
        <w:spacing w:before="78" w:line="560" w:lineRule="exact"/>
        <w:ind w:firstLineChars="0" w:firstLine="0"/>
        <w:rPr>
          <w:rFonts w:asciiTheme="minorEastAsia" w:hAnsiTheme="minorEastAsia"/>
          <w:b/>
          <w:color w:val="000000" w:themeColor="text1"/>
          <w:sz w:val="28"/>
          <w:szCs w:val="28"/>
          <w:lang w:val="zh-CN"/>
        </w:rPr>
      </w:pPr>
    </w:p>
    <w:p w:rsidR="00DD209F" w:rsidRDefault="00B0660A">
      <w:pPr>
        <w:keepNext/>
        <w:keepLines/>
        <w:numPr>
          <w:ilvl w:val="0"/>
          <w:numId w:val="31"/>
        </w:numPr>
        <w:spacing w:before="340" w:after="330" w:line="400" w:lineRule="exact"/>
        <w:jc w:val="center"/>
        <w:outlineLvl w:val="0"/>
        <w:rPr>
          <w:rFonts w:asciiTheme="minorEastAsia" w:eastAsiaTheme="minorEastAsia" w:hAnsiTheme="minorEastAsia"/>
          <w:b/>
          <w:bCs/>
          <w:spacing w:val="-20"/>
          <w:kern w:val="44"/>
          <w:sz w:val="28"/>
          <w:szCs w:val="28"/>
        </w:rPr>
      </w:pPr>
      <w:bookmarkStart w:id="176" w:name="_Toc87109316"/>
      <w:bookmarkEnd w:id="155"/>
      <w:bookmarkEnd w:id="156"/>
      <w:r>
        <w:rPr>
          <w:rFonts w:asciiTheme="minorEastAsia" w:eastAsiaTheme="minorEastAsia" w:hAnsiTheme="minorEastAsia" w:hint="eastAsia"/>
          <w:b/>
          <w:bCs/>
          <w:spacing w:val="-20"/>
          <w:kern w:val="44"/>
          <w:sz w:val="28"/>
          <w:szCs w:val="28"/>
        </w:rPr>
        <w:lastRenderedPageBreak/>
        <w:t>资格性审查</w:t>
      </w:r>
      <w:bookmarkEnd w:id="176"/>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资格性审查由采购人组建的资格审查小组依据法律法规和招标文件的规定，对投标文件中的资格证明等进行审查，以确定投标人是否具备投标资格，并出具资格性审查报告。</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资格性审查时因断电、断网、系统故障或其他不可抗力等因素，导致资格审查小组无法通过系统阅读投标文件进行审查的，待系统恢复后继续审查。出现上述情况时，区采购中心将以电子邮件形式通知各投标人。资格性审查标准见下表：</w:t>
      </w:r>
    </w:p>
    <w:tbl>
      <w:tblPr>
        <w:tblW w:w="8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26"/>
        <w:gridCol w:w="1625"/>
        <w:gridCol w:w="5573"/>
      </w:tblGrid>
      <w:tr w:rsidR="00DD209F">
        <w:trPr>
          <w:trHeight w:val="369"/>
        </w:trPr>
        <w:tc>
          <w:tcPr>
            <w:tcW w:w="2727" w:type="dxa"/>
            <w:gridSpan w:val="3"/>
            <w:tcBorders>
              <w:top w:val="single" w:sz="2" w:space="0" w:color="auto"/>
              <w:left w:val="single" w:sz="2" w:space="0" w:color="auto"/>
              <w:bottom w:val="single" w:sz="4"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资格性审查项</w:t>
            </w:r>
          </w:p>
        </w:tc>
        <w:tc>
          <w:tcPr>
            <w:tcW w:w="5573" w:type="dxa"/>
            <w:tcBorders>
              <w:top w:val="single" w:sz="2" w:space="0" w:color="auto"/>
              <w:left w:val="single" w:sz="2" w:space="0" w:color="auto"/>
              <w:bottom w:val="single" w:sz="4"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b/>
                <w:sz w:val="28"/>
                <w:szCs w:val="28"/>
              </w:rPr>
              <w:t>通过条件</w:t>
            </w:r>
          </w:p>
        </w:tc>
      </w:tr>
      <w:tr w:rsidR="00DD209F">
        <w:tc>
          <w:tcPr>
            <w:tcW w:w="676" w:type="dxa"/>
            <w:tcBorders>
              <w:top w:val="single" w:sz="2" w:space="0" w:color="auto"/>
              <w:left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t>1</w:t>
            </w:r>
          </w:p>
        </w:tc>
        <w:tc>
          <w:tcPr>
            <w:tcW w:w="2051" w:type="dxa"/>
            <w:gridSpan w:val="2"/>
            <w:tcBorders>
              <w:top w:val="single" w:sz="2" w:space="0" w:color="auto"/>
              <w:left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在中华人民共和国境内依法登记注册，并有效存续具有独立法人资格的供应商</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营业执照复印件（正本或副本）或法人证书复印件（正本或副本）。【说明：①营业执照或法人证书载明有期限的，应在有效期限内；②在中华人民共和国境内注册，具有独立法人资格。】</w:t>
            </w:r>
          </w:p>
        </w:tc>
      </w:tr>
      <w:tr w:rsidR="00DD209F">
        <w:tc>
          <w:tcPr>
            <w:tcW w:w="676" w:type="dxa"/>
            <w:vMerge w:val="restart"/>
            <w:tcBorders>
              <w:top w:val="single" w:sz="2" w:space="0" w:color="auto"/>
              <w:left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sz w:val="28"/>
                <w:szCs w:val="28"/>
              </w:rPr>
              <w:t>2</w:t>
            </w:r>
          </w:p>
        </w:tc>
        <w:tc>
          <w:tcPr>
            <w:tcW w:w="426" w:type="dxa"/>
            <w:vMerge w:val="restart"/>
            <w:tcBorders>
              <w:top w:val="single" w:sz="2" w:space="0" w:color="auto"/>
              <w:left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书面声明材料</w:t>
            </w: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具有良好的商业信誉的证明材料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投标人具有良好的商业信誉的书面声明材料。【说明：①按招标文件</w:t>
            </w:r>
            <w:r>
              <w:rPr>
                <w:rFonts w:asciiTheme="minorEastAsia" w:eastAsiaTheme="minorEastAsia" w:hAnsiTheme="minorEastAsia"/>
                <w:sz w:val="28"/>
                <w:szCs w:val="28"/>
              </w:rPr>
              <w:t>3</w:t>
            </w:r>
            <w:r>
              <w:rPr>
                <w:rFonts w:asciiTheme="minorEastAsia" w:eastAsiaTheme="minorEastAsia" w:hAnsiTheme="minorEastAsia" w:hint="eastAsia"/>
                <w:sz w:val="28"/>
                <w:szCs w:val="28"/>
              </w:rPr>
              <w:t>.2.2声明的格式及要求提供书面声明材料；②供应商具有良好的商业信誉。】</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参加政府采购活动前三年内，在经营活动中没有重大违法记录</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投标人参加政府采购活动前三年内，在经营活动中没有重大违法记录的书面声明材料。【说明：①按招标文件</w:t>
            </w:r>
            <w:r>
              <w:rPr>
                <w:rFonts w:asciiTheme="minorEastAsia" w:eastAsiaTheme="minorEastAsia" w:hAnsiTheme="minorEastAsia"/>
                <w:sz w:val="28"/>
                <w:szCs w:val="28"/>
              </w:rPr>
              <w:t>3</w:t>
            </w:r>
            <w:r>
              <w:rPr>
                <w:rFonts w:asciiTheme="minorEastAsia" w:eastAsiaTheme="minorEastAsia" w:hAnsiTheme="minorEastAsia" w:hint="eastAsia"/>
                <w:sz w:val="28"/>
                <w:szCs w:val="28"/>
              </w:rPr>
              <w:t>.2.2声明的格式及要求提供书面声明材料；②供应商参加政府采购活动前三年内，在经营活动中没有重大违法记录。】</w:t>
            </w:r>
          </w:p>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 xml:space="preserve">2. </w:t>
            </w:r>
            <w:r>
              <w:rPr>
                <w:rFonts w:asciiTheme="minorEastAsia" w:eastAsiaTheme="minorEastAsia" w:hAnsiTheme="minorEastAsia" w:hint="eastAsia"/>
                <w:sz w:val="28"/>
                <w:szCs w:val="28"/>
              </w:rPr>
              <w:t>资格审查小组根据</w:t>
            </w:r>
            <w:r>
              <w:rPr>
                <w:rFonts w:asciiTheme="minorEastAsia" w:eastAsiaTheme="minorEastAsia" w:hAnsiTheme="minorEastAsia"/>
                <w:sz w:val="28"/>
                <w:szCs w:val="28"/>
              </w:rPr>
              <w:t>“</w:t>
            </w:r>
            <w:r>
              <w:rPr>
                <w:rFonts w:asciiTheme="minorEastAsia" w:eastAsiaTheme="minorEastAsia" w:hAnsiTheme="minorEastAsia" w:hint="eastAsia"/>
                <w:sz w:val="28"/>
                <w:szCs w:val="28"/>
              </w:rPr>
              <w:t>信用中国</w:t>
            </w:r>
            <w:r>
              <w:rPr>
                <w:rFonts w:asciiTheme="minorEastAsia" w:eastAsiaTheme="minorEastAsia" w:hAnsiTheme="minorEastAsia"/>
                <w:sz w:val="28"/>
                <w:szCs w:val="28"/>
              </w:rPr>
              <w:t>”</w:t>
            </w:r>
            <w:r>
              <w:rPr>
                <w:rFonts w:asciiTheme="minorEastAsia" w:eastAsiaTheme="minorEastAsia" w:hAnsiTheme="minorEastAsia" w:hint="eastAsia"/>
                <w:sz w:val="28"/>
                <w:szCs w:val="28"/>
              </w:rPr>
              <w:t>和</w:t>
            </w:r>
            <w:r>
              <w:rPr>
                <w:rFonts w:asciiTheme="minorEastAsia" w:eastAsiaTheme="minorEastAsia" w:hAnsiTheme="minorEastAsia"/>
                <w:sz w:val="28"/>
                <w:szCs w:val="28"/>
              </w:rPr>
              <w:t>“</w:t>
            </w:r>
            <w:r>
              <w:rPr>
                <w:rFonts w:asciiTheme="minorEastAsia" w:eastAsiaTheme="minorEastAsia" w:hAnsiTheme="minorEastAsia" w:hint="eastAsia"/>
                <w:sz w:val="28"/>
                <w:szCs w:val="28"/>
              </w:rPr>
              <w:t>中</w:t>
            </w:r>
            <w:r>
              <w:rPr>
                <w:rFonts w:asciiTheme="minorEastAsia" w:eastAsiaTheme="minorEastAsia" w:hAnsiTheme="minorEastAsia" w:hint="eastAsia"/>
                <w:sz w:val="28"/>
                <w:szCs w:val="28"/>
              </w:rPr>
              <w:lastRenderedPageBreak/>
              <w:t>国政府采购网</w:t>
            </w:r>
            <w:r>
              <w:rPr>
                <w:rFonts w:asciiTheme="minorEastAsia" w:eastAsiaTheme="minorEastAsia" w:hAnsiTheme="minorEastAsia"/>
                <w:sz w:val="28"/>
                <w:szCs w:val="28"/>
              </w:rPr>
              <w:t>”</w:t>
            </w:r>
            <w:r>
              <w:rPr>
                <w:rFonts w:asciiTheme="minorEastAsia" w:eastAsiaTheme="minorEastAsia" w:hAnsiTheme="minorEastAsia" w:hint="eastAsia"/>
                <w:sz w:val="28"/>
                <w:szCs w:val="28"/>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未被列入失信被执行人、重大税收违法案件当事人名单、政府采购严重违法失信行为记录名单</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投标人未列入失信被执行人、重大税收违法案件当事人名单、政府采购严重违法失信行为记录名单的书面声明材料。【说明：①投标人未列入失信被执行人、重大税收违法案件当事人名单、政府采购严重违法失信行为记录名单；②按招标文件</w:t>
            </w:r>
            <w:r>
              <w:rPr>
                <w:rFonts w:asciiTheme="minorEastAsia" w:eastAsiaTheme="minorEastAsia" w:hAnsiTheme="minorEastAsia"/>
                <w:sz w:val="28"/>
                <w:szCs w:val="28"/>
              </w:rPr>
              <w:t>3</w:t>
            </w:r>
            <w:r>
              <w:rPr>
                <w:rFonts w:asciiTheme="minorEastAsia" w:eastAsiaTheme="minorEastAsia" w:hAnsiTheme="minorEastAsia" w:hint="eastAsia"/>
                <w:sz w:val="28"/>
                <w:szCs w:val="28"/>
              </w:rPr>
              <w:t>.2.2声明的格式及要求提供书面声明材料。】</w:t>
            </w:r>
          </w:p>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 xml:space="preserve">2. </w:t>
            </w:r>
            <w:r>
              <w:rPr>
                <w:rFonts w:asciiTheme="minorEastAsia" w:eastAsiaTheme="minorEastAsia" w:hAnsiTheme="minorEastAsia" w:hint="eastAsia"/>
                <w:sz w:val="28"/>
                <w:szCs w:val="28"/>
              </w:rPr>
              <w:t>资格审查小组根据</w:t>
            </w:r>
            <w:r>
              <w:rPr>
                <w:rFonts w:asciiTheme="minorEastAsia" w:eastAsiaTheme="minorEastAsia" w:hAnsiTheme="minorEastAsia"/>
                <w:sz w:val="28"/>
                <w:szCs w:val="28"/>
              </w:rPr>
              <w:t>“</w:t>
            </w:r>
            <w:r>
              <w:rPr>
                <w:rFonts w:asciiTheme="minorEastAsia" w:eastAsiaTheme="minorEastAsia" w:hAnsiTheme="minorEastAsia" w:hint="eastAsia"/>
                <w:sz w:val="28"/>
                <w:szCs w:val="28"/>
              </w:rPr>
              <w:t>信用中国</w:t>
            </w:r>
            <w:r>
              <w:rPr>
                <w:rFonts w:asciiTheme="minorEastAsia" w:eastAsiaTheme="minorEastAsia" w:hAnsiTheme="minorEastAsia"/>
                <w:sz w:val="28"/>
                <w:szCs w:val="28"/>
              </w:rPr>
              <w:t>”</w:t>
            </w:r>
            <w:r>
              <w:rPr>
                <w:rFonts w:asciiTheme="minorEastAsia" w:eastAsiaTheme="minorEastAsia" w:hAnsiTheme="minorEastAsia" w:hint="eastAsia"/>
                <w:sz w:val="28"/>
                <w:szCs w:val="28"/>
              </w:rPr>
              <w:t>和</w:t>
            </w:r>
            <w:r>
              <w:rPr>
                <w:rFonts w:asciiTheme="minorEastAsia" w:eastAsiaTheme="minorEastAsia" w:hAnsiTheme="minorEastAsia"/>
                <w:sz w:val="28"/>
                <w:szCs w:val="28"/>
              </w:rPr>
              <w:t>“</w:t>
            </w:r>
            <w:r>
              <w:rPr>
                <w:rFonts w:asciiTheme="minorEastAsia" w:eastAsiaTheme="minorEastAsia" w:hAnsiTheme="minorEastAsia" w:hint="eastAsia"/>
                <w:sz w:val="28"/>
                <w:szCs w:val="28"/>
              </w:rPr>
              <w:t>中国政府采购网</w:t>
            </w:r>
            <w:r>
              <w:rPr>
                <w:rFonts w:asciiTheme="minorEastAsia" w:eastAsiaTheme="minorEastAsia" w:hAnsiTheme="minorEastAsia"/>
                <w:sz w:val="28"/>
                <w:szCs w:val="28"/>
              </w:rPr>
              <w:t>”</w:t>
            </w:r>
            <w:r>
              <w:rPr>
                <w:rFonts w:asciiTheme="minorEastAsia" w:eastAsiaTheme="minorEastAsia" w:hAnsiTheme="minorEastAsia" w:hint="eastAsia"/>
                <w:sz w:val="28"/>
                <w:szCs w:val="28"/>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未处于被行政部门禁止参与政府采购活动的期限内</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投标人未处于被行政部门禁止参与政府采购活动的期限内。【说明：①按招标文件</w:t>
            </w:r>
            <w:r>
              <w:rPr>
                <w:rFonts w:asciiTheme="minorEastAsia" w:eastAsiaTheme="minorEastAsia" w:hAnsiTheme="minorEastAsia"/>
                <w:sz w:val="28"/>
                <w:szCs w:val="28"/>
              </w:rPr>
              <w:t>3</w:t>
            </w:r>
            <w:r>
              <w:rPr>
                <w:rFonts w:asciiTheme="minorEastAsia" w:eastAsiaTheme="minorEastAsia" w:hAnsiTheme="minorEastAsia" w:hint="eastAsia"/>
                <w:sz w:val="28"/>
                <w:szCs w:val="28"/>
              </w:rPr>
              <w:t>.2.2声明的格式及要求提供书面声明材料；②供应商未处于被行政部门禁止参与政府采购活动的期限内。】</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行贿犯罪记</w:t>
            </w:r>
            <w:r>
              <w:rPr>
                <w:rFonts w:asciiTheme="minorEastAsia" w:eastAsiaTheme="minorEastAsia" w:hAnsiTheme="minorEastAsia" w:hint="eastAsia"/>
                <w:sz w:val="28"/>
                <w:szCs w:val="28"/>
              </w:rPr>
              <w:lastRenderedPageBreak/>
              <w:t>录</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在行贿犯罪信息查询期限内，投标人及其现</w:t>
            </w:r>
            <w:r>
              <w:rPr>
                <w:rFonts w:asciiTheme="minorEastAsia" w:eastAsiaTheme="minorEastAsia" w:hAnsiTheme="minorEastAsia" w:hint="eastAsia"/>
                <w:sz w:val="28"/>
                <w:szCs w:val="28"/>
              </w:rPr>
              <w:lastRenderedPageBreak/>
              <w:t>任法定代表人、主要负责人没有行贿犯罪记录的书面声明材料。【说明：①按招标文件</w:t>
            </w:r>
            <w:r>
              <w:rPr>
                <w:rFonts w:asciiTheme="minorEastAsia" w:eastAsiaTheme="minorEastAsia" w:hAnsiTheme="minorEastAsia"/>
                <w:sz w:val="28"/>
                <w:szCs w:val="28"/>
              </w:rPr>
              <w:t>3</w:t>
            </w:r>
            <w:r>
              <w:rPr>
                <w:rFonts w:asciiTheme="minorEastAsia" w:eastAsiaTheme="minorEastAsia" w:hAnsiTheme="minorEastAsia" w:hint="eastAsia"/>
                <w:sz w:val="28"/>
                <w:szCs w:val="28"/>
              </w:rPr>
              <w:t>.2.2声明的格式及要求提供书面声明材料，投标文件中不需提供中国裁判文书网（</w:t>
            </w:r>
            <w:r>
              <w:rPr>
                <w:rFonts w:asciiTheme="minorEastAsia" w:eastAsiaTheme="minorEastAsia" w:hAnsiTheme="minorEastAsia"/>
                <w:sz w:val="28"/>
                <w:szCs w:val="28"/>
              </w:rPr>
              <w:t>https://wenshu.court.gov.cn</w:t>
            </w:r>
            <w:r>
              <w:rPr>
                <w:rFonts w:asciiTheme="minorEastAsia" w:eastAsiaTheme="minorEastAsia" w:hAnsiTheme="minorEastAsia" w:hint="eastAsia"/>
                <w:sz w:val="28"/>
                <w:szCs w:val="28"/>
              </w:rPr>
              <w:t>）查询结果的证明材料；②在行贿犯罪信息查询期限内，供应商及其现任法定代表人、主要负责人没有行贿犯罪记录。】</w:t>
            </w:r>
          </w:p>
        </w:tc>
      </w:tr>
      <w:tr w:rsidR="00DD209F">
        <w:tc>
          <w:tcPr>
            <w:tcW w:w="676" w:type="dxa"/>
            <w:vMerge/>
            <w:tcBorders>
              <w:left w:val="single" w:sz="2" w:space="0" w:color="auto"/>
              <w:bottom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bottom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单位负责人为同一人或者存在直接控股、管理关系的不同供应商，不得参加同一项目的投标</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与投标人负责人为同一人或者存在直接控股、管理关系的相关供应商的书面声明材料。【说明：①按招标文件</w:t>
            </w:r>
            <w:r>
              <w:rPr>
                <w:rFonts w:asciiTheme="minorEastAsia" w:eastAsiaTheme="minorEastAsia" w:hAnsiTheme="minorEastAsia"/>
                <w:sz w:val="28"/>
                <w:szCs w:val="28"/>
              </w:rPr>
              <w:t>3.2.2</w:t>
            </w:r>
            <w:r>
              <w:rPr>
                <w:rFonts w:asciiTheme="minorEastAsia" w:eastAsiaTheme="minorEastAsia" w:hAnsiTheme="minorEastAsia" w:hint="eastAsia"/>
                <w:sz w:val="28"/>
                <w:szCs w:val="28"/>
              </w:rPr>
              <w:t>声明的格式及要求提供书面声明材料；②参加投标的供应商中无与投标人的负责人为同一人或者存在直接控股、管理关系的供应商。】</w:t>
            </w:r>
          </w:p>
        </w:tc>
      </w:tr>
      <w:tr w:rsidR="00DD209F">
        <w:tc>
          <w:tcPr>
            <w:tcW w:w="676" w:type="dxa"/>
            <w:vMerge w:val="restart"/>
            <w:tcBorders>
              <w:left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3</w:t>
            </w:r>
          </w:p>
        </w:tc>
        <w:tc>
          <w:tcPr>
            <w:tcW w:w="426" w:type="dxa"/>
            <w:vMerge w:val="restart"/>
            <w:tcBorders>
              <w:left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其他</w:t>
            </w: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具有履行合同所必须的设备和专业技术能力</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采购人对投标人履行合同所必须的设备和专业技术能力无其他特殊要求，投标人具有有效的营业执照或法人证书即可，可不提供其他证明材料。【说明：无须提供证明材料，上传空白页即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jc w:val="center"/>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法律、行政法规规定的其他条件</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采购人对法律、行政法规规定的其他条件无其他特殊要求，投标人具有有效的营业执照或法人证书即可，可不提供其他证明材料。【说明：无须提供证明材料，上传空白页即</w:t>
            </w:r>
            <w:r>
              <w:rPr>
                <w:rFonts w:asciiTheme="minorEastAsia" w:eastAsiaTheme="minorEastAsia" w:hAnsiTheme="minorEastAsia" w:hint="eastAsia"/>
                <w:sz w:val="28"/>
                <w:szCs w:val="28"/>
              </w:rPr>
              <w:lastRenderedPageBreak/>
              <w:t>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jc w:val="center"/>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不属于其他国家相关法律法规规定的禁止参加投标的供应商</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、根据招标文件的要求不属于禁止参加投标或投标无效的供应商；</w:t>
            </w:r>
          </w:p>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、资格审查小组未发现或者未知晓投标人存在属于国家相关法律法规规定的禁止参加投标或投标无效的供应商。</w:t>
            </w:r>
          </w:p>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【说明：无须提供证明材料，上传空白页即可，不对本项上传的材料作资格审查】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联合体投标</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非联合体投标。【说明：无须提供证明材料，上传空白页即可，不对本项上传的材料作资格审查】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资质要求</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无【说明：无须提供证明材料，上传空白页即可，不对本项上传的材料作资格审查】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投标保证金</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无【说明：无须提供证明材料，上传空白页即可，不对本项上传的材料作资格审查】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投标文件解密情况</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除因断电、断网、系统故障或其他不可抗力等因素，导致系统无法使用外，投标文件已成功解密。【说明：无须提供证明材料，上传空白页即可，不对本项上传的材料作资格审查】</w:t>
            </w:r>
          </w:p>
        </w:tc>
      </w:tr>
      <w:tr w:rsidR="00DD209F">
        <w:tc>
          <w:tcPr>
            <w:tcW w:w="67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投标文件签章</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投标文件加盖有投标人（法定名称）电子签章。【说明：无须提供证明材料，上传空白页即可，不对本项上传的材料作资格审查】</w:t>
            </w:r>
          </w:p>
        </w:tc>
      </w:tr>
      <w:tr w:rsidR="00DD209F">
        <w:tc>
          <w:tcPr>
            <w:tcW w:w="676" w:type="dxa"/>
            <w:vMerge/>
            <w:tcBorders>
              <w:left w:val="single" w:sz="2" w:space="0" w:color="auto"/>
              <w:bottom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426" w:type="dxa"/>
            <w:vMerge/>
            <w:tcBorders>
              <w:left w:val="single" w:sz="2" w:space="0" w:color="auto"/>
              <w:bottom w:val="single" w:sz="2" w:space="0" w:color="auto"/>
              <w:right w:val="single" w:sz="2" w:space="0" w:color="auto"/>
            </w:tcBorders>
            <w:vAlign w:val="center"/>
          </w:tcPr>
          <w:p w:rsidR="00DD209F" w:rsidRDefault="00DD209F">
            <w:pPr>
              <w:tabs>
                <w:tab w:val="left" w:pos="851"/>
              </w:tabs>
              <w:spacing w:line="360" w:lineRule="auto"/>
              <w:rPr>
                <w:rFonts w:asciiTheme="minorEastAsia" w:eastAsiaTheme="minorEastAsia" w:hAnsiTheme="minorEastAsia"/>
                <w:sz w:val="28"/>
                <w:szCs w:val="28"/>
              </w:rPr>
            </w:pPr>
          </w:p>
        </w:tc>
        <w:tc>
          <w:tcPr>
            <w:tcW w:w="162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投标文件资格性审查部分的语言</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语言符合招标文件的要求。【说明：无须提供证明材料，上传空白页即可，不对本项上传的材料作资格审查】</w:t>
            </w:r>
          </w:p>
        </w:tc>
      </w:tr>
      <w:tr w:rsidR="00DD209F">
        <w:tc>
          <w:tcPr>
            <w:tcW w:w="676" w:type="dxa"/>
            <w:tcBorders>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4</w:t>
            </w:r>
          </w:p>
        </w:tc>
        <w:tc>
          <w:tcPr>
            <w:tcW w:w="2051" w:type="dxa"/>
            <w:gridSpan w:val="2"/>
            <w:tcBorders>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投标文件资格性审查部分组成</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符合资格预审文件“</w:t>
            </w:r>
            <w:r>
              <w:rPr>
                <w:rFonts w:asciiTheme="minorEastAsia" w:eastAsiaTheme="minorEastAsia" w:hAnsiTheme="minorEastAsia"/>
                <w:sz w:val="28"/>
                <w:szCs w:val="28"/>
              </w:rPr>
              <w:t>2.4.</w:t>
            </w:r>
            <w:r>
              <w:rPr>
                <w:rFonts w:asciiTheme="minorEastAsia" w:eastAsiaTheme="minorEastAsia" w:hAnsiTheme="minorEastAsia" w:hint="eastAsia"/>
                <w:sz w:val="28"/>
                <w:szCs w:val="28"/>
              </w:rPr>
              <w:t>6投标</w:t>
            </w:r>
            <w:r>
              <w:rPr>
                <w:rFonts w:asciiTheme="minorEastAsia" w:eastAsiaTheme="minorEastAsia" w:hAnsiTheme="minorEastAsia"/>
                <w:sz w:val="28"/>
                <w:szCs w:val="28"/>
              </w:rPr>
              <w:t>文件的组成”规定要求。</w:t>
            </w:r>
            <w:r>
              <w:rPr>
                <w:rFonts w:asciiTheme="minorEastAsia" w:eastAsiaTheme="minorEastAsia" w:hAnsiTheme="minorEastAsia" w:hint="eastAsia"/>
                <w:sz w:val="28"/>
                <w:szCs w:val="28"/>
              </w:rPr>
              <w:t>【说明：投标人按招标文件3.2.1关于投标人资格资格申明函的格式及要求提供关于投标人资格资格申明的函。】</w:t>
            </w:r>
          </w:p>
        </w:tc>
      </w:tr>
      <w:tr w:rsidR="00DD209F">
        <w:tc>
          <w:tcPr>
            <w:tcW w:w="676"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5</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具有健全的财务会计制度的证明材料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sz w:val="28"/>
                <w:szCs w:val="28"/>
              </w:rPr>
              <w:t>2019</w:t>
            </w:r>
            <w:r>
              <w:rPr>
                <w:rFonts w:asciiTheme="minorEastAsia" w:eastAsiaTheme="minorEastAsia" w:hAnsiTheme="minorEastAsia" w:hint="eastAsia"/>
                <w:sz w:val="28"/>
                <w:szCs w:val="28"/>
              </w:rPr>
              <w:t>或</w:t>
            </w:r>
            <w:r>
              <w:rPr>
                <w:rFonts w:asciiTheme="minorEastAsia" w:eastAsiaTheme="minorEastAsia" w:hAnsiTheme="minorEastAsia"/>
                <w:sz w:val="28"/>
                <w:szCs w:val="28"/>
              </w:rPr>
              <w:t>2020</w:t>
            </w:r>
            <w:r>
              <w:rPr>
                <w:rFonts w:asciiTheme="minorEastAsia" w:eastAsiaTheme="minorEastAsia" w:hAnsiTheme="minorEastAsia" w:hint="eastAsia"/>
                <w:sz w:val="28"/>
                <w:szCs w:val="28"/>
              </w:rPr>
              <w:t>会计年度资产负债表复印件。【说明：投标人成立时间至投标截止时间止不足一年的，提供成立后任意时段的资产负债表复印件。】</w:t>
            </w:r>
          </w:p>
        </w:tc>
      </w:tr>
      <w:tr w:rsidR="00DD209F">
        <w:tc>
          <w:tcPr>
            <w:tcW w:w="676"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6</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缴纳社会保障资金的证明材料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投标人缴纳</w:t>
            </w:r>
            <w:r>
              <w:rPr>
                <w:rFonts w:asciiTheme="minorEastAsia" w:eastAsiaTheme="minorEastAsia" w:hAnsiTheme="minorEastAsia"/>
                <w:sz w:val="28"/>
                <w:szCs w:val="28"/>
              </w:rPr>
              <w:t>2020</w:t>
            </w:r>
            <w:r>
              <w:rPr>
                <w:rFonts w:asciiTheme="minorEastAsia" w:eastAsiaTheme="minorEastAsia" w:hAnsiTheme="minorEastAsia" w:hint="eastAsia"/>
                <w:sz w:val="28"/>
                <w:szCs w:val="28"/>
              </w:rPr>
              <w:t>或</w:t>
            </w:r>
            <w:r>
              <w:rPr>
                <w:rFonts w:asciiTheme="minorEastAsia" w:eastAsiaTheme="minorEastAsia" w:hAnsiTheme="minorEastAsia"/>
                <w:sz w:val="28"/>
                <w:szCs w:val="28"/>
              </w:rPr>
              <w:t>2021</w:t>
            </w:r>
            <w:r>
              <w:rPr>
                <w:rFonts w:asciiTheme="minorEastAsia" w:eastAsiaTheme="minorEastAsia" w:hAnsiTheme="minorEastAsia" w:hint="eastAsia"/>
                <w:sz w:val="28"/>
                <w:szCs w:val="28"/>
              </w:rPr>
              <w:t>年任意时段的社保的银行电子回单或行政部门出具的社保缴纳证明材料复印件。</w:t>
            </w:r>
          </w:p>
        </w:tc>
      </w:tr>
      <w:tr w:rsidR="00DD209F">
        <w:trPr>
          <w:trHeight w:val="521"/>
        </w:trPr>
        <w:tc>
          <w:tcPr>
            <w:tcW w:w="676"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7</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缴纳税收的证明材料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投标人缴纳</w:t>
            </w:r>
            <w:r>
              <w:rPr>
                <w:rFonts w:asciiTheme="minorEastAsia" w:eastAsiaTheme="minorEastAsia" w:hAnsiTheme="minorEastAsia"/>
                <w:sz w:val="28"/>
                <w:szCs w:val="28"/>
              </w:rPr>
              <w:t>2020</w:t>
            </w:r>
            <w:r>
              <w:rPr>
                <w:rFonts w:asciiTheme="minorEastAsia" w:eastAsiaTheme="minorEastAsia" w:hAnsiTheme="minorEastAsia" w:hint="eastAsia"/>
                <w:sz w:val="28"/>
                <w:szCs w:val="28"/>
              </w:rPr>
              <w:t>或</w:t>
            </w:r>
            <w:r>
              <w:rPr>
                <w:rFonts w:asciiTheme="minorEastAsia" w:eastAsiaTheme="minorEastAsia" w:hAnsiTheme="minorEastAsia"/>
                <w:sz w:val="28"/>
                <w:szCs w:val="28"/>
              </w:rPr>
              <w:t>2021</w:t>
            </w:r>
            <w:r>
              <w:rPr>
                <w:rFonts w:asciiTheme="minorEastAsia" w:eastAsiaTheme="minorEastAsia" w:hAnsiTheme="minorEastAsia" w:hint="eastAsia"/>
                <w:sz w:val="28"/>
                <w:szCs w:val="28"/>
              </w:rPr>
              <w:t>年任意时段的税收的银行电子回单或者行政部门出具的纳税证明或完税证明的复印件。</w:t>
            </w:r>
          </w:p>
        </w:tc>
      </w:tr>
      <w:tr w:rsidR="00DD209F">
        <w:tc>
          <w:tcPr>
            <w:tcW w:w="676"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8</w:t>
            </w:r>
          </w:p>
        </w:tc>
        <w:tc>
          <w:tcPr>
            <w:tcW w:w="2051" w:type="dxa"/>
            <w:gridSpan w:val="2"/>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中小微企业（监狱企业、残疾人福利单位视同小微企业）证明材料</w:t>
            </w:r>
          </w:p>
        </w:tc>
        <w:tc>
          <w:tcPr>
            <w:tcW w:w="5573"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本项目专门面向中小企业，参加政府采购活动的供应商应当提供《中小企业声明函》原件,监狱企业应当提供《监狱企业证明》原件,残疾人福利性单位应当提供《残疾人福利性单位声明函》原件。</w:t>
            </w:r>
          </w:p>
        </w:tc>
      </w:tr>
    </w:tbl>
    <w:p w:rsidR="00DD209F" w:rsidRDefault="00B0660A">
      <w:pPr>
        <w:tabs>
          <w:tab w:val="left" w:pos="851"/>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二、“信用中国”和“中国政府采购网”网站查询结果，将以纸质截图或将截图保存至电子介质的形式留存。</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三、投标人的投标文件资格性审查时被判定为无效的，区采购中心将通知投</w:t>
      </w:r>
      <w:r>
        <w:rPr>
          <w:rFonts w:asciiTheme="minorEastAsia" w:eastAsiaTheme="minorEastAsia" w:hAnsiTheme="minorEastAsia" w:hint="eastAsia"/>
          <w:sz w:val="28"/>
          <w:szCs w:val="28"/>
        </w:rPr>
        <w:lastRenderedPageBreak/>
        <w:t>标人（以短信、现场公示、电话、“政府采购云平台”等任一方式）。投标人如对资格审查结论有异议的，应及时向区采购中心反馈意见。区采购中心将及时告知资格审查小组。（说明：无论投标人是否收到通知或提供反馈意见，均不影响资格审查和评标工作，且区采购中心对此将不承担任何的责任。投标人对资格审查结论有异议的，其反馈意见仅限于资格审查小组对资格审查结论的正确性进行复核，避免出现审查错误。）</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四、通过资格性审查的供应商＜3名，采购失败。</w:t>
      </w:r>
    </w:p>
    <w:p w:rsidR="00DD209F" w:rsidRDefault="00DD209F">
      <w:pPr>
        <w:tabs>
          <w:tab w:val="left" w:pos="851"/>
        </w:tabs>
        <w:spacing w:line="360" w:lineRule="auto"/>
        <w:rPr>
          <w:rFonts w:asciiTheme="minorEastAsia" w:eastAsiaTheme="minorEastAsia" w:hAnsiTheme="minorEastAsia"/>
          <w:sz w:val="28"/>
          <w:szCs w:val="28"/>
        </w:rPr>
      </w:pPr>
    </w:p>
    <w:p w:rsidR="00DD209F" w:rsidRDefault="00DD209F">
      <w:pPr>
        <w:tabs>
          <w:tab w:val="left" w:pos="851"/>
        </w:tabs>
        <w:spacing w:line="360" w:lineRule="auto"/>
        <w:ind w:firstLineChars="202" w:firstLine="566"/>
        <w:rPr>
          <w:rFonts w:asciiTheme="minorEastAsia" w:eastAsiaTheme="minorEastAsia" w:hAnsiTheme="minorEastAsia"/>
          <w:sz w:val="28"/>
          <w:szCs w:val="28"/>
        </w:rPr>
      </w:pPr>
    </w:p>
    <w:p w:rsidR="00DD209F" w:rsidRDefault="00DD209F">
      <w:pPr>
        <w:tabs>
          <w:tab w:val="left" w:pos="851"/>
        </w:tabs>
        <w:spacing w:line="360" w:lineRule="auto"/>
        <w:ind w:firstLineChars="202" w:firstLine="566"/>
        <w:rPr>
          <w:rFonts w:asciiTheme="minorEastAsia" w:eastAsiaTheme="minorEastAsia" w:hAnsiTheme="minorEastAsia"/>
          <w:sz w:val="28"/>
          <w:szCs w:val="28"/>
        </w:rPr>
      </w:pPr>
    </w:p>
    <w:p w:rsidR="00DD209F" w:rsidRDefault="00DD209F">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68117B" w:rsidRDefault="0068117B">
      <w:pPr>
        <w:tabs>
          <w:tab w:val="left" w:pos="851"/>
        </w:tabs>
        <w:spacing w:line="360" w:lineRule="auto"/>
        <w:rPr>
          <w:rFonts w:asciiTheme="minorEastAsia" w:eastAsiaTheme="minorEastAsia" w:hAnsiTheme="minorEastAsia"/>
          <w:sz w:val="28"/>
          <w:szCs w:val="28"/>
        </w:rPr>
      </w:pPr>
    </w:p>
    <w:p w:rsidR="00DD209F" w:rsidRDefault="00B0660A">
      <w:pPr>
        <w:keepNext/>
        <w:keepLines/>
        <w:numPr>
          <w:ilvl w:val="0"/>
          <w:numId w:val="31"/>
        </w:numPr>
        <w:spacing w:line="360" w:lineRule="auto"/>
        <w:ind w:left="0" w:firstLine="0"/>
        <w:jc w:val="center"/>
        <w:outlineLvl w:val="0"/>
        <w:rPr>
          <w:rFonts w:asciiTheme="minorEastAsia" w:eastAsiaTheme="minorEastAsia" w:hAnsiTheme="minorEastAsia"/>
          <w:b/>
          <w:bCs/>
          <w:spacing w:val="-20"/>
          <w:kern w:val="44"/>
          <w:sz w:val="28"/>
          <w:szCs w:val="28"/>
        </w:rPr>
      </w:pPr>
      <w:bookmarkStart w:id="177" w:name="_Toc87109317"/>
      <w:r>
        <w:rPr>
          <w:rFonts w:asciiTheme="minorEastAsia" w:eastAsiaTheme="minorEastAsia" w:hAnsiTheme="minorEastAsia" w:hint="eastAsia"/>
          <w:b/>
          <w:bCs/>
          <w:spacing w:val="-20"/>
          <w:kern w:val="44"/>
          <w:sz w:val="28"/>
          <w:szCs w:val="28"/>
        </w:rPr>
        <w:lastRenderedPageBreak/>
        <w:t>评标办法</w:t>
      </w:r>
      <w:bookmarkEnd w:id="177"/>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78" w:name="_Toc87109318"/>
      <w:r>
        <w:rPr>
          <w:rFonts w:asciiTheme="minorEastAsia" w:eastAsiaTheme="minorEastAsia" w:hAnsiTheme="minorEastAsia" w:hint="eastAsia"/>
          <w:b/>
          <w:bCs/>
          <w:sz w:val="28"/>
          <w:szCs w:val="28"/>
        </w:rPr>
        <w:t>总则</w:t>
      </w:r>
      <w:bookmarkEnd w:id="178"/>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根据《中华人民共和国政府采购法》、《中华人民共和国政府采购法实施条例》和《政府采购货物和服务招标投标管理办法》等法律规章，结合采购项目特点制定本评标办法。</w:t>
      </w:r>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评标工作由区采购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负责组织，具体评标事务由采购人或区采购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依法组建的评标委员会负责。评标委员会由采购人代表和评审专家组成。</w:t>
      </w:r>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评标工作应遵循公平、公正、科学及择优的原则，并以相同的评标程序和标准对待所有的投标人。</w:t>
      </w:r>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评标委员会按照招标文件规定的评标程序、评标方法和标准进行独立评审，并独立履行下列职责：</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熟悉和理解招标文件；</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审查、评价投标文件是否符合招标文件的商务、技术等实质性要求；</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对投标文件进行比较和评价；</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根据需要要求采购人对招标文件作出解释；根据需要要求投标人对投标文件有关事项作出解释或者澄清；</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确定中标候选人名单，以及根据采购人委托直接确定中标人；</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起草评标报告并进行签署；</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向采购人、区采购中心或者财政、监察等有关部门报告或举报非法干预评标工作的行为；</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向采购人、区采购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或者有关部门报告评标中发现的违法行为。</w:t>
      </w:r>
    </w:p>
    <w:p w:rsidR="00DD209F" w:rsidRDefault="00B0660A">
      <w:pPr>
        <w:numPr>
          <w:ilvl w:val="1"/>
          <w:numId w:val="45"/>
        </w:numPr>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法律、法规和规章规定的其他职责。</w:t>
      </w:r>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评标过程独立、保密。投标人非法干预评标过程的行为将导致其投标文件作为无效处理。</w:t>
      </w:r>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评标委员会决定投标文件的响应性依据投标文件本身的内容，而不寻求外部的证据，招标文件有明确约定的除外。</w:t>
      </w:r>
    </w:p>
    <w:p w:rsidR="00DD209F" w:rsidRDefault="00B0660A">
      <w:pPr>
        <w:numPr>
          <w:ilvl w:val="0"/>
          <w:numId w:val="44"/>
        </w:numPr>
        <w:tabs>
          <w:tab w:val="left" w:pos="1134"/>
        </w:tabs>
        <w:spacing w:line="360" w:lineRule="auto"/>
        <w:ind w:left="0"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评标委员会发现招标文件表述不明确或需要说明的事项，可提请采购人和区采购中心书面解释说明。</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79" w:name="_Toc87109319"/>
      <w:r>
        <w:rPr>
          <w:rFonts w:asciiTheme="minorEastAsia" w:eastAsiaTheme="minorEastAsia" w:hAnsiTheme="minorEastAsia" w:hint="eastAsia"/>
          <w:b/>
          <w:bCs/>
          <w:sz w:val="28"/>
          <w:szCs w:val="28"/>
        </w:rPr>
        <w:t>评标方法</w:t>
      </w:r>
      <w:bookmarkEnd w:id="179"/>
    </w:p>
    <w:p w:rsidR="00DD209F" w:rsidRDefault="00B0660A">
      <w:pPr>
        <w:widowControl/>
        <w:spacing w:line="560" w:lineRule="exact"/>
        <w:ind w:firstLineChars="200" w:firstLine="560"/>
        <w:rPr>
          <w:rFonts w:asciiTheme="minorEastAsia" w:eastAsiaTheme="minorEastAsia" w:hAnsiTheme="minorEastAsia"/>
          <w:b/>
          <w:sz w:val="28"/>
          <w:szCs w:val="28"/>
        </w:rPr>
      </w:pPr>
      <w:r>
        <w:rPr>
          <w:rFonts w:asciiTheme="minorEastAsia" w:eastAsiaTheme="minorEastAsia" w:hAnsiTheme="minorEastAsia" w:hint="eastAsia"/>
          <w:sz w:val="28"/>
          <w:szCs w:val="28"/>
        </w:rPr>
        <w:t>综合评分法。</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80" w:name="_Toc87109320"/>
      <w:r>
        <w:rPr>
          <w:rFonts w:asciiTheme="minorEastAsia" w:eastAsiaTheme="minorEastAsia" w:hAnsiTheme="minorEastAsia" w:hint="eastAsia"/>
          <w:b/>
          <w:bCs/>
          <w:sz w:val="28"/>
          <w:szCs w:val="28"/>
        </w:rPr>
        <w:t>评标程序</w:t>
      </w:r>
      <w:bookmarkEnd w:id="180"/>
    </w:p>
    <w:p w:rsidR="00DD209F" w:rsidRDefault="00B0660A">
      <w:pPr>
        <w:keepNext/>
        <w:keepLines/>
        <w:numPr>
          <w:ilvl w:val="2"/>
          <w:numId w:val="31"/>
        </w:numPr>
        <w:spacing w:line="360" w:lineRule="auto"/>
        <w:ind w:left="3119" w:hanging="3119"/>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符合性审查</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符合性审查标准见下表（按以下顺序审查）：</w:t>
      </w:r>
    </w:p>
    <w:tbl>
      <w:tblPr>
        <w:tblW w:w="85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2022"/>
        <w:gridCol w:w="5815"/>
      </w:tblGrid>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序号</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b/>
                <w:sz w:val="28"/>
                <w:szCs w:val="28"/>
              </w:rPr>
            </w:pPr>
            <w:r>
              <w:rPr>
                <w:rFonts w:asciiTheme="minorEastAsia" w:eastAsiaTheme="minorEastAsia" w:hAnsiTheme="minorEastAsia" w:hint="eastAsia"/>
                <w:b/>
                <w:sz w:val="28"/>
                <w:szCs w:val="28"/>
              </w:rPr>
              <w:t>符合性审查项</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ind w:firstLineChars="202" w:firstLine="568"/>
              <w:jc w:val="center"/>
              <w:rPr>
                <w:rFonts w:asciiTheme="minorEastAsia" w:eastAsiaTheme="minorEastAsia" w:hAnsiTheme="minorEastAsia"/>
                <w:sz w:val="28"/>
                <w:szCs w:val="28"/>
              </w:rPr>
            </w:pPr>
            <w:r>
              <w:rPr>
                <w:rFonts w:asciiTheme="minorEastAsia" w:eastAsiaTheme="minorEastAsia" w:hAnsiTheme="minorEastAsia" w:hint="eastAsia"/>
                <w:b/>
                <w:sz w:val="28"/>
                <w:szCs w:val="28"/>
              </w:rPr>
              <w:t>通过条件</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1</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投标文件商务技术响应文件、报价要求响应文件组成</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符合招标文件“2.4.6投标文件的组成”规定要求。</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2</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投标文件商务技术响应文件、报价要求响应文件的计量单位、语言、报价货币、投标有效期</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计量单位、语言、报价货币、投标有效期均符合招标文件的要求。</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3</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投标文件签章</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投标文件加盖有投标人（法定名称）电子签章。</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4</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第4章打★号的技术、服务、商务及其他要求</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投标文件均实质性响应招标文件中加★号的技术、服务、商务及其他要求。</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5</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不属于禁止参加投标或投标无效的供应商</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（1）根据招标文件的要求不属于禁止参加投标或投标无效的供应商；</w:t>
            </w:r>
          </w:p>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（2）评标委员会未发现或者未知晓投标人存在属于国家相关法律法规规定的禁止参加投标或投标无效的供应商。</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6</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法定代表人身份证复印件或护照复印件</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身份证复印件或护照复印件【注：法定代表人身份证复印件（身份证两面均应复印，在有效期内）或护照复印件（法定代表人为外籍人士的，按此提供）。】。</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7</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除资格性审查要求的证明材料外，招标文件要求提供的其他证明材料</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numPr>
                <w:ilvl w:val="0"/>
                <w:numId w:val="46"/>
              </w:numPr>
              <w:tabs>
                <w:tab w:val="left" w:pos="851"/>
              </w:tabs>
              <w:spacing w:line="360" w:lineRule="auto"/>
              <w:rPr>
                <w:rFonts w:asciiTheme="minorEastAsia" w:eastAsiaTheme="minorEastAsia" w:hAnsiTheme="minorEastAsia" w:cs="仿宋_GB2312"/>
                <w:sz w:val="28"/>
                <w:szCs w:val="28"/>
              </w:rPr>
            </w:pPr>
            <w:r>
              <w:rPr>
                <w:rFonts w:asciiTheme="minorEastAsia" w:eastAsiaTheme="minorEastAsia" w:hAnsiTheme="minorEastAsia" w:cs="仿宋_GB2312" w:hint="eastAsia"/>
                <w:sz w:val="28"/>
                <w:szCs w:val="28"/>
              </w:rPr>
              <w:t>承诺函【说明：①按</w:t>
            </w:r>
            <w:r>
              <w:rPr>
                <w:rFonts w:asciiTheme="minorEastAsia" w:eastAsiaTheme="minorEastAsia" w:hAnsiTheme="minorEastAsia"/>
                <w:sz w:val="28"/>
                <w:szCs w:val="28"/>
              </w:rPr>
              <w:t>3.3.</w:t>
            </w:r>
            <w:r>
              <w:rPr>
                <w:rFonts w:asciiTheme="minorEastAsia" w:eastAsiaTheme="minorEastAsia" w:hAnsiTheme="minorEastAsia" w:hint="eastAsia"/>
                <w:sz w:val="28"/>
                <w:szCs w:val="28"/>
              </w:rPr>
              <w:t>6</w:t>
            </w:r>
            <w:r>
              <w:rPr>
                <w:rFonts w:asciiTheme="minorEastAsia" w:eastAsiaTheme="minorEastAsia" w:hAnsiTheme="minorEastAsia" w:cs="仿宋_GB2312" w:hint="eastAsia"/>
                <w:sz w:val="28"/>
                <w:szCs w:val="28"/>
              </w:rPr>
              <w:t>承诺函的格式</w:t>
            </w:r>
            <w:r>
              <w:rPr>
                <w:rFonts w:asciiTheme="minorEastAsia" w:eastAsiaTheme="minorEastAsia" w:hAnsiTheme="minorEastAsia" w:cs="仿宋_GB2312"/>
                <w:sz w:val="28"/>
                <w:szCs w:val="28"/>
              </w:rPr>
              <w:t>及要求</w:t>
            </w:r>
            <w:r>
              <w:rPr>
                <w:rFonts w:asciiTheme="minorEastAsia" w:eastAsiaTheme="minorEastAsia" w:hAnsiTheme="minorEastAsia" w:cs="仿宋_GB2312" w:hint="eastAsia"/>
                <w:sz w:val="28"/>
                <w:szCs w:val="28"/>
              </w:rPr>
              <w:t>提供承诺函；②承诺的内容满足招标文件的要求。】;</w:t>
            </w:r>
          </w:p>
          <w:p w:rsidR="00DD209F" w:rsidRDefault="00DD209F">
            <w:pPr>
              <w:tabs>
                <w:tab w:val="left" w:pos="851"/>
              </w:tabs>
              <w:spacing w:line="360" w:lineRule="auto"/>
              <w:rPr>
                <w:rFonts w:asciiTheme="minorEastAsia" w:eastAsiaTheme="minorEastAsia" w:hAnsiTheme="minorEastAsia" w:cs="仿宋_GB2312"/>
                <w:sz w:val="28"/>
                <w:szCs w:val="28"/>
              </w:rPr>
            </w:pP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t>8</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投标报价</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cs="仿宋_GB2312"/>
                <w:sz w:val="28"/>
                <w:szCs w:val="28"/>
              </w:rPr>
            </w:pPr>
            <w:r>
              <w:rPr>
                <w:rFonts w:asciiTheme="minorEastAsia" w:eastAsiaTheme="minorEastAsia" w:hAnsiTheme="minorEastAsia" w:hint="eastAsia"/>
                <w:sz w:val="28"/>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Theme="minorEastAsia" w:eastAsiaTheme="minorEastAsia" w:hAnsiTheme="minorEastAsia" w:cs="宋体" w:hint="eastAsia"/>
                <w:sz w:val="28"/>
                <w:szCs w:val="28"/>
              </w:rPr>
              <w:t>②</w:t>
            </w:r>
            <w:r>
              <w:rPr>
                <w:rFonts w:asciiTheme="minorEastAsia" w:eastAsiaTheme="minorEastAsia" w:hAnsiTheme="minorEastAsia" w:hint="eastAsia"/>
                <w:sz w:val="28"/>
                <w:szCs w:val="28"/>
              </w:rPr>
              <w:t>单价金额小数点或者百分比有明显错位的，以总价为准，并修改单价；</w:t>
            </w:r>
            <w:r>
              <w:rPr>
                <w:rFonts w:asciiTheme="minorEastAsia" w:eastAsiaTheme="minorEastAsia" w:hAnsiTheme="minorEastAsia" w:cs="宋体" w:hint="eastAsia"/>
                <w:sz w:val="28"/>
                <w:szCs w:val="28"/>
              </w:rPr>
              <w:t>③</w:t>
            </w:r>
            <w:r>
              <w:rPr>
                <w:rFonts w:asciiTheme="minorEastAsia" w:eastAsiaTheme="minorEastAsia" w:hAnsiTheme="minorEastAsia" w:hint="eastAsia"/>
                <w:sz w:val="28"/>
                <w:szCs w:val="28"/>
              </w:rPr>
              <w:t>总价金额与按单价汇总金</w:t>
            </w:r>
            <w:r>
              <w:rPr>
                <w:rFonts w:asciiTheme="minorEastAsia" w:eastAsiaTheme="minorEastAsia" w:hAnsiTheme="minorEastAsia" w:hint="eastAsia"/>
                <w:sz w:val="28"/>
                <w:szCs w:val="28"/>
              </w:rPr>
              <w:lastRenderedPageBreak/>
              <w:t>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Theme="minorEastAsia" w:eastAsiaTheme="minorEastAsia" w:hAnsiTheme="minorEastAsia"/>
                <w:sz w:val="28"/>
                <w:szCs w:val="28"/>
              </w:rPr>
              <w:t>5）如因断电、断网、系统故障或其他不可抗力等因素，导致系统无法使用的，由投标人按评标委员会的要求进行澄清或者说明</w:t>
            </w:r>
            <w:r>
              <w:rPr>
                <w:rFonts w:asciiTheme="minorEastAsia" w:eastAsiaTheme="minorEastAsia" w:hAnsiTheme="minorEastAsia" w:hint="eastAsia"/>
                <w:sz w:val="28"/>
                <w:szCs w:val="28"/>
              </w:rPr>
              <w:t>。（6）无须提供证明材料，上传空白页即可，不对本项上传的材料作符合性审查。】</w:t>
            </w:r>
          </w:p>
        </w:tc>
      </w:tr>
      <w:tr w:rsidR="00DD209F">
        <w:tc>
          <w:tcPr>
            <w:tcW w:w="760"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jc w:val="center"/>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9</w:t>
            </w:r>
          </w:p>
        </w:tc>
        <w:tc>
          <w:tcPr>
            <w:tcW w:w="2022"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进口产品</w:t>
            </w:r>
          </w:p>
        </w:tc>
        <w:tc>
          <w:tcPr>
            <w:tcW w:w="5815" w:type="dxa"/>
            <w:tcBorders>
              <w:top w:val="single" w:sz="2" w:space="0" w:color="auto"/>
              <w:left w:val="single" w:sz="2" w:space="0" w:color="auto"/>
              <w:bottom w:val="single" w:sz="2" w:space="0" w:color="auto"/>
              <w:right w:val="single" w:sz="2" w:space="0" w:color="auto"/>
            </w:tcBorders>
            <w:vAlign w:val="center"/>
          </w:tcPr>
          <w:p w:rsidR="00DD209F" w:rsidRDefault="00B0660A">
            <w:pPr>
              <w:tabs>
                <w:tab w:val="left" w:pos="851"/>
              </w:tabs>
              <w:spacing w:line="360" w:lineRule="auto"/>
              <w:rPr>
                <w:rFonts w:asciiTheme="minorEastAsia" w:eastAsiaTheme="minorEastAsia" w:hAnsiTheme="minorEastAsia" w:cs="仿宋_GB2312"/>
                <w:sz w:val="28"/>
                <w:szCs w:val="28"/>
              </w:rPr>
            </w:pPr>
            <w:r>
              <w:rPr>
                <w:rFonts w:asciiTheme="minorEastAsia" w:eastAsiaTheme="minorEastAsia" w:hAnsiTheme="minorEastAsia" w:hint="eastAsia"/>
                <w:sz w:val="28"/>
                <w:szCs w:val="28"/>
              </w:rPr>
              <w:t>招标文件中未载明“允许采购进口产品”的产品，投标产品为国产产品。</w:t>
            </w:r>
          </w:p>
        </w:tc>
      </w:tr>
    </w:tbl>
    <w:p w:rsidR="00DD209F" w:rsidRDefault="00B0660A">
      <w:pPr>
        <w:tabs>
          <w:tab w:val="left" w:pos="851"/>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一、以上每一项结论均为“通过”的，则投标人的投标文件通过符合性审查；</w:t>
      </w:r>
      <w:r>
        <w:rPr>
          <w:rFonts w:asciiTheme="minorEastAsia" w:eastAsiaTheme="minorEastAsia" w:hAnsiTheme="minorEastAsia" w:hint="eastAsia"/>
          <w:sz w:val="28"/>
          <w:szCs w:val="28"/>
        </w:rPr>
        <w:lastRenderedPageBreak/>
        <w:t>如有任意一项结论为“不通过”的，则投标人的投标文件按无效投标文件处理。如果评标委员会认为投标人有任意一项不通过的，应在符合性审查报告中载明不通过的具体原因。</w:t>
      </w:r>
    </w:p>
    <w:p w:rsidR="00DD209F" w:rsidRDefault="00B0660A">
      <w:pPr>
        <w:tabs>
          <w:tab w:val="left" w:pos="851"/>
        </w:tabs>
        <w:spacing w:line="560" w:lineRule="exact"/>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二、投标人的投标文件符合性审查时被判定为无效投标文件的，区采购中心将通知投标人（以短信、现场公示、电话、“政府采购云平台”等任一方式）。投标人如对评审结论有异议的，应及时向区采购中心反馈意见。区采购中心在评审结束前将收到的反馈意见及时告知评标委员会。（说明：无论投标人是否收到通知或提供反馈意见，均不影响评标委员会的评标工作，且区采购中心对此将不承担任何的责任。投标人对评审结论有异议的，其反馈意见仅限于评标委员会对评审结论的正确性进行复核，避免出现评审错误。）</w:t>
      </w:r>
    </w:p>
    <w:p w:rsidR="00DD209F" w:rsidRDefault="00B0660A">
      <w:pPr>
        <w:tabs>
          <w:tab w:val="left" w:pos="851"/>
        </w:tabs>
        <w:spacing w:line="560" w:lineRule="exact"/>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三、通过符合性审查的供应商＜3名，本项目采购失败。</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解释、澄清有关问题</w:t>
      </w:r>
    </w:p>
    <w:p w:rsidR="00DD209F" w:rsidRDefault="00B0660A">
      <w:pPr>
        <w:numPr>
          <w:ilvl w:val="0"/>
          <w:numId w:val="47"/>
        </w:numPr>
        <w:tabs>
          <w:tab w:val="left" w:pos="1134"/>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评标过程中，评标委员会认为招标文件有关事项表述不明确或需要说明的，可以提请区采购中心书面解释。区采购中心的解释不得改变招标文件的原义或者影响公平、公正，解释事项如果涉及投标人权益的以有利于投标人的原则进行解释。</w:t>
      </w:r>
    </w:p>
    <w:p w:rsidR="00DD209F" w:rsidRDefault="00B0660A">
      <w:pPr>
        <w:numPr>
          <w:ilvl w:val="0"/>
          <w:numId w:val="47"/>
        </w:numPr>
        <w:tabs>
          <w:tab w:val="left" w:pos="1134"/>
        </w:tabs>
        <w:spacing w:after="200"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DD209F" w:rsidRDefault="00B0660A">
      <w:pPr>
        <w:numPr>
          <w:ilvl w:val="0"/>
          <w:numId w:val="47"/>
        </w:numPr>
        <w:tabs>
          <w:tab w:val="left" w:pos="1134"/>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DD209F" w:rsidRDefault="00B0660A">
      <w:pPr>
        <w:numPr>
          <w:ilvl w:val="0"/>
          <w:numId w:val="48"/>
        </w:numPr>
        <w:tabs>
          <w:tab w:val="left" w:pos="1260"/>
        </w:tabs>
        <w:spacing w:line="560" w:lineRule="exact"/>
        <w:ind w:left="0" w:firstLine="525"/>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lastRenderedPageBreak/>
        <w:t>投标人投标文件中不响应招标文件规定的技术参数指标和商务应答；</w:t>
      </w:r>
    </w:p>
    <w:p w:rsidR="00DD209F" w:rsidRDefault="00B0660A">
      <w:pPr>
        <w:numPr>
          <w:ilvl w:val="0"/>
          <w:numId w:val="48"/>
        </w:numPr>
        <w:tabs>
          <w:tab w:val="left" w:pos="1260"/>
        </w:tabs>
        <w:spacing w:line="560" w:lineRule="exact"/>
        <w:ind w:left="0" w:firstLine="525"/>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投标人投标文件中未提供的证明其是否符合招标文件资格性、符合性规定要求的相关材料。</w:t>
      </w:r>
    </w:p>
    <w:p w:rsidR="00DD209F" w:rsidRDefault="00B0660A">
      <w:pPr>
        <w:numPr>
          <w:ilvl w:val="0"/>
          <w:numId w:val="48"/>
        </w:numPr>
        <w:tabs>
          <w:tab w:val="left" w:pos="993"/>
          <w:tab w:val="left" w:pos="1260"/>
        </w:tabs>
        <w:spacing w:line="560" w:lineRule="exact"/>
        <w:ind w:left="0" w:firstLine="525"/>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投标人投标文件中的材料因印刷、影印等不清晰而难以辨认的。</w:t>
      </w:r>
    </w:p>
    <w:p w:rsidR="00DD209F" w:rsidRDefault="00B0660A">
      <w:pPr>
        <w:numPr>
          <w:ilvl w:val="0"/>
          <w:numId w:val="47"/>
        </w:numPr>
        <w:tabs>
          <w:tab w:val="left" w:pos="1134"/>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投标文件报价出现下列情况的，不需要投标人澄清，按以下原则处理：</w:t>
      </w:r>
    </w:p>
    <w:p w:rsidR="00DD209F" w:rsidRDefault="00B0660A">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（一）大写金额和小写金额不一致的，以大写金额为准，但大写金额出现文字错误，导致金额无法判断的除外；</w:t>
      </w:r>
    </w:p>
    <w:p w:rsidR="00DD209F" w:rsidRDefault="00B0660A">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（二）单价金额小数点或者百分比有明显错位的，以总价为准，并修改单价；</w:t>
      </w:r>
    </w:p>
    <w:p w:rsidR="00DD209F" w:rsidRDefault="00B0660A">
      <w:pPr>
        <w:tabs>
          <w:tab w:val="left" w:pos="1134"/>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（三）总价金额与按单价汇总金额不一致的，以单价金额计算结果为准。</w:t>
      </w:r>
    </w:p>
    <w:p w:rsidR="00DD209F" w:rsidRDefault="00B0660A">
      <w:pPr>
        <w:spacing w:line="560" w:lineRule="exact"/>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同时出现两种以上不一致的，按照前款规定的顺序修正。修正后的报价经投标人确认后产生约束力，投标人不确认的，其投标无效。</w:t>
      </w:r>
    </w:p>
    <w:p w:rsidR="00DD209F" w:rsidRDefault="00B0660A">
      <w:pPr>
        <w:tabs>
          <w:tab w:val="left" w:pos="72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五、对不同语言文本投标文件的解释发生异议的，以中文文本为准。</w:t>
      </w:r>
    </w:p>
    <w:p w:rsidR="00DD209F" w:rsidRDefault="00B0660A">
      <w:pPr>
        <w:tabs>
          <w:tab w:val="left" w:pos="720"/>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DD209F" w:rsidRDefault="00B0660A">
      <w:pPr>
        <w:tabs>
          <w:tab w:val="left" w:pos="851"/>
        </w:tabs>
        <w:spacing w:line="560" w:lineRule="exact"/>
        <w:ind w:firstLineChars="202" w:firstLine="568"/>
        <w:rPr>
          <w:rFonts w:asciiTheme="minorEastAsia" w:eastAsiaTheme="minorEastAsia" w:hAnsiTheme="minorEastAsia"/>
          <w:b/>
          <w:sz w:val="28"/>
          <w:szCs w:val="28"/>
        </w:rPr>
      </w:pPr>
      <w:r>
        <w:rPr>
          <w:rFonts w:asciiTheme="minorEastAsia" w:eastAsiaTheme="minorEastAsia" w:hAnsiTheme="minorEastAsia" w:hint="eastAsia"/>
          <w:b/>
          <w:sz w:val="28"/>
          <w:szCs w:val="28"/>
        </w:rPr>
        <w:t>评标委员会应当积极履行澄清、说明或者更正的职责，不得滥用权力。</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比较与评价</w:t>
      </w:r>
    </w:p>
    <w:p w:rsidR="00DD209F" w:rsidRDefault="00B0660A">
      <w:pPr>
        <w:tabs>
          <w:tab w:val="left" w:pos="851"/>
        </w:tabs>
        <w:spacing w:line="360" w:lineRule="auto"/>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按招标文件中规定的评标细则及标准，对符合性检查合格的投标文件进行商务和技术评估，综合比较和评价。</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复核</w:t>
      </w:r>
    </w:p>
    <w:p w:rsidR="00DD209F" w:rsidRDefault="00B0660A">
      <w:pPr>
        <w:tabs>
          <w:tab w:val="left" w:pos="851"/>
        </w:tabs>
        <w:spacing w:line="560" w:lineRule="exact"/>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评标结果汇总结束后，评标委员会应当进行复核，特别要对拟推荐为中标候选供应商的、报价最低的、投标文件被认定为无效的进行重点复核。</w:t>
      </w:r>
    </w:p>
    <w:p w:rsidR="00DD209F" w:rsidRDefault="00B0660A">
      <w:pPr>
        <w:tabs>
          <w:tab w:val="left" w:pos="851"/>
        </w:tabs>
        <w:spacing w:line="560" w:lineRule="exact"/>
        <w:ind w:firstLineChars="202" w:firstLine="566"/>
        <w:rPr>
          <w:rFonts w:asciiTheme="minorEastAsia" w:eastAsiaTheme="minorEastAsia" w:hAnsiTheme="minorEastAsia"/>
          <w:sz w:val="28"/>
          <w:szCs w:val="28"/>
        </w:rPr>
      </w:pPr>
      <w:r>
        <w:rPr>
          <w:rFonts w:asciiTheme="minorEastAsia" w:eastAsiaTheme="minorEastAsia" w:hAnsiTheme="minorEastAsia" w:hint="eastAsia"/>
          <w:sz w:val="28"/>
          <w:szCs w:val="28"/>
        </w:rPr>
        <w:t>评标结果汇总完成后，评标委员会拟出具评审报告前，区采购中心应当组织2名以上的工作人员，在采购现场监督人员的监督之下，依据有关的法律制度和采购文件对评审结果进行复核，出具复核报告。</w:t>
      </w:r>
    </w:p>
    <w:p w:rsidR="00DD209F" w:rsidRDefault="00B0660A">
      <w:pPr>
        <w:tabs>
          <w:tab w:val="left" w:pos="851"/>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评标结果汇总完成后，除下列情形外，任何人不得修改评标结果：</w:t>
      </w:r>
    </w:p>
    <w:p w:rsidR="00DD209F" w:rsidRDefault="00B0660A">
      <w:pPr>
        <w:numPr>
          <w:ilvl w:val="0"/>
          <w:numId w:val="49"/>
        </w:numPr>
        <w:tabs>
          <w:tab w:val="left" w:pos="851"/>
          <w:tab w:val="left" w:pos="1276"/>
        </w:tabs>
        <w:spacing w:line="560" w:lineRule="exact"/>
        <w:ind w:left="0" w:firstLine="424"/>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分值汇总计算错误的；</w:t>
      </w:r>
    </w:p>
    <w:p w:rsidR="00DD209F" w:rsidRDefault="00B0660A">
      <w:pPr>
        <w:numPr>
          <w:ilvl w:val="0"/>
          <w:numId w:val="49"/>
        </w:numPr>
        <w:tabs>
          <w:tab w:val="left" w:pos="851"/>
          <w:tab w:val="left" w:pos="1276"/>
        </w:tabs>
        <w:spacing w:line="560" w:lineRule="exact"/>
        <w:ind w:left="0" w:firstLine="424"/>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分项评分超出评分标准范围的；</w:t>
      </w:r>
    </w:p>
    <w:p w:rsidR="00DD209F" w:rsidRDefault="00B0660A">
      <w:pPr>
        <w:numPr>
          <w:ilvl w:val="0"/>
          <w:numId w:val="49"/>
        </w:numPr>
        <w:tabs>
          <w:tab w:val="left" w:pos="851"/>
          <w:tab w:val="left" w:pos="1276"/>
          <w:tab w:val="left" w:pos="1560"/>
        </w:tabs>
        <w:spacing w:line="560" w:lineRule="exact"/>
        <w:ind w:left="0" w:firstLine="424"/>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评标委员会成员对客观评审因素评分不一致的；</w:t>
      </w:r>
    </w:p>
    <w:p w:rsidR="00DD209F" w:rsidRDefault="00B0660A">
      <w:pPr>
        <w:numPr>
          <w:ilvl w:val="0"/>
          <w:numId w:val="49"/>
        </w:numPr>
        <w:tabs>
          <w:tab w:val="left" w:pos="851"/>
          <w:tab w:val="left" w:pos="1276"/>
        </w:tabs>
        <w:spacing w:line="560" w:lineRule="exact"/>
        <w:ind w:left="0" w:firstLine="426"/>
        <w:rPr>
          <w:rFonts w:asciiTheme="minorEastAsia" w:eastAsiaTheme="minorEastAsia" w:hAnsiTheme="minorEastAsia" w:cstheme="minorBidi"/>
          <w:sz w:val="28"/>
          <w:szCs w:val="28"/>
        </w:rPr>
      </w:pPr>
      <w:r>
        <w:rPr>
          <w:rFonts w:asciiTheme="minorEastAsia" w:eastAsiaTheme="minorEastAsia" w:hAnsiTheme="minorEastAsia" w:cstheme="minorBidi" w:hint="eastAsia"/>
          <w:sz w:val="28"/>
          <w:szCs w:val="28"/>
        </w:rPr>
        <w:t>经评标委员会认定评分畸高、畸低的。</w:t>
      </w:r>
    </w:p>
    <w:p w:rsidR="00DD209F" w:rsidRDefault="00B0660A">
      <w:pPr>
        <w:tabs>
          <w:tab w:val="left" w:pos="851"/>
        </w:tabs>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确定中标候选人名单</w:t>
      </w:r>
    </w:p>
    <w:p w:rsidR="00DD209F" w:rsidRDefault="00B0660A">
      <w:pPr>
        <w:tabs>
          <w:tab w:val="left" w:pos="851"/>
        </w:tabs>
        <w:spacing w:line="560" w:lineRule="exact"/>
        <w:ind w:firstLineChars="202" w:firstLine="566"/>
        <w:rPr>
          <w:rFonts w:asciiTheme="minorEastAsia" w:eastAsiaTheme="minorEastAsia" w:hAnsiTheme="minorEastAsia" w:cs="Helvetica"/>
          <w:kern w:val="0"/>
          <w:sz w:val="28"/>
          <w:szCs w:val="28"/>
        </w:rPr>
      </w:pPr>
      <w:r>
        <w:rPr>
          <w:rFonts w:asciiTheme="minorEastAsia" w:eastAsiaTheme="minorEastAsia" w:hAnsiTheme="minorEastAsia" w:hint="eastAsia"/>
          <w:sz w:val="28"/>
          <w:szCs w:val="28"/>
        </w:rPr>
        <w:t>按供应商综合得分从高到低进行排序，确定1至3名成交候选人。综合得分相同的，按报价由低到高顺序排列，得分且报价相同的并列。</w:t>
      </w:r>
      <w:r>
        <w:rPr>
          <w:rFonts w:asciiTheme="minorEastAsia" w:eastAsiaTheme="minorEastAsia" w:hAnsiTheme="minorEastAsia" w:cs="Helvetica" w:hint="eastAsia"/>
          <w:kern w:val="0"/>
          <w:sz w:val="28"/>
          <w:szCs w:val="28"/>
        </w:rPr>
        <w:t>响应文件满足采购文件全部实质性要求，且按照评审因素的量化指标评审得分最高的供应商为排名第一的成交候选人。</w:t>
      </w:r>
    </w:p>
    <w:p w:rsidR="00DD209F" w:rsidRDefault="00B0660A">
      <w:pPr>
        <w:tabs>
          <w:tab w:val="left" w:pos="851"/>
        </w:tabs>
        <w:spacing w:line="560" w:lineRule="exact"/>
        <w:ind w:firstLineChars="202" w:firstLine="566"/>
        <w:rPr>
          <w:rFonts w:asciiTheme="minorEastAsia" w:eastAsiaTheme="minorEastAsia" w:hAnsiTheme="minorEastAsia" w:cs="Helvetica"/>
          <w:kern w:val="0"/>
          <w:sz w:val="28"/>
          <w:szCs w:val="28"/>
        </w:rPr>
      </w:pPr>
      <w:r>
        <w:rPr>
          <w:rFonts w:asciiTheme="minorEastAsia" w:eastAsiaTheme="minorEastAsia" w:hAnsiTheme="minorEastAsia" w:hint="eastAsia"/>
          <w:sz w:val="28"/>
          <w:szCs w:val="28"/>
          <w:lang w:val="zh-CN"/>
        </w:rPr>
        <w:t>提供核心产品品牌相同且通过资格检查和符合性检查的不同供应商参加同一项目的，按一家供应商计算，评审后得分最高的供应商获得成交候选人推荐资格；评审得分相同的，报价最低的供应商获得成交候选人推荐资格；评审得分相同且报价相同的，由评审委员会采取随机抽取的方式确定一个供应商获得成交候选人推荐资格。</w:t>
      </w:r>
    </w:p>
    <w:p w:rsidR="00DD209F" w:rsidRDefault="00B0660A">
      <w:pPr>
        <w:keepNext/>
        <w:keepLines/>
        <w:numPr>
          <w:ilvl w:val="2"/>
          <w:numId w:val="31"/>
        </w:numPr>
        <w:spacing w:before="240"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编写评标报告</w:t>
      </w:r>
    </w:p>
    <w:p w:rsidR="00DD209F" w:rsidRDefault="00B0660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评审报告是评审委员会根据全体评审成员签字的原始评审记录和评审结果编写的报告，其主要内容包括：</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采购公告刊登的媒体名称、开标日期和地点；</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供应商名单和评审委员会成员名单；</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评审方法和标准；</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开标记录和评审情况及说明，包括投标无效供应商名单及原因；</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评审结果，确定的成交候选人名单或者经采购人委托直接确定的成交供应商；</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其他需要说明的情况，包括评审过程中供应商根据评审委员会要求进行的澄清、说明或者补正，评审委员会成员的更换等；</w:t>
      </w:r>
    </w:p>
    <w:p w:rsidR="00DD209F" w:rsidRDefault="00B0660A">
      <w:pPr>
        <w:numPr>
          <w:ilvl w:val="0"/>
          <w:numId w:val="50"/>
        </w:numPr>
        <w:tabs>
          <w:tab w:val="left" w:pos="1155"/>
        </w:tabs>
        <w:spacing w:line="560" w:lineRule="exact"/>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报价最高的供应商为成交候选人的，评审委员会应当对其报价的合理性予以特别说明。</w:t>
      </w:r>
    </w:p>
    <w:p w:rsidR="00DD209F" w:rsidRDefault="00B0660A">
      <w:pPr>
        <w:tabs>
          <w:tab w:val="left" w:pos="1155"/>
        </w:tabs>
        <w:spacing w:line="560" w:lineRule="exact"/>
        <w:ind w:firstLineChars="187" w:firstLine="524"/>
        <w:rPr>
          <w:rFonts w:asciiTheme="minorEastAsia" w:eastAsiaTheme="minorEastAsia" w:hAnsiTheme="minorEastAsia"/>
          <w:sz w:val="28"/>
          <w:szCs w:val="28"/>
        </w:rPr>
      </w:pPr>
      <w:r>
        <w:rPr>
          <w:rFonts w:asciiTheme="minorEastAsia" w:eastAsiaTheme="minorEastAsia" w:hAnsiTheme="minorEastAsia" w:hint="eastAsia"/>
          <w:sz w:val="28"/>
          <w:szCs w:val="28"/>
        </w:rPr>
        <w:t>评审委员会成员应当在评审报告中签字确认，对评审过程和结果有不同意见的，应当在评审报告中写明并说明理由。签字但未写明不同意见或者未说明理由的，视同无意见。拒不签字又未另行书面说明其不同意见和理由的，视同同意评审结果。</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81" w:name="_Toc87109321"/>
      <w:r>
        <w:rPr>
          <w:rFonts w:asciiTheme="minorEastAsia" w:eastAsiaTheme="minorEastAsia" w:hAnsiTheme="minorEastAsia" w:hint="eastAsia"/>
          <w:b/>
          <w:bCs/>
          <w:sz w:val="28"/>
          <w:szCs w:val="28"/>
        </w:rPr>
        <w:t>评标争议处理规则</w:t>
      </w:r>
      <w:bookmarkEnd w:id="181"/>
    </w:p>
    <w:p w:rsidR="00DD209F" w:rsidRDefault="00B0660A">
      <w:pPr>
        <w:tabs>
          <w:tab w:val="left" w:pos="1155"/>
        </w:tabs>
        <w:spacing w:line="560" w:lineRule="exact"/>
        <w:ind w:firstLineChars="187" w:firstLine="524"/>
        <w:rPr>
          <w:rFonts w:asciiTheme="minorEastAsia" w:eastAsiaTheme="minorEastAsia" w:hAnsiTheme="minorEastAsia"/>
          <w:sz w:val="28"/>
          <w:szCs w:val="28"/>
        </w:rPr>
      </w:pPr>
      <w:r>
        <w:rPr>
          <w:rFonts w:asciiTheme="minorEastAsia" w:eastAsiaTheme="minorEastAsia" w:hAnsiTheme="minorEastAsia"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asciiTheme="minorEastAsia" w:eastAsiaTheme="minorEastAsia" w:hAnsiTheme="minorEastAsia" w:cs="Arial" w:hint="eastAsia"/>
          <w:sz w:val="28"/>
          <w:szCs w:val="28"/>
        </w:rPr>
        <w:t>持不同意见的评标委员会成员应当在评标报告上签署不同意见及理由，否则视为同意评标报告。</w:t>
      </w:r>
      <w:r>
        <w:rPr>
          <w:rFonts w:asciiTheme="minorEastAsia" w:eastAsiaTheme="minorEastAsia" w:hAnsiTheme="minorEastAsia" w:hint="eastAsia"/>
          <w:sz w:val="28"/>
          <w:szCs w:val="28"/>
        </w:rPr>
        <w:t>持不同意见的评标委员会成员认为认定过程和结果不符合法律法规或者招标文件规定的，应当及时向采购人或区采购中心书面反映。采购人或区采购中心收到书面反映后，应当书面报告采购项目同级财政部门依法处理。</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82" w:name="_Toc87109322"/>
      <w:r>
        <w:rPr>
          <w:rFonts w:asciiTheme="minorEastAsia" w:eastAsiaTheme="minorEastAsia" w:hAnsiTheme="minorEastAsia" w:hint="eastAsia"/>
          <w:b/>
          <w:bCs/>
          <w:sz w:val="28"/>
          <w:szCs w:val="28"/>
        </w:rPr>
        <w:t>评标细则及标准</w:t>
      </w:r>
      <w:bookmarkEnd w:id="182"/>
    </w:p>
    <w:p w:rsidR="00DD209F" w:rsidRDefault="00B0660A">
      <w:pPr>
        <w:numPr>
          <w:ilvl w:val="0"/>
          <w:numId w:val="51"/>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评标委员会只对通过资格和符合性审查的投标文件，根据招标文件的要求采用相同的评标程序、评标办法及标准进行评价和比较。</w:t>
      </w:r>
    </w:p>
    <w:p w:rsidR="00DD209F" w:rsidRDefault="00B0660A">
      <w:pPr>
        <w:numPr>
          <w:ilvl w:val="0"/>
          <w:numId w:val="51"/>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招标文件第4章技术、服务、商务要求及其他要求中加“★”号的条款为招标文件的实质性要求。</w:t>
      </w:r>
    </w:p>
    <w:p w:rsidR="00DD209F" w:rsidRDefault="00B0660A">
      <w:pPr>
        <w:numPr>
          <w:ilvl w:val="0"/>
          <w:numId w:val="51"/>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价格扣除</w:t>
      </w:r>
    </w:p>
    <w:p w:rsidR="00DD209F" w:rsidRDefault="00B0660A">
      <w:pPr>
        <w:tabs>
          <w:tab w:val="left" w:pos="1155"/>
        </w:tabs>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对小型企业或微型企业或监狱企业或残疾人福利性单位制造的货物的价格给予10%的价格扣除，按扣除后的价格参与评审</w:t>
      </w:r>
      <w:r>
        <w:rPr>
          <w:rFonts w:asciiTheme="minorEastAsia" w:eastAsiaTheme="minorEastAsia" w:hAnsiTheme="minorEastAsia" w:hint="eastAsia"/>
          <w:color w:val="000000" w:themeColor="text1"/>
          <w:sz w:val="28"/>
          <w:szCs w:val="28"/>
        </w:rPr>
        <w:t>（本项目不适用）</w:t>
      </w:r>
      <w:r>
        <w:rPr>
          <w:rFonts w:asciiTheme="minorEastAsia" w:eastAsiaTheme="minorEastAsia" w:hAnsiTheme="minorEastAsia" w:hint="eastAsia"/>
          <w:sz w:val="28"/>
          <w:szCs w:val="28"/>
        </w:rPr>
        <w:t>。</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评标办法</w:t>
      </w:r>
    </w:p>
    <w:p w:rsidR="00DD209F" w:rsidRDefault="00B0660A">
      <w:pPr>
        <w:spacing w:line="560" w:lineRule="exact"/>
        <w:ind w:firstLineChars="225" w:firstLine="63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本次评审采用综合评分法，由评审委员会各成员独立对通过初审（资格检查和符合性检查）的供应商的响应文件进行评审和打分，    </w:t>
      </w:r>
    </w:p>
    <w:p w:rsidR="00DD209F" w:rsidRDefault="00B0660A">
      <w:pPr>
        <w:spacing w:line="560" w:lineRule="exact"/>
        <w:ind w:firstLineChars="225" w:firstLine="630"/>
        <w:rPr>
          <w:rFonts w:asciiTheme="minorEastAsia" w:eastAsiaTheme="minorEastAsia" w:hAnsiTheme="minorEastAsia"/>
          <w:sz w:val="28"/>
          <w:szCs w:val="28"/>
        </w:rPr>
      </w:pPr>
      <w:r>
        <w:rPr>
          <w:rFonts w:asciiTheme="minorEastAsia" w:eastAsiaTheme="minorEastAsia" w:hAnsiTheme="minorEastAsia" w:hint="eastAsia"/>
          <w:sz w:val="28"/>
          <w:szCs w:val="28"/>
        </w:rPr>
        <w:t>评审得分＝（A</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＋A</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＋……＋A</w:t>
      </w:r>
      <w:r>
        <w:rPr>
          <w:rFonts w:asciiTheme="minorEastAsia" w:eastAsiaTheme="minorEastAsia" w:hAnsiTheme="minorEastAsia" w:hint="eastAsia"/>
          <w:sz w:val="28"/>
          <w:szCs w:val="28"/>
          <w:vertAlign w:val="subscript"/>
        </w:rPr>
        <w:t>n</w:t>
      </w:r>
      <w:r>
        <w:rPr>
          <w:rFonts w:asciiTheme="minorEastAsia" w:eastAsiaTheme="minorEastAsia" w:hAnsiTheme="minorEastAsia" w:hint="eastAsia"/>
          <w:sz w:val="28"/>
          <w:szCs w:val="28"/>
        </w:rPr>
        <w:t>）/n</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+（B</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＋B</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＋……＋B</w:t>
      </w:r>
      <w:r>
        <w:rPr>
          <w:rFonts w:asciiTheme="minorEastAsia" w:eastAsiaTheme="minorEastAsia" w:hAnsiTheme="minorEastAsia" w:hint="eastAsia"/>
          <w:sz w:val="28"/>
          <w:szCs w:val="28"/>
          <w:vertAlign w:val="subscript"/>
        </w:rPr>
        <w:t>n</w:t>
      </w:r>
      <w:r>
        <w:rPr>
          <w:rFonts w:asciiTheme="minorEastAsia" w:eastAsiaTheme="minorEastAsia" w:hAnsiTheme="minorEastAsia" w:hint="eastAsia"/>
          <w:sz w:val="28"/>
          <w:szCs w:val="28"/>
        </w:rPr>
        <w:t>）/ n</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+（C</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＋C</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＋……＋C</w:t>
      </w:r>
      <w:r>
        <w:rPr>
          <w:rFonts w:asciiTheme="minorEastAsia" w:eastAsiaTheme="minorEastAsia" w:hAnsiTheme="minorEastAsia" w:hint="eastAsia"/>
          <w:sz w:val="28"/>
          <w:szCs w:val="28"/>
          <w:vertAlign w:val="subscript"/>
        </w:rPr>
        <w:t>n</w:t>
      </w:r>
      <w:r>
        <w:rPr>
          <w:rFonts w:asciiTheme="minorEastAsia" w:eastAsiaTheme="minorEastAsia" w:hAnsiTheme="minorEastAsia" w:hint="eastAsia"/>
          <w:sz w:val="28"/>
          <w:szCs w:val="28"/>
        </w:rPr>
        <w:t>）/ n</w:t>
      </w:r>
      <w:r>
        <w:rPr>
          <w:rFonts w:asciiTheme="minorEastAsia" w:eastAsiaTheme="minorEastAsia" w:hAnsiTheme="minorEastAsia" w:hint="eastAsia"/>
          <w:sz w:val="28"/>
          <w:szCs w:val="28"/>
          <w:vertAlign w:val="subscript"/>
        </w:rPr>
        <w:t>3</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A</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、A</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……A</w:t>
      </w:r>
      <w:r>
        <w:rPr>
          <w:rFonts w:asciiTheme="minorEastAsia" w:eastAsiaTheme="minorEastAsia" w:hAnsiTheme="minorEastAsia" w:hint="eastAsia"/>
          <w:sz w:val="28"/>
          <w:szCs w:val="28"/>
          <w:vertAlign w:val="subscript"/>
        </w:rPr>
        <w:t>n</w:t>
      </w:r>
      <w:r>
        <w:rPr>
          <w:rFonts w:asciiTheme="minorEastAsia" w:eastAsiaTheme="minorEastAsia" w:hAnsiTheme="minorEastAsia" w:hint="eastAsia"/>
          <w:sz w:val="28"/>
          <w:szCs w:val="28"/>
        </w:rPr>
        <w:t>分别为每个</w:t>
      </w:r>
      <w:r>
        <w:rPr>
          <w:rFonts w:asciiTheme="minorEastAsia" w:eastAsiaTheme="minorEastAsia" w:hAnsiTheme="minorEastAsia" w:cs="宋体" w:hint="eastAsia"/>
          <w:kern w:val="0"/>
          <w:sz w:val="28"/>
          <w:szCs w:val="28"/>
        </w:rPr>
        <w:t>经济类</w:t>
      </w:r>
      <w:r>
        <w:rPr>
          <w:rFonts w:asciiTheme="minorEastAsia" w:eastAsiaTheme="minorEastAsia" w:hAnsiTheme="minorEastAsia" w:hint="eastAsia"/>
          <w:sz w:val="28"/>
          <w:szCs w:val="28"/>
        </w:rPr>
        <w:t>评委的打分，n</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为</w:t>
      </w:r>
      <w:r>
        <w:rPr>
          <w:rFonts w:asciiTheme="minorEastAsia" w:eastAsiaTheme="minorEastAsia" w:hAnsiTheme="minorEastAsia" w:cs="宋体" w:hint="eastAsia"/>
          <w:kern w:val="0"/>
          <w:sz w:val="28"/>
          <w:szCs w:val="28"/>
        </w:rPr>
        <w:t>经济类</w:t>
      </w:r>
      <w:r>
        <w:rPr>
          <w:rFonts w:asciiTheme="minorEastAsia" w:eastAsiaTheme="minorEastAsia" w:hAnsiTheme="minorEastAsia" w:hint="eastAsia"/>
          <w:sz w:val="28"/>
          <w:szCs w:val="28"/>
        </w:rPr>
        <w:t>评委人数；B</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、B</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＋……B</w:t>
      </w:r>
      <w:r>
        <w:rPr>
          <w:rFonts w:asciiTheme="minorEastAsia" w:eastAsiaTheme="minorEastAsia" w:hAnsiTheme="minorEastAsia" w:hint="eastAsia"/>
          <w:sz w:val="28"/>
          <w:szCs w:val="28"/>
          <w:vertAlign w:val="subscript"/>
        </w:rPr>
        <w:t>n</w:t>
      </w:r>
      <w:r>
        <w:rPr>
          <w:rFonts w:asciiTheme="minorEastAsia" w:eastAsiaTheme="minorEastAsia" w:hAnsiTheme="minorEastAsia" w:hint="eastAsia"/>
          <w:sz w:val="28"/>
          <w:szCs w:val="28"/>
        </w:rPr>
        <w:t xml:space="preserve"> 分别为每个技术类评委（含采购人代表）的打分，n</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为</w:t>
      </w:r>
      <w:r>
        <w:rPr>
          <w:rFonts w:asciiTheme="minorEastAsia" w:eastAsiaTheme="minorEastAsia" w:hAnsiTheme="minorEastAsia" w:cs="宋体" w:hint="eastAsia"/>
          <w:kern w:val="0"/>
          <w:sz w:val="28"/>
          <w:szCs w:val="28"/>
        </w:rPr>
        <w:t>技术类</w:t>
      </w:r>
      <w:r>
        <w:rPr>
          <w:rFonts w:asciiTheme="minorEastAsia" w:eastAsiaTheme="minorEastAsia" w:hAnsiTheme="minorEastAsia" w:hint="eastAsia"/>
          <w:sz w:val="28"/>
          <w:szCs w:val="28"/>
        </w:rPr>
        <w:t>评委（含采购人代表）人数；C</w:t>
      </w:r>
      <w:r>
        <w:rPr>
          <w:rFonts w:asciiTheme="minorEastAsia" w:eastAsiaTheme="minorEastAsia" w:hAnsiTheme="minorEastAsia" w:hint="eastAsia"/>
          <w:sz w:val="28"/>
          <w:szCs w:val="28"/>
          <w:vertAlign w:val="subscript"/>
        </w:rPr>
        <w:t>1</w:t>
      </w:r>
      <w:r>
        <w:rPr>
          <w:rFonts w:asciiTheme="minorEastAsia" w:eastAsiaTheme="minorEastAsia" w:hAnsiTheme="minorEastAsia" w:hint="eastAsia"/>
          <w:sz w:val="28"/>
          <w:szCs w:val="28"/>
        </w:rPr>
        <w:t>、C</w:t>
      </w:r>
      <w:r>
        <w:rPr>
          <w:rFonts w:asciiTheme="minorEastAsia" w:eastAsiaTheme="minorEastAsia" w:hAnsiTheme="minorEastAsia" w:hint="eastAsia"/>
          <w:sz w:val="28"/>
          <w:szCs w:val="28"/>
          <w:vertAlign w:val="subscript"/>
        </w:rPr>
        <w:t>2</w:t>
      </w:r>
      <w:r>
        <w:rPr>
          <w:rFonts w:asciiTheme="minorEastAsia" w:eastAsiaTheme="minorEastAsia" w:hAnsiTheme="minorEastAsia" w:hint="eastAsia"/>
          <w:sz w:val="28"/>
          <w:szCs w:val="28"/>
        </w:rPr>
        <w:t>……C</w:t>
      </w:r>
      <w:r>
        <w:rPr>
          <w:rFonts w:asciiTheme="minorEastAsia" w:eastAsiaTheme="minorEastAsia" w:hAnsiTheme="minorEastAsia" w:hint="eastAsia"/>
          <w:sz w:val="28"/>
          <w:szCs w:val="28"/>
          <w:vertAlign w:val="subscript"/>
        </w:rPr>
        <w:t>n</w:t>
      </w:r>
      <w:r>
        <w:rPr>
          <w:rFonts w:asciiTheme="minorEastAsia" w:eastAsiaTheme="minorEastAsia" w:hAnsiTheme="minorEastAsia" w:hint="eastAsia"/>
          <w:sz w:val="28"/>
          <w:szCs w:val="28"/>
        </w:rPr>
        <w:t xml:space="preserve"> 分别为评审委员会每个成员的打分，n</w:t>
      </w:r>
      <w:r>
        <w:rPr>
          <w:rFonts w:asciiTheme="minorEastAsia" w:eastAsiaTheme="minorEastAsia" w:hAnsiTheme="minorEastAsia" w:hint="eastAsia"/>
          <w:sz w:val="28"/>
          <w:szCs w:val="28"/>
          <w:vertAlign w:val="subscript"/>
        </w:rPr>
        <w:t>3</w:t>
      </w:r>
      <w:r>
        <w:rPr>
          <w:rFonts w:asciiTheme="minorEastAsia" w:eastAsiaTheme="minorEastAsia" w:hAnsiTheme="minorEastAsia" w:hint="eastAsia"/>
          <w:sz w:val="28"/>
          <w:szCs w:val="28"/>
        </w:rPr>
        <w:t>为评委人数。</w:t>
      </w: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ind w:firstLineChars="200" w:firstLine="560"/>
        <w:rPr>
          <w:rFonts w:asciiTheme="minorEastAsia" w:eastAsiaTheme="minorEastAsia" w:hAnsiTheme="minorEastAsia"/>
          <w:sz w:val="28"/>
          <w:szCs w:val="28"/>
        </w:rPr>
      </w:pPr>
    </w:p>
    <w:p w:rsidR="00DD209F" w:rsidRDefault="00DD209F">
      <w:pPr>
        <w:spacing w:line="360" w:lineRule="auto"/>
        <w:rPr>
          <w:rFonts w:asciiTheme="minorEastAsia" w:eastAsiaTheme="minorEastAsia" w:hAnsiTheme="minorEastAsia"/>
          <w:b/>
          <w:bCs/>
          <w:sz w:val="28"/>
          <w:szCs w:val="28"/>
        </w:rPr>
      </w:pP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2"/>
          <w:szCs w:val="28"/>
        </w:rPr>
      </w:pPr>
      <w:r>
        <w:rPr>
          <w:rFonts w:asciiTheme="minorEastAsia" w:eastAsiaTheme="minorEastAsia" w:hAnsiTheme="minorEastAsia" w:hint="eastAsia"/>
          <w:b/>
          <w:bCs/>
          <w:sz w:val="28"/>
          <w:szCs w:val="28"/>
        </w:rPr>
        <w:lastRenderedPageBreak/>
        <w:t>评分标准</w:t>
      </w:r>
    </w:p>
    <w:tbl>
      <w:tblPr>
        <w:tblW w:w="97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13"/>
        <w:gridCol w:w="1063"/>
        <w:gridCol w:w="921"/>
        <w:gridCol w:w="5105"/>
        <w:gridCol w:w="1959"/>
      </w:tblGrid>
      <w:tr w:rsidR="00DD209F">
        <w:trPr>
          <w:trHeight w:val="633"/>
        </w:trPr>
        <w:tc>
          <w:tcPr>
            <w:tcW w:w="713" w:type="dxa"/>
          </w:tcPr>
          <w:p w:rsidR="00DD209F" w:rsidRDefault="00B0660A">
            <w:pPr>
              <w:spacing w:before="212" w:line="188" w:lineRule="auto"/>
              <w:ind w:firstLine="172"/>
              <w:rPr>
                <w:rFonts w:ascii="仿宋" w:eastAsia="仿宋" w:hAnsi="仿宋" w:cs="仿宋"/>
              </w:rPr>
            </w:pPr>
            <w:r>
              <w:rPr>
                <w:rFonts w:ascii="仿宋" w:eastAsia="仿宋" w:hAnsi="仿宋" w:cs="仿宋"/>
                <w:spacing w:val="-7"/>
              </w:rPr>
              <w:t>序号</w:t>
            </w:r>
          </w:p>
        </w:tc>
        <w:tc>
          <w:tcPr>
            <w:tcW w:w="1063" w:type="dxa"/>
          </w:tcPr>
          <w:p w:rsidR="00DD209F" w:rsidRDefault="00B0660A">
            <w:pPr>
              <w:spacing w:before="56" w:line="231" w:lineRule="auto"/>
              <w:ind w:left="447" w:right="198" w:hanging="205"/>
              <w:rPr>
                <w:rFonts w:ascii="仿宋" w:eastAsia="仿宋" w:hAnsi="仿宋" w:cs="仿宋"/>
              </w:rPr>
            </w:pPr>
            <w:r>
              <w:rPr>
                <w:rFonts w:ascii="仿宋" w:eastAsia="仿宋" w:hAnsi="仿宋" w:cs="仿宋"/>
                <w:spacing w:val="-5"/>
              </w:rPr>
              <w:t>评分因</w:t>
            </w:r>
            <w:r>
              <w:rPr>
                <w:rFonts w:ascii="仿宋" w:eastAsia="仿宋" w:hAnsi="仿宋" w:cs="仿宋"/>
              </w:rPr>
              <w:t>素</w:t>
            </w:r>
          </w:p>
        </w:tc>
        <w:tc>
          <w:tcPr>
            <w:tcW w:w="921" w:type="dxa"/>
          </w:tcPr>
          <w:p w:rsidR="00DD209F" w:rsidRDefault="00B0660A">
            <w:pPr>
              <w:spacing w:before="212" w:line="188" w:lineRule="auto"/>
              <w:ind w:firstLine="277"/>
              <w:rPr>
                <w:rFonts w:ascii="仿宋" w:eastAsia="仿宋" w:hAnsi="仿宋" w:cs="仿宋"/>
              </w:rPr>
            </w:pPr>
            <w:r>
              <w:rPr>
                <w:rFonts w:ascii="仿宋" w:eastAsia="仿宋" w:hAnsi="仿宋" w:cs="仿宋"/>
                <w:spacing w:val="-9"/>
              </w:rPr>
              <w:t>分值</w:t>
            </w:r>
          </w:p>
        </w:tc>
        <w:tc>
          <w:tcPr>
            <w:tcW w:w="5105" w:type="dxa"/>
          </w:tcPr>
          <w:p w:rsidR="00DD209F" w:rsidRDefault="00B0660A">
            <w:pPr>
              <w:spacing w:before="212" w:line="188" w:lineRule="auto"/>
              <w:ind w:firstLine="2158"/>
              <w:rPr>
                <w:rFonts w:ascii="仿宋" w:eastAsia="仿宋" w:hAnsi="仿宋" w:cs="仿宋"/>
              </w:rPr>
            </w:pPr>
            <w:r>
              <w:rPr>
                <w:rFonts w:ascii="仿宋" w:eastAsia="仿宋" w:hAnsi="仿宋" w:cs="仿宋"/>
                <w:spacing w:val="-4"/>
              </w:rPr>
              <w:t>评分标准</w:t>
            </w:r>
          </w:p>
        </w:tc>
        <w:tc>
          <w:tcPr>
            <w:tcW w:w="1959" w:type="dxa"/>
          </w:tcPr>
          <w:p w:rsidR="00DD209F" w:rsidRDefault="00B0660A">
            <w:pPr>
              <w:spacing w:before="212" w:line="188" w:lineRule="auto"/>
              <w:ind w:firstLine="795"/>
              <w:rPr>
                <w:rFonts w:ascii="仿宋" w:eastAsia="仿宋" w:hAnsi="仿宋" w:cs="仿宋"/>
              </w:rPr>
            </w:pPr>
            <w:r>
              <w:rPr>
                <w:rFonts w:ascii="仿宋" w:eastAsia="仿宋" w:hAnsi="仿宋" w:cs="仿宋"/>
                <w:spacing w:val="-8"/>
              </w:rPr>
              <w:t>说明</w:t>
            </w:r>
          </w:p>
        </w:tc>
      </w:tr>
      <w:tr w:rsidR="00DD209F">
        <w:trPr>
          <w:trHeight w:val="1447"/>
        </w:trPr>
        <w:tc>
          <w:tcPr>
            <w:tcW w:w="713" w:type="dxa"/>
            <w:vAlign w:val="center"/>
          </w:tcPr>
          <w:p w:rsidR="00DD209F" w:rsidRDefault="00DD209F">
            <w:pPr>
              <w:spacing w:line="267" w:lineRule="auto"/>
            </w:pPr>
          </w:p>
          <w:p w:rsidR="00DD209F" w:rsidRDefault="00B0660A">
            <w:pPr>
              <w:spacing w:before="68" w:line="180" w:lineRule="auto"/>
              <w:ind w:firstLine="325"/>
              <w:jc w:val="center"/>
              <w:rPr>
                <w:rFonts w:ascii="仿宋" w:eastAsia="仿宋" w:hAnsi="仿宋" w:cs="仿宋"/>
              </w:rPr>
            </w:pPr>
            <w:r>
              <w:rPr>
                <w:rFonts w:ascii="仿宋" w:eastAsia="仿宋" w:hAnsi="仿宋" w:cs="仿宋"/>
              </w:rPr>
              <w:t>1</w:t>
            </w:r>
          </w:p>
        </w:tc>
        <w:tc>
          <w:tcPr>
            <w:tcW w:w="1063" w:type="dxa"/>
            <w:vAlign w:val="center"/>
          </w:tcPr>
          <w:p w:rsidR="00DD209F" w:rsidRDefault="00DD209F">
            <w:pPr>
              <w:spacing w:line="260" w:lineRule="auto"/>
            </w:pPr>
          </w:p>
          <w:p w:rsidR="00DD209F" w:rsidRDefault="00B0660A">
            <w:pPr>
              <w:spacing w:before="68" w:line="188" w:lineRule="auto"/>
              <w:ind w:firstLine="330"/>
              <w:rPr>
                <w:rFonts w:ascii="仿宋" w:eastAsia="仿宋" w:hAnsi="仿宋" w:cs="仿宋"/>
              </w:rPr>
            </w:pPr>
            <w:r>
              <w:rPr>
                <w:rFonts w:ascii="仿宋" w:eastAsia="仿宋" w:hAnsi="仿宋" w:cs="仿宋"/>
                <w:spacing w:val="-8"/>
              </w:rPr>
              <w:t>报价</w:t>
            </w:r>
          </w:p>
        </w:tc>
        <w:tc>
          <w:tcPr>
            <w:tcW w:w="921" w:type="dxa"/>
            <w:vAlign w:val="center"/>
          </w:tcPr>
          <w:p w:rsidR="00DD209F" w:rsidRDefault="00DD209F">
            <w:pPr>
              <w:spacing w:line="260" w:lineRule="auto"/>
            </w:pPr>
          </w:p>
          <w:p w:rsidR="00DD209F" w:rsidRDefault="00B0660A">
            <w:pPr>
              <w:spacing w:before="68" w:line="188" w:lineRule="auto"/>
              <w:ind w:firstLine="232"/>
              <w:jc w:val="center"/>
              <w:rPr>
                <w:rFonts w:ascii="仿宋" w:eastAsia="仿宋" w:hAnsi="仿宋" w:cs="仿宋"/>
              </w:rPr>
            </w:pPr>
            <w:r>
              <w:rPr>
                <w:rFonts w:ascii="仿宋" w:eastAsia="仿宋" w:hAnsi="仿宋" w:cs="仿宋"/>
                <w:spacing w:val="-4"/>
              </w:rPr>
              <w:t>33分</w:t>
            </w:r>
          </w:p>
        </w:tc>
        <w:tc>
          <w:tcPr>
            <w:tcW w:w="5105" w:type="dxa"/>
            <w:vAlign w:val="center"/>
          </w:tcPr>
          <w:p w:rsidR="00DD209F" w:rsidRDefault="00B0660A">
            <w:pPr>
              <w:spacing w:before="52" w:line="257" w:lineRule="auto"/>
              <w:ind w:left="118" w:right="26"/>
              <w:jc w:val="center"/>
              <w:rPr>
                <w:rFonts w:ascii="仿宋" w:eastAsia="仿宋" w:hAnsi="仿宋" w:cs="仿宋"/>
                <w:spacing w:val="-1"/>
              </w:rPr>
            </w:pPr>
            <w:r>
              <w:rPr>
                <w:rFonts w:ascii="仿宋" w:eastAsia="仿宋" w:hAnsi="仿宋" w:cs="仿宋"/>
                <w:spacing w:val="-1"/>
              </w:rPr>
              <w:t>综合评分法中的价格分统一采用低价优先法计算，即满足招 标文件要求且投标价格最低的投标报价为评标基准价，其价 格分为满分。其他投标人的价格分统一按照下列公式计算： 投标报价得分=（基准价／ 投标报价） ×33（保留小数点后两 位） 。</w:t>
            </w:r>
          </w:p>
        </w:tc>
        <w:tc>
          <w:tcPr>
            <w:tcW w:w="1959" w:type="dxa"/>
            <w:vAlign w:val="center"/>
          </w:tcPr>
          <w:p w:rsidR="00DD209F" w:rsidRDefault="00B0660A">
            <w:pPr>
              <w:jc w:val="center"/>
              <w:rPr>
                <w:rFonts w:ascii="仿宋" w:eastAsia="仿宋" w:hAnsi="仿宋" w:cs="仿宋"/>
                <w:spacing w:val="-1"/>
              </w:rPr>
            </w:pPr>
            <w:r>
              <w:rPr>
                <w:rFonts w:ascii="仿宋" w:eastAsia="仿宋" w:hAnsi="仿宋" w:cs="仿宋" w:hint="eastAsia"/>
                <w:spacing w:val="-1"/>
              </w:rPr>
              <w:t>评审委员会成员</w:t>
            </w:r>
          </w:p>
        </w:tc>
      </w:tr>
      <w:tr w:rsidR="00DD209F">
        <w:trPr>
          <w:trHeight w:val="1577"/>
        </w:trPr>
        <w:tc>
          <w:tcPr>
            <w:tcW w:w="713" w:type="dxa"/>
            <w:vAlign w:val="center"/>
          </w:tcPr>
          <w:p w:rsidR="00DD209F" w:rsidRDefault="00B0660A">
            <w:pPr>
              <w:spacing w:before="68" w:line="180" w:lineRule="auto"/>
              <w:ind w:firstLine="325"/>
              <w:jc w:val="center"/>
              <w:rPr>
                <w:rFonts w:ascii="仿宋" w:eastAsia="仿宋" w:hAnsi="仿宋" w:cs="仿宋"/>
              </w:rPr>
            </w:pPr>
            <w:r>
              <w:rPr>
                <w:rFonts w:ascii="仿宋" w:eastAsia="仿宋" w:hAnsi="仿宋" w:cs="仿宋" w:hint="eastAsia"/>
              </w:rPr>
              <w:t>2</w:t>
            </w:r>
          </w:p>
        </w:tc>
        <w:tc>
          <w:tcPr>
            <w:tcW w:w="1063" w:type="dxa"/>
            <w:vAlign w:val="center"/>
          </w:tcPr>
          <w:p w:rsidR="00DD209F" w:rsidRDefault="00B0660A">
            <w:pPr>
              <w:spacing w:before="68" w:line="188" w:lineRule="auto"/>
              <w:ind w:left="202" w:hangingChars="100" w:hanging="202"/>
              <w:rPr>
                <w:rFonts w:ascii="仿宋" w:eastAsia="仿宋" w:hAnsi="仿宋" w:cs="仿宋"/>
                <w:spacing w:val="-8"/>
              </w:rPr>
            </w:pPr>
            <w:r>
              <w:rPr>
                <w:rFonts w:ascii="仿宋" w:eastAsia="仿宋" w:hAnsi="仿宋" w:cs="仿宋" w:hint="eastAsia"/>
                <w:spacing w:val="-4"/>
              </w:rPr>
              <w:t>技术参数及要求</w:t>
            </w:r>
          </w:p>
        </w:tc>
        <w:tc>
          <w:tcPr>
            <w:tcW w:w="921" w:type="dxa"/>
            <w:vAlign w:val="center"/>
          </w:tcPr>
          <w:p w:rsidR="00DD209F" w:rsidRDefault="00B0660A">
            <w:pPr>
              <w:spacing w:before="68" w:line="188" w:lineRule="auto"/>
              <w:ind w:firstLine="232"/>
              <w:jc w:val="center"/>
              <w:rPr>
                <w:rFonts w:ascii="仿宋" w:eastAsia="仿宋" w:hAnsi="仿宋" w:cs="仿宋"/>
                <w:spacing w:val="-4"/>
              </w:rPr>
            </w:pPr>
            <w:r>
              <w:rPr>
                <w:rFonts w:ascii="仿宋" w:eastAsia="仿宋" w:hAnsi="仿宋" w:cs="仿宋" w:hint="eastAsia"/>
                <w:color w:val="FF0000"/>
                <w:spacing w:val="-1"/>
              </w:rPr>
              <w:t>15分</w:t>
            </w:r>
          </w:p>
        </w:tc>
        <w:tc>
          <w:tcPr>
            <w:tcW w:w="5105" w:type="dxa"/>
            <w:vAlign w:val="center"/>
          </w:tcPr>
          <w:p w:rsidR="00DD209F" w:rsidRDefault="00B0660A">
            <w:pPr>
              <w:spacing w:before="52" w:line="257" w:lineRule="auto"/>
              <w:ind w:left="118" w:right="26"/>
              <w:jc w:val="center"/>
              <w:rPr>
                <w:rFonts w:ascii="仿宋" w:eastAsia="仿宋" w:hAnsi="仿宋" w:cs="仿宋"/>
                <w:spacing w:val="-1"/>
              </w:rPr>
            </w:pPr>
            <w:r>
              <w:rPr>
                <w:rFonts w:ascii="仿宋" w:eastAsia="仿宋" w:hAnsi="仿宋" w:cs="仿宋"/>
                <w:spacing w:val="-1"/>
              </w:rPr>
              <w:t>投标人针对</w:t>
            </w:r>
            <w:r>
              <w:rPr>
                <w:rFonts w:eastAsia="仿宋" w:cs="Calibri"/>
                <w:spacing w:val="-1"/>
              </w:rPr>
              <w:t> </w:t>
            </w:r>
            <w:r>
              <w:rPr>
                <w:rFonts w:ascii="仿宋" w:eastAsia="仿宋" w:hAnsi="仿宋" w:cs="仿宋" w:hint="eastAsia"/>
                <w:spacing w:val="-1"/>
              </w:rPr>
              <w:t>“</w:t>
            </w:r>
            <w:r>
              <w:rPr>
                <w:rFonts w:ascii="仿宋" w:eastAsia="仿宋" w:hAnsi="仿宋" w:cs="仿宋"/>
                <w:spacing w:val="-1"/>
              </w:rPr>
              <w:t>技术参数要求”中的技术参数条款的响应得分,规则如下：技术参数条款响应得分＝（投标人满足技术参数条款的数量/39）*</w:t>
            </w:r>
            <w:r>
              <w:rPr>
                <w:rFonts w:ascii="仿宋" w:eastAsia="仿宋" w:hAnsi="仿宋" w:cs="仿宋"/>
                <w:color w:val="FF0000"/>
                <w:spacing w:val="-1"/>
              </w:rPr>
              <w:t>1</w:t>
            </w:r>
            <w:r>
              <w:rPr>
                <w:rFonts w:ascii="仿宋" w:eastAsia="仿宋" w:hAnsi="仿宋" w:cs="仿宋" w:hint="eastAsia"/>
                <w:color w:val="FF0000"/>
                <w:spacing w:val="-1"/>
              </w:rPr>
              <w:t>5</w:t>
            </w:r>
            <w:r>
              <w:rPr>
                <w:rFonts w:ascii="仿宋" w:eastAsia="仿宋" w:hAnsi="仿宋" w:cs="仿宋"/>
                <w:color w:val="FF0000"/>
                <w:spacing w:val="-1"/>
              </w:rPr>
              <w:t>分</w:t>
            </w:r>
            <w:r>
              <w:rPr>
                <w:rFonts w:ascii="仿宋" w:eastAsia="仿宋" w:hAnsi="仿宋" w:cs="仿宋"/>
                <w:spacing w:val="-1"/>
              </w:rPr>
              <w:t>。</w:t>
            </w:r>
            <w:r>
              <w:rPr>
                <w:rFonts w:ascii="仿宋" w:eastAsia="仿宋" w:hAnsi="仿宋" w:cs="仿宋" w:hint="eastAsia"/>
                <w:spacing w:val="-1"/>
              </w:rPr>
              <w:t>投标文件技术参数及要求完全满足招标文件中参数的，</w:t>
            </w:r>
            <w:r>
              <w:rPr>
                <w:rFonts w:ascii="仿宋" w:eastAsia="仿宋" w:hAnsi="仿宋" w:cs="仿宋" w:hint="eastAsia"/>
                <w:color w:val="FF0000"/>
                <w:spacing w:val="-1"/>
              </w:rPr>
              <w:t>得</w:t>
            </w:r>
            <w:r>
              <w:rPr>
                <w:rFonts w:ascii="仿宋" w:eastAsia="仿宋" w:hAnsi="仿宋" w:cs="仿宋"/>
                <w:color w:val="FF0000"/>
                <w:spacing w:val="-1"/>
              </w:rPr>
              <w:t>1</w:t>
            </w:r>
            <w:r>
              <w:rPr>
                <w:rFonts w:ascii="仿宋" w:eastAsia="仿宋" w:hAnsi="仿宋" w:cs="仿宋" w:hint="eastAsia"/>
                <w:color w:val="FF0000"/>
                <w:spacing w:val="-1"/>
              </w:rPr>
              <w:t>5分</w:t>
            </w:r>
            <w:r>
              <w:rPr>
                <w:rFonts w:ascii="仿宋" w:eastAsia="仿宋" w:hAnsi="仿宋" w:cs="仿宋" w:hint="eastAsia"/>
                <w:spacing w:val="-1"/>
              </w:rPr>
              <w:t>。（说明：“技术参数及要求项”是指以一个品目为一项。本项目39个品目，共39项“技术参数及要求”）。</w:t>
            </w:r>
          </w:p>
        </w:tc>
        <w:tc>
          <w:tcPr>
            <w:tcW w:w="1959" w:type="dxa"/>
            <w:vAlign w:val="center"/>
          </w:tcPr>
          <w:p w:rsidR="00DD209F" w:rsidRDefault="00B0660A">
            <w:pPr>
              <w:spacing w:before="52" w:line="257" w:lineRule="auto"/>
              <w:ind w:left="118" w:right="26"/>
              <w:jc w:val="center"/>
              <w:rPr>
                <w:rFonts w:ascii="仿宋" w:eastAsia="仿宋" w:hAnsi="仿宋" w:cs="仿宋"/>
                <w:spacing w:val="-1"/>
              </w:rPr>
            </w:pPr>
            <w:r>
              <w:rPr>
                <w:rFonts w:ascii="仿宋" w:eastAsia="仿宋" w:hAnsi="仿宋" w:cs="仿宋" w:hint="eastAsia"/>
                <w:spacing w:val="-1"/>
              </w:rPr>
              <w:t>评审委员会成员</w:t>
            </w:r>
          </w:p>
        </w:tc>
      </w:tr>
      <w:tr w:rsidR="00DD209F" w:rsidTr="0093271A">
        <w:trPr>
          <w:trHeight w:val="1780"/>
        </w:trPr>
        <w:tc>
          <w:tcPr>
            <w:tcW w:w="713" w:type="dxa"/>
          </w:tcPr>
          <w:p w:rsidR="00DD209F" w:rsidRDefault="00DD209F">
            <w:pPr>
              <w:spacing w:line="298" w:lineRule="auto"/>
            </w:pPr>
          </w:p>
          <w:p w:rsidR="00DD209F" w:rsidRDefault="00DD209F">
            <w:pPr>
              <w:spacing w:line="298" w:lineRule="auto"/>
            </w:pPr>
          </w:p>
          <w:p w:rsidR="00DD209F" w:rsidRDefault="00DD209F">
            <w:pPr>
              <w:spacing w:line="299" w:lineRule="auto"/>
            </w:pPr>
          </w:p>
          <w:p w:rsidR="00DD209F" w:rsidRDefault="00B0660A">
            <w:pPr>
              <w:spacing w:before="68" w:line="180" w:lineRule="auto"/>
              <w:ind w:firstLine="312"/>
              <w:rPr>
                <w:rFonts w:ascii="仿宋" w:eastAsia="仿宋" w:hAnsi="仿宋" w:cs="仿宋"/>
              </w:rPr>
            </w:pPr>
            <w:r>
              <w:rPr>
                <w:rFonts w:ascii="仿宋" w:eastAsia="仿宋" w:hAnsi="仿宋" w:cs="仿宋"/>
              </w:rPr>
              <w:t>3</w:t>
            </w:r>
          </w:p>
        </w:tc>
        <w:tc>
          <w:tcPr>
            <w:tcW w:w="1063" w:type="dxa"/>
          </w:tcPr>
          <w:p w:rsidR="00DD209F" w:rsidRDefault="00DD209F">
            <w:pPr>
              <w:spacing w:line="287" w:lineRule="auto"/>
            </w:pPr>
          </w:p>
          <w:p w:rsidR="00DD209F" w:rsidRDefault="00DD209F">
            <w:pPr>
              <w:spacing w:line="287" w:lineRule="auto"/>
            </w:pPr>
          </w:p>
          <w:p w:rsidR="00DD209F" w:rsidRDefault="00DD209F">
            <w:pPr>
              <w:spacing w:line="287" w:lineRule="auto"/>
            </w:pPr>
          </w:p>
          <w:p w:rsidR="00DD209F" w:rsidRDefault="00B0660A">
            <w:pPr>
              <w:spacing w:before="68" w:line="188" w:lineRule="auto"/>
              <w:ind w:firstLine="120"/>
              <w:rPr>
                <w:rFonts w:ascii="仿宋" w:eastAsia="仿宋" w:hAnsi="仿宋" w:cs="仿宋"/>
              </w:rPr>
            </w:pPr>
            <w:r>
              <w:rPr>
                <w:rFonts w:ascii="仿宋" w:eastAsia="仿宋" w:hAnsi="仿宋" w:cs="仿宋"/>
                <w:spacing w:val="-4"/>
              </w:rPr>
              <w:t>设计方案</w:t>
            </w:r>
          </w:p>
        </w:tc>
        <w:tc>
          <w:tcPr>
            <w:tcW w:w="921" w:type="dxa"/>
          </w:tcPr>
          <w:p w:rsidR="00DD209F" w:rsidRDefault="00DD209F">
            <w:pPr>
              <w:spacing w:line="287" w:lineRule="auto"/>
            </w:pPr>
          </w:p>
          <w:p w:rsidR="00DD209F" w:rsidRDefault="00DD209F">
            <w:pPr>
              <w:spacing w:line="287" w:lineRule="auto"/>
            </w:pPr>
          </w:p>
          <w:p w:rsidR="00DD209F" w:rsidRDefault="00DD209F">
            <w:pPr>
              <w:spacing w:line="287" w:lineRule="auto"/>
            </w:pPr>
          </w:p>
          <w:p w:rsidR="00DD209F" w:rsidRDefault="00B0660A">
            <w:pPr>
              <w:spacing w:before="68" w:line="188" w:lineRule="auto"/>
              <w:ind w:firstLine="281"/>
              <w:rPr>
                <w:rFonts w:ascii="仿宋" w:eastAsia="仿宋" w:hAnsi="仿宋" w:cs="仿宋"/>
                <w:color w:val="FF0000"/>
              </w:rPr>
            </w:pPr>
            <w:r>
              <w:rPr>
                <w:rFonts w:ascii="仿宋" w:eastAsia="仿宋" w:hAnsi="仿宋" w:cs="仿宋" w:hint="eastAsia"/>
                <w:color w:val="FF0000"/>
                <w:spacing w:val="-5"/>
              </w:rPr>
              <w:t>9</w:t>
            </w:r>
            <w:r>
              <w:rPr>
                <w:rFonts w:ascii="仿宋" w:eastAsia="仿宋" w:hAnsi="仿宋" w:cs="仿宋"/>
                <w:color w:val="FF0000"/>
                <w:spacing w:val="-5"/>
              </w:rPr>
              <w:t>分</w:t>
            </w:r>
          </w:p>
        </w:tc>
        <w:tc>
          <w:tcPr>
            <w:tcW w:w="5105" w:type="dxa"/>
          </w:tcPr>
          <w:p w:rsidR="00DD209F" w:rsidRDefault="00B0660A">
            <w:pPr>
              <w:spacing w:before="52" w:line="231" w:lineRule="auto"/>
              <w:ind w:left="116" w:right="39" w:firstLine="1"/>
              <w:rPr>
                <w:rFonts w:ascii="仿宋" w:eastAsia="仿宋" w:hAnsi="仿宋" w:cs="仿宋"/>
                <w:color w:val="FF0000"/>
              </w:rPr>
            </w:pPr>
            <w:r>
              <w:rPr>
                <w:rFonts w:ascii="仿宋" w:eastAsia="仿宋" w:hAnsi="仿宋" w:cs="仿宋"/>
                <w:color w:val="FF0000"/>
                <w:spacing w:val="2"/>
              </w:rPr>
              <w:t>根据供应商提供的</w:t>
            </w:r>
            <w:r>
              <w:rPr>
                <w:rFonts w:ascii="仿宋" w:eastAsia="仿宋" w:hAnsi="仿宋" w:cs="仿宋" w:hint="eastAsia"/>
                <w:color w:val="FF0000"/>
                <w:spacing w:val="2"/>
              </w:rPr>
              <w:t>党性教育室、校史陈列室</w:t>
            </w:r>
            <w:r>
              <w:rPr>
                <w:rFonts w:ascii="仿宋" w:eastAsia="仿宋" w:hAnsi="仿宋" w:cs="仿宋"/>
                <w:color w:val="FF0000"/>
                <w:spacing w:val="-7"/>
              </w:rPr>
              <w:t>设计成果（含</w:t>
            </w:r>
            <w:r>
              <w:rPr>
                <w:rFonts w:ascii="宋体" w:hAnsi="宋体" w:cs="宋体" w:hint="eastAsia"/>
                <w:color w:val="FF0000"/>
                <w:spacing w:val="-7"/>
              </w:rPr>
              <w:t>①</w:t>
            </w:r>
            <w:r>
              <w:rPr>
                <w:rFonts w:ascii="仿宋" w:eastAsia="仿宋" w:hAnsi="仿宋" w:cs="仿宋"/>
                <w:color w:val="FF0000"/>
                <w:spacing w:val="-7"/>
              </w:rPr>
              <w:t>设计文字方案</w:t>
            </w:r>
            <w:r>
              <w:rPr>
                <w:rFonts w:ascii="仿宋" w:eastAsia="仿宋" w:hAnsi="仿宋" w:cs="仿宋" w:hint="eastAsia"/>
                <w:color w:val="FF0000"/>
                <w:spacing w:val="-7"/>
              </w:rPr>
              <w:t>；</w:t>
            </w:r>
            <w:r>
              <w:rPr>
                <w:rFonts w:ascii="宋体" w:hAnsi="宋体" w:cs="宋体" w:hint="eastAsia"/>
                <w:color w:val="FF0000"/>
                <w:spacing w:val="-7"/>
              </w:rPr>
              <w:t>②</w:t>
            </w:r>
            <w:r>
              <w:rPr>
                <w:rFonts w:ascii="仿宋" w:eastAsia="仿宋" w:hAnsi="仿宋" w:cs="仿宋"/>
                <w:color w:val="FF0000"/>
                <w:spacing w:val="-7"/>
              </w:rPr>
              <w:t>平面效果图</w:t>
            </w:r>
            <w:r>
              <w:rPr>
                <w:rFonts w:ascii="仿宋" w:eastAsia="仿宋" w:hAnsi="仿宋" w:cs="仿宋" w:hint="eastAsia"/>
                <w:color w:val="FF0000"/>
                <w:spacing w:val="-7"/>
              </w:rPr>
              <w:t>；</w:t>
            </w:r>
            <w:r>
              <w:rPr>
                <w:rFonts w:ascii="宋体" w:hAnsi="宋体" w:cs="宋体" w:hint="eastAsia"/>
                <w:color w:val="FF0000"/>
                <w:spacing w:val="-7"/>
              </w:rPr>
              <w:t>③</w:t>
            </w:r>
            <w:r>
              <w:rPr>
                <w:rFonts w:ascii="仿宋" w:eastAsia="仿宋" w:hAnsi="仿宋" w:cs="仿宋"/>
                <w:color w:val="FF0000"/>
                <w:spacing w:val="-7"/>
              </w:rPr>
              <w:t>3D效果图</w:t>
            </w:r>
            <w:r>
              <w:rPr>
                <w:rFonts w:ascii="仿宋" w:eastAsia="仿宋" w:hAnsi="仿宋" w:cs="仿宋"/>
                <w:color w:val="FF0000"/>
                <w:spacing w:val="-70"/>
              </w:rPr>
              <w:t>），</w:t>
            </w:r>
            <w:r>
              <w:rPr>
                <w:rFonts w:ascii="仿宋" w:eastAsia="仿宋" w:hAnsi="仿宋" w:cs="仿宋"/>
                <w:color w:val="FF0000"/>
                <w:spacing w:val="2"/>
              </w:rPr>
              <w:t>设计方案有针对性且全面规范，描述全面、详尽，效</w:t>
            </w:r>
            <w:r>
              <w:rPr>
                <w:rFonts w:ascii="仿宋" w:eastAsia="仿宋" w:hAnsi="仿宋" w:cs="仿宋"/>
                <w:color w:val="FF0000"/>
              </w:rPr>
              <w:t>果图完全满足设计要求的得</w:t>
            </w:r>
            <w:r>
              <w:rPr>
                <w:rFonts w:ascii="仿宋" w:eastAsia="仿宋" w:hAnsi="仿宋" w:cs="仿宋" w:hint="eastAsia"/>
                <w:color w:val="FF0000"/>
              </w:rPr>
              <w:t>9</w:t>
            </w:r>
            <w:r>
              <w:rPr>
                <w:rFonts w:ascii="仿宋" w:eastAsia="仿宋" w:hAnsi="仿宋" w:cs="仿宋"/>
                <w:color w:val="FF0000"/>
              </w:rPr>
              <w:t>分，每有一处描述不全</w:t>
            </w:r>
            <w:r>
              <w:rPr>
                <w:rFonts w:ascii="仿宋" w:eastAsia="仿宋" w:hAnsi="仿宋" w:cs="仿宋"/>
                <w:color w:val="FF0000"/>
                <w:spacing w:val="-1"/>
              </w:rPr>
              <w:t>面规范或不能满足设计要求或与本项目无关扣</w:t>
            </w:r>
            <w:r>
              <w:rPr>
                <w:rFonts w:ascii="仿宋" w:eastAsia="仿宋" w:hAnsi="仿宋" w:cs="仿宋" w:hint="eastAsia"/>
                <w:color w:val="FF0000"/>
                <w:spacing w:val="-1"/>
              </w:rPr>
              <w:t>3</w:t>
            </w:r>
            <w:r>
              <w:rPr>
                <w:rFonts w:ascii="仿宋" w:eastAsia="仿宋" w:hAnsi="仿宋" w:cs="仿宋"/>
                <w:color w:val="FF0000"/>
                <w:spacing w:val="-1"/>
              </w:rPr>
              <w:t>分；</w:t>
            </w:r>
            <w:r>
              <w:rPr>
                <w:rFonts w:ascii="仿宋" w:eastAsia="仿宋" w:hAnsi="仿宋" w:cs="仿宋"/>
                <w:color w:val="FF0000"/>
                <w:spacing w:val="-5"/>
              </w:rPr>
              <w:t>本项分值扣完为止。</w:t>
            </w:r>
          </w:p>
        </w:tc>
        <w:tc>
          <w:tcPr>
            <w:tcW w:w="1959" w:type="dxa"/>
          </w:tcPr>
          <w:p w:rsidR="00DD209F" w:rsidRDefault="00DD209F">
            <w:pPr>
              <w:spacing w:before="68" w:line="188" w:lineRule="auto"/>
              <w:ind w:firstLine="123"/>
              <w:rPr>
                <w:rFonts w:ascii="仿宋" w:eastAsia="仿宋" w:hAnsi="仿宋" w:cs="仿宋"/>
                <w:spacing w:val="-1"/>
              </w:rPr>
            </w:pPr>
          </w:p>
          <w:p w:rsidR="00DD209F" w:rsidRDefault="00DD209F">
            <w:pPr>
              <w:spacing w:before="68" w:line="188" w:lineRule="auto"/>
              <w:ind w:firstLine="123"/>
              <w:rPr>
                <w:rFonts w:ascii="仿宋" w:eastAsia="仿宋" w:hAnsi="仿宋" w:cs="仿宋"/>
                <w:spacing w:val="-1"/>
              </w:rPr>
            </w:pPr>
          </w:p>
          <w:p w:rsidR="00DD209F" w:rsidRDefault="00DD209F">
            <w:pPr>
              <w:spacing w:before="68" w:line="188" w:lineRule="auto"/>
              <w:ind w:firstLine="123"/>
              <w:rPr>
                <w:rFonts w:ascii="仿宋" w:eastAsia="仿宋" w:hAnsi="仿宋" w:cs="仿宋"/>
                <w:spacing w:val="-1"/>
              </w:rPr>
            </w:pPr>
          </w:p>
          <w:p w:rsidR="00DD209F" w:rsidRDefault="00B0660A">
            <w:pPr>
              <w:spacing w:before="68" w:line="188" w:lineRule="auto"/>
              <w:ind w:firstLine="123"/>
              <w:rPr>
                <w:rFonts w:ascii="仿宋" w:eastAsia="仿宋" w:hAnsi="仿宋" w:cs="仿宋"/>
              </w:rPr>
            </w:pPr>
            <w:r>
              <w:rPr>
                <w:rFonts w:ascii="仿宋" w:eastAsia="仿宋" w:hAnsi="仿宋" w:cs="仿宋" w:hint="eastAsia"/>
                <w:spacing w:val="-1"/>
              </w:rPr>
              <w:t>评审委员会成员</w:t>
            </w:r>
          </w:p>
        </w:tc>
      </w:tr>
      <w:tr w:rsidR="00DD209F">
        <w:trPr>
          <w:trHeight w:val="2812"/>
        </w:trPr>
        <w:tc>
          <w:tcPr>
            <w:tcW w:w="713" w:type="dxa"/>
          </w:tcPr>
          <w:p w:rsidR="00DD209F" w:rsidRDefault="00DD209F">
            <w:pPr>
              <w:spacing w:line="297" w:lineRule="auto"/>
            </w:pPr>
          </w:p>
          <w:p w:rsidR="00DD209F" w:rsidRDefault="00DD209F">
            <w:pPr>
              <w:spacing w:line="297" w:lineRule="auto"/>
            </w:pPr>
          </w:p>
          <w:p w:rsidR="00DD209F" w:rsidRDefault="00DD209F">
            <w:pPr>
              <w:spacing w:line="297" w:lineRule="auto"/>
            </w:pPr>
          </w:p>
          <w:p w:rsidR="00DD209F" w:rsidRDefault="00DD209F">
            <w:pPr>
              <w:spacing w:line="297" w:lineRule="auto"/>
            </w:pPr>
          </w:p>
          <w:p w:rsidR="00DD209F" w:rsidRDefault="00B0660A">
            <w:pPr>
              <w:spacing w:before="68" w:line="180" w:lineRule="auto"/>
              <w:ind w:firstLine="313"/>
              <w:rPr>
                <w:rFonts w:ascii="仿宋" w:eastAsia="仿宋" w:hAnsi="仿宋" w:cs="仿宋"/>
              </w:rPr>
            </w:pPr>
            <w:r>
              <w:rPr>
                <w:rFonts w:ascii="仿宋" w:eastAsia="仿宋" w:hAnsi="仿宋" w:cs="仿宋"/>
              </w:rPr>
              <w:t>4</w:t>
            </w:r>
          </w:p>
        </w:tc>
        <w:tc>
          <w:tcPr>
            <w:tcW w:w="1063" w:type="dxa"/>
          </w:tcPr>
          <w:p w:rsidR="00DD209F" w:rsidRDefault="00DD209F">
            <w:pPr>
              <w:spacing w:line="252" w:lineRule="auto"/>
            </w:pPr>
          </w:p>
          <w:p w:rsidR="00DD209F" w:rsidRDefault="00DD209F">
            <w:pPr>
              <w:spacing w:line="252" w:lineRule="auto"/>
            </w:pPr>
          </w:p>
          <w:p w:rsidR="00DD209F" w:rsidRDefault="00DD209F">
            <w:pPr>
              <w:spacing w:line="252" w:lineRule="auto"/>
            </w:pPr>
          </w:p>
          <w:p w:rsidR="00DD209F" w:rsidRDefault="00DD209F">
            <w:pPr>
              <w:spacing w:line="252" w:lineRule="auto"/>
            </w:pPr>
          </w:p>
          <w:p w:rsidR="00DD209F" w:rsidRDefault="00B0660A">
            <w:pPr>
              <w:spacing w:before="69" w:line="274" w:lineRule="auto"/>
              <w:ind w:left="334" w:right="112" w:hanging="212"/>
              <w:rPr>
                <w:rFonts w:ascii="仿宋" w:eastAsia="仿宋" w:hAnsi="仿宋" w:cs="仿宋"/>
              </w:rPr>
            </w:pPr>
            <w:r>
              <w:rPr>
                <w:rFonts w:ascii="仿宋" w:eastAsia="仿宋" w:hAnsi="仿宋" w:cs="仿宋"/>
                <w:spacing w:val="-5"/>
              </w:rPr>
              <w:t>项目实施</w:t>
            </w:r>
            <w:r>
              <w:rPr>
                <w:rFonts w:ascii="仿宋" w:eastAsia="仿宋" w:hAnsi="仿宋" w:cs="仿宋"/>
                <w:spacing w:val="-10"/>
              </w:rPr>
              <w:t>方案</w:t>
            </w:r>
          </w:p>
        </w:tc>
        <w:tc>
          <w:tcPr>
            <w:tcW w:w="921" w:type="dxa"/>
          </w:tcPr>
          <w:p w:rsidR="00DD209F" w:rsidRDefault="00DD209F">
            <w:pPr>
              <w:spacing w:line="288" w:lineRule="auto"/>
            </w:pPr>
          </w:p>
          <w:p w:rsidR="00DD209F" w:rsidRDefault="00DD209F">
            <w:pPr>
              <w:spacing w:line="288" w:lineRule="auto"/>
            </w:pPr>
          </w:p>
          <w:p w:rsidR="00DD209F" w:rsidRDefault="00DD209F">
            <w:pPr>
              <w:spacing w:line="289" w:lineRule="auto"/>
            </w:pPr>
          </w:p>
          <w:p w:rsidR="00DD209F" w:rsidRDefault="00DD209F">
            <w:pPr>
              <w:spacing w:line="289" w:lineRule="auto"/>
            </w:pPr>
          </w:p>
          <w:p w:rsidR="00DD209F" w:rsidRDefault="00B0660A">
            <w:pPr>
              <w:spacing w:before="68" w:line="188" w:lineRule="auto"/>
              <w:ind w:firstLine="243"/>
              <w:rPr>
                <w:rFonts w:ascii="仿宋" w:eastAsia="仿宋" w:hAnsi="仿宋" w:cs="仿宋"/>
              </w:rPr>
            </w:pPr>
            <w:r>
              <w:rPr>
                <w:rFonts w:ascii="仿宋" w:eastAsia="仿宋" w:hAnsi="仿宋" w:cs="仿宋" w:hint="eastAsia"/>
                <w:spacing w:val="-8"/>
              </w:rPr>
              <w:t>15</w:t>
            </w:r>
            <w:r>
              <w:rPr>
                <w:rFonts w:ascii="仿宋" w:eastAsia="仿宋" w:hAnsi="仿宋" w:cs="仿宋"/>
                <w:spacing w:val="-8"/>
              </w:rPr>
              <w:t>分</w:t>
            </w:r>
          </w:p>
        </w:tc>
        <w:tc>
          <w:tcPr>
            <w:tcW w:w="5105" w:type="dxa"/>
          </w:tcPr>
          <w:p w:rsidR="00DD209F" w:rsidRDefault="00B0660A">
            <w:pPr>
              <w:spacing w:before="55" w:line="274" w:lineRule="auto"/>
              <w:ind w:left="115" w:right="26" w:firstLine="3"/>
              <w:rPr>
                <w:rFonts w:ascii="仿宋" w:eastAsia="仿宋" w:hAnsi="仿宋" w:cs="仿宋"/>
              </w:rPr>
            </w:pPr>
            <w:r>
              <w:rPr>
                <w:rFonts w:ascii="仿宋" w:eastAsia="仿宋" w:hAnsi="仿宋" w:cs="仿宋"/>
                <w:spacing w:val="-5"/>
              </w:rPr>
              <w:t>根据供应商针对本项目的项目实施方案</w:t>
            </w:r>
            <w:r>
              <w:rPr>
                <w:rFonts w:ascii="仿宋" w:eastAsia="仿宋" w:hAnsi="仿宋" w:cs="仿宋" w:hint="eastAsia"/>
                <w:spacing w:val="-5"/>
              </w:rPr>
              <w:t>至少包括：</w:t>
            </w:r>
            <w:r>
              <w:rPr>
                <w:rFonts w:ascii="宋体" w:hAnsi="宋体" w:cs="宋体" w:hint="eastAsia"/>
                <w:spacing w:val="-5"/>
              </w:rPr>
              <w:t>①</w:t>
            </w:r>
            <w:r>
              <w:rPr>
                <w:rFonts w:ascii="仿宋" w:eastAsia="仿宋" w:hAnsi="仿宋" w:cs="仿宋"/>
                <w:spacing w:val="-5"/>
              </w:rPr>
              <w:t>整体实施方案及技术措施</w:t>
            </w:r>
            <w:r>
              <w:rPr>
                <w:rFonts w:ascii="仿宋" w:eastAsia="仿宋" w:hAnsi="仿宋" w:cs="仿宋" w:hint="eastAsia"/>
                <w:spacing w:val="-5"/>
              </w:rPr>
              <w:t>；</w:t>
            </w:r>
            <w:r>
              <w:rPr>
                <w:rFonts w:ascii="宋体" w:hAnsi="宋体" w:cs="宋体" w:hint="eastAsia"/>
                <w:spacing w:val="-5"/>
              </w:rPr>
              <w:t>②</w:t>
            </w:r>
            <w:r>
              <w:rPr>
                <w:rFonts w:ascii="仿宋" w:eastAsia="仿宋" w:hAnsi="仿宋" w:cs="仿宋"/>
                <w:spacing w:val="-5"/>
              </w:rPr>
              <w:t>项目总进度计划及保证措施</w:t>
            </w:r>
            <w:r>
              <w:rPr>
                <w:rFonts w:ascii="仿宋" w:eastAsia="仿宋" w:hAnsi="仿宋" w:cs="仿宋" w:hint="eastAsia"/>
                <w:spacing w:val="-5"/>
              </w:rPr>
              <w:t>；</w:t>
            </w:r>
            <w:r>
              <w:rPr>
                <w:rFonts w:ascii="宋体" w:hAnsi="宋体" w:cs="宋体" w:hint="eastAsia"/>
                <w:spacing w:val="-5"/>
              </w:rPr>
              <w:t>③</w:t>
            </w:r>
            <w:r>
              <w:rPr>
                <w:rFonts w:ascii="仿宋" w:eastAsia="仿宋" w:hAnsi="仿宋" w:cs="仿宋"/>
                <w:spacing w:val="-5"/>
              </w:rPr>
              <w:t>项目团队人员配备方案</w:t>
            </w:r>
            <w:r>
              <w:rPr>
                <w:rFonts w:ascii="仿宋" w:eastAsia="仿宋" w:hAnsi="仿宋" w:cs="仿宋" w:hint="eastAsia"/>
                <w:spacing w:val="-5"/>
              </w:rPr>
              <w:t>；</w:t>
            </w:r>
            <w:r>
              <w:rPr>
                <w:rFonts w:ascii="宋体" w:hAnsi="宋体" w:cs="宋体" w:hint="eastAsia"/>
                <w:spacing w:val="-5"/>
              </w:rPr>
              <w:t>④</w:t>
            </w:r>
            <w:r>
              <w:rPr>
                <w:rFonts w:ascii="仿宋" w:eastAsia="仿宋" w:hAnsi="仿宋" w:cs="仿宋"/>
                <w:spacing w:val="-5"/>
              </w:rPr>
              <w:t>工艺流程及执行方案</w:t>
            </w:r>
            <w:r>
              <w:rPr>
                <w:rFonts w:ascii="仿宋" w:eastAsia="仿宋" w:hAnsi="仿宋" w:cs="仿宋" w:hint="eastAsia"/>
                <w:spacing w:val="-5"/>
              </w:rPr>
              <w:t>；</w:t>
            </w:r>
            <w:r>
              <w:rPr>
                <w:rFonts w:ascii="宋体" w:hAnsi="宋体" w:cs="宋体" w:hint="eastAsia"/>
                <w:spacing w:val="-5"/>
              </w:rPr>
              <w:t>⑤</w:t>
            </w:r>
            <w:r>
              <w:rPr>
                <w:rFonts w:ascii="仿宋" w:eastAsia="仿宋" w:hAnsi="仿宋" w:cs="仿宋"/>
                <w:spacing w:val="-5"/>
              </w:rPr>
              <w:t>质量保证措施及文明安装调试措施</w:t>
            </w:r>
            <w:r>
              <w:rPr>
                <w:rFonts w:ascii="仿宋" w:eastAsia="仿宋" w:hAnsi="仿宋" w:cs="仿宋" w:hint="eastAsia"/>
                <w:spacing w:val="-5"/>
              </w:rPr>
              <w:t>等</w:t>
            </w:r>
            <w:r>
              <w:rPr>
                <w:rFonts w:ascii="仿宋" w:eastAsia="仿宋" w:hAnsi="仿宋" w:cs="仿宋"/>
                <w:spacing w:val="-18"/>
              </w:rPr>
              <w:t>进行评审：内容齐全，</w:t>
            </w:r>
            <w:r>
              <w:rPr>
                <w:rFonts w:ascii="仿宋" w:eastAsia="仿宋" w:hAnsi="仿宋" w:cs="仿宋"/>
                <w:spacing w:val="-1"/>
              </w:rPr>
              <w:t>完全满足项目要求的得</w:t>
            </w:r>
            <w:r>
              <w:rPr>
                <w:rFonts w:ascii="仿宋" w:eastAsia="仿宋" w:hAnsi="仿宋" w:cs="仿宋" w:hint="eastAsia"/>
                <w:spacing w:val="-1"/>
              </w:rPr>
              <w:t>15</w:t>
            </w:r>
            <w:r>
              <w:rPr>
                <w:rFonts w:ascii="仿宋" w:eastAsia="仿宋" w:hAnsi="仿宋" w:cs="仿宋"/>
                <w:spacing w:val="-1"/>
              </w:rPr>
              <w:t>分。如有漏项或虽有内容但描述不</w:t>
            </w:r>
            <w:r>
              <w:rPr>
                <w:rFonts w:ascii="仿宋" w:eastAsia="仿宋" w:hAnsi="仿宋" w:cs="仿宋"/>
                <w:spacing w:val="-3"/>
              </w:rPr>
              <w:t>完整，无法实现预期目标的，有一项扣</w:t>
            </w:r>
            <w:r>
              <w:rPr>
                <w:rFonts w:ascii="仿宋" w:eastAsia="仿宋" w:hAnsi="仿宋" w:cs="仿宋" w:hint="eastAsia"/>
                <w:spacing w:val="-3"/>
              </w:rPr>
              <w:t>3</w:t>
            </w:r>
            <w:r>
              <w:rPr>
                <w:rFonts w:ascii="仿宋" w:eastAsia="仿宋" w:hAnsi="仿宋" w:cs="仿宋"/>
                <w:spacing w:val="-3"/>
              </w:rPr>
              <w:t>分。每有一处存在</w:t>
            </w:r>
            <w:r>
              <w:rPr>
                <w:rFonts w:ascii="仿宋" w:eastAsia="仿宋" w:hAnsi="仿宋" w:cs="仿宋"/>
                <w:spacing w:val="-1"/>
              </w:rPr>
              <w:t>空洞罗列内容、逻辑错误、不可能实现的夸大情形、不结合项目实际直接套用其他项目内容的情况扣</w:t>
            </w:r>
            <w:r>
              <w:rPr>
                <w:rFonts w:ascii="仿宋" w:eastAsia="仿宋" w:hAnsi="仿宋" w:cs="仿宋" w:hint="eastAsia"/>
                <w:spacing w:val="-1"/>
              </w:rPr>
              <w:t>1.5</w:t>
            </w:r>
            <w:r>
              <w:rPr>
                <w:rFonts w:ascii="仿宋" w:eastAsia="仿宋" w:hAnsi="仿宋" w:cs="仿宋"/>
                <w:spacing w:val="-1"/>
              </w:rPr>
              <w:t>分，扣完为止。</w:t>
            </w:r>
          </w:p>
        </w:tc>
        <w:tc>
          <w:tcPr>
            <w:tcW w:w="1959" w:type="dxa"/>
          </w:tcPr>
          <w:p w:rsidR="00DD209F" w:rsidRDefault="00DD209F">
            <w:pPr>
              <w:spacing w:line="288" w:lineRule="auto"/>
            </w:pPr>
          </w:p>
          <w:p w:rsidR="00DD209F" w:rsidRDefault="00DD209F">
            <w:pPr>
              <w:spacing w:line="288" w:lineRule="auto"/>
            </w:pPr>
          </w:p>
          <w:p w:rsidR="00DD209F" w:rsidRDefault="00DD209F">
            <w:pPr>
              <w:spacing w:line="289" w:lineRule="auto"/>
            </w:pPr>
          </w:p>
          <w:p w:rsidR="00DD209F" w:rsidRDefault="00DD209F">
            <w:pPr>
              <w:spacing w:line="289" w:lineRule="auto"/>
            </w:pPr>
          </w:p>
          <w:p w:rsidR="00DD209F" w:rsidRDefault="00B0660A">
            <w:pPr>
              <w:spacing w:before="68" w:line="188" w:lineRule="auto"/>
              <w:ind w:firstLine="123"/>
              <w:rPr>
                <w:rFonts w:ascii="仿宋" w:eastAsia="仿宋" w:hAnsi="仿宋" w:cs="仿宋"/>
              </w:rPr>
            </w:pPr>
            <w:r>
              <w:rPr>
                <w:rFonts w:ascii="仿宋" w:eastAsia="仿宋" w:hAnsi="仿宋" w:cs="仿宋" w:hint="eastAsia"/>
                <w:spacing w:val="-1"/>
              </w:rPr>
              <w:t>评审委员会成员</w:t>
            </w:r>
          </w:p>
        </w:tc>
      </w:tr>
      <w:tr w:rsidR="00DD209F">
        <w:trPr>
          <w:trHeight w:val="2569"/>
        </w:trPr>
        <w:tc>
          <w:tcPr>
            <w:tcW w:w="713" w:type="dxa"/>
          </w:tcPr>
          <w:p w:rsidR="00DD209F" w:rsidRDefault="00DD209F">
            <w:pPr>
              <w:spacing w:line="267" w:lineRule="auto"/>
            </w:pPr>
          </w:p>
          <w:p w:rsidR="00DD209F" w:rsidRDefault="00DD209F">
            <w:pPr>
              <w:spacing w:line="267" w:lineRule="auto"/>
            </w:pPr>
          </w:p>
          <w:p w:rsidR="00DD209F" w:rsidRDefault="00DD209F">
            <w:pPr>
              <w:spacing w:line="267" w:lineRule="auto"/>
            </w:pPr>
          </w:p>
          <w:p w:rsidR="00DD209F" w:rsidRDefault="00DD209F">
            <w:pPr>
              <w:spacing w:line="268" w:lineRule="auto"/>
            </w:pPr>
          </w:p>
          <w:p w:rsidR="00DD209F" w:rsidRDefault="00DD209F">
            <w:pPr>
              <w:spacing w:line="268" w:lineRule="auto"/>
            </w:pPr>
          </w:p>
          <w:p w:rsidR="00DD209F" w:rsidRDefault="00B0660A">
            <w:pPr>
              <w:spacing w:before="68" w:line="180" w:lineRule="auto"/>
              <w:ind w:firstLine="308"/>
              <w:rPr>
                <w:rFonts w:ascii="仿宋" w:eastAsia="仿宋" w:hAnsi="仿宋" w:cs="仿宋"/>
              </w:rPr>
            </w:pPr>
            <w:r>
              <w:rPr>
                <w:rFonts w:ascii="仿宋" w:eastAsia="仿宋" w:hAnsi="仿宋" w:cs="仿宋"/>
              </w:rPr>
              <w:t>5</w:t>
            </w:r>
          </w:p>
        </w:tc>
        <w:tc>
          <w:tcPr>
            <w:tcW w:w="1063" w:type="dxa"/>
          </w:tcPr>
          <w:p w:rsidR="00DD209F" w:rsidRDefault="00DD209F">
            <w:pPr>
              <w:spacing w:line="260" w:lineRule="auto"/>
            </w:pPr>
          </w:p>
          <w:p w:rsidR="00DD209F" w:rsidRDefault="00DD209F">
            <w:pPr>
              <w:spacing w:line="260" w:lineRule="auto"/>
            </w:pPr>
          </w:p>
          <w:p w:rsidR="00DD209F" w:rsidRDefault="00DD209F">
            <w:pPr>
              <w:spacing w:line="261" w:lineRule="auto"/>
            </w:pPr>
          </w:p>
          <w:p w:rsidR="00DD209F" w:rsidRDefault="00DD209F">
            <w:pPr>
              <w:spacing w:line="261" w:lineRule="auto"/>
            </w:pPr>
          </w:p>
          <w:p w:rsidR="00DD209F" w:rsidRDefault="00DD209F">
            <w:pPr>
              <w:spacing w:line="261" w:lineRule="auto"/>
            </w:pPr>
          </w:p>
          <w:p w:rsidR="00DD209F" w:rsidRDefault="00B0660A">
            <w:pPr>
              <w:spacing w:before="68" w:line="188" w:lineRule="auto"/>
              <w:rPr>
                <w:rFonts w:ascii="仿宋" w:eastAsia="仿宋" w:hAnsi="仿宋" w:cs="仿宋"/>
              </w:rPr>
            </w:pPr>
            <w:r>
              <w:rPr>
                <w:rFonts w:ascii="仿宋" w:eastAsia="仿宋" w:hAnsi="仿宋" w:cs="仿宋" w:hint="eastAsia"/>
                <w:spacing w:val="-4"/>
              </w:rPr>
              <w:t>售后服务</w:t>
            </w:r>
            <w:r>
              <w:rPr>
                <w:rFonts w:ascii="仿宋" w:eastAsia="仿宋" w:hAnsi="仿宋" w:cs="仿宋"/>
                <w:spacing w:val="-4"/>
              </w:rPr>
              <w:t>方案</w:t>
            </w:r>
          </w:p>
        </w:tc>
        <w:tc>
          <w:tcPr>
            <w:tcW w:w="921" w:type="dxa"/>
          </w:tcPr>
          <w:p w:rsidR="00DD209F" w:rsidRDefault="00DD209F">
            <w:pPr>
              <w:spacing w:line="260" w:lineRule="auto"/>
            </w:pPr>
          </w:p>
          <w:p w:rsidR="00DD209F" w:rsidRDefault="00DD209F">
            <w:pPr>
              <w:spacing w:line="260" w:lineRule="auto"/>
            </w:pPr>
          </w:p>
          <w:p w:rsidR="00DD209F" w:rsidRDefault="00DD209F">
            <w:pPr>
              <w:spacing w:line="261" w:lineRule="auto"/>
            </w:pPr>
          </w:p>
          <w:p w:rsidR="00DD209F" w:rsidRDefault="00DD209F">
            <w:pPr>
              <w:spacing w:line="261" w:lineRule="auto"/>
            </w:pPr>
          </w:p>
          <w:p w:rsidR="00DD209F" w:rsidRDefault="00DD209F">
            <w:pPr>
              <w:spacing w:line="261" w:lineRule="auto"/>
            </w:pPr>
          </w:p>
          <w:p w:rsidR="00DD209F" w:rsidRDefault="00B0660A">
            <w:pPr>
              <w:spacing w:before="68" w:line="188" w:lineRule="auto"/>
              <w:ind w:firstLine="243"/>
              <w:rPr>
                <w:rFonts w:ascii="仿宋" w:eastAsia="仿宋" w:hAnsi="仿宋" w:cs="仿宋"/>
              </w:rPr>
            </w:pPr>
            <w:r>
              <w:rPr>
                <w:rFonts w:ascii="仿宋" w:eastAsia="仿宋" w:hAnsi="仿宋" w:cs="仿宋" w:hint="eastAsia"/>
                <w:spacing w:val="-8"/>
              </w:rPr>
              <w:t>12</w:t>
            </w:r>
            <w:r>
              <w:rPr>
                <w:rFonts w:ascii="仿宋" w:eastAsia="仿宋" w:hAnsi="仿宋" w:cs="仿宋"/>
                <w:spacing w:val="-8"/>
              </w:rPr>
              <w:t>分</w:t>
            </w:r>
          </w:p>
        </w:tc>
        <w:tc>
          <w:tcPr>
            <w:tcW w:w="5105" w:type="dxa"/>
          </w:tcPr>
          <w:p w:rsidR="00DD209F" w:rsidRDefault="00B0660A">
            <w:pPr>
              <w:spacing w:before="55" w:line="274" w:lineRule="auto"/>
              <w:ind w:left="115" w:right="26" w:firstLine="3"/>
              <w:rPr>
                <w:rFonts w:ascii="仿宋" w:eastAsia="仿宋" w:hAnsi="仿宋" w:cs="仿宋"/>
              </w:rPr>
            </w:pPr>
            <w:r>
              <w:rPr>
                <w:rFonts w:ascii="仿宋" w:eastAsia="仿宋" w:hAnsi="仿宋" w:cs="仿宋"/>
                <w:spacing w:val="-5"/>
              </w:rPr>
              <w:t>根据供应商针对本项目的</w:t>
            </w:r>
            <w:r>
              <w:rPr>
                <w:rFonts w:ascii="仿宋" w:eastAsia="仿宋" w:hAnsi="仿宋" w:cs="仿宋" w:hint="eastAsia"/>
                <w:spacing w:val="-5"/>
              </w:rPr>
              <w:t>售后</w:t>
            </w:r>
            <w:r>
              <w:rPr>
                <w:rFonts w:ascii="仿宋" w:eastAsia="仿宋" w:hAnsi="仿宋" w:cs="仿宋"/>
                <w:spacing w:val="-5"/>
              </w:rPr>
              <w:t>服务方案</w:t>
            </w:r>
            <w:r>
              <w:rPr>
                <w:rFonts w:ascii="仿宋" w:eastAsia="仿宋" w:hAnsi="仿宋" w:cs="仿宋" w:hint="eastAsia"/>
                <w:spacing w:val="-5"/>
              </w:rPr>
              <w:t>至少包括：</w:t>
            </w:r>
            <w:r>
              <w:rPr>
                <w:rFonts w:ascii="宋体" w:hAnsi="宋体" w:cs="宋体" w:hint="eastAsia"/>
                <w:spacing w:val="-5"/>
              </w:rPr>
              <w:t>①</w:t>
            </w:r>
            <w:r>
              <w:rPr>
                <w:rFonts w:ascii="仿宋" w:eastAsia="仿宋" w:hAnsi="仿宋" w:cs="仿宋"/>
                <w:spacing w:val="-5"/>
              </w:rPr>
              <w:t>服务计划及售后服务体系</w:t>
            </w:r>
            <w:r>
              <w:rPr>
                <w:rFonts w:ascii="仿宋" w:eastAsia="仿宋" w:hAnsi="仿宋" w:cs="仿宋" w:hint="eastAsia"/>
                <w:spacing w:val="-5"/>
              </w:rPr>
              <w:t>；</w:t>
            </w:r>
            <w:r>
              <w:rPr>
                <w:rFonts w:ascii="宋体" w:hAnsi="宋体" w:cs="宋体" w:hint="eastAsia"/>
                <w:spacing w:val="-5"/>
              </w:rPr>
              <w:t>②</w:t>
            </w:r>
            <w:r>
              <w:rPr>
                <w:rFonts w:ascii="仿宋" w:eastAsia="仿宋" w:hAnsi="仿宋" w:cs="仿宋"/>
                <w:spacing w:val="-5"/>
              </w:rPr>
              <w:t>应急服务响应方案</w:t>
            </w:r>
            <w:r>
              <w:rPr>
                <w:rFonts w:ascii="仿宋" w:eastAsia="仿宋" w:hAnsi="仿宋" w:cs="仿宋" w:hint="eastAsia"/>
                <w:spacing w:val="-5"/>
              </w:rPr>
              <w:t>；</w:t>
            </w:r>
            <w:r>
              <w:rPr>
                <w:rFonts w:ascii="宋体" w:hAnsi="宋体" w:cs="宋体" w:hint="eastAsia"/>
                <w:spacing w:val="-5"/>
              </w:rPr>
              <w:t>③</w:t>
            </w:r>
            <w:r>
              <w:rPr>
                <w:rFonts w:ascii="仿宋" w:eastAsia="仿宋" w:hAnsi="仿宋" w:cs="仿宋"/>
                <w:spacing w:val="-5"/>
              </w:rPr>
              <w:t>售后服务质量保证</w:t>
            </w:r>
            <w:r>
              <w:rPr>
                <w:rFonts w:ascii="仿宋" w:eastAsia="仿宋" w:hAnsi="仿宋" w:cs="仿宋" w:hint="eastAsia"/>
                <w:spacing w:val="-5"/>
              </w:rPr>
              <w:t>等</w:t>
            </w:r>
            <w:r>
              <w:rPr>
                <w:rFonts w:ascii="仿宋" w:eastAsia="仿宋" w:hAnsi="仿宋" w:cs="仿宋"/>
                <w:spacing w:val="-18"/>
              </w:rPr>
              <w:t>进行评审：内容齐全，</w:t>
            </w:r>
            <w:r>
              <w:rPr>
                <w:rFonts w:ascii="仿宋" w:eastAsia="仿宋" w:hAnsi="仿宋" w:cs="仿宋"/>
                <w:spacing w:val="-1"/>
              </w:rPr>
              <w:t>完全满足项目要求的得</w:t>
            </w:r>
            <w:r>
              <w:rPr>
                <w:rFonts w:ascii="仿宋" w:eastAsia="仿宋" w:hAnsi="仿宋" w:cs="仿宋" w:hint="eastAsia"/>
                <w:spacing w:val="-1"/>
              </w:rPr>
              <w:t>12</w:t>
            </w:r>
            <w:r>
              <w:rPr>
                <w:rFonts w:ascii="仿宋" w:eastAsia="仿宋" w:hAnsi="仿宋" w:cs="仿宋"/>
                <w:spacing w:val="-1"/>
              </w:rPr>
              <w:t>分。如有漏项或虽有内容但描述不</w:t>
            </w:r>
            <w:r>
              <w:rPr>
                <w:rFonts w:ascii="仿宋" w:eastAsia="仿宋" w:hAnsi="仿宋" w:cs="仿宋"/>
                <w:spacing w:val="-3"/>
              </w:rPr>
              <w:t>完整，无法实现预期目标的，有一项扣</w:t>
            </w:r>
            <w:r>
              <w:rPr>
                <w:rFonts w:ascii="仿宋" w:eastAsia="仿宋" w:hAnsi="仿宋" w:cs="仿宋" w:hint="eastAsia"/>
                <w:spacing w:val="-3"/>
              </w:rPr>
              <w:t>4</w:t>
            </w:r>
            <w:r>
              <w:rPr>
                <w:rFonts w:ascii="仿宋" w:eastAsia="仿宋" w:hAnsi="仿宋" w:cs="仿宋"/>
                <w:spacing w:val="-3"/>
              </w:rPr>
              <w:t>分。每有一处存在</w:t>
            </w:r>
            <w:r>
              <w:rPr>
                <w:rFonts w:ascii="仿宋" w:eastAsia="仿宋" w:hAnsi="仿宋" w:cs="仿宋"/>
                <w:spacing w:val="-1"/>
              </w:rPr>
              <w:t>空洞罗列内容、逻辑错误、不可能实现的夸大情形、不结合项目实际直接套用其他项目内容的情况扣</w:t>
            </w:r>
            <w:r>
              <w:rPr>
                <w:rFonts w:ascii="仿宋" w:eastAsia="仿宋" w:hAnsi="仿宋" w:cs="仿宋" w:hint="eastAsia"/>
                <w:spacing w:val="-1"/>
              </w:rPr>
              <w:t>2</w:t>
            </w:r>
            <w:r>
              <w:rPr>
                <w:rFonts w:ascii="仿宋" w:eastAsia="仿宋" w:hAnsi="仿宋" w:cs="仿宋"/>
                <w:spacing w:val="-1"/>
              </w:rPr>
              <w:t>分，扣完为止。</w:t>
            </w:r>
          </w:p>
        </w:tc>
        <w:tc>
          <w:tcPr>
            <w:tcW w:w="1959" w:type="dxa"/>
          </w:tcPr>
          <w:p w:rsidR="00DD209F" w:rsidRDefault="00DD209F">
            <w:pPr>
              <w:spacing w:line="289" w:lineRule="auto"/>
            </w:pPr>
          </w:p>
          <w:p w:rsidR="00DD209F" w:rsidRDefault="00DD209F">
            <w:pPr>
              <w:spacing w:line="289" w:lineRule="auto"/>
            </w:pPr>
          </w:p>
          <w:p w:rsidR="00DD209F" w:rsidRDefault="00DD209F">
            <w:pPr>
              <w:spacing w:line="289" w:lineRule="auto"/>
            </w:pPr>
          </w:p>
          <w:p w:rsidR="00DD209F" w:rsidRDefault="00DD209F">
            <w:pPr>
              <w:spacing w:line="290" w:lineRule="auto"/>
            </w:pPr>
          </w:p>
          <w:p w:rsidR="00DD209F" w:rsidRDefault="00B0660A">
            <w:pPr>
              <w:spacing w:before="69" w:line="274" w:lineRule="auto"/>
              <w:ind w:right="242" w:firstLineChars="100" w:firstLine="208"/>
              <w:rPr>
                <w:rFonts w:ascii="仿宋" w:eastAsia="仿宋" w:hAnsi="仿宋" w:cs="仿宋"/>
              </w:rPr>
            </w:pPr>
            <w:r>
              <w:rPr>
                <w:rFonts w:ascii="仿宋" w:eastAsia="仿宋" w:hAnsi="仿宋" w:cs="仿宋" w:hint="eastAsia"/>
                <w:spacing w:val="-1"/>
              </w:rPr>
              <w:t>评审委员会成员</w:t>
            </w:r>
          </w:p>
        </w:tc>
      </w:tr>
      <w:tr w:rsidR="00DD209F">
        <w:trPr>
          <w:trHeight w:val="943"/>
        </w:trPr>
        <w:tc>
          <w:tcPr>
            <w:tcW w:w="713" w:type="dxa"/>
          </w:tcPr>
          <w:p w:rsidR="00DD209F" w:rsidRDefault="00DD209F">
            <w:pPr>
              <w:spacing w:line="316" w:lineRule="auto"/>
            </w:pPr>
          </w:p>
          <w:p w:rsidR="00DD209F" w:rsidRDefault="00B0660A">
            <w:pPr>
              <w:spacing w:before="68" w:line="180" w:lineRule="auto"/>
              <w:ind w:firstLine="313"/>
              <w:rPr>
                <w:rFonts w:ascii="仿宋" w:eastAsia="仿宋" w:hAnsi="仿宋" w:cs="仿宋"/>
              </w:rPr>
            </w:pPr>
            <w:r>
              <w:rPr>
                <w:rFonts w:ascii="仿宋" w:eastAsia="仿宋" w:hAnsi="仿宋" w:cs="仿宋"/>
              </w:rPr>
              <w:t>6</w:t>
            </w:r>
          </w:p>
        </w:tc>
        <w:tc>
          <w:tcPr>
            <w:tcW w:w="1063" w:type="dxa"/>
          </w:tcPr>
          <w:p w:rsidR="00DD209F" w:rsidRDefault="00DD209F">
            <w:pPr>
              <w:spacing w:line="281" w:lineRule="auto"/>
            </w:pPr>
          </w:p>
          <w:p w:rsidR="00DD209F" w:rsidRDefault="00B0660A">
            <w:pPr>
              <w:spacing w:before="68" w:line="188" w:lineRule="auto"/>
              <w:ind w:firstLine="122"/>
              <w:rPr>
                <w:rFonts w:ascii="仿宋" w:eastAsia="仿宋" w:hAnsi="仿宋" w:cs="仿宋"/>
              </w:rPr>
            </w:pPr>
            <w:r>
              <w:rPr>
                <w:rFonts w:ascii="仿宋" w:eastAsia="仿宋" w:hAnsi="仿宋" w:cs="仿宋"/>
                <w:spacing w:val="-4"/>
              </w:rPr>
              <w:t>项目案例</w:t>
            </w:r>
          </w:p>
        </w:tc>
        <w:tc>
          <w:tcPr>
            <w:tcW w:w="921" w:type="dxa"/>
          </w:tcPr>
          <w:p w:rsidR="00DD209F" w:rsidRDefault="00DD209F">
            <w:pPr>
              <w:spacing w:line="281" w:lineRule="auto"/>
            </w:pPr>
          </w:p>
          <w:p w:rsidR="00DD209F" w:rsidRDefault="00B0660A">
            <w:pPr>
              <w:spacing w:before="68" w:line="188" w:lineRule="auto"/>
              <w:ind w:firstLine="282"/>
              <w:rPr>
                <w:rFonts w:ascii="仿宋" w:eastAsia="仿宋" w:hAnsi="仿宋" w:cs="仿宋"/>
              </w:rPr>
            </w:pPr>
            <w:r>
              <w:rPr>
                <w:rFonts w:ascii="仿宋" w:eastAsia="仿宋" w:hAnsi="仿宋" w:cs="仿宋"/>
                <w:spacing w:val="-5"/>
              </w:rPr>
              <w:t>6分</w:t>
            </w:r>
          </w:p>
        </w:tc>
        <w:tc>
          <w:tcPr>
            <w:tcW w:w="5105" w:type="dxa"/>
          </w:tcPr>
          <w:p w:rsidR="00DD209F" w:rsidRDefault="00B0660A">
            <w:pPr>
              <w:spacing w:before="55" w:line="274" w:lineRule="auto"/>
              <w:ind w:left="115" w:right="26" w:firstLine="3"/>
              <w:rPr>
                <w:rFonts w:ascii="仿宋" w:eastAsia="仿宋" w:hAnsi="仿宋" w:cs="仿宋"/>
                <w:spacing w:val="-18"/>
              </w:rPr>
            </w:pPr>
            <w:r>
              <w:rPr>
                <w:rFonts w:ascii="仿宋" w:eastAsia="仿宋" w:hAnsi="仿宋" w:cs="仿宋"/>
                <w:spacing w:val="-18"/>
              </w:rPr>
              <w:t>供应商提供2018年</w:t>
            </w:r>
            <w:r>
              <w:rPr>
                <w:rFonts w:ascii="仿宋" w:eastAsia="仿宋" w:hAnsi="仿宋" w:cs="仿宋" w:hint="eastAsia"/>
                <w:spacing w:val="-18"/>
              </w:rPr>
              <w:t>1月1日至今完成类似项目案例，</w:t>
            </w:r>
            <w:r>
              <w:rPr>
                <w:rFonts w:ascii="仿宋" w:eastAsia="仿宋" w:hAnsi="仿宋" w:cs="仿宋" w:hint="eastAsia"/>
                <w:color w:val="FF0000"/>
                <w:spacing w:val="-18"/>
              </w:rPr>
              <w:t>每有一个得1.5分，最多得6分</w:t>
            </w:r>
            <w:r>
              <w:rPr>
                <w:rFonts w:ascii="仿宋" w:eastAsia="仿宋" w:hAnsi="仿宋" w:cs="仿宋" w:hint="eastAsia"/>
                <w:spacing w:val="-18"/>
              </w:rPr>
              <w:t>，无不得分。</w:t>
            </w:r>
          </w:p>
          <w:p w:rsidR="00DD209F" w:rsidRDefault="00B0660A">
            <w:pPr>
              <w:spacing w:before="55" w:line="274" w:lineRule="auto"/>
              <w:ind w:left="115" w:right="26" w:firstLine="3"/>
            </w:pPr>
            <w:r>
              <w:rPr>
                <w:rFonts w:ascii="仿宋" w:eastAsia="仿宋" w:hAnsi="仿宋" w:cs="仿宋" w:hint="eastAsia"/>
                <w:spacing w:val="-18"/>
              </w:rPr>
              <w:t>注：</w:t>
            </w:r>
            <w:r>
              <w:rPr>
                <w:rFonts w:ascii="仿宋" w:eastAsia="仿宋" w:hAnsi="仿宋" w:cs="仿宋"/>
                <w:spacing w:val="-18"/>
              </w:rPr>
              <w:t>提供</w:t>
            </w:r>
            <w:r>
              <w:rPr>
                <w:rFonts w:ascii="仿宋" w:eastAsia="仿宋" w:hAnsi="仿宋" w:cs="仿宋" w:hint="eastAsia"/>
                <w:spacing w:val="-18"/>
              </w:rPr>
              <w:t>中标（成交）通知或</w:t>
            </w:r>
            <w:r>
              <w:rPr>
                <w:rFonts w:ascii="仿宋" w:eastAsia="仿宋" w:hAnsi="仿宋" w:cs="仿宋"/>
                <w:spacing w:val="-18"/>
              </w:rPr>
              <w:t>合同复印件加盖投标人鲜章</w:t>
            </w:r>
          </w:p>
        </w:tc>
        <w:tc>
          <w:tcPr>
            <w:tcW w:w="1959" w:type="dxa"/>
            <w:vAlign w:val="center"/>
          </w:tcPr>
          <w:p w:rsidR="00DD209F" w:rsidRDefault="00B0660A">
            <w:pPr>
              <w:spacing w:before="55" w:line="246" w:lineRule="auto"/>
              <w:ind w:left="121" w:right="107" w:firstLine="2"/>
              <w:jc w:val="center"/>
              <w:rPr>
                <w:rFonts w:ascii="仿宋" w:eastAsia="仿宋" w:hAnsi="仿宋" w:cs="仿宋"/>
              </w:rPr>
            </w:pPr>
            <w:r>
              <w:rPr>
                <w:rFonts w:ascii="仿宋" w:eastAsia="仿宋" w:hAnsi="仿宋" w:cs="仿宋" w:hint="eastAsia"/>
                <w:spacing w:val="-1"/>
              </w:rPr>
              <w:t>评审委员会成员</w:t>
            </w:r>
          </w:p>
        </w:tc>
      </w:tr>
    </w:tbl>
    <w:p w:rsidR="00DD209F" w:rsidRDefault="00DD209F"/>
    <w:p w:rsidR="00DD209F" w:rsidRDefault="00DD209F">
      <w:pPr>
        <w:sectPr w:rsidR="00DD209F">
          <w:footerReference w:type="default" r:id="rId33"/>
          <w:pgSz w:w="11907" w:h="16840"/>
          <w:pgMar w:top="1431" w:right="1070" w:bottom="1158" w:left="1070" w:header="0" w:footer="1039" w:gutter="0"/>
          <w:cols w:space="720"/>
        </w:sectPr>
      </w:pPr>
    </w:p>
    <w:p w:rsidR="00DD209F" w:rsidRDefault="00DD209F">
      <w:pPr>
        <w:spacing w:line="90" w:lineRule="auto"/>
        <w:rPr>
          <w:sz w:val="2"/>
        </w:rPr>
      </w:pPr>
    </w:p>
    <w:tbl>
      <w:tblPr>
        <w:tblW w:w="9761"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713"/>
        <w:gridCol w:w="1063"/>
        <w:gridCol w:w="921"/>
        <w:gridCol w:w="5105"/>
        <w:gridCol w:w="1959"/>
      </w:tblGrid>
      <w:tr w:rsidR="00DD209F">
        <w:trPr>
          <w:trHeight w:val="1564"/>
        </w:trPr>
        <w:tc>
          <w:tcPr>
            <w:tcW w:w="713" w:type="dxa"/>
          </w:tcPr>
          <w:p w:rsidR="00DD209F" w:rsidRDefault="00DD209F">
            <w:pPr>
              <w:spacing w:line="301" w:lineRule="auto"/>
            </w:pPr>
          </w:p>
          <w:p w:rsidR="00DD209F" w:rsidRDefault="00DD209F">
            <w:pPr>
              <w:spacing w:line="302" w:lineRule="auto"/>
            </w:pPr>
          </w:p>
          <w:p w:rsidR="00DD209F" w:rsidRDefault="00B0660A">
            <w:pPr>
              <w:spacing w:before="69" w:line="180" w:lineRule="auto"/>
              <w:ind w:firstLine="314"/>
              <w:rPr>
                <w:rFonts w:ascii="仿宋" w:eastAsia="仿宋" w:hAnsi="仿宋" w:cs="仿宋"/>
              </w:rPr>
            </w:pPr>
            <w:r>
              <w:rPr>
                <w:rFonts w:ascii="仿宋" w:eastAsia="仿宋" w:hAnsi="仿宋" w:cs="仿宋"/>
              </w:rPr>
              <w:t>7</w:t>
            </w:r>
          </w:p>
        </w:tc>
        <w:tc>
          <w:tcPr>
            <w:tcW w:w="1063" w:type="dxa"/>
          </w:tcPr>
          <w:p w:rsidR="00DD209F" w:rsidRDefault="00DD209F">
            <w:pPr>
              <w:spacing w:line="284" w:lineRule="auto"/>
            </w:pPr>
          </w:p>
          <w:p w:rsidR="00DD209F" w:rsidRDefault="00DD209F">
            <w:pPr>
              <w:spacing w:line="284" w:lineRule="auto"/>
            </w:pPr>
          </w:p>
          <w:p w:rsidR="00DD209F" w:rsidRDefault="00B0660A">
            <w:pPr>
              <w:spacing w:before="68" w:line="188" w:lineRule="auto"/>
              <w:ind w:firstLine="124"/>
              <w:rPr>
                <w:rFonts w:ascii="仿宋" w:eastAsia="仿宋" w:hAnsi="仿宋" w:cs="仿宋"/>
              </w:rPr>
            </w:pPr>
            <w:r>
              <w:rPr>
                <w:rFonts w:ascii="仿宋" w:eastAsia="仿宋" w:hAnsi="仿宋" w:cs="仿宋"/>
                <w:spacing w:val="-5"/>
              </w:rPr>
              <w:t>人员配备</w:t>
            </w:r>
          </w:p>
        </w:tc>
        <w:tc>
          <w:tcPr>
            <w:tcW w:w="921" w:type="dxa"/>
          </w:tcPr>
          <w:p w:rsidR="00DD209F" w:rsidRDefault="00DD209F">
            <w:pPr>
              <w:spacing w:line="284" w:lineRule="auto"/>
            </w:pPr>
          </w:p>
          <w:p w:rsidR="00DD209F" w:rsidRDefault="00DD209F">
            <w:pPr>
              <w:spacing w:line="284" w:lineRule="auto"/>
            </w:pPr>
          </w:p>
          <w:p w:rsidR="00DD209F" w:rsidRDefault="00B0660A">
            <w:pPr>
              <w:spacing w:before="68" w:line="188" w:lineRule="auto"/>
              <w:ind w:firstLine="285"/>
              <w:rPr>
                <w:rFonts w:ascii="仿宋" w:eastAsia="仿宋" w:hAnsi="仿宋" w:cs="仿宋"/>
              </w:rPr>
            </w:pPr>
            <w:r>
              <w:rPr>
                <w:rFonts w:ascii="仿宋" w:eastAsia="仿宋" w:hAnsi="仿宋" w:cs="仿宋"/>
                <w:spacing w:val="-6"/>
              </w:rPr>
              <w:t>5分</w:t>
            </w:r>
          </w:p>
        </w:tc>
        <w:tc>
          <w:tcPr>
            <w:tcW w:w="5105" w:type="dxa"/>
          </w:tcPr>
          <w:p w:rsidR="00DD209F" w:rsidRDefault="00B0660A">
            <w:pPr>
              <w:spacing w:before="49" w:line="253" w:lineRule="auto"/>
              <w:ind w:left="117" w:right="102"/>
              <w:rPr>
                <w:rFonts w:ascii="仿宋" w:eastAsia="仿宋" w:hAnsi="仿宋" w:cs="仿宋"/>
                <w:spacing w:val="-6"/>
              </w:rPr>
            </w:pPr>
            <w:r>
              <w:rPr>
                <w:rFonts w:ascii="仿宋" w:eastAsia="仿宋" w:hAnsi="仿宋" w:cs="仿宋" w:hint="eastAsia"/>
                <w:spacing w:val="-6"/>
              </w:rPr>
              <w:t>1、</w:t>
            </w:r>
            <w:r>
              <w:rPr>
                <w:rFonts w:ascii="仿宋" w:eastAsia="仿宋" w:hAnsi="仿宋" w:cs="仿宋"/>
                <w:spacing w:val="-6"/>
              </w:rPr>
              <w:t>本项目服务团队具备专业设计、制作、安装团队人数不少于10人，得2分。</w:t>
            </w:r>
            <w:r>
              <w:rPr>
                <w:rFonts w:ascii="仿宋" w:eastAsia="仿宋" w:hAnsi="仿宋" w:cs="仿宋" w:hint="eastAsia"/>
                <w:spacing w:val="-6"/>
              </w:rPr>
              <w:t>（提供人员清单并提供人员</w:t>
            </w:r>
            <w:r>
              <w:rPr>
                <w:rFonts w:ascii="仿宋" w:eastAsia="仿宋" w:hAnsi="仿宋" w:cs="仿宋"/>
                <w:spacing w:val="-6"/>
              </w:rPr>
              <w:t>在职证明材料</w:t>
            </w:r>
            <w:r>
              <w:rPr>
                <w:rFonts w:ascii="仿宋" w:eastAsia="仿宋" w:hAnsi="仿宋" w:cs="仿宋" w:hint="eastAsia"/>
                <w:spacing w:val="-6"/>
              </w:rPr>
              <w:t>并加盖供应商公章，没有提供的则不得分）</w:t>
            </w:r>
          </w:p>
          <w:p w:rsidR="00DD209F" w:rsidRDefault="00B0660A">
            <w:pPr>
              <w:spacing w:before="49" w:line="253" w:lineRule="auto"/>
              <w:ind w:left="117" w:right="102"/>
              <w:rPr>
                <w:rFonts w:ascii="仿宋" w:eastAsia="仿宋" w:hAnsi="仿宋" w:cs="仿宋"/>
              </w:rPr>
            </w:pPr>
            <w:r>
              <w:rPr>
                <w:rFonts w:ascii="仿宋" w:eastAsia="仿宋" w:hAnsi="仿宋" w:cs="仿宋"/>
                <w:spacing w:val="-6"/>
              </w:rPr>
              <w:t>2、服务团队人员具备特种作业操作证资质，包含电工、焊工、高空作业人员，</w:t>
            </w:r>
            <w:r>
              <w:rPr>
                <w:rFonts w:ascii="仿宋" w:eastAsia="仿宋" w:hAnsi="仿宋" w:cs="仿宋" w:hint="eastAsia"/>
                <w:spacing w:val="-6"/>
              </w:rPr>
              <w:t>每有一个</w:t>
            </w:r>
            <w:r>
              <w:rPr>
                <w:rFonts w:ascii="仿宋" w:eastAsia="仿宋" w:hAnsi="仿宋" w:cs="仿宋"/>
                <w:spacing w:val="-6"/>
              </w:rPr>
              <w:t>得3分。</w:t>
            </w:r>
            <w:r>
              <w:rPr>
                <w:rFonts w:ascii="仿宋" w:eastAsia="仿宋" w:hAnsi="仿宋" w:cs="仿宋" w:hint="eastAsia"/>
                <w:spacing w:val="-6"/>
              </w:rPr>
              <w:t>（提供证书复印件并加盖供应商公章）</w:t>
            </w:r>
          </w:p>
        </w:tc>
        <w:tc>
          <w:tcPr>
            <w:tcW w:w="1959" w:type="dxa"/>
            <w:vAlign w:val="center"/>
          </w:tcPr>
          <w:p w:rsidR="00DD209F" w:rsidRDefault="00B0660A">
            <w:pPr>
              <w:spacing w:before="52" w:line="274" w:lineRule="auto"/>
              <w:ind w:left="121" w:right="107" w:firstLine="2"/>
              <w:jc w:val="center"/>
              <w:rPr>
                <w:rFonts w:ascii="仿宋" w:eastAsia="仿宋" w:hAnsi="仿宋" w:cs="仿宋"/>
              </w:rPr>
            </w:pPr>
            <w:r>
              <w:rPr>
                <w:rFonts w:ascii="仿宋" w:eastAsia="仿宋" w:hAnsi="仿宋" w:cs="仿宋" w:hint="eastAsia"/>
                <w:spacing w:val="-1"/>
              </w:rPr>
              <w:t>评审委员会成员</w:t>
            </w:r>
          </w:p>
        </w:tc>
      </w:tr>
      <w:tr w:rsidR="00DD209F">
        <w:trPr>
          <w:trHeight w:val="1564"/>
        </w:trPr>
        <w:tc>
          <w:tcPr>
            <w:tcW w:w="713" w:type="dxa"/>
          </w:tcPr>
          <w:p w:rsidR="00DD209F" w:rsidRDefault="00DD209F">
            <w:pPr>
              <w:spacing w:line="301" w:lineRule="auto"/>
            </w:pPr>
          </w:p>
          <w:p w:rsidR="00DD209F" w:rsidRDefault="00DD209F">
            <w:pPr>
              <w:spacing w:line="302" w:lineRule="auto"/>
            </w:pPr>
          </w:p>
          <w:p w:rsidR="00DD209F" w:rsidRDefault="00B0660A">
            <w:pPr>
              <w:spacing w:before="68" w:line="180" w:lineRule="auto"/>
              <w:ind w:firstLine="310"/>
              <w:rPr>
                <w:rFonts w:ascii="仿宋" w:eastAsia="仿宋" w:hAnsi="仿宋" w:cs="仿宋"/>
              </w:rPr>
            </w:pPr>
            <w:r>
              <w:rPr>
                <w:rFonts w:ascii="仿宋" w:eastAsia="仿宋" w:hAnsi="仿宋" w:cs="仿宋"/>
              </w:rPr>
              <w:t>8</w:t>
            </w:r>
          </w:p>
        </w:tc>
        <w:tc>
          <w:tcPr>
            <w:tcW w:w="1063" w:type="dxa"/>
          </w:tcPr>
          <w:p w:rsidR="00DD209F" w:rsidRDefault="00DD209F">
            <w:pPr>
              <w:spacing w:line="284" w:lineRule="auto"/>
            </w:pPr>
          </w:p>
          <w:p w:rsidR="00DD209F" w:rsidRDefault="00DD209F">
            <w:pPr>
              <w:spacing w:line="285" w:lineRule="auto"/>
            </w:pPr>
          </w:p>
          <w:p w:rsidR="00DD209F" w:rsidRDefault="00B0660A">
            <w:pPr>
              <w:spacing w:before="68" w:line="188" w:lineRule="auto"/>
              <w:ind w:firstLine="120"/>
              <w:rPr>
                <w:rFonts w:ascii="仿宋" w:eastAsia="仿宋" w:hAnsi="仿宋" w:cs="仿宋"/>
              </w:rPr>
            </w:pPr>
            <w:r>
              <w:rPr>
                <w:rFonts w:ascii="仿宋" w:eastAsia="仿宋" w:hAnsi="仿宋" w:cs="仿宋"/>
                <w:spacing w:val="-4"/>
              </w:rPr>
              <w:t>服务能力</w:t>
            </w:r>
          </w:p>
        </w:tc>
        <w:tc>
          <w:tcPr>
            <w:tcW w:w="921" w:type="dxa"/>
          </w:tcPr>
          <w:p w:rsidR="00DD209F" w:rsidRDefault="00DD209F">
            <w:pPr>
              <w:spacing w:line="284" w:lineRule="auto"/>
            </w:pPr>
          </w:p>
          <w:p w:rsidR="00DD209F" w:rsidRDefault="00DD209F">
            <w:pPr>
              <w:spacing w:line="285" w:lineRule="auto"/>
            </w:pPr>
          </w:p>
          <w:p w:rsidR="00DD209F" w:rsidRDefault="00B0660A">
            <w:pPr>
              <w:spacing w:before="68" w:line="188" w:lineRule="auto"/>
              <w:ind w:firstLine="280"/>
              <w:rPr>
                <w:rFonts w:ascii="仿宋" w:eastAsia="仿宋" w:hAnsi="仿宋" w:cs="仿宋"/>
              </w:rPr>
            </w:pPr>
            <w:r>
              <w:rPr>
                <w:rFonts w:ascii="仿宋" w:eastAsia="仿宋" w:hAnsi="仿宋" w:cs="仿宋"/>
                <w:spacing w:val="-4"/>
              </w:rPr>
              <w:t>4分</w:t>
            </w:r>
          </w:p>
        </w:tc>
        <w:tc>
          <w:tcPr>
            <w:tcW w:w="5105" w:type="dxa"/>
          </w:tcPr>
          <w:p w:rsidR="00DD209F" w:rsidRDefault="00B0660A">
            <w:pPr>
              <w:widowControl/>
              <w:numPr>
                <w:ilvl w:val="0"/>
                <w:numId w:val="52"/>
              </w:numPr>
              <w:kinsoku w:val="0"/>
              <w:autoSpaceDE w:val="0"/>
              <w:autoSpaceDN w:val="0"/>
              <w:adjustRightInd w:val="0"/>
              <w:snapToGrid w:val="0"/>
              <w:spacing w:before="52" w:line="257" w:lineRule="auto"/>
              <w:ind w:left="113" w:right="32" w:firstLine="12"/>
              <w:jc w:val="left"/>
              <w:textAlignment w:val="baseline"/>
              <w:rPr>
                <w:rFonts w:ascii="仿宋" w:eastAsia="仿宋" w:hAnsi="仿宋" w:cs="仿宋"/>
                <w:spacing w:val="-1"/>
              </w:rPr>
            </w:pPr>
            <w:r>
              <w:rPr>
                <w:rFonts w:ascii="仿宋" w:eastAsia="仿宋" w:hAnsi="仿宋" w:cs="仿宋"/>
                <w:spacing w:val="-9"/>
              </w:rPr>
              <w:t>生产场地应能够独立完成亚克力雕刻、不锈钢焊接、</w:t>
            </w:r>
            <w:r>
              <w:rPr>
                <w:rFonts w:ascii="仿宋" w:eastAsia="仿宋" w:hAnsi="仿宋" w:cs="仿宋"/>
                <w:spacing w:val="-1"/>
              </w:rPr>
              <w:t>喷烤油漆、丝网印刷等工艺流程，得2分。</w:t>
            </w:r>
            <w:r>
              <w:rPr>
                <w:rFonts w:ascii="仿宋" w:eastAsia="仿宋" w:hAnsi="仿宋" w:cs="仿宋" w:hint="eastAsia"/>
                <w:spacing w:val="-1"/>
              </w:rPr>
              <w:t>（提供能独立完成的相关证明材料并加盖供应商公章）</w:t>
            </w:r>
          </w:p>
          <w:p w:rsidR="00DD209F" w:rsidRDefault="00B0660A">
            <w:pPr>
              <w:spacing w:before="52" w:line="257" w:lineRule="auto"/>
              <w:ind w:left="125" w:right="32"/>
              <w:rPr>
                <w:rFonts w:ascii="仿宋" w:eastAsia="仿宋" w:hAnsi="仿宋" w:cs="仿宋"/>
              </w:rPr>
            </w:pPr>
            <w:r>
              <w:rPr>
                <w:rFonts w:ascii="仿宋" w:eastAsia="仿宋" w:hAnsi="仿宋" w:cs="仿宋"/>
                <w:spacing w:val="-9"/>
              </w:rPr>
              <w:t>2、配备专业生产设备，至少包括以下工艺设备：吸塑</w:t>
            </w:r>
            <w:r>
              <w:rPr>
                <w:rFonts w:ascii="仿宋" w:eastAsia="仿宋" w:hAnsi="仿宋" w:cs="仿宋"/>
                <w:spacing w:val="3"/>
              </w:rPr>
              <w:t>机、雕刻机、剪板机、折弯机、焊字机、氩弧焊机、</w:t>
            </w:r>
            <w:r>
              <w:rPr>
                <w:rFonts w:ascii="仿宋" w:eastAsia="仿宋" w:hAnsi="仿宋" w:cs="仿宋"/>
                <w:spacing w:val="-4"/>
              </w:rPr>
              <w:t>切割机。全部提供得2分</w:t>
            </w:r>
            <w:r>
              <w:rPr>
                <w:rFonts w:ascii="仿宋" w:eastAsia="仿宋" w:hAnsi="仿宋" w:cs="仿宋" w:hint="eastAsia"/>
                <w:spacing w:val="-4"/>
              </w:rPr>
              <w:t>，少提供一个扣0.5分扣完为止</w:t>
            </w:r>
            <w:r>
              <w:rPr>
                <w:rFonts w:ascii="仿宋" w:eastAsia="仿宋" w:hAnsi="仿宋" w:cs="仿宋"/>
                <w:spacing w:val="-4"/>
              </w:rPr>
              <w:t>。</w:t>
            </w:r>
            <w:r>
              <w:rPr>
                <w:rFonts w:ascii="仿宋" w:eastAsia="仿宋" w:hAnsi="仿宋" w:cs="仿宋" w:hint="eastAsia"/>
                <w:spacing w:val="-4"/>
              </w:rPr>
              <w:t>（提供</w:t>
            </w:r>
            <w:r>
              <w:rPr>
                <w:rFonts w:ascii="仿宋" w:eastAsia="仿宋" w:hAnsi="仿宋" w:cs="仿宋"/>
                <w:spacing w:val="5"/>
              </w:rPr>
              <w:t>设备的购买</w:t>
            </w:r>
            <w:r>
              <w:rPr>
                <w:rFonts w:ascii="仿宋" w:eastAsia="仿宋" w:hAnsi="仿宋" w:cs="仿宋" w:hint="eastAsia"/>
                <w:spacing w:val="5"/>
              </w:rPr>
              <w:t>发票</w:t>
            </w:r>
            <w:r>
              <w:rPr>
                <w:rFonts w:ascii="仿宋" w:eastAsia="仿宋" w:hAnsi="仿宋" w:cs="仿宋"/>
                <w:spacing w:val="5"/>
              </w:rPr>
              <w:t>或租赁协议</w:t>
            </w:r>
            <w:r>
              <w:rPr>
                <w:rFonts w:ascii="仿宋" w:eastAsia="仿宋" w:hAnsi="仿宋" w:cs="仿宋" w:hint="eastAsia"/>
                <w:spacing w:val="5"/>
              </w:rPr>
              <w:t>复印件并加盖供应商公章</w:t>
            </w:r>
            <w:r>
              <w:rPr>
                <w:rFonts w:ascii="仿宋" w:eastAsia="仿宋" w:hAnsi="仿宋" w:cs="仿宋" w:hint="eastAsia"/>
                <w:spacing w:val="-4"/>
              </w:rPr>
              <w:t>）</w:t>
            </w:r>
          </w:p>
        </w:tc>
        <w:tc>
          <w:tcPr>
            <w:tcW w:w="1959" w:type="dxa"/>
            <w:vAlign w:val="center"/>
          </w:tcPr>
          <w:p w:rsidR="00DD209F" w:rsidRDefault="00B0660A">
            <w:pPr>
              <w:spacing w:before="53" w:line="274" w:lineRule="auto"/>
              <w:ind w:left="123" w:right="107"/>
              <w:jc w:val="center"/>
              <w:rPr>
                <w:rFonts w:ascii="仿宋" w:eastAsia="仿宋" w:hAnsi="仿宋" w:cs="仿宋"/>
              </w:rPr>
            </w:pPr>
            <w:r>
              <w:rPr>
                <w:rFonts w:ascii="仿宋" w:eastAsia="仿宋" w:hAnsi="仿宋" w:cs="仿宋" w:hint="eastAsia"/>
                <w:spacing w:val="-1"/>
              </w:rPr>
              <w:t>评审委员会成员</w:t>
            </w:r>
          </w:p>
        </w:tc>
      </w:tr>
      <w:tr w:rsidR="00DD209F">
        <w:trPr>
          <w:trHeight w:val="2500"/>
        </w:trPr>
        <w:tc>
          <w:tcPr>
            <w:tcW w:w="713" w:type="dxa"/>
          </w:tcPr>
          <w:p w:rsidR="00DD209F" w:rsidRDefault="00DD209F">
            <w:pPr>
              <w:spacing w:line="260" w:lineRule="auto"/>
            </w:pPr>
          </w:p>
          <w:p w:rsidR="00DD209F" w:rsidRDefault="00DD209F">
            <w:pPr>
              <w:spacing w:line="261" w:lineRule="auto"/>
            </w:pPr>
          </w:p>
          <w:p w:rsidR="00DD209F" w:rsidRDefault="00DD209F">
            <w:pPr>
              <w:spacing w:line="261" w:lineRule="auto"/>
            </w:pPr>
          </w:p>
          <w:p w:rsidR="00DD209F" w:rsidRDefault="00DD209F">
            <w:pPr>
              <w:spacing w:line="261" w:lineRule="auto"/>
            </w:pPr>
          </w:p>
          <w:p w:rsidR="00DD209F" w:rsidRDefault="00B0660A">
            <w:pPr>
              <w:spacing w:before="69" w:line="180" w:lineRule="auto"/>
              <w:ind w:firstLine="272"/>
              <w:rPr>
                <w:rFonts w:ascii="仿宋" w:eastAsia="仿宋" w:hAnsi="仿宋" w:cs="仿宋"/>
              </w:rPr>
            </w:pPr>
            <w:r>
              <w:rPr>
                <w:rFonts w:ascii="仿宋" w:eastAsia="仿宋" w:hAnsi="仿宋" w:cs="仿宋"/>
                <w:spacing w:val="-10"/>
                <w:w w:val="98"/>
              </w:rPr>
              <w:t>9</w:t>
            </w:r>
          </w:p>
        </w:tc>
        <w:tc>
          <w:tcPr>
            <w:tcW w:w="1063" w:type="dxa"/>
          </w:tcPr>
          <w:p w:rsidR="00DD209F" w:rsidRDefault="00DD209F">
            <w:pPr>
              <w:spacing w:line="285" w:lineRule="auto"/>
            </w:pPr>
          </w:p>
          <w:p w:rsidR="00DD209F" w:rsidRDefault="00DD209F">
            <w:pPr>
              <w:spacing w:line="286" w:lineRule="auto"/>
            </w:pPr>
          </w:p>
          <w:p w:rsidR="00DD209F" w:rsidRDefault="00B0660A">
            <w:pPr>
              <w:spacing w:before="68" w:line="246" w:lineRule="auto"/>
              <w:ind w:left="124" w:right="112" w:firstLine="2"/>
              <w:rPr>
                <w:rFonts w:ascii="仿宋" w:eastAsia="仿宋" w:hAnsi="仿宋" w:cs="仿宋"/>
              </w:rPr>
            </w:pPr>
            <w:r>
              <w:rPr>
                <w:rFonts w:ascii="仿宋" w:eastAsia="仿宋" w:hAnsi="仿宋" w:cs="仿宋"/>
                <w:spacing w:val="-6"/>
              </w:rPr>
              <w:t>节能、环</w:t>
            </w:r>
            <w:r>
              <w:rPr>
                <w:rFonts w:ascii="仿宋" w:eastAsia="仿宋" w:hAnsi="仿宋" w:cs="仿宋"/>
                <w:spacing w:val="-5"/>
              </w:rPr>
              <w:t>境标志、无线局域</w:t>
            </w:r>
          </w:p>
          <w:p w:rsidR="00DD209F" w:rsidRDefault="00B0660A">
            <w:pPr>
              <w:spacing w:before="98" w:line="188" w:lineRule="auto"/>
              <w:ind w:firstLine="250"/>
              <w:rPr>
                <w:rFonts w:ascii="仿宋" w:eastAsia="仿宋" w:hAnsi="仿宋" w:cs="仿宋"/>
              </w:rPr>
            </w:pPr>
            <w:r>
              <w:rPr>
                <w:rFonts w:ascii="仿宋" w:eastAsia="仿宋" w:hAnsi="仿宋" w:cs="仿宋"/>
                <w:spacing w:val="-13"/>
              </w:rPr>
              <w:t>网产品</w:t>
            </w:r>
          </w:p>
        </w:tc>
        <w:tc>
          <w:tcPr>
            <w:tcW w:w="921" w:type="dxa"/>
          </w:tcPr>
          <w:p w:rsidR="00DD209F" w:rsidRDefault="00DD209F">
            <w:pPr>
              <w:spacing w:line="252" w:lineRule="auto"/>
            </w:pPr>
          </w:p>
          <w:p w:rsidR="00DD209F" w:rsidRDefault="00DD209F">
            <w:pPr>
              <w:spacing w:line="252" w:lineRule="auto"/>
            </w:pPr>
          </w:p>
          <w:p w:rsidR="00DD209F" w:rsidRDefault="00DD209F">
            <w:pPr>
              <w:spacing w:line="253" w:lineRule="auto"/>
            </w:pPr>
          </w:p>
          <w:p w:rsidR="00DD209F" w:rsidRDefault="00DD209F">
            <w:pPr>
              <w:spacing w:line="253" w:lineRule="auto"/>
            </w:pPr>
          </w:p>
          <w:p w:rsidR="00DD209F" w:rsidRDefault="00B0660A">
            <w:pPr>
              <w:spacing w:before="69" w:line="188" w:lineRule="auto"/>
              <w:ind w:firstLine="296"/>
              <w:rPr>
                <w:rFonts w:ascii="仿宋" w:eastAsia="仿宋" w:hAnsi="仿宋" w:cs="仿宋"/>
              </w:rPr>
            </w:pPr>
            <w:r>
              <w:rPr>
                <w:rFonts w:ascii="仿宋" w:eastAsia="仿宋" w:hAnsi="仿宋" w:cs="仿宋"/>
                <w:spacing w:val="-10"/>
                <w:w w:val="98"/>
              </w:rPr>
              <w:t>1分</w:t>
            </w:r>
          </w:p>
        </w:tc>
        <w:tc>
          <w:tcPr>
            <w:tcW w:w="5105" w:type="dxa"/>
          </w:tcPr>
          <w:p w:rsidR="00DD209F" w:rsidRDefault="00B0660A">
            <w:pPr>
              <w:spacing w:before="107" w:line="255" w:lineRule="auto"/>
              <w:ind w:left="118" w:right="105"/>
              <w:rPr>
                <w:rFonts w:ascii="仿宋" w:eastAsia="仿宋" w:hAnsi="仿宋" w:cs="仿宋"/>
                <w:sz w:val="20"/>
                <w:szCs w:val="20"/>
              </w:rPr>
            </w:pPr>
            <w:r>
              <w:rPr>
                <w:rFonts w:ascii="仿宋" w:eastAsia="仿宋" w:hAnsi="仿宋" w:cs="仿宋" w:hint="eastAsia"/>
                <w:sz w:val="20"/>
                <w:szCs w:val="20"/>
              </w:rPr>
              <w:t>1.投标产品中，每有一项认定为品目清单中优先采购节能产品或者政府采购环境标志产品或者无线局域网认证产品的得0.5分，最多得</w:t>
            </w:r>
            <w:r>
              <w:rPr>
                <w:rFonts w:ascii="仿宋" w:eastAsia="仿宋" w:hAnsi="仿宋" w:cs="仿宋"/>
                <w:sz w:val="20"/>
                <w:szCs w:val="20"/>
              </w:rPr>
              <w:t>1</w:t>
            </w:r>
            <w:r>
              <w:rPr>
                <w:rFonts w:ascii="仿宋" w:eastAsia="仿宋" w:hAnsi="仿宋" w:cs="仿宋" w:hint="eastAsia"/>
                <w:sz w:val="20"/>
                <w:szCs w:val="20"/>
              </w:rPr>
              <w:t>分。非政府采购节能、环境标志产品的、无线局域网认证产品的不得分。</w:t>
            </w:r>
          </w:p>
          <w:p w:rsidR="00DD209F" w:rsidRDefault="00B0660A">
            <w:pPr>
              <w:spacing w:before="107" w:line="255" w:lineRule="auto"/>
              <w:ind w:left="118" w:right="105"/>
              <w:rPr>
                <w:rFonts w:ascii="仿宋" w:eastAsia="仿宋" w:hAnsi="仿宋" w:cs="仿宋"/>
                <w:sz w:val="20"/>
                <w:szCs w:val="20"/>
              </w:rPr>
            </w:pPr>
            <w:r>
              <w:rPr>
                <w:rFonts w:ascii="仿宋" w:eastAsia="仿宋" w:hAnsi="仿宋" w:cs="仿宋" w:hint="eastAsia"/>
                <w:sz w:val="20"/>
                <w:szCs w:val="20"/>
              </w:rPr>
              <w:t>1、可重复计分；</w:t>
            </w:r>
          </w:p>
          <w:p w:rsidR="00DD209F" w:rsidRDefault="00B0660A">
            <w:pPr>
              <w:spacing w:before="107" w:line="255" w:lineRule="auto"/>
              <w:ind w:left="118" w:right="105"/>
              <w:rPr>
                <w:rFonts w:ascii="仿宋" w:eastAsia="仿宋" w:hAnsi="仿宋" w:cs="仿宋"/>
                <w:sz w:val="20"/>
                <w:szCs w:val="20"/>
              </w:rPr>
            </w:pPr>
            <w:r>
              <w:rPr>
                <w:rFonts w:ascii="仿宋" w:eastAsia="仿宋" w:hAnsi="仿宋" w:cs="仿宋" w:hint="eastAsia"/>
                <w:sz w:val="20"/>
                <w:szCs w:val="20"/>
              </w:rPr>
              <w:t>2、本项目采购的产品中属于节能产品或环境标志产品政府采购品目清单中强制采购范围的，不属于本项评分范围。</w:t>
            </w:r>
          </w:p>
          <w:p w:rsidR="00DD209F" w:rsidRDefault="00B0660A">
            <w:pPr>
              <w:spacing w:before="107" w:line="255" w:lineRule="auto"/>
              <w:ind w:left="118" w:right="105"/>
              <w:rPr>
                <w:rFonts w:ascii="仿宋" w:eastAsia="仿宋" w:hAnsi="仿宋" w:cs="仿宋"/>
                <w:sz w:val="20"/>
                <w:szCs w:val="20"/>
              </w:rPr>
            </w:pPr>
            <w:r>
              <w:rPr>
                <w:rFonts w:ascii="仿宋" w:eastAsia="仿宋" w:hAnsi="仿宋" w:cs="仿宋" w:hint="eastAsia"/>
                <w:sz w:val="20"/>
                <w:szCs w:val="20"/>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DD209F" w:rsidRDefault="00B0660A">
            <w:pPr>
              <w:spacing w:before="107" w:line="255" w:lineRule="auto"/>
              <w:ind w:left="118" w:right="105"/>
              <w:rPr>
                <w:rFonts w:ascii="仿宋" w:eastAsia="仿宋" w:hAnsi="仿宋" w:cs="仿宋"/>
                <w:sz w:val="20"/>
                <w:szCs w:val="20"/>
              </w:rPr>
            </w:pPr>
            <w:r>
              <w:rPr>
                <w:rFonts w:ascii="仿宋" w:eastAsia="仿宋" w:hAnsi="仿宋" w:cs="仿宋" w:hint="eastAsia"/>
                <w:sz w:val="20"/>
                <w:szCs w:val="20"/>
              </w:rPr>
              <w:t>4、投标人所投产品属于优先采购范围内的无线局域网产品的，需提供《中国政府采购网》公布的无线局域网产品政府采购清单封面及对应页并加盖供应商单位公章（鲜章）。</w:t>
            </w:r>
          </w:p>
          <w:p w:rsidR="00DD209F" w:rsidRDefault="00B0660A">
            <w:pPr>
              <w:spacing w:before="107" w:line="255" w:lineRule="auto"/>
              <w:ind w:left="118" w:right="105"/>
              <w:rPr>
                <w:rFonts w:ascii="仿宋" w:eastAsia="仿宋" w:hAnsi="仿宋" w:cs="仿宋"/>
                <w:sz w:val="20"/>
                <w:szCs w:val="20"/>
              </w:rPr>
            </w:pPr>
            <w:r>
              <w:rPr>
                <w:rFonts w:ascii="仿宋" w:eastAsia="仿宋" w:hAnsi="仿宋" w:cs="仿宋" w:hint="eastAsia"/>
                <w:sz w:val="20"/>
                <w:szCs w:val="20"/>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959" w:type="dxa"/>
            <w:vAlign w:val="center"/>
          </w:tcPr>
          <w:p w:rsidR="00DD209F" w:rsidRDefault="00B0660A">
            <w:pPr>
              <w:jc w:val="center"/>
            </w:pPr>
            <w:r>
              <w:rPr>
                <w:rFonts w:ascii="仿宋" w:eastAsia="仿宋" w:hAnsi="仿宋" w:cs="仿宋" w:hint="eastAsia"/>
                <w:spacing w:val="-1"/>
              </w:rPr>
              <w:t>评审委员会成员</w:t>
            </w:r>
          </w:p>
        </w:tc>
      </w:tr>
    </w:tbl>
    <w:p w:rsidR="00DD209F" w:rsidRDefault="00DD209F"/>
    <w:p w:rsidR="00DD209F" w:rsidRDefault="00DD209F">
      <w:pPr>
        <w:spacing w:line="143" w:lineRule="exact"/>
      </w:pPr>
    </w:p>
    <w:p w:rsidR="00DD209F" w:rsidRDefault="00DD209F">
      <w:pPr>
        <w:spacing w:line="143" w:lineRule="exact"/>
      </w:pPr>
    </w:p>
    <w:p w:rsidR="00DD209F" w:rsidRDefault="00DD209F">
      <w:pPr>
        <w:spacing w:line="143" w:lineRule="exact"/>
      </w:pP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1、评分的取值按四舍五入法，保留小数点后两位；</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2、评分标准中要求提供复印件的证明材料须清晰可辨。</w:t>
      </w:r>
    </w:p>
    <w:p w:rsidR="00DD209F" w:rsidRDefault="00B0660A">
      <w:pPr>
        <w:keepNext/>
        <w:keepLines/>
        <w:numPr>
          <w:ilvl w:val="1"/>
          <w:numId w:val="31"/>
        </w:numPr>
        <w:spacing w:before="260" w:after="260" w:line="360" w:lineRule="auto"/>
        <w:jc w:val="left"/>
        <w:outlineLvl w:val="1"/>
        <w:rPr>
          <w:rFonts w:asciiTheme="minorEastAsia" w:eastAsiaTheme="minorEastAsia" w:hAnsiTheme="minorEastAsia"/>
          <w:b/>
          <w:bCs/>
          <w:sz w:val="28"/>
          <w:szCs w:val="28"/>
        </w:rPr>
      </w:pPr>
      <w:bookmarkStart w:id="183" w:name="_Toc87109323"/>
      <w:r>
        <w:rPr>
          <w:rFonts w:asciiTheme="minorEastAsia" w:eastAsiaTheme="minorEastAsia" w:hAnsiTheme="minorEastAsia" w:hint="eastAsia"/>
          <w:b/>
          <w:bCs/>
          <w:sz w:val="28"/>
          <w:szCs w:val="28"/>
        </w:rPr>
        <w:lastRenderedPageBreak/>
        <w:t>废标</w:t>
      </w:r>
      <w:bookmarkEnd w:id="183"/>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本次政府采购活动中，出现下列情形之一的，予以废标：</w:t>
      </w:r>
    </w:p>
    <w:p w:rsidR="00DD209F" w:rsidRDefault="00B0660A">
      <w:pPr>
        <w:numPr>
          <w:ilvl w:val="0"/>
          <w:numId w:val="53"/>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符合专业条件的投标人或者对招标文件作实质响应的投标人不足三家的；</w:t>
      </w:r>
    </w:p>
    <w:p w:rsidR="00DD209F" w:rsidRDefault="00B0660A">
      <w:pPr>
        <w:numPr>
          <w:ilvl w:val="0"/>
          <w:numId w:val="53"/>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出现影响采购公正的违法、违规行为的；</w:t>
      </w:r>
    </w:p>
    <w:p w:rsidR="00DD209F" w:rsidRDefault="00B0660A">
      <w:pPr>
        <w:numPr>
          <w:ilvl w:val="0"/>
          <w:numId w:val="53"/>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投标人的报价均超过了采购预算，采购人不能支付的；</w:t>
      </w:r>
    </w:p>
    <w:p w:rsidR="00DD209F" w:rsidRDefault="00B0660A">
      <w:pPr>
        <w:numPr>
          <w:ilvl w:val="0"/>
          <w:numId w:val="53"/>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因重大变故，采购任务取消的；</w:t>
      </w:r>
    </w:p>
    <w:p w:rsidR="00DD209F" w:rsidRDefault="00B0660A">
      <w:pPr>
        <w:numPr>
          <w:ilvl w:val="0"/>
          <w:numId w:val="53"/>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废标后，区采购中心将在“四川政府采购网”和“成都市公共资源交易服务中心”网站上公告。</w:t>
      </w:r>
    </w:p>
    <w:p w:rsidR="00DD209F" w:rsidRDefault="00B0660A">
      <w:pPr>
        <w:keepNext/>
        <w:keepLines/>
        <w:numPr>
          <w:ilvl w:val="1"/>
          <w:numId w:val="31"/>
        </w:numPr>
        <w:spacing w:before="260" w:after="260" w:line="360" w:lineRule="auto"/>
        <w:jc w:val="left"/>
        <w:outlineLvl w:val="1"/>
        <w:rPr>
          <w:rFonts w:asciiTheme="minorEastAsia" w:eastAsiaTheme="minorEastAsia" w:hAnsiTheme="minorEastAsia"/>
          <w:b/>
          <w:bCs/>
          <w:sz w:val="28"/>
          <w:szCs w:val="28"/>
        </w:rPr>
      </w:pPr>
      <w:bookmarkStart w:id="184" w:name="_Toc87109324"/>
      <w:r>
        <w:rPr>
          <w:rFonts w:asciiTheme="minorEastAsia" w:eastAsiaTheme="minorEastAsia" w:hAnsiTheme="minorEastAsia" w:hint="eastAsia"/>
          <w:b/>
          <w:bCs/>
          <w:sz w:val="28"/>
          <w:szCs w:val="28"/>
        </w:rPr>
        <w:t>定标</w:t>
      </w:r>
      <w:bookmarkEnd w:id="184"/>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定标原则</w:t>
      </w:r>
    </w:p>
    <w:p w:rsidR="00DD209F" w:rsidRDefault="00B0660A">
      <w:pPr>
        <w:spacing w:line="56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本项目根据评审委员会确定的成交候选人名单，采购人按顺序确定1名成交供应商。成交候选供应商并列的，由采购人采取随机抽取的方式确定成交供应商。</w:t>
      </w:r>
    </w:p>
    <w:p w:rsidR="00DD209F" w:rsidRDefault="00B0660A">
      <w:pPr>
        <w:keepNext/>
        <w:keepLines/>
        <w:spacing w:line="360" w:lineRule="auto"/>
        <w:outlineLvl w:val="2"/>
        <w:rPr>
          <w:rFonts w:asciiTheme="minorEastAsia" w:eastAsiaTheme="minorEastAsia" w:hAnsiTheme="minorEastAsia"/>
          <w:b/>
          <w:bCs/>
          <w:sz w:val="28"/>
          <w:szCs w:val="28"/>
        </w:rPr>
      </w:pPr>
      <w:r>
        <w:rPr>
          <w:rFonts w:asciiTheme="minorEastAsia" w:eastAsiaTheme="minorEastAsia" w:hAnsiTheme="minorEastAsia" w:cs="Helvetica" w:hint="eastAsia"/>
          <w:kern w:val="0"/>
          <w:sz w:val="28"/>
          <w:szCs w:val="28"/>
        </w:rPr>
        <w:t>采购人在收到评审报告</w:t>
      </w:r>
      <w:r>
        <w:rPr>
          <w:rFonts w:asciiTheme="minorEastAsia" w:eastAsiaTheme="minorEastAsia" w:hAnsiTheme="minorEastAsia" w:cs="宋体" w:hint="eastAsia"/>
          <w:kern w:val="0"/>
          <w:sz w:val="28"/>
          <w:szCs w:val="28"/>
        </w:rPr>
        <w:t>5</w:t>
      </w:r>
      <w:r>
        <w:rPr>
          <w:rFonts w:asciiTheme="minorEastAsia" w:eastAsiaTheme="minorEastAsia" w:hAnsiTheme="minorEastAsia" w:cs="Helvetica" w:hint="eastAsia"/>
          <w:kern w:val="0"/>
          <w:sz w:val="28"/>
          <w:szCs w:val="28"/>
        </w:rPr>
        <w:t>个工作日内未按评审报告推荐的成交候选人顺序确定成交供应商，又不能说明合法理由的，视同按评审报告推荐的顺序确定排名第一的成交候选人为成交供应商。</w:t>
      </w:r>
    </w:p>
    <w:p w:rsidR="00DD209F" w:rsidRDefault="00B0660A">
      <w:pPr>
        <w:keepNext/>
        <w:keepLines/>
        <w:numPr>
          <w:ilvl w:val="2"/>
          <w:numId w:val="31"/>
        </w:numPr>
        <w:spacing w:line="360" w:lineRule="auto"/>
        <w:ind w:left="0" w:firstLine="0"/>
        <w:outlineLvl w:val="2"/>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定标程序</w:t>
      </w:r>
    </w:p>
    <w:p w:rsidR="00DD209F" w:rsidRDefault="00B0660A">
      <w:pPr>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一、评审委员会将评审情况写出书面报告。</w:t>
      </w:r>
    </w:p>
    <w:p w:rsidR="00DD209F" w:rsidRDefault="00B0660A">
      <w:pPr>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二、区采购中心在评审结束之日起2个工作日内将评审报告送采购人。</w:t>
      </w:r>
    </w:p>
    <w:p w:rsidR="00DD209F" w:rsidRDefault="00B0660A">
      <w:pPr>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DD209F" w:rsidRDefault="00B0660A">
      <w:pPr>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四、根据采购人确定的中标（成交）人，区采购中心在“四川政府采购网”</w:t>
      </w:r>
      <w:r>
        <w:rPr>
          <w:rFonts w:asciiTheme="minorEastAsia" w:eastAsiaTheme="minorEastAsia" w:hAnsiTheme="minorEastAsia" w:cs="Helvetica" w:hint="eastAsia"/>
          <w:sz w:val="28"/>
          <w:szCs w:val="28"/>
        </w:rPr>
        <w:lastRenderedPageBreak/>
        <w:t>和“成都市公共资源交易服务中心”网站上发布中标（成交）公告，同时向中标（成交）人发出中标（成交）通知书。</w:t>
      </w:r>
    </w:p>
    <w:p w:rsidR="00DD209F" w:rsidRDefault="00B0660A">
      <w:pPr>
        <w:spacing w:line="360" w:lineRule="auto"/>
        <w:ind w:firstLineChars="200" w:firstLine="560"/>
        <w:rPr>
          <w:rFonts w:asciiTheme="minorEastAsia" w:eastAsiaTheme="minorEastAsia" w:hAnsiTheme="minorEastAsia" w:cs="Helvetica"/>
          <w:sz w:val="28"/>
          <w:szCs w:val="28"/>
        </w:rPr>
      </w:pPr>
      <w:r>
        <w:rPr>
          <w:rFonts w:asciiTheme="minorEastAsia" w:eastAsiaTheme="minorEastAsia" w:hAnsiTheme="minorEastAsia" w:cs="Helvetica" w:hint="eastAsia"/>
          <w:sz w:val="28"/>
          <w:szCs w:val="28"/>
        </w:rPr>
        <w:t>五、采购人、区采购中心不解释中标（成交）或未中标（成交）原因，不退回投标文件和其他投标资料。</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85" w:name="_Toc87109325"/>
      <w:r>
        <w:rPr>
          <w:rFonts w:asciiTheme="minorEastAsia" w:eastAsiaTheme="minorEastAsia" w:hAnsiTheme="minorEastAsia" w:hint="eastAsia"/>
          <w:b/>
          <w:bCs/>
          <w:sz w:val="28"/>
          <w:szCs w:val="28"/>
        </w:rPr>
        <w:t>评标专家在政府采购活动中承担以下义务</w:t>
      </w:r>
      <w:bookmarkEnd w:id="185"/>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遵纪守法，客观、公正、廉洁地履行职责。</w:t>
      </w:r>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保守秘密。不得泄漏投标人的投标文件及知悉的商业秘密，不得向投标人透露评审情况。</w:t>
      </w:r>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发现投标人在政府采购活动中有不正当竞争或恶意串通等违规行为，及时向政府采购评审工作的组织者或财政部门报告并加以制止。</w:t>
      </w:r>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发现采购人、区采购中心及其工作人员在政府采购活动中有干预评审、发表倾向性和歧视性言论、受贿或者接受投标人的其他好处及其他违法违规行为，及时向财政部门报告。</w:t>
      </w:r>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解答有关方面对政府采购评审工作中有关问题的询问，配合采购人或者区采购中心答复投标人的询问、质疑，配合财政部门的投诉处理工作等事宜。</w:t>
      </w:r>
    </w:p>
    <w:p w:rsidR="00DD209F" w:rsidRDefault="00B0660A">
      <w:pPr>
        <w:numPr>
          <w:ilvl w:val="0"/>
          <w:numId w:val="54"/>
        </w:numPr>
        <w:tabs>
          <w:tab w:val="left" w:pos="1155"/>
        </w:tabs>
        <w:spacing w:line="360" w:lineRule="auto"/>
        <w:ind w:left="0" w:firstLine="525"/>
        <w:rPr>
          <w:rFonts w:asciiTheme="minorEastAsia" w:eastAsiaTheme="minorEastAsia" w:hAnsiTheme="minorEastAsia"/>
          <w:sz w:val="28"/>
          <w:szCs w:val="28"/>
        </w:rPr>
      </w:pPr>
      <w:r>
        <w:rPr>
          <w:rFonts w:asciiTheme="minorEastAsia" w:eastAsiaTheme="minorEastAsia" w:hAnsiTheme="minorEastAsia" w:hint="eastAsia"/>
          <w:sz w:val="28"/>
          <w:szCs w:val="28"/>
        </w:rPr>
        <w:t>法律、法规和规章规定的其他义务。</w:t>
      </w:r>
    </w:p>
    <w:p w:rsidR="00DD209F" w:rsidRDefault="00B0660A">
      <w:pPr>
        <w:keepNext/>
        <w:keepLines/>
        <w:numPr>
          <w:ilvl w:val="1"/>
          <w:numId w:val="31"/>
        </w:numPr>
        <w:spacing w:line="360" w:lineRule="auto"/>
        <w:jc w:val="left"/>
        <w:outlineLvl w:val="1"/>
        <w:rPr>
          <w:rFonts w:asciiTheme="minorEastAsia" w:eastAsiaTheme="minorEastAsia" w:hAnsiTheme="minorEastAsia"/>
          <w:b/>
          <w:bCs/>
          <w:sz w:val="28"/>
          <w:szCs w:val="28"/>
        </w:rPr>
      </w:pPr>
      <w:bookmarkStart w:id="186" w:name="_Toc87109326"/>
      <w:r>
        <w:rPr>
          <w:rFonts w:asciiTheme="minorEastAsia" w:eastAsiaTheme="minorEastAsia" w:hAnsiTheme="minorEastAsia" w:hint="eastAsia"/>
          <w:b/>
          <w:bCs/>
          <w:sz w:val="28"/>
          <w:szCs w:val="28"/>
        </w:rPr>
        <w:t>评标委员会及其成员不得有下列行为</w:t>
      </w:r>
      <w:bookmarkEnd w:id="186"/>
    </w:p>
    <w:p w:rsidR="00DD209F" w:rsidRDefault="00B0660A">
      <w:pPr>
        <w:numPr>
          <w:ilvl w:val="0"/>
          <w:numId w:val="55"/>
        </w:numPr>
        <w:tabs>
          <w:tab w:val="left" w:pos="1155"/>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确定参与评标至评标结束前私自接触投标人；</w:t>
      </w:r>
    </w:p>
    <w:p w:rsidR="00DD209F" w:rsidRDefault="00B0660A">
      <w:pPr>
        <w:numPr>
          <w:ilvl w:val="0"/>
          <w:numId w:val="55"/>
        </w:numPr>
        <w:tabs>
          <w:tab w:val="left" w:pos="1155"/>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接受投标人提出的与投标文件不一致的澄清或者说明，除招标文件明确可以澄清的除外；</w:t>
      </w:r>
    </w:p>
    <w:p w:rsidR="00DD209F" w:rsidRDefault="00B0660A">
      <w:pPr>
        <w:numPr>
          <w:ilvl w:val="0"/>
          <w:numId w:val="55"/>
        </w:numPr>
        <w:tabs>
          <w:tab w:val="left" w:pos="1155"/>
        </w:tabs>
        <w:spacing w:line="360" w:lineRule="auto"/>
        <w:ind w:left="0" w:firstLine="567"/>
        <w:rPr>
          <w:rFonts w:asciiTheme="minorEastAsia" w:eastAsiaTheme="minorEastAsia" w:hAnsiTheme="minorEastAsia"/>
          <w:sz w:val="28"/>
          <w:szCs w:val="28"/>
        </w:rPr>
      </w:pPr>
      <w:r>
        <w:rPr>
          <w:rFonts w:asciiTheme="minorEastAsia" w:eastAsiaTheme="minorEastAsia" w:hAnsiTheme="minorEastAsia" w:hint="eastAsia"/>
          <w:sz w:val="28"/>
          <w:szCs w:val="28"/>
        </w:rPr>
        <w:t>违反评标纪律发表倾向性意见或者征询采购人的倾向性意见；</w:t>
      </w:r>
    </w:p>
    <w:p w:rsidR="00DD209F" w:rsidRDefault="00B0660A">
      <w:pPr>
        <w:numPr>
          <w:ilvl w:val="0"/>
          <w:numId w:val="55"/>
        </w:numPr>
        <w:tabs>
          <w:tab w:val="left" w:pos="1155"/>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对需要专业判断的主观评审因素协商评分；</w:t>
      </w:r>
    </w:p>
    <w:p w:rsidR="00DD209F" w:rsidRDefault="00B0660A">
      <w:pPr>
        <w:numPr>
          <w:ilvl w:val="0"/>
          <w:numId w:val="55"/>
        </w:numPr>
        <w:tabs>
          <w:tab w:val="left" w:pos="1155"/>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在评标过程中擅离职守，影响评标程序正常进行的；</w:t>
      </w:r>
    </w:p>
    <w:p w:rsidR="00DD209F" w:rsidRDefault="00B0660A">
      <w:pPr>
        <w:numPr>
          <w:ilvl w:val="0"/>
          <w:numId w:val="55"/>
        </w:numPr>
        <w:tabs>
          <w:tab w:val="left" w:pos="1155"/>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lastRenderedPageBreak/>
        <w:t>记录、复制或者带走任何评标资料；</w:t>
      </w:r>
    </w:p>
    <w:p w:rsidR="00DD209F" w:rsidRDefault="00B0660A">
      <w:pPr>
        <w:numPr>
          <w:ilvl w:val="0"/>
          <w:numId w:val="55"/>
        </w:numPr>
        <w:tabs>
          <w:tab w:val="left" w:pos="1155"/>
        </w:tabs>
        <w:spacing w:line="360" w:lineRule="auto"/>
        <w:rPr>
          <w:rFonts w:asciiTheme="minorEastAsia" w:eastAsiaTheme="minorEastAsia" w:hAnsiTheme="minorEastAsia"/>
          <w:sz w:val="28"/>
          <w:szCs w:val="28"/>
        </w:rPr>
      </w:pPr>
      <w:r>
        <w:rPr>
          <w:rFonts w:asciiTheme="minorEastAsia" w:eastAsiaTheme="minorEastAsia" w:hAnsiTheme="minorEastAsia" w:hint="eastAsia"/>
          <w:sz w:val="28"/>
          <w:szCs w:val="28"/>
        </w:rPr>
        <w:t>其他不遵守评标纪律的行为。</w:t>
      </w:r>
    </w:p>
    <w:p w:rsidR="00DD209F" w:rsidRDefault="00B0660A">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评标委员会成员有前款第一至五项行为之一的，其评审意见无效，并不得获取评审劳务报酬和报销异地评审差旅费。</w:t>
      </w:r>
    </w:p>
    <w:p w:rsidR="00DD209F" w:rsidRDefault="00B0660A">
      <w:pPr>
        <w:keepNext/>
        <w:keepLines/>
        <w:numPr>
          <w:ilvl w:val="1"/>
          <w:numId w:val="31"/>
        </w:numPr>
        <w:spacing w:before="240" w:line="360" w:lineRule="auto"/>
        <w:jc w:val="left"/>
        <w:outlineLvl w:val="1"/>
        <w:rPr>
          <w:rFonts w:asciiTheme="minorEastAsia" w:eastAsiaTheme="minorEastAsia" w:hAnsiTheme="minorEastAsia"/>
          <w:b/>
          <w:bCs/>
          <w:sz w:val="28"/>
          <w:szCs w:val="28"/>
        </w:rPr>
      </w:pPr>
      <w:bookmarkStart w:id="187" w:name="_Toc87109327"/>
      <w:r>
        <w:rPr>
          <w:rFonts w:asciiTheme="minorEastAsia" w:eastAsiaTheme="minorEastAsia" w:hAnsiTheme="minorEastAsia" w:hint="eastAsia"/>
          <w:b/>
          <w:bCs/>
          <w:sz w:val="28"/>
          <w:szCs w:val="28"/>
        </w:rPr>
        <w:t>评审专家在政府采购活动中应当遵守以下工作纪律</w:t>
      </w:r>
      <w:bookmarkEnd w:id="187"/>
    </w:p>
    <w:p w:rsidR="00DD209F" w:rsidRDefault="00B0660A">
      <w:pPr>
        <w:numPr>
          <w:ilvl w:val="0"/>
          <w:numId w:val="56"/>
        </w:numPr>
        <w:tabs>
          <w:tab w:val="left" w:pos="1155"/>
        </w:tabs>
        <w:spacing w:line="360" w:lineRule="auto"/>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遵行《政府采购法》第十二条和《政府采购法实施条例》第九条及政府采购相关法律法规关于回避的规定。</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应邀按时参加评审和咨询活动，遵守评标区管理规定。</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进入评标区之前应将所有的通信设备存入指定的存放处。评标专家不得以任何方式将通信设备带入评标区，否则将被取消其当次项目的评标资格。遇特殊情况不能出席或途中遇阻不能按时参加评审或咨询的，应及时告知财政部门或者采购人或者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，不得私自转托他人。</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不得参加与自己有利害关系的政府采购项目的评审活动。对与自己有利害关系的评审项目，如受到邀请，应主动提出回避。财政部门、采购人或区采购</w:t>
      </w:r>
      <w:r>
        <w:rPr>
          <w:rFonts w:asciiTheme="minorEastAsia" w:eastAsiaTheme="minorEastAsia" w:hAnsiTheme="minorEastAsia" w:cs="Arial" w:hint="eastAsia"/>
          <w:sz w:val="28"/>
          <w:szCs w:val="28"/>
        </w:rPr>
        <w:t>中心</w:t>
      </w:r>
      <w:r>
        <w:rPr>
          <w:rFonts w:asciiTheme="minorEastAsia" w:eastAsiaTheme="minorEastAsia" w:hAnsiTheme="minorEastAsia" w:hint="eastAsia"/>
          <w:sz w:val="28"/>
          <w:szCs w:val="28"/>
        </w:rPr>
        <w:t>也可要求该评审专家回避。</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评审过程中关闭通讯设备，不得与外界联系。因发生不可预见情况，确实需要与外界联系的，应告知评标区值守人员，使用评标区内提供的通信设备，在监督人员监督之下办理。</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w:t>
      </w:r>
      <w:r>
        <w:rPr>
          <w:rFonts w:asciiTheme="minorEastAsia" w:eastAsiaTheme="minorEastAsia" w:hAnsiTheme="minorEastAsia" w:hint="eastAsia"/>
          <w:sz w:val="28"/>
          <w:szCs w:val="28"/>
        </w:rPr>
        <w:lastRenderedPageBreak/>
        <w:t>不得拒绝对自己的评审意见签字确认。</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在评标过程中和评标结束后，不得记录、复制或带走任何评标资料，除因规定的义务外，不得向外界透露评标内容。</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服从评标现场的秩序管理，接受评标现场监督人员的合法监督。</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遵守有关廉洁自律规定，不得私下接触投标人，不得收受投标人及有关业务单位和个人的财物或好处，不得接受采购组织单位的请托。</w:t>
      </w:r>
    </w:p>
    <w:p w:rsidR="00DD209F" w:rsidRDefault="00B0660A">
      <w:pPr>
        <w:numPr>
          <w:ilvl w:val="0"/>
          <w:numId w:val="56"/>
        </w:numPr>
        <w:tabs>
          <w:tab w:val="left" w:pos="1155"/>
        </w:tabs>
        <w:spacing w:line="580" w:lineRule="exact"/>
        <w:ind w:left="0" w:firstLine="527"/>
        <w:rPr>
          <w:rFonts w:asciiTheme="minorEastAsia" w:eastAsiaTheme="minorEastAsia" w:hAnsiTheme="minorEastAsia"/>
          <w:sz w:val="28"/>
          <w:szCs w:val="28"/>
        </w:rPr>
      </w:pPr>
      <w:r>
        <w:rPr>
          <w:rFonts w:asciiTheme="minorEastAsia" w:eastAsiaTheme="minorEastAsia" w:hAnsiTheme="minorEastAsia" w:hint="eastAsia"/>
          <w:sz w:val="28"/>
          <w:szCs w:val="28"/>
        </w:rPr>
        <w:t>在咨询工作中，严格执行国家产业政策和产品标准，认真听取咨询方的合理要求，提出科学合理的、无倾向性和歧视性的咨询方案，并对所提出的意见和建议承担个人责任。</w:t>
      </w:r>
    </w:p>
    <w:p w:rsidR="00DD209F" w:rsidRDefault="00B0660A">
      <w:pPr>
        <w:numPr>
          <w:ilvl w:val="0"/>
          <w:numId w:val="56"/>
        </w:numPr>
        <w:tabs>
          <w:tab w:val="left" w:pos="1155"/>
          <w:tab w:val="left" w:pos="1276"/>
          <w:tab w:val="left" w:pos="1418"/>
        </w:tabs>
        <w:spacing w:line="580" w:lineRule="exact"/>
        <w:ind w:left="527" w:firstLine="40"/>
        <w:rPr>
          <w:rFonts w:asciiTheme="minorEastAsia" w:eastAsiaTheme="minorEastAsia" w:hAnsiTheme="minorEastAsia"/>
          <w:sz w:val="28"/>
          <w:szCs w:val="28"/>
        </w:rPr>
      </w:pPr>
      <w:r>
        <w:rPr>
          <w:rFonts w:asciiTheme="minorEastAsia" w:eastAsiaTheme="minorEastAsia" w:hAnsiTheme="minorEastAsia" w:hint="eastAsia"/>
          <w:sz w:val="28"/>
          <w:szCs w:val="28"/>
        </w:rPr>
        <w:t>有关部门（机构）制定的其他评审工作纪律。</w:t>
      </w: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125953" w:rsidRDefault="00125953">
      <w:pPr>
        <w:tabs>
          <w:tab w:val="left" w:pos="1155"/>
          <w:tab w:val="left" w:pos="1276"/>
          <w:tab w:val="left" w:pos="1418"/>
        </w:tabs>
        <w:spacing w:line="580" w:lineRule="exact"/>
        <w:rPr>
          <w:rFonts w:asciiTheme="minorEastAsia" w:eastAsiaTheme="minorEastAsia" w:hAnsiTheme="minorEastAsia"/>
          <w:sz w:val="28"/>
          <w:szCs w:val="28"/>
        </w:rPr>
      </w:pPr>
    </w:p>
    <w:p w:rsidR="00125953" w:rsidRDefault="00125953">
      <w:pPr>
        <w:tabs>
          <w:tab w:val="left" w:pos="1155"/>
          <w:tab w:val="left" w:pos="1276"/>
          <w:tab w:val="left" w:pos="1418"/>
        </w:tabs>
        <w:spacing w:line="580" w:lineRule="exact"/>
        <w:rPr>
          <w:rFonts w:asciiTheme="minorEastAsia" w:eastAsiaTheme="minorEastAsia" w:hAnsiTheme="minorEastAsia"/>
          <w:sz w:val="28"/>
          <w:szCs w:val="28"/>
        </w:rPr>
      </w:pPr>
    </w:p>
    <w:p w:rsidR="00125953" w:rsidRDefault="00125953">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DD209F">
      <w:pPr>
        <w:tabs>
          <w:tab w:val="left" w:pos="1155"/>
          <w:tab w:val="left" w:pos="1276"/>
          <w:tab w:val="left" w:pos="1418"/>
        </w:tabs>
        <w:spacing w:line="580" w:lineRule="exact"/>
        <w:rPr>
          <w:rFonts w:asciiTheme="minorEastAsia" w:eastAsiaTheme="minorEastAsia" w:hAnsiTheme="minorEastAsia"/>
          <w:sz w:val="28"/>
          <w:szCs w:val="28"/>
        </w:rPr>
      </w:pPr>
    </w:p>
    <w:p w:rsidR="00DD209F" w:rsidRDefault="00B0660A">
      <w:pPr>
        <w:keepNext/>
        <w:keepLines/>
        <w:numPr>
          <w:ilvl w:val="0"/>
          <w:numId w:val="31"/>
        </w:numPr>
        <w:spacing w:line="360" w:lineRule="auto"/>
        <w:ind w:left="0" w:firstLine="0"/>
        <w:jc w:val="center"/>
        <w:outlineLvl w:val="0"/>
        <w:rPr>
          <w:rFonts w:asciiTheme="minorEastAsia" w:eastAsiaTheme="minorEastAsia" w:hAnsiTheme="minorEastAsia"/>
          <w:b/>
          <w:bCs/>
          <w:spacing w:val="-20"/>
          <w:kern w:val="44"/>
          <w:sz w:val="28"/>
          <w:szCs w:val="28"/>
        </w:rPr>
      </w:pPr>
      <w:bookmarkStart w:id="188" w:name="_Toc87109328"/>
      <w:bookmarkStart w:id="189" w:name="_Toc34729074"/>
      <w:bookmarkStart w:id="190" w:name="_Toc217446108"/>
      <w:bookmarkStart w:id="191" w:name="_Toc8573798"/>
      <w:bookmarkEnd w:id="1"/>
      <w:bookmarkEnd w:id="2"/>
      <w:bookmarkEnd w:id="3"/>
      <w:bookmarkEnd w:id="4"/>
      <w:bookmarkEnd w:id="153"/>
      <w:bookmarkEnd w:id="154"/>
      <w:r>
        <w:rPr>
          <w:rFonts w:asciiTheme="minorEastAsia" w:eastAsiaTheme="minorEastAsia" w:hAnsiTheme="minorEastAsia" w:hint="eastAsia"/>
          <w:b/>
          <w:bCs/>
          <w:spacing w:val="-20"/>
          <w:kern w:val="44"/>
          <w:sz w:val="28"/>
          <w:szCs w:val="28"/>
        </w:rPr>
        <w:lastRenderedPageBreak/>
        <w:t>拟签订的合同文本</w:t>
      </w:r>
      <w:bookmarkEnd w:id="188"/>
    </w:p>
    <w:bookmarkEnd w:id="189"/>
    <w:bookmarkEnd w:id="190"/>
    <w:bookmarkEnd w:id="191"/>
    <w:p w:rsidR="00DD209F" w:rsidRDefault="00B0660A">
      <w:pPr>
        <w:spacing w:before="78" w:line="189" w:lineRule="auto"/>
        <w:ind w:firstLine="612"/>
        <w:rPr>
          <w:rFonts w:asciiTheme="minorEastAsia" w:eastAsiaTheme="minorEastAsia" w:hAnsiTheme="minorEastAsia" w:cs="仿宋"/>
          <w:sz w:val="28"/>
          <w:szCs w:val="28"/>
        </w:rPr>
      </w:pPr>
      <w:r>
        <w:rPr>
          <w:rFonts w:asciiTheme="minorEastAsia" w:eastAsiaTheme="minorEastAsia" w:hAnsiTheme="minorEastAsia" w:cs="仿宋"/>
          <w:spacing w:val="-19"/>
          <w:sz w:val="28"/>
          <w:szCs w:val="28"/>
        </w:rPr>
        <w:t>合同编号：XXXX。</w:t>
      </w:r>
    </w:p>
    <w:p w:rsidR="00DD209F" w:rsidRDefault="00B0660A">
      <w:pPr>
        <w:spacing w:before="222" w:line="189" w:lineRule="auto"/>
        <w:ind w:firstLine="611"/>
        <w:rPr>
          <w:rFonts w:asciiTheme="minorEastAsia" w:eastAsiaTheme="minorEastAsia" w:hAnsiTheme="minorEastAsia" w:cs="仿宋"/>
          <w:sz w:val="28"/>
          <w:szCs w:val="28"/>
        </w:rPr>
      </w:pPr>
      <w:r>
        <w:rPr>
          <w:rFonts w:asciiTheme="minorEastAsia" w:eastAsiaTheme="minorEastAsia" w:hAnsiTheme="minorEastAsia" w:cs="仿宋"/>
          <w:spacing w:val="-19"/>
          <w:sz w:val="28"/>
          <w:szCs w:val="28"/>
        </w:rPr>
        <w:t>签订地点：XXXX。</w:t>
      </w:r>
    </w:p>
    <w:p w:rsidR="00DD209F" w:rsidRDefault="00B0660A">
      <w:pPr>
        <w:spacing w:before="222" w:line="468" w:lineRule="exact"/>
        <w:ind w:firstLine="611"/>
        <w:rPr>
          <w:rFonts w:asciiTheme="minorEastAsia" w:eastAsiaTheme="minorEastAsia" w:hAnsiTheme="minorEastAsia" w:cs="仿宋"/>
          <w:sz w:val="28"/>
          <w:szCs w:val="28"/>
        </w:rPr>
      </w:pPr>
      <w:r>
        <w:rPr>
          <w:rFonts w:asciiTheme="minorEastAsia" w:eastAsiaTheme="minorEastAsia" w:hAnsiTheme="minorEastAsia" w:cs="仿宋"/>
          <w:spacing w:val="-19"/>
          <w:position w:val="16"/>
          <w:sz w:val="28"/>
          <w:szCs w:val="28"/>
        </w:rPr>
        <w:t>签订时间：XXXX年XX月XX日。</w:t>
      </w:r>
    </w:p>
    <w:p w:rsidR="00DD209F" w:rsidRDefault="00B0660A">
      <w:pPr>
        <w:spacing w:before="1" w:line="204" w:lineRule="auto"/>
        <w:ind w:firstLine="607"/>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采购人（甲方</w:t>
      </w:r>
      <w:r>
        <w:rPr>
          <w:rFonts w:asciiTheme="minorEastAsia" w:eastAsiaTheme="minorEastAsia" w:hAnsiTheme="minorEastAsia" w:cs="仿宋"/>
          <w:spacing w:val="-66"/>
          <w:sz w:val="28"/>
          <w:szCs w:val="28"/>
        </w:rPr>
        <w:t>）：</w:t>
      </w:r>
    </w:p>
    <w:p w:rsidR="00DD209F" w:rsidRDefault="00B0660A">
      <w:pPr>
        <w:spacing w:before="201" w:line="189" w:lineRule="auto"/>
        <w:ind w:firstLine="606"/>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供应商（乙方</w:t>
      </w:r>
      <w:r>
        <w:rPr>
          <w:rFonts w:asciiTheme="minorEastAsia" w:eastAsiaTheme="minorEastAsia" w:hAnsiTheme="minorEastAsia" w:cs="仿宋"/>
          <w:spacing w:val="-65"/>
          <w:sz w:val="28"/>
          <w:szCs w:val="28"/>
        </w:rPr>
        <w:t>）：</w:t>
      </w:r>
    </w:p>
    <w:p w:rsidR="00DD209F" w:rsidRDefault="00B0660A">
      <w:pPr>
        <w:spacing w:before="222" w:line="189" w:lineRule="auto"/>
        <w:ind w:firstLine="606"/>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根据《中华人民共和国政府采购法》、《</w:t>
      </w:r>
      <w:hyperlink r:id="rId34" w:history="1">
        <w:r>
          <w:rPr>
            <w:rFonts w:asciiTheme="minorEastAsia" w:eastAsiaTheme="minorEastAsia" w:hAnsiTheme="minorEastAsia" w:cs="仿宋"/>
            <w:spacing w:val="-4"/>
            <w:sz w:val="28"/>
            <w:szCs w:val="28"/>
          </w:rPr>
          <w:t>中华人民共和国民法典</w:t>
        </w:r>
      </w:hyperlink>
      <w:r>
        <w:rPr>
          <w:rFonts w:asciiTheme="minorEastAsia" w:eastAsiaTheme="minorEastAsia" w:hAnsiTheme="minorEastAsia" w:cs="仿宋"/>
          <w:spacing w:val="-4"/>
          <w:sz w:val="28"/>
          <w:szCs w:val="28"/>
        </w:rPr>
        <w:t>》及XXXX采购项目（项</w:t>
      </w:r>
    </w:p>
    <w:p w:rsidR="00DD209F" w:rsidRDefault="00B0660A">
      <w:pPr>
        <w:spacing w:before="151" w:line="308" w:lineRule="auto"/>
        <w:ind w:left="126" w:firstLine="41"/>
        <w:rPr>
          <w:rFonts w:asciiTheme="minorEastAsia" w:eastAsiaTheme="minorEastAsia" w:hAnsiTheme="minorEastAsia" w:cs="仿宋"/>
          <w:sz w:val="28"/>
          <w:szCs w:val="28"/>
        </w:rPr>
      </w:pPr>
      <w:r>
        <w:rPr>
          <w:rFonts w:asciiTheme="minorEastAsia" w:eastAsiaTheme="minorEastAsia" w:hAnsiTheme="minorEastAsia" w:cs="仿宋"/>
          <w:spacing w:val="-20"/>
          <w:sz w:val="28"/>
          <w:szCs w:val="28"/>
        </w:rPr>
        <w:t>目编号：XX）的《招标文件》、乙方的《投标文件》及《中标通知书》，甲、乙双方同意签订</w:t>
      </w:r>
      <w:r>
        <w:rPr>
          <w:rFonts w:asciiTheme="minorEastAsia" w:eastAsiaTheme="minorEastAsia" w:hAnsiTheme="minorEastAsia" w:cs="仿宋"/>
          <w:spacing w:val="-3"/>
          <w:sz w:val="28"/>
          <w:szCs w:val="28"/>
        </w:rPr>
        <w:t>本合同。详细技术说明及其他有关合同项目的特定信息由合同附件予以说明，合同附件及本项</w:t>
      </w:r>
      <w:r>
        <w:rPr>
          <w:rFonts w:asciiTheme="minorEastAsia" w:eastAsiaTheme="minorEastAsia" w:hAnsiTheme="minorEastAsia" w:cs="仿宋"/>
          <w:spacing w:val="-6"/>
          <w:sz w:val="28"/>
          <w:szCs w:val="28"/>
        </w:rPr>
        <w:t>目的招标文件、投标文件、《中标通知书》等均为本合同不可分割的部分。双方同意共同遵守</w:t>
      </w:r>
      <w:r>
        <w:rPr>
          <w:rFonts w:asciiTheme="minorEastAsia" w:eastAsiaTheme="minorEastAsia" w:hAnsiTheme="minorEastAsia" w:cs="仿宋"/>
          <w:spacing w:val="-4"/>
          <w:sz w:val="28"/>
          <w:szCs w:val="28"/>
        </w:rPr>
        <w:t>如下条款：</w:t>
      </w:r>
    </w:p>
    <w:p w:rsidR="00DD209F" w:rsidRDefault="00B0660A">
      <w:pPr>
        <w:spacing w:before="120" w:line="189" w:lineRule="auto"/>
        <w:ind w:firstLine="549"/>
        <w:outlineLvl w:val="1"/>
        <w:rPr>
          <w:rFonts w:asciiTheme="minorEastAsia" w:eastAsiaTheme="minorEastAsia" w:hAnsiTheme="minorEastAsia" w:cs="仿宋"/>
          <w:sz w:val="28"/>
          <w:szCs w:val="28"/>
        </w:rPr>
      </w:pPr>
      <w:bookmarkStart w:id="192" w:name="_Toc87109329"/>
      <w:r>
        <w:rPr>
          <w:rFonts w:asciiTheme="minorEastAsia" w:eastAsiaTheme="minorEastAsia" w:hAnsiTheme="minorEastAsia" w:cs="仿宋"/>
          <w:spacing w:val="-3"/>
          <w:sz w:val="28"/>
          <w:szCs w:val="28"/>
        </w:rPr>
        <w:t>一、合同货物</w:t>
      </w:r>
      <w:bookmarkEnd w:id="192"/>
    </w:p>
    <w:p w:rsidR="00DD209F" w:rsidRDefault="00DD209F">
      <w:pPr>
        <w:spacing w:line="160" w:lineRule="exact"/>
        <w:rPr>
          <w:rFonts w:asciiTheme="minorEastAsia" w:eastAsiaTheme="minorEastAsia" w:hAnsiTheme="minorEastAsia"/>
          <w:sz w:val="28"/>
          <w:szCs w:val="28"/>
        </w:rPr>
      </w:pPr>
    </w:p>
    <w:tbl>
      <w:tblPr>
        <w:tblStyle w:val="TableNormal"/>
        <w:tblW w:w="903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79"/>
        <w:gridCol w:w="1049"/>
        <w:gridCol w:w="720"/>
        <w:gridCol w:w="900"/>
        <w:gridCol w:w="1079"/>
        <w:gridCol w:w="1184"/>
        <w:gridCol w:w="1259"/>
        <w:gridCol w:w="1264"/>
      </w:tblGrid>
      <w:tr w:rsidR="00DD209F">
        <w:trPr>
          <w:trHeight w:val="808"/>
        </w:trPr>
        <w:tc>
          <w:tcPr>
            <w:tcW w:w="1579" w:type="dxa"/>
          </w:tcPr>
          <w:p w:rsidR="00DD209F" w:rsidRDefault="00B0660A">
            <w:pPr>
              <w:spacing w:before="319" w:line="189" w:lineRule="auto"/>
              <w:ind w:firstLine="367"/>
              <w:rPr>
                <w:rFonts w:asciiTheme="minorEastAsia" w:eastAsiaTheme="minorEastAsia" w:hAnsiTheme="minorEastAsia" w:cs="仿宋"/>
                <w:sz w:val="28"/>
                <w:szCs w:val="28"/>
              </w:rPr>
            </w:pPr>
            <w:r>
              <w:rPr>
                <w:rFonts w:asciiTheme="minorEastAsia" w:eastAsiaTheme="minorEastAsia" w:hAnsiTheme="minorEastAsia" w:cs="仿宋"/>
                <w:spacing w:val="-6"/>
                <w:sz w:val="28"/>
                <w:szCs w:val="28"/>
              </w:rPr>
              <w:t>货物品名</w:t>
            </w:r>
          </w:p>
        </w:tc>
        <w:tc>
          <w:tcPr>
            <w:tcW w:w="1049" w:type="dxa"/>
          </w:tcPr>
          <w:p w:rsidR="00DD209F" w:rsidRDefault="00B0660A">
            <w:pPr>
              <w:spacing w:before="120" w:line="398" w:lineRule="exact"/>
              <w:ind w:firstLine="295"/>
              <w:rPr>
                <w:rFonts w:asciiTheme="minorEastAsia" w:eastAsiaTheme="minorEastAsia" w:hAnsiTheme="minorEastAsia" w:cs="仿宋"/>
                <w:sz w:val="28"/>
                <w:szCs w:val="28"/>
              </w:rPr>
            </w:pPr>
            <w:r>
              <w:rPr>
                <w:rFonts w:asciiTheme="minorEastAsia" w:eastAsiaTheme="minorEastAsia" w:hAnsiTheme="minorEastAsia" w:cs="仿宋"/>
                <w:spacing w:val="-8"/>
                <w:position w:val="10"/>
                <w:sz w:val="28"/>
                <w:szCs w:val="28"/>
              </w:rPr>
              <w:t>规格</w:t>
            </w:r>
          </w:p>
          <w:p w:rsidR="00DD209F" w:rsidRDefault="00B0660A">
            <w:pPr>
              <w:spacing w:before="1" w:line="204" w:lineRule="auto"/>
              <w:ind w:firstLine="307"/>
              <w:rPr>
                <w:rFonts w:asciiTheme="minorEastAsia" w:eastAsiaTheme="minorEastAsia" w:hAnsiTheme="minorEastAsia" w:cs="仿宋"/>
                <w:sz w:val="28"/>
                <w:szCs w:val="28"/>
              </w:rPr>
            </w:pPr>
            <w:r>
              <w:rPr>
                <w:rFonts w:asciiTheme="minorEastAsia" w:eastAsiaTheme="minorEastAsia" w:hAnsiTheme="minorEastAsia" w:cs="仿宋"/>
                <w:spacing w:val="-14"/>
                <w:sz w:val="28"/>
                <w:szCs w:val="28"/>
              </w:rPr>
              <w:t>型号</w:t>
            </w:r>
          </w:p>
        </w:tc>
        <w:tc>
          <w:tcPr>
            <w:tcW w:w="720" w:type="dxa"/>
          </w:tcPr>
          <w:p w:rsidR="00DD209F" w:rsidRDefault="00B0660A">
            <w:pPr>
              <w:spacing w:before="319" w:line="189" w:lineRule="auto"/>
              <w:ind w:firstLine="125"/>
              <w:rPr>
                <w:rFonts w:asciiTheme="minorEastAsia" w:eastAsiaTheme="minorEastAsia" w:hAnsiTheme="minorEastAsia" w:cs="仿宋"/>
                <w:sz w:val="28"/>
                <w:szCs w:val="28"/>
              </w:rPr>
            </w:pPr>
            <w:r>
              <w:rPr>
                <w:rFonts w:asciiTheme="minorEastAsia" w:eastAsiaTheme="minorEastAsia" w:hAnsiTheme="minorEastAsia" w:cs="仿宋"/>
                <w:spacing w:val="-11"/>
                <w:sz w:val="28"/>
                <w:szCs w:val="28"/>
              </w:rPr>
              <w:t>单位</w:t>
            </w:r>
          </w:p>
        </w:tc>
        <w:tc>
          <w:tcPr>
            <w:tcW w:w="900" w:type="dxa"/>
          </w:tcPr>
          <w:p w:rsidR="00DD209F" w:rsidRDefault="00B0660A">
            <w:pPr>
              <w:spacing w:before="319" w:line="189" w:lineRule="auto"/>
              <w:ind w:firstLine="239"/>
              <w:rPr>
                <w:rFonts w:asciiTheme="minorEastAsia" w:eastAsiaTheme="minorEastAsia" w:hAnsiTheme="minorEastAsia" w:cs="仿宋"/>
                <w:sz w:val="28"/>
                <w:szCs w:val="28"/>
              </w:rPr>
            </w:pPr>
            <w:r>
              <w:rPr>
                <w:rFonts w:asciiTheme="minorEastAsia" w:eastAsiaTheme="minorEastAsia" w:hAnsiTheme="minorEastAsia" w:cs="仿宋"/>
                <w:spacing w:val="-8"/>
                <w:sz w:val="28"/>
                <w:szCs w:val="28"/>
              </w:rPr>
              <w:t>数量</w:t>
            </w:r>
          </w:p>
        </w:tc>
        <w:tc>
          <w:tcPr>
            <w:tcW w:w="1079" w:type="dxa"/>
          </w:tcPr>
          <w:p w:rsidR="00DD209F" w:rsidRDefault="00B0660A">
            <w:pPr>
              <w:spacing w:before="119" w:line="248" w:lineRule="auto"/>
              <w:ind w:left="120" w:right="25" w:firstLine="256"/>
              <w:rPr>
                <w:rFonts w:asciiTheme="minorEastAsia" w:eastAsiaTheme="minorEastAsia" w:hAnsiTheme="minorEastAsia" w:cs="仿宋"/>
                <w:sz w:val="28"/>
                <w:szCs w:val="28"/>
              </w:rPr>
            </w:pPr>
            <w:r>
              <w:rPr>
                <w:rFonts w:asciiTheme="minorEastAsia" w:eastAsiaTheme="minorEastAsia" w:hAnsiTheme="minorEastAsia" w:cs="仿宋"/>
                <w:spacing w:val="-11"/>
                <w:sz w:val="28"/>
                <w:szCs w:val="28"/>
              </w:rPr>
              <w:t>单价</w:t>
            </w:r>
            <w:r>
              <w:rPr>
                <w:rFonts w:asciiTheme="minorEastAsia" w:eastAsiaTheme="minorEastAsia" w:hAnsiTheme="minorEastAsia" w:cs="仿宋"/>
                <w:spacing w:val="-8"/>
                <w:sz w:val="28"/>
                <w:szCs w:val="28"/>
              </w:rPr>
              <w:t>（万元）</w:t>
            </w:r>
          </w:p>
        </w:tc>
        <w:tc>
          <w:tcPr>
            <w:tcW w:w="1184" w:type="dxa"/>
          </w:tcPr>
          <w:p w:rsidR="00DD209F" w:rsidRDefault="00B0660A">
            <w:pPr>
              <w:spacing w:before="119" w:line="248" w:lineRule="auto"/>
              <w:ind w:left="121" w:right="129" w:firstLine="250"/>
              <w:rPr>
                <w:rFonts w:asciiTheme="minorEastAsia" w:eastAsiaTheme="minorEastAsia" w:hAnsiTheme="minorEastAsia" w:cs="仿宋"/>
                <w:sz w:val="28"/>
                <w:szCs w:val="28"/>
              </w:rPr>
            </w:pPr>
            <w:r>
              <w:rPr>
                <w:rFonts w:asciiTheme="minorEastAsia" w:eastAsiaTheme="minorEastAsia" w:hAnsiTheme="minorEastAsia" w:cs="仿宋"/>
                <w:spacing w:val="-14"/>
                <w:sz w:val="28"/>
                <w:szCs w:val="28"/>
              </w:rPr>
              <w:t>总价</w:t>
            </w:r>
            <w:r>
              <w:rPr>
                <w:rFonts w:asciiTheme="minorEastAsia" w:eastAsiaTheme="minorEastAsia" w:hAnsiTheme="minorEastAsia" w:cs="仿宋"/>
                <w:spacing w:val="-8"/>
                <w:sz w:val="28"/>
                <w:szCs w:val="28"/>
              </w:rPr>
              <w:t>（万元）</w:t>
            </w:r>
          </w:p>
        </w:tc>
        <w:tc>
          <w:tcPr>
            <w:tcW w:w="1259" w:type="dxa"/>
          </w:tcPr>
          <w:p w:rsidR="00DD209F" w:rsidRDefault="00B0660A">
            <w:pPr>
              <w:spacing w:before="120" w:line="398" w:lineRule="exact"/>
              <w:ind w:firstLine="415"/>
              <w:rPr>
                <w:rFonts w:asciiTheme="minorEastAsia" w:eastAsiaTheme="minorEastAsia" w:hAnsiTheme="minorEastAsia" w:cs="仿宋"/>
                <w:sz w:val="28"/>
                <w:szCs w:val="28"/>
              </w:rPr>
            </w:pPr>
            <w:r>
              <w:rPr>
                <w:rFonts w:asciiTheme="minorEastAsia" w:eastAsiaTheme="minorEastAsia" w:hAnsiTheme="minorEastAsia" w:cs="仿宋"/>
                <w:spacing w:val="-14"/>
                <w:position w:val="10"/>
                <w:sz w:val="28"/>
                <w:szCs w:val="28"/>
              </w:rPr>
              <w:t>随机</w:t>
            </w:r>
          </w:p>
          <w:p w:rsidR="00DD209F" w:rsidRDefault="00B0660A">
            <w:pPr>
              <w:spacing w:before="1" w:line="204" w:lineRule="auto"/>
              <w:ind w:firstLine="407"/>
              <w:rPr>
                <w:rFonts w:asciiTheme="minorEastAsia" w:eastAsiaTheme="minorEastAsia" w:hAnsiTheme="minorEastAsia" w:cs="仿宋"/>
                <w:sz w:val="28"/>
                <w:szCs w:val="28"/>
              </w:rPr>
            </w:pPr>
            <w:r>
              <w:rPr>
                <w:rFonts w:asciiTheme="minorEastAsia" w:eastAsiaTheme="minorEastAsia" w:hAnsiTheme="minorEastAsia" w:cs="仿宋"/>
                <w:spacing w:val="-10"/>
                <w:sz w:val="28"/>
                <w:szCs w:val="28"/>
              </w:rPr>
              <w:t>配件</w:t>
            </w:r>
          </w:p>
        </w:tc>
        <w:tc>
          <w:tcPr>
            <w:tcW w:w="1264" w:type="dxa"/>
          </w:tcPr>
          <w:p w:rsidR="00DD209F" w:rsidRDefault="00B0660A">
            <w:pPr>
              <w:spacing w:before="319" w:line="189" w:lineRule="auto"/>
              <w:ind w:firstLine="249"/>
              <w:rPr>
                <w:rFonts w:asciiTheme="minorEastAsia" w:eastAsiaTheme="minorEastAsia" w:hAnsiTheme="minorEastAsia" w:cs="仿宋"/>
                <w:sz w:val="28"/>
                <w:szCs w:val="28"/>
              </w:rPr>
            </w:pPr>
            <w:r>
              <w:rPr>
                <w:rFonts w:asciiTheme="minorEastAsia" w:eastAsiaTheme="minorEastAsia" w:hAnsiTheme="minorEastAsia" w:cs="仿宋"/>
                <w:spacing w:val="-8"/>
                <w:sz w:val="28"/>
                <w:szCs w:val="28"/>
              </w:rPr>
              <w:t>交货期</w:t>
            </w:r>
          </w:p>
        </w:tc>
      </w:tr>
      <w:tr w:rsidR="00DD209F">
        <w:trPr>
          <w:trHeight w:val="650"/>
        </w:trPr>
        <w:tc>
          <w:tcPr>
            <w:tcW w:w="1579" w:type="dxa"/>
          </w:tcPr>
          <w:p w:rsidR="00DD209F" w:rsidRDefault="00DD209F">
            <w:pPr>
              <w:rPr>
                <w:rFonts w:asciiTheme="minorEastAsia" w:eastAsiaTheme="minorEastAsia" w:hAnsiTheme="minorEastAsia"/>
                <w:sz w:val="28"/>
                <w:szCs w:val="28"/>
              </w:rPr>
            </w:pPr>
          </w:p>
        </w:tc>
        <w:tc>
          <w:tcPr>
            <w:tcW w:w="1049" w:type="dxa"/>
          </w:tcPr>
          <w:p w:rsidR="00DD209F" w:rsidRDefault="00DD209F">
            <w:pPr>
              <w:rPr>
                <w:rFonts w:asciiTheme="minorEastAsia" w:eastAsiaTheme="minorEastAsia" w:hAnsiTheme="minorEastAsia"/>
                <w:sz w:val="28"/>
                <w:szCs w:val="28"/>
              </w:rPr>
            </w:pPr>
          </w:p>
        </w:tc>
        <w:tc>
          <w:tcPr>
            <w:tcW w:w="720" w:type="dxa"/>
          </w:tcPr>
          <w:p w:rsidR="00DD209F" w:rsidRDefault="00DD209F">
            <w:pPr>
              <w:rPr>
                <w:rFonts w:asciiTheme="minorEastAsia" w:eastAsiaTheme="minorEastAsia" w:hAnsiTheme="minorEastAsia"/>
                <w:sz w:val="28"/>
                <w:szCs w:val="28"/>
              </w:rPr>
            </w:pPr>
          </w:p>
        </w:tc>
        <w:tc>
          <w:tcPr>
            <w:tcW w:w="900" w:type="dxa"/>
          </w:tcPr>
          <w:p w:rsidR="00DD209F" w:rsidRDefault="00DD209F">
            <w:pPr>
              <w:rPr>
                <w:rFonts w:asciiTheme="minorEastAsia" w:eastAsiaTheme="minorEastAsia" w:hAnsiTheme="minorEastAsia"/>
                <w:sz w:val="28"/>
                <w:szCs w:val="28"/>
              </w:rPr>
            </w:pPr>
          </w:p>
        </w:tc>
        <w:tc>
          <w:tcPr>
            <w:tcW w:w="1079" w:type="dxa"/>
          </w:tcPr>
          <w:p w:rsidR="00DD209F" w:rsidRDefault="00DD209F">
            <w:pPr>
              <w:rPr>
                <w:rFonts w:asciiTheme="minorEastAsia" w:eastAsiaTheme="minorEastAsia" w:hAnsiTheme="minorEastAsia"/>
                <w:sz w:val="28"/>
                <w:szCs w:val="28"/>
              </w:rPr>
            </w:pPr>
          </w:p>
        </w:tc>
        <w:tc>
          <w:tcPr>
            <w:tcW w:w="1184" w:type="dxa"/>
          </w:tcPr>
          <w:p w:rsidR="00DD209F" w:rsidRDefault="00DD209F">
            <w:pPr>
              <w:rPr>
                <w:rFonts w:asciiTheme="minorEastAsia" w:eastAsiaTheme="minorEastAsia" w:hAnsiTheme="minorEastAsia"/>
                <w:sz w:val="28"/>
                <w:szCs w:val="28"/>
              </w:rPr>
            </w:pPr>
          </w:p>
        </w:tc>
        <w:tc>
          <w:tcPr>
            <w:tcW w:w="1259" w:type="dxa"/>
          </w:tcPr>
          <w:p w:rsidR="00DD209F" w:rsidRDefault="00DD209F">
            <w:pPr>
              <w:rPr>
                <w:rFonts w:asciiTheme="minorEastAsia" w:eastAsiaTheme="minorEastAsia" w:hAnsiTheme="minorEastAsia"/>
                <w:sz w:val="28"/>
                <w:szCs w:val="28"/>
              </w:rPr>
            </w:pPr>
          </w:p>
        </w:tc>
        <w:tc>
          <w:tcPr>
            <w:tcW w:w="1264" w:type="dxa"/>
          </w:tcPr>
          <w:p w:rsidR="00DD209F" w:rsidRDefault="00DD209F">
            <w:pPr>
              <w:rPr>
                <w:rFonts w:asciiTheme="minorEastAsia" w:eastAsiaTheme="minorEastAsia" w:hAnsiTheme="minorEastAsia"/>
                <w:sz w:val="28"/>
                <w:szCs w:val="28"/>
              </w:rPr>
            </w:pPr>
          </w:p>
        </w:tc>
      </w:tr>
      <w:tr w:rsidR="00DD209F">
        <w:trPr>
          <w:trHeight w:val="655"/>
        </w:trPr>
        <w:tc>
          <w:tcPr>
            <w:tcW w:w="1579" w:type="dxa"/>
          </w:tcPr>
          <w:p w:rsidR="00DD209F" w:rsidRDefault="00DD209F">
            <w:pPr>
              <w:rPr>
                <w:rFonts w:asciiTheme="minorEastAsia" w:eastAsiaTheme="minorEastAsia" w:hAnsiTheme="minorEastAsia"/>
                <w:sz w:val="28"/>
                <w:szCs w:val="28"/>
              </w:rPr>
            </w:pPr>
          </w:p>
        </w:tc>
        <w:tc>
          <w:tcPr>
            <w:tcW w:w="1049" w:type="dxa"/>
          </w:tcPr>
          <w:p w:rsidR="00DD209F" w:rsidRDefault="00DD209F">
            <w:pPr>
              <w:rPr>
                <w:rFonts w:asciiTheme="minorEastAsia" w:eastAsiaTheme="minorEastAsia" w:hAnsiTheme="minorEastAsia"/>
                <w:sz w:val="28"/>
                <w:szCs w:val="28"/>
              </w:rPr>
            </w:pPr>
          </w:p>
        </w:tc>
        <w:tc>
          <w:tcPr>
            <w:tcW w:w="720" w:type="dxa"/>
          </w:tcPr>
          <w:p w:rsidR="00DD209F" w:rsidRDefault="00DD209F">
            <w:pPr>
              <w:rPr>
                <w:rFonts w:asciiTheme="minorEastAsia" w:eastAsiaTheme="minorEastAsia" w:hAnsiTheme="minorEastAsia"/>
                <w:sz w:val="28"/>
                <w:szCs w:val="28"/>
              </w:rPr>
            </w:pPr>
          </w:p>
        </w:tc>
        <w:tc>
          <w:tcPr>
            <w:tcW w:w="900" w:type="dxa"/>
          </w:tcPr>
          <w:p w:rsidR="00DD209F" w:rsidRDefault="00DD209F">
            <w:pPr>
              <w:rPr>
                <w:rFonts w:asciiTheme="minorEastAsia" w:eastAsiaTheme="minorEastAsia" w:hAnsiTheme="minorEastAsia"/>
                <w:sz w:val="28"/>
                <w:szCs w:val="28"/>
              </w:rPr>
            </w:pPr>
          </w:p>
        </w:tc>
        <w:tc>
          <w:tcPr>
            <w:tcW w:w="1079" w:type="dxa"/>
          </w:tcPr>
          <w:p w:rsidR="00DD209F" w:rsidRDefault="00DD209F">
            <w:pPr>
              <w:rPr>
                <w:rFonts w:asciiTheme="minorEastAsia" w:eastAsiaTheme="minorEastAsia" w:hAnsiTheme="minorEastAsia"/>
                <w:sz w:val="28"/>
                <w:szCs w:val="28"/>
              </w:rPr>
            </w:pPr>
          </w:p>
        </w:tc>
        <w:tc>
          <w:tcPr>
            <w:tcW w:w="1184" w:type="dxa"/>
          </w:tcPr>
          <w:p w:rsidR="00DD209F" w:rsidRDefault="00DD209F">
            <w:pPr>
              <w:rPr>
                <w:rFonts w:asciiTheme="minorEastAsia" w:eastAsiaTheme="minorEastAsia" w:hAnsiTheme="minorEastAsia"/>
                <w:sz w:val="28"/>
                <w:szCs w:val="28"/>
              </w:rPr>
            </w:pPr>
          </w:p>
        </w:tc>
        <w:tc>
          <w:tcPr>
            <w:tcW w:w="1259" w:type="dxa"/>
          </w:tcPr>
          <w:p w:rsidR="00DD209F" w:rsidRDefault="00DD209F">
            <w:pPr>
              <w:rPr>
                <w:rFonts w:asciiTheme="minorEastAsia" w:eastAsiaTheme="minorEastAsia" w:hAnsiTheme="minorEastAsia"/>
                <w:sz w:val="28"/>
                <w:szCs w:val="28"/>
              </w:rPr>
            </w:pPr>
          </w:p>
        </w:tc>
        <w:tc>
          <w:tcPr>
            <w:tcW w:w="1264" w:type="dxa"/>
          </w:tcPr>
          <w:p w:rsidR="00DD209F" w:rsidRDefault="00DD209F">
            <w:pPr>
              <w:rPr>
                <w:rFonts w:asciiTheme="minorEastAsia" w:eastAsiaTheme="minorEastAsia" w:hAnsiTheme="minorEastAsia"/>
                <w:sz w:val="28"/>
                <w:szCs w:val="28"/>
              </w:rPr>
            </w:pPr>
          </w:p>
        </w:tc>
      </w:tr>
    </w:tbl>
    <w:p w:rsidR="00DD209F" w:rsidRDefault="00B0660A">
      <w:pPr>
        <w:spacing w:before="236" w:line="189" w:lineRule="auto"/>
        <w:ind w:firstLine="553"/>
        <w:outlineLvl w:val="1"/>
        <w:rPr>
          <w:rFonts w:asciiTheme="minorEastAsia" w:eastAsiaTheme="minorEastAsia" w:hAnsiTheme="minorEastAsia" w:cs="仿宋"/>
          <w:sz w:val="28"/>
          <w:szCs w:val="28"/>
        </w:rPr>
      </w:pPr>
      <w:bookmarkStart w:id="193" w:name="_Toc87109330"/>
      <w:r>
        <w:rPr>
          <w:rFonts w:asciiTheme="minorEastAsia" w:eastAsiaTheme="minorEastAsia" w:hAnsiTheme="minorEastAsia" w:cs="仿宋"/>
          <w:spacing w:val="-4"/>
          <w:sz w:val="28"/>
          <w:szCs w:val="28"/>
        </w:rPr>
        <w:t>二、合同总价</w:t>
      </w:r>
      <w:bookmarkEnd w:id="193"/>
    </w:p>
    <w:p w:rsidR="00DD209F" w:rsidRDefault="00B0660A">
      <w:pPr>
        <w:spacing w:before="271" w:line="308" w:lineRule="auto"/>
        <w:ind w:left="126" w:right="2" w:firstLine="425"/>
        <w:rPr>
          <w:rFonts w:asciiTheme="minorEastAsia" w:eastAsiaTheme="minorEastAsia" w:hAnsiTheme="minorEastAsia" w:cs="仿宋"/>
          <w:sz w:val="28"/>
          <w:szCs w:val="28"/>
        </w:rPr>
      </w:pPr>
      <w:r>
        <w:rPr>
          <w:rFonts w:asciiTheme="minorEastAsia" w:eastAsiaTheme="minorEastAsia" w:hAnsiTheme="minorEastAsia" w:cs="仿宋"/>
          <w:spacing w:val="-15"/>
          <w:sz w:val="28"/>
          <w:szCs w:val="28"/>
        </w:rPr>
        <w:t>合同总价为人民币大写：元，即RMB￥元；该合同总价已包括</w:t>
      </w:r>
      <w:r>
        <w:rPr>
          <w:rFonts w:asciiTheme="minorEastAsia" w:eastAsiaTheme="minorEastAsia" w:hAnsiTheme="minorEastAsia" w:cs="仿宋"/>
          <w:spacing w:val="-3"/>
          <w:sz w:val="28"/>
          <w:szCs w:val="28"/>
        </w:rPr>
        <w:t>货物设计、材料、制造、包装、运输、安装、调试、检测、验收合格交付使用之前及保修期内保修服务与备用物件等等所有其他有关各项的含税费用。本合同执行期间合同总价不变，甲方</w:t>
      </w:r>
      <w:r>
        <w:rPr>
          <w:rFonts w:asciiTheme="minorEastAsia" w:eastAsiaTheme="minorEastAsia" w:hAnsiTheme="minorEastAsia" w:cs="仿宋"/>
          <w:spacing w:val="-1"/>
          <w:sz w:val="28"/>
          <w:szCs w:val="28"/>
        </w:rPr>
        <w:t>无须另向乙方支付本合同规定之外的其他任何费用。</w:t>
      </w:r>
    </w:p>
    <w:p w:rsidR="00DD209F" w:rsidRDefault="00B0660A">
      <w:pPr>
        <w:spacing w:before="120" w:line="189" w:lineRule="auto"/>
        <w:ind w:firstLine="552"/>
        <w:outlineLvl w:val="1"/>
        <w:rPr>
          <w:rFonts w:asciiTheme="minorEastAsia" w:eastAsiaTheme="minorEastAsia" w:hAnsiTheme="minorEastAsia" w:cs="仿宋"/>
          <w:sz w:val="28"/>
          <w:szCs w:val="28"/>
        </w:rPr>
      </w:pPr>
      <w:bookmarkStart w:id="194" w:name="_Toc87109331"/>
      <w:r>
        <w:rPr>
          <w:rFonts w:asciiTheme="minorEastAsia" w:eastAsiaTheme="minorEastAsia" w:hAnsiTheme="minorEastAsia" w:cs="仿宋"/>
          <w:spacing w:val="-3"/>
          <w:sz w:val="28"/>
          <w:szCs w:val="28"/>
        </w:rPr>
        <w:t>三、质量要求</w:t>
      </w:r>
      <w:bookmarkEnd w:id="194"/>
    </w:p>
    <w:p w:rsidR="00DD209F" w:rsidRDefault="00B0660A">
      <w:pPr>
        <w:spacing w:before="276" w:line="189" w:lineRule="auto"/>
        <w:ind w:firstLine="615"/>
        <w:rPr>
          <w:rFonts w:asciiTheme="minorEastAsia" w:eastAsiaTheme="minorEastAsia" w:hAnsiTheme="minorEastAsia" w:cs="仿宋"/>
          <w:sz w:val="28"/>
          <w:szCs w:val="28"/>
        </w:rPr>
      </w:pPr>
      <w:r>
        <w:rPr>
          <w:rFonts w:asciiTheme="minorEastAsia" w:eastAsiaTheme="minorEastAsia" w:hAnsiTheme="minorEastAsia" w:cs="仿宋"/>
          <w:spacing w:val="-1"/>
          <w:sz w:val="28"/>
          <w:szCs w:val="28"/>
        </w:rPr>
        <w:t>1、乙方须提供全新的货物（含零部件、配件等</w:t>
      </w:r>
      <w:r>
        <w:rPr>
          <w:rFonts w:asciiTheme="minorEastAsia" w:eastAsiaTheme="minorEastAsia" w:hAnsiTheme="minorEastAsia" w:cs="仿宋"/>
          <w:spacing w:val="-58"/>
          <w:sz w:val="28"/>
          <w:szCs w:val="28"/>
        </w:rPr>
        <w:t>），</w:t>
      </w:r>
      <w:r>
        <w:rPr>
          <w:rFonts w:asciiTheme="minorEastAsia" w:eastAsiaTheme="minorEastAsia" w:hAnsiTheme="minorEastAsia" w:cs="仿宋"/>
          <w:spacing w:val="-1"/>
          <w:sz w:val="28"/>
          <w:szCs w:val="28"/>
        </w:rPr>
        <w:t>表面无划伤、无碰撞痕迹，且权属清</w:t>
      </w:r>
    </w:p>
    <w:p w:rsidR="00DD209F" w:rsidRDefault="00B0660A">
      <w:pPr>
        <w:spacing w:before="152" w:line="189" w:lineRule="auto"/>
        <w:ind w:firstLine="133"/>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楚，不得侵害他人的知识产权。</w:t>
      </w:r>
    </w:p>
    <w:p w:rsidR="00DD209F" w:rsidRDefault="00B0660A">
      <w:pPr>
        <w:spacing w:before="154" w:line="249" w:lineRule="auto"/>
        <w:ind w:left="125" w:right="4" w:firstLine="475"/>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2、货物必须符合或优于国家（行业）标准，以及本项目招标文件的质量要求</w:t>
      </w:r>
      <w:r>
        <w:rPr>
          <w:rFonts w:asciiTheme="minorEastAsia" w:eastAsiaTheme="minorEastAsia" w:hAnsiTheme="minorEastAsia" w:cs="仿宋"/>
          <w:spacing w:val="-2"/>
          <w:sz w:val="28"/>
          <w:szCs w:val="28"/>
        </w:rPr>
        <w:t>和技术指标与出厂标准。</w:t>
      </w:r>
    </w:p>
    <w:p w:rsidR="00DD209F" w:rsidRDefault="00B0660A">
      <w:pPr>
        <w:spacing w:before="122" w:line="189" w:lineRule="auto"/>
        <w:rPr>
          <w:rFonts w:asciiTheme="minorEastAsia" w:eastAsiaTheme="minorEastAsia" w:hAnsiTheme="minorEastAsia" w:cs="仿宋"/>
          <w:sz w:val="28"/>
          <w:szCs w:val="28"/>
        </w:rPr>
      </w:pPr>
      <w:r>
        <w:rPr>
          <w:rFonts w:asciiTheme="minorEastAsia" w:eastAsiaTheme="minorEastAsia" w:hAnsiTheme="minorEastAsia" w:cs="仿宋"/>
          <w:spacing w:val="-5"/>
          <w:sz w:val="28"/>
          <w:szCs w:val="28"/>
        </w:rPr>
        <w:t>3、乙方须在本合同签订之日起日内送交货物成品样品给甲方确认，在甲方出具样品</w:t>
      </w:r>
      <w:r>
        <w:rPr>
          <w:rFonts w:asciiTheme="minorEastAsia" w:eastAsiaTheme="minorEastAsia" w:hAnsiTheme="minorEastAsia" w:cs="仿宋"/>
          <w:spacing w:val="-5"/>
          <w:sz w:val="28"/>
          <w:szCs w:val="28"/>
        </w:rPr>
        <w:lastRenderedPageBreak/>
        <w:t>确</w:t>
      </w:r>
      <w:r>
        <w:rPr>
          <w:rFonts w:asciiTheme="minorEastAsia" w:eastAsiaTheme="minorEastAsia" w:hAnsiTheme="minorEastAsia" w:cs="仿宋"/>
          <w:spacing w:val="-7"/>
          <w:sz w:val="28"/>
          <w:szCs w:val="28"/>
        </w:rPr>
        <w:t>认书并封存成品样品外观尺寸后，乙方才能按样生产，并以此样品作为验收样品；每台货物</w:t>
      </w:r>
      <w:r>
        <w:rPr>
          <w:rFonts w:asciiTheme="minorEastAsia" w:eastAsiaTheme="minorEastAsia" w:hAnsiTheme="minorEastAsia" w:cs="仿宋" w:hint="eastAsia"/>
          <w:spacing w:val="-7"/>
          <w:sz w:val="28"/>
          <w:szCs w:val="28"/>
        </w:rPr>
        <w:t>上</w:t>
      </w:r>
      <w:r>
        <w:rPr>
          <w:rFonts w:asciiTheme="minorEastAsia" w:eastAsiaTheme="minorEastAsia" w:hAnsiTheme="minorEastAsia" w:cs="仿宋"/>
          <w:spacing w:val="-2"/>
          <w:sz w:val="28"/>
          <w:szCs w:val="28"/>
        </w:rPr>
        <w:t>均应有产品质量检验合格标志。</w:t>
      </w:r>
    </w:p>
    <w:p w:rsidR="00DD209F" w:rsidRDefault="00B0660A">
      <w:pPr>
        <w:spacing w:before="154" w:line="249" w:lineRule="auto"/>
        <w:ind w:left="42" w:right="117" w:firstLine="439"/>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4、货物制造质量出现问题，乙方应负责三包（包修、包换、包退</w:t>
      </w:r>
      <w:r>
        <w:rPr>
          <w:rFonts w:asciiTheme="minorEastAsia" w:eastAsiaTheme="minorEastAsia" w:hAnsiTheme="minorEastAsia" w:cs="仿宋"/>
          <w:spacing w:val="-55"/>
          <w:sz w:val="28"/>
          <w:szCs w:val="28"/>
        </w:rPr>
        <w:t>），</w:t>
      </w:r>
      <w:r>
        <w:rPr>
          <w:rFonts w:asciiTheme="minorEastAsia" w:eastAsiaTheme="minorEastAsia" w:hAnsiTheme="minorEastAsia" w:cs="仿宋"/>
          <w:spacing w:val="-2"/>
          <w:sz w:val="28"/>
          <w:szCs w:val="28"/>
        </w:rPr>
        <w:t>费用由乙方负担，</w:t>
      </w:r>
      <w:r>
        <w:rPr>
          <w:rFonts w:asciiTheme="minorEastAsia" w:eastAsiaTheme="minorEastAsia" w:hAnsiTheme="minorEastAsia" w:cs="仿宋"/>
          <w:spacing w:val="-3"/>
          <w:sz w:val="28"/>
          <w:szCs w:val="28"/>
        </w:rPr>
        <w:t>甲方有权到乙方生产场地检查货物质量和生产进度。</w:t>
      </w:r>
    </w:p>
    <w:p w:rsidR="00DD209F" w:rsidRDefault="00B0660A">
      <w:pPr>
        <w:spacing w:before="153" w:line="308" w:lineRule="auto"/>
        <w:ind w:left="12" w:right="67" w:firstLine="475"/>
        <w:rPr>
          <w:rFonts w:asciiTheme="minorEastAsia" w:eastAsiaTheme="minorEastAsia" w:hAnsiTheme="minorEastAsia" w:cs="仿宋"/>
          <w:spacing w:val="-9"/>
          <w:sz w:val="28"/>
          <w:szCs w:val="28"/>
        </w:rPr>
      </w:pPr>
      <w:r>
        <w:rPr>
          <w:rFonts w:asciiTheme="minorEastAsia" w:eastAsiaTheme="minorEastAsia" w:hAnsiTheme="minorEastAsia" w:cs="仿宋"/>
          <w:sz w:val="28"/>
          <w:szCs w:val="28"/>
        </w:rPr>
        <w:t>5、货到现场后由于甲方保管不当造成的质量问题，乙方亦应负责修理，但费用由甲方负</w:t>
      </w:r>
      <w:r>
        <w:rPr>
          <w:rFonts w:asciiTheme="minorEastAsia" w:eastAsiaTheme="minorEastAsia" w:hAnsiTheme="minorEastAsia" w:cs="仿宋"/>
          <w:spacing w:val="-9"/>
          <w:sz w:val="28"/>
          <w:szCs w:val="28"/>
        </w:rPr>
        <w:t>担</w:t>
      </w:r>
      <w:r>
        <w:rPr>
          <w:rFonts w:asciiTheme="minorEastAsia" w:eastAsiaTheme="minorEastAsia" w:hAnsiTheme="minorEastAsia" w:cs="仿宋" w:hint="eastAsia"/>
          <w:spacing w:val="-9"/>
          <w:sz w:val="28"/>
          <w:szCs w:val="28"/>
        </w:rPr>
        <w:t>。</w:t>
      </w:r>
    </w:p>
    <w:p w:rsidR="00DD209F" w:rsidRDefault="00B0660A">
      <w:pPr>
        <w:spacing w:before="153" w:line="308" w:lineRule="auto"/>
        <w:ind w:left="12" w:right="67" w:firstLine="475"/>
        <w:rPr>
          <w:rFonts w:asciiTheme="minorEastAsia" w:eastAsiaTheme="minorEastAsia" w:hAnsiTheme="minorEastAsia" w:cs="仿宋"/>
          <w:sz w:val="28"/>
          <w:szCs w:val="28"/>
        </w:rPr>
      </w:pPr>
      <w:r>
        <w:rPr>
          <w:rFonts w:asciiTheme="minorEastAsia" w:eastAsiaTheme="minorEastAsia" w:hAnsiTheme="minorEastAsia" w:cs="仿宋"/>
          <w:spacing w:val="-6"/>
          <w:sz w:val="28"/>
          <w:szCs w:val="28"/>
        </w:rPr>
        <w:t>四、交货及验收</w:t>
      </w:r>
    </w:p>
    <w:p w:rsidR="00DD209F" w:rsidRDefault="00B0660A">
      <w:pPr>
        <w:spacing w:before="271" w:line="308" w:lineRule="auto"/>
        <w:ind w:right="65" w:firstLine="500"/>
        <w:rPr>
          <w:rFonts w:asciiTheme="minorEastAsia" w:eastAsiaTheme="minorEastAsia" w:hAnsiTheme="minorEastAsia" w:cs="仿宋"/>
          <w:sz w:val="28"/>
          <w:szCs w:val="28"/>
        </w:rPr>
      </w:pPr>
      <w:r>
        <w:rPr>
          <w:rFonts w:asciiTheme="minorEastAsia" w:eastAsiaTheme="minorEastAsia" w:hAnsiTheme="minorEastAsia" w:cs="仿宋"/>
          <w:spacing w:val="-3"/>
          <w:sz w:val="28"/>
          <w:szCs w:val="28"/>
        </w:rPr>
        <w:t>1、乙方交货期限为合同签订生效后的XX日内，在合同签订生效之日起XX天内交货到甲</w:t>
      </w:r>
      <w:r>
        <w:rPr>
          <w:rFonts w:asciiTheme="minorEastAsia" w:eastAsiaTheme="minorEastAsia" w:hAnsiTheme="minorEastAsia" w:cs="仿宋"/>
          <w:spacing w:val="-4"/>
          <w:sz w:val="28"/>
          <w:szCs w:val="28"/>
        </w:rPr>
        <w:t>方指定地点，随即在XX日内全部完成安装调试验收合格交付使用，并且最迟应在XX年XX月</w:t>
      </w:r>
      <w:r>
        <w:rPr>
          <w:rFonts w:asciiTheme="minorEastAsia" w:eastAsiaTheme="minorEastAsia" w:hAnsiTheme="minorEastAsia" w:cs="仿宋"/>
          <w:spacing w:val="3"/>
          <w:sz w:val="28"/>
          <w:szCs w:val="28"/>
        </w:rPr>
        <w:t>XX日前全部完成安装调试验收合格交付使用(如由于采购人的原因造成合同延迟签订或验收</w:t>
      </w:r>
      <w:r>
        <w:rPr>
          <w:rFonts w:asciiTheme="minorEastAsia" w:eastAsiaTheme="minorEastAsia" w:hAnsiTheme="minorEastAsia" w:cs="仿宋"/>
          <w:spacing w:val="-1"/>
          <w:sz w:val="28"/>
          <w:szCs w:val="28"/>
        </w:rPr>
        <w:t>的，时间顺延)。交货验收时须提供产品质检部门从同类产品中抽样检查合格的检测报告。</w:t>
      </w:r>
    </w:p>
    <w:p w:rsidR="00DD209F" w:rsidRDefault="00B0660A">
      <w:pPr>
        <w:spacing w:before="1" w:line="201" w:lineRule="auto"/>
        <w:ind w:firstLine="485"/>
        <w:rPr>
          <w:rFonts w:asciiTheme="minorEastAsia" w:eastAsiaTheme="minorEastAsia" w:hAnsiTheme="minorEastAsia" w:cs="仿宋"/>
          <w:sz w:val="28"/>
          <w:szCs w:val="28"/>
        </w:rPr>
      </w:pPr>
      <w:r>
        <w:rPr>
          <w:rFonts w:asciiTheme="minorEastAsia" w:eastAsiaTheme="minorEastAsia" w:hAnsiTheme="minorEastAsia" w:cs="仿宋"/>
          <w:spacing w:val="-1"/>
          <w:sz w:val="28"/>
          <w:szCs w:val="28"/>
        </w:rPr>
        <w:t>2、验收由甲方组织，乙方配合进行：</w:t>
      </w:r>
    </w:p>
    <w:p w:rsidR="00DD209F" w:rsidRDefault="00B0660A">
      <w:pPr>
        <w:spacing w:before="140" w:line="306" w:lineRule="auto"/>
        <w:ind w:left="10" w:firstLine="514"/>
        <w:rPr>
          <w:rFonts w:asciiTheme="minorEastAsia" w:eastAsiaTheme="minorEastAsia" w:hAnsiTheme="minorEastAsia" w:cs="仿宋"/>
          <w:sz w:val="28"/>
          <w:szCs w:val="28"/>
        </w:rPr>
      </w:pPr>
      <w:r>
        <w:rPr>
          <w:rFonts w:asciiTheme="minorEastAsia" w:eastAsiaTheme="minorEastAsia" w:hAnsiTheme="minorEastAsia" w:cs="仿宋"/>
          <w:spacing w:val="-7"/>
          <w:sz w:val="28"/>
          <w:szCs w:val="28"/>
        </w:rPr>
        <w:t>(1)货物在乙方通知安装调试完毕后日内初步验收。初步验收合格后，进入试用</w:t>
      </w:r>
      <w:r>
        <w:rPr>
          <w:rFonts w:asciiTheme="minorEastAsia" w:eastAsiaTheme="minorEastAsia" w:hAnsiTheme="minorEastAsia" w:cs="仿宋"/>
          <w:spacing w:val="-14"/>
          <w:sz w:val="28"/>
          <w:szCs w:val="28"/>
        </w:rPr>
        <w:t>期；试用期间发生重大质量问题，修复后试用相应顺延；试用期结束后日内完成最终验收；</w:t>
      </w:r>
    </w:p>
    <w:p w:rsidR="00DD209F" w:rsidRDefault="00B0660A">
      <w:pPr>
        <w:spacing w:before="1" w:line="308" w:lineRule="auto"/>
        <w:ind w:left="8" w:right="67" w:firstLine="516"/>
        <w:rPr>
          <w:rFonts w:asciiTheme="minorEastAsia" w:eastAsiaTheme="minorEastAsia" w:hAnsiTheme="minorEastAsia" w:cs="仿宋"/>
          <w:sz w:val="28"/>
          <w:szCs w:val="28"/>
        </w:rPr>
      </w:pPr>
      <w:r>
        <w:rPr>
          <w:rFonts w:asciiTheme="minorEastAsia" w:eastAsiaTheme="minorEastAsia" w:hAnsiTheme="minorEastAsia" w:cs="仿宋"/>
          <w:spacing w:val="-8"/>
          <w:sz w:val="28"/>
          <w:szCs w:val="28"/>
        </w:rPr>
        <w:t>(2)验收标准：按国家有关规定以及甲方招标文件的质量要求和技术指标、乙方的投标文</w:t>
      </w:r>
      <w:r>
        <w:rPr>
          <w:rFonts w:asciiTheme="minorEastAsia" w:eastAsiaTheme="minorEastAsia" w:hAnsiTheme="minorEastAsia" w:cs="仿宋"/>
          <w:spacing w:val="-6"/>
          <w:sz w:val="28"/>
          <w:szCs w:val="28"/>
        </w:rPr>
        <w:t>件及承诺与本合同约定标准进行验收；甲乙双方如对质量要求和技术指标的约定标准有相互抵</w:t>
      </w:r>
      <w:r>
        <w:rPr>
          <w:rFonts w:asciiTheme="minorEastAsia" w:eastAsiaTheme="minorEastAsia" w:hAnsiTheme="minorEastAsia" w:cs="仿宋"/>
          <w:spacing w:val="-3"/>
          <w:sz w:val="28"/>
          <w:szCs w:val="28"/>
        </w:rPr>
        <w:t>触或异议的事项，由甲方在招标与投标文件中按质量要求和技术指标比较优胜的原则确定该项</w:t>
      </w:r>
      <w:r>
        <w:rPr>
          <w:rFonts w:asciiTheme="minorEastAsia" w:eastAsiaTheme="minorEastAsia" w:hAnsiTheme="minorEastAsia" w:cs="仿宋"/>
          <w:spacing w:val="-2"/>
          <w:sz w:val="28"/>
          <w:szCs w:val="28"/>
        </w:rPr>
        <w:t>的约定标准进行验收；</w:t>
      </w:r>
    </w:p>
    <w:p w:rsidR="00DD209F" w:rsidRDefault="00B0660A">
      <w:pPr>
        <w:spacing w:before="1" w:line="278" w:lineRule="auto"/>
        <w:ind w:left="10" w:right="67" w:firstLine="514"/>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(3)验收时如发现所交付的货物有短装、次品、损坏或其它不符合标准及本合同规定之情</w:t>
      </w:r>
      <w:r>
        <w:rPr>
          <w:rFonts w:asciiTheme="minorEastAsia" w:eastAsiaTheme="minorEastAsia" w:hAnsiTheme="minorEastAsia" w:cs="仿宋"/>
          <w:spacing w:val="-3"/>
          <w:sz w:val="28"/>
          <w:szCs w:val="28"/>
        </w:rPr>
        <w:t>形者，甲方应做出详尽的现场记录，或由甲乙双方签署备忘录，此现场记录或备忘录可用作补充、缺失和更换损坏部件的有效证据，由此产生的时间延误与有关费用由乙方承担，验收期限</w:t>
      </w:r>
      <w:r>
        <w:rPr>
          <w:rFonts w:asciiTheme="minorEastAsia" w:eastAsiaTheme="minorEastAsia" w:hAnsiTheme="minorEastAsia" w:cs="仿宋"/>
          <w:spacing w:val="-4"/>
          <w:sz w:val="28"/>
          <w:szCs w:val="28"/>
        </w:rPr>
        <w:t>相应顺延；</w:t>
      </w:r>
    </w:p>
    <w:p w:rsidR="00DD209F" w:rsidRDefault="00B0660A">
      <w:pPr>
        <w:spacing w:before="153" w:line="189" w:lineRule="auto"/>
        <w:ind w:firstLine="525"/>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(4)如质量验收合格，双方签署质量验收报告。</w:t>
      </w:r>
    </w:p>
    <w:p w:rsidR="00DD209F" w:rsidRDefault="00B0660A">
      <w:pPr>
        <w:spacing w:before="154" w:line="249" w:lineRule="auto"/>
        <w:ind w:left="7" w:right="67" w:firstLine="480"/>
        <w:rPr>
          <w:rFonts w:asciiTheme="minorEastAsia" w:eastAsiaTheme="minorEastAsia" w:hAnsiTheme="minorEastAsia" w:cs="仿宋"/>
          <w:sz w:val="28"/>
          <w:szCs w:val="28"/>
        </w:rPr>
      </w:pPr>
      <w:r>
        <w:rPr>
          <w:rFonts w:asciiTheme="minorEastAsia" w:eastAsiaTheme="minorEastAsia" w:hAnsiTheme="minorEastAsia" w:cs="仿宋"/>
          <w:spacing w:val="-5"/>
          <w:sz w:val="28"/>
          <w:szCs w:val="28"/>
        </w:rPr>
        <w:t>3、货物安装完成后日内，甲方无故不进行验收工作并已使用货物的，视同已安装调</w:t>
      </w:r>
      <w:r>
        <w:rPr>
          <w:rFonts w:asciiTheme="minorEastAsia" w:eastAsiaTheme="minorEastAsia" w:hAnsiTheme="minorEastAsia" w:cs="仿宋"/>
          <w:spacing w:val="-2"/>
          <w:sz w:val="28"/>
          <w:szCs w:val="28"/>
        </w:rPr>
        <w:t>试完成并验收合格。</w:t>
      </w:r>
    </w:p>
    <w:p w:rsidR="00DD209F" w:rsidRDefault="00B0660A">
      <w:pPr>
        <w:spacing w:before="155" w:line="268" w:lineRule="auto"/>
        <w:ind w:left="9" w:right="67" w:firstLine="472"/>
        <w:rPr>
          <w:rFonts w:asciiTheme="minorEastAsia" w:eastAsiaTheme="minorEastAsia" w:hAnsiTheme="minorEastAsia" w:cs="仿宋"/>
          <w:sz w:val="28"/>
          <w:szCs w:val="28"/>
        </w:rPr>
      </w:pPr>
      <w:r>
        <w:rPr>
          <w:rFonts w:asciiTheme="minorEastAsia" w:eastAsiaTheme="minorEastAsia" w:hAnsiTheme="minorEastAsia" w:cs="仿宋"/>
          <w:sz w:val="28"/>
          <w:szCs w:val="28"/>
        </w:rPr>
        <w:t>4、乙方应将所提供货物的装箱清单、配件、随机工具、用户使用手册、原厂保修卡等资</w:t>
      </w:r>
      <w:r>
        <w:rPr>
          <w:rFonts w:asciiTheme="minorEastAsia" w:eastAsiaTheme="minorEastAsia" w:hAnsiTheme="minorEastAsia" w:cs="仿宋"/>
          <w:spacing w:val="-7"/>
          <w:sz w:val="28"/>
          <w:szCs w:val="28"/>
        </w:rPr>
        <w:t>料交付给甲方；乙方不能完整交付货物及本款规定的单证和工具的，必须负责补齐，否则视为</w:t>
      </w:r>
      <w:r>
        <w:rPr>
          <w:rFonts w:asciiTheme="minorEastAsia" w:eastAsiaTheme="minorEastAsia" w:hAnsiTheme="minorEastAsia" w:cs="仿宋"/>
          <w:spacing w:val="-2"/>
          <w:sz w:val="28"/>
          <w:szCs w:val="28"/>
        </w:rPr>
        <w:t>未按合同约定交货。</w:t>
      </w:r>
    </w:p>
    <w:p w:rsidR="00DD209F" w:rsidRDefault="00B0660A">
      <w:pPr>
        <w:spacing w:before="152" w:line="249" w:lineRule="auto"/>
        <w:ind w:left="16" w:right="67" w:firstLine="471"/>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5、如货物经乙方次维修仍不能达到合同约定的质量标准，甲方有权退货，并视</w:t>
      </w:r>
      <w:r>
        <w:rPr>
          <w:rFonts w:asciiTheme="minorEastAsia" w:eastAsiaTheme="minorEastAsia" w:hAnsiTheme="minorEastAsia" w:cs="仿宋"/>
          <w:spacing w:val="-4"/>
          <w:sz w:val="28"/>
          <w:szCs w:val="28"/>
        </w:rPr>
        <w:lastRenderedPageBreak/>
        <w:t>作乙方</w:t>
      </w:r>
      <w:r>
        <w:rPr>
          <w:rFonts w:asciiTheme="minorEastAsia" w:eastAsiaTheme="minorEastAsia" w:hAnsiTheme="minorEastAsia" w:cs="仿宋"/>
          <w:spacing w:val="-1"/>
          <w:sz w:val="28"/>
          <w:szCs w:val="28"/>
        </w:rPr>
        <w:t>不能交付货物而须支付违约赔偿金给甲方，甲方还可依法追究乙方的违约责任。</w:t>
      </w:r>
    </w:p>
    <w:p w:rsidR="00DD209F" w:rsidRDefault="00B0660A">
      <w:pPr>
        <w:spacing w:before="156" w:line="306" w:lineRule="auto"/>
        <w:ind w:left="12" w:right="67" w:firstLine="472"/>
        <w:rPr>
          <w:rFonts w:asciiTheme="minorEastAsia" w:eastAsiaTheme="minorEastAsia" w:hAnsiTheme="minorEastAsia" w:cs="仿宋"/>
          <w:sz w:val="28"/>
          <w:szCs w:val="28"/>
        </w:rPr>
      </w:pPr>
      <w:r>
        <w:rPr>
          <w:rFonts w:asciiTheme="minorEastAsia" w:eastAsiaTheme="minorEastAsia" w:hAnsiTheme="minorEastAsia" w:cs="仿宋"/>
          <w:sz w:val="28"/>
          <w:szCs w:val="28"/>
        </w:rPr>
        <w:t>6、其他未尽事宜应严格按照《财政部关于进一步加强政府采购需求和履约验收管理的指</w:t>
      </w:r>
      <w:r>
        <w:rPr>
          <w:rFonts w:asciiTheme="minorEastAsia" w:eastAsiaTheme="minorEastAsia" w:hAnsiTheme="minorEastAsia" w:cs="仿宋"/>
          <w:spacing w:val="-20"/>
          <w:sz w:val="28"/>
          <w:szCs w:val="28"/>
        </w:rPr>
        <w:t>导意见》（财库〔2016〕205号）的要求进行。</w:t>
      </w:r>
    </w:p>
    <w:p w:rsidR="00DD209F" w:rsidRDefault="00B0660A">
      <w:pPr>
        <w:spacing w:before="122" w:line="189" w:lineRule="auto"/>
        <w:ind w:firstLine="434"/>
        <w:outlineLvl w:val="1"/>
        <w:rPr>
          <w:rFonts w:asciiTheme="minorEastAsia" w:eastAsiaTheme="minorEastAsia" w:hAnsiTheme="minorEastAsia" w:cs="仿宋"/>
          <w:sz w:val="28"/>
          <w:szCs w:val="28"/>
        </w:rPr>
      </w:pPr>
      <w:bookmarkStart w:id="195" w:name="_Toc87109332"/>
      <w:r>
        <w:rPr>
          <w:rFonts w:asciiTheme="minorEastAsia" w:eastAsiaTheme="minorEastAsia" w:hAnsiTheme="minorEastAsia" w:cs="仿宋"/>
          <w:spacing w:val="-3"/>
          <w:sz w:val="28"/>
          <w:szCs w:val="28"/>
        </w:rPr>
        <w:t>五、付款方式</w:t>
      </w:r>
      <w:bookmarkEnd w:id="195"/>
    </w:p>
    <w:p w:rsidR="00DD209F" w:rsidRDefault="00B0660A">
      <w:pPr>
        <w:spacing w:before="275" w:line="189" w:lineRule="auto"/>
        <w:ind w:firstLine="500"/>
        <w:rPr>
          <w:rFonts w:asciiTheme="minorEastAsia" w:eastAsiaTheme="minorEastAsia" w:hAnsiTheme="minorEastAsia" w:cs="仿宋"/>
          <w:sz w:val="28"/>
          <w:szCs w:val="28"/>
        </w:rPr>
      </w:pPr>
      <w:r>
        <w:rPr>
          <w:rFonts w:asciiTheme="minorEastAsia" w:eastAsiaTheme="minorEastAsia" w:hAnsiTheme="minorEastAsia" w:cs="仿宋"/>
          <w:sz w:val="28"/>
          <w:szCs w:val="28"/>
        </w:rPr>
        <w:t>1、甲方在本合同签订生效之日起接到乙方通知和票据凭证资料以及乙方交给甲方的合同</w:t>
      </w:r>
      <w:r>
        <w:rPr>
          <w:rFonts w:asciiTheme="minorEastAsia" w:eastAsiaTheme="minorEastAsia" w:hAnsiTheme="minorEastAsia" w:cs="仿宋"/>
          <w:spacing w:val="13"/>
          <w:sz w:val="28"/>
          <w:szCs w:val="28"/>
        </w:rPr>
        <w:t>履约保证金（按合同总价的百分之计算款额￥元，人民币大写：</w:t>
      </w:r>
    </w:p>
    <w:p w:rsidR="00DD209F" w:rsidRDefault="00B0660A">
      <w:pPr>
        <w:spacing w:before="155" w:line="189" w:lineRule="auto"/>
        <w:ind w:firstLine="4"/>
        <w:rPr>
          <w:rFonts w:asciiTheme="minorEastAsia" w:eastAsiaTheme="minorEastAsia" w:hAnsiTheme="minorEastAsia" w:cs="仿宋"/>
          <w:sz w:val="28"/>
          <w:szCs w:val="28"/>
        </w:rPr>
      </w:pPr>
      <w:r>
        <w:rPr>
          <w:rFonts w:asciiTheme="minorEastAsia" w:eastAsiaTheme="minorEastAsia" w:hAnsiTheme="minorEastAsia" w:cs="仿宋"/>
          <w:spacing w:val="-13"/>
          <w:sz w:val="28"/>
          <w:szCs w:val="28"/>
        </w:rPr>
        <w:t>元整）后的日内支付合同金额百分之的价款；</w:t>
      </w:r>
    </w:p>
    <w:p w:rsidR="00DD209F" w:rsidRDefault="00B0660A">
      <w:pPr>
        <w:spacing w:before="156" w:line="307" w:lineRule="auto"/>
        <w:ind w:left="17" w:right="90" w:firstLine="458"/>
        <w:rPr>
          <w:rFonts w:asciiTheme="minorEastAsia" w:eastAsiaTheme="minorEastAsia" w:hAnsiTheme="minorEastAsia" w:cs="仿宋"/>
          <w:sz w:val="28"/>
          <w:szCs w:val="28"/>
        </w:rPr>
      </w:pPr>
      <w:r>
        <w:rPr>
          <w:rFonts w:asciiTheme="minorEastAsia" w:eastAsiaTheme="minorEastAsia" w:hAnsiTheme="minorEastAsia" w:cs="仿宋"/>
          <w:sz w:val="28"/>
          <w:szCs w:val="28"/>
        </w:rPr>
        <w:t>2、全部货物安装调试完毕并验收合格之日起，甲方接到乙方通知与票据凭证资料以后的</w:t>
      </w:r>
      <w:r>
        <w:rPr>
          <w:rFonts w:asciiTheme="minorEastAsia" w:eastAsiaTheme="minorEastAsia" w:hAnsiTheme="minorEastAsia" w:cs="仿宋"/>
          <w:spacing w:val="-1"/>
          <w:sz w:val="28"/>
          <w:szCs w:val="28"/>
        </w:rPr>
        <w:t>日内，提交支付凭证资料给财政国库支付执行机构办理财政国库支付手续，并由其向</w:t>
      </w:r>
      <w:r>
        <w:rPr>
          <w:rFonts w:asciiTheme="minorEastAsia" w:eastAsiaTheme="minorEastAsia" w:hAnsiTheme="minorEastAsia" w:cs="仿宋"/>
          <w:spacing w:val="-12"/>
          <w:sz w:val="28"/>
          <w:szCs w:val="28"/>
        </w:rPr>
        <w:t>乙方核拨合同总价的百分之款项：￥元，人民币大写元整；</w:t>
      </w:r>
    </w:p>
    <w:p w:rsidR="00DD209F" w:rsidRDefault="00B0660A">
      <w:pPr>
        <w:spacing w:before="2" w:line="306" w:lineRule="auto"/>
        <w:ind w:left="25" w:right="20" w:firstLine="452"/>
        <w:rPr>
          <w:rFonts w:asciiTheme="minorEastAsia" w:eastAsiaTheme="minorEastAsia" w:hAnsiTheme="minorEastAsia" w:cs="仿宋"/>
          <w:sz w:val="28"/>
          <w:szCs w:val="28"/>
        </w:rPr>
      </w:pPr>
      <w:r>
        <w:rPr>
          <w:rFonts w:asciiTheme="minorEastAsia" w:eastAsiaTheme="minorEastAsia" w:hAnsiTheme="minorEastAsia" w:cs="仿宋"/>
          <w:spacing w:val="-9"/>
          <w:sz w:val="28"/>
          <w:szCs w:val="28"/>
        </w:rPr>
        <w:t>3、履约保证金退还：在货物验收合格满后，甲方接到乙方通知和支付凭证资料文件，</w:t>
      </w:r>
      <w:r>
        <w:rPr>
          <w:rFonts w:asciiTheme="minorEastAsia" w:eastAsiaTheme="minorEastAsia" w:hAnsiTheme="minorEastAsia" w:cs="仿宋"/>
          <w:spacing w:val="-1"/>
          <w:sz w:val="28"/>
          <w:szCs w:val="28"/>
        </w:rPr>
        <w:t>以及由甲方确认本合同货物质量与服务等约定事项已经履行完毕的正式书面文件后的日</w:t>
      </w:r>
    </w:p>
    <w:p w:rsidR="00DD209F" w:rsidRDefault="00B0660A">
      <w:pPr>
        <w:spacing w:before="3" w:line="201" w:lineRule="auto"/>
        <w:ind w:firstLine="30"/>
        <w:rPr>
          <w:rFonts w:asciiTheme="minorEastAsia" w:eastAsiaTheme="minorEastAsia" w:hAnsiTheme="minorEastAsia" w:cs="仿宋"/>
          <w:sz w:val="28"/>
          <w:szCs w:val="28"/>
        </w:rPr>
      </w:pPr>
      <w:r>
        <w:rPr>
          <w:rFonts w:asciiTheme="minorEastAsia" w:eastAsiaTheme="minorEastAsia" w:hAnsiTheme="minorEastAsia" w:cs="仿宋"/>
          <w:spacing w:val="-11"/>
          <w:sz w:val="28"/>
          <w:szCs w:val="28"/>
        </w:rPr>
        <w:t>内，递交结算凭证资料给银行并由其向乙方支付价款￥元，人民币大写：</w:t>
      </w:r>
    </w:p>
    <w:p w:rsidR="00DD209F" w:rsidRDefault="00B0660A">
      <w:pPr>
        <w:spacing w:before="138" w:line="189" w:lineRule="auto"/>
        <w:ind w:firstLine="4"/>
        <w:rPr>
          <w:rFonts w:asciiTheme="minorEastAsia" w:eastAsiaTheme="minorEastAsia" w:hAnsiTheme="minorEastAsia" w:cs="仿宋"/>
          <w:sz w:val="28"/>
          <w:szCs w:val="28"/>
        </w:rPr>
      </w:pPr>
      <w:r>
        <w:rPr>
          <w:rFonts w:asciiTheme="minorEastAsia" w:eastAsiaTheme="minorEastAsia" w:hAnsiTheme="minorEastAsia" w:cs="仿宋"/>
          <w:spacing w:val="-10"/>
          <w:sz w:val="28"/>
          <w:szCs w:val="28"/>
        </w:rPr>
        <w:t>元整；乙方履约不合格的，履约保证金不予退还。</w:t>
      </w:r>
    </w:p>
    <w:p w:rsidR="00DD209F" w:rsidRDefault="00B0660A">
      <w:pPr>
        <w:spacing w:before="153" w:line="189" w:lineRule="auto"/>
        <w:ind w:firstLine="472"/>
        <w:rPr>
          <w:rFonts w:asciiTheme="minorEastAsia" w:eastAsiaTheme="minorEastAsia" w:hAnsiTheme="minorEastAsia" w:cs="仿宋"/>
          <w:sz w:val="28"/>
          <w:szCs w:val="28"/>
        </w:rPr>
      </w:pPr>
      <w:r>
        <w:rPr>
          <w:rFonts w:asciiTheme="minorEastAsia" w:eastAsiaTheme="minorEastAsia" w:hAnsiTheme="minorEastAsia" w:cs="仿宋"/>
          <w:spacing w:val="-1"/>
          <w:sz w:val="28"/>
          <w:szCs w:val="28"/>
        </w:rPr>
        <w:t>4、乙方须向甲方出具合法有效完整的完税发票及凭证资料进行支付结算。</w:t>
      </w:r>
    </w:p>
    <w:p w:rsidR="00DD209F" w:rsidRDefault="00B0660A">
      <w:pPr>
        <w:spacing w:before="275" w:line="189" w:lineRule="auto"/>
        <w:ind w:firstLine="422"/>
        <w:outlineLvl w:val="1"/>
        <w:rPr>
          <w:rFonts w:asciiTheme="minorEastAsia" w:eastAsiaTheme="minorEastAsia" w:hAnsiTheme="minorEastAsia" w:cs="仿宋"/>
          <w:sz w:val="28"/>
          <w:szCs w:val="28"/>
        </w:rPr>
      </w:pPr>
      <w:bookmarkStart w:id="196" w:name="_Toc87109333"/>
      <w:r>
        <w:rPr>
          <w:rFonts w:asciiTheme="minorEastAsia" w:eastAsiaTheme="minorEastAsia" w:hAnsiTheme="minorEastAsia" w:cs="仿宋"/>
          <w:spacing w:val="-3"/>
          <w:sz w:val="28"/>
          <w:szCs w:val="28"/>
        </w:rPr>
        <w:t>六、售后服务</w:t>
      </w:r>
      <w:bookmarkEnd w:id="196"/>
    </w:p>
    <w:p w:rsidR="00DD209F" w:rsidRDefault="00B0660A">
      <w:pPr>
        <w:spacing w:before="275" w:line="278" w:lineRule="auto"/>
        <w:ind w:firstLine="490"/>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1、质保期为验收合格后1年，质保期内出现质量问题，乙方在接到通知后小时内响</w:t>
      </w:r>
      <w:r>
        <w:rPr>
          <w:rFonts w:asciiTheme="minorEastAsia" w:eastAsiaTheme="minorEastAsia" w:hAnsiTheme="minorEastAsia" w:cs="仿宋"/>
          <w:spacing w:val="-6"/>
          <w:sz w:val="28"/>
          <w:szCs w:val="28"/>
        </w:rPr>
        <w:t>应到场，小时内完成维修或更换，并承担修理调换的费用；如货物经乙方次维修仍不</w:t>
      </w:r>
      <w:r>
        <w:rPr>
          <w:rFonts w:asciiTheme="minorEastAsia" w:eastAsiaTheme="minorEastAsia" w:hAnsiTheme="minorEastAsia" w:cs="仿宋"/>
          <w:spacing w:val="-7"/>
          <w:sz w:val="28"/>
          <w:szCs w:val="28"/>
        </w:rPr>
        <w:t>能达到本合同约定的质量标准，视作乙方未能按时交货，甲方有权退货并追究乙方的违约责任。</w:t>
      </w:r>
      <w:r>
        <w:rPr>
          <w:rFonts w:asciiTheme="minorEastAsia" w:eastAsiaTheme="minorEastAsia" w:hAnsiTheme="minorEastAsia" w:cs="仿宋"/>
          <w:spacing w:val="-1"/>
          <w:sz w:val="28"/>
          <w:szCs w:val="28"/>
        </w:rPr>
        <w:t>货到现场后由于甲方保管不当造成的问题，乙方亦应负责修复，但费用由甲方负担。</w:t>
      </w:r>
    </w:p>
    <w:p w:rsidR="00DD209F" w:rsidRDefault="00B0660A">
      <w:pPr>
        <w:spacing w:before="153" w:line="189" w:lineRule="auto"/>
        <w:ind w:firstLine="476"/>
        <w:rPr>
          <w:rFonts w:asciiTheme="minorEastAsia" w:eastAsiaTheme="minorEastAsia" w:hAnsiTheme="minorEastAsia" w:cs="仿宋"/>
          <w:sz w:val="28"/>
          <w:szCs w:val="28"/>
        </w:rPr>
      </w:pPr>
      <w:r>
        <w:rPr>
          <w:rFonts w:asciiTheme="minorEastAsia" w:eastAsiaTheme="minorEastAsia" w:hAnsiTheme="minorEastAsia" w:cs="仿宋"/>
          <w:spacing w:val="-1"/>
          <w:sz w:val="28"/>
          <w:szCs w:val="28"/>
        </w:rPr>
        <w:t>2、乙方须指派专人负责与甲方联系售后服务事宜。</w:t>
      </w:r>
    </w:p>
    <w:p w:rsidR="00DD209F" w:rsidRDefault="00B0660A">
      <w:pPr>
        <w:spacing w:before="275" w:line="189" w:lineRule="auto"/>
        <w:ind w:firstLine="425"/>
        <w:outlineLvl w:val="1"/>
        <w:rPr>
          <w:rFonts w:asciiTheme="minorEastAsia" w:eastAsiaTheme="minorEastAsia" w:hAnsiTheme="minorEastAsia" w:cs="仿宋"/>
          <w:sz w:val="28"/>
          <w:szCs w:val="28"/>
        </w:rPr>
      </w:pPr>
      <w:bookmarkStart w:id="197" w:name="_Toc87109334"/>
      <w:r>
        <w:rPr>
          <w:rFonts w:asciiTheme="minorEastAsia" w:eastAsiaTheme="minorEastAsia" w:hAnsiTheme="minorEastAsia" w:cs="仿宋"/>
          <w:spacing w:val="-3"/>
          <w:sz w:val="28"/>
          <w:szCs w:val="28"/>
        </w:rPr>
        <w:t>七、违约责任</w:t>
      </w:r>
      <w:bookmarkEnd w:id="197"/>
    </w:p>
    <w:p w:rsidR="00DD209F" w:rsidRDefault="00B0660A">
      <w:pPr>
        <w:spacing w:before="275" w:line="189" w:lineRule="auto"/>
        <w:ind w:firstLine="491"/>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1、甲方违约责任</w:t>
      </w:r>
    </w:p>
    <w:p w:rsidR="00DD209F" w:rsidRDefault="00B0660A">
      <w:pPr>
        <w:spacing w:before="153" w:line="189" w:lineRule="auto"/>
        <w:ind w:firstLine="480"/>
        <w:rPr>
          <w:rFonts w:asciiTheme="minorEastAsia" w:eastAsiaTheme="minorEastAsia" w:hAnsiTheme="minorEastAsia" w:cs="仿宋"/>
          <w:sz w:val="28"/>
          <w:szCs w:val="28"/>
        </w:rPr>
      </w:pPr>
      <w:r>
        <w:rPr>
          <w:rFonts w:asciiTheme="minorEastAsia" w:eastAsiaTheme="minorEastAsia" w:hAnsiTheme="minorEastAsia" w:cs="仿宋"/>
          <w:spacing w:val="-7"/>
          <w:sz w:val="28"/>
          <w:szCs w:val="28"/>
        </w:rPr>
        <w:t>（1）甲方无正当理由拒收货物的，甲方应偿付合同总价百分之的违约金；</w:t>
      </w:r>
    </w:p>
    <w:p w:rsidR="00DD209F" w:rsidRDefault="00B0660A">
      <w:pPr>
        <w:spacing w:before="155" w:line="189" w:lineRule="auto"/>
        <w:ind w:firstLine="480"/>
        <w:rPr>
          <w:rFonts w:asciiTheme="minorEastAsia" w:eastAsiaTheme="minorEastAsia" w:hAnsiTheme="minorEastAsia" w:cs="仿宋"/>
          <w:sz w:val="28"/>
          <w:szCs w:val="28"/>
        </w:rPr>
      </w:pPr>
      <w:r>
        <w:rPr>
          <w:rFonts w:asciiTheme="minorEastAsia" w:eastAsiaTheme="minorEastAsia" w:hAnsiTheme="minorEastAsia" w:cs="仿宋"/>
          <w:spacing w:val="-5"/>
          <w:sz w:val="28"/>
          <w:szCs w:val="28"/>
        </w:rPr>
        <w:t>（2）甲方逾期支付货款的，除应及时付足货款外，应向乙方偿付欠款总额万分之</w:t>
      </w:r>
      <w:r>
        <w:rPr>
          <w:rFonts w:asciiTheme="minorEastAsia" w:eastAsiaTheme="minorEastAsia" w:hAnsiTheme="minorEastAsia" w:cs="仿宋"/>
          <w:spacing w:val="-5"/>
          <w:sz w:val="28"/>
          <w:szCs w:val="28"/>
          <w:u w:val="single"/>
        </w:rPr>
        <w:t>1</w:t>
      </w:r>
      <w:r>
        <w:rPr>
          <w:rFonts w:asciiTheme="minorEastAsia" w:eastAsiaTheme="minorEastAsia" w:hAnsiTheme="minorEastAsia" w:cs="仿宋"/>
          <w:spacing w:val="-5"/>
          <w:sz w:val="28"/>
          <w:szCs w:val="28"/>
        </w:rPr>
        <w:t>/</w:t>
      </w:r>
    </w:p>
    <w:p w:rsidR="00DD209F" w:rsidRDefault="00B0660A">
      <w:pPr>
        <w:spacing w:before="155" w:line="189" w:lineRule="auto"/>
        <w:ind w:firstLine="1"/>
        <w:rPr>
          <w:rFonts w:asciiTheme="minorEastAsia" w:eastAsiaTheme="minorEastAsia" w:hAnsiTheme="minorEastAsia" w:cs="仿宋"/>
          <w:sz w:val="28"/>
          <w:szCs w:val="28"/>
        </w:rPr>
      </w:pPr>
      <w:r>
        <w:rPr>
          <w:rFonts w:asciiTheme="minorEastAsia" w:eastAsiaTheme="minorEastAsia" w:hAnsiTheme="minorEastAsia" w:cs="仿宋"/>
          <w:spacing w:val="-9"/>
          <w:sz w:val="28"/>
          <w:szCs w:val="28"/>
        </w:rPr>
        <w:t>天的违约金；逾期付款超过</w:t>
      </w:r>
      <w:r>
        <w:rPr>
          <w:rFonts w:asciiTheme="minorEastAsia" w:eastAsiaTheme="minorEastAsia" w:hAnsiTheme="minorEastAsia" w:cs="仿宋"/>
          <w:spacing w:val="-9"/>
          <w:sz w:val="28"/>
          <w:szCs w:val="28"/>
          <w:u w:val="single"/>
        </w:rPr>
        <w:t>60</w:t>
      </w:r>
      <w:r>
        <w:rPr>
          <w:rFonts w:asciiTheme="minorEastAsia" w:eastAsiaTheme="minorEastAsia" w:hAnsiTheme="minorEastAsia" w:cs="仿宋"/>
          <w:spacing w:val="-9"/>
          <w:sz w:val="28"/>
          <w:szCs w:val="28"/>
        </w:rPr>
        <w:t>天的，乙方有权终止合同；</w:t>
      </w:r>
    </w:p>
    <w:p w:rsidR="00DD209F" w:rsidRDefault="00B0660A">
      <w:pPr>
        <w:spacing w:before="152" w:line="249" w:lineRule="auto"/>
        <w:ind w:left="2" w:right="90" w:firstLine="478"/>
        <w:rPr>
          <w:rFonts w:asciiTheme="minorEastAsia" w:eastAsiaTheme="minorEastAsia" w:hAnsiTheme="minorEastAsia" w:cs="仿宋"/>
          <w:sz w:val="28"/>
          <w:szCs w:val="28"/>
        </w:rPr>
      </w:pPr>
      <w:r>
        <w:rPr>
          <w:rFonts w:asciiTheme="minorEastAsia" w:eastAsiaTheme="minorEastAsia" w:hAnsiTheme="minorEastAsia" w:cs="仿宋"/>
          <w:spacing w:val="-6"/>
          <w:sz w:val="28"/>
          <w:szCs w:val="28"/>
        </w:rPr>
        <w:lastRenderedPageBreak/>
        <w:t>（3）甲方偿付的违约金不足以弥补乙方损失的，还应按乙方损失尚未弥补的部分，支付</w:t>
      </w:r>
      <w:r>
        <w:rPr>
          <w:rFonts w:asciiTheme="minorEastAsia" w:eastAsiaTheme="minorEastAsia" w:hAnsiTheme="minorEastAsia" w:cs="仿宋"/>
          <w:spacing w:val="-3"/>
          <w:sz w:val="28"/>
          <w:szCs w:val="28"/>
        </w:rPr>
        <w:t>赔偿金给乙方。</w:t>
      </w:r>
    </w:p>
    <w:p w:rsidR="00DD209F" w:rsidRDefault="00B0660A">
      <w:pPr>
        <w:spacing w:before="155" w:line="189" w:lineRule="auto"/>
        <w:ind w:firstLine="476"/>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2、乙方违约责任</w:t>
      </w:r>
    </w:p>
    <w:p w:rsidR="00DD209F" w:rsidRDefault="00B0660A">
      <w:pPr>
        <w:spacing w:before="155" w:line="268" w:lineRule="auto"/>
        <w:ind w:left="2" w:right="90" w:firstLine="478"/>
        <w:rPr>
          <w:rFonts w:asciiTheme="minorEastAsia" w:eastAsiaTheme="minorEastAsia" w:hAnsiTheme="minorEastAsia" w:cs="仿宋"/>
          <w:sz w:val="28"/>
          <w:szCs w:val="28"/>
        </w:rPr>
      </w:pPr>
      <w:r>
        <w:rPr>
          <w:rFonts w:asciiTheme="minorEastAsia" w:eastAsiaTheme="minorEastAsia" w:hAnsiTheme="minorEastAsia" w:cs="仿宋"/>
          <w:spacing w:val="-7"/>
          <w:sz w:val="28"/>
          <w:szCs w:val="28"/>
        </w:rPr>
        <w:t>（1）乙方交付的货物质量不符合合同规定的，乙方应向甲方支付合同总价的百分之</w:t>
      </w:r>
      <w:r>
        <w:rPr>
          <w:rFonts w:asciiTheme="minorEastAsia" w:eastAsiaTheme="minorEastAsia" w:hAnsiTheme="minorEastAsia" w:cs="仿宋"/>
          <w:spacing w:val="-7"/>
          <w:sz w:val="28"/>
          <w:szCs w:val="28"/>
          <w:u w:val="single"/>
        </w:rPr>
        <w:t>1</w:t>
      </w:r>
      <w:r>
        <w:rPr>
          <w:rFonts w:asciiTheme="minorEastAsia" w:eastAsiaTheme="minorEastAsia" w:hAnsiTheme="minorEastAsia" w:cs="仿宋"/>
          <w:spacing w:val="-7"/>
          <w:sz w:val="28"/>
          <w:szCs w:val="28"/>
        </w:rPr>
        <w:t>的</w:t>
      </w:r>
      <w:r>
        <w:rPr>
          <w:rFonts w:asciiTheme="minorEastAsia" w:eastAsiaTheme="minorEastAsia" w:hAnsiTheme="minorEastAsia" w:cs="仿宋"/>
          <w:spacing w:val="-3"/>
          <w:sz w:val="28"/>
          <w:szCs w:val="28"/>
        </w:rPr>
        <w:t>违约金，并须在合同规定的交货时间内更换合格的货物给甲方，否则，视作乙方不能交付货物</w:t>
      </w:r>
      <w:r>
        <w:rPr>
          <w:rFonts w:asciiTheme="minorEastAsia" w:eastAsiaTheme="minorEastAsia" w:hAnsiTheme="minorEastAsia" w:cs="仿宋"/>
          <w:spacing w:val="-5"/>
          <w:sz w:val="28"/>
          <w:szCs w:val="28"/>
        </w:rPr>
        <w:t>而违约，按本条本款下述第“（2）”项规定由乙方偿付违约赔偿金给甲方。</w:t>
      </w:r>
    </w:p>
    <w:p w:rsidR="00DD209F" w:rsidRDefault="00B0660A">
      <w:pPr>
        <w:spacing w:before="151" w:line="308" w:lineRule="auto"/>
        <w:ind w:right="46" w:firstLine="480"/>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（2）乙方不能交付货物或逾期交付货物而违约的，除应及时交足货物外，应向甲方偿付</w:t>
      </w:r>
      <w:r>
        <w:rPr>
          <w:rFonts w:asciiTheme="minorEastAsia" w:eastAsiaTheme="minorEastAsia" w:hAnsiTheme="minorEastAsia" w:cs="仿宋"/>
          <w:spacing w:val="-8"/>
          <w:sz w:val="28"/>
          <w:szCs w:val="28"/>
        </w:rPr>
        <w:t>逾期交货部分货款总额的万分之</w:t>
      </w:r>
      <w:r>
        <w:rPr>
          <w:rFonts w:asciiTheme="minorEastAsia" w:eastAsiaTheme="minorEastAsia" w:hAnsiTheme="minorEastAsia" w:cs="仿宋"/>
          <w:spacing w:val="-8"/>
          <w:sz w:val="28"/>
          <w:szCs w:val="28"/>
          <w:u w:val="single"/>
        </w:rPr>
        <w:t>1</w:t>
      </w:r>
      <w:r>
        <w:rPr>
          <w:rFonts w:asciiTheme="minorEastAsia" w:eastAsiaTheme="minorEastAsia" w:hAnsiTheme="minorEastAsia" w:cs="仿宋"/>
          <w:spacing w:val="-8"/>
          <w:sz w:val="28"/>
          <w:szCs w:val="28"/>
        </w:rPr>
        <w:t>/天的违约金；逾期交货超过15天，甲方有权终止合同，</w:t>
      </w:r>
      <w:r>
        <w:rPr>
          <w:rFonts w:asciiTheme="minorEastAsia" w:eastAsiaTheme="minorEastAsia" w:hAnsiTheme="minorEastAsia" w:cs="仿宋"/>
          <w:spacing w:val="-1"/>
          <w:sz w:val="28"/>
          <w:szCs w:val="28"/>
        </w:rPr>
        <w:t>乙方则应按合同总价的百分之</w:t>
      </w:r>
      <w:r>
        <w:rPr>
          <w:rFonts w:asciiTheme="minorEastAsia" w:eastAsiaTheme="minorEastAsia" w:hAnsiTheme="minorEastAsia" w:cs="仿宋"/>
          <w:spacing w:val="-1"/>
          <w:sz w:val="28"/>
          <w:szCs w:val="28"/>
          <w:u w:val="single"/>
        </w:rPr>
        <w:t>3</w:t>
      </w:r>
      <w:r>
        <w:rPr>
          <w:rFonts w:asciiTheme="minorEastAsia" w:eastAsiaTheme="minorEastAsia" w:hAnsiTheme="minorEastAsia" w:cs="仿宋"/>
          <w:spacing w:val="-1"/>
          <w:sz w:val="28"/>
          <w:szCs w:val="28"/>
        </w:rPr>
        <w:t>的款额向甲方偿付赔偿金，并须全额退还甲方已经付给乙方</w:t>
      </w:r>
      <w:r>
        <w:rPr>
          <w:rFonts w:asciiTheme="minorEastAsia" w:eastAsiaTheme="minorEastAsia" w:hAnsiTheme="minorEastAsia" w:cs="仿宋"/>
          <w:spacing w:val="-2"/>
          <w:sz w:val="28"/>
          <w:szCs w:val="28"/>
        </w:rPr>
        <w:t>的货款及其利息。</w:t>
      </w:r>
    </w:p>
    <w:p w:rsidR="00DD209F" w:rsidRDefault="00B0660A">
      <w:pPr>
        <w:spacing w:before="1" w:line="308" w:lineRule="auto"/>
        <w:ind w:left="5" w:right="90" w:firstLine="475"/>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（3）乙方货物经甲方送交具有法定资格条件的质量技术监督机构检测后，如检测结果认</w:t>
      </w:r>
      <w:r>
        <w:rPr>
          <w:rFonts w:asciiTheme="minorEastAsia" w:eastAsiaTheme="minorEastAsia" w:hAnsiTheme="minorEastAsia" w:cs="仿宋"/>
          <w:spacing w:val="-1"/>
          <w:sz w:val="28"/>
          <w:szCs w:val="28"/>
        </w:rPr>
        <w:t>定货物质量不符合本合同规定标准的，则视为乙方没有按时交货而违约，乙方须在</w:t>
      </w:r>
      <w:r>
        <w:rPr>
          <w:rFonts w:asciiTheme="minorEastAsia" w:eastAsiaTheme="minorEastAsia" w:hAnsiTheme="minorEastAsia" w:cs="仿宋"/>
          <w:spacing w:val="-1"/>
          <w:sz w:val="28"/>
          <w:szCs w:val="28"/>
          <w:u w:val="single"/>
        </w:rPr>
        <w:t>15</w:t>
      </w:r>
      <w:r>
        <w:rPr>
          <w:rFonts w:asciiTheme="minorEastAsia" w:eastAsiaTheme="minorEastAsia" w:hAnsiTheme="minorEastAsia" w:cs="仿宋"/>
          <w:spacing w:val="-1"/>
          <w:sz w:val="28"/>
          <w:szCs w:val="28"/>
        </w:rPr>
        <w:t>天内</w:t>
      </w:r>
      <w:r>
        <w:rPr>
          <w:rFonts w:asciiTheme="minorEastAsia" w:eastAsiaTheme="minorEastAsia" w:hAnsiTheme="minorEastAsia" w:cs="仿宋"/>
          <w:spacing w:val="-3"/>
          <w:sz w:val="28"/>
          <w:szCs w:val="28"/>
        </w:rPr>
        <w:t>无条件更换合格的货物，如逾期不能更换合格的货物，甲方有权终止本合同，乙方应另付合同</w:t>
      </w:r>
      <w:r>
        <w:rPr>
          <w:rFonts w:asciiTheme="minorEastAsia" w:eastAsiaTheme="minorEastAsia" w:hAnsiTheme="minorEastAsia" w:cs="仿宋"/>
          <w:spacing w:val="-5"/>
          <w:sz w:val="28"/>
          <w:szCs w:val="28"/>
        </w:rPr>
        <w:t>总价的百分之</w:t>
      </w:r>
      <w:r>
        <w:rPr>
          <w:rFonts w:asciiTheme="minorEastAsia" w:eastAsiaTheme="minorEastAsia" w:hAnsiTheme="minorEastAsia" w:cs="仿宋"/>
          <w:spacing w:val="-5"/>
          <w:sz w:val="28"/>
          <w:szCs w:val="28"/>
          <w:u w:val="single"/>
        </w:rPr>
        <w:t>3</w:t>
      </w:r>
      <w:r>
        <w:rPr>
          <w:rFonts w:asciiTheme="minorEastAsia" w:eastAsiaTheme="minorEastAsia" w:hAnsiTheme="minorEastAsia" w:cs="仿宋"/>
          <w:spacing w:val="-5"/>
          <w:sz w:val="28"/>
          <w:szCs w:val="28"/>
        </w:rPr>
        <w:t>的赔偿金给甲方。</w:t>
      </w:r>
    </w:p>
    <w:p w:rsidR="00DD209F" w:rsidRDefault="00B0660A">
      <w:pPr>
        <w:spacing w:before="155" w:line="278" w:lineRule="auto"/>
        <w:ind w:right="43" w:firstLine="480"/>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（4）乙方保证本合同货物的权利无瑕疵，包括货物所有权及知识产权等权利无瑕疵。如</w:t>
      </w:r>
      <w:r>
        <w:rPr>
          <w:rFonts w:asciiTheme="minorEastAsia" w:eastAsiaTheme="minorEastAsia" w:hAnsiTheme="minorEastAsia" w:cs="仿宋"/>
          <w:spacing w:val="-5"/>
          <w:sz w:val="28"/>
          <w:szCs w:val="28"/>
        </w:rPr>
        <w:t>任何第三方经法院（或仲裁机构）裁决有权对上述货物主张权利或国家机关依法对货物进行没收查处的，乙方除应向甲方返还已收款项外，还应另按合同总价的百分之</w:t>
      </w:r>
      <w:r>
        <w:rPr>
          <w:rFonts w:asciiTheme="minorEastAsia" w:eastAsiaTheme="minorEastAsia" w:hAnsiTheme="minorEastAsia" w:cs="仿宋"/>
          <w:spacing w:val="-5"/>
          <w:sz w:val="28"/>
          <w:szCs w:val="28"/>
          <w:u w:val="single"/>
        </w:rPr>
        <w:t>3</w:t>
      </w:r>
      <w:r>
        <w:rPr>
          <w:rFonts w:asciiTheme="minorEastAsia" w:eastAsiaTheme="minorEastAsia" w:hAnsiTheme="minorEastAsia" w:cs="仿宋"/>
          <w:spacing w:val="-5"/>
          <w:sz w:val="28"/>
          <w:szCs w:val="28"/>
        </w:rPr>
        <w:t>向甲方支付违约</w:t>
      </w:r>
      <w:r>
        <w:rPr>
          <w:rFonts w:asciiTheme="minorEastAsia" w:eastAsiaTheme="minorEastAsia" w:hAnsiTheme="minorEastAsia" w:cs="仿宋"/>
          <w:spacing w:val="-1"/>
          <w:sz w:val="28"/>
          <w:szCs w:val="28"/>
        </w:rPr>
        <w:t>金并赔偿因此给甲方造成的一切损失。</w:t>
      </w:r>
    </w:p>
    <w:p w:rsidR="00DD209F" w:rsidRDefault="00B0660A">
      <w:pPr>
        <w:spacing w:before="153" w:line="308" w:lineRule="auto"/>
        <w:ind w:left="1" w:right="44" w:firstLine="478"/>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（5）乙方偿付的违约金不足以弥补甲方损失的，还应按甲方损失尚未弥补的部分，支付</w:t>
      </w:r>
      <w:r>
        <w:rPr>
          <w:rFonts w:asciiTheme="minorEastAsia" w:eastAsiaTheme="minorEastAsia" w:hAnsiTheme="minorEastAsia" w:cs="仿宋"/>
          <w:spacing w:val="-3"/>
          <w:sz w:val="28"/>
          <w:szCs w:val="28"/>
        </w:rPr>
        <w:t>赔偿金给甲方。</w:t>
      </w:r>
    </w:p>
    <w:p w:rsidR="00DD209F" w:rsidRDefault="00B0660A">
      <w:pPr>
        <w:spacing w:before="119" w:line="189" w:lineRule="auto"/>
        <w:ind w:firstLine="419"/>
        <w:outlineLvl w:val="1"/>
        <w:rPr>
          <w:rFonts w:asciiTheme="minorEastAsia" w:eastAsiaTheme="minorEastAsia" w:hAnsiTheme="minorEastAsia" w:cs="仿宋"/>
          <w:sz w:val="28"/>
          <w:szCs w:val="28"/>
        </w:rPr>
      </w:pPr>
      <w:bookmarkStart w:id="198" w:name="_Toc87109335"/>
      <w:r>
        <w:rPr>
          <w:rFonts w:asciiTheme="minorEastAsia" w:eastAsiaTheme="minorEastAsia" w:hAnsiTheme="minorEastAsia" w:cs="仿宋"/>
          <w:spacing w:val="-1"/>
          <w:sz w:val="28"/>
          <w:szCs w:val="28"/>
        </w:rPr>
        <w:t>八、争议解决办法</w:t>
      </w:r>
      <w:bookmarkEnd w:id="198"/>
    </w:p>
    <w:p w:rsidR="00DD209F" w:rsidRDefault="00B0660A">
      <w:pPr>
        <w:spacing w:before="272" w:line="249" w:lineRule="auto"/>
        <w:ind w:left="3" w:right="44" w:firstLine="486"/>
        <w:rPr>
          <w:rFonts w:asciiTheme="minorEastAsia" w:eastAsiaTheme="minorEastAsia" w:hAnsiTheme="minorEastAsia" w:cs="仿宋"/>
          <w:sz w:val="28"/>
          <w:szCs w:val="28"/>
        </w:rPr>
      </w:pPr>
      <w:r>
        <w:rPr>
          <w:rFonts w:asciiTheme="minorEastAsia" w:eastAsiaTheme="minorEastAsia" w:hAnsiTheme="minorEastAsia" w:cs="仿宋"/>
          <w:sz w:val="28"/>
          <w:szCs w:val="28"/>
        </w:rPr>
        <w:t xml:space="preserve">1、因货物的质量问题发生争议，由质量技术监督部门或其指定的质量鉴定机构进行质量 </w:t>
      </w:r>
      <w:r>
        <w:rPr>
          <w:rFonts w:asciiTheme="minorEastAsia" w:eastAsiaTheme="minorEastAsia" w:hAnsiTheme="minorEastAsia" w:cs="仿宋"/>
          <w:spacing w:val="-5"/>
          <w:sz w:val="28"/>
          <w:szCs w:val="28"/>
        </w:rPr>
        <w:t>鉴定。货物符合标准的，鉴定费由甲方承担；货物不符合质量标准的，鉴定费由乙方承担。</w:t>
      </w:r>
    </w:p>
    <w:p w:rsidR="00DD209F" w:rsidRDefault="00B0660A">
      <w:pPr>
        <w:spacing w:before="156" w:line="306" w:lineRule="auto"/>
        <w:ind w:left="30" w:firstLine="444"/>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2、合同履行期间,若双方发生争议，可协商或由有关部门调解解决，协商或调解不成的，</w:t>
      </w:r>
      <w:r>
        <w:rPr>
          <w:rFonts w:asciiTheme="minorEastAsia" w:eastAsiaTheme="minorEastAsia" w:hAnsiTheme="minorEastAsia" w:cs="仿宋"/>
          <w:spacing w:val="-4"/>
          <w:sz w:val="28"/>
          <w:szCs w:val="28"/>
        </w:rPr>
        <w:t>由当事人依法维护其合法权益。</w:t>
      </w:r>
    </w:p>
    <w:p w:rsidR="00DD209F" w:rsidRDefault="00B0660A">
      <w:pPr>
        <w:spacing w:before="122" w:line="189" w:lineRule="auto"/>
        <w:ind w:firstLine="428"/>
        <w:outlineLvl w:val="1"/>
        <w:rPr>
          <w:rFonts w:asciiTheme="minorEastAsia" w:eastAsiaTheme="minorEastAsia" w:hAnsiTheme="minorEastAsia" w:cs="仿宋"/>
          <w:sz w:val="28"/>
          <w:szCs w:val="28"/>
        </w:rPr>
      </w:pPr>
      <w:bookmarkStart w:id="199" w:name="_Toc87109336"/>
      <w:r>
        <w:rPr>
          <w:rFonts w:asciiTheme="minorEastAsia" w:eastAsiaTheme="minorEastAsia" w:hAnsiTheme="minorEastAsia" w:cs="仿宋"/>
          <w:spacing w:val="-6"/>
          <w:sz w:val="28"/>
          <w:szCs w:val="28"/>
        </w:rPr>
        <w:t>九、其他</w:t>
      </w:r>
      <w:bookmarkEnd w:id="199"/>
    </w:p>
    <w:p w:rsidR="00DD209F" w:rsidRDefault="00B0660A">
      <w:pPr>
        <w:spacing w:before="275" w:line="189" w:lineRule="auto"/>
        <w:ind w:firstLine="490"/>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1、如有未尽事宜，由双方依法订立补充合同。</w:t>
      </w:r>
    </w:p>
    <w:p w:rsidR="00DD209F" w:rsidRDefault="00B0660A">
      <w:pPr>
        <w:spacing w:before="152" w:line="249" w:lineRule="auto"/>
        <w:ind w:right="44" w:firstLine="475"/>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2、本合同一式六份，自双方签章之日起生效。甲方三份，乙方、政府采购管</w:t>
      </w:r>
      <w:r>
        <w:rPr>
          <w:rFonts w:asciiTheme="minorEastAsia" w:eastAsiaTheme="minorEastAsia" w:hAnsiTheme="minorEastAsia" w:cs="仿宋"/>
          <w:spacing w:val="-2"/>
          <w:sz w:val="28"/>
          <w:szCs w:val="28"/>
        </w:rPr>
        <w:lastRenderedPageBreak/>
        <w:t>理部门、采购代理机构各一份。</w:t>
      </w:r>
    </w:p>
    <w:p w:rsidR="00DD209F" w:rsidRDefault="00B0660A">
      <w:pPr>
        <w:spacing w:before="155" w:line="189" w:lineRule="auto"/>
        <w:ind w:firstLine="426"/>
        <w:rPr>
          <w:rFonts w:asciiTheme="minorEastAsia" w:eastAsiaTheme="minorEastAsia" w:hAnsiTheme="minorEastAsia" w:cs="仿宋"/>
          <w:sz w:val="28"/>
          <w:szCs w:val="28"/>
        </w:rPr>
      </w:pPr>
      <w:r>
        <w:rPr>
          <w:rFonts w:asciiTheme="minorEastAsia" w:eastAsiaTheme="minorEastAsia" w:hAnsiTheme="minorEastAsia" w:cs="仿宋"/>
          <w:spacing w:val="-6"/>
          <w:sz w:val="28"/>
          <w:szCs w:val="28"/>
        </w:rPr>
        <w:t>十、附件</w:t>
      </w:r>
    </w:p>
    <w:p w:rsidR="00DD209F" w:rsidRDefault="00B0660A">
      <w:pPr>
        <w:spacing w:before="223" w:line="189" w:lineRule="auto"/>
        <w:ind w:firstLine="490"/>
        <w:rPr>
          <w:rFonts w:asciiTheme="minorEastAsia" w:eastAsiaTheme="minorEastAsia" w:hAnsiTheme="minorEastAsia" w:cs="仿宋"/>
          <w:sz w:val="28"/>
          <w:szCs w:val="28"/>
        </w:rPr>
      </w:pPr>
      <w:r>
        <w:rPr>
          <w:rFonts w:asciiTheme="minorEastAsia" w:eastAsiaTheme="minorEastAsia" w:hAnsiTheme="minorEastAsia" w:cs="仿宋"/>
          <w:spacing w:val="-4"/>
          <w:sz w:val="28"/>
          <w:szCs w:val="28"/>
        </w:rPr>
        <w:t>1、中标通知书</w:t>
      </w:r>
    </w:p>
    <w:p w:rsidR="00DD209F" w:rsidRDefault="00B0660A">
      <w:pPr>
        <w:spacing w:before="222" w:line="189" w:lineRule="auto"/>
        <w:ind w:firstLine="475"/>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2、采购需求及投标应答</w:t>
      </w:r>
    </w:p>
    <w:p w:rsidR="00DD209F" w:rsidRDefault="00B0660A">
      <w:pPr>
        <w:spacing w:before="222" w:line="189" w:lineRule="auto"/>
        <w:ind w:firstLine="477"/>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3、项目验收标准和程序</w:t>
      </w:r>
    </w:p>
    <w:p w:rsidR="00DD209F" w:rsidRDefault="00B0660A">
      <w:pPr>
        <w:spacing w:before="223" w:line="189" w:lineRule="auto"/>
        <w:ind w:firstLine="471"/>
        <w:rPr>
          <w:rFonts w:asciiTheme="minorEastAsia" w:eastAsiaTheme="minorEastAsia" w:hAnsiTheme="minorEastAsia" w:cs="仿宋"/>
          <w:sz w:val="28"/>
          <w:szCs w:val="28"/>
        </w:rPr>
      </w:pPr>
      <w:r>
        <w:rPr>
          <w:rFonts w:asciiTheme="minorEastAsia" w:eastAsiaTheme="minorEastAsia" w:hAnsiTheme="minorEastAsia" w:cs="仿宋"/>
          <w:spacing w:val="-2"/>
          <w:sz w:val="28"/>
          <w:szCs w:val="28"/>
        </w:rPr>
        <w:t>4、其他</w:t>
      </w:r>
    </w:p>
    <w:p w:rsidR="00DD209F" w:rsidRDefault="00B0660A">
      <w:pPr>
        <w:spacing w:before="222" w:line="189" w:lineRule="auto"/>
        <w:ind w:firstLine="511"/>
        <w:rPr>
          <w:rFonts w:asciiTheme="minorEastAsia" w:eastAsiaTheme="minorEastAsia" w:hAnsiTheme="minorEastAsia" w:cs="仿宋"/>
          <w:sz w:val="28"/>
          <w:szCs w:val="28"/>
        </w:rPr>
      </w:pPr>
      <w:r>
        <w:rPr>
          <w:rFonts w:asciiTheme="minorEastAsia" w:eastAsiaTheme="minorEastAsia" w:hAnsiTheme="minorEastAsia" w:cs="仿宋"/>
          <w:spacing w:val="-9"/>
          <w:sz w:val="28"/>
          <w:szCs w:val="28"/>
        </w:rPr>
        <w:t>甲方</w:t>
      </w:r>
      <w:r>
        <w:rPr>
          <w:rFonts w:asciiTheme="minorEastAsia" w:eastAsiaTheme="minorEastAsia" w:hAnsiTheme="minorEastAsia" w:cs="仿宋"/>
          <w:spacing w:val="-94"/>
          <w:sz w:val="28"/>
          <w:szCs w:val="28"/>
        </w:rPr>
        <w:t>：（</w:t>
      </w:r>
      <w:r>
        <w:rPr>
          <w:rFonts w:asciiTheme="minorEastAsia" w:eastAsiaTheme="minorEastAsia" w:hAnsiTheme="minorEastAsia" w:cs="仿宋"/>
          <w:spacing w:val="-9"/>
          <w:sz w:val="28"/>
          <w:szCs w:val="28"/>
        </w:rPr>
        <w:t>盖章）乙方</w:t>
      </w:r>
      <w:r>
        <w:rPr>
          <w:rFonts w:asciiTheme="minorEastAsia" w:eastAsiaTheme="minorEastAsia" w:hAnsiTheme="minorEastAsia" w:cs="仿宋"/>
          <w:spacing w:val="-94"/>
          <w:sz w:val="28"/>
          <w:szCs w:val="28"/>
        </w:rPr>
        <w:t>：（</w:t>
      </w:r>
      <w:r>
        <w:rPr>
          <w:rFonts w:asciiTheme="minorEastAsia" w:eastAsiaTheme="minorEastAsia" w:hAnsiTheme="minorEastAsia" w:cs="仿宋"/>
          <w:spacing w:val="-9"/>
          <w:sz w:val="28"/>
          <w:szCs w:val="28"/>
        </w:rPr>
        <w:t>盖章）</w:t>
      </w:r>
    </w:p>
    <w:p w:rsidR="00DD209F" w:rsidRDefault="00B0660A">
      <w:pPr>
        <w:spacing w:before="153" w:line="189" w:lineRule="auto"/>
        <w:ind w:firstLine="487"/>
        <w:rPr>
          <w:rFonts w:asciiTheme="minorEastAsia" w:eastAsiaTheme="minorEastAsia" w:hAnsiTheme="minorEastAsia" w:cs="仿宋"/>
          <w:sz w:val="28"/>
          <w:szCs w:val="28"/>
        </w:rPr>
      </w:pPr>
      <w:r>
        <w:rPr>
          <w:rFonts w:asciiTheme="minorEastAsia" w:eastAsiaTheme="minorEastAsia" w:hAnsiTheme="minorEastAsia" w:cs="仿宋"/>
          <w:spacing w:val="1"/>
          <w:sz w:val="28"/>
          <w:szCs w:val="28"/>
        </w:rPr>
        <w:t>法定代表人（授权代表</w:t>
      </w:r>
      <w:r>
        <w:rPr>
          <w:rFonts w:asciiTheme="minorEastAsia" w:eastAsiaTheme="minorEastAsia" w:hAnsiTheme="minorEastAsia" w:cs="仿宋"/>
          <w:spacing w:val="-76"/>
          <w:sz w:val="28"/>
          <w:szCs w:val="28"/>
        </w:rPr>
        <w:t>）：</w:t>
      </w:r>
      <w:r>
        <w:rPr>
          <w:rFonts w:asciiTheme="minorEastAsia" w:eastAsiaTheme="minorEastAsia" w:hAnsiTheme="minorEastAsia" w:cs="仿宋"/>
          <w:spacing w:val="1"/>
          <w:sz w:val="28"/>
          <w:szCs w:val="28"/>
        </w:rPr>
        <w:t>法定代表人（授权代表</w:t>
      </w:r>
      <w:r>
        <w:rPr>
          <w:rFonts w:asciiTheme="minorEastAsia" w:eastAsiaTheme="minorEastAsia" w:hAnsiTheme="minorEastAsia" w:cs="仿宋"/>
          <w:spacing w:val="-76"/>
          <w:sz w:val="28"/>
          <w:szCs w:val="28"/>
        </w:rPr>
        <w:t>）：</w:t>
      </w:r>
    </w:p>
    <w:p w:rsidR="00DD209F" w:rsidRDefault="00DD209F">
      <w:pPr>
        <w:jc w:val="left"/>
        <w:rPr>
          <w:rFonts w:asciiTheme="minorEastAsia" w:eastAsiaTheme="minorEastAsia" w:hAnsiTheme="minorEastAsia"/>
          <w:sz w:val="28"/>
          <w:szCs w:val="28"/>
        </w:rPr>
      </w:pPr>
    </w:p>
    <w:p w:rsidR="00DD209F" w:rsidRDefault="00B0660A">
      <w:pPr>
        <w:spacing w:before="49" w:line="401" w:lineRule="exact"/>
        <w:ind w:firstLine="480"/>
        <w:jc w:val="left"/>
        <w:rPr>
          <w:rFonts w:asciiTheme="minorEastAsia" w:eastAsiaTheme="minorEastAsia" w:hAnsiTheme="minorEastAsia" w:cs="仿宋"/>
          <w:sz w:val="28"/>
          <w:szCs w:val="28"/>
        </w:rPr>
      </w:pPr>
      <w:r>
        <w:rPr>
          <w:rFonts w:asciiTheme="minorEastAsia" w:eastAsiaTheme="minorEastAsia" w:hAnsiTheme="minorEastAsia" w:cs="仿宋"/>
          <w:spacing w:val="-13"/>
          <w:position w:val="11"/>
          <w:sz w:val="28"/>
          <w:szCs w:val="28"/>
        </w:rPr>
        <w:t>地址：</w:t>
      </w:r>
      <w:r>
        <w:rPr>
          <w:rFonts w:asciiTheme="minorEastAsia" w:eastAsiaTheme="minorEastAsia" w:hAnsiTheme="minorEastAsia" w:cs="仿宋" w:hint="eastAsia"/>
          <w:spacing w:val="-13"/>
          <w:position w:val="11"/>
          <w:sz w:val="28"/>
          <w:szCs w:val="28"/>
        </w:rPr>
        <w:t xml:space="preserve"> </w:t>
      </w:r>
      <w:r>
        <w:rPr>
          <w:rFonts w:asciiTheme="minorEastAsia" w:eastAsiaTheme="minorEastAsia" w:hAnsiTheme="minorEastAsia" w:cs="仿宋"/>
          <w:spacing w:val="-13"/>
          <w:position w:val="11"/>
          <w:sz w:val="28"/>
          <w:szCs w:val="28"/>
        </w:rPr>
        <w:t xml:space="preserve">                                    </w:t>
      </w:r>
      <w:r>
        <w:rPr>
          <w:rFonts w:asciiTheme="minorEastAsia" w:eastAsiaTheme="minorEastAsia" w:hAnsiTheme="minorEastAsia" w:cs="仿宋" w:hint="eastAsia"/>
          <w:spacing w:val="-13"/>
          <w:position w:val="11"/>
          <w:sz w:val="28"/>
          <w:szCs w:val="28"/>
        </w:rPr>
        <w:t>地址：</w:t>
      </w:r>
    </w:p>
    <w:p w:rsidR="00DD209F" w:rsidRDefault="00B0660A">
      <w:pPr>
        <w:spacing w:before="1" w:line="204" w:lineRule="auto"/>
        <w:ind w:firstLine="480"/>
        <w:jc w:val="left"/>
        <w:rPr>
          <w:rFonts w:asciiTheme="minorEastAsia" w:eastAsiaTheme="minorEastAsia" w:hAnsiTheme="minorEastAsia" w:cs="仿宋"/>
          <w:spacing w:val="-4"/>
          <w:sz w:val="28"/>
          <w:szCs w:val="28"/>
        </w:rPr>
      </w:pPr>
      <w:r>
        <w:rPr>
          <w:rFonts w:asciiTheme="minorEastAsia" w:eastAsiaTheme="minorEastAsia" w:hAnsiTheme="minorEastAsia" w:cs="仿宋"/>
          <w:spacing w:val="-4"/>
          <w:sz w:val="28"/>
          <w:szCs w:val="28"/>
        </w:rPr>
        <w:t>开户银行：</w:t>
      </w:r>
      <w:r>
        <w:rPr>
          <w:rFonts w:asciiTheme="minorEastAsia" w:eastAsiaTheme="minorEastAsia" w:hAnsiTheme="minorEastAsia" w:cs="仿宋" w:hint="eastAsia"/>
          <w:spacing w:val="-4"/>
          <w:sz w:val="28"/>
          <w:szCs w:val="28"/>
        </w:rPr>
        <w:t xml:space="preserve"> </w:t>
      </w:r>
      <w:r>
        <w:rPr>
          <w:rFonts w:asciiTheme="minorEastAsia" w:eastAsiaTheme="minorEastAsia" w:hAnsiTheme="minorEastAsia" w:cs="仿宋"/>
          <w:spacing w:val="-4"/>
          <w:sz w:val="28"/>
          <w:szCs w:val="28"/>
        </w:rPr>
        <w:t xml:space="preserve">                          </w:t>
      </w:r>
      <w:r>
        <w:rPr>
          <w:rFonts w:asciiTheme="minorEastAsia" w:eastAsiaTheme="minorEastAsia" w:hAnsiTheme="minorEastAsia" w:cs="仿宋" w:hint="eastAsia"/>
          <w:spacing w:val="-4"/>
          <w:sz w:val="28"/>
          <w:szCs w:val="28"/>
        </w:rPr>
        <w:t>开户银行：</w:t>
      </w:r>
    </w:p>
    <w:p w:rsidR="00DD209F" w:rsidRDefault="00B0660A">
      <w:pPr>
        <w:spacing w:before="132" w:line="189" w:lineRule="auto"/>
        <w:ind w:firstLine="477"/>
        <w:jc w:val="left"/>
        <w:rPr>
          <w:rFonts w:asciiTheme="minorEastAsia" w:eastAsiaTheme="minorEastAsia" w:hAnsiTheme="minorEastAsia" w:cs="仿宋"/>
          <w:sz w:val="28"/>
          <w:szCs w:val="28"/>
        </w:rPr>
      </w:pPr>
      <w:r>
        <w:rPr>
          <w:rFonts w:asciiTheme="minorEastAsia" w:eastAsiaTheme="minorEastAsia" w:hAnsiTheme="minorEastAsia" w:cs="仿宋"/>
          <w:spacing w:val="-5"/>
          <w:sz w:val="28"/>
          <w:szCs w:val="28"/>
        </w:rPr>
        <w:t>账号：</w:t>
      </w:r>
      <w:r>
        <w:rPr>
          <w:rFonts w:asciiTheme="minorEastAsia" w:eastAsiaTheme="minorEastAsia" w:hAnsiTheme="minorEastAsia" w:cs="仿宋" w:hint="eastAsia"/>
          <w:spacing w:val="-5"/>
          <w:sz w:val="28"/>
          <w:szCs w:val="28"/>
        </w:rPr>
        <w:t xml:space="preserve"> </w:t>
      </w:r>
      <w:r>
        <w:rPr>
          <w:rFonts w:asciiTheme="minorEastAsia" w:eastAsiaTheme="minorEastAsia" w:hAnsiTheme="minorEastAsia" w:cs="仿宋"/>
          <w:spacing w:val="-5"/>
          <w:sz w:val="28"/>
          <w:szCs w:val="28"/>
        </w:rPr>
        <w:t xml:space="preserve">                               </w:t>
      </w:r>
      <w:r>
        <w:rPr>
          <w:rFonts w:asciiTheme="minorEastAsia" w:eastAsiaTheme="minorEastAsia" w:hAnsiTheme="minorEastAsia" w:cs="仿宋" w:hint="eastAsia"/>
          <w:spacing w:val="-5"/>
          <w:sz w:val="28"/>
          <w:szCs w:val="28"/>
        </w:rPr>
        <w:t>账号：</w:t>
      </w:r>
    </w:p>
    <w:p w:rsidR="00DD209F" w:rsidRDefault="00B0660A">
      <w:pPr>
        <w:spacing w:before="155" w:line="401" w:lineRule="exact"/>
        <w:ind w:firstLine="506"/>
        <w:jc w:val="left"/>
        <w:rPr>
          <w:rFonts w:asciiTheme="minorEastAsia" w:eastAsiaTheme="minorEastAsia" w:hAnsiTheme="minorEastAsia" w:cs="仿宋"/>
          <w:sz w:val="28"/>
          <w:szCs w:val="28"/>
        </w:rPr>
      </w:pPr>
      <w:r>
        <w:rPr>
          <w:rFonts w:asciiTheme="minorEastAsia" w:eastAsiaTheme="minorEastAsia" w:hAnsiTheme="minorEastAsia" w:cs="仿宋"/>
          <w:spacing w:val="-20"/>
          <w:position w:val="11"/>
          <w:sz w:val="28"/>
          <w:szCs w:val="28"/>
        </w:rPr>
        <w:t>电话：</w:t>
      </w:r>
      <w:r>
        <w:rPr>
          <w:rFonts w:asciiTheme="minorEastAsia" w:eastAsiaTheme="minorEastAsia" w:hAnsiTheme="minorEastAsia" w:cs="仿宋" w:hint="eastAsia"/>
          <w:spacing w:val="-20"/>
          <w:position w:val="11"/>
          <w:sz w:val="28"/>
          <w:szCs w:val="28"/>
        </w:rPr>
        <w:t xml:space="preserve"> </w:t>
      </w:r>
      <w:r>
        <w:rPr>
          <w:rFonts w:asciiTheme="minorEastAsia" w:eastAsiaTheme="minorEastAsia" w:hAnsiTheme="minorEastAsia" w:cs="仿宋"/>
          <w:spacing w:val="-20"/>
          <w:position w:val="11"/>
          <w:sz w:val="28"/>
          <w:szCs w:val="28"/>
        </w:rPr>
        <w:t xml:space="preserve">                                         </w:t>
      </w:r>
      <w:r>
        <w:rPr>
          <w:rFonts w:asciiTheme="minorEastAsia" w:eastAsiaTheme="minorEastAsia" w:hAnsiTheme="minorEastAsia" w:cs="仿宋" w:hint="eastAsia"/>
          <w:spacing w:val="-20"/>
          <w:position w:val="11"/>
          <w:sz w:val="28"/>
          <w:szCs w:val="28"/>
        </w:rPr>
        <w:t>电话：</w:t>
      </w:r>
    </w:p>
    <w:p w:rsidR="00DD209F" w:rsidRDefault="00B0660A">
      <w:pPr>
        <w:spacing w:before="1" w:line="204" w:lineRule="auto"/>
        <w:ind w:firstLine="482"/>
        <w:jc w:val="left"/>
        <w:rPr>
          <w:rFonts w:asciiTheme="minorEastAsia" w:eastAsiaTheme="minorEastAsia" w:hAnsiTheme="minorEastAsia" w:cs="仿宋"/>
          <w:sz w:val="28"/>
          <w:szCs w:val="28"/>
        </w:rPr>
      </w:pPr>
      <w:r>
        <w:rPr>
          <w:rFonts w:asciiTheme="minorEastAsia" w:eastAsiaTheme="minorEastAsia" w:hAnsiTheme="minorEastAsia" w:cs="仿宋"/>
          <w:spacing w:val="-15"/>
          <w:sz w:val="28"/>
          <w:szCs w:val="28"/>
        </w:rPr>
        <w:t>传真：</w:t>
      </w:r>
      <w:r>
        <w:rPr>
          <w:rFonts w:asciiTheme="minorEastAsia" w:eastAsiaTheme="minorEastAsia" w:hAnsiTheme="minorEastAsia" w:cs="仿宋" w:hint="eastAsia"/>
          <w:spacing w:val="-15"/>
          <w:sz w:val="28"/>
          <w:szCs w:val="28"/>
        </w:rPr>
        <w:t xml:space="preserve"> </w:t>
      </w:r>
      <w:r>
        <w:rPr>
          <w:rFonts w:asciiTheme="minorEastAsia" w:eastAsiaTheme="minorEastAsia" w:hAnsiTheme="minorEastAsia" w:cs="仿宋"/>
          <w:spacing w:val="-15"/>
          <w:sz w:val="28"/>
          <w:szCs w:val="28"/>
        </w:rPr>
        <w:t xml:space="preserve">                                      </w:t>
      </w:r>
      <w:r>
        <w:rPr>
          <w:rFonts w:asciiTheme="minorEastAsia" w:eastAsiaTheme="minorEastAsia" w:hAnsiTheme="minorEastAsia" w:cs="仿宋" w:hint="eastAsia"/>
          <w:spacing w:val="-15"/>
          <w:sz w:val="28"/>
          <w:szCs w:val="28"/>
        </w:rPr>
        <w:t>传真：</w:t>
      </w:r>
    </w:p>
    <w:p w:rsidR="00DD209F" w:rsidRDefault="00B0660A">
      <w:pPr>
        <w:spacing w:before="158" w:line="188" w:lineRule="auto"/>
        <w:ind w:firstLine="422"/>
        <w:jc w:val="left"/>
        <w:rPr>
          <w:rFonts w:asciiTheme="minorEastAsia" w:eastAsiaTheme="minorEastAsia" w:hAnsiTheme="minorEastAsia" w:cs="仿宋"/>
          <w:sz w:val="28"/>
          <w:szCs w:val="28"/>
        </w:rPr>
        <w:sectPr w:rsidR="00DD209F">
          <w:footerReference w:type="default" r:id="rId35"/>
          <w:pgSz w:w="11907" w:h="16840"/>
          <w:pgMar w:top="1431" w:right="1036" w:bottom="1158" w:left="1095" w:header="0" w:footer="1039" w:gutter="0"/>
          <w:cols w:space="720" w:equalWidth="0">
            <w:col w:w="9775"/>
          </w:cols>
        </w:sectPr>
      </w:pPr>
      <w:r>
        <w:rPr>
          <w:rFonts w:asciiTheme="minorEastAsia" w:eastAsiaTheme="minorEastAsia" w:hAnsiTheme="minorEastAsia" w:cs="仿宋"/>
          <w:spacing w:val="-18"/>
          <w:sz w:val="28"/>
          <w:szCs w:val="28"/>
        </w:rPr>
        <w:t>签约日期：XX年XX月X X</w:t>
      </w:r>
      <w:r>
        <w:rPr>
          <w:rFonts w:asciiTheme="minorEastAsia" w:eastAsiaTheme="minorEastAsia" w:hAnsiTheme="minorEastAsia"/>
          <w:sz w:val="28"/>
          <w:szCs w:val="28"/>
        </w:rPr>
        <w:tab/>
      </w:r>
      <w:r>
        <w:rPr>
          <w:rFonts w:asciiTheme="minorEastAsia" w:eastAsiaTheme="minorEastAsia" w:hAnsiTheme="minorEastAsia" w:hint="eastAsia"/>
          <w:sz w:val="28"/>
          <w:szCs w:val="28"/>
        </w:rPr>
        <w:t>日</w:t>
      </w:r>
      <w:r>
        <w:rPr>
          <w:rFonts w:asciiTheme="minorEastAsia" w:eastAsiaTheme="minorEastAsia" w:hAnsiTheme="minorEastAsia"/>
          <w:sz w:val="28"/>
          <w:szCs w:val="28"/>
        </w:rPr>
        <w:tab/>
        <w:t xml:space="preserve">            </w:t>
      </w:r>
      <w:r>
        <w:rPr>
          <w:rFonts w:asciiTheme="minorEastAsia" w:eastAsiaTheme="minorEastAsia" w:hAnsiTheme="minorEastAsia" w:cs="仿宋"/>
          <w:spacing w:val="-18"/>
          <w:sz w:val="28"/>
          <w:szCs w:val="28"/>
        </w:rPr>
        <w:t>签约日期：XX年XX月X X</w:t>
      </w:r>
      <w:r>
        <w:rPr>
          <w:rFonts w:asciiTheme="minorEastAsia" w:eastAsiaTheme="minorEastAsia" w:hAnsiTheme="minorEastAsia"/>
          <w:sz w:val="28"/>
          <w:szCs w:val="28"/>
        </w:rPr>
        <w:tab/>
      </w:r>
      <w:r>
        <w:rPr>
          <w:rFonts w:asciiTheme="minorEastAsia" w:eastAsiaTheme="minorEastAsia" w:hAnsiTheme="minorEastAsia" w:hint="eastAsia"/>
          <w:sz w:val="28"/>
          <w:szCs w:val="28"/>
        </w:rPr>
        <w:t>日</w:t>
      </w:r>
      <w:r>
        <w:rPr>
          <w:rFonts w:asciiTheme="minorEastAsia" w:eastAsiaTheme="minorEastAsia" w:hAnsiTheme="minorEastAsia"/>
          <w:sz w:val="28"/>
          <w:szCs w:val="28"/>
        </w:rPr>
        <w:tab/>
      </w:r>
    </w:p>
    <w:p w:rsidR="00DD209F" w:rsidRDefault="00B0660A">
      <w:pPr>
        <w:spacing w:before="158" w:line="188" w:lineRule="auto"/>
        <w:ind w:firstLine="422"/>
        <w:rPr>
          <w:rFonts w:asciiTheme="minorEastAsia" w:eastAsiaTheme="minorEastAsia" w:hAnsiTheme="minorEastAsia"/>
          <w:sz w:val="28"/>
          <w:szCs w:val="28"/>
        </w:rPr>
      </w:pPr>
      <w:r>
        <w:rPr>
          <w:rFonts w:asciiTheme="minorEastAsia" w:eastAsiaTheme="minorEastAsia" w:hAnsiTheme="minorEastAsia"/>
          <w:sz w:val="28"/>
          <w:szCs w:val="28"/>
        </w:rPr>
        <w:lastRenderedPageBreak/>
        <w:t xml:space="preserve">      </w:t>
      </w:r>
      <w:r>
        <w:rPr>
          <w:rFonts w:asciiTheme="minorEastAsia" w:eastAsiaTheme="minorEastAsia" w:hAnsiTheme="minorEastAsia"/>
          <w:noProof/>
          <w:sz w:val="28"/>
          <w:szCs w:val="28"/>
        </w:rP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sidR="00DD209F" w:rsidRDefault="00B0660A">
      <w:pPr>
        <w:rPr>
          <w:rFonts w:asciiTheme="minorEastAsia" w:eastAsiaTheme="minorEastAsia" w:hAnsiTheme="minorEastAsia"/>
          <w:sz w:val="28"/>
          <w:szCs w:val="28"/>
        </w:rPr>
      </w:pPr>
      <w:r>
        <w:rPr>
          <w:rFonts w:asciiTheme="minorEastAsia" w:eastAsiaTheme="minorEastAsia" w:hAnsiTheme="minorEastAsia"/>
          <w:noProof/>
          <w:sz w:val="28"/>
          <w:szCs w:val="28"/>
        </w:rPr>
        <w:lastRenderedPageBreak/>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p w:rsidR="00DD209F" w:rsidRDefault="00DD209F">
      <w:pPr>
        <w:rPr>
          <w:rFonts w:asciiTheme="minorEastAsia" w:eastAsiaTheme="minorEastAsia" w:hAnsiTheme="minorEastAsia"/>
          <w:sz w:val="28"/>
          <w:szCs w:val="28"/>
        </w:rPr>
      </w:pPr>
    </w:p>
    <w:sectPr w:rsidR="00DD209F">
      <w:footerReference w:type="default" r:id="rId5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2806" w:rsidRDefault="00082806">
      <w:r>
        <w:separator/>
      </w:r>
    </w:p>
  </w:endnote>
  <w:endnote w:type="continuationSeparator" w:id="0">
    <w:p w:rsidR="00082806" w:rsidRDefault="00082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roma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W1)">
    <w:altName w:val="Times New Roman"/>
    <w:charset w:val="00"/>
    <w:family w:val="decorative"/>
    <w:pitch w:val="default"/>
  </w:font>
  <w:font w:name="Arial (W1)">
    <w:altName w:val="Arial"/>
    <w:charset w:val="00"/>
    <w:family w:val="modern"/>
    <w:pitch w:val="default"/>
    <w:sig w:usb0="00000000" w:usb1="00000000" w:usb2="00000008"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default"/>
    <w:sig w:usb0="00000000" w:usb1="00000000" w:usb2="0000003F" w:usb3="00000000" w:csb0="003F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A3C" w:rsidRDefault="000F5A3C">
    <w:pPr>
      <w:spacing w:line="118" w:lineRule="exact"/>
      <w:ind w:firstLine="4805"/>
      <w:rPr>
        <w:rFonts w:eastAsia="Calibri" w:cs="Calibri"/>
        <w:sz w:val="18"/>
        <w:szCs w:val="18"/>
      </w:rPr>
    </w:pPr>
    <w:r>
      <w:rPr>
        <w:rFonts w:eastAsia="Calibri" w:cs="Calibri"/>
        <w:spacing w:val="-8"/>
        <w:position w:val="-2"/>
        <w:sz w:val="18"/>
        <w:szCs w:val="18"/>
      </w:rPr>
      <w:t>13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A3C" w:rsidRDefault="000F5A3C">
    <w:pPr>
      <w:spacing w:line="118" w:lineRule="exact"/>
      <w:ind w:firstLine="4780"/>
      <w:rPr>
        <w:rFonts w:eastAsia="Calibri" w:cs="Calibri"/>
        <w:sz w:val="18"/>
        <w:szCs w:val="18"/>
      </w:rPr>
    </w:pPr>
    <w:r>
      <w:rPr>
        <w:rFonts w:eastAsia="Calibri" w:cs="Calibri"/>
        <w:spacing w:val="-8"/>
        <w:position w:val="-2"/>
        <w:sz w:val="18"/>
        <w:szCs w:val="18"/>
      </w:rPr>
      <w:t>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A3C" w:rsidRDefault="000F5A3C">
    <w:pPr>
      <w:spacing w:line="118" w:lineRule="exact"/>
      <w:ind w:firstLine="4780"/>
      <w:rPr>
        <w:rFonts w:eastAsia="Calibri" w:cs="Calibri"/>
        <w:sz w:val="18"/>
        <w:szCs w:val="18"/>
      </w:rPr>
    </w:pPr>
    <w:r>
      <w:rPr>
        <w:rFonts w:eastAsia="Calibri" w:cs="Calibri"/>
        <w:spacing w:val="-8"/>
        <w:position w:val="-2"/>
        <w:sz w:val="18"/>
        <w:szCs w:val="18"/>
      </w:rPr>
      <w:t>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2806" w:rsidRDefault="00082806">
      <w:r>
        <w:separator/>
      </w:r>
    </w:p>
  </w:footnote>
  <w:footnote w:type="continuationSeparator" w:id="0">
    <w:p w:rsidR="00082806" w:rsidRDefault="000828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1829477"/>
    <w:multiLevelType w:val="singleLevel"/>
    <w:tmpl w:val="D1829477"/>
    <w:lvl w:ilvl="0">
      <w:start w:val="1"/>
      <w:numFmt w:val="decimal"/>
      <w:suff w:val="nothing"/>
      <w:lvlText w:val="%1、"/>
      <w:lvlJc w:val="left"/>
    </w:lvl>
  </w:abstractNum>
  <w:abstractNum w:abstractNumId="1" w15:restartNumberingAfterBreak="0">
    <w:nsid w:val="D5E58629"/>
    <w:multiLevelType w:val="singleLevel"/>
    <w:tmpl w:val="D5E58629"/>
    <w:lvl w:ilvl="0">
      <w:start w:val="2"/>
      <w:numFmt w:val="chineseCounting"/>
      <w:suff w:val="nothing"/>
      <w:lvlText w:val="%1、"/>
      <w:lvlJc w:val="left"/>
      <w:rPr>
        <w:rFonts w:hint="eastAsia"/>
      </w:r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4" w15:restartNumberingAfterBreak="0">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6" w15:restartNumberingAfterBreak="0">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7" w15:restartNumberingAfterBreak="0">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9" w15:restartNumberingAfterBreak="0">
    <w:nsid w:val="380C5947"/>
    <w:multiLevelType w:val="multilevel"/>
    <w:tmpl w:val="380C5947"/>
    <w:lvl w:ilvl="0">
      <w:start w:val="1"/>
      <w:numFmt w:val="chineseCountingThousand"/>
      <w:lvlText w:val="%1、"/>
      <w:lvlJc w:val="left"/>
      <w:pPr>
        <w:ind w:left="846" w:hanging="420"/>
      </w:pPr>
      <w:rPr>
        <w:rFonts w:hint="eastAsia"/>
        <w:b/>
        <w:color w:val="000000" w:themeColor="text1"/>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10" w15:restartNumberingAfterBreak="0">
    <w:nsid w:val="4ACE7CA3"/>
    <w:multiLevelType w:val="multilevel"/>
    <w:tmpl w:val="4ACE7CA3"/>
    <w:lvl w:ilvl="0">
      <w:start w:val="1"/>
      <w:numFmt w:val="decimal"/>
      <w:lvlText w:val="%1."/>
      <w:lvlJc w:val="left"/>
      <w:pPr>
        <w:ind w:left="700" w:hanging="420"/>
      </w:pPr>
    </w:lvl>
    <w:lvl w:ilvl="1">
      <w:start w:val="1"/>
      <w:numFmt w:val="lowerLetter"/>
      <w:lvlText w:val="%2)"/>
      <w:lvlJc w:val="left"/>
      <w:pPr>
        <w:ind w:left="1120" w:hanging="420"/>
      </w:pPr>
    </w:lvl>
    <w:lvl w:ilvl="2">
      <w:start w:val="1"/>
      <w:numFmt w:val="lowerRoman"/>
      <w:lvlText w:val="%3."/>
      <w:lvlJc w:val="right"/>
      <w:pPr>
        <w:ind w:left="1540" w:hanging="420"/>
      </w:pPr>
    </w:lvl>
    <w:lvl w:ilvl="3">
      <w:start w:val="1"/>
      <w:numFmt w:val="decimal"/>
      <w:lvlText w:val="%4."/>
      <w:lvlJc w:val="left"/>
      <w:pPr>
        <w:ind w:left="1960" w:hanging="420"/>
      </w:pPr>
    </w:lvl>
    <w:lvl w:ilvl="4">
      <w:start w:val="1"/>
      <w:numFmt w:val="lowerLetter"/>
      <w:lvlText w:val="%5)"/>
      <w:lvlJc w:val="left"/>
      <w:pPr>
        <w:ind w:left="2380" w:hanging="420"/>
      </w:pPr>
    </w:lvl>
    <w:lvl w:ilvl="5">
      <w:start w:val="1"/>
      <w:numFmt w:val="lowerRoman"/>
      <w:lvlText w:val="%6."/>
      <w:lvlJc w:val="right"/>
      <w:pPr>
        <w:ind w:left="2800" w:hanging="420"/>
      </w:pPr>
    </w:lvl>
    <w:lvl w:ilvl="6">
      <w:start w:val="1"/>
      <w:numFmt w:val="decimal"/>
      <w:lvlText w:val="%7."/>
      <w:lvlJc w:val="left"/>
      <w:pPr>
        <w:ind w:left="3220" w:hanging="420"/>
      </w:pPr>
    </w:lvl>
    <w:lvl w:ilvl="7">
      <w:start w:val="1"/>
      <w:numFmt w:val="lowerLetter"/>
      <w:lvlText w:val="%8)"/>
      <w:lvlJc w:val="left"/>
      <w:pPr>
        <w:ind w:left="3640" w:hanging="420"/>
      </w:pPr>
    </w:lvl>
    <w:lvl w:ilvl="8">
      <w:start w:val="1"/>
      <w:numFmt w:val="lowerRoman"/>
      <w:lvlText w:val="%9."/>
      <w:lvlJc w:val="right"/>
      <w:pPr>
        <w:ind w:left="4060" w:hanging="420"/>
      </w:pPr>
    </w:lvl>
  </w:abstractNum>
  <w:abstractNum w:abstractNumId="11" w15:restartNumberingAfterBreak="0">
    <w:nsid w:val="6103763E"/>
    <w:multiLevelType w:val="singleLevel"/>
    <w:tmpl w:val="6103763E"/>
    <w:lvl w:ilvl="0">
      <w:start w:val="1"/>
      <w:numFmt w:val="decimal"/>
      <w:suff w:val="nothing"/>
      <w:lvlText w:val="%1."/>
      <w:lvlJc w:val="left"/>
    </w:lvl>
  </w:abstractNum>
  <w:abstractNum w:abstractNumId="12" w15:restartNumberingAfterBreak="0">
    <w:nsid w:val="610B6508"/>
    <w:multiLevelType w:val="multilevel"/>
    <w:tmpl w:val="610B6508"/>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3" w15:restartNumberingAfterBreak="0">
    <w:nsid w:val="610B6513"/>
    <w:multiLevelType w:val="multilevel"/>
    <w:tmpl w:val="610B6513"/>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987"/>
        </w:tabs>
        <w:ind w:left="987"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10B651E"/>
    <w:multiLevelType w:val="multilevel"/>
    <w:tmpl w:val="610B651E"/>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15" w15:restartNumberingAfterBreak="0">
    <w:nsid w:val="610B6534"/>
    <w:multiLevelType w:val="multilevel"/>
    <w:tmpl w:val="610B6534"/>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610B653F"/>
    <w:multiLevelType w:val="multilevel"/>
    <w:tmpl w:val="610B653F"/>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15:restartNumberingAfterBreak="0">
    <w:nsid w:val="610B654A"/>
    <w:multiLevelType w:val="multilevel"/>
    <w:tmpl w:val="610B654A"/>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abstractNum w:abstractNumId="18" w15:restartNumberingAfterBreak="0">
    <w:nsid w:val="610B6555"/>
    <w:multiLevelType w:val="multilevel"/>
    <w:tmpl w:val="610B6555"/>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610B6560"/>
    <w:multiLevelType w:val="multilevel"/>
    <w:tmpl w:val="610B6560"/>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0" w15:restartNumberingAfterBreak="0">
    <w:nsid w:val="610B656B"/>
    <w:multiLevelType w:val="multilevel"/>
    <w:tmpl w:val="610B656B"/>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15:restartNumberingAfterBreak="0">
    <w:nsid w:val="610B6576"/>
    <w:multiLevelType w:val="multilevel"/>
    <w:tmpl w:val="610B6576"/>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2" w15:restartNumberingAfterBreak="0">
    <w:nsid w:val="610B6581"/>
    <w:multiLevelType w:val="multilevel"/>
    <w:tmpl w:val="610B6581"/>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23" w15:restartNumberingAfterBreak="0">
    <w:nsid w:val="610B658C"/>
    <w:multiLevelType w:val="multilevel"/>
    <w:tmpl w:val="610B658C"/>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610B6597"/>
    <w:multiLevelType w:val="multilevel"/>
    <w:tmpl w:val="610B6597"/>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5" w15:restartNumberingAfterBreak="0">
    <w:nsid w:val="610B65A2"/>
    <w:multiLevelType w:val="multilevel"/>
    <w:tmpl w:val="610B65A2"/>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6" w15:restartNumberingAfterBreak="0">
    <w:nsid w:val="610B65AD"/>
    <w:multiLevelType w:val="multilevel"/>
    <w:tmpl w:val="610B65AD"/>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27" w15:restartNumberingAfterBreak="0">
    <w:nsid w:val="610B65B8"/>
    <w:multiLevelType w:val="multilevel"/>
    <w:tmpl w:val="610B65B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28" w15:restartNumberingAfterBreak="0">
    <w:nsid w:val="610B65C3"/>
    <w:multiLevelType w:val="multilevel"/>
    <w:tmpl w:val="610B65C3"/>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610B65CE"/>
    <w:multiLevelType w:val="multilevel"/>
    <w:tmpl w:val="610B65CE"/>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0" w15:restartNumberingAfterBreak="0">
    <w:nsid w:val="610B65D9"/>
    <w:multiLevelType w:val="multilevel"/>
    <w:tmpl w:val="610B65D9"/>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31" w15:restartNumberingAfterBreak="0">
    <w:nsid w:val="610B65E4"/>
    <w:multiLevelType w:val="multilevel"/>
    <w:tmpl w:val="610B65E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2" w15:restartNumberingAfterBreak="0">
    <w:nsid w:val="610B65EF"/>
    <w:multiLevelType w:val="multilevel"/>
    <w:tmpl w:val="610B65EF"/>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33" w15:restartNumberingAfterBreak="0">
    <w:nsid w:val="610B65FA"/>
    <w:multiLevelType w:val="multilevel"/>
    <w:tmpl w:val="610B65FA"/>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610B6605"/>
    <w:multiLevelType w:val="multilevel"/>
    <w:tmpl w:val="610B6605"/>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15:restartNumberingAfterBreak="0">
    <w:nsid w:val="610B6610"/>
    <w:multiLevelType w:val="multilevel"/>
    <w:tmpl w:val="610B6610"/>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36" w15:restartNumberingAfterBreak="0">
    <w:nsid w:val="610B661B"/>
    <w:multiLevelType w:val="multilevel"/>
    <w:tmpl w:val="610B661B"/>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7" w15:restartNumberingAfterBreak="0">
    <w:nsid w:val="610B6626"/>
    <w:multiLevelType w:val="multilevel"/>
    <w:tmpl w:val="610B6626"/>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8" w15:restartNumberingAfterBreak="0">
    <w:nsid w:val="610B6631"/>
    <w:multiLevelType w:val="multilevel"/>
    <w:tmpl w:val="610B6631"/>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9" w15:restartNumberingAfterBreak="0">
    <w:nsid w:val="610B663C"/>
    <w:multiLevelType w:val="multilevel"/>
    <w:tmpl w:val="610B663C"/>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610B6647"/>
    <w:multiLevelType w:val="multilevel"/>
    <w:tmpl w:val="610B664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610B6652"/>
    <w:multiLevelType w:val="multilevel"/>
    <w:tmpl w:val="610B665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2" w15:restartNumberingAfterBreak="0">
    <w:nsid w:val="610B665D"/>
    <w:multiLevelType w:val="multilevel"/>
    <w:tmpl w:val="610B665D"/>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15:restartNumberingAfterBreak="0">
    <w:nsid w:val="610B6668"/>
    <w:multiLevelType w:val="multilevel"/>
    <w:tmpl w:val="610B6668"/>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610B6673"/>
    <w:multiLevelType w:val="multilevel"/>
    <w:tmpl w:val="610B6673"/>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15:restartNumberingAfterBreak="0">
    <w:nsid w:val="610B667E"/>
    <w:multiLevelType w:val="multilevel"/>
    <w:tmpl w:val="610B667E"/>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46" w15:restartNumberingAfterBreak="0">
    <w:nsid w:val="610B6689"/>
    <w:multiLevelType w:val="multilevel"/>
    <w:tmpl w:val="610B6689"/>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7" w15:restartNumberingAfterBreak="0">
    <w:nsid w:val="610B6694"/>
    <w:multiLevelType w:val="multilevel"/>
    <w:tmpl w:val="610B669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8" w15:restartNumberingAfterBreak="0">
    <w:nsid w:val="610B669F"/>
    <w:multiLevelType w:val="multilevel"/>
    <w:tmpl w:val="610B669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9" w15:restartNumberingAfterBreak="0">
    <w:nsid w:val="610B66AA"/>
    <w:multiLevelType w:val="multilevel"/>
    <w:tmpl w:val="610B66AA"/>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15:restartNumberingAfterBreak="0">
    <w:nsid w:val="610B66B5"/>
    <w:multiLevelType w:val="multilevel"/>
    <w:tmpl w:val="610B66B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1" w15:restartNumberingAfterBreak="0">
    <w:nsid w:val="79C5583B"/>
    <w:multiLevelType w:val="multilevel"/>
    <w:tmpl w:val="79C5583B"/>
    <w:lvl w:ilvl="0">
      <w:start w:val="1"/>
      <w:numFmt w:val="chineseCountingThousand"/>
      <w:lvlText w:val="%1、"/>
      <w:lvlJc w:val="left"/>
      <w:pPr>
        <w:ind w:left="982" w:hanging="420"/>
      </w:pPr>
      <w:rPr>
        <w:b/>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num w:numId="1">
    <w:abstractNumId w:val="5"/>
  </w:num>
  <w:num w:numId="2">
    <w:abstractNumId w:val="3"/>
  </w:num>
  <w:num w:numId="3">
    <w:abstractNumId w:val="2"/>
  </w:num>
  <w:num w:numId="4">
    <w:abstractNumId w:val="8"/>
  </w:num>
  <w:num w:numId="5">
    <w:abstractNumId w:val="5"/>
    <w:lvlOverride w:ilvl="0">
      <w:startOverride w:val="1"/>
    </w:lvlOverride>
  </w:num>
  <w:num w:numId="6">
    <w:abstractNumId w:val="12"/>
    <w:lvlOverride w:ilvl="0">
      <w:startOverride w:val="1"/>
    </w:lvlOverride>
  </w:num>
  <w:num w:numId="7">
    <w:abstractNumId w:val="10"/>
  </w:num>
  <w:num w:numId="8">
    <w:abstractNumId w:val="13"/>
    <w:lvlOverride w:ilvl="1">
      <w:startOverride w:val="1"/>
    </w:lvlOverride>
  </w:num>
  <w:num w:numId="9">
    <w:abstractNumId w:val="14"/>
    <w:lvlOverride w:ilvl="0">
      <w:startOverride w:val="1"/>
    </w:lvlOverride>
  </w:num>
  <w:num w:numId="10">
    <w:abstractNumId w:val="5"/>
    <w:lvlOverride w:ilvl="1">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2">
      <w:startOverride w:val="1"/>
    </w:lvlOverride>
  </w:num>
  <w:num w:numId="13">
    <w:abstractNumId w:val="15"/>
    <w:lvlOverride w:ilvl="0">
      <w:startOverride w:val="1"/>
    </w:lvlOverride>
  </w:num>
  <w:num w:numId="14">
    <w:abstractNumId w:val="16"/>
    <w:lvlOverride w:ilvl="0">
      <w:startOverride w:val="1"/>
    </w:lvlOverride>
  </w:num>
  <w:num w:numId="15">
    <w:abstractNumId w:val="17"/>
    <w:lvlOverride w:ilvl="0">
      <w:startOverride w:val="1"/>
    </w:lvlOverride>
  </w:num>
  <w:num w:numId="16">
    <w:abstractNumId w:val="18"/>
    <w:lvlOverride w:ilvl="0">
      <w:startOverride w:val="1"/>
    </w:lvlOverride>
  </w:num>
  <w:num w:numId="17">
    <w:abstractNumId w:val="19"/>
    <w:lvlOverride w:ilvl="0">
      <w:startOverride w:val="1"/>
    </w:lvlOverride>
  </w:num>
  <w:num w:numId="18">
    <w:abstractNumId w:val="20"/>
    <w:lvlOverride w:ilvl="1">
      <w:startOverride w:val="1"/>
    </w:lvlOverride>
  </w:num>
  <w:num w:numId="19">
    <w:abstractNumId w:val="21"/>
    <w:lvlOverride w:ilvl="0">
      <w:startOverride w:val="1"/>
    </w:lvlOverride>
  </w:num>
  <w:num w:numId="20">
    <w:abstractNumId w:val="22"/>
    <w:lvlOverride w:ilvl="0">
      <w:startOverride w:val="1"/>
    </w:lvlOverride>
  </w:num>
  <w:num w:numId="21">
    <w:abstractNumId w:val="23"/>
    <w:lvlOverride w:ilvl="0">
      <w:startOverride w:val="1"/>
    </w:lvlOverride>
  </w:num>
  <w:num w:numId="22">
    <w:abstractNumId w:val="24"/>
    <w:lvlOverride w:ilvl="0">
      <w:startOverride w:val="1"/>
    </w:lvlOverride>
  </w:num>
  <w:num w:numId="23">
    <w:abstractNumId w:val="25"/>
    <w:lvlOverride w:ilvl="0">
      <w:startOverride w:val="1"/>
    </w:lvlOverride>
  </w:num>
  <w:num w:numId="24">
    <w:abstractNumId w:val="26"/>
    <w:lvlOverride w:ilvl="0">
      <w:startOverride w:val="1"/>
    </w:lvlOverride>
  </w:num>
  <w:num w:numId="25">
    <w:abstractNumId w:val="9"/>
  </w:num>
  <w:num w:numId="26">
    <w:abstractNumId w:val="27"/>
    <w:lvlOverride w:ilvl="0">
      <w:startOverride w:val="1"/>
    </w:lvlOverride>
  </w:num>
  <w:num w:numId="27">
    <w:abstractNumId w:val="28"/>
    <w:lvlOverride w:ilvl="0">
      <w:startOverride w:val="1"/>
    </w:lvlOverride>
  </w:num>
  <w:num w:numId="28">
    <w:abstractNumId w:val="29"/>
    <w:lvlOverride w:ilvl="0">
      <w:startOverride w:val="1"/>
    </w:lvlOverride>
  </w:num>
  <w:num w:numId="29">
    <w:abstractNumId w:val="30"/>
    <w:lvlOverride w:ilvl="0">
      <w:startOverride w:val="1"/>
    </w:lvlOverride>
  </w:num>
  <w:num w:numId="30">
    <w:abstractNumId w:val="31"/>
    <w:lvlOverride w:ilvl="0">
      <w:startOverride w:val="1"/>
    </w:lvlOverride>
  </w:num>
  <w:num w:numId="31">
    <w:abstractNumId w:val="5"/>
    <w:lvlOverride w:ilvl="3">
      <w:startOverride w:val="1"/>
    </w:lvlOverride>
  </w:num>
  <w:num w:numId="32">
    <w:abstractNumId w:val="32"/>
    <w:lvlOverride w:ilvl="1">
      <w:startOverride w:val="1"/>
    </w:lvlOverride>
  </w:num>
  <w:num w:numId="33">
    <w:abstractNumId w:val="33"/>
    <w:lvlOverride w:ilvl="0">
      <w:startOverride w:val="1"/>
    </w:lvlOverride>
  </w:num>
  <w:num w:numId="34">
    <w:abstractNumId w:val="34"/>
    <w:lvlOverride w:ilvl="0">
      <w:startOverride w:val="1"/>
    </w:lvlOverride>
  </w:num>
  <w:num w:numId="35">
    <w:abstractNumId w:val="35"/>
    <w:lvlOverride w:ilvl="1">
      <w:startOverride w:val="1"/>
    </w:lvlOverride>
  </w:num>
  <w:num w:numId="36">
    <w:abstractNumId w:val="36"/>
    <w:lvlOverride w:ilvl="0">
      <w:startOverride w:val="1"/>
    </w:lvlOverride>
  </w:num>
  <w:num w:numId="37">
    <w:abstractNumId w:val="37"/>
    <w:lvlOverride w:ilvl="2">
      <w:startOverride w:val="1"/>
    </w:lvlOverride>
  </w:num>
  <w:num w:numId="38">
    <w:abstractNumId w:val="38"/>
    <w:lvlOverride w:ilvl="0">
      <w:startOverride w:val="1"/>
    </w:lvlOverride>
  </w:num>
  <w:num w:numId="39">
    <w:abstractNumId w:val="39"/>
    <w:lvlOverride w:ilvl="1">
      <w:startOverride w:val="1"/>
    </w:lvlOverride>
  </w:num>
  <w:num w:numId="40">
    <w:abstractNumId w:val="6"/>
  </w:num>
  <w:num w:numId="41">
    <w:abstractNumId w:val="7"/>
  </w:num>
  <w:num w:numId="42">
    <w:abstractNumId w:val="1"/>
  </w:num>
  <w:num w:numId="43">
    <w:abstractNumId w:val="51"/>
  </w:num>
  <w:num w:numId="44">
    <w:abstractNumId w:val="40"/>
    <w:lvlOverride w:ilvl="0">
      <w:startOverride w:val="1"/>
    </w:lvlOverride>
  </w:num>
  <w:num w:numId="45">
    <w:abstractNumId w:val="41"/>
    <w:lvlOverride w:ilvl="1">
      <w:startOverride w:val="1"/>
    </w:lvlOverride>
  </w:num>
  <w:num w:numId="46">
    <w:abstractNumId w:val="11"/>
  </w:num>
  <w:num w:numId="47">
    <w:abstractNumId w:val="42"/>
    <w:lvlOverride w:ilvl="0">
      <w:startOverride w:val="1"/>
    </w:lvlOverride>
  </w:num>
  <w:num w:numId="48">
    <w:abstractNumId w:val="43"/>
    <w:lvlOverride w:ilvl="0">
      <w:startOverride w:val="1"/>
    </w:lvlOverride>
  </w:num>
  <w:num w:numId="49">
    <w:abstractNumId w:val="44"/>
    <w:lvlOverride w:ilvl="0">
      <w:startOverride w:val="1"/>
    </w:lvlOverride>
  </w:num>
  <w:num w:numId="50">
    <w:abstractNumId w:val="45"/>
    <w:lvlOverride w:ilvl="0">
      <w:startOverride w:val="1"/>
    </w:lvlOverride>
  </w:num>
  <w:num w:numId="51">
    <w:abstractNumId w:val="46"/>
    <w:lvlOverride w:ilvl="0">
      <w:startOverride w:val="1"/>
    </w:lvlOverride>
  </w:num>
  <w:num w:numId="52">
    <w:abstractNumId w:val="0"/>
  </w:num>
  <w:num w:numId="53">
    <w:abstractNumId w:val="47"/>
    <w:lvlOverride w:ilvl="0">
      <w:startOverride w:val="1"/>
    </w:lvlOverride>
  </w:num>
  <w:num w:numId="54">
    <w:abstractNumId w:val="48"/>
    <w:lvlOverride w:ilvl="0">
      <w:startOverride w:val="1"/>
    </w:lvlOverride>
  </w:num>
  <w:num w:numId="55">
    <w:abstractNumId w:val="49"/>
    <w:lvlOverride w:ilvl="0">
      <w:startOverride w:val="1"/>
    </w:lvlOverride>
  </w:num>
  <w:num w:numId="56">
    <w:abstractNumId w:val="50"/>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doNotDisplayPageBoundaries/>
  <w:bordersDoNotSurroundHeader/>
  <w:bordersDoNotSurroundFooter/>
  <w:hideSpellingErrors/>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05334"/>
    <w:rsid w:val="00005764"/>
    <w:rsid w:val="00010346"/>
    <w:rsid w:val="00014923"/>
    <w:rsid w:val="000174DF"/>
    <w:rsid w:val="000174E4"/>
    <w:rsid w:val="00020209"/>
    <w:rsid w:val="00026529"/>
    <w:rsid w:val="00026B21"/>
    <w:rsid w:val="00027703"/>
    <w:rsid w:val="0003136B"/>
    <w:rsid w:val="00034BD7"/>
    <w:rsid w:val="00042260"/>
    <w:rsid w:val="00045D18"/>
    <w:rsid w:val="0005344D"/>
    <w:rsid w:val="00054A98"/>
    <w:rsid w:val="0006474F"/>
    <w:rsid w:val="00065981"/>
    <w:rsid w:val="00066716"/>
    <w:rsid w:val="00070719"/>
    <w:rsid w:val="00072234"/>
    <w:rsid w:val="00075C08"/>
    <w:rsid w:val="000777D1"/>
    <w:rsid w:val="0008155B"/>
    <w:rsid w:val="00082806"/>
    <w:rsid w:val="000843CC"/>
    <w:rsid w:val="00086E37"/>
    <w:rsid w:val="00092AA9"/>
    <w:rsid w:val="000A0B0A"/>
    <w:rsid w:val="000A4B6A"/>
    <w:rsid w:val="000B0144"/>
    <w:rsid w:val="000B33FA"/>
    <w:rsid w:val="000B3D82"/>
    <w:rsid w:val="000B43E4"/>
    <w:rsid w:val="000B59C1"/>
    <w:rsid w:val="000B6642"/>
    <w:rsid w:val="000B6789"/>
    <w:rsid w:val="000B687F"/>
    <w:rsid w:val="000B6CC2"/>
    <w:rsid w:val="000B75C6"/>
    <w:rsid w:val="000C16AE"/>
    <w:rsid w:val="000C40AE"/>
    <w:rsid w:val="000C4F42"/>
    <w:rsid w:val="000C661C"/>
    <w:rsid w:val="000C688A"/>
    <w:rsid w:val="000C7BCC"/>
    <w:rsid w:val="000D4D2E"/>
    <w:rsid w:val="000E0345"/>
    <w:rsid w:val="000E6C12"/>
    <w:rsid w:val="000F57CA"/>
    <w:rsid w:val="000F5A3C"/>
    <w:rsid w:val="00101BE9"/>
    <w:rsid w:val="00102646"/>
    <w:rsid w:val="00116F1C"/>
    <w:rsid w:val="00120CCC"/>
    <w:rsid w:val="00122FCB"/>
    <w:rsid w:val="00124943"/>
    <w:rsid w:val="001254AD"/>
    <w:rsid w:val="00125953"/>
    <w:rsid w:val="001302B7"/>
    <w:rsid w:val="00133E17"/>
    <w:rsid w:val="001346A7"/>
    <w:rsid w:val="001352BE"/>
    <w:rsid w:val="0014103E"/>
    <w:rsid w:val="0015020F"/>
    <w:rsid w:val="0015139E"/>
    <w:rsid w:val="0015238D"/>
    <w:rsid w:val="00154224"/>
    <w:rsid w:val="001565CC"/>
    <w:rsid w:val="00163D7B"/>
    <w:rsid w:val="0016758C"/>
    <w:rsid w:val="001762C7"/>
    <w:rsid w:val="00183360"/>
    <w:rsid w:val="001842E8"/>
    <w:rsid w:val="00184E39"/>
    <w:rsid w:val="00193331"/>
    <w:rsid w:val="0019367D"/>
    <w:rsid w:val="00193B54"/>
    <w:rsid w:val="001968B4"/>
    <w:rsid w:val="001A6D6C"/>
    <w:rsid w:val="001B7C8D"/>
    <w:rsid w:val="001C2AF7"/>
    <w:rsid w:val="001C7D1E"/>
    <w:rsid w:val="001D348C"/>
    <w:rsid w:val="001D47F1"/>
    <w:rsid w:val="001D56CD"/>
    <w:rsid w:val="001D631B"/>
    <w:rsid w:val="001D64F0"/>
    <w:rsid w:val="001D70B8"/>
    <w:rsid w:val="001E3857"/>
    <w:rsid w:val="001F4244"/>
    <w:rsid w:val="001F73B0"/>
    <w:rsid w:val="00202454"/>
    <w:rsid w:val="002045EE"/>
    <w:rsid w:val="0020671B"/>
    <w:rsid w:val="002067B1"/>
    <w:rsid w:val="0021073F"/>
    <w:rsid w:val="00211647"/>
    <w:rsid w:val="00213828"/>
    <w:rsid w:val="0021701C"/>
    <w:rsid w:val="0022553B"/>
    <w:rsid w:val="0022692C"/>
    <w:rsid w:val="00226BF4"/>
    <w:rsid w:val="00227BD9"/>
    <w:rsid w:val="002366CE"/>
    <w:rsid w:val="00244BBE"/>
    <w:rsid w:val="00255603"/>
    <w:rsid w:val="0025639F"/>
    <w:rsid w:val="00262433"/>
    <w:rsid w:val="00270431"/>
    <w:rsid w:val="00270E29"/>
    <w:rsid w:val="00271883"/>
    <w:rsid w:val="0027383F"/>
    <w:rsid w:val="002744C0"/>
    <w:rsid w:val="002747D3"/>
    <w:rsid w:val="0028658C"/>
    <w:rsid w:val="00287BC3"/>
    <w:rsid w:val="002A261C"/>
    <w:rsid w:val="002A2754"/>
    <w:rsid w:val="002A3A1C"/>
    <w:rsid w:val="002A729E"/>
    <w:rsid w:val="002B2023"/>
    <w:rsid w:val="002B4047"/>
    <w:rsid w:val="002C0CBD"/>
    <w:rsid w:val="002C2FF0"/>
    <w:rsid w:val="002C764F"/>
    <w:rsid w:val="002C7771"/>
    <w:rsid w:val="002D26A2"/>
    <w:rsid w:val="002D760C"/>
    <w:rsid w:val="002E123D"/>
    <w:rsid w:val="002E4801"/>
    <w:rsid w:val="002E687F"/>
    <w:rsid w:val="003034DE"/>
    <w:rsid w:val="00303FFE"/>
    <w:rsid w:val="00305097"/>
    <w:rsid w:val="00305147"/>
    <w:rsid w:val="003159A2"/>
    <w:rsid w:val="00322158"/>
    <w:rsid w:val="00323BF5"/>
    <w:rsid w:val="00336E91"/>
    <w:rsid w:val="00337717"/>
    <w:rsid w:val="003420BA"/>
    <w:rsid w:val="00343502"/>
    <w:rsid w:val="003470FC"/>
    <w:rsid w:val="0035213E"/>
    <w:rsid w:val="00364328"/>
    <w:rsid w:val="003646B9"/>
    <w:rsid w:val="00370D4D"/>
    <w:rsid w:val="003710A5"/>
    <w:rsid w:val="00374619"/>
    <w:rsid w:val="00380B36"/>
    <w:rsid w:val="00383D6E"/>
    <w:rsid w:val="00390E31"/>
    <w:rsid w:val="003944EB"/>
    <w:rsid w:val="003976BC"/>
    <w:rsid w:val="003A2EFC"/>
    <w:rsid w:val="003A5F84"/>
    <w:rsid w:val="003D02FF"/>
    <w:rsid w:val="003D2541"/>
    <w:rsid w:val="003D27CA"/>
    <w:rsid w:val="003D2A89"/>
    <w:rsid w:val="003D2EB2"/>
    <w:rsid w:val="003D2F7D"/>
    <w:rsid w:val="003D7BD8"/>
    <w:rsid w:val="003E2110"/>
    <w:rsid w:val="003E3793"/>
    <w:rsid w:val="003E3CCB"/>
    <w:rsid w:val="003F0EDE"/>
    <w:rsid w:val="003F4405"/>
    <w:rsid w:val="00402344"/>
    <w:rsid w:val="00404442"/>
    <w:rsid w:val="004051C9"/>
    <w:rsid w:val="00407384"/>
    <w:rsid w:val="004108A4"/>
    <w:rsid w:val="00411516"/>
    <w:rsid w:val="00415208"/>
    <w:rsid w:val="0041603F"/>
    <w:rsid w:val="004226C7"/>
    <w:rsid w:val="0042571C"/>
    <w:rsid w:val="0042778E"/>
    <w:rsid w:val="0043052D"/>
    <w:rsid w:val="004323DB"/>
    <w:rsid w:val="004357C7"/>
    <w:rsid w:val="0043700B"/>
    <w:rsid w:val="00437E6C"/>
    <w:rsid w:val="00441DD1"/>
    <w:rsid w:val="0044346E"/>
    <w:rsid w:val="00445184"/>
    <w:rsid w:val="00445E0E"/>
    <w:rsid w:val="00446126"/>
    <w:rsid w:val="00447DF8"/>
    <w:rsid w:val="00450DD8"/>
    <w:rsid w:val="00452ACF"/>
    <w:rsid w:val="00457B4A"/>
    <w:rsid w:val="00461BD6"/>
    <w:rsid w:val="00467395"/>
    <w:rsid w:val="00470575"/>
    <w:rsid w:val="0047177D"/>
    <w:rsid w:val="004813F1"/>
    <w:rsid w:val="00484CF8"/>
    <w:rsid w:val="004902B1"/>
    <w:rsid w:val="004921F9"/>
    <w:rsid w:val="00493B2F"/>
    <w:rsid w:val="00495010"/>
    <w:rsid w:val="00497555"/>
    <w:rsid w:val="004A1566"/>
    <w:rsid w:val="004A42B0"/>
    <w:rsid w:val="004A7791"/>
    <w:rsid w:val="004B06E4"/>
    <w:rsid w:val="004B26F4"/>
    <w:rsid w:val="004B495C"/>
    <w:rsid w:val="004B580E"/>
    <w:rsid w:val="004B753F"/>
    <w:rsid w:val="004C1272"/>
    <w:rsid w:val="004D2375"/>
    <w:rsid w:val="004D7A3D"/>
    <w:rsid w:val="004E030D"/>
    <w:rsid w:val="004E04A2"/>
    <w:rsid w:val="004E43EA"/>
    <w:rsid w:val="004F306A"/>
    <w:rsid w:val="004F3F0C"/>
    <w:rsid w:val="004F4893"/>
    <w:rsid w:val="004F566F"/>
    <w:rsid w:val="00500993"/>
    <w:rsid w:val="00504133"/>
    <w:rsid w:val="005100C9"/>
    <w:rsid w:val="0052113C"/>
    <w:rsid w:val="00523994"/>
    <w:rsid w:val="0052519E"/>
    <w:rsid w:val="00526794"/>
    <w:rsid w:val="00531A79"/>
    <w:rsid w:val="00531B44"/>
    <w:rsid w:val="0053583A"/>
    <w:rsid w:val="00540AF8"/>
    <w:rsid w:val="005446FD"/>
    <w:rsid w:val="00545691"/>
    <w:rsid w:val="00545EB9"/>
    <w:rsid w:val="00552308"/>
    <w:rsid w:val="005538C1"/>
    <w:rsid w:val="0055485B"/>
    <w:rsid w:val="00555AC7"/>
    <w:rsid w:val="00556F88"/>
    <w:rsid w:val="005570C1"/>
    <w:rsid w:val="0056027F"/>
    <w:rsid w:val="00564FA0"/>
    <w:rsid w:val="0056742B"/>
    <w:rsid w:val="0057346D"/>
    <w:rsid w:val="00576EE9"/>
    <w:rsid w:val="0057742C"/>
    <w:rsid w:val="00582B28"/>
    <w:rsid w:val="005830E8"/>
    <w:rsid w:val="00587A1C"/>
    <w:rsid w:val="0059336C"/>
    <w:rsid w:val="005A08E1"/>
    <w:rsid w:val="005C01C3"/>
    <w:rsid w:val="005C3C4F"/>
    <w:rsid w:val="005C6495"/>
    <w:rsid w:val="005D0E99"/>
    <w:rsid w:val="005D7421"/>
    <w:rsid w:val="005D7B75"/>
    <w:rsid w:val="005E269C"/>
    <w:rsid w:val="005E272D"/>
    <w:rsid w:val="005E43E2"/>
    <w:rsid w:val="005E599B"/>
    <w:rsid w:val="005F286F"/>
    <w:rsid w:val="00603F6A"/>
    <w:rsid w:val="006074A0"/>
    <w:rsid w:val="00611A72"/>
    <w:rsid w:val="00623DAD"/>
    <w:rsid w:val="00624151"/>
    <w:rsid w:val="00633F88"/>
    <w:rsid w:val="00637276"/>
    <w:rsid w:val="006406E3"/>
    <w:rsid w:val="006435DE"/>
    <w:rsid w:val="006469FC"/>
    <w:rsid w:val="00653483"/>
    <w:rsid w:val="00657DB7"/>
    <w:rsid w:val="0066247C"/>
    <w:rsid w:val="00662A9F"/>
    <w:rsid w:val="00667960"/>
    <w:rsid w:val="00672D3D"/>
    <w:rsid w:val="00673C2B"/>
    <w:rsid w:val="00674F5D"/>
    <w:rsid w:val="00676B20"/>
    <w:rsid w:val="0067708C"/>
    <w:rsid w:val="0067729F"/>
    <w:rsid w:val="0068117B"/>
    <w:rsid w:val="006829E1"/>
    <w:rsid w:val="006908C4"/>
    <w:rsid w:val="00694ACB"/>
    <w:rsid w:val="006A08E4"/>
    <w:rsid w:val="006A1441"/>
    <w:rsid w:val="006A5C4D"/>
    <w:rsid w:val="006A5E19"/>
    <w:rsid w:val="006B3DAD"/>
    <w:rsid w:val="006B54C4"/>
    <w:rsid w:val="006B7AF7"/>
    <w:rsid w:val="006C10D5"/>
    <w:rsid w:val="006C3900"/>
    <w:rsid w:val="006D00F4"/>
    <w:rsid w:val="006D01EC"/>
    <w:rsid w:val="006D3124"/>
    <w:rsid w:val="006D4AEC"/>
    <w:rsid w:val="006D5F15"/>
    <w:rsid w:val="006D65CF"/>
    <w:rsid w:val="006E22F5"/>
    <w:rsid w:val="006E3B24"/>
    <w:rsid w:val="006E4108"/>
    <w:rsid w:val="006E610B"/>
    <w:rsid w:val="006F0289"/>
    <w:rsid w:val="006F27AA"/>
    <w:rsid w:val="006F4841"/>
    <w:rsid w:val="006F75F4"/>
    <w:rsid w:val="006F7D52"/>
    <w:rsid w:val="007034BC"/>
    <w:rsid w:val="00704D65"/>
    <w:rsid w:val="007159F9"/>
    <w:rsid w:val="00730B24"/>
    <w:rsid w:val="00733724"/>
    <w:rsid w:val="0073419E"/>
    <w:rsid w:val="007345B7"/>
    <w:rsid w:val="0073713B"/>
    <w:rsid w:val="007407F8"/>
    <w:rsid w:val="00741BDD"/>
    <w:rsid w:val="00755589"/>
    <w:rsid w:val="0075607C"/>
    <w:rsid w:val="00756241"/>
    <w:rsid w:val="007606AD"/>
    <w:rsid w:val="00761A8D"/>
    <w:rsid w:val="007654EE"/>
    <w:rsid w:val="0076602A"/>
    <w:rsid w:val="00780DA1"/>
    <w:rsid w:val="00786A79"/>
    <w:rsid w:val="007970C5"/>
    <w:rsid w:val="007A641B"/>
    <w:rsid w:val="007B1592"/>
    <w:rsid w:val="007B3281"/>
    <w:rsid w:val="007B3969"/>
    <w:rsid w:val="007B3BB8"/>
    <w:rsid w:val="007B449F"/>
    <w:rsid w:val="007C3DA8"/>
    <w:rsid w:val="007C41A7"/>
    <w:rsid w:val="007C7943"/>
    <w:rsid w:val="007D0E55"/>
    <w:rsid w:val="007D6384"/>
    <w:rsid w:val="007D69A9"/>
    <w:rsid w:val="007E017C"/>
    <w:rsid w:val="007E14ED"/>
    <w:rsid w:val="007E1AF6"/>
    <w:rsid w:val="007E1FF4"/>
    <w:rsid w:val="007E3C07"/>
    <w:rsid w:val="007E469E"/>
    <w:rsid w:val="007E5C16"/>
    <w:rsid w:val="007F6422"/>
    <w:rsid w:val="007F73A3"/>
    <w:rsid w:val="0080079C"/>
    <w:rsid w:val="00801195"/>
    <w:rsid w:val="00802D5E"/>
    <w:rsid w:val="0080702A"/>
    <w:rsid w:val="00812794"/>
    <w:rsid w:val="00817E69"/>
    <w:rsid w:val="008225C5"/>
    <w:rsid w:val="00823CEC"/>
    <w:rsid w:val="00825810"/>
    <w:rsid w:val="00825CAB"/>
    <w:rsid w:val="0083040A"/>
    <w:rsid w:val="00833D36"/>
    <w:rsid w:val="00834A7F"/>
    <w:rsid w:val="008361D5"/>
    <w:rsid w:val="008438B6"/>
    <w:rsid w:val="00856362"/>
    <w:rsid w:val="00856951"/>
    <w:rsid w:val="0085775C"/>
    <w:rsid w:val="008602C6"/>
    <w:rsid w:val="00865F44"/>
    <w:rsid w:val="00870D2A"/>
    <w:rsid w:val="008716D3"/>
    <w:rsid w:val="00872312"/>
    <w:rsid w:val="00872B11"/>
    <w:rsid w:val="0087437B"/>
    <w:rsid w:val="008835ED"/>
    <w:rsid w:val="00883F4A"/>
    <w:rsid w:val="008900B3"/>
    <w:rsid w:val="00890F59"/>
    <w:rsid w:val="0089292F"/>
    <w:rsid w:val="00892B35"/>
    <w:rsid w:val="0089574F"/>
    <w:rsid w:val="008A0DF1"/>
    <w:rsid w:val="008A6C14"/>
    <w:rsid w:val="008A78E9"/>
    <w:rsid w:val="008B43A3"/>
    <w:rsid w:val="008B6111"/>
    <w:rsid w:val="008C0FC0"/>
    <w:rsid w:val="008D054B"/>
    <w:rsid w:val="008D5B42"/>
    <w:rsid w:val="008E5564"/>
    <w:rsid w:val="008F4D64"/>
    <w:rsid w:val="008F7A66"/>
    <w:rsid w:val="00902272"/>
    <w:rsid w:val="00902F5C"/>
    <w:rsid w:val="00922252"/>
    <w:rsid w:val="00922AAC"/>
    <w:rsid w:val="00922B91"/>
    <w:rsid w:val="009239EA"/>
    <w:rsid w:val="0093271A"/>
    <w:rsid w:val="00932889"/>
    <w:rsid w:val="00934C2B"/>
    <w:rsid w:val="009358AF"/>
    <w:rsid w:val="00935A66"/>
    <w:rsid w:val="009427FF"/>
    <w:rsid w:val="00944C6B"/>
    <w:rsid w:val="0094510B"/>
    <w:rsid w:val="00946C1A"/>
    <w:rsid w:val="009536AA"/>
    <w:rsid w:val="00954AF8"/>
    <w:rsid w:val="00962A42"/>
    <w:rsid w:val="0096458D"/>
    <w:rsid w:val="00965A4C"/>
    <w:rsid w:val="00967937"/>
    <w:rsid w:val="00970A58"/>
    <w:rsid w:val="009710C8"/>
    <w:rsid w:val="0097213B"/>
    <w:rsid w:val="00993681"/>
    <w:rsid w:val="00994167"/>
    <w:rsid w:val="00995B59"/>
    <w:rsid w:val="00997227"/>
    <w:rsid w:val="009A0F28"/>
    <w:rsid w:val="009A21AE"/>
    <w:rsid w:val="009B095C"/>
    <w:rsid w:val="009B3663"/>
    <w:rsid w:val="009B7091"/>
    <w:rsid w:val="009C0AE8"/>
    <w:rsid w:val="009C5C28"/>
    <w:rsid w:val="009D0BEB"/>
    <w:rsid w:val="009D5784"/>
    <w:rsid w:val="009D62EA"/>
    <w:rsid w:val="009D6F56"/>
    <w:rsid w:val="009E22BA"/>
    <w:rsid w:val="009E29D4"/>
    <w:rsid w:val="009E50D2"/>
    <w:rsid w:val="009F31EC"/>
    <w:rsid w:val="009F3945"/>
    <w:rsid w:val="009F41D9"/>
    <w:rsid w:val="00A00C6E"/>
    <w:rsid w:val="00A0136A"/>
    <w:rsid w:val="00A03B0D"/>
    <w:rsid w:val="00A0782A"/>
    <w:rsid w:val="00A12F9B"/>
    <w:rsid w:val="00A13B86"/>
    <w:rsid w:val="00A171C2"/>
    <w:rsid w:val="00A22FF1"/>
    <w:rsid w:val="00A34192"/>
    <w:rsid w:val="00A35F40"/>
    <w:rsid w:val="00A36339"/>
    <w:rsid w:val="00A43C7A"/>
    <w:rsid w:val="00A446EB"/>
    <w:rsid w:val="00A47A5A"/>
    <w:rsid w:val="00A50536"/>
    <w:rsid w:val="00A50DC0"/>
    <w:rsid w:val="00A55A80"/>
    <w:rsid w:val="00A6138B"/>
    <w:rsid w:val="00A72E34"/>
    <w:rsid w:val="00A752AC"/>
    <w:rsid w:val="00A829E4"/>
    <w:rsid w:val="00A91093"/>
    <w:rsid w:val="00A916FD"/>
    <w:rsid w:val="00A9315A"/>
    <w:rsid w:val="00A94DE0"/>
    <w:rsid w:val="00A9683B"/>
    <w:rsid w:val="00AA1747"/>
    <w:rsid w:val="00AA3CE3"/>
    <w:rsid w:val="00AA6D57"/>
    <w:rsid w:val="00AB17B6"/>
    <w:rsid w:val="00AB46B6"/>
    <w:rsid w:val="00AB71D2"/>
    <w:rsid w:val="00AC0572"/>
    <w:rsid w:val="00AC6C54"/>
    <w:rsid w:val="00AE029F"/>
    <w:rsid w:val="00AE1EE1"/>
    <w:rsid w:val="00AE6390"/>
    <w:rsid w:val="00AF04F6"/>
    <w:rsid w:val="00AF1361"/>
    <w:rsid w:val="00AF4CB2"/>
    <w:rsid w:val="00B015E8"/>
    <w:rsid w:val="00B04AFD"/>
    <w:rsid w:val="00B0660A"/>
    <w:rsid w:val="00B14279"/>
    <w:rsid w:val="00B15863"/>
    <w:rsid w:val="00B21310"/>
    <w:rsid w:val="00B224B6"/>
    <w:rsid w:val="00B232B7"/>
    <w:rsid w:val="00B25F3F"/>
    <w:rsid w:val="00B2718D"/>
    <w:rsid w:val="00B329B8"/>
    <w:rsid w:val="00B32B00"/>
    <w:rsid w:val="00B32E31"/>
    <w:rsid w:val="00B33113"/>
    <w:rsid w:val="00B347F4"/>
    <w:rsid w:val="00B40D5E"/>
    <w:rsid w:val="00B412D3"/>
    <w:rsid w:val="00B51B2E"/>
    <w:rsid w:val="00B52A9F"/>
    <w:rsid w:val="00B54401"/>
    <w:rsid w:val="00B56BFB"/>
    <w:rsid w:val="00B6168E"/>
    <w:rsid w:val="00B61960"/>
    <w:rsid w:val="00B64323"/>
    <w:rsid w:val="00B73DB3"/>
    <w:rsid w:val="00B74789"/>
    <w:rsid w:val="00B84DD3"/>
    <w:rsid w:val="00B855D9"/>
    <w:rsid w:val="00B86086"/>
    <w:rsid w:val="00B9283E"/>
    <w:rsid w:val="00B938CB"/>
    <w:rsid w:val="00B9447A"/>
    <w:rsid w:val="00B94BBC"/>
    <w:rsid w:val="00BB19C9"/>
    <w:rsid w:val="00BB2467"/>
    <w:rsid w:val="00BB414B"/>
    <w:rsid w:val="00BB52C2"/>
    <w:rsid w:val="00BB6CC7"/>
    <w:rsid w:val="00BD6DE0"/>
    <w:rsid w:val="00BE3707"/>
    <w:rsid w:val="00BE76A9"/>
    <w:rsid w:val="00BF41C6"/>
    <w:rsid w:val="00C0149D"/>
    <w:rsid w:val="00C045AF"/>
    <w:rsid w:val="00C04B81"/>
    <w:rsid w:val="00C04ECC"/>
    <w:rsid w:val="00C15972"/>
    <w:rsid w:val="00C160C2"/>
    <w:rsid w:val="00C16DF4"/>
    <w:rsid w:val="00C171D7"/>
    <w:rsid w:val="00C21D8A"/>
    <w:rsid w:val="00C308AB"/>
    <w:rsid w:val="00C3467B"/>
    <w:rsid w:val="00C36B2E"/>
    <w:rsid w:val="00C36E95"/>
    <w:rsid w:val="00C43381"/>
    <w:rsid w:val="00C44CBC"/>
    <w:rsid w:val="00C45C05"/>
    <w:rsid w:val="00C45D66"/>
    <w:rsid w:val="00C55F01"/>
    <w:rsid w:val="00C61F50"/>
    <w:rsid w:val="00C6394D"/>
    <w:rsid w:val="00C65B6A"/>
    <w:rsid w:val="00C70F78"/>
    <w:rsid w:val="00C71725"/>
    <w:rsid w:val="00C74E87"/>
    <w:rsid w:val="00C7555B"/>
    <w:rsid w:val="00C80E3B"/>
    <w:rsid w:val="00C84E3E"/>
    <w:rsid w:val="00C91C1D"/>
    <w:rsid w:val="00CA26DF"/>
    <w:rsid w:val="00CA2CC5"/>
    <w:rsid w:val="00CA4C33"/>
    <w:rsid w:val="00CA4CB6"/>
    <w:rsid w:val="00CA62AD"/>
    <w:rsid w:val="00CB2337"/>
    <w:rsid w:val="00CB32C9"/>
    <w:rsid w:val="00CB5A9B"/>
    <w:rsid w:val="00CB719B"/>
    <w:rsid w:val="00CC117F"/>
    <w:rsid w:val="00CC4F73"/>
    <w:rsid w:val="00CC6F6B"/>
    <w:rsid w:val="00CD3A59"/>
    <w:rsid w:val="00CD54C6"/>
    <w:rsid w:val="00CD5760"/>
    <w:rsid w:val="00CE2477"/>
    <w:rsid w:val="00CE4639"/>
    <w:rsid w:val="00CE4A59"/>
    <w:rsid w:val="00CE759D"/>
    <w:rsid w:val="00CF0005"/>
    <w:rsid w:val="00CF3593"/>
    <w:rsid w:val="00CF4A72"/>
    <w:rsid w:val="00D00129"/>
    <w:rsid w:val="00D0176B"/>
    <w:rsid w:val="00D1479C"/>
    <w:rsid w:val="00D17694"/>
    <w:rsid w:val="00D17E72"/>
    <w:rsid w:val="00D238E8"/>
    <w:rsid w:val="00D23FF0"/>
    <w:rsid w:val="00D258C2"/>
    <w:rsid w:val="00D27AE5"/>
    <w:rsid w:val="00D32467"/>
    <w:rsid w:val="00D325E8"/>
    <w:rsid w:val="00D352C5"/>
    <w:rsid w:val="00D352E6"/>
    <w:rsid w:val="00D359CE"/>
    <w:rsid w:val="00D378B0"/>
    <w:rsid w:val="00D4332D"/>
    <w:rsid w:val="00D44B46"/>
    <w:rsid w:val="00D45E4F"/>
    <w:rsid w:val="00D50445"/>
    <w:rsid w:val="00D51546"/>
    <w:rsid w:val="00D51931"/>
    <w:rsid w:val="00D559E0"/>
    <w:rsid w:val="00D6455E"/>
    <w:rsid w:val="00D72988"/>
    <w:rsid w:val="00D73CC8"/>
    <w:rsid w:val="00D76FE3"/>
    <w:rsid w:val="00D80080"/>
    <w:rsid w:val="00D80945"/>
    <w:rsid w:val="00D817FC"/>
    <w:rsid w:val="00D831BA"/>
    <w:rsid w:val="00D92BF1"/>
    <w:rsid w:val="00D9707D"/>
    <w:rsid w:val="00DA1A6B"/>
    <w:rsid w:val="00DA2476"/>
    <w:rsid w:val="00DA3E0D"/>
    <w:rsid w:val="00DB01D1"/>
    <w:rsid w:val="00DB2076"/>
    <w:rsid w:val="00DB3587"/>
    <w:rsid w:val="00DB4EA8"/>
    <w:rsid w:val="00DB5AD9"/>
    <w:rsid w:val="00DC0203"/>
    <w:rsid w:val="00DC1D94"/>
    <w:rsid w:val="00DC4F56"/>
    <w:rsid w:val="00DC617A"/>
    <w:rsid w:val="00DD209F"/>
    <w:rsid w:val="00DD221C"/>
    <w:rsid w:val="00DD4E54"/>
    <w:rsid w:val="00DD7B50"/>
    <w:rsid w:val="00DE24CD"/>
    <w:rsid w:val="00DE6D0E"/>
    <w:rsid w:val="00DF1FE5"/>
    <w:rsid w:val="00DF294B"/>
    <w:rsid w:val="00DF6252"/>
    <w:rsid w:val="00E0158E"/>
    <w:rsid w:val="00E118E1"/>
    <w:rsid w:val="00E13610"/>
    <w:rsid w:val="00E15AA8"/>
    <w:rsid w:val="00E170E6"/>
    <w:rsid w:val="00E22FAC"/>
    <w:rsid w:val="00E27149"/>
    <w:rsid w:val="00E31740"/>
    <w:rsid w:val="00E37998"/>
    <w:rsid w:val="00E43619"/>
    <w:rsid w:val="00E5426C"/>
    <w:rsid w:val="00E543A6"/>
    <w:rsid w:val="00E56467"/>
    <w:rsid w:val="00E572D4"/>
    <w:rsid w:val="00E57318"/>
    <w:rsid w:val="00E60D11"/>
    <w:rsid w:val="00E6373B"/>
    <w:rsid w:val="00E64912"/>
    <w:rsid w:val="00E6495F"/>
    <w:rsid w:val="00E75525"/>
    <w:rsid w:val="00E76173"/>
    <w:rsid w:val="00E76E44"/>
    <w:rsid w:val="00E8589B"/>
    <w:rsid w:val="00E9019B"/>
    <w:rsid w:val="00E904EC"/>
    <w:rsid w:val="00E977B7"/>
    <w:rsid w:val="00EA1496"/>
    <w:rsid w:val="00EA2B43"/>
    <w:rsid w:val="00EA3447"/>
    <w:rsid w:val="00EB2DF2"/>
    <w:rsid w:val="00EB2FEA"/>
    <w:rsid w:val="00EB7F88"/>
    <w:rsid w:val="00EC0EC8"/>
    <w:rsid w:val="00EC41AA"/>
    <w:rsid w:val="00EC75AF"/>
    <w:rsid w:val="00ED4215"/>
    <w:rsid w:val="00ED469C"/>
    <w:rsid w:val="00ED71F2"/>
    <w:rsid w:val="00EE0362"/>
    <w:rsid w:val="00EE10C6"/>
    <w:rsid w:val="00EE463D"/>
    <w:rsid w:val="00EF045D"/>
    <w:rsid w:val="00EF10CE"/>
    <w:rsid w:val="00EF7983"/>
    <w:rsid w:val="00F00A4F"/>
    <w:rsid w:val="00F025E7"/>
    <w:rsid w:val="00F03340"/>
    <w:rsid w:val="00F04B7A"/>
    <w:rsid w:val="00F07230"/>
    <w:rsid w:val="00F1011C"/>
    <w:rsid w:val="00F12B8A"/>
    <w:rsid w:val="00F1576F"/>
    <w:rsid w:val="00F20FA4"/>
    <w:rsid w:val="00F2508D"/>
    <w:rsid w:val="00F2655A"/>
    <w:rsid w:val="00F35A60"/>
    <w:rsid w:val="00F40757"/>
    <w:rsid w:val="00F42C9C"/>
    <w:rsid w:val="00F4485C"/>
    <w:rsid w:val="00F53550"/>
    <w:rsid w:val="00F556E1"/>
    <w:rsid w:val="00F56794"/>
    <w:rsid w:val="00F6097C"/>
    <w:rsid w:val="00F61D52"/>
    <w:rsid w:val="00F62EAD"/>
    <w:rsid w:val="00F63721"/>
    <w:rsid w:val="00F66DBB"/>
    <w:rsid w:val="00F700D5"/>
    <w:rsid w:val="00F72F70"/>
    <w:rsid w:val="00F7371D"/>
    <w:rsid w:val="00F7503C"/>
    <w:rsid w:val="00F77716"/>
    <w:rsid w:val="00F85A7B"/>
    <w:rsid w:val="00F963FC"/>
    <w:rsid w:val="00FA2BE3"/>
    <w:rsid w:val="00FA318B"/>
    <w:rsid w:val="00FA3AA6"/>
    <w:rsid w:val="00FA665C"/>
    <w:rsid w:val="00FB4450"/>
    <w:rsid w:val="00FB7100"/>
    <w:rsid w:val="00FC2162"/>
    <w:rsid w:val="00FC2557"/>
    <w:rsid w:val="00FC54C9"/>
    <w:rsid w:val="00FD1285"/>
    <w:rsid w:val="00FD39DE"/>
    <w:rsid w:val="00FD60C1"/>
    <w:rsid w:val="00FE6072"/>
    <w:rsid w:val="00FE7CDF"/>
    <w:rsid w:val="037A3B41"/>
    <w:rsid w:val="0547767E"/>
    <w:rsid w:val="0B676BC5"/>
    <w:rsid w:val="0FB43951"/>
    <w:rsid w:val="12737FD2"/>
    <w:rsid w:val="130C2561"/>
    <w:rsid w:val="16394E85"/>
    <w:rsid w:val="1A1041D0"/>
    <w:rsid w:val="1C3A255C"/>
    <w:rsid w:val="1CC23432"/>
    <w:rsid w:val="1CD34CD9"/>
    <w:rsid w:val="1D194148"/>
    <w:rsid w:val="1DD05E75"/>
    <w:rsid w:val="20512691"/>
    <w:rsid w:val="21D86027"/>
    <w:rsid w:val="28021134"/>
    <w:rsid w:val="289B002D"/>
    <w:rsid w:val="28A066B3"/>
    <w:rsid w:val="2A3732D1"/>
    <w:rsid w:val="2CD74B1F"/>
    <w:rsid w:val="2DA07B47"/>
    <w:rsid w:val="2E4C7F04"/>
    <w:rsid w:val="30622E72"/>
    <w:rsid w:val="30D675AD"/>
    <w:rsid w:val="31523F15"/>
    <w:rsid w:val="34F44E6F"/>
    <w:rsid w:val="39FE10B4"/>
    <w:rsid w:val="3C9F4B00"/>
    <w:rsid w:val="478168DD"/>
    <w:rsid w:val="49383A30"/>
    <w:rsid w:val="4942433F"/>
    <w:rsid w:val="4A013479"/>
    <w:rsid w:val="4B6F10D1"/>
    <w:rsid w:val="4C4B7226"/>
    <w:rsid w:val="4F2272E3"/>
    <w:rsid w:val="4FDD1F3B"/>
    <w:rsid w:val="52085A22"/>
    <w:rsid w:val="55191EAD"/>
    <w:rsid w:val="561225EE"/>
    <w:rsid w:val="56300C7D"/>
    <w:rsid w:val="58363CA3"/>
    <w:rsid w:val="58F973FA"/>
    <w:rsid w:val="5C3F5168"/>
    <w:rsid w:val="5D464695"/>
    <w:rsid w:val="5F81073D"/>
    <w:rsid w:val="6028323D"/>
    <w:rsid w:val="60C4204E"/>
    <w:rsid w:val="60FB622F"/>
    <w:rsid w:val="66475F5D"/>
    <w:rsid w:val="664D7E66"/>
    <w:rsid w:val="66EA0557"/>
    <w:rsid w:val="674A6A84"/>
    <w:rsid w:val="68796E51"/>
    <w:rsid w:val="6AC91EBE"/>
    <w:rsid w:val="6DF139EF"/>
    <w:rsid w:val="7063216F"/>
    <w:rsid w:val="744C2A5A"/>
    <w:rsid w:val="745C5273"/>
    <w:rsid w:val="758672DF"/>
    <w:rsid w:val="75C87480"/>
    <w:rsid w:val="78E0675D"/>
    <w:rsid w:val="7B346230"/>
    <w:rsid w:val="7EDB4DAD"/>
    <w:rsid w:val="7F7939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2DED40"/>
  <w15:docId w15:val="{708621F0-E0A2-4E18-A3AE-EA6870617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unhideWhenUsed="1" w:qFormat="1"/>
    <w:lsdException w:name="footnote text" w:uiPriority="0" w:unhideWhenUsed="1" w:qFormat="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nhideWhenUsed="1" w:qFormat="1"/>
    <w:lsdException w:name="Body Text First Indent" w:uiPriority="0" w:unhideWhenUsed="1" w:qFormat="1"/>
    <w:lsdException w:name="Body Text First Indent 2" w:semiHidden="1" w:unhideWhenUsed="1"/>
    <w:lsdException w:name="Note Heading" w:semiHidden="1"/>
    <w:lsdException w:name="Body Text 2" w:uiPriority="0" w:unhideWhenUsed="1" w:qFormat="1"/>
    <w:lsdException w:name="Body Text 3" w:uiPriority="0" w:unhideWhenUsed="1" w:qFormat="1"/>
    <w:lsdException w:name="Body Text Indent 2" w:uiPriority="0" w:unhideWhenUsed="1" w:qFormat="1"/>
    <w:lsdException w:name="Body Text Indent 3" w:uiPriority="0" w:unhideWhenUsed="1" w:qFormat="1"/>
    <w:lsdException w:name="Block Text" w:uiPriority="0" w:unhideWhenUsed="1" w:qFormat="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kern w:val="2"/>
      <w:sz w:val="21"/>
      <w:szCs w:val="22"/>
    </w:rPr>
  </w:style>
  <w:style w:type="paragraph" w:styleId="1">
    <w:name w:val="heading 1"/>
    <w:basedOn w:val="a0"/>
    <w:next w:val="a0"/>
    <w:link w:val="10"/>
    <w:uiPriority w:val="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1">
    <w:name w:val="toc 7"/>
    <w:basedOn w:val="a0"/>
    <w:next w:val="a0"/>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unhideWhenUsed/>
    <w:qFormat/>
    <w:pPr>
      <w:shd w:val="clear" w:color="auto" w:fill="000080"/>
    </w:pPr>
    <w:rPr>
      <w:rFonts w:ascii="Times New Roman" w:hAnsi="Times New Roman"/>
      <w:kern w:val="0"/>
      <w:sz w:val="18"/>
      <w:szCs w:val="18"/>
    </w:rPr>
  </w:style>
  <w:style w:type="paragraph" w:styleId="a9">
    <w:name w:val="annotation text"/>
    <w:basedOn w:val="a0"/>
    <w:link w:val="aa"/>
    <w:unhideWhenUsed/>
    <w:qFormat/>
    <w:pPr>
      <w:jc w:val="left"/>
    </w:pPr>
    <w:rPr>
      <w:rFonts w:ascii="Times New Roman" w:hAnsi="Times New Roman"/>
      <w:kern w:val="0"/>
      <w:sz w:val="18"/>
      <w:szCs w:val="18"/>
    </w:rPr>
  </w:style>
  <w:style w:type="paragraph" w:styleId="31">
    <w:name w:val="Body Text 3"/>
    <w:basedOn w:val="a0"/>
    <w:link w:val="32"/>
    <w:unhideWhenUsed/>
    <w:qFormat/>
    <w:pPr>
      <w:jc w:val="center"/>
    </w:pPr>
    <w:rPr>
      <w:rFonts w:ascii="Times New Roman" w:eastAsia="黑体" w:hAnsi="Times New Roman"/>
      <w:sz w:val="44"/>
      <w:szCs w:val="24"/>
    </w:rPr>
  </w:style>
  <w:style w:type="paragraph" w:styleId="ab">
    <w:name w:val="Body Text"/>
    <w:basedOn w:val="a0"/>
    <w:link w:val="ac"/>
    <w:uiPriority w:val="99"/>
    <w:unhideWhenUsed/>
    <w:qFormat/>
    <w:pPr>
      <w:spacing w:after="120"/>
    </w:pPr>
  </w:style>
  <w:style w:type="paragraph" w:styleId="ad">
    <w:name w:val="Body Text Indent"/>
    <w:basedOn w:val="a0"/>
    <w:link w:val="ae"/>
    <w:unhideWhenUsed/>
    <w:qFormat/>
    <w:pPr>
      <w:spacing w:after="120"/>
      <w:ind w:leftChars="200" w:left="420"/>
    </w:pPr>
    <w:rPr>
      <w:rFonts w:ascii="Times New Roman" w:hAnsi="Times New Roman"/>
      <w:kern w:val="0"/>
      <w:sz w:val="20"/>
      <w:szCs w:val="24"/>
    </w:rPr>
  </w:style>
  <w:style w:type="paragraph" w:styleId="af">
    <w:name w:val="Block Text"/>
    <w:basedOn w:val="a0"/>
    <w:unhideWhenUsed/>
    <w:qFormat/>
    <w:pPr>
      <w:ind w:leftChars="-257" w:left="-540" w:rightChars="-159" w:right="-334" w:firstLineChars="180" w:firstLine="540"/>
    </w:pPr>
    <w:rPr>
      <w:rFonts w:ascii="Times New Roman" w:hAnsi="Times New Roman"/>
      <w:sz w:val="30"/>
      <w:szCs w:val="24"/>
    </w:rPr>
  </w:style>
  <w:style w:type="paragraph" w:styleId="51">
    <w:name w:val="toc 5"/>
    <w:basedOn w:val="a0"/>
    <w:next w:val="a0"/>
    <w:unhideWhenUsed/>
    <w:qFormat/>
    <w:pPr>
      <w:ind w:leftChars="800" w:left="1680"/>
    </w:pPr>
    <w:rPr>
      <w:rFonts w:ascii="Times New Roman" w:hAnsi="Times New Roman"/>
      <w:sz w:val="18"/>
      <w:szCs w:val="18"/>
    </w:rPr>
  </w:style>
  <w:style w:type="paragraph" w:styleId="33">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iPriority w:val="99"/>
    <w:unhideWhenUsed/>
    <w:qFormat/>
    <w:rPr>
      <w:rFonts w:ascii="宋体" w:hAnsi="Courier New"/>
      <w:kern w:val="0"/>
      <w:sz w:val="20"/>
      <w:szCs w:val="18"/>
    </w:rPr>
  </w:style>
  <w:style w:type="paragraph" w:styleId="81">
    <w:name w:val="toc 8"/>
    <w:basedOn w:val="a0"/>
    <w:next w:val="a0"/>
    <w:unhideWhenUsed/>
    <w:qFormat/>
    <w:pPr>
      <w:ind w:leftChars="1400" w:left="2940"/>
    </w:pPr>
    <w:rPr>
      <w:rFonts w:ascii="Times New Roman" w:hAnsi="Times New Roman"/>
      <w:szCs w:val="24"/>
    </w:rPr>
  </w:style>
  <w:style w:type="paragraph" w:styleId="af2">
    <w:name w:val="Date"/>
    <w:basedOn w:val="a0"/>
    <w:next w:val="a0"/>
    <w:link w:val="af3"/>
    <w:uiPriority w:val="99"/>
    <w:unhideWhenUsed/>
    <w:qFormat/>
    <w:pPr>
      <w:ind w:leftChars="2500" w:left="100"/>
    </w:pPr>
    <w:rPr>
      <w:rFonts w:ascii="Times New Roman" w:hAnsi="Times New Roman"/>
      <w:kern w:val="0"/>
      <w:sz w:val="24"/>
      <w:szCs w:val="24"/>
    </w:rPr>
  </w:style>
  <w:style w:type="paragraph" w:styleId="21">
    <w:name w:val="Body Text Indent 2"/>
    <w:basedOn w:val="a0"/>
    <w:link w:val="22"/>
    <w:unhideWhenUsed/>
    <w:qFormat/>
    <w:pPr>
      <w:spacing w:after="120" w:line="480" w:lineRule="auto"/>
      <w:ind w:leftChars="200" w:left="420"/>
    </w:pPr>
  </w:style>
  <w:style w:type="paragraph" w:styleId="af4">
    <w:name w:val="Balloon Text"/>
    <w:basedOn w:val="a0"/>
    <w:link w:val="af5"/>
    <w:unhideWhenUsed/>
    <w:qFormat/>
    <w:rPr>
      <w:rFonts w:ascii="Times New Roman" w:hAnsi="Times New Roman"/>
      <w:kern w:val="0"/>
      <w:sz w:val="18"/>
      <w:szCs w:val="18"/>
    </w:rPr>
  </w:style>
  <w:style w:type="paragraph" w:styleId="af6">
    <w:name w:val="footer"/>
    <w:basedOn w:val="a0"/>
    <w:link w:val="af7"/>
    <w:unhideWhenUsed/>
    <w:qFormat/>
    <w:pPr>
      <w:tabs>
        <w:tab w:val="center" w:pos="4153"/>
        <w:tab w:val="right" w:pos="8306"/>
      </w:tabs>
      <w:snapToGrid w:val="0"/>
      <w:jc w:val="left"/>
    </w:pPr>
    <w:rPr>
      <w:kern w:val="0"/>
      <w:sz w:val="18"/>
      <w:szCs w:val="18"/>
    </w:rPr>
  </w:style>
  <w:style w:type="paragraph" w:styleId="af8">
    <w:name w:val="header"/>
    <w:basedOn w:val="a0"/>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1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1">
    <w:name w:val="toc 4"/>
    <w:basedOn w:val="a0"/>
    <w:next w:val="a0"/>
    <w:unhideWhenUsed/>
    <w:qFormat/>
    <w:pPr>
      <w:ind w:leftChars="600" w:left="1260"/>
    </w:pPr>
    <w:rPr>
      <w:rFonts w:ascii="Times New Roman" w:hAnsi="Times New Roman"/>
      <w:sz w:val="18"/>
      <w:szCs w:val="18"/>
    </w:rPr>
  </w:style>
  <w:style w:type="paragraph" w:styleId="afa">
    <w:name w:val="Subtitle"/>
    <w:basedOn w:val="a0"/>
    <w:next w:val="a0"/>
    <w:link w:val="afb"/>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nhideWhenUsed/>
    <w:qFormat/>
    <w:pPr>
      <w:snapToGrid w:val="0"/>
      <w:jc w:val="left"/>
    </w:pPr>
    <w:rPr>
      <w:sz w:val="18"/>
      <w:szCs w:val="18"/>
    </w:rPr>
  </w:style>
  <w:style w:type="paragraph" w:styleId="61">
    <w:name w:val="toc 6"/>
    <w:basedOn w:val="a0"/>
    <w:next w:val="a0"/>
    <w:unhideWhenUsed/>
    <w:qFormat/>
    <w:pPr>
      <w:ind w:leftChars="1000" w:left="2100"/>
    </w:pPr>
    <w:rPr>
      <w:rFonts w:ascii="Times New Roman" w:hAnsi="Times New Roman"/>
      <w:szCs w:val="24"/>
    </w:rPr>
  </w:style>
  <w:style w:type="paragraph" w:styleId="34">
    <w:name w:val="Body Text Indent 3"/>
    <w:basedOn w:val="a0"/>
    <w:link w:val="35"/>
    <w:unhideWhenUsed/>
    <w:qFormat/>
    <w:pPr>
      <w:spacing w:line="360" w:lineRule="auto"/>
      <w:ind w:leftChars="85" w:left="153" w:firstLineChars="200" w:firstLine="560"/>
    </w:pPr>
    <w:rPr>
      <w:rFonts w:ascii="宋体" w:hAnsi="宋体"/>
      <w:kern w:val="0"/>
      <w:sz w:val="28"/>
      <w:szCs w:val="28"/>
    </w:rPr>
  </w:style>
  <w:style w:type="paragraph" w:styleId="23">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1">
    <w:name w:val="toc 9"/>
    <w:basedOn w:val="a0"/>
    <w:next w:val="a0"/>
    <w:unhideWhenUsed/>
    <w:qFormat/>
    <w:pPr>
      <w:ind w:leftChars="1600" w:left="3360"/>
    </w:pPr>
    <w:rPr>
      <w:rFonts w:ascii="Times New Roman" w:hAnsi="Times New Roman"/>
      <w:szCs w:val="24"/>
    </w:rPr>
  </w:style>
  <w:style w:type="paragraph" w:styleId="24">
    <w:name w:val="Body Text 2"/>
    <w:basedOn w:val="a0"/>
    <w:link w:val="25"/>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2">
    <w:name w:val="index 1"/>
    <w:basedOn w:val="a0"/>
    <w:next w:val="a0"/>
    <w:unhideWhenUsed/>
    <w:qFormat/>
    <w:pPr>
      <w:ind w:firstLineChars="200" w:firstLine="560"/>
    </w:pPr>
    <w:rPr>
      <w:rFonts w:ascii="宋体" w:hAnsi="宋体" w:cs="宋体"/>
      <w:sz w:val="28"/>
      <w:szCs w:val="28"/>
    </w:rPr>
  </w:style>
  <w:style w:type="paragraph" w:styleId="aff">
    <w:name w:val="annotation subject"/>
    <w:basedOn w:val="a9"/>
    <w:next w:val="a9"/>
    <w:link w:val="aff0"/>
    <w:uiPriority w:val="99"/>
    <w:unhideWhenUsed/>
    <w:qFormat/>
    <w:rPr>
      <w:rFonts w:ascii="Calibri" w:hAnsi="Calibri"/>
      <w:b/>
      <w:bCs/>
      <w:kern w:val="2"/>
      <w:sz w:val="21"/>
      <w:szCs w:val="22"/>
    </w:rPr>
  </w:style>
  <w:style w:type="paragraph" w:styleId="aff1">
    <w:name w:val="Body Text First Indent"/>
    <w:basedOn w:val="ab"/>
    <w:link w:val="aff2"/>
    <w:unhideWhenUsed/>
    <w:qFormat/>
    <w:pPr>
      <w:ind w:firstLineChars="100" w:firstLine="420"/>
    </w:pPr>
    <w:rPr>
      <w:rFonts w:ascii="Times New Roman" w:hAnsi="Times New Roman"/>
      <w:kern w:val="0"/>
      <w:sz w:val="18"/>
      <w:szCs w:val="18"/>
    </w:rPr>
  </w:style>
  <w:style w:type="table" w:styleId="af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basedOn w:val="a1"/>
    <w:uiPriority w:val="99"/>
    <w:unhideWhenUsed/>
    <w:qFormat/>
    <w:rPr>
      <w:color w:val="800080" w:themeColor="followedHyperlink"/>
      <w:u w:val="single"/>
    </w:rPr>
  </w:style>
  <w:style w:type="character" w:styleId="aff5">
    <w:name w:val="Hyperlink"/>
    <w:uiPriority w:val="99"/>
    <w:unhideWhenUsed/>
    <w:qFormat/>
    <w:rPr>
      <w:color w:val="0000FF"/>
      <w:u w:val="single"/>
    </w:rPr>
  </w:style>
  <w:style w:type="character" w:styleId="aff6">
    <w:name w:val="annotation reference"/>
    <w:unhideWhenUsed/>
    <w:qFormat/>
    <w:rPr>
      <w:sz w:val="21"/>
      <w:szCs w:val="21"/>
    </w:rPr>
  </w:style>
  <w:style w:type="character" w:styleId="aff7">
    <w:name w:val="footnote reference"/>
    <w:unhideWhenUsed/>
    <w:qFormat/>
    <w:rPr>
      <w:vertAlign w:val="superscript"/>
    </w:rPr>
  </w:style>
  <w:style w:type="character" w:customStyle="1" w:styleId="10">
    <w:name w:val="标题 1 字符"/>
    <w:basedOn w:val="a1"/>
    <w:link w:val="1"/>
    <w:uiPriority w:val="9"/>
    <w:qFormat/>
    <w:rPr>
      <w:rFonts w:ascii="宋体" w:hAnsi="宋体" w:cs="宋体"/>
      <w:b/>
      <w:bCs/>
      <w:spacing w:val="-20"/>
      <w:kern w:val="44"/>
      <w:sz w:val="32"/>
      <w:szCs w:val="32"/>
    </w:rPr>
  </w:style>
  <w:style w:type="character" w:customStyle="1" w:styleId="20">
    <w:name w:val="标题 2 字符"/>
    <w:basedOn w:val="a1"/>
    <w:link w:val="2"/>
    <w:qFormat/>
    <w:rPr>
      <w:rFonts w:ascii="宋体" w:hAnsi="宋体" w:cs="宋体"/>
      <w:b/>
      <w:bCs/>
      <w:kern w:val="2"/>
      <w:sz w:val="28"/>
      <w:szCs w:val="28"/>
    </w:rPr>
  </w:style>
  <w:style w:type="character" w:customStyle="1" w:styleId="30">
    <w:name w:val="标题 3 字符"/>
    <w:basedOn w:val="a1"/>
    <w:link w:val="3"/>
    <w:qFormat/>
    <w:rPr>
      <w:rFonts w:ascii="宋体" w:hAnsi="宋体" w:cs="宋体"/>
      <w:b/>
      <w:bCs/>
      <w:color w:val="000000"/>
      <w:sz w:val="28"/>
      <w:szCs w:val="28"/>
    </w:rPr>
  </w:style>
  <w:style w:type="character" w:customStyle="1" w:styleId="40">
    <w:name w:val="标题 4 字符"/>
    <w:basedOn w:val="a1"/>
    <w:link w:val="4"/>
    <w:qFormat/>
    <w:rPr>
      <w:rFonts w:ascii="Arial" w:hAnsi="Arial"/>
      <w:b/>
      <w:bCs/>
      <w:sz w:val="28"/>
      <w:szCs w:val="28"/>
    </w:rPr>
  </w:style>
  <w:style w:type="character" w:customStyle="1" w:styleId="50">
    <w:name w:val="标题 5 字符"/>
    <w:basedOn w:val="a1"/>
    <w:link w:val="5"/>
    <w:qFormat/>
    <w:rPr>
      <w:rFonts w:ascii="Calibri" w:hAnsi="Calibri" w:cs="宋体"/>
      <w:b/>
      <w:bCs/>
      <w:sz w:val="28"/>
      <w:szCs w:val="28"/>
    </w:rPr>
  </w:style>
  <w:style w:type="character" w:customStyle="1" w:styleId="60">
    <w:name w:val="标题 6 字符"/>
    <w:basedOn w:val="a1"/>
    <w:link w:val="6"/>
    <w:qFormat/>
    <w:rPr>
      <w:rFonts w:ascii="Arial" w:hAnsi="Arial"/>
      <w:b/>
      <w:bCs/>
      <w:sz w:val="28"/>
      <w:szCs w:val="18"/>
    </w:rPr>
  </w:style>
  <w:style w:type="character" w:customStyle="1" w:styleId="70">
    <w:name w:val="标题 7 字符"/>
    <w:basedOn w:val="a1"/>
    <w:link w:val="7"/>
    <w:qFormat/>
    <w:rPr>
      <w:rFonts w:ascii="Arial Narrow" w:eastAsia="宋体" w:hAnsi="Arial Narrow" w:cs="Times New Roman"/>
      <w:b/>
      <w:bCs/>
      <w:iCs/>
      <w:kern w:val="0"/>
      <w:sz w:val="20"/>
      <w:szCs w:val="24"/>
      <w:lang w:eastAsia="en-US"/>
    </w:rPr>
  </w:style>
  <w:style w:type="character" w:customStyle="1" w:styleId="80">
    <w:name w:val="标题 8 字符"/>
    <w:basedOn w:val="a1"/>
    <w:link w:val="8"/>
    <w:semiHidden/>
    <w:qFormat/>
    <w:rPr>
      <w:rFonts w:ascii="Arial" w:eastAsia="黑体" w:hAnsi="Arial" w:cs="Times New Roman"/>
      <w:kern w:val="0"/>
      <w:sz w:val="24"/>
      <w:szCs w:val="24"/>
    </w:rPr>
  </w:style>
  <w:style w:type="character" w:customStyle="1" w:styleId="90">
    <w:name w:val="标题 9 字符"/>
    <w:basedOn w:val="a1"/>
    <w:link w:val="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semiHidden/>
    <w:qFormat/>
    <w:rPr>
      <w:rFonts w:ascii="Calibri" w:eastAsia="宋体" w:hAnsi="Calibri" w:cs="Times New Roman"/>
      <w:sz w:val="18"/>
      <w:szCs w:val="18"/>
    </w:rPr>
  </w:style>
  <w:style w:type="character" w:customStyle="1" w:styleId="aa">
    <w:name w:val="批注文字 字符"/>
    <w:basedOn w:val="a1"/>
    <w:link w:val="a9"/>
    <w:qFormat/>
    <w:rPr>
      <w:rFonts w:ascii="Times New Roman" w:eastAsia="宋体" w:hAnsi="Times New Roman" w:cs="Times New Roman"/>
      <w:kern w:val="0"/>
      <w:sz w:val="18"/>
      <w:szCs w:val="18"/>
    </w:rPr>
  </w:style>
  <w:style w:type="character" w:customStyle="1" w:styleId="af9">
    <w:name w:val="页眉 字符"/>
    <w:basedOn w:val="a1"/>
    <w:link w:val="af8"/>
    <w:uiPriority w:val="99"/>
    <w:qFormat/>
    <w:rPr>
      <w:rFonts w:ascii="Calibri" w:eastAsia="宋体" w:hAnsi="Calibri" w:cs="Times New Roman"/>
      <w:kern w:val="0"/>
      <w:sz w:val="18"/>
      <w:szCs w:val="18"/>
    </w:rPr>
  </w:style>
  <w:style w:type="character" w:customStyle="1" w:styleId="af7">
    <w:name w:val="页脚 字符"/>
    <w:basedOn w:val="a1"/>
    <w:link w:val="af6"/>
    <w:uiPriority w:val="99"/>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semiHidden/>
    <w:qFormat/>
    <w:rPr>
      <w:rFonts w:ascii="Times New Roman" w:eastAsia="宋体" w:hAnsi="Times New Roman" w:cs="Times New Roman"/>
      <w:kern w:val="0"/>
      <w:sz w:val="20"/>
      <w:szCs w:val="24"/>
    </w:rPr>
  </w:style>
  <w:style w:type="character" w:customStyle="1" w:styleId="afb">
    <w:name w:val="副标题 字符"/>
    <w:basedOn w:val="a1"/>
    <w:link w:val="afa"/>
    <w:qFormat/>
    <w:rPr>
      <w:rFonts w:ascii="Cambria" w:eastAsia="宋体" w:hAnsi="Cambria" w:cs="Times New Roman"/>
      <w:b/>
      <w:bCs/>
      <w:kern w:val="28"/>
      <w:sz w:val="32"/>
      <w:szCs w:val="32"/>
    </w:rPr>
  </w:style>
  <w:style w:type="character" w:customStyle="1" w:styleId="af3">
    <w:name w:val="日期 字符"/>
    <w:basedOn w:val="a1"/>
    <w:link w:val="af2"/>
    <w:uiPriority w:val="99"/>
    <w:qFormat/>
    <w:rPr>
      <w:rFonts w:ascii="Times New Roman" w:eastAsia="宋体" w:hAnsi="Times New Roman" w:cs="Times New Roman"/>
      <w:kern w:val="0"/>
      <w:sz w:val="24"/>
      <w:szCs w:val="24"/>
    </w:rPr>
  </w:style>
  <w:style w:type="character" w:customStyle="1" w:styleId="aff2">
    <w:name w:val="正文首行缩进 字符"/>
    <w:basedOn w:val="Char"/>
    <w:link w:val="aff1"/>
    <w:semiHidden/>
    <w:qFormat/>
    <w:rPr>
      <w:rFonts w:ascii="Times New Roman" w:eastAsia="宋体" w:hAnsi="Times New Roman" w:cs="Times New Roman"/>
      <w:kern w:val="0"/>
      <w:sz w:val="18"/>
      <w:szCs w:val="18"/>
    </w:rPr>
  </w:style>
  <w:style w:type="character" w:customStyle="1" w:styleId="25">
    <w:name w:val="正文文本 2 字符"/>
    <w:basedOn w:val="a1"/>
    <w:link w:val="24"/>
    <w:semiHidden/>
    <w:qFormat/>
    <w:rPr>
      <w:rFonts w:ascii="Times New Roman" w:eastAsia="宋体" w:hAnsi="Times New Roman" w:cs="Times New Roman"/>
      <w:kern w:val="0"/>
      <w:sz w:val="18"/>
      <w:szCs w:val="18"/>
    </w:rPr>
  </w:style>
  <w:style w:type="character" w:customStyle="1" w:styleId="32">
    <w:name w:val="正文文本 3 字符"/>
    <w:basedOn w:val="a1"/>
    <w:link w:val="31"/>
    <w:semiHidden/>
    <w:qFormat/>
    <w:rPr>
      <w:rFonts w:ascii="Times New Roman" w:eastAsia="黑体" w:hAnsi="Times New Roman" w:cs="Times New Roman"/>
      <w:sz w:val="44"/>
      <w:szCs w:val="24"/>
    </w:rPr>
  </w:style>
  <w:style w:type="character" w:customStyle="1" w:styleId="22">
    <w:name w:val="正文文本缩进 2 字符"/>
    <w:basedOn w:val="a1"/>
    <w:link w:val="21"/>
    <w:qFormat/>
    <w:rPr>
      <w:rFonts w:ascii="Calibri" w:eastAsia="宋体" w:hAnsi="Calibri" w:cs="Times New Roman"/>
    </w:rPr>
  </w:style>
  <w:style w:type="character" w:customStyle="1" w:styleId="35">
    <w:name w:val="正文文本缩进 3 字符"/>
    <w:basedOn w:val="a1"/>
    <w:link w:val="34"/>
    <w:semiHidden/>
    <w:qFormat/>
    <w:rPr>
      <w:rFonts w:ascii="宋体" w:eastAsia="宋体" w:hAnsi="宋体" w:cs="Times New Roman"/>
      <w:kern w:val="0"/>
      <w:sz w:val="28"/>
      <w:szCs w:val="28"/>
    </w:rPr>
  </w:style>
  <w:style w:type="character" w:customStyle="1" w:styleId="a8">
    <w:name w:val="文档结构图 字符"/>
    <w:basedOn w:val="a1"/>
    <w:link w:val="a7"/>
    <w:uiPriority w:val="99"/>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uiPriority w:val="99"/>
    <w:qFormat/>
    <w:rPr>
      <w:rFonts w:ascii="宋体" w:eastAsia="宋体" w:hAnsi="Courier New" w:cs="Courier New"/>
      <w:szCs w:val="21"/>
    </w:rPr>
  </w:style>
  <w:style w:type="character" w:customStyle="1" w:styleId="aff0">
    <w:name w:val="批注主题 字符"/>
    <w:basedOn w:val="aa"/>
    <w:link w:val="aff"/>
    <w:uiPriority w:val="99"/>
    <w:qFormat/>
    <w:rPr>
      <w:rFonts w:ascii="Calibri" w:eastAsia="宋体" w:hAnsi="Calibri" w:cs="Times New Roman"/>
      <w:b/>
      <w:bCs/>
      <w:kern w:val="0"/>
      <w:sz w:val="18"/>
      <w:szCs w:val="18"/>
    </w:rPr>
  </w:style>
  <w:style w:type="character" w:customStyle="1" w:styleId="af5">
    <w:name w:val="批注框文本 字符"/>
    <w:basedOn w:val="a1"/>
    <w:link w:val="af4"/>
    <w:uiPriority w:val="99"/>
    <w:qFormat/>
    <w:rPr>
      <w:rFonts w:ascii="Times New Roman" w:eastAsia="宋体" w:hAnsi="Times New Roman" w:cs="Times New Roman"/>
      <w:kern w:val="0"/>
      <w:sz w:val="18"/>
      <w:szCs w:val="18"/>
    </w:rPr>
  </w:style>
  <w:style w:type="paragraph" w:customStyle="1" w:styleId="13">
    <w:name w:val="无间隔1"/>
    <w:uiPriority w:val="1"/>
    <w:qFormat/>
    <w:pPr>
      <w:widowControl w:val="0"/>
      <w:jc w:val="both"/>
    </w:pPr>
    <w:rPr>
      <w:kern w:val="2"/>
      <w:sz w:val="21"/>
      <w:szCs w:val="24"/>
    </w:rPr>
  </w:style>
  <w:style w:type="character" w:customStyle="1" w:styleId="aff8">
    <w:name w:val="列出段落 字符"/>
    <w:link w:val="14"/>
    <w:uiPriority w:val="34"/>
    <w:qFormat/>
    <w:locked/>
    <w:rPr>
      <w:rFonts w:ascii="Calibri" w:hAnsi="Calibri"/>
    </w:rPr>
  </w:style>
  <w:style w:type="paragraph" w:customStyle="1" w:styleId="14">
    <w:name w:val="列出段落1"/>
    <w:basedOn w:val="a0"/>
    <w:link w:val="aff8"/>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f9">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11">
    <w:name w:val="无间隔11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fa">
    <w:name w:val="表格文字"/>
    <w:basedOn w:val="a0"/>
    <w:link w:val="affb"/>
    <w:qFormat/>
    <w:pPr>
      <w:spacing w:beforeLines="25"/>
    </w:pPr>
    <w:rPr>
      <w:rFonts w:ascii="Times New (W1)" w:hAnsi="Times New (W1)"/>
      <w:spacing w:val="10"/>
      <w:szCs w:val="24"/>
    </w:rPr>
  </w:style>
  <w:style w:type="paragraph" w:customStyle="1" w:styleId="affc">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6">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7">
    <w:name w:val="样式 小四2"/>
    <w:basedOn w:val="a0"/>
    <w:qFormat/>
    <w:rPr>
      <w:rFonts w:ascii="宋体" w:hAnsi="宋体"/>
      <w:sz w:val="24"/>
      <w:szCs w:val="24"/>
    </w:rPr>
  </w:style>
  <w:style w:type="paragraph" w:customStyle="1" w:styleId="15">
    <w:name w:val="正文1"/>
    <w:qFormat/>
    <w:pPr>
      <w:widowControl w:val="0"/>
      <w:adjustRightInd w:val="0"/>
      <w:spacing w:line="312" w:lineRule="atLeast"/>
      <w:jc w:val="both"/>
    </w:pPr>
    <w:rPr>
      <w:rFonts w:ascii="宋体"/>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d">
    <w:name w:val="样式"/>
    <w:link w:val="CharChar"/>
    <w:qFormat/>
    <w:pPr>
      <w:widowControl w:val="0"/>
      <w:autoSpaceDE w:val="0"/>
      <w:autoSpaceDN w:val="0"/>
      <w:adjustRightInd w:val="0"/>
    </w:pPr>
    <w:rPr>
      <w:rFonts w:ascii="宋体" w:hAnsi="宋体" w:cs="宋体"/>
      <w:sz w:val="24"/>
      <w:szCs w:val="24"/>
    </w:rPr>
  </w:style>
  <w:style w:type="paragraph" w:customStyle="1" w:styleId="affe">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3">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0">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1">
    <w:name w:val="论文正文"/>
    <w:basedOn w:val="a0"/>
    <w:qFormat/>
    <w:pPr>
      <w:spacing w:line="360" w:lineRule="auto"/>
      <w:ind w:firstLineChars="250" w:firstLine="700"/>
    </w:pPr>
    <w:rPr>
      <w:rFonts w:ascii="宋体" w:hAnsi="宋体"/>
      <w:bCs/>
      <w:sz w:val="28"/>
      <w:szCs w:val="28"/>
    </w:rPr>
  </w:style>
  <w:style w:type="paragraph" w:customStyle="1" w:styleId="16">
    <w:name w:val="样式1"/>
    <w:basedOn w:val="a0"/>
    <w:qFormat/>
    <w:rPr>
      <w:rFonts w:ascii="Times New Roman" w:eastAsia="隶书" w:hAnsi="Times New Roman"/>
      <w:i/>
      <w:dstrike/>
      <w:sz w:val="28"/>
      <w:szCs w:val="18"/>
    </w:rPr>
  </w:style>
  <w:style w:type="paragraph" w:customStyle="1" w:styleId="afff2">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hAnsi="Calibri"/>
      <w:kern w:val="2"/>
      <w:sz w:val="21"/>
      <w:szCs w:val="22"/>
    </w:rPr>
  </w:style>
  <w:style w:type="paragraph" w:customStyle="1" w:styleId="Char2">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0">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f3">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f4">
    <w:name w:val="段"/>
    <w:qFormat/>
    <w:pPr>
      <w:autoSpaceDE w:val="0"/>
      <w:autoSpaceDN w:val="0"/>
      <w:ind w:firstLineChars="200" w:firstLine="200"/>
      <w:jc w:val="both"/>
    </w:pPr>
    <w:rPr>
      <w:rFonts w:ascii="宋体"/>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f5">
    <w:name w:val="正文首行缩进两字符"/>
    <w:basedOn w:val="a0"/>
    <w:qFormat/>
    <w:pPr>
      <w:spacing w:line="360" w:lineRule="auto"/>
      <w:ind w:firstLineChars="200" w:firstLine="200"/>
    </w:pPr>
    <w:rPr>
      <w:rFonts w:ascii="Times New Roman" w:hAnsi="Times New Roman"/>
      <w:szCs w:val="24"/>
    </w:rPr>
  </w:style>
  <w:style w:type="paragraph" w:customStyle="1" w:styleId="28">
    <w:name w:val="列出段落2"/>
    <w:basedOn w:val="a0"/>
    <w:qFormat/>
    <w:pPr>
      <w:ind w:firstLineChars="200" w:firstLine="420"/>
    </w:pPr>
  </w:style>
  <w:style w:type="paragraph" w:customStyle="1" w:styleId="42">
    <w:name w:val="列出段落4"/>
    <w:basedOn w:val="a0"/>
    <w:qFormat/>
    <w:pPr>
      <w:ind w:firstLineChars="200" w:firstLine="420"/>
    </w:pPr>
    <w:rPr>
      <w:rFonts w:ascii="Times New Roman" w:hAnsi="Times New Roman"/>
      <w:szCs w:val="24"/>
    </w:rPr>
  </w:style>
  <w:style w:type="paragraph" w:customStyle="1" w:styleId="1111">
    <w:name w:val="列出段落1111"/>
    <w:basedOn w:val="a0"/>
    <w:uiPriority w:val="34"/>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6">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6">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qFormat/>
    <w:rPr>
      <w:rFonts w:ascii="Calibri" w:hAnsi="Calibri" w:hint="default"/>
      <w:kern w:val="2"/>
      <w:sz w:val="21"/>
      <w:szCs w:val="22"/>
    </w:rPr>
  </w:style>
  <w:style w:type="paragraph" w:customStyle="1" w:styleId="CD">
    <w:name w:val="CD正文"/>
    <w:basedOn w:val="affc"/>
    <w:link w:val="CDChar"/>
    <w:qFormat/>
  </w:style>
  <w:style w:type="paragraph" w:customStyle="1" w:styleId="afff7">
    <w:name w:val="项目符号：一级"/>
    <w:basedOn w:val="aff9"/>
    <w:next w:val="aff9"/>
    <w:qFormat/>
  </w:style>
  <w:style w:type="character" w:customStyle="1" w:styleId="HTML0">
    <w:name w:val="HTML 预设格式 字符"/>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d"/>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8">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4">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5">
    <w:name w:val="列出段落5"/>
    <w:basedOn w:val="a0"/>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9">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2">
    <w:name w:val="无间隔11"/>
    <w:uiPriority w:val="99"/>
    <w:qFormat/>
    <w:pPr>
      <w:widowControl w:val="0"/>
      <w:spacing w:after="200" w:line="300" w:lineRule="auto"/>
      <w:jc w:val="center"/>
    </w:pPr>
    <w:rPr>
      <w:rFonts w:ascii="宋体" w:hAnsi="宋体"/>
      <w:kern w:val="2"/>
      <w:sz w:val="24"/>
      <w:szCs w:val="21"/>
    </w:rPr>
  </w:style>
  <w:style w:type="paragraph" w:customStyle="1" w:styleId="113">
    <w:name w:val="列出段落11"/>
    <w:basedOn w:val="a0"/>
    <w:uiPriority w:val="99"/>
    <w:qFormat/>
    <w:pPr>
      <w:spacing w:after="200" w:line="276" w:lineRule="auto"/>
      <w:ind w:firstLineChars="200" w:firstLine="420"/>
    </w:pPr>
  </w:style>
  <w:style w:type="paragraph" w:customStyle="1" w:styleId="29">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a">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a"/>
    <w:qFormat/>
    <w:locked/>
    <w:rPr>
      <w:sz w:val="24"/>
    </w:rPr>
  </w:style>
  <w:style w:type="paragraph" w:customStyle="1" w:styleId="afffa">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7">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b">
    <w:name w:val="正文（绿盟科技）"/>
    <w:uiPriority w:val="99"/>
    <w:qFormat/>
    <w:pPr>
      <w:spacing w:line="300" w:lineRule="auto"/>
    </w:pPr>
    <w:rPr>
      <w:rFonts w:ascii="Arial" w:hAnsi="Arial" w:cs="黑体"/>
      <w:sz w:val="21"/>
      <w:szCs w:val="21"/>
    </w:rPr>
  </w:style>
  <w:style w:type="paragraph" w:customStyle="1" w:styleId="56">
    <w:name w:val="标题 5（有编号）（绿盟科技）"/>
    <w:basedOn w:val="a0"/>
    <w:next w:val="afffb"/>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4">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customStyle="1" w:styleId="19">
    <w:name w:val="占位符文本1"/>
    <w:basedOn w:val="a1"/>
    <w:uiPriority w:val="99"/>
    <w:semiHidden/>
    <w:qFormat/>
    <w:rPr>
      <w:color w:val="808080"/>
    </w:rPr>
  </w:style>
  <w:style w:type="character" w:customStyle="1" w:styleId="1a">
    <w:name w:val="页眉 字符1"/>
    <w:basedOn w:val="a1"/>
    <w:qFormat/>
    <w:locked/>
    <w:rPr>
      <w:rFonts w:ascii="Calibri" w:eastAsia="宋体" w:hAnsi="Calibri" w:cs="Times New Roman"/>
      <w:kern w:val="0"/>
      <w:sz w:val="18"/>
      <w:szCs w:val="18"/>
    </w:rPr>
  </w:style>
  <w:style w:type="character" w:customStyle="1" w:styleId="1b">
    <w:name w:val="正文文本 字符1"/>
    <w:basedOn w:val="a1"/>
    <w:uiPriority w:val="99"/>
    <w:semiHidden/>
    <w:qFormat/>
    <w:locked/>
    <w:rPr>
      <w:rFonts w:ascii="Calibri" w:eastAsia="宋体" w:hAnsi="Calibri" w:cs="Times New Roman"/>
    </w:rPr>
  </w:style>
  <w:style w:type="character" w:customStyle="1" w:styleId="1c">
    <w:name w:val="批注框文本 字符1"/>
    <w:basedOn w:val="a1"/>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1">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b">
    <w:name w:val="网格型2"/>
    <w:basedOn w:val="a2"/>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标题 1 字符1"/>
    <w:basedOn w:val="a1"/>
    <w:qFormat/>
    <w:rPr>
      <w:rFonts w:eastAsia="宋体" w:cs="Times New Roman"/>
      <w:b/>
      <w:bCs/>
      <w:kern w:val="44"/>
      <w:sz w:val="44"/>
      <w:szCs w:val="44"/>
    </w:rPr>
  </w:style>
  <w:style w:type="character" w:customStyle="1" w:styleId="210">
    <w:name w:val="标题 2 字符1"/>
    <w:basedOn w:val="a1"/>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Pr>
      <w:rFonts w:eastAsia="宋体" w:cs="Times New Roman"/>
      <w:b/>
      <w:bCs/>
      <w:kern w:val="2"/>
      <w:sz w:val="32"/>
      <w:szCs w:val="32"/>
    </w:rPr>
  </w:style>
  <w:style w:type="character" w:customStyle="1" w:styleId="Char4">
    <w:name w:val="批注文字 Char"/>
    <w:basedOn w:val="a1"/>
    <w:uiPriority w:val="99"/>
    <w:semiHidden/>
    <w:qFormat/>
    <w:rPr>
      <w:rFonts w:ascii="Calibri" w:eastAsia="宋体" w:hAnsi="Calibri" w:cs="Times New Roman"/>
    </w:rPr>
  </w:style>
  <w:style w:type="paragraph" w:customStyle="1" w:styleId="43">
    <w:name w:val="修订4"/>
    <w:uiPriority w:val="99"/>
    <w:semiHidden/>
    <w:qFormat/>
    <w:rPr>
      <w:rFonts w:ascii="Calibri" w:hAnsi="Calibri"/>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d">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fb">
    <w:name w:val="表格文字 字符"/>
    <w:basedOn w:val="a1"/>
    <w:link w:val="affa"/>
    <w:qFormat/>
    <w:rPr>
      <w:rFonts w:ascii="Times New (W1)" w:eastAsia="宋体" w:hAnsi="Times New (W1)" w:cs="Times New Roman"/>
      <w:spacing w:val="10"/>
      <w:szCs w:val="24"/>
    </w:rPr>
  </w:style>
  <w:style w:type="paragraph" w:customStyle="1" w:styleId="57">
    <w:name w:val="修订5"/>
    <w:hidden/>
    <w:uiPriority w:val="99"/>
    <w:semiHidden/>
    <w:qFormat/>
    <w:rPr>
      <w:rFonts w:ascii="Calibri" w:hAnsi="Calibri"/>
      <w:kern w:val="2"/>
      <w:sz w:val="21"/>
      <w:szCs w:val="22"/>
    </w:rPr>
  </w:style>
  <w:style w:type="paragraph" w:styleId="afffc">
    <w:name w:val="List Paragraph"/>
    <w:basedOn w:val="a0"/>
    <w:qFormat/>
    <w:pPr>
      <w:ind w:firstLineChars="200" w:firstLine="420"/>
    </w:p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1e">
    <w:name w:val="页脚 字符1"/>
    <w:basedOn w:val="a1"/>
    <w:qFormat/>
    <w:rPr>
      <w:rFonts w:ascii="Arial" w:eastAsia="Arial" w:hAnsi="Arial" w:cs="Arial"/>
      <w:snapToGrid w:val="0"/>
      <w:color w:val="000000"/>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hyperlink" Target="https://baike.baidu.com/item/%E4%B8%AD%E5%8D%8E%E4%BA%BA%E6%B0%91%E5%85%B1%E5%92%8C%E5%9B%BD%E6%B0%91%E6%B3%95%E5%85%B8/19435116" TargetMode="External"/><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pay.zcygov.cn/purchaseplan_front/"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3D7DC5-E2E3-4214-8D69-CF641D24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111</Pages>
  <Words>7336</Words>
  <Characters>41820</Characters>
  <Application>Microsoft Office Word</Application>
  <DocSecurity>0</DocSecurity>
  <Lines>348</Lines>
  <Paragraphs>98</Paragraphs>
  <ScaleCrop>false</ScaleCrop>
  <Company/>
  <LinksUpToDate>false</LinksUpToDate>
  <CharactersWithSpaces>49058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HP</cp:lastModifiedBy>
  <cp:revision>12</cp:revision>
  <cp:lastPrinted>2021-12-22T07:35:00Z</cp:lastPrinted>
  <dcterms:created xsi:type="dcterms:W3CDTF">2021-12-21T08:42:00Z</dcterms:created>
  <dcterms:modified xsi:type="dcterms:W3CDTF">2021-12-22T07:35:00Z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D4F132C57D8742B9B39141E2D4A319E3</vt:lpwstr>
  </property>
</Properties>
</file>