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Default Extension="wmf" ContentType="image/x-wmf"/>
  <Default Extension="jpeg" ContentType="image/jpeg"/>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0BD4" w:rsidRDefault="00680BD4">
      <w:pPr>
        <w:spacing w:line="360" w:lineRule="auto"/>
        <w:rPr>
          <w:rFonts w:ascii="华文中宋" w:eastAsia="华文中宋" w:hAnsi="华文中宋"/>
          <w:spacing w:val="20"/>
          <w:sz w:val="28"/>
          <w:szCs w:val="28"/>
        </w:rPr>
      </w:pPr>
    </w:p>
    <w:p w:rsidR="00680BD4" w:rsidRDefault="00680BD4">
      <w:pPr>
        <w:spacing w:line="360" w:lineRule="auto"/>
        <w:rPr>
          <w:rFonts w:ascii="华文中宋" w:eastAsia="华文中宋" w:hAnsi="华文中宋"/>
          <w:spacing w:val="20"/>
          <w:sz w:val="28"/>
          <w:szCs w:val="28"/>
        </w:rPr>
      </w:pPr>
    </w:p>
    <w:p w:rsidR="00680BD4" w:rsidRDefault="00680BD4">
      <w:pPr>
        <w:spacing w:line="360" w:lineRule="auto"/>
        <w:rPr>
          <w:rFonts w:ascii="华文中宋" w:eastAsia="华文中宋" w:hAnsi="华文中宋"/>
          <w:spacing w:val="20"/>
          <w:sz w:val="28"/>
          <w:szCs w:val="28"/>
        </w:rPr>
      </w:pPr>
    </w:p>
    <w:p w:rsidR="00680BD4" w:rsidRDefault="00C7416C">
      <w:pPr>
        <w:spacing w:line="360" w:lineRule="auto"/>
        <w:jc w:val="center"/>
        <w:rPr>
          <w:rFonts w:ascii="华文中宋" w:eastAsia="华文中宋" w:hAnsi="华文中宋"/>
          <w:spacing w:val="-20"/>
          <w:sz w:val="96"/>
          <w:szCs w:val="96"/>
        </w:rPr>
      </w:pPr>
      <w:r>
        <w:rPr>
          <w:rFonts w:ascii="华文中宋" w:eastAsia="华文中宋" w:hAnsi="华文中宋" w:hint="eastAsia"/>
          <w:spacing w:val="-20"/>
          <w:sz w:val="96"/>
          <w:szCs w:val="96"/>
        </w:rPr>
        <w:t>竞争性磋商文件</w:t>
      </w:r>
    </w:p>
    <w:p w:rsidR="00680BD4" w:rsidRDefault="00680BD4">
      <w:pPr>
        <w:spacing w:line="360" w:lineRule="auto"/>
        <w:ind w:leftChars="223" w:left="2235" w:hangingChars="500" w:hanging="1700"/>
        <w:rPr>
          <w:rFonts w:ascii="华文中宋" w:eastAsia="华文中宋" w:hAnsi="华文中宋"/>
          <w:spacing w:val="20"/>
          <w:sz w:val="30"/>
          <w:szCs w:val="30"/>
        </w:rPr>
      </w:pPr>
    </w:p>
    <w:p w:rsidR="00680BD4" w:rsidRDefault="00680BD4">
      <w:pPr>
        <w:spacing w:line="360" w:lineRule="auto"/>
        <w:ind w:leftChars="412" w:left="2597" w:hangingChars="473" w:hanging="1608"/>
        <w:rPr>
          <w:rFonts w:ascii="华文中宋" w:eastAsia="华文中宋" w:hAnsi="华文中宋"/>
          <w:spacing w:val="20"/>
          <w:sz w:val="30"/>
          <w:szCs w:val="30"/>
        </w:rPr>
      </w:pPr>
    </w:p>
    <w:p w:rsidR="00680BD4" w:rsidRDefault="00C7416C">
      <w:pPr>
        <w:spacing w:line="360" w:lineRule="auto"/>
        <w:ind w:leftChars="413" w:left="2692" w:hanging="1701"/>
        <w:jc w:val="both"/>
        <w:rPr>
          <w:rFonts w:ascii="华文中宋" w:eastAsia="华文中宋" w:hAnsi="华文中宋"/>
          <w:spacing w:val="20"/>
          <w:sz w:val="32"/>
          <w:szCs w:val="32"/>
        </w:rPr>
      </w:pPr>
      <w:r>
        <w:rPr>
          <w:rFonts w:ascii="华文中宋" w:eastAsia="华文中宋" w:hAnsi="华文中宋" w:hint="eastAsia"/>
          <w:spacing w:val="20"/>
          <w:sz w:val="32"/>
          <w:szCs w:val="32"/>
        </w:rPr>
        <w:t>项目名称：</w:t>
      </w:r>
      <w:r w:rsidR="00DD49F0">
        <w:rPr>
          <w:rFonts w:ascii="华文中宋" w:eastAsia="华文中宋" w:hAnsi="华文中宋" w:hint="eastAsia"/>
          <w:spacing w:val="20"/>
          <w:sz w:val="32"/>
          <w:szCs w:val="32"/>
        </w:rPr>
        <w:t>成都市锦江区教育科学研究院锦江区教师“五育”实训基地建设项目</w:t>
      </w:r>
    </w:p>
    <w:p w:rsidR="00680BD4" w:rsidRDefault="00C7416C">
      <w:pPr>
        <w:spacing w:line="360" w:lineRule="auto"/>
        <w:ind w:firstLineChars="275" w:firstLine="990"/>
        <w:rPr>
          <w:rFonts w:ascii="华文中宋" w:eastAsia="华文中宋" w:hAnsi="华文中宋"/>
          <w:spacing w:val="20"/>
          <w:sz w:val="32"/>
          <w:szCs w:val="32"/>
        </w:rPr>
      </w:pPr>
      <w:r>
        <w:rPr>
          <w:rFonts w:ascii="华文中宋" w:eastAsia="华文中宋" w:hAnsi="华文中宋" w:hint="eastAsia"/>
          <w:spacing w:val="20"/>
          <w:sz w:val="32"/>
          <w:szCs w:val="32"/>
        </w:rPr>
        <w:t>项目编号：锦江政采</w:t>
      </w:r>
      <w:r w:rsidR="00DD49F0">
        <w:rPr>
          <w:rFonts w:ascii="华文中宋" w:eastAsia="华文中宋" w:hAnsi="华文中宋" w:hint="eastAsia"/>
          <w:spacing w:val="20"/>
          <w:sz w:val="32"/>
          <w:szCs w:val="32"/>
        </w:rPr>
        <w:t>（2021）A0007</w:t>
      </w:r>
      <w:r>
        <w:rPr>
          <w:rFonts w:ascii="华文中宋" w:eastAsia="华文中宋" w:hAnsi="华文中宋" w:hint="eastAsia"/>
          <w:spacing w:val="20"/>
          <w:sz w:val="32"/>
          <w:szCs w:val="32"/>
        </w:rPr>
        <w:t>号</w:t>
      </w:r>
    </w:p>
    <w:p w:rsidR="00680BD4" w:rsidRDefault="00680BD4">
      <w:pPr>
        <w:spacing w:line="360" w:lineRule="auto"/>
        <w:ind w:leftChars="223" w:left="1975" w:hangingChars="450" w:hanging="1440"/>
        <w:rPr>
          <w:rFonts w:ascii="华文中宋" w:eastAsia="华文中宋" w:hAnsi="华文中宋"/>
          <w:sz w:val="32"/>
          <w:szCs w:val="32"/>
        </w:rPr>
      </w:pPr>
    </w:p>
    <w:p w:rsidR="00680BD4" w:rsidRDefault="00680BD4">
      <w:pPr>
        <w:spacing w:line="360" w:lineRule="auto"/>
        <w:ind w:leftChars="223" w:left="1975" w:hangingChars="450" w:hanging="1440"/>
        <w:rPr>
          <w:rFonts w:ascii="华文中宋" w:eastAsia="华文中宋" w:hAnsi="华文中宋"/>
          <w:sz w:val="32"/>
          <w:szCs w:val="32"/>
        </w:rPr>
      </w:pPr>
    </w:p>
    <w:p w:rsidR="00680BD4" w:rsidRDefault="00680BD4">
      <w:pPr>
        <w:spacing w:line="360" w:lineRule="auto"/>
        <w:ind w:leftChars="223" w:left="1975" w:hangingChars="450" w:hanging="1440"/>
        <w:rPr>
          <w:rFonts w:ascii="华文中宋" w:eastAsia="华文中宋" w:hAnsi="华文中宋"/>
          <w:sz w:val="32"/>
          <w:szCs w:val="32"/>
        </w:rPr>
      </w:pPr>
    </w:p>
    <w:p w:rsidR="00680BD4" w:rsidRPr="00DD49F0" w:rsidRDefault="00680BD4">
      <w:pPr>
        <w:spacing w:line="360" w:lineRule="auto"/>
        <w:rPr>
          <w:rFonts w:ascii="华文中宋" w:eastAsia="华文中宋" w:hAnsi="华文中宋"/>
          <w:sz w:val="32"/>
          <w:szCs w:val="32"/>
        </w:rPr>
      </w:pPr>
    </w:p>
    <w:p w:rsidR="00680BD4" w:rsidRDefault="00680BD4">
      <w:pPr>
        <w:spacing w:line="360" w:lineRule="auto"/>
        <w:ind w:leftChars="223" w:left="1975" w:hangingChars="450" w:hanging="1440"/>
        <w:rPr>
          <w:rFonts w:ascii="华文中宋" w:eastAsia="华文中宋" w:hAnsi="华文中宋"/>
          <w:sz w:val="32"/>
          <w:szCs w:val="32"/>
        </w:rPr>
      </w:pPr>
    </w:p>
    <w:p w:rsidR="00680BD4" w:rsidRDefault="00680BD4">
      <w:pPr>
        <w:spacing w:line="360" w:lineRule="auto"/>
        <w:rPr>
          <w:rFonts w:ascii="华文中宋" w:eastAsia="华文中宋" w:hAnsi="华文中宋"/>
          <w:sz w:val="32"/>
          <w:szCs w:val="32"/>
        </w:rPr>
      </w:pPr>
    </w:p>
    <w:p w:rsidR="00680BD4" w:rsidRDefault="00C7416C">
      <w:pPr>
        <w:spacing w:line="360" w:lineRule="auto"/>
        <w:ind w:firstLineChars="1150" w:firstLine="3680"/>
        <w:rPr>
          <w:rFonts w:ascii="华文中宋" w:eastAsia="华文中宋" w:hAnsi="华文中宋"/>
          <w:sz w:val="32"/>
          <w:szCs w:val="32"/>
        </w:rPr>
      </w:pPr>
      <w:r>
        <w:rPr>
          <w:rFonts w:ascii="华文中宋" w:eastAsia="华文中宋" w:hAnsi="华文中宋" w:hint="eastAsia"/>
          <w:sz w:val="32"/>
          <w:szCs w:val="32"/>
        </w:rPr>
        <w:t>中国·成都</w:t>
      </w:r>
    </w:p>
    <w:p w:rsidR="00680BD4" w:rsidRDefault="00DD49F0">
      <w:pPr>
        <w:spacing w:line="360" w:lineRule="auto"/>
        <w:jc w:val="center"/>
        <w:rPr>
          <w:rFonts w:ascii="华文中宋" w:eastAsia="华文中宋" w:hAnsi="华文中宋"/>
          <w:sz w:val="32"/>
          <w:szCs w:val="32"/>
        </w:rPr>
      </w:pPr>
      <w:r>
        <w:rPr>
          <w:rFonts w:ascii="华文中宋" w:eastAsia="华文中宋" w:hAnsi="华文中宋" w:hint="eastAsia"/>
          <w:spacing w:val="20"/>
          <w:sz w:val="32"/>
          <w:szCs w:val="32"/>
        </w:rPr>
        <w:t>成都市锦江区教育科学研究院</w:t>
      </w:r>
    </w:p>
    <w:p w:rsidR="00680BD4" w:rsidRDefault="00C7416C">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成都市锦江区政府采购中心</w:t>
      </w:r>
    </w:p>
    <w:p w:rsidR="00680BD4" w:rsidRDefault="00C7416C">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共同编制</w:t>
      </w:r>
    </w:p>
    <w:p w:rsidR="00680BD4" w:rsidRDefault="00C7416C">
      <w:pPr>
        <w:tabs>
          <w:tab w:val="center" w:pos="4153"/>
          <w:tab w:val="right" w:pos="8306"/>
        </w:tabs>
        <w:spacing w:line="360" w:lineRule="auto"/>
        <w:jc w:val="center"/>
        <w:rPr>
          <w:rFonts w:ascii="华文中宋" w:eastAsia="华文中宋" w:hAnsi="华文中宋"/>
          <w:bCs/>
          <w:sz w:val="32"/>
          <w:szCs w:val="32"/>
        </w:rPr>
      </w:pPr>
      <w:r>
        <w:rPr>
          <w:rFonts w:ascii="华文中宋" w:eastAsia="华文中宋" w:hAnsi="华文中宋" w:hint="eastAsia"/>
          <w:bCs/>
          <w:sz w:val="32"/>
          <w:szCs w:val="32"/>
        </w:rPr>
        <w:t>二○二一年七月</w:t>
      </w:r>
    </w:p>
    <w:p w:rsidR="00680BD4" w:rsidRDefault="00C7416C">
      <w:pPr>
        <w:tabs>
          <w:tab w:val="center" w:pos="4153"/>
          <w:tab w:val="right" w:pos="8306"/>
        </w:tabs>
        <w:spacing w:line="360" w:lineRule="auto"/>
        <w:jc w:val="center"/>
        <w:rPr>
          <w:rFonts w:ascii="宋体" w:hAnsi="宋体"/>
          <w:b/>
          <w:bCs/>
          <w:sz w:val="36"/>
          <w:szCs w:val="36"/>
        </w:rPr>
      </w:pPr>
      <w:r>
        <w:rPr>
          <w:rFonts w:ascii="宋体" w:hAnsi="宋体" w:hint="eastAsia"/>
          <w:b/>
          <w:bCs/>
          <w:sz w:val="36"/>
          <w:szCs w:val="36"/>
        </w:rPr>
        <w:lastRenderedPageBreak/>
        <w:t>目录</w:t>
      </w:r>
    </w:p>
    <w:p w:rsidR="00EA7EA2" w:rsidRDefault="00937271">
      <w:pPr>
        <w:pStyle w:val="10"/>
        <w:rPr>
          <w:rFonts w:asciiTheme="minorHAnsi" w:eastAsiaTheme="minorEastAsia" w:hAnsiTheme="minorHAnsi" w:cstheme="minorBidi"/>
          <w:b w:val="0"/>
          <w:bCs w:val="0"/>
          <w:caps w:val="0"/>
          <w:noProof/>
          <w:kern w:val="2"/>
          <w:sz w:val="21"/>
          <w:szCs w:val="22"/>
        </w:rPr>
      </w:pPr>
      <w:r w:rsidRPr="00937271">
        <w:rPr>
          <w:rFonts w:ascii="宋体" w:hAnsi="宋体"/>
          <w:sz w:val="36"/>
          <w:szCs w:val="36"/>
        </w:rPr>
        <w:fldChar w:fldCharType="begin"/>
      </w:r>
      <w:r w:rsidR="00C7416C">
        <w:rPr>
          <w:rFonts w:ascii="宋体" w:hAnsi="宋体"/>
          <w:sz w:val="36"/>
          <w:szCs w:val="36"/>
        </w:rPr>
        <w:instrText>TOC \o "1-2" \h \z \u</w:instrText>
      </w:r>
      <w:r w:rsidRPr="00937271">
        <w:rPr>
          <w:rFonts w:ascii="宋体" w:hAnsi="宋体"/>
          <w:sz w:val="36"/>
          <w:szCs w:val="36"/>
        </w:rPr>
        <w:fldChar w:fldCharType="separate"/>
      </w:r>
      <w:hyperlink w:anchor="_Toc78360335" w:history="1">
        <w:r w:rsidR="00EA7EA2" w:rsidRPr="005E71B7">
          <w:rPr>
            <w:rStyle w:val="afa"/>
            <w:rFonts w:hint="eastAsia"/>
            <w:noProof/>
          </w:rPr>
          <w:t>第</w:t>
        </w:r>
        <w:r w:rsidR="00EA7EA2" w:rsidRPr="005E71B7">
          <w:rPr>
            <w:rStyle w:val="afa"/>
            <w:rFonts w:hint="eastAsia"/>
            <w:noProof/>
          </w:rPr>
          <w:t>1</w:t>
        </w:r>
        <w:r w:rsidR="00EA7EA2" w:rsidRPr="005E71B7">
          <w:rPr>
            <w:rStyle w:val="afa"/>
            <w:rFonts w:hint="eastAsia"/>
            <w:noProof/>
          </w:rPr>
          <w:t>章</w:t>
        </w:r>
        <w:r w:rsidR="00EA7EA2">
          <w:rPr>
            <w:rFonts w:asciiTheme="minorHAnsi" w:eastAsiaTheme="minorEastAsia" w:hAnsiTheme="minorHAnsi" w:cstheme="minorBidi"/>
            <w:b w:val="0"/>
            <w:bCs w:val="0"/>
            <w:caps w:val="0"/>
            <w:noProof/>
            <w:kern w:val="2"/>
            <w:sz w:val="21"/>
            <w:szCs w:val="22"/>
          </w:rPr>
          <w:tab/>
        </w:r>
        <w:r w:rsidR="00EA7EA2" w:rsidRPr="005E71B7">
          <w:rPr>
            <w:rStyle w:val="afa"/>
            <w:rFonts w:hint="eastAsia"/>
            <w:noProof/>
          </w:rPr>
          <w:t>竞争性磋商邀请</w:t>
        </w:r>
        <w:r w:rsidR="00EA7EA2">
          <w:rPr>
            <w:noProof/>
            <w:webHidden/>
          </w:rPr>
          <w:tab/>
        </w:r>
        <w:r w:rsidR="00EA7EA2">
          <w:rPr>
            <w:noProof/>
            <w:webHidden/>
          </w:rPr>
          <w:fldChar w:fldCharType="begin"/>
        </w:r>
        <w:r w:rsidR="00EA7EA2">
          <w:rPr>
            <w:noProof/>
            <w:webHidden/>
          </w:rPr>
          <w:instrText xml:space="preserve"> PAGEREF _Toc78360335 \h </w:instrText>
        </w:r>
        <w:r w:rsidR="00EA7EA2">
          <w:rPr>
            <w:noProof/>
            <w:webHidden/>
          </w:rPr>
        </w:r>
        <w:r w:rsidR="00EA7EA2">
          <w:rPr>
            <w:noProof/>
            <w:webHidden/>
          </w:rPr>
          <w:fldChar w:fldCharType="separate"/>
        </w:r>
        <w:r w:rsidR="00EA7EA2">
          <w:rPr>
            <w:noProof/>
            <w:webHidden/>
          </w:rPr>
          <w:t>4</w:t>
        </w:r>
        <w:r w:rsidR="00EA7EA2">
          <w:rPr>
            <w:noProof/>
            <w:webHidden/>
          </w:rPr>
          <w:fldChar w:fldCharType="end"/>
        </w:r>
      </w:hyperlink>
    </w:p>
    <w:p w:rsidR="00EA7EA2" w:rsidRDefault="00EA7EA2">
      <w:pPr>
        <w:pStyle w:val="10"/>
        <w:rPr>
          <w:rFonts w:asciiTheme="minorHAnsi" w:eastAsiaTheme="minorEastAsia" w:hAnsiTheme="minorHAnsi" w:cstheme="minorBidi"/>
          <w:b w:val="0"/>
          <w:bCs w:val="0"/>
          <w:caps w:val="0"/>
          <w:noProof/>
          <w:kern w:val="2"/>
          <w:sz w:val="21"/>
          <w:szCs w:val="22"/>
        </w:rPr>
      </w:pPr>
      <w:hyperlink w:anchor="_Toc78360336" w:history="1">
        <w:r w:rsidRPr="005E71B7">
          <w:rPr>
            <w:rStyle w:val="afa"/>
            <w:rFonts w:hint="eastAsia"/>
            <w:noProof/>
          </w:rPr>
          <w:t>第</w:t>
        </w:r>
        <w:r w:rsidRPr="005E71B7">
          <w:rPr>
            <w:rStyle w:val="afa"/>
            <w:rFonts w:hint="eastAsia"/>
            <w:noProof/>
          </w:rPr>
          <w:t>2</w:t>
        </w:r>
        <w:r w:rsidRPr="005E71B7">
          <w:rPr>
            <w:rStyle w:val="afa"/>
            <w:rFonts w:hint="eastAsia"/>
            <w:noProof/>
          </w:rPr>
          <w:t>章</w:t>
        </w:r>
        <w:r>
          <w:rPr>
            <w:rFonts w:asciiTheme="minorHAnsi" w:eastAsiaTheme="minorEastAsia" w:hAnsiTheme="minorHAnsi" w:cstheme="minorBidi"/>
            <w:b w:val="0"/>
            <w:bCs w:val="0"/>
            <w:caps w:val="0"/>
            <w:noProof/>
            <w:kern w:val="2"/>
            <w:sz w:val="21"/>
            <w:szCs w:val="22"/>
          </w:rPr>
          <w:tab/>
        </w:r>
        <w:r w:rsidRPr="005E71B7">
          <w:rPr>
            <w:rStyle w:val="afa"/>
            <w:rFonts w:hint="eastAsia"/>
            <w:noProof/>
          </w:rPr>
          <w:t>供应商须知</w:t>
        </w:r>
        <w:r>
          <w:rPr>
            <w:noProof/>
            <w:webHidden/>
          </w:rPr>
          <w:tab/>
        </w:r>
        <w:r>
          <w:rPr>
            <w:noProof/>
            <w:webHidden/>
          </w:rPr>
          <w:fldChar w:fldCharType="begin"/>
        </w:r>
        <w:r>
          <w:rPr>
            <w:noProof/>
            <w:webHidden/>
          </w:rPr>
          <w:instrText xml:space="preserve"> PAGEREF _Toc78360336 \h </w:instrText>
        </w:r>
        <w:r>
          <w:rPr>
            <w:noProof/>
            <w:webHidden/>
          </w:rPr>
        </w:r>
        <w:r>
          <w:rPr>
            <w:noProof/>
            <w:webHidden/>
          </w:rPr>
          <w:fldChar w:fldCharType="separate"/>
        </w:r>
        <w:r>
          <w:rPr>
            <w:noProof/>
            <w:webHidden/>
          </w:rPr>
          <w:t>10</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37" w:history="1">
        <w:r w:rsidRPr="005E71B7">
          <w:rPr>
            <w:rStyle w:val="afa"/>
            <w:noProof/>
          </w:rPr>
          <w:t>2.1</w:t>
        </w:r>
        <w:r w:rsidRPr="005E71B7">
          <w:rPr>
            <w:rStyle w:val="afa"/>
            <w:rFonts w:hint="eastAsia"/>
            <w:noProof/>
          </w:rPr>
          <w:t xml:space="preserve"> </w:t>
        </w:r>
        <w:r w:rsidRPr="005E71B7">
          <w:rPr>
            <w:rStyle w:val="afa"/>
            <w:rFonts w:hint="eastAsia"/>
            <w:noProof/>
          </w:rPr>
          <w:t>供应商须知前附表</w:t>
        </w:r>
        <w:r>
          <w:rPr>
            <w:noProof/>
            <w:webHidden/>
          </w:rPr>
          <w:tab/>
        </w:r>
        <w:r>
          <w:rPr>
            <w:noProof/>
            <w:webHidden/>
          </w:rPr>
          <w:fldChar w:fldCharType="begin"/>
        </w:r>
        <w:r>
          <w:rPr>
            <w:noProof/>
            <w:webHidden/>
          </w:rPr>
          <w:instrText xml:space="preserve"> PAGEREF _Toc78360337 \h </w:instrText>
        </w:r>
        <w:r>
          <w:rPr>
            <w:noProof/>
            <w:webHidden/>
          </w:rPr>
        </w:r>
        <w:r>
          <w:rPr>
            <w:noProof/>
            <w:webHidden/>
          </w:rPr>
          <w:fldChar w:fldCharType="separate"/>
        </w:r>
        <w:r>
          <w:rPr>
            <w:noProof/>
            <w:webHidden/>
          </w:rPr>
          <w:t>10</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38" w:history="1">
        <w:r w:rsidRPr="005E71B7">
          <w:rPr>
            <w:rStyle w:val="afa"/>
            <w:noProof/>
          </w:rPr>
          <w:t>2.2</w:t>
        </w:r>
        <w:r w:rsidRPr="005E71B7">
          <w:rPr>
            <w:rStyle w:val="afa"/>
            <w:rFonts w:hint="eastAsia"/>
            <w:noProof/>
          </w:rPr>
          <w:t xml:space="preserve"> </w:t>
        </w:r>
        <w:r w:rsidRPr="005E71B7">
          <w:rPr>
            <w:rStyle w:val="afa"/>
            <w:rFonts w:hint="eastAsia"/>
            <w:noProof/>
          </w:rPr>
          <w:t>总则</w:t>
        </w:r>
        <w:r>
          <w:rPr>
            <w:noProof/>
            <w:webHidden/>
          </w:rPr>
          <w:tab/>
        </w:r>
        <w:r>
          <w:rPr>
            <w:noProof/>
            <w:webHidden/>
          </w:rPr>
          <w:fldChar w:fldCharType="begin"/>
        </w:r>
        <w:r>
          <w:rPr>
            <w:noProof/>
            <w:webHidden/>
          </w:rPr>
          <w:instrText xml:space="preserve"> PAGEREF _Toc78360338 \h </w:instrText>
        </w:r>
        <w:r>
          <w:rPr>
            <w:noProof/>
            <w:webHidden/>
          </w:rPr>
        </w:r>
        <w:r>
          <w:rPr>
            <w:noProof/>
            <w:webHidden/>
          </w:rPr>
          <w:fldChar w:fldCharType="separate"/>
        </w:r>
        <w:r>
          <w:rPr>
            <w:noProof/>
            <w:webHidden/>
          </w:rPr>
          <w:t>13</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39" w:history="1">
        <w:r w:rsidRPr="005E71B7">
          <w:rPr>
            <w:rStyle w:val="afa"/>
            <w:noProof/>
          </w:rPr>
          <w:t>2.3</w:t>
        </w:r>
        <w:r w:rsidRPr="005E71B7">
          <w:rPr>
            <w:rStyle w:val="afa"/>
            <w:rFonts w:hint="eastAsia"/>
            <w:noProof/>
          </w:rPr>
          <w:t xml:space="preserve"> </w:t>
        </w:r>
        <w:r w:rsidRPr="005E71B7">
          <w:rPr>
            <w:rStyle w:val="afa"/>
            <w:rFonts w:hint="eastAsia"/>
            <w:noProof/>
          </w:rPr>
          <w:t>磋商文件</w:t>
        </w:r>
        <w:r>
          <w:rPr>
            <w:noProof/>
            <w:webHidden/>
          </w:rPr>
          <w:tab/>
        </w:r>
        <w:r>
          <w:rPr>
            <w:noProof/>
            <w:webHidden/>
          </w:rPr>
          <w:fldChar w:fldCharType="begin"/>
        </w:r>
        <w:r>
          <w:rPr>
            <w:noProof/>
            <w:webHidden/>
          </w:rPr>
          <w:instrText xml:space="preserve"> PAGEREF _Toc78360339 \h </w:instrText>
        </w:r>
        <w:r>
          <w:rPr>
            <w:noProof/>
            <w:webHidden/>
          </w:rPr>
        </w:r>
        <w:r>
          <w:rPr>
            <w:noProof/>
            <w:webHidden/>
          </w:rPr>
          <w:fldChar w:fldCharType="separate"/>
        </w:r>
        <w:r>
          <w:rPr>
            <w:noProof/>
            <w:webHidden/>
          </w:rPr>
          <w:t>15</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40" w:history="1">
        <w:r w:rsidRPr="005E71B7">
          <w:rPr>
            <w:rStyle w:val="afa"/>
            <w:noProof/>
          </w:rPr>
          <w:t>2.4</w:t>
        </w:r>
        <w:r w:rsidRPr="005E71B7">
          <w:rPr>
            <w:rStyle w:val="afa"/>
            <w:rFonts w:hint="eastAsia"/>
            <w:noProof/>
          </w:rPr>
          <w:t xml:space="preserve"> </w:t>
        </w:r>
        <w:r w:rsidRPr="005E71B7">
          <w:rPr>
            <w:rStyle w:val="afa"/>
            <w:rFonts w:hint="eastAsia"/>
            <w:noProof/>
          </w:rPr>
          <w:t>施工响应文件</w:t>
        </w:r>
        <w:r>
          <w:rPr>
            <w:noProof/>
            <w:webHidden/>
          </w:rPr>
          <w:tab/>
        </w:r>
        <w:r>
          <w:rPr>
            <w:noProof/>
            <w:webHidden/>
          </w:rPr>
          <w:fldChar w:fldCharType="begin"/>
        </w:r>
        <w:r>
          <w:rPr>
            <w:noProof/>
            <w:webHidden/>
          </w:rPr>
          <w:instrText xml:space="preserve"> PAGEREF _Toc78360340 \h </w:instrText>
        </w:r>
        <w:r>
          <w:rPr>
            <w:noProof/>
            <w:webHidden/>
          </w:rPr>
        </w:r>
        <w:r>
          <w:rPr>
            <w:noProof/>
            <w:webHidden/>
          </w:rPr>
          <w:fldChar w:fldCharType="separate"/>
        </w:r>
        <w:r>
          <w:rPr>
            <w:noProof/>
            <w:webHidden/>
          </w:rPr>
          <w:t>16</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41" w:history="1">
        <w:r w:rsidRPr="005E71B7">
          <w:rPr>
            <w:rStyle w:val="afa"/>
            <w:noProof/>
          </w:rPr>
          <w:t>2.5</w:t>
        </w:r>
        <w:r w:rsidRPr="005E71B7">
          <w:rPr>
            <w:rStyle w:val="afa"/>
            <w:rFonts w:hint="eastAsia"/>
            <w:noProof/>
          </w:rPr>
          <w:t xml:space="preserve"> </w:t>
        </w:r>
        <w:r w:rsidRPr="005E71B7">
          <w:rPr>
            <w:rStyle w:val="afa"/>
            <w:rFonts w:hint="eastAsia"/>
            <w:noProof/>
          </w:rPr>
          <w:t>资格预审和评审</w:t>
        </w:r>
        <w:r>
          <w:rPr>
            <w:noProof/>
            <w:webHidden/>
          </w:rPr>
          <w:tab/>
        </w:r>
        <w:r>
          <w:rPr>
            <w:noProof/>
            <w:webHidden/>
          </w:rPr>
          <w:fldChar w:fldCharType="begin"/>
        </w:r>
        <w:r>
          <w:rPr>
            <w:noProof/>
            <w:webHidden/>
          </w:rPr>
          <w:instrText xml:space="preserve"> PAGEREF _Toc78360341 \h </w:instrText>
        </w:r>
        <w:r>
          <w:rPr>
            <w:noProof/>
            <w:webHidden/>
          </w:rPr>
        </w:r>
        <w:r>
          <w:rPr>
            <w:noProof/>
            <w:webHidden/>
          </w:rPr>
          <w:fldChar w:fldCharType="separate"/>
        </w:r>
        <w:r>
          <w:rPr>
            <w:noProof/>
            <w:webHidden/>
          </w:rPr>
          <w:t>25</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42" w:history="1">
        <w:r w:rsidRPr="005E71B7">
          <w:rPr>
            <w:rStyle w:val="afa"/>
            <w:noProof/>
          </w:rPr>
          <w:t>2.6</w:t>
        </w:r>
        <w:r w:rsidRPr="005E71B7">
          <w:rPr>
            <w:rStyle w:val="afa"/>
            <w:rFonts w:cs="宋体" w:hint="eastAsia"/>
            <w:noProof/>
          </w:rPr>
          <w:t xml:space="preserve"> </w:t>
        </w:r>
        <w:r w:rsidRPr="005E71B7">
          <w:rPr>
            <w:rStyle w:val="afa"/>
            <w:rFonts w:cs="宋体" w:hint="eastAsia"/>
            <w:noProof/>
          </w:rPr>
          <w:t>成交通知书</w:t>
        </w:r>
        <w:r>
          <w:rPr>
            <w:noProof/>
            <w:webHidden/>
          </w:rPr>
          <w:tab/>
        </w:r>
        <w:r>
          <w:rPr>
            <w:noProof/>
            <w:webHidden/>
          </w:rPr>
          <w:fldChar w:fldCharType="begin"/>
        </w:r>
        <w:r>
          <w:rPr>
            <w:noProof/>
            <w:webHidden/>
          </w:rPr>
          <w:instrText xml:space="preserve"> PAGEREF _Toc78360342 \h </w:instrText>
        </w:r>
        <w:r>
          <w:rPr>
            <w:noProof/>
            <w:webHidden/>
          </w:rPr>
        </w:r>
        <w:r>
          <w:rPr>
            <w:noProof/>
            <w:webHidden/>
          </w:rPr>
          <w:fldChar w:fldCharType="separate"/>
        </w:r>
        <w:r>
          <w:rPr>
            <w:noProof/>
            <w:webHidden/>
          </w:rPr>
          <w:t>25</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43" w:history="1">
        <w:r w:rsidRPr="005E71B7">
          <w:rPr>
            <w:rStyle w:val="afa"/>
            <w:noProof/>
          </w:rPr>
          <w:t>2.7</w:t>
        </w:r>
        <w:r w:rsidRPr="005E71B7">
          <w:rPr>
            <w:rStyle w:val="afa"/>
            <w:rFonts w:hint="eastAsia"/>
            <w:noProof/>
          </w:rPr>
          <w:t xml:space="preserve"> </w:t>
        </w:r>
        <w:r w:rsidRPr="005E71B7">
          <w:rPr>
            <w:rStyle w:val="afa"/>
            <w:rFonts w:hint="eastAsia"/>
            <w:noProof/>
          </w:rPr>
          <w:t>签订及履行合同和验收</w:t>
        </w:r>
        <w:r>
          <w:rPr>
            <w:noProof/>
            <w:webHidden/>
          </w:rPr>
          <w:tab/>
        </w:r>
        <w:r>
          <w:rPr>
            <w:noProof/>
            <w:webHidden/>
          </w:rPr>
          <w:fldChar w:fldCharType="begin"/>
        </w:r>
        <w:r>
          <w:rPr>
            <w:noProof/>
            <w:webHidden/>
          </w:rPr>
          <w:instrText xml:space="preserve"> PAGEREF _Toc78360343 \h </w:instrText>
        </w:r>
        <w:r>
          <w:rPr>
            <w:noProof/>
            <w:webHidden/>
          </w:rPr>
        </w:r>
        <w:r>
          <w:rPr>
            <w:noProof/>
            <w:webHidden/>
          </w:rPr>
          <w:fldChar w:fldCharType="separate"/>
        </w:r>
        <w:r>
          <w:rPr>
            <w:noProof/>
            <w:webHidden/>
          </w:rPr>
          <w:t>25</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44" w:history="1">
        <w:r w:rsidRPr="005E71B7">
          <w:rPr>
            <w:rStyle w:val="afa"/>
            <w:noProof/>
          </w:rPr>
          <w:t>2.8</w:t>
        </w:r>
        <w:r w:rsidRPr="005E71B7">
          <w:rPr>
            <w:rStyle w:val="afa"/>
            <w:rFonts w:hint="eastAsia"/>
            <w:noProof/>
          </w:rPr>
          <w:t xml:space="preserve"> </w:t>
        </w:r>
        <w:r w:rsidRPr="005E71B7">
          <w:rPr>
            <w:rStyle w:val="afa"/>
            <w:rFonts w:hint="eastAsia"/>
            <w:noProof/>
          </w:rPr>
          <w:t>竞争性磋商工作纪律及要求</w:t>
        </w:r>
        <w:r>
          <w:rPr>
            <w:noProof/>
            <w:webHidden/>
          </w:rPr>
          <w:tab/>
        </w:r>
        <w:r>
          <w:rPr>
            <w:noProof/>
            <w:webHidden/>
          </w:rPr>
          <w:fldChar w:fldCharType="begin"/>
        </w:r>
        <w:r>
          <w:rPr>
            <w:noProof/>
            <w:webHidden/>
          </w:rPr>
          <w:instrText xml:space="preserve"> PAGEREF _Toc78360344 \h </w:instrText>
        </w:r>
        <w:r>
          <w:rPr>
            <w:noProof/>
            <w:webHidden/>
          </w:rPr>
        </w:r>
        <w:r>
          <w:rPr>
            <w:noProof/>
            <w:webHidden/>
          </w:rPr>
          <w:fldChar w:fldCharType="separate"/>
        </w:r>
        <w:r>
          <w:rPr>
            <w:noProof/>
            <w:webHidden/>
          </w:rPr>
          <w:t>29</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45" w:history="1">
        <w:r w:rsidRPr="005E71B7">
          <w:rPr>
            <w:rStyle w:val="afa"/>
            <w:noProof/>
          </w:rPr>
          <w:t>2.9</w:t>
        </w:r>
        <w:r w:rsidRPr="005E71B7">
          <w:rPr>
            <w:rStyle w:val="afa"/>
            <w:rFonts w:hint="eastAsia"/>
            <w:noProof/>
          </w:rPr>
          <w:t xml:space="preserve"> </w:t>
        </w:r>
        <w:r w:rsidRPr="005E71B7">
          <w:rPr>
            <w:rStyle w:val="afa"/>
            <w:rFonts w:hint="eastAsia"/>
            <w:noProof/>
          </w:rPr>
          <w:t>询问、质疑和投诉</w:t>
        </w:r>
        <w:r>
          <w:rPr>
            <w:noProof/>
            <w:webHidden/>
          </w:rPr>
          <w:tab/>
        </w:r>
        <w:r>
          <w:rPr>
            <w:noProof/>
            <w:webHidden/>
          </w:rPr>
          <w:fldChar w:fldCharType="begin"/>
        </w:r>
        <w:r>
          <w:rPr>
            <w:noProof/>
            <w:webHidden/>
          </w:rPr>
          <w:instrText xml:space="preserve"> PAGEREF _Toc78360345 \h </w:instrText>
        </w:r>
        <w:r>
          <w:rPr>
            <w:noProof/>
            <w:webHidden/>
          </w:rPr>
        </w:r>
        <w:r>
          <w:rPr>
            <w:noProof/>
            <w:webHidden/>
          </w:rPr>
          <w:fldChar w:fldCharType="separate"/>
        </w:r>
        <w:r>
          <w:rPr>
            <w:noProof/>
            <w:webHidden/>
          </w:rPr>
          <w:t>31</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46" w:history="1">
        <w:r w:rsidRPr="005E71B7">
          <w:rPr>
            <w:rStyle w:val="afa"/>
            <w:noProof/>
          </w:rPr>
          <w:t>2.10</w:t>
        </w:r>
        <w:r w:rsidRPr="005E71B7">
          <w:rPr>
            <w:rStyle w:val="afa"/>
            <w:rFonts w:hint="eastAsia"/>
            <w:noProof/>
          </w:rPr>
          <w:t xml:space="preserve"> </w:t>
        </w:r>
        <w:r w:rsidRPr="005E71B7">
          <w:rPr>
            <w:rStyle w:val="afa"/>
            <w:rFonts w:hint="eastAsia"/>
            <w:noProof/>
          </w:rPr>
          <w:t>中小企业信用担保融资</w:t>
        </w:r>
        <w:r>
          <w:rPr>
            <w:noProof/>
            <w:webHidden/>
          </w:rPr>
          <w:tab/>
        </w:r>
        <w:r>
          <w:rPr>
            <w:noProof/>
            <w:webHidden/>
          </w:rPr>
          <w:fldChar w:fldCharType="begin"/>
        </w:r>
        <w:r>
          <w:rPr>
            <w:noProof/>
            <w:webHidden/>
          </w:rPr>
          <w:instrText xml:space="preserve"> PAGEREF _Toc78360346 \h </w:instrText>
        </w:r>
        <w:r>
          <w:rPr>
            <w:noProof/>
            <w:webHidden/>
          </w:rPr>
        </w:r>
        <w:r>
          <w:rPr>
            <w:noProof/>
            <w:webHidden/>
          </w:rPr>
          <w:fldChar w:fldCharType="separate"/>
        </w:r>
        <w:r>
          <w:rPr>
            <w:noProof/>
            <w:webHidden/>
          </w:rPr>
          <w:t>33</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47" w:history="1">
        <w:r w:rsidRPr="005E71B7">
          <w:rPr>
            <w:rStyle w:val="afa"/>
            <w:noProof/>
          </w:rPr>
          <w:t>2.11</w:t>
        </w:r>
        <w:r w:rsidRPr="005E71B7">
          <w:rPr>
            <w:rStyle w:val="afa"/>
            <w:rFonts w:hint="eastAsia"/>
            <w:noProof/>
          </w:rPr>
          <w:t xml:space="preserve"> </w:t>
        </w:r>
        <w:r w:rsidRPr="005E71B7">
          <w:rPr>
            <w:rStyle w:val="afa"/>
            <w:rFonts w:hint="eastAsia"/>
            <w:noProof/>
          </w:rPr>
          <w:t>其他</w:t>
        </w:r>
        <w:r>
          <w:rPr>
            <w:noProof/>
            <w:webHidden/>
          </w:rPr>
          <w:tab/>
        </w:r>
        <w:r>
          <w:rPr>
            <w:noProof/>
            <w:webHidden/>
          </w:rPr>
          <w:fldChar w:fldCharType="begin"/>
        </w:r>
        <w:r>
          <w:rPr>
            <w:noProof/>
            <w:webHidden/>
          </w:rPr>
          <w:instrText xml:space="preserve"> PAGEREF _Toc78360347 \h </w:instrText>
        </w:r>
        <w:r>
          <w:rPr>
            <w:noProof/>
            <w:webHidden/>
          </w:rPr>
        </w:r>
        <w:r>
          <w:rPr>
            <w:noProof/>
            <w:webHidden/>
          </w:rPr>
          <w:fldChar w:fldCharType="separate"/>
        </w:r>
        <w:r>
          <w:rPr>
            <w:noProof/>
            <w:webHidden/>
          </w:rPr>
          <w:t>33</w:t>
        </w:r>
        <w:r>
          <w:rPr>
            <w:noProof/>
            <w:webHidden/>
          </w:rPr>
          <w:fldChar w:fldCharType="end"/>
        </w:r>
      </w:hyperlink>
    </w:p>
    <w:p w:rsidR="00EA7EA2" w:rsidRDefault="00EA7EA2">
      <w:pPr>
        <w:pStyle w:val="10"/>
        <w:rPr>
          <w:rFonts w:asciiTheme="minorHAnsi" w:eastAsiaTheme="minorEastAsia" w:hAnsiTheme="minorHAnsi" w:cstheme="minorBidi"/>
          <w:b w:val="0"/>
          <w:bCs w:val="0"/>
          <w:caps w:val="0"/>
          <w:noProof/>
          <w:kern w:val="2"/>
          <w:sz w:val="21"/>
          <w:szCs w:val="22"/>
        </w:rPr>
      </w:pPr>
      <w:hyperlink w:anchor="_Toc78360348" w:history="1">
        <w:r w:rsidRPr="005E71B7">
          <w:rPr>
            <w:rStyle w:val="afa"/>
            <w:rFonts w:hint="eastAsia"/>
            <w:noProof/>
          </w:rPr>
          <w:t>第</w:t>
        </w:r>
        <w:r w:rsidRPr="005E71B7">
          <w:rPr>
            <w:rStyle w:val="afa"/>
            <w:rFonts w:hint="eastAsia"/>
            <w:noProof/>
          </w:rPr>
          <w:t>3</w:t>
        </w:r>
        <w:r w:rsidRPr="005E71B7">
          <w:rPr>
            <w:rStyle w:val="afa"/>
            <w:rFonts w:hint="eastAsia"/>
            <w:noProof/>
          </w:rPr>
          <w:t>章</w:t>
        </w:r>
        <w:r>
          <w:rPr>
            <w:rFonts w:asciiTheme="minorHAnsi" w:eastAsiaTheme="minorEastAsia" w:hAnsiTheme="minorHAnsi" w:cstheme="minorBidi"/>
            <w:b w:val="0"/>
            <w:bCs w:val="0"/>
            <w:caps w:val="0"/>
            <w:noProof/>
            <w:kern w:val="2"/>
            <w:sz w:val="21"/>
            <w:szCs w:val="22"/>
          </w:rPr>
          <w:tab/>
        </w:r>
        <w:r w:rsidRPr="005E71B7">
          <w:rPr>
            <w:rStyle w:val="afa"/>
            <w:rFonts w:hint="eastAsia"/>
            <w:noProof/>
          </w:rPr>
          <w:t>施工响应文件格式</w:t>
        </w:r>
        <w:r>
          <w:rPr>
            <w:noProof/>
            <w:webHidden/>
          </w:rPr>
          <w:tab/>
        </w:r>
        <w:r>
          <w:rPr>
            <w:noProof/>
            <w:webHidden/>
          </w:rPr>
          <w:fldChar w:fldCharType="begin"/>
        </w:r>
        <w:r>
          <w:rPr>
            <w:noProof/>
            <w:webHidden/>
          </w:rPr>
          <w:instrText xml:space="preserve"> PAGEREF _Toc78360348 \h </w:instrText>
        </w:r>
        <w:r>
          <w:rPr>
            <w:noProof/>
            <w:webHidden/>
          </w:rPr>
        </w:r>
        <w:r>
          <w:rPr>
            <w:noProof/>
            <w:webHidden/>
          </w:rPr>
          <w:fldChar w:fldCharType="separate"/>
        </w:r>
        <w:r>
          <w:rPr>
            <w:noProof/>
            <w:webHidden/>
          </w:rPr>
          <w:t>34</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49" w:history="1">
        <w:r w:rsidRPr="005E71B7">
          <w:rPr>
            <w:rStyle w:val="afa"/>
            <w:noProof/>
          </w:rPr>
          <w:t>3.1</w:t>
        </w:r>
        <w:r w:rsidRPr="005E71B7">
          <w:rPr>
            <w:rStyle w:val="afa"/>
            <w:rFonts w:hint="eastAsia"/>
            <w:noProof/>
          </w:rPr>
          <w:t xml:space="preserve"> </w:t>
        </w:r>
        <w:r w:rsidRPr="005E71B7">
          <w:rPr>
            <w:rStyle w:val="afa"/>
            <w:rFonts w:hint="eastAsia"/>
            <w:noProof/>
          </w:rPr>
          <w:t>施工响应文件格式</w:t>
        </w:r>
        <w:r>
          <w:rPr>
            <w:noProof/>
            <w:webHidden/>
          </w:rPr>
          <w:tab/>
        </w:r>
        <w:r>
          <w:rPr>
            <w:noProof/>
            <w:webHidden/>
          </w:rPr>
          <w:fldChar w:fldCharType="begin"/>
        </w:r>
        <w:r>
          <w:rPr>
            <w:noProof/>
            <w:webHidden/>
          </w:rPr>
          <w:instrText xml:space="preserve"> PAGEREF _Toc78360349 \h </w:instrText>
        </w:r>
        <w:r>
          <w:rPr>
            <w:noProof/>
            <w:webHidden/>
          </w:rPr>
        </w:r>
        <w:r>
          <w:rPr>
            <w:noProof/>
            <w:webHidden/>
          </w:rPr>
          <w:fldChar w:fldCharType="separate"/>
        </w:r>
        <w:r>
          <w:rPr>
            <w:noProof/>
            <w:webHidden/>
          </w:rPr>
          <w:t>34</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50" w:history="1">
        <w:r w:rsidRPr="005E71B7">
          <w:rPr>
            <w:rStyle w:val="afa"/>
            <w:noProof/>
          </w:rPr>
          <w:t>3.2</w:t>
        </w:r>
        <w:r w:rsidRPr="005E71B7">
          <w:rPr>
            <w:rStyle w:val="afa"/>
            <w:rFonts w:hint="eastAsia"/>
            <w:noProof/>
          </w:rPr>
          <w:t xml:space="preserve"> </w:t>
        </w:r>
        <w:r w:rsidRPr="005E71B7">
          <w:rPr>
            <w:rStyle w:val="afa"/>
            <w:rFonts w:hint="eastAsia"/>
            <w:noProof/>
          </w:rPr>
          <w:t>最后报价表</w:t>
        </w:r>
        <w:r>
          <w:rPr>
            <w:noProof/>
            <w:webHidden/>
          </w:rPr>
          <w:tab/>
        </w:r>
        <w:r>
          <w:rPr>
            <w:noProof/>
            <w:webHidden/>
          </w:rPr>
          <w:fldChar w:fldCharType="begin"/>
        </w:r>
        <w:r>
          <w:rPr>
            <w:noProof/>
            <w:webHidden/>
          </w:rPr>
          <w:instrText xml:space="preserve"> PAGEREF _Toc78360350 \h </w:instrText>
        </w:r>
        <w:r>
          <w:rPr>
            <w:noProof/>
            <w:webHidden/>
          </w:rPr>
        </w:r>
        <w:r>
          <w:rPr>
            <w:noProof/>
            <w:webHidden/>
          </w:rPr>
          <w:fldChar w:fldCharType="separate"/>
        </w:r>
        <w:r>
          <w:rPr>
            <w:noProof/>
            <w:webHidden/>
          </w:rPr>
          <w:t>49</w:t>
        </w:r>
        <w:r>
          <w:rPr>
            <w:noProof/>
            <w:webHidden/>
          </w:rPr>
          <w:fldChar w:fldCharType="end"/>
        </w:r>
      </w:hyperlink>
    </w:p>
    <w:p w:rsidR="00EA7EA2" w:rsidRDefault="00EA7EA2">
      <w:pPr>
        <w:pStyle w:val="10"/>
        <w:rPr>
          <w:rFonts w:asciiTheme="minorHAnsi" w:eastAsiaTheme="minorEastAsia" w:hAnsiTheme="minorHAnsi" w:cstheme="minorBidi"/>
          <w:b w:val="0"/>
          <w:bCs w:val="0"/>
          <w:caps w:val="0"/>
          <w:noProof/>
          <w:kern w:val="2"/>
          <w:sz w:val="21"/>
          <w:szCs w:val="22"/>
        </w:rPr>
      </w:pPr>
      <w:hyperlink w:anchor="_Toc78360351" w:history="1">
        <w:r w:rsidRPr="005E71B7">
          <w:rPr>
            <w:rStyle w:val="afa"/>
            <w:rFonts w:hint="eastAsia"/>
            <w:noProof/>
          </w:rPr>
          <w:t>第</w:t>
        </w:r>
        <w:r w:rsidRPr="005E71B7">
          <w:rPr>
            <w:rStyle w:val="afa"/>
            <w:rFonts w:hint="eastAsia"/>
            <w:noProof/>
          </w:rPr>
          <w:t>4</w:t>
        </w:r>
        <w:r w:rsidRPr="005E71B7">
          <w:rPr>
            <w:rStyle w:val="afa"/>
            <w:rFonts w:hint="eastAsia"/>
            <w:noProof/>
          </w:rPr>
          <w:t>章</w:t>
        </w:r>
        <w:r>
          <w:rPr>
            <w:rFonts w:asciiTheme="minorHAnsi" w:eastAsiaTheme="minorEastAsia" w:hAnsiTheme="minorHAnsi" w:cstheme="minorBidi"/>
            <w:b w:val="0"/>
            <w:bCs w:val="0"/>
            <w:caps w:val="0"/>
            <w:noProof/>
            <w:kern w:val="2"/>
            <w:sz w:val="21"/>
            <w:szCs w:val="22"/>
          </w:rPr>
          <w:tab/>
        </w:r>
        <w:r w:rsidRPr="005E71B7">
          <w:rPr>
            <w:rStyle w:val="afa"/>
            <w:rFonts w:hint="eastAsia"/>
            <w:noProof/>
          </w:rPr>
          <w:t>技术、服务、商务及其他要求</w:t>
        </w:r>
        <w:r>
          <w:rPr>
            <w:noProof/>
            <w:webHidden/>
          </w:rPr>
          <w:tab/>
        </w:r>
        <w:r>
          <w:rPr>
            <w:noProof/>
            <w:webHidden/>
          </w:rPr>
          <w:fldChar w:fldCharType="begin"/>
        </w:r>
        <w:r>
          <w:rPr>
            <w:noProof/>
            <w:webHidden/>
          </w:rPr>
          <w:instrText xml:space="preserve"> PAGEREF _Toc78360351 \h </w:instrText>
        </w:r>
        <w:r>
          <w:rPr>
            <w:noProof/>
            <w:webHidden/>
          </w:rPr>
        </w:r>
        <w:r>
          <w:rPr>
            <w:noProof/>
            <w:webHidden/>
          </w:rPr>
          <w:fldChar w:fldCharType="separate"/>
        </w:r>
        <w:r>
          <w:rPr>
            <w:noProof/>
            <w:webHidden/>
          </w:rPr>
          <w:t>50</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52" w:history="1">
        <w:r w:rsidRPr="005E71B7">
          <w:rPr>
            <w:rStyle w:val="afa"/>
            <w:noProof/>
          </w:rPr>
          <w:t>4.1</w:t>
        </w:r>
        <w:r w:rsidRPr="005E71B7">
          <w:rPr>
            <w:rStyle w:val="afa"/>
            <w:rFonts w:hint="eastAsia"/>
            <w:noProof/>
          </w:rPr>
          <w:t xml:space="preserve"> </w:t>
        </w:r>
        <w:r w:rsidRPr="005E71B7">
          <w:rPr>
            <w:rStyle w:val="afa"/>
            <w:rFonts w:hint="eastAsia"/>
            <w:noProof/>
          </w:rPr>
          <w:t>项目介绍</w:t>
        </w:r>
        <w:r>
          <w:rPr>
            <w:noProof/>
            <w:webHidden/>
          </w:rPr>
          <w:tab/>
        </w:r>
        <w:r>
          <w:rPr>
            <w:noProof/>
            <w:webHidden/>
          </w:rPr>
          <w:fldChar w:fldCharType="begin"/>
        </w:r>
        <w:r>
          <w:rPr>
            <w:noProof/>
            <w:webHidden/>
          </w:rPr>
          <w:instrText xml:space="preserve"> PAGEREF _Toc78360352 \h </w:instrText>
        </w:r>
        <w:r>
          <w:rPr>
            <w:noProof/>
            <w:webHidden/>
          </w:rPr>
        </w:r>
        <w:r>
          <w:rPr>
            <w:noProof/>
            <w:webHidden/>
          </w:rPr>
          <w:fldChar w:fldCharType="separate"/>
        </w:r>
        <w:r>
          <w:rPr>
            <w:noProof/>
            <w:webHidden/>
          </w:rPr>
          <w:t>50</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53" w:history="1">
        <w:r w:rsidRPr="005E71B7">
          <w:rPr>
            <w:rStyle w:val="afa"/>
            <w:noProof/>
          </w:rPr>
          <w:t>4.2</w:t>
        </w:r>
        <w:r w:rsidRPr="005E71B7">
          <w:rPr>
            <w:rStyle w:val="afa"/>
            <w:rFonts w:hint="eastAsia"/>
            <w:noProof/>
          </w:rPr>
          <w:t xml:space="preserve"> </w:t>
        </w:r>
        <w:r w:rsidRPr="005E71B7">
          <w:rPr>
            <w:rStyle w:val="afa"/>
            <w:rFonts w:hint="eastAsia"/>
            <w:noProof/>
          </w:rPr>
          <w:t>技术、服务、合同条款要求</w:t>
        </w:r>
        <w:r>
          <w:rPr>
            <w:noProof/>
            <w:webHidden/>
          </w:rPr>
          <w:tab/>
        </w:r>
        <w:r>
          <w:rPr>
            <w:noProof/>
            <w:webHidden/>
          </w:rPr>
          <w:fldChar w:fldCharType="begin"/>
        </w:r>
        <w:r>
          <w:rPr>
            <w:noProof/>
            <w:webHidden/>
          </w:rPr>
          <w:instrText xml:space="preserve"> PAGEREF _Toc78360353 \h </w:instrText>
        </w:r>
        <w:r>
          <w:rPr>
            <w:noProof/>
            <w:webHidden/>
          </w:rPr>
        </w:r>
        <w:r>
          <w:rPr>
            <w:noProof/>
            <w:webHidden/>
          </w:rPr>
          <w:fldChar w:fldCharType="separate"/>
        </w:r>
        <w:r>
          <w:rPr>
            <w:noProof/>
            <w:webHidden/>
          </w:rPr>
          <w:t>50</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54" w:history="1">
        <w:r w:rsidRPr="005E71B7">
          <w:rPr>
            <w:rStyle w:val="afa"/>
            <w:noProof/>
          </w:rPr>
          <w:t>4.3</w:t>
        </w:r>
        <w:r w:rsidRPr="005E71B7">
          <w:rPr>
            <w:rStyle w:val="afa"/>
            <w:rFonts w:ascii="仿宋" w:eastAsia="仿宋" w:hAnsi="仿宋" w:hint="eastAsia"/>
            <w:noProof/>
          </w:rPr>
          <w:t xml:space="preserve"> ★</w:t>
        </w:r>
        <w:r w:rsidRPr="005E71B7">
          <w:rPr>
            <w:rStyle w:val="afa"/>
            <w:rFonts w:asciiTheme="minorEastAsia" w:hAnsiTheme="minorEastAsia" w:cs="仿宋" w:hint="eastAsia"/>
            <w:noProof/>
          </w:rPr>
          <w:t>工程量清单及图纸</w:t>
        </w:r>
        <w:r>
          <w:rPr>
            <w:noProof/>
            <w:webHidden/>
          </w:rPr>
          <w:tab/>
        </w:r>
        <w:r>
          <w:rPr>
            <w:noProof/>
            <w:webHidden/>
          </w:rPr>
          <w:fldChar w:fldCharType="begin"/>
        </w:r>
        <w:r>
          <w:rPr>
            <w:noProof/>
            <w:webHidden/>
          </w:rPr>
          <w:instrText xml:space="preserve"> PAGEREF _Toc78360354 \h </w:instrText>
        </w:r>
        <w:r>
          <w:rPr>
            <w:noProof/>
            <w:webHidden/>
          </w:rPr>
        </w:r>
        <w:r>
          <w:rPr>
            <w:noProof/>
            <w:webHidden/>
          </w:rPr>
          <w:fldChar w:fldCharType="separate"/>
        </w:r>
        <w:r>
          <w:rPr>
            <w:noProof/>
            <w:webHidden/>
          </w:rPr>
          <w:t>51</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55" w:history="1">
        <w:r w:rsidRPr="005E71B7">
          <w:rPr>
            <w:rStyle w:val="afa"/>
            <w:noProof/>
          </w:rPr>
          <w:t>4.4</w:t>
        </w:r>
        <w:r w:rsidRPr="005E71B7">
          <w:rPr>
            <w:rStyle w:val="afa"/>
            <w:rFonts w:ascii="仿宋" w:eastAsia="仿宋" w:hAnsi="仿宋" w:hint="eastAsia"/>
            <w:noProof/>
          </w:rPr>
          <w:t xml:space="preserve"> ★</w:t>
        </w:r>
        <w:r w:rsidRPr="005E71B7">
          <w:rPr>
            <w:rStyle w:val="afa"/>
            <w:rFonts w:asciiTheme="minorEastAsia" w:hAnsiTheme="minorEastAsia" w:cs="仿宋" w:hint="eastAsia"/>
            <w:noProof/>
          </w:rPr>
          <w:t>材料及技术规范要求</w:t>
        </w:r>
        <w:r>
          <w:rPr>
            <w:noProof/>
            <w:webHidden/>
          </w:rPr>
          <w:tab/>
        </w:r>
        <w:r>
          <w:rPr>
            <w:noProof/>
            <w:webHidden/>
          </w:rPr>
          <w:fldChar w:fldCharType="begin"/>
        </w:r>
        <w:r>
          <w:rPr>
            <w:noProof/>
            <w:webHidden/>
          </w:rPr>
          <w:instrText xml:space="preserve"> PAGEREF _Toc78360355 \h </w:instrText>
        </w:r>
        <w:r>
          <w:rPr>
            <w:noProof/>
            <w:webHidden/>
          </w:rPr>
        </w:r>
        <w:r>
          <w:rPr>
            <w:noProof/>
            <w:webHidden/>
          </w:rPr>
          <w:fldChar w:fldCharType="separate"/>
        </w:r>
        <w:r>
          <w:rPr>
            <w:noProof/>
            <w:webHidden/>
          </w:rPr>
          <w:t>51</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56" w:history="1">
        <w:r w:rsidRPr="005E71B7">
          <w:rPr>
            <w:rStyle w:val="afa"/>
            <w:noProof/>
          </w:rPr>
          <w:t>4.5</w:t>
        </w:r>
        <w:r w:rsidRPr="005E71B7">
          <w:rPr>
            <w:rStyle w:val="afa"/>
            <w:rFonts w:ascii="仿宋" w:eastAsia="仿宋" w:hAnsi="仿宋" w:hint="eastAsia"/>
            <w:noProof/>
          </w:rPr>
          <w:t xml:space="preserve"> ★</w:t>
        </w:r>
        <w:r w:rsidRPr="005E71B7">
          <w:rPr>
            <w:rStyle w:val="afa"/>
            <w:rFonts w:asciiTheme="minorEastAsia" w:hAnsiTheme="minorEastAsia" w:cs="仿宋" w:hint="eastAsia"/>
            <w:noProof/>
          </w:rPr>
          <w:t>质量保修期</w:t>
        </w:r>
        <w:r>
          <w:rPr>
            <w:noProof/>
            <w:webHidden/>
          </w:rPr>
          <w:tab/>
        </w:r>
        <w:r>
          <w:rPr>
            <w:noProof/>
            <w:webHidden/>
          </w:rPr>
          <w:fldChar w:fldCharType="begin"/>
        </w:r>
        <w:r>
          <w:rPr>
            <w:noProof/>
            <w:webHidden/>
          </w:rPr>
          <w:instrText xml:space="preserve"> PAGEREF _Toc78360356 \h </w:instrText>
        </w:r>
        <w:r>
          <w:rPr>
            <w:noProof/>
            <w:webHidden/>
          </w:rPr>
        </w:r>
        <w:r>
          <w:rPr>
            <w:noProof/>
            <w:webHidden/>
          </w:rPr>
          <w:fldChar w:fldCharType="separate"/>
        </w:r>
        <w:r>
          <w:rPr>
            <w:noProof/>
            <w:webHidden/>
          </w:rPr>
          <w:t>52</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57" w:history="1">
        <w:r w:rsidRPr="005E71B7">
          <w:rPr>
            <w:rStyle w:val="afa"/>
            <w:noProof/>
          </w:rPr>
          <w:t>4.6</w:t>
        </w:r>
        <w:r w:rsidRPr="005E71B7">
          <w:rPr>
            <w:rStyle w:val="afa"/>
            <w:rFonts w:ascii="仿宋" w:eastAsia="仿宋" w:hAnsi="仿宋" w:hint="eastAsia"/>
            <w:noProof/>
          </w:rPr>
          <w:t xml:space="preserve"> ★</w:t>
        </w:r>
        <w:r w:rsidRPr="005E71B7">
          <w:rPr>
            <w:rStyle w:val="afa"/>
            <w:rFonts w:hint="eastAsia"/>
            <w:noProof/>
          </w:rPr>
          <w:t>现场踏勘</w:t>
        </w:r>
        <w:r>
          <w:rPr>
            <w:noProof/>
            <w:webHidden/>
          </w:rPr>
          <w:tab/>
        </w:r>
        <w:r>
          <w:rPr>
            <w:noProof/>
            <w:webHidden/>
          </w:rPr>
          <w:fldChar w:fldCharType="begin"/>
        </w:r>
        <w:r>
          <w:rPr>
            <w:noProof/>
            <w:webHidden/>
          </w:rPr>
          <w:instrText xml:space="preserve"> PAGEREF _Toc78360357 \h </w:instrText>
        </w:r>
        <w:r>
          <w:rPr>
            <w:noProof/>
            <w:webHidden/>
          </w:rPr>
        </w:r>
        <w:r>
          <w:rPr>
            <w:noProof/>
            <w:webHidden/>
          </w:rPr>
          <w:fldChar w:fldCharType="separate"/>
        </w:r>
        <w:r>
          <w:rPr>
            <w:noProof/>
            <w:webHidden/>
          </w:rPr>
          <w:t>52</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58" w:history="1">
        <w:r w:rsidRPr="005E71B7">
          <w:rPr>
            <w:rStyle w:val="afa"/>
            <w:noProof/>
          </w:rPr>
          <w:t>4.7</w:t>
        </w:r>
        <w:r w:rsidRPr="005E71B7">
          <w:rPr>
            <w:rStyle w:val="afa"/>
            <w:rFonts w:ascii="仿宋" w:eastAsia="仿宋" w:hAnsi="仿宋" w:hint="eastAsia"/>
            <w:noProof/>
          </w:rPr>
          <w:t xml:space="preserve"> ★</w:t>
        </w:r>
        <w:r w:rsidRPr="005E71B7">
          <w:rPr>
            <w:rStyle w:val="afa"/>
            <w:rFonts w:asciiTheme="minorEastAsia" w:hAnsiTheme="minorEastAsia" w:cs="仿宋" w:hint="eastAsia"/>
            <w:noProof/>
          </w:rPr>
          <w:t>针对本项目的其他技术服务要求</w:t>
        </w:r>
        <w:r>
          <w:rPr>
            <w:noProof/>
            <w:webHidden/>
          </w:rPr>
          <w:tab/>
        </w:r>
        <w:r>
          <w:rPr>
            <w:noProof/>
            <w:webHidden/>
          </w:rPr>
          <w:fldChar w:fldCharType="begin"/>
        </w:r>
        <w:r>
          <w:rPr>
            <w:noProof/>
            <w:webHidden/>
          </w:rPr>
          <w:instrText xml:space="preserve"> PAGEREF _Toc78360358 \h </w:instrText>
        </w:r>
        <w:r>
          <w:rPr>
            <w:noProof/>
            <w:webHidden/>
          </w:rPr>
        </w:r>
        <w:r>
          <w:rPr>
            <w:noProof/>
            <w:webHidden/>
          </w:rPr>
          <w:fldChar w:fldCharType="separate"/>
        </w:r>
        <w:r>
          <w:rPr>
            <w:noProof/>
            <w:webHidden/>
          </w:rPr>
          <w:t>52</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59" w:history="1">
        <w:r w:rsidRPr="005E71B7">
          <w:rPr>
            <w:rStyle w:val="afa"/>
            <w:noProof/>
          </w:rPr>
          <w:t>4.8</w:t>
        </w:r>
        <w:r w:rsidRPr="005E71B7">
          <w:rPr>
            <w:rStyle w:val="afa"/>
            <w:rFonts w:ascii="仿宋" w:eastAsia="仿宋" w:hAnsi="仿宋" w:hint="eastAsia"/>
            <w:noProof/>
          </w:rPr>
          <w:t xml:space="preserve"> ★</w:t>
        </w:r>
        <w:r w:rsidRPr="005E71B7">
          <w:rPr>
            <w:rStyle w:val="afa"/>
            <w:rFonts w:hint="eastAsia"/>
            <w:noProof/>
          </w:rPr>
          <w:t>电子设备主要技术参数及要求</w:t>
        </w:r>
        <w:r>
          <w:rPr>
            <w:noProof/>
            <w:webHidden/>
          </w:rPr>
          <w:tab/>
        </w:r>
        <w:r>
          <w:rPr>
            <w:noProof/>
            <w:webHidden/>
          </w:rPr>
          <w:fldChar w:fldCharType="begin"/>
        </w:r>
        <w:r>
          <w:rPr>
            <w:noProof/>
            <w:webHidden/>
          </w:rPr>
          <w:instrText xml:space="preserve"> PAGEREF _Toc78360359 \h </w:instrText>
        </w:r>
        <w:r>
          <w:rPr>
            <w:noProof/>
            <w:webHidden/>
          </w:rPr>
        </w:r>
        <w:r>
          <w:rPr>
            <w:noProof/>
            <w:webHidden/>
          </w:rPr>
          <w:fldChar w:fldCharType="separate"/>
        </w:r>
        <w:r>
          <w:rPr>
            <w:noProof/>
            <w:webHidden/>
          </w:rPr>
          <w:t>53</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60" w:history="1">
        <w:r w:rsidRPr="005E71B7">
          <w:rPr>
            <w:rStyle w:val="afa"/>
            <w:noProof/>
          </w:rPr>
          <w:t>4.9</w:t>
        </w:r>
        <w:r w:rsidRPr="005E71B7">
          <w:rPr>
            <w:rStyle w:val="afa"/>
            <w:rFonts w:ascii="仿宋" w:eastAsia="仿宋" w:hAnsi="仿宋" w:hint="eastAsia"/>
            <w:noProof/>
          </w:rPr>
          <w:t xml:space="preserve"> ★</w:t>
        </w:r>
        <w:r w:rsidRPr="005E71B7">
          <w:rPr>
            <w:rStyle w:val="afa"/>
            <w:rFonts w:hint="eastAsia"/>
            <w:noProof/>
          </w:rPr>
          <w:t>验收标准和方法</w:t>
        </w:r>
        <w:r>
          <w:rPr>
            <w:noProof/>
            <w:webHidden/>
          </w:rPr>
          <w:tab/>
        </w:r>
        <w:r>
          <w:rPr>
            <w:noProof/>
            <w:webHidden/>
          </w:rPr>
          <w:fldChar w:fldCharType="begin"/>
        </w:r>
        <w:r>
          <w:rPr>
            <w:noProof/>
            <w:webHidden/>
          </w:rPr>
          <w:instrText xml:space="preserve"> PAGEREF _Toc78360360 \h </w:instrText>
        </w:r>
        <w:r>
          <w:rPr>
            <w:noProof/>
            <w:webHidden/>
          </w:rPr>
        </w:r>
        <w:r>
          <w:rPr>
            <w:noProof/>
            <w:webHidden/>
          </w:rPr>
          <w:fldChar w:fldCharType="separate"/>
        </w:r>
        <w:r>
          <w:rPr>
            <w:noProof/>
            <w:webHidden/>
          </w:rPr>
          <w:t>53</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61" w:history="1">
        <w:r w:rsidRPr="005E71B7">
          <w:rPr>
            <w:rStyle w:val="afa"/>
            <w:noProof/>
          </w:rPr>
          <w:t>4.10</w:t>
        </w:r>
        <w:r w:rsidRPr="005E71B7">
          <w:rPr>
            <w:rStyle w:val="afa"/>
            <w:rFonts w:hint="eastAsia"/>
            <w:noProof/>
          </w:rPr>
          <w:t xml:space="preserve"> </w:t>
        </w:r>
        <w:r w:rsidRPr="005E71B7">
          <w:rPr>
            <w:rStyle w:val="afa"/>
            <w:rFonts w:hint="eastAsia"/>
            <w:noProof/>
          </w:rPr>
          <w:t>满足采购需求的最低要求</w:t>
        </w:r>
        <w:r>
          <w:rPr>
            <w:noProof/>
            <w:webHidden/>
          </w:rPr>
          <w:tab/>
        </w:r>
        <w:r>
          <w:rPr>
            <w:noProof/>
            <w:webHidden/>
          </w:rPr>
          <w:fldChar w:fldCharType="begin"/>
        </w:r>
        <w:r>
          <w:rPr>
            <w:noProof/>
            <w:webHidden/>
          </w:rPr>
          <w:instrText xml:space="preserve"> PAGEREF _Toc78360361 \h </w:instrText>
        </w:r>
        <w:r>
          <w:rPr>
            <w:noProof/>
            <w:webHidden/>
          </w:rPr>
        </w:r>
        <w:r>
          <w:rPr>
            <w:noProof/>
            <w:webHidden/>
          </w:rPr>
          <w:fldChar w:fldCharType="separate"/>
        </w:r>
        <w:r>
          <w:rPr>
            <w:noProof/>
            <w:webHidden/>
          </w:rPr>
          <w:t>54</w:t>
        </w:r>
        <w:r>
          <w:rPr>
            <w:noProof/>
            <w:webHidden/>
          </w:rPr>
          <w:fldChar w:fldCharType="end"/>
        </w:r>
      </w:hyperlink>
    </w:p>
    <w:p w:rsidR="00EA7EA2" w:rsidRDefault="00EA7EA2">
      <w:pPr>
        <w:pStyle w:val="10"/>
        <w:rPr>
          <w:rFonts w:asciiTheme="minorHAnsi" w:eastAsiaTheme="minorEastAsia" w:hAnsiTheme="minorHAnsi" w:cstheme="minorBidi"/>
          <w:b w:val="0"/>
          <w:bCs w:val="0"/>
          <w:caps w:val="0"/>
          <w:noProof/>
          <w:kern w:val="2"/>
          <w:sz w:val="21"/>
          <w:szCs w:val="22"/>
        </w:rPr>
      </w:pPr>
      <w:hyperlink w:anchor="_Toc78360362" w:history="1">
        <w:r w:rsidRPr="005E71B7">
          <w:rPr>
            <w:rStyle w:val="afa"/>
            <w:rFonts w:hint="eastAsia"/>
            <w:noProof/>
          </w:rPr>
          <w:t>第</w:t>
        </w:r>
        <w:r w:rsidRPr="005E71B7">
          <w:rPr>
            <w:rStyle w:val="afa"/>
            <w:rFonts w:hint="eastAsia"/>
            <w:noProof/>
          </w:rPr>
          <w:t>5</w:t>
        </w:r>
        <w:r w:rsidRPr="005E71B7">
          <w:rPr>
            <w:rStyle w:val="afa"/>
            <w:rFonts w:hint="eastAsia"/>
            <w:noProof/>
          </w:rPr>
          <w:t>章</w:t>
        </w:r>
        <w:r>
          <w:rPr>
            <w:rFonts w:asciiTheme="minorHAnsi" w:eastAsiaTheme="minorEastAsia" w:hAnsiTheme="minorHAnsi" w:cstheme="minorBidi"/>
            <w:b w:val="0"/>
            <w:bCs w:val="0"/>
            <w:caps w:val="0"/>
            <w:noProof/>
            <w:kern w:val="2"/>
            <w:sz w:val="21"/>
            <w:szCs w:val="22"/>
          </w:rPr>
          <w:tab/>
        </w:r>
        <w:r w:rsidRPr="005E71B7">
          <w:rPr>
            <w:rStyle w:val="afa"/>
            <w:rFonts w:hint="eastAsia"/>
            <w:noProof/>
          </w:rPr>
          <w:t>磋商办法</w:t>
        </w:r>
        <w:r>
          <w:rPr>
            <w:noProof/>
            <w:webHidden/>
          </w:rPr>
          <w:tab/>
        </w:r>
        <w:r>
          <w:rPr>
            <w:noProof/>
            <w:webHidden/>
          </w:rPr>
          <w:fldChar w:fldCharType="begin"/>
        </w:r>
        <w:r>
          <w:rPr>
            <w:noProof/>
            <w:webHidden/>
          </w:rPr>
          <w:instrText xml:space="preserve"> PAGEREF _Toc78360362 \h </w:instrText>
        </w:r>
        <w:r>
          <w:rPr>
            <w:noProof/>
            <w:webHidden/>
          </w:rPr>
        </w:r>
        <w:r>
          <w:rPr>
            <w:noProof/>
            <w:webHidden/>
          </w:rPr>
          <w:fldChar w:fldCharType="separate"/>
        </w:r>
        <w:r>
          <w:rPr>
            <w:noProof/>
            <w:webHidden/>
          </w:rPr>
          <w:t>55</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63" w:history="1">
        <w:r w:rsidRPr="005E71B7">
          <w:rPr>
            <w:rStyle w:val="afa"/>
            <w:noProof/>
          </w:rPr>
          <w:t>5.1</w:t>
        </w:r>
        <w:r w:rsidRPr="005E71B7">
          <w:rPr>
            <w:rStyle w:val="afa"/>
            <w:rFonts w:hint="eastAsia"/>
            <w:noProof/>
          </w:rPr>
          <w:t xml:space="preserve"> </w:t>
        </w:r>
        <w:r w:rsidRPr="005E71B7">
          <w:rPr>
            <w:rStyle w:val="afa"/>
            <w:rFonts w:hint="eastAsia"/>
            <w:noProof/>
          </w:rPr>
          <w:t>总则</w:t>
        </w:r>
        <w:r>
          <w:rPr>
            <w:noProof/>
            <w:webHidden/>
          </w:rPr>
          <w:tab/>
        </w:r>
        <w:r>
          <w:rPr>
            <w:noProof/>
            <w:webHidden/>
          </w:rPr>
          <w:fldChar w:fldCharType="begin"/>
        </w:r>
        <w:r>
          <w:rPr>
            <w:noProof/>
            <w:webHidden/>
          </w:rPr>
          <w:instrText xml:space="preserve"> PAGEREF _Toc78360363 \h </w:instrText>
        </w:r>
        <w:r>
          <w:rPr>
            <w:noProof/>
            <w:webHidden/>
          </w:rPr>
        </w:r>
        <w:r>
          <w:rPr>
            <w:noProof/>
            <w:webHidden/>
          </w:rPr>
          <w:fldChar w:fldCharType="separate"/>
        </w:r>
        <w:r>
          <w:rPr>
            <w:noProof/>
            <w:webHidden/>
          </w:rPr>
          <w:t>55</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64" w:history="1">
        <w:r w:rsidRPr="005E71B7">
          <w:rPr>
            <w:rStyle w:val="afa"/>
            <w:noProof/>
          </w:rPr>
          <w:t>5.2</w:t>
        </w:r>
        <w:r w:rsidRPr="005E71B7">
          <w:rPr>
            <w:rStyle w:val="afa"/>
            <w:rFonts w:hint="eastAsia"/>
            <w:noProof/>
          </w:rPr>
          <w:t xml:space="preserve"> </w:t>
        </w:r>
        <w:r w:rsidRPr="005E71B7">
          <w:rPr>
            <w:rStyle w:val="afa"/>
            <w:rFonts w:hint="eastAsia"/>
            <w:noProof/>
          </w:rPr>
          <w:t>磋商程序</w:t>
        </w:r>
        <w:r>
          <w:rPr>
            <w:noProof/>
            <w:webHidden/>
          </w:rPr>
          <w:tab/>
        </w:r>
        <w:r>
          <w:rPr>
            <w:noProof/>
            <w:webHidden/>
          </w:rPr>
          <w:fldChar w:fldCharType="begin"/>
        </w:r>
        <w:r>
          <w:rPr>
            <w:noProof/>
            <w:webHidden/>
          </w:rPr>
          <w:instrText xml:space="preserve"> PAGEREF _Toc78360364 \h </w:instrText>
        </w:r>
        <w:r>
          <w:rPr>
            <w:noProof/>
            <w:webHidden/>
          </w:rPr>
        </w:r>
        <w:r>
          <w:rPr>
            <w:noProof/>
            <w:webHidden/>
          </w:rPr>
          <w:fldChar w:fldCharType="separate"/>
        </w:r>
        <w:r>
          <w:rPr>
            <w:noProof/>
            <w:webHidden/>
          </w:rPr>
          <w:t>56</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65" w:history="1">
        <w:r w:rsidRPr="005E71B7">
          <w:rPr>
            <w:rStyle w:val="afa"/>
            <w:noProof/>
          </w:rPr>
          <w:t>5.2.1</w:t>
        </w:r>
        <w:r w:rsidRPr="005E71B7">
          <w:rPr>
            <w:rStyle w:val="afa"/>
            <w:rFonts w:hint="eastAsia"/>
            <w:noProof/>
          </w:rPr>
          <w:t xml:space="preserve"> </w:t>
        </w:r>
        <w:r w:rsidRPr="005E71B7">
          <w:rPr>
            <w:rStyle w:val="afa"/>
            <w:rFonts w:hint="eastAsia"/>
            <w:noProof/>
          </w:rPr>
          <w:t>供应商参与</w:t>
        </w:r>
        <w:r>
          <w:rPr>
            <w:noProof/>
            <w:webHidden/>
          </w:rPr>
          <w:tab/>
        </w:r>
        <w:r>
          <w:rPr>
            <w:noProof/>
            <w:webHidden/>
          </w:rPr>
          <w:fldChar w:fldCharType="begin"/>
        </w:r>
        <w:r>
          <w:rPr>
            <w:noProof/>
            <w:webHidden/>
          </w:rPr>
          <w:instrText xml:space="preserve"> PAGEREF _Toc78360365 \h </w:instrText>
        </w:r>
        <w:r>
          <w:rPr>
            <w:noProof/>
            <w:webHidden/>
          </w:rPr>
        </w:r>
        <w:r>
          <w:rPr>
            <w:noProof/>
            <w:webHidden/>
          </w:rPr>
          <w:fldChar w:fldCharType="separate"/>
        </w:r>
        <w:r>
          <w:rPr>
            <w:noProof/>
            <w:webHidden/>
          </w:rPr>
          <w:t>56</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66" w:history="1">
        <w:r w:rsidRPr="005E71B7">
          <w:rPr>
            <w:rStyle w:val="afa"/>
            <w:noProof/>
          </w:rPr>
          <w:t>5.3</w:t>
        </w:r>
        <w:r w:rsidRPr="005E71B7">
          <w:rPr>
            <w:rStyle w:val="afa"/>
            <w:rFonts w:hint="eastAsia"/>
            <w:noProof/>
          </w:rPr>
          <w:t xml:space="preserve"> </w:t>
        </w:r>
        <w:r w:rsidRPr="005E71B7">
          <w:rPr>
            <w:rStyle w:val="afa"/>
            <w:rFonts w:hint="eastAsia"/>
            <w:noProof/>
          </w:rPr>
          <w:t>争议处理规则</w:t>
        </w:r>
        <w:r>
          <w:rPr>
            <w:noProof/>
            <w:webHidden/>
          </w:rPr>
          <w:tab/>
        </w:r>
        <w:r>
          <w:rPr>
            <w:noProof/>
            <w:webHidden/>
          </w:rPr>
          <w:fldChar w:fldCharType="begin"/>
        </w:r>
        <w:r>
          <w:rPr>
            <w:noProof/>
            <w:webHidden/>
          </w:rPr>
          <w:instrText xml:space="preserve"> PAGEREF _Toc78360366 \h </w:instrText>
        </w:r>
        <w:r>
          <w:rPr>
            <w:noProof/>
            <w:webHidden/>
          </w:rPr>
        </w:r>
        <w:r>
          <w:rPr>
            <w:noProof/>
            <w:webHidden/>
          </w:rPr>
          <w:fldChar w:fldCharType="separate"/>
        </w:r>
        <w:r>
          <w:rPr>
            <w:noProof/>
            <w:webHidden/>
          </w:rPr>
          <w:t>66</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67" w:history="1">
        <w:r w:rsidRPr="005E71B7">
          <w:rPr>
            <w:rStyle w:val="afa"/>
            <w:noProof/>
          </w:rPr>
          <w:t>5.4</w:t>
        </w:r>
        <w:r w:rsidRPr="005E71B7">
          <w:rPr>
            <w:rStyle w:val="afa"/>
            <w:rFonts w:hint="eastAsia"/>
            <w:noProof/>
          </w:rPr>
          <w:t xml:space="preserve"> </w:t>
        </w:r>
        <w:r w:rsidRPr="005E71B7">
          <w:rPr>
            <w:rStyle w:val="afa"/>
            <w:rFonts w:hint="eastAsia"/>
            <w:noProof/>
          </w:rPr>
          <w:t>供应商澄清、说明</w:t>
        </w:r>
        <w:r>
          <w:rPr>
            <w:noProof/>
            <w:webHidden/>
          </w:rPr>
          <w:tab/>
        </w:r>
        <w:r>
          <w:rPr>
            <w:noProof/>
            <w:webHidden/>
          </w:rPr>
          <w:fldChar w:fldCharType="begin"/>
        </w:r>
        <w:r>
          <w:rPr>
            <w:noProof/>
            <w:webHidden/>
          </w:rPr>
          <w:instrText xml:space="preserve"> PAGEREF _Toc78360367 \h </w:instrText>
        </w:r>
        <w:r>
          <w:rPr>
            <w:noProof/>
            <w:webHidden/>
          </w:rPr>
        </w:r>
        <w:r>
          <w:rPr>
            <w:noProof/>
            <w:webHidden/>
          </w:rPr>
          <w:fldChar w:fldCharType="separate"/>
        </w:r>
        <w:r>
          <w:rPr>
            <w:noProof/>
            <w:webHidden/>
          </w:rPr>
          <w:t>66</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68" w:history="1">
        <w:r w:rsidRPr="005E71B7">
          <w:rPr>
            <w:rStyle w:val="afa"/>
            <w:noProof/>
          </w:rPr>
          <w:t>5.5</w:t>
        </w:r>
        <w:r w:rsidRPr="005E71B7">
          <w:rPr>
            <w:rStyle w:val="afa"/>
            <w:rFonts w:hint="eastAsia"/>
            <w:noProof/>
          </w:rPr>
          <w:t xml:space="preserve"> </w:t>
        </w:r>
        <w:r w:rsidRPr="005E71B7">
          <w:rPr>
            <w:rStyle w:val="afa"/>
            <w:rFonts w:hint="eastAsia"/>
            <w:noProof/>
          </w:rPr>
          <w:t>评分审办法和标准</w:t>
        </w:r>
        <w:r>
          <w:rPr>
            <w:noProof/>
            <w:webHidden/>
          </w:rPr>
          <w:tab/>
        </w:r>
        <w:r>
          <w:rPr>
            <w:noProof/>
            <w:webHidden/>
          </w:rPr>
          <w:fldChar w:fldCharType="begin"/>
        </w:r>
        <w:r>
          <w:rPr>
            <w:noProof/>
            <w:webHidden/>
          </w:rPr>
          <w:instrText xml:space="preserve"> PAGEREF _Toc78360368 \h </w:instrText>
        </w:r>
        <w:r>
          <w:rPr>
            <w:noProof/>
            <w:webHidden/>
          </w:rPr>
        </w:r>
        <w:r>
          <w:rPr>
            <w:noProof/>
            <w:webHidden/>
          </w:rPr>
          <w:fldChar w:fldCharType="separate"/>
        </w:r>
        <w:r>
          <w:rPr>
            <w:noProof/>
            <w:webHidden/>
          </w:rPr>
          <w:t>67</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69" w:history="1">
        <w:r w:rsidRPr="005E71B7">
          <w:rPr>
            <w:rStyle w:val="afa"/>
            <w:noProof/>
          </w:rPr>
          <w:t>5.6</w:t>
        </w:r>
        <w:r w:rsidRPr="005E71B7">
          <w:rPr>
            <w:rStyle w:val="afa"/>
            <w:rFonts w:hint="eastAsia"/>
            <w:noProof/>
          </w:rPr>
          <w:t xml:space="preserve"> </w:t>
        </w:r>
        <w:r w:rsidRPr="005E71B7">
          <w:rPr>
            <w:rStyle w:val="afa"/>
            <w:rFonts w:hint="eastAsia"/>
            <w:noProof/>
          </w:rPr>
          <w:t>采购失败情形</w:t>
        </w:r>
        <w:r>
          <w:rPr>
            <w:noProof/>
            <w:webHidden/>
          </w:rPr>
          <w:tab/>
        </w:r>
        <w:r>
          <w:rPr>
            <w:noProof/>
            <w:webHidden/>
          </w:rPr>
          <w:fldChar w:fldCharType="begin"/>
        </w:r>
        <w:r>
          <w:rPr>
            <w:noProof/>
            <w:webHidden/>
          </w:rPr>
          <w:instrText xml:space="preserve"> PAGEREF _Toc78360369 \h </w:instrText>
        </w:r>
        <w:r>
          <w:rPr>
            <w:noProof/>
            <w:webHidden/>
          </w:rPr>
        </w:r>
        <w:r>
          <w:rPr>
            <w:noProof/>
            <w:webHidden/>
          </w:rPr>
          <w:fldChar w:fldCharType="separate"/>
        </w:r>
        <w:r>
          <w:rPr>
            <w:noProof/>
            <w:webHidden/>
          </w:rPr>
          <w:t>69</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70" w:history="1">
        <w:r w:rsidRPr="005E71B7">
          <w:rPr>
            <w:rStyle w:val="afa"/>
            <w:noProof/>
          </w:rPr>
          <w:t>5.7</w:t>
        </w:r>
        <w:r w:rsidRPr="005E71B7">
          <w:rPr>
            <w:rStyle w:val="afa"/>
            <w:rFonts w:hint="eastAsia"/>
            <w:noProof/>
          </w:rPr>
          <w:t xml:space="preserve"> </w:t>
        </w:r>
        <w:r w:rsidRPr="005E71B7">
          <w:rPr>
            <w:rStyle w:val="afa"/>
            <w:rFonts w:hint="eastAsia"/>
            <w:noProof/>
          </w:rPr>
          <w:t>其他</w:t>
        </w:r>
        <w:r>
          <w:rPr>
            <w:noProof/>
            <w:webHidden/>
          </w:rPr>
          <w:tab/>
        </w:r>
        <w:r>
          <w:rPr>
            <w:noProof/>
            <w:webHidden/>
          </w:rPr>
          <w:fldChar w:fldCharType="begin"/>
        </w:r>
        <w:r>
          <w:rPr>
            <w:noProof/>
            <w:webHidden/>
          </w:rPr>
          <w:instrText xml:space="preserve"> PAGEREF _Toc78360370 \h </w:instrText>
        </w:r>
        <w:r>
          <w:rPr>
            <w:noProof/>
            <w:webHidden/>
          </w:rPr>
        </w:r>
        <w:r>
          <w:rPr>
            <w:noProof/>
            <w:webHidden/>
          </w:rPr>
          <w:fldChar w:fldCharType="separate"/>
        </w:r>
        <w:r>
          <w:rPr>
            <w:noProof/>
            <w:webHidden/>
          </w:rPr>
          <w:t>70</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71" w:history="1">
        <w:r w:rsidRPr="005E71B7">
          <w:rPr>
            <w:rStyle w:val="afa"/>
            <w:noProof/>
          </w:rPr>
          <w:t>5.8</w:t>
        </w:r>
        <w:r w:rsidRPr="005E71B7">
          <w:rPr>
            <w:rStyle w:val="afa"/>
            <w:rFonts w:hint="eastAsia"/>
            <w:noProof/>
          </w:rPr>
          <w:t xml:space="preserve"> </w:t>
        </w:r>
        <w:r w:rsidRPr="005E71B7">
          <w:rPr>
            <w:rStyle w:val="afa"/>
            <w:rFonts w:hint="eastAsia"/>
            <w:noProof/>
          </w:rPr>
          <w:t>确定成交供应商</w:t>
        </w:r>
        <w:r>
          <w:rPr>
            <w:noProof/>
            <w:webHidden/>
          </w:rPr>
          <w:tab/>
        </w:r>
        <w:r>
          <w:rPr>
            <w:noProof/>
            <w:webHidden/>
          </w:rPr>
          <w:fldChar w:fldCharType="begin"/>
        </w:r>
        <w:r>
          <w:rPr>
            <w:noProof/>
            <w:webHidden/>
          </w:rPr>
          <w:instrText xml:space="preserve"> PAGEREF _Toc78360371 \h </w:instrText>
        </w:r>
        <w:r>
          <w:rPr>
            <w:noProof/>
            <w:webHidden/>
          </w:rPr>
        </w:r>
        <w:r>
          <w:rPr>
            <w:noProof/>
            <w:webHidden/>
          </w:rPr>
          <w:fldChar w:fldCharType="separate"/>
        </w:r>
        <w:r>
          <w:rPr>
            <w:noProof/>
            <w:webHidden/>
          </w:rPr>
          <w:t>70</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72" w:history="1">
        <w:r w:rsidRPr="005E71B7">
          <w:rPr>
            <w:rStyle w:val="afa"/>
            <w:noProof/>
          </w:rPr>
          <w:t>5.9</w:t>
        </w:r>
        <w:r w:rsidRPr="005E71B7">
          <w:rPr>
            <w:rStyle w:val="afa"/>
            <w:rFonts w:hint="eastAsia"/>
            <w:noProof/>
          </w:rPr>
          <w:t xml:space="preserve"> </w:t>
        </w:r>
        <w:r w:rsidRPr="005E71B7">
          <w:rPr>
            <w:rStyle w:val="afa"/>
            <w:rFonts w:hint="eastAsia"/>
            <w:noProof/>
          </w:rPr>
          <w:t>磋商小组成员义务</w:t>
        </w:r>
        <w:r>
          <w:rPr>
            <w:noProof/>
            <w:webHidden/>
          </w:rPr>
          <w:tab/>
        </w:r>
        <w:r>
          <w:rPr>
            <w:noProof/>
            <w:webHidden/>
          </w:rPr>
          <w:fldChar w:fldCharType="begin"/>
        </w:r>
        <w:r>
          <w:rPr>
            <w:noProof/>
            <w:webHidden/>
          </w:rPr>
          <w:instrText xml:space="preserve"> PAGEREF _Toc78360372 \h </w:instrText>
        </w:r>
        <w:r>
          <w:rPr>
            <w:noProof/>
            <w:webHidden/>
          </w:rPr>
        </w:r>
        <w:r>
          <w:rPr>
            <w:noProof/>
            <w:webHidden/>
          </w:rPr>
          <w:fldChar w:fldCharType="separate"/>
        </w:r>
        <w:r>
          <w:rPr>
            <w:noProof/>
            <w:webHidden/>
          </w:rPr>
          <w:t>71</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73" w:history="1">
        <w:r w:rsidRPr="005E71B7">
          <w:rPr>
            <w:rStyle w:val="afa"/>
            <w:noProof/>
          </w:rPr>
          <w:t>5.10</w:t>
        </w:r>
        <w:r w:rsidRPr="005E71B7">
          <w:rPr>
            <w:rStyle w:val="afa"/>
            <w:rFonts w:hint="eastAsia"/>
            <w:noProof/>
          </w:rPr>
          <w:t xml:space="preserve"> </w:t>
        </w:r>
        <w:r w:rsidRPr="005E71B7">
          <w:rPr>
            <w:rStyle w:val="afa"/>
            <w:rFonts w:hint="eastAsia"/>
            <w:noProof/>
          </w:rPr>
          <w:t>磋商小组及其成员不得有下列行为</w:t>
        </w:r>
        <w:r>
          <w:rPr>
            <w:noProof/>
            <w:webHidden/>
          </w:rPr>
          <w:tab/>
        </w:r>
        <w:r>
          <w:rPr>
            <w:noProof/>
            <w:webHidden/>
          </w:rPr>
          <w:fldChar w:fldCharType="begin"/>
        </w:r>
        <w:r>
          <w:rPr>
            <w:noProof/>
            <w:webHidden/>
          </w:rPr>
          <w:instrText xml:space="preserve"> PAGEREF _Toc78360373 \h </w:instrText>
        </w:r>
        <w:r>
          <w:rPr>
            <w:noProof/>
            <w:webHidden/>
          </w:rPr>
        </w:r>
        <w:r>
          <w:rPr>
            <w:noProof/>
            <w:webHidden/>
          </w:rPr>
          <w:fldChar w:fldCharType="separate"/>
        </w:r>
        <w:r>
          <w:rPr>
            <w:noProof/>
            <w:webHidden/>
          </w:rPr>
          <w:t>72</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74" w:history="1">
        <w:r w:rsidRPr="005E71B7">
          <w:rPr>
            <w:rStyle w:val="afa"/>
            <w:noProof/>
          </w:rPr>
          <w:t>5.11</w:t>
        </w:r>
        <w:r w:rsidRPr="005E71B7">
          <w:rPr>
            <w:rStyle w:val="afa"/>
            <w:rFonts w:hint="eastAsia"/>
            <w:noProof/>
          </w:rPr>
          <w:t xml:space="preserve"> </w:t>
        </w:r>
        <w:r w:rsidRPr="005E71B7">
          <w:rPr>
            <w:rStyle w:val="afa"/>
            <w:rFonts w:hint="eastAsia"/>
            <w:noProof/>
          </w:rPr>
          <w:t>磋商纪律</w:t>
        </w:r>
        <w:r>
          <w:rPr>
            <w:noProof/>
            <w:webHidden/>
          </w:rPr>
          <w:tab/>
        </w:r>
        <w:r>
          <w:rPr>
            <w:noProof/>
            <w:webHidden/>
          </w:rPr>
          <w:fldChar w:fldCharType="begin"/>
        </w:r>
        <w:r>
          <w:rPr>
            <w:noProof/>
            <w:webHidden/>
          </w:rPr>
          <w:instrText xml:space="preserve"> PAGEREF _Toc78360374 \h </w:instrText>
        </w:r>
        <w:r>
          <w:rPr>
            <w:noProof/>
            <w:webHidden/>
          </w:rPr>
        </w:r>
        <w:r>
          <w:rPr>
            <w:noProof/>
            <w:webHidden/>
          </w:rPr>
          <w:fldChar w:fldCharType="separate"/>
        </w:r>
        <w:r>
          <w:rPr>
            <w:noProof/>
            <w:webHidden/>
          </w:rPr>
          <w:t>72</w:t>
        </w:r>
        <w:r>
          <w:rPr>
            <w:noProof/>
            <w:webHidden/>
          </w:rPr>
          <w:fldChar w:fldCharType="end"/>
        </w:r>
      </w:hyperlink>
    </w:p>
    <w:p w:rsidR="00EA7EA2" w:rsidRDefault="00EA7EA2">
      <w:pPr>
        <w:pStyle w:val="10"/>
        <w:rPr>
          <w:rFonts w:asciiTheme="minorHAnsi" w:eastAsiaTheme="minorEastAsia" w:hAnsiTheme="minorHAnsi" w:cstheme="minorBidi"/>
          <w:b w:val="0"/>
          <w:bCs w:val="0"/>
          <w:caps w:val="0"/>
          <w:noProof/>
          <w:kern w:val="2"/>
          <w:sz w:val="21"/>
          <w:szCs w:val="22"/>
        </w:rPr>
      </w:pPr>
      <w:hyperlink w:anchor="_Toc78360375" w:history="1">
        <w:r w:rsidRPr="005E71B7">
          <w:rPr>
            <w:rStyle w:val="afa"/>
            <w:rFonts w:hint="eastAsia"/>
            <w:noProof/>
          </w:rPr>
          <w:t>第</w:t>
        </w:r>
        <w:r w:rsidRPr="005E71B7">
          <w:rPr>
            <w:rStyle w:val="afa"/>
            <w:rFonts w:hint="eastAsia"/>
            <w:noProof/>
          </w:rPr>
          <w:t>6</w:t>
        </w:r>
        <w:r w:rsidRPr="005E71B7">
          <w:rPr>
            <w:rStyle w:val="afa"/>
            <w:rFonts w:hint="eastAsia"/>
            <w:noProof/>
          </w:rPr>
          <w:t>章</w:t>
        </w:r>
        <w:r>
          <w:rPr>
            <w:rFonts w:asciiTheme="minorHAnsi" w:eastAsiaTheme="minorEastAsia" w:hAnsiTheme="minorHAnsi" w:cstheme="minorBidi"/>
            <w:b w:val="0"/>
            <w:bCs w:val="0"/>
            <w:caps w:val="0"/>
            <w:noProof/>
            <w:kern w:val="2"/>
            <w:sz w:val="21"/>
            <w:szCs w:val="22"/>
          </w:rPr>
          <w:tab/>
        </w:r>
        <w:r w:rsidRPr="005E71B7">
          <w:rPr>
            <w:rStyle w:val="afa"/>
            <w:rFonts w:hint="eastAsia"/>
            <w:noProof/>
          </w:rPr>
          <w:t>合同草案条款</w:t>
        </w:r>
        <w:r>
          <w:rPr>
            <w:noProof/>
            <w:webHidden/>
          </w:rPr>
          <w:tab/>
        </w:r>
        <w:r>
          <w:rPr>
            <w:noProof/>
            <w:webHidden/>
          </w:rPr>
          <w:fldChar w:fldCharType="begin"/>
        </w:r>
        <w:r>
          <w:rPr>
            <w:noProof/>
            <w:webHidden/>
          </w:rPr>
          <w:instrText xml:space="preserve"> PAGEREF _Toc78360375 \h </w:instrText>
        </w:r>
        <w:r>
          <w:rPr>
            <w:noProof/>
            <w:webHidden/>
          </w:rPr>
        </w:r>
        <w:r>
          <w:rPr>
            <w:noProof/>
            <w:webHidden/>
          </w:rPr>
          <w:fldChar w:fldCharType="separate"/>
        </w:r>
        <w:r>
          <w:rPr>
            <w:noProof/>
            <w:webHidden/>
          </w:rPr>
          <w:t>75</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76" w:history="1">
        <w:r w:rsidRPr="005E71B7">
          <w:rPr>
            <w:rStyle w:val="afa"/>
            <w:rFonts w:ascii="宋体" w:hAnsi="宋体" w:cs="宋体"/>
            <w:b/>
            <w:noProof/>
          </w:rPr>
          <w:t>1.</w:t>
        </w:r>
        <w:r w:rsidRPr="005E71B7">
          <w:rPr>
            <w:rStyle w:val="afa"/>
            <w:rFonts w:ascii="宋体" w:hAnsi="宋体" w:cs="宋体" w:hint="eastAsia"/>
            <w:b/>
            <w:noProof/>
          </w:rPr>
          <w:t xml:space="preserve"> 一般约定</w:t>
        </w:r>
        <w:r>
          <w:rPr>
            <w:noProof/>
            <w:webHidden/>
          </w:rPr>
          <w:tab/>
        </w:r>
        <w:r>
          <w:rPr>
            <w:noProof/>
            <w:webHidden/>
          </w:rPr>
          <w:fldChar w:fldCharType="begin"/>
        </w:r>
        <w:r>
          <w:rPr>
            <w:noProof/>
            <w:webHidden/>
          </w:rPr>
          <w:instrText xml:space="preserve"> PAGEREF _Toc78360376 \h </w:instrText>
        </w:r>
        <w:r>
          <w:rPr>
            <w:noProof/>
            <w:webHidden/>
          </w:rPr>
        </w:r>
        <w:r>
          <w:rPr>
            <w:noProof/>
            <w:webHidden/>
          </w:rPr>
          <w:fldChar w:fldCharType="separate"/>
        </w:r>
        <w:r>
          <w:rPr>
            <w:noProof/>
            <w:webHidden/>
          </w:rPr>
          <w:t>128</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77" w:history="1">
        <w:r w:rsidRPr="005E71B7">
          <w:rPr>
            <w:rStyle w:val="afa"/>
            <w:rFonts w:ascii="宋体" w:hAnsi="宋体" w:cs="宋体"/>
            <w:noProof/>
          </w:rPr>
          <w:t xml:space="preserve">1.1 </w:t>
        </w:r>
        <w:r w:rsidRPr="005E71B7">
          <w:rPr>
            <w:rStyle w:val="afa"/>
            <w:rFonts w:ascii="宋体" w:hAnsi="宋体" w:cs="宋体" w:hint="eastAsia"/>
            <w:noProof/>
          </w:rPr>
          <w:t>词语定义</w:t>
        </w:r>
        <w:r>
          <w:rPr>
            <w:noProof/>
            <w:webHidden/>
          </w:rPr>
          <w:tab/>
        </w:r>
        <w:r>
          <w:rPr>
            <w:noProof/>
            <w:webHidden/>
          </w:rPr>
          <w:fldChar w:fldCharType="begin"/>
        </w:r>
        <w:r>
          <w:rPr>
            <w:noProof/>
            <w:webHidden/>
          </w:rPr>
          <w:instrText xml:space="preserve"> PAGEREF _Toc78360377 \h </w:instrText>
        </w:r>
        <w:r>
          <w:rPr>
            <w:noProof/>
            <w:webHidden/>
          </w:rPr>
        </w:r>
        <w:r>
          <w:rPr>
            <w:noProof/>
            <w:webHidden/>
          </w:rPr>
          <w:fldChar w:fldCharType="separate"/>
        </w:r>
        <w:r>
          <w:rPr>
            <w:noProof/>
            <w:webHidden/>
          </w:rPr>
          <w:t>128</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78" w:history="1">
        <w:r w:rsidRPr="005E71B7">
          <w:rPr>
            <w:rStyle w:val="afa"/>
            <w:rFonts w:ascii="宋体" w:hAnsi="宋体" w:cs="宋体"/>
            <w:b/>
            <w:noProof/>
          </w:rPr>
          <w:t xml:space="preserve">2. </w:t>
        </w:r>
        <w:r w:rsidRPr="005E71B7">
          <w:rPr>
            <w:rStyle w:val="afa"/>
            <w:rFonts w:ascii="宋体" w:hAnsi="宋体" w:cs="宋体" w:hint="eastAsia"/>
            <w:b/>
            <w:noProof/>
          </w:rPr>
          <w:t>发包人</w:t>
        </w:r>
        <w:r>
          <w:rPr>
            <w:noProof/>
            <w:webHidden/>
          </w:rPr>
          <w:tab/>
        </w:r>
        <w:r>
          <w:rPr>
            <w:noProof/>
            <w:webHidden/>
          </w:rPr>
          <w:fldChar w:fldCharType="begin"/>
        </w:r>
        <w:r>
          <w:rPr>
            <w:noProof/>
            <w:webHidden/>
          </w:rPr>
          <w:instrText xml:space="preserve"> PAGEREF _Toc78360378 \h </w:instrText>
        </w:r>
        <w:r>
          <w:rPr>
            <w:noProof/>
            <w:webHidden/>
          </w:rPr>
        </w:r>
        <w:r>
          <w:rPr>
            <w:noProof/>
            <w:webHidden/>
          </w:rPr>
          <w:fldChar w:fldCharType="separate"/>
        </w:r>
        <w:r>
          <w:rPr>
            <w:noProof/>
            <w:webHidden/>
          </w:rPr>
          <w:t>131</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79" w:history="1">
        <w:r w:rsidRPr="005E71B7">
          <w:rPr>
            <w:rStyle w:val="afa"/>
            <w:rFonts w:ascii="宋体" w:hAnsi="宋体" w:cs="宋体"/>
            <w:b/>
            <w:noProof/>
          </w:rPr>
          <w:t xml:space="preserve">3. </w:t>
        </w:r>
        <w:r w:rsidRPr="005E71B7">
          <w:rPr>
            <w:rStyle w:val="afa"/>
            <w:rFonts w:ascii="宋体" w:hAnsi="宋体" w:cs="宋体" w:hint="eastAsia"/>
            <w:b/>
            <w:noProof/>
          </w:rPr>
          <w:t>承包人</w:t>
        </w:r>
        <w:r>
          <w:rPr>
            <w:noProof/>
            <w:webHidden/>
          </w:rPr>
          <w:tab/>
        </w:r>
        <w:r>
          <w:rPr>
            <w:noProof/>
            <w:webHidden/>
          </w:rPr>
          <w:fldChar w:fldCharType="begin"/>
        </w:r>
        <w:r>
          <w:rPr>
            <w:noProof/>
            <w:webHidden/>
          </w:rPr>
          <w:instrText xml:space="preserve"> PAGEREF _Toc78360379 \h </w:instrText>
        </w:r>
        <w:r>
          <w:rPr>
            <w:noProof/>
            <w:webHidden/>
          </w:rPr>
        </w:r>
        <w:r>
          <w:rPr>
            <w:noProof/>
            <w:webHidden/>
          </w:rPr>
          <w:fldChar w:fldCharType="separate"/>
        </w:r>
        <w:r>
          <w:rPr>
            <w:noProof/>
            <w:webHidden/>
          </w:rPr>
          <w:t>132</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80" w:history="1">
        <w:r w:rsidRPr="005E71B7">
          <w:rPr>
            <w:rStyle w:val="afa"/>
            <w:rFonts w:ascii="宋体" w:hAnsi="宋体" w:cs="宋体"/>
            <w:b/>
            <w:noProof/>
          </w:rPr>
          <w:t xml:space="preserve">4. </w:t>
        </w:r>
        <w:r w:rsidRPr="005E71B7">
          <w:rPr>
            <w:rStyle w:val="afa"/>
            <w:rFonts w:ascii="宋体" w:hAnsi="宋体" w:cs="宋体" w:hint="eastAsia"/>
            <w:b/>
            <w:noProof/>
          </w:rPr>
          <w:t>监理人</w:t>
        </w:r>
        <w:r>
          <w:rPr>
            <w:noProof/>
            <w:webHidden/>
          </w:rPr>
          <w:tab/>
        </w:r>
        <w:r>
          <w:rPr>
            <w:noProof/>
            <w:webHidden/>
          </w:rPr>
          <w:fldChar w:fldCharType="begin"/>
        </w:r>
        <w:r>
          <w:rPr>
            <w:noProof/>
            <w:webHidden/>
          </w:rPr>
          <w:instrText xml:space="preserve"> PAGEREF _Toc78360380 \h </w:instrText>
        </w:r>
        <w:r>
          <w:rPr>
            <w:noProof/>
            <w:webHidden/>
          </w:rPr>
        </w:r>
        <w:r>
          <w:rPr>
            <w:noProof/>
            <w:webHidden/>
          </w:rPr>
          <w:fldChar w:fldCharType="separate"/>
        </w:r>
        <w:r>
          <w:rPr>
            <w:noProof/>
            <w:webHidden/>
          </w:rPr>
          <w:t>136</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81" w:history="1">
        <w:r w:rsidRPr="005E71B7">
          <w:rPr>
            <w:rStyle w:val="afa"/>
            <w:rFonts w:ascii="宋体" w:hAnsi="宋体" w:cs="宋体"/>
            <w:b/>
            <w:noProof/>
          </w:rPr>
          <w:t xml:space="preserve">5. </w:t>
        </w:r>
        <w:r w:rsidRPr="005E71B7">
          <w:rPr>
            <w:rStyle w:val="afa"/>
            <w:rFonts w:ascii="宋体" w:hAnsi="宋体" w:cs="宋体" w:hint="eastAsia"/>
            <w:b/>
            <w:noProof/>
          </w:rPr>
          <w:t>工程质量</w:t>
        </w:r>
        <w:r>
          <w:rPr>
            <w:noProof/>
            <w:webHidden/>
          </w:rPr>
          <w:tab/>
        </w:r>
        <w:r>
          <w:rPr>
            <w:noProof/>
            <w:webHidden/>
          </w:rPr>
          <w:fldChar w:fldCharType="begin"/>
        </w:r>
        <w:r>
          <w:rPr>
            <w:noProof/>
            <w:webHidden/>
          </w:rPr>
          <w:instrText xml:space="preserve"> PAGEREF _Toc78360381 \h </w:instrText>
        </w:r>
        <w:r>
          <w:rPr>
            <w:noProof/>
            <w:webHidden/>
          </w:rPr>
        </w:r>
        <w:r>
          <w:rPr>
            <w:noProof/>
            <w:webHidden/>
          </w:rPr>
          <w:fldChar w:fldCharType="separate"/>
        </w:r>
        <w:r>
          <w:rPr>
            <w:noProof/>
            <w:webHidden/>
          </w:rPr>
          <w:t>137</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82" w:history="1">
        <w:r w:rsidRPr="005E71B7">
          <w:rPr>
            <w:rStyle w:val="afa"/>
            <w:rFonts w:ascii="宋体" w:hAnsi="宋体" w:cs="宋体"/>
            <w:b/>
            <w:noProof/>
          </w:rPr>
          <w:t xml:space="preserve">6. </w:t>
        </w:r>
        <w:r w:rsidRPr="005E71B7">
          <w:rPr>
            <w:rStyle w:val="afa"/>
            <w:rFonts w:ascii="宋体" w:hAnsi="宋体" w:cs="宋体" w:hint="eastAsia"/>
            <w:b/>
            <w:noProof/>
          </w:rPr>
          <w:t>安全文明施工与环境保护</w:t>
        </w:r>
        <w:r>
          <w:rPr>
            <w:noProof/>
            <w:webHidden/>
          </w:rPr>
          <w:tab/>
        </w:r>
        <w:r>
          <w:rPr>
            <w:noProof/>
            <w:webHidden/>
          </w:rPr>
          <w:fldChar w:fldCharType="begin"/>
        </w:r>
        <w:r>
          <w:rPr>
            <w:noProof/>
            <w:webHidden/>
          </w:rPr>
          <w:instrText xml:space="preserve"> PAGEREF _Toc78360382 \h </w:instrText>
        </w:r>
        <w:r>
          <w:rPr>
            <w:noProof/>
            <w:webHidden/>
          </w:rPr>
        </w:r>
        <w:r>
          <w:rPr>
            <w:noProof/>
            <w:webHidden/>
          </w:rPr>
          <w:fldChar w:fldCharType="separate"/>
        </w:r>
        <w:r>
          <w:rPr>
            <w:noProof/>
            <w:webHidden/>
          </w:rPr>
          <w:t>137</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83" w:history="1">
        <w:r w:rsidRPr="005E71B7">
          <w:rPr>
            <w:rStyle w:val="afa"/>
            <w:rFonts w:ascii="宋体" w:hAnsi="宋体" w:cs="宋体"/>
            <w:b/>
            <w:noProof/>
          </w:rPr>
          <w:t xml:space="preserve">7. </w:t>
        </w:r>
        <w:r w:rsidRPr="005E71B7">
          <w:rPr>
            <w:rStyle w:val="afa"/>
            <w:rFonts w:ascii="宋体" w:hAnsi="宋体" w:cs="宋体" w:hint="eastAsia"/>
            <w:b/>
            <w:noProof/>
          </w:rPr>
          <w:t>工期和进度</w:t>
        </w:r>
        <w:r>
          <w:rPr>
            <w:noProof/>
            <w:webHidden/>
          </w:rPr>
          <w:tab/>
        </w:r>
        <w:r>
          <w:rPr>
            <w:noProof/>
            <w:webHidden/>
          </w:rPr>
          <w:fldChar w:fldCharType="begin"/>
        </w:r>
        <w:r>
          <w:rPr>
            <w:noProof/>
            <w:webHidden/>
          </w:rPr>
          <w:instrText xml:space="preserve"> PAGEREF _Toc78360383 \h </w:instrText>
        </w:r>
        <w:r>
          <w:rPr>
            <w:noProof/>
            <w:webHidden/>
          </w:rPr>
        </w:r>
        <w:r>
          <w:rPr>
            <w:noProof/>
            <w:webHidden/>
          </w:rPr>
          <w:fldChar w:fldCharType="separate"/>
        </w:r>
        <w:r>
          <w:rPr>
            <w:noProof/>
            <w:webHidden/>
          </w:rPr>
          <w:t>137</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84" w:history="1">
        <w:r w:rsidRPr="005E71B7">
          <w:rPr>
            <w:rStyle w:val="afa"/>
            <w:rFonts w:ascii="宋体" w:hAnsi="宋体" w:cs="宋体"/>
            <w:b/>
            <w:noProof/>
          </w:rPr>
          <w:t xml:space="preserve">8. </w:t>
        </w:r>
        <w:r w:rsidRPr="005E71B7">
          <w:rPr>
            <w:rStyle w:val="afa"/>
            <w:rFonts w:ascii="宋体" w:hAnsi="宋体" w:cs="宋体" w:hint="eastAsia"/>
            <w:b/>
            <w:noProof/>
          </w:rPr>
          <w:t>材料与设备</w:t>
        </w:r>
        <w:r>
          <w:rPr>
            <w:noProof/>
            <w:webHidden/>
          </w:rPr>
          <w:tab/>
        </w:r>
        <w:r>
          <w:rPr>
            <w:noProof/>
            <w:webHidden/>
          </w:rPr>
          <w:fldChar w:fldCharType="begin"/>
        </w:r>
        <w:r>
          <w:rPr>
            <w:noProof/>
            <w:webHidden/>
          </w:rPr>
          <w:instrText xml:space="preserve"> PAGEREF _Toc78360384 \h </w:instrText>
        </w:r>
        <w:r>
          <w:rPr>
            <w:noProof/>
            <w:webHidden/>
          </w:rPr>
        </w:r>
        <w:r>
          <w:rPr>
            <w:noProof/>
            <w:webHidden/>
          </w:rPr>
          <w:fldChar w:fldCharType="separate"/>
        </w:r>
        <w:r>
          <w:rPr>
            <w:noProof/>
            <w:webHidden/>
          </w:rPr>
          <w:t>139</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85" w:history="1">
        <w:r w:rsidRPr="005E71B7">
          <w:rPr>
            <w:rStyle w:val="afa"/>
            <w:rFonts w:ascii="宋体" w:hAnsi="宋体" w:cs="宋体"/>
            <w:b/>
            <w:noProof/>
          </w:rPr>
          <w:t xml:space="preserve">9. </w:t>
        </w:r>
        <w:r w:rsidRPr="005E71B7">
          <w:rPr>
            <w:rStyle w:val="afa"/>
            <w:rFonts w:ascii="宋体" w:hAnsi="宋体" w:cs="宋体" w:hint="eastAsia"/>
            <w:b/>
            <w:noProof/>
          </w:rPr>
          <w:t>试验与检验</w:t>
        </w:r>
        <w:r>
          <w:rPr>
            <w:noProof/>
            <w:webHidden/>
          </w:rPr>
          <w:tab/>
        </w:r>
        <w:r>
          <w:rPr>
            <w:noProof/>
            <w:webHidden/>
          </w:rPr>
          <w:fldChar w:fldCharType="begin"/>
        </w:r>
        <w:r>
          <w:rPr>
            <w:noProof/>
            <w:webHidden/>
          </w:rPr>
          <w:instrText xml:space="preserve"> PAGEREF _Toc78360385 \h </w:instrText>
        </w:r>
        <w:r>
          <w:rPr>
            <w:noProof/>
            <w:webHidden/>
          </w:rPr>
        </w:r>
        <w:r>
          <w:rPr>
            <w:noProof/>
            <w:webHidden/>
          </w:rPr>
          <w:fldChar w:fldCharType="separate"/>
        </w:r>
        <w:r>
          <w:rPr>
            <w:noProof/>
            <w:webHidden/>
          </w:rPr>
          <w:t>139</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86" w:history="1">
        <w:r w:rsidRPr="005E71B7">
          <w:rPr>
            <w:rStyle w:val="afa"/>
            <w:rFonts w:ascii="宋体" w:hAnsi="宋体" w:cs="宋体"/>
            <w:b/>
            <w:noProof/>
          </w:rPr>
          <w:t xml:space="preserve">10. </w:t>
        </w:r>
        <w:r w:rsidRPr="005E71B7">
          <w:rPr>
            <w:rStyle w:val="afa"/>
            <w:rFonts w:ascii="宋体" w:hAnsi="宋体" w:cs="宋体" w:hint="eastAsia"/>
            <w:b/>
            <w:noProof/>
          </w:rPr>
          <w:t>变更</w:t>
        </w:r>
        <w:r>
          <w:rPr>
            <w:noProof/>
            <w:webHidden/>
          </w:rPr>
          <w:tab/>
        </w:r>
        <w:r>
          <w:rPr>
            <w:noProof/>
            <w:webHidden/>
          </w:rPr>
          <w:fldChar w:fldCharType="begin"/>
        </w:r>
        <w:r>
          <w:rPr>
            <w:noProof/>
            <w:webHidden/>
          </w:rPr>
          <w:instrText xml:space="preserve"> PAGEREF _Toc78360386 \h </w:instrText>
        </w:r>
        <w:r>
          <w:rPr>
            <w:noProof/>
            <w:webHidden/>
          </w:rPr>
        </w:r>
        <w:r>
          <w:rPr>
            <w:noProof/>
            <w:webHidden/>
          </w:rPr>
          <w:fldChar w:fldCharType="separate"/>
        </w:r>
        <w:r>
          <w:rPr>
            <w:noProof/>
            <w:webHidden/>
          </w:rPr>
          <w:t>140</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87" w:history="1">
        <w:r w:rsidRPr="005E71B7">
          <w:rPr>
            <w:rStyle w:val="afa"/>
            <w:rFonts w:ascii="宋体" w:hAnsi="宋体" w:cs="宋体"/>
            <w:b/>
            <w:noProof/>
          </w:rPr>
          <w:t xml:space="preserve">11. </w:t>
        </w:r>
        <w:r w:rsidRPr="005E71B7">
          <w:rPr>
            <w:rStyle w:val="afa"/>
            <w:rFonts w:ascii="宋体" w:hAnsi="宋体" w:cs="宋体" w:hint="eastAsia"/>
            <w:b/>
            <w:noProof/>
          </w:rPr>
          <w:t>价格调整</w:t>
        </w:r>
        <w:r>
          <w:rPr>
            <w:noProof/>
            <w:webHidden/>
          </w:rPr>
          <w:tab/>
        </w:r>
        <w:r>
          <w:rPr>
            <w:noProof/>
            <w:webHidden/>
          </w:rPr>
          <w:fldChar w:fldCharType="begin"/>
        </w:r>
        <w:r>
          <w:rPr>
            <w:noProof/>
            <w:webHidden/>
          </w:rPr>
          <w:instrText xml:space="preserve"> PAGEREF _Toc78360387 \h </w:instrText>
        </w:r>
        <w:r>
          <w:rPr>
            <w:noProof/>
            <w:webHidden/>
          </w:rPr>
        </w:r>
        <w:r>
          <w:rPr>
            <w:noProof/>
            <w:webHidden/>
          </w:rPr>
          <w:fldChar w:fldCharType="separate"/>
        </w:r>
        <w:r>
          <w:rPr>
            <w:noProof/>
            <w:webHidden/>
          </w:rPr>
          <w:t>142</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88" w:history="1">
        <w:r w:rsidRPr="005E71B7">
          <w:rPr>
            <w:rStyle w:val="afa"/>
            <w:rFonts w:ascii="宋体" w:hAnsi="宋体" w:cs="宋体"/>
            <w:b/>
            <w:noProof/>
          </w:rPr>
          <w:t xml:space="preserve">12. </w:t>
        </w:r>
        <w:r w:rsidRPr="005E71B7">
          <w:rPr>
            <w:rStyle w:val="afa"/>
            <w:rFonts w:ascii="宋体" w:hAnsi="宋体" w:cs="宋体" w:hint="eastAsia"/>
            <w:b/>
            <w:noProof/>
          </w:rPr>
          <w:t>合同价格、计量与支付</w:t>
        </w:r>
        <w:r>
          <w:rPr>
            <w:noProof/>
            <w:webHidden/>
          </w:rPr>
          <w:tab/>
        </w:r>
        <w:r>
          <w:rPr>
            <w:noProof/>
            <w:webHidden/>
          </w:rPr>
          <w:fldChar w:fldCharType="begin"/>
        </w:r>
        <w:r>
          <w:rPr>
            <w:noProof/>
            <w:webHidden/>
          </w:rPr>
          <w:instrText xml:space="preserve"> PAGEREF _Toc78360388 \h </w:instrText>
        </w:r>
        <w:r>
          <w:rPr>
            <w:noProof/>
            <w:webHidden/>
          </w:rPr>
        </w:r>
        <w:r>
          <w:rPr>
            <w:noProof/>
            <w:webHidden/>
          </w:rPr>
          <w:fldChar w:fldCharType="separate"/>
        </w:r>
        <w:r>
          <w:rPr>
            <w:noProof/>
            <w:webHidden/>
          </w:rPr>
          <w:t>143</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89" w:history="1">
        <w:r w:rsidRPr="005E71B7">
          <w:rPr>
            <w:rStyle w:val="afa"/>
            <w:rFonts w:ascii="宋体" w:hAnsi="宋体" w:cs="宋体"/>
            <w:b/>
            <w:noProof/>
          </w:rPr>
          <w:t xml:space="preserve">13. </w:t>
        </w:r>
        <w:r w:rsidRPr="005E71B7">
          <w:rPr>
            <w:rStyle w:val="afa"/>
            <w:rFonts w:ascii="宋体" w:hAnsi="宋体" w:cs="宋体" w:hint="eastAsia"/>
            <w:b/>
            <w:noProof/>
          </w:rPr>
          <w:t>验收和工程试车</w:t>
        </w:r>
        <w:r>
          <w:rPr>
            <w:noProof/>
            <w:webHidden/>
          </w:rPr>
          <w:tab/>
        </w:r>
        <w:r>
          <w:rPr>
            <w:noProof/>
            <w:webHidden/>
          </w:rPr>
          <w:fldChar w:fldCharType="begin"/>
        </w:r>
        <w:r>
          <w:rPr>
            <w:noProof/>
            <w:webHidden/>
          </w:rPr>
          <w:instrText xml:space="preserve"> PAGEREF _Toc78360389 \h </w:instrText>
        </w:r>
        <w:r>
          <w:rPr>
            <w:noProof/>
            <w:webHidden/>
          </w:rPr>
        </w:r>
        <w:r>
          <w:rPr>
            <w:noProof/>
            <w:webHidden/>
          </w:rPr>
          <w:fldChar w:fldCharType="separate"/>
        </w:r>
        <w:r>
          <w:rPr>
            <w:noProof/>
            <w:webHidden/>
          </w:rPr>
          <w:t>144</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90" w:history="1">
        <w:r w:rsidRPr="005E71B7">
          <w:rPr>
            <w:rStyle w:val="afa"/>
            <w:rFonts w:ascii="宋体" w:hAnsi="宋体" w:cs="宋体"/>
            <w:b/>
            <w:noProof/>
          </w:rPr>
          <w:t xml:space="preserve">14. </w:t>
        </w:r>
        <w:r w:rsidRPr="005E71B7">
          <w:rPr>
            <w:rStyle w:val="afa"/>
            <w:rFonts w:ascii="宋体" w:hAnsi="宋体" w:cs="宋体" w:hint="eastAsia"/>
            <w:b/>
            <w:noProof/>
          </w:rPr>
          <w:t>竣工结算</w:t>
        </w:r>
        <w:r>
          <w:rPr>
            <w:noProof/>
            <w:webHidden/>
          </w:rPr>
          <w:tab/>
        </w:r>
        <w:r>
          <w:rPr>
            <w:noProof/>
            <w:webHidden/>
          </w:rPr>
          <w:fldChar w:fldCharType="begin"/>
        </w:r>
        <w:r>
          <w:rPr>
            <w:noProof/>
            <w:webHidden/>
          </w:rPr>
          <w:instrText xml:space="preserve"> PAGEREF _Toc78360390 \h </w:instrText>
        </w:r>
        <w:r>
          <w:rPr>
            <w:noProof/>
            <w:webHidden/>
          </w:rPr>
        </w:r>
        <w:r>
          <w:rPr>
            <w:noProof/>
            <w:webHidden/>
          </w:rPr>
          <w:fldChar w:fldCharType="separate"/>
        </w:r>
        <w:r>
          <w:rPr>
            <w:noProof/>
            <w:webHidden/>
          </w:rPr>
          <w:t>145</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91" w:history="1">
        <w:r w:rsidRPr="005E71B7">
          <w:rPr>
            <w:rStyle w:val="afa"/>
            <w:rFonts w:ascii="宋体" w:hAnsi="宋体" w:cs="宋体"/>
            <w:b/>
            <w:noProof/>
          </w:rPr>
          <w:t xml:space="preserve">15. </w:t>
        </w:r>
        <w:r w:rsidRPr="005E71B7">
          <w:rPr>
            <w:rStyle w:val="afa"/>
            <w:rFonts w:ascii="宋体" w:hAnsi="宋体" w:cs="宋体" w:hint="eastAsia"/>
            <w:b/>
            <w:noProof/>
          </w:rPr>
          <w:t>缺陷责任期与保修</w:t>
        </w:r>
        <w:r>
          <w:rPr>
            <w:noProof/>
            <w:webHidden/>
          </w:rPr>
          <w:tab/>
        </w:r>
        <w:r>
          <w:rPr>
            <w:noProof/>
            <w:webHidden/>
          </w:rPr>
          <w:fldChar w:fldCharType="begin"/>
        </w:r>
        <w:r>
          <w:rPr>
            <w:noProof/>
            <w:webHidden/>
          </w:rPr>
          <w:instrText xml:space="preserve"> PAGEREF _Toc78360391 \h </w:instrText>
        </w:r>
        <w:r>
          <w:rPr>
            <w:noProof/>
            <w:webHidden/>
          </w:rPr>
        </w:r>
        <w:r>
          <w:rPr>
            <w:noProof/>
            <w:webHidden/>
          </w:rPr>
          <w:fldChar w:fldCharType="separate"/>
        </w:r>
        <w:r>
          <w:rPr>
            <w:noProof/>
            <w:webHidden/>
          </w:rPr>
          <w:t>146</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92" w:history="1">
        <w:r w:rsidRPr="005E71B7">
          <w:rPr>
            <w:rStyle w:val="afa"/>
            <w:rFonts w:ascii="宋体" w:hAnsi="宋体" w:cs="宋体"/>
            <w:b/>
            <w:noProof/>
          </w:rPr>
          <w:t xml:space="preserve">16. </w:t>
        </w:r>
        <w:r w:rsidRPr="005E71B7">
          <w:rPr>
            <w:rStyle w:val="afa"/>
            <w:rFonts w:ascii="宋体" w:hAnsi="宋体" w:cs="宋体" w:hint="eastAsia"/>
            <w:b/>
            <w:noProof/>
          </w:rPr>
          <w:t>违约</w:t>
        </w:r>
        <w:r>
          <w:rPr>
            <w:noProof/>
            <w:webHidden/>
          </w:rPr>
          <w:tab/>
        </w:r>
        <w:r>
          <w:rPr>
            <w:noProof/>
            <w:webHidden/>
          </w:rPr>
          <w:fldChar w:fldCharType="begin"/>
        </w:r>
        <w:r>
          <w:rPr>
            <w:noProof/>
            <w:webHidden/>
          </w:rPr>
          <w:instrText xml:space="preserve"> PAGEREF _Toc78360392 \h </w:instrText>
        </w:r>
        <w:r>
          <w:rPr>
            <w:noProof/>
            <w:webHidden/>
          </w:rPr>
        </w:r>
        <w:r>
          <w:rPr>
            <w:noProof/>
            <w:webHidden/>
          </w:rPr>
          <w:fldChar w:fldCharType="separate"/>
        </w:r>
        <w:r>
          <w:rPr>
            <w:noProof/>
            <w:webHidden/>
          </w:rPr>
          <w:t>146</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93" w:history="1">
        <w:r w:rsidRPr="005E71B7">
          <w:rPr>
            <w:rStyle w:val="afa"/>
            <w:rFonts w:ascii="宋体" w:hAnsi="宋体" w:cs="宋体"/>
            <w:b/>
            <w:noProof/>
          </w:rPr>
          <w:t xml:space="preserve">17. </w:t>
        </w:r>
        <w:r w:rsidRPr="005E71B7">
          <w:rPr>
            <w:rStyle w:val="afa"/>
            <w:rFonts w:ascii="宋体" w:hAnsi="宋体" w:cs="宋体" w:hint="eastAsia"/>
            <w:b/>
            <w:noProof/>
          </w:rPr>
          <w:t>不可抗力</w:t>
        </w:r>
        <w:r>
          <w:rPr>
            <w:noProof/>
            <w:webHidden/>
          </w:rPr>
          <w:tab/>
        </w:r>
        <w:r>
          <w:rPr>
            <w:noProof/>
            <w:webHidden/>
          </w:rPr>
          <w:fldChar w:fldCharType="begin"/>
        </w:r>
        <w:r>
          <w:rPr>
            <w:noProof/>
            <w:webHidden/>
          </w:rPr>
          <w:instrText xml:space="preserve"> PAGEREF _Toc78360393 \h </w:instrText>
        </w:r>
        <w:r>
          <w:rPr>
            <w:noProof/>
            <w:webHidden/>
          </w:rPr>
        </w:r>
        <w:r>
          <w:rPr>
            <w:noProof/>
            <w:webHidden/>
          </w:rPr>
          <w:fldChar w:fldCharType="separate"/>
        </w:r>
        <w:r>
          <w:rPr>
            <w:noProof/>
            <w:webHidden/>
          </w:rPr>
          <w:t>147</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94" w:history="1">
        <w:r w:rsidRPr="005E71B7">
          <w:rPr>
            <w:rStyle w:val="afa"/>
            <w:rFonts w:ascii="宋体" w:hAnsi="宋体" w:cs="宋体"/>
            <w:b/>
            <w:noProof/>
          </w:rPr>
          <w:t xml:space="preserve">20. </w:t>
        </w:r>
        <w:r w:rsidRPr="005E71B7">
          <w:rPr>
            <w:rStyle w:val="afa"/>
            <w:rFonts w:ascii="宋体" w:hAnsi="宋体" w:cs="宋体" w:hint="eastAsia"/>
            <w:b/>
            <w:noProof/>
          </w:rPr>
          <w:t>争议解决</w:t>
        </w:r>
        <w:r>
          <w:rPr>
            <w:noProof/>
            <w:webHidden/>
          </w:rPr>
          <w:tab/>
        </w:r>
        <w:r>
          <w:rPr>
            <w:noProof/>
            <w:webHidden/>
          </w:rPr>
          <w:fldChar w:fldCharType="begin"/>
        </w:r>
        <w:r>
          <w:rPr>
            <w:noProof/>
            <w:webHidden/>
          </w:rPr>
          <w:instrText xml:space="preserve"> PAGEREF _Toc78360394 \h </w:instrText>
        </w:r>
        <w:r>
          <w:rPr>
            <w:noProof/>
            <w:webHidden/>
          </w:rPr>
        </w:r>
        <w:r>
          <w:rPr>
            <w:noProof/>
            <w:webHidden/>
          </w:rPr>
          <w:fldChar w:fldCharType="separate"/>
        </w:r>
        <w:r>
          <w:rPr>
            <w:noProof/>
            <w:webHidden/>
          </w:rPr>
          <w:t>148</w:t>
        </w:r>
        <w:r>
          <w:rPr>
            <w:noProof/>
            <w:webHidden/>
          </w:rPr>
          <w:fldChar w:fldCharType="end"/>
        </w:r>
      </w:hyperlink>
    </w:p>
    <w:p w:rsidR="00EA7EA2" w:rsidRDefault="00EA7EA2">
      <w:pPr>
        <w:pStyle w:val="21"/>
        <w:tabs>
          <w:tab w:val="right" w:leader="dot" w:pos="9344"/>
        </w:tabs>
        <w:rPr>
          <w:rFonts w:asciiTheme="minorHAnsi" w:eastAsiaTheme="minorEastAsia" w:hAnsiTheme="minorHAnsi" w:cstheme="minorBidi"/>
          <w:smallCaps w:val="0"/>
          <w:noProof/>
          <w:kern w:val="2"/>
          <w:sz w:val="21"/>
          <w:szCs w:val="22"/>
        </w:rPr>
      </w:pPr>
      <w:hyperlink w:anchor="_Toc78360395" w:history="1">
        <w:r w:rsidRPr="005E71B7">
          <w:rPr>
            <w:rStyle w:val="afa"/>
            <w:rFonts w:ascii="宋体" w:hAnsi="宋体" w:cs="宋体"/>
            <w:b/>
            <w:noProof/>
          </w:rPr>
          <w:t>21</w:t>
        </w:r>
        <w:r w:rsidRPr="005E71B7">
          <w:rPr>
            <w:rStyle w:val="afa"/>
            <w:rFonts w:ascii="宋体" w:hAnsi="宋体" w:cs="宋体" w:hint="eastAsia"/>
            <w:b/>
            <w:noProof/>
          </w:rPr>
          <w:t>．补充条款：</w:t>
        </w:r>
        <w:r>
          <w:rPr>
            <w:noProof/>
            <w:webHidden/>
          </w:rPr>
          <w:tab/>
        </w:r>
        <w:r>
          <w:rPr>
            <w:noProof/>
            <w:webHidden/>
          </w:rPr>
          <w:fldChar w:fldCharType="begin"/>
        </w:r>
        <w:r>
          <w:rPr>
            <w:noProof/>
            <w:webHidden/>
          </w:rPr>
          <w:instrText xml:space="preserve"> PAGEREF _Toc78360395 \h </w:instrText>
        </w:r>
        <w:r>
          <w:rPr>
            <w:noProof/>
            <w:webHidden/>
          </w:rPr>
        </w:r>
        <w:r>
          <w:rPr>
            <w:noProof/>
            <w:webHidden/>
          </w:rPr>
          <w:fldChar w:fldCharType="separate"/>
        </w:r>
        <w:r>
          <w:rPr>
            <w:noProof/>
            <w:webHidden/>
          </w:rPr>
          <w:t>148</w:t>
        </w:r>
        <w:r>
          <w:rPr>
            <w:noProof/>
            <w:webHidden/>
          </w:rPr>
          <w:fldChar w:fldCharType="end"/>
        </w:r>
      </w:hyperlink>
    </w:p>
    <w:p w:rsidR="00EA7EA2" w:rsidRDefault="00EA7EA2">
      <w:pPr>
        <w:pStyle w:val="10"/>
        <w:rPr>
          <w:rFonts w:asciiTheme="minorHAnsi" w:eastAsiaTheme="minorEastAsia" w:hAnsiTheme="minorHAnsi" w:cstheme="minorBidi"/>
          <w:b w:val="0"/>
          <w:bCs w:val="0"/>
          <w:caps w:val="0"/>
          <w:noProof/>
          <w:kern w:val="2"/>
          <w:sz w:val="21"/>
          <w:szCs w:val="22"/>
        </w:rPr>
      </w:pPr>
      <w:hyperlink w:anchor="_Toc78360396" w:history="1">
        <w:r w:rsidRPr="005E71B7">
          <w:rPr>
            <w:rStyle w:val="afa"/>
            <w:rFonts w:hint="eastAsia"/>
            <w:noProof/>
          </w:rPr>
          <w:t>第</w:t>
        </w:r>
        <w:r w:rsidRPr="005E71B7">
          <w:rPr>
            <w:rStyle w:val="afa"/>
            <w:rFonts w:hint="eastAsia"/>
            <w:noProof/>
          </w:rPr>
          <w:t>7</w:t>
        </w:r>
        <w:r w:rsidRPr="005E71B7">
          <w:rPr>
            <w:rStyle w:val="afa"/>
            <w:rFonts w:hint="eastAsia"/>
            <w:noProof/>
          </w:rPr>
          <w:t>章</w:t>
        </w:r>
        <w:r>
          <w:rPr>
            <w:rFonts w:asciiTheme="minorHAnsi" w:eastAsiaTheme="minorEastAsia" w:hAnsiTheme="minorHAnsi" w:cstheme="minorBidi"/>
            <w:b w:val="0"/>
            <w:bCs w:val="0"/>
            <w:caps w:val="0"/>
            <w:noProof/>
            <w:kern w:val="2"/>
            <w:sz w:val="21"/>
            <w:szCs w:val="22"/>
          </w:rPr>
          <w:tab/>
        </w:r>
        <w:r w:rsidRPr="005E71B7">
          <w:rPr>
            <w:rStyle w:val="afa"/>
            <w:rFonts w:ascii="仿宋" w:eastAsia="仿宋" w:hAnsi="仿宋" w:hint="eastAsia"/>
            <w:noProof/>
          </w:rPr>
          <w:t>工程量清单和图纸</w:t>
        </w:r>
        <w:r>
          <w:rPr>
            <w:noProof/>
            <w:webHidden/>
          </w:rPr>
          <w:tab/>
        </w:r>
        <w:r>
          <w:rPr>
            <w:noProof/>
            <w:webHidden/>
          </w:rPr>
          <w:fldChar w:fldCharType="begin"/>
        </w:r>
        <w:r>
          <w:rPr>
            <w:noProof/>
            <w:webHidden/>
          </w:rPr>
          <w:instrText xml:space="preserve"> PAGEREF _Toc78360396 \h </w:instrText>
        </w:r>
        <w:r>
          <w:rPr>
            <w:noProof/>
            <w:webHidden/>
          </w:rPr>
        </w:r>
        <w:r>
          <w:rPr>
            <w:noProof/>
            <w:webHidden/>
          </w:rPr>
          <w:fldChar w:fldCharType="separate"/>
        </w:r>
        <w:r>
          <w:rPr>
            <w:noProof/>
            <w:webHidden/>
          </w:rPr>
          <w:t>158</w:t>
        </w:r>
        <w:r>
          <w:rPr>
            <w:noProof/>
            <w:webHidden/>
          </w:rPr>
          <w:fldChar w:fldCharType="end"/>
        </w:r>
      </w:hyperlink>
    </w:p>
    <w:p w:rsidR="00680BD4" w:rsidRDefault="00937271">
      <w:pPr>
        <w:pStyle w:val="10"/>
        <w:spacing w:line="300" w:lineRule="exact"/>
        <w:rPr>
          <w:rFonts w:ascii="宋体" w:hAnsi="宋体"/>
          <w:b w:val="0"/>
          <w:bCs w:val="0"/>
          <w:sz w:val="36"/>
          <w:szCs w:val="36"/>
        </w:rPr>
        <w:sectPr w:rsidR="00680BD4">
          <w:headerReference w:type="default" r:id="rId9"/>
          <w:footerReference w:type="even" r:id="rId10"/>
          <w:footerReference w:type="default" r:id="rId11"/>
          <w:footerReference w:type="first" r:id="rId12"/>
          <w:pgSz w:w="11906" w:h="16838"/>
          <w:pgMar w:top="1440" w:right="1276" w:bottom="1440" w:left="1276" w:header="851" w:footer="992" w:gutter="0"/>
          <w:cols w:space="720"/>
          <w:titlePg/>
          <w:docGrid w:type="lines" w:linePitch="312"/>
        </w:sectPr>
      </w:pPr>
      <w:r>
        <w:rPr>
          <w:rFonts w:ascii="宋体" w:hAnsi="宋体"/>
          <w:bCs w:val="0"/>
          <w:szCs w:val="36"/>
        </w:rPr>
        <w:fldChar w:fldCharType="end"/>
      </w:r>
    </w:p>
    <w:p w:rsidR="00680BD4" w:rsidRDefault="00C7416C">
      <w:pPr>
        <w:pStyle w:val="1"/>
        <w:numPr>
          <w:ilvl w:val="0"/>
          <w:numId w:val="1"/>
        </w:numPr>
        <w:snapToGrid w:val="0"/>
        <w:spacing w:before="0" w:after="0" w:line="640" w:lineRule="exact"/>
        <w:ind w:left="0" w:firstLine="0"/>
      </w:pPr>
      <w:bookmarkStart w:id="0" w:name="_Toc78360335"/>
      <w:r>
        <w:rPr>
          <w:rFonts w:hint="eastAsia"/>
        </w:rPr>
        <w:lastRenderedPageBreak/>
        <w:t>竞争性磋商邀请</w:t>
      </w:r>
      <w:bookmarkEnd w:id="0"/>
    </w:p>
    <w:p w:rsidR="00680BD4" w:rsidRDefault="00C7416C">
      <w:pPr>
        <w:snapToGrid w:val="0"/>
        <w:spacing w:line="640" w:lineRule="exact"/>
        <w:ind w:leftChars="-59" w:left="-142" w:rightChars="-10" w:right="-24" w:firstLineChars="250" w:firstLine="703"/>
        <w:jc w:val="both"/>
        <w:rPr>
          <w:rFonts w:ascii="宋体" w:hAnsi="宋体"/>
          <w:sz w:val="28"/>
          <w:szCs w:val="28"/>
        </w:rPr>
      </w:pPr>
      <w:r>
        <w:rPr>
          <w:rFonts w:ascii="宋体" w:hAnsi="宋体" w:hint="eastAsia"/>
          <w:b/>
          <w:sz w:val="28"/>
          <w:szCs w:val="28"/>
        </w:rPr>
        <w:t>成都市锦江区政府采购中心</w:t>
      </w:r>
      <w:r>
        <w:rPr>
          <w:rFonts w:ascii="宋体" w:hAnsi="宋体"/>
          <w:sz w:val="28"/>
          <w:szCs w:val="28"/>
        </w:rPr>
        <w:t>(以下简称“</w:t>
      </w:r>
      <w:r>
        <w:rPr>
          <w:rFonts w:ascii="宋体" w:hAnsi="宋体" w:hint="eastAsia"/>
          <w:sz w:val="28"/>
          <w:szCs w:val="28"/>
        </w:rPr>
        <w:t>区采购中心</w:t>
      </w:r>
      <w:r>
        <w:rPr>
          <w:rFonts w:ascii="宋体" w:hAnsi="宋体"/>
          <w:sz w:val="28"/>
          <w:szCs w:val="28"/>
        </w:rPr>
        <w:t>”)受</w:t>
      </w:r>
      <w:r w:rsidR="00DD49F0">
        <w:rPr>
          <w:rFonts w:ascii="宋体" w:hAnsi="宋体" w:hint="eastAsia"/>
          <w:b/>
          <w:sz w:val="28"/>
          <w:szCs w:val="28"/>
          <w:u w:val="single"/>
        </w:rPr>
        <w:t>成都市锦江区教育科学研究院</w:t>
      </w:r>
      <w:r>
        <w:rPr>
          <w:rFonts w:ascii="宋体" w:hAnsi="宋体" w:hint="eastAsia"/>
          <w:sz w:val="28"/>
          <w:szCs w:val="28"/>
        </w:rPr>
        <w:t>的委托，拟对</w:t>
      </w:r>
      <w:r w:rsidR="00DD49F0">
        <w:rPr>
          <w:rFonts w:ascii="宋体" w:hAnsi="宋体" w:hint="eastAsia"/>
          <w:b/>
          <w:sz w:val="28"/>
          <w:szCs w:val="28"/>
          <w:u w:val="single"/>
        </w:rPr>
        <w:t>成都市锦江区教育科学研究院锦江区教师“五育”实训基地建设项目</w:t>
      </w:r>
      <w:r>
        <w:rPr>
          <w:rFonts w:ascii="宋体" w:hAnsi="宋体" w:hint="eastAsia"/>
          <w:sz w:val="28"/>
          <w:szCs w:val="28"/>
        </w:rPr>
        <w:t>采用竞争性磋商采购方式进行采购，特邀请已通过本次采购资格审查并随机抽取选中的供应商参加本项目的竞争性磋商。</w:t>
      </w:r>
    </w:p>
    <w:p w:rsidR="00680BD4" w:rsidRDefault="00C7416C">
      <w:pPr>
        <w:numPr>
          <w:ilvl w:val="0"/>
          <w:numId w:val="2"/>
        </w:numPr>
        <w:snapToGrid w:val="0"/>
        <w:spacing w:line="640" w:lineRule="exact"/>
        <w:ind w:left="0" w:firstLine="567"/>
        <w:jc w:val="both"/>
        <w:rPr>
          <w:rFonts w:ascii="宋体" w:hAnsi="宋体"/>
          <w:sz w:val="28"/>
          <w:szCs w:val="28"/>
        </w:rPr>
      </w:pPr>
      <w:r>
        <w:rPr>
          <w:rFonts w:ascii="宋体" w:hAnsi="宋体" w:hint="eastAsia"/>
          <w:b/>
          <w:sz w:val="28"/>
          <w:szCs w:val="28"/>
        </w:rPr>
        <w:t>项目编号</w:t>
      </w:r>
      <w:r>
        <w:rPr>
          <w:rFonts w:ascii="宋体" w:hAnsi="宋体" w:hint="eastAsia"/>
          <w:sz w:val="28"/>
          <w:szCs w:val="28"/>
        </w:rPr>
        <w:t>：</w:t>
      </w:r>
      <w:r>
        <w:rPr>
          <w:rFonts w:ascii="宋体" w:hAnsi="宋体" w:hint="eastAsia"/>
          <w:b/>
          <w:sz w:val="28"/>
          <w:szCs w:val="28"/>
        </w:rPr>
        <w:t>锦江政采</w:t>
      </w:r>
      <w:r w:rsidR="00DD49F0">
        <w:rPr>
          <w:rFonts w:ascii="宋体" w:hAnsi="宋体" w:hint="eastAsia"/>
          <w:b/>
          <w:sz w:val="28"/>
          <w:szCs w:val="28"/>
        </w:rPr>
        <w:t>（2021）A0007</w:t>
      </w:r>
      <w:r>
        <w:rPr>
          <w:rFonts w:ascii="宋体" w:hAnsi="宋体" w:hint="eastAsia"/>
          <w:b/>
          <w:sz w:val="28"/>
          <w:szCs w:val="28"/>
        </w:rPr>
        <w:t>号。</w:t>
      </w:r>
    </w:p>
    <w:p w:rsidR="00680BD4" w:rsidRDefault="00C7416C">
      <w:pPr>
        <w:spacing w:line="600" w:lineRule="exact"/>
        <w:ind w:firstLineChars="200" w:firstLine="560"/>
        <w:rPr>
          <w:rFonts w:ascii="宋体" w:hAnsi="宋体"/>
          <w:sz w:val="28"/>
          <w:szCs w:val="28"/>
        </w:rPr>
      </w:pPr>
      <w:r>
        <w:rPr>
          <w:rFonts w:ascii="宋体" w:hAnsi="宋体" w:hint="eastAsia"/>
          <w:sz w:val="28"/>
          <w:szCs w:val="28"/>
        </w:rPr>
        <w:t>（采购项目编号：以四川省政府采购网采购公告中的项目编号为准）</w:t>
      </w:r>
    </w:p>
    <w:p w:rsidR="00680BD4" w:rsidRDefault="00C7416C">
      <w:pPr>
        <w:numPr>
          <w:ilvl w:val="0"/>
          <w:numId w:val="2"/>
        </w:numPr>
        <w:snapToGrid w:val="0"/>
        <w:spacing w:line="640" w:lineRule="exact"/>
        <w:ind w:left="0" w:firstLine="567"/>
        <w:jc w:val="both"/>
        <w:rPr>
          <w:rFonts w:ascii="宋体" w:hAnsi="宋体"/>
          <w:sz w:val="28"/>
          <w:szCs w:val="28"/>
        </w:rPr>
      </w:pPr>
      <w:r>
        <w:rPr>
          <w:rFonts w:ascii="宋体" w:hAnsi="宋体" w:hint="eastAsia"/>
          <w:b/>
          <w:sz w:val="28"/>
          <w:szCs w:val="28"/>
        </w:rPr>
        <w:t>项目名称</w:t>
      </w:r>
      <w:r>
        <w:rPr>
          <w:rFonts w:ascii="宋体" w:hAnsi="宋体" w:hint="eastAsia"/>
          <w:sz w:val="28"/>
          <w:szCs w:val="28"/>
        </w:rPr>
        <w:t>：</w:t>
      </w:r>
      <w:r w:rsidR="00DD49F0">
        <w:rPr>
          <w:rFonts w:ascii="宋体" w:hAnsi="宋体" w:hint="eastAsia"/>
          <w:b/>
          <w:sz w:val="28"/>
          <w:szCs w:val="28"/>
        </w:rPr>
        <w:t>成都市锦江区教育科学研究院锦江区教师“五育”实训基地建设项目</w:t>
      </w:r>
      <w:r>
        <w:rPr>
          <w:rFonts w:ascii="宋体" w:hAnsi="宋体" w:hint="eastAsia"/>
          <w:b/>
          <w:sz w:val="28"/>
          <w:szCs w:val="28"/>
        </w:rPr>
        <w:t>。</w:t>
      </w:r>
    </w:p>
    <w:p w:rsidR="00680BD4" w:rsidRDefault="00C7416C">
      <w:pPr>
        <w:numPr>
          <w:ilvl w:val="0"/>
          <w:numId w:val="2"/>
        </w:numPr>
        <w:spacing w:line="600" w:lineRule="exact"/>
        <w:ind w:left="0" w:firstLine="567"/>
        <w:rPr>
          <w:rFonts w:ascii="宋体" w:hAnsi="宋体"/>
          <w:b/>
          <w:sz w:val="28"/>
          <w:szCs w:val="28"/>
        </w:rPr>
      </w:pPr>
      <w:r>
        <w:rPr>
          <w:rFonts w:ascii="宋体" w:hAnsi="宋体" w:hint="eastAsia"/>
          <w:b/>
          <w:sz w:val="28"/>
          <w:szCs w:val="28"/>
        </w:rPr>
        <w:t>资金来源、预算金额及最高限价：</w:t>
      </w:r>
      <w:r w:rsidR="00DD49F0">
        <w:rPr>
          <w:rFonts w:ascii="宋体" w:hAnsi="宋体" w:hint="eastAsia"/>
          <w:sz w:val="28"/>
          <w:szCs w:val="28"/>
        </w:rPr>
        <w:t>（2021）0168</w:t>
      </w:r>
      <w:r>
        <w:rPr>
          <w:rFonts w:ascii="宋体" w:hAnsi="宋体" w:hint="eastAsia"/>
          <w:sz w:val="28"/>
          <w:szCs w:val="28"/>
        </w:rPr>
        <w:t>号；</w:t>
      </w:r>
      <w:r>
        <w:rPr>
          <w:rFonts w:ascii="宋体" w:hAnsi="宋体" w:hint="eastAsia"/>
          <w:b/>
          <w:sz w:val="28"/>
          <w:szCs w:val="28"/>
        </w:rPr>
        <w:t>预算品目</w:t>
      </w:r>
      <w:r>
        <w:rPr>
          <w:rFonts w:ascii="宋体" w:hAnsi="宋体" w:hint="eastAsia"/>
          <w:sz w:val="28"/>
          <w:szCs w:val="28"/>
        </w:rPr>
        <w:t>：B0801房屋修缮；</w:t>
      </w:r>
      <w:r>
        <w:rPr>
          <w:rFonts w:ascii="宋体" w:hAnsi="宋体" w:hint="eastAsia"/>
          <w:b/>
          <w:sz w:val="28"/>
          <w:szCs w:val="28"/>
        </w:rPr>
        <w:t>预算金额</w:t>
      </w:r>
      <w:r>
        <w:rPr>
          <w:rFonts w:ascii="宋体" w:hAnsi="宋体" w:hint="eastAsia"/>
          <w:sz w:val="28"/>
          <w:szCs w:val="28"/>
        </w:rPr>
        <w:t>：</w:t>
      </w:r>
      <w:r w:rsidR="00DD49F0">
        <w:rPr>
          <w:rFonts w:ascii="宋体" w:hAnsi="宋体" w:hint="eastAsia"/>
          <w:sz w:val="28"/>
          <w:szCs w:val="28"/>
        </w:rPr>
        <w:t>1763829.70</w:t>
      </w:r>
      <w:r>
        <w:rPr>
          <w:rFonts w:ascii="宋体" w:hAnsi="宋体" w:hint="eastAsia"/>
          <w:sz w:val="28"/>
          <w:szCs w:val="28"/>
        </w:rPr>
        <w:t>元；</w:t>
      </w:r>
      <w:r>
        <w:rPr>
          <w:rFonts w:ascii="宋体" w:hAnsi="宋体" w:hint="eastAsia"/>
          <w:b/>
          <w:sz w:val="28"/>
          <w:szCs w:val="28"/>
        </w:rPr>
        <w:t>最高限价</w:t>
      </w:r>
      <w:r>
        <w:rPr>
          <w:rFonts w:ascii="宋体" w:hAnsi="宋体" w:hint="eastAsia"/>
          <w:sz w:val="28"/>
          <w:szCs w:val="28"/>
        </w:rPr>
        <w:t>：（最高控制价）</w:t>
      </w:r>
      <w:r w:rsidR="00DD49F0">
        <w:rPr>
          <w:rFonts w:ascii="宋体" w:hAnsi="宋体" w:hint="eastAsia"/>
          <w:sz w:val="28"/>
          <w:szCs w:val="28"/>
        </w:rPr>
        <w:t>1763829.70</w:t>
      </w:r>
      <w:r>
        <w:rPr>
          <w:rFonts w:ascii="宋体" w:hAnsi="宋体" w:hint="eastAsia"/>
          <w:sz w:val="28"/>
          <w:szCs w:val="28"/>
        </w:rPr>
        <w:t>元。</w:t>
      </w:r>
      <w:r>
        <w:rPr>
          <w:rFonts w:ascii="宋体" w:hAnsi="宋体" w:hint="eastAsia"/>
          <w:b/>
          <w:color w:val="000000" w:themeColor="text1"/>
          <w:sz w:val="28"/>
          <w:szCs w:val="28"/>
        </w:rPr>
        <w:t>采购标</w:t>
      </w:r>
      <w:r>
        <w:rPr>
          <w:rFonts w:ascii="宋体" w:hAnsi="宋体"/>
          <w:b/>
          <w:color w:val="000000" w:themeColor="text1"/>
          <w:sz w:val="28"/>
          <w:szCs w:val="28"/>
        </w:rPr>
        <w:t>的</w:t>
      </w:r>
      <w:r>
        <w:rPr>
          <w:rFonts w:ascii="宋体" w:hAnsi="宋体" w:hint="eastAsia"/>
          <w:b/>
          <w:color w:val="000000" w:themeColor="text1"/>
          <w:sz w:val="28"/>
          <w:szCs w:val="28"/>
        </w:rPr>
        <w:t>及所属行业</w:t>
      </w:r>
      <w:r>
        <w:rPr>
          <w:rFonts w:ascii="宋体" w:hAnsi="宋体"/>
          <w:color w:val="000000" w:themeColor="text1"/>
          <w:sz w:val="28"/>
          <w:szCs w:val="28"/>
        </w:rPr>
        <w:t>：</w:t>
      </w:r>
      <w:r w:rsidR="00DD49F0">
        <w:rPr>
          <w:rFonts w:ascii="华文中宋" w:eastAsia="华文中宋" w:hAnsi="华文中宋" w:hint="eastAsia"/>
          <w:sz w:val="32"/>
          <w:szCs w:val="32"/>
        </w:rPr>
        <w:t>成都市锦江区教育科学研究院锦江区教师“五育”实训基地建设项目</w:t>
      </w:r>
      <w:r>
        <w:rPr>
          <w:rFonts w:ascii="宋体" w:hAnsi="宋体" w:hint="eastAsia"/>
          <w:sz w:val="28"/>
          <w:szCs w:val="28"/>
        </w:rPr>
        <w:t>，</w:t>
      </w:r>
      <w:r>
        <w:rPr>
          <w:rFonts w:ascii="宋体" w:hAnsi="宋体"/>
          <w:sz w:val="28"/>
          <w:szCs w:val="28"/>
        </w:rPr>
        <w:t>所</w:t>
      </w:r>
      <w:r>
        <w:rPr>
          <w:rFonts w:ascii="宋体" w:hAnsi="宋体"/>
          <w:color w:val="000000" w:themeColor="text1"/>
          <w:sz w:val="28"/>
          <w:szCs w:val="28"/>
        </w:rPr>
        <w:t>属行业为建筑业</w:t>
      </w:r>
      <w:r>
        <w:rPr>
          <w:rFonts w:ascii="宋体" w:hAnsi="宋体" w:hint="eastAsia"/>
          <w:color w:val="000000" w:themeColor="text1"/>
          <w:sz w:val="28"/>
          <w:szCs w:val="28"/>
        </w:rPr>
        <w:t>。采购</w:t>
      </w:r>
      <w:r w:rsidR="00DD49F0">
        <w:rPr>
          <w:rFonts w:ascii="宋体" w:hAnsi="宋体" w:hint="eastAsia"/>
          <w:color w:val="000000" w:themeColor="text1"/>
          <w:sz w:val="28"/>
          <w:szCs w:val="28"/>
        </w:rPr>
        <w:t>成都市锦江区教育科学研究院锦江区教师“五育”实训基地建设项目</w:t>
      </w:r>
      <w:r>
        <w:rPr>
          <w:rFonts w:ascii="宋体" w:hAnsi="宋体" w:hint="eastAsia"/>
          <w:sz w:val="28"/>
          <w:szCs w:val="28"/>
        </w:rPr>
        <w:t>供应商一名。</w:t>
      </w:r>
    </w:p>
    <w:p w:rsidR="00680BD4" w:rsidRDefault="00C7416C">
      <w:pPr>
        <w:numPr>
          <w:ilvl w:val="0"/>
          <w:numId w:val="2"/>
        </w:numPr>
        <w:snapToGrid w:val="0"/>
        <w:spacing w:line="640" w:lineRule="exact"/>
        <w:ind w:left="0" w:firstLine="567"/>
        <w:jc w:val="both"/>
        <w:rPr>
          <w:rFonts w:ascii="宋体" w:hAnsi="宋体"/>
          <w:b/>
          <w:sz w:val="28"/>
          <w:szCs w:val="28"/>
        </w:rPr>
      </w:pPr>
      <w:r>
        <w:rPr>
          <w:rFonts w:ascii="宋体" w:hAnsi="宋体" w:hint="eastAsia"/>
          <w:b/>
          <w:sz w:val="28"/>
          <w:szCs w:val="28"/>
        </w:rPr>
        <w:t>采购项目简介:</w:t>
      </w:r>
    </w:p>
    <w:p w:rsidR="00DD49F0" w:rsidRPr="00DD49F0" w:rsidRDefault="00DD49F0" w:rsidP="00DD49F0">
      <w:pPr>
        <w:pStyle w:val="a0"/>
        <w:rPr>
          <w:rFonts w:ascii="宋体" w:hAnsi="宋体"/>
          <w:sz w:val="28"/>
          <w:szCs w:val="28"/>
          <w:lang w:val="zh-CN"/>
        </w:rPr>
      </w:pPr>
      <w:r>
        <w:rPr>
          <w:rFonts w:hint="eastAsia"/>
        </w:rPr>
        <w:t xml:space="preserve"> </w:t>
      </w:r>
      <w:r w:rsidRPr="00DD49F0">
        <w:rPr>
          <w:rFonts w:ascii="宋体" w:hAnsi="宋体" w:hint="eastAsia"/>
          <w:sz w:val="28"/>
          <w:szCs w:val="28"/>
          <w:lang w:val="zh-CN"/>
        </w:rPr>
        <w:t xml:space="preserve">   锦江区教师“五育”实训基地位于成都市锦江区皇经楼村一组（成都市锦江区皇经楼三街1号）,原为成都市中锦建设投资有限责任公司投资的“皇经楼小学”综合楼位置，原综合教学楼地上5层,总建筑面积为4735.18平方米;建筑高度为18.90米.其中该建筑结构形式属于框架结构;整体建筑耐火等级二级.抗震设防烈度为7度.场地类别为Ⅱ类，本场地地面平整。</w:t>
      </w:r>
    </w:p>
    <w:p w:rsidR="00680BD4" w:rsidRDefault="00C7416C">
      <w:pPr>
        <w:snapToGrid w:val="0"/>
        <w:spacing w:line="640" w:lineRule="exact"/>
        <w:ind w:firstLineChars="200" w:firstLine="560"/>
        <w:jc w:val="both"/>
        <w:rPr>
          <w:rFonts w:ascii="宋体" w:hAnsi="宋体"/>
          <w:sz w:val="28"/>
          <w:szCs w:val="28"/>
        </w:rPr>
      </w:pPr>
      <w:r>
        <w:rPr>
          <w:rFonts w:ascii="宋体" w:hAnsi="宋体" w:hint="eastAsia"/>
          <w:sz w:val="28"/>
          <w:szCs w:val="28"/>
          <w:lang w:val="zh-CN"/>
        </w:rPr>
        <w:t>（一）</w:t>
      </w:r>
      <w:r w:rsidR="00DD49F0">
        <w:rPr>
          <w:rFonts w:ascii="宋体" w:hAnsi="宋体" w:hint="eastAsia"/>
          <w:sz w:val="28"/>
          <w:szCs w:val="28"/>
          <w:lang w:val="zh-CN"/>
        </w:rPr>
        <w:t>工程内容：</w:t>
      </w:r>
      <w:r w:rsidR="00DD49F0" w:rsidRPr="00720636">
        <w:rPr>
          <w:rFonts w:ascii="宋体" w:hAnsi="宋体" w:hint="eastAsia"/>
          <w:sz w:val="28"/>
          <w:szCs w:val="28"/>
          <w:lang w:val="zh-CN"/>
        </w:rPr>
        <w:t>本次项目主要内容为原皇经楼小学综合楼进行装修改造，项目内容包含装饰装修、墙面地面天棚拆除、弱电智能化系统安装、音</w:t>
      </w:r>
      <w:r w:rsidR="00DD49F0" w:rsidRPr="00720636">
        <w:rPr>
          <w:rFonts w:ascii="宋体" w:hAnsi="宋体" w:hint="eastAsia"/>
          <w:sz w:val="28"/>
          <w:szCs w:val="28"/>
          <w:lang w:val="zh-CN"/>
        </w:rPr>
        <w:lastRenderedPageBreak/>
        <w:t>响设备</w:t>
      </w:r>
      <w:r w:rsidR="002646FD" w:rsidRPr="00A430FC">
        <w:rPr>
          <w:rFonts w:ascii="宋体" w:hAnsi="宋体" w:hint="eastAsia"/>
          <w:sz w:val="28"/>
          <w:szCs w:val="28"/>
          <w:lang w:val="zh-CN"/>
        </w:rPr>
        <w:t>及LED显示屏</w:t>
      </w:r>
      <w:r w:rsidR="00DD49F0" w:rsidRPr="00720636">
        <w:rPr>
          <w:rFonts w:ascii="宋体" w:hAnsi="宋体" w:hint="eastAsia"/>
          <w:sz w:val="28"/>
          <w:szCs w:val="28"/>
          <w:lang w:val="zh-CN"/>
        </w:rPr>
        <w:t>采买、给排水安装、室外景观工程改造等，</w:t>
      </w:r>
      <w:r w:rsidR="00DD49F0">
        <w:rPr>
          <w:rFonts w:ascii="宋体" w:hAnsi="宋体" w:hint="eastAsia"/>
          <w:sz w:val="28"/>
          <w:szCs w:val="28"/>
          <w:lang w:val="zh-CN"/>
        </w:rPr>
        <w:t>具体以施工图及工程量清单的范围为准</w:t>
      </w:r>
      <w:r>
        <w:rPr>
          <w:rFonts w:ascii="宋体" w:hAnsi="宋体" w:hint="eastAsia"/>
          <w:sz w:val="28"/>
          <w:szCs w:val="28"/>
          <w:lang w:val="zh-CN"/>
        </w:rPr>
        <w:t>；</w:t>
      </w:r>
    </w:p>
    <w:p w:rsidR="00680BD4" w:rsidRDefault="00C7416C">
      <w:pPr>
        <w:snapToGrid w:val="0"/>
        <w:spacing w:line="640" w:lineRule="exact"/>
        <w:ind w:firstLineChars="200" w:firstLine="560"/>
        <w:jc w:val="both"/>
        <w:rPr>
          <w:rFonts w:ascii="宋体" w:hAnsi="宋体"/>
          <w:sz w:val="28"/>
          <w:szCs w:val="28"/>
          <w:lang w:val="zh-CN"/>
        </w:rPr>
      </w:pPr>
      <w:r>
        <w:rPr>
          <w:rFonts w:ascii="宋体" w:hAnsi="宋体" w:hint="eastAsia"/>
          <w:sz w:val="28"/>
          <w:szCs w:val="28"/>
          <w:lang w:val="zh-CN"/>
        </w:rPr>
        <w:t>（二）工程地址：</w:t>
      </w:r>
      <w:r w:rsidR="00DD49F0">
        <w:rPr>
          <w:rFonts w:ascii="宋体" w:hAnsi="宋体" w:hint="eastAsia"/>
          <w:sz w:val="28"/>
          <w:szCs w:val="28"/>
          <w:lang w:val="zh-CN"/>
        </w:rPr>
        <w:t>成都市锦江区皇经楼村一组原皇经楼小学（成都市锦江区皇经楼三街1号）</w:t>
      </w:r>
      <w:r>
        <w:rPr>
          <w:rFonts w:ascii="宋体" w:hAnsi="宋体" w:hint="eastAsia"/>
          <w:sz w:val="28"/>
          <w:szCs w:val="28"/>
          <w:lang w:val="zh-CN"/>
        </w:rPr>
        <w:t>；</w:t>
      </w:r>
    </w:p>
    <w:p w:rsidR="00680BD4" w:rsidRDefault="00C7416C">
      <w:pPr>
        <w:snapToGrid w:val="0"/>
        <w:spacing w:line="640" w:lineRule="exact"/>
        <w:ind w:firstLineChars="200" w:firstLine="560"/>
        <w:jc w:val="both"/>
        <w:rPr>
          <w:rFonts w:ascii="宋体" w:hAnsi="宋体"/>
          <w:sz w:val="28"/>
          <w:szCs w:val="28"/>
        </w:rPr>
      </w:pPr>
      <w:r>
        <w:rPr>
          <w:rFonts w:ascii="宋体" w:hAnsi="宋体" w:hint="eastAsia"/>
          <w:sz w:val="28"/>
          <w:szCs w:val="28"/>
          <w:lang w:val="zh-CN"/>
        </w:rPr>
        <w:t>（三）工期要求：合同签订之日起</w:t>
      </w:r>
      <w:r>
        <w:rPr>
          <w:rFonts w:ascii="宋体" w:hAnsi="宋体" w:hint="eastAsia"/>
          <w:sz w:val="28"/>
          <w:szCs w:val="28"/>
        </w:rPr>
        <w:t>4</w:t>
      </w:r>
      <w:r w:rsidR="00DD49F0">
        <w:rPr>
          <w:rFonts w:ascii="宋体" w:hAnsi="宋体" w:hint="eastAsia"/>
          <w:sz w:val="28"/>
          <w:szCs w:val="28"/>
        </w:rPr>
        <w:t>5</w:t>
      </w:r>
      <w:r>
        <w:rPr>
          <w:rFonts w:ascii="宋体" w:hAnsi="宋体" w:hint="eastAsia"/>
          <w:sz w:val="28"/>
          <w:szCs w:val="28"/>
        </w:rPr>
        <w:t>日历天。</w:t>
      </w:r>
    </w:p>
    <w:p w:rsidR="00680BD4" w:rsidRDefault="00C7416C">
      <w:pPr>
        <w:numPr>
          <w:ilvl w:val="0"/>
          <w:numId w:val="2"/>
        </w:numPr>
        <w:snapToGrid w:val="0"/>
        <w:spacing w:line="640" w:lineRule="exact"/>
        <w:ind w:left="0" w:firstLine="567"/>
        <w:jc w:val="both"/>
      </w:pPr>
      <w:r>
        <w:rPr>
          <w:rFonts w:ascii="宋体" w:hAnsi="宋体" w:hint="eastAsia"/>
          <w:b/>
          <w:sz w:val="28"/>
        </w:rPr>
        <w:t>定向采购情况：</w:t>
      </w:r>
      <w:r>
        <w:rPr>
          <w:rFonts w:ascii="宋体" w:hAnsi="宋体" w:hint="eastAsia"/>
          <w:sz w:val="28"/>
          <w:szCs w:val="28"/>
        </w:rPr>
        <w:t>本项目为专门面向中小企业采购项目，供应商应为中型、小型、微型企业（说明：供应商为监狱企业、残疾人福利性单位的视同小型、微型企业）。</w:t>
      </w:r>
    </w:p>
    <w:p w:rsidR="00680BD4" w:rsidRDefault="00C7416C">
      <w:pPr>
        <w:numPr>
          <w:ilvl w:val="0"/>
          <w:numId w:val="2"/>
        </w:numPr>
        <w:snapToGrid w:val="0"/>
        <w:spacing w:line="640" w:lineRule="exact"/>
        <w:ind w:left="0" w:firstLine="567"/>
        <w:jc w:val="both"/>
        <w:rPr>
          <w:rFonts w:ascii="宋体" w:hAnsi="宋体"/>
          <w:b/>
          <w:sz w:val="28"/>
          <w:szCs w:val="28"/>
        </w:rPr>
      </w:pPr>
      <w:r>
        <w:rPr>
          <w:rFonts w:ascii="宋体" w:hAnsi="宋体" w:hint="eastAsia"/>
          <w:b/>
          <w:sz w:val="28"/>
          <w:szCs w:val="28"/>
        </w:rPr>
        <w:t>邀请供应商</w:t>
      </w:r>
    </w:p>
    <w:p w:rsidR="00680BD4" w:rsidRDefault="00C7416C">
      <w:pPr>
        <w:snapToGrid w:val="0"/>
        <w:spacing w:line="640" w:lineRule="exact"/>
        <w:ind w:firstLineChars="200" w:firstLine="560"/>
        <w:jc w:val="both"/>
        <w:rPr>
          <w:rFonts w:ascii="宋体" w:hAnsi="宋体"/>
          <w:sz w:val="28"/>
          <w:szCs w:val="28"/>
        </w:rPr>
      </w:pPr>
      <w:r>
        <w:rPr>
          <w:rFonts w:ascii="宋体" w:hAnsi="宋体" w:hint="eastAsia"/>
          <w:sz w:val="28"/>
          <w:szCs w:val="28"/>
        </w:rPr>
        <w:t>本次竞争性磋商在四川政府采购网上以公告形式发布，本项目已实行资格预审，邀请通过资格预审且现场随机抽取</w:t>
      </w:r>
      <w:r>
        <w:rPr>
          <w:rFonts w:ascii="宋体" w:hAnsi="宋体" w:hint="eastAsia"/>
          <w:b/>
          <w:bCs/>
          <w:sz w:val="28"/>
          <w:szCs w:val="28"/>
          <w:u w:val="single"/>
        </w:rPr>
        <w:t xml:space="preserve"> 10 </w:t>
      </w:r>
      <w:r>
        <w:rPr>
          <w:rFonts w:ascii="宋体" w:hAnsi="宋体" w:hint="eastAsia"/>
          <w:sz w:val="28"/>
          <w:szCs w:val="28"/>
        </w:rPr>
        <w:t>家进入磋商环节的供应商参加本项目的竞争性磋商。</w:t>
      </w:r>
    </w:p>
    <w:p w:rsidR="00680BD4" w:rsidRDefault="00C7416C">
      <w:pPr>
        <w:numPr>
          <w:ilvl w:val="0"/>
          <w:numId w:val="2"/>
        </w:numPr>
        <w:spacing w:line="600" w:lineRule="exact"/>
        <w:ind w:left="0" w:firstLine="567"/>
        <w:jc w:val="both"/>
        <w:rPr>
          <w:rFonts w:ascii="宋体" w:hAnsi="宋体"/>
          <w:b/>
          <w:sz w:val="28"/>
          <w:szCs w:val="28"/>
        </w:rPr>
      </w:pPr>
      <w:r>
        <w:rPr>
          <w:rFonts w:ascii="宋体" w:hAnsi="宋体" w:hint="eastAsia"/>
          <w:b/>
          <w:sz w:val="28"/>
          <w:szCs w:val="28"/>
        </w:rPr>
        <w:t>供应商参加本次政府采购活动应具备的条件</w:t>
      </w:r>
    </w:p>
    <w:p w:rsidR="00680BD4" w:rsidRDefault="00C7416C">
      <w:pPr>
        <w:numPr>
          <w:ilvl w:val="0"/>
          <w:numId w:val="3"/>
        </w:numPr>
        <w:tabs>
          <w:tab w:val="left" w:pos="0"/>
          <w:tab w:val="left" w:pos="851"/>
          <w:tab w:val="left" w:pos="960"/>
          <w:tab w:val="left" w:pos="1276"/>
        </w:tabs>
        <w:spacing w:line="600" w:lineRule="exact"/>
        <w:ind w:left="0" w:firstLine="567"/>
        <w:rPr>
          <w:rFonts w:ascii="宋体" w:hAnsi="宋体"/>
          <w:sz w:val="28"/>
          <w:szCs w:val="28"/>
        </w:rPr>
      </w:pPr>
      <w:r>
        <w:rPr>
          <w:rFonts w:ascii="宋体" w:hAnsi="宋体" w:hint="eastAsia"/>
          <w:sz w:val="28"/>
          <w:szCs w:val="28"/>
        </w:rPr>
        <w:t>符合《政府采购法》第二十二条第一款规定的条件；</w:t>
      </w:r>
    </w:p>
    <w:p w:rsidR="00680BD4" w:rsidRDefault="00C7416C">
      <w:pPr>
        <w:numPr>
          <w:ilvl w:val="0"/>
          <w:numId w:val="3"/>
        </w:numPr>
        <w:tabs>
          <w:tab w:val="left" w:pos="0"/>
          <w:tab w:val="left" w:pos="851"/>
          <w:tab w:val="left" w:pos="960"/>
          <w:tab w:val="left" w:pos="1276"/>
        </w:tabs>
        <w:spacing w:line="600" w:lineRule="exact"/>
        <w:ind w:left="0" w:firstLine="567"/>
        <w:rPr>
          <w:rFonts w:ascii="宋体" w:hAnsi="宋体"/>
          <w:sz w:val="28"/>
          <w:szCs w:val="28"/>
        </w:rPr>
      </w:pPr>
      <w:r>
        <w:rPr>
          <w:rFonts w:ascii="宋体" w:hAnsi="宋体" w:hint="eastAsia"/>
          <w:sz w:val="28"/>
          <w:szCs w:val="28"/>
        </w:rPr>
        <w:t>未处于被行政部门禁止参与政府采购活动的期限内；</w:t>
      </w:r>
    </w:p>
    <w:p w:rsidR="00680BD4" w:rsidRDefault="00C7416C">
      <w:pPr>
        <w:numPr>
          <w:ilvl w:val="0"/>
          <w:numId w:val="3"/>
        </w:numPr>
        <w:tabs>
          <w:tab w:val="left" w:pos="0"/>
          <w:tab w:val="left" w:pos="851"/>
          <w:tab w:val="left" w:pos="960"/>
          <w:tab w:val="left" w:pos="1276"/>
        </w:tabs>
        <w:spacing w:line="600" w:lineRule="exact"/>
        <w:ind w:left="0" w:firstLine="567"/>
        <w:rPr>
          <w:rFonts w:ascii="宋体" w:hAnsi="宋体"/>
          <w:sz w:val="28"/>
          <w:szCs w:val="28"/>
        </w:rPr>
      </w:pPr>
      <w:r>
        <w:rPr>
          <w:rFonts w:ascii="宋体" w:hAnsi="宋体" w:hint="eastAsia"/>
          <w:sz w:val="28"/>
          <w:szCs w:val="28"/>
        </w:rPr>
        <w:t>未被列入失信被执行人、重大税收违法案件当事人名单、政府采购严重违法失信行为记录名单；</w:t>
      </w:r>
    </w:p>
    <w:p w:rsidR="00680BD4" w:rsidRDefault="00C7416C">
      <w:pPr>
        <w:numPr>
          <w:ilvl w:val="0"/>
          <w:numId w:val="3"/>
        </w:numPr>
        <w:tabs>
          <w:tab w:val="left" w:pos="0"/>
          <w:tab w:val="left" w:pos="851"/>
          <w:tab w:val="left" w:pos="960"/>
          <w:tab w:val="left" w:pos="1276"/>
        </w:tabs>
        <w:spacing w:line="600" w:lineRule="exact"/>
        <w:ind w:left="0" w:firstLine="567"/>
        <w:rPr>
          <w:rFonts w:ascii="宋体" w:hAnsi="宋体"/>
          <w:sz w:val="28"/>
          <w:szCs w:val="28"/>
        </w:rPr>
      </w:pPr>
      <w:r>
        <w:rPr>
          <w:rFonts w:ascii="宋体" w:hAnsi="宋体" w:hint="eastAsia"/>
          <w:sz w:val="28"/>
          <w:szCs w:val="28"/>
        </w:rPr>
        <w:t>在行贿犯罪信息查询期限内，供应商及其现任法定代表人、主要负责人没有行贿犯罪记录；</w:t>
      </w:r>
    </w:p>
    <w:p w:rsidR="00680BD4" w:rsidRDefault="00C7416C">
      <w:pPr>
        <w:numPr>
          <w:ilvl w:val="0"/>
          <w:numId w:val="3"/>
        </w:numPr>
        <w:tabs>
          <w:tab w:val="left" w:pos="0"/>
          <w:tab w:val="left" w:pos="851"/>
          <w:tab w:val="left" w:pos="960"/>
          <w:tab w:val="left" w:pos="1276"/>
        </w:tabs>
        <w:spacing w:line="600" w:lineRule="exact"/>
        <w:ind w:left="0" w:firstLine="567"/>
        <w:rPr>
          <w:rFonts w:ascii="宋体" w:hAnsi="宋体"/>
          <w:sz w:val="28"/>
          <w:szCs w:val="28"/>
        </w:rPr>
      </w:pPr>
      <w:r>
        <w:rPr>
          <w:rFonts w:ascii="宋体" w:hAnsi="宋体" w:hint="eastAsia"/>
          <w:sz w:val="28"/>
          <w:szCs w:val="28"/>
        </w:rPr>
        <w:t>不属于其他国家相关法律法规规定的禁止参加资格预审的供应商；</w:t>
      </w:r>
    </w:p>
    <w:p w:rsidR="00680BD4" w:rsidRDefault="00C7416C">
      <w:pPr>
        <w:numPr>
          <w:ilvl w:val="0"/>
          <w:numId w:val="3"/>
        </w:numPr>
        <w:tabs>
          <w:tab w:val="left" w:pos="0"/>
          <w:tab w:val="left" w:pos="851"/>
          <w:tab w:val="left" w:pos="960"/>
          <w:tab w:val="left" w:pos="1276"/>
        </w:tabs>
        <w:spacing w:line="600" w:lineRule="exact"/>
        <w:ind w:left="0" w:firstLine="567"/>
        <w:rPr>
          <w:rFonts w:ascii="宋体" w:hAnsi="宋体"/>
          <w:sz w:val="28"/>
          <w:szCs w:val="28"/>
          <w:lang w:val="zh-CN"/>
        </w:rPr>
      </w:pPr>
      <w:r>
        <w:rPr>
          <w:rFonts w:ascii="宋体" w:hAnsi="宋体" w:hint="eastAsia"/>
          <w:sz w:val="28"/>
          <w:szCs w:val="28"/>
        </w:rPr>
        <w:t>在中华人民共和国境内依法登记注册，并有效存续具有独立法人资格的供应商；</w:t>
      </w:r>
    </w:p>
    <w:p w:rsidR="00680BD4" w:rsidRDefault="00C7416C">
      <w:pPr>
        <w:numPr>
          <w:ilvl w:val="0"/>
          <w:numId w:val="3"/>
        </w:numPr>
        <w:tabs>
          <w:tab w:val="left" w:pos="0"/>
          <w:tab w:val="left" w:pos="851"/>
          <w:tab w:val="left" w:pos="960"/>
          <w:tab w:val="left" w:pos="1276"/>
        </w:tabs>
        <w:spacing w:line="600" w:lineRule="exact"/>
        <w:ind w:left="0" w:firstLine="567"/>
        <w:rPr>
          <w:rFonts w:ascii="宋体" w:hAnsi="宋体"/>
          <w:sz w:val="28"/>
          <w:szCs w:val="28"/>
          <w:lang w:val="zh-CN"/>
        </w:rPr>
      </w:pPr>
      <w:r>
        <w:rPr>
          <w:rFonts w:ascii="宋体" w:hAnsi="宋体" w:hint="eastAsia"/>
          <w:sz w:val="28"/>
          <w:szCs w:val="28"/>
        </w:rPr>
        <w:lastRenderedPageBreak/>
        <w:t>本项目为专门面向中小企业采购项目，供应商应为中型、小型、微型企业（说明：供应商为监狱企业、残疾人福利性单位的视同小型、微型企业）；</w:t>
      </w:r>
    </w:p>
    <w:p w:rsidR="00680BD4" w:rsidRDefault="00C7416C">
      <w:pPr>
        <w:numPr>
          <w:ilvl w:val="0"/>
          <w:numId w:val="3"/>
        </w:numPr>
        <w:tabs>
          <w:tab w:val="left" w:pos="0"/>
          <w:tab w:val="left" w:pos="851"/>
          <w:tab w:val="left" w:pos="960"/>
          <w:tab w:val="left" w:pos="1276"/>
        </w:tabs>
        <w:spacing w:line="600" w:lineRule="exact"/>
        <w:ind w:left="0" w:firstLine="567"/>
        <w:rPr>
          <w:rFonts w:ascii="宋体" w:hAnsi="宋体"/>
          <w:sz w:val="28"/>
          <w:szCs w:val="28"/>
          <w:lang w:val="zh-CN"/>
        </w:rPr>
      </w:pPr>
      <w:r>
        <w:rPr>
          <w:rFonts w:ascii="宋体" w:hAnsi="宋体" w:hint="eastAsia"/>
          <w:sz w:val="28"/>
          <w:szCs w:val="28"/>
        </w:rPr>
        <w:t>本次政府采购活动</w:t>
      </w:r>
      <w:r>
        <w:rPr>
          <w:rFonts w:ascii="宋体" w:hAnsi="宋体" w:hint="eastAsia"/>
          <w:b/>
          <w:bCs/>
          <w:sz w:val="28"/>
          <w:szCs w:val="28"/>
        </w:rPr>
        <w:t>不接受</w:t>
      </w:r>
      <w:r>
        <w:rPr>
          <w:rFonts w:ascii="宋体" w:hAnsi="宋体" w:hint="eastAsia"/>
          <w:sz w:val="28"/>
          <w:szCs w:val="28"/>
        </w:rPr>
        <w:t>供应商以联合体的形式参加磋商；</w:t>
      </w:r>
    </w:p>
    <w:p w:rsidR="00680BD4" w:rsidRDefault="00C7416C">
      <w:pPr>
        <w:numPr>
          <w:ilvl w:val="0"/>
          <w:numId w:val="3"/>
        </w:numPr>
        <w:tabs>
          <w:tab w:val="left" w:pos="0"/>
          <w:tab w:val="left" w:pos="851"/>
          <w:tab w:val="left" w:pos="960"/>
          <w:tab w:val="left" w:pos="1276"/>
        </w:tabs>
        <w:spacing w:line="600" w:lineRule="exact"/>
        <w:ind w:left="0" w:firstLine="567"/>
        <w:rPr>
          <w:rFonts w:ascii="宋体" w:hAnsi="宋体"/>
          <w:sz w:val="28"/>
          <w:szCs w:val="28"/>
          <w:lang w:val="zh-CN"/>
        </w:rPr>
      </w:pPr>
      <w:r>
        <w:rPr>
          <w:rFonts w:ascii="宋体" w:hAnsi="宋体" w:hint="eastAsia"/>
          <w:sz w:val="28"/>
          <w:szCs w:val="28"/>
        </w:rPr>
        <w:t>本项目特定资格条件：</w:t>
      </w:r>
    </w:p>
    <w:p w:rsidR="00AC164C" w:rsidRPr="00AC164C" w:rsidRDefault="00AC164C" w:rsidP="00AC164C">
      <w:pPr>
        <w:pStyle w:val="12"/>
        <w:widowControl w:val="0"/>
        <w:numPr>
          <w:ilvl w:val="0"/>
          <w:numId w:val="4"/>
        </w:numPr>
        <w:tabs>
          <w:tab w:val="left" w:pos="567"/>
          <w:tab w:val="left" w:pos="851"/>
          <w:tab w:val="left" w:pos="960"/>
        </w:tabs>
        <w:spacing w:line="600" w:lineRule="exact"/>
        <w:ind w:left="0" w:firstLine="560"/>
        <w:jc w:val="both"/>
        <w:rPr>
          <w:rFonts w:ascii="宋体" w:hAnsi="宋体"/>
          <w:sz w:val="28"/>
          <w:szCs w:val="28"/>
        </w:rPr>
      </w:pPr>
      <w:r w:rsidRPr="00AC164C">
        <w:rPr>
          <w:rFonts w:ascii="宋体" w:hAnsi="宋体" w:hint="eastAsia"/>
          <w:sz w:val="28"/>
          <w:szCs w:val="28"/>
        </w:rPr>
        <w:t xml:space="preserve">具备建筑工程施工总承包叁级及以上资质或装饰装修专业承包二级及以上资质； </w:t>
      </w:r>
    </w:p>
    <w:p w:rsidR="00AC164C" w:rsidRPr="00AC164C" w:rsidRDefault="00AC164C" w:rsidP="00AC164C">
      <w:pPr>
        <w:pStyle w:val="12"/>
        <w:widowControl w:val="0"/>
        <w:numPr>
          <w:ilvl w:val="0"/>
          <w:numId w:val="4"/>
        </w:numPr>
        <w:tabs>
          <w:tab w:val="left" w:pos="567"/>
          <w:tab w:val="left" w:pos="851"/>
          <w:tab w:val="left" w:pos="960"/>
        </w:tabs>
        <w:spacing w:line="600" w:lineRule="exact"/>
        <w:ind w:left="0" w:firstLine="560"/>
        <w:jc w:val="both"/>
        <w:rPr>
          <w:rFonts w:ascii="宋体" w:hAnsi="宋体"/>
          <w:sz w:val="28"/>
          <w:szCs w:val="28"/>
        </w:rPr>
      </w:pPr>
      <w:r w:rsidRPr="00AC164C">
        <w:rPr>
          <w:rFonts w:ascii="宋体" w:hAnsi="宋体" w:hint="eastAsia"/>
          <w:sz w:val="28"/>
          <w:szCs w:val="28"/>
        </w:rPr>
        <w:t>具备有效的《安全生产许可证》；</w:t>
      </w:r>
    </w:p>
    <w:p w:rsidR="00AC164C" w:rsidRPr="00AC164C" w:rsidRDefault="00AC164C" w:rsidP="00AC164C">
      <w:pPr>
        <w:pStyle w:val="12"/>
        <w:widowControl w:val="0"/>
        <w:numPr>
          <w:ilvl w:val="0"/>
          <w:numId w:val="4"/>
        </w:numPr>
        <w:tabs>
          <w:tab w:val="left" w:pos="567"/>
          <w:tab w:val="left" w:pos="851"/>
          <w:tab w:val="left" w:pos="960"/>
        </w:tabs>
        <w:spacing w:line="600" w:lineRule="exact"/>
        <w:ind w:left="0" w:firstLine="560"/>
        <w:jc w:val="both"/>
        <w:rPr>
          <w:rFonts w:ascii="宋体" w:hAnsi="宋体"/>
          <w:sz w:val="28"/>
          <w:szCs w:val="28"/>
        </w:rPr>
      </w:pPr>
      <w:r w:rsidRPr="00AC164C">
        <w:rPr>
          <w:rFonts w:ascii="宋体" w:hAnsi="宋体" w:hint="eastAsia"/>
          <w:sz w:val="28"/>
          <w:szCs w:val="28"/>
        </w:rPr>
        <w:t>项目经理：具备建筑工程专业二级或以上建造师执业资格，并具备有效的安全生产考核证（B 证）；</w:t>
      </w:r>
    </w:p>
    <w:p w:rsidR="00AC164C" w:rsidRPr="00AC164C" w:rsidRDefault="00AC164C" w:rsidP="00AC164C">
      <w:pPr>
        <w:pStyle w:val="12"/>
        <w:widowControl w:val="0"/>
        <w:numPr>
          <w:ilvl w:val="0"/>
          <w:numId w:val="4"/>
        </w:numPr>
        <w:tabs>
          <w:tab w:val="left" w:pos="567"/>
          <w:tab w:val="left" w:pos="851"/>
          <w:tab w:val="left" w:pos="1276"/>
        </w:tabs>
        <w:spacing w:line="600" w:lineRule="exact"/>
        <w:ind w:left="0" w:firstLine="560"/>
        <w:jc w:val="both"/>
        <w:rPr>
          <w:rFonts w:ascii="宋体" w:hAnsi="宋体"/>
          <w:sz w:val="28"/>
          <w:szCs w:val="28"/>
        </w:rPr>
      </w:pPr>
      <w:r w:rsidRPr="00AC164C">
        <w:rPr>
          <w:rFonts w:ascii="宋体" w:hAnsi="宋体" w:hint="eastAsia"/>
          <w:sz w:val="28"/>
          <w:szCs w:val="28"/>
        </w:rPr>
        <w:t>项目技术负责人具备建筑工程专业中级及以上职称；</w:t>
      </w:r>
    </w:p>
    <w:p w:rsidR="00680BD4" w:rsidRPr="00C7416C" w:rsidRDefault="00AC164C" w:rsidP="00AC164C">
      <w:pPr>
        <w:pStyle w:val="12"/>
        <w:widowControl w:val="0"/>
        <w:numPr>
          <w:ilvl w:val="0"/>
          <w:numId w:val="4"/>
        </w:numPr>
        <w:tabs>
          <w:tab w:val="left" w:pos="567"/>
          <w:tab w:val="left" w:pos="851"/>
          <w:tab w:val="left" w:pos="1276"/>
        </w:tabs>
        <w:spacing w:line="600" w:lineRule="exact"/>
        <w:ind w:left="0" w:firstLineChars="0" w:firstLine="567"/>
        <w:jc w:val="both"/>
        <w:rPr>
          <w:rFonts w:ascii="宋体" w:hAnsi="宋体"/>
          <w:sz w:val="28"/>
          <w:szCs w:val="28"/>
        </w:rPr>
      </w:pPr>
      <w:r w:rsidRPr="00AC164C">
        <w:rPr>
          <w:rFonts w:ascii="宋体" w:hAnsi="宋体" w:hint="eastAsia"/>
          <w:sz w:val="28"/>
          <w:szCs w:val="28"/>
        </w:rPr>
        <w:t>供应商为省外注册企业应具有有效的《四川省省外企业入川从事建筑活动备案证》或《四川省省外建筑企业入川承揽业务验证登记证》或带二维码的《四川省省外企业入川承揽业务信息录入证》或《四川省省外建筑企业入川信息电子登记表》</w:t>
      </w:r>
      <w:r w:rsidR="00C7416C">
        <w:rPr>
          <w:rFonts w:ascii="宋体" w:hAnsi="宋体" w:hint="eastAsia"/>
          <w:sz w:val="28"/>
          <w:szCs w:val="28"/>
          <w:lang w:val="zh-CN"/>
        </w:rPr>
        <w:t>。</w:t>
      </w:r>
    </w:p>
    <w:p w:rsidR="00680BD4" w:rsidRDefault="00C7416C">
      <w:pPr>
        <w:snapToGrid w:val="0"/>
        <w:spacing w:line="640" w:lineRule="exact"/>
        <w:ind w:firstLine="420"/>
        <w:jc w:val="both"/>
        <w:rPr>
          <w:rFonts w:ascii="仿宋" w:eastAsia="仿宋" w:hAnsi="仿宋"/>
        </w:rPr>
      </w:pPr>
      <w:r>
        <w:rPr>
          <w:rFonts w:ascii="宋体" w:hAnsi="宋体"/>
          <w:b/>
          <w:bCs/>
          <w:sz w:val="28"/>
        </w:rPr>
        <w:t>本项目已进行资格预审，供应商</w:t>
      </w:r>
      <w:r>
        <w:rPr>
          <w:rFonts w:ascii="宋体" w:hAnsi="宋体" w:hint="eastAsia"/>
          <w:b/>
          <w:bCs/>
          <w:sz w:val="28"/>
        </w:rPr>
        <w:t>资格条件无变化的不须提供</w:t>
      </w:r>
      <w:r>
        <w:rPr>
          <w:rFonts w:ascii="宋体" w:hAnsi="宋体"/>
          <w:b/>
          <w:bCs/>
          <w:sz w:val="28"/>
        </w:rPr>
        <w:t>资格性响应文件</w:t>
      </w:r>
      <w:r>
        <w:rPr>
          <w:rFonts w:ascii="宋体" w:hAnsi="宋体" w:hint="eastAsia"/>
          <w:b/>
          <w:bCs/>
          <w:sz w:val="28"/>
        </w:rPr>
        <w:t>，资格预审合格的供应商在评审阶段资格发生变化的，应当通知</w:t>
      </w:r>
      <w:hyperlink r:id="rId13" w:tgtFrame="_blank" w:history="1">
        <w:r>
          <w:rPr>
            <w:rFonts w:ascii="宋体" w:hAnsi="宋体" w:hint="eastAsia"/>
            <w:b/>
            <w:bCs/>
            <w:sz w:val="28"/>
          </w:rPr>
          <w:t>采购人</w:t>
        </w:r>
      </w:hyperlink>
      <w:r>
        <w:rPr>
          <w:rFonts w:ascii="宋体" w:hAnsi="宋体" w:hint="eastAsia"/>
          <w:b/>
          <w:bCs/>
          <w:sz w:val="28"/>
        </w:rPr>
        <w:t>和采购代理机构</w:t>
      </w:r>
      <w:r>
        <w:rPr>
          <w:rFonts w:ascii="宋体" w:hAnsi="宋体"/>
          <w:b/>
          <w:bCs/>
          <w:sz w:val="28"/>
        </w:rPr>
        <w:t>。</w:t>
      </w:r>
    </w:p>
    <w:p w:rsidR="00680BD4" w:rsidRDefault="00C7416C">
      <w:pPr>
        <w:numPr>
          <w:ilvl w:val="0"/>
          <w:numId w:val="2"/>
        </w:numPr>
        <w:snapToGrid w:val="0"/>
        <w:spacing w:line="640" w:lineRule="exact"/>
        <w:ind w:left="0" w:firstLine="567"/>
        <w:jc w:val="both"/>
        <w:rPr>
          <w:rFonts w:ascii="宋体" w:hAnsi="宋体"/>
          <w:b/>
          <w:sz w:val="28"/>
          <w:szCs w:val="28"/>
        </w:rPr>
      </w:pPr>
      <w:r>
        <w:rPr>
          <w:rFonts w:ascii="宋体" w:hAnsi="宋体" w:hint="eastAsia"/>
          <w:b/>
          <w:sz w:val="28"/>
          <w:szCs w:val="28"/>
        </w:rPr>
        <w:t>采购项目技术、服务、商务和报价要求</w:t>
      </w:r>
    </w:p>
    <w:p w:rsidR="00680BD4" w:rsidRDefault="00C7416C">
      <w:pPr>
        <w:tabs>
          <w:tab w:val="left" w:pos="851"/>
        </w:tabs>
        <w:snapToGrid w:val="0"/>
        <w:spacing w:line="640" w:lineRule="exact"/>
        <w:ind w:firstLineChars="85" w:firstLine="239"/>
        <w:rPr>
          <w:rFonts w:ascii="宋体" w:hAnsi="宋体"/>
          <w:b/>
          <w:sz w:val="28"/>
          <w:szCs w:val="28"/>
        </w:rPr>
      </w:pPr>
      <w:r>
        <w:rPr>
          <w:rFonts w:ascii="宋体" w:hAnsi="宋体" w:hint="eastAsia"/>
          <w:b/>
          <w:sz w:val="28"/>
          <w:szCs w:val="28"/>
        </w:rPr>
        <w:t>（一）采购内容</w:t>
      </w:r>
    </w:p>
    <w:p w:rsidR="00680BD4" w:rsidRDefault="00C7416C">
      <w:pPr>
        <w:tabs>
          <w:tab w:val="left" w:pos="851"/>
        </w:tabs>
        <w:spacing w:line="600" w:lineRule="exact"/>
        <w:ind w:firstLineChars="200" w:firstLine="560"/>
        <w:rPr>
          <w:rFonts w:ascii="宋体" w:hAnsi="宋体"/>
          <w:sz w:val="28"/>
          <w:szCs w:val="28"/>
        </w:rPr>
      </w:pPr>
      <w:r>
        <w:rPr>
          <w:rFonts w:ascii="宋体" w:hAnsi="宋体" w:hint="eastAsia"/>
          <w:sz w:val="28"/>
          <w:szCs w:val="28"/>
        </w:rPr>
        <w:t>工程量清单所示范围及内容。具体采购内容见磋商文件 “第7章工程量清单”。</w:t>
      </w:r>
    </w:p>
    <w:p w:rsidR="00680BD4" w:rsidRDefault="00C7416C">
      <w:pPr>
        <w:tabs>
          <w:tab w:val="left" w:pos="851"/>
        </w:tabs>
        <w:snapToGrid w:val="0"/>
        <w:spacing w:line="640" w:lineRule="exact"/>
        <w:rPr>
          <w:rFonts w:ascii="宋体" w:hAnsi="宋体"/>
          <w:b/>
          <w:bCs/>
          <w:sz w:val="28"/>
          <w:szCs w:val="28"/>
        </w:rPr>
      </w:pPr>
      <w:r>
        <w:rPr>
          <w:rFonts w:ascii="宋体" w:hAnsi="宋体" w:hint="eastAsia"/>
          <w:b/>
          <w:bCs/>
          <w:sz w:val="28"/>
          <w:szCs w:val="28"/>
        </w:rPr>
        <w:t>（二）技术、服务要求</w:t>
      </w:r>
    </w:p>
    <w:p w:rsidR="00680BD4" w:rsidRDefault="00C7416C">
      <w:pPr>
        <w:snapToGrid w:val="0"/>
        <w:spacing w:line="640" w:lineRule="exact"/>
        <w:rPr>
          <w:rFonts w:ascii="宋体" w:hAnsi="宋体"/>
          <w:sz w:val="28"/>
          <w:szCs w:val="28"/>
        </w:rPr>
      </w:pPr>
      <w:r>
        <w:rPr>
          <w:rFonts w:ascii="宋体" w:hAnsi="宋体" w:hint="eastAsia"/>
          <w:sz w:val="28"/>
          <w:szCs w:val="28"/>
        </w:rPr>
        <w:lastRenderedPageBreak/>
        <w:t>见磋商文件“第</w:t>
      </w:r>
      <w:r>
        <w:rPr>
          <w:rFonts w:ascii="宋体" w:hAnsi="宋体"/>
          <w:sz w:val="28"/>
          <w:szCs w:val="28"/>
        </w:rPr>
        <w:t>4</w:t>
      </w:r>
      <w:r>
        <w:rPr>
          <w:rFonts w:ascii="宋体" w:hAnsi="宋体" w:hint="eastAsia"/>
          <w:sz w:val="28"/>
          <w:szCs w:val="28"/>
        </w:rPr>
        <w:t>章项目技术、服务、商务及其他要求”。</w:t>
      </w:r>
    </w:p>
    <w:p w:rsidR="00680BD4" w:rsidRDefault="00C7416C">
      <w:pPr>
        <w:tabs>
          <w:tab w:val="left" w:pos="851"/>
        </w:tabs>
        <w:snapToGrid w:val="0"/>
        <w:spacing w:line="640" w:lineRule="exact"/>
        <w:rPr>
          <w:rFonts w:ascii="宋体" w:hAnsi="宋体"/>
          <w:b/>
          <w:bCs/>
          <w:sz w:val="28"/>
          <w:szCs w:val="28"/>
        </w:rPr>
      </w:pPr>
      <w:r>
        <w:rPr>
          <w:rFonts w:ascii="宋体" w:hAnsi="宋体" w:hint="eastAsia"/>
          <w:b/>
          <w:bCs/>
          <w:sz w:val="28"/>
          <w:szCs w:val="28"/>
        </w:rPr>
        <w:t>（三）报价要求</w:t>
      </w:r>
    </w:p>
    <w:p w:rsidR="00680BD4" w:rsidRDefault="00C7416C" w:rsidP="00C7416C">
      <w:pPr>
        <w:snapToGrid w:val="0"/>
        <w:spacing w:line="640" w:lineRule="exact"/>
        <w:ind w:firstLineChars="201" w:firstLine="563"/>
        <w:rPr>
          <w:rFonts w:ascii="宋体" w:hAnsi="宋体"/>
          <w:sz w:val="28"/>
          <w:szCs w:val="28"/>
        </w:rPr>
      </w:pPr>
      <w:r>
        <w:rPr>
          <w:rFonts w:ascii="宋体" w:hAnsi="宋体" w:hint="eastAsia"/>
          <w:sz w:val="28"/>
          <w:szCs w:val="28"/>
        </w:rPr>
        <w:t>供应商按磋商文件要求进行报价。</w:t>
      </w:r>
    </w:p>
    <w:p w:rsidR="00680BD4" w:rsidRDefault="00C7416C">
      <w:pPr>
        <w:numPr>
          <w:ilvl w:val="0"/>
          <w:numId w:val="2"/>
        </w:numPr>
        <w:snapToGrid w:val="0"/>
        <w:spacing w:line="640" w:lineRule="exact"/>
        <w:ind w:left="0" w:firstLine="567"/>
        <w:jc w:val="both"/>
        <w:rPr>
          <w:rFonts w:ascii="宋体" w:hAnsi="宋体"/>
          <w:sz w:val="28"/>
          <w:szCs w:val="28"/>
        </w:rPr>
      </w:pPr>
      <w:r>
        <w:rPr>
          <w:rFonts w:ascii="宋体" w:hAnsi="宋体" w:hint="eastAsia"/>
          <w:b/>
          <w:sz w:val="28"/>
          <w:szCs w:val="28"/>
        </w:rPr>
        <w:t>磋商文件获取时间</w:t>
      </w:r>
    </w:p>
    <w:p w:rsidR="00680BD4" w:rsidRDefault="00C7416C">
      <w:pPr>
        <w:pStyle w:val="12"/>
        <w:numPr>
          <w:ilvl w:val="0"/>
          <w:numId w:val="5"/>
        </w:numPr>
        <w:tabs>
          <w:tab w:val="left" w:pos="1418"/>
        </w:tabs>
        <w:snapToGrid w:val="0"/>
        <w:spacing w:line="640" w:lineRule="exact"/>
        <w:ind w:left="0" w:firstLineChars="0" w:firstLine="563"/>
        <w:rPr>
          <w:rFonts w:ascii="宋体" w:hAnsi="宋体"/>
          <w:sz w:val="28"/>
          <w:szCs w:val="28"/>
        </w:rPr>
      </w:pPr>
      <w:r>
        <w:rPr>
          <w:rFonts w:ascii="宋体" w:hAnsi="宋体" w:hint="eastAsia"/>
          <w:sz w:val="28"/>
          <w:szCs w:val="28"/>
        </w:rPr>
        <w:t>磋商文件获取时间及公告期限：</w:t>
      </w:r>
      <w:r w:rsidRPr="00A430FC">
        <w:rPr>
          <w:rFonts w:ascii="宋体" w:hAnsi="宋体"/>
          <w:b/>
          <w:sz w:val="28"/>
          <w:szCs w:val="28"/>
        </w:rPr>
        <w:t>20</w:t>
      </w:r>
      <w:r w:rsidRPr="00A430FC">
        <w:rPr>
          <w:rFonts w:ascii="宋体" w:hAnsi="宋体" w:hint="eastAsia"/>
          <w:b/>
          <w:sz w:val="28"/>
          <w:szCs w:val="28"/>
        </w:rPr>
        <w:t>21年7月</w:t>
      </w:r>
      <w:r w:rsidR="00A430FC" w:rsidRPr="00A430FC">
        <w:rPr>
          <w:rFonts w:ascii="宋体" w:hAnsi="宋体" w:hint="eastAsia"/>
          <w:b/>
          <w:sz w:val="28"/>
          <w:szCs w:val="28"/>
        </w:rPr>
        <w:t>29</w:t>
      </w:r>
      <w:r w:rsidRPr="00A430FC">
        <w:rPr>
          <w:rFonts w:ascii="宋体" w:hAnsi="宋体" w:hint="eastAsia"/>
          <w:b/>
          <w:sz w:val="28"/>
          <w:szCs w:val="28"/>
        </w:rPr>
        <w:t>日至</w:t>
      </w:r>
      <w:r w:rsidR="002646FD" w:rsidRPr="00A430FC">
        <w:rPr>
          <w:rFonts w:ascii="宋体" w:hAnsi="宋体" w:hint="eastAsia"/>
          <w:b/>
          <w:sz w:val="28"/>
          <w:szCs w:val="28"/>
        </w:rPr>
        <w:t>8</w:t>
      </w:r>
      <w:r w:rsidRPr="00A430FC">
        <w:rPr>
          <w:rFonts w:ascii="宋体" w:hAnsi="宋体" w:hint="eastAsia"/>
          <w:b/>
          <w:sz w:val="28"/>
          <w:szCs w:val="28"/>
        </w:rPr>
        <w:t>月</w:t>
      </w:r>
      <w:r w:rsidR="00A430FC" w:rsidRPr="00A430FC">
        <w:rPr>
          <w:rFonts w:ascii="宋体" w:hAnsi="宋体" w:hint="eastAsia"/>
          <w:b/>
          <w:sz w:val="28"/>
          <w:szCs w:val="28"/>
        </w:rPr>
        <w:t>7</w:t>
      </w:r>
      <w:r w:rsidRPr="00A430FC">
        <w:rPr>
          <w:rFonts w:ascii="宋体" w:hAnsi="宋体" w:hint="eastAsia"/>
          <w:b/>
          <w:sz w:val="28"/>
          <w:szCs w:val="28"/>
        </w:rPr>
        <w:t>日</w:t>
      </w:r>
      <w:r w:rsidRPr="00A430FC">
        <w:rPr>
          <w:rFonts w:ascii="宋体" w:hAnsi="宋体" w:hint="eastAsia"/>
          <w:sz w:val="28"/>
          <w:szCs w:val="28"/>
        </w:rPr>
        <w:t>。</w:t>
      </w:r>
    </w:p>
    <w:p w:rsidR="00680BD4" w:rsidRDefault="00C7416C">
      <w:pPr>
        <w:numPr>
          <w:ilvl w:val="0"/>
          <w:numId w:val="2"/>
        </w:numPr>
        <w:snapToGrid w:val="0"/>
        <w:spacing w:line="640" w:lineRule="exact"/>
        <w:ind w:left="0" w:firstLine="567"/>
        <w:jc w:val="both"/>
        <w:rPr>
          <w:rFonts w:ascii="宋体" w:hAnsi="宋体"/>
          <w:b/>
          <w:sz w:val="28"/>
        </w:rPr>
      </w:pPr>
      <w:r>
        <w:rPr>
          <w:rFonts w:ascii="宋体" w:hAnsi="宋体" w:hint="eastAsia"/>
          <w:b/>
          <w:sz w:val="28"/>
          <w:szCs w:val="28"/>
        </w:rPr>
        <w:t>磋商</w:t>
      </w:r>
      <w:r>
        <w:rPr>
          <w:rFonts w:ascii="宋体" w:hAnsi="宋体" w:hint="eastAsia"/>
          <w:b/>
          <w:sz w:val="28"/>
        </w:rPr>
        <w:t>文件获取方式</w:t>
      </w:r>
    </w:p>
    <w:p w:rsidR="00680BD4" w:rsidRDefault="00C7416C" w:rsidP="00C7416C">
      <w:pPr>
        <w:spacing w:line="360" w:lineRule="auto"/>
        <w:ind w:firstLineChars="200" w:firstLine="560"/>
        <w:rPr>
          <w:rFonts w:ascii="宋体" w:hAnsi="宋体"/>
          <w:sz w:val="28"/>
          <w:szCs w:val="28"/>
        </w:rPr>
      </w:pPr>
      <w:r w:rsidRPr="00C7416C">
        <w:rPr>
          <w:rFonts w:ascii="宋体" w:hAnsi="宋体" w:hint="eastAsia"/>
          <w:sz w:val="28"/>
          <w:szCs w:val="28"/>
        </w:rPr>
        <w:t>凡有意参加磋商的供应商</w:t>
      </w:r>
      <w:r>
        <w:rPr>
          <w:rFonts w:ascii="宋体" w:hAnsi="宋体" w:hint="eastAsia"/>
          <w:sz w:val="28"/>
          <w:szCs w:val="28"/>
        </w:rPr>
        <w:t>，应在成都市公共资源交易服务中心“政府采购云平台”获取采购文件。登录成都市公共资源交易服务中心门户网站（https://www.cdggzy.com/）—用户中心—政府采购云平台—项目采购—获取采购文件—申请获取采购文件。</w:t>
      </w:r>
    </w:p>
    <w:p w:rsidR="00680BD4" w:rsidRDefault="00C7416C">
      <w:pPr>
        <w:spacing w:line="360" w:lineRule="auto"/>
        <w:rPr>
          <w:rFonts w:ascii="宋体" w:hAnsi="宋体"/>
          <w:sz w:val="28"/>
          <w:szCs w:val="28"/>
        </w:rPr>
      </w:pPr>
      <w:r>
        <w:rPr>
          <w:rFonts w:ascii="宋体" w:hAnsi="宋体" w:hint="eastAsia"/>
          <w:sz w:val="28"/>
          <w:szCs w:val="28"/>
        </w:rPr>
        <w:t>提示：</w:t>
      </w:r>
    </w:p>
    <w:p w:rsidR="00680BD4" w:rsidRDefault="00C7416C" w:rsidP="00C7416C">
      <w:pPr>
        <w:spacing w:line="360" w:lineRule="auto"/>
        <w:ind w:firstLineChars="202" w:firstLine="566"/>
        <w:rPr>
          <w:rFonts w:ascii="宋体" w:hAnsi="宋体"/>
          <w:sz w:val="28"/>
          <w:szCs w:val="28"/>
        </w:rPr>
      </w:pPr>
      <w:r>
        <w:rPr>
          <w:rFonts w:ascii="宋体" w:hAnsi="宋体" w:hint="eastAsia"/>
          <w:sz w:val="28"/>
          <w:szCs w:val="28"/>
        </w:rPr>
        <w:t>（1）本项目采购文件免费获取。</w:t>
      </w:r>
    </w:p>
    <w:p w:rsidR="00680BD4" w:rsidRDefault="00C7416C" w:rsidP="00C7416C">
      <w:pPr>
        <w:spacing w:line="360" w:lineRule="auto"/>
        <w:ind w:firstLineChars="202" w:firstLine="566"/>
        <w:rPr>
          <w:rFonts w:ascii="宋体" w:hAnsi="宋体"/>
          <w:sz w:val="28"/>
          <w:szCs w:val="28"/>
        </w:rPr>
      </w:pPr>
      <w:r>
        <w:rPr>
          <w:rFonts w:ascii="宋体" w:hAnsi="宋体" w:hint="eastAsia"/>
          <w:sz w:val="28"/>
          <w:szCs w:val="28"/>
        </w:rPr>
        <w:t>（2）本项目为电子采购项目，供应商参与本项目全过程中凡涉及系统操作请详见《成都市全流程电子化采购系统操作指南——供应商版》（操作指南请登陆政府采购云平台后，点击“前台大厅</w:t>
      </w:r>
      <w:r>
        <w:rPr>
          <w:rFonts w:ascii="宋体" w:hAnsi="宋体"/>
          <w:sz w:val="28"/>
          <w:szCs w:val="28"/>
        </w:rPr>
        <w:t>—</w:t>
      </w:r>
      <w:r>
        <w:rPr>
          <w:rFonts w:ascii="宋体" w:hAnsi="宋体" w:hint="eastAsia"/>
          <w:sz w:val="28"/>
          <w:szCs w:val="28"/>
        </w:rPr>
        <w:t>操作指南</w:t>
      </w:r>
      <w:r>
        <w:rPr>
          <w:rFonts w:ascii="宋体" w:hAnsi="宋体"/>
          <w:sz w:val="28"/>
          <w:szCs w:val="28"/>
        </w:rPr>
        <w:t>—</w:t>
      </w:r>
      <w:r>
        <w:rPr>
          <w:rFonts w:ascii="宋体" w:hAnsi="宋体" w:hint="eastAsia"/>
          <w:sz w:val="28"/>
          <w:szCs w:val="28"/>
        </w:rPr>
        <w:t>供应商”处下载查看）。</w:t>
      </w:r>
    </w:p>
    <w:p w:rsidR="00680BD4" w:rsidRDefault="00C7416C">
      <w:pPr>
        <w:numPr>
          <w:ilvl w:val="0"/>
          <w:numId w:val="2"/>
        </w:numPr>
        <w:spacing w:line="600" w:lineRule="exact"/>
        <w:ind w:left="0" w:firstLine="567"/>
        <w:jc w:val="both"/>
        <w:rPr>
          <w:rFonts w:ascii="宋体" w:hAnsi="宋体"/>
          <w:sz w:val="28"/>
          <w:szCs w:val="28"/>
        </w:rPr>
      </w:pPr>
      <w:r>
        <w:rPr>
          <w:rFonts w:ascii="宋体" w:hAnsi="宋体" w:hint="eastAsia"/>
          <w:b/>
          <w:sz w:val="28"/>
          <w:szCs w:val="28"/>
        </w:rPr>
        <w:t>磋商文件获取地点</w:t>
      </w:r>
      <w:r>
        <w:rPr>
          <w:rFonts w:ascii="宋体" w:hAnsi="宋体" w:hint="eastAsia"/>
          <w:sz w:val="28"/>
          <w:szCs w:val="28"/>
        </w:rPr>
        <w:t>：</w:t>
      </w:r>
      <w:r>
        <w:rPr>
          <w:rFonts w:ascii="宋体" w:hAnsi="宋体" w:hint="eastAsia"/>
          <w:sz w:val="28"/>
        </w:rPr>
        <w:t>登录成都市公共资源交易服务中心门户网站（https://www.cdggzy.com/）—用户中心—政府采购云平台获取。</w:t>
      </w:r>
    </w:p>
    <w:p w:rsidR="00680BD4" w:rsidRDefault="00C7416C">
      <w:pPr>
        <w:numPr>
          <w:ilvl w:val="0"/>
          <w:numId w:val="2"/>
        </w:numPr>
        <w:snapToGrid w:val="0"/>
        <w:spacing w:line="640" w:lineRule="exact"/>
        <w:ind w:left="0" w:firstLineChars="202" w:firstLine="568"/>
        <w:jc w:val="both"/>
        <w:rPr>
          <w:rFonts w:ascii="宋体" w:hAnsi="宋体"/>
          <w:sz w:val="28"/>
          <w:szCs w:val="28"/>
        </w:rPr>
      </w:pPr>
      <w:r>
        <w:rPr>
          <w:rFonts w:ascii="宋体" w:hAnsi="宋体" w:hint="eastAsia"/>
          <w:b/>
          <w:sz w:val="28"/>
          <w:szCs w:val="28"/>
        </w:rPr>
        <w:t>施工响应文件递交时间、截止时间及开启时间（北京时间）、地点、方式</w:t>
      </w:r>
    </w:p>
    <w:p w:rsidR="00680BD4" w:rsidRPr="00A430FC" w:rsidRDefault="00C7416C">
      <w:pPr>
        <w:pStyle w:val="12"/>
        <w:numPr>
          <w:ilvl w:val="0"/>
          <w:numId w:val="6"/>
        </w:numPr>
        <w:tabs>
          <w:tab w:val="left" w:pos="1418"/>
        </w:tabs>
        <w:spacing w:line="600" w:lineRule="exact"/>
        <w:ind w:left="0" w:firstLineChars="0" w:firstLine="567"/>
        <w:jc w:val="both"/>
        <w:rPr>
          <w:rFonts w:ascii="宋体" w:hAnsi="宋体"/>
          <w:b/>
          <w:sz w:val="28"/>
          <w:szCs w:val="28"/>
        </w:rPr>
      </w:pPr>
      <w:r w:rsidRPr="00A430FC">
        <w:rPr>
          <w:rFonts w:ascii="宋体" w:hAnsi="宋体" w:hint="eastAsia"/>
          <w:b/>
          <w:sz w:val="28"/>
          <w:szCs w:val="28"/>
        </w:rPr>
        <w:t>施工响应文件递交截止时间及开启时间：2021</w:t>
      </w:r>
      <w:r w:rsidRPr="00A430FC">
        <w:rPr>
          <w:rFonts w:ascii="宋体" w:hAnsi="宋体"/>
          <w:b/>
          <w:sz w:val="28"/>
          <w:szCs w:val="28"/>
        </w:rPr>
        <w:t>年</w:t>
      </w:r>
      <w:r w:rsidR="001074F2" w:rsidRPr="00A430FC">
        <w:rPr>
          <w:rFonts w:ascii="宋体" w:hAnsi="宋体" w:hint="eastAsia"/>
          <w:b/>
          <w:sz w:val="28"/>
          <w:szCs w:val="28"/>
        </w:rPr>
        <w:t>8</w:t>
      </w:r>
      <w:r w:rsidRPr="00A430FC">
        <w:rPr>
          <w:rFonts w:ascii="宋体" w:hAnsi="宋体"/>
          <w:b/>
          <w:sz w:val="28"/>
          <w:szCs w:val="28"/>
        </w:rPr>
        <w:t>月</w:t>
      </w:r>
      <w:r w:rsidR="00A430FC" w:rsidRPr="00A430FC">
        <w:rPr>
          <w:rFonts w:ascii="宋体" w:hAnsi="宋体" w:hint="eastAsia"/>
          <w:b/>
          <w:sz w:val="28"/>
          <w:szCs w:val="28"/>
        </w:rPr>
        <w:t>9</w:t>
      </w:r>
      <w:r w:rsidRPr="00A430FC">
        <w:rPr>
          <w:rFonts w:ascii="宋体" w:hAnsi="宋体"/>
          <w:b/>
          <w:sz w:val="28"/>
          <w:szCs w:val="28"/>
        </w:rPr>
        <w:t>日</w:t>
      </w:r>
      <w:r w:rsidRPr="00A430FC">
        <w:rPr>
          <w:rFonts w:ascii="宋体" w:hAnsi="宋体" w:hint="eastAsia"/>
          <w:b/>
          <w:sz w:val="28"/>
          <w:szCs w:val="28"/>
        </w:rPr>
        <w:t>上午</w:t>
      </w:r>
      <w:r w:rsidR="001074F2" w:rsidRPr="00A430FC">
        <w:rPr>
          <w:rFonts w:ascii="宋体" w:hAnsi="宋体" w:hint="eastAsia"/>
          <w:b/>
          <w:sz w:val="28"/>
          <w:szCs w:val="28"/>
        </w:rPr>
        <w:t>10</w:t>
      </w:r>
      <w:r w:rsidRPr="00A430FC">
        <w:rPr>
          <w:rFonts w:ascii="宋体" w:hAnsi="宋体"/>
          <w:b/>
          <w:sz w:val="28"/>
          <w:szCs w:val="28"/>
        </w:rPr>
        <w:t>:</w:t>
      </w:r>
      <w:r w:rsidR="001074F2" w:rsidRPr="00A430FC">
        <w:rPr>
          <w:rFonts w:ascii="宋体" w:hAnsi="宋体" w:hint="eastAsia"/>
          <w:b/>
          <w:sz w:val="28"/>
          <w:szCs w:val="28"/>
        </w:rPr>
        <w:t>0</w:t>
      </w:r>
      <w:r w:rsidRPr="00A430FC">
        <w:rPr>
          <w:rFonts w:ascii="宋体" w:hAnsi="宋体" w:hint="eastAsia"/>
          <w:b/>
          <w:sz w:val="28"/>
          <w:szCs w:val="28"/>
        </w:rPr>
        <w:t>0。</w:t>
      </w:r>
    </w:p>
    <w:p w:rsidR="00680BD4" w:rsidRDefault="00C7416C">
      <w:pPr>
        <w:numPr>
          <w:ilvl w:val="0"/>
          <w:numId w:val="2"/>
        </w:numPr>
        <w:snapToGrid w:val="0"/>
        <w:spacing w:line="640" w:lineRule="exact"/>
        <w:ind w:left="0" w:firstLine="567"/>
        <w:jc w:val="both"/>
        <w:rPr>
          <w:rFonts w:ascii="宋体" w:hAnsi="宋体"/>
          <w:sz w:val="28"/>
          <w:szCs w:val="28"/>
        </w:rPr>
      </w:pPr>
      <w:r>
        <w:rPr>
          <w:rFonts w:ascii="宋体" w:hAnsi="宋体" w:hint="eastAsia"/>
          <w:b/>
          <w:sz w:val="28"/>
          <w:szCs w:val="28"/>
        </w:rPr>
        <w:lastRenderedPageBreak/>
        <w:t>递交施工响应文件地点及磋商地点</w:t>
      </w:r>
    </w:p>
    <w:p w:rsidR="00680BD4" w:rsidRDefault="00C7416C" w:rsidP="00C7416C">
      <w:pPr>
        <w:spacing w:line="600" w:lineRule="exact"/>
        <w:ind w:firstLineChars="202" w:firstLine="566"/>
        <w:rPr>
          <w:rFonts w:ascii="宋体" w:hAnsi="宋体"/>
          <w:sz w:val="28"/>
          <w:szCs w:val="28"/>
        </w:rPr>
      </w:pPr>
      <w:r w:rsidRPr="00A430FC">
        <w:rPr>
          <w:rFonts w:ascii="宋体" w:hAnsi="宋体" w:hint="eastAsia"/>
          <w:sz w:val="28"/>
          <w:szCs w:val="28"/>
        </w:rPr>
        <w:t>成都市锦江区政府采购中心</w:t>
      </w:r>
      <w:r w:rsidR="001074F2" w:rsidRPr="00A430FC">
        <w:rPr>
          <w:rFonts w:ascii="宋体" w:hAnsi="宋体" w:hint="eastAsia"/>
          <w:sz w:val="28"/>
          <w:szCs w:val="28"/>
        </w:rPr>
        <w:t>开</w:t>
      </w:r>
      <w:r w:rsidRPr="00A430FC">
        <w:rPr>
          <w:rFonts w:ascii="宋体" w:hAnsi="宋体" w:hint="eastAsia"/>
          <w:sz w:val="28"/>
          <w:szCs w:val="28"/>
        </w:rPr>
        <w:t>标室（成都市锦江区金石路166号天府宝座A座14楼</w:t>
      </w:r>
      <w:r w:rsidR="001074F2" w:rsidRPr="00A430FC">
        <w:rPr>
          <w:rFonts w:ascii="宋体" w:hAnsi="宋体" w:hint="eastAsia"/>
          <w:sz w:val="28"/>
          <w:szCs w:val="28"/>
        </w:rPr>
        <w:t>142</w:t>
      </w:r>
      <w:r w:rsidR="00DC5F2E" w:rsidRPr="00A430FC">
        <w:rPr>
          <w:rFonts w:ascii="宋体" w:hAnsi="宋体" w:hint="eastAsia"/>
          <w:sz w:val="28"/>
          <w:szCs w:val="28"/>
        </w:rPr>
        <w:t>5</w:t>
      </w:r>
      <w:r w:rsidRPr="00A430FC">
        <w:rPr>
          <w:rFonts w:ascii="宋体" w:hAnsi="宋体" w:hint="eastAsia"/>
          <w:sz w:val="28"/>
          <w:szCs w:val="28"/>
        </w:rPr>
        <w:t>室）</w:t>
      </w:r>
      <w:r w:rsidRPr="001074F2">
        <w:rPr>
          <w:rFonts w:ascii="宋体" w:hAnsi="宋体" w:hint="eastAsia"/>
          <w:sz w:val="28"/>
          <w:szCs w:val="28"/>
        </w:rPr>
        <w:t>。</w:t>
      </w:r>
    </w:p>
    <w:p w:rsidR="00680BD4" w:rsidRDefault="00C7416C">
      <w:pPr>
        <w:numPr>
          <w:ilvl w:val="0"/>
          <w:numId w:val="2"/>
        </w:numPr>
        <w:snapToGrid w:val="0"/>
        <w:spacing w:line="640" w:lineRule="exact"/>
        <w:ind w:left="0" w:firstLine="567"/>
        <w:jc w:val="both"/>
        <w:rPr>
          <w:rFonts w:ascii="宋体" w:hAnsi="宋体"/>
          <w:b/>
          <w:sz w:val="28"/>
          <w:szCs w:val="28"/>
        </w:rPr>
      </w:pPr>
      <w:r>
        <w:rPr>
          <w:rFonts w:ascii="宋体" w:hAnsi="宋体" w:hint="eastAsia"/>
          <w:b/>
          <w:sz w:val="28"/>
          <w:szCs w:val="28"/>
        </w:rPr>
        <w:t>中小企业政采信用担保融资</w:t>
      </w:r>
    </w:p>
    <w:p w:rsidR="00680BD4" w:rsidRDefault="00C7416C" w:rsidP="00C7416C">
      <w:pPr>
        <w:spacing w:line="360" w:lineRule="auto"/>
        <w:ind w:firstLineChars="202" w:firstLine="566"/>
        <w:rPr>
          <w:rFonts w:ascii="宋体" w:hAnsi="宋体"/>
          <w:sz w:val="28"/>
          <w:szCs w:val="28"/>
        </w:rPr>
      </w:pPr>
      <w:r>
        <w:rPr>
          <w:rFonts w:ascii="宋体" w:hAnsi="宋体"/>
          <w:sz w:val="28"/>
          <w:szCs w:val="28"/>
        </w:rPr>
        <w:t>参加本次招标活动的中小企业供应商无需提供财产抵押或第三方担保，凭借政府采购合同可向融资机构申请融资。具体内容详见招标文件附件《四川省财政厅关于推进四川省政府采购供应商信用融资工作的通知》(川财采[2018]123号)和《成都市财政局 中国人民银行成都分行营业管理部关于印发〈成都市中小企业政府采购信用融资暂行办法〉和〈成都市级支持中小企业政府采购信用融资实施方案〉的通知》（成财采[2019]17号）</w:t>
      </w:r>
      <w:r>
        <w:rPr>
          <w:rFonts w:ascii="宋体" w:hAnsi="宋体" w:hint="eastAsia"/>
          <w:sz w:val="28"/>
          <w:szCs w:val="28"/>
        </w:rPr>
        <w:t>和《成都市锦江区区财政局关于印发&lt;成都市锦江区支持中小企业政府采购信用融资实施方案&gt;的通知》（锦财发〔2019〕28号）和成都市锦江区政府采购信用融资机构名单（http://www.cdjinjiang.gov.cn/jjq/c133389/cgrz.shtml）见附件。</w:t>
      </w:r>
    </w:p>
    <w:p w:rsidR="00680BD4" w:rsidRDefault="00C7416C">
      <w:pPr>
        <w:numPr>
          <w:ilvl w:val="0"/>
          <w:numId w:val="2"/>
        </w:numPr>
        <w:snapToGrid w:val="0"/>
        <w:spacing w:line="640" w:lineRule="exact"/>
        <w:ind w:left="0" w:firstLine="480"/>
        <w:jc w:val="both"/>
        <w:rPr>
          <w:rFonts w:ascii="宋体" w:hAnsi="宋体"/>
          <w:b/>
          <w:sz w:val="28"/>
          <w:szCs w:val="28"/>
        </w:rPr>
      </w:pPr>
      <w:r>
        <w:rPr>
          <w:rFonts w:ascii="宋体" w:hAnsi="宋体" w:hint="eastAsia"/>
          <w:b/>
          <w:sz w:val="28"/>
          <w:szCs w:val="28"/>
        </w:rPr>
        <w:t>联系人及联系电话</w:t>
      </w:r>
    </w:p>
    <w:p w:rsidR="00680BD4" w:rsidRDefault="00C7416C">
      <w:pPr>
        <w:spacing w:line="600" w:lineRule="exact"/>
        <w:ind w:leftChars="201" w:left="482"/>
        <w:rPr>
          <w:rFonts w:ascii="宋体" w:hAnsi="宋体"/>
          <w:b/>
          <w:sz w:val="28"/>
          <w:szCs w:val="28"/>
        </w:rPr>
      </w:pPr>
      <w:r>
        <w:rPr>
          <w:rFonts w:ascii="宋体" w:hAnsi="宋体" w:hint="eastAsia"/>
          <w:b/>
          <w:sz w:val="28"/>
        </w:rPr>
        <w:t>采购人：</w:t>
      </w:r>
      <w:r w:rsidR="00DD49F0">
        <w:rPr>
          <w:rFonts w:ascii="宋体" w:hAnsi="宋体" w:hint="eastAsia"/>
          <w:b/>
          <w:sz w:val="28"/>
          <w:szCs w:val="28"/>
        </w:rPr>
        <w:t>成都市锦江区教育科学研究院</w:t>
      </w:r>
    </w:p>
    <w:p w:rsidR="00680BD4" w:rsidRPr="001074F2" w:rsidRDefault="00C7416C" w:rsidP="00C7416C">
      <w:pPr>
        <w:spacing w:line="600" w:lineRule="exact"/>
        <w:ind w:firstLineChars="202" w:firstLine="566"/>
        <w:rPr>
          <w:rFonts w:ascii="宋体" w:hAnsi="宋体"/>
          <w:sz w:val="28"/>
          <w:szCs w:val="28"/>
        </w:rPr>
      </w:pPr>
      <w:r w:rsidRPr="001074F2">
        <w:rPr>
          <w:rFonts w:ascii="宋体" w:hAnsi="宋体" w:hint="eastAsia"/>
          <w:sz w:val="28"/>
          <w:szCs w:val="22"/>
        </w:rPr>
        <w:t>地址：</w:t>
      </w:r>
      <w:r w:rsidR="00DC5F2E">
        <w:rPr>
          <w:rFonts w:ascii="宋体" w:hAnsi="宋体" w:hint="eastAsia"/>
          <w:sz w:val="28"/>
          <w:szCs w:val="28"/>
        </w:rPr>
        <w:t>成都市锦江区皇经楼三街1号</w:t>
      </w:r>
    </w:p>
    <w:p w:rsidR="00680BD4" w:rsidRPr="001074F2" w:rsidRDefault="00C7416C">
      <w:pPr>
        <w:pStyle w:val="affa"/>
        <w:ind w:firstLineChars="250" w:firstLine="700"/>
        <w:rPr>
          <w:rFonts w:ascii="宋体" w:hAnsi="宋体"/>
          <w:sz w:val="28"/>
          <w:szCs w:val="28"/>
        </w:rPr>
      </w:pPr>
      <w:r w:rsidRPr="001074F2">
        <w:rPr>
          <w:rFonts w:ascii="宋体" w:hAnsi="宋体" w:hint="eastAsia"/>
          <w:kern w:val="0"/>
          <w:sz w:val="28"/>
          <w:szCs w:val="22"/>
        </w:rPr>
        <w:t>联系人：</w:t>
      </w:r>
      <w:r w:rsidRPr="001074F2">
        <w:rPr>
          <w:rFonts w:ascii="宋体" w:hAnsi="宋体" w:hint="eastAsia"/>
          <w:sz w:val="28"/>
          <w:szCs w:val="28"/>
        </w:rPr>
        <w:t>王老师</w:t>
      </w:r>
    </w:p>
    <w:p w:rsidR="00680BD4" w:rsidRDefault="00C7416C" w:rsidP="00C7416C">
      <w:pPr>
        <w:spacing w:line="600" w:lineRule="exact"/>
        <w:ind w:firstLineChars="202" w:firstLine="566"/>
        <w:rPr>
          <w:rFonts w:ascii="宋体" w:hAnsi="宋体"/>
          <w:sz w:val="28"/>
          <w:szCs w:val="22"/>
        </w:rPr>
      </w:pPr>
      <w:r w:rsidRPr="001074F2">
        <w:rPr>
          <w:rFonts w:ascii="宋体" w:hAnsi="宋体" w:hint="eastAsia"/>
          <w:sz w:val="28"/>
          <w:szCs w:val="22"/>
        </w:rPr>
        <w:t>联系电话：</w:t>
      </w:r>
      <w:r w:rsidR="00DC5F2E">
        <w:rPr>
          <w:rFonts w:ascii="宋体" w:hAnsi="宋体" w:hint="eastAsia"/>
          <w:sz w:val="28"/>
          <w:szCs w:val="28"/>
        </w:rPr>
        <w:t>028-85951900</w:t>
      </w:r>
    </w:p>
    <w:p w:rsidR="00680BD4" w:rsidRDefault="00C7416C">
      <w:pPr>
        <w:snapToGrid w:val="0"/>
        <w:spacing w:line="640" w:lineRule="exact"/>
        <w:ind w:firstLineChars="252" w:firstLine="708"/>
        <w:jc w:val="both"/>
        <w:rPr>
          <w:rFonts w:ascii="宋体" w:hAnsi="宋体"/>
          <w:b/>
          <w:sz w:val="28"/>
          <w:szCs w:val="28"/>
        </w:rPr>
      </w:pPr>
      <w:r>
        <w:rPr>
          <w:rFonts w:ascii="宋体" w:hAnsi="宋体" w:hint="eastAsia"/>
          <w:b/>
          <w:sz w:val="28"/>
          <w:szCs w:val="28"/>
        </w:rPr>
        <w:t>成都市锦江区政府采购中心</w:t>
      </w:r>
    </w:p>
    <w:p w:rsidR="00680BD4" w:rsidRDefault="00C7416C" w:rsidP="00C7416C">
      <w:pPr>
        <w:spacing w:line="600" w:lineRule="exact"/>
        <w:ind w:firstLineChars="252" w:firstLine="706"/>
        <w:rPr>
          <w:rFonts w:ascii="宋体" w:hAnsi="宋体"/>
          <w:sz w:val="28"/>
          <w:szCs w:val="28"/>
        </w:rPr>
      </w:pPr>
      <w:r>
        <w:rPr>
          <w:rFonts w:ascii="宋体" w:hAnsi="宋体" w:hint="eastAsia"/>
          <w:sz w:val="28"/>
          <w:szCs w:val="28"/>
        </w:rPr>
        <w:t>地址：成都市锦江区南三环路二段1号6101室</w:t>
      </w:r>
    </w:p>
    <w:p w:rsidR="00680BD4" w:rsidRDefault="00C7416C" w:rsidP="00C7416C">
      <w:pPr>
        <w:spacing w:line="600" w:lineRule="exact"/>
        <w:ind w:firstLineChars="252" w:firstLine="706"/>
        <w:rPr>
          <w:rFonts w:ascii="宋体" w:hAnsi="宋体"/>
          <w:sz w:val="28"/>
          <w:szCs w:val="28"/>
        </w:rPr>
      </w:pPr>
      <w:r>
        <w:rPr>
          <w:rFonts w:ascii="宋体" w:hAnsi="宋体" w:hint="eastAsia"/>
          <w:sz w:val="28"/>
          <w:szCs w:val="22"/>
        </w:rPr>
        <w:t>联系人：</w:t>
      </w:r>
      <w:r>
        <w:rPr>
          <w:rFonts w:ascii="宋体" w:hAnsi="宋体" w:hint="eastAsia"/>
          <w:sz w:val="28"/>
          <w:szCs w:val="28"/>
        </w:rPr>
        <w:t>温老师</w:t>
      </w:r>
    </w:p>
    <w:p w:rsidR="00680BD4" w:rsidRDefault="00C7416C" w:rsidP="00C7416C">
      <w:pPr>
        <w:spacing w:line="600" w:lineRule="exact"/>
        <w:ind w:firstLineChars="252" w:firstLine="706"/>
        <w:rPr>
          <w:rFonts w:ascii="宋体" w:hAnsi="宋体"/>
          <w:sz w:val="28"/>
          <w:szCs w:val="28"/>
        </w:rPr>
      </w:pPr>
      <w:r>
        <w:rPr>
          <w:rFonts w:ascii="宋体" w:hAnsi="宋体" w:hint="eastAsia"/>
          <w:sz w:val="28"/>
          <w:szCs w:val="22"/>
        </w:rPr>
        <w:lastRenderedPageBreak/>
        <w:t>联系电话：</w:t>
      </w:r>
      <w:r>
        <w:rPr>
          <w:rFonts w:ascii="宋体" w:hAnsi="宋体" w:hint="eastAsia"/>
          <w:sz w:val="28"/>
          <w:szCs w:val="28"/>
        </w:rPr>
        <w:t>028-</w:t>
      </w:r>
      <w:r>
        <w:rPr>
          <w:rFonts w:ascii="宋体" w:hAnsi="宋体"/>
          <w:sz w:val="28"/>
          <w:szCs w:val="28"/>
        </w:rPr>
        <w:t>8</w:t>
      </w:r>
      <w:r>
        <w:rPr>
          <w:rFonts w:ascii="宋体" w:hAnsi="宋体" w:hint="eastAsia"/>
          <w:sz w:val="28"/>
          <w:szCs w:val="28"/>
        </w:rPr>
        <w:t>6614055</w:t>
      </w:r>
    </w:p>
    <w:p w:rsidR="00680BD4" w:rsidRDefault="00C7416C">
      <w:pPr>
        <w:spacing w:line="600" w:lineRule="exact"/>
        <w:ind w:firstLineChars="252" w:firstLine="708"/>
        <w:rPr>
          <w:rFonts w:ascii="宋体" w:hAnsi="宋体"/>
          <w:b/>
          <w:sz w:val="28"/>
          <w:szCs w:val="28"/>
        </w:rPr>
      </w:pPr>
      <w:r>
        <w:rPr>
          <w:rFonts w:ascii="宋体" w:hAnsi="宋体" w:hint="eastAsia"/>
          <w:b/>
          <w:sz w:val="28"/>
          <w:szCs w:val="28"/>
        </w:rPr>
        <w:t>政府采购监督机构：成都市锦江区财政局</w:t>
      </w:r>
    </w:p>
    <w:p w:rsidR="00680BD4" w:rsidRDefault="00C7416C" w:rsidP="00C7416C">
      <w:pPr>
        <w:spacing w:line="600" w:lineRule="exact"/>
        <w:ind w:firstLineChars="252" w:firstLine="706"/>
        <w:rPr>
          <w:rFonts w:ascii="宋体" w:hAnsi="宋体"/>
          <w:sz w:val="28"/>
          <w:szCs w:val="28"/>
        </w:rPr>
      </w:pPr>
      <w:r>
        <w:rPr>
          <w:rFonts w:ascii="宋体" w:hAnsi="宋体" w:hint="eastAsia"/>
          <w:sz w:val="28"/>
          <w:szCs w:val="28"/>
        </w:rPr>
        <w:t>地 址：成都市锦江区大慈寺路38</w:t>
      </w:r>
      <w:r>
        <w:rPr>
          <w:rFonts w:ascii="宋体" w:hAnsi="宋体"/>
          <w:sz w:val="28"/>
          <w:szCs w:val="28"/>
        </w:rPr>
        <w:t>号</w:t>
      </w:r>
    </w:p>
    <w:p w:rsidR="00680BD4" w:rsidRDefault="00C7416C" w:rsidP="00C7416C">
      <w:pPr>
        <w:spacing w:line="600" w:lineRule="exact"/>
        <w:ind w:firstLineChars="252" w:firstLine="706"/>
        <w:rPr>
          <w:rFonts w:ascii="宋体" w:hAnsi="宋体"/>
          <w:sz w:val="28"/>
          <w:szCs w:val="28"/>
        </w:rPr>
      </w:pPr>
      <w:r>
        <w:rPr>
          <w:rFonts w:ascii="宋体" w:hAnsi="宋体" w:hint="eastAsia"/>
          <w:sz w:val="28"/>
          <w:szCs w:val="28"/>
        </w:rPr>
        <w:t>联系人：王老师</w:t>
      </w:r>
    </w:p>
    <w:p w:rsidR="00680BD4" w:rsidRDefault="00C7416C" w:rsidP="00C7416C">
      <w:pPr>
        <w:spacing w:line="600" w:lineRule="exact"/>
        <w:ind w:firstLineChars="252" w:firstLine="706"/>
        <w:rPr>
          <w:rFonts w:ascii="宋体" w:hAnsi="宋体"/>
          <w:sz w:val="28"/>
          <w:szCs w:val="28"/>
        </w:rPr>
      </w:pPr>
      <w:r>
        <w:rPr>
          <w:rFonts w:ascii="宋体" w:hAnsi="宋体" w:hint="eastAsia"/>
          <w:sz w:val="28"/>
          <w:szCs w:val="28"/>
        </w:rPr>
        <w:t>联系电话：028-</w:t>
      </w:r>
      <w:r>
        <w:rPr>
          <w:rFonts w:ascii="宋体" w:hAnsi="宋体"/>
          <w:sz w:val="28"/>
          <w:szCs w:val="28"/>
        </w:rPr>
        <w:t>86513373</w:t>
      </w:r>
    </w:p>
    <w:p w:rsidR="00680BD4" w:rsidRDefault="00680BD4" w:rsidP="00C7416C">
      <w:pPr>
        <w:spacing w:line="360" w:lineRule="auto"/>
        <w:ind w:firstLineChars="201" w:firstLine="563"/>
        <w:rPr>
          <w:rFonts w:ascii="宋体" w:hAnsi="宋体"/>
          <w:sz w:val="28"/>
          <w:szCs w:val="28"/>
        </w:rPr>
        <w:sectPr w:rsidR="00680BD4">
          <w:headerReference w:type="default" r:id="rId14"/>
          <w:footerReference w:type="even" r:id="rId15"/>
          <w:footerReference w:type="default" r:id="rId16"/>
          <w:footerReference w:type="first" r:id="rId17"/>
          <w:pgSz w:w="11906" w:h="16838"/>
          <w:pgMar w:top="1134" w:right="1274" w:bottom="1440" w:left="1418" w:header="851" w:footer="992" w:gutter="0"/>
          <w:cols w:space="720"/>
          <w:docGrid w:type="lines" w:linePitch="326"/>
        </w:sectPr>
      </w:pPr>
    </w:p>
    <w:p w:rsidR="00680BD4" w:rsidRDefault="00C7416C">
      <w:pPr>
        <w:pStyle w:val="1"/>
        <w:numPr>
          <w:ilvl w:val="0"/>
          <w:numId w:val="1"/>
        </w:numPr>
        <w:snapToGrid w:val="0"/>
        <w:spacing w:before="0" w:after="0"/>
        <w:ind w:left="0" w:firstLine="0"/>
      </w:pPr>
      <w:bookmarkStart w:id="1" w:name="_Toc391885334"/>
      <w:bookmarkStart w:id="2" w:name="_Toc287623638"/>
      <w:bookmarkStart w:id="3" w:name="_Toc381263230"/>
      <w:bookmarkStart w:id="4" w:name="_Toc78360336"/>
      <w:r>
        <w:rPr>
          <w:rFonts w:hint="eastAsia"/>
        </w:rPr>
        <w:lastRenderedPageBreak/>
        <w:t>供应商须知</w:t>
      </w:r>
      <w:bookmarkEnd w:id="1"/>
      <w:bookmarkEnd w:id="4"/>
    </w:p>
    <w:p w:rsidR="00680BD4" w:rsidRDefault="00C7416C">
      <w:pPr>
        <w:pStyle w:val="2"/>
        <w:snapToGrid w:val="0"/>
        <w:ind w:left="851" w:hanging="851"/>
      </w:pPr>
      <w:bookmarkStart w:id="5" w:name="_Toc78360337"/>
      <w:r>
        <w:rPr>
          <w:rFonts w:hint="eastAsia"/>
        </w:rPr>
        <w:t>供应商须知前附表</w:t>
      </w:r>
      <w:bookmarkEnd w:id="5"/>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tblPr>
      <w:tblGrid>
        <w:gridCol w:w="884"/>
        <w:gridCol w:w="1942"/>
        <w:gridCol w:w="6680"/>
      </w:tblGrid>
      <w:tr w:rsidR="00680BD4">
        <w:trPr>
          <w:trHeight w:val="680"/>
          <w:jc w:val="center"/>
        </w:trPr>
        <w:tc>
          <w:tcPr>
            <w:tcW w:w="884" w:type="dxa"/>
            <w:vAlign w:val="center"/>
          </w:tcPr>
          <w:p w:rsidR="00680BD4" w:rsidRDefault="00C7416C">
            <w:pPr>
              <w:snapToGrid w:val="0"/>
              <w:spacing w:line="360" w:lineRule="auto"/>
              <w:jc w:val="center"/>
              <w:rPr>
                <w:rFonts w:ascii="宋体" w:hAnsi="宋体"/>
                <w:b/>
              </w:rPr>
            </w:pPr>
            <w:r>
              <w:rPr>
                <w:rFonts w:ascii="宋体" w:hAnsi="宋体" w:hint="eastAsia"/>
                <w:b/>
                <w:sz w:val="28"/>
                <w:szCs w:val="28"/>
                <w:lang w:val="zh-CN"/>
              </w:rPr>
              <w:t>序号</w:t>
            </w:r>
          </w:p>
        </w:tc>
        <w:tc>
          <w:tcPr>
            <w:tcW w:w="1942" w:type="dxa"/>
            <w:vAlign w:val="center"/>
          </w:tcPr>
          <w:p w:rsidR="00680BD4" w:rsidRDefault="00C7416C">
            <w:pPr>
              <w:pStyle w:val="aff0"/>
              <w:snapToGrid w:val="0"/>
              <w:spacing w:line="360" w:lineRule="auto"/>
              <w:ind w:left="38"/>
              <w:jc w:val="center"/>
              <w:rPr>
                <w:b/>
                <w:lang w:val="zh-CN"/>
              </w:rPr>
            </w:pPr>
            <w:r>
              <w:rPr>
                <w:rFonts w:hint="eastAsia"/>
                <w:b/>
                <w:sz w:val="28"/>
                <w:szCs w:val="28"/>
                <w:lang w:val="zh-CN"/>
              </w:rPr>
              <w:t>应知事项</w:t>
            </w:r>
          </w:p>
        </w:tc>
        <w:tc>
          <w:tcPr>
            <w:tcW w:w="6680" w:type="dxa"/>
            <w:vAlign w:val="center"/>
          </w:tcPr>
          <w:p w:rsidR="00680BD4" w:rsidRDefault="00C7416C">
            <w:pPr>
              <w:pStyle w:val="aff0"/>
              <w:snapToGrid w:val="0"/>
              <w:spacing w:line="360" w:lineRule="auto"/>
              <w:jc w:val="center"/>
              <w:rPr>
                <w:b/>
                <w:lang w:val="zh-CN"/>
              </w:rPr>
            </w:pPr>
            <w:r>
              <w:rPr>
                <w:rFonts w:hint="eastAsia"/>
                <w:b/>
                <w:sz w:val="28"/>
                <w:szCs w:val="28"/>
                <w:lang w:val="zh-CN"/>
              </w:rPr>
              <w:t>说明和要求</w:t>
            </w:r>
          </w:p>
        </w:tc>
      </w:tr>
      <w:tr w:rsidR="00680BD4">
        <w:trPr>
          <w:trHeight w:val="680"/>
          <w:jc w:val="center"/>
        </w:trPr>
        <w:tc>
          <w:tcPr>
            <w:tcW w:w="884" w:type="dxa"/>
            <w:vAlign w:val="center"/>
          </w:tcPr>
          <w:p w:rsidR="00680BD4" w:rsidRDefault="00680BD4">
            <w:pPr>
              <w:widowControl w:val="0"/>
              <w:numPr>
                <w:ilvl w:val="0"/>
                <w:numId w:val="7"/>
              </w:numPr>
              <w:snapToGrid w:val="0"/>
              <w:spacing w:line="360" w:lineRule="auto"/>
              <w:jc w:val="center"/>
              <w:rPr>
                <w:rFonts w:ascii="宋体" w:hAnsi="宋体"/>
              </w:rPr>
            </w:pPr>
          </w:p>
        </w:tc>
        <w:tc>
          <w:tcPr>
            <w:tcW w:w="1942" w:type="dxa"/>
            <w:vAlign w:val="center"/>
          </w:tcPr>
          <w:p w:rsidR="00680BD4" w:rsidRDefault="00C7416C">
            <w:pPr>
              <w:widowControl w:val="0"/>
              <w:snapToGrid w:val="0"/>
              <w:spacing w:line="360" w:lineRule="auto"/>
              <w:ind w:rightChars="100" w:right="240"/>
              <w:jc w:val="both"/>
              <w:rPr>
                <w:rFonts w:ascii="宋体" w:hAnsi="宋体"/>
              </w:rPr>
            </w:pPr>
            <w:r>
              <w:rPr>
                <w:rFonts w:ascii="宋体" w:hAnsi="宋体" w:hint="eastAsia"/>
              </w:rPr>
              <w:t>采购预算</w:t>
            </w:r>
            <w:r>
              <w:rPr>
                <w:rFonts w:ascii="仿宋" w:eastAsia="仿宋" w:hAnsi="仿宋" w:hint="eastAsia"/>
                <w:sz w:val="21"/>
                <w:szCs w:val="21"/>
                <w:lang w:val="zh-CN"/>
              </w:rPr>
              <w:t>（实质性要求）</w:t>
            </w:r>
          </w:p>
        </w:tc>
        <w:tc>
          <w:tcPr>
            <w:tcW w:w="6680" w:type="dxa"/>
            <w:vAlign w:val="center"/>
          </w:tcPr>
          <w:p w:rsidR="00680BD4" w:rsidRDefault="00C7416C">
            <w:pPr>
              <w:widowControl w:val="0"/>
              <w:snapToGrid w:val="0"/>
              <w:spacing w:line="360" w:lineRule="auto"/>
              <w:ind w:right="210"/>
              <w:jc w:val="both"/>
              <w:rPr>
                <w:rFonts w:eastAsia="仿宋_GB2312" w:cs="宋体"/>
                <w:b/>
                <w:lang w:val="zh-CN"/>
              </w:rPr>
            </w:pPr>
            <w:r>
              <w:rPr>
                <w:rFonts w:cs="宋体" w:hint="eastAsia"/>
                <w:b/>
                <w:bCs/>
                <w:lang w:val="zh-CN"/>
              </w:rPr>
              <w:t>人</w:t>
            </w:r>
            <w:r>
              <w:rPr>
                <w:rFonts w:ascii="宋体" w:hAnsi="宋体" w:cs="宋体" w:hint="eastAsia"/>
                <w:b/>
                <w:bCs/>
                <w:lang w:val="zh-CN"/>
              </w:rPr>
              <w:t>民币：</w:t>
            </w:r>
            <w:r w:rsidR="00DD49F0">
              <w:rPr>
                <w:rFonts w:ascii="宋体" w:hAnsi="宋体" w:hint="eastAsia"/>
                <w:b/>
                <w:bCs/>
                <w:sz w:val="28"/>
                <w:szCs w:val="28"/>
              </w:rPr>
              <w:t>1763829.70</w:t>
            </w:r>
            <w:r>
              <w:rPr>
                <w:rFonts w:ascii="宋体" w:hAnsi="宋体" w:hint="eastAsia"/>
                <w:b/>
                <w:bCs/>
                <w:sz w:val="28"/>
                <w:szCs w:val="28"/>
              </w:rPr>
              <w:t>元</w:t>
            </w:r>
          </w:p>
        </w:tc>
      </w:tr>
      <w:tr w:rsidR="00680BD4">
        <w:trPr>
          <w:trHeight w:val="680"/>
          <w:jc w:val="center"/>
        </w:trPr>
        <w:tc>
          <w:tcPr>
            <w:tcW w:w="884" w:type="dxa"/>
            <w:vAlign w:val="center"/>
          </w:tcPr>
          <w:p w:rsidR="00680BD4" w:rsidRDefault="00680BD4">
            <w:pPr>
              <w:widowControl w:val="0"/>
              <w:numPr>
                <w:ilvl w:val="0"/>
                <w:numId w:val="7"/>
              </w:numPr>
              <w:snapToGrid w:val="0"/>
              <w:spacing w:line="360" w:lineRule="auto"/>
              <w:jc w:val="center"/>
              <w:rPr>
                <w:rFonts w:ascii="宋体" w:hAnsi="宋体"/>
              </w:rPr>
            </w:pPr>
          </w:p>
        </w:tc>
        <w:tc>
          <w:tcPr>
            <w:tcW w:w="1942" w:type="dxa"/>
            <w:vAlign w:val="center"/>
          </w:tcPr>
          <w:p w:rsidR="00680BD4" w:rsidRDefault="00C7416C">
            <w:pPr>
              <w:pStyle w:val="aff0"/>
              <w:snapToGrid w:val="0"/>
              <w:spacing w:line="360" w:lineRule="auto"/>
              <w:jc w:val="both"/>
              <w:rPr>
                <w:lang w:val="zh-CN"/>
              </w:rPr>
            </w:pPr>
            <w:r>
              <w:rPr>
                <w:rFonts w:hint="eastAsia"/>
                <w:lang w:val="zh-CN"/>
              </w:rPr>
              <w:t>最高限价（控制价）</w:t>
            </w:r>
            <w:r>
              <w:rPr>
                <w:rFonts w:ascii="仿宋" w:eastAsia="仿宋" w:hAnsi="仿宋" w:hint="eastAsia"/>
                <w:sz w:val="21"/>
                <w:szCs w:val="21"/>
                <w:lang w:val="zh-CN"/>
              </w:rPr>
              <w:t>（实质性要求）</w:t>
            </w:r>
          </w:p>
        </w:tc>
        <w:tc>
          <w:tcPr>
            <w:tcW w:w="6680" w:type="dxa"/>
            <w:vAlign w:val="center"/>
          </w:tcPr>
          <w:p w:rsidR="00680BD4" w:rsidRDefault="00C7416C">
            <w:pPr>
              <w:pStyle w:val="aff0"/>
              <w:snapToGrid w:val="0"/>
              <w:spacing w:line="360" w:lineRule="auto"/>
              <w:ind w:rightChars="100" w:right="240"/>
              <w:jc w:val="both"/>
              <w:rPr>
                <w:b/>
                <w:lang w:val="zh-CN"/>
              </w:rPr>
            </w:pPr>
            <w:r>
              <w:rPr>
                <w:rFonts w:hint="eastAsia"/>
                <w:b/>
                <w:lang w:val="zh-CN"/>
              </w:rPr>
              <w:t>本项目最高限价（控制价）为</w:t>
            </w:r>
            <w:r>
              <w:rPr>
                <w:rFonts w:hint="eastAsia"/>
                <w:b/>
              </w:rPr>
              <w:t>人民币</w:t>
            </w:r>
            <w:r w:rsidR="00DD49F0">
              <w:rPr>
                <w:rFonts w:hint="eastAsia"/>
                <w:b/>
              </w:rPr>
              <w:t>1763829.70</w:t>
            </w:r>
            <w:r>
              <w:rPr>
                <w:rFonts w:hint="eastAsia"/>
                <w:b/>
              </w:rPr>
              <w:t>元</w:t>
            </w:r>
            <w:r>
              <w:rPr>
                <w:rFonts w:hint="eastAsia"/>
                <w:b/>
                <w:lang w:val="zh-CN"/>
              </w:rPr>
              <w:t>，供应商最后报价高于最高限价的则其施工响应文件将按无效施工响应文件处理。</w:t>
            </w:r>
          </w:p>
        </w:tc>
      </w:tr>
      <w:tr w:rsidR="00680BD4">
        <w:trPr>
          <w:trHeight w:val="680"/>
          <w:jc w:val="center"/>
        </w:trPr>
        <w:tc>
          <w:tcPr>
            <w:tcW w:w="884" w:type="dxa"/>
            <w:vAlign w:val="center"/>
          </w:tcPr>
          <w:p w:rsidR="00680BD4" w:rsidRDefault="00C7416C">
            <w:pPr>
              <w:pStyle w:val="aff0"/>
              <w:snapToGrid w:val="0"/>
              <w:spacing w:line="360" w:lineRule="auto"/>
              <w:jc w:val="center"/>
            </w:pPr>
            <w:r>
              <w:rPr>
                <w:rFonts w:hint="eastAsia"/>
              </w:rPr>
              <w:t>3.</w:t>
            </w:r>
          </w:p>
        </w:tc>
        <w:tc>
          <w:tcPr>
            <w:tcW w:w="1942" w:type="dxa"/>
            <w:vAlign w:val="center"/>
          </w:tcPr>
          <w:p w:rsidR="00680BD4" w:rsidRDefault="00C7416C">
            <w:pPr>
              <w:pStyle w:val="aff0"/>
              <w:snapToGrid w:val="0"/>
              <w:spacing w:line="360" w:lineRule="auto"/>
              <w:jc w:val="both"/>
              <w:rPr>
                <w:lang w:val="zh-CN"/>
              </w:rPr>
            </w:pPr>
            <w:r>
              <w:rPr>
                <w:rFonts w:hint="eastAsia"/>
                <w:lang w:val="zh-CN"/>
              </w:rPr>
              <w:t>本国工程</w:t>
            </w:r>
            <w:r>
              <w:rPr>
                <w:rFonts w:ascii="仿宋" w:eastAsia="仿宋" w:hAnsi="仿宋" w:hint="eastAsia"/>
                <w:sz w:val="21"/>
                <w:szCs w:val="21"/>
                <w:lang w:val="zh-CN"/>
              </w:rPr>
              <w:t>（实质性要求）</w:t>
            </w:r>
          </w:p>
        </w:tc>
        <w:tc>
          <w:tcPr>
            <w:tcW w:w="6680" w:type="dxa"/>
            <w:vAlign w:val="center"/>
          </w:tcPr>
          <w:p w:rsidR="00680BD4" w:rsidRDefault="00C7416C">
            <w:pPr>
              <w:pStyle w:val="aff0"/>
              <w:snapToGrid w:val="0"/>
              <w:spacing w:before="152" w:after="160" w:line="360" w:lineRule="auto"/>
              <w:ind w:rightChars="100" w:right="240"/>
              <w:jc w:val="both"/>
              <w:rPr>
                <w:b/>
                <w:lang w:val="zh-CN"/>
              </w:rPr>
            </w:pPr>
            <w:r>
              <w:rPr>
                <w:rFonts w:hint="eastAsia"/>
                <w:lang w:val="zh-CN"/>
              </w:rPr>
              <w:t>根据《中华人民共和国政府采购法》第十条的规定，本项目采购本国工程。</w:t>
            </w:r>
          </w:p>
        </w:tc>
      </w:tr>
      <w:tr w:rsidR="00680BD4">
        <w:trPr>
          <w:trHeight w:val="680"/>
          <w:jc w:val="center"/>
        </w:trPr>
        <w:tc>
          <w:tcPr>
            <w:tcW w:w="884" w:type="dxa"/>
            <w:vAlign w:val="center"/>
          </w:tcPr>
          <w:p w:rsidR="00680BD4" w:rsidRDefault="00C7416C">
            <w:pPr>
              <w:widowControl w:val="0"/>
              <w:snapToGrid w:val="0"/>
              <w:spacing w:line="360" w:lineRule="auto"/>
              <w:jc w:val="center"/>
              <w:rPr>
                <w:rFonts w:ascii="宋体" w:hAnsi="宋体"/>
              </w:rPr>
            </w:pPr>
            <w:r>
              <w:rPr>
                <w:rFonts w:ascii="宋体" w:hAnsi="宋体" w:hint="eastAsia"/>
              </w:rPr>
              <w:t>4.</w:t>
            </w:r>
          </w:p>
        </w:tc>
        <w:tc>
          <w:tcPr>
            <w:tcW w:w="1942" w:type="dxa"/>
            <w:vAlign w:val="center"/>
          </w:tcPr>
          <w:p w:rsidR="00680BD4" w:rsidRDefault="00C7416C">
            <w:pPr>
              <w:pStyle w:val="aff0"/>
              <w:snapToGrid w:val="0"/>
              <w:spacing w:line="360" w:lineRule="auto"/>
              <w:jc w:val="both"/>
              <w:rPr>
                <w:lang w:val="zh-CN"/>
              </w:rPr>
            </w:pPr>
            <w:r>
              <w:rPr>
                <w:rFonts w:hint="eastAsia"/>
                <w:lang w:val="zh-CN"/>
              </w:rPr>
              <w:t>采购方式</w:t>
            </w:r>
          </w:p>
        </w:tc>
        <w:tc>
          <w:tcPr>
            <w:tcW w:w="6680" w:type="dxa"/>
            <w:vAlign w:val="center"/>
          </w:tcPr>
          <w:p w:rsidR="00680BD4" w:rsidRDefault="00C7416C">
            <w:pPr>
              <w:pStyle w:val="aff0"/>
              <w:snapToGrid w:val="0"/>
              <w:spacing w:line="360" w:lineRule="auto"/>
              <w:jc w:val="both"/>
              <w:rPr>
                <w:lang w:val="zh-CN"/>
              </w:rPr>
            </w:pPr>
            <w:r>
              <w:rPr>
                <w:rFonts w:hint="eastAsia"/>
                <w:lang w:val="zh-CN"/>
              </w:rPr>
              <w:t>竞争性磋商</w:t>
            </w:r>
          </w:p>
        </w:tc>
      </w:tr>
      <w:tr w:rsidR="00680BD4">
        <w:trPr>
          <w:trHeight w:val="680"/>
          <w:jc w:val="center"/>
        </w:trPr>
        <w:tc>
          <w:tcPr>
            <w:tcW w:w="884" w:type="dxa"/>
            <w:vAlign w:val="center"/>
          </w:tcPr>
          <w:p w:rsidR="00680BD4" w:rsidRDefault="00C7416C">
            <w:pPr>
              <w:widowControl w:val="0"/>
              <w:snapToGrid w:val="0"/>
              <w:spacing w:line="360" w:lineRule="auto"/>
              <w:jc w:val="center"/>
              <w:rPr>
                <w:rFonts w:ascii="宋体" w:hAnsi="宋体"/>
              </w:rPr>
            </w:pPr>
            <w:r>
              <w:rPr>
                <w:rFonts w:ascii="宋体" w:hAnsi="宋体" w:hint="eastAsia"/>
              </w:rPr>
              <w:t>5.</w:t>
            </w:r>
          </w:p>
        </w:tc>
        <w:tc>
          <w:tcPr>
            <w:tcW w:w="1942" w:type="dxa"/>
            <w:vAlign w:val="center"/>
          </w:tcPr>
          <w:p w:rsidR="00680BD4" w:rsidRDefault="00C7416C">
            <w:pPr>
              <w:pStyle w:val="aff0"/>
              <w:snapToGrid w:val="0"/>
              <w:spacing w:before="152" w:after="160" w:line="360" w:lineRule="auto"/>
              <w:jc w:val="both"/>
              <w:rPr>
                <w:lang w:val="zh-CN"/>
              </w:rPr>
            </w:pPr>
            <w:r>
              <w:rPr>
                <w:rFonts w:hint="eastAsia"/>
                <w:lang w:val="zh-CN"/>
              </w:rPr>
              <w:t>资格预审合格的申请人在评审阶段（磋商）资格发生变化</w:t>
            </w:r>
          </w:p>
        </w:tc>
        <w:tc>
          <w:tcPr>
            <w:tcW w:w="6680" w:type="dxa"/>
            <w:vAlign w:val="center"/>
          </w:tcPr>
          <w:p w:rsidR="00680BD4" w:rsidRDefault="00C7416C">
            <w:pPr>
              <w:widowControl w:val="0"/>
              <w:adjustRightInd w:val="0"/>
              <w:snapToGrid w:val="0"/>
              <w:spacing w:before="152" w:after="160" w:line="400" w:lineRule="exact"/>
              <w:jc w:val="both"/>
              <w:rPr>
                <w:lang w:val="zh-CN"/>
              </w:rPr>
            </w:pPr>
            <w:r>
              <w:rPr>
                <w:rFonts w:ascii="宋体" w:hAnsi="宋体" w:cs="宋体" w:hint="eastAsia"/>
                <w:lang w:val="zh-CN"/>
              </w:rPr>
              <w:t>已进行资格预审的，评审阶段可以不再对供应商资格进行审查，资格预审合格的供应商在评审阶段资格发生变化的，应当通知</w:t>
            </w:r>
            <w:hyperlink r:id="rId18" w:tgtFrame="_blank" w:history="1">
              <w:r>
                <w:rPr>
                  <w:rFonts w:ascii="宋体" w:hAnsi="宋体" w:cs="宋体" w:hint="eastAsia"/>
                  <w:lang w:val="zh-CN"/>
                </w:rPr>
                <w:t>采购人</w:t>
              </w:r>
            </w:hyperlink>
            <w:r>
              <w:rPr>
                <w:rFonts w:ascii="宋体" w:hAnsi="宋体" w:cs="宋体" w:hint="eastAsia"/>
                <w:lang w:val="zh-CN"/>
              </w:rPr>
              <w:t>和采购代理机构。</w:t>
            </w:r>
          </w:p>
        </w:tc>
      </w:tr>
      <w:tr w:rsidR="00680BD4">
        <w:trPr>
          <w:trHeight w:val="680"/>
          <w:jc w:val="center"/>
        </w:trPr>
        <w:tc>
          <w:tcPr>
            <w:tcW w:w="884" w:type="dxa"/>
            <w:vAlign w:val="center"/>
          </w:tcPr>
          <w:p w:rsidR="00680BD4" w:rsidRDefault="00C7416C">
            <w:pPr>
              <w:widowControl w:val="0"/>
              <w:snapToGrid w:val="0"/>
              <w:spacing w:line="360" w:lineRule="auto"/>
              <w:jc w:val="center"/>
              <w:rPr>
                <w:rFonts w:ascii="宋体" w:hAnsi="宋体"/>
              </w:rPr>
            </w:pPr>
            <w:r>
              <w:rPr>
                <w:rFonts w:ascii="宋体" w:hAnsi="宋体" w:hint="eastAsia"/>
              </w:rPr>
              <w:t>6.</w:t>
            </w:r>
          </w:p>
        </w:tc>
        <w:tc>
          <w:tcPr>
            <w:tcW w:w="1942" w:type="dxa"/>
            <w:vAlign w:val="center"/>
          </w:tcPr>
          <w:p w:rsidR="00680BD4" w:rsidRDefault="00C7416C">
            <w:pPr>
              <w:pStyle w:val="aff0"/>
              <w:snapToGrid w:val="0"/>
              <w:spacing w:line="360" w:lineRule="auto"/>
              <w:jc w:val="both"/>
              <w:rPr>
                <w:rFonts w:ascii="仿宋" w:eastAsia="仿宋" w:hAnsi="仿宋"/>
              </w:rPr>
            </w:pPr>
            <w:r>
              <w:rPr>
                <w:rFonts w:hint="eastAsia"/>
                <w:lang w:val="zh-CN"/>
              </w:rPr>
              <w:t>定向采购</w:t>
            </w:r>
          </w:p>
        </w:tc>
        <w:tc>
          <w:tcPr>
            <w:tcW w:w="6680" w:type="dxa"/>
            <w:vAlign w:val="center"/>
          </w:tcPr>
          <w:p w:rsidR="00680BD4" w:rsidRDefault="00C7416C">
            <w:pPr>
              <w:adjustRightInd w:val="0"/>
              <w:spacing w:line="400" w:lineRule="exact"/>
              <w:ind w:rightChars="15" w:right="36" w:firstLineChars="100" w:firstLine="240"/>
              <w:rPr>
                <w:rFonts w:ascii="仿宋" w:eastAsia="仿宋" w:hAnsi="仿宋" w:cs="仿宋"/>
              </w:rPr>
            </w:pPr>
            <w:r>
              <w:rPr>
                <w:rFonts w:ascii="宋体" w:hAnsi="宋体" w:cs="宋体" w:hint="eastAsia"/>
                <w:lang w:val="zh-CN"/>
              </w:rPr>
              <w:t>本项目专门面向中小企业采购。</w:t>
            </w:r>
          </w:p>
        </w:tc>
      </w:tr>
      <w:tr w:rsidR="00680BD4">
        <w:trPr>
          <w:trHeight w:val="680"/>
          <w:jc w:val="center"/>
        </w:trPr>
        <w:tc>
          <w:tcPr>
            <w:tcW w:w="884" w:type="dxa"/>
            <w:vAlign w:val="center"/>
          </w:tcPr>
          <w:p w:rsidR="00680BD4" w:rsidRDefault="00C7416C">
            <w:pPr>
              <w:widowControl w:val="0"/>
              <w:snapToGrid w:val="0"/>
              <w:spacing w:line="360" w:lineRule="auto"/>
              <w:jc w:val="center"/>
              <w:rPr>
                <w:rFonts w:ascii="宋体" w:hAnsi="宋体"/>
              </w:rPr>
            </w:pPr>
            <w:r>
              <w:rPr>
                <w:rFonts w:ascii="宋体" w:hAnsi="宋体" w:hint="eastAsia"/>
              </w:rPr>
              <w:t>7.</w:t>
            </w:r>
          </w:p>
        </w:tc>
        <w:tc>
          <w:tcPr>
            <w:tcW w:w="1942" w:type="dxa"/>
            <w:vAlign w:val="center"/>
          </w:tcPr>
          <w:p w:rsidR="00680BD4" w:rsidRDefault="00C7416C">
            <w:pPr>
              <w:pStyle w:val="aff0"/>
              <w:snapToGrid w:val="0"/>
              <w:spacing w:line="360" w:lineRule="auto"/>
              <w:ind w:rightChars="100" w:right="240"/>
              <w:jc w:val="both"/>
              <w:rPr>
                <w:rFonts w:eastAsia="仿宋_GB2312"/>
                <w:kern w:val="2"/>
                <w:lang w:val="zh-CN"/>
              </w:rPr>
            </w:pPr>
            <w:r w:rsidRPr="001074F2">
              <w:rPr>
                <w:rFonts w:hint="eastAsia"/>
                <w:lang w:val="zh-CN"/>
              </w:rPr>
              <w:t>低于成本价不正当竞争预防措施</w:t>
            </w:r>
          </w:p>
        </w:tc>
        <w:tc>
          <w:tcPr>
            <w:tcW w:w="6680" w:type="dxa"/>
            <w:vAlign w:val="center"/>
          </w:tcPr>
          <w:p w:rsidR="00680BD4" w:rsidRDefault="00C7416C">
            <w:pPr>
              <w:adjustRightInd w:val="0"/>
              <w:spacing w:line="400" w:lineRule="exact"/>
              <w:ind w:rightChars="15" w:right="36" w:firstLineChars="100" w:firstLine="240"/>
              <w:rPr>
                <w:rFonts w:ascii="宋体" w:hAnsi="宋体" w:cs="宋体"/>
                <w:lang w:val="zh-CN"/>
              </w:rPr>
            </w:pPr>
            <w:r>
              <w:rPr>
                <w:rFonts w:ascii="宋体" w:hAnsi="宋体" w:cs="宋体" w:hint="eastAsia"/>
                <w:lang w:val="zh-CN"/>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磋商小组应当将其施工响应文件作为无效处理。供应商的书面说明材料应当按照国家财务会计制度的规定要求，逐项就供应商提供的工程及其有关的货物、服务的主营业务成本、税金及附加、销售费用、管理费用、财务费用等成本构成事项详细陈述。</w:t>
            </w:r>
          </w:p>
          <w:p w:rsidR="00680BD4" w:rsidRDefault="00C7416C">
            <w:pPr>
              <w:adjustRightInd w:val="0"/>
              <w:spacing w:line="400" w:lineRule="exact"/>
              <w:ind w:rightChars="15" w:right="36" w:firstLineChars="100" w:firstLine="240"/>
              <w:rPr>
                <w:rFonts w:ascii="宋体" w:hAnsi="宋体" w:cs="宋体"/>
                <w:lang w:val="zh-CN"/>
              </w:rPr>
            </w:pPr>
            <w:r>
              <w:rPr>
                <w:rFonts w:ascii="宋体" w:hAnsi="宋体" w:cs="宋体" w:hint="eastAsia"/>
                <w:lang w:val="zh-CN"/>
              </w:rPr>
              <w:t xml:space="preserve">2．供应商书面说明应当签字确认或者加盖公章，否则无效。书面说明应由其法定代表人或者其授权代表签字确认。 </w:t>
            </w:r>
          </w:p>
          <w:p w:rsidR="00680BD4" w:rsidRDefault="00C7416C">
            <w:pPr>
              <w:adjustRightInd w:val="0"/>
              <w:spacing w:line="400" w:lineRule="exact"/>
              <w:ind w:rightChars="15" w:right="36" w:firstLineChars="100" w:firstLine="240"/>
              <w:rPr>
                <w:kern w:val="2"/>
              </w:rPr>
            </w:pPr>
            <w:r>
              <w:rPr>
                <w:rFonts w:ascii="宋体" w:hAnsi="宋体" w:cs="宋体" w:hint="eastAsia"/>
                <w:lang w:val="zh-CN"/>
              </w:rPr>
              <w:t>3．供应商提供书面说明后，磋商小组应当结合采购项目采购需求、专业实际情况、供应商财务状况报告、与其他供应商比较</w:t>
            </w:r>
            <w:r>
              <w:rPr>
                <w:rFonts w:ascii="宋体" w:hAnsi="宋体" w:cs="宋体" w:hint="eastAsia"/>
                <w:lang w:val="zh-CN"/>
              </w:rPr>
              <w:lastRenderedPageBreak/>
              <w:t>情况等就供应商书面说明进行审查评价。供应商拒绝或者变相拒绝提供有效书面说明或者书面说明不能证明其报价合理性的或未在规定时间内递交有效书面说明书的，磋商小组应当将其施工响应文件作为无效处理。</w:t>
            </w:r>
          </w:p>
        </w:tc>
      </w:tr>
      <w:tr w:rsidR="00680BD4">
        <w:trPr>
          <w:trHeight w:val="680"/>
          <w:jc w:val="center"/>
        </w:trPr>
        <w:tc>
          <w:tcPr>
            <w:tcW w:w="884" w:type="dxa"/>
            <w:vAlign w:val="center"/>
          </w:tcPr>
          <w:p w:rsidR="00680BD4" w:rsidRDefault="00C7416C">
            <w:pPr>
              <w:widowControl w:val="0"/>
              <w:snapToGrid w:val="0"/>
              <w:spacing w:line="360" w:lineRule="auto"/>
              <w:jc w:val="center"/>
              <w:rPr>
                <w:rFonts w:ascii="宋体" w:hAnsi="宋体"/>
              </w:rPr>
            </w:pPr>
            <w:r>
              <w:rPr>
                <w:rFonts w:ascii="宋体" w:hAnsi="宋体" w:hint="eastAsia"/>
              </w:rPr>
              <w:lastRenderedPageBreak/>
              <w:t>8.</w:t>
            </w:r>
          </w:p>
        </w:tc>
        <w:tc>
          <w:tcPr>
            <w:tcW w:w="1942" w:type="dxa"/>
            <w:vAlign w:val="center"/>
          </w:tcPr>
          <w:p w:rsidR="00680BD4" w:rsidRDefault="00C7416C">
            <w:pPr>
              <w:pStyle w:val="aff0"/>
              <w:spacing w:line="360" w:lineRule="auto"/>
              <w:ind w:left="38"/>
              <w:jc w:val="center"/>
              <w:rPr>
                <w:rFonts w:ascii="仿宋" w:eastAsia="仿宋" w:hAnsi="仿宋"/>
              </w:rPr>
            </w:pPr>
            <w:r>
              <w:rPr>
                <w:rFonts w:hint="eastAsia"/>
                <w:lang w:val="zh-CN"/>
              </w:rPr>
              <w:t>小微企业（监狱企业、残疾人福利性单位视同小微企业）价格扣除和失信企业报价加成或者扣分</w:t>
            </w:r>
          </w:p>
        </w:tc>
        <w:tc>
          <w:tcPr>
            <w:tcW w:w="6680" w:type="dxa"/>
            <w:vAlign w:val="center"/>
          </w:tcPr>
          <w:p w:rsidR="00680BD4" w:rsidRDefault="00C7416C">
            <w:pPr>
              <w:adjustRightInd w:val="0"/>
              <w:spacing w:line="400" w:lineRule="exact"/>
              <w:ind w:rightChars="15" w:right="36" w:firstLineChars="100" w:firstLine="241"/>
              <w:rPr>
                <w:rFonts w:ascii="宋体" w:hAnsi="宋体" w:cs="宋体"/>
                <w:b/>
                <w:bCs/>
                <w:lang w:val="zh-CN"/>
              </w:rPr>
            </w:pPr>
            <w:r>
              <w:rPr>
                <w:rFonts w:ascii="宋体" w:hAnsi="宋体" w:cs="宋体" w:hint="eastAsia"/>
                <w:b/>
                <w:bCs/>
                <w:lang w:val="zh-CN"/>
              </w:rPr>
              <w:t>一、 本项目专门面向中小企业，不进行价格扣除。</w:t>
            </w:r>
          </w:p>
          <w:p w:rsidR="00680BD4" w:rsidRDefault="00C7416C">
            <w:pPr>
              <w:adjustRightInd w:val="0"/>
              <w:spacing w:line="400" w:lineRule="exact"/>
              <w:ind w:rightChars="15" w:right="36" w:firstLineChars="100" w:firstLine="240"/>
              <w:rPr>
                <w:rFonts w:ascii="宋体" w:hAnsi="宋体" w:cs="宋体"/>
                <w:lang w:val="zh-CN"/>
              </w:rPr>
            </w:pPr>
            <w:r>
              <w:rPr>
                <w:rFonts w:ascii="宋体" w:hAnsi="宋体" w:cs="宋体" w:hint="eastAsia"/>
                <w:lang w:val="zh-CN"/>
              </w:rPr>
              <w:t>二、失信企业报价加成（实质性要求）</w:t>
            </w:r>
          </w:p>
          <w:p w:rsidR="00680BD4" w:rsidRDefault="00C7416C">
            <w:pPr>
              <w:adjustRightInd w:val="0"/>
              <w:spacing w:line="400" w:lineRule="exact"/>
              <w:ind w:rightChars="15" w:right="36" w:firstLineChars="100" w:firstLine="240"/>
              <w:rPr>
                <w:rFonts w:ascii="宋体" w:hAnsi="宋体" w:cs="宋体"/>
                <w:lang w:val="zh-CN"/>
              </w:rPr>
            </w:pPr>
            <w:r>
              <w:rPr>
                <w:rFonts w:ascii="宋体" w:hAnsi="宋体" w:cs="宋体" w:hint="eastAsia"/>
                <w:lang w:val="zh-CN"/>
              </w:rPr>
              <w:t>1.对记入诚信档案且在有效期内的失信供应商，参加政府</w:t>
            </w:r>
          </w:p>
          <w:p w:rsidR="00680BD4" w:rsidRDefault="00C7416C">
            <w:pPr>
              <w:adjustRightInd w:val="0"/>
              <w:spacing w:line="400" w:lineRule="exact"/>
              <w:ind w:rightChars="15" w:right="36" w:firstLineChars="100" w:firstLine="240"/>
              <w:rPr>
                <w:rFonts w:ascii="宋体" w:hAnsi="宋体" w:cs="宋体"/>
                <w:lang w:val="zh-CN"/>
              </w:rPr>
            </w:pPr>
            <w:r>
              <w:rPr>
                <w:rFonts w:ascii="宋体" w:hAnsi="宋体" w:cs="宋体" w:hint="eastAsia"/>
                <w:lang w:val="zh-CN"/>
              </w:rPr>
              <w:t>采购活动按照 10%的报价加成，以加成后报价作为该供应商</w:t>
            </w:r>
          </w:p>
          <w:p w:rsidR="00680BD4" w:rsidRDefault="00C7416C">
            <w:pPr>
              <w:adjustRightInd w:val="0"/>
              <w:spacing w:line="400" w:lineRule="exact"/>
              <w:ind w:rightChars="15" w:right="36" w:firstLineChars="100" w:firstLine="240"/>
              <w:rPr>
                <w:rFonts w:ascii="宋体" w:hAnsi="宋体" w:cs="宋体"/>
                <w:lang w:val="zh-CN"/>
              </w:rPr>
            </w:pPr>
            <w:r>
              <w:rPr>
                <w:rFonts w:ascii="宋体" w:hAnsi="宋体" w:cs="宋体" w:hint="eastAsia"/>
                <w:lang w:val="zh-CN"/>
              </w:rPr>
              <w:t>报价参与评审。供应商失信行为惩戒实行无限制累加制，因</w:t>
            </w:r>
          </w:p>
          <w:p w:rsidR="00680BD4" w:rsidRDefault="00C7416C">
            <w:pPr>
              <w:adjustRightInd w:val="0"/>
              <w:spacing w:line="400" w:lineRule="exact"/>
              <w:ind w:rightChars="15" w:right="36" w:firstLineChars="100" w:firstLine="240"/>
              <w:rPr>
                <w:rFonts w:ascii="宋体" w:hAnsi="宋体" w:cs="宋体"/>
                <w:lang w:val="zh-CN"/>
              </w:rPr>
            </w:pPr>
            <w:r>
              <w:rPr>
                <w:rFonts w:ascii="宋体" w:hAnsi="宋体" w:cs="宋体" w:hint="eastAsia"/>
                <w:lang w:val="zh-CN"/>
              </w:rPr>
              <w:t>其失信行为进行报价加成惩戒后报价超过政府采购预算的，</w:t>
            </w:r>
          </w:p>
          <w:p w:rsidR="00680BD4" w:rsidRDefault="00C7416C">
            <w:pPr>
              <w:adjustRightInd w:val="0"/>
              <w:spacing w:line="400" w:lineRule="exact"/>
              <w:ind w:rightChars="15" w:right="36" w:firstLineChars="100" w:firstLine="240"/>
              <w:rPr>
                <w:rFonts w:ascii="宋体" w:hAnsi="宋体" w:cs="宋体"/>
                <w:lang w:val="zh-CN"/>
              </w:rPr>
            </w:pPr>
            <w:r>
              <w:rPr>
                <w:rFonts w:ascii="宋体" w:hAnsi="宋体" w:cs="宋体" w:hint="eastAsia"/>
                <w:lang w:val="zh-CN"/>
              </w:rPr>
              <w:t>其施工响应文件按照无效处理。</w:t>
            </w:r>
          </w:p>
          <w:p w:rsidR="00680BD4" w:rsidRDefault="00C7416C">
            <w:pPr>
              <w:adjustRightInd w:val="0"/>
              <w:spacing w:line="400" w:lineRule="exact"/>
              <w:ind w:rightChars="15" w:right="36" w:firstLineChars="100" w:firstLine="240"/>
              <w:rPr>
                <w:rFonts w:ascii="宋体" w:hAnsi="宋体" w:cs="宋体"/>
                <w:lang w:val="zh-CN"/>
              </w:rPr>
            </w:pPr>
            <w:r>
              <w:rPr>
                <w:rFonts w:ascii="宋体" w:hAnsi="宋体" w:cs="宋体" w:hint="eastAsia"/>
                <w:lang w:val="zh-CN"/>
              </w:rPr>
              <w:t>2.供应商参加政府采购活动时，应当就自己的诚信情况在</w:t>
            </w:r>
          </w:p>
          <w:p w:rsidR="00680BD4" w:rsidRDefault="00C7416C">
            <w:pPr>
              <w:adjustRightInd w:val="0"/>
              <w:spacing w:line="400" w:lineRule="exact"/>
              <w:ind w:rightChars="15" w:right="36" w:firstLineChars="100" w:firstLine="240"/>
              <w:rPr>
                <w:rFonts w:ascii="仿宋" w:eastAsia="仿宋" w:hAnsi="仿宋" w:cs="宋体"/>
              </w:rPr>
            </w:pPr>
            <w:r>
              <w:rPr>
                <w:rFonts w:ascii="宋体" w:hAnsi="宋体" w:cs="宋体" w:hint="eastAsia"/>
                <w:lang w:val="zh-CN"/>
              </w:rPr>
              <w:t>施工响应文件中进行承诺。</w:t>
            </w:r>
          </w:p>
        </w:tc>
      </w:tr>
      <w:tr w:rsidR="00680BD4">
        <w:trPr>
          <w:trHeight w:val="680"/>
          <w:jc w:val="center"/>
        </w:trPr>
        <w:tc>
          <w:tcPr>
            <w:tcW w:w="884" w:type="dxa"/>
            <w:tcBorders>
              <w:top w:val="single" w:sz="8" w:space="0" w:color="auto"/>
              <w:left w:val="single" w:sz="18" w:space="0" w:color="auto"/>
              <w:bottom w:val="single" w:sz="8" w:space="0" w:color="auto"/>
              <w:right w:val="single" w:sz="8" w:space="0" w:color="auto"/>
            </w:tcBorders>
            <w:vAlign w:val="center"/>
          </w:tcPr>
          <w:p w:rsidR="00680BD4" w:rsidRDefault="00C7416C">
            <w:pPr>
              <w:widowControl w:val="0"/>
              <w:snapToGrid w:val="0"/>
              <w:spacing w:line="360" w:lineRule="auto"/>
              <w:jc w:val="center"/>
              <w:rPr>
                <w:rFonts w:ascii="宋体" w:hAnsi="宋体"/>
              </w:rPr>
            </w:pPr>
            <w:r>
              <w:rPr>
                <w:rFonts w:ascii="宋体" w:hAnsi="宋体" w:hint="eastAsia"/>
              </w:rPr>
              <w:t>9.</w:t>
            </w:r>
          </w:p>
        </w:tc>
        <w:tc>
          <w:tcPr>
            <w:tcW w:w="1942" w:type="dxa"/>
            <w:tcBorders>
              <w:top w:val="single" w:sz="8" w:space="0" w:color="auto"/>
              <w:left w:val="single" w:sz="8" w:space="0" w:color="auto"/>
              <w:bottom w:val="single" w:sz="8" w:space="0" w:color="auto"/>
              <w:right w:val="single" w:sz="8" w:space="0" w:color="auto"/>
            </w:tcBorders>
            <w:vAlign w:val="center"/>
          </w:tcPr>
          <w:p w:rsidR="00680BD4" w:rsidRDefault="00C7416C">
            <w:pPr>
              <w:pStyle w:val="aff0"/>
              <w:snapToGrid w:val="0"/>
              <w:spacing w:line="360" w:lineRule="auto"/>
              <w:jc w:val="both"/>
              <w:rPr>
                <w:lang w:val="zh-CN"/>
              </w:rPr>
            </w:pPr>
            <w:r>
              <w:rPr>
                <w:rFonts w:hint="eastAsia"/>
                <w:lang w:val="zh-CN"/>
              </w:rPr>
              <w:t>磋商保证金</w:t>
            </w:r>
          </w:p>
        </w:tc>
        <w:tc>
          <w:tcPr>
            <w:tcW w:w="6680" w:type="dxa"/>
            <w:tcBorders>
              <w:top w:val="single" w:sz="8" w:space="0" w:color="auto"/>
              <w:left w:val="single" w:sz="8" w:space="0" w:color="auto"/>
              <w:bottom w:val="single" w:sz="8" w:space="0" w:color="auto"/>
              <w:right w:val="single" w:sz="18" w:space="0" w:color="auto"/>
            </w:tcBorders>
            <w:vAlign w:val="center"/>
          </w:tcPr>
          <w:p w:rsidR="00680BD4" w:rsidRDefault="00C7416C">
            <w:pPr>
              <w:snapToGrid w:val="0"/>
              <w:spacing w:line="360" w:lineRule="auto"/>
              <w:rPr>
                <w:rFonts w:ascii="宋体" w:hAnsi="宋体"/>
                <w:lang w:val="zh-CN"/>
              </w:rPr>
            </w:pPr>
            <w:r>
              <w:rPr>
                <w:rFonts w:ascii="宋体" w:hAnsi="宋体" w:hint="eastAsia"/>
                <w:b/>
              </w:rPr>
              <w:t>详见2.4.9</w:t>
            </w:r>
          </w:p>
        </w:tc>
      </w:tr>
      <w:tr w:rsidR="00680BD4">
        <w:trPr>
          <w:trHeight w:val="680"/>
          <w:jc w:val="center"/>
        </w:trPr>
        <w:tc>
          <w:tcPr>
            <w:tcW w:w="884" w:type="dxa"/>
            <w:tcBorders>
              <w:top w:val="single" w:sz="8" w:space="0" w:color="auto"/>
              <w:left w:val="single" w:sz="18" w:space="0" w:color="auto"/>
              <w:bottom w:val="single" w:sz="8" w:space="0" w:color="auto"/>
              <w:right w:val="single" w:sz="8" w:space="0" w:color="auto"/>
            </w:tcBorders>
            <w:vAlign w:val="center"/>
          </w:tcPr>
          <w:p w:rsidR="00680BD4" w:rsidRDefault="00C7416C">
            <w:pPr>
              <w:widowControl w:val="0"/>
              <w:snapToGrid w:val="0"/>
              <w:spacing w:line="360" w:lineRule="auto"/>
              <w:jc w:val="center"/>
              <w:rPr>
                <w:rFonts w:ascii="宋体" w:hAnsi="宋体"/>
              </w:rPr>
            </w:pPr>
            <w:r>
              <w:rPr>
                <w:rFonts w:ascii="宋体" w:hAnsi="宋体" w:hint="eastAsia"/>
              </w:rPr>
              <w:t>10.</w:t>
            </w:r>
          </w:p>
        </w:tc>
        <w:tc>
          <w:tcPr>
            <w:tcW w:w="1942" w:type="dxa"/>
            <w:tcBorders>
              <w:top w:val="single" w:sz="8" w:space="0" w:color="auto"/>
              <w:left w:val="single" w:sz="8" w:space="0" w:color="auto"/>
              <w:bottom w:val="single" w:sz="8" w:space="0" w:color="auto"/>
              <w:right w:val="single" w:sz="8" w:space="0" w:color="auto"/>
            </w:tcBorders>
            <w:vAlign w:val="center"/>
          </w:tcPr>
          <w:p w:rsidR="00680BD4" w:rsidRDefault="00C7416C">
            <w:pPr>
              <w:widowControl w:val="0"/>
              <w:snapToGrid w:val="0"/>
              <w:spacing w:line="360" w:lineRule="auto"/>
              <w:jc w:val="both"/>
              <w:rPr>
                <w:rFonts w:ascii="宋体" w:hAnsi="宋体" w:cs="宋体"/>
                <w:lang w:val="zh-CN"/>
              </w:rPr>
            </w:pPr>
            <w:r>
              <w:rPr>
                <w:rFonts w:ascii="宋体" w:hAnsi="宋体" w:cs="宋体" w:hint="eastAsia"/>
                <w:lang w:val="zh-CN"/>
              </w:rPr>
              <w:t>履约保证金</w:t>
            </w:r>
            <w:r>
              <w:rPr>
                <w:rFonts w:ascii="仿宋" w:eastAsia="仿宋" w:hAnsi="仿宋" w:hint="eastAsia"/>
                <w:szCs w:val="21"/>
                <w:lang w:val="zh-CN"/>
              </w:rPr>
              <w:t>（实质性要求）</w:t>
            </w:r>
          </w:p>
        </w:tc>
        <w:tc>
          <w:tcPr>
            <w:tcW w:w="6680" w:type="dxa"/>
            <w:tcBorders>
              <w:top w:val="single" w:sz="8" w:space="0" w:color="auto"/>
              <w:left w:val="single" w:sz="8" w:space="0" w:color="auto"/>
              <w:bottom w:val="single" w:sz="8" w:space="0" w:color="auto"/>
              <w:right w:val="single" w:sz="18" w:space="0" w:color="auto"/>
            </w:tcBorders>
            <w:vAlign w:val="center"/>
          </w:tcPr>
          <w:p w:rsidR="00680BD4" w:rsidRDefault="00C7416C">
            <w:pPr>
              <w:snapToGrid w:val="0"/>
              <w:spacing w:line="360" w:lineRule="auto"/>
              <w:rPr>
                <w:rFonts w:ascii="宋体" w:hAnsi="宋体" w:cs="宋体"/>
                <w:lang w:val="zh-CN"/>
              </w:rPr>
            </w:pPr>
            <w:r>
              <w:rPr>
                <w:rFonts w:ascii="宋体" w:hAnsi="宋体" w:cs="宋体" w:hint="eastAsia"/>
                <w:lang w:val="zh-CN"/>
              </w:rPr>
              <w:t>详见供应商须知</w:t>
            </w:r>
            <w:r>
              <w:rPr>
                <w:rFonts w:ascii="宋体" w:hAnsi="宋体" w:cs="宋体"/>
                <w:lang w:val="zh-CN"/>
              </w:rPr>
              <w:t>2.</w:t>
            </w:r>
            <w:r>
              <w:rPr>
                <w:rFonts w:ascii="宋体" w:hAnsi="宋体" w:cs="宋体" w:hint="eastAsia"/>
                <w:lang w:val="zh-CN"/>
              </w:rPr>
              <w:t>7</w:t>
            </w:r>
            <w:r>
              <w:rPr>
                <w:rFonts w:ascii="宋体" w:hAnsi="宋体" w:cs="宋体"/>
                <w:lang w:val="zh-CN"/>
              </w:rPr>
              <w:t>.4</w:t>
            </w:r>
          </w:p>
        </w:tc>
      </w:tr>
      <w:tr w:rsidR="00680BD4">
        <w:trPr>
          <w:trHeight w:val="680"/>
          <w:jc w:val="center"/>
        </w:trPr>
        <w:tc>
          <w:tcPr>
            <w:tcW w:w="884" w:type="dxa"/>
            <w:tcBorders>
              <w:top w:val="single" w:sz="8" w:space="0" w:color="auto"/>
              <w:left w:val="single" w:sz="18" w:space="0" w:color="auto"/>
              <w:bottom w:val="single" w:sz="8" w:space="0" w:color="auto"/>
              <w:right w:val="single" w:sz="8" w:space="0" w:color="auto"/>
            </w:tcBorders>
            <w:vAlign w:val="center"/>
          </w:tcPr>
          <w:p w:rsidR="00680BD4" w:rsidRDefault="00C7416C">
            <w:pPr>
              <w:widowControl w:val="0"/>
              <w:snapToGrid w:val="0"/>
              <w:spacing w:line="360" w:lineRule="auto"/>
              <w:jc w:val="center"/>
              <w:rPr>
                <w:rFonts w:ascii="宋体" w:hAnsi="宋体"/>
              </w:rPr>
            </w:pPr>
            <w:r>
              <w:rPr>
                <w:rFonts w:ascii="宋体" w:hAnsi="宋体" w:hint="eastAsia"/>
              </w:rPr>
              <w:t>11.</w:t>
            </w:r>
          </w:p>
        </w:tc>
        <w:tc>
          <w:tcPr>
            <w:tcW w:w="1942" w:type="dxa"/>
            <w:tcBorders>
              <w:top w:val="single" w:sz="8" w:space="0" w:color="auto"/>
              <w:left w:val="single" w:sz="8" w:space="0" w:color="auto"/>
              <w:bottom w:val="single" w:sz="8" w:space="0" w:color="auto"/>
              <w:right w:val="single" w:sz="8" w:space="0" w:color="auto"/>
            </w:tcBorders>
            <w:vAlign w:val="center"/>
          </w:tcPr>
          <w:p w:rsidR="00680BD4" w:rsidRDefault="00C7416C">
            <w:pPr>
              <w:snapToGrid w:val="0"/>
              <w:spacing w:line="360" w:lineRule="auto"/>
              <w:rPr>
                <w:rFonts w:ascii="宋体" w:hAnsi="宋体"/>
              </w:rPr>
            </w:pPr>
            <w:r>
              <w:rPr>
                <w:rFonts w:ascii="宋体" w:hAnsi="宋体" w:hint="eastAsia"/>
              </w:rPr>
              <w:t>对磋商文件中供应商参加本次政府采购活动应当具备的条件、项目技术、服务及其他要求的询问、质疑</w:t>
            </w:r>
          </w:p>
        </w:tc>
        <w:tc>
          <w:tcPr>
            <w:tcW w:w="6680" w:type="dxa"/>
            <w:tcBorders>
              <w:top w:val="single" w:sz="8" w:space="0" w:color="auto"/>
              <w:left w:val="single" w:sz="8" w:space="0" w:color="auto"/>
              <w:bottom w:val="single" w:sz="8" w:space="0" w:color="auto"/>
              <w:right w:val="single" w:sz="18" w:space="0" w:color="auto"/>
            </w:tcBorders>
            <w:vAlign w:val="center"/>
          </w:tcPr>
          <w:p w:rsidR="00680BD4" w:rsidRDefault="00C7416C">
            <w:pPr>
              <w:tabs>
                <w:tab w:val="left" w:pos="7665"/>
              </w:tabs>
              <w:snapToGrid w:val="0"/>
              <w:spacing w:line="360" w:lineRule="auto"/>
              <w:ind w:right="210"/>
              <w:rPr>
                <w:rFonts w:ascii="宋体" w:eastAsia="仿宋_GB2312" w:hAnsi="宋体" w:cs="宋体"/>
              </w:rPr>
            </w:pPr>
            <w:r>
              <w:rPr>
                <w:rFonts w:ascii="宋体" w:hAnsi="宋体" w:hint="eastAsia"/>
              </w:rPr>
              <w:t>向采购人提出，并由采购人按相关规定作出答复（详见供应商须知</w:t>
            </w:r>
            <w:r>
              <w:rPr>
                <w:rFonts w:ascii="宋体" w:hAnsi="宋体"/>
              </w:rPr>
              <w:t>2.</w:t>
            </w:r>
            <w:r>
              <w:rPr>
                <w:rFonts w:ascii="宋体" w:hAnsi="宋体" w:hint="eastAsia"/>
              </w:rPr>
              <w:t>9）。</w:t>
            </w:r>
          </w:p>
        </w:tc>
      </w:tr>
      <w:tr w:rsidR="00680BD4">
        <w:trPr>
          <w:trHeight w:val="680"/>
          <w:jc w:val="center"/>
        </w:trPr>
        <w:tc>
          <w:tcPr>
            <w:tcW w:w="884" w:type="dxa"/>
            <w:tcBorders>
              <w:top w:val="single" w:sz="8" w:space="0" w:color="auto"/>
              <w:left w:val="single" w:sz="18" w:space="0" w:color="auto"/>
              <w:bottom w:val="single" w:sz="8" w:space="0" w:color="auto"/>
              <w:right w:val="single" w:sz="8" w:space="0" w:color="auto"/>
            </w:tcBorders>
            <w:vAlign w:val="center"/>
          </w:tcPr>
          <w:p w:rsidR="00680BD4" w:rsidRDefault="00C7416C">
            <w:pPr>
              <w:widowControl w:val="0"/>
              <w:snapToGrid w:val="0"/>
              <w:spacing w:line="360" w:lineRule="auto"/>
              <w:jc w:val="center"/>
              <w:rPr>
                <w:rFonts w:ascii="宋体" w:hAnsi="宋体"/>
              </w:rPr>
            </w:pPr>
            <w:r>
              <w:rPr>
                <w:rFonts w:ascii="宋体" w:hAnsi="宋体" w:hint="eastAsia"/>
              </w:rPr>
              <w:t>12.</w:t>
            </w:r>
          </w:p>
        </w:tc>
        <w:tc>
          <w:tcPr>
            <w:tcW w:w="1942" w:type="dxa"/>
            <w:tcBorders>
              <w:top w:val="single" w:sz="8" w:space="0" w:color="auto"/>
              <w:left w:val="single" w:sz="8" w:space="0" w:color="auto"/>
              <w:bottom w:val="single" w:sz="8" w:space="0" w:color="auto"/>
              <w:right w:val="single" w:sz="8" w:space="0" w:color="auto"/>
            </w:tcBorders>
            <w:vAlign w:val="center"/>
          </w:tcPr>
          <w:p w:rsidR="00680BD4" w:rsidRDefault="00C7416C">
            <w:pPr>
              <w:snapToGrid w:val="0"/>
              <w:spacing w:line="360" w:lineRule="auto"/>
              <w:rPr>
                <w:rFonts w:ascii="宋体" w:hAnsi="宋体"/>
              </w:rPr>
            </w:pPr>
            <w:r>
              <w:rPr>
                <w:rFonts w:ascii="宋体" w:hAnsi="宋体" w:hint="eastAsia"/>
              </w:rPr>
              <w:t>对磋商文件中的其他内容、采购过程及成交结果的询问、质疑</w:t>
            </w:r>
          </w:p>
        </w:tc>
        <w:tc>
          <w:tcPr>
            <w:tcW w:w="6680" w:type="dxa"/>
            <w:tcBorders>
              <w:top w:val="single" w:sz="8" w:space="0" w:color="auto"/>
              <w:left w:val="single" w:sz="8" w:space="0" w:color="auto"/>
              <w:bottom w:val="single" w:sz="8" w:space="0" w:color="auto"/>
              <w:right w:val="single" w:sz="18" w:space="0" w:color="auto"/>
            </w:tcBorders>
            <w:vAlign w:val="center"/>
          </w:tcPr>
          <w:p w:rsidR="00680BD4" w:rsidRDefault="00C7416C">
            <w:pPr>
              <w:tabs>
                <w:tab w:val="left" w:pos="7665"/>
              </w:tabs>
              <w:snapToGrid w:val="0"/>
              <w:spacing w:line="360" w:lineRule="auto"/>
              <w:ind w:right="210"/>
              <w:rPr>
                <w:rFonts w:ascii="宋体" w:eastAsia="仿宋_GB2312" w:hAnsi="宋体" w:cs="宋体"/>
              </w:rPr>
            </w:pPr>
            <w:r>
              <w:rPr>
                <w:rFonts w:ascii="宋体" w:hAnsi="宋体" w:hint="eastAsia"/>
              </w:rPr>
              <w:t>向区采购中心提出，并由区采购中心按相关规定作出答复（详见供应商须知</w:t>
            </w:r>
            <w:r>
              <w:rPr>
                <w:rFonts w:ascii="宋体" w:hAnsi="宋体"/>
              </w:rPr>
              <w:t>2.</w:t>
            </w:r>
            <w:r>
              <w:rPr>
                <w:rFonts w:ascii="宋体" w:hAnsi="宋体" w:hint="eastAsia"/>
              </w:rPr>
              <w:t>9）。</w:t>
            </w:r>
          </w:p>
        </w:tc>
      </w:tr>
      <w:tr w:rsidR="00680BD4">
        <w:trPr>
          <w:trHeight w:val="680"/>
          <w:jc w:val="center"/>
        </w:trPr>
        <w:tc>
          <w:tcPr>
            <w:tcW w:w="884" w:type="dxa"/>
            <w:tcBorders>
              <w:top w:val="single" w:sz="8" w:space="0" w:color="auto"/>
              <w:left w:val="single" w:sz="18" w:space="0" w:color="auto"/>
              <w:bottom w:val="single" w:sz="8" w:space="0" w:color="auto"/>
              <w:right w:val="single" w:sz="8" w:space="0" w:color="auto"/>
            </w:tcBorders>
            <w:vAlign w:val="center"/>
          </w:tcPr>
          <w:p w:rsidR="00680BD4" w:rsidRDefault="00C7416C">
            <w:pPr>
              <w:widowControl w:val="0"/>
              <w:snapToGrid w:val="0"/>
              <w:spacing w:line="360" w:lineRule="auto"/>
              <w:jc w:val="center"/>
              <w:rPr>
                <w:rFonts w:ascii="宋体" w:hAnsi="宋体"/>
              </w:rPr>
            </w:pPr>
            <w:r>
              <w:rPr>
                <w:rFonts w:ascii="宋体" w:hAnsi="宋体" w:hint="eastAsia"/>
              </w:rPr>
              <w:t>13.</w:t>
            </w:r>
          </w:p>
        </w:tc>
        <w:tc>
          <w:tcPr>
            <w:tcW w:w="1942" w:type="dxa"/>
            <w:tcBorders>
              <w:top w:val="single" w:sz="8" w:space="0" w:color="auto"/>
              <w:left w:val="single" w:sz="8" w:space="0" w:color="auto"/>
              <w:bottom w:val="single" w:sz="8" w:space="0" w:color="auto"/>
              <w:right w:val="single" w:sz="8" w:space="0" w:color="auto"/>
            </w:tcBorders>
            <w:vAlign w:val="center"/>
          </w:tcPr>
          <w:p w:rsidR="00680BD4" w:rsidRDefault="00C7416C">
            <w:pPr>
              <w:snapToGrid w:val="0"/>
              <w:spacing w:line="360" w:lineRule="auto"/>
              <w:ind w:rightChars="100" w:right="240"/>
              <w:jc w:val="both"/>
              <w:rPr>
                <w:rFonts w:ascii="宋体" w:hAnsi="宋体"/>
              </w:rPr>
            </w:pPr>
            <w:r>
              <w:rPr>
                <w:rFonts w:ascii="宋体" w:hAnsi="宋体" w:hint="eastAsia"/>
              </w:rPr>
              <w:t>供应商投诉</w:t>
            </w:r>
          </w:p>
        </w:tc>
        <w:tc>
          <w:tcPr>
            <w:tcW w:w="6680" w:type="dxa"/>
            <w:tcBorders>
              <w:top w:val="single" w:sz="8" w:space="0" w:color="auto"/>
              <w:left w:val="single" w:sz="8" w:space="0" w:color="auto"/>
              <w:bottom w:val="single" w:sz="8" w:space="0" w:color="auto"/>
              <w:right w:val="single" w:sz="18" w:space="0" w:color="auto"/>
            </w:tcBorders>
            <w:vAlign w:val="center"/>
          </w:tcPr>
          <w:p w:rsidR="00680BD4" w:rsidRDefault="00C7416C" w:rsidP="00C7416C">
            <w:pPr>
              <w:widowControl w:val="0"/>
              <w:tabs>
                <w:tab w:val="left" w:pos="7665"/>
              </w:tabs>
              <w:snapToGrid w:val="0"/>
              <w:spacing w:line="360" w:lineRule="auto"/>
              <w:ind w:left="209" w:rightChars="100" w:right="240" w:hangingChars="87" w:hanging="209"/>
              <w:jc w:val="both"/>
              <w:rPr>
                <w:rFonts w:ascii="宋体" w:hAnsi="宋体"/>
              </w:rPr>
            </w:pPr>
            <w:r>
              <w:rPr>
                <w:rFonts w:ascii="宋体" w:hAnsi="宋体" w:hint="eastAsia"/>
              </w:rPr>
              <w:t>投诉受理单位：本项目同级财政部门，成都市锦江区财政局。</w:t>
            </w:r>
          </w:p>
          <w:p w:rsidR="00680BD4" w:rsidRDefault="00C7416C" w:rsidP="00C7416C">
            <w:pPr>
              <w:widowControl w:val="0"/>
              <w:tabs>
                <w:tab w:val="left" w:pos="7665"/>
              </w:tabs>
              <w:snapToGrid w:val="0"/>
              <w:spacing w:line="360" w:lineRule="auto"/>
              <w:ind w:left="209" w:rightChars="100" w:right="240" w:hangingChars="87" w:hanging="209"/>
              <w:jc w:val="both"/>
              <w:rPr>
                <w:rFonts w:ascii="宋体" w:hAnsi="宋体"/>
              </w:rPr>
            </w:pPr>
            <w:r>
              <w:rPr>
                <w:rFonts w:ascii="宋体" w:hAnsi="宋体" w:hint="eastAsia"/>
              </w:rPr>
              <w:t>地 址：成都市锦江区大慈寺路38号</w:t>
            </w:r>
          </w:p>
          <w:p w:rsidR="00680BD4" w:rsidRDefault="00C7416C" w:rsidP="00C7416C">
            <w:pPr>
              <w:widowControl w:val="0"/>
              <w:tabs>
                <w:tab w:val="left" w:pos="7665"/>
              </w:tabs>
              <w:snapToGrid w:val="0"/>
              <w:spacing w:line="360" w:lineRule="auto"/>
              <w:ind w:left="209" w:rightChars="100" w:right="240" w:hangingChars="87" w:hanging="209"/>
              <w:jc w:val="both"/>
              <w:rPr>
                <w:rFonts w:ascii="宋体" w:hAnsi="宋体"/>
              </w:rPr>
            </w:pPr>
            <w:r>
              <w:rPr>
                <w:rFonts w:ascii="宋体" w:hAnsi="宋体" w:hint="eastAsia"/>
              </w:rPr>
              <w:t>联系人：王老师</w:t>
            </w:r>
          </w:p>
          <w:p w:rsidR="00680BD4" w:rsidRDefault="00C7416C" w:rsidP="00C7416C">
            <w:pPr>
              <w:widowControl w:val="0"/>
              <w:tabs>
                <w:tab w:val="left" w:pos="7665"/>
              </w:tabs>
              <w:snapToGrid w:val="0"/>
              <w:spacing w:line="360" w:lineRule="auto"/>
              <w:ind w:left="209" w:rightChars="100" w:right="240" w:hangingChars="87" w:hanging="209"/>
              <w:jc w:val="both"/>
              <w:rPr>
                <w:rFonts w:ascii="宋体" w:hAnsi="宋体"/>
              </w:rPr>
            </w:pPr>
            <w:r>
              <w:rPr>
                <w:rFonts w:ascii="宋体" w:hAnsi="宋体" w:hint="eastAsia"/>
              </w:rPr>
              <w:t>联系电话：028-86513373</w:t>
            </w:r>
          </w:p>
        </w:tc>
      </w:tr>
      <w:tr w:rsidR="00680BD4">
        <w:trPr>
          <w:trHeight w:val="680"/>
          <w:jc w:val="center"/>
        </w:trPr>
        <w:tc>
          <w:tcPr>
            <w:tcW w:w="884" w:type="dxa"/>
            <w:tcBorders>
              <w:top w:val="single" w:sz="8" w:space="0" w:color="auto"/>
              <w:left w:val="single" w:sz="18" w:space="0" w:color="auto"/>
              <w:bottom w:val="single" w:sz="8" w:space="0" w:color="auto"/>
              <w:right w:val="single" w:sz="8" w:space="0" w:color="auto"/>
            </w:tcBorders>
            <w:vAlign w:val="center"/>
          </w:tcPr>
          <w:p w:rsidR="00680BD4" w:rsidRDefault="00C7416C">
            <w:pPr>
              <w:widowControl w:val="0"/>
              <w:snapToGrid w:val="0"/>
              <w:spacing w:line="360" w:lineRule="auto"/>
              <w:jc w:val="center"/>
              <w:rPr>
                <w:rFonts w:ascii="宋体" w:hAnsi="宋体"/>
              </w:rPr>
            </w:pPr>
            <w:r>
              <w:rPr>
                <w:rFonts w:ascii="宋体" w:hAnsi="宋体" w:hint="eastAsia"/>
              </w:rPr>
              <w:t>14.</w:t>
            </w:r>
          </w:p>
        </w:tc>
        <w:tc>
          <w:tcPr>
            <w:tcW w:w="1942" w:type="dxa"/>
            <w:tcBorders>
              <w:top w:val="single" w:sz="8" w:space="0" w:color="auto"/>
              <w:left w:val="single" w:sz="8" w:space="0" w:color="auto"/>
              <w:bottom w:val="single" w:sz="8" w:space="0" w:color="auto"/>
              <w:right w:val="single" w:sz="8" w:space="0" w:color="auto"/>
            </w:tcBorders>
            <w:vAlign w:val="center"/>
          </w:tcPr>
          <w:p w:rsidR="00680BD4" w:rsidRDefault="00C7416C">
            <w:pPr>
              <w:widowControl w:val="0"/>
              <w:snapToGrid w:val="0"/>
              <w:spacing w:line="360" w:lineRule="auto"/>
              <w:jc w:val="both"/>
              <w:rPr>
                <w:rFonts w:ascii="宋体" w:hAnsi="宋体"/>
              </w:rPr>
            </w:pPr>
            <w:r>
              <w:rPr>
                <w:rFonts w:ascii="宋体" w:hAnsi="宋体" w:hint="eastAsia"/>
              </w:rPr>
              <w:t>施工响应文件份数</w:t>
            </w:r>
          </w:p>
        </w:tc>
        <w:tc>
          <w:tcPr>
            <w:tcW w:w="6680" w:type="dxa"/>
            <w:tcBorders>
              <w:top w:val="single" w:sz="8" w:space="0" w:color="auto"/>
              <w:left w:val="single" w:sz="8" w:space="0" w:color="auto"/>
              <w:bottom w:val="single" w:sz="8" w:space="0" w:color="auto"/>
              <w:right w:val="single" w:sz="18" w:space="0" w:color="auto"/>
            </w:tcBorders>
            <w:vAlign w:val="center"/>
          </w:tcPr>
          <w:p w:rsidR="00680BD4" w:rsidRDefault="00C7416C">
            <w:pPr>
              <w:tabs>
                <w:tab w:val="left" w:pos="7665"/>
              </w:tabs>
              <w:snapToGrid w:val="0"/>
              <w:spacing w:line="360" w:lineRule="auto"/>
              <w:rPr>
                <w:rFonts w:ascii="宋体" w:hAnsi="宋体"/>
              </w:rPr>
            </w:pPr>
            <w:r>
              <w:rPr>
                <w:rFonts w:ascii="宋体" w:hAnsi="宋体" w:hint="eastAsia"/>
              </w:rPr>
              <w:t>施工响应文件一式二份，其中正本一份，副本一份。</w:t>
            </w:r>
          </w:p>
        </w:tc>
      </w:tr>
      <w:tr w:rsidR="00680BD4">
        <w:trPr>
          <w:trHeight w:val="680"/>
          <w:jc w:val="center"/>
        </w:trPr>
        <w:tc>
          <w:tcPr>
            <w:tcW w:w="884" w:type="dxa"/>
            <w:tcBorders>
              <w:top w:val="single" w:sz="8" w:space="0" w:color="auto"/>
              <w:left w:val="single" w:sz="18" w:space="0" w:color="auto"/>
              <w:bottom w:val="single" w:sz="8" w:space="0" w:color="auto"/>
              <w:right w:val="single" w:sz="8" w:space="0" w:color="auto"/>
            </w:tcBorders>
            <w:vAlign w:val="center"/>
          </w:tcPr>
          <w:p w:rsidR="00680BD4" w:rsidRDefault="00C7416C">
            <w:pPr>
              <w:widowControl w:val="0"/>
              <w:snapToGrid w:val="0"/>
              <w:spacing w:line="360" w:lineRule="auto"/>
              <w:jc w:val="center"/>
              <w:rPr>
                <w:rFonts w:ascii="宋体" w:hAnsi="宋体"/>
              </w:rPr>
            </w:pPr>
            <w:r>
              <w:rPr>
                <w:rFonts w:ascii="宋体" w:hAnsi="宋体" w:hint="eastAsia"/>
              </w:rPr>
              <w:lastRenderedPageBreak/>
              <w:t>15.</w:t>
            </w:r>
          </w:p>
        </w:tc>
        <w:tc>
          <w:tcPr>
            <w:tcW w:w="1942" w:type="dxa"/>
            <w:tcBorders>
              <w:top w:val="single" w:sz="8" w:space="0" w:color="auto"/>
              <w:left w:val="single" w:sz="8" w:space="0" w:color="auto"/>
              <w:bottom w:val="single" w:sz="8" w:space="0" w:color="auto"/>
              <w:right w:val="single" w:sz="8" w:space="0" w:color="auto"/>
            </w:tcBorders>
            <w:vAlign w:val="center"/>
          </w:tcPr>
          <w:p w:rsidR="00680BD4" w:rsidRDefault="00C7416C">
            <w:pPr>
              <w:tabs>
                <w:tab w:val="left" w:pos="7665"/>
              </w:tabs>
              <w:snapToGrid w:val="0"/>
              <w:spacing w:line="360" w:lineRule="auto"/>
              <w:rPr>
                <w:rFonts w:ascii="宋体" w:hAnsi="宋体"/>
              </w:rPr>
            </w:pPr>
            <w:r>
              <w:rPr>
                <w:rFonts w:ascii="宋体" w:hAnsi="宋体" w:hint="eastAsia"/>
              </w:rPr>
              <w:t>施工响应文件有效期</w:t>
            </w:r>
          </w:p>
        </w:tc>
        <w:tc>
          <w:tcPr>
            <w:tcW w:w="6680" w:type="dxa"/>
            <w:tcBorders>
              <w:top w:val="single" w:sz="8" w:space="0" w:color="auto"/>
              <w:left w:val="single" w:sz="8" w:space="0" w:color="auto"/>
              <w:bottom w:val="single" w:sz="8" w:space="0" w:color="auto"/>
              <w:right w:val="single" w:sz="18" w:space="0" w:color="auto"/>
            </w:tcBorders>
            <w:vAlign w:val="center"/>
          </w:tcPr>
          <w:p w:rsidR="00680BD4" w:rsidRDefault="00C7416C">
            <w:pPr>
              <w:widowControl w:val="0"/>
              <w:tabs>
                <w:tab w:val="left" w:pos="7665"/>
              </w:tabs>
              <w:snapToGrid w:val="0"/>
              <w:spacing w:line="360" w:lineRule="auto"/>
              <w:jc w:val="both"/>
              <w:rPr>
                <w:rFonts w:ascii="宋体" w:hAnsi="宋体"/>
              </w:rPr>
            </w:pPr>
            <w:r>
              <w:rPr>
                <w:rFonts w:ascii="Helvetica" w:hAnsi="Helvetica" w:cs="Helvetica" w:hint="eastAsia"/>
              </w:rPr>
              <w:t>递交施工响应文件的截止之日起</w:t>
            </w:r>
            <w:r>
              <w:rPr>
                <w:rFonts w:ascii="宋体" w:hAnsi="宋体"/>
                <w:kern w:val="2"/>
                <w:u w:val="single"/>
              </w:rPr>
              <w:t xml:space="preserve"> 120</w:t>
            </w:r>
            <w:r>
              <w:rPr>
                <w:rFonts w:ascii="宋体" w:hAnsi="宋体" w:hint="eastAsia"/>
                <w:kern w:val="2"/>
              </w:rPr>
              <w:t>天。</w:t>
            </w:r>
          </w:p>
        </w:tc>
      </w:tr>
      <w:tr w:rsidR="00680BD4">
        <w:trPr>
          <w:trHeight w:val="680"/>
          <w:jc w:val="center"/>
        </w:trPr>
        <w:tc>
          <w:tcPr>
            <w:tcW w:w="884" w:type="dxa"/>
            <w:tcBorders>
              <w:top w:val="single" w:sz="8" w:space="0" w:color="auto"/>
              <w:left w:val="single" w:sz="18" w:space="0" w:color="auto"/>
              <w:bottom w:val="single" w:sz="8" w:space="0" w:color="auto"/>
              <w:right w:val="single" w:sz="8" w:space="0" w:color="auto"/>
            </w:tcBorders>
            <w:vAlign w:val="center"/>
          </w:tcPr>
          <w:p w:rsidR="00680BD4" w:rsidRDefault="00C7416C">
            <w:pPr>
              <w:widowControl w:val="0"/>
              <w:snapToGrid w:val="0"/>
              <w:spacing w:line="360" w:lineRule="auto"/>
              <w:jc w:val="center"/>
              <w:rPr>
                <w:rFonts w:ascii="宋体" w:hAnsi="宋体"/>
              </w:rPr>
            </w:pPr>
            <w:r>
              <w:rPr>
                <w:rFonts w:ascii="宋体" w:hAnsi="宋体" w:hint="eastAsia"/>
              </w:rPr>
              <w:t>16.</w:t>
            </w:r>
          </w:p>
        </w:tc>
        <w:tc>
          <w:tcPr>
            <w:tcW w:w="1942" w:type="dxa"/>
            <w:tcBorders>
              <w:top w:val="single" w:sz="8" w:space="0" w:color="auto"/>
              <w:left w:val="single" w:sz="8" w:space="0" w:color="auto"/>
              <w:bottom w:val="single" w:sz="8" w:space="0" w:color="auto"/>
              <w:right w:val="single" w:sz="8" w:space="0" w:color="auto"/>
            </w:tcBorders>
            <w:vAlign w:val="center"/>
          </w:tcPr>
          <w:p w:rsidR="00680BD4" w:rsidRDefault="00C7416C">
            <w:pPr>
              <w:widowControl w:val="0"/>
              <w:tabs>
                <w:tab w:val="left" w:pos="7665"/>
              </w:tabs>
              <w:snapToGrid w:val="0"/>
              <w:spacing w:line="360" w:lineRule="auto"/>
              <w:jc w:val="both"/>
              <w:rPr>
                <w:rFonts w:ascii="宋体" w:hAnsi="宋体"/>
              </w:rPr>
            </w:pPr>
            <w:r>
              <w:rPr>
                <w:rFonts w:ascii="宋体" w:hAnsi="宋体" w:hint="eastAsia"/>
              </w:rPr>
              <w:t>施工响应文件的印制和签署和装订</w:t>
            </w:r>
            <w:r>
              <w:rPr>
                <w:rFonts w:ascii="仿宋" w:eastAsia="仿宋" w:hAnsi="仿宋" w:hint="eastAsia"/>
                <w:szCs w:val="21"/>
                <w:lang w:val="zh-CN"/>
              </w:rPr>
              <w:t>（实质性要求）</w:t>
            </w:r>
          </w:p>
        </w:tc>
        <w:tc>
          <w:tcPr>
            <w:tcW w:w="6680" w:type="dxa"/>
            <w:tcBorders>
              <w:top w:val="single" w:sz="8" w:space="0" w:color="auto"/>
              <w:left w:val="single" w:sz="8" w:space="0" w:color="auto"/>
              <w:bottom w:val="single" w:sz="8" w:space="0" w:color="auto"/>
              <w:right w:val="single" w:sz="18" w:space="0" w:color="auto"/>
            </w:tcBorders>
            <w:vAlign w:val="center"/>
          </w:tcPr>
          <w:p w:rsidR="00680BD4" w:rsidRDefault="00C7416C">
            <w:pPr>
              <w:tabs>
                <w:tab w:val="left" w:pos="7665"/>
              </w:tabs>
              <w:snapToGrid w:val="0"/>
              <w:spacing w:line="360" w:lineRule="auto"/>
              <w:rPr>
                <w:rFonts w:ascii="宋体" w:hAnsi="宋体"/>
              </w:rPr>
            </w:pPr>
            <w:r>
              <w:rPr>
                <w:rFonts w:ascii="宋体" w:hAnsi="宋体" w:hint="eastAsia"/>
              </w:rPr>
              <w:t>详见供应商须知</w:t>
            </w:r>
            <w:r w:rsidRPr="001074F2">
              <w:rPr>
                <w:rFonts w:ascii="宋体" w:hAnsi="宋体"/>
              </w:rPr>
              <w:t>2.4.11</w:t>
            </w:r>
            <w:r w:rsidRPr="001074F2">
              <w:rPr>
                <w:rFonts w:ascii="宋体" w:hAnsi="宋体" w:hint="eastAsia"/>
              </w:rPr>
              <w:t>.1和2.4.11.2</w:t>
            </w:r>
          </w:p>
        </w:tc>
      </w:tr>
      <w:tr w:rsidR="00680BD4">
        <w:trPr>
          <w:trHeight w:val="680"/>
          <w:jc w:val="center"/>
        </w:trPr>
        <w:tc>
          <w:tcPr>
            <w:tcW w:w="884" w:type="dxa"/>
            <w:tcBorders>
              <w:top w:val="single" w:sz="8" w:space="0" w:color="auto"/>
              <w:left w:val="single" w:sz="18" w:space="0" w:color="auto"/>
              <w:bottom w:val="single" w:sz="8" w:space="0" w:color="auto"/>
              <w:right w:val="single" w:sz="8" w:space="0" w:color="auto"/>
            </w:tcBorders>
            <w:vAlign w:val="center"/>
          </w:tcPr>
          <w:p w:rsidR="00680BD4" w:rsidRDefault="00C7416C">
            <w:pPr>
              <w:widowControl w:val="0"/>
              <w:snapToGrid w:val="0"/>
              <w:spacing w:line="360" w:lineRule="auto"/>
              <w:jc w:val="center"/>
              <w:rPr>
                <w:rFonts w:ascii="宋体" w:hAnsi="宋体"/>
              </w:rPr>
            </w:pPr>
            <w:r>
              <w:rPr>
                <w:rFonts w:ascii="宋体" w:hAnsi="宋体" w:hint="eastAsia"/>
              </w:rPr>
              <w:t>17.</w:t>
            </w:r>
          </w:p>
        </w:tc>
        <w:tc>
          <w:tcPr>
            <w:tcW w:w="1942" w:type="dxa"/>
            <w:tcBorders>
              <w:top w:val="single" w:sz="8" w:space="0" w:color="auto"/>
              <w:left w:val="single" w:sz="8" w:space="0" w:color="auto"/>
              <w:bottom w:val="single" w:sz="8" w:space="0" w:color="auto"/>
              <w:right w:val="single" w:sz="8" w:space="0" w:color="auto"/>
            </w:tcBorders>
            <w:vAlign w:val="center"/>
          </w:tcPr>
          <w:p w:rsidR="00680BD4" w:rsidRDefault="00C7416C">
            <w:pPr>
              <w:widowControl w:val="0"/>
              <w:tabs>
                <w:tab w:val="left" w:pos="7665"/>
              </w:tabs>
              <w:snapToGrid w:val="0"/>
              <w:spacing w:line="360" w:lineRule="auto"/>
              <w:jc w:val="both"/>
              <w:rPr>
                <w:rFonts w:ascii="宋体" w:hAnsi="宋体"/>
              </w:rPr>
            </w:pPr>
            <w:r>
              <w:rPr>
                <w:rFonts w:ascii="宋体" w:hAnsi="宋体" w:hint="eastAsia"/>
              </w:rPr>
              <w:t>施工响应文件的包装、密封、标注</w:t>
            </w:r>
          </w:p>
        </w:tc>
        <w:tc>
          <w:tcPr>
            <w:tcW w:w="6680" w:type="dxa"/>
            <w:tcBorders>
              <w:top w:val="single" w:sz="8" w:space="0" w:color="auto"/>
              <w:left w:val="single" w:sz="8" w:space="0" w:color="auto"/>
              <w:bottom w:val="single" w:sz="8" w:space="0" w:color="auto"/>
              <w:right w:val="single" w:sz="18" w:space="0" w:color="auto"/>
            </w:tcBorders>
            <w:vAlign w:val="center"/>
          </w:tcPr>
          <w:p w:rsidR="00680BD4" w:rsidRDefault="00C7416C">
            <w:pPr>
              <w:widowControl w:val="0"/>
              <w:tabs>
                <w:tab w:val="left" w:pos="7665"/>
              </w:tabs>
              <w:snapToGrid w:val="0"/>
              <w:spacing w:line="360" w:lineRule="auto"/>
              <w:jc w:val="both"/>
              <w:rPr>
                <w:rFonts w:ascii="宋体" w:hAnsi="宋体"/>
              </w:rPr>
            </w:pPr>
            <w:r>
              <w:rPr>
                <w:rFonts w:ascii="宋体" w:hAnsi="宋体" w:hint="eastAsia"/>
              </w:rPr>
              <w:t>详见供应商须知</w:t>
            </w:r>
            <w:r>
              <w:rPr>
                <w:rFonts w:ascii="宋体" w:hAnsi="宋体"/>
              </w:rPr>
              <w:t>2.4.12</w:t>
            </w:r>
          </w:p>
        </w:tc>
      </w:tr>
      <w:tr w:rsidR="00680BD4">
        <w:trPr>
          <w:trHeight w:val="680"/>
          <w:jc w:val="center"/>
        </w:trPr>
        <w:tc>
          <w:tcPr>
            <w:tcW w:w="884" w:type="dxa"/>
            <w:tcBorders>
              <w:top w:val="single" w:sz="8" w:space="0" w:color="auto"/>
              <w:left w:val="single" w:sz="18" w:space="0" w:color="auto"/>
              <w:bottom w:val="single" w:sz="4" w:space="0" w:color="auto"/>
              <w:right w:val="single" w:sz="8" w:space="0" w:color="auto"/>
            </w:tcBorders>
            <w:vAlign w:val="center"/>
          </w:tcPr>
          <w:p w:rsidR="00680BD4" w:rsidRDefault="00C7416C">
            <w:pPr>
              <w:widowControl w:val="0"/>
              <w:snapToGrid w:val="0"/>
              <w:spacing w:line="360" w:lineRule="auto"/>
              <w:jc w:val="center"/>
              <w:rPr>
                <w:rFonts w:ascii="宋体" w:hAnsi="宋体"/>
              </w:rPr>
            </w:pPr>
            <w:r>
              <w:rPr>
                <w:rFonts w:ascii="宋体" w:hAnsi="宋体" w:hint="eastAsia"/>
              </w:rPr>
              <w:t>18.</w:t>
            </w:r>
          </w:p>
        </w:tc>
        <w:tc>
          <w:tcPr>
            <w:tcW w:w="1942" w:type="dxa"/>
            <w:tcBorders>
              <w:top w:val="single" w:sz="8" w:space="0" w:color="auto"/>
              <w:left w:val="single" w:sz="8" w:space="0" w:color="auto"/>
              <w:bottom w:val="single" w:sz="4" w:space="0" w:color="auto"/>
              <w:right w:val="single" w:sz="8" w:space="0" w:color="auto"/>
            </w:tcBorders>
            <w:vAlign w:val="center"/>
          </w:tcPr>
          <w:p w:rsidR="00680BD4" w:rsidRDefault="00C7416C">
            <w:pPr>
              <w:widowControl w:val="0"/>
              <w:snapToGrid w:val="0"/>
              <w:spacing w:line="360" w:lineRule="auto"/>
              <w:jc w:val="both"/>
              <w:rPr>
                <w:rFonts w:ascii="宋体" w:hAnsi="宋体" w:cs="宋体"/>
                <w:lang w:val="zh-CN"/>
              </w:rPr>
            </w:pPr>
            <w:r>
              <w:rPr>
                <w:rFonts w:ascii="宋体" w:hAnsi="宋体" w:cs="宋体" w:hint="eastAsia"/>
                <w:lang w:val="zh-CN"/>
              </w:rPr>
              <w:t>评审情况公告</w:t>
            </w:r>
          </w:p>
        </w:tc>
        <w:tc>
          <w:tcPr>
            <w:tcW w:w="6680" w:type="dxa"/>
            <w:tcBorders>
              <w:top w:val="single" w:sz="8" w:space="0" w:color="auto"/>
              <w:left w:val="single" w:sz="8" w:space="0" w:color="auto"/>
              <w:bottom w:val="single" w:sz="4" w:space="0" w:color="auto"/>
              <w:right w:val="single" w:sz="18" w:space="0" w:color="auto"/>
            </w:tcBorders>
            <w:vAlign w:val="center"/>
          </w:tcPr>
          <w:p w:rsidR="00680BD4" w:rsidRDefault="00C7416C">
            <w:pPr>
              <w:tabs>
                <w:tab w:val="left" w:pos="7665"/>
              </w:tabs>
              <w:snapToGrid w:val="0"/>
              <w:spacing w:line="360" w:lineRule="auto"/>
              <w:rPr>
                <w:rFonts w:ascii="宋体" w:hAnsi="宋体" w:cs="宋体"/>
                <w:lang w:val="zh-CN"/>
              </w:rPr>
            </w:pPr>
            <w:r>
              <w:rPr>
                <w:rFonts w:ascii="宋体" w:hAnsi="宋体" w:cs="宋体" w:hint="eastAsia"/>
                <w:lang w:val="zh-CN"/>
              </w:rPr>
              <w:t>所有</w:t>
            </w:r>
            <w:r>
              <w:rPr>
                <w:rFonts w:ascii="宋体" w:hAnsi="宋体" w:hint="eastAsia"/>
              </w:rPr>
              <w:t>供应商</w:t>
            </w:r>
            <w:r>
              <w:rPr>
                <w:rFonts w:ascii="宋体" w:hAnsi="宋体" w:cs="宋体" w:hint="eastAsia"/>
                <w:lang w:val="zh-CN"/>
              </w:rPr>
              <w:t>响应文件资格性、符合性检查情况、评审结果等将在“成都市公共资源交易服务中心”网上、“四川政府采购网”上采购结果公告栏中予以公告。</w:t>
            </w:r>
          </w:p>
        </w:tc>
      </w:tr>
      <w:tr w:rsidR="00680BD4">
        <w:trPr>
          <w:trHeight w:val="680"/>
          <w:jc w:val="center"/>
        </w:trPr>
        <w:tc>
          <w:tcPr>
            <w:tcW w:w="884" w:type="dxa"/>
            <w:tcBorders>
              <w:top w:val="single" w:sz="8" w:space="0" w:color="auto"/>
              <w:left w:val="single" w:sz="18" w:space="0" w:color="auto"/>
              <w:bottom w:val="single" w:sz="4" w:space="0" w:color="auto"/>
              <w:right w:val="single" w:sz="8" w:space="0" w:color="auto"/>
            </w:tcBorders>
            <w:vAlign w:val="center"/>
          </w:tcPr>
          <w:p w:rsidR="00680BD4" w:rsidRDefault="00C7416C">
            <w:pPr>
              <w:widowControl w:val="0"/>
              <w:snapToGrid w:val="0"/>
              <w:spacing w:line="360" w:lineRule="auto"/>
              <w:jc w:val="center"/>
              <w:rPr>
                <w:rFonts w:ascii="宋体" w:hAnsi="宋体"/>
              </w:rPr>
            </w:pPr>
            <w:r>
              <w:rPr>
                <w:rFonts w:ascii="宋体" w:hAnsi="宋体" w:hint="eastAsia"/>
              </w:rPr>
              <w:t>19.</w:t>
            </w:r>
          </w:p>
        </w:tc>
        <w:tc>
          <w:tcPr>
            <w:tcW w:w="1942" w:type="dxa"/>
            <w:tcBorders>
              <w:top w:val="single" w:sz="8" w:space="0" w:color="auto"/>
              <w:left w:val="single" w:sz="8" w:space="0" w:color="auto"/>
              <w:bottom w:val="single" w:sz="4" w:space="0" w:color="auto"/>
              <w:right w:val="single" w:sz="8" w:space="0" w:color="auto"/>
            </w:tcBorders>
            <w:vAlign w:val="center"/>
          </w:tcPr>
          <w:p w:rsidR="00680BD4" w:rsidRDefault="00C7416C">
            <w:pPr>
              <w:snapToGrid w:val="0"/>
              <w:spacing w:line="360" w:lineRule="auto"/>
              <w:rPr>
                <w:rFonts w:ascii="宋体" w:hAnsi="宋体"/>
              </w:rPr>
            </w:pPr>
            <w:r>
              <w:rPr>
                <w:rFonts w:ascii="宋体" w:hAnsi="宋体" w:cs="宋体" w:hint="eastAsia"/>
                <w:lang w:val="zh-CN"/>
              </w:rPr>
              <w:t>成交通知书领取</w:t>
            </w:r>
          </w:p>
        </w:tc>
        <w:tc>
          <w:tcPr>
            <w:tcW w:w="6680" w:type="dxa"/>
            <w:tcBorders>
              <w:top w:val="single" w:sz="8" w:space="0" w:color="auto"/>
              <w:left w:val="single" w:sz="8" w:space="0" w:color="auto"/>
              <w:bottom w:val="single" w:sz="4" w:space="0" w:color="auto"/>
              <w:right w:val="single" w:sz="18" w:space="0" w:color="auto"/>
            </w:tcBorders>
            <w:vAlign w:val="center"/>
          </w:tcPr>
          <w:p w:rsidR="00680BD4" w:rsidRDefault="00C7416C">
            <w:pPr>
              <w:tabs>
                <w:tab w:val="left" w:pos="7665"/>
              </w:tabs>
              <w:snapToGrid w:val="0"/>
              <w:spacing w:line="360" w:lineRule="auto"/>
              <w:rPr>
                <w:rFonts w:ascii="宋体" w:hAnsi="宋体"/>
              </w:rPr>
            </w:pPr>
            <w:r>
              <w:rPr>
                <w:rFonts w:ascii="宋体" w:hAnsi="宋体" w:cs="宋体" w:hint="eastAsia"/>
                <w:lang w:val="zh-CN"/>
              </w:rPr>
              <w:t>成交公告在四川政府采购网上公告后，成交供应商自行登录云平台下载成交通知书。</w:t>
            </w:r>
          </w:p>
        </w:tc>
      </w:tr>
      <w:tr w:rsidR="00680BD4">
        <w:trPr>
          <w:trHeight w:val="680"/>
          <w:jc w:val="center"/>
        </w:trPr>
        <w:tc>
          <w:tcPr>
            <w:tcW w:w="884" w:type="dxa"/>
            <w:tcBorders>
              <w:top w:val="single" w:sz="8" w:space="0" w:color="auto"/>
              <w:left w:val="single" w:sz="18" w:space="0" w:color="auto"/>
              <w:bottom w:val="single" w:sz="4" w:space="0" w:color="auto"/>
              <w:right w:val="single" w:sz="8" w:space="0" w:color="auto"/>
            </w:tcBorders>
            <w:vAlign w:val="center"/>
          </w:tcPr>
          <w:p w:rsidR="00680BD4" w:rsidRDefault="00C7416C">
            <w:pPr>
              <w:widowControl w:val="0"/>
              <w:snapToGrid w:val="0"/>
              <w:spacing w:line="360" w:lineRule="auto"/>
              <w:jc w:val="center"/>
              <w:rPr>
                <w:rFonts w:ascii="宋体" w:hAnsi="宋体"/>
              </w:rPr>
            </w:pPr>
            <w:r>
              <w:rPr>
                <w:rFonts w:ascii="宋体" w:hAnsi="宋体" w:hint="eastAsia"/>
              </w:rPr>
              <w:t>20.</w:t>
            </w:r>
          </w:p>
        </w:tc>
        <w:tc>
          <w:tcPr>
            <w:tcW w:w="1942" w:type="dxa"/>
            <w:tcBorders>
              <w:top w:val="single" w:sz="8" w:space="0" w:color="auto"/>
              <w:left w:val="single" w:sz="8" w:space="0" w:color="auto"/>
              <w:bottom w:val="single" w:sz="4" w:space="0" w:color="auto"/>
              <w:right w:val="single" w:sz="8" w:space="0" w:color="auto"/>
            </w:tcBorders>
            <w:vAlign w:val="center"/>
          </w:tcPr>
          <w:p w:rsidR="00680BD4" w:rsidRDefault="00C7416C">
            <w:pPr>
              <w:widowControl w:val="0"/>
              <w:snapToGrid w:val="0"/>
              <w:spacing w:line="360" w:lineRule="auto"/>
              <w:jc w:val="both"/>
              <w:rPr>
                <w:rFonts w:ascii="宋体" w:hAnsi="宋体"/>
              </w:rPr>
            </w:pPr>
            <w:r>
              <w:rPr>
                <w:rFonts w:ascii="宋体" w:hAnsi="宋体" w:hint="eastAsia"/>
              </w:rPr>
              <w:t>合同签订地点</w:t>
            </w:r>
          </w:p>
        </w:tc>
        <w:tc>
          <w:tcPr>
            <w:tcW w:w="6680" w:type="dxa"/>
            <w:tcBorders>
              <w:top w:val="single" w:sz="8" w:space="0" w:color="auto"/>
              <w:left w:val="single" w:sz="8" w:space="0" w:color="auto"/>
              <w:bottom w:val="single" w:sz="4" w:space="0" w:color="auto"/>
              <w:right w:val="single" w:sz="18" w:space="0" w:color="auto"/>
            </w:tcBorders>
            <w:vAlign w:val="center"/>
          </w:tcPr>
          <w:p w:rsidR="00680BD4" w:rsidRDefault="00C7416C">
            <w:pPr>
              <w:widowControl w:val="0"/>
              <w:tabs>
                <w:tab w:val="left" w:pos="7665"/>
              </w:tabs>
              <w:snapToGrid w:val="0"/>
              <w:spacing w:line="360" w:lineRule="auto"/>
              <w:jc w:val="both"/>
              <w:rPr>
                <w:rFonts w:ascii="宋体" w:hAnsi="宋体"/>
              </w:rPr>
            </w:pPr>
            <w:r>
              <w:rPr>
                <w:rFonts w:ascii="宋体" w:hAnsi="宋体" w:hint="eastAsia"/>
              </w:rPr>
              <w:t>四川省成都市</w:t>
            </w:r>
          </w:p>
        </w:tc>
      </w:tr>
      <w:tr w:rsidR="00680BD4">
        <w:trPr>
          <w:trHeight w:val="680"/>
          <w:jc w:val="center"/>
        </w:trPr>
        <w:tc>
          <w:tcPr>
            <w:tcW w:w="884" w:type="dxa"/>
            <w:tcBorders>
              <w:top w:val="single" w:sz="4" w:space="0" w:color="auto"/>
              <w:left w:val="single" w:sz="18" w:space="0" w:color="auto"/>
              <w:bottom w:val="single" w:sz="4" w:space="0" w:color="auto"/>
              <w:right w:val="single" w:sz="8" w:space="0" w:color="auto"/>
            </w:tcBorders>
            <w:vAlign w:val="center"/>
          </w:tcPr>
          <w:p w:rsidR="00680BD4" w:rsidRDefault="00C7416C">
            <w:pPr>
              <w:widowControl w:val="0"/>
              <w:snapToGrid w:val="0"/>
              <w:spacing w:line="360" w:lineRule="auto"/>
              <w:jc w:val="center"/>
              <w:rPr>
                <w:rFonts w:ascii="宋体" w:hAnsi="宋体"/>
              </w:rPr>
            </w:pPr>
            <w:r>
              <w:rPr>
                <w:rFonts w:ascii="宋体" w:hAnsi="宋体" w:hint="eastAsia"/>
              </w:rPr>
              <w:t>21.</w:t>
            </w:r>
          </w:p>
        </w:tc>
        <w:tc>
          <w:tcPr>
            <w:tcW w:w="1942" w:type="dxa"/>
            <w:tcBorders>
              <w:top w:val="single" w:sz="4" w:space="0" w:color="auto"/>
              <w:left w:val="single" w:sz="8" w:space="0" w:color="auto"/>
              <w:bottom w:val="single" w:sz="4" w:space="0" w:color="auto"/>
              <w:right w:val="single" w:sz="8" w:space="0" w:color="auto"/>
            </w:tcBorders>
            <w:vAlign w:val="center"/>
          </w:tcPr>
          <w:p w:rsidR="00680BD4" w:rsidRDefault="00C7416C">
            <w:pPr>
              <w:widowControl w:val="0"/>
              <w:snapToGrid w:val="0"/>
              <w:spacing w:line="360" w:lineRule="auto"/>
              <w:ind w:rightChars="100" w:right="240"/>
              <w:jc w:val="both"/>
              <w:rPr>
                <w:rFonts w:ascii="宋体" w:hAnsi="宋体"/>
              </w:rPr>
            </w:pPr>
            <w:r>
              <w:rPr>
                <w:rFonts w:ascii="宋体" w:hAnsi="宋体" w:hint="eastAsia"/>
              </w:rPr>
              <w:t>政府采购合同公告、备案</w:t>
            </w:r>
          </w:p>
        </w:tc>
        <w:tc>
          <w:tcPr>
            <w:tcW w:w="6680" w:type="dxa"/>
            <w:tcBorders>
              <w:top w:val="single" w:sz="4" w:space="0" w:color="auto"/>
              <w:left w:val="single" w:sz="8" w:space="0" w:color="auto"/>
              <w:bottom w:val="single" w:sz="4" w:space="0" w:color="auto"/>
              <w:right w:val="single" w:sz="18" w:space="0" w:color="auto"/>
            </w:tcBorders>
            <w:vAlign w:val="center"/>
          </w:tcPr>
          <w:p w:rsidR="00680BD4" w:rsidRDefault="00C7416C">
            <w:pPr>
              <w:tabs>
                <w:tab w:val="left" w:pos="7665"/>
              </w:tabs>
              <w:snapToGrid w:val="0"/>
              <w:spacing w:line="360" w:lineRule="auto"/>
              <w:ind w:leftChars="-2" w:left="-5" w:right="210" w:firstLineChars="6" w:firstLine="14"/>
              <w:rPr>
                <w:rFonts w:ascii="宋体" w:hAnsi="宋体"/>
              </w:rPr>
            </w:pPr>
            <w:r>
              <w:rPr>
                <w:rFonts w:ascii="宋体" w:hint="eastAsia"/>
              </w:rPr>
              <w:t>政府采购合同签订之日起2个工作日内，采购人将在四川政府采购网公告政府采购合同；</w:t>
            </w:r>
            <w:r w:rsidRPr="001074F2">
              <w:rPr>
                <w:rFonts w:ascii="宋体" w:hint="eastAsia"/>
              </w:rPr>
              <w:t>采购人在30天内</w:t>
            </w:r>
            <w:r>
              <w:rPr>
                <w:rFonts w:ascii="宋体" w:hint="eastAsia"/>
              </w:rPr>
              <w:t>与供应商签订政府采购合同及向本采购项目同级财政部门，即成都市锦江区财政局备案政府采购合同。</w:t>
            </w:r>
          </w:p>
        </w:tc>
      </w:tr>
      <w:tr w:rsidR="00680BD4">
        <w:trPr>
          <w:trHeight w:val="680"/>
          <w:jc w:val="center"/>
        </w:trPr>
        <w:tc>
          <w:tcPr>
            <w:tcW w:w="884" w:type="dxa"/>
            <w:tcBorders>
              <w:top w:val="single" w:sz="4" w:space="0" w:color="auto"/>
              <w:left w:val="single" w:sz="18" w:space="0" w:color="auto"/>
              <w:bottom w:val="single" w:sz="4" w:space="0" w:color="auto"/>
              <w:right w:val="single" w:sz="8" w:space="0" w:color="auto"/>
            </w:tcBorders>
            <w:vAlign w:val="center"/>
          </w:tcPr>
          <w:p w:rsidR="00680BD4" w:rsidRDefault="00C7416C">
            <w:pPr>
              <w:widowControl w:val="0"/>
              <w:snapToGrid w:val="0"/>
              <w:spacing w:line="360" w:lineRule="auto"/>
              <w:jc w:val="center"/>
              <w:rPr>
                <w:rFonts w:ascii="宋体" w:hAnsi="宋体"/>
              </w:rPr>
            </w:pPr>
            <w:r>
              <w:rPr>
                <w:rFonts w:ascii="宋体" w:hAnsi="宋体" w:hint="eastAsia"/>
              </w:rPr>
              <w:t>22.</w:t>
            </w:r>
          </w:p>
        </w:tc>
        <w:tc>
          <w:tcPr>
            <w:tcW w:w="1942" w:type="dxa"/>
            <w:tcBorders>
              <w:top w:val="single" w:sz="4" w:space="0" w:color="auto"/>
              <w:left w:val="single" w:sz="8" w:space="0" w:color="auto"/>
              <w:bottom w:val="single" w:sz="4" w:space="0" w:color="auto"/>
              <w:right w:val="single" w:sz="8" w:space="0" w:color="auto"/>
            </w:tcBorders>
            <w:vAlign w:val="center"/>
          </w:tcPr>
          <w:p w:rsidR="00680BD4" w:rsidRDefault="00C7416C">
            <w:pPr>
              <w:widowControl w:val="0"/>
              <w:snapToGrid w:val="0"/>
              <w:spacing w:line="360" w:lineRule="auto"/>
              <w:jc w:val="both"/>
              <w:rPr>
                <w:rFonts w:ascii="宋体" w:hAnsi="宋体"/>
                <w:b/>
              </w:rPr>
            </w:pPr>
            <w:r>
              <w:rPr>
                <w:rFonts w:ascii="宋体" w:hAnsi="宋体" w:hint="eastAsia"/>
              </w:rPr>
              <w:t>中小企业政府采购信用融资（“蓉采贷”）</w:t>
            </w:r>
          </w:p>
        </w:tc>
        <w:tc>
          <w:tcPr>
            <w:tcW w:w="6680" w:type="dxa"/>
            <w:tcBorders>
              <w:top w:val="single" w:sz="4" w:space="0" w:color="auto"/>
              <w:left w:val="single" w:sz="8" w:space="0" w:color="auto"/>
              <w:bottom w:val="single" w:sz="4" w:space="0" w:color="auto"/>
              <w:right w:val="single" w:sz="18" w:space="0" w:color="auto"/>
            </w:tcBorders>
            <w:vAlign w:val="center"/>
          </w:tcPr>
          <w:p w:rsidR="00680BD4" w:rsidRDefault="00C7416C">
            <w:pPr>
              <w:widowControl w:val="0"/>
              <w:tabs>
                <w:tab w:val="left" w:pos="7665"/>
              </w:tabs>
              <w:snapToGrid w:val="0"/>
              <w:spacing w:line="360" w:lineRule="auto"/>
              <w:jc w:val="both"/>
              <w:rPr>
                <w:rFonts w:ascii="宋体" w:hAnsi="宋体"/>
              </w:rPr>
            </w:pPr>
            <w:r>
              <w:rPr>
                <w:rFonts w:ascii="宋体" w:hAnsi="宋体" w:hint="eastAsia"/>
              </w:rPr>
              <w:t>参加本次招标活动的中小企业供应商无需提供财产抵押或第三方担保，凭借政府采购合同可向融资机构申请融资。具体内容详见招标文件附件《四川省财政厅关于推进四川省政府采购供应商信用融资工作的通知》(川财采[2018]123号)和《成都市财政局 中国人民银行成都分行营业管理部关于印发〈成都市中小企业政府采购信用融资暂行办法〉和〈成都市级支持中小企业政府采购信用融资实施方案〉的通知》（成财采[2019]17号）和《成都市锦江区区财政局关于印发&lt;成都市锦江区支持中小企业政府采购信用融资实施方案&gt;的通知》（锦财发〔2019〕28号）和成都市锦江区政府采购信用融资机构名单（http://www.cdjinjiang.gov.cn/jjq/c133389/cgrz.shtml）见附件。</w:t>
            </w:r>
          </w:p>
        </w:tc>
      </w:tr>
      <w:tr w:rsidR="00680BD4">
        <w:trPr>
          <w:trHeight w:val="680"/>
          <w:jc w:val="center"/>
        </w:trPr>
        <w:tc>
          <w:tcPr>
            <w:tcW w:w="884" w:type="dxa"/>
            <w:tcBorders>
              <w:top w:val="single" w:sz="4" w:space="0" w:color="auto"/>
              <w:left w:val="single" w:sz="18" w:space="0" w:color="auto"/>
              <w:bottom w:val="single" w:sz="4" w:space="0" w:color="auto"/>
              <w:right w:val="single" w:sz="8" w:space="0" w:color="auto"/>
            </w:tcBorders>
            <w:vAlign w:val="center"/>
          </w:tcPr>
          <w:p w:rsidR="00680BD4" w:rsidRDefault="00C7416C">
            <w:pPr>
              <w:widowControl w:val="0"/>
              <w:snapToGrid w:val="0"/>
              <w:spacing w:line="360" w:lineRule="auto"/>
              <w:jc w:val="center"/>
              <w:rPr>
                <w:rFonts w:ascii="宋体" w:hAnsi="宋体"/>
              </w:rPr>
            </w:pPr>
            <w:r>
              <w:rPr>
                <w:rFonts w:ascii="宋体" w:hAnsi="宋体" w:hint="eastAsia"/>
              </w:rPr>
              <w:lastRenderedPageBreak/>
              <w:t>23.</w:t>
            </w:r>
          </w:p>
        </w:tc>
        <w:tc>
          <w:tcPr>
            <w:tcW w:w="1942" w:type="dxa"/>
            <w:tcBorders>
              <w:top w:val="single" w:sz="4" w:space="0" w:color="auto"/>
              <w:left w:val="single" w:sz="8" w:space="0" w:color="auto"/>
              <w:bottom w:val="single" w:sz="4" w:space="0" w:color="auto"/>
              <w:right w:val="single" w:sz="8" w:space="0" w:color="auto"/>
            </w:tcBorders>
            <w:vAlign w:val="center"/>
          </w:tcPr>
          <w:p w:rsidR="00680BD4" w:rsidRDefault="00C7416C">
            <w:pPr>
              <w:widowControl w:val="0"/>
              <w:snapToGrid w:val="0"/>
              <w:spacing w:line="360" w:lineRule="auto"/>
              <w:jc w:val="both"/>
              <w:rPr>
                <w:rFonts w:ascii="宋体" w:hAnsi="宋体"/>
              </w:rPr>
            </w:pPr>
            <w:r>
              <w:rPr>
                <w:rFonts w:ascii="宋体" w:hAnsi="宋体" w:hint="eastAsia"/>
              </w:rPr>
              <w:t>进口产品（如采购内容中涉及货物采购的）</w:t>
            </w:r>
          </w:p>
        </w:tc>
        <w:tc>
          <w:tcPr>
            <w:tcW w:w="6680" w:type="dxa"/>
            <w:tcBorders>
              <w:top w:val="single" w:sz="4" w:space="0" w:color="auto"/>
              <w:left w:val="single" w:sz="8" w:space="0" w:color="auto"/>
              <w:bottom w:val="single" w:sz="4" w:space="0" w:color="auto"/>
              <w:right w:val="single" w:sz="18" w:space="0" w:color="auto"/>
            </w:tcBorders>
            <w:vAlign w:val="center"/>
          </w:tcPr>
          <w:p w:rsidR="00680BD4" w:rsidRDefault="00C7416C">
            <w:pPr>
              <w:tabs>
                <w:tab w:val="left" w:pos="7665"/>
              </w:tabs>
              <w:snapToGrid w:val="0"/>
              <w:spacing w:line="360" w:lineRule="auto"/>
              <w:rPr>
                <w:rFonts w:ascii="宋体" w:hAnsi="宋体"/>
              </w:rPr>
            </w:pPr>
            <w:r>
              <w:rPr>
                <w:rFonts w:ascii="宋体" w:hAnsi="宋体" w:hint="eastAsia"/>
              </w:rPr>
              <w:t>磋商文件中未载明“允许采购进口产品”的产品，拒绝进口产品的报价。磋商文件中载明“允许采购进口产品”的产品，允许国产产品参与竞争。</w:t>
            </w:r>
          </w:p>
        </w:tc>
      </w:tr>
      <w:tr w:rsidR="00680BD4">
        <w:trPr>
          <w:trHeight w:val="680"/>
          <w:jc w:val="center"/>
        </w:trPr>
        <w:tc>
          <w:tcPr>
            <w:tcW w:w="884" w:type="dxa"/>
            <w:tcBorders>
              <w:top w:val="single" w:sz="4" w:space="0" w:color="auto"/>
              <w:left w:val="single" w:sz="18" w:space="0" w:color="auto"/>
              <w:bottom w:val="single" w:sz="4" w:space="0" w:color="auto"/>
              <w:right w:val="single" w:sz="8" w:space="0" w:color="auto"/>
            </w:tcBorders>
            <w:vAlign w:val="center"/>
          </w:tcPr>
          <w:p w:rsidR="00680BD4" w:rsidRDefault="00C7416C">
            <w:pPr>
              <w:widowControl w:val="0"/>
              <w:snapToGrid w:val="0"/>
              <w:spacing w:line="360" w:lineRule="auto"/>
              <w:jc w:val="center"/>
              <w:rPr>
                <w:rFonts w:ascii="宋体" w:hAnsi="宋体"/>
              </w:rPr>
            </w:pPr>
            <w:r>
              <w:rPr>
                <w:rFonts w:ascii="宋体" w:hAnsi="宋体" w:hint="eastAsia"/>
              </w:rPr>
              <w:t>24.</w:t>
            </w:r>
          </w:p>
        </w:tc>
        <w:tc>
          <w:tcPr>
            <w:tcW w:w="8622" w:type="dxa"/>
            <w:gridSpan w:val="2"/>
            <w:tcBorders>
              <w:top w:val="single" w:sz="4" w:space="0" w:color="auto"/>
              <w:left w:val="single" w:sz="8" w:space="0" w:color="auto"/>
              <w:bottom w:val="single" w:sz="4" w:space="0" w:color="auto"/>
              <w:right w:val="single" w:sz="18" w:space="0" w:color="auto"/>
            </w:tcBorders>
            <w:vAlign w:val="center"/>
          </w:tcPr>
          <w:p w:rsidR="00680BD4" w:rsidRDefault="00C7416C">
            <w:pPr>
              <w:tabs>
                <w:tab w:val="left" w:pos="7665"/>
              </w:tabs>
              <w:snapToGrid w:val="0"/>
              <w:spacing w:line="360" w:lineRule="auto"/>
              <w:rPr>
                <w:rFonts w:ascii="宋体" w:hAnsi="宋体"/>
              </w:rPr>
            </w:pPr>
            <w:r>
              <w:rPr>
                <w:rFonts w:ascii="宋体" w:hAnsi="宋体" w:hint="eastAsia"/>
              </w:rPr>
              <w:t>采购人可以要求参加政府采购的供应商提供有关资质证明文件和业绩情况，并根据《中华人民共和国政府采购法》规定的供应商条件和采购项目对供应商的特定要求，对供应商的资格进行审查。</w:t>
            </w:r>
          </w:p>
        </w:tc>
      </w:tr>
    </w:tbl>
    <w:p w:rsidR="00680BD4" w:rsidRDefault="00C7416C">
      <w:pPr>
        <w:pStyle w:val="2"/>
        <w:snapToGrid w:val="0"/>
        <w:spacing w:line="640" w:lineRule="exact"/>
      </w:pPr>
      <w:bookmarkStart w:id="6" w:name="_Toc494356973"/>
      <w:bookmarkStart w:id="7" w:name="_Toc494095619"/>
      <w:bookmarkStart w:id="8" w:name="_Toc78360338"/>
      <w:bookmarkEnd w:id="6"/>
      <w:bookmarkEnd w:id="7"/>
      <w:r>
        <w:rPr>
          <w:rFonts w:hint="eastAsia"/>
        </w:rPr>
        <w:t>总则</w:t>
      </w:r>
      <w:bookmarkEnd w:id="8"/>
    </w:p>
    <w:p w:rsidR="00680BD4" w:rsidRDefault="00C7416C">
      <w:pPr>
        <w:pStyle w:val="3"/>
        <w:snapToGrid w:val="0"/>
        <w:spacing w:line="640" w:lineRule="exact"/>
        <w:rPr>
          <w:color w:val="auto"/>
        </w:rPr>
      </w:pPr>
      <w:r>
        <w:rPr>
          <w:rFonts w:hint="eastAsia"/>
          <w:color w:val="auto"/>
        </w:rPr>
        <w:t>适用范围</w:t>
      </w:r>
      <w:bookmarkEnd w:id="2"/>
      <w:bookmarkEnd w:id="3"/>
    </w:p>
    <w:p w:rsidR="00680BD4" w:rsidRDefault="00C7416C">
      <w:pPr>
        <w:widowControl w:val="0"/>
        <w:numPr>
          <w:ilvl w:val="0"/>
          <w:numId w:val="8"/>
        </w:numPr>
        <w:tabs>
          <w:tab w:val="clear" w:pos="420"/>
          <w:tab w:val="left" w:pos="1134"/>
        </w:tabs>
        <w:snapToGrid w:val="0"/>
        <w:spacing w:line="640" w:lineRule="exact"/>
        <w:ind w:left="0" w:firstLineChars="200" w:firstLine="560"/>
        <w:jc w:val="both"/>
        <w:rPr>
          <w:rFonts w:ascii="宋体" w:hAnsi="宋体"/>
          <w:sz w:val="28"/>
          <w:szCs w:val="28"/>
        </w:rPr>
      </w:pPr>
      <w:r>
        <w:rPr>
          <w:rFonts w:ascii="宋体" w:hAnsi="宋体" w:hint="eastAsia"/>
          <w:sz w:val="28"/>
          <w:szCs w:val="28"/>
        </w:rPr>
        <w:t>本磋商文件仅适用于本竞争性磋商邀请中所叙述项目的采购。</w:t>
      </w:r>
    </w:p>
    <w:p w:rsidR="00680BD4" w:rsidRDefault="00C7416C">
      <w:pPr>
        <w:widowControl w:val="0"/>
        <w:numPr>
          <w:ilvl w:val="0"/>
          <w:numId w:val="8"/>
        </w:numPr>
        <w:tabs>
          <w:tab w:val="clear" w:pos="420"/>
          <w:tab w:val="left" w:pos="1134"/>
        </w:tabs>
        <w:snapToGrid w:val="0"/>
        <w:spacing w:line="640" w:lineRule="exact"/>
        <w:ind w:left="0" w:firstLineChars="200" w:firstLine="560"/>
        <w:jc w:val="both"/>
        <w:rPr>
          <w:rFonts w:ascii="宋体" w:hAnsi="宋体"/>
          <w:sz w:val="28"/>
          <w:szCs w:val="28"/>
        </w:rPr>
      </w:pPr>
      <w:r>
        <w:rPr>
          <w:rFonts w:ascii="宋体" w:hAnsi="宋体" w:hint="eastAsia"/>
          <w:sz w:val="28"/>
          <w:szCs w:val="28"/>
        </w:rPr>
        <w:t>本磋商文件的最终解释权由采购人或区采购中心享有。磋商文件中供应商参加本次政府采购活动应当具备的条件、技术、服务及其他要求由采购人负责解释。除上述磋商文件内容，其他内容由区采购中心负责解释。</w:t>
      </w:r>
    </w:p>
    <w:p w:rsidR="00680BD4" w:rsidRDefault="00C7416C">
      <w:pPr>
        <w:pStyle w:val="3"/>
        <w:snapToGrid w:val="0"/>
        <w:spacing w:line="640" w:lineRule="exact"/>
        <w:rPr>
          <w:color w:val="auto"/>
        </w:rPr>
      </w:pPr>
      <w:bookmarkStart w:id="9" w:name="_Toc287623639"/>
      <w:r>
        <w:rPr>
          <w:rFonts w:hint="eastAsia"/>
          <w:color w:val="auto"/>
        </w:rPr>
        <w:t>有关定义</w:t>
      </w:r>
      <w:bookmarkEnd w:id="9"/>
    </w:p>
    <w:p w:rsidR="00680BD4" w:rsidRDefault="00C7416C">
      <w:pPr>
        <w:numPr>
          <w:ilvl w:val="0"/>
          <w:numId w:val="9"/>
        </w:numPr>
        <w:spacing w:line="600" w:lineRule="exact"/>
        <w:ind w:leftChars="201" w:left="482"/>
        <w:rPr>
          <w:rFonts w:ascii="宋体" w:hAnsi="宋体"/>
          <w:sz w:val="28"/>
          <w:szCs w:val="28"/>
        </w:rPr>
      </w:pPr>
      <w:r>
        <w:rPr>
          <w:rFonts w:ascii="宋体" w:hAnsi="宋体" w:hint="eastAsia"/>
          <w:sz w:val="28"/>
          <w:szCs w:val="28"/>
        </w:rPr>
        <w:t>“采购人”、“甲方”系指依法进行政府采购的成都市锦江区级机关、事业单位、团体组织。本次竞争性磋商采购项目的采购人是</w:t>
      </w:r>
      <w:r w:rsidR="00DD49F0">
        <w:rPr>
          <w:rFonts w:ascii="宋体" w:hAnsi="宋体" w:hint="eastAsia"/>
          <w:sz w:val="28"/>
          <w:szCs w:val="28"/>
        </w:rPr>
        <w:t>成都市锦江区教育科学研究院</w:t>
      </w:r>
      <w:r>
        <w:rPr>
          <w:rFonts w:ascii="宋体" w:hAnsi="宋体" w:hint="eastAsia"/>
          <w:sz w:val="28"/>
          <w:szCs w:val="28"/>
        </w:rPr>
        <w:t>。</w:t>
      </w:r>
    </w:p>
    <w:p w:rsidR="00680BD4" w:rsidRDefault="00C7416C">
      <w:pPr>
        <w:numPr>
          <w:ilvl w:val="0"/>
          <w:numId w:val="9"/>
        </w:numPr>
        <w:spacing w:line="600" w:lineRule="exact"/>
        <w:ind w:leftChars="201" w:left="482"/>
        <w:rPr>
          <w:rFonts w:ascii="宋体" w:hAnsi="宋体"/>
          <w:sz w:val="28"/>
          <w:szCs w:val="28"/>
        </w:rPr>
      </w:pPr>
      <w:r>
        <w:rPr>
          <w:rFonts w:ascii="宋体" w:hAnsi="宋体" w:hint="eastAsia"/>
          <w:sz w:val="28"/>
          <w:szCs w:val="28"/>
        </w:rPr>
        <w:t>“供应商”系指拟参加竞争性磋商和向采购人提供工程</w:t>
      </w:r>
      <w:r>
        <w:rPr>
          <w:rFonts w:ascii="宋体" w:hAnsi="宋体"/>
          <w:sz w:val="28"/>
          <w:szCs w:val="28"/>
        </w:rPr>
        <w:t>、</w:t>
      </w:r>
      <w:r>
        <w:rPr>
          <w:rFonts w:ascii="宋体" w:hAnsi="宋体" w:hint="eastAsia"/>
          <w:sz w:val="28"/>
          <w:szCs w:val="28"/>
        </w:rPr>
        <w:t>货物及服务的供应商。“乙方”系指本项目的成交供应商。</w:t>
      </w:r>
    </w:p>
    <w:p w:rsidR="00680BD4" w:rsidRDefault="00C7416C">
      <w:pPr>
        <w:numPr>
          <w:ilvl w:val="0"/>
          <w:numId w:val="9"/>
        </w:numPr>
        <w:spacing w:line="600" w:lineRule="exact"/>
        <w:ind w:leftChars="201" w:left="482"/>
        <w:rPr>
          <w:rFonts w:ascii="宋体" w:hAnsi="宋体"/>
          <w:sz w:val="28"/>
          <w:szCs w:val="28"/>
        </w:rPr>
      </w:pPr>
      <w:r>
        <w:rPr>
          <w:rFonts w:ascii="宋体" w:hAnsi="宋体"/>
          <w:sz w:val="28"/>
          <w:szCs w:val="28"/>
        </w:rPr>
        <w:t>本</w:t>
      </w:r>
      <w:r>
        <w:rPr>
          <w:rFonts w:ascii="宋体" w:hAnsi="宋体" w:hint="eastAsia"/>
          <w:sz w:val="28"/>
          <w:szCs w:val="28"/>
        </w:rPr>
        <w:t>磋商</w:t>
      </w:r>
      <w:r>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rsidR="00680BD4" w:rsidRDefault="00C7416C">
      <w:pPr>
        <w:numPr>
          <w:ilvl w:val="0"/>
          <w:numId w:val="9"/>
        </w:numPr>
        <w:spacing w:line="600" w:lineRule="exact"/>
        <w:ind w:leftChars="201" w:left="482"/>
        <w:rPr>
          <w:rFonts w:ascii="宋体" w:hAnsi="宋体"/>
          <w:sz w:val="28"/>
          <w:szCs w:val="28"/>
        </w:rPr>
      </w:pPr>
      <w:r>
        <w:rPr>
          <w:rFonts w:ascii="宋体" w:hAnsi="宋体" w:hint="eastAsia"/>
          <w:sz w:val="28"/>
          <w:szCs w:val="28"/>
        </w:rPr>
        <w:t>本磋商文件中所称的“以上”、“以下”、“内”、“以内”，包括本数；所称的“不足”，不包括本数。</w:t>
      </w:r>
    </w:p>
    <w:p w:rsidR="00680BD4" w:rsidRDefault="00C7416C">
      <w:pPr>
        <w:numPr>
          <w:ilvl w:val="0"/>
          <w:numId w:val="9"/>
        </w:numPr>
        <w:spacing w:line="600" w:lineRule="exact"/>
        <w:ind w:leftChars="201" w:left="482"/>
        <w:rPr>
          <w:rFonts w:ascii="宋体" w:hAnsi="宋体"/>
          <w:sz w:val="28"/>
          <w:szCs w:val="28"/>
        </w:rPr>
      </w:pPr>
      <w:r>
        <w:rPr>
          <w:rFonts w:ascii="宋体" w:hAnsi="宋体"/>
          <w:sz w:val="28"/>
          <w:szCs w:val="28"/>
        </w:rPr>
        <w:lastRenderedPageBreak/>
        <w:t>重大违法记录是指供应商因违法经营受到刑事处罚或者责令停产停业、吊销许可证或者执照、较大数额罚款等行政处罚</w:t>
      </w:r>
      <w:r>
        <w:rPr>
          <w:rFonts w:ascii="宋体" w:hAnsi="宋体" w:hint="eastAsia"/>
          <w:sz w:val="28"/>
          <w:szCs w:val="28"/>
        </w:rPr>
        <w:t>。</w:t>
      </w:r>
    </w:p>
    <w:p w:rsidR="00680BD4" w:rsidRDefault="00C7416C">
      <w:pPr>
        <w:pStyle w:val="3"/>
        <w:snapToGrid w:val="0"/>
        <w:spacing w:line="640" w:lineRule="exact"/>
        <w:rPr>
          <w:color w:val="auto"/>
        </w:rPr>
      </w:pPr>
      <w:r>
        <w:rPr>
          <w:rFonts w:hint="eastAsia"/>
          <w:color w:val="auto"/>
        </w:rPr>
        <w:t>合格的供应商</w:t>
      </w:r>
      <w:r>
        <w:rPr>
          <w:rFonts w:ascii="仿宋" w:eastAsia="仿宋" w:hAnsi="仿宋" w:hint="eastAsia"/>
          <w:color w:val="auto"/>
          <w:szCs w:val="21"/>
          <w:lang w:val="zh-CN"/>
        </w:rPr>
        <w:t>（实质性要求）</w:t>
      </w:r>
    </w:p>
    <w:p w:rsidR="00680BD4" w:rsidRDefault="00C7416C">
      <w:pPr>
        <w:tabs>
          <w:tab w:val="left" w:pos="1134"/>
        </w:tabs>
        <w:spacing w:line="600" w:lineRule="exact"/>
        <w:ind w:firstLineChars="200" w:firstLine="560"/>
        <w:rPr>
          <w:rFonts w:ascii="宋体" w:hAnsi="宋体"/>
          <w:spacing w:val="-4"/>
          <w:sz w:val="28"/>
          <w:szCs w:val="28"/>
        </w:rPr>
      </w:pPr>
      <w:bookmarkStart w:id="10" w:name="_Toc287623640"/>
      <w:bookmarkStart w:id="11" w:name="_Toc320698717"/>
      <w:r>
        <w:rPr>
          <w:rFonts w:ascii="宋体" w:hAnsi="宋体" w:hint="eastAsia"/>
          <w:sz w:val="28"/>
          <w:szCs w:val="28"/>
        </w:rPr>
        <w:t>合格的供应商应具备以下条件：邀请参加</w:t>
      </w:r>
      <w:r>
        <w:rPr>
          <w:rFonts w:ascii="宋体" w:hAnsi="宋体"/>
          <w:sz w:val="28"/>
          <w:szCs w:val="28"/>
        </w:rPr>
        <w:t>磋商的供应商</w:t>
      </w:r>
      <w:r>
        <w:rPr>
          <w:rFonts w:ascii="宋体" w:hAnsi="宋体" w:hint="eastAsia"/>
          <w:spacing w:val="-4"/>
          <w:sz w:val="28"/>
          <w:szCs w:val="28"/>
        </w:rPr>
        <w:t>。</w:t>
      </w:r>
    </w:p>
    <w:p w:rsidR="00680BD4" w:rsidRDefault="00C7416C">
      <w:pPr>
        <w:pStyle w:val="3"/>
        <w:snapToGrid w:val="0"/>
        <w:spacing w:line="640" w:lineRule="exact"/>
        <w:rPr>
          <w:color w:val="auto"/>
        </w:rPr>
      </w:pPr>
      <w:r>
        <w:rPr>
          <w:rFonts w:hint="eastAsia"/>
          <w:color w:val="auto"/>
        </w:rPr>
        <w:t>参加竞争性磋商的费用</w:t>
      </w:r>
      <w:bookmarkEnd w:id="10"/>
      <w:r>
        <w:rPr>
          <w:rFonts w:ascii="仿宋" w:eastAsia="仿宋" w:hAnsi="仿宋" w:hint="eastAsia"/>
          <w:color w:val="auto"/>
          <w:szCs w:val="21"/>
          <w:lang w:val="zh-CN"/>
        </w:rPr>
        <w:t>（实质性要求）</w:t>
      </w:r>
    </w:p>
    <w:p w:rsidR="00680BD4" w:rsidRDefault="00C7416C">
      <w:pPr>
        <w:tabs>
          <w:tab w:val="left" w:pos="7665"/>
        </w:tabs>
        <w:snapToGrid w:val="0"/>
        <w:spacing w:line="640" w:lineRule="exact"/>
        <w:ind w:firstLine="567"/>
        <w:rPr>
          <w:rFonts w:ascii="宋体" w:hAnsi="宋体"/>
          <w:sz w:val="28"/>
          <w:szCs w:val="28"/>
        </w:rPr>
      </w:pPr>
      <w:r>
        <w:rPr>
          <w:rFonts w:ascii="宋体" w:hAnsi="宋体" w:hint="eastAsia"/>
          <w:sz w:val="28"/>
          <w:szCs w:val="28"/>
        </w:rPr>
        <w:t>供应商应自行承担参加竞争性磋商采购活动的全部费用。</w:t>
      </w:r>
    </w:p>
    <w:p w:rsidR="00680BD4" w:rsidRDefault="00C7416C">
      <w:pPr>
        <w:pStyle w:val="3"/>
        <w:snapToGrid w:val="0"/>
        <w:spacing w:line="640" w:lineRule="exact"/>
        <w:rPr>
          <w:color w:val="auto"/>
        </w:rPr>
      </w:pPr>
      <w:r>
        <w:rPr>
          <w:rFonts w:hint="eastAsia"/>
          <w:color w:val="auto"/>
        </w:rPr>
        <w:t>充分、公平竞争保障措施</w:t>
      </w:r>
      <w:r>
        <w:rPr>
          <w:rFonts w:ascii="仿宋" w:eastAsia="仿宋" w:hAnsi="仿宋" w:hint="eastAsia"/>
          <w:color w:val="auto"/>
          <w:szCs w:val="21"/>
          <w:lang w:val="zh-CN"/>
        </w:rPr>
        <w:t>（实质性要求）</w:t>
      </w:r>
    </w:p>
    <w:p w:rsidR="00680BD4" w:rsidRDefault="00C7416C">
      <w:pPr>
        <w:widowControl w:val="0"/>
        <w:numPr>
          <w:ilvl w:val="1"/>
          <w:numId w:val="10"/>
        </w:numPr>
        <w:tabs>
          <w:tab w:val="left" w:pos="1134"/>
        </w:tabs>
        <w:snapToGrid w:val="0"/>
        <w:spacing w:line="640" w:lineRule="exact"/>
        <w:ind w:left="0" w:firstLine="567"/>
        <w:jc w:val="both"/>
        <w:rPr>
          <w:rFonts w:ascii="宋体" w:hAnsi="宋体"/>
          <w:sz w:val="28"/>
          <w:szCs w:val="28"/>
        </w:rPr>
      </w:pPr>
      <w:r>
        <w:rPr>
          <w:rFonts w:ascii="宋体" w:hAnsi="宋体" w:hint="eastAsia"/>
          <w:sz w:val="28"/>
          <w:szCs w:val="28"/>
        </w:rPr>
        <w:t>利害关系供应商处理。单位负责人为同一人或者存在直接控股、管理关系的不同供应商不得参加同一合同项下的政府采购活动。</w:t>
      </w:r>
    </w:p>
    <w:p w:rsidR="00680BD4" w:rsidRDefault="00C7416C">
      <w:pPr>
        <w:widowControl w:val="0"/>
        <w:numPr>
          <w:ilvl w:val="1"/>
          <w:numId w:val="10"/>
        </w:numPr>
        <w:tabs>
          <w:tab w:val="left" w:pos="1134"/>
        </w:tabs>
        <w:snapToGrid w:val="0"/>
        <w:spacing w:line="640" w:lineRule="exact"/>
        <w:ind w:left="0" w:firstLineChars="200" w:firstLine="560"/>
        <w:jc w:val="both"/>
        <w:rPr>
          <w:rFonts w:ascii="宋体" w:hAnsi="宋体"/>
          <w:sz w:val="28"/>
          <w:szCs w:val="28"/>
        </w:rPr>
      </w:pPr>
      <w:r>
        <w:rPr>
          <w:rFonts w:ascii="宋体" w:hAnsi="宋体" w:hint="eastAsia"/>
          <w:sz w:val="28"/>
          <w:szCs w:val="28"/>
        </w:rPr>
        <w:t>利害关系授权代表处理。两家以上的供应商不得在同一合同项下的采购项目中，委托同一个自然人、同一家庭的人员、同一单位的人员作为其授权代表，否则，其施工响应文件作为无效处理。</w:t>
      </w:r>
    </w:p>
    <w:p w:rsidR="00680BD4" w:rsidRDefault="00C7416C">
      <w:pPr>
        <w:widowControl w:val="0"/>
        <w:numPr>
          <w:ilvl w:val="1"/>
          <w:numId w:val="10"/>
        </w:numPr>
        <w:tabs>
          <w:tab w:val="left" w:pos="1134"/>
        </w:tabs>
        <w:snapToGrid w:val="0"/>
        <w:spacing w:line="640" w:lineRule="exact"/>
        <w:ind w:left="0" w:firstLineChars="200" w:firstLine="560"/>
        <w:jc w:val="both"/>
        <w:rPr>
          <w:rFonts w:ascii="宋体" w:hAnsi="宋体"/>
          <w:sz w:val="28"/>
          <w:szCs w:val="28"/>
        </w:rPr>
      </w:pPr>
      <w:r>
        <w:rPr>
          <w:rFonts w:ascii="宋体" w:hAnsi="宋体" w:hint="eastAsia"/>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00F03CE6">
        <w:rPr>
          <w:rFonts w:hAnsi="宋体" w:hint="eastAsia"/>
          <w:b/>
          <w:bCs/>
          <w:sz w:val="28"/>
          <w:szCs w:val="28"/>
        </w:rPr>
        <w:t>（说明：</w:t>
      </w:r>
      <w:r w:rsidR="00DC5F2E">
        <w:rPr>
          <w:rFonts w:hAnsi="宋体" w:hint="eastAsia"/>
          <w:b/>
          <w:bCs/>
          <w:sz w:val="28"/>
          <w:szCs w:val="28"/>
        </w:rPr>
        <w:t>中咨环北工程顾问有限公司、中青宏发集团有限公司、四川标源招标代理有限公司、四川新永一集团、四川都鸿工程质量检测鉴定有限公司、四川宏德慧成建筑工程设计咨询有限公司为本项目提供整体设计、规范编制或者项目管理、监理、检测</w:t>
      </w:r>
      <w:r>
        <w:rPr>
          <w:rFonts w:hAnsi="宋体" w:hint="eastAsia"/>
          <w:b/>
          <w:bCs/>
          <w:sz w:val="28"/>
          <w:szCs w:val="28"/>
        </w:rPr>
        <w:t>。）</w:t>
      </w:r>
    </w:p>
    <w:p w:rsidR="00680BD4" w:rsidRDefault="00C7416C">
      <w:pPr>
        <w:widowControl w:val="0"/>
        <w:numPr>
          <w:ilvl w:val="1"/>
          <w:numId w:val="10"/>
        </w:numPr>
        <w:tabs>
          <w:tab w:val="left" w:pos="1134"/>
        </w:tabs>
        <w:snapToGrid w:val="0"/>
        <w:spacing w:line="640" w:lineRule="exact"/>
        <w:ind w:left="0" w:firstLineChars="200" w:firstLine="560"/>
        <w:jc w:val="both"/>
        <w:rPr>
          <w:rFonts w:ascii="宋体" w:hAnsi="宋体"/>
          <w:sz w:val="28"/>
          <w:szCs w:val="28"/>
        </w:rPr>
      </w:pPr>
      <w:r>
        <w:rPr>
          <w:rFonts w:ascii="宋体" w:hAnsi="宋体" w:hint="eastAsia"/>
          <w:sz w:val="28"/>
          <w:szCs w:val="28"/>
        </w:rPr>
        <w:t>同一母公司的两家以上的子公司只能组成联合体参加本项目同一</w:t>
      </w:r>
      <w:r>
        <w:rPr>
          <w:rFonts w:ascii="宋体" w:hAnsi="宋体" w:hint="eastAsia"/>
          <w:sz w:val="28"/>
          <w:szCs w:val="28"/>
        </w:rPr>
        <w:lastRenderedPageBreak/>
        <w:t>合同项下的采购活动，不得以不同供应商身份同时参加本项目同一合同项下的采购活动。</w:t>
      </w:r>
    </w:p>
    <w:p w:rsidR="00680BD4" w:rsidRDefault="00C7416C">
      <w:pPr>
        <w:pStyle w:val="2"/>
        <w:snapToGrid w:val="0"/>
        <w:spacing w:line="640" w:lineRule="exact"/>
      </w:pPr>
      <w:bookmarkStart w:id="12" w:name="_Toc78360339"/>
      <w:r>
        <w:rPr>
          <w:rFonts w:hint="eastAsia"/>
        </w:rPr>
        <w:t>磋商文件</w:t>
      </w:r>
      <w:bookmarkEnd w:id="12"/>
    </w:p>
    <w:p w:rsidR="00680BD4" w:rsidRDefault="00C7416C">
      <w:pPr>
        <w:pStyle w:val="3"/>
        <w:snapToGrid w:val="0"/>
        <w:spacing w:line="640" w:lineRule="exact"/>
        <w:rPr>
          <w:color w:val="auto"/>
        </w:rPr>
      </w:pPr>
      <w:r>
        <w:rPr>
          <w:rFonts w:hint="eastAsia"/>
          <w:color w:val="auto"/>
        </w:rPr>
        <w:t>磋商文件的构成</w:t>
      </w:r>
      <w:r>
        <w:rPr>
          <w:rFonts w:ascii="仿宋" w:eastAsia="仿宋" w:hAnsi="仿宋" w:hint="eastAsia"/>
          <w:color w:val="auto"/>
          <w:szCs w:val="21"/>
          <w:lang w:val="zh-CN"/>
        </w:rPr>
        <w:t>（实质性要求）</w:t>
      </w:r>
    </w:p>
    <w:p w:rsidR="00680BD4" w:rsidRDefault="00C7416C">
      <w:pPr>
        <w:widowControl w:val="0"/>
        <w:tabs>
          <w:tab w:val="left" w:pos="1134"/>
        </w:tabs>
        <w:snapToGrid w:val="0"/>
        <w:spacing w:line="640" w:lineRule="exact"/>
        <w:ind w:firstLineChars="200" w:firstLine="560"/>
        <w:jc w:val="both"/>
        <w:rPr>
          <w:rFonts w:ascii="宋体" w:hAnsi="宋体"/>
          <w:sz w:val="28"/>
          <w:szCs w:val="28"/>
        </w:rPr>
      </w:pPr>
      <w:r>
        <w:rPr>
          <w:rFonts w:ascii="宋体" w:hAnsi="宋体" w:hint="eastAsia"/>
          <w:sz w:val="28"/>
          <w:szCs w:val="28"/>
        </w:rPr>
        <w:t>一、磋商文件是供应商准备施工响应文件和参加磋商的依据，同时也是评审的重要依据。磋商文件用以阐明采购项目所需的资质、技术、服务及报价等要求、磋商程序、有关规定和注意事项以及合同草案条款等。本磋商文件包括以下内容：</w:t>
      </w:r>
    </w:p>
    <w:p w:rsidR="00680BD4" w:rsidRDefault="00C7416C">
      <w:pPr>
        <w:widowControl w:val="0"/>
        <w:tabs>
          <w:tab w:val="left" w:pos="1134"/>
        </w:tabs>
        <w:snapToGrid w:val="0"/>
        <w:spacing w:line="640" w:lineRule="exact"/>
        <w:ind w:firstLineChars="200" w:firstLine="560"/>
        <w:jc w:val="both"/>
        <w:rPr>
          <w:rFonts w:ascii="宋体" w:hAnsi="宋体"/>
          <w:sz w:val="28"/>
          <w:szCs w:val="28"/>
        </w:rPr>
      </w:pPr>
      <w:r>
        <w:rPr>
          <w:rFonts w:ascii="宋体" w:hAnsi="宋体" w:hint="eastAsia"/>
          <w:sz w:val="28"/>
          <w:szCs w:val="28"/>
        </w:rPr>
        <w:t>（一）竞争性磋商邀请；</w:t>
      </w:r>
    </w:p>
    <w:p w:rsidR="00680BD4" w:rsidRDefault="00C7416C">
      <w:pPr>
        <w:widowControl w:val="0"/>
        <w:tabs>
          <w:tab w:val="left" w:pos="1134"/>
        </w:tabs>
        <w:snapToGrid w:val="0"/>
        <w:spacing w:line="640" w:lineRule="exact"/>
        <w:ind w:firstLineChars="200" w:firstLine="560"/>
        <w:jc w:val="both"/>
        <w:rPr>
          <w:rFonts w:ascii="宋体" w:hAnsi="宋体"/>
          <w:sz w:val="28"/>
          <w:szCs w:val="28"/>
        </w:rPr>
      </w:pPr>
      <w:r>
        <w:rPr>
          <w:rFonts w:ascii="宋体" w:hAnsi="宋体" w:hint="eastAsia"/>
          <w:sz w:val="28"/>
          <w:szCs w:val="28"/>
        </w:rPr>
        <w:t>（二）供应商须知；</w:t>
      </w:r>
    </w:p>
    <w:p w:rsidR="00680BD4" w:rsidRDefault="00C7416C">
      <w:pPr>
        <w:widowControl w:val="0"/>
        <w:tabs>
          <w:tab w:val="left" w:pos="1134"/>
        </w:tabs>
        <w:snapToGrid w:val="0"/>
        <w:spacing w:line="640" w:lineRule="exact"/>
        <w:ind w:firstLineChars="200" w:firstLine="560"/>
        <w:jc w:val="both"/>
        <w:rPr>
          <w:rFonts w:ascii="宋体" w:hAnsi="宋体"/>
          <w:sz w:val="28"/>
          <w:szCs w:val="28"/>
        </w:rPr>
      </w:pPr>
      <w:r>
        <w:rPr>
          <w:rFonts w:ascii="宋体" w:hAnsi="宋体" w:hint="eastAsia"/>
          <w:sz w:val="28"/>
          <w:szCs w:val="28"/>
        </w:rPr>
        <w:t>（三）施工响应文件格式；</w:t>
      </w:r>
    </w:p>
    <w:p w:rsidR="00680BD4" w:rsidRDefault="00C7416C">
      <w:pPr>
        <w:widowControl w:val="0"/>
        <w:tabs>
          <w:tab w:val="left" w:pos="1134"/>
        </w:tabs>
        <w:snapToGrid w:val="0"/>
        <w:spacing w:line="640" w:lineRule="exact"/>
        <w:ind w:firstLineChars="200" w:firstLine="560"/>
        <w:jc w:val="both"/>
        <w:rPr>
          <w:rFonts w:ascii="宋体" w:hAnsi="宋体"/>
          <w:sz w:val="28"/>
          <w:szCs w:val="28"/>
        </w:rPr>
      </w:pPr>
      <w:r>
        <w:rPr>
          <w:rFonts w:ascii="宋体" w:hAnsi="宋体" w:hint="eastAsia"/>
          <w:sz w:val="28"/>
          <w:szCs w:val="28"/>
        </w:rPr>
        <w:t>（四）项目技术、服务及其他要求；</w:t>
      </w:r>
    </w:p>
    <w:p w:rsidR="00680BD4" w:rsidRDefault="00C7416C">
      <w:pPr>
        <w:widowControl w:val="0"/>
        <w:tabs>
          <w:tab w:val="left" w:pos="1134"/>
        </w:tabs>
        <w:snapToGrid w:val="0"/>
        <w:spacing w:line="640" w:lineRule="exact"/>
        <w:ind w:firstLineChars="200" w:firstLine="560"/>
        <w:jc w:val="both"/>
        <w:rPr>
          <w:rFonts w:ascii="宋体" w:hAnsi="宋体"/>
          <w:sz w:val="28"/>
          <w:szCs w:val="28"/>
        </w:rPr>
      </w:pPr>
      <w:r>
        <w:rPr>
          <w:rFonts w:ascii="宋体" w:hAnsi="宋体" w:hint="eastAsia"/>
          <w:sz w:val="28"/>
          <w:szCs w:val="28"/>
        </w:rPr>
        <w:t>（五）磋商办法；</w:t>
      </w:r>
    </w:p>
    <w:p w:rsidR="00680BD4" w:rsidRDefault="00C7416C">
      <w:pPr>
        <w:widowControl w:val="0"/>
        <w:tabs>
          <w:tab w:val="left" w:pos="1134"/>
        </w:tabs>
        <w:snapToGrid w:val="0"/>
        <w:spacing w:line="640" w:lineRule="exact"/>
        <w:ind w:firstLineChars="200" w:firstLine="560"/>
        <w:jc w:val="both"/>
        <w:rPr>
          <w:rFonts w:ascii="宋体" w:hAnsi="宋体"/>
          <w:sz w:val="28"/>
          <w:szCs w:val="28"/>
        </w:rPr>
      </w:pPr>
      <w:r>
        <w:rPr>
          <w:rFonts w:ascii="宋体" w:hAnsi="宋体" w:hint="eastAsia"/>
          <w:sz w:val="28"/>
          <w:szCs w:val="28"/>
        </w:rPr>
        <w:t>（六）合同草案条款；</w:t>
      </w:r>
    </w:p>
    <w:p w:rsidR="00680BD4" w:rsidRDefault="00C7416C" w:rsidP="00F03CE6">
      <w:pPr>
        <w:pStyle w:val="Default"/>
        <w:ind w:firstLineChars="200" w:firstLine="560"/>
      </w:pPr>
      <w:r>
        <w:rPr>
          <w:rFonts w:ascii="宋体" w:eastAsia="宋体" w:hAnsi="宋体" w:hint="eastAsia"/>
          <w:sz w:val="28"/>
          <w:szCs w:val="28"/>
        </w:rPr>
        <w:t>（七）工程量清单和图纸。</w:t>
      </w:r>
    </w:p>
    <w:p w:rsidR="00680BD4" w:rsidRDefault="00C7416C">
      <w:pPr>
        <w:widowControl w:val="0"/>
        <w:tabs>
          <w:tab w:val="left" w:pos="1134"/>
        </w:tabs>
        <w:snapToGrid w:val="0"/>
        <w:spacing w:line="640" w:lineRule="exact"/>
        <w:ind w:firstLineChars="200" w:firstLine="560"/>
        <w:jc w:val="both"/>
        <w:rPr>
          <w:rFonts w:ascii="宋体" w:hAnsi="宋体"/>
        </w:rPr>
      </w:pPr>
      <w:r>
        <w:rPr>
          <w:rFonts w:ascii="宋体" w:hAnsi="宋体" w:hint="eastAsia"/>
          <w:sz w:val="28"/>
          <w:szCs w:val="28"/>
        </w:rPr>
        <w:t>二、供应商应认真阅读和充分理解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磋商文件全面做出实质性响应所产生的风险由供应商承担。</w:t>
      </w:r>
      <w:bookmarkEnd w:id="11"/>
    </w:p>
    <w:p w:rsidR="00680BD4" w:rsidRDefault="00C7416C">
      <w:pPr>
        <w:pStyle w:val="3"/>
        <w:snapToGrid w:val="0"/>
        <w:spacing w:line="640" w:lineRule="exact"/>
        <w:rPr>
          <w:color w:val="auto"/>
        </w:rPr>
      </w:pPr>
      <w:bookmarkStart w:id="13" w:name="_Toc183582211"/>
      <w:bookmarkStart w:id="14" w:name="_Toc183682348"/>
      <w:bookmarkStart w:id="15" w:name="_Toc217446040"/>
      <w:r>
        <w:rPr>
          <w:rFonts w:hint="eastAsia"/>
          <w:color w:val="auto"/>
        </w:rPr>
        <w:t>磋商文件的澄清</w:t>
      </w:r>
      <w:bookmarkEnd w:id="13"/>
      <w:bookmarkEnd w:id="14"/>
      <w:r>
        <w:rPr>
          <w:rFonts w:hint="eastAsia"/>
          <w:color w:val="auto"/>
        </w:rPr>
        <w:t>和修改</w:t>
      </w:r>
      <w:bookmarkEnd w:id="15"/>
    </w:p>
    <w:p w:rsidR="00680BD4" w:rsidRDefault="00C7416C">
      <w:pPr>
        <w:widowControl w:val="0"/>
        <w:numPr>
          <w:ilvl w:val="0"/>
          <w:numId w:val="11"/>
        </w:numPr>
        <w:tabs>
          <w:tab w:val="left" w:pos="1134"/>
        </w:tabs>
        <w:snapToGrid w:val="0"/>
        <w:spacing w:line="640" w:lineRule="exact"/>
        <w:ind w:left="0" w:firstLine="560"/>
        <w:jc w:val="both"/>
        <w:rPr>
          <w:rFonts w:ascii="宋体" w:hAnsi="宋体"/>
          <w:sz w:val="28"/>
          <w:szCs w:val="28"/>
        </w:rPr>
      </w:pPr>
      <w:r>
        <w:rPr>
          <w:rFonts w:ascii="宋体" w:hAnsi="宋体" w:hint="eastAsia"/>
          <w:sz w:val="28"/>
          <w:szCs w:val="28"/>
        </w:rPr>
        <w:t>在递交施工响应文件截止时间前，采购人或区采购中心无论出于何</w:t>
      </w:r>
      <w:r>
        <w:rPr>
          <w:rFonts w:ascii="宋体" w:hAnsi="宋体" w:hint="eastAsia"/>
          <w:sz w:val="28"/>
          <w:szCs w:val="28"/>
        </w:rPr>
        <w:lastRenderedPageBreak/>
        <w:t>种原因，可以对磋商文件进行澄清或者修改。</w:t>
      </w:r>
    </w:p>
    <w:p w:rsidR="00680BD4" w:rsidRDefault="00C7416C">
      <w:pPr>
        <w:widowControl w:val="0"/>
        <w:numPr>
          <w:ilvl w:val="0"/>
          <w:numId w:val="11"/>
        </w:numPr>
        <w:tabs>
          <w:tab w:val="left" w:pos="1134"/>
        </w:tabs>
        <w:snapToGrid w:val="0"/>
        <w:spacing w:line="640" w:lineRule="exact"/>
        <w:ind w:left="0" w:firstLine="560"/>
        <w:jc w:val="both"/>
        <w:rPr>
          <w:rFonts w:ascii="宋体" w:hAnsi="宋体"/>
          <w:sz w:val="28"/>
          <w:szCs w:val="28"/>
        </w:rPr>
      </w:pPr>
      <w:r>
        <w:rPr>
          <w:rFonts w:ascii="宋体" w:hAnsi="宋体" w:hint="eastAsia"/>
          <w:sz w:val="28"/>
          <w:szCs w:val="28"/>
        </w:rPr>
        <w:t>澄清或者修改的内容，区采购中心将在“四川政府采购网”和“成都市公共资源交易服务中心”网站上发布澄清公告，同时通过云平台将澄清或者修改的内容告知所有在系统中成功提交《采购文件获取登记表》的供应商（供应商通过账号或CA证书登录云平台查看）。该澄清或者修改的内容为磋商文件的组成部分。</w:t>
      </w:r>
    </w:p>
    <w:p w:rsidR="00680BD4" w:rsidRDefault="00C7416C">
      <w:pPr>
        <w:widowControl w:val="0"/>
        <w:numPr>
          <w:ilvl w:val="0"/>
          <w:numId w:val="11"/>
        </w:numPr>
        <w:tabs>
          <w:tab w:val="left" w:pos="1134"/>
        </w:tabs>
        <w:snapToGrid w:val="0"/>
        <w:spacing w:line="640" w:lineRule="exact"/>
        <w:ind w:left="0" w:firstLine="560"/>
        <w:jc w:val="both"/>
        <w:rPr>
          <w:rFonts w:ascii="宋体" w:hAnsi="宋体"/>
          <w:sz w:val="28"/>
          <w:szCs w:val="28"/>
        </w:rPr>
      </w:pPr>
      <w:r>
        <w:rPr>
          <w:rFonts w:ascii="宋体" w:hAnsi="宋体" w:hint="eastAsia"/>
          <w:sz w:val="28"/>
          <w:szCs w:val="28"/>
        </w:rPr>
        <w:t>澄清或者修改的内容可能影响施工响应文件编制的，区采购中心应当在提交首次施工响应文件截止时间至少5个工作日前，通过云平台通知所有获取磋商文件的潜在供应商；不足5个工作日的，采购人或区采购中心应当顺延提交首次施工响应文件的截止时间。</w:t>
      </w:r>
    </w:p>
    <w:p w:rsidR="00680BD4" w:rsidRDefault="00C7416C">
      <w:pPr>
        <w:pStyle w:val="2"/>
        <w:snapToGrid w:val="0"/>
        <w:spacing w:line="640" w:lineRule="exact"/>
      </w:pPr>
      <w:bookmarkStart w:id="16" w:name="_Toc78360340"/>
      <w:r>
        <w:rPr>
          <w:rFonts w:hint="eastAsia"/>
        </w:rPr>
        <w:t>施工响应文件</w:t>
      </w:r>
      <w:bookmarkEnd w:id="16"/>
    </w:p>
    <w:p w:rsidR="00680BD4" w:rsidRDefault="00C7416C">
      <w:pPr>
        <w:pStyle w:val="3"/>
        <w:snapToGrid w:val="0"/>
        <w:spacing w:line="640" w:lineRule="exact"/>
        <w:rPr>
          <w:color w:val="auto"/>
        </w:rPr>
      </w:pPr>
      <w:bookmarkStart w:id="17" w:name="_Toc320698721"/>
      <w:r>
        <w:rPr>
          <w:rFonts w:hint="eastAsia"/>
          <w:color w:val="auto"/>
        </w:rPr>
        <w:t>施工响应文件的语言</w:t>
      </w:r>
      <w:bookmarkEnd w:id="17"/>
      <w:r>
        <w:rPr>
          <w:rFonts w:ascii="仿宋" w:eastAsia="仿宋" w:hAnsi="仿宋" w:hint="eastAsia"/>
          <w:color w:val="auto"/>
          <w:szCs w:val="21"/>
          <w:lang w:val="zh-CN"/>
        </w:rPr>
        <w:t>（实质性要求）</w:t>
      </w:r>
    </w:p>
    <w:p w:rsidR="00680BD4" w:rsidRDefault="00C7416C">
      <w:pPr>
        <w:widowControl w:val="0"/>
        <w:numPr>
          <w:ilvl w:val="0"/>
          <w:numId w:val="12"/>
        </w:numPr>
        <w:tabs>
          <w:tab w:val="left" w:pos="1134"/>
        </w:tabs>
        <w:snapToGrid w:val="0"/>
        <w:spacing w:line="640" w:lineRule="exact"/>
        <w:ind w:left="0" w:firstLineChars="200" w:firstLine="560"/>
        <w:jc w:val="both"/>
        <w:rPr>
          <w:rFonts w:ascii="宋体" w:hAnsi="宋体"/>
          <w:sz w:val="28"/>
          <w:szCs w:val="28"/>
        </w:rPr>
      </w:pPr>
      <w:r>
        <w:rPr>
          <w:rFonts w:ascii="宋体" w:hAnsi="宋体" w:hint="eastAsia"/>
          <w:sz w:val="28"/>
          <w:szCs w:val="28"/>
        </w:rPr>
        <w:t>供应商提交的施工响应文件以及供应商与采购人或区采购中心就有关竞争性磋商采购活动的所有来往书面文件均须使用中文，施工响应文件中所附或引用的外文资料，应翻译成中文附在相关外文资料后面（说明：供应商的法定代表人为外籍人士的，则法定代表人的签字和护照除外）。</w:t>
      </w:r>
    </w:p>
    <w:p w:rsidR="00680BD4" w:rsidRDefault="00C7416C">
      <w:pPr>
        <w:widowControl w:val="0"/>
        <w:numPr>
          <w:ilvl w:val="0"/>
          <w:numId w:val="12"/>
        </w:numPr>
        <w:tabs>
          <w:tab w:val="left" w:pos="1200"/>
        </w:tabs>
        <w:snapToGrid w:val="0"/>
        <w:spacing w:line="640" w:lineRule="exact"/>
        <w:ind w:left="0" w:firstLineChars="200" w:firstLine="560"/>
        <w:jc w:val="both"/>
        <w:rPr>
          <w:rFonts w:ascii="宋体" w:hAnsi="宋体"/>
          <w:sz w:val="28"/>
          <w:szCs w:val="28"/>
        </w:rPr>
      </w:pPr>
      <w:r>
        <w:rPr>
          <w:rFonts w:ascii="宋体" w:hAnsi="宋体" w:hint="eastAsia"/>
          <w:sz w:val="28"/>
          <w:szCs w:val="28"/>
        </w:rPr>
        <w:t>对不同文字文本施工响应文件的解释发生异议的，以中文文本为准。若供应商施工响应文件中提供的外文资料未翻译成中文，则磋商小组可将其视为无效材料。</w:t>
      </w:r>
    </w:p>
    <w:p w:rsidR="00680BD4" w:rsidRDefault="00C7416C">
      <w:pPr>
        <w:pStyle w:val="3"/>
        <w:snapToGrid w:val="0"/>
        <w:spacing w:line="640" w:lineRule="exact"/>
        <w:rPr>
          <w:color w:val="auto"/>
        </w:rPr>
      </w:pPr>
      <w:r>
        <w:rPr>
          <w:rFonts w:hint="eastAsia"/>
          <w:color w:val="auto"/>
        </w:rPr>
        <w:t>计量单位</w:t>
      </w:r>
      <w:r>
        <w:rPr>
          <w:rFonts w:ascii="仿宋" w:eastAsia="仿宋" w:hAnsi="仿宋" w:hint="eastAsia"/>
          <w:color w:val="auto"/>
          <w:szCs w:val="21"/>
          <w:lang w:val="zh-CN"/>
        </w:rPr>
        <w:t>（实质性要求）</w:t>
      </w:r>
    </w:p>
    <w:p w:rsidR="00680BD4" w:rsidRDefault="00C7416C">
      <w:pPr>
        <w:widowControl w:val="0"/>
        <w:tabs>
          <w:tab w:val="left" w:pos="1200"/>
        </w:tabs>
        <w:snapToGrid w:val="0"/>
        <w:spacing w:line="640" w:lineRule="exact"/>
        <w:ind w:firstLineChars="200" w:firstLine="560"/>
        <w:jc w:val="both"/>
        <w:rPr>
          <w:rFonts w:ascii="宋体" w:hAnsi="宋体"/>
          <w:sz w:val="28"/>
          <w:szCs w:val="28"/>
        </w:rPr>
      </w:pPr>
      <w:r>
        <w:rPr>
          <w:rFonts w:ascii="宋体" w:hAnsi="宋体" w:hint="eastAsia"/>
          <w:sz w:val="28"/>
          <w:szCs w:val="28"/>
        </w:rPr>
        <w:t>除磋商文件中另有规定外，本次采购项目所有合同项下的响应均采用国家法定的计量单位。</w:t>
      </w:r>
    </w:p>
    <w:p w:rsidR="00680BD4" w:rsidRDefault="00C7416C">
      <w:pPr>
        <w:pStyle w:val="3"/>
        <w:snapToGrid w:val="0"/>
        <w:spacing w:line="640" w:lineRule="exact"/>
        <w:rPr>
          <w:color w:val="auto"/>
        </w:rPr>
      </w:pPr>
      <w:bookmarkStart w:id="18" w:name="_Toc320698722"/>
      <w:r w:rsidRPr="001074F2">
        <w:rPr>
          <w:rFonts w:hint="eastAsia"/>
          <w:color w:val="auto"/>
        </w:rPr>
        <w:lastRenderedPageBreak/>
        <w:t>报价货币及报价要求</w:t>
      </w:r>
      <w:bookmarkEnd w:id="18"/>
      <w:r w:rsidRPr="001074F2">
        <w:rPr>
          <w:rFonts w:ascii="仿宋" w:eastAsia="仿宋" w:hAnsi="仿宋" w:hint="eastAsia"/>
          <w:color w:val="auto"/>
          <w:szCs w:val="21"/>
          <w:lang w:val="zh-CN"/>
        </w:rPr>
        <w:t>（</w:t>
      </w:r>
      <w:r>
        <w:rPr>
          <w:rFonts w:ascii="仿宋" w:eastAsia="仿宋" w:hAnsi="仿宋" w:hint="eastAsia"/>
          <w:color w:val="auto"/>
          <w:szCs w:val="21"/>
          <w:lang w:val="zh-CN"/>
        </w:rPr>
        <w:t>实质性要求）</w:t>
      </w:r>
    </w:p>
    <w:p w:rsidR="00680BD4" w:rsidRDefault="00C7416C">
      <w:pPr>
        <w:pStyle w:val="12"/>
        <w:spacing w:line="360" w:lineRule="auto"/>
        <w:ind w:firstLine="560"/>
        <w:rPr>
          <w:rFonts w:asciiTheme="minorEastAsia" w:eastAsiaTheme="minorEastAsia" w:hAnsiTheme="minorEastAsia"/>
          <w:sz w:val="28"/>
          <w:szCs w:val="28"/>
        </w:rPr>
      </w:pPr>
      <w:r>
        <w:rPr>
          <w:rFonts w:asciiTheme="minorEastAsia" w:eastAsiaTheme="minorEastAsia" w:hAnsiTheme="minorEastAsia" w:cs="仿宋" w:hint="eastAsia"/>
          <w:sz w:val="28"/>
          <w:szCs w:val="28"/>
        </w:rPr>
        <w:t>一、供应商应认真核实本项目的工程量清单。工程量清单以电子版为准。</w:t>
      </w:r>
    </w:p>
    <w:p w:rsidR="00680BD4" w:rsidRDefault="00C7416C">
      <w:pPr>
        <w:pStyle w:val="12"/>
        <w:spacing w:line="360" w:lineRule="auto"/>
        <w:ind w:firstLine="560"/>
        <w:rPr>
          <w:rFonts w:asciiTheme="minorEastAsia" w:eastAsiaTheme="minorEastAsia" w:hAnsiTheme="minorEastAsia"/>
          <w:sz w:val="28"/>
          <w:szCs w:val="28"/>
        </w:rPr>
      </w:pPr>
      <w:r>
        <w:rPr>
          <w:rFonts w:asciiTheme="minorEastAsia" w:eastAsiaTheme="minorEastAsia" w:hAnsiTheme="minorEastAsia" w:cs="仿宋" w:hint="eastAsia"/>
          <w:sz w:val="28"/>
          <w:szCs w:val="28"/>
        </w:rPr>
        <w:t>二、所有报价一律以人民币报价。采购人不接受任何非人民币币种的报价。</w:t>
      </w:r>
    </w:p>
    <w:p w:rsidR="00680BD4" w:rsidRDefault="00C7416C">
      <w:pPr>
        <w:pStyle w:val="12"/>
        <w:spacing w:line="360" w:lineRule="auto"/>
        <w:ind w:firstLine="560"/>
        <w:rPr>
          <w:rFonts w:asciiTheme="minorEastAsia" w:eastAsiaTheme="minorEastAsia" w:hAnsiTheme="minorEastAsia"/>
          <w:sz w:val="28"/>
          <w:szCs w:val="28"/>
        </w:rPr>
      </w:pPr>
      <w:r>
        <w:rPr>
          <w:rFonts w:asciiTheme="minorEastAsia" w:eastAsiaTheme="minorEastAsia" w:hAnsiTheme="minorEastAsia" w:cs="仿宋" w:hint="eastAsia"/>
          <w:sz w:val="28"/>
          <w:szCs w:val="28"/>
        </w:rPr>
        <w:t>三、供应商的报价是其响应本项目要求的全部工作内容的价格体现，包括供应商完成本项目所需的一切费用。</w:t>
      </w:r>
    </w:p>
    <w:p w:rsidR="00680BD4" w:rsidRPr="001074F2" w:rsidRDefault="00C7416C">
      <w:pPr>
        <w:pStyle w:val="12"/>
        <w:spacing w:line="360" w:lineRule="auto"/>
        <w:ind w:firstLine="560"/>
        <w:rPr>
          <w:rFonts w:asciiTheme="minorEastAsia" w:eastAsiaTheme="minorEastAsia" w:hAnsiTheme="minorEastAsia"/>
          <w:color w:val="FF0000"/>
          <w:sz w:val="28"/>
          <w:szCs w:val="28"/>
        </w:rPr>
      </w:pPr>
      <w:r>
        <w:rPr>
          <w:rFonts w:asciiTheme="minorEastAsia" w:eastAsiaTheme="minorEastAsia" w:hAnsiTheme="minorEastAsia" w:cs="仿宋" w:hint="eastAsia"/>
          <w:sz w:val="28"/>
          <w:szCs w:val="28"/>
        </w:rPr>
        <w:t>四、本项目合同价格形式为：</w:t>
      </w:r>
      <w:r w:rsidRPr="001074F2">
        <w:rPr>
          <w:rFonts w:asciiTheme="minorEastAsia" w:eastAsiaTheme="minorEastAsia" w:hAnsiTheme="minorEastAsia" w:cs="仿宋" w:hint="eastAsia"/>
          <w:sz w:val="28"/>
          <w:szCs w:val="28"/>
        </w:rPr>
        <w:t>固定综合单价合同。</w:t>
      </w:r>
    </w:p>
    <w:p w:rsidR="00680BD4" w:rsidRDefault="00C7416C">
      <w:pPr>
        <w:pStyle w:val="12"/>
        <w:spacing w:line="360" w:lineRule="auto"/>
        <w:ind w:firstLine="560"/>
        <w:rPr>
          <w:rFonts w:asciiTheme="minorEastAsia" w:eastAsiaTheme="minorEastAsia" w:hAnsiTheme="minorEastAsia"/>
          <w:color w:val="FF0000"/>
          <w:sz w:val="28"/>
          <w:szCs w:val="28"/>
        </w:rPr>
      </w:pPr>
      <w:r w:rsidRPr="001074F2">
        <w:rPr>
          <w:rFonts w:asciiTheme="minorEastAsia" w:eastAsiaTheme="minorEastAsia" w:hAnsiTheme="minorEastAsia" w:cs="仿宋" w:hint="eastAsia"/>
          <w:sz w:val="28"/>
          <w:szCs w:val="28"/>
        </w:rPr>
        <w:t>五、本项目采用工程量清单报价，合同为固定综合单价合同。</w:t>
      </w:r>
    </w:p>
    <w:p w:rsidR="00680BD4" w:rsidRDefault="00C7416C">
      <w:pPr>
        <w:pStyle w:val="12"/>
        <w:numPr>
          <w:ilvl w:val="0"/>
          <w:numId w:val="13"/>
        </w:numPr>
        <w:tabs>
          <w:tab w:val="left" w:pos="1134"/>
        </w:tabs>
        <w:spacing w:line="360" w:lineRule="auto"/>
        <w:ind w:left="0" w:firstLineChars="0" w:firstLine="560"/>
        <w:rPr>
          <w:rFonts w:asciiTheme="minorEastAsia" w:eastAsiaTheme="minorEastAsia" w:hAnsiTheme="minorEastAsia" w:cs="仿宋"/>
          <w:b/>
          <w:bCs/>
          <w:sz w:val="28"/>
          <w:szCs w:val="28"/>
        </w:rPr>
      </w:pPr>
      <w:r>
        <w:rPr>
          <w:rFonts w:asciiTheme="minorEastAsia" w:eastAsiaTheme="minorEastAsia" w:hAnsiTheme="minorEastAsia" w:cs="仿宋" w:hint="eastAsia"/>
          <w:b/>
          <w:bCs/>
          <w:sz w:val="28"/>
          <w:szCs w:val="28"/>
        </w:rPr>
        <w:t>已标价工程量清单的扉页（仅指投标总价扉页，下同）应由注册或登记在本单位的造价人员签字并盖执业印章（</w:t>
      </w:r>
      <w:r>
        <w:rPr>
          <w:rFonts w:ascii="宋体" w:hAnsi="宋体" w:hint="eastAsia"/>
          <w:b/>
          <w:bCs/>
          <w:sz w:val="28"/>
          <w:szCs w:val="28"/>
        </w:rPr>
        <w:t>说明：提供造价人员签字并盖执业印章的已标价工程量清单的扉页的复印件，原件签订合同时向采购人提供）</w:t>
      </w:r>
      <w:r>
        <w:rPr>
          <w:rFonts w:asciiTheme="minorEastAsia" w:eastAsiaTheme="minorEastAsia" w:hAnsiTheme="minorEastAsia" w:cs="仿宋" w:hint="eastAsia"/>
          <w:b/>
          <w:bCs/>
          <w:sz w:val="28"/>
          <w:szCs w:val="28"/>
        </w:rPr>
        <w:t>。</w:t>
      </w:r>
      <w:r>
        <w:rPr>
          <w:rFonts w:asciiTheme="minorEastAsia" w:eastAsiaTheme="minorEastAsia" w:hAnsiTheme="minorEastAsia" w:cs="仿宋" w:hint="eastAsia"/>
          <w:sz w:val="28"/>
          <w:szCs w:val="28"/>
        </w:rPr>
        <w:t>除此之外，造价人员无需在施工响应文件其他任何地方签字或盖执业印章。</w:t>
      </w:r>
      <w:r>
        <w:rPr>
          <w:rFonts w:asciiTheme="minorEastAsia" w:eastAsiaTheme="minorEastAsia" w:hAnsiTheme="minorEastAsia" w:cs="仿宋" w:hint="eastAsia"/>
          <w:b/>
          <w:bCs/>
          <w:sz w:val="28"/>
          <w:szCs w:val="28"/>
        </w:rPr>
        <w:t>供应商委托工程造价咨询企业编制已标价工程量清单的，应在施工响应文件中附工程造价咨询委托合同，由注册或登记在工程造价咨询企业的造价人员签字并盖执业印章。</w:t>
      </w:r>
    </w:p>
    <w:p w:rsidR="00680BD4" w:rsidRDefault="00C7416C">
      <w:pPr>
        <w:pStyle w:val="12"/>
        <w:numPr>
          <w:ilvl w:val="0"/>
          <w:numId w:val="13"/>
        </w:numPr>
        <w:tabs>
          <w:tab w:val="left" w:pos="1134"/>
        </w:tabs>
        <w:spacing w:line="360" w:lineRule="auto"/>
        <w:ind w:left="0" w:firstLineChars="0" w:firstLine="560"/>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t>供应商最后报价超过政府采购预算或最高限价（控制价）（金额详见“供应商须知附表”）的</w:t>
      </w:r>
      <w:r>
        <w:rPr>
          <w:rFonts w:asciiTheme="minorEastAsia" w:eastAsiaTheme="minorEastAsia" w:hAnsiTheme="minorEastAsia" w:cs="仿宋"/>
          <w:sz w:val="28"/>
          <w:szCs w:val="28"/>
        </w:rPr>
        <w:t xml:space="preserve">, </w:t>
      </w:r>
      <w:r>
        <w:rPr>
          <w:rFonts w:asciiTheme="minorEastAsia" w:eastAsiaTheme="minorEastAsia" w:hAnsiTheme="minorEastAsia" w:cs="仿宋" w:hint="eastAsia"/>
          <w:sz w:val="28"/>
          <w:szCs w:val="28"/>
        </w:rPr>
        <w:t>其施工响应文件按无效处理。</w:t>
      </w:r>
    </w:p>
    <w:p w:rsidR="00680BD4" w:rsidRDefault="00C7416C">
      <w:pPr>
        <w:pStyle w:val="12"/>
        <w:numPr>
          <w:ilvl w:val="0"/>
          <w:numId w:val="13"/>
        </w:numPr>
        <w:tabs>
          <w:tab w:val="left" w:pos="1134"/>
        </w:tabs>
        <w:spacing w:line="360" w:lineRule="auto"/>
        <w:ind w:left="0" w:firstLineChars="0" w:firstLine="560"/>
        <w:rPr>
          <w:rFonts w:asciiTheme="minorEastAsia" w:eastAsiaTheme="minorEastAsia" w:hAnsiTheme="minorEastAsia" w:cs="仿宋"/>
          <w:b/>
          <w:bCs/>
          <w:sz w:val="28"/>
          <w:szCs w:val="28"/>
        </w:rPr>
      </w:pPr>
      <w:r>
        <w:rPr>
          <w:rFonts w:asciiTheme="minorEastAsia" w:eastAsiaTheme="minorEastAsia" w:hAnsiTheme="minorEastAsia" w:cs="仿宋" w:hint="eastAsia"/>
          <w:b/>
          <w:bCs/>
          <w:sz w:val="28"/>
          <w:szCs w:val="28"/>
        </w:rPr>
        <w:t>供应商在首次提交的施工响应文件中的报价（即首次报价）应按磋商文件及工程量清单编制要求，列出报价的构成及明细，包括但不限于分部分项工程、措施项目、其他项目、规费及税金等。其中安全文明施工费、暂列金额、暂估价、规费及税金应按工程量清单（总说明）的要求计取(采购文件工程量清单总说明无规定时除外)。</w:t>
      </w:r>
    </w:p>
    <w:p w:rsidR="00680BD4" w:rsidRDefault="00C7416C">
      <w:pPr>
        <w:pStyle w:val="12"/>
        <w:numPr>
          <w:ilvl w:val="0"/>
          <w:numId w:val="13"/>
        </w:numPr>
        <w:tabs>
          <w:tab w:val="left" w:pos="1134"/>
        </w:tabs>
        <w:spacing w:line="360" w:lineRule="auto"/>
        <w:ind w:left="0" w:firstLineChars="0" w:firstLine="560"/>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lastRenderedPageBreak/>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rsidR="00680BD4" w:rsidRDefault="00C7416C">
      <w:pPr>
        <w:pStyle w:val="12"/>
        <w:numPr>
          <w:ilvl w:val="0"/>
          <w:numId w:val="13"/>
        </w:numPr>
        <w:tabs>
          <w:tab w:val="left" w:pos="1134"/>
        </w:tabs>
        <w:spacing w:line="360" w:lineRule="auto"/>
        <w:ind w:left="0" w:firstLineChars="0" w:firstLine="560"/>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t>供应商提交的已标价工程量清单应符合本项目工程量清单以及清单说明的要求。当供应商的已标价工程量清单有下列情形之一的，应按照无效施工响应文件处理。</w:t>
      </w:r>
    </w:p>
    <w:p w:rsidR="00680BD4" w:rsidRDefault="00C7416C">
      <w:pPr>
        <w:pStyle w:val="12"/>
        <w:numPr>
          <w:ilvl w:val="1"/>
          <w:numId w:val="14"/>
        </w:numPr>
        <w:tabs>
          <w:tab w:val="left" w:pos="1418"/>
        </w:tabs>
        <w:spacing w:line="360" w:lineRule="auto"/>
        <w:ind w:left="0" w:firstLineChars="0" w:firstLine="567"/>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t>已标价工程量清单中的项目名称、项目特征描述（与采购文件工程量清单中的项目特征描述的实质性内容一致的除外）、计量单位、工程量与采购文件工程量清单不一致的；</w:t>
      </w:r>
    </w:p>
    <w:p w:rsidR="00680BD4" w:rsidRDefault="00C7416C">
      <w:pPr>
        <w:pStyle w:val="12"/>
        <w:numPr>
          <w:ilvl w:val="1"/>
          <w:numId w:val="14"/>
        </w:numPr>
        <w:tabs>
          <w:tab w:val="left" w:pos="1418"/>
        </w:tabs>
        <w:spacing w:line="360" w:lineRule="auto"/>
        <w:ind w:left="0" w:firstLineChars="0" w:firstLine="567"/>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t>供应商未按采购文件工程量清单总说明规定或其持有的《四川省施工企业工程规费计取标准》证书中的规费标准</w:t>
      </w:r>
      <w:r>
        <w:rPr>
          <w:rFonts w:asciiTheme="minorEastAsia" w:eastAsiaTheme="minorEastAsia" w:hAnsiTheme="minorEastAsia" w:cs="仿宋"/>
          <w:sz w:val="28"/>
          <w:szCs w:val="28"/>
        </w:rPr>
        <w:t>(</w:t>
      </w:r>
      <w:r>
        <w:rPr>
          <w:rFonts w:asciiTheme="minorEastAsia" w:eastAsiaTheme="minorEastAsia" w:hAnsiTheme="minorEastAsia" w:cs="仿宋" w:hint="eastAsia"/>
          <w:sz w:val="28"/>
          <w:szCs w:val="28"/>
        </w:rPr>
        <w:t>采购文件工程量清单总说明无规定时</w:t>
      </w:r>
      <w:r>
        <w:rPr>
          <w:rFonts w:asciiTheme="minorEastAsia" w:eastAsiaTheme="minorEastAsia" w:hAnsiTheme="minorEastAsia" w:cs="仿宋"/>
          <w:sz w:val="28"/>
          <w:szCs w:val="28"/>
        </w:rPr>
        <w:t>)</w:t>
      </w:r>
      <w:r>
        <w:rPr>
          <w:rFonts w:asciiTheme="minorEastAsia" w:eastAsiaTheme="minorEastAsia" w:hAnsiTheme="minorEastAsia" w:cs="仿宋" w:hint="eastAsia"/>
          <w:sz w:val="28"/>
          <w:szCs w:val="28"/>
        </w:rPr>
        <w:t>计取规费的；</w:t>
      </w:r>
    </w:p>
    <w:p w:rsidR="00680BD4" w:rsidRDefault="00C7416C">
      <w:pPr>
        <w:pStyle w:val="12"/>
        <w:numPr>
          <w:ilvl w:val="1"/>
          <w:numId w:val="14"/>
        </w:numPr>
        <w:tabs>
          <w:tab w:val="left" w:pos="1418"/>
        </w:tabs>
        <w:spacing w:line="360" w:lineRule="auto"/>
        <w:ind w:left="0" w:firstLineChars="0" w:firstLine="567"/>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t>采购文件明确了安全文明施工费金额或费率并要求按此金额或费率填报而供应商填报错误或未填报的；</w:t>
      </w:r>
    </w:p>
    <w:p w:rsidR="00680BD4" w:rsidRDefault="00C7416C">
      <w:pPr>
        <w:pStyle w:val="12"/>
        <w:numPr>
          <w:ilvl w:val="1"/>
          <w:numId w:val="14"/>
        </w:numPr>
        <w:tabs>
          <w:tab w:val="left" w:pos="1418"/>
        </w:tabs>
        <w:spacing w:line="360" w:lineRule="auto"/>
        <w:ind w:left="0" w:firstLineChars="0" w:firstLine="567"/>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t>已标价工程量清单中暂列金额未按采购文件工程量清单中列明的金额填报的；</w:t>
      </w:r>
    </w:p>
    <w:p w:rsidR="00680BD4" w:rsidRDefault="00C7416C">
      <w:pPr>
        <w:pStyle w:val="12"/>
        <w:numPr>
          <w:ilvl w:val="1"/>
          <w:numId w:val="14"/>
        </w:numPr>
        <w:tabs>
          <w:tab w:val="left" w:pos="1418"/>
        </w:tabs>
        <w:spacing w:line="360" w:lineRule="auto"/>
        <w:ind w:left="0" w:firstLineChars="0" w:firstLine="567"/>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t>已标价工程量清单中材料、工程设备暂估价未按采购文件工程量清单中列出的单价计入综合单价的；</w:t>
      </w:r>
    </w:p>
    <w:p w:rsidR="00680BD4" w:rsidRDefault="00C7416C">
      <w:pPr>
        <w:pStyle w:val="12"/>
        <w:numPr>
          <w:ilvl w:val="1"/>
          <w:numId w:val="14"/>
        </w:numPr>
        <w:tabs>
          <w:tab w:val="left" w:pos="1418"/>
        </w:tabs>
        <w:spacing w:line="360" w:lineRule="auto"/>
        <w:ind w:left="0" w:firstLineChars="0" w:firstLine="567"/>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t>已标价工程量清单中专业工程暂估价未按采购文件工程量清单中列明的金额填写的；</w:t>
      </w:r>
    </w:p>
    <w:p w:rsidR="00680BD4" w:rsidRDefault="00C7416C">
      <w:pPr>
        <w:pStyle w:val="12"/>
        <w:numPr>
          <w:ilvl w:val="1"/>
          <w:numId w:val="14"/>
        </w:numPr>
        <w:tabs>
          <w:tab w:val="left" w:pos="1418"/>
        </w:tabs>
        <w:spacing w:line="360" w:lineRule="auto"/>
        <w:ind w:left="0" w:firstLineChars="0" w:firstLine="567"/>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t>已标价工程量清单中计日工未按采购文件工程量清单中列明的数量进行报价的；</w:t>
      </w:r>
    </w:p>
    <w:p w:rsidR="00680BD4" w:rsidRDefault="00C7416C">
      <w:pPr>
        <w:pStyle w:val="12"/>
        <w:numPr>
          <w:ilvl w:val="1"/>
          <w:numId w:val="14"/>
        </w:numPr>
        <w:tabs>
          <w:tab w:val="left" w:pos="1418"/>
        </w:tabs>
        <w:spacing w:line="360" w:lineRule="auto"/>
        <w:ind w:left="0" w:firstLineChars="0" w:firstLine="567"/>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lastRenderedPageBreak/>
        <w:t>当已标价工程量清单中的任何单价、合价或总价，出现两个及以上金额的。</w:t>
      </w:r>
    </w:p>
    <w:p w:rsidR="00680BD4" w:rsidRDefault="00C7416C">
      <w:pPr>
        <w:pStyle w:val="12"/>
        <w:numPr>
          <w:ilvl w:val="0"/>
          <w:numId w:val="13"/>
        </w:numPr>
        <w:tabs>
          <w:tab w:val="left" w:pos="1134"/>
        </w:tabs>
        <w:spacing w:line="360" w:lineRule="auto"/>
        <w:ind w:left="0" w:firstLineChars="0" w:firstLine="560"/>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t>若供应商的最后报价只有一个总价，且相对首次报价有调整（上调取“</w:t>
      </w:r>
      <w:r>
        <w:rPr>
          <w:rFonts w:asciiTheme="minorEastAsia" w:eastAsiaTheme="minorEastAsia" w:hAnsiTheme="minorEastAsia" w:cs="仿宋"/>
          <w:sz w:val="28"/>
          <w:szCs w:val="28"/>
        </w:rPr>
        <w:t>+</w:t>
      </w:r>
      <w:r>
        <w:rPr>
          <w:rFonts w:asciiTheme="minorEastAsia" w:eastAsiaTheme="minorEastAsia" w:hAnsiTheme="minorEastAsia" w:cs="仿宋" w:hint="eastAsia"/>
          <w:sz w:val="28"/>
          <w:szCs w:val="28"/>
        </w:rPr>
        <w:t>”，下调取“</w:t>
      </w:r>
      <w:r>
        <w:rPr>
          <w:rFonts w:asciiTheme="minorEastAsia" w:eastAsiaTheme="minorEastAsia" w:hAnsiTheme="minorEastAsia" w:cs="仿宋"/>
          <w:sz w:val="28"/>
          <w:szCs w:val="28"/>
        </w:rPr>
        <w:t>-</w:t>
      </w:r>
      <w:r>
        <w:rPr>
          <w:rFonts w:asciiTheme="minorEastAsia" w:eastAsiaTheme="minorEastAsia" w:hAnsiTheme="minorEastAsia" w:cs="仿宋" w:hint="eastAsia"/>
          <w:sz w:val="28"/>
          <w:szCs w:val="28"/>
        </w:rPr>
        <w:t>”），则该调整金额将会以百分比（</w:t>
      </w:r>
      <w:r>
        <w:rPr>
          <w:rFonts w:asciiTheme="minorEastAsia" w:eastAsiaTheme="minorEastAsia" w:hAnsiTheme="minorEastAsia" w:cs="仿宋"/>
          <w:sz w:val="28"/>
          <w:szCs w:val="28"/>
        </w:rPr>
        <w:t>A</w:t>
      </w:r>
      <w:r>
        <w:rPr>
          <w:rFonts w:asciiTheme="minorEastAsia" w:eastAsiaTheme="minorEastAsia" w:hAnsiTheme="minorEastAsia" w:cs="仿宋" w:hint="eastAsia"/>
          <w:sz w:val="28"/>
          <w:szCs w:val="28"/>
        </w:rPr>
        <w:t>）形式套用于首次报价中除暂列金额、专业暂估价以及包干费用以外的各项目单价，调整后的单价（</w:t>
      </w:r>
      <w:r>
        <w:rPr>
          <w:rFonts w:asciiTheme="minorEastAsia" w:eastAsiaTheme="minorEastAsia" w:hAnsiTheme="minorEastAsia" w:cs="仿宋"/>
          <w:sz w:val="28"/>
          <w:szCs w:val="28"/>
        </w:rPr>
        <w:t>B</w:t>
      </w:r>
      <w:r>
        <w:rPr>
          <w:rFonts w:asciiTheme="minorEastAsia" w:eastAsiaTheme="minorEastAsia" w:hAnsiTheme="minorEastAsia" w:cs="仿宋" w:hint="eastAsia"/>
          <w:sz w:val="28"/>
          <w:szCs w:val="28"/>
        </w:rPr>
        <w:t>）作为工程变更及竣工结算的依据。百分比（</w:t>
      </w:r>
      <w:r>
        <w:rPr>
          <w:rFonts w:asciiTheme="minorEastAsia" w:eastAsiaTheme="minorEastAsia" w:hAnsiTheme="minorEastAsia" w:cs="仿宋"/>
          <w:sz w:val="28"/>
          <w:szCs w:val="28"/>
        </w:rPr>
        <w:t>A</w:t>
      </w:r>
      <w:r>
        <w:rPr>
          <w:rFonts w:asciiTheme="minorEastAsia" w:eastAsiaTheme="minorEastAsia" w:hAnsiTheme="minorEastAsia" w:cs="仿宋" w:hint="eastAsia"/>
          <w:sz w:val="28"/>
          <w:szCs w:val="28"/>
        </w:rPr>
        <w:t>）计算如下（保留两位小数）：</w:t>
      </w:r>
    </w:p>
    <w:p w:rsidR="00680BD4" w:rsidRDefault="00C7416C" w:rsidP="00350380">
      <w:pPr>
        <w:spacing w:line="240" w:lineRule="atLeast"/>
        <w:ind w:firstLineChars="195" w:firstLine="546"/>
        <w:jc w:val="center"/>
        <w:rPr>
          <w:rFonts w:ascii="宋体" w:hAnsi="宋体"/>
          <w:bCs/>
          <w:sz w:val="28"/>
          <w:szCs w:val="28"/>
        </w:rPr>
      </w:pPr>
      <w:bookmarkStart w:id="19" w:name="_Toc320698723"/>
      <w:r>
        <w:rPr>
          <w:rFonts w:ascii="宋体" w:hAnsi="宋体" w:hint="eastAsia"/>
          <w:bCs/>
          <w:sz w:val="28"/>
          <w:szCs w:val="28"/>
        </w:rPr>
        <w:t>（</w:t>
      </w:r>
      <w:r>
        <w:rPr>
          <w:rFonts w:ascii="宋体" w:hAnsi="宋体" w:cs="Cambria Math" w:hint="eastAsia"/>
          <w:bCs/>
          <w:sz w:val="28"/>
          <w:szCs w:val="28"/>
        </w:rPr>
        <w:t>±</w:t>
      </w:r>
      <w:r>
        <w:rPr>
          <w:rFonts w:ascii="宋体" w:hAnsi="宋体"/>
          <w:bCs/>
          <w:sz w:val="28"/>
          <w:szCs w:val="28"/>
        </w:rPr>
        <w:t>）</w:t>
      </w:r>
      <w:r>
        <w:rPr>
          <w:rFonts w:ascii="宋体" w:hAnsi="宋体" w:hint="eastAsia"/>
          <w:bCs/>
          <w:sz w:val="28"/>
          <w:szCs w:val="28"/>
        </w:rPr>
        <w:t>调整金额</w:t>
      </w:r>
    </w:p>
    <w:p w:rsidR="00680BD4" w:rsidRDefault="00C7416C" w:rsidP="00350380">
      <w:pPr>
        <w:spacing w:line="240" w:lineRule="atLeast"/>
        <w:jc w:val="center"/>
        <w:rPr>
          <w:rFonts w:ascii="宋体" w:hAnsi="宋体"/>
          <w:bCs/>
          <w:sz w:val="28"/>
          <w:szCs w:val="28"/>
        </w:rPr>
      </w:pPr>
      <w:r>
        <w:rPr>
          <w:rFonts w:ascii="宋体" w:hAnsi="宋体" w:hint="eastAsia"/>
          <w:bCs/>
          <w:sz w:val="28"/>
          <w:szCs w:val="28"/>
        </w:rPr>
        <w:t>百分比（A</w:t>
      </w:r>
      <w:r>
        <w:rPr>
          <w:rFonts w:ascii="宋体" w:hAnsi="宋体"/>
          <w:bCs/>
          <w:sz w:val="28"/>
          <w:szCs w:val="28"/>
        </w:rPr>
        <w:t>）</w:t>
      </w:r>
      <w:r>
        <w:rPr>
          <w:rFonts w:ascii="宋体" w:hAnsi="宋体" w:hint="eastAsia"/>
          <w:bCs/>
          <w:sz w:val="28"/>
          <w:szCs w:val="28"/>
        </w:rPr>
        <w:t>=</w:t>
      </w:r>
      <w:r w:rsidR="00350380">
        <w:rPr>
          <w:rFonts w:ascii="宋体" w:hAnsi="宋体" w:hint="eastAsia"/>
          <w:bCs/>
          <w:sz w:val="28"/>
          <w:szCs w:val="28"/>
          <w:u w:val="single"/>
        </w:rPr>
        <w:t xml:space="preserve">                                              </w:t>
      </w:r>
      <w:r>
        <w:rPr>
          <w:rFonts w:ascii="宋体" w:hAnsi="宋体" w:hint="eastAsia"/>
          <w:bCs/>
          <w:sz w:val="28"/>
          <w:szCs w:val="28"/>
        </w:rPr>
        <w:t xml:space="preserve"> ×100%</w:t>
      </w:r>
    </w:p>
    <w:p w:rsidR="00680BD4" w:rsidRDefault="00C7416C" w:rsidP="00350380">
      <w:pPr>
        <w:spacing w:line="360" w:lineRule="auto"/>
        <w:ind w:firstLineChars="850" w:firstLine="1785"/>
        <w:jc w:val="center"/>
        <w:rPr>
          <w:rFonts w:ascii="宋体" w:hAnsi="宋体"/>
          <w:bCs/>
          <w:sz w:val="21"/>
          <w:szCs w:val="21"/>
        </w:rPr>
      </w:pPr>
      <w:r>
        <w:rPr>
          <w:rFonts w:ascii="宋体" w:hAnsi="宋体" w:hint="eastAsia"/>
          <w:bCs/>
          <w:sz w:val="21"/>
          <w:szCs w:val="21"/>
        </w:rPr>
        <w:t>修正后的首次报价-暂列金额-</w:t>
      </w:r>
      <w:r>
        <w:rPr>
          <w:rFonts w:ascii="宋体" w:hAnsi="宋体"/>
          <w:bCs/>
          <w:sz w:val="21"/>
          <w:szCs w:val="21"/>
        </w:rPr>
        <w:t>专业工程</w:t>
      </w:r>
      <w:r>
        <w:rPr>
          <w:rFonts w:ascii="宋体" w:hAnsi="宋体" w:hint="eastAsia"/>
          <w:bCs/>
          <w:sz w:val="21"/>
          <w:szCs w:val="21"/>
        </w:rPr>
        <w:t>暂估价-包干费用</w:t>
      </w:r>
    </w:p>
    <w:p w:rsidR="00680BD4" w:rsidRDefault="00680BD4">
      <w:pPr>
        <w:pStyle w:val="a0"/>
      </w:pPr>
    </w:p>
    <w:p w:rsidR="00680BD4" w:rsidRDefault="00C7416C">
      <w:pPr>
        <w:pStyle w:val="111"/>
        <w:tabs>
          <w:tab w:val="left" w:pos="1134"/>
        </w:tabs>
        <w:spacing w:line="360" w:lineRule="auto"/>
        <w:ind w:firstLineChars="0" w:firstLine="0"/>
        <w:rPr>
          <w:rFonts w:asciiTheme="minorEastAsia" w:eastAsiaTheme="minorEastAsia" w:hAnsiTheme="minorEastAsia" w:cs="仿宋"/>
          <w:sz w:val="28"/>
          <w:szCs w:val="28"/>
        </w:rPr>
      </w:pPr>
      <w:r>
        <w:rPr>
          <w:rFonts w:ascii="宋体" w:hAnsi="宋体" w:hint="eastAsia"/>
          <w:bCs/>
          <w:sz w:val="28"/>
          <w:szCs w:val="28"/>
        </w:rPr>
        <w:t>调整</w:t>
      </w:r>
      <w:r>
        <w:rPr>
          <w:rFonts w:ascii="宋体" w:hAnsi="宋体"/>
          <w:bCs/>
          <w:sz w:val="28"/>
          <w:szCs w:val="28"/>
        </w:rPr>
        <w:t>后的单价</w:t>
      </w:r>
      <w:r>
        <w:rPr>
          <w:rFonts w:ascii="宋体" w:hAnsi="宋体" w:hint="eastAsia"/>
          <w:bCs/>
          <w:sz w:val="28"/>
          <w:szCs w:val="28"/>
        </w:rPr>
        <w:t>B</w:t>
      </w:r>
      <w:r>
        <w:rPr>
          <w:rFonts w:ascii="宋体" w:hAnsi="宋体"/>
          <w:bCs/>
          <w:sz w:val="28"/>
          <w:szCs w:val="28"/>
        </w:rPr>
        <w:t xml:space="preserve"> =</w:t>
      </w:r>
      <w:r>
        <w:rPr>
          <w:rFonts w:ascii="宋体" w:hAnsi="宋体" w:hint="eastAsia"/>
          <w:bCs/>
          <w:sz w:val="28"/>
          <w:szCs w:val="28"/>
        </w:rPr>
        <w:t>修正后的首次报价中</w:t>
      </w:r>
      <w:r>
        <w:rPr>
          <w:rFonts w:ascii="宋体" w:hAnsi="宋体"/>
          <w:bCs/>
          <w:sz w:val="28"/>
          <w:szCs w:val="28"/>
        </w:rPr>
        <w:t>的单价</w:t>
      </w:r>
      <w:r>
        <w:rPr>
          <w:rFonts w:ascii="宋体" w:hAnsi="宋体" w:hint="eastAsia"/>
          <w:bCs/>
          <w:sz w:val="28"/>
          <w:szCs w:val="28"/>
        </w:rPr>
        <w:t>×（</w:t>
      </w:r>
      <w:r>
        <w:rPr>
          <w:rFonts w:ascii="宋体" w:hAnsi="宋体"/>
          <w:bCs/>
          <w:sz w:val="28"/>
          <w:szCs w:val="28"/>
        </w:rPr>
        <w:t>1 + A</w:t>
      </w:r>
      <w:r>
        <w:rPr>
          <w:rFonts w:ascii="宋体" w:hAnsi="宋体" w:hint="eastAsia"/>
          <w:bCs/>
          <w:sz w:val="28"/>
          <w:szCs w:val="28"/>
        </w:rPr>
        <w:t>）</w:t>
      </w:r>
    </w:p>
    <w:p w:rsidR="00680BD4" w:rsidRDefault="00C7416C">
      <w:pPr>
        <w:pStyle w:val="111"/>
        <w:spacing w:line="360" w:lineRule="auto"/>
        <w:ind w:firstLineChars="0" w:firstLine="567"/>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t>本项目提供的工程量清单</w:t>
      </w:r>
      <w:r>
        <w:rPr>
          <w:rFonts w:asciiTheme="minorEastAsia" w:eastAsiaTheme="minorEastAsia" w:hAnsiTheme="minorEastAsia" w:cs="仿宋"/>
          <w:sz w:val="28"/>
          <w:szCs w:val="28"/>
        </w:rPr>
        <w:t>(</w:t>
      </w:r>
      <w:r>
        <w:rPr>
          <w:rFonts w:asciiTheme="minorEastAsia" w:eastAsiaTheme="minorEastAsia" w:hAnsiTheme="minorEastAsia" w:cs="仿宋" w:hint="eastAsia"/>
          <w:sz w:val="28"/>
          <w:szCs w:val="28"/>
        </w:rPr>
        <w:t>控制价</w:t>
      </w:r>
      <w:r>
        <w:rPr>
          <w:rFonts w:asciiTheme="minorEastAsia" w:eastAsiaTheme="minorEastAsia" w:hAnsiTheme="minorEastAsia" w:cs="仿宋"/>
          <w:sz w:val="28"/>
          <w:szCs w:val="28"/>
        </w:rPr>
        <w:t>)</w:t>
      </w:r>
      <w:r>
        <w:rPr>
          <w:rFonts w:asciiTheme="minorEastAsia" w:eastAsiaTheme="minorEastAsia" w:hAnsiTheme="minorEastAsia" w:cs="仿宋" w:hint="eastAsia"/>
          <w:sz w:val="28"/>
          <w:szCs w:val="28"/>
        </w:rPr>
        <w:t>用于供应商核算成本</w:t>
      </w:r>
      <w:r>
        <w:rPr>
          <w:rFonts w:asciiTheme="minorEastAsia" w:eastAsiaTheme="minorEastAsia" w:hAnsiTheme="minorEastAsia" w:cs="仿宋"/>
          <w:sz w:val="28"/>
          <w:szCs w:val="28"/>
        </w:rPr>
        <w:t>,</w:t>
      </w:r>
      <w:r>
        <w:rPr>
          <w:rFonts w:asciiTheme="minorEastAsia" w:eastAsiaTheme="minorEastAsia" w:hAnsiTheme="minorEastAsia" w:cs="仿宋" w:hint="eastAsia"/>
          <w:sz w:val="28"/>
          <w:szCs w:val="28"/>
        </w:rPr>
        <w:t>除标价外所有内容必须完全响应</w:t>
      </w:r>
      <w:r>
        <w:rPr>
          <w:rFonts w:asciiTheme="minorEastAsia" w:eastAsiaTheme="minorEastAsia" w:hAnsiTheme="minorEastAsia" w:cs="仿宋"/>
          <w:sz w:val="28"/>
          <w:szCs w:val="28"/>
        </w:rPr>
        <w:t>,</w:t>
      </w:r>
      <w:r>
        <w:rPr>
          <w:rFonts w:asciiTheme="minorEastAsia" w:eastAsiaTheme="minorEastAsia" w:hAnsiTheme="minorEastAsia" w:cs="仿宋" w:hint="eastAsia"/>
          <w:sz w:val="28"/>
          <w:szCs w:val="28"/>
        </w:rPr>
        <w:t>施工响应文件中可不提供清单计价表</w:t>
      </w:r>
      <w:r>
        <w:rPr>
          <w:rFonts w:asciiTheme="minorEastAsia" w:eastAsiaTheme="minorEastAsia" w:hAnsiTheme="minorEastAsia" w:cs="仿宋"/>
          <w:sz w:val="28"/>
          <w:szCs w:val="28"/>
        </w:rPr>
        <w:t>,</w:t>
      </w:r>
      <w:r>
        <w:rPr>
          <w:rFonts w:asciiTheme="minorEastAsia" w:eastAsiaTheme="minorEastAsia" w:hAnsiTheme="minorEastAsia" w:cs="仿宋" w:hint="eastAsia"/>
          <w:sz w:val="28"/>
          <w:szCs w:val="28"/>
        </w:rPr>
        <w:t>响应即可。</w:t>
      </w:r>
      <w:r>
        <w:rPr>
          <w:rFonts w:asciiTheme="minorEastAsia" w:eastAsiaTheme="minorEastAsia" w:hAnsiTheme="minorEastAsia" w:cs="仿宋"/>
          <w:sz w:val="28"/>
          <w:szCs w:val="28"/>
        </w:rPr>
        <w:t>(</w:t>
      </w:r>
      <w:r>
        <w:rPr>
          <w:rFonts w:asciiTheme="minorEastAsia" w:eastAsiaTheme="minorEastAsia" w:hAnsiTheme="minorEastAsia" w:cs="仿宋" w:hint="eastAsia"/>
          <w:sz w:val="28"/>
          <w:szCs w:val="28"/>
        </w:rPr>
        <w:t>若提供清单计价表，其中所有内容均不作为签订、履行合同依据；也不作为结算依据。结算按固定综合单价合同相关规定执行</w:t>
      </w:r>
      <w:r>
        <w:rPr>
          <w:rFonts w:asciiTheme="minorEastAsia" w:eastAsiaTheme="minorEastAsia" w:hAnsiTheme="minorEastAsia" w:cs="仿宋"/>
          <w:sz w:val="28"/>
          <w:szCs w:val="28"/>
        </w:rPr>
        <w:t>)</w:t>
      </w:r>
      <w:r>
        <w:rPr>
          <w:rFonts w:asciiTheme="minorEastAsia" w:eastAsiaTheme="minorEastAsia" w:hAnsiTheme="minorEastAsia" w:cs="仿宋" w:hint="eastAsia"/>
          <w:sz w:val="28"/>
          <w:szCs w:val="28"/>
        </w:rPr>
        <w:t>。</w:t>
      </w:r>
    </w:p>
    <w:p w:rsidR="00680BD4" w:rsidRDefault="00C7416C" w:rsidP="00F03CE6">
      <w:pPr>
        <w:pStyle w:val="3"/>
        <w:snapToGrid w:val="0"/>
        <w:spacing w:line="640" w:lineRule="exact"/>
        <w:ind w:left="567"/>
        <w:rPr>
          <w:color w:val="auto"/>
        </w:rPr>
      </w:pPr>
      <w:r>
        <w:rPr>
          <w:rFonts w:hint="eastAsia"/>
          <w:color w:val="auto"/>
        </w:rPr>
        <w:t>联合体</w:t>
      </w:r>
      <w:bookmarkEnd w:id="19"/>
      <w:r>
        <w:rPr>
          <w:rFonts w:ascii="仿宋" w:eastAsia="仿宋" w:hAnsi="仿宋" w:hint="eastAsia"/>
          <w:color w:val="auto"/>
          <w:szCs w:val="21"/>
          <w:lang w:val="zh-CN"/>
        </w:rPr>
        <w:t>（实质性要求）</w:t>
      </w:r>
    </w:p>
    <w:p w:rsidR="00680BD4" w:rsidRDefault="00C7416C" w:rsidP="00C7416C">
      <w:pPr>
        <w:widowControl w:val="0"/>
        <w:tabs>
          <w:tab w:val="left" w:pos="1200"/>
        </w:tabs>
        <w:snapToGrid w:val="0"/>
        <w:spacing w:line="640" w:lineRule="exact"/>
        <w:ind w:firstLineChars="202" w:firstLine="566"/>
        <w:jc w:val="both"/>
        <w:rPr>
          <w:rFonts w:ascii="宋体" w:hAnsi="宋体"/>
          <w:sz w:val="28"/>
          <w:szCs w:val="28"/>
        </w:rPr>
      </w:pPr>
      <w:r>
        <w:rPr>
          <w:rFonts w:ascii="宋体" w:hAnsi="宋体" w:hint="eastAsia"/>
          <w:sz w:val="28"/>
          <w:szCs w:val="28"/>
        </w:rPr>
        <w:t>本次政府采购活动</w:t>
      </w:r>
      <w:r>
        <w:rPr>
          <w:rFonts w:ascii="宋体" w:hAnsi="宋体" w:hint="eastAsia"/>
          <w:b/>
          <w:sz w:val="28"/>
          <w:szCs w:val="28"/>
        </w:rPr>
        <w:t>不接受</w:t>
      </w:r>
      <w:r>
        <w:rPr>
          <w:rFonts w:ascii="宋体" w:hAnsi="宋体" w:hint="eastAsia"/>
          <w:sz w:val="28"/>
          <w:szCs w:val="28"/>
        </w:rPr>
        <w:t>供应商以联合体的形式参加磋商。</w:t>
      </w:r>
    </w:p>
    <w:p w:rsidR="00680BD4" w:rsidRDefault="00C7416C">
      <w:pPr>
        <w:pStyle w:val="3"/>
        <w:snapToGrid w:val="0"/>
        <w:spacing w:line="640" w:lineRule="exact"/>
        <w:ind w:left="0" w:firstLine="0"/>
        <w:rPr>
          <w:color w:val="auto"/>
        </w:rPr>
      </w:pPr>
      <w:bookmarkStart w:id="20" w:name="_Toc217446047"/>
      <w:r>
        <w:rPr>
          <w:rFonts w:hint="eastAsia"/>
          <w:color w:val="auto"/>
        </w:rPr>
        <w:t>知识产权</w:t>
      </w:r>
      <w:bookmarkEnd w:id="20"/>
      <w:r>
        <w:rPr>
          <w:rFonts w:ascii="仿宋" w:eastAsia="仿宋" w:hAnsi="仿宋" w:hint="eastAsia"/>
          <w:color w:val="auto"/>
          <w:szCs w:val="21"/>
          <w:lang w:val="zh-CN"/>
        </w:rPr>
        <w:t>（实质性要求）</w:t>
      </w:r>
    </w:p>
    <w:p w:rsidR="00680BD4" w:rsidRDefault="00C7416C" w:rsidP="00F03CE6">
      <w:pPr>
        <w:pStyle w:val="12"/>
        <w:tabs>
          <w:tab w:val="left" w:pos="993"/>
        </w:tabs>
        <w:spacing w:line="360" w:lineRule="auto"/>
        <w:ind w:firstLineChars="0" w:firstLine="567"/>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t>一、供应商应保证在本项目中使用的任何技术、产品和服务（包括部分使用），不会产生因第三方提出侵犯其专利权、商标权或其它知识产权而引起的法律和经济纠纷，如因专利权、商标权或其它知识产权而引起法律和经济纠纷，由供应商承担所有相关责任。</w:t>
      </w:r>
    </w:p>
    <w:p w:rsidR="00680BD4" w:rsidRDefault="00C7416C">
      <w:pPr>
        <w:pStyle w:val="12"/>
        <w:spacing w:line="360" w:lineRule="auto"/>
        <w:ind w:firstLineChars="0"/>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lastRenderedPageBreak/>
        <w:t>二、非磋商文件特别规定，采购人享有本项目实施过程中产生的知识成果及知识产权。</w:t>
      </w:r>
    </w:p>
    <w:p w:rsidR="00680BD4" w:rsidRDefault="00C7416C">
      <w:pPr>
        <w:pStyle w:val="12"/>
        <w:spacing w:line="360" w:lineRule="auto"/>
        <w:ind w:firstLineChars="0"/>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t>三、供应商如拟在采购项目实施过程中采用自有或者第三方知识成果的，需在施工响应文件中声明，并提供相关知识产权证明文件。使用该知识成果后，供应商需提供开发接口和开发手册等技术资料，并承诺提供无限期支持，采购人享有使用权（含采购人委托第三方在该项目后续开发的使用权）。</w:t>
      </w:r>
    </w:p>
    <w:p w:rsidR="00680BD4" w:rsidRDefault="00C7416C">
      <w:pPr>
        <w:pStyle w:val="12"/>
        <w:spacing w:line="360" w:lineRule="auto"/>
        <w:ind w:firstLineChars="0"/>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t>四、采用供应商所不拥有的知识产权，则在报价中必须包括合法获取使用该知识产权的相关费用。</w:t>
      </w:r>
    </w:p>
    <w:p w:rsidR="00680BD4" w:rsidRDefault="00C7416C">
      <w:pPr>
        <w:pStyle w:val="3"/>
        <w:snapToGrid w:val="0"/>
        <w:spacing w:line="640" w:lineRule="exact"/>
        <w:rPr>
          <w:color w:val="auto"/>
        </w:rPr>
      </w:pPr>
      <w:bookmarkStart w:id="21" w:name="_Toc320698724"/>
      <w:bookmarkStart w:id="22" w:name="_Toc320698725"/>
      <w:r>
        <w:rPr>
          <w:rFonts w:hint="eastAsia"/>
          <w:color w:val="auto"/>
        </w:rPr>
        <w:t>施工响应文件的组成</w:t>
      </w:r>
      <w:bookmarkEnd w:id="21"/>
      <w:r>
        <w:rPr>
          <w:rFonts w:ascii="仿宋" w:eastAsia="仿宋" w:hAnsi="仿宋" w:hint="eastAsia"/>
          <w:color w:val="auto"/>
          <w:szCs w:val="21"/>
          <w:lang w:val="zh-CN"/>
        </w:rPr>
        <w:t>（实质性要求）</w:t>
      </w:r>
    </w:p>
    <w:p w:rsidR="00680BD4" w:rsidRDefault="00C7416C" w:rsidP="00C7416C">
      <w:pPr>
        <w:tabs>
          <w:tab w:val="left" w:pos="1200"/>
        </w:tabs>
        <w:ind w:firstLineChars="202" w:firstLine="566"/>
        <w:rPr>
          <w:rFonts w:ascii="宋体" w:hAnsi="宋体"/>
          <w:sz w:val="28"/>
          <w:szCs w:val="28"/>
        </w:rPr>
      </w:pPr>
      <w:r>
        <w:rPr>
          <w:rFonts w:ascii="宋体" w:hAnsi="宋体" w:hint="eastAsia"/>
          <w:sz w:val="28"/>
          <w:szCs w:val="28"/>
        </w:rPr>
        <w:t>供应商应按照竞争性磋商文件的规定和要求编制施工响应文件。供应商编写的施工响应文件应包括下列部分：</w:t>
      </w:r>
    </w:p>
    <w:p w:rsidR="00680BD4" w:rsidRDefault="00C7416C">
      <w:pPr>
        <w:pStyle w:val="12"/>
        <w:numPr>
          <w:ilvl w:val="0"/>
          <w:numId w:val="15"/>
        </w:numPr>
        <w:tabs>
          <w:tab w:val="left" w:pos="1134"/>
        </w:tabs>
        <w:spacing w:line="360" w:lineRule="auto"/>
        <w:ind w:left="0" w:firstLineChars="0" w:firstLine="566"/>
        <w:rPr>
          <w:rFonts w:ascii="宋体" w:hAnsi="宋体"/>
          <w:sz w:val="28"/>
          <w:szCs w:val="28"/>
        </w:rPr>
      </w:pPr>
      <w:r>
        <w:rPr>
          <w:rFonts w:ascii="宋体" w:hAnsi="宋体" w:hint="eastAsia"/>
          <w:sz w:val="28"/>
          <w:szCs w:val="28"/>
        </w:rPr>
        <w:t>施工响应文件：用于供应商与磋商小组磋商；</w:t>
      </w:r>
    </w:p>
    <w:p w:rsidR="00680BD4" w:rsidRDefault="00C7416C">
      <w:pPr>
        <w:pStyle w:val="12"/>
        <w:numPr>
          <w:ilvl w:val="0"/>
          <w:numId w:val="15"/>
        </w:numPr>
        <w:tabs>
          <w:tab w:val="left" w:pos="1134"/>
        </w:tabs>
        <w:spacing w:line="360" w:lineRule="auto"/>
        <w:ind w:left="0" w:firstLineChars="0" w:firstLine="566"/>
        <w:rPr>
          <w:rFonts w:ascii="宋体" w:hAnsi="宋体"/>
          <w:sz w:val="28"/>
          <w:szCs w:val="28"/>
        </w:rPr>
      </w:pPr>
      <w:r>
        <w:rPr>
          <w:rFonts w:ascii="宋体" w:hAnsi="宋体" w:hint="eastAsia"/>
          <w:sz w:val="28"/>
          <w:szCs w:val="28"/>
        </w:rPr>
        <w:t>最后报价文件（最后报价格式由磋商小组提供）。</w:t>
      </w:r>
    </w:p>
    <w:p w:rsidR="00680BD4" w:rsidRPr="00846312" w:rsidRDefault="00C7416C">
      <w:pPr>
        <w:pStyle w:val="3"/>
        <w:numPr>
          <w:ilvl w:val="3"/>
          <w:numId w:val="1"/>
        </w:numPr>
        <w:snapToGrid w:val="0"/>
        <w:spacing w:line="640" w:lineRule="exact"/>
        <w:rPr>
          <w:color w:val="auto"/>
        </w:rPr>
      </w:pPr>
      <w:bookmarkStart w:id="23" w:name="_Toc320698726"/>
      <w:r w:rsidRPr="00846312">
        <w:rPr>
          <w:rFonts w:hint="eastAsia"/>
          <w:color w:val="auto"/>
        </w:rPr>
        <w:t>施工响应文件</w:t>
      </w:r>
      <w:bookmarkEnd w:id="23"/>
    </w:p>
    <w:p w:rsidR="00680BD4" w:rsidRDefault="00C7416C">
      <w:pPr>
        <w:pStyle w:val="12"/>
        <w:numPr>
          <w:ilvl w:val="0"/>
          <w:numId w:val="16"/>
        </w:numPr>
        <w:tabs>
          <w:tab w:val="left" w:pos="1134"/>
        </w:tabs>
        <w:spacing w:line="360" w:lineRule="auto"/>
        <w:ind w:firstLineChars="0"/>
        <w:rPr>
          <w:rFonts w:ascii="宋体" w:hAnsi="宋体"/>
          <w:sz w:val="28"/>
          <w:szCs w:val="28"/>
        </w:rPr>
      </w:pPr>
      <w:r>
        <w:rPr>
          <w:rFonts w:ascii="宋体" w:hAnsi="宋体" w:hint="eastAsia"/>
          <w:sz w:val="28"/>
          <w:szCs w:val="28"/>
        </w:rPr>
        <w:t>报价函；</w:t>
      </w:r>
    </w:p>
    <w:p w:rsidR="00680BD4" w:rsidRDefault="00C7416C">
      <w:pPr>
        <w:pStyle w:val="12"/>
        <w:numPr>
          <w:ilvl w:val="0"/>
          <w:numId w:val="16"/>
        </w:numPr>
        <w:tabs>
          <w:tab w:val="left" w:pos="1134"/>
        </w:tabs>
        <w:spacing w:line="360" w:lineRule="auto"/>
        <w:ind w:left="0" w:firstLineChars="0" w:firstLine="566"/>
        <w:rPr>
          <w:rFonts w:ascii="宋体" w:hAnsi="宋体"/>
          <w:sz w:val="28"/>
          <w:szCs w:val="28"/>
        </w:rPr>
      </w:pPr>
      <w:r>
        <w:rPr>
          <w:rFonts w:ascii="宋体" w:hAnsi="宋体" w:hint="eastAsia"/>
          <w:sz w:val="28"/>
          <w:szCs w:val="28"/>
        </w:rPr>
        <w:t>法定代表人身份证明书以及法定代表人身份证复印件（身份证两面均应复印）或护照复印件（说明：供应商的法定代表人为外籍人士的，则提供护照复印件）；</w:t>
      </w:r>
    </w:p>
    <w:p w:rsidR="00680BD4" w:rsidRDefault="00C7416C">
      <w:pPr>
        <w:pStyle w:val="12"/>
        <w:numPr>
          <w:ilvl w:val="0"/>
          <w:numId w:val="16"/>
        </w:numPr>
        <w:tabs>
          <w:tab w:val="left" w:pos="1134"/>
        </w:tabs>
        <w:spacing w:line="360" w:lineRule="auto"/>
        <w:ind w:left="0" w:firstLineChars="0" w:firstLine="566"/>
        <w:rPr>
          <w:rFonts w:ascii="宋体" w:hAnsi="宋体"/>
          <w:sz w:val="28"/>
          <w:szCs w:val="28"/>
        </w:rPr>
      </w:pPr>
      <w:r>
        <w:rPr>
          <w:rFonts w:ascii="宋体" w:hAnsi="宋体" w:hint="eastAsia"/>
          <w:sz w:val="28"/>
          <w:szCs w:val="28"/>
        </w:rPr>
        <w:t xml:space="preserve">法定代表人授权委托书以及代理人身份证复印件（身份证两面均应复印）（说明：施工响应文件均由供应商法定代表人签字的可不提供）； </w:t>
      </w:r>
    </w:p>
    <w:p w:rsidR="00680BD4" w:rsidRDefault="00C7416C">
      <w:pPr>
        <w:pStyle w:val="12"/>
        <w:numPr>
          <w:ilvl w:val="0"/>
          <w:numId w:val="16"/>
        </w:numPr>
        <w:tabs>
          <w:tab w:val="left" w:pos="1134"/>
        </w:tabs>
        <w:spacing w:line="360" w:lineRule="auto"/>
        <w:ind w:left="0" w:firstLineChars="0" w:firstLine="566"/>
        <w:rPr>
          <w:rFonts w:ascii="宋体" w:hAnsi="宋体"/>
          <w:sz w:val="28"/>
          <w:szCs w:val="28"/>
        </w:rPr>
      </w:pPr>
      <w:r>
        <w:rPr>
          <w:rFonts w:ascii="宋体" w:hAnsi="宋体" w:hint="eastAsia"/>
          <w:sz w:val="28"/>
          <w:szCs w:val="28"/>
        </w:rPr>
        <w:t>承诺函（说明：供应商应按承诺函格式中要求的承诺内容进行承诺）；</w:t>
      </w:r>
    </w:p>
    <w:p w:rsidR="00680BD4" w:rsidRDefault="00C7416C">
      <w:pPr>
        <w:pStyle w:val="12"/>
        <w:numPr>
          <w:ilvl w:val="0"/>
          <w:numId w:val="16"/>
        </w:numPr>
        <w:tabs>
          <w:tab w:val="left" w:pos="1134"/>
        </w:tabs>
        <w:spacing w:line="360" w:lineRule="auto"/>
        <w:ind w:left="0" w:firstLineChars="0" w:firstLine="566"/>
        <w:rPr>
          <w:rFonts w:ascii="宋体" w:hAnsi="宋体"/>
          <w:sz w:val="28"/>
          <w:szCs w:val="28"/>
        </w:rPr>
      </w:pPr>
      <w:r>
        <w:rPr>
          <w:rFonts w:ascii="宋体" w:hAnsi="宋体" w:hint="eastAsia"/>
          <w:sz w:val="28"/>
          <w:szCs w:val="28"/>
        </w:rPr>
        <w:t>供应商基本情况表；</w:t>
      </w:r>
    </w:p>
    <w:p w:rsidR="00680BD4" w:rsidRDefault="00C7416C">
      <w:pPr>
        <w:pStyle w:val="12"/>
        <w:numPr>
          <w:ilvl w:val="0"/>
          <w:numId w:val="16"/>
        </w:numPr>
        <w:tabs>
          <w:tab w:val="left" w:pos="1134"/>
        </w:tabs>
        <w:spacing w:line="360" w:lineRule="auto"/>
        <w:ind w:left="0" w:firstLineChars="0" w:firstLine="566"/>
        <w:rPr>
          <w:rFonts w:ascii="宋体" w:hAnsi="宋体"/>
          <w:sz w:val="28"/>
          <w:szCs w:val="28"/>
        </w:rPr>
      </w:pPr>
      <w:r>
        <w:rPr>
          <w:rFonts w:ascii="宋体" w:hAnsi="宋体" w:hint="eastAsia"/>
          <w:sz w:val="28"/>
          <w:szCs w:val="28"/>
        </w:rPr>
        <w:t>项目管理机构组成表；</w:t>
      </w:r>
    </w:p>
    <w:p w:rsidR="00680BD4" w:rsidRDefault="00C7416C">
      <w:pPr>
        <w:pStyle w:val="12"/>
        <w:numPr>
          <w:ilvl w:val="0"/>
          <w:numId w:val="16"/>
        </w:numPr>
        <w:tabs>
          <w:tab w:val="left" w:pos="1134"/>
        </w:tabs>
        <w:spacing w:line="360" w:lineRule="auto"/>
        <w:ind w:left="0" w:firstLineChars="0" w:firstLine="566"/>
        <w:rPr>
          <w:rFonts w:ascii="宋体" w:hAnsi="宋体"/>
          <w:sz w:val="28"/>
          <w:szCs w:val="28"/>
        </w:rPr>
      </w:pPr>
      <w:r>
        <w:rPr>
          <w:rFonts w:ascii="宋体" w:hAnsi="宋体" w:hint="eastAsia"/>
          <w:sz w:val="28"/>
          <w:szCs w:val="28"/>
        </w:rPr>
        <w:lastRenderedPageBreak/>
        <w:t>相关机构人员简历表；</w:t>
      </w:r>
    </w:p>
    <w:p w:rsidR="00680BD4" w:rsidRDefault="00C7416C">
      <w:pPr>
        <w:pStyle w:val="12"/>
        <w:numPr>
          <w:ilvl w:val="0"/>
          <w:numId w:val="16"/>
        </w:numPr>
        <w:tabs>
          <w:tab w:val="left" w:pos="1134"/>
        </w:tabs>
        <w:spacing w:line="360" w:lineRule="auto"/>
        <w:ind w:left="0" w:firstLineChars="0" w:firstLine="566"/>
        <w:rPr>
          <w:rFonts w:ascii="宋体" w:hAnsi="宋体"/>
          <w:sz w:val="28"/>
          <w:szCs w:val="28"/>
        </w:rPr>
      </w:pPr>
      <w:r>
        <w:rPr>
          <w:rFonts w:ascii="宋体" w:hAnsi="宋体" w:hint="eastAsia"/>
          <w:sz w:val="28"/>
          <w:szCs w:val="28"/>
        </w:rPr>
        <w:t>已标价工程量清单、施工组织设计（实施方案）</w:t>
      </w:r>
    </w:p>
    <w:p w:rsidR="00680BD4" w:rsidRDefault="00C7416C" w:rsidP="00C7416C">
      <w:pPr>
        <w:pStyle w:val="12"/>
        <w:tabs>
          <w:tab w:val="left" w:pos="1134"/>
        </w:tabs>
        <w:spacing w:line="360" w:lineRule="auto"/>
        <w:ind w:leftChars="357" w:left="857" w:firstLineChars="207" w:firstLine="580"/>
        <w:rPr>
          <w:rFonts w:ascii="宋体" w:hAnsi="宋体"/>
          <w:sz w:val="28"/>
          <w:szCs w:val="28"/>
        </w:rPr>
      </w:pPr>
      <w:r>
        <w:rPr>
          <w:rFonts w:ascii="宋体" w:hAnsi="宋体" w:hint="eastAsia"/>
          <w:sz w:val="28"/>
          <w:szCs w:val="28"/>
        </w:rPr>
        <w:t>1、（说明：</w:t>
      </w:r>
      <w:r>
        <w:rPr>
          <w:rFonts w:ascii="宋体" w:hAnsi="宋体" w:hint="eastAsia"/>
          <w:spacing w:val="6"/>
          <w:sz w:val="28"/>
          <w:szCs w:val="28"/>
        </w:rPr>
        <w:t>已标价工程量清单应符合磋商文件“第二章磋商须知”第2.4.3条关于报价货币及报价要求的相关要求以及工程量清单总说明的相关要求</w:t>
      </w:r>
      <w:r>
        <w:rPr>
          <w:rFonts w:ascii="宋体" w:hAnsi="宋体" w:hint="eastAsia"/>
          <w:sz w:val="28"/>
          <w:szCs w:val="28"/>
        </w:rPr>
        <w:t>）；</w:t>
      </w:r>
    </w:p>
    <w:p w:rsidR="00680BD4" w:rsidRDefault="00C7416C" w:rsidP="00C7416C">
      <w:pPr>
        <w:pStyle w:val="12"/>
        <w:tabs>
          <w:tab w:val="left" w:pos="1134"/>
        </w:tabs>
        <w:spacing w:line="360" w:lineRule="auto"/>
        <w:ind w:left="566" w:firstLineChars="312" w:firstLine="874"/>
        <w:rPr>
          <w:rFonts w:ascii="宋体" w:hAnsi="宋体"/>
          <w:sz w:val="28"/>
          <w:szCs w:val="28"/>
        </w:rPr>
      </w:pPr>
      <w:r>
        <w:rPr>
          <w:rFonts w:ascii="宋体" w:hAnsi="宋体" w:hint="eastAsia"/>
          <w:sz w:val="28"/>
          <w:szCs w:val="28"/>
        </w:rPr>
        <w:t>2、施工组织设计（说明：</w:t>
      </w:r>
      <w:r>
        <w:rPr>
          <w:rFonts w:ascii="宋体" w:hAnsi="宋体" w:hint="eastAsia"/>
          <w:spacing w:val="6"/>
          <w:sz w:val="28"/>
          <w:szCs w:val="28"/>
        </w:rPr>
        <w:t>施工组织设计格式及内容自拟</w:t>
      </w:r>
      <w:r>
        <w:rPr>
          <w:rFonts w:ascii="宋体" w:hAnsi="宋体" w:hint="eastAsia"/>
          <w:sz w:val="28"/>
          <w:szCs w:val="28"/>
        </w:rPr>
        <w:t>）；</w:t>
      </w:r>
    </w:p>
    <w:p w:rsidR="00330D1E" w:rsidRPr="00EA7EA2" w:rsidRDefault="00330D1E" w:rsidP="00330D1E">
      <w:pPr>
        <w:pStyle w:val="12"/>
        <w:numPr>
          <w:ilvl w:val="0"/>
          <w:numId w:val="16"/>
        </w:numPr>
        <w:tabs>
          <w:tab w:val="left" w:pos="1134"/>
        </w:tabs>
        <w:spacing w:line="360" w:lineRule="auto"/>
        <w:ind w:left="0" w:firstLineChars="0" w:firstLine="566"/>
        <w:rPr>
          <w:rFonts w:ascii="宋体" w:hAnsi="宋体"/>
          <w:sz w:val="28"/>
          <w:szCs w:val="28"/>
        </w:rPr>
      </w:pPr>
      <w:r w:rsidRPr="00EA7EA2">
        <w:rPr>
          <w:rFonts w:ascii="宋体" w:hAnsi="宋体" w:hint="eastAsia"/>
          <w:sz w:val="28"/>
          <w:szCs w:val="28"/>
        </w:rPr>
        <w:t>电子设备产品品牌</w:t>
      </w:r>
      <w:r w:rsidRPr="00EA7EA2">
        <w:rPr>
          <w:rFonts w:ascii="宋体" w:hAnsi="宋体"/>
          <w:sz w:val="28"/>
          <w:szCs w:val="28"/>
        </w:rPr>
        <w:t>、</w:t>
      </w:r>
      <w:r w:rsidRPr="00EA7EA2">
        <w:rPr>
          <w:rFonts w:ascii="宋体" w:hAnsi="宋体" w:hint="eastAsia"/>
          <w:sz w:val="28"/>
          <w:szCs w:val="28"/>
        </w:rPr>
        <w:t>技术性能</w:t>
      </w:r>
      <w:r w:rsidRPr="00EA7EA2">
        <w:rPr>
          <w:rFonts w:ascii="宋体" w:hAnsi="宋体"/>
          <w:sz w:val="28"/>
          <w:szCs w:val="28"/>
        </w:rPr>
        <w:t>、</w:t>
      </w:r>
      <w:r w:rsidRPr="00EA7EA2">
        <w:rPr>
          <w:rFonts w:ascii="宋体" w:hAnsi="宋体" w:hint="eastAsia"/>
          <w:sz w:val="28"/>
          <w:szCs w:val="28"/>
        </w:rPr>
        <w:t>技术参数和配置的详细描述</w:t>
      </w:r>
    </w:p>
    <w:p w:rsidR="006B3774" w:rsidRPr="00EA7EA2" w:rsidRDefault="006B3774">
      <w:pPr>
        <w:pStyle w:val="12"/>
        <w:numPr>
          <w:ilvl w:val="0"/>
          <w:numId w:val="16"/>
        </w:numPr>
        <w:tabs>
          <w:tab w:val="left" w:pos="1134"/>
        </w:tabs>
        <w:spacing w:line="360" w:lineRule="auto"/>
        <w:ind w:left="0" w:firstLineChars="0" w:firstLine="566"/>
        <w:rPr>
          <w:rFonts w:ascii="宋体" w:hAnsi="宋体"/>
          <w:sz w:val="28"/>
          <w:szCs w:val="28"/>
        </w:rPr>
      </w:pPr>
      <w:r w:rsidRPr="00EA7EA2">
        <w:rPr>
          <w:rFonts w:ascii="宋体" w:hAnsi="宋体" w:hint="eastAsia"/>
          <w:sz w:val="28"/>
          <w:szCs w:val="28"/>
        </w:rPr>
        <w:t>电子设备售后服务方案；</w:t>
      </w:r>
    </w:p>
    <w:p w:rsidR="00680BD4" w:rsidRDefault="00C7416C">
      <w:pPr>
        <w:pStyle w:val="12"/>
        <w:numPr>
          <w:ilvl w:val="0"/>
          <w:numId w:val="16"/>
        </w:numPr>
        <w:tabs>
          <w:tab w:val="left" w:pos="1134"/>
        </w:tabs>
        <w:spacing w:line="360" w:lineRule="auto"/>
        <w:ind w:left="0" w:firstLineChars="0" w:firstLine="566"/>
        <w:rPr>
          <w:rFonts w:ascii="宋体" w:hAnsi="宋体"/>
          <w:sz w:val="28"/>
          <w:szCs w:val="28"/>
        </w:rPr>
      </w:pPr>
      <w:r>
        <w:rPr>
          <w:rFonts w:ascii="宋体" w:hAnsi="宋体" w:hint="eastAsia"/>
          <w:sz w:val="28"/>
          <w:szCs w:val="28"/>
        </w:rPr>
        <w:t>技术、服务、合同条款要求应答表（说明：</w:t>
      </w:r>
      <w:r>
        <w:rPr>
          <w:rFonts w:ascii="宋体" w:hAnsi="宋体" w:hint="eastAsia"/>
          <w:spacing w:val="6"/>
          <w:sz w:val="28"/>
          <w:szCs w:val="28"/>
        </w:rPr>
        <w:t>供应商必须根据磋商文件要求据实逐条填写，不得虚假陈述，否则，其施工响应文件无效并按规定追究其相关责任</w:t>
      </w:r>
      <w:r>
        <w:rPr>
          <w:rFonts w:ascii="宋体" w:hAnsi="宋体" w:hint="eastAsia"/>
          <w:sz w:val="28"/>
          <w:szCs w:val="28"/>
        </w:rPr>
        <w:t>）</w:t>
      </w:r>
    </w:p>
    <w:p w:rsidR="00680BD4" w:rsidRDefault="00C7416C">
      <w:pPr>
        <w:pStyle w:val="3"/>
        <w:numPr>
          <w:ilvl w:val="3"/>
          <w:numId w:val="1"/>
        </w:numPr>
        <w:snapToGrid w:val="0"/>
        <w:spacing w:line="640" w:lineRule="exact"/>
        <w:rPr>
          <w:color w:val="auto"/>
        </w:rPr>
      </w:pPr>
      <w:r>
        <w:rPr>
          <w:rFonts w:hint="eastAsia"/>
          <w:color w:val="auto"/>
        </w:rPr>
        <w:t xml:space="preserve">最后报价表　</w:t>
      </w:r>
    </w:p>
    <w:p w:rsidR="00680BD4" w:rsidRDefault="00C7416C" w:rsidP="00C7416C">
      <w:pPr>
        <w:ind w:firstLineChars="202" w:firstLine="566"/>
      </w:pPr>
      <w:r>
        <w:rPr>
          <w:rFonts w:ascii="宋体" w:hAnsi="宋体" w:hint="eastAsia"/>
          <w:sz w:val="28"/>
          <w:szCs w:val="28"/>
        </w:rPr>
        <w:t>参加最后报价的供应商按竞争性磋商小组提供的《最后报价表》提供最后报价。</w:t>
      </w:r>
    </w:p>
    <w:p w:rsidR="00680BD4" w:rsidRDefault="00C7416C">
      <w:pPr>
        <w:pStyle w:val="3"/>
        <w:snapToGrid w:val="0"/>
        <w:spacing w:line="640" w:lineRule="exact"/>
        <w:rPr>
          <w:color w:val="auto"/>
        </w:rPr>
      </w:pPr>
      <w:bookmarkStart w:id="24" w:name="_Toc320698727"/>
      <w:bookmarkEnd w:id="22"/>
      <w:r>
        <w:rPr>
          <w:rFonts w:hint="eastAsia"/>
          <w:color w:val="auto"/>
        </w:rPr>
        <w:t>施工响应文件格式</w:t>
      </w:r>
    </w:p>
    <w:p w:rsidR="00680BD4" w:rsidRDefault="00C7416C" w:rsidP="00C7416C">
      <w:pPr>
        <w:pStyle w:val="a0"/>
        <w:tabs>
          <w:tab w:val="left" w:pos="1134"/>
        </w:tabs>
        <w:snapToGrid w:val="0"/>
        <w:spacing w:after="0" w:line="640" w:lineRule="exact"/>
        <w:ind w:firstLineChars="202" w:firstLine="566"/>
        <w:rPr>
          <w:rFonts w:ascii="宋体" w:hAnsi="宋体"/>
          <w:bCs/>
          <w:sz w:val="28"/>
          <w:szCs w:val="28"/>
        </w:rPr>
      </w:pPr>
      <w:r>
        <w:rPr>
          <w:rFonts w:ascii="宋体" w:hAnsi="宋体" w:hint="eastAsia"/>
          <w:bCs/>
          <w:sz w:val="28"/>
          <w:szCs w:val="28"/>
        </w:rPr>
        <w:t>一、供应商应按照磋商文件第</w:t>
      </w:r>
      <w:r>
        <w:rPr>
          <w:rFonts w:ascii="宋体" w:hAnsi="宋体"/>
          <w:bCs/>
          <w:sz w:val="28"/>
          <w:szCs w:val="28"/>
        </w:rPr>
        <w:t>3章中提供的“施工响应文件格式”填写相关内容。</w:t>
      </w:r>
    </w:p>
    <w:p w:rsidR="00680BD4" w:rsidRDefault="00C7416C" w:rsidP="00C7416C">
      <w:pPr>
        <w:pStyle w:val="a0"/>
        <w:tabs>
          <w:tab w:val="left" w:pos="1134"/>
        </w:tabs>
        <w:snapToGrid w:val="0"/>
        <w:spacing w:after="0" w:line="640" w:lineRule="exact"/>
        <w:ind w:firstLineChars="202" w:firstLine="566"/>
        <w:rPr>
          <w:rFonts w:ascii="宋体" w:hAnsi="宋体"/>
          <w:bCs/>
          <w:sz w:val="28"/>
          <w:szCs w:val="28"/>
        </w:rPr>
      </w:pPr>
      <w:r>
        <w:rPr>
          <w:rFonts w:ascii="宋体" w:hAnsi="宋体" w:hint="eastAsia"/>
          <w:bCs/>
          <w:sz w:val="28"/>
          <w:szCs w:val="28"/>
        </w:rPr>
        <w:t>二、对于没有格式要求的施工响应文件由供应商自行编写。</w:t>
      </w:r>
    </w:p>
    <w:p w:rsidR="00680BD4" w:rsidRDefault="00C7416C">
      <w:pPr>
        <w:pStyle w:val="3"/>
        <w:spacing w:line="600" w:lineRule="exact"/>
        <w:rPr>
          <w:color w:val="auto"/>
        </w:rPr>
      </w:pPr>
      <w:r>
        <w:rPr>
          <w:rFonts w:hint="eastAsia"/>
          <w:color w:val="auto"/>
        </w:rPr>
        <w:t>最后报价要求</w:t>
      </w:r>
    </w:p>
    <w:p w:rsidR="00680BD4" w:rsidRDefault="00C7416C">
      <w:pPr>
        <w:widowControl w:val="0"/>
        <w:numPr>
          <w:ilvl w:val="0"/>
          <w:numId w:val="17"/>
        </w:numPr>
        <w:tabs>
          <w:tab w:val="left" w:pos="1134"/>
        </w:tabs>
        <w:spacing w:line="600" w:lineRule="exact"/>
        <w:ind w:firstLineChars="200" w:firstLine="560"/>
        <w:jc w:val="both"/>
        <w:rPr>
          <w:rFonts w:ascii="宋体" w:hAnsi="宋体"/>
          <w:sz w:val="28"/>
          <w:szCs w:val="28"/>
        </w:rPr>
      </w:pPr>
      <w:r>
        <w:rPr>
          <w:rFonts w:ascii="宋体" w:hAnsi="宋体" w:hint="eastAsia"/>
          <w:sz w:val="28"/>
          <w:szCs w:val="28"/>
        </w:rPr>
        <w:t>供应商的最后报价是供应商响应采购项目要求的价格体现，包括供应商完成本项目所需的一切费用。</w:t>
      </w:r>
    </w:p>
    <w:p w:rsidR="00680BD4" w:rsidRDefault="00C7416C">
      <w:pPr>
        <w:widowControl w:val="0"/>
        <w:numPr>
          <w:ilvl w:val="0"/>
          <w:numId w:val="17"/>
        </w:numPr>
        <w:tabs>
          <w:tab w:val="left" w:pos="1134"/>
        </w:tabs>
        <w:spacing w:line="600" w:lineRule="exact"/>
        <w:ind w:firstLineChars="200" w:firstLine="560"/>
        <w:jc w:val="both"/>
        <w:rPr>
          <w:rFonts w:ascii="宋体" w:hAnsi="宋体"/>
          <w:sz w:val="28"/>
          <w:szCs w:val="28"/>
        </w:rPr>
      </w:pPr>
      <w:r>
        <w:rPr>
          <w:rFonts w:ascii="宋体" w:hAnsi="宋体" w:hint="eastAsia"/>
          <w:sz w:val="28"/>
          <w:szCs w:val="28"/>
        </w:rPr>
        <w:t>供应商的最后报价只允许有一个报价，任何有选择或可调整的报价</w:t>
      </w:r>
      <w:r>
        <w:rPr>
          <w:rFonts w:ascii="宋体" w:hAnsi="宋体" w:hint="eastAsia"/>
          <w:sz w:val="28"/>
          <w:szCs w:val="28"/>
        </w:rPr>
        <w:lastRenderedPageBreak/>
        <w:t>将不予接受，并按无效响应处理。</w:t>
      </w:r>
    </w:p>
    <w:p w:rsidR="00680BD4" w:rsidRDefault="00C7416C">
      <w:pPr>
        <w:widowControl w:val="0"/>
        <w:numPr>
          <w:ilvl w:val="0"/>
          <w:numId w:val="17"/>
        </w:numPr>
        <w:tabs>
          <w:tab w:val="left" w:pos="1134"/>
        </w:tabs>
        <w:snapToGrid w:val="0"/>
        <w:spacing w:line="640" w:lineRule="exact"/>
        <w:ind w:firstLineChars="200" w:firstLine="560"/>
        <w:jc w:val="both"/>
        <w:rPr>
          <w:rFonts w:ascii="宋体" w:hAnsi="宋体"/>
          <w:sz w:val="28"/>
          <w:szCs w:val="28"/>
        </w:rPr>
      </w:pPr>
      <w:r>
        <w:rPr>
          <w:rFonts w:ascii="宋体" w:hAnsi="宋体" w:hint="eastAsia"/>
          <w:sz w:val="28"/>
          <w:szCs w:val="28"/>
        </w:rPr>
        <w:t>参加最后报价的供应商按磋商小组提供的《最后报价表》提供最后报价。</w:t>
      </w:r>
    </w:p>
    <w:p w:rsidR="00680BD4" w:rsidRDefault="00C7416C">
      <w:pPr>
        <w:pStyle w:val="3"/>
        <w:snapToGrid w:val="0"/>
        <w:spacing w:line="640" w:lineRule="exact"/>
        <w:rPr>
          <w:color w:val="auto"/>
        </w:rPr>
      </w:pPr>
      <w:bookmarkStart w:id="25" w:name="_Toc320698728"/>
      <w:bookmarkEnd w:id="24"/>
      <w:r>
        <w:rPr>
          <w:rFonts w:hint="eastAsia"/>
          <w:color w:val="auto"/>
        </w:rPr>
        <w:t>磋商保证金</w:t>
      </w:r>
    </w:p>
    <w:p w:rsidR="00680BD4" w:rsidRDefault="00C7416C">
      <w:pPr>
        <w:snapToGrid w:val="0"/>
        <w:spacing w:line="640" w:lineRule="exact"/>
        <w:ind w:left="567"/>
        <w:rPr>
          <w:rFonts w:ascii="宋体" w:hAnsi="宋体" w:cs="宋体"/>
          <w:sz w:val="28"/>
          <w:szCs w:val="28"/>
        </w:rPr>
      </w:pPr>
      <w:r>
        <w:rPr>
          <w:rFonts w:ascii="宋体" w:hAnsi="宋体" w:cs="宋体" w:hint="eastAsia"/>
          <w:sz w:val="28"/>
          <w:szCs w:val="28"/>
        </w:rPr>
        <w:t>本项目不收取磋商保证金。</w:t>
      </w:r>
    </w:p>
    <w:p w:rsidR="00680BD4" w:rsidRDefault="00C7416C">
      <w:pPr>
        <w:pStyle w:val="3"/>
        <w:snapToGrid w:val="0"/>
        <w:spacing w:line="640" w:lineRule="exact"/>
        <w:rPr>
          <w:color w:val="auto"/>
        </w:rPr>
      </w:pPr>
      <w:r>
        <w:rPr>
          <w:rFonts w:hint="eastAsia"/>
          <w:color w:val="auto"/>
        </w:rPr>
        <w:t>施工响应文件有效期</w:t>
      </w:r>
      <w:bookmarkEnd w:id="25"/>
    </w:p>
    <w:p w:rsidR="00680BD4" w:rsidRDefault="00C7416C" w:rsidP="00C7416C">
      <w:pPr>
        <w:snapToGrid w:val="0"/>
        <w:spacing w:line="640" w:lineRule="exact"/>
        <w:ind w:firstLineChars="202" w:firstLine="566"/>
        <w:rPr>
          <w:rFonts w:ascii="宋体" w:hAnsi="宋体"/>
          <w:sz w:val="28"/>
          <w:szCs w:val="28"/>
        </w:rPr>
      </w:pPr>
      <w:r>
        <w:rPr>
          <w:rFonts w:ascii="宋体" w:hAnsi="宋体" w:hint="eastAsia"/>
          <w:sz w:val="28"/>
          <w:szCs w:val="28"/>
        </w:rPr>
        <w:t>一、</w:t>
      </w:r>
      <w:r>
        <w:rPr>
          <w:rFonts w:ascii="仿宋" w:eastAsia="仿宋" w:hAnsi="仿宋" w:hint="eastAsia"/>
          <w:sz w:val="28"/>
          <w:szCs w:val="28"/>
          <w:lang w:val="zh-CN"/>
        </w:rPr>
        <w:t>（实质性要求）</w:t>
      </w:r>
      <w:r>
        <w:rPr>
          <w:rFonts w:ascii="宋体" w:hAnsi="宋体" w:hint="eastAsia"/>
          <w:sz w:val="28"/>
          <w:szCs w:val="28"/>
        </w:rPr>
        <w:t>施工响应文件有效期为递交施工响应文件截止之日起</w:t>
      </w:r>
      <w:r>
        <w:rPr>
          <w:rFonts w:ascii="宋体" w:hAnsi="宋体"/>
          <w:sz w:val="28"/>
          <w:szCs w:val="28"/>
          <w:u w:val="single"/>
        </w:rPr>
        <w:t>120</w:t>
      </w:r>
      <w:r>
        <w:rPr>
          <w:rFonts w:ascii="宋体" w:hAnsi="宋体" w:hint="eastAsia"/>
          <w:sz w:val="28"/>
          <w:szCs w:val="28"/>
        </w:rPr>
        <w:t>天。施工响应文件有效期短于此规定期限的或不作响应的，其施工响应文件将按无效施工响应文件处理。</w:t>
      </w:r>
    </w:p>
    <w:p w:rsidR="00680BD4" w:rsidRDefault="00C7416C">
      <w:pPr>
        <w:pStyle w:val="12"/>
        <w:widowControl w:val="0"/>
        <w:numPr>
          <w:ilvl w:val="0"/>
          <w:numId w:val="18"/>
        </w:numPr>
        <w:tabs>
          <w:tab w:val="left" w:pos="1134"/>
        </w:tabs>
        <w:snapToGrid w:val="0"/>
        <w:spacing w:line="640" w:lineRule="exact"/>
        <w:ind w:firstLineChars="0"/>
        <w:jc w:val="both"/>
        <w:rPr>
          <w:rFonts w:ascii="宋体" w:hAnsi="宋体"/>
          <w:sz w:val="28"/>
          <w:szCs w:val="28"/>
        </w:rPr>
      </w:pPr>
      <w:r>
        <w:rPr>
          <w:rFonts w:ascii="宋体" w:hAnsi="宋体" w:hint="eastAsia"/>
          <w:sz w:val="28"/>
          <w:szCs w:val="28"/>
        </w:rPr>
        <w:t>特殊情况下，采购人可于施工响应文件有效期满之前要求供应商同</w:t>
      </w:r>
    </w:p>
    <w:p w:rsidR="00680BD4" w:rsidRDefault="00C7416C">
      <w:pPr>
        <w:widowControl w:val="0"/>
        <w:tabs>
          <w:tab w:val="left" w:pos="1134"/>
        </w:tabs>
        <w:snapToGrid w:val="0"/>
        <w:spacing w:line="640" w:lineRule="exact"/>
        <w:jc w:val="both"/>
        <w:rPr>
          <w:rFonts w:ascii="宋体" w:hAnsi="宋体"/>
          <w:sz w:val="28"/>
          <w:szCs w:val="28"/>
        </w:rPr>
      </w:pPr>
      <w:r>
        <w:rPr>
          <w:rFonts w:ascii="宋体" w:hAnsi="宋体" w:hint="eastAsia"/>
          <w:sz w:val="28"/>
          <w:szCs w:val="28"/>
        </w:rPr>
        <w:t>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rsidR="00680BD4" w:rsidRDefault="00C7416C">
      <w:pPr>
        <w:pStyle w:val="3"/>
        <w:snapToGrid w:val="0"/>
        <w:spacing w:line="640" w:lineRule="exact"/>
        <w:rPr>
          <w:color w:val="auto"/>
        </w:rPr>
      </w:pPr>
      <w:bookmarkStart w:id="26" w:name="_Toc320698729"/>
      <w:r>
        <w:rPr>
          <w:rFonts w:hint="eastAsia"/>
          <w:color w:val="auto"/>
        </w:rPr>
        <w:t>施工响应文件的印制和签署和装订</w:t>
      </w:r>
    </w:p>
    <w:p w:rsidR="00680BD4" w:rsidRDefault="00C7416C">
      <w:pPr>
        <w:pStyle w:val="3"/>
        <w:numPr>
          <w:ilvl w:val="3"/>
          <w:numId w:val="1"/>
        </w:numPr>
        <w:snapToGrid w:val="0"/>
        <w:spacing w:line="640" w:lineRule="exact"/>
        <w:rPr>
          <w:color w:val="auto"/>
        </w:rPr>
      </w:pPr>
      <w:r>
        <w:rPr>
          <w:rFonts w:hint="eastAsia"/>
          <w:color w:val="auto"/>
        </w:rPr>
        <w:t>施工响应文件的印制和签署</w:t>
      </w:r>
      <w:bookmarkEnd w:id="26"/>
      <w:r>
        <w:rPr>
          <w:rFonts w:ascii="仿宋" w:eastAsia="仿宋" w:hAnsi="仿宋" w:hint="eastAsia"/>
          <w:szCs w:val="21"/>
          <w:lang w:val="zh-CN"/>
        </w:rPr>
        <w:t>（实质性要求）</w:t>
      </w:r>
    </w:p>
    <w:p w:rsidR="00680BD4" w:rsidRDefault="00C7416C">
      <w:pPr>
        <w:widowControl w:val="0"/>
        <w:numPr>
          <w:ilvl w:val="0"/>
          <w:numId w:val="19"/>
        </w:numPr>
        <w:tabs>
          <w:tab w:val="left" w:pos="1134"/>
        </w:tabs>
        <w:snapToGrid w:val="0"/>
        <w:spacing w:line="640" w:lineRule="exact"/>
        <w:ind w:left="0" w:firstLineChars="200" w:firstLine="562"/>
        <w:jc w:val="both"/>
        <w:rPr>
          <w:rFonts w:ascii="宋体" w:hAnsi="宋体"/>
          <w:sz w:val="28"/>
          <w:szCs w:val="28"/>
        </w:rPr>
      </w:pPr>
      <w:r>
        <w:rPr>
          <w:rFonts w:ascii="宋体" w:hAnsi="宋体" w:hint="eastAsia"/>
          <w:b/>
          <w:sz w:val="28"/>
          <w:szCs w:val="28"/>
        </w:rPr>
        <w:t>施工响应文件正本一份副本</w:t>
      </w:r>
      <w:r w:rsidR="00F03CE6">
        <w:rPr>
          <w:rFonts w:ascii="宋体" w:hAnsi="宋体" w:hint="eastAsia"/>
          <w:b/>
          <w:sz w:val="28"/>
          <w:szCs w:val="28"/>
        </w:rPr>
        <w:t>一</w:t>
      </w:r>
      <w:r>
        <w:rPr>
          <w:rFonts w:ascii="宋体" w:hAnsi="宋体" w:hint="eastAsia"/>
          <w:b/>
          <w:sz w:val="28"/>
          <w:szCs w:val="28"/>
        </w:rPr>
        <w:t>份，</w:t>
      </w:r>
      <w:r>
        <w:rPr>
          <w:rFonts w:ascii="宋体" w:hAnsi="宋体" w:hint="eastAsia"/>
          <w:sz w:val="28"/>
          <w:szCs w:val="28"/>
        </w:rPr>
        <w:t>并在其封面上清楚地标明</w:t>
      </w:r>
      <w:r>
        <w:rPr>
          <w:rFonts w:ascii="宋体" w:hAnsi="宋体" w:hint="eastAsia"/>
          <w:b/>
          <w:sz w:val="28"/>
          <w:szCs w:val="28"/>
        </w:rPr>
        <w:t>施工响应文件、项目名称、项目编号、供应商名称以及“正本”或“副本”字样</w:t>
      </w:r>
      <w:r>
        <w:rPr>
          <w:rFonts w:ascii="宋体" w:hAnsi="宋体" w:hint="eastAsia"/>
          <w:sz w:val="28"/>
          <w:szCs w:val="28"/>
        </w:rPr>
        <w:t>。若正本和副本有不一致的内容，以正本书面施工响应文件为准。</w:t>
      </w:r>
    </w:p>
    <w:p w:rsidR="00680BD4" w:rsidRDefault="00C7416C">
      <w:pPr>
        <w:widowControl w:val="0"/>
        <w:numPr>
          <w:ilvl w:val="0"/>
          <w:numId w:val="19"/>
        </w:numPr>
        <w:tabs>
          <w:tab w:val="left" w:pos="1134"/>
        </w:tabs>
        <w:snapToGrid w:val="0"/>
        <w:spacing w:line="640" w:lineRule="exact"/>
        <w:ind w:left="0" w:firstLineChars="200" w:firstLine="560"/>
        <w:jc w:val="both"/>
        <w:rPr>
          <w:rFonts w:ascii="宋体" w:hAnsi="宋体"/>
          <w:sz w:val="28"/>
          <w:szCs w:val="28"/>
        </w:rPr>
      </w:pPr>
      <w:r>
        <w:rPr>
          <w:rFonts w:ascii="宋体" w:hAnsi="宋体" w:hint="eastAsia"/>
          <w:sz w:val="28"/>
          <w:szCs w:val="28"/>
        </w:rPr>
        <w:t>施工响应文件的正本和副本均需打印或用不褪色的墨水书写。施工响应文件应由供应商法定代表人或经法定代表人正式授权的代理人在磋商文件要求的地方签字或加盖公章。</w:t>
      </w:r>
      <w:r>
        <w:rPr>
          <w:rFonts w:ascii="宋体" w:hAnsi="宋体"/>
          <w:b/>
          <w:sz w:val="28"/>
          <w:szCs w:val="28"/>
        </w:rPr>
        <w:t>[</w:t>
      </w:r>
      <w:r>
        <w:rPr>
          <w:rFonts w:ascii="宋体" w:hAnsi="宋体" w:hint="eastAsia"/>
          <w:b/>
          <w:sz w:val="28"/>
          <w:szCs w:val="28"/>
        </w:rPr>
        <w:t>注：所有要求盖公章的地方都应加盖供</w:t>
      </w:r>
      <w:r>
        <w:rPr>
          <w:rFonts w:ascii="宋体" w:hAnsi="宋体" w:hint="eastAsia"/>
          <w:b/>
          <w:sz w:val="28"/>
          <w:szCs w:val="28"/>
        </w:rPr>
        <w:lastRenderedPageBreak/>
        <w:t>应商（法定名称）章（鲜章），不得使用专用章（如经济合同章、投标专用章等）或下属单位印章代替。</w:t>
      </w:r>
      <w:r>
        <w:rPr>
          <w:rFonts w:ascii="宋体" w:hAnsi="宋体"/>
          <w:b/>
          <w:sz w:val="28"/>
          <w:szCs w:val="28"/>
        </w:rPr>
        <w:t>]</w:t>
      </w:r>
    </w:p>
    <w:p w:rsidR="00680BD4" w:rsidRDefault="00C7416C">
      <w:pPr>
        <w:widowControl w:val="0"/>
        <w:numPr>
          <w:ilvl w:val="0"/>
          <w:numId w:val="19"/>
        </w:numPr>
        <w:tabs>
          <w:tab w:val="left" w:pos="1134"/>
        </w:tabs>
        <w:snapToGrid w:val="0"/>
        <w:spacing w:line="640" w:lineRule="exact"/>
        <w:ind w:left="0" w:firstLineChars="200" w:firstLine="560"/>
        <w:jc w:val="both"/>
        <w:rPr>
          <w:rFonts w:ascii="宋体" w:hAnsi="宋体"/>
          <w:sz w:val="28"/>
          <w:szCs w:val="28"/>
        </w:rPr>
      </w:pPr>
      <w:r>
        <w:rPr>
          <w:rFonts w:ascii="宋体" w:hAnsi="宋体" w:hint="eastAsia"/>
          <w:sz w:val="28"/>
          <w:szCs w:val="28"/>
        </w:rPr>
        <w:t>施工响应文件副本可采用正本的复印件。</w:t>
      </w:r>
    </w:p>
    <w:p w:rsidR="00680BD4" w:rsidRDefault="00C7416C">
      <w:pPr>
        <w:widowControl w:val="0"/>
        <w:numPr>
          <w:ilvl w:val="0"/>
          <w:numId w:val="19"/>
        </w:numPr>
        <w:tabs>
          <w:tab w:val="left" w:pos="1134"/>
        </w:tabs>
        <w:snapToGrid w:val="0"/>
        <w:spacing w:line="640" w:lineRule="exact"/>
        <w:ind w:left="0" w:firstLineChars="200" w:firstLine="560"/>
        <w:jc w:val="both"/>
        <w:rPr>
          <w:rFonts w:ascii="宋体" w:hAnsi="宋体"/>
          <w:sz w:val="28"/>
          <w:szCs w:val="28"/>
        </w:rPr>
      </w:pPr>
      <w:r>
        <w:rPr>
          <w:rFonts w:ascii="宋体" w:hAnsi="宋体" w:hint="eastAsia"/>
          <w:sz w:val="28"/>
          <w:szCs w:val="28"/>
        </w:rPr>
        <w:t>施工响应文件的打印和书写应清楚工整，任何行间插字、涂改或增删，必须由供应商的法定代表人或其授权代理人签字。</w:t>
      </w:r>
    </w:p>
    <w:p w:rsidR="00680BD4" w:rsidRDefault="00C7416C">
      <w:pPr>
        <w:widowControl w:val="0"/>
        <w:numPr>
          <w:ilvl w:val="0"/>
          <w:numId w:val="19"/>
        </w:numPr>
        <w:tabs>
          <w:tab w:val="left" w:pos="1134"/>
        </w:tabs>
        <w:snapToGrid w:val="0"/>
        <w:spacing w:line="640" w:lineRule="exact"/>
        <w:ind w:left="0" w:firstLineChars="200" w:firstLine="560"/>
        <w:jc w:val="both"/>
        <w:rPr>
          <w:rFonts w:ascii="宋体" w:hAnsi="宋体"/>
          <w:sz w:val="28"/>
          <w:szCs w:val="28"/>
        </w:rPr>
      </w:pPr>
      <w:r>
        <w:rPr>
          <w:rFonts w:ascii="宋体" w:hAnsi="宋体" w:hint="eastAsia"/>
          <w:sz w:val="28"/>
          <w:szCs w:val="28"/>
        </w:rPr>
        <w:t>施工响应文件应根据磋商文件的要求制作、签署、盖章。（说明：</w:t>
      </w:r>
      <w:r>
        <w:rPr>
          <w:rFonts w:ascii="宋体" w:hAnsi="宋体"/>
          <w:sz w:val="28"/>
          <w:szCs w:val="28"/>
        </w:rPr>
        <w:t>1、</w:t>
      </w:r>
      <w:r>
        <w:rPr>
          <w:rFonts w:ascii="宋体" w:hAnsi="宋体" w:hint="eastAsia"/>
          <w:sz w:val="28"/>
          <w:szCs w:val="28"/>
        </w:rPr>
        <w:t>磋商文件中要求提供复印件证明材料的，包含原件的影印件或复印件。</w:t>
      </w:r>
      <w:r>
        <w:rPr>
          <w:rFonts w:ascii="宋体" w:hAnsi="宋体"/>
          <w:sz w:val="28"/>
          <w:szCs w:val="28"/>
        </w:rPr>
        <w:t>2、</w:t>
      </w:r>
      <w:r>
        <w:rPr>
          <w:rFonts w:ascii="宋体" w:hAnsi="宋体" w:hint="eastAsia"/>
          <w:sz w:val="28"/>
          <w:szCs w:val="28"/>
        </w:rPr>
        <w:t>磋商文件中要求提供复印件加盖公章的证明材料的，复印件所在页按要求加盖了公章或复印件为多页但至少有一页按要求加盖了公章的，视为满足复印件加盖公章的要求。</w:t>
      </w:r>
      <w:r>
        <w:rPr>
          <w:rFonts w:ascii="宋体" w:hAnsi="宋体"/>
          <w:sz w:val="28"/>
          <w:szCs w:val="28"/>
        </w:rPr>
        <w:t>3、</w:t>
      </w:r>
      <w:r>
        <w:rPr>
          <w:rFonts w:ascii="宋体" w:hAnsi="宋体" w:cs="宋体"/>
          <w:sz w:val="28"/>
          <w:szCs w:val="28"/>
        </w:rPr>
        <w:t>要求提供复印件的证明材料须清晰可辨</w:t>
      </w:r>
      <w:r>
        <w:rPr>
          <w:rFonts w:ascii="宋体" w:hAnsi="宋体" w:cs="宋体" w:hint="eastAsia"/>
          <w:sz w:val="28"/>
          <w:szCs w:val="28"/>
        </w:rPr>
        <w:t>。</w:t>
      </w:r>
      <w:r>
        <w:rPr>
          <w:rFonts w:ascii="宋体" w:hAnsi="宋体" w:hint="eastAsia"/>
          <w:sz w:val="28"/>
          <w:szCs w:val="28"/>
        </w:rPr>
        <w:t>）</w:t>
      </w:r>
    </w:p>
    <w:p w:rsidR="00680BD4" w:rsidRDefault="00C7416C">
      <w:pPr>
        <w:pStyle w:val="3"/>
        <w:numPr>
          <w:ilvl w:val="3"/>
          <w:numId w:val="1"/>
        </w:numPr>
        <w:snapToGrid w:val="0"/>
        <w:spacing w:line="640" w:lineRule="exact"/>
        <w:rPr>
          <w:color w:val="auto"/>
        </w:rPr>
      </w:pPr>
      <w:r>
        <w:rPr>
          <w:rFonts w:hint="eastAsia"/>
          <w:color w:val="auto"/>
        </w:rPr>
        <w:t>施工响应文件的装订</w:t>
      </w:r>
    </w:p>
    <w:p w:rsidR="00680BD4" w:rsidRDefault="00C7416C">
      <w:pPr>
        <w:ind w:firstLineChars="200" w:firstLine="560"/>
      </w:pPr>
      <w:r>
        <w:rPr>
          <w:rFonts w:ascii="宋体" w:hAnsi="宋体" w:hint="eastAsia"/>
          <w:sz w:val="28"/>
          <w:szCs w:val="28"/>
        </w:rPr>
        <w:t>一、施工响应文件统一用A4幅面纸印制（表、图及证件可以除外）。</w:t>
      </w:r>
    </w:p>
    <w:p w:rsidR="00680BD4" w:rsidRDefault="00C7416C">
      <w:pPr>
        <w:ind w:firstLineChars="200" w:firstLine="560"/>
      </w:pPr>
      <w:r>
        <w:rPr>
          <w:rFonts w:ascii="宋体" w:hAnsi="宋体" w:hint="eastAsia"/>
          <w:sz w:val="28"/>
          <w:szCs w:val="28"/>
        </w:rPr>
        <w:t>二、施工响应文件的正、副本应装订成册（对施工响应文件的修改或撤回的书面通知除外）。</w:t>
      </w:r>
    </w:p>
    <w:p w:rsidR="00680BD4" w:rsidRDefault="00C7416C">
      <w:pPr>
        <w:pStyle w:val="3"/>
        <w:snapToGrid w:val="0"/>
        <w:spacing w:line="640" w:lineRule="exact"/>
        <w:rPr>
          <w:color w:val="auto"/>
        </w:rPr>
      </w:pPr>
      <w:bookmarkStart w:id="27" w:name="_Toc320698730"/>
      <w:r>
        <w:rPr>
          <w:rFonts w:hint="eastAsia"/>
          <w:color w:val="auto"/>
        </w:rPr>
        <w:t>施工响应文件的包装和密封、标注</w:t>
      </w:r>
      <w:bookmarkEnd w:id="27"/>
      <w:r>
        <w:rPr>
          <w:rFonts w:ascii="仿宋" w:eastAsia="仿宋" w:hAnsi="仿宋" w:hint="eastAsia"/>
          <w:szCs w:val="21"/>
          <w:lang w:val="zh-CN"/>
        </w:rPr>
        <w:t>（实质性要求）</w:t>
      </w:r>
    </w:p>
    <w:p w:rsidR="00680BD4" w:rsidRDefault="00C7416C">
      <w:pPr>
        <w:widowControl w:val="0"/>
        <w:numPr>
          <w:ilvl w:val="0"/>
          <w:numId w:val="20"/>
        </w:numPr>
        <w:tabs>
          <w:tab w:val="left" w:pos="1200"/>
        </w:tabs>
        <w:snapToGrid w:val="0"/>
        <w:spacing w:line="640" w:lineRule="exact"/>
        <w:ind w:left="0" w:firstLineChars="200" w:firstLine="562"/>
        <w:jc w:val="both"/>
        <w:rPr>
          <w:rFonts w:ascii="宋体" w:hAnsi="宋体"/>
          <w:sz w:val="28"/>
          <w:szCs w:val="28"/>
        </w:rPr>
      </w:pPr>
      <w:r>
        <w:rPr>
          <w:rFonts w:ascii="宋体" w:hAnsi="宋体" w:hint="eastAsia"/>
          <w:b/>
          <w:sz w:val="28"/>
          <w:szCs w:val="28"/>
        </w:rPr>
        <w:t>施工响应文件应包装、密封和标注。</w:t>
      </w:r>
    </w:p>
    <w:p w:rsidR="00680BD4" w:rsidRDefault="00C7416C">
      <w:pPr>
        <w:widowControl w:val="0"/>
        <w:numPr>
          <w:ilvl w:val="0"/>
          <w:numId w:val="20"/>
        </w:numPr>
        <w:tabs>
          <w:tab w:val="left" w:pos="1200"/>
        </w:tabs>
        <w:snapToGrid w:val="0"/>
        <w:spacing w:line="640" w:lineRule="exact"/>
        <w:ind w:left="0" w:firstLineChars="200" w:firstLine="560"/>
        <w:jc w:val="both"/>
        <w:rPr>
          <w:rFonts w:ascii="宋体" w:hAnsi="宋体"/>
          <w:b/>
          <w:sz w:val="28"/>
          <w:szCs w:val="28"/>
        </w:rPr>
      </w:pPr>
      <w:r>
        <w:rPr>
          <w:rFonts w:ascii="宋体" w:hAnsi="宋体" w:hint="eastAsia"/>
          <w:sz w:val="28"/>
          <w:szCs w:val="28"/>
        </w:rPr>
        <w:t>每一个密封包装的最外层应清楚地标明</w:t>
      </w:r>
      <w:r>
        <w:rPr>
          <w:rFonts w:ascii="宋体" w:hAnsi="宋体" w:hint="eastAsia"/>
          <w:b/>
          <w:sz w:val="28"/>
          <w:szCs w:val="28"/>
        </w:rPr>
        <w:t>项目名称、项目编号、供应商名称以及施工响应文件，并加盖供应商公章。</w:t>
      </w:r>
    </w:p>
    <w:p w:rsidR="00680BD4" w:rsidRDefault="00C7416C">
      <w:pPr>
        <w:pStyle w:val="3"/>
        <w:snapToGrid w:val="0"/>
        <w:spacing w:line="640" w:lineRule="exact"/>
        <w:rPr>
          <w:color w:val="auto"/>
        </w:rPr>
      </w:pPr>
      <w:bookmarkStart w:id="28" w:name="_Toc320698731"/>
      <w:r>
        <w:rPr>
          <w:rFonts w:hint="eastAsia"/>
          <w:color w:val="auto"/>
        </w:rPr>
        <w:t>施工响应文件的递交</w:t>
      </w:r>
      <w:bookmarkEnd w:id="28"/>
    </w:p>
    <w:p w:rsidR="00B9562B" w:rsidRDefault="00B9562B" w:rsidP="002A6D06">
      <w:pPr>
        <w:widowControl w:val="0"/>
        <w:numPr>
          <w:ilvl w:val="0"/>
          <w:numId w:val="21"/>
        </w:numPr>
        <w:tabs>
          <w:tab w:val="left" w:pos="1134"/>
        </w:tabs>
        <w:spacing w:line="600" w:lineRule="exact"/>
        <w:ind w:left="0" w:firstLine="567"/>
        <w:jc w:val="both"/>
        <w:rPr>
          <w:rFonts w:ascii="宋体" w:hAnsi="宋体"/>
          <w:bCs/>
          <w:sz w:val="28"/>
          <w:szCs w:val="28"/>
        </w:rPr>
      </w:pPr>
      <w:r>
        <w:rPr>
          <w:rFonts w:ascii="宋体" w:hAnsi="宋体" w:hint="eastAsia"/>
          <w:sz w:val="28"/>
          <w:szCs w:val="28"/>
        </w:rPr>
        <w:t>施工响应文件应于递交施工响应文件截止时间前送达指定地点。截止时间后送达的施工响应文件将被拒绝接收。</w:t>
      </w:r>
    </w:p>
    <w:p w:rsidR="00B9562B" w:rsidRDefault="00B9562B" w:rsidP="002A6D06">
      <w:pPr>
        <w:widowControl w:val="0"/>
        <w:numPr>
          <w:ilvl w:val="0"/>
          <w:numId w:val="21"/>
        </w:numPr>
        <w:tabs>
          <w:tab w:val="left" w:pos="1134"/>
        </w:tabs>
        <w:spacing w:line="600" w:lineRule="exact"/>
        <w:ind w:left="0" w:firstLine="567"/>
        <w:jc w:val="both"/>
        <w:rPr>
          <w:rFonts w:ascii="宋体" w:hAnsi="宋体"/>
          <w:bCs/>
          <w:sz w:val="28"/>
          <w:szCs w:val="28"/>
        </w:rPr>
      </w:pPr>
      <w:r>
        <w:rPr>
          <w:rFonts w:ascii="宋体" w:hAnsi="宋体" w:hint="eastAsia"/>
          <w:bCs/>
          <w:sz w:val="28"/>
          <w:szCs w:val="28"/>
        </w:rPr>
        <w:t>因磋商文件的修改推迟递交施工响应文件截止日期的，供应商按区</w:t>
      </w:r>
      <w:r>
        <w:rPr>
          <w:rFonts w:ascii="宋体" w:hAnsi="宋体" w:hint="eastAsia"/>
          <w:bCs/>
          <w:sz w:val="28"/>
          <w:szCs w:val="28"/>
        </w:rPr>
        <w:lastRenderedPageBreak/>
        <w:t>采购中心在“四川政府采购网”和“成都市公共资源交易服务中心”网站上发布的澄清公告中修改的时间递交施工响应文件，同时通过“政府采购云平台”将澄清或者修改的内容告知所有在系统中成功获取磋商文件的潜在供应商。</w:t>
      </w:r>
      <w:r>
        <w:rPr>
          <w:rFonts w:ascii="宋体" w:hAnsi="宋体" w:hint="eastAsia"/>
          <w:sz w:val="28"/>
          <w:szCs w:val="28"/>
        </w:rPr>
        <w:t>（供应商通过账号或</w:t>
      </w:r>
      <w:r>
        <w:rPr>
          <w:rFonts w:ascii="宋体" w:hAnsi="宋体"/>
          <w:sz w:val="28"/>
          <w:szCs w:val="28"/>
        </w:rPr>
        <w:t>CA证书登录云平台查看）</w:t>
      </w:r>
      <w:r>
        <w:rPr>
          <w:rFonts w:ascii="宋体" w:hAnsi="宋体" w:hint="eastAsia"/>
          <w:bCs/>
          <w:sz w:val="28"/>
          <w:szCs w:val="28"/>
        </w:rPr>
        <w:t>，</w:t>
      </w:r>
      <w:r>
        <w:rPr>
          <w:rFonts w:ascii="宋体" w:hAnsi="宋体" w:hint="eastAsia"/>
          <w:sz w:val="28"/>
          <w:szCs w:val="28"/>
        </w:rPr>
        <w:t>该澄清或者修改的内容为磋商文件的组成部分。</w:t>
      </w:r>
    </w:p>
    <w:p w:rsidR="00B9562B" w:rsidRDefault="00B9562B" w:rsidP="002A6D06">
      <w:pPr>
        <w:widowControl w:val="0"/>
        <w:numPr>
          <w:ilvl w:val="0"/>
          <w:numId w:val="21"/>
        </w:numPr>
        <w:tabs>
          <w:tab w:val="left" w:pos="1134"/>
        </w:tabs>
        <w:spacing w:line="600" w:lineRule="exact"/>
        <w:ind w:left="0" w:firstLine="567"/>
        <w:jc w:val="both"/>
        <w:rPr>
          <w:rFonts w:ascii="宋体" w:hAnsi="宋体"/>
          <w:bCs/>
          <w:sz w:val="28"/>
          <w:szCs w:val="28"/>
        </w:rPr>
      </w:pPr>
      <w:r>
        <w:rPr>
          <w:rFonts w:cs="Arial" w:hint="eastAsia"/>
          <w:sz w:val="28"/>
          <w:szCs w:val="28"/>
        </w:rPr>
        <w:t>采购人或者区采购中心收到施工响应文件后，应当如实记载施工响应文件的送达时间和密封情况，签收保存。任何单位和个人不得在磋商前开启施工响应文件。</w:t>
      </w:r>
    </w:p>
    <w:p w:rsidR="00680BD4" w:rsidRPr="00B9562B" w:rsidRDefault="00C7416C" w:rsidP="002A6D06">
      <w:pPr>
        <w:widowControl w:val="0"/>
        <w:numPr>
          <w:ilvl w:val="0"/>
          <w:numId w:val="21"/>
        </w:numPr>
        <w:tabs>
          <w:tab w:val="left" w:pos="1134"/>
        </w:tabs>
        <w:spacing w:line="600" w:lineRule="exact"/>
        <w:ind w:left="0" w:firstLine="567"/>
        <w:jc w:val="both"/>
        <w:rPr>
          <w:rFonts w:ascii="宋体" w:hAnsi="宋体"/>
          <w:bCs/>
          <w:sz w:val="28"/>
          <w:szCs w:val="28"/>
        </w:rPr>
      </w:pPr>
      <w:r w:rsidRPr="00B9562B">
        <w:rPr>
          <w:rFonts w:cs="Arial" w:hint="eastAsia"/>
          <w:sz w:val="28"/>
          <w:szCs w:val="28"/>
        </w:rPr>
        <w:t>出现下列情形的，供应商的施工响应文件将被拒绝接收：</w:t>
      </w:r>
    </w:p>
    <w:p w:rsidR="00680BD4" w:rsidRDefault="00C7416C">
      <w:pPr>
        <w:tabs>
          <w:tab w:val="left" w:pos="0"/>
        </w:tabs>
        <w:snapToGrid w:val="0"/>
        <w:spacing w:line="640" w:lineRule="exact"/>
        <w:ind w:firstLineChars="200" w:firstLine="560"/>
        <w:rPr>
          <w:rFonts w:ascii="宋体" w:hAnsi="宋体"/>
          <w:bCs/>
          <w:sz w:val="28"/>
          <w:szCs w:val="28"/>
        </w:rPr>
      </w:pPr>
      <w:r>
        <w:rPr>
          <w:rFonts w:ascii="宋体" w:hAnsi="宋体" w:hint="eastAsia"/>
          <w:bCs/>
          <w:sz w:val="28"/>
          <w:szCs w:val="28"/>
        </w:rPr>
        <w:t>（一）递交施工响应文件截止时间后送达的施工响应文件；</w:t>
      </w:r>
    </w:p>
    <w:p w:rsidR="00680BD4" w:rsidRDefault="00B9562B">
      <w:pPr>
        <w:tabs>
          <w:tab w:val="left" w:pos="0"/>
        </w:tabs>
        <w:snapToGrid w:val="0"/>
        <w:spacing w:line="640" w:lineRule="exact"/>
        <w:ind w:firstLineChars="200" w:firstLine="560"/>
        <w:rPr>
          <w:rFonts w:ascii="宋体" w:hAnsi="宋体"/>
          <w:sz w:val="28"/>
          <w:szCs w:val="28"/>
        </w:rPr>
      </w:pPr>
      <w:r>
        <w:rPr>
          <w:rFonts w:ascii="宋体" w:hAnsi="宋体" w:hint="eastAsia"/>
          <w:sz w:val="28"/>
          <w:szCs w:val="28"/>
        </w:rPr>
        <w:t>（二</w:t>
      </w:r>
      <w:r w:rsidR="00C7416C">
        <w:rPr>
          <w:rFonts w:ascii="宋体" w:hAnsi="宋体" w:hint="eastAsia"/>
          <w:sz w:val="28"/>
          <w:szCs w:val="28"/>
        </w:rPr>
        <w:t>）未按</w:t>
      </w:r>
      <w:r w:rsidR="00C7416C">
        <w:rPr>
          <w:rFonts w:ascii="宋体" w:hAnsi="宋体"/>
          <w:sz w:val="28"/>
          <w:szCs w:val="28"/>
        </w:rPr>
        <w:t>2.4.1</w:t>
      </w:r>
      <w:r w:rsidR="00C7416C">
        <w:rPr>
          <w:rFonts w:ascii="宋体" w:hAnsi="宋体" w:hint="eastAsia"/>
          <w:sz w:val="28"/>
          <w:szCs w:val="28"/>
        </w:rPr>
        <w:t>2进行包装、密封、标注的施工响应文件。</w:t>
      </w:r>
    </w:p>
    <w:p w:rsidR="00680BD4" w:rsidRDefault="00B9562B" w:rsidP="00B9562B">
      <w:pPr>
        <w:widowControl w:val="0"/>
        <w:tabs>
          <w:tab w:val="left" w:pos="1134"/>
        </w:tabs>
        <w:snapToGrid w:val="0"/>
        <w:spacing w:line="640" w:lineRule="exact"/>
        <w:ind w:firstLineChars="200" w:firstLine="560"/>
        <w:jc w:val="both"/>
        <w:rPr>
          <w:rFonts w:ascii="宋体" w:hAnsi="宋体"/>
          <w:sz w:val="28"/>
          <w:szCs w:val="28"/>
        </w:rPr>
      </w:pPr>
      <w:r>
        <w:rPr>
          <w:rFonts w:ascii="宋体" w:hAnsi="宋体" w:hint="eastAsia"/>
          <w:sz w:val="28"/>
          <w:szCs w:val="28"/>
        </w:rPr>
        <w:t>五、</w:t>
      </w:r>
      <w:r w:rsidR="00C7416C">
        <w:rPr>
          <w:rFonts w:ascii="宋体" w:hAnsi="宋体"/>
          <w:sz w:val="28"/>
          <w:szCs w:val="28"/>
        </w:rPr>
        <w:t>项目</w:t>
      </w:r>
      <w:r w:rsidR="00C7416C">
        <w:rPr>
          <w:rFonts w:ascii="宋体" w:hAnsi="宋体" w:hint="eastAsia"/>
          <w:sz w:val="28"/>
          <w:szCs w:val="28"/>
        </w:rPr>
        <w:t>技术</w:t>
      </w:r>
      <w:r w:rsidR="00C7416C">
        <w:rPr>
          <w:rFonts w:ascii="宋体" w:hAnsi="宋体"/>
          <w:sz w:val="28"/>
          <w:szCs w:val="28"/>
        </w:rPr>
        <w:t>、</w:t>
      </w:r>
      <w:r w:rsidR="00C7416C">
        <w:rPr>
          <w:rFonts w:ascii="宋体" w:hAnsi="宋体" w:hint="eastAsia"/>
          <w:sz w:val="28"/>
          <w:szCs w:val="28"/>
        </w:rPr>
        <w:t>服务及其他</w:t>
      </w:r>
      <w:r w:rsidR="00C7416C">
        <w:rPr>
          <w:rFonts w:ascii="宋体" w:hAnsi="宋体"/>
          <w:sz w:val="28"/>
          <w:szCs w:val="28"/>
        </w:rPr>
        <w:t>要求</w:t>
      </w:r>
      <w:r w:rsidR="00C7416C">
        <w:rPr>
          <w:rFonts w:ascii="宋体" w:hAnsi="宋体" w:hint="eastAsia"/>
          <w:sz w:val="28"/>
          <w:szCs w:val="28"/>
        </w:rPr>
        <w:t>磋商结束后，供应商按磋商小组提供的《最后报价表》提交最后报价。</w:t>
      </w:r>
    </w:p>
    <w:p w:rsidR="00680BD4" w:rsidRDefault="00C7416C">
      <w:pPr>
        <w:pStyle w:val="3"/>
        <w:snapToGrid w:val="0"/>
        <w:spacing w:line="640" w:lineRule="exact"/>
        <w:rPr>
          <w:color w:val="auto"/>
        </w:rPr>
      </w:pPr>
      <w:bookmarkStart w:id="29" w:name="_Toc446487098"/>
      <w:r>
        <w:rPr>
          <w:rFonts w:hint="eastAsia"/>
          <w:color w:val="auto"/>
        </w:rPr>
        <w:t>施工响应文件的补充、修改和撤回</w:t>
      </w:r>
      <w:bookmarkEnd w:id="29"/>
    </w:p>
    <w:p w:rsidR="00680BD4" w:rsidRDefault="00C7416C" w:rsidP="002A6D06">
      <w:pPr>
        <w:widowControl w:val="0"/>
        <w:numPr>
          <w:ilvl w:val="0"/>
          <w:numId w:val="22"/>
        </w:numPr>
        <w:tabs>
          <w:tab w:val="left" w:pos="1134"/>
        </w:tabs>
        <w:snapToGrid w:val="0"/>
        <w:spacing w:line="640" w:lineRule="exact"/>
        <w:ind w:left="0" w:firstLine="567"/>
        <w:jc w:val="both"/>
        <w:rPr>
          <w:rFonts w:ascii="宋体" w:hAnsi="宋体"/>
          <w:sz w:val="28"/>
          <w:szCs w:val="28"/>
        </w:rPr>
      </w:pPr>
      <w:r>
        <w:rPr>
          <w:rFonts w:ascii="宋体" w:hAnsi="宋体" w:hint="eastAsia"/>
          <w:sz w:val="28"/>
          <w:szCs w:val="28"/>
        </w:rPr>
        <w:t>供应商在提交施工响应文件后可对其施工响应文件进行补充、修改或者撤回，但该补充、修改或撤回的书面通知须在递交施工响应文件截止时间之前送达指定地点。补充、修改的内容为施工响应文件的组成部分，补充、修改的内容与施工响应文件不一致的，以补充、修改的内容为准。</w:t>
      </w:r>
    </w:p>
    <w:p w:rsidR="00680BD4" w:rsidRDefault="00C7416C" w:rsidP="002A6D06">
      <w:pPr>
        <w:widowControl w:val="0"/>
        <w:numPr>
          <w:ilvl w:val="0"/>
          <w:numId w:val="22"/>
        </w:numPr>
        <w:tabs>
          <w:tab w:val="left" w:pos="1134"/>
        </w:tabs>
        <w:snapToGrid w:val="0"/>
        <w:spacing w:line="640" w:lineRule="exact"/>
        <w:ind w:left="0" w:firstLine="567"/>
        <w:jc w:val="both"/>
        <w:rPr>
          <w:rFonts w:ascii="宋体" w:hAnsi="宋体"/>
          <w:sz w:val="28"/>
          <w:szCs w:val="28"/>
        </w:rPr>
      </w:pPr>
      <w:r>
        <w:rPr>
          <w:rFonts w:ascii="宋体" w:hAnsi="宋体" w:hint="eastAsia"/>
          <w:sz w:val="28"/>
          <w:szCs w:val="28"/>
        </w:rPr>
        <w:t>补充、修改或撤回的书面通知，应由其法定代表人或授权代理人签署并盖供应商公章。补充、修改的书面通知应按第</w:t>
      </w:r>
      <w:r>
        <w:rPr>
          <w:rFonts w:ascii="宋体" w:hAnsi="宋体"/>
          <w:sz w:val="28"/>
          <w:szCs w:val="28"/>
        </w:rPr>
        <w:t>2.4.1</w:t>
      </w:r>
      <w:r>
        <w:rPr>
          <w:rFonts w:ascii="宋体" w:hAnsi="宋体" w:hint="eastAsia"/>
          <w:sz w:val="28"/>
          <w:szCs w:val="28"/>
        </w:rPr>
        <w:t>1条、第</w:t>
      </w:r>
      <w:r>
        <w:rPr>
          <w:rFonts w:ascii="宋体" w:hAnsi="宋体"/>
          <w:sz w:val="28"/>
          <w:szCs w:val="28"/>
        </w:rPr>
        <w:t>2.4.1</w:t>
      </w:r>
      <w:r>
        <w:rPr>
          <w:rFonts w:ascii="宋体" w:hAnsi="宋体" w:hint="eastAsia"/>
          <w:sz w:val="28"/>
          <w:szCs w:val="28"/>
        </w:rPr>
        <w:t>2条的要求进行签署、密封、标注，并在密封包装的最外层标明“补充、修改施工响应文件”。补充、修改的内容为施工响应文件的组成部分。补充、修改</w:t>
      </w:r>
      <w:r>
        <w:rPr>
          <w:rFonts w:ascii="宋体" w:hAnsi="宋体" w:hint="eastAsia"/>
          <w:sz w:val="28"/>
          <w:szCs w:val="28"/>
        </w:rPr>
        <w:lastRenderedPageBreak/>
        <w:t>的内容与施工响应文件不一致的，以补充、修改的内容为准。</w:t>
      </w:r>
    </w:p>
    <w:p w:rsidR="00680BD4" w:rsidRDefault="00C7416C">
      <w:pPr>
        <w:pStyle w:val="2"/>
        <w:snapToGrid w:val="0"/>
        <w:spacing w:line="640" w:lineRule="exact"/>
      </w:pPr>
      <w:bookmarkStart w:id="30" w:name="_Toc494095623"/>
      <w:bookmarkStart w:id="31" w:name="_Toc494356977"/>
      <w:bookmarkStart w:id="32" w:name="_Toc60078194"/>
      <w:bookmarkStart w:id="33" w:name="_Toc78360341"/>
      <w:bookmarkEnd w:id="30"/>
      <w:bookmarkEnd w:id="31"/>
      <w:r>
        <w:rPr>
          <w:rFonts w:hint="eastAsia"/>
        </w:rPr>
        <w:t>资格</w:t>
      </w:r>
      <w:r>
        <w:t>预审和评审</w:t>
      </w:r>
      <w:bookmarkEnd w:id="32"/>
      <w:bookmarkEnd w:id="33"/>
    </w:p>
    <w:p w:rsidR="00680BD4" w:rsidRDefault="00C7416C">
      <w:pPr>
        <w:ind w:firstLineChars="200" w:firstLine="560"/>
        <w:rPr>
          <w:rFonts w:ascii="宋体" w:hAnsi="宋体"/>
          <w:sz w:val="28"/>
          <w:szCs w:val="28"/>
        </w:rPr>
      </w:pPr>
      <w:r>
        <w:rPr>
          <w:rFonts w:ascii="宋体" w:hAnsi="宋体" w:hint="eastAsia"/>
          <w:sz w:val="28"/>
          <w:szCs w:val="28"/>
        </w:rPr>
        <w:t>一</w:t>
      </w:r>
      <w:r>
        <w:rPr>
          <w:rFonts w:ascii="宋体" w:hAnsi="宋体"/>
          <w:sz w:val="28"/>
          <w:szCs w:val="28"/>
        </w:rPr>
        <w:t>、</w:t>
      </w:r>
      <w:r>
        <w:rPr>
          <w:rFonts w:ascii="宋体" w:hAnsi="宋体" w:hint="eastAsia"/>
          <w:sz w:val="28"/>
          <w:szCs w:val="28"/>
        </w:rPr>
        <w:t>本项目资格预审已按资格预审文件完成。</w:t>
      </w:r>
    </w:p>
    <w:p w:rsidR="00680BD4" w:rsidRDefault="00C7416C">
      <w:pPr>
        <w:ind w:firstLineChars="200" w:firstLine="560"/>
      </w:pPr>
      <w:r>
        <w:rPr>
          <w:rFonts w:ascii="宋体" w:hAnsi="宋体" w:hint="eastAsia"/>
          <w:sz w:val="28"/>
          <w:szCs w:val="28"/>
        </w:rPr>
        <w:t>二、磋商小组的组建及其评审工作按照有关法律制度和本文件第五章的规定进行。</w:t>
      </w:r>
    </w:p>
    <w:p w:rsidR="00680BD4" w:rsidRDefault="00C7416C">
      <w:pPr>
        <w:pStyle w:val="2"/>
        <w:snapToGrid w:val="0"/>
        <w:spacing w:line="640" w:lineRule="exact"/>
        <w:rPr>
          <w:rFonts w:cs="宋体"/>
        </w:rPr>
      </w:pPr>
      <w:bookmarkStart w:id="34" w:name="_Toc78360342"/>
      <w:r>
        <w:rPr>
          <w:rFonts w:cs="宋体"/>
        </w:rPr>
        <w:t>成交通知书</w:t>
      </w:r>
      <w:bookmarkEnd w:id="34"/>
    </w:p>
    <w:p w:rsidR="00680BD4" w:rsidRDefault="00C7416C">
      <w:pPr>
        <w:snapToGrid w:val="0"/>
        <w:spacing w:line="640" w:lineRule="exact"/>
        <w:ind w:right="210" w:firstLineChars="200" w:firstLine="560"/>
        <w:rPr>
          <w:rFonts w:ascii="宋体" w:hAnsi="宋体"/>
          <w:sz w:val="28"/>
          <w:szCs w:val="28"/>
        </w:rPr>
      </w:pPr>
      <w:r>
        <w:rPr>
          <w:rFonts w:ascii="宋体" w:hAnsi="宋体" w:hint="eastAsia"/>
          <w:sz w:val="28"/>
          <w:szCs w:val="28"/>
        </w:rPr>
        <w:t>一、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rsidR="00680BD4" w:rsidRDefault="00C7416C">
      <w:pPr>
        <w:snapToGrid w:val="0"/>
        <w:spacing w:line="640" w:lineRule="exact"/>
        <w:ind w:firstLineChars="200" w:firstLine="560"/>
        <w:rPr>
          <w:rFonts w:ascii="宋体" w:hAnsi="宋体"/>
          <w:sz w:val="28"/>
          <w:szCs w:val="28"/>
        </w:rPr>
      </w:pPr>
      <w:r>
        <w:rPr>
          <w:rFonts w:ascii="宋体" w:hAnsi="宋体" w:hint="eastAsia"/>
          <w:sz w:val="28"/>
          <w:szCs w:val="28"/>
        </w:rPr>
        <w:t>二、成交通知书对采购人和成交供应商均具有法律效力。成交通知书发出后，采购人改变成交结果，或者成交供应商无正当理由放弃成交的，应当承担相应的法律责任。</w:t>
      </w:r>
    </w:p>
    <w:p w:rsidR="00680BD4" w:rsidRDefault="00C7416C">
      <w:pPr>
        <w:snapToGrid w:val="0"/>
        <w:spacing w:line="640" w:lineRule="exact"/>
        <w:ind w:firstLineChars="200" w:firstLine="560"/>
      </w:pPr>
      <w:r>
        <w:rPr>
          <w:rFonts w:ascii="宋体" w:hAnsi="宋体" w:hint="eastAsia"/>
          <w:sz w:val="28"/>
          <w:szCs w:val="28"/>
        </w:rPr>
        <w:t>三、</w:t>
      </w:r>
      <w:r>
        <w:rPr>
          <w:rFonts w:ascii="宋体" w:hAnsi="宋体" w:cs="宋体" w:hint="eastAsia"/>
          <w:sz w:val="28"/>
          <w:szCs w:val="28"/>
          <w:lang w:val="zh-CN"/>
        </w:rPr>
        <w:t>成交公告在四川政府采购网上公告后，成交供应商自行登录云平台下载成交通知书。</w:t>
      </w:r>
    </w:p>
    <w:p w:rsidR="00680BD4" w:rsidRDefault="00C7416C">
      <w:pPr>
        <w:pStyle w:val="2"/>
        <w:snapToGrid w:val="0"/>
        <w:spacing w:line="640" w:lineRule="exact"/>
      </w:pPr>
      <w:bookmarkStart w:id="35" w:name="_Toc287623650"/>
      <w:bookmarkStart w:id="36" w:name="_Toc78360343"/>
      <w:r>
        <w:rPr>
          <w:rFonts w:hint="eastAsia"/>
        </w:rPr>
        <w:t>签订及履行合同和验收</w:t>
      </w:r>
      <w:bookmarkEnd w:id="36"/>
    </w:p>
    <w:p w:rsidR="00680BD4" w:rsidRDefault="00C7416C">
      <w:pPr>
        <w:pStyle w:val="3"/>
        <w:snapToGrid w:val="0"/>
        <w:spacing w:line="640" w:lineRule="exact"/>
        <w:rPr>
          <w:color w:val="auto"/>
        </w:rPr>
      </w:pPr>
      <w:r>
        <w:rPr>
          <w:rFonts w:hint="eastAsia"/>
          <w:color w:val="auto"/>
        </w:rPr>
        <w:t>签订合同</w:t>
      </w:r>
      <w:bookmarkEnd w:id="35"/>
    </w:p>
    <w:p w:rsidR="00680BD4" w:rsidRPr="00BC7772" w:rsidRDefault="00C7416C" w:rsidP="002A6D06">
      <w:pPr>
        <w:numPr>
          <w:ilvl w:val="0"/>
          <w:numId w:val="23"/>
        </w:numPr>
        <w:tabs>
          <w:tab w:val="left" w:pos="1134"/>
        </w:tabs>
        <w:snapToGrid w:val="0"/>
        <w:spacing w:line="640" w:lineRule="exact"/>
        <w:ind w:left="0" w:firstLine="567"/>
        <w:rPr>
          <w:rFonts w:ascii="宋体" w:hAnsi="宋体" w:cs="宋体"/>
          <w:sz w:val="28"/>
          <w:szCs w:val="28"/>
        </w:rPr>
      </w:pPr>
      <w:bookmarkStart w:id="37" w:name="_Toc217446069"/>
      <w:r w:rsidRPr="00BC7772">
        <w:rPr>
          <w:rFonts w:ascii="宋体" w:hAnsi="宋体" w:cs="宋体"/>
          <w:sz w:val="28"/>
          <w:szCs w:val="28"/>
        </w:rPr>
        <w:t>成交</w:t>
      </w:r>
      <w:r w:rsidRPr="00BC7772">
        <w:rPr>
          <w:rFonts w:ascii="宋体" w:hAnsi="宋体" w:cs="宋体" w:hint="eastAsia"/>
          <w:sz w:val="28"/>
          <w:szCs w:val="28"/>
        </w:rPr>
        <w:t>供应商在收到区采购中心发出的成交通知书</w:t>
      </w:r>
      <w:r w:rsidR="00846312" w:rsidRPr="00BC7772">
        <w:rPr>
          <w:rFonts w:ascii="宋体" w:hAnsi="宋体" w:hint="eastAsia"/>
          <w:sz w:val="28"/>
          <w:szCs w:val="28"/>
        </w:rPr>
        <w:t>30日</w:t>
      </w:r>
      <w:r w:rsidRPr="00BC7772">
        <w:rPr>
          <w:rFonts w:ascii="宋体" w:hAnsi="宋体" w:hint="eastAsia"/>
          <w:sz w:val="28"/>
          <w:szCs w:val="28"/>
        </w:rPr>
        <w:t>内</w:t>
      </w:r>
      <w:r w:rsidRPr="00BC7772">
        <w:rPr>
          <w:rFonts w:ascii="宋体" w:hAnsi="宋体" w:cs="宋体"/>
          <w:sz w:val="28"/>
          <w:szCs w:val="28"/>
        </w:rPr>
        <w:t>与采购人签订采购合同。</w:t>
      </w:r>
      <w:r w:rsidRPr="00BC7772">
        <w:rPr>
          <w:rFonts w:ascii="宋体" w:hAnsi="宋体" w:hint="eastAsia"/>
          <w:sz w:val="28"/>
          <w:szCs w:val="28"/>
        </w:rPr>
        <w:t>因成交供应商的原因</w:t>
      </w:r>
      <w:r w:rsidRPr="00BC7772">
        <w:rPr>
          <w:rFonts w:ascii="宋体" w:hAnsi="宋体"/>
          <w:sz w:val="28"/>
          <w:szCs w:val="28"/>
        </w:rPr>
        <w:t>在</w:t>
      </w:r>
      <w:r w:rsidRPr="00BC7772">
        <w:rPr>
          <w:rFonts w:ascii="宋体" w:hAnsi="宋体" w:hint="eastAsia"/>
          <w:sz w:val="28"/>
          <w:szCs w:val="28"/>
        </w:rPr>
        <w:t>成交通知书发出之日起</w:t>
      </w:r>
      <w:r w:rsidRPr="00BC7772">
        <w:rPr>
          <w:rFonts w:ascii="宋体" w:hAnsi="宋体"/>
          <w:sz w:val="28"/>
          <w:szCs w:val="28"/>
        </w:rPr>
        <w:t>30日</w:t>
      </w:r>
      <w:r w:rsidRPr="00BC7772">
        <w:rPr>
          <w:rFonts w:ascii="宋体" w:hAnsi="宋体" w:hint="eastAsia"/>
          <w:sz w:val="28"/>
          <w:szCs w:val="28"/>
        </w:rPr>
        <w:t>内未与采购人签订采购合同或者成交供应商拒绝与采购人签订合同的，采购人可以按照评审报告推荐的</w:t>
      </w:r>
      <w:r w:rsidRPr="00BC7772">
        <w:rPr>
          <w:rFonts w:ascii="宋体" w:hAnsi="宋体" w:cs="宋体"/>
          <w:sz w:val="28"/>
          <w:szCs w:val="28"/>
        </w:rPr>
        <w:t>成交</w:t>
      </w:r>
      <w:r w:rsidRPr="00BC7772">
        <w:rPr>
          <w:rFonts w:ascii="宋体" w:hAnsi="宋体" w:cs="宋体" w:hint="eastAsia"/>
          <w:sz w:val="28"/>
          <w:szCs w:val="28"/>
        </w:rPr>
        <w:t>供应商</w:t>
      </w:r>
      <w:r w:rsidRPr="00BC7772">
        <w:rPr>
          <w:rFonts w:ascii="宋体" w:hAnsi="宋体" w:hint="eastAsia"/>
          <w:sz w:val="28"/>
          <w:szCs w:val="28"/>
        </w:rPr>
        <w:t>候选人名单排序，确定下一候选人为</w:t>
      </w:r>
      <w:r w:rsidRPr="00BC7772">
        <w:rPr>
          <w:rFonts w:ascii="宋体" w:hAnsi="宋体" w:cs="宋体"/>
          <w:sz w:val="28"/>
          <w:szCs w:val="28"/>
        </w:rPr>
        <w:t>成交</w:t>
      </w:r>
      <w:r w:rsidRPr="00BC7772">
        <w:rPr>
          <w:rFonts w:ascii="宋体" w:hAnsi="宋体" w:cs="宋体" w:hint="eastAsia"/>
          <w:sz w:val="28"/>
          <w:szCs w:val="28"/>
        </w:rPr>
        <w:t>供应商</w:t>
      </w:r>
      <w:r w:rsidRPr="00BC7772">
        <w:rPr>
          <w:rFonts w:ascii="宋体" w:hAnsi="宋体" w:hint="eastAsia"/>
          <w:sz w:val="28"/>
          <w:szCs w:val="28"/>
        </w:rPr>
        <w:t>，也可以重新开展政府采购活动。</w:t>
      </w:r>
    </w:p>
    <w:p w:rsidR="00680BD4" w:rsidRDefault="00C7416C" w:rsidP="002A6D06">
      <w:pPr>
        <w:numPr>
          <w:ilvl w:val="0"/>
          <w:numId w:val="23"/>
        </w:numPr>
        <w:tabs>
          <w:tab w:val="left" w:pos="1134"/>
        </w:tabs>
        <w:snapToGrid w:val="0"/>
        <w:spacing w:line="640" w:lineRule="exact"/>
        <w:ind w:left="0" w:firstLine="567"/>
        <w:rPr>
          <w:rFonts w:ascii="宋体" w:hAnsi="宋体" w:cs="宋体"/>
          <w:sz w:val="28"/>
          <w:szCs w:val="28"/>
        </w:rPr>
      </w:pPr>
      <w:r>
        <w:rPr>
          <w:rFonts w:ascii="宋体" w:hAnsi="宋体" w:cs="宋体" w:hint="eastAsia"/>
          <w:sz w:val="28"/>
          <w:szCs w:val="28"/>
        </w:rPr>
        <w:lastRenderedPageBreak/>
        <w:t>采购人不得向</w:t>
      </w:r>
      <w:r>
        <w:rPr>
          <w:rFonts w:ascii="宋体" w:hAnsi="宋体" w:cs="宋体"/>
          <w:sz w:val="28"/>
          <w:szCs w:val="28"/>
        </w:rPr>
        <w:t>成交</w:t>
      </w:r>
      <w:r>
        <w:rPr>
          <w:rFonts w:ascii="宋体" w:hAnsi="宋体" w:cs="宋体" w:hint="eastAsia"/>
          <w:sz w:val="28"/>
          <w:szCs w:val="28"/>
        </w:rPr>
        <w:t>供应商提出任何不合理的要求作为签订合同的条件，不得与</w:t>
      </w:r>
      <w:r>
        <w:rPr>
          <w:rFonts w:ascii="宋体" w:hAnsi="宋体" w:cs="宋体"/>
          <w:sz w:val="28"/>
          <w:szCs w:val="28"/>
        </w:rPr>
        <w:t>成交</w:t>
      </w:r>
      <w:r>
        <w:rPr>
          <w:rFonts w:ascii="宋体" w:hAnsi="宋体" w:cs="宋体" w:hint="eastAsia"/>
          <w:sz w:val="28"/>
          <w:szCs w:val="28"/>
        </w:rPr>
        <w:t>供应商私下订立背离合同实质性内容的任何协议，所签订的合同不得对磋商文件和</w:t>
      </w:r>
      <w:r>
        <w:rPr>
          <w:rFonts w:ascii="宋体" w:hAnsi="宋体" w:cs="宋体"/>
          <w:sz w:val="28"/>
          <w:szCs w:val="28"/>
        </w:rPr>
        <w:t>成交</w:t>
      </w:r>
      <w:r>
        <w:rPr>
          <w:rFonts w:ascii="宋体" w:hAnsi="宋体" w:cs="宋体" w:hint="eastAsia"/>
          <w:sz w:val="28"/>
          <w:szCs w:val="28"/>
        </w:rPr>
        <w:t>供应商施工响应文件作实质性修改。</w:t>
      </w:r>
    </w:p>
    <w:p w:rsidR="00680BD4" w:rsidRDefault="00C7416C" w:rsidP="002A6D06">
      <w:pPr>
        <w:numPr>
          <w:ilvl w:val="0"/>
          <w:numId w:val="23"/>
        </w:numPr>
        <w:tabs>
          <w:tab w:val="left" w:pos="1134"/>
        </w:tabs>
        <w:snapToGrid w:val="0"/>
        <w:spacing w:line="640" w:lineRule="exact"/>
        <w:ind w:left="0" w:firstLine="567"/>
        <w:rPr>
          <w:rFonts w:ascii="宋体" w:hAnsi="宋体" w:cs="宋体"/>
          <w:i/>
          <w:sz w:val="28"/>
          <w:szCs w:val="28"/>
        </w:rPr>
      </w:pPr>
      <w:r>
        <w:rPr>
          <w:rFonts w:ascii="宋体" w:hAnsi="宋体" w:cs="宋体" w:hint="eastAsia"/>
          <w:sz w:val="28"/>
          <w:szCs w:val="28"/>
        </w:rPr>
        <w:t>磋商文件</w:t>
      </w:r>
      <w:r>
        <w:rPr>
          <w:rFonts w:ascii="宋体" w:hAnsi="宋体" w:cs="宋体"/>
          <w:sz w:val="28"/>
          <w:szCs w:val="28"/>
        </w:rPr>
        <w:t>、</w:t>
      </w:r>
      <w:r>
        <w:rPr>
          <w:rFonts w:ascii="宋体" w:hAnsi="宋体" w:cs="宋体" w:hint="eastAsia"/>
          <w:sz w:val="28"/>
          <w:szCs w:val="28"/>
        </w:rPr>
        <w:t>响应</w:t>
      </w:r>
      <w:r>
        <w:rPr>
          <w:rFonts w:ascii="宋体" w:hAnsi="宋体" w:cs="宋体"/>
          <w:sz w:val="28"/>
          <w:szCs w:val="28"/>
        </w:rPr>
        <w:t>文件、</w:t>
      </w:r>
      <w:r>
        <w:rPr>
          <w:rFonts w:ascii="宋体" w:hAnsi="宋体" w:cs="宋体" w:hint="eastAsia"/>
          <w:sz w:val="28"/>
          <w:szCs w:val="28"/>
        </w:rPr>
        <w:t>成交</w:t>
      </w:r>
      <w:r>
        <w:rPr>
          <w:rFonts w:ascii="宋体" w:hAnsi="宋体" w:cs="宋体"/>
          <w:sz w:val="28"/>
          <w:szCs w:val="28"/>
        </w:rPr>
        <w:t>通知书</w:t>
      </w:r>
      <w:r>
        <w:rPr>
          <w:rFonts w:ascii="宋体" w:hAnsi="宋体" w:cs="宋体" w:hint="eastAsia"/>
          <w:sz w:val="28"/>
          <w:szCs w:val="28"/>
        </w:rPr>
        <w:t>等</w:t>
      </w:r>
      <w:r>
        <w:rPr>
          <w:rFonts w:ascii="宋体" w:hAnsi="宋体" w:hint="eastAsia"/>
          <w:sz w:val="28"/>
          <w:szCs w:val="28"/>
        </w:rPr>
        <w:t>一切与本项目评审结果有关且经责任主体确认的资料</w:t>
      </w:r>
      <w:r>
        <w:rPr>
          <w:rFonts w:ascii="宋体" w:hAnsi="宋体" w:cs="宋体"/>
          <w:sz w:val="28"/>
          <w:szCs w:val="28"/>
        </w:rPr>
        <w:t>均成为有法律约束力的合同组成内容。</w:t>
      </w:r>
    </w:p>
    <w:p w:rsidR="00680BD4" w:rsidRDefault="00C7416C" w:rsidP="002A6D06">
      <w:pPr>
        <w:numPr>
          <w:ilvl w:val="0"/>
          <w:numId w:val="23"/>
        </w:numPr>
        <w:tabs>
          <w:tab w:val="left" w:pos="1134"/>
        </w:tabs>
        <w:snapToGrid w:val="0"/>
        <w:spacing w:line="640" w:lineRule="exact"/>
        <w:ind w:left="0" w:firstLine="567"/>
        <w:rPr>
          <w:rFonts w:ascii="宋体" w:hAnsi="宋体" w:cs="宋体"/>
          <w:sz w:val="28"/>
          <w:szCs w:val="28"/>
        </w:rPr>
      </w:pPr>
      <w:r>
        <w:rPr>
          <w:rFonts w:ascii="宋体" w:hAnsi="宋体"/>
          <w:sz w:val="28"/>
          <w:szCs w:val="28"/>
        </w:rPr>
        <w:t>询问或者质疑事项可能影响成交结果的，采购人应当暂停签订合同，已经签订合同的，应当中止履行合同。</w:t>
      </w:r>
    </w:p>
    <w:p w:rsidR="00680BD4" w:rsidRDefault="00C7416C">
      <w:pPr>
        <w:pStyle w:val="3"/>
        <w:spacing w:line="600" w:lineRule="exact"/>
        <w:rPr>
          <w:color w:val="auto"/>
        </w:rPr>
      </w:pPr>
      <w:bookmarkStart w:id="38" w:name="_Toc217446066"/>
      <w:r>
        <w:rPr>
          <w:rFonts w:hint="eastAsia"/>
          <w:color w:val="auto"/>
        </w:rPr>
        <w:t>合同分包</w:t>
      </w:r>
      <w:bookmarkEnd w:id="38"/>
      <w:r>
        <w:rPr>
          <w:rFonts w:hint="eastAsia"/>
          <w:color w:val="auto"/>
        </w:rPr>
        <w:t>和转包</w:t>
      </w:r>
      <w:r>
        <w:rPr>
          <w:rFonts w:ascii="仿宋_GB2312" w:eastAsia="仿宋_GB2312" w:hint="eastAsia"/>
          <w:color w:val="auto"/>
        </w:rPr>
        <w:t>（实质性要求）</w:t>
      </w:r>
    </w:p>
    <w:p w:rsidR="00680BD4" w:rsidRDefault="00C7416C">
      <w:pPr>
        <w:pStyle w:val="3"/>
        <w:numPr>
          <w:ilvl w:val="3"/>
          <w:numId w:val="1"/>
        </w:numPr>
        <w:snapToGrid w:val="0"/>
        <w:spacing w:line="640" w:lineRule="exact"/>
        <w:ind w:left="709"/>
        <w:rPr>
          <w:color w:val="auto"/>
        </w:rPr>
      </w:pPr>
      <w:r>
        <w:rPr>
          <w:rFonts w:hint="eastAsia"/>
          <w:color w:val="auto"/>
        </w:rPr>
        <w:t>合同分包</w:t>
      </w:r>
    </w:p>
    <w:p w:rsidR="00680BD4" w:rsidRDefault="00C7416C">
      <w:pPr>
        <w:snapToGrid w:val="0"/>
        <w:spacing w:line="640" w:lineRule="exact"/>
        <w:ind w:firstLineChars="250" w:firstLine="700"/>
        <w:rPr>
          <w:u w:val="single"/>
        </w:rPr>
      </w:pPr>
      <w:r>
        <w:rPr>
          <w:rFonts w:hint="eastAsia"/>
          <w:sz w:val="28"/>
          <w:szCs w:val="28"/>
        </w:rPr>
        <w:t>本项目不允许分包。</w:t>
      </w:r>
    </w:p>
    <w:p w:rsidR="00680BD4" w:rsidRDefault="00C7416C">
      <w:pPr>
        <w:pStyle w:val="3"/>
        <w:numPr>
          <w:ilvl w:val="3"/>
          <w:numId w:val="1"/>
        </w:numPr>
        <w:snapToGrid w:val="0"/>
        <w:spacing w:line="640" w:lineRule="exact"/>
        <w:ind w:left="709"/>
        <w:rPr>
          <w:strike/>
          <w:color w:val="auto"/>
        </w:rPr>
      </w:pPr>
      <w:r>
        <w:rPr>
          <w:rFonts w:hint="eastAsia"/>
          <w:color w:val="auto"/>
        </w:rPr>
        <w:t>合同转包</w:t>
      </w:r>
    </w:p>
    <w:p w:rsidR="00680BD4" w:rsidRDefault="00C7416C">
      <w:pPr>
        <w:snapToGrid w:val="0"/>
        <w:spacing w:line="640" w:lineRule="exact"/>
        <w:ind w:firstLineChars="200" w:firstLine="560"/>
        <w:rPr>
          <w:rFonts w:ascii="宋体" w:hAnsi="宋体" w:cs="宋体"/>
          <w:sz w:val="28"/>
          <w:szCs w:val="28"/>
        </w:rPr>
      </w:pPr>
      <w:r>
        <w:rPr>
          <w:rFonts w:ascii="宋体" w:hAnsi="宋体" w:hint="eastAsia"/>
          <w:sz w:val="28"/>
          <w:szCs w:val="28"/>
        </w:rPr>
        <w:t>一、严禁成交供应商将本项目转包。本项目所称转包，是指</w:t>
      </w:r>
      <w:r>
        <w:rPr>
          <w:rFonts w:ascii="宋体" w:hAnsi="宋体" w:cs="宋体"/>
          <w:sz w:val="28"/>
          <w:szCs w:val="28"/>
        </w:rPr>
        <w:t>将本项目转给他人或者将本项目全部肢解以后以分包的名义分别转给他人</w:t>
      </w:r>
      <w:r>
        <w:rPr>
          <w:rFonts w:ascii="宋体" w:hAnsi="宋体" w:cs="宋体" w:hint="eastAsia"/>
          <w:sz w:val="28"/>
          <w:szCs w:val="28"/>
        </w:rPr>
        <w:t>的</w:t>
      </w:r>
      <w:r>
        <w:rPr>
          <w:rFonts w:ascii="宋体" w:hAnsi="宋体" w:cs="宋体"/>
          <w:sz w:val="28"/>
          <w:szCs w:val="28"/>
        </w:rPr>
        <w:t xml:space="preserve">行为。 </w:t>
      </w:r>
    </w:p>
    <w:p w:rsidR="00680BD4" w:rsidRDefault="00C7416C">
      <w:pPr>
        <w:snapToGrid w:val="0"/>
        <w:spacing w:line="640" w:lineRule="exact"/>
        <w:ind w:firstLine="495"/>
        <w:rPr>
          <w:rFonts w:ascii="宋体" w:hAnsi="宋体"/>
          <w:sz w:val="28"/>
          <w:szCs w:val="28"/>
        </w:rPr>
      </w:pPr>
      <w:r>
        <w:rPr>
          <w:rFonts w:ascii="宋体" w:hAnsi="宋体" w:hint="eastAsia"/>
          <w:sz w:val="28"/>
          <w:szCs w:val="28"/>
        </w:rPr>
        <w:t>二、成交供应商转包的，视同拒绝履行政府采购合同，将依法追究法律责任。</w:t>
      </w:r>
    </w:p>
    <w:p w:rsidR="00680BD4" w:rsidRDefault="00C7416C">
      <w:pPr>
        <w:pStyle w:val="3"/>
        <w:snapToGrid w:val="0"/>
        <w:spacing w:line="640" w:lineRule="exact"/>
        <w:rPr>
          <w:color w:val="auto"/>
        </w:rPr>
      </w:pPr>
      <w:bookmarkStart w:id="39" w:name="_Toc217446067"/>
      <w:r>
        <w:rPr>
          <w:rFonts w:hint="eastAsia"/>
          <w:color w:val="auto"/>
        </w:rPr>
        <w:t>采购人增加合同标的的权</w:t>
      </w:r>
      <w:bookmarkEnd w:id="39"/>
      <w:r>
        <w:rPr>
          <w:rFonts w:hint="eastAsia"/>
          <w:color w:val="auto"/>
        </w:rPr>
        <w:t>利</w:t>
      </w:r>
    </w:p>
    <w:p w:rsidR="00680BD4" w:rsidRDefault="00C7416C">
      <w:pPr>
        <w:snapToGrid w:val="0"/>
        <w:spacing w:line="640" w:lineRule="exact"/>
        <w:ind w:firstLine="495"/>
        <w:rPr>
          <w:rFonts w:ascii="宋体" w:hAnsi="宋体"/>
          <w:sz w:val="28"/>
          <w:szCs w:val="28"/>
        </w:rPr>
      </w:pPr>
      <w:r>
        <w:rPr>
          <w:rFonts w:ascii="宋体" w:hAnsi="宋体" w:hint="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680BD4" w:rsidRPr="00BC7772" w:rsidRDefault="00C7416C">
      <w:pPr>
        <w:pStyle w:val="3"/>
        <w:snapToGrid w:val="0"/>
        <w:spacing w:line="640" w:lineRule="exact"/>
        <w:rPr>
          <w:color w:val="auto"/>
        </w:rPr>
      </w:pPr>
      <w:bookmarkStart w:id="40" w:name="_Toc217446068"/>
      <w:r w:rsidRPr="00BC7772">
        <w:rPr>
          <w:rFonts w:hint="eastAsia"/>
          <w:color w:val="auto"/>
        </w:rPr>
        <w:lastRenderedPageBreak/>
        <w:t>履约保证金</w:t>
      </w:r>
      <w:bookmarkEnd w:id="40"/>
    </w:p>
    <w:p w:rsidR="00680BD4" w:rsidRPr="00BC7772" w:rsidRDefault="00C7416C" w:rsidP="002A6D06">
      <w:pPr>
        <w:pStyle w:val="12"/>
        <w:widowControl w:val="0"/>
        <w:numPr>
          <w:ilvl w:val="0"/>
          <w:numId w:val="24"/>
        </w:numPr>
        <w:tabs>
          <w:tab w:val="left" w:pos="1134"/>
        </w:tabs>
        <w:spacing w:after="200" w:line="600" w:lineRule="exact"/>
        <w:ind w:left="0" w:firstLineChars="0" w:firstLine="566"/>
        <w:jc w:val="both"/>
        <w:rPr>
          <w:rFonts w:ascii="宋体" w:hAnsi="宋体"/>
          <w:sz w:val="28"/>
          <w:szCs w:val="28"/>
        </w:rPr>
      </w:pPr>
      <w:r w:rsidRPr="00BC7772">
        <w:rPr>
          <w:rFonts w:ascii="宋体" w:hAnsi="宋体" w:hint="eastAsia"/>
          <w:sz w:val="28"/>
          <w:szCs w:val="28"/>
        </w:rPr>
        <w:t>履约保证金金额：履约保证金金额为</w:t>
      </w:r>
      <w:r w:rsidR="00B9562B" w:rsidRPr="00BC7772">
        <w:rPr>
          <w:rFonts w:ascii="宋体" w:hAnsi="宋体" w:hint="eastAsia"/>
          <w:sz w:val="28"/>
          <w:szCs w:val="28"/>
          <w:lang w:val="zh-CN"/>
        </w:rPr>
        <w:t>成交</w:t>
      </w:r>
      <w:r w:rsidRPr="00BC7772">
        <w:rPr>
          <w:rFonts w:ascii="宋体" w:hAnsi="宋体" w:hint="eastAsia"/>
          <w:sz w:val="28"/>
          <w:szCs w:val="28"/>
        </w:rPr>
        <w:t>金额的10%。</w:t>
      </w:r>
    </w:p>
    <w:p w:rsidR="00680BD4" w:rsidRDefault="00C7416C" w:rsidP="002A6D06">
      <w:pPr>
        <w:pStyle w:val="12"/>
        <w:widowControl w:val="0"/>
        <w:numPr>
          <w:ilvl w:val="0"/>
          <w:numId w:val="24"/>
        </w:numPr>
        <w:tabs>
          <w:tab w:val="left" w:pos="1134"/>
        </w:tabs>
        <w:spacing w:after="200" w:line="600" w:lineRule="exact"/>
        <w:ind w:left="0" w:firstLineChars="0" w:firstLine="566"/>
        <w:jc w:val="both"/>
        <w:rPr>
          <w:rFonts w:ascii="宋体" w:hAnsi="宋体"/>
          <w:color w:val="000000" w:themeColor="text1"/>
          <w:sz w:val="28"/>
          <w:szCs w:val="28"/>
        </w:rPr>
      </w:pPr>
      <w:r>
        <w:rPr>
          <w:rFonts w:ascii="宋体" w:hAnsi="宋体" w:hint="eastAsia"/>
          <w:color w:val="000000" w:themeColor="text1"/>
          <w:sz w:val="28"/>
          <w:szCs w:val="28"/>
        </w:rPr>
        <w:t>交款方式：政府采购合同签订前。履约保证金以支票、汇票、本票或者金融机构出具的保函等非现金形式缴纳。供应商未按照磋商文件要求缴纳履约保证金的，采购人有权拒绝与其签订采购合同。履约保证金作为违约金的一部分及用于补偿采购人因供应商不能履行合同义务而蒙受的损失。</w:t>
      </w:r>
    </w:p>
    <w:p w:rsidR="00680BD4" w:rsidRDefault="00C7416C">
      <w:pPr>
        <w:adjustRightInd w:val="0"/>
        <w:snapToGrid w:val="0"/>
        <w:spacing w:line="360" w:lineRule="auto"/>
        <w:rPr>
          <w:rFonts w:ascii="宋体" w:hAnsi="宋体"/>
          <w:color w:val="000000" w:themeColor="text1"/>
          <w:sz w:val="28"/>
          <w:szCs w:val="28"/>
        </w:rPr>
      </w:pPr>
      <w:r>
        <w:rPr>
          <w:rFonts w:ascii="宋体" w:hAnsi="宋体" w:hint="eastAsia"/>
          <w:color w:val="000000" w:themeColor="text1"/>
          <w:sz w:val="28"/>
          <w:szCs w:val="28"/>
        </w:rPr>
        <w:t>履约保证金退还：供应商向采购人递交履约保证金退付凭证资料文件，在采购人确认本项目的验收合格后7个工作日内退还；供应商履约不合格的，履约保证金不予退还。</w:t>
      </w:r>
    </w:p>
    <w:p w:rsidR="00680BD4" w:rsidRDefault="00C7416C" w:rsidP="002A6D06">
      <w:pPr>
        <w:pStyle w:val="12"/>
        <w:widowControl w:val="0"/>
        <w:numPr>
          <w:ilvl w:val="0"/>
          <w:numId w:val="24"/>
        </w:numPr>
        <w:tabs>
          <w:tab w:val="left" w:pos="1134"/>
        </w:tabs>
        <w:spacing w:after="200" w:line="600" w:lineRule="exact"/>
        <w:ind w:left="0" w:firstLineChars="0" w:firstLine="566"/>
        <w:jc w:val="both"/>
        <w:rPr>
          <w:rFonts w:ascii="宋体" w:hAnsi="宋体"/>
          <w:color w:val="000000" w:themeColor="text1"/>
          <w:sz w:val="28"/>
          <w:szCs w:val="28"/>
        </w:rPr>
      </w:pPr>
      <w:r>
        <w:rPr>
          <w:rFonts w:ascii="宋体" w:hAnsi="宋体" w:hint="eastAsia"/>
          <w:color w:val="000000" w:themeColor="text1"/>
          <w:sz w:val="28"/>
          <w:szCs w:val="28"/>
        </w:rPr>
        <w:t>履约保证金汇入的银行及账号</w:t>
      </w:r>
    </w:p>
    <w:p w:rsidR="00680BD4" w:rsidRPr="00BC7772" w:rsidRDefault="00C7416C">
      <w:pPr>
        <w:pStyle w:val="12"/>
        <w:widowControl w:val="0"/>
        <w:tabs>
          <w:tab w:val="left" w:pos="1134"/>
        </w:tabs>
        <w:spacing w:after="200" w:line="600" w:lineRule="exact"/>
        <w:ind w:left="566" w:firstLineChars="0" w:firstLine="0"/>
        <w:jc w:val="both"/>
        <w:rPr>
          <w:rFonts w:ascii="宋体" w:hAnsi="宋体"/>
          <w:color w:val="000000" w:themeColor="text1"/>
          <w:sz w:val="28"/>
          <w:szCs w:val="28"/>
          <w:lang w:val="zh-CN"/>
        </w:rPr>
      </w:pPr>
      <w:r w:rsidRPr="00BC7772">
        <w:rPr>
          <w:rFonts w:ascii="宋体" w:hAnsi="宋体" w:hint="eastAsia"/>
          <w:color w:val="000000" w:themeColor="text1"/>
          <w:sz w:val="28"/>
          <w:szCs w:val="28"/>
        </w:rPr>
        <w:t>收款单位：</w:t>
      </w:r>
      <w:r w:rsidR="00DD49F0">
        <w:rPr>
          <w:rFonts w:ascii="宋体" w:hAnsi="宋体" w:hint="eastAsia"/>
          <w:color w:val="000000" w:themeColor="text1"/>
          <w:sz w:val="28"/>
          <w:szCs w:val="28"/>
          <w:lang w:val="zh-CN"/>
        </w:rPr>
        <w:t>成都市锦江区教育科学研究院</w:t>
      </w:r>
    </w:p>
    <w:p w:rsidR="00680BD4" w:rsidRPr="00BC7772" w:rsidRDefault="00C7416C">
      <w:pPr>
        <w:pStyle w:val="12"/>
        <w:widowControl w:val="0"/>
        <w:tabs>
          <w:tab w:val="left" w:pos="1134"/>
        </w:tabs>
        <w:spacing w:after="200" w:line="600" w:lineRule="exact"/>
        <w:ind w:left="566" w:firstLineChars="0" w:firstLine="0"/>
        <w:jc w:val="both"/>
        <w:rPr>
          <w:rFonts w:ascii="宋体" w:hAnsi="宋体"/>
          <w:color w:val="000000" w:themeColor="text1"/>
          <w:sz w:val="28"/>
          <w:szCs w:val="28"/>
          <w:lang w:val="zh-CN"/>
        </w:rPr>
      </w:pPr>
      <w:r w:rsidRPr="00BC7772">
        <w:rPr>
          <w:rFonts w:ascii="宋体" w:hAnsi="宋体" w:hint="eastAsia"/>
          <w:color w:val="000000" w:themeColor="text1"/>
          <w:sz w:val="28"/>
          <w:szCs w:val="28"/>
          <w:lang w:val="zh-CN"/>
        </w:rPr>
        <w:t>开 户 行：成都银行锦江支行</w:t>
      </w:r>
    </w:p>
    <w:p w:rsidR="00680BD4" w:rsidRPr="00BC7772" w:rsidRDefault="00C7416C">
      <w:pPr>
        <w:pStyle w:val="12"/>
        <w:widowControl w:val="0"/>
        <w:tabs>
          <w:tab w:val="left" w:pos="1134"/>
        </w:tabs>
        <w:spacing w:after="200" w:line="600" w:lineRule="exact"/>
        <w:ind w:left="566" w:firstLineChars="0" w:firstLine="0"/>
        <w:jc w:val="both"/>
        <w:rPr>
          <w:rFonts w:ascii="宋体" w:hAnsi="宋体"/>
          <w:color w:val="000000" w:themeColor="text1"/>
          <w:sz w:val="28"/>
          <w:szCs w:val="28"/>
        </w:rPr>
      </w:pPr>
      <w:r w:rsidRPr="00BC7772">
        <w:rPr>
          <w:rFonts w:ascii="宋体" w:hAnsi="宋体" w:hint="eastAsia"/>
          <w:color w:val="000000" w:themeColor="text1"/>
          <w:sz w:val="28"/>
          <w:szCs w:val="28"/>
        </w:rPr>
        <w:t>银行账号：</w:t>
      </w:r>
      <w:r w:rsidR="006B3774">
        <w:rPr>
          <w:rFonts w:ascii="宋体" w:hAnsi="宋体"/>
          <w:color w:val="000000" w:themeColor="text1"/>
          <w:sz w:val="28"/>
          <w:szCs w:val="28"/>
          <w:lang w:val="zh-CN"/>
        </w:rPr>
        <w:t>100 130 000 045 2387</w:t>
      </w:r>
    </w:p>
    <w:p w:rsidR="00680BD4" w:rsidRDefault="00C7416C">
      <w:pPr>
        <w:pStyle w:val="a0"/>
        <w:ind w:firstLineChars="200" w:firstLine="560"/>
        <w:rPr>
          <w:rFonts w:ascii="宋体" w:hAnsi="宋体"/>
          <w:color w:val="000000" w:themeColor="text1"/>
          <w:sz w:val="28"/>
          <w:szCs w:val="28"/>
        </w:rPr>
      </w:pPr>
      <w:r>
        <w:rPr>
          <w:rFonts w:ascii="宋体" w:hAnsi="宋体" w:hint="eastAsia"/>
          <w:color w:val="000000" w:themeColor="text1"/>
          <w:sz w:val="28"/>
          <w:szCs w:val="28"/>
        </w:rPr>
        <w:t>交款时间：成交通知书发放后 ，政府采购合同签订前向采购人提交规定金额的履约保证金。</w:t>
      </w:r>
    </w:p>
    <w:p w:rsidR="00680BD4" w:rsidRDefault="00C7416C" w:rsidP="002A6D06">
      <w:pPr>
        <w:pStyle w:val="12"/>
        <w:widowControl w:val="0"/>
        <w:numPr>
          <w:ilvl w:val="0"/>
          <w:numId w:val="24"/>
        </w:numPr>
        <w:tabs>
          <w:tab w:val="left" w:pos="1134"/>
        </w:tabs>
        <w:spacing w:after="200" w:line="600" w:lineRule="exact"/>
        <w:ind w:left="0" w:firstLineChars="0" w:firstLine="566"/>
        <w:jc w:val="both"/>
        <w:rPr>
          <w:rFonts w:ascii="宋体" w:hAnsi="宋体"/>
          <w:color w:val="000000" w:themeColor="text1"/>
          <w:sz w:val="28"/>
          <w:szCs w:val="28"/>
        </w:rPr>
      </w:pPr>
      <w:r>
        <w:rPr>
          <w:rFonts w:ascii="宋体" w:hAnsi="宋体" w:hint="eastAsia"/>
          <w:color w:val="000000" w:themeColor="text1"/>
          <w:sz w:val="28"/>
          <w:szCs w:val="28"/>
        </w:rPr>
        <w:t>履约保证金不予退还情形：未能履行合同规定的部分或全部义务。履约保证金不予退还的，将按照有关规定上缴国库。</w:t>
      </w:r>
    </w:p>
    <w:p w:rsidR="00680BD4" w:rsidRDefault="00C7416C" w:rsidP="002A6D06">
      <w:pPr>
        <w:pStyle w:val="12"/>
        <w:widowControl w:val="0"/>
        <w:numPr>
          <w:ilvl w:val="0"/>
          <w:numId w:val="24"/>
        </w:numPr>
        <w:tabs>
          <w:tab w:val="left" w:pos="1134"/>
        </w:tabs>
        <w:spacing w:after="200" w:line="600" w:lineRule="exact"/>
        <w:ind w:left="0" w:firstLineChars="0" w:firstLine="566"/>
        <w:jc w:val="both"/>
        <w:rPr>
          <w:rFonts w:ascii="宋体" w:hAnsi="宋体"/>
          <w:color w:val="000000" w:themeColor="text1"/>
          <w:sz w:val="28"/>
          <w:szCs w:val="28"/>
        </w:rPr>
      </w:pPr>
      <w:r>
        <w:rPr>
          <w:rFonts w:ascii="宋体" w:hAnsi="宋体"/>
          <w:color w:val="000000" w:themeColor="text1"/>
          <w:sz w:val="28"/>
          <w:szCs w:val="28"/>
        </w:rPr>
        <w:t>如</w:t>
      </w:r>
      <w:r>
        <w:rPr>
          <w:rFonts w:ascii="宋体" w:hAnsi="宋体" w:hint="eastAsia"/>
          <w:color w:val="000000" w:themeColor="text1"/>
          <w:sz w:val="28"/>
          <w:szCs w:val="28"/>
        </w:rPr>
        <w:t>供应商</w:t>
      </w:r>
      <w:r>
        <w:rPr>
          <w:rFonts w:ascii="宋体" w:hAnsi="宋体"/>
          <w:color w:val="000000" w:themeColor="text1"/>
          <w:sz w:val="28"/>
          <w:szCs w:val="28"/>
        </w:rPr>
        <w:t>未按时足额向采购人交纳履约保证金，采购人有权按照评审报告确定的</w:t>
      </w:r>
      <w:r>
        <w:rPr>
          <w:rFonts w:ascii="宋体" w:hAnsi="宋体" w:hint="eastAsia"/>
          <w:color w:val="000000" w:themeColor="text1"/>
          <w:sz w:val="28"/>
          <w:szCs w:val="28"/>
        </w:rPr>
        <w:t>成交</w:t>
      </w:r>
      <w:r>
        <w:rPr>
          <w:rFonts w:ascii="宋体" w:hAnsi="宋体"/>
          <w:color w:val="000000" w:themeColor="text1"/>
          <w:sz w:val="28"/>
          <w:szCs w:val="28"/>
        </w:rPr>
        <w:t>候选</w:t>
      </w:r>
      <w:r>
        <w:rPr>
          <w:rFonts w:ascii="宋体" w:hAnsi="宋体" w:hint="eastAsia"/>
          <w:color w:val="000000" w:themeColor="text1"/>
          <w:sz w:val="28"/>
          <w:szCs w:val="28"/>
        </w:rPr>
        <w:t>供应商</w:t>
      </w:r>
      <w:r>
        <w:rPr>
          <w:rFonts w:ascii="宋体" w:hAnsi="宋体"/>
          <w:color w:val="000000" w:themeColor="text1"/>
          <w:sz w:val="28"/>
          <w:szCs w:val="28"/>
        </w:rPr>
        <w:t>名单顺序，确定下一候选人为</w:t>
      </w:r>
      <w:r>
        <w:rPr>
          <w:rFonts w:ascii="宋体" w:hAnsi="宋体" w:hint="eastAsia"/>
          <w:color w:val="000000" w:themeColor="text1"/>
          <w:sz w:val="28"/>
          <w:szCs w:val="28"/>
        </w:rPr>
        <w:t>成交</w:t>
      </w:r>
      <w:r>
        <w:rPr>
          <w:rFonts w:ascii="宋体" w:hAnsi="宋体"/>
          <w:color w:val="000000" w:themeColor="text1"/>
          <w:sz w:val="28"/>
          <w:szCs w:val="28"/>
        </w:rPr>
        <w:t>供应商，或重新开展政府采购活动。</w:t>
      </w:r>
    </w:p>
    <w:p w:rsidR="00680BD4" w:rsidRPr="00BC7772" w:rsidRDefault="00C7416C">
      <w:pPr>
        <w:pStyle w:val="3"/>
        <w:tabs>
          <w:tab w:val="left" w:pos="720"/>
        </w:tabs>
        <w:snapToGrid w:val="0"/>
        <w:spacing w:line="640" w:lineRule="exact"/>
        <w:rPr>
          <w:color w:val="auto"/>
        </w:rPr>
      </w:pPr>
      <w:r w:rsidRPr="00BC7772">
        <w:rPr>
          <w:rFonts w:hint="eastAsia"/>
          <w:color w:val="auto"/>
        </w:rPr>
        <w:lastRenderedPageBreak/>
        <w:t>质量保证金</w:t>
      </w:r>
      <w:r w:rsidRPr="00BC7772">
        <w:rPr>
          <w:rFonts w:ascii="仿宋" w:eastAsia="仿宋" w:hAnsi="仿宋" w:hint="eastAsia"/>
          <w:color w:val="auto"/>
          <w:szCs w:val="21"/>
          <w:lang w:val="zh-CN"/>
        </w:rPr>
        <w:t>（实质性要求）</w:t>
      </w:r>
    </w:p>
    <w:p w:rsidR="00680BD4" w:rsidRPr="00BC7772" w:rsidRDefault="00C7416C" w:rsidP="002A6D06">
      <w:pPr>
        <w:pStyle w:val="12"/>
        <w:widowControl w:val="0"/>
        <w:numPr>
          <w:ilvl w:val="0"/>
          <w:numId w:val="25"/>
        </w:numPr>
        <w:tabs>
          <w:tab w:val="left" w:pos="720"/>
          <w:tab w:val="left" w:pos="1134"/>
        </w:tabs>
        <w:spacing w:after="200" w:line="600" w:lineRule="exact"/>
        <w:ind w:leftChars="34" w:left="82" w:firstLineChars="141" w:firstLine="395"/>
        <w:jc w:val="both"/>
        <w:rPr>
          <w:rFonts w:ascii="宋体" w:hAnsi="宋体"/>
          <w:sz w:val="28"/>
          <w:szCs w:val="28"/>
          <w:lang w:val="zh-CN"/>
        </w:rPr>
      </w:pPr>
      <w:r w:rsidRPr="00BC7772">
        <w:rPr>
          <w:rFonts w:ascii="宋体" w:hAnsi="宋体" w:hint="eastAsia"/>
          <w:sz w:val="28"/>
          <w:szCs w:val="28"/>
        </w:rPr>
        <w:t>质量保证金金额：</w:t>
      </w:r>
      <w:r w:rsidRPr="00BC7772">
        <w:rPr>
          <w:rFonts w:ascii="宋体" w:hAnsi="宋体" w:hint="eastAsia"/>
          <w:sz w:val="28"/>
          <w:szCs w:val="28"/>
          <w:lang w:val="zh-CN"/>
        </w:rPr>
        <w:t>质量保证金为履约验收后确认金额的3%。</w:t>
      </w:r>
    </w:p>
    <w:p w:rsidR="00680BD4" w:rsidRDefault="00C7416C" w:rsidP="002A6D06">
      <w:pPr>
        <w:pStyle w:val="12"/>
        <w:widowControl w:val="0"/>
        <w:numPr>
          <w:ilvl w:val="0"/>
          <w:numId w:val="25"/>
        </w:numPr>
        <w:tabs>
          <w:tab w:val="left" w:pos="720"/>
          <w:tab w:val="left" w:pos="1134"/>
        </w:tabs>
        <w:spacing w:after="200" w:line="600" w:lineRule="exact"/>
        <w:ind w:leftChars="33" w:left="79" w:firstLineChars="142" w:firstLine="398"/>
        <w:jc w:val="both"/>
        <w:rPr>
          <w:rFonts w:ascii="宋体" w:hAnsi="宋体"/>
          <w:sz w:val="28"/>
          <w:szCs w:val="28"/>
        </w:rPr>
      </w:pPr>
      <w:r>
        <w:rPr>
          <w:rFonts w:ascii="宋体" w:hAnsi="宋体" w:hint="eastAsia"/>
          <w:sz w:val="28"/>
          <w:szCs w:val="28"/>
        </w:rPr>
        <w:t>交款方式：</w:t>
      </w:r>
      <w:r>
        <w:rPr>
          <w:rFonts w:ascii="宋体" w:hAnsi="宋体" w:hint="eastAsia"/>
          <w:sz w:val="28"/>
          <w:szCs w:val="28"/>
          <w:lang w:val="zh-CN"/>
        </w:rPr>
        <w:t>分两笔支付，即非防水项目质量保金和防水项目质量保金，具体金额由清单编制单位、施工单位和项目业主共同拆分确定。</w:t>
      </w:r>
      <w:r>
        <w:rPr>
          <w:rFonts w:ascii="宋体" w:hAnsi="宋体" w:hint="eastAsia"/>
          <w:sz w:val="28"/>
          <w:szCs w:val="28"/>
        </w:rPr>
        <w:t>质量保证金以支票、汇票、本票或者金融机构出具的保函等非现金形式缴纳。</w:t>
      </w:r>
    </w:p>
    <w:p w:rsidR="00680BD4" w:rsidRDefault="00C7416C" w:rsidP="002A6D06">
      <w:pPr>
        <w:pStyle w:val="12"/>
        <w:widowControl w:val="0"/>
        <w:numPr>
          <w:ilvl w:val="0"/>
          <w:numId w:val="25"/>
        </w:numPr>
        <w:tabs>
          <w:tab w:val="left" w:pos="720"/>
          <w:tab w:val="left" w:pos="1134"/>
        </w:tabs>
        <w:spacing w:after="200" w:line="600" w:lineRule="exact"/>
        <w:ind w:leftChars="34" w:left="82" w:firstLineChars="141" w:firstLine="395"/>
        <w:jc w:val="both"/>
        <w:rPr>
          <w:rFonts w:ascii="宋体" w:hAnsi="宋体"/>
          <w:sz w:val="28"/>
          <w:szCs w:val="28"/>
        </w:rPr>
      </w:pPr>
      <w:r>
        <w:rPr>
          <w:rFonts w:ascii="宋体" w:hAnsi="宋体" w:hint="eastAsia"/>
          <w:sz w:val="28"/>
          <w:szCs w:val="28"/>
        </w:rPr>
        <w:t>质量保证金退还：</w:t>
      </w:r>
      <w:r>
        <w:rPr>
          <w:rFonts w:ascii="宋体" w:hAnsi="宋体" w:hint="eastAsia"/>
          <w:sz w:val="28"/>
          <w:szCs w:val="28"/>
          <w:lang w:val="zh-CN"/>
        </w:rPr>
        <w:t>非防水项目质保期是2年，防水项目质保期5年，待质保期满验收无质量问题后，项目业主把质量保金按期退还给施工单位。</w:t>
      </w:r>
    </w:p>
    <w:p w:rsidR="00680BD4" w:rsidRDefault="00C7416C" w:rsidP="00C7416C">
      <w:pPr>
        <w:pStyle w:val="12"/>
        <w:widowControl w:val="0"/>
        <w:tabs>
          <w:tab w:val="left" w:pos="720"/>
          <w:tab w:val="left" w:pos="1134"/>
        </w:tabs>
        <w:spacing w:after="200" w:line="600" w:lineRule="exact"/>
        <w:ind w:left="325" w:hangingChars="116" w:hanging="325"/>
        <w:jc w:val="both"/>
        <w:rPr>
          <w:rFonts w:ascii="宋体" w:hAnsi="宋体"/>
          <w:sz w:val="28"/>
          <w:szCs w:val="28"/>
        </w:rPr>
      </w:pPr>
      <w:r>
        <w:rPr>
          <w:rFonts w:ascii="宋体" w:hAnsi="宋体" w:hint="eastAsia"/>
          <w:sz w:val="28"/>
          <w:szCs w:val="28"/>
        </w:rPr>
        <w:t>四、质量保证金汇入的银行及账号</w:t>
      </w:r>
    </w:p>
    <w:p w:rsidR="00680BD4" w:rsidRPr="00BC7772" w:rsidRDefault="00C7416C">
      <w:pPr>
        <w:pStyle w:val="12"/>
        <w:widowControl w:val="0"/>
        <w:tabs>
          <w:tab w:val="left" w:pos="1134"/>
        </w:tabs>
        <w:spacing w:after="200" w:line="600" w:lineRule="exact"/>
        <w:ind w:left="566" w:firstLineChars="0" w:firstLine="0"/>
        <w:jc w:val="both"/>
        <w:rPr>
          <w:rFonts w:ascii="宋体" w:hAnsi="宋体"/>
          <w:sz w:val="28"/>
          <w:szCs w:val="28"/>
          <w:lang w:val="zh-CN"/>
        </w:rPr>
      </w:pPr>
      <w:r w:rsidRPr="00BC7772">
        <w:rPr>
          <w:rFonts w:ascii="宋体" w:hAnsi="宋体" w:hint="eastAsia"/>
          <w:sz w:val="28"/>
          <w:szCs w:val="28"/>
        </w:rPr>
        <w:t>收款单位：</w:t>
      </w:r>
      <w:r w:rsidR="00DD49F0">
        <w:rPr>
          <w:rFonts w:ascii="宋体" w:hAnsi="宋体" w:hint="eastAsia"/>
          <w:color w:val="000000" w:themeColor="text1"/>
          <w:sz w:val="28"/>
          <w:szCs w:val="28"/>
          <w:lang w:val="zh-CN"/>
        </w:rPr>
        <w:t>成都市锦江区教育科学研究院</w:t>
      </w:r>
    </w:p>
    <w:p w:rsidR="00680BD4" w:rsidRPr="00BC7772" w:rsidRDefault="00C7416C">
      <w:pPr>
        <w:pStyle w:val="12"/>
        <w:widowControl w:val="0"/>
        <w:tabs>
          <w:tab w:val="left" w:pos="720"/>
          <w:tab w:val="left" w:pos="1134"/>
        </w:tabs>
        <w:spacing w:after="200" w:line="600" w:lineRule="exact"/>
        <w:ind w:left="566" w:firstLineChars="0" w:firstLine="0"/>
        <w:jc w:val="both"/>
        <w:rPr>
          <w:rFonts w:ascii="宋体" w:hAnsi="宋体"/>
          <w:sz w:val="28"/>
          <w:szCs w:val="28"/>
          <w:lang w:val="zh-CN"/>
        </w:rPr>
      </w:pPr>
      <w:r w:rsidRPr="00BC7772">
        <w:rPr>
          <w:rFonts w:ascii="宋体" w:hAnsi="宋体" w:hint="eastAsia"/>
          <w:sz w:val="28"/>
          <w:szCs w:val="28"/>
          <w:lang w:val="zh-CN"/>
        </w:rPr>
        <w:t>开 户 行：成都银行锦江支行</w:t>
      </w:r>
    </w:p>
    <w:p w:rsidR="00680BD4" w:rsidRDefault="00C7416C">
      <w:pPr>
        <w:pStyle w:val="12"/>
        <w:widowControl w:val="0"/>
        <w:tabs>
          <w:tab w:val="left" w:pos="720"/>
          <w:tab w:val="left" w:pos="1134"/>
        </w:tabs>
        <w:spacing w:after="200" w:line="600" w:lineRule="exact"/>
        <w:ind w:left="566" w:firstLineChars="0" w:firstLine="0"/>
        <w:jc w:val="both"/>
        <w:rPr>
          <w:rFonts w:ascii="宋体" w:hAnsi="宋体"/>
          <w:sz w:val="28"/>
          <w:szCs w:val="28"/>
        </w:rPr>
      </w:pPr>
      <w:r w:rsidRPr="00BC7772">
        <w:rPr>
          <w:rFonts w:ascii="宋体" w:hAnsi="宋体" w:hint="eastAsia"/>
          <w:sz w:val="28"/>
          <w:szCs w:val="28"/>
        </w:rPr>
        <w:t>银行账号：</w:t>
      </w:r>
      <w:r w:rsidR="006B3774">
        <w:rPr>
          <w:rFonts w:ascii="宋体" w:hAnsi="宋体"/>
          <w:sz w:val="28"/>
          <w:szCs w:val="28"/>
          <w:lang w:val="zh-CN"/>
        </w:rPr>
        <w:t>100 130 000 045 2387</w:t>
      </w:r>
    </w:p>
    <w:p w:rsidR="00680BD4" w:rsidRPr="00BC7772" w:rsidRDefault="00C7416C">
      <w:pPr>
        <w:pStyle w:val="a0"/>
        <w:tabs>
          <w:tab w:val="left" w:pos="720"/>
        </w:tabs>
        <w:ind w:firstLineChars="85" w:firstLine="238"/>
        <w:rPr>
          <w:rFonts w:ascii="宋体" w:hAnsi="宋体"/>
          <w:sz w:val="28"/>
          <w:szCs w:val="28"/>
        </w:rPr>
      </w:pPr>
      <w:r w:rsidRPr="00BC7772">
        <w:rPr>
          <w:rFonts w:ascii="宋体" w:hAnsi="宋体" w:hint="eastAsia"/>
          <w:sz w:val="28"/>
          <w:szCs w:val="28"/>
        </w:rPr>
        <w:t>五、交款时间：由施工单位在申请第三笔付款时先行支付给</w:t>
      </w:r>
      <w:r w:rsidR="00B9562B" w:rsidRPr="00BC7772">
        <w:rPr>
          <w:rFonts w:ascii="宋体" w:hAnsi="宋体" w:hint="eastAsia"/>
          <w:sz w:val="28"/>
          <w:szCs w:val="28"/>
        </w:rPr>
        <w:t>采购人</w:t>
      </w:r>
      <w:r w:rsidRPr="00BC7772">
        <w:rPr>
          <w:rFonts w:ascii="宋体" w:hAnsi="宋体" w:hint="eastAsia"/>
          <w:sz w:val="28"/>
          <w:szCs w:val="28"/>
        </w:rPr>
        <w:t>。</w:t>
      </w:r>
    </w:p>
    <w:p w:rsidR="00680BD4" w:rsidRPr="00BC7772" w:rsidRDefault="00C7416C">
      <w:pPr>
        <w:pStyle w:val="a0"/>
        <w:tabs>
          <w:tab w:val="left" w:pos="720"/>
        </w:tabs>
        <w:ind w:firstLineChars="85" w:firstLine="238"/>
      </w:pPr>
      <w:r w:rsidRPr="00BC7772">
        <w:rPr>
          <w:rFonts w:ascii="宋体" w:hAnsi="宋体" w:hint="eastAsia"/>
          <w:sz w:val="28"/>
          <w:szCs w:val="28"/>
          <w:lang w:val="zh-CN"/>
        </w:rPr>
        <w:t>在审计结算后3个工作日</w:t>
      </w:r>
      <w:r w:rsidR="00B9562B" w:rsidRPr="00BC7772">
        <w:rPr>
          <w:rFonts w:ascii="宋体" w:hAnsi="宋体" w:hint="eastAsia"/>
          <w:sz w:val="28"/>
          <w:szCs w:val="28"/>
          <w:lang w:val="zh-CN"/>
        </w:rPr>
        <w:t>内</w:t>
      </w:r>
      <w:r w:rsidRPr="00BC7772">
        <w:rPr>
          <w:rFonts w:ascii="宋体" w:hAnsi="宋体" w:hint="eastAsia"/>
          <w:sz w:val="28"/>
          <w:szCs w:val="28"/>
          <w:lang w:val="zh-CN"/>
        </w:rPr>
        <w:t>由</w:t>
      </w:r>
      <w:r w:rsidR="00D20AE2">
        <w:rPr>
          <w:rFonts w:ascii="宋体" w:hAnsi="宋体" w:hint="eastAsia"/>
          <w:sz w:val="28"/>
          <w:szCs w:val="28"/>
          <w:lang w:val="zh-CN"/>
        </w:rPr>
        <w:t>施工单位</w:t>
      </w:r>
      <w:r w:rsidRPr="00BC7772">
        <w:rPr>
          <w:rFonts w:ascii="宋体" w:hAnsi="宋体" w:hint="eastAsia"/>
          <w:sz w:val="28"/>
          <w:szCs w:val="28"/>
          <w:lang w:val="zh-CN"/>
        </w:rPr>
        <w:t>交至</w:t>
      </w:r>
      <w:r w:rsidR="00D20AE2">
        <w:rPr>
          <w:rFonts w:ascii="宋体" w:hAnsi="宋体" w:hint="eastAsia"/>
          <w:sz w:val="28"/>
          <w:szCs w:val="28"/>
          <w:lang w:val="zh-CN"/>
        </w:rPr>
        <w:t>采购</w:t>
      </w:r>
      <w:r w:rsidR="009460EB">
        <w:rPr>
          <w:rFonts w:ascii="宋体" w:hAnsi="宋体" w:hint="eastAsia"/>
          <w:sz w:val="28"/>
          <w:szCs w:val="28"/>
          <w:lang w:val="zh-CN"/>
        </w:rPr>
        <w:t>人</w:t>
      </w:r>
      <w:r w:rsidRPr="00BC7772">
        <w:rPr>
          <w:rFonts w:ascii="宋体" w:hAnsi="宋体" w:hint="eastAsia"/>
          <w:sz w:val="28"/>
          <w:szCs w:val="28"/>
          <w:lang w:val="zh-CN"/>
        </w:rPr>
        <w:t>指定账户，待质保期满验收无质量问题后退还，质保金不计利息。</w:t>
      </w:r>
    </w:p>
    <w:p w:rsidR="00680BD4" w:rsidRDefault="00C7416C">
      <w:pPr>
        <w:pStyle w:val="3"/>
        <w:snapToGrid w:val="0"/>
        <w:spacing w:line="640" w:lineRule="exact"/>
        <w:rPr>
          <w:color w:val="auto"/>
        </w:rPr>
      </w:pPr>
      <w:r>
        <w:rPr>
          <w:color w:val="auto"/>
        </w:rPr>
        <w:t>合同公告</w:t>
      </w:r>
    </w:p>
    <w:p w:rsidR="00680BD4" w:rsidRDefault="00C7416C">
      <w:pPr>
        <w:snapToGrid w:val="0"/>
        <w:spacing w:line="640" w:lineRule="exact"/>
        <w:ind w:firstLineChars="200" w:firstLine="560"/>
        <w:rPr>
          <w:rFonts w:ascii="宋体" w:hAnsi="宋体"/>
          <w:sz w:val="28"/>
          <w:szCs w:val="28"/>
        </w:rPr>
      </w:pPr>
      <w:r>
        <w:rPr>
          <w:rFonts w:ascii="宋体" w:hAnsi="宋体" w:hint="eastAsia"/>
          <w:sz w:val="28"/>
          <w:szCs w:val="28"/>
        </w:rPr>
        <w:t>采购人应当自政府采购合同签订之日起</w:t>
      </w:r>
      <w:r>
        <w:rPr>
          <w:rFonts w:ascii="宋体" w:hAnsi="宋体"/>
          <w:sz w:val="28"/>
          <w:szCs w:val="28"/>
        </w:rPr>
        <w:t>2个工作日内，</w:t>
      </w:r>
      <w:r>
        <w:rPr>
          <w:rFonts w:ascii="宋体" w:hAnsi="宋体" w:hint="eastAsia"/>
          <w:sz w:val="28"/>
          <w:szCs w:val="28"/>
        </w:rPr>
        <w:t>将政府采购合同在四川政府采购网上公告，但政府采购合同中涉及国家秘密、商业秘密的内容除外。</w:t>
      </w:r>
    </w:p>
    <w:p w:rsidR="00680BD4" w:rsidRDefault="00C7416C">
      <w:pPr>
        <w:pStyle w:val="3"/>
        <w:snapToGrid w:val="0"/>
        <w:spacing w:line="640" w:lineRule="exact"/>
        <w:rPr>
          <w:color w:val="auto"/>
        </w:rPr>
      </w:pPr>
      <w:r>
        <w:rPr>
          <w:color w:val="auto"/>
        </w:rPr>
        <w:t>合同备案</w:t>
      </w:r>
    </w:p>
    <w:p w:rsidR="00680BD4" w:rsidRPr="007137A8" w:rsidRDefault="007137A8">
      <w:pPr>
        <w:tabs>
          <w:tab w:val="left" w:pos="1134"/>
        </w:tabs>
        <w:snapToGrid w:val="0"/>
        <w:spacing w:line="640" w:lineRule="exact"/>
        <w:ind w:firstLineChars="200" w:firstLine="560"/>
        <w:rPr>
          <w:rFonts w:ascii="宋体" w:hAnsi="宋体"/>
          <w:sz w:val="28"/>
          <w:szCs w:val="28"/>
        </w:rPr>
      </w:pPr>
      <w:r w:rsidRPr="007137A8">
        <w:rPr>
          <w:rFonts w:ascii="宋体" w:hAnsi="宋体" w:hint="eastAsia"/>
          <w:sz w:val="28"/>
          <w:szCs w:val="28"/>
        </w:rPr>
        <w:t>合同签订后，采购人应按照区财政局的要求完成合同备案工作。</w:t>
      </w:r>
    </w:p>
    <w:p w:rsidR="00680BD4" w:rsidRDefault="00C7416C">
      <w:pPr>
        <w:pStyle w:val="3"/>
        <w:snapToGrid w:val="0"/>
        <w:spacing w:line="640" w:lineRule="exact"/>
        <w:rPr>
          <w:color w:val="auto"/>
        </w:rPr>
      </w:pPr>
      <w:bookmarkStart w:id="41" w:name="_Toc217446070"/>
      <w:bookmarkEnd w:id="37"/>
      <w:r>
        <w:rPr>
          <w:rFonts w:cs="宋体" w:hint="eastAsia"/>
          <w:color w:val="auto"/>
        </w:rPr>
        <w:lastRenderedPageBreak/>
        <w:t>履行</w:t>
      </w:r>
      <w:r>
        <w:rPr>
          <w:rFonts w:hint="eastAsia"/>
          <w:color w:val="auto"/>
        </w:rPr>
        <w:t>合同</w:t>
      </w:r>
    </w:p>
    <w:p w:rsidR="00680BD4" w:rsidRDefault="00C7416C" w:rsidP="002A6D06">
      <w:pPr>
        <w:widowControl w:val="0"/>
        <w:numPr>
          <w:ilvl w:val="0"/>
          <w:numId w:val="26"/>
        </w:numPr>
        <w:tabs>
          <w:tab w:val="left" w:pos="1134"/>
        </w:tabs>
        <w:snapToGrid w:val="0"/>
        <w:spacing w:line="640" w:lineRule="exact"/>
        <w:ind w:left="0" w:firstLineChars="202" w:firstLine="566"/>
        <w:jc w:val="both"/>
        <w:rPr>
          <w:rFonts w:ascii="宋体" w:hAnsi="宋体"/>
          <w:sz w:val="28"/>
          <w:szCs w:val="28"/>
        </w:rPr>
      </w:pPr>
      <w:r>
        <w:rPr>
          <w:rFonts w:ascii="宋体" w:hAnsi="宋体" w:hint="eastAsia"/>
          <w:sz w:val="28"/>
          <w:szCs w:val="28"/>
        </w:rPr>
        <w:t>合同一经签订，双方应严格履行合同规定的义务。</w:t>
      </w:r>
    </w:p>
    <w:p w:rsidR="00680BD4" w:rsidRDefault="00C7416C" w:rsidP="002A6D06">
      <w:pPr>
        <w:widowControl w:val="0"/>
        <w:numPr>
          <w:ilvl w:val="0"/>
          <w:numId w:val="26"/>
        </w:numPr>
        <w:tabs>
          <w:tab w:val="left" w:pos="1134"/>
        </w:tabs>
        <w:snapToGrid w:val="0"/>
        <w:spacing w:line="640" w:lineRule="exact"/>
        <w:ind w:left="0" w:firstLineChars="202" w:firstLine="566"/>
        <w:jc w:val="both"/>
      </w:pPr>
      <w:r>
        <w:rPr>
          <w:rFonts w:ascii="宋体" w:hAnsi="宋体" w:hint="eastAsia"/>
          <w:sz w:val="28"/>
          <w:szCs w:val="28"/>
        </w:rPr>
        <w:t>在合同履行过程中，如发生合同纠纷，合同双方应按照《中华人民</w:t>
      </w:r>
      <w:r>
        <w:rPr>
          <w:rFonts w:ascii="宋体" w:hAnsi="宋体"/>
          <w:sz w:val="28"/>
          <w:szCs w:val="28"/>
        </w:rPr>
        <w:t>共和国民法典</w:t>
      </w:r>
      <w:r>
        <w:rPr>
          <w:rFonts w:ascii="宋体" w:hAnsi="宋体" w:hint="eastAsia"/>
          <w:sz w:val="28"/>
          <w:szCs w:val="28"/>
        </w:rPr>
        <w:t>》及合同条款的有关规定进行处理。</w:t>
      </w:r>
    </w:p>
    <w:p w:rsidR="00680BD4" w:rsidRDefault="00C7416C">
      <w:pPr>
        <w:pStyle w:val="3"/>
        <w:snapToGrid w:val="0"/>
        <w:spacing w:line="640" w:lineRule="exact"/>
        <w:rPr>
          <w:color w:val="auto"/>
        </w:rPr>
      </w:pPr>
      <w:r>
        <w:rPr>
          <w:rFonts w:hint="eastAsia"/>
          <w:color w:val="auto"/>
        </w:rPr>
        <w:t>验收</w:t>
      </w:r>
      <w:bookmarkEnd w:id="41"/>
    </w:p>
    <w:p w:rsidR="00680BD4" w:rsidRDefault="00C7416C">
      <w:pPr>
        <w:widowControl w:val="0"/>
        <w:tabs>
          <w:tab w:val="left" w:pos="1134"/>
        </w:tabs>
        <w:snapToGrid w:val="0"/>
        <w:spacing w:line="640" w:lineRule="exact"/>
        <w:ind w:leftChars="202" w:left="485"/>
        <w:jc w:val="both"/>
        <w:rPr>
          <w:rFonts w:ascii="宋体" w:hAnsi="宋体"/>
          <w:sz w:val="28"/>
          <w:szCs w:val="28"/>
        </w:rPr>
      </w:pPr>
      <w:r>
        <w:rPr>
          <w:rFonts w:ascii="宋体" w:hAnsi="宋体" w:hint="eastAsia"/>
          <w:sz w:val="28"/>
          <w:szCs w:val="28"/>
        </w:rPr>
        <w:t>采购人严格按照国家相关法律法规的要求组织验收或考核。</w:t>
      </w:r>
    </w:p>
    <w:p w:rsidR="00680BD4" w:rsidRDefault="00C7416C">
      <w:pPr>
        <w:pStyle w:val="3"/>
        <w:snapToGrid w:val="0"/>
        <w:spacing w:line="640" w:lineRule="exact"/>
        <w:rPr>
          <w:color w:val="auto"/>
        </w:rPr>
      </w:pPr>
      <w:r>
        <w:rPr>
          <w:rFonts w:hint="eastAsia"/>
          <w:color w:val="auto"/>
        </w:rPr>
        <w:t>资金支付</w:t>
      </w:r>
    </w:p>
    <w:p w:rsidR="00680BD4" w:rsidRDefault="00C7416C" w:rsidP="00C7416C">
      <w:pPr>
        <w:pStyle w:val="20"/>
        <w:snapToGrid w:val="0"/>
        <w:spacing w:line="640" w:lineRule="exact"/>
        <w:ind w:firstLineChars="202" w:firstLine="566"/>
        <w:rPr>
          <w:rFonts w:ascii="宋体" w:hAnsi="宋体"/>
          <w:sz w:val="28"/>
          <w:szCs w:val="28"/>
        </w:rPr>
      </w:pPr>
      <w:r>
        <w:rPr>
          <w:rFonts w:ascii="宋体" w:hAnsi="宋体" w:hint="eastAsia"/>
          <w:sz w:val="28"/>
          <w:szCs w:val="28"/>
        </w:rPr>
        <w:t>采购人按财政部门的有关规定及采购合同的约定进行支付。</w:t>
      </w:r>
    </w:p>
    <w:p w:rsidR="00680BD4" w:rsidRDefault="00C7416C">
      <w:pPr>
        <w:pStyle w:val="2"/>
        <w:snapToGrid w:val="0"/>
        <w:spacing w:line="640" w:lineRule="exact"/>
      </w:pPr>
      <w:bookmarkStart w:id="42" w:name="_Toc78360344"/>
      <w:r>
        <w:rPr>
          <w:rFonts w:hint="eastAsia"/>
        </w:rPr>
        <w:t>竞争性磋商工作纪律及要求</w:t>
      </w:r>
      <w:bookmarkEnd w:id="42"/>
    </w:p>
    <w:p w:rsidR="00680BD4" w:rsidRDefault="00C7416C">
      <w:pPr>
        <w:pStyle w:val="3"/>
        <w:snapToGrid w:val="0"/>
        <w:spacing w:line="640" w:lineRule="exact"/>
        <w:ind w:left="0" w:firstLine="0"/>
        <w:rPr>
          <w:color w:val="auto"/>
        </w:rPr>
      </w:pPr>
      <w:bookmarkStart w:id="43" w:name="_Toc217446075"/>
      <w:r>
        <w:rPr>
          <w:rFonts w:hint="eastAsia"/>
          <w:color w:val="auto"/>
        </w:rPr>
        <w:t>供应商不得具有的情形</w:t>
      </w:r>
      <w:bookmarkEnd w:id="43"/>
    </w:p>
    <w:p w:rsidR="00680BD4" w:rsidRDefault="00C7416C">
      <w:pPr>
        <w:pStyle w:val="a4"/>
        <w:snapToGrid w:val="0"/>
        <w:spacing w:line="640" w:lineRule="exact"/>
        <w:ind w:firstLine="560"/>
        <w:rPr>
          <w:rFonts w:ascii="宋体" w:hAnsi="宋体"/>
          <w:sz w:val="28"/>
          <w:szCs w:val="28"/>
        </w:rPr>
      </w:pPr>
      <w:r>
        <w:rPr>
          <w:rFonts w:ascii="宋体" w:hAnsi="宋体" w:hint="eastAsia"/>
          <w:sz w:val="28"/>
          <w:szCs w:val="28"/>
        </w:rPr>
        <w:t>供应商参加磋商不得有下列情形：</w:t>
      </w:r>
    </w:p>
    <w:p w:rsidR="00680BD4" w:rsidRDefault="00C7416C" w:rsidP="002A6D06">
      <w:pPr>
        <w:widowControl w:val="0"/>
        <w:numPr>
          <w:ilvl w:val="1"/>
          <w:numId w:val="27"/>
        </w:numPr>
        <w:tabs>
          <w:tab w:val="left" w:pos="1134"/>
        </w:tabs>
        <w:snapToGrid w:val="0"/>
        <w:spacing w:line="640" w:lineRule="exact"/>
        <w:ind w:left="0" w:firstLine="567"/>
        <w:jc w:val="both"/>
        <w:rPr>
          <w:rFonts w:ascii="宋体" w:hAnsi="宋体"/>
          <w:sz w:val="28"/>
          <w:szCs w:val="28"/>
        </w:rPr>
      </w:pPr>
      <w:r>
        <w:rPr>
          <w:rFonts w:ascii="宋体" w:hAnsi="宋体" w:hint="eastAsia"/>
          <w:sz w:val="28"/>
          <w:szCs w:val="28"/>
        </w:rPr>
        <w:t>有下列情形之一的，视为供应商串通参加本次竞争性磋商采购活动：</w:t>
      </w:r>
    </w:p>
    <w:p w:rsidR="00680BD4" w:rsidRDefault="00C7416C">
      <w:pPr>
        <w:tabs>
          <w:tab w:val="left" w:pos="1134"/>
        </w:tabs>
        <w:snapToGrid w:val="0"/>
        <w:spacing w:line="640" w:lineRule="exact"/>
        <w:ind w:left="538"/>
        <w:rPr>
          <w:rFonts w:ascii="宋体" w:hAnsi="宋体"/>
          <w:sz w:val="28"/>
          <w:szCs w:val="28"/>
        </w:rPr>
      </w:pPr>
      <w:r>
        <w:rPr>
          <w:rFonts w:ascii="宋体" w:hAnsi="宋体" w:hint="eastAsia"/>
          <w:sz w:val="28"/>
          <w:szCs w:val="28"/>
        </w:rPr>
        <w:t>（一）不同供应商的施工响应文件由同一单位或者个人编制；</w:t>
      </w:r>
    </w:p>
    <w:p w:rsidR="00680BD4" w:rsidRDefault="00C7416C">
      <w:pPr>
        <w:tabs>
          <w:tab w:val="left" w:pos="1134"/>
        </w:tabs>
        <w:snapToGrid w:val="0"/>
        <w:spacing w:line="640" w:lineRule="exact"/>
        <w:ind w:left="538"/>
        <w:rPr>
          <w:rFonts w:ascii="宋体" w:hAnsi="宋体"/>
          <w:sz w:val="28"/>
          <w:szCs w:val="28"/>
        </w:rPr>
      </w:pPr>
      <w:r>
        <w:rPr>
          <w:rFonts w:ascii="宋体" w:hAnsi="宋体" w:hint="eastAsia"/>
          <w:sz w:val="28"/>
          <w:szCs w:val="28"/>
        </w:rPr>
        <w:t>（二）不同供应商委托同一单位或者个人办理磋商事宜；</w:t>
      </w:r>
    </w:p>
    <w:p w:rsidR="00680BD4" w:rsidRDefault="00C7416C" w:rsidP="00C7416C">
      <w:pPr>
        <w:tabs>
          <w:tab w:val="left" w:pos="1134"/>
        </w:tabs>
        <w:snapToGrid w:val="0"/>
        <w:spacing w:line="640" w:lineRule="exact"/>
        <w:ind w:firstLineChars="192" w:firstLine="538"/>
        <w:rPr>
          <w:rFonts w:ascii="宋体" w:hAnsi="宋体"/>
          <w:sz w:val="28"/>
          <w:szCs w:val="28"/>
        </w:rPr>
      </w:pPr>
      <w:r>
        <w:rPr>
          <w:rFonts w:ascii="宋体" w:hAnsi="宋体" w:hint="eastAsia"/>
          <w:sz w:val="28"/>
          <w:szCs w:val="28"/>
        </w:rPr>
        <w:t>（三）不同供应商的施工响应文件载明的项目管理成员或者联系人员为同一人；</w:t>
      </w:r>
    </w:p>
    <w:p w:rsidR="00680BD4" w:rsidRDefault="00C7416C">
      <w:pPr>
        <w:tabs>
          <w:tab w:val="left" w:pos="1134"/>
        </w:tabs>
        <w:snapToGrid w:val="0"/>
        <w:spacing w:line="640" w:lineRule="exact"/>
        <w:ind w:left="538"/>
        <w:rPr>
          <w:rFonts w:ascii="宋体" w:hAnsi="宋体"/>
          <w:sz w:val="28"/>
          <w:szCs w:val="28"/>
        </w:rPr>
      </w:pPr>
      <w:r>
        <w:rPr>
          <w:rFonts w:ascii="宋体" w:hAnsi="宋体" w:hint="eastAsia"/>
          <w:sz w:val="28"/>
          <w:szCs w:val="28"/>
        </w:rPr>
        <w:t>（四）不同供应商的施工响应文件异常一致或者最后报价呈规律性差异；</w:t>
      </w:r>
    </w:p>
    <w:p w:rsidR="00680BD4" w:rsidRDefault="00C7416C">
      <w:pPr>
        <w:tabs>
          <w:tab w:val="left" w:pos="1134"/>
        </w:tabs>
        <w:snapToGrid w:val="0"/>
        <w:spacing w:line="640" w:lineRule="exact"/>
        <w:ind w:left="538"/>
        <w:rPr>
          <w:rFonts w:ascii="宋体" w:hAnsi="宋体"/>
          <w:sz w:val="28"/>
          <w:szCs w:val="28"/>
        </w:rPr>
      </w:pPr>
      <w:r>
        <w:rPr>
          <w:rFonts w:ascii="宋体" w:hAnsi="宋体" w:hint="eastAsia"/>
          <w:sz w:val="28"/>
          <w:szCs w:val="28"/>
        </w:rPr>
        <w:t>（五）不同供应商的施工响应文件相互混装；</w:t>
      </w:r>
    </w:p>
    <w:p w:rsidR="00680BD4" w:rsidRDefault="00C7416C">
      <w:pPr>
        <w:tabs>
          <w:tab w:val="left" w:pos="1134"/>
        </w:tabs>
        <w:snapToGrid w:val="0"/>
        <w:spacing w:line="640" w:lineRule="exact"/>
        <w:ind w:left="538"/>
        <w:rPr>
          <w:rFonts w:ascii="宋体" w:hAnsi="宋体"/>
          <w:sz w:val="28"/>
          <w:szCs w:val="28"/>
        </w:rPr>
      </w:pPr>
      <w:r>
        <w:rPr>
          <w:rFonts w:ascii="宋体" w:hAnsi="宋体" w:hint="eastAsia"/>
          <w:sz w:val="28"/>
          <w:szCs w:val="28"/>
        </w:rPr>
        <w:t>（六）不同供应商的磋商保证金从同一单位或者个人的账户转出；</w:t>
      </w:r>
    </w:p>
    <w:p w:rsidR="00680BD4" w:rsidRDefault="00C7416C" w:rsidP="002A6D06">
      <w:pPr>
        <w:widowControl w:val="0"/>
        <w:numPr>
          <w:ilvl w:val="1"/>
          <w:numId w:val="27"/>
        </w:numPr>
        <w:tabs>
          <w:tab w:val="left" w:pos="1134"/>
        </w:tabs>
        <w:snapToGrid w:val="0"/>
        <w:spacing w:line="640" w:lineRule="exact"/>
        <w:ind w:left="0" w:firstLine="567"/>
        <w:jc w:val="both"/>
        <w:rPr>
          <w:rFonts w:ascii="宋体" w:hAnsi="宋体"/>
          <w:sz w:val="28"/>
          <w:szCs w:val="28"/>
        </w:rPr>
      </w:pPr>
      <w:r>
        <w:rPr>
          <w:rFonts w:ascii="宋体" w:hAnsi="宋体" w:hint="eastAsia"/>
          <w:sz w:val="28"/>
          <w:szCs w:val="28"/>
        </w:rPr>
        <w:t>提供虚假材料谋取成交；</w:t>
      </w:r>
    </w:p>
    <w:p w:rsidR="00680BD4" w:rsidRDefault="00C7416C" w:rsidP="002A6D06">
      <w:pPr>
        <w:widowControl w:val="0"/>
        <w:numPr>
          <w:ilvl w:val="1"/>
          <w:numId w:val="27"/>
        </w:numPr>
        <w:tabs>
          <w:tab w:val="left" w:pos="1134"/>
        </w:tabs>
        <w:snapToGrid w:val="0"/>
        <w:spacing w:line="640" w:lineRule="exact"/>
        <w:ind w:left="0" w:firstLine="567"/>
        <w:jc w:val="both"/>
        <w:rPr>
          <w:rFonts w:ascii="宋体" w:hAnsi="宋体"/>
          <w:sz w:val="28"/>
          <w:szCs w:val="28"/>
        </w:rPr>
      </w:pPr>
      <w:r>
        <w:rPr>
          <w:rFonts w:ascii="宋体" w:hAnsi="宋体" w:hint="eastAsia"/>
          <w:sz w:val="28"/>
          <w:szCs w:val="28"/>
        </w:rPr>
        <w:t>采取不正当手段诋毁、排挤其他供应商；</w:t>
      </w:r>
    </w:p>
    <w:p w:rsidR="00680BD4" w:rsidRDefault="00C7416C" w:rsidP="002A6D06">
      <w:pPr>
        <w:widowControl w:val="0"/>
        <w:numPr>
          <w:ilvl w:val="1"/>
          <w:numId w:val="27"/>
        </w:numPr>
        <w:tabs>
          <w:tab w:val="left" w:pos="1134"/>
        </w:tabs>
        <w:snapToGrid w:val="0"/>
        <w:spacing w:line="640" w:lineRule="exact"/>
        <w:ind w:left="0" w:firstLine="567"/>
        <w:jc w:val="both"/>
        <w:rPr>
          <w:rFonts w:ascii="宋体" w:hAnsi="宋体"/>
          <w:sz w:val="28"/>
          <w:szCs w:val="28"/>
        </w:rPr>
      </w:pPr>
      <w:r>
        <w:rPr>
          <w:rFonts w:ascii="宋体" w:hAnsi="宋体" w:hint="eastAsia"/>
          <w:sz w:val="28"/>
          <w:szCs w:val="28"/>
        </w:rPr>
        <w:t>与采购人或区采购中心、其他供应商恶意串通；</w:t>
      </w:r>
    </w:p>
    <w:p w:rsidR="00680BD4" w:rsidRDefault="00C7416C" w:rsidP="002A6D06">
      <w:pPr>
        <w:widowControl w:val="0"/>
        <w:numPr>
          <w:ilvl w:val="1"/>
          <w:numId w:val="27"/>
        </w:numPr>
        <w:tabs>
          <w:tab w:val="left" w:pos="1134"/>
        </w:tabs>
        <w:snapToGrid w:val="0"/>
        <w:spacing w:line="640" w:lineRule="exact"/>
        <w:ind w:left="0" w:firstLine="567"/>
        <w:jc w:val="both"/>
        <w:rPr>
          <w:rFonts w:ascii="宋体" w:hAnsi="宋体"/>
          <w:sz w:val="28"/>
          <w:szCs w:val="28"/>
        </w:rPr>
      </w:pPr>
      <w:r>
        <w:rPr>
          <w:rFonts w:ascii="宋体" w:hAnsi="宋体" w:hint="eastAsia"/>
          <w:sz w:val="28"/>
          <w:szCs w:val="28"/>
        </w:rPr>
        <w:lastRenderedPageBreak/>
        <w:t>向采购人或区采购中心、磋商小组成员行贿或者提供其他不正当利益；</w:t>
      </w:r>
    </w:p>
    <w:p w:rsidR="00680BD4" w:rsidRDefault="00C7416C" w:rsidP="002A6D06">
      <w:pPr>
        <w:widowControl w:val="0"/>
        <w:numPr>
          <w:ilvl w:val="1"/>
          <w:numId w:val="27"/>
        </w:numPr>
        <w:tabs>
          <w:tab w:val="left" w:pos="1134"/>
        </w:tabs>
        <w:snapToGrid w:val="0"/>
        <w:spacing w:line="640" w:lineRule="exact"/>
        <w:ind w:left="0" w:firstLine="567"/>
        <w:jc w:val="both"/>
        <w:rPr>
          <w:rFonts w:ascii="宋体" w:hAnsi="宋体"/>
          <w:sz w:val="28"/>
          <w:szCs w:val="28"/>
        </w:rPr>
      </w:pPr>
      <w:r>
        <w:rPr>
          <w:rFonts w:ascii="宋体" w:hAnsi="宋体" w:hint="eastAsia"/>
          <w:sz w:val="28"/>
          <w:szCs w:val="28"/>
        </w:rPr>
        <w:t>中标后无正当理由拒不与采购人签订政府采购合同；</w:t>
      </w:r>
    </w:p>
    <w:p w:rsidR="00680BD4" w:rsidRDefault="00C7416C" w:rsidP="002A6D06">
      <w:pPr>
        <w:widowControl w:val="0"/>
        <w:numPr>
          <w:ilvl w:val="1"/>
          <w:numId w:val="27"/>
        </w:numPr>
        <w:tabs>
          <w:tab w:val="left" w:pos="1134"/>
        </w:tabs>
        <w:snapToGrid w:val="0"/>
        <w:spacing w:line="640" w:lineRule="exact"/>
        <w:ind w:left="0" w:firstLine="567"/>
        <w:jc w:val="both"/>
        <w:rPr>
          <w:rFonts w:ascii="宋体" w:hAnsi="宋体"/>
          <w:sz w:val="28"/>
          <w:szCs w:val="28"/>
        </w:rPr>
      </w:pPr>
      <w:r>
        <w:rPr>
          <w:rFonts w:ascii="宋体" w:hAnsi="宋体" w:hint="eastAsia"/>
          <w:sz w:val="28"/>
          <w:szCs w:val="28"/>
        </w:rPr>
        <w:t>未按照采购文件确定的事项签订政府采购合同；</w:t>
      </w:r>
    </w:p>
    <w:p w:rsidR="00680BD4" w:rsidRDefault="00C7416C" w:rsidP="002A6D06">
      <w:pPr>
        <w:widowControl w:val="0"/>
        <w:numPr>
          <w:ilvl w:val="1"/>
          <w:numId w:val="27"/>
        </w:numPr>
        <w:tabs>
          <w:tab w:val="left" w:pos="1134"/>
        </w:tabs>
        <w:snapToGrid w:val="0"/>
        <w:spacing w:line="640" w:lineRule="exact"/>
        <w:ind w:left="0" w:firstLine="567"/>
        <w:jc w:val="both"/>
        <w:rPr>
          <w:rFonts w:ascii="宋体" w:hAnsi="宋体"/>
          <w:sz w:val="28"/>
          <w:szCs w:val="28"/>
        </w:rPr>
      </w:pPr>
      <w:r>
        <w:rPr>
          <w:rFonts w:ascii="宋体" w:hAnsi="宋体" w:hint="eastAsia"/>
          <w:sz w:val="28"/>
          <w:szCs w:val="28"/>
        </w:rPr>
        <w:t>将政府采购合同转包或者违规分包；</w:t>
      </w:r>
    </w:p>
    <w:p w:rsidR="00680BD4" w:rsidRDefault="00C7416C" w:rsidP="002A6D06">
      <w:pPr>
        <w:widowControl w:val="0"/>
        <w:numPr>
          <w:ilvl w:val="1"/>
          <w:numId w:val="27"/>
        </w:numPr>
        <w:tabs>
          <w:tab w:val="left" w:pos="1134"/>
        </w:tabs>
        <w:snapToGrid w:val="0"/>
        <w:spacing w:line="640" w:lineRule="exact"/>
        <w:ind w:left="0" w:firstLine="567"/>
        <w:jc w:val="both"/>
        <w:rPr>
          <w:rFonts w:ascii="宋体" w:hAnsi="宋体"/>
          <w:sz w:val="28"/>
          <w:szCs w:val="28"/>
        </w:rPr>
      </w:pPr>
      <w:r>
        <w:rPr>
          <w:rFonts w:ascii="宋体" w:hAnsi="宋体" w:hint="eastAsia"/>
          <w:sz w:val="28"/>
          <w:szCs w:val="28"/>
        </w:rPr>
        <w:t>提供假冒伪劣产品；</w:t>
      </w:r>
    </w:p>
    <w:p w:rsidR="00680BD4" w:rsidRDefault="00C7416C" w:rsidP="002A6D06">
      <w:pPr>
        <w:widowControl w:val="0"/>
        <w:numPr>
          <w:ilvl w:val="1"/>
          <w:numId w:val="27"/>
        </w:numPr>
        <w:tabs>
          <w:tab w:val="left" w:pos="1134"/>
        </w:tabs>
        <w:snapToGrid w:val="0"/>
        <w:spacing w:line="640" w:lineRule="exact"/>
        <w:ind w:left="0" w:firstLine="567"/>
        <w:jc w:val="both"/>
        <w:rPr>
          <w:rFonts w:ascii="宋体" w:hAnsi="宋体"/>
          <w:sz w:val="28"/>
          <w:szCs w:val="28"/>
        </w:rPr>
      </w:pPr>
      <w:r>
        <w:rPr>
          <w:rFonts w:ascii="宋体" w:hAnsi="宋体" w:hint="eastAsia"/>
          <w:sz w:val="28"/>
          <w:szCs w:val="28"/>
        </w:rPr>
        <w:t>擅自变更、中止或者终止政府采购合同；</w:t>
      </w:r>
    </w:p>
    <w:p w:rsidR="00680BD4" w:rsidRDefault="00C7416C" w:rsidP="002A6D06">
      <w:pPr>
        <w:widowControl w:val="0"/>
        <w:numPr>
          <w:ilvl w:val="1"/>
          <w:numId w:val="27"/>
        </w:numPr>
        <w:tabs>
          <w:tab w:val="left" w:pos="1418"/>
        </w:tabs>
        <w:snapToGrid w:val="0"/>
        <w:spacing w:line="640" w:lineRule="exact"/>
        <w:ind w:left="0" w:firstLine="567"/>
        <w:jc w:val="both"/>
        <w:rPr>
          <w:rFonts w:ascii="宋体" w:hAnsi="宋体"/>
          <w:sz w:val="28"/>
          <w:szCs w:val="28"/>
        </w:rPr>
      </w:pPr>
      <w:r>
        <w:rPr>
          <w:rFonts w:ascii="宋体" w:hAnsi="宋体" w:hint="eastAsia"/>
          <w:sz w:val="28"/>
          <w:szCs w:val="28"/>
        </w:rPr>
        <w:t>被列入失信被执行人、重大税收违法案件当事人名单、政府采购严重违法失信行为记录名单。参加政府采购活动前三年内，在经营活动中有重大违法记录</w:t>
      </w:r>
      <w:r>
        <w:rPr>
          <w:rFonts w:ascii="宋体" w:hAnsi="宋体"/>
          <w:sz w:val="28"/>
          <w:szCs w:val="28"/>
        </w:rPr>
        <w:t>；</w:t>
      </w:r>
    </w:p>
    <w:p w:rsidR="00680BD4" w:rsidRDefault="00C7416C" w:rsidP="002A6D06">
      <w:pPr>
        <w:widowControl w:val="0"/>
        <w:numPr>
          <w:ilvl w:val="1"/>
          <w:numId w:val="27"/>
        </w:numPr>
        <w:tabs>
          <w:tab w:val="left" w:pos="1418"/>
        </w:tabs>
        <w:snapToGrid w:val="0"/>
        <w:spacing w:line="640" w:lineRule="exact"/>
        <w:ind w:left="0" w:firstLine="567"/>
        <w:jc w:val="both"/>
        <w:rPr>
          <w:rFonts w:ascii="宋体" w:hAnsi="宋体"/>
          <w:sz w:val="28"/>
          <w:szCs w:val="28"/>
        </w:rPr>
      </w:pPr>
      <w:r>
        <w:rPr>
          <w:rFonts w:ascii="宋体" w:hAnsi="宋体" w:hint="eastAsia"/>
          <w:sz w:val="28"/>
          <w:szCs w:val="28"/>
        </w:rPr>
        <w:t>在行贿犯罪信息查询期限内，根据中国裁判文书网（</w:t>
      </w:r>
      <w:r>
        <w:rPr>
          <w:rFonts w:ascii="宋体" w:hAnsi="宋体"/>
          <w:sz w:val="28"/>
          <w:szCs w:val="28"/>
        </w:rPr>
        <w:t>http://wenshu.court.gov.cn</w:t>
      </w:r>
      <w:r>
        <w:rPr>
          <w:rFonts w:ascii="宋体" w:hAnsi="宋体" w:hint="eastAsia"/>
          <w:sz w:val="28"/>
          <w:szCs w:val="28"/>
        </w:rPr>
        <w:t>）查询结果供应商及其现任法定代表人、主要负责人有行贿犯罪记录。</w:t>
      </w:r>
    </w:p>
    <w:p w:rsidR="00680BD4" w:rsidRDefault="00C7416C" w:rsidP="002A6D06">
      <w:pPr>
        <w:widowControl w:val="0"/>
        <w:numPr>
          <w:ilvl w:val="1"/>
          <w:numId w:val="27"/>
        </w:numPr>
        <w:tabs>
          <w:tab w:val="left" w:pos="1418"/>
        </w:tabs>
        <w:snapToGrid w:val="0"/>
        <w:spacing w:line="640" w:lineRule="exact"/>
        <w:ind w:left="0" w:firstLine="567"/>
        <w:jc w:val="both"/>
        <w:rPr>
          <w:rFonts w:ascii="宋体" w:hAnsi="宋体"/>
          <w:sz w:val="28"/>
          <w:szCs w:val="28"/>
        </w:rPr>
      </w:pPr>
      <w:r>
        <w:rPr>
          <w:rFonts w:ascii="宋体" w:hAnsi="宋体" w:hint="eastAsia"/>
          <w:sz w:val="28"/>
          <w:szCs w:val="28"/>
        </w:rPr>
        <w:t>处于被行政部门禁止参与政府采购活动的期限内；</w:t>
      </w:r>
    </w:p>
    <w:p w:rsidR="00680BD4" w:rsidRDefault="00C7416C" w:rsidP="002A6D06">
      <w:pPr>
        <w:widowControl w:val="0"/>
        <w:numPr>
          <w:ilvl w:val="1"/>
          <w:numId w:val="27"/>
        </w:numPr>
        <w:tabs>
          <w:tab w:val="left" w:pos="1418"/>
        </w:tabs>
        <w:snapToGrid w:val="0"/>
        <w:spacing w:line="640" w:lineRule="exact"/>
        <w:ind w:left="0" w:firstLine="567"/>
        <w:jc w:val="both"/>
        <w:rPr>
          <w:rFonts w:ascii="宋体" w:hAnsi="宋体"/>
          <w:sz w:val="28"/>
          <w:szCs w:val="28"/>
        </w:rPr>
      </w:pPr>
      <w:r>
        <w:rPr>
          <w:rFonts w:ascii="宋体" w:hAnsi="宋体" w:hint="eastAsia"/>
          <w:sz w:val="28"/>
          <w:szCs w:val="28"/>
        </w:rPr>
        <w:t>拒绝有关部门的监督检查或者向监督检查部门提供虚假情况；</w:t>
      </w:r>
    </w:p>
    <w:p w:rsidR="00680BD4" w:rsidRDefault="00C7416C" w:rsidP="002A6D06">
      <w:pPr>
        <w:widowControl w:val="0"/>
        <w:numPr>
          <w:ilvl w:val="1"/>
          <w:numId w:val="27"/>
        </w:numPr>
        <w:tabs>
          <w:tab w:val="left" w:pos="1134"/>
          <w:tab w:val="left" w:pos="1418"/>
        </w:tabs>
        <w:snapToGrid w:val="0"/>
        <w:spacing w:line="640" w:lineRule="exact"/>
        <w:ind w:left="0" w:firstLine="567"/>
        <w:jc w:val="both"/>
        <w:rPr>
          <w:rFonts w:ascii="宋体" w:hAnsi="宋体"/>
          <w:sz w:val="28"/>
          <w:szCs w:val="28"/>
        </w:rPr>
      </w:pPr>
      <w:r>
        <w:rPr>
          <w:rFonts w:ascii="宋体" w:hAnsi="宋体" w:hint="eastAsia"/>
          <w:sz w:val="28"/>
          <w:szCs w:val="28"/>
        </w:rPr>
        <w:t>法律法规规定的其他情形。</w:t>
      </w:r>
    </w:p>
    <w:p w:rsidR="00680BD4" w:rsidRDefault="00C7416C">
      <w:pPr>
        <w:pStyle w:val="a4"/>
        <w:snapToGrid w:val="0"/>
        <w:spacing w:line="640" w:lineRule="exact"/>
        <w:ind w:firstLineChars="202" w:firstLine="568"/>
        <w:rPr>
          <w:rFonts w:ascii="宋体" w:hAnsi="宋体"/>
          <w:b/>
          <w:bCs/>
          <w:sz w:val="28"/>
          <w:szCs w:val="28"/>
        </w:rPr>
      </w:pPr>
      <w:r>
        <w:rPr>
          <w:rFonts w:ascii="宋体" w:hAnsi="宋体" w:hint="eastAsia"/>
          <w:b/>
          <w:bCs/>
          <w:sz w:val="28"/>
          <w:szCs w:val="28"/>
        </w:rPr>
        <w:t>供应商有上述情形的，按照规定追究法律责任，具备一至十四条情形之一的，同时将认定供应商施工响应文件无效或不确定其为成交供应商，或者取消成交资格或认定成交无效。</w:t>
      </w:r>
    </w:p>
    <w:p w:rsidR="00680BD4" w:rsidRDefault="00C7416C">
      <w:pPr>
        <w:pStyle w:val="3"/>
        <w:snapToGrid w:val="0"/>
        <w:spacing w:line="640" w:lineRule="exact"/>
        <w:ind w:left="0" w:firstLine="0"/>
        <w:rPr>
          <w:color w:val="auto"/>
        </w:rPr>
      </w:pPr>
      <w:bookmarkStart w:id="44" w:name="_Toc314574786"/>
      <w:r>
        <w:rPr>
          <w:rFonts w:hint="eastAsia"/>
          <w:color w:val="auto"/>
        </w:rPr>
        <w:t>保密</w:t>
      </w:r>
      <w:bookmarkEnd w:id="44"/>
    </w:p>
    <w:p w:rsidR="00680BD4" w:rsidRDefault="00C7416C" w:rsidP="002A6D06">
      <w:pPr>
        <w:pStyle w:val="a4"/>
        <w:numPr>
          <w:ilvl w:val="0"/>
          <w:numId w:val="28"/>
        </w:numPr>
        <w:tabs>
          <w:tab w:val="left" w:pos="1134"/>
        </w:tabs>
        <w:snapToGrid w:val="0"/>
        <w:spacing w:line="640" w:lineRule="exact"/>
        <w:ind w:left="0" w:firstLineChars="0" w:firstLine="567"/>
        <w:rPr>
          <w:rFonts w:ascii="宋体" w:hAnsi="宋体"/>
          <w:sz w:val="28"/>
          <w:szCs w:val="28"/>
        </w:rPr>
      </w:pPr>
      <w:r>
        <w:rPr>
          <w:rFonts w:ascii="宋体" w:hAnsi="宋体" w:hint="eastAsia"/>
          <w:sz w:val="28"/>
          <w:szCs w:val="28"/>
        </w:rPr>
        <w:t>不得透露有关在系统中成功提交《采购文件获取登记表》的潜在供应商的任何情况。</w:t>
      </w:r>
    </w:p>
    <w:p w:rsidR="00680BD4" w:rsidRDefault="00C7416C" w:rsidP="002A6D06">
      <w:pPr>
        <w:pStyle w:val="a4"/>
        <w:numPr>
          <w:ilvl w:val="0"/>
          <w:numId w:val="28"/>
        </w:numPr>
        <w:tabs>
          <w:tab w:val="left" w:pos="1134"/>
        </w:tabs>
        <w:snapToGrid w:val="0"/>
        <w:spacing w:line="640" w:lineRule="exact"/>
        <w:ind w:left="0" w:firstLineChars="0" w:firstLine="567"/>
        <w:rPr>
          <w:rFonts w:ascii="宋体" w:hAnsi="宋体"/>
          <w:sz w:val="28"/>
          <w:szCs w:val="28"/>
        </w:rPr>
      </w:pPr>
      <w:r>
        <w:rPr>
          <w:rFonts w:ascii="宋体" w:hAnsi="宋体" w:hint="eastAsia"/>
          <w:sz w:val="28"/>
          <w:szCs w:val="28"/>
        </w:rPr>
        <w:lastRenderedPageBreak/>
        <w:t>有关施工响应文件的审查、澄清、评估和比较以及合同授予意向等情况都不得对外透露。</w:t>
      </w:r>
    </w:p>
    <w:p w:rsidR="00680BD4" w:rsidRDefault="00C7416C">
      <w:pPr>
        <w:pStyle w:val="3"/>
        <w:snapToGrid w:val="0"/>
        <w:spacing w:line="640" w:lineRule="exact"/>
        <w:ind w:left="0" w:firstLine="0"/>
        <w:rPr>
          <w:color w:val="auto"/>
        </w:rPr>
      </w:pPr>
      <w:r>
        <w:rPr>
          <w:rFonts w:hint="eastAsia"/>
          <w:color w:val="auto"/>
        </w:rPr>
        <w:t>回避</w:t>
      </w:r>
    </w:p>
    <w:p w:rsidR="00680BD4" w:rsidRDefault="00C7416C">
      <w:pPr>
        <w:pStyle w:val="af1"/>
        <w:snapToGrid w:val="0"/>
        <w:spacing w:before="0" w:beforeAutospacing="0" w:after="0" w:afterAutospacing="0" w:line="640" w:lineRule="exact"/>
        <w:ind w:firstLineChars="200" w:firstLine="560"/>
        <w:rPr>
          <w:rFonts w:cs="Helvetica"/>
          <w:sz w:val="28"/>
          <w:szCs w:val="28"/>
        </w:rPr>
      </w:pPr>
      <w:r>
        <w:rPr>
          <w:rFonts w:cs="Helvetica"/>
          <w:sz w:val="28"/>
          <w:szCs w:val="28"/>
        </w:rPr>
        <w:t>在政府采购活动中，采购人员</w:t>
      </w:r>
      <w:r>
        <w:rPr>
          <w:rFonts w:cs="Helvetica" w:hint="eastAsia"/>
          <w:sz w:val="28"/>
          <w:szCs w:val="28"/>
        </w:rPr>
        <w:t>（</w:t>
      </w:r>
      <w:r>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Pr>
          <w:rFonts w:cs="Helvetica" w:hint="eastAsia"/>
          <w:sz w:val="28"/>
          <w:szCs w:val="28"/>
        </w:rPr>
        <w:t>）</w:t>
      </w:r>
      <w:r>
        <w:rPr>
          <w:rFonts w:cs="Helvetica"/>
          <w:sz w:val="28"/>
          <w:szCs w:val="28"/>
        </w:rPr>
        <w:t>及相关人员与供应商有下列利害关系之一的，应当回避：</w:t>
      </w:r>
    </w:p>
    <w:p w:rsidR="00680BD4" w:rsidRDefault="00C7416C">
      <w:pPr>
        <w:pStyle w:val="af1"/>
        <w:snapToGrid w:val="0"/>
        <w:spacing w:before="0" w:beforeAutospacing="0" w:after="0" w:afterAutospacing="0" w:line="640" w:lineRule="exact"/>
        <w:rPr>
          <w:rFonts w:cs="Helvetica"/>
          <w:sz w:val="28"/>
          <w:szCs w:val="28"/>
        </w:rPr>
      </w:pPr>
      <w:r>
        <w:rPr>
          <w:rFonts w:cs="Helvetica"/>
          <w:sz w:val="28"/>
          <w:szCs w:val="28"/>
        </w:rPr>
        <w:t xml:space="preserve">　　（一）参加采购活动前3年内与供应商存在劳动关系；</w:t>
      </w:r>
    </w:p>
    <w:p w:rsidR="00680BD4" w:rsidRDefault="00C7416C">
      <w:pPr>
        <w:pStyle w:val="af1"/>
        <w:snapToGrid w:val="0"/>
        <w:spacing w:before="0" w:beforeAutospacing="0" w:after="0" w:afterAutospacing="0" w:line="640" w:lineRule="exact"/>
        <w:rPr>
          <w:rFonts w:cs="Helvetica"/>
          <w:sz w:val="28"/>
          <w:szCs w:val="28"/>
        </w:rPr>
      </w:pPr>
      <w:r>
        <w:rPr>
          <w:rFonts w:cs="Helvetica"/>
          <w:sz w:val="28"/>
          <w:szCs w:val="28"/>
        </w:rPr>
        <w:t xml:space="preserve">　　（二）参加采购活动前3年内担任供应商的董事、监事；</w:t>
      </w:r>
    </w:p>
    <w:p w:rsidR="00680BD4" w:rsidRDefault="00C7416C">
      <w:pPr>
        <w:pStyle w:val="af1"/>
        <w:snapToGrid w:val="0"/>
        <w:spacing w:before="0" w:beforeAutospacing="0" w:after="0" w:afterAutospacing="0" w:line="640" w:lineRule="exact"/>
        <w:rPr>
          <w:rFonts w:cs="Helvetica"/>
          <w:sz w:val="28"/>
          <w:szCs w:val="28"/>
        </w:rPr>
      </w:pPr>
      <w:r>
        <w:rPr>
          <w:rFonts w:cs="Helvetica"/>
          <w:sz w:val="28"/>
          <w:szCs w:val="28"/>
        </w:rPr>
        <w:t xml:space="preserve">　　（三）参加采购活动前3年内是供应商的控股股东或者实际控制人；</w:t>
      </w:r>
    </w:p>
    <w:p w:rsidR="00680BD4" w:rsidRDefault="00C7416C">
      <w:pPr>
        <w:pStyle w:val="af1"/>
        <w:snapToGrid w:val="0"/>
        <w:spacing w:before="0" w:beforeAutospacing="0" w:after="0" w:afterAutospacing="0" w:line="640" w:lineRule="exact"/>
        <w:rPr>
          <w:rFonts w:cs="Helvetica"/>
          <w:sz w:val="28"/>
          <w:szCs w:val="28"/>
        </w:rPr>
      </w:pPr>
      <w:r>
        <w:rPr>
          <w:rFonts w:cs="Helvetica"/>
          <w:sz w:val="28"/>
          <w:szCs w:val="28"/>
        </w:rPr>
        <w:t xml:space="preserve">　　（四）与供应商的法定代表人或者负责人有夫妻、直系血亲、三代以内旁系血亲或者近姻亲关系；</w:t>
      </w:r>
    </w:p>
    <w:p w:rsidR="00680BD4" w:rsidRDefault="00C7416C">
      <w:pPr>
        <w:pStyle w:val="af1"/>
        <w:snapToGrid w:val="0"/>
        <w:spacing w:before="0" w:beforeAutospacing="0" w:after="0" w:afterAutospacing="0" w:line="640" w:lineRule="exact"/>
        <w:rPr>
          <w:rFonts w:cs="Helvetica"/>
          <w:sz w:val="28"/>
          <w:szCs w:val="28"/>
        </w:rPr>
      </w:pPr>
      <w:r>
        <w:rPr>
          <w:rFonts w:cs="Helvetica"/>
          <w:sz w:val="28"/>
          <w:szCs w:val="28"/>
        </w:rPr>
        <w:t xml:space="preserve">　　（五）与供应商有其他可能影响政府采购活动公平、公正进行的关系。</w:t>
      </w:r>
    </w:p>
    <w:p w:rsidR="00680BD4" w:rsidRDefault="00C7416C" w:rsidP="00C7416C">
      <w:pPr>
        <w:snapToGrid w:val="0"/>
        <w:spacing w:line="640" w:lineRule="exact"/>
        <w:ind w:firstLineChars="202" w:firstLine="566"/>
        <w:rPr>
          <w:rFonts w:cs="Helvetica"/>
          <w:sz w:val="28"/>
          <w:szCs w:val="28"/>
        </w:rPr>
      </w:pPr>
      <w:r>
        <w:rPr>
          <w:rFonts w:cs="Helvetica" w:hint="eastAsi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rsidR="00680BD4" w:rsidRDefault="00C7416C">
      <w:pPr>
        <w:pStyle w:val="2"/>
        <w:snapToGrid w:val="0"/>
        <w:spacing w:line="640" w:lineRule="exact"/>
      </w:pPr>
      <w:bookmarkStart w:id="45" w:name="_Toc405886181"/>
      <w:bookmarkStart w:id="46" w:name="_Toc78360345"/>
      <w:r>
        <w:rPr>
          <w:rFonts w:hint="eastAsia"/>
        </w:rPr>
        <w:t>询问、质疑</w:t>
      </w:r>
      <w:bookmarkEnd w:id="45"/>
      <w:r>
        <w:rPr>
          <w:rFonts w:hint="eastAsia"/>
        </w:rPr>
        <w:t>和投诉</w:t>
      </w:r>
      <w:bookmarkEnd w:id="46"/>
    </w:p>
    <w:p w:rsidR="00680BD4" w:rsidRDefault="00C7416C" w:rsidP="002A6D06">
      <w:pPr>
        <w:pStyle w:val="20"/>
        <w:numPr>
          <w:ilvl w:val="0"/>
          <w:numId w:val="29"/>
        </w:numPr>
        <w:tabs>
          <w:tab w:val="left" w:pos="1134"/>
        </w:tabs>
        <w:snapToGrid w:val="0"/>
        <w:spacing w:line="640" w:lineRule="exact"/>
        <w:ind w:firstLine="720"/>
        <w:rPr>
          <w:rFonts w:ascii="宋体" w:hAnsi="宋体" w:cs="宋体"/>
          <w:sz w:val="28"/>
          <w:szCs w:val="28"/>
        </w:rPr>
      </w:pPr>
      <w:r>
        <w:rPr>
          <w:rFonts w:ascii="宋体" w:hAnsi="宋体" w:cs="宋体" w:hint="eastAsia"/>
          <w:sz w:val="28"/>
          <w:szCs w:val="28"/>
        </w:rPr>
        <w:t>供应商认为磋商文件、磋商过程和成交结果使自己的合法权益受到损害的，可以依法进行质疑。</w:t>
      </w:r>
    </w:p>
    <w:p w:rsidR="00680BD4" w:rsidRDefault="00C7416C" w:rsidP="002A6D06">
      <w:pPr>
        <w:pStyle w:val="20"/>
        <w:numPr>
          <w:ilvl w:val="0"/>
          <w:numId w:val="29"/>
        </w:numPr>
        <w:tabs>
          <w:tab w:val="left" w:pos="1134"/>
        </w:tabs>
        <w:snapToGrid w:val="0"/>
        <w:spacing w:line="640" w:lineRule="exact"/>
        <w:ind w:firstLine="720"/>
        <w:rPr>
          <w:rFonts w:ascii="宋体" w:hAnsi="宋体" w:cs="宋体"/>
          <w:sz w:val="28"/>
          <w:szCs w:val="28"/>
        </w:rPr>
      </w:pPr>
      <w:r>
        <w:rPr>
          <w:rFonts w:ascii="宋体" w:eastAsiaTheme="minorEastAsia" w:hAnsi="宋体" w:cstheme="minorBidi" w:hint="eastAsia"/>
          <w:sz w:val="28"/>
          <w:szCs w:val="28"/>
        </w:rPr>
        <w:t>询问、质疑、投诉的接收和处理严格按照《中华人民共和国</w:t>
      </w:r>
      <w:r>
        <w:rPr>
          <w:rFonts w:ascii="宋体" w:hAnsi="宋体" w:hint="eastAsia"/>
          <w:sz w:val="28"/>
          <w:szCs w:val="28"/>
        </w:rPr>
        <w:t>政府</w:t>
      </w:r>
      <w:r>
        <w:rPr>
          <w:rFonts w:ascii="宋体" w:hAnsi="宋体" w:hint="eastAsia"/>
          <w:sz w:val="28"/>
          <w:szCs w:val="28"/>
        </w:rPr>
        <w:lastRenderedPageBreak/>
        <w:t>采购法》《中华人民共和国政府采购法实施条例》和《政府采购质疑和投诉办法》（财政部94号令）的规定办理。</w:t>
      </w:r>
    </w:p>
    <w:p w:rsidR="00680BD4" w:rsidRDefault="00C7416C" w:rsidP="002A6D06">
      <w:pPr>
        <w:pStyle w:val="20"/>
        <w:numPr>
          <w:ilvl w:val="0"/>
          <w:numId w:val="29"/>
        </w:numPr>
        <w:tabs>
          <w:tab w:val="left" w:pos="1134"/>
        </w:tabs>
        <w:snapToGrid w:val="0"/>
        <w:spacing w:line="640" w:lineRule="exact"/>
        <w:ind w:firstLine="720"/>
        <w:rPr>
          <w:rFonts w:ascii="宋体" w:hAnsi="宋体"/>
          <w:sz w:val="28"/>
          <w:szCs w:val="28"/>
        </w:rPr>
      </w:pPr>
      <w:r>
        <w:rPr>
          <w:rFonts w:ascii="宋体" w:hAnsi="宋体" w:hint="eastAsia"/>
          <w:sz w:val="28"/>
          <w:szCs w:val="28"/>
        </w:rPr>
        <w:t>供应商询问、质疑的对象</w:t>
      </w:r>
    </w:p>
    <w:p w:rsidR="00680BD4" w:rsidRDefault="00C7416C">
      <w:pPr>
        <w:pStyle w:val="20"/>
        <w:tabs>
          <w:tab w:val="left" w:pos="1134"/>
          <w:tab w:val="left" w:pos="1276"/>
        </w:tabs>
        <w:snapToGrid w:val="0"/>
        <w:spacing w:line="640" w:lineRule="exact"/>
        <w:ind w:firstLineChars="0"/>
        <w:rPr>
          <w:rFonts w:ascii="宋体" w:hAnsi="宋体"/>
          <w:sz w:val="28"/>
          <w:szCs w:val="28"/>
        </w:rPr>
      </w:pPr>
      <w:r>
        <w:rPr>
          <w:rFonts w:ascii="宋体" w:hAnsi="宋体" w:hint="eastAsia"/>
          <w:sz w:val="28"/>
          <w:szCs w:val="28"/>
        </w:rPr>
        <w:t>（一）供应商对磋商文件中供应商参加本次政府采购活动应当具备的条件、项目技术、服务及其他要求提出询问或质疑的，应向采购人提出；</w:t>
      </w:r>
    </w:p>
    <w:p w:rsidR="00680BD4" w:rsidRDefault="00C7416C">
      <w:pPr>
        <w:pStyle w:val="20"/>
        <w:tabs>
          <w:tab w:val="left" w:pos="1134"/>
          <w:tab w:val="left" w:pos="1276"/>
        </w:tabs>
        <w:snapToGrid w:val="0"/>
        <w:spacing w:line="640" w:lineRule="exact"/>
        <w:ind w:firstLineChars="0"/>
        <w:rPr>
          <w:rFonts w:ascii="宋体" w:hAnsi="宋体"/>
          <w:sz w:val="28"/>
          <w:szCs w:val="28"/>
        </w:rPr>
      </w:pPr>
      <w:r>
        <w:rPr>
          <w:rFonts w:ascii="宋体" w:hAnsi="宋体" w:hint="eastAsia"/>
          <w:sz w:val="28"/>
          <w:szCs w:val="28"/>
        </w:rPr>
        <w:t>（二）供应商对除上述磋商文件中的其他内容、采购过程及成交结果提出询问或质疑的，应向区采购中心提出。</w:t>
      </w:r>
    </w:p>
    <w:p w:rsidR="00680BD4" w:rsidRDefault="00C7416C" w:rsidP="002A6D06">
      <w:pPr>
        <w:pStyle w:val="20"/>
        <w:numPr>
          <w:ilvl w:val="0"/>
          <w:numId w:val="29"/>
        </w:numPr>
        <w:tabs>
          <w:tab w:val="left" w:pos="1134"/>
        </w:tabs>
        <w:snapToGrid w:val="0"/>
        <w:spacing w:line="640" w:lineRule="exact"/>
        <w:ind w:firstLine="720"/>
        <w:rPr>
          <w:rFonts w:ascii="宋体" w:hAnsi="宋体"/>
          <w:sz w:val="28"/>
          <w:szCs w:val="28"/>
        </w:rPr>
      </w:pPr>
      <w:r>
        <w:rPr>
          <w:rFonts w:ascii="宋体" w:hAnsi="宋体" w:hint="eastAsia"/>
          <w:sz w:val="28"/>
          <w:szCs w:val="28"/>
        </w:rPr>
        <w:t>供应商提出的询问，应当明确询问事项，如以书面形式提出的，应由供应商签字并加盖公章。</w:t>
      </w:r>
    </w:p>
    <w:p w:rsidR="00680BD4" w:rsidRDefault="00C7416C" w:rsidP="002A6D06">
      <w:pPr>
        <w:pStyle w:val="20"/>
        <w:numPr>
          <w:ilvl w:val="0"/>
          <w:numId w:val="29"/>
        </w:numPr>
        <w:tabs>
          <w:tab w:val="left" w:pos="1134"/>
        </w:tabs>
        <w:snapToGrid w:val="0"/>
        <w:spacing w:line="640" w:lineRule="exact"/>
        <w:ind w:firstLine="720"/>
        <w:rPr>
          <w:rFonts w:ascii="宋体" w:hAnsi="宋体"/>
          <w:sz w:val="28"/>
          <w:szCs w:val="28"/>
        </w:rPr>
      </w:pPr>
      <w:r>
        <w:rPr>
          <w:rFonts w:ascii="宋体" w:hAnsi="宋体" w:hint="eastAsia"/>
          <w:sz w:val="28"/>
          <w:szCs w:val="28"/>
        </w:rPr>
        <w:t>供应商应在法定质疑期内一次性提出针对同一采购程序环节的质疑。</w:t>
      </w:r>
    </w:p>
    <w:p w:rsidR="00680BD4" w:rsidRDefault="00C7416C" w:rsidP="002A6D06">
      <w:pPr>
        <w:pStyle w:val="20"/>
        <w:numPr>
          <w:ilvl w:val="0"/>
          <w:numId w:val="29"/>
        </w:numPr>
        <w:tabs>
          <w:tab w:val="left" w:pos="1134"/>
        </w:tabs>
        <w:snapToGrid w:val="0"/>
        <w:spacing w:line="640" w:lineRule="exact"/>
        <w:ind w:firstLine="720"/>
        <w:rPr>
          <w:rFonts w:ascii="宋体" w:hAnsi="宋体"/>
          <w:sz w:val="28"/>
          <w:szCs w:val="28"/>
        </w:rPr>
      </w:pPr>
      <w:r>
        <w:rPr>
          <w:rFonts w:ascii="宋体" w:hAnsi="宋体" w:hint="eastAsia"/>
          <w:sz w:val="28"/>
          <w:szCs w:val="28"/>
        </w:rPr>
        <w:t>供应商提出质疑时应当准备的资料</w:t>
      </w:r>
    </w:p>
    <w:p w:rsidR="00680BD4" w:rsidRDefault="00C7416C">
      <w:pPr>
        <w:snapToGrid w:val="0"/>
        <w:spacing w:line="640" w:lineRule="exact"/>
        <w:ind w:firstLineChars="150" w:firstLine="420"/>
        <w:rPr>
          <w:rFonts w:ascii="宋体" w:hAnsi="宋体"/>
          <w:sz w:val="28"/>
          <w:szCs w:val="28"/>
        </w:rPr>
      </w:pPr>
      <w:r>
        <w:rPr>
          <w:rFonts w:ascii="宋体" w:hAnsi="宋体" w:hint="eastAsia"/>
          <w:sz w:val="28"/>
          <w:szCs w:val="28"/>
        </w:rPr>
        <w:t>（一）</w:t>
      </w:r>
      <w:r>
        <w:rPr>
          <w:rFonts w:ascii="宋体" w:hAnsi="宋体"/>
          <w:sz w:val="28"/>
          <w:szCs w:val="28"/>
        </w:rPr>
        <w:t>质疑书1份</w:t>
      </w:r>
      <w:r>
        <w:rPr>
          <w:rFonts w:ascii="宋体" w:hAnsi="宋体" w:hint="eastAsia"/>
          <w:sz w:val="28"/>
          <w:szCs w:val="28"/>
        </w:rPr>
        <w:t>（加盖公章）；</w:t>
      </w:r>
    </w:p>
    <w:p w:rsidR="00680BD4" w:rsidRDefault="00C7416C">
      <w:pPr>
        <w:snapToGrid w:val="0"/>
        <w:spacing w:line="640" w:lineRule="exact"/>
        <w:ind w:firstLineChars="150" w:firstLine="420"/>
        <w:rPr>
          <w:rFonts w:ascii="宋体" w:hAnsi="宋体"/>
          <w:sz w:val="28"/>
          <w:szCs w:val="28"/>
        </w:rPr>
      </w:pPr>
      <w:r>
        <w:rPr>
          <w:rFonts w:ascii="宋体" w:hAnsi="宋体" w:hint="eastAsia"/>
          <w:sz w:val="28"/>
          <w:szCs w:val="28"/>
        </w:rPr>
        <w:t>（二）</w:t>
      </w:r>
      <w:r>
        <w:rPr>
          <w:rFonts w:cs="Helvetica" w:hint="eastAsia"/>
          <w:sz w:val="28"/>
          <w:szCs w:val="28"/>
        </w:rPr>
        <w:t>委托代理人办理质疑事宜的需提供：法定代表人授权委托书</w:t>
      </w:r>
      <w:r>
        <w:rPr>
          <w:rFonts w:cs="Helvetica" w:hint="eastAsia"/>
          <w:sz w:val="28"/>
          <w:szCs w:val="28"/>
        </w:rPr>
        <w:t>1</w:t>
      </w:r>
      <w:r>
        <w:rPr>
          <w:rFonts w:cs="Helvetica" w:hint="eastAsia"/>
          <w:sz w:val="28"/>
          <w:szCs w:val="28"/>
        </w:rPr>
        <w:t>份（加盖公章）</w:t>
      </w:r>
      <w:r>
        <w:rPr>
          <w:rFonts w:ascii="宋体" w:hAnsi="宋体" w:hint="eastAsia"/>
          <w:sz w:val="28"/>
          <w:szCs w:val="28"/>
        </w:rPr>
        <w:t>；</w:t>
      </w:r>
    </w:p>
    <w:p w:rsidR="00680BD4" w:rsidRDefault="00C7416C">
      <w:pPr>
        <w:snapToGrid w:val="0"/>
        <w:spacing w:line="640" w:lineRule="exact"/>
        <w:ind w:firstLineChars="150" w:firstLine="420"/>
        <w:rPr>
          <w:rFonts w:ascii="宋体" w:hAnsi="宋体"/>
          <w:sz w:val="28"/>
          <w:szCs w:val="28"/>
        </w:rPr>
      </w:pPr>
      <w:r>
        <w:rPr>
          <w:rFonts w:ascii="宋体" w:hAnsi="宋体" w:hint="eastAsia"/>
          <w:sz w:val="28"/>
          <w:szCs w:val="28"/>
        </w:rPr>
        <w:t>（三）</w:t>
      </w:r>
      <w:r>
        <w:rPr>
          <w:rFonts w:cs="Helvetica" w:hint="eastAsia"/>
          <w:sz w:val="28"/>
          <w:szCs w:val="28"/>
        </w:rPr>
        <w:t>营业执照或法人证书复印件</w:t>
      </w:r>
      <w:r>
        <w:rPr>
          <w:rFonts w:cs="Helvetica" w:hint="eastAsia"/>
          <w:sz w:val="28"/>
          <w:szCs w:val="28"/>
        </w:rPr>
        <w:t>1</w:t>
      </w:r>
      <w:r>
        <w:rPr>
          <w:rFonts w:cs="Helvetica" w:hint="eastAsia"/>
          <w:sz w:val="28"/>
          <w:szCs w:val="28"/>
        </w:rPr>
        <w:t>份</w:t>
      </w:r>
      <w:r>
        <w:rPr>
          <w:rFonts w:ascii="宋体" w:hAnsi="宋体" w:hint="eastAsia"/>
          <w:sz w:val="28"/>
          <w:szCs w:val="28"/>
        </w:rPr>
        <w:t>；</w:t>
      </w:r>
    </w:p>
    <w:p w:rsidR="00680BD4" w:rsidRDefault="00C7416C">
      <w:pPr>
        <w:snapToGrid w:val="0"/>
        <w:spacing w:line="640" w:lineRule="exact"/>
        <w:ind w:firstLineChars="150" w:firstLine="420"/>
        <w:rPr>
          <w:rFonts w:ascii="宋体" w:hAnsi="宋体"/>
          <w:sz w:val="28"/>
          <w:szCs w:val="28"/>
        </w:rPr>
      </w:pPr>
      <w:r>
        <w:rPr>
          <w:rFonts w:ascii="宋体" w:hAnsi="宋体" w:hint="eastAsia"/>
          <w:sz w:val="28"/>
          <w:szCs w:val="28"/>
        </w:rPr>
        <w:t>（四）法定代表人身份证复印件</w:t>
      </w:r>
      <w:r>
        <w:rPr>
          <w:rFonts w:ascii="宋体" w:hAnsi="宋体"/>
          <w:sz w:val="28"/>
          <w:szCs w:val="28"/>
        </w:rPr>
        <w:t>1份；</w:t>
      </w:r>
    </w:p>
    <w:p w:rsidR="00680BD4" w:rsidRDefault="00C7416C">
      <w:pPr>
        <w:snapToGrid w:val="0"/>
        <w:spacing w:line="640" w:lineRule="exact"/>
        <w:ind w:firstLineChars="150" w:firstLine="420"/>
        <w:rPr>
          <w:rFonts w:ascii="宋体" w:hAnsi="宋体"/>
          <w:sz w:val="28"/>
          <w:szCs w:val="28"/>
        </w:rPr>
      </w:pPr>
      <w:r>
        <w:rPr>
          <w:rFonts w:ascii="宋体" w:hAnsi="宋体" w:hint="eastAsia"/>
          <w:sz w:val="28"/>
          <w:szCs w:val="28"/>
        </w:rPr>
        <w:t>（五）委托代理人身份证复印件</w:t>
      </w:r>
      <w:r>
        <w:rPr>
          <w:rFonts w:ascii="宋体" w:hAnsi="宋体"/>
          <w:sz w:val="28"/>
          <w:szCs w:val="28"/>
        </w:rPr>
        <w:t>1份（委托代理人办理质疑事宜的需提供）；</w:t>
      </w:r>
    </w:p>
    <w:p w:rsidR="00680BD4" w:rsidRDefault="00C7416C">
      <w:pPr>
        <w:snapToGrid w:val="0"/>
        <w:spacing w:line="640" w:lineRule="exact"/>
        <w:ind w:firstLineChars="150" w:firstLine="420"/>
        <w:rPr>
          <w:rFonts w:ascii="宋体" w:hAnsi="宋体"/>
          <w:sz w:val="28"/>
          <w:szCs w:val="28"/>
        </w:rPr>
      </w:pPr>
      <w:r>
        <w:rPr>
          <w:rFonts w:ascii="宋体" w:hAnsi="宋体" w:hint="eastAsia"/>
          <w:sz w:val="28"/>
          <w:szCs w:val="28"/>
        </w:rPr>
        <w:t>（六）针对质疑事项必要的证明材料。</w:t>
      </w:r>
    </w:p>
    <w:p w:rsidR="00680BD4" w:rsidRDefault="00C7416C">
      <w:pPr>
        <w:pStyle w:val="20"/>
        <w:tabs>
          <w:tab w:val="left" w:pos="1134"/>
        </w:tabs>
        <w:snapToGrid w:val="0"/>
        <w:spacing w:line="640" w:lineRule="exact"/>
        <w:ind w:firstLineChars="150" w:firstLine="420"/>
      </w:pPr>
      <w:r>
        <w:rPr>
          <w:rFonts w:ascii="宋体" w:hAnsi="宋体" w:hint="eastAsia"/>
          <w:sz w:val="28"/>
          <w:szCs w:val="28"/>
        </w:rPr>
        <w:t>七、供应商对采购人、集中代理机构的质疑答复不满意，或者采购人、集中代理机构未在规定期限内作出答复的，供应商可以在答复期满后</w:t>
      </w:r>
      <w:r>
        <w:rPr>
          <w:rFonts w:ascii="宋体" w:hAnsi="宋体"/>
          <w:sz w:val="28"/>
          <w:szCs w:val="28"/>
        </w:rPr>
        <w:t>15个</w:t>
      </w:r>
      <w:r>
        <w:rPr>
          <w:rFonts w:ascii="宋体" w:hAnsi="宋体"/>
          <w:sz w:val="28"/>
          <w:szCs w:val="28"/>
        </w:rPr>
        <w:lastRenderedPageBreak/>
        <w:t>工作日内向同级财政部门提起投诉。</w:t>
      </w:r>
    </w:p>
    <w:p w:rsidR="00680BD4" w:rsidRDefault="00C7416C">
      <w:pPr>
        <w:pStyle w:val="2"/>
        <w:snapToGrid w:val="0"/>
        <w:spacing w:line="640" w:lineRule="exact"/>
      </w:pPr>
      <w:bookmarkStart w:id="47" w:name="_Toc376425021"/>
      <w:bookmarkStart w:id="48" w:name="_Toc375126477"/>
      <w:bookmarkStart w:id="49" w:name="_Toc78360346"/>
      <w:bookmarkEnd w:id="47"/>
      <w:r>
        <w:rPr>
          <w:rFonts w:hint="eastAsia"/>
        </w:rPr>
        <w:t>中小企业信用担保融资</w:t>
      </w:r>
      <w:bookmarkEnd w:id="48"/>
      <w:bookmarkEnd w:id="49"/>
    </w:p>
    <w:p w:rsidR="00680BD4" w:rsidRDefault="00C7416C" w:rsidP="002A6D06">
      <w:pPr>
        <w:widowControl w:val="0"/>
        <w:numPr>
          <w:ilvl w:val="2"/>
          <w:numId w:val="30"/>
        </w:numPr>
        <w:tabs>
          <w:tab w:val="left" w:pos="1134"/>
        </w:tabs>
        <w:snapToGrid w:val="0"/>
        <w:spacing w:line="640" w:lineRule="exact"/>
        <w:ind w:left="0" w:firstLineChars="200" w:firstLine="560"/>
        <w:jc w:val="both"/>
        <w:rPr>
          <w:rFonts w:ascii="宋体" w:hAnsi="宋体"/>
          <w:sz w:val="28"/>
          <w:szCs w:val="28"/>
        </w:rPr>
      </w:pPr>
      <w:r>
        <w:rPr>
          <w:rFonts w:ascii="宋体" w:hAnsi="宋体" w:hint="eastAsia"/>
          <w:sz w:val="28"/>
          <w:szCs w:val="28"/>
        </w:rPr>
        <w:t>参与本次采购活动成交的中小企业无需提供财产抵押或第三方担保，凭借政府采购合同可向融资机构申请融资。</w:t>
      </w:r>
    </w:p>
    <w:p w:rsidR="00680BD4" w:rsidRDefault="00C7416C" w:rsidP="00C7416C">
      <w:pPr>
        <w:spacing w:line="360" w:lineRule="auto"/>
        <w:ind w:firstLineChars="202" w:firstLine="566"/>
        <w:rPr>
          <w:rFonts w:ascii="宋体" w:hAnsi="宋体"/>
          <w:sz w:val="28"/>
          <w:szCs w:val="28"/>
        </w:rPr>
      </w:pPr>
      <w:r>
        <w:rPr>
          <w:rFonts w:ascii="宋体" w:hAnsi="宋体" w:hint="eastAsia"/>
          <w:sz w:val="28"/>
          <w:szCs w:val="28"/>
        </w:rPr>
        <w:t>二、</w:t>
      </w:r>
      <w:r>
        <w:rPr>
          <w:rFonts w:ascii="宋体" w:hAnsi="宋体"/>
          <w:sz w:val="28"/>
          <w:szCs w:val="28"/>
        </w:rPr>
        <w:t>参加本次招标活动的中小企业供应商无需提供财产抵押或第三方担保，凭借政府采购合同可向融资机构申请融资。具体内容详见招标文件附件《四川省财政厅关于推进四川省政府采购供应商信用融资工作的通知》(川财采[2018]123号)和《成都市财政局 中国人民银行成都分行营业管理部关于印发〈成都市中小企业政府采购信用融资暂行办法〉和〈成都市级支持中小企业政府采购信用融资实施方案〉的通知》（成财采[2019]17号）</w:t>
      </w:r>
      <w:r>
        <w:rPr>
          <w:rFonts w:ascii="宋体" w:hAnsi="宋体" w:hint="eastAsia"/>
          <w:sz w:val="28"/>
          <w:szCs w:val="28"/>
        </w:rPr>
        <w:t>和《成都市锦江区区财政局关于印发&lt;成都市锦江区支持中小企业政府采购信用融资实施方案&gt;的通知》（锦财发〔2019〕28号）和成都市锦江区政府采购信用融资机构名单（http://www.cdjinjiang.gov.cn/jjq/c133389/cgrz.shtml）见附件。</w:t>
      </w:r>
    </w:p>
    <w:p w:rsidR="00680BD4" w:rsidRDefault="00C7416C">
      <w:pPr>
        <w:pStyle w:val="2"/>
        <w:snapToGrid w:val="0"/>
        <w:spacing w:line="640" w:lineRule="exact"/>
      </w:pPr>
      <w:bookmarkStart w:id="50" w:name="_Toc78360347"/>
      <w:r>
        <w:rPr>
          <w:rFonts w:hint="eastAsia"/>
        </w:rPr>
        <w:t>其他</w:t>
      </w:r>
      <w:bookmarkEnd w:id="50"/>
    </w:p>
    <w:p w:rsidR="00680BD4" w:rsidRDefault="00C7416C" w:rsidP="00C7416C">
      <w:pPr>
        <w:tabs>
          <w:tab w:val="left" w:pos="1134"/>
        </w:tabs>
        <w:spacing w:after="200" w:line="600" w:lineRule="exact"/>
        <w:ind w:firstLineChars="202" w:firstLine="566"/>
        <w:rPr>
          <w:rFonts w:ascii="宋体" w:hAnsi="宋体"/>
          <w:sz w:val="28"/>
          <w:szCs w:val="28"/>
        </w:rPr>
        <w:sectPr w:rsidR="00680BD4">
          <w:pgSz w:w="11906" w:h="16838"/>
          <w:pgMar w:top="1134" w:right="1274" w:bottom="1440" w:left="1418" w:header="851" w:footer="992" w:gutter="0"/>
          <w:cols w:space="720"/>
          <w:titlePg/>
          <w:docGrid w:type="lines" w:linePitch="312"/>
        </w:sectPr>
      </w:pPr>
      <w:r>
        <w:rPr>
          <w:rFonts w:ascii="宋体" w:hAnsi="宋体" w:hint="eastAsia"/>
          <w:sz w:val="28"/>
          <w:szCs w:val="28"/>
        </w:rPr>
        <w:t>国家或行业主管部门对工程项目的技术标准、质量标准等有强制性规定的，必须符合其要求。</w:t>
      </w:r>
    </w:p>
    <w:p w:rsidR="00680BD4" w:rsidRDefault="00C7416C">
      <w:pPr>
        <w:pStyle w:val="1"/>
        <w:numPr>
          <w:ilvl w:val="0"/>
          <w:numId w:val="1"/>
        </w:numPr>
        <w:snapToGrid w:val="0"/>
        <w:spacing w:before="0" w:after="0"/>
        <w:ind w:left="0" w:firstLine="0"/>
      </w:pPr>
      <w:bookmarkStart w:id="51" w:name="_Toc78360348"/>
      <w:r>
        <w:rPr>
          <w:rFonts w:hint="eastAsia"/>
        </w:rPr>
        <w:lastRenderedPageBreak/>
        <w:t>施工响应文件格式</w:t>
      </w:r>
      <w:bookmarkEnd w:id="51"/>
    </w:p>
    <w:p w:rsidR="00680BD4" w:rsidRDefault="00C7416C">
      <w:pPr>
        <w:pStyle w:val="2"/>
        <w:snapToGrid w:val="0"/>
      </w:pPr>
      <w:bookmarkStart w:id="52" w:name="_Toc448403805"/>
      <w:bookmarkStart w:id="53" w:name="_Toc320698765"/>
      <w:bookmarkStart w:id="54" w:name="_Toc78360349"/>
      <w:r>
        <w:rPr>
          <w:rFonts w:hint="eastAsia"/>
        </w:rPr>
        <w:t>施工响应文件格式</w:t>
      </w:r>
      <w:bookmarkEnd w:id="52"/>
      <w:bookmarkEnd w:id="54"/>
    </w:p>
    <w:p w:rsidR="00680BD4" w:rsidRDefault="00C7416C">
      <w:pPr>
        <w:pStyle w:val="3"/>
        <w:tabs>
          <w:tab w:val="left" w:pos="709"/>
        </w:tabs>
        <w:snapToGrid w:val="0"/>
        <w:ind w:left="1135" w:hanging="1135"/>
        <w:jc w:val="left"/>
        <w:rPr>
          <w:color w:val="auto"/>
        </w:rPr>
      </w:pPr>
      <w:r>
        <w:rPr>
          <w:rFonts w:hint="eastAsia"/>
          <w:color w:val="auto"/>
        </w:rPr>
        <w:t>施工响应</w:t>
      </w:r>
      <w:r w:rsidR="007137A8">
        <w:rPr>
          <w:rFonts w:hint="eastAsia"/>
          <w:color w:val="auto"/>
        </w:rPr>
        <w:t>文</w:t>
      </w:r>
      <w:r>
        <w:rPr>
          <w:rFonts w:hint="eastAsia"/>
          <w:color w:val="auto"/>
        </w:rPr>
        <w:t>件密封包装最外层格式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06"/>
      </w:tblGrid>
      <w:tr w:rsidR="00680BD4">
        <w:trPr>
          <w:trHeight w:val="3316"/>
        </w:trPr>
        <w:tc>
          <w:tcPr>
            <w:tcW w:w="9606" w:type="dxa"/>
          </w:tcPr>
          <w:p w:rsidR="00680BD4" w:rsidRDefault="00C7416C">
            <w:pPr>
              <w:snapToGrid w:val="0"/>
              <w:spacing w:line="360" w:lineRule="auto"/>
              <w:rPr>
                <w:rFonts w:ascii="宋体" w:hAnsi="宋体"/>
                <w:b/>
                <w:sz w:val="28"/>
                <w:szCs w:val="28"/>
              </w:rPr>
            </w:pPr>
            <w:r>
              <w:rPr>
                <w:rFonts w:ascii="宋体" w:hAnsi="宋体" w:hint="eastAsia"/>
                <w:b/>
                <w:sz w:val="28"/>
                <w:szCs w:val="28"/>
              </w:rPr>
              <w:t>项目名称：</w:t>
            </w:r>
            <w:r w:rsidR="00DD49F0">
              <w:rPr>
                <w:rFonts w:ascii="宋体" w:hAnsi="宋体" w:hint="eastAsia"/>
                <w:b/>
                <w:sz w:val="28"/>
                <w:szCs w:val="28"/>
              </w:rPr>
              <w:t>成都市锦江区教育科学研究院锦江区教师“五育”实训基地建设项目</w:t>
            </w:r>
          </w:p>
          <w:p w:rsidR="00680BD4" w:rsidRDefault="00C7416C">
            <w:pPr>
              <w:snapToGrid w:val="0"/>
              <w:spacing w:line="360" w:lineRule="auto"/>
              <w:rPr>
                <w:rFonts w:ascii="宋体" w:hAnsi="宋体"/>
                <w:b/>
                <w:sz w:val="28"/>
                <w:szCs w:val="28"/>
              </w:rPr>
            </w:pPr>
            <w:r>
              <w:rPr>
                <w:rFonts w:ascii="宋体" w:hAnsi="宋体" w:hint="eastAsia"/>
                <w:b/>
                <w:sz w:val="28"/>
              </w:rPr>
              <w:t>项目编号</w:t>
            </w:r>
            <w:r>
              <w:rPr>
                <w:rFonts w:ascii="宋体" w:hAnsi="宋体" w:hint="eastAsia"/>
                <w:b/>
                <w:sz w:val="28"/>
                <w:szCs w:val="28"/>
              </w:rPr>
              <w:t>：锦江政采</w:t>
            </w:r>
            <w:r w:rsidR="00DD49F0">
              <w:rPr>
                <w:rFonts w:ascii="宋体" w:hAnsi="宋体" w:hint="eastAsia"/>
                <w:b/>
                <w:sz w:val="28"/>
                <w:szCs w:val="28"/>
              </w:rPr>
              <w:t>（2021）A0007</w:t>
            </w:r>
            <w:r>
              <w:rPr>
                <w:rFonts w:ascii="宋体" w:hAnsi="宋体" w:hint="eastAsia"/>
                <w:b/>
                <w:sz w:val="28"/>
                <w:szCs w:val="28"/>
              </w:rPr>
              <w:t>号</w:t>
            </w:r>
          </w:p>
          <w:p w:rsidR="00680BD4" w:rsidRDefault="00C7416C">
            <w:pPr>
              <w:snapToGrid w:val="0"/>
              <w:spacing w:line="360" w:lineRule="auto"/>
              <w:jc w:val="center"/>
              <w:rPr>
                <w:rFonts w:ascii="宋体" w:hAnsi="宋体"/>
                <w:sz w:val="32"/>
                <w:szCs w:val="32"/>
              </w:rPr>
            </w:pPr>
            <w:r>
              <w:rPr>
                <w:rFonts w:ascii="宋体" w:hAnsi="宋体" w:hint="eastAsia"/>
                <w:sz w:val="32"/>
                <w:szCs w:val="32"/>
              </w:rPr>
              <w:t>施工响应文件</w:t>
            </w:r>
          </w:p>
          <w:p w:rsidR="00680BD4" w:rsidRDefault="00680BD4">
            <w:pPr>
              <w:snapToGrid w:val="0"/>
              <w:spacing w:line="360" w:lineRule="auto"/>
              <w:jc w:val="center"/>
              <w:rPr>
                <w:rFonts w:ascii="宋体" w:hAnsi="宋体"/>
                <w:sz w:val="28"/>
                <w:szCs w:val="28"/>
              </w:rPr>
            </w:pPr>
          </w:p>
          <w:p w:rsidR="00680BD4" w:rsidRDefault="00C7416C">
            <w:pPr>
              <w:snapToGrid w:val="0"/>
              <w:spacing w:line="360" w:lineRule="auto"/>
              <w:rPr>
                <w:rFonts w:ascii="宋体" w:hAnsi="宋体"/>
                <w:sz w:val="28"/>
                <w:szCs w:val="28"/>
              </w:rPr>
            </w:pPr>
            <w:r>
              <w:rPr>
                <w:rFonts w:ascii="宋体" w:hAnsi="宋体" w:hint="eastAsia"/>
                <w:sz w:val="28"/>
                <w:szCs w:val="28"/>
              </w:rPr>
              <w:t>供应商名称：</w:t>
            </w:r>
            <w:r>
              <w:rPr>
                <w:rFonts w:ascii="宋体" w:hAnsi="宋体"/>
                <w:sz w:val="28"/>
                <w:szCs w:val="28"/>
                <w:u w:val="single"/>
              </w:rPr>
              <w:t>XXXX</w:t>
            </w:r>
            <w:r>
              <w:rPr>
                <w:rFonts w:ascii="宋体" w:hAnsi="宋体" w:hint="eastAsia"/>
                <w:sz w:val="28"/>
                <w:szCs w:val="28"/>
              </w:rPr>
              <w:t>（加盖公章）</w:t>
            </w:r>
          </w:p>
          <w:p w:rsidR="00680BD4" w:rsidRDefault="00680BD4">
            <w:pPr>
              <w:snapToGrid w:val="0"/>
              <w:spacing w:line="360" w:lineRule="auto"/>
              <w:jc w:val="center"/>
              <w:rPr>
                <w:rFonts w:ascii="宋体" w:hAnsi="宋体"/>
                <w:b/>
                <w:sz w:val="28"/>
                <w:szCs w:val="28"/>
              </w:rPr>
            </w:pPr>
          </w:p>
        </w:tc>
      </w:tr>
    </w:tbl>
    <w:p w:rsidR="00680BD4" w:rsidRDefault="00680BD4"/>
    <w:p w:rsidR="00680BD4" w:rsidRDefault="00C7416C">
      <w:pPr>
        <w:pStyle w:val="3"/>
        <w:tabs>
          <w:tab w:val="left" w:pos="709"/>
        </w:tabs>
        <w:snapToGrid w:val="0"/>
        <w:ind w:left="1135" w:hanging="1135"/>
        <w:jc w:val="left"/>
        <w:rPr>
          <w:color w:val="auto"/>
        </w:rPr>
      </w:pPr>
      <w:r>
        <w:rPr>
          <w:rFonts w:hint="eastAsia"/>
          <w:color w:val="auto"/>
        </w:rPr>
        <w:t>施工响应文件封面格式</w:t>
      </w: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94"/>
      </w:tblGrid>
      <w:tr w:rsidR="00680BD4">
        <w:tc>
          <w:tcPr>
            <w:tcW w:w="9394" w:type="dxa"/>
          </w:tcPr>
          <w:p w:rsidR="00680BD4" w:rsidRDefault="00C7416C">
            <w:pPr>
              <w:snapToGrid w:val="0"/>
              <w:spacing w:line="360" w:lineRule="auto"/>
              <w:rPr>
                <w:rFonts w:ascii="宋体" w:hAnsi="宋体"/>
                <w:b/>
                <w:sz w:val="28"/>
                <w:szCs w:val="28"/>
              </w:rPr>
            </w:pPr>
            <w:r>
              <w:rPr>
                <w:rFonts w:ascii="宋体" w:hAnsi="宋体" w:hint="eastAsia"/>
                <w:b/>
                <w:sz w:val="28"/>
                <w:szCs w:val="28"/>
              </w:rPr>
              <w:t>项目名称：</w:t>
            </w:r>
            <w:r w:rsidR="00DD49F0">
              <w:rPr>
                <w:rFonts w:ascii="宋体" w:hAnsi="宋体" w:hint="eastAsia"/>
                <w:b/>
                <w:sz w:val="28"/>
                <w:szCs w:val="28"/>
              </w:rPr>
              <w:t>成都市锦江区教育科学研究院锦江区教师“五育”实训基地建设项目</w:t>
            </w:r>
          </w:p>
          <w:p w:rsidR="00680BD4" w:rsidRDefault="00C7416C">
            <w:pPr>
              <w:snapToGrid w:val="0"/>
              <w:spacing w:line="360" w:lineRule="auto"/>
              <w:rPr>
                <w:rFonts w:ascii="宋体" w:hAnsi="宋体"/>
                <w:sz w:val="28"/>
                <w:szCs w:val="28"/>
              </w:rPr>
            </w:pPr>
            <w:r>
              <w:rPr>
                <w:rFonts w:ascii="宋体" w:hAnsi="宋体" w:hint="eastAsia"/>
                <w:b/>
                <w:sz w:val="28"/>
              </w:rPr>
              <w:t>项目编号</w:t>
            </w:r>
            <w:r>
              <w:rPr>
                <w:rFonts w:ascii="宋体" w:hAnsi="宋体" w:hint="eastAsia"/>
                <w:b/>
                <w:sz w:val="28"/>
                <w:szCs w:val="28"/>
              </w:rPr>
              <w:t>：锦江政采</w:t>
            </w:r>
            <w:r w:rsidR="00DD49F0">
              <w:rPr>
                <w:rFonts w:ascii="宋体" w:hAnsi="宋体" w:hint="eastAsia"/>
                <w:b/>
                <w:sz w:val="28"/>
                <w:szCs w:val="28"/>
              </w:rPr>
              <w:t>（2021）A0007</w:t>
            </w:r>
            <w:r>
              <w:rPr>
                <w:rFonts w:ascii="宋体" w:hAnsi="宋体" w:hint="eastAsia"/>
                <w:b/>
                <w:sz w:val="28"/>
                <w:szCs w:val="28"/>
              </w:rPr>
              <w:t>号</w:t>
            </w:r>
          </w:p>
          <w:p w:rsidR="00680BD4" w:rsidRDefault="00C7416C">
            <w:pPr>
              <w:snapToGrid w:val="0"/>
              <w:spacing w:line="360" w:lineRule="auto"/>
              <w:jc w:val="center"/>
              <w:rPr>
                <w:rFonts w:ascii="宋体" w:hAnsi="宋体"/>
                <w:sz w:val="32"/>
                <w:szCs w:val="32"/>
              </w:rPr>
            </w:pPr>
            <w:r>
              <w:rPr>
                <w:rFonts w:ascii="宋体" w:hAnsi="宋体" w:hint="eastAsia"/>
                <w:sz w:val="32"/>
                <w:szCs w:val="32"/>
              </w:rPr>
              <w:t>施工响应文件</w:t>
            </w:r>
          </w:p>
          <w:p w:rsidR="00680BD4" w:rsidRDefault="00C7416C">
            <w:pPr>
              <w:snapToGrid w:val="0"/>
              <w:spacing w:line="360" w:lineRule="auto"/>
              <w:jc w:val="center"/>
              <w:rPr>
                <w:rFonts w:ascii="宋体" w:hAnsi="宋体"/>
                <w:sz w:val="32"/>
                <w:szCs w:val="32"/>
              </w:rPr>
            </w:pPr>
            <w:r>
              <w:rPr>
                <w:rFonts w:ascii="宋体" w:hAnsi="宋体" w:hint="eastAsia"/>
                <w:sz w:val="32"/>
                <w:szCs w:val="32"/>
              </w:rPr>
              <w:t>（正本或副本）</w:t>
            </w:r>
          </w:p>
          <w:p w:rsidR="00680BD4" w:rsidRDefault="00C7416C" w:rsidP="00C7416C">
            <w:pPr>
              <w:snapToGrid w:val="0"/>
              <w:spacing w:line="360" w:lineRule="auto"/>
              <w:ind w:leftChars="150" w:left="2158" w:hangingChars="642" w:hanging="1798"/>
              <w:rPr>
                <w:rFonts w:ascii="宋体" w:hAnsi="宋体"/>
                <w:sz w:val="28"/>
                <w:szCs w:val="28"/>
              </w:rPr>
            </w:pPr>
            <w:r>
              <w:rPr>
                <w:rFonts w:ascii="宋体" w:hAnsi="宋体" w:hint="eastAsia"/>
                <w:sz w:val="28"/>
                <w:szCs w:val="28"/>
              </w:rPr>
              <w:t>供应商名称：</w:t>
            </w:r>
            <w:r>
              <w:rPr>
                <w:rFonts w:ascii="宋体" w:hAnsi="宋体"/>
                <w:sz w:val="28"/>
                <w:szCs w:val="28"/>
                <w:u w:val="single"/>
              </w:rPr>
              <w:t>XXXX</w:t>
            </w:r>
          </w:p>
          <w:p w:rsidR="00680BD4" w:rsidRDefault="00C7416C">
            <w:pPr>
              <w:snapToGrid w:val="0"/>
              <w:spacing w:line="360" w:lineRule="auto"/>
              <w:ind w:firstLineChars="100" w:firstLine="280"/>
              <w:rPr>
                <w:rFonts w:ascii="宋体" w:hAnsi="宋体"/>
                <w:sz w:val="28"/>
                <w:szCs w:val="28"/>
              </w:rPr>
            </w:pPr>
            <w:r>
              <w:rPr>
                <w:rFonts w:ascii="宋体" w:hAnsi="宋体" w:hint="eastAsia"/>
                <w:sz w:val="28"/>
                <w:szCs w:val="28"/>
              </w:rPr>
              <w:t>日期：</w:t>
            </w:r>
            <w:r>
              <w:rPr>
                <w:rFonts w:ascii="宋体" w:hAnsi="宋体"/>
                <w:sz w:val="28"/>
                <w:szCs w:val="28"/>
                <w:u w:val="single"/>
              </w:rPr>
              <w:t>XX</w:t>
            </w:r>
            <w:r>
              <w:rPr>
                <w:rFonts w:ascii="宋体" w:hAnsi="宋体" w:hint="eastAsia"/>
                <w:sz w:val="28"/>
                <w:szCs w:val="28"/>
              </w:rPr>
              <w:t>年</w:t>
            </w:r>
            <w:r>
              <w:rPr>
                <w:rFonts w:ascii="宋体" w:hAnsi="宋体"/>
                <w:sz w:val="28"/>
                <w:szCs w:val="28"/>
                <w:u w:val="single"/>
              </w:rPr>
              <w:t>XX</w:t>
            </w:r>
            <w:r>
              <w:rPr>
                <w:rFonts w:ascii="宋体" w:hAnsi="宋体" w:hint="eastAsia"/>
                <w:sz w:val="28"/>
                <w:szCs w:val="28"/>
              </w:rPr>
              <w:t>月</w:t>
            </w:r>
            <w:r>
              <w:rPr>
                <w:rFonts w:ascii="宋体" w:hAnsi="宋体"/>
                <w:sz w:val="28"/>
                <w:szCs w:val="28"/>
                <w:u w:val="single"/>
              </w:rPr>
              <w:t>XX</w:t>
            </w:r>
            <w:r>
              <w:rPr>
                <w:rFonts w:ascii="宋体" w:hAnsi="宋体" w:hint="eastAsia"/>
                <w:sz w:val="28"/>
                <w:szCs w:val="28"/>
              </w:rPr>
              <w:t>日</w:t>
            </w:r>
          </w:p>
        </w:tc>
      </w:tr>
    </w:tbl>
    <w:p w:rsidR="00680BD4" w:rsidRDefault="00680BD4">
      <w:pPr>
        <w:snapToGrid w:val="0"/>
        <w:spacing w:line="360" w:lineRule="auto"/>
        <w:rPr>
          <w:rFonts w:ascii="宋体" w:hAnsi="宋体"/>
          <w:b/>
          <w:sz w:val="28"/>
          <w:szCs w:val="28"/>
        </w:rPr>
      </w:pPr>
    </w:p>
    <w:p w:rsidR="00680BD4" w:rsidRDefault="00C7416C">
      <w:pPr>
        <w:snapToGrid w:val="0"/>
        <w:spacing w:line="360" w:lineRule="auto"/>
        <w:rPr>
          <w:rFonts w:ascii="宋体" w:hAnsi="宋体"/>
          <w:b/>
          <w:sz w:val="28"/>
          <w:szCs w:val="28"/>
        </w:rPr>
      </w:pPr>
      <w:r>
        <w:rPr>
          <w:rFonts w:ascii="宋体" w:hAnsi="宋体" w:hint="eastAsia"/>
          <w:b/>
          <w:sz w:val="28"/>
          <w:szCs w:val="28"/>
        </w:rPr>
        <w:t>温馨提示：</w:t>
      </w:r>
    </w:p>
    <w:p w:rsidR="00680BD4" w:rsidRDefault="00C7416C">
      <w:pPr>
        <w:snapToGrid w:val="0"/>
        <w:spacing w:line="360" w:lineRule="auto"/>
        <w:ind w:firstLineChars="200" w:firstLine="562"/>
        <w:rPr>
          <w:rFonts w:ascii="宋体" w:hAnsi="宋体"/>
          <w:b/>
          <w:sz w:val="28"/>
          <w:szCs w:val="28"/>
        </w:rPr>
      </w:pPr>
      <w:r>
        <w:rPr>
          <w:rFonts w:ascii="宋体" w:hAnsi="宋体" w:hint="eastAsia"/>
          <w:b/>
          <w:sz w:val="28"/>
          <w:szCs w:val="28"/>
        </w:rPr>
        <w:t>一、施工响应文件正本一份、副本</w:t>
      </w:r>
      <w:r w:rsidR="00F03CE6">
        <w:rPr>
          <w:rFonts w:ascii="宋体" w:hAnsi="宋体" w:hint="eastAsia"/>
          <w:b/>
          <w:sz w:val="28"/>
          <w:szCs w:val="28"/>
        </w:rPr>
        <w:t>一</w:t>
      </w:r>
      <w:r>
        <w:rPr>
          <w:rFonts w:ascii="宋体" w:hAnsi="宋体" w:hint="eastAsia"/>
          <w:b/>
          <w:sz w:val="28"/>
          <w:szCs w:val="28"/>
        </w:rPr>
        <w:t>份；</w:t>
      </w:r>
    </w:p>
    <w:p w:rsidR="00680BD4" w:rsidRDefault="00C7416C">
      <w:pPr>
        <w:snapToGrid w:val="0"/>
        <w:spacing w:line="360" w:lineRule="auto"/>
        <w:ind w:firstLineChars="200" w:firstLine="562"/>
        <w:rPr>
          <w:rFonts w:ascii="宋体" w:hAnsi="宋体"/>
          <w:b/>
          <w:sz w:val="28"/>
          <w:szCs w:val="28"/>
        </w:rPr>
      </w:pPr>
      <w:r>
        <w:rPr>
          <w:rFonts w:ascii="宋体" w:hAnsi="宋体" w:hint="eastAsia"/>
          <w:b/>
          <w:sz w:val="28"/>
          <w:szCs w:val="28"/>
        </w:rPr>
        <w:t>二、施工响应文件应密封包装，并于递交施工响应文件截止时间前送指定地点；</w:t>
      </w:r>
    </w:p>
    <w:p w:rsidR="00680BD4" w:rsidRDefault="00C7416C">
      <w:pPr>
        <w:snapToGrid w:val="0"/>
        <w:spacing w:line="360" w:lineRule="auto"/>
        <w:ind w:firstLineChars="200" w:firstLine="562"/>
        <w:rPr>
          <w:rFonts w:ascii="宋体" w:hAnsi="宋体"/>
          <w:b/>
          <w:sz w:val="28"/>
          <w:szCs w:val="28"/>
        </w:rPr>
      </w:pPr>
      <w:r>
        <w:rPr>
          <w:rFonts w:ascii="宋体" w:hAnsi="宋体" w:hint="eastAsia"/>
          <w:b/>
          <w:sz w:val="28"/>
          <w:szCs w:val="28"/>
        </w:rPr>
        <w:t>三、签字、盖章应符合磋商文件要求。</w:t>
      </w:r>
    </w:p>
    <w:p w:rsidR="00680BD4" w:rsidRDefault="00C7416C">
      <w:pPr>
        <w:pStyle w:val="3"/>
        <w:tabs>
          <w:tab w:val="left" w:pos="709"/>
        </w:tabs>
        <w:snapToGrid w:val="0"/>
        <w:ind w:left="709" w:hanging="709"/>
        <w:rPr>
          <w:bCs w:val="0"/>
          <w:color w:val="auto"/>
        </w:rPr>
      </w:pPr>
      <w:bookmarkStart w:id="55" w:name="_Toc320698766"/>
      <w:bookmarkStart w:id="56" w:name="_Toc386099146"/>
      <w:bookmarkEnd w:id="53"/>
      <w:r>
        <w:rPr>
          <w:rFonts w:hint="eastAsia"/>
          <w:bCs w:val="0"/>
          <w:color w:val="auto"/>
        </w:rPr>
        <w:lastRenderedPageBreak/>
        <w:t>报价函</w:t>
      </w:r>
    </w:p>
    <w:p w:rsidR="00680BD4" w:rsidRDefault="00C7416C">
      <w:pPr>
        <w:snapToGrid w:val="0"/>
        <w:spacing w:line="360" w:lineRule="auto"/>
        <w:rPr>
          <w:rFonts w:ascii="宋体" w:hAnsi="宋体"/>
          <w:b/>
          <w:sz w:val="28"/>
          <w:szCs w:val="28"/>
          <w:u w:val="single"/>
        </w:rPr>
      </w:pPr>
      <w:r>
        <w:rPr>
          <w:rFonts w:ascii="宋体" w:hAnsi="宋体" w:hint="eastAsia"/>
          <w:b/>
          <w:sz w:val="28"/>
          <w:szCs w:val="28"/>
        </w:rPr>
        <w:t>项</w:t>
      </w:r>
      <w:r>
        <w:rPr>
          <w:rFonts w:ascii="宋体" w:hAnsi="宋体" w:hint="eastAsia"/>
          <w:b/>
          <w:spacing w:val="-20"/>
          <w:sz w:val="28"/>
          <w:szCs w:val="28"/>
        </w:rPr>
        <w:t>目名称：</w:t>
      </w:r>
      <w:r w:rsidR="00DD49F0">
        <w:rPr>
          <w:rFonts w:ascii="宋体" w:hAnsi="宋体" w:hint="eastAsia"/>
          <w:b/>
          <w:sz w:val="28"/>
          <w:szCs w:val="28"/>
          <w:u w:val="single"/>
        </w:rPr>
        <w:t>成都市锦江区教育科学研究院锦江区教师“五育”实训基地建设项目</w:t>
      </w:r>
    </w:p>
    <w:p w:rsidR="00680BD4" w:rsidRDefault="00C7416C">
      <w:pPr>
        <w:snapToGrid w:val="0"/>
        <w:spacing w:line="360" w:lineRule="auto"/>
        <w:rPr>
          <w:rFonts w:ascii="宋体" w:hAnsi="宋体"/>
          <w:b/>
          <w:sz w:val="28"/>
          <w:szCs w:val="28"/>
          <w:u w:val="single"/>
        </w:rPr>
      </w:pPr>
      <w:r>
        <w:rPr>
          <w:rFonts w:ascii="宋体" w:hAnsi="宋体" w:hint="eastAsia"/>
          <w:b/>
          <w:sz w:val="28"/>
          <w:szCs w:val="28"/>
        </w:rPr>
        <w:t>项目编号：</w:t>
      </w:r>
      <w:r>
        <w:rPr>
          <w:rFonts w:ascii="宋体" w:hAnsi="宋体" w:hint="eastAsia"/>
          <w:b/>
          <w:sz w:val="28"/>
          <w:szCs w:val="28"/>
          <w:u w:val="single"/>
        </w:rPr>
        <w:t>锦江政采</w:t>
      </w:r>
      <w:r w:rsidR="00DD49F0">
        <w:rPr>
          <w:rFonts w:ascii="宋体" w:hAnsi="宋体" w:hint="eastAsia"/>
          <w:b/>
          <w:sz w:val="28"/>
          <w:szCs w:val="28"/>
          <w:u w:val="single"/>
        </w:rPr>
        <w:t>（2021）A0007</w:t>
      </w:r>
      <w:r>
        <w:rPr>
          <w:rFonts w:ascii="宋体" w:hAnsi="宋体" w:hint="eastAsia"/>
          <w:b/>
          <w:sz w:val="28"/>
          <w:szCs w:val="28"/>
          <w:u w:val="single"/>
        </w:rPr>
        <w:t>号</w:t>
      </w:r>
    </w:p>
    <w:p w:rsidR="00680BD4" w:rsidRDefault="00C7416C">
      <w:pPr>
        <w:spacing w:line="588" w:lineRule="exact"/>
        <w:rPr>
          <w:rFonts w:ascii="宋体" w:hAnsi="宋体"/>
          <w:spacing w:val="6"/>
          <w:sz w:val="28"/>
          <w:szCs w:val="28"/>
        </w:rPr>
      </w:pPr>
      <w:r>
        <w:rPr>
          <w:rFonts w:ascii="宋体" w:hAnsi="宋体" w:hint="eastAsia"/>
          <w:spacing w:val="6"/>
          <w:sz w:val="28"/>
          <w:szCs w:val="28"/>
        </w:rPr>
        <w:t>成都市锦江区政府采购中心</w:t>
      </w:r>
      <w:r>
        <w:rPr>
          <w:rFonts w:ascii="宋体" w:hAnsi="宋体"/>
          <w:spacing w:val="6"/>
          <w:sz w:val="28"/>
          <w:szCs w:val="28"/>
        </w:rPr>
        <w:t xml:space="preserve">: </w:t>
      </w:r>
    </w:p>
    <w:p w:rsidR="00680BD4" w:rsidRDefault="00C7416C">
      <w:pPr>
        <w:snapToGrid w:val="0"/>
        <w:spacing w:line="360" w:lineRule="auto"/>
        <w:rPr>
          <w:rFonts w:ascii="宋体" w:hAnsi="宋体"/>
          <w:spacing w:val="6"/>
          <w:sz w:val="28"/>
          <w:szCs w:val="28"/>
        </w:rPr>
      </w:pPr>
      <w:r>
        <w:rPr>
          <w:rFonts w:ascii="宋体" w:hAnsi="宋体" w:hint="eastAsia"/>
          <w:bCs/>
          <w:sz w:val="28"/>
          <w:szCs w:val="28"/>
        </w:rPr>
        <w:t>我方全面研究了“</w:t>
      </w:r>
      <w:r w:rsidR="00DD49F0">
        <w:rPr>
          <w:rFonts w:ascii="宋体" w:hAnsi="宋体" w:hint="eastAsia"/>
          <w:b/>
          <w:sz w:val="28"/>
          <w:szCs w:val="28"/>
          <w:u w:val="single"/>
        </w:rPr>
        <w:t>成都市锦江区教育科学研究院锦江区教师“五育”实训基地建设项目</w:t>
      </w:r>
      <w:r>
        <w:rPr>
          <w:rFonts w:ascii="宋体" w:hAnsi="宋体" w:hint="eastAsia"/>
          <w:b/>
          <w:bCs/>
          <w:sz w:val="28"/>
          <w:szCs w:val="28"/>
        </w:rPr>
        <w:t>”</w:t>
      </w:r>
      <w:r>
        <w:rPr>
          <w:rFonts w:ascii="宋体" w:hAnsi="宋体" w:hint="eastAsia"/>
          <w:b/>
          <w:bCs/>
          <w:sz w:val="28"/>
          <w:szCs w:val="28"/>
          <w:u w:val="single"/>
        </w:rPr>
        <w:t>（项目编号：</w:t>
      </w:r>
      <w:r>
        <w:rPr>
          <w:rFonts w:ascii="宋体" w:hAnsi="宋体" w:hint="eastAsia"/>
          <w:b/>
          <w:sz w:val="28"/>
          <w:szCs w:val="28"/>
          <w:u w:val="single"/>
        </w:rPr>
        <w:t>锦江政采</w:t>
      </w:r>
      <w:r w:rsidR="00DD49F0">
        <w:rPr>
          <w:rFonts w:ascii="宋体" w:hAnsi="宋体" w:hint="eastAsia"/>
          <w:b/>
          <w:sz w:val="28"/>
          <w:szCs w:val="28"/>
          <w:u w:val="single"/>
        </w:rPr>
        <w:t>（2021）A0007</w:t>
      </w:r>
      <w:r>
        <w:rPr>
          <w:rFonts w:ascii="宋体" w:hAnsi="宋体" w:hint="eastAsia"/>
          <w:b/>
          <w:sz w:val="28"/>
          <w:szCs w:val="28"/>
          <w:u w:val="single"/>
        </w:rPr>
        <w:t>号</w:t>
      </w:r>
      <w:r>
        <w:rPr>
          <w:rFonts w:ascii="宋体" w:hAnsi="宋体" w:hint="eastAsia"/>
          <w:b/>
          <w:bCs/>
          <w:sz w:val="28"/>
          <w:szCs w:val="28"/>
        </w:rPr>
        <w:t>）</w:t>
      </w:r>
      <w:r>
        <w:rPr>
          <w:rFonts w:ascii="宋体" w:hAnsi="宋体" w:hint="eastAsia"/>
          <w:bCs/>
          <w:sz w:val="28"/>
          <w:szCs w:val="28"/>
        </w:rPr>
        <w:t>的磋商文件，决定参加贵单位组织的本项目的磋商。我方授权</w:t>
      </w:r>
      <w:r>
        <w:rPr>
          <w:rFonts w:ascii="宋体" w:hAnsi="宋体"/>
          <w:bCs/>
          <w:sz w:val="28"/>
          <w:szCs w:val="28"/>
          <w:u w:val="single"/>
        </w:rPr>
        <w:t>XXX（姓名、职务）</w:t>
      </w:r>
      <w:r>
        <w:rPr>
          <w:rFonts w:ascii="宋体" w:hAnsi="宋体" w:hint="eastAsia"/>
          <w:bCs/>
          <w:sz w:val="28"/>
          <w:szCs w:val="28"/>
        </w:rPr>
        <w:t>代表我方</w:t>
      </w:r>
      <w:r>
        <w:rPr>
          <w:rFonts w:ascii="宋体" w:hAnsi="宋体"/>
          <w:bCs/>
          <w:sz w:val="28"/>
          <w:szCs w:val="28"/>
          <w:u w:val="single"/>
        </w:rPr>
        <w:t>XXXXXXX（</w:t>
      </w:r>
      <w:r>
        <w:rPr>
          <w:rFonts w:ascii="宋体" w:hAnsi="宋体" w:hint="eastAsia"/>
          <w:bCs/>
          <w:sz w:val="28"/>
          <w:szCs w:val="28"/>
          <w:u w:val="single"/>
        </w:rPr>
        <w:t>供应商名称）</w:t>
      </w:r>
      <w:r>
        <w:rPr>
          <w:rFonts w:ascii="宋体" w:hAnsi="宋体" w:hint="eastAsia"/>
          <w:bCs/>
          <w:sz w:val="28"/>
          <w:szCs w:val="28"/>
        </w:rPr>
        <w:t>全权处理本项目磋商的有关事宜。</w:t>
      </w:r>
    </w:p>
    <w:p w:rsidR="00680BD4" w:rsidRDefault="00C7416C" w:rsidP="002A6D06">
      <w:pPr>
        <w:pStyle w:val="12"/>
        <w:numPr>
          <w:ilvl w:val="3"/>
          <w:numId w:val="31"/>
        </w:numPr>
        <w:tabs>
          <w:tab w:val="left" w:pos="1134"/>
        </w:tabs>
        <w:spacing w:line="588" w:lineRule="exact"/>
        <w:ind w:left="0" w:firstLineChars="0" w:firstLine="567"/>
        <w:rPr>
          <w:rFonts w:ascii="宋体" w:hAnsi="宋体"/>
          <w:sz w:val="28"/>
          <w:szCs w:val="28"/>
        </w:rPr>
      </w:pPr>
      <w:r>
        <w:rPr>
          <w:rFonts w:ascii="宋体" w:hAnsi="宋体" w:hint="eastAsia"/>
          <w:sz w:val="28"/>
          <w:szCs w:val="28"/>
        </w:rPr>
        <w:t>我方已知晓全部磋商文件的内容，包括修改文件（如有）以及全部相关资料和有关附件，并对上述文件均无异议，愿意以</w:t>
      </w:r>
      <w:r>
        <w:rPr>
          <w:rFonts w:ascii="宋体" w:hAnsi="宋体" w:hint="eastAsia"/>
          <w:b/>
          <w:bCs/>
          <w:sz w:val="28"/>
          <w:szCs w:val="28"/>
        </w:rPr>
        <w:t>人民币（大写）</w:t>
      </w:r>
      <w:r>
        <w:rPr>
          <w:rFonts w:ascii="宋体" w:hAnsi="宋体" w:hint="eastAsia"/>
          <w:b/>
          <w:bCs/>
          <w:sz w:val="28"/>
          <w:szCs w:val="28"/>
          <w:u w:val="single"/>
        </w:rPr>
        <w:t xml:space="preserve">　</w:t>
      </w:r>
      <w:r>
        <w:rPr>
          <w:rFonts w:ascii="宋体" w:hAnsi="宋体"/>
          <w:b/>
          <w:bCs/>
          <w:sz w:val="28"/>
          <w:szCs w:val="28"/>
          <w:u w:val="single"/>
        </w:rPr>
        <w:t>XX</w:t>
      </w:r>
      <w:r>
        <w:rPr>
          <w:rFonts w:ascii="宋体" w:hAnsi="宋体" w:hint="eastAsia"/>
          <w:b/>
          <w:bCs/>
          <w:sz w:val="28"/>
          <w:szCs w:val="28"/>
          <w:u w:val="single"/>
        </w:rPr>
        <w:t xml:space="preserve">　</w:t>
      </w:r>
      <w:r>
        <w:rPr>
          <w:rFonts w:ascii="宋体" w:hAnsi="宋体" w:hint="eastAsia"/>
          <w:b/>
          <w:bCs/>
          <w:sz w:val="28"/>
          <w:szCs w:val="28"/>
        </w:rPr>
        <w:t>（￥）的总报价，工期</w:t>
      </w:r>
      <w:r>
        <w:rPr>
          <w:rFonts w:ascii="宋体" w:hAnsi="宋体" w:hint="eastAsia"/>
          <w:b/>
          <w:bCs/>
          <w:sz w:val="28"/>
          <w:szCs w:val="28"/>
          <w:u w:val="single"/>
        </w:rPr>
        <w:t xml:space="preserve">　</w:t>
      </w:r>
      <w:r>
        <w:rPr>
          <w:rFonts w:ascii="宋体" w:hAnsi="宋体"/>
          <w:b/>
          <w:bCs/>
          <w:sz w:val="28"/>
          <w:szCs w:val="28"/>
          <w:u w:val="single"/>
        </w:rPr>
        <w:t>XX</w:t>
      </w:r>
      <w:r>
        <w:rPr>
          <w:rFonts w:ascii="宋体" w:hAnsi="宋体" w:hint="eastAsia"/>
          <w:b/>
          <w:bCs/>
          <w:sz w:val="28"/>
          <w:szCs w:val="28"/>
          <w:u w:val="single"/>
        </w:rPr>
        <w:t xml:space="preserve">　</w:t>
      </w:r>
      <w:r>
        <w:rPr>
          <w:rFonts w:ascii="宋体" w:hAnsi="宋体" w:hint="eastAsia"/>
          <w:b/>
          <w:bCs/>
          <w:sz w:val="28"/>
          <w:szCs w:val="28"/>
        </w:rPr>
        <w:t>日历天</w:t>
      </w:r>
      <w:r>
        <w:rPr>
          <w:rFonts w:ascii="宋体" w:hAnsi="宋体" w:hint="eastAsia"/>
          <w:sz w:val="28"/>
          <w:szCs w:val="28"/>
        </w:rPr>
        <w:t>，按合同约定实施和完成承包工程，修补工程中的任何缺陷，工程质量达到规定要求标准。</w:t>
      </w:r>
    </w:p>
    <w:p w:rsidR="00680BD4" w:rsidRDefault="00C7416C" w:rsidP="002A6D06">
      <w:pPr>
        <w:pStyle w:val="12"/>
        <w:numPr>
          <w:ilvl w:val="3"/>
          <w:numId w:val="31"/>
        </w:numPr>
        <w:tabs>
          <w:tab w:val="left" w:pos="1134"/>
        </w:tabs>
        <w:spacing w:line="588" w:lineRule="exact"/>
        <w:ind w:left="0" w:firstLineChars="0" w:firstLine="567"/>
        <w:rPr>
          <w:rFonts w:ascii="宋体" w:hAnsi="宋体"/>
          <w:sz w:val="28"/>
          <w:szCs w:val="28"/>
        </w:rPr>
      </w:pPr>
      <w:r>
        <w:rPr>
          <w:rFonts w:ascii="宋体" w:hAnsi="宋体" w:hint="eastAsia"/>
          <w:sz w:val="28"/>
          <w:szCs w:val="28"/>
        </w:rPr>
        <w:t>施工响应文件有效期为从递交施工响应文件截止之日起</w:t>
      </w:r>
      <w:r>
        <w:rPr>
          <w:rFonts w:ascii="宋体" w:hAnsi="宋体"/>
          <w:sz w:val="28"/>
          <w:szCs w:val="28"/>
        </w:rPr>
        <w:t>120天。</w:t>
      </w:r>
      <w:r>
        <w:rPr>
          <w:rFonts w:ascii="宋体" w:hAnsi="宋体" w:hint="eastAsia"/>
          <w:sz w:val="28"/>
          <w:szCs w:val="28"/>
        </w:rPr>
        <w:t>我方承诺在施工响应文件有效期天内不修改、撤销施工响应文件。</w:t>
      </w:r>
    </w:p>
    <w:p w:rsidR="00680BD4" w:rsidRDefault="00C7416C" w:rsidP="002A6D06">
      <w:pPr>
        <w:pStyle w:val="12"/>
        <w:numPr>
          <w:ilvl w:val="3"/>
          <w:numId w:val="31"/>
        </w:numPr>
        <w:tabs>
          <w:tab w:val="left" w:pos="1134"/>
        </w:tabs>
        <w:spacing w:line="588" w:lineRule="exact"/>
        <w:ind w:left="0" w:firstLineChars="0" w:firstLine="567"/>
        <w:rPr>
          <w:rFonts w:ascii="宋体" w:hAnsi="宋体"/>
          <w:sz w:val="28"/>
          <w:szCs w:val="28"/>
        </w:rPr>
      </w:pPr>
      <w:r>
        <w:rPr>
          <w:rFonts w:ascii="宋体" w:hAnsi="宋体" w:hint="eastAsia"/>
          <w:sz w:val="28"/>
          <w:szCs w:val="28"/>
        </w:rPr>
        <w:t>我方愿意提供贵中心可能另外要求的，与本项目有关的文件资料，并保证我方已提供和将要提供的文件资料是真实、准确的，并对此承担一切法律后果。</w:t>
      </w:r>
    </w:p>
    <w:p w:rsidR="00680BD4" w:rsidRDefault="00C7416C" w:rsidP="002A6D06">
      <w:pPr>
        <w:pStyle w:val="12"/>
        <w:numPr>
          <w:ilvl w:val="3"/>
          <w:numId w:val="31"/>
        </w:numPr>
        <w:tabs>
          <w:tab w:val="left" w:pos="1134"/>
        </w:tabs>
        <w:spacing w:line="588" w:lineRule="exact"/>
        <w:ind w:left="0" w:firstLineChars="0" w:firstLine="567"/>
        <w:rPr>
          <w:rFonts w:ascii="宋体" w:hAnsi="宋体"/>
          <w:sz w:val="28"/>
          <w:szCs w:val="28"/>
        </w:rPr>
      </w:pPr>
      <w:r>
        <w:rPr>
          <w:rFonts w:ascii="宋体" w:hAnsi="宋体" w:hint="eastAsia"/>
          <w:sz w:val="28"/>
          <w:szCs w:val="28"/>
        </w:rPr>
        <w:t>我方同意本磋商文件依据《四川省政府采购当事人诚信管理办法》（川财采〔</w:t>
      </w:r>
      <w:r>
        <w:rPr>
          <w:rFonts w:ascii="宋体" w:hAnsi="宋体"/>
          <w:sz w:val="28"/>
          <w:szCs w:val="28"/>
        </w:rPr>
        <w:t>2015</w:t>
      </w:r>
      <w:r>
        <w:rPr>
          <w:rFonts w:ascii="宋体" w:hAnsi="宋体" w:hint="eastAsia"/>
          <w:sz w:val="28"/>
          <w:szCs w:val="28"/>
        </w:rPr>
        <w:t>〕</w:t>
      </w:r>
      <w:r>
        <w:rPr>
          <w:rFonts w:ascii="宋体" w:hAnsi="宋体"/>
          <w:sz w:val="28"/>
          <w:szCs w:val="28"/>
        </w:rPr>
        <w:t>33</w:t>
      </w:r>
      <w:r>
        <w:rPr>
          <w:rFonts w:ascii="宋体" w:hAnsi="宋体" w:hint="eastAsia"/>
          <w:sz w:val="28"/>
          <w:szCs w:val="28"/>
        </w:rPr>
        <w:t>号文件）对我方可能存在的失信行为进行惩戒。</w:t>
      </w:r>
    </w:p>
    <w:p w:rsidR="00680BD4" w:rsidRDefault="00C7416C" w:rsidP="002A6D06">
      <w:pPr>
        <w:pStyle w:val="12"/>
        <w:numPr>
          <w:ilvl w:val="3"/>
          <w:numId w:val="31"/>
        </w:numPr>
        <w:tabs>
          <w:tab w:val="left" w:pos="1134"/>
        </w:tabs>
        <w:spacing w:line="588" w:lineRule="exact"/>
        <w:ind w:left="0" w:firstLineChars="0" w:firstLine="567"/>
        <w:rPr>
          <w:rFonts w:ascii="宋体" w:hAnsi="宋体"/>
          <w:sz w:val="28"/>
          <w:szCs w:val="28"/>
        </w:rPr>
      </w:pPr>
      <w:r>
        <w:rPr>
          <w:rFonts w:ascii="宋体" w:hAnsi="宋体" w:hint="eastAsia"/>
          <w:sz w:val="28"/>
          <w:szCs w:val="28"/>
        </w:rPr>
        <w:t>如我方成交：</w:t>
      </w:r>
    </w:p>
    <w:p w:rsidR="00680BD4" w:rsidRDefault="00C7416C" w:rsidP="002A6D06">
      <w:pPr>
        <w:pStyle w:val="12"/>
        <w:numPr>
          <w:ilvl w:val="0"/>
          <w:numId w:val="32"/>
        </w:numPr>
        <w:spacing w:line="588" w:lineRule="exact"/>
        <w:ind w:left="0" w:firstLineChars="0" w:firstLine="584"/>
        <w:rPr>
          <w:rFonts w:ascii="宋体" w:hAnsi="宋体"/>
          <w:spacing w:val="6"/>
          <w:sz w:val="28"/>
          <w:szCs w:val="28"/>
        </w:rPr>
      </w:pPr>
      <w:r>
        <w:rPr>
          <w:rFonts w:ascii="宋体" w:hAnsi="宋体" w:hint="eastAsia"/>
          <w:spacing w:val="6"/>
          <w:sz w:val="28"/>
          <w:szCs w:val="28"/>
        </w:rPr>
        <w:t>我方承诺在收到成交通知书后，在规定的期限内与采购人签订合同。</w:t>
      </w:r>
    </w:p>
    <w:p w:rsidR="00680BD4" w:rsidRDefault="00C7416C" w:rsidP="002A6D06">
      <w:pPr>
        <w:pStyle w:val="12"/>
        <w:numPr>
          <w:ilvl w:val="0"/>
          <w:numId w:val="32"/>
        </w:numPr>
        <w:spacing w:line="588" w:lineRule="exact"/>
        <w:ind w:left="0" w:firstLineChars="0" w:firstLine="584"/>
        <w:rPr>
          <w:rFonts w:ascii="宋体" w:hAnsi="宋体"/>
          <w:spacing w:val="6"/>
          <w:sz w:val="28"/>
          <w:szCs w:val="28"/>
        </w:rPr>
      </w:pPr>
      <w:r>
        <w:rPr>
          <w:rFonts w:ascii="宋体" w:hAnsi="宋体" w:hint="eastAsia"/>
          <w:spacing w:val="6"/>
          <w:sz w:val="28"/>
          <w:szCs w:val="28"/>
        </w:rPr>
        <w:t>我方承诺按照磋商文件规定的金额和方式向采购人缴纳履约保证金。</w:t>
      </w:r>
    </w:p>
    <w:p w:rsidR="00680BD4" w:rsidRDefault="00C7416C" w:rsidP="002A6D06">
      <w:pPr>
        <w:pStyle w:val="12"/>
        <w:numPr>
          <w:ilvl w:val="0"/>
          <w:numId w:val="32"/>
        </w:numPr>
        <w:spacing w:line="588" w:lineRule="exact"/>
        <w:ind w:left="0" w:firstLineChars="0" w:firstLine="584"/>
        <w:rPr>
          <w:rFonts w:ascii="宋体" w:hAnsi="宋体"/>
          <w:spacing w:val="6"/>
          <w:sz w:val="28"/>
          <w:szCs w:val="28"/>
        </w:rPr>
      </w:pPr>
      <w:r>
        <w:rPr>
          <w:rFonts w:ascii="宋体" w:hAnsi="宋体" w:hint="eastAsia"/>
          <w:spacing w:val="6"/>
          <w:sz w:val="28"/>
          <w:szCs w:val="28"/>
        </w:rPr>
        <w:t>我方将严格履行政府采购合同规定的责任和义务。</w:t>
      </w:r>
    </w:p>
    <w:p w:rsidR="00680BD4" w:rsidRDefault="00C7416C" w:rsidP="002A6D06">
      <w:pPr>
        <w:pStyle w:val="12"/>
        <w:numPr>
          <w:ilvl w:val="0"/>
          <w:numId w:val="32"/>
        </w:numPr>
        <w:spacing w:line="588" w:lineRule="exact"/>
        <w:ind w:left="0" w:firstLineChars="0" w:firstLine="584"/>
        <w:rPr>
          <w:rFonts w:ascii="宋体" w:hAnsi="宋体"/>
          <w:spacing w:val="6"/>
          <w:sz w:val="28"/>
          <w:szCs w:val="28"/>
        </w:rPr>
      </w:pPr>
      <w:r>
        <w:rPr>
          <w:rFonts w:ascii="宋体" w:hAnsi="宋体" w:hint="eastAsia"/>
          <w:spacing w:val="6"/>
          <w:sz w:val="28"/>
          <w:szCs w:val="28"/>
        </w:rPr>
        <w:lastRenderedPageBreak/>
        <w:t>我方愿意提供贵单位可能另外要求的，与磋商报价有关的文件资料，并保证我方已提供和将要提供的文件资料是真实、准确的。</w:t>
      </w:r>
    </w:p>
    <w:p w:rsidR="00680BD4" w:rsidRDefault="00C7416C" w:rsidP="002A6D06">
      <w:pPr>
        <w:pStyle w:val="12"/>
        <w:numPr>
          <w:ilvl w:val="0"/>
          <w:numId w:val="32"/>
        </w:numPr>
        <w:spacing w:line="588" w:lineRule="exact"/>
        <w:ind w:left="0" w:firstLineChars="0" w:firstLine="584"/>
        <w:rPr>
          <w:rFonts w:ascii="宋体" w:hAnsi="宋体"/>
          <w:spacing w:val="6"/>
          <w:sz w:val="28"/>
          <w:szCs w:val="28"/>
        </w:rPr>
      </w:pPr>
      <w:r>
        <w:rPr>
          <w:rFonts w:ascii="宋体" w:hAnsi="宋体" w:hint="eastAsia"/>
          <w:spacing w:val="6"/>
          <w:sz w:val="28"/>
          <w:szCs w:val="28"/>
        </w:rPr>
        <w:t>我方自愿按照磋商文件规定的各项要求完成工程建设项目，最后报价以《最后报价表》为准，接受采购人按照政府采购合同约定金额支付采购资金。</w:t>
      </w:r>
    </w:p>
    <w:p w:rsidR="00680BD4" w:rsidRDefault="00C7416C" w:rsidP="002A6D06">
      <w:pPr>
        <w:pStyle w:val="12"/>
        <w:numPr>
          <w:ilvl w:val="3"/>
          <w:numId w:val="31"/>
        </w:numPr>
        <w:tabs>
          <w:tab w:val="left" w:pos="1134"/>
        </w:tabs>
        <w:spacing w:line="588" w:lineRule="exact"/>
        <w:ind w:left="0" w:firstLineChars="0" w:firstLine="567"/>
        <w:rPr>
          <w:rFonts w:ascii="宋体" w:hAnsi="宋体"/>
          <w:sz w:val="28"/>
          <w:szCs w:val="28"/>
        </w:rPr>
      </w:pPr>
      <w:r>
        <w:rPr>
          <w:rFonts w:ascii="宋体" w:hAnsi="宋体" w:hint="eastAsia"/>
          <w:sz w:val="28"/>
          <w:szCs w:val="28"/>
        </w:rPr>
        <w:t>我单位联系方式：</w:t>
      </w:r>
    </w:p>
    <w:p w:rsidR="00680BD4" w:rsidRDefault="00C7416C" w:rsidP="00C7416C">
      <w:pPr>
        <w:pStyle w:val="20"/>
        <w:snapToGrid w:val="0"/>
        <w:spacing w:line="620" w:lineRule="exact"/>
        <w:ind w:firstLineChars="202" w:firstLine="566"/>
        <w:rPr>
          <w:rFonts w:ascii="宋体" w:hAnsi="宋体"/>
          <w:sz w:val="28"/>
          <w:szCs w:val="28"/>
          <w:u w:val="single"/>
        </w:rPr>
      </w:pPr>
      <w:r>
        <w:rPr>
          <w:rFonts w:ascii="宋体" w:hAnsi="宋体" w:hint="eastAsia"/>
          <w:sz w:val="28"/>
          <w:szCs w:val="28"/>
        </w:rPr>
        <w:t>地址：</w:t>
      </w:r>
      <w:r>
        <w:rPr>
          <w:rFonts w:ascii="宋体" w:hAnsi="宋体"/>
          <w:sz w:val="28"/>
          <w:szCs w:val="28"/>
          <w:u w:val="single"/>
        </w:rPr>
        <w:t>XXXX</w:t>
      </w:r>
    </w:p>
    <w:p w:rsidR="00680BD4" w:rsidRDefault="00C7416C" w:rsidP="00C7416C">
      <w:pPr>
        <w:pStyle w:val="20"/>
        <w:snapToGrid w:val="0"/>
        <w:spacing w:line="620" w:lineRule="exact"/>
        <w:ind w:firstLineChars="202" w:firstLine="566"/>
        <w:rPr>
          <w:rFonts w:ascii="宋体" w:hAnsi="宋体"/>
          <w:sz w:val="28"/>
          <w:szCs w:val="28"/>
          <w:u w:val="single"/>
        </w:rPr>
      </w:pPr>
      <w:r>
        <w:rPr>
          <w:rFonts w:ascii="宋体" w:hAnsi="宋体" w:hint="eastAsia"/>
          <w:sz w:val="28"/>
          <w:szCs w:val="28"/>
        </w:rPr>
        <w:t>传真：</w:t>
      </w:r>
      <w:r>
        <w:rPr>
          <w:rFonts w:ascii="宋体" w:hAnsi="宋体"/>
          <w:sz w:val="28"/>
          <w:szCs w:val="28"/>
          <w:u w:val="single"/>
        </w:rPr>
        <w:t>XXXX</w:t>
      </w:r>
    </w:p>
    <w:p w:rsidR="00680BD4" w:rsidRDefault="00C7416C" w:rsidP="00C7416C">
      <w:pPr>
        <w:pStyle w:val="20"/>
        <w:snapToGrid w:val="0"/>
        <w:spacing w:line="620" w:lineRule="exact"/>
        <w:ind w:firstLineChars="202" w:firstLine="566"/>
        <w:rPr>
          <w:rFonts w:ascii="宋体" w:hAnsi="宋体"/>
          <w:sz w:val="28"/>
          <w:szCs w:val="28"/>
          <w:u w:val="single"/>
        </w:rPr>
      </w:pPr>
      <w:r>
        <w:rPr>
          <w:rFonts w:ascii="宋体" w:hAnsi="宋体" w:hint="eastAsia"/>
          <w:sz w:val="28"/>
          <w:szCs w:val="28"/>
        </w:rPr>
        <w:t>邮政编码：</w:t>
      </w:r>
      <w:r>
        <w:rPr>
          <w:rFonts w:ascii="宋体" w:hAnsi="宋体"/>
          <w:sz w:val="28"/>
          <w:szCs w:val="28"/>
          <w:u w:val="single"/>
        </w:rPr>
        <w:t>XXXX</w:t>
      </w:r>
    </w:p>
    <w:p w:rsidR="00680BD4" w:rsidRDefault="00C7416C">
      <w:pPr>
        <w:pStyle w:val="20"/>
        <w:snapToGrid w:val="0"/>
        <w:spacing w:line="620" w:lineRule="exact"/>
        <w:ind w:firstLineChars="200" w:firstLine="560"/>
        <w:rPr>
          <w:rFonts w:ascii="宋体" w:hAnsi="宋体"/>
          <w:bCs/>
          <w:sz w:val="28"/>
          <w:szCs w:val="28"/>
        </w:rPr>
      </w:pPr>
      <w:r>
        <w:rPr>
          <w:rFonts w:ascii="宋体" w:hAnsi="宋体" w:hint="eastAsia"/>
          <w:bCs/>
          <w:sz w:val="28"/>
          <w:szCs w:val="28"/>
        </w:rPr>
        <w:t>供应商名称：</w:t>
      </w:r>
      <w:r>
        <w:rPr>
          <w:rFonts w:ascii="宋体" w:hAnsi="宋体"/>
          <w:bCs/>
          <w:sz w:val="28"/>
          <w:szCs w:val="28"/>
          <w:u w:val="single"/>
        </w:rPr>
        <w:t>XXXXXXXXXX</w:t>
      </w:r>
      <w:r>
        <w:rPr>
          <w:rFonts w:ascii="宋体" w:hAnsi="宋体" w:hint="eastAsia"/>
          <w:bCs/>
          <w:sz w:val="28"/>
          <w:szCs w:val="28"/>
        </w:rPr>
        <w:t>（加盖公章）</w:t>
      </w:r>
    </w:p>
    <w:p w:rsidR="00680BD4" w:rsidRDefault="00C7416C">
      <w:pPr>
        <w:pStyle w:val="20"/>
        <w:snapToGrid w:val="0"/>
        <w:spacing w:line="620" w:lineRule="exact"/>
        <w:ind w:firstLineChars="200" w:firstLine="560"/>
        <w:rPr>
          <w:rFonts w:ascii="宋体" w:hAnsi="宋体"/>
          <w:bCs/>
          <w:sz w:val="28"/>
          <w:szCs w:val="28"/>
        </w:rPr>
      </w:pPr>
      <w:r>
        <w:rPr>
          <w:rFonts w:ascii="宋体" w:hAnsi="宋体" w:hint="eastAsia"/>
          <w:bCs/>
          <w:sz w:val="28"/>
          <w:szCs w:val="28"/>
        </w:rPr>
        <w:t>法定代表人或代理人：</w:t>
      </w:r>
      <w:r>
        <w:rPr>
          <w:rFonts w:ascii="宋体" w:hAnsi="宋体"/>
          <w:bCs/>
          <w:sz w:val="28"/>
          <w:szCs w:val="28"/>
          <w:u w:val="single"/>
        </w:rPr>
        <w:t>XXXXX</w:t>
      </w:r>
      <w:r>
        <w:rPr>
          <w:rFonts w:ascii="宋体" w:hAnsi="宋体" w:hint="eastAsia"/>
          <w:bCs/>
          <w:sz w:val="28"/>
          <w:szCs w:val="28"/>
        </w:rPr>
        <w:t>（签字）</w:t>
      </w:r>
    </w:p>
    <w:p w:rsidR="00680BD4" w:rsidRDefault="00C7416C">
      <w:pPr>
        <w:snapToGrid w:val="0"/>
        <w:spacing w:line="620" w:lineRule="exact"/>
        <w:ind w:firstLineChars="200" w:firstLine="560"/>
        <w:jc w:val="both"/>
        <w:rPr>
          <w:rFonts w:ascii="宋体" w:hAnsi="宋体"/>
          <w:sz w:val="28"/>
          <w:szCs w:val="28"/>
          <w:u w:val="single"/>
        </w:rPr>
      </w:pPr>
      <w:r>
        <w:rPr>
          <w:rFonts w:ascii="宋体" w:hAnsi="宋体" w:hint="eastAsia"/>
          <w:sz w:val="28"/>
          <w:szCs w:val="28"/>
        </w:rPr>
        <w:t>日期：</w:t>
      </w:r>
      <w:r>
        <w:rPr>
          <w:rFonts w:ascii="宋体" w:hAnsi="宋体"/>
          <w:sz w:val="28"/>
          <w:szCs w:val="28"/>
          <w:u w:val="single"/>
        </w:rPr>
        <w:t>XX</w:t>
      </w:r>
      <w:r>
        <w:rPr>
          <w:rFonts w:ascii="宋体" w:hAnsi="宋体" w:hint="eastAsia"/>
          <w:sz w:val="28"/>
          <w:szCs w:val="28"/>
        </w:rPr>
        <w:t>年</w:t>
      </w:r>
      <w:r>
        <w:rPr>
          <w:rFonts w:ascii="宋体" w:hAnsi="宋体"/>
          <w:sz w:val="28"/>
          <w:szCs w:val="28"/>
          <w:u w:val="single"/>
        </w:rPr>
        <w:t>XX</w:t>
      </w:r>
      <w:r>
        <w:rPr>
          <w:rFonts w:ascii="宋体" w:hAnsi="宋体" w:hint="eastAsia"/>
          <w:sz w:val="28"/>
          <w:szCs w:val="28"/>
        </w:rPr>
        <w:t>月</w:t>
      </w:r>
      <w:r>
        <w:rPr>
          <w:rFonts w:ascii="宋体" w:hAnsi="宋体"/>
          <w:sz w:val="28"/>
          <w:szCs w:val="28"/>
          <w:u w:val="single"/>
        </w:rPr>
        <w:t>XX</w:t>
      </w:r>
      <w:r>
        <w:rPr>
          <w:rFonts w:ascii="宋体" w:hAnsi="宋体" w:hint="eastAsia"/>
          <w:sz w:val="28"/>
          <w:szCs w:val="28"/>
        </w:rPr>
        <w:t>日</w:t>
      </w:r>
    </w:p>
    <w:p w:rsidR="00680BD4" w:rsidRDefault="00680BD4">
      <w:pPr>
        <w:pStyle w:val="CD"/>
        <w:snapToGrid w:val="0"/>
        <w:ind w:firstLineChars="176"/>
        <w:rPr>
          <w:sz w:val="28"/>
        </w:rPr>
      </w:pPr>
    </w:p>
    <w:p w:rsidR="00680BD4" w:rsidRDefault="00680BD4">
      <w:pPr>
        <w:widowControl w:val="0"/>
        <w:tabs>
          <w:tab w:val="left" w:pos="630"/>
          <w:tab w:val="left" w:pos="1854"/>
          <w:tab w:val="left" w:pos="7560"/>
        </w:tabs>
        <w:snapToGrid w:val="0"/>
        <w:spacing w:line="360" w:lineRule="auto"/>
        <w:ind w:firstLineChars="196" w:firstLine="551"/>
        <w:jc w:val="both"/>
        <w:rPr>
          <w:rFonts w:ascii="宋体" w:hAnsi="宋体"/>
          <w:b/>
          <w:sz w:val="28"/>
        </w:rPr>
      </w:pPr>
    </w:p>
    <w:p w:rsidR="00680BD4" w:rsidRDefault="00680BD4">
      <w:pPr>
        <w:widowControl w:val="0"/>
        <w:tabs>
          <w:tab w:val="left" w:pos="630"/>
          <w:tab w:val="left" w:pos="1854"/>
          <w:tab w:val="left" w:pos="7560"/>
        </w:tabs>
        <w:snapToGrid w:val="0"/>
        <w:spacing w:line="360" w:lineRule="auto"/>
        <w:ind w:firstLineChars="196" w:firstLine="551"/>
        <w:jc w:val="both"/>
        <w:rPr>
          <w:rFonts w:ascii="宋体" w:hAnsi="宋体"/>
          <w:b/>
          <w:sz w:val="28"/>
        </w:rPr>
      </w:pPr>
    </w:p>
    <w:p w:rsidR="00680BD4" w:rsidRDefault="00680BD4">
      <w:pPr>
        <w:widowControl w:val="0"/>
        <w:tabs>
          <w:tab w:val="left" w:pos="630"/>
          <w:tab w:val="left" w:pos="1854"/>
          <w:tab w:val="left" w:pos="7560"/>
        </w:tabs>
        <w:snapToGrid w:val="0"/>
        <w:spacing w:line="360" w:lineRule="auto"/>
        <w:ind w:firstLineChars="196" w:firstLine="551"/>
        <w:jc w:val="both"/>
        <w:rPr>
          <w:rFonts w:ascii="宋体" w:hAnsi="宋体"/>
          <w:b/>
          <w:sz w:val="28"/>
        </w:rPr>
      </w:pPr>
    </w:p>
    <w:p w:rsidR="00680BD4" w:rsidRDefault="00680BD4">
      <w:pPr>
        <w:widowControl w:val="0"/>
        <w:tabs>
          <w:tab w:val="left" w:pos="630"/>
          <w:tab w:val="left" w:pos="1854"/>
          <w:tab w:val="left" w:pos="7560"/>
        </w:tabs>
        <w:snapToGrid w:val="0"/>
        <w:spacing w:line="360" w:lineRule="auto"/>
        <w:ind w:firstLineChars="196" w:firstLine="551"/>
        <w:jc w:val="both"/>
        <w:rPr>
          <w:rFonts w:ascii="宋体" w:hAnsi="宋体"/>
          <w:b/>
          <w:sz w:val="28"/>
        </w:rPr>
      </w:pPr>
    </w:p>
    <w:p w:rsidR="00680BD4" w:rsidRDefault="00680BD4">
      <w:pPr>
        <w:widowControl w:val="0"/>
        <w:tabs>
          <w:tab w:val="left" w:pos="630"/>
          <w:tab w:val="left" w:pos="1854"/>
          <w:tab w:val="left" w:pos="7560"/>
        </w:tabs>
        <w:snapToGrid w:val="0"/>
        <w:spacing w:line="360" w:lineRule="auto"/>
        <w:ind w:firstLineChars="196" w:firstLine="551"/>
        <w:jc w:val="both"/>
        <w:rPr>
          <w:rFonts w:ascii="宋体" w:hAnsi="宋体"/>
          <w:b/>
          <w:sz w:val="28"/>
        </w:rPr>
      </w:pPr>
    </w:p>
    <w:p w:rsidR="00680BD4" w:rsidRDefault="00680BD4">
      <w:pPr>
        <w:widowControl w:val="0"/>
        <w:tabs>
          <w:tab w:val="left" w:pos="630"/>
          <w:tab w:val="left" w:pos="1854"/>
          <w:tab w:val="left" w:pos="7560"/>
        </w:tabs>
        <w:snapToGrid w:val="0"/>
        <w:spacing w:line="360" w:lineRule="auto"/>
        <w:ind w:firstLineChars="196" w:firstLine="551"/>
        <w:jc w:val="both"/>
        <w:rPr>
          <w:rFonts w:ascii="宋体" w:hAnsi="宋体"/>
          <w:b/>
          <w:sz w:val="28"/>
        </w:rPr>
      </w:pPr>
    </w:p>
    <w:p w:rsidR="00680BD4" w:rsidRDefault="00680BD4">
      <w:pPr>
        <w:widowControl w:val="0"/>
        <w:tabs>
          <w:tab w:val="left" w:pos="630"/>
          <w:tab w:val="left" w:pos="1854"/>
          <w:tab w:val="left" w:pos="7560"/>
        </w:tabs>
        <w:snapToGrid w:val="0"/>
        <w:spacing w:line="360" w:lineRule="auto"/>
        <w:ind w:firstLineChars="196" w:firstLine="551"/>
        <w:jc w:val="both"/>
        <w:rPr>
          <w:rFonts w:ascii="宋体" w:hAnsi="宋体"/>
          <w:b/>
          <w:sz w:val="28"/>
        </w:rPr>
      </w:pPr>
    </w:p>
    <w:p w:rsidR="00680BD4" w:rsidRDefault="00680BD4">
      <w:pPr>
        <w:pStyle w:val="a0"/>
      </w:pPr>
    </w:p>
    <w:p w:rsidR="006B3774" w:rsidRDefault="006B3774" w:rsidP="006B3774"/>
    <w:p w:rsidR="006B3774" w:rsidRPr="006B3774" w:rsidRDefault="006B3774" w:rsidP="006B3774">
      <w:pPr>
        <w:pStyle w:val="a0"/>
      </w:pPr>
    </w:p>
    <w:p w:rsidR="00680BD4" w:rsidRDefault="00680BD4">
      <w:pPr>
        <w:widowControl w:val="0"/>
        <w:tabs>
          <w:tab w:val="left" w:pos="630"/>
          <w:tab w:val="left" w:pos="1854"/>
          <w:tab w:val="left" w:pos="7560"/>
        </w:tabs>
        <w:snapToGrid w:val="0"/>
        <w:spacing w:line="360" w:lineRule="auto"/>
        <w:ind w:firstLineChars="196" w:firstLine="551"/>
        <w:jc w:val="both"/>
        <w:rPr>
          <w:rFonts w:ascii="宋体" w:hAnsi="宋体"/>
          <w:b/>
          <w:sz w:val="28"/>
        </w:rPr>
      </w:pPr>
    </w:p>
    <w:p w:rsidR="00680BD4" w:rsidRDefault="00C7416C">
      <w:pPr>
        <w:pStyle w:val="3"/>
        <w:tabs>
          <w:tab w:val="left" w:pos="709"/>
        </w:tabs>
        <w:snapToGrid w:val="0"/>
        <w:ind w:left="709" w:hanging="709"/>
        <w:rPr>
          <w:color w:val="auto"/>
        </w:rPr>
      </w:pPr>
      <w:r>
        <w:rPr>
          <w:rFonts w:hint="eastAsia"/>
          <w:color w:val="auto"/>
        </w:rPr>
        <w:lastRenderedPageBreak/>
        <w:t>法定代表人身份证明书</w:t>
      </w:r>
    </w:p>
    <w:p w:rsidR="00680BD4" w:rsidRDefault="00680BD4">
      <w:pPr>
        <w:snapToGrid w:val="0"/>
        <w:spacing w:line="620" w:lineRule="exact"/>
      </w:pPr>
    </w:p>
    <w:p w:rsidR="00680BD4" w:rsidRDefault="00C7416C">
      <w:pPr>
        <w:tabs>
          <w:tab w:val="left" w:pos="6300"/>
        </w:tabs>
        <w:snapToGrid w:val="0"/>
        <w:spacing w:line="620" w:lineRule="exact"/>
        <w:ind w:firstLine="573"/>
        <w:rPr>
          <w:rFonts w:ascii="宋体" w:hAnsi="宋体"/>
          <w:sz w:val="28"/>
          <w:szCs w:val="28"/>
          <w:lang w:val="zh-CN"/>
        </w:rPr>
      </w:pPr>
      <w:r>
        <w:rPr>
          <w:rFonts w:ascii="宋体" w:hAnsi="宋体" w:hint="eastAsia"/>
          <w:sz w:val="28"/>
          <w:szCs w:val="28"/>
          <w:u w:val="single"/>
          <w:lang w:val="zh-CN"/>
        </w:rPr>
        <w:t>（法定代表人姓名）</w:t>
      </w:r>
      <w:r>
        <w:rPr>
          <w:rFonts w:ascii="宋体" w:hAnsi="宋体" w:hint="eastAsia"/>
          <w:sz w:val="28"/>
          <w:szCs w:val="28"/>
          <w:lang w:val="zh-CN"/>
        </w:rPr>
        <w:t>在</w:t>
      </w:r>
      <w:r>
        <w:rPr>
          <w:rFonts w:ascii="宋体" w:hAnsi="宋体" w:hint="eastAsia"/>
          <w:sz w:val="28"/>
          <w:szCs w:val="28"/>
          <w:u w:val="single"/>
          <w:lang w:val="zh-CN"/>
        </w:rPr>
        <w:t>（供应商名称）</w:t>
      </w:r>
      <w:r>
        <w:rPr>
          <w:rFonts w:ascii="宋体" w:hAnsi="宋体" w:hint="eastAsia"/>
          <w:sz w:val="28"/>
          <w:szCs w:val="28"/>
          <w:lang w:val="zh-CN"/>
        </w:rPr>
        <w:t>处任</w:t>
      </w:r>
      <w:r>
        <w:rPr>
          <w:rFonts w:ascii="宋体" w:hAnsi="宋体" w:hint="eastAsia"/>
          <w:sz w:val="28"/>
          <w:szCs w:val="28"/>
          <w:u w:val="single"/>
          <w:lang w:val="zh-CN"/>
        </w:rPr>
        <w:t>（职务名称）</w:t>
      </w:r>
      <w:r>
        <w:rPr>
          <w:rFonts w:ascii="宋体" w:hAnsi="宋体" w:hint="eastAsia"/>
          <w:sz w:val="28"/>
          <w:szCs w:val="28"/>
          <w:lang w:val="zh-CN"/>
        </w:rPr>
        <w:t>职务，是</w:t>
      </w:r>
      <w:r>
        <w:rPr>
          <w:rFonts w:ascii="宋体" w:hAnsi="宋体" w:hint="eastAsia"/>
          <w:sz w:val="28"/>
          <w:szCs w:val="28"/>
          <w:u w:val="single"/>
          <w:lang w:val="zh-CN"/>
        </w:rPr>
        <w:t>（供应商名称）</w:t>
      </w:r>
      <w:r>
        <w:rPr>
          <w:rFonts w:ascii="宋体" w:hAnsi="宋体" w:hint="eastAsia"/>
          <w:sz w:val="28"/>
          <w:szCs w:val="28"/>
          <w:lang w:val="zh-CN"/>
        </w:rPr>
        <w:t>的法定代表人。</w:t>
      </w:r>
    </w:p>
    <w:p w:rsidR="00680BD4" w:rsidRDefault="00C7416C">
      <w:pPr>
        <w:tabs>
          <w:tab w:val="left" w:pos="6300"/>
        </w:tabs>
        <w:snapToGrid w:val="0"/>
        <w:spacing w:line="620" w:lineRule="exact"/>
        <w:ind w:firstLine="573"/>
        <w:rPr>
          <w:rFonts w:ascii="宋体" w:hAnsi="宋体"/>
          <w:sz w:val="28"/>
          <w:szCs w:val="28"/>
          <w:lang w:val="zh-CN"/>
        </w:rPr>
      </w:pPr>
      <w:r>
        <w:rPr>
          <w:rFonts w:ascii="宋体" w:hAnsi="宋体" w:hint="eastAsia"/>
          <w:sz w:val="28"/>
          <w:szCs w:val="28"/>
          <w:lang w:val="zh-CN"/>
        </w:rPr>
        <w:t>特此证明。</w:t>
      </w:r>
    </w:p>
    <w:p w:rsidR="00680BD4" w:rsidRDefault="00680BD4">
      <w:pPr>
        <w:tabs>
          <w:tab w:val="left" w:pos="6300"/>
        </w:tabs>
        <w:snapToGrid w:val="0"/>
        <w:spacing w:line="620" w:lineRule="exact"/>
        <w:ind w:firstLine="573"/>
        <w:rPr>
          <w:rFonts w:ascii="宋体" w:hAnsi="宋体"/>
          <w:sz w:val="28"/>
          <w:szCs w:val="28"/>
          <w:lang w:val="zh-CN"/>
        </w:rPr>
      </w:pPr>
    </w:p>
    <w:p w:rsidR="00680BD4" w:rsidRDefault="00680BD4">
      <w:pPr>
        <w:tabs>
          <w:tab w:val="left" w:pos="6300"/>
        </w:tabs>
        <w:snapToGrid w:val="0"/>
        <w:spacing w:line="620" w:lineRule="exact"/>
        <w:ind w:firstLine="573"/>
        <w:rPr>
          <w:rFonts w:ascii="宋体" w:hAnsi="宋体"/>
          <w:sz w:val="28"/>
          <w:szCs w:val="28"/>
          <w:lang w:val="zh-CN"/>
        </w:rPr>
      </w:pPr>
    </w:p>
    <w:p w:rsidR="00680BD4" w:rsidRDefault="00680BD4">
      <w:pPr>
        <w:tabs>
          <w:tab w:val="left" w:pos="6300"/>
        </w:tabs>
        <w:snapToGrid w:val="0"/>
        <w:spacing w:line="620" w:lineRule="exact"/>
        <w:ind w:firstLine="573"/>
        <w:rPr>
          <w:rFonts w:ascii="宋体" w:hAnsi="宋体"/>
          <w:sz w:val="28"/>
          <w:szCs w:val="28"/>
          <w:lang w:val="zh-CN"/>
        </w:rPr>
      </w:pPr>
    </w:p>
    <w:p w:rsidR="00680BD4" w:rsidRDefault="00680BD4">
      <w:pPr>
        <w:tabs>
          <w:tab w:val="left" w:pos="6300"/>
        </w:tabs>
        <w:snapToGrid w:val="0"/>
        <w:spacing w:line="620" w:lineRule="exact"/>
        <w:ind w:firstLine="573"/>
        <w:rPr>
          <w:rFonts w:ascii="宋体" w:hAnsi="宋体"/>
          <w:sz w:val="28"/>
          <w:szCs w:val="28"/>
          <w:lang w:val="zh-CN"/>
        </w:rPr>
      </w:pPr>
    </w:p>
    <w:p w:rsidR="00680BD4" w:rsidRDefault="00680BD4">
      <w:pPr>
        <w:tabs>
          <w:tab w:val="left" w:pos="6300"/>
        </w:tabs>
        <w:snapToGrid w:val="0"/>
        <w:spacing w:line="620" w:lineRule="exact"/>
        <w:ind w:firstLine="573"/>
        <w:rPr>
          <w:rFonts w:ascii="宋体" w:hAnsi="宋体"/>
          <w:sz w:val="28"/>
          <w:szCs w:val="28"/>
          <w:lang w:val="zh-CN"/>
        </w:rPr>
      </w:pPr>
    </w:p>
    <w:p w:rsidR="00680BD4" w:rsidRDefault="00680BD4">
      <w:pPr>
        <w:tabs>
          <w:tab w:val="left" w:pos="6300"/>
        </w:tabs>
        <w:snapToGrid w:val="0"/>
        <w:spacing w:line="620" w:lineRule="exact"/>
        <w:ind w:firstLine="573"/>
        <w:rPr>
          <w:rFonts w:ascii="宋体" w:hAnsi="宋体"/>
          <w:sz w:val="28"/>
          <w:szCs w:val="28"/>
          <w:lang w:val="zh-CN"/>
        </w:rPr>
      </w:pPr>
    </w:p>
    <w:p w:rsidR="00680BD4" w:rsidRDefault="00C7416C">
      <w:pPr>
        <w:snapToGrid w:val="0"/>
        <w:spacing w:line="620" w:lineRule="exact"/>
        <w:rPr>
          <w:rFonts w:ascii="宋体" w:hAnsi="宋体"/>
          <w:sz w:val="28"/>
          <w:szCs w:val="28"/>
          <w:lang w:val="zh-CN"/>
        </w:rPr>
      </w:pPr>
      <w:r>
        <w:rPr>
          <w:rFonts w:ascii="宋体" w:hAnsi="宋体" w:hint="eastAsia"/>
          <w:sz w:val="28"/>
          <w:szCs w:val="28"/>
          <w:lang w:val="zh-CN"/>
        </w:rPr>
        <w:t>供应商名称：</w:t>
      </w:r>
      <w:r>
        <w:rPr>
          <w:rFonts w:ascii="宋体" w:hAnsi="宋体"/>
          <w:sz w:val="28"/>
          <w:szCs w:val="28"/>
          <w:u w:val="single"/>
          <w:lang w:val="zh-CN"/>
        </w:rPr>
        <w:t>XXXX</w:t>
      </w:r>
      <w:r>
        <w:rPr>
          <w:rFonts w:ascii="宋体" w:hAnsi="宋体" w:hint="eastAsia"/>
          <w:sz w:val="28"/>
          <w:szCs w:val="28"/>
          <w:lang w:val="zh-CN"/>
        </w:rPr>
        <w:t>（加盖公章）</w:t>
      </w:r>
    </w:p>
    <w:p w:rsidR="00680BD4" w:rsidRDefault="00C7416C">
      <w:pPr>
        <w:snapToGrid w:val="0"/>
        <w:spacing w:line="620" w:lineRule="exact"/>
        <w:ind w:right="560"/>
        <w:rPr>
          <w:rFonts w:ascii="宋体" w:hAnsi="宋体"/>
          <w:sz w:val="28"/>
          <w:szCs w:val="28"/>
        </w:rPr>
      </w:pPr>
      <w:r>
        <w:rPr>
          <w:rFonts w:ascii="宋体" w:hAnsi="宋体" w:hint="eastAsia"/>
          <w:sz w:val="28"/>
          <w:szCs w:val="28"/>
        </w:rPr>
        <w:t>日期：</w:t>
      </w:r>
      <w:r>
        <w:rPr>
          <w:rFonts w:ascii="宋体" w:hAnsi="宋体"/>
          <w:sz w:val="28"/>
          <w:szCs w:val="28"/>
          <w:u w:val="single"/>
          <w:lang w:val="zh-CN"/>
        </w:rPr>
        <w:t>XX</w:t>
      </w:r>
      <w:r>
        <w:rPr>
          <w:rFonts w:ascii="宋体" w:hAnsi="宋体" w:hint="eastAsia"/>
          <w:sz w:val="28"/>
          <w:szCs w:val="28"/>
        </w:rPr>
        <w:t>年</w:t>
      </w:r>
      <w:r>
        <w:rPr>
          <w:rFonts w:ascii="宋体" w:hAnsi="宋体"/>
          <w:sz w:val="28"/>
          <w:szCs w:val="28"/>
          <w:u w:val="single"/>
          <w:lang w:val="zh-CN"/>
        </w:rPr>
        <w:t>XX</w:t>
      </w:r>
      <w:r>
        <w:rPr>
          <w:rFonts w:ascii="宋体" w:hAnsi="宋体" w:hint="eastAsia"/>
          <w:sz w:val="28"/>
          <w:szCs w:val="28"/>
        </w:rPr>
        <w:t>月</w:t>
      </w:r>
      <w:r>
        <w:rPr>
          <w:rFonts w:ascii="宋体" w:hAnsi="宋体"/>
          <w:sz w:val="28"/>
          <w:szCs w:val="28"/>
          <w:u w:val="single"/>
          <w:lang w:val="zh-CN"/>
        </w:rPr>
        <w:t>XX</w:t>
      </w:r>
      <w:r>
        <w:rPr>
          <w:rFonts w:ascii="宋体" w:hAnsi="宋体" w:hint="eastAsia"/>
          <w:sz w:val="28"/>
          <w:szCs w:val="28"/>
        </w:rPr>
        <w:t>日</w:t>
      </w:r>
    </w:p>
    <w:p w:rsidR="00680BD4" w:rsidRDefault="00680BD4">
      <w:pPr>
        <w:snapToGrid w:val="0"/>
        <w:spacing w:line="620" w:lineRule="exact"/>
        <w:rPr>
          <w:rFonts w:ascii="宋体" w:hAnsi="宋体"/>
          <w:sz w:val="28"/>
          <w:szCs w:val="28"/>
          <w:lang w:val="zh-CN"/>
        </w:rPr>
      </w:pPr>
    </w:p>
    <w:p w:rsidR="00680BD4" w:rsidRDefault="00C7416C">
      <w:pPr>
        <w:snapToGrid w:val="0"/>
        <w:spacing w:line="620" w:lineRule="exact"/>
        <w:ind w:firstLineChars="202" w:firstLine="568"/>
        <w:jc w:val="both"/>
        <w:rPr>
          <w:rFonts w:ascii="宋体" w:hAnsi="宋体"/>
          <w:b/>
          <w:sz w:val="28"/>
          <w:szCs w:val="28"/>
          <w:lang w:val="zh-CN"/>
        </w:rPr>
      </w:pPr>
      <w:r>
        <w:rPr>
          <w:rFonts w:ascii="宋体" w:hAnsi="宋体" w:hint="eastAsia"/>
          <w:b/>
          <w:sz w:val="28"/>
          <w:szCs w:val="28"/>
          <w:lang w:val="zh-CN"/>
        </w:rPr>
        <w:t>说明：上述证明文件在施工响应文件中附有法定代表人身份证复印件（</w:t>
      </w:r>
      <w:r>
        <w:rPr>
          <w:rFonts w:ascii="宋体" w:hAnsi="宋体"/>
          <w:b/>
          <w:sz w:val="28"/>
          <w:lang w:val="zh-CN"/>
        </w:rPr>
        <w:t>身份证</w:t>
      </w:r>
      <w:r>
        <w:rPr>
          <w:rFonts w:ascii="宋体" w:hAnsi="宋体" w:hint="eastAsia"/>
          <w:b/>
          <w:sz w:val="28"/>
          <w:lang w:val="zh-CN"/>
        </w:rPr>
        <w:t>两面均应复印</w:t>
      </w:r>
      <w:r>
        <w:rPr>
          <w:rFonts w:ascii="宋体" w:hAnsi="宋体" w:hint="eastAsia"/>
          <w:b/>
          <w:sz w:val="28"/>
          <w:szCs w:val="28"/>
          <w:lang w:val="zh-CN"/>
        </w:rPr>
        <w:t>）或护照复印件（供应商的法定代表人为外籍人士的，则提供护照复印件）时才能生效。</w:t>
      </w:r>
    </w:p>
    <w:p w:rsidR="00680BD4" w:rsidRDefault="00680BD4">
      <w:pPr>
        <w:snapToGrid w:val="0"/>
        <w:spacing w:line="620" w:lineRule="exact"/>
        <w:ind w:firstLineChars="202" w:firstLine="568"/>
        <w:jc w:val="both"/>
        <w:rPr>
          <w:rFonts w:ascii="宋体" w:hAnsi="宋体"/>
          <w:b/>
          <w:sz w:val="28"/>
          <w:szCs w:val="28"/>
          <w:lang w:val="zh-CN"/>
        </w:rPr>
      </w:pPr>
    </w:p>
    <w:p w:rsidR="00680BD4" w:rsidRDefault="00680BD4">
      <w:pPr>
        <w:snapToGrid w:val="0"/>
        <w:spacing w:line="620" w:lineRule="exact"/>
        <w:ind w:firstLineChars="202" w:firstLine="568"/>
        <w:jc w:val="both"/>
        <w:rPr>
          <w:rFonts w:ascii="宋体" w:hAnsi="宋体"/>
          <w:b/>
          <w:sz w:val="28"/>
          <w:szCs w:val="28"/>
          <w:lang w:val="zh-CN"/>
        </w:rPr>
      </w:pPr>
    </w:p>
    <w:p w:rsidR="00680BD4" w:rsidRDefault="00C7416C">
      <w:pPr>
        <w:snapToGrid w:val="0"/>
        <w:spacing w:line="620" w:lineRule="exact"/>
        <w:ind w:firstLineChars="202" w:firstLine="568"/>
        <w:jc w:val="both"/>
        <w:rPr>
          <w:rFonts w:ascii="宋体" w:hAnsi="宋体"/>
          <w:b/>
          <w:sz w:val="28"/>
          <w:szCs w:val="28"/>
          <w:lang w:val="zh-CN"/>
        </w:rPr>
      </w:pPr>
      <w:r>
        <w:rPr>
          <w:rFonts w:ascii="宋体" w:hAnsi="宋体"/>
          <w:b/>
          <w:sz w:val="28"/>
          <w:szCs w:val="28"/>
          <w:lang w:val="zh-CN"/>
        </w:rPr>
        <w:br w:type="page"/>
      </w:r>
    </w:p>
    <w:p w:rsidR="00680BD4" w:rsidRDefault="00C7416C">
      <w:pPr>
        <w:pStyle w:val="3"/>
        <w:tabs>
          <w:tab w:val="left" w:pos="709"/>
        </w:tabs>
        <w:snapToGrid w:val="0"/>
        <w:spacing w:line="620" w:lineRule="exact"/>
        <w:ind w:left="709" w:hanging="709"/>
        <w:rPr>
          <w:color w:val="auto"/>
        </w:rPr>
      </w:pPr>
      <w:r>
        <w:rPr>
          <w:rFonts w:hint="eastAsia"/>
          <w:color w:val="auto"/>
        </w:rPr>
        <w:lastRenderedPageBreak/>
        <w:t>法定代表人授权委托书</w:t>
      </w:r>
    </w:p>
    <w:p w:rsidR="00680BD4" w:rsidRDefault="00C7416C">
      <w:pPr>
        <w:snapToGrid w:val="0"/>
        <w:spacing w:line="620" w:lineRule="exact"/>
        <w:rPr>
          <w:rFonts w:ascii="宋体" w:hAnsi="宋体"/>
          <w:sz w:val="28"/>
          <w:szCs w:val="28"/>
        </w:rPr>
      </w:pPr>
      <w:r>
        <w:rPr>
          <w:rFonts w:ascii="宋体" w:hAnsi="宋体" w:hint="eastAsia"/>
          <w:sz w:val="28"/>
          <w:szCs w:val="28"/>
        </w:rPr>
        <w:t>成都市锦江区政府采购中心：</w:t>
      </w:r>
    </w:p>
    <w:p w:rsidR="00680BD4" w:rsidRDefault="00C7416C" w:rsidP="00C7416C">
      <w:pPr>
        <w:snapToGrid w:val="0"/>
        <w:spacing w:line="620" w:lineRule="exact"/>
        <w:ind w:left="1" w:firstLineChars="202" w:firstLine="566"/>
        <w:rPr>
          <w:rFonts w:ascii="宋体" w:hAnsi="宋体"/>
          <w:sz w:val="28"/>
          <w:szCs w:val="28"/>
        </w:rPr>
      </w:pPr>
      <w:r>
        <w:rPr>
          <w:rFonts w:ascii="宋体" w:hAnsi="宋体" w:hint="eastAsia"/>
          <w:sz w:val="28"/>
          <w:szCs w:val="28"/>
          <w:u w:val="single"/>
        </w:rPr>
        <w:t>（供应商名称）</w:t>
      </w:r>
      <w:r>
        <w:rPr>
          <w:rFonts w:ascii="宋体" w:hAnsi="宋体" w:hint="eastAsia"/>
          <w:sz w:val="28"/>
          <w:szCs w:val="28"/>
        </w:rPr>
        <w:t>法定代表人</w:t>
      </w:r>
      <w:r>
        <w:rPr>
          <w:rFonts w:ascii="宋体" w:hAnsi="宋体" w:hint="eastAsia"/>
          <w:sz w:val="28"/>
          <w:szCs w:val="28"/>
          <w:u w:val="single"/>
        </w:rPr>
        <w:t>（法定代表人姓名）</w:t>
      </w:r>
      <w:r>
        <w:rPr>
          <w:rFonts w:ascii="宋体" w:hAnsi="宋体" w:hint="eastAsia"/>
          <w:sz w:val="28"/>
          <w:szCs w:val="28"/>
        </w:rPr>
        <w:t>授权委托</w:t>
      </w:r>
      <w:r>
        <w:rPr>
          <w:rFonts w:ascii="宋体" w:hAnsi="宋体" w:hint="eastAsia"/>
          <w:sz w:val="28"/>
          <w:szCs w:val="28"/>
          <w:u w:val="single"/>
        </w:rPr>
        <w:t>（代理人姓名）</w:t>
      </w:r>
      <w:r>
        <w:rPr>
          <w:rFonts w:ascii="宋体" w:hAnsi="宋体" w:hint="eastAsia"/>
          <w:sz w:val="28"/>
          <w:szCs w:val="28"/>
        </w:rPr>
        <w:t>为我</w:t>
      </w:r>
      <w:r w:rsidR="007137A8">
        <w:rPr>
          <w:rFonts w:ascii="宋体" w:hAnsi="宋体" w:hint="eastAsia"/>
          <w:sz w:val="28"/>
          <w:szCs w:val="28"/>
        </w:rPr>
        <w:t>单位</w:t>
      </w:r>
      <w:r>
        <w:rPr>
          <w:rFonts w:ascii="宋体" w:hAnsi="宋体" w:hint="eastAsia"/>
          <w:sz w:val="28"/>
          <w:szCs w:val="28"/>
        </w:rPr>
        <w:t>的代理人，参加贵单位组织的</w:t>
      </w:r>
      <w:r w:rsidR="00DD49F0">
        <w:rPr>
          <w:rFonts w:ascii="宋体" w:hAnsi="宋体" w:hint="eastAsia"/>
          <w:b/>
          <w:sz w:val="28"/>
          <w:szCs w:val="28"/>
          <w:u w:val="single"/>
        </w:rPr>
        <w:t>成都市锦江区教育科学研究院锦江区教师“五育”实训基地建设项目</w:t>
      </w:r>
      <w:r>
        <w:rPr>
          <w:rFonts w:ascii="宋体" w:hAnsi="宋体" w:cs="宋体" w:hint="eastAsia"/>
          <w:b/>
          <w:sz w:val="28"/>
          <w:szCs w:val="28"/>
        </w:rPr>
        <w:t>（</w:t>
      </w:r>
      <w:r>
        <w:rPr>
          <w:rFonts w:ascii="宋体" w:hAnsi="宋体" w:cs="宋体" w:hint="eastAsia"/>
          <w:b/>
          <w:sz w:val="28"/>
          <w:szCs w:val="28"/>
          <w:u w:val="single"/>
        </w:rPr>
        <w:t>项目编号：</w:t>
      </w:r>
      <w:r>
        <w:rPr>
          <w:rFonts w:ascii="宋体" w:hAnsi="宋体" w:hint="eastAsia"/>
          <w:b/>
          <w:sz w:val="28"/>
          <w:szCs w:val="28"/>
          <w:u w:val="single"/>
        </w:rPr>
        <w:t>锦江政采</w:t>
      </w:r>
      <w:r w:rsidR="00DD49F0">
        <w:rPr>
          <w:rFonts w:ascii="宋体" w:hAnsi="宋体" w:hint="eastAsia"/>
          <w:b/>
          <w:sz w:val="28"/>
          <w:szCs w:val="28"/>
          <w:u w:val="single"/>
        </w:rPr>
        <w:t>（2021）A0007</w:t>
      </w:r>
      <w:r>
        <w:rPr>
          <w:rFonts w:ascii="宋体" w:hAnsi="宋体" w:hint="eastAsia"/>
          <w:b/>
          <w:sz w:val="28"/>
          <w:szCs w:val="28"/>
          <w:u w:val="single"/>
        </w:rPr>
        <w:t>号</w:t>
      </w:r>
      <w:r>
        <w:rPr>
          <w:rFonts w:ascii="宋体" w:hAnsi="宋体" w:hint="eastAsia"/>
          <w:b/>
          <w:sz w:val="28"/>
          <w:szCs w:val="28"/>
        </w:rPr>
        <w:t>）</w:t>
      </w:r>
      <w:r>
        <w:rPr>
          <w:rFonts w:ascii="宋体" w:hAnsi="宋体" w:hint="eastAsia"/>
          <w:sz w:val="28"/>
          <w:szCs w:val="28"/>
        </w:rPr>
        <w:t>的竞争性磋商。代理人在本次竞争性磋商中所签署的一切文件和处理的一切有关事宜，我单位均予承认，所产生的法律后果均由我单位承担。</w:t>
      </w:r>
    </w:p>
    <w:p w:rsidR="00680BD4" w:rsidRDefault="00C7416C">
      <w:pPr>
        <w:snapToGrid w:val="0"/>
        <w:spacing w:line="620" w:lineRule="exact"/>
        <w:ind w:firstLine="570"/>
        <w:rPr>
          <w:rFonts w:ascii="宋体" w:hAnsi="宋体"/>
          <w:b/>
          <w:sz w:val="28"/>
          <w:szCs w:val="28"/>
        </w:rPr>
      </w:pPr>
      <w:r>
        <w:rPr>
          <w:rFonts w:ascii="宋体" w:hAnsi="宋体" w:hint="eastAsia"/>
          <w:sz w:val="28"/>
          <w:szCs w:val="28"/>
        </w:rPr>
        <w:t>代理人无转委托权，本授权书</w:t>
      </w:r>
      <w:r>
        <w:rPr>
          <w:rFonts w:ascii="宋体" w:hAnsi="宋体" w:hint="eastAsia"/>
          <w:b/>
          <w:sz w:val="28"/>
          <w:szCs w:val="28"/>
        </w:rPr>
        <w:t>自</w:t>
      </w:r>
      <w:r>
        <w:rPr>
          <w:rFonts w:ascii="宋体" w:hAnsi="宋体"/>
          <w:b/>
          <w:sz w:val="28"/>
          <w:szCs w:val="28"/>
        </w:rPr>
        <w:t>XX年XX月XX日</w:t>
      </w:r>
      <w:r>
        <w:rPr>
          <w:rFonts w:ascii="宋体" w:hAnsi="宋体"/>
          <w:sz w:val="28"/>
          <w:szCs w:val="28"/>
        </w:rPr>
        <w:t>签字生效，特此声明。</w:t>
      </w:r>
    </w:p>
    <w:p w:rsidR="00680BD4" w:rsidRDefault="00680BD4">
      <w:pPr>
        <w:snapToGrid w:val="0"/>
        <w:spacing w:line="620" w:lineRule="exact"/>
        <w:ind w:firstLine="570"/>
        <w:rPr>
          <w:rFonts w:ascii="宋体" w:hAnsi="宋体"/>
          <w:sz w:val="28"/>
          <w:szCs w:val="28"/>
        </w:rPr>
      </w:pPr>
    </w:p>
    <w:p w:rsidR="00680BD4" w:rsidRDefault="00680BD4">
      <w:pPr>
        <w:snapToGrid w:val="0"/>
        <w:spacing w:line="620" w:lineRule="exact"/>
        <w:ind w:firstLine="570"/>
        <w:rPr>
          <w:rFonts w:ascii="宋体" w:hAnsi="宋体"/>
          <w:sz w:val="28"/>
          <w:szCs w:val="28"/>
        </w:rPr>
      </w:pPr>
    </w:p>
    <w:p w:rsidR="00680BD4" w:rsidRDefault="00680BD4">
      <w:pPr>
        <w:snapToGrid w:val="0"/>
        <w:spacing w:line="620" w:lineRule="exact"/>
        <w:ind w:firstLine="570"/>
        <w:rPr>
          <w:rFonts w:ascii="宋体" w:hAnsi="宋体"/>
          <w:sz w:val="28"/>
          <w:szCs w:val="28"/>
        </w:rPr>
      </w:pPr>
    </w:p>
    <w:p w:rsidR="00680BD4" w:rsidRDefault="00C7416C">
      <w:pPr>
        <w:snapToGrid w:val="0"/>
        <w:spacing w:line="620" w:lineRule="exact"/>
        <w:ind w:firstLine="570"/>
        <w:rPr>
          <w:rFonts w:ascii="宋体" w:hAnsi="宋体"/>
          <w:sz w:val="28"/>
          <w:szCs w:val="28"/>
        </w:rPr>
      </w:pPr>
      <w:r>
        <w:rPr>
          <w:rFonts w:ascii="宋体" w:hAnsi="宋体" w:hint="eastAsia"/>
          <w:sz w:val="28"/>
          <w:szCs w:val="28"/>
        </w:rPr>
        <w:t>法定代表人：</w:t>
      </w:r>
      <w:r>
        <w:rPr>
          <w:rFonts w:ascii="宋体" w:hAnsi="宋体"/>
          <w:sz w:val="28"/>
          <w:szCs w:val="28"/>
          <w:u w:val="single"/>
        </w:rPr>
        <w:t>XXXX</w:t>
      </w:r>
      <w:r>
        <w:rPr>
          <w:rFonts w:ascii="宋体" w:hAnsi="宋体" w:hint="eastAsia"/>
          <w:sz w:val="28"/>
          <w:szCs w:val="28"/>
        </w:rPr>
        <w:t>（签字或盖法定代表人印章）</w:t>
      </w:r>
    </w:p>
    <w:p w:rsidR="00680BD4" w:rsidRDefault="00C7416C">
      <w:pPr>
        <w:snapToGrid w:val="0"/>
        <w:spacing w:line="620" w:lineRule="exact"/>
        <w:ind w:firstLine="570"/>
        <w:rPr>
          <w:rFonts w:ascii="宋体" w:hAnsi="宋体"/>
          <w:sz w:val="28"/>
          <w:szCs w:val="28"/>
        </w:rPr>
      </w:pPr>
      <w:r>
        <w:rPr>
          <w:rFonts w:ascii="宋体" w:hAnsi="宋体" w:hint="eastAsia"/>
          <w:sz w:val="28"/>
          <w:szCs w:val="28"/>
        </w:rPr>
        <w:t>代理人：</w:t>
      </w:r>
      <w:r>
        <w:rPr>
          <w:rFonts w:ascii="宋体" w:hAnsi="宋体"/>
          <w:sz w:val="28"/>
          <w:szCs w:val="28"/>
          <w:u w:val="single"/>
        </w:rPr>
        <w:t>XXXX</w:t>
      </w:r>
      <w:r>
        <w:rPr>
          <w:rFonts w:ascii="宋体" w:hAnsi="宋体" w:hint="eastAsia"/>
          <w:sz w:val="28"/>
          <w:szCs w:val="28"/>
        </w:rPr>
        <w:t>（签字）</w:t>
      </w:r>
    </w:p>
    <w:p w:rsidR="00680BD4" w:rsidRDefault="00C7416C">
      <w:pPr>
        <w:snapToGrid w:val="0"/>
        <w:spacing w:line="620" w:lineRule="exact"/>
        <w:ind w:firstLineChars="200" w:firstLine="560"/>
        <w:rPr>
          <w:rFonts w:ascii="宋体" w:hAnsi="宋体"/>
          <w:sz w:val="28"/>
          <w:szCs w:val="28"/>
        </w:rPr>
      </w:pPr>
      <w:r>
        <w:rPr>
          <w:rFonts w:ascii="宋体" w:hAnsi="宋体" w:hint="eastAsia"/>
          <w:sz w:val="28"/>
          <w:szCs w:val="28"/>
        </w:rPr>
        <w:t>供应商名称：</w:t>
      </w:r>
      <w:r>
        <w:rPr>
          <w:rFonts w:ascii="宋体" w:hAnsi="宋体"/>
          <w:sz w:val="28"/>
          <w:szCs w:val="28"/>
          <w:u w:val="single"/>
        </w:rPr>
        <w:t>XXXX</w:t>
      </w:r>
      <w:r>
        <w:rPr>
          <w:rFonts w:ascii="宋体" w:hAnsi="宋体" w:hint="eastAsia"/>
          <w:sz w:val="28"/>
          <w:szCs w:val="28"/>
        </w:rPr>
        <w:t>（加盖公章）</w:t>
      </w:r>
    </w:p>
    <w:p w:rsidR="00680BD4" w:rsidRDefault="00680BD4">
      <w:pPr>
        <w:snapToGrid w:val="0"/>
        <w:spacing w:line="620" w:lineRule="exact"/>
        <w:ind w:firstLineChars="151" w:firstLine="424"/>
        <w:rPr>
          <w:rFonts w:ascii="宋体" w:hAnsi="宋体"/>
          <w:b/>
          <w:sz w:val="28"/>
          <w:szCs w:val="28"/>
        </w:rPr>
      </w:pPr>
    </w:p>
    <w:p w:rsidR="00680BD4" w:rsidRDefault="00C7416C">
      <w:pPr>
        <w:snapToGrid w:val="0"/>
        <w:spacing w:line="620" w:lineRule="exact"/>
        <w:ind w:firstLineChars="151" w:firstLine="424"/>
        <w:rPr>
          <w:rFonts w:ascii="宋体" w:hAnsi="宋体"/>
          <w:b/>
          <w:sz w:val="28"/>
          <w:szCs w:val="28"/>
        </w:rPr>
      </w:pPr>
      <w:r>
        <w:rPr>
          <w:rFonts w:ascii="宋体" w:hAnsi="宋体" w:hint="eastAsia"/>
          <w:b/>
          <w:sz w:val="28"/>
          <w:szCs w:val="28"/>
        </w:rPr>
        <w:t>说明：</w:t>
      </w:r>
    </w:p>
    <w:p w:rsidR="00680BD4" w:rsidRDefault="00C7416C" w:rsidP="002A6D06">
      <w:pPr>
        <w:numPr>
          <w:ilvl w:val="0"/>
          <w:numId w:val="33"/>
        </w:numPr>
        <w:tabs>
          <w:tab w:val="left" w:pos="993"/>
        </w:tabs>
        <w:snapToGrid w:val="0"/>
        <w:spacing w:line="620" w:lineRule="exact"/>
        <w:ind w:left="0" w:firstLine="426"/>
        <w:rPr>
          <w:rFonts w:ascii="宋体" w:hAnsi="宋体"/>
          <w:b/>
          <w:sz w:val="28"/>
          <w:szCs w:val="28"/>
        </w:rPr>
      </w:pPr>
      <w:r>
        <w:rPr>
          <w:rFonts w:ascii="宋体" w:hAnsi="宋体" w:hint="eastAsia"/>
          <w:b/>
          <w:sz w:val="28"/>
          <w:szCs w:val="28"/>
          <w:lang w:val="zh-CN"/>
        </w:rPr>
        <w:t>上述证明文件在资格性施工响应文件中附有</w:t>
      </w:r>
      <w:r>
        <w:rPr>
          <w:rFonts w:ascii="宋体" w:hAnsi="宋体" w:hint="eastAsia"/>
          <w:b/>
          <w:sz w:val="28"/>
          <w:szCs w:val="28"/>
        </w:rPr>
        <w:t>代理人身份证复印件</w:t>
      </w:r>
      <w:r>
        <w:rPr>
          <w:rFonts w:ascii="宋体" w:hAnsi="宋体"/>
          <w:b/>
          <w:sz w:val="28"/>
          <w:lang w:val="zh-CN"/>
        </w:rPr>
        <w:t>（身份证</w:t>
      </w:r>
      <w:r>
        <w:rPr>
          <w:rFonts w:ascii="宋体" w:hAnsi="宋体" w:hint="eastAsia"/>
          <w:b/>
          <w:sz w:val="28"/>
          <w:lang w:val="zh-CN"/>
        </w:rPr>
        <w:t>两面均应复印</w:t>
      </w:r>
      <w:r>
        <w:rPr>
          <w:rFonts w:ascii="宋体" w:hAnsi="宋体"/>
          <w:b/>
          <w:sz w:val="28"/>
          <w:lang w:val="zh-CN"/>
        </w:rPr>
        <w:t>）</w:t>
      </w:r>
      <w:r>
        <w:rPr>
          <w:rFonts w:ascii="宋体" w:hAnsi="宋体" w:hint="eastAsia"/>
          <w:b/>
          <w:sz w:val="28"/>
          <w:szCs w:val="28"/>
        </w:rPr>
        <w:t>时才能生效；</w:t>
      </w:r>
    </w:p>
    <w:p w:rsidR="00680BD4" w:rsidRDefault="00C7416C" w:rsidP="002A6D06">
      <w:pPr>
        <w:numPr>
          <w:ilvl w:val="0"/>
          <w:numId w:val="33"/>
        </w:numPr>
        <w:tabs>
          <w:tab w:val="left" w:pos="993"/>
        </w:tabs>
        <w:snapToGrid w:val="0"/>
        <w:spacing w:line="620" w:lineRule="exact"/>
        <w:ind w:left="0" w:firstLine="426"/>
        <w:rPr>
          <w:rFonts w:ascii="宋体" w:hAnsi="宋体"/>
          <w:b/>
          <w:sz w:val="28"/>
          <w:szCs w:val="28"/>
          <w:lang w:val="zh-CN"/>
        </w:rPr>
      </w:pPr>
      <w:r>
        <w:rPr>
          <w:rFonts w:ascii="宋体" w:hAnsi="宋体" w:hint="eastAsia"/>
          <w:b/>
          <w:sz w:val="28"/>
          <w:szCs w:val="28"/>
          <w:lang w:val="zh-CN"/>
        </w:rPr>
        <w:t>供应商法定代表人或其代理人应参加磋商，必须带身份证</w:t>
      </w:r>
      <w:r w:rsidR="007137A8">
        <w:rPr>
          <w:rFonts w:ascii="宋体" w:hAnsi="宋体" w:hint="eastAsia"/>
          <w:b/>
          <w:sz w:val="28"/>
          <w:szCs w:val="28"/>
          <w:lang w:val="zh-CN"/>
        </w:rPr>
        <w:t>原件</w:t>
      </w:r>
      <w:r>
        <w:rPr>
          <w:rFonts w:ascii="宋体" w:hAnsi="宋体" w:hint="eastAsia"/>
          <w:b/>
          <w:sz w:val="28"/>
          <w:szCs w:val="28"/>
          <w:lang w:val="zh-CN"/>
        </w:rPr>
        <w:t>；</w:t>
      </w:r>
    </w:p>
    <w:p w:rsidR="00680BD4" w:rsidRDefault="00C7416C" w:rsidP="002A6D06">
      <w:pPr>
        <w:numPr>
          <w:ilvl w:val="0"/>
          <w:numId w:val="33"/>
        </w:numPr>
        <w:tabs>
          <w:tab w:val="left" w:pos="993"/>
        </w:tabs>
        <w:snapToGrid w:val="0"/>
        <w:spacing w:line="620" w:lineRule="exact"/>
        <w:ind w:left="0" w:firstLine="426"/>
        <w:rPr>
          <w:rFonts w:ascii="宋体" w:hAnsi="宋体"/>
          <w:b/>
          <w:sz w:val="28"/>
          <w:szCs w:val="28"/>
          <w:lang w:val="zh-CN"/>
        </w:rPr>
      </w:pPr>
      <w:r>
        <w:rPr>
          <w:rFonts w:ascii="宋体" w:hAnsi="宋体" w:hint="eastAsia"/>
          <w:b/>
          <w:sz w:val="28"/>
          <w:szCs w:val="28"/>
          <w:lang w:val="zh-CN"/>
        </w:rPr>
        <w:t>供应商的施工响应文件均由供应商法定代表人签字的，可不提供该附件的内容。</w:t>
      </w:r>
    </w:p>
    <w:p w:rsidR="00680BD4" w:rsidRDefault="00680BD4">
      <w:pPr>
        <w:widowControl w:val="0"/>
        <w:tabs>
          <w:tab w:val="left" w:pos="630"/>
          <w:tab w:val="left" w:pos="1854"/>
          <w:tab w:val="left" w:pos="7560"/>
        </w:tabs>
        <w:snapToGrid w:val="0"/>
        <w:spacing w:line="360" w:lineRule="auto"/>
        <w:ind w:firstLineChars="196" w:firstLine="551"/>
        <w:jc w:val="both"/>
        <w:rPr>
          <w:rFonts w:ascii="宋体" w:hAnsi="宋体"/>
          <w:b/>
          <w:sz w:val="28"/>
        </w:rPr>
      </w:pPr>
    </w:p>
    <w:p w:rsidR="00680BD4" w:rsidRDefault="00680BD4">
      <w:pPr>
        <w:widowControl w:val="0"/>
        <w:tabs>
          <w:tab w:val="left" w:pos="630"/>
          <w:tab w:val="left" w:pos="1854"/>
          <w:tab w:val="left" w:pos="7560"/>
        </w:tabs>
        <w:snapToGrid w:val="0"/>
        <w:spacing w:line="360" w:lineRule="auto"/>
        <w:ind w:firstLineChars="196" w:firstLine="551"/>
        <w:jc w:val="both"/>
        <w:rPr>
          <w:rFonts w:ascii="宋体" w:hAnsi="宋体"/>
          <w:b/>
          <w:sz w:val="28"/>
        </w:rPr>
      </w:pPr>
    </w:p>
    <w:p w:rsidR="00680BD4" w:rsidRDefault="00C7416C">
      <w:pPr>
        <w:pStyle w:val="3"/>
        <w:snapToGrid w:val="0"/>
        <w:ind w:left="0" w:firstLine="0"/>
        <w:rPr>
          <w:color w:val="auto"/>
        </w:rPr>
      </w:pPr>
      <w:r>
        <w:rPr>
          <w:rFonts w:hint="eastAsia"/>
          <w:color w:val="auto"/>
        </w:rPr>
        <w:lastRenderedPageBreak/>
        <w:t>承诺函</w:t>
      </w:r>
    </w:p>
    <w:p w:rsidR="00680BD4" w:rsidRDefault="00C7416C">
      <w:pPr>
        <w:snapToGrid w:val="0"/>
        <w:spacing w:line="360" w:lineRule="auto"/>
        <w:rPr>
          <w:rFonts w:ascii="宋体" w:hAnsi="宋体"/>
          <w:b/>
          <w:spacing w:val="-20"/>
          <w:sz w:val="28"/>
          <w:szCs w:val="28"/>
        </w:rPr>
      </w:pPr>
      <w:r>
        <w:rPr>
          <w:rFonts w:ascii="宋体" w:hAnsi="宋体" w:hint="eastAsia"/>
          <w:b/>
          <w:spacing w:val="-20"/>
          <w:sz w:val="28"/>
          <w:szCs w:val="28"/>
        </w:rPr>
        <w:t>项目名称：</w:t>
      </w:r>
      <w:r w:rsidR="00DD49F0">
        <w:rPr>
          <w:rFonts w:ascii="宋体" w:hAnsi="宋体" w:hint="eastAsia"/>
          <w:b/>
          <w:sz w:val="28"/>
          <w:szCs w:val="28"/>
          <w:u w:val="single"/>
        </w:rPr>
        <w:t>成都市锦江区教育科学研究院锦江区教师“五育”实训基地建设项目</w:t>
      </w:r>
    </w:p>
    <w:p w:rsidR="00680BD4" w:rsidRDefault="00C7416C">
      <w:pPr>
        <w:snapToGrid w:val="0"/>
        <w:spacing w:line="360" w:lineRule="auto"/>
        <w:rPr>
          <w:rFonts w:ascii="宋体" w:hAnsi="宋体"/>
          <w:b/>
          <w:sz w:val="28"/>
          <w:szCs w:val="28"/>
          <w:u w:val="single"/>
        </w:rPr>
      </w:pPr>
      <w:r>
        <w:rPr>
          <w:rFonts w:ascii="宋体" w:hAnsi="宋体" w:hint="eastAsia"/>
          <w:b/>
          <w:sz w:val="28"/>
          <w:szCs w:val="28"/>
        </w:rPr>
        <w:t>项目编号：</w:t>
      </w:r>
      <w:r>
        <w:rPr>
          <w:rFonts w:ascii="宋体" w:hAnsi="宋体" w:hint="eastAsia"/>
          <w:b/>
          <w:sz w:val="28"/>
          <w:szCs w:val="28"/>
          <w:u w:val="single"/>
        </w:rPr>
        <w:t>锦江政采</w:t>
      </w:r>
      <w:r w:rsidR="00DD49F0">
        <w:rPr>
          <w:rFonts w:ascii="宋体" w:hAnsi="宋体" w:hint="eastAsia"/>
          <w:b/>
          <w:sz w:val="28"/>
          <w:szCs w:val="28"/>
          <w:u w:val="single"/>
        </w:rPr>
        <w:t>（2021）A0007</w:t>
      </w:r>
      <w:r>
        <w:rPr>
          <w:rFonts w:ascii="宋体" w:hAnsi="宋体" w:hint="eastAsia"/>
          <w:b/>
          <w:sz w:val="28"/>
          <w:szCs w:val="28"/>
          <w:u w:val="single"/>
        </w:rPr>
        <w:t>号</w:t>
      </w:r>
    </w:p>
    <w:p w:rsidR="00680BD4" w:rsidRDefault="00680BD4">
      <w:pPr>
        <w:snapToGrid w:val="0"/>
        <w:spacing w:line="360" w:lineRule="auto"/>
        <w:ind w:firstLineChars="200" w:firstLine="560"/>
        <w:rPr>
          <w:rFonts w:ascii="宋体" w:hAnsi="宋体"/>
          <w:sz w:val="28"/>
        </w:rPr>
      </w:pPr>
    </w:p>
    <w:p w:rsidR="00680BD4" w:rsidRDefault="00C7416C">
      <w:pPr>
        <w:snapToGrid w:val="0"/>
        <w:spacing w:line="360" w:lineRule="auto"/>
        <w:ind w:firstLineChars="200" w:firstLine="560"/>
        <w:rPr>
          <w:rFonts w:ascii="宋体" w:hAnsi="宋体"/>
          <w:sz w:val="28"/>
        </w:rPr>
      </w:pPr>
      <w:r>
        <w:rPr>
          <w:rFonts w:ascii="宋体" w:hAnsi="宋体" w:hint="eastAsia"/>
          <w:sz w:val="28"/>
        </w:rPr>
        <w:t>我公司作为参加</w:t>
      </w:r>
      <w:r w:rsidR="00DD49F0">
        <w:rPr>
          <w:rFonts w:ascii="宋体" w:hAnsi="宋体" w:hint="eastAsia"/>
          <w:b/>
          <w:sz w:val="28"/>
          <w:u w:val="single"/>
        </w:rPr>
        <w:t>成都市锦江区教育科学研究院锦江区教师“五育”实训基地建设项目</w:t>
      </w:r>
      <w:r>
        <w:rPr>
          <w:rFonts w:ascii="宋体" w:hAnsi="宋体" w:hint="eastAsia"/>
          <w:sz w:val="28"/>
        </w:rPr>
        <w:t>的竞争性磋商的供应商，在此郑重承诺：</w:t>
      </w:r>
    </w:p>
    <w:p w:rsidR="00680BD4" w:rsidRDefault="00C7416C" w:rsidP="002A6D06">
      <w:pPr>
        <w:pStyle w:val="12"/>
        <w:numPr>
          <w:ilvl w:val="0"/>
          <w:numId w:val="34"/>
        </w:numPr>
        <w:tabs>
          <w:tab w:val="left" w:pos="1134"/>
        </w:tabs>
        <w:snapToGrid w:val="0"/>
        <w:spacing w:line="360" w:lineRule="auto"/>
        <w:ind w:left="0" w:firstLineChars="0" w:firstLine="560"/>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t>为本项目提供的所有产品、辅材中</w:t>
      </w:r>
      <w:r>
        <w:rPr>
          <w:rFonts w:asciiTheme="minorEastAsia" w:eastAsiaTheme="minorEastAsia" w:hAnsiTheme="minorEastAsia" w:cs="仿宋"/>
          <w:sz w:val="28"/>
          <w:szCs w:val="28"/>
        </w:rPr>
        <w:t>属于《国家强制性产品认证目录》范围内产品的，均通过国家强制性产品认证并取得认证证书。</w:t>
      </w:r>
    </w:p>
    <w:p w:rsidR="00680BD4" w:rsidRDefault="00C7416C" w:rsidP="002A6D06">
      <w:pPr>
        <w:pStyle w:val="12"/>
        <w:numPr>
          <w:ilvl w:val="0"/>
          <w:numId w:val="34"/>
        </w:numPr>
        <w:tabs>
          <w:tab w:val="left" w:pos="1134"/>
        </w:tabs>
        <w:snapToGrid w:val="0"/>
        <w:spacing w:line="360" w:lineRule="auto"/>
        <w:ind w:left="0" w:firstLineChars="0" w:firstLine="560"/>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t>为本项目提供的所有产品、辅材等符合现行的强制性国家相关标准、行业标准。</w:t>
      </w:r>
    </w:p>
    <w:p w:rsidR="00680BD4" w:rsidRDefault="00C7416C" w:rsidP="002A6D06">
      <w:pPr>
        <w:pStyle w:val="12"/>
        <w:numPr>
          <w:ilvl w:val="0"/>
          <w:numId w:val="34"/>
        </w:numPr>
        <w:tabs>
          <w:tab w:val="left" w:pos="1134"/>
        </w:tabs>
        <w:snapToGrid w:val="0"/>
        <w:spacing w:line="360" w:lineRule="auto"/>
        <w:ind w:left="0" w:firstLineChars="0" w:firstLine="560"/>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t>我方为本项目提供的所有产品中属于节能产品政府采购品目清单中的政府强制采购产品的，均具有国家确定的认证机构出具的有效期内的节能产品认证证书。</w:t>
      </w:r>
    </w:p>
    <w:p w:rsidR="00680BD4" w:rsidRDefault="00C7416C" w:rsidP="002A6D06">
      <w:pPr>
        <w:pStyle w:val="12"/>
        <w:numPr>
          <w:ilvl w:val="0"/>
          <w:numId w:val="34"/>
        </w:numPr>
        <w:tabs>
          <w:tab w:val="left" w:pos="1134"/>
        </w:tabs>
        <w:snapToGrid w:val="0"/>
        <w:spacing w:line="360" w:lineRule="auto"/>
        <w:ind w:left="0" w:firstLineChars="0" w:firstLine="560"/>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t>我方承诺为本工程项目实施涉及的商品包装和快递包装，均符合财政部等三部门联合印发商品包装和快递包装政府采购需求标准（试行）（财办库[2020]123号）的要求。</w:t>
      </w:r>
    </w:p>
    <w:p w:rsidR="00680BD4" w:rsidRDefault="00C7416C" w:rsidP="002A6D06">
      <w:pPr>
        <w:pStyle w:val="12"/>
        <w:numPr>
          <w:ilvl w:val="0"/>
          <w:numId w:val="34"/>
        </w:numPr>
        <w:tabs>
          <w:tab w:val="left" w:pos="1134"/>
        </w:tabs>
        <w:snapToGrid w:val="0"/>
        <w:spacing w:line="360" w:lineRule="auto"/>
        <w:ind w:left="0" w:firstLineChars="0" w:firstLine="560"/>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t>我方承诺为本项目提供的工程、货物及服务均为本国工程、货物及服务。</w:t>
      </w:r>
    </w:p>
    <w:p w:rsidR="00680BD4" w:rsidRDefault="00C7416C" w:rsidP="002A6D06">
      <w:pPr>
        <w:pStyle w:val="12"/>
        <w:numPr>
          <w:ilvl w:val="0"/>
          <w:numId w:val="34"/>
        </w:numPr>
        <w:tabs>
          <w:tab w:val="left" w:pos="1134"/>
        </w:tabs>
        <w:snapToGrid w:val="0"/>
        <w:spacing w:line="360" w:lineRule="auto"/>
        <w:ind w:left="0" w:firstLineChars="0" w:firstLine="560"/>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t>我方承诺严格按照工程量清单、工程量清单编制说明、设计图纸进行施工，工程施工满足当地建设行政主管部门对工程建设的有关规定，并按经批准的施工组织设计实施，并符合施工规范及验收标准的相关要求。</w:t>
      </w:r>
    </w:p>
    <w:p w:rsidR="00680BD4" w:rsidRDefault="00C7416C" w:rsidP="002A6D06">
      <w:pPr>
        <w:pStyle w:val="12"/>
        <w:numPr>
          <w:ilvl w:val="0"/>
          <w:numId w:val="34"/>
        </w:numPr>
        <w:tabs>
          <w:tab w:val="left" w:pos="1134"/>
        </w:tabs>
        <w:snapToGrid w:val="0"/>
        <w:spacing w:line="360" w:lineRule="auto"/>
        <w:ind w:left="0" w:firstLineChars="0" w:firstLine="560"/>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t>我单位具有《四川省政府采购当事人诚信管理办法》（川财采</w:t>
      </w:r>
      <w:r>
        <w:rPr>
          <w:rFonts w:asciiTheme="minorEastAsia" w:eastAsiaTheme="minorEastAsia" w:hAnsiTheme="minorEastAsia" w:cs="仿宋"/>
          <w:sz w:val="28"/>
          <w:szCs w:val="28"/>
        </w:rPr>
        <w:t>[2015]33</w:t>
      </w:r>
      <w:r>
        <w:rPr>
          <w:rFonts w:asciiTheme="minorEastAsia" w:eastAsiaTheme="minorEastAsia" w:hAnsiTheme="minorEastAsia" w:cs="仿宋" w:hint="eastAsia"/>
          <w:sz w:val="28"/>
          <w:szCs w:val="28"/>
        </w:rPr>
        <w:t>号）所规定的失信行为</w:t>
      </w:r>
      <w:r>
        <w:rPr>
          <w:rFonts w:asciiTheme="minorEastAsia" w:eastAsiaTheme="minorEastAsia" w:hAnsiTheme="minorEastAsia" w:cs="仿宋" w:hint="eastAsia"/>
          <w:b/>
          <w:sz w:val="28"/>
          <w:szCs w:val="28"/>
          <w:u w:val="single"/>
        </w:rPr>
        <w:t xml:space="preserve">　　</w:t>
      </w:r>
      <w:r>
        <w:rPr>
          <w:rFonts w:asciiTheme="minorEastAsia" w:eastAsiaTheme="minorEastAsia" w:hAnsiTheme="minorEastAsia" w:cs="仿宋"/>
          <w:b/>
          <w:sz w:val="28"/>
          <w:szCs w:val="28"/>
          <w:u w:val="single"/>
        </w:rPr>
        <w:t>XXXX</w:t>
      </w:r>
      <w:r>
        <w:rPr>
          <w:rFonts w:asciiTheme="minorEastAsia" w:eastAsiaTheme="minorEastAsia" w:hAnsiTheme="minorEastAsia" w:cs="仿宋" w:hint="eastAsia"/>
          <w:b/>
          <w:sz w:val="28"/>
          <w:szCs w:val="28"/>
          <w:u w:val="single"/>
        </w:rPr>
        <w:t xml:space="preserve">　　</w:t>
      </w:r>
      <w:r>
        <w:rPr>
          <w:rFonts w:asciiTheme="minorEastAsia" w:eastAsiaTheme="minorEastAsia" w:hAnsiTheme="minorEastAsia" w:cs="仿宋" w:hint="eastAsia"/>
          <w:b/>
          <w:sz w:val="28"/>
          <w:szCs w:val="28"/>
        </w:rPr>
        <w:t>次</w:t>
      </w:r>
      <w:r>
        <w:rPr>
          <w:rFonts w:asciiTheme="minorEastAsia" w:eastAsiaTheme="minorEastAsia" w:hAnsiTheme="minorEastAsia" w:cs="仿宋" w:hint="eastAsia"/>
          <w:sz w:val="28"/>
          <w:szCs w:val="28"/>
        </w:rPr>
        <w:t>。（说明：（１）填写失信行为的次数时，建议使用大写数字，如零、壹、贰、叁、肆等。（２）仅限递交施工响应文件截止当日仍在有效期的次数）</w:t>
      </w:r>
    </w:p>
    <w:p w:rsidR="00680BD4" w:rsidRDefault="00C7416C" w:rsidP="002A6D06">
      <w:pPr>
        <w:pStyle w:val="12"/>
        <w:numPr>
          <w:ilvl w:val="0"/>
          <w:numId w:val="34"/>
        </w:numPr>
        <w:tabs>
          <w:tab w:val="left" w:pos="1134"/>
        </w:tabs>
        <w:snapToGrid w:val="0"/>
        <w:spacing w:line="360" w:lineRule="auto"/>
        <w:ind w:left="0" w:firstLineChars="0" w:firstLine="560"/>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lastRenderedPageBreak/>
        <w:t>在参加本次采购活动中，不存在与单位负责人为同一人或者存在直接控股、管理关系的其他供应商参与同一合同项下的政府采购活动的行为。</w:t>
      </w:r>
    </w:p>
    <w:p w:rsidR="00680BD4" w:rsidRDefault="00C7416C" w:rsidP="002A6D06">
      <w:pPr>
        <w:pStyle w:val="12"/>
        <w:numPr>
          <w:ilvl w:val="0"/>
          <w:numId w:val="34"/>
        </w:numPr>
        <w:tabs>
          <w:tab w:val="left" w:pos="1134"/>
        </w:tabs>
        <w:snapToGrid w:val="0"/>
        <w:spacing w:line="360" w:lineRule="auto"/>
        <w:ind w:left="0" w:firstLineChars="0" w:firstLine="560"/>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t>为采购项目提供整体设计、规范编制或者项目管理、监理、检测等服务的供应商，不得再参加该采购项目的其他采购活动，我方承诺不属于此类禁止参加本项目的供应商。</w:t>
      </w:r>
    </w:p>
    <w:p w:rsidR="00680BD4" w:rsidRDefault="00C7416C" w:rsidP="002A6D06">
      <w:pPr>
        <w:pStyle w:val="12"/>
        <w:numPr>
          <w:ilvl w:val="0"/>
          <w:numId w:val="34"/>
        </w:numPr>
        <w:tabs>
          <w:tab w:val="left" w:pos="1134"/>
        </w:tabs>
        <w:snapToGrid w:val="0"/>
        <w:spacing w:line="360" w:lineRule="auto"/>
        <w:ind w:left="0" w:firstLineChars="0" w:firstLine="560"/>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t>在参加本次采购活动中，不存在和其他供应商在同一合同项下的采购项目中，同时委托同一个自然人、同一家庭的人员、同一单位的人员作为代理人的行为。</w:t>
      </w:r>
    </w:p>
    <w:p w:rsidR="00680BD4" w:rsidRDefault="00C7416C" w:rsidP="002A6D06">
      <w:pPr>
        <w:pStyle w:val="12"/>
        <w:numPr>
          <w:ilvl w:val="0"/>
          <w:numId w:val="34"/>
        </w:numPr>
        <w:tabs>
          <w:tab w:val="left" w:pos="1134"/>
        </w:tabs>
        <w:snapToGrid w:val="0"/>
        <w:spacing w:line="360" w:lineRule="auto"/>
        <w:ind w:left="0" w:firstLineChars="0" w:firstLine="560"/>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t>我单位承诺中标后为本项目</w:t>
      </w:r>
      <w:r>
        <w:rPr>
          <w:rFonts w:asciiTheme="minorEastAsia" w:eastAsiaTheme="minorEastAsia" w:hAnsiTheme="minorEastAsia" w:cs="仿宋"/>
          <w:sz w:val="28"/>
          <w:szCs w:val="28"/>
        </w:rPr>
        <w:t>提供</w:t>
      </w:r>
      <w:r>
        <w:rPr>
          <w:rFonts w:asciiTheme="minorEastAsia" w:eastAsiaTheme="minorEastAsia" w:hAnsiTheme="minorEastAsia" w:cs="仿宋" w:hint="eastAsia"/>
          <w:sz w:val="28"/>
          <w:szCs w:val="28"/>
        </w:rPr>
        <w:t>项目经理的</w:t>
      </w:r>
      <w:r>
        <w:rPr>
          <w:rFonts w:asciiTheme="minorEastAsia" w:eastAsiaTheme="minorEastAsia" w:hAnsiTheme="minorEastAsia" w:cs="仿宋"/>
          <w:sz w:val="28"/>
          <w:szCs w:val="28"/>
        </w:rPr>
        <w:t>注册资格证书原件后</w:t>
      </w:r>
      <w:r>
        <w:rPr>
          <w:rFonts w:asciiTheme="minorEastAsia" w:eastAsiaTheme="minorEastAsia" w:hAnsiTheme="minorEastAsia" w:cs="仿宋" w:hint="eastAsia"/>
          <w:sz w:val="28"/>
          <w:szCs w:val="28"/>
        </w:rPr>
        <w:t>再</w:t>
      </w:r>
      <w:r>
        <w:rPr>
          <w:rFonts w:asciiTheme="minorEastAsia" w:eastAsiaTheme="minorEastAsia" w:hAnsiTheme="minorEastAsia" w:cs="仿宋"/>
          <w:sz w:val="28"/>
          <w:szCs w:val="28"/>
        </w:rPr>
        <w:t>签订合同，至合同标的的主体工程完工后才能退还。</w:t>
      </w:r>
    </w:p>
    <w:p w:rsidR="00680BD4" w:rsidRDefault="00C7416C" w:rsidP="002A6D06">
      <w:pPr>
        <w:pStyle w:val="12"/>
        <w:numPr>
          <w:ilvl w:val="0"/>
          <w:numId w:val="34"/>
        </w:numPr>
        <w:tabs>
          <w:tab w:val="left" w:pos="1418"/>
        </w:tabs>
        <w:snapToGrid w:val="0"/>
        <w:spacing w:line="360" w:lineRule="auto"/>
        <w:ind w:left="0" w:firstLineChars="0" w:firstLine="560"/>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t>如果有《四川省政府采购当事人诚信管理办法》（川财采</w:t>
      </w:r>
      <w:r>
        <w:rPr>
          <w:rFonts w:asciiTheme="minorEastAsia" w:eastAsiaTheme="minorEastAsia" w:hAnsiTheme="minorEastAsia" w:cs="仿宋"/>
          <w:sz w:val="28"/>
          <w:szCs w:val="28"/>
        </w:rPr>
        <w:t>[2015]33</w:t>
      </w:r>
      <w:r>
        <w:rPr>
          <w:rFonts w:asciiTheme="minorEastAsia" w:eastAsiaTheme="minorEastAsia" w:hAnsiTheme="minorEastAsia" w:cs="仿宋" w:hint="eastAsia"/>
          <w:sz w:val="28"/>
          <w:szCs w:val="28"/>
        </w:rPr>
        <w:t>号）规定的记入诚信档案的失信行为，将在施工响应文件中全面如实反映。</w:t>
      </w:r>
    </w:p>
    <w:p w:rsidR="00680BD4" w:rsidRDefault="00C7416C" w:rsidP="002A6D06">
      <w:pPr>
        <w:pStyle w:val="12"/>
        <w:numPr>
          <w:ilvl w:val="0"/>
          <w:numId w:val="34"/>
        </w:numPr>
        <w:tabs>
          <w:tab w:val="left" w:pos="1418"/>
        </w:tabs>
        <w:snapToGrid w:val="0"/>
        <w:spacing w:line="360" w:lineRule="auto"/>
        <w:ind w:left="0" w:firstLineChars="0" w:firstLine="560"/>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t>施工响应文件中提供的任何资料和技术、服务、商务等响应承诺情况都是真实的、有效的、合法的。</w:t>
      </w:r>
    </w:p>
    <w:p w:rsidR="00680BD4" w:rsidRDefault="00C7416C" w:rsidP="002A6D06">
      <w:pPr>
        <w:pStyle w:val="12"/>
        <w:numPr>
          <w:ilvl w:val="0"/>
          <w:numId w:val="34"/>
        </w:numPr>
        <w:tabs>
          <w:tab w:val="left" w:pos="1418"/>
        </w:tabs>
        <w:snapToGrid w:val="0"/>
        <w:spacing w:line="360" w:lineRule="auto"/>
        <w:ind w:left="0" w:firstLineChars="0" w:firstLine="560"/>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rsidR="00680BD4" w:rsidRDefault="00C7416C" w:rsidP="002A6D06">
      <w:pPr>
        <w:pStyle w:val="12"/>
        <w:numPr>
          <w:ilvl w:val="0"/>
          <w:numId w:val="34"/>
        </w:numPr>
        <w:tabs>
          <w:tab w:val="left" w:pos="1418"/>
        </w:tabs>
        <w:snapToGrid w:val="0"/>
        <w:spacing w:line="360" w:lineRule="auto"/>
        <w:ind w:left="0" w:firstLineChars="0" w:firstLine="560"/>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t>国家或行业主管部门对工程项目的技术标准、质量标准和资格资质条件等有强制性规定的，我方承诺符合其要求。</w:t>
      </w:r>
    </w:p>
    <w:p w:rsidR="00680BD4" w:rsidRDefault="00C7416C" w:rsidP="002A6D06">
      <w:pPr>
        <w:pStyle w:val="12"/>
        <w:numPr>
          <w:ilvl w:val="0"/>
          <w:numId w:val="34"/>
        </w:numPr>
        <w:tabs>
          <w:tab w:val="left" w:pos="1418"/>
        </w:tabs>
        <w:snapToGrid w:val="0"/>
        <w:spacing w:line="360" w:lineRule="auto"/>
        <w:ind w:left="0" w:firstLineChars="0" w:firstLine="560"/>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t>参加本次采购活动，我方完全同意磋商文件第二章关于“磋商费用”、“合同分包”、“合同转包”、“履约保证金”的实质性要求，并承诺严格按照磋商文件要求履行。</w:t>
      </w:r>
    </w:p>
    <w:p w:rsidR="00680BD4" w:rsidRDefault="00C7416C" w:rsidP="002A6D06">
      <w:pPr>
        <w:pStyle w:val="12"/>
        <w:numPr>
          <w:ilvl w:val="0"/>
          <w:numId w:val="34"/>
        </w:numPr>
        <w:tabs>
          <w:tab w:val="left" w:pos="1418"/>
        </w:tabs>
        <w:snapToGrid w:val="0"/>
        <w:spacing w:line="360" w:lineRule="auto"/>
        <w:ind w:left="0" w:firstLineChars="0" w:firstLine="560"/>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w:t>
      </w:r>
      <w:r>
        <w:rPr>
          <w:rFonts w:asciiTheme="minorEastAsia" w:eastAsiaTheme="minorEastAsia" w:hAnsiTheme="minorEastAsia" w:cs="仿宋" w:hint="eastAsia"/>
          <w:sz w:val="28"/>
          <w:szCs w:val="28"/>
        </w:rPr>
        <w:lastRenderedPageBreak/>
        <w:t>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680BD4" w:rsidRDefault="00C7416C" w:rsidP="002A6D06">
      <w:pPr>
        <w:pStyle w:val="12"/>
        <w:numPr>
          <w:ilvl w:val="0"/>
          <w:numId w:val="34"/>
        </w:numPr>
        <w:tabs>
          <w:tab w:val="left" w:pos="1418"/>
        </w:tabs>
        <w:snapToGrid w:val="0"/>
        <w:spacing w:line="360" w:lineRule="auto"/>
        <w:ind w:left="0" w:firstLineChars="0" w:firstLine="560"/>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t>与我方存在直接控股关系的单位为</w:t>
      </w:r>
      <w:r>
        <w:rPr>
          <w:rFonts w:ascii="宋体" w:hAnsi="宋体" w:cs="仿宋" w:hint="eastAsia"/>
          <w:b/>
          <w:sz w:val="28"/>
          <w:szCs w:val="28"/>
          <w:u w:val="single"/>
        </w:rPr>
        <w:t xml:space="preserve">　　</w:t>
      </w:r>
      <w:r>
        <w:rPr>
          <w:rFonts w:ascii="宋体" w:hAnsi="宋体" w:cs="仿宋"/>
          <w:b/>
          <w:sz w:val="28"/>
          <w:szCs w:val="28"/>
          <w:u w:val="single"/>
        </w:rPr>
        <w:t>XXXX</w:t>
      </w:r>
      <w:r>
        <w:rPr>
          <w:rFonts w:ascii="宋体" w:hAnsi="宋体" w:cs="仿宋" w:hint="eastAsia"/>
          <w:b/>
          <w:sz w:val="28"/>
          <w:szCs w:val="28"/>
          <w:u w:val="single"/>
        </w:rPr>
        <w:t xml:space="preserve">（说明：填写“无”或“（一）供应商名称１；（二）供应商名称２ ；（三）……”）　　</w:t>
      </w:r>
      <w:r>
        <w:rPr>
          <w:rFonts w:ascii="宋体" w:hAnsi="宋体" w:cs="仿宋" w:hint="eastAsia"/>
          <w:sz w:val="28"/>
          <w:szCs w:val="28"/>
        </w:rPr>
        <w:t>；存在管理关系单位为：</w:t>
      </w:r>
      <w:r>
        <w:rPr>
          <w:rFonts w:ascii="宋体" w:hAnsi="宋体" w:cs="仿宋" w:hint="eastAsia"/>
          <w:b/>
          <w:sz w:val="28"/>
          <w:szCs w:val="28"/>
          <w:u w:val="single"/>
        </w:rPr>
        <w:t xml:space="preserve">　　</w:t>
      </w:r>
      <w:r>
        <w:rPr>
          <w:rFonts w:ascii="宋体" w:hAnsi="宋体" w:cs="仿宋"/>
          <w:b/>
          <w:sz w:val="28"/>
          <w:szCs w:val="28"/>
          <w:u w:val="single"/>
        </w:rPr>
        <w:t>XXXX</w:t>
      </w:r>
      <w:r>
        <w:rPr>
          <w:rFonts w:ascii="宋体" w:hAnsi="宋体" w:cs="仿宋" w:hint="eastAsia"/>
          <w:b/>
          <w:sz w:val="28"/>
          <w:szCs w:val="28"/>
          <w:u w:val="single"/>
        </w:rPr>
        <w:t xml:space="preserve">（说明：填写“无”或“（一）供应商名称１；（二）供应商名称２ ；（三）……”）　　</w:t>
      </w:r>
      <w:r>
        <w:rPr>
          <w:rFonts w:asciiTheme="minorEastAsia" w:eastAsiaTheme="minorEastAsia" w:hAnsiTheme="minorEastAsia" w:cs="仿宋" w:hint="eastAsia"/>
          <w:sz w:val="28"/>
          <w:szCs w:val="28"/>
        </w:rPr>
        <w:t>。</w:t>
      </w:r>
    </w:p>
    <w:p w:rsidR="00680BD4" w:rsidRDefault="00C7416C" w:rsidP="002A6D06">
      <w:pPr>
        <w:pStyle w:val="12"/>
        <w:numPr>
          <w:ilvl w:val="0"/>
          <w:numId w:val="34"/>
        </w:numPr>
        <w:tabs>
          <w:tab w:val="left" w:pos="1418"/>
        </w:tabs>
        <w:snapToGrid w:val="0"/>
        <w:spacing w:line="360" w:lineRule="auto"/>
        <w:ind w:left="0" w:firstLineChars="0" w:firstLine="560"/>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t>我方承诺针对本项目的施工，达到国家及行业现行技术规范标准，符合国家及行业验收合格标准。</w:t>
      </w:r>
    </w:p>
    <w:p w:rsidR="00680BD4" w:rsidRDefault="00C7416C" w:rsidP="002A6D06">
      <w:pPr>
        <w:pStyle w:val="12"/>
        <w:numPr>
          <w:ilvl w:val="0"/>
          <w:numId w:val="34"/>
        </w:numPr>
        <w:tabs>
          <w:tab w:val="left" w:pos="1418"/>
        </w:tabs>
        <w:snapToGrid w:val="0"/>
        <w:spacing w:line="360" w:lineRule="auto"/>
        <w:ind w:left="0" w:firstLineChars="0" w:firstLine="560"/>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t>我方承诺成交通知书发出后30天内，我方与采购人签订合同(逾期视为我方放弃本次成交资格，采购人有权按照评审报告确定的成交候选供应商名单顺序，确定下一候选人为成交供应商，或重新开展政府采购活动)。</w:t>
      </w:r>
    </w:p>
    <w:p w:rsidR="00680BD4" w:rsidRDefault="00C7416C">
      <w:pPr>
        <w:snapToGrid w:val="0"/>
        <w:spacing w:line="360" w:lineRule="auto"/>
        <w:ind w:firstLineChars="200" w:firstLine="560"/>
        <w:rPr>
          <w:rFonts w:ascii="宋体" w:hAnsi="宋体"/>
          <w:sz w:val="28"/>
          <w:szCs w:val="28"/>
        </w:rPr>
      </w:pPr>
      <w:r>
        <w:rPr>
          <w:rFonts w:ascii="宋体" w:hAnsi="宋体" w:hint="eastAsia"/>
          <w:sz w:val="28"/>
          <w:szCs w:val="28"/>
        </w:rPr>
        <w:t>我方对上述承诺的内容事项真实性负责。如经查实上述承诺的内容事项存在虚假，我方愿意接受以提供虚假材料谋取成交的法律责任。</w:t>
      </w:r>
    </w:p>
    <w:p w:rsidR="00680BD4" w:rsidRDefault="00680BD4">
      <w:pPr>
        <w:snapToGrid w:val="0"/>
        <w:spacing w:line="360" w:lineRule="auto"/>
      </w:pPr>
    </w:p>
    <w:p w:rsidR="00680BD4" w:rsidRDefault="00C7416C">
      <w:pPr>
        <w:snapToGrid w:val="0"/>
        <w:spacing w:line="360" w:lineRule="auto"/>
        <w:ind w:firstLineChars="200" w:firstLine="560"/>
      </w:pPr>
      <w:r>
        <w:rPr>
          <w:rFonts w:ascii="宋体" w:hAnsi="宋体" w:hint="eastAsia"/>
          <w:sz w:val="28"/>
          <w:szCs w:val="28"/>
        </w:rPr>
        <w:t>特此承诺。</w:t>
      </w:r>
    </w:p>
    <w:p w:rsidR="00680BD4" w:rsidRDefault="00680BD4">
      <w:pPr>
        <w:snapToGrid w:val="0"/>
        <w:spacing w:line="360" w:lineRule="auto"/>
      </w:pPr>
    </w:p>
    <w:p w:rsidR="00680BD4" w:rsidRDefault="00680BD4">
      <w:pPr>
        <w:snapToGrid w:val="0"/>
        <w:spacing w:line="360" w:lineRule="auto"/>
        <w:rPr>
          <w:rFonts w:ascii="宋体" w:hAnsi="宋体"/>
          <w:sz w:val="28"/>
          <w:szCs w:val="28"/>
        </w:rPr>
      </w:pPr>
    </w:p>
    <w:p w:rsidR="00680BD4" w:rsidRDefault="00680BD4">
      <w:pPr>
        <w:snapToGrid w:val="0"/>
        <w:spacing w:line="360" w:lineRule="auto"/>
        <w:ind w:firstLineChars="200" w:firstLine="560"/>
        <w:rPr>
          <w:rFonts w:ascii="宋体" w:hAnsi="宋体"/>
          <w:sz w:val="28"/>
          <w:szCs w:val="28"/>
        </w:rPr>
      </w:pPr>
    </w:p>
    <w:p w:rsidR="00680BD4" w:rsidRDefault="00C7416C" w:rsidP="00CA19CF">
      <w:pPr>
        <w:snapToGrid w:val="0"/>
        <w:spacing w:line="360" w:lineRule="auto"/>
        <w:ind w:firstLineChars="1300" w:firstLine="3640"/>
        <w:rPr>
          <w:rFonts w:ascii="宋体" w:hAnsi="宋体"/>
          <w:sz w:val="28"/>
          <w:szCs w:val="28"/>
        </w:rPr>
      </w:pPr>
      <w:r>
        <w:rPr>
          <w:rFonts w:ascii="宋体" w:hAnsi="宋体" w:hint="eastAsia"/>
          <w:sz w:val="28"/>
          <w:szCs w:val="28"/>
        </w:rPr>
        <w:t>供应商名称：</w:t>
      </w:r>
      <w:r>
        <w:rPr>
          <w:rFonts w:ascii="宋体" w:hAnsi="宋体"/>
          <w:sz w:val="28"/>
          <w:szCs w:val="28"/>
          <w:u w:val="single"/>
        </w:rPr>
        <w:t>XXXXXXXXX</w:t>
      </w:r>
      <w:r>
        <w:rPr>
          <w:rFonts w:ascii="宋体" w:hAnsi="宋体"/>
          <w:sz w:val="28"/>
          <w:szCs w:val="28"/>
        </w:rPr>
        <w:t>(加盖公章)</w:t>
      </w:r>
    </w:p>
    <w:p w:rsidR="00CA19CF" w:rsidRPr="00CA19CF" w:rsidRDefault="00CA19CF" w:rsidP="00CA19CF">
      <w:pPr>
        <w:pStyle w:val="a0"/>
      </w:pPr>
      <w:r>
        <w:rPr>
          <w:rFonts w:hint="eastAsia"/>
        </w:rPr>
        <w:t xml:space="preserve">                                     </w:t>
      </w:r>
      <w:r w:rsidRPr="00CA19CF">
        <w:rPr>
          <w:rFonts w:hint="eastAsia"/>
        </w:rPr>
        <w:t>日期：</w:t>
      </w:r>
      <w:r w:rsidRPr="00CA19CF">
        <w:rPr>
          <w:rFonts w:hint="eastAsia"/>
        </w:rPr>
        <w:t>XX</w:t>
      </w:r>
      <w:r w:rsidRPr="00CA19CF">
        <w:rPr>
          <w:rFonts w:hint="eastAsia"/>
        </w:rPr>
        <w:t>年</w:t>
      </w:r>
      <w:r w:rsidRPr="00CA19CF">
        <w:rPr>
          <w:rFonts w:hint="eastAsia"/>
        </w:rPr>
        <w:t>XX</w:t>
      </w:r>
      <w:r w:rsidRPr="00CA19CF">
        <w:rPr>
          <w:rFonts w:hint="eastAsia"/>
        </w:rPr>
        <w:t>月</w:t>
      </w:r>
      <w:r w:rsidRPr="00CA19CF">
        <w:rPr>
          <w:rFonts w:hint="eastAsia"/>
        </w:rPr>
        <w:t>XX</w:t>
      </w:r>
      <w:r w:rsidRPr="00CA19CF">
        <w:rPr>
          <w:rFonts w:hint="eastAsia"/>
        </w:rPr>
        <w:t>日</w:t>
      </w:r>
    </w:p>
    <w:p w:rsidR="00680BD4" w:rsidRDefault="00680BD4">
      <w:pPr>
        <w:widowControl w:val="0"/>
        <w:tabs>
          <w:tab w:val="left" w:pos="630"/>
          <w:tab w:val="left" w:pos="1854"/>
          <w:tab w:val="left" w:pos="7560"/>
        </w:tabs>
        <w:snapToGrid w:val="0"/>
        <w:spacing w:line="360" w:lineRule="auto"/>
        <w:jc w:val="both"/>
        <w:rPr>
          <w:rFonts w:ascii="宋体" w:hAnsi="宋体"/>
          <w:b/>
          <w:sz w:val="28"/>
        </w:rPr>
      </w:pPr>
    </w:p>
    <w:p w:rsidR="00680BD4" w:rsidRDefault="00680BD4">
      <w:pPr>
        <w:widowControl w:val="0"/>
        <w:tabs>
          <w:tab w:val="left" w:pos="630"/>
          <w:tab w:val="left" w:pos="1854"/>
          <w:tab w:val="left" w:pos="7560"/>
        </w:tabs>
        <w:snapToGrid w:val="0"/>
        <w:spacing w:line="360" w:lineRule="auto"/>
        <w:jc w:val="both"/>
        <w:rPr>
          <w:rFonts w:ascii="宋体" w:hAnsi="宋体"/>
          <w:b/>
          <w:sz w:val="28"/>
        </w:rPr>
      </w:pPr>
    </w:p>
    <w:p w:rsidR="00680BD4" w:rsidRDefault="00680BD4">
      <w:pPr>
        <w:widowControl w:val="0"/>
        <w:tabs>
          <w:tab w:val="left" w:pos="630"/>
          <w:tab w:val="left" w:pos="1854"/>
          <w:tab w:val="left" w:pos="7560"/>
        </w:tabs>
        <w:snapToGrid w:val="0"/>
        <w:spacing w:line="360" w:lineRule="auto"/>
        <w:jc w:val="both"/>
        <w:rPr>
          <w:rFonts w:ascii="宋体" w:hAnsi="宋体"/>
          <w:b/>
          <w:sz w:val="28"/>
        </w:rPr>
      </w:pPr>
    </w:p>
    <w:p w:rsidR="00680BD4" w:rsidRDefault="00C7416C">
      <w:pPr>
        <w:pStyle w:val="3"/>
        <w:snapToGrid w:val="0"/>
        <w:ind w:left="0" w:firstLine="0"/>
        <w:rPr>
          <w:color w:val="auto"/>
        </w:rPr>
      </w:pPr>
      <w:r>
        <w:rPr>
          <w:rFonts w:hint="eastAsia"/>
          <w:color w:val="auto"/>
        </w:rPr>
        <w:lastRenderedPageBreak/>
        <w:t>供应商基本情况表</w:t>
      </w:r>
    </w:p>
    <w:p w:rsidR="002646FD" w:rsidRDefault="002646FD" w:rsidP="002646FD">
      <w:pPr>
        <w:snapToGrid w:val="0"/>
        <w:spacing w:line="360" w:lineRule="auto"/>
        <w:rPr>
          <w:rFonts w:ascii="宋体" w:hAnsi="宋体"/>
          <w:b/>
          <w:spacing w:val="-20"/>
          <w:sz w:val="28"/>
          <w:szCs w:val="28"/>
        </w:rPr>
      </w:pPr>
      <w:r>
        <w:rPr>
          <w:rFonts w:ascii="宋体" w:hAnsi="宋体" w:hint="eastAsia"/>
          <w:b/>
          <w:spacing w:val="-20"/>
          <w:sz w:val="28"/>
          <w:szCs w:val="28"/>
        </w:rPr>
        <w:t>项目名称：</w:t>
      </w:r>
      <w:r>
        <w:rPr>
          <w:rFonts w:ascii="宋体" w:hAnsi="宋体" w:hint="eastAsia"/>
          <w:b/>
          <w:sz w:val="28"/>
          <w:szCs w:val="28"/>
          <w:u w:val="single"/>
        </w:rPr>
        <w:t>成都市锦江区教育科学研究院锦江区教师“五育”实训基地建设项目</w:t>
      </w:r>
    </w:p>
    <w:p w:rsidR="002646FD" w:rsidRPr="002646FD" w:rsidRDefault="002646FD" w:rsidP="002646FD">
      <w:pPr>
        <w:snapToGrid w:val="0"/>
        <w:spacing w:line="360" w:lineRule="auto"/>
        <w:rPr>
          <w:rFonts w:ascii="宋体" w:hAnsi="宋体"/>
          <w:b/>
          <w:sz w:val="28"/>
          <w:szCs w:val="28"/>
          <w:u w:val="single"/>
        </w:rPr>
      </w:pPr>
      <w:r>
        <w:rPr>
          <w:rFonts w:ascii="宋体" w:hAnsi="宋体" w:hint="eastAsia"/>
          <w:b/>
          <w:sz w:val="28"/>
          <w:szCs w:val="28"/>
        </w:rPr>
        <w:t>项目编号：</w:t>
      </w:r>
      <w:r>
        <w:rPr>
          <w:rFonts w:ascii="宋体" w:hAnsi="宋体" w:hint="eastAsia"/>
          <w:b/>
          <w:sz w:val="28"/>
          <w:szCs w:val="28"/>
          <w:u w:val="single"/>
        </w:rPr>
        <w:t>锦江政采（2021）A0007号</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1411"/>
        <w:gridCol w:w="1109"/>
        <w:gridCol w:w="1443"/>
        <w:gridCol w:w="237"/>
        <w:gridCol w:w="480"/>
        <w:gridCol w:w="360"/>
        <w:gridCol w:w="840"/>
        <w:gridCol w:w="60"/>
        <w:gridCol w:w="360"/>
        <w:gridCol w:w="1260"/>
      </w:tblGrid>
      <w:tr w:rsidR="00680BD4">
        <w:trPr>
          <w:trHeight w:val="610"/>
          <w:jc w:val="center"/>
        </w:trPr>
        <w:tc>
          <w:tcPr>
            <w:tcW w:w="1620" w:type="dxa"/>
            <w:vAlign w:val="center"/>
          </w:tcPr>
          <w:p w:rsidR="00680BD4" w:rsidRDefault="00C7416C">
            <w:pPr>
              <w:spacing w:line="360" w:lineRule="auto"/>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0"/>
            <w:vAlign w:val="center"/>
          </w:tcPr>
          <w:p w:rsidR="00680BD4" w:rsidRDefault="00680BD4">
            <w:pPr>
              <w:spacing w:line="360" w:lineRule="auto"/>
              <w:jc w:val="center"/>
              <w:rPr>
                <w:rFonts w:ascii="仿宋" w:eastAsia="仿宋" w:hAnsi="仿宋" w:cs="Arial"/>
                <w:bCs/>
                <w:szCs w:val="21"/>
              </w:rPr>
            </w:pPr>
          </w:p>
        </w:tc>
      </w:tr>
      <w:tr w:rsidR="00680BD4">
        <w:trPr>
          <w:trHeight w:val="618"/>
          <w:jc w:val="center"/>
        </w:trPr>
        <w:tc>
          <w:tcPr>
            <w:tcW w:w="1620" w:type="dxa"/>
            <w:vAlign w:val="center"/>
          </w:tcPr>
          <w:p w:rsidR="00680BD4" w:rsidRDefault="00C7416C">
            <w:pPr>
              <w:spacing w:line="360" w:lineRule="auto"/>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5"/>
            <w:shd w:val="clear" w:color="auto" w:fill="auto"/>
            <w:vAlign w:val="center"/>
          </w:tcPr>
          <w:p w:rsidR="00680BD4" w:rsidRDefault="00680BD4">
            <w:pPr>
              <w:spacing w:line="360" w:lineRule="auto"/>
              <w:jc w:val="center"/>
              <w:rPr>
                <w:rFonts w:ascii="仿宋" w:eastAsia="仿宋" w:hAnsi="仿宋" w:cs="Arial"/>
                <w:bCs/>
                <w:szCs w:val="21"/>
              </w:rPr>
            </w:pPr>
          </w:p>
        </w:tc>
        <w:tc>
          <w:tcPr>
            <w:tcW w:w="1260" w:type="dxa"/>
            <w:gridSpan w:val="3"/>
            <w:shd w:val="clear" w:color="auto" w:fill="auto"/>
            <w:vAlign w:val="center"/>
          </w:tcPr>
          <w:p w:rsidR="00680BD4" w:rsidRDefault="00C7416C">
            <w:pPr>
              <w:spacing w:line="360" w:lineRule="auto"/>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rsidR="00680BD4" w:rsidRDefault="00680BD4">
            <w:pPr>
              <w:spacing w:line="360" w:lineRule="auto"/>
              <w:jc w:val="center"/>
              <w:rPr>
                <w:rFonts w:ascii="仿宋" w:eastAsia="仿宋" w:hAnsi="仿宋" w:cs="Arial"/>
                <w:bCs/>
                <w:szCs w:val="21"/>
              </w:rPr>
            </w:pPr>
          </w:p>
        </w:tc>
      </w:tr>
      <w:tr w:rsidR="00680BD4">
        <w:trPr>
          <w:trHeight w:val="612"/>
          <w:jc w:val="center"/>
        </w:trPr>
        <w:tc>
          <w:tcPr>
            <w:tcW w:w="1620" w:type="dxa"/>
            <w:vMerge w:val="restart"/>
            <w:vAlign w:val="center"/>
          </w:tcPr>
          <w:p w:rsidR="00680BD4" w:rsidRDefault="00C7416C">
            <w:pPr>
              <w:spacing w:line="360" w:lineRule="auto"/>
              <w:jc w:val="center"/>
              <w:rPr>
                <w:rFonts w:ascii="仿宋" w:eastAsia="仿宋" w:hAnsi="仿宋" w:cs="Arial"/>
                <w:bCs/>
                <w:szCs w:val="21"/>
              </w:rPr>
            </w:pPr>
            <w:r>
              <w:rPr>
                <w:rFonts w:ascii="仿宋" w:eastAsia="仿宋" w:hAnsi="仿宋" w:cs="Arial" w:hint="eastAsia"/>
                <w:bCs/>
                <w:szCs w:val="21"/>
              </w:rPr>
              <w:t>联系方式</w:t>
            </w:r>
          </w:p>
        </w:tc>
        <w:tc>
          <w:tcPr>
            <w:tcW w:w="1411" w:type="dxa"/>
            <w:shd w:val="clear" w:color="auto" w:fill="auto"/>
            <w:vAlign w:val="center"/>
          </w:tcPr>
          <w:p w:rsidR="00680BD4" w:rsidRDefault="00C7416C">
            <w:pPr>
              <w:spacing w:line="360" w:lineRule="auto"/>
              <w:jc w:val="center"/>
              <w:rPr>
                <w:rFonts w:ascii="仿宋" w:eastAsia="仿宋" w:hAnsi="仿宋" w:cs="Arial"/>
                <w:bCs/>
                <w:szCs w:val="21"/>
              </w:rPr>
            </w:pPr>
            <w:r>
              <w:rPr>
                <w:rFonts w:ascii="仿宋" w:eastAsia="仿宋" w:hAnsi="仿宋" w:cs="Arial" w:hint="eastAsia"/>
                <w:bCs/>
                <w:szCs w:val="21"/>
              </w:rPr>
              <w:t>联系人</w:t>
            </w:r>
          </w:p>
        </w:tc>
        <w:tc>
          <w:tcPr>
            <w:tcW w:w="3269" w:type="dxa"/>
            <w:gridSpan w:val="4"/>
            <w:shd w:val="clear" w:color="auto" w:fill="auto"/>
            <w:vAlign w:val="center"/>
          </w:tcPr>
          <w:p w:rsidR="00680BD4" w:rsidRDefault="00680BD4">
            <w:pPr>
              <w:spacing w:line="360" w:lineRule="auto"/>
              <w:jc w:val="center"/>
              <w:rPr>
                <w:rFonts w:ascii="仿宋" w:eastAsia="仿宋" w:hAnsi="仿宋" w:cs="Arial"/>
                <w:bCs/>
                <w:szCs w:val="21"/>
              </w:rPr>
            </w:pPr>
          </w:p>
        </w:tc>
        <w:tc>
          <w:tcPr>
            <w:tcW w:w="1260" w:type="dxa"/>
            <w:gridSpan w:val="3"/>
            <w:shd w:val="clear" w:color="auto" w:fill="auto"/>
            <w:vAlign w:val="center"/>
          </w:tcPr>
          <w:p w:rsidR="00680BD4" w:rsidRDefault="00C7416C">
            <w:pPr>
              <w:spacing w:line="360" w:lineRule="auto"/>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rsidR="00680BD4" w:rsidRDefault="00680BD4">
            <w:pPr>
              <w:spacing w:line="360" w:lineRule="auto"/>
              <w:jc w:val="center"/>
              <w:rPr>
                <w:rFonts w:ascii="仿宋" w:eastAsia="仿宋" w:hAnsi="仿宋" w:cs="Arial"/>
                <w:bCs/>
                <w:szCs w:val="21"/>
              </w:rPr>
            </w:pPr>
          </w:p>
        </w:tc>
      </w:tr>
      <w:tr w:rsidR="00680BD4">
        <w:trPr>
          <w:trHeight w:val="688"/>
          <w:jc w:val="center"/>
        </w:trPr>
        <w:tc>
          <w:tcPr>
            <w:tcW w:w="1620" w:type="dxa"/>
            <w:vMerge/>
            <w:vAlign w:val="center"/>
          </w:tcPr>
          <w:p w:rsidR="00680BD4" w:rsidRDefault="00680BD4">
            <w:pPr>
              <w:spacing w:line="360" w:lineRule="auto"/>
              <w:jc w:val="center"/>
              <w:rPr>
                <w:rFonts w:ascii="仿宋" w:eastAsia="仿宋" w:hAnsi="仿宋" w:cs="Arial"/>
                <w:bCs/>
                <w:szCs w:val="21"/>
              </w:rPr>
            </w:pPr>
          </w:p>
        </w:tc>
        <w:tc>
          <w:tcPr>
            <w:tcW w:w="1411" w:type="dxa"/>
            <w:shd w:val="clear" w:color="auto" w:fill="auto"/>
            <w:vAlign w:val="center"/>
          </w:tcPr>
          <w:p w:rsidR="00680BD4" w:rsidRDefault="00C7416C">
            <w:pPr>
              <w:spacing w:line="360" w:lineRule="auto"/>
              <w:jc w:val="center"/>
              <w:rPr>
                <w:rFonts w:ascii="仿宋" w:eastAsia="仿宋" w:hAnsi="仿宋" w:cs="Arial"/>
                <w:bCs/>
                <w:szCs w:val="21"/>
              </w:rPr>
            </w:pPr>
            <w:r>
              <w:rPr>
                <w:rFonts w:ascii="仿宋" w:eastAsia="仿宋" w:hAnsi="仿宋" w:cs="Arial" w:hint="eastAsia"/>
                <w:bCs/>
                <w:szCs w:val="21"/>
              </w:rPr>
              <w:t>传真</w:t>
            </w:r>
          </w:p>
        </w:tc>
        <w:tc>
          <w:tcPr>
            <w:tcW w:w="3269" w:type="dxa"/>
            <w:gridSpan w:val="4"/>
            <w:shd w:val="clear" w:color="auto" w:fill="auto"/>
            <w:vAlign w:val="center"/>
          </w:tcPr>
          <w:p w:rsidR="00680BD4" w:rsidRDefault="00680BD4">
            <w:pPr>
              <w:spacing w:line="360" w:lineRule="auto"/>
              <w:jc w:val="center"/>
              <w:rPr>
                <w:rFonts w:ascii="仿宋" w:eastAsia="仿宋" w:hAnsi="仿宋" w:cs="Arial"/>
                <w:bCs/>
                <w:szCs w:val="21"/>
              </w:rPr>
            </w:pPr>
          </w:p>
        </w:tc>
        <w:tc>
          <w:tcPr>
            <w:tcW w:w="1260" w:type="dxa"/>
            <w:gridSpan w:val="3"/>
            <w:shd w:val="clear" w:color="auto" w:fill="auto"/>
            <w:vAlign w:val="center"/>
          </w:tcPr>
          <w:p w:rsidR="00680BD4" w:rsidRDefault="00C7416C">
            <w:pPr>
              <w:spacing w:line="360" w:lineRule="auto"/>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rsidR="00680BD4" w:rsidRDefault="00680BD4">
            <w:pPr>
              <w:spacing w:line="360" w:lineRule="auto"/>
              <w:jc w:val="center"/>
              <w:rPr>
                <w:rFonts w:ascii="仿宋" w:eastAsia="仿宋" w:hAnsi="仿宋" w:cs="Arial"/>
                <w:bCs/>
                <w:szCs w:val="21"/>
              </w:rPr>
            </w:pPr>
          </w:p>
        </w:tc>
      </w:tr>
      <w:tr w:rsidR="00680BD4">
        <w:trPr>
          <w:trHeight w:val="453"/>
          <w:jc w:val="center"/>
        </w:trPr>
        <w:tc>
          <w:tcPr>
            <w:tcW w:w="1620" w:type="dxa"/>
            <w:vAlign w:val="center"/>
          </w:tcPr>
          <w:p w:rsidR="00680BD4" w:rsidRDefault="00C7416C">
            <w:pPr>
              <w:spacing w:line="360" w:lineRule="auto"/>
              <w:jc w:val="center"/>
              <w:rPr>
                <w:rFonts w:ascii="仿宋" w:eastAsia="仿宋" w:hAnsi="仿宋" w:cs="Arial"/>
                <w:bCs/>
                <w:szCs w:val="21"/>
              </w:rPr>
            </w:pPr>
            <w:r>
              <w:rPr>
                <w:rFonts w:ascii="仿宋" w:eastAsia="仿宋" w:hAnsi="仿宋" w:cs="Arial" w:hint="eastAsia"/>
                <w:bCs/>
                <w:szCs w:val="21"/>
              </w:rPr>
              <w:t>法定代表人</w:t>
            </w:r>
          </w:p>
        </w:tc>
        <w:tc>
          <w:tcPr>
            <w:tcW w:w="1411" w:type="dxa"/>
            <w:shd w:val="clear" w:color="auto" w:fill="auto"/>
            <w:vAlign w:val="center"/>
          </w:tcPr>
          <w:p w:rsidR="00680BD4" w:rsidRDefault="00C7416C">
            <w:pPr>
              <w:spacing w:line="360" w:lineRule="auto"/>
              <w:jc w:val="center"/>
              <w:rPr>
                <w:rFonts w:ascii="仿宋" w:eastAsia="仿宋" w:hAnsi="仿宋" w:cs="Arial"/>
                <w:bCs/>
                <w:szCs w:val="21"/>
              </w:rPr>
            </w:pPr>
            <w:r>
              <w:rPr>
                <w:rFonts w:ascii="仿宋" w:eastAsia="仿宋" w:hAnsi="仿宋" w:cs="Arial" w:hint="eastAsia"/>
                <w:bCs/>
                <w:szCs w:val="21"/>
              </w:rPr>
              <w:t>姓名</w:t>
            </w:r>
          </w:p>
        </w:tc>
        <w:tc>
          <w:tcPr>
            <w:tcW w:w="1109" w:type="dxa"/>
            <w:shd w:val="clear" w:color="auto" w:fill="auto"/>
            <w:vAlign w:val="center"/>
          </w:tcPr>
          <w:p w:rsidR="00680BD4" w:rsidRDefault="00680BD4">
            <w:pPr>
              <w:spacing w:line="360" w:lineRule="auto"/>
              <w:jc w:val="center"/>
              <w:rPr>
                <w:rFonts w:ascii="仿宋" w:eastAsia="仿宋" w:hAnsi="仿宋" w:cs="Arial"/>
                <w:bCs/>
                <w:szCs w:val="21"/>
              </w:rPr>
            </w:pPr>
          </w:p>
        </w:tc>
        <w:tc>
          <w:tcPr>
            <w:tcW w:w="1443" w:type="dxa"/>
            <w:shd w:val="clear" w:color="auto" w:fill="auto"/>
            <w:vAlign w:val="center"/>
          </w:tcPr>
          <w:p w:rsidR="00680BD4" w:rsidRDefault="00C7416C">
            <w:pPr>
              <w:spacing w:line="360" w:lineRule="auto"/>
              <w:jc w:val="center"/>
              <w:rPr>
                <w:rFonts w:ascii="仿宋" w:eastAsia="仿宋" w:hAnsi="仿宋" w:cs="Arial"/>
                <w:bCs/>
                <w:szCs w:val="21"/>
              </w:rPr>
            </w:pPr>
            <w:r>
              <w:rPr>
                <w:rFonts w:ascii="仿宋" w:eastAsia="仿宋" w:hAnsi="仿宋" w:cs="Arial" w:hint="eastAsia"/>
                <w:bCs/>
                <w:szCs w:val="21"/>
              </w:rPr>
              <w:t>技术职称</w:t>
            </w:r>
          </w:p>
        </w:tc>
        <w:tc>
          <w:tcPr>
            <w:tcW w:w="1077" w:type="dxa"/>
            <w:gridSpan w:val="3"/>
            <w:shd w:val="clear" w:color="auto" w:fill="auto"/>
            <w:vAlign w:val="center"/>
          </w:tcPr>
          <w:p w:rsidR="00680BD4" w:rsidRDefault="00680BD4">
            <w:pPr>
              <w:spacing w:line="360" w:lineRule="auto"/>
              <w:jc w:val="center"/>
              <w:rPr>
                <w:rFonts w:ascii="仿宋" w:eastAsia="仿宋" w:hAnsi="仿宋" w:cs="Arial"/>
                <w:bCs/>
                <w:szCs w:val="21"/>
              </w:rPr>
            </w:pPr>
          </w:p>
        </w:tc>
        <w:tc>
          <w:tcPr>
            <w:tcW w:w="1260" w:type="dxa"/>
            <w:gridSpan w:val="3"/>
            <w:shd w:val="clear" w:color="auto" w:fill="auto"/>
            <w:vAlign w:val="center"/>
          </w:tcPr>
          <w:p w:rsidR="00680BD4" w:rsidRDefault="00C7416C">
            <w:pPr>
              <w:spacing w:line="360" w:lineRule="auto"/>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680BD4" w:rsidRDefault="00680BD4">
            <w:pPr>
              <w:spacing w:line="360" w:lineRule="auto"/>
              <w:jc w:val="center"/>
              <w:rPr>
                <w:rFonts w:ascii="仿宋" w:eastAsia="仿宋" w:hAnsi="仿宋" w:cs="Arial"/>
                <w:bCs/>
                <w:szCs w:val="21"/>
              </w:rPr>
            </w:pPr>
          </w:p>
        </w:tc>
      </w:tr>
      <w:tr w:rsidR="00680BD4">
        <w:trPr>
          <w:trHeight w:val="458"/>
          <w:jc w:val="center"/>
        </w:trPr>
        <w:tc>
          <w:tcPr>
            <w:tcW w:w="1620" w:type="dxa"/>
            <w:vAlign w:val="center"/>
          </w:tcPr>
          <w:p w:rsidR="00680BD4" w:rsidRDefault="00C7416C">
            <w:pPr>
              <w:spacing w:line="360" w:lineRule="auto"/>
              <w:jc w:val="center"/>
              <w:rPr>
                <w:rFonts w:ascii="仿宋" w:eastAsia="仿宋" w:hAnsi="仿宋" w:cs="Arial"/>
                <w:bCs/>
                <w:szCs w:val="21"/>
              </w:rPr>
            </w:pPr>
            <w:r>
              <w:rPr>
                <w:rFonts w:ascii="仿宋" w:eastAsia="仿宋" w:hAnsi="仿宋" w:cs="Arial" w:hint="eastAsia"/>
                <w:bCs/>
                <w:szCs w:val="21"/>
              </w:rPr>
              <w:t>技术负责人</w:t>
            </w:r>
          </w:p>
        </w:tc>
        <w:tc>
          <w:tcPr>
            <w:tcW w:w="1411" w:type="dxa"/>
            <w:shd w:val="clear" w:color="auto" w:fill="auto"/>
            <w:vAlign w:val="center"/>
          </w:tcPr>
          <w:p w:rsidR="00680BD4" w:rsidRDefault="00C7416C">
            <w:pPr>
              <w:spacing w:line="360" w:lineRule="auto"/>
              <w:jc w:val="center"/>
              <w:rPr>
                <w:rFonts w:ascii="仿宋" w:eastAsia="仿宋" w:hAnsi="仿宋" w:cs="Arial"/>
                <w:bCs/>
                <w:szCs w:val="21"/>
              </w:rPr>
            </w:pPr>
            <w:r>
              <w:rPr>
                <w:rFonts w:ascii="仿宋" w:eastAsia="仿宋" w:hAnsi="仿宋" w:cs="Arial" w:hint="eastAsia"/>
                <w:bCs/>
                <w:szCs w:val="21"/>
              </w:rPr>
              <w:t>姓名</w:t>
            </w:r>
          </w:p>
        </w:tc>
        <w:tc>
          <w:tcPr>
            <w:tcW w:w="1109" w:type="dxa"/>
            <w:shd w:val="clear" w:color="auto" w:fill="auto"/>
            <w:vAlign w:val="center"/>
          </w:tcPr>
          <w:p w:rsidR="00680BD4" w:rsidRDefault="00680BD4">
            <w:pPr>
              <w:spacing w:line="360" w:lineRule="auto"/>
              <w:jc w:val="center"/>
              <w:rPr>
                <w:rFonts w:ascii="仿宋" w:eastAsia="仿宋" w:hAnsi="仿宋" w:cs="Arial"/>
                <w:bCs/>
                <w:szCs w:val="21"/>
              </w:rPr>
            </w:pPr>
          </w:p>
        </w:tc>
        <w:tc>
          <w:tcPr>
            <w:tcW w:w="1443" w:type="dxa"/>
            <w:shd w:val="clear" w:color="auto" w:fill="auto"/>
            <w:vAlign w:val="center"/>
          </w:tcPr>
          <w:p w:rsidR="00680BD4" w:rsidRDefault="00C7416C">
            <w:pPr>
              <w:spacing w:line="360" w:lineRule="auto"/>
              <w:jc w:val="center"/>
              <w:rPr>
                <w:rFonts w:ascii="仿宋" w:eastAsia="仿宋" w:hAnsi="仿宋" w:cs="Arial"/>
                <w:bCs/>
                <w:szCs w:val="21"/>
              </w:rPr>
            </w:pPr>
            <w:r>
              <w:rPr>
                <w:rFonts w:ascii="仿宋" w:eastAsia="仿宋" w:hAnsi="仿宋" w:cs="Arial" w:hint="eastAsia"/>
                <w:bCs/>
                <w:szCs w:val="21"/>
              </w:rPr>
              <w:t>技术职称</w:t>
            </w:r>
          </w:p>
        </w:tc>
        <w:tc>
          <w:tcPr>
            <w:tcW w:w="1077" w:type="dxa"/>
            <w:gridSpan w:val="3"/>
            <w:shd w:val="clear" w:color="auto" w:fill="auto"/>
            <w:vAlign w:val="center"/>
          </w:tcPr>
          <w:p w:rsidR="00680BD4" w:rsidRDefault="00680BD4">
            <w:pPr>
              <w:spacing w:line="360" w:lineRule="auto"/>
              <w:jc w:val="center"/>
              <w:rPr>
                <w:rFonts w:ascii="仿宋" w:eastAsia="仿宋" w:hAnsi="仿宋" w:cs="Arial"/>
                <w:bCs/>
                <w:szCs w:val="21"/>
              </w:rPr>
            </w:pPr>
          </w:p>
        </w:tc>
        <w:tc>
          <w:tcPr>
            <w:tcW w:w="1260" w:type="dxa"/>
            <w:gridSpan w:val="3"/>
            <w:shd w:val="clear" w:color="auto" w:fill="auto"/>
            <w:vAlign w:val="center"/>
          </w:tcPr>
          <w:p w:rsidR="00680BD4" w:rsidRDefault="00C7416C">
            <w:pPr>
              <w:spacing w:line="360" w:lineRule="auto"/>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680BD4" w:rsidRDefault="00680BD4">
            <w:pPr>
              <w:spacing w:line="360" w:lineRule="auto"/>
              <w:jc w:val="center"/>
              <w:rPr>
                <w:rFonts w:ascii="仿宋" w:eastAsia="仿宋" w:hAnsi="仿宋" w:cs="Arial"/>
                <w:bCs/>
                <w:szCs w:val="21"/>
              </w:rPr>
            </w:pPr>
          </w:p>
        </w:tc>
      </w:tr>
      <w:tr w:rsidR="00680BD4">
        <w:trPr>
          <w:trHeight w:val="450"/>
          <w:jc w:val="center"/>
        </w:trPr>
        <w:tc>
          <w:tcPr>
            <w:tcW w:w="1620" w:type="dxa"/>
            <w:vAlign w:val="center"/>
          </w:tcPr>
          <w:p w:rsidR="00680BD4" w:rsidRDefault="00C7416C">
            <w:pPr>
              <w:spacing w:line="360" w:lineRule="auto"/>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2"/>
            <w:vAlign w:val="center"/>
          </w:tcPr>
          <w:p w:rsidR="00680BD4" w:rsidRDefault="00680BD4">
            <w:pPr>
              <w:spacing w:line="360" w:lineRule="auto"/>
              <w:jc w:val="center"/>
              <w:rPr>
                <w:rFonts w:ascii="仿宋" w:eastAsia="仿宋" w:hAnsi="仿宋" w:cs="Arial"/>
                <w:bCs/>
                <w:szCs w:val="21"/>
              </w:rPr>
            </w:pPr>
          </w:p>
        </w:tc>
        <w:tc>
          <w:tcPr>
            <w:tcW w:w="5040" w:type="dxa"/>
            <w:gridSpan w:val="8"/>
            <w:vAlign w:val="center"/>
          </w:tcPr>
          <w:p w:rsidR="00680BD4" w:rsidRDefault="00C7416C">
            <w:pPr>
              <w:spacing w:line="360" w:lineRule="auto"/>
              <w:jc w:val="center"/>
              <w:rPr>
                <w:rFonts w:ascii="仿宋" w:eastAsia="仿宋" w:hAnsi="仿宋" w:cs="Arial"/>
                <w:bCs/>
                <w:szCs w:val="21"/>
              </w:rPr>
            </w:pPr>
            <w:r>
              <w:rPr>
                <w:rFonts w:ascii="仿宋" w:eastAsia="仿宋" w:hAnsi="仿宋" w:cs="Arial" w:hint="eastAsia"/>
                <w:bCs/>
                <w:szCs w:val="21"/>
              </w:rPr>
              <w:t>员工总人数：</w:t>
            </w:r>
          </w:p>
        </w:tc>
      </w:tr>
      <w:tr w:rsidR="00680BD4">
        <w:trPr>
          <w:trHeight w:val="456"/>
          <w:jc w:val="center"/>
        </w:trPr>
        <w:tc>
          <w:tcPr>
            <w:tcW w:w="1620" w:type="dxa"/>
            <w:vAlign w:val="center"/>
          </w:tcPr>
          <w:p w:rsidR="00680BD4" w:rsidRDefault="00C7416C">
            <w:pPr>
              <w:spacing w:line="360" w:lineRule="auto"/>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2"/>
            <w:shd w:val="clear" w:color="auto" w:fill="auto"/>
            <w:vAlign w:val="center"/>
          </w:tcPr>
          <w:p w:rsidR="00680BD4" w:rsidRDefault="00680BD4">
            <w:pPr>
              <w:spacing w:line="360" w:lineRule="auto"/>
              <w:jc w:val="center"/>
              <w:rPr>
                <w:rFonts w:ascii="仿宋" w:eastAsia="仿宋" w:hAnsi="仿宋" w:cs="Arial"/>
                <w:bCs/>
                <w:szCs w:val="21"/>
              </w:rPr>
            </w:pPr>
          </w:p>
        </w:tc>
        <w:tc>
          <w:tcPr>
            <w:tcW w:w="1680" w:type="dxa"/>
            <w:gridSpan w:val="2"/>
            <w:vMerge w:val="restart"/>
            <w:shd w:val="clear" w:color="auto" w:fill="auto"/>
            <w:vAlign w:val="center"/>
          </w:tcPr>
          <w:p w:rsidR="00680BD4" w:rsidRDefault="00C7416C">
            <w:pPr>
              <w:spacing w:line="360" w:lineRule="auto"/>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rsidR="00680BD4" w:rsidRDefault="00C7416C">
            <w:pPr>
              <w:spacing w:line="360" w:lineRule="auto"/>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rsidR="00680BD4" w:rsidRDefault="00680BD4">
            <w:pPr>
              <w:spacing w:line="360" w:lineRule="auto"/>
              <w:jc w:val="center"/>
              <w:rPr>
                <w:rFonts w:ascii="仿宋" w:eastAsia="仿宋" w:hAnsi="仿宋" w:cs="Arial"/>
                <w:bCs/>
                <w:szCs w:val="21"/>
              </w:rPr>
            </w:pPr>
          </w:p>
        </w:tc>
      </w:tr>
      <w:tr w:rsidR="00680BD4">
        <w:trPr>
          <w:trHeight w:val="463"/>
          <w:jc w:val="center"/>
        </w:trPr>
        <w:tc>
          <w:tcPr>
            <w:tcW w:w="1620" w:type="dxa"/>
            <w:vAlign w:val="center"/>
          </w:tcPr>
          <w:p w:rsidR="00680BD4" w:rsidRDefault="00C7416C">
            <w:pPr>
              <w:spacing w:line="360" w:lineRule="auto"/>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2"/>
            <w:shd w:val="clear" w:color="auto" w:fill="auto"/>
            <w:vAlign w:val="center"/>
          </w:tcPr>
          <w:p w:rsidR="00680BD4" w:rsidRDefault="00680BD4">
            <w:pPr>
              <w:spacing w:line="360" w:lineRule="auto"/>
              <w:jc w:val="center"/>
              <w:rPr>
                <w:rFonts w:ascii="仿宋" w:eastAsia="仿宋" w:hAnsi="仿宋" w:cs="Arial"/>
                <w:bCs/>
                <w:szCs w:val="21"/>
              </w:rPr>
            </w:pPr>
          </w:p>
        </w:tc>
        <w:tc>
          <w:tcPr>
            <w:tcW w:w="1680" w:type="dxa"/>
            <w:gridSpan w:val="2"/>
            <w:vMerge/>
            <w:shd w:val="clear" w:color="auto" w:fill="auto"/>
            <w:vAlign w:val="center"/>
          </w:tcPr>
          <w:p w:rsidR="00680BD4" w:rsidRDefault="00680BD4">
            <w:pPr>
              <w:spacing w:line="360" w:lineRule="auto"/>
              <w:jc w:val="center"/>
              <w:rPr>
                <w:rFonts w:ascii="仿宋" w:eastAsia="仿宋" w:hAnsi="仿宋" w:cs="Arial"/>
                <w:bCs/>
                <w:szCs w:val="21"/>
              </w:rPr>
            </w:pPr>
          </w:p>
        </w:tc>
        <w:tc>
          <w:tcPr>
            <w:tcW w:w="1680" w:type="dxa"/>
            <w:gridSpan w:val="3"/>
            <w:shd w:val="clear" w:color="auto" w:fill="auto"/>
            <w:vAlign w:val="center"/>
          </w:tcPr>
          <w:p w:rsidR="00680BD4" w:rsidRDefault="00C7416C">
            <w:pPr>
              <w:spacing w:line="360" w:lineRule="auto"/>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rsidR="00680BD4" w:rsidRDefault="00680BD4">
            <w:pPr>
              <w:spacing w:line="360" w:lineRule="auto"/>
              <w:jc w:val="center"/>
              <w:rPr>
                <w:rFonts w:ascii="仿宋" w:eastAsia="仿宋" w:hAnsi="仿宋" w:cs="Arial"/>
                <w:bCs/>
                <w:szCs w:val="21"/>
              </w:rPr>
            </w:pPr>
          </w:p>
        </w:tc>
      </w:tr>
      <w:tr w:rsidR="00680BD4">
        <w:trPr>
          <w:trHeight w:val="441"/>
          <w:jc w:val="center"/>
        </w:trPr>
        <w:tc>
          <w:tcPr>
            <w:tcW w:w="1620" w:type="dxa"/>
            <w:vAlign w:val="center"/>
          </w:tcPr>
          <w:p w:rsidR="00680BD4" w:rsidRDefault="00C7416C">
            <w:pPr>
              <w:spacing w:line="360" w:lineRule="auto"/>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2"/>
            <w:shd w:val="clear" w:color="auto" w:fill="auto"/>
            <w:vAlign w:val="center"/>
          </w:tcPr>
          <w:p w:rsidR="00680BD4" w:rsidRDefault="00680BD4">
            <w:pPr>
              <w:spacing w:line="360" w:lineRule="auto"/>
              <w:jc w:val="center"/>
              <w:rPr>
                <w:rFonts w:ascii="仿宋" w:eastAsia="仿宋" w:hAnsi="仿宋" w:cs="Arial"/>
                <w:bCs/>
                <w:szCs w:val="21"/>
              </w:rPr>
            </w:pPr>
          </w:p>
        </w:tc>
        <w:tc>
          <w:tcPr>
            <w:tcW w:w="1680" w:type="dxa"/>
            <w:gridSpan w:val="2"/>
            <w:vMerge/>
            <w:shd w:val="clear" w:color="auto" w:fill="auto"/>
            <w:vAlign w:val="center"/>
          </w:tcPr>
          <w:p w:rsidR="00680BD4" w:rsidRDefault="00680BD4">
            <w:pPr>
              <w:spacing w:line="360" w:lineRule="auto"/>
              <w:jc w:val="center"/>
              <w:rPr>
                <w:rFonts w:ascii="仿宋" w:eastAsia="仿宋" w:hAnsi="仿宋" w:cs="Arial"/>
                <w:bCs/>
                <w:szCs w:val="21"/>
              </w:rPr>
            </w:pPr>
          </w:p>
        </w:tc>
        <w:tc>
          <w:tcPr>
            <w:tcW w:w="1680" w:type="dxa"/>
            <w:gridSpan w:val="3"/>
            <w:shd w:val="clear" w:color="auto" w:fill="auto"/>
            <w:vAlign w:val="center"/>
          </w:tcPr>
          <w:p w:rsidR="00680BD4" w:rsidRDefault="00C7416C">
            <w:pPr>
              <w:spacing w:line="360" w:lineRule="auto"/>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rsidR="00680BD4" w:rsidRDefault="00680BD4">
            <w:pPr>
              <w:spacing w:line="360" w:lineRule="auto"/>
              <w:jc w:val="center"/>
              <w:rPr>
                <w:rFonts w:ascii="仿宋" w:eastAsia="仿宋" w:hAnsi="仿宋" w:cs="Arial"/>
                <w:bCs/>
                <w:szCs w:val="21"/>
              </w:rPr>
            </w:pPr>
          </w:p>
        </w:tc>
      </w:tr>
      <w:tr w:rsidR="00680BD4">
        <w:trPr>
          <w:trHeight w:val="461"/>
          <w:jc w:val="center"/>
        </w:trPr>
        <w:tc>
          <w:tcPr>
            <w:tcW w:w="1620" w:type="dxa"/>
            <w:vAlign w:val="center"/>
          </w:tcPr>
          <w:p w:rsidR="00680BD4" w:rsidRDefault="00C7416C">
            <w:pPr>
              <w:spacing w:line="360" w:lineRule="auto"/>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2"/>
            <w:shd w:val="clear" w:color="auto" w:fill="auto"/>
            <w:vAlign w:val="center"/>
          </w:tcPr>
          <w:p w:rsidR="00680BD4" w:rsidRDefault="00680BD4">
            <w:pPr>
              <w:spacing w:line="360" w:lineRule="auto"/>
              <w:jc w:val="center"/>
              <w:rPr>
                <w:rFonts w:ascii="仿宋" w:eastAsia="仿宋" w:hAnsi="仿宋" w:cs="Arial"/>
                <w:bCs/>
                <w:szCs w:val="21"/>
              </w:rPr>
            </w:pPr>
          </w:p>
        </w:tc>
        <w:tc>
          <w:tcPr>
            <w:tcW w:w="1680" w:type="dxa"/>
            <w:gridSpan w:val="2"/>
            <w:vMerge/>
            <w:shd w:val="clear" w:color="auto" w:fill="auto"/>
            <w:vAlign w:val="center"/>
          </w:tcPr>
          <w:p w:rsidR="00680BD4" w:rsidRDefault="00680BD4">
            <w:pPr>
              <w:spacing w:line="360" w:lineRule="auto"/>
              <w:jc w:val="center"/>
              <w:rPr>
                <w:rFonts w:ascii="仿宋" w:eastAsia="仿宋" w:hAnsi="仿宋" w:cs="Arial"/>
                <w:bCs/>
                <w:szCs w:val="21"/>
              </w:rPr>
            </w:pPr>
          </w:p>
        </w:tc>
        <w:tc>
          <w:tcPr>
            <w:tcW w:w="1680" w:type="dxa"/>
            <w:gridSpan w:val="3"/>
            <w:shd w:val="clear" w:color="auto" w:fill="auto"/>
            <w:vAlign w:val="center"/>
          </w:tcPr>
          <w:p w:rsidR="00680BD4" w:rsidRDefault="00C7416C">
            <w:pPr>
              <w:spacing w:line="360" w:lineRule="auto"/>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rsidR="00680BD4" w:rsidRDefault="00680BD4">
            <w:pPr>
              <w:spacing w:line="360" w:lineRule="auto"/>
              <w:jc w:val="center"/>
              <w:rPr>
                <w:rFonts w:ascii="仿宋" w:eastAsia="仿宋" w:hAnsi="仿宋" w:cs="Arial"/>
                <w:bCs/>
                <w:szCs w:val="21"/>
              </w:rPr>
            </w:pPr>
          </w:p>
        </w:tc>
      </w:tr>
      <w:tr w:rsidR="00680BD4">
        <w:trPr>
          <w:trHeight w:val="466"/>
          <w:jc w:val="center"/>
        </w:trPr>
        <w:tc>
          <w:tcPr>
            <w:tcW w:w="1620" w:type="dxa"/>
            <w:vAlign w:val="center"/>
          </w:tcPr>
          <w:p w:rsidR="00680BD4" w:rsidRDefault="00C7416C">
            <w:pPr>
              <w:spacing w:line="360" w:lineRule="auto"/>
              <w:jc w:val="center"/>
              <w:rPr>
                <w:rFonts w:ascii="仿宋" w:eastAsia="仿宋" w:hAnsi="仿宋" w:cs="Arial"/>
                <w:bCs/>
                <w:szCs w:val="21"/>
              </w:rPr>
            </w:pPr>
            <w:r>
              <w:rPr>
                <w:rFonts w:ascii="仿宋" w:eastAsia="仿宋" w:hAnsi="仿宋" w:cs="Arial" w:hint="eastAsia"/>
                <w:bCs/>
                <w:szCs w:val="21"/>
              </w:rPr>
              <w:t>账号</w:t>
            </w:r>
          </w:p>
        </w:tc>
        <w:tc>
          <w:tcPr>
            <w:tcW w:w="2520" w:type="dxa"/>
            <w:gridSpan w:val="2"/>
            <w:shd w:val="clear" w:color="auto" w:fill="auto"/>
            <w:vAlign w:val="center"/>
          </w:tcPr>
          <w:p w:rsidR="00680BD4" w:rsidRDefault="00680BD4">
            <w:pPr>
              <w:spacing w:line="360" w:lineRule="auto"/>
              <w:jc w:val="center"/>
              <w:rPr>
                <w:rFonts w:ascii="仿宋" w:eastAsia="仿宋" w:hAnsi="仿宋" w:cs="Arial"/>
                <w:bCs/>
                <w:szCs w:val="21"/>
              </w:rPr>
            </w:pPr>
          </w:p>
        </w:tc>
        <w:tc>
          <w:tcPr>
            <w:tcW w:w="1680" w:type="dxa"/>
            <w:gridSpan w:val="2"/>
            <w:vMerge/>
            <w:shd w:val="clear" w:color="auto" w:fill="auto"/>
            <w:vAlign w:val="center"/>
          </w:tcPr>
          <w:p w:rsidR="00680BD4" w:rsidRDefault="00680BD4">
            <w:pPr>
              <w:spacing w:line="360" w:lineRule="auto"/>
              <w:jc w:val="center"/>
              <w:rPr>
                <w:rFonts w:ascii="仿宋" w:eastAsia="仿宋" w:hAnsi="仿宋" w:cs="Arial"/>
                <w:bCs/>
                <w:szCs w:val="21"/>
              </w:rPr>
            </w:pPr>
          </w:p>
        </w:tc>
        <w:tc>
          <w:tcPr>
            <w:tcW w:w="1680" w:type="dxa"/>
            <w:gridSpan w:val="3"/>
            <w:shd w:val="clear" w:color="auto" w:fill="auto"/>
            <w:vAlign w:val="center"/>
          </w:tcPr>
          <w:p w:rsidR="00680BD4" w:rsidRDefault="00C7416C">
            <w:pPr>
              <w:spacing w:line="360" w:lineRule="auto"/>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rsidR="00680BD4" w:rsidRDefault="00680BD4">
            <w:pPr>
              <w:spacing w:line="360" w:lineRule="auto"/>
              <w:jc w:val="center"/>
              <w:rPr>
                <w:rFonts w:ascii="仿宋" w:eastAsia="仿宋" w:hAnsi="仿宋" w:cs="Arial"/>
                <w:bCs/>
                <w:szCs w:val="21"/>
              </w:rPr>
            </w:pPr>
          </w:p>
        </w:tc>
      </w:tr>
      <w:tr w:rsidR="00680BD4">
        <w:trPr>
          <w:trHeight w:val="1704"/>
          <w:jc w:val="center"/>
        </w:trPr>
        <w:tc>
          <w:tcPr>
            <w:tcW w:w="1620" w:type="dxa"/>
            <w:vAlign w:val="center"/>
          </w:tcPr>
          <w:p w:rsidR="00680BD4" w:rsidRDefault="00C7416C">
            <w:pPr>
              <w:spacing w:line="360" w:lineRule="auto"/>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0"/>
            <w:vAlign w:val="center"/>
          </w:tcPr>
          <w:p w:rsidR="00680BD4" w:rsidRDefault="00680BD4">
            <w:pPr>
              <w:spacing w:line="360" w:lineRule="auto"/>
              <w:jc w:val="center"/>
              <w:rPr>
                <w:rFonts w:ascii="仿宋" w:eastAsia="仿宋" w:hAnsi="仿宋" w:cs="Arial"/>
                <w:bCs/>
                <w:szCs w:val="21"/>
              </w:rPr>
            </w:pPr>
          </w:p>
        </w:tc>
      </w:tr>
      <w:tr w:rsidR="00680BD4">
        <w:trPr>
          <w:trHeight w:val="717"/>
          <w:jc w:val="center"/>
        </w:trPr>
        <w:tc>
          <w:tcPr>
            <w:tcW w:w="1620" w:type="dxa"/>
            <w:vAlign w:val="center"/>
          </w:tcPr>
          <w:p w:rsidR="00680BD4" w:rsidRDefault="00C7416C">
            <w:pPr>
              <w:spacing w:line="360" w:lineRule="auto"/>
              <w:jc w:val="center"/>
              <w:rPr>
                <w:rFonts w:ascii="仿宋" w:eastAsia="仿宋" w:hAnsi="仿宋" w:cs="Arial"/>
                <w:bCs/>
                <w:szCs w:val="21"/>
              </w:rPr>
            </w:pPr>
            <w:r>
              <w:rPr>
                <w:rFonts w:ascii="仿宋" w:eastAsia="仿宋" w:hAnsi="仿宋" w:cs="Arial" w:hint="eastAsia"/>
                <w:bCs/>
                <w:szCs w:val="21"/>
              </w:rPr>
              <w:t>备注</w:t>
            </w:r>
          </w:p>
        </w:tc>
        <w:tc>
          <w:tcPr>
            <w:tcW w:w="7560" w:type="dxa"/>
            <w:gridSpan w:val="10"/>
            <w:vAlign w:val="center"/>
          </w:tcPr>
          <w:p w:rsidR="00680BD4" w:rsidRDefault="00680BD4">
            <w:pPr>
              <w:spacing w:line="360" w:lineRule="auto"/>
              <w:jc w:val="center"/>
              <w:rPr>
                <w:rFonts w:ascii="仿宋" w:eastAsia="仿宋" w:hAnsi="仿宋" w:cs="Arial"/>
                <w:bCs/>
                <w:szCs w:val="21"/>
              </w:rPr>
            </w:pPr>
          </w:p>
        </w:tc>
      </w:tr>
    </w:tbl>
    <w:p w:rsidR="00680BD4" w:rsidRDefault="00680BD4">
      <w:pPr>
        <w:adjustRightInd w:val="0"/>
        <w:spacing w:line="360" w:lineRule="auto"/>
        <w:rPr>
          <w:rFonts w:ascii="仿宋" w:eastAsia="仿宋" w:hAnsi="仿宋"/>
        </w:rPr>
      </w:pPr>
    </w:p>
    <w:p w:rsidR="00680BD4" w:rsidRDefault="00C7416C">
      <w:pPr>
        <w:snapToGrid w:val="0"/>
        <w:spacing w:line="360" w:lineRule="auto"/>
        <w:ind w:firstLineChars="200" w:firstLine="584"/>
        <w:rPr>
          <w:rFonts w:ascii="宋体" w:hAnsi="宋体"/>
          <w:spacing w:val="6"/>
          <w:sz w:val="28"/>
          <w:szCs w:val="28"/>
        </w:rPr>
      </w:pPr>
      <w:r>
        <w:rPr>
          <w:rFonts w:ascii="宋体" w:hAnsi="宋体" w:hint="eastAsia"/>
          <w:spacing w:val="6"/>
          <w:sz w:val="28"/>
          <w:szCs w:val="28"/>
        </w:rPr>
        <w:t>供应商名称：</w:t>
      </w:r>
      <w:r>
        <w:rPr>
          <w:rFonts w:ascii="宋体" w:hAnsi="宋体" w:hint="eastAsia"/>
          <w:spacing w:val="6"/>
          <w:sz w:val="28"/>
          <w:szCs w:val="28"/>
          <w:u w:val="single"/>
        </w:rPr>
        <w:t xml:space="preserve">　</w:t>
      </w:r>
      <w:r>
        <w:rPr>
          <w:rFonts w:ascii="宋体" w:hAnsi="宋体"/>
          <w:spacing w:val="6"/>
          <w:sz w:val="28"/>
          <w:szCs w:val="28"/>
          <w:u w:val="single"/>
        </w:rPr>
        <w:t>XXX</w:t>
      </w:r>
      <w:r>
        <w:rPr>
          <w:rFonts w:ascii="宋体" w:hAnsi="宋体" w:hint="eastAsia"/>
          <w:spacing w:val="6"/>
          <w:sz w:val="28"/>
          <w:szCs w:val="28"/>
          <w:u w:val="single"/>
        </w:rPr>
        <w:t xml:space="preserve">　</w:t>
      </w:r>
      <w:r>
        <w:rPr>
          <w:rFonts w:ascii="宋体" w:hAnsi="宋体" w:hint="eastAsia"/>
          <w:spacing w:val="6"/>
          <w:sz w:val="28"/>
          <w:szCs w:val="28"/>
        </w:rPr>
        <w:t>（加盖公章）</w:t>
      </w:r>
    </w:p>
    <w:p w:rsidR="00680BD4" w:rsidRDefault="00C7416C">
      <w:pPr>
        <w:snapToGrid w:val="0"/>
        <w:spacing w:line="360" w:lineRule="auto"/>
        <w:ind w:firstLineChars="200" w:firstLine="584"/>
        <w:rPr>
          <w:rFonts w:ascii="宋体" w:hAnsi="宋体"/>
          <w:spacing w:val="6"/>
          <w:sz w:val="28"/>
          <w:szCs w:val="28"/>
        </w:rPr>
      </w:pPr>
      <w:r>
        <w:rPr>
          <w:rFonts w:ascii="宋体" w:hAnsi="宋体" w:hint="eastAsia"/>
          <w:spacing w:val="6"/>
          <w:sz w:val="28"/>
          <w:szCs w:val="28"/>
        </w:rPr>
        <w:t>法定代表人或代理人：</w:t>
      </w:r>
      <w:r>
        <w:rPr>
          <w:rFonts w:ascii="宋体" w:hAnsi="宋体" w:hint="eastAsia"/>
          <w:spacing w:val="6"/>
          <w:sz w:val="28"/>
          <w:szCs w:val="28"/>
          <w:u w:val="single"/>
        </w:rPr>
        <w:t xml:space="preserve">　</w:t>
      </w:r>
      <w:r>
        <w:rPr>
          <w:rFonts w:ascii="宋体" w:hAnsi="宋体"/>
          <w:spacing w:val="6"/>
          <w:sz w:val="28"/>
          <w:szCs w:val="28"/>
          <w:u w:val="single"/>
        </w:rPr>
        <w:t>XXX</w:t>
      </w:r>
      <w:r>
        <w:rPr>
          <w:rFonts w:ascii="宋体" w:hAnsi="宋体" w:hint="eastAsia"/>
          <w:spacing w:val="6"/>
          <w:sz w:val="28"/>
          <w:szCs w:val="28"/>
          <w:u w:val="single"/>
        </w:rPr>
        <w:t xml:space="preserve">　</w:t>
      </w:r>
      <w:r>
        <w:rPr>
          <w:rFonts w:ascii="宋体" w:hAnsi="宋体" w:hint="eastAsia"/>
          <w:spacing w:val="6"/>
          <w:sz w:val="28"/>
          <w:szCs w:val="28"/>
        </w:rPr>
        <w:t>（签字）</w:t>
      </w:r>
    </w:p>
    <w:p w:rsidR="00680BD4" w:rsidRDefault="00C7416C">
      <w:pPr>
        <w:snapToGrid w:val="0"/>
        <w:spacing w:line="360" w:lineRule="auto"/>
        <w:ind w:firstLineChars="200" w:firstLine="584"/>
        <w:rPr>
          <w:rFonts w:ascii="宋体" w:hAnsi="宋体"/>
          <w:spacing w:val="6"/>
          <w:sz w:val="28"/>
          <w:szCs w:val="28"/>
        </w:rPr>
      </w:pPr>
      <w:r>
        <w:rPr>
          <w:rFonts w:ascii="宋体" w:hAnsi="宋体" w:hint="eastAsia"/>
          <w:spacing w:val="6"/>
          <w:sz w:val="28"/>
          <w:szCs w:val="28"/>
        </w:rPr>
        <w:t>日期：</w:t>
      </w:r>
      <w:r>
        <w:rPr>
          <w:rFonts w:ascii="宋体" w:hAnsi="宋体"/>
          <w:spacing w:val="6"/>
          <w:sz w:val="28"/>
          <w:szCs w:val="28"/>
        </w:rPr>
        <w:t>XXX</w:t>
      </w:r>
      <w:r>
        <w:rPr>
          <w:rFonts w:ascii="宋体" w:hAnsi="宋体" w:hint="eastAsia"/>
          <w:spacing w:val="6"/>
          <w:sz w:val="28"/>
          <w:szCs w:val="28"/>
        </w:rPr>
        <w:t>年</w:t>
      </w:r>
      <w:r>
        <w:rPr>
          <w:rFonts w:ascii="宋体" w:hAnsi="宋体"/>
          <w:spacing w:val="6"/>
          <w:sz w:val="28"/>
          <w:szCs w:val="28"/>
        </w:rPr>
        <w:t>XXX</w:t>
      </w:r>
      <w:r>
        <w:rPr>
          <w:rFonts w:ascii="宋体" w:hAnsi="宋体" w:hint="eastAsia"/>
          <w:spacing w:val="6"/>
          <w:sz w:val="28"/>
          <w:szCs w:val="28"/>
        </w:rPr>
        <w:t>月</w:t>
      </w:r>
      <w:r>
        <w:rPr>
          <w:rFonts w:ascii="宋体" w:hAnsi="宋体"/>
          <w:spacing w:val="6"/>
          <w:sz w:val="28"/>
          <w:szCs w:val="28"/>
        </w:rPr>
        <w:t>XXX</w:t>
      </w:r>
      <w:r>
        <w:rPr>
          <w:rFonts w:ascii="宋体" w:hAnsi="宋体" w:hint="eastAsia"/>
          <w:spacing w:val="6"/>
          <w:sz w:val="28"/>
          <w:szCs w:val="28"/>
        </w:rPr>
        <w:t>日</w:t>
      </w:r>
    </w:p>
    <w:p w:rsidR="00680BD4" w:rsidRDefault="00680BD4"/>
    <w:p w:rsidR="00680BD4" w:rsidRDefault="00680BD4"/>
    <w:p w:rsidR="00680BD4" w:rsidRDefault="00680BD4">
      <w:pPr>
        <w:pStyle w:val="a0"/>
      </w:pPr>
    </w:p>
    <w:p w:rsidR="00680BD4" w:rsidRDefault="00C7416C">
      <w:pPr>
        <w:pStyle w:val="3"/>
        <w:snapToGrid w:val="0"/>
        <w:ind w:left="0" w:firstLine="0"/>
        <w:rPr>
          <w:color w:val="auto"/>
        </w:rPr>
      </w:pPr>
      <w:r>
        <w:rPr>
          <w:rFonts w:hint="eastAsia"/>
          <w:color w:val="auto"/>
        </w:rPr>
        <w:lastRenderedPageBreak/>
        <w:t>项目管理机构组成表</w:t>
      </w:r>
    </w:p>
    <w:p w:rsidR="002646FD" w:rsidRDefault="002646FD" w:rsidP="002646FD">
      <w:pPr>
        <w:snapToGrid w:val="0"/>
        <w:spacing w:line="360" w:lineRule="auto"/>
        <w:rPr>
          <w:rFonts w:ascii="宋体" w:hAnsi="宋体"/>
          <w:b/>
          <w:spacing w:val="-20"/>
          <w:sz w:val="28"/>
          <w:szCs w:val="28"/>
        </w:rPr>
      </w:pPr>
      <w:r>
        <w:rPr>
          <w:rFonts w:ascii="宋体" w:hAnsi="宋体" w:hint="eastAsia"/>
          <w:b/>
          <w:spacing w:val="-20"/>
          <w:sz w:val="28"/>
          <w:szCs w:val="28"/>
        </w:rPr>
        <w:t>项目名称：</w:t>
      </w:r>
      <w:r>
        <w:rPr>
          <w:rFonts w:ascii="宋体" w:hAnsi="宋体" w:hint="eastAsia"/>
          <w:b/>
          <w:sz w:val="28"/>
          <w:szCs w:val="28"/>
          <w:u w:val="single"/>
        </w:rPr>
        <w:t>成都市锦江区教育科学研究院锦江区教师“五育”实训基地建设项目</w:t>
      </w:r>
    </w:p>
    <w:p w:rsidR="002646FD" w:rsidRDefault="002646FD" w:rsidP="002646FD">
      <w:pPr>
        <w:snapToGrid w:val="0"/>
        <w:spacing w:line="360" w:lineRule="auto"/>
        <w:rPr>
          <w:rFonts w:ascii="宋体" w:hAnsi="宋体"/>
          <w:b/>
          <w:sz w:val="28"/>
          <w:szCs w:val="28"/>
          <w:u w:val="single"/>
        </w:rPr>
      </w:pPr>
      <w:r>
        <w:rPr>
          <w:rFonts w:ascii="宋体" w:hAnsi="宋体" w:hint="eastAsia"/>
          <w:b/>
          <w:sz w:val="28"/>
          <w:szCs w:val="28"/>
        </w:rPr>
        <w:t>项目编号：</w:t>
      </w:r>
      <w:r>
        <w:rPr>
          <w:rFonts w:ascii="宋体" w:hAnsi="宋体" w:hint="eastAsia"/>
          <w:b/>
          <w:sz w:val="28"/>
          <w:szCs w:val="28"/>
          <w:u w:val="single"/>
        </w:rPr>
        <w:t>锦江政采（2021）A0007号</w:t>
      </w:r>
    </w:p>
    <w:p w:rsidR="002646FD" w:rsidRPr="002646FD" w:rsidRDefault="002646FD" w:rsidP="002646FD"/>
    <w:tbl>
      <w:tblPr>
        <w:tblW w:w="9366" w:type="dxa"/>
        <w:jc w:val="center"/>
        <w:tblLayout w:type="fixed"/>
        <w:tblCellMar>
          <w:left w:w="0" w:type="dxa"/>
          <w:right w:w="0" w:type="dxa"/>
        </w:tblCellMar>
        <w:tblLook w:val="04A0"/>
      </w:tblPr>
      <w:tblGrid>
        <w:gridCol w:w="857"/>
        <w:gridCol w:w="1695"/>
        <w:gridCol w:w="1423"/>
        <w:gridCol w:w="1276"/>
        <w:gridCol w:w="1301"/>
        <w:gridCol w:w="1134"/>
        <w:gridCol w:w="1680"/>
      </w:tblGrid>
      <w:tr w:rsidR="00680BD4">
        <w:trPr>
          <w:trHeight w:val="614"/>
          <w:jc w:val="center"/>
        </w:trPr>
        <w:tc>
          <w:tcPr>
            <w:tcW w:w="857" w:type="dxa"/>
            <w:vMerge w:val="restart"/>
            <w:tcBorders>
              <w:top w:val="single" w:sz="4" w:space="0" w:color="auto"/>
              <w:left w:val="single" w:sz="4" w:space="0" w:color="auto"/>
              <w:right w:val="single" w:sz="4" w:space="0" w:color="auto"/>
            </w:tcBorders>
            <w:vAlign w:val="center"/>
          </w:tcPr>
          <w:p w:rsidR="00680BD4" w:rsidRDefault="00C7416C">
            <w:pPr>
              <w:spacing w:line="360" w:lineRule="auto"/>
              <w:jc w:val="center"/>
              <w:rPr>
                <w:rFonts w:ascii="宋体" w:hAnsi="宋体"/>
              </w:rPr>
            </w:pPr>
            <w:r>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rsidR="00680BD4" w:rsidRDefault="00C7416C">
            <w:pPr>
              <w:spacing w:line="360" w:lineRule="auto"/>
              <w:jc w:val="center"/>
              <w:rPr>
                <w:rFonts w:ascii="宋体" w:hAnsi="宋体"/>
              </w:rPr>
            </w:pPr>
            <w:r>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rsidR="00680BD4" w:rsidRDefault="00C7416C">
            <w:pPr>
              <w:spacing w:line="360" w:lineRule="auto"/>
              <w:jc w:val="center"/>
              <w:rPr>
                <w:rFonts w:ascii="宋体" w:hAnsi="宋体"/>
              </w:rPr>
            </w:pPr>
            <w:r>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rsidR="00680BD4" w:rsidRDefault="00C7416C">
            <w:pPr>
              <w:spacing w:line="360" w:lineRule="auto"/>
              <w:jc w:val="center"/>
              <w:rPr>
                <w:rFonts w:ascii="宋体" w:hAnsi="宋体"/>
              </w:rPr>
            </w:pPr>
            <w:r>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rsidR="00680BD4" w:rsidRDefault="00C7416C">
            <w:pPr>
              <w:spacing w:line="360" w:lineRule="auto"/>
              <w:jc w:val="center"/>
              <w:rPr>
                <w:rFonts w:ascii="宋体" w:hAnsi="宋体"/>
              </w:rPr>
            </w:pPr>
            <w:r>
              <w:rPr>
                <w:rFonts w:ascii="宋体" w:hAnsi="宋体" w:cs="仿宋" w:hint="eastAsia"/>
              </w:rPr>
              <w:t>职称</w:t>
            </w:r>
          </w:p>
        </w:tc>
      </w:tr>
      <w:tr w:rsidR="00680BD4">
        <w:trPr>
          <w:trHeight w:val="614"/>
          <w:jc w:val="center"/>
        </w:trPr>
        <w:tc>
          <w:tcPr>
            <w:tcW w:w="857" w:type="dxa"/>
            <w:vMerge/>
            <w:tcBorders>
              <w:left w:val="single" w:sz="4" w:space="0" w:color="auto"/>
              <w:bottom w:val="single" w:sz="4" w:space="0" w:color="auto"/>
              <w:right w:val="single" w:sz="4" w:space="0" w:color="auto"/>
            </w:tcBorders>
            <w:vAlign w:val="center"/>
          </w:tcPr>
          <w:p w:rsidR="00680BD4" w:rsidRDefault="00680BD4">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rsidR="00680BD4" w:rsidRDefault="00680BD4">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rsidR="00680BD4" w:rsidRDefault="00680BD4">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680BD4" w:rsidRDefault="00C7416C">
            <w:pPr>
              <w:spacing w:line="360" w:lineRule="auto"/>
              <w:jc w:val="center"/>
              <w:rPr>
                <w:rFonts w:ascii="宋体" w:hAnsi="宋体"/>
              </w:rPr>
            </w:pPr>
            <w:r>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rsidR="00680BD4" w:rsidRDefault="00C7416C">
            <w:pPr>
              <w:spacing w:line="360" w:lineRule="auto"/>
              <w:jc w:val="center"/>
              <w:rPr>
                <w:rFonts w:ascii="宋体" w:hAnsi="宋体"/>
              </w:rPr>
            </w:pPr>
            <w:r>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rsidR="00680BD4" w:rsidRDefault="00C7416C">
            <w:pPr>
              <w:spacing w:line="360" w:lineRule="auto"/>
              <w:jc w:val="center"/>
              <w:rPr>
                <w:rFonts w:ascii="宋体" w:hAnsi="宋体"/>
              </w:rPr>
            </w:pPr>
            <w:r>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rsidR="00680BD4" w:rsidRDefault="00C7416C">
            <w:pPr>
              <w:spacing w:line="360" w:lineRule="auto"/>
              <w:jc w:val="center"/>
              <w:rPr>
                <w:rFonts w:ascii="宋体" w:hAnsi="宋体"/>
              </w:rPr>
            </w:pPr>
            <w:r>
              <w:rPr>
                <w:rFonts w:ascii="宋体" w:hAnsi="宋体" w:cs="仿宋" w:hint="eastAsia"/>
              </w:rPr>
              <w:t>级别</w:t>
            </w:r>
          </w:p>
        </w:tc>
      </w:tr>
      <w:tr w:rsidR="00680BD4">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680BD4" w:rsidRDefault="00C7416C">
            <w:pPr>
              <w:spacing w:line="360" w:lineRule="auto"/>
              <w:jc w:val="center"/>
              <w:rPr>
                <w:rFonts w:ascii="宋体" w:hAnsi="宋体"/>
              </w:rPr>
            </w:pPr>
            <w:r>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rsidR="00680BD4" w:rsidRDefault="00C7416C">
            <w:pPr>
              <w:spacing w:line="360" w:lineRule="auto"/>
              <w:jc w:val="center"/>
              <w:rPr>
                <w:rFonts w:ascii="宋体" w:hAnsi="宋体"/>
              </w:rPr>
            </w:pPr>
            <w:r>
              <w:rPr>
                <w:rFonts w:ascii="宋体" w:hAnsi="宋体" w:cs="仿宋" w:hint="eastAsia"/>
              </w:rPr>
              <w:t>项目负责人</w:t>
            </w:r>
          </w:p>
          <w:p w:rsidR="00680BD4" w:rsidRDefault="00C7416C">
            <w:pPr>
              <w:spacing w:line="360" w:lineRule="auto"/>
              <w:jc w:val="center"/>
              <w:rPr>
                <w:rFonts w:ascii="宋体" w:hAnsi="宋体"/>
              </w:rPr>
            </w:pPr>
            <w:r>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rsidR="00680BD4" w:rsidRDefault="00680BD4">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680BD4" w:rsidRDefault="00680BD4">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680BD4" w:rsidRDefault="00680BD4">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80BD4" w:rsidRDefault="00680BD4">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680BD4" w:rsidRDefault="00680BD4">
            <w:pPr>
              <w:spacing w:line="360" w:lineRule="auto"/>
              <w:jc w:val="center"/>
              <w:rPr>
                <w:rFonts w:ascii="宋体" w:hAnsi="宋体"/>
              </w:rPr>
            </w:pPr>
          </w:p>
        </w:tc>
      </w:tr>
      <w:tr w:rsidR="00680BD4">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680BD4" w:rsidRDefault="00C7416C">
            <w:pPr>
              <w:spacing w:line="360" w:lineRule="auto"/>
              <w:jc w:val="center"/>
              <w:rPr>
                <w:rFonts w:ascii="宋体" w:hAnsi="宋体"/>
              </w:rPr>
            </w:pPr>
            <w:r>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rsidR="00680BD4" w:rsidRDefault="00C7416C">
            <w:pPr>
              <w:spacing w:line="360" w:lineRule="auto"/>
              <w:rPr>
                <w:rFonts w:ascii="宋体" w:hAnsi="宋体"/>
              </w:rPr>
            </w:pPr>
            <w:r>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rsidR="00680BD4" w:rsidRDefault="00680BD4">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680BD4" w:rsidRDefault="00680BD4">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680BD4" w:rsidRDefault="00680BD4">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80BD4" w:rsidRDefault="00680BD4">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680BD4" w:rsidRDefault="00680BD4">
            <w:pPr>
              <w:spacing w:line="360" w:lineRule="auto"/>
              <w:jc w:val="center"/>
              <w:rPr>
                <w:rFonts w:ascii="宋体" w:hAnsi="宋体"/>
              </w:rPr>
            </w:pPr>
          </w:p>
        </w:tc>
      </w:tr>
      <w:tr w:rsidR="00680BD4">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680BD4" w:rsidRDefault="00C7416C">
            <w:pPr>
              <w:spacing w:line="360" w:lineRule="auto"/>
              <w:jc w:val="center"/>
              <w:rPr>
                <w:rFonts w:ascii="宋体" w:hAnsi="宋体"/>
              </w:rPr>
            </w:pPr>
            <w:r>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rsidR="00680BD4" w:rsidRDefault="00C7416C">
            <w:pPr>
              <w:spacing w:line="360" w:lineRule="auto"/>
              <w:jc w:val="center"/>
              <w:rPr>
                <w:rFonts w:ascii="宋体" w:hAnsi="宋体"/>
              </w:rPr>
            </w:pPr>
            <w:r>
              <w:rPr>
                <w:rFonts w:ascii="宋体" w:hAnsi="宋体" w:cs="仿宋" w:hint="eastAsia"/>
              </w:rPr>
              <w:t>施工员</w:t>
            </w:r>
          </w:p>
        </w:tc>
        <w:tc>
          <w:tcPr>
            <w:tcW w:w="1423" w:type="dxa"/>
            <w:tcBorders>
              <w:top w:val="single" w:sz="4" w:space="0" w:color="auto"/>
              <w:left w:val="nil"/>
              <w:bottom w:val="single" w:sz="4" w:space="0" w:color="auto"/>
              <w:right w:val="single" w:sz="4" w:space="0" w:color="auto"/>
            </w:tcBorders>
            <w:vAlign w:val="center"/>
          </w:tcPr>
          <w:p w:rsidR="00680BD4" w:rsidRDefault="00680BD4">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680BD4" w:rsidRDefault="00680BD4">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680BD4" w:rsidRDefault="00680BD4">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80BD4" w:rsidRDefault="00680BD4">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680BD4" w:rsidRDefault="00680BD4">
            <w:pPr>
              <w:spacing w:line="360" w:lineRule="auto"/>
              <w:jc w:val="center"/>
              <w:rPr>
                <w:rFonts w:ascii="宋体" w:hAnsi="宋体"/>
              </w:rPr>
            </w:pPr>
          </w:p>
        </w:tc>
      </w:tr>
      <w:tr w:rsidR="00680BD4">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680BD4" w:rsidRDefault="00C7416C">
            <w:pPr>
              <w:spacing w:line="360" w:lineRule="auto"/>
              <w:jc w:val="center"/>
              <w:rPr>
                <w:rFonts w:ascii="宋体" w:hAnsi="宋体"/>
              </w:rPr>
            </w:pPr>
            <w:r>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rsidR="00680BD4" w:rsidRDefault="00C7416C">
            <w:pPr>
              <w:spacing w:line="360" w:lineRule="auto"/>
              <w:jc w:val="center"/>
              <w:rPr>
                <w:rFonts w:ascii="宋体" w:hAnsi="宋体"/>
              </w:rPr>
            </w:pPr>
            <w:r>
              <w:rPr>
                <w:rFonts w:ascii="宋体" w:hAnsi="宋体" w:cs="仿宋" w:hint="eastAsia"/>
              </w:rPr>
              <w:t>质量员</w:t>
            </w:r>
          </w:p>
        </w:tc>
        <w:tc>
          <w:tcPr>
            <w:tcW w:w="1423" w:type="dxa"/>
            <w:tcBorders>
              <w:top w:val="single" w:sz="4" w:space="0" w:color="auto"/>
              <w:left w:val="nil"/>
              <w:bottom w:val="single" w:sz="4" w:space="0" w:color="auto"/>
              <w:right w:val="single" w:sz="4" w:space="0" w:color="auto"/>
            </w:tcBorders>
            <w:vAlign w:val="center"/>
          </w:tcPr>
          <w:p w:rsidR="00680BD4" w:rsidRDefault="00680BD4">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680BD4" w:rsidRDefault="00680BD4">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680BD4" w:rsidRDefault="00680BD4">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80BD4" w:rsidRDefault="00680BD4">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680BD4" w:rsidRDefault="00680BD4">
            <w:pPr>
              <w:spacing w:line="360" w:lineRule="auto"/>
              <w:jc w:val="center"/>
              <w:rPr>
                <w:rFonts w:ascii="宋体" w:hAnsi="宋体"/>
              </w:rPr>
            </w:pPr>
          </w:p>
        </w:tc>
      </w:tr>
      <w:tr w:rsidR="00680BD4">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680BD4" w:rsidRDefault="00C7416C">
            <w:pPr>
              <w:spacing w:line="360" w:lineRule="auto"/>
              <w:jc w:val="center"/>
              <w:rPr>
                <w:rFonts w:ascii="宋体" w:hAnsi="宋体"/>
              </w:rPr>
            </w:pPr>
            <w:r>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rsidR="00680BD4" w:rsidRDefault="00C7416C">
            <w:pPr>
              <w:spacing w:line="360" w:lineRule="auto"/>
              <w:jc w:val="center"/>
              <w:rPr>
                <w:rFonts w:ascii="宋体" w:hAnsi="宋体"/>
              </w:rPr>
            </w:pPr>
            <w:r>
              <w:rPr>
                <w:rFonts w:ascii="宋体" w:hAnsi="宋体" w:cs="仿宋" w:hint="eastAsia"/>
              </w:rPr>
              <w:t>安全员</w:t>
            </w:r>
          </w:p>
        </w:tc>
        <w:tc>
          <w:tcPr>
            <w:tcW w:w="1423" w:type="dxa"/>
            <w:tcBorders>
              <w:top w:val="single" w:sz="4" w:space="0" w:color="auto"/>
              <w:left w:val="nil"/>
              <w:bottom w:val="single" w:sz="4" w:space="0" w:color="auto"/>
              <w:right w:val="single" w:sz="4" w:space="0" w:color="auto"/>
            </w:tcBorders>
            <w:vAlign w:val="center"/>
          </w:tcPr>
          <w:p w:rsidR="00680BD4" w:rsidRDefault="00680BD4">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680BD4" w:rsidRDefault="00680BD4">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680BD4" w:rsidRDefault="00680BD4">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80BD4" w:rsidRDefault="00680BD4">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680BD4" w:rsidRDefault="00680BD4">
            <w:pPr>
              <w:spacing w:line="360" w:lineRule="auto"/>
              <w:jc w:val="center"/>
              <w:rPr>
                <w:rFonts w:ascii="宋体" w:hAnsi="宋体"/>
              </w:rPr>
            </w:pPr>
          </w:p>
        </w:tc>
      </w:tr>
      <w:tr w:rsidR="00680BD4">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680BD4" w:rsidRDefault="00C7416C">
            <w:pPr>
              <w:spacing w:line="360" w:lineRule="auto"/>
              <w:jc w:val="center"/>
              <w:rPr>
                <w:rFonts w:ascii="宋体" w:hAnsi="宋体"/>
              </w:rPr>
            </w:pPr>
            <w:r>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rsidR="00680BD4" w:rsidRDefault="00C7416C">
            <w:pPr>
              <w:spacing w:line="360" w:lineRule="auto"/>
              <w:jc w:val="center"/>
              <w:rPr>
                <w:rFonts w:ascii="宋体" w:hAnsi="宋体"/>
              </w:rPr>
            </w:pPr>
            <w:r>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rsidR="00680BD4" w:rsidRDefault="00680BD4">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680BD4" w:rsidRDefault="00680BD4">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680BD4" w:rsidRDefault="00680BD4">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80BD4" w:rsidRDefault="00680BD4">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680BD4" w:rsidRDefault="00680BD4">
            <w:pPr>
              <w:spacing w:line="360" w:lineRule="auto"/>
              <w:jc w:val="center"/>
              <w:rPr>
                <w:rFonts w:ascii="宋体" w:hAnsi="宋体"/>
              </w:rPr>
            </w:pPr>
          </w:p>
        </w:tc>
      </w:tr>
    </w:tbl>
    <w:p w:rsidR="00680BD4" w:rsidRDefault="00680BD4">
      <w:pPr>
        <w:spacing w:line="360" w:lineRule="auto"/>
        <w:ind w:leftChars="171" w:left="410"/>
        <w:rPr>
          <w:rFonts w:ascii="宋体" w:hAnsi="宋体"/>
        </w:rPr>
      </w:pPr>
    </w:p>
    <w:p w:rsidR="00680BD4" w:rsidRDefault="00C7416C">
      <w:pPr>
        <w:snapToGrid w:val="0"/>
        <w:spacing w:line="360" w:lineRule="auto"/>
        <w:ind w:firstLineChars="200" w:firstLine="584"/>
        <w:rPr>
          <w:rFonts w:ascii="宋体" w:hAnsi="宋体"/>
          <w:spacing w:val="6"/>
          <w:sz w:val="28"/>
          <w:szCs w:val="28"/>
        </w:rPr>
      </w:pPr>
      <w:r>
        <w:rPr>
          <w:rFonts w:ascii="宋体" w:hAnsi="宋体" w:hint="eastAsia"/>
          <w:spacing w:val="6"/>
          <w:sz w:val="28"/>
          <w:szCs w:val="28"/>
        </w:rPr>
        <w:t>供应商名称：</w:t>
      </w:r>
      <w:r>
        <w:rPr>
          <w:rFonts w:ascii="宋体" w:hAnsi="宋体" w:hint="eastAsia"/>
          <w:spacing w:val="6"/>
          <w:sz w:val="28"/>
          <w:szCs w:val="28"/>
          <w:u w:val="single"/>
        </w:rPr>
        <w:t xml:space="preserve">　</w:t>
      </w:r>
      <w:r>
        <w:rPr>
          <w:rFonts w:ascii="宋体" w:hAnsi="宋体"/>
          <w:spacing w:val="6"/>
          <w:sz w:val="28"/>
          <w:szCs w:val="28"/>
          <w:u w:val="single"/>
        </w:rPr>
        <w:t>XXX</w:t>
      </w:r>
      <w:r>
        <w:rPr>
          <w:rFonts w:ascii="宋体" w:hAnsi="宋体" w:hint="eastAsia"/>
          <w:spacing w:val="6"/>
          <w:sz w:val="28"/>
          <w:szCs w:val="28"/>
          <w:u w:val="single"/>
        </w:rPr>
        <w:t xml:space="preserve">　</w:t>
      </w:r>
    </w:p>
    <w:p w:rsidR="00680BD4" w:rsidRDefault="00C7416C">
      <w:pPr>
        <w:snapToGrid w:val="0"/>
        <w:spacing w:line="360" w:lineRule="auto"/>
        <w:ind w:firstLineChars="200" w:firstLine="584"/>
        <w:rPr>
          <w:rFonts w:ascii="宋体" w:hAnsi="宋体"/>
          <w:spacing w:val="6"/>
          <w:sz w:val="28"/>
          <w:szCs w:val="28"/>
        </w:rPr>
      </w:pPr>
      <w:r>
        <w:rPr>
          <w:rFonts w:ascii="宋体" w:hAnsi="宋体" w:hint="eastAsia"/>
          <w:spacing w:val="6"/>
          <w:sz w:val="28"/>
          <w:szCs w:val="28"/>
        </w:rPr>
        <w:t>日期：</w:t>
      </w:r>
      <w:r>
        <w:rPr>
          <w:rFonts w:ascii="宋体" w:hAnsi="宋体"/>
          <w:spacing w:val="6"/>
          <w:sz w:val="28"/>
          <w:szCs w:val="28"/>
          <w:u w:val="single"/>
        </w:rPr>
        <w:t>XXX</w:t>
      </w:r>
      <w:r>
        <w:rPr>
          <w:rFonts w:ascii="宋体" w:hAnsi="宋体" w:hint="eastAsia"/>
          <w:spacing w:val="6"/>
          <w:sz w:val="28"/>
          <w:szCs w:val="28"/>
        </w:rPr>
        <w:t>年</w:t>
      </w:r>
      <w:r>
        <w:rPr>
          <w:rFonts w:ascii="宋体" w:hAnsi="宋体"/>
          <w:spacing w:val="6"/>
          <w:sz w:val="28"/>
          <w:szCs w:val="28"/>
          <w:u w:val="single"/>
        </w:rPr>
        <w:t>XXX</w:t>
      </w:r>
      <w:r>
        <w:rPr>
          <w:rFonts w:ascii="宋体" w:hAnsi="宋体" w:hint="eastAsia"/>
          <w:spacing w:val="6"/>
          <w:sz w:val="28"/>
          <w:szCs w:val="28"/>
        </w:rPr>
        <w:t>月</w:t>
      </w:r>
      <w:r>
        <w:rPr>
          <w:rFonts w:ascii="宋体" w:hAnsi="宋体"/>
          <w:spacing w:val="6"/>
          <w:sz w:val="28"/>
          <w:szCs w:val="28"/>
          <w:u w:val="single"/>
        </w:rPr>
        <w:t>XXX</w:t>
      </w:r>
      <w:r>
        <w:rPr>
          <w:rFonts w:ascii="宋体" w:hAnsi="宋体" w:hint="eastAsia"/>
          <w:spacing w:val="6"/>
          <w:sz w:val="28"/>
          <w:szCs w:val="28"/>
        </w:rPr>
        <w:t>日</w:t>
      </w:r>
    </w:p>
    <w:p w:rsidR="00680BD4" w:rsidRDefault="00680BD4">
      <w:pPr>
        <w:spacing w:line="360" w:lineRule="auto"/>
        <w:rPr>
          <w:rFonts w:ascii="宋体" w:hAnsi="宋体" w:cs="仿宋"/>
        </w:rPr>
      </w:pPr>
    </w:p>
    <w:p w:rsidR="00680BD4" w:rsidRDefault="00C7416C">
      <w:pPr>
        <w:spacing w:line="360" w:lineRule="auto"/>
        <w:rPr>
          <w:rFonts w:ascii="宋体" w:hAnsi="宋体" w:cs="仿宋"/>
        </w:rPr>
      </w:pPr>
      <w:r>
        <w:rPr>
          <w:rFonts w:ascii="宋体" w:hAnsi="宋体" w:cs="仿宋" w:hint="eastAsia"/>
          <w:b/>
        </w:rPr>
        <w:t>注：</w:t>
      </w:r>
      <w:r>
        <w:rPr>
          <w:rFonts w:ascii="宋体" w:hAnsi="宋体" w:cs="仿宋" w:hint="eastAsia"/>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rsidR="00680BD4" w:rsidRDefault="00C7416C">
      <w:pPr>
        <w:spacing w:line="360" w:lineRule="auto"/>
        <w:rPr>
          <w:rFonts w:ascii="宋体" w:hAnsi="宋体" w:cs="仿宋"/>
        </w:rPr>
      </w:pPr>
      <w:r>
        <w:rPr>
          <w:rFonts w:ascii="宋体" w:hAnsi="宋体" w:cs="仿宋" w:hint="eastAsia"/>
        </w:rPr>
        <w:br w:type="page"/>
      </w:r>
    </w:p>
    <w:p w:rsidR="00680BD4" w:rsidRDefault="00C7416C">
      <w:pPr>
        <w:pStyle w:val="3"/>
        <w:tabs>
          <w:tab w:val="left" w:pos="709"/>
        </w:tabs>
        <w:snapToGrid w:val="0"/>
        <w:rPr>
          <w:color w:val="auto"/>
        </w:rPr>
      </w:pPr>
      <w:r>
        <w:rPr>
          <w:rFonts w:hint="eastAsia"/>
          <w:color w:val="auto"/>
        </w:rPr>
        <w:lastRenderedPageBreak/>
        <w:t>相关机构主要人员简历表</w:t>
      </w:r>
    </w:p>
    <w:p w:rsidR="002646FD" w:rsidRDefault="002646FD" w:rsidP="002646FD">
      <w:pPr>
        <w:snapToGrid w:val="0"/>
        <w:spacing w:line="360" w:lineRule="auto"/>
        <w:rPr>
          <w:rFonts w:ascii="宋体" w:hAnsi="宋体"/>
          <w:b/>
          <w:spacing w:val="-20"/>
          <w:sz w:val="28"/>
          <w:szCs w:val="28"/>
        </w:rPr>
      </w:pPr>
      <w:r>
        <w:rPr>
          <w:rFonts w:ascii="宋体" w:hAnsi="宋体" w:hint="eastAsia"/>
          <w:b/>
          <w:spacing w:val="-20"/>
          <w:sz w:val="28"/>
          <w:szCs w:val="28"/>
        </w:rPr>
        <w:t>项目名称：</w:t>
      </w:r>
      <w:r>
        <w:rPr>
          <w:rFonts w:ascii="宋体" w:hAnsi="宋体" w:hint="eastAsia"/>
          <w:b/>
          <w:sz w:val="28"/>
          <w:szCs w:val="28"/>
          <w:u w:val="single"/>
        </w:rPr>
        <w:t>成都市锦江区教育科学研究院锦江区教师“五育”实训基地建设项目</w:t>
      </w:r>
    </w:p>
    <w:p w:rsidR="002646FD" w:rsidRDefault="002646FD" w:rsidP="002646FD">
      <w:pPr>
        <w:snapToGrid w:val="0"/>
        <w:spacing w:line="360" w:lineRule="auto"/>
        <w:rPr>
          <w:rFonts w:ascii="宋体" w:hAnsi="宋体"/>
          <w:b/>
          <w:sz w:val="28"/>
          <w:szCs w:val="28"/>
          <w:u w:val="single"/>
        </w:rPr>
      </w:pPr>
      <w:r>
        <w:rPr>
          <w:rFonts w:ascii="宋体" w:hAnsi="宋体" w:hint="eastAsia"/>
          <w:b/>
          <w:sz w:val="28"/>
          <w:szCs w:val="28"/>
        </w:rPr>
        <w:t>项目编号：</w:t>
      </w:r>
      <w:r>
        <w:rPr>
          <w:rFonts w:ascii="宋体" w:hAnsi="宋体" w:hint="eastAsia"/>
          <w:b/>
          <w:sz w:val="28"/>
          <w:szCs w:val="28"/>
          <w:u w:val="single"/>
        </w:rPr>
        <w:t>锦江政采（2021）A0007号</w:t>
      </w:r>
    </w:p>
    <w:p w:rsidR="002646FD" w:rsidRPr="002646FD" w:rsidRDefault="002646FD" w:rsidP="002646FD"/>
    <w:tbl>
      <w:tblPr>
        <w:tblW w:w="9406" w:type="dxa"/>
        <w:jc w:val="center"/>
        <w:tblLayout w:type="fixed"/>
        <w:tblCellMar>
          <w:left w:w="0" w:type="dxa"/>
          <w:right w:w="0" w:type="dxa"/>
        </w:tblCellMar>
        <w:tblLook w:val="04A0"/>
      </w:tblPr>
      <w:tblGrid>
        <w:gridCol w:w="1595"/>
        <w:gridCol w:w="25"/>
        <w:gridCol w:w="1215"/>
        <w:gridCol w:w="1134"/>
        <w:gridCol w:w="1276"/>
        <w:gridCol w:w="1843"/>
        <w:gridCol w:w="2318"/>
      </w:tblGrid>
      <w:tr w:rsidR="00680BD4">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rsidR="00680BD4" w:rsidRDefault="00C7416C">
            <w:pPr>
              <w:spacing w:line="360" w:lineRule="auto"/>
              <w:jc w:val="center"/>
              <w:rPr>
                <w:rFonts w:ascii="宋体" w:hAnsi="宋体"/>
              </w:rPr>
            </w:pPr>
            <w:r>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rsidR="00680BD4" w:rsidRDefault="00680BD4">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80BD4" w:rsidRDefault="00C7416C">
            <w:pPr>
              <w:spacing w:line="360" w:lineRule="auto"/>
              <w:jc w:val="center"/>
              <w:rPr>
                <w:rFonts w:ascii="宋体" w:hAnsi="宋体"/>
              </w:rPr>
            </w:pPr>
            <w:r>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rsidR="00680BD4" w:rsidRDefault="00680BD4">
            <w:pPr>
              <w:spacing w:line="360" w:lineRule="auto"/>
              <w:jc w:val="center"/>
              <w:rPr>
                <w:rFonts w:ascii="宋体" w:hAnsi="宋体"/>
              </w:rPr>
            </w:pPr>
          </w:p>
        </w:tc>
      </w:tr>
      <w:tr w:rsidR="00680BD4">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rsidR="00680BD4" w:rsidRDefault="00C7416C">
            <w:pPr>
              <w:spacing w:line="360" w:lineRule="auto"/>
              <w:jc w:val="center"/>
              <w:rPr>
                <w:rFonts w:ascii="宋体" w:hAnsi="宋体"/>
              </w:rPr>
            </w:pPr>
            <w:r>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rsidR="00680BD4" w:rsidRDefault="00680BD4">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80BD4" w:rsidRDefault="00C7416C">
            <w:pPr>
              <w:spacing w:line="360" w:lineRule="auto"/>
              <w:jc w:val="center"/>
              <w:rPr>
                <w:rFonts w:ascii="宋体" w:hAnsi="宋体"/>
              </w:rPr>
            </w:pPr>
            <w:r>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rsidR="00680BD4" w:rsidRDefault="00680BD4">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680BD4" w:rsidRDefault="00C7416C">
            <w:pPr>
              <w:spacing w:line="360" w:lineRule="auto"/>
              <w:jc w:val="center"/>
              <w:rPr>
                <w:rFonts w:ascii="宋体" w:hAnsi="宋体"/>
              </w:rPr>
            </w:pPr>
            <w:r>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rsidR="00680BD4" w:rsidRDefault="00680BD4">
            <w:pPr>
              <w:spacing w:line="360" w:lineRule="auto"/>
              <w:jc w:val="center"/>
              <w:rPr>
                <w:rFonts w:ascii="宋体" w:hAnsi="宋体"/>
              </w:rPr>
            </w:pPr>
          </w:p>
        </w:tc>
      </w:tr>
      <w:tr w:rsidR="00680BD4">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rsidR="00680BD4" w:rsidRDefault="00C7416C">
            <w:pPr>
              <w:spacing w:line="360" w:lineRule="auto"/>
              <w:ind w:firstLineChars="2000" w:firstLine="4800"/>
              <w:rPr>
                <w:rFonts w:ascii="宋体" w:hAnsi="宋体"/>
              </w:rPr>
            </w:pPr>
            <w:r>
              <w:rPr>
                <w:rFonts w:ascii="宋体" w:hAnsi="宋体" w:cs="仿宋" w:hint="eastAsia"/>
              </w:rPr>
              <w:t>主要工作经历</w:t>
            </w:r>
          </w:p>
        </w:tc>
      </w:tr>
      <w:tr w:rsidR="00680BD4">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680BD4" w:rsidRDefault="00C7416C">
            <w:pPr>
              <w:spacing w:line="360" w:lineRule="auto"/>
              <w:jc w:val="center"/>
              <w:rPr>
                <w:rFonts w:ascii="宋体" w:hAnsi="宋体"/>
              </w:rPr>
            </w:pPr>
            <w:r>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rsidR="00680BD4" w:rsidRDefault="00C7416C">
            <w:pPr>
              <w:spacing w:line="360" w:lineRule="auto"/>
              <w:jc w:val="center"/>
              <w:rPr>
                <w:rFonts w:ascii="宋体" w:hAnsi="宋体"/>
              </w:rPr>
            </w:pPr>
            <w:r>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rsidR="00680BD4" w:rsidRDefault="00C7416C">
            <w:pPr>
              <w:spacing w:line="360" w:lineRule="auto"/>
              <w:jc w:val="center"/>
              <w:rPr>
                <w:rFonts w:ascii="宋体" w:hAnsi="宋体"/>
              </w:rPr>
            </w:pPr>
            <w:r>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rsidR="00680BD4" w:rsidRDefault="00C7416C">
            <w:pPr>
              <w:spacing w:line="360" w:lineRule="auto"/>
              <w:jc w:val="center"/>
              <w:rPr>
                <w:rFonts w:ascii="宋体" w:hAnsi="宋体"/>
              </w:rPr>
            </w:pPr>
            <w:r>
              <w:rPr>
                <w:rFonts w:ascii="宋体" w:hAnsi="宋体" w:cs="仿宋" w:hint="eastAsia"/>
              </w:rPr>
              <w:t>发包人</w:t>
            </w:r>
          </w:p>
        </w:tc>
      </w:tr>
      <w:tr w:rsidR="00680BD4">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680BD4" w:rsidRDefault="00680BD4">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680BD4" w:rsidRDefault="00680BD4">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680BD4" w:rsidRDefault="00680BD4">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680BD4" w:rsidRDefault="00680BD4">
            <w:pPr>
              <w:spacing w:line="360" w:lineRule="auto"/>
              <w:jc w:val="center"/>
              <w:rPr>
                <w:rFonts w:ascii="宋体" w:hAnsi="宋体"/>
              </w:rPr>
            </w:pPr>
          </w:p>
        </w:tc>
      </w:tr>
      <w:tr w:rsidR="00680BD4">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680BD4" w:rsidRDefault="00680BD4">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680BD4" w:rsidRDefault="00680BD4">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680BD4" w:rsidRDefault="00680BD4">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680BD4" w:rsidRDefault="00680BD4">
            <w:pPr>
              <w:spacing w:line="360" w:lineRule="auto"/>
              <w:jc w:val="center"/>
              <w:rPr>
                <w:rFonts w:ascii="宋体" w:hAnsi="宋体"/>
              </w:rPr>
            </w:pPr>
          </w:p>
        </w:tc>
      </w:tr>
      <w:tr w:rsidR="00680BD4">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680BD4" w:rsidRDefault="00680BD4">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680BD4" w:rsidRDefault="00680BD4">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680BD4" w:rsidRDefault="00680BD4">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680BD4" w:rsidRDefault="00680BD4">
            <w:pPr>
              <w:spacing w:line="360" w:lineRule="auto"/>
              <w:jc w:val="center"/>
              <w:rPr>
                <w:rFonts w:ascii="宋体" w:hAnsi="宋体"/>
              </w:rPr>
            </w:pPr>
          </w:p>
        </w:tc>
      </w:tr>
    </w:tbl>
    <w:p w:rsidR="00680BD4" w:rsidRDefault="00C7416C">
      <w:pPr>
        <w:spacing w:line="360" w:lineRule="auto"/>
        <w:ind w:left="120" w:hangingChars="50" w:hanging="120"/>
        <w:rPr>
          <w:rFonts w:ascii="宋体" w:hAnsi="宋体"/>
          <w:b/>
        </w:rPr>
      </w:pPr>
      <w:r>
        <w:rPr>
          <w:rFonts w:ascii="宋体" w:hAnsi="宋体" w:cs="仿宋" w:hint="eastAsia"/>
          <w:b/>
        </w:rPr>
        <w:t>注：</w:t>
      </w:r>
    </w:p>
    <w:p w:rsidR="00680BD4" w:rsidRDefault="00C7416C">
      <w:pPr>
        <w:spacing w:line="360" w:lineRule="auto"/>
        <w:ind w:left="120" w:hangingChars="50" w:hanging="120"/>
        <w:rPr>
          <w:rFonts w:ascii="宋体" w:hAnsi="宋体"/>
        </w:rPr>
      </w:pPr>
      <w:r>
        <w:rPr>
          <w:rFonts w:ascii="宋体" w:hAnsi="宋体" w:cs="仿宋"/>
        </w:rPr>
        <w:t>1</w:t>
      </w:r>
      <w:r>
        <w:rPr>
          <w:rFonts w:ascii="宋体" w:hAnsi="宋体" w:cs="仿宋" w:hint="eastAsia"/>
        </w:rPr>
        <w:t>、人员应附身份证复印件。</w:t>
      </w:r>
    </w:p>
    <w:p w:rsidR="00680BD4" w:rsidRDefault="00C7416C">
      <w:pPr>
        <w:rPr>
          <w:rFonts w:ascii="宋体" w:hAnsi="宋体" w:cs="仿宋"/>
        </w:rPr>
      </w:pPr>
      <w:r>
        <w:rPr>
          <w:rFonts w:ascii="宋体" w:hAnsi="宋体" w:cs="仿宋"/>
        </w:rPr>
        <w:t>2</w:t>
      </w:r>
      <w:r>
        <w:rPr>
          <w:rFonts w:ascii="宋体" w:hAnsi="宋体" w:cs="仿宋" w:hint="eastAsia"/>
        </w:rPr>
        <w:t>、人员应附执业或职业资格证或上岗证或职称证复印件。</w:t>
      </w:r>
    </w:p>
    <w:p w:rsidR="00680BD4" w:rsidRDefault="00C7416C">
      <w:pPr>
        <w:rPr>
          <w:rFonts w:ascii="宋体" w:hAnsi="宋体" w:cs="仿宋"/>
        </w:rPr>
      </w:pPr>
      <w:r>
        <w:rPr>
          <w:rFonts w:ascii="宋体" w:hAnsi="宋体" w:cs="仿宋" w:hint="eastAsia"/>
        </w:rPr>
        <w:br w:type="page"/>
      </w:r>
    </w:p>
    <w:p w:rsidR="00680BD4" w:rsidRDefault="00C7416C">
      <w:pPr>
        <w:pStyle w:val="3"/>
        <w:tabs>
          <w:tab w:val="left" w:pos="709"/>
        </w:tabs>
        <w:snapToGrid w:val="0"/>
        <w:rPr>
          <w:color w:val="auto"/>
        </w:rPr>
      </w:pPr>
      <w:r>
        <w:rPr>
          <w:rFonts w:hint="eastAsia"/>
          <w:color w:val="auto"/>
        </w:rPr>
        <w:lastRenderedPageBreak/>
        <w:t>已标价工程量清单、施工组织设计（实施方案）</w:t>
      </w:r>
    </w:p>
    <w:p w:rsidR="002646FD" w:rsidRDefault="002646FD" w:rsidP="002646FD">
      <w:pPr>
        <w:snapToGrid w:val="0"/>
        <w:spacing w:line="360" w:lineRule="auto"/>
        <w:rPr>
          <w:rFonts w:ascii="宋体" w:hAnsi="宋体"/>
          <w:b/>
          <w:spacing w:val="-20"/>
          <w:sz w:val="28"/>
          <w:szCs w:val="28"/>
        </w:rPr>
      </w:pPr>
      <w:r>
        <w:rPr>
          <w:rFonts w:ascii="宋体" w:hAnsi="宋体" w:hint="eastAsia"/>
          <w:b/>
          <w:spacing w:val="-20"/>
          <w:sz w:val="28"/>
          <w:szCs w:val="28"/>
        </w:rPr>
        <w:t>项目名称：</w:t>
      </w:r>
      <w:r>
        <w:rPr>
          <w:rFonts w:ascii="宋体" w:hAnsi="宋体" w:hint="eastAsia"/>
          <w:b/>
          <w:sz w:val="28"/>
          <w:szCs w:val="28"/>
          <w:u w:val="single"/>
        </w:rPr>
        <w:t>成都市锦江区教育科学研究院锦江区教师“五育”实训基地建设项目</w:t>
      </w:r>
    </w:p>
    <w:p w:rsidR="002646FD" w:rsidRPr="002646FD" w:rsidRDefault="002646FD" w:rsidP="002646FD">
      <w:pPr>
        <w:snapToGrid w:val="0"/>
        <w:spacing w:line="360" w:lineRule="auto"/>
        <w:rPr>
          <w:rFonts w:ascii="宋体" w:hAnsi="宋体"/>
          <w:b/>
          <w:sz w:val="28"/>
          <w:szCs w:val="28"/>
          <w:u w:val="single"/>
        </w:rPr>
      </w:pPr>
      <w:r>
        <w:rPr>
          <w:rFonts w:ascii="宋体" w:hAnsi="宋体" w:hint="eastAsia"/>
          <w:b/>
          <w:sz w:val="28"/>
          <w:szCs w:val="28"/>
        </w:rPr>
        <w:t>项目编号：</w:t>
      </w:r>
      <w:r>
        <w:rPr>
          <w:rFonts w:ascii="宋体" w:hAnsi="宋体" w:hint="eastAsia"/>
          <w:b/>
          <w:sz w:val="28"/>
          <w:szCs w:val="28"/>
          <w:u w:val="single"/>
        </w:rPr>
        <w:t>锦江政采（2021）A0007号</w:t>
      </w:r>
    </w:p>
    <w:p w:rsidR="00680BD4" w:rsidRDefault="00680BD4">
      <w:pPr>
        <w:snapToGrid w:val="0"/>
        <w:spacing w:line="360" w:lineRule="auto"/>
        <w:ind w:firstLineChars="200" w:firstLine="584"/>
        <w:rPr>
          <w:rFonts w:ascii="宋体" w:hAnsi="宋体"/>
          <w:spacing w:val="6"/>
          <w:sz w:val="28"/>
          <w:szCs w:val="28"/>
        </w:rPr>
      </w:pPr>
    </w:p>
    <w:p w:rsidR="00680BD4" w:rsidRDefault="00C7416C" w:rsidP="002A6D06">
      <w:pPr>
        <w:numPr>
          <w:ilvl w:val="0"/>
          <w:numId w:val="35"/>
        </w:numPr>
        <w:snapToGrid w:val="0"/>
        <w:spacing w:line="360" w:lineRule="auto"/>
        <w:ind w:firstLineChars="200" w:firstLine="584"/>
        <w:rPr>
          <w:rFonts w:ascii="宋体" w:hAnsi="宋体"/>
          <w:spacing w:val="6"/>
          <w:sz w:val="28"/>
          <w:szCs w:val="28"/>
        </w:rPr>
      </w:pPr>
      <w:r>
        <w:rPr>
          <w:rFonts w:ascii="宋体" w:hAnsi="宋体" w:hint="eastAsia"/>
          <w:spacing w:val="6"/>
          <w:sz w:val="28"/>
          <w:szCs w:val="28"/>
        </w:rPr>
        <w:t>已标价工程量清单应符合磋商文件“第二章磋商须知”第2.4.3条报价货币及报价要求的相关要求以及工程量清单总说明的相关要求。</w:t>
      </w:r>
    </w:p>
    <w:p w:rsidR="00680BD4" w:rsidRDefault="00C7416C" w:rsidP="002A6D06">
      <w:pPr>
        <w:numPr>
          <w:ilvl w:val="0"/>
          <w:numId w:val="35"/>
        </w:numPr>
        <w:snapToGrid w:val="0"/>
        <w:spacing w:line="360" w:lineRule="auto"/>
        <w:ind w:firstLineChars="200" w:firstLine="584"/>
        <w:rPr>
          <w:rFonts w:ascii="宋体" w:hAnsi="宋体"/>
          <w:spacing w:val="6"/>
          <w:sz w:val="28"/>
          <w:szCs w:val="28"/>
        </w:rPr>
      </w:pPr>
      <w:r>
        <w:rPr>
          <w:rFonts w:ascii="宋体" w:hAnsi="宋体" w:hint="eastAsia"/>
          <w:spacing w:val="6"/>
          <w:sz w:val="28"/>
          <w:szCs w:val="28"/>
        </w:rPr>
        <w:t>施工组织设计内容自拟。</w:t>
      </w:r>
    </w:p>
    <w:p w:rsidR="00680BD4" w:rsidRDefault="00680BD4">
      <w:pPr>
        <w:snapToGrid w:val="0"/>
        <w:spacing w:line="360" w:lineRule="auto"/>
        <w:ind w:firstLine="563"/>
        <w:rPr>
          <w:rFonts w:ascii="宋体" w:hAnsi="宋体"/>
          <w:sz w:val="28"/>
          <w:szCs w:val="28"/>
        </w:rPr>
      </w:pPr>
    </w:p>
    <w:p w:rsidR="00680BD4" w:rsidRDefault="00680BD4">
      <w:pPr>
        <w:snapToGrid w:val="0"/>
        <w:spacing w:line="360" w:lineRule="auto"/>
        <w:ind w:firstLine="563"/>
        <w:rPr>
          <w:rFonts w:ascii="宋体" w:hAnsi="宋体"/>
          <w:sz w:val="28"/>
          <w:szCs w:val="28"/>
        </w:rPr>
      </w:pPr>
    </w:p>
    <w:p w:rsidR="00680BD4" w:rsidRDefault="00680BD4">
      <w:pPr>
        <w:snapToGrid w:val="0"/>
        <w:spacing w:line="360" w:lineRule="auto"/>
        <w:ind w:firstLine="563"/>
        <w:rPr>
          <w:rFonts w:ascii="宋体" w:hAnsi="宋体"/>
          <w:sz w:val="28"/>
          <w:szCs w:val="28"/>
        </w:rPr>
      </w:pPr>
    </w:p>
    <w:p w:rsidR="00680BD4" w:rsidRDefault="00680BD4">
      <w:pPr>
        <w:snapToGrid w:val="0"/>
        <w:spacing w:line="360" w:lineRule="auto"/>
        <w:ind w:firstLine="563"/>
        <w:rPr>
          <w:rFonts w:ascii="宋体" w:hAnsi="宋体"/>
          <w:sz w:val="28"/>
          <w:szCs w:val="28"/>
        </w:rPr>
      </w:pPr>
    </w:p>
    <w:p w:rsidR="00680BD4" w:rsidRDefault="00680BD4">
      <w:pPr>
        <w:snapToGrid w:val="0"/>
        <w:spacing w:line="360" w:lineRule="auto"/>
        <w:ind w:firstLine="563"/>
        <w:rPr>
          <w:rFonts w:ascii="宋体" w:hAnsi="宋体"/>
          <w:sz w:val="28"/>
          <w:szCs w:val="28"/>
        </w:rPr>
      </w:pPr>
    </w:p>
    <w:p w:rsidR="00680BD4" w:rsidRDefault="00680BD4">
      <w:pPr>
        <w:snapToGrid w:val="0"/>
        <w:spacing w:line="360" w:lineRule="auto"/>
        <w:ind w:firstLine="563"/>
        <w:rPr>
          <w:rFonts w:ascii="宋体" w:hAnsi="宋体"/>
          <w:sz w:val="28"/>
          <w:szCs w:val="28"/>
        </w:rPr>
      </w:pPr>
    </w:p>
    <w:p w:rsidR="00680BD4" w:rsidRDefault="00680BD4">
      <w:pPr>
        <w:snapToGrid w:val="0"/>
        <w:spacing w:line="360" w:lineRule="auto"/>
        <w:ind w:firstLine="563"/>
        <w:rPr>
          <w:rFonts w:ascii="宋体" w:hAnsi="宋体"/>
          <w:sz w:val="28"/>
          <w:szCs w:val="28"/>
        </w:rPr>
      </w:pPr>
    </w:p>
    <w:p w:rsidR="00680BD4" w:rsidRDefault="00680BD4">
      <w:pPr>
        <w:snapToGrid w:val="0"/>
        <w:spacing w:line="360" w:lineRule="auto"/>
        <w:ind w:firstLine="563"/>
        <w:rPr>
          <w:rFonts w:ascii="宋体" w:hAnsi="宋体"/>
          <w:sz w:val="28"/>
          <w:szCs w:val="28"/>
        </w:rPr>
      </w:pPr>
    </w:p>
    <w:p w:rsidR="00680BD4" w:rsidRDefault="00680BD4">
      <w:pPr>
        <w:snapToGrid w:val="0"/>
        <w:spacing w:line="360" w:lineRule="auto"/>
        <w:ind w:firstLine="563"/>
        <w:rPr>
          <w:rFonts w:ascii="宋体" w:hAnsi="宋体"/>
          <w:sz w:val="28"/>
          <w:szCs w:val="28"/>
        </w:rPr>
      </w:pPr>
    </w:p>
    <w:p w:rsidR="00680BD4" w:rsidRDefault="00680BD4">
      <w:pPr>
        <w:snapToGrid w:val="0"/>
        <w:spacing w:line="360" w:lineRule="auto"/>
        <w:ind w:firstLine="563"/>
        <w:rPr>
          <w:rFonts w:ascii="宋体" w:hAnsi="宋体"/>
          <w:sz w:val="28"/>
          <w:szCs w:val="28"/>
        </w:rPr>
      </w:pPr>
    </w:p>
    <w:p w:rsidR="00680BD4" w:rsidRDefault="00680BD4">
      <w:pPr>
        <w:snapToGrid w:val="0"/>
        <w:spacing w:line="360" w:lineRule="auto"/>
        <w:ind w:firstLine="563"/>
        <w:rPr>
          <w:rFonts w:ascii="宋体" w:hAnsi="宋体"/>
          <w:sz w:val="28"/>
          <w:szCs w:val="28"/>
        </w:rPr>
      </w:pPr>
    </w:p>
    <w:p w:rsidR="00680BD4" w:rsidRDefault="00680BD4">
      <w:pPr>
        <w:snapToGrid w:val="0"/>
        <w:spacing w:line="360" w:lineRule="auto"/>
        <w:ind w:firstLine="563"/>
        <w:rPr>
          <w:rFonts w:ascii="宋体" w:hAnsi="宋体"/>
          <w:sz w:val="28"/>
          <w:szCs w:val="28"/>
        </w:rPr>
      </w:pPr>
    </w:p>
    <w:p w:rsidR="00680BD4" w:rsidRDefault="00680BD4">
      <w:pPr>
        <w:snapToGrid w:val="0"/>
        <w:spacing w:line="360" w:lineRule="auto"/>
        <w:ind w:firstLine="563"/>
        <w:rPr>
          <w:rFonts w:ascii="宋体" w:hAnsi="宋体"/>
          <w:sz w:val="28"/>
          <w:szCs w:val="28"/>
        </w:rPr>
      </w:pPr>
    </w:p>
    <w:p w:rsidR="00680BD4" w:rsidRDefault="00680BD4">
      <w:pPr>
        <w:snapToGrid w:val="0"/>
        <w:spacing w:line="360" w:lineRule="auto"/>
        <w:ind w:firstLine="563"/>
        <w:rPr>
          <w:rFonts w:ascii="宋体" w:hAnsi="宋体"/>
          <w:sz w:val="28"/>
          <w:szCs w:val="28"/>
        </w:rPr>
      </w:pPr>
    </w:p>
    <w:p w:rsidR="00680BD4" w:rsidRDefault="00680BD4">
      <w:pPr>
        <w:snapToGrid w:val="0"/>
        <w:spacing w:line="360" w:lineRule="auto"/>
        <w:ind w:firstLine="563"/>
        <w:rPr>
          <w:rFonts w:ascii="宋体" w:hAnsi="宋体"/>
          <w:sz w:val="28"/>
          <w:szCs w:val="28"/>
        </w:rPr>
      </w:pPr>
    </w:p>
    <w:p w:rsidR="00680BD4" w:rsidRDefault="00680BD4">
      <w:pPr>
        <w:snapToGrid w:val="0"/>
        <w:spacing w:line="360" w:lineRule="auto"/>
        <w:ind w:firstLine="563"/>
        <w:rPr>
          <w:rFonts w:ascii="宋体" w:hAnsi="宋体"/>
          <w:sz w:val="28"/>
          <w:szCs w:val="28"/>
        </w:rPr>
      </w:pPr>
    </w:p>
    <w:p w:rsidR="00680BD4" w:rsidRDefault="00680BD4">
      <w:pPr>
        <w:snapToGrid w:val="0"/>
        <w:spacing w:line="360" w:lineRule="auto"/>
        <w:ind w:firstLine="563"/>
        <w:rPr>
          <w:rFonts w:ascii="宋体" w:hAnsi="宋体"/>
          <w:sz w:val="28"/>
          <w:szCs w:val="28"/>
        </w:rPr>
      </w:pPr>
    </w:p>
    <w:p w:rsidR="00680BD4" w:rsidRDefault="00680BD4">
      <w:pPr>
        <w:snapToGrid w:val="0"/>
        <w:spacing w:line="360" w:lineRule="auto"/>
        <w:ind w:firstLine="563"/>
        <w:rPr>
          <w:rFonts w:ascii="宋体" w:hAnsi="宋体"/>
          <w:sz w:val="28"/>
          <w:szCs w:val="28"/>
        </w:rPr>
      </w:pPr>
    </w:p>
    <w:p w:rsidR="006B3774" w:rsidRPr="006B3774" w:rsidRDefault="006B3774" w:rsidP="006B3774">
      <w:pPr>
        <w:pStyle w:val="12"/>
        <w:tabs>
          <w:tab w:val="left" w:pos="1134"/>
        </w:tabs>
        <w:spacing w:line="360" w:lineRule="auto"/>
        <w:ind w:firstLineChars="0" w:firstLine="0"/>
        <w:rPr>
          <w:rFonts w:ascii="宋体" w:hAnsi="宋体"/>
          <w:sz w:val="28"/>
          <w:szCs w:val="28"/>
        </w:rPr>
      </w:pPr>
    </w:p>
    <w:p w:rsidR="006B3774" w:rsidRPr="00EA7EA2" w:rsidRDefault="00330D1E">
      <w:pPr>
        <w:pStyle w:val="3"/>
        <w:snapToGrid w:val="0"/>
        <w:ind w:left="0" w:firstLine="142"/>
      </w:pPr>
      <w:r w:rsidRPr="00EA7EA2">
        <w:rPr>
          <w:rFonts w:hint="eastAsia"/>
        </w:rPr>
        <w:lastRenderedPageBreak/>
        <w:t>电子设备产品技术性能、技术参数和配置的详细描述</w:t>
      </w:r>
    </w:p>
    <w:p w:rsidR="002646FD" w:rsidRPr="00EA7EA2" w:rsidRDefault="002646FD" w:rsidP="002646FD">
      <w:pPr>
        <w:snapToGrid w:val="0"/>
        <w:spacing w:line="360" w:lineRule="auto"/>
        <w:rPr>
          <w:rFonts w:ascii="宋体" w:hAnsi="宋体"/>
          <w:b/>
          <w:spacing w:val="-20"/>
          <w:sz w:val="28"/>
          <w:szCs w:val="28"/>
        </w:rPr>
      </w:pPr>
      <w:r w:rsidRPr="00EA7EA2">
        <w:rPr>
          <w:rFonts w:ascii="宋体" w:hAnsi="宋体" w:hint="eastAsia"/>
          <w:b/>
          <w:spacing w:val="-20"/>
          <w:sz w:val="28"/>
          <w:szCs w:val="28"/>
        </w:rPr>
        <w:t>项目名称：</w:t>
      </w:r>
      <w:r w:rsidRPr="00EA7EA2">
        <w:rPr>
          <w:rFonts w:ascii="宋体" w:hAnsi="宋体" w:hint="eastAsia"/>
          <w:b/>
          <w:sz w:val="28"/>
          <w:szCs w:val="28"/>
          <w:u w:val="single"/>
        </w:rPr>
        <w:t>成都市锦江区教育科学研究院锦江区教师“五育”实训基地建设项目</w:t>
      </w:r>
    </w:p>
    <w:p w:rsidR="002646FD" w:rsidRPr="00EA7EA2" w:rsidRDefault="002646FD" w:rsidP="002646FD">
      <w:pPr>
        <w:snapToGrid w:val="0"/>
        <w:spacing w:line="360" w:lineRule="auto"/>
        <w:rPr>
          <w:rFonts w:ascii="宋体" w:hAnsi="宋体"/>
          <w:b/>
          <w:sz w:val="28"/>
          <w:szCs w:val="28"/>
          <w:u w:val="single"/>
        </w:rPr>
      </w:pPr>
      <w:r w:rsidRPr="00EA7EA2">
        <w:rPr>
          <w:rFonts w:ascii="宋体" w:hAnsi="宋体" w:hint="eastAsia"/>
          <w:b/>
          <w:sz w:val="28"/>
          <w:szCs w:val="28"/>
        </w:rPr>
        <w:t>项目编号：</w:t>
      </w:r>
      <w:r w:rsidRPr="00EA7EA2">
        <w:rPr>
          <w:rFonts w:ascii="宋体" w:hAnsi="宋体" w:hint="eastAsia"/>
          <w:b/>
          <w:sz w:val="28"/>
          <w:szCs w:val="28"/>
          <w:u w:val="single"/>
        </w:rPr>
        <w:t>锦江政采（2021）A0007号</w:t>
      </w:r>
    </w:p>
    <w:p w:rsidR="006B3774" w:rsidRPr="00EA7EA2" w:rsidRDefault="006B3774" w:rsidP="006B3774">
      <w:pPr>
        <w:rPr>
          <w:u w:val="single"/>
        </w:rPr>
      </w:pPr>
    </w:p>
    <w:p w:rsidR="006B3774" w:rsidRPr="006B3774" w:rsidRDefault="006B3774" w:rsidP="006B3774">
      <w:pPr>
        <w:pStyle w:val="a0"/>
        <w:ind w:firstLineChars="200" w:firstLine="584"/>
        <w:rPr>
          <w:u w:val="single"/>
        </w:rPr>
      </w:pPr>
      <w:r w:rsidRPr="00EA7EA2">
        <w:rPr>
          <w:rFonts w:ascii="宋体" w:hAnsi="宋体" w:hint="eastAsia"/>
          <w:spacing w:val="6"/>
          <w:sz w:val="28"/>
          <w:szCs w:val="28"/>
          <w:u w:val="single"/>
        </w:rPr>
        <w:t>施工组织设计内容自拟</w:t>
      </w:r>
    </w:p>
    <w:p w:rsidR="006B3774" w:rsidRDefault="006B3774" w:rsidP="006B3774"/>
    <w:p w:rsidR="006B3774" w:rsidRDefault="006B3774" w:rsidP="006B3774">
      <w:pPr>
        <w:pStyle w:val="a0"/>
      </w:pPr>
    </w:p>
    <w:p w:rsidR="006B3774" w:rsidRDefault="006B3774" w:rsidP="006B3774"/>
    <w:p w:rsidR="006B3774" w:rsidRDefault="006B3774" w:rsidP="006B3774">
      <w:pPr>
        <w:pStyle w:val="a0"/>
      </w:pPr>
    </w:p>
    <w:p w:rsidR="006B3774" w:rsidRDefault="006B3774" w:rsidP="006B3774"/>
    <w:p w:rsidR="006B3774" w:rsidRDefault="006B3774" w:rsidP="006B3774">
      <w:pPr>
        <w:pStyle w:val="a0"/>
      </w:pPr>
    </w:p>
    <w:p w:rsidR="006B3774" w:rsidRDefault="006B3774" w:rsidP="006B3774"/>
    <w:p w:rsidR="006B3774" w:rsidRDefault="006B3774" w:rsidP="006B3774">
      <w:pPr>
        <w:pStyle w:val="a0"/>
      </w:pPr>
    </w:p>
    <w:p w:rsidR="006B3774" w:rsidRDefault="006B3774" w:rsidP="006B3774"/>
    <w:p w:rsidR="006B3774" w:rsidRDefault="006B3774" w:rsidP="006B3774">
      <w:pPr>
        <w:pStyle w:val="a0"/>
      </w:pPr>
    </w:p>
    <w:p w:rsidR="006B3774" w:rsidRDefault="006B3774" w:rsidP="006B3774"/>
    <w:p w:rsidR="006B3774" w:rsidRDefault="006B3774" w:rsidP="006B3774">
      <w:pPr>
        <w:pStyle w:val="a0"/>
      </w:pPr>
    </w:p>
    <w:p w:rsidR="006B3774" w:rsidRDefault="006B3774" w:rsidP="006B3774"/>
    <w:p w:rsidR="006B3774" w:rsidRDefault="006B3774" w:rsidP="006B3774">
      <w:pPr>
        <w:pStyle w:val="a0"/>
      </w:pPr>
    </w:p>
    <w:p w:rsidR="006B3774" w:rsidRDefault="006B3774" w:rsidP="006B3774"/>
    <w:p w:rsidR="006B3774" w:rsidRDefault="006B3774" w:rsidP="006B3774">
      <w:pPr>
        <w:pStyle w:val="a0"/>
      </w:pPr>
    </w:p>
    <w:p w:rsidR="006B3774" w:rsidRDefault="006B3774" w:rsidP="006B3774"/>
    <w:p w:rsidR="006B3774" w:rsidRDefault="006B3774" w:rsidP="006B3774">
      <w:pPr>
        <w:pStyle w:val="a0"/>
      </w:pPr>
    </w:p>
    <w:p w:rsidR="006B3774" w:rsidRDefault="006B3774" w:rsidP="006B3774"/>
    <w:p w:rsidR="006B3774" w:rsidRDefault="006B3774" w:rsidP="006B3774">
      <w:pPr>
        <w:pStyle w:val="a0"/>
      </w:pPr>
    </w:p>
    <w:p w:rsidR="006B3774" w:rsidRDefault="006B3774" w:rsidP="006B3774"/>
    <w:p w:rsidR="006B3774" w:rsidRDefault="006B3774" w:rsidP="006B3774">
      <w:pPr>
        <w:pStyle w:val="a0"/>
      </w:pPr>
    </w:p>
    <w:p w:rsidR="006B3774" w:rsidRDefault="006B3774" w:rsidP="006B3774"/>
    <w:p w:rsidR="006B3774" w:rsidRDefault="006B3774" w:rsidP="006B3774">
      <w:pPr>
        <w:pStyle w:val="a0"/>
      </w:pPr>
    </w:p>
    <w:p w:rsidR="006B3774" w:rsidRPr="006B3774" w:rsidRDefault="006B3774" w:rsidP="006B3774"/>
    <w:p w:rsidR="006B3774" w:rsidRDefault="006B3774" w:rsidP="006B3774"/>
    <w:p w:rsidR="006B3774" w:rsidRPr="006B3774" w:rsidRDefault="006B3774" w:rsidP="006B3774">
      <w:pPr>
        <w:pStyle w:val="a0"/>
      </w:pPr>
    </w:p>
    <w:p w:rsidR="006B3774" w:rsidRDefault="006B3774" w:rsidP="006B3774"/>
    <w:p w:rsidR="006B3774" w:rsidRDefault="006B3774" w:rsidP="006B3774">
      <w:pPr>
        <w:pStyle w:val="a0"/>
      </w:pPr>
    </w:p>
    <w:p w:rsidR="006B3774" w:rsidRDefault="006B3774" w:rsidP="006B3774"/>
    <w:p w:rsidR="006B3774" w:rsidRDefault="006B3774" w:rsidP="006B3774">
      <w:pPr>
        <w:pStyle w:val="a0"/>
      </w:pPr>
    </w:p>
    <w:p w:rsidR="006B3774" w:rsidRDefault="006B3774" w:rsidP="006B3774"/>
    <w:p w:rsidR="006B3774" w:rsidRDefault="006B3774" w:rsidP="006B3774">
      <w:pPr>
        <w:pStyle w:val="a0"/>
      </w:pPr>
    </w:p>
    <w:p w:rsidR="006B3774" w:rsidRPr="006B3774" w:rsidRDefault="006B3774" w:rsidP="006B3774"/>
    <w:p w:rsidR="006B3774" w:rsidRPr="00EA7EA2" w:rsidRDefault="00330D1E">
      <w:pPr>
        <w:pStyle w:val="3"/>
        <w:snapToGrid w:val="0"/>
        <w:ind w:left="0" w:firstLine="142"/>
      </w:pPr>
      <w:r w:rsidRPr="00EA7EA2">
        <w:rPr>
          <w:rFonts w:hint="eastAsia"/>
        </w:rPr>
        <w:lastRenderedPageBreak/>
        <w:t>电子设备售后服务方案</w:t>
      </w:r>
    </w:p>
    <w:p w:rsidR="002646FD" w:rsidRPr="00EA7EA2" w:rsidRDefault="002646FD" w:rsidP="002646FD">
      <w:pPr>
        <w:snapToGrid w:val="0"/>
        <w:spacing w:line="360" w:lineRule="auto"/>
        <w:rPr>
          <w:rFonts w:ascii="宋体" w:hAnsi="宋体"/>
          <w:b/>
          <w:spacing w:val="-20"/>
          <w:sz w:val="28"/>
          <w:szCs w:val="28"/>
        </w:rPr>
      </w:pPr>
      <w:r w:rsidRPr="00EA7EA2">
        <w:rPr>
          <w:rFonts w:ascii="宋体" w:hAnsi="宋体" w:hint="eastAsia"/>
          <w:b/>
          <w:spacing w:val="-20"/>
          <w:sz w:val="28"/>
          <w:szCs w:val="28"/>
        </w:rPr>
        <w:t>项目名称：</w:t>
      </w:r>
      <w:r w:rsidRPr="00EA7EA2">
        <w:rPr>
          <w:rFonts w:ascii="宋体" w:hAnsi="宋体" w:hint="eastAsia"/>
          <w:b/>
          <w:sz w:val="28"/>
          <w:szCs w:val="28"/>
          <w:u w:val="single"/>
        </w:rPr>
        <w:t>成都市锦江区教育科学研究院锦江区教师“五育”实训基地建设项目</w:t>
      </w:r>
    </w:p>
    <w:p w:rsidR="002646FD" w:rsidRPr="00EA7EA2" w:rsidRDefault="002646FD" w:rsidP="002646FD">
      <w:pPr>
        <w:snapToGrid w:val="0"/>
        <w:spacing w:line="360" w:lineRule="auto"/>
        <w:rPr>
          <w:rFonts w:ascii="宋体" w:hAnsi="宋体"/>
          <w:b/>
          <w:sz w:val="28"/>
          <w:szCs w:val="28"/>
          <w:u w:val="single"/>
        </w:rPr>
      </w:pPr>
      <w:r w:rsidRPr="00EA7EA2">
        <w:rPr>
          <w:rFonts w:ascii="宋体" w:hAnsi="宋体" w:hint="eastAsia"/>
          <w:b/>
          <w:sz w:val="28"/>
          <w:szCs w:val="28"/>
        </w:rPr>
        <w:t>项目编号：</w:t>
      </w:r>
      <w:r w:rsidRPr="00EA7EA2">
        <w:rPr>
          <w:rFonts w:ascii="宋体" w:hAnsi="宋体" w:hint="eastAsia"/>
          <w:b/>
          <w:sz w:val="28"/>
          <w:szCs w:val="28"/>
          <w:u w:val="single"/>
        </w:rPr>
        <w:t>锦江政采（2021）A0007号</w:t>
      </w:r>
    </w:p>
    <w:p w:rsidR="006B3774" w:rsidRPr="00EA7EA2" w:rsidRDefault="006B3774" w:rsidP="006B3774"/>
    <w:p w:rsidR="00220746" w:rsidRPr="006B3774" w:rsidRDefault="00220746" w:rsidP="00220746">
      <w:pPr>
        <w:pStyle w:val="a0"/>
        <w:ind w:firstLineChars="200" w:firstLine="584"/>
        <w:rPr>
          <w:u w:val="single"/>
        </w:rPr>
      </w:pPr>
      <w:r w:rsidRPr="00EA7EA2">
        <w:rPr>
          <w:rFonts w:ascii="宋体" w:hAnsi="宋体" w:hint="eastAsia"/>
          <w:spacing w:val="6"/>
          <w:sz w:val="28"/>
          <w:szCs w:val="28"/>
          <w:u w:val="single"/>
        </w:rPr>
        <w:t>施工组织设计内容自拟</w:t>
      </w:r>
    </w:p>
    <w:p w:rsidR="006B3774" w:rsidRDefault="006B3774" w:rsidP="006B3774">
      <w:pPr>
        <w:pStyle w:val="a0"/>
      </w:pPr>
    </w:p>
    <w:p w:rsidR="006B3774" w:rsidRDefault="006B3774" w:rsidP="006B3774"/>
    <w:p w:rsidR="006B3774" w:rsidRDefault="006B3774" w:rsidP="006B3774">
      <w:pPr>
        <w:pStyle w:val="a0"/>
      </w:pPr>
    </w:p>
    <w:p w:rsidR="006B3774" w:rsidRDefault="006B3774" w:rsidP="006B3774"/>
    <w:p w:rsidR="006B3774" w:rsidRDefault="006B3774" w:rsidP="006B3774">
      <w:pPr>
        <w:pStyle w:val="a0"/>
      </w:pPr>
    </w:p>
    <w:p w:rsidR="006B3774" w:rsidRDefault="006B3774" w:rsidP="006B3774"/>
    <w:p w:rsidR="006B3774" w:rsidRDefault="006B3774" w:rsidP="006B3774">
      <w:pPr>
        <w:pStyle w:val="a0"/>
      </w:pPr>
    </w:p>
    <w:p w:rsidR="006B3774" w:rsidRDefault="006B3774" w:rsidP="006B3774"/>
    <w:p w:rsidR="006B3774" w:rsidRDefault="006B3774" w:rsidP="006B3774">
      <w:pPr>
        <w:pStyle w:val="a0"/>
      </w:pPr>
    </w:p>
    <w:p w:rsidR="006B3774" w:rsidRDefault="006B3774" w:rsidP="006B3774"/>
    <w:p w:rsidR="00282485" w:rsidRDefault="00282485" w:rsidP="00282485">
      <w:pPr>
        <w:pStyle w:val="a0"/>
      </w:pPr>
    </w:p>
    <w:p w:rsidR="00282485" w:rsidRDefault="00282485" w:rsidP="00282485"/>
    <w:p w:rsidR="00282485" w:rsidRDefault="00282485" w:rsidP="00282485">
      <w:pPr>
        <w:pStyle w:val="a0"/>
      </w:pPr>
    </w:p>
    <w:p w:rsidR="00282485" w:rsidRDefault="00282485" w:rsidP="00282485"/>
    <w:p w:rsidR="00282485" w:rsidRDefault="00282485" w:rsidP="00282485">
      <w:pPr>
        <w:pStyle w:val="a0"/>
      </w:pPr>
    </w:p>
    <w:p w:rsidR="00282485" w:rsidRDefault="00282485" w:rsidP="00282485"/>
    <w:p w:rsidR="00282485" w:rsidRDefault="00282485" w:rsidP="00282485">
      <w:pPr>
        <w:pStyle w:val="a0"/>
      </w:pPr>
    </w:p>
    <w:p w:rsidR="00282485" w:rsidRDefault="00282485" w:rsidP="00282485"/>
    <w:p w:rsidR="00282485" w:rsidRDefault="00282485" w:rsidP="00282485">
      <w:pPr>
        <w:pStyle w:val="a0"/>
      </w:pPr>
    </w:p>
    <w:p w:rsidR="00282485" w:rsidRDefault="00282485" w:rsidP="00282485"/>
    <w:p w:rsidR="00282485" w:rsidRDefault="00282485" w:rsidP="00282485">
      <w:pPr>
        <w:pStyle w:val="a0"/>
      </w:pPr>
    </w:p>
    <w:p w:rsidR="00282485" w:rsidRDefault="00282485" w:rsidP="00282485"/>
    <w:p w:rsidR="00282485" w:rsidRDefault="00282485" w:rsidP="00282485">
      <w:pPr>
        <w:pStyle w:val="a0"/>
      </w:pPr>
    </w:p>
    <w:p w:rsidR="00282485" w:rsidRDefault="00282485" w:rsidP="00282485"/>
    <w:p w:rsidR="00282485" w:rsidRDefault="00282485" w:rsidP="00282485">
      <w:pPr>
        <w:pStyle w:val="a0"/>
      </w:pPr>
    </w:p>
    <w:p w:rsidR="00282485" w:rsidRDefault="00282485" w:rsidP="00282485"/>
    <w:p w:rsidR="00282485" w:rsidRDefault="00282485" w:rsidP="00282485">
      <w:pPr>
        <w:pStyle w:val="a0"/>
      </w:pPr>
    </w:p>
    <w:p w:rsidR="00282485" w:rsidRDefault="00282485" w:rsidP="00282485"/>
    <w:p w:rsidR="00282485" w:rsidRDefault="00282485" w:rsidP="00282485">
      <w:pPr>
        <w:pStyle w:val="a0"/>
      </w:pPr>
    </w:p>
    <w:p w:rsidR="00282485" w:rsidRDefault="00282485" w:rsidP="00282485"/>
    <w:p w:rsidR="00282485" w:rsidRDefault="00282485" w:rsidP="00282485">
      <w:pPr>
        <w:pStyle w:val="a0"/>
      </w:pPr>
    </w:p>
    <w:p w:rsidR="00282485" w:rsidRPr="00282485" w:rsidRDefault="00282485" w:rsidP="00282485"/>
    <w:p w:rsidR="007528B9" w:rsidRPr="007528B9" w:rsidRDefault="007528B9" w:rsidP="007528B9">
      <w:pPr>
        <w:pStyle w:val="a0"/>
      </w:pPr>
    </w:p>
    <w:p w:rsidR="00680BD4" w:rsidRDefault="00C7416C">
      <w:pPr>
        <w:pStyle w:val="3"/>
        <w:snapToGrid w:val="0"/>
        <w:ind w:left="0" w:firstLine="142"/>
        <w:rPr>
          <w:color w:val="auto"/>
        </w:rPr>
      </w:pPr>
      <w:r>
        <w:rPr>
          <w:rFonts w:hint="eastAsia"/>
          <w:color w:val="auto"/>
        </w:rPr>
        <w:lastRenderedPageBreak/>
        <w:t>技术、服务、合同条款要求应答表</w:t>
      </w:r>
    </w:p>
    <w:p w:rsidR="002646FD" w:rsidRDefault="002646FD" w:rsidP="002646FD">
      <w:pPr>
        <w:snapToGrid w:val="0"/>
        <w:spacing w:line="360" w:lineRule="auto"/>
        <w:rPr>
          <w:rFonts w:ascii="宋体" w:hAnsi="宋体"/>
          <w:b/>
          <w:spacing w:val="-20"/>
          <w:sz w:val="28"/>
          <w:szCs w:val="28"/>
        </w:rPr>
      </w:pPr>
      <w:r>
        <w:rPr>
          <w:rFonts w:ascii="宋体" w:hAnsi="宋体" w:hint="eastAsia"/>
          <w:b/>
          <w:spacing w:val="-20"/>
          <w:sz w:val="28"/>
          <w:szCs w:val="28"/>
        </w:rPr>
        <w:t>项目名称：</w:t>
      </w:r>
      <w:r>
        <w:rPr>
          <w:rFonts w:ascii="宋体" w:hAnsi="宋体" w:hint="eastAsia"/>
          <w:b/>
          <w:sz w:val="28"/>
          <w:szCs w:val="28"/>
          <w:u w:val="single"/>
        </w:rPr>
        <w:t>成都市锦江区教育科学研究院锦江区教师“五育”实训基地建设项目</w:t>
      </w:r>
    </w:p>
    <w:p w:rsidR="002646FD" w:rsidRDefault="002646FD" w:rsidP="002646FD">
      <w:pPr>
        <w:snapToGrid w:val="0"/>
        <w:spacing w:line="360" w:lineRule="auto"/>
        <w:rPr>
          <w:rFonts w:ascii="宋体" w:hAnsi="宋体"/>
          <w:b/>
          <w:sz w:val="28"/>
          <w:szCs w:val="28"/>
          <w:u w:val="single"/>
        </w:rPr>
      </w:pPr>
      <w:r>
        <w:rPr>
          <w:rFonts w:ascii="宋体" w:hAnsi="宋体" w:hint="eastAsia"/>
          <w:b/>
          <w:sz w:val="28"/>
          <w:szCs w:val="28"/>
        </w:rPr>
        <w:t>项目编号：</w:t>
      </w:r>
      <w:r>
        <w:rPr>
          <w:rFonts w:ascii="宋体" w:hAnsi="宋体" w:hint="eastAsia"/>
          <w:b/>
          <w:sz w:val="28"/>
          <w:szCs w:val="28"/>
          <w:u w:val="single"/>
        </w:rPr>
        <w:t>锦江政采（2021）A0007号</w:t>
      </w:r>
    </w:p>
    <w:p w:rsidR="002646FD" w:rsidRPr="002646FD" w:rsidRDefault="002646FD" w:rsidP="002646FD"/>
    <w:tbl>
      <w:tblPr>
        <w:tblW w:w="9462" w:type="dxa"/>
        <w:tblInd w:w="2" w:type="dxa"/>
        <w:tblLayout w:type="fixed"/>
        <w:tblLook w:val="04A0"/>
      </w:tblPr>
      <w:tblGrid>
        <w:gridCol w:w="877"/>
        <w:gridCol w:w="2990"/>
        <w:gridCol w:w="3894"/>
        <w:gridCol w:w="1701"/>
      </w:tblGrid>
      <w:tr w:rsidR="00680BD4" w:rsidTr="00EA7EA2">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680BD4" w:rsidRDefault="00C7416C">
            <w:pPr>
              <w:spacing w:line="360" w:lineRule="auto"/>
              <w:ind w:rightChars="10" w:right="24"/>
              <w:jc w:val="center"/>
              <w:rPr>
                <w:rFonts w:asciiTheme="minorEastAsia" w:eastAsiaTheme="minorEastAsia" w:hAnsiTheme="minorEastAsia"/>
              </w:rPr>
            </w:pPr>
            <w:r>
              <w:rPr>
                <w:rFonts w:asciiTheme="minorEastAsia" w:eastAsiaTheme="minorEastAsia" w:hAnsiTheme="minorEastAsia" w:cs="仿宋" w:hint="eastAsia"/>
              </w:rPr>
              <w:t>序号</w:t>
            </w:r>
          </w:p>
        </w:tc>
        <w:tc>
          <w:tcPr>
            <w:tcW w:w="2990" w:type="dxa"/>
            <w:tcBorders>
              <w:top w:val="single" w:sz="4" w:space="0" w:color="auto"/>
              <w:left w:val="nil"/>
              <w:bottom w:val="single" w:sz="4" w:space="0" w:color="auto"/>
              <w:right w:val="single" w:sz="4" w:space="0" w:color="auto"/>
            </w:tcBorders>
            <w:vAlign w:val="center"/>
          </w:tcPr>
          <w:p w:rsidR="00680BD4" w:rsidRDefault="00C7416C">
            <w:pPr>
              <w:spacing w:line="360" w:lineRule="auto"/>
              <w:ind w:rightChars="10" w:right="24"/>
              <w:jc w:val="center"/>
              <w:rPr>
                <w:rFonts w:asciiTheme="minorEastAsia" w:eastAsiaTheme="minorEastAsia" w:hAnsiTheme="minorEastAsia"/>
              </w:rPr>
            </w:pPr>
            <w:r>
              <w:rPr>
                <w:rFonts w:asciiTheme="minorEastAsia" w:eastAsiaTheme="minorEastAsia" w:hAnsiTheme="minorEastAsia" w:cs="仿宋" w:hint="eastAsia"/>
              </w:rPr>
              <w:t>项目</w:t>
            </w:r>
          </w:p>
        </w:tc>
        <w:tc>
          <w:tcPr>
            <w:tcW w:w="3894" w:type="dxa"/>
            <w:tcBorders>
              <w:top w:val="single" w:sz="4" w:space="0" w:color="auto"/>
              <w:left w:val="nil"/>
              <w:bottom w:val="single" w:sz="4" w:space="0" w:color="auto"/>
              <w:right w:val="single" w:sz="4" w:space="0" w:color="auto"/>
            </w:tcBorders>
            <w:vAlign w:val="center"/>
          </w:tcPr>
          <w:p w:rsidR="00680BD4" w:rsidRDefault="00C7416C">
            <w:pPr>
              <w:spacing w:line="360" w:lineRule="auto"/>
              <w:ind w:rightChars="10" w:right="24"/>
              <w:jc w:val="center"/>
              <w:rPr>
                <w:rFonts w:asciiTheme="minorEastAsia" w:eastAsiaTheme="minorEastAsia" w:hAnsiTheme="minorEastAsia"/>
              </w:rPr>
            </w:pPr>
            <w:r>
              <w:rPr>
                <w:rFonts w:asciiTheme="minorEastAsia" w:eastAsiaTheme="minorEastAsia" w:hAnsiTheme="minorEastAsia" w:cs="仿宋" w:hint="eastAsia"/>
              </w:rPr>
              <w:t>响应内容</w:t>
            </w:r>
          </w:p>
        </w:tc>
        <w:tc>
          <w:tcPr>
            <w:tcW w:w="1701" w:type="dxa"/>
            <w:tcBorders>
              <w:top w:val="single" w:sz="4" w:space="0" w:color="auto"/>
              <w:left w:val="nil"/>
              <w:bottom w:val="single" w:sz="4" w:space="0" w:color="auto"/>
              <w:right w:val="single" w:sz="4" w:space="0" w:color="auto"/>
            </w:tcBorders>
            <w:vAlign w:val="center"/>
          </w:tcPr>
          <w:p w:rsidR="00680BD4" w:rsidRDefault="00C7416C">
            <w:pPr>
              <w:spacing w:line="360" w:lineRule="auto"/>
              <w:ind w:rightChars="10" w:right="24"/>
              <w:jc w:val="center"/>
              <w:rPr>
                <w:rFonts w:asciiTheme="minorEastAsia" w:eastAsiaTheme="minorEastAsia" w:hAnsiTheme="minorEastAsia"/>
              </w:rPr>
            </w:pPr>
            <w:r>
              <w:rPr>
                <w:rFonts w:asciiTheme="minorEastAsia" w:eastAsiaTheme="minorEastAsia" w:hAnsiTheme="minorEastAsia" w:cs="仿宋" w:hint="eastAsia"/>
              </w:rPr>
              <w:t>备注</w:t>
            </w:r>
          </w:p>
        </w:tc>
      </w:tr>
      <w:tr w:rsidR="00680BD4" w:rsidTr="00EA7EA2">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680BD4" w:rsidRDefault="00C7416C">
            <w:pPr>
              <w:spacing w:line="360" w:lineRule="auto"/>
              <w:ind w:rightChars="10" w:right="24"/>
              <w:jc w:val="center"/>
              <w:rPr>
                <w:rFonts w:asciiTheme="minorEastAsia" w:eastAsiaTheme="minorEastAsia" w:hAnsiTheme="minorEastAsia" w:cs="仿宋"/>
              </w:rPr>
            </w:pPr>
            <w:r>
              <w:rPr>
                <w:rFonts w:asciiTheme="minorEastAsia" w:eastAsiaTheme="minorEastAsia" w:hAnsiTheme="minorEastAsia" w:cs="仿宋" w:hint="eastAsia"/>
              </w:rPr>
              <w:t>1.</w:t>
            </w:r>
          </w:p>
        </w:tc>
        <w:tc>
          <w:tcPr>
            <w:tcW w:w="2990" w:type="dxa"/>
            <w:tcBorders>
              <w:top w:val="single" w:sz="4" w:space="0" w:color="auto"/>
              <w:left w:val="nil"/>
              <w:bottom w:val="single" w:sz="4" w:space="0" w:color="auto"/>
              <w:right w:val="single" w:sz="4" w:space="0" w:color="auto"/>
            </w:tcBorders>
            <w:vAlign w:val="center"/>
          </w:tcPr>
          <w:p w:rsidR="00680BD4" w:rsidRDefault="00C7416C">
            <w:pPr>
              <w:spacing w:line="360" w:lineRule="auto"/>
              <w:ind w:rightChars="10" w:right="24"/>
              <w:jc w:val="center"/>
              <w:rPr>
                <w:rFonts w:asciiTheme="minorEastAsia" w:eastAsiaTheme="minorEastAsia" w:hAnsiTheme="minorEastAsia" w:cs="仿宋"/>
              </w:rPr>
            </w:pPr>
            <w:r>
              <w:rPr>
                <w:rFonts w:asciiTheme="minorEastAsia" w:eastAsiaTheme="minorEastAsia" w:hAnsiTheme="minorEastAsia" w:cs="仿宋" w:hint="eastAsia"/>
              </w:rPr>
              <w:t>项目负责人（项目经理）</w:t>
            </w:r>
          </w:p>
        </w:tc>
        <w:tc>
          <w:tcPr>
            <w:tcW w:w="3894" w:type="dxa"/>
            <w:tcBorders>
              <w:top w:val="single" w:sz="4" w:space="0" w:color="auto"/>
              <w:left w:val="nil"/>
              <w:bottom w:val="single" w:sz="4" w:space="0" w:color="auto"/>
              <w:right w:val="single" w:sz="4" w:space="0" w:color="auto"/>
            </w:tcBorders>
            <w:vAlign w:val="center"/>
          </w:tcPr>
          <w:p w:rsidR="00680BD4" w:rsidRDefault="00C7416C">
            <w:pPr>
              <w:spacing w:line="360" w:lineRule="auto"/>
              <w:ind w:rightChars="10" w:right="24"/>
              <w:rPr>
                <w:rFonts w:asciiTheme="minorEastAsia" w:eastAsiaTheme="minorEastAsia" w:hAnsiTheme="minorEastAsia" w:cs="仿宋"/>
              </w:rPr>
            </w:pPr>
            <w:r>
              <w:rPr>
                <w:rFonts w:asciiTheme="minorEastAsia" w:eastAsiaTheme="minorEastAsia" w:hAnsiTheme="minorEastAsia" w:cs="仿宋" w:hint="eastAsia"/>
              </w:rPr>
              <w:t>姓名：</w:t>
            </w:r>
          </w:p>
        </w:tc>
        <w:tc>
          <w:tcPr>
            <w:tcW w:w="1701" w:type="dxa"/>
            <w:tcBorders>
              <w:top w:val="single" w:sz="4" w:space="0" w:color="auto"/>
              <w:left w:val="nil"/>
              <w:bottom w:val="single" w:sz="4" w:space="0" w:color="auto"/>
              <w:right w:val="single" w:sz="4" w:space="0" w:color="auto"/>
            </w:tcBorders>
            <w:vAlign w:val="center"/>
          </w:tcPr>
          <w:p w:rsidR="00680BD4" w:rsidRDefault="00680BD4">
            <w:pPr>
              <w:spacing w:line="360" w:lineRule="auto"/>
              <w:ind w:rightChars="10" w:right="24"/>
              <w:jc w:val="center"/>
              <w:rPr>
                <w:rFonts w:asciiTheme="minorEastAsia" w:eastAsiaTheme="minorEastAsia" w:hAnsiTheme="minorEastAsia" w:cs="仿宋"/>
              </w:rPr>
            </w:pPr>
          </w:p>
        </w:tc>
      </w:tr>
      <w:tr w:rsidR="00680BD4" w:rsidTr="00EA7EA2">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680BD4" w:rsidRDefault="00C7416C">
            <w:pPr>
              <w:pStyle w:val="12"/>
              <w:spacing w:line="360" w:lineRule="auto"/>
              <w:ind w:rightChars="10" w:right="24" w:firstLineChars="0" w:firstLine="0"/>
              <w:jc w:val="center"/>
              <w:rPr>
                <w:rFonts w:asciiTheme="minorEastAsia" w:eastAsiaTheme="minorEastAsia" w:hAnsiTheme="minorEastAsia"/>
              </w:rPr>
            </w:pPr>
            <w:r>
              <w:rPr>
                <w:rFonts w:asciiTheme="minorEastAsia" w:eastAsiaTheme="minorEastAsia" w:hAnsiTheme="minorEastAsia" w:hint="eastAsia"/>
              </w:rPr>
              <w:t>2.</w:t>
            </w:r>
          </w:p>
        </w:tc>
        <w:tc>
          <w:tcPr>
            <w:tcW w:w="2990" w:type="dxa"/>
            <w:tcBorders>
              <w:top w:val="single" w:sz="4" w:space="0" w:color="auto"/>
              <w:left w:val="nil"/>
              <w:bottom w:val="single" w:sz="4" w:space="0" w:color="auto"/>
              <w:right w:val="single" w:sz="4" w:space="0" w:color="auto"/>
            </w:tcBorders>
            <w:vAlign w:val="center"/>
          </w:tcPr>
          <w:p w:rsidR="00680BD4" w:rsidRDefault="00C7416C">
            <w:pPr>
              <w:spacing w:line="360" w:lineRule="auto"/>
              <w:jc w:val="center"/>
              <w:rPr>
                <w:rFonts w:asciiTheme="minorEastAsia" w:eastAsiaTheme="minorEastAsia" w:hAnsiTheme="minorEastAsia"/>
              </w:rPr>
            </w:pPr>
            <w:r>
              <w:rPr>
                <w:rFonts w:asciiTheme="minorEastAsia" w:eastAsiaTheme="minorEastAsia" w:hAnsiTheme="minorEastAsia" w:cs="仿宋" w:hint="eastAsia"/>
              </w:rPr>
              <w:t>技术负责人</w:t>
            </w:r>
          </w:p>
        </w:tc>
        <w:tc>
          <w:tcPr>
            <w:tcW w:w="3894" w:type="dxa"/>
            <w:tcBorders>
              <w:top w:val="single" w:sz="4" w:space="0" w:color="auto"/>
              <w:left w:val="nil"/>
              <w:bottom w:val="single" w:sz="4" w:space="0" w:color="auto"/>
              <w:right w:val="single" w:sz="4" w:space="0" w:color="auto"/>
            </w:tcBorders>
            <w:vAlign w:val="center"/>
          </w:tcPr>
          <w:p w:rsidR="00680BD4" w:rsidRDefault="00C7416C">
            <w:pPr>
              <w:spacing w:line="360" w:lineRule="auto"/>
              <w:ind w:rightChars="10" w:right="24"/>
              <w:rPr>
                <w:rFonts w:asciiTheme="minorEastAsia" w:eastAsiaTheme="minorEastAsia" w:hAnsiTheme="minorEastAsia"/>
              </w:rPr>
            </w:pPr>
            <w:r>
              <w:rPr>
                <w:rFonts w:asciiTheme="minorEastAsia" w:eastAsiaTheme="minorEastAsia" w:hAnsiTheme="minorEastAsia" w:cs="仿宋" w:hint="eastAsia"/>
              </w:rPr>
              <w:t>姓名：</w:t>
            </w:r>
          </w:p>
        </w:tc>
        <w:tc>
          <w:tcPr>
            <w:tcW w:w="1701" w:type="dxa"/>
            <w:tcBorders>
              <w:top w:val="single" w:sz="4" w:space="0" w:color="auto"/>
              <w:left w:val="nil"/>
              <w:bottom w:val="single" w:sz="4" w:space="0" w:color="auto"/>
              <w:right w:val="single" w:sz="4" w:space="0" w:color="auto"/>
            </w:tcBorders>
            <w:vAlign w:val="center"/>
          </w:tcPr>
          <w:p w:rsidR="00680BD4" w:rsidRDefault="00680BD4">
            <w:pPr>
              <w:spacing w:line="360" w:lineRule="auto"/>
              <w:ind w:rightChars="10" w:right="24"/>
              <w:jc w:val="center"/>
              <w:rPr>
                <w:rFonts w:asciiTheme="minorEastAsia" w:eastAsiaTheme="minorEastAsia" w:hAnsiTheme="minorEastAsia"/>
              </w:rPr>
            </w:pPr>
          </w:p>
        </w:tc>
      </w:tr>
      <w:tr w:rsidR="00680BD4" w:rsidTr="00EA7EA2">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680BD4" w:rsidRDefault="00C7416C">
            <w:pPr>
              <w:pStyle w:val="12"/>
              <w:spacing w:line="360" w:lineRule="auto"/>
              <w:ind w:rightChars="10" w:right="24" w:firstLineChars="0" w:firstLine="0"/>
              <w:jc w:val="center"/>
              <w:rPr>
                <w:rFonts w:asciiTheme="minorEastAsia" w:eastAsiaTheme="minorEastAsia" w:hAnsiTheme="minorEastAsia"/>
              </w:rPr>
            </w:pPr>
            <w:r>
              <w:rPr>
                <w:rFonts w:asciiTheme="minorEastAsia" w:eastAsiaTheme="minorEastAsia" w:hAnsiTheme="minorEastAsia" w:hint="eastAsia"/>
              </w:rPr>
              <w:t>3.</w:t>
            </w:r>
          </w:p>
        </w:tc>
        <w:tc>
          <w:tcPr>
            <w:tcW w:w="2990" w:type="dxa"/>
            <w:tcBorders>
              <w:top w:val="single" w:sz="4" w:space="0" w:color="auto"/>
              <w:left w:val="nil"/>
              <w:bottom w:val="single" w:sz="4" w:space="0" w:color="auto"/>
              <w:right w:val="single" w:sz="4" w:space="0" w:color="auto"/>
            </w:tcBorders>
            <w:vAlign w:val="center"/>
          </w:tcPr>
          <w:p w:rsidR="00680BD4" w:rsidRDefault="00C7416C">
            <w:pPr>
              <w:spacing w:line="360" w:lineRule="auto"/>
              <w:ind w:rightChars="10" w:right="24"/>
              <w:jc w:val="center"/>
              <w:rPr>
                <w:rFonts w:asciiTheme="minorEastAsia" w:eastAsiaTheme="minorEastAsia" w:hAnsiTheme="minorEastAsia"/>
              </w:rPr>
            </w:pPr>
            <w:r>
              <w:rPr>
                <w:rFonts w:asciiTheme="minorEastAsia" w:eastAsiaTheme="minorEastAsia" w:hAnsiTheme="minorEastAsia" w:cs="仿宋" w:hint="eastAsia"/>
              </w:rPr>
              <w:t>工期</w:t>
            </w:r>
          </w:p>
        </w:tc>
        <w:tc>
          <w:tcPr>
            <w:tcW w:w="3894" w:type="dxa"/>
            <w:tcBorders>
              <w:top w:val="single" w:sz="4" w:space="0" w:color="auto"/>
              <w:left w:val="nil"/>
              <w:bottom w:val="single" w:sz="4" w:space="0" w:color="auto"/>
              <w:right w:val="single" w:sz="4" w:space="0" w:color="auto"/>
            </w:tcBorders>
            <w:vAlign w:val="center"/>
          </w:tcPr>
          <w:p w:rsidR="00680BD4" w:rsidRDefault="00C7416C">
            <w:pPr>
              <w:spacing w:line="360" w:lineRule="auto"/>
              <w:ind w:rightChars="-39" w:right="-94"/>
              <w:rPr>
                <w:rFonts w:asciiTheme="minorEastAsia" w:eastAsiaTheme="minorEastAsia" w:hAnsiTheme="minorEastAsia"/>
              </w:rPr>
            </w:pPr>
            <w:r>
              <w:rPr>
                <w:rFonts w:asciiTheme="minorEastAsia" w:eastAsiaTheme="minorEastAsia" w:hAnsiTheme="minorEastAsia" w:cs="仿宋" w:hint="eastAsia"/>
              </w:rPr>
              <w:t>工期总日历天数：</w:t>
            </w:r>
            <w:r>
              <w:rPr>
                <w:rFonts w:asciiTheme="minorEastAsia" w:eastAsiaTheme="minorEastAsia" w:hAnsiTheme="minorEastAsia" w:cs="微软雅黑" w:hint="eastAsia"/>
                <w:u w:val="single"/>
              </w:rPr>
              <w:t></w:t>
            </w:r>
            <w:r>
              <w:rPr>
                <w:rFonts w:asciiTheme="minorEastAsia" w:eastAsiaTheme="minorEastAsia" w:hAnsiTheme="minorEastAsia" w:cs="仿宋" w:hint="eastAsia"/>
              </w:rPr>
              <w:t>天。</w:t>
            </w:r>
          </w:p>
        </w:tc>
        <w:tc>
          <w:tcPr>
            <w:tcW w:w="1701" w:type="dxa"/>
            <w:tcBorders>
              <w:top w:val="single" w:sz="4" w:space="0" w:color="auto"/>
              <w:left w:val="nil"/>
              <w:bottom w:val="single" w:sz="4" w:space="0" w:color="auto"/>
              <w:right w:val="single" w:sz="4" w:space="0" w:color="auto"/>
            </w:tcBorders>
            <w:vAlign w:val="center"/>
          </w:tcPr>
          <w:p w:rsidR="00680BD4" w:rsidRDefault="00680BD4">
            <w:pPr>
              <w:spacing w:line="360" w:lineRule="auto"/>
              <w:ind w:rightChars="10" w:right="24"/>
              <w:jc w:val="center"/>
              <w:rPr>
                <w:rFonts w:asciiTheme="minorEastAsia" w:eastAsiaTheme="minorEastAsia" w:hAnsiTheme="minorEastAsia"/>
              </w:rPr>
            </w:pPr>
          </w:p>
        </w:tc>
      </w:tr>
      <w:tr w:rsidR="00680BD4" w:rsidTr="00EA7EA2">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680BD4" w:rsidRDefault="00C7416C">
            <w:pPr>
              <w:pStyle w:val="12"/>
              <w:spacing w:line="360" w:lineRule="auto"/>
              <w:ind w:rightChars="10" w:right="24" w:firstLineChars="0" w:firstLine="0"/>
              <w:jc w:val="center"/>
              <w:rPr>
                <w:rFonts w:asciiTheme="minorEastAsia" w:eastAsiaTheme="minorEastAsia" w:hAnsiTheme="minorEastAsia"/>
              </w:rPr>
            </w:pPr>
            <w:r>
              <w:rPr>
                <w:rFonts w:asciiTheme="minorEastAsia" w:eastAsiaTheme="minorEastAsia" w:hAnsiTheme="minorEastAsia" w:hint="eastAsia"/>
              </w:rPr>
              <w:t>4.</w:t>
            </w:r>
          </w:p>
        </w:tc>
        <w:tc>
          <w:tcPr>
            <w:tcW w:w="2990" w:type="dxa"/>
            <w:tcBorders>
              <w:top w:val="single" w:sz="4" w:space="0" w:color="auto"/>
              <w:left w:val="nil"/>
              <w:bottom w:val="single" w:sz="4" w:space="0" w:color="auto"/>
              <w:right w:val="single" w:sz="4" w:space="0" w:color="auto"/>
            </w:tcBorders>
            <w:vAlign w:val="center"/>
          </w:tcPr>
          <w:p w:rsidR="00680BD4" w:rsidRDefault="00C7416C">
            <w:pPr>
              <w:spacing w:line="360" w:lineRule="auto"/>
              <w:ind w:rightChars="10" w:right="24"/>
              <w:jc w:val="center"/>
              <w:rPr>
                <w:rFonts w:asciiTheme="minorEastAsia" w:eastAsiaTheme="minorEastAsia" w:hAnsiTheme="minorEastAsia"/>
              </w:rPr>
            </w:pPr>
            <w:r>
              <w:rPr>
                <w:rFonts w:asciiTheme="minorEastAsia" w:eastAsiaTheme="minorEastAsia" w:hAnsiTheme="minorEastAsia" w:cs="仿宋" w:hint="eastAsia"/>
              </w:rPr>
              <w:t>缺陷责任期</w:t>
            </w:r>
          </w:p>
        </w:tc>
        <w:tc>
          <w:tcPr>
            <w:tcW w:w="3894" w:type="dxa"/>
            <w:tcBorders>
              <w:top w:val="single" w:sz="4" w:space="0" w:color="auto"/>
              <w:left w:val="nil"/>
              <w:bottom w:val="single" w:sz="4" w:space="0" w:color="auto"/>
              <w:right w:val="single" w:sz="4" w:space="0" w:color="auto"/>
            </w:tcBorders>
            <w:vAlign w:val="center"/>
          </w:tcPr>
          <w:p w:rsidR="00680BD4" w:rsidRDefault="00C7416C">
            <w:pPr>
              <w:spacing w:line="360" w:lineRule="auto"/>
              <w:ind w:rightChars="10" w:right="24"/>
              <w:jc w:val="center"/>
              <w:rPr>
                <w:rFonts w:asciiTheme="minorEastAsia" w:eastAsiaTheme="minorEastAsia" w:hAnsiTheme="minorEastAsia"/>
              </w:rPr>
            </w:pPr>
            <w:r>
              <w:rPr>
                <w:rFonts w:asciiTheme="minorEastAsia" w:eastAsiaTheme="minorEastAsia" w:hAnsiTheme="minorEastAsia" w:cs="仿宋" w:hint="eastAsia"/>
              </w:rPr>
              <w:t>个月</w:t>
            </w:r>
          </w:p>
        </w:tc>
        <w:tc>
          <w:tcPr>
            <w:tcW w:w="1701" w:type="dxa"/>
            <w:tcBorders>
              <w:top w:val="single" w:sz="4" w:space="0" w:color="auto"/>
              <w:left w:val="nil"/>
              <w:bottom w:val="single" w:sz="4" w:space="0" w:color="auto"/>
              <w:right w:val="single" w:sz="4" w:space="0" w:color="auto"/>
            </w:tcBorders>
            <w:vAlign w:val="center"/>
          </w:tcPr>
          <w:p w:rsidR="00680BD4" w:rsidRDefault="00680BD4">
            <w:pPr>
              <w:spacing w:line="360" w:lineRule="auto"/>
              <w:ind w:rightChars="10" w:right="24"/>
              <w:jc w:val="center"/>
              <w:rPr>
                <w:rFonts w:asciiTheme="minorEastAsia" w:eastAsiaTheme="minorEastAsia" w:hAnsiTheme="minorEastAsia"/>
              </w:rPr>
            </w:pPr>
          </w:p>
        </w:tc>
      </w:tr>
      <w:tr w:rsidR="00680BD4" w:rsidTr="00EA7EA2">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680BD4" w:rsidRDefault="00C7416C">
            <w:pPr>
              <w:pStyle w:val="12"/>
              <w:spacing w:line="360" w:lineRule="auto"/>
              <w:ind w:rightChars="10" w:right="24" w:firstLineChars="0" w:firstLine="0"/>
              <w:jc w:val="center"/>
              <w:rPr>
                <w:rFonts w:asciiTheme="minorEastAsia" w:eastAsiaTheme="minorEastAsia" w:hAnsiTheme="minorEastAsia"/>
              </w:rPr>
            </w:pPr>
            <w:r>
              <w:rPr>
                <w:rFonts w:asciiTheme="minorEastAsia" w:eastAsiaTheme="minorEastAsia" w:hAnsiTheme="minorEastAsia" w:hint="eastAsia"/>
              </w:rPr>
              <w:t>5</w:t>
            </w:r>
          </w:p>
        </w:tc>
        <w:tc>
          <w:tcPr>
            <w:tcW w:w="2990" w:type="dxa"/>
            <w:tcBorders>
              <w:top w:val="single" w:sz="4" w:space="0" w:color="auto"/>
              <w:left w:val="nil"/>
              <w:bottom w:val="single" w:sz="4" w:space="0" w:color="auto"/>
              <w:right w:val="single" w:sz="4" w:space="0" w:color="auto"/>
            </w:tcBorders>
            <w:vAlign w:val="center"/>
          </w:tcPr>
          <w:p w:rsidR="00680BD4" w:rsidRDefault="00C7416C">
            <w:pPr>
              <w:spacing w:line="360" w:lineRule="auto"/>
              <w:ind w:rightChars="10" w:right="24"/>
              <w:jc w:val="center"/>
              <w:rPr>
                <w:rFonts w:asciiTheme="minorEastAsia" w:eastAsiaTheme="minorEastAsia" w:hAnsiTheme="minorEastAsia"/>
              </w:rPr>
            </w:pPr>
            <w:r>
              <w:rPr>
                <w:rFonts w:asciiTheme="minorEastAsia" w:eastAsiaTheme="minorEastAsia" w:hAnsiTheme="minorEastAsia" w:cs="仿宋" w:hint="eastAsia"/>
              </w:rPr>
              <w:t>分包</w:t>
            </w:r>
          </w:p>
        </w:tc>
        <w:tc>
          <w:tcPr>
            <w:tcW w:w="3894" w:type="dxa"/>
            <w:tcBorders>
              <w:top w:val="single" w:sz="4" w:space="0" w:color="auto"/>
              <w:left w:val="nil"/>
              <w:bottom w:val="single" w:sz="4" w:space="0" w:color="auto"/>
              <w:right w:val="single" w:sz="4" w:space="0" w:color="auto"/>
            </w:tcBorders>
            <w:vAlign w:val="center"/>
          </w:tcPr>
          <w:p w:rsidR="00680BD4" w:rsidRDefault="00680BD4">
            <w:pPr>
              <w:spacing w:line="360" w:lineRule="auto"/>
              <w:ind w:rightChars="10" w:right="24"/>
              <w:jc w:val="center"/>
              <w:rPr>
                <w:rFonts w:asciiTheme="minorEastAsia" w:eastAsiaTheme="minorEastAsia" w:hAnsiTheme="minorEastAsia"/>
              </w:rPr>
            </w:pPr>
          </w:p>
        </w:tc>
        <w:tc>
          <w:tcPr>
            <w:tcW w:w="1701" w:type="dxa"/>
            <w:tcBorders>
              <w:top w:val="single" w:sz="4" w:space="0" w:color="auto"/>
              <w:left w:val="nil"/>
              <w:bottom w:val="single" w:sz="4" w:space="0" w:color="auto"/>
              <w:right w:val="single" w:sz="4" w:space="0" w:color="auto"/>
            </w:tcBorders>
            <w:vAlign w:val="center"/>
          </w:tcPr>
          <w:p w:rsidR="00680BD4" w:rsidRDefault="00680BD4">
            <w:pPr>
              <w:spacing w:line="360" w:lineRule="auto"/>
              <w:ind w:rightChars="10" w:right="24"/>
              <w:jc w:val="center"/>
              <w:rPr>
                <w:rFonts w:asciiTheme="minorEastAsia" w:eastAsiaTheme="minorEastAsia" w:hAnsiTheme="minorEastAsia"/>
              </w:rPr>
            </w:pPr>
          </w:p>
        </w:tc>
      </w:tr>
      <w:tr w:rsidR="00680BD4" w:rsidTr="00EA7EA2">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680BD4" w:rsidRDefault="00C7416C">
            <w:pPr>
              <w:pStyle w:val="12"/>
              <w:spacing w:line="360" w:lineRule="auto"/>
              <w:ind w:rightChars="10" w:right="24" w:firstLineChars="0" w:firstLine="0"/>
              <w:jc w:val="center"/>
              <w:rPr>
                <w:rFonts w:asciiTheme="minorEastAsia" w:eastAsiaTheme="minorEastAsia" w:hAnsiTheme="minorEastAsia"/>
              </w:rPr>
            </w:pPr>
            <w:r>
              <w:rPr>
                <w:rFonts w:asciiTheme="minorEastAsia" w:eastAsiaTheme="minorEastAsia" w:hAnsiTheme="minorEastAsia" w:hint="eastAsia"/>
              </w:rPr>
              <w:t>6.</w:t>
            </w:r>
          </w:p>
        </w:tc>
        <w:tc>
          <w:tcPr>
            <w:tcW w:w="2990" w:type="dxa"/>
            <w:tcBorders>
              <w:top w:val="single" w:sz="4" w:space="0" w:color="auto"/>
              <w:left w:val="nil"/>
              <w:bottom w:val="single" w:sz="4" w:space="0" w:color="auto"/>
              <w:right w:val="single" w:sz="4" w:space="0" w:color="auto"/>
            </w:tcBorders>
            <w:vAlign w:val="center"/>
          </w:tcPr>
          <w:p w:rsidR="00680BD4" w:rsidRDefault="00C7416C">
            <w:pPr>
              <w:spacing w:line="360" w:lineRule="auto"/>
              <w:ind w:rightChars="10" w:right="24"/>
              <w:jc w:val="center"/>
              <w:rPr>
                <w:rFonts w:asciiTheme="minorEastAsia" w:eastAsiaTheme="minorEastAsia" w:hAnsiTheme="minorEastAsia"/>
              </w:rPr>
            </w:pPr>
            <w:r>
              <w:rPr>
                <w:rFonts w:asciiTheme="minorEastAsia" w:eastAsiaTheme="minorEastAsia" w:hAnsiTheme="minorEastAsia" w:cs="仿宋" w:hint="eastAsia"/>
              </w:rPr>
              <w:t>价格调整</w:t>
            </w:r>
          </w:p>
        </w:tc>
        <w:tc>
          <w:tcPr>
            <w:tcW w:w="3894" w:type="dxa"/>
            <w:tcBorders>
              <w:top w:val="single" w:sz="4" w:space="0" w:color="auto"/>
              <w:left w:val="nil"/>
              <w:bottom w:val="single" w:sz="4" w:space="0" w:color="auto"/>
              <w:right w:val="single" w:sz="4" w:space="0" w:color="auto"/>
            </w:tcBorders>
            <w:vAlign w:val="center"/>
          </w:tcPr>
          <w:p w:rsidR="00680BD4" w:rsidRDefault="00680BD4">
            <w:pPr>
              <w:spacing w:line="360" w:lineRule="auto"/>
              <w:jc w:val="center"/>
              <w:rPr>
                <w:rFonts w:asciiTheme="minorEastAsia" w:eastAsiaTheme="minorEastAsia" w:hAnsiTheme="minorEastAsia"/>
              </w:rPr>
            </w:pPr>
          </w:p>
        </w:tc>
        <w:tc>
          <w:tcPr>
            <w:tcW w:w="1701" w:type="dxa"/>
            <w:tcBorders>
              <w:top w:val="single" w:sz="4" w:space="0" w:color="auto"/>
              <w:left w:val="nil"/>
              <w:bottom w:val="single" w:sz="4" w:space="0" w:color="auto"/>
              <w:right w:val="single" w:sz="4" w:space="0" w:color="auto"/>
            </w:tcBorders>
            <w:vAlign w:val="center"/>
          </w:tcPr>
          <w:p w:rsidR="00680BD4" w:rsidRDefault="00680BD4">
            <w:pPr>
              <w:spacing w:line="360" w:lineRule="auto"/>
              <w:ind w:rightChars="10" w:right="24"/>
              <w:jc w:val="center"/>
              <w:rPr>
                <w:rFonts w:asciiTheme="minorEastAsia" w:eastAsiaTheme="minorEastAsia" w:hAnsiTheme="minorEastAsia"/>
              </w:rPr>
            </w:pPr>
          </w:p>
        </w:tc>
      </w:tr>
      <w:tr w:rsidR="00680BD4" w:rsidTr="00EA7EA2">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680BD4" w:rsidRDefault="00C7416C">
            <w:pPr>
              <w:pStyle w:val="12"/>
              <w:spacing w:line="360" w:lineRule="auto"/>
              <w:ind w:rightChars="10" w:right="24" w:firstLineChars="0" w:firstLine="0"/>
              <w:jc w:val="center"/>
              <w:rPr>
                <w:rFonts w:asciiTheme="minorEastAsia" w:eastAsiaTheme="minorEastAsia" w:hAnsiTheme="minorEastAsia"/>
              </w:rPr>
            </w:pPr>
            <w:r>
              <w:rPr>
                <w:rFonts w:asciiTheme="minorEastAsia" w:eastAsiaTheme="minorEastAsia" w:hAnsiTheme="minorEastAsia" w:hint="eastAsia"/>
              </w:rPr>
              <w:t>7.</w:t>
            </w:r>
          </w:p>
        </w:tc>
        <w:tc>
          <w:tcPr>
            <w:tcW w:w="2990" w:type="dxa"/>
            <w:tcBorders>
              <w:top w:val="single" w:sz="4" w:space="0" w:color="auto"/>
              <w:left w:val="nil"/>
              <w:bottom w:val="single" w:sz="4" w:space="0" w:color="auto"/>
              <w:right w:val="single" w:sz="4" w:space="0" w:color="auto"/>
            </w:tcBorders>
            <w:vAlign w:val="center"/>
          </w:tcPr>
          <w:p w:rsidR="00680BD4" w:rsidRDefault="00C7416C">
            <w:pPr>
              <w:spacing w:line="360" w:lineRule="auto"/>
              <w:ind w:rightChars="10" w:right="24"/>
              <w:jc w:val="center"/>
              <w:rPr>
                <w:rFonts w:asciiTheme="minorEastAsia" w:eastAsiaTheme="minorEastAsia" w:hAnsiTheme="minorEastAsia"/>
              </w:rPr>
            </w:pPr>
            <w:r>
              <w:rPr>
                <w:rFonts w:asciiTheme="minorEastAsia" w:eastAsiaTheme="minorEastAsia" w:hAnsiTheme="minorEastAsia" w:cs="仿宋" w:hint="eastAsia"/>
              </w:rPr>
              <w:t>履约保证金</w:t>
            </w:r>
          </w:p>
        </w:tc>
        <w:tc>
          <w:tcPr>
            <w:tcW w:w="3894" w:type="dxa"/>
            <w:tcBorders>
              <w:top w:val="single" w:sz="4" w:space="0" w:color="auto"/>
              <w:left w:val="nil"/>
              <w:bottom w:val="single" w:sz="4" w:space="0" w:color="auto"/>
              <w:right w:val="single" w:sz="4" w:space="0" w:color="auto"/>
            </w:tcBorders>
            <w:vAlign w:val="center"/>
          </w:tcPr>
          <w:p w:rsidR="00680BD4" w:rsidRDefault="00680BD4">
            <w:pPr>
              <w:spacing w:line="360" w:lineRule="auto"/>
              <w:jc w:val="center"/>
              <w:rPr>
                <w:rFonts w:asciiTheme="minorEastAsia" w:eastAsiaTheme="minorEastAsia" w:hAnsiTheme="minorEastAsia"/>
              </w:rPr>
            </w:pPr>
          </w:p>
        </w:tc>
        <w:tc>
          <w:tcPr>
            <w:tcW w:w="1701" w:type="dxa"/>
            <w:tcBorders>
              <w:top w:val="single" w:sz="4" w:space="0" w:color="auto"/>
              <w:left w:val="nil"/>
              <w:bottom w:val="single" w:sz="4" w:space="0" w:color="auto"/>
              <w:right w:val="single" w:sz="4" w:space="0" w:color="auto"/>
            </w:tcBorders>
            <w:vAlign w:val="center"/>
          </w:tcPr>
          <w:p w:rsidR="00680BD4" w:rsidRDefault="00680BD4">
            <w:pPr>
              <w:spacing w:line="360" w:lineRule="auto"/>
              <w:ind w:rightChars="10" w:right="24"/>
              <w:jc w:val="center"/>
              <w:rPr>
                <w:rFonts w:asciiTheme="minorEastAsia" w:eastAsiaTheme="minorEastAsia" w:hAnsiTheme="minorEastAsia"/>
              </w:rPr>
            </w:pPr>
          </w:p>
        </w:tc>
      </w:tr>
      <w:tr w:rsidR="00680BD4" w:rsidTr="00EA7EA2">
        <w:trPr>
          <w:trHeight w:val="562"/>
        </w:trPr>
        <w:tc>
          <w:tcPr>
            <w:tcW w:w="877" w:type="dxa"/>
            <w:tcBorders>
              <w:top w:val="single" w:sz="4" w:space="0" w:color="auto"/>
              <w:left w:val="single" w:sz="4" w:space="0" w:color="auto"/>
              <w:bottom w:val="single" w:sz="4" w:space="0" w:color="auto"/>
              <w:right w:val="single" w:sz="4" w:space="0" w:color="auto"/>
            </w:tcBorders>
            <w:vAlign w:val="center"/>
          </w:tcPr>
          <w:p w:rsidR="00680BD4" w:rsidRDefault="00C7416C">
            <w:pPr>
              <w:pStyle w:val="12"/>
              <w:spacing w:line="360" w:lineRule="auto"/>
              <w:ind w:rightChars="10" w:right="24" w:firstLineChars="0" w:firstLine="0"/>
              <w:jc w:val="center"/>
              <w:rPr>
                <w:rFonts w:asciiTheme="minorEastAsia" w:eastAsiaTheme="minorEastAsia" w:hAnsiTheme="minorEastAsia"/>
              </w:rPr>
            </w:pPr>
            <w:r>
              <w:rPr>
                <w:rFonts w:asciiTheme="minorEastAsia" w:eastAsiaTheme="minorEastAsia" w:hAnsiTheme="minorEastAsia" w:hint="eastAsia"/>
              </w:rPr>
              <w:t>8.</w:t>
            </w:r>
          </w:p>
        </w:tc>
        <w:tc>
          <w:tcPr>
            <w:tcW w:w="2990" w:type="dxa"/>
            <w:tcBorders>
              <w:top w:val="single" w:sz="4" w:space="0" w:color="auto"/>
              <w:left w:val="nil"/>
              <w:bottom w:val="single" w:sz="4" w:space="0" w:color="auto"/>
              <w:right w:val="single" w:sz="4" w:space="0" w:color="auto"/>
            </w:tcBorders>
            <w:vAlign w:val="center"/>
          </w:tcPr>
          <w:p w:rsidR="00680BD4" w:rsidRDefault="00C7416C">
            <w:pPr>
              <w:spacing w:line="360" w:lineRule="auto"/>
              <w:ind w:rightChars="10" w:right="24"/>
              <w:jc w:val="center"/>
              <w:rPr>
                <w:rFonts w:asciiTheme="minorEastAsia" w:eastAsiaTheme="minorEastAsia" w:hAnsiTheme="minorEastAsia"/>
              </w:rPr>
            </w:pPr>
            <w:r>
              <w:rPr>
                <w:rFonts w:asciiTheme="minorEastAsia" w:eastAsiaTheme="minorEastAsia" w:hAnsiTheme="minorEastAsia" w:cs="仿宋" w:hint="eastAsia"/>
              </w:rPr>
              <w:t>付款方式</w:t>
            </w:r>
          </w:p>
        </w:tc>
        <w:tc>
          <w:tcPr>
            <w:tcW w:w="3894" w:type="dxa"/>
            <w:tcBorders>
              <w:top w:val="single" w:sz="4" w:space="0" w:color="auto"/>
              <w:left w:val="nil"/>
              <w:bottom w:val="single" w:sz="4" w:space="0" w:color="auto"/>
              <w:right w:val="single" w:sz="4" w:space="0" w:color="auto"/>
            </w:tcBorders>
            <w:vAlign w:val="center"/>
          </w:tcPr>
          <w:p w:rsidR="00680BD4" w:rsidRDefault="00680BD4">
            <w:pPr>
              <w:spacing w:line="360" w:lineRule="auto"/>
              <w:jc w:val="center"/>
              <w:rPr>
                <w:rFonts w:asciiTheme="minorEastAsia" w:eastAsiaTheme="minorEastAsia" w:hAnsiTheme="minorEastAsia"/>
              </w:rPr>
            </w:pPr>
          </w:p>
        </w:tc>
        <w:tc>
          <w:tcPr>
            <w:tcW w:w="1701" w:type="dxa"/>
            <w:tcBorders>
              <w:top w:val="single" w:sz="4" w:space="0" w:color="auto"/>
              <w:left w:val="nil"/>
              <w:bottom w:val="single" w:sz="4" w:space="0" w:color="auto"/>
              <w:right w:val="single" w:sz="4" w:space="0" w:color="auto"/>
            </w:tcBorders>
            <w:vAlign w:val="center"/>
          </w:tcPr>
          <w:p w:rsidR="00680BD4" w:rsidRDefault="00680BD4">
            <w:pPr>
              <w:spacing w:line="360" w:lineRule="auto"/>
              <w:ind w:rightChars="10" w:right="24"/>
              <w:jc w:val="center"/>
              <w:rPr>
                <w:rFonts w:asciiTheme="minorEastAsia" w:eastAsiaTheme="minorEastAsia" w:hAnsiTheme="minorEastAsia"/>
              </w:rPr>
            </w:pPr>
          </w:p>
        </w:tc>
      </w:tr>
      <w:tr w:rsidR="00680BD4" w:rsidTr="00EA7EA2">
        <w:trPr>
          <w:trHeight w:val="254"/>
        </w:trPr>
        <w:tc>
          <w:tcPr>
            <w:tcW w:w="877" w:type="dxa"/>
            <w:tcBorders>
              <w:top w:val="single" w:sz="4" w:space="0" w:color="auto"/>
              <w:left w:val="single" w:sz="4" w:space="0" w:color="auto"/>
              <w:bottom w:val="single" w:sz="4" w:space="0" w:color="auto"/>
              <w:right w:val="single" w:sz="4" w:space="0" w:color="auto"/>
            </w:tcBorders>
            <w:vAlign w:val="center"/>
          </w:tcPr>
          <w:p w:rsidR="00680BD4" w:rsidRDefault="00C7416C">
            <w:pPr>
              <w:spacing w:line="360" w:lineRule="auto"/>
              <w:ind w:rightChars="10" w:right="24"/>
              <w:jc w:val="center"/>
              <w:rPr>
                <w:rFonts w:asciiTheme="minorEastAsia" w:eastAsiaTheme="minorEastAsia" w:hAnsiTheme="minorEastAsia"/>
              </w:rPr>
            </w:pPr>
            <w:r>
              <w:rPr>
                <w:rFonts w:asciiTheme="minorEastAsia" w:eastAsiaTheme="minorEastAsia" w:hAnsiTheme="minorEastAsia" w:cs="仿宋" w:hint="eastAsia"/>
              </w:rPr>
              <w:t>…</w:t>
            </w:r>
          </w:p>
        </w:tc>
        <w:tc>
          <w:tcPr>
            <w:tcW w:w="2990" w:type="dxa"/>
            <w:tcBorders>
              <w:top w:val="single" w:sz="4" w:space="0" w:color="auto"/>
              <w:left w:val="nil"/>
              <w:bottom w:val="single" w:sz="4" w:space="0" w:color="auto"/>
              <w:right w:val="single" w:sz="4" w:space="0" w:color="auto"/>
            </w:tcBorders>
            <w:vAlign w:val="center"/>
          </w:tcPr>
          <w:p w:rsidR="00680BD4" w:rsidRDefault="00C7416C">
            <w:pPr>
              <w:spacing w:line="360" w:lineRule="auto"/>
              <w:ind w:rightChars="10" w:right="24"/>
              <w:jc w:val="center"/>
              <w:rPr>
                <w:rFonts w:asciiTheme="minorEastAsia" w:eastAsiaTheme="minorEastAsia" w:hAnsiTheme="minorEastAsia"/>
              </w:rPr>
            </w:pPr>
            <w:r>
              <w:rPr>
                <w:rFonts w:asciiTheme="minorEastAsia" w:eastAsiaTheme="minorEastAsia" w:hAnsiTheme="minorEastAsia" w:cs="仿宋" w:hint="eastAsia"/>
              </w:rPr>
              <w:t>…</w:t>
            </w:r>
          </w:p>
        </w:tc>
        <w:tc>
          <w:tcPr>
            <w:tcW w:w="3894" w:type="dxa"/>
            <w:tcBorders>
              <w:top w:val="single" w:sz="4" w:space="0" w:color="auto"/>
              <w:left w:val="nil"/>
              <w:bottom w:val="single" w:sz="4" w:space="0" w:color="auto"/>
              <w:right w:val="single" w:sz="4" w:space="0" w:color="auto"/>
            </w:tcBorders>
            <w:vAlign w:val="center"/>
          </w:tcPr>
          <w:p w:rsidR="00680BD4" w:rsidRDefault="00C7416C">
            <w:pPr>
              <w:spacing w:line="360" w:lineRule="auto"/>
              <w:jc w:val="center"/>
              <w:rPr>
                <w:rFonts w:asciiTheme="minorEastAsia" w:eastAsiaTheme="minorEastAsia" w:hAnsiTheme="minorEastAsia"/>
              </w:rPr>
            </w:pPr>
            <w:r>
              <w:rPr>
                <w:rFonts w:asciiTheme="minorEastAsia" w:eastAsiaTheme="minorEastAsia" w:hAnsiTheme="minorEastAsia" w:cs="仿宋" w:hint="eastAsia"/>
              </w:rPr>
              <w:t>…</w:t>
            </w:r>
          </w:p>
        </w:tc>
        <w:tc>
          <w:tcPr>
            <w:tcW w:w="1701" w:type="dxa"/>
            <w:tcBorders>
              <w:top w:val="single" w:sz="4" w:space="0" w:color="auto"/>
              <w:left w:val="nil"/>
              <w:bottom w:val="single" w:sz="4" w:space="0" w:color="auto"/>
              <w:right w:val="single" w:sz="4" w:space="0" w:color="auto"/>
            </w:tcBorders>
            <w:vAlign w:val="center"/>
          </w:tcPr>
          <w:p w:rsidR="00680BD4" w:rsidRDefault="00C7416C">
            <w:pPr>
              <w:spacing w:line="360" w:lineRule="auto"/>
              <w:ind w:rightChars="10" w:right="24"/>
              <w:jc w:val="center"/>
              <w:rPr>
                <w:rFonts w:asciiTheme="minorEastAsia" w:eastAsiaTheme="minorEastAsia" w:hAnsiTheme="minorEastAsia"/>
              </w:rPr>
            </w:pPr>
            <w:r>
              <w:rPr>
                <w:rFonts w:asciiTheme="minorEastAsia" w:eastAsiaTheme="minorEastAsia" w:hAnsiTheme="minorEastAsia" w:cs="仿宋" w:hint="eastAsia"/>
              </w:rPr>
              <w:t>…</w:t>
            </w:r>
          </w:p>
        </w:tc>
      </w:tr>
    </w:tbl>
    <w:p w:rsidR="00680BD4" w:rsidRDefault="00680BD4"/>
    <w:p w:rsidR="00680BD4" w:rsidRDefault="00680BD4"/>
    <w:p w:rsidR="00680BD4" w:rsidRDefault="00C7416C">
      <w:pPr>
        <w:snapToGrid w:val="0"/>
        <w:spacing w:line="360" w:lineRule="auto"/>
        <w:ind w:firstLineChars="200" w:firstLine="584"/>
        <w:rPr>
          <w:rFonts w:ascii="宋体" w:hAnsi="宋体"/>
          <w:spacing w:val="6"/>
          <w:sz w:val="28"/>
          <w:szCs w:val="28"/>
        </w:rPr>
      </w:pPr>
      <w:r>
        <w:rPr>
          <w:rFonts w:ascii="宋体" w:hAnsi="宋体" w:hint="eastAsia"/>
          <w:spacing w:val="6"/>
          <w:sz w:val="28"/>
          <w:szCs w:val="28"/>
        </w:rPr>
        <w:t>注：供应商必须根据磋商文件要求据实逐条填写，不得虚假陈述，否则，其施工响应文件无效并按规定追究其相关责任。</w:t>
      </w:r>
    </w:p>
    <w:p w:rsidR="00680BD4" w:rsidRDefault="00680BD4">
      <w:pPr>
        <w:snapToGrid w:val="0"/>
        <w:spacing w:line="360" w:lineRule="auto"/>
        <w:ind w:firstLineChars="200" w:firstLine="584"/>
        <w:rPr>
          <w:rFonts w:ascii="宋体" w:hAnsi="宋体"/>
          <w:spacing w:val="6"/>
          <w:sz w:val="28"/>
          <w:szCs w:val="28"/>
        </w:rPr>
      </w:pPr>
    </w:p>
    <w:p w:rsidR="00680BD4" w:rsidRDefault="00C7416C">
      <w:pPr>
        <w:snapToGrid w:val="0"/>
        <w:spacing w:line="360" w:lineRule="auto"/>
        <w:ind w:firstLineChars="200" w:firstLine="584"/>
        <w:rPr>
          <w:rFonts w:ascii="宋体" w:hAnsi="宋体"/>
          <w:spacing w:val="6"/>
          <w:sz w:val="28"/>
          <w:szCs w:val="28"/>
        </w:rPr>
      </w:pPr>
      <w:r>
        <w:rPr>
          <w:rFonts w:ascii="宋体" w:hAnsi="宋体" w:hint="eastAsia"/>
          <w:spacing w:val="6"/>
          <w:sz w:val="28"/>
          <w:szCs w:val="28"/>
        </w:rPr>
        <w:t>供应商名称：</w:t>
      </w:r>
      <w:r>
        <w:rPr>
          <w:rFonts w:ascii="宋体" w:hAnsi="宋体" w:hint="eastAsia"/>
          <w:spacing w:val="6"/>
          <w:sz w:val="28"/>
          <w:szCs w:val="28"/>
          <w:u w:val="single"/>
        </w:rPr>
        <w:t xml:space="preserve">　</w:t>
      </w:r>
      <w:r>
        <w:rPr>
          <w:rFonts w:ascii="宋体" w:hAnsi="宋体"/>
          <w:spacing w:val="6"/>
          <w:sz w:val="28"/>
          <w:szCs w:val="28"/>
          <w:u w:val="single"/>
        </w:rPr>
        <w:t>XXX</w:t>
      </w:r>
      <w:r>
        <w:rPr>
          <w:rFonts w:ascii="宋体" w:hAnsi="宋体" w:hint="eastAsia"/>
          <w:spacing w:val="6"/>
          <w:sz w:val="28"/>
          <w:szCs w:val="28"/>
          <w:u w:val="single"/>
        </w:rPr>
        <w:t xml:space="preserve">　</w:t>
      </w:r>
      <w:r>
        <w:rPr>
          <w:rFonts w:ascii="宋体" w:hAnsi="宋体" w:hint="eastAsia"/>
          <w:spacing w:val="6"/>
          <w:sz w:val="28"/>
          <w:szCs w:val="28"/>
        </w:rPr>
        <w:t>（加盖公章）</w:t>
      </w:r>
    </w:p>
    <w:p w:rsidR="00680BD4" w:rsidRDefault="00C7416C">
      <w:pPr>
        <w:snapToGrid w:val="0"/>
        <w:spacing w:line="360" w:lineRule="auto"/>
        <w:ind w:firstLineChars="200" w:firstLine="584"/>
        <w:rPr>
          <w:rFonts w:ascii="宋体" w:hAnsi="宋体"/>
          <w:spacing w:val="6"/>
          <w:sz w:val="28"/>
          <w:szCs w:val="28"/>
        </w:rPr>
      </w:pPr>
      <w:r>
        <w:rPr>
          <w:rFonts w:ascii="宋体" w:hAnsi="宋体" w:hint="eastAsia"/>
          <w:spacing w:val="6"/>
          <w:sz w:val="28"/>
          <w:szCs w:val="28"/>
        </w:rPr>
        <w:t>法定代表人或代理人：</w:t>
      </w:r>
      <w:r>
        <w:rPr>
          <w:rFonts w:ascii="宋体" w:hAnsi="宋体" w:hint="eastAsia"/>
          <w:spacing w:val="6"/>
          <w:sz w:val="28"/>
          <w:szCs w:val="28"/>
          <w:u w:val="single"/>
        </w:rPr>
        <w:t xml:space="preserve">　</w:t>
      </w:r>
      <w:r>
        <w:rPr>
          <w:rFonts w:ascii="宋体" w:hAnsi="宋体"/>
          <w:spacing w:val="6"/>
          <w:sz w:val="28"/>
          <w:szCs w:val="28"/>
          <w:u w:val="single"/>
        </w:rPr>
        <w:t>XXX</w:t>
      </w:r>
      <w:r>
        <w:rPr>
          <w:rFonts w:ascii="宋体" w:hAnsi="宋体" w:hint="eastAsia"/>
          <w:spacing w:val="6"/>
          <w:sz w:val="28"/>
          <w:szCs w:val="28"/>
          <w:u w:val="single"/>
        </w:rPr>
        <w:t xml:space="preserve">　</w:t>
      </w:r>
      <w:r>
        <w:rPr>
          <w:rFonts w:ascii="宋体" w:hAnsi="宋体" w:hint="eastAsia"/>
          <w:spacing w:val="6"/>
          <w:sz w:val="28"/>
          <w:szCs w:val="28"/>
        </w:rPr>
        <w:t>（签字）</w:t>
      </w:r>
    </w:p>
    <w:p w:rsidR="00680BD4" w:rsidRPr="002646FD" w:rsidRDefault="00C7416C" w:rsidP="002646FD">
      <w:pPr>
        <w:snapToGrid w:val="0"/>
        <w:spacing w:line="360" w:lineRule="auto"/>
        <w:ind w:firstLineChars="200" w:firstLine="584"/>
        <w:rPr>
          <w:rFonts w:ascii="宋体" w:hAnsi="宋体"/>
          <w:spacing w:val="6"/>
          <w:sz w:val="28"/>
          <w:szCs w:val="28"/>
        </w:rPr>
      </w:pPr>
      <w:r>
        <w:rPr>
          <w:rFonts w:ascii="宋体" w:hAnsi="宋体" w:hint="eastAsia"/>
          <w:spacing w:val="6"/>
          <w:sz w:val="28"/>
          <w:szCs w:val="28"/>
        </w:rPr>
        <w:t>日期：</w:t>
      </w:r>
      <w:r>
        <w:rPr>
          <w:rFonts w:ascii="宋体" w:hAnsi="宋体"/>
          <w:spacing w:val="6"/>
          <w:sz w:val="28"/>
          <w:szCs w:val="28"/>
          <w:u w:val="single"/>
        </w:rPr>
        <w:t>XXX</w:t>
      </w:r>
      <w:r>
        <w:rPr>
          <w:rFonts w:ascii="宋体" w:hAnsi="宋体" w:hint="eastAsia"/>
          <w:spacing w:val="6"/>
          <w:sz w:val="28"/>
          <w:szCs w:val="28"/>
        </w:rPr>
        <w:t>年</w:t>
      </w:r>
      <w:r>
        <w:rPr>
          <w:rFonts w:ascii="宋体" w:hAnsi="宋体"/>
          <w:spacing w:val="6"/>
          <w:sz w:val="28"/>
          <w:szCs w:val="28"/>
          <w:u w:val="single"/>
        </w:rPr>
        <w:t>XXX</w:t>
      </w:r>
      <w:r>
        <w:rPr>
          <w:rFonts w:ascii="宋体" w:hAnsi="宋体" w:hint="eastAsia"/>
          <w:spacing w:val="6"/>
          <w:sz w:val="28"/>
          <w:szCs w:val="28"/>
        </w:rPr>
        <w:t>月</w:t>
      </w:r>
      <w:r>
        <w:rPr>
          <w:rFonts w:ascii="宋体" w:hAnsi="宋体"/>
          <w:spacing w:val="6"/>
          <w:sz w:val="28"/>
          <w:szCs w:val="28"/>
          <w:u w:val="single"/>
        </w:rPr>
        <w:t>XXX</w:t>
      </w:r>
      <w:r>
        <w:rPr>
          <w:rFonts w:ascii="宋体" w:hAnsi="宋体" w:hint="eastAsia"/>
          <w:spacing w:val="6"/>
          <w:sz w:val="28"/>
          <w:szCs w:val="28"/>
        </w:rPr>
        <w:t>日</w:t>
      </w:r>
    </w:p>
    <w:p w:rsidR="00680BD4" w:rsidRDefault="00C7416C">
      <w:pPr>
        <w:pStyle w:val="2"/>
        <w:tabs>
          <w:tab w:val="clear" w:pos="426"/>
          <w:tab w:val="clear" w:pos="567"/>
          <w:tab w:val="left" w:pos="-240"/>
        </w:tabs>
        <w:snapToGrid w:val="0"/>
        <w:ind w:rightChars="80" w:right="192" w:hanging="807"/>
      </w:pPr>
      <w:bookmarkStart w:id="57" w:name="_Toc451340457"/>
      <w:bookmarkStart w:id="58" w:name="_Toc78360350"/>
      <w:bookmarkEnd w:id="55"/>
      <w:bookmarkEnd w:id="56"/>
      <w:r>
        <w:rPr>
          <w:rFonts w:hint="eastAsia"/>
        </w:rPr>
        <w:lastRenderedPageBreak/>
        <w:t>最后报价</w:t>
      </w:r>
      <w:bookmarkEnd w:id="57"/>
      <w:r>
        <w:rPr>
          <w:rFonts w:hint="eastAsia"/>
        </w:rPr>
        <w:t>表</w:t>
      </w:r>
      <w:bookmarkEnd w:id="58"/>
    </w:p>
    <w:p w:rsidR="00680BD4" w:rsidRDefault="00C7416C" w:rsidP="00662270">
      <w:pPr>
        <w:snapToGrid w:val="0"/>
        <w:spacing w:line="360" w:lineRule="auto"/>
        <w:ind w:rightChars="42" w:right="101"/>
        <w:rPr>
          <w:rFonts w:ascii="宋体" w:hAnsi="宋体"/>
          <w:b/>
          <w:sz w:val="28"/>
          <w:szCs w:val="28"/>
          <w:u w:val="single"/>
        </w:rPr>
      </w:pPr>
      <w:r>
        <w:rPr>
          <w:rFonts w:ascii="宋体" w:hAnsi="宋体" w:hint="eastAsia"/>
          <w:b/>
          <w:sz w:val="28"/>
        </w:rPr>
        <w:t>项目名称：</w:t>
      </w:r>
      <w:r w:rsidR="00DD49F0">
        <w:rPr>
          <w:rFonts w:ascii="宋体" w:hAnsi="宋体" w:hint="eastAsia"/>
          <w:b/>
          <w:sz w:val="28"/>
          <w:szCs w:val="28"/>
          <w:u w:val="single"/>
        </w:rPr>
        <w:t>成都市锦江区教育科学研究院锦江区教师“五育”实训基地建设项目</w:t>
      </w:r>
    </w:p>
    <w:p w:rsidR="00680BD4" w:rsidRDefault="00C7416C">
      <w:pPr>
        <w:snapToGrid w:val="0"/>
        <w:spacing w:line="360" w:lineRule="auto"/>
        <w:ind w:rightChars="-297" w:right="-713"/>
        <w:rPr>
          <w:rFonts w:ascii="宋体" w:hAnsi="宋体"/>
          <w:b/>
          <w:sz w:val="28"/>
          <w:szCs w:val="28"/>
          <w:u w:val="single"/>
        </w:rPr>
      </w:pPr>
      <w:r>
        <w:rPr>
          <w:rFonts w:ascii="宋体" w:hAnsi="宋体" w:hint="eastAsia"/>
          <w:b/>
          <w:sz w:val="28"/>
        </w:rPr>
        <w:t>项目编号：</w:t>
      </w:r>
      <w:r>
        <w:rPr>
          <w:rFonts w:ascii="宋体" w:hAnsi="宋体" w:hint="eastAsia"/>
          <w:b/>
          <w:sz w:val="28"/>
          <w:szCs w:val="28"/>
          <w:u w:val="single"/>
        </w:rPr>
        <w:t>锦江政采</w:t>
      </w:r>
      <w:r w:rsidR="00DD49F0">
        <w:rPr>
          <w:rFonts w:ascii="宋体" w:hAnsi="宋体" w:hint="eastAsia"/>
          <w:b/>
          <w:sz w:val="28"/>
          <w:szCs w:val="28"/>
          <w:u w:val="single"/>
        </w:rPr>
        <w:t>（2021）A0007</w:t>
      </w:r>
      <w:r>
        <w:rPr>
          <w:rFonts w:ascii="宋体" w:hAnsi="宋体" w:hint="eastAsia"/>
          <w:b/>
          <w:sz w:val="28"/>
          <w:szCs w:val="28"/>
          <w:u w:val="single"/>
        </w:rPr>
        <w:t>号</w:t>
      </w:r>
    </w:p>
    <w:tbl>
      <w:tblPr>
        <w:tblpPr w:leftFromText="180" w:rightFromText="180" w:vertAnchor="text" w:tblpXSpec="center" w:tblpY="128"/>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4961"/>
        <w:gridCol w:w="2659"/>
        <w:gridCol w:w="1134"/>
      </w:tblGrid>
      <w:tr w:rsidR="00662270" w:rsidTr="00662270">
        <w:trPr>
          <w:trHeight w:val="699"/>
        </w:trPr>
        <w:tc>
          <w:tcPr>
            <w:tcW w:w="993" w:type="dxa"/>
            <w:vAlign w:val="center"/>
          </w:tcPr>
          <w:p w:rsidR="00662270" w:rsidRDefault="00662270">
            <w:pPr>
              <w:jc w:val="center"/>
              <w:rPr>
                <w:rFonts w:asciiTheme="minorEastAsia" w:eastAsiaTheme="minorEastAsia" w:hAnsiTheme="minorEastAsia"/>
                <w:b/>
              </w:rPr>
            </w:pPr>
            <w:r>
              <w:rPr>
                <w:rFonts w:asciiTheme="minorEastAsia" w:eastAsiaTheme="minorEastAsia" w:hAnsiTheme="minorEastAsia" w:cs="仿宋" w:hint="eastAsia"/>
                <w:b/>
              </w:rPr>
              <w:t>序号</w:t>
            </w:r>
          </w:p>
        </w:tc>
        <w:tc>
          <w:tcPr>
            <w:tcW w:w="4961" w:type="dxa"/>
            <w:vAlign w:val="center"/>
          </w:tcPr>
          <w:p w:rsidR="00662270" w:rsidRDefault="00662270">
            <w:pPr>
              <w:jc w:val="center"/>
              <w:rPr>
                <w:rFonts w:asciiTheme="minorEastAsia" w:eastAsiaTheme="minorEastAsia" w:hAnsiTheme="minorEastAsia"/>
                <w:b/>
              </w:rPr>
            </w:pPr>
            <w:r>
              <w:rPr>
                <w:rFonts w:asciiTheme="minorEastAsia" w:eastAsiaTheme="minorEastAsia" w:hAnsiTheme="minorEastAsia" w:cs="仿宋" w:hint="eastAsia"/>
                <w:b/>
              </w:rPr>
              <w:t>采购内容</w:t>
            </w:r>
          </w:p>
        </w:tc>
        <w:tc>
          <w:tcPr>
            <w:tcW w:w="2659" w:type="dxa"/>
            <w:vAlign w:val="center"/>
          </w:tcPr>
          <w:p w:rsidR="00662270" w:rsidRDefault="00662270">
            <w:pPr>
              <w:jc w:val="center"/>
              <w:rPr>
                <w:rFonts w:asciiTheme="minorEastAsia" w:eastAsiaTheme="minorEastAsia" w:hAnsiTheme="minorEastAsia"/>
                <w:b/>
              </w:rPr>
            </w:pPr>
            <w:r>
              <w:rPr>
                <w:rFonts w:asciiTheme="minorEastAsia" w:eastAsiaTheme="minorEastAsia" w:hAnsiTheme="minorEastAsia" w:cs="仿宋" w:hint="eastAsia"/>
                <w:b/>
              </w:rPr>
              <w:t>报价</w:t>
            </w:r>
          </w:p>
        </w:tc>
        <w:tc>
          <w:tcPr>
            <w:tcW w:w="1134" w:type="dxa"/>
            <w:vAlign w:val="center"/>
          </w:tcPr>
          <w:p w:rsidR="00662270" w:rsidRDefault="00662270" w:rsidP="00662270">
            <w:pPr>
              <w:jc w:val="center"/>
              <w:rPr>
                <w:rFonts w:asciiTheme="minorEastAsia" w:eastAsiaTheme="minorEastAsia" w:hAnsiTheme="minorEastAsia" w:cs="仿宋"/>
                <w:b/>
              </w:rPr>
            </w:pPr>
            <w:r>
              <w:rPr>
                <w:rFonts w:asciiTheme="minorEastAsia" w:eastAsiaTheme="minorEastAsia" w:hAnsiTheme="minorEastAsia" w:cs="仿宋" w:hint="eastAsia"/>
                <w:b/>
              </w:rPr>
              <w:t>备注</w:t>
            </w:r>
          </w:p>
        </w:tc>
      </w:tr>
      <w:tr w:rsidR="00662270" w:rsidTr="00662270">
        <w:trPr>
          <w:trHeight w:val="979"/>
        </w:trPr>
        <w:tc>
          <w:tcPr>
            <w:tcW w:w="993" w:type="dxa"/>
            <w:vAlign w:val="center"/>
          </w:tcPr>
          <w:p w:rsidR="00662270" w:rsidRDefault="00662270">
            <w:pPr>
              <w:jc w:val="center"/>
              <w:rPr>
                <w:rFonts w:asciiTheme="minorEastAsia" w:eastAsiaTheme="minorEastAsia" w:hAnsiTheme="minorEastAsia" w:cs="仿宋"/>
              </w:rPr>
            </w:pPr>
            <w:r>
              <w:rPr>
                <w:rFonts w:asciiTheme="minorEastAsia" w:eastAsiaTheme="minorEastAsia" w:hAnsiTheme="minorEastAsia" w:cs="仿宋"/>
              </w:rPr>
              <w:t>1</w:t>
            </w:r>
          </w:p>
        </w:tc>
        <w:tc>
          <w:tcPr>
            <w:tcW w:w="4961" w:type="dxa"/>
            <w:vAlign w:val="center"/>
          </w:tcPr>
          <w:p w:rsidR="00662270" w:rsidRDefault="00662270">
            <w:pPr>
              <w:jc w:val="center"/>
              <w:rPr>
                <w:rFonts w:asciiTheme="minorEastAsia" w:eastAsiaTheme="minorEastAsia" w:hAnsiTheme="minorEastAsia" w:cs="仿宋"/>
              </w:rPr>
            </w:pPr>
            <w:r>
              <w:rPr>
                <w:rFonts w:ascii="宋体" w:hAnsi="宋体"/>
              </w:rPr>
              <w:t>XXXX</w:t>
            </w:r>
          </w:p>
        </w:tc>
        <w:tc>
          <w:tcPr>
            <w:tcW w:w="2659" w:type="dxa"/>
            <w:vAlign w:val="center"/>
          </w:tcPr>
          <w:p w:rsidR="00662270" w:rsidRDefault="00662270" w:rsidP="00C7416C">
            <w:pPr>
              <w:ind w:firstLineChars="312" w:firstLine="749"/>
              <w:rPr>
                <w:rFonts w:asciiTheme="minorEastAsia" w:eastAsiaTheme="minorEastAsia" w:hAnsiTheme="minorEastAsia"/>
              </w:rPr>
            </w:pPr>
            <w:r>
              <w:rPr>
                <w:rFonts w:ascii="宋体" w:hAnsi="宋体"/>
                <w:u w:val="single"/>
              </w:rPr>
              <w:t xml:space="preserve"> XXXX</w:t>
            </w:r>
            <w:r>
              <w:rPr>
                <w:rFonts w:asciiTheme="minorEastAsia" w:eastAsiaTheme="minorEastAsia" w:hAnsiTheme="minorEastAsia" w:cs="仿宋" w:hint="eastAsia"/>
              </w:rPr>
              <w:t>元</w:t>
            </w:r>
          </w:p>
        </w:tc>
        <w:tc>
          <w:tcPr>
            <w:tcW w:w="1134" w:type="dxa"/>
            <w:vAlign w:val="center"/>
          </w:tcPr>
          <w:p w:rsidR="00662270" w:rsidRDefault="00662270" w:rsidP="00662270">
            <w:pPr>
              <w:ind w:rightChars="486" w:right="1166" w:firstLineChars="312" w:firstLine="749"/>
              <w:rPr>
                <w:rFonts w:ascii="宋体" w:hAnsi="宋体"/>
                <w:u w:val="single"/>
              </w:rPr>
            </w:pPr>
          </w:p>
        </w:tc>
      </w:tr>
    </w:tbl>
    <w:p w:rsidR="00680BD4" w:rsidRDefault="00680BD4">
      <w:pPr>
        <w:pStyle w:val="CD"/>
        <w:snapToGrid w:val="0"/>
        <w:rPr>
          <w:rFonts w:asciiTheme="minorEastAsia" w:eastAsiaTheme="minorEastAsia" w:hAnsiTheme="minorEastAsia"/>
          <w:sz w:val="28"/>
        </w:rPr>
      </w:pPr>
    </w:p>
    <w:p w:rsidR="00680BD4" w:rsidRDefault="00C7416C">
      <w:pPr>
        <w:pStyle w:val="CD"/>
        <w:snapToGrid w:val="0"/>
        <w:ind w:firstLine="567"/>
        <w:rPr>
          <w:sz w:val="28"/>
        </w:rPr>
      </w:pPr>
      <w:r>
        <w:rPr>
          <w:rFonts w:hint="eastAsia"/>
          <w:sz w:val="28"/>
        </w:rPr>
        <w:t>最后报价（大写人民币）：</w:t>
      </w:r>
      <w:r>
        <w:rPr>
          <w:rFonts w:ascii="宋体" w:hAnsi="宋体"/>
          <w:u w:val="single"/>
        </w:rPr>
        <w:t>XXXX</w:t>
      </w:r>
    </w:p>
    <w:p w:rsidR="00680BD4" w:rsidRDefault="00C7416C">
      <w:pPr>
        <w:pStyle w:val="CD"/>
        <w:snapToGrid w:val="0"/>
        <w:ind w:firstLineChars="200" w:firstLine="560"/>
        <w:rPr>
          <w:sz w:val="28"/>
        </w:rPr>
      </w:pPr>
      <w:r>
        <w:rPr>
          <w:rFonts w:hint="eastAsia"/>
          <w:sz w:val="28"/>
        </w:rPr>
        <w:t>供应商名称：</w:t>
      </w:r>
      <w:r>
        <w:rPr>
          <w:rFonts w:ascii="宋体" w:hAnsi="宋体"/>
          <w:u w:val="single"/>
        </w:rPr>
        <w:t>XXXX</w:t>
      </w:r>
    </w:p>
    <w:p w:rsidR="00680BD4" w:rsidRDefault="00C7416C">
      <w:pPr>
        <w:pStyle w:val="CD"/>
        <w:snapToGrid w:val="0"/>
        <w:ind w:firstLineChars="200" w:firstLine="560"/>
        <w:rPr>
          <w:rFonts w:ascii="宋体" w:hAnsi="宋体"/>
          <w:sz w:val="28"/>
        </w:rPr>
      </w:pPr>
      <w:r>
        <w:rPr>
          <w:rFonts w:hint="eastAsia"/>
          <w:sz w:val="28"/>
        </w:rPr>
        <w:t>法定代表人或代理人：</w:t>
      </w:r>
      <w:r>
        <w:rPr>
          <w:rFonts w:ascii="宋体" w:hAnsi="宋体"/>
          <w:u w:val="single"/>
        </w:rPr>
        <w:t>XXXX</w:t>
      </w:r>
      <w:r>
        <w:rPr>
          <w:rFonts w:ascii="宋体" w:hAnsi="宋体" w:hint="eastAsia"/>
          <w:sz w:val="28"/>
        </w:rPr>
        <w:t>（签字）</w:t>
      </w:r>
    </w:p>
    <w:p w:rsidR="00680BD4" w:rsidRDefault="00C7416C">
      <w:pPr>
        <w:pStyle w:val="CD"/>
        <w:snapToGrid w:val="0"/>
        <w:ind w:firstLineChars="200" w:firstLine="560"/>
        <w:rPr>
          <w:rFonts w:ascii="宋体" w:hAnsi="宋体"/>
          <w:sz w:val="28"/>
        </w:rPr>
      </w:pPr>
      <w:r>
        <w:rPr>
          <w:rFonts w:hint="eastAsia"/>
          <w:sz w:val="28"/>
        </w:rPr>
        <w:t>日期：</w:t>
      </w:r>
      <w:r>
        <w:rPr>
          <w:rFonts w:ascii="宋体" w:hAnsi="宋体"/>
          <w:u w:val="single"/>
        </w:rPr>
        <w:t>XX</w:t>
      </w:r>
      <w:r>
        <w:rPr>
          <w:rFonts w:ascii="宋体" w:hAnsi="宋体" w:hint="eastAsia"/>
          <w:sz w:val="28"/>
        </w:rPr>
        <w:t>年</w:t>
      </w:r>
      <w:r>
        <w:rPr>
          <w:rFonts w:ascii="宋体" w:hAnsi="宋体"/>
          <w:u w:val="single"/>
        </w:rPr>
        <w:t>XX</w:t>
      </w:r>
      <w:r>
        <w:rPr>
          <w:rFonts w:ascii="宋体" w:hAnsi="宋体" w:hint="eastAsia"/>
          <w:sz w:val="28"/>
        </w:rPr>
        <w:t>月</w:t>
      </w:r>
      <w:r>
        <w:rPr>
          <w:rFonts w:ascii="宋体" w:hAnsi="宋体"/>
          <w:u w:val="single"/>
        </w:rPr>
        <w:t>XX</w:t>
      </w:r>
      <w:r>
        <w:rPr>
          <w:rFonts w:ascii="宋体" w:hAnsi="宋体" w:hint="eastAsia"/>
          <w:sz w:val="28"/>
        </w:rPr>
        <w:t>日</w:t>
      </w:r>
    </w:p>
    <w:p w:rsidR="00680BD4" w:rsidRDefault="00680BD4">
      <w:pPr>
        <w:pStyle w:val="CD"/>
        <w:snapToGrid w:val="0"/>
        <w:ind w:firstLineChars="176"/>
        <w:rPr>
          <w:sz w:val="28"/>
          <w:u w:val="single"/>
        </w:rPr>
      </w:pPr>
    </w:p>
    <w:p w:rsidR="00680BD4" w:rsidRDefault="00C7416C">
      <w:pPr>
        <w:snapToGrid w:val="0"/>
        <w:spacing w:line="360" w:lineRule="auto"/>
        <w:ind w:firstLineChars="200" w:firstLine="562"/>
        <w:rPr>
          <w:b/>
          <w:sz w:val="28"/>
          <w:szCs w:val="28"/>
        </w:rPr>
      </w:pPr>
      <w:r>
        <w:rPr>
          <w:rFonts w:ascii="宋体" w:hAnsi="宋体" w:hint="eastAsia"/>
          <w:b/>
          <w:sz w:val="28"/>
        </w:rPr>
        <w:t>说明：</w:t>
      </w:r>
      <w:r>
        <w:rPr>
          <w:b/>
          <w:sz w:val="28"/>
          <w:szCs w:val="28"/>
        </w:rPr>
        <w:t>1</w:t>
      </w:r>
      <w:r>
        <w:rPr>
          <w:rFonts w:hint="eastAsia"/>
          <w:b/>
          <w:sz w:val="28"/>
          <w:szCs w:val="28"/>
        </w:rPr>
        <w:t>、供应商可不在施工响应文件中填写并提供此表。此表为磋商结束后，由供应商填写“最后报价”（表格由磋商小组提供），经供应商法定代表人或代理人签字后密封递交给采购代理机构工作人员，由其收集齐后集中递交磋商小组。供应商在施工响应文件中提交此表的，不影响其施工响应文件的有效性，其最后报价以磋商结束后提交的“最后报价”为准。</w:t>
      </w:r>
    </w:p>
    <w:p w:rsidR="00680BD4" w:rsidRDefault="00C7416C">
      <w:pPr>
        <w:snapToGrid w:val="0"/>
        <w:spacing w:line="360" w:lineRule="auto"/>
        <w:ind w:firstLineChars="200" w:firstLine="562"/>
        <w:rPr>
          <w:rFonts w:asciiTheme="minorEastAsia" w:eastAsiaTheme="minorEastAsia" w:hAnsiTheme="minorEastAsia"/>
          <w:kern w:val="2"/>
        </w:rPr>
      </w:pPr>
      <w:r>
        <w:rPr>
          <w:b/>
          <w:kern w:val="2"/>
          <w:sz w:val="28"/>
          <w:szCs w:val="28"/>
        </w:rPr>
        <w:t>2</w:t>
      </w:r>
      <w:r>
        <w:rPr>
          <w:rFonts w:hint="eastAsia"/>
          <w:b/>
          <w:kern w:val="2"/>
          <w:sz w:val="28"/>
          <w:szCs w:val="28"/>
        </w:rPr>
        <w:t>、报价应是包括磋商文件规定的全部相应内容的报价。</w:t>
      </w:r>
      <w:r>
        <w:rPr>
          <w:b/>
          <w:kern w:val="2"/>
          <w:sz w:val="28"/>
          <w:szCs w:val="28"/>
        </w:rPr>
        <w:br w:type="page"/>
      </w:r>
    </w:p>
    <w:p w:rsidR="00680BD4" w:rsidRDefault="00C7416C">
      <w:pPr>
        <w:pStyle w:val="1"/>
        <w:numPr>
          <w:ilvl w:val="0"/>
          <w:numId w:val="1"/>
        </w:numPr>
        <w:snapToGrid w:val="0"/>
        <w:spacing w:before="0" w:after="0"/>
        <w:ind w:left="0" w:firstLine="0"/>
        <w:rPr>
          <w:rFonts w:asciiTheme="minorEastAsia" w:eastAsiaTheme="minorEastAsia" w:hAnsiTheme="minorEastAsia"/>
        </w:rPr>
      </w:pPr>
      <w:bookmarkStart w:id="59" w:name="_Toc72938441"/>
      <w:bookmarkStart w:id="60" w:name="_Toc3174"/>
      <w:bookmarkStart w:id="61" w:name="_Toc78360351"/>
      <w:r>
        <w:rPr>
          <w:rFonts w:hint="eastAsia"/>
        </w:rPr>
        <w:lastRenderedPageBreak/>
        <w:t>技术、服务、商务及其他要求</w:t>
      </w:r>
      <w:bookmarkEnd w:id="59"/>
      <w:bookmarkEnd w:id="60"/>
      <w:bookmarkEnd w:id="61"/>
    </w:p>
    <w:p w:rsidR="00680BD4" w:rsidRDefault="00C7416C" w:rsidP="009A698A">
      <w:pPr>
        <w:ind w:firstLineChars="200" w:firstLine="562"/>
        <w:rPr>
          <w:rFonts w:ascii="宋体" w:hAnsi="宋体"/>
          <w:b/>
          <w:sz w:val="28"/>
          <w:szCs w:val="28"/>
        </w:rPr>
      </w:pPr>
      <w:r>
        <w:rPr>
          <w:rFonts w:ascii="宋体" w:hAnsi="宋体"/>
          <w:b/>
          <w:sz w:val="28"/>
          <w:szCs w:val="28"/>
        </w:rPr>
        <w:t>本章采购需求中标注“</w:t>
      </w:r>
      <w:r>
        <w:rPr>
          <w:rFonts w:ascii="宋体" w:hAnsi="宋体" w:hint="eastAsia"/>
          <w:b/>
          <w:sz w:val="28"/>
          <w:szCs w:val="28"/>
        </w:rPr>
        <w:t>★</w:t>
      </w:r>
      <w:r>
        <w:rPr>
          <w:rFonts w:ascii="宋体" w:hAnsi="宋体"/>
          <w:b/>
          <w:sz w:val="28"/>
          <w:szCs w:val="28"/>
        </w:rPr>
        <w:t>”号的条款为本次采购项目的实质性要求，供应商</w:t>
      </w:r>
      <w:r>
        <w:rPr>
          <w:rFonts w:ascii="宋体" w:hAnsi="宋体" w:hint="eastAsia"/>
          <w:b/>
          <w:sz w:val="28"/>
          <w:szCs w:val="28"/>
        </w:rPr>
        <w:t>在磋商</w:t>
      </w:r>
      <w:r>
        <w:rPr>
          <w:rFonts w:ascii="宋体" w:hAnsi="宋体"/>
          <w:b/>
          <w:sz w:val="28"/>
          <w:szCs w:val="28"/>
        </w:rPr>
        <w:t>结束后应全部满足</w:t>
      </w:r>
      <w:r>
        <w:rPr>
          <w:rFonts w:ascii="宋体" w:hAnsi="宋体" w:hint="eastAsia"/>
          <w:b/>
          <w:sz w:val="28"/>
          <w:szCs w:val="28"/>
        </w:rPr>
        <w:t>。</w:t>
      </w:r>
    </w:p>
    <w:p w:rsidR="00680BD4" w:rsidRDefault="00C7416C">
      <w:pPr>
        <w:pStyle w:val="2"/>
        <w:tabs>
          <w:tab w:val="clear" w:pos="567"/>
          <w:tab w:val="left" w:pos="0"/>
          <w:tab w:val="left" w:pos="576"/>
          <w:tab w:val="left" w:pos="786"/>
        </w:tabs>
        <w:spacing w:before="260" w:after="260" w:line="416" w:lineRule="auto"/>
        <w:ind w:left="0" w:firstLine="0"/>
      </w:pPr>
      <w:bookmarkStart w:id="62" w:name="_Toc8691"/>
      <w:bookmarkStart w:id="63" w:name="_Toc321334066"/>
      <w:bookmarkStart w:id="64" w:name="_Toc496702872"/>
      <w:bookmarkStart w:id="65" w:name="_Toc78360352"/>
      <w:r>
        <w:rPr>
          <w:rFonts w:hint="eastAsia"/>
        </w:rPr>
        <w:t>项目介绍</w:t>
      </w:r>
      <w:bookmarkEnd w:id="62"/>
      <w:bookmarkEnd w:id="65"/>
    </w:p>
    <w:p w:rsidR="00680BD4" w:rsidRDefault="009A698A" w:rsidP="00C7416C">
      <w:pPr>
        <w:tabs>
          <w:tab w:val="left" w:pos="1134"/>
        </w:tabs>
        <w:snapToGrid w:val="0"/>
        <w:spacing w:line="620" w:lineRule="exact"/>
        <w:ind w:firstLineChars="202" w:firstLine="566"/>
        <w:rPr>
          <w:rFonts w:ascii="宋体" w:hAnsi="宋体"/>
          <w:sz w:val="28"/>
          <w:szCs w:val="28"/>
          <w:lang w:val="zh-CN"/>
        </w:rPr>
      </w:pPr>
      <w:r w:rsidRPr="00DD49F0">
        <w:rPr>
          <w:rFonts w:ascii="宋体" w:hAnsi="宋体" w:hint="eastAsia"/>
          <w:sz w:val="28"/>
          <w:szCs w:val="28"/>
          <w:lang w:val="zh-CN"/>
        </w:rPr>
        <w:t>锦江区教师“五育”实训基地位于成都市锦江区皇经楼村一组（成都市锦江区皇经楼三街1号）,原为成都市中锦建设投资有限责任公司投资的“皇经楼小学”综合楼位置，原综合教学楼地上5层,总建筑面积为4735.18平方米;建筑高度为18.90米.其中该建筑结构形式属于框架结构;整体建筑耐火等级二级.抗震设防烈度为7度.场地类别为Ⅱ类，本场地地面平整。</w:t>
      </w:r>
    </w:p>
    <w:p w:rsidR="00680BD4" w:rsidRDefault="00C7416C">
      <w:pPr>
        <w:pStyle w:val="2"/>
        <w:tabs>
          <w:tab w:val="left" w:pos="0"/>
          <w:tab w:val="left" w:pos="786"/>
        </w:tabs>
        <w:spacing w:before="260" w:after="260" w:line="416" w:lineRule="auto"/>
        <w:ind w:left="0" w:firstLine="0"/>
      </w:pPr>
      <w:bookmarkStart w:id="66" w:name="_Toc17957"/>
      <w:bookmarkStart w:id="67" w:name="_Toc78360353"/>
      <w:r>
        <w:rPr>
          <w:rFonts w:hint="eastAsia"/>
        </w:rPr>
        <w:t>技术、服务、合同</w:t>
      </w:r>
      <w:r>
        <w:t>条款</w:t>
      </w:r>
      <w:r>
        <w:rPr>
          <w:rFonts w:hint="eastAsia"/>
        </w:rPr>
        <w:t>要求</w:t>
      </w:r>
      <w:bookmarkEnd w:id="66"/>
      <w:bookmarkEnd w:id="67"/>
    </w:p>
    <w:tbl>
      <w:tblPr>
        <w:tblW w:w="8897" w:type="dxa"/>
        <w:tblLayout w:type="fixed"/>
        <w:tblLook w:val="04A0"/>
      </w:tblPr>
      <w:tblGrid>
        <w:gridCol w:w="877"/>
        <w:gridCol w:w="2066"/>
        <w:gridCol w:w="5954"/>
      </w:tblGrid>
      <w:tr w:rsidR="00680BD4">
        <w:trPr>
          <w:trHeight w:val="664"/>
        </w:trPr>
        <w:tc>
          <w:tcPr>
            <w:tcW w:w="877" w:type="dxa"/>
            <w:tcBorders>
              <w:top w:val="single" w:sz="4" w:space="0" w:color="auto"/>
              <w:left w:val="single" w:sz="4" w:space="0" w:color="auto"/>
              <w:bottom w:val="single" w:sz="4" w:space="0" w:color="auto"/>
              <w:right w:val="single" w:sz="4" w:space="0" w:color="auto"/>
            </w:tcBorders>
            <w:vAlign w:val="center"/>
          </w:tcPr>
          <w:p w:rsidR="00680BD4" w:rsidRDefault="00C7416C">
            <w:pPr>
              <w:spacing w:line="360" w:lineRule="auto"/>
              <w:ind w:rightChars="10" w:right="24"/>
              <w:jc w:val="center"/>
              <w:rPr>
                <w:rFonts w:ascii="宋体" w:hAnsi="宋体" w:cs="Arial"/>
                <w:sz w:val="28"/>
                <w:szCs w:val="28"/>
              </w:rPr>
            </w:pPr>
            <w:r>
              <w:rPr>
                <w:rFonts w:ascii="宋体" w:hAnsi="宋体" w:hint="eastAsia"/>
                <w:sz w:val="28"/>
                <w:szCs w:val="28"/>
              </w:rPr>
              <w:t>序号</w:t>
            </w:r>
          </w:p>
        </w:tc>
        <w:tc>
          <w:tcPr>
            <w:tcW w:w="2066" w:type="dxa"/>
            <w:tcBorders>
              <w:top w:val="single" w:sz="4" w:space="0" w:color="auto"/>
              <w:left w:val="nil"/>
              <w:bottom w:val="single" w:sz="4" w:space="0" w:color="auto"/>
              <w:right w:val="single" w:sz="4" w:space="0" w:color="auto"/>
            </w:tcBorders>
            <w:vAlign w:val="center"/>
          </w:tcPr>
          <w:p w:rsidR="00680BD4" w:rsidRDefault="00C7416C">
            <w:pPr>
              <w:spacing w:line="360" w:lineRule="auto"/>
              <w:ind w:rightChars="10" w:right="24"/>
              <w:jc w:val="center"/>
              <w:rPr>
                <w:rFonts w:ascii="宋体" w:hAnsi="宋体" w:cs="Arial"/>
                <w:sz w:val="28"/>
                <w:szCs w:val="28"/>
              </w:rPr>
            </w:pPr>
            <w:r>
              <w:rPr>
                <w:rFonts w:ascii="宋体" w:hAnsi="宋体" w:hint="eastAsia"/>
                <w:sz w:val="28"/>
                <w:szCs w:val="28"/>
              </w:rPr>
              <w:t>项目</w:t>
            </w:r>
          </w:p>
        </w:tc>
        <w:tc>
          <w:tcPr>
            <w:tcW w:w="5954" w:type="dxa"/>
            <w:tcBorders>
              <w:top w:val="single" w:sz="4" w:space="0" w:color="auto"/>
              <w:left w:val="nil"/>
              <w:bottom w:val="single" w:sz="4" w:space="0" w:color="auto"/>
              <w:right w:val="single" w:sz="4" w:space="0" w:color="auto"/>
            </w:tcBorders>
            <w:vAlign w:val="center"/>
          </w:tcPr>
          <w:p w:rsidR="00680BD4" w:rsidRDefault="00C7416C">
            <w:pPr>
              <w:spacing w:line="360" w:lineRule="auto"/>
              <w:ind w:rightChars="10" w:right="24"/>
              <w:jc w:val="center"/>
              <w:rPr>
                <w:rFonts w:ascii="宋体" w:hAnsi="宋体" w:cs="Arial"/>
                <w:sz w:val="28"/>
                <w:szCs w:val="28"/>
              </w:rPr>
            </w:pPr>
            <w:r>
              <w:rPr>
                <w:rFonts w:ascii="宋体" w:hAnsi="宋体" w:hint="eastAsia"/>
                <w:sz w:val="28"/>
                <w:szCs w:val="28"/>
              </w:rPr>
              <w:t>要求</w:t>
            </w:r>
          </w:p>
        </w:tc>
      </w:tr>
      <w:tr w:rsidR="00680BD4">
        <w:trPr>
          <w:trHeight w:val="655"/>
        </w:trPr>
        <w:tc>
          <w:tcPr>
            <w:tcW w:w="877" w:type="dxa"/>
            <w:tcBorders>
              <w:top w:val="single" w:sz="4" w:space="0" w:color="auto"/>
              <w:left w:val="single" w:sz="4" w:space="0" w:color="auto"/>
              <w:bottom w:val="single" w:sz="4" w:space="0" w:color="auto"/>
              <w:right w:val="single" w:sz="4" w:space="0" w:color="auto"/>
            </w:tcBorders>
            <w:vAlign w:val="center"/>
          </w:tcPr>
          <w:p w:rsidR="00680BD4" w:rsidRDefault="00C7416C">
            <w:pPr>
              <w:spacing w:line="360" w:lineRule="auto"/>
              <w:ind w:rightChars="10" w:right="24"/>
              <w:jc w:val="center"/>
              <w:rPr>
                <w:rFonts w:ascii="宋体" w:hAnsi="宋体" w:cs="Arial"/>
                <w:sz w:val="28"/>
                <w:szCs w:val="28"/>
              </w:rPr>
            </w:pPr>
            <w:r>
              <w:rPr>
                <w:rFonts w:ascii="宋体" w:hAnsi="宋体" w:hint="eastAsia"/>
                <w:sz w:val="28"/>
                <w:szCs w:val="28"/>
              </w:rPr>
              <w:t>1</w:t>
            </w:r>
          </w:p>
        </w:tc>
        <w:tc>
          <w:tcPr>
            <w:tcW w:w="2066" w:type="dxa"/>
            <w:tcBorders>
              <w:top w:val="single" w:sz="4" w:space="0" w:color="auto"/>
              <w:left w:val="nil"/>
              <w:bottom w:val="single" w:sz="4" w:space="0" w:color="auto"/>
              <w:right w:val="single" w:sz="4" w:space="0" w:color="auto"/>
            </w:tcBorders>
            <w:vAlign w:val="center"/>
          </w:tcPr>
          <w:p w:rsidR="00680BD4" w:rsidRDefault="00C7416C">
            <w:pPr>
              <w:spacing w:line="360" w:lineRule="auto"/>
              <w:jc w:val="center"/>
              <w:rPr>
                <w:rFonts w:ascii="宋体" w:hAnsi="宋体" w:cs="Arial"/>
                <w:b/>
                <w:sz w:val="28"/>
                <w:szCs w:val="28"/>
              </w:rPr>
            </w:pPr>
            <w:r>
              <w:rPr>
                <w:rFonts w:ascii="宋体" w:hAnsi="宋体" w:hint="eastAsia"/>
                <w:b/>
                <w:sz w:val="28"/>
                <w:szCs w:val="28"/>
              </w:rPr>
              <w:t>★项目负责人（项目经理）</w:t>
            </w:r>
          </w:p>
        </w:tc>
        <w:tc>
          <w:tcPr>
            <w:tcW w:w="5954" w:type="dxa"/>
            <w:tcBorders>
              <w:top w:val="single" w:sz="4" w:space="0" w:color="auto"/>
              <w:left w:val="nil"/>
              <w:bottom w:val="single" w:sz="4" w:space="0" w:color="auto"/>
              <w:right w:val="single" w:sz="4" w:space="0" w:color="auto"/>
            </w:tcBorders>
            <w:vAlign w:val="center"/>
          </w:tcPr>
          <w:p w:rsidR="00680BD4" w:rsidRDefault="00C7416C">
            <w:pPr>
              <w:spacing w:line="360" w:lineRule="auto"/>
              <w:ind w:rightChars="10" w:right="24"/>
              <w:rPr>
                <w:rFonts w:ascii="宋体" w:hAnsi="宋体" w:cs="Arial"/>
                <w:sz w:val="28"/>
                <w:szCs w:val="28"/>
              </w:rPr>
            </w:pPr>
            <w:r>
              <w:rPr>
                <w:rFonts w:ascii="宋体" w:hAnsi="宋体" w:hint="eastAsia"/>
                <w:sz w:val="28"/>
                <w:szCs w:val="28"/>
              </w:rPr>
              <w:t>姓名：</w:t>
            </w:r>
          </w:p>
        </w:tc>
      </w:tr>
      <w:tr w:rsidR="00680BD4">
        <w:trPr>
          <w:trHeight w:val="551"/>
        </w:trPr>
        <w:tc>
          <w:tcPr>
            <w:tcW w:w="877" w:type="dxa"/>
            <w:tcBorders>
              <w:top w:val="single" w:sz="4" w:space="0" w:color="auto"/>
              <w:left w:val="single" w:sz="4" w:space="0" w:color="auto"/>
              <w:bottom w:val="single" w:sz="4" w:space="0" w:color="auto"/>
              <w:right w:val="single" w:sz="4" w:space="0" w:color="auto"/>
            </w:tcBorders>
            <w:vAlign w:val="center"/>
          </w:tcPr>
          <w:p w:rsidR="00680BD4" w:rsidRDefault="00C7416C">
            <w:pPr>
              <w:spacing w:line="360" w:lineRule="auto"/>
              <w:ind w:rightChars="10" w:right="24"/>
              <w:jc w:val="center"/>
              <w:rPr>
                <w:rFonts w:ascii="宋体" w:hAnsi="宋体" w:cs="Arial"/>
                <w:sz w:val="28"/>
                <w:szCs w:val="28"/>
              </w:rPr>
            </w:pPr>
            <w:r>
              <w:rPr>
                <w:rFonts w:ascii="宋体" w:hAnsi="宋体" w:hint="eastAsia"/>
                <w:sz w:val="28"/>
                <w:szCs w:val="28"/>
              </w:rPr>
              <w:t>2</w:t>
            </w:r>
          </w:p>
        </w:tc>
        <w:tc>
          <w:tcPr>
            <w:tcW w:w="2066" w:type="dxa"/>
            <w:tcBorders>
              <w:top w:val="single" w:sz="4" w:space="0" w:color="auto"/>
              <w:left w:val="nil"/>
              <w:bottom w:val="single" w:sz="4" w:space="0" w:color="auto"/>
              <w:right w:val="single" w:sz="4" w:space="0" w:color="auto"/>
            </w:tcBorders>
            <w:vAlign w:val="center"/>
          </w:tcPr>
          <w:p w:rsidR="00680BD4" w:rsidRDefault="00C7416C">
            <w:pPr>
              <w:spacing w:line="360" w:lineRule="auto"/>
              <w:jc w:val="center"/>
              <w:rPr>
                <w:rFonts w:ascii="宋体" w:hAnsi="宋体" w:cs="Arial"/>
                <w:b/>
                <w:sz w:val="28"/>
                <w:szCs w:val="28"/>
              </w:rPr>
            </w:pPr>
            <w:r>
              <w:rPr>
                <w:rFonts w:ascii="宋体" w:hAnsi="宋体" w:hint="eastAsia"/>
                <w:b/>
                <w:sz w:val="28"/>
                <w:szCs w:val="28"/>
              </w:rPr>
              <w:t>★技术负责人</w:t>
            </w:r>
          </w:p>
        </w:tc>
        <w:tc>
          <w:tcPr>
            <w:tcW w:w="5954" w:type="dxa"/>
            <w:tcBorders>
              <w:top w:val="single" w:sz="4" w:space="0" w:color="auto"/>
              <w:left w:val="nil"/>
              <w:bottom w:val="single" w:sz="4" w:space="0" w:color="auto"/>
              <w:right w:val="single" w:sz="4" w:space="0" w:color="auto"/>
            </w:tcBorders>
            <w:vAlign w:val="center"/>
          </w:tcPr>
          <w:p w:rsidR="00680BD4" w:rsidRDefault="00C7416C">
            <w:pPr>
              <w:spacing w:line="360" w:lineRule="auto"/>
              <w:ind w:rightChars="10" w:right="24"/>
              <w:rPr>
                <w:rFonts w:ascii="宋体" w:hAnsi="宋体"/>
                <w:sz w:val="28"/>
                <w:szCs w:val="28"/>
              </w:rPr>
            </w:pPr>
            <w:r>
              <w:rPr>
                <w:rFonts w:ascii="宋体" w:hAnsi="宋体" w:hint="eastAsia"/>
                <w:sz w:val="28"/>
                <w:szCs w:val="28"/>
              </w:rPr>
              <w:t>姓名：</w:t>
            </w:r>
          </w:p>
        </w:tc>
      </w:tr>
      <w:tr w:rsidR="00680BD4">
        <w:trPr>
          <w:trHeight w:val="786"/>
        </w:trPr>
        <w:tc>
          <w:tcPr>
            <w:tcW w:w="877" w:type="dxa"/>
            <w:tcBorders>
              <w:top w:val="single" w:sz="4" w:space="0" w:color="auto"/>
              <w:left w:val="single" w:sz="4" w:space="0" w:color="auto"/>
              <w:bottom w:val="single" w:sz="4" w:space="0" w:color="auto"/>
              <w:right w:val="single" w:sz="4" w:space="0" w:color="auto"/>
            </w:tcBorders>
            <w:vAlign w:val="center"/>
          </w:tcPr>
          <w:p w:rsidR="00680BD4" w:rsidRDefault="00C7416C">
            <w:pPr>
              <w:spacing w:line="360" w:lineRule="auto"/>
              <w:ind w:rightChars="10" w:right="24"/>
              <w:jc w:val="center"/>
              <w:rPr>
                <w:rFonts w:ascii="宋体" w:hAnsi="宋体" w:cs="Arial"/>
                <w:sz w:val="28"/>
                <w:szCs w:val="28"/>
              </w:rPr>
            </w:pPr>
            <w:r>
              <w:rPr>
                <w:rFonts w:ascii="宋体" w:hAnsi="宋体" w:hint="eastAsia"/>
                <w:sz w:val="28"/>
                <w:szCs w:val="28"/>
              </w:rPr>
              <w:t>3</w:t>
            </w:r>
          </w:p>
        </w:tc>
        <w:tc>
          <w:tcPr>
            <w:tcW w:w="2066" w:type="dxa"/>
            <w:tcBorders>
              <w:top w:val="single" w:sz="4" w:space="0" w:color="auto"/>
              <w:left w:val="nil"/>
              <w:bottom w:val="single" w:sz="4" w:space="0" w:color="auto"/>
              <w:right w:val="single" w:sz="4" w:space="0" w:color="auto"/>
            </w:tcBorders>
            <w:vAlign w:val="center"/>
          </w:tcPr>
          <w:p w:rsidR="00680BD4" w:rsidRDefault="00C7416C">
            <w:pPr>
              <w:spacing w:line="360" w:lineRule="auto"/>
              <w:ind w:rightChars="10" w:right="24"/>
              <w:jc w:val="both"/>
              <w:rPr>
                <w:rFonts w:ascii="宋体" w:hAnsi="宋体" w:cs="Arial"/>
                <w:sz w:val="28"/>
                <w:szCs w:val="28"/>
              </w:rPr>
            </w:pPr>
            <w:r>
              <w:rPr>
                <w:rFonts w:ascii="宋体" w:hAnsi="宋体" w:hint="eastAsia"/>
                <w:b/>
                <w:sz w:val="28"/>
                <w:szCs w:val="28"/>
              </w:rPr>
              <w:t>★</w:t>
            </w:r>
            <w:r>
              <w:rPr>
                <w:rFonts w:ascii="宋体" w:hAnsi="宋体" w:hint="eastAsia"/>
                <w:sz w:val="28"/>
                <w:szCs w:val="28"/>
              </w:rPr>
              <w:t>工期</w:t>
            </w:r>
          </w:p>
        </w:tc>
        <w:tc>
          <w:tcPr>
            <w:tcW w:w="5954" w:type="dxa"/>
            <w:tcBorders>
              <w:top w:val="single" w:sz="4" w:space="0" w:color="auto"/>
              <w:left w:val="nil"/>
              <w:bottom w:val="single" w:sz="4" w:space="0" w:color="auto"/>
              <w:right w:val="single" w:sz="4" w:space="0" w:color="auto"/>
            </w:tcBorders>
            <w:vAlign w:val="center"/>
          </w:tcPr>
          <w:p w:rsidR="00680BD4" w:rsidRDefault="00C7416C">
            <w:pPr>
              <w:spacing w:line="360" w:lineRule="auto"/>
              <w:ind w:rightChars="-39" w:right="-94"/>
              <w:jc w:val="center"/>
              <w:rPr>
                <w:rFonts w:ascii="宋体" w:hAnsi="宋体"/>
                <w:b/>
                <w:sz w:val="28"/>
                <w:szCs w:val="28"/>
              </w:rPr>
            </w:pPr>
            <w:r>
              <w:rPr>
                <w:rFonts w:ascii="宋体" w:hAnsi="宋体" w:hint="eastAsia"/>
                <w:b/>
                <w:sz w:val="28"/>
                <w:szCs w:val="28"/>
              </w:rPr>
              <w:t>合同签订后</w:t>
            </w:r>
            <w:r w:rsidR="009A698A">
              <w:rPr>
                <w:rFonts w:ascii="宋体" w:hAnsi="宋体" w:hint="eastAsia"/>
                <w:b/>
                <w:sz w:val="28"/>
                <w:szCs w:val="28"/>
              </w:rPr>
              <w:t>45</w:t>
            </w:r>
            <w:r>
              <w:rPr>
                <w:rFonts w:ascii="宋体" w:hAnsi="宋体" w:hint="eastAsia"/>
                <w:b/>
                <w:sz w:val="28"/>
                <w:szCs w:val="28"/>
              </w:rPr>
              <w:t>个日历天内竣工。</w:t>
            </w:r>
          </w:p>
        </w:tc>
      </w:tr>
      <w:tr w:rsidR="00680BD4">
        <w:trPr>
          <w:trHeight w:val="677"/>
        </w:trPr>
        <w:tc>
          <w:tcPr>
            <w:tcW w:w="877" w:type="dxa"/>
            <w:tcBorders>
              <w:top w:val="single" w:sz="4" w:space="0" w:color="auto"/>
              <w:left w:val="single" w:sz="4" w:space="0" w:color="auto"/>
              <w:bottom w:val="single" w:sz="4" w:space="0" w:color="auto"/>
              <w:right w:val="single" w:sz="4" w:space="0" w:color="auto"/>
            </w:tcBorders>
            <w:vAlign w:val="center"/>
          </w:tcPr>
          <w:p w:rsidR="00680BD4" w:rsidRDefault="00C7416C">
            <w:pPr>
              <w:spacing w:line="360" w:lineRule="auto"/>
              <w:ind w:rightChars="10" w:right="24"/>
              <w:jc w:val="center"/>
              <w:rPr>
                <w:rFonts w:ascii="宋体" w:hAnsi="宋体" w:cs="Arial"/>
                <w:sz w:val="28"/>
                <w:szCs w:val="28"/>
              </w:rPr>
            </w:pPr>
            <w:r>
              <w:rPr>
                <w:rFonts w:ascii="宋体" w:hAnsi="宋体" w:hint="eastAsia"/>
                <w:sz w:val="28"/>
                <w:szCs w:val="28"/>
              </w:rPr>
              <w:t>4</w:t>
            </w:r>
          </w:p>
        </w:tc>
        <w:tc>
          <w:tcPr>
            <w:tcW w:w="2066" w:type="dxa"/>
            <w:tcBorders>
              <w:top w:val="single" w:sz="4" w:space="0" w:color="auto"/>
              <w:left w:val="nil"/>
              <w:bottom w:val="single" w:sz="4" w:space="0" w:color="auto"/>
              <w:right w:val="single" w:sz="4" w:space="0" w:color="auto"/>
            </w:tcBorders>
            <w:vAlign w:val="center"/>
          </w:tcPr>
          <w:p w:rsidR="00680BD4" w:rsidRDefault="00C7416C">
            <w:pPr>
              <w:spacing w:line="360" w:lineRule="auto"/>
              <w:ind w:rightChars="10" w:right="24"/>
              <w:jc w:val="center"/>
              <w:rPr>
                <w:rFonts w:ascii="宋体" w:hAnsi="宋体" w:cs="Arial"/>
                <w:sz w:val="28"/>
                <w:szCs w:val="28"/>
              </w:rPr>
            </w:pPr>
            <w:r>
              <w:rPr>
                <w:rFonts w:ascii="宋体" w:hAnsi="宋体" w:hint="eastAsia"/>
                <w:b/>
                <w:sz w:val="28"/>
                <w:szCs w:val="28"/>
              </w:rPr>
              <w:t>★</w:t>
            </w:r>
            <w:r>
              <w:rPr>
                <w:rFonts w:ascii="宋体" w:hAnsi="宋体" w:hint="eastAsia"/>
                <w:sz w:val="28"/>
                <w:szCs w:val="28"/>
              </w:rPr>
              <w:t>缺陷责任期</w:t>
            </w:r>
          </w:p>
        </w:tc>
        <w:tc>
          <w:tcPr>
            <w:tcW w:w="5954" w:type="dxa"/>
            <w:tcBorders>
              <w:top w:val="single" w:sz="4" w:space="0" w:color="auto"/>
              <w:left w:val="nil"/>
              <w:bottom w:val="single" w:sz="4" w:space="0" w:color="auto"/>
              <w:right w:val="single" w:sz="4" w:space="0" w:color="auto"/>
            </w:tcBorders>
            <w:vAlign w:val="center"/>
          </w:tcPr>
          <w:p w:rsidR="00680BD4" w:rsidRDefault="00C7416C">
            <w:pPr>
              <w:spacing w:line="360" w:lineRule="auto"/>
              <w:ind w:rightChars="10" w:right="24"/>
              <w:jc w:val="center"/>
              <w:rPr>
                <w:rFonts w:ascii="宋体" w:hAnsi="宋体" w:cs="Arial"/>
                <w:b/>
                <w:sz w:val="28"/>
                <w:szCs w:val="28"/>
              </w:rPr>
            </w:pPr>
            <w:r>
              <w:rPr>
                <w:rFonts w:ascii="宋体" w:hAnsi="宋体" w:hint="eastAsia"/>
                <w:b/>
                <w:sz w:val="28"/>
                <w:szCs w:val="28"/>
              </w:rPr>
              <w:t>★</w:t>
            </w:r>
            <w:r>
              <w:rPr>
                <w:rFonts w:ascii="宋体" w:hAnsi="宋体"/>
                <w:b/>
                <w:sz w:val="28"/>
                <w:szCs w:val="28"/>
                <w:u w:val="single"/>
              </w:rPr>
              <w:t>24</w:t>
            </w:r>
            <w:r>
              <w:rPr>
                <w:rFonts w:ascii="宋体" w:hAnsi="宋体" w:hint="eastAsia"/>
                <w:b/>
                <w:sz w:val="28"/>
                <w:szCs w:val="28"/>
              </w:rPr>
              <w:t>个月</w:t>
            </w:r>
          </w:p>
        </w:tc>
      </w:tr>
      <w:tr w:rsidR="00680BD4">
        <w:trPr>
          <w:trHeight w:val="872"/>
        </w:trPr>
        <w:tc>
          <w:tcPr>
            <w:tcW w:w="877" w:type="dxa"/>
            <w:tcBorders>
              <w:top w:val="single" w:sz="4" w:space="0" w:color="auto"/>
              <w:left w:val="single" w:sz="4" w:space="0" w:color="auto"/>
              <w:bottom w:val="single" w:sz="4" w:space="0" w:color="auto"/>
              <w:right w:val="single" w:sz="4" w:space="0" w:color="auto"/>
            </w:tcBorders>
            <w:vAlign w:val="center"/>
          </w:tcPr>
          <w:p w:rsidR="00680BD4" w:rsidRDefault="00C7416C">
            <w:pPr>
              <w:spacing w:line="360" w:lineRule="auto"/>
              <w:ind w:rightChars="10" w:right="24"/>
              <w:jc w:val="center"/>
              <w:rPr>
                <w:rFonts w:ascii="宋体" w:hAnsi="宋体" w:cs="Arial"/>
                <w:sz w:val="28"/>
                <w:szCs w:val="28"/>
              </w:rPr>
            </w:pPr>
            <w:r>
              <w:rPr>
                <w:rFonts w:ascii="宋体" w:hAnsi="宋体" w:hint="eastAsia"/>
                <w:sz w:val="28"/>
                <w:szCs w:val="28"/>
              </w:rPr>
              <w:t>5</w:t>
            </w:r>
          </w:p>
        </w:tc>
        <w:tc>
          <w:tcPr>
            <w:tcW w:w="2066" w:type="dxa"/>
            <w:tcBorders>
              <w:top w:val="single" w:sz="4" w:space="0" w:color="auto"/>
              <w:left w:val="nil"/>
              <w:bottom w:val="single" w:sz="4" w:space="0" w:color="auto"/>
              <w:right w:val="single" w:sz="4" w:space="0" w:color="auto"/>
            </w:tcBorders>
            <w:vAlign w:val="center"/>
          </w:tcPr>
          <w:p w:rsidR="00680BD4" w:rsidRDefault="00C7416C">
            <w:pPr>
              <w:spacing w:line="360" w:lineRule="auto"/>
              <w:ind w:rightChars="10" w:right="24"/>
              <w:jc w:val="center"/>
              <w:rPr>
                <w:rFonts w:ascii="宋体" w:hAnsi="宋体" w:cs="Arial"/>
                <w:sz w:val="28"/>
                <w:szCs w:val="28"/>
              </w:rPr>
            </w:pPr>
            <w:r>
              <w:rPr>
                <w:rFonts w:ascii="宋体" w:hAnsi="宋体" w:hint="eastAsia"/>
                <w:sz w:val="28"/>
                <w:szCs w:val="28"/>
              </w:rPr>
              <w:t>分包</w:t>
            </w:r>
          </w:p>
        </w:tc>
        <w:tc>
          <w:tcPr>
            <w:tcW w:w="5954" w:type="dxa"/>
            <w:tcBorders>
              <w:top w:val="single" w:sz="4" w:space="0" w:color="auto"/>
              <w:left w:val="nil"/>
              <w:bottom w:val="single" w:sz="4" w:space="0" w:color="auto"/>
              <w:right w:val="single" w:sz="4" w:space="0" w:color="auto"/>
            </w:tcBorders>
            <w:vAlign w:val="center"/>
          </w:tcPr>
          <w:p w:rsidR="00680BD4" w:rsidRDefault="00C7416C">
            <w:pPr>
              <w:spacing w:line="360" w:lineRule="auto"/>
              <w:ind w:rightChars="10" w:right="24"/>
              <w:jc w:val="center"/>
              <w:rPr>
                <w:rFonts w:ascii="宋体" w:hAnsi="宋体" w:cs="Arial"/>
                <w:b/>
                <w:sz w:val="28"/>
                <w:szCs w:val="28"/>
              </w:rPr>
            </w:pPr>
            <w:r>
              <w:rPr>
                <w:rFonts w:ascii="宋体" w:hAnsi="宋体" w:hint="eastAsia"/>
                <w:b/>
                <w:sz w:val="28"/>
                <w:szCs w:val="28"/>
              </w:rPr>
              <w:t>★不允许</w:t>
            </w:r>
          </w:p>
        </w:tc>
      </w:tr>
      <w:tr w:rsidR="00680BD4">
        <w:trPr>
          <w:trHeight w:val="808"/>
        </w:trPr>
        <w:tc>
          <w:tcPr>
            <w:tcW w:w="877" w:type="dxa"/>
            <w:tcBorders>
              <w:top w:val="single" w:sz="4" w:space="0" w:color="auto"/>
              <w:left w:val="single" w:sz="4" w:space="0" w:color="auto"/>
              <w:bottom w:val="single" w:sz="4" w:space="0" w:color="auto"/>
              <w:right w:val="single" w:sz="4" w:space="0" w:color="auto"/>
            </w:tcBorders>
            <w:vAlign w:val="center"/>
          </w:tcPr>
          <w:p w:rsidR="00680BD4" w:rsidRDefault="00C7416C">
            <w:pPr>
              <w:spacing w:line="360" w:lineRule="auto"/>
              <w:ind w:rightChars="10" w:right="24"/>
              <w:jc w:val="center"/>
              <w:rPr>
                <w:rFonts w:ascii="宋体" w:hAnsi="宋体" w:cs="Arial"/>
                <w:sz w:val="28"/>
                <w:szCs w:val="28"/>
              </w:rPr>
            </w:pPr>
            <w:r>
              <w:rPr>
                <w:rFonts w:ascii="宋体" w:hAnsi="宋体" w:hint="eastAsia"/>
                <w:sz w:val="28"/>
                <w:szCs w:val="28"/>
              </w:rPr>
              <w:t>6</w:t>
            </w:r>
          </w:p>
        </w:tc>
        <w:tc>
          <w:tcPr>
            <w:tcW w:w="2066" w:type="dxa"/>
            <w:tcBorders>
              <w:top w:val="single" w:sz="4" w:space="0" w:color="auto"/>
              <w:left w:val="nil"/>
              <w:bottom w:val="single" w:sz="4" w:space="0" w:color="auto"/>
              <w:right w:val="single" w:sz="4" w:space="0" w:color="auto"/>
            </w:tcBorders>
            <w:vAlign w:val="center"/>
          </w:tcPr>
          <w:p w:rsidR="00680BD4" w:rsidRDefault="00C7416C">
            <w:pPr>
              <w:spacing w:line="360" w:lineRule="auto"/>
              <w:ind w:rightChars="10" w:right="24"/>
              <w:jc w:val="center"/>
              <w:rPr>
                <w:rFonts w:ascii="宋体" w:hAnsi="宋体" w:cs="Arial"/>
                <w:sz w:val="28"/>
                <w:szCs w:val="28"/>
              </w:rPr>
            </w:pPr>
            <w:r>
              <w:rPr>
                <w:rFonts w:ascii="宋体" w:hAnsi="宋体" w:hint="eastAsia"/>
                <w:b/>
                <w:sz w:val="28"/>
                <w:szCs w:val="28"/>
              </w:rPr>
              <w:t>★</w:t>
            </w:r>
            <w:r>
              <w:rPr>
                <w:rFonts w:ascii="宋体" w:hAnsi="宋体" w:hint="eastAsia"/>
                <w:sz w:val="28"/>
                <w:szCs w:val="28"/>
              </w:rPr>
              <w:t>价格调整</w:t>
            </w:r>
          </w:p>
        </w:tc>
        <w:tc>
          <w:tcPr>
            <w:tcW w:w="5954" w:type="dxa"/>
            <w:tcBorders>
              <w:top w:val="single" w:sz="4" w:space="0" w:color="auto"/>
              <w:left w:val="nil"/>
              <w:bottom w:val="single" w:sz="4" w:space="0" w:color="auto"/>
              <w:right w:val="single" w:sz="4" w:space="0" w:color="auto"/>
            </w:tcBorders>
            <w:vAlign w:val="center"/>
          </w:tcPr>
          <w:p w:rsidR="00680BD4" w:rsidRDefault="00C7416C">
            <w:pPr>
              <w:spacing w:line="360" w:lineRule="auto"/>
              <w:jc w:val="center"/>
              <w:rPr>
                <w:rFonts w:ascii="宋体" w:hAnsi="宋体" w:cs="Arial"/>
                <w:b/>
                <w:sz w:val="28"/>
                <w:szCs w:val="28"/>
              </w:rPr>
            </w:pPr>
            <w:r>
              <w:rPr>
                <w:rFonts w:ascii="宋体" w:hAnsi="宋体" w:hint="eastAsia"/>
                <w:b/>
                <w:sz w:val="28"/>
                <w:szCs w:val="28"/>
              </w:rPr>
              <w:t>市场价格波动不调整合同价格。</w:t>
            </w:r>
          </w:p>
        </w:tc>
      </w:tr>
      <w:tr w:rsidR="00680BD4">
        <w:trPr>
          <w:trHeight w:val="604"/>
        </w:trPr>
        <w:tc>
          <w:tcPr>
            <w:tcW w:w="877" w:type="dxa"/>
            <w:tcBorders>
              <w:top w:val="single" w:sz="4" w:space="0" w:color="auto"/>
              <w:left w:val="single" w:sz="4" w:space="0" w:color="auto"/>
              <w:bottom w:val="single" w:sz="4" w:space="0" w:color="auto"/>
              <w:right w:val="single" w:sz="4" w:space="0" w:color="auto"/>
            </w:tcBorders>
            <w:vAlign w:val="center"/>
          </w:tcPr>
          <w:p w:rsidR="00680BD4" w:rsidRDefault="00C7416C">
            <w:pPr>
              <w:spacing w:line="360" w:lineRule="auto"/>
              <w:ind w:rightChars="10" w:right="24"/>
              <w:jc w:val="center"/>
              <w:rPr>
                <w:rFonts w:ascii="宋体" w:hAnsi="宋体"/>
                <w:sz w:val="28"/>
                <w:szCs w:val="28"/>
              </w:rPr>
            </w:pPr>
            <w:r>
              <w:rPr>
                <w:rFonts w:ascii="宋体" w:hAnsi="宋体" w:hint="eastAsia"/>
                <w:sz w:val="28"/>
                <w:szCs w:val="28"/>
              </w:rPr>
              <w:t>7</w:t>
            </w:r>
          </w:p>
        </w:tc>
        <w:tc>
          <w:tcPr>
            <w:tcW w:w="2066" w:type="dxa"/>
            <w:tcBorders>
              <w:top w:val="single" w:sz="4" w:space="0" w:color="auto"/>
              <w:left w:val="nil"/>
              <w:bottom w:val="single" w:sz="4" w:space="0" w:color="auto"/>
              <w:right w:val="single" w:sz="4" w:space="0" w:color="auto"/>
            </w:tcBorders>
            <w:vAlign w:val="center"/>
          </w:tcPr>
          <w:p w:rsidR="00680BD4" w:rsidRDefault="00C7416C">
            <w:pPr>
              <w:spacing w:line="360" w:lineRule="auto"/>
              <w:ind w:rightChars="10" w:right="24"/>
              <w:jc w:val="center"/>
              <w:rPr>
                <w:rFonts w:ascii="宋体" w:hAnsi="宋体" w:cs="MingLiU"/>
                <w:sz w:val="28"/>
                <w:szCs w:val="28"/>
              </w:rPr>
            </w:pPr>
            <w:r>
              <w:rPr>
                <w:rFonts w:ascii="宋体" w:hAnsi="宋体" w:hint="eastAsia"/>
                <w:b/>
                <w:sz w:val="28"/>
                <w:szCs w:val="28"/>
              </w:rPr>
              <w:t>★</w:t>
            </w:r>
            <w:r>
              <w:rPr>
                <w:rFonts w:ascii="宋体" w:hAnsi="宋体" w:cs="MingLiU" w:hint="eastAsia"/>
                <w:sz w:val="28"/>
                <w:szCs w:val="28"/>
              </w:rPr>
              <w:t>履约保证金</w:t>
            </w:r>
          </w:p>
        </w:tc>
        <w:tc>
          <w:tcPr>
            <w:tcW w:w="5954" w:type="dxa"/>
            <w:tcBorders>
              <w:top w:val="single" w:sz="4" w:space="0" w:color="auto"/>
              <w:left w:val="nil"/>
              <w:bottom w:val="single" w:sz="4" w:space="0" w:color="auto"/>
              <w:right w:val="single" w:sz="4" w:space="0" w:color="auto"/>
            </w:tcBorders>
            <w:vAlign w:val="center"/>
          </w:tcPr>
          <w:p w:rsidR="00680BD4" w:rsidRDefault="00C7416C">
            <w:pPr>
              <w:tabs>
                <w:tab w:val="left" w:pos="1134"/>
              </w:tabs>
              <w:snapToGrid w:val="0"/>
              <w:spacing w:line="620" w:lineRule="exact"/>
              <w:rPr>
                <w:rFonts w:ascii="宋体" w:hAnsi="宋体"/>
                <w:sz w:val="28"/>
                <w:szCs w:val="28"/>
                <w:lang w:val="zh-CN"/>
              </w:rPr>
            </w:pPr>
            <w:r>
              <w:rPr>
                <w:rFonts w:ascii="宋体" w:hAnsi="宋体" w:hint="eastAsia"/>
                <w:sz w:val="28"/>
                <w:szCs w:val="28"/>
              </w:rPr>
              <w:t>1、</w:t>
            </w:r>
            <w:r>
              <w:rPr>
                <w:rFonts w:ascii="宋体" w:hAnsi="宋体" w:hint="eastAsia"/>
                <w:sz w:val="28"/>
                <w:szCs w:val="28"/>
                <w:lang w:val="zh-CN"/>
              </w:rPr>
              <w:t>履约保证金</w:t>
            </w:r>
            <w:r>
              <w:rPr>
                <w:rFonts w:ascii="宋体" w:hAnsi="宋体" w:hint="eastAsia"/>
                <w:sz w:val="28"/>
                <w:szCs w:val="28"/>
              </w:rPr>
              <w:t>为成交</w:t>
            </w:r>
            <w:r>
              <w:rPr>
                <w:rFonts w:ascii="宋体" w:hAnsi="宋体" w:hint="eastAsia"/>
                <w:sz w:val="28"/>
                <w:szCs w:val="28"/>
                <w:lang w:val="zh-CN"/>
              </w:rPr>
              <w:t xml:space="preserve">金额的 </w:t>
            </w:r>
            <w:r>
              <w:rPr>
                <w:rFonts w:ascii="宋体" w:hAnsi="宋体" w:hint="eastAsia"/>
                <w:sz w:val="28"/>
                <w:szCs w:val="28"/>
              </w:rPr>
              <w:t xml:space="preserve">10 </w:t>
            </w:r>
            <w:r>
              <w:rPr>
                <w:rFonts w:ascii="宋体" w:hAnsi="宋体" w:hint="eastAsia"/>
                <w:sz w:val="28"/>
                <w:szCs w:val="28"/>
                <w:lang w:val="zh-CN"/>
              </w:rPr>
              <w:t>%；</w:t>
            </w:r>
          </w:p>
          <w:p w:rsidR="00680BD4" w:rsidRDefault="00C7416C">
            <w:pPr>
              <w:tabs>
                <w:tab w:val="left" w:pos="1134"/>
              </w:tabs>
              <w:snapToGrid w:val="0"/>
              <w:spacing w:line="620" w:lineRule="exact"/>
              <w:rPr>
                <w:rFonts w:ascii="宋体" w:hAnsi="宋体"/>
                <w:sz w:val="28"/>
                <w:szCs w:val="28"/>
                <w:lang w:val="zh-CN"/>
              </w:rPr>
            </w:pPr>
            <w:r>
              <w:rPr>
                <w:rFonts w:ascii="宋体" w:hAnsi="宋体" w:hint="eastAsia"/>
                <w:sz w:val="28"/>
                <w:szCs w:val="28"/>
              </w:rPr>
              <w:t>2、</w:t>
            </w:r>
            <w:r>
              <w:rPr>
                <w:rFonts w:ascii="宋体" w:hAnsi="宋体" w:hint="eastAsia"/>
                <w:sz w:val="28"/>
                <w:szCs w:val="28"/>
                <w:lang w:val="zh-CN"/>
              </w:rPr>
              <w:t>供应商交纳时间</w:t>
            </w:r>
            <w:r>
              <w:rPr>
                <w:rFonts w:ascii="宋体" w:hAnsi="宋体" w:hint="eastAsia"/>
                <w:sz w:val="28"/>
                <w:szCs w:val="28"/>
              </w:rPr>
              <w:t>履约保证金为</w:t>
            </w:r>
            <w:r>
              <w:rPr>
                <w:rFonts w:ascii="宋体" w:hAnsi="宋体" w:hint="eastAsia"/>
                <w:sz w:val="28"/>
                <w:szCs w:val="28"/>
                <w:lang w:val="zh-CN"/>
              </w:rPr>
              <w:t>成交通知书发</w:t>
            </w:r>
            <w:r>
              <w:rPr>
                <w:rFonts w:ascii="宋体" w:hAnsi="宋体" w:hint="eastAsia"/>
                <w:sz w:val="28"/>
                <w:szCs w:val="28"/>
                <w:lang w:val="zh-CN"/>
              </w:rPr>
              <w:lastRenderedPageBreak/>
              <w:t>放后，签订施工合同之前；</w:t>
            </w:r>
          </w:p>
          <w:p w:rsidR="00680BD4" w:rsidRDefault="00C7416C" w:rsidP="00220746">
            <w:pPr>
              <w:tabs>
                <w:tab w:val="left" w:pos="1134"/>
              </w:tabs>
              <w:snapToGrid w:val="0"/>
              <w:spacing w:line="620" w:lineRule="exact"/>
              <w:rPr>
                <w:rFonts w:ascii="宋体" w:hAnsi="宋体"/>
                <w:b/>
                <w:sz w:val="28"/>
                <w:szCs w:val="28"/>
              </w:rPr>
            </w:pPr>
            <w:r>
              <w:rPr>
                <w:rFonts w:ascii="宋体" w:hAnsi="宋体" w:hint="eastAsia"/>
                <w:sz w:val="28"/>
                <w:szCs w:val="28"/>
              </w:rPr>
              <w:t>3、</w:t>
            </w:r>
            <w:r>
              <w:rPr>
                <w:rFonts w:ascii="宋体" w:hAnsi="宋体" w:hint="eastAsia"/>
                <w:sz w:val="28"/>
                <w:szCs w:val="28"/>
                <w:lang w:val="zh-CN"/>
              </w:rPr>
              <w:t>采购人</w:t>
            </w:r>
            <w:r w:rsidRPr="00BC7772">
              <w:rPr>
                <w:rFonts w:ascii="宋体" w:hAnsi="宋体" w:hint="eastAsia"/>
                <w:sz w:val="28"/>
                <w:szCs w:val="28"/>
                <w:lang w:val="zh-CN"/>
              </w:rPr>
              <w:t>验收</w:t>
            </w:r>
            <w:r w:rsidRPr="00BC7772">
              <w:rPr>
                <w:rFonts w:ascii="宋体" w:hAnsi="宋体" w:hint="eastAsia"/>
                <w:sz w:val="28"/>
                <w:szCs w:val="28"/>
              </w:rPr>
              <w:t>合格</w:t>
            </w:r>
            <w:r w:rsidRPr="00BC7772">
              <w:rPr>
                <w:rFonts w:ascii="宋体" w:hAnsi="宋体" w:hint="eastAsia"/>
                <w:sz w:val="28"/>
                <w:szCs w:val="28"/>
                <w:lang w:val="zh-CN"/>
              </w:rPr>
              <w:t>后</w:t>
            </w:r>
            <w:r w:rsidR="009A698A" w:rsidRPr="00220746">
              <w:rPr>
                <w:rFonts w:ascii="宋体" w:hAnsi="宋体" w:hint="eastAsia"/>
                <w:sz w:val="28"/>
                <w:szCs w:val="28"/>
              </w:rPr>
              <w:t>30</w:t>
            </w:r>
            <w:r w:rsidRPr="00BC7772">
              <w:rPr>
                <w:rFonts w:ascii="宋体" w:hAnsi="宋体" w:hint="eastAsia"/>
                <w:sz w:val="28"/>
                <w:szCs w:val="28"/>
              </w:rPr>
              <w:t>个</w:t>
            </w:r>
            <w:r>
              <w:rPr>
                <w:rFonts w:ascii="宋体" w:hAnsi="宋体" w:hint="eastAsia"/>
                <w:sz w:val="28"/>
                <w:szCs w:val="28"/>
              </w:rPr>
              <w:t>工作日</w:t>
            </w:r>
            <w:r>
              <w:rPr>
                <w:rFonts w:ascii="宋体" w:hAnsi="宋体" w:hint="eastAsia"/>
                <w:sz w:val="28"/>
                <w:szCs w:val="28"/>
                <w:lang w:val="zh-CN"/>
              </w:rPr>
              <w:t>内退还 。</w:t>
            </w:r>
          </w:p>
        </w:tc>
      </w:tr>
      <w:tr w:rsidR="00680BD4">
        <w:trPr>
          <w:trHeight w:val="698"/>
        </w:trPr>
        <w:tc>
          <w:tcPr>
            <w:tcW w:w="877" w:type="dxa"/>
            <w:tcBorders>
              <w:top w:val="single" w:sz="4" w:space="0" w:color="auto"/>
              <w:left w:val="single" w:sz="4" w:space="0" w:color="auto"/>
              <w:bottom w:val="single" w:sz="4" w:space="0" w:color="auto"/>
              <w:right w:val="single" w:sz="4" w:space="0" w:color="auto"/>
            </w:tcBorders>
            <w:vAlign w:val="center"/>
          </w:tcPr>
          <w:p w:rsidR="00680BD4" w:rsidRDefault="00C7416C">
            <w:pPr>
              <w:spacing w:line="360" w:lineRule="auto"/>
              <w:ind w:rightChars="10" w:right="24"/>
              <w:jc w:val="center"/>
              <w:rPr>
                <w:rFonts w:ascii="宋体" w:hAnsi="宋体"/>
                <w:sz w:val="28"/>
                <w:szCs w:val="28"/>
              </w:rPr>
            </w:pPr>
            <w:r>
              <w:rPr>
                <w:rFonts w:ascii="宋体" w:hAnsi="宋体" w:hint="eastAsia"/>
                <w:sz w:val="28"/>
                <w:szCs w:val="28"/>
              </w:rPr>
              <w:lastRenderedPageBreak/>
              <w:t>8</w:t>
            </w:r>
          </w:p>
        </w:tc>
        <w:tc>
          <w:tcPr>
            <w:tcW w:w="2066" w:type="dxa"/>
            <w:tcBorders>
              <w:top w:val="single" w:sz="4" w:space="0" w:color="auto"/>
              <w:left w:val="nil"/>
              <w:bottom w:val="single" w:sz="4" w:space="0" w:color="auto"/>
              <w:right w:val="single" w:sz="4" w:space="0" w:color="auto"/>
            </w:tcBorders>
            <w:vAlign w:val="center"/>
          </w:tcPr>
          <w:p w:rsidR="00680BD4" w:rsidRDefault="00C7416C">
            <w:pPr>
              <w:spacing w:line="360" w:lineRule="auto"/>
              <w:ind w:rightChars="10" w:right="24"/>
              <w:jc w:val="center"/>
              <w:rPr>
                <w:rFonts w:ascii="宋体" w:hAnsi="宋体" w:cs="MingLiU"/>
                <w:sz w:val="28"/>
                <w:szCs w:val="28"/>
              </w:rPr>
            </w:pPr>
            <w:r>
              <w:rPr>
                <w:rFonts w:ascii="宋体" w:hAnsi="宋体" w:hint="eastAsia"/>
                <w:b/>
                <w:sz w:val="28"/>
                <w:szCs w:val="28"/>
              </w:rPr>
              <w:t>★</w:t>
            </w:r>
            <w:r>
              <w:rPr>
                <w:rFonts w:ascii="宋体" w:hAnsi="宋体" w:hint="eastAsia"/>
                <w:sz w:val="28"/>
                <w:szCs w:val="28"/>
              </w:rPr>
              <w:t>质量保证金</w:t>
            </w:r>
          </w:p>
        </w:tc>
        <w:tc>
          <w:tcPr>
            <w:tcW w:w="5954" w:type="dxa"/>
            <w:tcBorders>
              <w:top w:val="single" w:sz="4" w:space="0" w:color="auto"/>
              <w:left w:val="nil"/>
              <w:bottom w:val="single" w:sz="4" w:space="0" w:color="auto"/>
              <w:right w:val="single" w:sz="4" w:space="0" w:color="auto"/>
            </w:tcBorders>
            <w:vAlign w:val="center"/>
          </w:tcPr>
          <w:p w:rsidR="00680BD4" w:rsidRDefault="00C7416C">
            <w:pPr>
              <w:spacing w:line="360" w:lineRule="auto"/>
              <w:rPr>
                <w:rFonts w:ascii="宋体" w:hAnsi="宋体" w:cs="宋体"/>
              </w:rPr>
            </w:pPr>
            <w:r w:rsidRPr="00BC7772">
              <w:rPr>
                <w:rFonts w:ascii="宋体" w:hAnsi="宋体" w:hint="eastAsia"/>
                <w:sz w:val="28"/>
                <w:szCs w:val="28"/>
                <w:lang w:val="zh-CN"/>
              </w:rPr>
              <w:t>质量保证金为履约验收后确认金额的3%，由施工单位在申请第三笔付款时先行支付给项目业主，待质保期两年满验收无质量问题后，项目业主把质量保证金无息退还给施工单位（质保期满后无息退还）。</w:t>
            </w:r>
          </w:p>
        </w:tc>
      </w:tr>
      <w:tr w:rsidR="00680BD4">
        <w:trPr>
          <w:trHeight w:val="698"/>
        </w:trPr>
        <w:tc>
          <w:tcPr>
            <w:tcW w:w="877" w:type="dxa"/>
            <w:tcBorders>
              <w:top w:val="single" w:sz="4" w:space="0" w:color="auto"/>
              <w:left w:val="single" w:sz="4" w:space="0" w:color="auto"/>
              <w:bottom w:val="single" w:sz="4" w:space="0" w:color="auto"/>
              <w:right w:val="single" w:sz="4" w:space="0" w:color="auto"/>
            </w:tcBorders>
            <w:vAlign w:val="center"/>
          </w:tcPr>
          <w:p w:rsidR="00680BD4" w:rsidRDefault="00C7416C">
            <w:pPr>
              <w:spacing w:line="360" w:lineRule="auto"/>
              <w:ind w:rightChars="10" w:right="24"/>
              <w:jc w:val="center"/>
              <w:rPr>
                <w:rFonts w:ascii="宋体" w:hAnsi="宋体"/>
                <w:sz w:val="28"/>
                <w:szCs w:val="28"/>
              </w:rPr>
            </w:pPr>
            <w:r>
              <w:rPr>
                <w:rFonts w:ascii="宋体" w:hAnsi="宋体" w:hint="eastAsia"/>
                <w:sz w:val="28"/>
                <w:szCs w:val="28"/>
              </w:rPr>
              <w:t>9</w:t>
            </w:r>
          </w:p>
        </w:tc>
        <w:tc>
          <w:tcPr>
            <w:tcW w:w="2066" w:type="dxa"/>
            <w:tcBorders>
              <w:top w:val="single" w:sz="4" w:space="0" w:color="auto"/>
              <w:left w:val="nil"/>
              <w:bottom w:val="single" w:sz="4" w:space="0" w:color="auto"/>
              <w:right w:val="single" w:sz="4" w:space="0" w:color="auto"/>
            </w:tcBorders>
            <w:vAlign w:val="center"/>
          </w:tcPr>
          <w:p w:rsidR="00680BD4" w:rsidRDefault="00C7416C">
            <w:pPr>
              <w:spacing w:line="360" w:lineRule="auto"/>
              <w:ind w:rightChars="10" w:right="24"/>
              <w:jc w:val="center"/>
              <w:rPr>
                <w:rFonts w:ascii="宋体" w:hAnsi="宋体"/>
                <w:b/>
                <w:sz w:val="28"/>
                <w:szCs w:val="28"/>
              </w:rPr>
            </w:pPr>
            <w:r>
              <w:rPr>
                <w:rFonts w:ascii="宋体" w:hAnsi="宋体" w:hint="eastAsia"/>
                <w:b/>
                <w:sz w:val="28"/>
                <w:szCs w:val="28"/>
              </w:rPr>
              <w:t>★</w:t>
            </w:r>
            <w:r>
              <w:rPr>
                <w:rFonts w:ascii="宋体" w:hAnsi="宋体" w:cs="MingLiU" w:hint="eastAsia"/>
                <w:sz w:val="28"/>
                <w:szCs w:val="28"/>
              </w:rPr>
              <w:t>付款方式</w:t>
            </w:r>
          </w:p>
        </w:tc>
        <w:tc>
          <w:tcPr>
            <w:tcW w:w="5954" w:type="dxa"/>
            <w:tcBorders>
              <w:top w:val="single" w:sz="4" w:space="0" w:color="auto"/>
              <w:left w:val="nil"/>
              <w:bottom w:val="single" w:sz="4" w:space="0" w:color="auto"/>
              <w:right w:val="single" w:sz="4" w:space="0" w:color="auto"/>
            </w:tcBorders>
            <w:vAlign w:val="center"/>
          </w:tcPr>
          <w:p w:rsidR="00680BD4" w:rsidRPr="001D2593" w:rsidRDefault="001D2593">
            <w:pPr>
              <w:spacing w:line="360" w:lineRule="auto"/>
              <w:rPr>
                <w:rFonts w:ascii="宋体" w:hAnsi="宋体"/>
                <w:sz w:val="28"/>
                <w:szCs w:val="28"/>
              </w:rPr>
            </w:pPr>
            <w:r w:rsidRPr="001D2593">
              <w:rPr>
                <w:rFonts w:ascii="宋体" w:hAnsi="宋体" w:hint="eastAsia"/>
                <w:sz w:val="28"/>
                <w:szCs w:val="28"/>
                <w:lang w:val="zh-CN"/>
              </w:rPr>
              <w:t>本项目共分三次付款：第一笔款签订合同后支付，为合同金额的30%；第二笔竣工合格后支付，为合同金额的40%；第三笔验收合格后支付，为履约验收后确认金额减去已经支付合同金额的70%（按履约验收金额据实结算）。</w:t>
            </w:r>
          </w:p>
        </w:tc>
      </w:tr>
      <w:tr w:rsidR="00680BD4">
        <w:trPr>
          <w:trHeight w:val="698"/>
        </w:trPr>
        <w:tc>
          <w:tcPr>
            <w:tcW w:w="877" w:type="dxa"/>
            <w:tcBorders>
              <w:top w:val="single" w:sz="4" w:space="0" w:color="auto"/>
              <w:left w:val="single" w:sz="4" w:space="0" w:color="auto"/>
              <w:bottom w:val="single" w:sz="4" w:space="0" w:color="auto"/>
              <w:right w:val="single" w:sz="4" w:space="0" w:color="auto"/>
            </w:tcBorders>
            <w:vAlign w:val="center"/>
          </w:tcPr>
          <w:p w:rsidR="00680BD4" w:rsidRDefault="00C7416C">
            <w:pPr>
              <w:spacing w:line="360" w:lineRule="auto"/>
              <w:ind w:rightChars="10" w:right="24"/>
              <w:jc w:val="center"/>
              <w:rPr>
                <w:rFonts w:ascii="宋体" w:hAnsi="宋体" w:cs="仿宋"/>
                <w:sz w:val="28"/>
                <w:szCs w:val="28"/>
              </w:rPr>
            </w:pPr>
            <w:r>
              <w:rPr>
                <w:rFonts w:ascii="宋体" w:hAnsi="宋体" w:cs="仿宋" w:hint="eastAsia"/>
                <w:sz w:val="28"/>
                <w:szCs w:val="28"/>
              </w:rPr>
              <w:t>10</w:t>
            </w:r>
          </w:p>
        </w:tc>
        <w:tc>
          <w:tcPr>
            <w:tcW w:w="2066" w:type="dxa"/>
            <w:tcBorders>
              <w:top w:val="single" w:sz="4" w:space="0" w:color="auto"/>
              <w:left w:val="nil"/>
              <w:bottom w:val="single" w:sz="4" w:space="0" w:color="auto"/>
              <w:right w:val="single" w:sz="4" w:space="0" w:color="auto"/>
            </w:tcBorders>
            <w:vAlign w:val="center"/>
          </w:tcPr>
          <w:p w:rsidR="00680BD4" w:rsidRDefault="00C7416C">
            <w:pPr>
              <w:spacing w:line="360" w:lineRule="auto"/>
              <w:rPr>
                <w:rFonts w:ascii="宋体" w:hAnsi="宋体" w:cs="宋体"/>
              </w:rPr>
            </w:pPr>
            <w:r>
              <w:rPr>
                <w:rFonts w:ascii="宋体" w:hAnsi="宋体" w:cs="MingLiU" w:hint="eastAsia"/>
                <w:sz w:val="28"/>
                <w:szCs w:val="28"/>
              </w:rPr>
              <w:t>★质保期</w:t>
            </w:r>
          </w:p>
        </w:tc>
        <w:tc>
          <w:tcPr>
            <w:tcW w:w="5954" w:type="dxa"/>
            <w:tcBorders>
              <w:top w:val="single" w:sz="4" w:space="0" w:color="auto"/>
              <w:left w:val="nil"/>
              <w:bottom w:val="single" w:sz="4" w:space="0" w:color="auto"/>
              <w:right w:val="single" w:sz="4" w:space="0" w:color="auto"/>
            </w:tcBorders>
            <w:vAlign w:val="center"/>
          </w:tcPr>
          <w:p w:rsidR="00680BD4" w:rsidRDefault="00C7416C">
            <w:pPr>
              <w:spacing w:line="360" w:lineRule="auto"/>
              <w:rPr>
                <w:rFonts w:ascii="宋体" w:hAnsi="宋体"/>
                <w:sz w:val="28"/>
                <w:szCs w:val="28"/>
                <w:lang w:val="zh-CN"/>
              </w:rPr>
            </w:pPr>
            <w:r>
              <w:rPr>
                <w:rFonts w:ascii="宋体" w:hAnsi="宋体" w:hint="eastAsia"/>
                <w:sz w:val="28"/>
                <w:szCs w:val="28"/>
              </w:rPr>
              <w:t>24个月</w:t>
            </w:r>
          </w:p>
        </w:tc>
      </w:tr>
    </w:tbl>
    <w:p w:rsidR="00680BD4" w:rsidRDefault="00680BD4"/>
    <w:p w:rsidR="00680BD4" w:rsidRDefault="00C7416C">
      <w:pPr>
        <w:pStyle w:val="2"/>
        <w:tabs>
          <w:tab w:val="left" w:pos="0"/>
          <w:tab w:val="left" w:pos="786"/>
        </w:tabs>
        <w:spacing w:before="260" w:after="260" w:line="416" w:lineRule="auto"/>
        <w:ind w:left="0" w:firstLine="0"/>
        <w:rPr>
          <w:rFonts w:asciiTheme="minorEastAsia" w:eastAsiaTheme="minorEastAsia" w:hAnsiTheme="minorEastAsia" w:cs="仿宋"/>
          <w:bCs w:val="0"/>
        </w:rPr>
      </w:pPr>
      <w:bookmarkStart w:id="68" w:name="_Toc17707"/>
      <w:bookmarkStart w:id="69" w:name="_Toc78360354"/>
      <w:r>
        <w:rPr>
          <w:rFonts w:ascii="仿宋" w:eastAsia="仿宋" w:hAnsi="仿宋" w:hint="eastAsia"/>
        </w:rPr>
        <w:t>★</w:t>
      </w:r>
      <w:r>
        <w:rPr>
          <w:rFonts w:asciiTheme="minorEastAsia" w:eastAsiaTheme="minorEastAsia" w:hAnsiTheme="minorEastAsia" w:cs="仿宋" w:hint="eastAsia"/>
          <w:bCs w:val="0"/>
        </w:rPr>
        <w:t>工程量清单及图纸</w:t>
      </w:r>
      <w:bookmarkEnd w:id="68"/>
      <w:bookmarkEnd w:id="69"/>
    </w:p>
    <w:p w:rsidR="00680BD4" w:rsidRDefault="00C7416C" w:rsidP="00C7416C">
      <w:pPr>
        <w:widowControl w:val="0"/>
        <w:tabs>
          <w:tab w:val="left" w:pos="1134"/>
        </w:tabs>
        <w:snapToGrid w:val="0"/>
        <w:spacing w:line="620" w:lineRule="exact"/>
        <w:ind w:firstLineChars="202" w:firstLine="566"/>
        <w:jc w:val="both"/>
      </w:pPr>
      <w:r>
        <w:rPr>
          <w:rFonts w:ascii="宋体" w:hAnsi="宋体" w:hint="eastAsia"/>
          <w:sz w:val="28"/>
          <w:szCs w:val="28"/>
        </w:rPr>
        <w:t>根据工程量清单、工程量清单编制说明、设计图纸进行施工。工程施工应满足当地建设行政主管部门对工程建设的有关规定，并按经批准的施工组织设计实施，并要符合施工规范及验收标准的相关要求。</w:t>
      </w:r>
    </w:p>
    <w:p w:rsidR="00680BD4" w:rsidRDefault="00C7416C">
      <w:pPr>
        <w:pStyle w:val="2"/>
        <w:tabs>
          <w:tab w:val="left" w:pos="0"/>
          <w:tab w:val="left" w:pos="786"/>
        </w:tabs>
        <w:spacing w:before="260" w:after="260" w:line="416" w:lineRule="auto"/>
        <w:ind w:left="0" w:firstLine="0"/>
        <w:rPr>
          <w:rFonts w:eastAsiaTheme="minorEastAsia"/>
          <w:bCs w:val="0"/>
        </w:rPr>
      </w:pPr>
      <w:bookmarkStart w:id="70" w:name="_Toc12940"/>
      <w:bookmarkStart w:id="71" w:name="_Toc78360355"/>
      <w:r>
        <w:rPr>
          <w:rFonts w:ascii="仿宋" w:eastAsia="仿宋" w:hAnsi="仿宋" w:hint="eastAsia"/>
        </w:rPr>
        <w:t>★</w:t>
      </w:r>
      <w:r>
        <w:rPr>
          <w:rFonts w:asciiTheme="minorEastAsia" w:eastAsiaTheme="minorEastAsia" w:hAnsiTheme="minorEastAsia" w:cs="仿宋" w:hint="eastAsia"/>
        </w:rPr>
        <w:t>材料</w:t>
      </w:r>
      <w:bookmarkEnd w:id="70"/>
      <w:r>
        <w:rPr>
          <w:rFonts w:asciiTheme="minorEastAsia" w:eastAsiaTheme="minorEastAsia" w:hAnsiTheme="minorEastAsia" w:cs="仿宋" w:hint="eastAsia"/>
        </w:rPr>
        <w:t>及技术规范要求</w:t>
      </w:r>
      <w:bookmarkEnd w:id="71"/>
    </w:p>
    <w:p w:rsidR="00680BD4" w:rsidRDefault="00C7416C">
      <w:pPr>
        <w:tabs>
          <w:tab w:val="left" w:pos="1134"/>
        </w:tabs>
        <w:snapToGrid w:val="0"/>
        <w:spacing w:line="620" w:lineRule="exact"/>
        <w:rPr>
          <w:rFonts w:ascii="宋体" w:hAnsi="宋体"/>
          <w:sz w:val="28"/>
          <w:szCs w:val="28"/>
        </w:rPr>
      </w:pPr>
      <w:r>
        <w:rPr>
          <w:rFonts w:ascii="宋体" w:hAnsi="宋体" w:hint="eastAsia"/>
          <w:sz w:val="28"/>
          <w:szCs w:val="28"/>
        </w:rPr>
        <w:t>（1）施工环境保护要求：做好降噪、防粉尘。</w:t>
      </w:r>
    </w:p>
    <w:p w:rsidR="00680BD4" w:rsidRDefault="00C7416C">
      <w:pPr>
        <w:tabs>
          <w:tab w:val="left" w:pos="1134"/>
        </w:tabs>
        <w:snapToGrid w:val="0"/>
        <w:spacing w:line="620" w:lineRule="exact"/>
        <w:rPr>
          <w:rFonts w:ascii="宋体" w:hAnsi="宋体"/>
          <w:sz w:val="28"/>
          <w:szCs w:val="28"/>
        </w:rPr>
      </w:pPr>
      <w:r>
        <w:rPr>
          <w:rFonts w:ascii="宋体" w:hAnsi="宋体" w:hint="eastAsia"/>
          <w:sz w:val="28"/>
          <w:szCs w:val="28"/>
        </w:rPr>
        <w:t>（2）本工程的质量、所用材料和施工必须满足现行有关国家设计施工验收的规范标准要求。</w:t>
      </w:r>
    </w:p>
    <w:p w:rsidR="00680BD4" w:rsidRDefault="00C7416C">
      <w:pPr>
        <w:tabs>
          <w:tab w:val="left" w:pos="1134"/>
        </w:tabs>
        <w:snapToGrid w:val="0"/>
        <w:spacing w:line="620" w:lineRule="exact"/>
        <w:rPr>
          <w:rFonts w:ascii="宋体" w:hAnsi="宋体"/>
          <w:sz w:val="28"/>
          <w:szCs w:val="28"/>
        </w:rPr>
      </w:pPr>
      <w:r>
        <w:rPr>
          <w:rFonts w:ascii="宋体" w:hAnsi="宋体" w:hint="eastAsia"/>
          <w:sz w:val="28"/>
          <w:szCs w:val="28"/>
        </w:rPr>
        <w:lastRenderedPageBreak/>
        <w:t>（3）本工程所用材料必须符合国家环境保护要求、必须是正规生产厂家生产的合格产品。</w:t>
      </w:r>
    </w:p>
    <w:p w:rsidR="00680BD4" w:rsidRDefault="00C7416C">
      <w:pPr>
        <w:tabs>
          <w:tab w:val="left" w:pos="1134"/>
        </w:tabs>
        <w:snapToGrid w:val="0"/>
        <w:spacing w:line="620" w:lineRule="exact"/>
        <w:rPr>
          <w:rFonts w:ascii="宋体" w:hAnsi="宋体"/>
          <w:sz w:val="28"/>
          <w:szCs w:val="28"/>
        </w:rPr>
      </w:pPr>
      <w:r>
        <w:rPr>
          <w:rFonts w:ascii="宋体" w:hAnsi="宋体" w:hint="eastAsia"/>
          <w:sz w:val="28"/>
          <w:szCs w:val="28"/>
        </w:rPr>
        <w:t>（4）安全文明施工要求：满足国家及地方省市有关安全文明施工的要求，施工过程中乙方须按照相关标准对现场进行施工打围，同时做好安全警示标志，防止非施工人员进入施工现场。</w:t>
      </w:r>
    </w:p>
    <w:p w:rsidR="00680BD4" w:rsidRDefault="00C7416C">
      <w:pPr>
        <w:tabs>
          <w:tab w:val="left" w:pos="1134"/>
        </w:tabs>
        <w:snapToGrid w:val="0"/>
        <w:spacing w:line="620" w:lineRule="exact"/>
        <w:rPr>
          <w:rFonts w:ascii="宋体" w:hAnsi="宋体"/>
          <w:sz w:val="28"/>
          <w:szCs w:val="28"/>
        </w:rPr>
      </w:pPr>
      <w:r>
        <w:rPr>
          <w:rFonts w:ascii="宋体" w:hAnsi="宋体" w:hint="eastAsia"/>
          <w:sz w:val="28"/>
          <w:szCs w:val="28"/>
        </w:rPr>
        <w:t>（5）安全责任：工程在运输、安装、调试等整个工程活动期间，在工程实施地点范围内，所有安全责任均由施工方负责。</w:t>
      </w:r>
    </w:p>
    <w:p w:rsidR="00680BD4" w:rsidRDefault="00C7416C">
      <w:pPr>
        <w:tabs>
          <w:tab w:val="left" w:pos="1134"/>
        </w:tabs>
        <w:snapToGrid w:val="0"/>
        <w:spacing w:line="620" w:lineRule="exact"/>
        <w:rPr>
          <w:rFonts w:ascii="宋体" w:hAnsi="宋体"/>
          <w:sz w:val="28"/>
          <w:szCs w:val="28"/>
        </w:rPr>
      </w:pPr>
      <w:r>
        <w:rPr>
          <w:rFonts w:ascii="宋体" w:hAnsi="宋体" w:hint="eastAsia"/>
          <w:sz w:val="28"/>
          <w:szCs w:val="28"/>
        </w:rPr>
        <w:t>(6)资料要求：验收合格完后提供完整的《竣工验收资料》给予采购人备案，若有图纸资料还须提供纸质及电子版。</w:t>
      </w:r>
    </w:p>
    <w:p w:rsidR="00680BD4" w:rsidRDefault="00C7416C">
      <w:pPr>
        <w:tabs>
          <w:tab w:val="left" w:pos="1134"/>
        </w:tabs>
        <w:snapToGrid w:val="0"/>
        <w:spacing w:line="620" w:lineRule="exact"/>
        <w:rPr>
          <w:rFonts w:ascii="宋体" w:hAnsi="宋体"/>
          <w:sz w:val="28"/>
          <w:szCs w:val="28"/>
        </w:rPr>
      </w:pPr>
      <w:r>
        <w:rPr>
          <w:rFonts w:ascii="宋体" w:hAnsi="宋体" w:hint="eastAsia"/>
          <w:sz w:val="28"/>
          <w:szCs w:val="28"/>
        </w:rPr>
        <w:t>★(7)漏项工程处理：施工过程中，发现工程量清单存在漏项工程的，该漏项工程作为本项目本章采购需求的组成部分，采购人和供应商可以按照《中华人民共和国政府采购法》的规定签订不超过成交金额百分之十的补充合同。</w:t>
      </w:r>
    </w:p>
    <w:p w:rsidR="00680BD4" w:rsidRDefault="00C7416C">
      <w:pPr>
        <w:tabs>
          <w:tab w:val="left" w:pos="1134"/>
        </w:tabs>
        <w:snapToGrid w:val="0"/>
        <w:spacing w:line="620" w:lineRule="exact"/>
        <w:rPr>
          <w:rFonts w:ascii="宋体" w:hAnsi="宋体"/>
          <w:sz w:val="28"/>
          <w:szCs w:val="28"/>
        </w:rPr>
      </w:pPr>
      <w:r>
        <w:rPr>
          <w:rFonts w:ascii="宋体" w:hAnsi="宋体" w:hint="eastAsia"/>
          <w:sz w:val="28"/>
          <w:szCs w:val="28"/>
        </w:rPr>
        <w:t>★(8)供应商针对本项目的施工，必须达到国家及行业现行技术规范标准，符合国家及行业验收合格标准。</w:t>
      </w:r>
    </w:p>
    <w:p w:rsidR="00680BD4" w:rsidRDefault="00C7416C">
      <w:pPr>
        <w:pStyle w:val="2"/>
        <w:tabs>
          <w:tab w:val="left" w:pos="0"/>
          <w:tab w:val="left" w:pos="786"/>
        </w:tabs>
        <w:spacing w:before="260" w:after="260" w:line="416" w:lineRule="auto"/>
        <w:ind w:left="0" w:firstLine="0"/>
        <w:rPr>
          <w:rFonts w:eastAsiaTheme="minorEastAsia"/>
          <w:bCs w:val="0"/>
        </w:rPr>
      </w:pPr>
      <w:bookmarkStart w:id="72" w:name="_Toc2203"/>
      <w:bookmarkStart w:id="73" w:name="_Toc78360356"/>
      <w:r>
        <w:rPr>
          <w:rFonts w:ascii="仿宋" w:eastAsia="仿宋" w:hAnsi="仿宋" w:hint="eastAsia"/>
        </w:rPr>
        <w:t>★</w:t>
      </w:r>
      <w:r>
        <w:rPr>
          <w:rFonts w:asciiTheme="minorEastAsia" w:eastAsiaTheme="minorEastAsia" w:hAnsiTheme="minorEastAsia" w:cs="仿宋" w:hint="eastAsia"/>
          <w:bCs w:val="0"/>
        </w:rPr>
        <w:t>质量保修期</w:t>
      </w:r>
      <w:bookmarkEnd w:id="72"/>
      <w:bookmarkEnd w:id="73"/>
    </w:p>
    <w:p w:rsidR="00680BD4" w:rsidRDefault="00C7416C">
      <w:pPr>
        <w:adjustRightInd w:val="0"/>
        <w:snapToGrid w:val="0"/>
        <w:spacing w:line="240" w:lineRule="atLeast"/>
        <w:rPr>
          <w:rFonts w:ascii="宋体" w:hAnsi="宋体"/>
          <w:sz w:val="28"/>
          <w:szCs w:val="28"/>
        </w:rPr>
      </w:pPr>
      <w:r>
        <w:rPr>
          <w:rFonts w:ascii="宋体" w:hAnsi="宋体" w:hint="eastAsia"/>
          <w:sz w:val="28"/>
          <w:szCs w:val="28"/>
        </w:rPr>
        <w:t>24个月</w:t>
      </w:r>
    </w:p>
    <w:p w:rsidR="00680BD4" w:rsidRDefault="00C7416C">
      <w:pPr>
        <w:pStyle w:val="2"/>
        <w:tabs>
          <w:tab w:val="left" w:pos="0"/>
          <w:tab w:val="left" w:pos="786"/>
        </w:tabs>
        <w:spacing w:before="260" w:after="260" w:line="416" w:lineRule="auto"/>
        <w:ind w:left="0" w:firstLine="0"/>
        <w:rPr>
          <w:rFonts w:eastAsiaTheme="minorEastAsia"/>
          <w:bCs w:val="0"/>
        </w:rPr>
      </w:pPr>
      <w:bookmarkStart w:id="74" w:name="_Toc10621"/>
      <w:bookmarkStart w:id="75" w:name="_Toc78360357"/>
      <w:r>
        <w:rPr>
          <w:rFonts w:ascii="仿宋" w:eastAsia="仿宋" w:hAnsi="仿宋" w:hint="eastAsia"/>
        </w:rPr>
        <w:t>★</w:t>
      </w:r>
      <w:r>
        <w:rPr>
          <w:rFonts w:eastAsiaTheme="minorEastAsia" w:hint="eastAsia"/>
          <w:bCs w:val="0"/>
        </w:rPr>
        <w:t>现场踏勘</w:t>
      </w:r>
      <w:bookmarkEnd w:id="74"/>
      <w:bookmarkEnd w:id="75"/>
    </w:p>
    <w:p w:rsidR="00680BD4" w:rsidRDefault="00C7416C">
      <w:pPr>
        <w:ind w:firstLine="420"/>
        <w:rPr>
          <w:rFonts w:asciiTheme="minorEastAsia" w:eastAsiaTheme="minorEastAsia" w:hAnsiTheme="minorEastAsia" w:cs="仿宋"/>
          <w:bCs/>
          <w:iCs/>
          <w:sz w:val="28"/>
          <w:szCs w:val="28"/>
          <w:lang w:val="zh-CN"/>
        </w:rPr>
      </w:pPr>
      <w:r>
        <w:rPr>
          <w:rFonts w:asciiTheme="minorEastAsia" w:eastAsiaTheme="minorEastAsia" w:hAnsiTheme="minorEastAsia" w:cs="仿宋" w:hint="eastAsia"/>
          <w:bCs/>
          <w:iCs/>
          <w:sz w:val="28"/>
          <w:szCs w:val="28"/>
          <w:lang w:val="zh-CN"/>
        </w:rPr>
        <w:t>供应商自行前往现场踏勘，发生费用自理。</w:t>
      </w:r>
    </w:p>
    <w:p w:rsidR="00680BD4" w:rsidRDefault="00C7416C">
      <w:pPr>
        <w:pStyle w:val="2"/>
        <w:tabs>
          <w:tab w:val="left" w:pos="0"/>
          <w:tab w:val="left" w:pos="786"/>
        </w:tabs>
        <w:spacing w:before="260" w:after="260" w:line="416" w:lineRule="auto"/>
        <w:ind w:left="0" w:firstLine="0"/>
        <w:rPr>
          <w:rFonts w:asciiTheme="minorEastAsia" w:eastAsiaTheme="minorEastAsia" w:hAnsiTheme="minorEastAsia" w:cs="仿宋"/>
          <w:bCs w:val="0"/>
          <w:sz w:val="24"/>
          <w:szCs w:val="24"/>
        </w:rPr>
      </w:pPr>
      <w:bookmarkStart w:id="76" w:name="_Toc18780"/>
      <w:bookmarkStart w:id="77" w:name="_Toc78360358"/>
      <w:r>
        <w:rPr>
          <w:rFonts w:ascii="仿宋" w:eastAsia="仿宋" w:hAnsi="仿宋" w:hint="eastAsia"/>
        </w:rPr>
        <w:t>★</w:t>
      </w:r>
      <w:r>
        <w:rPr>
          <w:rFonts w:asciiTheme="minorEastAsia" w:eastAsiaTheme="minorEastAsia" w:hAnsiTheme="minorEastAsia" w:cs="仿宋" w:hint="eastAsia"/>
          <w:bCs w:val="0"/>
        </w:rPr>
        <w:t>针对本项目的其他技术服务要求</w:t>
      </w:r>
      <w:bookmarkEnd w:id="76"/>
      <w:bookmarkEnd w:id="77"/>
    </w:p>
    <w:p w:rsidR="00680BD4" w:rsidRDefault="00C7416C">
      <w:pPr>
        <w:tabs>
          <w:tab w:val="left" w:pos="0"/>
        </w:tabs>
      </w:pPr>
      <w:r>
        <w:rPr>
          <w:rFonts w:asciiTheme="minorEastAsia" w:eastAsiaTheme="minorEastAsia" w:hAnsiTheme="minorEastAsia" w:cs="仿宋" w:hint="eastAsia"/>
        </w:rPr>
        <w:tab/>
      </w:r>
      <w:r>
        <w:rPr>
          <w:rFonts w:asciiTheme="minorEastAsia" w:eastAsiaTheme="minorEastAsia" w:hAnsiTheme="minorEastAsia" w:cs="仿宋" w:hint="eastAsia"/>
          <w:bCs/>
          <w:iCs/>
          <w:sz w:val="28"/>
          <w:szCs w:val="28"/>
        </w:rPr>
        <w:t>本项目</w:t>
      </w:r>
      <w:r>
        <w:rPr>
          <w:rFonts w:asciiTheme="minorEastAsia" w:eastAsiaTheme="minorEastAsia" w:hAnsiTheme="minorEastAsia" w:cs="仿宋"/>
          <w:bCs/>
          <w:iCs/>
          <w:sz w:val="28"/>
          <w:szCs w:val="28"/>
          <w:lang w:val="zh-CN"/>
        </w:rPr>
        <w:t>材料及技术规范</w:t>
      </w:r>
      <w:r>
        <w:rPr>
          <w:rFonts w:asciiTheme="minorEastAsia" w:eastAsiaTheme="minorEastAsia" w:hAnsiTheme="minorEastAsia" w:cs="仿宋" w:hint="eastAsia"/>
          <w:bCs/>
          <w:iCs/>
          <w:sz w:val="28"/>
          <w:szCs w:val="28"/>
        </w:rPr>
        <w:t>严格按照</w:t>
      </w:r>
      <w:r>
        <w:rPr>
          <w:rFonts w:asciiTheme="minorEastAsia" w:eastAsiaTheme="minorEastAsia" w:hAnsiTheme="minorEastAsia" w:cs="仿宋" w:hint="eastAsia"/>
          <w:bCs/>
          <w:iCs/>
          <w:sz w:val="28"/>
          <w:szCs w:val="28"/>
          <w:lang w:val="zh-CN"/>
        </w:rPr>
        <w:t>中华人民共和国现行</w:t>
      </w:r>
      <w:r>
        <w:rPr>
          <w:rFonts w:asciiTheme="minorEastAsia" w:eastAsiaTheme="minorEastAsia" w:hAnsiTheme="minorEastAsia" w:cs="仿宋" w:hint="eastAsia"/>
          <w:bCs/>
          <w:iCs/>
          <w:sz w:val="28"/>
          <w:szCs w:val="28"/>
        </w:rPr>
        <w:t>有关</w:t>
      </w:r>
      <w:r>
        <w:rPr>
          <w:rFonts w:asciiTheme="minorEastAsia" w:eastAsiaTheme="minorEastAsia" w:hAnsiTheme="minorEastAsia" w:cs="仿宋"/>
          <w:bCs/>
          <w:iCs/>
          <w:sz w:val="28"/>
          <w:szCs w:val="28"/>
          <w:lang w:val="zh-CN"/>
        </w:rPr>
        <w:t>材料及技术规范要求</w:t>
      </w:r>
      <w:r>
        <w:rPr>
          <w:rFonts w:asciiTheme="minorEastAsia" w:eastAsiaTheme="minorEastAsia" w:hAnsiTheme="minorEastAsia" w:cs="仿宋" w:hint="eastAsia"/>
          <w:bCs/>
          <w:iCs/>
          <w:sz w:val="28"/>
          <w:szCs w:val="28"/>
        </w:rPr>
        <w:t>执行</w:t>
      </w:r>
      <w:r>
        <w:rPr>
          <w:rFonts w:asciiTheme="minorEastAsia" w:eastAsiaTheme="minorEastAsia" w:hAnsiTheme="minorEastAsia" w:cs="仿宋" w:hint="eastAsia"/>
          <w:bCs/>
          <w:iCs/>
          <w:sz w:val="28"/>
          <w:szCs w:val="28"/>
          <w:lang w:val="zh-CN"/>
        </w:rPr>
        <w:t>。</w:t>
      </w:r>
    </w:p>
    <w:p w:rsidR="00680BD4" w:rsidRPr="00EA7EA2" w:rsidRDefault="00C7416C" w:rsidP="00220746">
      <w:pPr>
        <w:pStyle w:val="2"/>
        <w:tabs>
          <w:tab w:val="left" w:pos="0"/>
          <w:tab w:val="left" w:pos="786"/>
        </w:tabs>
        <w:spacing w:before="260" w:after="260" w:line="416" w:lineRule="auto"/>
        <w:ind w:left="0" w:firstLine="0"/>
      </w:pPr>
      <w:bookmarkStart w:id="78" w:name="_Toc29354"/>
      <w:bookmarkStart w:id="79" w:name="_Toc78360359"/>
      <w:r w:rsidRPr="00EA7EA2">
        <w:rPr>
          <w:rFonts w:ascii="仿宋" w:eastAsia="仿宋" w:hAnsi="仿宋" w:hint="eastAsia"/>
        </w:rPr>
        <w:lastRenderedPageBreak/>
        <w:t>★</w:t>
      </w:r>
      <w:bookmarkEnd w:id="78"/>
      <w:r w:rsidR="00220746" w:rsidRPr="00EA7EA2">
        <w:rPr>
          <w:rFonts w:hint="eastAsia"/>
        </w:rPr>
        <w:t>电子设备主要技术参数及要求</w:t>
      </w:r>
      <w:bookmarkEnd w:id="79"/>
    </w:p>
    <w:tbl>
      <w:tblPr>
        <w:tblW w:w="4958" w:type="pct"/>
        <w:tblLook w:val="04A0"/>
      </w:tblPr>
      <w:tblGrid>
        <w:gridCol w:w="1048"/>
        <w:gridCol w:w="1781"/>
        <w:gridCol w:w="4888"/>
        <w:gridCol w:w="835"/>
        <w:gridCol w:w="1182"/>
      </w:tblGrid>
      <w:tr w:rsidR="00220746" w:rsidRPr="00EA7EA2" w:rsidTr="00D721E3">
        <w:trPr>
          <w:trHeight w:val="221"/>
        </w:trPr>
        <w:tc>
          <w:tcPr>
            <w:tcW w:w="5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746" w:rsidRPr="00EA7EA2" w:rsidRDefault="00220746" w:rsidP="00D721E3">
            <w:pPr>
              <w:jc w:val="center"/>
              <w:textAlignment w:val="center"/>
              <w:rPr>
                <w:rFonts w:ascii="等线" w:eastAsia="等线" w:hAnsi="等线" w:cs="等线"/>
                <w:color w:val="000000" w:themeColor="text1"/>
                <w:sz w:val="22"/>
                <w:szCs w:val="22"/>
              </w:rPr>
            </w:pPr>
            <w:r w:rsidRPr="00EA7EA2">
              <w:rPr>
                <w:rFonts w:ascii="等线" w:eastAsia="等线" w:hAnsi="等线" w:cs="等线" w:hint="eastAsia"/>
                <w:color w:val="000000" w:themeColor="text1"/>
                <w:sz w:val="22"/>
                <w:szCs w:val="22"/>
              </w:rPr>
              <w:t>序号</w:t>
            </w:r>
          </w:p>
        </w:tc>
        <w:tc>
          <w:tcPr>
            <w:tcW w:w="9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746" w:rsidRPr="00EA7EA2" w:rsidRDefault="00220746" w:rsidP="00D721E3">
            <w:pPr>
              <w:jc w:val="center"/>
              <w:textAlignment w:val="center"/>
              <w:rPr>
                <w:rFonts w:ascii="等线" w:eastAsia="等线" w:hAnsi="等线" w:cs="等线"/>
                <w:color w:val="000000" w:themeColor="text1"/>
                <w:sz w:val="22"/>
                <w:szCs w:val="22"/>
              </w:rPr>
            </w:pPr>
            <w:r w:rsidRPr="00EA7EA2">
              <w:rPr>
                <w:rFonts w:ascii="等线" w:eastAsia="等线" w:hAnsi="等线" w:cs="等线" w:hint="eastAsia"/>
                <w:color w:val="000000" w:themeColor="text1"/>
                <w:sz w:val="22"/>
                <w:szCs w:val="22"/>
              </w:rPr>
              <w:t>项目</w:t>
            </w:r>
          </w:p>
        </w:tc>
        <w:tc>
          <w:tcPr>
            <w:tcW w:w="25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746" w:rsidRPr="00EA7EA2" w:rsidRDefault="00220746" w:rsidP="00D721E3">
            <w:pPr>
              <w:jc w:val="center"/>
              <w:textAlignment w:val="top"/>
              <w:rPr>
                <w:rFonts w:ascii="等线" w:eastAsia="等线" w:hAnsi="等线" w:cs="等线"/>
                <w:color w:val="000000" w:themeColor="text1"/>
                <w:sz w:val="22"/>
                <w:szCs w:val="22"/>
              </w:rPr>
            </w:pPr>
            <w:r w:rsidRPr="00EA7EA2">
              <w:rPr>
                <w:rFonts w:ascii="等线" w:eastAsia="等线" w:hAnsi="等线" w:cs="等线" w:hint="eastAsia"/>
                <w:color w:val="000000" w:themeColor="text1"/>
                <w:sz w:val="22"/>
                <w:szCs w:val="22"/>
              </w:rPr>
              <w:t>主要技术参数要求</w:t>
            </w:r>
          </w:p>
        </w:tc>
        <w:tc>
          <w:tcPr>
            <w:tcW w:w="4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746" w:rsidRPr="00EA7EA2" w:rsidRDefault="00220746" w:rsidP="00D721E3">
            <w:pPr>
              <w:spacing w:line="360" w:lineRule="atLeast"/>
              <w:jc w:val="center"/>
              <w:rPr>
                <w:rFonts w:ascii="等线" w:eastAsia="等线" w:hAnsi="等线" w:cs="等线"/>
                <w:color w:val="000000" w:themeColor="text1"/>
                <w:sz w:val="22"/>
                <w:szCs w:val="22"/>
              </w:rPr>
            </w:pPr>
            <w:r w:rsidRPr="00EA7EA2">
              <w:rPr>
                <w:rFonts w:ascii="等线" w:eastAsia="等线" w:hAnsi="等线" w:cs="等线" w:hint="eastAsia"/>
                <w:color w:val="000000" w:themeColor="text1"/>
                <w:sz w:val="22"/>
                <w:szCs w:val="22"/>
              </w:rPr>
              <w:t>数量</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746" w:rsidRPr="00EA7EA2" w:rsidRDefault="00220746" w:rsidP="00D721E3">
            <w:pPr>
              <w:spacing w:line="360" w:lineRule="atLeast"/>
              <w:jc w:val="center"/>
              <w:rPr>
                <w:rFonts w:ascii="等线" w:eastAsia="等线" w:hAnsi="等线" w:cs="等线"/>
                <w:color w:val="000000" w:themeColor="text1"/>
                <w:sz w:val="22"/>
                <w:szCs w:val="22"/>
              </w:rPr>
            </w:pPr>
            <w:r w:rsidRPr="00EA7EA2">
              <w:rPr>
                <w:rFonts w:ascii="宋体" w:eastAsia="等线" w:hAnsi="宋体" w:hint="eastAsia"/>
                <w:color w:val="000000" w:themeColor="text1"/>
              </w:rPr>
              <w:t>单位</w:t>
            </w:r>
          </w:p>
        </w:tc>
      </w:tr>
      <w:tr w:rsidR="00220746" w:rsidRPr="00EA7EA2" w:rsidTr="00D721E3">
        <w:trPr>
          <w:trHeight w:val="221"/>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20746" w:rsidRPr="00EA7EA2" w:rsidRDefault="00220746" w:rsidP="00D721E3">
            <w:pPr>
              <w:spacing w:line="360" w:lineRule="atLeast"/>
              <w:jc w:val="center"/>
              <w:rPr>
                <w:rFonts w:ascii="宋体" w:hAnsi="宋体"/>
                <w:color w:val="000000" w:themeColor="text1"/>
              </w:rPr>
            </w:pPr>
            <w:r w:rsidRPr="00EA7EA2">
              <w:rPr>
                <w:rFonts w:ascii="等线" w:eastAsia="等线" w:hAnsi="等线" w:cs="等线" w:hint="eastAsia"/>
                <w:color w:val="000000" w:themeColor="text1"/>
                <w:sz w:val="22"/>
                <w:szCs w:val="22"/>
              </w:rPr>
              <w:t>一</w:t>
            </w:r>
            <w:r w:rsidRPr="00EA7EA2">
              <w:rPr>
                <w:rFonts w:ascii="等线" w:eastAsia="等线" w:hAnsi="等线" w:cs="等线"/>
                <w:color w:val="000000" w:themeColor="text1"/>
                <w:sz w:val="22"/>
                <w:szCs w:val="22"/>
              </w:rPr>
              <w:t>、</w:t>
            </w:r>
            <w:r w:rsidRPr="00EA7EA2">
              <w:rPr>
                <w:rFonts w:ascii="等线" w:eastAsia="等线" w:hAnsi="等线" w:cs="等线" w:hint="eastAsia"/>
                <w:color w:val="000000" w:themeColor="text1"/>
                <w:sz w:val="22"/>
                <w:szCs w:val="22"/>
              </w:rPr>
              <w:t>剧场音响系统</w:t>
            </w:r>
          </w:p>
        </w:tc>
      </w:tr>
      <w:tr w:rsidR="00220746" w:rsidRPr="00EA7EA2" w:rsidTr="00D721E3">
        <w:trPr>
          <w:trHeight w:val="580"/>
        </w:trPr>
        <w:tc>
          <w:tcPr>
            <w:tcW w:w="5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746" w:rsidRPr="00EA7EA2" w:rsidRDefault="00220746" w:rsidP="00D721E3">
            <w:pPr>
              <w:jc w:val="center"/>
              <w:textAlignment w:val="center"/>
              <w:rPr>
                <w:rFonts w:ascii="等线" w:eastAsia="等线" w:hAnsi="等线" w:cs="等线"/>
                <w:color w:val="000000" w:themeColor="text1"/>
                <w:sz w:val="22"/>
                <w:szCs w:val="22"/>
              </w:rPr>
            </w:pPr>
            <w:r w:rsidRPr="00EA7EA2">
              <w:rPr>
                <w:rFonts w:ascii="等线" w:eastAsia="等线" w:hAnsi="等线" w:cs="等线" w:hint="eastAsia"/>
                <w:color w:val="000000" w:themeColor="text1"/>
                <w:sz w:val="22"/>
                <w:szCs w:val="22"/>
              </w:rPr>
              <w:t>1</w:t>
            </w:r>
          </w:p>
        </w:tc>
        <w:tc>
          <w:tcPr>
            <w:tcW w:w="9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746" w:rsidRPr="00EA7EA2" w:rsidRDefault="00220746" w:rsidP="00D721E3">
            <w:pPr>
              <w:jc w:val="center"/>
              <w:textAlignment w:val="top"/>
              <w:rPr>
                <w:rFonts w:ascii="等线" w:eastAsia="等线" w:hAnsi="等线" w:cs="等线"/>
                <w:color w:val="000000" w:themeColor="text1"/>
                <w:sz w:val="22"/>
                <w:szCs w:val="22"/>
              </w:rPr>
            </w:pPr>
            <w:r w:rsidRPr="00EA7EA2">
              <w:rPr>
                <w:rFonts w:ascii="等线" w:eastAsia="等线" w:hAnsi="等线" w:cs="等线" w:hint="eastAsia"/>
                <w:color w:val="000000" w:themeColor="text1"/>
                <w:sz w:val="22"/>
                <w:szCs w:val="22"/>
              </w:rPr>
              <w:t>主扩音箱</w:t>
            </w:r>
          </w:p>
        </w:tc>
        <w:tc>
          <w:tcPr>
            <w:tcW w:w="2511" w:type="pct"/>
            <w:tcBorders>
              <w:top w:val="single" w:sz="4" w:space="0" w:color="000000"/>
              <w:left w:val="single" w:sz="4" w:space="0" w:color="000000"/>
              <w:bottom w:val="single" w:sz="4" w:space="0" w:color="000000"/>
              <w:right w:val="single" w:sz="4" w:space="0" w:color="000000"/>
            </w:tcBorders>
            <w:shd w:val="clear" w:color="auto" w:fill="auto"/>
          </w:tcPr>
          <w:p w:rsidR="00220746" w:rsidRPr="00EA7EA2" w:rsidRDefault="00220746" w:rsidP="00D721E3">
            <w:pPr>
              <w:textAlignment w:val="top"/>
              <w:rPr>
                <w:rFonts w:ascii="等线" w:eastAsia="等线" w:hAnsi="等线" w:cs="等线"/>
                <w:color w:val="000000" w:themeColor="text1"/>
                <w:sz w:val="22"/>
                <w:szCs w:val="22"/>
              </w:rPr>
            </w:pPr>
            <w:r w:rsidRPr="00EA7EA2">
              <w:rPr>
                <w:rFonts w:ascii="等线" w:eastAsia="等线" w:hAnsi="等线" w:cs="等线" w:hint="eastAsia"/>
                <w:color w:val="000000" w:themeColor="text1"/>
                <w:sz w:val="22"/>
                <w:szCs w:val="22"/>
              </w:rPr>
              <w:t xml:space="preserve">最大功率：≥800W </w:t>
            </w:r>
          </w:p>
          <w:p w:rsidR="00220746" w:rsidRPr="00EA7EA2" w:rsidRDefault="00220746" w:rsidP="00D721E3">
            <w:pPr>
              <w:textAlignment w:val="top"/>
              <w:rPr>
                <w:rFonts w:ascii="等线" w:eastAsia="等线" w:hAnsi="等线" w:cs="等线"/>
                <w:color w:val="000000" w:themeColor="text1"/>
                <w:sz w:val="22"/>
                <w:szCs w:val="22"/>
              </w:rPr>
            </w:pPr>
            <w:r w:rsidRPr="00EA7EA2">
              <w:rPr>
                <w:rFonts w:ascii="等线" w:eastAsia="等线" w:hAnsi="等线" w:cs="等线" w:hint="eastAsia"/>
                <w:color w:val="000000" w:themeColor="text1"/>
                <w:sz w:val="22"/>
                <w:szCs w:val="22"/>
              </w:rPr>
              <w:t>额定功率：≥600W</w:t>
            </w:r>
          </w:p>
          <w:p w:rsidR="00220746" w:rsidRPr="00EA7EA2" w:rsidRDefault="00220746" w:rsidP="00D721E3">
            <w:pPr>
              <w:textAlignment w:val="top"/>
              <w:rPr>
                <w:rFonts w:ascii="等线" w:eastAsia="等线" w:hAnsi="等线" w:cs="等线"/>
                <w:color w:val="000000" w:themeColor="text1"/>
                <w:sz w:val="22"/>
                <w:szCs w:val="22"/>
              </w:rPr>
            </w:pPr>
            <w:r w:rsidRPr="00EA7EA2">
              <w:rPr>
                <w:rFonts w:ascii="等线" w:eastAsia="等线" w:hAnsi="等线" w:cs="等线" w:hint="eastAsia"/>
                <w:color w:val="000000" w:themeColor="text1"/>
                <w:sz w:val="22"/>
                <w:szCs w:val="22"/>
              </w:rPr>
              <w:t>低音单元：≥12"</w:t>
            </w:r>
          </w:p>
        </w:tc>
        <w:tc>
          <w:tcPr>
            <w:tcW w:w="4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746" w:rsidRPr="00EA7EA2" w:rsidRDefault="00220746" w:rsidP="00D721E3">
            <w:pPr>
              <w:jc w:val="center"/>
              <w:textAlignment w:val="center"/>
              <w:rPr>
                <w:rFonts w:ascii="等线" w:eastAsia="等线" w:hAnsi="等线" w:cs="等线"/>
                <w:color w:val="000000" w:themeColor="text1"/>
                <w:sz w:val="22"/>
                <w:szCs w:val="22"/>
              </w:rPr>
            </w:pPr>
            <w:r w:rsidRPr="00EA7EA2">
              <w:rPr>
                <w:rFonts w:ascii="等线" w:eastAsia="等线" w:hAnsi="等线" w:cs="等线"/>
                <w:color w:val="000000" w:themeColor="text1"/>
                <w:sz w:val="22"/>
                <w:szCs w:val="22"/>
              </w:rPr>
              <w:t>2</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746" w:rsidRPr="00EA7EA2" w:rsidRDefault="00220746" w:rsidP="00D721E3">
            <w:pPr>
              <w:jc w:val="center"/>
              <w:textAlignment w:val="center"/>
              <w:rPr>
                <w:rFonts w:ascii="等线" w:eastAsia="等线" w:hAnsi="等线" w:cs="等线"/>
                <w:color w:val="000000" w:themeColor="text1"/>
                <w:sz w:val="22"/>
                <w:szCs w:val="22"/>
              </w:rPr>
            </w:pPr>
            <w:r w:rsidRPr="00EA7EA2">
              <w:rPr>
                <w:rFonts w:ascii="等线" w:eastAsia="等线" w:hAnsi="等线" w:cs="等线" w:hint="eastAsia"/>
                <w:color w:val="000000" w:themeColor="text1"/>
                <w:sz w:val="22"/>
                <w:szCs w:val="22"/>
              </w:rPr>
              <w:t>台</w:t>
            </w:r>
          </w:p>
        </w:tc>
      </w:tr>
      <w:tr w:rsidR="00220746" w:rsidRPr="00EA7EA2" w:rsidTr="00D721E3">
        <w:trPr>
          <w:trHeight w:val="227"/>
        </w:trPr>
        <w:tc>
          <w:tcPr>
            <w:tcW w:w="5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746" w:rsidRPr="00EA7EA2" w:rsidRDefault="00220746" w:rsidP="00D721E3">
            <w:pPr>
              <w:jc w:val="center"/>
              <w:textAlignment w:val="center"/>
              <w:rPr>
                <w:rFonts w:ascii="等线" w:eastAsia="等线" w:hAnsi="等线" w:cs="等线"/>
                <w:color w:val="000000" w:themeColor="text1"/>
                <w:sz w:val="22"/>
                <w:szCs w:val="22"/>
              </w:rPr>
            </w:pPr>
            <w:r w:rsidRPr="00EA7EA2">
              <w:rPr>
                <w:rFonts w:ascii="等线" w:eastAsia="等线" w:hAnsi="等线" w:cs="等线" w:hint="eastAsia"/>
                <w:color w:val="000000" w:themeColor="text1"/>
                <w:sz w:val="22"/>
                <w:szCs w:val="22"/>
              </w:rPr>
              <w:t>2</w:t>
            </w:r>
          </w:p>
        </w:tc>
        <w:tc>
          <w:tcPr>
            <w:tcW w:w="9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746" w:rsidRPr="00EA7EA2" w:rsidRDefault="00220746" w:rsidP="00D721E3">
            <w:pPr>
              <w:jc w:val="center"/>
              <w:textAlignment w:val="center"/>
              <w:rPr>
                <w:rFonts w:ascii="等线" w:eastAsia="等线" w:hAnsi="等线" w:cs="等线"/>
                <w:color w:val="000000" w:themeColor="text1"/>
                <w:sz w:val="22"/>
                <w:szCs w:val="22"/>
              </w:rPr>
            </w:pPr>
            <w:r w:rsidRPr="00EA7EA2">
              <w:rPr>
                <w:rFonts w:ascii="等线" w:eastAsia="等线" w:hAnsi="等线" w:cs="等线" w:hint="eastAsia"/>
                <w:color w:val="000000" w:themeColor="text1"/>
                <w:sz w:val="22"/>
                <w:szCs w:val="22"/>
              </w:rPr>
              <w:t>补声音箱</w:t>
            </w:r>
          </w:p>
        </w:tc>
        <w:tc>
          <w:tcPr>
            <w:tcW w:w="2511" w:type="pct"/>
            <w:tcBorders>
              <w:top w:val="single" w:sz="4" w:space="0" w:color="000000"/>
              <w:left w:val="single" w:sz="4" w:space="0" w:color="000000"/>
              <w:bottom w:val="single" w:sz="4" w:space="0" w:color="000000"/>
              <w:right w:val="single" w:sz="4" w:space="0" w:color="000000"/>
            </w:tcBorders>
            <w:shd w:val="clear" w:color="auto" w:fill="auto"/>
          </w:tcPr>
          <w:p w:rsidR="00220746" w:rsidRPr="00EA7EA2" w:rsidRDefault="00220746" w:rsidP="00D721E3">
            <w:pPr>
              <w:textAlignment w:val="top"/>
              <w:rPr>
                <w:rFonts w:ascii="等线" w:eastAsia="等线" w:hAnsi="等线" w:cs="等线"/>
                <w:color w:val="000000" w:themeColor="text1"/>
                <w:sz w:val="22"/>
                <w:szCs w:val="22"/>
              </w:rPr>
            </w:pPr>
            <w:r w:rsidRPr="00EA7EA2">
              <w:rPr>
                <w:rFonts w:ascii="等线" w:eastAsia="等线" w:hAnsi="等线" w:cs="等线" w:hint="eastAsia"/>
                <w:color w:val="000000" w:themeColor="text1"/>
                <w:sz w:val="22"/>
                <w:szCs w:val="22"/>
              </w:rPr>
              <w:t xml:space="preserve">最大功率：≥800W </w:t>
            </w:r>
          </w:p>
          <w:p w:rsidR="00220746" w:rsidRPr="00EA7EA2" w:rsidRDefault="00220746" w:rsidP="00D721E3">
            <w:pPr>
              <w:textAlignment w:val="top"/>
              <w:rPr>
                <w:rFonts w:ascii="等线" w:eastAsia="等线" w:hAnsi="等线" w:cs="等线"/>
                <w:color w:val="000000" w:themeColor="text1"/>
                <w:sz w:val="22"/>
                <w:szCs w:val="22"/>
              </w:rPr>
            </w:pPr>
            <w:r w:rsidRPr="00EA7EA2">
              <w:rPr>
                <w:rFonts w:ascii="等线" w:eastAsia="等线" w:hAnsi="等线" w:cs="等线" w:hint="eastAsia"/>
                <w:color w:val="000000" w:themeColor="text1"/>
                <w:sz w:val="22"/>
                <w:szCs w:val="22"/>
              </w:rPr>
              <w:t>额定功率：≥600W</w:t>
            </w:r>
          </w:p>
          <w:p w:rsidR="00220746" w:rsidRPr="00EA7EA2" w:rsidRDefault="00220746" w:rsidP="00D721E3">
            <w:pPr>
              <w:textAlignment w:val="top"/>
              <w:rPr>
                <w:rFonts w:ascii="等线" w:eastAsia="等线" w:hAnsi="等线" w:cs="等线"/>
                <w:color w:val="000000" w:themeColor="text1"/>
                <w:sz w:val="22"/>
                <w:szCs w:val="22"/>
              </w:rPr>
            </w:pPr>
            <w:r w:rsidRPr="00EA7EA2">
              <w:rPr>
                <w:rFonts w:ascii="等线" w:eastAsia="等线" w:hAnsi="等线" w:cs="等线" w:hint="eastAsia"/>
                <w:color w:val="000000" w:themeColor="text1"/>
                <w:sz w:val="22"/>
                <w:szCs w:val="22"/>
              </w:rPr>
              <w:t>低音单元：≥12"</w:t>
            </w:r>
          </w:p>
        </w:tc>
        <w:tc>
          <w:tcPr>
            <w:tcW w:w="4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746" w:rsidRPr="00EA7EA2" w:rsidRDefault="00220746" w:rsidP="00D721E3">
            <w:pPr>
              <w:jc w:val="center"/>
              <w:textAlignment w:val="center"/>
              <w:rPr>
                <w:rFonts w:ascii="等线" w:eastAsia="等线" w:hAnsi="等线" w:cs="等线"/>
                <w:color w:val="000000" w:themeColor="text1"/>
                <w:sz w:val="22"/>
                <w:szCs w:val="22"/>
              </w:rPr>
            </w:pPr>
            <w:r w:rsidRPr="00EA7EA2">
              <w:rPr>
                <w:rFonts w:ascii="等线" w:eastAsia="等线" w:hAnsi="等线" w:cs="等线"/>
                <w:color w:val="000000" w:themeColor="text1"/>
                <w:sz w:val="22"/>
                <w:szCs w:val="22"/>
              </w:rPr>
              <w:t>2</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746" w:rsidRPr="00EA7EA2" w:rsidRDefault="00220746" w:rsidP="00D721E3">
            <w:pPr>
              <w:jc w:val="center"/>
              <w:textAlignment w:val="center"/>
              <w:rPr>
                <w:rFonts w:ascii="等线" w:eastAsia="等线" w:hAnsi="等线" w:cs="等线"/>
                <w:color w:val="000000" w:themeColor="text1"/>
                <w:sz w:val="22"/>
                <w:szCs w:val="22"/>
              </w:rPr>
            </w:pPr>
            <w:r w:rsidRPr="00EA7EA2">
              <w:rPr>
                <w:rFonts w:ascii="等线" w:eastAsia="等线" w:hAnsi="等线" w:cs="等线" w:hint="eastAsia"/>
                <w:color w:val="000000" w:themeColor="text1"/>
                <w:sz w:val="22"/>
                <w:szCs w:val="22"/>
              </w:rPr>
              <w:t>台</w:t>
            </w:r>
          </w:p>
        </w:tc>
      </w:tr>
      <w:tr w:rsidR="00220746" w:rsidRPr="00EA7EA2" w:rsidTr="00D721E3">
        <w:trPr>
          <w:trHeight w:val="90"/>
        </w:trPr>
        <w:tc>
          <w:tcPr>
            <w:tcW w:w="5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746" w:rsidRPr="00EA7EA2" w:rsidRDefault="00220746" w:rsidP="00D721E3">
            <w:pPr>
              <w:jc w:val="center"/>
              <w:textAlignment w:val="center"/>
              <w:rPr>
                <w:rFonts w:ascii="等线" w:eastAsia="等线" w:hAnsi="等线" w:cs="等线"/>
                <w:color w:val="000000" w:themeColor="text1"/>
                <w:sz w:val="22"/>
                <w:szCs w:val="22"/>
              </w:rPr>
            </w:pPr>
            <w:r w:rsidRPr="00EA7EA2">
              <w:rPr>
                <w:rFonts w:ascii="等线" w:eastAsia="等线" w:hAnsi="等线" w:cs="等线" w:hint="eastAsia"/>
                <w:color w:val="000000" w:themeColor="text1"/>
                <w:sz w:val="22"/>
                <w:szCs w:val="22"/>
              </w:rPr>
              <w:t>3</w:t>
            </w:r>
          </w:p>
        </w:tc>
        <w:tc>
          <w:tcPr>
            <w:tcW w:w="9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746" w:rsidRPr="00EA7EA2" w:rsidRDefault="00220746" w:rsidP="00D721E3">
            <w:pPr>
              <w:jc w:val="center"/>
              <w:textAlignment w:val="center"/>
              <w:rPr>
                <w:rFonts w:ascii="等线" w:eastAsia="等线" w:hAnsi="等线" w:cs="等线"/>
                <w:color w:val="000000" w:themeColor="text1"/>
                <w:sz w:val="22"/>
                <w:szCs w:val="22"/>
              </w:rPr>
            </w:pPr>
            <w:r w:rsidRPr="00EA7EA2">
              <w:rPr>
                <w:rFonts w:ascii="等线" w:eastAsia="等线" w:hAnsi="等线" w:cs="等线" w:hint="eastAsia"/>
                <w:color w:val="000000" w:themeColor="text1"/>
                <w:sz w:val="22"/>
                <w:szCs w:val="22"/>
              </w:rPr>
              <w:t>返送音箱</w:t>
            </w:r>
          </w:p>
        </w:tc>
        <w:tc>
          <w:tcPr>
            <w:tcW w:w="2511" w:type="pct"/>
            <w:tcBorders>
              <w:top w:val="single" w:sz="4" w:space="0" w:color="000000"/>
              <w:left w:val="single" w:sz="4" w:space="0" w:color="000000"/>
              <w:bottom w:val="single" w:sz="4" w:space="0" w:color="000000"/>
              <w:right w:val="single" w:sz="4" w:space="0" w:color="000000"/>
            </w:tcBorders>
            <w:shd w:val="clear" w:color="auto" w:fill="auto"/>
          </w:tcPr>
          <w:p w:rsidR="00220746" w:rsidRPr="00EA7EA2" w:rsidRDefault="00220746" w:rsidP="00D721E3">
            <w:pPr>
              <w:textAlignment w:val="top"/>
              <w:rPr>
                <w:rFonts w:ascii="等线" w:eastAsia="等线" w:hAnsi="等线" w:cs="等线"/>
                <w:color w:val="000000" w:themeColor="text1"/>
                <w:sz w:val="22"/>
                <w:szCs w:val="22"/>
              </w:rPr>
            </w:pPr>
            <w:r w:rsidRPr="00EA7EA2">
              <w:rPr>
                <w:rFonts w:ascii="等线" w:eastAsia="等线" w:hAnsi="等线" w:cs="等线" w:hint="eastAsia"/>
                <w:color w:val="000000" w:themeColor="text1"/>
                <w:sz w:val="22"/>
                <w:szCs w:val="22"/>
              </w:rPr>
              <w:t xml:space="preserve">最大功率：≥1400W </w:t>
            </w:r>
          </w:p>
          <w:p w:rsidR="00220746" w:rsidRPr="00EA7EA2" w:rsidRDefault="00220746" w:rsidP="00D721E3">
            <w:pPr>
              <w:textAlignment w:val="top"/>
              <w:rPr>
                <w:rFonts w:ascii="等线" w:eastAsia="等线" w:hAnsi="等线" w:cs="等线"/>
                <w:color w:val="000000" w:themeColor="text1"/>
                <w:sz w:val="22"/>
                <w:szCs w:val="22"/>
              </w:rPr>
            </w:pPr>
            <w:r w:rsidRPr="00EA7EA2">
              <w:rPr>
                <w:rFonts w:ascii="等线" w:eastAsia="等线" w:hAnsi="等线" w:cs="等线" w:hint="eastAsia"/>
                <w:color w:val="000000" w:themeColor="text1"/>
                <w:sz w:val="22"/>
                <w:szCs w:val="22"/>
              </w:rPr>
              <w:t xml:space="preserve">额定功率：≥700W </w:t>
            </w:r>
          </w:p>
        </w:tc>
        <w:tc>
          <w:tcPr>
            <w:tcW w:w="4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746" w:rsidRPr="00EA7EA2" w:rsidRDefault="00220746" w:rsidP="00D721E3">
            <w:pPr>
              <w:jc w:val="center"/>
              <w:textAlignment w:val="center"/>
              <w:rPr>
                <w:rFonts w:ascii="等线" w:eastAsia="等线" w:hAnsi="等线" w:cs="等线"/>
                <w:color w:val="000000" w:themeColor="text1"/>
                <w:sz w:val="22"/>
                <w:szCs w:val="22"/>
              </w:rPr>
            </w:pPr>
            <w:r w:rsidRPr="00EA7EA2">
              <w:rPr>
                <w:rFonts w:ascii="等线" w:eastAsia="等线" w:hAnsi="等线" w:cs="等线"/>
                <w:color w:val="000000" w:themeColor="text1"/>
                <w:sz w:val="22"/>
                <w:szCs w:val="22"/>
              </w:rPr>
              <w:t>2</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746" w:rsidRPr="00EA7EA2" w:rsidRDefault="00220746" w:rsidP="00D721E3">
            <w:pPr>
              <w:jc w:val="center"/>
              <w:textAlignment w:val="center"/>
              <w:rPr>
                <w:rFonts w:ascii="等线" w:eastAsia="等线" w:hAnsi="等线" w:cs="等线"/>
                <w:color w:val="000000" w:themeColor="text1"/>
                <w:sz w:val="22"/>
                <w:szCs w:val="22"/>
              </w:rPr>
            </w:pPr>
            <w:r w:rsidRPr="00EA7EA2">
              <w:rPr>
                <w:rFonts w:ascii="等线" w:eastAsia="等线" w:hAnsi="等线" w:cs="等线" w:hint="eastAsia"/>
                <w:color w:val="000000" w:themeColor="text1"/>
                <w:sz w:val="22"/>
                <w:szCs w:val="22"/>
              </w:rPr>
              <w:t>台</w:t>
            </w:r>
          </w:p>
        </w:tc>
      </w:tr>
      <w:tr w:rsidR="00220746" w:rsidRPr="00EA7EA2" w:rsidTr="00D721E3">
        <w:trPr>
          <w:trHeight w:val="90"/>
        </w:trPr>
        <w:tc>
          <w:tcPr>
            <w:tcW w:w="5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746" w:rsidRPr="00EA7EA2" w:rsidRDefault="00220746" w:rsidP="00D721E3">
            <w:pPr>
              <w:jc w:val="center"/>
              <w:textAlignment w:val="center"/>
              <w:rPr>
                <w:rFonts w:ascii="等线" w:eastAsia="等线" w:hAnsi="等线" w:cs="等线"/>
                <w:color w:val="000000" w:themeColor="text1"/>
                <w:sz w:val="22"/>
                <w:szCs w:val="22"/>
              </w:rPr>
            </w:pPr>
            <w:r w:rsidRPr="00EA7EA2">
              <w:rPr>
                <w:rFonts w:ascii="等线" w:eastAsia="等线" w:hAnsi="等线" w:cs="等线" w:hint="eastAsia"/>
                <w:color w:val="000000" w:themeColor="text1"/>
                <w:sz w:val="22"/>
                <w:szCs w:val="22"/>
              </w:rPr>
              <w:t>4</w:t>
            </w:r>
          </w:p>
        </w:tc>
        <w:tc>
          <w:tcPr>
            <w:tcW w:w="9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746" w:rsidRPr="00EA7EA2" w:rsidRDefault="00220746" w:rsidP="00D721E3">
            <w:pPr>
              <w:jc w:val="center"/>
              <w:textAlignment w:val="center"/>
              <w:rPr>
                <w:rFonts w:ascii="等线" w:eastAsia="等线" w:hAnsi="等线" w:cs="等线"/>
                <w:color w:val="000000" w:themeColor="text1"/>
                <w:sz w:val="22"/>
                <w:szCs w:val="22"/>
              </w:rPr>
            </w:pPr>
            <w:r w:rsidRPr="00EA7EA2">
              <w:rPr>
                <w:rFonts w:ascii="等线" w:eastAsia="等线" w:hAnsi="等线" w:cs="等线" w:hint="eastAsia"/>
                <w:color w:val="000000" w:themeColor="text1"/>
                <w:sz w:val="22"/>
                <w:szCs w:val="22"/>
              </w:rPr>
              <w:t>超低音箱</w:t>
            </w:r>
          </w:p>
        </w:tc>
        <w:tc>
          <w:tcPr>
            <w:tcW w:w="2511" w:type="pct"/>
            <w:tcBorders>
              <w:top w:val="single" w:sz="4" w:space="0" w:color="000000"/>
              <w:left w:val="single" w:sz="4" w:space="0" w:color="000000"/>
              <w:bottom w:val="single" w:sz="4" w:space="0" w:color="000000"/>
              <w:right w:val="single" w:sz="4" w:space="0" w:color="000000"/>
            </w:tcBorders>
            <w:shd w:val="clear" w:color="auto" w:fill="auto"/>
          </w:tcPr>
          <w:p w:rsidR="00220746" w:rsidRPr="00EA7EA2" w:rsidRDefault="00220746" w:rsidP="00D721E3">
            <w:pPr>
              <w:textAlignment w:val="top"/>
              <w:rPr>
                <w:rFonts w:ascii="等线" w:eastAsia="等线" w:hAnsi="等线" w:cs="等线"/>
                <w:color w:val="000000" w:themeColor="text1"/>
                <w:sz w:val="22"/>
                <w:szCs w:val="22"/>
              </w:rPr>
            </w:pPr>
            <w:r w:rsidRPr="00EA7EA2">
              <w:rPr>
                <w:rFonts w:ascii="等线" w:eastAsia="等线" w:hAnsi="等线" w:cs="等线" w:hint="eastAsia"/>
                <w:color w:val="000000" w:themeColor="text1"/>
                <w:sz w:val="22"/>
                <w:szCs w:val="22"/>
              </w:rPr>
              <w:t xml:space="preserve">最大功率：≥2400W </w:t>
            </w:r>
          </w:p>
          <w:p w:rsidR="00220746" w:rsidRPr="00EA7EA2" w:rsidRDefault="00220746" w:rsidP="00D721E3">
            <w:pPr>
              <w:textAlignment w:val="top"/>
              <w:rPr>
                <w:rFonts w:ascii="等线" w:eastAsia="等线" w:hAnsi="等线" w:cs="等线"/>
                <w:color w:val="000000" w:themeColor="text1"/>
                <w:sz w:val="22"/>
                <w:szCs w:val="22"/>
              </w:rPr>
            </w:pPr>
            <w:r w:rsidRPr="00EA7EA2">
              <w:rPr>
                <w:rFonts w:ascii="等线" w:eastAsia="等线" w:hAnsi="等线" w:cs="等线" w:hint="eastAsia"/>
                <w:color w:val="000000" w:themeColor="text1"/>
                <w:sz w:val="22"/>
                <w:szCs w:val="22"/>
              </w:rPr>
              <w:t>额定功率：≥1200W</w:t>
            </w:r>
          </w:p>
        </w:tc>
        <w:tc>
          <w:tcPr>
            <w:tcW w:w="4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746" w:rsidRPr="00EA7EA2" w:rsidRDefault="00220746" w:rsidP="00D721E3">
            <w:pPr>
              <w:jc w:val="center"/>
              <w:textAlignment w:val="center"/>
              <w:rPr>
                <w:rFonts w:ascii="等线" w:eastAsia="等线" w:hAnsi="等线" w:cs="等线"/>
                <w:color w:val="000000" w:themeColor="text1"/>
                <w:sz w:val="22"/>
                <w:szCs w:val="22"/>
              </w:rPr>
            </w:pPr>
            <w:r w:rsidRPr="00EA7EA2">
              <w:rPr>
                <w:rFonts w:ascii="等线" w:eastAsia="等线" w:hAnsi="等线" w:cs="等线"/>
                <w:color w:val="000000" w:themeColor="text1"/>
                <w:sz w:val="22"/>
                <w:szCs w:val="22"/>
              </w:rPr>
              <w:t>2</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746" w:rsidRPr="00EA7EA2" w:rsidRDefault="00220746" w:rsidP="00D721E3">
            <w:pPr>
              <w:jc w:val="center"/>
              <w:textAlignment w:val="center"/>
              <w:rPr>
                <w:rFonts w:ascii="等线" w:eastAsia="等线" w:hAnsi="等线" w:cs="等线"/>
                <w:color w:val="000000" w:themeColor="text1"/>
                <w:sz w:val="22"/>
                <w:szCs w:val="22"/>
              </w:rPr>
            </w:pPr>
            <w:r w:rsidRPr="00EA7EA2">
              <w:rPr>
                <w:rFonts w:ascii="等线" w:eastAsia="等线" w:hAnsi="等线" w:cs="等线" w:hint="eastAsia"/>
                <w:color w:val="000000" w:themeColor="text1"/>
                <w:sz w:val="22"/>
                <w:szCs w:val="22"/>
              </w:rPr>
              <w:t>台</w:t>
            </w:r>
          </w:p>
        </w:tc>
      </w:tr>
      <w:tr w:rsidR="00220746" w:rsidRPr="00EA7EA2" w:rsidTr="00D721E3">
        <w:trPr>
          <w:trHeight w:val="168"/>
        </w:trPr>
        <w:tc>
          <w:tcPr>
            <w:tcW w:w="5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746" w:rsidRPr="00EA7EA2" w:rsidRDefault="00220746" w:rsidP="00D721E3">
            <w:pPr>
              <w:jc w:val="center"/>
              <w:textAlignment w:val="center"/>
              <w:rPr>
                <w:rFonts w:ascii="等线" w:eastAsia="等线" w:hAnsi="等线" w:cs="等线"/>
                <w:color w:val="000000" w:themeColor="text1"/>
                <w:sz w:val="22"/>
                <w:szCs w:val="22"/>
              </w:rPr>
            </w:pPr>
            <w:r w:rsidRPr="00EA7EA2">
              <w:rPr>
                <w:rFonts w:ascii="等线" w:eastAsia="等线" w:hAnsi="等线" w:cs="等线" w:hint="eastAsia"/>
                <w:color w:val="000000" w:themeColor="text1"/>
                <w:sz w:val="22"/>
                <w:szCs w:val="22"/>
              </w:rPr>
              <w:t>5</w:t>
            </w:r>
          </w:p>
        </w:tc>
        <w:tc>
          <w:tcPr>
            <w:tcW w:w="9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746" w:rsidRPr="00EA7EA2" w:rsidRDefault="00220746" w:rsidP="00D721E3">
            <w:pPr>
              <w:jc w:val="center"/>
              <w:textAlignment w:val="center"/>
              <w:rPr>
                <w:rFonts w:ascii="等线" w:eastAsia="等线" w:hAnsi="等线" w:cs="等线"/>
                <w:color w:val="000000" w:themeColor="text1"/>
                <w:sz w:val="22"/>
                <w:szCs w:val="22"/>
              </w:rPr>
            </w:pPr>
            <w:r w:rsidRPr="00EA7EA2">
              <w:rPr>
                <w:rFonts w:ascii="等线" w:eastAsia="等线" w:hAnsi="等线" w:cs="等线" w:hint="eastAsia"/>
                <w:color w:val="000000" w:themeColor="text1"/>
                <w:sz w:val="22"/>
                <w:szCs w:val="22"/>
              </w:rPr>
              <w:t>主扩&amp;补声功放</w:t>
            </w:r>
          </w:p>
        </w:tc>
        <w:tc>
          <w:tcPr>
            <w:tcW w:w="2511" w:type="pct"/>
            <w:tcBorders>
              <w:top w:val="single" w:sz="4" w:space="0" w:color="000000"/>
              <w:left w:val="single" w:sz="4" w:space="0" w:color="000000"/>
              <w:bottom w:val="single" w:sz="4" w:space="0" w:color="000000"/>
              <w:right w:val="single" w:sz="4" w:space="0" w:color="000000"/>
            </w:tcBorders>
            <w:shd w:val="clear" w:color="auto" w:fill="auto"/>
          </w:tcPr>
          <w:p w:rsidR="00220746" w:rsidRPr="00EA7EA2" w:rsidRDefault="00220746" w:rsidP="00D721E3">
            <w:pPr>
              <w:textAlignment w:val="top"/>
              <w:rPr>
                <w:rFonts w:ascii="等线" w:eastAsia="等线" w:hAnsi="等线" w:cs="等线"/>
                <w:color w:val="000000" w:themeColor="text1"/>
                <w:sz w:val="22"/>
                <w:szCs w:val="22"/>
              </w:rPr>
            </w:pPr>
            <w:r w:rsidRPr="00EA7EA2">
              <w:rPr>
                <w:rFonts w:ascii="等线" w:eastAsia="等线" w:hAnsi="等线" w:cs="等线" w:hint="eastAsia"/>
                <w:color w:val="000000" w:themeColor="text1"/>
                <w:sz w:val="22"/>
                <w:szCs w:val="22"/>
              </w:rPr>
              <w:t>≥10000</w:t>
            </w:r>
            <w:r w:rsidRPr="00EA7EA2">
              <w:rPr>
                <w:rFonts w:ascii="等线" w:eastAsia="等线" w:hAnsi="等线" w:cs="等线"/>
                <w:color w:val="000000" w:themeColor="text1"/>
                <w:sz w:val="22"/>
                <w:szCs w:val="22"/>
              </w:rPr>
              <w:t>W</w:t>
            </w:r>
            <w:r w:rsidRPr="00EA7EA2">
              <w:rPr>
                <w:rFonts w:ascii="等线" w:eastAsia="等线" w:hAnsi="等线" w:cs="等线" w:hint="eastAsia"/>
                <w:color w:val="000000" w:themeColor="text1"/>
                <w:sz w:val="22"/>
                <w:szCs w:val="22"/>
              </w:rPr>
              <w:t>放大器</w:t>
            </w:r>
          </w:p>
          <w:p w:rsidR="00220746" w:rsidRPr="00EA7EA2" w:rsidRDefault="00220746" w:rsidP="00D721E3">
            <w:pPr>
              <w:textAlignment w:val="top"/>
              <w:rPr>
                <w:rFonts w:ascii="等线" w:eastAsia="等线" w:hAnsi="等线" w:cs="等线"/>
                <w:color w:val="000000" w:themeColor="text1"/>
                <w:sz w:val="22"/>
                <w:szCs w:val="22"/>
              </w:rPr>
            </w:pPr>
            <w:r w:rsidRPr="00EA7EA2">
              <w:rPr>
                <w:rFonts w:ascii="等线" w:eastAsia="等线" w:hAnsi="等线" w:cs="等线" w:hint="eastAsia"/>
                <w:color w:val="000000" w:themeColor="text1"/>
                <w:sz w:val="22"/>
                <w:szCs w:val="22"/>
              </w:rPr>
              <w:t>≥4个输出通道</w:t>
            </w:r>
          </w:p>
        </w:tc>
        <w:tc>
          <w:tcPr>
            <w:tcW w:w="4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746" w:rsidRPr="00EA7EA2" w:rsidRDefault="00220746" w:rsidP="00D721E3">
            <w:pPr>
              <w:jc w:val="center"/>
              <w:textAlignment w:val="center"/>
              <w:rPr>
                <w:rFonts w:ascii="等线" w:eastAsia="等线" w:hAnsi="等线" w:cs="等线"/>
                <w:color w:val="000000" w:themeColor="text1"/>
                <w:sz w:val="22"/>
                <w:szCs w:val="22"/>
              </w:rPr>
            </w:pPr>
            <w:r w:rsidRPr="00EA7EA2">
              <w:rPr>
                <w:rFonts w:ascii="等线" w:eastAsia="等线" w:hAnsi="等线" w:cs="等线"/>
                <w:color w:val="000000" w:themeColor="text1"/>
                <w:sz w:val="22"/>
                <w:szCs w:val="22"/>
              </w:rPr>
              <w:t>1</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746" w:rsidRPr="00EA7EA2" w:rsidRDefault="00220746" w:rsidP="00D721E3">
            <w:pPr>
              <w:jc w:val="center"/>
              <w:textAlignment w:val="center"/>
              <w:rPr>
                <w:rFonts w:ascii="等线" w:eastAsia="等线" w:hAnsi="等线" w:cs="等线"/>
                <w:color w:val="000000" w:themeColor="text1"/>
                <w:sz w:val="22"/>
                <w:szCs w:val="22"/>
              </w:rPr>
            </w:pPr>
            <w:r w:rsidRPr="00EA7EA2">
              <w:rPr>
                <w:rFonts w:ascii="等线" w:eastAsia="等线" w:hAnsi="等线" w:cs="等线" w:hint="eastAsia"/>
                <w:color w:val="000000" w:themeColor="text1"/>
                <w:sz w:val="22"/>
                <w:szCs w:val="22"/>
              </w:rPr>
              <w:t>台</w:t>
            </w:r>
          </w:p>
        </w:tc>
      </w:tr>
      <w:tr w:rsidR="00220746" w:rsidRPr="00EA7EA2" w:rsidTr="00D721E3">
        <w:trPr>
          <w:trHeight w:val="90"/>
        </w:trPr>
        <w:tc>
          <w:tcPr>
            <w:tcW w:w="5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746" w:rsidRPr="00EA7EA2" w:rsidRDefault="00220746" w:rsidP="00D721E3">
            <w:pPr>
              <w:jc w:val="center"/>
              <w:textAlignment w:val="center"/>
              <w:rPr>
                <w:rFonts w:ascii="等线" w:eastAsia="等线" w:hAnsi="等线" w:cs="等线"/>
                <w:color w:val="000000" w:themeColor="text1"/>
                <w:sz w:val="22"/>
                <w:szCs w:val="22"/>
              </w:rPr>
            </w:pPr>
            <w:r w:rsidRPr="00EA7EA2">
              <w:rPr>
                <w:rFonts w:ascii="等线" w:eastAsia="等线" w:hAnsi="等线" w:cs="等线" w:hint="eastAsia"/>
                <w:color w:val="000000" w:themeColor="text1"/>
                <w:sz w:val="22"/>
                <w:szCs w:val="22"/>
              </w:rPr>
              <w:t>6</w:t>
            </w:r>
          </w:p>
        </w:tc>
        <w:tc>
          <w:tcPr>
            <w:tcW w:w="9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746" w:rsidRPr="00EA7EA2" w:rsidRDefault="00220746" w:rsidP="00D721E3">
            <w:pPr>
              <w:jc w:val="center"/>
              <w:textAlignment w:val="center"/>
              <w:rPr>
                <w:rFonts w:ascii="等线" w:eastAsia="等线" w:hAnsi="等线" w:cs="等线"/>
                <w:color w:val="000000" w:themeColor="text1"/>
                <w:sz w:val="22"/>
                <w:szCs w:val="22"/>
              </w:rPr>
            </w:pPr>
            <w:r w:rsidRPr="00EA7EA2">
              <w:rPr>
                <w:rFonts w:ascii="等线" w:eastAsia="等线" w:hAnsi="等线" w:cs="等线" w:hint="eastAsia"/>
                <w:color w:val="000000" w:themeColor="text1"/>
                <w:sz w:val="22"/>
                <w:szCs w:val="22"/>
              </w:rPr>
              <w:t>返送&amp;超低功放</w:t>
            </w:r>
          </w:p>
        </w:tc>
        <w:tc>
          <w:tcPr>
            <w:tcW w:w="25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746" w:rsidRPr="00EA7EA2" w:rsidRDefault="00220746" w:rsidP="00D721E3">
            <w:pPr>
              <w:textAlignment w:val="center"/>
              <w:rPr>
                <w:rFonts w:ascii="宋体" w:hAnsi="宋体" w:cs="宋体"/>
                <w:color w:val="000000" w:themeColor="text1"/>
                <w:sz w:val="22"/>
                <w:szCs w:val="22"/>
              </w:rPr>
            </w:pPr>
            <w:r w:rsidRPr="00EA7EA2">
              <w:rPr>
                <w:rFonts w:ascii="等线" w:eastAsia="等线" w:hAnsi="等线" w:cs="等线" w:hint="eastAsia"/>
                <w:color w:val="000000" w:themeColor="text1"/>
                <w:sz w:val="22"/>
                <w:szCs w:val="22"/>
              </w:rPr>
              <w:t>≥</w:t>
            </w:r>
            <w:r w:rsidRPr="00EA7EA2">
              <w:rPr>
                <w:rFonts w:ascii="宋体" w:hAnsi="宋体" w:cs="宋体" w:hint="eastAsia"/>
                <w:color w:val="000000" w:themeColor="text1"/>
                <w:sz w:val="22"/>
                <w:szCs w:val="22"/>
              </w:rPr>
              <w:t>10000</w:t>
            </w:r>
            <w:r w:rsidRPr="00EA7EA2">
              <w:rPr>
                <w:rFonts w:ascii="宋体" w:hAnsi="宋体" w:cs="宋体"/>
                <w:color w:val="000000" w:themeColor="text1"/>
                <w:sz w:val="22"/>
                <w:szCs w:val="22"/>
              </w:rPr>
              <w:t>W</w:t>
            </w:r>
            <w:r w:rsidRPr="00EA7EA2">
              <w:rPr>
                <w:rFonts w:ascii="宋体" w:hAnsi="宋体" w:cs="宋体" w:hint="eastAsia"/>
                <w:color w:val="000000" w:themeColor="text1"/>
                <w:sz w:val="22"/>
                <w:szCs w:val="22"/>
              </w:rPr>
              <w:t>放大器</w:t>
            </w:r>
          </w:p>
          <w:p w:rsidR="00220746" w:rsidRPr="00EA7EA2" w:rsidRDefault="00220746" w:rsidP="00D721E3">
            <w:pPr>
              <w:textAlignment w:val="center"/>
              <w:rPr>
                <w:rFonts w:ascii="宋体" w:hAnsi="宋体" w:cs="宋体"/>
                <w:color w:val="000000" w:themeColor="text1"/>
                <w:sz w:val="22"/>
                <w:szCs w:val="22"/>
              </w:rPr>
            </w:pPr>
            <w:r w:rsidRPr="00EA7EA2">
              <w:rPr>
                <w:rFonts w:ascii="等线" w:eastAsia="等线" w:hAnsi="等线" w:cs="等线" w:hint="eastAsia"/>
                <w:color w:val="000000" w:themeColor="text1"/>
                <w:sz w:val="22"/>
                <w:szCs w:val="22"/>
              </w:rPr>
              <w:t>≥</w:t>
            </w:r>
            <w:r w:rsidRPr="00EA7EA2">
              <w:rPr>
                <w:rFonts w:ascii="宋体" w:hAnsi="宋体" w:cs="宋体" w:hint="eastAsia"/>
                <w:color w:val="000000" w:themeColor="text1"/>
                <w:sz w:val="22"/>
                <w:szCs w:val="22"/>
              </w:rPr>
              <w:t>4个输出通道</w:t>
            </w:r>
          </w:p>
        </w:tc>
        <w:tc>
          <w:tcPr>
            <w:tcW w:w="4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20746" w:rsidRPr="00EA7EA2" w:rsidRDefault="00220746" w:rsidP="00D721E3">
            <w:pPr>
              <w:jc w:val="center"/>
              <w:textAlignment w:val="center"/>
              <w:rPr>
                <w:rFonts w:ascii="宋体" w:hAnsi="宋体" w:cs="宋体"/>
                <w:color w:val="000000" w:themeColor="text1"/>
                <w:sz w:val="22"/>
                <w:szCs w:val="22"/>
              </w:rPr>
            </w:pPr>
            <w:r w:rsidRPr="00EA7EA2">
              <w:rPr>
                <w:rFonts w:ascii="宋体" w:hAnsi="宋体" w:cs="宋体"/>
                <w:color w:val="000000" w:themeColor="text1"/>
                <w:sz w:val="22"/>
                <w:szCs w:val="22"/>
              </w:rPr>
              <w:t>1</w:t>
            </w:r>
          </w:p>
        </w:tc>
        <w:tc>
          <w:tcPr>
            <w:tcW w:w="6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20746" w:rsidRPr="00EA7EA2" w:rsidRDefault="00220746" w:rsidP="00D721E3">
            <w:pPr>
              <w:jc w:val="center"/>
              <w:textAlignment w:val="center"/>
              <w:rPr>
                <w:rFonts w:ascii="宋体" w:hAnsi="宋体" w:cs="宋体"/>
                <w:color w:val="000000" w:themeColor="text1"/>
                <w:sz w:val="22"/>
                <w:szCs w:val="22"/>
              </w:rPr>
            </w:pPr>
            <w:r w:rsidRPr="00EA7EA2">
              <w:rPr>
                <w:rFonts w:ascii="等线" w:eastAsia="等线" w:hAnsi="等线" w:cs="等线" w:hint="eastAsia"/>
                <w:color w:val="000000" w:themeColor="text1"/>
                <w:sz w:val="22"/>
                <w:szCs w:val="22"/>
              </w:rPr>
              <w:t>台</w:t>
            </w:r>
          </w:p>
        </w:tc>
      </w:tr>
      <w:tr w:rsidR="00220746" w:rsidRPr="00EA7EA2" w:rsidTr="00D721E3">
        <w:trPr>
          <w:trHeight w:val="90"/>
        </w:trPr>
        <w:tc>
          <w:tcPr>
            <w:tcW w:w="5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746" w:rsidRPr="00EA7EA2" w:rsidRDefault="00220746" w:rsidP="00D721E3">
            <w:pPr>
              <w:jc w:val="center"/>
              <w:textAlignment w:val="center"/>
              <w:rPr>
                <w:rFonts w:ascii="等线" w:eastAsia="等线" w:hAnsi="等线" w:cs="等线"/>
                <w:color w:val="000000" w:themeColor="text1"/>
                <w:sz w:val="22"/>
                <w:szCs w:val="22"/>
              </w:rPr>
            </w:pPr>
            <w:r w:rsidRPr="00EA7EA2">
              <w:rPr>
                <w:rFonts w:ascii="等线" w:eastAsia="等线" w:hAnsi="等线" w:cs="等线" w:hint="eastAsia"/>
                <w:color w:val="000000" w:themeColor="text1"/>
                <w:sz w:val="22"/>
                <w:szCs w:val="22"/>
              </w:rPr>
              <w:t>7</w:t>
            </w:r>
          </w:p>
        </w:tc>
        <w:tc>
          <w:tcPr>
            <w:tcW w:w="9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746" w:rsidRPr="00EA7EA2" w:rsidRDefault="00220746" w:rsidP="00D721E3">
            <w:pPr>
              <w:jc w:val="center"/>
              <w:textAlignment w:val="center"/>
              <w:rPr>
                <w:rFonts w:ascii="等线" w:eastAsia="等线" w:hAnsi="等线" w:cs="等线"/>
                <w:color w:val="000000" w:themeColor="text1"/>
                <w:sz w:val="22"/>
                <w:szCs w:val="22"/>
              </w:rPr>
            </w:pPr>
            <w:r w:rsidRPr="00EA7EA2">
              <w:rPr>
                <w:rFonts w:ascii="等线" w:eastAsia="等线" w:hAnsi="等线" w:cs="等线" w:hint="eastAsia"/>
                <w:color w:val="000000" w:themeColor="text1"/>
                <w:sz w:val="22"/>
                <w:szCs w:val="22"/>
              </w:rPr>
              <w:t>无线话筒</w:t>
            </w:r>
          </w:p>
        </w:tc>
        <w:tc>
          <w:tcPr>
            <w:tcW w:w="25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746" w:rsidRPr="00EA7EA2" w:rsidRDefault="00220746" w:rsidP="00D721E3">
            <w:pPr>
              <w:textAlignment w:val="center"/>
              <w:rPr>
                <w:rFonts w:ascii="宋体" w:hAnsi="宋体" w:cs="宋体"/>
                <w:color w:val="000000" w:themeColor="text1"/>
                <w:sz w:val="22"/>
                <w:szCs w:val="22"/>
              </w:rPr>
            </w:pPr>
            <w:r w:rsidRPr="00EA7EA2">
              <w:rPr>
                <w:rFonts w:ascii="宋体" w:hAnsi="宋体" w:cs="宋体" w:hint="eastAsia"/>
                <w:color w:val="000000" w:themeColor="text1"/>
                <w:sz w:val="22"/>
                <w:szCs w:val="22"/>
              </w:rPr>
              <w:t>2节AA电池可连续使用</w:t>
            </w:r>
            <w:r w:rsidRPr="00EA7EA2">
              <w:rPr>
                <w:rFonts w:ascii="等线" w:eastAsia="等线" w:hAnsi="等线" w:cs="等线" w:hint="eastAsia"/>
                <w:color w:val="000000" w:themeColor="text1"/>
                <w:sz w:val="22"/>
                <w:szCs w:val="22"/>
              </w:rPr>
              <w:t>≥</w:t>
            </w:r>
            <w:r w:rsidRPr="00EA7EA2">
              <w:rPr>
                <w:rFonts w:ascii="宋体" w:hAnsi="宋体" w:cs="宋体" w:hint="eastAsia"/>
                <w:color w:val="000000" w:themeColor="text1"/>
                <w:sz w:val="22"/>
                <w:szCs w:val="22"/>
              </w:rPr>
              <w:t>11个小时，</w:t>
            </w:r>
            <w:r w:rsidRPr="00EA7EA2">
              <w:rPr>
                <w:rFonts w:ascii="等线" w:eastAsia="等线" w:hAnsi="等线" w:cs="等线" w:hint="eastAsia"/>
                <w:color w:val="000000" w:themeColor="text1"/>
                <w:sz w:val="22"/>
                <w:szCs w:val="22"/>
              </w:rPr>
              <w:t>≥</w:t>
            </w:r>
            <w:r w:rsidRPr="00EA7EA2">
              <w:rPr>
                <w:rFonts w:ascii="宋体" w:hAnsi="宋体" w:cs="宋体" w:hint="eastAsia"/>
                <w:color w:val="000000" w:themeColor="text1"/>
                <w:sz w:val="22"/>
                <w:szCs w:val="22"/>
              </w:rPr>
              <w:t>100米（300英尺）的工作范围</w:t>
            </w:r>
          </w:p>
        </w:tc>
        <w:tc>
          <w:tcPr>
            <w:tcW w:w="4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20746" w:rsidRPr="00EA7EA2" w:rsidRDefault="00220746" w:rsidP="00D721E3">
            <w:pPr>
              <w:jc w:val="center"/>
              <w:textAlignment w:val="center"/>
              <w:rPr>
                <w:rFonts w:ascii="宋体" w:hAnsi="宋体" w:cs="宋体"/>
                <w:color w:val="000000" w:themeColor="text1"/>
                <w:sz w:val="22"/>
                <w:szCs w:val="22"/>
              </w:rPr>
            </w:pPr>
            <w:r w:rsidRPr="00EA7EA2">
              <w:rPr>
                <w:rFonts w:ascii="宋体" w:hAnsi="宋体" w:cs="宋体"/>
                <w:color w:val="000000" w:themeColor="text1"/>
                <w:sz w:val="22"/>
                <w:szCs w:val="22"/>
              </w:rPr>
              <w:t>8</w:t>
            </w:r>
          </w:p>
        </w:tc>
        <w:tc>
          <w:tcPr>
            <w:tcW w:w="6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20746" w:rsidRPr="00EA7EA2" w:rsidRDefault="00220746" w:rsidP="00D721E3">
            <w:pPr>
              <w:jc w:val="center"/>
              <w:textAlignment w:val="center"/>
              <w:rPr>
                <w:rFonts w:ascii="宋体" w:hAnsi="宋体" w:cs="宋体"/>
                <w:color w:val="000000" w:themeColor="text1"/>
                <w:sz w:val="22"/>
                <w:szCs w:val="22"/>
              </w:rPr>
            </w:pPr>
            <w:r w:rsidRPr="00EA7EA2">
              <w:rPr>
                <w:rFonts w:ascii="等线" w:eastAsia="等线" w:hAnsi="等线" w:cs="等线" w:hint="eastAsia"/>
                <w:color w:val="000000" w:themeColor="text1"/>
                <w:sz w:val="22"/>
                <w:szCs w:val="22"/>
              </w:rPr>
              <w:t>台</w:t>
            </w:r>
          </w:p>
        </w:tc>
      </w:tr>
      <w:tr w:rsidR="00220746" w:rsidRPr="00EA7EA2" w:rsidTr="00D721E3">
        <w:trPr>
          <w:trHeight w:val="350"/>
        </w:trPr>
        <w:tc>
          <w:tcPr>
            <w:tcW w:w="5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746" w:rsidRPr="00EA7EA2" w:rsidRDefault="00220746" w:rsidP="00D721E3">
            <w:pPr>
              <w:jc w:val="center"/>
              <w:textAlignment w:val="center"/>
              <w:rPr>
                <w:rFonts w:ascii="等线" w:eastAsia="等线" w:hAnsi="等线" w:cs="等线"/>
                <w:color w:val="000000" w:themeColor="text1"/>
                <w:sz w:val="22"/>
                <w:szCs w:val="22"/>
              </w:rPr>
            </w:pPr>
            <w:r w:rsidRPr="00EA7EA2">
              <w:rPr>
                <w:rFonts w:ascii="等线" w:eastAsia="等线" w:hAnsi="等线" w:cs="等线" w:hint="eastAsia"/>
                <w:color w:val="000000" w:themeColor="text1"/>
                <w:sz w:val="22"/>
                <w:szCs w:val="22"/>
              </w:rPr>
              <w:t>8</w:t>
            </w:r>
          </w:p>
        </w:tc>
        <w:tc>
          <w:tcPr>
            <w:tcW w:w="9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746" w:rsidRPr="00EA7EA2" w:rsidRDefault="00220746" w:rsidP="00D721E3">
            <w:pPr>
              <w:jc w:val="center"/>
              <w:textAlignment w:val="center"/>
              <w:rPr>
                <w:rFonts w:ascii="等线" w:eastAsia="等线" w:hAnsi="等线" w:cs="等线"/>
                <w:color w:val="000000" w:themeColor="text1"/>
                <w:sz w:val="22"/>
                <w:szCs w:val="22"/>
              </w:rPr>
            </w:pPr>
            <w:r w:rsidRPr="00EA7EA2">
              <w:rPr>
                <w:rFonts w:ascii="等线" w:eastAsia="等线" w:hAnsi="等线" w:cs="等线" w:hint="eastAsia"/>
                <w:color w:val="000000" w:themeColor="text1"/>
                <w:sz w:val="22"/>
                <w:szCs w:val="22"/>
              </w:rPr>
              <w:t>头戴话筒</w:t>
            </w:r>
          </w:p>
        </w:tc>
        <w:tc>
          <w:tcPr>
            <w:tcW w:w="25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746" w:rsidRPr="00EA7EA2" w:rsidRDefault="00220746" w:rsidP="00D721E3">
            <w:pPr>
              <w:textAlignment w:val="center"/>
              <w:rPr>
                <w:rFonts w:ascii="宋体" w:hAnsi="宋体" w:cs="宋体"/>
                <w:color w:val="000000" w:themeColor="text1"/>
                <w:sz w:val="22"/>
                <w:szCs w:val="22"/>
              </w:rPr>
            </w:pPr>
            <w:r w:rsidRPr="00EA7EA2">
              <w:rPr>
                <w:rFonts w:ascii="宋体" w:hAnsi="宋体" w:cs="宋体" w:hint="eastAsia"/>
                <w:color w:val="000000" w:themeColor="text1"/>
                <w:sz w:val="22"/>
                <w:szCs w:val="22"/>
              </w:rPr>
              <w:t>2节AA电池可连续使用</w:t>
            </w:r>
            <w:r w:rsidRPr="00EA7EA2">
              <w:rPr>
                <w:rFonts w:ascii="等线" w:eastAsia="等线" w:hAnsi="等线" w:cs="等线" w:hint="eastAsia"/>
                <w:color w:val="000000" w:themeColor="text1"/>
                <w:sz w:val="22"/>
                <w:szCs w:val="22"/>
              </w:rPr>
              <w:t>≥</w:t>
            </w:r>
            <w:r w:rsidRPr="00EA7EA2">
              <w:rPr>
                <w:rFonts w:ascii="宋体" w:hAnsi="宋体" w:cs="宋体" w:hint="eastAsia"/>
                <w:color w:val="000000" w:themeColor="text1"/>
                <w:sz w:val="22"/>
                <w:szCs w:val="22"/>
              </w:rPr>
              <w:t>11个小时，</w:t>
            </w:r>
            <w:r w:rsidRPr="00EA7EA2">
              <w:rPr>
                <w:rFonts w:ascii="等线" w:eastAsia="等线" w:hAnsi="等线" w:cs="等线" w:hint="eastAsia"/>
                <w:color w:val="000000" w:themeColor="text1"/>
                <w:sz w:val="22"/>
                <w:szCs w:val="22"/>
              </w:rPr>
              <w:t>≥</w:t>
            </w:r>
            <w:r w:rsidRPr="00EA7EA2">
              <w:rPr>
                <w:rFonts w:ascii="宋体" w:hAnsi="宋体" w:cs="宋体" w:hint="eastAsia"/>
                <w:color w:val="000000" w:themeColor="text1"/>
                <w:sz w:val="22"/>
                <w:szCs w:val="22"/>
              </w:rPr>
              <w:t>100米（300英尺）的工作范围</w:t>
            </w:r>
          </w:p>
        </w:tc>
        <w:tc>
          <w:tcPr>
            <w:tcW w:w="4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20746" w:rsidRPr="00EA7EA2" w:rsidRDefault="00220746" w:rsidP="00D721E3">
            <w:pPr>
              <w:jc w:val="center"/>
              <w:textAlignment w:val="center"/>
              <w:rPr>
                <w:rFonts w:ascii="宋体" w:hAnsi="宋体" w:cs="宋体"/>
                <w:color w:val="000000" w:themeColor="text1"/>
                <w:sz w:val="22"/>
                <w:szCs w:val="22"/>
              </w:rPr>
            </w:pPr>
            <w:r w:rsidRPr="00EA7EA2">
              <w:rPr>
                <w:rFonts w:ascii="宋体" w:hAnsi="宋体" w:cs="宋体"/>
                <w:color w:val="000000" w:themeColor="text1"/>
                <w:sz w:val="22"/>
                <w:szCs w:val="22"/>
              </w:rPr>
              <w:t>8</w:t>
            </w:r>
          </w:p>
        </w:tc>
        <w:tc>
          <w:tcPr>
            <w:tcW w:w="6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20746" w:rsidRPr="00EA7EA2" w:rsidRDefault="00220746" w:rsidP="00D721E3">
            <w:pPr>
              <w:jc w:val="center"/>
              <w:textAlignment w:val="center"/>
              <w:rPr>
                <w:rFonts w:ascii="宋体" w:hAnsi="宋体" w:cs="宋体"/>
                <w:color w:val="000000" w:themeColor="text1"/>
                <w:sz w:val="22"/>
                <w:szCs w:val="22"/>
              </w:rPr>
            </w:pPr>
            <w:r w:rsidRPr="00EA7EA2">
              <w:rPr>
                <w:rFonts w:ascii="等线" w:eastAsia="等线" w:hAnsi="等线" w:cs="等线" w:hint="eastAsia"/>
                <w:color w:val="000000" w:themeColor="text1"/>
                <w:sz w:val="22"/>
                <w:szCs w:val="22"/>
              </w:rPr>
              <w:t>台</w:t>
            </w:r>
          </w:p>
        </w:tc>
      </w:tr>
      <w:tr w:rsidR="00220746" w:rsidRPr="00EA7EA2" w:rsidTr="00D721E3">
        <w:trPr>
          <w:trHeight w:val="90"/>
        </w:trPr>
        <w:tc>
          <w:tcPr>
            <w:tcW w:w="5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746" w:rsidRPr="00EA7EA2" w:rsidRDefault="00220746" w:rsidP="00D721E3">
            <w:pPr>
              <w:jc w:val="center"/>
              <w:textAlignment w:val="center"/>
              <w:rPr>
                <w:rFonts w:ascii="等线" w:eastAsia="等线" w:hAnsi="等线" w:cs="等线"/>
                <w:color w:val="000000" w:themeColor="text1"/>
                <w:sz w:val="22"/>
                <w:szCs w:val="22"/>
              </w:rPr>
            </w:pPr>
            <w:r w:rsidRPr="00EA7EA2">
              <w:rPr>
                <w:rFonts w:ascii="等线" w:eastAsia="等线" w:hAnsi="等线" w:cs="等线" w:hint="eastAsia"/>
                <w:color w:val="000000" w:themeColor="text1"/>
                <w:sz w:val="22"/>
                <w:szCs w:val="22"/>
              </w:rPr>
              <w:t>9</w:t>
            </w:r>
          </w:p>
        </w:tc>
        <w:tc>
          <w:tcPr>
            <w:tcW w:w="9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746" w:rsidRPr="00EA7EA2" w:rsidRDefault="00220746" w:rsidP="00D721E3">
            <w:pPr>
              <w:jc w:val="center"/>
              <w:textAlignment w:val="center"/>
              <w:rPr>
                <w:rFonts w:ascii="等线" w:eastAsia="等线" w:hAnsi="等线" w:cs="等线"/>
                <w:color w:val="000000" w:themeColor="text1"/>
                <w:sz w:val="22"/>
                <w:szCs w:val="22"/>
              </w:rPr>
            </w:pPr>
            <w:r w:rsidRPr="00EA7EA2">
              <w:rPr>
                <w:rFonts w:ascii="等线" w:eastAsia="等线" w:hAnsi="等线" w:cs="等线" w:hint="eastAsia"/>
                <w:color w:val="000000" w:themeColor="text1"/>
                <w:sz w:val="22"/>
                <w:szCs w:val="22"/>
              </w:rPr>
              <w:t>数字调音台</w:t>
            </w:r>
          </w:p>
        </w:tc>
        <w:tc>
          <w:tcPr>
            <w:tcW w:w="25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746" w:rsidRPr="00EA7EA2" w:rsidRDefault="00220746" w:rsidP="00D721E3">
            <w:pPr>
              <w:textAlignment w:val="center"/>
              <w:rPr>
                <w:rFonts w:ascii="宋体" w:hAnsi="宋体" w:cs="宋体"/>
                <w:color w:val="000000" w:themeColor="text1"/>
                <w:sz w:val="22"/>
                <w:szCs w:val="22"/>
              </w:rPr>
            </w:pPr>
            <w:r w:rsidRPr="00EA7EA2">
              <w:rPr>
                <w:rFonts w:ascii="等线" w:eastAsia="等线" w:hAnsi="等线" w:cs="等线" w:hint="eastAsia"/>
                <w:color w:val="000000" w:themeColor="text1"/>
                <w:sz w:val="22"/>
                <w:szCs w:val="22"/>
              </w:rPr>
              <w:t>≥</w:t>
            </w:r>
            <w:r w:rsidRPr="00EA7EA2">
              <w:rPr>
                <w:rFonts w:ascii="宋体" w:hAnsi="宋体" w:cs="宋体" w:hint="eastAsia"/>
                <w:color w:val="000000" w:themeColor="text1"/>
                <w:sz w:val="22"/>
                <w:szCs w:val="22"/>
              </w:rPr>
              <w:t>24通道输入</w:t>
            </w:r>
          </w:p>
        </w:tc>
        <w:tc>
          <w:tcPr>
            <w:tcW w:w="4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746" w:rsidRPr="00EA7EA2" w:rsidRDefault="00220746" w:rsidP="00D721E3">
            <w:pPr>
              <w:jc w:val="center"/>
              <w:textAlignment w:val="center"/>
              <w:rPr>
                <w:rFonts w:ascii="等线" w:eastAsia="等线" w:hAnsi="等线" w:cs="等线"/>
                <w:color w:val="000000" w:themeColor="text1"/>
                <w:sz w:val="22"/>
                <w:szCs w:val="22"/>
              </w:rPr>
            </w:pPr>
            <w:r w:rsidRPr="00EA7EA2">
              <w:rPr>
                <w:rFonts w:ascii="等线" w:eastAsia="等线" w:hAnsi="等线" w:cs="等线"/>
                <w:color w:val="000000" w:themeColor="text1"/>
                <w:sz w:val="22"/>
                <w:szCs w:val="22"/>
              </w:rPr>
              <w:t>1</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746" w:rsidRPr="00EA7EA2" w:rsidRDefault="00220746" w:rsidP="00D721E3">
            <w:pPr>
              <w:jc w:val="center"/>
              <w:textAlignment w:val="center"/>
              <w:rPr>
                <w:rFonts w:ascii="等线" w:eastAsia="等线" w:hAnsi="等线" w:cs="等线"/>
                <w:color w:val="000000" w:themeColor="text1"/>
                <w:sz w:val="22"/>
                <w:szCs w:val="22"/>
              </w:rPr>
            </w:pPr>
            <w:r w:rsidRPr="00EA7EA2">
              <w:rPr>
                <w:rFonts w:ascii="等线" w:eastAsia="等线" w:hAnsi="等线" w:cs="等线" w:hint="eastAsia"/>
                <w:color w:val="000000" w:themeColor="text1"/>
                <w:sz w:val="22"/>
                <w:szCs w:val="22"/>
              </w:rPr>
              <w:t>台</w:t>
            </w:r>
          </w:p>
        </w:tc>
      </w:tr>
      <w:tr w:rsidR="00220746" w:rsidRPr="00EA7EA2" w:rsidTr="00D721E3">
        <w:trPr>
          <w:trHeight w:val="9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20746" w:rsidRPr="00EA7EA2" w:rsidRDefault="00220746" w:rsidP="00D721E3">
            <w:pPr>
              <w:spacing w:line="400" w:lineRule="exact"/>
              <w:ind w:leftChars="57" w:left="617" w:hangingChars="200" w:hanging="480"/>
              <w:jc w:val="center"/>
              <w:rPr>
                <w:rFonts w:ascii="等线" w:eastAsia="等线" w:hAnsi="等线" w:cs="等线"/>
                <w:color w:val="000000" w:themeColor="text1"/>
                <w:sz w:val="22"/>
                <w:szCs w:val="22"/>
              </w:rPr>
            </w:pPr>
            <w:r w:rsidRPr="00EA7EA2">
              <w:rPr>
                <w:rFonts w:hint="eastAsia"/>
              </w:rPr>
              <w:t>二</w:t>
            </w:r>
            <w:r w:rsidRPr="00EA7EA2">
              <w:t>、</w:t>
            </w:r>
            <w:r w:rsidRPr="00EA7EA2">
              <w:rPr>
                <w:rFonts w:hint="eastAsia"/>
              </w:rPr>
              <w:t>剧场</w:t>
            </w:r>
            <w:r w:rsidRPr="00EA7EA2">
              <w:rPr>
                <w:rFonts w:hint="eastAsia"/>
              </w:rPr>
              <w:t>LED</w:t>
            </w:r>
            <w:r w:rsidRPr="00EA7EA2">
              <w:rPr>
                <w:rFonts w:hint="eastAsia"/>
              </w:rPr>
              <w:t>显示屏</w:t>
            </w:r>
          </w:p>
        </w:tc>
      </w:tr>
      <w:tr w:rsidR="00220746" w:rsidRPr="00EA7EA2" w:rsidTr="00D721E3">
        <w:trPr>
          <w:trHeight w:val="337"/>
        </w:trPr>
        <w:tc>
          <w:tcPr>
            <w:tcW w:w="5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746" w:rsidRPr="00EA7EA2" w:rsidRDefault="00220746" w:rsidP="00D721E3">
            <w:pPr>
              <w:textAlignment w:val="center"/>
              <w:rPr>
                <w:rFonts w:ascii="宋体" w:hAnsi="宋体" w:cs="宋体"/>
                <w:color w:val="000000" w:themeColor="text1"/>
                <w:sz w:val="22"/>
                <w:szCs w:val="22"/>
              </w:rPr>
            </w:pPr>
            <w:r w:rsidRPr="00EA7EA2">
              <w:rPr>
                <w:rFonts w:ascii="宋体" w:hAnsi="宋体" w:cs="宋体" w:hint="eastAsia"/>
                <w:color w:val="000000" w:themeColor="text1"/>
                <w:sz w:val="22"/>
                <w:szCs w:val="22"/>
              </w:rPr>
              <w:t>1</w:t>
            </w:r>
          </w:p>
        </w:tc>
        <w:tc>
          <w:tcPr>
            <w:tcW w:w="9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746" w:rsidRPr="00EA7EA2" w:rsidRDefault="00220746" w:rsidP="00D721E3">
            <w:pPr>
              <w:textAlignment w:val="center"/>
              <w:rPr>
                <w:rFonts w:ascii="宋体" w:hAnsi="宋体" w:cs="宋体"/>
                <w:color w:val="000000" w:themeColor="text1"/>
                <w:sz w:val="22"/>
                <w:szCs w:val="22"/>
              </w:rPr>
            </w:pPr>
            <w:r w:rsidRPr="00EA7EA2">
              <w:rPr>
                <w:rFonts w:ascii="宋体" w:hAnsi="宋体" w:cs="宋体" w:hint="eastAsia"/>
                <w:color w:val="000000" w:themeColor="text1"/>
                <w:sz w:val="22"/>
                <w:szCs w:val="22"/>
              </w:rPr>
              <w:t>LED显示屏P1.875</w:t>
            </w:r>
          </w:p>
        </w:tc>
        <w:tc>
          <w:tcPr>
            <w:tcW w:w="2511" w:type="pct"/>
            <w:tcBorders>
              <w:top w:val="single" w:sz="4" w:space="0" w:color="000000"/>
              <w:left w:val="single" w:sz="4" w:space="0" w:color="000000"/>
              <w:bottom w:val="single" w:sz="4" w:space="0" w:color="000000"/>
              <w:right w:val="single" w:sz="4" w:space="0" w:color="000000"/>
            </w:tcBorders>
            <w:shd w:val="clear" w:color="auto" w:fill="auto"/>
          </w:tcPr>
          <w:p w:rsidR="00220746" w:rsidRPr="00EA7EA2" w:rsidRDefault="00220746" w:rsidP="00220746">
            <w:pPr>
              <w:numPr>
                <w:ilvl w:val="0"/>
                <w:numId w:val="61"/>
              </w:numPr>
              <w:textAlignment w:val="center"/>
              <w:rPr>
                <w:rFonts w:ascii="宋体" w:hAnsi="宋体" w:cs="宋体"/>
                <w:color w:val="000000" w:themeColor="text1"/>
                <w:sz w:val="22"/>
                <w:szCs w:val="22"/>
              </w:rPr>
            </w:pPr>
            <w:r w:rsidRPr="00EA7EA2">
              <w:rPr>
                <w:rFonts w:ascii="宋体" w:hAnsi="宋体" w:cs="宋体" w:hint="eastAsia"/>
                <w:color w:val="000000" w:themeColor="text1"/>
                <w:sz w:val="22"/>
                <w:szCs w:val="22"/>
              </w:rPr>
              <w:t>整屏尺寸：≥4.8m（w） × 2.3625m（h）</w:t>
            </w:r>
          </w:p>
          <w:p w:rsidR="00220746" w:rsidRPr="00EA7EA2" w:rsidRDefault="00220746" w:rsidP="00D721E3">
            <w:pPr>
              <w:textAlignment w:val="center"/>
              <w:rPr>
                <w:rFonts w:ascii="宋体" w:hAnsi="宋体" w:cs="宋体"/>
                <w:color w:val="000000" w:themeColor="text1"/>
                <w:sz w:val="22"/>
                <w:szCs w:val="22"/>
              </w:rPr>
            </w:pPr>
            <w:r w:rsidRPr="00EA7EA2">
              <w:rPr>
                <w:rFonts w:ascii="宋体" w:hAnsi="宋体" w:cs="宋体" w:hint="eastAsia"/>
                <w:color w:val="000000" w:themeColor="text1"/>
                <w:sz w:val="22"/>
                <w:szCs w:val="22"/>
              </w:rPr>
              <w:t>2.整屏分辨率：≥2432点 *1280点</w:t>
            </w:r>
          </w:p>
          <w:p w:rsidR="00220746" w:rsidRPr="00EA7EA2" w:rsidRDefault="00220746" w:rsidP="00D721E3">
            <w:pPr>
              <w:textAlignment w:val="center"/>
              <w:rPr>
                <w:rFonts w:ascii="宋体" w:hAnsi="宋体" w:cs="宋体"/>
                <w:color w:val="000000" w:themeColor="text1"/>
                <w:sz w:val="22"/>
                <w:szCs w:val="22"/>
              </w:rPr>
            </w:pPr>
            <w:r w:rsidRPr="00EA7EA2">
              <w:rPr>
                <w:rFonts w:ascii="宋体" w:hAnsi="宋体" w:cs="宋体" w:hint="eastAsia"/>
                <w:color w:val="000000" w:themeColor="text1"/>
                <w:sz w:val="22"/>
                <w:szCs w:val="22"/>
              </w:rPr>
              <w:t>3.像素间距≤1.875mm</w:t>
            </w:r>
          </w:p>
        </w:tc>
        <w:tc>
          <w:tcPr>
            <w:tcW w:w="4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746" w:rsidRPr="00EA7EA2" w:rsidRDefault="00220746" w:rsidP="00D721E3">
            <w:pPr>
              <w:jc w:val="center"/>
              <w:textAlignment w:val="center"/>
              <w:rPr>
                <w:rFonts w:ascii="宋体" w:hAnsi="宋体" w:cs="宋体"/>
                <w:color w:val="000000" w:themeColor="text1"/>
                <w:sz w:val="22"/>
                <w:szCs w:val="22"/>
              </w:rPr>
            </w:pPr>
            <w:r w:rsidRPr="00EA7EA2">
              <w:rPr>
                <w:rFonts w:ascii="宋体" w:hAnsi="宋体" w:cs="宋体" w:hint="eastAsia"/>
                <w:color w:val="000000" w:themeColor="text1"/>
                <w:sz w:val="22"/>
                <w:szCs w:val="22"/>
              </w:rPr>
              <w:t>1</w:t>
            </w:r>
          </w:p>
        </w:tc>
        <w:tc>
          <w:tcPr>
            <w:tcW w:w="6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20746" w:rsidRPr="00EA7EA2" w:rsidRDefault="00220746" w:rsidP="00D721E3">
            <w:pPr>
              <w:jc w:val="center"/>
              <w:textAlignment w:val="center"/>
              <w:rPr>
                <w:rFonts w:ascii="宋体" w:hAnsi="宋体" w:cs="宋体"/>
                <w:color w:val="000000" w:themeColor="text1"/>
                <w:sz w:val="22"/>
                <w:szCs w:val="22"/>
              </w:rPr>
            </w:pPr>
            <w:r w:rsidRPr="00EA7EA2">
              <w:rPr>
                <w:rFonts w:ascii="宋体" w:hAnsi="宋体" w:cs="宋体" w:hint="eastAsia"/>
                <w:color w:val="000000" w:themeColor="text1"/>
                <w:sz w:val="22"/>
                <w:szCs w:val="22"/>
              </w:rPr>
              <w:t>台</w:t>
            </w:r>
          </w:p>
        </w:tc>
      </w:tr>
    </w:tbl>
    <w:p w:rsidR="00220746" w:rsidRPr="00EA7EA2" w:rsidRDefault="00220746" w:rsidP="00220746">
      <w:pPr>
        <w:spacing w:line="400" w:lineRule="exact"/>
        <w:rPr>
          <w:rFonts w:asciiTheme="minorEastAsia" w:eastAsiaTheme="minorEastAsia" w:hAnsiTheme="minorEastAsia"/>
          <w:sz w:val="28"/>
          <w:szCs w:val="28"/>
        </w:rPr>
      </w:pPr>
      <w:r w:rsidRPr="00EA7EA2">
        <w:rPr>
          <w:rFonts w:asciiTheme="minorEastAsia" w:eastAsiaTheme="minorEastAsia" w:hAnsiTheme="minorEastAsia" w:hint="eastAsia"/>
          <w:sz w:val="28"/>
          <w:szCs w:val="28"/>
        </w:rPr>
        <w:t>注：</w:t>
      </w:r>
    </w:p>
    <w:p w:rsidR="00220746" w:rsidRPr="00EA7EA2" w:rsidRDefault="00220746" w:rsidP="00220746">
      <w:pPr>
        <w:spacing w:line="400" w:lineRule="exact"/>
        <w:rPr>
          <w:rFonts w:asciiTheme="minorEastAsia" w:eastAsiaTheme="minorEastAsia" w:hAnsiTheme="minorEastAsia"/>
          <w:sz w:val="28"/>
          <w:szCs w:val="28"/>
        </w:rPr>
      </w:pPr>
      <w:r w:rsidRPr="00EA7EA2">
        <w:rPr>
          <w:rFonts w:asciiTheme="minorEastAsia" w:eastAsiaTheme="minorEastAsia" w:hAnsiTheme="minorEastAsia"/>
          <w:sz w:val="28"/>
          <w:szCs w:val="28"/>
        </w:rPr>
        <w:t>1</w:t>
      </w:r>
      <w:r w:rsidRPr="00EA7EA2">
        <w:rPr>
          <w:rFonts w:asciiTheme="minorEastAsia" w:eastAsiaTheme="minorEastAsia" w:hAnsiTheme="minorEastAsia" w:hint="eastAsia"/>
          <w:sz w:val="28"/>
          <w:szCs w:val="28"/>
        </w:rPr>
        <w:t>.项目涉及与工程密不可分的音响系统设备和LED显示屏，上表为主要技术参数及要求</w:t>
      </w:r>
      <w:r w:rsidRPr="00EA7EA2">
        <w:rPr>
          <w:rFonts w:asciiTheme="minorEastAsia" w:eastAsiaTheme="minorEastAsia" w:hAnsiTheme="minorEastAsia"/>
          <w:sz w:val="28"/>
          <w:szCs w:val="28"/>
        </w:rPr>
        <w:t>，</w:t>
      </w:r>
      <w:r w:rsidRPr="00EA7EA2">
        <w:rPr>
          <w:rFonts w:asciiTheme="minorEastAsia" w:eastAsiaTheme="minorEastAsia" w:hAnsiTheme="minorEastAsia" w:hint="eastAsia"/>
          <w:sz w:val="28"/>
          <w:szCs w:val="28"/>
        </w:rPr>
        <w:t>其他设备及其参数配置</w:t>
      </w:r>
      <w:r w:rsidRPr="00EA7EA2">
        <w:rPr>
          <w:rFonts w:asciiTheme="minorEastAsia" w:eastAsiaTheme="minorEastAsia" w:hAnsiTheme="minorEastAsia"/>
          <w:sz w:val="28"/>
          <w:szCs w:val="28"/>
        </w:rPr>
        <w:t>、</w:t>
      </w:r>
      <w:r w:rsidRPr="00EA7EA2">
        <w:rPr>
          <w:rFonts w:asciiTheme="minorEastAsia" w:eastAsiaTheme="minorEastAsia" w:hAnsiTheme="minorEastAsia" w:hint="eastAsia"/>
          <w:sz w:val="28"/>
          <w:szCs w:val="28"/>
        </w:rPr>
        <w:t>要求详见工程量清单</w:t>
      </w:r>
      <w:r w:rsidRPr="00EA7EA2">
        <w:rPr>
          <w:rFonts w:asciiTheme="minorEastAsia" w:eastAsiaTheme="minorEastAsia" w:hAnsiTheme="minorEastAsia"/>
          <w:sz w:val="28"/>
          <w:szCs w:val="28"/>
        </w:rPr>
        <w:t>。</w:t>
      </w:r>
    </w:p>
    <w:p w:rsidR="00680BD4" w:rsidRPr="00EA7EA2" w:rsidRDefault="00220746" w:rsidP="00220746">
      <w:pPr>
        <w:spacing w:line="400" w:lineRule="exact"/>
        <w:rPr>
          <w:rFonts w:asciiTheme="minorEastAsia" w:eastAsiaTheme="minorEastAsia" w:hAnsiTheme="minorEastAsia"/>
          <w:sz w:val="28"/>
          <w:szCs w:val="28"/>
        </w:rPr>
      </w:pPr>
      <w:r w:rsidRPr="00EA7EA2">
        <w:rPr>
          <w:rFonts w:asciiTheme="minorEastAsia" w:eastAsiaTheme="minorEastAsia" w:hAnsiTheme="minorEastAsia"/>
          <w:sz w:val="28"/>
          <w:szCs w:val="28"/>
        </w:rPr>
        <w:t>2</w:t>
      </w:r>
      <w:r w:rsidRPr="00EA7EA2">
        <w:rPr>
          <w:rFonts w:asciiTheme="minorEastAsia" w:eastAsiaTheme="minorEastAsia" w:hAnsiTheme="minorEastAsia" w:hint="eastAsia"/>
          <w:sz w:val="28"/>
          <w:szCs w:val="28"/>
        </w:rPr>
        <w:t>.供应商提供的电子设备须标明产品的品牌及售后服务的内容和期限</w:t>
      </w:r>
      <w:r w:rsidRPr="00EA7EA2">
        <w:rPr>
          <w:rFonts w:asciiTheme="minorEastAsia" w:eastAsiaTheme="minorEastAsia" w:hAnsiTheme="minorEastAsia"/>
          <w:sz w:val="28"/>
          <w:szCs w:val="28"/>
        </w:rPr>
        <w:t>。</w:t>
      </w:r>
    </w:p>
    <w:p w:rsidR="00220746" w:rsidRDefault="00220746">
      <w:pPr>
        <w:pStyle w:val="2"/>
        <w:tabs>
          <w:tab w:val="left" w:pos="0"/>
          <w:tab w:val="left" w:pos="786"/>
        </w:tabs>
        <w:spacing w:before="260" w:after="260" w:line="416" w:lineRule="auto"/>
        <w:ind w:left="0" w:firstLine="0"/>
      </w:pPr>
      <w:bookmarkStart w:id="80" w:name="_Toc367"/>
      <w:bookmarkStart w:id="81" w:name="_Toc54948228"/>
      <w:bookmarkStart w:id="82" w:name="_Toc78360360"/>
      <w:r>
        <w:rPr>
          <w:rFonts w:ascii="仿宋" w:eastAsia="仿宋" w:hAnsi="仿宋" w:hint="eastAsia"/>
        </w:rPr>
        <w:t>★</w:t>
      </w:r>
      <w:r>
        <w:rPr>
          <w:rFonts w:hint="eastAsia"/>
        </w:rPr>
        <w:t>验收标准和方法</w:t>
      </w:r>
      <w:bookmarkEnd w:id="82"/>
    </w:p>
    <w:p w:rsidR="00220746" w:rsidRDefault="00220746" w:rsidP="00220746">
      <w:pPr>
        <w:widowControl w:val="0"/>
        <w:adjustRightInd w:val="0"/>
        <w:snapToGrid w:val="0"/>
        <w:spacing w:line="360" w:lineRule="auto"/>
        <w:ind w:firstLine="420"/>
        <w:rPr>
          <w:rFonts w:asciiTheme="minorEastAsia" w:eastAsiaTheme="minorEastAsia" w:hAnsiTheme="minorEastAsia" w:cs="仿宋"/>
          <w:bCs/>
          <w:iCs/>
          <w:sz w:val="28"/>
          <w:szCs w:val="28"/>
        </w:rPr>
      </w:pPr>
      <w:r>
        <w:rPr>
          <w:rFonts w:asciiTheme="minorEastAsia" w:eastAsiaTheme="minorEastAsia" w:hAnsiTheme="minorEastAsia" w:cs="仿宋" w:hint="eastAsia"/>
          <w:bCs/>
          <w:iCs/>
          <w:sz w:val="28"/>
          <w:szCs w:val="28"/>
        </w:rPr>
        <w:t>（1）按照本项目磋商文件、成交投标人响应文件的内容进行验收。</w:t>
      </w:r>
    </w:p>
    <w:p w:rsidR="00220746" w:rsidRDefault="00220746" w:rsidP="00220746">
      <w:pPr>
        <w:widowControl w:val="0"/>
        <w:adjustRightInd w:val="0"/>
        <w:snapToGrid w:val="0"/>
        <w:spacing w:line="360" w:lineRule="auto"/>
        <w:ind w:firstLine="420"/>
        <w:rPr>
          <w:rFonts w:asciiTheme="minorEastAsia" w:eastAsiaTheme="minorEastAsia" w:hAnsiTheme="minorEastAsia" w:cs="仿宋"/>
          <w:bCs/>
          <w:iCs/>
          <w:sz w:val="28"/>
          <w:szCs w:val="28"/>
        </w:rPr>
      </w:pPr>
      <w:r>
        <w:rPr>
          <w:rFonts w:asciiTheme="minorEastAsia" w:eastAsiaTheme="minorEastAsia" w:hAnsiTheme="minorEastAsia" w:cs="仿宋" w:hint="eastAsia"/>
          <w:bCs/>
          <w:iCs/>
          <w:sz w:val="28"/>
          <w:szCs w:val="28"/>
        </w:rPr>
        <w:t>（2）根据《财政部关于进一步加强政府采购需求和履约验收管理的指导意</w:t>
      </w:r>
      <w:r>
        <w:rPr>
          <w:rFonts w:asciiTheme="minorEastAsia" w:eastAsiaTheme="minorEastAsia" w:hAnsiTheme="minorEastAsia" w:cs="仿宋" w:hint="eastAsia"/>
          <w:bCs/>
          <w:iCs/>
          <w:sz w:val="28"/>
          <w:szCs w:val="28"/>
        </w:rPr>
        <w:lastRenderedPageBreak/>
        <w:t>见》（财库〔2016〕205号）的要求，以采购文件技术指标要求、响应文件响应内容和行业相关标准逐条参数验收。</w:t>
      </w:r>
    </w:p>
    <w:p w:rsidR="00220746" w:rsidRPr="00220746" w:rsidRDefault="00220746" w:rsidP="00220746">
      <w:pPr>
        <w:widowControl w:val="0"/>
        <w:adjustRightInd w:val="0"/>
        <w:snapToGrid w:val="0"/>
        <w:spacing w:line="360" w:lineRule="auto"/>
        <w:ind w:firstLine="420"/>
        <w:rPr>
          <w:rFonts w:asciiTheme="minorEastAsia" w:eastAsiaTheme="minorEastAsia" w:hAnsiTheme="minorEastAsia" w:cs="仿宋"/>
          <w:bCs/>
          <w:iCs/>
          <w:sz w:val="28"/>
          <w:szCs w:val="28"/>
        </w:rPr>
      </w:pPr>
      <w:r>
        <w:rPr>
          <w:rFonts w:asciiTheme="minorEastAsia" w:eastAsiaTheme="minorEastAsia" w:hAnsiTheme="minorEastAsia" w:cs="仿宋" w:hint="eastAsia"/>
          <w:bCs/>
          <w:iCs/>
          <w:sz w:val="28"/>
          <w:szCs w:val="28"/>
        </w:rPr>
        <w:t>（3）</w:t>
      </w:r>
      <w:r w:rsidRPr="00BC7772">
        <w:rPr>
          <w:rFonts w:asciiTheme="minorEastAsia" w:eastAsiaTheme="minorEastAsia" w:hAnsiTheme="minorEastAsia" w:cs="仿宋" w:hint="eastAsia"/>
          <w:bCs/>
          <w:iCs/>
          <w:sz w:val="28"/>
          <w:szCs w:val="28"/>
        </w:rPr>
        <w:t>验收时如发现所交付的货物有短装、次品、损坏或其它不符合标准及本合同规定之情形者，采购人应做出详尽的现场记录，或由采购人与投标人双方签署备忘录，此现场记录或备忘录可用作补充、缺失和更换损坏部件的有效证据，由此产生的时间延误与有关费用由投标人承担，验收期限相应顺延</w:t>
      </w:r>
      <w:r>
        <w:rPr>
          <w:rFonts w:asciiTheme="minorEastAsia" w:eastAsiaTheme="minorEastAsia" w:hAnsiTheme="minorEastAsia" w:cs="仿宋" w:hint="eastAsia"/>
          <w:bCs/>
          <w:iCs/>
          <w:sz w:val="28"/>
          <w:szCs w:val="28"/>
        </w:rPr>
        <w:t>。</w:t>
      </w:r>
    </w:p>
    <w:p w:rsidR="00680BD4" w:rsidRDefault="00C7416C">
      <w:pPr>
        <w:pStyle w:val="2"/>
        <w:tabs>
          <w:tab w:val="left" w:pos="0"/>
          <w:tab w:val="left" w:pos="786"/>
        </w:tabs>
        <w:spacing w:before="260" w:after="260" w:line="416" w:lineRule="auto"/>
        <w:ind w:left="0" w:firstLine="0"/>
      </w:pPr>
      <w:bookmarkStart w:id="83" w:name="_Toc78360361"/>
      <w:r>
        <w:rPr>
          <w:rFonts w:hint="eastAsia"/>
        </w:rPr>
        <w:t>满足采购需求的最低要求</w:t>
      </w:r>
      <w:bookmarkEnd w:id="80"/>
      <w:bookmarkEnd w:id="81"/>
      <w:bookmarkEnd w:id="83"/>
    </w:p>
    <w:p w:rsidR="00680BD4" w:rsidRDefault="00C7416C">
      <w:pPr>
        <w:widowControl w:val="0"/>
        <w:tabs>
          <w:tab w:val="left" w:pos="1134"/>
        </w:tabs>
        <w:snapToGrid w:val="0"/>
        <w:spacing w:line="620" w:lineRule="exact"/>
        <w:ind w:firstLineChars="202" w:firstLine="568"/>
        <w:jc w:val="both"/>
        <w:rPr>
          <w:rFonts w:ascii="宋体" w:hAnsi="宋体"/>
          <w:sz w:val="28"/>
          <w:szCs w:val="28"/>
        </w:rPr>
      </w:pPr>
      <w:r>
        <w:rPr>
          <w:rFonts w:ascii="宋体" w:hAnsi="宋体" w:hint="eastAsia"/>
          <w:b/>
          <w:sz w:val="28"/>
          <w:szCs w:val="20"/>
        </w:rPr>
        <w:t>技术、服务、商务及其他要求中加★号的要求为满足采购需求的最低要求。</w:t>
      </w:r>
    </w:p>
    <w:bookmarkEnd w:id="63"/>
    <w:bookmarkEnd w:id="64"/>
    <w:p w:rsidR="00680BD4" w:rsidRDefault="00680BD4">
      <w:pPr>
        <w:rPr>
          <w:rFonts w:ascii="宋体" w:hAnsi="宋体"/>
          <w:b/>
          <w:sz w:val="28"/>
          <w:szCs w:val="28"/>
        </w:rPr>
      </w:pPr>
    </w:p>
    <w:p w:rsidR="00680BD4" w:rsidRDefault="00C7416C">
      <w:pPr>
        <w:pStyle w:val="a0"/>
        <w:rPr>
          <w:rFonts w:ascii="宋体" w:hAnsi="宋体"/>
          <w:b/>
          <w:sz w:val="28"/>
          <w:szCs w:val="28"/>
        </w:rPr>
      </w:pPr>
      <w:r>
        <w:rPr>
          <w:rFonts w:ascii="宋体" w:hAnsi="宋体"/>
          <w:b/>
          <w:sz w:val="28"/>
          <w:szCs w:val="28"/>
        </w:rPr>
        <w:br w:type="page"/>
      </w:r>
    </w:p>
    <w:p w:rsidR="00680BD4" w:rsidRDefault="00C7416C">
      <w:pPr>
        <w:pStyle w:val="1"/>
        <w:numPr>
          <w:ilvl w:val="0"/>
          <w:numId w:val="1"/>
        </w:numPr>
        <w:snapToGrid w:val="0"/>
        <w:spacing w:before="0" w:after="0"/>
        <w:ind w:left="0" w:firstLine="0"/>
      </w:pPr>
      <w:bookmarkStart w:id="84" w:name="_Toc360696963"/>
      <w:bookmarkStart w:id="85" w:name="_Toc238273564"/>
      <w:bookmarkStart w:id="86" w:name="_Toc205604899"/>
      <w:bookmarkStart w:id="87" w:name="_Toc236285891"/>
      <w:bookmarkStart w:id="88" w:name="_Toc78360362"/>
      <w:r>
        <w:rPr>
          <w:rFonts w:hint="eastAsia"/>
        </w:rPr>
        <w:lastRenderedPageBreak/>
        <w:t>磋商办法</w:t>
      </w:r>
      <w:bookmarkEnd w:id="88"/>
    </w:p>
    <w:p w:rsidR="00680BD4" w:rsidRDefault="00C7416C">
      <w:pPr>
        <w:pStyle w:val="2"/>
        <w:snapToGrid w:val="0"/>
        <w:spacing w:line="620" w:lineRule="exact"/>
      </w:pPr>
      <w:bookmarkStart w:id="89" w:name="_Toc78360363"/>
      <w:r>
        <w:rPr>
          <w:rFonts w:hint="eastAsia"/>
        </w:rPr>
        <w:t>总则</w:t>
      </w:r>
      <w:bookmarkEnd w:id="89"/>
    </w:p>
    <w:p w:rsidR="00680BD4" w:rsidRDefault="00C7416C" w:rsidP="002A6D06">
      <w:pPr>
        <w:widowControl w:val="0"/>
        <w:numPr>
          <w:ilvl w:val="0"/>
          <w:numId w:val="36"/>
        </w:numPr>
        <w:tabs>
          <w:tab w:val="left" w:pos="1134"/>
        </w:tabs>
        <w:snapToGrid w:val="0"/>
        <w:spacing w:line="620" w:lineRule="exact"/>
        <w:ind w:left="0" w:firstLineChars="202" w:firstLine="566"/>
        <w:jc w:val="both"/>
        <w:rPr>
          <w:rFonts w:ascii="宋体" w:hAnsi="宋体"/>
          <w:sz w:val="28"/>
          <w:szCs w:val="28"/>
        </w:rPr>
      </w:pPr>
      <w:r>
        <w:rPr>
          <w:rFonts w:ascii="宋体" w:hAnsi="宋体" w:hint="eastAsia"/>
          <w:sz w:val="28"/>
          <w:szCs w:val="28"/>
        </w:rPr>
        <w:t>根据《中华人民共和国政府采购法》、《中华人民共和国政府采购法实施条例》和《政府采购非招标采购方式管理办法》等法律规章，结合采购项目特点制定本办法。</w:t>
      </w:r>
    </w:p>
    <w:p w:rsidR="00680BD4" w:rsidRDefault="00C7416C" w:rsidP="002A6D06">
      <w:pPr>
        <w:widowControl w:val="0"/>
        <w:numPr>
          <w:ilvl w:val="0"/>
          <w:numId w:val="36"/>
        </w:numPr>
        <w:tabs>
          <w:tab w:val="left" w:pos="1134"/>
        </w:tabs>
        <w:snapToGrid w:val="0"/>
        <w:spacing w:line="620" w:lineRule="exact"/>
        <w:ind w:left="0" w:firstLineChars="202" w:firstLine="566"/>
        <w:jc w:val="both"/>
        <w:rPr>
          <w:rFonts w:ascii="宋体" w:hAnsi="宋体"/>
          <w:sz w:val="28"/>
          <w:szCs w:val="28"/>
        </w:rPr>
      </w:pPr>
      <w:r>
        <w:rPr>
          <w:rFonts w:ascii="宋体" w:hAnsi="宋体" w:hint="eastAsia"/>
          <w:sz w:val="28"/>
          <w:szCs w:val="28"/>
        </w:rPr>
        <w:t>磋商工作由区采购中心负责组织，具体评审事务由采购人和区采购中心依法组建的磋商小组负责。磋商小组由采购人代表和评审专家组成。</w:t>
      </w:r>
    </w:p>
    <w:p w:rsidR="00680BD4" w:rsidRDefault="00C7416C" w:rsidP="002A6D06">
      <w:pPr>
        <w:widowControl w:val="0"/>
        <w:numPr>
          <w:ilvl w:val="0"/>
          <w:numId w:val="36"/>
        </w:numPr>
        <w:tabs>
          <w:tab w:val="left" w:pos="1134"/>
        </w:tabs>
        <w:snapToGrid w:val="0"/>
        <w:spacing w:line="620" w:lineRule="exact"/>
        <w:ind w:left="0" w:firstLineChars="202" w:firstLine="566"/>
        <w:jc w:val="both"/>
        <w:rPr>
          <w:rFonts w:ascii="宋体" w:hAnsi="宋体"/>
          <w:sz w:val="28"/>
          <w:szCs w:val="28"/>
        </w:rPr>
      </w:pPr>
      <w:r>
        <w:rPr>
          <w:rFonts w:ascii="宋体" w:hAnsi="宋体" w:hint="eastAsia"/>
          <w:sz w:val="28"/>
          <w:szCs w:val="28"/>
        </w:rPr>
        <w:t>磋商工作应遵循公平、公正、科学及择优的原则，并以相同的评审程序和标准对待所有的供应商。</w:t>
      </w:r>
    </w:p>
    <w:p w:rsidR="00680BD4" w:rsidRDefault="00C7416C" w:rsidP="002A6D06">
      <w:pPr>
        <w:widowControl w:val="0"/>
        <w:numPr>
          <w:ilvl w:val="0"/>
          <w:numId w:val="36"/>
        </w:numPr>
        <w:tabs>
          <w:tab w:val="left" w:pos="1134"/>
        </w:tabs>
        <w:snapToGrid w:val="0"/>
        <w:spacing w:line="620" w:lineRule="exact"/>
        <w:ind w:left="0" w:firstLineChars="202" w:firstLine="566"/>
        <w:jc w:val="both"/>
        <w:rPr>
          <w:rFonts w:ascii="宋体" w:hAnsi="宋体"/>
          <w:sz w:val="28"/>
          <w:szCs w:val="28"/>
        </w:rPr>
      </w:pPr>
      <w:r>
        <w:rPr>
          <w:rFonts w:ascii="宋体" w:hAnsi="宋体" w:hint="eastAsia"/>
          <w:sz w:val="28"/>
          <w:szCs w:val="28"/>
        </w:rPr>
        <w:t>磋商小组按照磋商文件规定的磋商程序进行评审，并在采购活动中应当履行下列职责：</w:t>
      </w:r>
    </w:p>
    <w:p w:rsidR="00680BD4" w:rsidRDefault="00C7416C" w:rsidP="002A6D06">
      <w:pPr>
        <w:numPr>
          <w:ilvl w:val="1"/>
          <w:numId w:val="36"/>
        </w:numPr>
        <w:tabs>
          <w:tab w:val="left" w:pos="1134"/>
        </w:tabs>
        <w:snapToGrid w:val="0"/>
        <w:spacing w:line="620" w:lineRule="exact"/>
        <w:ind w:left="0" w:firstLine="567"/>
        <w:rPr>
          <w:rFonts w:ascii="宋体" w:hAnsi="宋体" w:cs="宋体"/>
          <w:sz w:val="28"/>
          <w:szCs w:val="28"/>
        </w:rPr>
      </w:pPr>
      <w:r>
        <w:rPr>
          <w:rFonts w:ascii="宋体" w:hAnsi="宋体" w:cs="宋体" w:hint="eastAsia"/>
          <w:sz w:val="28"/>
          <w:szCs w:val="28"/>
        </w:rPr>
        <w:t>熟悉和理解磋商文件，确定磋商文件内容是否违反国家有关强制性规定或者磋商文件存在歧义、重大缺陷，根据需要书面要求采购人、采购代理机构对磋商文件作出解释</w:t>
      </w:r>
      <w:r>
        <w:rPr>
          <w:rFonts w:ascii="宋体" w:hAnsi="宋体" w:cs="宋体"/>
          <w:sz w:val="28"/>
          <w:szCs w:val="28"/>
        </w:rPr>
        <w:t>；</w:t>
      </w:r>
    </w:p>
    <w:p w:rsidR="00680BD4" w:rsidRDefault="00C7416C" w:rsidP="002A6D06">
      <w:pPr>
        <w:numPr>
          <w:ilvl w:val="1"/>
          <w:numId w:val="36"/>
        </w:numPr>
        <w:tabs>
          <w:tab w:val="left" w:pos="1134"/>
        </w:tabs>
        <w:snapToGrid w:val="0"/>
        <w:spacing w:line="620" w:lineRule="exact"/>
        <w:ind w:left="0" w:firstLine="567"/>
        <w:rPr>
          <w:rFonts w:ascii="宋体" w:hAnsi="宋体" w:cs="宋体"/>
          <w:sz w:val="28"/>
          <w:szCs w:val="28"/>
        </w:rPr>
      </w:pPr>
      <w:r>
        <w:rPr>
          <w:rFonts w:ascii="宋体" w:hAnsi="宋体" w:cs="宋体" w:hint="eastAsia"/>
          <w:sz w:val="28"/>
          <w:szCs w:val="28"/>
        </w:rPr>
        <w:t>审查供应商的施工响应文件并作出公正评价；</w:t>
      </w:r>
    </w:p>
    <w:p w:rsidR="00680BD4" w:rsidRDefault="00C7416C" w:rsidP="002A6D06">
      <w:pPr>
        <w:numPr>
          <w:ilvl w:val="1"/>
          <w:numId w:val="36"/>
        </w:numPr>
        <w:tabs>
          <w:tab w:val="left" w:pos="1134"/>
        </w:tabs>
        <w:snapToGrid w:val="0"/>
        <w:spacing w:line="620" w:lineRule="exact"/>
        <w:ind w:left="0" w:firstLine="567"/>
        <w:rPr>
          <w:rFonts w:ascii="宋体" w:hAnsi="宋体" w:cs="宋体"/>
          <w:sz w:val="28"/>
          <w:szCs w:val="28"/>
        </w:rPr>
      </w:pPr>
      <w:r>
        <w:rPr>
          <w:rFonts w:ascii="宋体" w:hAnsi="宋体" w:cs="宋体" w:hint="eastAsia"/>
          <w:sz w:val="28"/>
          <w:szCs w:val="28"/>
        </w:rPr>
        <w:t>根据需要要求供应商对施工响应文件中含义不明确、同类问题表述不一致或者有明显文字和计算错误的内容等作出必要的澄清、说明或者更正；</w:t>
      </w:r>
    </w:p>
    <w:p w:rsidR="00680BD4" w:rsidRDefault="00C7416C" w:rsidP="002A6D06">
      <w:pPr>
        <w:numPr>
          <w:ilvl w:val="1"/>
          <w:numId w:val="36"/>
        </w:numPr>
        <w:tabs>
          <w:tab w:val="left" w:pos="1134"/>
        </w:tabs>
        <w:snapToGrid w:val="0"/>
        <w:spacing w:line="620" w:lineRule="exact"/>
        <w:ind w:left="0" w:firstLine="567"/>
        <w:rPr>
          <w:rFonts w:ascii="宋体" w:hAnsi="宋体" w:cs="宋体"/>
          <w:sz w:val="28"/>
          <w:szCs w:val="28"/>
        </w:rPr>
      </w:pPr>
      <w:r>
        <w:rPr>
          <w:rFonts w:ascii="宋体" w:hAnsi="宋体" w:cs="宋体" w:hint="eastAsia"/>
          <w:sz w:val="28"/>
          <w:szCs w:val="28"/>
        </w:rPr>
        <w:t>依法、客观、公平、公正开展供应商资格性审查、磋商和推荐成交候选供应商；</w:t>
      </w:r>
    </w:p>
    <w:p w:rsidR="00680BD4" w:rsidRDefault="00C7416C" w:rsidP="002A6D06">
      <w:pPr>
        <w:numPr>
          <w:ilvl w:val="1"/>
          <w:numId w:val="36"/>
        </w:numPr>
        <w:tabs>
          <w:tab w:val="left" w:pos="1134"/>
        </w:tabs>
        <w:snapToGrid w:val="0"/>
        <w:spacing w:line="620" w:lineRule="exact"/>
        <w:ind w:left="0" w:firstLine="567"/>
        <w:rPr>
          <w:rFonts w:ascii="宋体" w:hAnsi="宋体" w:cs="宋体"/>
          <w:sz w:val="28"/>
          <w:szCs w:val="28"/>
        </w:rPr>
      </w:pPr>
      <w:r>
        <w:rPr>
          <w:rFonts w:ascii="宋体" w:hAnsi="宋体" w:cs="宋体" w:hint="eastAsia"/>
          <w:sz w:val="28"/>
          <w:szCs w:val="28"/>
        </w:rPr>
        <w:t>编写评审报告；</w:t>
      </w:r>
    </w:p>
    <w:p w:rsidR="00680BD4" w:rsidRDefault="00C7416C" w:rsidP="002A6D06">
      <w:pPr>
        <w:numPr>
          <w:ilvl w:val="1"/>
          <w:numId w:val="36"/>
        </w:numPr>
        <w:tabs>
          <w:tab w:val="left" w:pos="1134"/>
        </w:tabs>
        <w:snapToGrid w:val="0"/>
        <w:spacing w:line="620" w:lineRule="exact"/>
        <w:ind w:left="0" w:firstLine="567"/>
        <w:rPr>
          <w:rFonts w:ascii="宋体" w:hAnsi="宋体" w:cs="宋体"/>
          <w:sz w:val="28"/>
          <w:szCs w:val="28"/>
        </w:rPr>
      </w:pPr>
      <w:r>
        <w:rPr>
          <w:rFonts w:ascii="宋体" w:hAnsi="宋体" w:cs="宋体" w:hint="eastAsia"/>
          <w:sz w:val="28"/>
          <w:szCs w:val="28"/>
        </w:rPr>
        <w:t>告知采购人、采购代理机构在评审过程中发现的供应商的违法违规行为；</w:t>
      </w:r>
    </w:p>
    <w:p w:rsidR="00680BD4" w:rsidRDefault="00C7416C" w:rsidP="002A6D06">
      <w:pPr>
        <w:numPr>
          <w:ilvl w:val="1"/>
          <w:numId w:val="36"/>
        </w:numPr>
        <w:tabs>
          <w:tab w:val="left" w:pos="1134"/>
        </w:tabs>
        <w:snapToGrid w:val="0"/>
        <w:spacing w:line="620" w:lineRule="exact"/>
        <w:ind w:left="0" w:firstLine="567"/>
        <w:rPr>
          <w:rFonts w:ascii="宋体" w:hAnsi="宋体" w:cs="宋体"/>
          <w:sz w:val="28"/>
          <w:szCs w:val="28"/>
        </w:rPr>
      </w:pPr>
      <w:r>
        <w:rPr>
          <w:rFonts w:ascii="宋体" w:hAnsi="宋体" w:cs="宋体" w:hint="eastAsia"/>
          <w:sz w:val="28"/>
          <w:szCs w:val="28"/>
        </w:rPr>
        <w:lastRenderedPageBreak/>
        <w:t>保守供应商的商业秘密；</w:t>
      </w:r>
    </w:p>
    <w:p w:rsidR="00680BD4" w:rsidRDefault="00C7416C" w:rsidP="002A6D06">
      <w:pPr>
        <w:numPr>
          <w:ilvl w:val="1"/>
          <w:numId w:val="36"/>
        </w:numPr>
        <w:tabs>
          <w:tab w:val="left" w:pos="1134"/>
        </w:tabs>
        <w:snapToGrid w:val="0"/>
        <w:spacing w:line="620" w:lineRule="exact"/>
        <w:ind w:left="0" w:firstLine="567"/>
        <w:rPr>
          <w:rFonts w:ascii="宋体" w:hAnsi="宋体" w:cs="宋体"/>
          <w:sz w:val="28"/>
          <w:szCs w:val="28"/>
        </w:rPr>
      </w:pPr>
      <w:r>
        <w:rPr>
          <w:rFonts w:ascii="宋体" w:hAnsi="宋体" w:cs="宋体" w:hint="eastAsia"/>
          <w:sz w:val="28"/>
          <w:szCs w:val="28"/>
        </w:rPr>
        <w:t>配合处理供应商质疑；</w:t>
      </w:r>
    </w:p>
    <w:p w:rsidR="00680BD4" w:rsidRDefault="00C7416C" w:rsidP="002A6D06">
      <w:pPr>
        <w:numPr>
          <w:ilvl w:val="1"/>
          <w:numId w:val="36"/>
        </w:numPr>
        <w:tabs>
          <w:tab w:val="left" w:pos="1134"/>
        </w:tabs>
        <w:snapToGrid w:val="0"/>
        <w:spacing w:line="620" w:lineRule="exact"/>
        <w:ind w:left="0" w:firstLine="567"/>
        <w:rPr>
          <w:rFonts w:ascii="宋体" w:hAnsi="宋体" w:cs="宋体"/>
          <w:sz w:val="28"/>
          <w:szCs w:val="28"/>
        </w:rPr>
      </w:pPr>
      <w:r>
        <w:rPr>
          <w:rFonts w:ascii="宋体" w:hAnsi="宋体" w:cs="宋体" w:hint="eastAsia"/>
          <w:sz w:val="28"/>
          <w:szCs w:val="28"/>
        </w:rPr>
        <w:t>配合处理供应商投诉；</w:t>
      </w:r>
    </w:p>
    <w:p w:rsidR="00680BD4" w:rsidRDefault="00C7416C" w:rsidP="002A6D06">
      <w:pPr>
        <w:numPr>
          <w:ilvl w:val="1"/>
          <w:numId w:val="36"/>
        </w:numPr>
        <w:tabs>
          <w:tab w:val="left" w:pos="1134"/>
        </w:tabs>
        <w:snapToGrid w:val="0"/>
        <w:spacing w:line="620" w:lineRule="exact"/>
        <w:ind w:left="0" w:firstLine="567"/>
        <w:rPr>
          <w:rFonts w:ascii="宋体" w:hAnsi="宋体" w:cs="宋体"/>
          <w:sz w:val="28"/>
          <w:szCs w:val="28"/>
        </w:rPr>
      </w:pPr>
      <w:r>
        <w:rPr>
          <w:rFonts w:ascii="宋体" w:hAnsi="宋体" w:cs="宋体" w:hint="eastAsia"/>
          <w:sz w:val="28"/>
          <w:szCs w:val="28"/>
        </w:rPr>
        <w:t>法律、法规和规章规定的其他职责；</w:t>
      </w:r>
    </w:p>
    <w:p w:rsidR="00680BD4" w:rsidRDefault="00C7416C" w:rsidP="002A6D06">
      <w:pPr>
        <w:widowControl w:val="0"/>
        <w:numPr>
          <w:ilvl w:val="0"/>
          <w:numId w:val="36"/>
        </w:numPr>
        <w:tabs>
          <w:tab w:val="left" w:pos="1134"/>
        </w:tabs>
        <w:snapToGrid w:val="0"/>
        <w:spacing w:line="620" w:lineRule="exact"/>
        <w:ind w:left="0" w:firstLineChars="202" w:firstLine="566"/>
        <w:jc w:val="both"/>
        <w:rPr>
          <w:rFonts w:ascii="宋体" w:hAnsi="宋体"/>
          <w:sz w:val="28"/>
          <w:szCs w:val="28"/>
        </w:rPr>
      </w:pPr>
      <w:r>
        <w:rPr>
          <w:rFonts w:ascii="宋体" w:hAnsi="宋体" w:hint="eastAsia"/>
          <w:sz w:val="28"/>
          <w:szCs w:val="28"/>
        </w:rPr>
        <w:t>评审过程独立、保密。供应商非法干预评审过程的行为将导致其施工响应文件作为无效处理。</w:t>
      </w:r>
    </w:p>
    <w:p w:rsidR="00680BD4" w:rsidRDefault="00C7416C" w:rsidP="002A6D06">
      <w:pPr>
        <w:widowControl w:val="0"/>
        <w:numPr>
          <w:ilvl w:val="0"/>
          <w:numId w:val="36"/>
        </w:numPr>
        <w:tabs>
          <w:tab w:val="left" w:pos="1134"/>
        </w:tabs>
        <w:snapToGrid w:val="0"/>
        <w:spacing w:line="620" w:lineRule="exact"/>
        <w:ind w:left="0" w:firstLineChars="202" w:firstLine="566"/>
        <w:jc w:val="both"/>
        <w:rPr>
          <w:rFonts w:ascii="宋体" w:hAnsi="宋体"/>
          <w:sz w:val="28"/>
          <w:szCs w:val="28"/>
        </w:rPr>
      </w:pPr>
      <w:r>
        <w:rPr>
          <w:rFonts w:ascii="宋体" w:hAnsi="宋体" w:hint="eastAsia"/>
          <w:sz w:val="28"/>
          <w:szCs w:val="28"/>
        </w:rPr>
        <w:t>磋商小组决定施工响应文件的响应性依据施工响应文件本身的内容，而不寻求外部的证据，磋商文件有明确约定的除外。</w:t>
      </w:r>
    </w:p>
    <w:p w:rsidR="00680BD4" w:rsidRDefault="00C7416C">
      <w:pPr>
        <w:pStyle w:val="2"/>
        <w:snapToGrid w:val="0"/>
        <w:spacing w:line="620" w:lineRule="exact"/>
      </w:pPr>
      <w:bookmarkStart w:id="90" w:name="_Toc78360364"/>
      <w:r>
        <w:rPr>
          <w:rFonts w:hint="eastAsia"/>
        </w:rPr>
        <w:t>磋商程序</w:t>
      </w:r>
      <w:bookmarkEnd w:id="90"/>
    </w:p>
    <w:p w:rsidR="00680BD4" w:rsidRDefault="00C7416C">
      <w:pPr>
        <w:widowControl w:val="0"/>
        <w:tabs>
          <w:tab w:val="left" w:pos="1134"/>
        </w:tabs>
        <w:snapToGrid w:val="0"/>
        <w:spacing w:line="620" w:lineRule="exact"/>
        <w:ind w:left="6" w:firstLineChars="200" w:firstLine="560"/>
        <w:jc w:val="both"/>
        <w:rPr>
          <w:rFonts w:ascii="宋体" w:hAnsi="宋体"/>
          <w:sz w:val="28"/>
          <w:szCs w:val="28"/>
        </w:rPr>
      </w:pPr>
      <w:r>
        <w:rPr>
          <w:rFonts w:ascii="宋体" w:hAnsi="宋体" w:hint="eastAsia"/>
          <w:sz w:val="28"/>
          <w:szCs w:val="28"/>
        </w:rPr>
        <w:t>磋商会议地点应当为竞争性磋商文件中预先确定的地点。磋商会议由区采购中心主持，供应商代表参加。</w:t>
      </w:r>
    </w:p>
    <w:p w:rsidR="00680BD4" w:rsidRDefault="00C7416C" w:rsidP="00C7416C">
      <w:pPr>
        <w:widowControl w:val="0"/>
        <w:tabs>
          <w:tab w:val="left" w:pos="1134"/>
        </w:tabs>
        <w:snapToGrid w:val="0"/>
        <w:spacing w:line="620" w:lineRule="exact"/>
        <w:ind w:firstLineChars="202" w:firstLine="566"/>
        <w:jc w:val="both"/>
        <w:rPr>
          <w:rFonts w:ascii="宋体" w:hAnsi="宋体"/>
          <w:sz w:val="28"/>
          <w:szCs w:val="28"/>
        </w:rPr>
      </w:pPr>
      <w:r>
        <w:rPr>
          <w:rFonts w:ascii="宋体" w:hAnsi="宋体" w:hint="eastAsia"/>
          <w:sz w:val="28"/>
          <w:szCs w:val="28"/>
        </w:rPr>
        <w:t>磋商由监督人员对现场进行监督，且可根据具体情况邀请有关监督管理部门对采购活动进行现场监督。</w:t>
      </w:r>
    </w:p>
    <w:p w:rsidR="00680BD4" w:rsidRDefault="00C7416C">
      <w:pPr>
        <w:pStyle w:val="2"/>
        <w:numPr>
          <w:ilvl w:val="2"/>
          <w:numId w:val="1"/>
        </w:numPr>
        <w:tabs>
          <w:tab w:val="clear" w:pos="426"/>
          <w:tab w:val="clear" w:pos="567"/>
          <w:tab w:val="left" w:pos="993"/>
        </w:tabs>
      </w:pPr>
      <w:bookmarkStart w:id="91" w:name="_Toc320698735"/>
      <w:bookmarkStart w:id="92" w:name="_Toc78360365"/>
      <w:r>
        <w:rPr>
          <w:rFonts w:hint="eastAsia"/>
        </w:rPr>
        <w:t>供应商</w:t>
      </w:r>
      <w:bookmarkEnd w:id="91"/>
      <w:r>
        <w:rPr>
          <w:rFonts w:hint="eastAsia"/>
        </w:rPr>
        <w:t>参与</w:t>
      </w:r>
      <w:bookmarkEnd w:id="92"/>
    </w:p>
    <w:p w:rsidR="00680BD4" w:rsidRDefault="00C7416C" w:rsidP="00C7416C">
      <w:pPr>
        <w:spacing w:line="360" w:lineRule="auto"/>
        <w:ind w:firstLineChars="202" w:firstLine="566"/>
        <w:rPr>
          <w:rFonts w:ascii="宋体" w:hAnsi="宋体"/>
          <w:sz w:val="28"/>
          <w:szCs w:val="28"/>
        </w:rPr>
      </w:pPr>
      <w:r>
        <w:rPr>
          <w:rFonts w:ascii="宋体" w:hAnsi="宋体" w:hint="eastAsia"/>
          <w:sz w:val="28"/>
          <w:szCs w:val="28"/>
        </w:rPr>
        <w:t>供应商应按磋商文件要求获取磋商文件后，在系统中成功提交《采购文件获取登记表》，即参与成功。参与的供应商不足3家的，本次竞争性磋商采购活动终止，发布终止竞争性磋商公告。</w:t>
      </w:r>
    </w:p>
    <w:p w:rsidR="00680BD4" w:rsidRDefault="00C7416C">
      <w:pPr>
        <w:pStyle w:val="3"/>
        <w:snapToGrid w:val="0"/>
        <w:rPr>
          <w:color w:val="auto"/>
        </w:rPr>
      </w:pPr>
      <w:bookmarkStart w:id="93" w:name="_Toc320698736"/>
      <w:r>
        <w:rPr>
          <w:rFonts w:hint="eastAsia"/>
          <w:color w:val="auto"/>
        </w:rPr>
        <w:t>递交</w:t>
      </w:r>
      <w:bookmarkEnd w:id="93"/>
      <w:r>
        <w:rPr>
          <w:rFonts w:hint="eastAsia"/>
          <w:color w:val="auto"/>
        </w:rPr>
        <w:t>施工响应文件</w:t>
      </w:r>
    </w:p>
    <w:p w:rsidR="00680BD4" w:rsidRPr="00BC7772" w:rsidRDefault="00C7416C">
      <w:pPr>
        <w:widowControl w:val="0"/>
        <w:tabs>
          <w:tab w:val="left" w:pos="1134"/>
        </w:tabs>
        <w:snapToGrid w:val="0"/>
        <w:spacing w:line="360" w:lineRule="auto"/>
        <w:ind w:firstLineChars="200" w:firstLine="560"/>
        <w:jc w:val="both"/>
        <w:rPr>
          <w:rFonts w:ascii="宋体" w:hAnsi="宋体"/>
          <w:sz w:val="28"/>
          <w:szCs w:val="28"/>
        </w:rPr>
      </w:pPr>
      <w:r w:rsidRPr="00BC7772">
        <w:rPr>
          <w:rFonts w:ascii="宋体" w:hAnsi="宋体" w:hint="eastAsia"/>
          <w:sz w:val="28"/>
          <w:szCs w:val="28"/>
        </w:rPr>
        <w:t>供应商应按磋商文件要求递交施工响应文件。递交施工响应文件截止时间结束后，递交施工响应文件的供应商不足三家的，本次竞争性磋商采购活动终止，发布终止竞争性磋商公告。</w:t>
      </w:r>
    </w:p>
    <w:p w:rsidR="00680BD4" w:rsidRDefault="00C7416C">
      <w:pPr>
        <w:pStyle w:val="3"/>
        <w:snapToGrid w:val="0"/>
        <w:spacing w:line="620" w:lineRule="exact"/>
        <w:rPr>
          <w:color w:val="auto"/>
        </w:rPr>
      </w:pPr>
      <w:r>
        <w:rPr>
          <w:rFonts w:hint="eastAsia"/>
          <w:color w:val="auto"/>
        </w:rPr>
        <w:t>确定邀请参加磋商的供应商数量</w:t>
      </w:r>
    </w:p>
    <w:p w:rsidR="00680BD4" w:rsidRDefault="00C7416C">
      <w:pPr>
        <w:widowControl w:val="0"/>
        <w:tabs>
          <w:tab w:val="left" w:pos="1134"/>
        </w:tabs>
        <w:snapToGrid w:val="0"/>
        <w:spacing w:line="620" w:lineRule="exact"/>
        <w:ind w:firstLineChars="200" w:firstLine="560"/>
        <w:jc w:val="both"/>
        <w:rPr>
          <w:rFonts w:ascii="宋体" w:hAnsi="宋体"/>
          <w:sz w:val="28"/>
          <w:szCs w:val="28"/>
        </w:rPr>
      </w:pPr>
      <w:r>
        <w:rPr>
          <w:rFonts w:ascii="宋体" w:hAnsi="宋体" w:hint="eastAsia"/>
          <w:sz w:val="28"/>
          <w:szCs w:val="28"/>
        </w:rPr>
        <w:t>邀请已通过本次采购资格审查并随机抽取选中的供应商参加本项目的竞争</w:t>
      </w:r>
      <w:r>
        <w:rPr>
          <w:rFonts w:ascii="宋体" w:hAnsi="宋体" w:hint="eastAsia"/>
          <w:sz w:val="28"/>
          <w:szCs w:val="28"/>
        </w:rPr>
        <w:lastRenderedPageBreak/>
        <w:t>性磋商。</w:t>
      </w:r>
    </w:p>
    <w:p w:rsidR="00680BD4" w:rsidRDefault="00C7416C">
      <w:pPr>
        <w:pStyle w:val="3"/>
        <w:snapToGrid w:val="0"/>
        <w:spacing w:line="620" w:lineRule="exact"/>
        <w:rPr>
          <w:color w:val="auto"/>
        </w:rPr>
      </w:pPr>
      <w:bookmarkStart w:id="94" w:name="_Toc287623646"/>
      <w:r>
        <w:rPr>
          <w:rFonts w:hint="eastAsia"/>
          <w:color w:val="auto"/>
        </w:rPr>
        <w:t>成立磋商小组</w:t>
      </w:r>
      <w:bookmarkEnd w:id="94"/>
    </w:p>
    <w:p w:rsidR="00680BD4" w:rsidRDefault="00C7416C">
      <w:pPr>
        <w:pStyle w:val="ab"/>
        <w:snapToGrid w:val="0"/>
        <w:spacing w:line="620" w:lineRule="exact"/>
        <w:ind w:firstLineChars="200" w:firstLine="560"/>
        <w:rPr>
          <w:rFonts w:hAnsi="宋体"/>
          <w:sz w:val="28"/>
          <w:szCs w:val="28"/>
        </w:rPr>
      </w:pPr>
      <w:r>
        <w:rPr>
          <w:rFonts w:hAnsi="宋体" w:hint="eastAsia"/>
          <w:sz w:val="28"/>
          <w:szCs w:val="28"/>
        </w:rPr>
        <w:t>磋商小组</w:t>
      </w:r>
      <w:r>
        <w:rPr>
          <w:rFonts w:hAnsi="宋体"/>
          <w:sz w:val="28"/>
          <w:szCs w:val="28"/>
        </w:rPr>
        <w:t>由采购人代表和</w:t>
      </w:r>
      <w:r>
        <w:rPr>
          <w:rFonts w:hAnsi="宋体" w:hint="eastAsia"/>
          <w:sz w:val="28"/>
          <w:szCs w:val="28"/>
        </w:rPr>
        <w:t>根据采购项目情况确定的技术或经济或法律等有关专家</w:t>
      </w:r>
      <w:r>
        <w:rPr>
          <w:rFonts w:hAnsi="宋体"/>
          <w:sz w:val="28"/>
          <w:szCs w:val="28"/>
        </w:rPr>
        <w:t>3</w:t>
      </w:r>
      <w:r>
        <w:rPr>
          <w:rFonts w:hAnsi="宋体" w:hint="eastAsia"/>
          <w:sz w:val="28"/>
          <w:szCs w:val="28"/>
        </w:rPr>
        <w:t>人</w:t>
      </w:r>
      <w:r>
        <w:rPr>
          <w:rFonts w:hAnsi="宋体"/>
          <w:sz w:val="28"/>
          <w:szCs w:val="28"/>
        </w:rPr>
        <w:t>以上的单数组成</w:t>
      </w:r>
      <w:r>
        <w:rPr>
          <w:rFonts w:hAnsi="宋体" w:hint="eastAsia"/>
          <w:sz w:val="28"/>
          <w:szCs w:val="28"/>
        </w:rPr>
        <w:t>。磋商小组</w:t>
      </w:r>
      <w:r>
        <w:rPr>
          <w:rFonts w:hAnsi="宋体"/>
          <w:sz w:val="28"/>
          <w:szCs w:val="28"/>
        </w:rPr>
        <w:t>负责本项目的</w:t>
      </w:r>
      <w:r>
        <w:rPr>
          <w:rFonts w:hAnsi="宋体" w:hint="eastAsia"/>
          <w:sz w:val="28"/>
          <w:szCs w:val="28"/>
        </w:rPr>
        <w:t>磋商</w:t>
      </w:r>
      <w:r>
        <w:rPr>
          <w:rFonts w:hAnsi="宋体"/>
          <w:sz w:val="28"/>
          <w:szCs w:val="28"/>
        </w:rPr>
        <w:t>和评</w:t>
      </w:r>
      <w:r>
        <w:rPr>
          <w:rFonts w:hAnsi="宋体" w:hint="eastAsia"/>
          <w:sz w:val="28"/>
          <w:szCs w:val="28"/>
        </w:rPr>
        <w:t>审</w:t>
      </w:r>
      <w:r>
        <w:rPr>
          <w:rFonts w:hAnsi="宋体"/>
          <w:sz w:val="28"/>
          <w:szCs w:val="28"/>
        </w:rPr>
        <w:t>工作。</w:t>
      </w:r>
    </w:p>
    <w:p w:rsidR="00680BD4" w:rsidRDefault="00C7416C">
      <w:pPr>
        <w:pStyle w:val="3"/>
        <w:snapToGrid w:val="0"/>
        <w:spacing w:line="620" w:lineRule="exact"/>
        <w:rPr>
          <w:color w:val="auto"/>
        </w:rPr>
      </w:pPr>
      <w:r>
        <w:rPr>
          <w:rFonts w:hint="eastAsia"/>
          <w:color w:val="auto"/>
        </w:rPr>
        <w:t>磋商</w:t>
      </w:r>
    </w:p>
    <w:p w:rsidR="00680BD4" w:rsidRDefault="00C7416C" w:rsidP="002A6D06">
      <w:pPr>
        <w:widowControl w:val="0"/>
        <w:numPr>
          <w:ilvl w:val="1"/>
          <w:numId w:val="37"/>
        </w:numPr>
        <w:tabs>
          <w:tab w:val="left" w:pos="1134"/>
        </w:tabs>
        <w:snapToGrid w:val="0"/>
        <w:spacing w:line="620" w:lineRule="exact"/>
        <w:ind w:left="0" w:firstLineChars="202" w:firstLine="566"/>
        <w:jc w:val="both"/>
        <w:rPr>
          <w:rFonts w:ascii="宋体" w:hAnsi="宋体"/>
          <w:sz w:val="28"/>
          <w:szCs w:val="28"/>
        </w:rPr>
      </w:pPr>
      <w:r>
        <w:rPr>
          <w:rFonts w:ascii="宋体" w:hAnsi="宋体" w:hint="eastAsia"/>
          <w:sz w:val="28"/>
          <w:szCs w:val="28"/>
        </w:rPr>
        <w:t>确定磋商顺序：磋商小组与邀请参加磋商的供应商分别进行磋商，磋商顺序以现场抽签的方式确定</w:t>
      </w:r>
      <w:r>
        <w:rPr>
          <w:rFonts w:ascii="宋体" w:hAnsi="宋体" w:hint="eastAsia"/>
          <w:b/>
          <w:sz w:val="28"/>
          <w:szCs w:val="28"/>
        </w:rPr>
        <w:t>（查验供应商法定代表人或其代理人身份证原件）</w:t>
      </w:r>
      <w:r>
        <w:rPr>
          <w:rFonts w:ascii="宋体" w:hAnsi="宋体" w:hint="eastAsia"/>
          <w:sz w:val="28"/>
          <w:szCs w:val="28"/>
        </w:rPr>
        <w:t>。如供应商法定代表人或其代理人未携带身份证的，可在收到磋商邀请书起</w:t>
      </w:r>
      <w:r>
        <w:rPr>
          <w:rFonts w:ascii="宋体" w:hAnsi="宋体"/>
          <w:sz w:val="28"/>
          <w:szCs w:val="28"/>
        </w:rPr>
        <w:t>90分钟内</w:t>
      </w:r>
      <w:r>
        <w:rPr>
          <w:rFonts w:ascii="宋体" w:hAnsi="宋体" w:hint="eastAsia"/>
          <w:sz w:val="28"/>
          <w:szCs w:val="28"/>
        </w:rPr>
        <w:t>补查身份证原件，逾期未提供的，磋商小组应拒绝其参与磋商。</w:t>
      </w:r>
    </w:p>
    <w:p w:rsidR="00680BD4" w:rsidRDefault="00C7416C" w:rsidP="002A6D06">
      <w:pPr>
        <w:widowControl w:val="0"/>
        <w:numPr>
          <w:ilvl w:val="1"/>
          <w:numId w:val="37"/>
        </w:numPr>
        <w:tabs>
          <w:tab w:val="left" w:pos="1134"/>
        </w:tabs>
        <w:snapToGrid w:val="0"/>
        <w:spacing w:line="620" w:lineRule="exact"/>
        <w:ind w:left="0" w:firstLineChars="200" w:firstLine="560"/>
        <w:jc w:val="both"/>
        <w:rPr>
          <w:rFonts w:ascii="宋体" w:hAnsi="宋体"/>
          <w:sz w:val="28"/>
          <w:szCs w:val="28"/>
        </w:rPr>
      </w:pPr>
      <w:r>
        <w:rPr>
          <w:rFonts w:ascii="宋体" w:hAnsi="宋体" w:hint="eastAsia"/>
          <w:sz w:val="28"/>
          <w:szCs w:val="28"/>
        </w:rPr>
        <w:t>磋商小组所有成员集中与单一供应商对技术、服务、合同条款等内容分别进行一轮或多轮的磋商。在磋商中，磋商的任何一方不得透露与磋商有关的其他供应商的技术资料、价格和其他信息。</w:t>
      </w:r>
    </w:p>
    <w:p w:rsidR="00680BD4" w:rsidRDefault="00C7416C" w:rsidP="002A6D06">
      <w:pPr>
        <w:widowControl w:val="0"/>
        <w:numPr>
          <w:ilvl w:val="1"/>
          <w:numId w:val="37"/>
        </w:numPr>
        <w:tabs>
          <w:tab w:val="left" w:pos="1134"/>
        </w:tabs>
        <w:snapToGrid w:val="0"/>
        <w:spacing w:line="620" w:lineRule="exact"/>
        <w:ind w:left="0" w:firstLineChars="200" w:firstLine="560"/>
        <w:jc w:val="both"/>
        <w:rPr>
          <w:rFonts w:ascii="宋体" w:hAnsi="宋体"/>
          <w:sz w:val="28"/>
          <w:szCs w:val="28"/>
        </w:rPr>
      </w:pPr>
      <w:r>
        <w:rPr>
          <w:rFonts w:ascii="宋体" w:hAnsi="宋体" w:hint="eastAsia"/>
          <w:sz w:val="28"/>
          <w:szCs w:val="28"/>
        </w:rPr>
        <w:t>磋商</w:t>
      </w:r>
      <w:r>
        <w:rPr>
          <w:rFonts w:ascii="宋体" w:hAnsi="宋体"/>
          <w:sz w:val="28"/>
          <w:szCs w:val="28"/>
        </w:rPr>
        <w:t>内容为第4章中</w:t>
      </w:r>
      <w:r>
        <w:rPr>
          <w:rFonts w:ascii="宋体" w:hAnsi="宋体" w:hint="eastAsia"/>
          <w:sz w:val="28"/>
          <w:szCs w:val="28"/>
        </w:rPr>
        <w:t>“采购项目技术、服务、政府采购合同内容条款及其他商务要求”、第</w:t>
      </w:r>
      <w:r>
        <w:rPr>
          <w:rFonts w:ascii="宋体" w:hAnsi="宋体"/>
          <w:sz w:val="28"/>
          <w:szCs w:val="28"/>
        </w:rPr>
        <w:t>6章</w:t>
      </w:r>
      <w:r>
        <w:rPr>
          <w:rFonts w:ascii="宋体" w:hAnsi="宋体" w:hint="eastAsia"/>
          <w:sz w:val="28"/>
          <w:szCs w:val="28"/>
        </w:rPr>
        <w:t>“合同草案条款”</w:t>
      </w:r>
      <w:r>
        <w:rPr>
          <w:rFonts w:ascii="宋体" w:hAnsi="宋体"/>
          <w:sz w:val="28"/>
          <w:szCs w:val="28"/>
        </w:rPr>
        <w:t>。其中第4章中加</w:t>
      </w:r>
      <w:r>
        <w:rPr>
          <w:rFonts w:ascii="宋体" w:hAnsi="宋体" w:hint="eastAsia"/>
          <w:sz w:val="28"/>
          <w:szCs w:val="28"/>
        </w:rPr>
        <w:t>★号的</w:t>
      </w:r>
      <w:r>
        <w:rPr>
          <w:rFonts w:ascii="宋体" w:hAnsi="宋体"/>
          <w:sz w:val="28"/>
          <w:szCs w:val="28"/>
        </w:rPr>
        <w:t>条款为</w:t>
      </w:r>
      <w:r>
        <w:rPr>
          <w:rFonts w:ascii="宋体" w:hAnsi="宋体" w:hint="eastAsia"/>
          <w:sz w:val="28"/>
          <w:szCs w:val="28"/>
        </w:rPr>
        <w:t>采购项目的</w:t>
      </w:r>
      <w:r>
        <w:rPr>
          <w:rFonts w:ascii="宋体" w:hAnsi="宋体" w:cs="宋体" w:hint="eastAsia"/>
          <w:sz w:val="28"/>
          <w:szCs w:val="28"/>
        </w:rPr>
        <w:t>最低要求</w:t>
      </w:r>
      <w:r>
        <w:rPr>
          <w:rFonts w:ascii="宋体" w:hAnsi="宋体"/>
          <w:sz w:val="28"/>
          <w:szCs w:val="28"/>
        </w:rPr>
        <w:t>，</w:t>
      </w:r>
      <w:r>
        <w:rPr>
          <w:rFonts w:ascii="宋体" w:hAnsi="宋体" w:hint="eastAsia"/>
          <w:sz w:val="28"/>
          <w:szCs w:val="28"/>
        </w:rPr>
        <w:t>为</w:t>
      </w:r>
      <w:r>
        <w:rPr>
          <w:rFonts w:ascii="宋体" w:hAnsi="宋体"/>
          <w:sz w:val="28"/>
          <w:szCs w:val="28"/>
        </w:rPr>
        <w:t>非</w:t>
      </w:r>
      <w:r>
        <w:rPr>
          <w:rFonts w:ascii="宋体" w:hAnsi="宋体" w:hint="eastAsia"/>
          <w:sz w:val="28"/>
          <w:szCs w:val="28"/>
        </w:rPr>
        <w:t>磋商可以降低标准的</w:t>
      </w:r>
      <w:r>
        <w:rPr>
          <w:rFonts w:ascii="宋体" w:hAnsi="宋体"/>
          <w:sz w:val="28"/>
          <w:szCs w:val="28"/>
        </w:rPr>
        <w:t>内容。</w:t>
      </w:r>
    </w:p>
    <w:p w:rsidR="00680BD4" w:rsidRDefault="00C7416C" w:rsidP="002A6D06">
      <w:pPr>
        <w:widowControl w:val="0"/>
        <w:numPr>
          <w:ilvl w:val="1"/>
          <w:numId w:val="37"/>
        </w:numPr>
        <w:tabs>
          <w:tab w:val="left" w:pos="1134"/>
        </w:tabs>
        <w:snapToGrid w:val="0"/>
        <w:spacing w:line="620" w:lineRule="exact"/>
        <w:ind w:left="0" w:firstLineChars="200" w:firstLine="560"/>
        <w:jc w:val="both"/>
        <w:rPr>
          <w:rFonts w:ascii="宋体" w:hAnsi="宋体"/>
          <w:sz w:val="28"/>
          <w:szCs w:val="28"/>
        </w:rPr>
      </w:pPr>
      <w:r>
        <w:rPr>
          <w:rFonts w:ascii="宋体" w:hAnsi="宋体" w:hint="eastAsia"/>
          <w:sz w:val="28"/>
          <w:szCs w:val="28"/>
        </w:rPr>
        <w:t>磋商过程中，磋商小组获得采购人同意（由采购人代表签字确认）后，可以根据磋商文件和磋商情况实质性变动磋商文件中的第</w:t>
      </w:r>
      <w:r>
        <w:rPr>
          <w:rFonts w:ascii="宋体" w:hAnsi="宋体"/>
          <w:sz w:val="28"/>
          <w:szCs w:val="28"/>
        </w:rPr>
        <w:t>4</w:t>
      </w:r>
      <w:r>
        <w:rPr>
          <w:rFonts w:ascii="宋体" w:hAnsi="宋体" w:hint="eastAsia"/>
          <w:sz w:val="28"/>
          <w:szCs w:val="28"/>
        </w:rPr>
        <w:t>章采购项目技术、服务、政府采购合同内容条款及其他商务要求、第</w:t>
      </w:r>
      <w:r>
        <w:rPr>
          <w:rFonts w:ascii="宋体" w:hAnsi="宋体"/>
          <w:sz w:val="28"/>
          <w:szCs w:val="28"/>
        </w:rPr>
        <w:t>6</w:t>
      </w:r>
      <w:r>
        <w:rPr>
          <w:rFonts w:ascii="宋体" w:hAnsi="宋体" w:hint="eastAsia"/>
          <w:sz w:val="28"/>
          <w:szCs w:val="28"/>
        </w:rPr>
        <w:t>章合同草案条款，但不得变动磋商文件中的其他内容。对磋商文件作出的实质性变动是磋商文件的有效组成部分，磋商小组应当及时以书面形式同时通知所有参加磋商的供应商。磋商过程中，磋商小组可以根据磋商情况调整磋商轮次。</w:t>
      </w:r>
    </w:p>
    <w:p w:rsidR="00680BD4" w:rsidRDefault="00C7416C" w:rsidP="002A6D06">
      <w:pPr>
        <w:widowControl w:val="0"/>
        <w:numPr>
          <w:ilvl w:val="1"/>
          <w:numId w:val="37"/>
        </w:numPr>
        <w:tabs>
          <w:tab w:val="left" w:pos="1134"/>
        </w:tabs>
        <w:snapToGrid w:val="0"/>
        <w:spacing w:line="620" w:lineRule="exact"/>
        <w:ind w:left="0" w:firstLineChars="200" w:firstLine="560"/>
        <w:jc w:val="both"/>
        <w:rPr>
          <w:rFonts w:ascii="宋体" w:hAnsi="宋体"/>
          <w:sz w:val="28"/>
          <w:szCs w:val="28"/>
        </w:rPr>
      </w:pPr>
      <w:r>
        <w:rPr>
          <w:rFonts w:ascii="宋体" w:hAnsi="宋体" w:hint="eastAsia"/>
          <w:sz w:val="28"/>
          <w:szCs w:val="28"/>
        </w:rPr>
        <w:t>磋商过程中，供应商可以根据磋商情况变更其施工响应文件，并将变</w:t>
      </w:r>
      <w:r>
        <w:rPr>
          <w:rFonts w:ascii="宋体" w:hAnsi="宋体" w:hint="eastAsia"/>
          <w:sz w:val="28"/>
          <w:szCs w:val="28"/>
        </w:rPr>
        <w:lastRenderedPageBreak/>
        <w:t>更内容形成书面材料送磋商小组。变更内容作为施工响应文件的一部分。供应商书面材料应当其法定代表人或授权代表签字或者加盖公章，否则无效。</w:t>
      </w:r>
    </w:p>
    <w:p w:rsidR="00680BD4" w:rsidRDefault="00C7416C" w:rsidP="002A6D06">
      <w:pPr>
        <w:widowControl w:val="0"/>
        <w:numPr>
          <w:ilvl w:val="1"/>
          <w:numId w:val="37"/>
        </w:numPr>
        <w:tabs>
          <w:tab w:val="left" w:pos="1134"/>
        </w:tabs>
        <w:snapToGrid w:val="0"/>
        <w:spacing w:line="620" w:lineRule="exact"/>
        <w:ind w:left="0" w:firstLineChars="200" w:firstLine="560"/>
        <w:jc w:val="both"/>
        <w:rPr>
          <w:rFonts w:ascii="宋体" w:hAnsi="宋体"/>
          <w:sz w:val="28"/>
          <w:szCs w:val="28"/>
        </w:rPr>
      </w:pPr>
      <w:r>
        <w:rPr>
          <w:rFonts w:ascii="宋体" w:hAnsi="宋体" w:hint="eastAsia"/>
          <w:sz w:val="28"/>
          <w:szCs w:val="28"/>
        </w:rPr>
        <w:t>磋商</w:t>
      </w:r>
      <w:r>
        <w:rPr>
          <w:rFonts w:ascii="宋体" w:hAnsi="宋体"/>
          <w:sz w:val="28"/>
          <w:szCs w:val="28"/>
        </w:rPr>
        <w:t>小组</w:t>
      </w:r>
      <w:r>
        <w:rPr>
          <w:rFonts w:ascii="宋体" w:hAnsi="宋体" w:hint="eastAsia"/>
          <w:sz w:val="28"/>
          <w:szCs w:val="28"/>
        </w:rPr>
        <w:t>经过一轮或多轮磋商</w:t>
      </w:r>
      <w:r>
        <w:rPr>
          <w:rFonts w:ascii="宋体" w:hAnsi="宋体"/>
          <w:sz w:val="28"/>
          <w:szCs w:val="28"/>
        </w:rPr>
        <w:t>后，供应商</w:t>
      </w:r>
      <w:r>
        <w:rPr>
          <w:rFonts w:ascii="宋体" w:hAnsi="宋体" w:hint="eastAsia"/>
          <w:sz w:val="28"/>
          <w:szCs w:val="28"/>
        </w:rPr>
        <w:t>的</w:t>
      </w:r>
      <w:r>
        <w:rPr>
          <w:rFonts w:ascii="宋体" w:hAnsi="宋体"/>
          <w:sz w:val="28"/>
          <w:szCs w:val="28"/>
        </w:rPr>
        <w:t>施工响应文件仍然不能满足</w:t>
      </w:r>
      <w:r>
        <w:rPr>
          <w:rFonts w:ascii="宋体" w:hAnsi="宋体" w:hint="eastAsia"/>
          <w:sz w:val="28"/>
          <w:szCs w:val="28"/>
        </w:rPr>
        <w:t>磋商</w:t>
      </w:r>
      <w:r>
        <w:rPr>
          <w:rFonts w:ascii="宋体" w:hAnsi="宋体"/>
          <w:sz w:val="28"/>
          <w:szCs w:val="28"/>
        </w:rPr>
        <w:t>文件</w:t>
      </w:r>
      <w:r>
        <w:rPr>
          <w:rFonts w:ascii="宋体" w:hAnsi="宋体" w:hint="eastAsia"/>
          <w:sz w:val="28"/>
          <w:szCs w:val="28"/>
        </w:rPr>
        <w:t>中</w:t>
      </w:r>
      <w:r>
        <w:rPr>
          <w:rFonts w:ascii="宋体" w:hAnsi="宋体" w:cs="宋体" w:hint="eastAsia"/>
          <w:sz w:val="28"/>
          <w:szCs w:val="28"/>
        </w:rPr>
        <w:t>采购项目的最低要求</w:t>
      </w:r>
      <w:r>
        <w:rPr>
          <w:rFonts w:ascii="宋体" w:hAnsi="宋体"/>
          <w:sz w:val="28"/>
          <w:szCs w:val="28"/>
        </w:rPr>
        <w:t>，或者</w:t>
      </w:r>
      <w:r>
        <w:rPr>
          <w:rFonts w:ascii="宋体" w:hAnsi="宋体" w:hint="eastAsia"/>
          <w:sz w:val="28"/>
          <w:szCs w:val="28"/>
        </w:rPr>
        <w:t>磋商</w:t>
      </w:r>
      <w:r>
        <w:rPr>
          <w:rFonts w:ascii="宋体" w:hAnsi="宋体"/>
          <w:sz w:val="28"/>
          <w:szCs w:val="28"/>
        </w:rPr>
        <w:t>过程中，</w:t>
      </w:r>
      <w:r>
        <w:rPr>
          <w:rFonts w:ascii="宋体" w:hAnsi="宋体" w:hint="eastAsia"/>
          <w:sz w:val="28"/>
          <w:szCs w:val="28"/>
        </w:rPr>
        <w:t>磋商</w:t>
      </w:r>
      <w:r>
        <w:rPr>
          <w:rFonts w:ascii="宋体" w:hAnsi="宋体"/>
          <w:sz w:val="28"/>
          <w:szCs w:val="28"/>
        </w:rPr>
        <w:t>小组发现或者知晓供应商存在违法、违纪行为的，</w:t>
      </w:r>
      <w:r>
        <w:rPr>
          <w:rFonts w:ascii="宋体" w:hAnsi="宋体" w:hint="eastAsia"/>
          <w:sz w:val="28"/>
          <w:szCs w:val="28"/>
        </w:rPr>
        <w:t>磋商</w:t>
      </w:r>
      <w:r>
        <w:rPr>
          <w:rFonts w:ascii="宋体" w:hAnsi="宋体"/>
          <w:sz w:val="28"/>
          <w:szCs w:val="28"/>
        </w:rPr>
        <w:t>小组应当将该供应商淘汰，不允许其参加最后报价。</w:t>
      </w:r>
    </w:p>
    <w:p w:rsidR="00680BD4" w:rsidRDefault="00C7416C">
      <w:pPr>
        <w:pStyle w:val="3"/>
        <w:snapToGrid w:val="0"/>
        <w:spacing w:line="620" w:lineRule="exact"/>
        <w:rPr>
          <w:color w:val="auto"/>
        </w:rPr>
      </w:pPr>
      <w:r>
        <w:rPr>
          <w:rFonts w:hint="eastAsia"/>
          <w:color w:val="auto"/>
        </w:rPr>
        <w:t>符合性审查</w:t>
      </w:r>
    </w:p>
    <w:p w:rsidR="00680BD4" w:rsidRDefault="00C7416C" w:rsidP="002A6D06">
      <w:pPr>
        <w:pStyle w:val="12"/>
        <w:widowControl w:val="0"/>
        <w:numPr>
          <w:ilvl w:val="0"/>
          <w:numId w:val="38"/>
        </w:numPr>
        <w:tabs>
          <w:tab w:val="left" w:pos="1134"/>
        </w:tabs>
        <w:snapToGrid w:val="0"/>
        <w:spacing w:line="620" w:lineRule="exact"/>
        <w:ind w:left="0" w:firstLineChars="0" w:firstLine="567"/>
        <w:jc w:val="both"/>
        <w:rPr>
          <w:rFonts w:ascii="宋体" w:hAnsi="宋体"/>
          <w:sz w:val="28"/>
          <w:szCs w:val="28"/>
        </w:rPr>
      </w:pPr>
      <w:r>
        <w:rPr>
          <w:rFonts w:ascii="宋体" w:hAnsi="宋体" w:hint="eastAsia"/>
          <w:sz w:val="28"/>
          <w:szCs w:val="28"/>
        </w:rPr>
        <w:t>磋商过程中，磋商小组对供应商首次递交的施工响应文件进行审查，审查中发现供应商首次施工响应文件有下列情况之一的，应按照无效施工响应文件处理：</w:t>
      </w:r>
    </w:p>
    <w:p w:rsidR="00680BD4" w:rsidRDefault="00C7416C" w:rsidP="002A6D06">
      <w:pPr>
        <w:pStyle w:val="12"/>
        <w:widowControl w:val="0"/>
        <w:numPr>
          <w:ilvl w:val="0"/>
          <w:numId w:val="39"/>
        </w:numPr>
        <w:tabs>
          <w:tab w:val="left" w:pos="1134"/>
        </w:tabs>
        <w:snapToGrid w:val="0"/>
        <w:spacing w:line="620" w:lineRule="exact"/>
        <w:ind w:left="0" w:firstLineChars="0" w:firstLine="567"/>
        <w:jc w:val="both"/>
        <w:rPr>
          <w:rFonts w:ascii="宋体" w:hAnsi="宋体"/>
          <w:sz w:val="28"/>
          <w:szCs w:val="28"/>
        </w:rPr>
      </w:pPr>
      <w:r>
        <w:rPr>
          <w:rFonts w:ascii="宋体" w:hAnsi="宋体" w:hint="eastAsia"/>
          <w:sz w:val="28"/>
          <w:szCs w:val="28"/>
        </w:rPr>
        <w:t>施工响应文件的语言、报价货币、知识产权、施工响应文件有效期不符合采购文件的规定，影响磋商小组评判的；</w:t>
      </w:r>
    </w:p>
    <w:p w:rsidR="00680BD4" w:rsidRDefault="00C7416C" w:rsidP="002A6D06">
      <w:pPr>
        <w:pStyle w:val="12"/>
        <w:widowControl w:val="0"/>
        <w:numPr>
          <w:ilvl w:val="0"/>
          <w:numId w:val="39"/>
        </w:numPr>
        <w:tabs>
          <w:tab w:val="left" w:pos="1134"/>
        </w:tabs>
        <w:snapToGrid w:val="0"/>
        <w:spacing w:line="620" w:lineRule="exact"/>
        <w:ind w:left="0" w:firstLineChars="0" w:firstLine="567"/>
        <w:jc w:val="both"/>
        <w:rPr>
          <w:rFonts w:ascii="宋体" w:hAnsi="宋体"/>
          <w:sz w:val="28"/>
          <w:szCs w:val="28"/>
        </w:rPr>
      </w:pPr>
      <w:r>
        <w:rPr>
          <w:rFonts w:ascii="宋体" w:hAnsi="宋体" w:hint="eastAsia"/>
          <w:sz w:val="28"/>
          <w:szCs w:val="28"/>
        </w:rPr>
        <w:t>施工响应文件中未附已标价工程量清单（已明确要求不需要提</w:t>
      </w:r>
    </w:p>
    <w:p w:rsidR="00680BD4" w:rsidRDefault="00C7416C">
      <w:pPr>
        <w:pStyle w:val="12"/>
        <w:widowControl w:val="0"/>
        <w:tabs>
          <w:tab w:val="left" w:pos="1134"/>
        </w:tabs>
        <w:snapToGrid w:val="0"/>
        <w:spacing w:line="620" w:lineRule="exact"/>
        <w:ind w:firstLineChars="0" w:firstLine="0"/>
        <w:jc w:val="both"/>
        <w:rPr>
          <w:rFonts w:ascii="宋体" w:hAnsi="宋体"/>
          <w:sz w:val="28"/>
          <w:szCs w:val="28"/>
        </w:rPr>
      </w:pPr>
      <w:r>
        <w:rPr>
          <w:rFonts w:ascii="宋体" w:hAnsi="宋体" w:hint="eastAsia"/>
          <w:sz w:val="28"/>
          <w:szCs w:val="28"/>
        </w:rPr>
        <w:t>供的除外）。</w:t>
      </w:r>
    </w:p>
    <w:p w:rsidR="00680BD4" w:rsidRDefault="00C7416C" w:rsidP="002A6D06">
      <w:pPr>
        <w:pStyle w:val="12"/>
        <w:widowControl w:val="0"/>
        <w:numPr>
          <w:ilvl w:val="0"/>
          <w:numId w:val="38"/>
        </w:numPr>
        <w:tabs>
          <w:tab w:val="left" w:pos="1134"/>
        </w:tabs>
        <w:snapToGrid w:val="0"/>
        <w:spacing w:line="620" w:lineRule="exact"/>
        <w:ind w:left="0" w:firstLineChars="0" w:firstLine="567"/>
        <w:jc w:val="both"/>
        <w:rPr>
          <w:rFonts w:ascii="宋体" w:hAnsi="宋体"/>
          <w:sz w:val="28"/>
          <w:szCs w:val="28"/>
        </w:rPr>
      </w:pPr>
      <w:r>
        <w:rPr>
          <w:rFonts w:ascii="宋体" w:hAnsi="宋体" w:hint="eastAsia"/>
          <w:sz w:val="28"/>
          <w:szCs w:val="28"/>
        </w:rPr>
        <w:t>经最终磋商后，施工响应文件仍有下列情况之一的，应按照无效施工响应文件处理：</w:t>
      </w:r>
    </w:p>
    <w:p w:rsidR="00680BD4" w:rsidRDefault="00C7416C" w:rsidP="002A6D06">
      <w:pPr>
        <w:pStyle w:val="12"/>
        <w:widowControl w:val="0"/>
        <w:numPr>
          <w:ilvl w:val="0"/>
          <w:numId w:val="40"/>
        </w:numPr>
        <w:tabs>
          <w:tab w:val="left" w:pos="1134"/>
        </w:tabs>
        <w:snapToGrid w:val="0"/>
        <w:spacing w:line="620" w:lineRule="exact"/>
        <w:ind w:left="0" w:firstLineChars="0" w:firstLine="567"/>
        <w:jc w:val="both"/>
        <w:rPr>
          <w:rFonts w:ascii="宋体" w:hAnsi="宋体"/>
          <w:sz w:val="28"/>
          <w:szCs w:val="28"/>
        </w:rPr>
      </w:pPr>
      <w:r>
        <w:rPr>
          <w:rFonts w:ascii="宋体" w:hAnsi="宋体" w:hint="eastAsia"/>
          <w:sz w:val="28"/>
          <w:szCs w:val="28"/>
        </w:rPr>
        <w:t>施工响应文件仍不能实质响应采购文件的实质性要求的；</w:t>
      </w:r>
    </w:p>
    <w:p w:rsidR="00680BD4" w:rsidRDefault="00C7416C" w:rsidP="002A6D06">
      <w:pPr>
        <w:pStyle w:val="12"/>
        <w:widowControl w:val="0"/>
        <w:numPr>
          <w:ilvl w:val="0"/>
          <w:numId w:val="40"/>
        </w:numPr>
        <w:tabs>
          <w:tab w:val="left" w:pos="1134"/>
        </w:tabs>
        <w:snapToGrid w:val="0"/>
        <w:spacing w:line="620" w:lineRule="exact"/>
        <w:ind w:left="0" w:firstLineChars="0" w:firstLine="567"/>
        <w:jc w:val="both"/>
        <w:rPr>
          <w:rFonts w:ascii="宋体" w:hAnsi="宋体"/>
          <w:sz w:val="28"/>
          <w:szCs w:val="28"/>
        </w:rPr>
      </w:pPr>
      <w:r>
        <w:rPr>
          <w:rFonts w:ascii="宋体" w:hAnsi="宋体" w:hint="eastAsia"/>
          <w:sz w:val="28"/>
          <w:szCs w:val="28"/>
        </w:rPr>
        <w:t>施工响应文件仍中有磋商文件规定的其他无效响应情形的。</w:t>
      </w:r>
    </w:p>
    <w:p w:rsidR="00680BD4" w:rsidRDefault="00C7416C" w:rsidP="002A6D06">
      <w:pPr>
        <w:pStyle w:val="12"/>
        <w:widowControl w:val="0"/>
        <w:numPr>
          <w:ilvl w:val="0"/>
          <w:numId w:val="38"/>
        </w:numPr>
        <w:tabs>
          <w:tab w:val="left" w:pos="1134"/>
        </w:tabs>
        <w:snapToGrid w:val="0"/>
        <w:spacing w:line="620" w:lineRule="exact"/>
        <w:ind w:left="0" w:firstLineChars="0" w:firstLine="567"/>
        <w:jc w:val="both"/>
        <w:rPr>
          <w:rFonts w:ascii="宋体" w:hAnsi="宋体"/>
          <w:sz w:val="28"/>
          <w:szCs w:val="28"/>
        </w:rPr>
      </w:pPr>
      <w:r>
        <w:rPr>
          <w:rFonts w:ascii="宋体" w:hAnsi="宋体" w:hint="eastAsia"/>
          <w:sz w:val="28"/>
          <w:szCs w:val="28"/>
        </w:rPr>
        <w:t>供应商首次施工响应文件中的报价（已标价工程量清单）进行评审</w:t>
      </w:r>
    </w:p>
    <w:p w:rsidR="00680BD4" w:rsidRDefault="00C7416C" w:rsidP="002A6D06">
      <w:pPr>
        <w:pStyle w:val="12"/>
        <w:widowControl w:val="0"/>
        <w:numPr>
          <w:ilvl w:val="0"/>
          <w:numId w:val="41"/>
        </w:numPr>
        <w:tabs>
          <w:tab w:val="left" w:pos="1134"/>
        </w:tabs>
        <w:snapToGrid w:val="0"/>
        <w:spacing w:line="620" w:lineRule="exact"/>
        <w:ind w:left="0" w:firstLineChars="0" w:firstLine="567"/>
        <w:jc w:val="both"/>
        <w:rPr>
          <w:rFonts w:ascii="宋体" w:hAnsi="宋体"/>
          <w:sz w:val="28"/>
          <w:szCs w:val="28"/>
        </w:rPr>
      </w:pPr>
      <w:r>
        <w:rPr>
          <w:rFonts w:ascii="宋体" w:hAnsi="宋体" w:hint="eastAsia"/>
          <w:sz w:val="28"/>
          <w:szCs w:val="28"/>
        </w:rPr>
        <w:t>供应商已标价工程量清单出现磋商文件“供应商须知附表”中第7项规定情形之一的，应按照无效施工响应文件处理；</w:t>
      </w:r>
    </w:p>
    <w:p w:rsidR="00680BD4" w:rsidRDefault="00C7416C" w:rsidP="002A6D06">
      <w:pPr>
        <w:pStyle w:val="12"/>
        <w:widowControl w:val="0"/>
        <w:numPr>
          <w:ilvl w:val="0"/>
          <w:numId w:val="41"/>
        </w:numPr>
        <w:tabs>
          <w:tab w:val="left" w:pos="1134"/>
        </w:tabs>
        <w:snapToGrid w:val="0"/>
        <w:spacing w:line="620" w:lineRule="exact"/>
        <w:ind w:left="0" w:firstLineChars="0" w:firstLine="567"/>
        <w:jc w:val="both"/>
        <w:rPr>
          <w:rFonts w:ascii="宋体" w:hAnsi="宋体"/>
          <w:sz w:val="28"/>
          <w:szCs w:val="28"/>
        </w:rPr>
      </w:pPr>
      <w:r>
        <w:rPr>
          <w:rFonts w:ascii="宋体" w:hAnsi="宋体" w:hint="eastAsia"/>
          <w:sz w:val="28"/>
          <w:szCs w:val="28"/>
        </w:rPr>
        <w:t>磋商小组对供应商已标价工程量清单进行算术性复核，如果出现下列</w:t>
      </w:r>
      <w:r>
        <w:rPr>
          <w:rFonts w:ascii="宋体" w:hAnsi="宋体" w:hint="eastAsia"/>
          <w:sz w:val="28"/>
          <w:szCs w:val="28"/>
        </w:rPr>
        <w:lastRenderedPageBreak/>
        <w:t>不一致的，按以下原则进行修正：</w:t>
      </w:r>
    </w:p>
    <w:p w:rsidR="00680BD4" w:rsidRDefault="00C7416C" w:rsidP="00C7416C">
      <w:pPr>
        <w:pStyle w:val="ab"/>
        <w:snapToGrid w:val="0"/>
        <w:spacing w:line="360" w:lineRule="auto"/>
        <w:ind w:firstLineChars="202" w:firstLine="566"/>
        <w:rPr>
          <w:rFonts w:asciiTheme="minorEastAsia" w:eastAsiaTheme="minorEastAsia" w:hAnsiTheme="minorEastAsia"/>
          <w:sz w:val="28"/>
          <w:szCs w:val="28"/>
          <w:lang w:val="zh-CN"/>
        </w:rPr>
      </w:pPr>
      <w:r>
        <w:rPr>
          <w:rFonts w:asciiTheme="minorEastAsia" w:eastAsiaTheme="minorEastAsia" w:hAnsiTheme="minorEastAsia" w:cs="仿宋" w:hint="eastAsia"/>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rsidR="00680BD4" w:rsidRDefault="00C7416C">
      <w:pPr>
        <w:pStyle w:val="ab"/>
        <w:snapToGrid w:val="0"/>
        <w:spacing w:line="360" w:lineRule="auto"/>
        <w:ind w:firstLineChars="200" w:firstLine="560"/>
        <w:rPr>
          <w:rFonts w:asciiTheme="minorEastAsia" w:eastAsiaTheme="minorEastAsia" w:hAnsiTheme="minorEastAsia"/>
          <w:sz w:val="28"/>
          <w:szCs w:val="28"/>
          <w:lang w:val="zh-CN"/>
        </w:rPr>
      </w:pPr>
      <w:r>
        <w:rPr>
          <w:rFonts w:asciiTheme="minorEastAsia" w:eastAsiaTheme="minorEastAsia" w:hAnsiTheme="minorEastAsia" w:cs="仿宋" w:hint="eastAsia"/>
          <w:sz w:val="28"/>
          <w:szCs w:val="28"/>
          <w:lang w:val="zh-CN"/>
        </w:rPr>
        <w:t>修正后的报价经供应商确认后产生约束力，供应商不确认的，其施工响应文件作为无效处理。供应商确认采取书面且加盖单位公章或者供应商授权代表签字的方式。</w:t>
      </w:r>
    </w:p>
    <w:p w:rsidR="00680BD4" w:rsidRDefault="00C7416C">
      <w:pPr>
        <w:pStyle w:val="ab"/>
        <w:snapToGrid w:val="0"/>
        <w:spacing w:line="360" w:lineRule="auto"/>
        <w:ind w:firstLineChars="200" w:firstLine="560"/>
        <w:rPr>
          <w:rFonts w:asciiTheme="minorEastAsia" w:eastAsiaTheme="minorEastAsia" w:hAnsiTheme="minorEastAsia"/>
          <w:sz w:val="28"/>
          <w:szCs w:val="28"/>
          <w:lang w:val="zh-CN"/>
        </w:rPr>
      </w:pPr>
      <w:r>
        <w:rPr>
          <w:rFonts w:asciiTheme="minorEastAsia" w:eastAsiaTheme="minorEastAsia" w:hAnsiTheme="minorEastAsia" w:cs="仿宋" w:hint="eastAsia"/>
          <w:sz w:val="28"/>
          <w:szCs w:val="28"/>
          <w:lang w:val="zh-CN"/>
        </w:rPr>
        <w:t>不得未经澄清、说明或者更正，直接将供应商施工响应文件作为无效处理。</w:t>
      </w:r>
    </w:p>
    <w:p w:rsidR="00680BD4" w:rsidRDefault="00C7416C" w:rsidP="002A6D06">
      <w:pPr>
        <w:pStyle w:val="12"/>
        <w:widowControl w:val="0"/>
        <w:numPr>
          <w:ilvl w:val="0"/>
          <w:numId w:val="41"/>
        </w:numPr>
        <w:tabs>
          <w:tab w:val="left" w:pos="1134"/>
        </w:tabs>
        <w:snapToGrid w:val="0"/>
        <w:spacing w:line="620" w:lineRule="exact"/>
        <w:ind w:left="0" w:firstLineChars="0" w:firstLine="567"/>
        <w:jc w:val="both"/>
        <w:rPr>
          <w:rFonts w:ascii="宋体" w:hAnsi="宋体"/>
          <w:sz w:val="28"/>
          <w:szCs w:val="28"/>
        </w:rPr>
      </w:pPr>
      <w:r>
        <w:rPr>
          <w:rFonts w:ascii="宋体" w:hAnsi="宋体" w:hint="eastAsia"/>
          <w:sz w:val="28"/>
          <w:szCs w:val="28"/>
        </w:rPr>
        <w:t>磋商小组对供应商已标价工程量清单的项目单价进行评审，对明显不合理的单价（如明显偏高或偏低）项目</w:t>
      </w:r>
      <w:r>
        <w:rPr>
          <w:rFonts w:ascii="宋体" w:hAnsi="宋体"/>
          <w:sz w:val="28"/>
          <w:szCs w:val="28"/>
        </w:rPr>
        <w:t>,</w:t>
      </w:r>
      <w:r>
        <w:rPr>
          <w:rFonts w:ascii="宋体" w:hAnsi="宋体" w:hint="eastAsia"/>
          <w:sz w:val="28"/>
          <w:szCs w:val="28"/>
        </w:rPr>
        <w:t>应在评审报告中记录，提醒采购人在签订合同时注意，并在合同履行过程中加强风险防范。</w:t>
      </w:r>
    </w:p>
    <w:p w:rsidR="00680BD4" w:rsidRDefault="00C7416C" w:rsidP="002A6D06">
      <w:pPr>
        <w:pStyle w:val="12"/>
        <w:widowControl w:val="0"/>
        <w:numPr>
          <w:ilvl w:val="0"/>
          <w:numId w:val="38"/>
        </w:numPr>
        <w:tabs>
          <w:tab w:val="left" w:pos="1134"/>
        </w:tabs>
        <w:snapToGrid w:val="0"/>
        <w:spacing w:line="620" w:lineRule="exact"/>
        <w:ind w:left="0" w:firstLineChars="0" w:firstLine="567"/>
        <w:jc w:val="both"/>
        <w:rPr>
          <w:rFonts w:ascii="宋体" w:hAnsi="宋体"/>
          <w:sz w:val="28"/>
          <w:szCs w:val="28"/>
        </w:rPr>
      </w:pPr>
      <w:r>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rsidR="00680BD4" w:rsidRDefault="00C7416C" w:rsidP="002A6D06">
      <w:pPr>
        <w:pStyle w:val="12"/>
        <w:widowControl w:val="0"/>
        <w:numPr>
          <w:ilvl w:val="0"/>
          <w:numId w:val="38"/>
        </w:numPr>
        <w:tabs>
          <w:tab w:val="left" w:pos="1134"/>
        </w:tabs>
        <w:snapToGrid w:val="0"/>
        <w:spacing w:line="620" w:lineRule="exact"/>
        <w:ind w:left="0" w:firstLineChars="0" w:firstLine="567"/>
        <w:jc w:val="both"/>
        <w:rPr>
          <w:rFonts w:ascii="宋体" w:hAnsi="宋体"/>
          <w:sz w:val="28"/>
          <w:szCs w:val="28"/>
        </w:rPr>
      </w:pPr>
      <w:r>
        <w:rPr>
          <w:rFonts w:ascii="宋体" w:hAnsi="宋体" w:hint="eastAsia"/>
          <w:sz w:val="28"/>
          <w:szCs w:val="28"/>
        </w:rPr>
        <w:t>磋商小组要求供应商澄清、说明或者更正施工响应文件应当以书面形式作出。供应商的澄清、说明或者更正应当由法定代表人或其授权代表签字或者加盖公章。</w:t>
      </w:r>
    </w:p>
    <w:p w:rsidR="00680BD4" w:rsidRDefault="00C7416C" w:rsidP="002A6D06">
      <w:pPr>
        <w:pStyle w:val="12"/>
        <w:widowControl w:val="0"/>
        <w:numPr>
          <w:ilvl w:val="0"/>
          <w:numId w:val="38"/>
        </w:numPr>
        <w:tabs>
          <w:tab w:val="left" w:pos="1134"/>
        </w:tabs>
        <w:snapToGrid w:val="0"/>
        <w:spacing w:line="620" w:lineRule="exact"/>
        <w:ind w:left="0" w:firstLineChars="0" w:firstLine="567"/>
        <w:jc w:val="both"/>
        <w:rPr>
          <w:rFonts w:ascii="宋体" w:hAnsi="宋体"/>
          <w:sz w:val="28"/>
          <w:szCs w:val="28"/>
        </w:rPr>
      </w:pPr>
      <w:r>
        <w:rPr>
          <w:rFonts w:ascii="宋体" w:hAnsi="宋体" w:hint="eastAsia"/>
          <w:sz w:val="28"/>
          <w:szCs w:val="28"/>
        </w:rPr>
        <w:t>磋商小组应当积极履行澄清、说明或者更正的职责，不得滥用权力。</w:t>
      </w:r>
    </w:p>
    <w:p w:rsidR="00680BD4" w:rsidRDefault="00C7416C" w:rsidP="002A6D06">
      <w:pPr>
        <w:pStyle w:val="12"/>
        <w:widowControl w:val="0"/>
        <w:numPr>
          <w:ilvl w:val="0"/>
          <w:numId w:val="38"/>
        </w:numPr>
        <w:tabs>
          <w:tab w:val="left" w:pos="1134"/>
        </w:tabs>
        <w:snapToGrid w:val="0"/>
        <w:spacing w:line="620" w:lineRule="exact"/>
        <w:ind w:left="0" w:firstLineChars="0" w:firstLine="567"/>
        <w:jc w:val="both"/>
        <w:rPr>
          <w:rFonts w:ascii="宋体" w:hAnsi="宋体"/>
          <w:sz w:val="28"/>
          <w:szCs w:val="28"/>
        </w:rPr>
      </w:pPr>
      <w:r>
        <w:rPr>
          <w:rFonts w:ascii="宋体" w:hAnsi="宋体" w:hint="eastAsia"/>
          <w:sz w:val="28"/>
          <w:szCs w:val="28"/>
        </w:rPr>
        <w:t>磋商小组在符合性审查过程中，磋商小组成员对供应商是否符合规定存在争议的，应当以少数服从多数的原则处理，但不违背政府采购法和磋商文件规定。</w:t>
      </w:r>
    </w:p>
    <w:p w:rsidR="00680BD4" w:rsidRDefault="00C7416C" w:rsidP="002A6D06">
      <w:pPr>
        <w:pStyle w:val="12"/>
        <w:widowControl w:val="0"/>
        <w:numPr>
          <w:ilvl w:val="0"/>
          <w:numId w:val="38"/>
        </w:numPr>
        <w:tabs>
          <w:tab w:val="left" w:pos="1134"/>
        </w:tabs>
        <w:snapToGrid w:val="0"/>
        <w:spacing w:line="620" w:lineRule="exact"/>
        <w:ind w:left="0" w:firstLineChars="0" w:firstLine="567"/>
        <w:jc w:val="both"/>
        <w:rPr>
          <w:rFonts w:ascii="宋体" w:hAnsi="宋体"/>
          <w:sz w:val="28"/>
          <w:szCs w:val="28"/>
        </w:rPr>
      </w:pPr>
      <w:r>
        <w:rPr>
          <w:rFonts w:ascii="宋体" w:hAnsi="宋体" w:hint="eastAsia"/>
          <w:sz w:val="28"/>
          <w:szCs w:val="28"/>
        </w:rPr>
        <w:lastRenderedPageBreak/>
        <w:t>供应商符合性审查标准（按以下顺序审查）：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851"/>
        <w:gridCol w:w="3544"/>
        <w:gridCol w:w="3827"/>
        <w:gridCol w:w="850"/>
      </w:tblGrid>
      <w:tr w:rsidR="00680BD4">
        <w:trPr>
          <w:trHeight w:val="601"/>
        </w:trPr>
        <w:tc>
          <w:tcPr>
            <w:tcW w:w="851" w:type="dxa"/>
            <w:tcBorders>
              <w:top w:val="single" w:sz="4" w:space="0" w:color="auto"/>
              <w:left w:val="single" w:sz="4" w:space="0" w:color="auto"/>
              <w:bottom w:val="single" w:sz="4" w:space="0" w:color="auto"/>
              <w:right w:val="single" w:sz="4" w:space="0" w:color="auto"/>
            </w:tcBorders>
            <w:vAlign w:val="center"/>
          </w:tcPr>
          <w:p w:rsidR="00680BD4" w:rsidRDefault="00C7416C">
            <w:pPr>
              <w:snapToGrid w:val="0"/>
              <w:spacing w:line="360" w:lineRule="auto"/>
              <w:jc w:val="center"/>
              <w:rPr>
                <w:rFonts w:asciiTheme="minorEastAsia" w:eastAsiaTheme="minorEastAsia" w:hAnsiTheme="minorEastAsia"/>
                <w:b/>
              </w:rPr>
            </w:pPr>
            <w:r>
              <w:rPr>
                <w:rFonts w:asciiTheme="minorEastAsia" w:eastAsiaTheme="minorEastAsia" w:hAnsiTheme="minorEastAsia" w:hint="eastAsia"/>
                <w:b/>
              </w:rPr>
              <w:t>序号</w:t>
            </w:r>
          </w:p>
        </w:tc>
        <w:tc>
          <w:tcPr>
            <w:tcW w:w="3544" w:type="dxa"/>
            <w:tcBorders>
              <w:top w:val="single" w:sz="4" w:space="0" w:color="auto"/>
              <w:left w:val="single" w:sz="4" w:space="0" w:color="auto"/>
              <w:bottom w:val="single" w:sz="4" w:space="0" w:color="auto"/>
              <w:right w:val="single" w:sz="4" w:space="0" w:color="auto"/>
            </w:tcBorders>
            <w:vAlign w:val="center"/>
          </w:tcPr>
          <w:p w:rsidR="00680BD4" w:rsidRDefault="00C7416C">
            <w:pPr>
              <w:snapToGrid w:val="0"/>
              <w:spacing w:line="360" w:lineRule="auto"/>
              <w:jc w:val="center"/>
              <w:rPr>
                <w:rFonts w:asciiTheme="minorEastAsia" w:eastAsiaTheme="minorEastAsia" w:hAnsiTheme="minorEastAsia"/>
                <w:b/>
              </w:rPr>
            </w:pPr>
            <w:r>
              <w:rPr>
                <w:rFonts w:asciiTheme="minorEastAsia" w:eastAsiaTheme="minorEastAsia" w:hAnsiTheme="minorEastAsia" w:hint="eastAsia"/>
                <w:b/>
              </w:rPr>
              <w:t>审查内容</w:t>
            </w:r>
          </w:p>
        </w:tc>
        <w:tc>
          <w:tcPr>
            <w:tcW w:w="3827" w:type="dxa"/>
            <w:tcBorders>
              <w:top w:val="single" w:sz="4" w:space="0" w:color="auto"/>
              <w:left w:val="single" w:sz="4" w:space="0" w:color="auto"/>
              <w:bottom w:val="single" w:sz="4" w:space="0" w:color="auto"/>
              <w:right w:val="single" w:sz="4" w:space="0" w:color="auto"/>
            </w:tcBorders>
            <w:vAlign w:val="center"/>
          </w:tcPr>
          <w:p w:rsidR="00680BD4" w:rsidRDefault="00C7416C">
            <w:pPr>
              <w:snapToGrid w:val="0"/>
              <w:spacing w:line="360" w:lineRule="auto"/>
              <w:jc w:val="center"/>
              <w:rPr>
                <w:rFonts w:asciiTheme="minorEastAsia" w:eastAsiaTheme="minorEastAsia" w:hAnsiTheme="minorEastAsia"/>
                <w:b/>
              </w:rPr>
            </w:pPr>
            <w:r>
              <w:rPr>
                <w:rFonts w:asciiTheme="minorEastAsia" w:eastAsiaTheme="minorEastAsia" w:hAnsiTheme="minorEastAsia" w:hint="eastAsia"/>
                <w:b/>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rsidR="00680BD4" w:rsidRDefault="00C7416C">
            <w:pPr>
              <w:snapToGrid w:val="0"/>
              <w:spacing w:line="360" w:lineRule="auto"/>
              <w:jc w:val="center"/>
              <w:rPr>
                <w:rFonts w:asciiTheme="minorEastAsia" w:eastAsiaTheme="minorEastAsia" w:hAnsiTheme="minorEastAsia"/>
                <w:b/>
              </w:rPr>
            </w:pPr>
            <w:r>
              <w:rPr>
                <w:rFonts w:asciiTheme="minorEastAsia" w:eastAsiaTheme="minorEastAsia" w:hAnsiTheme="minorEastAsia" w:hint="eastAsia"/>
                <w:b/>
              </w:rPr>
              <w:t>结论</w:t>
            </w:r>
          </w:p>
        </w:tc>
      </w:tr>
      <w:tr w:rsidR="00680BD4">
        <w:trPr>
          <w:trHeight w:val="601"/>
        </w:trPr>
        <w:tc>
          <w:tcPr>
            <w:tcW w:w="851" w:type="dxa"/>
            <w:tcBorders>
              <w:top w:val="single" w:sz="4" w:space="0" w:color="auto"/>
              <w:left w:val="single" w:sz="4" w:space="0" w:color="auto"/>
              <w:bottom w:val="single" w:sz="4" w:space="0" w:color="auto"/>
              <w:right w:val="single" w:sz="4" w:space="0" w:color="auto"/>
            </w:tcBorders>
            <w:vAlign w:val="center"/>
          </w:tcPr>
          <w:p w:rsidR="00680BD4" w:rsidRDefault="00C7416C">
            <w:pPr>
              <w:snapToGrid w:val="0"/>
              <w:spacing w:line="360" w:lineRule="auto"/>
              <w:jc w:val="center"/>
              <w:rPr>
                <w:rFonts w:asciiTheme="minorEastAsia" w:eastAsiaTheme="minorEastAsia" w:hAnsiTheme="minorEastAsia"/>
              </w:rPr>
            </w:pPr>
            <w:r>
              <w:rPr>
                <w:rFonts w:asciiTheme="minorEastAsia" w:eastAsiaTheme="minorEastAsia" w:hAnsiTheme="minorEastAsia"/>
              </w:rPr>
              <w:t>1</w:t>
            </w:r>
          </w:p>
        </w:tc>
        <w:tc>
          <w:tcPr>
            <w:tcW w:w="3544" w:type="dxa"/>
            <w:tcBorders>
              <w:top w:val="single" w:sz="4" w:space="0" w:color="auto"/>
              <w:left w:val="single" w:sz="4" w:space="0" w:color="auto"/>
              <w:bottom w:val="single" w:sz="4" w:space="0" w:color="auto"/>
              <w:right w:val="single" w:sz="4" w:space="0" w:color="auto"/>
            </w:tcBorders>
            <w:vAlign w:val="center"/>
          </w:tcPr>
          <w:p w:rsidR="00680BD4" w:rsidRDefault="00C7416C">
            <w:pPr>
              <w:snapToGrid w:val="0"/>
              <w:spacing w:line="360" w:lineRule="auto"/>
              <w:rPr>
                <w:rFonts w:asciiTheme="minorEastAsia" w:eastAsiaTheme="minorEastAsia" w:hAnsiTheme="minorEastAsia"/>
              </w:rPr>
            </w:pPr>
            <w:r>
              <w:rPr>
                <w:rFonts w:asciiTheme="minorEastAsia" w:eastAsiaTheme="minorEastAsia" w:hAnsiTheme="minorEastAsia" w:hint="eastAsia"/>
              </w:rPr>
              <w:t>施工响应文件正、副本数量</w:t>
            </w:r>
          </w:p>
        </w:tc>
        <w:tc>
          <w:tcPr>
            <w:tcW w:w="3827" w:type="dxa"/>
            <w:tcBorders>
              <w:top w:val="single" w:sz="4" w:space="0" w:color="auto"/>
              <w:left w:val="single" w:sz="4" w:space="0" w:color="auto"/>
              <w:bottom w:val="single" w:sz="4" w:space="0" w:color="auto"/>
              <w:right w:val="single" w:sz="4" w:space="0" w:color="auto"/>
            </w:tcBorders>
            <w:vAlign w:val="center"/>
          </w:tcPr>
          <w:p w:rsidR="00680BD4" w:rsidRDefault="007137A8">
            <w:pPr>
              <w:snapToGrid w:val="0"/>
              <w:spacing w:line="360" w:lineRule="auto"/>
              <w:rPr>
                <w:rFonts w:asciiTheme="minorEastAsia" w:eastAsiaTheme="minorEastAsia" w:hAnsiTheme="minorEastAsia"/>
              </w:rPr>
            </w:pPr>
            <w:r>
              <w:rPr>
                <w:rFonts w:asciiTheme="minorEastAsia" w:eastAsiaTheme="minorEastAsia" w:hAnsiTheme="minorEastAsia" w:hint="eastAsia"/>
              </w:rPr>
              <w:t>正本一份，副本</w:t>
            </w:r>
            <w:r w:rsidR="00C7416C">
              <w:rPr>
                <w:rFonts w:asciiTheme="minorEastAsia" w:eastAsiaTheme="minorEastAsia" w:hAnsiTheme="minorEastAsia" w:hint="eastAsia"/>
              </w:rPr>
              <w:t>一份</w:t>
            </w:r>
          </w:p>
        </w:tc>
        <w:tc>
          <w:tcPr>
            <w:tcW w:w="850" w:type="dxa"/>
            <w:tcBorders>
              <w:top w:val="single" w:sz="4" w:space="0" w:color="auto"/>
              <w:left w:val="single" w:sz="4" w:space="0" w:color="auto"/>
              <w:bottom w:val="single" w:sz="4" w:space="0" w:color="auto"/>
              <w:right w:val="single" w:sz="4" w:space="0" w:color="auto"/>
            </w:tcBorders>
            <w:vAlign w:val="center"/>
          </w:tcPr>
          <w:p w:rsidR="00680BD4" w:rsidRDefault="00680BD4">
            <w:pPr>
              <w:snapToGrid w:val="0"/>
              <w:spacing w:line="360" w:lineRule="auto"/>
              <w:jc w:val="center"/>
              <w:rPr>
                <w:rFonts w:asciiTheme="minorEastAsia" w:eastAsiaTheme="minorEastAsia" w:hAnsiTheme="minorEastAsia"/>
              </w:rPr>
            </w:pPr>
          </w:p>
        </w:tc>
      </w:tr>
      <w:tr w:rsidR="00680BD4">
        <w:trPr>
          <w:trHeight w:val="601"/>
        </w:trPr>
        <w:tc>
          <w:tcPr>
            <w:tcW w:w="851" w:type="dxa"/>
            <w:tcBorders>
              <w:top w:val="single" w:sz="4" w:space="0" w:color="auto"/>
              <w:left w:val="single" w:sz="4" w:space="0" w:color="auto"/>
              <w:bottom w:val="single" w:sz="4" w:space="0" w:color="auto"/>
              <w:right w:val="single" w:sz="4" w:space="0" w:color="auto"/>
            </w:tcBorders>
            <w:vAlign w:val="center"/>
          </w:tcPr>
          <w:p w:rsidR="00680BD4" w:rsidRDefault="00C7416C">
            <w:pPr>
              <w:snapToGrid w:val="0"/>
              <w:spacing w:line="360" w:lineRule="auto"/>
              <w:jc w:val="center"/>
              <w:rPr>
                <w:rFonts w:asciiTheme="minorEastAsia" w:eastAsiaTheme="minorEastAsia" w:hAnsiTheme="minorEastAsia"/>
              </w:rPr>
            </w:pPr>
            <w:r>
              <w:rPr>
                <w:rFonts w:asciiTheme="minorEastAsia" w:eastAsiaTheme="minorEastAsia" w:hAnsiTheme="minorEastAsia"/>
              </w:rPr>
              <w:t>2</w:t>
            </w:r>
          </w:p>
        </w:tc>
        <w:tc>
          <w:tcPr>
            <w:tcW w:w="3544" w:type="dxa"/>
            <w:tcBorders>
              <w:top w:val="single" w:sz="4" w:space="0" w:color="auto"/>
              <w:left w:val="single" w:sz="4" w:space="0" w:color="auto"/>
              <w:bottom w:val="single" w:sz="4" w:space="0" w:color="auto"/>
              <w:right w:val="single" w:sz="4" w:space="0" w:color="auto"/>
            </w:tcBorders>
            <w:vAlign w:val="center"/>
          </w:tcPr>
          <w:p w:rsidR="00680BD4" w:rsidRDefault="00C7416C">
            <w:pPr>
              <w:snapToGrid w:val="0"/>
              <w:spacing w:line="360" w:lineRule="auto"/>
              <w:rPr>
                <w:rFonts w:asciiTheme="minorEastAsia" w:eastAsiaTheme="minorEastAsia" w:hAnsiTheme="minorEastAsia"/>
              </w:rPr>
            </w:pPr>
            <w:r>
              <w:rPr>
                <w:rFonts w:asciiTheme="minorEastAsia" w:eastAsiaTheme="minorEastAsia" w:hAnsiTheme="minorEastAsia" w:hint="eastAsia"/>
              </w:rPr>
              <w:t>施工响应文件的组成</w:t>
            </w:r>
          </w:p>
        </w:tc>
        <w:tc>
          <w:tcPr>
            <w:tcW w:w="3827" w:type="dxa"/>
            <w:tcBorders>
              <w:top w:val="single" w:sz="4" w:space="0" w:color="auto"/>
              <w:left w:val="single" w:sz="4" w:space="0" w:color="auto"/>
              <w:bottom w:val="single" w:sz="4" w:space="0" w:color="auto"/>
              <w:right w:val="single" w:sz="4" w:space="0" w:color="auto"/>
            </w:tcBorders>
            <w:vAlign w:val="center"/>
          </w:tcPr>
          <w:p w:rsidR="00680BD4" w:rsidRDefault="00C7416C">
            <w:pPr>
              <w:snapToGrid w:val="0"/>
              <w:spacing w:line="360" w:lineRule="auto"/>
              <w:rPr>
                <w:rFonts w:asciiTheme="minorEastAsia" w:eastAsiaTheme="minorEastAsia" w:hAnsiTheme="minorEastAsia"/>
              </w:rPr>
            </w:pPr>
            <w:r>
              <w:rPr>
                <w:rFonts w:asciiTheme="minorEastAsia" w:eastAsiaTheme="minorEastAsia" w:hAnsiTheme="minorEastAsia" w:hint="eastAsia"/>
              </w:rPr>
              <w:t>符合磋商文件</w:t>
            </w:r>
            <w:r>
              <w:rPr>
                <w:rFonts w:asciiTheme="minorEastAsia" w:eastAsiaTheme="minorEastAsia" w:hAnsiTheme="minorEastAsia"/>
              </w:rPr>
              <w:t>2.4.6.</w:t>
            </w:r>
            <w:r>
              <w:rPr>
                <w:rFonts w:asciiTheme="minorEastAsia" w:eastAsiaTheme="minorEastAsia" w:hAnsiTheme="minorEastAsia" w:hint="eastAsia"/>
              </w:rPr>
              <w:t>1</w:t>
            </w:r>
            <w:r>
              <w:rPr>
                <w:rFonts w:asciiTheme="minorEastAsia" w:eastAsiaTheme="minorEastAsia" w:hAnsiTheme="minorEastAsia"/>
              </w:rPr>
              <w:t>的要求</w:t>
            </w:r>
            <w:r>
              <w:rPr>
                <w:rFonts w:asciiTheme="minorEastAsia" w:eastAsiaTheme="minorEastAsia" w:hAnsiTheme="minorEastAsia" w:hint="eastAsia"/>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rsidR="00680BD4" w:rsidRDefault="00680BD4">
            <w:pPr>
              <w:snapToGrid w:val="0"/>
              <w:spacing w:line="360" w:lineRule="auto"/>
              <w:jc w:val="center"/>
              <w:rPr>
                <w:rFonts w:asciiTheme="minorEastAsia" w:eastAsiaTheme="minorEastAsia" w:hAnsiTheme="minorEastAsia"/>
              </w:rPr>
            </w:pPr>
          </w:p>
        </w:tc>
      </w:tr>
      <w:tr w:rsidR="00680BD4">
        <w:trPr>
          <w:trHeight w:val="601"/>
        </w:trPr>
        <w:tc>
          <w:tcPr>
            <w:tcW w:w="851" w:type="dxa"/>
            <w:tcBorders>
              <w:top w:val="single" w:sz="4" w:space="0" w:color="auto"/>
              <w:left w:val="single" w:sz="4" w:space="0" w:color="auto"/>
              <w:bottom w:val="single" w:sz="4" w:space="0" w:color="auto"/>
              <w:right w:val="single" w:sz="4" w:space="0" w:color="auto"/>
            </w:tcBorders>
            <w:vAlign w:val="center"/>
          </w:tcPr>
          <w:p w:rsidR="00680BD4" w:rsidRDefault="00C7416C">
            <w:pPr>
              <w:snapToGrid w:val="0"/>
              <w:spacing w:line="360" w:lineRule="auto"/>
              <w:jc w:val="center"/>
              <w:rPr>
                <w:rFonts w:asciiTheme="minorEastAsia" w:eastAsiaTheme="minorEastAsia" w:hAnsiTheme="minorEastAsia"/>
              </w:rPr>
            </w:pPr>
            <w:r>
              <w:rPr>
                <w:rFonts w:asciiTheme="minorEastAsia" w:eastAsiaTheme="minorEastAsia" w:hAnsiTheme="minorEastAsia"/>
              </w:rPr>
              <w:t>3</w:t>
            </w:r>
          </w:p>
        </w:tc>
        <w:tc>
          <w:tcPr>
            <w:tcW w:w="3544" w:type="dxa"/>
            <w:tcBorders>
              <w:top w:val="single" w:sz="4" w:space="0" w:color="auto"/>
              <w:left w:val="single" w:sz="4" w:space="0" w:color="auto"/>
              <w:bottom w:val="single" w:sz="4" w:space="0" w:color="auto"/>
              <w:right w:val="single" w:sz="4" w:space="0" w:color="auto"/>
            </w:tcBorders>
            <w:vAlign w:val="center"/>
          </w:tcPr>
          <w:p w:rsidR="00680BD4" w:rsidRDefault="00C7416C">
            <w:pPr>
              <w:snapToGrid w:val="0"/>
              <w:spacing w:line="360" w:lineRule="auto"/>
              <w:rPr>
                <w:rFonts w:asciiTheme="minorEastAsia" w:eastAsiaTheme="minorEastAsia" w:hAnsiTheme="minorEastAsia"/>
              </w:rPr>
            </w:pPr>
            <w:r w:rsidRPr="008629F3">
              <w:rPr>
                <w:rFonts w:asciiTheme="minorEastAsia" w:eastAsiaTheme="minorEastAsia" w:hAnsiTheme="minorEastAsia" w:hint="eastAsia"/>
              </w:rPr>
              <w:t>施工响应文件印制、签署和装订情况</w:t>
            </w:r>
          </w:p>
        </w:tc>
        <w:tc>
          <w:tcPr>
            <w:tcW w:w="3827" w:type="dxa"/>
            <w:tcBorders>
              <w:top w:val="single" w:sz="4" w:space="0" w:color="auto"/>
              <w:left w:val="single" w:sz="4" w:space="0" w:color="auto"/>
              <w:bottom w:val="single" w:sz="4" w:space="0" w:color="auto"/>
              <w:right w:val="single" w:sz="4" w:space="0" w:color="auto"/>
            </w:tcBorders>
            <w:vAlign w:val="center"/>
          </w:tcPr>
          <w:p w:rsidR="00680BD4" w:rsidRDefault="00C7416C" w:rsidP="008629F3">
            <w:pPr>
              <w:snapToGrid w:val="0"/>
              <w:spacing w:line="360" w:lineRule="auto"/>
              <w:rPr>
                <w:rFonts w:asciiTheme="minorEastAsia" w:eastAsiaTheme="minorEastAsia" w:hAnsiTheme="minorEastAsia"/>
              </w:rPr>
            </w:pPr>
            <w:r>
              <w:rPr>
                <w:rFonts w:asciiTheme="minorEastAsia" w:eastAsiaTheme="minorEastAsia" w:hAnsiTheme="minorEastAsia" w:hint="eastAsia"/>
              </w:rPr>
              <w:t>符合磋商</w:t>
            </w:r>
            <w:r w:rsidR="00EA0DFF">
              <w:rPr>
                <w:rFonts w:asciiTheme="minorEastAsia" w:eastAsiaTheme="minorEastAsia" w:hAnsiTheme="minorEastAsia" w:hint="eastAsia"/>
              </w:rPr>
              <w:t>文件</w:t>
            </w:r>
            <w:r>
              <w:rPr>
                <w:rFonts w:asciiTheme="minorEastAsia" w:eastAsiaTheme="minorEastAsia" w:hAnsiTheme="minorEastAsia" w:hint="eastAsia"/>
              </w:rPr>
              <w:t>2.4.11</w:t>
            </w:r>
            <w:r w:rsidR="00EA0DFF">
              <w:rPr>
                <w:rFonts w:asciiTheme="minorEastAsia" w:eastAsiaTheme="minorEastAsia" w:hAnsiTheme="minorEastAsia" w:hint="eastAsia"/>
              </w:rPr>
              <w:t>的</w:t>
            </w:r>
            <w:r>
              <w:rPr>
                <w:rFonts w:asciiTheme="minorEastAsia" w:eastAsiaTheme="minorEastAsia" w:hAnsiTheme="minorEastAsia" w:hint="eastAsia"/>
              </w:rPr>
              <w:t>要求</w:t>
            </w:r>
            <w:bookmarkStart w:id="95" w:name="_GoBack"/>
            <w:bookmarkEnd w:id="95"/>
          </w:p>
        </w:tc>
        <w:tc>
          <w:tcPr>
            <w:tcW w:w="850" w:type="dxa"/>
            <w:tcBorders>
              <w:top w:val="single" w:sz="4" w:space="0" w:color="auto"/>
              <w:left w:val="single" w:sz="4" w:space="0" w:color="auto"/>
              <w:bottom w:val="single" w:sz="4" w:space="0" w:color="auto"/>
              <w:right w:val="single" w:sz="4" w:space="0" w:color="auto"/>
            </w:tcBorders>
            <w:vAlign w:val="center"/>
          </w:tcPr>
          <w:p w:rsidR="00680BD4" w:rsidRDefault="00680BD4">
            <w:pPr>
              <w:snapToGrid w:val="0"/>
              <w:spacing w:line="360" w:lineRule="auto"/>
              <w:jc w:val="center"/>
              <w:rPr>
                <w:rFonts w:asciiTheme="minorEastAsia" w:eastAsiaTheme="minorEastAsia" w:hAnsiTheme="minorEastAsia"/>
              </w:rPr>
            </w:pPr>
          </w:p>
        </w:tc>
      </w:tr>
      <w:tr w:rsidR="00680BD4">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680BD4" w:rsidRDefault="00C7416C">
            <w:pPr>
              <w:snapToGrid w:val="0"/>
              <w:spacing w:line="360" w:lineRule="auto"/>
              <w:jc w:val="center"/>
              <w:rPr>
                <w:rFonts w:asciiTheme="minorEastAsia" w:eastAsiaTheme="minorEastAsia" w:hAnsiTheme="minorEastAsia"/>
              </w:rPr>
            </w:pPr>
            <w:r>
              <w:rPr>
                <w:rFonts w:asciiTheme="minorEastAsia" w:eastAsiaTheme="minorEastAsia" w:hAnsiTheme="minorEastAsia"/>
              </w:rPr>
              <w:t>4</w:t>
            </w:r>
          </w:p>
        </w:tc>
        <w:tc>
          <w:tcPr>
            <w:tcW w:w="3544" w:type="dxa"/>
            <w:tcBorders>
              <w:top w:val="single" w:sz="4" w:space="0" w:color="auto"/>
              <w:left w:val="single" w:sz="4" w:space="0" w:color="auto"/>
              <w:bottom w:val="single" w:sz="4" w:space="0" w:color="auto"/>
              <w:right w:val="single" w:sz="4" w:space="0" w:color="auto"/>
            </w:tcBorders>
            <w:vAlign w:val="center"/>
          </w:tcPr>
          <w:p w:rsidR="00680BD4" w:rsidRDefault="00C7416C">
            <w:pPr>
              <w:snapToGrid w:val="0"/>
              <w:spacing w:line="360" w:lineRule="auto"/>
              <w:rPr>
                <w:rFonts w:asciiTheme="minorEastAsia" w:eastAsiaTheme="minorEastAsia" w:hAnsiTheme="minorEastAsia"/>
                <w:szCs w:val="21"/>
              </w:rPr>
            </w:pPr>
            <w:r>
              <w:rPr>
                <w:rFonts w:asciiTheme="minorEastAsia" w:eastAsiaTheme="minorEastAsia" w:hAnsiTheme="minorEastAsia" w:hint="eastAsia"/>
              </w:rPr>
              <w:t>施工</w:t>
            </w:r>
            <w:r>
              <w:rPr>
                <w:rFonts w:asciiTheme="minorEastAsia" w:eastAsiaTheme="minorEastAsia" w:hAnsiTheme="minorEastAsia" w:hint="eastAsia"/>
                <w:szCs w:val="21"/>
              </w:rPr>
              <w:t>响应文件有效期、计量单位、语言、报价货币、知识产权</w:t>
            </w:r>
          </w:p>
        </w:tc>
        <w:tc>
          <w:tcPr>
            <w:tcW w:w="3827" w:type="dxa"/>
            <w:tcBorders>
              <w:top w:val="single" w:sz="4" w:space="0" w:color="auto"/>
              <w:left w:val="single" w:sz="4" w:space="0" w:color="auto"/>
              <w:bottom w:val="single" w:sz="4" w:space="0" w:color="auto"/>
              <w:right w:val="single" w:sz="4" w:space="0" w:color="auto"/>
            </w:tcBorders>
            <w:vAlign w:val="center"/>
          </w:tcPr>
          <w:p w:rsidR="00680BD4" w:rsidRDefault="00C7416C">
            <w:pPr>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有效期、计量单位、语言、报价货币、知识产权满足磋商文件要求</w:t>
            </w:r>
          </w:p>
        </w:tc>
        <w:tc>
          <w:tcPr>
            <w:tcW w:w="850" w:type="dxa"/>
            <w:tcBorders>
              <w:top w:val="single" w:sz="4" w:space="0" w:color="auto"/>
              <w:left w:val="single" w:sz="4" w:space="0" w:color="auto"/>
              <w:bottom w:val="single" w:sz="4" w:space="0" w:color="auto"/>
              <w:right w:val="single" w:sz="4" w:space="0" w:color="auto"/>
            </w:tcBorders>
            <w:vAlign w:val="center"/>
          </w:tcPr>
          <w:p w:rsidR="00680BD4" w:rsidRDefault="00680BD4">
            <w:pPr>
              <w:snapToGrid w:val="0"/>
              <w:spacing w:line="360" w:lineRule="auto"/>
              <w:jc w:val="center"/>
              <w:rPr>
                <w:rFonts w:asciiTheme="minorEastAsia" w:eastAsiaTheme="minorEastAsia" w:hAnsiTheme="minorEastAsia"/>
              </w:rPr>
            </w:pPr>
          </w:p>
        </w:tc>
      </w:tr>
      <w:tr w:rsidR="00680BD4">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680BD4" w:rsidRDefault="00C7416C">
            <w:pPr>
              <w:snapToGrid w:val="0"/>
              <w:spacing w:line="360" w:lineRule="auto"/>
              <w:jc w:val="center"/>
              <w:rPr>
                <w:rFonts w:asciiTheme="minorEastAsia" w:eastAsiaTheme="minorEastAsia" w:hAnsiTheme="minorEastAsia"/>
              </w:rPr>
            </w:pPr>
            <w:r>
              <w:rPr>
                <w:rFonts w:asciiTheme="minorEastAsia" w:eastAsiaTheme="minorEastAsia" w:hAnsiTheme="minorEastAsia"/>
              </w:rPr>
              <w:t>5</w:t>
            </w:r>
          </w:p>
        </w:tc>
        <w:tc>
          <w:tcPr>
            <w:tcW w:w="3544" w:type="dxa"/>
            <w:tcBorders>
              <w:top w:val="single" w:sz="4" w:space="0" w:color="auto"/>
              <w:left w:val="single" w:sz="4" w:space="0" w:color="auto"/>
              <w:bottom w:val="single" w:sz="4" w:space="0" w:color="auto"/>
              <w:right w:val="single" w:sz="4" w:space="0" w:color="auto"/>
            </w:tcBorders>
            <w:vAlign w:val="center"/>
          </w:tcPr>
          <w:p w:rsidR="00680BD4" w:rsidRDefault="00C7416C">
            <w:pPr>
              <w:snapToGrid w:val="0"/>
              <w:spacing w:line="360" w:lineRule="auto"/>
              <w:rPr>
                <w:rFonts w:asciiTheme="minorEastAsia" w:eastAsiaTheme="minorEastAsia" w:hAnsiTheme="minorEastAsia"/>
                <w:szCs w:val="21"/>
              </w:rPr>
            </w:pPr>
            <w:r>
              <w:rPr>
                <w:rFonts w:asciiTheme="minorEastAsia" w:eastAsiaTheme="minorEastAsia" w:hAnsiTheme="minorEastAsia" w:hint="eastAsia"/>
                <w:szCs w:val="21"/>
              </w:rPr>
              <w:t>已标价工程量清单</w:t>
            </w:r>
          </w:p>
        </w:tc>
        <w:tc>
          <w:tcPr>
            <w:tcW w:w="3827" w:type="dxa"/>
            <w:tcBorders>
              <w:top w:val="single" w:sz="4" w:space="0" w:color="auto"/>
              <w:left w:val="single" w:sz="4" w:space="0" w:color="auto"/>
              <w:bottom w:val="single" w:sz="4" w:space="0" w:color="auto"/>
              <w:right w:val="single" w:sz="4" w:space="0" w:color="auto"/>
            </w:tcBorders>
            <w:vAlign w:val="center"/>
          </w:tcPr>
          <w:p w:rsidR="00680BD4" w:rsidRDefault="00C7416C" w:rsidP="002A6D06">
            <w:pPr>
              <w:pStyle w:val="12"/>
              <w:numPr>
                <w:ilvl w:val="0"/>
                <w:numId w:val="42"/>
              </w:numPr>
              <w:tabs>
                <w:tab w:val="left" w:pos="742"/>
              </w:tabs>
              <w:snapToGrid w:val="0"/>
              <w:spacing w:line="360" w:lineRule="auto"/>
              <w:ind w:left="33" w:firstLineChars="0" w:hanging="33"/>
              <w:rPr>
                <w:rFonts w:asciiTheme="minorEastAsia" w:eastAsiaTheme="minorEastAsia" w:hAnsiTheme="minorEastAsia"/>
                <w:szCs w:val="21"/>
              </w:rPr>
            </w:pPr>
            <w:r>
              <w:rPr>
                <w:rFonts w:asciiTheme="minorEastAsia" w:eastAsiaTheme="minorEastAsia" w:hAnsiTheme="minorEastAsia" w:hint="eastAsia"/>
                <w:szCs w:val="21"/>
              </w:rPr>
              <w:t>供应商提交的首次施工响应文件中已标价工程量清单未出现磋商文件“供应商须知附表”中第７项规定情形；</w:t>
            </w:r>
          </w:p>
          <w:p w:rsidR="00680BD4" w:rsidRDefault="00C7416C" w:rsidP="002A6D06">
            <w:pPr>
              <w:pStyle w:val="12"/>
              <w:numPr>
                <w:ilvl w:val="0"/>
                <w:numId w:val="42"/>
              </w:numPr>
              <w:tabs>
                <w:tab w:val="left" w:pos="742"/>
              </w:tabs>
              <w:snapToGrid w:val="0"/>
              <w:spacing w:line="360" w:lineRule="auto"/>
              <w:ind w:left="0" w:firstLineChars="0" w:firstLine="0"/>
              <w:rPr>
                <w:rFonts w:asciiTheme="minorEastAsia" w:eastAsiaTheme="minorEastAsia" w:hAnsiTheme="minorEastAsia"/>
                <w:szCs w:val="21"/>
              </w:rPr>
            </w:pPr>
            <w:r>
              <w:rPr>
                <w:rFonts w:ascii="宋体" w:hAnsi="宋体" w:hint="eastAsia"/>
              </w:rPr>
              <w:t>供应商提交的首次施工响应文件中</w:t>
            </w:r>
            <w:r>
              <w:rPr>
                <w:rFonts w:asciiTheme="minorEastAsia" w:eastAsiaTheme="minorEastAsia" w:hAnsiTheme="minorEastAsia" w:hint="eastAsia"/>
                <w:szCs w:val="21"/>
              </w:rPr>
              <w:t>已标价工程量清单符合磋商文件2.4.3报价货币及报价要求。</w:t>
            </w:r>
          </w:p>
          <w:p w:rsidR="00680BD4" w:rsidRDefault="00C7416C" w:rsidP="002A6D06">
            <w:pPr>
              <w:pStyle w:val="12"/>
              <w:numPr>
                <w:ilvl w:val="0"/>
                <w:numId w:val="42"/>
              </w:numPr>
              <w:tabs>
                <w:tab w:val="left" w:pos="742"/>
              </w:tabs>
              <w:snapToGrid w:val="0"/>
              <w:spacing w:line="360" w:lineRule="auto"/>
              <w:ind w:left="0" w:firstLineChars="0" w:firstLine="0"/>
              <w:rPr>
                <w:rFonts w:asciiTheme="minorEastAsia" w:eastAsiaTheme="minorEastAsia" w:hAnsiTheme="minorEastAsia"/>
                <w:szCs w:val="21"/>
              </w:rPr>
            </w:pPr>
            <w:r>
              <w:rPr>
                <w:rFonts w:asciiTheme="minorEastAsia" w:eastAsiaTheme="minorEastAsia" w:hAnsiTheme="minorEastAsia" w:hint="eastAsia"/>
                <w:szCs w:val="21"/>
              </w:rPr>
              <w:t>磋商小组对供应商已标价工程量清单进行算术性复核时，如需进行修正的，供应商按磋商文件要求确认修正后的报价。</w:t>
            </w:r>
          </w:p>
        </w:tc>
        <w:tc>
          <w:tcPr>
            <w:tcW w:w="850" w:type="dxa"/>
            <w:tcBorders>
              <w:top w:val="single" w:sz="4" w:space="0" w:color="auto"/>
              <w:left w:val="single" w:sz="4" w:space="0" w:color="auto"/>
              <w:bottom w:val="single" w:sz="4" w:space="0" w:color="auto"/>
              <w:right w:val="single" w:sz="4" w:space="0" w:color="auto"/>
            </w:tcBorders>
            <w:vAlign w:val="center"/>
          </w:tcPr>
          <w:p w:rsidR="00680BD4" w:rsidRDefault="00680BD4">
            <w:pPr>
              <w:snapToGrid w:val="0"/>
              <w:spacing w:line="360" w:lineRule="auto"/>
              <w:jc w:val="center"/>
              <w:rPr>
                <w:rFonts w:asciiTheme="minorEastAsia" w:eastAsiaTheme="minorEastAsia" w:hAnsiTheme="minorEastAsia"/>
                <w:szCs w:val="21"/>
              </w:rPr>
            </w:pPr>
          </w:p>
        </w:tc>
      </w:tr>
      <w:tr w:rsidR="00680BD4">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680BD4" w:rsidRDefault="00C7416C">
            <w:pPr>
              <w:snapToGrid w:val="0"/>
              <w:spacing w:line="360" w:lineRule="auto"/>
              <w:jc w:val="center"/>
              <w:rPr>
                <w:rFonts w:asciiTheme="minorEastAsia" w:eastAsiaTheme="minorEastAsia" w:hAnsiTheme="minorEastAsia"/>
              </w:rPr>
            </w:pPr>
            <w:r>
              <w:rPr>
                <w:rFonts w:asciiTheme="minorEastAsia" w:eastAsiaTheme="minorEastAsia" w:hAnsiTheme="minorEastAsia"/>
              </w:rPr>
              <w:t>6</w:t>
            </w:r>
          </w:p>
        </w:tc>
        <w:tc>
          <w:tcPr>
            <w:tcW w:w="3544" w:type="dxa"/>
            <w:tcBorders>
              <w:top w:val="single" w:sz="4" w:space="0" w:color="auto"/>
              <w:left w:val="single" w:sz="4" w:space="0" w:color="auto"/>
              <w:bottom w:val="single" w:sz="4" w:space="0" w:color="auto"/>
              <w:right w:val="single" w:sz="4" w:space="0" w:color="auto"/>
            </w:tcBorders>
            <w:vAlign w:val="center"/>
          </w:tcPr>
          <w:p w:rsidR="00680BD4" w:rsidRDefault="00C7416C">
            <w:pPr>
              <w:snapToGrid w:val="0"/>
              <w:spacing w:line="360" w:lineRule="auto"/>
              <w:rPr>
                <w:rFonts w:asciiTheme="minorEastAsia" w:eastAsiaTheme="minorEastAsia" w:hAnsiTheme="minorEastAsia"/>
                <w:szCs w:val="21"/>
              </w:rPr>
            </w:pPr>
            <w:r>
              <w:rPr>
                <w:rFonts w:asciiTheme="minorEastAsia" w:eastAsiaTheme="minorEastAsia" w:hAnsiTheme="minorEastAsia" w:hint="eastAsia"/>
              </w:rPr>
              <w:t>施工响应文件对</w:t>
            </w:r>
            <w:r>
              <w:rPr>
                <w:rFonts w:asciiTheme="minorEastAsia" w:eastAsiaTheme="minorEastAsia" w:hAnsiTheme="minorEastAsia" w:hint="eastAsia"/>
                <w:szCs w:val="21"/>
              </w:rPr>
              <w:t>磋商文件规定的采购项目最低要求的响应情况</w:t>
            </w:r>
          </w:p>
        </w:tc>
        <w:tc>
          <w:tcPr>
            <w:tcW w:w="3827" w:type="dxa"/>
            <w:tcBorders>
              <w:top w:val="single" w:sz="4" w:space="0" w:color="auto"/>
              <w:left w:val="single" w:sz="4" w:space="0" w:color="auto"/>
              <w:bottom w:val="single" w:sz="4" w:space="0" w:color="auto"/>
              <w:right w:val="single" w:sz="4" w:space="0" w:color="auto"/>
            </w:tcBorders>
            <w:vAlign w:val="center"/>
          </w:tcPr>
          <w:p w:rsidR="00680BD4" w:rsidRDefault="00C7416C">
            <w:pPr>
              <w:snapToGrid w:val="0"/>
              <w:spacing w:line="360" w:lineRule="auto"/>
              <w:rPr>
                <w:rFonts w:asciiTheme="minorEastAsia" w:eastAsiaTheme="minorEastAsia" w:hAnsiTheme="minorEastAsia"/>
                <w:szCs w:val="21"/>
              </w:rPr>
            </w:pPr>
            <w:r>
              <w:rPr>
                <w:rFonts w:asciiTheme="minorEastAsia" w:eastAsiaTheme="minorEastAsia" w:hAnsiTheme="minorEastAsia" w:hint="eastAsia"/>
              </w:rPr>
              <w:t>符合</w:t>
            </w:r>
            <w:r>
              <w:rPr>
                <w:rFonts w:asciiTheme="minorEastAsia" w:eastAsiaTheme="minorEastAsia" w:hAnsiTheme="minorEastAsia" w:hint="eastAsia"/>
                <w:szCs w:val="21"/>
              </w:rPr>
              <w:t>磋商文件规定的采购项目最低要求</w:t>
            </w:r>
          </w:p>
        </w:tc>
        <w:tc>
          <w:tcPr>
            <w:tcW w:w="850" w:type="dxa"/>
            <w:tcBorders>
              <w:top w:val="single" w:sz="4" w:space="0" w:color="auto"/>
              <w:left w:val="single" w:sz="4" w:space="0" w:color="auto"/>
              <w:bottom w:val="single" w:sz="4" w:space="0" w:color="auto"/>
              <w:right w:val="single" w:sz="4" w:space="0" w:color="auto"/>
            </w:tcBorders>
            <w:vAlign w:val="center"/>
          </w:tcPr>
          <w:p w:rsidR="00680BD4" w:rsidRDefault="00680BD4">
            <w:pPr>
              <w:snapToGrid w:val="0"/>
              <w:spacing w:line="360" w:lineRule="auto"/>
              <w:jc w:val="center"/>
              <w:rPr>
                <w:rFonts w:asciiTheme="minorEastAsia" w:eastAsiaTheme="minorEastAsia" w:hAnsiTheme="minorEastAsia"/>
                <w:szCs w:val="21"/>
              </w:rPr>
            </w:pPr>
          </w:p>
        </w:tc>
      </w:tr>
      <w:tr w:rsidR="00BC7772" w:rsidTr="00BC7772">
        <w:trPr>
          <w:trHeight w:val="1449"/>
        </w:trPr>
        <w:tc>
          <w:tcPr>
            <w:tcW w:w="851" w:type="dxa"/>
            <w:tcBorders>
              <w:top w:val="single" w:sz="4" w:space="0" w:color="auto"/>
              <w:left w:val="single" w:sz="4" w:space="0" w:color="auto"/>
              <w:bottom w:val="single" w:sz="4" w:space="0" w:color="auto"/>
              <w:right w:val="single" w:sz="4" w:space="0" w:color="auto"/>
            </w:tcBorders>
            <w:vAlign w:val="center"/>
          </w:tcPr>
          <w:p w:rsidR="00BC7772" w:rsidRDefault="008629F3">
            <w:pPr>
              <w:snapToGrid w:val="0"/>
              <w:spacing w:line="360" w:lineRule="auto"/>
              <w:jc w:val="center"/>
              <w:rPr>
                <w:rFonts w:asciiTheme="minorEastAsia" w:eastAsiaTheme="minorEastAsia" w:hAnsiTheme="minorEastAsia"/>
              </w:rPr>
            </w:pPr>
            <w:r>
              <w:rPr>
                <w:rFonts w:asciiTheme="minorEastAsia" w:eastAsiaTheme="minorEastAsia" w:hAnsiTheme="minorEastAsia" w:hint="eastAsia"/>
              </w:rPr>
              <w:t>7</w:t>
            </w:r>
          </w:p>
        </w:tc>
        <w:tc>
          <w:tcPr>
            <w:tcW w:w="3544" w:type="dxa"/>
            <w:tcBorders>
              <w:top w:val="single" w:sz="4" w:space="0" w:color="auto"/>
              <w:left w:val="single" w:sz="4" w:space="0" w:color="auto"/>
              <w:bottom w:val="single" w:sz="4" w:space="0" w:color="auto"/>
              <w:right w:val="single" w:sz="4" w:space="0" w:color="auto"/>
            </w:tcBorders>
            <w:vAlign w:val="center"/>
          </w:tcPr>
          <w:p w:rsidR="00BC7772" w:rsidRPr="008629F3" w:rsidRDefault="008629F3">
            <w:pPr>
              <w:snapToGrid w:val="0"/>
              <w:spacing w:line="360" w:lineRule="auto"/>
              <w:rPr>
                <w:rFonts w:asciiTheme="minorEastAsia" w:eastAsiaTheme="minorEastAsia" w:hAnsiTheme="minorEastAsia"/>
              </w:rPr>
            </w:pPr>
            <w:r w:rsidRPr="008629F3">
              <w:rPr>
                <w:rFonts w:ascii="宋体" w:hAnsi="宋体" w:hint="eastAsia"/>
                <w:szCs w:val="28"/>
              </w:rPr>
              <w:t>法定代表人身份证复印件或护照复印件</w:t>
            </w:r>
          </w:p>
        </w:tc>
        <w:tc>
          <w:tcPr>
            <w:tcW w:w="3827" w:type="dxa"/>
            <w:tcBorders>
              <w:top w:val="single" w:sz="4" w:space="0" w:color="auto"/>
              <w:left w:val="single" w:sz="4" w:space="0" w:color="auto"/>
              <w:bottom w:val="single" w:sz="4" w:space="0" w:color="auto"/>
              <w:right w:val="single" w:sz="4" w:space="0" w:color="auto"/>
            </w:tcBorders>
            <w:vAlign w:val="center"/>
          </w:tcPr>
          <w:p w:rsidR="00BC7772" w:rsidRPr="008629F3" w:rsidRDefault="008629F3">
            <w:pPr>
              <w:snapToGrid w:val="0"/>
              <w:spacing w:line="360" w:lineRule="auto"/>
              <w:rPr>
                <w:rFonts w:asciiTheme="minorEastAsia" w:eastAsiaTheme="minorEastAsia" w:hAnsiTheme="minorEastAsia"/>
              </w:rPr>
            </w:pPr>
            <w:r w:rsidRPr="008629F3">
              <w:rPr>
                <w:rFonts w:ascii="宋体" w:hAnsi="宋体" w:hint="eastAsia"/>
                <w:szCs w:val="28"/>
              </w:rPr>
              <w:t>身份证复印件或护照复印件【注：法定代表人身份证复印件（身份证两面均应复印，在有效期内）或护照复印件（法定代表人为外籍人士的，按此提供）】。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rsidR="00BC7772" w:rsidRDefault="00BC7772">
            <w:pPr>
              <w:snapToGrid w:val="0"/>
              <w:spacing w:line="360" w:lineRule="auto"/>
              <w:jc w:val="center"/>
              <w:rPr>
                <w:rFonts w:asciiTheme="minorEastAsia" w:eastAsiaTheme="minorEastAsia" w:hAnsiTheme="minorEastAsia"/>
                <w:szCs w:val="21"/>
              </w:rPr>
            </w:pPr>
          </w:p>
        </w:tc>
      </w:tr>
      <w:tr w:rsidR="00BC7772" w:rsidTr="00BC7772">
        <w:trPr>
          <w:trHeight w:val="1449"/>
        </w:trPr>
        <w:tc>
          <w:tcPr>
            <w:tcW w:w="851" w:type="dxa"/>
            <w:tcBorders>
              <w:top w:val="single" w:sz="4" w:space="0" w:color="auto"/>
              <w:left w:val="single" w:sz="4" w:space="0" w:color="auto"/>
              <w:bottom w:val="single" w:sz="4" w:space="0" w:color="auto"/>
              <w:right w:val="single" w:sz="4" w:space="0" w:color="auto"/>
            </w:tcBorders>
            <w:vAlign w:val="center"/>
          </w:tcPr>
          <w:p w:rsidR="00BC7772" w:rsidRPr="008629F3" w:rsidRDefault="008629F3">
            <w:pPr>
              <w:snapToGrid w:val="0"/>
              <w:spacing w:line="360" w:lineRule="auto"/>
              <w:jc w:val="center"/>
              <w:rPr>
                <w:rFonts w:asciiTheme="minorEastAsia" w:eastAsiaTheme="minorEastAsia" w:hAnsiTheme="minorEastAsia"/>
              </w:rPr>
            </w:pPr>
            <w:r w:rsidRPr="008629F3">
              <w:rPr>
                <w:rFonts w:asciiTheme="minorEastAsia" w:eastAsiaTheme="minorEastAsia" w:hAnsiTheme="minorEastAsia" w:hint="eastAsia"/>
              </w:rPr>
              <w:lastRenderedPageBreak/>
              <w:t>8</w:t>
            </w:r>
          </w:p>
        </w:tc>
        <w:tc>
          <w:tcPr>
            <w:tcW w:w="3544" w:type="dxa"/>
            <w:tcBorders>
              <w:top w:val="single" w:sz="4" w:space="0" w:color="auto"/>
              <w:left w:val="single" w:sz="4" w:space="0" w:color="auto"/>
              <w:bottom w:val="single" w:sz="4" w:space="0" w:color="auto"/>
              <w:right w:val="single" w:sz="4" w:space="0" w:color="auto"/>
            </w:tcBorders>
            <w:vAlign w:val="center"/>
          </w:tcPr>
          <w:p w:rsidR="00BC7772" w:rsidRPr="008629F3" w:rsidRDefault="008629F3">
            <w:pPr>
              <w:snapToGrid w:val="0"/>
              <w:spacing w:line="360" w:lineRule="auto"/>
              <w:rPr>
                <w:rFonts w:asciiTheme="minorEastAsia" w:eastAsiaTheme="minorEastAsia" w:hAnsiTheme="minorEastAsia"/>
              </w:rPr>
            </w:pPr>
            <w:r w:rsidRPr="008629F3">
              <w:rPr>
                <w:rFonts w:ascii="宋体" w:hAnsi="宋体"/>
                <w:szCs w:val="21"/>
              </w:rPr>
              <w:t>代理人身份证复印件</w:t>
            </w:r>
          </w:p>
        </w:tc>
        <w:tc>
          <w:tcPr>
            <w:tcW w:w="3827" w:type="dxa"/>
            <w:tcBorders>
              <w:top w:val="single" w:sz="4" w:space="0" w:color="auto"/>
              <w:left w:val="single" w:sz="4" w:space="0" w:color="auto"/>
              <w:bottom w:val="single" w:sz="4" w:space="0" w:color="auto"/>
              <w:right w:val="single" w:sz="4" w:space="0" w:color="auto"/>
            </w:tcBorders>
            <w:vAlign w:val="center"/>
          </w:tcPr>
          <w:p w:rsidR="00BC7772" w:rsidRPr="008629F3" w:rsidRDefault="008629F3">
            <w:pPr>
              <w:snapToGrid w:val="0"/>
              <w:spacing w:line="360" w:lineRule="auto"/>
              <w:rPr>
                <w:rFonts w:asciiTheme="minorEastAsia" w:eastAsiaTheme="minorEastAsia" w:hAnsiTheme="minorEastAsia"/>
              </w:rPr>
            </w:pPr>
            <w:r w:rsidRPr="008629F3">
              <w:rPr>
                <w:rFonts w:ascii="宋体" w:hAnsi="宋体" w:hint="eastAsia"/>
                <w:szCs w:val="21"/>
              </w:rPr>
              <w:t>身份证复印件【注：（</w:t>
            </w:r>
            <w:r w:rsidRPr="008629F3">
              <w:rPr>
                <w:rFonts w:ascii="宋体" w:hAnsi="宋体"/>
                <w:szCs w:val="21"/>
              </w:rPr>
              <w:t>1）代理人身份证复印件（身份证两面均应复印，在有效期内）；（2）如</w:t>
            </w:r>
            <w:r w:rsidRPr="008629F3">
              <w:rPr>
                <w:rFonts w:ascii="宋体" w:hAnsi="宋体" w:hint="eastAsia"/>
                <w:szCs w:val="21"/>
              </w:rPr>
              <w:t>响应</w:t>
            </w:r>
            <w:r w:rsidRPr="008629F3">
              <w:rPr>
                <w:rFonts w:ascii="宋体" w:hAnsi="宋体"/>
                <w:szCs w:val="21"/>
              </w:rPr>
              <w:t>文件均由</w:t>
            </w:r>
            <w:r w:rsidRPr="008629F3">
              <w:rPr>
                <w:rFonts w:ascii="宋体" w:hAnsi="宋体" w:hint="eastAsia"/>
                <w:szCs w:val="21"/>
              </w:rPr>
              <w:t>供应商</w:t>
            </w:r>
            <w:r w:rsidRPr="008629F3">
              <w:rPr>
                <w:rFonts w:ascii="宋体" w:hAnsi="宋体"/>
                <w:szCs w:val="21"/>
              </w:rPr>
              <w:t>法定代表人签字的，则可不提供。】</w:t>
            </w:r>
          </w:p>
        </w:tc>
        <w:tc>
          <w:tcPr>
            <w:tcW w:w="850" w:type="dxa"/>
            <w:tcBorders>
              <w:top w:val="single" w:sz="4" w:space="0" w:color="auto"/>
              <w:left w:val="single" w:sz="4" w:space="0" w:color="auto"/>
              <w:bottom w:val="single" w:sz="4" w:space="0" w:color="auto"/>
              <w:right w:val="single" w:sz="4" w:space="0" w:color="auto"/>
            </w:tcBorders>
            <w:vAlign w:val="center"/>
          </w:tcPr>
          <w:p w:rsidR="00BC7772" w:rsidRDefault="00BC7772">
            <w:pPr>
              <w:snapToGrid w:val="0"/>
              <w:spacing w:line="360" w:lineRule="auto"/>
              <w:jc w:val="center"/>
              <w:rPr>
                <w:rFonts w:asciiTheme="minorEastAsia" w:eastAsiaTheme="minorEastAsia" w:hAnsiTheme="minorEastAsia"/>
                <w:szCs w:val="21"/>
              </w:rPr>
            </w:pPr>
          </w:p>
        </w:tc>
      </w:tr>
    </w:tbl>
    <w:p w:rsidR="00680BD4" w:rsidRDefault="00C7416C" w:rsidP="002A6D06">
      <w:pPr>
        <w:pStyle w:val="12"/>
        <w:widowControl w:val="0"/>
        <w:numPr>
          <w:ilvl w:val="0"/>
          <w:numId w:val="43"/>
        </w:numPr>
        <w:tabs>
          <w:tab w:val="left" w:pos="1134"/>
          <w:tab w:val="left" w:pos="1276"/>
          <w:tab w:val="left" w:pos="1418"/>
        </w:tabs>
        <w:snapToGrid w:val="0"/>
        <w:spacing w:line="620" w:lineRule="exact"/>
        <w:ind w:left="0" w:firstLineChars="0" w:firstLine="567"/>
        <w:jc w:val="both"/>
        <w:rPr>
          <w:rFonts w:ascii="宋体" w:hAnsi="宋体"/>
          <w:sz w:val="28"/>
          <w:szCs w:val="28"/>
        </w:rPr>
      </w:pPr>
      <w:r>
        <w:rPr>
          <w:rFonts w:ascii="宋体" w:hAnsi="宋体" w:hint="eastAsia"/>
          <w:sz w:val="28"/>
          <w:szCs w:val="28"/>
        </w:rPr>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w:t>
      </w:r>
      <w:r>
        <w:rPr>
          <w:rFonts w:ascii="宋体" w:hAnsi="宋体" w:hint="eastAsia"/>
          <w:kern w:val="2"/>
          <w:sz w:val="28"/>
          <w:szCs w:val="28"/>
        </w:rPr>
        <w:t>评审报告</w:t>
      </w:r>
      <w:r>
        <w:rPr>
          <w:rFonts w:ascii="宋体" w:hAnsi="宋体" w:hint="eastAsia"/>
          <w:sz w:val="28"/>
          <w:szCs w:val="28"/>
        </w:rPr>
        <w:t>中载明不通过的具体原因。</w:t>
      </w:r>
    </w:p>
    <w:p w:rsidR="00680BD4" w:rsidRDefault="00C7416C" w:rsidP="002A6D06">
      <w:pPr>
        <w:pStyle w:val="12"/>
        <w:widowControl w:val="0"/>
        <w:numPr>
          <w:ilvl w:val="0"/>
          <w:numId w:val="43"/>
        </w:numPr>
        <w:tabs>
          <w:tab w:val="left" w:pos="1134"/>
          <w:tab w:val="left" w:pos="1276"/>
          <w:tab w:val="left" w:pos="1418"/>
        </w:tabs>
        <w:snapToGrid w:val="0"/>
        <w:spacing w:line="620" w:lineRule="exact"/>
        <w:ind w:left="0" w:firstLineChars="0" w:firstLine="567"/>
        <w:jc w:val="both"/>
        <w:rPr>
          <w:rFonts w:ascii="宋体" w:hAnsi="宋体"/>
          <w:sz w:val="28"/>
          <w:szCs w:val="28"/>
        </w:rPr>
      </w:pPr>
      <w:r>
        <w:rPr>
          <w:rFonts w:ascii="宋体" w:hAnsi="宋体" w:hint="eastAsia"/>
          <w:sz w:val="28"/>
          <w:szCs w:val="28"/>
        </w:rPr>
        <w:t>磋商小组符合性审查结束后，应当出具符合性审查报告，确定参加最后报价的供应商名单。区采购中心将通过和未通过符合性审查的供应商名单以及未通过符合性审查的原因向所有递交施工响应文件的供应商当场宣布，并书面通知未通过符合性审查的供应商。</w:t>
      </w:r>
    </w:p>
    <w:p w:rsidR="00680BD4" w:rsidRDefault="00C7416C" w:rsidP="002A6D06">
      <w:pPr>
        <w:pStyle w:val="12"/>
        <w:widowControl w:val="0"/>
        <w:numPr>
          <w:ilvl w:val="0"/>
          <w:numId w:val="43"/>
        </w:numPr>
        <w:tabs>
          <w:tab w:val="left" w:pos="851"/>
          <w:tab w:val="left" w:pos="993"/>
          <w:tab w:val="left" w:pos="1134"/>
          <w:tab w:val="left" w:pos="1276"/>
          <w:tab w:val="left" w:pos="1418"/>
        </w:tabs>
        <w:snapToGrid w:val="0"/>
        <w:spacing w:line="620" w:lineRule="exact"/>
        <w:ind w:left="0" w:firstLineChars="0" w:firstLine="567"/>
        <w:jc w:val="both"/>
        <w:rPr>
          <w:rFonts w:ascii="宋体" w:hAnsi="宋体"/>
          <w:sz w:val="28"/>
          <w:szCs w:val="28"/>
        </w:rPr>
      </w:pPr>
      <w:r>
        <w:rPr>
          <w:rFonts w:ascii="宋体" w:hAnsi="宋体" w:hint="eastAsia"/>
          <w:sz w:val="28"/>
          <w:szCs w:val="28"/>
        </w:rPr>
        <w:t>通过符合性审查的供应商不足三家的，本次采购活动终止，并发布终止竞争性磋商公告。</w:t>
      </w:r>
    </w:p>
    <w:p w:rsidR="00680BD4" w:rsidRDefault="00C7416C">
      <w:pPr>
        <w:widowControl w:val="0"/>
        <w:snapToGrid w:val="0"/>
        <w:spacing w:line="620" w:lineRule="exact"/>
        <w:ind w:firstLineChars="214" w:firstLine="602"/>
        <w:jc w:val="both"/>
        <w:rPr>
          <w:rFonts w:ascii="宋体" w:hAnsi="宋体"/>
          <w:sz w:val="28"/>
          <w:szCs w:val="28"/>
        </w:rPr>
      </w:pPr>
      <w:r>
        <w:rPr>
          <w:rFonts w:ascii="宋体" w:hAnsi="宋体" w:hint="eastAsia"/>
          <w:b/>
          <w:sz w:val="28"/>
          <w:szCs w:val="28"/>
        </w:rPr>
        <w:t>特别说明：</w:t>
      </w:r>
      <w:r>
        <w:rPr>
          <w:rFonts w:ascii="宋体" w:hAnsi="宋体"/>
          <w:b/>
          <w:sz w:val="28"/>
          <w:szCs w:val="28"/>
        </w:rPr>
        <w:t>1、</w:t>
      </w:r>
      <w:r>
        <w:rPr>
          <w:rFonts w:ascii="宋体" w:hAnsi="宋体" w:hint="eastAsia"/>
          <w:b/>
          <w:sz w:val="28"/>
          <w:szCs w:val="28"/>
        </w:rPr>
        <w:t>磋商文件中要求提供复印件的证明材料的，包含原件的影印件或复印件。</w:t>
      </w:r>
      <w:r>
        <w:rPr>
          <w:rFonts w:ascii="宋体" w:hAnsi="宋体"/>
          <w:b/>
          <w:sz w:val="28"/>
          <w:szCs w:val="28"/>
        </w:rPr>
        <w:t>2、</w:t>
      </w:r>
      <w:r>
        <w:rPr>
          <w:rFonts w:ascii="宋体" w:hAnsi="宋体" w:hint="eastAsia"/>
          <w:b/>
          <w:sz w:val="28"/>
          <w:szCs w:val="28"/>
        </w:rPr>
        <w:t>磋商文件中要求提供复印件加盖公章的证明材料的，复印件所在页按要求加盖公章或复印件为多页但至少有一页按要求加盖公章的，视为满足复印件加盖公章的要求。</w:t>
      </w:r>
    </w:p>
    <w:p w:rsidR="00680BD4" w:rsidRDefault="00C7416C">
      <w:pPr>
        <w:pStyle w:val="3"/>
        <w:snapToGrid w:val="0"/>
        <w:spacing w:line="620" w:lineRule="exact"/>
        <w:rPr>
          <w:color w:val="auto"/>
        </w:rPr>
      </w:pPr>
      <w:r>
        <w:rPr>
          <w:rFonts w:hint="eastAsia"/>
          <w:color w:val="auto"/>
        </w:rPr>
        <w:t>最后报价审查</w:t>
      </w:r>
    </w:p>
    <w:p w:rsidR="00680BD4" w:rsidRDefault="00C7416C" w:rsidP="002A6D06">
      <w:pPr>
        <w:numPr>
          <w:ilvl w:val="0"/>
          <w:numId w:val="44"/>
        </w:numPr>
        <w:tabs>
          <w:tab w:val="left" w:pos="1134"/>
        </w:tabs>
        <w:snapToGrid w:val="0"/>
        <w:spacing w:line="620" w:lineRule="exact"/>
        <w:ind w:left="0" w:firstLineChars="200" w:firstLine="560"/>
        <w:rPr>
          <w:rFonts w:ascii="宋体" w:hAnsi="宋体"/>
          <w:sz w:val="28"/>
          <w:szCs w:val="28"/>
        </w:rPr>
      </w:pPr>
      <w:r>
        <w:rPr>
          <w:rFonts w:ascii="宋体" w:hAnsi="宋体" w:hint="eastAsia"/>
          <w:sz w:val="28"/>
          <w:szCs w:val="28"/>
        </w:rPr>
        <w:t>磋商结束后，磋商小组应当要求所有通过符合性审查的供应商在规定时间内提交最后报价，最后报价是供应商施工响应文件的有效组成部分。</w:t>
      </w:r>
    </w:p>
    <w:p w:rsidR="00680BD4" w:rsidRDefault="00C7416C" w:rsidP="002A6D06">
      <w:pPr>
        <w:numPr>
          <w:ilvl w:val="0"/>
          <w:numId w:val="44"/>
        </w:numPr>
        <w:tabs>
          <w:tab w:val="left" w:pos="1134"/>
        </w:tabs>
        <w:snapToGrid w:val="0"/>
        <w:spacing w:line="620" w:lineRule="exact"/>
        <w:ind w:left="0" w:firstLineChars="200" w:firstLine="560"/>
        <w:rPr>
          <w:rFonts w:ascii="宋体" w:hAnsi="宋体"/>
          <w:sz w:val="28"/>
          <w:szCs w:val="28"/>
        </w:rPr>
      </w:pPr>
      <w:r>
        <w:rPr>
          <w:rFonts w:ascii="宋体" w:hAnsi="宋体" w:hint="eastAsia"/>
          <w:sz w:val="28"/>
          <w:szCs w:val="28"/>
        </w:rPr>
        <w:lastRenderedPageBreak/>
        <w:t>报价由供应商填写《最后报价表》（表格由磋商小组提供），经供应商法定代表人或代理人签字后密封递交给区采购中心工作人员，由其收集齐后集中递交磋商小组。</w:t>
      </w:r>
    </w:p>
    <w:p w:rsidR="00680BD4" w:rsidRPr="008629F3" w:rsidRDefault="00C7416C" w:rsidP="002A6D06">
      <w:pPr>
        <w:numPr>
          <w:ilvl w:val="0"/>
          <w:numId w:val="44"/>
        </w:numPr>
        <w:tabs>
          <w:tab w:val="left" w:pos="1134"/>
        </w:tabs>
        <w:snapToGrid w:val="0"/>
        <w:spacing w:line="620" w:lineRule="exact"/>
        <w:ind w:left="0" w:firstLineChars="200" w:firstLine="560"/>
        <w:rPr>
          <w:rFonts w:ascii="宋体" w:hAnsi="宋体"/>
          <w:sz w:val="28"/>
          <w:szCs w:val="28"/>
        </w:rPr>
      </w:pPr>
      <w:r w:rsidRPr="008629F3">
        <w:rPr>
          <w:rFonts w:ascii="宋体" w:hAnsi="宋体" w:hint="eastAsia"/>
          <w:sz w:val="28"/>
          <w:szCs w:val="28"/>
        </w:rPr>
        <w:t>已提交施工响应文件的供应商，在提交最后报价之前，可以根据磋商情况退出磋商，供应商的磋商保证金在成交结果公布后无息原路径退还。</w:t>
      </w:r>
    </w:p>
    <w:p w:rsidR="00680BD4" w:rsidRDefault="00C7416C" w:rsidP="002A6D06">
      <w:pPr>
        <w:numPr>
          <w:ilvl w:val="0"/>
          <w:numId w:val="44"/>
        </w:numPr>
        <w:tabs>
          <w:tab w:val="left" w:pos="1134"/>
        </w:tabs>
        <w:snapToGrid w:val="0"/>
        <w:spacing w:line="620" w:lineRule="exact"/>
        <w:ind w:left="0" w:firstLineChars="200" w:firstLine="560"/>
        <w:rPr>
          <w:rFonts w:ascii="宋体" w:hAnsi="宋体"/>
          <w:sz w:val="28"/>
          <w:szCs w:val="28"/>
        </w:rPr>
      </w:pPr>
      <w:r>
        <w:rPr>
          <w:rFonts w:ascii="宋体" w:hAnsi="宋体" w:hint="eastAsia"/>
          <w:sz w:val="28"/>
          <w:szCs w:val="28"/>
        </w:rPr>
        <w:t>供应商退出磋商的，应向磋商小组提供退出磋商的书面申明。也未在磋商小组规定时间内递交《最后报价表》的，视为其退出磋商。</w:t>
      </w:r>
    </w:p>
    <w:p w:rsidR="00680BD4" w:rsidRDefault="00C7416C" w:rsidP="002A6D06">
      <w:pPr>
        <w:numPr>
          <w:ilvl w:val="0"/>
          <w:numId w:val="44"/>
        </w:numPr>
        <w:tabs>
          <w:tab w:val="left" w:pos="1134"/>
        </w:tabs>
        <w:snapToGrid w:val="0"/>
        <w:spacing w:line="620" w:lineRule="exact"/>
        <w:ind w:left="0" w:firstLineChars="200" w:firstLine="560"/>
        <w:rPr>
          <w:rFonts w:ascii="宋体" w:hAnsi="宋体"/>
          <w:sz w:val="28"/>
          <w:szCs w:val="28"/>
        </w:rPr>
      </w:pPr>
      <w:r>
        <w:rPr>
          <w:rFonts w:ascii="宋体" w:hAnsi="宋体" w:hint="eastAsia"/>
          <w:sz w:val="28"/>
          <w:szCs w:val="28"/>
        </w:rPr>
        <w:t>《最后报价表》一旦递交后，供应商不得以任何理由撤回。</w:t>
      </w:r>
    </w:p>
    <w:p w:rsidR="00680BD4" w:rsidRDefault="00C7416C" w:rsidP="002A6D06">
      <w:pPr>
        <w:numPr>
          <w:ilvl w:val="0"/>
          <w:numId w:val="44"/>
        </w:numPr>
        <w:tabs>
          <w:tab w:val="left" w:pos="1134"/>
        </w:tabs>
        <w:snapToGrid w:val="0"/>
        <w:spacing w:line="620" w:lineRule="exact"/>
        <w:ind w:left="0" w:firstLineChars="200" w:firstLine="560"/>
        <w:rPr>
          <w:rFonts w:ascii="宋体" w:hAnsi="宋体"/>
          <w:sz w:val="28"/>
          <w:szCs w:val="28"/>
        </w:rPr>
      </w:pPr>
      <w:r>
        <w:rPr>
          <w:rFonts w:ascii="宋体" w:hAnsi="宋体" w:cs="宋体" w:hint="eastAsia"/>
          <w:sz w:val="28"/>
          <w:szCs w:val="28"/>
        </w:rPr>
        <w:t>供应商的最后报价由</w:t>
      </w:r>
      <w:r>
        <w:rPr>
          <w:rFonts w:ascii="宋体" w:hAnsi="宋体" w:hint="eastAsia"/>
          <w:sz w:val="28"/>
          <w:szCs w:val="28"/>
        </w:rPr>
        <w:t>磋商小组</w:t>
      </w:r>
      <w:r>
        <w:rPr>
          <w:rFonts w:ascii="宋体" w:hAnsi="宋体" w:cs="宋体" w:hint="eastAsia"/>
          <w:sz w:val="28"/>
          <w:szCs w:val="28"/>
        </w:rPr>
        <w:t>应当场宣布。</w:t>
      </w:r>
    </w:p>
    <w:p w:rsidR="00680BD4" w:rsidRDefault="00C7416C" w:rsidP="002A6D06">
      <w:pPr>
        <w:numPr>
          <w:ilvl w:val="0"/>
          <w:numId w:val="44"/>
        </w:numPr>
        <w:tabs>
          <w:tab w:val="left" w:pos="1134"/>
        </w:tabs>
        <w:snapToGrid w:val="0"/>
        <w:spacing w:line="620" w:lineRule="exact"/>
        <w:ind w:left="0" w:firstLineChars="200" w:firstLine="560"/>
        <w:rPr>
          <w:rFonts w:ascii="宋体" w:hAnsi="宋体"/>
          <w:sz w:val="28"/>
          <w:szCs w:val="28"/>
        </w:rPr>
      </w:pPr>
      <w:r>
        <w:rPr>
          <w:rFonts w:ascii="宋体" w:hAnsi="宋体" w:hint="eastAsia"/>
          <w:sz w:val="28"/>
          <w:szCs w:val="28"/>
        </w:rPr>
        <w:t>最后报价为有效报价应符合下列条件：</w:t>
      </w:r>
    </w:p>
    <w:p w:rsidR="00680BD4" w:rsidRDefault="00C7416C" w:rsidP="002A6D06">
      <w:pPr>
        <w:numPr>
          <w:ilvl w:val="0"/>
          <w:numId w:val="45"/>
        </w:numPr>
        <w:tabs>
          <w:tab w:val="left" w:pos="-2127"/>
          <w:tab w:val="left" w:pos="1134"/>
        </w:tabs>
        <w:snapToGrid w:val="0"/>
        <w:spacing w:line="620" w:lineRule="exact"/>
        <w:ind w:left="0" w:firstLine="557"/>
        <w:jc w:val="both"/>
        <w:rPr>
          <w:rFonts w:ascii="宋体" w:hAnsi="宋体" w:cs="宋体"/>
          <w:sz w:val="28"/>
          <w:szCs w:val="28"/>
        </w:rPr>
      </w:pPr>
      <w:r>
        <w:rPr>
          <w:rFonts w:ascii="宋体" w:hAnsi="宋体" w:cs="宋体" w:hint="eastAsia"/>
          <w:sz w:val="28"/>
          <w:szCs w:val="28"/>
        </w:rPr>
        <w:t>供应商所提供的最后报价是在规定的时间内提交。</w:t>
      </w:r>
    </w:p>
    <w:p w:rsidR="00680BD4" w:rsidRDefault="00C7416C" w:rsidP="002A6D06">
      <w:pPr>
        <w:numPr>
          <w:ilvl w:val="0"/>
          <w:numId w:val="45"/>
        </w:numPr>
        <w:tabs>
          <w:tab w:val="left" w:pos="-2127"/>
          <w:tab w:val="left" w:pos="1134"/>
        </w:tabs>
        <w:snapToGrid w:val="0"/>
        <w:spacing w:line="620" w:lineRule="exact"/>
        <w:ind w:left="0" w:firstLine="557"/>
        <w:jc w:val="both"/>
        <w:rPr>
          <w:rFonts w:ascii="宋体" w:hAnsi="宋体" w:cs="宋体"/>
          <w:sz w:val="28"/>
          <w:szCs w:val="28"/>
        </w:rPr>
      </w:pPr>
      <w:r>
        <w:rPr>
          <w:rFonts w:ascii="宋体" w:hAnsi="宋体" w:cs="宋体" w:hint="eastAsia"/>
          <w:sz w:val="28"/>
          <w:szCs w:val="28"/>
        </w:rPr>
        <w:t>供应商的最后报价具有法定代表人或代理人签字。</w:t>
      </w:r>
    </w:p>
    <w:p w:rsidR="00680BD4" w:rsidRDefault="00C7416C" w:rsidP="002A6D06">
      <w:pPr>
        <w:numPr>
          <w:ilvl w:val="0"/>
          <w:numId w:val="45"/>
        </w:numPr>
        <w:tabs>
          <w:tab w:val="left" w:pos="-2127"/>
          <w:tab w:val="left" w:pos="1134"/>
        </w:tabs>
        <w:snapToGrid w:val="0"/>
        <w:spacing w:line="620" w:lineRule="exact"/>
        <w:ind w:left="0" w:firstLine="557"/>
        <w:jc w:val="both"/>
        <w:rPr>
          <w:rFonts w:ascii="宋体" w:hAnsi="宋体" w:cs="宋体"/>
          <w:sz w:val="28"/>
          <w:szCs w:val="28"/>
        </w:rPr>
      </w:pPr>
      <w:r>
        <w:rPr>
          <w:rFonts w:ascii="宋体" w:hAnsi="宋体" w:cs="宋体" w:hint="eastAsia"/>
          <w:sz w:val="28"/>
          <w:szCs w:val="28"/>
        </w:rPr>
        <w:t>供应商的最后报价符合磋商文件的要求。</w:t>
      </w:r>
    </w:p>
    <w:p w:rsidR="00680BD4" w:rsidRDefault="00C7416C" w:rsidP="002A6D06">
      <w:pPr>
        <w:numPr>
          <w:ilvl w:val="0"/>
          <w:numId w:val="45"/>
        </w:numPr>
        <w:tabs>
          <w:tab w:val="left" w:pos="-2127"/>
          <w:tab w:val="left" w:pos="1134"/>
        </w:tabs>
        <w:snapToGrid w:val="0"/>
        <w:spacing w:line="620" w:lineRule="exact"/>
        <w:ind w:left="0" w:firstLine="557"/>
        <w:jc w:val="both"/>
        <w:rPr>
          <w:rFonts w:ascii="宋体" w:hAnsi="宋体" w:cs="宋体"/>
          <w:sz w:val="28"/>
          <w:szCs w:val="28"/>
        </w:rPr>
      </w:pPr>
      <w:r>
        <w:rPr>
          <w:rFonts w:ascii="宋体" w:hAnsi="宋体" w:cs="宋体" w:hint="eastAsia"/>
          <w:sz w:val="28"/>
          <w:szCs w:val="28"/>
        </w:rPr>
        <w:t>最后报价唯一，且不高于最高限价。</w:t>
      </w:r>
    </w:p>
    <w:p w:rsidR="00680BD4" w:rsidRDefault="00C7416C" w:rsidP="002A6D06">
      <w:pPr>
        <w:numPr>
          <w:ilvl w:val="0"/>
          <w:numId w:val="44"/>
        </w:numPr>
        <w:tabs>
          <w:tab w:val="left" w:pos="1134"/>
        </w:tabs>
        <w:snapToGrid w:val="0"/>
        <w:spacing w:line="620" w:lineRule="exact"/>
        <w:ind w:left="0" w:firstLineChars="200" w:firstLine="560"/>
        <w:rPr>
          <w:rFonts w:ascii="宋体" w:hAnsi="宋体"/>
          <w:sz w:val="28"/>
          <w:szCs w:val="28"/>
        </w:rPr>
      </w:pPr>
      <w:r>
        <w:rPr>
          <w:rFonts w:ascii="宋体" w:hAnsi="宋体" w:cs="宋体" w:hint="eastAsia"/>
          <w:sz w:val="28"/>
          <w:szCs w:val="28"/>
        </w:rPr>
        <w:t>在未提高施工响应文件中承诺的工程实质</w:t>
      </w:r>
      <w:r>
        <w:rPr>
          <w:rFonts w:ascii="宋体" w:hAnsi="宋体" w:cs="宋体"/>
          <w:sz w:val="28"/>
          <w:szCs w:val="28"/>
        </w:rPr>
        <w:t>性要求</w:t>
      </w:r>
      <w:r>
        <w:rPr>
          <w:rFonts w:ascii="宋体" w:hAnsi="宋体" w:cs="宋体" w:hint="eastAsia"/>
          <w:sz w:val="28"/>
          <w:szCs w:val="28"/>
        </w:rPr>
        <w:t>的情况下，最后报价不得高于对该项目之前的报价，否则，磋商小组应当对其施工响应文件按无效处理。磋商小组根据磋商文件中规定认</w:t>
      </w:r>
      <w:r>
        <w:rPr>
          <w:rFonts w:ascii="宋体" w:hAnsi="宋体" w:cs="宋体"/>
          <w:sz w:val="28"/>
          <w:szCs w:val="28"/>
        </w:rPr>
        <w:t>为</w:t>
      </w:r>
      <w:r>
        <w:rPr>
          <w:rFonts w:ascii="宋体" w:hAnsi="宋体" w:cs="宋体" w:hint="eastAsia"/>
          <w:sz w:val="28"/>
          <w:szCs w:val="28"/>
        </w:rPr>
        <w:t>供应商最后报价低于成本价，在磋商小组发出质询函后供应商未能提供合理的成本分析和价格构成的或对质函询的解释未被磋商小组采信的，应按照无效施工响应文件处理</w:t>
      </w:r>
      <w:r>
        <w:rPr>
          <w:rFonts w:ascii="宋体" w:hAnsi="宋体" w:cs="宋体"/>
          <w:sz w:val="28"/>
          <w:szCs w:val="28"/>
        </w:rPr>
        <w:t>。</w:t>
      </w:r>
    </w:p>
    <w:p w:rsidR="00680BD4" w:rsidRDefault="00C7416C" w:rsidP="002A6D06">
      <w:pPr>
        <w:numPr>
          <w:ilvl w:val="0"/>
          <w:numId w:val="44"/>
        </w:numPr>
        <w:tabs>
          <w:tab w:val="left" w:pos="1134"/>
        </w:tabs>
        <w:snapToGrid w:val="0"/>
        <w:spacing w:line="620" w:lineRule="exact"/>
        <w:ind w:left="0" w:firstLineChars="200" w:firstLine="560"/>
        <w:rPr>
          <w:rFonts w:ascii="宋体" w:hAnsi="宋体"/>
          <w:sz w:val="28"/>
          <w:szCs w:val="28"/>
        </w:rPr>
      </w:pPr>
      <w:r>
        <w:rPr>
          <w:rFonts w:ascii="宋体" w:hAnsi="宋体" w:hint="eastAsia"/>
          <w:sz w:val="28"/>
          <w:szCs w:val="28"/>
        </w:rPr>
        <w:t>最后报价出现下列情况的，不需要供应商澄清，按以下原则处理：</w:t>
      </w:r>
    </w:p>
    <w:p w:rsidR="00680BD4" w:rsidRDefault="00C7416C" w:rsidP="002A6D06">
      <w:pPr>
        <w:pStyle w:val="-11"/>
        <w:numPr>
          <w:ilvl w:val="0"/>
          <w:numId w:val="46"/>
        </w:numPr>
        <w:tabs>
          <w:tab w:val="clear" w:pos="846"/>
          <w:tab w:val="left" w:pos="1134"/>
        </w:tabs>
        <w:snapToGrid w:val="0"/>
        <w:spacing w:line="620" w:lineRule="exact"/>
        <w:ind w:left="0" w:firstLineChars="0" w:firstLine="525"/>
        <w:rPr>
          <w:rFonts w:ascii="宋体" w:hAnsi="宋体"/>
          <w:sz w:val="28"/>
          <w:szCs w:val="28"/>
        </w:rPr>
      </w:pPr>
      <w:r>
        <w:rPr>
          <w:rFonts w:ascii="宋体" w:hAnsi="宋体" w:hint="eastAsia"/>
          <w:sz w:val="28"/>
          <w:szCs w:val="28"/>
        </w:rPr>
        <w:t>最后报价中的大写金额和小写金额不一致的，以大写金额为准，但大写金额出现文字错误，导致金额无法判断的除外；</w:t>
      </w:r>
    </w:p>
    <w:p w:rsidR="00680BD4" w:rsidRDefault="00C7416C" w:rsidP="002A6D06">
      <w:pPr>
        <w:pStyle w:val="-11"/>
        <w:numPr>
          <w:ilvl w:val="0"/>
          <w:numId w:val="46"/>
        </w:numPr>
        <w:tabs>
          <w:tab w:val="clear" w:pos="846"/>
          <w:tab w:val="left" w:pos="1134"/>
        </w:tabs>
        <w:snapToGrid w:val="0"/>
        <w:spacing w:line="620" w:lineRule="exact"/>
        <w:ind w:left="0" w:firstLineChars="0" w:firstLine="525"/>
        <w:rPr>
          <w:rFonts w:ascii="宋体" w:hAnsi="宋体"/>
          <w:sz w:val="28"/>
          <w:szCs w:val="28"/>
        </w:rPr>
      </w:pPr>
      <w:r>
        <w:rPr>
          <w:rFonts w:ascii="宋体" w:hAnsi="宋体" w:hint="eastAsia"/>
          <w:sz w:val="28"/>
          <w:szCs w:val="28"/>
        </w:rPr>
        <w:lastRenderedPageBreak/>
        <w:t>单价金额小数点或者百分比有明显错位的，应以总价为准，并修改单价；</w:t>
      </w:r>
    </w:p>
    <w:p w:rsidR="00680BD4" w:rsidRDefault="00C7416C" w:rsidP="002A6D06">
      <w:pPr>
        <w:pStyle w:val="-11"/>
        <w:numPr>
          <w:ilvl w:val="0"/>
          <w:numId w:val="46"/>
        </w:numPr>
        <w:tabs>
          <w:tab w:val="clear" w:pos="846"/>
          <w:tab w:val="left" w:pos="1134"/>
        </w:tabs>
        <w:snapToGrid w:val="0"/>
        <w:spacing w:line="620" w:lineRule="exact"/>
        <w:ind w:left="0" w:firstLineChars="0" w:firstLine="525"/>
        <w:rPr>
          <w:rFonts w:ascii="宋体" w:hAnsi="宋体"/>
          <w:sz w:val="28"/>
          <w:szCs w:val="28"/>
        </w:rPr>
      </w:pPr>
      <w:r>
        <w:rPr>
          <w:rFonts w:ascii="宋体" w:hAnsi="宋体" w:hint="eastAsia"/>
          <w:sz w:val="28"/>
          <w:szCs w:val="28"/>
        </w:rPr>
        <w:t>总价金额与按单价汇总金额不一致的，以单价汇总金额计算结果为准；</w:t>
      </w:r>
    </w:p>
    <w:p w:rsidR="00680BD4" w:rsidRDefault="00C7416C">
      <w:pPr>
        <w:snapToGrid w:val="0"/>
        <w:spacing w:line="620" w:lineRule="exact"/>
        <w:ind w:firstLineChars="200" w:firstLine="560"/>
      </w:pPr>
      <w:r>
        <w:rPr>
          <w:rFonts w:ascii="Calibri" w:hAnsi="Calibri" w:cs="Arial" w:hint="eastAsia"/>
          <w:kern w:val="2"/>
          <w:sz w:val="28"/>
          <w:szCs w:val="28"/>
        </w:rPr>
        <w:t>同时出现两种以上不一致的，按照前款规定的顺序修正。修正后的</w:t>
      </w:r>
      <w:r>
        <w:rPr>
          <w:rFonts w:ascii="宋体" w:hAnsi="宋体" w:hint="eastAsia"/>
          <w:sz w:val="28"/>
          <w:szCs w:val="28"/>
        </w:rPr>
        <w:t>最后</w:t>
      </w:r>
      <w:r>
        <w:rPr>
          <w:rFonts w:ascii="Calibri" w:hAnsi="Calibri" w:cs="Arial" w:hint="eastAsia"/>
          <w:kern w:val="2"/>
          <w:sz w:val="28"/>
          <w:szCs w:val="28"/>
        </w:rPr>
        <w:t>报价经供应商以书面形式进行确认，并加盖公章，或者由法定代表人或其授权的代表签字后产生约束力，供应商不确认的，其</w:t>
      </w:r>
      <w:r>
        <w:rPr>
          <w:rFonts w:ascii="宋体" w:hAnsi="宋体" w:hint="eastAsia"/>
          <w:sz w:val="28"/>
          <w:szCs w:val="28"/>
        </w:rPr>
        <w:t>最后</w:t>
      </w:r>
      <w:r>
        <w:rPr>
          <w:rFonts w:ascii="Calibri" w:hAnsi="Calibri" w:cs="Arial" w:hint="eastAsia"/>
          <w:kern w:val="2"/>
          <w:sz w:val="28"/>
          <w:szCs w:val="28"/>
        </w:rPr>
        <w:t>报价无效。</w:t>
      </w:r>
    </w:p>
    <w:p w:rsidR="00680BD4" w:rsidRDefault="00C7416C" w:rsidP="00C7416C">
      <w:pPr>
        <w:pStyle w:val="-11"/>
        <w:tabs>
          <w:tab w:val="left" w:pos="1134"/>
        </w:tabs>
        <w:snapToGrid w:val="0"/>
        <w:spacing w:line="620" w:lineRule="exact"/>
        <w:ind w:firstLineChars="187" w:firstLine="524"/>
        <w:rPr>
          <w:rFonts w:ascii="宋体" w:hAnsi="宋体"/>
          <w:sz w:val="28"/>
          <w:szCs w:val="28"/>
        </w:rPr>
      </w:pPr>
      <w:r>
        <w:rPr>
          <w:rFonts w:ascii="宋体" w:hAnsi="宋体" w:hint="eastAsia"/>
          <w:sz w:val="28"/>
          <w:szCs w:val="28"/>
        </w:rPr>
        <w:t>对不同语言文本施工响应文件的解释发生异议的，以中文文本为准。</w:t>
      </w:r>
    </w:p>
    <w:p w:rsidR="00680BD4" w:rsidRDefault="00C7416C" w:rsidP="002A6D06">
      <w:pPr>
        <w:numPr>
          <w:ilvl w:val="0"/>
          <w:numId w:val="44"/>
        </w:numPr>
        <w:tabs>
          <w:tab w:val="left" w:pos="1134"/>
        </w:tabs>
        <w:snapToGrid w:val="0"/>
        <w:spacing w:line="620" w:lineRule="exact"/>
        <w:ind w:left="0" w:firstLineChars="200" w:firstLine="560"/>
        <w:rPr>
          <w:rFonts w:ascii="宋体" w:hAnsi="宋体"/>
          <w:sz w:val="28"/>
          <w:szCs w:val="28"/>
        </w:rPr>
      </w:pPr>
      <w:r>
        <w:rPr>
          <w:rFonts w:ascii="宋体" w:hAnsi="宋体" w:hint="eastAsia"/>
          <w:sz w:val="28"/>
          <w:szCs w:val="28"/>
        </w:rPr>
        <w:t>对失信供应商价格加成</w:t>
      </w:r>
    </w:p>
    <w:p w:rsidR="00680BD4" w:rsidRDefault="00C7416C" w:rsidP="002A6D06">
      <w:pPr>
        <w:pStyle w:val="12"/>
        <w:numPr>
          <w:ilvl w:val="0"/>
          <w:numId w:val="47"/>
        </w:numPr>
        <w:tabs>
          <w:tab w:val="left" w:pos="1418"/>
        </w:tabs>
        <w:snapToGrid w:val="0"/>
        <w:spacing w:line="620" w:lineRule="exact"/>
        <w:ind w:left="0" w:firstLineChars="0" w:firstLine="567"/>
        <w:rPr>
          <w:rFonts w:ascii="宋体" w:hAnsi="宋体"/>
          <w:sz w:val="28"/>
          <w:szCs w:val="28"/>
        </w:rPr>
      </w:pPr>
      <w:r>
        <w:rPr>
          <w:rFonts w:ascii="宋体" w:hAnsi="宋体" w:hint="eastAsia"/>
          <w:sz w:val="28"/>
          <w:szCs w:val="28"/>
        </w:rPr>
        <w:t>本项目专门面向中小企业，不进行价格扣除。</w:t>
      </w:r>
    </w:p>
    <w:p w:rsidR="00680BD4" w:rsidRDefault="00C7416C" w:rsidP="002A6D06">
      <w:pPr>
        <w:pStyle w:val="12"/>
        <w:numPr>
          <w:ilvl w:val="0"/>
          <w:numId w:val="47"/>
        </w:numPr>
        <w:tabs>
          <w:tab w:val="left" w:pos="1418"/>
        </w:tabs>
        <w:snapToGrid w:val="0"/>
        <w:spacing w:line="620" w:lineRule="exact"/>
        <w:ind w:left="0" w:firstLineChars="0" w:firstLine="567"/>
        <w:rPr>
          <w:rFonts w:ascii="宋体" w:hAnsi="宋体"/>
          <w:sz w:val="28"/>
          <w:szCs w:val="28"/>
        </w:rPr>
      </w:pPr>
      <w:r>
        <w:rPr>
          <w:rFonts w:ascii="宋体" w:hAnsi="宋体" w:hint="eastAsia"/>
          <w:sz w:val="28"/>
          <w:szCs w:val="28"/>
        </w:rPr>
        <w:t>对记入诚信档案且在有效期内的失信供应商，参加政府采购活动按照</w:t>
      </w:r>
      <w:r>
        <w:rPr>
          <w:rFonts w:ascii="宋体" w:hAnsi="宋体"/>
          <w:sz w:val="28"/>
          <w:szCs w:val="28"/>
        </w:rPr>
        <w:t>10%的报价加成，以加成后报价作为该供应商报价参与评审。供应商失信行为惩戒实行无限制累加制，因其失信行为进行报价加成惩戒后报价超过政府采购预算的，其施工响应文件按照无效处理。</w:t>
      </w:r>
    </w:p>
    <w:p w:rsidR="00680BD4" w:rsidRDefault="00C7416C" w:rsidP="002A6D06">
      <w:pPr>
        <w:numPr>
          <w:ilvl w:val="0"/>
          <w:numId w:val="44"/>
        </w:numPr>
        <w:tabs>
          <w:tab w:val="left" w:pos="1134"/>
        </w:tabs>
        <w:snapToGrid w:val="0"/>
        <w:spacing w:line="620" w:lineRule="exact"/>
        <w:ind w:left="0" w:firstLineChars="200" w:firstLine="560"/>
        <w:rPr>
          <w:rFonts w:ascii="宋体" w:hAnsi="宋体"/>
          <w:sz w:val="28"/>
          <w:szCs w:val="28"/>
        </w:rPr>
      </w:pPr>
      <w:r>
        <w:rPr>
          <w:rFonts w:ascii="宋体" w:hAnsi="宋体" w:hint="eastAsia"/>
          <w:sz w:val="28"/>
          <w:szCs w:val="28"/>
        </w:rPr>
        <w:t>有效最后报价的供应商不足三家的，本次采购活动终止，并发布终止竞争性磋商公告。</w:t>
      </w:r>
    </w:p>
    <w:p w:rsidR="00680BD4" w:rsidRDefault="00C7416C">
      <w:pPr>
        <w:pStyle w:val="3"/>
        <w:snapToGrid w:val="0"/>
        <w:spacing w:line="620" w:lineRule="exact"/>
        <w:rPr>
          <w:color w:val="auto"/>
        </w:rPr>
      </w:pPr>
      <w:r>
        <w:rPr>
          <w:rFonts w:hint="eastAsia"/>
          <w:color w:val="auto"/>
        </w:rPr>
        <w:t>解释、澄清、说明的有关问题</w:t>
      </w:r>
    </w:p>
    <w:p w:rsidR="00680BD4" w:rsidRDefault="00C7416C" w:rsidP="002A6D06">
      <w:pPr>
        <w:widowControl w:val="0"/>
        <w:numPr>
          <w:ilvl w:val="0"/>
          <w:numId w:val="48"/>
        </w:numPr>
        <w:tabs>
          <w:tab w:val="left" w:pos="1134"/>
        </w:tabs>
        <w:snapToGrid w:val="0"/>
        <w:spacing w:line="620" w:lineRule="exact"/>
        <w:ind w:left="0" w:firstLine="525"/>
        <w:jc w:val="both"/>
        <w:rPr>
          <w:rFonts w:ascii="宋体" w:hAnsi="宋体"/>
          <w:sz w:val="28"/>
          <w:szCs w:val="28"/>
        </w:rPr>
      </w:pPr>
      <w:r>
        <w:rPr>
          <w:rFonts w:ascii="宋体" w:hAnsi="宋体" w:hint="eastAsia"/>
          <w:sz w:val="28"/>
          <w:szCs w:val="28"/>
        </w:rPr>
        <w:t>评审过程中，磋商小组认为磋商文件有关事项表述不明确或需要说明的，可以提请区采购中心书面解释。区采购中心的解释不得改变磋商文件的原义或者影响公平、公正，解释事项如果涉及供应商权益的以有利于供应商的原则进行解释。</w:t>
      </w:r>
    </w:p>
    <w:p w:rsidR="008629F3" w:rsidRDefault="008629F3" w:rsidP="002A6D06">
      <w:pPr>
        <w:widowControl w:val="0"/>
        <w:numPr>
          <w:ilvl w:val="0"/>
          <w:numId w:val="48"/>
        </w:numPr>
        <w:tabs>
          <w:tab w:val="left" w:pos="1134"/>
        </w:tabs>
        <w:snapToGrid w:val="0"/>
        <w:spacing w:line="620" w:lineRule="exact"/>
        <w:ind w:left="0" w:firstLine="525"/>
        <w:jc w:val="both"/>
        <w:rPr>
          <w:rFonts w:ascii="宋体" w:hAnsi="宋体"/>
          <w:sz w:val="28"/>
          <w:szCs w:val="28"/>
        </w:rPr>
      </w:pPr>
      <w:r>
        <w:rPr>
          <w:rFonts w:ascii="宋体" w:hAnsi="宋体" w:hint="eastAsia"/>
          <w:sz w:val="28"/>
          <w:szCs w:val="28"/>
        </w:rPr>
        <w:t>磋商</w:t>
      </w:r>
      <w:r>
        <w:rPr>
          <w:rFonts w:ascii="宋体" w:hAnsi="宋体"/>
          <w:sz w:val="28"/>
          <w:szCs w:val="28"/>
        </w:rPr>
        <w:t>小组在对施工响应文件的有效性、完整性和响应程度进行审查时，可以要求供应商对施工响应文件中含义不明确、同类问题表述不一致或者有明</w:t>
      </w:r>
      <w:r>
        <w:rPr>
          <w:rFonts w:ascii="宋体" w:hAnsi="宋体"/>
          <w:sz w:val="28"/>
          <w:szCs w:val="28"/>
        </w:rPr>
        <w:lastRenderedPageBreak/>
        <w:t>显文字和计算错误的内容等作出必要的澄清、说明或者</w:t>
      </w:r>
      <w:r>
        <w:rPr>
          <w:rFonts w:ascii="宋体" w:hAnsi="宋体" w:hint="eastAsia"/>
          <w:sz w:val="28"/>
          <w:szCs w:val="28"/>
        </w:rPr>
        <w:t>更</w:t>
      </w:r>
      <w:r>
        <w:rPr>
          <w:rFonts w:ascii="宋体" w:hAnsi="宋体"/>
          <w:sz w:val="28"/>
          <w:szCs w:val="28"/>
        </w:rPr>
        <w:t>正。供应商的澄清、说明或者</w:t>
      </w:r>
      <w:r>
        <w:rPr>
          <w:rFonts w:ascii="宋体" w:hAnsi="宋体" w:hint="eastAsia"/>
          <w:sz w:val="28"/>
          <w:szCs w:val="28"/>
        </w:rPr>
        <w:t>更</w:t>
      </w:r>
      <w:r>
        <w:rPr>
          <w:rFonts w:ascii="宋体" w:hAnsi="宋体"/>
          <w:sz w:val="28"/>
          <w:szCs w:val="28"/>
        </w:rPr>
        <w:t>正不得超出施工响应文件的范围或者改变施工响应文件的实质性内容。</w:t>
      </w:r>
    </w:p>
    <w:p w:rsidR="00680BD4" w:rsidRPr="008629F3" w:rsidRDefault="00C7416C" w:rsidP="008629F3">
      <w:pPr>
        <w:widowControl w:val="0"/>
        <w:numPr>
          <w:ilvl w:val="0"/>
          <w:numId w:val="48"/>
        </w:numPr>
        <w:tabs>
          <w:tab w:val="left" w:pos="1134"/>
        </w:tabs>
        <w:snapToGrid w:val="0"/>
        <w:spacing w:line="620" w:lineRule="exact"/>
        <w:ind w:left="0" w:firstLine="525"/>
        <w:jc w:val="both"/>
        <w:rPr>
          <w:rFonts w:ascii="宋体" w:hAnsi="宋体"/>
          <w:sz w:val="28"/>
          <w:szCs w:val="28"/>
        </w:rPr>
      </w:pPr>
      <w:r w:rsidRPr="008629F3">
        <w:rPr>
          <w:rFonts w:ascii="宋体" w:hAnsi="宋体" w:hint="eastAsia"/>
          <w:sz w:val="28"/>
          <w:szCs w:val="28"/>
        </w:rPr>
        <w:t>磋商</w:t>
      </w:r>
      <w:r w:rsidRPr="008629F3">
        <w:rPr>
          <w:rFonts w:ascii="宋体" w:hAnsi="宋体"/>
          <w:sz w:val="28"/>
          <w:szCs w:val="28"/>
        </w:rPr>
        <w:t>小组要求供应商澄清、说明或者</w:t>
      </w:r>
      <w:r w:rsidRPr="008629F3">
        <w:rPr>
          <w:rFonts w:ascii="宋体" w:hAnsi="宋体" w:hint="eastAsia"/>
          <w:sz w:val="28"/>
          <w:szCs w:val="28"/>
        </w:rPr>
        <w:t>更</w:t>
      </w:r>
      <w:r w:rsidRPr="008629F3">
        <w:rPr>
          <w:rFonts w:ascii="宋体" w:hAnsi="宋体"/>
          <w:sz w:val="28"/>
          <w:szCs w:val="28"/>
        </w:rPr>
        <w:t>正施工响应文件应当以书面形式作出</w:t>
      </w:r>
      <w:r w:rsidRPr="008629F3">
        <w:rPr>
          <w:rFonts w:ascii="宋体" w:hAnsi="宋体" w:hint="eastAsia"/>
          <w:sz w:val="28"/>
          <w:szCs w:val="28"/>
        </w:rPr>
        <w:t>（须由磋商小组全体成员签字），并给予供应商必要的反馈时间</w:t>
      </w:r>
      <w:r w:rsidRPr="008629F3">
        <w:rPr>
          <w:rFonts w:ascii="宋体" w:hAnsi="宋体"/>
          <w:sz w:val="28"/>
          <w:szCs w:val="28"/>
        </w:rPr>
        <w:t>。</w:t>
      </w:r>
      <w:r w:rsidRPr="008629F3">
        <w:rPr>
          <w:rFonts w:ascii="宋体" w:hAnsi="宋体" w:hint="eastAsia"/>
          <w:sz w:val="28"/>
          <w:szCs w:val="28"/>
        </w:rPr>
        <w:t>供应商的澄清、说明或者更</w:t>
      </w:r>
      <w:r w:rsidRPr="008629F3">
        <w:rPr>
          <w:rFonts w:ascii="宋体" w:hAnsi="宋体"/>
          <w:sz w:val="28"/>
          <w:szCs w:val="28"/>
        </w:rPr>
        <w:t>正</w:t>
      </w:r>
      <w:r w:rsidRPr="008629F3">
        <w:rPr>
          <w:rFonts w:ascii="宋体" w:hAnsi="宋体" w:hint="eastAsia"/>
          <w:sz w:val="28"/>
          <w:szCs w:val="28"/>
        </w:rPr>
        <w:t>应当采用书面形式，并加盖公章，或者由法定代表人或其授权的代表签字。澄清不影响施工响应文件的效力，有效的澄清材料，是施工响应文件的组成部分。</w:t>
      </w:r>
    </w:p>
    <w:p w:rsidR="00680BD4" w:rsidRDefault="00C7416C">
      <w:pPr>
        <w:tabs>
          <w:tab w:val="left" w:pos="851"/>
        </w:tabs>
        <w:snapToGrid w:val="0"/>
        <w:spacing w:line="620" w:lineRule="exact"/>
        <w:ind w:firstLineChars="202" w:firstLine="568"/>
        <w:rPr>
          <w:rFonts w:ascii="宋体" w:hAnsi="宋体"/>
          <w:b/>
          <w:sz w:val="28"/>
          <w:szCs w:val="28"/>
        </w:rPr>
      </w:pPr>
      <w:r>
        <w:rPr>
          <w:rFonts w:ascii="宋体" w:hAnsi="宋体" w:hint="eastAsia"/>
          <w:b/>
          <w:sz w:val="28"/>
          <w:szCs w:val="28"/>
        </w:rPr>
        <w:t>磋商小组应当积极履行澄清、说明或者更正的职责，不得滥用权力。</w:t>
      </w:r>
    </w:p>
    <w:p w:rsidR="00680BD4" w:rsidRDefault="00C7416C">
      <w:pPr>
        <w:pStyle w:val="3"/>
        <w:snapToGrid w:val="0"/>
        <w:spacing w:line="620" w:lineRule="exact"/>
        <w:rPr>
          <w:color w:val="auto"/>
        </w:rPr>
      </w:pPr>
      <w:r>
        <w:rPr>
          <w:rFonts w:hint="eastAsia"/>
          <w:color w:val="auto"/>
        </w:rPr>
        <w:t>比较与评价</w:t>
      </w:r>
    </w:p>
    <w:p w:rsidR="00680BD4" w:rsidRDefault="00C7416C">
      <w:pPr>
        <w:snapToGrid w:val="0"/>
        <w:spacing w:line="620" w:lineRule="exact"/>
        <w:ind w:firstLineChars="200" w:firstLine="560"/>
        <w:rPr>
          <w:rFonts w:ascii="宋体" w:hAnsi="宋体"/>
          <w:sz w:val="28"/>
          <w:szCs w:val="28"/>
        </w:rPr>
      </w:pPr>
      <w:r>
        <w:rPr>
          <w:rFonts w:ascii="宋体" w:hAnsi="宋体" w:hint="eastAsia"/>
          <w:sz w:val="28"/>
          <w:szCs w:val="28"/>
        </w:rPr>
        <w:t>由磋商小组采用综合评分法对提交最后报价的供应商的施工响应文件和最后报价进行综合评分，具体要求详见本章综合评分部分。</w:t>
      </w:r>
    </w:p>
    <w:p w:rsidR="00680BD4" w:rsidRDefault="00C7416C">
      <w:pPr>
        <w:pStyle w:val="3"/>
        <w:snapToGrid w:val="0"/>
        <w:spacing w:line="620" w:lineRule="exact"/>
        <w:rPr>
          <w:color w:val="auto"/>
        </w:rPr>
      </w:pPr>
      <w:r>
        <w:rPr>
          <w:rFonts w:hint="eastAsia"/>
          <w:color w:val="auto"/>
        </w:rPr>
        <w:t>磋商小组</w:t>
      </w:r>
      <w:r>
        <w:rPr>
          <w:color w:val="auto"/>
        </w:rPr>
        <w:t>复核</w:t>
      </w:r>
    </w:p>
    <w:p w:rsidR="00680BD4" w:rsidRDefault="00C7416C">
      <w:pPr>
        <w:snapToGrid w:val="0"/>
        <w:spacing w:line="620" w:lineRule="exact"/>
        <w:ind w:firstLineChars="200" w:firstLine="560"/>
        <w:rPr>
          <w:rFonts w:ascii="宋体" w:hAnsi="宋体"/>
          <w:sz w:val="28"/>
          <w:szCs w:val="28"/>
        </w:rPr>
      </w:pPr>
      <w:r>
        <w:rPr>
          <w:rFonts w:ascii="宋体" w:hAnsi="宋体" w:hint="eastAsia"/>
          <w:sz w:val="28"/>
          <w:szCs w:val="28"/>
        </w:rPr>
        <w:t>一、评审结束后，磋商小组应当进行复核，特别要对拟推荐为成交候选供应商的、报价最低的、施工响应文件被认定为无效的进行重点复核。</w:t>
      </w:r>
    </w:p>
    <w:p w:rsidR="00680BD4" w:rsidRDefault="00C7416C">
      <w:pPr>
        <w:snapToGrid w:val="0"/>
        <w:spacing w:line="620" w:lineRule="exact"/>
        <w:ind w:firstLineChars="200" w:firstLine="560"/>
        <w:rPr>
          <w:rFonts w:ascii="宋体" w:hAnsi="宋体"/>
          <w:sz w:val="28"/>
          <w:szCs w:val="28"/>
        </w:rPr>
      </w:pPr>
      <w:r>
        <w:rPr>
          <w:rFonts w:ascii="宋体" w:hAnsi="宋体" w:hint="eastAsia"/>
          <w:sz w:val="28"/>
          <w:szCs w:val="28"/>
        </w:rPr>
        <w:t>二、评审结果汇总完成后，磋商小组拟出具评审报告前，区采购中心应当组织</w:t>
      </w:r>
      <w:r>
        <w:rPr>
          <w:rFonts w:ascii="宋体" w:hAnsi="宋体"/>
          <w:sz w:val="28"/>
          <w:szCs w:val="28"/>
        </w:rPr>
        <w:t>2名以上的工作人员，在采购现场监督人员的监督之下，依据有关的法律制度和</w:t>
      </w:r>
      <w:r>
        <w:rPr>
          <w:rFonts w:ascii="宋体" w:hAnsi="宋体" w:hint="eastAsia"/>
          <w:sz w:val="28"/>
          <w:szCs w:val="28"/>
        </w:rPr>
        <w:t>磋商文件对评审结果进行复核，出具复核报告。</w:t>
      </w:r>
    </w:p>
    <w:p w:rsidR="00680BD4" w:rsidRDefault="00C7416C">
      <w:pPr>
        <w:widowControl w:val="0"/>
        <w:tabs>
          <w:tab w:val="left" w:pos="1134"/>
        </w:tabs>
        <w:spacing w:after="200" w:line="360" w:lineRule="auto"/>
        <w:ind w:left="567"/>
        <w:jc w:val="both"/>
        <w:rPr>
          <w:rFonts w:ascii="宋体" w:hAnsi="宋体"/>
          <w:sz w:val="28"/>
          <w:szCs w:val="28"/>
        </w:rPr>
      </w:pPr>
      <w:r>
        <w:rPr>
          <w:rFonts w:ascii="宋体" w:hAnsi="宋体" w:hint="eastAsia"/>
          <w:sz w:val="28"/>
          <w:szCs w:val="28"/>
        </w:rPr>
        <w:t>三、评审结果汇总完成后，除下列情形外，任何人不得修改评审结果：</w:t>
      </w:r>
    </w:p>
    <w:p w:rsidR="00680BD4" w:rsidRDefault="00C7416C" w:rsidP="002A6D06">
      <w:pPr>
        <w:pStyle w:val="12"/>
        <w:numPr>
          <w:ilvl w:val="0"/>
          <w:numId w:val="49"/>
        </w:numPr>
        <w:tabs>
          <w:tab w:val="left" w:pos="1418"/>
        </w:tabs>
        <w:spacing w:after="200" w:line="360" w:lineRule="auto"/>
        <w:ind w:left="0" w:firstLineChars="0" w:firstLine="480"/>
        <w:rPr>
          <w:rFonts w:ascii="宋体" w:hAnsi="宋体"/>
          <w:sz w:val="28"/>
          <w:szCs w:val="28"/>
        </w:rPr>
      </w:pPr>
      <w:r>
        <w:rPr>
          <w:rFonts w:ascii="宋体" w:hAnsi="宋体" w:hint="eastAsia"/>
          <w:sz w:val="28"/>
          <w:szCs w:val="28"/>
        </w:rPr>
        <w:t>资格性认定错误；</w:t>
      </w:r>
    </w:p>
    <w:p w:rsidR="00680BD4" w:rsidRDefault="00C7416C" w:rsidP="002A6D06">
      <w:pPr>
        <w:pStyle w:val="12"/>
        <w:numPr>
          <w:ilvl w:val="0"/>
          <w:numId w:val="49"/>
        </w:numPr>
        <w:tabs>
          <w:tab w:val="left" w:pos="1418"/>
        </w:tabs>
        <w:spacing w:after="200" w:line="360" w:lineRule="auto"/>
        <w:ind w:left="0" w:firstLineChars="0" w:firstLine="480"/>
        <w:rPr>
          <w:rFonts w:ascii="宋体" w:hAnsi="宋体"/>
          <w:sz w:val="28"/>
          <w:szCs w:val="28"/>
        </w:rPr>
      </w:pPr>
      <w:r>
        <w:rPr>
          <w:rFonts w:ascii="宋体" w:hAnsi="宋体" w:hint="eastAsia"/>
          <w:sz w:val="28"/>
          <w:szCs w:val="28"/>
        </w:rPr>
        <w:t>分值汇总计算错误的；</w:t>
      </w:r>
    </w:p>
    <w:p w:rsidR="00680BD4" w:rsidRDefault="00C7416C" w:rsidP="002A6D06">
      <w:pPr>
        <w:pStyle w:val="12"/>
        <w:numPr>
          <w:ilvl w:val="0"/>
          <w:numId w:val="49"/>
        </w:numPr>
        <w:tabs>
          <w:tab w:val="left" w:pos="1418"/>
        </w:tabs>
        <w:spacing w:after="200" w:line="360" w:lineRule="auto"/>
        <w:ind w:left="0" w:firstLineChars="0" w:firstLine="480"/>
        <w:rPr>
          <w:rFonts w:ascii="宋体" w:hAnsi="宋体"/>
          <w:sz w:val="28"/>
          <w:szCs w:val="28"/>
        </w:rPr>
      </w:pPr>
      <w:r>
        <w:rPr>
          <w:rFonts w:ascii="宋体" w:hAnsi="宋体" w:hint="eastAsia"/>
          <w:sz w:val="28"/>
          <w:szCs w:val="28"/>
        </w:rPr>
        <w:t>分项评分超出评分标准范围的；</w:t>
      </w:r>
    </w:p>
    <w:p w:rsidR="00680BD4" w:rsidRDefault="00C7416C" w:rsidP="002A6D06">
      <w:pPr>
        <w:pStyle w:val="12"/>
        <w:numPr>
          <w:ilvl w:val="0"/>
          <w:numId w:val="49"/>
        </w:numPr>
        <w:tabs>
          <w:tab w:val="left" w:pos="1418"/>
        </w:tabs>
        <w:spacing w:after="200" w:line="360" w:lineRule="auto"/>
        <w:ind w:left="0" w:firstLineChars="0" w:firstLine="480"/>
        <w:rPr>
          <w:rFonts w:ascii="宋体" w:hAnsi="宋体"/>
          <w:sz w:val="28"/>
          <w:szCs w:val="28"/>
        </w:rPr>
      </w:pPr>
      <w:r>
        <w:rPr>
          <w:rFonts w:ascii="宋体" w:hAnsi="宋体" w:hint="eastAsia"/>
          <w:sz w:val="28"/>
          <w:szCs w:val="28"/>
        </w:rPr>
        <w:lastRenderedPageBreak/>
        <w:t>磋商小组成员对客观评审因素评分不一致的；</w:t>
      </w:r>
    </w:p>
    <w:p w:rsidR="00680BD4" w:rsidRDefault="00C7416C" w:rsidP="002A6D06">
      <w:pPr>
        <w:pStyle w:val="12"/>
        <w:numPr>
          <w:ilvl w:val="0"/>
          <w:numId w:val="49"/>
        </w:numPr>
        <w:tabs>
          <w:tab w:val="left" w:pos="1418"/>
        </w:tabs>
        <w:spacing w:after="200" w:line="360" w:lineRule="auto"/>
        <w:ind w:left="0" w:firstLineChars="0" w:firstLine="480"/>
        <w:rPr>
          <w:rFonts w:ascii="宋体" w:hAnsi="宋体"/>
          <w:sz w:val="28"/>
          <w:szCs w:val="28"/>
        </w:rPr>
      </w:pPr>
      <w:r>
        <w:rPr>
          <w:rFonts w:ascii="宋体" w:hAnsi="宋体" w:hint="eastAsia"/>
          <w:sz w:val="28"/>
          <w:szCs w:val="28"/>
        </w:rPr>
        <w:t>经磋商小组认定评分畸高、畸低的。</w:t>
      </w:r>
    </w:p>
    <w:p w:rsidR="00680BD4" w:rsidRDefault="00C7416C">
      <w:pPr>
        <w:tabs>
          <w:tab w:val="left" w:pos="851"/>
        </w:tabs>
        <w:spacing w:line="360" w:lineRule="auto"/>
        <w:ind w:firstLineChars="200" w:firstLine="560"/>
        <w:rPr>
          <w:rFonts w:ascii="宋体" w:hAnsi="宋体"/>
          <w:sz w:val="28"/>
          <w:szCs w:val="28"/>
        </w:rPr>
      </w:pPr>
      <w:r>
        <w:rPr>
          <w:rFonts w:ascii="宋体" w:hAnsi="宋体" w:hint="eastAsia"/>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rsidR="00680BD4" w:rsidRDefault="00C7416C" w:rsidP="00C7416C">
      <w:pPr>
        <w:snapToGrid w:val="0"/>
        <w:spacing w:line="620" w:lineRule="exact"/>
        <w:ind w:firstLineChars="202" w:firstLine="566"/>
        <w:rPr>
          <w:rFonts w:ascii="宋体" w:hAnsi="宋体"/>
          <w:sz w:val="28"/>
          <w:szCs w:val="28"/>
        </w:rPr>
      </w:pPr>
      <w:r>
        <w:rPr>
          <w:rFonts w:ascii="宋体" w:hAnsi="宋体" w:hint="eastAsia"/>
          <w:sz w:val="28"/>
          <w:szCs w:val="28"/>
        </w:rPr>
        <w:t>采购人、区采购中心发现磋商小组未按照磋商文件规定的评审标准进行评审的，应当重新开展采购活动，并同时书面报告本级财政部门。</w:t>
      </w:r>
    </w:p>
    <w:p w:rsidR="00680BD4" w:rsidRDefault="00C7416C">
      <w:pPr>
        <w:pStyle w:val="3"/>
        <w:snapToGrid w:val="0"/>
        <w:spacing w:line="620" w:lineRule="exact"/>
        <w:rPr>
          <w:color w:val="auto"/>
        </w:rPr>
      </w:pPr>
      <w:r>
        <w:rPr>
          <w:rFonts w:hint="eastAsia"/>
          <w:color w:val="auto"/>
        </w:rPr>
        <w:t>推荐成交侯选供应商</w:t>
      </w:r>
    </w:p>
    <w:p w:rsidR="00680BD4" w:rsidRDefault="00C7416C">
      <w:pPr>
        <w:snapToGrid w:val="0"/>
        <w:spacing w:line="620" w:lineRule="exact"/>
        <w:ind w:firstLineChars="200" w:firstLine="560"/>
        <w:rPr>
          <w:rFonts w:ascii="宋体" w:hAnsi="宋体"/>
          <w:sz w:val="28"/>
          <w:szCs w:val="28"/>
        </w:rPr>
      </w:pPr>
      <w:r>
        <w:rPr>
          <w:rFonts w:ascii="宋体" w:hAnsi="宋体" w:hint="eastAsia"/>
          <w:sz w:val="28"/>
          <w:szCs w:val="28"/>
        </w:rPr>
        <w:t>磋商小组应当按供应商最后报价（按5.2.7的标准进行了对失信供应商的价格加成后的价格）由低到高排序，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rsidR="00680BD4" w:rsidRDefault="00C7416C">
      <w:pPr>
        <w:pStyle w:val="3"/>
        <w:snapToGrid w:val="0"/>
        <w:spacing w:line="620" w:lineRule="exact"/>
        <w:rPr>
          <w:color w:val="auto"/>
        </w:rPr>
      </w:pPr>
      <w:r>
        <w:rPr>
          <w:rFonts w:hint="eastAsia"/>
          <w:color w:val="auto"/>
        </w:rPr>
        <w:t>编写评审报告</w:t>
      </w:r>
    </w:p>
    <w:p w:rsidR="00680BD4" w:rsidRDefault="00C7416C">
      <w:pPr>
        <w:snapToGrid w:val="0"/>
        <w:spacing w:line="620" w:lineRule="exact"/>
        <w:ind w:firstLineChars="200" w:firstLine="560"/>
        <w:rPr>
          <w:rFonts w:ascii="宋体" w:hAnsi="宋体"/>
          <w:sz w:val="28"/>
          <w:szCs w:val="28"/>
        </w:rPr>
      </w:pPr>
      <w:r>
        <w:rPr>
          <w:rFonts w:ascii="宋体" w:hAnsi="宋体" w:hint="eastAsia"/>
          <w:sz w:val="28"/>
          <w:szCs w:val="28"/>
        </w:rPr>
        <w:t>评审报告是磋商小组根据全体成员签字的原始评审记录和评审结果编写的报告，其主要内容包括：</w:t>
      </w:r>
    </w:p>
    <w:p w:rsidR="00680BD4" w:rsidRDefault="00C7416C" w:rsidP="002A6D06">
      <w:pPr>
        <w:pStyle w:val="12"/>
        <w:numPr>
          <w:ilvl w:val="0"/>
          <w:numId w:val="50"/>
        </w:numPr>
        <w:tabs>
          <w:tab w:val="left" w:pos="1134"/>
        </w:tabs>
        <w:snapToGrid w:val="0"/>
        <w:spacing w:line="620" w:lineRule="exact"/>
        <w:ind w:firstLineChars="0"/>
        <w:rPr>
          <w:rFonts w:ascii="宋体" w:hAnsi="宋体"/>
          <w:sz w:val="28"/>
          <w:szCs w:val="28"/>
        </w:rPr>
      </w:pPr>
      <w:r>
        <w:rPr>
          <w:rFonts w:ascii="宋体" w:hAnsi="宋体"/>
          <w:sz w:val="28"/>
          <w:szCs w:val="28"/>
        </w:rPr>
        <w:t>邀请供应商参加采购活动的具体方式和相关情况；</w:t>
      </w:r>
    </w:p>
    <w:p w:rsidR="00680BD4" w:rsidRDefault="00C7416C" w:rsidP="002A6D06">
      <w:pPr>
        <w:pStyle w:val="12"/>
        <w:numPr>
          <w:ilvl w:val="0"/>
          <w:numId w:val="50"/>
        </w:numPr>
        <w:tabs>
          <w:tab w:val="left" w:pos="1134"/>
        </w:tabs>
        <w:snapToGrid w:val="0"/>
        <w:spacing w:line="620" w:lineRule="exact"/>
        <w:ind w:firstLineChars="0"/>
        <w:rPr>
          <w:rFonts w:ascii="宋体" w:hAnsi="宋体"/>
          <w:sz w:val="28"/>
          <w:szCs w:val="28"/>
        </w:rPr>
      </w:pPr>
      <w:r>
        <w:rPr>
          <w:rFonts w:ascii="宋体" w:hAnsi="宋体"/>
          <w:sz w:val="28"/>
          <w:szCs w:val="28"/>
        </w:rPr>
        <w:t>施工响应文件开启日期和地点；</w:t>
      </w:r>
    </w:p>
    <w:p w:rsidR="00680BD4" w:rsidRDefault="00C7416C" w:rsidP="002A6D06">
      <w:pPr>
        <w:pStyle w:val="12"/>
        <w:numPr>
          <w:ilvl w:val="0"/>
          <w:numId w:val="50"/>
        </w:numPr>
        <w:tabs>
          <w:tab w:val="left" w:pos="1134"/>
        </w:tabs>
        <w:snapToGrid w:val="0"/>
        <w:spacing w:line="620" w:lineRule="exact"/>
        <w:ind w:firstLineChars="0"/>
        <w:rPr>
          <w:rFonts w:ascii="宋体" w:hAnsi="宋体"/>
          <w:sz w:val="28"/>
          <w:szCs w:val="28"/>
        </w:rPr>
      </w:pPr>
      <w:r>
        <w:rPr>
          <w:rFonts w:ascii="宋体" w:hAnsi="宋体"/>
          <w:sz w:val="28"/>
          <w:szCs w:val="28"/>
        </w:rPr>
        <w:t>获取</w:t>
      </w:r>
      <w:r>
        <w:rPr>
          <w:rFonts w:ascii="宋体" w:hAnsi="宋体" w:hint="eastAsia"/>
          <w:sz w:val="28"/>
          <w:szCs w:val="28"/>
        </w:rPr>
        <w:t>磋商</w:t>
      </w:r>
      <w:r>
        <w:rPr>
          <w:rFonts w:ascii="宋体" w:hAnsi="宋体"/>
          <w:sz w:val="28"/>
          <w:szCs w:val="28"/>
        </w:rPr>
        <w:t>文件的供应商名单和</w:t>
      </w:r>
      <w:r>
        <w:rPr>
          <w:rFonts w:ascii="宋体" w:hAnsi="宋体" w:hint="eastAsia"/>
          <w:sz w:val="28"/>
          <w:szCs w:val="28"/>
        </w:rPr>
        <w:t>磋商</w:t>
      </w:r>
      <w:r>
        <w:rPr>
          <w:rFonts w:ascii="宋体" w:hAnsi="宋体"/>
          <w:sz w:val="28"/>
          <w:szCs w:val="28"/>
        </w:rPr>
        <w:t>小组成员名单；</w:t>
      </w:r>
    </w:p>
    <w:p w:rsidR="00680BD4" w:rsidRDefault="00C7416C" w:rsidP="002A6D06">
      <w:pPr>
        <w:pStyle w:val="12"/>
        <w:numPr>
          <w:ilvl w:val="0"/>
          <w:numId w:val="50"/>
        </w:numPr>
        <w:tabs>
          <w:tab w:val="left" w:pos="0"/>
          <w:tab w:val="left" w:pos="1134"/>
        </w:tabs>
        <w:snapToGrid w:val="0"/>
        <w:spacing w:line="620" w:lineRule="exact"/>
        <w:ind w:left="0" w:firstLineChars="0" w:firstLine="567"/>
        <w:rPr>
          <w:rFonts w:ascii="宋体" w:hAnsi="宋体"/>
          <w:sz w:val="28"/>
          <w:szCs w:val="28"/>
        </w:rPr>
      </w:pPr>
      <w:r>
        <w:rPr>
          <w:rFonts w:ascii="宋体" w:hAnsi="宋体"/>
          <w:sz w:val="28"/>
          <w:szCs w:val="28"/>
        </w:rPr>
        <w:t>评审情况记录和说明，包括对供应商的资格审查情况、供应商施工响应文件</w:t>
      </w:r>
      <w:r>
        <w:rPr>
          <w:rFonts w:ascii="宋体" w:hAnsi="宋体" w:hint="eastAsia"/>
          <w:sz w:val="28"/>
          <w:szCs w:val="28"/>
        </w:rPr>
        <w:t>评审情况、磋商情况、报价情况等；</w:t>
      </w:r>
    </w:p>
    <w:p w:rsidR="00680BD4" w:rsidRDefault="00C7416C" w:rsidP="002A6D06">
      <w:pPr>
        <w:pStyle w:val="12"/>
        <w:numPr>
          <w:ilvl w:val="0"/>
          <w:numId w:val="50"/>
        </w:numPr>
        <w:tabs>
          <w:tab w:val="left" w:pos="0"/>
          <w:tab w:val="left" w:pos="1134"/>
        </w:tabs>
        <w:snapToGrid w:val="0"/>
        <w:spacing w:line="620" w:lineRule="exact"/>
        <w:ind w:left="0" w:firstLineChars="0" w:firstLine="567"/>
        <w:rPr>
          <w:rFonts w:ascii="宋体" w:hAnsi="宋体"/>
          <w:sz w:val="28"/>
          <w:szCs w:val="28"/>
        </w:rPr>
      </w:pPr>
      <w:r>
        <w:rPr>
          <w:rFonts w:ascii="宋体" w:hAnsi="宋体"/>
          <w:sz w:val="28"/>
          <w:szCs w:val="28"/>
        </w:rPr>
        <w:lastRenderedPageBreak/>
        <w:t>提出的成交候选供应商的排序名单及理由。</w:t>
      </w:r>
      <w:r>
        <w:rPr>
          <w:rFonts w:ascii="宋体" w:hAnsi="宋体" w:hint="eastAsia"/>
          <w:sz w:val="28"/>
          <w:szCs w:val="28"/>
        </w:rPr>
        <w:t>最后报价最高的供应商为成交候选人的，磋商小组应当对其报价的合理性予以特别说明。</w:t>
      </w:r>
    </w:p>
    <w:p w:rsidR="00680BD4" w:rsidRDefault="00C7416C" w:rsidP="00C7416C">
      <w:pPr>
        <w:tabs>
          <w:tab w:val="left" w:pos="1155"/>
        </w:tabs>
        <w:snapToGrid w:val="0"/>
        <w:spacing w:line="620" w:lineRule="exact"/>
        <w:ind w:firstLineChars="187" w:firstLine="524"/>
        <w:rPr>
          <w:rFonts w:ascii="宋体" w:hAnsi="宋体"/>
          <w:sz w:val="28"/>
          <w:szCs w:val="28"/>
        </w:rPr>
      </w:pPr>
      <w:r>
        <w:rPr>
          <w:rFonts w:ascii="宋体" w:hAnsi="宋体"/>
          <w:sz w:val="28"/>
          <w:szCs w:val="28"/>
        </w:rPr>
        <w:t>评审报告应当由</w:t>
      </w:r>
      <w:r>
        <w:rPr>
          <w:rFonts w:ascii="宋体" w:hAnsi="宋体" w:hint="eastAsia"/>
          <w:sz w:val="28"/>
          <w:szCs w:val="28"/>
        </w:rPr>
        <w:t>磋商</w:t>
      </w:r>
      <w:r>
        <w:rPr>
          <w:rFonts w:ascii="宋体" w:hAnsi="宋体"/>
          <w:sz w:val="28"/>
          <w:szCs w:val="28"/>
        </w:rPr>
        <w:t>小组全体人员签字认可。</w:t>
      </w:r>
      <w:r>
        <w:rPr>
          <w:rFonts w:ascii="宋体" w:hAnsi="宋体" w:hint="eastAsia"/>
          <w:sz w:val="28"/>
          <w:szCs w:val="28"/>
        </w:rPr>
        <w:t>磋商</w:t>
      </w:r>
      <w:r>
        <w:rPr>
          <w:rFonts w:ascii="宋体" w:hAnsi="宋体"/>
          <w:sz w:val="28"/>
          <w:szCs w:val="28"/>
        </w:rPr>
        <w:t>小组成员对评审报告有异议的，</w:t>
      </w:r>
      <w:r>
        <w:rPr>
          <w:rFonts w:ascii="宋体" w:hAnsi="宋体" w:hint="eastAsia"/>
          <w:sz w:val="28"/>
          <w:szCs w:val="28"/>
        </w:rPr>
        <w:t>磋商</w:t>
      </w:r>
      <w:r>
        <w:rPr>
          <w:rFonts w:ascii="宋体" w:hAnsi="宋体"/>
          <w:sz w:val="28"/>
          <w:szCs w:val="28"/>
        </w:rPr>
        <w:t>小组按照少数服从多数的原则推荐成交候选供应商，采购程序继续进行。对评审报告有异议的</w:t>
      </w:r>
      <w:r>
        <w:rPr>
          <w:rFonts w:ascii="宋体" w:hAnsi="宋体" w:hint="eastAsia"/>
          <w:sz w:val="28"/>
          <w:szCs w:val="28"/>
        </w:rPr>
        <w:t>磋商</w:t>
      </w:r>
      <w:r>
        <w:rPr>
          <w:rFonts w:ascii="宋体" w:hAnsi="宋体"/>
          <w:sz w:val="28"/>
          <w:szCs w:val="28"/>
        </w:rPr>
        <w:t>小组成员，应当在报告上签署不同意见并说明理由，由</w:t>
      </w:r>
      <w:r>
        <w:rPr>
          <w:rFonts w:ascii="宋体" w:hAnsi="宋体" w:hint="eastAsia"/>
          <w:sz w:val="28"/>
          <w:szCs w:val="28"/>
        </w:rPr>
        <w:t>磋商</w:t>
      </w:r>
      <w:r>
        <w:rPr>
          <w:rFonts w:ascii="宋体" w:hAnsi="宋体"/>
          <w:sz w:val="28"/>
          <w:szCs w:val="28"/>
        </w:rPr>
        <w:t>小组书面记录相关情况。</w:t>
      </w:r>
      <w:r>
        <w:rPr>
          <w:rFonts w:ascii="宋体" w:hAnsi="宋体" w:hint="eastAsia"/>
          <w:sz w:val="28"/>
          <w:szCs w:val="28"/>
        </w:rPr>
        <w:t>磋商</w:t>
      </w:r>
      <w:r>
        <w:rPr>
          <w:rFonts w:ascii="宋体" w:hAnsi="宋体"/>
          <w:sz w:val="28"/>
          <w:szCs w:val="28"/>
        </w:rPr>
        <w:t>小组成员拒绝在</w:t>
      </w:r>
      <w:r>
        <w:rPr>
          <w:rFonts w:ascii="宋体" w:hAnsi="宋体" w:hint="eastAsia"/>
          <w:sz w:val="28"/>
          <w:szCs w:val="28"/>
        </w:rPr>
        <w:t>评审</w:t>
      </w:r>
      <w:r>
        <w:rPr>
          <w:rFonts w:ascii="宋体" w:hAnsi="宋体"/>
          <w:sz w:val="28"/>
          <w:szCs w:val="28"/>
        </w:rPr>
        <w:t>报告上签字又不书面说明其不同意见和理由的，视为同意评审报告。</w:t>
      </w:r>
    </w:p>
    <w:p w:rsidR="00680BD4" w:rsidRDefault="00C7416C">
      <w:pPr>
        <w:pStyle w:val="2"/>
        <w:tabs>
          <w:tab w:val="clear" w:pos="426"/>
          <w:tab w:val="clear" w:pos="567"/>
        </w:tabs>
        <w:snapToGrid w:val="0"/>
        <w:spacing w:line="620" w:lineRule="exact"/>
        <w:jc w:val="left"/>
      </w:pPr>
      <w:bookmarkStart w:id="96" w:name="_Toc494095665"/>
      <w:bookmarkStart w:id="97" w:name="_Toc494357018"/>
      <w:bookmarkStart w:id="98" w:name="_Toc78360366"/>
      <w:bookmarkEnd w:id="96"/>
      <w:bookmarkEnd w:id="97"/>
      <w:r>
        <w:rPr>
          <w:rFonts w:hint="eastAsia"/>
        </w:rPr>
        <w:t>争议处理规则</w:t>
      </w:r>
      <w:bookmarkEnd w:id="98"/>
    </w:p>
    <w:p w:rsidR="00680BD4" w:rsidRDefault="00C7416C" w:rsidP="00C7416C">
      <w:pPr>
        <w:tabs>
          <w:tab w:val="left" w:pos="1155"/>
        </w:tabs>
        <w:snapToGrid w:val="0"/>
        <w:spacing w:line="620" w:lineRule="exact"/>
        <w:ind w:firstLineChars="187" w:firstLine="524"/>
        <w:jc w:val="both"/>
      </w:pPr>
      <w:r>
        <w:rPr>
          <w:rFonts w:ascii="宋体" w:hAnsi="宋体" w:hint="eastAsia"/>
          <w:sz w:val="28"/>
          <w:szCs w:val="28"/>
        </w:rPr>
        <w:t>磋商小组在评审过程中，对于资格性审查、符合性审查、对供应商文件做无效处理及其他需要共同认定的事项存在争议的，应当以少数服从多数的原则做出结论，但不得违背法律法规和磋商文件规定。</w:t>
      </w:r>
      <w:r>
        <w:rPr>
          <w:rFonts w:cs="Arial" w:hint="eastAsia"/>
          <w:sz w:val="28"/>
          <w:szCs w:val="28"/>
        </w:rPr>
        <w:t>持不同意见的磋商小组成员应当在评审报告上签署不同意见及理由，否则视为同意评审报告。</w:t>
      </w:r>
      <w:r>
        <w:rPr>
          <w:rFonts w:ascii="宋体" w:hAnsi="宋体" w:hint="eastAsia"/>
          <w:sz w:val="28"/>
          <w:szCs w:val="28"/>
        </w:rPr>
        <w:t>持不同意见的磋商小组成员认为认定过程和结果不符合法律法规或者磋商文件规定的，应当及时向采购人或区采购中心书面反映。采购人或区采购中心收到书面反映后，应当书面报告采购项目同级财政部门依法处理。</w:t>
      </w:r>
    </w:p>
    <w:p w:rsidR="00680BD4" w:rsidRDefault="00C7416C">
      <w:pPr>
        <w:pStyle w:val="2"/>
        <w:snapToGrid w:val="0"/>
        <w:spacing w:line="620" w:lineRule="exact"/>
        <w:ind w:hanging="851"/>
      </w:pPr>
      <w:bookmarkStart w:id="99" w:name="_Toc494357029"/>
      <w:bookmarkStart w:id="100" w:name="_Toc494357023"/>
      <w:bookmarkStart w:id="101" w:name="_Toc494095676"/>
      <w:bookmarkStart w:id="102" w:name="_Toc494357024"/>
      <w:bookmarkStart w:id="103" w:name="_Toc494357030"/>
      <w:bookmarkStart w:id="104" w:name="_Toc494357025"/>
      <w:bookmarkStart w:id="105" w:name="_Toc494357035"/>
      <w:bookmarkStart w:id="106" w:name="_Toc494357027"/>
      <w:bookmarkStart w:id="107" w:name="_Toc494357031"/>
      <w:bookmarkStart w:id="108" w:name="_Toc494357021"/>
      <w:bookmarkStart w:id="109" w:name="_Toc494095671"/>
      <w:bookmarkStart w:id="110" w:name="_Toc494095673"/>
      <w:bookmarkStart w:id="111" w:name="_Toc494095677"/>
      <w:bookmarkStart w:id="112" w:name="_Toc494095669"/>
      <w:bookmarkStart w:id="113" w:name="_Toc494095680"/>
      <w:bookmarkStart w:id="114" w:name="_Toc494095672"/>
      <w:bookmarkStart w:id="115" w:name="_Toc494095670"/>
      <w:bookmarkStart w:id="116" w:name="_Toc494095675"/>
      <w:bookmarkStart w:id="117" w:name="_Toc494095668"/>
      <w:bookmarkStart w:id="118" w:name="_Toc494357022"/>
      <w:bookmarkStart w:id="119" w:name="_Toc494357028"/>
      <w:bookmarkStart w:id="120" w:name="_Toc494357032"/>
      <w:bookmarkStart w:id="121" w:name="_Toc494095682"/>
      <w:bookmarkStart w:id="122" w:name="_Toc494095678"/>
      <w:bookmarkStart w:id="123" w:name="_Toc494095674"/>
      <w:bookmarkStart w:id="124" w:name="_Toc494095681"/>
      <w:bookmarkStart w:id="125" w:name="_Toc494357033"/>
      <w:bookmarkStart w:id="126" w:name="_Toc494095679"/>
      <w:bookmarkStart w:id="127" w:name="_Toc494357026"/>
      <w:bookmarkStart w:id="128" w:name="_Toc494357034"/>
      <w:bookmarkStart w:id="129" w:name="_Toc78360367"/>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Pr>
          <w:rFonts w:hint="eastAsia"/>
        </w:rPr>
        <w:t>供应商澄清、说明</w:t>
      </w:r>
      <w:bookmarkEnd w:id="129"/>
    </w:p>
    <w:p w:rsidR="00680BD4" w:rsidRDefault="00C7416C">
      <w:pPr>
        <w:spacing w:line="360" w:lineRule="auto"/>
        <w:ind w:firstLineChars="200" w:firstLine="560"/>
        <w:rPr>
          <w:rFonts w:ascii="宋体" w:hAnsi="宋体"/>
          <w:sz w:val="28"/>
          <w:szCs w:val="28"/>
        </w:rPr>
      </w:pPr>
      <w:r>
        <w:rPr>
          <w:rFonts w:ascii="宋体" w:hAnsi="宋体" w:hint="eastAsia"/>
          <w:sz w:val="28"/>
          <w:szCs w:val="28"/>
        </w:rPr>
        <w:t>一、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rsidR="00680BD4" w:rsidRDefault="00C7416C">
      <w:pPr>
        <w:widowControl w:val="0"/>
        <w:tabs>
          <w:tab w:val="left" w:pos="0"/>
          <w:tab w:val="left" w:pos="1134"/>
        </w:tabs>
        <w:spacing w:after="200" w:line="360" w:lineRule="auto"/>
        <w:ind w:left="-1"/>
        <w:jc w:val="both"/>
        <w:rPr>
          <w:rFonts w:ascii="宋体" w:hAnsi="宋体"/>
          <w:sz w:val="28"/>
          <w:szCs w:val="28"/>
        </w:rPr>
      </w:pPr>
      <w:r>
        <w:rPr>
          <w:rFonts w:ascii="宋体" w:hAnsi="宋体" w:hint="eastAsia"/>
          <w:sz w:val="28"/>
          <w:szCs w:val="28"/>
        </w:rPr>
        <w:t>二、磋商小组要求供应商澄清、说明或者更正施工响应文件应当以书面形式作。供应商的澄清、说明或者更正应加盖供应商（法定名称）公章。</w:t>
      </w:r>
    </w:p>
    <w:p w:rsidR="00680BD4" w:rsidRDefault="00C7416C">
      <w:pPr>
        <w:pStyle w:val="2"/>
        <w:tabs>
          <w:tab w:val="clear" w:pos="426"/>
          <w:tab w:val="clear" w:pos="567"/>
          <w:tab w:val="left" w:pos="993"/>
        </w:tabs>
        <w:ind w:left="0" w:firstLine="0"/>
      </w:pPr>
      <w:bookmarkStart w:id="130" w:name="_Toc15173"/>
      <w:bookmarkStart w:id="131" w:name="_Toc78360368"/>
      <w:r>
        <w:rPr>
          <w:rFonts w:hint="eastAsia"/>
        </w:rPr>
        <w:lastRenderedPageBreak/>
        <w:t>评分审办法和标准</w:t>
      </w:r>
      <w:bookmarkEnd w:id="130"/>
      <w:bookmarkEnd w:id="131"/>
    </w:p>
    <w:p w:rsidR="00680BD4" w:rsidRDefault="00680BD4"/>
    <w:p w:rsidR="00680BD4" w:rsidRDefault="00C7416C">
      <w:pPr>
        <w:pStyle w:val="ab"/>
        <w:snapToGrid w:val="0"/>
        <w:spacing w:line="360" w:lineRule="auto"/>
        <w:ind w:firstLineChars="200" w:firstLine="560"/>
        <w:rPr>
          <w:rFonts w:hAnsi="宋体"/>
          <w:sz w:val="28"/>
          <w:szCs w:val="28"/>
        </w:rPr>
      </w:pPr>
      <w:r>
        <w:rPr>
          <w:rFonts w:hAnsi="宋体" w:hint="eastAsia"/>
          <w:sz w:val="28"/>
          <w:szCs w:val="28"/>
        </w:rPr>
        <w:t>一、由磋商小组根据磋商文件的要求采用相同的评审程序、评分办法及标准对提交最后报价的供应商的施工响应文件和最后报价进行综合评分；</w:t>
      </w:r>
    </w:p>
    <w:p w:rsidR="00680BD4" w:rsidRDefault="00C7416C">
      <w:pPr>
        <w:tabs>
          <w:tab w:val="left" w:pos="1155"/>
        </w:tabs>
        <w:spacing w:line="360" w:lineRule="auto"/>
        <w:ind w:firstLineChars="200" w:firstLine="560"/>
        <w:rPr>
          <w:rFonts w:ascii="宋体" w:hAnsi="宋体"/>
          <w:sz w:val="28"/>
          <w:szCs w:val="28"/>
        </w:rPr>
      </w:pPr>
      <w:r>
        <w:rPr>
          <w:rFonts w:ascii="宋体" w:hAnsi="宋体" w:hint="eastAsia"/>
          <w:sz w:val="28"/>
          <w:szCs w:val="28"/>
        </w:rPr>
        <w:t>二、本次综合评分的因素是：价格、技术、服务等；</w:t>
      </w:r>
    </w:p>
    <w:p w:rsidR="00680BD4" w:rsidRDefault="00C7416C">
      <w:pPr>
        <w:tabs>
          <w:tab w:val="left" w:pos="1155"/>
        </w:tabs>
        <w:spacing w:line="360" w:lineRule="auto"/>
        <w:ind w:firstLineChars="200" w:firstLine="560"/>
      </w:pPr>
      <w:r>
        <w:rPr>
          <w:rFonts w:ascii="宋体" w:hAnsi="宋体" w:hint="eastAsia"/>
          <w:sz w:val="28"/>
          <w:szCs w:val="28"/>
        </w:rPr>
        <w:t>三、评审时，磋商小组各成员应当独立对每个有效响应的文件进行评价、打分，各位评委得分的算术平均数为供应商的最终得分，然后汇总每个供应商每项评分因素的得分。</w:t>
      </w:r>
    </w:p>
    <w:p w:rsidR="00680BD4" w:rsidRDefault="00C7416C" w:rsidP="002A6D06">
      <w:pPr>
        <w:pStyle w:val="3"/>
        <w:numPr>
          <w:ilvl w:val="2"/>
          <w:numId w:val="51"/>
        </w:numPr>
        <w:ind w:left="1135" w:hanging="1135"/>
        <w:rPr>
          <w:color w:val="auto"/>
        </w:rPr>
      </w:pPr>
      <w:r>
        <w:rPr>
          <w:rFonts w:hint="eastAsia"/>
          <w:color w:val="auto"/>
        </w:rPr>
        <w:t>评分办法</w:t>
      </w:r>
    </w:p>
    <w:p w:rsidR="00680BD4" w:rsidRPr="007137A8" w:rsidRDefault="00C7416C">
      <w:pPr>
        <w:pStyle w:val="ab"/>
        <w:snapToGrid w:val="0"/>
        <w:spacing w:line="360" w:lineRule="auto"/>
        <w:ind w:firstLineChars="200" w:firstLine="560"/>
        <w:rPr>
          <w:rFonts w:hAnsi="宋体"/>
          <w:sz w:val="28"/>
          <w:szCs w:val="28"/>
        </w:rPr>
      </w:pPr>
      <w:r w:rsidRPr="007137A8">
        <w:rPr>
          <w:rFonts w:hAnsi="宋体" w:hint="eastAsia"/>
          <w:sz w:val="28"/>
          <w:szCs w:val="28"/>
        </w:rPr>
        <w:t>本次评审采用综合评分法，由磋商小组采用综合评分法对提交最后报价的供应商的施工响应文件和最后报价进行综合评分。综合评分法，是指施工响应文件满足磋商文件全部实质性要求且按评审因素的量化指标评审得分最高的供应商为成交候选供应商的评审方法。</w:t>
      </w:r>
    </w:p>
    <w:p w:rsidR="00680BD4" w:rsidRPr="007137A8" w:rsidRDefault="00C7416C">
      <w:pPr>
        <w:spacing w:line="360" w:lineRule="auto"/>
        <w:ind w:firstLineChars="225" w:firstLine="630"/>
        <w:rPr>
          <w:rFonts w:ascii="宋体" w:hAnsi="宋体"/>
          <w:sz w:val="28"/>
          <w:szCs w:val="28"/>
        </w:rPr>
      </w:pPr>
      <w:r w:rsidRPr="007137A8">
        <w:rPr>
          <w:rFonts w:ascii="宋体" w:hAnsi="宋体" w:hint="eastAsia"/>
          <w:sz w:val="28"/>
          <w:szCs w:val="28"/>
        </w:rPr>
        <w:t>评审得分＝（A</w:t>
      </w:r>
      <w:r w:rsidRPr="007137A8">
        <w:rPr>
          <w:rFonts w:ascii="宋体" w:hAnsi="宋体" w:hint="eastAsia"/>
          <w:sz w:val="28"/>
          <w:szCs w:val="28"/>
          <w:vertAlign w:val="subscript"/>
        </w:rPr>
        <w:t>1</w:t>
      </w:r>
      <w:r w:rsidRPr="007137A8">
        <w:rPr>
          <w:rFonts w:ascii="宋体" w:hAnsi="宋体" w:hint="eastAsia"/>
          <w:sz w:val="28"/>
          <w:szCs w:val="28"/>
        </w:rPr>
        <w:t>＋A</w:t>
      </w:r>
      <w:r w:rsidRPr="007137A8">
        <w:rPr>
          <w:rFonts w:ascii="宋体" w:hAnsi="宋体" w:hint="eastAsia"/>
          <w:sz w:val="28"/>
          <w:szCs w:val="28"/>
          <w:vertAlign w:val="subscript"/>
        </w:rPr>
        <w:t>2</w:t>
      </w:r>
      <w:r w:rsidRPr="007137A8">
        <w:rPr>
          <w:rFonts w:ascii="宋体" w:hAnsi="宋体" w:hint="eastAsia"/>
          <w:sz w:val="28"/>
          <w:szCs w:val="28"/>
        </w:rPr>
        <w:t>＋……＋A</w:t>
      </w:r>
      <w:r w:rsidRPr="007137A8">
        <w:rPr>
          <w:rFonts w:ascii="宋体" w:hAnsi="宋体" w:hint="eastAsia"/>
          <w:sz w:val="28"/>
          <w:szCs w:val="28"/>
          <w:vertAlign w:val="subscript"/>
        </w:rPr>
        <w:t>n</w:t>
      </w:r>
      <w:r w:rsidRPr="007137A8">
        <w:rPr>
          <w:rFonts w:ascii="宋体" w:hAnsi="宋体" w:hint="eastAsia"/>
          <w:sz w:val="28"/>
          <w:szCs w:val="28"/>
        </w:rPr>
        <w:t>）/n</w:t>
      </w:r>
      <w:r w:rsidRPr="007137A8">
        <w:rPr>
          <w:rFonts w:ascii="宋体" w:hAnsi="宋体" w:hint="eastAsia"/>
          <w:sz w:val="28"/>
          <w:szCs w:val="28"/>
          <w:vertAlign w:val="subscript"/>
        </w:rPr>
        <w:t>1</w:t>
      </w:r>
      <w:r w:rsidRPr="007137A8">
        <w:rPr>
          <w:rFonts w:ascii="宋体" w:hAnsi="宋体" w:hint="eastAsia"/>
          <w:sz w:val="28"/>
          <w:szCs w:val="28"/>
        </w:rPr>
        <w:t>+（B</w:t>
      </w:r>
      <w:r w:rsidRPr="007137A8">
        <w:rPr>
          <w:rFonts w:ascii="宋体" w:hAnsi="宋体" w:hint="eastAsia"/>
          <w:sz w:val="28"/>
          <w:szCs w:val="28"/>
          <w:vertAlign w:val="subscript"/>
        </w:rPr>
        <w:t>1</w:t>
      </w:r>
      <w:r w:rsidRPr="007137A8">
        <w:rPr>
          <w:rFonts w:ascii="宋体" w:hAnsi="宋体" w:hint="eastAsia"/>
          <w:sz w:val="28"/>
          <w:szCs w:val="28"/>
        </w:rPr>
        <w:t>＋B</w:t>
      </w:r>
      <w:r w:rsidRPr="007137A8">
        <w:rPr>
          <w:rFonts w:ascii="宋体" w:hAnsi="宋体" w:hint="eastAsia"/>
          <w:sz w:val="28"/>
          <w:szCs w:val="28"/>
          <w:vertAlign w:val="subscript"/>
        </w:rPr>
        <w:t>2</w:t>
      </w:r>
      <w:r w:rsidRPr="007137A8">
        <w:rPr>
          <w:rFonts w:ascii="宋体" w:hAnsi="宋体" w:hint="eastAsia"/>
          <w:sz w:val="28"/>
          <w:szCs w:val="28"/>
        </w:rPr>
        <w:t>＋……＋B</w:t>
      </w:r>
      <w:r w:rsidRPr="007137A8">
        <w:rPr>
          <w:rFonts w:ascii="宋体" w:hAnsi="宋体" w:hint="eastAsia"/>
          <w:sz w:val="28"/>
          <w:szCs w:val="28"/>
          <w:vertAlign w:val="subscript"/>
        </w:rPr>
        <w:t>n</w:t>
      </w:r>
      <w:r w:rsidRPr="007137A8">
        <w:rPr>
          <w:rFonts w:ascii="宋体" w:hAnsi="宋体" w:hint="eastAsia"/>
          <w:sz w:val="28"/>
          <w:szCs w:val="28"/>
        </w:rPr>
        <w:t>）/ n</w:t>
      </w:r>
      <w:r w:rsidRPr="007137A8">
        <w:rPr>
          <w:rFonts w:ascii="宋体" w:hAnsi="宋体" w:hint="eastAsia"/>
          <w:sz w:val="28"/>
          <w:szCs w:val="28"/>
          <w:vertAlign w:val="subscript"/>
        </w:rPr>
        <w:t>2</w:t>
      </w:r>
    </w:p>
    <w:p w:rsidR="00680BD4" w:rsidRPr="007137A8" w:rsidRDefault="00C7416C">
      <w:pPr>
        <w:spacing w:line="360" w:lineRule="auto"/>
        <w:ind w:firstLineChars="200" w:firstLine="560"/>
        <w:rPr>
          <w:rFonts w:ascii="宋体" w:hAnsi="宋体" w:cs="宋体"/>
          <w:sz w:val="28"/>
          <w:szCs w:val="28"/>
        </w:rPr>
      </w:pPr>
      <w:r w:rsidRPr="007137A8">
        <w:rPr>
          <w:rFonts w:ascii="宋体" w:hAnsi="宋体" w:hint="eastAsia"/>
          <w:sz w:val="28"/>
          <w:szCs w:val="28"/>
        </w:rPr>
        <w:t>A</w:t>
      </w:r>
      <w:r w:rsidRPr="007137A8">
        <w:rPr>
          <w:rFonts w:ascii="宋体" w:hAnsi="宋体" w:hint="eastAsia"/>
          <w:sz w:val="28"/>
          <w:szCs w:val="28"/>
          <w:vertAlign w:val="subscript"/>
        </w:rPr>
        <w:t>1</w:t>
      </w:r>
      <w:r w:rsidRPr="007137A8">
        <w:rPr>
          <w:rFonts w:ascii="宋体" w:hAnsi="宋体" w:hint="eastAsia"/>
          <w:sz w:val="28"/>
          <w:szCs w:val="28"/>
        </w:rPr>
        <w:t>、A</w:t>
      </w:r>
      <w:r w:rsidRPr="007137A8">
        <w:rPr>
          <w:rFonts w:ascii="宋体" w:hAnsi="宋体" w:hint="eastAsia"/>
          <w:sz w:val="28"/>
          <w:szCs w:val="28"/>
          <w:vertAlign w:val="subscript"/>
        </w:rPr>
        <w:t>2</w:t>
      </w:r>
      <w:r w:rsidRPr="007137A8">
        <w:rPr>
          <w:rFonts w:ascii="宋体" w:hAnsi="宋体" w:hint="eastAsia"/>
          <w:sz w:val="28"/>
          <w:szCs w:val="28"/>
        </w:rPr>
        <w:t>……A</w:t>
      </w:r>
      <w:r w:rsidRPr="007137A8">
        <w:rPr>
          <w:rFonts w:ascii="宋体" w:hAnsi="宋体" w:hint="eastAsia"/>
          <w:sz w:val="28"/>
          <w:szCs w:val="28"/>
          <w:vertAlign w:val="subscript"/>
        </w:rPr>
        <w:t>n</w:t>
      </w:r>
      <w:r w:rsidRPr="007137A8">
        <w:rPr>
          <w:rFonts w:ascii="宋体" w:hAnsi="宋体" w:hint="eastAsia"/>
          <w:sz w:val="28"/>
          <w:szCs w:val="28"/>
        </w:rPr>
        <w:t>分别为磋商小组每个成员的打分，n</w:t>
      </w:r>
      <w:r w:rsidRPr="007137A8">
        <w:rPr>
          <w:rFonts w:ascii="宋体" w:hAnsi="宋体" w:hint="eastAsia"/>
          <w:sz w:val="28"/>
          <w:szCs w:val="28"/>
          <w:vertAlign w:val="subscript"/>
        </w:rPr>
        <w:t>1</w:t>
      </w:r>
      <w:r w:rsidRPr="007137A8">
        <w:rPr>
          <w:rFonts w:ascii="宋体" w:hAnsi="宋体" w:hint="eastAsia"/>
          <w:sz w:val="28"/>
          <w:szCs w:val="28"/>
        </w:rPr>
        <w:t>为磋商小组人数；B</w:t>
      </w:r>
      <w:r w:rsidRPr="007137A8">
        <w:rPr>
          <w:rFonts w:ascii="宋体" w:hAnsi="宋体" w:hint="eastAsia"/>
          <w:sz w:val="28"/>
          <w:szCs w:val="28"/>
          <w:vertAlign w:val="subscript"/>
        </w:rPr>
        <w:t>1</w:t>
      </w:r>
      <w:r w:rsidRPr="007137A8">
        <w:rPr>
          <w:rFonts w:ascii="宋体" w:hAnsi="宋体" w:hint="eastAsia"/>
          <w:sz w:val="28"/>
          <w:szCs w:val="28"/>
        </w:rPr>
        <w:t>、B</w:t>
      </w:r>
      <w:r w:rsidRPr="007137A8">
        <w:rPr>
          <w:rFonts w:ascii="宋体" w:hAnsi="宋体" w:hint="eastAsia"/>
          <w:sz w:val="28"/>
          <w:szCs w:val="28"/>
          <w:vertAlign w:val="subscript"/>
        </w:rPr>
        <w:t>2</w:t>
      </w:r>
      <w:r w:rsidRPr="007137A8">
        <w:rPr>
          <w:rFonts w:ascii="宋体" w:hAnsi="宋体" w:hint="eastAsia"/>
          <w:sz w:val="28"/>
          <w:szCs w:val="28"/>
        </w:rPr>
        <w:t>＋……B</w:t>
      </w:r>
      <w:r w:rsidRPr="007137A8">
        <w:rPr>
          <w:rFonts w:ascii="宋体" w:hAnsi="宋体" w:hint="eastAsia"/>
          <w:sz w:val="28"/>
          <w:szCs w:val="28"/>
          <w:vertAlign w:val="subscript"/>
        </w:rPr>
        <w:t>n</w:t>
      </w:r>
      <w:r w:rsidRPr="007137A8">
        <w:rPr>
          <w:rFonts w:ascii="宋体" w:hAnsi="宋体" w:hint="eastAsia"/>
          <w:sz w:val="28"/>
          <w:szCs w:val="28"/>
        </w:rPr>
        <w:t xml:space="preserve"> 分别为每个技术类评委（含采购人代表）的打分，n</w:t>
      </w:r>
      <w:r w:rsidRPr="007137A8">
        <w:rPr>
          <w:rFonts w:ascii="宋体" w:hAnsi="宋体" w:hint="eastAsia"/>
          <w:sz w:val="28"/>
          <w:szCs w:val="28"/>
          <w:vertAlign w:val="subscript"/>
        </w:rPr>
        <w:t>2</w:t>
      </w:r>
      <w:r w:rsidRPr="007137A8">
        <w:rPr>
          <w:rFonts w:ascii="宋体" w:hAnsi="宋体" w:hint="eastAsia"/>
          <w:sz w:val="28"/>
          <w:szCs w:val="28"/>
        </w:rPr>
        <w:t>为</w:t>
      </w:r>
      <w:r w:rsidRPr="007137A8">
        <w:rPr>
          <w:rFonts w:ascii="宋体" w:hAnsi="宋体" w:cs="宋体" w:hint="eastAsia"/>
          <w:sz w:val="28"/>
          <w:szCs w:val="28"/>
        </w:rPr>
        <w:t>技术类</w:t>
      </w:r>
      <w:r w:rsidRPr="007137A8">
        <w:rPr>
          <w:rFonts w:ascii="宋体" w:hAnsi="宋体" w:hint="eastAsia"/>
          <w:sz w:val="28"/>
          <w:szCs w:val="28"/>
        </w:rPr>
        <w:t>评委（含采购人代表）人数。</w:t>
      </w:r>
    </w:p>
    <w:p w:rsidR="00680BD4" w:rsidRPr="008629F3" w:rsidRDefault="00C7416C" w:rsidP="002A6D06">
      <w:pPr>
        <w:pStyle w:val="3"/>
        <w:numPr>
          <w:ilvl w:val="2"/>
          <w:numId w:val="51"/>
        </w:numPr>
        <w:ind w:left="1135" w:hanging="1135"/>
        <w:rPr>
          <w:color w:val="auto"/>
        </w:rPr>
      </w:pPr>
      <w:r w:rsidRPr="008629F3">
        <w:rPr>
          <w:rFonts w:hint="eastAsia"/>
          <w:color w:val="auto"/>
        </w:rPr>
        <w:t>评分标准</w:t>
      </w:r>
    </w:p>
    <w:tbl>
      <w:tblPr>
        <w:tblW w:w="8959" w:type="dxa"/>
        <w:jc w:val="center"/>
        <w:tblLayout w:type="fixed"/>
        <w:tblLook w:val="04A0"/>
      </w:tblPr>
      <w:tblGrid>
        <w:gridCol w:w="1135"/>
        <w:gridCol w:w="6889"/>
        <w:gridCol w:w="935"/>
      </w:tblGrid>
      <w:tr w:rsidR="00680BD4">
        <w:trPr>
          <w:cantSplit/>
          <w:trHeight w:val="90"/>
          <w:tblHeader/>
          <w:jc w:val="center"/>
        </w:trPr>
        <w:tc>
          <w:tcPr>
            <w:tcW w:w="1135" w:type="dxa"/>
            <w:tcBorders>
              <w:top w:val="single" w:sz="4" w:space="0" w:color="auto"/>
              <w:left w:val="single" w:sz="4" w:space="0" w:color="auto"/>
              <w:bottom w:val="single" w:sz="4" w:space="0" w:color="auto"/>
              <w:right w:val="single" w:sz="4" w:space="0" w:color="auto"/>
            </w:tcBorders>
            <w:vAlign w:val="center"/>
          </w:tcPr>
          <w:p w:rsidR="00680BD4" w:rsidRDefault="00C7416C">
            <w:pPr>
              <w:spacing w:line="360" w:lineRule="exact"/>
              <w:jc w:val="center"/>
              <w:rPr>
                <w:rFonts w:ascii="宋体" w:hAnsi="宋体"/>
                <w:b/>
                <w:bCs/>
              </w:rPr>
            </w:pPr>
            <w:r>
              <w:rPr>
                <w:rFonts w:ascii="宋体" w:hAnsi="宋体" w:cs="仿宋" w:hint="eastAsia"/>
                <w:b/>
                <w:bCs/>
              </w:rPr>
              <w:t>评分因素及分值</w:t>
            </w:r>
          </w:p>
        </w:tc>
        <w:tc>
          <w:tcPr>
            <w:tcW w:w="6889" w:type="dxa"/>
            <w:tcBorders>
              <w:top w:val="single" w:sz="4" w:space="0" w:color="auto"/>
              <w:left w:val="nil"/>
              <w:bottom w:val="single" w:sz="4" w:space="0" w:color="auto"/>
              <w:right w:val="single" w:sz="4" w:space="0" w:color="auto"/>
            </w:tcBorders>
            <w:vAlign w:val="center"/>
          </w:tcPr>
          <w:p w:rsidR="00680BD4" w:rsidRDefault="00C7416C">
            <w:pPr>
              <w:jc w:val="center"/>
              <w:rPr>
                <w:rFonts w:ascii="宋体" w:hAnsi="宋体"/>
                <w:b/>
                <w:bCs/>
              </w:rPr>
            </w:pPr>
            <w:r>
              <w:rPr>
                <w:rFonts w:ascii="宋体" w:hAnsi="宋体" w:cs="仿宋" w:hint="eastAsia"/>
                <w:b/>
                <w:bCs/>
              </w:rPr>
              <w:t>评分标准</w:t>
            </w:r>
          </w:p>
        </w:tc>
        <w:tc>
          <w:tcPr>
            <w:tcW w:w="935" w:type="dxa"/>
            <w:tcBorders>
              <w:top w:val="single" w:sz="4" w:space="0" w:color="auto"/>
              <w:left w:val="nil"/>
              <w:bottom w:val="single" w:sz="4" w:space="0" w:color="auto"/>
              <w:right w:val="single" w:sz="4" w:space="0" w:color="auto"/>
            </w:tcBorders>
            <w:vAlign w:val="center"/>
          </w:tcPr>
          <w:p w:rsidR="00680BD4" w:rsidRDefault="00C7416C">
            <w:pPr>
              <w:jc w:val="center"/>
              <w:rPr>
                <w:rFonts w:ascii="宋体" w:hAnsi="宋体"/>
                <w:b/>
                <w:bCs/>
              </w:rPr>
            </w:pPr>
            <w:r>
              <w:rPr>
                <w:rFonts w:ascii="宋体" w:hAnsi="宋体" w:cs="仿宋" w:hint="eastAsia"/>
                <w:b/>
                <w:bCs/>
              </w:rPr>
              <w:t>分值</w:t>
            </w:r>
          </w:p>
        </w:tc>
      </w:tr>
      <w:tr w:rsidR="00680BD4">
        <w:trPr>
          <w:cantSplit/>
          <w:trHeight w:val="448"/>
          <w:jc w:val="center"/>
        </w:trPr>
        <w:tc>
          <w:tcPr>
            <w:tcW w:w="1135" w:type="dxa"/>
            <w:tcBorders>
              <w:top w:val="nil"/>
              <w:left w:val="single" w:sz="4" w:space="0" w:color="auto"/>
              <w:bottom w:val="single" w:sz="4" w:space="0" w:color="auto"/>
              <w:right w:val="single" w:sz="4" w:space="0" w:color="auto"/>
            </w:tcBorders>
            <w:vAlign w:val="center"/>
          </w:tcPr>
          <w:p w:rsidR="00680BD4" w:rsidRDefault="00C7416C">
            <w:pPr>
              <w:spacing w:line="360" w:lineRule="exact"/>
              <w:jc w:val="center"/>
              <w:rPr>
                <w:rFonts w:ascii="宋体" w:hAnsi="宋体"/>
              </w:rPr>
            </w:pPr>
            <w:r>
              <w:rPr>
                <w:rFonts w:ascii="宋体" w:hAnsi="宋体" w:cs="仿宋" w:hint="eastAsia"/>
              </w:rPr>
              <w:t>报价</w:t>
            </w:r>
          </w:p>
          <w:p w:rsidR="00680BD4" w:rsidRDefault="00C7416C">
            <w:pPr>
              <w:spacing w:line="360" w:lineRule="exact"/>
              <w:rPr>
                <w:rFonts w:ascii="宋体" w:hAnsi="宋体"/>
              </w:rPr>
            </w:pPr>
            <w:r>
              <w:rPr>
                <w:rFonts w:ascii="宋体" w:hAnsi="宋体" w:cs="仿宋" w:hint="eastAsia"/>
              </w:rPr>
              <w:t>（50分）</w:t>
            </w:r>
          </w:p>
        </w:tc>
        <w:tc>
          <w:tcPr>
            <w:tcW w:w="6889" w:type="dxa"/>
            <w:tcBorders>
              <w:top w:val="single" w:sz="4" w:space="0" w:color="auto"/>
              <w:left w:val="nil"/>
              <w:bottom w:val="single" w:sz="4" w:space="0" w:color="auto"/>
              <w:right w:val="single" w:sz="4" w:space="0" w:color="auto"/>
            </w:tcBorders>
            <w:vAlign w:val="center"/>
          </w:tcPr>
          <w:p w:rsidR="00680BD4" w:rsidRDefault="00C7416C">
            <w:pPr>
              <w:spacing w:line="288" w:lineRule="auto"/>
              <w:rPr>
                <w:rFonts w:ascii="宋体" w:hAnsi="宋体" w:cs="宋体"/>
              </w:rPr>
            </w:pPr>
            <w:r>
              <w:rPr>
                <w:rFonts w:ascii="宋体" w:hAnsi="宋体" w:cs="宋体" w:hint="eastAsia"/>
              </w:rPr>
              <w:t>①以满足磋商文件要求且价格最低的报价为评审基准价，其价格分为满分。其他投标人的价格分统一按照下列公式计算：报价得分=(评审基准价／最终报价×50×100%。）</w:t>
            </w:r>
          </w:p>
          <w:p w:rsidR="00680BD4" w:rsidRDefault="00C7416C">
            <w:pPr>
              <w:spacing w:line="360" w:lineRule="exact"/>
              <w:rPr>
                <w:rFonts w:ascii="宋体" w:hAnsi="宋体"/>
              </w:rPr>
            </w:pPr>
            <w:r>
              <w:rPr>
                <w:rFonts w:ascii="宋体" w:hAnsi="宋体" w:cs="宋体" w:hint="eastAsia"/>
              </w:rPr>
              <w:t>②对记入诚信档案且在有效期内的失信供应商，参加政府采购活动按照10%的报价加成，以加成后报价作为该供应商报价参与评审。供应商失信行为惩戒实行无限制累加制，因其失信行为进行报价加成惩戒后报价超过政府采购预算的，其响应文件按照无效处理。</w:t>
            </w:r>
          </w:p>
        </w:tc>
        <w:tc>
          <w:tcPr>
            <w:tcW w:w="935" w:type="dxa"/>
            <w:tcBorders>
              <w:top w:val="single" w:sz="4" w:space="0" w:color="auto"/>
              <w:left w:val="nil"/>
              <w:bottom w:val="single" w:sz="4" w:space="0" w:color="auto"/>
              <w:right w:val="single" w:sz="4" w:space="0" w:color="auto"/>
            </w:tcBorders>
            <w:vAlign w:val="center"/>
          </w:tcPr>
          <w:p w:rsidR="00680BD4" w:rsidRDefault="00C7416C">
            <w:pPr>
              <w:spacing w:line="360" w:lineRule="exact"/>
              <w:rPr>
                <w:rFonts w:ascii="宋体" w:hAnsi="宋体"/>
                <w:szCs w:val="21"/>
              </w:rPr>
            </w:pPr>
            <w:r>
              <w:rPr>
                <w:rFonts w:ascii="宋体" w:hAnsi="宋体" w:hint="eastAsia"/>
                <w:szCs w:val="21"/>
              </w:rPr>
              <w:t>共同评分因素</w:t>
            </w:r>
          </w:p>
        </w:tc>
      </w:tr>
      <w:tr w:rsidR="00680BD4">
        <w:trPr>
          <w:cantSplit/>
          <w:trHeight w:val="1438"/>
          <w:jc w:val="center"/>
        </w:trPr>
        <w:tc>
          <w:tcPr>
            <w:tcW w:w="1135" w:type="dxa"/>
            <w:tcBorders>
              <w:top w:val="nil"/>
              <w:left w:val="single" w:sz="4" w:space="0" w:color="auto"/>
              <w:bottom w:val="single" w:sz="4" w:space="0" w:color="auto"/>
              <w:right w:val="single" w:sz="4" w:space="0" w:color="auto"/>
            </w:tcBorders>
            <w:vAlign w:val="center"/>
          </w:tcPr>
          <w:p w:rsidR="00680BD4" w:rsidRDefault="00C7416C">
            <w:pPr>
              <w:spacing w:line="360" w:lineRule="exact"/>
              <w:jc w:val="center"/>
              <w:rPr>
                <w:rFonts w:ascii="宋体" w:hAnsi="宋体"/>
              </w:rPr>
            </w:pPr>
            <w:r>
              <w:rPr>
                <w:rFonts w:ascii="宋体" w:hAnsi="宋体" w:cs="仿宋" w:hint="eastAsia"/>
              </w:rPr>
              <w:lastRenderedPageBreak/>
              <w:t>施工组织设计</w:t>
            </w:r>
          </w:p>
          <w:p w:rsidR="00680BD4" w:rsidRDefault="00C7416C">
            <w:pPr>
              <w:spacing w:line="360" w:lineRule="exact"/>
              <w:rPr>
                <w:rFonts w:ascii="宋体" w:hAnsi="宋体"/>
              </w:rPr>
            </w:pPr>
            <w:r>
              <w:rPr>
                <w:rFonts w:ascii="宋体" w:hAnsi="宋体" w:cs="仿宋" w:hint="eastAsia"/>
              </w:rPr>
              <w:t>（35分）</w:t>
            </w:r>
          </w:p>
        </w:tc>
        <w:tc>
          <w:tcPr>
            <w:tcW w:w="6889" w:type="dxa"/>
            <w:tcBorders>
              <w:top w:val="single" w:sz="4" w:space="0" w:color="auto"/>
              <w:left w:val="nil"/>
              <w:bottom w:val="single" w:sz="4" w:space="0" w:color="auto"/>
              <w:right w:val="single" w:sz="4" w:space="0" w:color="auto"/>
            </w:tcBorders>
            <w:vAlign w:val="center"/>
          </w:tcPr>
          <w:p w:rsidR="00680BD4" w:rsidRDefault="00C7416C">
            <w:pPr>
              <w:spacing w:line="360" w:lineRule="exact"/>
              <w:rPr>
                <w:rFonts w:ascii="宋体" w:hAnsi="宋体"/>
              </w:rPr>
            </w:pPr>
            <w:r>
              <w:rPr>
                <w:rFonts w:ascii="宋体" w:hAnsi="宋体" w:cs="宋体" w:hint="eastAsia"/>
              </w:rPr>
              <w:t>供应商提供的施工组织设计方案包含①进度计划、②质量保证措施、③安全保证措施、④资源配置计划、⑤环保文明措施、⑥应急预案、⑦施工工艺内容且响应磋商文件的得35分，每缺少一项内容或有一项内容错误（内容错误指：项目名称、实施地点、涉及的规范、标准与本项目要求不一致；进度计划超期）的，每缺少一项内容扣5分，每有一处错误扣1分，扣完为止。</w:t>
            </w:r>
          </w:p>
        </w:tc>
        <w:tc>
          <w:tcPr>
            <w:tcW w:w="935" w:type="dxa"/>
            <w:tcBorders>
              <w:top w:val="single" w:sz="4" w:space="0" w:color="auto"/>
              <w:left w:val="nil"/>
              <w:bottom w:val="single" w:sz="4" w:space="0" w:color="auto"/>
              <w:right w:val="single" w:sz="4" w:space="0" w:color="auto"/>
            </w:tcBorders>
            <w:vAlign w:val="center"/>
          </w:tcPr>
          <w:p w:rsidR="00680BD4" w:rsidRDefault="00C7416C">
            <w:pPr>
              <w:spacing w:line="360" w:lineRule="exact"/>
              <w:rPr>
                <w:rFonts w:ascii="宋体" w:hAnsi="宋体"/>
                <w:szCs w:val="21"/>
              </w:rPr>
            </w:pPr>
            <w:r>
              <w:rPr>
                <w:rFonts w:ascii="宋体" w:hAnsi="宋体" w:hint="eastAsia"/>
                <w:szCs w:val="21"/>
              </w:rPr>
              <w:t>技术评分因素</w:t>
            </w:r>
          </w:p>
        </w:tc>
      </w:tr>
      <w:tr w:rsidR="00680BD4">
        <w:trPr>
          <w:cantSplit/>
          <w:trHeight w:val="278"/>
          <w:jc w:val="center"/>
        </w:trPr>
        <w:tc>
          <w:tcPr>
            <w:tcW w:w="1135" w:type="dxa"/>
            <w:tcBorders>
              <w:top w:val="nil"/>
              <w:left w:val="single" w:sz="4" w:space="0" w:color="auto"/>
              <w:bottom w:val="single" w:sz="4" w:space="0" w:color="auto"/>
              <w:right w:val="single" w:sz="4" w:space="0" w:color="auto"/>
            </w:tcBorders>
            <w:vAlign w:val="center"/>
          </w:tcPr>
          <w:p w:rsidR="00680BD4" w:rsidRDefault="00C7416C">
            <w:pPr>
              <w:spacing w:line="360" w:lineRule="exact"/>
              <w:jc w:val="center"/>
              <w:rPr>
                <w:rFonts w:ascii="宋体" w:hAnsi="宋体"/>
              </w:rPr>
            </w:pPr>
            <w:r>
              <w:rPr>
                <w:rFonts w:ascii="宋体" w:hAnsi="宋体" w:cs="仿宋" w:hint="eastAsia"/>
              </w:rPr>
              <w:t>业绩</w:t>
            </w:r>
          </w:p>
          <w:p w:rsidR="00680BD4" w:rsidRDefault="00C7416C">
            <w:pPr>
              <w:spacing w:line="360" w:lineRule="exact"/>
              <w:jc w:val="center"/>
              <w:rPr>
                <w:rFonts w:ascii="宋体" w:hAnsi="宋体" w:cs="仿宋"/>
              </w:rPr>
            </w:pPr>
            <w:r>
              <w:rPr>
                <w:rFonts w:ascii="宋体" w:hAnsi="宋体" w:cs="仿宋"/>
              </w:rPr>
              <w:t>(</w:t>
            </w:r>
            <w:r>
              <w:rPr>
                <w:rFonts w:ascii="宋体" w:hAnsi="宋体" w:cs="仿宋" w:hint="eastAsia"/>
              </w:rPr>
              <w:t>6分</w:t>
            </w:r>
            <w:r>
              <w:rPr>
                <w:rFonts w:ascii="宋体" w:hAnsi="宋体" w:cs="仿宋"/>
              </w:rPr>
              <w:t>)</w:t>
            </w:r>
          </w:p>
        </w:tc>
        <w:tc>
          <w:tcPr>
            <w:tcW w:w="6889" w:type="dxa"/>
            <w:tcBorders>
              <w:top w:val="single" w:sz="4" w:space="0" w:color="auto"/>
              <w:left w:val="nil"/>
              <w:bottom w:val="single" w:sz="4" w:space="0" w:color="auto"/>
              <w:right w:val="single" w:sz="4" w:space="0" w:color="auto"/>
            </w:tcBorders>
          </w:tcPr>
          <w:p w:rsidR="00680BD4" w:rsidRDefault="00C7416C" w:rsidP="001D2593">
            <w:pPr>
              <w:spacing w:line="288" w:lineRule="auto"/>
              <w:rPr>
                <w:rFonts w:ascii="宋体" w:hAnsi="宋体" w:cs="宋体"/>
              </w:rPr>
            </w:pPr>
            <w:r>
              <w:rPr>
                <w:rFonts w:ascii="宋体" w:hAnsi="宋体" w:cs="宋体" w:hint="eastAsia"/>
              </w:rPr>
              <w:t>供应商2018年1月1日（含1日）以来具有一个已完成类似项目业绩的得2分，在此基础上每增加1个</w:t>
            </w:r>
            <w:r w:rsidR="001D2593">
              <w:rPr>
                <w:rFonts w:ascii="宋体" w:hAnsi="宋体" w:cs="宋体" w:hint="eastAsia"/>
              </w:rPr>
              <w:t>得</w:t>
            </w:r>
            <w:r>
              <w:rPr>
                <w:rFonts w:ascii="宋体" w:hAnsi="宋体" w:cs="宋体" w:hint="eastAsia"/>
              </w:rPr>
              <w:t>2分，最多得6分。</w:t>
            </w:r>
            <w:r>
              <w:rPr>
                <w:rFonts w:ascii="新宋体" w:eastAsia="新宋体" w:hAnsi="新宋体" w:hint="eastAsia"/>
              </w:rPr>
              <w:t>（提供中标通知书或施工合同复印件或竣工验收报告复印件。</w:t>
            </w:r>
            <w:r>
              <w:rPr>
                <w:rFonts w:ascii="宋体" w:hAnsi="宋体" w:cs="宋体" w:hint="eastAsia"/>
              </w:rPr>
              <w:t>合同时间以竣工验收报告时间为准）</w:t>
            </w:r>
          </w:p>
        </w:tc>
        <w:tc>
          <w:tcPr>
            <w:tcW w:w="935" w:type="dxa"/>
            <w:tcBorders>
              <w:top w:val="single" w:sz="4" w:space="0" w:color="auto"/>
              <w:left w:val="nil"/>
              <w:bottom w:val="single" w:sz="4" w:space="0" w:color="auto"/>
              <w:right w:val="single" w:sz="4" w:space="0" w:color="auto"/>
            </w:tcBorders>
            <w:vAlign w:val="center"/>
          </w:tcPr>
          <w:p w:rsidR="00680BD4" w:rsidRDefault="00C7416C">
            <w:pPr>
              <w:spacing w:line="360" w:lineRule="exact"/>
              <w:rPr>
                <w:rFonts w:ascii="宋体" w:hAnsi="宋体"/>
                <w:szCs w:val="21"/>
              </w:rPr>
            </w:pPr>
            <w:r>
              <w:rPr>
                <w:rFonts w:ascii="宋体" w:hAnsi="宋体" w:hint="eastAsia"/>
                <w:szCs w:val="21"/>
              </w:rPr>
              <w:t>共同评分因素</w:t>
            </w:r>
          </w:p>
        </w:tc>
      </w:tr>
      <w:tr w:rsidR="00680BD4">
        <w:trPr>
          <w:cantSplit/>
          <w:trHeight w:val="1080"/>
          <w:jc w:val="center"/>
        </w:trPr>
        <w:tc>
          <w:tcPr>
            <w:tcW w:w="1135" w:type="dxa"/>
            <w:tcBorders>
              <w:top w:val="single" w:sz="4" w:space="0" w:color="auto"/>
              <w:left w:val="single" w:sz="4" w:space="0" w:color="auto"/>
              <w:bottom w:val="single" w:sz="4" w:space="0" w:color="auto"/>
              <w:right w:val="single" w:sz="4" w:space="0" w:color="auto"/>
            </w:tcBorders>
            <w:vAlign w:val="center"/>
          </w:tcPr>
          <w:p w:rsidR="00680BD4" w:rsidRDefault="00C7416C">
            <w:pPr>
              <w:spacing w:line="360" w:lineRule="exact"/>
              <w:jc w:val="center"/>
              <w:rPr>
                <w:rFonts w:ascii="宋体" w:hAnsi="宋体"/>
              </w:rPr>
            </w:pPr>
            <w:r>
              <w:rPr>
                <w:rFonts w:ascii="宋体" w:hAnsi="宋体" w:cs="仿宋" w:hint="eastAsia"/>
              </w:rPr>
              <w:t>优先采购节能、环境标志、无线局域网产品</w:t>
            </w:r>
          </w:p>
          <w:p w:rsidR="00680BD4" w:rsidRDefault="00C7416C">
            <w:pPr>
              <w:spacing w:line="360" w:lineRule="exact"/>
              <w:jc w:val="center"/>
              <w:rPr>
                <w:rFonts w:ascii="宋体" w:hAnsi="宋体"/>
              </w:rPr>
            </w:pPr>
            <w:r>
              <w:rPr>
                <w:rFonts w:ascii="宋体" w:hAnsi="宋体" w:cs="仿宋" w:hint="eastAsia"/>
              </w:rPr>
              <w:t>（6分）</w:t>
            </w:r>
          </w:p>
        </w:tc>
        <w:tc>
          <w:tcPr>
            <w:tcW w:w="6889" w:type="dxa"/>
            <w:tcBorders>
              <w:top w:val="single" w:sz="4" w:space="0" w:color="auto"/>
              <w:left w:val="nil"/>
              <w:bottom w:val="single" w:sz="4" w:space="0" w:color="auto"/>
              <w:right w:val="single" w:sz="4" w:space="0" w:color="auto"/>
            </w:tcBorders>
            <w:vAlign w:val="center"/>
          </w:tcPr>
          <w:p w:rsidR="00680BD4" w:rsidRDefault="00C7416C">
            <w:pPr>
              <w:autoSpaceDE w:val="0"/>
              <w:spacing w:line="288" w:lineRule="auto"/>
              <w:rPr>
                <w:rFonts w:ascii="新宋体" w:eastAsia="新宋体" w:hAnsi="新宋体"/>
                <w:szCs w:val="21"/>
              </w:rPr>
            </w:pPr>
            <w:r>
              <w:rPr>
                <w:rFonts w:ascii="新宋体" w:eastAsia="新宋体" w:hAnsi="新宋体" w:hint="eastAsia"/>
              </w:rPr>
              <w:t>供应商所响应的产品中每有一项属于节能产品政府采购品目清单中优先采购范围的得1分；每有一项属于环境标志产品政府采购品目清单中优先采购范围的得1分；每有一项为无线局域网产品政府采购清单中的产品的得1分。本项共6分。</w:t>
            </w:r>
          </w:p>
          <w:p w:rsidR="00680BD4" w:rsidRDefault="00C7416C">
            <w:pPr>
              <w:autoSpaceDE w:val="0"/>
              <w:spacing w:line="288" w:lineRule="auto"/>
              <w:rPr>
                <w:rFonts w:ascii="新宋体" w:eastAsia="新宋体" w:hAnsi="新宋体"/>
              </w:rPr>
            </w:pPr>
            <w:r>
              <w:rPr>
                <w:rFonts w:ascii="新宋体" w:eastAsia="新宋体" w:hAnsi="新宋体" w:hint="eastAsia"/>
              </w:rPr>
              <w:t>注：</w:t>
            </w:r>
          </w:p>
          <w:p w:rsidR="00680BD4" w:rsidRDefault="00C7416C">
            <w:pPr>
              <w:autoSpaceDE w:val="0"/>
              <w:spacing w:line="288" w:lineRule="auto"/>
              <w:rPr>
                <w:rFonts w:ascii="新宋体" w:eastAsia="新宋体" w:hAnsi="新宋体"/>
              </w:rPr>
            </w:pPr>
            <w:r>
              <w:rPr>
                <w:rFonts w:ascii="新宋体" w:eastAsia="新宋体" w:hAnsi="新宋体" w:hint="eastAsia"/>
              </w:rPr>
              <w:t>1、可重复计分；</w:t>
            </w:r>
          </w:p>
          <w:p w:rsidR="00680BD4" w:rsidRDefault="00C7416C">
            <w:pPr>
              <w:autoSpaceDE w:val="0"/>
              <w:spacing w:line="288" w:lineRule="auto"/>
              <w:rPr>
                <w:rFonts w:ascii="新宋体" w:eastAsia="新宋体" w:hAnsi="新宋体"/>
              </w:rPr>
            </w:pPr>
            <w:r>
              <w:rPr>
                <w:rFonts w:ascii="新宋体" w:eastAsia="新宋体" w:hAnsi="新宋体" w:hint="eastAsia"/>
              </w:rPr>
              <w:t>2、本项目采购的产品中属于节能产品或环境标志产品政府采购品目清单中强制采购范围的，不属于本项评分范围。</w:t>
            </w:r>
          </w:p>
          <w:p w:rsidR="00680BD4" w:rsidRDefault="00C7416C">
            <w:pPr>
              <w:autoSpaceDE w:val="0"/>
              <w:spacing w:line="288" w:lineRule="auto"/>
              <w:rPr>
                <w:rFonts w:ascii="新宋体" w:eastAsia="新宋体" w:hAnsi="新宋体"/>
              </w:rPr>
            </w:pPr>
            <w:r>
              <w:rPr>
                <w:rFonts w:ascii="新宋体" w:eastAsia="新宋体" w:hAnsi="新宋体" w:hint="eastAsia"/>
              </w:rPr>
              <w:t>3、供应商所响应的产品属于节能产品或环境标志产品政府采购品目清单中优先采购范围的，应当在响应文件中提供国家确定的认证机构出具的、处于有效期之内的节能产品或环境标志产品认证证书复印件并加盖供应商公章（公章），否则不予给分。</w:t>
            </w:r>
          </w:p>
          <w:p w:rsidR="00680BD4" w:rsidRDefault="00C7416C">
            <w:pPr>
              <w:autoSpaceDE w:val="0"/>
              <w:spacing w:line="288" w:lineRule="auto"/>
              <w:rPr>
                <w:rFonts w:ascii="新宋体" w:eastAsia="新宋体" w:hAnsi="新宋体"/>
              </w:rPr>
            </w:pPr>
            <w:r>
              <w:rPr>
                <w:rFonts w:ascii="新宋体" w:eastAsia="新宋体" w:hAnsi="新宋体" w:hint="eastAsia"/>
              </w:rPr>
              <w:t>4、供应商所投产品属于优先采购范围内的无线局域网产品的，需提供《中国政府采购网》公布的无线局域网产品政府采购清单封面及对应页且在有效期内并加盖供应商单位公章（公章）。</w:t>
            </w:r>
          </w:p>
          <w:p w:rsidR="00680BD4" w:rsidRDefault="00C7416C">
            <w:pPr>
              <w:spacing w:line="360" w:lineRule="exact"/>
              <w:rPr>
                <w:rFonts w:ascii="宋体" w:hAnsi="宋体"/>
              </w:rPr>
            </w:pPr>
            <w:r>
              <w:rPr>
                <w:rFonts w:ascii="新宋体" w:eastAsia="新宋体" w:hAnsi="新宋体" w:hint="eastAsia"/>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935" w:type="dxa"/>
            <w:tcBorders>
              <w:top w:val="single" w:sz="4" w:space="0" w:color="auto"/>
              <w:left w:val="nil"/>
              <w:bottom w:val="single" w:sz="4" w:space="0" w:color="auto"/>
              <w:right w:val="single" w:sz="4" w:space="0" w:color="auto"/>
            </w:tcBorders>
            <w:vAlign w:val="center"/>
          </w:tcPr>
          <w:p w:rsidR="00680BD4" w:rsidRDefault="00C7416C">
            <w:pPr>
              <w:spacing w:line="360" w:lineRule="exact"/>
              <w:rPr>
                <w:rFonts w:ascii="宋体" w:hAnsi="宋体"/>
                <w:szCs w:val="21"/>
              </w:rPr>
            </w:pPr>
            <w:r>
              <w:rPr>
                <w:rFonts w:ascii="宋体" w:hAnsi="宋体" w:hint="eastAsia"/>
                <w:szCs w:val="21"/>
              </w:rPr>
              <w:t>共同评分因素</w:t>
            </w:r>
          </w:p>
        </w:tc>
      </w:tr>
      <w:tr w:rsidR="00680BD4">
        <w:trPr>
          <w:cantSplit/>
          <w:trHeight w:val="484"/>
          <w:jc w:val="center"/>
        </w:trPr>
        <w:tc>
          <w:tcPr>
            <w:tcW w:w="1135" w:type="dxa"/>
            <w:tcBorders>
              <w:top w:val="single" w:sz="4" w:space="0" w:color="auto"/>
              <w:left w:val="single" w:sz="4" w:space="0" w:color="auto"/>
              <w:bottom w:val="single" w:sz="4" w:space="0" w:color="auto"/>
              <w:right w:val="single" w:sz="4" w:space="0" w:color="auto"/>
            </w:tcBorders>
            <w:vAlign w:val="center"/>
          </w:tcPr>
          <w:p w:rsidR="00680BD4" w:rsidRDefault="00C7416C">
            <w:pPr>
              <w:spacing w:line="360" w:lineRule="exact"/>
              <w:jc w:val="center"/>
              <w:rPr>
                <w:rFonts w:ascii="宋体" w:hAnsi="宋体"/>
              </w:rPr>
            </w:pPr>
            <w:r>
              <w:rPr>
                <w:rFonts w:ascii="宋体" w:hAnsi="宋体" w:cs="仿宋" w:hint="eastAsia"/>
              </w:rPr>
              <w:lastRenderedPageBreak/>
              <w:t>政策性加分</w:t>
            </w:r>
          </w:p>
          <w:p w:rsidR="00680BD4" w:rsidRDefault="00C7416C">
            <w:pPr>
              <w:spacing w:line="360" w:lineRule="exact"/>
              <w:jc w:val="center"/>
              <w:rPr>
                <w:rFonts w:ascii="宋体" w:hAnsi="宋体"/>
              </w:rPr>
            </w:pPr>
            <w:r>
              <w:rPr>
                <w:rFonts w:ascii="宋体" w:hAnsi="宋体" w:cs="仿宋" w:hint="eastAsia"/>
              </w:rPr>
              <w:t>（</w:t>
            </w:r>
            <w:r>
              <w:rPr>
                <w:rFonts w:ascii="宋体" w:hAnsi="宋体" w:cs="仿宋"/>
              </w:rPr>
              <w:t>1</w:t>
            </w:r>
            <w:r>
              <w:rPr>
                <w:rFonts w:ascii="宋体" w:hAnsi="宋体" w:cs="仿宋" w:hint="eastAsia"/>
              </w:rPr>
              <w:t>分）</w:t>
            </w:r>
          </w:p>
        </w:tc>
        <w:tc>
          <w:tcPr>
            <w:tcW w:w="6889" w:type="dxa"/>
            <w:tcBorders>
              <w:top w:val="single" w:sz="4" w:space="0" w:color="auto"/>
              <w:left w:val="nil"/>
              <w:bottom w:val="single" w:sz="4" w:space="0" w:color="auto"/>
              <w:right w:val="single" w:sz="4" w:space="0" w:color="auto"/>
            </w:tcBorders>
            <w:vAlign w:val="center"/>
          </w:tcPr>
          <w:p w:rsidR="00680BD4" w:rsidRDefault="00C7416C">
            <w:pPr>
              <w:spacing w:line="288" w:lineRule="auto"/>
              <w:rPr>
                <w:rFonts w:ascii="宋体" w:hAnsi="宋体" w:cs="宋体"/>
              </w:rPr>
            </w:pPr>
            <w:r>
              <w:rPr>
                <w:rFonts w:ascii="宋体" w:hAnsi="宋体" w:cs="宋体" w:hint="eastAsia"/>
              </w:rPr>
              <w:t>供应商为不发达地区和少数民族地区的建筑企业得1分，非不发达地区和少数民族地区不得分。（</w:t>
            </w:r>
            <w:r>
              <w:rPr>
                <w:rFonts w:ascii="新宋体" w:eastAsia="新宋体" w:hAnsi="新宋体" w:hint="eastAsia"/>
              </w:rPr>
              <w:t>提供营业执照复印件</w:t>
            </w:r>
            <w:r>
              <w:rPr>
                <w:rFonts w:ascii="宋体" w:hAnsi="宋体" w:cs="宋体" w:hint="eastAsia"/>
              </w:rPr>
              <w:t>，加盖供应商公章）</w:t>
            </w:r>
          </w:p>
        </w:tc>
        <w:tc>
          <w:tcPr>
            <w:tcW w:w="935" w:type="dxa"/>
            <w:tcBorders>
              <w:top w:val="single" w:sz="4" w:space="0" w:color="auto"/>
              <w:left w:val="nil"/>
              <w:bottom w:val="single" w:sz="4" w:space="0" w:color="auto"/>
              <w:right w:val="single" w:sz="4" w:space="0" w:color="auto"/>
            </w:tcBorders>
            <w:vAlign w:val="center"/>
          </w:tcPr>
          <w:p w:rsidR="00680BD4" w:rsidRDefault="00C7416C">
            <w:pPr>
              <w:spacing w:line="360" w:lineRule="exact"/>
              <w:rPr>
                <w:rFonts w:ascii="宋体" w:hAnsi="宋体"/>
                <w:szCs w:val="21"/>
              </w:rPr>
            </w:pPr>
            <w:r>
              <w:rPr>
                <w:rFonts w:ascii="宋体" w:hAnsi="宋体" w:hint="eastAsia"/>
                <w:szCs w:val="21"/>
              </w:rPr>
              <w:t>共同评分因素</w:t>
            </w:r>
          </w:p>
        </w:tc>
      </w:tr>
      <w:tr w:rsidR="00680BD4">
        <w:trPr>
          <w:cantSplit/>
          <w:trHeight w:val="484"/>
          <w:jc w:val="center"/>
        </w:trPr>
        <w:tc>
          <w:tcPr>
            <w:tcW w:w="1135" w:type="dxa"/>
            <w:tcBorders>
              <w:top w:val="single" w:sz="4" w:space="0" w:color="auto"/>
              <w:left w:val="single" w:sz="4" w:space="0" w:color="auto"/>
              <w:bottom w:val="single" w:sz="4" w:space="0" w:color="auto"/>
              <w:right w:val="single" w:sz="4" w:space="0" w:color="auto"/>
            </w:tcBorders>
            <w:vAlign w:val="center"/>
          </w:tcPr>
          <w:p w:rsidR="00680BD4" w:rsidRDefault="00C7416C">
            <w:pPr>
              <w:spacing w:line="360" w:lineRule="exact"/>
              <w:jc w:val="center"/>
              <w:rPr>
                <w:rFonts w:ascii="宋体" w:hAnsi="宋体"/>
              </w:rPr>
            </w:pPr>
            <w:r>
              <w:rPr>
                <w:rFonts w:ascii="宋体" w:hAnsi="宋体" w:cs="仿宋" w:hint="eastAsia"/>
              </w:rPr>
              <w:t>响应文件的规范性</w:t>
            </w:r>
          </w:p>
          <w:p w:rsidR="00680BD4" w:rsidRDefault="00C7416C">
            <w:pPr>
              <w:spacing w:line="360" w:lineRule="exact"/>
              <w:jc w:val="center"/>
              <w:rPr>
                <w:rFonts w:ascii="宋体" w:hAnsi="宋体"/>
              </w:rPr>
            </w:pPr>
            <w:r>
              <w:rPr>
                <w:rFonts w:ascii="宋体" w:hAnsi="宋体" w:cs="仿宋" w:hint="eastAsia"/>
              </w:rPr>
              <w:t>（2分）</w:t>
            </w:r>
          </w:p>
        </w:tc>
        <w:tc>
          <w:tcPr>
            <w:tcW w:w="6889" w:type="dxa"/>
            <w:tcBorders>
              <w:top w:val="single" w:sz="4" w:space="0" w:color="auto"/>
              <w:left w:val="nil"/>
              <w:bottom w:val="single" w:sz="4" w:space="0" w:color="auto"/>
              <w:right w:val="single" w:sz="4" w:space="0" w:color="auto"/>
            </w:tcBorders>
            <w:vAlign w:val="center"/>
          </w:tcPr>
          <w:p w:rsidR="00680BD4" w:rsidRDefault="00C7416C">
            <w:pPr>
              <w:spacing w:line="288" w:lineRule="auto"/>
              <w:ind w:firstLineChars="213" w:firstLine="511"/>
              <w:rPr>
                <w:rFonts w:ascii="宋体" w:hAnsi="宋体" w:cs="宋体"/>
              </w:rPr>
            </w:pPr>
            <w:r>
              <w:rPr>
                <w:rFonts w:ascii="宋体" w:hAnsi="宋体" w:cs="宋体" w:hint="eastAsia"/>
              </w:rPr>
              <w:t>没有细微偏差情形的得2分；有一项细微偏差扣0.5分，直至该分项值扣完为止。</w:t>
            </w:r>
          </w:p>
          <w:p w:rsidR="00680BD4" w:rsidRDefault="00C7416C">
            <w:pPr>
              <w:spacing w:line="360" w:lineRule="exact"/>
              <w:rPr>
                <w:rFonts w:ascii="宋体" w:hAnsi="宋体"/>
              </w:rPr>
            </w:pPr>
            <w:r>
              <w:rPr>
                <w:rFonts w:ascii="宋体" w:hAnsi="宋体" w:cs="宋体" w:hint="eastAsia"/>
              </w:rPr>
              <w:t>注：本项评分因素适用于施工组织设计以外的评分项。细微偏差是指响应文件基本上符合磋商文件要求，但在个别地方存在漏项或者提供了不完整的技术信息和数据等情况，并且补正这些遗漏或者不完整不会对其他供应商造成不公平的结果。细微偏差不影响响应文件的有效性。</w:t>
            </w:r>
          </w:p>
        </w:tc>
        <w:tc>
          <w:tcPr>
            <w:tcW w:w="935" w:type="dxa"/>
            <w:tcBorders>
              <w:top w:val="single" w:sz="4" w:space="0" w:color="auto"/>
              <w:left w:val="nil"/>
              <w:bottom w:val="single" w:sz="4" w:space="0" w:color="auto"/>
              <w:right w:val="single" w:sz="4" w:space="0" w:color="auto"/>
            </w:tcBorders>
            <w:vAlign w:val="center"/>
          </w:tcPr>
          <w:p w:rsidR="00680BD4" w:rsidRDefault="00C7416C">
            <w:pPr>
              <w:spacing w:line="360" w:lineRule="exact"/>
              <w:rPr>
                <w:rFonts w:ascii="宋体" w:hAnsi="宋体"/>
                <w:szCs w:val="21"/>
              </w:rPr>
            </w:pPr>
            <w:r>
              <w:rPr>
                <w:rFonts w:ascii="宋体" w:hAnsi="宋体" w:hint="eastAsia"/>
                <w:szCs w:val="21"/>
              </w:rPr>
              <w:t>共同评分因素</w:t>
            </w:r>
          </w:p>
        </w:tc>
      </w:tr>
      <w:tr w:rsidR="00680BD4">
        <w:trPr>
          <w:cantSplit/>
          <w:trHeight w:val="484"/>
          <w:jc w:val="center"/>
        </w:trPr>
        <w:tc>
          <w:tcPr>
            <w:tcW w:w="1135" w:type="dxa"/>
            <w:tcBorders>
              <w:top w:val="single" w:sz="4" w:space="0" w:color="auto"/>
              <w:left w:val="single" w:sz="4" w:space="0" w:color="auto"/>
              <w:bottom w:val="single" w:sz="4" w:space="0" w:color="auto"/>
              <w:right w:val="single" w:sz="4" w:space="0" w:color="auto"/>
            </w:tcBorders>
            <w:vAlign w:val="center"/>
          </w:tcPr>
          <w:p w:rsidR="00680BD4" w:rsidRDefault="00680BD4">
            <w:pPr>
              <w:spacing w:line="360" w:lineRule="exact"/>
              <w:jc w:val="center"/>
              <w:rPr>
                <w:rFonts w:ascii="宋体" w:hAnsi="宋体" w:cs="仿宋"/>
                <w:szCs w:val="21"/>
              </w:rPr>
            </w:pPr>
          </w:p>
        </w:tc>
        <w:tc>
          <w:tcPr>
            <w:tcW w:w="6889" w:type="dxa"/>
            <w:tcBorders>
              <w:top w:val="single" w:sz="4" w:space="0" w:color="auto"/>
              <w:left w:val="nil"/>
              <w:bottom w:val="single" w:sz="4" w:space="0" w:color="auto"/>
              <w:right w:val="single" w:sz="4" w:space="0" w:color="auto"/>
            </w:tcBorders>
            <w:vAlign w:val="center"/>
          </w:tcPr>
          <w:p w:rsidR="00680BD4" w:rsidRDefault="00C7416C">
            <w:pPr>
              <w:spacing w:line="360" w:lineRule="exact"/>
              <w:jc w:val="center"/>
              <w:rPr>
                <w:rFonts w:ascii="宋体" w:hAnsi="宋体" w:cs="仿宋"/>
                <w:szCs w:val="21"/>
              </w:rPr>
            </w:pPr>
            <w:r>
              <w:rPr>
                <w:rFonts w:ascii="宋体" w:hAnsi="宋体" w:cs="仿宋" w:hint="eastAsia"/>
                <w:szCs w:val="21"/>
              </w:rPr>
              <w:t>分值合计</w:t>
            </w:r>
          </w:p>
        </w:tc>
        <w:tc>
          <w:tcPr>
            <w:tcW w:w="935" w:type="dxa"/>
            <w:tcBorders>
              <w:top w:val="single" w:sz="4" w:space="0" w:color="auto"/>
              <w:left w:val="nil"/>
              <w:bottom w:val="single" w:sz="4" w:space="0" w:color="auto"/>
              <w:right w:val="single" w:sz="4" w:space="0" w:color="auto"/>
            </w:tcBorders>
            <w:vAlign w:val="center"/>
          </w:tcPr>
          <w:p w:rsidR="00680BD4" w:rsidRDefault="00680BD4">
            <w:pPr>
              <w:spacing w:line="360" w:lineRule="exact"/>
              <w:rPr>
                <w:rFonts w:ascii="宋体" w:hAnsi="宋体"/>
                <w:szCs w:val="21"/>
              </w:rPr>
            </w:pPr>
          </w:p>
        </w:tc>
      </w:tr>
      <w:tr w:rsidR="00680BD4">
        <w:trPr>
          <w:cantSplit/>
          <w:trHeight w:val="70"/>
          <w:jc w:val="center"/>
        </w:trPr>
        <w:tc>
          <w:tcPr>
            <w:tcW w:w="8959" w:type="dxa"/>
            <w:gridSpan w:val="3"/>
            <w:tcBorders>
              <w:top w:val="single" w:sz="4" w:space="0" w:color="auto"/>
              <w:left w:val="single" w:sz="4" w:space="0" w:color="auto"/>
              <w:bottom w:val="single" w:sz="4" w:space="0" w:color="auto"/>
              <w:right w:val="single" w:sz="4" w:space="0" w:color="auto"/>
            </w:tcBorders>
            <w:vAlign w:val="center"/>
          </w:tcPr>
          <w:p w:rsidR="00680BD4" w:rsidRDefault="00C7416C">
            <w:pPr>
              <w:spacing w:line="360" w:lineRule="exact"/>
              <w:rPr>
                <w:rFonts w:ascii="宋体" w:hAnsi="宋体"/>
                <w:szCs w:val="21"/>
              </w:rPr>
            </w:pPr>
            <w:r>
              <w:rPr>
                <w:rFonts w:ascii="新宋体" w:eastAsia="新宋体" w:hAnsi="新宋体" w:hint="eastAsia"/>
              </w:rPr>
              <w:t>注：本表中要求提供的复印件材料，均需加盖供应商单位公章（空白页可不加盖单位公章，存在正反面的，只加盖单面的，不得作为无效处理，将在响应文件规范性方面进行扣分处理），否则将不认可该项复印件材料的有效性。</w:t>
            </w:r>
          </w:p>
        </w:tc>
      </w:tr>
    </w:tbl>
    <w:p w:rsidR="00680BD4" w:rsidRDefault="00C7416C">
      <w:pPr>
        <w:spacing w:line="360" w:lineRule="auto"/>
        <w:ind w:firstLineChars="200" w:firstLine="560"/>
        <w:rPr>
          <w:rFonts w:ascii="宋体" w:hAnsi="宋体"/>
          <w:sz w:val="28"/>
        </w:rPr>
      </w:pPr>
      <w:r>
        <w:rPr>
          <w:rFonts w:ascii="宋体" w:hAnsi="宋体" w:hint="eastAsia"/>
          <w:sz w:val="28"/>
        </w:rPr>
        <w:t>说明：</w:t>
      </w:r>
    </w:p>
    <w:p w:rsidR="00680BD4" w:rsidRDefault="00C7416C" w:rsidP="00C7416C">
      <w:pPr>
        <w:spacing w:line="360" w:lineRule="auto"/>
        <w:ind w:firstLineChars="202" w:firstLine="566"/>
        <w:rPr>
          <w:rFonts w:ascii="宋体" w:hAnsi="宋体"/>
          <w:sz w:val="28"/>
        </w:rPr>
      </w:pPr>
      <w:r>
        <w:rPr>
          <w:rFonts w:ascii="宋体" w:hAnsi="宋体" w:hint="eastAsia"/>
          <w:sz w:val="28"/>
        </w:rPr>
        <w:t>1、评分的取值按四舍五入法，保留小数点后两位；</w:t>
      </w:r>
    </w:p>
    <w:p w:rsidR="00680BD4" w:rsidRDefault="00C7416C" w:rsidP="00C7416C">
      <w:pPr>
        <w:spacing w:line="360" w:lineRule="auto"/>
        <w:ind w:firstLineChars="202" w:firstLine="566"/>
        <w:rPr>
          <w:rFonts w:ascii="宋体" w:hAnsi="宋体"/>
          <w:color w:val="FF0000"/>
          <w:sz w:val="28"/>
          <w:szCs w:val="28"/>
        </w:rPr>
      </w:pPr>
      <w:r>
        <w:rPr>
          <w:rFonts w:ascii="宋体" w:hAnsi="宋体" w:hint="eastAsia"/>
          <w:sz w:val="28"/>
        </w:rPr>
        <w:t>2、评分标准中要求提供复印件的证明材料须清晰可辨。</w:t>
      </w:r>
    </w:p>
    <w:p w:rsidR="00680BD4" w:rsidRDefault="00C7416C">
      <w:pPr>
        <w:pStyle w:val="2"/>
        <w:snapToGrid w:val="0"/>
        <w:spacing w:line="620" w:lineRule="exact"/>
        <w:ind w:hanging="851"/>
      </w:pPr>
      <w:bookmarkStart w:id="132" w:name="_Toc78360369"/>
      <w:r>
        <w:rPr>
          <w:rFonts w:hint="eastAsia"/>
        </w:rPr>
        <w:t>采购失败情形</w:t>
      </w:r>
      <w:bookmarkEnd w:id="132"/>
    </w:p>
    <w:p w:rsidR="00680BD4" w:rsidRDefault="00C7416C">
      <w:pPr>
        <w:snapToGrid w:val="0"/>
        <w:spacing w:line="620" w:lineRule="exact"/>
        <w:ind w:firstLineChars="198" w:firstLine="554"/>
        <w:rPr>
          <w:rFonts w:ascii="宋体" w:hAnsi="宋体" w:cs="宋体"/>
          <w:sz w:val="28"/>
          <w:szCs w:val="28"/>
        </w:rPr>
      </w:pPr>
      <w:r>
        <w:rPr>
          <w:rFonts w:ascii="宋体" w:hAnsi="宋体" w:cs="宋体" w:hint="eastAsia"/>
          <w:sz w:val="28"/>
          <w:szCs w:val="28"/>
        </w:rPr>
        <w:t>有下列情形之一的，本项目采购失败：</w:t>
      </w:r>
    </w:p>
    <w:p w:rsidR="00680BD4" w:rsidRDefault="00C7416C" w:rsidP="00C7416C">
      <w:pPr>
        <w:tabs>
          <w:tab w:val="left" w:pos="851"/>
        </w:tabs>
        <w:snapToGrid w:val="0"/>
        <w:spacing w:line="620" w:lineRule="exact"/>
        <w:ind w:firstLineChars="202" w:firstLine="566"/>
        <w:rPr>
          <w:rFonts w:ascii="宋体" w:hAnsi="宋体" w:cs="宋体"/>
          <w:sz w:val="28"/>
          <w:szCs w:val="28"/>
        </w:rPr>
      </w:pPr>
      <w:r>
        <w:rPr>
          <w:rFonts w:ascii="宋体" w:hAnsi="宋体" w:cs="宋体" w:hint="eastAsia"/>
          <w:sz w:val="28"/>
          <w:szCs w:val="28"/>
        </w:rPr>
        <w:t>一、因情况变化，不再符合规定的竞争性磋商采购方式适用情形的；</w:t>
      </w:r>
    </w:p>
    <w:p w:rsidR="00680BD4" w:rsidRDefault="00C7416C" w:rsidP="00C7416C">
      <w:pPr>
        <w:tabs>
          <w:tab w:val="left" w:pos="851"/>
        </w:tabs>
        <w:snapToGrid w:val="0"/>
        <w:spacing w:line="620" w:lineRule="exact"/>
        <w:ind w:firstLineChars="202" w:firstLine="566"/>
        <w:rPr>
          <w:rFonts w:ascii="宋体" w:hAnsi="宋体" w:cs="宋体"/>
          <w:sz w:val="28"/>
          <w:szCs w:val="28"/>
        </w:rPr>
      </w:pPr>
      <w:r>
        <w:rPr>
          <w:rFonts w:ascii="宋体" w:hAnsi="宋体" w:cs="宋体" w:hint="eastAsia"/>
          <w:sz w:val="28"/>
          <w:szCs w:val="28"/>
        </w:rPr>
        <w:t>二、出现影响采购公正的违法、违规行为的；</w:t>
      </w:r>
    </w:p>
    <w:p w:rsidR="00680BD4" w:rsidRDefault="00C7416C" w:rsidP="00C7416C">
      <w:pPr>
        <w:tabs>
          <w:tab w:val="left" w:pos="851"/>
        </w:tabs>
        <w:snapToGrid w:val="0"/>
        <w:spacing w:line="620" w:lineRule="exact"/>
        <w:ind w:firstLineChars="202" w:firstLine="566"/>
        <w:rPr>
          <w:rFonts w:ascii="宋体" w:hAnsi="宋体" w:cs="宋体"/>
          <w:sz w:val="28"/>
          <w:szCs w:val="28"/>
        </w:rPr>
      </w:pPr>
      <w:r>
        <w:rPr>
          <w:rFonts w:ascii="宋体" w:hAnsi="宋体" w:cs="宋体" w:hint="eastAsia"/>
          <w:sz w:val="28"/>
          <w:szCs w:val="28"/>
        </w:rPr>
        <w:t>三、</w:t>
      </w:r>
      <w:r>
        <w:rPr>
          <w:rFonts w:ascii="宋体" w:hAnsi="宋体" w:hint="eastAsia"/>
          <w:sz w:val="28"/>
          <w:szCs w:val="28"/>
        </w:rPr>
        <w:t>递交施工响应文件的供应商不足三家的</w:t>
      </w:r>
      <w:r>
        <w:rPr>
          <w:rFonts w:ascii="宋体" w:hAnsi="宋体" w:cs="宋体" w:hint="eastAsia"/>
          <w:sz w:val="28"/>
          <w:szCs w:val="28"/>
        </w:rPr>
        <w:t>；</w:t>
      </w:r>
    </w:p>
    <w:p w:rsidR="00680BD4" w:rsidRDefault="00C7416C" w:rsidP="00C7416C">
      <w:pPr>
        <w:tabs>
          <w:tab w:val="left" w:pos="851"/>
        </w:tabs>
        <w:snapToGrid w:val="0"/>
        <w:spacing w:line="620" w:lineRule="exact"/>
        <w:ind w:firstLineChars="202" w:firstLine="566"/>
        <w:rPr>
          <w:rFonts w:ascii="宋体" w:hAnsi="宋体" w:cs="宋体"/>
          <w:sz w:val="28"/>
          <w:szCs w:val="28"/>
        </w:rPr>
      </w:pPr>
      <w:r>
        <w:rPr>
          <w:rFonts w:ascii="宋体" w:hAnsi="宋体" w:cs="宋体" w:hint="eastAsia"/>
          <w:sz w:val="28"/>
          <w:szCs w:val="28"/>
        </w:rPr>
        <w:t>四、通过资格性审查</w:t>
      </w:r>
      <w:r>
        <w:rPr>
          <w:rFonts w:ascii="宋体" w:hAnsi="宋体" w:hint="eastAsia"/>
          <w:sz w:val="28"/>
          <w:szCs w:val="28"/>
        </w:rPr>
        <w:t>的供应商</w:t>
      </w:r>
      <w:r>
        <w:rPr>
          <w:rFonts w:ascii="宋体" w:hAnsi="宋体" w:cs="宋体" w:hint="eastAsia"/>
          <w:sz w:val="28"/>
          <w:szCs w:val="28"/>
        </w:rPr>
        <w:t>不足</w:t>
      </w:r>
      <w:r>
        <w:rPr>
          <w:rFonts w:ascii="宋体" w:hAnsi="宋体" w:hint="eastAsia"/>
          <w:sz w:val="28"/>
          <w:szCs w:val="28"/>
        </w:rPr>
        <w:t>三家</w:t>
      </w:r>
      <w:r>
        <w:rPr>
          <w:rFonts w:ascii="宋体" w:hAnsi="宋体" w:cs="宋体" w:hint="eastAsia"/>
          <w:sz w:val="28"/>
          <w:szCs w:val="28"/>
        </w:rPr>
        <w:t>；</w:t>
      </w:r>
    </w:p>
    <w:p w:rsidR="00680BD4" w:rsidRDefault="00C7416C" w:rsidP="00C7416C">
      <w:pPr>
        <w:tabs>
          <w:tab w:val="left" w:pos="851"/>
        </w:tabs>
        <w:snapToGrid w:val="0"/>
        <w:spacing w:line="620" w:lineRule="exact"/>
        <w:ind w:firstLineChars="202" w:firstLine="566"/>
        <w:rPr>
          <w:rFonts w:ascii="宋体" w:hAnsi="宋体" w:cs="宋体"/>
          <w:sz w:val="28"/>
          <w:szCs w:val="28"/>
        </w:rPr>
      </w:pPr>
      <w:r>
        <w:rPr>
          <w:rFonts w:ascii="宋体" w:hAnsi="宋体" w:cs="宋体" w:hint="eastAsia"/>
          <w:sz w:val="28"/>
          <w:szCs w:val="28"/>
        </w:rPr>
        <w:t>五、通过符合性审查</w:t>
      </w:r>
      <w:r>
        <w:rPr>
          <w:rFonts w:ascii="宋体" w:hAnsi="宋体" w:hint="eastAsia"/>
          <w:sz w:val="28"/>
          <w:szCs w:val="28"/>
        </w:rPr>
        <w:t>的供应商</w:t>
      </w:r>
      <w:r>
        <w:rPr>
          <w:rFonts w:ascii="宋体" w:hAnsi="宋体" w:cs="宋体" w:hint="eastAsia"/>
          <w:sz w:val="28"/>
          <w:szCs w:val="28"/>
        </w:rPr>
        <w:t>不足</w:t>
      </w:r>
      <w:r>
        <w:rPr>
          <w:rFonts w:ascii="宋体" w:hAnsi="宋体" w:hint="eastAsia"/>
          <w:sz w:val="28"/>
          <w:szCs w:val="28"/>
        </w:rPr>
        <w:t>三家</w:t>
      </w:r>
      <w:r>
        <w:rPr>
          <w:rFonts w:ascii="宋体" w:hAnsi="宋体" w:cs="宋体" w:hint="eastAsia"/>
          <w:sz w:val="28"/>
          <w:szCs w:val="28"/>
        </w:rPr>
        <w:t>；</w:t>
      </w:r>
    </w:p>
    <w:p w:rsidR="00680BD4" w:rsidRDefault="00C7416C" w:rsidP="00C7416C">
      <w:pPr>
        <w:tabs>
          <w:tab w:val="left" w:pos="851"/>
        </w:tabs>
        <w:snapToGrid w:val="0"/>
        <w:spacing w:line="620" w:lineRule="exact"/>
        <w:ind w:firstLineChars="202" w:firstLine="566"/>
        <w:rPr>
          <w:rFonts w:ascii="宋体" w:hAnsi="宋体" w:cs="宋体"/>
          <w:sz w:val="28"/>
          <w:szCs w:val="28"/>
        </w:rPr>
      </w:pPr>
      <w:r>
        <w:rPr>
          <w:rFonts w:ascii="宋体" w:hAnsi="宋体" w:cs="宋体" w:hint="eastAsia"/>
          <w:sz w:val="28"/>
          <w:szCs w:val="28"/>
        </w:rPr>
        <w:t>六、提交最后报价的供应商不足</w:t>
      </w:r>
      <w:r>
        <w:rPr>
          <w:rFonts w:ascii="宋体" w:hAnsi="宋体" w:hint="eastAsia"/>
          <w:sz w:val="28"/>
          <w:szCs w:val="28"/>
        </w:rPr>
        <w:t>三家</w:t>
      </w:r>
      <w:r>
        <w:rPr>
          <w:rFonts w:ascii="宋体" w:hAnsi="宋体" w:cs="宋体" w:hint="eastAsia"/>
          <w:sz w:val="28"/>
          <w:szCs w:val="28"/>
        </w:rPr>
        <w:t>的；</w:t>
      </w:r>
    </w:p>
    <w:p w:rsidR="00680BD4" w:rsidRDefault="00C7416C" w:rsidP="00C7416C">
      <w:pPr>
        <w:tabs>
          <w:tab w:val="left" w:pos="851"/>
        </w:tabs>
        <w:snapToGrid w:val="0"/>
        <w:spacing w:line="620" w:lineRule="exact"/>
        <w:ind w:firstLineChars="202" w:firstLine="566"/>
        <w:rPr>
          <w:rFonts w:ascii="宋体" w:hAnsi="宋体" w:cs="宋体"/>
          <w:sz w:val="28"/>
          <w:szCs w:val="28"/>
        </w:rPr>
      </w:pPr>
      <w:r>
        <w:rPr>
          <w:rFonts w:ascii="宋体" w:hAnsi="宋体" w:cs="宋体" w:hint="eastAsia"/>
          <w:sz w:val="28"/>
          <w:szCs w:val="28"/>
        </w:rPr>
        <w:t>七、通过最后报价审查的供应商不足</w:t>
      </w:r>
      <w:r>
        <w:rPr>
          <w:rFonts w:ascii="宋体" w:hAnsi="宋体" w:hint="eastAsia"/>
          <w:sz w:val="28"/>
          <w:szCs w:val="28"/>
        </w:rPr>
        <w:t>三家</w:t>
      </w:r>
      <w:r>
        <w:rPr>
          <w:rFonts w:ascii="宋体" w:hAnsi="宋体" w:cs="宋体" w:hint="eastAsia"/>
          <w:sz w:val="28"/>
          <w:szCs w:val="28"/>
        </w:rPr>
        <w:t>的。</w:t>
      </w:r>
    </w:p>
    <w:p w:rsidR="00680BD4" w:rsidRDefault="00C7416C">
      <w:pPr>
        <w:pStyle w:val="2"/>
        <w:tabs>
          <w:tab w:val="clear" w:pos="426"/>
          <w:tab w:val="clear" w:pos="567"/>
          <w:tab w:val="left" w:pos="851"/>
        </w:tabs>
        <w:snapToGrid w:val="0"/>
        <w:spacing w:line="620" w:lineRule="exact"/>
        <w:ind w:left="0" w:firstLine="0"/>
        <w:rPr>
          <w:b w:val="0"/>
        </w:rPr>
      </w:pPr>
      <w:bookmarkStart w:id="133" w:name="_Toc78360370"/>
      <w:r>
        <w:rPr>
          <w:rFonts w:hint="eastAsia"/>
        </w:rPr>
        <w:lastRenderedPageBreak/>
        <w:t>其他</w:t>
      </w:r>
      <w:bookmarkEnd w:id="133"/>
    </w:p>
    <w:p w:rsidR="00680BD4" w:rsidRDefault="00C7416C">
      <w:pPr>
        <w:snapToGrid w:val="0"/>
        <w:spacing w:line="620" w:lineRule="exact"/>
        <w:ind w:firstLineChars="198" w:firstLine="554"/>
        <w:rPr>
          <w:rFonts w:ascii="宋体" w:hAnsi="宋体" w:cs="宋体"/>
          <w:sz w:val="28"/>
          <w:szCs w:val="28"/>
        </w:rPr>
      </w:pPr>
      <w:r>
        <w:rPr>
          <w:rFonts w:ascii="宋体" w:hAnsi="宋体" w:cs="宋体" w:hint="eastAsia"/>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rsidR="00680BD4" w:rsidRDefault="00C7416C">
      <w:pPr>
        <w:pStyle w:val="2"/>
        <w:snapToGrid w:val="0"/>
        <w:spacing w:line="620" w:lineRule="exact"/>
        <w:ind w:hanging="709"/>
      </w:pPr>
      <w:bookmarkStart w:id="134" w:name="_Toc78360371"/>
      <w:r>
        <w:rPr>
          <w:rFonts w:hint="eastAsia"/>
        </w:rPr>
        <w:t>确定成交供应商</w:t>
      </w:r>
      <w:bookmarkEnd w:id="134"/>
    </w:p>
    <w:p w:rsidR="00680BD4" w:rsidRDefault="00C7416C" w:rsidP="002A6D06">
      <w:pPr>
        <w:numPr>
          <w:ilvl w:val="0"/>
          <w:numId w:val="52"/>
        </w:numPr>
        <w:tabs>
          <w:tab w:val="left" w:pos="1134"/>
        </w:tabs>
        <w:snapToGrid w:val="0"/>
        <w:spacing w:line="620" w:lineRule="exact"/>
        <w:ind w:left="0" w:firstLineChars="200" w:firstLine="560"/>
        <w:rPr>
          <w:rFonts w:ascii="宋体" w:hAnsi="宋体" w:cs="宋体"/>
          <w:sz w:val="28"/>
          <w:szCs w:val="28"/>
        </w:rPr>
      </w:pPr>
      <w:r>
        <w:rPr>
          <w:rFonts w:ascii="宋体" w:hAnsi="宋体" w:cs="宋体" w:hint="eastAsia"/>
          <w:sz w:val="28"/>
          <w:szCs w:val="28"/>
        </w:rPr>
        <w:t>本项目根据磋商小组推荐的成交候选人名单，按顺序确定1名成交供应商。成交候选供应商并列的，采购人采取随机抽取的方式确定。</w:t>
      </w:r>
    </w:p>
    <w:p w:rsidR="00680BD4" w:rsidRDefault="00C7416C" w:rsidP="002A6D06">
      <w:pPr>
        <w:numPr>
          <w:ilvl w:val="0"/>
          <w:numId w:val="52"/>
        </w:numPr>
        <w:tabs>
          <w:tab w:val="left" w:pos="1134"/>
        </w:tabs>
        <w:snapToGrid w:val="0"/>
        <w:spacing w:line="620" w:lineRule="exact"/>
        <w:ind w:left="0" w:firstLineChars="200" w:firstLine="560"/>
        <w:rPr>
          <w:rFonts w:ascii="宋体" w:hAnsi="宋体" w:cs="宋体"/>
          <w:sz w:val="28"/>
          <w:szCs w:val="28"/>
        </w:rPr>
      </w:pPr>
      <w:r>
        <w:rPr>
          <w:rFonts w:ascii="宋体" w:hAnsi="宋体" w:cs="宋体" w:hint="eastAsia"/>
          <w:sz w:val="28"/>
          <w:szCs w:val="28"/>
        </w:rPr>
        <w:t>评审结束后，区采购中心在评审结束之日起2个工作日内将评审报告及有关资料送交采购人确定1名成交供应商。</w:t>
      </w:r>
    </w:p>
    <w:p w:rsidR="00680BD4" w:rsidRDefault="00C7416C" w:rsidP="002A6D06">
      <w:pPr>
        <w:numPr>
          <w:ilvl w:val="0"/>
          <w:numId w:val="52"/>
        </w:numPr>
        <w:tabs>
          <w:tab w:val="left" w:pos="1155"/>
        </w:tabs>
        <w:snapToGrid w:val="0"/>
        <w:spacing w:line="620" w:lineRule="exact"/>
        <w:ind w:left="0" w:firstLineChars="200" w:firstLine="560"/>
        <w:rPr>
          <w:rFonts w:ascii="宋体" w:hAnsi="宋体" w:cs="宋体"/>
          <w:sz w:val="28"/>
          <w:szCs w:val="28"/>
        </w:rPr>
      </w:pPr>
      <w:r>
        <w:rPr>
          <w:rFonts w:ascii="宋体" w:hAnsi="宋体" w:cs="宋体" w:hint="eastAsia"/>
          <w:sz w:val="28"/>
          <w:szCs w:val="28"/>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rsidR="00680BD4" w:rsidRDefault="00C7416C">
      <w:pPr>
        <w:tabs>
          <w:tab w:val="left" w:pos="1134"/>
        </w:tabs>
        <w:snapToGrid w:val="0"/>
        <w:spacing w:line="620" w:lineRule="exact"/>
        <w:ind w:firstLineChars="200" w:firstLine="560"/>
        <w:rPr>
          <w:rFonts w:ascii="宋体" w:hAnsi="宋体" w:cs="宋体"/>
          <w:sz w:val="28"/>
          <w:szCs w:val="28"/>
        </w:rPr>
      </w:pPr>
      <w:r>
        <w:rPr>
          <w:rFonts w:ascii="宋体" w:hAnsi="宋体" w:cs="宋体" w:hint="eastAsia"/>
          <w:sz w:val="28"/>
          <w:szCs w:val="28"/>
        </w:rPr>
        <w:t>根据四川省人民检察院、四川省财政厅《关于在政府采购活动中全面开展行贿犯罪档案查询的通知》（川检会</w:t>
      </w:r>
      <w:r>
        <w:rPr>
          <w:rFonts w:ascii="宋体" w:hAnsi="宋体" w:cs="宋体"/>
          <w:sz w:val="28"/>
          <w:szCs w:val="28"/>
        </w:rPr>
        <w:t>[2016]5号）以及成都市人民检察院</w:t>
      </w:r>
      <w:r>
        <w:rPr>
          <w:rFonts w:ascii="宋体" w:hAnsi="宋体" w:cs="宋体" w:hint="eastAsia"/>
          <w:sz w:val="28"/>
          <w:szCs w:val="28"/>
        </w:rPr>
        <w:t>《</w:t>
      </w:r>
      <w:r>
        <w:rPr>
          <w:rFonts w:ascii="宋体" w:hAnsi="宋体" w:cs="宋体"/>
          <w:sz w:val="28"/>
          <w:szCs w:val="28"/>
        </w:rPr>
        <w:t>关于停止行贿犯罪档案查询的公告</w:t>
      </w:r>
      <w:r>
        <w:rPr>
          <w:rFonts w:ascii="宋体" w:hAnsi="宋体" w:cs="宋体" w:hint="eastAsia"/>
          <w:sz w:val="28"/>
          <w:szCs w:val="28"/>
        </w:rPr>
        <w:t>》，采购人在确认成交供应商前，应当在中国裁判文书网（</w:t>
      </w:r>
      <w:r>
        <w:rPr>
          <w:rFonts w:ascii="宋体" w:hAnsi="宋体" w:cs="宋体"/>
          <w:sz w:val="28"/>
          <w:szCs w:val="28"/>
        </w:rPr>
        <w:t>http://wenshu.court.gov.cn</w:t>
      </w:r>
      <w:r>
        <w:rPr>
          <w:rFonts w:ascii="宋体" w:hAnsi="宋体" w:cs="宋体" w:hint="eastAsia"/>
          <w:sz w:val="28"/>
          <w:szCs w:val="28"/>
        </w:rPr>
        <w:t>）查询成交候选供应商及其现任法定代表人、主要负责人是否存在行贿犯罪记录。</w:t>
      </w:r>
    </w:p>
    <w:p w:rsidR="00680BD4" w:rsidRDefault="00C7416C" w:rsidP="002A6D06">
      <w:pPr>
        <w:numPr>
          <w:ilvl w:val="0"/>
          <w:numId w:val="52"/>
        </w:numPr>
        <w:tabs>
          <w:tab w:val="left" w:pos="1134"/>
        </w:tabs>
        <w:snapToGrid w:val="0"/>
        <w:spacing w:line="620" w:lineRule="exact"/>
        <w:ind w:left="0" w:firstLineChars="200" w:firstLine="560"/>
        <w:rPr>
          <w:rFonts w:ascii="宋体" w:hAnsi="宋体" w:cs="宋体"/>
          <w:sz w:val="28"/>
          <w:szCs w:val="28"/>
        </w:rPr>
      </w:pPr>
      <w:r>
        <w:rPr>
          <w:rFonts w:ascii="宋体" w:hAnsi="宋体" w:cs="宋体" w:hint="eastAsia"/>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w:t>
      </w:r>
      <w:r>
        <w:rPr>
          <w:rFonts w:ascii="宋体" w:hAnsi="宋体" w:cs="宋体"/>
          <w:sz w:val="28"/>
          <w:szCs w:val="28"/>
        </w:rPr>
        <w:t>采购人逾期</w:t>
      </w:r>
      <w:r>
        <w:rPr>
          <w:rFonts w:ascii="宋体" w:hAnsi="宋体" w:cs="宋体"/>
          <w:sz w:val="28"/>
          <w:szCs w:val="28"/>
        </w:rPr>
        <w:lastRenderedPageBreak/>
        <w:t>未确定成交供应商且不提出异议的，视为确定评审报告提出的排序第一的供应商为成交供应商。</w:t>
      </w:r>
    </w:p>
    <w:p w:rsidR="00680BD4" w:rsidRDefault="00C7416C" w:rsidP="002A6D06">
      <w:pPr>
        <w:numPr>
          <w:ilvl w:val="0"/>
          <w:numId w:val="52"/>
        </w:numPr>
        <w:tabs>
          <w:tab w:val="left" w:pos="1134"/>
        </w:tabs>
        <w:snapToGrid w:val="0"/>
        <w:spacing w:line="620" w:lineRule="exact"/>
        <w:ind w:left="0" w:firstLineChars="200" w:firstLine="560"/>
        <w:rPr>
          <w:rFonts w:ascii="宋体" w:hAnsi="宋体" w:cs="宋体"/>
          <w:sz w:val="28"/>
          <w:szCs w:val="28"/>
        </w:rPr>
      </w:pPr>
      <w:r>
        <w:rPr>
          <w:rFonts w:ascii="宋体" w:hAnsi="宋体" w:cs="宋体" w:hint="eastAsia"/>
          <w:sz w:val="28"/>
          <w:szCs w:val="28"/>
        </w:rPr>
        <w:t>采购人确定成交供应商过程中，发现成交候选供应商有下列情形之一的，应当不予确定其为成交供应商</w:t>
      </w:r>
      <w:r>
        <w:rPr>
          <w:rFonts w:ascii="宋体" w:hAnsi="宋体" w:cs="宋体"/>
          <w:sz w:val="28"/>
          <w:szCs w:val="28"/>
        </w:rPr>
        <w:t xml:space="preserve">, </w:t>
      </w:r>
      <w:r>
        <w:rPr>
          <w:rFonts w:ascii="宋体" w:hAnsi="宋体" w:cs="宋体" w:hint="eastAsia"/>
          <w:sz w:val="28"/>
          <w:szCs w:val="28"/>
        </w:rPr>
        <w:t>由后一位成交候选供应商接替，依次类推，或重新组织采购：</w:t>
      </w:r>
    </w:p>
    <w:p w:rsidR="00680BD4" w:rsidRDefault="00C7416C" w:rsidP="002A6D06">
      <w:pPr>
        <w:numPr>
          <w:ilvl w:val="1"/>
          <w:numId w:val="53"/>
        </w:numPr>
        <w:tabs>
          <w:tab w:val="left" w:pos="851"/>
          <w:tab w:val="left" w:pos="1134"/>
          <w:tab w:val="left" w:pos="1276"/>
        </w:tabs>
        <w:snapToGrid w:val="0"/>
        <w:spacing w:line="620" w:lineRule="exact"/>
        <w:ind w:left="0" w:firstLineChars="200" w:firstLine="560"/>
        <w:rPr>
          <w:rFonts w:ascii="宋体" w:hAnsi="宋体" w:cs="宋体"/>
          <w:sz w:val="28"/>
          <w:szCs w:val="28"/>
        </w:rPr>
      </w:pPr>
      <w:bookmarkStart w:id="135" w:name="_Toc287623649"/>
      <w:r>
        <w:rPr>
          <w:rFonts w:ascii="宋体" w:hAnsi="宋体" w:cs="宋体" w:hint="eastAsia"/>
          <w:sz w:val="28"/>
          <w:szCs w:val="28"/>
        </w:rPr>
        <w:t>成交候选供应商存在违法、违纪行为的；</w:t>
      </w:r>
    </w:p>
    <w:p w:rsidR="00680BD4" w:rsidRDefault="00C7416C" w:rsidP="002A6D06">
      <w:pPr>
        <w:numPr>
          <w:ilvl w:val="1"/>
          <w:numId w:val="53"/>
        </w:numPr>
        <w:tabs>
          <w:tab w:val="left" w:pos="851"/>
          <w:tab w:val="left" w:pos="1134"/>
          <w:tab w:val="left" w:pos="1276"/>
        </w:tabs>
        <w:snapToGrid w:val="0"/>
        <w:spacing w:line="620" w:lineRule="exact"/>
        <w:ind w:left="0" w:firstLineChars="200" w:firstLine="560"/>
        <w:rPr>
          <w:rFonts w:ascii="宋体" w:hAnsi="宋体" w:cs="宋体"/>
          <w:sz w:val="28"/>
          <w:szCs w:val="28"/>
        </w:rPr>
      </w:pPr>
      <w:r>
        <w:rPr>
          <w:rFonts w:ascii="宋体" w:hAnsi="宋体" w:cs="宋体" w:hint="eastAsia"/>
          <w:sz w:val="28"/>
          <w:szCs w:val="28"/>
        </w:rPr>
        <w:t>成交候选供应商因不可抗力、社会经济形势发生重大变化、破产、重组等原因确定无法履行政府采购合同的；</w:t>
      </w:r>
    </w:p>
    <w:p w:rsidR="00680BD4" w:rsidRDefault="00C7416C" w:rsidP="002A6D06">
      <w:pPr>
        <w:numPr>
          <w:ilvl w:val="1"/>
          <w:numId w:val="53"/>
        </w:numPr>
        <w:tabs>
          <w:tab w:val="left" w:pos="851"/>
          <w:tab w:val="left" w:pos="1134"/>
          <w:tab w:val="left" w:pos="1276"/>
        </w:tabs>
        <w:snapToGrid w:val="0"/>
        <w:spacing w:line="620" w:lineRule="exact"/>
        <w:ind w:left="0" w:firstLineChars="200" w:firstLine="560"/>
        <w:rPr>
          <w:rFonts w:ascii="宋体" w:hAnsi="宋体" w:cs="宋体"/>
          <w:sz w:val="28"/>
          <w:szCs w:val="28"/>
        </w:rPr>
      </w:pPr>
      <w:r>
        <w:rPr>
          <w:rFonts w:ascii="宋体" w:hAnsi="宋体" w:cs="宋体" w:hint="eastAsia"/>
          <w:sz w:val="28"/>
          <w:szCs w:val="28"/>
        </w:rPr>
        <w:t>成交候选供应商未按磋商文件要求，按时足额交纳履约保证金的。</w:t>
      </w:r>
    </w:p>
    <w:p w:rsidR="00680BD4" w:rsidRDefault="00C7416C">
      <w:pPr>
        <w:snapToGrid w:val="0"/>
        <w:spacing w:line="620" w:lineRule="exact"/>
        <w:ind w:firstLineChars="200" w:firstLine="560"/>
        <w:rPr>
          <w:rFonts w:ascii="宋体" w:hAnsi="宋体" w:cs="宋体"/>
          <w:sz w:val="28"/>
          <w:szCs w:val="28"/>
        </w:rPr>
      </w:pPr>
      <w:r>
        <w:rPr>
          <w:rFonts w:ascii="宋体" w:hAnsi="宋体" w:cs="宋体" w:hint="eastAsia"/>
          <w:sz w:val="28"/>
          <w:szCs w:val="28"/>
        </w:rPr>
        <w:t>采购人不按要求确定候选供应商为成交供应商的，应提供相关证明材料并报财政部门备案。</w:t>
      </w:r>
    </w:p>
    <w:p w:rsidR="00680BD4" w:rsidRDefault="00C7416C" w:rsidP="002A6D06">
      <w:pPr>
        <w:numPr>
          <w:ilvl w:val="0"/>
          <w:numId w:val="52"/>
        </w:numPr>
        <w:tabs>
          <w:tab w:val="left" w:pos="1155"/>
        </w:tabs>
        <w:snapToGrid w:val="0"/>
        <w:spacing w:line="620" w:lineRule="exact"/>
        <w:ind w:left="0" w:firstLineChars="200" w:firstLine="560"/>
        <w:rPr>
          <w:rFonts w:ascii="宋体" w:hAnsi="宋体" w:cs="宋体"/>
          <w:sz w:val="28"/>
          <w:szCs w:val="28"/>
        </w:rPr>
      </w:pPr>
      <w:r>
        <w:rPr>
          <w:rFonts w:ascii="宋体" w:hAnsi="宋体" w:cs="宋体" w:hint="eastAsia"/>
          <w:sz w:val="28"/>
          <w:szCs w:val="28"/>
        </w:rPr>
        <w:t>采购人、区采购中心不解释成交或未成交原因，不退回施工响应文件和其他磋商资料。</w:t>
      </w:r>
      <w:bookmarkEnd w:id="135"/>
    </w:p>
    <w:p w:rsidR="00680BD4" w:rsidRDefault="00C7416C">
      <w:pPr>
        <w:pStyle w:val="2"/>
        <w:tabs>
          <w:tab w:val="clear" w:pos="426"/>
          <w:tab w:val="clear" w:pos="567"/>
        </w:tabs>
        <w:snapToGrid w:val="0"/>
        <w:spacing w:line="620" w:lineRule="exact"/>
        <w:jc w:val="left"/>
      </w:pPr>
      <w:bookmarkStart w:id="136" w:name="_Toc78360372"/>
      <w:r>
        <w:rPr>
          <w:rFonts w:hint="eastAsia"/>
        </w:rPr>
        <w:t>磋商小组成员义务</w:t>
      </w:r>
      <w:bookmarkEnd w:id="136"/>
    </w:p>
    <w:p w:rsidR="00680BD4" w:rsidRDefault="00C7416C">
      <w:pPr>
        <w:snapToGrid w:val="0"/>
        <w:spacing w:line="620" w:lineRule="exact"/>
        <w:ind w:firstLineChars="200" w:firstLine="560"/>
        <w:rPr>
          <w:sz w:val="28"/>
          <w:szCs w:val="28"/>
        </w:rPr>
      </w:pPr>
      <w:r>
        <w:rPr>
          <w:rFonts w:hint="eastAsia"/>
          <w:sz w:val="28"/>
          <w:szCs w:val="28"/>
        </w:rPr>
        <w:t>磋商小组成员在政府采购活动中承担以下义务：</w:t>
      </w:r>
    </w:p>
    <w:p w:rsidR="00680BD4" w:rsidRDefault="00C7416C" w:rsidP="002A6D06">
      <w:pPr>
        <w:widowControl w:val="0"/>
        <w:numPr>
          <w:ilvl w:val="0"/>
          <w:numId w:val="54"/>
        </w:numPr>
        <w:tabs>
          <w:tab w:val="left" w:pos="1155"/>
        </w:tabs>
        <w:snapToGrid w:val="0"/>
        <w:spacing w:line="620" w:lineRule="exact"/>
        <w:ind w:left="0" w:firstLine="525"/>
        <w:jc w:val="both"/>
        <w:rPr>
          <w:rFonts w:ascii="宋体" w:hAnsi="宋体"/>
          <w:sz w:val="28"/>
          <w:szCs w:val="28"/>
        </w:rPr>
      </w:pPr>
      <w:r>
        <w:rPr>
          <w:rFonts w:ascii="宋体" w:hAnsi="宋体" w:hint="eastAsia"/>
          <w:sz w:val="28"/>
          <w:szCs w:val="28"/>
        </w:rPr>
        <w:t>遵纪守法，客观、公正、廉洁地履行职责。</w:t>
      </w:r>
    </w:p>
    <w:p w:rsidR="00680BD4" w:rsidRDefault="00C7416C" w:rsidP="002A6D06">
      <w:pPr>
        <w:widowControl w:val="0"/>
        <w:numPr>
          <w:ilvl w:val="0"/>
          <w:numId w:val="54"/>
        </w:numPr>
        <w:tabs>
          <w:tab w:val="left" w:pos="1155"/>
        </w:tabs>
        <w:snapToGrid w:val="0"/>
        <w:spacing w:line="620" w:lineRule="exact"/>
        <w:ind w:left="0" w:firstLine="525"/>
        <w:jc w:val="both"/>
        <w:rPr>
          <w:rFonts w:ascii="宋体" w:hAnsi="宋体"/>
          <w:sz w:val="28"/>
          <w:szCs w:val="28"/>
        </w:rPr>
      </w:pPr>
      <w:r>
        <w:rPr>
          <w:rFonts w:ascii="宋体" w:hAnsi="宋体" w:hint="eastAsia"/>
          <w:sz w:val="28"/>
          <w:szCs w:val="28"/>
        </w:rPr>
        <w:t>按照政府采购法律法规和磋商文件的规定要求对供应商的资格条件、报价、技术、服务等方面严格进行独立评审，提供科学合理、公平公正的评审意见，参与起草评审报告，并予签字确认。</w:t>
      </w:r>
    </w:p>
    <w:p w:rsidR="00680BD4" w:rsidRDefault="00C7416C" w:rsidP="002A6D06">
      <w:pPr>
        <w:widowControl w:val="0"/>
        <w:numPr>
          <w:ilvl w:val="0"/>
          <w:numId w:val="54"/>
        </w:numPr>
        <w:tabs>
          <w:tab w:val="left" w:pos="1155"/>
        </w:tabs>
        <w:snapToGrid w:val="0"/>
        <w:spacing w:line="620" w:lineRule="exact"/>
        <w:ind w:left="0" w:firstLine="525"/>
        <w:jc w:val="both"/>
        <w:rPr>
          <w:rFonts w:ascii="宋体" w:hAnsi="宋体"/>
          <w:sz w:val="28"/>
          <w:szCs w:val="28"/>
        </w:rPr>
      </w:pPr>
      <w:r>
        <w:rPr>
          <w:rFonts w:ascii="宋体" w:hAnsi="宋体" w:hint="eastAsia"/>
          <w:sz w:val="28"/>
          <w:szCs w:val="28"/>
        </w:rPr>
        <w:t>保守秘密。不得泄漏供应商的磋商文件及知悉的商业秘密，不得向供应商透露评审情况。</w:t>
      </w:r>
    </w:p>
    <w:p w:rsidR="00680BD4" w:rsidRDefault="00C7416C" w:rsidP="002A6D06">
      <w:pPr>
        <w:widowControl w:val="0"/>
        <w:numPr>
          <w:ilvl w:val="0"/>
          <w:numId w:val="54"/>
        </w:numPr>
        <w:tabs>
          <w:tab w:val="left" w:pos="1155"/>
        </w:tabs>
        <w:snapToGrid w:val="0"/>
        <w:spacing w:line="620" w:lineRule="exact"/>
        <w:ind w:left="0" w:firstLine="525"/>
        <w:jc w:val="both"/>
        <w:rPr>
          <w:rFonts w:ascii="宋体" w:hAnsi="宋体"/>
          <w:sz w:val="28"/>
          <w:szCs w:val="28"/>
        </w:rPr>
      </w:pPr>
      <w:r>
        <w:rPr>
          <w:rFonts w:ascii="宋体" w:hAnsi="宋体" w:hint="eastAsia"/>
          <w:sz w:val="28"/>
          <w:szCs w:val="28"/>
        </w:rPr>
        <w:t>发现供应商在政府采购活动中有不正当竞争或恶意串通等违规行为，</w:t>
      </w:r>
      <w:r>
        <w:rPr>
          <w:rFonts w:ascii="宋体" w:hAnsi="宋体" w:hint="eastAsia"/>
          <w:sz w:val="28"/>
          <w:szCs w:val="28"/>
        </w:rPr>
        <w:lastRenderedPageBreak/>
        <w:t>及时向政府采购评审工作的组织者或财政部门报告并加以制止。</w:t>
      </w:r>
    </w:p>
    <w:p w:rsidR="00680BD4" w:rsidRDefault="00C7416C" w:rsidP="002A6D06">
      <w:pPr>
        <w:widowControl w:val="0"/>
        <w:numPr>
          <w:ilvl w:val="0"/>
          <w:numId w:val="54"/>
        </w:numPr>
        <w:tabs>
          <w:tab w:val="left" w:pos="1155"/>
        </w:tabs>
        <w:snapToGrid w:val="0"/>
        <w:spacing w:line="620" w:lineRule="exact"/>
        <w:ind w:left="0" w:firstLine="525"/>
        <w:jc w:val="both"/>
        <w:rPr>
          <w:rFonts w:ascii="宋体" w:hAnsi="宋体"/>
          <w:sz w:val="28"/>
          <w:szCs w:val="28"/>
        </w:rPr>
      </w:pPr>
      <w:r>
        <w:rPr>
          <w:rFonts w:ascii="宋体" w:hAnsi="宋体" w:hint="eastAsia"/>
          <w:sz w:val="28"/>
          <w:szCs w:val="28"/>
        </w:rPr>
        <w:t>发现采购人、区采购中心及其工作人员在政府采购活动中有干预评审、发表倾向性和歧视性言论、受贿或者接受供应商的其他好处及其他违法违规行为，及时向财政部门报告。</w:t>
      </w:r>
    </w:p>
    <w:p w:rsidR="00680BD4" w:rsidRDefault="00C7416C" w:rsidP="002A6D06">
      <w:pPr>
        <w:widowControl w:val="0"/>
        <w:numPr>
          <w:ilvl w:val="0"/>
          <w:numId w:val="54"/>
        </w:numPr>
        <w:tabs>
          <w:tab w:val="left" w:pos="1155"/>
        </w:tabs>
        <w:snapToGrid w:val="0"/>
        <w:spacing w:line="620" w:lineRule="exact"/>
        <w:ind w:left="0" w:firstLine="525"/>
        <w:jc w:val="both"/>
        <w:rPr>
          <w:rFonts w:ascii="宋体" w:hAnsi="宋体"/>
          <w:sz w:val="28"/>
          <w:szCs w:val="28"/>
        </w:rPr>
      </w:pPr>
      <w:r>
        <w:rPr>
          <w:rFonts w:ascii="宋体" w:hAnsi="宋体" w:hint="eastAsia"/>
          <w:sz w:val="28"/>
          <w:szCs w:val="28"/>
        </w:rPr>
        <w:t>解答有关方面对政府采购评审工作中有关问题的询问，配合采购人或者区采购中心答复供应商的询问、质疑，配合财政部门的投诉处理工作等事宜。</w:t>
      </w:r>
    </w:p>
    <w:p w:rsidR="00680BD4" w:rsidRDefault="00C7416C" w:rsidP="002A6D06">
      <w:pPr>
        <w:widowControl w:val="0"/>
        <w:numPr>
          <w:ilvl w:val="0"/>
          <w:numId w:val="54"/>
        </w:numPr>
        <w:tabs>
          <w:tab w:val="left" w:pos="1155"/>
        </w:tabs>
        <w:snapToGrid w:val="0"/>
        <w:spacing w:line="620" w:lineRule="exact"/>
        <w:ind w:left="0" w:firstLine="525"/>
        <w:jc w:val="both"/>
        <w:rPr>
          <w:rFonts w:ascii="宋体" w:hAnsi="宋体"/>
          <w:sz w:val="28"/>
          <w:szCs w:val="28"/>
        </w:rPr>
      </w:pPr>
      <w:r>
        <w:rPr>
          <w:rFonts w:ascii="宋体" w:hAnsi="宋体" w:hint="eastAsia"/>
          <w:sz w:val="28"/>
          <w:szCs w:val="28"/>
        </w:rPr>
        <w:t>法律、法规和规章规定的其他义务。</w:t>
      </w:r>
    </w:p>
    <w:p w:rsidR="00680BD4" w:rsidRDefault="00C7416C">
      <w:pPr>
        <w:pStyle w:val="2"/>
        <w:tabs>
          <w:tab w:val="clear" w:pos="426"/>
          <w:tab w:val="clear" w:pos="567"/>
        </w:tabs>
        <w:snapToGrid w:val="0"/>
        <w:spacing w:line="620" w:lineRule="exact"/>
        <w:jc w:val="left"/>
      </w:pPr>
      <w:bookmarkStart w:id="137" w:name="_Toc78360373"/>
      <w:r>
        <w:rPr>
          <w:rFonts w:hint="eastAsia"/>
        </w:rPr>
        <w:t>磋商小组及其成员不得有下列行为</w:t>
      </w:r>
      <w:bookmarkEnd w:id="137"/>
    </w:p>
    <w:p w:rsidR="00680BD4" w:rsidRDefault="00C7416C" w:rsidP="002A6D06">
      <w:pPr>
        <w:widowControl w:val="0"/>
        <w:numPr>
          <w:ilvl w:val="0"/>
          <w:numId w:val="55"/>
        </w:numPr>
        <w:tabs>
          <w:tab w:val="left" w:pos="1155"/>
        </w:tabs>
        <w:spacing w:after="200" w:line="360" w:lineRule="auto"/>
        <w:ind w:left="0" w:firstLine="568"/>
        <w:jc w:val="both"/>
        <w:rPr>
          <w:rFonts w:ascii="宋体" w:hAnsi="宋体"/>
          <w:sz w:val="28"/>
          <w:szCs w:val="28"/>
        </w:rPr>
      </w:pPr>
      <w:r>
        <w:rPr>
          <w:rFonts w:ascii="宋体" w:hAnsi="宋体" w:hint="eastAsia"/>
          <w:sz w:val="28"/>
          <w:szCs w:val="28"/>
        </w:rPr>
        <w:t>确定参与磋商后，至递交施工响应文件截止时间前私自接触供应商；</w:t>
      </w:r>
    </w:p>
    <w:p w:rsidR="00680BD4" w:rsidRDefault="00C7416C" w:rsidP="002A6D06">
      <w:pPr>
        <w:widowControl w:val="0"/>
        <w:numPr>
          <w:ilvl w:val="0"/>
          <w:numId w:val="55"/>
        </w:numPr>
        <w:tabs>
          <w:tab w:val="left" w:pos="1155"/>
        </w:tabs>
        <w:spacing w:after="200" w:line="360" w:lineRule="auto"/>
        <w:ind w:left="0" w:firstLine="568"/>
        <w:jc w:val="both"/>
        <w:rPr>
          <w:rFonts w:ascii="宋体" w:hAnsi="宋体"/>
          <w:sz w:val="28"/>
          <w:szCs w:val="28"/>
        </w:rPr>
      </w:pPr>
      <w:r>
        <w:rPr>
          <w:rFonts w:ascii="宋体" w:hAnsi="宋体" w:hint="eastAsia"/>
          <w:sz w:val="28"/>
          <w:szCs w:val="28"/>
        </w:rPr>
        <w:t>违反评审纪律发表倾向性意见或者征询采购人的倾向性意见；</w:t>
      </w:r>
    </w:p>
    <w:p w:rsidR="00680BD4" w:rsidRDefault="00C7416C" w:rsidP="002A6D06">
      <w:pPr>
        <w:widowControl w:val="0"/>
        <w:numPr>
          <w:ilvl w:val="0"/>
          <w:numId w:val="55"/>
        </w:numPr>
        <w:tabs>
          <w:tab w:val="left" w:pos="1155"/>
        </w:tabs>
        <w:spacing w:after="200" w:line="360" w:lineRule="auto"/>
        <w:ind w:left="0" w:firstLine="568"/>
        <w:jc w:val="both"/>
        <w:rPr>
          <w:rFonts w:ascii="宋体" w:hAnsi="宋体"/>
          <w:sz w:val="28"/>
          <w:szCs w:val="28"/>
        </w:rPr>
      </w:pPr>
      <w:r>
        <w:rPr>
          <w:rFonts w:ascii="宋体" w:hAnsi="宋体" w:hint="eastAsia"/>
          <w:sz w:val="28"/>
          <w:szCs w:val="28"/>
        </w:rPr>
        <w:t>对需要专业判断的主观评审因素协商评分；</w:t>
      </w:r>
    </w:p>
    <w:p w:rsidR="00680BD4" w:rsidRDefault="00C7416C" w:rsidP="002A6D06">
      <w:pPr>
        <w:widowControl w:val="0"/>
        <w:numPr>
          <w:ilvl w:val="0"/>
          <w:numId w:val="55"/>
        </w:numPr>
        <w:tabs>
          <w:tab w:val="left" w:pos="1155"/>
        </w:tabs>
        <w:spacing w:after="200" w:line="360" w:lineRule="auto"/>
        <w:ind w:left="0" w:firstLine="568"/>
        <w:jc w:val="both"/>
        <w:rPr>
          <w:rFonts w:ascii="宋体" w:hAnsi="宋体"/>
          <w:sz w:val="28"/>
          <w:szCs w:val="28"/>
        </w:rPr>
      </w:pPr>
      <w:r>
        <w:rPr>
          <w:rFonts w:ascii="宋体" w:hAnsi="宋体" w:hint="eastAsia"/>
          <w:sz w:val="28"/>
          <w:szCs w:val="28"/>
        </w:rPr>
        <w:t>在评审过程中擅离职守，影响磋商程序正常进行的；</w:t>
      </w:r>
    </w:p>
    <w:p w:rsidR="00680BD4" w:rsidRDefault="00C7416C" w:rsidP="002A6D06">
      <w:pPr>
        <w:widowControl w:val="0"/>
        <w:numPr>
          <w:ilvl w:val="0"/>
          <w:numId w:val="55"/>
        </w:numPr>
        <w:tabs>
          <w:tab w:val="left" w:pos="1155"/>
        </w:tabs>
        <w:spacing w:after="200" w:line="360" w:lineRule="auto"/>
        <w:ind w:left="0" w:firstLine="568"/>
        <w:jc w:val="both"/>
        <w:rPr>
          <w:rFonts w:ascii="宋体" w:hAnsi="宋体"/>
          <w:sz w:val="28"/>
          <w:szCs w:val="28"/>
        </w:rPr>
      </w:pPr>
      <w:r>
        <w:rPr>
          <w:rFonts w:ascii="宋体" w:hAnsi="宋体" w:hint="eastAsia"/>
          <w:sz w:val="28"/>
          <w:szCs w:val="28"/>
        </w:rPr>
        <w:t>记录、复制或者带走任何评审资料；</w:t>
      </w:r>
    </w:p>
    <w:p w:rsidR="00680BD4" w:rsidRDefault="00C7416C" w:rsidP="002A6D06">
      <w:pPr>
        <w:widowControl w:val="0"/>
        <w:numPr>
          <w:ilvl w:val="0"/>
          <w:numId w:val="55"/>
        </w:numPr>
        <w:tabs>
          <w:tab w:val="left" w:pos="1155"/>
        </w:tabs>
        <w:spacing w:after="200" w:line="360" w:lineRule="auto"/>
        <w:ind w:left="0" w:firstLine="568"/>
        <w:jc w:val="both"/>
        <w:rPr>
          <w:rFonts w:ascii="宋体" w:hAnsi="宋体"/>
          <w:sz w:val="28"/>
          <w:szCs w:val="28"/>
        </w:rPr>
      </w:pPr>
      <w:r>
        <w:rPr>
          <w:rFonts w:ascii="宋体" w:hAnsi="宋体" w:hint="eastAsia"/>
          <w:sz w:val="28"/>
          <w:szCs w:val="28"/>
        </w:rPr>
        <w:t>其他不遵守评审纪律的行为。</w:t>
      </w:r>
    </w:p>
    <w:p w:rsidR="00680BD4" w:rsidRDefault="00C7416C">
      <w:pPr>
        <w:spacing w:line="360" w:lineRule="auto"/>
        <w:ind w:firstLineChars="200" w:firstLine="560"/>
        <w:rPr>
          <w:sz w:val="28"/>
          <w:szCs w:val="28"/>
        </w:rPr>
      </w:pPr>
      <w:r>
        <w:rPr>
          <w:rFonts w:hint="eastAsia"/>
          <w:sz w:val="28"/>
          <w:szCs w:val="28"/>
        </w:rPr>
        <w:t>磋商有前款第一至四项行为之一的，其评审意见无效，并不得获取评审劳务报酬和报销异地评审差旅费。</w:t>
      </w:r>
    </w:p>
    <w:p w:rsidR="00680BD4" w:rsidRDefault="00C7416C">
      <w:pPr>
        <w:pStyle w:val="2"/>
        <w:tabs>
          <w:tab w:val="clear" w:pos="426"/>
          <w:tab w:val="clear" w:pos="567"/>
        </w:tabs>
        <w:snapToGrid w:val="0"/>
        <w:spacing w:line="620" w:lineRule="exact"/>
        <w:jc w:val="left"/>
      </w:pPr>
      <w:bookmarkStart w:id="138" w:name="_Toc78360374"/>
      <w:r>
        <w:rPr>
          <w:rFonts w:hint="eastAsia"/>
        </w:rPr>
        <w:t>磋商纪律</w:t>
      </w:r>
      <w:bookmarkEnd w:id="138"/>
    </w:p>
    <w:p w:rsidR="00680BD4" w:rsidRDefault="00C7416C">
      <w:pPr>
        <w:snapToGrid w:val="0"/>
        <w:spacing w:line="620" w:lineRule="exact"/>
        <w:ind w:firstLineChars="200" w:firstLine="560"/>
        <w:rPr>
          <w:sz w:val="28"/>
          <w:szCs w:val="28"/>
        </w:rPr>
      </w:pPr>
      <w:r>
        <w:rPr>
          <w:rFonts w:hint="eastAsia"/>
          <w:sz w:val="28"/>
          <w:szCs w:val="28"/>
        </w:rPr>
        <w:t>磋商小组成员在政府采购活动中应当遵守以下工作纪律：</w:t>
      </w:r>
    </w:p>
    <w:p w:rsidR="00680BD4" w:rsidRDefault="00C7416C" w:rsidP="002A6D06">
      <w:pPr>
        <w:widowControl w:val="0"/>
        <w:numPr>
          <w:ilvl w:val="0"/>
          <w:numId w:val="56"/>
        </w:numPr>
        <w:tabs>
          <w:tab w:val="left" w:pos="1155"/>
        </w:tabs>
        <w:snapToGrid w:val="0"/>
        <w:spacing w:line="620" w:lineRule="exact"/>
        <w:ind w:left="0" w:firstLine="527"/>
        <w:jc w:val="both"/>
        <w:rPr>
          <w:rFonts w:ascii="宋体" w:hAnsi="宋体"/>
          <w:sz w:val="28"/>
          <w:szCs w:val="28"/>
        </w:rPr>
      </w:pPr>
      <w:r>
        <w:rPr>
          <w:rFonts w:ascii="宋体" w:hAnsi="宋体" w:hint="eastAsia"/>
          <w:sz w:val="28"/>
          <w:szCs w:val="28"/>
        </w:rPr>
        <w:t>遵行《政府采购法》第十二条和《政府采购法实施条例》第九条及政府采购相关法律法规关于回避的规定。</w:t>
      </w:r>
    </w:p>
    <w:p w:rsidR="00680BD4" w:rsidRDefault="00C7416C" w:rsidP="002A6D06">
      <w:pPr>
        <w:widowControl w:val="0"/>
        <w:numPr>
          <w:ilvl w:val="0"/>
          <w:numId w:val="56"/>
        </w:numPr>
        <w:tabs>
          <w:tab w:val="left" w:pos="1155"/>
        </w:tabs>
        <w:snapToGrid w:val="0"/>
        <w:spacing w:line="620" w:lineRule="exact"/>
        <w:ind w:left="0" w:firstLine="527"/>
        <w:jc w:val="both"/>
        <w:rPr>
          <w:rFonts w:ascii="宋体" w:hAnsi="宋体"/>
          <w:sz w:val="28"/>
          <w:szCs w:val="28"/>
        </w:rPr>
      </w:pPr>
      <w:r>
        <w:rPr>
          <w:rFonts w:ascii="宋体" w:hAnsi="宋体" w:hint="eastAsia"/>
          <w:sz w:val="28"/>
          <w:szCs w:val="28"/>
        </w:rPr>
        <w:t>应邀按时参加评审和咨询活动，遵守评标区管理规定。</w:t>
      </w:r>
    </w:p>
    <w:p w:rsidR="00680BD4" w:rsidRDefault="00C7416C" w:rsidP="002A6D06">
      <w:pPr>
        <w:widowControl w:val="0"/>
        <w:numPr>
          <w:ilvl w:val="0"/>
          <w:numId w:val="56"/>
        </w:numPr>
        <w:tabs>
          <w:tab w:val="left" w:pos="1155"/>
        </w:tabs>
        <w:snapToGrid w:val="0"/>
        <w:spacing w:line="620" w:lineRule="exact"/>
        <w:ind w:left="0" w:firstLine="527"/>
        <w:jc w:val="both"/>
        <w:rPr>
          <w:rFonts w:ascii="宋体" w:hAnsi="宋体"/>
          <w:sz w:val="28"/>
          <w:szCs w:val="28"/>
        </w:rPr>
      </w:pPr>
      <w:r>
        <w:rPr>
          <w:rFonts w:ascii="宋体" w:hAnsi="宋体" w:hint="eastAsia"/>
          <w:sz w:val="28"/>
          <w:szCs w:val="28"/>
        </w:rPr>
        <w:lastRenderedPageBreak/>
        <w:t>进入评标区之前应将所有的通信设备存入区采购中心指定的存放处。评审专家不得以任何方式将通信设备带入评标区，否则将被取消其当次项目的评审资格。遇特殊情况不能出席或途中遇阻不能按时参加评审或咨询的，应及时告知财政部门或者采购人或者区采购中心，不得私自转托他人。</w:t>
      </w:r>
    </w:p>
    <w:p w:rsidR="00680BD4" w:rsidRDefault="00C7416C" w:rsidP="002A6D06">
      <w:pPr>
        <w:widowControl w:val="0"/>
        <w:numPr>
          <w:ilvl w:val="0"/>
          <w:numId w:val="56"/>
        </w:numPr>
        <w:tabs>
          <w:tab w:val="left" w:pos="1155"/>
        </w:tabs>
        <w:snapToGrid w:val="0"/>
        <w:spacing w:line="620" w:lineRule="exact"/>
        <w:ind w:left="0" w:firstLine="527"/>
        <w:jc w:val="both"/>
        <w:rPr>
          <w:rFonts w:ascii="宋体" w:hAnsi="宋体"/>
          <w:sz w:val="28"/>
          <w:szCs w:val="28"/>
        </w:rPr>
      </w:pPr>
      <w:r>
        <w:rPr>
          <w:rFonts w:ascii="宋体" w:hAnsi="宋体" w:hint="eastAsia"/>
          <w:sz w:val="28"/>
          <w:szCs w:val="28"/>
        </w:rPr>
        <w:t>不得参加与自己有利害关系的政府采购项目的评审活动。对与自己有利害关系的评审项目，如受到邀请，应主动提出回避。财政部门、采购人或区采购中心也可要求该评审专家回避。</w:t>
      </w:r>
    </w:p>
    <w:p w:rsidR="00680BD4" w:rsidRDefault="00C7416C" w:rsidP="002A6D06">
      <w:pPr>
        <w:widowControl w:val="0"/>
        <w:numPr>
          <w:ilvl w:val="0"/>
          <w:numId w:val="56"/>
        </w:numPr>
        <w:tabs>
          <w:tab w:val="left" w:pos="1155"/>
        </w:tabs>
        <w:snapToGrid w:val="0"/>
        <w:spacing w:line="620" w:lineRule="exact"/>
        <w:ind w:left="0" w:firstLine="527"/>
        <w:jc w:val="both"/>
        <w:rPr>
          <w:rFonts w:ascii="宋体" w:hAnsi="宋体"/>
          <w:sz w:val="28"/>
          <w:szCs w:val="28"/>
        </w:rPr>
      </w:pPr>
      <w:r>
        <w:rPr>
          <w:rFonts w:ascii="宋体" w:hAnsi="宋体" w:hint="eastAsia"/>
          <w:sz w:val="28"/>
          <w:szCs w:val="28"/>
        </w:rPr>
        <w:t>评审过程中关闭通讯设备，不得与外界联系。因发生不可预见情况，确实需要与外界联系的，应告知评标区值守人员，使用评标区内由区采购中心提供的通信设备，在监督人员监督之下办理。</w:t>
      </w:r>
    </w:p>
    <w:p w:rsidR="00680BD4" w:rsidRDefault="00C7416C" w:rsidP="002A6D06">
      <w:pPr>
        <w:widowControl w:val="0"/>
        <w:numPr>
          <w:ilvl w:val="0"/>
          <w:numId w:val="56"/>
        </w:numPr>
        <w:tabs>
          <w:tab w:val="left" w:pos="1155"/>
        </w:tabs>
        <w:snapToGrid w:val="0"/>
        <w:spacing w:line="620" w:lineRule="exact"/>
        <w:ind w:left="0" w:firstLine="527"/>
        <w:jc w:val="both"/>
        <w:rPr>
          <w:rFonts w:ascii="宋体" w:hAnsi="宋体"/>
          <w:sz w:val="28"/>
          <w:szCs w:val="28"/>
        </w:rPr>
      </w:pPr>
      <w:r>
        <w:rPr>
          <w:rFonts w:ascii="宋体" w:hAnsi="宋体" w:hint="eastAsia"/>
          <w:sz w:val="28"/>
          <w:szCs w:val="28"/>
        </w:rPr>
        <w:t>评审过程中，不得发表影响评审公正的倾向性、歧视性言论；不得征询或者接受采购人的倾向性意见；不得协商评分；不得以磋商文件没有规定的方法和标准作为评审的依据；不得违反规定的评审格式评分和撰写评审意见；不得拒绝对自己的评审意见签字确认。</w:t>
      </w:r>
    </w:p>
    <w:p w:rsidR="00680BD4" w:rsidRDefault="00C7416C" w:rsidP="002A6D06">
      <w:pPr>
        <w:widowControl w:val="0"/>
        <w:numPr>
          <w:ilvl w:val="0"/>
          <w:numId w:val="56"/>
        </w:numPr>
        <w:tabs>
          <w:tab w:val="left" w:pos="1155"/>
        </w:tabs>
        <w:snapToGrid w:val="0"/>
        <w:spacing w:line="620" w:lineRule="exact"/>
        <w:ind w:left="0" w:firstLine="527"/>
        <w:jc w:val="both"/>
        <w:rPr>
          <w:rFonts w:ascii="宋体" w:hAnsi="宋体"/>
          <w:sz w:val="28"/>
          <w:szCs w:val="28"/>
        </w:rPr>
      </w:pPr>
      <w:r>
        <w:rPr>
          <w:rFonts w:ascii="宋体" w:hAnsi="宋体" w:hint="eastAsia"/>
          <w:sz w:val="28"/>
          <w:szCs w:val="28"/>
        </w:rPr>
        <w:t>在磋商过程中和磋商结束后，不得记录、复制或带走任何评审资料，除因规定的义务外，不得向外界透露评审内容。</w:t>
      </w:r>
    </w:p>
    <w:p w:rsidR="00680BD4" w:rsidRDefault="00C7416C" w:rsidP="002A6D06">
      <w:pPr>
        <w:widowControl w:val="0"/>
        <w:numPr>
          <w:ilvl w:val="0"/>
          <w:numId w:val="56"/>
        </w:numPr>
        <w:tabs>
          <w:tab w:val="left" w:pos="1155"/>
        </w:tabs>
        <w:snapToGrid w:val="0"/>
        <w:spacing w:line="620" w:lineRule="exact"/>
        <w:ind w:left="0" w:firstLine="527"/>
        <w:jc w:val="both"/>
        <w:rPr>
          <w:rFonts w:ascii="宋体" w:hAnsi="宋体"/>
          <w:sz w:val="28"/>
          <w:szCs w:val="28"/>
        </w:rPr>
      </w:pPr>
      <w:r>
        <w:rPr>
          <w:rFonts w:ascii="宋体" w:hAnsi="宋体" w:hint="eastAsia"/>
          <w:sz w:val="28"/>
          <w:szCs w:val="28"/>
        </w:rPr>
        <w:t>服从评审现场区采购中心的现场秩序管理，接受评审现场监督人员的合法监督。</w:t>
      </w:r>
    </w:p>
    <w:p w:rsidR="00680BD4" w:rsidRDefault="00C7416C" w:rsidP="002A6D06">
      <w:pPr>
        <w:widowControl w:val="0"/>
        <w:numPr>
          <w:ilvl w:val="0"/>
          <w:numId w:val="56"/>
        </w:numPr>
        <w:tabs>
          <w:tab w:val="left" w:pos="1155"/>
        </w:tabs>
        <w:snapToGrid w:val="0"/>
        <w:spacing w:line="620" w:lineRule="exact"/>
        <w:ind w:left="0" w:firstLine="527"/>
        <w:jc w:val="both"/>
        <w:rPr>
          <w:rFonts w:ascii="宋体" w:hAnsi="宋体"/>
          <w:sz w:val="28"/>
          <w:szCs w:val="28"/>
        </w:rPr>
      </w:pPr>
      <w:r>
        <w:rPr>
          <w:rFonts w:ascii="宋体" w:hAnsi="宋体" w:hint="eastAsia"/>
          <w:sz w:val="28"/>
          <w:szCs w:val="28"/>
        </w:rPr>
        <w:t>遵守有关廉洁自律规定，不得私下接触供应商，不得收受供应商及有关业务单位和个人的财物或好处，不得接受采购组织单位的请托。</w:t>
      </w:r>
    </w:p>
    <w:p w:rsidR="00680BD4" w:rsidRDefault="00C7416C" w:rsidP="002A6D06">
      <w:pPr>
        <w:widowControl w:val="0"/>
        <w:numPr>
          <w:ilvl w:val="0"/>
          <w:numId w:val="56"/>
        </w:numPr>
        <w:tabs>
          <w:tab w:val="left" w:pos="1155"/>
        </w:tabs>
        <w:snapToGrid w:val="0"/>
        <w:spacing w:line="620" w:lineRule="exact"/>
        <w:ind w:left="0" w:firstLine="527"/>
        <w:jc w:val="both"/>
        <w:rPr>
          <w:rFonts w:ascii="宋体" w:hAnsi="宋体"/>
          <w:sz w:val="28"/>
          <w:szCs w:val="28"/>
        </w:rPr>
      </w:pPr>
      <w:r>
        <w:rPr>
          <w:rFonts w:ascii="宋体" w:hAnsi="宋体" w:hint="eastAsia"/>
          <w:sz w:val="28"/>
          <w:szCs w:val="28"/>
        </w:rPr>
        <w:t>在咨询工作中，严格执行国家产业政策和产品标准，认真听取咨询方的合理要求，提出科学合理的、无倾向性和歧视性的咨询方案，并对所提出的</w:t>
      </w:r>
      <w:r>
        <w:rPr>
          <w:rFonts w:ascii="宋体" w:hAnsi="宋体" w:hint="eastAsia"/>
          <w:sz w:val="28"/>
          <w:szCs w:val="28"/>
        </w:rPr>
        <w:lastRenderedPageBreak/>
        <w:t>意见和建议承担个人责任。</w:t>
      </w:r>
    </w:p>
    <w:p w:rsidR="00680BD4" w:rsidRDefault="00C7416C" w:rsidP="00C7416C">
      <w:pPr>
        <w:tabs>
          <w:tab w:val="left" w:pos="1155"/>
        </w:tabs>
        <w:snapToGrid w:val="0"/>
        <w:spacing w:line="620" w:lineRule="exact"/>
        <w:ind w:firstLineChars="187" w:firstLine="524"/>
        <w:rPr>
          <w:rFonts w:ascii="宋体" w:hAnsi="宋体"/>
          <w:sz w:val="28"/>
          <w:szCs w:val="28"/>
        </w:rPr>
      </w:pPr>
      <w:r>
        <w:rPr>
          <w:rFonts w:ascii="宋体" w:hAnsi="宋体" w:hint="eastAsia"/>
          <w:sz w:val="28"/>
          <w:szCs w:val="28"/>
        </w:rPr>
        <w:t>十一、有关部门（机构）制定的其他评审工作纪律。</w:t>
      </w:r>
    </w:p>
    <w:p w:rsidR="00680BD4" w:rsidRDefault="00C7416C">
      <w:pPr>
        <w:snapToGrid w:val="0"/>
        <w:spacing w:line="620" w:lineRule="exact"/>
        <w:rPr>
          <w:rFonts w:ascii="宋体" w:hAnsi="宋体"/>
          <w:sz w:val="28"/>
          <w:szCs w:val="28"/>
        </w:rPr>
      </w:pPr>
      <w:r>
        <w:rPr>
          <w:rFonts w:ascii="宋体" w:hAnsi="宋体"/>
          <w:sz w:val="28"/>
          <w:szCs w:val="28"/>
        </w:rPr>
        <w:br w:type="page"/>
      </w:r>
    </w:p>
    <w:p w:rsidR="00680BD4" w:rsidRDefault="00C7416C">
      <w:pPr>
        <w:pStyle w:val="1"/>
        <w:numPr>
          <w:ilvl w:val="0"/>
          <w:numId w:val="1"/>
        </w:numPr>
        <w:snapToGrid w:val="0"/>
        <w:spacing w:before="0" w:after="0"/>
        <w:ind w:left="0" w:firstLine="0"/>
      </w:pPr>
      <w:bookmarkStart w:id="139" w:name="_Toc78360375"/>
      <w:r>
        <w:rPr>
          <w:rFonts w:hint="eastAsia"/>
        </w:rPr>
        <w:lastRenderedPageBreak/>
        <w:t>合同草案条款</w:t>
      </w:r>
      <w:bookmarkEnd w:id="84"/>
      <w:bookmarkEnd w:id="139"/>
    </w:p>
    <w:p w:rsidR="00680BD4" w:rsidRDefault="00C7416C">
      <w:pPr>
        <w:pStyle w:val="25"/>
        <w:spacing w:line="360" w:lineRule="auto"/>
        <w:rPr>
          <w:rFonts w:ascii="仿宋" w:eastAsia="仿宋" w:hAnsi="仿宋" w:cs="仿宋"/>
        </w:rPr>
      </w:pPr>
      <w:r>
        <w:rPr>
          <w:rFonts w:ascii="仿宋" w:eastAsia="仿宋" w:hAnsi="仿宋" w:cs="仿宋" w:hint="eastAsia"/>
        </w:rPr>
        <w:t>根据《中华人民共和国政府采购法》、《中华人民共和国民法典》、《中华人民共和国建筑法》及X</w:t>
      </w:r>
      <w:r w:rsidR="00DD49F0">
        <w:rPr>
          <w:rFonts w:ascii="仿宋" w:eastAsia="仿宋" w:hAnsi="仿宋" w:cs="仿宋" w:hint="eastAsia"/>
        </w:rPr>
        <w:t>成都市锦江区教育科学研究院锦江区教师“五育”实训基地建设项目</w:t>
      </w:r>
      <w:r>
        <w:rPr>
          <w:rFonts w:ascii="仿宋" w:eastAsia="仿宋" w:hAnsi="仿宋" w:cs="仿宋" w:hint="eastAsia"/>
        </w:rPr>
        <w:t>（项目编号：</w:t>
      </w:r>
      <w:r>
        <w:rPr>
          <w:rFonts w:ascii="仿宋" w:eastAsia="仿宋" w:hAnsi="仿宋" w:cs="仿宋"/>
        </w:rPr>
        <w:t>510***</w:t>
      </w:r>
      <w:r>
        <w:rPr>
          <w:rFonts w:ascii="仿宋" w:eastAsia="仿宋" w:hAnsi="仿宋" w:cs="仿宋" w:hint="eastAsia"/>
        </w:rPr>
        <w:t>）的磋商文件、乙方的施工响应文件及成交通知书，甲、乙双方同意签订本合同。详细技术说明及其他有关合同项目的特定信息由合同附件予以说明，合同附件及本项目的磋商文件、施工响应文件、评审报告、成交通知书等均为本合同不可分割的部分。双方同意共同遵守如下条款：</w:t>
      </w:r>
    </w:p>
    <w:p w:rsidR="00680BD4" w:rsidRDefault="00C7416C">
      <w:pPr>
        <w:pStyle w:val="25"/>
        <w:spacing w:line="360" w:lineRule="auto"/>
        <w:rPr>
          <w:rFonts w:ascii="仿宋" w:eastAsia="仿宋" w:hAnsi="仿宋" w:cs="仿宋"/>
        </w:rPr>
      </w:pPr>
      <w:r>
        <w:rPr>
          <w:rFonts w:ascii="仿宋" w:eastAsia="仿宋" w:hAnsi="仿宋" w:cs="仿宋" w:hint="eastAsia"/>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其他第三方机构协助验收，但任何第三方机构不会对政府采购合同价格进行变更，不得审减、审增，对于验收合格的采购项目，采购人应当按照政府采购合同确定的金额在收到供应商发票后</w:t>
      </w:r>
      <w:r>
        <w:rPr>
          <w:rFonts w:ascii="仿宋" w:eastAsia="仿宋" w:hAnsi="仿宋" w:cs="仿宋"/>
        </w:rPr>
        <w:t>30</w:t>
      </w:r>
      <w:r>
        <w:rPr>
          <w:rFonts w:ascii="仿宋" w:eastAsia="仿宋" w:hAnsi="仿宋" w:cs="仿宋" w:hint="eastAsia"/>
        </w:rPr>
        <w:t>内支付采购资金。验收所产生的任何费用应由采购人承担，不要求或者专家成交供应商负担。</w:t>
      </w:r>
    </w:p>
    <w:p w:rsidR="00680BD4" w:rsidRDefault="00C7416C">
      <w:pPr>
        <w:pStyle w:val="25"/>
        <w:spacing w:line="360" w:lineRule="auto"/>
        <w:ind w:firstLineChars="150" w:firstLine="315"/>
        <w:rPr>
          <w:rFonts w:ascii="仿宋" w:eastAsia="仿宋" w:hAnsi="仿宋" w:cs="仿宋"/>
        </w:rPr>
      </w:pPr>
      <w:r>
        <w:rPr>
          <w:rFonts w:ascii="仿宋" w:eastAsia="仿宋" w:hAnsi="仿宋" w:cs="仿宋" w:hint="eastAsia"/>
        </w:rPr>
        <w:t>本项目通用合同条款参照《建设工程施工合同</w:t>
      </w:r>
      <w:r>
        <w:rPr>
          <w:rFonts w:ascii="仿宋" w:eastAsia="仿宋" w:hAnsi="仿宋" w:cs="仿宋"/>
        </w:rPr>
        <w:t>(</w:t>
      </w:r>
      <w:r>
        <w:rPr>
          <w:rFonts w:ascii="仿宋" w:eastAsia="仿宋" w:hAnsi="仿宋" w:cs="仿宋" w:hint="eastAsia"/>
        </w:rPr>
        <w:t>示范文本</w:t>
      </w:r>
      <w:r>
        <w:rPr>
          <w:rFonts w:ascii="仿宋" w:eastAsia="仿宋" w:hAnsi="仿宋" w:cs="仿宋"/>
        </w:rPr>
        <w:t>)</w:t>
      </w:r>
      <w:r>
        <w:rPr>
          <w:rFonts w:ascii="仿宋" w:eastAsia="仿宋" w:hAnsi="仿宋" w:cs="仿宋" w:hint="eastAsia"/>
        </w:rPr>
        <w:t>》</w:t>
      </w:r>
      <w:r>
        <w:rPr>
          <w:rFonts w:ascii="仿宋" w:eastAsia="仿宋" w:hAnsi="仿宋" w:cs="仿宋"/>
        </w:rPr>
        <w:t>(GF-2017-0201)</w:t>
      </w:r>
      <w:r>
        <w:rPr>
          <w:rFonts w:ascii="仿宋" w:eastAsia="仿宋" w:hAnsi="仿宋" w:cs="仿宋" w:hint="eastAsia"/>
        </w:rPr>
        <w:t>通用合同条款执行。如有最新版本，参照最新版本执行。</w:t>
      </w:r>
    </w:p>
    <w:p w:rsidR="00680BD4" w:rsidRDefault="00680BD4">
      <w:pPr>
        <w:pStyle w:val="25"/>
        <w:spacing w:line="360" w:lineRule="auto"/>
        <w:ind w:firstLineChars="150" w:firstLine="315"/>
        <w:rPr>
          <w:rFonts w:ascii="仿宋" w:eastAsia="仿宋" w:hAnsi="仿宋" w:cs="仿宋"/>
        </w:rPr>
      </w:pPr>
    </w:p>
    <w:p w:rsidR="00680BD4" w:rsidRDefault="00680BD4">
      <w:pPr>
        <w:pStyle w:val="25"/>
        <w:spacing w:line="360" w:lineRule="auto"/>
        <w:ind w:firstLineChars="0" w:firstLine="0"/>
        <w:rPr>
          <w:rFonts w:ascii="仿宋" w:eastAsia="仿宋" w:hAnsi="仿宋" w:cs="仿宋"/>
        </w:rPr>
      </w:pPr>
    </w:p>
    <w:p w:rsidR="00680BD4" w:rsidRDefault="00C7416C">
      <w:pPr>
        <w:pStyle w:val="25"/>
        <w:spacing w:line="360" w:lineRule="auto"/>
        <w:ind w:firstLineChars="0" w:firstLine="0"/>
        <w:rPr>
          <w:rFonts w:ascii="仿宋" w:eastAsia="仿宋" w:hAnsi="仿宋" w:cs="仿宋"/>
        </w:rPr>
      </w:pPr>
      <w:r>
        <w:rPr>
          <w:rFonts w:ascii="仿宋" w:eastAsia="仿宋" w:hAnsi="仿宋" w:cs="仿宋" w:hint="eastAsia"/>
        </w:rPr>
        <w:t>注：本采购合同中出现的措辞“发包人”与磋商文件中的“采购人”含义相同；</w:t>
      </w:r>
    </w:p>
    <w:p w:rsidR="00680BD4" w:rsidRDefault="00C7416C">
      <w:pPr>
        <w:pStyle w:val="25"/>
        <w:spacing w:line="360" w:lineRule="auto"/>
        <w:ind w:firstLineChars="150" w:firstLine="315"/>
        <w:rPr>
          <w:rFonts w:ascii="仿宋" w:eastAsia="仿宋" w:hAnsi="仿宋" w:cs="仿宋"/>
        </w:rPr>
      </w:pPr>
      <w:r>
        <w:rPr>
          <w:rFonts w:ascii="仿宋" w:eastAsia="仿宋" w:hAnsi="仿宋" w:cs="仿宋" w:hint="eastAsia"/>
        </w:rPr>
        <w:t>“投标人”与“供应商“含义相同；</w:t>
      </w:r>
    </w:p>
    <w:p w:rsidR="00680BD4" w:rsidRDefault="00C7416C">
      <w:pPr>
        <w:pStyle w:val="25"/>
        <w:spacing w:line="360" w:lineRule="auto"/>
        <w:ind w:firstLineChars="150" w:firstLine="315"/>
        <w:rPr>
          <w:rFonts w:ascii="仿宋" w:eastAsia="仿宋" w:hAnsi="仿宋" w:cs="仿宋"/>
        </w:rPr>
      </w:pPr>
      <w:r>
        <w:rPr>
          <w:rFonts w:ascii="仿宋" w:eastAsia="仿宋" w:hAnsi="仿宋" w:cs="仿宋" w:hint="eastAsia"/>
        </w:rPr>
        <w:t>“招标文件”与“采购文件”及“磋商文件”含义相同。</w:t>
      </w:r>
    </w:p>
    <w:p w:rsidR="00680BD4" w:rsidRDefault="00680BD4">
      <w:pPr>
        <w:pStyle w:val="25"/>
        <w:spacing w:line="360" w:lineRule="auto"/>
        <w:ind w:firstLineChars="0" w:firstLine="0"/>
        <w:rPr>
          <w:rFonts w:ascii="仿宋" w:eastAsia="仿宋" w:hAnsi="仿宋" w:cs="仿宋"/>
        </w:rPr>
      </w:pPr>
    </w:p>
    <w:p w:rsidR="00680BD4" w:rsidRDefault="00680BD4">
      <w:pPr>
        <w:pStyle w:val="25"/>
        <w:spacing w:line="360" w:lineRule="auto"/>
        <w:ind w:firstLineChars="0" w:firstLine="0"/>
        <w:rPr>
          <w:rFonts w:ascii="仿宋" w:eastAsia="仿宋" w:hAnsi="仿宋" w:cs="仿宋"/>
        </w:rPr>
      </w:pPr>
    </w:p>
    <w:p w:rsidR="00680BD4" w:rsidRDefault="00680BD4">
      <w:pPr>
        <w:pStyle w:val="25"/>
        <w:spacing w:line="360" w:lineRule="auto"/>
        <w:ind w:firstLineChars="0" w:firstLine="0"/>
        <w:rPr>
          <w:rFonts w:ascii="仿宋" w:eastAsia="仿宋" w:hAnsi="仿宋" w:cs="仿宋"/>
        </w:rPr>
      </w:pPr>
    </w:p>
    <w:p w:rsidR="00680BD4" w:rsidRDefault="00680BD4">
      <w:pPr>
        <w:pStyle w:val="25"/>
        <w:spacing w:line="360" w:lineRule="auto"/>
        <w:ind w:firstLineChars="0" w:firstLine="0"/>
        <w:rPr>
          <w:rFonts w:ascii="仿宋" w:eastAsia="仿宋" w:hAnsi="仿宋" w:cs="仿宋"/>
        </w:rPr>
      </w:pPr>
    </w:p>
    <w:p w:rsidR="00680BD4" w:rsidRDefault="00680BD4">
      <w:pPr>
        <w:pStyle w:val="25"/>
        <w:spacing w:line="360" w:lineRule="auto"/>
        <w:ind w:firstLineChars="0" w:firstLine="0"/>
        <w:rPr>
          <w:rFonts w:ascii="仿宋" w:eastAsia="仿宋" w:hAnsi="仿宋" w:cs="仿宋"/>
        </w:rPr>
      </w:pPr>
    </w:p>
    <w:p w:rsidR="00680BD4" w:rsidRDefault="00680BD4">
      <w:pPr>
        <w:pStyle w:val="25"/>
        <w:spacing w:line="360" w:lineRule="auto"/>
        <w:ind w:firstLineChars="0" w:firstLine="0"/>
        <w:rPr>
          <w:rFonts w:ascii="仿宋" w:eastAsia="仿宋" w:hAnsi="仿宋" w:cs="仿宋"/>
        </w:rPr>
      </w:pPr>
    </w:p>
    <w:p w:rsidR="00680BD4" w:rsidRDefault="00680BD4">
      <w:pPr>
        <w:pStyle w:val="25"/>
        <w:spacing w:line="360" w:lineRule="auto"/>
        <w:ind w:firstLineChars="0" w:firstLine="0"/>
        <w:rPr>
          <w:rFonts w:ascii="仿宋" w:eastAsia="仿宋" w:hAnsi="仿宋" w:cs="仿宋"/>
        </w:rPr>
      </w:pPr>
    </w:p>
    <w:p w:rsidR="00680BD4" w:rsidRDefault="00680BD4">
      <w:pPr>
        <w:pStyle w:val="25"/>
        <w:spacing w:line="360" w:lineRule="auto"/>
        <w:ind w:firstLineChars="0" w:firstLine="0"/>
        <w:rPr>
          <w:rFonts w:ascii="仿宋" w:eastAsia="仿宋" w:hAnsi="仿宋" w:cs="仿宋"/>
        </w:rPr>
      </w:pPr>
    </w:p>
    <w:p w:rsidR="00680BD4" w:rsidRDefault="00680BD4">
      <w:pPr>
        <w:pStyle w:val="25"/>
        <w:spacing w:line="360" w:lineRule="auto"/>
        <w:ind w:firstLineChars="0" w:firstLine="0"/>
        <w:rPr>
          <w:rFonts w:ascii="仿宋" w:eastAsia="仿宋" w:hAnsi="仿宋" w:cs="仿宋"/>
        </w:rPr>
      </w:pPr>
    </w:p>
    <w:p w:rsidR="00680BD4" w:rsidRDefault="00680BD4">
      <w:pPr>
        <w:pStyle w:val="25"/>
        <w:spacing w:line="360" w:lineRule="auto"/>
        <w:ind w:firstLineChars="0" w:firstLine="0"/>
        <w:rPr>
          <w:rFonts w:ascii="仿宋" w:eastAsia="仿宋" w:hAnsi="仿宋" w:cs="仿宋"/>
        </w:rPr>
      </w:pPr>
    </w:p>
    <w:p w:rsidR="00680BD4" w:rsidRDefault="00680BD4">
      <w:pPr>
        <w:pStyle w:val="25"/>
        <w:spacing w:line="360" w:lineRule="auto"/>
        <w:ind w:firstLineChars="0" w:firstLine="0"/>
        <w:rPr>
          <w:rFonts w:ascii="仿宋" w:eastAsia="仿宋" w:hAnsi="仿宋" w:cs="仿宋"/>
        </w:rPr>
      </w:pPr>
    </w:p>
    <w:p w:rsidR="00680BD4" w:rsidRDefault="00680BD4">
      <w:pPr>
        <w:pStyle w:val="25"/>
        <w:spacing w:line="360" w:lineRule="auto"/>
        <w:ind w:firstLineChars="0" w:firstLine="0"/>
        <w:rPr>
          <w:rFonts w:ascii="仿宋" w:eastAsia="仿宋" w:hAnsi="仿宋" w:cs="仿宋"/>
        </w:rPr>
      </w:pPr>
    </w:p>
    <w:p w:rsidR="00680BD4" w:rsidRDefault="00C7416C">
      <w:pPr>
        <w:pStyle w:val="25"/>
        <w:spacing w:line="360" w:lineRule="auto"/>
        <w:ind w:firstLineChars="0" w:firstLine="0"/>
        <w:rPr>
          <w:rFonts w:ascii="仿宋" w:eastAsia="仿宋" w:hAnsi="仿宋" w:cs="仿宋"/>
        </w:rPr>
      </w:pPr>
      <w:r>
        <w:rPr>
          <w:rFonts w:ascii="仿宋" w:eastAsia="仿宋" w:hAnsi="仿宋" w:cs="仿宋"/>
        </w:rPr>
        <w:br w:type="page"/>
      </w:r>
    </w:p>
    <w:p w:rsidR="00680BD4" w:rsidRDefault="00C7416C">
      <w:pPr>
        <w:keepNext/>
        <w:keepLines/>
        <w:spacing w:after="120" w:line="360" w:lineRule="auto"/>
        <w:jc w:val="center"/>
        <w:outlineLvl w:val="2"/>
        <w:rPr>
          <w:rFonts w:ascii="宋体" w:hAnsi="宋体"/>
          <w:bCs/>
          <w:szCs w:val="28"/>
        </w:rPr>
      </w:pPr>
      <w:r>
        <w:rPr>
          <w:rFonts w:ascii="宋体" w:hAnsi="宋体"/>
          <w:b/>
          <w:bCs/>
          <w:szCs w:val="28"/>
        </w:rPr>
        <w:lastRenderedPageBreak/>
        <w:t>第一部分 合同协议书</w:t>
      </w:r>
    </w:p>
    <w:p w:rsidR="00680BD4" w:rsidRDefault="00C7416C">
      <w:pPr>
        <w:spacing w:line="360" w:lineRule="auto"/>
        <w:rPr>
          <w:rFonts w:ascii="宋体" w:hAnsi="宋体"/>
          <w:b/>
          <w:sz w:val="21"/>
          <w:szCs w:val="21"/>
          <w:u w:val="single"/>
        </w:rPr>
      </w:pPr>
      <w:r>
        <w:rPr>
          <w:rFonts w:ascii="宋体" w:hAnsi="宋体"/>
          <w:b/>
          <w:sz w:val="21"/>
          <w:szCs w:val="21"/>
        </w:rPr>
        <w:t>发包人（全称）：</w:t>
      </w:r>
    </w:p>
    <w:p w:rsidR="00680BD4" w:rsidRDefault="00C7416C">
      <w:pPr>
        <w:spacing w:line="360" w:lineRule="auto"/>
        <w:rPr>
          <w:rFonts w:ascii="宋体" w:hAnsi="宋体"/>
          <w:b/>
          <w:sz w:val="21"/>
          <w:szCs w:val="21"/>
          <w:u w:val="single"/>
        </w:rPr>
      </w:pPr>
      <w:r>
        <w:rPr>
          <w:rFonts w:ascii="宋体" w:hAnsi="宋体"/>
          <w:b/>
          <w:sz w:val="21"/>
          <w:szCs w:val="21"/>
        </w:rPr>
        <w:t>承包人（全称）：</w:t>
      </w:r>
      <w:r>
        <w:rPr>
          <w:rFonts w:ascii="宋体" w:hAnsi="宋体"/>
          <w:b/>
          <w:sz w:val="21"/>
          <w:szCs w:val="21"/>
          <w:u w:val="single"/>
        </w:rPr>
        <w:t>     </w:t>
      </w:r>
    </w:p>
    <w:p w:rsidR="00680BD4" w:rsidRDefault="00C7416C">
      <w:pPr>
        <w:spacing w:line="360" w:lineRule="auto"/>
        <w:ind w:firstLineChars="200" w:firstLine="420"/>
        <w:rPr>
          <w:rFonts w:ascii="宋体" w:hAnsi="宋体"/>
          <w:sz w:val="21"/>
          <w:szCs w:val="21"/>
        </w:rPr>
      </w:pPr>
      <w:r>
        <w:rPr>
          <w:rFonts w:ascii="宋体" w:hAnsi="宋体"/>
          <w:sz w:val="21"/>
          <w:szCs w:val="21"/>
        </w:rPr>
        <w:t>根据《中华人民共和国合同法》、《中华人民共和国建筑法》及有关法律规定，遵循平等、自愿、公平和诚实信用的原则，双方就</w:t>
      </w:r>
      <w:r>
        <w:rPr>
          <w:rFonts w:ascii="宋体" w:hAnsi="宋体" w:hint="eastAsia"/>
          <w:sz w:val="21"/>
          <w:szCs w:val="21"/>
        </w:rPr>
        <w:t>工程</w:t>
      </w:r>
      <w:r>
        <w:rPr>
          <w:rFonts w:ascii="宋体" w:hAnsi="宋体"/>
          <w:sz w:val="21"/>
          <w:szCs w:val="21"/>
        </w:rPr>
        <w:t>施工及有关事项协商一致</w:t>
      </w:r>
      <w:r>
        <w:rPr>
          <w:rFonts w:ascii="宋体" w:hAnsi="宋体" w:hint="eastAsia"/>
          <w:sz w:val="21"/>
          <w:szCs w:val="21"/>
        </w:rPr>
        <w:t>，</w:t>
      </w:r>
      <w:r>
        <w:rPr>
          <w:rFonts w:ascii="宋体" w:hAnsi="宋体"/>
          <w:sz w:val="21"/>
          <w:szCs w:val="21"/>
        </w:rPr>
        <w:t>共同达成如下协议：</w:t>
      </w:r>
    </w:p>
    <w:p w:rsidR="00680BD4" w:rsidRDefault="00C7416C">
      <w:pPr>
        <w:keepNext/>
        <w:keepLines/>
        <w:spacing w:before="120" w:after="120" w:line="360" w:lineRule="auto"/>
        <w:outlineLvl w:val="3"/>
        <w:rPr>
          <w:rFonts w:ascii="宋体" w:hAnsi="宋体"/>
          <w:b/>
          <w:szCs w:val="28"/>
        </w:rPr>
      </w:pPr>
      <w:bookmarkStart w:id="140" w:name="_Toc351203481"/>
      <w:r>
        <w:rPr>
          <w:rFonts w:ascii="宋体" w:hAnsi="宋体"/>
          <w:b/>
          <w:bCs/>
          <w:szCs w:val="28"/>
        </w:rPr>
        <w:t>一、工程概况</w:t>
      </w:r>
      <w:bookmarkEnd w:id="140"/>
    </w:p>
    <w:p w:rsidR="00680BD4" w:rsidRDefault="00C7416C" w:rsidP="00C7416C">
      <w:pPr>
        <w:spacing w:line="360" w:lineRule="auto"/>
        <w:ind w:firstLineChars="196" w:firstLine="412"/>
        <w:rPr>
          <w:rFonts w:ascii="宋体" w:hAnsi="宋体"/>
          <w:sz w:val="21"/>
          <w:szCs w:val="21"/>
          <w:u w:val="single"/>
        </w:rPr>
      </w:pPr>
      <w:r>
        <w:rPr>
          <w:rFonts w:ascii="宋体" w:hAnsi="宋体"/>
          <w:bCs/>
          <w:sz w:val="21"/>
          <w:szCs w:val="21"/>
        </w:rPr>
        <w:t>1.工程名称</w:t>
      </w:r>
      <w:r>
        <w:rPr>
          <w:rFonts w:ascii="宋体" w:hAnsi="宋体"/>
          <w:sz w:val="21"/>
          <w:szCs w:val="21"/>
        </w:rPr>
        <w:t>：</w:t>
      </w:r>
    </w:p>
    <w:p w:rsidR="00680BD4" w:rsidRDefault="00C7416C" w:rsidP="00C7416C">
      <w:pPr>
        <w:spacing w:line="360" w:lineRule="auto"/>
        <w:ind w:firstLineChars="196" w:firstLine="412"/>
        <w:rPr>
          <w:rFonts w:ascii="宋体" w:hAnsi="宋体"/>
          <w:bCs/>
          <w:sz w:val="21"/>
          <w:szCs w:val="21"/>
        </w:rPr>
      </w:pPr>
      <w:r>
        <w:rPr>
          <w:rFonts w:ascii="宋体" w:hAnsi="宋体"/>
          <w:bCs/>
          <w:sz w:val="21"/>
          <w:szCs w:val="21"/>
        </w:rPr>
        <w:t>2.工程地点：</w:t>
      </w:r>
    </w:p>
    <w:p w:rsidR="00680BD4" w:rsidRDefault="00C7416C" w:rsidP="00C7416C">
      <w:pPr>
        <w:spacing w:line="360" w:lineRule="auto"/>
        <w:ind w:firstLineChars="196" w:firstLine="412"/>
        <w:rPr>
          <w:rFonts w:ascii="宋体" w:hAnsi="宋体"/>
          <w:bCs/>
          <w:sz w:val="21"/>
          <w:szCs w:val="21"/>
        </w:rPr>
      </w:pPr>
      <w:r>
        <w:rPr>
          <w:rFonts w:ascii="宋体" w:hAnsi="宋体"/>
          <w:bCs/>
          <w:sz w:val="21"/>
          <w:szCs w:val="21"/>
        </w:rPr>
        <w:t>3.工程立项批准文号：</w:t>
      </w:r>
    </w:p>
    <w:p w:rsidR="00680BD4" w:rsidRDefault="00C7416C" w:rsidP="00C7416C">
      <w:pPr>
        <w:spacing w:line="360" w:lineRule="auto"/>
        <w:ind w:firstLineChars="196" w:firstLine="412"/>
        <w:rPr>
          <w:rFonts w:ascii="宋体" w:hAnsi="宋体"/>
          <w:bCs/>
          <w:sz w:val="21"/>
          <w:szCs w:val="21"/>
        </w:rPr>
      </w:pPr>
      <w:r>
        <w:rPr>
          <w:rFonts w:ascii="宋体" w:hAnsi="宋体"/>
          <w:bCs/>
          <w:sz w:val="21"/>
          <w:szCs w:val="21"/>
        </w:rPr>
        <w:t>4.资金来源：</w:t>
      </w:r>
    </w:p>
    <w:p w:rsidR="00680BD4" w:rsidRDefault="00C7416C" w:rsidP="00C7416C">
      <w:pPr>
        <w:spacing w:line="360" w:lineRule="auto"/>
        <w:ind w:firstLineChars="196" w:firstLine="412"/>
        <w:rPr>
          <w:rFonts w:ascii="宋体" w:hAnsi="宋体"/>
          <w:bCs/>
          <w:sz w:val="21"/>
          <w:szCs w:val="21"/>
        </w:rPr>
      </w:pPr>
      <w:r>
        <w:rPr>
          <w:rFonts w:ascii="宋体" w:hAnsi="宋体" w:hint="eastAsia"/>
          <w:bCs/>
          <w:sz w:val="21"/>
          <w:szCs w:val="21"/>
        </w:rPr>
        <w:t>5.工程内容：</w:t>
      </w:r>
    </w:p>
    <w:p w:rsidR="00680BD4" w:rsidRDefault="00C7416C" w:rsidP="00C7416C">
      <w:pPr>
        <w:spacing w:line="360" w:lineRule="auto"/>
        <w:ind w:firstLineChars="196" w:firstLine="412"/>
        <w:rPr>
          <w:rFonts w:ascii="宋体" w:hAnsi="宋体"/>
          <w:bCs/>
          <w:sz w:val="21"/>
          <w:szCs w:val="21"/>
        </w:rPr>
      </w:pPr>
      <w:r>
        <w:rPr>
          <w:rFonts w:ascii="宋体" w:hAnsi="宋体" w:hint="eastAsia"/>
          <w:bCs/>
          <w:sz w:val="21"/>
          <w:szCs w:val="21"/>
        </w:rPr>
        <w:t>6</w:t>
      </w:r>
      <w:r>
        <w:rPr>
          <w:rFonts w:ascii="宋体" w:hAnsi="宋体"/>
          <w:bCs/>
          <w:sz w:val="21"/>
          <w:szCs w:val="21"/>
        </w:rPr>
        <w:t>.工程承包范围：</w:t>
      </w:r>
    </w:p>
    <w:p w:rsidR="00680BD4" w:rsidRDefault="00C7416C">
      <w:pPr>
        <w:keepNext/>
        <w:keepLines/>
        <w:spacing w:before="120" w:after="120" w:line="360" w:lineRule="auto"/>
        <w:outlineLvl w:val="3"/>
        <w:rPr>
          <w:rFonts w:ascii="宋体" w:hAnsi="宋体"/>
          <w:b/>
          <w:bCs/>
          <w:szCs w:val="28"/>
        </w:rPr>
      </w:pPr>
      <w:bookmarkStart w:id="141" w:name="_Toc351203482"/>
      <w:r>
        <w:rPr>
          <w:rFonts w:ascii="宋体" w:hAnsi="宋体"/>
          <w:b/>
          <w:bCs/>
          <w:szCs w:val="28"/>
        </w:rPr>
        <w:t>二、合同工期</w:t>
      </w:r>
      <w:bookmarkEnd w:id="141"/>
    </w:p>
    <w:p w:rsidR="00680BD4" w:rsidRDefault="00C7416C">
      <w:pPr>
        <w:spacing w:line="360" w:lineRule="auto"/>
        <w:ind w:firstLine="459"/>
        <w:rPr>
          <w:rFonts w:ascii="宋体" w:hAnsi="宋体"/>
          <w:sz w:val="21"/>
          <w:szCs w:val="21"/>
        </w:rPr>
      </w:pPr>
      <w:r>
        <w:rPr>
          <w:rFonts w:ascii="宋体" w:hAnsi="宋体"/>
          <w:sz w:val="21"/>
          <w:szCs w:val="21"/>
        </w:rPr>
        <w:t>计划开工日期：</w:t>
      </w:r>
      <w:r>
        <w:rPr>
          <w:rFonts w:ascii="宋体" w:hAnsi="宋体"/>
          <w:sz w:val="21"/>
          <w:szCs w:val="21"/>
          <w:u w:val="single"/>
        </w:rPr>
        <w:t></w:t>
      </w:r>
      <w:r>
        <w:rPr>
          <w:rFonts w:ascii="宋体" w:hAnsi="宋体"/>
          <w:sz w:val="21"/>
          <w:szCs w:val="21"/>
        </w:rPr>
        <w:t>年</w:t>
      </w:r>
      <w:r>
        <w:rPr>
          <w:rFonts w:ascii="宋体" w:hAnsi="宋体"/>
          <w:sz w:val="21"/>
          <w:szCs w:val="21"/>
          <w:u w:val="single"/>
        </w:rPr>
        <w:t></w:t>
      </w:r>
      <w:r>
        <w:rPr>
          <w:rFonts w:ascii="宋体" w:hAnsi="宋体"/>
          <w:sz w:val="21"/>
          <w:szCs w:val="21"/>
        </w:rPr>
        <w:t>月</w:t>
      </w:r>
      <w:r>
        <w:rPr>
          <w:rFonts w:ascii="宋体" w:hAnsi="宋体"/>
          <w:sz w:val="21"/>
          <w:szCs w:val="21"/>
          <w:u w:val="single"/>
        </w:rPr>
        <w:t></w:t>
      </w:r>
      <w:r>
        <w:rPr>
          <w:rFonts w:ascii="宋体" w:hAnsi="宋体"/>
          <w:sz w:val="21"/>
          <w:szCs w:val="21"/>
        </w:rPr>
        <w:t>日。</w:t>
      </w:r>
    </w:p>
    <w:p w:rsidR="00680BD4" w:rsidRDefault="00C7416C">
      <w:pPr>
        <w:spacing w:line="360" w:lineRule="auto"/>
        <w:ind w:firstLine="459"/>
        <w:rPr>
          <w:rFonts w:ascii="宋体" w:hAnsi="宋体"/>
          <w:sz w:val="21"/>
          <w:szCs w:val="21"/>
          <w:u w:val="single"/>
        </w:rPr>
      </w:pPr>
      <w:r>
        <w:rPr>
          <w:rFonts w:ascii="宋体" w:hAnsi="宋体"/>
          <w:sz w:val="21"/>
          <w:szCs w:val="21"/>
        </w:rPr>
        <w:t>计划竣工日期：</w:t>
      </w:r>
      <w:r>
        <w:rPr>
          <w:rFonts w:ascii="宋体" w:hAnsi="宋体"/>
          <w:sz w:val="21"/>
          <w:szCs w:val="21"/>
          <w:u w:val="single"/>
        </w:rPr>
        <w:t></w:t>
      </w:r>
      <w:r>
        <w:rPr>
          <w:rFonts w:ascii="宋体" w:hAnsi="宋体"/>
          <w:sz w:val="21"/>
          <w:szCs w:val="21"/>
        </w:rPr>
        <w:t>年</w:t>
      </w:r>
      <w:r>
        <w:rPr>
          <w:rFonts w:ascii="宋体" w:hAnsi="宋体"/>
          <w:sz w:val="21"/>
          <w:szCs w:val="21"/>
          <w:u w:val="single"/>
        </w:rPr>
        <w:t></w:t>
      </w:r>
      <w:r>
        <w:rPr>
          <w:rFonts w:ascii="宋体" w:hAnsi="宋体"/>
          <w:sz w:val="21"/>
          <w:szCs w:val="21"/>
        </w:rPr>
        <w:t>月</w:t>
      </w:r>
      <w:r>
        <w:rPr>
          <w:rFonts w:ascii="宋体" w:hAnsi="宋体"/>
          <w:sz w:val="21"/>
          <w:szCs w:val="21"/>
          <w:u w:val="single"/>
        </w:rPr>
        <w:t></w:t>
      </w:r>
      <w:r>
        <w:rPr>
          <w:rFonts w:ascii="宋体" w:hAnsi="宋体"/>
          <w:sz w:val="21"/>
          <w:szCs w:val="21"/>
        </w:rPr>
        <w:t>日。</w:t>
      </w:r>
    </w:p>
    <w:p w:rsidR="00680BD4" w:rsidRDefault="00C7416C">
      <w:pPr>
        <w:spacing w:line="360" w:lineRule="auto"/>
        <w:ind w:firstLine="459"/>
        <w:rPr>
          <w:rFonts w:ascii="宋体" w:hAnsi="宋体"/>
          <w:sz w:val="21"/>
          <w:szCs w:val="21"/>
        </w:rPr>
      </w:pPr>
      <w:r>
        <w:rPr>
          <w:rFonts w:ascii="宋体" w:hAnsi="宋体"/>
          <w:sz w:val="21"/>
          <w:szCs w:val="21"/>
        </w:rPr>
        <w:t>工期总日历天数：</w:t>
      </w:r>
      <w:r>
        <w:rPr>
          <w:rFonts w:ascii="宋体" w:hAnsi="宋体" w:hint="eastAsia"/>
          <w:sz w:val="21"/>
          <w:szCs w:val="21"/>
        </w:rPr>
        <w:t>个日历</w:t>
      </w:r>
      <w:r>
        <w:rPr>
          <w:rFonts w:ascii="宋体" w:hAnsi="宋体"/>
          <w:sz w:val="21"/>
          <w:szCs w:val="21"/>
        </w:rPr>
        <w:t>天。工期总日历天数与根据前述计划开竣工日期计算的工期天数不一致的，以工期总日历天数为准。</w:t>
      </w:r>
    </w:p>
    <w:p w:rsidR="00680BD4" w:rsidRDefault="00C7416C">
      <w:pPr>
        <w:keepNext/>
        <w:keepLines/>
        <w:spacing w:before="120" w:after="120" w:line="360" w:lineRule="auto"/>
        <w:outlineLvl w:val="3"/>
        <w:rPr>
          <w:rFonts w:ascii="宋体" w:hAnsi="宋体"/>
          <w:b/>
          <w:bCs/>
          <w:szCs w:val="28"/>
        </w:rPr>
      </w:pPr>
      <w:bookmarkStart w:id="142" w:name="_Toc351203483"/>
      <w:r>
        <w:rPr>
          <w:rFonts w:ascii="宋体" w:hAnsi="宋体"/>
          <w:b/>
          <w:bCs/>
          <w:szCs w:val="28"/>
        </w:rPr>
        <w:t xml:space="preserve">   三、质量标准</w:t>
      </w:r>
      <w:bookmarkEnd w:id="142"/>
    </w:p>
    <w:p w:rsidR="00680BD4" w:rsidRDefault="00C7416C">
      <w:pPr>
        <w:spacing w:line="360" w:lineRule="auto"/>
        <w:ind w:firstLine="459"/>
        <w:rPr>
          <w:rFonts w:ascii="宋体" w:hAnsi="宋体"/>
          <w:sz w:val="21"/>
          <w:szCs w:val="21"/>
        </w:rPr>
      </w:pPr>
      <w:r>
        <w:rPr>
          <w:rFonts w:ascii="宋体" w:hAnsi="宋体" w:hint="eastAsia"/>
          <w:sz w:val="21"/>
          <w:szCs w:val="21"/>
        </w:rPr>
        <w:t>工程质量符合标准。</w:t>
      </w:r>
    </w:p>
    <w:p w:rsidR="00680BD4" w:rsidRDefault="00C7416C">
      <w:pPr>
        <w:keepNext/>
        <w:keepLines/>
        <w:spacing w:before="120" w:after="120" w:line="360" w:lineRule="auto"/>
        <w:outlineLvl w:val="3"/>
        <w:rPr>
          <w:rFonts w:ascii="宋体" w:hAnsi="宋体"/>
          <w:b/>
          <w:bCs/>
          <w:szCs w:val="28"/>
        </w:rPr>
      </w:pPr>
      <w:bookmarkStart w:id="143" w:name="_Toc351203484"/>
      <w:r>
        <w:rPr>
          <w:rFonts w:ascii="宋体" w:hAnsi="宋体"/>
          <w:b/>
          <w:bCs/>
          <w:szCs w:val="28"/>
        </w:rPr>
        <w:t>四、签约合同价与合同价格形式</w:t>
      </w:r>
      <w:bookmarkEnd w:id="143"/>
      <w:r>
        <w:rPr>
          <w:rFonts w:ascii="宋体" w:hAnsi="宋体"/>
          <w:b/>
          <w:bCs/>
          <w:szCs w:val="28"/>
        </w:rPr>
        <w:tab/>
      </w:r>
    </w:p>
    <w:p w:rsidR="00680BD4" w:rsidRDefault="00C7416C">
      <w:pPr>
        <w:spacing w:line="360" w:lineRule="auto"/>
        <w:ind w:firstLineChars="200" w:firstLine="420"/>
        <w:rPr>
          <w:rFonts w:ascii="宋体" w:hAnsi="宋体"/>
          <w:sz w:val="21"/>
          <w:szCs w:val="21"/>
        </w:rPr>
      </w:pPr>
      <w:r>
        <w:rPr>
          <w:rFonts w:ascii="宋体" w:hAnsi="宋体"/>
          <w:sz w:val="21"/>
          <w:szCs w:val="21"/>
        </w:rPr>
        <w:t>1.签约合同价为：</w:t>
      </w:r>
    </w:p>
    <w:p w:rsidR="00680BD4" w:rsidRDefault="00C7416C">
      <w:pPr>
        <w:spacing w:line="360" w:lineRule="auto"/>
        <w:ind w:firstLineChars="250" w:firstLine="525"/>
        <w:rPr>
          <w:rFonts w:ascii="宋体" w:hAnsi="宋体"/>
          <w:sz w:val="21"/>
          <w:szCs w:val="21"/>
          <w:u w:val="single"/>
        </w:rPr>
      </w:pPr>
      <w:r>
        <w:rPr>
          <w:rFonts w:ascii="宋体" w:hAnsi="宋体"/>
          <w:sz w:val="21"/>
          <w:szCs w:val="21"/>
        </w:rPr>
        <w:t>人民币（大写）(￥)；</w:t>
      </w:r>
    </w:p>
    <w:p w:rsidR="00680BD4" w:rsidRDefault="00C7416C">
      <w:pPr>
        <w:spacing w:line="360" w:lineRule="auto"/>
        <w:ind w:firstLineChars="200" w:firstLine="420"/>
        <w:rPr>
          <w:rFonts w:ascii="宋体" w:hAnsi="宋体"/>
          <w:sz w:val="21"/>
          <w:szCs w:val="21"/>
        </w:rPr>
      </w:pPr>
      <w:r>
        <w:rPr>
          <w:rFonts w:ascii="宋体" w:hAnsi="宋体"/>
          <w:sz w:val="21"/>
          <w:szCs w:val="21"/>
        </w:rPr>
        <w:t>其中：</w:t>
      </w:r>
    </w:p>
    <w:p w:rsidR="00680BD4" w:rsidRDefault="00C7416C">
      <w:pPr>
        <w:spacing w:line="360" w:lineRule="auto"/>
        <w:ind w:firstLineChars="200" w:firstLine="420"/>
        <w:rPr>
          <w:rFonts w:ascii="宋体" w:hAnsi="宋体"/>
          <w:sz w:val="21"/>
          <w:szCs w:val="21"/>
        </w:rPr>
      </w:pPr>
      <w:r>
        <w:rPr>
          <w:rFonts w:ascii="宋体" w:hAnsi="宋体"/>
          <w:sz w:val="21"/>
          <w:szCs w:val="21"/>
        </w:rPr>
        <w:t>（1）安全文明施工费：</w:t>
      </w:r>
    </w:p>
    <w:p w:rsidR="00680BD4" w:rsidRDefault="00C7416C">
      <w:pPr>
        <w:spacing w:line="360" w:lineRule="auto"/>
        <w:ind w:firstLineChars="200" w:firstLine="420"/>
        <w:rPr>
          <w:rFonts w:ascii="宋体" w:hAnsi="宋体"/>
          <w:sz w:val="21"/>
          <w:szCs w:val="21"/>
          <w:u w:val="single"/>
        </w:rPr>
      </w:pPr>
      <w:r>
        <w:rPr>
          <w:rFonts w:ascii="宋体" w:hAnsi="宋体"/>
          <w:sz w:val="21"/>
          <w:szCs w:val="21"/>
        </w:rPr>
        <w:t>人民币（大写） (￥)；</w:t>
      </w:r>
    </w:p>
    <w:p w:rsidR="00680BD4" w:rsidRDefault="00C7416C">
      <w:pPr>
        <w:spacing w:line="360" w:lineRule="auto"/>
        <w:ind w:firstLineChars="200" w:firstLine="420"/>
        <w:rPr>
          <w:rFonts w:ascii="宋体" w:hAnsi="宋体"/>
          <w:sz w:val="21"/>
          <w:szCs w:val="21"/>
        </w:rPr>
      </w:pPr>
      <w:r>
        <w:rPr>
          <w:rFonts w:ascii="宋体" w:hAnsi="宋体"/>
          <w:sz w:val="21"/>
          <w:szCs w:val="21"/>
        </w:rPr>
        <w:t>（2）</w:t>
      </w:r>
      <w:r>
        <w:rPr>
          <w:rFonts w:ascii="宋体" w:hAnsi="宋体" w:hint="eastAsia"/>
          <w:sz w:val="21"/>
          <w:szCs w:val="21"/>
        </w:rPr>
        <w:t>规费:</w:t>
      </w:r>
    </w:p>
    <w:p w:rsidR="00680BD4" w:rsidRDefault="00C7416C">
      <w:pPr>
        <w:spacing w:line="360" w:lineRule="auto"/>
        <w:ind w:firstLineChars="200" w:firstLine="420"/>
        <w:rPr>
          <w:rFonts w:ascii="宋体" w:hAnsi="宋体"/>
          <w:sz w:val="21"/>
          <w:szCs w:val="21"/>
          <w:u w:val="single"/>
        </w:rPr>
      </w:pPr>
      <w:r>
        <w:rPr>
          <w:rFonts w:ascii="宋体" w:hAnsi="宋体"/>
          <w:sz w:val="21"/>
          <w:szCs w:val="21"/>
        </w:rPr>
        <w:t>人民币（大写） (￥)；</w:t>
      </w:r>
    </w:p>
    <w:p w:rsidR="00680BD4" w:rsidRDefault="00C7416C">
      <w:pPr>
        <w:spacing w:line="360" w:lineRule="auto"/>
        <w:ind w:firstLineChars="200" w:firstLine="420"/>
        <w:rPr>
          <w:rFonts w:ascii="宋体" w:hAnsi="宋体"/>
          <w:sz w:val="21"/>
          <w:szCs w:val="21"/>
        </w:rPr>
      </w:pPr>
      <w:r>
        <w:rPr>
          <w:rFonts w:ascii="宋体" w:hAnsi="宋体"/>
          <w:sz w:val="21"/>
          <w:szCs w:val="21"/>
        </w:rPr>
        <w:t>2.合同价格形式：</w:t>
      </w:r>
      <w:r>
        <w:rPr>
          <w:rFonts w:ascii="宋体" w:hAnsi="宋体" w:hint="eastAsia"/>
          <w:sz w:val="21"/>
          <w:szCs w:val="21"/>
          <w:u w:val="single"/>
        </w:rPr>
        <w:t>/</w:t>
      </w:r>
      <w:r>
        <w:rPr>
          <w:rFonts w:ascii="宋体" w:hAnsi="宋体"/>
          <w:sz w:val="21"/>
          <w:szCs w:val="21"/>
        </w:rPr>
        <w:t>。</w:t>
      </w:r>
    </w:p>
    <w:p w:rsidR="00680BD4" w:rsidRDefault="00C7416C">
      <w:pPr>
        <w:keepNext/>
        <w:keepLines/>
        <w:spacing w:before="120" w:after="120" w:line="360" w:lineRule="auto"/>
        <w:outlineLvl w:val="3"/>
        <w:rPr>
          <w:rFonts w:ascii="宋体" w:hAnsi="宋体"/>
          <w:b/>
          <w:bCs/>
          <w:szCs w:val="28"/>
        </w:rPr>
      </w:pPr>
      <w:bookmarkStart w:id="144" w:name="_Toc351203485"/>
      <w:r>
        <w:rPr>
          <w:rFonts w:ascii="宋体" w:hAnsi="宋体"/>
          <w:b/>
          <w:bCs/>
          <w:szCs w:val="28"/>
        </w:rPr>
        <w:t>五、</w:t>
      </w:r>
      <w:bookmarkEnd w:id="144"/>
      <w:r>
        <w:rPr>
          <w:rFonts w:ascii="宋体" w:hAnsi="宋体"/>
          <w:b/>
          <w:bCs/>
          <w:szCs w:val="28"/>
        </w:rPr>
        <w:t>项目经理</w:t>
      </w:r>
    </w:p>
    <w:p w:rsidR="00680BD4" w:rsidRDefault="00C7416C">
      <w:pPr>
        <w:spacing w:line="360" w:lineRule="auto"/>
        <w:ind w:firstLineChars="200" w:firstLine="420"/>
        <w:rPr>
          <w:rFonts w:ascii="宋体" w:hAnsi="宋体"/>
          <w:sz w:val="21"/>
          <w:szCs w:val="21"/>
        </w:rPr>
      </w:pPr>
      <w:r>
        <w:rPr>
          <w:rFonts w:ascii="宋体" w:hAnsi="宋体"/>
          <w:sz w:val="21"/>
          <w:szCs w:val="21"/>
        </w:rPr>
        <w:t>承包人项目经理：</w:t>
      </w:r>
      <w:r>
        <w:rPr>
          <w:rFonts w:ascii="宋体" w:hAnsi="宋体"/>
          <w:sz w:val="21"/>
          <w:szCs w:val="21"/>
          <w:u w:val="single"/>
        </w:rPr>
        <w:t>         </w:t>
      </w:r>
      <w:r>
        <w:rPr>
          <w:rFonts w:ascii="宋体" w:hAnsi="宋体"/>
          <w:sz w:val="21"/>
          <w:szCs w:val="21"/>
        </w:rPr>
        <w:t>。</w:t>
      </w:r>
    </w:p>
    <w:p w:rsidR="00680BD4" w:rsidRDefault="00C7416C">
      <w:pPr>
        <w:keepNext/>
        <w:keepLines/>
        <w:spacing w:before="120" w:after="120" w:line="360" w:lineRule="auto"/>
        <w:outlineLvl w:val="3"/>
        <w:rPr>
          <w:rFonts w:ascii="宋体" w:hAnsi="宋体"/>
          <w:b/>
          <w:bCs/>
          <w:szCs w:val="28"/>
        </w:rPr>
      </w:pPr>
      <w:bookmarkStart w:id="145" w:name="_Toc351203486"/>
      <w:r>
        <w:rPr>
          <w:rFonts w:ascii="宋体" w:hAnsi="宋体"/>
          <w:b/>
          <w:bCs/>
          <w:szCs w:val="28"/>
        </w:rPr>
        <w:lastRenderedPageBreak/>
        <w:t>六、合同文件构成</w:t>
      </w:r>
      <w:bookmarkEnd w:id="145"/>
    </w:p>
    <w:p w:rsidR="00680BD4" w:rsidRDefault="00C7416C">
      <w:pPr>
        <w:spacing w:line="360" w:lineRule="auto"/>
        <w:ind w:firstLineChars="200" w:firstLine="420"/>
        <w:rPr>
          <w:rFonts w:ascii="宋体" w:hAnsi="宋体"/>
          <w:bCs/>
          <w:sz w:val="21"/>
          <w:szCs w:val="21"/>
        </w:rPr>
      </w:pPr>
      <w:r>
        <w:rPr>
          <w:rFonts w:ascii="宋体" w:hAnsi="宋体"/>
          <w:bCs/>
          <w:sz w:val="21"/>
          <w:szCs w:val="21"/>
        </w:rPr>
        <w:t>本协议书与下列文件一起构成合同文件：</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（1）中标通知书（如果有）；</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 xml:space="preserve">（2）投标函及其附录（如果有）； </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（3）专用合同条款及其附件；</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（4）通用合同条款；</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（5）技术标准和要求；</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（6）图纸；</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（7）已标价工程量清单或预算书；</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（8）其他合同文件。</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在合同订立及履行过程中形成的与合同有关的文件均构成合同文件组成部分。</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上述各项合同文件包括合同当事人就该项合同文件所作出的补充和修改，属于同一类内容的文件，应以最新签署的为准。</w:t>
      </w:r>
      <w:r>
        <w:rPr>
          <w:rFonts w:ascii="宋体" w:hAnsi="宋体" w:hint="eastAsia"/>
          <w:sz w:val="21"/>
          <w:szCs w:val="21"/>
        </w:rPr>
        <w:t>专用合同条款及其附件须经合同当事人签字或盖章。</w:t>
      </w:r>
    </w:p>
    <w:p w:rsidR="00680BD4" w:rsidRDefault="00C7416C">
      <w:pPr>
        <w:keepNext/>
        <w:keepLines/>
        <w:spacing w:before="120" w:after="120" w:line="360" w:lineRule="auto"/>
        <w:outlineLvl w:val="3"/>
        <w:rPr>
          <w:rFonts w:ascii="宋体" w:hAnsi="宋体"/>
          <w:b/>
          <w:bCs/>
          <w:szCs w:val="28"/>
        </w:rPr>
      </w:pPr>
      <w:bookmarkStart w:id="146" w:name="_Toc351203487"/>
      <w:r>
        <w:rPr>
          <w:rFonts w:ascii="宋体" w:hAnsi="宋体"/>
          <w:b/>
          <w:bCs/>
          <w:szCs w:val="28"/>
        </w:rPr>
        <w:t>七、承诺</w:t>
      </w:r>
      <w:bookmarkEnd w:id="146"/>
    </w:p>
    <w:p w:rsidR="00680BD4" w:rsidRDefault="00C7416C">
      <w:pPr>
        <w:spacing w:line="360" w:lineRule="auto"/>
        <w:ind w:firstLineChars="200" w:firstLine="420"/>
        <w:rPr>
          <w:rFonts w:ascii="宋体" w:hAnsi="宋体"/>
          <w:bCs/>
          <w:sz w:val="21"/>
          <w:szCs w:val="21"/>
        </w:rPr>
      </w:pPr>
      <w:r>
        <w:rPr>
          <w:rFonts w:ascii="宋体" w:hAnsi="宋体"/>
          <w:bCs/>
          <w:sz w:val="21"/>
          <w:szCs w:val="21"/>
        </w:rPr>
        <w:t>1.发包人承诺按照法律规定履行项目审批手续、筹集工程建设资金并按照合同约定的期限和方式支付合同价款。</w:t>
      </w:r>
    </w:p>
    <w:p w:rsidR="00680BD4" w:rsidRDefault="00C7416C">
      <w:pPr>
        <w:spacing w:line="360" w:lineRule="auto"/>
        <w:ind w:firstLineChars="200" w:firstLine="420"/>
        <w:rPr>
          <w:rFonts w:ascii="宋体" w:hAnsi="宋体"/>
          <w:bCs/>
          <w:sz w:val="21"/>
          <w:szCs w:val="21"/>
        </w:rPr>
      </w:pPr>
      <w:r>
        <w:rPr>
          <w:rFonts w:ascii="宋体" w:hAnsi="宋体"/>
          <w:bCs/>
          <w:sz w:val="21"/>
          <w:szCs w:val="21"/>
        </w:rPr>
        <w:t>2.承包人承诺按照法律规定及合同约定组织完成工程施工，确保工程质量和安全，不进行转包及违法分包，并在缺陷责任期及保修期内承担相应的工程维修责任。</w:t>
      </w:r>
    </w:p>
    <w:p w:rsidR="00680BD4" w:rsidRDefault="00C7416C">
      <w:pPr>
        <w:spacing w:line="360" w:lineRule="auto"/>
        <w:ind w:firstLineChars="200" w:firstLine="420"/>
        <w:rPr>
          <w:rFonts w:ascii="宋体" w:hAnsi="宋体"/>
          <w:bCs/>
          <w:sz w:val="21"/>
          <w:szCs w:val="21"/>
        </w:rPr>
      </w:pPr>
      <w:r>
        <w:rPr>
          <w:rFonts w:ascii="宋体" w:hAnsi="宋体"/>
          <w:bCs/>
          <w:sz w:val="21"/>
          <w:szCs w:val="21"/>
        </w:rPr>
        <w:t>3.发包人和承包人通过招投标形式签订合同的，双方理解并</w:t>
      </w:r>
      <w:r>
        <w:rPr>
          <w:rFonts w:ascii="宋体" w:hAnsi="宋体" w:hint="eastAsia"/>
          <w:bCs/>
          <w:sz w:val="21"/>
          <w:szCs w:val="21"/>
        </w:rPr>
        <w:t>承诺</w:t>
      </w:r>
      <w:r>
        <w:rPr>
          <w:rFonts w:ascii="宋体" w:hAnsi="宋体"/>
          <w:bCs/>
          <w:sz w:val="21"/>
          <w:szCs w:val="21"/>
        </w:rPr>
        <w:t>不再就同一工程另行签订与合同实质性内容相背离的协议。</w:t>
      </w:r>
    </w:p>
    <w:p w:rsidR="00680BD4" w:rsidRDefault="00C7416C">
      <w:pPr>
        <w:keepNext/>
        <w:keepLines/>
        <w:spacing w:before="120" w:after="120" w:line="360" w:lineRule="auto"/>
        <w:outlineLvl w:val="3"/>
        <w:rPr>
          <w:rFonts w:ascii="宋体" w:hAnsi="宋体"/>
          <w:b/>
          <w:bCs/>
          <w:szCs w:val="28"/>
        </w:rPr>
      </w:pPr>
      <w:bookmarkStart w:id="147" w:name="_Toc351203488"/>
      <w:r>
        <w:rPr>
          <w:rFonts w:ascii="宋体" w:hAnsi="宋体"/>
          <w:b/>
          <w:bCs/>
          <w:szCs w:val="28"/>
        </w:rPr>
        <w:t>八、词语含义</w:t>
      </w:r>
      <w:bookmarkEnd w:id="147"/>
    </w:p>
    <w:p w:rsidR="00680BD4" w:rsidRDefault="00C7416C">
      <w:pPr>
        <w:spacing w:line="360" w:lineRule="auto"/>
        <w:ind w:firstLineChars="200" w:firstLine="420"/>
        <w:rPr>
          <w:rFonts w:ascii="宋体" w:hAnsi="宋体"/>
          <w:bCs/>
          <w:sz w:val="21"/>
          <w:szCs w:val="21"/>
        </w:rPr>
      </w:pPr>
      <w:r>
        <w:rPr>
          <w:rFonts w:ascii="宋体" w:hAnsi="宋体"/>
          <w:bCs/>
          <w:sz w:val="21"/>
          <w:szCs w:val="21"/>
        </w:rPr>
        <w:t>本协议书中词语含义与第二部分通用合同条款中赋予的含义相同。</w:t>
      </w:r>
    </w:p>
    <w:p w:rsidR="00680BD4" w:rsidRDefault="00C7416C">
      <w:pPr>
        <w:keepNext/>
        <w:keepLines/>
        <w:spacing w:before="120" w:after="120" w:line="360" w:lineRule="auto"/>
        <w:outlineLvl w:val="3"/>
        <w:rPr>
          <w:rFonts w:ascii="宋体" w:hAnsi="宋体"/>
          <w:b/>
          <w:bCs/>
          <w:szCs w:val="28"/>
        </w:rPr>
      </w:pPr>
      <w:bookmarkStart w:id="148" w:name="_Toc351203489"/>
      <w:r>
        <w:rPr>
          <w:rFonts w:ascii="宋体" w:hAnsi="宋体"/>
          <w:b/>
          <w:bCs/>
          <w:szCs w:val="28"/>
        </w:rPr>
        <w:t xml:space="preserve"> 九、签订时间</w:t>
      </w:r>
      <w:bookmarkEnd w:id="148"/>
    </w:p>
    <w:p w:rsidR="00680BD4" w:rsidRDefault="00C7416C">
      <w:pPr>
        <w:spacing w:line="360" w:lineRule="auto"/>
        <w:ind w:firstLineChars="200" w:firstLine="420"/>
        <w:rPr>
          <w:rFonts w:ascii="宋体" w:hAnsi="宋体"/>
          <w:bCs/>
          <w:sz w:val="21"/>
          <w:szCs w:val="21"/>
        </w:rPr>
      </w:pPr>
      <w:r>
        <w:rPr>
          <w:rFonts w:ascii="宋体" w:hAnsi="宋体"/>
          <w:bCs/>
          <w:sz w:val="21"/>
          <w:szCs w:val="21"/>
        </w:rPr>
        <w:t>本合同于年月日签订。</w:t>
      </w:r>
    </w:p>
    <w:p w:rsidR="00680BD4" w:rsidRDefault="00C7416C">
      <w:pPr>
        <w:keepNext/>
        <w:keepLines/>
        <w:spacing w:before="120" w:after="120" w:line="360" w:lineRule="auto"/>
        <w:outlineLvl w:val="3"/>
        <w:rPr>
          <w:rFonts w:ascii="宋体" w:hAnsi="宋体"/>
          <w:b/>
          <w:bCs/>
          <w:szCs w:val="28"/>
        </w:rPr>
      </w:pPr>
      <w:bookmarkStart w:id="149" w:name="_Toc351203490"/>
      <w:r>
        <w:rPr>
          <w:rFonts w:ascii="宋体" w:hAnsi="宋体"/>
          <w:b/>
          <w:bCs/>
          <w:szCs w:val="28"/>
        </w:rPr>
        <w:t xml:space="preserve">   十、签订地点</w:t>
      </w:r>
      <w:bookmarkEnd w:id="149"/>
    </w:p>
    <w:p w:rsidR="00680BD4" w:rsidRDefault="00C7416C">
      <w:pPr>
        <w:spacing w:line="360" w:lineRule="auto"/>
        <w:ind w:firstLineChars="200" w:firstLine="420"/>
        <w:rPr>
          <w:rFonts w:ascii="宋体" w:hAnsi="宋体"/>
          <w:bCs/>
          <w:sz w:val="21"/>
          <w:szCs w:val="21"/>
        </w:rPr>
      </w:pPr>
      <w:r>
        <w:rPr>
          <w:rFonts w:ascii="宋体" w:hAnsi="宋体"/>
          <w:bCs/>
          <w:sz w:val="21"/>
          <w:szCs w:val="21"/>
        </w:rPr>
        <w:t>本合同在签订。</w:t>
      </w:r>
    </w:p>
    <w:p w:rsidR="00680BD4" w:rsidRDefault="00C7416C">
      <w:pPr>
        <w:keepNext/>
        <w:keepLines/>
        <w:spacing w:before="120" w:after="120" w:line="360" w:lineRule="auto"/>
        <w:outlineLvl w:val="3"/>
        <w:rPr>
          <w:rFonts w:ascii="宋体" w:hAnsi="宋体"/>
          <w:b/>
          <w:bCs/>
          <w:szCs w:val="28"/>
        </w:rPr>
      </w:pPr>
      <w:bookmarkStart w:id="150" w:name="_Toc351203491"/>
      <w:r>
        <w:rPr>
          <w:rFonts w:ascii="宋体" w:hAnsi="宋体"/>
          <w:b/>
          <w:bCs/>
          <w:szCs w:val="28"/>
        </w:rPr>
        <w:t xml:space="preserve">   十一、补充协议</w:t>
      </w:r>
      <w:bookmarkEnd w:id="150"/>
    </w:p>
    <w:p w:rsidR="00680BD4" w:rsidRDefault="00C7416C">
      <w:pPr>
        <w:spacing w:line="360" w:lineRule="auto"/>
        <w:ind w:firstLineChars="200" w:firstLine="420"/>
        <w:rPr>
          <w:rFonts w:ascii="宋体" w:hAnsi="宋体"/>
          <w:b/>
          <w:bCs/>
          <w:sz w:val="21"/>
          <w:szCs w:val="21"/>
        </w:rPr>
      </w:pPr>
      <w:r>
        <w:rPr>
          <w:rFonts w:ascii="宋体" w:hAnsi="宋体"/>
          <w:bCs/>
          <w:sz w:val="21"/>
          <w:szCs w:val="21"/>
        </w:rPr>
        <w:t>合同未尽事宜，合同当事人另行签订补充协议</w:t>
      </w:r>
      <w:r>
        <w:rPr>
          <w:rFonts w:ascii="宋体" w:hAnsi="宋体" w:hint="eastAsia"/>
          <w:bCs/>
          <w:sz w:val="21"/>
          <w:szCs w:val="21"/>
        </w:rPr>
        <w:t>，</w:t>
      </w:r>
      <w:r>
        <w:rPr>
          <w:rFonts w:ascii="宋体" w:hAnsi="宋体"/>
          <w:bCs/>
          <w:sz w:val="21"/>
          <w:szCs w:val="21"/>
        </w:rPr>
        <w:t>补充协议是合同的组成部分。</w:t>
      </w:r>
    </w:p>
    <w:p w:rsidR="00680BD4" w:rsidRDefault="00C7416C">
      <w:pPr>
        <w:keepNext/>
        <w:keepLines/>
        <w:spacing w:before="120" w:after="120" w:line="360" w:lineRule="auto"/>
        <w:outlineLvl w:val="3"/>
        <w:rPr>
          <w:rFonts w:ascii="宋体" w:hAnsi="宋体"/>
          <w:b/>
          <w:bCs/>
          <w:szCs w:val="28"/>
        </w:rPr>
      </w:pPr>
      <w:bookmarkStart w:id="151" w:name="_Toc351203492"/>
      <w:r>
        <w:rPr>
          <w:rFonts w:ascii="宋体" w:hAnsi="宋体"/>
          <w:b/>
          <w:bCs/>
          <w:szCs w:val="28"/>
        </w:rPr>
        <w:lastRenderedPageBreak/>
        <w:t xml:space="preserve">   十二、合同生效</w:t>
      </w:r>
      <w:bookmarkEnd w:id="151"/>
    </w:p>
    <w:p w:rsidR="00680BD4" w:rsidRDefault="00C7416C">
      <w:pPr>
        <w:spacing w:line="360" w:lineRule="auto"/>
        <w:ind w:firstLineChars="200" w:firstLine="420"/>
        <w:rPr>
          <w:rFonts w:ascii="宋体" w:hAnsi="宋体"/>
          <w:bCs/>
          <w:sz w:val="21"/>
          <w:szCs w:val="21"/>
        </w:rPr>
      </w:pPr>
      <w:r>
        <w:rPr>
          <w:rFonts w:ascii="宋体" w:hAnsi="宋体"/>
          <w:bCs/>
          <w:sz w:val="21"/>
          <w:szCs w:val="21"/>
        </w:rPr>
        <w:t>本合同自</w:t>
      </w:r>
      <w:r>
        <w:rPr>
          <w:rFonts w:ascii="宋体" w:hAnsi="宋体"/>
          <w:sz w:val="21"/>
          <w:szCs w:val="21"/>
          <w:u w:val="single"/>
        </w:rPr>
        <w:t xml:space="preserve">      </w:t>
      </w:r>
      <w:r>
        <w:rPr>
          <w:rFonts w:ascii="宋体" w:hAnsi="宋体"/>
          <w:bCs/>
          <w:sz w:val="21"/>
          <w:szCs w:val="21"/>
        </w:rPr>
        <w:t>生效。</w:t>
      </w:r>
    </w:p>
    <w:p w:rsidR="00680BD4" w:rsidRDefault="00C7416C">
      <w:pPr>
        <w:keepNext/>
        <w:keepLines/>
        <w:spacing w:before="120" w:after="120" w:line="360" w:lineRule="auto"/>
        <w:outlineLvl w:val="3"/>
        <w:rPr>
          <w:rFonts w:ascii="宋体" w:hAnsi="宋体"/>
          <w:b/>
          <w:bCs/>
          <w:szCs w:val="28"/>
        </w:rPr>
      </w:pPr>
      <w:bookmarkStart w:id="152" w:name="_Toc351203493"/>
      <w:r>
        <w:rPr>
          <w:rFonts w:ascii="宋体" w:hAnsi="宋体"/>
          <w:b/>
          <w:bCs/>
          <w:szCs w:val="28"/>
        </w:rPr>
        <w:t xml:space="preserve">   十三、合同份数</w:t>
      </w:r>
      <w:bookmarkEnd w:id="152"/>
    </w:p>
    <w:p w:rsidR="00680BD4" w:rsidRDefault="00C7416C">
      <w:pPr>
        <w:spacing w:line="360" w:lineRule="auto"/>
        <w:ind w:firstLineChars="200" w:firstLine="420"/>
        <w:rPr>
          <w:rFonts w:ascii="宋体" w:hAnsi="宋体"/>
          <w:bCs/>
          <w:sz w:val="21"/>
          <w:szCs w:val="21"/>
        </w:rPr>
      </w:pPr>
      <w:r>
        <w:rPr>
          <w:rFonts w:ascii="宋体" w:hAnsi="宋体"/>
          <w:bCs/>
          <w:sz w:val="21"/>
          <w:szCs w:val="21"/>
        </w:rPr>
        <w:t>本合同一式份，均具有同等法律效力，发包人执</w:t>
      </w:r>
      <w:r>
        <w:rPr>
          <w:rFonts w:ascii="宋体" w:hAnsi="宋体"/>
          <w:sz w:val="21"/>
          <w:szCs w:val="21"/>
          <w:u w:val="single"/>
        </w:rPr>
        <w:t></w:t>
      </w:r>
      <w:r>
        <w:rPr>
          <w:rFonts w:ascii="宋体" w:hAnsi="宋体"/>
          <w:bCs/>
          <w:sz w:val="21"/>
          <w:szCs w:val="21"/>
        </w:rPr>
        <w:t>份，承包人执份。</w:t>
      </w:r>
    </w:p>
    <w:p w:rsidR="00680BD4" w:rsidRDefault="00680BD4">
      <w:pPr>
        <w:spacing w:line="360" w:lineRule="auto"/>
        <w:rPr>
          <w:rFonts w:ascii="宋体" w:hAnsi="宋体"/>
          <w:sz w:val="21"/>
          <w:szCs w:val="21"/>
        </w:rPr>
      </w:pPr>
    </w:p>
    <w:p w:rsidR="00680BD4" w:rsidRDefault="00C7416C">
      <w:pPr>
        <w:spacing w:line="360" w:lineRule="auto"/>
        <w:rPr>
          <w:rFonts w:ascii="宋体" w:hAnsi="宋体"/>
          <w:sz w:val="21"/>
          <w:szCs w:val="21"/>
          <w:u w:val="single"/>
        </w:rPr>
      </w:pPr>
      <w:r>
        <w:rPr>
          <w:rFonts w:ascii="宋体" w:hAnsi="宋体"/>
          <w:sz w:val="21"/>
          <w:szCs w:val="21"/>
        </w:rPr>
        <w:t>发包人</w:t>
      </w:r>
      <w:r>
        <w:rPr>
          <w:rFonts w:ascii="宋体" w:hAnsi="宋体" w:hint="eastAsia"/>
          <w:sz w:val="21"/>
          <w:szCs w:val="21"/>
        </w:rPr>
        <w:t>：</w:t>
      </w:r>
      <w:r>
        <w:rPr>
          <w:rFonts w:ascii="宋体" w:hAnsi="宋体"/>
          <w:sz w:val="21"/>
          <w:szCs w:val="21"/>
          <w:u w:val="single"/>
        </w:rPr>
        <w:t>(盖章)</w:t>
      </w:r>
      <w:r>
        <w:rPr>
          <w:rFonts w:ascii="宋体" w:hAnsi="宋体"/>
          <w:sz w:val="21"/>
          <w:szCs w:val="21"/>
        </w:rPr>
        <w:t>承包人</w:t>
      </w:r>
      <w:r>
        <w:rPr>
          <w:rFonts w:ascii="宋体" w:hAnsi="宋体" w:hint="eastAsia"/>
          <w:sz w:val="21"/>
          <w:szCs w:val="21"/>
        </w:rPr>
        <w:t>：</w:t>
      </w:r>
      <w:r>
        <w:rPr>
          <w:rFonts w:ascii="宋体" w:hAnsi="宋体"/>
          <w:sz w:val="21"/>
          <w:szCs w:val="21"/>
          <w:u w:val="single"/>
        </w:rPr>
        <w:t>(盖章)</w:t>
      </w:r>
    </w:p>
    <w:p w:rsidR="00680BD4" w:rsidRDefault="00680BD4">
      <w:pPr>
        <w:spacing w:line="360" w:lineRule="auto"/>
        <w:rPr>
          <w:rFonts w:ascii="宋体" w:hAnsi="宋体"/>
          <w:sz w:val="21"/>
          <w:szCs w:val="21"/>
          <w:u w:val="single"/>
        </w:rPr>
      </w:pPr>
    </w:p>
    <w:p w:rsidR="00680BD4" w:rsidRDefault="00C7416C">
      <w:pPr>
        <w:spacing w:line="360" w:lineRule="auto"/>
        <w:rPr>
          <w:rFonts w:ascii="宋体" w:hAnsi="宋体"/>
          <w:sz w:val="21"/>
          <w:szCs w:val="21"/>
        </w:rPr>
      </w:pPr>
      <w:r>
        <w:rPr>
          <w:rFonts w:ascii="宋体" w:hAnsi="宋体" w:hint="eastAsia"/>
          <w:sz w:val="21"/>
          <w:szCs w:val="21"/>
        </w:rPr>
        <w:t>法定代表人或其委托代理人：                      法定代表人或其委托代理人：</w:t>
      </w:r>
    </w:p>
    <w:p w:rsidR="00680BD4" w:rsidRDefault="00C7416C">
      <w:pPr>
        <w:spacing w:line="360" w:lineRule="auto"/>
        <w:rPr>
          <w:rFonts w:ascii="宋体" w:hAnsi="宋体"/>
          <w:sz w:val="21"/>
          <w:szCs w:val="21"/>
        </w:rPr>
      </w:pPr>
      <w:r>
        <w:rPr>
          <w:rFonts w:ascii="宋体" w:hAnsi="宋体" w:hint="eastAsia"/>
          <w:sz w:val="21"/>
          <w:szCs w:val="21"/>
        </w:rPr>
        <w:t>（签字或盖章）                                       （签字或盖章）</w:t>
      </w:r>
    </w:p>
    <w:p w:rsidR="00680BD4" w:rsidRDefault="00C7416C">
      <w:pPr>
        <w:tabs>
          <w:tab w:val="left" w:pos="4410"/>
        </w:tabs>
        <w:spacing w:line="360" w:lineRule="auto"/>
        <w:rPr>
          <w:rFonts w:ascii="宋体" w:hAnsi="宋体"/>
          <w:sz w:val="21"/>
          <w:szCs w:val="21"/>
        </w:rPr>
      </w:pPr>
      <w:r>
        <w:rPr>
          <w:rFonts w:ascii="宋体" w:hAnsi="宋体" w:hint="eastAsia"/>
          <w:sz w:val="21"/>
          <w:szCs w:val="21"/>
        </w:rPr>
        <w:t>组织机构代码：</w:t>
      </w:r>
      <w:r>
        <w:rPr>
          <w:rFonts w:ascii="宋体" w:hAnsi="宋体"/>
          <w:sz w:val="21"/>
          <w:szCs w:val="21"/>
          <w:u w:val="single"/>
        </w:rPr>
        <w:t xml:space="preserve">      </w:t>
      </w:r>
      <w:r>
        <w:rPr>
          <w:rFonts w:ascii="宋体" w:hAnsi="宋体" w:hint="eastAsia"/>
          <w:sz w:val="21"/>
          <w:szCs w:val="21"/>
        </w:rPr>
        <w:t xml:space="preserve">                    组织机构代码：</w:t>
      </w:r>
      <w:r>
        <w:rPr>
          <w:rFonts w:ascii="宋体" w:hAnsi="宋体"/>
          <w:sz w:val="21"/>
          <w:szCs w:val="21"/>
          <w:u w:val="single"/>
        </w:rPr>
        <w:t xml:space="preserve">   </w:t>
      </w:r>
    </w:p>
    <w:p w:rsidR="00680BD4" w:rsidRDefault="00C7416C">
      <w:pPr>
        <w:spacing w:line="360" w:lineRule="auto"/>
        <w:rPr>
          <w:rFonts w:ascii="宋体" w:hAnsi="宋体"/>
          <w:sz w:val="21"/>
          <w:szCs w:val="21"/>
        </w:rPr>
      </w:pPr>
      <w:r>
        <w:rPr>
          <w:rFonts w:ascii="宋体" w:hAnsi="宋体"/>
          <w:sz w:val="21"/>
          <w:szCs w:val="21"/>
        </w:rPr>
        <w:t>地  址：</w:t>
      </w:r>
      <w:r>
        <w:rPr>
          <w:rFonts w:ascii="宋体" w:hAnsi="宋体"/>
          <w:sz w:val="21"/>
          <w:szCs w:val="21"/>
          <w:u w:val="single"/>
        </w:rPr>
        <w:t xml:space="preserve">     </w:t>
      </w:r>
      <w:r>
        <w:rPr>
          <w:rFonts w:ascii="宋体" w:hAnsi="宋体"/>
          <w:sz w:val="21"/>
          <w:szCs w:val="21"/>
        </w:rPr>
        <w:t>地  址：</w:t>
      </w:r>
      <w:r>
        <w:rPr>
          <w:rFonts w:ascii="宋体" w:hAnsi="宋体"/>
          <w:sz w:val="21"/>
          <w:szCs w:val="21"/>
          <w:u w:val="single"/>
        </w:rPr>
        <w:t xml:space="preserve"> </w:t>
      </w:r>
    </w:p>
    <w:p w:rsidR="00680BD4" w:rsidRDefault="00C7416C">
      <w:pPr>
        <w:spacing w:line="360" w:lineRule="auto"/>
        <w:rPr>
          <w:rFonts w:ascii="宋体" w:hAnsi="宋体"/>
          <w:sz w:val="21"/>
          <w:szCs w:val="21"/>
        </w:rPr>
      </w:pPr>
      <w:r>
        <w:rPr>
          <w:rFonts w:ascii="宋体" w:hAnsi="宋体"/>
          <w:sz w:val="21"/>
          <w:szCs w:val="21"/>
        </w:rPr>
        <w:t>邮政编码：</w:t>
      </w:r>
      <w:r>
        <w:rPr>
          <w:rFonts w:ascii="宋体" w:hAnsi="宋体"/>
          <w:sz w:val="21"/>
          <w:szCs w:val="21"/>
          <w:u w:val="single"/>
        </w:rPr>
        <w:t xml:space="preserve">   </w:t>
      </w:r>
      <w:r>
        <w:rPr>
          <w:rFonts w:ascii="宋体" w:hAnsi="宋体"/>
          <w:sz w:val="21"/>
          <w:szCs w:val="21"/>
        </w:rPr>
        <w:t>邮政编码：</w:t>
      </w:r>
      <w:r>
        <w:rPr>
          <w:rFonts w:ascii="宋体" w:hAnsi="宋体"/>
          <w:sz w:val="21"/>
          <w:szCs w:val="21"/>
          <w:u w:val="single"/>
        </w:rPr>
        <w:t xml:space="preserve">   </w:t>
      </w:r>
    </w:p>
    <w:p w:rsidR="00680BD4" w:rsidRDefault="00C7416C">
      <w:pPr>
        <w:spacing w:line="360" w:lineRule="auto"/>
        <w:rPr>
          <w:rFonts w:ascii="宋体" w:hAnsi="宋体"/>
          <w:sz w:val="21"/>
          <w:szCs w:val="21"/>
        </w:rPr>
      </w:pPr>
      <w:r>
        <w:rPr>
          <w:rFonts w:ascii="宋体" w:hAnsi="宋体"/>
          <w:sz w:val="21"/>
          <w:szCs w:val="21"/>
        </w:rPr>
        <w:t>法定代表人：</w:t>
      </w:r>
      <w:r>
        <w:rPr>
          <w:rFonts w:ascii="宋体" w:hAnsi="宋体"/>
          <w:sz w:val="21"/>
          <w:szCs w:val="21"/>
          <w:u w:val="single"/>
        </w:rPr>
        <w:t></w:t>
      </w:r>
      <w:r>
        <w:rPr>
          <w:rFonts w:ascii="宋体" w:hAnsi="宋体"/>
          <w:sz w:val="21"/>
          <w:szCs w:val="21"/>
        </w:rPr>
        <w:t>法定代表人：</w:t>
      </w:r>
      <w:r>
        <w:rPr>
          <w:rFonts w:ascii="宋体" w:hAnsi="宋体"/>
          <w:sz w:val="21"/>
          <w:szCs w:val="21"/>
          <w:u w:val="single"/>
        </w:rPr>
        <w:t></w:t>
      </w:r>
    </w:p>
    <w:p w:rsidR="00680BD4" w:rsidRDefault="00C7416C">
      <w:pPr>
        <w:spacing w:line="360" w:lineRule="auto"/>
        <w:rPr>
          <w:rFonts w:ascii="宋体" w:hAnsi="宋体"/>
          <w:sz w:val="21"/>
          <w:szCs w:val="21"/>
        </w:rPr>
      </w:pPr>
      <w:r>
        <w:rPr>
          <w:rFonts w:ascii="宋体" w:hAnsi="宋体"/>
          <w:sz w:val="21"/>
          <w:szCs w:val="21"/>
        </w:rPr>
        <w:t>委托代理人：</w:t>
      </w:r>
      <w:r>
        <w:rPr>
          <w:rFonts w:ascii="宋体" w:hAnsi="宋体"/>
          <w:sz w:val="21"/>
          <w:szCs w:val="21"/>
          <w:u w:val="single"/>
        </w:rPr>
        <w:t xml:space="preserve"> </w:t>
      </w:r>
      <w:r>
        <w:rPr>
          <w:rFonts w:ascii="宋体" w:hAnsi="宋体"/>
          <w:sz w:val="21"/>
          <w:szCs w:val="21"/>
        </w:rPr>
        <w:t>委托代理人：</w:t>
      </w:r>
      <w:r>
        <w:rPr>
          <w:rFonts w:ascii="宋体" w:hAnsi="宋体"/>
          <w:sz w:val="21"/>
          <w:szCs w:val="21"/>
          <w:u w:val="single"/>
        </w:rPr>
        <w:t xml:space="preserve">  </w:t>
      </w:r>
    </w:p>
    <w:p w:rsidR="00680BD4" w:rsidRDefault="00C7416C">
      <w:pPr>
        <w:spacing w:line="360" w:lineRule="auto"/>
        <w:rPr>
          <w:rFonts w:ascii="宋体" w:hAnsi="宋体"/>
          <w:sz w:val="21"/>
          <w:szCs w:val="21"/>
        </w:rPr>
      </w:pPr>
      <w:r>
        <w:rPr>
          <w:rFonts w:ascii="宋体" w:hAnsi="宋体"/>
          <w:sz w:val="21"/>
          <w:szCs w:val="21"/>
        </w:rPr>
        <w:t>电  话：</w:t>
      </w:r>
      <w:r>
        <w:rPr>
          <w:rFonts w:ascii="宋体" w:hAnsi="宋体"/>
          <w:sz w:val="21"/>
          <w:szCs w:val="21"/>
          <w:u w:val="single"/>
        </w:rPr>
        <w:t></w:t>
      </w:r>
      <w:r>
        <w:rPr>
          <w:rFonts w:ascii="宋体" w:hAnsi="宋体"/>
          <w:sz w:val="21"/>
          <w:szCs w:val="21"/>
        </w:rPr>
        <w:t>电  话：</w:t>
      </w:r>
      <w:r>
        <w:rPr>
          <w:rFonts w:ascii="宋体" w:hAnsi="宋体"/>
          <w:sz w:val="21"/>
          <w:szCs w:val="21"/>
          <w:u w:val="single"/>
        </w:rPr>
        <w:t></w:t>
      </w:r>
    </w:p>
    <w:p w:rsidR="00680BD4" w:rsidRDefault="00C7416C">
      <w:pPr>
        <w:spacing w:line="360" w:lineRule="auto"/>
        <w:rPr>
          <w:rFonts w:ascii="宋体" w:hAnsi="宋体"/>
          <w:sz w:val="21"/>
          <w:szCs w:val="21"/>
        </w:rPr>
      </w:pPr>
      <w:r>
        <w:rPr>
          <w:rFonts w:ascii="宋体" w:hAnsi="宋体"/>
          <w:sz w:val="21"/>
          <w:szCs w:val="21"/>
        </w:rPr>
        <w:t>传  真：</w:t>
      </w:r>
      <w:r>
        <w:rPr>
          <w:rFonts w:ascii="宋体" w:hAnsi="宋体"/>
          <w:sz w:val="21"/>
          <w:szCs w:val="21"/>
          <w:u w:val="single"/>
        </w:rPr>
        <w:t xml:space="preserve"> </w:t>
      </w:r>
      <w:r>
        <w:rPr>
          <w:rFonts w:ascii="宋体" w:hAnsi="宋体"/>
          <w:sz w:val="21"/>
          <w:szCs w:val="21"/>
        </w:rPr>
        <w:t>传  真：</w:t>
      </w:r>
      <w:r>
        <w:rPr>
          <w:rFonts w:ascii="宋体" w:hAnsi="宋体"/>
          <w:sz w:val="21"/>
          <w:szCs w:val="21"/>
          <w:u w:val="single"/>
        </w:rPr>
        <w:t xml:space="preserve">   </w:t>
      </w:r>
    </w:p>
    <w:p w:rsidR="00680BD4" w:rsidRDefault="00C7416C">
      <w:pPr>
        <w:spacing w:line="360" w:lineRule="auto"/>
        <w:rPr>
          <w:rFonts w:ascii="宋体" w:hAnsi="宋体"/>
          <w:sz w:val="21"/>
          <w:szCs w:val="21"/>
        </w:rPr>
      </w:pPr>
      <w:r>
        <w:rPr>
          <w:rFonts w:ascii="宋体" w:hAnsi="宋体"/>
          <w:sz w:val="21"/>
          <w:szCs w:val="21"/>
        </w:rPr>
        <w:t>电子信箱：电子信箱：</w:t>
      </w:r>
      <w:r>
        <w:rPr>
          <w:rFonts w:ascii="宋体" w:hAnsi="宋体"/>
          <w:sz w:val="21"/>
          <w:szCs w:val="21"/>
          <w:u w:val="single"/>
        </w:rPr>
        <w:t xml:space="preserve">   </w:t>
      </w:r>
    </w:p>
    <w:p w:rsidR="00680BD4" w:rsidRDefault="00C7416C">
      <w:pPr>
        <w:spacing w:line="360" w:lineRule="auto"/>
        <w:rPr>
          <w:rFonts w:ascii="宋体" w:hAnsi="宋体"/>
          <w:sz w:val="21"/>
          <w:szCs w:val="21"/>
        </w:rPr>
      </w:pPr>
      <w:r>
        <w:rPr>
          <w:rFonts w:ascii="宋体" w:hAnsi="宋体"/>
          <w:sz w:val="21"/>
          <w:szCs w:val="21"/>
        </w:rPr>
        <w:t>开户银行：</w:t>
      </w:r>
      <w:r>
        <w:rPr>
          <w:rFonts w:ascii="宋体" w:hAnsi="宋体"/>
          <w:sz w:val="21"/>
          <w:szCs w:val="21"/>
          <w:u w:val="single"/>
        </w:rPr>
        <w:t xml:space="preserve">   </w:t>
      </w:r>
      <w:r>
        <w:rPr>
          <w:rFonts w:ascii="宋体" w:hAnsi="宋体"/>
          <w:sz w:val="21"/>
          <w:szCs w:val="21"/>
        </w:rPr>
        <w:t>开户银行：</w:t>
      </w:r>
      <w:r>
        <w:rPr>
          <w:rFonts w:ascii="宋体" w:hAnsi="宋体"/>
          <w:sz w:val="21"/>
          <w:szCs w:val="21"/>
          <w:u w:val="single"/>
        </w:rPr>
        <w:t xml:space="preserve">   </w:t>
      </w:r>
    </w:p>
    <w:p w:rsidR="00680BD4" w:rsidRDefault="00C7416C">
      <w:pPr>
        <w:spacing w:line="360" w:lineRule="auto"/>
        <w:rPr>
          <w:rFonts w:ascii="宋体" w:hAnsi="宋体"/>
          <w:sz w:val="21"/>
          <w:szCs w:val="21"/>
          <w:u w:val="single"/>
        </w:rPr>
      </w:pPr>
      <w:r>
        <w:rPr>
          <w:rFonts w:ascii="宋体" w:hAnsi="宋体"/>
          <w:sz w:val="21"/>
          <w:szCs w:val="21"/>
        </w:rPr>
        <w:t>账  号：</w:t>
      </w:r>
      <w:r>
        <w:rPr>
          <w:rFonts w:ascii="宋体" w:hAnsi="宋体"/>
          <w:sz w:val="21"/>
          <w:szCs w:val="21"/>
          <w:u w:val="single"/>
        </w:rPr>
        <w:t xml:space="preserve">       </w:t>
      </w:r>
      <w:r>
        <w:rPr>
          <w:rFonts w:ascii="宋体" w:hAnsi="宋体"/>
          <w:sz w:val="21"/>
          <w:szCs w:val="21"/>
        </w:rPr>
        <w:t>账 号：</w:t>
      </w:r>
      <w:r>
        <w:rPr>
          <w:rFonts w:ascii="宋体" w:hAnsi="宋体"/>
          <w:sz w:val="21"/>
          <w:szCs w:val="21"/>
          <w:u w:val="single"/>
        </w:rPr>
        <w:t></w:t>
      </w:r>
    </w:p>
    <w:p w:rsidR="00680BD4" w:rsidRDefault="00680BD4">
      <w:pPr>
        <w:spacing w:line="360" w:lineRule="auto"/>
        <w:rPr>
          <w:rFonts w:ascii="宋体" w:hAnsi="宋体"/>
          <w:sz w:val="21"/>
          <w:szCs w:val="21"/>
          <w:u w:val="single"/>
        </w:rPr>
      </w:pPr>
    </w:p>
    <w:p w:rsidR="00680BD4" w:rsidRDefault="00C7416C">
      <w:pPr>
        <w:spacing w:line="360" w:lineRule="auto"/>
        <w:rPr>
          <w:rFonts w:ascii="宋体" w:hAnsi="宋体"/>
          <w:sz w:val="21"/>
          <w:szCs w:val="21"/>
        </w:rPr>
      </w:pPr>
      <w:r>
        <w:rPr>
          <w:rFonts w:ascii="宋体" w:hAnsi="宋体"/>
          <w:sz w:val="21"/>
          <w:szCs w:val="21"/>
        </w:rPr>
        <w:br w:type="page"/>
      </w:r>
      <w:bookmarkStart w:id="153" w:name="_Toc351203494"/>
    </w:p>
    <w:p w:rsidR="00680BD4" w:rsidRDefault="00C7416C">
      <w:pPr>
        <w:keepNext/>
        <w:keepLines/>
        <w:spacing w:after="120" w:line="360" w:lineRule="auto"/>
        <w:jc w:val="center"/>
        <w:outlineLvl w:val="2"/>
        <w:rPr>
          <w:rFonts w:ascii="宋体" w:hAnsi="宋体"/>
          <w:b/>
          <w:bCs/>
          <w:szCs w:val="28"/>
        </w:rPr>
      </w:pPr>
      <w:r>
        <w:rPr>
          <w:rFonts w:ascii="宋体" w:hAnsi="宋体"/>
          <w:b/>
          <w:bCs/>
          <w:szCs w:val="28"/>
        </w:rPr>
        <w:lastRenderedPageBreak/>
        <w:t>第二部分 通用合同条款</w:t>
      </w:r>
      <w:bookmarkStart w:id="154" w:name="_Toc337558727"/>
      <w:bookmarkEnd w:id="153"/>
    </w:p>
    <w:p w:rsidR="00680BD4" w:rsidRDefault="00C7416C">
      <w:pPr>
        <w:keepNext/>
        <w:keepLines/>
        <w:spacing w:before="120" w:after="120" w:line="360" w:lineRule="auto"/>
        <w:outlineLvl w:val="3"/>
        <w:rPr>
          <w:rFonts w:ascii="宋体" w:hAnsi="宋体"/>
          <w:bCs/>
          <w:sz w:val="21"/>
          <w:szCs w:val="21"/>
        </w:rPr>
      </w:pPr>
      <w:bookmarkStart w:id="155" w:name="_Toc351203495"/>
      <w:bookmarkEnd w:id="154"/>
      <w:r>
        <w:rPr>
          <w:rFonts w:ascii="宋体" w:hAnsi="宋体"/>
          <w:bCs/>
          <w:sz w:val="21"/>
          <w:szCs w:val="21"/>
        </w:rPr>
        <w:t>1. 一般约定</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1.1词语定义与解释</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合同协议书、通用合同条款、专用合同条款中的下列词语具有本款所赋予的含义：</w:t>
      </w:r>
    </w:p>
    <w:p w:rsidR="00680BD4" w:rsidRDefault="00C7416C">
      <w:pPr>
        <w:autoSpaceDE w:val="0"/>
        <w:autoSpaceDN w:val="0"/>
        <w:adjustRightInd w:val="0"/>
        <w:spacing w:line="360" w:lineRule="auto"/>
        <w:rPr>
          <w:rFonts w:ascii="宋体" w:hAnsi="宋体"/>
          <w:sz w:val="21"/>
          <w:szCs w:val="21"/>
        </w:rPr>
      </w:pPr>
      <w:r>
        <w:rPr>
          <w:rFonts w:ascii="宋体" w:hAnsi="宋体"/>
          <w:sz w:val="21"/>
          <w:szCs w:val="21"/>
        </w:rPr>
        <w:t xml:space="preserve">    1.1.1 合同</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1.1.1.1 合同：是指根据法律规定和合同当事人约定具有约束力的文件，构成合同的文件包括合同协议书、中标通知书（如果有）、投标函及其附录（如果有）、专用合同条款及其附件、通用合同条款、技术标准和要求、图纸、已标价工程量清单或预算书以及其他合同文件。</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1.1.1.2 合同协议书：是指构成合同的由发包人和承包人共同签署的称为“合同协议书”的书面文件</w:t>
      </w:r>
      <w:r>
        <w:rPr>
          <w:rFonts w:ascii="宋体" w:hAnsi="宋体" w:hint="eastAsia"/>
          <w:sz w:val="21"/>
          <w:szCs w:val="21"/>
        </w:rPr>
        <w:t>。</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1.1.1.3 中标通知书：是指构成合同的</w:t>
      </w:r>
      <w:r>
        <w:rPr>
          <w:rFonts w:ascii="宋体" w:hAnsi="宋体" w:hint="eastAsia"/>
          <w:sz w:val="21"/>
          <w:szCs w:val="21"/>
        </w:rPr>
        <w:t>由</w:t>
      </w:r>
      <w:r>
        <w:rPr>
          <w:rFonts w:ascii="宋体" w:hAnsi="宋体"/>
          <w:sz w:val="21"/>
          <w:szCs w:val="21"/>
        </w:rPr>
        <w:t>发包人通知承包人中标的书面文件。</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1.1.1.4 投标函：是指构成合同的由承包人填写并签署的用于投标的称为“投标函”的文件。</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1.1.1.5 投标函附录：是指构成合同的附在投标函后的称为“投标函附录”的文件。</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1.1.1.6 技术标准和要求：是指构成合同的施工应当遵守的或指导施工的国家、行业或地方的技术标准和要求，以及合同约定的技术标准和要求。</w:t>
      </w:r>
    </w:p>
    <w:p w:rsidR="00680BD4" w:rsidRDefault="00C7416C">
      <w:pPr>
        <w:spacing w:line="360" w:lineRule="auto"/>
        <w:ind w:firstLineChars="200" w:firstLine="420"/>
        <w:rPr>
          <w:rFonts w:ascii="宋体" w:hAnsi="宋体"/>
          <w:sz w:val="21"/>
          <w:szCs w:val="21"/>
        </w:rPr>
      </w:pPr>
      <w:r>
        <w:rPr>
          <w:rFonts w:ascii="宋体" w:hAnsi="宋体"/>
          <w:sz w:val="21"/>
          <w:szCs w:val="21"/>
        </w:rPr>
        <w:t>1.1.1.7 图纸：是指构成合同的图纸，包括由发包人按照合同约定提供或经发包人批准的设计文件、</w:t>
      </w:r>
      <w:r>
        <w:rPr>
          <w:rFonts w:ascii="宋体" w:hAnsi="宋体" w:hint="eastAsia"/>
          <w:sz w:val="21"/>
          <w:szCs w:val="21"/>
        </w:rPr>
        <w:t>施工图、</w:t>
      </w:r>
      <w:r>
        <w:rPr>
          <w:rFonts w:ascii="宋体" w:hAnsi="宋体"/>
          <w:sz w:val="21"/>
          <w:szCs w:val="21"/>
        </w:rPr>
        <w:t>鸟瞰图及模型等，</w:t>
      </w:r>
      <w:r>
        <w:rPr>
          <w:rFonts w:ascii="宋体" w:hAnsi="宋体" w:hint="eastAsia"/>
          <w:sz w:val="21"/>
          <w:szCs w:val="21"/>
        </w:rPr>
        <w:t>以及在合同履行过程中形成的图纸文件。图纸</w:t>
      </w:r>
      <w:r>
        <w:rPr>
          <w:rFonts w:ascii="宋体" w:hAnsi="宋体"/>
          <w:sz w:val="21"/>
          <w:szCs w:val="21"/>
        </w:rPr>
        <w:t>应当按照法律规定审查合格。</w:t>
      </w:r>
    </w:p>
    <w:p w:rsidR="00680BD4" w:rsidRDefault="00C7416C">
      <w:pPr>
        <w:autoSpaceDE w:val="0"/>
        <w:autoSpaceDN w:val="0"/>
        <w:adjustRightInd w:val="0"/>
        <w:spacing w:line="360" w:lineRule="auto"/>
        <w:ind w:firstLineChars="195" w:firstLine="409"/>
        <w:rPr>
          <w:rFonts w:ascii="宋体" w:hAnsi="宋体"/>
          <w:sz w:val="21"/>
          <w:szCs w:val="21"/>
        </w:rPr>
      </w:pPr>
      <w:r>
        <w:rPr>
          <w:rFonts w:ascii="宋体" w:hAnsi="宋体"/>
          <w:sz w:val="21"/>
          <w:szCs w:val="21"/>
        </w:rPr>
        <w:t>1.1.1.8 已标价工程量清单：是指构成合同的由承包人按照规定的格式和要求填写并标明价格的工程量清单，包括说明和表格。</w:t>
      </w:r>
    </w:p>
    <w:p w:rsidR="00680BD4" w:rsidRDefault="00C7416C">
      <w:pPr>
        <w:autoSpaceDE w:val="0"/>
        <w:autoSpaceDN w:val="0"/>
        <w:adjustRightInd w:val="0"/>
        <w:spacing w:line="360" w:lineRule="auto"/>
        <w:ind w:firstLineChars="195" w:firstLine="409"/>
        <w:rPr>
          <w:rFonts w:ascii="宋体" w:hAnsi="宋体"/>
          <w:sz w:val="21"/>
          <w:szCs w:val="21"/>
        </w:rPr>
      </w:pPr>
      <w:r>
        <w:rPr>
          <w:rFonts w:ascii="宋体" w:hAnsi="宋体"/>
          <w:sz w:val="21"/>
          <w:szCs w:val="21"/>
        </w:rPr>
        <w:t>1.1.1.9 预算书：是指构成合同的由承包人按照发包人规定的格式和要求编制的工程预算文件。</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1.1.1.10 其他合同文件：是指经合同当事人约定的与工程施工有关的具有合同约束力的文件或书面协议。合同当事人可以在专用合同条款中进行约定。</w:t>
      </w:r>
    </w:p>
    <w:p w:rsidR="00680BD4" w:rsidRDefault="00C7416C">
      <w:pPr>
        <w:autoSpaceDE w:val="0"/>
        <w:autoSpaceDN w:val="0"/>
        <w:adjustRightInd w:val="0"/>
        <w:spacing w:line="360" w:lineRule="auto"/>
        <w:rPr>
          <w:rFonts w:ascii="宋体" w:hAnsi="宋体"/>
          <w:sz w:val="21"/>
          <w:szCs w:val="21"/>
        </w:rPr>
      </w:pPr>
      <w:r>
        <w:rPr>
          <w:rFonts w:ascii="宋体" w:hAnsi="宋体"/>
          <w:sz w:val="21"/>
          <w:szCs w:val="21"/>
        </w:rPr>
        <w:t xml:space="preserve">    1.1.2 合同当事人及其他相关方</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1.1.2.1 合同当事人：是指发包人和（或）承包人。</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1.1.2.2 发包人：是指与承包人签订合同协议书的当事人及取得该当事人资格的合法继承人。</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1.1.2.3 承包人：是指与发包人签订合同协议书的，具有相应工程施工承包资质的当事人及取得该当事人资格的合法继承人。</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1.1.2.4 监理人：是指在专用合同条款中指明的，受发包人委托按照法律规定进行工程监督管理的法人或其他组织。</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1.1.2.5 设计人：是指在专用合同条款中指明的，受发包人委托负责工程设计并具备相应工程设计资质的法人或其他组织。</w:t>
      </w:r>
    </w:p>
    <w:p w:rsidR="00680BD4" w:rsidRDefault="00C7416C">
      <w:pPr>
        <w:spacing w:line="360" w:lineRule="auto"/>
        <w:ind w:firstLineChars="195" w:firstLine="409"/>
        <w:rPr>
          <w:rFonts w:ascii="宋体" w:hAnsi="宋体"/>
          <w:sz w:val="21"/>
          <w:szCs w:val="21"/>
        </w:rPr>
      </w:pPr>
      <w:r>
        <w:rPr>
          <w:rFonts w:ascii="宋体" w:hAnsi="宋体"/>
          <w:sz w:val="21"/>
          <w:szCs w:val="21"/>
        </w:rPr>
        <w:t>1.1.2.6 分包人：</w:t>
      </w:r>
      <w:bookmarkStart w:id="156" w:name="#go5"/>
      <w:bookmarkEnd w:id="156"/>
      <w:r>
        <w:rPr>
          <w:rFonts w:ascii="宋体" w:hAnsi="宋体"/>
          <w:sz w:val="21"/>
          <w:szCs w:val="21"/>
        </w:rPr>
        <w:t>是指</w:t>
      </w:r>
      <w:r>
        <w:rPr>
          <w:rFonts w:ascii="宋体" w:hAnsi="宋体" w:hint="eastAsia"/>
          <w:sz w:val="21"/>
          <w:szCs w:val="21"/>
        </w:rPr>
        <w:t>按照法律规定和</w:t>
      </w:r>
      <w:r>
        <w:rPr>
          <w:rFonts w:ascii="宋体" w:hAnsi="宋体"/>
          <w:sz w:val="21"/>
          <w:szCs w:val="21"/>
        </w:rPr>
        <w:t>合同约定，分包</w:t>
      </w:r>
      <w:r>
        <w:rPr>
          <w:rFonts w:ascii="宋体" w:hAnsi="宋体" w:hint="eastAsia"/>
          <w:sz w:val="21"/>
          <w:szCs w:val="21"/>
        </w:rPr>
        <w:t>部分</w:t>
      </w:r>
      <w:r>
        <w:rPr>
          <w:rFonts w:ascii="宋体" w:hAnsi="宋体"/>
          <w:sz w:val="21"/>
          <w:szCs w:val="21"/>
        </w:rPr>
        <w:t>工程</w:t>
      </w:r>
      <w:r>
        <w:rPr>
          <w:rFonts w:ascii="宋体" w:hAnsi="宋体" w:hint="eastAsia"/>
          <w:sz w:val="21"/>
          <w:szCs w:val="21"/>
        </w:rPr>
        <w:t>或工作</w:t>
      </w:r>
      <w:r>
        <w:rPr>
          <w:rFonts w:ascii="宋体" w:hAnsi="宋体"/>
          <w:sz w:val="21"/>
          <w:szCs w:val="21"/>
        </w:rPr>
        <w:t>，并与</w:t>
      </w:r>
      <w:r>
        <w:rPr>
          <w:rFonts w:ascii="宋体" w:hAnsi="宋体" w:hint="eastAsia"/>
          <w:sz w:val="21"/>
          <w:szCs w:val="21"/>
        </w:rPr>
        <w:t>承包人</w:t>
      </w:r>
      <w:r>
        <w:rPr>
          <w:rFonts w:ascii="宋体" w:hAnsi="宋体"/>
          <w:sz w:val="21"/>
          <w:szCs w:val="21"/>
        </w:rPr>
        <w:t>签订分包合同的具有相应资质的法人。</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1.1.2.7 发包人代表：是指由发包人任命并派驻施工现场在发包人授权范围内行使发包人权利的人。</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lastRenderedPageBreak/>
        <w:t>1.1.2.8 项目经理：是指由承包人任命并派驻施工现场，在承包人授权范围内负责合同履行，且按照法律规定具有相应资格的</w:t>
      </w:r>
      <w:r>
        <w:rPr>
          <w:rFonts w:ascii="宋体" w:hAnsi="宋体" w:hint="eastAsia"/>
          <w:sz w:val="21"/>
          <w:szCs w:val="21"/>
        </w:rPr>
        <w:t>项目负责</w:t>
      </w:r>
      <w:r>
        <w:rPr>
          <w:rFonts w:ascii="宋体" w:hAnsi="宋体"/>
          <w:sz w:val="21"/>
          <w:szCs w:val="21"/>
        </w:rPr>
        <w:t>人。</w:t>
      </w:r>
    </w:p>
    <w:p w:rsidR="00680BD4" w:rsidRDefault="00C7416C">
      <w:pPr>
        <w:spacing w:line="360" w:lineRule="auto"/>
        <w:ind w:firstLineChars="200" w:firstLine="420"/>
        <w:rPr>
          <w:rFonts w:ascii="宋体" w:hAnsi="宋体"/>
          <w:sz w:val="21"/>
          <w:szCs w:val="21"/>
        </w:rPr>
      </w:pPr>
      <w:r>
        <w:rPr>
          <w:rFonts w:ascii="宋体" w:hAnsi="宋体"/>
          <w:sz w:val="21"/>
          <w:szCs w:val="21"/>
        </w:rPr>
        <w:t>1.1.2.9 总监理工程师：是指由监理人任命并派驻施工现场进行工程监理的总负责人。</w:t>
      </w:r>
    </w:p>
    <w:p w:rsidR="00680BD4" w:rsidRDefault="00C7416C">
      <w:pPr>
        <w:spacing w:line="360" w:lineRule="auto"/>
        <w:ind w:firstLineChars="200" w:firstLine="420"/>
        <w:rPr>
          <w:rFonts w:ascii="宋体" w:hAnsi="宋体"/>
          <w:sz w:val="21"/>
          <w:szCs w:val="21"/>
        </w:rPr>
      </w:pPr>
      <w:r>
        <w:rPr>
          <w:rFonts w:ascii="宋体" w:hAnsi="宋体"/>
          <w:sz w:val="21"/>
          <w:szCs w:val="21"/>
        </w:rPr>
        <w:t>1.1.3 工程和设备</w:t>
      </w:r>
    </w:p>
    <w:p w:rsidR="00680BD4" w:rsidRDefault="00C7416C">
      <w:pPr>
        <w:spacing w:line="360" w:lineRule="auto"/>
        <w:ind w:firstLineChars="200" w:firstLine="420"/>
        <w:rPr>
          <w:rFonts w:ascii="宋体" w:hAnsi="宋体"/>
          <w:sz w:val="21"/>
          <w:szCs w:val="21"/>
        </w:rPr>
      </w:pPr>
      <w:r>
        <w:rPr>
          <w:rFonts w:ascii="宋体" w:hAnsi="宋体"/>
          <w:sz w:val="21"/>
          <w:szCs w:val="21"/>
        </w:rPr>
        <w:t>1.1.3.1 工程：是指与合同协议书中工程承包范围对应的永久工程和（或）临时工程。</w:t>
      </w:r>
    </w:p>
    <w:p w:rsidR="00680BD4" w:rsidRDefault="00C7416C">
      <w:pPr>
        <w:spacing w:line="360" w:lineRule="auto"/>
        <w:ind w:firstLineChars="200" w:firstLine="420"/>
        <w:rPr>
          <w:rFonts w:ascii="宋体" w:hAnsi="宋体"/>
          <w:sz w:val="21"/>
          <w:szCs w:val="21"/>
        </w:rPr>
      </w:pPr>
      <w:r>
        <w:rPr>
          <w:rFonts w:ascii="宋体" w:hAnsi="宋体"/>
          <w:sz w:val="21"/>
          <w:szCs w:val="21"/>
        </w:rPr>
        <w:t>1.1.3.2 永久工程：是指按合同约定建造并移交给发包人的工程，包括工程设备。</w:t>
      </w:r>
    </w:p>
    <w:p w:rsidR="00680BD4" w:rsidRDefault="00C7416C">
      <w:pPr>
        <w:spacing w:line="360" w:lineRule="auto"/>
        <w:ind w:firstLineChars="200" w:firstLine="420"/>
        <w:rPr>
          <w:rFonts w:ascii="宋体" w:hAnsi="宋体"/>
          <w:sz w:val="21"/>
          <w:szCs w:val="21"/>
        </w:rPr>
      </w:pPr>
      <w:r>
        <w:rPr>
          <w:rFonts w:ascii="宋体" w:hAnsi="宋体"/>
          <w:sz w:val="21"/>
          <w:szCs w:val="21"/>
        </w:rPr>
        <w:t>1.1.3.3 临时工程：是指为完成合同约定的永久工程所修建的各类临时性工程，不包括施工设备。</w:t>
      </w:r>
    </w:p>
    <w:p w:rsidR="00680BD4" w:rsidRDefault="00C7416C">
      <w:pPr>
        <w:spacing w:line="360" w:lineRule="auto"/>
        <w:ind w:firstLineChars="200" w:firstLine="420"/>
        <w:rPr>
          <w:rFonts w:ascii="宋体" w:hAnsi="宋体"/>
          <w:sz w:val="21"/>
          <w:szCs w:val="21"/>
        </w:rPr>
      </w:pPr>
      <w:r>
        <w:rPr>
          <w:rFonts w:ascii="宋体" w:hAnsi="宋体"/>
          <w:sz w:val="21"/>
          <w:szCs w:val="21"/>
        </w:rPr>
        <w:t>1.1.3.4 单位工程：是指在</w:t>
      </w:r>
      <w:r>
        <w:rPr>
          <w:rFonts w:ascii="宋体" w:hAnsi="宋体" w:hint="eastAsia"/>
          <w:sz w:val="21"/>
          <w:szCs w:val="21"/>
        </w:rPr>
        <w:t>合同协议书</w:t>
      </w:r>
      <w:r>
        <w:rPr>
          <w:rFonts w:ascii="宋体" w:hAnsi="宋体"/>
          <w:sz w:val="21"/>
          <w:szCs w:val="21"/>
        </w:rPr>
        <w:t>中指明的，具备独立施工条件并能形成独立使用功能的永久工程。</w:t>
      </w:r>
    </w:p>
    <w:p w:rsidR="00680BD4" w:rsidRDefault="00C7416C">
      <w:pPr>
        <w:spacing w:line="360" w:lineRule="auto"/>
        <w:ind w:firstLineChars="200" w:firstLine="420"/>
        <w:rPr>
          <w:rFonts w:ascii="宋体" w:hAnsi="宋体"/>
          <w:sz w:val="21"/>
          <w:szCs w:val="21"/>
        </w:rPr>
      </w:pPr>
      <w:r>
        <w:rPr>
          <w:rFonts w:ascii="宋体" w:hAnsi="宋体"/>
          <w:sz w:val="21"/>
          <w:szCs w:val="21"/>
        </w:rPr>
        <w:t>1.1.3.5 工程设备：是指构成永久工程的机电设备、金属结构设备、仪器及其他类似的设备和装置。</w:t>
      </w:r>
    </w:p>
    <w:p w:rsidR="00680BD4" w:rsidRDefault="00C7416C">
      <w:pPr>
        <w:spacing w:line="360" w:lineRule="auto"/>
        <w:ind w:firstLineChars="200" w:firstLine="420"/>
        <w:rPr>
          <w:rFonts w:ascii="宋体" w:hAnsi="宋体"/>
          <w:sz w:val="21"/>
          <w:szCs w:val="21"/>
        </w:rPr>
      </w:pPr>
      <w:r>
        <w:rPr>
          <w:rFonts w:ascii="宋体" w:hAnsi="宋体"/>
          <w:sz w:val="21"/>
          <w:szCs w:val="21"/>
        </w:rPr>
        <w:t>1.1.3.6 施工设备：是指为完成合同约定的各项工作所需的设备、器具和其他物品，但不包括工程设备、临时工程和材料。</w:t>
      </w:r>
    </w:p>
    <w:p w:rsidR="00680BD4" w:rsidRDefault="00C7416C">
      <w:pPr>
        <w:spacing w:line="360" w:lineRule="auto"/>
        <w:ind w:firstLineChars="200" w:firstLine="420"/>
        <w:rPr>
          <w:rFonts w:ascii="宋体" w:hAnsi="宋体"/>
          <w:sz w:val="21"/>
          <w:szCs w:val="21"/>
        </w:rPr>
      </w:pPr>
      <w:r>
        <w:rPr>
          <w:rFonts w:ascii="宋体" w:hAnsi="宋体"/>
          <w:sz w:val="21"/>
          <w:szCs w:val="21"/>
        </w:rPr>
        <w:t>1.1.3.7 施工现场：是指用于工程施工的场所，以及在专用合同条款中</w:t>
      </w:r>
      <w:r>
        <w:rPr>
          <w:rFonts w:ascii="宋体" w:hAnsi="宋体" w:hint="eastAsia"/>
          <w:sz w:val="21"/>
          <w:szCs w:val="21"/>
        </w:rPr>
        <w:t>指</w:t>
      </w:r>
      <w:r>
        <w:rPr>
          <w:rFonts w:ascii="宋体" w:hAnsi="宋体"/>
          <w:sz w:val="21"/>
          <w:szCs w:val="21"/>
        </w:rPr>
        <w:t>明作为施工场所组成部分的其他场所，包括永久占地和临时占地。</w:t>
      </w:r>
    </w:p>
    <w:p w:rsidR="00680BD4" w:rsidRDefault="00C7416C">
      <w:pPr>
        <w:spacing w:line="360" w:lineRule="auto"/>
        <w:ind w:firstLineChars="200" w:firstLine="420"/>
        <w:rPr>
          <w:rFonts w:ascii="宋体" w:hAnsi="宋体"/>
          <w:sz w:val="21"/>
          <w:szCs w:val="21"/>
        </w:rPr>
      </w:pPr>
      <w:r>
        <w:rPr>
          <w:rFonts w:ascii="宋体" w:hAnsi="宋体"/>
          <w:sz w:val="21"/>
          <w:szCs w:val="21"/>
        </w:rPr>
        <w:t>1.1.3.8临时设施：是指为完成合同约定的各项工作所服务的临时性生产和生活设施。</w:t>
      </w:r>
    </w:p>
    <w:p w:rsidR="00680BD4" w:rsidRDefault="00C7416C">
      <w:pPr>
        <w:spacing w:line="360" w:lineRule="auto"/>
        <w:ind w:firstLineChars="200" w:firstLine="420"/>
        <w:rPr>
          <w:rFonts w:ascii="宋体" w:hAnsi="宋体"/>
          <w:sz w:val="21"/>
          <w:szCs w:val="21"/>
        </w:rPr>
      </w:pPr>
      <w:r>
        <w:rPr>
          <w:rFonts w:ascii="宋体" w:hAnsi="宋体"/>
          <w:sz w:val="21"/>
          <w:szCs w:val="21"/>
        </w:rPr>
        <w:t>1.1.3.9 永久占地：是指专用合同条款中指明为实施工程需永久占用的土地。</w:t>
      </w:r>
    </w:p>
    <w:p w:rsidR="00680BD4" w:rsidRDefault="00C7416C">
      <w:pPr>
        <w:spacing w:line="360" w:lineRule="auto"/>
        <w:ind w:firstLineChars="200" w:firstLine="420"/>
        <w:rPr>
          <w:rFonts w:ascii="宋体" w:hAnsi="宋体"/>
          <w:sz w:val="21"/>
          <w:szCs w:val="21"/>
        </w:rPr>
      </w:pPr>
      <w:r>
        <w:rPr>
          <w:rFonts w:ascii="宋体" w:hAnsi="宋体"/>
          <w:sz w:val="21"/>
          <w:szCs w:val="21"/>
        </w:rPr>
        <w:t>1.1.3.10 临时占地：是指专用合同条款中指明为实施工程需要临时占用的土地。</w:t>
      </w:r>
    </w:p>
    <w:p w:rsidR="00680BD4" w:rsidRDefault="00C7416C">
      <w:pPr>
        <w:spacing w:line="360" w:lineRule="auto"/>
        <w:ind w:firstLineChars="200" w:firstLine="420"/>
        <w:rPr>
          <w:rFonts w:ascii="宋体" w:hAnsi="宋体"/>
          <w:sz w:val="21"/>
          <w:szCs w:val="21"/>
        </w:rPr>
      </w:pPr>
      <w:r>
        <w:rPr>
          <w:rFonts w:ascii="宋体" w:hAnsi="宋体"/>
          <w:sz w:val="21"/>
          <w:szCs w:val="21"/>
        </w:rPr>
        <w:t>1.1.4 日期和期限</w:t>
      </w:r>
    </w:p>
    <w:p w:rsidR="00680BD4" w:rsidRDefault="00C7416C">
      <w:pPr>
        <w:spacing w:line="360" w:lineRule="auto"/>
        <w:ind w:firstLineChars="200" w:firstLine="420"/>
        <w:rPr>
          <w:rFonts w:ascii="宋体" w:hAnsi="宋体"/>
          <w:sz w:val="21"/>
          <w:szCs w:val="21"/>
        </w:rPr>
      </w:pPr>
      <w:r>
        <w:rPr>
          <w:rFonts w:ascii="宋体" w:hAnsi="宋体"/>
          <w:sz w:val="21"/>
          <w:szCs w:val="21"/>
        </w:rPr>
        <w:t>1.1.4.1 开工日期：包括计划开工日期和实际开工日期。计划开工日期是指合同协议书约定的开工日期；实际开工日期是指监理人按照第7.3.2项</w:t>
      </w:r>
      <w:r>
        <w:rPr>
          <w:rFonts w:ascii="宋体" w:hAnsi="宋体" w:hint="eastAsia"/>
          <w:sz w:val="21"/>
          <w:szCs w:val="21"/>
        </w:rPr>
        <w:t>〔</w:t>
      </w:r>
      <w:r>
        <w:rPr>
          <w:rFonts w:ascii="宋体" w:hAnsi="宋体"/>
          <w:sz w:val="21"/>
          <w:szCs w:val="21"/>
        </w:rPr>
        <w:t>开工通知</w:t>
      </w:r>
      <w:r>
        <w:rPr>
          <w:rFonts w:ascii="宋体" w:hAnsi="宋体" w:hint="eastAsia"/>
          <w:sz w:val="21"/>
          <w:szCs w:val="21"/>
        </w:rPr>
        <w:t>〕</w:t>
      </w:r>
      <w:r>
        <w:rPr>
          <w:rFonts w:ascii="宋体" w:hAnsi="宋体"/>
          <w:sz w:val="21"/>
          <w:szCs w:val="21"/>
        </w:rPr>
        <w:t>约定发出的符合法律规定的开工通知中载明的开工日期。</w:t>
      </w:r>
    </w:p>
    <w:p w:rsidR="00680BD4" w:rsidRDefault="00C7416C">
      <w:pPr>
        <w:spacing w:line="360" w:lineRule="auto"/>
        <w:ind w:firstLineChars="200" w:firstLine="420"/>
        <w:rPr>
          <w:rFonts w:ascii="宋体" w:hAnsi="宋体"/>
          <w:sz w:val="21"/>
          <w:szCs w:val="21"/>
        </w:rPr>
      </w:pPr>
      <w:r>
        <w:rPr>
          <w:rFonts w:ascii="宋体" w:hAnsi="宋体"/>
          <w:sz w:val="21"/>
          <w:szCs w:val="21"/>
        </w:rPr>
        <w:t>1.1.4.2 竣工日期：包括计划竣工日期和实际竣工日期。计划竣工日期是指合同协议书约定的竣工日期</w:t>
      </w:r>
      <w:r>
        <w:rPr>
          <w:rFonts w:ascii="宋体" w:hAnsi="宋体" w:hint="eastAsia"/>
          <w:sz w:val="21"/>
          <w:szCs w:val="21"/>
        </w:rPr>
        <w:t>；</w:t>
      </w:r>
      <w:r>
        <w:rPr>
          <w:rFonts w:ascii="宋体" w:hAnsi="宋体"/>
          <w:sz w:val="21"/>
          <w:szCs w:val="21"/>
        </w:rPr>
        <w:t>实际竣工日期按照第13.2.3项</w:t>
      </w:r>
      <w:r>
        <w:rPr>
          <w:rFonts w:ascii="宋体" w:hAnsi="宋体" w:hint="eastAsia"/>
          <w:sz w:val="21"/>
          <w:szCs w:val="21"/>
        </w:rPr>
        <w:t>〔</w:t>
      </w:r>
      <w:r>
        <w:rPr>
          <w:rFonts w:ascii="宋体" w:hAnsi="宋体"/>
          <w:sz w:val="21"/>
          <w:szCs w:val="21"/>
        </w:rPr>
        <w:t>竣工日期</w:t>
      </w:r>
      <w:r>
        <w:rPr>
          <w:rFonts w:ascii="宋体" w:hAnsi="宋体" w:hint="eastAsia"/>
          <w:sz w:val="21"/>
          <w:szCs w:val="21"/>
        </w:rPr>
        <w:t>〕</w:t>
      </w:r>
      <w:r>
        <w:rPr>
          <w:rFonts w:ascii="宋体" w:hAnsi="宋体"/>
          <w:sz w:val="21"/>
          <w:szCs w:val="21"/>
        </w:rPr>
        <w:t xml:space="preserve">的约定确定。 </w:t>
      </w:r>
    </w:p>
    <w:p w:rsidR="00680BD4" w:rsidRDefault="00C7416C">
      <w:pPr>
        <w:spacing w:line="360" w:lineRule="auto"/>
        <w:ind w:firstLineChars="203" w:firstLine="426"/>
        <w:rPr>
          <w:rFonts w:ascii="宋体" w:hAnsi="宋体"/>
          <w:sz w:val="21"/>
          <w:szCs w:val="21"/>
        </w:rPr>
      </w:pPr>
      <w:r>
        <w:rPr>
          <w:rFonts w:ascii="宋体" w:hAnsi="宋体"/>
          <w:sz w:val="21"/>
          <w:szCs w:val="21"/>
        </w:rPr>
        <w:t>1.1.4.3 工期：是指在合同协议书约定的承包人完成工程所需的期限，包括按照合同约定所作的</w:t>
      </w:r>
      <w:r>
        <w:rPr>
          <w:rFonts w:ascii="宋体" w:hAnsi="宋体" w:hint="eastAsia"/>
          <w:sz w:val="21"/>
          <w:szCs w:val="21"/>
        </w:rPr>
        <w:t>期限</w:t>
      </w:r>
      <w:r>
        <w:rPr>
          <w:rFonts w:ascii="宋体" w:hAnsi="宋体"/>
          <w:sz w:val="21"/>
          <w:szCs w:val="21"/>
        </w:rPr>
        <w:t>变更。</w:t>
      </w:r>
    </w:p>
    <w:p w:rsidR="00680BD4" w:rsidRDefault="00C7416C">
      <w:pPr>
        <w:spacing w:line="360" w:lineRule="auto"/>
        <w:ind w:firstLineChars="200" w:firstLine="420"/>
        <w:rPr>
          <w:rFonts w:ascii="宋体" w:hAnsi="宋体"/>
          <w:sz w:val="21"/>
          <w:szCs w:val="21"/>
        </w:rPr>
      </w:pPr>
      <w:r>
        <w:rPr>
          <w:rFonts w:ascii="宋体" w:hAnsi="宋体"/>
          <w:sz w:val="21"/>
          <w:szCs w:val="21"/>
        </w:rPr>
        <w:t>1.1.4.4 缺陷责任期：是指承包人按照合同约定承担缺陷修复义务，且发包人</w:t>
      </w:r>
      <w:r>
        <w:rPr>
          <w:rFonts w:ascii="宋体" w:hAnsi="宋体" w:hint="eastAsia"/>
          <w:sz w:val="21"/>
          <w:szCs w:val="21"/>
        </w:rPr>
        <w:t>预</w:t>
      </w:r>
      <w:r>
        <w:rPr>
          <w:rFonts w:ascii="宋体" w:hAnsi="宋体"/>
          <w:sz w:val="21"/>
          <w:szCs w:val="21"/>
        </w:rPr>
        <w:t>留质量保证金</w:t>
      </w:r>
      <w:r>
        <w:rPr>
          <w:rFonts w:ascii="宋体" w:hAnsi="宋体" w:hint="eastAsia"/>
          <w:sz w:val="21"/>
          <w:szCs w:val="21"/>
        </w:rPr>
        <w:t>（已</w:t>
      </w:r>
      <w:r>
        <w:rPr>
          <w:rFonts w:ascii="宋体" w:hAnsi="宋体"/>
          <w:sz w:val="21"/>
          <w:szCs w:val="21"/>
        </w:rPr>
        <w:t>缴纳履约保证金的除外</w:t>
      </w:r>
      <w:r>
        <w:rPr>
          <w:rFonts w:ascii="宋体" w:hAnsi="宋体" w:hint="eastAsia"/>
          <w:sz w:val="21"/>
          <w:szCs w:val="21"/>
        </w:rPr>
        <w:t>）</w:t>
      </w:r>
      <w:r>
        <w:rPr>
          <w:rFonts w:ascii="宋体" w:hAnsi="宋体"/>
          <w:sz w:val="21"/>
          <w:szCs w:val="21"/>
        </w:rPr>
        <w:t>的期限，</w:t>
      </w:r>
      <w:r>
        <w:rPr>
          <w:rFonts w:ascii="宋体" w:hAnsi="宋体" w:hint="eastAsia"/>
          <w:sz w:val="21"/>
          <w:szCs w:val="21"/>
        </w:rPr>
        <w:t>自</w:t>
      </w:r>
      <w:r>
        <w:rPr>
          <w:rFonts w:ascii="宋体" w:hAnsi="宋体"/>
          <w:sz w:val="21"/>
          <w:szCs w:val="21"/>
        </w:rPr>
        <w:t>工程</w:t>
      </w:r>
      <w:r>
        <w:rPr>
          <w:rFonts w:ascii="宋体" w:hAnsi="宋体" w:hint="eastAsia"/>
          <w:sz w:val="21"/>
          <w:szCs w:val="21"/>
        </w:rPr>
        <w:t>实际竣工日期</w:t>
      </w:r>
      <w:r>
        <w:rPr>
          <w:rFonts w:ascii="宋体" w:hAnsi="宋体"/>
          <w:sz w:val="21"/>
          <w:szCs w:val="21"/>
        </w:rPr>
        <w:t>起计算。</w:t>
      </w:r>
    </w:p>
    <w:p w:rsidR="00680BD4" w:rsidRDefault="00C7416C">
      <w:pPr>
        <w:spacing w:line="360" w:lineRule="auto"/>
        <w:ind w:firstLineChars="200" w:firstLine="420"/>
        <w:rPr>
          <w:rFonts w:ascii="宋体" w:hAnsi="宋体"/>
          <w:sz w:val="21"/>
          <w:szCs w:val="21"/>
        </w:rPr>
      </w:pPr>
      <w:r>
        <w:rPr>
          <w:rFonts w:ascii="宋体" w:hAnsi="宋体"/>
          <w:sz w:val="21"/>
          <w:szCs w:val="21"/>
        </w:rPr>
        <w:t>1.1.4.5 保修期：是指承包人按照合同约定对工程承担保修责任的期限，从工程竣工验收合格之日起计算。</w:t>
      </w:r>
    </w:p>
    <w:p w:rsidR="00680BD4" w:rsidRDefault="00C7416C">
      <w:pPr>
        <w:spacing w:line="360" w:lineRule="auto"/>
        <w:ind w:firstLineChars="200" w:firstLine="420"/>
        <w:rPr>
          <w:rFonts w:ascii="宋体" w:hAnsi="宋体"/>
          <w:sz w:val="21"/>
          <w:szCs w:val="21"/>
        </w:rPr>
      </w:pPr>
      <w:r>
        <w:rPr>
          <w:rFonts w:ascii="宋体" w:hAnsi="宋体"/>
          <w:sz w:val="21"/>
          <w:szCs w:val="21"/>
        </w:rPr>
        <w:t>1.1.4.6 基准日期：比选发包的工程以投标截止日前28天的日期为基准日</w:t>
      </w:r>
      <w:r>
        <w:rPr>
          <w:rFonts w:ascii="宋体" w:hAnsi="宋体" w:hint="eastAsia"/>
          <w:sz w:val="21"/>
          <w:szCs w:val="21"/>
        </w:rPr>
        <w:t>期</w:t>
      </w:r>
      <w:r>
        <w:rPr>
          <w:rFonts w:ascii="宋体" w:hAnsi="宋体"/>
          <w:sz w:val="21"/>
          <w:szCs w:val="21"/>
        </w:rPr>
        <w:t>，直接发包的工程以合同签订日前28天的日期为基准日</w:t>
      </w:r>
      <w:r>
        <w:rPr>
          <w:rFonts w:ascii="宋体" w:hAnsi="宋体" w:hint="eastAsia"/>
          <w:sz w:val="21"/>
          <w:szCs w:val="21"/>
        </w:rPr>
        <w:t>期</w:t>
      </w:r>
      <w:r>
        <w:rPr>
          <w:rFonts w:ascii="宋体" w:hAnsi="宋体"/>
          <w:sz w:val="21"/>
          <w:szCs w:val="21"/>
        </w:rPr>
        <w:t>。</w:t>
      </w:r>
    </w:p>
    <w:p w:rsidR="00680BD4" w:rsidRDefault="00C7416C">
      <w:pPr>
        <w:spacing w:line="360" w:lineRule="auto"/>
        <w:ind w:firstLineChars="200" w:firstLine="420"/>
        <w:rPr>
          <w:rFonts w:ascii="宋体" w:hAnsi="宋体"/>
          <w:sz w:val="21"/>
          <w:szCs w:val="21"/>
        </w:rPr>
      </w:pPr>
      <w:r>
        <w:rPr>
          <w:rFonts w:ascii="宋体" w:hAnsi="宋体"/>
          <w:sz w:val="21"/>
          <w:szCs w:val="21"/>
        </w:rPr>
        <w:t>1.1.4.7 天：除特别指明外，均指日历天。合同中按天计算时间的，开始当天不计入，从次日开始计算，期限最后一天的截止时间为当天24:00时。</w:t>
      </w:r>
    </w:p>
    <w:p w:rsidR="00680BD4" w:rsidRDefault="00C7416C">
      <w:pPr>
        <w:spacing w:line="360" w:lineRule="auto"/>
        <w:ind w:firstLineChars="200" w:firstLine="420"/>
        <w:rPr>
          <w:rFonts w:ascii="宋体" w:hAnsi="宋体"/>
          <w:sz w:val="21"/>
          <w:szCs w:val="21"/>
        </w:rPr>
      </w:pPr>
      <w:r>
        <w:rPr>
          <w:rFonts w:ascii="宋体" w:hAnsi="宋体"/>
          <w:sz w:val="21"/>
          <w:szCs w:val="21"/>
        </w:rPr>
        <w:t>1.1.5 合同价格和费用</w:t>
      </w:r>
    </w:p>
    <w:p w:rsidR="00680BD4" w:rsidRDefault="00C7416C">
      <w:pPr>
        <w:spacing w:line="360" w:lineRule="auto"/>
        <w:ind w:firstLineChars="200" w:firstLine="420"/>
        <w:rPr>
          <w:rFonts w:ascii="宋体" w:hAnsi="宋体"/>
          <w:sz w:val="21"/>
          <w:szCs w:val="21"/>
        </w:rPr>
      </w:pPr>
      <w:r>
        <w:rPr>
          <w:rFonts w:ascii="宋体" w:hAnsi="宋体"/>
          <w:sz w:val="21"/>
          <w:szCs w:val="21"/>
        </w:rPr>
        <w:lastRenderedPageBreak/>
        <w:t>1.1.5.1 签约合同价：是指发包人和承包人在合同协议书中确定的总金额，包括安全文明施工费、暂估价及暂列金额等。</w:t>
      </w:r>
    </w:p>
    <w:p w:rsidR="00680BD4" w:rsidRDefault="00C7416C">
      <w:pPr>
        <w:spacing w:line="360" w:lineRule="auto"/>
        <w:ind w:firstLineChars="200" w:firstLine="420"/>
        <w:rPr>
          <w:rFonts w:ascii="宋体" w:hAnsi="宋体"/>
          <w:sz w:val="21"/>
          <w:szCs w:val="21"/>
        </w:rPr>
      </w:pPr>
      <w:r>
        <w:rPr>
          <w:rFonts w:ascii="宋体" w:hAnsi="宋体"/>
          <w:sz w:val="21"/>
          <w:szCs w:val="21"/>
        </w:rPr>
        <w:t>1.1.5.2 合同价格：是指发包人用于支付承包人按照合同约定完成承包范围内全部工作的金额，包括合同履行过程中按合同约定</w:t>
      </w:r>
      <w:r>
        <w:rPr>
          <w:rFonts w:ascii="宋体" w:hAnsi="宋体" w:hint="eastAsia"/>
          <w:sz w:val="21"/>
          <w:szCs w:val="21"/>
        </w:rPr>
        <w:t>发生的价格变化。</w:t>
      </w:r>
    </w:p>
    <w:p w:rsidR="00680BD4" w:rsidRDefault="00C7416C">
      <w:pPr>
        <w:spacing w:line="360" w:lineRule="auto"/>
        <w:ind w:firstLineChars="200" w:firstLine="420"/>
        <w:rPr>
          <w:rFonts w:ascii="宋体" w:hAnsi="宋体"/>
          <w:sz w:val="21"/>
          <w:szCs w:val="21"/>
        </w:rPr>
      </w:pPr>
      <w:r>
        <w:rPr>
          <w:rFonts w:ascii="宋体" w:hAnsi="宋体"/>
          <w:sz w:val="21"/>
          <w:szCs w:val="21"/>
        </w:rPr>
        <w:t>1.1.5.3 费用：是指为履行合同所发生的或将要发生的所有必需的开支，包括管理费和应分摊的其他费用，但不包括利润。</w:t>
      </w:r>
    </w:p>
    <w:p w:rsidR="00680BD4" w:rsidRDefault="00C7416C">
      <w:pPr>
        <w:spacing w:line="360" w:lineRule="auto"/>
        <w:ind w:firstLineChars="200" w:firstLine="420"/>
        <w:rPr>
          <w:rFonts w:ascii="宋体" w:hAnsi="宋体"/>
          <w:sz w:val="21"/>
          <w:szCs w:val="21"/>
        </w:rPr>
      </w:pPr>
      <w:r>
        <w:rPr>
          <w:rFonts w:ascii="宋体" w:hAnsi="宋体"/>
          <w:sz w:val="21"/>
          <w:szCs w:val="21"/>
        </w:rPr>
        <w:t>1.1.5.4 暂估价：是指发包人在工程量清单或预算书中提供的用于支付必然发生但暂时不能确定价格的材料、工程设备的单价</w:t>
      </w:r>
      <w:r>
        <w:rPr>
          <w:rFonts w:ascii="宋体" w:hAnsi="宋体" w:hint="eastAsia"/>
          <w:sz w:val="21"/>
          <w:szCs w:val="21"/>
        </w:rPr>
        <w:t>、</w:t>
      </w:r>
      <w:r>
        <w:rPr>
          <w:rFonts w:ascii="宋体" w:hAnsi="宋体"/>
          <w:sz w:val="21"/>
          <w:szCs w:val="21"/>
        </w:rPr>
        <w:t>专业工程以及</w:t>
      </w:r>
      <w:r>
        <w:rPr>
          <w:rFonts w:ascii="宋体" w:hAnsi="宋体" w:hint="eastAsia"/>
          <w:sz w:val="21"/>
          <w:szCs w:val="21"/>
        </w:rPr>
        <w:t>服务工作</w:t>
      </w:r>
      <w:r>
        <w:rPr>
          <w:rFonts w:ascii="宋体" w:hAnsi="宋体"/>
          <w:sz w:val="21"/>
          <w:szCs w:val="21"/>
        </w:rPr>
        <w:t>的金额。</w:t>
      </w:r>
    </w:p>
    <w:p w:rsidR="00680BD4" w:rsidRDefault="00C7416C">
      <w:pPr>
        <w:spacing w:line="360" w:lineRule="auto"/>
        <w:ind w:firstLineChars="200" w:firstLine="420"/>
        <w:rPr>
          <w:rFonts w:ascii="宋体" w:hAnsi="宋体"/>
          <w:sz w:val="21"/>
          <w:szCs w:val="21"/>
        </w:rPr>
      </w:pPr>
      <w:r>
        <w:rPr>
          <w:rFonts w:ascii="宋体" w:hAnsi="宋体"/>
          <w:sz w:val="21"/>
          <w:szCs w:val="21"/>
        </w:rPr>
        <w:t>1.1.5.5 暂列金额：是指发包人在工程量清单或预算书中暂定并包括在合同价格中的一笔款项</w:t>
      </w:r>
      <w:r>
        <w:rPr>
          <w:rFonts w:ascii="宋体" w:hAnsi="宋体" w:hint="eastAsia"/>
          <w:sz w:val="21"/>
          <w:szCs w:val="21"/>
        </w:rPr>
        <w:t>，</w:t>
      </w:r>
      <w:r>
        <w:rPr>
          <w:rFonts w:ascii="宋体" w:hAnsi="宋体"/>
          <w:sz w:val="21"/>
          <w:szCs w:val="21"/>
        </w:rPr>
        <w:t>用于工程合同签订时尚未确定或者不可预见的所需材料、工程设备、服务的采购，施工中可能发生的工程变更、合同约定调整因素出现时的合同价格调整以及发生的索赔、现场签证确认等的费用。</w:t>
      </w:r>
    </w:p>
    <w:p w:rsidR="00680BD4" w:rsidRDefault="00C7416C">
      <w:pPr>
        <w:spacing w:line="360" w:lineRule="auto"/>
        <w:ind w:firstLineChars="200" w:firstLine="420"/>
        <w:rPr>
          <w:rFonts w:ascii="宋体" w:hAnsi="宋体"/>
          <w:sz w:val="21"/>
          <w:szCs w:val="21"/>
        </w:rPr>
      </w:pPr>
      <w:r>
        <w:rPr>
          <w:rFonts w:ascii="宋体" w:hAnsi="宋体"/>
          <w:sz w:val="21"/>
          <w:szCs w:val="21"/>
        </w:rPr>
        <w:t>1.1.5.6 计日工：是指合同履行过程中，承包人完成发包人提出的零星工作或需要采用计日工计价的变更工作时，按合同中约定的单价计价的一种方式。</w:t>
      </w:r>
    </w:p>
    <w:p w:rsidR="00680BD4" w:rsidRDefault="00C7416C">
      <w:pPr>
        <w:spacing w:line="360" w:lineRule="auto"/>
        <w:ind w:firstLineChars="200" w:firstLine="420"/>
        <w:rPr>
          <w:rFonts w:ascii="宋体" w:hAnsi="宋体"/>
          <w:sz w:val="21"/>
          <w:szCs w:val="21"/>
        </w:rPr>
      </w:pPr>
      <w:r>
        <w:rPr>
          <w:rFonts w:ascii="宋体" w:hAnsi="宋体"/>
          <w:sz w:val="21"/>
          <w:szCs w:val="21"/>
        </w:rPr>
        <w:t>1.1.5.7 质量保证金</w:t>
      </w:r>
      <w:bookmarkStart w:id="157" w:name="#go2"/>
      <w:bookmarkEnd w:id="157"/>
      <w:r>
        <w:rPr>
          <w:rFonts w:ascii="宋体" w:hAnsi="宋体"/>
          <w:sz w:val="21"/>
          <w:szCs w:val="21"/>
        </w:rPr>
        <w:t>：是指按照第15.3款</w:t>
      </w:r>
      <w:r>
        <w:rPr>
          <w:rFonts w:ascii="宋体" w:hAnsi="宋体" w:hint="eastAsia"/>
          <w:sz w:val="21"/>
          <w:szCs w:val="21"/>
        </w:rPr>
        <w:t>〔</w:t>
      </w:r>
      <w:r>
        <w:rPr>
          <w:rFonts w:ascii="宋体" w:hAnsi="宋体"/>
          <w:sz w:val="21"/>
          <w:szCs w:val="21"/>
        </w:rPr>
        <w:t>质量保证金</w:t>
      </w:r>
      <w:r>
        <w:rPr>
          <w:rFonts w:ascii="宋体" w:hAnsi="宋体" w:hint="eastAsia"/>
          <w:sz w:val="21"/>
          <w:szCs w:val="21"/>
        </w:rPr>
        <w:t>〕</w:t>
      </w:r>
      <w:r>
        <w:rPr>
          <w:rFonts w:ascii="宋体" w:hAnsi="宋体"/>
          <w:sz w:val="21"/>
          <w:szCs w:val="21"/>
        </w:rPr>
        <w:t>约定承包人用于保证其在缺陷责任期内履行缺陷修补义务的担保。</w:t>
      </w:r>
    </w:p>
    <w:p w:rsidR="00680BD4" w:rsidRDefault="00C7416C">
      <w:pPr>
        <w:spacing w:line="360" w:lineRule="auto"/>
        <w:ind w:firstLineChars="200" w:firstLine="420"/>
        <w:rPr>
          <w:rFonts w:ascii="宋体" w:hAnsi="宋体"/>
          <w:sz w:val="21"/>
          <w:szCs w:val="21"/>
        </w:rPr>
      </w:pPr>
      <w:r>
        <w:rPr>
          <w:rFonts w:ascii="宋体" w:hAnsi="宋体"/>
          <w:sz w:val="21"/>
          <w:szCs w:val="21"/>
        </w:rPr>
        <w:t>1.1.5.8 总价项目：是指在现行国家、行业以及地方的计量规则中无工程量计算规则，在已标价工程量清单或预算书中以总价或以费率形式计算的项目。</w:t>
      </w:r>
    </w:p>
    <w:p w:rsidR="00680BD4" w:rsidRDefault="00C7416C">
      <w:pPr>
        <w:spacing w:line="360" w:lineRule="auto"/>
        <w:ind w:firstLineChars="200" w:firstLine="420"/>
        <w:rPr>
          <w:rFonts w:ascii="宋体" w:hAnsi="宋体"/>
          <w:sz w:val="21"/>
          <w:szCs w:val="21"/>
        </w:rPr>
      </w:pPr>
      <w:r>
        <w:rPr>
          <w:rFonts w:ascii="宋体" w:hAnsi="宋体"/>
          <w:sz w:val="21"/>
          <w:szCs w:val="21"/>
        </w:rPr>
        <w:t>1.1.6 其他</w:t>
      </w:r>
    </w:p>
    <w:p w:rsidR="00680BD4" w:rsidRDefault="00C7416C">
      <w:pPr>
        <w:spacing w:line="360" w:lineRule="auto"/>
        <w:ind w:firstLineChars="200" w:firstLine="420"/>
        <w:rPr>
          <w:rFonts w:ascii="宋体" w:hAnsi="宋体"/>
          <w:sz w:val="21"/>
          <w:szCs w:val="21"/>
        </w:rPr>
      </w:pPr>
      <w:r>
        <w:rPr>
          <w:rFonts w:ascii="宋体" w:hAnsi="宋体"/>
          <w:sz w:val="21"/>
          <w:szCs w:val="21"/>
        </w:rPr>
        <w:t>1.1.6.1 书面形式：是指合同文件、信函、电报、传真等可以有形地表现所载内容的形式。</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1.2语言文字</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合同以中国的汉语简体文字编写、解释和说明。合同当事人在专用合同条款中约定使用两种以上语言时，汉语为优先解释和说明合同的语言。</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1.3法律</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合同所称法律是指中华人民共和国法律、行政法规、部门规章，以及工程所在地的地方性法规、自治条例、单行条例和地方政府规章等。</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合同当事人可以在专用合同条款中约定合同适用的其他规范性文件。</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1.4 标准和规范</w:t>
      </w:r>
    </w:p>
    <w:p w:rsidR="00680BD4" w:rsidRDefault="00C7416C">
      <w:pPr>
        <w:autoSpaceDE w:val="0"/>
        <w:autoSpaceDN w:val="0"/>
        <w:adjustRightInd w:val="0"/>
        <w:spacing w:line="360" w:lineRule="auto"/>
        <w:ind w:firstLine="640"/>
        <w:rPr>
          <w:rFonts w:ascii="宋体" w:hAnsi="宋体"/>
          <w:sz w:val="21"/>
          <w:szCs w:val="21"/>
        </w:rPr>
      </w:pPr>
      <w:r>
        <w:rPr>
          <w:rFonts w:ascii="宋体" w:hAnsi="宋体"/>
          <w:sz w:val="21"/>
          <w:szCs w:val="21"/>
        </w:rPr>
        <w:t>1.4.1 适用于工程的国家标准、行业标准、工程所在地的地方性标准，以及相应的规范、规程等，合同当事人有特别要求的，应在专用合同条款中约定。</w:t>
      </w:r>
    </w:p>
    <w:p w:rsidR="00680BD4" w:rsidRDefault="00C7416C">
      <w:pPr>
        <w:autoSpaceDE w:val="0"/>
        <w:autoSpaceDN w:val="0"/>
        <w:adjustRightInd w:val="0"/>
        <w:spacing w:line="360" w:lineRule="auto"/>
        <w:ind w:firstLine="640"/>
        <w:rPr>
          <w:rFonts w:ascii="宋体" w:hAnsi="宋体"/>
          <w:sz w:val="21"/>
          <w:szCs w:val="21"/>
        </w:rPr>
      </w:pPr>
      <w:r>
        <w:rPr>
          <w:rFonts w:ascii="宋体" w:hAnsi="宋体"/>
          <w:sz w:val="21"/>
          <w:szCs w:val="21"/>
        </w:rPr>
        <w:t>1.4.2 发包人要求使用国外标准、规范的，发包人负责提供原文版本和中文译本，并在专用合同条款中约定提供标准规范的名称、份数和时间。</w:t>
      </w:r>
    </w:p>
    <w:p w:rsidR="00680BD4" w:rsidRDefault="00C7416C">
      <w:pPr>
        <w:autoSpaceDE w:val="0"/>
        <w:autoSpaceDN w:val="0"/>
        <w:adjustRightInd w:val="0"/>
        <w:spacing w:line="360" w:lineRule="auto"/>
        <w:ind w:firstLine="640"/>
        <w:rPr>
          <w:rFonts w:ascii="宋体" w:hAnsi="宋体"/>
          <w:sz w:val="21"/>
          <w:szCs w:val="21"/>
        </w:rPr>
      </w:pPr>
      <w:r>
        <w:rPr>
          <w:rFonts w:ascii="宋体" w:hAnsi="宋体"/>
          <w:sz w:val="21"/>
          <w:szCs w:val="21"/>
        </w:rPr>
        <w:lastRenderedPageBreak/>
        <w:t>1.4.3 发包人对工程的技术标准、功能要求高于或严于现行国家、行业或地方标准的，应当在专用合同条款中予以明确。除专用合同条款另有约定外，应视为</w:t>
      </w:r>
      <w:r>
        <w:rPr>
          <w:rFonts w:ascii="宋体" w:hAnsi="宋体" w:hint="eastAsia"/>
          <w:sz w:val="21"/>
          <w:szCs w:val="21"/>
        </w:rPr>
        <w:t>承包人</w:t>
      </w:r>
      <w:r>
        <w:rPr>
          <w:rFonts w:ascii="宋体" w:hAnsi="宋体"/>
          <w:sz w:val="21"/>
          <w:szCs w:val="21"/>
        </w:rPr>
        <w:t>在签订合同前已充分预见前述技术标准和功能要求的复杂程度，签约合同价中已包含由此产生的费用。</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1.5 合同文件的优先顺序</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组成合同的各项文件应互相解释，互为说明。除专用合同条款另有约定外，解释合同文件的优先顺序如下：</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（1）合同协议书；</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（2）中标通知书（如果有）；</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（3）投标函及其附录（如果有）；</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（4）专用合同条款及其附件；</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（5）通用合同条款；</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（6）技术标准和要求；</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（7）图纸；</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（8）已标价工程量清单或预算书；</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（9）其他合同文件。</w:t>
      </w:r>
    </w:p>
    <w:p w:rsidR="00680BD4" w:rsidRDefault="00C7416C">
      <w:pPr>
        <w:spacing w:line="360" w:lineRule="auto"/>
        <w:ind w:firstLineChars="213" w:firstLine="447"/>
        <w:rPr>
          <w:rFonts w:ascii="宋体" w:hAnsi="宋体"/>
          <w:sz w:val="21"/>
          <w:szCs w:val="21"/>
        </w:rPr>
      </w:pPr>
      <w:r>
        <w:rPr>
          <w:rFonts w:ascii="宋体" w:hAnsi="宋体"/>
          <w:sz w:val="21"/>
          <w:szCs w:val="21"/>
        </w:rPr>
        <w:t>上述各项合同文件包括合同当事人就该项合同文件所作出的补充和修改，属于同一类内容的文件，应以最新签署的为准。</w:t>
      </w:r>
    </w:p>
    <w:p w:rsidR="00680BD4" w:rsidRDefault="00C7416C">
      <w:pPr>
        <w:spacing w:line="360" w:lineRule="auto"/>
        <w:ind w:firstLineChars="213" w:firstLine="447"/>
        <w:rPr>
          <w:rFonts w:ascii="宋体" w:hAnsi="宋体"/>
          <w:sz w:val="21"/>
          <w:szCs w:val="21"/>
        </w:rPr>
      </w:pPr>
      <w:r>
        <w:rPr>
          <w:rFonts w:ascii="宋体" w:hAnsi="宋体"/>
          <w:sz w:val="21"/>
          <w:szCs w:val="21"/>
        </w:rPr>
        <w:t>在合同订立及履行过程中形成的与合同有关的文件均构成合同文件组成部分，并根据其性质确定优先解释顺序。</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1.6图纸和承包人文件</w:t>
      </w:r>
    </w:p>
    <w:p w:rsidR="00680BD4" w:rsidRDefault="00C7416C">
      <w:pPr>
        <w:spacing w:line="360" w:lineRule="auto"/>
        <w:ind w:firstLineChars="200" w:firstLine="420"/>
        <w:rPr>
          <w:rFonts w:ascii="宋体" w:hAnsi="宋体"/>
          <w:sz w:val="21"/>
          <w:szCs w:val="21"/>
        </w:rPr>
      </w:pPr>
      <w:r>
        <w:rPr>
          <w:rFonts w:ascii="宋体" w:hAnsi="宋体"/>
          <w:sz w:val="21"/>
          <w:szCs w:val="21"/>
        </w:rPr>
        <w:t>1.6.1 图纸的提供和交底</w:t>
      </w:r>
    </w:p>
    <w:p w:rsidR="00680BD4" w:rsidRDefault="00C7416C">
      <w:pPr>
        <w:spacing w:line="360" w:lineRule="auto"/>
        <w:ind w:firstLineChars="200" w:firstLine="420"/>
        <w:rPr>
          <w:rFonts w:ascii="宋体" w:hAnsi="宋体"/>
          <w:sz w:val="21"/>
          <w:szCs w:val="21"/>
        </w:rPr>
      </w:pPr>
      <w:r>
        <w:rPr>
          <w:rFonts w:ascii="宋体" w:hAnsi="宋体"/>
          <w:sz w:val="21"/>
          <w:szCs w:val="21"/>
        </w:rPr>
        <w:t>发包人应按照专用合同条款约定的期限、数量和内容向承包人免费提供图纸，并组织承包人、监理人和设计人进行图纸会审和设计交底。发包人至迟不得晚于第7.3.2项</w:t>
      </w:r>
      <w:r>
        <w:rPr>
          <w:rFonts w:ascii="宋体" w:hAnsi="宋体" w:hint="eastAsia"/>
          <w:sz w:val="21"/>
          <w:szCs w:val="21"/>
        </w:rPr>
        <w:t>〔</w:t>
      </w:r>
      <w:r>
        <w:rPr>
          <w:rFonts w:ascii="宋体" w:hAnsi="宋体"/>
          <w:sz w:val="21"/>
          <w:szCs w:val="21"/>
        </w:rPr>
        <w:t>开工通知</w:t>
      </w:r>
      <w:r>
        <w:rPr>
          <w:rFonts w:ascii="宋体" w:hAnsi="宋体" w:hint="eastAsia"/>
          <w:sz w:val="21"/>
          <w:szCs w:val="21"/>
        </w:rPr>
        <w:t>〕</w:t>
      </w:r>
      <w:r>
        <w:rPr>
          <w:rFonts w:ascii="宋体" w:hAnsi="宋体"/>
          <w:sz w:val="21"/>
          <w:szCs w:val="21"/>
        </w:rPr>
        <w:t>载明的开工日期前14天向承包人提供图纸。</w:t>
      </w:r>
    </w:p>
    <w:p w:rsidR="00680BD4" w:rsidRDefault="00C7416C">
      <w:pPr>
        <w:spacing w:line="360" w:lineRule="auto"/>
        <w:ind w:firstLineChars="200" w:firstLine="420"/>
        <w:rPr>
          <w:rFonts w:ascii="宋体" w:hAnsi="宋体"/>
          <w:sz w:val="21"/>
          <w:szCs w:val="21"/>
        </w:rPr>
      </w:pPr>
      <w:r>
        <w:rPr>
          <w:rFonts w:ascii="宋体" w:hAnsi="宋体"/>
          <w:sz w:val="21"/>
          <w:szCs w:val="21"/>
        </w:rPr>
        <w:t>因发包人未按合同约定提供图纸导致承包人费用增加和（或）工期延误的，按照第7.5.1项</w:t>
      </w:r>
      <w:r>
        <w:rPr>
          <w:rFonts w:ascii="宋体" w:hAnsi="宋体" w:hint="eastAsia"/>
          <w:sz w:val="21"/>
          <w:szCs w:val="21"/>
        </w:rPr>
        <w:t>〔</w:t>
      </w:r>
      <w:r>
        <w:rPr>
          <w:rFonts w:ascii="宋体" w:hAnsi="宋体"/>
          <w:sz w:val="21"/>
          <w:szCs w:val="21"/>
        </w:rPr>
        <w:t>因发包人原因导致工期延误</w:t>
      </w:r>
      <w:r>
        <w:rPr>
          <w:rFonts w:ascii="宋体" w:hAnsi="宋体" w:hint="eastAsia"/>
          <w:sz w:val="21"/>
          <w:szCs w:val="21"/>
        </w:rPr>
        <w:t>〕</w:t>
      </w:r>
      <w:r>
        <w:rPr>
          <w:rFonts w:ascii="宋体" w:hAnsi="宋体"/>
          <w:sz w:val="21"/>
          <w:szCs w:val="21"/>
        </w:rPr>
        <w:t>约定办理。</w:t>
      </w:r>
    </w:p>
    <w:p w:rsidR="00680BD4" w:rsidRDefault="00C7416C">
      <w:pPr>
        <w:spacing w:line="360" w:lineRule="auto"/>
        <w:ind w:firstLineChars="200" w:firstLine="420"/>
        <w:rPr>
          <w:rFonts w:ascii="宋体" w:hAnsi="宋体"/>
          <w:sz w:val="21"/>
          <w:szCs w:val="21"/>
        </w:rPr>
      </w:pPr>
      <w:r>
        <w:rPr>
          <w:rFonts w:ascii="宋体" w:hAnsi="宋体"/>
          <w:sz w:val="21"/>
          <w:szCs w:val="21"/>
        </w:rPr>
        <w:t>1.6.2 图纸的错误</w:t>
      </w:r>
    </w:p>
    <w:p w:rsidR="00680BD4" w:rsidRDefault="00C7416C">
      <w:pPr>
        <w:spacing w:line="360" w:lineRule="auto"/>
        <w:ind w:firstLineChars="200" w:firstLine="420"/>
        <w:rPr>
          <w:rFonts w:ascii="宋体" w:hAnsi="宋体"/>
          <w:sz w:val="21"/>
          <w:szCs w:val="21"/>
        </w:rPr>
      </w:pPr>
      <w:r>
        <w:rPr>
          <w:rFonts w:ascii="宋体" w:hAnsi="宋体"/>
          <w:sz w:val="21"/>
          <w:szCs w:val="21"/>
        </w:rPr>
        <w:t>承包人在收到发包人提供的图纸后，发现图纸存在差错、遗漏或缺陷的，应及时通知监理人。监理人接到该通知后，应附具相关意见并立即报送发包人，发包人应在收到监理人报送的通知后的合理时间内作出决定。</w:t>
      </w:r>
      <w:r>
        <w:rPr>
          <w:rFonts w:ascii="宋体" w:hAnsi="宋体" w:hint="eastAsia"/>
          <w:sz w:val="21"/>
          <w:szCs w:val="21"/>
        </w:rPr>
        <w:t>合理时间是指发包人在收到监理人的报送通知后，尽其努力且不懈怠地完成图纸修改补充所需的时间。</w:t>
      </w:r>
    </w:p>
    <w:p w:rsidR="00680BD4" w:rsidRDefault="00C7416C">
      <w:pPr>
        <w:spacing w:line="360" w:lineRule="auto"/>
        <w:ind w:firstLineChars="200" w:firstLine="420"/>
        <w:rPr>
          <w:rFonts w:ascii="宋体" w:hAnsi="宋体"/>
          <w:sz w:val="21"/>
          <w:szCs w:val="21"/>
        </w:rPr>
      </w:pPr>
      <w:r>
        <w:rPr>
          <w:rFonts w:ascii="宋体" w:hAnsi="宋体"/>
          <w:sz w:val="21"/>
          <w:szCs w:val="21"/>
        </w:rPr>
        <w:t>1.6.3 图纸的修改和补充</w:t>
      </w:r>
    </w:p>
    <w:p w:rsidR="00680BD4" w:rsidRDefault="00C7416C">
      <w:pPr>
        <w:spacing w:line="360" w:lineRule="auto"/>
        <w:ind w:firstLineChars="200" w:firstLine="420"/>
        <w:rPr>
          <w:rFonts w:ascii="宋体" w:hAnsi="宋体"/>
          <w:sz w:val="21"/>
          <w:szCs w:val="21"/>
        </w:rPr>
      </w:pPr>
      <w:r>
        <w:rPr>
          <w:rFonts w:ascii="宋体" w:hAnsi="宋体"/>
          <w:sz w:val="21"/>
          <w:szCs w:val="21"/>
        </w:rPr>
        <w:lastRenderedPageBreak/>
        <w:t>图纸需要修改和补充的，应经图纸原设计人及审批部门同意，并由监理人在工程或工程相应部位施工前将修改后的图纸或补充图纸提交给承包人，承包人应按修改或补充后的图纸施工。</w:t>
      </w:r>
    </w:p>
    <w:p w:rsidR="00680BD4" w:rsidRDefault="00C7416C">
      <w:pPr>
        <w:spacing w:line="360" w:lineRule="auto"/>
        <w:ind w:firstLineChars="200" w:firstLine="420"/>
        <w:rPr>
          <w:rFonts w:ascii="宋体" w:hAnsi="宋体"/>
          <w:sz w:val="21"/>
          <w:szCs w:val="21"/>
        </w:rPr>
      </w:pPr>
      <w:r>
        <w:rPr>
          <w:rFonts w:ascii="宋体" w:hAnsi="宋体"/>
          <w:sz w:val="21"/>
          <w:szCs w:val="21"/>
        </w:rPr>
        <w:t>1.6.4 承包人文件</w:t>
      </w:r>
    </w:p>
    <w:p w:rsidR="00680BD4" w:rsidRDefault="00C7416C">
      <w:pPr>
        <w:spacing w:line="360" w:lineRule="auto"/>
        <w:ind w:firstLineChars="200" w:firstLine="420"/>
        <w:rPr>
          <w:rFonts w:ascii="宋体" w:hAnsi="宋体"/>
          <w:sz w:val="21"/>
          <w:szCs w:val="21"/>
        </w:rPr>
      </w:pPr>
      <w:r>
        <w:rPr>
          <w:rFonts w:ascii="宋体" w:hAnsi="宋体"/>
          <w:sz w:val="21"/>
          <w:szCs w:val="21"/>
        </w:rPr>
        <w:t>承包人应按照专用合同条款的约定提供应当由其编制的与工程施工有关的文件，并按照专用合同条款约定的期限、数量和形式提交监理人，并由监理人报送发包人。</w:t>
      </w:r>
    </w:p>
    <w:p w:rsidR="00680BD4" w:rsidRDefault="00C7416C">
      <w:pPr>
        <w:spacing w:line="360" w:lineRule="auto"/>
        <w:ind w:firstLineChars="200" w:firstLine="420"/>
        <w:rPr>
          <w:rFonts w:ascii="宋体" w:hAnsi="宋体"/>
          <w:sz w:val="21"/>
          <w:szCs w:val="21"/>
        </w:rPr>
      </w:pPr>
      <w:r>
        <w:rPr>
          <w:rFonts w:ascii="宋体" w:hAnsi="宋体"/>
          <w:sz w:val="21"/>
          <w:szCs w:val="21"/>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rsidR="00680BD4" w:rsidRDefault="00C7416C">
      <w:pPr>
        <w:spacing w:line="360" w:lineRule="auto"/>
        <w:ind w:firstLineChars="200" w:firstLine="420"/>
        <w:rPr>
          <w:rFonts w:ascii="宋体" w:hAnsi="宋体"/>
          <w:sz w:val="21"/>
          <w:szCs w:val="21"/>
        </w:rPr>
      </w:pPr>
      <w:r>
        <w:rPr>
          <w:rFonts w:ascii="宋体" w:hAnsi="宋体"/>
          <w:sz w:val="21"/>
          <w:szCs w:val="21"/>
        </w:rPr>
        <w:t>1.6.5 图纸和承包人文件的保管</w:t>
      </w:r>
    </w:p>
    <w:p w:rsidR="00680BD4" w:rsidRDefault="00C7416C">
      <w:pPr>
        <w:spacing w:line="360" w:lineRule="auto"/>
        <w:ind w:firstLineChars="200" w:firstLine="420"/>
        <w:rPr>
          <w:rFonts w:ascii="宋体" w:hAnsi="宋体"/>
          <w:sz w:val="21"/>
          <w:szCs w:val="21"/>
        </w:rPr>
      </w:pPr>
      <w:r>
        <w:rPr>
          <w:rFonts w:ascii="宋体" w:hAnsi="宋体"/>
          <w:sz w:val="21"/>
          <w:szCs w:val="21"/>
        </w:rPr>
        <w:t>除专用合同条款另有约定外，承包人应在施工现场另外保存一套完整的图纸和承包人文件，供发包人、监理人及有关人员进行工程检查时使用。</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1.7联络</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1.7.1 与合同有关的通知、批准、证明、证书、指示、指令、要求、请求、同意、意见、确定和决定等，均应采用书面形式，并应在合同约定的期限内送达接收人和送达地点。</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1.7.2 发包人和承包人应在专用合同条款中约定各自的送达接收人和送达地点。任何一方合同当事人指定的接收人或送达地点发生变动的，应提前3天以书面形式通知对方。</w:t>
      </w:r>
    </w:p>
    <w:p w:rsidR="00680BD4" w:rsidRDefault="00C7416C">
      <w:pPr>
        <w:autoSpaceDE w:val="0"/>
        <w:autoSpaceDN w:val="0"/>
        <w:adjustRightInd w:val="0"/>
        <w:spacing w:line="360" w:lineRule="auto"/>
        <w:ind w:firstLineChars="200" w:firstLine="420"/>
        <w:rPr>
          <w:rFonts w:ascii="宋体" w:hAnsi="宋体"/>
          <w:color w:val="FF0000"/>
          <w:sz w:val="21"/>
          <w:szCs w:val="21"/>
        </w:rPr>
      </w:pPr>
      <w:r>
        <w:rPr>
          <w:rFonts w:ascii="宋体" w:hAnsi="宋体"/>
          <w:sz w:val="21"/>
          <w:szCs w:val="21"/>
        </w:rPr>
        <w:t>1.7.3 发包人和承包人应当及时签收另一方送达至送达地点和指定接收人的来往信函。拒不签收的，由此增加的费用和（或）延误的工期由拒绝接收一方承担。</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1.8严禁贿赂</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合同当事人不得以贿赂或变相贿赂的方式，谋取非法利益或损害对方权益。因一方合同当事人的贿赂造成对方损失的，应赔偿损失，并承担相应的法律责任。</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承包人不得与监理人或发包人聘请的第三方串通损害发包人利益。未经发包人书面同意，承包人不得为监理人提供合同约定以外的通讯设备、交通工具及其他任何形式的利益，不得向监理人支付报酬。</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1.9化石、文物</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发包人、监理人和承包人应按有关政府行政管理部门要求采取妥善的保护措施，由此增加的费用和</w:t>
      </w:r>
      <w:r>
        <w:rPr>
          <w:rFonts w:ascii="宋体" w:hAnsi="宋体" w:hint="eastAsia"/>
          <w:sz w:val="21"/>
          <w:szCs w:val="21"/>
        </w:rPr>
        <w:t>（</w:t>
      </w:r>
      <w:r>
        <w:rPr>
          <w:rFonts w:ascii="宋体" w:hAnsi="宋体"/>
          <w:sz w:val="21"/>
          <w:szCs w:val="21"/>
        </w:rPr>
        <w:t>或）延误的工期由发包人承担。</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承包人发现文物后不及时报告或隐瞒不报，致使文物丢失或损坏的，应赔偿损失，并承担相应的法律责任。</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lastRenderedPageBreak/>
        <w:t>1.10交通运输</w:t>
      </w:r>
    </w:p>
    <w:p w:rsidR="00680BD4" w:rsidRDefault="00C7416C">
      <w:pPr>
        <w:spacing w:line="360" w:lineRule="auto"/>
        <w:ind w:firstLineChars="200" w:firstLine="420"/>
        <w:rPr>
          <w:rFonts w:ascii="宋体" w:hAnsi="宋体"/>
          <w:sz w:val="21"/>
          <w:szCs w:val="21"/>
        </w:rPr>
      </w:pPr>
      <w:r>
        <w:rPr>
          <w:rFonts w:ascii="宋体" w:hAnsi="宋体"/>
          <w:sz w:val="21"/>
          <w:szCs w:val="21"/>
        </w:rPr>
        <w:t>1.10.1出入现场的权利</w:t>
      </w:r>
    </w:p>
    <w:p w:rsidR="00680BD4" w:rsidRDefault="00C7416C">
      <w:pPr>
        <w:spacing w:line="360" w:lineRule="auto"/>
        <w:ind w:firstLineChars="200" w:firstLine="420"/>
        <w:rPr>
          <w:rFonts w:ascii="宋体" w:hAnsi="宋体"/>
          <w:sz w:val="21"/>
          <w:szCs w:val="21"/>
        </w:rPr>
      </w:pPr>
      <w:r>
        <w:rPr>
          <w:rFonts w:ascii="宋体" w:hAnsi="宋体"/>
          <w:sz w:val="21"/>
          <w:szCs w:val="21"/>
        </w:rPr>
        <w:t>除专用合同条款另有约定外，发包人应根据施工需要，负责取得出入施工现场所需的</w:t>
      </w:r>
      <w:r>
        <w:rPr>
          <w:rFonts w:ascii="宋体" w:hAnsi="宋体" w:hint="eastAsia"/>
          <w:sz w:val="21"/>
          <w:szCs w:val="21"/>
        </w:rPr>
        <w:t>批准手续和</w:t>
      </w:r>
      <w:r>
        <w:rPr>
          <w:rFonts w:ascii="宋体" w:hAnsi="宋体"/>
          <w:sz w:val="21"/>
          <w:szCs w:val="21"/>
        </w:rPr>
        <w:t>全部权利，以及取得因施工所需修建道路、桥梁以及其他基础设施的权利，并承担相关手续费用和建设费用。承包人应协助发包人办理修建场内外道路、桥梁以及其他基础设施的手续。</w:t>
      </w:r>
    </w:p>
    <w:p w:rsidR="00680BD4" w:rsidRDefault="00C7416C">
      <w:pPr>
        <w:spacing w:line="360" w:lineRule="auto"/>
        <w:ind w:firstLineChars="200" w:firstLine="420"/>
        <w:rPr>
          <w:rFonts w:ascii="宋体" w:hAnsi="宋体"/>
          <w:sz w:val="21"/>
          <w:szCs w:val="21"/>
        </w:rPr>
      </w:pPr>
      <w:r>
        <w:rPr>
          <w:rFonts w:ascii="宋体" w:hAnsi="宋体"/>
          <w:sz w:val="21"/>
          <w:szCs w:val="21"/>
        </w:rPr>
        <w:t>承包人应在订立合同前查勘施工现场，并根据工程规模及技术参数合理预见工程施工所需的进出施工现场的方式、手段、路径等。因承包人未合理预见所增加的费用和（或）延误的工期由承包人承担。</w:t>
      </w:r>
    </w:p>
    <w:p w:rsidR="00680BD4" w:rsidRDefault="00C7416C">
      <w:pPr>
        <w:spacing w:line="360" w:lineRule="auto"/>
        <w:ind w:firstLineChars="200" w:firstLine="420"/>
        <w:rPr>
          <w:rFonts w:ascii="宋体" w:hAnsi="宋体"/>
          <w:sz w:val="21"/>
          <w:szCs w:val="21"/>
        </w:rPr>
      </w:pPr>
      <w:r>
        <w:rPr>
          <w:rFonts w:ascii="宋体" w:hAnsi="宋体"/>
          <w:sz w:val="21"/>
          <w:szCs w:val="21"/>
        </w:rPr>
        <w:t>1.10.2场外交通</w:t>
      </w:r>
    </w:p>
    <w:p w:rsidR="00680BD4" w:rsidRDefault="00C7416C">
      <w:pPr>
        <w:spacing w:line="360" w:lineRule="auto"/>
        <w:ind w:firstLineChars="200" w:firstLine="420"/>
        <w:rPr>
          <w:rFonts w:ascii="宋体" w:hAnsi="宋体"/>
          <w:sz w:val="21"/>
          <w:szCs w:val="21"/>
        </w:rPr>
      </w:pPr>
      <w:r>
        <w:rPr>
          <w:rFonts w:ascii="宋体" w:hAnsi="宋体"/>
          <w:sz w:val="21"/>
          <w:szCs w:val="21"/>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rsidR="00680BD4" w:rsidRDefault="00C7416C">
      <w:pPr>
        <w:spacing w:line="360" w:lineRule="auto"/>
        <w:ind w:firstLineChars="200" w:firstLine="420"/>
        <w:rPr>
          <w:rFonts w:ascii="宋体" w:hAnsi="宋体"/>
          <w:sz w:val="21"/>
          <w:szCs w:val="21"/>
        </w:rPr>
      </w:pPr>
      <w:r>
        <w:rPr>
          <w:rFonts w:ascii="宋体" w:hAnsi="宋体"/>
          <w:sz w:val="21"/>
          <w:szCs w:val="21"/>
        </w:rPr>
        <w:t>1.10.3场内交通</w:t>
      </w:r>
    </w:p>
    <w:p w:rsidR="00680BD4" w:rsidRDefault="00C7416C">
      <w:pPr>
        <w:spacing w:line="360" w:lineRule="auto"/>
        <w:ind w:firstLineChars="200" w:firstLine="420"/>
        <w:rPr>
          <w:rFonts w:ascii="宋体" w:hAnsi="宋体"/>
          <w:sz w:val="21"/>
          <w:szCs w:val="21"/>
        </w:rPr>
      </w:pPr>
      <w:r>
        <w:rPr>
          <w:rFonts w:ascii="宋体" w:hAnsi="宋体"/>
          <w:sz w:val="21"/>
          <w:szCs w:val="21"/>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rsidR="00680BD4" w:rsidRDefault="00C7416C">
      <w:pPr>
        <w:spacing w:line="360" w:lineRule="auto"/>
        <w:ind w:firstLineChars="200" w:firstLine="420"/>
        <w:rPr>
          <w:rFonts w:ascii="宋体" w:hAnsi="宋体"/>
          <w:sz w:val="21"/>
          <w:szCs w:val="21"/>
        </w:rPr>
      </w:pPr>
      <w:r>
        <w:rPr>
          <w:rFonts w:ascii="宋体" w:hAnsi="宋体"/>
          <w:sz w:val="21"/>
          <w:szCs w:val="21"/>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rsidR="00680BD4" w:rsidRDefault="00C7416C">
      <w:pPr>
        <w:spacing w:line="360" w:lineRule="auto"/>
        <w:ind w:firstLineChars="200" w:firstLine="420"/>
        <w:rPr>
          <w:rFonts w:ascii="宋体" w:hAnsi="宋体"/>
          <w:sz w:val="21"/>
          <w:szCs w:val="21"/>
        </w:rPr>
      </w:pPr>
      <w:r>
        <w:rPr>
          <w:rFonts w:ascii="宋体" w:hAnsi="宋体"/>
          <w:sz w:val="21"/>
          <w:szCs w:val="21"/>
        </w:rPr>
        <w:t>场外交通和场内交通的边界由合同当事人在专用合同条款中约定。</w:t>
      </w:r>
    </w:p>
    <w:p w:rsidR="00680BD4" w:rsidRDefault="00C7416C">
      <w:pPr>
        <w:spacing w:line="360" w:lineRule="auto"/>
        <w:ind w:firstLineChars="200" w:firstLine="420"/>
        <w:rPr>
          <w:rFonts w:ascii="宋体" w:hAnsi="宋体"/>
          <w:sz w:val="21"/>
          <w:szCs w:val="21"/>
        </w:rPr>
      </w:pPr>
      <w:r>
        <w:rPr>
          <w:rFonts w:ascii="宋体" w:hAnsi="宋体"/>
          <w:sz w:val="21"/>
          <w:szCs w:val="21"/>
        </w:rPr>
        <w:t>1.10.4超大件和超重件的运输</w:t>
      </w:r>
    </w:p>
    <w:p w:rsidR="00680BD4" w:rsidRDefault="00C7416C">
      <w:pPr>
        <w:spacing w:line="360" w:lineRule="auto"/>
        <w:ind w:firstLineChars="200" w:firstLine="420"/>
        <w:rPr>
          <w:rFonts w:ascii="宋体" w:hAnsi="宋体"/>
          <w:sz w:val="21"/>
          <w:szCs w:val="21"/>
        </w:rPr>
      </w:pPr>
      <w:r>
        <w:rPr>
          <w:rFonts w:ascii="宋体" w:hAnsi="宋体"/>
          <w:sz w:val="21"/>
          <w:szCs w:val="21"/>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rsidR="00680BD4" w:rsidRDefault="00C7416C">
      <w:pPr>
        <w:spacing w:line="360" w:lineRule="auto"/>
        <w:ind w:firstLineChars="200" w:firstLine="420"/>
        <w:rPr>
          <w:rFonts w:ascii="宋体" w:hAnsi="宋体"/>
          <w:sz w:val="21"/>
          <w:szCs w:val="21"/>
        </w:rPr>
      </w:pPr>
      <w:r>
        <w:rPr>
          <w:rFonts w:ascii="宋体" w:hAnsi="宋体"/>
          <w:sz w:val="21"/>
          <w:szCs w:val="21"/>
        </w:rPr>
        <w:t>1.10.5道路和桥梁的损坏责任</w:t>
      </w:r>
    </w:p>
    <w:p w:rsidR="00680BD4" w:rsidRDefault="00C7416C">
      <w:pPr>
        <w:spacing w:line="360" w:lineRule="auto"/>
        <w:ind w:firstLineChars="200" w:firstLine="420"/>
        <w:rPr>
          <w:rFonts w:ascii="宋体" w:hAnsi="宋体"/>
          <w:sz w:val="21"/>
          <w:szCs w:val="21"/>
        </w:rPr>
      </w:pPr>
      <w:r>
        <w:rPr>
          <w:rFonts w:ascii="宋体" w:hAnsi="宋体"/>
          <w:sz w:val="21"/>
          <w:szCs w:val="21"/>
        </w:rPr>
        <w:t>因承包人运输造成施工场地内外公共道路和桥梁损坏的，由承包人承担修复损坏的全部费用和可能引起的赔偿。</w:t>
      </w:r>
    </w:p>
    <w:p w:rsidR="00680BD4" w:rsidRDefault="00C7416C">
      <w:pPr>
        <w:spacing w:line="360" w:lineRule="auto"/>
        <w:ind w:firstLineChars="200" w:firstLine="420"/>
        <w:rPr>
          <w:rFonts w:ascii="宋体" w:hAnsi="宋体"/>
          <w:sz w:val="21"/>
          <w:szCs w:val="21"/>
        </w:rPr>
      </w:pPr>
      <w:r>
        <w:rPr>
          <w:rFonts w:ascii="宋体" w:hAnsi="宋体"/>
          <w:sz w:val="21"/>
          <w:szCs w:val="21"/>
        </w:rPr>
        <w:t>1.10.6水路和航空运输</w:t>
      </w:r>
    </w:p>
    <w:p w:rsidR="00680BD4" w:rsidRDefault="00C7416C">
      <w:pPr>
        <w:spacing w:line="360" w:lineRule="auto"/>
        <w:ind w:firstLineChars="200" w:firstLine="420"/>
        <w:rPr>
          <w:rFonts w:ascii="宋体" w:hAnsi="宋体"/>
          <w:sz w:val="21"/>
          <w:szCs w:val="21"/>
        </w:rPr>
      </w:pPr>
      <w:r>
        <w:rPr>
          <w:rFonts w:ascii="宋体" w:hAnsi="宋体"/>
          <w:sz w:val="21"/>
          <w:szCs w:val="21"/>
        </w:rPr>
        <w:t>本</w:t>
      </w:r>
      <w:r>
        <w:rPr>
          <w:rFonts w:ascii="宋体" w:hAnsi="宋体" w:hint="eastAsia"/>
          <w:sz w:val="21"/>
          <w:szCs w:val="21"/>
        </w:rPr>
        <w:t>款</w:t>
      </w:r>
      <w:r>
        <w:rPr>
          <w:rFonts w:ascii="宋体" w:hAnsi="宋体"/>
          <w:sz w:val="21"/>
          <w:szCs w:val="21"/>
        </w:rPr>
        <w:t>前述各</w:t>
      </w:r>
      <w:r>
        <w:rPr>
          <w:rFonts w:ascii="宋体" w:hAnsi="宋体" w:hint="eastAsia"/>
          <w:sz w:val="21"/>
          <w:szCs w:val="21"/>
        </w:rPr>
        <w:t>项</w:t>
      </w:r>
      <w:r>
        <w:rPr>
          <w:rFonts w:ascii="宋体" w:hAnsi="宋体"/>
          <w:sz w:val="21"/>
          <w:szCs w:val="21"/>
        </w:rPr>
        <w:t>的内容适用于水路运输和航空运输，其中“道路”一词的涵义包括河道、航线、船闸、机场、码头、堤防以及水路或航空运输中其他相似结构物；“车辆”一词的涵义包括船舶和飞机等。</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 xml:space="preserve">1.11知识产权 </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1.11.1 除专用合同条款另有约定外，发包人提供给承包人的图纸、发包人为实施工程自行编制或委托编制的技术规范以及反映发包人要求的或其他类似性质的文件的著作权属于发包人，承包人可以为实现</w:t>
      </w:r>
      <w:r>
        <w:rPr>
          <w:rFonts w:ascii="宋体" w:hAnsi="宋体"/>
          <w:sz w:val="21"/>
          <w:szCs w:val="21"/>
        </w:rPr>
        <w:lastRenderedPageBreak/>
        <w:t>合同目的而复制、使用此类文件，但不能用于与合同无关的其他事项。未经发包人书面同意，承包人不得为了合同以外的目的而复制、使用上述文件或将之提供给任何第三方。</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rsidR="00680BD4" w:rsidRDefault="00C7416C">
      <w:pPr>
        <w:spacing w:line="360" w:lineRule="auto"/>
        <w:rPr>
          <w:rFonts w:ascii="宋体" w:hAnsi="宋体"/>
          <w:sz w:val="21"/>
          <w:szCs w:val="21"/>
        </w:rPr>
      </w:pPr>
      <w:r>
        <w:rPr>
          <w:rFonts w:ascii="宋体" w:hAnsi="宋体"/>
          <w:sz w:val="21"/>
          <w:szCs w:val="21"/>
        </w:rPr>
        <w:t>1.11.4 除专用合同条款另有约定外，承包人在合同签订前和签订时已确定采用的专利、专有技术、技术秘密的使用费已包含在签约合同价中。</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1.12保密</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除法律规定或合同另有约定外，未经发包人同意，承包人不得将发包人提供的图纸、文件以及声明需要保密的资料信息等商业秘密泄露给第三方。</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除法律规定或合同另有约定外，未经承包人同意，发包人不得将承包人提供的技术秘密及声明需要保密的资料信息等商业秘密泄露给第三方。</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1.13工程量清单错误的修正</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hint="eastAsia"/>
          <w:sz w:val="21"/>
          <w:szCs w:val="21"/>
        </w:rPr>
        <w:t>除专用合同条款另有约定外，</w:t>
      </w:r>
      <w:r>
        <w:rPr>
          <w:rFonts w:ascii="宋体" w:hAnsi="宋体"/>
          <w:sz w:val="21"/>
          <w:szCs w:val="21"/>
        </w:rPr>
        <w:t>发包人提供的工程量清单，应被认为是准确的和完整的。出现下列情形之一时，发包人应予以修正，并相应调整合同价格：</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（1）工程量清单存在缺项、漏项的；</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（2）工程量清单偏差超出专用合同条款约定的工程量偏差范围的；</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（3）未按照国家现行计量规范强制性规定计量的。</w:t>
      </w:r>
    </w:p>
    <w:p w:rsidR="00680BD4" w:rsidRDefault="00C7416C">
      <w:pPr>
        <w:keepNext/>
        <w:keepLines/>
        <w:spacing w:before="120" w:after="120" w:line="360" w:lineRule="auto"/>
        <w:outlineLvl w:val="3"/>
        <w:rPr>
          <w:rFonts w:ascii="宋体" w:hAnsi="宋体"/>
          <w:bCs/>
          <w:sz w:val="21"/>
          <w:szCs w:val="21"/>
        </w:rPr>
      </w:pPr>
      <w:r>
        <w:rPr>
          <w:rFonts w:ascii="宋体" w:hAnsi="宋体"/>
          <w:bCs/>
          <w:sz w:val="21"/>
          <w:szCs w:val="21"/>
        </w:rPr>
        <w:t>2</w:t>
      </w:r>
      <w:bookmarkStart w:id="158" w:name="OLE_LINK2"/>
      <w:bookmarkStart w:id="159" w:name="OLE_LINK1"/>
      <w:r>
        <w:rPr>
          <w:rFonts w:ascii="宋体" w:hAnsi="宋体"/>
          <w:bCs/>
          <w:sz w:val="21"/>
          <w:szCs w:val="21"/>
        </w:rPr>
        <w:t>. 发包人</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2.1 许可或批准</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因发包人原因未能及时办理完毕前述许可、批准或备案，由发包人承担由此增加的费用和（或）延误的工期，并支付承包人合理的利润。</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lastRenderedPageBreak/>
        <w:t>2.2 发包人代表</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rsidR="00680BD4" w:rsidRDefault="00C7416C">
      <w:pPr>
        <w:spacing w:line="360" w:lineRule="auto"/>
        <w:ind w:firstLineChars="200" w:firstLine="420"/>
        <w:rPr>
          <w:rFonts w:ascii="宋体" w:hAnsi="宋体"/>
          <w:sz w:val="21"/>
          <w:szCs w:val="21"/>
        </w:rPr>
      </w:pPr>
      <w:r>
        <w:rPr>
          <w:rFonts w:ascii="宋体" w:hAnsi="宋体"/>
          <w:sz w:val="21"/>
          <w:szCs w:val="21"/>
        </w:rPr>
        <w:t>发包人代表不能按照合同约定履行其职责及义务，并导致合同无法继续正常履行的，承包人可以要求发包人撤换发包人代表。</w:t>
      </w:r>
    </w:p>
    <w:p w:rsidR="00680BD4" w:rsidRDefault="00C7416C">
      <w:pPr>
        <w:spacing w:line="360" w:lineRule="auto"/>
        <w:ind w:firstLineChars="200" w:firstLine="420"/>
        <w:rPr>
          <w:rFonts w:ascii="宋体" w:hAnsi="宋体"/>
          <w:sz w:val="21"/>
          <w:szCs w:val="21"/>
        </w:rPr>
      </w:pPr>
      <w:r>
        <w:rPr>
          <w:rFonts w:ascii="宋体" w:hAnsi="宋体" w:hint="eastAsia"/>
          <w:sz w:val="21"/>
          <w:szCs w:val="21"/>
        </w:rPr>
        <w:t>不属于法定必须监理的工程，监理人的职权可以由发包人代表或发包人指定的其他人员行使。</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2.3 发包人人员</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发包人应要求在施工现场的发包人人员遵守法律及有关安全、质量、环境保护、文明施工等规定，并保障承包人免于承受因发包人人员未遵守上述要求给承包人造成的损失和责任。</w:t>
      </w:r>
    </w:p>
    <w:p w:rsidR="00680BD4" w:rsidRDefault="00C7416C">
      <w:pPr>
        <w:spacing w:line="360" w:lineRule="auto"/>
        <w:ind w:firstLine="640"/>
        <w:rPr>
          <w:rFonts w:ascii="宋体" w:hAnsi="宋体"/>
          <w:sz w:val="21"/>
          <w:szCs w:val="21"/>
        </w:rPr>
      </w:pPr>
      <w:r>
        <w:rPr>
          <w:rFonts w:ascii="宋体" w:hAnsi="宋体"/>
          <w:sz w:val="21"/>
          <w:szCs w:val="21"/>
        </w:rPr>
        <w:t>发包人人员包括发包人代表及其他由发包人派驻施工现场的人员。</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 xml:space="preserve">2.4 施工现场、施工条件和基础资料的提供  </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2.4.1 提供施工现场</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除</w:t>
      </w:r>
      <w:bookmarkEnd w:id="158"/>
      <w:bookmarkEnd w:id="159"/>
      <w:r>
        <w:rPr>
          <w:rFonts w:ascii="宋体" w:hAnsi="宋体"/>
          <w:sz w:val="21"/>
          <w:szCs w:val="21"/>
        </w:rPr>
        <w:t>专用合同条款另有约定外，发包人应</w:t>
      </w:r>
      <w:r>
        <w:rPr>
          <w:rFonts w:ascii="宋体" w:hAnsi="宋体" w:hint="eastAsia"/>
          <w:sz w:val="21"/>
          <w:szCs w:val="21"/>
        </w:rPr>
        <w:t>最迟于</w:t>
      </w:r>
      <w:r>
        <w:rPr>
          <w:rFonts w:ascii="宋体" w:hAnsi="宋体"/>
          <w:sz w:val="21"/>
          <w:szCs w:val="21"/>
        </w:rPr>
        <w:t>开工日期7天前向承包人移交施工现场。</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2.4.2 提供施工条件</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除专用合同条款另有约定外，发包人应负责提供施工所需要的条件，包括：</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（1）将施工用水、电力、通讯线路等施工所必需的条件接至施工现场内；</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（2）保证向承包人提供正常施工所需要的进入施工现场的交通条件；</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（3）协调处理施工现场周围地下管线和邻近建筑物、构筑物、古树名木的保护工作，并承担相关费用；</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（4）按照专用合同条款约定</w:t>
      </w:r>
      <w:r>
        <w:rPr>
          <w:rFonts w:ascii="宋体" w:hAnsi="宋体" w:hint="eastAsia"/>
          <w:sz w:val="21"/>
          <w:szCs w:val="21"/>
        </w:rPr>
        <w:t>应</w:t>
      </w:r>
      <w:r>
        <w:rPr>
          <w:rFonts w:ascii="宋体" w:hAnsi="宋体"/>
          <w:sz w:val="21"/>
          <w:szCs w:val="21"/>
        </w:rPr>
        <w:t>提供的其他设施和条件。</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2.4.3 提供基础资料</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hint="eastAsia"/>
          <w:sz w:val="21"/>
          <w:szCs w:val="21"/>
        </w:rPr>
        <w:t>按照法律规定确需在开工后方能提供的基础资料，发包人应尽其努力及时地在相应工程施工前的合理期限内提供，合理期限应以不影响承包人的正常施工为限。</w:t>
      </w:r>
    </w:p>
    <w:p w:rsidR="00680BD4" w:rsidRDefault="00C7416C">
      <w:pPr>
        <w:spacing w:line="360" w:lineRule="auto"/>
        <w:ind w:firstLineChars="200" w:firstLine="420"/>
        <w:rPr>
          <w:rFonts w:ascii="宋体" w:hAnsi="宋体"/>
          <w:sz w:val="21"/>
          <w:szCs w:val="21"/>
        </w:rPr>
      </w:pPr>
      <w:r>
        <w:rPr>
          <w:rFonts w:ascii="宋体" w:hAnsi="宋体"/>
          <w:sz w:val="21"/>
          <w:szCs w:val="21"/>
        </w:rPr>
        <w:t>2.4.4 逾期提供的责任</w:t>
      </w:r>
    </w:p>
    <w:p w:rsidR="00680BD4" w:rsidRDefault="00C7416C">
      <w:pPr>
        <w:spacing w:line="360" w:lineRule="auto"/>
        <w:ind w:firstLineChars="200" w:firstLine="420"/>
        <w:rPr>
          <w:rFonts w:ascii="宋体" w:hAnsi="宋体"/>
          <w:sz w:val="21"/>
          <w:szCs w:val="21"/>
        </w:rPr>
      </w:pPr>
      <w:r>
        <w:rPr>
          <w:rFonts w:ascii="宋体" w:hAnsi="宋体"/>
          <w:sz w:val="21"/>
          <w:szCs w:val="21"/>
        </w:rPr>
        <w:t>因发包人原因未能按合同约定及时向承包人提供施工现场、施工条件、基础资料的，由发包人承担由此增加的费用和（或）延误的工期。</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lastRenderedPageBreak/>
        <w:t>2.5 资金来源证明及支付担保</w:t>
      </w:r>
    </w:p>
    <w:p w:rsidR="00680BD4" w:rsidRDefault="00C7416C">
      <w:pPr>
        <w:spacing w:line="360" w:lineRule="auto"/>
        <w:ind w:firstLineChars="200" w:firstLine="420"/>
        <w:rPr>
          <w:rFonts w:ascii="宋体" w:hAnsi="宋体"/>
          <w:sz w:val="21"/>
          <w:szCs w:val="21"/>
        </w:rPr>
      </w:pPr>
      <w:r>
        <w:rPr>
          <w:rFonts w:ascii="宋体" w:hAnsi="宋体"/>
          <w:sz w:val="21"/>
          <w:szCs w:val="21"/>
        </w:rPr>
        <w:t>除专用合同条款另有约定外，发包人应在收到承包人要求提供资金来源证明的书面通知后28天内，向承包人提供能够按照合同约定支付合同价款的相应资金来源证明。</w:t>
      </w:r>
    </w:p>
    <w:p w:rsidR="00680BD4" w:rsidRDefault="00C7416C">
      <w:pPr>
        <w:spacing w:line="360" w:lineRule="auto"/>
        <w:ind w:firstLineChars="200" w:firstLine="420"/>
        <w:rPr>
          <w:rFonts w:ascii="宋体" w:hAnsi="宋体"/>
          <w:sz w:val="21"/>
          <w:szCs w:val="21"/>
        </w:rPr>
      </w:pPr>
      <w:r>
        <w:rPr>
          <w:rFonts w:ascii="宋体" w:hAnsi="宋体"/>
          <w:sz w:val="21"/>
          <w:szCs w:val="21"/>
        </w:rPr>
        <w:t>除专用合同条款另有约定外，发包人要求承包人提供履约担保的，发包人应当向承包人提供支付担保。支付担保可以采用银行保函或担保公司担保等形式，具体由合同当事人在专用合同条款中约定。</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2.6 支付合同价款</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发包人应按合同约定向承包人及时支付合同价款。</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2.7 组织竣工验收</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发包人应按合同约定及时组织竣工验收。</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2.8 现场统一管理协议</w:t>
      </w:r>
    </w:p>
    <w:p w:rsidR="00680BD4" w:rsidRDefault="00C7416C">
      <w:pPr>
        <w:spacing w:line="360" w:lineRule="auto"/>
        <w:ind w:firstLineChars="200" w:firstLine="420"/>
        <w:rPr>
          <w:rFonts w:ascii="宋体" w:hAnsi="宋体"/>
          <w:sz w:val="21"/>
          <w:szCs w:val="21"/>
        </w:rPr>
      </w:pPr>
      <w:r>
        <w:rPr>
          <w:rFonts w:ascii="宋体" w:hAnsi="宋体"/>
          <w:sz w:val="21"/>
          <w:szCs w:val="21"/>
        </w:rPr>
        <w:t>发包人应与承包人、由发包人直接发包的专业工程的承包人签订施工现场统一管理协议，明确各方的权利义务。施工现场统一管理协议作为专用合同条款的附件。</w:t>
      </w:r>
    </w:p>
    <w:p w:rsidR="00680BD4" w:rsidRDefault="00C7416C">
      <w:pPr>
        <w:keepNext/>
        <w:keepLines/>
        <w:spacing w:before="120" w:after="120" w:line="360" w:lineRule="auto"/>
        <w:outlineLvl w:val="3"/>
        <w:rPr>
          <w:rFonts w:ascii="宋体" w:hAnsi="宋体"/>
          <w:bCs/>
          <w:sz w:val="21"/>
          <w:szCs w:val="21"/>
        </w:rPr>
      </w:pPr>
      <w:r>
        <w:rPr>
          <w:rFonts w:ascii="宋体" w:hAnsi="宋体"/>
          <w:bCs/>
          <w:sz w:val="21"/>
          <w:szCs w:val="21"/>
        </w:rPr>
        <w:t>3. 承包人</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3.1 承包人的一般义务</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承包人在履行合同过程中应遵守法律和工程建设标准规范，并履行以下义务：</w:t>
      </w:r>
    </w:p>
    <w:p w:rsidR="00680BD4" w:rsidRDefault="00C7416C" w:rsidP="002A6D06">
      <w:pPr>
        <w:numPr>
          <w:ilvl w:val="0"/>
          <w:numId w:val="57"/>
        </w:num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办理法律规定</w:t>
      </w:r>
      <w:r>
        <w:rPr>
          <w:rFonts w:ascii="宋体" w:hAnsi="宋体" w:hint="eastAsia"/>
          <w:sz w:val="21"/>
          <w:szCs w:val="21"/>
        </w:rPr>
        <w:t>应</w:t>
      </w:r>
      <w:r>
        <w:rPr>
          <w:rFonts w:ascii="宋体" w:hAnsi="宋体"/>
          <w:sz w:val="21"/>
          <w:szCs w:val="21"/>
        </w:rPr>
        <w:t>由承包人办理的许可和批准，并将</w:t>
      </w:r>
      <w:r>
        <w:rPr>
          <w:rFonts w:ascii="宋体" w:hAnsi="宋体" w:hint="eastAsia"/>
          <w:sz w:val="21"/>
          <w:szCs w:val="21"/>
        </w:rPr>
        <w:t>办理</w:t>
      </w:r>
      <w:r>
        <w:rPr>
          <w:rFonts w:ascii="宋体" w:hAnsi="宋体"/>
          <w:sz w:val="21"/>
          <w:szCs w:val="21"/>
        </w:rPr>
        <w:t>结果书面报送发包人留存；</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（2）按法律规定和合同约定完成工程，并在保修期内承担保修义务；</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（3）按法律规定和合同约定采取施工安全和环境保护措施，办理工伤保险，确保工程及人员、材料、设备和设施的安全；</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（4）按合同约定的工作内容和施工进度要求，编制施工组织设计和施工措施计划，并对所有施工作业和施工方法的完备性和安全可靠性负责；</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（6）按照第6.3款</w:t>
      </w:r>
      <w:r>
        <w:rPr>
          <w:rFonts w:ascii="宋体" w:hAnsi="宋体" w:hint="eastAsia"/>
          <w:sz w:val="21"/>
          <w:szCs w:val="21"/>
        </w:rPr>
        <w:t>〔</w:t>
      </w:r>
      <w:r>
        <w:rPr>
          <w:rFonts w:ascii="宋体" w:hAnsi="宋体"/>
          <w:sz w:val="21"/>
          <w:szCs w:val="21"/>
        </w:rPr>
        <w:t>环境保护</w:t>
      </w:r>
      <w:r>
        <w:rPr>
          <w:rFonts w:ascii="宋体" w:hAnsi="宋体" w:hint="eastAsia"/>
          <w:sz w:val="21"/>
          <w:szCs w:val="21"/>
        </w:rPr>
        <w:t>〕</w:t>
      </w:r>
      <w:r>
        <w:rPr>
          <w:rFonts w:ascii="宋体" w:hAnsi="宋体"/>
          <w:sz w:val="21"/>
          <w:szCs w:val="21"/>
        </w:rPr>
        <w:t>约定负责施工场地及其周边环境与生态的保护工作；</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（7）按第6.1款</w:t>
      </w:r>
      <w:r>
        <w:rPr>
          <w:rFonts w:ascii="宋体" w:hAnsi="宋体" w:hint="eastAsia"/>
          <w:sz w:val="21"/>
          <w:szCs w:val="21"/>
        </w:rPr>
        <w:t>〔</w:t>
      </w:r>
      <w:r>
        <w:rPr>
          <w:rFonts w:ascii="宋体" w:hAnsi="宋体"/>
          <w:sz w:val="21"/>
          <w:szCs w:val="21"/>
        </w:rPr>
        <w:t>安全文明施工</w:t>
      </w:r>
      <w:r>
        <w:rPr>
          <w:rFonts w:ascii="宋体" w:hAnsi="宋体" w:hint="eastAsia"/>
          <w:sz w:val="21"/>
          <w:szCs w:val="21"/>
        </w:rPr>
        <w:t>〕</w:t>
      </w:r>
      <w:r>
        <w:rPr>
          <w:rFonts w:ascii="宋体" w:hAnsi="宋体"/>
          <w:sz w:val="21"/>
          <w:szCs w:val="21"/>
        </w:rPr>
        <w:t>约定采取施工安全措施，确保工程及其人员、材料、设备和设施的安全，防止因工程施工造成的人身伤害和财产损失；</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（8）</w:t>
      </w:r>
      <w:r>
        <w:rPr>
          <w:rFonts w:ascii="宋体" w:hAnsi="宋体" w:hint="eastAsia"/>
          <w:sz w:val="21"/>
          <w:szCs w:val="21"/>
        </w:rPr>
        <w:t>将</w:t>
      </w:r>
      <w:r>
        <w:rPr>
          <w:rFonts w:ascii="宋体" w:hAnsi="宋体"/>
          <w:sz w:val="21"/>
          <w:szCs w:val="21"/>
        </w:rPr>
        <w:t>发包人按合同约定支付的各项价款专用于合同工程，且应及时支付其雇用人员工资，并及时向分包人支付合同价款；</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（9）按照法律规定和合同约定编制竣工资料，完成竣工资料立卷及归档，并按专用合同条款约定的竣工资料的套数、内容、时间等要求移交发包人；</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lastRenderedPageBreak/>
        <w:t>（10）应履行的其他义务。</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3.2 项目经理</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承包人违反上述约定的，应按照专用合同条款的约定，承担违约责任。</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3.2.2 项目经理按合同约定组织工程实施。在紧急情况下</w:t>
      </w:r>
      <w:r>
        <w:rPr>
          <w:rFonts w:ascii="宋体" w:hAnsi="宋体" w:hint="eastAsia"/>
          <w:sz w:val="21"/>
          <w:szCs w:val="21"/>
        </w:rPr>
        <w:t>为确保施工安全和人员安全</w:t>
      </w:r>
      <w:r>
        <w:rPr>
          <w:rFonts w:ascii="宋体" w:hAnsi="宋体"/>
          <w:sz w:val="21"/>
          <w:szCs w:val="21"/>
        </w:rPr>
        <w:t>，</w:t>
      </w:r>
      <w:r>
        <w:rPr>
          <w:rFonts w:ascii="宋体" w:hAnsi="宋体" w:hint="eastAsia"/>
          <w:sz w:val="21"/>
          <w:szCs w:val="21"/>
        </w:rPr>
        <w:t>在</w:t>
      </w:r>
      <w:r>
        <w:rPr>
          <w:rFonts w:ascii="宋体" w:hAnsi="宋体"/>
          <w:sz w:val="21"/>
          <w:szCs w:val="21"/>
        </w:rPr>
        <w:t>无法与发包人代表和总监理工程师</w:t>
      </w:r>
      <w:r>
        <w:rPr>
          <w:rFonts w:ascii="宋体" w:hAnsi="宋体" w:hint="eastAsia"/>
          <w:sz w:val="21"/>
          <w:szCs w:val="21"/>
        </w:rPr>
        <w:t>及时</w:t>
      </w:r>
      <w:r>
        <w:rPr>
          <w:rFonts w:ascii="宋体" w:hAnsi="宋体"/>
          <w:sz w:val="21"/>
          <w:szCs w:val="21"/>
        </w:rPr>
        <w:t>取得联系时，项目经理有权采取必要的措施保证与工程有关的人身、财产和工程的安全，但应在48小时内向发包人代表和总监理工程师提交书面报告。</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w:t>
      </w:r>
      <w:r>
        <w:rPr>
          <w:rFonts w:ascii="宋体" w:hAnsi="宋体" w:hint="eastAsia"/>
          <w:sz w:val="21"/>
          <w:szCs w:val="21"/>
        </w:rPr>
        <w:t>继</w:t>
      </w:r>
      <w:r>
        <w:rPr>
          <w:rFonts w:ascii="宋体" w:hAnsi="宋体"/>
          <w:sz w:val="21"/>
          <w:szCs w:val="21"/>
        </w:rPr>
        <w:t>任项目经理继续履行第3.2.1项约定的职责。承包人无正当理由拒绝更换项目经理的，应按照专用合同条款的约定承担违约责任。</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3.2.5 项目经理因特殊情况授权其下属人员履行其某项工作职责的，该下属人员应具备履行相应职责的能力，并应提前7天将上述人员的姓名和授权范围书面通知监理人，并征得发包人书面同意。</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3.3 承包人人员</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w:t>
      </w:r>
      <w:r>
        <w:rPr>
          <w:rFonts w:ascii="宋体" w:hAnsi="宋体" w:hint="eastAsia"/>
          <w:sz w:val="21"/>
          <w:szCs w:val="21"/>
        </w:rPr>
        <w:t>和</w:t>
      </w:r>
      <w:r>
        <w:rPr>
          <w:rFonts w:ascii="宋体" w:hAnsi="宋体"/>
          <w:sz w:val="21"/>
          <w:szCs w:val="21"/>
        </w:rPr>
        <w:t>缴纳社会保险的有效证明。</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lastRenderedPageBreak/>
        <w:t>3.3.2 承包人派驻到施工现场的主要施工管理人员应相对稳定。施工过程中</w:t>
      </w:r>
      <w:r>
        <w:rPr>
          <w:rFonts w:ascii="宋体" w:hAnsi="宋体" w:hint="eastAsia"/>
          <w:sz w:val="21"/>
          <w:szCs w:val="21"/>
        </w:rPr>
        <w:t>如有变动</w:t>
      </w:r>
      <w:r>
        <w:rPr>
          <w:rFonts w:ascii="宋体" w:hAnsi="宋体"/>
          <w:sz w:val="21"/>
          <w:szCs w:val="21"/>
        </w:rPr>
        <w:t>，承包人应及时向监理人提交施工现场人员变动情况的报告。承包人更换主要施工管理人员时，应提前7天书面通知监理人，并征得发包人书面同意。通知中应当载明继任人员的注册执业资格、管理经验等资料。</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特殊工种作业人员均应持有相应的资格证明，监理人可以随时检查。</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3.3.3 发包人对于承包人主要施工管理人员</w:t>
      </w:r>
      <w:r>
        <w:rPr>
          <w:rFonts w:ascii="宋体" w:hAnsi="宋体" w:hint="eastAsia"/>
          <w:sz w:val="21"/>
          <w:szCs w:val="21"/>
        </w:rPr>
        <w:t>的资格或能力</w:t>
      </w:r>
      <w:r>
        <w:rPr>
          <w:rFonts w:ascii="宋体" w:hAnsi="宋体"/>
          <w:sz w:val="21"/>
          <w:szCs w:val="21"/>
        </w:rPr>
        <w:t>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3.3.5 承包人擅自更换主要施工管理人员，或前述人员未经监理人或发包人同意擅自离开施工现场的，应按照专用合同条款约定承担违约责任。</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3.4 承包人现场查勘</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承包人应对基于发包人按照第2.4.3项</w:t>
      </w:r>
      <w:r>
        <w:rPr>
          <w:rFonts w:ascii="宋体" w:hAnsi="宋体" w:hint="eastAsia"/>
          <w:sz w:val="21"/>
          <w:szCs w:val="21"/>
        </w:rPr>
        <w:t>〔</w:t>
      </w:r>
      <w:r>
        <w:rPr>
          <w:rFonts w:ascii="宋体" w:hAnsi="宋体"/>
          <w:sz w:val="21"/>
          <w:szCs w:val="21"/>
        </w:rPr>
        <w:t>提供基础资料</w:t>
      </w:r>
      <w:r>
        <w:rPr>
          <w:rFonts w:ascii="宋体" w:hAnsi="宋体" w:hint="eastAsia"/>
          <w:sz w:val="21"/>
          <w:szCs w:val="21"/>
        </w:rPr>
        <w:t>〕</w:t>
      </w:r>
      <w:r>
        <w:rPr>
          <w:rFonts w:ascii="宋体" w:hAnsi="宋体"/>
          <w:sz w:val="21"/>
          <w:szCs w:val="21"/>
        </w:rPr>
        <w:t>提交的基础资料所做出的解释和推断负责，但因基础资料存在错误、遗漏导致承包人解释或推断失实的，由发包人承担责任。</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3.5 分包</w:t>
      </w:r>
    </w:p>
    <w:p w:rsidR="00680BD4" w:rsidRDefault="00C7416C">
      <w:pPr>
        <w:spacing w:line="360" w:lineRule="auto"/>
        <w:ind w:firstLineChars="200" w:firstLine="420"/>
        <w:rPr>
          <w:rFonts w:ascii="宋体" w:hAnsi="宋体"/>
          <w:sz w:val="21"/>
          <w:szCs w:val="21"/>
        </w:rPr>
      </w:pPr>
      <w:r>
        <w:rPr>
          <w:rFonts w:ascii="宋体" w:hAnsi="宋体"/>
          <w:sz w:val="21"/>
          <w:szCs w:val="21"/>
        </w:rPr>
        <w:t>3.5.1 分包的一般约定</w:t>
      </w:r>
    </w:p>
    <w:p w:rsidR="00680BD4" w:rsidRDefault="00C7416C">
      <w:pPr>
        <w:spacing w:line="360" w:lineRule="auto"/>
        <w:ind w:firstLineChars="200" w:firstLine="420"/>
        <w:rPr>
          <w:rFonts w:ascii="宋体" w:hAnsi="宋体"/>
          <w:sz w:val="21"/>
          <w:szCs w:val="21"/>
        </w:rPr>
      </w:pPr>
      <w:r>
        <w:rPr>
          <w:rFonts w:ascii="宋体" w:hAnsi="宋体"/>
          <w:sz w:val="21"/>
          <w:szCs w:val="21"/>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rsidR="00680BD4" w:rsidRDefault="00C7416C">
      <w:pPr>
        <w:spacing w:line="360" w:lineRule="auto"/>
        <w:ind w:firstLineChars="200" w:firstLine="420"/>
        <w:rPr>
          <w:rFonts w:ascii="宋体" w:hAnsi="宋体"/>
          <w:sz w:val="21"/>
          <w:szCs w:val="21"/>
        </w:rPr>
      </w:pPr>
      <w:r>
        <w:rPr>
          <w:rFonts w:ascii="宋体" w:hAnsi="宋体" w:hint="eastAsia"/>
          <w:sz w:val="21"/>
          <w:szCs w:val="21"/>
        </w:rPr>
        <w:t>承包人不得以劳务分包的名义转包或违法分包工程。</w:t>
      </w:r>
    </w:p>
    <w:p w:rsidR="00680BD4" w:rsidRDefault="00C7416C">
      <w:pPr>
        <w:spacing w:line="360" w:lineRule="auto"/>
        <w:ind w:firstLineChars="200" w:firstLine="420"/>
        <w:rPr>
          <w:rFonts w:ascii="宋体" w:hAnsi="宋体"/>
          <w:sz w:val="21"/>
          <w:szCs w:val="21"/>
        </w:rPr>
      </w:pPr>
      <w:r>
        <w:rPr>
          <w:rFonts w:ascii="宋体" w:hAnsi="宋体"/>
          <w:sz w:val="21"/>
          <w:szCs w:val="21"/>
        </w:rPr>
        <w:t>3.5.2 分包的确定</w:t>
      </w:r>
    </w:p>
    <w:p w:rsidR="00680BD4" w:rsidRDefault="00C7416C">
      <w:pPr>
        <w:spacing w:line="360" w:lineRule="auto"/>
        <w:ind w:firstLineChars="200" w:firstLine="420"/>
        <w:rPr>
          <w:rFonts w:ascii="宋体" w:hAnsi="宋体"/>
          <w:sz w:val="21"/>
          <w:szCs w:val="21"/>
        </w:rPr>
      </w:pPr>
      <w:r>
        <w:rPr>
          <w:rFonts w:ascii="宋体" w:hAnsi="宋体"/>
          <w:sz w:val="21"/>
          <w:szCs w:val="21"/>
        </w:rPr>
        <w:t>承包人应按专用合同条款的约定进行分包，确定分包人。已标价工程量清单或预算书中给定暂估价的专业工程，按照第10.7款</w:t>
      </w:r>
      <w:r>
        <w:rPr>
          <w:rFonts w:ascii="宋体" w:hAnsi="宋体" w:hint="eastAsia"/>
          <w:sz w:val="21"/>
          <w:szCs w:val="21"/>
        </w:rPr>
        <w:t>〔</w:t>
      </w:r>
      <w:r>
        <w:rPr>
          <w:rFonts w:ascii="宋体" w:hAnsi="宋体"/>
          <w:sz w:val="21"/>
          <w:szCs w:val="21"/>
        </w:rPr>
        <w:t>暂估价</w:t>
      </w:r>
      <w:r>
        <w:rPr>
          <w:rFonts w:ascii="宋体" w:hAnsi="宋体" w:hint="eastAsia"/>
          <w:sz w:val="21"/>
          <w:szCs w:val="21"/>
        </w:rPr>
        <w:t>〕</w:t>
      </w:r>
      <w:r>
        <w:rPr>
          <w:rFonts w:ascii="宋体" w:hAnsi="宋体"/>
          <w:sz w:val="21"/>
          <w:szCs w:val="21"/>
        </w:rPr>
        <w:t>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rsidR="00680BD4" w:rsidRDefault="00C7416C">
      <w:pPr>
        <w:spacing w:line="360" w:lineRule="auto"/>
        <w:ind w:firstLineChars="200" w:firstLine="420"/>
        <w:rPr>
          <w:rFonts w:ascii="宋体" w:hAnsi="宋体"/>
          <w:sz w:val="21"/>
          <w:szCs w:val="21"/>
        </w:rPr>
      </w:pPr>
      <w:r>
        <w:rPr>
          <w:rFonts w:ascii="宋体" w:hAnsi="宋体"/>
          <w:sz w:val="21"/>
          <w:szCs w:val="21"/>
        </w:rPr>
        <w:t>3.5.3 分包管理</w:t>
      </w:r>
    </w:p>
    <w:p w:rsidR="00680BD4" w:rsidRDefault="00C7416C">
      <w:pPr>
        <w:spacing w:line="360" w:lineRule="auto"/>
        <w:ind w:firstLineChars="200" w:firstLine="420"/>
        <w:rPr>
          <w:rFonts w:ascii="宋体" w:hAnsi="宋体"/>
          <w:sz w:val="21"/>
          <w:szCs w:val="21"/>
        </w:rPr>
      </w:pPr>
      <w:r>
        <w:rPr>
          <w:rFonts w:ascii="宋体" w:hAnsi="宋体"/>
          <w:sz w:val="21"/>
          <w:szCs w:val="21"/>
        </w:rPr>
        <w:lastRenderedPageBreak/>
        <w:t>承包人应向监理人提交分包人的主要施工管理人员表，并对分包人的施工人员进行实名制管理，包括但不限于进出场管理、登记造册以及各种证照的办理。</w:t>
      </w:r>
    </w:p>
    <w:p w:rsidR="00680BD4" w:rsidRDefault="00C7416C">
      <w:pPr>
        <w:spacing w:line="360" w:lineRule="auto"/>
        <w:ind w:firstLineChars="200" w:firstLine="420"/>
        <w:rPr>
          <w:rFonts w:ascii="宋体" w:hAnsi="宋体"/>
          <w:sz w:val="21"/>
          <w:szCs w:val="21"/>
        </w:rPr>
      </w:pPr>
      <w:r>
        <w:rPr>
          <w:rFonts w:ascii="宋体" w:hAnsi="宋体"/>
          <w:sz w:val="21"/>
          <w:szCs w:val="21"/>
        </w:rPr>
        <w:t>3.5.4 分包合同价款</w:t>
      </w:r>
    </w:p>
    <w:p w:rsidR="00680BD4" w:rsidRDefault="00C7416C">
      <w:pPr>
        <w:spacing w:line="360" w:lineRule="auto"/>
        <w:ind w:firstLineChars="200" w:firstLine="420"/>
        <w:rPr>
          <w:rFonts w:ascii="宋体" w:hAnsi="宋体"/>
          <w:sz w:val="21"/>
          <w:szCs w:val="21"/>
        </w:rPr>
      </w:pPr>
      <w:r>
        <w:rPr>
          <w:rFonts w:ascii="宋体" w:hAnsi="宋体"/>
          <w:sz w:val="21"/>
          <w:szCs w:val="21"/>
        </w:rPr>
        <w:t>（1）除本项第（2）目约定的情况或专用合同条款另有约定外，分包合同价款由承包人与分包人结算，未经承包人同意，发包人不得向分包人支付分包工程价款；</w:t>
      </w:r>
    </w:p>
    <w:p w:rsidR="00680BD4" w:rsidRDefault="00C7416C">
      <w:pPr>
        <w:spacing w:line="360" w:lineRule="auto"/>
        <w:ind w:firstLineChars="200" w:firstLine="420"/>
        <w:rPr>
          <w:rFonts w:ascii="宋体" w:hAnsi="宋体"/>
          <w:sz w:val="21"/>
          <w:szCs w:val="21"/>
        </w:rPr>
      </w:pPr>
      <w:r>
        <w:rPr>
          <w:rFonts w:ascii="宋体" w:hAnsi="宋体"/>
          <w:sz w:val="21"/>
          <w:szCs w:val="21"/>
        </w:rPr>
        <w:t>（2）生效法律文书要求发包人向分包人支付分包合同价款的，发包人有权从应付承包人工程款中扣除该部分款项。</w:t>
      </w:r>
    </w:p>
    <w:p w:rsidR="00680BD4" w:rsidRDefault="00C7416C">
      <w:pPr>
        <w:spacing w:line="360" w:lineRule="auto"/>
        <w:ind w:firstLineChars="200" w:firstLine="420"/>
        <w:rPr>
          <w:rFonts w:ascii="宋体" w:hAnsi="宋体"/>
          <w:sz w:val="21"/>
          <w:szCs w:val="21"/>
        </w:rPr>
      </w:pPr>
      <w:r>
        <w:rPr>
          <w:rFonts w:ascii="宋体" w:hAnsi="宋体"/>
          <w:sz w:val="21"/>
          <w:szCs w:val="21"/>
        </w:rPr>
        <w:t>3.5.5 分包合同权益的转让</w:t>
      </w:r>
    </w:p>
    <w:p w:rsidR="00680BD4" w:rsidRDefault="00C7416C">
      <w:pPr>
        <w:spacing w:line="360" w:lineRule="auto"/>
        <w:ind w:firstLineChars="200" w:firstLine="420"/>
        <w:rPr>
          <w:rFonts w:ascii="宋体" w:hAnsi="宋体"/>
          <w:sz w:val="21"/>
          <w:szCs w:val="21"/>
        </w:rPr>
      </w:pPr>
      <w:r>
        <w:rPr>
          <w:rFonts w:ascii="宋体" w:hAnsi="宋体"/>
          <w:sz w:val="21"/>
          <w:szCs w:val="21"/>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3.6 工程照管与成品、半成品保护</w:t>
      </w:r>
    </w:p>
    <w:p w:rsidR="00680BD4" w:rsidRDefault="00C7416C">
      <w:pPr>
        <w:spacing w:line="360" w:lineRule="auto"/>
        <w:ind w:firstLineChars="200" w:firstLine="420"/>
        <w:rPr>
          <w:rFonts w:ascii="宋体" w:hAnsi="宋体"/>
          <w:sz w:val="21"/>
          <w:szCs w:val="21"/>
        </w:rPr>
      </w:pPr>
      <w:r>
        <w:rPr>
          <w:rFonts w:ascii="宋体" w:hAnsi="宋体"/>
          <w:sz w:val="21"/>
          <w:szCs w:val="21"/>
        </w:rPr>
        <w:t>（1）除专用合同条款另有约定外，自发包人向承包人移交施工现场之日起，承包人应负责照管工程及工程相关的材料、工程设备，直到颁发工程接收证书之日止。</w:t>
      </w:r>
    </w:p>
    <w:p w:rsidR="00680BD4" w:rsidRDefault="00C7416C">
      <w:pPr>
        <w:spacing w:line="360" w:lineRule="auto"/>
        <w:ind w:firstLineChars="200" w:firstLine="420"/>
        <w:rPr>
          <w:rFonts w:ascii="宋体" w:hAnsi="宋体"/>
          <w:sz w:val="21"/>
          <w:szCs w:val="21"/>
        </w:rPr>
      </w:pPr>
      <w:r>
        <w:rPr>
          <w:rFonts w:ascii="宋体" w:hAnsi="宋体"/>
          <w:sz w:val="21"/>
          <w:szCs w:val="21"/>
        </w:rPr>
        <w:t>（</w:t>
      </w:r>
      <w:r>
        <w:rPr>
          <w:rFonts w:ascii="宋体" w:hAnsi="宋体" w:hint="eastAsia"/>
          <w:sz w:val="21"/>
          <w:szCs w:val="21"/>
        </w:rPr>
        <w:t>2</w:t>
      </w:r>
      <w:r>
        <w:rPr>
          <w:rFonts w:ascii="宋体" w:hAnsi="宋体"/>
          <w:sz w:val="21"/>
          <w:szCs w:val="21"/>
        </w:rPr>
        <w:t>）在承包人负责照管期间，因承包人原因造成工程、材料、工程设备损坏的，由承包人负责修复或更换，并承担由此增加的费用和（或）延误的工期。</w:t>
      </w:r>
    </w:p>
    <w:p w:rsidR="00680BD4" w:rsidRDefault="00C7416C">
      <w:pPr>
        <w:spacing w:line="360" w:lineRule="auto"/>
        <w:ind w:firstLineChars="200" w:firstLine="420"/>
        <w:rPr>
          <w:rFonts w:ascii="宋体" w:hAnsi="宋体"/>
          <w:sz w:val="21"/>
          <w:szCs w:val="21"/>
        </w:rPr>
      </w:pPr>
      <w:r>
        <w:rPr>
          <w:rFonts w:ascii="宋体" w:hAnsi="宋体"/>
          <w:sz w:val="21"/>
          <w:szCs w:val="21"/>
        </w:rPr>
        <w:t>（</w:t>
      </w:r>
      <w:r>
        <w:rPr>
          <w:rFonts w:ascii="宋体" w:hAnsi="宋体" w:hint="eastAsia"/>
          <w:sz w:val="21"/>
          <w:szCs w:val="21"/>
        </w:rPr>
        <w:t>3</w:t>
      </w:r>
      <w:r>
        <w:rPr>
          <w:rFonts w:ascii="宋体" w:hAnsi="宋体"/>
          <w:sz w:val="21"/>
          <w:szCs w:val="21"/>
        </w:rPr>
        <w:t>）对合同内分期完成的成品和半成品，在工程接收证书颁发前，由承包人承担保护责任。因承包人原因造成成品或半成品损坏的，由承包人负责修复或更换，并承担由此增加的费用和（或）延误的工期。</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3.7 履约担保</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hint="eastAsia"/>
          <w:sz w:val="21"/>
          <w:szCs w:val="21"/>
        </w:rPr>
        <w:t>发包人需要承包人提供履约担保的，由合同当事人在专用合同条款中约定履约担保的方式、金额及期限等。</w:t>
      </w:r>
      <w:r>
        <w:rPr>
          <w:rFonts w:ascii="宋体" w:hAnsi="宋体"/>
          <w:sz w:val="21"/>
          <w:szCs w:val="21"/>
        </w:rPr>
        <w:t>履约担保可以采用银行保函或担保公司担保等形式，具体由合同当事人在专用合同条款中约定。</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因承包人原因导致工期延长的，继续提供履约担保所增加的费用由承包人承担；非因承包人原因导致工期延长的，继续提供履约担保所增加的费用由发包人承担。</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3.8 联合体</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3.8.1 联合体各方应共同与发包人签订合同协议书。联合体各方应为履行合同</w:t>
      </w:r>
      <w:r>
        <w:rPr>
          <w:rFonts w:ascii="宋体" w:hAnsi="宋体" w:hint="eastAsia"/>
          <w:sz w:val="21"/>
          <w:szCs w:val="21"/>
        </w:rPr>
        <w:t>向发包人</w:t>
      </w:r>
      <w:r>
        <w:rPr>
          <w:rFonts w:ascii="宋体" w:hAnsi="宋体"/>
          <w:sz w:val="21"/>
          <w:szCs w:val="21"/>
        </w:rPr>
        <w:t>承担连带责任。</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3.8.2 联合体协议经发包人确认后作为合同附件。在履行合同过程中，未经发包人同意，不得修改联合体协议。</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3.8.3 联合体牵头人负责与发包人和监理人联系，并接受指示，负责组织联合体各成员全面履行合同。</w:t>
      </w:r>
    </w:p>
    <w:p w:rsidR="00680BD4" w:rsidRDefault="00C7416C">
      <w:pPr>
        <w:keepNext/>
        <w:keepLines/>
        <w:spacing w:before="120" w:after="120" w:line="360" w:lineRule="auto"/>
        <w:outlineLvl w:val="3"/>
        <w:rPr>
          <w:rFonts w:ascii="宋体" w:hAnsi="宋体"/>
          <w:bCs/>
          <w:sz w:val="21"/>
          <w:szCs w:val="21"/>
        </w:rPr>
      </w:pPr>
      <w:r>
        <w:rPr>
          <w:rFonts w:ascii="宋体" w:hAnsi="宋体"/>
          <w:bCs/>
          <w:sz w:val="21"/>
          <w:szCs w:val="21"/>
        </w:rPr>
        <w:lastRenderedPageBreak/>
        <w:t>4. 监理人</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4.1监理人的一般规定</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除专用合同条款另有约定外，监理人在施工现场的办公场所、生活场所由承包人提供，所发生的费用由发包人承担。</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4.2监理人员</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4.3监理人的指示</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监理人发出的指示应送达承包人项目经理或经项目经理授权接收的人员。因监理人未能按合同约定发出指示、指示延误或发出了错误指示而导致承包人费用增加和（或）工期延误的，由发包人承担</w:t>
      </w:r>
      <w:r>
        <w:rPr>
          <w:rFonts w:ascii="宋体" w:hAnsi="宋体" w:hint="eastAsia"/>
          <w:sz w:val="21"/>
          <w:szCs w:val="21"/>
        </w:rPr>
        <w:t>相应</w:t>
      </w:r>
      <w:r>
        <w:rPr>
          <w:rFonts w:ascii="宋体" w:hAnsi="宋体"/>
          <w:sz w:val="21"/>
          <w:szCs w:val="21"/>
        </w:rPr>
        <w:t>责任。除专用合同条款另有约定外，总监理工程师不应将第4.4款</w:t>
      </w:r>
      <w:r>
        <w:rPr>
          <w:rFonts w:ascii="宋体" w:hAnsi="宋体" w:hint="eastAsia"/>
          <w:sz w:val="21"/>
          <w:szCs w:val="21"/>
        </w:rPr>
        <w:t>〔</w:t>
      </w:r>
      <w:r>
        <w:rPr>
          <w:rFonts w:ascii="宋体" w:hAnsi="宋体"/>
          <w:sz w:val="21"/>
          <w:szCs w:val="21"/>
        </w:rPr>
        <w:t>商定或确定</w:t>
      </w:r>
      <w:r>
        <w:rPr>
          <w:rFonts w:ascii="宋体" w:hAnsi="宋体" w:hint="eastAsia"/>
          <w:sz w:val="21"/>
          <w:szCs w:val="21"/>
        </w:rPr>
        <w:t>〕</w:t>
      </w:r>
      <w:r>
        <w:rPr>
          <w:rFonts w:ascii="宋体" w:hAnsi="宋体"/>
          <w:sz w:val="21"/>
          <w:szCs w:val="21"/>
        </w:rPr>
        <w:t>约定应由总监理工程师作出确定的权力授权或委托给其他监理人员。</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承包人对监理人发出的指示有疑问的，应向监理人提出书面异议，监理人应在48小时内对该指示予以确认、更改或撤销，监理人逾期未回复的，承包人有权拒绝执行上述指示。</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监理人对承包人的任何工作、工程或其采用的材料和工程设备未在约定的或合理期限内提出意见的，视为批准，但不免除或减轻承包人对该工作、工程、材料、工程设备等应承担的责任和义务。</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4.4 商定或确定</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合同</w:t>
      </w:r>
      <w:r>
        <w:rPr>
          <w:rFonts w:ascii="宋体" w:hAnsi="宋体" w:hint="eastAsia"/>
          <w:sz w:val="21"/>
          <w:szCs w:val="21"/>
        </w:rPr>
        <w:t>当事人</w:t>
      </w:r>
      <w:r>
        <w:rPr>
          <w:rFonts w:ascii="宋体" w:hAnsi="宋体"/>
          <w:sz w:val="21"/>
          <w:szCs w:val="21"/>
        </w:rPr>
        <w:t>进行</w:t>
      </w:r>
      <w:r>
        <w:rPr>
          <w:rFonts w:ascii="宋体" w:hAnsi="宋体" w:hint="eastAsia"/>
          <w:sz w:val="21"/>
          <w:szCs w:val="21"/>
        </w:rPr>
        <w:t>商定</w:t>
      </w:r>
      <w:r>
        <w:rPr>
          <w:rFonts w:ascii="宋体" w:hAnsi="宋体"/>
          <w:sz w:val="21"/>
          <w:szCs w:val="21"/>
        </w:rPr>
        <w:t>或确定时，总监理工程师应当会同合同当事人尽量通过协商达成一致，不能达成一致的，由总监理工程师按照合同约定审慎做出公正的确定。</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总监理工程师应将确定以书面形式通知发包人和承包人，并附详细依据。合同当事人对总监理工程师的确定没有异议的，按照总监理工程师的确定执行。任何一方合同当事人有异议，按照第20条</w:t>
      </w:r>
      <w:r>
        <w:rPr>
          <w:rFonts w:ascii="宋体" w:hAnsi="宋体" w:hint="eastAsia"/>
          <w:sz w:val="21"/>
          <w:szCs w:val="21"/>
        </w:rPr>
        <w:t>〔</w:t>
      </w:r>
      <w:r>
        <w:rPr>
          <w:rFonts w:ascii="宋体" w:hAnsi="宋体"/>
          <w:sz w:val="21"/>
          <w:szCs w:val="21"/>
        </w:rPr>
        <w:t>争议解决</w:t>
      </w:r>
      <w:r>
        <w:rPr>
          <w:rFonts w:ascii="宋体" w:hAnsi="宋体" w:hint="eastAsia"/>
          <w:sz w:val="21"/>
          <w:szCs w:val="21"/>
        </w:rPr>
        <w:t>〕</w:t>
      </w:r>
      <w:r>
        <w:rPr>
          <w:rFonts w:ascii="宋体" w:hAnsi="宋体"/>
          <w:sz w:val="21"/>
          <w:szCs w:val="21"/>
        </w:rPr>
        <w:t>约定处理。争议解决前，合同当事人暂按总监理工程师的确定执行；争议解决后，争议解决的结果与总监理工程师的确定不一致的，按照争议解决的结果执行，由此造成的损失由责任人承担。</w:t>
      </w:r>
    </w:p>
    <w:p w:rsidR="00680BD4" w:rsidRDefault="00C7416C">
      <w:pPr>
        <w:keepNext/>
        <w:keepLines/>
        <w:spacing w:before="120" w:after="120" w:line="360" w:lineRule="auto"/>
        <w:outlineLvl w:val="3"/>
        <w:rPr>
          <w:rFonts w:ascii="宋体" w:hAnsi="宋体"/>
          <w:bCs/>
          <w:sz w:val="21"/>
          <w:szCs w:val="21"/>
        </w:rPr>
      </w:pPr>
      <w:r>
        <w:rPr>
          <w:rFonts w:ascii="宋体" w:hAnsi="宋体"/>
          <w:bCs/>
          <w:sz w:val="21"/>
          <w:szCs w:val="21"/>
        </w:rPr>
        <w:lastRenderedPageBreak/>
        <w:t>5. 工程质量</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5.1质量要求</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5.1.1 工程质量标准必须符合现行国家有关工程施工质量验收规范和标准的要求。有关工程质量的特殊标准或要求由合同当事人在专用合同条款中约定。</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5.1.2 因发包人原因造成工程质量未达到合同约定标准的，由发包人承担由此增加的费用和（或）延误的工期，并支付承包人合理的利润。</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5.1.3 因承包人原因造成工程质量未达到合同约定标准的，发包人有权要求承包人返工直至工程质量达到合同约定的标准为止，并由承包人承担由此增加的费用和（或）延误的工期。</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5.2质量保证措施</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5.2.1 发包人的质量管理</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发包人应按照法律规定及合同约定完成与工程质量有关的各项工作。</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5.2.2 承包人的质量管理</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承包人按照第7.1款</w:t>
      </w:r>
      <w:r>
        <w:rPr>
          <w:rFonts w:ascii="宋体" w:hAnsi="宋体" w:hint="eastAsia"/>
          <w:sz w:val="21"/>
          <w:szCs w:val="21"/>
        </w:rPr>
        <w:t>〔</w:t>
      </w:r>
      <w:r>
        <w:rPr>
          <w:rFonts w:ascii="宋体" w:hAnsi="宋体"/>
          <w:sz w:val="21"/>
          <w:szCs w:val="21"/>
        </w:rPr>
        <w:t>施工组织设计</w:t>
      </w:r>
      <w:r>
        <w:rPr>
          <w:rFonts w:ascii="宋体" w:hAnsi="宋体" w:hint="eastAsia"/>
          <w:sz w:val="21"/>
          <w:szCs w:val="21"/>
        </w:rPr>
        <w:t>〕</w:t>
      </w:r>
      <w:r>
        <w:rPr>
          <w:rFonts w:ascii="宋体" w:hAnsi="宋体"/>
          <w:sz w:val="21"/>
          <w:szCs w:val="21"/>
        </w:rPr>
        <w:t>约定向发包人和监理人提交工程质量保证体系及措施文件，建立完善的质量检查制度，并提交相应的工程质量文件。对于发包人和监理人违反法律规定和合同约定的错误指示，承包人有权拒绝实施。</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承包人应对施工人员进行质量教育和技术培训，定期考核施工人员的劳动技能，严格执行施工规范和操作规程。</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5.2.3 监理人的质量检查和检验</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5.3 隐蔽工程检查</w:t>
      </w:r>
    </w:p>
    <w:p w:rsidR="00680BD4" w:rsidRDefault="00C7416C">
      <w:pPr>
        <w:spacing w:line="360" w:lineRule="auto"/>
        <w:ind w:firstLineChars="200" w:firstLine="420"/>
        <w:rPr>
          <w:rFonts w:ascii="宋体" w:hAnsi="宋体"/>
          <w:sz w:val="21"/>
          <w:szCs w:val="21"/>
        </w:rPr>
      </w:pPr>
      <w:r>
        <w:rPr>
          <w:rFonts w:ascii="宋体" w:hAnsi="宋体"/>
          <w:sz w:val="21"/>
          <w:szCs w:val="21"/>
        </w:rPr>
        <w:t>5.3.1承包人自检</w:t>
      </w:r>
    </w:p>
    <w:p w:rsidR="00680BD4" w:rsidRDefault="00C7416C">
      <w:pPr>
        <w:spacing w:line="360" w:lineRule="auto"/>
        <w:ind w:firstLineChars="200" w:firstLine="420"/>
        <w:rPr>
          <w:rFonts w:ascii="宋体" w:hAnsi="宋体"/>
          <w:sz w:val="21"/>
          <w:szCs w:val="21"/>
        </w:rPr>
      </w:pPr>
      <w:r>
        <w:rPr>
          <w:rFonts w:ascii="宋体" w:hAnsi="宋体"/>
          <w:sz w:val="21"/>
          <w:szCs w:val="21"/>
        </w:rPr>
        <w:t>承包人应当对工程隐蔽部位进行自检，并经自检确认是否具备覆盖条件。</w:t>
      </w:r>
    </w:p>
    <w:p w:rsidR="00680BD4" w:rsidRDefault="00C7416C">
      <w:pPr>
        <w:spacing w:line="360" w:lineRule="auto"/>
        <w:ind w:firstLineChars="200" w:firstLine="420"/>
        <w:rPr>
          <w:rFonts w:ascii="宋体" w:hAnsi="宋体"/>
          <w:sz w:val="21"/>
          <w:szCs w:val="21"/>
        </w:rPr>
      </w:pPr>
      <w:r>
        <w:rPr>
          <w:rFonts w:ascii="宋体" w:hAnsi="宋体"/>
          <w:sz w:val="21"/>
          <w:szCs w:val="21"/>
        </w:rPr>
        <w:lastRenderedPageBreak/>
        <w:t>5.3.2检查程序</w:t>
      </w:r>
    </w:p>
    <w:p w:rsidR="00680BD4" w:rsidRDefault="00C7416C">
      <w:pPr>
        <w:spacing w:line="360" w:lineRule="auto"/>
        <w:ind w:firstLineChars="200" w:firstLine="420"/>
        <w:rPr>
          <w:rFonts w:ascii="宋体" w:hAnsi="宋体"/>
          <w:sz w:val="21"/>
          <w:szCs w:val="21"/>
        </w:rPr>
      </w:pPr>
      <w:r>
        <w:rPr>
          <w:rFonts w:ascii="宋体" w:hAnsi="宋体"/>
          <w:sz w:val="21"/>
          <w:szCs w:val="21"/>
        </w:rPr>
        <w:t>除专用合同条款另有约定外，工程隐蔽部位经承包人自检确认具备覆盖条件的，承包人应在</w:t>
      </w:r>
      <w:r>
        <w:rPr>
          <w:rFonts w:ascii="宋体" w:hAnsi="宋体" w:hint="eastAsia"/>
          <w:sz w:val="21"/>
          <w:szCs w:val="21"/>
        </w:rPr>
        <w:t>共同</w:t>
      </w:r>
      <w:r>
        <w:rPr>
          <w:rFonts w:ascii="宋体" w:hAnsi="宋体"/>
          <w:sz w:val="21"/>
          <w:szCs w:val="21"/>
        </w:rPr>
        <w:t>检查前48小时书面通知监理人检查，通知中应载明隐蔽检查的内容、时间和地点，并应附有自检记录和必要的检查资料。</w:t>
      </w:r>
    </w:p>
    <w:p w:rsidR="00680BD4" w:rsidRDefault="00C7416C">
      <w:pPr>
        <w:spacing w:line="360" w:lineRule="auto"/>
        <w:ind w:firstLineChars="200" w:firstLine="420"/>
        <w:rPr>
          <w:rFonts w:ascii="宋体" w:hAnsi="宋体"/>
          <w:sz w:val="21"/>
          <w:szCs w:val="21"/>
        </w:rPr>
      </w:pPr>
      <w:r>
        <w:rPr>
          <w:rFonts w:ascii="宋体" w:hAnsi="宋体"/>
          <w:sz w:val="21"/>
          <w:szCs w:val="21"/>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rsidR="00680BD4" w:rsidRDefault="00C7416C">
      <w:pPr>
        <w:spacing w:line="360" w:lineRule="auto"/>
        <w:ind w:firstLineChars="200" w:firstLine="420"/>
        <w:rPr>
          <w:rFonts w:ascii="宋体" w:hAnsi="宋体"/>
          <w:sz w:val="21"/>
          <w:szCs w:val="21"/>
        </w:rPr>
      </w:pPr>
      <w:r>
        <w:rPr>
          <w:rFonts w:ascii="宋体" w:hAnsi="宋体"/>
          <w:sz w:val="21"/>
          <w:szCs w:val="21"/>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w:t>
      </w:r>
      <w:r>
        <w:rPr>
          <w:rFonts w:ascii="宋体" w:hAnsi="宋体" w:hint="eastAsia"/>
          <w:sz w:val="21"/>
          <w:szCs w:val="21"/>
        </w:rPr>
        <w:t>〔</w:t>
      </w:r>
      <w:r>
        <w:rPr>
          <w:rFonts w:ascii="宋体" w:hAnsi="宋体"/>
          <w:sz w:val="21"/>
          <w:szCs w:val="21"/>
        </w:rPr>
        <w:t>重新检查</w:t>
      </w:r>
      <w:r>
        <w:rPr>
          <w:rFonts w:ascii="宋体" w:hAnsi="宋体" w:hint="eastAsia"/>
          <w:sz w:val="21"/>
          <w:szCs w:val="21"/>
        </w:rPr>
        <w:t>〕</w:t>
      </w:r>
      <w:r>
        <w:rPr>
          <w:rFonts w:ascii="宋体" w:hAnsi="宋体"/>
          <w:sz w:val="21"/>
          <w:szCs w:val="21"/>
        </w:rPr>
        <w:t>的约定重新检查。</w:t>
      </w:r>
    </w:p>
    <w:p w:rsidR="00680BD4" w:rsidRDefault="00C7416C">
      <w:pPr>
        <w:spacing w:line="360" w:lineRule="auto"/>
        <w:ind w:firstLineChars="200" w:firstLine="420"/>
        <w:rPr>
          <w:rFonts w:ascii="宋体" w:hAnsi="宋体"/>
          <w:sz w:val="21"/>
          <w:szCs w:val="21"/>
        </w:rPr>
      </w:pPr>
      <w:r>
        <w:rPr>
          <w:rFonts w:ascii="宋体" w:hAnsi="宋体"/>
          <w:sz w:val="21"/>
          <w:szCs w:val="21"/>
        </w:rPr>
        <w:t>5.3.3 重新检查</w:t>
      </w:r>
    </w:p>
    <w:p w:rsidR="00680BD4" w:rsidRDefault="00C7416C">
      <w:pPr>
        <w:spacing w:line="360" w:lineRule="auto"/>
        <w:ind w:firstLineChars="200" w:firstLine="420"/>
        <w:rPr>
          <w:rFonts w:ascii="宋体" w:hAnsi="宋体"/>
          <w:sz w:val="21"/>
          <w:szCs w:val="21"/>
        </w:rPr>
      </w:pPr>
      <w:r>
        <w:rPr>
          <w:rFonts w:ascii="宋体" w:hAnsi="宋体"/>
          <w:sz w:val="21"/>
          <w:szCs w:val="21"/>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rsidR="00680BD4" w:rsidRDefault="00C7416C">
      <w:pPr>
        <w:spacing w:line="360" w:lineRule="auto"/>
        <w:ind w:firstLineChars="200" w:firstLine="420"/>
        <w:rPr>
          <w:rFonts w:ascii="宋体" w:hAnsi="宋体"/>
          <w:sz w:val="21"/>
          <w:szCs w:val="21"/>
        </w:rPr>
      </w:pPr>
      <w:r>
        <w:rPr>
          <w:rFonts w:ascii="宋体" w:hAnsi="宋体"/>
          <w:sz w:val="21"/>
          <w:szCs w:val="21"/>
        </w:rPr>
        <w:t>5.3.4 承包人私自覆盖</w:t>
      </w:r>
    </w:p>
    <w:p w:rsidR="00680BD4" w:rsidRDefault="00C7416C">
      <w:pPr>
        <w:spacing w:line="360" w:lineRule="auto"/>
        <w:ind w:firstLineChars="200" w:firstLine="420"/>
        <w:rPr>
          <w:rFonts w:ascii="宋体" w:hAnsi="宋体"/>
          <w:sz w:val="21"/>
          <w:szCs w:val="21"/>
        </w:rPr>
      </w:pPr>
      <w:r>
        <w:rPr>
          <w:rFonts w:ascii="宋体" w:hAnsi="宋体"/>
          <w:sz w:val="21"/>
          <w:szCs w:val="21"/>
        </w:rPr>
        <w:t>承包人未通知监理人到场检查，私自将工程隐蔽部位覆盖的，监理人有权指示承包人钻孔探测或揭开检查，无论工程隐蔽部位质量是否合格，由此增加的费用和（或）延误的工期均由承包人承担。</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5.4不合格工程的处理</w:t>
      </w:r>
    </w:p>
    <w:p w:rsidR="00680BD4" w:rsidRDefault="00C7416C">
      <w:pPr>
        <w:spacing w:line="360" w:lineRule="auto"/>
        <w:ind w:firstLineChars="200" w:firstLine="420"/>
        <w:rPr>
          <w:rFonts w:ascii="宋体" w:hAnsi="宋体"/>
          <w:sz w:val="21"/>
          <w:szCs w:val="21"/>
        </w:rPr>
      </w:pPr>
      <w:r>
        <w:rPr>
          <w:rFonts w:ascii="宋体" w:hAnsi="宋体"/>
          <w:sz w:val="21"/>
          <w:szCs w:val="21"/>
        </w:rPr>
        <w:t>5.4.1 因承包人原因造成工程不合格的，发包人有权随时要求承包人采取补救措施，直至达到合同要求的质量标准，由此增加的费用和（或）延误的工期由承包人承担。无法补救的，按照第13.2.4项</w:t>
      </w:r>
      <w:r>
        <w:rPr>
          <w:rFonts w:ascii="宋体" w:hAnsi="宋体" w:hint="eastAsia"/>
          <w:sz w:val="21"/>
          <w:szCs w:val="21"/>
        </w:rPr>
        <w:t>〔</w:t>
      </w:r>
      <w:r>
        <w:rPr>
          <w:rFonts w:ascii="宋体" w:hAnsi="宋体"/>
          <w:sz w:val="21"/>
          <w:szCs w:val="21"/>
        </w:rPr>
        <w:t>拒绝接收全部或部分工程</w:t>
      </w:r>
      <w:r>
        <w:rPr>
          <w:rFonts w:ascii="宋体" w:hAnsi="宋体" w:hint="eastAsia"/>
          <w:sz w:val="21"/>
          <w:szCs w:val="21"/>
        </w:rPr>
        <w:t>〕</w:t>
      </w:r>
      <w:r>
        <w:rPr>
          <w:rFonts w:ascii="宋体" w:hAnsi="宋体"/>
          <w:sz w:val="21"/>
          <w:szCs w:val="21"/>
        </w:rPr>
        <w:t xml:space="preserve">约定执行。 </w:t>
      </w:r>
    </w:p>
    <w:p w:rsidR="00680BD4" w:rsidRDefault="00C7416C">
      <w:pPr>
        <w:spacing w:line="360" w:lineRule="auto"/>
        <w:ind w:firstLineChars="200" w:firstLine="420"/>
        <w:rPr>
          <w:rFonts w:ascii="宋体" w:hAnsi="宋体"/>
          <w:sz w:val="21"/>
          <w:szCs w:val="21"/>
        </w:rPr>
      </w:pPr>
      <w:r>
        <w:rPr>
          <w:rFonts w:ascii="宋体" w:hAnsi="宋体"/>
          <w:sz w:val="21"/>
          <w:szCs w:val="21"/>
        </w:rPr>
        <w:t>5.4.2 因发包人原因造成工程不合格的，由此增加的费用和（或）延误的工期由发包人承担，并支付承包人合理的利润。</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5.5 质量争议检测</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合同当事人对工程质量有争议的，由双方协商确定的工程质量检测机构鉴定，由此产生的费用及因此造成的损失，由责任方承担。</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合同当事人均有责任的，由双方根据其责任分别承担。合同当事人无法达成一致的，按照第4.4款</w:t>
      </w:r>
      <w:r>
        <w:rPr>
          <w:rFonts w:ascii="宋体" w:hAnsi="宋体" w:hint="eastAsia"/>
          <w:sz w:val="21"/>
          <w:szCs w:val="21"/>
        </w:rPr>
        <w:t>〔</w:t>
      </w:r>
      <w:r>
        <w:rPr>
          <w:rFonts w:ascii="宋体" w:hAnsi="宋体"/>
          <w:sz w:val="21"/>
          <w:szCs w:val="21"/>
        </w:rPr>
        <w:t>商定或确定</w:t>
      </w:r>
      <w:r>
        <w:rPr>
          <w:rFonts w:ascii="宋体" w:hAnsi="宋体" w:hint="eastAsia"/>
          <w:sz w:val="21"/>
          <w:szCs w:val="21"/>
        </w:rPr>
        <w:t>〕</w:t>
      </w:r>
      <w:r>
        <w:rPr>
          <w:rFonts w:ascii="宋体" w:hAnsi="宋体"/>
          <w:sz w:val="21"/>
          <w:szCs w:val="21"/>
        </w:rPr>
        <w:t>执行。</w:t>
      </w:r>
    </w:p>
    <w:p w:rsidR="00680BD4" w:rsidRDefault="00C7416C">
      <w:pPr>
        <w:keepNext/>
        <w:keepLines/>
        <w:spacing w:before="120" w:after="120" w:line="360" w:lineRule="auto"/>
        <w:outlineLvl w:val="3"/>
        <w:rPr>
          <w:rFonts w:ascii="宋体" w:hAnsi="宋体"/>
          <w:bCs/>
          <w:sz w:val="21"/>
          <w:szCs w:val="21"/>
        </w:rPr>
      </w:pPr>
      <w:r>
        <w:rPr>
          <w:rFonts w:ascii="宋体" w:hAnsi="宋体"/>
          <w:bCs/>
          <w:sz w:val="21"/>
          <w:szCs w:val="21"/>
        </w:rPr>
        <w:lastRenderedPageBreak/>
        <w:t>6. 安全文明施工与环境保护</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6.1安全文明施工</w:t>
      </w:r>
    </w:p>
    <w:p w:rsidR="00680BD4" w:rsidRDefault="00C7416C">
      <w:pPr>
        <w:spacing w:line="360" w:lineRule="auto"/>
        <w:ind w:firstLineChars="200" w:firstLine="420"/>
        <w:rPr>
          <w:rFonts w:ascii="宋体" w:hAnsi="宋体"/>
          <w:sz w:val="21"/>
          <w:szCs w:val="21"/>
        </w:rPr>
      </w:pPr>
      <w:r>
        <w:rPr>
          <w:rFonts w:ascii="宋体" w:hAnsi="宋体"/>
          <w:sz w:val="21"/>
          <w:szCs w:val="21"/>
        </w:rPr>
        <w:t>6.1.1安全生产要求</w:t>
      </w:r>
    </w:p>
    <w:p w:rsidR="00680BD4" w:rsidRDefault="00C7416C">
      <w:pPr>
        <w:spacing w:line="360" w:lineRule="auto"/>
        <w:ind w:firstLineChars="200" w:firstLine="420"/>
        <w:rPr>
          <w:rFonts w:ascii="宋体" w:hAnsi="宋体"/>
          <w:sz w:val="21"/>
          <w:szCs w:val="21"/>
        </w:rPr>
      </w:pPr>
      <w:r>
        <w:rPr>
          <w:rFonts w:ascii="宋体" w:hAnsi="宋体"/>
          <w:sz w:val="21"/>
          <w:szCs w:val="21"/>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rsidR="00680BD4" w:rsidRDefault="00C7416C">
      <w:pPr>
        <w:spacing w:line="360" w:lineRule="auto"/>
        <w:ind w:firstLineChars="200" w:firstLine="420"/>
        <w:rPr>
          <w:rFonts w:ascii="宋体" w:hAnsi="宋体"/>
          <w:sz w:val="21"/>
          <w:szCs w:val="21"/>
        </w:rPr>
      </w:pPr>
      <w:r>
        <w:rPr>
          <w:rFonts w:ascii="宋体" w:hAnsi="宋体"/>
          <w:sz w:val="21"/>
          <w:szCs w:val="21"/>
        </w:rPr>
        <w:t>在施工过程中，如遇到突发的地质变动、事先未知的地下施工障碍等影响施工安全的紧急情况，</w:t>
      </w:r>
      <w:r>
        <w:rPr>
          <w:rFonts w:ascii="宋体" w:hAnsi="宋体" w:hint="eastAsia"/>
          <w:sz w:val="21"/>
          <w:szCs w:val="21"/>
        </w:rPr>
        <w:t>承包人应及时报告监理人和发包人，</w:t>
      </w:r>
      <w:r>
        <w:rPr>
          <w:rFonts w:ascii="宋体" w:hAnsi="宋体"/>
          <w:sz w:val="21"/>
          <w:szCs w:val="21"/>
        </w:rPr>
        <w:t>发包人应当及时下令停工并报政府有关行政管理部门采取应急措施。</w:t>
      </w:r>
    </w:p>
    <w:p w:rsidR="00680BD4" w:rsidRDefault="00C7416C">
      <w:pPr>
        <w:spacing w:line="360" w:lineRule="auto"/>
        <w:ind w:firstLineChars="200" w:firstLine="420"/>
        <w:rPr>
          <w:rFonts w:ascii="宋体" w:hAnsi="宋体"/>
          <w:sz w:val="21"/>
          <w:szCs w:val="21"/>
        </w:rPr>
      </w:pPr>
      <w:r>
        <w:rPr>
          <w:rFonts w:ascii="宋体" w:hAnsi="宋体"/>
          <w:sz w:val="21"/>
          <w:szCs w:val="21"/>
        </w:rPr>
        <w:t>因安全生产需要暂停施工的，按照第7.8款</w:t>
      </w:r>
      <w:r>
        <w:rPr>
          <w:rFonts w:ascii="宋体" w:hAnsi="宋体" w:hint="eastAsia"/>
          <w:sz w:val="21"/>
          <w:szCs w:val="21"/>
        </w:rPr>
        <w:t>〔</w:t>
      </w:r>
      <w:r>
        <w:rPr>
          <w:rFonts w:ascii="宋体" w:hAnsi="宋体"/>
          <w:sz w:val="21"/>
          <w:szCs w:val="21"/>
        </w:rPr>
        <w:t>暂停施工</w:t>
      </w:r>
      <w:r>
        <w:rPr>
          <w:rFonts w:ascii="宋体" w:hAnsi="宋体" w:hint="eastAsia"/>
          <w:sz w:val="21"/>
          <w:szCs w:val="21"/>
        </w:rPr>
        <w:t>〕</w:t>
      </w:r>
      <w:r>
        <w:rPr>
          <w:rFonts w:ascii="宋体" w:hAnsi="宋体"/>
          <w:sz w:val="21"/>
          <w:szCs w:val="21"/>
        </w:rPr>
        <w:t>的约定执行。</w:t>
      </w:r>
    </w:p>
    <w:p w:rsidR="00680BD4" w:rsidRDefault="00C7416C">
      <w:pPr>
        <w:spacing w:line="360" w:lineRule="auto"/>
        <w:ind w:firstLineChars="200" w:firstLine="420"/>
        <w:rPr>
          <w:rFonts w:ascii="宋体" w:hAnsi="宋体"/>
          <w:sz w:val="21"/>
          <w:szCs w:val="21"/>
        </w:rPr>
      </w:pPr>
      <w:r>
        <w:rPr>
          <w:rFonts w:ascii="宋体" w:hAnsi="宋体"/>
          <w:sz w:val="21"/>
          <w:szCs w:val="21"/>
        </w:rPr>
        <w:t>6.1.2 安全生产保证措施</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承包人应当按照有关规定编制安全技术措施或者专项施工方案，建立安全生产责任制度、治安保卫制度及安全生产教育培训制度，并按安全生产法律规定及合同约定履行安全职责，</w:t>
      </w:r>
      <w:r>
        <w:rPr>
          <w:rFonts w:ascii="宋体" w:hAnsi="宋体" w:hint="eastAsia"/>
          <w:sz w:val="21"/>
          <w:szCs w:val="21"/>
        </w:rPr>
        <w:t>如实</w:t>
      </w:r>
      <w:r>
        <w:rPr>
          <w:rFonts w:ascii="宋体" w:hAnsi="宋体"/>
          <w:sz w:val="21"/>
          <w:szCs w:val="21"/>
        </w:rPr>
        <w:t>编制工程安全生产的有关记录，接受发包人、监理人及政府安全监督部门的检查与监督。</w:t>
      </w:r>
    </w:p>
    <w:p w:rsidR="00680BD4" w:rsidRDefault="00C7416C">
      <w:pPr>
        <w:spacing w:line="360" w:lineRule="auto"/>
        <w:ind w:firstLineChars="200" w:firstLine="420"/>
        <w:rPr>
          <w:rFonts w:ascii="宋体" w:hAnsi="宋体"/>
          <w:sz w:val="21"/>
          <w:szCs w:val="21"/>
        </w:rPr>
      </w:pPr>
      <w:r>
        <w:rPr>
          <w:rFonts w:ascii="宋体" w:hAnsi="宋体"/>
          <w:sz w:val="21"/>
          <w:szCs w:val="21"/>
        </w:rPr>
        <w:t>6.1.3特别安全生产事项</w:t>
      </w:r>
    </w:p>
    <w:p w:rsidR="00680BD4" w:rsidRDefault="00C7416C">
      <w:pPr>
        <w:spacing w:line="360" w:lineRule="auto"/>
        <w:ind w:firstLineChars="200" w:firstLine="420"/>
        <w:rPr>
          <w:rFonts w:ascii="宋体" w:hAnsi="宋体"/>
          <w:sz w:val="21"/>
          <w:szCs w:val="21"/>
        </w:rPr>
      </w:pPr>
      <w:r>
        <w:rPr>
          <w:rFonts w:ascii="宋体" w:hAnsi="宋体"/>
          <w:sz w:val="21"/>
          <w:szCs w:val="21"/>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rsidR="00680BD4" w:rsidRDefault="00C7416C">
      <w:pPr>
        <w:spacing w:line="360" w:lineRule="auto"/>
        <w:ind w:firstLineChars="200" w:firstLine="420"/>
        <w:rPr>
          <w:rFonts w:ascii="宋体" w:hAnsi="宋体"/>
          <w:sz w:val="21"/>
          <w:szCs w:val="21"/>
        </w:rPr>
      </w:pPr>
      <w:r>
        <w:rPr>
          <w:rFonts w:ascii="宋体" w:hAnsi="宋体"/>
          <w:sz w:val="21"/>
          <w:szCs w:val="21"/>
        </w:rPr>
        <w:t xml:space="preserve">承包人在动力设备、输电线路、地下管道、密封防震车间、易燃易爆地段以及临街交通要道附近施工时，施工开始前应向发包人和监理人提出安全防护措施，经发包人认可后实施。 </w:t>
      </w:r>
    </w:p>
    <w:p w:rsidR="00680BD4" w:rsidRDefault="00C7416C">
      <w:pPr>
        <w:spacing w:line="360" w:lineRule="auto"/>
        <w:ind w:firstLineChars="200" w:firstLine="420"/>
        <w:rPr>
          <w:rFonts w:ascii="宋体" w:hAnsi="宋体"/>
          <w:sz w:val="21"/>
          <w:szCs w:val="21"/>
        </w:rPr>
      </w:pPr>
      <w:r>
        <w:rPr>
          <w:rFonts w:ascii="宋体" w:hAnsi="宋体"/>
          <w:sz w:val="21"/>
          <w:szCs w:val="21"/>
        </w:rPr>
        <w:t>实施爆破作业，在放射、毒害性环境中施工（含储存、运输、使用）及使用毒害性、腐蚀性物品施工时，承包人应在施工前7天以书面通知发包人和监理人，并报送相应的安全防护措施，经发包人认可后实施。</w:t>
      </w:r>
    </w:p>
    <w:p w:rsidR="00680BD4" w:rsidRDefault="00C7416C">
      <w:pPr>
        <w:spacing w:line="360" w:lineRule="auto"/>
        <w:ind w:firstLineChars="200" w:firstLine="420"/>
        <w:rPr>
          <w:rFonts w:ascii="宋体" w:hAnsi="宋体"/>
          <w:sz w:val="21"/>
          <w:szCs w:val="21"/>
        </w:rPr>
      </w:pPr>
      <w:r>
        <w:rPr>
          <w:rFonts w:ascii="宋体" w:hAnsi="宋体"/>
          <w:sz w:val="21"/>
          <w:szCs w:val="21"/>
        </w:rPr>
        <w:t>需单独编制危险性较大分部分项专项工程施工方案的，及要求进行专家论证的超过一定规模的危险性较大的分部分项工程，承包人应及时编制和组织论证。</w:t>
      </w:r>
    </w:p>
    <w:p w:rsidR="00680BD4" w:rsidRDefault="00C7416C">
      <w:pPr>
        <w:spacing w:line="360" w:lineRule="auto"/>
        <w:ind w:firstLineChars="200" w:firstLine="420"/>
        <w:rPr>
          <w:rFonts w:ascii="宋体" w:hAnsi="宋体"/>
          <w:sz w:val="21"/>
          <w:szCs w:val="21"/>
        </w:rPr>
      </w:pPr>
      <w:r>
        <w:rPr>
          <w:rFonts w:ascii="宋体" w:hAnsi="宋体"/>
          <w:sz w:val="21"/>
          <w:szCs w:val="21"/>
        </w:rPr>
        <w:t>6.1.4 治安保卫</w:t>
      </w:r>
    </w:p>
    <w:p w:rsidR="00680BD4" w:rsidRDefault="00C7416C">
      <w:pPr>
        <w:spacing w:line="360" w:lineRule="auto"/>
        <w:ind w:firstLineChars="200" w:firstLine="420"/>
        <w:rPr>
          <w:rFonts w:ascii="宋体" w:hAnsi="宋体"/>
          <w:sz w:val="21"/>
          <w:szCs w:val="21"/>
        </w:rPr>
      </w:pPr>
      <w:r>
        <w:rPr>
          <w:rFonts w:ascii="宋体" w:hAnsi="宋体"/>
          <w:sz w:val="21"/>
          <w:szCs w:val="21"/>
        </w:rPr>
        <w:t>除专用合同条款另有约定外，发包人应与当地公安部门协商，在现场建立治安管理机构或联防组织，统一管理施工场地的治安保卫事项，履行合同工程的治安保卫职责。</w:t>
      </w:r>
    </w:p>
    <w:p w:rsidR="00680BD4" w:rsidRDefault="00C7416C">
      <w:pPr>
        <w:spacing w:line="360" w:lineRule="auto"/>
        <w:ind w:firstLineChars="200" w:firstLine="420"/>
        <w:rPr>
          <w:rFonts w:ascii="宋体" w:hAnsi="宋体"/>
          <w:sz w:val="21"/>
          <w:szCs w:val="21"/>
        </w:rPr>
      </w:pPr>
      <w:r>
        <w:rPr>
          <w:rFonts w:ascii="宋体" w:hAnsi="宋体"/>
          <w:sz w:val="21"/>
          <w:szCs w:val="21"/>
        </w:rPr>
        <w:t>发包人和承包人除应协助现场治安管理机构或联防组织维护施工场地的社会治安外，还应做好包括生活区在内的各自管辖区的治安保卫工作。</w:t>
      </w:r>
    </w:p>
    <w:p w:rsidR="00680BD4" w:rsidRDefault="00C7416C">
      <w:pPr>
        <w:spacing w:line="360" w:lineRule="auto"/>
        <w:ind w:firstLineChars="200" w:firstLine="420"/>
        <w:rPr>
          <w:rFonts w:ascii="宋体" w:hAnsi="宋体"/>
          <w:sz w:val="21"/>
          <w:szCs w:val="21"/>
        </w:rPr>
      </w:pPr>
      <w:r>
        <w:rPr>
          <w:rFonts w:ascii="宋体" w:hAnsi="宋体"/>
          <w:sz w:val="21"/>
          <w:szCs w:val="21"/>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w:t>
      </w:r>
      <w:r>
        <w:rPr>
          <w:rFonts w:ascii="宋体" w:hAnsi="宋体" w:hint="eastAsia"/>
          <w:sz w:val="21"/>
          <w:szCs w:val="21"/>
        </w:rPr>
        <w:t>和</w:t>
      </w:r>
      <w:r>
        <w:rPr>
          <w:rFonts w:ascii="宋体" w:hAnsi="宋体"/>
          <w:sz w:val="21"/>
          <w:szCs w:val="21"/>
        </w:rPr>
        <w:t>财产损失。</w:t>
      </w:r>
    </w:p>
    <w:p w:rsidR="00680BD4" w:rsidRDefault="00C7416C">
      <w:pPr>
        <w:spacing w:line="360" w:lineRule="auto"/>
        <w:ind w:firstLineChars="200" w:firstLine="420"/>
        <w:rPr>
          <w:rFonts w:ascii="宋体" w:hAnsi="宋体"/>
          <w:sz w:val="21"/>
          <w:szCs w:val="21"/>
        </w:rPr>
      </w:pPr>
      <w:r>
        <w:rPr>
          <w:rFonts w:ascii="宋体" w:hAnsi="宋体"/>
          <w:sz w:val="21"/>
          <w:szCs w:val="21"/>
        </w:rPr>
        <w:t>6.1.5 文明施工</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lastRenderedPageBreak/>
        <w:t>承包人在工程施工期间，应当采取措施保持施工现场平整，物料堆放整齐。工程所在地有关政府行政管理部门有特殊要求的，按照其要求执行。</w:t>
      </w:r>
      <w:r>
        <w:rPr>
          <w:rFonts w:ascii="宋体" w:hAnsi="宋体" w:hint="eastAsia"/>
          <w:sz w:val="21"/>
          <w:szCs w:val="21"/>
        </w:rPr>
        <w:t>合同当事人对文明施工有其他要求的，可以在专用合同条款中明确。</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rsidR="00680BD4" w:rsidRDefault="00C7416C">
      <w:pPr>
        <w:spacing w:line="360" w:lineRule="auto"/>
        <w:ind w:firstLineChars="200" w:firstLine="420"/>
        <w:rPr>
          <w:rFonts w:ascii="宋体" w:hAnsi="宋体"/>
          <w:sz w:val="21"/>
          <w:szCs w:val="21"/>
        </w:rPr>
      </w:pPr>
      <w:r>
        <w:rPr>
          <w:rFonts w:ascii="宋体" w:hAnsi="宋体"/>
          <w:sz w:val="21"/>
          <w:szCs w:val="21"/>
        </w:rPr>
        <w:t>6.1.6 安全文明施工费</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安全文明施工费由发包人承担，发包人不得以任何形式扣减该部分费用。因基准日期后合同所适用的法律或政府有关规定发生变化，增加的安全文明施工费由发包人承担。</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w:t>
      </w:r>
      <w:r>
        <w:rPr>
          <w:rFonts w:ascii="宋体" w:hAnsi="宋体" w:hint="eastAsia"/>
          <w:sz w:val="21"/>
          <w:szCs w:val="21"/>
        </w:rPr>
        <w:t>〔</w:t>
      </w:r>
      <w:r>
        <w:rPr>
          <w:rFonts w:ascii="宋体" w:hAnsi="宋体"/>
          <w:sz w:val="21"/>
          <w:szCs w:val="21"/>
        </w:rPr>
        <w:t>发包人违约的情形</w:t>
      </w:r>
      <w:r>
        <w:rPr>
          <w:rFonts w:ascii="宋体" w:hAnsi="宋体" w:hint="eastAsia"/>
          <w:sz w:val="21"/>
          <w:szCs w:val="21"/>
        </w:rPr>
        <w:t>〕</w:t>
      </w:r>
      <w:r>
        <w:rPr>
          <w:rFonts w:ascii="宋体" w:hAnsi="宋体"/>
          <w:sz w:val="21"/>
          <w:szCs w:val="21"/>
        </w:rPr>
        <w:t>执行。</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rsidR="00680BD4" w:rsidRDefault="00C7416C">
      <w:pPr>
        <w:spacing w:line="360" w:lineRule="auto"/>
        <w:ind w:firstLineChars="200" w:firstLine="420"/>
        <w:rPr>
          <w:rFonts w:ascii="宋体" w:hAnsi="宋体"/>
          <w:sz w:val="21"/>
          <w:szCs w:val="21"/>
        </w:rPr>
      </w:pPr>
      <w:r>
        <w:rPr>
          <w:rFonts w:ascii="宋体" w:hAnsi="宋体"/>
          <w:sz w:val="21"/>
          <w:szCs w:val="21"/>
        </w:rPr>
        <w:t>6.1.7 紧急情况</w:t>
      </w:r>
      <w:r>
        <w:rPr>
          <w:rFonts w:ascii="宋体" w:hAnsi="宋体" w:hint="eastAsia"/>
          <w:sz w:val="21"/>
          <w:szCs w:val="21"/>
        </w:rPr>
        <w:t>处理</w:t>
      </w:r>
    </w:p>
    <w:p w:rsidR="00680BD4" w:rsidRDefault="00C7416C">
      <w:pPr>
        <w:spacing w:line="360" w:lineRule="auto"/>
        <w:ind w:firstLineChars="200" w:firstLine="420"/>
        <w:rPr>
          <w:rFonts w:ascii="宋体" w:hAnsi="宋体"/>
          <w:sz w:val="21"/>
          <w:szCs w:val="21"/>
        </w:rPr>
      </w:pPr>
      <w:r>
        <w:rPr>
          <w:rFonts w:ascii="宋体" w:hAnsi="宋体"/>
          <w:sz w:val="21"/>
          <w:szCs w:val="21"/>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6.1.8 事故处理</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6.1.9 安全生产责任</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6.1.9.1 发包人的安全责任</w:t>
      </w:r>
    </w:p>
    <w:p w:rsidR="00680BD4" w:rsidRDefault="00C7416C">
      <w:pPr>
        <w:spacing w:line="360" w:lineRule="auto"/>
        <w:ind w:firstLineChars="200" w:firstLine="420"/>
        <w:rPr>
          <w:rFonts w:ascii="宋体" w:hAnsi="宋体"/>
          <w:sz w:val="21"/>
          <w:szCs w:val="21"/>
        </w:rPr>
      </w:pPr>
      <w:r>
        <w:rPr>
          <w:rFonts w:ascii="宋体" w:hAnsi="宋体"/>
          <w:sz w:val="21"/>
          <w:szCs w:val="21"/>
        </w:rPr>
        <w:t>发包人应负责赔偿以下各种情况造成</w:t>
      </w:r>
      <w:r>
        <w:rPr>
          <w:rFonts w:ascii="宋体" w:hAnsi="宋体" w:hint="eastAsia"/>
          <w:sz w:val="21"/>
          <w:szCs w:val="21"/>
        </w:rPr>
        <w:t>的</w:t>
      </w:r>
      <w:r>
        <w:rPr>
          <w:rFonts w:ascii="宋体" w:hAnsi="宋体"/>
          <w:sz w:val="21"/>
          <w:szCs w:val="21"/>
        </w:rPr>
        <w:t>损失：</w:t>
      </w:r>
    </w:p>
    <w:p w:rsidR="00680BD4" w:rsidRDefault="00C7416C">
      <w:pPr>
        <w:spacing w:line="360" w:lineRule="auto"/>
        <w:ind w:firstLineChars="200" w:firstLine="420"/>
        <w:rPr>
          <w:rFonts w:ascii="宋体" w:hAnsi="宋体"/>
          <w:sz w:val="21"/>
          <w:szCs w:val="21"/>
        </w:rPr>
      </w:pPr>
      <w:r>
        <w:rPr>
          <w:rFonts w:ascii="宋体" w:hAnsi="宋体"/>
          <w:sz w:val="21"/>
          <w:szCs w:val="21"/>
        </w:rPr>
        <w:t>（1）工程或工程的任何部分对土地的占用所造成的第三者财产损失；</w:t>
      </w:r>
    </w:p>
    <w:p w:rsidR="00680BD4" w:rsidRDefault="00C7416C">
      <w:pPr>
        <w:spacing w:line="360" w:lineRule="auto"/>
        <w:ind w:firstLineChars="200" w:firstLine="420"/>
        <w:rPr>
          <w:rFonts w:ascii="宋体" w:hAnsi="宋体"/>
          <w:sz w:val="21"/>
          <w:szCs w:val="21"/>
        </w:rPr>
      </w:pPr>
      <w:r>
        <w:rPr>
          <w:rFonts w:ascii="宋体" w:hAnsi="宋体"/>
          <w:sz w:val="21"/>
          <w:szCs w:val="21"/>
        </w:rPr>
        <w:t>（2）由于发包人原因在施工场地及其毗邻地带造成的第三者人身伤亡和财产损失</w:t>
      </w:r>
      <w:r>
        <w:rPr>
          <w:rFonts w:ascii="宋体" w:hAnsi="宋体" w:hint="eastAsia"/>
          <w:sz w:val="21"/>
          <w:szCs w:val="21"/>
        </w:rPr>
        <w:t>；</w:t>
      </w:r>
    </w:p>
    <w:p w:rsidR="00680BD4" w:rsidRDefault="00C7416C">
      <w:pPr>
        <w:spacing w:line="360" w:lineRule="auto"/>
        <w:ind w:firstLineChars="200" w:firstLine="420"/>
        <w:rPr>
          <w:rFonts w:ascii="宋体" w:hAnsi="宋体"/>
          <w:sz w:val="21"/>
          <w:szCs w:val="21"/>
        </w:rPr>
      </w:pPr>
      <w:r>
        <w:rPr>
          <w:rFonts w:ascii="宋体" w:hAnsi="宋体" w:hint="eastAsia"/>
          <w:sz w:val="21"/>
          <w:szCs w:val="21"/>
        </w:rPr>
        <w:t>（3）由于发包人原因对承包人、监理人造成的人员人身伤亡和财产损失；</w:t>
      </w:r>
    </w:p>
    <w:p w:rsidR="00680BD4" w:rsidRDefault="00C7416C">
      <w:pPr>
        <w:spacing w:line="360" w:lineRule="auto"/>
        <w:ind w:firstLineChars="200" w:firstLine="420"/>
        <w:rPr>
          <w:rFonts w:ascii="宋体" w:hAnsi="宋体"/>
          <w:sz w:val="21"/>
          <w:szCs w:val="21"/>
        </w:rPr>
      </w:pPr>
      <w:r>
        <w:rPr>
          <w:rFonts w:ascii="宋体" w:hAnsi="宋体" w:hint="eastAsia"/>
          <w:sz w:val="21"/>
          <w:szCs w:val="21"/>
        </w:rPr>
        <w:lastRenderedPageBreak/>
        <w:t>（4）由于发包人原因造成的发包人自身人员的人身伤害以及财产损失。</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6.1.9.2 承包人的安全责任</w:t>
      </w:r>
    </w:p>
    <w:p w:rsidR="00680BD4" w:rsidRDefault="00C7416C">
      <w:pPr>
        <w:spacing w:line="360" w:lineRule="auto"/>
        <w:ind w:firstLineChars="200" w:firstLine="420"/>
        <w:rPr>
          <w:rFonts w:ascii="宋体" w:hAnsi="宋体"/>
          <w:sz w:val="21"/>
          <w:szCs w:val="21"/>
        </w:rPr>
      </w:pPr>
      <w:r>
        <w:rPr>
          <w:rFonts w:ascii="宋体" w:hAnsi="宋体"/>
          <w:sz w:val="21"/>
          <w:szCs w:val="21"/>
        </w:rPr>
        <w:t>由于承包人原因在施工场地内及其毗邻地带造成的</w:t>
      </w:r>
      <w:r>
        <w:rPr>
          <w:rFonts w:ascii="宋体" w:hAnsi="宋体" w:hint="eastAsia"/>
          <w:sz w:val="21"/>
          <w:szCs w:val="21"/>
        </w:rPr>
        <w:t>发包人、监理人以及</w:t>
      </w:r>
      <w:r>
        <w:rPr>
          <w:rFonts w:ascii="宋体" w:hAnsi="宋体"/>
          <w:sz w:val="21"/>
          <w:szCs w:val="21"/>
        </w:rPr>
        <w:t>第三者人员伤亡和财产损失，由承包人负责赔偿。</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6.2 职业健康</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6.2.1 劳动保护</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承包人应按</w:t>
      </w:r>
      <w:r>
        <w:rPr>
          <w:rFonts w:ascii="宋体" w:hAnsi="宋体" w:hint="eastAsia"/>
          <w:sz w:val="21"/>
          <w:szCs w:val="21"/>
        </w:rPr>
        <w:t>法律</w:t>
      </w:r>
      <w:r>
        <w:rPr>
          <w:rFonts w:ascii="宋体" w:hAnsi="宋体"/>
          <w:sz w:val="21"/>
          <w:szCs w:val="21"/>
        </w:rPr>
        <w:t>规定安排工作时间，保证其雇佣人员享有休息和休假的权利。因工程施工的特殊需要占用休假日或延长工作时间的，应不超过法律规定的限度，并按法律规定给予补休或付酬。</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6.2.2 生活条件</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6.3 环境保护</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承包人应在施工组织设计中列明环境保护的具体措施。在合同履行期间，承包人应采取合理措施保护施工现场环境。对施工作业过程中可能引起的大气、水、噪音以及固体废物污染采取具体可行的防范措施。</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承包人应当承担因其原因引起的环境污染侵权损害赔偿责任，因上述环境污染引起纠纷而导致暂停施工的，由此增加的费用和（或）延误的工期由承包人承担。</w:t>
      </w:r>
    </w:p>
    <w:p w:rsidR="00680BD4" w:rsidRDefault="00C7416C">
      <w:pPr>
        <w:keepNext/>
        <w:keepLines/>
        <w:spacing w:before="120" w:after="120" w:line="360" w:lineRule="auto"/>
        <w:outlineLvl w:val="3"/>
        <w:rPr>
          <w:rFonts w:ascii="宋体" w:hAnsi="宋体"/>
          <w:bCs/>
          <w:sz w:val="21"/>
          <w:szCs w:val="21"/>
        </w:rPr>
      </w:pPr>
      <w:r>
        <w:rPr>
          <w:rFonts w:ascii="宋体" w:hAnsi="宋体"/>
          <w:bCs/>
          <w:sz w:val="21"/>
          <w:szCs w:val="21"/>
        </w:rPr>
        <w:t>7. 工期和进度</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7.1施工组织设计</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7.1.1施工组织设计的内容</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施工组织设计应包含以下内容：</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 xml:space="preserve">（1）施工方案； </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（2）施工现场平面布置图；</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 xml:space="preserve">（3）施工进度计划和保证措施； </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（4）劳动力及材料供应计划；</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（5）施工机械设备的选用；</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lastRenderedPageBreak/>
        <w:t>（6）质量保证体系及措施；</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（7）安全生产、文明施工措施；</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（8）环境保护、成本控制措施</w:t>
      </w:r>
      <w:r>
        <w:rPr>
          <w:rFonts w:ascii="宋体" w:hAnsi="宋体" w:hint="eastAsia"/>
          <w:sz w:val="21"/>
          <w:szCs w:val="21"/>
        </w:rPr>
        <w:t>；</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hint="eastAsia"/>
          <w:sz w:val="21"/>
          <w:szCs w:val="21"/>
        </w:rPr>
        <w:t>（9）合同当事人约定的其他内容</w:t>
      </w:r>
      <w:r>
        <w:rPr>
          <w:rFonts w:ascii="宋体" w:hAnsi="宋体"/>
          <w:sz w:val="21"/>
          <w:szCs w:val="21"/>
        </w:rPr>
        <w:t>。</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7.1.2施工组织设计的提交和修改</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除专用合同条款另有约定外，承包人应在合同签订后14天内，但至迟不得晚于第7.3.2项</w:t>
      </w:r>
      <w:r>
        <w:rPr>
          <w:rFonts w:ascii="宋体" w:hAnsi="宋体" w:hint="eastAsia"/>
          <w:sz w:val="21"/>
          <w:szCs w:val="21"/>
        </w:rPr>
        <w:t>〔</w:t>
      </w:r>
      <w:r>
        <w:rPr>
          <w:rFonts w:ascii="宋体" w:hAnsi="宋体"/>
          <w:sz w:val="21"/>
          <w:szCs w:val="21"/>
        </w:rPr>
        <w:t>开工通知</w:t>
      </w:r>
      <w:r>
        <w:rPr>
          <w:rFonts w:ascii="宋体" w:hAnsi="宋体" w:hint="eastAsia"/>
          <w:sz w:val="21"/>
          <w:szCs w:val="21"/>
        </w:rPr>
        <w:t>〕</w:t>
      </w:r>
      <w:r>
        <w:rPr>
          <w:rFonts w:ascii="宋体" w:hAnsi="宋体"/>
          <w:sz w:val="21"/>
          <w:szCs w:val="21"/>
        </w:rPr>
        <w:t>载明的开工日期前7天，向监理人提交详细的施工组织设计，并由监理人报送发包人。</w:t>
      </w:r>
      <w:r>
        <w:rPr>
          <w:rFonts w:ascii="宋体" w:hAnsi="宋体" w:hint="eastAsia"/>
          <w:sz w:val="21"/>
          <w:szCs w:val="21"/>
        </w:rPr>
        <w:t>除专用合同条款另有约定外，发包人和监理人应在监理人收到施工组织设计后7天内确认或提出修改意见</w:t>
      </w:r>
      <w:r>
        <w:rPr>
          <w:rFonts w:ascii="宋体" w:hAnsi="宋体"/>
          <w:sz w:val="21"/>
          <w:szCs w:val="21"/>
        </w:rPr>
        <w:t>。对发包人和监理人提出的合理意见和要求，承包人应自费修改完善。根据工程实际情况需要修改施工组织设计的，承包人应向发包人和监理人提交修改后的施工组织设计。</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施工进度计划的编制和修改按照第7.2款</w:t>
      </w:r>
      <w:r>
        <w:rPr>
          <w:rFonts w:ascii="宋体" w:hAnsi="宋体" w:hint="eastAsia"/>
          <w:sz w:val="21"/>
          <w:szCs w:val="21"/>
        </w:rPr>
        <w:t>〔</w:t>
      </w:r>
      <w:r>
        <w:rPr>
          <w:rFonts w:ascii="宋体" w:hAnsi="宋体"/>
          <w:sz w:val="21"/>
          <w:szCs w:val="21"/>
        </w:rPr>
        <w:t>施工进度计划</w:t>
      </w:r>
      <w:r>
        <w:rPr>
          <w:rFonts w:ascii="宋体" w:hAnsi="宋体" w:hint="eastAsia"/>
          <w:sz w:val="21"/>
          <w:szCs w:val="21"/>
        </w:rPr>
        <w:t>〕</w:t>
      </w:r>
      <w:r>
        <w:rPr>
          <w:rFonts w:ascii="宋体" w:hAnsi="宋体"/>
          <w:sz w:val="21"/>
          <w:szCs w:val="21"/>
        </w:rPr>
        <w:t>执行。</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7.2 施工进度计划</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7.2.1 施工进度计划的编制</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承包人应按照第7.1款</w:t>
      </w:r>
      <w:r>
        <w:rPr>
          <w:rFonts w:ascii="宋体" w:hAnsi="宋体" w:hint="eastAsia"/>
          <w:sz w:val="21"/>
          <w:szCs w:val="21"/>
        </w:rPr>
        <w:t>〔</w:t>
      </w:r>
      <w:r>
        <w:rPr>
          <w:rFonts w:ascii="宋体" w:hAnsi="宋体"/>
          <w:sz w:val="21"/>
          <w:szCs w:val="21"/>
        </w:rPr>
        <w:t>施工组织设计</w:t>
      </w:r>
      <w:r>
        <w:rPr>
          <w:rFonts w:ascii="宋体" w:hAnsi="宋体" w:hint="eastAsia"/>
          <w:sz w:val="21"/>
          <w:szCs w:val="21"/>
        </w:rPr>
        <w:t>〕</w:t>
      </w:r>
      <w:r>
        <w:rPr>
          <w:rFonts w:ascii="宋体" w:hAnsi="宋体"/>
          <w:sz w:val="21"/>
          <w:szCs w:val="21"/>
        </w:rPr>
        <w:t>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7.2.2 施工进度计划的修订</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7.3 开工</w:t>
      </w:r>
    </w:p>
    <w:p w:rsidR="00680BD4" w:rsidRDefault="00C7416C">
      <w:pPr>
        <w:spacing w:line="360" w:lineRule="auto"/>
        <w:ind w:firstLineChars="200" w:firstLine="420"/>
        <w:rPr>
          <w:rFonts w:ascii="宋体" w:hAnsi="宋体"/>
          <w:sz w:val="21"/>
          <w:szCs w:val="21"/>
        </w:rPr>
      </w:pPr>
      <w:r>
        <w:rPr>
          <w:rFonts w:ascii="宋体" w:hAnsi="宋体"/>
          <w:sz w:val="21"/>
          <w:szCs w:val="21"/>
        </w:rPr>
        <w:t>7.3.1 开工准备</w:t>
      </w:r>
    </w:p>
    <w:p w:rsidR="00680BD4" w:rsidRDefault="00C7416C">
      <w:pPr>
        <w:spacing w:line="360" w:lineRule="auto"/>
        <w:ind w:firstLineChars="200" w:firstLine="420"/>
        <w:rPr>
          <w:rFonts w:ascii="宋体" w:hAnsi="宋体"/>
          <w:sz w:val="21"/>
          <w:szCs w:val="21"/>
        </w:rPr>
      </w:pPr>
      <w:r>
        <w:rPr>
          <w:rFonts w:ascii="宋体" w:hAnsi="宋体"/>
          <w:sz w:val="21"/>
          <w:szCs w:val="21"/>
        </w:rPr>
        <w:t>除专用合同条款另有约定外，承包人应按照第7.1款</w:t>
      </w:r>
      <w:r>
        <w:rPr>
          <w:rFonts w:ascii="宋体" w:hAnsi="宋体" w:hint="eastAsia"/>
          <w:sz w:val="21"/>
          <w:szCs w:val="21"/>
        </w:rPr>
        <w:t>〔</w:t>
      </w:r>
      <w:r>
        <w:rPr>
          <w:rFonts w:ascii="宋体" w:hAnsi="宋体"/>
          <w:sz w:val="21"/>
          <w:szCs w:val="21"/>
        </w:rPr>
        <w:t>施工组织设计</w:t>
      </w:r>
      <w:r>
        <w:rPr>
          <w:rFonts w:ascii="宋体" w:hAnsi="宋体" w:hint="eastAsia"/>
          <w:sz w:val="21"/>
          <w:szCs w:val="21"/>
        </w:rPr>
        <w:t>〕</w:t>
      </w:r>
      <w:r>
        <w:rPr>
          <w:rFonts w:ascii="宋体" w:hAnsi="宋体"/>
          <w:sz w:val="21"/>
          <w:szCs w:val="21"/>
        </w:rPr>
        <w:t>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rsidR="00680BD4" w:rsidRDefault="00C7416C">
      <w:pPr>
        <w:spacing w:line="360" w:lineRule="auto"/>
        <w:ind w:firstLineChars="200" w:firstLine="420"/>
        <w:rPr>
          <w:rFonts w:ascii="宋体" w:hAnsi="宋体"/>
          <w:sz w:val="21"/>
          <w:szCs w:val="21"/>
        </w:rPr>
      </w:pPr>
      <w:r>
        <w:rPr>
          <w:rFonts w:ascii="宋体" w:hAnsi="宋体"/>
          <w:sz w:val="21"/>
          <w:szCs w:val="21"/>
        </w:rPr>
        <w:t>除专用合同条款另有约定外，合同当事人应按约定完成开工准备工作。</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7.3.2 开工通知</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发包人应按照法律规定获得工程施工所需的许可。经发包人同意后，监理人发出的开工通知应符合法律规定。监理人应在计划开工日期7天前向承包人发出开工通知，工期自开工通知中载明的开工日期起算。</w:t>
      </w:r>
    </w:p>
    <w:p w:rsidR="00680BD4" w:rsidRDefault="00C7416C">
      <w:pPr>
        <w:spacing w:line="360" w:lineRule="auto"/>
        <w:ind w:firstLineChars="200" w:firstLine="420"/>
        <w:rPr>
          <w:rFonts w:ascii="宋体" w:hAnsi="宋体"/>
          <w:sz w:val="21"/>
          <w:szCs w:val="21"/>
        </w:rPr>
      </w:pPr>
      <w:r>
        <w:rPr>
          <w:rFonts w:ascii="宋体" w:hAnsi="宋体"/>
          <w:sz w:val="21"/>
          <w:szCs w:val="21"/>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lastRenderedPageBreak/>
        <w:t>7.4测量放线</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7.4.1 除专用合同条款另有约定外，发包人应在至迟不得晚于第7.3.2项</w:t>
      </w:r>
      <w:r>
        <w:rPr>
          <w:rFonts w:ascii="宋体" w:hAnsi="宋体" w:hint="eastAsia"/>
          <w:sz w:val="21"/>
          <w:szCs w:val="21"/>
        </w:rPr>
        <w:t>〔</w:t>
      </w:r>
      <w:r>
        <w:rPr>
          <w:rFonts w:ascii="宋体" w:hAnsi="宋体"/>
          <w:sz w:val="21"/>
          <w:szCs w:val="21"/>
        </w:rPr>
        <w:t>开工通知</w:t>
      </w:r>
      <w:r>
        <w:rPr>
          <w:rFonts w:ascii="宋体" w:hAnsi="宋体" w:hint="eastAsia"/>
          <w:sz w:val="21"/>
          <w:szCs w:val="21"/>
        </w:rPr>
        <w:t>〕</w:t>
      </w:r>
      <w:r>
        <w:rPr>
          <w:rFonts w:ascii="宋体" w:hAnsi="宋体"/>
          <w:sz w:val="21"/>
          <w:szCs w:val="21"/>
        </w:rPr>
        <w:t>载明的开工日期前7天通过监理人向承包人提供测量基准点、基准线和水准点及其书面资料。发包人应对其提供的测量基准点、基准线和水准点及其书面资料的真实性、准确性和完整性负责。</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7.4.2 承包人负责施工过程中的全部施工测量放线工作，并配置具有相应资质的人员、合格的仪器、设备和其他物品。承包人应矫正工程的位置、标高、尺寸或准线中出现的任何差错，并对工程各部分的定位负责。</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施工过程中对施工现场内水准点等测量标志物的保护工作由承包人负责。</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7.5工期延误</w:t>
      </w:r>
    </w:p>
    <w:p w:rsidR="00680BD4" w:rsidRDefault="00C7416C">
      <w:pPr>
        <w:spacing w:line="360" w:lineRule="auto"/>
        <w:ind w:firstLineChars="200" w:firstLine="420"/>
        <w:rPr>
          <w:rFonts w:ascii="宋体" w:hAnsi="宋体"/>
          <w:sz w:val="21"/>
          <w:szCs w:val="21"/>
        </w:rPr>
      </w:pPr>
      <w:r>
        <w:rPr>
          <w:rFonts w:ascii="宋体" w:hAnsi="宋体"/>
          <w:sz w:val="21"/>
          <w:szCs w:val="21"/>
        </w:rPr>
        <w:t>7.5.1 因发包人原因导致工期延误</w:t>
      </w:r>
    </w:p>
    <w:p w:rsidR="00680BD4" w:rsidRDefault="00C7416C">
      <w:pPr>
        <w:spacing w:line="360" w:lineRule="auto"/>
        <w:ind w:firstLineChars="200" w:firstLine="420"/>
        <w:rPr>
          <w:rFonts w:ascii="宋体" w:hAnsi="宋体"/>
          <w:sz w:val="21"/>
          <w:szCs w:val="21"/>
        </w:rPr>
      </w:pPr>
      <w:r>
        <w:rPr>
          <w:rFonts w:ascii="宋体" w:hAnsi="宋体"/>
          <w:sz w:val="21"/>
          <w:szCs w:val="21"/>
        </w:rPr>
        <w:t xml:space="preserve">在合同履行过程中，因下列情况导致工期延误和（或）费用增加的，由发包人承担由此延误的工期和（或）增加的费用，且发包人应支付承包人合理的利润： </w:t>
      </w:r>
    </w:p>
    <w:p w:rsidR="00680BD4" w:rsidRDefault="00C7416C">
      <w:pPr>
        <w:spacing w:line="360" w:lineRule="auto"/>
        <w:ind w:firstLineChars="200" w:firstLine="420"/>
        <w:rPr>
          <w:rFonts w:ascii="宋体" w:hAnsi="宋体"/>
          <w:sz w:val="21"/>
          <w:szCs w:val="21"/>
        </w:rPr>
      </w:pPr>
      <w:r>
        <w:rPr>
          <w:rFonts w:ascii="宋体" w:hAnsi="宋体"/>
          <w:sz w:val="21"/>
          <w:szCs w:val="21"/>
        </w:rPr>
        <w:t>（1）发包人未能按合同约定提供图纸或所提供图纸不符合合同约定的；</w:t>
      </w:r>
    </w:p>
    <w:p w:rsidR="00680BD4" w:rsidRDefault="00C7416C">
      <w:pPr>
        <w:spacing w:line="360" w:lineRule="auto"/>
        <w:ind w:firstLineChars="200" w:firstLine="420"/>
        <w:rPr>
          <w:rFonts w:ascii="宋体" w:hAnsi="宋体"/>
          <w:sz w:val="21"/>
          <w:szCs w:val="21"/>
        </w:rPr>
      </w:pPr>
      <w:r>
        <w:rPr>
          <w:rFonts w:ascii="宋体" w:hAnsi="宋体"/>
          <w:sz w:val="21"/>
          <w:szCs w:val="21"/>
        </w:rPr>
        <w:t>（2）发包人未能按合同约定提供施工现场、施工条件、基础资料、许可、批准等开工条件的；</w:t>
      </w:r>
    </w:p>
    <w:p w:rsidR="00680BD4" w:rsidRDefault="00C7416C">
      <w:pPr>
        <w:spacing w:line="360" w:lineRule="auto"/>
        <w:ind w:firstLineChars="200" w:firstLine="420"/>
        <w:rPr>
          <w:rFonts w:ascii="宋体" w:hAnsi="宋体"/>
          <w:sz w:val="21"/>
          <w:szCs w:val="21"/>
        </w:rPr>
      </w:pPr>
      <w:r>
        <w:rPr>
          <w:rFonts w:ascii="宋体" w:hAnsi="宋体"/>
          <w:sz w:val="21"/>
          <w:szCs w:val="21"/>
        </w:rPr>
        <w:t>（3）发包人提供的测量基准点、基准线和水准点及其书面资料存在错误或疏漏的；</w:t>
      </w:r>
    </w:p>
    <w:p w:rsidR="00680BD4" w:rsidRDefault="00C7416C">
      <w:pPr>
        <w:spacing w:line="360" w:lineRule="auto"/>
        <w:ind w:firstLineChars="200" w:firstLine="420"/>
        <w:rPr>
          <w:rFonts w:ascii="宋体" w:hAnsi="宋体"/>
          <w:sz w:val="21"/>
          <w:szCs w:val="21"/>
        </w:rPr>
      </w:pPr>
      <w:r>
        <w:rPr>
          <w:rFonts w:ascii="宋体" w:hAnsi="宋体"/>
          <w:sz w:val="21"/>
          <w:szCs w:val="21"/>
        </w:rPr>
        <w:t>（4）发包人未能在计划开工日期之日起7天内同意下达开工通知的；</w:t>
      </w:r>
    </w:p>
    <w:p w:rsidR="00680BD4" w:rsidRDefault="00C7416C">
      <w:pPr>
        <w:spacing w:line="360" w:lineRule="auto"/>
        <w:ind w:firstLineChars="200" w:firstLine="420"/>
        <w:rPr>
          <w:rFonts w:ascii="宋体" w:hAnsi="宋体"/>
          <w:sz w:val="21"/>
          <w:szCs w:val="21"/>
        </w:rPr>
      </w:pPr>
      <w:r>
        <w:rPr>
          <w:rFonts w:ascii="宋体" w:hAnsi="宋体"/>
          <w:sz w:val="21"/>
          <w:szCs w:val="21"/>
        </w:rPr>
        <w:t>（5）发包人未能按合同约定日期支付工程预付款、进度款或竣工结算款的；</w:t>
      </w:r>
    </w:p>
    <w:p w:rsidR="00680BD4" w:rsidRDefault="00C7416C">
      <w:pPr>
        <w:spacing w:line="360" w:lineRule="auto"/>
        <w:ind w:firstLineChars="200" w:firstLine="420"/>
        <w:rPr>
          <w:rFonts w:ascii="宋体" w:hAnsi="宋体"/>
          <w:sz w:val="21"/>
          <w:szCs w:val="21"/>
        </w:rPr>
      </w:pPr>
      <w:r>
        <w:rPr>
          <w:rFonts w:ascii="宋体" w:hAnsi="宋体"/>
          <w:sz w:val="21"/>
          <w:szCs w:val="21"/>
        </w:rPr>
        <w:t>（6）监理人未按合同约定发出指示、批准等文件的；</w:t>
      </w:r>
    </w:p>
    <w:p w:rsidR="00680BD4" w:rsidRDefault="00C7416C">
      <w:pPr>
        <w:spacing w:line="360" w:lineRule="auto"/>
        <w:ind w:firstLineChars="200" w:firstLine="420"/>
        <w:rPr>
          <w:rFonts w:ascii="宋体" w:hAnsi="宋体"/>
          <w:sz w:val="21"/>
          <w:szCs w:val="21"/>
        </w:rPr>
      </w:pPr>
      <w:r>
        <w:rPr>
          <w:rFonts w:ascii="宋体" w:hAnsi="宋体"/>
          <w:sz w:val="21"/>
          <w:szCs w:val="21"/>
        </w:rPr>
        <w:t>（7）专用合同条款中约定的其他情形。</w:t>
      </w:r>
    </w:p>
    <w:p w:rsidR="00680BD4" w:rsidRDefault="00C7416C">
      <w:pPr>
        <w:spacing w:line="360" w:lineRule="auto"/>
        <w:ind w:firstLineChars="200" w:firstLine="420"/>
        <w:rPr>
          <w:rFonts w:ascii="宋体" w:hAnsi="宋体"/>
          <w:sz w:val="21"/>
          <w:szCs w:val="21"/>
        </w:rPr>
      </w:pPr>
      <w:r>
        <w:rPr>
          <w:rFonts w:ascii="宋体" w:hAnsi="宋体"/>
          <w:sz w:val="21"/>
          <w:szCs w:val="21"/>
        </w:rPr>
        <w:t>因发包人原因未按计划开工日期开工的，发包人应按实际开工日期顺延竣工日期，确保实际工期不低于合同约定的工期总日历天数。因发包人原因导致工期延误需要修订施工进度计划的，按照第7.2.2项</w:t>
      </w:r>
      <w:r>
        <w:rPr>
          <w:rFonts w:ascii="宋体" w:hAnsi="宋体" w:hint="eastAsia"/>
          <w:sz w:val="21"/>
          <w:szCs w:val="21"/>
        </w:rPr>
        <w:t>〔</w:t>
      </w:r>
      <w:r>
        <w:rPr>
          <w:rFonts w:ascii="宋体" w:hAnsi="宋体"/>
          <w:sz w:val="21"/>
          <w:szCs w:val="21"/>
        </w:rPr>
        <w:t>施工进度计划的修订</w:t>
      </w:r>
      <w:r>
        <w:rPr>
          <w:rFonts w:ascii="宋体" w:hAnsi="宋体" w:hint="eastAsia"/>
          <w:sz w:val="21"/>
          <w:szCs w:val="21"/>
        </w:rPr>
        <w:t>〕</w:t>
      </w:r>
      <w:r>
        <w:rPr>
          <w:rFonts w:ascii="宋体" w:hAnsi="宋体"/>
          <w:sz w:val="21"/>
          <w:szCs w:val="21"/>
        </w:rPr>
        <w:t>执行。</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7.5.2 因承包人原因导致工期延误</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因承包人原因造成工期延误的，可以在专用合同条款中约定逾期竣工违约金的计算方法和逾期竣工违约金的上限。承包人支付逾期竣工违约金后，不免除承包人继续完成工程及修补缺陷的义务。</w:t>
      </w:r>
    </w:p>
    <w:p w:rsidR="00680BD4" w:rsidRDefault="00C7416C">
      <w:pPr>
        <w:keepNext/>
        <w:keepLines/>
        <w:spacing w:before="120" w:after="120" w:line="360" w:lineRule="auto"/>
        <w:ind w:firstLineChars="200" w:firstLine="420"/>
        <w:outlineLvl w:val="4"/>
        <w:rPr>
          <w:rFonts w:ascii="宋体" w:hAnsi="宋体"/>
          <w:bCs/>
          <w:color w:val="FF0000"/>
          <w:sz w:val="21"/>
          <w:szCs w:val="21"/>
        </w:rPr>
      </w:pPr>
      <w:r>
        <w:rPr>
          <w:rFonts w:ascii="宋体" w:hAnsi="宋体"/>
          <w:bCs/>
          <w:sz w:val="21"/>
          <w:szCs w:val="21"/>
        </w:rPr>
        <w:t>7.6 不利物质条件</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不利物质条件是指有经验的承包人在施工现场遇到的不可预见的自然物质条件、非自然的物质障碍和污染物，包括地表以下物质条件和水文条件以及专用合同条款约定的其他情形，但不包括气候条件。</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承包人遇到不利物质条件时，应采取克服不利物质条件的合理措施继续施工，并及时通知发包人和监理人。通知应载明不利物质条件的内容以及承包人认为不可预见的理由。监理人经发包人同意后应当及时</w:t>
      </w:r>
      <w:r>
        <w:rPr>
          <w:rFonts w:ascii="宋体" w:hAnsi="宋体"/>
          <w:sz w:val="21"/>
          <w:szCs w:val="21"/>
        </w:rPr>
        <w:lastRenderedPageBreak/>
        <w:t>发出指示，指示构成变更的，按第10条</w:t>
      </w:r>
      <w:r>
        <w:rPr>
          <w:rFonts w:ascii="宋体" w:hAnsi="宋体" w:hint="eastAsia"/>
          <w:sz w:val="21"/>
          <w:szCs w:val="21"/>
        </w:rPr>
        <w:t>〔</w:t>
      </w:r>
      <w:r>
        <w:rPr>
          <w:rFonts w:ascii="宋体" w:hAnsi="宋体"/>
          <w:sz w:val="21"/>
          <w:szCs w:val="21"/>
        </w:rPr>
        <w:t>变更</w:t>
      </w:r>
      <w:r>
        <w:rPr>
          <w:rFonts w:ascii="宋体" w:hAnsi="宋体" w:hint="eastAsia"/>
          <w:sz w:val="21"/>
          <w:szCs w:val="21"/>
        </w:rPr>
        <w:t>〕</w:t>
      </w:r>
      <w:r>
        <w:rPr>
          <w:rFonts w:ascii="宋体" w:hAnsi="宋体"/>
          <w:sz w:val="21"/>
          <w:szCs w:val="21"/>
        </w:rPr>
        <w:t>约定执行。承包人因采取合理措施而增加的费用和（或）延误的工期由发包人承担。</w:t>
      </w:r>
    </w:p>
    <w:p w:rsidR="00680BD4" w:rsidRDefault="00C7416C">
      <w:pPr>
        <w:keepNext/>
        <w:keepLines/>
        <w:spacing w:before="120" w:after="120" w:line="360" w:lineRule="auto"/>
        <w:ind w:firstLineChars="200" w:firstLine="420"/>
        <w:outlineLvl w:val="4"/>
        <w:rPr>
          <w:rFonts w:ascii="宋体" w:hAnsi="宋体"/>
          <w:bCs/>
          <w:color w:val="FF0000"/>
          <w:sz w:val="21"/>
          <w:szCs w:val="21"/>
        </w:rPr>
      </w:pPr>
      <w:r>
        <w:rPr>
          <w:rFonts w:ascii="宋体" w:hAnsi="宋体"/>
          <w:bCs/>
          <w:sz w:val="21"/>
          <w:szCs w:val="21"/>
        </w:rPr>
        <w:t>7.7异常恶劣的气候条件</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承包人应采取克服异常恶劣的气候条件的合理措施继续施工，并及时通知发包人和监理人。监理人经发包人同意后应当及时发出指示，指示构成变更的，按第10条</w:t>
      </w:r>
      <w:r>
        <w:rPr>
          <w:rFonts w:ascii="宋体" w:hAnsi="宋体" w:hint="eastAsia"/>
          <w:sz w:val="21"/>
          <w:szCs w:val="21"/>
        </w:rPr>
        <w:t>〔</w:t>
      </w:r>
      <w:r>
        <w:rPr>
          <w:rFonts w:ascii="宋体" w:hAnsi="宋体"/>
          <w:sz w:val="21"/>
          <w:szCs w:val="21"/>
        </w:rPr>
        <w:t>变更</w:t>
      </w:r>
      <w:r>
        <w:rPr>
          <w:rFonts w:ascii="宋体" w:hAnsi="宋体" w:hint="eastAsia"/>
          <w:sz w:val="21"/>
          <w:szCs w:val="21"/>
        </w:rPr>
        <w:t>〕</w:t>
      </w:r>
      <w:r>
        <w:rPr>
          <w:rFonts w:ascii="宋体" w:hAnsi="宋体"/>
          <w:sz w:val="21"/>
          <w:szCs w:val="21"/>
        </w:rPr>
        <w:t>约定办理。承包人因采取合理措施而增加的费用和（或）延误的工期由发包人承担。</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7.8暂停施工</w:t>
      </w:r>
    </w:p>
    <w:p w:rsidR="00680BD4" w:rsidRDefault="00C7416C">
      <w:pPr>
        <w:spacing w:line="360" w:lineRule="auto"/>
        <w:ind w:firstLineChars="200" w:firstLine="420"/>
        <w:rPr>
          <w:rFonts w:ascii="宋体" w:hAnsi="宋体"/>
          <w:sz w:val="21"/>
          <w:szCs w:val="21"/>
        </w:rPr>
      </w:pPr>
      <w:r>
        <w:rPr>
          <w:rFonts w:ascii="宋体" w:hAnsi="宋体"/>
          <w:sz w:val="21"/>
          <w:szCs w:val="21"/>
        </w:rPr>
        <w:t>7.8.1发包人原因引起的暂停施工</w:t>
      </w:r>
    </w:p>
    <w:p w:rsidR="00680BD4" w:rsidRDefault="00C7416C">
      <w:pPr>
        <w:spacing w:line="360" w:lineRule="auto"/>
        <w:ind w:firstLineChars="200" w:firstLine="420"/>
        <w:rPr>
          <w:rFonts w:ascii="宋体" w:hAnsi="宋体"/>
          <w:sz w:val="21"/>
          <w:szCs w:val="21"/>
        </w:rPr>
      </w:pPr>
      <w:r>
        <w:rPr>
          <w:rFonts w:ascii="宋体" w:hAnsi="宋体"/>
          <w:sz w:val="21"/>
          <w:szCs w:val="21"/>
        </w:rPr>
        <w:t>因发包人原因引起暂停施工的，监理人经发包人同意后，应及时下达暂停施工指示。情况紧急且监理人未及时下达暂停施工指示的，按照第7.8.4项</w:t>
      </w:r>
      <w:r>
        <w:rPr>
          <w:rFonts w:ascii="宋体" w:hAnsi="宋体" w:hint="eastAsia"/>
          <w:sz w:val="21"/>
          <w:szCs w:val="21"/>
        </w:rPr>
        <w:t>〔</w:t>
      </w:r>
      <w:r>
        <w:rPr>
          <w:rFonts w:ascii="宋体" w:hAnsi="宋体"/>
          <w:sz w:val="21"/>
          <w:szCs w:val="21"/>
        </w:rPr>
        <w:t>紧急情况下的暂停施工</w:t>
      </w:r>
      <w:r>
        <w:rPr>
          <w:rFonts w:ascii="宋体" w:hAnsi="宋体" w:hint="eastAsia"/>
          <w:sz w:val="21"/>
          <w:szCs w:val="21"/>
        </w:rPr>
        <w:t>〕</w:t>
      </w:r>
      <w:r>
        <w:rPr>
          <w:rFonts w:ascii="宋体" w:hAnsi="宋体"/>
          <w:sz w:val="21"/>
          <w:szCs w:val="21"/>
        </w:rPr>
        <w:t>执行。</w:t>
      </w:r>
    </w:p>
    <w:p w:rsidR="00680BD4" w:rsidRDefault="00C7416C">
      <w:pPr>
        <w:spacing w:line="360" w:lineRule="auto"/>
        <w:ind w:firstLineChars="200" w:firstLine="420"/>
        <w:rPr>
          <w:rFonts w:ascii="宋体" w:hAnsi="宋体"/>
          <w:sz w:val="21"/>
          <w:szCs w:val="21"/>
        </w:rPr>
      </w:pPr>
      <w:r>
        <w:rPr>
          <w:rFonts w:ascii="宋体" w:hAnsi="宋体"/>
          <w:sz w:val="21"/>
          <w:szCs w:val="21"/>
        </w:rPr>
        <w:t>因发包人原因引起的暂停施工，发包人应承担由此增加的费用和（或）延误的工期，并支付承包人合理的利润。</w:t>
      </w:r>
    </w:p>
    <w:p w:rsidR="00680BD4" w:rsidRDefault="00C7416C">
      <w:pPr>
        <w:spacing w:line="360" w:lineRule="auto"/>
        <w:ind w:firstLineChars="200" w:firstLine="420"/>
        <w:rPr>
          <w:rFonts w:ascii="宋体" w:hAnsi="宋体"/>
          <w:sz w:val="21"/>
          <w:szCs w:val="21"/>
        </w:rPr>
      </w:pPr>
      <w:r>
        <w:rPr>
          <w:rFonts w:ascii="宋体" w:hAnsi="宋体"/>
          <w:sz w:val="21"/>
          <w:szCs w:val="21"/>
        </w:rPr>
        <w:t>7.8.2 承包人原因引起的暂停施工</w:t>
      </w:r>
    </w:p>
    <w:p w:rsidR="00680BD4" w:rsidRDefault="00C7416C">
      <w:pPr>
        <w:spacing w:line="360" w:lineRule="auto"/>
        <w:ind w:firstLineChars="200" w:firstLine="420"/>
        <w:rPr>
          <w:rFonts w:ascii="宋体" w:hAnsi="宋体"/>
          <w:sz w:val="21"/>
          <w:szCs w:val="21"/>
        </w:rPr>
      </w:pPr>
      <w:r>
        <w:rPr>
          <w:rFonts w:ascii="宋体" w:hAnsi="宋体"/>
          <w:sz w:val="21"/>
          <w:szCs w:val="21"/>
        </w:rPr>
        <w:t>因承包人原因引起的暂停施工，承包人应承担由此增加的费用和（或）延误的工期，且承包人在收到监理人复工指示后</w:t>
      </w:r>
      <w:r>
        <w:rPr>
          <w:rFonts w:ascii="宋体" w:hAnsi="宋体" w:hint="eastAsia"/>
          <w:sz w:val="21"/>
          <w:szCs w:val="21"/>
        </w:rPr>
        <w:t>84</w:t>
      </w:r>
      <w:r>
        <w:rPr>
          <w:rFonts w:ascii="宋体" w:hAnsi="宋体"/>
          <w:sz w:val="21"/>
          <w:szCs w:val="21"/>
        </w:rPr>
        <w:t>天内仍未复工的，视为第16.2.1项</w:t>
      </w:r>
      <w:r>
        <w:rPr>
          <w:rFonts w:ascii="宋体" w:hAnsi="宋体" w:hint="eastAsia"/>
          <w:sz w:val="21"/>
          <w:szCs w:val="21"/>
        </w:rPr>
        <w:t>〔</w:t>
      </w:r>
      <w:r>
        <w:rPr>
          <w:rFonts w:ascii="宋体" w:hAnsi="宋体"/>
          <w:sz w:val="21"/>
          <w:szCs w:val="21"/>
        </w:rPr>
        <w:t>承包人违约的情形</w:t>
      </w:r>
      <w:r>
        <w:rPr>
          <w:rFonts w:ascii="宋体" w:hAnsi="宋体" w:hint="eastAsia"/>
          <w:sz w:val="21"/>
          <w:szCs w:val="21"/>
        </w:rPr>
        <w:t>〕</w:t>
      </w:r>
      <w:r>
        <w:rPr>
          <w:rFonts w:ascii="宋体" w:hAnsi="宋体"/>
          <w:sz w:val="21"/>
          <w:szCs w:val="21"/>
        </w:rPr>
        <w:t>第（7）目约定的承包人无法继续履行合同的情形。</w:t>
      </w:r>
    </w:p>
    <w:p w:rsidR="00680BD4" w:rsidRDefault="00C7416C">
      <w:pPr>
        <w:spacing w:line="360" w:lineRule="auto"/>
        <w:ind w:firstLineChars="200" w:firstLine="420"/>
        <w:rPr>
          <w:rFonts w:ascii="宋体" w:hAnsi="宋体"/>
          <w:sz w:val="21"/>
          <w:szCs w:val="21"/>
        </w:rPr>
      </w:pPr>
      <w:r>
        <w:rPr>
          <w:rFonts w:ascii="宋体" w:hAnsi="宋体"/>
          <w:sz w:val="21"/>
          <w:szCs w:val="21"/>
        </w:rPr>
        <w:t>7.8.3 指示暂停施工</w:t>
      </w:r>
    </w:p>
    <w:p w:rsidR="00680BD4" w:rsidRDefault="00C7416C">
      <w:pPr>
        <w:spacing w:line="360" w:lineRule="auto"/>
        <w:ind w:firstLineChars="200" w:firstLine="420"/>
        <w:rPr>
          <w:rFonts w:ascii="宋体" w:hAnsi="宋体"/>
          <w:sz w:val="21"/>
          <w:szCs w:val="21"/>
        </w:rPr>
      </w:pPr>
      <w:r>
        <w:rPr>
          <w:rFonts w:ascii="宋体" w:hAnsi="宋体"/>
          <w:sz w:val="21"/>
          <w:szCs w:val="21"/>
        </w:rPr>
        <w:t>监理人认为有必要时，并经发包人批准后，可向承包人作出暂停施工的指示，承包人应按监理人指示暂停施工。</w:t>
      </w:r>
    </w:p>
    <w:p w:rsidR="00680BD4" w:rsidRDefault="00C7416C">
      <w:pPr>
        <w:spacing w:line="360" w:lineRule="auto"/>
        <w:ind w:firstLineChars="200" w:firstLine="420"/>
        <w:rPr>
          <w:rFonts w:ascii="宋体" w:hAnsi="宋体"/>
          <w:sz w:val="21"/>
          <w:szCs w:val="21"/>
        </w:rPr>
      </w:pPr>
      <w:r>
        <w:rPr>
          <w:rFonts w:ascii="宋体" w:hAnsi="宋体"/>
          <w:sz w:val="21"/>
          <w:szCs w:val="21"/>
        </w:rPr>
        <w:t>7.8.4 紧急情况下的暂停施工</w:t>
      </w:r>
    </w:p>
    <w:p w:rsidR="00680BD4" w:rsidRDefault="00C7416C">
      <w:pPr>
        <w:spacing w:line="360" w:lineRule="auto"/>
        <w:ind w:firstLineChars="200" w:firstLine="420"/>
        <w:rPr>
          <w:rFonts w:ascii="宋体" w:hAnsi="宋体"/>
          <w:sz w:val="21"/>
          <w:szCs w:val="21"/>
        </w:rPr>
      </w:pPr>
      <w:r>
        <w:rPr>
          <w:rFonts w:ascii="宋体" w:hAnsi="宋体"/>
          <w:sz w:val="21"/>
          <w:szCs w:val="21"/>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w:t>
      </w:r>
      <w:r>
        <w:rPr>
          <w:rFonts w:ascii="宋体" w:hAnsi="宋体" w:hint="eastAsia"/>
          <w:sz w:val="21"/>
          <w:szCs w:val="21"/>
        </w:rPr>
        <w:t>〔</w:t>
      </w:r>
      <w:r>
        <w:rPr>
          <w:rFonts w:ascii="宋体" w:hAnsi="宋体"/>
          <w:sz w:val="21"/>
          <w:szCs w:val="21"/>
        </w:rPr>
        <w:t>争议解决</w:t>
      </w:r>
      <w:r>
        <w:rPr>
          <w:rFonts w:ascii="宋体" w:hAnsi="宋体" w:hint="eastAsia"/>
          <w:sz w:val="21"/>
          <w:szCs w:val="21"/>
        </w:rPr>
        <w:t>〕</w:t>
      </w:r>
      <w:r>
        <w:rPr>
          <w:rFonts w:ascii="宋体" w:hAnsi="宋体"/>
          <w:sz w:val="21"/>
          <w:szCs w:val="21"/>
        </w:rPr>
        <w:t>约定处理。</w:t>
      </w:r>
    </w:p>
    <w:p w:rsidR="00680BD4" w:rsidRDefault="00C7416C">
      <w:pPr>
        <w:spacing w:line="360" w:lineRule="auto"/>
        <w:ind w:firstLineChars="200" w:firstLine="420"/>
        <w:rPr>
          <w:rFonts w:ascii="宋体" w:hAnsi="宋体"/>
          <w:sz w:val="21"/>
          <w:szCs w:val="21"/>
        </w:rPr>
      </w:pPr>
      <w:r>
        <w:rPr>
          <w:rFonts w:ascii="宋体" w:hAnsi="宋体"/>
          <w:sz w:val="21"/>
          <w:szCs w:val="21"/>
        </w:rPr>
        <w:t>7.8.5 暂停施工后的复工</w:t>
      </w:r>
    </w:p>
    <w:p w:rsidR="00680BD4" w:rsidRDefault="00C7416C">
      <w:pPr>
        <w:spacing w:line="360" w:lineRule="auto"/>
        <w:ind w:firstLineChars="200" w:firstLine="420"/>
        <w:rPr>
          <w:rFonts w:ascii="宋体" w:hAnsi="宋体"/>
          <w:sz w:val="21"/>
          <w:szCs w:val="21"/>
        </w:rPr>
      </w:pPr>
      <w:r>
        <w:rPr>
          <w:rFonts w:ascii="宋体" w:hAnsi="宋体"/>
          <w:sz w:val="21"/>
          <w:szCs w:val="21"/>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rsidR="00680BD4" w:rsidRDefault="00C7416C">
      <w:pPr>
        <w:spacing w:line="360" w:lineRule="auto"/>
        <w:ind w:firstLineChars="200" w:firstLine="420"/>
        <w:rPr>
          <w:rFonts w:ascii="宋体" w:hAnsi="宋体"/>
          <w:sz w:val="21"/>
          <w:szCs w:val="21"/>
        </w:rPr>
      </w:pPr>
      <w:r>
        <w:rPr>
          <w:rFonts w:ascii="宋体" w:hAnsi="宋体"/>
          <w:sz w:val="21"/>
          <w:szCs w:val="21"/>
        </w:rPr>
        <w:t>承包人无故拖延和拒绝复工的，承包人承担由此增加的费用和（或）延误的工期；因发包人原因无法按时复工的，按照第7.5.1项</w:t>
      </w:r>
      <w:r>
        <w:rPr>
          <w:rFonts w:ascii="宋体" w:hAnsi="宋体" w:hint="eastAsia"/>
          <w:sz w:val="21"/>
          <w:szCs w:val="21"/>
        </w:rPr>
        <w:t>〔</w:t>
      </w:r>
      <w:r>
        <w:rPr>
          <w:rFonts w:ascii="宋体" w:hAnsi="宋体"/>
          <w:sz w:val="21"/>
          <w:szCs w:val="21"/>
        </w:rPr>
        <w:t>因发包人原因导致工期延误</w:t>
      </w:r>
      <w:r>
        <w:rPr>
          <w:rFonts w:ascii="宋体" w:hAnsi="宋体" w:hint="eastAsia"/>
          <w:sz w:val="21"/>
          <w:szCs w:val="21"/>
        </w:rPr>
        <w:t>〕</w:t>
      </w:r>
      <w:r>
        <w:rPr>
          <w:rFonts w:ascii="宋体" w:hAnsi="宋体"/>
          <w:sz w:val="21"/>
          <w:szCs w:val="21"/>
        </w:rPr>
        <w:t>约定办理。</w:t>
      </w:r>
    </w:p>
    <w:p w:rsidR="00680BD4" w:rsidRDefault="00C7416C">
      <w:pPr>
        <w:spacing w:line="360" w:lineRule="auto"/>
        <w:ind w:firstLineChars="200" w:firstLine="420"/>
        <w:rPr>
          <w:rFonts w:ascii="宋体" w:hAnsi="宋体"/>
          <w:sz w:val="21"/>
          <w:szCs w:val="21"/>
        </w:rPr>
      </w:pPr>
      <w:r>
        <w:rPr>
          <w:rFonts w:ascii="宋体" w:hAnsi="宋体"/>
          <w:sz w:val="21"/>
          <w:szCs w:val="21"/>
        </w:rPr>
        <w:lastRenderedPageBreak/>
        <w:t>7.8.6 暂停施工持续56天以上</w:t>
      </w:r>
    </w:p>
    <w:p w:rsidR="00680BD4" w:rsidRDefault="00C7416C">
      <w:pPr>
        <w:spacing w:line="360" w:lineRule="auto"/>
        <w:ind w:firstLineChars="195" w:firstLine="409"/>
        <w:rPr>
          <w:rFonts w:ascii="宋体" w:hAnsi="宋体"/>
          <w:sz w:val="21"/>
          <w:szCs w:val="21"/>
        </w:rPr>
      </w:pPr>
      <w:r>
        <w:rPr>
          <w:rFonts w:ascii="宋体" w:hAnsi="宋体"/>
          <w:sz w:val="21"/>
          <w:szCs w:val="21"/>
        </w:rPr>
        <w:t>监理人发出暂停施工指示后56天内未向承包人发出复工通知，除该项停工属于第7.8.2项</w:t>
      </w:r>
      <w:r>
        <w:rPr>
          <w:rFonts w:ascii="宋体" w:hAnsi="宋体" w:hint="eastAsia"/>
          <w:sz w:val="21"/>
          <w:szCs w:val="21"/>
        </w:rPr>
        <w:t>〔</w:t>
      </w:r>
      <w:r>
        <w:rPr>
          <w:rFonts w:ascii="宋体" w:hAnsi="宋体"/>
          <w:sz w:val="21"/>
          <w:szCs w:val="21"/>
        </w:rPr>
        <w:t>承包人原因引起的暂停施工</w:t>
      </w:r>
      <w:r>
        <w:rPr>
          <w:rFonts w:ascii="宋体" w:hAnsi="宋体" w:hint="eastAsia"/>
          <w:sz w:val="21"/>
          <w:szCs w:val="21"/>
        </w:rPr>
        <w:t>〕</w:t>
      </w:r>
      <w:r>
        <w:rPr>
          <w:rFonts w:ascii="宋体" w:hAnsi="宋体"/>
          <w:sz w:val="21"/>
          <w:szCs w:val="21"/>
        </w:rPr>
        <w:t>及第17条</w:t>
      </w:r>
      <w:r>
        <w:rPr>
          <w:rFonts w:ascii="宋体" w:hAnsi="宋体" w:hint="eastAsia"/>
          <w:sz w:val="21"/>
          <w:szCs w:val="21"/>
        </w:rPr>
        <w:t>〔</w:t>
      </w:r>
      <w:r>
        <w:rPr>
          <w:rFonts w:ascii="宋体" w:hAnsi="宋体"/>
          <w:sz w:val="21"/>
          <w:szCs w:val="21"/>
        </w:rPr>
        <w:t>不可抗力</w:t>
      </w:r>
      <w:r>
        <w:rPr>
          <w:rFonts w:ascii="宋体" w:hAnsi="宋体" w:hint="eastAsia"/>
          <w:sz w:val="21"/>
          <w:szCs w:val="21"/>
        </w:rPr>
        <w:t>〕</w:t>
      </w:r>
      <w:r>
        <w:rPr>
          <w:rFonts w:ascii="宋体" w:hAnsi="宋体"/>
          <w:sz w:val="21"/>
          <w:szCs w:val="21"/>
        </w:rPr>
        <w:t>约定的情形外，承包人可向发包人提交书面通知，要求发包人在收到书面通知后28天内准许已暂停施工的部分或全部工程继续施工。发包人逾期不予批准的，则承包人可以通知发包人，将工程受影响的部分视为按第10.1款</w:t>
      </w:r>
      <w:r>
        <w:rPr>
          <w:rFonts w:ascii="宋体" w:hAnsi="宋体" w:hint="eastAsia"/>
          <w:sz w:val="21"/>
          <w:szCs w:val="21"/>
        </w:rPr>
        <w:t>〔</w:t>
      </w:r>
      <w:r>
        <w:rPr>
          <w:rFonts w:ascii="宋体" w:hAnsi="宋体"/>
          <w:sz w:val="21"/>
          <w:szCs w:val="21"/>
        </w:rPr>
        <w:t>变更的范围</w:t>
      </w:r>
      <w:r>
        <w:rPr>
          <w:rFonts w:ascii="宋体" w:hAnsi="宋体" w:hint="eastAsia"/>
          <w:sz w:val="21"/>
          <w:szCs w:val="21"/>
        </w:rPr>
        <w:t>〕</w:t>
      </w:r>
      <w:r>
        <w:rPr>
          <w:rFonts w:ascii="宋体" w:hAnsi="宋体"/>
          <w:sz w:val="21"/>
          <w:szCs w:val="21"/>
        </w:rPr>
        <w:t>第（2）项的可取消工作。</w:t>
      </w:r>
    </w:p>
    <w:p w:rsidR="00680BD4" w:rsidRDefault="00C7416C">
      <w:pPr>
        <w:spacing w:line="360" w:lineRule="auto"/>
        <w:ind w:firstLineChars="195" w:firstLine="409"/>
        <w:rPr>
          <w:rFonts w:ascii="宋体" w:hAnsi="宋体"/>
          <w:sz w:val="21"/>
          <w:szCs w:val="21"/>
        </w:rPr>
      </w:pPr>
      <w:r>
        <w:rPr>
          <w:rFonts w:ascii="宋体" w:hAnsi="宋体"/>
          <w:sz w:val="21"/>
          <w:szCs w:val="21"/>
        </w:rPr>
        <w:t>暂停施工持续</w:t>
      </w:r>
      <w:r>
        <w:rPr>
          <w:rFonts w:ascii="宋体" w:hAnsi="宋体" w:hint="eastAsia"/>
          <w:sz w:val="21"/>
          <w:szCs w:val="21"/>
        </w:rPr>
        <w:t>84</w:t>
      </w:r>
      <w:r>
        <w:rPr>
          <w:rFonts w:ascii="宋体" w:hAnsi="宋体"/>
          <w:sz w:val="21"/>
          <w:szCs w:val="21"/>
        </w:rPr>
        <w:t>天以上不复工的，且不属于第7.8.2项</w:t>
      </w:r>
      <w:r>
        <w:rPr>
          <w:rFonts w:ascii="宋体" w:hAnsi="宋体" w:hint="eastAsia"/>
          <w:sz w:val="21"/>
          <w:szCs w:val="21"/>
        </w:rPr>
        <w:t>〔</w:t>
      </w:r>
      <w:r>
        <w:rPr>
          <w:rFonts w:ascii="宋体" w:hAnsi="宋体"/>
          <w:sz w:val="21"/>
          <w:szCs w:val="21"/>
        </w:rPr>
        <w:t>承包人原因引起的暂停施工</w:t>
      </w:r>
      <w:r>
        <w:rPr>
          <w:rFonts w:ascii="宋体" w:hAnsi="宋体" w:hint="eastAsia"/>
          <w:sz w:val="21"/>
          <w:szCs w:val="21"/>
        </w:rPr>
        <w:t>〕</w:t>
      </w:r>
      <w:r>
        <w:rPr>
          <w:rFonts w:ascii="宋体" w:hAnsi="宋体"/>
          <w:sz w:val="21"/>
          <w:szCs w:val="21"/>
        </w:rPr>
        <w:t>及第17条</w:t>
      </w:r>
      <w:r>
        <w:rPr>
          <w:rFonts w:ascii="宋体" w:hAnsi="宋体" w:hint="eastAsia"/>
          <w:sz w:val="21"/>
          <w:szCs w:val="21"/>
        </w:rPr>
        <w:t>〔</w:t>
      </w:r>
      <w:r>
        <w:rPr>
          <w:rFonts w:ascii="宋体" w:hAnsi="宋体"/>
          <w:sz w:val="21"/>
          <w:szCs w:val="21"/>
        </w:rPr>
        <w:t>不可抗力</w:t>
      </w:r>
      <w:r>
        <w:rPr>
          <w:rFonts w:ascii="宋体" w:hAnsi="宋体" w:hint="eastAsia"/>
          <w:sz w:val="21"/>
          <w:szCs w:val="21"/>
        </w:rPr>
        <w:t>〕</w:t>
      </w:r>
      <w:r>
        <w:rPr>
          <w:rFonts w:ascii="宋体" w:hAnsi="宋体"/>
          <w:sz w:val="21"/>
          <w:szCs w:val="21"/>
        </w:rPr>
        <w:t>约定的情形，并影响到整个工程以及合同目的实现的，承包人有权提出价格调整要求，或者解除合同。解除合同的，按照第16.1.3项</w:t>
      </w:r>
      <w:r>
        <w:rPr>
          <w:rFonts w:ascii="宋体" w:hAnsi="宋体" w:hint="eastAsia"/>
          <w:sz w:val="21"/>
          <w:szCs w:val="21"/>
        </w:rPr>
        <w:t>〔</w:t>
      </w:r>
      <w:r>
        <w:rPr>
          <w:rFonts w:ascii="宋体" w:hAnsi="宋体"/>
          <w:sz w:val="21"/>
          <w:szCs w:val="21"/>
        </w:rPr>
        <w:t>因发包人违约解除合同</w:t>
      </w:r>
      <w:r>
        <w:rPr>
          <w:rFonts w:ascii="宋体" w:hAnsi="宋体" w:hint="eastAsia"/>
          <w:sz w:val="21"/>
          <w:szCs w:val="21"/>
        </w:rPr>
        <w:t>〕</w:t>
      </w:r>
      <w:r>
        <w:rPr>
          <w:rFonts w:ascii="宋体" w:hAnsi="宋体"/>
          <w:sz w:val="21"/>
          <w:szCs w:val="21"/>
        </w:rPr>
        <w:t>执行。</w:t>
      </w:r>
    </w:p>
    <w:p w:rsidR="00680BD4" w:rsidRDefault="00C7416C">
      <w:pPr>
        <w:spacing w:line="360" w:lineRule="auto"/>
        <w:ind w:left="16" w:firstLineChars="195" w:firstLine="409"/>
        <w:rPr>
          <w:rFonts w:ascii="宋体" w:hAnsi="宋体"/>
          <w:sz w:val="21"/>
          <w:szCs w:val="21"/>
        </w:rPr>
      </w:pPr>
      <w:r>
        <w:rPr>
          <w:rFonts w:ascii="宋体" w:hAnsi="宋体"/>
          <w:sz w:val="21"/>
          <w:szCs w:val="21"/>
        </w:rPr>
        <w:t>7.8.7 暂停施工期间的工程照管</w:t>
      </w:r>
    </w:p>
    <w:p w:rsidR="00680BD4" w:rsidRDefault="00C7416C">
      <w:pPr>
        <w:spacing w:line="360" w:lineRule="auto"/>
        <w:ind w:firstLineChars="200" w:firstLine="420"/>
        <w:rPr>
          <w:rFonts w:ascii="宋体" w:hAnsi="宋体"/>
          <w:sz w:val="21"/>
          <w:szCs w:val="21"/>
        </w:rPr>
      </w:pPr>
      <w:r>
        <w:rPr>
          <w:rFonts w:ascii="宋体" w:hAnsi="宋体"/>
          <w:sz w:val="21"/>
          <w:szCs w:val="21"/>
        </w:rPr>
        <w:t>暂停施工期间，承包人应负责妥善照管工程并提供安全保障，由此增加的费用由责任方承担。</w:t>
      </w:r>
    </w:p>
    <w:p w:rsidR="00680BD4" w:rsidRDefault="00C7416C">
      <w:pPr>
        <w:spacing w:line="360" w:lineRule="auto"/>
        <w:ind w:firstLineChars="200" w:firstLine="420"/>
        <w:rPr>
          <w:rFonts w:ascii="宋体" w:hAnsi="宋体"/>
          <w:sz w:val="21"/>
          <w:szCs w:val="21"/>
        </w:rPr>
      </w:pPr>
      <w:r>
        <w:rPr>
          <w:rFonts w:ascii="宋体" w:hAnsi="宋体"/>
          <w:sz w:val="21"/>
          <w:szCs w:val="21"/>
        </w:rPr>
        <w:t>7.8.8 暂停施工的措施</w:t>
      </w:r>
    </w:p>
    <w:p w:rsidR="00680BD4" w:rsidRDefault="00C7416C">
      <w:pPr>
        <w:spacing w:line="360" w:lineRule="auto"/>
        <w:ind w:firstLineChars="200" w:firstLine="420"/>
        <w:rPr>
          <w:rFonts w:ascii="宋体" w:hAnsi="宋体"/>
          <w:sz w:val="21"/>
          <w:szCs w:val="21"/>
        </w:rPr>
      </w:pPr>
      <w:r>
        <w:rPr>
          <w:rFonts w:ascii="宋体" w:hAnsi="宋体"/>
          <w:sz w:val="21"/>
          <w:szCs w:val="21"/>
        </w:rPr>
        <w:t>暂停施工期间，发包人和承包人均应采取必要的措施确保工程质量及安全，防止因暂停施工扩大损失。</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7.9提前竣工</w:t>
      </w:r>
    </w:p>
    <w:p w:rsidR="00680BD4" w:rsidRDefault="00C7416C">
      <w:pPr>
        <w:spacing w:line="360" w:lineRule="auto"/>
        <w:ind w:firstLineChars="200" w:firstLine="420"/>
        <w:rPr>
          <w:rFonts w:ascii="宋体" w:hAnsi="宋体"/>
          <w:sz w:val="21"/>
          <w:szCs w:val="21"/>
        </w:rPr>
      </w:pPr>
      <w:r>
        <w:rPr>
          <w:rFonts w:ascii="宋体" w:hAnsi="宋体"/>
          <w:sz w:val="21"/>
          <w:szCs w:val="21"/>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w:t>
      </w:r>
      <w:r>
        <w:rPr>
          <w:rFonts w:ascii="宋体" w:hAnsi="宋体" w:hint="eastAsia"/>
          <w:sz w:val="21"/>
          <w:szCs w:val="21"/>
        </w:rPr>
        <w:t>承包人认为提前竣工指示无法执行的，应向监理人和发包人提出书面异议，发包人和监理人应在收到异议后7天内予以答复。任何情况下，发包人不得压缩合理工期。</w:t>
      </w:r>
    </w:p>
    <w:p w:rsidR="00680BD4" w:rsidRDefault="00C7416C">
      <w:pPr>
        <w:spacing w:line="360" w:lineRule="auto"/>
        <w:ind w:firstLineChars="200" w:firstLine="420"/>
        <w:rPr>
          <w:rFonts w:ascii="宋体" w:hAnsi="宋体"/>
          <w:sz w:val="21"/>
          <w:szCs w:val="21"/>
        </w:rPr>
      </w:pPr>
      <w:r>
        <w:rPr>
          <w:rFonts w:ascii="宋体" w:hAnsi="宋体"/>
          <w:sz w:val="21"/>
          <w:szCs w:val="21"/>
        </w:rPr>
        <w:t>7.9.2 发包人要求承包人提前竣工，或承包人提出提前竣工的建议能够给发包人带来效益的，合同当事人可以在专用合同条款中约定提前竣工的奖励。</w:t>
      </w:r>
    </w:p>
    <w:p w:rsidR="00680BD4" w:rsidRDefault="00C7416C">
      <w:pPr>
        <w:keepNext/>
        <w:keepLines/>
        <w:spacing w:before="120" w:after="120" w:line="360" w:lineRule="auto"/>
        <w:outlineLvl w:val="3"/>
        <w:rPr>
          <w:rFonts w:ascii="宋体" w:hAnsi="宋体"/>
          <w:bCs/>
          <w:sz w:val="21"/>
          <w:szCs w:val="21"/>
        </w:rPr>
      </w:pPr>
      <w:r>
        <w:rPr>
          <w:rFonts w:ascii="宋体" w:hAnsi="宋体"/>
          <w:bCs/>
          <w:sz w:val="21"/>
          <w:szCs w:val="21"/>
        </w:rPr>
        <w:t>8. 材料与设备</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8.1发包人供应材料与工程设备</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发包人自行供应材料、工程设备的，应在签订合同时在专用合同条款的附件《发包人供应材料设备一览表》中明确材料、工程设备的品种、规格、型号、数量、单价、质量等级和送达地点。</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承包人应提前30天通过监理人以书面形式通知发包人供应材料与工程设备进场。承包人按照第7.2.2项</w:t>
      </w:r>
      <w:r>
        <w:rPr>
          <w:rFonts w:ascii="宋体" w:hAnsi="宋体" w:hint="eastAsia"/>
          <w:sz w:val="21"/>
          <w:szCs w:val="21"/>
        </w:rPr>
        <w:t>〔</w:t>
      </w:r>
      <w:r>
        <w:rPr>
          <w:rFonts w:ascii="宋体" w:hAnsi="宋体"/>
          <w:sz w:val="21"/>
          <w:szCs w:val="21"/>
        </w:rPr>
        <w:t>施工进度计划的修订</w:t>
      </w:r>
      <w:r>
        <w:rPr>
          <w:rFonts w:ascii="宋体" w:hAnsi="宋体" w:hint="eastAsia"/>
          <w:sz w:val="21"/>
          <w:szCs w:val="21"/>
        </w:rPr>
        <w:t>〕</w:t>
      </w:r>
      <w:r>
        <w:rPr>
          <w:rFonts w:ascii="宋体" w:hAnsi="宋体"/>
          <w:sz w:val="21"/>
          <w:szCs w:val="21"/>
        </w:rPr>
        <w:t>约定修订施工进度计划时，需同时提交经修订后的发包人供应材料与工程设备的进场计划。</w:t>
      </w:r>
    </w:p>
    <w:p w:rsidR="00680BD4" w:rsidRDefault="00C7416C">
      <w:pPr>
        <w:keepNext/>
        <w:keepLines/>
        <w:spacing w:before="120" w:after="120" w:line="360" w:lineRule="auto"/>
        <w:ind w:firstLineChars="200" w:firstLine="420"/>
        <w:outlineLvl w:val="4"/>
        <w:rPr>
          <w:rFonts w:ascii="宋体" w:hAnsi="宋体"/>
          <w:b/>
          <w:bCs/>
          <w:sz w:val="21"/>
          <w:szCs w:val="21"/>
        </w:rPr>
      </w:pPr>
      <w:r>
        <w:rPr>
          <w:rFonts w:ascii="宋体" w:hAnsi="宋体"/>
          <w:bCs/>
          <w:sz w:val="21"/>
          <w:szCs w:val="21"/>
        </w:rPr>
        <w:t>8.2承包人采购材料与工程设备</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w:t>
      </w:r>
      <w:r>
        <w:rPr>
          <w:rFonts w:ascii="宋体" w:hAnsi="宋体" w:hint="eastAsia"/>
          <w:sz w:val="21"/>
          <w:szCs w:val="21"/>
        </w:rPr>
        <w:t>相应责任</w:t>
      </w:r>
      <w:r>
        <w:rPr>
          <w:rFonts w:ascii="宋体" w:hAnsi="宋体"/>
          <w:sz w:val="21"/>
          <w:szCs w:val="21"/>
        </w:rPr>
        <w:t>。</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lastRenderedPageBreak/>
        <w:t>8.3材料与工程设备的接收与拒收</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发包人提供的材料和工程设备的规格、数量或质量不符合合同约定的，或因发包人原因导致交货日期延误或交货地点变更等情况的，按照第16.1款</w:t>
      </w:r>
      <w:r>
        <w:rPr>
          <w:rFonts w:ascii="宋体" w:hAnsi="宋体" w:hint="eastAsia"/>
          <w:sz w:val="21"/>
          <w:szCs w:val="21"/>
        </w:rPr>
        <w:t>〔</w:t>
      </w:r>
      <w:r>
        <w:rPr>
          <w:rFonts w:ascii="宋体" w:hAnsi="宋体"/>
          <w:sz w:val="21"/>
          <w:szCs w:val="21"/>
        </w:rPr>
        <w:t>发包人违约</w:t>
      </w:r>
      <w:r>
        <w:rPr>
          <w:rFonts w:ascii="宋体" w:hAnsi="宋体" w:hint="eastAsia"/>
          <w:sz w:val="21"/>
          <w:szCs w:val="21"/>
        </w:rPr>
        <w:t>〕</w:t>
      </w:r>
      <w:r>
        <w:rPr>
          <w:rFonts w:ascii="宋体" w:hAnsi="宋体"/>
          <w:sz w:val="21"/>
          <w:szCs w:val="21"/>
        </w:rPr>
        <w:t>约定办理。</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8.3.2 承包人采购的材料和工程设备，应保证产品质量合格，承包人应在材料和工程设备到货前24小时通知监理人检验。承包人进行永久设备、材料的制造和生产的，应符合相关质量标准，并向监理人提交材料的样本以及有关资料，并应在使用该材料或工程设备之前获得监理人同意。</w:t>
      </w:r>
    </w:p>
    <w:p w:rsidR="00680BD4" w:rsidRDefault="00C7416C">
      <w:pPr>
        <w:autoSpaceDE w:val="0"/>
        <w:autoSpaceDN w:val="0"/>
        <w:adjustRightInd w:val="0"/>
        <w:spacing w:line="360" w:lineRule="auto"/>
        <w:ind w:firstLineChars="150" w:firstLine="315"/>
        <w:rPr>
          <w:rFonts w:ascii="宋体" w:hAnsi="宋体"/>
          <w:sz w:val="21"/>
          <w:szCs w:val="21"/>
        </w:rPr>
      </w:pPr>
      <w:r>
        <w:rPr>
          <w:rFonts w:ascii="宋体" w:hAnsi="宋体"/>
          <w:sz w:val="21"/>
          <w:szCs w:val="21"/>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rsidR="00680BD4" w:rsidRDefault="00C7416C">
      <w:pPr>
        <w:keepNext/>
        <w:keepLines/>
        <w:spacing w:before="120" w:after="120" w:line="360" w:lineRule="auto"/>
        <w:ind w:firstLineChars="200" w:firstLine="420"/>
        <w:outlineLvl w:val="4"/>
        <w:rPr>
          <w:rFonts w:ascii="宋体" w:hAnsi="宋体"/>
          <w:bCs/>
          <w:color w:val="FF0000"/>
          <w:sz w:val="21"/>
          <w:szCs w:val="21"/>
        </w:rPr>
      </w:pPr>
      <w:r>
        <w:rPr>
          <w:rFonts w:ascii="宋体" w:hAnsi="宋体"/>
          <w:bCs/>
          <w:sz w:val="21"/>
          <w:szCs w:val="21"/>
        </w:rPr>
        <w:t>8.4材料与工程设备的保管与使用</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8.4.1 发包人供应材料与工程设备的保管与使用</w:t>
      </w:r>
      <w:r>
        <w:rPr>
          <w:rFonts w:ascii="宋体" w:hAnsi="宋体" w:hint="eastAsia"/>
          <w:bCs/>
          <w:color w:val="FF0000"/>
          <w:sz w:val="21"/>
          <w:szCs w:val="21"/>
        </w:rPr>
        <w:t>？</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发包人供应的材料和工程设备使用前，由承包人负责检验，检验费用由发包人承担，不合格的不得使用。</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8.4.2 承包人采购材料与工程设备的保管与使用</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发包人或监理人发现承包人使用不符合设计或有关标准要求的材料和工程设备时，有权要求承包人进行修复、拆除或重新采购，由此增加的费用和（或）延误的工期，由承包人承担。</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8.5禁止使用不合格的材料和工程设备</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8.5.1 监理人有权拒绝承包人提供的不合格材料或工程设备，并要求承包人立即进行更换。监理人应在更换后再次进行检查和检验，由此增加的费用和（或）延误的工期由承包人承担。</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8.5.2 监理人发现承包人使用了不合格的材料和工程设备，承包人应按照监理人的指示立即改正，并禁止在工程中继续使用不合格的材料和工程设备。</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8.5.3 发包人提供的材料或工程设备不符合合同要求的，承包人有权拒绝，并可要求发包人更换，由此增加的费用和（或）延误的工期由发包人承担</w:t>
      </w:r>
      <w:r>
        <w:rPr>
          <w:rFonts w:ascii="宋体" w:hAnsi="宋体" w:hint="eastAsia"/>
          <w:sz w:val="21"/>
          <w:szCs w:val="21"/>
        </w:rPr>
        <w:t>，并支付承包人合理的利润</w:t>
      </w:r>
      <w:r>
        <w:rPr>
          <w:rFonts w:ascii="宋体" w:hAnsi="宋体"/>
          <w:sz w:val="21"/>
          <w:szCs w:val="21"/>
        </w:rPr>
        <w:t>。</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lastRenderedPageBreak/>
        <w:t>8.6 样品</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8.6.1</w:t>
      </w:r>
      <w:r>
        <w:rPr>
          <w:rFonts w:ascii="宋体" w:hAnsi="宋体"/>
          <w:sz w:val="21"/>
          <w:szCs w:val="21"/>
        </w:rPr>
        <w:tab/>
        <w:t>样品的报送</w:t>
      </w:r>
      <w:r>
        <w:rPr>
          <w:rFonts w:ascii="宋体" w:hAnsi="宋体" w:hint="eastAsia"/>
          <w:sz w:val="21"/>
          <w:szCs w:val="21"/>
        </w:rPr>
        <w:t>与封存</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需要承包人报送样品的材料或工程设备，样品的种类、名称、规格、数量等要求均应在专用合同条款中约定。样品的报送程序如下：</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（3）经发包人和监理人审批确认的样品</w:t>
      </w:r>
      <w:r>
        <w:rPr>
          <w:rFonts w:ascii="宋体" w:hAnsi="宋体" w:hint="eastAsia"/>
          <w:sz w:val="21"/>
          <w:szCs w:val="21"/>
        </w:rPr>
        <w:t>应按约定的方法封样，封存的样品</w:t>
      </w:r>
      <w:r>
        <w:rPr>
          <w:rFonts w:ascii="宋体" w:hAnsi="宋体"/>
          <w:sz w:val="21"/>
          <w:szCs w:val="21"/>
        </w:rPr>
        <w:t>作为检验工程相关部分的标准之一。承包人在施工过程中不得使用与样品不符的材料或工程设备。</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（4）发包人和监理人对样品的审批确认仅为确认相关材料或工程设备的特征或用途，不得被理解为对合同的修改或改变，也并不减轻或免除承包人任何的责任和义务。</w:t>
      </w:r>
      <w:r>
        <w:rPr>
          <w:rFonts w:ascii="宋体" w:hAnsi="宋体" w:hint="eastAsia"/>
          <w:sz w:val="21"/>
          <w:szCs w:val="21"/>
        </w:rPr>
        <w:t>如果封存的样品修改或改变了合同约定，合同当事人应当以书面协议予以确认。</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8.6.2 样品的保管</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经批准的样品应由监理人负责封存于现场，承包人应在现场为保存样品提供适当和固定的场所并保持适当和良好的存储环境条件。</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8.7材料与工程设备的替代</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8.7.1 出现下列情况需要使用替代材料和工程设备的，承包人应按照第8.7.2项约定的程序执行：</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（1）基准日</w:t>
      </w:r>
      <w:r>
        <w:rPr>
          <w:rFonts w:ascii="宋体" w:hAnsi="宋体" w:hint="eastAsia"/>
          <w:sz w:val="21"/>
          <w:szCs w:val="21"/>
        </w:rPr>
        <w:t>期</w:t>
      </w:r>
      <w:r>
        <w:rPr>
          <w:rFonts w:ascii="宋体" w:hAnsi="宋体"/>
          <w:sz w:val="21"/>
          <w:szCs w:val="21"/>
        </w:rPr>
        <w:t>后生效的法律规定禁止使用的；</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（2）发包人要求使用替代品的；</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（3）因其他原因必须使用替代品的。</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8.7.2 承包人应在使用替代材料和工程设备28天前书面通知监理人，并附下列文件：</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（1）被替代的材料和工程设备的名称、数量、规格、型号、品牌、性能、价格及其他相关资料；</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（2）替代品的名称、数量、规格、型号、品牌、性能、价格及其他相关资料；</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（3）替代品与被替代产品之间的差异以及使用替代品可能对工程产生的影响；</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（4）替代品与被替代产品的价格差异；</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（5）使用替代品的理由和原因说明；</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（6）监理人要求的其他文件。</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监理人应在收到通知后14天内向承包人发出经发包人签认的书面指示；监理人逾期发出书面指示的，视为发包人和监理人同意使用替代品。</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lastRenderedPageBreak/>
        <w:t>8.7.3 发包人认可使用替代材料和工程设备的，替代材料和工程设备的价格，按照已标价工程量清单或预算书相同项目的价格认定；无相同项目的，参考相似项目价格认定；</w:t>
      </w:r>
      <w:r>
        <w:rPr>
          <w:rFonts w:ascii="宋体" w:hAnsi="宋体" w:hint="eastAsia"/>
          <w:sz w:val="21"/>
          <w:szCs w:val="21"/>
        </w:rPr>
        <w:t>既无</w:t>
      </w:r>
      <w:r>
        <w:rPr>
          <w:rFonts w:ascii="宋体" w:hAnsi="宋体"/>
          <w:sz w:val="21"/>
          <w:szCs w:val="21"/>
        </w:rPr>
        <w:t>相同项目</w:t>
      </w:r>
      <w:r>
        <w:rPr>
          <w:rFonts w:ascii="宋体" w:hAnsi="宋体" w:hint="eastAsia"/>
          <w:sz w:val="21"/>
          <w:szCs w:val="21"/>
        </w:rPr>
        <w:t>也</w:t>
      </w:r>
      <w:r>
        <w:rPr>
          <w:rFonts w:ascii="宋体" w:hAnsi="宋体"/>
          <w:sz w:val="21"/>
          <w:szCs w:val="21"/>
        </w:rPr>
        <w:t>无相似项目的，</w:t>
      </w:r>
      <w:r>
        <w:rPr>
          <w:rFonts w:ascii="宋体" w:hAnsi="宋体" w:hint="eastAsia"/>
          <w:sz w:val="21"/>
          <w:szCs w:val="21"/>
        </w:rPr>
        <w:t>按照合理的成本与利润构成的原则，</w:t>
      </w:r>
      <w:r>
        <w:rPr>
          <w:rFonts w:ascii="宋体" w:hAnsi="宋体"/>
          <w:sz w:val="21"/>
          <w:szCs w:val="21"/>
        </w:rPr>
        <w:t>由合同当事人按照第4.4款</w:t>
      </w:r>
      <w:r>
        <w:rPr>
          <w:rFonts w:ascii="宋体" w:hAnsi="宋体" w:hint="eastAsia"/>
          <w:sz w:val="21"/>
          <w:szCs w:val="21"/>
        </w:rPr>
        <w:t>〔</w:t>
      </w:r>
      <w:r>
        <w:rPr>
          <w:rFonts w:ascii="宋体" w:hAnsi="宋体"/>
          <w:sz w:val="21"/>
          <w:szCs w:val="21"/>
        </w:rPr>
        <w:t>商定或确定</w:t>
      </w:r>
      <w:r>
        <w:rPr>
          <w:rFonts w:ascii="宋体" w:hAnsi="宋体" w:hint="eastAsia"/>
          <w:sz w:val="21"/>
          <w:szCs w:val="21"/>
        </w:rPr>
        <w:t>〕</w:t>
      </w:r>
      <w:r>
        <w:rPr>
          <w:rFonts w:ascii="宋体" w:hAnsi="宋体"/>
          <w:sz w:val="21"/>
          <w:szCs w:val="21"/>
        </w:rPr>
        <w:t>确定价格。</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8.8施工设备和临时设施</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8.8.1 承包人提供的施工设备和临时设施</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承包人应按合同进度计划的要求，及时配置施工设备和修建临时设施。进入施工场地的承包人设备需经监理人核查后才能投入使用。承包人更换合同约定的承包人设备的，应报监理人批准。</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除专用合同条款另有约定外，承包人应自行承担修建临时设施的费用，需要临时占地的，应由发包人办理申请手续并承担相应费用。</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8.8.2发包人提供的施工设备和临时设施</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发包人提供的施工设备或临时设施在专用合同条款中约定。</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8.8.3要求承包人增加或更换施工设备</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承包人使用的施工设备不能满足合同进度计划和（或）质量要求时，监理人有权要求承包人增加或更换施工设备，承包人应及时增加或更换，由此增加的费用和（或）延误的工期由承包人承担。</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8.9材料与设备专用</w:t>
      </w:r>
      <w:r>
        <w:rPr>
          <w:rFonts w:ascii="宋体" w:hAnsi="宋体" w:hint="eastAsia"/>
          <w:bCs/>
          <w:sz w:val="21"/>
          <w:szCs w:val="21"/>
        </w:rPr>
        <w:t>要求</w:t>
      </w:r>
    </w:p>
    <w:p w:rsidR="00680BD4" w:rsidRDefault="00C7416C">
      <w:pPr>
        <w:spacing w:line="360" w:lineRule="auto"/>
        <w:ind w:firstLineChars="200" w:firstLine="420"/>
        <w:rPr>
          <w:rFonts w:ascii="宋体" w:hAnsi="宋体"/>
          <w:sz w:val="21"/>
          <w:szCs w:val="21"/>
        </w:rPr>
      </w:pPr>
      <w:r>
        <w:rPr>
          <w:rFonts w:ascii="宋体" w:hAnsi="宋体"/>
          <w:sz w:val="21"/>
          <w:szCs w:val="21"/>
        </w:rPr>
        <w:t>承包人运入施工现场的材料、工程设备、施工设备以及在施工场地建设的临时设施，包括备品备件、安装工具与资料，必须专用于工程。未经发包人批准，承包人不得运出施工现场或挪作他用；经发包人批准，承包人可以根据施工进度计划撤走闲置的施工设备和其他物品。</w:t>
      </w:r>
    </w:p>
    <w:p w:rsidR="00680BD4" w:rsidRDefault="00C7416C">
      <w:pPr>
        <w:keepNext/>
        <w:keepLines/>
        <w:spacing w:before="120" w:after="120" w:line="360" w:lineRule="auto"/>
        <w:outlineLvl w:val="3"/>
        <w:rPr>
          <w:rFonts w:ascii="宋体" w:hAnsi="宋体"/>
          <w:bCs/>
          <w:sz w:val="21"/>
          <w:szCs w:val="21"/>
        </w:rPr>
      </w:pPr>
      <w:r>
        <w:rPr>
          <w:rFonts w:ascii="宋体" w:hAnsi="宋体"/>
          <w:bCs/>
          <w:sz w:val="21"/>
          <w:szCs w:val="21"/>
        </w:rPr>
        <w:t>9. 试验与检验</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9.1试验设备与试验人员</w:t>
      </w:r>
    </w:p>
    <w:p w:rsidR="00680BD4" w:rsidRDefault="00C7416C">
      <w:pPr>
        <w:spacing w:line="360" w:lineRule="auto"/>
        <w:ind w:firstLineChars="200" w:firstLine="420"/>
        <w:rPr>
          <w:rFonts w:ascii="宋体" w:hAnsi="宋体"/>
          <w:sz w:val="21"/>
          <w:szCs w:val="21"/>
        </w:rPr>
      </w:pPr>
      <w:r>
        <w:rPr>
          <w:rFonts w:ascii="宋体" w:hAnsi="宋体"/>
          <w:sz w:val="21"/>
          <w:szCs w:val="21"/>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rsidR="00680BD4" w:rsidRDefault="00C7416C">
      <w:pPr>
        <w:spacing w:line="360" w:lineRule="auto"/>
        <w:ind w:firstLineChars="200" w:firstLine="420"/>
        <w:rPr>
          <w:rFonts w:ascii="宋体" w:hAnsi="宋体"/>
          <w:sz w:val="21"/>
          <w:szCs w:val="21"/>
        </w:rPr>
      </w:pPr>
      <w:r>
        <w:rPr>
          <w:rFonts w:ascii="宋体" w:hAnsi="宋体"/>
          <w:sz w:val="21"/>
          <w:szCs w:val="21"/>
        </w:rPr>
        <w:t>9.1.2 承包人应按专用合同条款的约定提供试验设备、取样装置、试验场所和试验条件，并向监理人提交相应进场计划表。</w:t>
      </w:r>
    </w:p>
    <w:p w:rsidR="00680BD4" w:rsidRDefault="00C7416C">
      <w:pPr>
        <w:spacing w:line="360" w:lineRule="auto"/>
        <w:ind w:firstLineChars="200" w:firstLine="420"/>
        <w:rPr>
          <w:rFonts w:ascii="宋体" w:hAnsi="宋体"/>
          <w:sz w:val="21"/>
          <w:szCs w:val="21"/>
        </w:rPr>
      </w:pPr>
      <w:r>
        <w:rPr>
          <w:rFonts w:ascii="宋体" w:hAnsi="宋体"/>
          <w:sz w:val="21"/>
          <w:szCs w:val="21"/>
        </w:rPr>
        <w:t>承包人配置的试验设备要符合相应试验规程的要求并经过具有资质的检测单位检测，且在正式使用该试验设备前，需要经过监理人与承包人共同校定。</w:t>
      </w:r>
    </w:p>
    <w:p w:rsidR="00680BD4" w:rsidRDefault="00C7416C">
      <w:pPr>
        <w:spacing w:line="360" w:lineRule="auto"/>
        <w:ind w:firstLineChars="200" w:firstLine="420"/>
        <w:rPr>
          <w:rFonts w:ascii="宋体" w:hAnsi="宋体"/>
          <w:sz w:val="21"/>
          <w:szCs w:val="21"/>
        </w:rPr>
      </w:pPr>
      <w:r>
        <w:rPr>
          <w:rFonts w:ascii="宋体" w:hAnsi="宋体"/>
          <w:sz w:val="21"/>
          <w:szCs w:val="21"/>
        </w:rPr>
        <w:t>9.1.3 承包人应向监理人提交试验人员的名单及其岗位、资格等证明资料，试验人员必须能够熟练进行相应的检测试验，承包人对试验人员的试验程序和试验结果的正确性负责。</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lastRenderedPageBreak/>
        <w:t>9.2取样</w:t>
      </w:r>
    </w:p>
    <w:p w:rsidR="00680BD4" w:rsidRDefault="00C7416C">
      <w:pPr>
        <w:spacing w:line="360" w:lineRule="auto"/>
        <w:ind w:firstLineChars="200" w:firstLine="420"/>
        <w:rPr>
          <w:rFonts w:ascii="宋体" w:hAnsi="宋体"/>
          <w:sz w:val="21"/>
          <w:szCs w:val="21"/>
        </w:rPr>
      </w:pPr>
      <w:r>
        <w:rPr>
          <w:rFonts w:ascii="宋体" w:hAnsi="宋体"/>
          <w:sz w:val="21"/>
          <w:szCs w:val="21"/>
        </w:rPr>
        <w:t>试验属于自检性质的，承包人可以单独取样。试验属于监理人抽检性质的，可由监理人取样，也可由承包人的试验人员在监理人的监督下取样。</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9.3材料、工程设备和工程的试验和检验</w:t>
      </w:r>
    </w:p>
    <w:p w:rsidR="00680BD4" w:rsidRDefault="00C7416C">
      <w:pPr>
        <w:spacing w:line="360" w:lineRule="auto"/>
        <w:ind w:firstLineChars="200" w:firstLine="420"/>
        <w:rPr>
          <w:rFonts w:ascii="宋体" w:hAnsi="宋体"/>
          <w:sz w:val="21"/>
          <w:szCs w:val="21"/>
        </w:rPr>
      </w:pPr>
      <w:r>
        <w:rPr>
          <w:rFonts w:ascii="宋体" w:hAnsi="宋体"/>
          <w:sz w:val="21"/>
          <w:szCs w:val="21"/>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rsidR="00680BD4" w:rsidRDefault="00C7416C">
      <w:pPr>
        <w:spacing w:line="360" w:lineRule="auto"/>
        <w:ind w:firstLineChars="200" w:firstLine="420"/>
        <w:rPr>
          <w:rFonts w:ascii="宋体" w:hAnsi="宋体"/>
          <w:sz w:val="21"/>
          <w:szCs w:val="21"/>
        </w:rPr>
      </w:pPr>
      <w:r>
        <w:rPr>
          <w:rFonts w:ascii="宋体" w:hAnsi="宋体"/>
          <w:sz w:val="21"/>
          <w:szCs w:val="21"/>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rsidR="00680BD4" w:rsidRDefault="00C7416C">
      <w:pPr>
        <w:spacing w:line="360" w:lineRule="auto"/>
        <w:ind w:firstLineChars="200" w:firstLine="420"/>
        <w:rPr>
          <w:rFonts w:ascii="宋体" w:hAnsi="宋体"/>
          <w:sz w:val="21"/>
          <w:szCs w:val="21"/>
        </w:rPr>
      </w:pPr>
      <w:r>
        <w:rPr>
          <w:rFonts w:ascii="宋体" w:hAnsi="宋体"/>
          <w:sz w:val="21"/>
          <w:szCs w:val="21"/>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9.4现场工艺试验</w:t>
      </w:r>
    </w:p>
    <w:p w:rsidR="00680BD4" w:rsidRDefault="00C7416C">
      <w:pPr>
        <w:spacing w:line="360" w:lineRule="auto"/>
        <w:ind w:firstLineChars="200" w:firstLine="420"/>
        <w:rPr>
          <w:rFonts w:ascii="宋体" w:hAnsi="宋体"/>
          <w:sz w:val="21"/>
          <w:szCs w:val="21"/>
        </w:rPr>
      </w:pPr>
      <w:r>
        <w:rPr>
          <w:rFonts w:ascii="宋体" w:hAnsi="宋体"/>
          <w:sz w:val="21"/>
          <w:szCs w:val="21"/>
        </w:rPr>
        <w:t>承包人应按合同约定或监理人指示进行现场工艺试验。对大型的现场工艺试验，监理人认为必要时，承包人应根据监理人提出的工艺试验要求，编制工艺试验措施计划，报送监理人审查。</w:t>
      </w:r>
    </w:p>
    <w:p w:rsidR="00680BD4" w:rsidRDefault="00C7416C">
      <w:pPr>
        <w:keepNext/>
        <w:keepLines/>
        <w:spacing w:before="120" w:after="120" w:line="360" w:lineRule="auto"/>
        <w:outlineLvl w:val="3"/>
        <w:rPr>
          <w:rFonts w:ascii="宋体" w:hAnsi="宋体"/>
          <w:bCs/>
          <w:sz w:val="21"/>
          <w:szCs w:val="21"/>
        </w:rPr>
      </w:pPr>
      <w:r>
        <w:rPr>
          <w:rFonts w:ascii="宋体" w:hAnsi="宋体"/>
          <w:bCs/>
          <w:sz w:val="21"/>
          <w:szCs w:val="21"/>
        </w:rPr>
        <w:t>10. 变更</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10.1变更的范围</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除专用合同条款另有约定外，合同履行过程中发生以下情形的，应按照本条约定进行变更：</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（1）增加或减少合同中任何工作，或追加额外的工作；</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（2）取消合同中任何工作，但转由他人实施的工作除外；</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（3）改变合同中任何工作的质量标准或其他特性；</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（4）改变工程的基线、标高、位置和尺寸；</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（5）改变工程的时间安排或实施顺序。</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10.2变更权</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lastRenderedPageBreak/>
        <w:t>涉及设计变更的，应由设计人提供变更后的图纸和说明。如变更超过原设计标准或批准的建设规模时，发包人应及时办理规划、设计变更</w:t>
      </w:r>
      <w:r>
        <w:rPr>
          <w:rFonts w:ascii="宋体" w:hAnsi="宋体" w:hint="eastAsia"/>
          <w:sz w:val="21"/>
          <w:szCs w:val="21"/>
        </w:rPr>
        <w:t>等</w:t>
      </w:r>
      <w:r>
        <w:rPr>
          <w:rFonts w:ascii="宋体" w:hAnsi="宋体"/>
          <w:sz w:val="21"/>
          <w:szCs w:val="21"/>
        </w:rPr>
        <w:t>审批手续。</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10.3变更程序</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10.3.1 发包人提出变更</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发包人提出变更的，应通过监理人向承包人发出变更指示，变更指示应说明计划变更的工程范围和变更的内容。</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10.3.2 监理人提出变更建议</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hint="eastAsia"/>
          <w:sz w:val="21"/>
          <w:szCs w:val="21"/>
        </w:rPr>
        <w:t>10.3.3 变更执行</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承包人收到监理人下达的变更指示后，</w:t>
      </w:r>
      <w:r>
        <w:rPr>
          <w:rFonts w:ascii="宋体" w:hAnsi="宋体" w:hint="eastAsia"/>
          <w:sz w:val="21"/>
          <w:szCs w:val="21"/>
        </w:rPr>
        <w:t>认为不能执行，应立即</w:t>
      </w:r>
      <w:r>
        <w:rPr>
          <w:rFonts w:ascii="宋体" w:hAnsi="宋体"/>
          <w:sz w:val="21"/>
          <w:szCs w:val="21"/>
        </w:rPr>
        <w:t>提出不能执行该变更指示的理由。承包人</w:t>
      </w:r>
      <w:r>
        <w:rPr>
          <w:rFonts w:ascii="宋体" w:hAnsi="宋体" w:hint="eastAsia"/>
          <w:sz w:val="21"/>
          <w:szCs w:val="21"/>
        </w:rPr>
        <w:t>认为可以</w:t>
      </w:r>
      <w:r>
        <w:rPr>
          <w:rFonts w:ascii="宋体" w:hAnsi="宋体"/>
          <w:sz w:val="21"/>
          <w:szCs w:val="21"/>
        </w:rPr>
        <w:t>执行变更的，</w:t>
      </w:r>
      <w:r>
        <w:rPr>
          <w:rFonts w:ascii="宋体" w:hAnsi="宋体" w:hint="eastAsia"/>
          <w:sz w:val="21"/>
          <w:szCs w:val="21"/>
        </w:rPr>
        <w:t>应当书面说明实施该变更指示对合同价格和工期的影响，且合同当事人应当按照第10.4款〔变更估价〕约定确定变更估价</w:t>
      </w:r>
      <w:r>
        <w:rPr>
          <w:rFonts w:ascii="宋体" w:hAnsi="宋体"/>
          <w:sz w:val="21"/>
          <w:szCs w:val="21"/>
        </w:rPr>
        <w:t>。</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10.4变更估价</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hint="eastAsia"/>
          <w:sz w:val="21"/>
          <w:szCs w:val="21"/>
        </w:rPr>
        <w:t>10.4.1 变更估价原则</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除专用合同条款另有约定外，变更估价按照本款约定处理：</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（1）已标价工程量清单或预算书有相同项目的，按照相同项目单价认定；</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（2）已标价工程量清单或预算书中无相同项目，但有类似项目的，参照类似项目的单价认定；</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w:t>
      </w:r>
      <w:r>
        <w:rPr>
          <w:rFonts w:ascii="宋体" w:hAnsi="宋体" w:hint="eastAsia"/>
          <w:sz w:val="21"/>
          <w:szCs w:val="21"/>
        </w:rPr>
        <w:t>〔</w:t>
      </w:r>
      <w:r>
        <w:rPr>
          <w:rFonts w:ascii="宋体" w:hAnsi="宋体"/>
          <w:sz w:val="21"/>
          <w:szCs w:val="21"/>
        </w:rPr>
        <w:t>商定或确定</w:t>
      </w:r>
      <w:r>
        <w:rPr>
          <w:rFonts w:ascii="宋体" w:hAnsi="宋体" w:hint="eastAsia"/>
          <w:sz w:val="21"/>
          <w:szCs w:val="21"/>
        </w:rPr>
        <w:t>〕</w:t>
      </w:r>
      <w:r>
        <w:rPr>
          <w:rFonts w:ascii="宋体" w:hAnsi="宋体"/>
          <w:sz w:val="21"/>
          <w:szCs w:val="21"/>
        </w:rPr>
        <w:t>确定变更工作的单价。</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hint="eastAsia"/>
          <w:sz w:val="21"/>
          <w:szCs w:val="21"/>
        </w:rPr>
        <w:t>10.4.2 变更估价程序</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hint="eastAsia"/>
          <w:sz w:val="21"/>
          <w:szCs w:val="21"/>
        </w:rPr>
        <w:t>承包人应在收到变更指示后14天内，向监理人提交变更估价申请。监理人应在收到承包人提交的变更估价申请后7天内审查完毕并报送发包人，监理人对变更估价申请有异议</w:t>
      </w:r>
      <w:r>
        <w:rPr>
          <w:rFonts w:ascii="宋体" w:hAnsi="宋体"/>
          <w:sz w:val="21"/>
          <w:szCs w:val="21"/>
        </w:rPr>
        <w:t>，通知承包人</w:t>
      </w:r>
      <w:r>
        <w:rPr>
          <w:rFonts w:ascii="宋体" w:hAnsi="宋体" w:hint="eastAsia"/>
          <w:sz w:val="21"/>
          <w:szCs w:val="21"/>
        </w:rPr>
        <w:t>修</w:t>
      </w:r>
      <w:r>
        <w:rPr>
          <w:rFonts w:ascii="宋体" w:hAnsi="宋体"/>
          <w:sz w:val="21"/>
          <w:szCs w:val="21"/>
        </w:rPr>
        <w:t>改</w:t>
      </w:r>
      <w:r>
        <w:rPr>
          <w:rFonts w:ascii="宋体" w:hAnsi="宋体" w:hint="eastAsia"/>
          <w:sz w:val="21"/>
          <w:szCs w:val="21"/>
        </w:rPr>
        <w:t>后重新提交</w:t>
      </w:r>
      <w:r>
        <w:rPr>
          <w:rFonts w:ascii="宋体" w:hAnsi="宋体"/>
          <w:sz w:val="21"/>
          <w:szCs w:val="21"/>
        </w:rPr>
        <w:t>。发包人应在</w:t>
      </w:r>
      <w:r>
        <w:rPr>
          <w:rFonts w:ascii="宋体" w:hAnsi="宋体" w:hint="eastAsia"/>
          <w:sz w:val="21"/>
          <w:szCs w:val="21"/>
        </w:rPr>
        <w:t>承包人提交变更估价申请</w:t>
      </w:r>
      <w:r>
        <w:rPr>
          <w:rFonts w:ascii="宋体" w:hAnsi="宋体"/>
          <w:sz w:val="21"/>
          <w:szCs w:val="21"/>
        </w:rPr>
        <w:t>后</w:t>
      </w:r>
      <w:r>
        <w:rPr>
          <w:rFonts w:ascii="宋体" w:hAnsi="宋体" w:hint="eastAsia"/>
          <w:sz w:val="21"/>
          <w:szCs w:val="21"/>
        </w:rPr>
        <w:t>14</w:t>
      </w:r>
      <w:r>
        <w:rPr>
          <w:rFonts w:ascii="宋体" w:hAnsi="宋体"/>
          <w:sz w:val="21"/>
          <w:szCs w:val="21"/>
        </w:rPr>
        <w:t>天内审批完毕。</w:t>
      </w:r>
      <w:r>
        <w:rPr>
          <w:rFonts w:ascii="宋体" w:hAnsi="宋体" w:hint="eastAsia"/>
          <w:sz w:val="21"/>
          <w:szCs w:val="21"/>
        </w:rPr>
        <w:t>发包人逾期未完成审批或未提出异议的，视为认可承包人提交的变更估价申请。</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因变更引起的价格调整应计入最近一期的进度款中支付。</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10.5承包人的合理化建议</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承包人提出合理化建议的，应向监理人提交合理化建议说明，说明建议的内容和理由，以及实施该建议对合同价格和工期的影响。</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lastRenderedPageBreak/>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w:t>
      </w:r>
      <w:r>
        <w:rPr>
          <w:rFonts w:ascii="宋体" w:hAnsi="宋体" w:hint="eastAsia"/>
          <w:sz w:val="21"/>
          <w:szCs w:val="21"/>
        </w:rPr>
        <w:t>〔</w:t>
      </w:r>
      <w:r>
        <w:rPr>
          <w:rFonts w:ascii="宋体" w:hAnsi="宋体"/>
          <w:sz w:val="21"/>
          <w:szCs w:val="21"/>
        </w:rPr>
        <w:t>变更估价</w:t>
      </w:r>
      <w:r>
        <w:rPr>
          <w:rFonts w:ascii="宋体" w:hAnsi="宋体" w:hint="eastAsia"/>
          <w:sz w:val="21"/>
          <w:szCs w:val="21"/>
        </w:rPr>
        <w:t>〕</w:t>
      </w:r>
      <w:r>
        <w:rPr>
          <w:rFonts w:ascii="宋体" w:hAnsi="宋体"/>
          <w:sz w:val="21"/>
          <w:szCs w:val="21"/>
        </w:rPr>
        <w:t>约定执行。发包人不同意变更的，监理人应书面通知承包人。</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合理化建议降低了合同价格或者提高了工程经济效益的，发包人可对承包人给予奖励，奖励的方法和金额在专用合同条款中约定。</w:t>
      </w:r>
    </w:p>
    <w:p w:rsidR="00680BD4" w:rsidRDefault="00C7416C">
      <w:pPr>
        <w:keepNext/>
        <w:keepLines/>
        <w:spacing w:before="120" w:after="120" w:line="360" w:lineRule="auto"/>
        <w:ind w:firstLineChars="200" w:firstLine="420"/>
        <w:outlineLvl w:val="4"/>
        <w:rPr>
          <w:rFonts w:ascii="宋体" w:hAnsi="宋体"/>
          <w:b/>
          <w:bCs/>
          <w:sz w:val="21"/>
          <w:szCs w:val="21"/>
        </w:rPr>
      </w:pPr>
      <w:r>
        <w:rPr>
          <w:rFonts w:ascii="宋体" w:hAnsi="宋体"/>
          <w:bCs/>
          <w:sz w:val="21"/>
          <w:szCs w:val="21"/>
        </w:rPr>
        <w:t xml:space="preserve">10.6变更引起的工期调整  </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因变更引起工期变化的，合同当事人均可要求调整合同工期，由合同当事人按照第4.4款</w:t>
      </w:r>
      <w:r>
        <w:rPr>
          <w:rFonts w:ascii="宋体" w:hAnsi="宋体" w:hint="eastAsia"/>
          <w:sz w:val="21"/>
          <w:szCs w:val="21"/>
        </w:rPr>
        <w:t>〔</w:t>
      </w:r>
      <w:r>
        <w:rPr>
          <w:rFonts w:ascii="宋体" w:hAnsi="宋体"/>
          <w:sz w:val="21"/>
          <w:szCs w:val="21"/>
        </w:rPr>
        <w:t>商定或确定</w:t>
      </w:r>
      <w:r>
        <w:rPr>
          <w:rFonts w:ascii="宋体" w:hAnsi="宋体" w:hint="eastAsia"/>
          <w:sz w:val="21"/>
          <w:szCs w:val="21"/>
        </w:rPr>
        <w:t>〕</w:t>
      </w:r>
      <w:r>
        <w:rPr>
          <w:rFonts w:ascii="宋体" w:hAnsi="宋体"/>
          <w:sz w:val="21"/>
          <w:szCs w:val="21"/>
        </w:rPr>
        <w:t>并参考工程所在地的工期定额标准确定增减工期天数。</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10.7暂估价</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暂估价专业分包工程、</w:t>
      </w:r>
      <w:r>
        <w:rPr>
          <w:rFonts w:ascii="宋体" w:hAnsi="宋体" w:hint="eastAsia"/>
          <w:sz w:val="21"/>
          <w:szCs w:val="21"/>
        </w:rPr>
        <w:t>服务、</w:t>
      </w:r>
      <w:r>
        <w:rPr>
          <w:rFonts w:ascii="宋体" w:hAnsi="宋体"/>
          <w:sz w:val="21"/>
          <w:szCs w:val="21"/>
        </w:rPr>
        <w:t>材料和工程设备的明细由合同当事人在专用合同条款中约定。</w:t>
      </w:r>
    </w:p>
    <w:p w:rsidR="00680BD4" w:rsidRDefault="00C7416C">
      <w:pPr>
        <w:spacing w:line="360" w:lineRule="auto"/>
        <w:ind w:firstLineChars="200" w:firstLine="420"/>
        <w:rPr>
          <w:rFonts w:ascii="宋体" w:hAnsi="宋体"/>
          <w:color w:val="FF0000"/>
          <w:sz w:val="21"/>
          <w:szCs w:val="21"/>
        </w:rPr>
      </w:pPr>
      <w:r>
        <w:rPr>
          <w:rFonts w:ascii="宋体" w:hAnsi="宋体"/>
          <w:sz w:val="21"/>
          <w:szCs w:val="21"/>
        </w:rPr>
        <w:t>10.7.1 依法必须比选的暂估价项目</w:t>
      </w:r>
      <w:r>
        <w:rPr>
          <w:rFonts w:ascii="宋体" w:hAnsi="宋体" w:hint="eastAsia"/>
          <w:color w:val="FF0000"/>
          <w:sz w:val="21"/>
          <w:szCs w:val="21"/>
        </w:rPr>
        <w:t>？</w:t>
      </w:r>
    </w:p>
    <w:p w:rsidR="00680BD4" w:rsidRDefault="00C7416C">
      <w:pPr>
        <w:spacing w:line="360" w:lineRule="auto"/>
        <w:ind w:firstLineChars="200" w:firstLine="420"/>
        <w:rPr>
          <w:rFonts w:ascii="宋体" w:hAnsi="宋体"/>
          <w:sz w:val="21"/>
          <w:szCs w:val="21"/>
        </w:rPr>
      </w:pPr>
      <w:r>
        <w:rPr>
          <w:rFonts w:ascii="宋体" w:hAnsi="宋体"/>
          <w:sz w:val="21"/>
          <w:szCs w:val="21"/>
        </w:rPr>
        <w:t>对于依法必须比选的暂估价项目，采取以下第1种方式确定</w:t>
      </w:r>
      <w:r>
        <w:rPr>
          <w:rFonts w:ascii="宋体" w:hAnsi="宋体" w:hint="eastAsia"/>
          <w:sz w:val="21"/>
          <w:szCs w:val="21"/>
        </w:rPr>
        <w:t>。合同当事人也可以在</w:t>
      </w:r>
      <w:r>
        <w:rPr>
          <w:rFonts w:ascii="宋体" w:hAnsi="宋体"/>
          <w:sz w:val="21"/>
          <w:szCs w:val="21"/>
        </w:rPr>
        <w:t>专用合同条款</w:t>
      </w:r>
      <w:r>
        <w:rPr>
          <w:rFonts w:ascii="宋体" w:hAnsi="宋体" w:hint="eastAsia"/>
          <w:sz w:val="21"/>
          <w:szCs w:val="21"/>
        </w:rPr>
        <w:t>中选择其他比选方式。</w:t>
      </w:r>
    </w:p>
    <w:p w:rsidR="00680BD4" w:rsidRDefault="00C7416C">
      <w:pPr>
        <w:spacing w:line="360" w:lineRule="auto"/>
        <w:ind w:firstLineChars="200" w:firstLine="420"/>
        <w:rPr>
          <w:rFonts w:ascii="宋体" w:hAnsi="宋体"/>
          <w:sz w:val="21"/>
          <w:szCs w:val="21"/>
        </w:rPr>
      </w:pPr>
      <w:r>
        <w:rPr>
          <w:rFonts w:ascii="宋体" w:hAnsi="宋体"/>
          <w:sz w:val="21"/>
          <w:szCs w:val="21"/>
        </w:rPr>
        <w:t>第1种方式：对于依法必须比选的暂估价项目，由承包人比选，对该暂估价项目的确认和批准按照以下约定执行：</w:t>
      </w:r>
    </w:p>
    <w:p w:rsidR="00680BD4" w:rsidRDefault="00C7416C">
      <w:pPr>
        <w:spacing w:line="360" w:lineRule="auto"/>
        <w:ind w:firstLineChars="200" w:firstLine="420"/>
        <w:rPr>
          <w:rFonts w:ascii="宋体" w:hAnsi="宋体"/>
          <w:sz w:val="21"/>
          <w:szCs w:val="21"/>
        </w:rPr>
      </w:pPr>
      <w:r>
        <w:rPr>
          <w:rFonts w:ascii="宋体" w:hAnsi="宋体"/>
          <w:sz w:val="21"/>
          <w:szCs w:val="21"/>
        </w:rPr>
        <w:t>（1）承包人应当根据施工进度计划，在比选工作启动前14天将比选方案通过监理人报送发包人审查，发包人应当在收到承包人报送的比选方案后7天内批准或提出修改意见。承包人应当按照经过发包人批准的比选方案开展比选工作；</w:t>
      </w:r>
    </w:p>
    <w:p w:rsidR="00680BD4" w:rsidRDefault="00C7416C">
      <w:pPr>
        <w:spacing w:line="360" w:lineRule="auto"/>
        <w:ind w:firstLineChars="200" w:firstLine="420"/>
        <w:rPr>
          <w:rFonts w:ascii="宋体" w:hAnsi="宋体"/>
          <w:sz w:val="21"/>
          <w:szCs w:val="21"/>
        </w:rPr>
      </w:pPr>
      <w:r>
        <w:rPr>
          <w:rFonts w:ascii="宋体" w:hAnsi="宋体"/>
          <w:sz w:val="21"/>
          <w:szCs w:val="21"/>
        </w:rPr>
        <w:t>（2）承包人应当根据施工进度计划，提前14天将比选文件通过监理人报送发包人审批，发包人应当在收到承包人报送的相关文件后7天内完成审批或提出修改意见；发包人有权确定比选最高限价</w:t>
      </w:r>
      <w:r>
        <w:rPr>
          <w:rFonts w:ascii="宋体" w:hAnsi="宋体" w:hint="eastAsia"/>
          <w:sz w:val="21"/>
          <w:szCs w:val="21"/>
        </w:rPr>
        <w:t>并按照法律规定参加评选</w:t>
      </w:r>
      <w:r>
        <w:rPr>
          <w:rFonts w:ascii="宋体" w:hAnsi="宋体"/>
          <w:sz w:val="21"/>
          <w:szCs w:val="21"/>
        </w:rPr>
        <w:t>；</w:t>
      </w:r>
    </w:p>
    <w:p w:rsidR="00680BD4" w:rsidRDefault="00C7416C">
      <w:pPr>
        <w:spacing w:line="360" w:lineRule="auto"/>
        <w:rPr>
          <w:rFonts w:ascii="宋体" w:hAnsi="宋体"/>
          <w:sz w:val="21"/>
          <w:szCs w:val="21"/>
        </w:rPr>
      </w:pPr>
      <w:r>
        <w:rPr>
          <w:rFonts w:ascii="宋体" w:hAnsi="宋体"/>
          <w:sz w:val="21"/>
          <w:szCs w:val="21"/>
        </w:rPr>
        <w:t xml:space="preserve">    （3）承包人与供应商、分包人在签订暂估价合同前，应当提前7天将确定的中标候选供应商或中标候选分包人的资料报送发包人，发包人应在收到资料后3天内与承包人共同确定中选人；承包人应当在签订合同后7天内，将暂估价合同副本报送发包人留存。</w:t>
      </w:r>
    </w:p>
    <w:p w:rsidR="00680BD4" w:rsidRDefault="00C7416C">
      <w:pPr>
        <w:spacing w:line="360" w:lineRule="auto"/>
        <w:ind w:firstLineChars="200" w:firstLine="420"/>
        <w:rPr>
          <w:rFonts w:ascii="宋体" w:hAnsi="宋体"/>
          <w:sz w:val="21"/>
          <w:szCs w:val="21"/>
        </w:rPr>
      </w:pPr>
      <w:r>
        <w:rPr>
          <w:rFonts w:ascii="宋体" w:hAnsi="宋体"/>
          <w:sz w:val="21"/>
          <w:szCs w:val="21"/>
        </w:rPr>
        <w:t>第2种方式：对于依法必须比选的暂估价项目，由发包人和承包人共同比选确定暂估价供应商或分包人的，承包人应按照施工进度计划，在比选工作启动前14天通知发包人，并提交暂估价比选方案和工作分工。发包人应在收到后7天内确认。确定中选人后，由发包人、承包人与中选人共同签订暂估价合同。</w:t>
      </w:r>
    </w:p>
    <w:p w:rsidR="00680BD4" w:rsidRDefault="00C7416C">
      <w:pPr>
        <w:spacing w:line="360" w:lineRule="auto"/>
        <w:ind w:firstLineChars="200" w:firstLine="420"/>
        <w:rPr>
          <w:rFonts w:ascii="宋体" w:hAnsi="宋体"/>
          <w:sz w:val="21"/>
          <w:szCs w:val="21"/>
        </w:rPr>
      </w:pPr>
      <w:r>
        <w:rPr>
          <w:rFonts w:ascii="宋体" w:hAnsi="宋体"/>
          <w:sz w:val="21"/>
          <w:szCs w:val="21"/>
        </w:rPr>
        <w:t>10.7.2不属于依法必须比选的暂估价项目</w:t>
      </w:r>
    </w:p>
    <w:p w:rsidR="00680BD4" w:rsidRDefault="00C7416C">
      <w:pPr>
        <w:spacing w:line="360" w:lineRule="auto"/>
        <w:ind w:firstLineChars="200" w:firstLine="420"/>
        <w:rPr>
          <w:rFonts w:ascii="宋体" w:hAnsi="宋体"/>
          <w:sz w:val="21"/>
          <w:szCs w:val="21"/>
        </w:rPr>
      </w:pPr>
      <w:r>
        <w:rPr>
          <w:rFonts w:ascii="宋体" w:hAnsi="宋体"/>
          <w:sz w:val="21"/>
          <w:szCs w:val="21"/>
        </w:rPr>
        <w:t>除专用合同条款另有约定外，对于不属于依法必须比选的暂估价项目，采取以下第1种方式确定：</w:t>
      </w:r>
    </w:p>
    <w:p w:rsidR="00680BD4" w:rsidRDefault="00C7416C">
      <w:pPr>
        <w:spacing w:line="360" w:lineRule="auto"/>
        <w:ind w:firstLineChars="200" w:firstLine="420"/>
        <w:rPr>
          <w:rFonts w:ascii="宋体" w:hAnsi="宋体"/>
          <w:sz w:val="21"/>
          <w:szCs w:val="21"/>
        </w:rPr>
      </w:pPr>
      <w:r>
        <w:rPr>
          <w:rFonts w:ascii="宋体" w:hAnsi="宋体"/>
          <w:sz w:val="21"/>
          <w:szCs w:val="21"/>
        </w:rPr>
        <w:t>第1种方式：对于不属于依法必须比选的暂估价项目，按本项约定确认和批准：</w:t>
      </w:r>
    </w:p>
    <w:p w:rsidR="00680BD4" w:rsidRDefault="00C7416C">
      <w:pPr>
        <w:spacing w:line="360" w:lineRule="auto"/>
        <w:ind w:firstLineChars="200" w:firstLine="420"/>
        <w:rPr>
          <w:rFonts w:ascii="宋体" w:hAnsi="宋体"/>
          <w:sz w:val="21"/>
          <w:szCs w:val="21"/>
        </w:rPr>
      </w:pPr>
      <w:r>
        <w:rPr>
          <w:rFonts w:ascii="宋体" w:hAnsi="宋体"/>
          <w:sz w:val="21"/>
          <w:szCs w:val="21"/>
        </w:rPr>
        <w:lastRenderedPageBreak/>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rsidR="00680BD4" w:rsidRDefault="00C7416C">
      <w:pPr>
        <w:spacing w:line="360" w:lineRule="auto"/>
        <w:ind w:firstLineChars="200" w:firstLine="420"/>
        <w:rPr>
          <w:rFonts w:ascii="宋体" w:hAnsi="宋体"/>
          <w:sz w:val="21"/>
          <w:szCs w:val="21"/>
        </w:rPr>
      </w:pPr>
      <w:r>
        <w:rPr>
          <w:rFonts w:ascii="宋体" w:hAnsi="宋体"/>
          <w:sz w:val="21"/>
          <w:szCs w:val="21"/>
        </w:rPr>
        <w:t>（2）发包人认为承包人确定的供应商、分包人无法满足工程质量或合同要求的，发包人可以要求承包人重新确定暂估价项目的供应商、分包人;</w:t>
      </w:r>
    </w:p>
    <w:p w:rsidR="00680BD4" w:rsidRDefault="00C7416C">
      <w:pPr>
        <w:spacing w:line="360" w:lineRule="auto"/>
        <w:ind w:firstLineChars="200" w:firstLine="420"/>
        <w:rPr>
          <w:rFonts w:ascii="宋体" w:hAnsi="宋体"/>
          <w:sz w:val="21"/>
          <w:szCs w:val="21"/>
        </w:rPr>
      </w:pPr>
      <w:r>
        <w:rPr>
          <w:rFonts w:ascii="宋体" w:hAnsi="宋体"/>
          <w:sz w:val="21"/>
          <w:szCs w:val="21"/>
        </w:rPr>
        <w:t>（3）承包人应当在签订暂估价合同后7天内，将暂估价合同副本报送发包人留存。</w:t>
      </w:r>
    </w:p>
    <w:p w:rsidR="00680BD4" w:rsidRDefault="00C7416C">
      <w:pPr>
        <w:spacing w:line="360" w:lineRule="auto"/>
        <w:ind w:firstLineChars="200" w:firstLine="420"/>
        <w:rPr>
          <w:rFonts w:ascii="宋体" w:hAnsi="宋体"/>
          <w:sz w:val="21"/>
          <w:szCs w:val="21"/>
        </w:rPr>
      </w:pPr>
      <w:r>
        <w:rPr>
          <w:rFonts w:ascii="宋体" w:hAnsi="宋体"/>
          <w:sz w:val="21"/>
          <w:szCs w:val="21"/>
        </w:rPr>
        <w:t>第2种方式：承包人按照第10.7.1项</w:t>
      </w:r>
      <w:r>
        <w:rPr>
          <w:rFonts w:ascii="宋体" w:hAnsi="宋体" w:hint="eastAsia"/>
          <w:sz w:val="21"/>
          <w:szCs w:val="21"/>
        </w:rPr>
        <w:t>〔</w:t>
      </w:r>
      <w:r>
        <w:rPr>
          <w:rFonts w:ascii="宋体" w:hAnsi="宋体"/>
          <w:sz w:val="21"/>
          <w:szCs w:val="21"/>
        </w:rPr>
        <w:t>依法必须比选的暂估价项目</w:t>
      </w:r>
      <w:r>
        <w:rPr>
          <w:rFonts w:ascii="宋体" w:hAnsi="宋体" w:hint="eastAsia"/>
          <w:sz w:val="21"/>
          <w:szCs w:val="21"/>
        </w:rPr>
        <w:t>〕</w:t>
      </w:r>
      <w:r>
        <w:rPr>
          <w:rFonts w:ascii="宋体" w:hAnsi="宋体"/>
          <w:sz w:val="21"/>
          <w:szCs w:val="21"/>
        </w:rPr>
        <w:t>约定的第1种方式确定暂估价项目。</w:t>
      </w:r>
    </w:p>
    <w:p w:rsidR="00680BD4" w:rsidRDefault="00C7416C">
      <w:pPr>
        <w:spacing w:line="360" w:lineRule="auto"/>
        <w:ind w:firstLineChars="200" w:firstLine="420"/>
        <w:rPr>
          <w:rFonts w:ascii="宋体" w:hAnsi="宋体"/>
          <w:sz w:val="21"/>
          <w:szCs w:val="21"/>
        </w:rPr>
      </w:pPr>
      <w:r>
        <w:rPr>
          <w:rFonts w:ascii="宋体" w:hAnsi="宋体"/>
          <w:sz w:val="21"/>
          <w:szCs w:val="21"/>
        </w:rPr>
        <w:t>第3种方式：承包人直接实施的暂估价项目</w:t>
      </w:r>
    </w:p>
    <w:p w:rsidR="00680BD4" w:rsidRDefault="00C7416C">
      <w:pPr>
        <w:spacing w:line="360" w:lineRule="auto"/>
        <w:ind w:firstLineChars="200" w:firstLine="420"/>
        <w:rPr>
          <w:rFonts w:ascii="宋体" w:hAnsi="宋体"/>
          <w:sz w:val="21"/>
          <w:szCs w:val="21"/>
        </w:rPr>
      </w:pPr>
      <w:r>
        <w:rPr>
          <w:rFonts w:ascii="宋体" w:hAnsi="宋体"/>
          <w:sz w:val="21"/>
          <w:szCs w:val="21"/>
        </w:rPr>
        <w:t>承包人具备实施暂估价项目的资格和条件的，经发包人和承包人协商一致后，可由承包人自行实施暂估价项目，合同当事人可以在专用合同条款约定具体事项。</w:t>
      </w:r>
    </w:p>
    <w:p w:rsidR="00680BD4" w:rsidRDefault="00C7416C">
      <w:pPr>
        <w:spacing w:line="360" w:lineRule="auto"/>
        <w:ind w:firstLineChars="200" w:firstLine="420"/>
        <w:rPr>
          <w:rFonts w:ascii="宋体" w:hAnsi="宋体"/>
          <w:sz w:val="21"/>
          <w:szCs w:val="21"/>
        </w:rPr>
      </w:pPr>
      <w:r>
        <w:rPr>
          <w:rFonts w:ascii="宋体" w:hAnsi="宋体"/>
          <w:sz w:val="21"/>
          <w:szCs w:val="21"/>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10.8暂列金额</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暂列金额应按照发包人的要求使用，发包人的要求应通过监理人发出。</w:t>
      </w:r>
      <w:r>
        <w:rPr>
          <w:rFonts w:ascii="宋体" w:hAnsi="宋体" w:hint="eastAsia"/>
          <w:sz w:val="21"/>
          <w:szCs w:val="21"/>
        </w:rPr>
        <w:t>合同当事人可以在专用合同条款中协商确定有关事项。</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 xml:space="preserve">10.9计日工 </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hint="eastAsia"/>
          <w:sz w:val="21"/>
          <w:szCs w:val="21"/>
        </w:rPr>
        <w:t>需要采用计日工方式的，经发包人同意后</w:t>
      </w:r>
      <w:r>
        <w:rPr>
          <w:rFonts w:ascii="宋体" w:hAnsi="宋体"/>
          <w:sz w:val="21"/>
          <w:szCs w:val="21"/>
        </w:rPr>
        <w:t>，由监理人通知承包人以计日工计价方式实施</w:t>
      </w:r>
      <w:r>
        <w:rPr>
          <w:rFonts w:ascii="宋体" w:hAnsi="宋体" w:hint="eastAsia"/>
          <w:sz w:val="21"/>
          <w:szCs w:val="21"/>
        </w:rPr>
        <w:t>相应</w:t>
      </w:r>
      <w:r>
        <w:rPr>
          <w:rFonts w:ascii="宋体" w:hAnsi="宋体"/>
          <w:sz w:val="21"/>
          <w:szCs w:val="21"/>
        </w:rPr>
        <w:t>的工作，其价款按列入已标价工程量清单或预算书中的计日工计价项目及其单价进行计算；已标价工程量清单或预算书中无相应的计日工单价的，按照合理的成本与利润构成的原则，由合同当事人按照第4.4款</w:t>
      </w:r>
      <w:r>
        <w:rPr>
          <w:rFonts w:ascii="宋体" w:hAnsi="宋体" w:hint="eastAsia"/>
          <w:sz w:val="21"/>
          <w:szCs w:val="21"/>
        </w:rPr>
        <w:t>〔</w:t>
      </w:r>
      <w:r>
        <w:rPr>
          <w:rFonts w:ascii="宋体" w:hAnsi="宋体"/>
          <w:sz w:val="21"/>
          <w:szCs w:val="21"/>
        </w:rPr>
        <w:t>商定或确定</w:t>
      </w:r>
      <w:r>
        <w:rPr>
          <w:rFonts w:ascii="宋体" w:hAnsi="宋体" w:hint="eastAsia"/>
          <w:sz w:val="21"/>
          <w:szCs w:val="21"/>
        </w:rPr>
        <w:t>〕</w:t>
      </w:r>
      <w:r>
        <w:rPr>
          <w:rFonts w:ascii="宋体" w:hAnsi="宋体"/>
          <w:sz w:val="21"/>
          <w:szCs w:val="21"/>
        </w:rPr>
        <w:t>确定</w:t>
      </w:r>
      <w:r>
        <w:rPr>
          <w:rFonts w:ascii="宋体" w:hAnsi="宋体" w:hint="eastAsia"/>
          <w:sz w:val="21"/>
          <w:szCs w:val="21"/>
        </w:rPr>
        <w:t>计日工</w:t>
      </w:r>
      <w:r>
        <w:rPr>
          <w:rFonts w:ascii="宋体" w:hAnsi="宋体"/>
          <w:sz w:val="21"/>
          <w:szCs w:val="21"/>
        </w:rPr>
        <w:t>的单价。</w:t>
      </w:r>
    </w:p>
    <w:p w:rsidR="00680BD4" w:rsidRDefault="00C7416C">
      <w:pPr>
        <w:spacing w:line="360" w:lineRule="auto"/>
        <w:ind w:firstLineChars="200" w:firstLine="420"/>
        <w:rPr>
          <w:rFonts w:ascii="宋体" w:hAnsi="宋体"/>
          <w:sz w:val="21"/>
          <w:szCs w:val="21"/>
        </w:rPr>
      </w:pPr>
      <w:r>
        <w:rPr>
          <w:rFonts w:ascii="宋体" w:hAnsi="宋体"/>
          <w:sz w:val="21"/>
          <w:szCs w:val="21"/>
        </w:rPr>
        <w:t>采用计日工计价的任何一项工作，承包人应在该项工作实施过程中，每天提交以下报表和有关凭证报送监理人审查：</w:t>
      </w:r>
    </w:p>
    <w:p w:rsidR="00680BD4" w:rsidRDefault="00C7416C">
      <w:pPr>
        <w:spacing w:line="360" w:lineRule="auto"/>
        <w:ind w:firstLineChars="150" w:firstLine="315"/>
        <w:rPr>
          <w:rFonts w:ascii="宋体" w:hAnsi="宋体"/>
          <w:sz w:val="21"/>
          <w:szCs w:val="21"/>
        </w:rPr>
      </w:pPr>
      <w:r>
        <w:rPr>
          <w:rFonts w:ascii="宋体" w:hAnsi="宋体"/>
          <w:sz w:val="21"/>
          <w:szCs w:val="21"/>
        </w:rPr>
        <w:t>（1）工作名称、内容和数量；</w:t>
      </w:r>
    </w:p>
    <w:p w:rsidR="00680BD4" w:rsidRDefault="00C7416C">
      <w:pPr>
        <w:spacing w:line="360" w:lineRule="auto"/>
        <w:ind w:firstLineChars="150" w:firstLine="315"/>
        <w:rPr>
          <w:rFonts w:ascii="宋体" w:hAnsi="宋体"/>
          <w:sz w:val="21"/>
          <w:szCs w:val="21"/>
        </w:rPr>
      </w:pPr>
      <w:r>
        <w:rPr>
          <w:rFonts w:ascii="宋体" w:hAnsi="宋体"/>
          <w:sz w:val="21"/>
          <w:szCs w:val="21"/>
        </w:rPr>
        <w:t>（2）投入该工作的所有人员的姓名、专业、工种、级别和耗用工时；</w:t>
      </w:r>
    </w:p>
    <w:p w:rsidR="00680BD4" w:rsidRDefault="00C7416C">
      <w:pPr>
        <w:spacing w:line="360" w:lineRule="auto"/>
        <w:ind w:firstLineChars="150" w:firstLine="315"/>
        <w:rPr>
          <w:rFonts w:ascii="宋体" w:hAnsi="宋体"/>
          <w:sz w:val="21"/>
          <w:szCs w:val="21"/>
        </w:rPr>
      </w:pPr>
      <w:r>
        <w:rPr>
          <w:rFonts w:ascii="宋体" w:hAnsi="宋体"/>
          <w:sz w:val="21"/>
          <w:szCs w:val="21"/>
        </w:rPr>
        <w:t>（3）投入该工作的材料类别和数量；</w:t>
      </w:r>
    </w:p>
    <w:p w:rsidR="00680BD4" w:rsidRDefault="00C7416C">
      <w:pPr>
        <w:spacing w:line="360" w:lineRule="auto"/>
        <w:ind w:firstLineChars="150" w:firstLine="315"/>
        <w:rPr>
          <w:rFonts w:ascii="宋体" w:hAnsi="宋体"/>
          <w:sz w:val="21"/>
          <w:szCs w:val="21"/>
        </w:rPr>
      </w:pPr>
      <w:r>
        <w:rPr>
          <w:rFonts w:ascii="宋体" w:hAnsi="宋体"/>
          <w:sz w:val="21"/>
          <w:szCs w:val="21"/>
        </w:rPr>
        <w:t>（4）投入该工作的施工设备型号、台数和耗用台时；</w:t>
      </w:r>
    </w:p>
    <w:p w:rsidR="00680BD4" w:rsidRDefault="00C7416C">
      <w:pPr>
        <w:spacing w:line="360" w:lineRule="auto"/>
        <w:ind w:firstLineChars="150" w:firstLine="315"/>
        <w:rPr>
          <w:rFonts w:ascii="宋体" w:hAnsi="宋体"/>
          <w:sz w:val="21"/>
          <w:szCs w:val="21"/>
        </w:rPr>
      </w:pPr>
      <w:r>
        <w:rPr>
          <w:rFonts w:ascii="宋体" w:hAnsi="宋体"/>
          <w:sz w:val="21"/>
          <w:szCs w:val="21"/>
        </w:rPr>
        <w:t>（5）其他有关资料和凭证。</w:t>
      </w:r>
    </w:p>
    <w:p w:rsidR="00680BD4" w:rsidRDefault="00C7416C">
      <w:pPr>
        <w:spacing w:line="360" w:lineRule="auto"/>
        <w:ind w:firstLineChars="150" w:firstLine="315"/>
        <w:rPr>
          <w:rFonts w:ascii="宋体" w:hAnsi="宋体"/>
          <w:sz w:val="21"/>
          <w:szCs w:val="21"/>
        </w:rPr>
      </w:pPr>
      <w:r>
        <w:rPr>
          <w:rFonts w:ascii="宋体" w:hAnsi="宋体"/>
          <w:sz w:val="21"/>
          <w:szCs w:val="21"/>
        </w:rPr>
        <w:t xml:space="preserve"> 计日工由承包人汇总后，列入最近一期进度付款申请单，由监理人审查并经发包人批准后列入进度付款。</w:t>
      </w:r>
    </w:p>
    <w:p w:rsidR="00680BD4" w:rsidRDefault="00C7416C">
      <w:pPr>
        <w:keepNext/>
        <w:keepLines/>
        <w:spacing w:before="120" w:after="120" w:line="360" w:lineRule="auto"/>
        <w:outlineLvl w:val="3"/>
        <w:rPr>
          <w:rFonts w:ascii="宋体" w:hAnsi="宋体"/>
          <w:bCs/>
          <w:sz w:val="21"/>
          <w:szCs w:val="21"/>
        </w:rPr>
      </w:pPr>
      <w:r>
        <w:rPr>
          <w:rFonts w:ascii="宋体" w:hAnsi="宋体"/>
          <w:bCs/>
          <w:sz w:val="21"/>
          <w:szCs w:val="21"/>
        </w:rPr>
        <w:lastRenderedPageBreak/>
        <w:t>11. 价格调整</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11.1市场价格波动引起的调整</w:t>
      </w:r>
    </w:p>
    <w:p w:rsidR="00680BD4" w:rsidRDefault="00C7416C">
      <w:pPr>
        <w:spacing w:line="360" w:lineRule="auto"/>
        <w:ind w:firstLineChars="200" w:firstLine="420"/>
        <w:rPr>
          <w:rFonts w:ascii="宋体" w:hAnsi="宋体"/>
          <w:sz w:val="21"/>
          <w:szCs w:val="21"/>
        </w:rPr>
      </w:pPr>
      <w:r>
        <w:rPr>
          <w:rFonts w:ascii="宋体" w:hAnsi="宋体"/>
          <w:sz w:val="21"/>
          <w:szCs w:val="21"/>
        </w:rPr>
        <w:t>除专用合同条款另有约定外，市场价格波动超过合同当事人约定的范围，合同价格应当调整。合同当事人可以在专用合同条款中约定选择以下一种方式对合同价格进行调整：</w:t>
      </w:r>
    </w:p>
    <w:p w:rsidR="00680BD4" w:rsidRDefault="00C7416C">
      <w:pPr>
        <w:spacing w:line="360" w:lineRule="auto"/>
        <w:ind w:firstLineChars="200" w:firstLine="420"/>
        <w:rPr>
          <w:rFonts w:ascii="宋体" w:hAnsi="宋体"/>
          <w:sz w:val="21"/>
          <w:szCs w:val="21"/>
        </w:rPr>
      </w:pPr>
      <w:r>
        <w:rPr>
          <w:rFonts w:ascii="宋体" w:hAnsi="宋体"/>
          <w:sz w:val="21"/>
          <w:szCs w:val="21"/>
        </w:rPr>
        <w:t>第1种方式：采用价格指数</w:t>
      </w:r>
      <w:r>
        <w:rPr>
          <w:rFonts w:ascii="宋体" w:hAnsi="宋体" w:hint="eastAsia"/>
          <w:sz w:val="21"/>
          <w:szCs w:val="21"/>
        </w:rPr>
        <w:t>进行价格</w:t>
      </w:r>
      <w:r>
        <w:rPr>
          <w:rFonts w:ascii="宋体" w:hAnsi="宋体"/>
          <w:sz w:val="21"/>
          <w:szCs w:val="21"/>
        </w:rPr>
        <w:t>调整。</w:t>
      </w:r>
    </w:p>
    <w:p w:rsidR="00680BD4" w:rsidRDefault="00C7416C">
      <w:pPr>
        <w:tabs>
          <w:tab w:val="left" w:pos="0"/>
          <w:tab w:val="left" w:pos="360"/>
          <w:tab w:val="left" w:pos="540"/>
        </w:tabs>
        <w:spacing w:line="360" w:lineRule="auto"/>
        <w:ind w:firstLineChars="200" w:firstLine="420"/>
        <w:rPr>
          <w:rFonts w:ascii="宋体" w:hAnsi="宋体"/>
          <w:sz w:val="21"/>
          <w:szCs w:val="21"/>
        </w:rPr>
      </w:pPr>
      <w:r>
        <w:rPr>
          <w:rFonts w:ascii="宋体" w:hAnsi="宋体"/>
          <w:sz w:val="21"/>
          <w:szCs w:val="21"/>
        </w:rPr>
        <w:t>（1）价格调整公式</w:t>
      </w:r>
    </w:p>
    <w:p w:rsidR="00680BD4" w:rsidRDefault="00C7416C">
      <w:pPr>
        <w:tabs>
          <w:tab w:val="left" w:pos="0"/>
          <w:tab w:val="left" w:pos="360"/>
          <w:tab w:val="left" w:pos="540"/>
        </w:tabs>
        <w:spacing w:line="360" w:lineRule="auto"/>
        <w:ind w:firstLineChars="200" w:firstLine="420"/>
        <w:rPr>
          <w:rFonts w:ascii="宋体" w:hAnsi="宋体"/>
          <w:sz w:val="21"/>
          <w:szCs w:val="21"/>
        </w:rPr>
      </w:pPr>
      <w:r>
        <w:rPr>
          <w:rFonts w:ascii="宋体" w:hAnsi="宋体"/>
          <w:sz w:val="21"/>
          <w:szCs w:val="21"/>
        </w:rPr>
        <w:t>因人工、材料和设备等价格波动影响合同价格时，根据专用合同条款中约定的数据，按以下公式计算差额并调整合同价格：</w:t>
      </w:r>
    </w:p>
    <w:p w:rsidR="00680BD4" w:rsidRDefault="00C7416C">
      <w:pPr>
        <w:tabs>
          <w:tab w:val="left" w:pos="0"/>
          <w:tab w:val="left" w:pos="360"/>
          <w:tab w:val="left" w:pos="540"/>
        </w:tabs>
        <w:spacing w:line="360" w:lineRule="auto"/>
        <w:ind w:firstLineChars="200" w:firstLine="420"/>
        <w:rPr>
          <w:rFonts w:ascii="宋体" w:hAnsi="宋体"/>
          <w:sz w:val="21"/>
          <w:szCs w:val="21"/>
        </w:rPr>
      </w:pPr>
      <w:r>
        <w:rPr>
          <w:rFonts w:ascii="宋体" w:hAnsi="宋体"/>
          <w:iCs/>
          <w:noProof/>
          <w:position w:val="-30"/>
          <w:sz w:val="21"/>
          <w:szCs w:val="21"/>
        </w:rPr>
        <w:drawing>
          <wp:inline distT="0" distB="0" distL="114300" distR="114300">
            <wp:extent cx="4573905" cy="562610"/>
            <wp:effectExtent l="0" t="0" r="1714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4573905" cy="562610"/>
                    </a:xfrm>
                    <a:prstGeom prst="rect">
                      <a:avLst/>
                    </a:prstGeom>
                    <a:noFill/>
                    <a:ln>
                      <a:noFill/>
                    </a:ln>
                  </pic:spPr>
                </pic:pic>
              </a:graphicData>
            </a:graphic>
          </wp:inline>
        </w:drawing>
      </w:r>
    </w:p>
    <w:p w:rsidR="00680BD4" w:rsidRDefault="00C7416C">
      <w:pPr>
        <w:tabs>
          <w:tab w:val="left" w:pos="0"/>
          <w:tab w:val="left" w:pos="360"/>
          <w:tab w:val="left" w:pos="540"/>
        </w:tabs>
        <w:spacing w:line="360" w:lineRule="auto"/>
        <w:ind w:firstLine="640"/>
        <w:rPr>
          <w:rFonts w:ascii="宋体" w:hAnsi="宋体"/>
          <w:sz w:val="21"/>
          <w:szCs w:val="21"/>
        </w:rPr>
      </w:pPr>
      <w:r>
        <w:rPr>
          <w:rFonts w:ascii="宋体" w:hAnsi="宋体"/>
          <w:sz w:val="21"/>
          <w:szCs w:val="21"/>
        </w:rPr>
        <w:t>公式中：ΔP——需调整的价格差额；</w:t>
      </w:r>
    </w:p>
    <w:p w:rsidR="00680BD4" w:rsidRDefault="00C7416C">
      <w:pPr>
        <w:tabs>
          <w:tab w:val="left" w:pos="0"/>
          <w:tab w:val="left" w:pos="360"/>
          <w:tab w:val="left" w:pos="540"/>
        </w:tabs>
        <w:spacing w:line="360" w:lineRule="auto"/>
        <w:ind w:firstLineChars="600" w:firstLine="1260"/>
        <w:rPr>
          <w:rFonts w:ascii="宋体" w:hAnsi="宋体"/>
          <w:sz w:val="21"/>
          <w:szCs w:val="21"/>
        </w:rPr>
      </w:pPr>
      <w:r>
        <w:rPr>
          <w:rFonts w:ascii="宋体" w:hAnsi="宋体"/>
          <w:iCs/>
          <w:noProof/>
          <w:position w:val="-6"/>
          <w:sz w:val="21"/>
          <w:szCs w:val="21"/>
        </w:rPr>
        <w:drawing>
          <wp:inline distT="0" distB="0" distL="114300" distR="114300">
            <wp:extent cx="228600" cy="228600"/>
            <wp:effectExtent l="0" t="0" r="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0"/>
                    <a:stretch>
                      <a:fillRect/>
                    </a:stretch>
                  </pic:blipFill>
                  <pic:spPr>
                    <a:xfrm>
                      <a:off x="0" y="0"/>
                      <a:ext cx="228600" cy="228600"/>
                    </a:xfrm>
                    <a:prstGeom prst="rect">
                      <a:avLst/>
                    </a:prstGeom>
                    <a:noFill/>
                    <a:ln>
                      <a:noFill/>
                    </a:ln>
                  </pic:spPr>
                </pic:pic>
              </a:graphicData>
            </a:graphic>
          </wp:inline>
        </w:drawing>
      </w:r>
      <w:r>
        <w:rPr>
          <w:rFonts w:ascii="宋体" w:hAnsi="宋体"/>
          <w:sz w:val="21"/>
          <w:szCs w:val="21"/>
        </w:rPr>
        <w:t>——约定的付款证书中承包人应得到的已完成工程量的金额。此项金额应不包括价格调整、不计质量保证金的扣留和支付、预付款的支付和扣回。约定的变更及其他金额已按现行价格计价的，也不计在内；</w:t>
      </w:r>
    </w:p>
    <w:p w:rsidR="00680BD4" w:rsidRDefault="00C7416C">
      <w:pPr>
        <w:tabs>
          <w:tab w:val="left" w:pos="0"/>
          <w:tab w:val="left" w:pos="360"/>
          <w:tab w:val="left" w:pos="540"/>
        </w:tabs>
        <w:spacing w:line="360" w:lineRule="auto"/>
        <w:ind w:firstLineChars="200" w:firstLine="420"/>
        <w:rPr>
          <w:rFonts w:ascii="宋体" w:hAnsi="宋体"/>
          <w:sz w:val="21"/>
          <w:szCs w:val="21"/>
        </w:rPr>
      </w:pPr>
      <w:r>
        <w:rPr>
          <w:rFonts w:ascii="宋体" w:hAnsi="宋体"/>
          <w:sz w:val="21"/>
          <w:szCs w:val="21"/>
        </w:rPr>
        <w:t>A——定值权重（即不调部分的权重）；</w:t>
      </w:r>
    </w:p>
    <w:p w:rsidR="00680BD4" w:rsidRDefault="00C7416C">
      <w:pPr>
        <w:tabs>
          <w:tab w:val="left" w:pos="0"/>
          <w:tab w:val="left" w:pos="360"/>
          <w:tab w:val="left" w:pos="540"/>
        </w:tabs>
        <w:spacing w:line="360" w:lineRule="auto"/>
        <w:ind w:firstLineChars="200" w:firstLine="420"/>
        <w:rPr>
          <w:rFonts w:ascii="宋体" w:hAnsi="宋体"/>
          <w:sz w:val="21"/>
          <w:szCs w:val="21"/>
        </w:rPr>
      </w:pPr>
      <w:r>
        <w:rPr>
          <w:rFonts w:ascii="宋体" w:hAnsi="宋体"/>
          <w:iCs/>
          <w:noProof/>
          <w:position w:val="-10"/>
          <w:sz w:val="21"/>
          <w:szCs w:val="21"/>
        </w:rPr>
        <w:drawing>
          <wp:inline distT="0" distB="0" distL="114300" distR="114300">
            <wp:extent cx="1285875" cy="266700"/>
            <wp:effectExtent l="0" t="0" r="9525"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21"/>
                    <a:stretch>
                      <a:fillRect/>
                    </a:stretch>
                  </pic:blipFill>
                  <pic:spPr>
                    <a:xfrm>
                      <a:off x="0" y="0"/>
                      <a:ext cx="1285875" cy="266700"/>
                    </a:xfrm>
                    <a:prstGeom prst="rect">
                      <a:avLst/>
                    </a:prstGeom>
                    <a:noFill/>
                    <a:ln>
                      <a:noFill/>
                    </a:ln>
                  </pic:spPr>
                </pic:pic>
              </a:graphicData>
            </a:graphic>
          </wp:inline>
        </w:drawing>
      </w:r>
      <w:r>
        <w:rPr>
          <w:rFonts w:ascii="宋体" w:hAnsi="宋体"/>
          <w:sz w:val="21"/>
          <w:szCs w:val="21"/>
        </w:rPr>
        <w:t>——各可调因子的变值权重（即可调部分的权重），为各可调因子在签约合同价中所占的比例；</w:t>
      </w:r>
    </w:p>
    <w:p w:rsidR="00680BD4" w:rsidRDefault="00C7416C">
      <w:pPr>
        <w:tabs>
          <w:tab w:val="left" w:pos="0"/>
          <w:tab w:val="left" w:pos="360"/>
          <w:tab w:val="left" w:pos="540"/>
        </w:tabs>
        <w:spacing w:line="360" w:lineRule="auto"/>
        <w:ind w:firstLineChars="200" w:firstLine="420"/>
        <w:rPr>
          <w:rFonts w:ascii="宋体" w:hAnsi="宋体"/>
          <w:sz w:val="21"/>
          <w:szCs w:val="21"/>
        </w:rPr>
      </w:pPr>
      <w:r>
        <w:rPr>
          <w:rFonts w:ascii="宋体" w:hAnsi="宋体"/>
          <w:iCs/>
          <w:noProof/>
          <w:position w:val="-10"/>
          <w:sz w:val="21"/>
          <w:szCs w:val="21"/>
        </w:rPr>
        <w:drawing>
          <wp:inline distT="0" distB="0" distL="114300" distR="114300">
            <wp:extent cx="1296035" cy="257175"/>
            <wp:effectExtent l="0" t="0" r="18415"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2"/>
                    <a:stretch>
                      <a:fillRect/>
                    </a:stretch>
                  </pic:blipFill>
                  <pic:spPr>
                    <a:xfrm>
                      <a:off x="0" y="0"/>
                      <a:ext cx="1296035" cy="257175"/>
                    </a:xfrm>
                    <a:prstGeom prst="rect">
                      <a:avLst/>
                    </a:prstGeom>
                    <a:noFill/>
                    <a:ln>
                      <a:noFill/>
                    </a:ln>
                  </pic:spPr>
                </pic:pic>
              </a:graphicData>
            </a:graphic>
          </wp:inline>
        </w:drawing>
      </w:r>
      <w:r>
        <w:rPr>
          <w:rFonts w:ascii="宋体" w:hAnsi="宋体"/>
          <w:sz w:val="21"/>
          <w:szCs w:val="21"/>
        </w:rPr>
        <w:t>——各可调因子的现行价格指数，指约定的付款证书相关周期最后一天的前42天的各可调因子的价格指数；</w:t>
      </w:r>
    </w:p>
    <w:p w:rsidR="00680BD4" w:rsidRDefault="00C7416C">
      <w:pPr>
        <w:tabs>
          <w:tab w:val="left" w:pos="0"/>
          <w:tab w:val="left" w:pos="360"/>
          <w:tab w:val="left" w:pos="540"/>
        </w:tabs>
        <w:spacing w:line="360" w:lineRule="auto"/>
        <w:ind w:firstLineChars="200" w:firstLine="420"/>
        <w:rPr>
          <w:rFonts w:ascii="宋体" w:hAnsi="宋体"/>
          <w:sz w:val="21"/>
          <w:szCs w:val="21"/>
        </w:rPr>
      </w:pPr>
      <w:r>
        <w:rPr>
          <w:rFonts w:ascii="宋体" w:hAnsi="宋体"/>
          <w:iCs/>
          <w:noProof/>
          <w:position w:val="-10"/>
          <w:sz w:val="21"/>
          <w:szCs w:val="21"/>
        </w:rPr>
        <w:drawing>
          <wp:inline distT="0" distB="0" distL="114300" distR="114300">
            <wp:extent cx="1370965" cy="257175"/>
            <wp:effectExtent l="0" t="0" r="635"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3"/>
                    <a:stretch>
                      <a:fillRect/>
                    </a:stretch>
                  </pic:blipFill>
                  <pic:spPr>
                    <a:xfrm>
                      <a:off x="0" y="0"/>
                      <a:ext cx="1370965" cy="257175"/>
                    </a:xfrm>
                    <a:prstGeom prst="rect">
                      <a:avLst/>
                    </a:prstGeom>
                    <a:noFill/>
                    <a:ln>
                      <a:noFill/>
                    </a:ln>
                  </pic:spPr>
                </pic:pic>
              </a:graphicData>
            </a:graphic>
          </wp:inline>
        </w:drawing>
      </w:r>
      <w:r>
        <w:rPr>
          <w:rFonts w:ascii="宋体" w:hAnsi="宋体"/>
          <w:sz w:val="21"/>
          <w:szCs w:val="21"/>
        </w:rPr>
        <w:t>——各可调因子的基本价格指数，指基准日期的各可调因子的价格指数。</w:t>
      </w:r>
    </w:p>
    <w:p w:rsidR="00680BD4" w:rsidRDefault="00C7416C">
      <w:pPr>
        <w:tabs>
          <w:tab w:val="left" w:pos="0"/>
          <w:tab w:val="left" w:pos="360"/>
          <w:tab w:val="left" w:pos="540"/>
        </w:tabs>
        <w:spacing w:line="360" w:lineRule="auto"/>
        <w:ind w:firstLineChars="200" w:firstLine="420"/>
        <w:rPr>
          <w:rFonts w:ascii="宋体" w:hAnsi="宋体"/>
          <w:sz w:val="21"/>
          <w:szCs w:val="21"/>
        </w:rPr>
      </w:pPr>
      <w:r>
        <w:rPr>
          <w:rFonts w:ascii="宋体" w:hAnsi="宋体"/>
          <w:sz w:val="21"/>
          <w:szCs w:val="21"/>
        </w:rPr>
        <w:t>以上价格调整公式中的各可调因子、定值和变值权重，以及基本价格指数及其来源在投标函附录价格指数和权重表中约定，非比选订立的合同，由合同当事人在专用合同条款中约定。价格指数应首先采用工程造价管理机构发布的价格指数，无前述价格指数时，可采用工程造价管理机构发布的价格代替。</w:t>
      </w:r>
    </w:p>
    <w:p w:rsidR="00680BD4" w:rsidRDefault="00C7416C">
      <w:pPr>
        <w:tabs>
          <w:tab w:val="left" w:pos="0"/>
          <w:tab w:val="left" w:pos="360"/>
          <w:tab w:val="left" w:pos="540"/>
        </w:tabs>
        <w:spacing w:line="360" w:lineRule="auto"/>
        <w:ind w:firstLineChars="200" w:firstLine="420"/>
        <w:rPr>
          <w:rFonts w:ascii="宋体" w:hAnsi="宋体"/>
          <w:sz w:val="21"/>
          <w:szCs w:val="21"/>
        </w:rPr>
      </w:pPr>
      <w:r>
        <w:rPr>
          <w:rFonts w:ascii="宋体" w:hAnsi="宋体"/>
          <w:sz w:val="21"/>
          <w:szCs w:val="21"/>
        </w:rPr>
        <w:t>（2）暂时确定调整差额</w:t>
      </w:r>
    </w:p>
    <w:p w:rsidR="00680BD4" w:rsidRDefault="00C7416C">
      <w:pPr>
        <w:tabs>
          <w:tab w:val="left" w:pos="0"/>
          <w:tab w:val="left" w:pos="360"/>
          <w:tab w:val="left" w:pos="540"/>
        </w:tabs>
        <w:spacing w:line="360" w:lineRule="auto"/>
        <w:ind w:firstLineChars="200" w:firstLine="420"/>
        <w:rPr>
          <w:rFonts w:ascii="宋体" w:hAnsi="宋体"/>
          <w:sz w:val="21"/>
          <w:szCs w:val="21"/>
        </w:rPr>
      </w:pPr>
      <w:r>
        <w:rPr>
          <w:rFonts w:ascii="宋体" w:hAnsi="宋体"/>
          <w:sz w:val="21"/>
          <w:szCs w:val="21"/>
        </w:rPr>
        <w:t>在计算调整差额时无现行价格指数的，合同当事人同意暂用前次价格指数计算。实际价格指数有调整的，合同当事人进行相应调整。</w:t>
      </w:r>
    </w:p>
    <w:p w:rsidR="00680BD4" w:rsidRDefault="00C7416C">
      <w:pPr>
        <w:tabs>
          <w:tab w:val="left" w:pos="0"/>
          <w:tab w:val="left" w:pos="360"/>
          <w:tab w:val="left" w:pos="540"/>
        </w:tabs>
        <w:spacing w:line="360" w:lineRule="auto"/>
        <w:ind w:firstLineChars="200" w:firstLine="420"/>
        <w:rPr>
          <w:rFonts w:ascii="宋体" w:hAnsi="宋体"/>
          <w:sz w:val="21"/>
          <w:szCs w:val="21"/>
        </w:rPr>
      </w:pPr>
      <w:r>
        <w:rPr>
          <w:rFonts w:ascii="宋体" w:hAnsi="宋体"/>
          <w:sz w:val="21"/>
          <w:szCs w:val="21"/>
        </w:rPr>
        <w:t>（3）权重的调整</w:t>
      </w:r>
    </w:p>
    <w:p w:rsidR="00680BD4" w:rsidRDefault="00C7416C">
      <w:pPr>
        <w:tabs>
          <w:tab w:val="left" w:pos="0"/>
          <w:tab w:val="left" w:pos="360"/>
          <w:tab w:val="left" w:pos="540"/>
        </w:tabs>
        <w:spacing w:line="360" w:lineRule="auto"/>
        <w:ind w:firstLineChars="200" w:firstLine="420"/>
        <w:rPr>
          <w:rFonts w:ascii="宋体" w:hAnsi="宋体"/>
          <w:sz w:val="21"/>
          <w:szCs w:val="21"/>
        </w:rPr>
      </w:pPr>
      <w:r>
        <w:rPr>
          <w:rFonts w:ascii="宋体" w:hAnsi="宋体"/>
          <w:sz w:val="21"/>
          <w:szCs w:val="21"/>
        </w:rPr>
        <w:t>因变更导致合同约定的权重不合理时，按照第4.4款</w:t>
      </w:r>
      <w:r>
        <w:rPr>
          <w:rFonts w:ascii="宋体" w:hAnsi="宋体" w:hint="eastAsia"/>
          <w:sz w:val="21"/>
          <w:szCs w:val="21"/>
        </w:rPr>
        <w:t>〔</w:t>
      </w:r>
      <w:r>
        <w:rPr>
          <w:rFonts w:ascii="宋体" w:hAnsi="宋体"/>
          <w:sz w:val="21"/>
          <w:szCs w:val="21"/>
        </w:rPr>
        <w:t>商定或确定</w:t>
      </w:r>
      <w:r>
        <w:rPr>
          <w:rFonts w:ascii="宋体" w:hAnsi="宋体" w:hint="eastAsia"/>
          <w:sz w:val="21"/>
          <w:szCs w:val="21"/>
        </w:rPr>
        <w:t>〕</w:t>
      </w:r>
      <w:r>
        <w:rPr>
          <w:rFonts w:ascii="宋体" w:hAnsi="宋体"/>
          <w:sz w:val="21"/>
          <w:szCs w:val="21"/>
        </w:rPr>
        <w:t>执行。</w:t>
      </w:r>
    </w:p>
    <w:p w:rsidR="00680BD4" w:rsidRDefault="00C7416C">
      <w:pPr>
        <w:tabs>
          <w:tab w:val="left" w:pos="0"/>
          <w:tab w:val="left" w:pos="360"/>
          <w:tab w:val="left" w:pos="540"/>
        </w:tabs>
        <w:spacing w:line="360" w:lineRule="auto"/>
        <w:ind w:firstLineChars="200" w:firstLine="420"/>
        <w:rPr>
          <w:rFonts w:ascii="宋体" w:hAnsi="宋体"/>
          <w:sz w:val="21"/>
          <w:szCs w:val="21"/>
        </w:rPr>
      </w:pPr>
      <w:r>
        <w:rPr>
          <w:rFonts w:ascii="宋体" w:hAnsi="宋体"/>
          <w:sz w:val="21"/>
          <w:szCs w:val="21"/>
        </w:rPr>
        <w:t>（4）因承包人原因工期延误后的价格调整</w:t>
      </w:r>
    </w:p>
    <w:p w:rsidR="00680BD4" w:rsidRDefault="00C7416C">
      <w:pPr>
        <w:tabs>
          <w:tab w:val="left" w:pos="0"/>
          <w:tab w:val="left" w:pos="360"/>
          <w:tab w:val="left" w:pos="540"/>
        </w:tabs>
        <w:spacing w:line="360" w:lineRule="auto"/>
        <w:ind w:firstLineChars="200" w:firstLine="420"/>
        <w:rPr>
          <w:rFonts w:ascii="宋体" w:hAnsi="宋体"/>
          <w:sz w:val="21"/>
          <w:szCs w:val="21"/>
        </w:rPr>
      </w:pPr>
      <w:r>
        <w:rPr>
          <w:rFonts w:ascii="宋体" w:hAnsi="宋体"/>
          <w:sz w:val="21"/>
          <w:szCs w:val="21"/>
        </w:rPr>
        <w:t>因承包人原因未按期竣工的，对合同约定的竣工日期后继续施工的工程，在使用价格调整公式时，应采用计划竣工日期与实际竣工日期的两个价格指数中较低的一个作为现行价格指数。</w:t>
      </w:r>
    </w:p>
    <w:p w:rsidR="00680BD4" w:rsidRDefault="00C7416C">
      <w:pPr>
        <w:spacing w:line="360" w:lineRule="auto"/>
        <w:ind w:firstLineChars="200" w:firstLine="420"/>
        <w:rPr>
          <w:rFonts w:ascii="宋体" w:hAnsi="宋体"/>
          <w:sz w:val="21"/>
          <w:szCs w:val="21"/>
        </w:rPr>
      </w:pPr>
      <w:r>
        <w:rPr>
          <w:rFonts w:ascii="宋体" w:hAnsi="宋体"/>
          <w:sz w:val="21"/>
          <w:szCs w:val="21"/>
        </w:rPr>
        <w:t>第2种方式：采用造价信息</w:t>
      </w:r>
      <w:r>
        <w:rPr>
          <w:rFonts w:ascii="宋体" w:hAnsi="宋体" w:hint="eastAsia"/>
          <w:sz w:val="21"/>
          <w:szCs w:val="21"/>
        </w:rPr>
        <w:t>进行价格</w:t>
      </w:r>
      <w:r>
        <w:rPr>
          <w:rFonts w:ascii="宋体" w:hAnsi="宋体"/>
          <w:sz w:val="21"/>
          <w:szCs w:val="21"/>
        </w:rPr>
        <w:t>调整。</w:t>
      </w:r>
    </w:p>
    <w:p w:rsidR="00680BD4" w:rsidRDefault="00C7416C">
      <w:pPr>
        <w:spacing w:line="360" w:lineRule="auto"/>
        <w:ind w:firstLineChars="200" w:firstLine="420"/>
        <w:rPr>
          <w:rFonts w:ascii="宋体" w:hAnsi="宋体"/>
          <w:sz w:val="21"/>
          <w:szCs w:val="21"/>
        </w:rPr>
      </w:pPr>
      <w:r>
        <w:rPr>
          <w:rFonts w:ascii="宋体" w:hAnsi="宋体"/>
          <w:sz w:val="21"/>
          <w:szCs w:val="21"/>
        </w:rPr>
        <w:lastRenderedPageBreak/>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w:t>
      </w:r>
      <w:r>
        <w:rPr>
          <w:rFonts w:ascii="宋体" w:hAnsi="宋体" w:hint="eastAsia"/>
          <w:sz w:val="21"/>
          <w:szCs w:val="21"/>
        </w:rPr>
        <w:t>量</w:t>
      </w:r>
      <w:r>
        <w:rPr>
          <w:rFonts w:ascii="宋体" w:hAnsi="宋体"/>
          <w:sz w:val="21"/>
          <w:szCs w:val="21"/>
        </w:rPr>
        <w:t>应由发包人审批，发包人确认需调整的材料单价及数量，作为调整合同价格的依据。</w:t>
      </w:r>
    </w:p>
    <w:p w:rsidR="00680BD4" w:rsidRDefault="00C7416C">
      <w:pPr>
        <w:spacing w:line="360" w:lineRule="auto"/>
        <w:ind w:firstLineChars="200" w:firstLine="420"/>
        <w:rPr>
          <w:rFonts w:ascii="宋体" w:hAnsi="宋体"/>
          <w:sz w:val="21"/>
          <w:szCs w:val="21"/>
        </w:rPr>
      </w:pPr>
      <w:r>
        <w:rPr>
          <w:rFonts w:ascii="宋体" w:hAnsi="宋体"/>
          <w:sz w:val="21"/>
          <w:szCs w:val="21"/>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rsidR="00680BD4" w:rsidRDefault="00C7416C">
      <w:pPr>
        <w:spacing w:line="360" w:lineRule="auto"/>
        <w:ind w:firstLineChars="200" w:firstLine="420"/>
        <w:rPr>
          <w:rFonts w:ascii="宋体" w:hAnsi="宋体"/>
          <w:sz w:val="21"/>
          <w:szCs w:val="21"/>
        </w:rPr>
      </w:pPr>
      <w:r>
        <w:rPr>
          <w:rFonts w:ascii="宋体" w:hAnsi="宋体"/>
          <w:sz w:val="21"/>
          <w:szCs w:val="21"/>
        </w:rPr>
        <w:t>（2）材料、工程设备价格变化的价款调整按照发包人提供的基准价格，按以下风险范围规定执行:</w:t>
      </w:r>
    </w:p>
    <w:p w:rsidR="00680BD4" w:rsidRDefault="00C7416C">
      <w:pPr>
        <w:spacing w:line="360" w:lineRule="auto"/>
        <w:ind w:firstLineChars="200" w:firstLine="420"/>
        <w:rPr>
          <w:rFonts w:ascii="宋体" w:hAnsi="宋体"/>
          <w:sz w:val="21"/>
          <w:szCs w:val="21"/>
        </w:rPr>
      </w:pPr>
      <w:r>
        <w:rPr>
          <w:rFonts w:ascii="宋体" w:hAnsi="宋体" w:cs="宋体" w:hint="eastAsia"/>
          <w:sz w:val="21"/>
          <w:szCs w:val="21"/>
        </w:rPr>
        <w:t>①</w:t>
      </w:r>
      <w:r>
        <w:rPr>
          <w:rFonts w:ascii="宋体" w:hAnsi="宋体"/>
          <w:sz w:val="21"/>
          <w:szCs w:val="21"/>
        </w:rPr>
        <w:t>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rsidR="00680BD4" w:rsidRDefault="00C7416C">
      <w:pPr>
        <w:spacing w:line="360" w:lineRule="auto"/>
        <w:ind w:firstLineChars="200" w:firstLine="420"/>
        <w:rPr>
          <w:rFonts w:ascii="宋体" w:hAnsi="宋体"/>
          <w:sz w:val="21"/>
          <w:szCs w:val="21"/>
        </w:rPr>
      </w:pPr>
      <w:r>
        <w:rPr>
          <w:rFonts w:ascii="宋体" w:hAnsi="宋体" w:cs="宋体" w:hint="eastAsia"/>
          <w:sz w:val="21"/>
          <w:szCs w:val="21"/>
        </w:rPr>
        <w:t>②</w:t>
      </w:r>
      <w:r>
        <w:rPr>
          <w:rFonts w:ascii="宋体" w:hAnsi="宋体"/>
          <w:sz w:val="21"/>
          <w:szCs w:val="21"/>
        </w:rPr>
        <w:t>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rsidR="00680BD4" w:rsidRDefault="00C7416C">
      <w:pPr>
        <w:spacing w:line="360" w:lineRule="auto"/>
        <w:ind w:firstLineChars="200" w:firstLine="420"/>
        <w:rPr>
          <w:rFonts w:ascii="宋体" w:hAnsi="宋体"/>
          <w:sz w:val="21"/>
          <w:szCs w:val="21"/>
        </w:rPr>
      </w:pPr>
      <w:r>
        <w:rPr>
          <w:rFonts w:ascii="宋体" w:hAnsi="宋体" w:cs="宋体" w:hint="eastAsia"/>
          <w:sz w:val="21"/>
          <w:szCs w:val="21"/>
        </w:rPr>
        <w:t>③</w:t>
      </w:r>
      <w:r>
        <w:rPr>
          <w:rFonts w:ascii="宋体" w:hAnsi="宋体"/>
          <w:sz w:val="21"/>
          <w:szCs w:val="21"/>
        </w:rPr>
        <w:t>承包人在已标价工程量清单或预算书中载明材料单价等于基准价格的：除专用合同条款另有约定外，合同履行期间材料单价涨跌幅以基准价格为基础超过±5%时，其超过部分据实调整。</w:t>
      </w:r>
    </w:p>
    <w:p w:rsidR="00680BD4" w:rsidRDefault="00C7416C">
      <w:pPr>
        <w:spacing w:line="360" w:lineRule="auto"/>
        <w:ind w:firstLineChars="200" w:firstLine="420"/>
        <w:rPr>
          <w:rFonts w:ascii="宋体" w:hAnsi="宋体"/>
          <w:sz w:val="21"/>
          <w:szCs w:val="21"/>
        </w:rPr>
      </w:pPr>
      <w:r>
        <w:rPr>
          <w:rFonts w:ascii="宋体" w:hAnsi="宋体" w:cs="宋体" w:hint="eastAsia"/>
          <w:sz w:val="21"/>
          <w:szCs w:val="21"/>
        </w:rPr>
        <w:t>④</w:t>
      </w:r>
      <w:r>
        <w:rPr>
          <w:rFonts w:ascii="宋体" w:hAnsi="宋体"/>
          <w:sz w:val="21"/>
          <w:szCs w:val="21"/>
        </w:rPr>
        <w:t>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rsidR="00680BD4" w:rsidRDefault="00C7416C">
      <w:pPr>
        <w:spacing w:line="360" w:lineRule="auto"/>
        <w:ind w:firstLineChars="200" w:firstLine="420"/>
        <w:rPr>
          <w:rFonts w:ascii="宋体" w:hAnsi="宋体"/>
          <w:sz w:val="21"/>
          <w:szCs w:val="21"/>
        </w:rPr>
      </w:pPr>
      <w:bookmarkStart w:id="160" w:name="OLE_LINK3"/>
      <w:r>
        <w:rPr>
          <w:rFonts w:ascii="宋体" w:hAnsi="宋体"/>
          <w:sz w:val="21"/>
          <w:szCs w:val="21"/>
        </w:rPr>
        <w:t>前述基准价格是指由发包人在比选文件或专用合同条款中给定的材料、工程设备的价格，该价格原则上应当按照省级或行业建设主管部门或其授权的工程造价管理机构发布的信息价编制。</w:t>
      </w:r>
    </w:p>
    <w:p w:rsidR="00680BD4" w:rsidRDefault="00C7416C">
      <w:pPr>
        <w:spacing w:line="360" w:lineRule="auto"/>
        <w:ind w:firstLineChars="200" w:firstLine="420"/>
        <w:rPr>
          <w:rFonts w:ascii="宋体" w:hAnsi="宋体"/>
          <w:sz w:val="21"/>
          <w:szCs w:val="21"/>
        </w:rPr>
      </w:pPr>
      <w:r>
        <w:rPr>
          <w:rFonts w:ascii="宋体" w:hAnsi="宋体"/>
          <w:sz w:val="21"/>
          <w:szCs w:val="21"/>
        </w:rPr>
        <w:t>（3）施工机械台班单价或施工机械使用费发生变化超过省级或行业建设主管部门或其授权的工程造价管理机构规定的范围时，按规定调整合同价格。</w:t>
      </w:r>
    </w:p>
    <w:p w:rsidR="00680BD4" w:rsidRDefault="00C7416C">
      <w:pPr>
        <w:spacing w:line="360" w:lineRule="auto"/>
        <w:ind w:firstLineChars="200" w:firstLine="420"/>
        <w:rPr>
          <w:rFonts w:ascii="宋体" w:hAnsi="宋体"/>
          <w:sz w:val="21"/>
          <w:szCs w:val="21"/>
        </w:rPr>
      </w:pPr>
      <w:r>
        <w:rPr>
          <w:rFonts w:ascii="宋体" w:hAnsi="宋体"/>
          <w:sz w:val="21"/>
          <w:szCs w:val="21"/>
        </w:rPr>
        <w:t>第3种方式：专用合同条款约定的其他方式。</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11.2法律变化引起的调整</w:t>
      </w:r>
    </w:p>
    <w:p w:rsidR="00680BD4" w:rsidRDefault="00C7416C">
      <w:pPr>
        <w:spacing w:line="360" w:lineRule="auto"/>
        <w:ind w:firstLineChars="200" w:firstLine="420"/>
        <w:rPr>
          <w:rFonts w:ascii="宋体" w:hAnsi="宋体"/>
          <w:sz w:val="21"/>
          <w:szCs w:val="21"/>
        </w:rPr>
      </w:pPr>
      <w:r>
        <w:rPr>
          <w:rFonts w:ascii="宋体" w:hAnsi="宋体"/>
          <w:sz w:val="21"/>
          <w:szCs w:val="21"/>
        </w:rPr>
        <w:t>基准日</w:t>
      </w:r>
      <w:r>
        <w:rPr>
          <w:rFonts w:ascii="宋体" w:hAnsi="宋体" w:hint="eastAsia"/>
          <w:sz w:val="21"/>
          <w:szCs w:val="21"/>
        </w:rPr>
        <w:t>期</w:t>
      </w:r>
      <w:r>
        <w:rPr>
          <w:rFonts w:ascii="宋体" w:hAnsi="宋体"/>
          <w:sz w:val="21"/>
          <w:szCs w:val="21"/>
        </w:rPr>
        <w:t>后，法律变化</w:t>
      </w:r>
      <w:r>
        <w:rPr>
          <w:rFonts w:ascii="宋体" w:hAnsi="宋体" w:hint="eastAsia"/>
          <w:sz w:val="21"/>
          <w:szCs w:val="21"/>
        </w:rPr>
        <w:t>导致承包人在合同履行过程中所需要的费用发生除第11.1款〔市场价格波动引起的调整〕约定以外的增加时，由发包人承担由此增加的费用；减少时，应从合同价格中予以扣减。</w:t>
      </w:r>
      <w:r>
        <w:rPr>
          <w:rFonts w:ascii="宋体" w:hAnsi="宋体"/>
          <w:sz w:val="21"/>
          <w:szCs w:val="21"/>
        </w:rPr>
        <w:t>基准日</w:t>
      </w:r>
      <w:r>
        <w:rPr>
          <w:rFonts w:ascii="宋体" w:hAnsi="宋体" w:hint="eastAsia"/>
          <w:sz w:val="21"/>
          <w:szCs w:val="21"/>
        </w:rPr>
        <w:t>期</w:t>
      </w:r>
      <w:r>
        <w:rPr>
          <w:rFonts w:ascii="宋体" w:hAnsi="宋体"/>
          <w:sz w:val="21"/>
          <w:szCs w:val="21"/>
        </w:rPr>
        <w:t>后，</w:t>
      </w:r>
      <w:r>
        <w:rPr>
          <w:rFonts w:ascii="宋体" w:hAnsi="宋体" w:hint="eastAsia"/>
          <w:sz w:val="21"/>
          <w:szCs w:val="21"/>
        </w:rPr>
        <w:t>因</w:t>
      </w:r>
      <w:r>
        <w:rPr>
          <w:rFonts w:ascii="宋体" w:hAnsi="宋体"/>
          <w:sz w:val="21"/>
          <w:szCs w:val="21"/>
        </w:rPr>
        <w:t>法律变化</w:t>
      </w:r>
      <w:r>
        <w:rPr>
          <w:rFonts w:ascii="宋体" w:hAnsi="宋体" w:hint="eastAsia"/>
          <w:sz w:val="21"/>
          <w:szCs w:val="21"/>
        </w:rPr>
        <w:t>造成工期延误时，工期应予以顺延。</w:t>
      </w:r>
    </w:p>
    <w:p w:rsidR="00680BD4" w:rsidRDefault="00C7416C">
      <w:pPr>
        <w:spacing w:line="360" w:lineRule="auto"/>
        <w:ind w:firstLineChars="200" w:firstLine="420"/>
        <w:rPr>
          <w:rFonts w:ascii="宋体" w:hAnsi="宋体"/>
          <w:sz w:val="21"/>
          <w:szCs w:val="21"/>
        </w:rPr>
      </w:pPr>
      <w:r>
        <w:rPr>
          <w:rFonts w:ascii="宋体" w:hAnsi="宋体" w:hint="eastAsia"/>
          <w:sz w:val="21"/>
          <w:szCs w:val="21"/>
        </w:rPr>
        <w:t>因法律变化引起的合同价格和工期调整，合同当事人无法达成一致的，由总监理工程师按第4.4款〔商定或确定〕的约定处理。</w:t>
      </w:r>
    </w:p>
    <w:p w:rsidR="00680BD4" w:rsidRDefault="00C7416C">
      <w:pPr>
        <w:spacing w:line="360" w:lineRule="auto"/>
        <w:ind w:firstLineChars="200" w:firstLine="420"/>
        <w:rPr>
          <w:rFonts w:ascii="宋体" w:hAnsi="宋体"/>
          <w:sz w:val="21"/>
          <w:szCs w:val="21"/>
        </w:rPr>
      </w:pPr>
      <w:r>
        <w:rPr>
          <w:rFonts w:ascii="宋体" w:hAnsi="宋体"/>
          <w:sz w:val="21"/>
          <w:szCs w:val="21"/>
        </w:rPr>
        <w:t>因承包人原因造成工期延误，在工期延误期间出现法律变化的，由此增加的费用和（或）延误的工期由承包人承担。</w:t>
      </w:r>
    </w:p>
    <w:p w:rsidR="00680BD4" w:rsidRDefault="00C7416C">
      <w:pPr>
        <w:keepNext/>
        <w:keepLines/>
        <w:spacing w:before="120" w:after="120" w:line="360" w:lineRule="auto"/>
        <w:outlineLvl w:val="3"/>
        <w:rPr>
          <w:rFonts w:ascii="宋体" w:hAnsi="宋体"/>
          <w:bCs/>
          <w:sz w:val="21"/>
          <w:szCs w:val="21"/>
        </w:rPr>
      </w:pPr>
      <w:r>
        <w:rPr>
          <w:rFonts w:ascii="宋体" w:hAnsi="宋体"/>
          <w:bCs/>
          <w:sz w:val="21"/>
          <w:szCs w:val="21"/>
        </w:rPr>
        <w:lastRenderedPageBreak/>
        <w:t>12. 合同价格、计量与支付</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12.1 合同价格形式</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发包人和承包人应在合同协议书中</w:t>
      </w:r>
      <w:r>
        <w:rPr>
          <w:rFonts w:ascii="宋体" w:hAnsi="宋体" w:hint="eastAsia"/>
          <w:sz w:val="21"/>
          <w:szCs w:val="21"/>
        </w:rPr>
        <w:t>选择</w:t>
      </w:r>
      <w:r>
        <w:rPr>
          <w:rFonts w:ascii="宋体" w:hAnsi="宋体"/>
          <w:sz w:val="21"/>
          <w:szCs w:val="21"/>
        </w:rPr>
        <w:t xml:space="preserve">下列一种合同价格形式： </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w:t>
      </w:r>
      <w:r>
        <w:rPr>
          <w:rFonts w:ascii="宋体" w:hAnsi="宋体" w:hint="eastAsia"/>
          <w:sz w:val="21"/>
          <w:szCs w:val="21"/>
        </w:rPr>
        <w:t>.</w:t>
      </w:r>
      <w:r>
        <w:rPr>
          <w:rFonts w:ascii="宋体" w:hAnsi="宋体"/>
          <w:sz w:val="21"/>
          <w:szCs w:val="21"/>
        </w:rPr>
        <w:t>单价合同</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单价合同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其中因市场价格波动引起的调整按第11.1款</w:t>
      </w:r>
      <w:r>
        <w:rPr>
          <w:rFonts w:ascii="宋体" w:hAnsi="宋体" w:hint="eastAsia"/>
          <w:sz w:val="21"/>
          <w:szCs w:val="21"/>
        </w:rPr>
        <w:t>〔</w:t>
      </w:r>
      <w:r>
        <w:rPr>
          <w:rFonts w:ascii="宋体" w:hAnsi="宋体"/>
          <w:sz w:val="21"/>
          <w:szCs w:val="21"/>
        </w:rPr>
        <w:t>市场价格波动引起的调整</w:t>
      </w:r>
      <w:r>
        <w:rPr>
          <w:rFonts w:ascii="宋体" w:hAnsi="宋体" w:hint="eastAsia"/>
          <w:sz w:val="21"/>
          <w:szCs w:val="21"/>
        </w:rPr>
        <w:t>〕</w:t>
      </w:r>
      <w:r>
        <w:rPr>
          <w:rFonts w:ascii="宋体" w:hAnsi="宋体"/>
          <w:sz w:val="21"/>
          <w:szCs w:val="21"/>
        </w:rPr>
        <w:t>约定执行。</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2</w:t>
      </w:r>
      <w:r>
        <w:rPr>
          <w:rFonts w:ascii="宋体" w:hAnsi="宋体" w:hint="eastAsia"/>
          <w:sz w:val="21"/>
          <w:szCs w:val="21"/>
        </w:rPr>
        <w:t>.</w:t>
      </w:r>
      <w:r>
        <w:rPr>
          <w:rFonts w:ascii="宋体" w:hAnsi="宋体"/>
          <w:sz w:val="21"/>
          <w:szCs w:val="21"/>
        </w:rPr>
        <w:t>总价合同</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其中因市场价格波动引起的调整按第11.1款</w:t>
      </w:r>
      <w:r>
        <w:rPr>
          <w:rFonts w:ascii="宋体" w:hAnsi="宋体" w:hint="eastAsia"/>
          <w:sz w:val="21"/>
          <w:szCs w:val="21"/>
        </w:rPr>
        <w:t>〔</w:t>
      </w:r>
      <w:r>
        <w:rPr>
          <w:rFonts w:ascii="宋体" w:hAnsi="宋体"/>
          <w:sz w:val="21"/>
          <w:szCs w:val="21"/>
        </w:rPr>
        <w:t>市场价格波动引起的调整</w:t>
      </w:r>
      <w:r>
        <w:rPr>
          <w:rFonts w:ascii="宋体" w:hAnsi="宋体" w:hint="eastAsia"/>
          <w:sz w:val="21"/>
          <w:szCs w:val="21"/>
        </w:rPr>
        <w:t>〕</w:t>
      </w:r>
      <w:r>
        <w:rPr>
          <w:rFonts w:ascii="宋体" w:hAnsi="宋体"/>
          <w:sz w:val="21"/>
          <w:szCs w:val="21"/>
        </w:rPr>
        <w:t>、因法律变化引起的调整按第11.2款</w:t>
      </w:r>
      <w:r>
        <w:rPr>
          <w:rFonts w:ascii="宋体" w:hAnsi="宋体" w:hint="eastAsia"/>
          <w:sz w:val="21"/>
          <w:szCs w:val="21"/>
        </w:rPr>
        <w:t>〔</w:t>
      </w:r>
      <w:r>
        <w:rPr>
          <w:rFonts w:ascii="宋体" w:hAnsi="宋体"/>
          <w:sz w:val="21"/>
          <w:szCs w:val="21"/>
        </w:rPr>
        <w:t>法律变化引起的调整</w:t>
      </w:r>
      <w:r>
        <w:rPr>
          <w:rFonts w:ascii="宋体" w:hAnsi="宋体" w:hint="eastAsia"/>
          <w:sz w:val="21"/>
          <w:szCs w:val="21"/>
        </w:rPr>
        <w:t>〕</w:t>
      </w:r>
      <w:r>
        <w:rPr>
          <w:rFonts w:ascii="宋体" w:hAnsi="宋体"/>
          <w:sz w:val="21"/>
          <w:szCs w:val="21"/>
        </w:rPr>
        <w:t>约定执行。</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3</w:t>
      </w:r>
      <w:r>
        <w:rPr>
          <w:rFonts w:ascii="宋体" w:hAnsi="宋体" w:hint="eastAsia"/>
          <w:sz w:val="21"/>
          <w:szCs w:val="21"/>
        </w:rPr>
        <w:t>.</w:t>
      </w:r>
      <w:r>
        <w:rPr>
          <w:rFonts w:ascii="宋体" w:hAnsi="宋体"/>
          <w:sz w:val="21"/>
          <w:szCs w:val="21"/>
        </w:rPr>
        <w:t>其它价格形式</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合同当事人可在专用合同条款中约定其他合同价格形式。</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12.2预付款</w:t>
      </w:r>
    </w:p>
    <w:p w:rsidR="00680BD4" w:rsidRDefault="00C7416C">
      <w:pPr>
        <w:spacing w:line="360" w:lineRule="auto"/>
        <w:ind w:firstLineChars="200" w:firstLine="420"/>
        <w:rPr>
          <w:rFonts w:ascii="宋体" w:hAnsi="宋体"/>
          <w:sz w:val="21"/>
          <w:szCs w:val="21"/>
        </w:rPr>
      </w:pPr>
      <w:r>
        <w:rPr>
          <w:rFonts w:ascii="宋体" w:hAnsi="宋体"/>
          <w:sz w:val="21"/>
          <w:szCs w:val="21"/>
        </w:rPr>
        <w:t>12.2.1预付款的支付</w:t>
      </w:r>
    </w:p>
    <w:p w:rsidR="00680BD4" w:rsidRDefault="00C7416C">
      <w:pPr>
        <w:spacing w:line="360" w:lineRule="auto"/>
        <w:ind w:firstLineChars="200" w:firstLine="420"/>
        <w:rPr>
          <w:rFonts w:ascii="宋体" w:hAnsi="宋体"/>
          <w:sz w:val="21"/>
          <w:szCs w:val="21"/>
        </w:rPr>
      </w:pPr>
      <w:r>
        <w:rPr>
          <w:rFonts w:ascii="宋体" w:hAnsi="宋体"/>
          <w:sz w:val="21"/>
          <w:szCs w:val="21"/>
        </w:rPr>
        <w:t>预付款的支付按照专用合同条款约定执行，但至迟应在开工通知载明的开工日期7天前支付。预付款应当用于材料、工程设备、施工设备的采购及修建临时工程、组织施工队伍进场等。</w:t>
      </w:r>
    </w:p>
    <w:p w:rsidR="00680BD4" w:rsidRDefault="00C7416C">
      <w:pPr>
        <w:spacing w:line="360" w:lineRule="auto"/>
        <w:ind w:firstLineChars="200" w:firstLine="420"/>
        <w:rPr>
          <w:rFonts w:ascii="宋体" w:hAnsi="宋体"/>
          <w:sz w:val="21"/>
          <w:szCs w:val="21"/>
        </w:rPr>
      </w:pPr>
      <w:r>
        <w:rPr>
          <w:rFonts w:ascii="宋体" w:hAnsi="宋体"/>
          <w:sz w:val="21"/>
          <w:szCs w:val="21"/>
        </w:rPr>
        <w:t>除专用合同条款另有约定外，预付款在进度付款中同比例扣回。</w:t>
      </w:r>
      <w:bookmarkEnd w:id="160"/>
      <w:r>
        <w:rPr>
          <w:rFonts w:ascii="宋体" w:hAnsi="宋体"/>
          <w:sz w:val="21"/>
          <w:szCs w:val="21"/>
        </w:rPr>
        <w:t>在颁发工程接收证书前，提前解除合同的，尚未扣完的预付款应与合同价款一并结算。</w:t>
      </w:r>
    </w:p>
    <w:p w:rsidR="00680BD4" w:rsidRDefault="00C7416C">
      <w:pPr>
        <w:spacing w:line="360" w:lineRule="auto"/>
        <w:ind w:firstLineChars="200" w:firstLine="420"/>
        <w:rPr>
          <w:rFonts w:ascii="宋体" w:hAnsi="宋体"/>
          <w:sz w:val="21"/>
          <w:szCs w:val="21"/>
        </w:rPr>
      </w:pPr>
      <w:r>
        <w:rPr>
          <w:rFonts w:ascii="宋体" w:hAnsi="宋体"/>
          <w:sz w:val="21"/>
          <w:szCs w:val="21"/>
        </w:rPr>
        <w:t>发包人逾期支付预付款超过7天的，承包人有权向发包人发出要求预付的催告通知，发包人收到通知后7天内仍未支付的，承包人有权暂停施工，并按第16.1.1项</w:t>
      </w:r>
      <w:r>
        <w:rPr>
          <w:rFonts w:ascii="宋体" w:hAnsi="宋体" w:hint="eastAsia"/>
          <w:sz w:val="21"/>
          <w:szCs w:val="21"/>
        </w:rPr>
        <w:t>〔</w:t>
      </w:r>
      <w:r>
        <w:rPr>
          <w:rFonts w:ascii="宋体" w:hAnsi="宋体"/>
          <w:sz w:val="21"/>
          <w:szCs w:val="21"/>
        </w:rPr>
        <w:t>发包人违约的情形</w:t>
      </w:r>
      <w:r>
        <w:rPr>
          <w:rFonts w:ascii="宋体" w:hAnsi="宋体" w:hint="eastAsia"/>
          <w:sz w:val="21"/>
          <w:szCs w:val="21"/>
        </w:rPr>
        <w:t>〕</w:t>
      </w:r>
      <w:r>
        <w:rPr>
          <w:rFonts w:ascii="宋体" w:hAnsi="宋体"/>
          <w:sz w:val="21"/>
          <w:szCs w:val="21"/>
        </w:rPr>
        <w:t>执行。</w:t>
      </w:r>
    </w:p>
    <w:p w:rsidR="00680BD4" w:rsidRDefault="00C7416C">
      <w:pPr>
        <w:spacing w:line="360" w:lineRule="auto"/>
        <w:ind w:firstLineChars="200" w:firstLine="420"/>
        <w:rPr>
          <w:rFonts w:ascii="宋体" w:hAnsi="宋体"/>
          <w:sz w:val="21"/>
          <w:szCs w:val="21"/>
        </w:rPr>
      </w:pPr>
      <w:r>
        <w:rPr>
          <w:rFonts w:ascii="宋体" w:hAnsi="宋体"/>
          <w:sz w:val="21"/>
          <w:szCs w:val="21"/>
        </w:rPr>
        <w:t>12.2.2 预付款担保</w:t>
      </w:r>
    </w:p>
    <w:p w:rsidR="00680BD4" w:rsidRDefault="00C7416C">
      <w:pPr>
        <w:spacing w:line="360" w:lineRule="auto"/>
        <w:ind w:firstLineChars="200" w:firstLine="420"/>
        <w:rPr>
          <w:rFonts w:ascii="宋体" w:hAnsi="宋体"/>
          <w:sz w:val="21"/>
          <w:szCs w:val="21"/>
        </w:rPr>
      </w:pPr>
      <w:r>
        <w:rPr>
          <w:rFonts w:ascii="宋体" w:hAnsi="宋体" w:hint="eastAsia"/>
          <w:sz w:val="21"/>
          <w:szCs w:val="21"/>
        </w:rPr>
        <w:t>发包人要求承包人提供预付款担保的</w:t>
      </w:r>
      <w:r>
        <w:rPr>
          <w:rFonts w:ascii="宋体" w:hAnsi="宋体"/>
          <w:sz w:val="21"/>
          <w:szCs w:val="21"/>
        </w:rPr>
        <w:t>，承包人应在发包人支付预付款7天前提供预付款担保</w:t>
      </w:r>
      <w:r>
        <w:rPr>
          <w:rFonts w:ascii="宋体" w:hAnsi="宋体" w:hint="eastAsia"/>
          <w:sz w:val="21"/>
          <w:szCs w:val="21"/>
        </w:rPr>
        <w:t>，</w:t>
      </w:r>
      <w:r>
        <w:rPr>
          <w:rFonts w:ascii="宋体" w:hAnsi="宋体"/>
          <w:sz w:val="21"/>
          <w:szCs w:val="21"/>
        </w:rPr>
        <w:t>专用合同条款另有约定</w:t>
      </w:r>
      <w:r>
        <w:rPr>
          <w:rFonts w:ascii="宋体" w:hAnsi="宋体" w:hint="eastAsia"/>
          <w:sz w:val="21"/>
          <w:szCs w:val="21"/>
        </w:rPr>
        <w:t>除</w:t>
      </w:r>
      <w:r>
        <w:rPr>
          <w:rFonts w:ascii="宋体" w:hAnsi="宋体"/>
          <w:sz w:val="21"/>
          <w:szCs w:val="21"/>
        </w:rPr>
        <w:t>外。预付款担保可采用银行保函、担保公司担保等形式，具体由合同当事人在专用合同条款中约定。在预付款完全扣回之前，承包人应保证预付款担保持续有效。</w:t>
      </w:r>
    </w:p>
    <w:p w:rsidR="00680BD4" w:rsidRDefault="00C7416C">
      <w:pPr>
        <w:spacing w:line="360" w:lineRule="auto"/>
        <w:ind w:firstLineChars="200" w:firstLine="420"/>
        <w:rPr>
          <w:rFonts w:ascii="宋体" w:hAnsi="宋体"/>
          <w:sz w:val="21"/>
          <w:szCs w:val="21"/>
        </w:rPr>
      </w:pPr>
      <w:r>
        <w:rPr>
          <w:rFonts w:ascii="宋体" w:hAnsi="宋体"/>
          <w:sz w:val="21"/>
          <w:szCs w:val="21"/>
        </w:rPr>
        <w:t>发包人在工程款中逐期扣回预付款后，预付款担保额度应相应减少，但剩余的预付款担保金额不得低于未被扣回的预付款金额。</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12.3计量</w:t>
      </w:r>
    </w:p>
    <w:p w:rsidR="00680BD4" w:rsidRDefault="00C7416C">
      <w:pPr>
        <w:spacing w:line="360" w:lineRule="auto"/>
        <w:ind w:firstLineChars="200" w:firstLine="420"/>
        <w:rPr>
          <w:rFonts w:ascii="宋体" w:hAnsi="宋体"/>
          <w:sz w:val="21"/>
          <w:szCs w:val="21"/>
        </w:rPr>
      </w:pPr>
      <w:r>
        <w:rPr>
          <w:rFonts w:ascii="宋体" w:hAnsi="宋体"/>
          <w:sz w:val="21"/>
          <w:szCs w:val="21"/>
        </w:rPr>
        <w:t>12.3.1 计量原则</w:t>
      </w:r>
    </w:p>
    <w:p w:rsidR="00680BD4" w:rsidRDefault="00C7416C">
      <w:pPr>
        <w:spacing w:line="360" w:lineRule="auto"/>
        <w:ind w:firstLineChars="200" w:firstLine="420"/>
        <w:rPr>
          <w:rFonts w:ascii="宋体" w:hAnsi="宋体"/>
          <w:sz w:val="21"/>
          <w:szCs w:val="21"/>
        </w:rPr>
      </w:pPr>
      <w:r>
        <w:rPr>
          <w:rFonts w:ascii="宋体" w:hAnsi="宋体"/>
          <w:sz w:val="21"/>
          <w:szCs w:val="21"/>
        </w:rPr>
        <w:lastRenderedPageBreak/>
        <w:t>工程量计量按照合同约定的工程量计算规则、图纸及变更指示</w:t>
      </w:r>
      <w:r>
        <w:rPr>
          <w:rFonts w:ascii="宋体" w:hAnsi="宋体" w:hint="eastAsia"/>
          <w:sz w:val="21"/>
          <w:szCs w:val="21"/>
        </w:rPr>
        <w:t>等</w:t>
      </w:r>
      <w:r>
        <w:rPr>
          <w:rFonts w:ascii="宋体" w:hAnsi="宋体"/>
          <w:sz w:val="21"/>
          <w:szCs w:val="21"/>
        </w:rPr>
        <w:t>进行计量。工程量计算规则应以相关的国家标准、行业标准</w:t>
      </w:r>
      <w:r>
        <w:rPr>
          <w:rFonts w:ascii="宋体" w:hAnsi="宋体" w:hint="eastAsia"/>
          <w:sz w:val="21"/>
          <w:szCs w:val="21"/>
        </w:rPr>
        <w:t>等</w:t>
      </w:r>
      <w:r>
        <w:rPr>
          <w:rFonts w:ascii="宋体" w:hAnsi="宋体"/>
          <w:sz w:val="21"/>
          <w:szCs w:val="21"/>
        </w:rPr>
        <w:t>为依据，由合同当事人在专用合同条款中约定。</w:t>
      </w:r>
    </w:p>
    <w:p w:rsidR="00680BD4" w:rsidRDefault="00C7416C">
      <w:pPr>
        <w:spacing w:line="360" w:lineRule="auto"/>
        <w:ind w:firstLineChars="200" w:firstLine="420"/>
        <w:rPr>
          <w:rFonts w:ascii="宋体" w:hAnsi="宋体"/>
          <w:sz w:val="21"/>
          <w:szCs w:val="21"/>
        </w:rPr>
      </w:pPr>
      <w:r>
        <w:rPr>
          <w:rFonts w:ascii="宋体" w:hAnsi="宋体"/>
          <w:sz w:val="21"/>
          <w:szCs w:val="21"/>
        </w:rPr>
        <w:t>12.3.2 计量周期</w:t>
      </w:r>
    </w:p>
    <w:p w:rsidR="00680BD4" w:rsidRDefault="00C7416C">
      <w:pPr>
        <w:spacing w:line="360" w:lineRule="auto"/>
        <w:ind w:firstLineChars="200" w:firstLine="420"/>
        <w:rPr>
          <w:rFonts w:ascii="宋体" w:hAnsi="宋体"/>
          <w:sz w:val="21"/>
          <w:szCs w:val="21"/>
        </w:rPr>
      </w:pPr>
      <w:r>
        <w:rPr>
          <w:rFonts w:ascii="宋体" w:hAnsi="宋体"/>
          <w:sz w:val="21"/>
          <w:szCs w:val="21"/>
        </w:rPr>
        <w:t>除专用合同条款另有约定外，工程量的计量按月进行。</w:t>
      </w:r>
    </w:p>
    <w:p w:rsidR="00680BD4" w:rsidRDefault="00C7416C">
      <w:pPr>
        <w:spacing w:line="360" w:lineRule="auto"/>
        <w:ind w:firstLineChars="200" w:firstLine="420"/>
        <w:rPr>
          <w:rFonts w:ascii="宋体" w:hAnsi="宋体"/>
          <w:sz w:val="21"/>
          <w:szCs w:val="21"/>
        </w:rPr>
      </w:pPr>
      <w:r>
        <w:rPr>
          <w:rFonts w:ascii="宋体" w:hAnsi="宋体"/>
          <w:sz w:val="21"/>
          <w:szCs w:val="21"/>
        </w:rPr>
        <w:t>12.3.3 单价合同的计量</w:t>
      </w:r>
    </w:p>
    <w:p w:rsidR="00680BD4" w:rsidRDefault="00C7416C">
      <w:pPr>
        <w:spacing w:line="360" w:lineRule="auto"/>
        <w:ind w:firstLineChars="200" w:firstLine="420"/>
        <w:rPr>
          <w:rFonts w:ascii="宋体" w:hAnsi="宋体"/>
          <w:sz w:val="21"/>
          <w:szCs w:val="21"/>
        </w:rPr>
      </w:pPr>
      <w:r>
        <w:rPr>
          <w:rFonts w:ascii="宋体" w:hAnsi="宋体"/>
          <w:sz w:val="21"/>
          <w:szCs w:val="21"/>
        </w:rPr>
        <w:t>除专用合同条款另有约定外，单价合同的计量按照本项约定执行：</w:t>
      </w:r>
    </w:p>
    <w:p w:rsidR="00680BD4" w:rsidRDefault="00C7416C">
      <w:pPr>
        <w:spacing w:line="360" w:lineRule="auto"/>
        <w:ind w:firstLineChars="200" w:firstLine="420"/>
        <w:rPr>
          <w:rFonts w:ascii="宋体" w:hAnsi="宋体"/>
          <w:sz w:val="21"/>
          <w:szCs w:val="21"/>
        </w:rPr>
      </w:pPr>
      <w:r>
        <w:rPr>
          <w:rFonts w:ascii="宋体" w:hAnsi="宋体"/>
          <w:sz w:val="21"/>
          <w:szCs w:val="21"/>
        </w:rPr>
        <w:t>（1）承包人应于每月25日向监理人报送上月20日至当月19日已完成的工程量报告，并附具进度付款申请单、已完成工程量报表和有关资料。</w:t>
      </w:r>
    </w:p>
    <w:p w:rsidR="00680BD4" w:rsidRDefault="00C7416C">
      <w:pPr>
        <w:spacing w:line="360" w:lineRule="auto"/>
        <w:ind w:firstLineChars="200" w:firstLine="420"/>
        <w:rPr>
          <w:rFonts w:ascii="宋体" w:hAnsi="宋体"/>
          <w:sz w:val="21"/>
          <w:szCs w:val="21"/>
        </w:rPr>
      </w:pPr>
      <w:r>
        <w:rPr>
          <w:rFonts w:ascii="宋体" w:hAnsi="宋体"/>
          <w:sz w:val="21"/>
          <w:szCs w:val="21"/>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rsidR="00680BD4" w:rsidRDefault="00C7416C">
      <w:pPr>
        <w:spacing w:line="360" w:lineRule="auto"/>
        <w:ind w:firstLineChars="200" w:firstLine="420"/>
        <w:rPr>
          <w:rFonts w:ascii="宋体" w:hAnsi="宋体"/>
          <w:sz w:val="21"/>
          <w:szCs w:val="21"/>
        </w:rPr>
      </w:pPr>
      <w:r>
        <w:rPr>
          <w:rFonts w:ascii="宋体" w:hAnsi="宋体"/>
          <w:sz w:val="21"/>
          <w:szCs w:val="21"/>
        </w:rPr>
        <w:t>（3）监理人未在收到承包人提交的工程量报表后的7天内完成审核的，承包人报送的工程量报告中的工程量视为承包人实际完成的工程量，据此计算工程价款。</w:t>
      </w:r>
    </w:p>
    <w:p w:rsidR="00680BD4" w:rsidRDefault="00C7416C">
      <w:pPr>
        <w:spacing w:line="360" w:lineRule="auto"/>
        <w:ind w:firstLineChars="200" w:firstLine="420"/>
        <w:rPr>
          <w:rFonts w:ascii="宋体" w:hAnsi="宋体"/>
          <w:sz w:val="21"/>
          <w:szCs w:val="21"/>
        </w:rPr>
      </w:pPr>
      <w:r>
        <w:rPr>
          <w:rFonts w:ascii="宋体" w:hAnsi="宋体"/>
          <w:sz w:val="21"/>
          <w:szCs w:val="21"/>
        </w:rPr>
        <w:t>12.3.4 总价合同的计量</w:t>
      </w:r>
    </w:p>
    <w:p w:rsidR="00680BD4" w:rsidRDefault="00C7416C">
      <w:pPr>
        <w:spacing w:line="360" w:lineRule="auto"/>
        <w:ind w:firstLineChars="200" w:firstLine="420"/>
        <w:rPr>
          <w:rFonts w:ascii="宋体" w:hAnsi="宋体"/>
          <w:sz w:val="21"/>
          <w:szCs w:val="21"/>
        </w:rPr>
      </w:pPr>
      <w:r>
        <w:rPr>
          <w:rFonts w:ascii="宋体" w:hAnsi="宋体"/>
          <w:sz w:val="21"/>
          <w:szCs w:val="21"/>
        </w:rPr>
        <w:t>除专用合同条款另有约定外，按</w:t>
      </w:r>
      <w:r>
        <w:rPr>
          <w:rFonts w:ascii="宋体" w:hAnsi="宋体" w:hint="eastAsia"/>
          <w:sz w:val="21"/>
          <w:szCs w:val="21"/>
        </w:rPr>
        <w:t>月计量支付</w:t>
      </w:r>
      <w:r>
        <w:rPr>
          <w:rFonts w:ascii="宋体" w:hAnsi="宋体"/>
          <w:sz w:val="21"/>
          <w:szCs w:val="21"/>
        </w:rPr>
        <w:t>的总价合同，按照本项约定执行：</w:t>
      </w:r>
    </w:p>
    <w:p w:rsidR="00680BD4" w:rsidRDefault="00C7416C">
      <w:pPr>
        <w:spacing w:line="360" w:lineRule="auto"/>
        <w:ind w:firstLineChars="200" w:firstLine="420"/>
        <w:rPr>
          <w:rFonts w:ascii="宋体" w:hAnsi="宋体"/>
          <w:sz w:val="21"/>
          <w:szCs w:val="21"/>
        </w:rPr>
      </w:pPr>
      <w:r>
        <w:rPr>
          <w:rFonts w:ascii="宋体" w:hAnsi="宋体"/>
          <w:sz w:val="21"/>
          <w:szCs w:val="21"/>
        </w:rPr>
        <w:t>（1）承包人应于每月25日向监理人报送上月20日至当月19日已完成的工程量报告，并附具进度付款申请单、已完成工程量报表和有关资料。</w:t>
      </w:r>
    </w:p>
    <w:p w:rsidR="00680BD4" w:rsidRDefault="00C7416C">
      <w:pPr>
        <w:spacing w:line="360" w:lineRule="auto"/>
        <w:ind w:firstLineChars="200" w:firstLine="420"/>
        <w:rPr>
          <w:rFonts w:ascii="宋体" w:hAnsi="宋体"/>
          <w:sz w:val="21"/>
          <w:szCs w:val="21"/>
        </w:rPr>
      </w:pPr>
      <w:r>
        <w:rPr>
          <w:rFonts w:ascii="宋体" w:hAnsi="宋体"/>
          <w:sz w:val="21"/>
          <w:szCs w:val="21"/>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rsidR="00680BD4" w:rsidRDefault="00C7416C">
      <w:pPr>
        <w:spacing w:line="360" w:lineRule="auto"/>
        <w:ind w:firstLineChars="200" w:firstLine="420"/>
        <w:rPr>
          <w:rFonts w:ascii="宋体" w:hAnsi="宋体"/>
          <w:sz w:val="21"/>
          <w:szCs w:val="21"/>
        </w:rPr>
      </w:pPr>
      <w:r>
        <w:rPr>
          <w:rFonts w:ascii="宋体" w:hAnsi="宋体"/>
          <w:sz w:val="21"/>
          <w:szCs w:val="21"/>
        </w:rPr>
        <w:t>（3）监理人未在收到承包人提交的工程量报表后的7天内完成复核的，承包人提交的工程量报告中的工程量视为承包人实际完成的工程量。</w:t>
      </w:r>
    </w:p>
    <w:p w:rsidR="00680BD4" w:rsidRDefault="00C7416C">
      <w:pPr>
        <w:spacing w:line="360" w:lineRule="auto"/>
        <w:ind w:firstLineChars="200" w:firstLine="420"/>
        <w:rPr>
          <w:rFonts w:ascii="宋体" w:hAnsi="宋体"/>
          <w:sz w:val="21"/>
          <w:szCs w:val="21"/>
        </w:rPr>
      </w:pPr>
      <w:r>
        <w:rPr>
          <w:rFonts w:ascii="宋体" w:hAnsi="宋体"/>
          <w:sz w:val="21"/>
          <w:szCs w:val="21"/>
        </w:rPr>
        <w:t>12.3.5 总价合同采用支付分解表计量支付的，可以按照第12.3.4项</w:t>
      </w:r>
      <w:r>
        <w:rPr>
          <w:rFonts w:ascii="宋体" w:hAnsi="宋体" w:hint="eastAsia"/>
          <w:sz w:val="21"/>
          <w:szCs w:val="21"/>
        </w:rPr>
        <w:t>〔</w:t>
      </w:r>
      <w:r>
        <w:rPr>
          <w:rFonts w:ascii="宋体" w:hAnsi="宋体"/>
          <w:sz w:val="21"/>
          <w:szCs w:val="21"/>
        </w:rPr>
        <w:t>总价合同的计量</w:t>
      </w:r>
      <w:r>
        <w:rPr>
          <w:rFonts w:ascii="宋体" w:hAnsi="宋体" w:hint="eastAsia"/>
          <w:sz w:val="21"/>
          <w:szCs w:val="21"/>
        </w:rPr>
        <w:t>〕</w:t>
      </w:r>
      <w:r>
        <w:rPr>
          <w:rFonts w:ascii="宋体" w:hAnsi="宋体"/>
          <w:sz w:val="21"/>
          <w:szCs w:val="21"/>
        </w:rPr>
        <w:t>约定进行计量，但合同价款按照支付分解表进行支付。</w:t>
      </w:r>
    </w:p>
    <w:p w:rsidR="00680BD4" w:rsidRDefault="00C7416C">
      <w:pPr>
        <w:spacing w:line="360" w:lineRule="auto"/>
        <w:ind w:firstLineChars="200" w:firstLine="420"/>
        <w:rPr>
          <w:rFonts w:ascii="宋体" w:hAnsi="宋体"/>
          <w:sz w:val="21"/>
          <w:szCs w:val="21"/>
        </w:rPr>
      </w:pPr>
      <w:r>
        <w:rPr>
          <w:rFonts w:ascii="宋体" w:hAnsi="宋体"/>
          <w:sz w:val="21"/>
          <w:szCs w:val="21"/>
        </w:rPr>
        <w:t>12.3.6 其他价格形式合同的计量</w:t>
      </w:r>
    </w:p>
    <w:p w:rsidR="00680BD4" w:rsidRDefault="00C7416C">
      <w:pPr>
        <w:spacing w:line="360" w:lineRule="auto"/>
        <w:ind w:firstLineChars="200" w:firstLine="420"/>
        <w:rPr>
          <w:rFonts w:ascii="宋体" w:hAnsi="宋体"/>
          <w:sz w:val="21"/>
          <w:szCs w:val="21"/>
        </w:rPr>
      </w:pPr>
      <w:r>
        <w:rPr>
          <w:rFonts w:ascii="宋体" w:hAnsi="宋体"/>
          <w:sz w:val="21"/>
          <w:szCs w:val="21"/>
        </w:rPr>
        <w:t>合同当事人可在专用合同条款中约定其他价格形式合同的计量方式和程序。</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12.4工程进度款支付</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12.4.1 付款周期</w:t>
      </w:r>
    </w:p>
    <w:p w:rsidR="00680BD4" w:rsidRDefault="00C7416C">
      <w:pPr>
        <w:spacing w:line="360" w:lineRule="auto"/>
        <w:ind w:firstLineChars="200" w:firstLine="420"/>
        <w:rPr>
          <w:rFonts w:ascii="宋体" w:hAnsi="宋体"/>
          <w:sz w:val="21"/>
          <w:szCs w:val="21"/>
        </w:rPr>
      </w:pPr>
      <w:r>
        <w:rPr>
          <w:rFonts w:ascii="宋体" w:hAnsi="宋体"/>
          <w:sz w:val="21"/>
          <w:szCs w:val="21"/>
        </w:rPr>
        <w:t>除专用合同条款另有约定外，付款周期应按照第12.3.2</w:t>
      </w:r>
      <w:r>
        <w:rPr>
          <w:rFonts w:ascii="宋体" w:hAnsi="宋体" w:hint="eastAsia"/>
          <w:sz w:val="21"/>
          <w:szCs w:val="21"/>
        </w:rPr>
        <w:t>项〔</w:t>
      </w:r>
      <w:r>
        <w:rPr>
          <w:rFonts w:ascii="宋体" w:hAnsi="宋体"/>
          <w:sz w:val="21"/>
          <w:szCs w:val="21"/>
        </w:rPr>
        <w:t>计量周期</w:t>
      </w:r>
      <w:r>
        <w:rPr>
          <w:rFonts w:ascii="宋体" w:hAnsi="宋体" w:hint="eastAsia"/>
          <w:sz w:val="21"/>
          <w:szCs w:val="21"/>
        </w:rPr>
        <w:t>〕</w:t>
      </w:r>
      <w:r>
        <w:rPr>
          <w:rFonts w:ascii="宋体" w:hAnsi="宋体"/>
          <w:sz w:val="21"/>
          <w:szCs w:val="21"/>
        </w:rPr>
        <w:t>的约定与计量周期保持一致。</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12.4.2 进度付款申请单的编制</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除专用合同条款另有约定外，进度付款申请单应包括下列内容：</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（1）截至本次付款周期已完成工作对应的金额；</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lastRenderedPageBreak/>
        <w:t>（2）根据第10条</w:t>
      </w:r>
      <w:r>
        <w:rPr>
          <w:rFonts w:ascii="宋体" w:hAnsi="宋体" w:hint="eastAsia"/>
          <w:sz w:val="21"/>
          <w:szCs w:val="21"/>
        </w:rPr>
        <w:t>〔</w:t>
      </w:r>
      <w:r>
        <w:rPr>
          <w:rFonts w:ascii="宋体" w:hAnsi="宋体"/>
          <w:sz w:val="21"/>
          <w:szCs w:val="21"/>
        </w:rPr>
        <w:t>变更</w:t>
      </w:r>
      <w:r>
        <w:rPr>
          <w:rFonts w:ascii="宋体" w:hAnsi="宋体" w:hint="eastAsia"/>
          <w:sz w:val="21"/>
          <w:szCs w:val="21"/>
        </w:rPr>
        <w:t>〕</w:t>
      </w:r>
      <w:r>
        <w:rPr>
          <w:rFonts w:ascii="宋体" w:hAnsi="宋体"/>
          <w:sz w:val="21"/>
          <w:szCs w:val="21"/>
        </w:rPr>
        <w:t>应增加和扣减的变更金额；</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（3）根据第12.2款</w:t>
      </w:r>
      <w:r>
        <w:rPr>
          <w:rFonts w:ascii="宋体" w:hAnsi="宋体" w:hint="eastAsia"/>
          <w:sz w:val="21"/>
          <w:szCs w:val="21"/>
        </w:rPr>
        <w:t>〔</w:t>
      </w:r>
      <w:r>
        <w:rPr>
          <w:rFonts w:ascii="宋体" w:hAnsi="宋体"/>
          <w:sz w:val="21"/>
          <w:szCs w:val="21"/>
        </w:rPr>
        <w:t>预付款</w:t>
      </w:r>
      <w:r>
        <w:rPr>
          <w:rFonts w:ascii="宋体" w:hAnsi="宋体" w:hint="eastAsia"/>
          <w:sz w:val="21"/>
          <w:szCs w:val="21"/>
        </w:rPr>
        <w:t>〕</w:t>
      </w:r>
      <w:r>
        <w:rPr>
          <w:rFonts w:ascii="宋体" w:hAnsi="宋体"/>
          <w:sz w:val="21"/>
          <w:szCs w:val="21"/>
        </w:rPr>
        <w:t>约定应支付的预付款和扣减的返还预付款；</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（4）根据第15.3款</w:t>
      </w:r>
      <w:r>
        <w:rPr>
          <w:rFonts w:ascii="宋体" w:hAnsi="宋体" w:hint="eastAsia"/>
          <w:sz w:val="21"/>
          <w:szCs w:val="21"/>
        </w:rPr>
        <w:t>〔</w:t>
      </w:r>
      <w:r>
        <w:rPr>
          <w:rFonts w:ascii="宋体" w:hAnsi="宋体"/>
          <w:sz w:val="21"/>
          <w:szCs w:val="21"/>
        </w:rPr>
        <w:t>质量保证金</w:t>
      </w:r>
      <w:r>
        <w:rPr>
          <w:rFonts w:ascii="宋体" w:hAnsi="宋体" w:hint="eastAsia"/>
          <w:sz w:val="21"/>
          <w:szCs w:val="21"/>
        </w:rPr>
        <w:t>〕</w:t>
      </w:r>
      <w:r>
        <w:rPr>
          <w:rFonts w:ascii="宋体" w:hAnsi="宋体"/>
          <w:sz w:val="21"/>
          <w:szCs w:val="21"/>
        </w:rPr>
        <w:t>约定应扣减的质量保证金；</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（5）根据第19条</w:t>
      </w:r>
      <w:r>
        <w:rPr>
          <w:rFonts w:ascii="宋体" w:hAnsi="宋体" w:hint="eastAsia"/>
          <w:sz w:val="21"/>
          <w:szCs w:val="21"/>
        </w:rPr>
        <w:t>〔</w:t>
      </w:r>
      <w:r>
        <w:rPr>
          <w:rFonts w:ascii="宋体" w:hAnsi="宋体"/>
          <w:sz w:val="21"/>
          <w:szCs w:val="21"/>
        </w:rPr>
        <w:t>索赔</w:t>
      </w:r>
      <w:r>
        <w:rPr>
          <w:rFonts w:ascii="宋体" w:hAnsi="宋体" w:hint="eastAsia"/>
          <w:sz w:val="21"/>
          <w:szCs w:val="21"/>
        </w:rPr>
        <w:t>〕</w:t>
      </w:r>
      <w:r>
        <w:rPr>
          <w:rFonts w:ascii="宋体" w:hAnsi="宋体"/>
          <w:sz w:val="21"/>
          <w:szCs w:val="21"/>
        </w:rPr>
        <w:t>应增加和扣减的索赔金额；</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（6）对已签发的进度款支付证书中出现错误的修正，应在本次进度付款中支付或扣除的金额；</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（7）根据合同约定应增加和扣减的其他金额。</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12.4.3 进度付款申请单的提交</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（1）单价合同进度付款申请单的提交</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单价合同的进度付款申请单，按照第12.3.3项</w:t>
      </w:r>
      <w:r>
        <w:rPr>
          <w:rFonts w:ascii="宋体" w:hAnsi="宋体" w:hint="eastAsia"/>
          <w:sz w:val="21"/>
          <w:szCs w:val="21"/>
        </w:rPr>
        <w:t>〔</w:t>
      </w:r>
      <w:r>
        <w:rPr>
          <w:rFonts w:ascii="宋体" w:hAnsi="宋体"/>
          <w:sz w:val="21"/>
          <w:szCs w:val="21"/>
        </w:rPr>
        <w:t>单价合同的计量</w:t>
      </w:r>
      <w:r>
        <w:rPr>
          <w:rFonts w:ascii="宋体" w:hAnsi="宋体" w:hint="eastAsia"/>
          <w:sz w:val="21"/>
          <w:szCs w:val="21"/>
        </w:rPr>
        <w:t>〕</w:t>
      </w:r>
      <w:r>
        <w:rPr>
          <w:rFonts w:ascii="宋体" w:hAnsi="宋体"/>
          <w:sz w:val="21"/>
          <w:szCs w:val="21"/>
        </w:rPr>
        <w:t>约定的时间按月向监理人提交，并附上已完成工程量报表和有关资料。单价合同中的总价项目按月进行支付分解，并汇总列入当期进度付款申请单。</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（2）总价合同进度付款申请单的提交</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总价合同按</w:t>
      </w:r>
      <w:r>
        <w:rPr>
          <w:rFonts w:ascii="宋体" w:hAnsi="宋体" w:hint="eastAsia"/>
          <w:sz w:val="21"/>
          <w:szCs w:val="21"/>
        </w:rPr>
        <w:t>月计量支付的</w:t>
      </w:r>
      <w:r>
        <w:rPr>
          <w:rFonts w:ascii="宋体" w:hAnsi="宋体"/>
          <w:sz w:val="21"/>
          <w:szCs w:val="21"/>
        </w:rPr>
        <w:t>，承包人按照第12.3.4项</w:t>
      </w:r>
      <w:r>
        <w:rPr>
          <w:rFonts w:ascii="宋体" w:hAnsi="宋体" w:hint="eastAsia"/>
          <w:sz w:val="21"/>
          <w:szCs w:val="21"/>
        </w:rPr>
        <w:t>〔</w:t>
      </w:r>
      <w:r>
        <w:rPr>
          <w:rFonts w:ascii="宋体" w:hAnsi="宋体"/>
          <w:sz w:val="21"/>
          <w:szCs w:val="21"/>
        </w:rPr>
        <w:t>总价合同的计量</w:t>
      </w:r>
      <w:r>
        <w:rPr>
          <w:rFonts w:ascii="宋体" w:hAnsi="宋体" w:hint="eastAsia"/>
          <w:sz w:val="21"/>
          <w:szCs w:val="21"/>
        </w:rPr>
        <w:t>〕</w:t>
      </w:r>
      <w:r>
        <w:rPr>
          <w:rFonts w:ascii="宋体" w:hAnsi="宋体"/>
          <w:sz w:val="21"/>
          <w:szCs w:val="21"/>
        </w:rPr>
        <w:t>约定的时间按月向监理人提交进度付款申请单，并附上已完成工程量报表和有关资料。</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总价合同按支付分解表支付的，承包人应按照第12.4.6项</w:t>
      </w:r>
      <w:r>
        <w:rPr>
          <w:rFonts w:ascii="宋体" w:hAnsi="宋体" w:hint="eastAsia"/>
          <w:sz w:val="21"/>
          <w:szCs w:val="21"/>
        </w:rPr>
        <w:t>〔</w:t>
      </w:r>
      <w:r>
        <w:rPr>
          <w:rFonts w:ascii="宋体" w:hAnsi="宋体"/>
          <w:sz w:val="21"/>
          <w:szCs w:val="21"/>
        </w:rPr>
        <w:t>支付分解表</w:t>
      </w:r>
      <w:r>
        <w:rPr>
          <w:rFonts w:ascii="宋体" w:hAnsi="宋体" w:hint="eastAsia"/>
          <w:sz w:val="21"/>
          <w:szCs w:val="21"/>
        </w:rPr>
        <w:t>〕</w:t>
      </w:r>
      <w:r>
        <w:rPr>
          <w:rFonts w:ascii="宋体" w:hAnsi="宋体"/>
          <w:sz w:val="21"/>
          <w:szCs w:val="21"/>
        </w:rPr>
        <w:t>及第12.4.2项</w:t>
      </w:r>
      <w:r>
        <w:rPr>
          <w:rFonts w:ascii="宋体" w:hAnsi="宋体" w:hint="eastAsia"/>
          <w:sz w:val="21"/>
          <w:szCs w:val="21"/>
        </w:rPr>
        <w:t>〔</w:t>
      </w:r>
      <w:r>
        <w:rPr>
          <w:rFonts w:ascii="宋体" w:hAnsi="宋体"/>
          <w:sz w:val="21"/>
          <w:szCs w:val="21"/>
        </w:rPr>
        <w:t>进度付款申请单的编制</w:t>
      </w:r>
      <w:r>
        <w:rPr>
          <w:rFonts w:ascii="宋体" w:hAnsi="宋体" w:hint="eastAsia"/>
          <w:sz w:val="21"/>
          <w:szCs w:val="21"/>
        </w:rPr>
        <w:t>〕</w:t>
      </w:r>
      <w:r>
        <w:rPr>
          <w:rFonts w:ascii="宋体" w:hAnsi="宋体"/>
          <w:sz w:val="21"/>
          <w:szCs w:val="21"/>
        </w:rPr>
        <w:t>的约定向监理人提交进度付款申请单。</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（3）其他价格形式合同的进度付款申请单的提交</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合同当事人可在专用合同条款中约定其他价格形式合同的进度付款申请单的编制和提交程序。</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12.4.4 进度款审核和支付</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（1）除专用合同条款另有约定外，监理人应在收到承包人进度付款申请单以及相关资料后7天内完成审查并报送发包人，发包人应在收到后7天内完成审批并签发进度款支付证书。发包人逾期未完成</w:t>
      </w:r>
      <w:r>
        <w:rPr>
          <w:rFonts w:ascii="宋体" w:hAnsi="宋体" w:hint="eastAsia"/>
          <w:sz w:val="21"/>
          <w:szCs w:val="21"/>
        </w:rPr>
        <w:t>审批</w:t>
      </w:r>
      <w:r>
        <w:rPr>
          <w:rFonts w:ascii="宋体" w:hAnsi="宋体"/>
          <w:sz w:val="21"/>
          <w:szCs w:val="21"/>
        </w:rPr>
        <w:t>且未提出异议的，视为已签发进度款支付证书。</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w:t>
      </w:r>
      <w:r>
        <w:rPr>
          <w:rFonts w:ascii="宋体" w:hAnsi="宋体" w:hint="eastAsia"/>
          <w:sz w:val="21"/>
          <w:szCs w:val="21"/>
        </w:rPr>
        <w:t>〔</w:t>
      </w:r>
      <w:r>
        <w:rPr>
          <w:rFonts w:ascii="宋体" w:hAnsi="宋体"/>
          <w:sz w:val="21"/>
          <w:szCs w:val="21"/>
        </w:rPr>
        <w:t>争议解决</w:t>
      </w:r>
      <w:r>
        <w:rPr>
          <w:rFonts w:ascii="宋体" w:hAnsi="宋体" w:hint="eastAsia"/>
          <w:sz w:val="21"/>
          <w:szCs w:val="21"/>
        </w:rPr>
        <w:t>〕</w:t>
      </w:r>
      <w:r>
        <w:rPr>
          <w:rFonts w:ascii="宋体" w:hAnsi="宋体"/>
          <w:sz w:val="21"/>
          <w:szCs w:val="21"/>
        </w:rPr>
        <w:t>的约定处理。</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（2）除专用合同条款另有约定外，发包人应在进度款支付证书或临时进度款支付证书签发后14天内完成支付，发包人逾期支付进度款的，应按照中国人民银行发布的同期同类贷款基准利率支付违约金。</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（3）发包人签发进度款支付证书或临时进度款支付证书，不表明发包人已同意、批准或接受了承包人完成的相应部分的工作。</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12.4.5 进度付款的修正</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在对已签发的进度款支付证书进行阶段汇总和复核中发现错误、遗漏或重复的，发包人和承包人均有权提出修正申请。经发包人和承包人同意的修正，应在下期进度付款中支付或扣除。</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12.4.6 支付分解表</w:t>
      </w:r>
    </w:p>
    <w:p w:rsidR="00680BD4" w:rsidRDefault="00C7416C">
      <w:pPr>
        <w:spacing w:line="360" w:lineRule="auto"/>
        <w:ind w:firstLineChars="200" w:firstLine="420"/>
        <w:rPr>
          <w:rFonts w:ascii="宋体" w:hAnsi="宋体"/>
          <w:sz w:val="21"/>
          <w:szCs w:val="21"/>
        </w:rPr>
      </w:pPr>
      <w:r>
        <w:rPr>
          <w:rFonts w:ascii="宋体" w:hAnsi="宋体"/>
          <w:sz w:val="21"/>
          <w:szCs w:val="21"/>
        </w:rPr>
        <w:lastRenderedPageBreak/>
        <w:t>1</w:t>
      </w:r>
      <w:r>
        <w:rPr>
          <w:rFonts w:ascii="宋体" w:hAnsi="宋体" w:hint="eastAsia"/>
          <w:sz w:val="21"/>
          <w:szCs w:val="21"/>
        </w:rPr>
        <w:t>.</w:t>
      </w:r>
      <w:r>
        <w:rPr>
          <w:rFonts w:ascii="宋体" w:hAnsi="宋体"/>
          <w:sz w:val="21"/>
          <w:szCs w:val="21"/>
        </w:rPr>
        <w:t>支付分解表的编制要求</w:t>
      </w:r>
    </w:p>
    <w:p w:rsidR="00680BD4" w:rsidRDefault="00C7416C">
      <w:pPr>
        <w:spacing w:line="360" w:lineRule="auto"/>
        <w:ind w:firstLineChars="200" w:firstLine="420"/>
        <w:rPr>
          <w:rFonts w:ascii="宋体" w:hAnsi="宋体"/>
          <w:sz w:val="21"/>
          <w:szCs w:val="21"/>
        </w:rPr>
      </w:pPr>
      <w:r>
        <w:rPr>
          <w:rFonts w:ascii="宋体" w:hAnsi="宋体"/>
          <w:sz w:val="21"/>
          <w:szCs w:val="21"/>
        </w:rPr>
        <w:t>（1）支付分解表中所列的每期付款金额，应为第12.4.2项</w:t>
      </w:r>
      <w:r>
        <w:rPr>
          <w:rFonts w:ascii="宋体" w:hAnsi="宋体" w:hint="eastAsia"/>
          <w:sz w:val="21"/>
          <w:szCs w:val="21"/>
        </w:rPr>
        <w:t>〔</w:t>
      </w:r>
      <w:r>
        <w:rPr>
          <w:rFonts w:ascii="宋体" w:hAnsi="宋体"/>
          <w:sz w:val="21"/>
          <w:szCs w:val="21"/>
        </w:rPr>
        <w:t>进度付款申请单的编制</w:t>
      </w:r>
      <w:r>
        <w:rPr>
          <w:rFonts w:ascii="宋体" w:hAnsi="宋体" w:hint="eastAsia"/>
          <w:sz w:val="21"/>
          <w:szCs w:val="21"/>
        </w:rPr>
        <w:t>〕</w:t>
      </w:r>
      <w:r>
        <w:rPr>
          <w:rFonts w:ascii="宋体" w:hAnsi="宋体"/>
          <w:sz w:val="21"/>
          <w:szCs w:val="21"/>
        </w:rPr>
        <w:t>第（1）</w:t>
      </w:r>
      <w:r>
        <w:rPr>
          <w:rFonts w:ascii="宋体" w:hAnsi="宋体" w:hint="eastAsia"/>
          <w:sz w:val="21"/>
          <w:szCs w:val="21"/>
        </w:rPr>
        <w:t>目</w:t>
      </w:r>
      <w:r>
        <w:rPr>
          <w:rFonts w:ascii="宋体" w:hAnsi="宋体"/>
          <w:sz w:val="21"/>
          <w:szCs w:val="21"/>
        </w:rPr>
        <w:t>的估算金额；</w:t>
      </w:r>
    </w:p>
    <w:p w:rsidR="00680BD4" w:rsidRDefault="00C7416C">
      <w:pPr>
        <w:spacing w:line="360" w:lineRule="auto"/>
        <w:ind w:firstLineChars="200" w:firstLine="420"/>
        <w:rPr>
          <w:rFonts w:ascii="宋体" w:hAnsi="宋体"/>
          <w:sz w:val="21"/>
          <w:szCs w:val="21"/>
        </w:rPr>
      </w:pPr>
      <w:r>
        <w:rPr>
          <w:rFonts w:ascii="宋体" w:hAnsi="宋体"/>
          <w:sz w:val="21"/>
          <w:szCs w:val="21"/>
        </w:rPr>
        <w:t>（2）实际进度与施工进度计划不一致的，合同当事人可按照第4.4款</w:t>
      </w:r>
      <w:r>
        <w:rPr>
          <w:rFonts w:ascii="宋体" w:hAnsi="宋体" w:hint="eastAsia"/>
          <w:sz w:val="21"/>
          <w:szCs w:val="21"/>
        </w:rPr>
        <w:t>〔</w:t>
      </w:r>
      <w:r>
        <w:rPr>
          <w:rFonts w:ascii="宋体" w:hAnsi="宋体"/>
          <w:sz w:val="21"/>
          <w:szCs w:val="21"/>
        </w:rPr>
        <w:t>商定或确定</w:t>
      </w:r>
      <w:r>
        <w:rPr>
          <w:rFonts w:ascii="宋体" w:hAnsi="宋体" w:hint="eastAsia"/>
          <w:sz w:val="21"/>
          <w:szCs w:val="21"/>
        </w:rPr>
        <w:t>〕</w:t>
      </w:r>
      <w:r>
        <w:rPr>
          <w:rFonts w:ascii="宋体" w:hAnsi="宋体"/>
          <w:sz w:val="21"/>
          <w:szCs w:val="21"/>
        </w:rPr>
        <w:t>修改支付分解表；</w:t>
      </w:r>
    </w:p>
    <w:p w:rsidR="00680BD4" w:rsidRDefault="00C7416C">
      <w:pPr>
        <w:spacing w:line="360" w:lineRule="auto"/>
        <w:ind w:firstLineChars="200" w:firstLine="420"/>
        <w:rPr>
          <w:rFonts w:ascii="宋体" w:hAnsi="宋体"/>
          <w:sz w:val="21"/>
          <w:szCs w:val="21"/>
        </w:rPr>
      </w:pPr>
      <w:r>
        <w:rPr>
          <w:rFonts w:ascii="宋体" w:hAnsi="宋体"/>
          <w:sz w:val="21"/>
          <w:szCs w:val="21"/>
        </w:rPr>
        <w:t>（3）不采用支付分解表的，承包人应向发包人和监理人提交按季度编制的支付估算分解表，用于支付参考。</w:t>
      </w:r>
    </w:p>
    <w:p w:rsidR="00680BD4" w:rsidRDefault="00C7416C">
      <w:pPr>
        <w:spacing w:line="360" w:lineRule="auto"/>
        <w:ind w:firstLineChars="200" w:firstLine="420"/>
        <w:rPr>
          <w:rFonts w:ascii="宋体" w:hAnsi="宋体"/>
          <w:sz w:val="21"/>
          <w:szCs w:val="21"/>
        </w:rPr>
      </w:pPr>
      <w:r>
        <w:rPr>
          <w:rFonts w:ascii="宋体" w:hAnsi="宋体"/>
          <w:sz w:val="21"/>
          <w:szCs w:val="21"/>
        </w:rPr>
        <w:t>2</w:t>
      </w:r>
      <w:r>
        <w:rPr>
          <w:rFonts w:ascii="宋体" w:hAnsi="宋体" w:hint="eastAsia"/>
          <w:sz w:val="21"/>
          <w:szCs w:val="21"/>
        </w:rPr>
        <w:t>.</w:t>
      </w:r>
      <w:r>
        <w:rPr>
          <w:rFonts w:ascii="宋体" w:hAnsi="宋体"/>
          <w:sz w:val="21"/>
          <w:szCs w:val="21"/>
        </w:rPr>
        <w:t>总价合同支付分解表的编制与审批</w:t>
      </w:r>
    </w:p>
    <w:p w:rsidR="00680BD4" w:rsidRDefault="00C7416C">
      <w:pPr>
        <w:spacing w:line="360" w:lineRule="auto"/>
        <w:ind w:firstLineChars="200" w:firstLine="420"/>
        <w:rPr>
          <w:rFonts w:ascii="宋体" w:hAnsi="宋体"/>
          <w:sz w:val="21"/>
          <w:szCs w:val="21"/>
        </w:rPr>
      </w:pPr>
      <w:r>
        <w:rPr>
          <w:rFonts w:ascii="宋体" w:hAnsi="宋体"/>
          <w:sz w:val="21"/>
          <w:szCs w:val="21"/>
        </w:rPr>
        <w:t>（1）除专用合同条款另有约定外，承包人应根据第7.2款</w:t>
      </w:r>
      <w:r>
        <w:rPr>
          <w:rFonts w:ascii="宋体" w:hAnsi="宋体" w:hint="eastAsia"/>
          <w:sz w:val="21"/>
          <w:szCs w:val="21"/>
        </w:rPr>
        <w:t>〔</w:t>
      </w:r>
      <w:r>
        <w:rPr>
          <w:rFonts w:ascii="宋体" w:hAnsi="宋体"/>
          <w:sz w:val="21"/>
          <w:szCs w:val="21"/>
        </w:rPr>
        <w:t>施工进度计划</w:t>
      </w:r>
      <w:r>
        <w:rPr>
          <w:rFonts w:ascii="宋体" w:hAnsi="宋体" w:hint="eastAsia"/>
          <w:sz w:val="21"/>
          <w:szCs w:val="21"/>
        </w:rPr>
        <w:t>〕</w:t>
      </w:r>
      <w:r>
        <w:rPr>
          <w:rFonts w:ascii="宋体" w:hAnsi="宋体"/>
          <w:sz w:val="21"/>
          <w:szCs w:val="21"/>
        </w:rPr>
        <w:t>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rsidR="00680BD4" w:rsidRDefault="00C7416C">
      <w:pPr>
        <w:spacing w:line="360" w:lineRule="auto"/>
        <w:ind w:firstLineChars="200" w:firstLine="420"/>
        <w:rPr>
          <w:rFonts w:ascii="宋体" w:hAnsi="宋体"/>
          <w:sz w:val="21"/>
          <w:szCs w:val="21"/>
        </w:rPr>
      </w:pPr>
      <w:r>
        <w:rPr>
          <w:rFonts w:ascii="宋体" w:hAnsi="宋体"/>
          <w:sz w:val="21"/>
          <w:szCs w:val="21"/>
        </w:rPr>
        <w:t>（2）监理人应在收到支付分解表后7天内完成审核并报送发包人。发包人应在收到经监理人审核的支付分解表后7天内完成审批，经发包人批准的支付分解表为有约束力的支付分解表。</w:t>
      </w:r>
    </w:p>
    <w:p w:rsidR="00680BD4" w:rsidRDefault="00C7416C">
      <w:pPr>
        <w:spacing w:line="360" w:lineRule="auto"/>
        <w:rPr>
          <w:rFonts w:ascii="宋体" w:hAnsi="宋体"/>
          <w:sz w:val="21"/>
          <w:szCs w:val="21"/>
        </w:rPr>
      </w:pPr>
      <w:r>
        <w:rPr>
          <w:rFonts w:ascii="宋体" w:hAnsi="宋体"/>
          <w:sz w:val="21"/>
          <w:szCs w:val="21"/>
        </w:rPr>
        <w:t xml:space="preserve">    （3）发包人逾期未完成支付分解表</w:t>
      </w:r>
      <w:r>
        <w:rPr>
          <w:rFonts w:ascii="宋体" w:hAnsi="宋体" w:hint="eastAsia"/>
          <w:sz w:val="21"/>
          <w:szCs w:val="21"/>
        </w:rPr>
        <w:t>审批</w:t>
      </w:r>
      <w:r>
        <w:rPr>
          <w:rFonts w:ascii="宋体" w:hAnsi="宋体"/>
          <w:sz w:val="21"/>
          <w:szCs w:val="21"/>
        </w:rPr>
        <w:t>的，也未及时要求承包人进行修正和提供补充资料的，则承包人提交的支付分解表视为已经获得发包人批准。</w:t>
      </w:r>
    </w:p>
    <w:p w:rsidR="00680BD4" w:rsidRDefault="00C7416C">
      <w:pPr>
        <w:spacing w:line="360" w:lineRule="auto"/>
        <w:ind w:firstLineChars="200" w:firstLine="420"/>
        <w:rPr>
          <w:rFonts w:ascii="宋体" w:hAnsi="宋体"/>
          <w:sz w:val="21"/>
          <w:szCs w:val="21"/>
        </w:rPr>
      </w:pPr>
      <w:r>
        <w:rPr>
          <w:rFonts w:ascii="宋体" w:hAnsi="宋体"/>
          <w:sz w:val="21"/>
          <w:szCs w:val="21"/>
        </w:rPr>
        <w:t>3</w:t>
      </w:r>
      <w:r>
        <w:rPr>
          <w:rFonts w:ascii="宋体" w:hAnsi="宋体" w:hint="eastAsia"/>
          <w:sz w:val="21"/>
          <w:szCs w:val="21"/>
        </w:rPr>
        <w:t>.</w:t>
      </w:r>
      <w:r>
        <w:rPr>
          <w:rFonts w:ascii="宋体" w:hAnsi="宋体"/>
          <w:sz w:val="21"/>
          <w:szCs w:val="21"/>
        </w:rPr>
        <w:t>单价合同的总价项目支付分解表的编制与审批</w:t>
      </w:r>
    </w:p>
    <w:p w:rsidR="00680BD4" w:rsidRDefault="00C7416C">
      <w:pPr>
        <w:spacing w:line="360" w:lineRule="auto"/>
        <w:ind w:firstLineChars="200" w:firstLine="420"/>
        <w:rPr>
          <w:rFonts w:ascii="宋体" w:hAnsi="宋体"/>
          <w:sz w:val="21"/>
          <w:szCs w:val="21"/>
        </w:rPr>
      </w:pPr>
      <w:r>
        <w:rPr>
          <w:rFonts w:ascii="宋体" w:hAnsi="宋体"/>
          <w:sz w:val="21"/>
          <w:szCs w:val="21"/>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12.5支付账户</w:t>
      </w:r>
    </w:p>
    <w:p w:rsidR="00680BD4" w:rsidRDefault="00C7416C">
      <w:pPr>
        <w:spacing w:line="360" w:lineRule="auto"/>
        <w:ind w:firstLineChars="200" w:firstLine="420"/>
        <w:rPr>
          <w:rFonts w:ascii="宋体" w:hAnsi="宋体"/>
          <w:sz w:val="21"/>
          <w:szCs w:val="21"/>
        </w:rPr>
      </w:pPr>
      <w:r>
        <w:rPr>
          <w:rFonts w:ascii="宋体" w:hAnsi="宋体"/>
          <w:sz w:val="21"/>
          <w:szCs w:val="21"/>
        </w:rPr>
        <w:t>发包人应将合同价款支付至合同协议书中约定的承包人账户。</w:t>
      </w:r>
    </w:p>
    <w:p w:rsidR="00680BD4" w:rsidRDefault="00C7416C">
      <w:pPr>
        <w:keepNext/>
        <w:keepLines/>
        <w:spacing w:before="120" w:after="120" w:line="360" w:lineRule="auto"/>
        <w:outlineLvl w:val="3"/>
        <w:rPr>
          <w:rFonts w:ascii="宋体" w:hAnsi="宋体"/>
          <w:bCs/>
          <w:sz w:val="21"/>
          <w:szCs w:val="21"/>
        </w:rPr>
      </w:pPr>
      <w:r>
        <w:rPr>
          <w:rFonts w:ascii="宋体" w:hAnsi="宋体"/>
          <w:bCs/>
          <w:sz w:val="21"/>
          <w:szCs w:val="21"/>
        </w:rPr>
        <w:t>13. 验收和工程试车</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13.1分部分项工程验收</w:t>
      </w:r>
    </w:p>
    <w:p w:rsidR="00680BD4" w:rsidRDefault="00C7416C">
      <w:pPr>
        <w:spacing w:line="360" w:lineRule="auto"/>
        <w:ind w:firstLineChars="200" w:firstLine="420"/>
        <w:rPr>
          <w:rFonts w:ascii="宋体" w:hAnsi="宋体"/>
          <w:sz w:val="21"/>
          <w:szCs w:val="21"/>
        </w:rPr>
      </w:pPr>
      <w:r>
        <w:rPr>
          <w:rFonts w:ascii="宋体" w:hAnsi="宋体"/>
          <w:sz w:val="21"/>
          <w:szCs w:val="21"/>
        </w:rPr>
        <w:t>13.1.1 分部分项工程质量应符合国家有关工程施工验收规范、标准及合同约定，承包人应按照施工组织设计的要求完成分部分项工程施工。</w:t>
      </w:r>
    </w:p>
    <w:p w:rsidR="00680BD4" w:rsidRDefault="00C7416C">
      <w:pPr>
        <w:spacing w:line="360" w:lineRule="auto"/>
        <w:ind w:firstLineChars="200" w:firstLine="420"/>
        <w:rPr>
          <w:rFonts w:ascii="宋体" w:hAnsi="宋体"/>
          <w:sz w:val="21"/>
          <w:szCs w:val="21"/>
        </w:rPr>
      </w:pPr>
      <w:r>
        <w:rPr>
          <w:rFonts w:ascii="宋体" w:hAnsi="宋体"/>
          <w:sz w:val="21"/>
          <w:szCs w:val="21"/>
        </w:rPr>
        <w:t>13.1.2 除专用合同条款另有约定外，分部分项工程经承包人自检合格并具备验收条件的，承包人应提前48小时通知监理人进行验收。监理人不能按时进行验收的，应在验收前24小时向承包人提交书面延期要求，但延期不能超过48小时。监理人未按时进行验收，也未提出延期要求的，承包人有权自行验收，监理人应认可验收结果。分部分项工程未经验收的，不得进入下一道工序施工。</w:t>
      </w:r>
    </w:p>
    <w:p w:rsidR="00680BD4" w:rsidRDefault="00C7416C">
      <w:pPr>
        <w:spacing w:line="360" w:lineRule="auto"/>
        <w:ind w:firstLineChars="200" w:firstLine="420"/>
        <w:rPr>
          <w:rFonts w:ascii="宋体" w:hAnsi="宋体"/>
          <w:sz w:val="21"/>
          <w:szCs w:val="21"/>
        </w:rPr>
      </w:pPr>
      <w:r>
        <w:rPr>
          <w:rFonts w:ascii="宋体" w:hAnsi="宋体"/>
          <w:sz w:val="21"/>
          <w:szCs w:val="21"/>
        </w:rPr>
        <w:t>分部分项工程的验收资料应当作为竣工资料的组成部分。</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13.2竣工验收</w:t>
      </w:r>
    </w:p>
    <w:p w:rsidR="00680BD4" w:rsidRDefault="00C7416C">
      <w:pPr>
        <w:spacing w:line="360" w:lineRule="auto"/>
        <w:ind w:firstLineChars="200" w:firstLine="420"/>
        <w:rPr>
          <w:rFonts w:ascii="宋体" w:hAnsi="宋体"/>
          <w:sz w:val="21"/>
          <w:szCs w:val="21"/>
        </w:rPr>
      </w:pPr>
      <w:r>
        <w:rPr>
          <w:rFonts w:ascii="宋体" w:hAnsi="宋体"/>
          <w:sz w:val="21"/>
          <w:szCs w:val="21"/>
        </w:rPr>
        <w:t>13.2.1竣工验收条件</w:t>
      </w:r>
    </w:p>
    <w:p w:rsidR="00680BD4" w:rsidRDefault="00C7416C">
      <w:pPr>
        <w:spacing w:line="360" w:lineRule="auto"/>
        <w:ind w:firstLineChars="200" w:firstLine="420"/>
        <w:rPr>
          <w:rFonts w:ascii="宋体" w:hAnsi="宋体"/>
          <w:sz w:val="21"/>
          <w:szCs w:val="21"/>
        </w:rPr>
      </w:pPr>
      <w:r>
        <w:rPr>
          <w:rFonts w:ascii="宋体" w:hAnsi="宋体"/>
          <w:sz w:val="21"/>
          <w:szCs w:val="21"/>
        </w:rPr>
        <w:lastRenderedPageBreak/>
        <w:t>工程具备以下条件的，承包人可以申请竣工验收：</w:t>
      </w:r>
    </w:p>
    <w:p w:rsidR="00680BD4" w:rsidRDefault="00C7416C">
      <w:pPr>
        <w:spacing w:line="360" w:lineRule="auto"/>
        <w:ind w:firstLineChars="200" w:firstLine="420"/>
        <w:rPr>
          <w:rFonts w:ascii="宋体" w:hAnsi="宋体"/>
          <w:sz w:val="21"/>
          <w:szCs w:val="21"/>
        </w:rPr>
      </w:pPr>
      <w:r>
        <w:rPr>
          <w:rFonts w:ascii="宋体" w:hAnsi="宋体"/>
          <w:sz w:val="21"/>
          <w:szCs w:val="21"/>
        </w:rPr>
        <w:t>（1）除发包人同意的甩项</w:t>
      </w:r>
      <w:r>
        <w:rPr>
          <w:rFonts w:ascii="宋体" w:hAnsi="宋体" w:hint="eastAsia"/>
          <w:sz w:val="21"/>
          <w:szCs w:val="21"/>
        </w:rPr>
        <w:t>工作</w:t>
      </w:r>
      <w:r>
        <w:rPr>
          <w:rFonts w:ascii="宋体" w:hAnsi="宋体"/>
          <w:sz w:val="21"/>
          <w:szCs w:val="21"/>
        </w:rPr>
        <w:t>和缺陷修补工作外，合同范围内的全部工程以及有关工作，包括合同要求的试验、试运行以及检验均已完成，并符合合同要求；</w:t>
      </w:r>
    </w:p>
    <w:p w:rsidR="00680BD4" w:rsidRDefault="00C7416C">
      <w:pPr>
        <w:spacing w:line="360" w:lineRule="auto"/>
        <w:ind w:firstLineChars="200" w:firstLine="420"/>
        <w:rPr>
          <w:rFonts w:ascii="宋体" w:hAnsi="宋体"/>
          <w:sz w:val="21"/>
          <w:szCs w:val="21"/>
        </w:rPr>
      </w:pPr>
      <w:r>
        <w:rPr>
          <w:rFonts w:ascii="宋体" w:hAnsi="宋体"/>
          <w:sz w:val="21"/>
          <w:szCs w:val="21"/>
        </w:rPr>
        <w:t>（2）已按合同约定编制了甩项</w:t>
      </w:r>
      <w:r>
        <w:rPr>
          <w:rFonts w:ascii="宋体" w:hAnsi="宋体" w:hint="eastAsia"/>
          <w:sz w:val="21"/>
          <w:szCs w:val="21"/>
        </w:rPr>
        <w:t>工作</w:t>
      </w:r>
      <w:r>
        <w:rPr>
          <w:rFonts w:ascii="宋体" w:hAnsi="宋体"/>
          <w:sz w:val="21"/>
          <w:szCs w:val="21"/>
        </w:rPr>
        <w:t>和缺陷修补工作清单以及相应的施工计划；</w:t>
      </w:r>
    </w:p>
    <w:p w:rsidR="00680BD4" w:rsidRDefault="00C7416C">
      <w:pPr>
        <w:spacing w:line="360" w:lineRule="auto"/>
        <w:ind w:firstLineChars="200" w:firstLine="420"/>
        <w:rPr>
          <w:rFonts w:ascii="宋体" w:hAnsi="宋体"/>
          <w:sz w:val="21"/>
          <w:szCs w:val="21"/>
        </w:rPr>
      </w:pPr>
      <w:r>
        <w:rPr>
          <w:rFonts w:ascii="宋体" w:hAnsi="宋体"/>
          <w:sz w:val="21"/>
          <w:szCs w:val="21"/>
        </w:rPr>
        <w:t>（3）已按合同约定的内容和份数备齐竣工资料。</w:t>
      </w:r>
    </w:p>
    <w:p w:rsidR="00680BD4" w:rsidRDefault="00C7416C">
      <w:pPr>
        <w:spacing w:line="360" w:lineRule="auto"/>
        <w:ind w:firstLineChars="200" w:firstLine="420"/>
        <w:rPr>
          <w:rFonts w:ascii="宋体" w:hAnsi="宋体"/>
          <w:sz w:val="21"/>
          <w:szCs w:val="21"/>
        </w:rPr>
      </w:pPr>
      <w:r>
        <w:rPr>
          <w:rFonts w:ascii="宋体" w:hAnsi="宋体"/>
          <w:sz w:val="21"/>
          <w:szCs w:val="21"/>
        </w:rPr>
        <w:t>13.2.2竣工验收程序</w:t>
      </w:r>
    </w:p>
    <w:p w:rsidR="00680BD4" w:rsidRDefault="00C7416C">
      <w:pPr>
        <w:spacing w:line="360" w:lineRule="auto"/>
        <w:ind w:firstLineChars="200" w:firstLine="420"/>
        <w:rPr>
          <w:rFonts w:ascii="宋体" w:hAnsi="宋体"/>
          <w:sz w:val="21"/>
          <w:szCs w:val="21"/>
        </w:rPr>
      </w:pPr>
      <w:r>
        <w:rPr>
          <w:rFonts w:ascii="宋体" w:hAnsi="宋体"/>
          <w:sz w:val="21"/>
          <w:szCs w:val="21"/>
        </w:rPr>
        <w:t>除专用合同条款另有约定外，承包人申请竣工验收的，应当按照以下程序进行：</w:t>
      </w:r>
    </w:p>
    <w:p w:rsidR="00680BD4" w:rsidRDefault="00C7416C">
      <w:pPr>
        <w:spacing w:line="360" w:lineRule="auto"/>
        <w:ind w:firstLineChars="200" w:firstLine="420"/>
        <w:rPr>
          <w:rFonts w:ascii="宋体" w:hAnsi="宋体"/>
          <w:sz w:val="21"/>
          <w:szCs w:val="21"/>
        </w:rPr>
      </w:pPr>
      <w:r>
        <w:rPr>
          <w:rFonts w:ascii="宋体" w:hAnsi="宋体"/>
          <w:sz w:val="21"/>
          <w:szCs w:val="21"/>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rsidR="00680BD4" w:rsidRDefault="00C7416C">
      <w:pPr>
        <w:spacing w:line="360" w:lineRule="auto"/>
        <w:ind w:firstLineChars="200" w:firstLine="420"/>
        <w:rPr>
          <w:rFonts w:ascii="宋体" w:hAnsi="宋体"/>
          <w:sz w:val="21"/>
          <w:szCs w:val="21"/>
        </w:rPr>
      </w:pPr>
      <w:r>
        <w:rPr>
          <w:rFonts w:ascii="宋体" w:hAnsi="宋体"/>
          <w:sz w:val="21"/>
          <w:szCs w:val="21"/>
        </w:rPr>
        <w:t>（2）监理人审查后认为已具备竣工验收条件的，应将竣工验收申请报告提交发包人，发包人应在收到</w:t>
      </w:r>
      <w:r>
        <w:rPr>
          <w:rFonts w:ascii="宋体" w:hAnsi="宋体" w:hint="eastAsia"/>
          <w:sz w:val="21"/>
          <w:szCs w:val="21"/>
        </w:rPr>
        <w:t>经</w:t>
      </w:r>
      <w:r>
        <w:rPr>
          <w:rFonts w:ascii="宋体" w:hAnsi="宋体"/>
          <w:sz w:val="21"/>
          <w:szCs w:val="21"/>
        </w:rPr>
        <w:t>监理人审核的竣工验收申请报告后28天内</w:t>
      </w:r>
      <w:r>
        <w:rPr>
          <w:rFonts w:ascii="宋体" w:hAnsi="宋体" w:hint="eastAsia"/>
          <w:sz w:val="21"/>
          <w:szCs w:val="21"/>
        </w:rPr>
        <w:t>审批</w:t>
      </w:r>
      <w:r>
        <w:rPr>
          <w:rFonts w:ascii="宋体" w:hAnsi="宋体"/>
          <w:sz w:val="21"/>
          <w:szCs w:val="21"/>
        </w:rPr>
        <w:t>完毕并组织监理人、承包人、设计人等相关单位完成竣工验收。</w:t>
      </w:r>
    </w:p>
    <w:p w:rsidR="00680BD4" w:rsidRDefault="00C7416C">
      <w:pPr>
        <w:spacing w:line="360" w:lineRule="auto"/>
        <w:ind w:firstLineChars="200" w:firstLine="420"/>
        <w:rPr>
          <w:rFonts w:ascii="宋体" w:hAnsi="宋体"/>
          <w:sz w:val="21"/>
          <w:szCs w:val="21"/>
        </w:rPr>
      </w:pPr>
      <w:r>
        <w:rPr>
          <w:rFonts w:ascii="宋体" w:hAnsi="宋体"/>
          <w:sz w:val="21"/>
          <w:szCs w:val="21"/>
        </w:rPr>
        <w:t>（3）竣工验收合格的，发包人应在验收合格后14天内向承包人签发工程接收证书。发包人无正当理由逾期不颁发工程接收证书的，自验收合格后第15天起视为已颁发工程接收证书。</w:t>
      </w:r>
    </w:p>
    <w:p w:rsidR="00680BD4" w:rsidRDefault="00C7416C">
      <w:pPr>
        <w:spacing w:line="360" w:lineRule="auto"/>
        <w:ind w:firstLineChars="200" w:firstLine="420"/>
        <w:rPr>
          <w:rFonts w:ascii="宋体" w:hAnsi="宋体"/>
          <w:sz w:val="21"/>
          <w:szCs w:val="21"/>
        </w:rPr>
      </w:pPr>
      <w:r>
        <w:rPr>
          <w:rFonts w:ascii="宋体" w:hAnsi="宋体"/>
          <w:sz w:val="21"/>
          <w:szCs w:val="21"/>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rsidR="00680BD4" w:rsidRDefault="00C7416C">
      <w:pPr>
        <w:spacing w:line="360" w:lineRule="auto"/>
        <w:ind w:firstLineChars="200" w:firstLine="420"/>
        <w:rPr>
          <w:rFonts w:ascii="宋体" w:hAnsi="宋体"/>
          <w:sz w:val="21"/>
          <w:szCs w:val="21"/>
        </w:rPr>
      </w:pPr>
      <w:r>
        <w:rPr>
          <w:rFonts w:ascii="宋体" w:hAnsi="宋体"/>
          <w:sz w:val="21"/>
          <w:szCs w:val="21"/>
        </w:rPr>
        <w:t>（5）工程未经验收或验收不合格，发包人擅自使用的，应在转移占有工程后7天内向承包人颁发工程接收证书；发包人无正当理由逾期不颁发工程接收证书的，自转移占有后第15天起视为已颁发工程接收证书。</w:t>
      </w:r>
    </w:p>
    <w:p w:rsidR="00680BD4" w:rsidRDefault="00C7416C">
      <w:pPr>
        <w:spacing w:line="360" w:lineRule="auto"/>
        <w:ind w:firstLineChars="200" w:firstLine="420"/>
        <w:rPr>
          <w:rFonts w:ascii="宋体" w:hAnsi="宋体"/>
          <w:sz w:val="21"/>
          <w:szCs w:val="21"/>
        </w:rPr>
      </w:pPr>
      <w:r>
        <w:rPr>
          <w:rFonts w:ascii="宋体" w:hAnsi="宋体"/>
          <w:sz w:val="21"/>
          <w:szCs w:val="21"/>
        </w:rPr>
        <w:t>除专用合同条款另有约定外，发包人不按照本项约定组织竣工验收、颁发工程接收证书的，每逾期一天，应以签约合同价为基数，按照中国人民银行发布的同期同类贷款基准利率支付违约金。</w:t>
      </w:r>
    </w:p>
    <w:p w:rsidR="00680BD4" w:rsidRDefault="00C7416C">
      <w:pPr>
        <w:spacing w:line="360" w:lineRule="auto"/>
        <w:ind w:firstLineChars="200" w:firstLine="420"/>
        <w:rPr>
          <w:rFonts w:ascii="宋体" w:hAnsi="宋体"/>
          <w:sz w:val="21"/>
          <w:szCs w:val="21"/>
        </w:rPr>
      </w:pPr>
      <w:r>
        <w:rPr>
          <w:rFonts w:ascii="宋体" w:hAnsi="宋体"/>
          <w:sz w:val="21"/>
          <w:szCs w:val="21"/>
        </w:rPr>
        <w:t>13.2.3竣工日期</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工程经竣工验收合格的，以承包人提交竣工验收申请报告之日为实际竣工日期，并在工程接收证书中载明；因发包人原因，未在监理人收到承包人提交的竣工验收申请报告42天内完成</w:t>
      </w:r>
      <w:r>
        <w:rPr>
          <w:rFonts w:ascii="宋体" w:hAnsi="宋体" w:hint="eastAsia"/>
          <w:sz w:val="21"/>
          <w:szCs w:val="21"/>
        </w:rPr>
        <w:t>竣工</w:t>
      </w:r>
      <w:r>
        <w:rPr>
          <w:rFonts w:ascii="宋体" w:hAnsi="宋体"/>
          <w:sz w:val="21"/>
          <w:szCs w:val="21"/>
        </w:rPr>
        <w:t>验收</w:t>
      </w:r>
      <w:r>
        <w:rPr>
          <w:rFonts w:ascii="宋体" w:hAnsi="宋体" w:hint="eastAsia"/>
          <w:sz w:val="21"/>
          <w:szCs w:val="21"/>
        </w:rPr>
        <w:t>，或完成竣工验收不予签发工程接收证书</w:t>
      </w:r>
      <w:r>
        <w:rPr>
          <w:rFonts w:ascii="宋体" w:hAnsi="宋体"/>
          <w:sz w:val="21"/>
          <w:szCs w:val="21"/>
        </w:rPr>
        <w:t>的，以提交竣工验</w:t>
      </w:r>
      <w:bookmarkStart w:id="161" w:name="#go14"/>
      <w:bookmarkEnd w:id="161"/>
      <w:r>
        <w:rPr>
          <w:rFonts w:ascii="宋体" w:hAnsi="宋体"/>
          <w:sz w:val="21"/>
          <w:szCs w:val="21"/>
        </w:rPr>
        <w:t>收申请报告的日期为实际竣工日期；工程未经竣工验收，发包人擅自使用的，以转移占有工程之日为实际竣工日期。</w:t>
      </w:r>
    </w:p>
    <w:p w:rsidR="00680BD4" w:rsidRDefault="00C7416C">
      <w:pPr>
        <w:spacing w:line="360" w:lineRule="auto"/>
        <w:ind w:firstLineChars="200" w:firstLine="420"/>
        <w:rPr>
          <w:rFonts w:ascii="宋体" w:hAnsi="宋体"/>
          <w:sz w:val="21"/>
          <w:szCs w:val="21"/>
        </w:rPr>
      </w:pPr>
      <w:r>
        <w:rPr>
          <w:rFonts w:ascii="宋体" w:hAnsi="宋体"/>
          <w:sz w:val="21"/>
          <w:szCs w:val="21"/>
        </w:rPr>
        <w:t>13.2.4 拒绝接收全部或部分工程</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对于竣工验收不合格的工程，承包人完成整改后，</w:t>
      </w:r>
      <w:r>
        <w:rPr>
          <w:rFonts w:ascii="宋体" w:hAnsi="宋体" w:hint="eastAsia"/>
          <w:sz w:val="21"/>
          <w:szCs w:val="21"/>
        </w:rPr>
        <w:t>应当</w:t>
      </w:r>
      <w:r>
        <w:rPr>
          <w:rFonts w:ascii="宋体" w:hAnsi="宋体"/>
          <w:sz w:val="21"/>
          <w:szCs w:val="21"/>
        </w:rPr>
        <w:t>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13.2.5 移交、接收全部与部分工程</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hint="eastAsia"/>
          <w:sz w:val="21"/>
          <w:szCs w:val="21"/>
        </w:rPr>
        <w:t>除专用合同条款另有约定外，</w:t>
      </w:r>
      <w:r>
        <w:rPr>
          <w:rFonts w:ascii="宋体" w:hAnsi="宋体"/>
          <w:sz w:val="21"/>
          <w:szCs w:val="21"/>
        </w:rPr>
        <w:t>合同当事人应当在颁发工程接收证书</w:t>
      </w:r>
      <w:r>
        <w:rPr>
          <w:rFonts w:ascii="宋体" w:hAnsi="宋体" w:hint="eastAsia"/>
          <w:sz w:val="21"/>
          <w:szCs w:val="21"/>
        </w:rPr>
        <w:t>后7天内</w:t>
      </w:r>
      <w:r>
        <w:rPr>
          <w:rFonts w:ascii="宋体" w:hAnsi="宋体"/>
          <w:sz w:val="21"/>
          <w:szCs w:val="21"/>
        </w:rPr>
        <w:t>完成工程的移交。</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lastRenderedPageBreak/>
        <w:t>发包人无正当理由不接收工程的，发包人自</w:t>
      </w:r>
      <w:r>
        <w:rPr>
          <w:rFonts w:ascii="宋体" w:hAnsi="宋体" w:hint="eastAsia"/>
          <w:sz w:val="21"/>
          <w:szCs w:val="21"/>
        </w:rPr>
        <w:t>应当接收工程</w:t>
      </w:r>
      <w:r>
        <w:rPr>
          <w:rFonts w:ascii="宋体" w:hAnsi="宋体"/>
          <w:sz w:val="21"/>
          <w:szCs w:val="21"/>
        </w:rPr>
        <w:t>之日起，承担工程照管、成品保护、保管等与工程有关的各项费用</w:t>
      </w:r>
      <w:r>
        <w:rPr>
          <w:rFonts w:ascii="宋体" w:hAnsi="宋体" w:hint="eastAsia"/>
          <w:sz w:val="21"/>
          <w:szCs w:val="21"/>
        </w:rPr>
        <w:t>，合同当事人可以在专用合同条款中另行约定发包人逾期接收工程的违约责任</w:t>
      </w:r>
      <w:r>
        <w:rPr>
          <w:rFonts w:ascii="宋体" w:hAnsi="宋体"/>
          <w:sz w:val="21"/>
          <w:szCs w:val="21"/>
        </w:rPr>
        <w:t>。</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承包人无正当理由不移交工程的，</w:t>
      </w:r>
      <w:r>
        <w:rPr>
          <w:rFonts w:ascii="宋体" w:hAnsi="宋体" w:hint="eastAsia"/>
          <w:sz w:val="21"/>
          <w:szCs w:val="21"/>
        </w:rPr>
        <w:t>承包人应承担</w:t>
      </w:r>
      <w:r>
        <w:rPr>
          <w:rFonts w:ascii="宋体" w:hAnsi="宋体"/>
          <w:sz w:val="21"/>
          <w:szCs w:val="21"/>
        </w:rPr>
        <w:t>工程照管、成品保护、保管等与工程有关的各项费用</w:t>
      </w:r>
      <w:r>
        <w:rPr>
          <w:rFonts w:ascii="宋体" w:hAnsi="宋体" w:hint="eastAsia"/>
          <w:sz w:val="21"/>
          <w:szCs w:val="21"/>
        </w:rPr>
        <w:t>，合同当事人可以在专用合同条款中另行约定承包人无正当理由不移交工程的违约责任</w:t>
      </w:r>
      <w:r>
        <w:rPr>
          <w:rFonts w:ascii="宋体" w:hAnsi="宋体"/>
          <w:sz w:val="21"/>
          <w:szCs w:val="21"/>
        </w:rPr>
        <w:t>。</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13.3工程试车</w:t>
      </w:r>
    </w:p>
    <w:p w:rsidR="00680BD4" w:rsidRDefault="00C7416C">
      <w:pPr>
        <w:spacing w:line="360" w:lineRule="auto"/>
        <w:ind w:firstLineChars="200" w:firstLine="420"/>
        <w:rPr>
          <w:rFonts w:ascii="宋体" w:hAnsi="宋体"/>
          <w:sz w:val="21"/>
          <w:szCs w:val="21"/>
        </w:rPr>
      </w:pPr>
      <w:r>
        <w:rPr>
          <w:rFonts w:ascii="宋体" w:hAnsi="宋体"/>
          <w:sz w:val="21"/>
          <w:szCs w:val="21"/>
        </w:rPr>
        <w:t>13.3.1试车程序</w:t>
      </w:r>
    </w:p>
    <w:p w:rsidR="00680BD4" w:rsidRDefault="00C7416C">
      <w:pPr>
        <w:spacing w:line="360" w:lineRule="auto"/>
        <w:ind w:firstLineChars="200" w:firstLine="420"/>
        <w:rPr>
          <w:rFonts w:ascii="宋体" w:hAnsi="宋体"/>
          <w:sz w:val="21"/>
          <w:szCs w:val="21"/>
        </w:rPr>
      </w:pPr>
      <w:r>
        <w:rPr>
          <w:rFonts w:ascii="宋体" w:hAnsi="宋体"/>
          <w:sz w:val="21"/>
          <w:szCs w:val="21"/>
        </w:rPr>
        <w:t>工程需要试车的，除专用合同条款另有约定外，试车内容应与承包人承包范围相一致，试车费用由承包人承担。工程试车应按如下程序进行：</w:t>
      </w:r>
    </w:p>
    <w:p w:rsidR="00680BD4" w:rsidRDefault="00C7416C">
      <w:pPr>
        <w:spacing w:line="360" w:lineRule="auto"/>
        <w:ind w:firstLineChars="200" w:firstLine="420"/>
        <w:rPr>
          <w:rFonts w:ascii="宋体" w:hAnsi="宋体"/>
          <w:sz w:val="21"/>
          <w:szCs w:val="21"/>
        </w:rPr>
      </w:pPr>
      <w:r>
        <w:rPr>
          <w:rFonts w:ascii="宋体" w:hAnsi="宋体"/>
          <w:sz w:val="21"/>
          <w:szCs w:val="21"/>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rsidR="00680BD4" w:rsidRDefault="00C7416C">
      <w:pPr>
        <w:spacing w:line="360" w:lineRule="auto"/>
        <w:ind w:firstLineChars="200" w:firstLine="420"/>
        <w:rPr>
          <w:rFonts w:ascii="宋体" w:hAnsi="宋体"/>
          <w:sz w:val="21"/>
          <w:szCs w:val="21"/>
        </w:rPr>
      </w:pPr>
      <w:r>
        <w:rPr>
          <w:rFonts w:ascii="宋体" w:hAnsi="宋体"/>
          <w:sz w:val="21"/>
          <w:szCs w:val="21"/>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rsidR="00680BD4" w:rsidRDefault="00C7416C">
      <w:pPr>
        <w:spacing w:line="360" w:lineRule="auto"/>
        <w:ind w:firstLineChars="200" w:firstLine="420"/>
        <w:rPr>
          <w:rFonts w:ascii="宋体" w:hAnsi="宋体"/>
          <w:sz w:val="21"/>
          <w:szCs w:val="21"/>
        </w:rPr>
      </w:pPr>
      <w:r>
        <w:rPr>
          <w:rFonts w:ascii="宋体" w:hAnsi="宋体"/>
          <w:sz w:val="21"/>
          <w:szCs w:val="21"/>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rsidR="00680BD4" w:rsidRDefault="00C7416C">
      <w:pPr>
        <w:spacing w:line="360" w:lineRule="auto"/>
        <w:ind w:firstLineChars="200" w:firstLine="420"/>
        <w:rPr>
          <w:rFonts w:ascii="宋体" w:hAnsi="宋体"/>
          <w:sz w:val="21"/>
          <w:szCs w:val="21"/>
        </w:rPr>
      </w:pPr>
      <w:r>
        <w:rPr>
          <w:rFonts w:ascii="宋体" w:hAnsi="宋体"/>
          <w:sz w:val="21"/>
          <w:szCs w:val="21"/>
        </w:rPr>
        <w:t>13.3.2 试车中的责任</w:t>
      </w:r>
    </w:p>
    <w:p w:rsidR="00680BD4" w:rsidRDefault="00C7416C">
      <w:pPr>
        <w:spacing w:line="360" w:lineRule="auto"/>
        <w:ind w:firstLineChars="200" w:firstLine="420"/>
        <w:rPr>
          <w:rFonts w:ascii="宋体" w:hAnsi="宋体"/>
          <w:sz w:val="21"/>
          <w:szCs w:val="21"/>
        </w:rPr>
      </w:pPr>
      <w:r>
        <w:rPr>
          <w:rFonts w:ascii="宋体" w:hAnsi="宋体"/>
          <w:sz w:val="21"/>
          <w:szCs w:val="21"/>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rsidR="00680BD4" w:rsidRDefault="00C7416C">
      <w:pPr>
        <w:spacing w:line="360" w:lineRule="auto"/>
        <w:ind w:firstLineChars="200" w:firstLine="420"/>
        <w:rPr>
          <w:rFonts w:ascii="宋体" w:hAnsi="宋体"/>
          <w:sz w:val="21"/>
          <w:szCs w:val="21"/>
        </w:rPr>
      </w:pPr>
      <w:r>
        <w:rPr>
          <w:rFonts w:ascii="宋体" w:hAnsi="宋体"/>
          <w:sz w:val="21"/>
          <w:szCs w:val="21"/>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rsidR="00680BD4" w:rsidRDefault="00C7416C">
      <w:pPr>
        <w:spacing w:line="360" w:lineRule="auto"/>
        <w:ind w:firstLineChars="200" w:firstLine="420"/>
        <w:rPr>
          <w:rFonts w:ascii="宋体" w:hAnsi="宋体"/>
          <w:sz w:val="21"/>
          <w:szCs w:val="21"/>
        </w:rPr>
      </w:pPr>
      <w:r>
        <w:rPr>
          <w:rFonts w:ascii="宋体" w:hAnsi="宋体"/>
          <w:sz w:val="21"/>
          <w:szCs w:val="21"/>
        </w:rPr>
        <w:t>13.3.3 投料试车</w:t>
      </w:r>
    </w:p>
    <w:p w:rsidR="00680BD4" w:rsidRDefault="00C7416C">
      <w:pPr>
        <w:spacing w:line="360" w:lineRule="auto"/>
        <w:ind w:firstLineChars="200" w:firstLine="420"/>
        <w:rPr>
          <w:rFonts w:ascii="宋体" w:hAnsi="宋体"/>
          <w:sz w:val="21"/>
          <w:szCs w:val="21"/>
        </w:rPr>
      </w:pPr>
      <w:r>
        <w:rPr>
          <w:rFonts w:ascii="宋体" w:hAnsi="宋体" w:hint="eastAsia"/>
          <w:sz w:val="21"/>
          <w:szCs w:val="21"/>
        </w:rPr>
        <w:t>如需进行投料试车的，</w:t>
      </w:r>
      <w:r>
        <w:rPr>
          <w:rFonts w:ascii="宋体" w:hAnsi="宋体"/>
          <w:sz w:val="21"/>
          <w:szCs w:val="21"/>
        </w:rPr>
        <w:t>发包人</w:t>
      </w:r>
      <w:r>
        <w:rPr>
          <w:rFonts w:ascii="宋体" w:hAnsi="宋体" w:hint="eastAsia"/>
          <w:sz w:val="21"/>
          <w:szCs w:val="21"/>
        </w:rPr>
        <w:t>应在</w:t>
      </w:r>
      <w:r>
        <w:rPr>
          <w:rFonts w:ascii="宋体" w:hAnsi="宋体"/>
          <w:sz w:val="21"/>
          <w:szCs w:val="21"/>
        </w:rPr>
        <w:t>工程竣工验收后</w:t>
      </w:r>
      <w:r>
        <w:rPr>
          <w:rFonts w:ascii="宋体" w:hAnsi="宋体" w:hint="eastAsia"/>
          <w:sz w:val="21"/>
          <w:szCs w:val="21"/>
        </w:rPr>
        <w:t>组织</w:t>
      </w:r>
      <w:r>
        <w:rPr>
          <w:rFonts w:ascii="宋体" w:hAnsi="宋体"/>
          <w:sz w:val="21"/>
          <w:szCs w:val="21"/>
        </w:rPr>
        <w:t>投料试车</w:t>
      </w:r>
      <w:r>
        <w:rPr>
          <w:rFonts w:ascii="宋体" w:hAnsi="宋体" w:hint="eastAsia"/>
          <w:sz w:val="21"/>
          <w:szCs w:val="21"/>
        </w:rPr>
        <w:t>。</w:t>
      </w:r>
      <w:r>
        <w:rPr>
          <w:rFonts w:ascii="宋体" w:hAnsi="宋体"/>
          <w:sz w:val="21"/>
          <w:szCs w:val="21"/>
        </w:rPr>
        <w:t>发包人要求在工程竣工验收前进行或需要承包人配合时，应征得承包人同意</w:t>
      </w:r>
      <w:r>
        <w:rPr>
          <w:rFonts w:ascii="宋体" w:hAnsi="宋体" w:hint="eastAsia"/>
          <w:sz w:val="21"/>
          <w:szCs w:val="21"/>
        </w:rPr>
        <w:t>，并在专用合同条款中约定有关事项</w:t>
      </w:r>
      <w:r>
        <w:rPr>
          <w:rFonts w:ascii="宋体" w:hAnsi="宋体"/>
          <w:sz w:val="21"/>
          <w:szCs w:val="21"/>
        </w:rPr>
        <w:t>。</w:t>
      </w:r>
    </w:p>
    <w:p w:rsidR="00680BD4" w:rsidRDefault="00C7416C">
      <w:pPr>
        <w:spacing w:line="360" w:lineRule="auto"/>
        <w:ind w:firstLineChars="200" w:firstLine="420"/>
        <w:rPr>
          <w:rFonts w:ascii="宋体" w:hAnsi="宋体"/>
          <w:sz w:val="21"/>
          <w:szCs w:val="21"/>
        </w:rPr>
      </w:pPr>
      <w:r>
        <w:rPr>
          <w:rFonts w:ascii="宋体" w:hAnsi="宋体"/>
          <w:sz w:val="21"/>
          <w:szCs w:val="21"/>
        </w:rPr>
        <w:t>投料试车合格的，费用由发包人承担；因承包人原因造成投料试车不合格的，承包人应按照发包人要求进行整改，由此产生的整改费用由承包人承担；非因承包人原因导致投料试车不合格的，</w:t>
      </w:r>
      <w:r>
        <w:rPr>
          <w:rFonts w:ascii="宋体" w:hAnsi="宋体" w:hint="eastAsia"/>
          <w:sz w:val="21"/>
          <w:szCs w:val="21"/>
        </w:rPr>
        <w:t>如</w:t>
      </w:r>
      <w:r>
        <w:rPr>
          <w:rFonts w:ascii="宋体" w:hAnsi="宋体"/>
          <w:sz w:val="21"/>
          <w:szCs w:val="21"/>
        </w:rPr>
        <w:t>发包人要求承包人进行整改</w:t>
      </w:r>
      <w:r>
        <w:rPr>
          <w:rFonts w:ascii="宋体" w:hAnsi="宋体" w:hint="eastAsia"/>
          <w:sz w:val="21"/>
          <w:szCs w:val="21"/>
        </w:rPr>
        <w:t>的</w:t>
      </w:r>
      <w:r>
        <w:rPr>
          <w:rFonts w:ascii="宋体" w:hAnsi="宋体"/>
          <w:sz w:val="21"/>
          <w:szCs w:val="21"/>
        </w:rPr>
        <w:t>，由此产生的费用由发包人承担。</w:t>
      </w:r>
    </w:p>
    <w:p w:rsidR="00680BD4" w:rsidRDefault="00C7416C">
      <w:pPr>
        <w:keepNext/>
        <w:keepLines/>
        <w:spacing w:before="120" w:after="120" w:line="360" w:lineRule="auto"/>
        <w:outlineLvl w:val="4"/>
        <w:rPr>
          <w:rFonts w:ascii="宋体" w:hAnsi="宋体"/>
          <w:bCs/>
          <w:sz w:val="21"/>
          <w:szCs w:val="21"/>
        </w:rPr>
      </w:pPr>
      <w:r>
        <w:rPr>
          <w:rFonts w:ascii="宋体" w:hAnsi="宋体"/>
          <w:bCs/>
          <w:sz w:val="21"/>
          <w:szCs w:val="21"/>
        </w:rPr>
        <w:lastRenderedPageBreak/>
        <w:t>13.4提前交付单位工程的验收</w:t>
      </w:r>
    </w:p>
    <w:p w:rsidR="00680BD4" w:rsidRDefault="00C7416C">
      <w:pPr>
        <w:spacing w:line="360" w:lineRule="auto"/>
        <w:ind w:firstLineChars="200" w:firstLine="420"/>
        <w:rPr>
          <w:rFonts w:ascii="宋体" w:hAnsi="宋体"/>
          <w:sz w:val="21"/>
          <w:szCs w:val="21"/>
        </w:rPr>
      </w:pPr>
      <w:r>
        <w:rPr>
          <w:rFonts w:ascii="宋体" w:hAnsi="宋体"/>
          <w:sz w:val="21"/>
          <w:szCs w:val="21"/>
        </w:rPr>
        <w:t>13.4.1 发包人需要在工程竣工前使用单位工程的，或承包人提出提前交付已经竣工的单位工程且经发包人同意的，可进行单位工程验收，验收的程序按照第13.2款</w:t>
      </w:r>
      <w:r>
        <w:rPr>
          <w:rFonts w:ascii="宋体" w:hAnsi="宋体" w:hint="eastAsia"/>
          <w:sz w:val="21"/>
          <w:szCs w:val="21"/>
        </w:rPr>
        <w:t>〔</w:t>
      </w:r>
      <w:r>
        <w:rPr>
          <w:rFonts w:ascii="宋体" w:hAnsi="宋体"/>
          <w:sz w:val="21"/>
          <w:szCs w:val="21"/>
        </w:rPr>
        <w:t>竣工验收</w:t>
      </w:r>
      <w:r>
        <w:rPr>
          <w:rFonts w:ascii="宋体" w:hAnsi="宋体" w:hint="eastAsia"/>
          <w:sz w:val="21"/>
          <w:szCs w:val="21"/>
        </w:rPr>
        <w:t>〕</w:t>
      </w:r>
      <w:r>
        <w:rPr>
          <w:rFonts w:ascii="宋体" w:hAnsi="宋体"/>
          <w:sz w:val="21"/>
          <w:szCs w:val="21"/>
        </w:rPr>
        <w:t>的约定进行。</w:t>
      </w:r>
    </w:p>
    <w:p w:rsidR="00680BD4" w:rsidRDefault="00C7416C">
      <w:pPr>
        <w:spacing w:line="360" w:lineRule="auto"/>
        <w:ind w:firstLineChars="200" w:firstLine="420"/>
        <w:rPr>
          <w:rFonts w:ascii="宋体" w:hAnsi="宋体"/>
          <w:sz w:val="21"/>
          <w:szCs w:val="21"/>
        </w:rPr>
      </w:pPr>
      <w:r>
        <w:rPr>
          <w:rFonts w:ascii="宋体" w:hAnsi="宋体"/>
          <w:sz w:val="21"/>
          <w:szCs w:val="21"/>
        </w:rPr>
        <w:t>验收合格后，由监理人向承包人出具经发包人签认的单位工程接收证书。已签发单位工程接收证书的单位工程由发包人负责照管。单位工程的验收成果和结论作为整体工程竣工验收申请报告的附件。</w:t>
      </w:r>
    </w:p>
    <w:p w:rsidR="00680BD4" w:rsidRDefault="00C7416C">
      <w:pPr>
        <w:spacing w:line="360" w:lineRule="auto"/>
        <w:ind w:firstLineChars="200" w:firstLine="420"/>
        <w:rPr>
          <w:rFonts w:ascii="宋体" w:hAnsi="宋体"/>
          <w:sz w:val="21"/>
          <w:szCs w:val="21"/>
        </w:rPr>
      </w:pPr>
      <w:r>
        <w:rPr>
          <w:rFonts w:ascii="宋体" w:hAnsi="宋体"/>
          <w:sz w:val="21"/>
          <w:szCs w:val="21"/>
        </w:rPr>
        <w:t>13.4.2 发包人要求在工程竣工前交付单位工程，由此导致承包人费用增加和（或）工期延误的，由发包人承担由此增加的费用和（或）延误的工期，并支付承包人合理的利润。</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13.5 施工期运行</w:t>
      </w:r>
    </w:p>
    <w:p w:rsidR="00680BD4" w:rsidRDefault="00C7416C">
      <w:pPr>
        <w:spacing w:line="360" w:lineRule="auto"/>
        <w:ind w:firstLineChars="200" w:firstLine="420"/>
        <w:rPr>
          <w:rFonts w:ascii="宋体" w:hAnsi="宋体"/>
          <w:sz w:val="21"/>
          <w:szCs w:val="21"/>
        </w:rPr>
      </w:pPr>
      <w:r>
        <w:rPr>
          <w:rFonts w:ascii="宋体" w:hAnsi="宋体"/>
          <w:sz w:val="21"/>
          <w:szCs w:val="21"/>
        </w:rPr>
        <w:t>13.5.1 施工期运行是指合同工程尚未全部竣工，其中某项或某几项单位工程或工程设备安装已竣工，根据专用合同条款约定，需要投入施工期运行的，经发包人按第13.4款</w:t>
      </w:r>
      <w:r>
        <w:rPr>
          <w:rFonts w:ascii="宋体" w:hAnsi="宋体" w:hint="eastAsia"/>
          <w:sz w:val="21"/>
          <w:szCs w:val="21"/>
        </w:rPr>
        <w:t>〔</w:t>
      </w:r>
      <w:r>
        <w:rPr>
          <w:rFonts w:ascii="宋体" w:hAnsi="宋体"/>
          <w:sz w:val="21"/>
          <w:szCs w:val="21"/>
        </w:rPr>
        <w:t>提前交付单位工程的验收</w:t>
      </w:r>
      <w:r>
        <w:rPr>
          <w:rFonts w:ascii="宋体" w:hAnsi="宋体" w:hint="eastAsia"/>
          <w:sz w:val="21"/>
          <w:szCs w:val="21"/>
        </w:rPr>
        <w:t>〕</w:t>
      </w:r>
      <w:r>
        <w:rPr>
          <w:rFonts w:ascii="宋体" w:hAnsi="宋体"/>
          <w:sz w:val="21"/>
          <w:szCs w:val="21"/>
        </w:rPr>
        <w:t>的约定验收合格，证明能确保安全后，才能在施工期投入运行。</w:t>
      </w:r>
    </w:p>
    <w:p w:rsidR="00680BD4" w:rsidRDefault="00C7416C">
      <w:pPr>
        <w:spacing w:line="360" w:lineRule="auto"/>
        <w:ind w:firstLineChars="200" w:firstLine="420"/>
        <w:rPr>
          <w:rFonts w:ascii="宋体" w:hAnsi="宋体"/>
          <w:sz w:val="21"/>
          <w:szCs w:val="21"/>
        </w:rPr>
      </w:pPr>
      <w:r>
        <w:rPr>
          <w:rFonts w:ascii="宋体" w:hAnsi="宋体"/>
          <w:sz w:val="21"/>
          <w:szCs w:val="21"/>
        </w:rPr>
        <w:t>13.5.2 在施工期运行中发现工程或工程设备损坏或存在缺陷的，由承包人按第15.2款</w:t>
      </w:r>
      <w:r>
        <w:rPr>
          <w:rFonts w:ascii="宋体" w:hAnsi="宋体" w:hint="eastAsia"/>
          <w:sz w:val="21"/>
          <w:szCs w:val="21"/>
        </w:rPr>
        <w:t>〔</w:t>
      </w:r>
      <w:r>
        <w:rPr>
          <w:rFonts w:ascii="宋体" w:hAnsi="宋体"/>
          <w:sz w:val="21"/>
          <w:szCs w:val="21"/>
        </w:rPr>
        <w:t>缺陷责任期</w:t>
      </w:r>
      <w:r>
        <w:rPr>
          <w:rFonts w:ascii="宋体" w:hAnsi="宋体" w:hint="eastAsia"/>
          <w:sz w:val="21"/>
          <w:szCs w:val="21"/>
        </w:rPr>
        <w:t>〕</w:t>
      </w:r>
      <w:r>
        <w:rPr>
          <w:rFonts w:ascii="宋体" w:hAnsi="宋体"/>
          <w:sz w:val="21"/>
          <w:szCs w:val="21"/>
        </w:rPr>
        <w:t>约定进行修复。</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13.6 竣工退场</w:t>
      </w:r>
    </w:p>
    <w:p w:rsidR="00680BD4" w:rsidRDefault="00C7416C">
      <w:pPr>
        <w:spacing w:line="360" w:lineRule="auto"/>
        <w:ind w:firstLineChars="200" w:firstLine="420"/>
        <w:rPr>
          <w:rFonts w:ascii="宋体" w:hAnsi="宋体"/>
          <w:sz w:val="21"/>
          <w:szCs w:val="21"/>
        </w:rPr>
      </w:pPr>
      <w:r>
        <w:rPr>
          <w:rFonts w:ascii="宋体" w:hAnsi="宋体"/>
          <w:sz w:val="21"/>
          <w:szCs w:val="21"/>
        </w:rPr>
        <w:t>13.6.1 竣工退场</w:t>
      </w:r>
    </w:p>
    <w:p w:rsidR="00680BD4" w:rsidRDefault="00C7416C">
      <w:pPr>
        <w:spacing w:line="360" w:lineRule="auto"/>
        <w:ind w:firstLineChars="200" w:firstLine="420"/>
        <w:rPr>
          <w:rFonts w:ascii="宋体" w:hAnsi="宋体"/>
          <w:sz w:val="21"/>
          <w:szCs w:val="21"/>
        </w:rPr>
      </w:pPr>
      <w:r>
        <w:rPr>
          <w:rFonts w:ascii="宋体" w:hAnsi="宋体"/>
          <w:sz w:val="21"/>
          <w:szCs w:val="21"/>
        </w:rPr>
        <w:t>颁发工程接收证书后，承包人应按以下要求对施工现场进行清理：</w:t>
      </w:r>
    </w:p>
    <w:p w:rsidR="00680BD4" w:rsidRDefault="00C7416C">
      <w:pPr>
        <w:spacing w:line="360" w:lineRule="auto"/>
        <w:ind w:firstLineChars="200" w:firstLine="420"/>
        <w:rPr>
          <w:rFonts w:ascii="宋体" w:hAnsi="宋体"/>
          <w:sz w:val="21"/>
          <w:szCs w:val="21"/>
        </w:rPr>
      </w:pPr>
      <w:r>
        <w:rPr>
          <w:rFonts w:ascii="宋体" w:hAnsi="宋体"/>
          <w:sz w:val="21"/>
          <w:szCs w:val="21"/>
        </w:rPr>
        <w:t>（1）施工现场内残留的垃圾已全部清除出场；</w:t>
      </w:r>
    </w:p>
    <w:p w:rsidR="00680BD4" w:rsidRDefault="00C7416C">
      <w:pPr>
        <w:spacing w:line="360" w:lineRule="auto"/>
        <w:ind w:firstLineChars="200" w:firstLine="420"/>
        <w:rPr>
          <w:rFonts w:ascii="宋体" w:hAnsi="宋体"/>
          <w:sz w:val="21"/>
          <w:szCs w:val="21"/>
        </w:rPr>
      </w:pPr>
      <w:r>
        <w:rPr>
          <w:rFonts w:ascii="宋体" w:hAnsi="宋体"/>
          <w:sz w:val="21"/>
          <w:szCs w:val="21"/>
        </w:rPr>
        <w:t>（2）临时工程已拆除，场地已进行清理、平整或复原；</w:t>
      </w:r>
    </w:p>
    <w:p w:rsidR="00680BD4" w:rsidRDefault="00C7416C">
      <w:pPr>
        <w:spacing w:line="360" w:lineRule="auto"/>
        <w:ind w:firstLineChars="200" w:firstLine="420"/>
        <w:rPr>
          <w:rFonts w:ascii="宋体" w:hAnsi="宋体"/>
          <w:sz w:val="21"/>
          <w:szCs w:val="21"/>
        </w:rPr>
      </w:pPr>
      <w:r>
        <w:rPr>
          <w:rFonts w:ascii="宋体" w:hAnsi="宋体"/>
          <w:sz w:val="21"/>
          <w:szCs w:val="21"/>
        </w:rPr>
        <w:t>（3）按合同约定应撤离的人员、承包人施工设备和剩余的材料，包括废弃的施工设备和材料，已按计划撤离施工现场；</w:t>
      </w:r>
    </w:p>
    <w:p w:rsidR="00680BD4" w:rsidRDefault="00C7416C">
      <w:pPr>
        <w:spacing w:line="360" w:lineRule="auto"/>
        <w:ind w:firstLineChars="200" w:firstLine="420"/>
        <w:rPr>
          <w:rFonts w:ascii="宋体" w:hAnsi="宋体"/>
          <w:sz w:val="21"/>
          <w:szCs w:val="21"/>
        </w:rPr>
      </w:pPr>
      <w:r>
        <w:rPr>
          <w:rFonts w:ascii="宋体" w:hAnsi="宋体"/>
          <w:sz w:val="21"/>
          <w:szCs w:val="21"/>
        </w:rPr>
        <w:t>（4）施工现场周边及其附近道路、河道的施工堆积物，已全部清理；</w:t>
      </w:r>
    </w:p>
    <w:p w:rsidR="00680BD4" w:rsidRDefault="00C7416C">
      <w:pPr>
        <w:spacing w:line="360" w:lineRule="auto"/>
        <w:ind w:firstLineChars="200" w:firstLine="420"/>
        <w:rPr>
          <w:rFonts w:ascii="宋体" w:hAnsi="宋体"/>
          <w:sz w:val="21"/>
          <w:szCs w:val="21"/>
        </w:rPr>
      </w:pPr>
      <w:r>
        <w:rPr>
          <w:rFonts w:ascii="宋体" w:hAnsi="宋体"/>
          <w:sz w:val="21"/>
          <w:szCs w:val="21"/>
        </w:rPr>
        <w:t>（5）施工现场其他场地清理工作已全部完成。</w:t>
      </w:r>
    </w:p>
    <w:p w:rsidR="00680BD4" w:rsidRDefault="00C7416C">
      <w:pPr>
        <w:spacing w:line="360" w:lineRule="auto"/>
        <w:ind w:firstLineChars="200" w:firstLine="420"/>
        <w:rPr>
          <w:rFonts w:ascii="宋体" w:hAnsi="宋体"/>
          <w:sz w:val="21"/>
          <w:szCs w:val="21"/>
        </w:rPr>
      </w:pPr>
      <w:r>
        <w:rPr>
          <w:rFonts w:ascii="宋体" w:hAnsi="宋体"/>
          <w:sz w:val="21"/>
          <w:szCs w:val="21"/>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rsidR="00680BD4" w:rsidRDefault="00C7416C">
      <w:pPr>
        <w:spacing w:line="360" w:lineRule="auto"/>
        <w:ind w:firstLineChars="200" w:firstLine="420"/>
        <w:rPr>
          <w:rFonts w:ascii="宋体" w:hAnsi="宋体"/>
          <w:sz w:val="21"/>
          <w:szCs w:val="21"/>
        </w:rPr>
      </w:pPr>
      <w:r>
        <w:rPr>
          <w:rFonts w:ascii="宋体" w:hAnsi="宋体"/>
          <w:sz w:val="21"/>
          <w:szCs w:val="21"/>
        </w:rPr>
        <w:t>13.6.2 地表还原</w:t>
      </w:r>
    </w:p>
    <w:p w:rsidR="00680BD4" w:rsidRDefault="00C7416C">
      <w:pPr>
        <w:spacing w:line="360" w:lineRule="auto"/>
        <w:ind w:firstLineChars="200" w:firstLine="420"/>
        <w:rPr>
          <w:rFonts w:ascii="宋体" w:hAnsi="宋体"/>
          <w:sz w:val="21"/>
          <w:szCs w:val="21"/>
        </w:rPr>
      </w:pPr>
      <w:r>
        <w:rPr>
          <w:rFonts w:ascii="宋体" w:hAnsi="宋体"/>
          <w:sz w:val="21"/>
          <w:szCs w:val="21"/>
        </w:rPr>
        <w:t>承包人应按发包人要求恢复临时占地及清理场地，承包人未按发包人的要求恢复临时占地，或者场地清理未达到合同约定要求的，发包人有权委托其他人恢复或清理，所发生的费用由承包人承担。</w:t>
      </w:r>
    </w:p>
    <w:p w:rsidR="00680BD4" w:rsidRDefault="00C7416C">
      <w:pPr>
        <w:keepNext/>
        <w:keepLines/>
        <w:spacing w:before="120" w:after="120" w:line="360" w:lineRule="auto"/>
        <w:outlineLvl w:val="3"/>
        <w:rPr>
          <w:rFonts w:ascii="宋体" w:hAnsi="宋体"/>
          <w:bCs/>
          <w:sz w:val="21"/>
          <w:szCs w:val="21"/>
        </w:rPr>
      </w:pPr>
      <w:r>
        <w:rPr>
          <w:rFonts w:ascii="宋体" w:hAnsi="宋体"/>
          <w:bCs/>
          <w:sz w:val="21"/>
          <w:szCs w:val="21"/>
        </w:rPr>
        <w:lastRenderedPageBreak/>
        <w:t>14. 竣工结算</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14.1 竣工结算申请</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除专用合同条款另有约定外，承包人应在工程竣工验收合格后28天内向发包人和监理人提交竣工结算申请单，并提交完整的结算资料，</w:t>
      </w:r>
      <w:r>
        <w:rPr>
          <w:rFonts w:ascii="宋体" w:hAnsi="宋体" w:hint="eastAsia"/>
          <w:sz w:val="21"/>
          <w:szCs w:val="21"/>
        </w:rPr>
        <w:t>有关</w:t>
      </w:r>
      <w:r>
        <w:rPr>
          <w:rFonts w:ascii="宋体" w:hAnsi="宋体"/>
          <w:sz w:val="21"/>
          <w:szCs w:val="21"/>
        </w:rPr>
        <w:t>竣工结算申请单</w:t>
      </w:r>
      <w:r>
        <w:rPr>
          <w:rFonts w:ascii="宋体" w:hAnsi="宋体" w:hint="eastAsia"/>
          <w:sz w:val="21"/>
          <w:szCs w:val="21"/>
        </w:rPr>
        <w:t>的资料清单和</w:t>
      </w:r>
      <w:r>
        <w:rPr>
          <w:rFonts w:ascii="宋体" w:hAnsi="宋体"/>
          <w:sz w:val="21"/>
          <w:szCs w:val="21"/>
        </w:rPr>
        <w:t>份数</w:t>
      </w:r>
      <w:r>
        <w:rPr>
          <w:rFonts w:ascii="宋体" w:hAnsi="宋体" w:hint="eastAsia"/>
          <w:sz w:val="21"/>
          <w:szCs w:val="21"/>
        </w:rPr>
        <w:t>等要求</w:t>
      </w:r>
      <w:r>
        <w:rPr>
          <w:rFonts w:ascii="宋体" w:hAnsi="宋体"/>
          <w:sz w:val="21"/>
          <w:szCs w:val="21"/>
        </w:rPr>
        <w:t>由合同当事人在专用合同条款中约定。</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除专用合同条款另有约定外，竣工结算申请单应包括以下内容：</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（1）竣工结算合同价格；</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（2）发包人已支付承包人的款项；</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（3）应扣留的质量保证金</w:t>
      </w:r>
      <w:r>
        <w:rPr>
          <w:rFonts w:ascii="宋体" w:hAnsi="宋体" w:hint="eastAsia"/>
          <w:sz w:val="21"/>
          <w:szCs w:val="21"/>
        </w:rPr>
        <w:t>。已缴纳履约保证金的或提供其他工程质量担保方式的除外</w:t>
      </w:r>
      <w:r>
        <w:rPr>
          <w:rFonts w:ascii="宋体" w:hAnsi="宋体"/>
          <w:sz w:val="21"/>
          <w:szCs w:val="21"/>
        </w:rPr>
        <w:t xml:space="preserve">； </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（4）发包人应支付承包人的合同价款。</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14.2 竣工结算审核</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（1）除专用合同条款另有约定外，监理人应在收到竣工结算申请单后14天内完成核查并报送发包人。发包人应在收到监理人提交的经审核的竣工结算申请单后14天内完成</w:t>
      </w:r>
      <w:r>
        <w:rPr>
          <w:rFonts w:ascii="宋体" w:hAnsi="宋体" w:hint="eastAsia"/>
          <w:sz w:val="21"/>
          <w:szCs w:val="21"/>
        </w:rPr>
        <w:t>审批</w:t>
      </w:r>
      <w:r>
        <w:rPr>
          <w:rFonts w:ascii="宋体" w:hAnsi="宋体"/>
          <w:sz w:val="21"/>
          <w:szCs w:val="21"/>
        </w:rPr>
        <w:t>，并由监理人向承包人签发经发包人签认的竣工付款证书。监理人或发包人对竣工结算申请单有异议的，有权要求承包人进行修正和提供补充资料，承包人应提交修正后的竣工结算申请单。</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发包人在收到承包人提交竣工结算申请书后28天</w:t>
      </w:r>
      <w:r>
        <w:rPr>
          <w:rFonts w:ascii="宋体" w:hAnsi="宋体" w:hint="eastAsia"/>
          <w:sz w:val="21"/>
          <w:szCs w:val="21"/>
        </w:rPr>
        <w:t>内</w:t>
      </w:r>
      <w:r>
        <w:rPr>
          <w:rFonts w:ascii="宋体" w:hAnsi="宋体"/>
          <w:sz w:val="21"/>
          <w:szCs w:val="21"/>
        </w:rPr>
        <w:t>未完成</w:t>
      </w:r>
      <w:r>
        <w:rPr>
          <w:rFonts w:ascii="宋体" w:hAnsi="宋体" w:hint="eastAsia"/>
          <w:sz w:val="21"/>
          <w:szCs w:val="21"/>
        </w:rPr>
        <w:t>审批</w:t>
      </w:r>
      <w:r>
        <w:rPr>
          <w:rFonts w:ascii="宋体" w:hAnsi="宋体"/>
          <w:sz w:val="21"/>
          <w:szCs w:val="21"/>
        </w:rPr>
        <w:t>且未提出异议的，视为发包人认可承包人提交的竣工结算申请单，并自发包人收到承包人提交的竣工结算申请单后第29天起视为已签发竣工付款证书。</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（3）承包人对发包人签认的竣工付款证书有异议的，对于有异议部分应在收到发包人签认的竣工付款证书后7天内提出异议，并由合同当事人按照专用合同条款约定</w:t>
      </w:r>
      <w:r>
        <w:rPr>
          <w:rFonts w:ascii="宋体" w:hAnsi="宋体" w:hint="eastAsia"/>
          <w:sz w:val="21"/>
          <w:szCs w:val="21"/>
        </w:rPr>
        <w:t>的方式和程序</w:t>
      </w:r>
      <w:r>
        <w:rPr>
          <w:rFonts w:ascii="宋体" w:hAnsi="宋体"/>
          <w:sz w:val="21"/>
          <w:szCs w:val="21"/>
        </w:rPr>
        <w:t>进行复核，或按照第20条</w:t>
      </w:r>
      <w:r>
        <w:rPr>
          <w:rFonts w:ascii="宋体" w:hAnsi="宋体" w:hint="eastAsia"/>
          <w:sz w:val="21"/>
          <w:szCs w:val="21"/>
        </w:rPr>
        <w:t>〔</w:t>
      </w:r>
      <w:r>
        <w:rPr>
          <w:rFonts w:ascii="宋体" w:hAnsi="宋体"/>
          <w:sz w:val="21"/>
          <w:szCs w:val="21"/>
        </w:rPr>
        <w:t>争议解决</w:t>
      </w:r>
      <w:r>
        <w:rPr>
          <w:rFonts w:ascii="宋体" w:hAnsi="宋体" w:hint="eastAsia"/>
          <w:sz w:val="21"/>
          <w:szCs w:val="21"/>
        </w:rPr>
        <w:t>〕</w:t>
      </w:r>
      <w:r>
        <w:rPr>
          <w:rFonts w:ascii="宋体" w:hAnsi="宋体"/>
          <w:sz w:val="21"/>
          <w:szCs w:val="21"/>
        </w:rPr>
        <w:t>约定处理。对于无异议部分，发包人应签发临时竣工付款证书，并按本款第（2）项完成付款</w:t>
      </w:r>
      <w:r>
        <w:rPr>
          <w:rFonts w:ascii="宋体" w:hAnsi="宋体" w:hint="eastAsia"/>
          <w:sz w:val="21"/>
          <w:szCs w:val="21"/>
        </w:rPr>
        <w:t>。</w:t>
      </w:r>
      <w:r>
        <w:rPr>
          <w:rFonts w:ascii="宋体" w:hAnsi="宋体"/>
          <w:sz w:val="21"/>
          <w:szCs w:val="21"/>
        </w:rPr>
        <w:t>承包人逾期未提出异议的，视为认可发包人的</w:t>
      </w:r>
      <w:r>
        <w:rPr>
          <w:rFonts w:ascii="宋体" w:hAnsi="宋体" w:hint="eastAsia"/>
          <w:sz w:val="21"/>
          <w:szCs w:val="21"/>
        </w:rPr>
        <w:t>审批</w:t>
      </w:r>
      <w:r>
        <w:rPr>
          <w:rFonts w:ascii="宋体" w:hAnsi="宋体"/>
          <w:sz w:val="21"/>
          <w:szCs w:val="21"/>
        </w:rPr>
        <w:t>结果。</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14.3 甩项竣工协议</w:t>
      </w:r>
    </w:p>
    <w:p w:rsidR="00680BD4" w:rsidRDefault="00C7416C" w:rsidP="00C7416C">
      <w:pPr>
        <w:autoSpaceDE w:val="0"/>
        <w:autoSpaceDN w:val="0"/>
        <w:adjustRightInd w:val="0"/>
        <w:spacing w:line="360" w:lineRule="auto"/>
        <w:ind w:firstLineChars="196" w:firstLine="412"/>
        <w:rPr>
          <w:rFonts w:ascii="宋体" w:hAnsi="宋体"/>
          <w:sz w:val="21"/>
          <w:szCs w:val="21"/>
        </w:rPr>
      </w:pPr>
      <w:r>
        <w:rPr>
          <w:rFonts w:ascii="宋体" w:hAnsi="宋体"/>
          <w:sz w:val="21"/>
          <w:szCs w:val="21"/>
        </w:rPr>
        <w:t>发包人要求甩项竣工的，合同当事人应签订甩项竣工协议。在甩项竣工协议中应明确，合同当事人按照第14.1款</w:t>
      </w:r>
      <w:r>
        <w:rPr>
          <w:rFonts w:ascii="宋体" w:hAnsi="宋体" w:hint="eastAsia"/>
          <w:sz w:val="21"/>
          <w:szCs w:val="21"/>
        </w:rPr>
        <w:t>〔</w:t>
      </w:r>
      <w:r>
        <w:rPr>
          <w:rFonts w:ascii="宋体" w:hAnsi="宋体"/>
          <w:sz w:val="21"/>
          <w:szCs w:val="21"/>
        </w:rPr>
        <w:t>竣工</w:t>
      </w:r>
      <w:r>
        <w:rPr>
          <w:rFonts w:ascii="宋体" w:hAnsi="宋体" w:hint="eastAsia"/>
          <w:sz w:val="21"/>
          <w:szCs w:val="21"/>
        </w:rPr>
        <w:t>结算</w:t>
      </w:r>
      <w:r>
        <w:rPr>
          <w:rFonts w:ascii="宋体" w:hAnsi="宋体"/>
          <w:sz w:val="21"/>
          <w:szCs w:val="21"/>
        </w:rPr>
        <w:t>申请</w:t>
      </w:r>
      <w:r>
        <w:rPr>
          <w:rFonts w:ascii="宋体" w:hAnsi="宋体" w:hint="eastAsia"/>
          <w:sz w:val="21"/>
          <w:szCs w:val="21"/>
        </w:rPr>
        <w:t>〕</w:t>
      </w:r>
      <w:r>
        <w:rPr>
          <w:rFonts w:ascii="宋体" w:hAnsi="宋体"/>
          <w:sz w:val="21"/>
          <w:szCs w:val="21"/>
        </w:rPr>
        <w:t>及14.2款</w:t>
      </w:r>
      <w:r>
        <w:rPr>
          <w:rFonts w:ascii="宋体" w:hAnsi="宋体" w:hint="eastAsia"/>
          <w:sz w:val="21"/>
          <w:szCs w:val="21"/>
        </w:rPr>
        <w:t>〔</w:t>
      </w:r>
      <w:r>
        <w:rPr>
          <w:rFonts w:ascii="宋体" w:hAnsi="宋体"/>
          <w:sz w:val="21"/>
          <w:szCs w:val="21"/>
        </w:rPr>
        <w:t>竣工结算审核</w:t>
      </w:r>
      <w:r>
        <w:rPr>
          <w:rFonts w:ascii="宋体" w:hAnsi="宋体" w:hint="eastAsia"/>
          <w:sz w:val="21"/>
          <w:szCs w:val="21"/>
        </w:rPr>
        <w:t>〕</w:t>
      </w:r>
      <w:r>
        <w:rPr>
          <w:rFonts w:ascii="宋体" w:hAnsi="宋体"/>
          <w:sz w:val="21"/>
          <w:szCs w:val="21"/>
        </w:rPr>
        <w:t>的约定，</w:t>
      </w:r>
      <w:r>
        <w:rPr>
          <w:rFonts w:ascii="宋体" w:hAnsi="宋体" w:hint="eastAsia"/>
          <w:sz w:val="21"/>
          <w:szCs w:val="21"/>
        </w:rPr>
        <w:t>对已</w:t>
      </w:r>
      <w:r>
        <w:rPr>
          <w:rFonts w:ascii="宋体" w:hAnsi="宋体"/>
          <w:sz w:val="21"/>
          <w:szCs w:val="21"/>
        </w:rPr>
        <w:t>完合格工程</w:t>
      </w:r>
      <w:r>
        <w:rPr>
          <w:rFonts w:ascii="宋体" w:hAnsi="宋体" w:hint="eastAsia"/>
          <w:sz w:val="21"/>
          <w:szCs w:val="21"/>
        </w:rPr>
        <w:t>进行</w:t>
      </w:r>
      <w:r>
        <w:rPr>
          <w:rFonts w:ascii="宋体" w:hAnsi="宋体"/>
          <w:sz w:val="21"/>
          <w:szCs w:val="21"/>
        </w:rPr>
        <w:t>结算，并支付相应</w:t>
      </w:r>
      <w:r>
        <w:rPr>
          <w:rFonts w:ascii="宋体" w:hAnsi="宋体" w:hint="eastAsia"/>
          <w:sz w:val="21"/>
          <w:szCs w:val="21"/>
        </w:rPr>
        <w:t>合同</w:t>
      </w:r>
      <w:r>
        <w:rPr>
          <w:rFonts w:ascii="宋体" w:hAnsi="宋体"/>
          <w:sz w:val="21"/>
          <w:szCs w:val="21"/>
        </w:rPr>
        <w:t>价款。</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14.4 最终结清</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14.4.1 最终结清申请单</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lastRenderedPageBreak/>
        <w:t>（1）除专用合同条款另有约定外，承包人应在缺陷责任期终止证书颁发后7天内，按专用合同条款约定的份数向发包人提交最终结清申请单，并提供相关证明材料。</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除专用合同条款另有约定外，最终结清申请单应列明质量保证金、应扣除的质量保证金、缺陷责任期内发生的增减费用。</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（2）发包人对最终结清申请单内容有异议的，有权要求承包人进行修正和提供补充资料，承包人应向发包人提交修正后的最终结清申请单。</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14.4.2 最终结清证书和支付</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（1）除专用合同条款另有约定外，发包人应在收到承包人提交的最终结清申请单后14天内完成审批并向承包人颁发最终结清证书。发包人逾期未完成</w:t>
      </w:r>
      <w:r>
        <w:rPr>
          <w:rFonts w:ascii="宋体" w:hAnsi="宋体" w:hint="eastAsia"/>
          <w:sz w:val="21"/>
          <w:szCs w:val="21"/>
        </w:rPr>
        <w:t>审批</w:t>
      </w:r>
      <w:r>
        <w:rPr>
          <w:rFonts w:ascii="宋体" w:hAnsi="宋体"/>
          <w:sz w:val="21"/>
          <w:szCs w:val="21"/>
        </w:rPr>
        <w:t>，又未提出修改意见的，视为发包人同意承包人提交的最终结清申请单，且自发包人收到承包人提交的最终结清申请单后15天起视为已颁发最终结清证书。</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（3）承包人对发包人颁发的最终结清证书有异议的，按第20条</w:t>
      </w:r>
      <w:r>
        <w:rPr>
          <w:rFonts w:ascii="宋体" w:hAnsi="宋体" w:hint="eastAsia"/>
          <w:sz w:val="21"/>
          <w:szCs w:val="21"/>
        </w:rPr>
        <w:t>〔</w:t>
      </w:r>
      <w:r>
        <w:rPr>
          <w:rFonts w:ascii="宋体" w:hAnsi="宋体"/>
          <w:sz w:val="21"/>
          <w:szCs w:val="21"/>
        </w:rPr>
        <w:t>争议解决</w:t>
      </w:r>
      <w:r>
        <w:rPr>
          <w:rFonts w:ascii="宋体" w:hAnsi="宋体" w:hint="eastAsia"/>
          <w:sz w:val="21"/>
          <w:szCs w:val="21"/>
        </w:rPr>
        <w:t>〕</w:t>
      </w:r>
      <w:r>
        <w:rPr>
          <w:rFonts w:ascii="宋体" w:hAnsi="宋体"/>
          <w:sz w:val="21"/>
          <w:szCs w:val="21"/>
        </w:rPr>
        <w:t>的约定办理。</w:t>
      </w:r>
    </w:p>
    <w:p w:rsidR="00680BD4" w:rsidRDefault="00C7416C">
      <w:pPr>
        <w:keepNext/>
        <w:keepLines/>
        <w:spacing w:before="120" w:after="120" w:line="360" w:lineRule="auto"/>
        <w:outlineLvl w:val="3"/>
        <w:rPr>
          <w:rFonts w:ascii="宋体" w:hAnsi="宋体"/>
          <w:bCs/>
          <w:sz w:val="21"/>
          <w:szCs w:val="21"/>
        </w:rPr>
      </w:pPr>
      <w:r>
        <w:rPr>
          <w:rFonts w:ascii="宋体" w:hAnsi="宋体"/>
          <w:bCs/>
          <w:sz w:val="21"/>
          <w:szCs w:val="21"/>
        </w:rPr>
        <w:t>15. 缺陷责任与保修</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15.1 工程保修的原则</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在工程移交发包人后，因承包人原因产生的质量缺陷，承包人应承担质量缺陷责任和保修义务。缺陷责任期届满，承包人仍应按合同约定的工程各部位保修年限承担保修义务。</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15.2 缺陷责任期</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15.2.1 缺陷责任期</w:t>
      </w:r>
      <w:r>
        <w:rPr>
          <w:rFonts w:ascii="宋体" w:hAnsi="宋体" w:hint="eastAsia"/>
          <w:sz w:val="21"/>
          <w:szCs w:val="21"/>
        </w:rPr>
        <w:t>从工程通过竣工验收之日</w:t>
      </w:r>
      <w:r>
        <w:rPr>
          <w:rFonts w:ascii="宋体" w:hAnsi="宋体"/>
          <w:sz w:val="21"/>
          <w:szCs w:val="21"/>
        </w:rPr>
        <w:t>起计算，合同当事人应在专用合同条款约定缺陷责任期的具体期限，但该期限最长不超过24个月。</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单位工程先于全部工程进行验收，经验收合格并交付使用的，该单位工程缺陷责任期自单位工程验收合格之日起算。</w:t>
      </w:r>
      <w:r>
        <w:rPr>
          <w:rFonts w:ascii="宋体" w:hAnsi="宋体" w:hint="eastAsia"/>
          <w:sz w:val="21"/>
          <w:szCs w:val="21"/>
        </w:rPr>
        <w:t>因承包人原因导致工程无法按合同约定期限进行竣工验收的，缺陷责任期从实际通过竣工验收之日起计算。</w:t>
      </w:r>
      <w:r>
        <w:rPr>
          <w:rFonts w:ascii="宋体" w:hAnsi="宋体"/>
          <w:sz w:val="21"/>
          <w:szCs w:val="21"/>
        </w:rPr>
        <w:t>因发包人原因导致工程无法按合同约定期限进行竣工验收的，</w:t>
      </w:r>
      <w:r>
        <w:rPr>
          <w:rFonts w:ascii="宋体" w:hAnsi="宋体" w:hint="eastAsia"/>
          <w:sz w:val="21"/>
          <w:szCs w:val="21"/>
        </w:rPr>
        <w:t>在承包人提交竣工验收报告90天后，工程自动进入缺陷责任期</w:t>
      </w:r>
      <w:r>
        <w:rPr>
          <w:rFonts w:ascii="宋体" w:hAnsi="宋体"/>
          <w:sz w:val="21"/>
          <w:szCs w:val="21"/>
        </w:rPr>
        <w:t>；发包人未经竣工验收擅自使用工程的，缺陷责任期自工程转移占有之日起开始计算。</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15.2.2</w:t>
      </w:r>
      <w:r>
        <w:rPr>
          <w:rFonts w:ascii="宋体" w:hAnsi="宋体" w:hint="eastAsia"/>
          <w:sz w:val="21"/>
          <w:szCs w:val="21"/>
        </w:rPr>
        <w:t>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w:t>
      </w:r>
      <w:r>
        <w:rPr>
          <w:rFonts w:ascii="宋体" w:hAnsi="宋体"/>
          <w:sz w:val="21"/>
          <w:szCs w:val="21"/>
        </w:rPr>
        <w:t>发包人有权要求承</w:t>
      </w:r>
      <w:r>
        <w:rPr>
          <w:rFonts w:ascii="宋体" w:hAnsi="宋体"/>
          <w:bCs/>
          <w:sz w:val="21"/>
          <w:szCs w:val="21"/>
        </w:rPr>
        <w:t>包人延长缺陷责任期，</w:t>
      </w:r>
      <w:r>
        <w:rPr>
          <w:rFonts w:ascii="宋体" w:hAnsi="宋体"/>
          <w:sz w:val="21"/>
          <w:szCs w:val="21"/>
        </w:rPr>
        <w:t>并应在原缺陷责任期届满前发出延长通知</w:t>
      </w:r>
      <w:r>
        <w:rPr>
          <w:rFonts w:ascii="宋体" w:hAnsi="宋体" w:hint="eastAsia"/>
          <w:sz w:val="21"/>
          <w:szCs w:val="21"/>
        </w:rPr>
        <w:t>。</w:t>
      </w:r>
      <w:r>
        <w:rPr>
          <w:rFonts w:ascii="宋体" w:hAnsi="宋体"/>
          <w:bCs/>
          <w:sz w:val="21"/>
          <w:szCs w:val="21"/>
        </w:rPr>
        <w:t>但缺陷责任期</w:t>
      </w:r>
      <w:r>
        <w:rPr>
          <w:rFonts w:ascii="宋体" w:hAnsi="宋体" w:hint="eastAsia"/>
          <w:bCs/>
          <w:sz w:val="21"/>
          <w:szCs w:val="21"/>
        </w:rPr>
        <w:t>（含延长部分）</w:t>
      </w:r>
      <w:r>
        <w:rPr>
          <w:rFonts w:ascii="宋体" w:hAnsi="宋体"/>
          <w:bCs/>
          <w:sz w:val="21"/>
          <w:szCs w:val="21"/>
        </w:rPr>
        <w:t>最长</w:t>
      </w:r>
      <w:r>
        <w:rPr>
          <w:rFonts w:ascii="宋体" w:hAnsi="宋体"/>
          <w:sz w:val="21"/>
          <w:szCs w:val="21"/>
        </w:rPr>
        <w:t>不能超过24个月。</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hint="eastAsia"/>
          <w:sz w:val="21"/>
          <w:szCs w:val="21"/>
        </w:rPr>
        <w:t>由他人原因造成的缺陷，发包人负责组织维修，承包人不承担费用，且发包人不得从保证金中扣除费用。</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lastRenderedPageBreak/>
        <w:t>15.2.3 任何一项缺陷或损坏修复后，经检查证明其影响了工程或工程设备的使用性能，承包人应重新进行合同约定的试验和试运行，试验和试运行的全部费用应由责任方承担。</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15.2.4除专用合同条款另有约定外，承包人应于缺陷责任期届满后7天内向发包人发出缺陷责任期</w:t>
      </w:r>
      <w:r>
        <w:rPr>
          <w:rFonts w:ascii="宋体" w:hAnsi="宋体" w:hint="eastAsia"/>
          <w:sz w:val="21"/>
          <w:szCs w:val="21"/>
        </w:rPr>
        <w:t>届</w:t>
      </w:r>
      <w:r>
        <w:rPr>
          <w:rFonts w:ascii="宋体" w:hAnsi="宋体"/>
          <w:sz w:val="21"/>
          <w:szCs w:val="21"/>
        </w:rPr>
        <w:t>满通知，发包人应在</w:t>
      </w:r>
      <w:r>
        <w:rPr>
          <w:rFonts w:ascii="宋体" w:hAnsi="宋体" w:hint="eastAsia"/>
          <w:sz w:val="21"/>
          <w:szCs w:val="21"/>
        </w:rPr>
        <w:t>收</w:t>
      </w:r>
      <w:r>
        <w:rPr>
          <w:rFonts w:ascii="宋体" w:hAnsi="宋体"/>
          <w:sz w:val="21"/>
          <w:szCs w:val="21"/>
        </w:rPr>
        <w:t>到缺陷责任期满通知后14天内核实承包人是否履行缺陷</w:t>
      </w:r>
      <w:r>
        <w:rPr>
          <w:rFonts w:ascii="宋体" w:hAnsi="宋体" w:hint="eastAsia"/>
          <w:sz w:val="21"/>
          <w:szCs w:val="21"/>
        </w:rPr>
        <w:t>修复</w:t>
      </w:r>
      <w:r>
        <w:rPr>
          <w:rFonts w:ascii="宋体" w:hAnsi="宋体"/>
          <w:sz w:val="21"/>
          <w:szCs w:val="21"/>
        </w:rPr>
        <w:t>义务，承包人未能履行缺陷</w:t>
      </w:r>
      <w:r>
        <w:rPr>
          <w:rFonts w:ascii="宋体" w:hAnsi="宋体" w:hint="eastAsia"/>
          <w:sz w:val="21"/>
          <w:szCs w:val="21"/>
        </w:rPr>
        <w:t>修复</w:t>
      </w:r>
      <w:r>
        <w:rPr>
          <w:rFonts w:ascii="宋体" w:hAnsi="宋体"/>
          <w:sz w:val="21"/>
          <w:szCs w:val="21"/>
        </w:rPr>
        <w:t>义务的，发包人有权扣除相应金额的维修费用。发包人应在</w:t>
      </w:r>
      <w:r>
        <w:rPr>
          <w:rFonts w:ascii="宋体" w:hAnsi="宋体" w:hint="eastAsia"/>
          <w:sz w:val="21"/>
          <w:szCs w:val="21"/>
        </w:rPr>
        <w:t>收到</w:t>
      </w:r>
      <w:r>
        <w:rPr>
          <w:rFonts w:ascii="宋体" w:hAnsi="宋体"/>
          <w:sz w:val="21"/>
          <w:szCs w:val="21"/>
        </w:rPr>
        <w:t>缺陷责任期</w:t>
      </w:r>
      <w:r>
        <w:rPr>
          <w:rFonts w:ascii="宋体" w:hAnsi="宋体" w:hint="eastAsia"/>
          <w:sz w:val="21"/>
          <w:szCs w:val="21"/>
        </w:rPr>
        <w:t>届</w:t>
      </w:r>
      <w:r>
        <w:rPr>
          <w:rFonts w:ascii="宋体" w:hAnsi="宋体"/>
          <w:sz w:val="21"/>
          <w:szCs w:val="21"/>
        </w:rPr>
        <w:t>满</w:t>
      </w:r>
      <w:r>
        <w:rPr>
          <w:rFonts w:ascii="宋体" w:hAnsi="宋体" w:hint="eastAsia"/>
          <w:sz w:val="21"/>
          <w:szCs w:val="21"/>
        </w:rPr>
        <w:t>通知后</w:t>
      </w:r>
      <w:r>
        <w:rPr>
          <w:rFonts w:ascii="宋体" w:hAnsi="宋体"/>
          <w:sz w:val="21"/>
          <w:szCs w:val="21"/>
        </w:rPr>
        <w:t>14天内，向承包人颁发缺陷责任期终止证</w:t>
      </w:r>
      <w:r>
        <w:rPr>
          <w:rFonts w:ascii="宋体" w:hAnsi="宋体" w:hint="eastAsia"/>
          <w:sz w:val="21"/>
          <w:szCs w:val="21"/>
        </w:rPr>
        <w:t>书</w:t>
      </w:r>
      <w:r>
        <w:rPr>
          <w:rFonts w:ascii="宋体" w:hAnsi="宋体"/>
          <w:sz w:val="21"/>
          <w:szCs w:val="21"/>
        </w:rPr>
        <w:t>。</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15.3 质量保证金</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hint="eastAsia"/>
          <w:sz w:val="21"/>
          <w:szCs w:val="21"/>
        </w:rPr>
        <w:t>经合同当事人协商一致扣留质量保证金的，应在专用合同条款中予以明确。</w:t>
      </w:r>
    </w:p>
    <w:p w:rsidR="00680BD4" w:rsidRDefault="00C7416C">
      <w:pPr>
        <w:spacing w:line="360" w:lineRule="auto"/>
        <w:ind w:firstLineChars="200" w:firstLine="420"/>
        <w:rPr>
          <w:rFonts w:ascii="宋体" w:hAnsi="宋体"/>
          <w:sz w:val="21"/>
          <w:szCs w:val="21"/>
        </w:rPr>
      </w:pPr>
      <w:r>
        <w:rPr>
          <w:rFonts w:ascii="宋体" w:hAnsi="宋体" w:hint="eastAsia"/>
          <w:sz w:val="21"/>
          <w:szCs w:val="21"/>
        </w:rPr>
        <w:t>在工程项目竣工前，承包人已经提供履约担保的，发包人不得同时预留工程质量保证金。</w:t>
      </w:r>
    </w:p>
    <w:p w:rsidR="00680BD4" w:rsidRDefault="00680BD4">
      <w:pPr>
        <w:autoSpaceDE w:val="0"/>
        <w:autoSpaceDN w:val="0"/>
        <w:adjustRightInd w:val="0"/>
        <w:spacing w:line="360" w:lineRule="auto"/>
        <w:ind w:firstLineChars="200" w:firstLine="420"/>
        <w:rPr>
          <w:rFonts w:ascii="宋体" w:hAnsi="宋体"/>
          <w:sz w:val="21"/>
          <w:szCs w:val="21"/>
        </w:rPr>
      </w:pP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 xml:space="preserve">15.3.1 </w:t>
      </w:r>
      <w:r>
        <w:rPr>
          <w:rFonts w:ascii="宋体" w:hAnsi="宋体" w:hint="eastAsia"/>
          <w:sz w:val="21"/>
          <w:szCs w:val="21"/>
        </w:rPr>
        <w:t>承包人提供</w:t>
      </w:r>
      <w:r>
        <w:rPr>
          <w:rFonts w:ascii="宋体" w:hAnsi="宋体"/>
          <w:sz w:val="21"/>
          <w:szCs w:val="21"/>
        </w:rPr>
        <w:t>质量保证金的</w:t>
      </w:r>
      <w:r>
        <w:rPr>
          <w:rFonts w:ascii="宋体" w:hAnsi="宋体" w:hint="eastAsia"/>
          <w:sz w:val="21"/>
          <w:szCs w:val="21"/>
        </w:rPr>
        <w:t>方</w:t>
      </w:r>
      <w:r>
        <w:rPr>
          <w:rFonts w:ascii="宋体" w:hAnsi="宋体"/>
          <w:sz w:val="21"/>
          <w:szCs w:val="21"/>
        </w:rPr>
        <w:t>式</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hint="eastAsia"/>
          <w:sz w:val="21"/>
          <w:szCs w:val="21"/>
        </w:rPr>
        <w:t>承包人提供</w:t>
      </w:r>
      <w:r>
        <w:rPr>
          <w:rFonts w:ascii="宋体" w:hAnsi="宋体"/>
          <w:sz w:val="21"/>
          <w:szCs w:val="21"/>
        </w:rPr>
        <w:t>质量保证金</w:t>
      </w:r>
      <w:r>
        <w:rPr>
          <w:rFonts w:ascii="宋体" w:hAnsi="宋体" w:hint="eastAsia"/>
          <w:sz w:val="21"/>
          <w:szCs w:val="21"/>
        </w:rPr>
        <w:t>有</w:t>
      </w:r>
      <w:r>
        <w:rPr>
          <w:rFonts w:ascii="宋体" w:hAnsi="宋体"/>
          <w:sz w:val="21"/>
          <w:szCs w:val="21"/>
        </w:rPr>
        <w:t>以下</w:t>
      </w:r>
      <w:r>
        <w:rPr>
          <w:rFonts w:ascii="宋体" w:hAnsi="宋体" w:hint="eastAsia"/>
          <w:sz w:val="21"/>
          <w:szCs w:val="21"/>
        </w:rPr>
        <w:t>三种方</w:t>
      </w:r>
      <w:r>
        <w:rPr>
          <w:rFonts w:ascii="宋体" w:hAnsi="宋体"/>
          <w:sz w:val="21"/>
          <w:szCs w:val="21"/>
        </w:rPr>
        <w:t>式：</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 xml:space="preserve">（1）质量保证金保函； </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hint="eastAsia"/>
          <w:sz w:val="21"/>
          <w:szCs w:val="21"/>
        </w:rPr>
        <w:t>（</w:t>
      </w:r>
      <w:r>
        <w:rPr>
          <w:rFonts w:ascii="宋体" w:hAnsi="宋体"/>
          <w:sz w:val="21"/>
          <w:szCs w:val="21"/>
        </w:rPr>
        <w:t>2）相应比例的工程款；</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（3）双方约定的其他</w:t>
      </w:r>
      <w:r>
        <w:rPr>
          <w:rFonts w:ascii="宋体" w:hAnsi="宋体" w:hint="eastAsia"/>
          <w:sz w:val="21"/>
          <w:szCs w:val="21"/>
        </w:rPr>
        <w:t>方</w:t>
      </w:r>
      <w:r>
        <w:rPr>
          <w:rFonts w:ascii="宋体" w:hAnsi="宋体"/>
          <w:sz w:val="21"/>
          <w:szCs w:val="21"/>
        </w:rPr>
        <w:t>式。</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除专用合同条款另有约定外，质量保证金</w:t>
      </w:r>
      <w:r>
        <w:rPr>
          <w:rFonts w:ascii="宋体" w:hAnsi="宋体" w:hint="eastAsia"/>
          <w:sz w:val="21"/>
          <w:szCs w:val="21"/>
        </w:rPr>
        <w:t>原则上</w:t>
      </w:r>
      <w:r>
        <w:rPr>
          <w:rFonts w:ascii="宋体" w:hAnsi="宋体"/>
          <w:sz w:val="21"/>
          <w:szCs w:val="21"/>
        </w:rPr>
        <w:t>采</w:t>
      </w:r>
      <w:r>
        <w:rPr>
          <w:rFonts w:ascii="宋体" w:hAnsi="宋体" w:hint="eastAsia"/>
          <w:sz w:val="21"/>
          <w:szCs w:val="21"/>
        </w:rPr>
        <w:t>用上述</w:t>
      </w:r>
      <w:r>
        <w:rPr>
          <w:rFonts w:ascii="宋体" w:hAnsi="宋体"/>
          <w:sz w:val="21"/>
          <w:szCs w:val="21"/>
        </w:rPr>
        <w:t>第（1）种</w:t>
      </w:r>
      <w:r>
        <w:rPr>
          <w:rFonts w:ascii="宋体" w:hAnsi="宋体" w:hint="eastAsia"/>
          <w:sz w:val="21"/>
          <w:szCs w:val="21"/>
        </w:rPr>
        <w:t>方式。</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15.3.2 质量保证金的扣留</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质量保证金</w:t>
      </w:r>
      <w:r>
        <w:rPr>
          <w:rFonts w:ascii="宋体" w:hAnsi="宋体" w:hint="eastAsia"/>
          <w:sz w:val="21"/>
          <w:szCs w:val="21"/>
        </w:rPr>
        <w:t>的</w:t>
      </w:r>
      <w:r>
        <w:rPr>
          <w:rFonts w:ascii="宋体" w:hAnsi="宋体"/>
          <w:sz w:val="21"/>
          <w:szCs w:val="21"/>
        </w:rPr>
        <w:t>扣留</w:t>
      </w:r>
      <w:r>
        <w:rPr>
          <w:rFonts w:ascii="宋体" w:hAnsi="宋体" w:hint="eastAsia"/>
          <w:sz w:val="21"/>
          <w:szCs w:val="21"/>
        </w:rPr>
        <w:t>有</w:t>
      </w:r>
      <w:r>
        <w:rPr>
          <w:rFonts w:ascii="宋体" w:hAnsi="宋体"/>
          <w:sz w:val="21"/>
          <w:szCs w:val="21"/>
        </w:rPr>
        <w:t>以下</w:t>
      </w:r>
      <w:r>
        <w:rPr>
          <w:rFonts w:ascii="宋体" w:hAnsi="宋体" w:hint="eastAsia"/>
          <w:sz w:val="21"/>
          <w:szCs w:val="21"/>
        </w:rPr>
        <w:t>三</w:t>
      </w:r>
      <w:r>
        <w:rPr>
          <w:rFonts w:ascii="宋体" w:hAnsi="宋体"/>
          <w:sz w:val="21"/>
          <w:szCs w:val="21"/>
        </w:rPr>
        <w:t>种</w:t>
      </w:r>
      <w:r>
        <w:rPr>
          <w:rFonts w:ascii="宋体" w:hAnsi="宋体" w:hint="eastAsia"/>
          <w:sz w:val="21"/>
          <w:szCs w:val="21"/>
        </w:rPr>
        <w:t>方式</w:t>
      </w:r>
      <w:r>
        <w:rPr>
          <w:rFonts w:ascii="宋体" w:hAnsi="宋体"/>
          <w:sz w:val="21"/>
          <w:szCs w:val="21"/>
        </w:rPr>
        <w:t>：</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（1）在支付工程进度款时逐次扣留，在此情形下，质量保证金的计算基数不包括预付款的支付、扣回以及价格调整的金额；</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（2）工</w:t>
      </w:r>
      <w:bookmarkStart w:id="162" w:name="#go6"/>
      <w:bookmarkEnd w:id="162"/>
      <w:r>
        <w:rPr>
          <w:rFonts w:ascii="宋体" w:hAnsi="宋体"/>
          <w:sz w:val="21"/>
          <w:szCs w:val="21"/>
        </w:rPr>
        <w:t>程竣工结算时一次性扣留质量保证金；</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（3）双方约定的其他扣留方式。</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除专用合同条款另有约定外，质量保证金</w:t>
      </w:r>
      <w:r>
        <w:rPr>
          <w:rFonts w:ascii="宋体" w:hAnsi="宋体" w:hint="eastAsia"/>
          <w:sz w:val="21"/>
          <w:szCs w:val="21"/>
        </w:rPr>
        <w:t>的</w:t>
      </w:r>
      <w:r>
        <w:rPr>
          <w:rFonts w:ascii="宋体" w:hAnsi="宋体"/>
          <w:sz w:val="21"/>
          <w:szCs w:val="21"/>
        </w:rPr>
        <w:t>扣留</w:t>
      </w:r>
      <w:r>
        <w:rPr>
          <w:rFonts w:ascii="宋体" w:hAnsi="宋体" w:hint="eastAsia"/>
          <w:sz w:val="21"/>
          <w:szCs w:val="21"/>
        </w:rPr>
        <w:t>原则上</w:t>
      </w:r>
      <w:r>
        <w:rPr>
          <w:rFonts w:ascii="宋体" w:hAnsi="宋体"/>
          <w:sz w:val="21"/>
          <w:szCs w:val="21"/>
        </w:rPr>
        <w:t>采</w:t>
      </w:r>
      <w:r>
        <w:rPr>
          <w:rFonts w:ascii="宋体" w:hAnsi="宋体" w:hint="eastAsia"/>
          <w:sz w:val="21"/>
          <w:szCs w:val="21"/>
        </w:rPr>
        <w:t>用上述</w:t>
      </w:r>
      <w:r>
        <w:rPr>
          <w:rFonts w:ascii="宋体" w:hAnsi="宋体"/>
          <w:sz w:val="21"/>
          <w:szCs w:val="21"/>
        </w:rPr>
        <w:t>第（1）种方式</w:t>
      </w:r>
      <w:r>
        <w:rPr>
          <w:rFonts w:ascii="宋体" w:hAnsi="宋体" w:hint="eastAsia"/>
          <w:sz w:val="21"/>
          <w:szCs w:val="21"/>
        </w:rPr>
        <w:t>。</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发</w:t>
      </w:r>
      <w:bookmarkStart w:id="163" w:name="#go4"/>
      <w:bookmarkEnd w:id="163"/>
      <w:r>
        <w:rPr>
          <w:rFonts w:ascii="宋体" w:hAnsi="宋体"/>
          <w:sz w:val="21"/>
          <w:szCs w:val="21"/>
        </w:rPr>
        <w:t>包人累计扣留的质量保证金不得超过</w:t>
      </w:r>
      <w:r>
        <w:rPr>
          <w:rFonts w:ascii="宋体" w:hAnsi="宋体" w:hint="eastAsia"/>
          <w:sz w:val="21"/>
          <w:szCs w:val="21"/>
        </w:rPr>
        <w:t>工程价款结算总额</w:t>
      </w:r>
      <w:r>
        <w:rPr>
          <w:rFonts w:ascii="宋体" w:hAnsi="宋体"/>
          <w:sz w:val="21"/>
          <w:szCs w:val="21"/>
        </w:rPr>
        <w:t>的3%</w:t>
      </w:r>
      <w:r>
        <w:rPr>
          <w:rFonts w:ascii="宋体" w:hAnsi="宋体" w:hint="eastAsia"/>
          <w:sz w:val="21"/>
          <w:szCs w:val="21"/>
        </w:rPr>
        <w:t>。如</w:t>
      </w:r>
      <w:r>
        <w:rPr>
          <w:rFonts w:ascii="宋体" w:hAnsi="宋体"/>
          <w:sz w:val="21"/>
          <w:szCs w:val="21"/>
        </w:rPr>
        <w:t>承包人在发包人签发竣工付款证书后28天内提交质量保证金保函，发包人应同时退还扣留的作为质量保证金的工程价款</w:t>
      </w:r>
      <w:r>
        <w:rPr>
          <w:rFonts w:ascii="宋体" w:hAnsi="宋体" w:hint="eastAsia"/>
          <w:sz w:val="21"/>
          <w:szCs w:val="21"/>
        </w:rPr>
        <w:t>；保函金额不得超过工程价款结算总额的3%</w:t>
      </w:r>
      <w:r>
        <w:rPr>
          <w:rFonts w:ascii="宋体" w:hAnsi="宋体"/>
          <w:sz w:val="21"/>
          <w:szCs w:val="21"/>
        </w:rPr>
        <w:t>。</w:t>
      </w:r>
    </w:p>
    <w:p w:rsidR="00680BD4" w:rsidRDefault="00C7416C">
      <w:pPr>
        <w:autoSpaceDE w:val="0"/>
        <w:autoSpaceDN w:val="0"/>
        <w:adjustRightInd w:val="0"/>
        <w:spacing w:line="360" w:lineRule="auto"/>
        <w:ind w:firstLineChars="200" w:firstLine="420"/>
        <w:rPr>
          <w:rFonts w:ascii="宋体" w:hAnsi="宋体"/>
          <w:color w:val="FF0000"/>
          <w:sz w:val="21"/>
          <w:szCs w:val="21"/>
        </w:rPr>
      </w:pPr>
      <w:r>
        <w:rPr>
          <w:rFonts w:ascii="宋体" w:hAnsi="宋体" w:hint="eastAsia"/>
          <w:sz w:val="21"/>
          <w:szCs w:val="21"/>
        </w:rPr>
        <w:t>发包人在退还质量保证金的同时</w:t>
      </w:r>
      <w:r>
        <w:rPr>
          <w:rFonts w:ascii="宋体" w:hAnsi="宋体"/>
          <w:sz w:val="21"/>
          <w:szCs w:val="21"/>
        </w:rPr>
        <w:t>按照中国人民银行发布的同期同类贷款基准利率支付</w:t>
      </w:r>
      <w:r>
        <w:rPr>
          <w:rFonts w:ascii="宋体" w:hAnsi="宋体" w:hint="eastAsia"/>
          <w:sz w:val="21"/>
          <w:szCs w:val="21"/>
        </w:rPr>
        <w:t>利息。</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15.3.3 质量保证金的退还</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hint="eastAsia"/>
          <w:sz w:val="21"/>
          <w:szCs w:val="21"/>
        </w:rPr>
        <w:t>缺陷责任期内，承包人认真履行合同约定的责任，到期后，承包人可向发包人申请返还保证金。</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hint="eastAsia"/>
          <w:sz w:val="21"/>
          <w:szCs w:val="21"/>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hint="eastAsia"/>
          <w:sz w:val="21"/>
          <w:szCs w:val="21"/>
        </w:rPr>
        <w:lastRenderedPageBreak/>
        <w:t>发包人和承包人对保证金预留、返还以及工程维修质量、费用有争议的，按本合同第20条约定的争议和纠纷解决程序处理</w:t>
      </w:r>
      <w:r>
        <w:rPr>
          <w:rFonts w:ascii="宋体" w:hAnsi="宋体"/>
          <w:sz w:val="21"/>
          <w:szCs w:val="21"/>
        </w:rPr>
        <w:t>。</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15.4 保修</w:t>
      </w:r>
    </w:p>
    <w:p w:rsidR="00680BD4" w:rsidRDefault="00C7416C">
      <w:pPr>
        <w:spacing w:line="360" w:lineRule="auto"/>
        <w:ind w:firstLineChars="200" w:firstLine="420"/>
        <w:rPr>
          <w:rFonts w:ascii="宋体" w:hAnsi="宋体"/>
          <w:sz w:val="21"/>
          <w:szCs w:val="21"/>
        </w:rPr>
      </w:pPr>
      <w:r>
        <w:rPr>
          <w:rFonts w:ascii="宋体" w:hAnsi="宋体"/>
          <w:sz w:val="21"/>
          <w:szCs w:val="21"/>
        </w:rPr>
        <w:t>15.4.1保修责任</w:t>
      </w:r>
    </w:p>
    <w:p w:rsidR="00680BD4" w:rsidRDefault="00C7416C">
      <w:pPr>
        <w:spacing w:line="360" w:lineRule="auto"/>
        <w:ind w:firstLineChars="200" w:firstLine="420"/>
        <w:rPr>
          <w:rFonts w:ascii="宋体" w:hAnsi="宋体"/>
          <w:sz w:val="21"/>
          <w:szCs w:val="21"/>
        </w:rPr>
      </w:pPr>
      <w:r>
        <w:rPr>
          <w:rFonts w:ascii="宋体" w:hAnsi="宋体"/>
          <w:sz w:val="21"/>
          <w:szCs w:val="21"/>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rsidR="00680BD4" w:rsidRDefault="00C7416C">
      <w:pPr>
        <w:spacing w:line="360" w:lineRule="auto"/>
        <w:ind w:firstLineChars="200" w:firstLine="420"/>
        <w:rPr>
          <w:rFonts w:ascii="宋体" w:hAnsi="宋体"/>
          <w:sz w:val="21"/>
          <w:szCs w:val="21"/>
        </w:rPr>
      </w:pPr>
      <w:r>
        <w:rPr>
          <w:rFonts w:ascii="宋体" w:hAnsi="宋体"/>
          <w:sz w:val="21"/>
          <w:szCs w:val="21"/>
        </w:rPr>
        <w:t>发包人未经竣工验收擅自使用工程的，保修期自转移占有之日起算。</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15.4.2 修复费用</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保修期内，修复的费用按照以下约定处理：</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（1）保修期内，因承包人原因造成工程的缺陷、损坏，承包人应负责修复，并承担修复的费用以及因工程的缺陷、损坏造成的人身伤害和财产损失；</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（2）保修期内，因发包人使用不当造成工程的缺陷、损坏，可以委托承包人修复，但发包人应承担修复的费用，并支付承包人合理利润；</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（3）因其他原因造成工程的缺陷、损坏，可以委托承包人修复，发包人应承担修复的费用，并支付承包人合理的利润，因工程的缺陷、损坏造成的人身伤害和财产损失由责任方承担。</w:t>
      </w:r>
    </w:p>
    <w:p w:rsidR="00680BD4" w:rsidRDefault="00C7416C">
      <w:pPr>
        <w:spacing w:line="360" w:lineRule="auto"/>
        <w:ind w:firstLineChars="200" w:firstLine="420"/>
        <w:rPr>
          <w:rFonts w:ascii="宋体" w:hAnsi="宋体"/>
          <w:sz w:val="21"/>
          <w:szCs w:val="21"/>
        </w:rPr>
      </w:pPr>
      <w:r>
        <w:rPr>
          <w:rFonts w:ascii="宋体" w:hAnsi="宋体"/>
          <w:sz w:val="21"/>
          <w:szCs w:val="21"/>
        </w:rPr>
        <w:t>15.4.3 修复通知</w:t>
      </w:r>
    </w:p>
    <w:p w:rsidR="00680BD4" w:rsidRDefault="00C7416C">
      <w:pPr>
        <w:spacing w:line="360" w:lineRule="auto"/>
        <w:ind w:firstLineChars="200" w:firstLine="420"/>
        <w:rPr>
          <w:rFonts w:ascii="宋体" w:hAnsi="宋体"/>
          <w:sz w:val="21"/>
          <w:szCs w:val="21"/>
        </w:rPr>
      </w:pPr>
      <w:r>
        <w:rPr>
          <w:rFonts w:ascii="宋体" w:hAnsi="宋体"/>
          <w:sz w:val="21"/>
          <w:szCs w:val="21"/>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rsidR="00680BD4" w:rsidRDefault="00C7416C">
      <w:pPr>
        <w:spacing w:line="360" w:lineRule="auto"/>
        <w:ind w:firstLineChars="200" w:firstLine="420"/>
        <w:rPr>
          <w:rFonts w:ascii="宋体" w:hAnsi="宋体"/>
          <w:sz w:val="21"/>
          <w:szCs w:val="21"/>
        </w:rPr>
      </w:pPr>
      <w:r>
        <w:rPr>
          <w:rFonts w:ascii="宋体" w:hAnsi="宋体"/>
          <w:sz w:val="21"/>
          <w:szCs w:val="21"/>
        </w:rPr>
        <w:t>15.4.4 未能修复</w:t>
      </w:r>
    </w:p>
    <w:p w:rsidR="00680BD4" w:rsidRDefault="00C7416C">
      <w:pPr>
        <w:spacing w:line="360" w:lineRule="auto"/>
        <w:ind w:firstLineChars="200" w:firstLine="420"/>
        <w:rPr>
          <w:rFonts w:ascii="宋体" w:hAnsi="宋体"/>
          <w:sz w:val="21"/>
          <w:szCs w:val="21"/>
        </w:rPr>
      </w:pPr>
      <w:r>
        <w:rPr>
          <w:rFonts w:ascii="宋体" w:hAnsi="宋体"/>
          <w:sz w:val="21"/>
          <w:szCs w:val="21"/>
        </w:rPr>
        <w:t>因承包人原因造成工程的缺陷或损坏，承包人拒绝维修或未能在合理期限内修复缺陷或损坏，且经发包人书面催告后仍未修复的，发包人有权自行修复或委托第三方修复，所需费用由承包人承担。</w:t>
      </w:r>
      <w:r>
        <w:rPr>
          <w:rFonts w:ascii="宋体" w:hAnsi="宋体" w:hint="eastAsia"/>
          <w:sz w:val="21"/>
          <w:szCs w:val="21"/>
        </w:rPr>
        <w:t>但修复范围超出缺陷或损坏范围的，超出范围部分的修复费用由发包人承担。</w:t>
      </w:r>
    </w:p>
    <w:p w:rsidR="00680BD4" w:rsidRDefault="00C7416C">
      <w:pPr>
        <w:spacing w:line="360" w:lineRule="auto"/>
        <w:ind w:firstLineChars="200" w:firstLine="420"/>
        <w:rPr>
          <w:rFonts w:ascii="宋体" w:hAnsi="宋体"/>
          <w:sz w:val="21"/>
          <w:szCs w:val="21"/>
        </w:rPr>
      </w:pPr>
      <w:r>
        <w:rPr>
          <w:rFonts w:ascii="宋体" w:hAnsi="宋体"/>
          <w:sz w:val="21"/>
          <w:szCs w:val="21"/>
        </w:rPr>
        <w:t>15.4.5 承包人出入权</w:t>
      </w:r>
    </w:p>
    <w:p w:rsidR="00680BD4" w:rsidRDefault="00C7416C">
      <w:pPr>
        <w:spacing w:line="360" w:lineRule="auto"/>
        <w:ind w:firstLineChars="200" w:firstLine="420"/>
        <w:rPr>
          <w:rFonts w:ascii="宋体" w:hAnsi="宋体"/>
          <w:sz w:val="21"/>
          <w:szCs w:val="21"/>
        </w:rPr>
      </w:pPr>
      <w:r>
        <w:rPr>
          <w:rFonts w:ascii="宋体" w:hAnsi="宋体"/>
          <w:sz w:val="21"/>
          <w:szCs w:val="21"/>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rsidR="00680BD4" w:rsidRDefault="00C7416C">
      <w:pPr>
        <w:keepNext/>
        <w:keepLines/>
        <w:spacing w:before="120" w:after="120" w:line="360" w:lineRule="auto"/>
        <w:outlineLvl w:val="3"/>
        <w:rPr>
          <w:rFonts w:ascii="宋体" w:hAnsi="宋体"/>
          <w:bCs/>
          <w:sz w:val="21"/>
          <w:szCs w:val="21"/>
        </w:rPr>
      </w:pPr>
      <w:r>
        <w:rPr>
          <w:rFonts w:ascii="宋体" w:hAnsi="宋体"/>
          <w:bCs/>
          <w:sz w:val="21"/>
          <w:szCs w:val="21"/>
        </w:rPr>
        <w:t>16. 违约</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16.1 发包人违约</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16.1.1 发包人违约的情形</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在合同履行过程中发生的下列情形，属于发包人违约：</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（1）因发包人原因未能在计划开工日期前7天内下达开工通知的；</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lastRenderedPageBreak/>
        <w:t>（2）因发包人原因未能按合同约定支付合同价款的；</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（3）发包人违反第10.1款</w:t>
      </w:r>
      <w:r>
        <w:rPr>
          <w:rFonts w:ascii="宋体" w:hAnsi="宋体" w:hint="eastAsia"/>
          <w:sz w:val="21"/>
          <w:szCs w:val="21"/>
        </w:rPr>
        <w:t>〔</w:t>
      </w:r>
      <w:r>
        <w:rPr>
          <w:rFonts w:ascii="宋体" w:hAnsi="宋体"/>
          <w:sz w:val="21"/>
          <w:szCs w:val="21"/>
        </w:rPr>
        <w:t>变更的范围</w:t>
      </w:r>
      <w:r>
        <w:rPr>
          <w:rFonts w:ascii="宋体" w:hAnsi="宋体" w:hint="eastAsia"/>
          <w:sz w:val="21"/>
          <w:szCs w:val="21"/>
        </w:rPr>
        <w:t>〕</w:t>
      </w:r>
      <w:r>
        <w:rPr>
          <w:rFonts w:ascii="宋体" w:hAnsi="宋体"/>
          <w:sz w:val="21"/>
          <w:szCs w:val="21"/>
        </w:rPr>
        <w:t>第（2）项约定，自行实施被取消的工作或转由他人实施的；</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（4）发包人提供的材料、工程设备的规格、数量或质量不符合合同约定，或因发包人原因导致交货日期延误或交货地点变更等情况的；</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（5）因发包人违反合同约定造成暂停施工的；</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（6）发包人无正当理由没有在约定期限内发出复工指示，导致承包人无法复工的；</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（7）发包人明确表示或者以其行为表明不履行合同主要义务的；</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（8）发包人未能按照合同约定履行其他义务的。</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16.1.2 发包人违约的责任</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发包人应承担因其违约给承包人增加的费用和（或）延误的工期，并支付承包人合理的利润。此外，合同当事人可在专用合同条款中另行约定发包人违约责任的承担方式和计算方法。</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16.1.3 因发包人违约解除合同</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除专用合同条款另有约定外，承包人按第16.1.1项</w:t>
      </w:r>
      <w:r>
        <w:rPr>
          <w:rFonts w:ascii="宋体" w:hAnsi="宋体" w:hint="eastAsia"/>
          <w:sz w:val="21"/>
          <w:szCs w:val="21"/>
        </w:rPr>
        <w:t>〔</w:t>
      </w:r>
      <w:r>
        <w:rPr>
          <w:rFonts w:ascii="宋体" w:hAnsi="宋体"/>
          <w:sz w:val="21"/>
          <w:szCs w:val="21"/>
        </w:rPr>
        <w:t>发包人违约的情形</w:t>
      </w:r>
      <w:r>
        <w:rPr>
          <w:rFonts w:ascii="宋体" w:hAnsi="宋体" w:hint="eastAsia"/>
          <w:sz w:val="21"/>
          <w:szCs w:val="21"/>
        </w:rPr>
        <w:t>〕</w:t>
      </w:r>
      <w:r>
        <w:rPr>
          <w:rFonts w:ascii="宋体" w:hAnsi="宋体"/>
          <w:sz w:val="21"/>
          <w:szCs w:val="21"/>
        </w:rPr>
        <w:t>约定暂停施工满28天后</w:t>
      </w:r>
      <w:r>
        <w:rPr>
          <w:rFonts w:ascii="宋体" w:hAnsi="宋体" w:hint="eastAsia"/>
          <w:sz w:val="21"/>
          <w:szCs w:val="21"/>
        </w:rPr>
        <w:t>，</w:t>
      </w:r>
      <w:r>
        <w:rPr>
          <w:rFonts w:ascii="宋体" w:hAnsi="宋体"/>
          <w:sz w:val="21"/>
          <w:szCs w:val="21"/>
        </w:rPr>
        <w:t>发包人仍不纠正其违约行为并致使合同目的不能实现的，</w:t>
      </w:r>
      <w:r>
        <w:rPr>
          <w:rFonts w:ascii="宋体" w:hAnsi="宋体" w:hint="eastAsia"/>
          <w:sz w:val="21"/>
          <w:szCs w:val="21"/>
        </w:rPr>
        <w:t>或</w:t>
      </w:r>
      <w:r>
        <w:rPr>
          <w:rFonts w:ascii="宋体" w:hAnsi="宋体"/>
          <w:sz w:val="21"/>
          <w:szCs w:val="21"/>
        </w:rPr>
        <w:t>出现第16.1.1项</w:t>
      </w:r>
      <w:r>
        <w:rPr>
          <w:rFonts w:ascii="宋体" w:hAnsi="宋体" w:hint="eastAsia"/>
          <w:sz w:val="21"/>
          <w:szCs w:val="21"/>
        </w:rPr>
        <w:t>〔</w:t>
      </w:r>
      <w:r>
        <w:rPr>
          <w:rFonts w:ascii="宋体" w:hAnsi="宋体"/>
          <w:sz w:val="21"/>
          <w:szCs w:val="21"/>
        </w:rPr>
        <w:t>发包人违约的情形</w:t>
      </w:r>
      <w:r>
        <w:rPr>
          <w:rFonts w:ascii="宋体" w:hAnsi="宋体" w:hint="eastAsia"/>
          <w:sz w:val="21"/>
          <w:szCs w:val="21"/>
        </w:rPr>
        <w:t>〕</w:t>
      </w:r>
      <w:r>
        <w:rPr>
          <w:rFonts w:ascii="宋体" w:hAnsi="宋体"/>
          <w:sz w:val="21"/>
          <w:szCs w:val="21"/>
        </w:rPr>
        <w:t>第（7）目约定的违约情况，承包人有权解除合同，发包人应承担由此增加的费用，并支付承包人合理的利润。</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16.1.4 因发包人违约解除合同后的付款</w:t>
      </w:r>
    </w:p>
    <w:p w:rsidR="00680BD4" w:rsidRDefault="00C7416C">
      <w:pPr>
        <w:spacing w:line="360" w:lineRule="auto"/>
        <w:ind w:firstLineChars="200" w:firstLine="420"/>
        <w:rPr>
          <w:rFonts w:ascii="宋体" w:hAnsi="宋体"/>
          <w:sz w:val="21"/>
          <w:szCs w:val="21"/>
        </w:rPr>
      </w:pPr>
      <w:r>
        <w:rPr>
          <w:rFonts w:ascii="宋体" w:hAnsi="宋体"/>
          <w:sz w:val="21"/>
          <w:szCs w:val="21"/>
        </w:rPr>
        <w:t>承包人按照本款约定解除合同的，发包人应在解除合同后28天内支付下列款项，并解除履约担保：</w:t>
      </w:r>
    </w:p>
    <w:p w:rsidR="00680BD4" w:rsidRDefault="00C7416C">
      <w:pPr>
        <w:spacing w:line="360" w:lineRule="auto"/>
        <w:ind w:firstLineChars="200" w:firstLine="420"/>
        <w:rPr>
          <w:rFonts w:ascii="宋体" w:hAnsi="宋体"/>
          <w:sz w:val="21"/>
          <w:szCs w:val="21"/>
        </w:rPr>
      </w:pPr>
      <w:r>
        <w:rPr>
          <w:rFonts w:ascii="宋体" w:hAnsi="宋体"/>
          <w:sz w:val="21"/>
          <w:szCs w:val="21"/>
        </w:rPr>
        <w:t>（1）合同解除前所完成工作的价款；</w:t>
      </w:r>
    </w:p>
    <w:p w:rsidR="00680BD4" w:rsidRDefault="00C7416C">
      <w:pPr>
        <w:spacing w:line="360" w:lineRule="auto"/>
        <w:ind w:firstLineChars="200" w:firstLine="420"/>
        <w:rPr>
          <w:rFonts w:ascii="宋体" w:hAnsi="宋体"/>
          <w:sz w:val="21"/>
          <w:szCs w:val="21"/>
        </w:rPr>
      </w:pPr>
      <w:r>
        <w:rPr>
          <w:rFonts w:ascii="宋体" w:hAnsi="宋体"/>
          <w:sz w:val="21"/>
          <w:szCs w:val="21"/>
        </w:rPr>
        <w:t>（2）承包人为工程施工订购并已付款的材料、工程设备和其他物品的价款；</w:t>
      </w:r>
    </w:p>
    <w:p w:rsidR="00680BD4" w:rsidRDefault="00C7416C">
      <w:pPr>
        <w:spacing w:line="360" w:lineRule="auto"/>
        <w:ind w:firstLineChars="200" w:firstLine="420"/>
        <w:rPr>
          <w:rFonts w:ascii="宋体" w:hAnsi="宋体"/>
          <w:sz w:val="21"/>
          <w:szCs w:val="21"/>
        </w:rPr>
      </w:pPr>
      <w:r>
        <w:rPr>
          <w:rFonts w:ascii="宋体" w:hAnsi="宋体"/>
          <w:sz w:val="21"/>
          <w:szCs w:val="21"/>
        </w:rPr>
        <w:t>（3）承包人撤离施工现场以及遣散承包人人员的款项；</w:t>
      </w:r>
    </w:p>
    <w:p w:rsidR="00680BD4" w:rsidRDefault="00C7416C">
      <w:pPr>
        <w:spacing w:line="360" w:lineRule="auto"/>
        <w:ind w:firstLineChars="200" w:firstLine="420"/>
        <w:rPr>
          <w:rFonts w:ascii="宋体" w:hAnsi="宋体"/>
          <w:sz w:val="21"/>
          <w:szCs w:val="21"/>
        </w:rPr>
      </w:pPr>
      <w:r>
        <w:rPr>
          <w:rFonts w:ascii="宋体" w:hAnsi="宋体"/>
          <w:sz w:val="21"/>
          <w:szCs w:val="21"/>
        </w:rPr>
        <w:t>（4）按照合同约定在合同解除前应支付的违约金；</w:t>
      </w:r>
    </w:p>
    <w:p w:rsidR="00680BD4" w:rsidRDefault="00C7416C">
      <w:pPr>
        <w:spacing w:line="360" w:lineRule="auto"/>
        <w:ind w:firstLineChars="200" w:firstLine="420"/>
        <w:rPr>
          <w:rFonts w:ascii="宋体" w:hAnsi="宋体"/>
          <w:sz w:val="21"/>
          <w:szCs w:val="21"/>
        </w:rPr>
      </w:pPr>
      <w:r>
        <w:rPr>
          <w:rFonts w:ascii="宋体" w:hAnsi="宋体"/>
          <w:sz w:val="21"/>
          <w:szCs w:val="21"/>
        </w:rPr>
        <w:t>（5）按照合同约定应当支付给承包人的其他款项；</w:t>
      </w:r>
    </w:p>
    <w:p w:rsidR="00680BD4" w:rsidRDefault="00C7416C">
      <w:pPr>
        <w:spacing w:line="360" w:lineRule="auto"/>
        <w:ind w:firstLineChars="200" w:firstLine="420"/>
        <w:rPr>
          <w:rFonts w:ascii="宋体" w:hAnsi="宋体"/>
          <w:sz w:val="21"/>
          <w:szCs w:val="21"/>
        </w:rPr>
      </w:pPr>
      <w:r>
        <w:rPr>
          <w:rFonts w:ascii="宋体" w:hAnsi="宋体"/>
          <w:sz w:val="21"/>
          <w:szCs w:val="21"/>
        </w:rPr>
        <w:t>（6）按照合同约定应退还的质量保证金；</w:t>
      </w:r>
    </w:p>
    <w:p w:rsidR="00680BD4" w:rsidRDefault="00C7416C">
      <w:pPr>
        <w:spacing w:line="360" w:lineRule="auto"/>
        <w:ind w:firstLineChars="200" w:firstLine="420"/>
        <w:rPr>
          <w:rFonts w:ascii="宋体" w:hAnsi="宋体"/>
          <w:sz w:val="21"/>
          <w:szCs w:val="21"/>
        </w:rPr>
      </w:pPr>
      <w:r>
        <w:rPr>
          <w:rFonts w:ascii="宋体" w:hAnsi="宋体"/>
          <w:sz w:val="21"/>
          <w:szCs w:val="21"/>
        </w:rPr>
        <w:t>（7）因解除合同给承包人造成的损失。</w:t>
      </w:r>
    </w:p>
    <w:p w:rsidR="00680BD4" w:rsidRDefault="00C7416C">
      <w:pPr>
        <w:spacing w:line="360" w:lineRule="auto"/>
        <w:ind w:firstLineChars="200" w:firstLine="420"/>
        <w:rPr>
          <w:rFonts w:ascii="宋体" w:hAnsi="宋体"/>
          <w:sz w:val="21"/>
          <w:szCs w:val="21"/>
        </w:rPr>
      </w:pPr>
      <w:r>
        <w:rPr>
          <w:rFonts w:ascii="宋体" w:hAnsi="宋体"/>
          <w:sz w:val="21"/>
          <w:szCs w:val="21"/>
        </w:rPr>
        <w:t>合同当事人未能就解除合同后的结清达成一致的，按照第20条</w:t>
      </w:r>
      <w:r>
        <w:rPr>
          <w:rFonts w:ascii="宋体" w:hAnsi="宋体" w:hint="eastAsia"/>
          <w:sz w:val="21"/>
          <w:szCs w:val="21"/>
        </w:rPr>
        <w:t>〔</w:t>
      </w:r>
      <w:r>
        <w:rPr>
          <w:rFonts w:ascii="宋体" w:hAnsi="宋体"/>
          <w:sz w:val="21"/>
          <w:szCs w:val="21"/>
        </w:rPr>
        <w:t>争议解决</w:t>
      </w:r>
      <w:r>
        <w:rPr>
          <w:rFonts w:ascii="宋体" w:hAnsi="宋体" w:hint="eastAsia"/>
          <w:sz w:val="21"/>
          <w:szCs w:val="21"/>
        </w:rPr>
        <w:t>〕</w:t>
      </w:r>
      <w:r>
        <w:rPr>
          <w:rFonts w:ascii="宋体" w:hAnsi="宋体"/>
          <w:sz w:val="21"/>
          <w:szCs w:val="21"/>
        </w:rPr>
        <w:t>的约定处理。</w:t>
      </w:r>
    </w:p>
    <w:p w:rsidR="00680BD4" w:rsidRDefault="00C7416C">
      <w:pPr>
        <w:spacing w:line="360" w:lineRule="auto"/>
        <w:ind w:firstLineChars="200" w:firstLine="420"/>
        <w:rPr>
          <w:rFonts w:ascii="宋体" w:hAnsi="宋体"/>
          <w:sz w:val="21"/>
          <w:szCs w:val="21"/>
        </w:rPr>
      </w:pPr>
      <w:r>
        <w:rPr>
          <w:rFonts w:ascii="宋体" w:hAnsi="宋体"/>
          <w:sz w:val="21"/>
          <w:szCs w:val="21"/>
        </w:rPr>
        <w:t>承包人应妥善做好已完工程和与工程有关的已购材料、工程设备的保护和移交工作，并将施工设备和人员撤出施工现场，发包人应为承包人撤出提供必要条件。</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16.2 承包人违约</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16.2.1 承包人违约的情形</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在合同履行过程中发生的下列情形，属于承包人违约：</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（1）承包人违反合同约定进行转包或违法分包的；</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lastRenderedPageBreak/>
        <w:t>（2）承包人违反合同约定采购和使用不合格的材料和工程设备的；</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 xml:space="preserve">（3）因承包人原因导致工程质量不符合合同要求的； </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（4）承包人违反第8.9款</w:t>
      </w:r>
      <w:r>
        <w:rPr>
          <w:rFonts w:ascii="宋体" w:hAnsi="宋体" w:hint="eastAsia"/>
          <w:sz w:val="21"/>
          <w:szCs w:val="21"/>
        </w:rPr>
        <w:t>〔</w:t>
      </w:r>
      <w:r>
        <w:rPr>
          <w:rFonts w:ascii="宋体" w:hAnsi="宋体"/>
          <w:sz w:val="21"/>
          <w:szCs w:val="21"/>
        </w:rPr>
        <w:t>材料与设备专用</w:t>
      </w:r>
      <w:r>
        <w:rPr>
          <w:rFonts w:ascii="宋体" w:hAnsi="宋体" w:hint="eastAsia"/>
          <w:sz w:val="21"/>
          <w:szCs w:val="21"/>
        </w:rPr>
        <w:t>要求〕</w:t>
      </w:r>
      <w:r>
        <w:rPr>
          <w:rFonts w:ascii="宋体" w:hAnsi="宋体"/>
          <w:sz w:val="21"/>
          <w:szCs w:val="21"/>
        </w:rPr>
        <w:t>的约定，未经批准，私自将已按照合同约定进入施工现场的材料或设备撤离施工现场的；</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（5）承包人未能按施工进度计划及时完成合同约定的工作，造成工期延误的；</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（6）承包人在缺陷责任期及保修期内，未能在合理期限对工程缺陷进行修复，或拒绝按发包人要求进行修复的；</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（7）承包人明确表示或者以其行为表明不履行合同主要义务的；</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（8）承包人未能按照合同约定履行其他义务的。</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承包人发生除本项第（7）目约定以外的其他违约情况时，监理人可向承包人发出整改通知，要求其在指定的期限内改正。</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16.2.2 承包人违约的责任</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承包人应承担因其违约行为而增加的费用</w:t>
      </w:r>
      <w:r>
        <w:rPr>
          <w:rFonts w:ascii="宋体" w:hAnsi="宋体" w:hint="eastAsia"/>
          <w:sz w:val="21"/>
          <w:szCs w:val="21"/>
        </w:rPr>
        <w:t>和（或）延误的</w:t>
      </w:r>
      <w:r>
        <w:rPr>
          <w:rFonts w:ascii="宋体" w:hAnsi="宋体"/>
          <w:sz w:val="21"/>
          <w:szCs w:val="21"/>
        </w:rPr>
        <w:t>工期。此外，合同当事人可在专用合同条款中另行约定承包人违约责任的承担方式和计算方法。</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16.2.3 因承包人违约解除合同</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除专用合同条款另有约定外，出现第16.2.1项</w:t>
      </w:r>
      <w:r>
        <w:rPr>
          <w:rFonts w:ascii="宋体" w:hAnsi="宋体" w:hint="eastAsia"/>
          <w:sz w:val="21"/>
          <w:szCs w:val="21"/>
        </w:rPr>
        <w:t>〔</w:t>
      </w:r>
      <w:r>
        <w:rPr>
          <w:rFonts w:ascii="宋体" w:hAnsi="宋体"/>
          <w:sz w:val="21"/>
          <w:szCs w:val="21"/>
        </w:rPr>
        <w:t>承包人违约的情形</w:t>
      </w:r>
      <w:r>
        <w:rPr>
          <w:rFonts w:ascii="宋体" w:hAnsi="宋体" w:hint="eastAsia"/>
          <w:sz w:val="21"/>
          <w:szCs w:val="21"/>
        </w:rPr>
        <w:t>〕</w:t>
      </w:r>
      <w:r>
        <w:rPr>
          <w:rFonts w:ascii="宋体" w:hAnsi="宋体"/>
          <w:sz w:val="21"/>
          <w:szCs w:val="21"/>
        </w:rPr>
        <w:t>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w:t>
      </w:r>
      <w:r>
        <w:rPr>
          <w:rFonts w:ascii="宋体" w:hAnsi="宋体" w:hint="eastAsia"/>
          <w:sz w:val="21"/>
          <w:szCs w:val="21"/>
        </w:rPr>
        <w:t>合同当事人应在专用合同条款约定相应费用的承担方式。</w:t>
      </w:r>
      <w:r>
        <w:rPr>
          <w:rFonts w:ascii="宋体" w:hAnsi="宋体"/>
          <w:sz w:val="21"/>
          <w:szCs w:val="21"/>
        </w:rPr>
        <w:t>发包人</w:t>
      </w:r>
      <w:r>
        <w:rPr>
          <w:rFonts w:ascii="宋体" w:hAnsi="宋体" w:hint="eastAsia"/>
          <w:sz w:val="21"/>
          <w:szCs w:val="21"/>
        </w:rPr>
        <w:t>继续使用的</w:t>
      </w:r>
      <w:r>
        <w:rPr>
          <w:rFonts w:ascii="宋体" w:hAnsi="宋体"/>
          <w:sz w:val="21"/>
          <w:szCs w:val="21"/>
        </w:rPr>
        <w:t>行为不免除或减轻承包人应承担的违约责任。</w:t>
      </w:r>
    </w:p>
    <w:p w:rsidR="00680BD4" w:rsidRDefault="00C7416C">
      <w:pPr>
        <w:spacing w:line="360" w:lineRule="auto"/>
        <w:ind w:firstLineChars="200" w:firstLine="420"/>
        <w:rPr>
          <w:rFonts w:ascii="宋体" w:hAnsi="宋体"/>
          <w:sz w:val="21"/>
          <w:szCs w:val="21"/>
        </w:rPr>
      </w:pPr>
      <w:r>
        <w:rPr>
          <w:rFonts w:ascii="宋体" w:hAnsi="宋体"/>
          <w:sz w:val="21"/>
          <w:szCs w:val="21"/>
        </w:rPr>
        <w:t>16.2.4因承包人违约解除合同后的处理</w:t>
      </w:r>
    </w:p>
    <w:p w:rsidR="00680BD4" w:rsidRDefault="00C7416C">
      <w:pPr>
        <w:spacing w:line="360" w:lineRule="auto"/>
        <w:ind w:firstLineChars="200" w:firstLine="420"/>
        <w:rPr>
          <w:rFonts w:ascii="宋体" w:hAnsi="宋体"/>
          <w:sz w:val="21"/>
          <w:szCs w:val="21"/>
        </w:rPr>
      </w:pPr>
      <w:r>
        <w:rPr>
          <w:rFonts w:ascii="宋体" w:hAnsi="宋体"/>
          <w:sz w:val="21"/>
          <w:szCs w:val="21"/>
        </w:rPr>
        <w:t>因承包人原因导致合同解除的，则合同当事人应在合同解除后28天内完成估价、付款和清算，并按以下约定执行：</w:t>
      </w:r>
    </w:p>
    <w:p w:rsidR="00680BD4" w:rsidRDefault="00C7416C">
      <w:pPr>
        <w:spacing w:line="360" w:lineRule="auto"/>
        <w:ind w:firstLineChars="200" w:firstLine="420"/>
        <w:rPr>
          <w:rFonts w:ascii="宋体" w:hAnsi="宋体"/>
          <w:sz w:val="21"/>
          <w:szCs w:val="21"/>
        </w:rPr>
      </w:pPr>
      <w:r>
        <w:rPr>
          <w:rFonts w:ascii="宋体" w:hAnsi="宋体"/>
          <w:sz w:val="21"/>
          <w:szCs w:val="21"/>
        </w:rPr>
        <w:t>（1）合同解除后，按第4.4款</w:t>
      </w:r>
      <w:r>
        <w:rPr>
          <w:rFonts w:ascii="宋体" w:hAnsi="宋体" w:hint="eastAsia"/>
          <w:sz w:val="21"/>
          <w:szCs w:val="21"/>
        </w:rPr>
        <w:t>〔</w:t>
      </w:r>
      <w:r>
        <w:rPr>
          <w:rFonts w:ascii="宋体" w:hAnsi="宋体"/>
          <w:sz w:val="21"/>
          <w:szCs w:val="21"/>
        </w:rPr>
        <w:t>商定或确定</w:t>
      </w:r>
      <w:r>
        <w:rPr>
          <w:rFonts w:ascii="宋体" w:hAnsi="宋体" w:hint="eastAsia"/>
          <w:sz w:val="21"/>
          <w:szCs w:val="21"/>
        </w:rPr>
        <w:t>〕</w:t>
      </w:r>
      <w:r>
        <w:rPr>
          <w:rFonts w:ascii="宋体" w:hAnsi="宋体"/>
          <w:sz w:val="21"/>
          <w:szCs w:val="21"/>
        </w:rPr>
        <w:t>商定或确定承包人实际完成工作对应的合同价款，以及承包人已提供的材料、工程设备、施工设备和临时工程等的价值；</w:t>
      </w:r>
    </w:p>
    <w:p w:rsidR="00680BD4" w:rsidRDefault="00C7416C">
      <w:pPr>
        <w:spacing w:line="360" w:lineRule="auto"/>
        <w:ind w:firstLineChars="200" w:firstLine="420"/>
        <w:rPr>
          <w:rFonts w:ascii="宋体" w:hAnsi="宋体"/>
          <w:sz w:val="21"/>
          <w:szCs w:val="21"/>
        </w:rPr>
      </w:pPr>
      <w:r>
        <w:rPr>
          <w:rFonts w:ascii="宋体" w:hAnsi="宋体"/>
          <w:sz w:val="21"/>
          <w:szCs w:val="21"/>
        </w:rPr>
        <w:t>（2）合同解除后，承包人应支付的违约金；</w:t>
      </w:r>
    </w:p>
    <w:p w:rsidR="00680BD4" w:rsidRDefault="00C7416C">
      <w:pPr>
        <w:spacing w:line="360" w:lineRule="auto"/>
        <w:ind w:firstLineChars="200" w:firstLine="420"/>
        <w:rPr>
          <w:rFonts w:ascii="宋体" w:hAnsi="宋体"/>
          <w:sz w:val="21"/>
          <w:szCs w:val="21"/>
        </w:rPr>
      </w:pPr>
      <w:r>
        <w:rPr>
          <w:rFonts w:ascii="宋体" w:hAnsi="宋体"/>
          <w:sz w:val="21"/>
          <w:szCs w:val="21"/>
        </w:rPr>
        <w:t>（3）合同解除后，因解除合同给发包人造成的损失；</w:t>
      </w:r>
    </w:p>
    <w:p w:rsidR="00680BD4" w:rsidRDefault="00C7416C">
      <w:pPr>
        <w:spacing w:line="360" w:lineRule="auto"/>
        <w:ind w:firstLineChars="200" w:firstLine="420"/>
        <w:rPr>
          <w:rFonts w:ascii="宋体" w:hAnsi="宋体"/>
          <w:sz w:val="21"/>
          <w:szCs w:val="21"/>
        </w:rPr>
      </w:pPr>
      <w:r>
        <w:rPr>
          <w:rFonts w:ascii="宋体" w:hAnsi="宋体"/>
          <w:sz w:val="21"/>
          <w:szCs w:val="21"/>
        </w:rPr>
        <w:t>（4）合同解除后，承包人应按照发包人要求和监理人的指示完成现场的清理和撤离；</w:t>
      </w:r>
    </w:p>
    <w:p w:rsidR="00680BD4" w:rsidRDefault="00C7416C">
      <w:pPr>
        <w:spacing w:line="360" w:lineRule="auto"/>
        <w:ind w:firstLineChars="200" w:firstLine="420"/>
        <w:rPr>
          <w:rFonts w:ascii="宋体" w:hAnsi="宋体"/>
          <w:sz w:val="21"/>
          <w:szCs w:val="21"/>
        </w:rPr>
      </w:pPr>
      <w:r>
        <w:rPr>
          <w:rFonts w:ascii="宋体" w:hAnsi="宋体"/>
          <w:sz w:val="21"/>
          <w:szCs w:val="21"/>
        </w:rPr>
        <w:t>（5）发包人和承包人应在合同解除后进行清算，出具最终结清付款证书，结清全部款项。</w:t>
      </w:r>
    </w:p>
    <w:p w:rsidR="00680BD4" w:rsidRDefault="00C7416C">
      <w:pPr>
        <w:spacing w:line="360" w:lineRule="auto"/>
        <w:ind w:firstLineChars="200" w:firstLine="420"/>
        <w:rPr>
          <w:rFonts w:ascii="宋体" w:hAnsi="宋体"/>
          <w:sz w:val="21"/>
          <w:szCs w:val="21"/>
        </w:rPr>
      </w:pPr>
      <w:r>
        <w:rPr>
          <w:rFonts w:ascii="宋体" w:hAnsi="宋体" w:hint="eastAsia"/>
          <w:sz w:val="21"/>
          <w:szCs w:val="21"/>
        </w:rPr>
        <w:t>因承包人违约解除合同的，</w:t>
      </w:r>
      <w:r>
        <w:rPr>
          <w:rFonts w:ascii="宋体" w:hAnsi="宋体"/>
          <w:sz w:val="21"/>
          <w:szCs w:val="21"/>
        </w:rPr>
        <w:t>发包人有权暂停对承包人的付款，查清各项付款和已扣款项。发包人和承包人未能就合同解除后的清算和款项支付达成一致的，按照第20条</w:t>
      </w:r>
      <w:r>
        <w:rPr>
          <w:rFonts w:ascii="宋体" w:hAnsi="宋体" w:hint="eastAsia"/>
          <w:sz w:val="21"/>
          <w:szCs w:val="21"/>
        </w:rPr>
        <w:t>〔</w:t>
      </w:r>
      <w:r>
        <w:rPr>
          <w:rFonts w:ascii="宋体" w:hAnsi="宋体"/>
          <w:sz w:val="21"/>
          <w:szCs w:val="21"/>
        </w:rPr>
        <w:t>争议解决</w:t>
      </w:r>
      <w:r>
        <w:rPr>
          <w:rFonts w:ascii="宋体" w:hAnsi="宋体" w:hint="eastAsia"/>
          <w:sz w:val="21"/>
          <w:szCs w:val="21"/>
        </w:rPr>
        <w:t>〕</w:t>
      </w:r>
      <w:r>
        <w:rPr>
          <w:rFonts w:ascii="宋体" w:hAnsi="宋体"/>
          <w:sz w:val="21"/>
          <w:szCs w:val="21"/>
        </w:rPr>
        <w:t>的约定处理。</w:t>
      </w:r>
    </w:p>
    <w:p w:rsidR="00680BD4" w:rsidRDefault="00C7416C">
      <w:pPr>
        <w:spacing w:line="360" w:lineRule="auto"/>
        <w:ind w:firstLineChars="200" w:firstLine="420"/>
        <w:rPr>
          <w:rFonts w:ascii="宋体" w:hAnsi="宋体"/>
          <w:sz w:val="21"/>
          <w:szCs w:val="21"/>
        </w:rPr>
      </w:pPr>
      <w:r>
        <w:rPr>
          <w:rFonts w:ascii="宋体" w:hAnsi="宋体"/>
          <w:sz w:val="21"/>
          <w:szCs w:val="21"/>
        </w:rPr>
        <w:t>16.2.5采购合同权益转让</w:t>
      </w:r>
    </w:p>
    <w:p w:rsidR="00680BD4" w:rsidRDefault="00C7416C">
      <w:pPr>
        <w:spacing w:line="360" w:lineRule="auto"/>
        <w:ind w:firstLineChars="200" w:firstLine="420"/>
        <w:rPr>
          <w:rFonts w:ascii="宋体" w:hAnsi="宋体"/>
          <w:sz w:val="21"/>
          <w:szCs w:val="21"/>
        </w:rPr>
      </w:pPr>
      <w:r>
        <w:rPr>
          <w:rFonts w:ascii="宋体" w:hAnsi="宋体"/>
          <w:sz w:val="21"/>
          <w:szCs w:val="21"/>
        </w:rPr>
        <w:lastRenderedPageBreak/>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16.3 第三人造成的违约</w:t>
      </w:r>
    </w:p>
    <w:p w:rsidR="00680BD4" w:rsidRDefault="00C7416C">
      <w:pPr>
        <w:spacing w:line="360" w:lineRule="auto"/>
        <w:ind w:firstLineChars="200" w:firstLine="420"/>
        <w:rPr>
          <w:rFonts w:ascii="宋体" w:hAnsi="宋体"/>
          <w:sz w:val="21"/>
          <w:szCs w:val="21"/>
        </w:rPr>
      </w:pPr>
      <w:r>
        <w:rPr>
          <w:rFonts w:ascii="宋体" w:hAnsi="宋体"/>
          <w:sz w:val="21"/>
          <w:szCs w:val="21"/>
        </w:rPr>
        <w:t>在履行合同过程中，一方当事人因第三人的原因造成违约的，应当向对方当事人承担违约责任。一方当事人和第三人之间的纠纷，依照法律规定或者按照约定解决。</w:t>
      </w:r>
    </w:p>
    <w:p w:rsidR="00680BD4" w:rsidRDefault="00C7416C">
      <w:pPr>
        <w:keepNext/>
        <w:keepLines/>
        <w:spacing w:before="120" w:after="120" w:line="360" w:lineRule="auto"/>
        <w:outlineLvl w:val="3"/>
        <w:rPr>
          <w:rFonts w:ascii="宋体" w:hAnsi="宋体"/>
          <w:bCs/>
          <w:sz w:val="21"/>
          <w:szCs w:val="21"/>
        </w:rPr>
      </w:pPr>
      <w:r>
        <w:rPr>
          <w:rFonts w:ascii="宋体" w:hAnsi="宋体"/>
          <w:bCs/>
          <w:sz w:val="21"/>
          <w:szCs w:val="21"/>
        </w:rPr>
        <w:t xml:space="preserve">17. 不可抗力 </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17.1 不可抗力的确认</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不可抗力是指合同当事人在签订合同时不可预见，在合同履行过程中不可避免且不能克服的自然灾害和社会性突发事件，如地震、海啸、瘟疫、骚乱、戒严、暴动、战争和专用合同条款中约定的其他情形。</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不可抗力发生后，发包人和承包人应收集证明不可抗力发生及不可抗力造成损失的证据，并及时认真统计所造成的损失。合同当事人对是否属于不可抗力或其损失的意见不一致的，由监理人按第4.4款</w:t>
      </w:r>
      <w:r>
        <w:rPr>
          <w:rFonts w:ascii="宋体" w:hAnsi="宋体" w:hint="eastAsia"/>
          <w:sz w:val="21"/>
          <w:szCs w:val="21"/>
        </w:rPr>
        <w:t>〔</w:t>
      </w:r>
      <w:r>
        <w:rPr>
          <w:rFonts w:ascii="宋体" w:hAnsi="宋体"/>
          <w:sz w:val="21"/>
          <w:szCs w:val="21"/>
        </w:rPr>
        <w:t>商定或确定</w:t>
      </w:r>
      <w:r>
        <w:rPr>
          <w:rFonts w:ascii="宋体" w:hAnsi="宋体" w:hint="eastAsia"/>
          <w:sz w:val="21"/>
          <w:szCs w:val="21"/>
        </w:rPr>
        <w:t>〕</w:t>
      </w:r>
      <w:r>
        <w:rPr>
          <w:rFonts w:ascii="宋体" w:hAnsi="宋体"/>
          <w:sz w:val="21"/>
          <w:szCs w:val="21"/>
        </w:rPr>
        <w:t>的约定处理。发生争议时，按第20条</w:t>
      </w:r>
      <w:r>
        <w:rPr>
          <w:rFonts w:ascii="宋体" w:hAnsi="宋体" w:hint="eastAsia"/>
          <w:sz w:val="21"/>
          <w:szCs w:val="21"/>
        </w:rPr>
        <w:t>〔</w:t>
      </w:r>
      <w:r>
        <w:rPr>
          <w:rFonts w:ascii="宋体" w:hAnsi="宋体"/>
          <w:sz w:val="21"/>
          <w:szCs w:val="21"/>
        </w:rPr>
        <w:t>争议解决</w:t>
      </w:r>
      <w:r>
        <w:rPr>
          <w:rFonts w:ascii="宋体" w:hAnsi="宋体" w:hint="eastAsia"/>
          <w:sz w:val="21"/>
          <w:szCs w:val="21"/>
        </w:rPr>
        <w:t>〕</w:t>
      </w:r>
      <w:r>
        <w:rPr>
          <w:rFonts w:ascii="宋体" w:hAnsi="宋体"/>
          <w:sz w:val="21"/>
          <w:szCs w:val="21"/>
        </w:rPr>
        <w:t>的约定处理。</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17.2 不可抗力的通知</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hint="eastAsia"/>
          <w:sz w:val="21"/>
          <w:szCs w:val="21"/>
        </w:rPr>
        <w:t>合同</w:t>
      </w:r>
      <w:r>
        <w:rPr>
          <w:rFonts w:ascii="宋体" w:hAnsi="宋体"/>
          <w:sz w:val="21"/>
          <w:szCs w:val="21"/>
        </w:rPr>
        <w:t>一方当事人遇到不可抗力事件，使其履行合同义务受到阻碍时，应立即通知合同另一方当事人和监理人，书面说明不可抗力和受阻碍的详细情况，并提供必要的证明。</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不可抗力持续发生的，合同一方当事人应及时向合同另一方当事人和监理人提交中间报告，说明不可抗力和履行合同受阻的情况，并于不可抗力事件结束后28天内提交最终报告及有关资料。</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17.3 不可抗力后果的承担</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 xml:space="preserve">17.3.1 </w:t>
      </w:r>
      <w:r>
        <w:rPr>
          <w:rFonts w:ascii="宋体" w:hAnsi="宋体" w:hint="eastAsia"/>
          <w:sz w:val="21"/>
          <w:szCs w:val="21"/>
        </w:rPr>
        <w:t>不可抗力引起的后果及造成的损失由合同当事人按照法律规定及合同约定各自承担。</w:t>
      </w:r>
      <w:r>
        <w:rPr>
          <w:rFonts w:ascii="宋体" w:hAnsi="宋体"/>
          <w:sz w:val="21"/>
          <w:szCs w:val="21"/>
        </w:rPr>
        <w:t>不可抗力发生前已完</w:t>
      </w:r>
      <w:r>
        <w:rPr>
          <w:rFonts w:ascii="宋体" w:hAnsi="宋体" w:hint="eastAsia"/>
          <w:sz w:val="21"/>
          <w:szCs w:val="21"/>
        </w:rPr>
        <w:t>成的</w:t>
      </w:r>
      <w:r>
        <w:rPr>
          <w:rFonts w:ascii="宋体" w:hAnsi="宋体"/>
          <w:sz w:val="21"/>
          <w:szCs w:val="21"/>
        </w:rPr>
        <w:t>工程应当按照合同约定进行计量</w:t>
      </w:r>
      <w:r>
        <w:rPr>
          <w:rFonts w:ascii="宋体" w:hAnsi="宋体" w:hint="eastAsia"/>
          <w:sz w:val="21"/>
          <w:szCs w:val="21"/>
        </w:rPr>
        <w:t>支付</w:t>
      </w:r>
      <w:r>
        <w:rPr>
          <w:rFonts w:ascii="宋体" w:hAnsi="宋体"/>
          <w:sz w:val="21"/>
          <w:szCs w:val="21"/>
        </w:rPr>
        <w:t>。</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17.3.2 不可抗力导致的人员伤亡、财产损失、费用增加和（或）工期延误等后果，由合同当事人按以下原则承担：</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（1）永久工程、已运至施工现场的材料和工程设备的损坏，以及因工程损坏造成的第三人人员伤亡和财产损失由发包人承担；</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（2）承包人施工设备的损坏由承包人承担；</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（3）发包人和承包人承担各自人员伤亡和财产的损失；</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（4）因不可抗力影响承包人履行合同约定的义务，已经引起或将引起工期延误的，应当顺延工期，由此导致承包人停工的费用损失由发包人和承包人合理分担，停工期间必须支付的工人工资由发包人承担；</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（5）因不可抗力引起或将引起工期延误，发包人要求赶工的，由此增加的赶工费用由发包人承担；</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（6）承包人在停工期间按照发包人要求照管、清理和修复工程的费用由发包人承担。</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lastRenderedPageBreak/>
        <w:t>不可抗力发生后，合同当事人均应采取措施尽量避免和减少损失的扩大，任何一方当事人没有采取有效措施导致损失扩大的，应对扩大的损失承担责任。</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因合同一方迟延履行合同义务，在迟延履行期间遭遇不可抗力的，不免除其违约责任。</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17.4 因不可抗力解除合同</w:t>
      </w:r>
    </w:p>
    <w:p w:rsidR="00680BD4" w:rsidRDefault="00C7416C">
      <w:pPr>
        <w:spacing w:line="360" w:lineRule="auto"/>
        <w:ind w:firstLineChars="200" w:firstLine="420"/>
        <w:rPr>
          <w:rFonts w:ascii="宋体" w:hAnsi="宋体"/>
          <w:sz w:val="21"/>
          <w:szCs w:val="21"/>
        </w:rPr>
      </w:pPr>
      <w:r>
        <w:rPr>
          <w:rFonts w:ascii="宋体" w:hAnsi="宋体"/>
          <w:sz w:val="21"/>
          <w:szCs w:val="21"/>
        </w:rPr>
        <w:t>因不可抗力导致合同无法履行连续超过84天或累计超过140天的，发包人和承包人均有权解除合同。合同解除后，由双方当事人按照第4.4款</w:t>
      </w:r>
      <w:r>
        <w:rPr>
          <w:rFonts w:ascii="宋体" w:hAnsi="宋体" w:hint="eastAsia"/>
          <w:sz w:val="21"/>
          <w:szCs w:val="21"/>
        </w:rPr>
        <w:t>〔</w:t>
      </w:r>
      <w:r>
        <w:rPr>
          <w:rFonts w:ascii="宋体" w:hAnsi="宋体"/>
          <w:sz w:val="21"/>
          <w:szCs w:val="21"/>
        </w:rPr>
        <w:t>商定或确定</w:t>
      </w:r>
      <w:r>
        <w:rPr>
          <w:rFonts w:ascii="宋体" w:hAnsi="宋体" w:hint="eastAsia"/>
          <w:sz w:val="21"/>
          <w:szCs w:val="21"/>
        </w:rPr>
        <w:t>〕</w:t>
      </w:r>
      <w:r>
        <w:rPr>
          <w:rFonts w:ascii="宋体" w:hAnsi="宋体"/>
          <w:sz w:val="21"/>
          <w:szCs w:val="21"/>
        </w:rPr>
        <w:t>商定或确定发包人应支付的款项，该款项包括：</w:t>
      </w:r>
    </w:p>
    <w:p w:rsidR="00680BD4" w:rsidRDefault="00C7416C">
      <w:pPr>
        <w:spacing w:line="360" w:lineRule="auto"/>
        <w:ind w:firstLineChars="200" w:firstLine="420"/>
        <w:rPr>
          <w:rFonts w:ascii="宋体" w:hAnsi="宋体"/>
          <w:sz w:val="21"/>
          <w:szCs w:val="21"/>
        </w:rPr>
      </w:pPr>
      <w:r>
        <w:rPr>
          <w:rFonts w:ascii="宋体" w:hAnsi="宋体"/>
          <w:sz w:val="21"/>
          <w:szCs w:val="21"/>
        </w:rPr>
        <w:t>（1）合同解除前承包人已完成工作的价款；</w:t>
      </w:r>
    </w:p>
    <w:p w:rsidR="00680BD4" w:rsidRDefault="00C7416C">
      <w:pPr>
        <w:spacing w:line="360" w:lineRule="auto"/>
        <w:ind w:firstLineChars="200" w:firstLine="420"/>
        <w:rPr>
          <w:rFonts w:ascii="宋体" w:hAnsi="宋体"/>
          <w:sz w:val="21"/>
          <w:szCs w:val="21"/>
        </w:rPr>
      </w:pPr>
      <w:r>
        <w:rPr>
          <w:rFonts w:ascii="宋体" w:hAnsi="宋体"/>
          <w:sz w:val="21"/>
          <w:szCs w:val="21"/>
        </w:rPr>
        <w:t>（2）承包人为工程订购的并已交付给承包人，或承包人有责任接受交付的材料、工程设备和其他物品的价款；</w:t>
      </w:r>
    </w:p>
    <w:p w:rsidR="00680BD4" w:rsidRDefault="00C7416C">
      <w:pPr>
        <w:spacing w:line="360" w:lineRule="auto"/>
        <w:ind w:firstLineChars="200" w:firstLine="420"/>
        <w:rPr>
          <w:rFonts w:ascii="宋体" w:hAnsi="宋体"/>
          <w:sz w:val="21"/>
          <w:szCs w:val="21"/>
        </w:rPr>
      </w:pPr>
      <w:r>
        <w:rPr>
          <w:rFonts w:ascii="宋体" w:hAnsi="宋体"/>
          <w:sz w:val="21"/>
          <w:szCs w:val="21"/>
        </w:rPr>
        <w:t>（3）发包人要求承包人退货或解除订货合同而产生的费用，或因不能退货或解除合同而产生的损失；</w:t>
      </w:r>
    </w:p>
    <w:p w:rsidR="00680BD4" w:rsidRDefault="00C7416C">
      <w:pPr>
        <w:spacing w:line="360" w:lineRule="auto"/>
        <w:ind w:firstLineChars="200" w:firstLine="420"/>
        <w:rPr>
          <w:rFonts w:ascii="宋体" w:hAnsi="宋体"/>
          <w:sz w:val="21"/>
          <w:szCs w:val="21"/>
        </w:rPr>
      </w:pPr>
      <w:r>
        <w:rPr>
          <w:rFonts w:ascii="宋体" w:hAnsi="宋体"/>
          <w:sz w:val="21"/>
          <w:szCs w:val="21"/>
        </w:rPr>
        <w:t>（4）承包人撤离施工现场以及遣散承包人人员的费用；</w:t>
      </w:r>
    </w:p>
    <w:p w:rsidR="00680BD4" w:rsidRDefault="00C7416C">
      <w:pPr>
        <w:spacing w:line="360" w:lineRule="auto"/>
        <w:ind w:firstLineChars="200" w:firstLine="420"/>
        <w:rPr>
          <w:rFonts w:ascii="宋体" w:hAnsi="宋体"/>
          <w:sz w:val="21"/>
          <w:szCs w:val="21"/>
        </w:rPr>
      </w:pPr>
      <w:r>
        <w:rPr>
          <w:rFonts w:ascii="宋体" w:hAnsi="宋体"/>
          <w:sz w:val="21"/>
          <w:szCs w:val="21"/>
        </w:rPr>
        <w:t>（5）按照合同约定在合同解除前应支付给承包人的其他款项；</w:t>
      </w:r>
    </w:p>
    <w:p w:rsidR="00680BD4" w:rsidRDefault="00C7416C">
      <w:pPr>
        <w:spacing w:line="360" w:lineRule="auto"/>
        <w:ind w:firstLineChars="200" w:firstLine="420"/>
        <w:rPr>
          <w:rFonts w:ascii="宋体" w:hAnsi="宋体"/>
          <w:sz w:val="21"/>
          <w:szCs w:val="21"/>
        </w:rPr>
      </w:pPr>
      <w:r>
        <w:rPr>
          <w:rFonts w:ascii="宋体" w:hAnsi="宋体"/>
          <w:sz w:val="21"/>
          <w:szCs w:val="21"/>
        </w:rPr>
        <w:t>（6）扣减承包人按照合同约定应向发包人支付的款项；</w:t>
      </w:r>
    </w:p>
    <w:p w:rsidR="00680BD4" w:rsidRDefault="00C7416C">
      <w:pPr>
        <w:spacing w:line="360" w:lineRule="auto"/>
        <w:ind w:firstLineChars="200" w:firstLine="420"/>
        <w:rPr>
          <w:rFonts w:ascii="宋体" w:hAnsi="宋体"/>
          <w:sz w:val="21"/>
          <w:szCs w:val="21"/>
        </w:rPr>
      </w:pPr>
      <w:r>
        <w:rPr>
          <w:rFonts w:ascii="宋体" w:hAnsi="宋体"/>
          <w:sz w:val="21"/>
          <w:szCs w:val="21"/>
        </w:rPr>
        <w:t>（7）双方商定或确定的其他款项。</w:t>
      </w:r>
    </w:p>
    <w:p w:rsidR="00680BD4" w:rsidRDefault="00C7416C">
      <w:pPr>
        <w:spacing w:line="360" w:lineRule="auto"/>
        <w:ind w:firstLineChars="200" w:firstLine="420"/>
        <w:rPr>
          <w:rFonts w:ascii="宋体" w:hAnsi="宋体"/>
          <w:sz w:val="21"/>
          <w:szCs w:val="21"/>
        </w:rPr>
      </w:pPr>
      <w:r>
        <w:rPr>
          <w:rFonts w:ascii="宋体" w:hAnsi="宋体"/>
          <w:sz w:val="21"/>
          <w:szCs w:val="21"/>
        </w:rPr>
        <w:t>除专用合同条款另有约定外，合同解除后，发包人应在商定或确定上述款项后28天内完成上述款项的支付。</w:t>
      </w:r>
    </w:p>
    <w:p w:rsidR="00680BD4" w:rsidRDefault="00C7416C">
      <w:pPr>
        <w:keepNext/>
        <w:keepLines/>
        <w:spacing w:before="120" w:after="120" w:line="360" w:lineRule="auto"/>
        <w:outlineLvl w:val="3"/>
        <w:rPr>
          <w:rFonts w:ascii="宋体" w:hAnsi="宋体"/>
          <w:bCs/>
          <w:sz w:val="21"/>
          <w:szCs w:val="21"/>
        </w:rPr>
      </w:pPr>
      <w:r>
        <w:rPr>
          <w:rFonts w:ascii="宋体" w:hAnsi="宋体"/>
          <w:bCs/>
          <w:sz w:val="21"/>
          <w:szCs w:val="21"/>
        </w:rPr>
        <w:t>18. 保险</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18.1 工程保险</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除专用合同条款另有约定外，发包人应投保建筑工程一切险或安装工程一切险；发包人委托承包人投保的，因投保产生的保险费和其他相关费用由发包人承担。</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18.2 工伤保险</w:t>
      </w:r>
    </w:p>
    <w:p w:rsidR="00680BD4" w:rsidRDefault="00C7416C">
      <w:pPr>
        <w:autoSpaceDE w:val="0"/>
        <w:autoSpaceDN w:val="0"/>
        <w:adjustRightInd w:val="0"/>
        <w:spacing w:line="360" w:lineRule="auto"/>
        <w:ind w:firstLineChars="200" w:firstLine="420"/>
        <w:rPr>
          <w:rFonts w:ascii="宋体" w:hAnsi="宋体"/>
          <w:color w:val="FF0000"/>
          <w:sz w:val="21"/>
          <w:szCs w:val="21"/>
        </w:rPr>
      </w:pPr>
      <w:r>
        <w:rPr>
          <w:rFonts w:ascii="宋体" w:hAnsi="宋体"/>
          <w:sz w:val="21"/>
          <w:szCs w:val="21"/>
        </w:rPr>
        <w:t>18.2.1 发包人应依照法律规定参加工伤保险，并为在施工现场的全部员工办理工伤保险，缴纳工伤保险费，并要求监理人及由发包人为履行合同聘请的第三方依法参加工伤保险。</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18.2.2 承包人应依照法律规定参加工伤保险，并为其履行合同的全部员工办理工伤保险，缴纳工伤保险费，并要求分包人及由承包人为履行合同聘请的第三方依法参加工伤保险。</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18.3其他保险</w:t>
      </w:r>
    </w:p>
    <w:p w:rsidR="00680BD4" w:rsidRDefault="00C7416C">
      <w:pPr>
        <w:spacing w:line="360" w:lineRule="auto"/>
        <w:ind w:firstLineChars="200" w:firstLine="420"/>
        <w:rPr>
          <w:rFonts w:ascii="宋体" w:hAnsi="宋体"/>
          <w:sz w:val="21"/>
          <w:szCs w:val="21"/>
        </w:rPr>
      </w:pPr>
      <w:r>
        <w:rPr>
          <w:rFonts w:ascii="宋体" w:hAnsi="宋体"/>
          <w:sz w:val="21"/>
          <w:szCs w:val="21"/>
        </w:rPr>
        <w:t>发包人和承包人可以为其施工现场的全部人员办理意外伤害保险并支付保险费，包括其员工及为履行合同聘请的第三方的人员，具体事项由合同当事人在专用合同条款约定。</w:t>
      </w:r>
    </w:p>
    <w:p w:rsidR="00680BD4" w:rsidRDefault="00C7416C">
      <w:pPr>
        <w:spacing w:line="360" w:lineRule="auto"/>
        <w:ind w:firstLineChars="200" w:firstLine="420"/>
        <w:rPr>
          <w:rFonts w:ascii="宋体" w:hAnsi="宋体"/>
          <w:sz w:val="21"/>
          <w:szCs w:val="21"/>
        </w:rPr>
      </w:pPr>
      <w:r>
        <w:rPr>
          <w:rFonts w:ascii="宋体" w:hAnsi="宋体"/>
          <w:sz w:val="21"/>
          <w:szCs w:val="21"/>
        </w:rPr>
        <w:t>除专用合同条款另有约定外，承包人应为其施工设备等办理财产保险。</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lastRenderedPageBreak/>
        <w:t>18.4持续保险</w:t>
      </w:r>
    </w:p>
    <w:p w:rsidR="00680BD4" w:rsidRDefault="00C7416C">
      <w:pPr>
        <w:spacing w:line="360" w:lineRule="auto"/>
        <w:ind w:firstLineChars="200" w:firstLine="420"/>
        <w:rPr>
          <w:rFonts w:ascii="宋体" w:hAnsi="宋体"/>
          <w:sz w:val="21"/>
          <w:szCs w:val="21"/>
        </w:rPr>
      </w:pPr>
      <w:r>
        <w:rPr>
          <w:rFonts w:ascii="宋体" w:hAnsi="宋体"/>
          <w:sz w:val="21"/>
          <w:szCs w:val="21"/>
        </w:rPr>
        <w:t>合同当事人应与保险人保持联系，使保险人能够随时了解工程实施中的变动，并确保按保险合同条款要求持续保险。</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18.5 保险凭证</w:t>
      </w:r>
    </w:p>
    <w:p w:rsidR="00680BD4" w:rsidRDefault="00C7416C">
      <w:pPr>
        <w:spacing w:line="360" w:lineRule="auto"/>
        <w:ind w:firstLineChars="200" w:firstLine="420"/>
        <w:rPr>
          <w:rFonts w:ascii="宋体" w:hAnsi="宋体"/>
          <w:sz w:val="21"/>
          <w:szCs w:val="21"/>
        </w:rPr>
      </w:pPr>
      <w:r>
        <w:rPr>
          <w:rFonts w:ascii="宋体" w:hAnsi="宋体"/>
          <w:sz w:val="21"/>
          <w:szCs w:val="21"/>
        </w:rPr>
        <w:t>合同当事人应及时向另一方当事人提交其已投保的各项保险的凭证和保险单复印件。</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18.6 未按约定投保的补救</w:t>
      </w:r>
    </w:p>
    <w:p w:rsidR="00680BD4" w:rsidRDefault="00C7416C">
      <w:pPr>
        <w:spacing w:line="360" w:lineRule="auto"/>
        <w:ind w:firstLineChars="200" w:firstLine="420"/>
        <w:rPr>
          <w:rFonts w:ascii="宋体" w:hAnsi="宋体"/>
          <w:sz w:val="21"/>
          <w:szCs w:val="21"/>
        </w:rPr>
      </w:pPr>
      <w:r>
        <w:rPr>
          <w:rFonts w:ascii="宋体" w:hAnsi="宋体"/>
          <w:sz w:val="21"/>
          <w:szCs w:val="21"/>
        </w:rPr>
        <w:t>18.6.1发包人未按合同约定办理保险，或未能使保险持续有效的，则承包人可代为办理，所需费用由发包人承担。发包人未按合同约定办理保险，导致未能得到足额赔偿的，由发包人负责补足。</w:t>
      </w:r>
    </w:p>
    <w:p w:rsidR="00680BD4" w:rsidRDefault="00C7416C">
      <w:pPr>
        <w:spacing w:line="360" w:lineRule="auto"/>
        <w:ind w:firstLineChars="200" w:firstLine="420"/>
        <w:rPr>
          <w:rFonts w:ascii="宋体" w:hAnsi="宋体"/>
          <w:sz w:val="21"/>
          <w:szCs w:val="21"/>
        </w:rPr>
      </w:pPr>
      <w:r>
        <w:rPr>
          <w:rFonts w:ascii="宋体" w:hAnsi="宋体"/>
          <w:sz w:val="21"/>
          <w:szCs w:val="21"/>
        </w:rPr>
        <w:t>18.6.2承包人未按合同约定办理保险，或未能使保险持续有效的，则发包人可代为办理，所需费用由承包人承担。承包人未按合同约定办理保险，导致未能得到足额赔偿的，由承包人负责补足。</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18.7 通知义务</w:t>
      </w:r>
    </w:p>
    <w:p w:rsidR="00680BD4" w:rsidRDefault="00C7416C">
      <w:pPr>
        <w:spacing w:line="360" w:lineRule="auto"/>
        <w:ind w:firstLineChars="200" w:firstLine="420"/>
        <w:rPr>
          <w:rFonts w:ascii="宋体" w:hAnsi="宋体"/>
          <w:sz w:val="21"/>
          <w:szCs w:val="21"/>
        </w:rPr>
      </w:pPr>
      <w:r>
        <w:rPr>
          <w:rFonts w:ascii="宋体" w:hAnsi="宋体"/>
          <w:sz w:val="21"/>
          <w:szCs w:val="21"/>
        </w:rPr>
        <w:t>除专用合同条款另有约定外，发包人变更除工伤保险之外的保险合同时，应事先征得承包人同意，并通知监理人；承包人变更除工伤保险之外的保险合同时，应事先征得发包人同意，并通知监理人。</w:t>
      </w:r>
    </w:p>
    <w:p w:rsidR="00680BD4" w:rsidRDefault="00C7416C">
      <w:pPr>
        <w:spacing w:line="360" w:lineRule="auto"/>
        <w:ind w:firstLineChars="200" w:firstLine="420"/>
        <w:rPr>
          <w:rFonts w:ascii="宋体" w:hAnsi="宋体"/>
          <w:sz w:val="21"/>
          <w:szCs w:val="21"/>
        </w:rPr>
      </w:pPr>
      <w:r>
        <w:rPr>
          <w:rFonts w:ascii="宋体" w:hAnsi="宋体"/>
          <w:sz w:val="21"/>
          <w:szCs w:val="21"/>
        </w:rPr>
        <w:t>保险事故发生时，投保人应按照保险合同规定的条件和期限及时向保险人报告。发包人和承包人应当在知道保险事故发生后及时通知对方。</w:t>
      </w:r>
    </w:p>
    <w:p w:rsidR="00680BD4" w:rsidRDefault="00C7416C">
      <w:pPr>
        <w:keepNext/>
        <w:keepLines/>
        <w:spacing w:before="120" w:after="120" w:line="360" w:lineRule="auto"/>
        <w:outlineLvl w:val="3"/>
        <w:rPr>
          <w:rFonts w:ascii="宋体" w:hAnsi="宋体"/>
          <w:bCs/>
          <w:sz w:val="21"/>
          <w:szCs w:val="21"/>
        </w:rPr>
      </w:pPr>
      <w:r>
        <w:rPr>
          <w:rFonts w:ascii="宋体" w:hAnsi="宋体"/>
          <w:bCs/>
          <w:sz w:val="21"/>
          <w:szCs w:val="21"/>
        </w:rPr>
        <w:t>19. 索赔</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19.1承包人的索赔</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根据合同约定，承包人认为有权得到追加付款和（或）延长工期的，应按以下程序向</w:t>
      </w:r>
      <w:r>
        <w:rPr>
          <w:rFonts w:ascii="宋体" w:hAnsi="宋体" w:hint="eastAsia"/>
          <w:sz w:val="21"/>
          <w:szCs w:val="21"/>
        </w:rPr>
        <w:t>发包</w:t>
      </w:r>
      <w:r>
        <w:rPr>
          <w:rFonts w:ascii="宋体" w:hAnsi="宋体"/>
          <w:sz w:val="21"/>
          <w:szCs w:val="21"/>
        </w:rPr>
        <w:t>人提出索赔：</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（1）承包人应在知道或应当知道索赔事件发生后28天内，向监理人递交索赔意向通知书，并说明发生索赔事件的事由；承包人未在前述28天内发出索赔意向通知书的，丧失要求追加付款和（或）延长工期的权利；</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（2）承包人应在发出索赔意向通知书后28天内，向监理人正式递交索赔报告；索赔报告应详细说明索赔理由以及要求追加的付款金额和（或）延长的工期，并附必要的记录和证明材料；</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（3）索赔事件具有持续影响的，承包人应按合理时间间隔继续递交延续索赔通知，说明持续影响的实际情况和记录，列出累计的追加付款金额和（或）工期延长天数；</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（4）在索赔事件影响结束后28天内，承包人应向监理人递交最终索赔报告，说明最终要求索赔的追加付款金额和（或）延长的工期，并附必要的记录和证明材料。</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19.2 对承包人索赔的处理</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对承包人索赔的处理如下：</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（1）监理人应在收到索赔报告后14天内完成审查并报送发包人。监理人对索赔报告存在异议的，有权要求承包人提交全部原始记录副本；</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lastRenderedPageBreak/>
        <w:t>（2）发包人应在监理人收到索赔报告或有关索赔的进一步证明材料后的28天内，由监理人向承包人出具经发包人签认的索赔处理结果。发包人逾期答复的，则视为认可承包人的索赔要求；</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（3）承包人接受索赔处理结果的，索赔款项在当期进度款中进行支付；承包人不接受索赔处理结果的，按照第20条</w:t>
      </w:r>
      <w:r>
        <w:rPr>
          <w:rFonts w:ascii="宋体" w:hAnsi="宋体" w:hint="eastAsia"/>
          <w:sz w:val="21"/>
          <w:szCs w:val="21"/>
        </w:rPr>
        <w:t>〔</w:t>
      </w:r>
      <w:r>
        <w:rPr>
          <w:rFonts w:ascii="宋体" w:hAnsi="宋体"/>
          <w:sz w:val="21"/>
          <w:szCs w:val="21"/>
        </w:rPr>
        <w:t>争议解决</w:t>
      </w:r>
      <w:r>
        <w:rPr>
          <w:rFonts w:ascii="宋体" w:hAnsi="宋体" w:hint="eastAsia"/>
          <w:sz w:val="21"/>
          <w:szCs w:val="21"/>
        </w:rPr>
        <w:t>〕</w:t>
      </w:r>
      <w:r>
        <w:rPr>
          <w:rFonts w:ascii="宋体" w:hAnsi="宋体"/>
          <w:sz w:val="21"/>
          <w:szCs w:val="21"/>
        </w:rPr>
        <w:t>约定处理。</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19.3发包人的索赔</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根据合同约定，发包人认为有权得到赔付金额和（或）延长缺陷责任期的，监理人应向承包人发出通知并附有详细的证明。</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19.4 对发包人索赔的处理</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对发包人索赔的处理如下：</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（1）承包人收到发包人提交的索赔报告后，应及时审查索赔报告的内容、查验发包人证明材料；</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（2）承包人应在收到索赔报告或有关索赔的进一步证明材料后28天内，将索赔处理结果答复发包人。如果承包人未在上述期限内作出答复的，则视为对发包人索赔要求的认可；</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（3）承包人接受索赔处理结果的，发包人可从应支付给承包人的合同价款中扣除赔付的金额或延长缺陷责任期；发包人不接受索赔处理结果的，按第20条</w:t>
      </w:r>
      <w:r>
        <w:rPr>
          <w:rFonts w:ascii="宋体" w:hAnsi="宋体" w:hint="eastAsia"/>
          <w:sz w:val="21"/>
          <w:szCs w:val="21"/>
        </w:rPr>
        <w:t>〔</w:t>
      </w:r>
      <w:r>
        <w:rPr>
          <w:rFonts w:ascii="宋体" w:hAnsi="宋体"/>
          <w:sz w:val="21"/>
          <w:szCs w:val="21"/>
        </w:rPr>
        <w:t>争议解决</w:t>
      </w:r>
      <w:r>
        <w:rPr>
          <w:rFonts w:ascii="宋体" w:hAnsi="宋体" w:hint="eastAsia"/>
          <w:sz w:val="21"/>
          <w:szCs w:val="21"/>
        </w:rPr>
        <w:t>〕</w:t>
      </w:r>
      <w:r>
        <w:rPr>
          <w:rFonts w:ascii="宋体" w:hAnsi="宋体"/>
          <w:sz w:val="21"/>
          <w:szCs w:val="21"/>
        </w:rPr>
        <w:t>约定处理。</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19.5 提出索赔的期限</w:t>
      </w:r>
    </w:p>
    <w:p w:rsidR="00680BD4" w:rsidRDefault="00C7416C">
      <w:pPr>
        <w:spacing w:line="360" w:lineRule="auto"/>
        <w:ind w:firstLineChars="200" w:firstLine="420"/>
        <w:rPr>
          <w:rFonts w:ascii="宋体" w:hAnsi="宋体"/>
          <w:sz w:val="21"/>
          <w:szCs w:val="21"/>
        </w:rPr>
      </w:pPr>
      <w:r>
        <w:rPr>
          <w:rFonts w:ascii="宋体" w:hAnsi="宋体"/>
          <w:sz w:val="21"/>
          <w:szCs w:val="21"/>
        </w:rPr>
        <w:t>（1）承包人按第14.2款</w:t>
      </w:r>
      <w:r>
        <w:rPr>
          <w:rFonts w:ascii="宋体" w:hAnsi="宋体" w:hint="eastAsia"/>
          <w:sz w:val="21"/>
          <w:szCs w:val="21"/>
        </w:rPr>
        <w:t>〔</w:t>
      </w:r>
      <w:r>
        <w:rPr>
          <w:rFonts w:ascii="宋体" w:hAnsi="宋体"/>
          <w:sz w:val="21"/>
          <w:szCs w:val="21"/>
        </w:rPr>
        <w:t>竣工结算审核</w:t>
      </w:r>
      <w:r>
        <w:rPr>
          <w:rFonts w:ascii="宋体" w:hAnsi="宋体" w:hint="eastAsia"/>
          <w:sz w:val="21"/>
          <w:szCs w:val="21"/>
        </w:rPr>
        <w:t>〕</w:t>
      </w:r>
      <w:r>
        <w:rPr>
          <w:rFonts w:ascii="宋体" w:hAnsi="宋体"/>
          <w:sz w:val="21"/>
          <w:szCs w:val="21"/>
        </w:rPr>
        <w:t>约定接收竣工付款证书后，应被视为已无权再提出在工程接收证书颁发前所发生的任何索赔。</w:t>
      </w:r>
    </w:p>
    <w:p w:rsidR="00680BD4" w:rsidRDefault="00C7416C">
      <w:pPr>
        <w:spacing w:line="360" w:lineRule="auto"/>
        <w:ind w:firstLineChars="200" w:firstLine="420"/>
        <w:rPr>
          <w:rFonts w:ascii="宋体" w:hAnsi="宋体"/>
          <w:sz w:val="21"/>
          <w:szCs w:val="21"/>
        </w:rPr>
      </w:pPr>
      <w:r>
        <w:rPr>
          <w:rFonts w:ascii="宋体" w:hAnsi="宋体"/>
          <w:sz w:val="21"/>
          <w:szCs w:val="21"/>
        </w:rPr>
        <w:t>（2）承包人按第14.4款</w:t>
      </w:r>
      <w:r>
        <w:rPr>
          <w:rFonts w:ascii="宋体" w:hAnsi="宋体" w:hint="eastAsia"/>
          <w:sz w:val="21"/>
          <w:szCs w:val="21"/>
        </w:rPr>
        <w:t>〔</w:t>
      </w:r>
      <w:r>
        <w:rPr>
          <w:rFonts w:ascii="宋体" w:hAnsi="宋体"/>
          <w:sz w:val="21"/>
          <w:szCs w:val="21"/>
        </w:rPr>
        <w:t>最终结清</w:t>
      </w:r>
      <w:r>
        <w:rPr>
          <w:rFonts w:ascii="宋体" w:hAnsi="宋体" w:hint="eastAsia"/>
          <w:sz w:val="21"/>
          <w:szCs w:val="21"/>
        </w:rPr>
        <w:t>〕</w:t>
      </w:r>
      <w:r>
        <w:rPr>
          <w:rFonts w:ascii="宋体" w:hAnsi="宋体"/>
          <w:sz w:val="21"/>
          <w:szCs w:val="21"/>
        </w:rPr>
        <w:t>提交的最终结清申请单中，只限于提出工程接收证书颁发后发生的索赔。提出索赔的期限自接受最终结清证书时终止。</w:t>
      </w:r>
    </w:p>
    <w:p w:rsidR="00680BD4" w:rsidRDefault="00C7416C">
      <w:pPr>
        <w:keepNext/>
        <w:keepLines/>
        <w:spacing w:before="120" w:after="120" w:line="360" w:lineRule="auto"/>
        <w:outlineLvl w:val="3"/>
        <w:rPr>
          <w:rFonts w:ascii="宋体" w:hAnsi="宋体"/>
          <w:bCs/>
          <w:sz w:val="21"/>
          <w:szCs w:val="21"/>
        </w:rPr>
      </w:pPr>
      <w:r>
        <w:rPr>
          <w:rFonts w:ascii="宋体" w:hAnsi="宋体"/>
          <w:bCs/>
          <w:sz w:val="21"/>
          <w:szCs w:val="21"/>
        </w:rPr>
        <w:t>20. 争议解决</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20.1和解</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合同当事人可以就争议自行和解，自行和解达成协议的经双方签字并盖章后作为合同补充文件，双方均应遵照执行。</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20.2调解</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合同当事人可以就争议请求建设行政主管部门</w:t>
      </w:r>
      <w:r>
        <w:rPr>
          <w:rFonts w:ascii="宋体" w:hAnsi="宋体" w:hint="eastAsia"/>
          <w:sz w:val="21"/>
          <w:szCs w:val="21"/>
        </w:rPr>
        <w:t>、行业协会</w:t>
      </w:r>
      <w:r>
        <w:rPr>
          <w:rFonts w:ascii="宋体" w:hAnsi="宋体"/>
          <w:sz w:val="21"/>
          <w:szCs w:val="21"/>
        </w:rPr>
        <w:t>或</w:t>
      </w:r>
      <w:r>
        <w:rPr>
          <w:rFonts w:ascii="宋体" w:hAnsi="宋体" w:hint="eastAsia"/>
          <w:sz w:val="21"/>
          <w:szCs w:val="21"/>
        </w:rPr>
        <w:t>其他</w:t>
      </w:r>
      <w:r>
        <w:rPr>
          <w:rFonts w:ascii="宋体" w:hAnsi="宋体"/>
          <w:sz w:val="21"/>
          <w:szCs w:val="21"/>
        </w:rPr>
        <w:t>第三方进行调解，调解达成协议的，经双方签字并盖章后作为合同补充文件，双方均应遵照执行。</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lastRenderedPageBreak/>
        <w:t>20.3争议评审</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合同当事人在专用合同条款中约定采取争议评审方式解决争议</w:t>
      </w:r>
      <w:r>
        <w:rPr>
          <w:rFonts w:ascii="宋体" w:hAnsi="宋体" w:hint="eastAsia"/>
          <w:sz w:val="21"/>
          <w:szCs w:val="21"/>
        </w:rPr>
        <w:t>以及评审规则，并</w:t>
      </w:r>
      <w:r>
        <w:rPr>
          <w:rFonts w:ascii="宋体" w:hAnsi="宋体"/>
          <w:sz w:val="21"/>
          <w:szCs w:val="21"/>
        </w:rPr>
        <w:t xml:space="preserve">按下列约定执行： </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20.3.1 争议评审小组的确定</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合同当事人可以共同选择一名或三名争议评审员，组成争议评审小组。除专用合同条款另有约定外，合同当事人应当自合同签订后28天内，或者争议发生后14天内，选定争议评审员。</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选择一名争议评审员的，由合同当事人共同确定；选择三名争议评审员的，各自选定一名，第三名成员为首席争议评审员，由合同当事人共同确定或由合同当事人委托已选定的争议评审员共同确定，或由专用合同条款约定的</w:t>
      </w:r>
      <w:r>
        <w:rPr>
          <w:rFonts w:ascii="宋体" w:hAnsi="宋体" w:hint="eastAsia"/>
          <w:sz w:val="21"/>
          <w:szCs w:val="21"/>
        </w:rPr>
        <w:t>评审</w:t>
      </w:r>
      <w:r>
        <w:rPr>
          <w:rFonts w:ascii="宋体" w:hAnsi="宋体"/>
          <w:sz w:val="21"/>
          <w:szCs w:val="21"/>
        </w:rPr>
        <w:t xml:space="preserve">机构指定第三名首席争议评审员。 </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除专用合同条款另有约定外，评审员报酬由发包人和承包人各承担一半。</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20.3.2 争议评审小组的决定</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20.3.3 争议评审小组决定的效力</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争议评审小组作出的书面决定经合同当事人签字确认后，对双方具有约束力，双方应遵照执行。</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任何一方当事人不接受争议评审小组决定</w:t>
      </w:r>
      <w:r>
        <w:rPr>
          <w:rFonts w:ascii="宋体" w:hAnsi="宋体" w:hint="eastAsia"/>
          <w:sz w:val="21"/>
          <w:szCs w:val="21"/>
        </w:rPr>
        <w:t>或不履行争议评审小组决定的</w:t>
      </w:r>
      <w:r>
        <w:rPr>
          <w:rFonts w:ascii="宋体" w:hAnsi="宋体"/>
          <w:sz w:val="21"/>
          <w:szCs w:val="21"/>
        </w:rPr>
        <w:t>，双方可选择采用其他争议解决方式。</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20.4仲裁或诉讼</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因合同及合同有关事项产生的争议，合同当事人可以在专用合同条款中约定以下一种方式解决争议：</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（1）向约定的仲裁委员会申请仲裁；</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（2）向有管辖权的人民法院起诉。</w:t>
      </w:r>
    </w:p>
    <w:p w:rsidR="00680BD4" w:rsidRDefault="00C7416C">
      <w:pPr>
        <w:keepNext/>
        <w:keepLines/>
        <w:spacing w:before="120" w:after="120" w:line="360" w:lineRule="auto"/>
        <w:ind w:firstLineChars="200" w:firstLine="420"/>
        <w:outlineLvl w:val="4"/>
        <w:rPr>
          <w:rFonts w:ascii="宋体" w:hAnsi="宋体"/>
          <w:bCs/>
          <w:sz w:val="21"/>
          <w:szCs w:val="21"/>
        </w:rPr>
      </w:pPr>
      <w:r>
        <w:rPr>
          <w:rFonts w:ascii="宋体" w:hAnsi="宋体"/>
          <w:bCs/>
          <w:sz w:val="21"/>
          <w:szCs w:val="21"/>
        </w:rPr>
        <w:t>20.5争议解决条款效力</w:t>
      </w:r>
    </w:p>
    <w:p w:rsidR="00680BD4" w:rsidRDefault="00C7416C">
      <w:pPr>
        <w:autoSpaceDE w:val="0"/>
        <w:autoSpaceDN w:val="0"/>
        <w:adjustRightInd w:val="0"/>
        <w:spacing w:line="360" w:lineRule="auto"/>
        <w:ind w:firstLineChars="200" w:firstLine="420"/>
        <w:rPr>
          <w:rFonts w:ascii="宋体" w:hAnsi="宋体"/>
          <w:sz w:val="21"/>
          <w:szCs w:val="21"/>
        </w:rPr>
      </w:pPr>
      <w:r>
        <w:rPr>
          <w:rFonts w:ascii="宋体" w:hAnsi="宋体"/>
          <w:sz w:val="21"/>
          <w:szCs w:val="21"/>
        </w:rPr>
        <w:t xml:space="preserve">合同有关争议解决的条款独立存在，合同的变更、解除、终止、无效或者被撤销均不影响其效力。 </w:t>
      </w:r>
    </w:p>
    <w:bookmarkEnd w:id="155"/>
    <w:p w:rsidR="00680BD4" w:rsidRDefault="00C7416C">
      <w:pPr>
        <w:rPr>
          <w:rFonts w:ascii="宋体" w:hAnsi="宋体"/>
          <w:sz w:val="21"/>
          <w:szCs w:val="21"/>
        </w:rPr>
      </w:pPr>
      <w:r>
        <w:rPr>
          <w:rFonts w:ascii="宋体" w:hAnsi="宋体"/>
          <w:sz w:val="21"/>
          <w:szCs w:val="21"/>
        </w:rPr>
        <w:br w:type="page"/>
      </w:r>
    </w:p>
    <w:p w:rsidR="00680BD4" w:rsidRDefault="00C7416C">
      <w:pPr>
        <w:keepNext/>
        <w:keepLines/>
        <w:spacing w:after="120" w:line="360" w:lineRule="auto"/>
        <w:ind w:firstLine="103"/>
        <w:jc w:val="center"/>
        <w:outlineLvl w:val="2"/>
        <w:rPr>
          <w:rFonts w:ascii="宋体" w:hAnsi="宋体" w:cs="宋体"/>
          <w:b/>
          <w:szCs w:val="28"/>
        </w:rPr>
      </w:pPr>
      <w:bookmarkStart w:id="164" w:name="_Toc407203342"/>
      <w:bookmarkStart w:id="165" w:name="_Toc407198326"/>
      <w:bookmarkStart w:id="166" w:name="_Toc434959537"/>
      <w:r>
        <w:rPr>
          <w:rFonts w:ascii="宋体" w:hAnsi="宋体" w:cs="宋体" w:hint="eastAsia"/>
          <w:b/>
          <w:szCs w:val="28"/>
        </w:rPr>
        <w:lastRenderedPageBreak/>
        <w:t>第三部分  专用合同条款</w:t>
      </w:r>
      <w:bookmarkEnd w:id="164"/>
      <w:bookmarkEnd w:id="165"/>
      <w:bookmarkEnd w:id="166"/>
    </w:p>
    <w:p w:rsidR="00680BD4" w:rsidRDefault="00C7416C" w:rsidP="002A6D06">
      <w:pPr>
        <w:numPr>
          <w:ilvl w:val="0"/>
          <w:numId w:val="58"/>
        </w:numPr>
        <w:outlineLvl w:val="1"/>
        <w:rPr>
          <w:rFonts w:ascii="宋体" w:hAnsi="宋体" w:cs="宋体"/>
          <w:b/>
          <w:sz w:val="20"/>
          <w:szCs w:val="20"/>
        </w:rPr>
      </w:pPr>
      <w:bookmarkStart w:id="167" w:name="_Toc407198327"/>
      <w:bookmarkStart w:id="168" w:name="_Toc292559361"/>
      <w:bookmarkStart w:id="169" w:name="_Toc292559866"/>
      <w:bookmarkStart w:id="170" w:name="_Toc297048342"/>
      <w:bookmarkStart w:id="171" w:name="_Toc296503156"/>
      <w:bookmarkStart w:id="172" w:name="_Toc296346657"/>
      <w:bookmarkStart w:id="173" w:name="_Toc296891196"/>
      <w:bookmarkStart w:id="174" w:name="_Toc296890984"/>
      <w:bookmarkStart w:id="175" w:name="_Toc434959538"/>
      <w:bookmarkStart w:id="176" w:name="_Toc296944495"/>
      <w:bookmarkStart w:id="177" w:name="_Toc351203633"/>
      <w:bookmarkStart w:id="178" w:name="_Toc297120456"/>
      <w:bookmarkStart w:id="179" w:name="_Toc296347155"/>
      <w:bookmarkStart w:id="180" w:name="_Toc407203343"/>
      <w:bookmarkStart w:id="181" w:name="_Toc78360376"/>
      <w:r>
        <w:rPr>
          <w:rFonts w:ascii="宋体" w:hAnsi="宋体" w:cs="宋体" w:hint="eastAsia"/>
          <w:b/>
          <w:sz w:val="20"/>
          <w:szCs w:val="20"/>
        </w:rPr>
        <w:t>一般约定</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rsidR="00680BD4" w:rsidRDefault="00C7416C">
      <w:pPr>
        <w:outlineLvl w:val="1"/>
        <w:rPr>
          <w:rFonts w:ascii="宋体" w:hAnsi="宋体" w:cs="宋体"/>
          <w:sz w:val="20"/>
          <w:szCs w:val="20"/>
        </w:rPr>
      </w:pPr>
      <w:bookmarkStart w:id="182" w:name="_Toc434959539"/>
      <w:bookmarkStart w:id="183" w:name="_Toc78360377"/>
      <w:r>
        <w:rPr>
          <w:rFonts w:ascii="宋体" w:hAnsi="宋体" w:cs="宋体" w:hint="eastAsia"/>
          <w:sz w:val="20"/>
          <w:szCs w:val="20"/>
        </w:rPr>
        <w:t>1.1 词语定义</w:t>
      </w:r>
      <w:bookmarkEnd w:id="182"/>
      <w:bookmarkEnd w:id="183"/>
    </w:p>
    <w:p w:rsidR="00680BD4" w:rsidRDefault="00C7416C">
      <w:pPr>
        <w:ind w:firstLineChars="200" w:firstLine="400"/>
        <w:rPr>
          <w:rFonts w:ascii="宋体" w:hAnsi="宋体" w:cs="宋体"/>
          <w:sz w:val="20"/>
          <w:szCs w:val="20"/>
        </w:rPr>
      </w:pPr>
      <w:r>
        <w:rPr>
          <w:rFonts w:ascii="宋体" w:hAnsi="宋体" w:cs="宋体" w:hint="eastAsia"/>
          <w:sz w:val="20"/>
          <w:szCs w:val="20"/>
        </w:rPr>
        <w:t>1.1.1合同</w:t>
      </w:r>
    </w:p>
    <w:p w:rsidR="00680BD4" w:rsidRDefault="00C7416C">
      <w:pPr>
        <w:ind w:firstLineChars="200" w:firstLine="400"/>
        <w:rPr>
          <w:rFonts w:ascii="宋体" w:hAnsi="宋体" w:cs="宋体"/>
          <w:sz w:val="20"/>
          <w:szCs w:val="20"/>
        </w:rPr>
      </w:pPr>
      <w:r>
        <w:rPr>
          <w:rFonts w:ascii="宋体" w:hAnsi="宋体" w:cs="宋体" w:hint="eastAsia"/>
          <w:sz w:val="20"/>
          <w:szCs w:val="20"/>
        </w:rPr>
        <w:t>1.1.1.10其他合同文件包括：</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1.1.2 合同当事人及其他相关方</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1.1.2.4监理人：</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名称：；</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资质类别和等级：；</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联系电话：；</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电子信箱：；</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通信地址：。</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1.1.2.5 设计人：</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名称：；</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资质类别和等级：；</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联系电话:；</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电子信箱：；</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通信地址：。</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1.1.2.6 分包人：是指按照法律规定和合同约定，分包部分工程或工作，并与承包人签订分包合同的具有相应资质的法人。本项目分包人为</w:t>
      </w:r>
      <w:r>
        <w:rPr>
          <w:rFonts w:ascii="宋体" w:hAnsi="宋体" w:cs="宋体" w:hint="eastAsia"/>
          <w:sz w:val="20"/>
          <w:szCs w:val="20"/>
          <w:u w:val="single"/>
        </w:rPr>
        <w:t xml:space="preserve">                  。</w:t>
      </w:r>
    </w:p>
    <w:p w:rsidR="00680BD4" w:rsidRDefault="00C7416C">
      <w:pPr>
        <w:autoSpaceDE w:val="0"/>
        <w:autoSpaceDN w:val="0"/>
        <w:adjustRightInd w:val="0"/>
        <w:spacing w:line="360" w:lineRule="exact"/>
        <w:ind w:firstLineChars="200" w:firstLine="400"/>
        <w:rPr>
          <w:rFonts w:ascii="宋体" w:hAnsi="宋体" w:cs="宋体"/>
          <w:sz w:val="20"/>
          <w:szCs w:val="20"/>
        </w:rPr>
      </w:pPr>
      <w:r>
        <w:rPr>
          <w:rFonts w:ascii="宋体" w:hAnsi="宋体" w:cs="宋体" w:hint="eastAsia"/>
          <w:sz w:val="20"/>
          <w:szCs w:val="20"/>
        </w:rPr>
        <w:t>1.1.2.7 发包人代表：是指由发包人任命并派驻施工现场在发包人授权范围内行使发包人权利的人。本项目发包人代表为</w:t>
      </w:r>
      <w:r>
        <w:rPr>
          <w:rFonts w:ascii="宋体" w:hAnsi="宋体" w:cs="宋体" w:hint="eastAsia"/>
          <w:i/>
          <w:sz w:val="20"/>
          <w:szCs w:val="20"/>
          <w:u w:val="single"/>
        </w:rPr>
        <w:t xml:space="preserve">                    。</w:t>
      </w:r>
    </w:p>
    <w:p w:rsidR="00680BD4" w:rsidRDefault="00C7416C">
      <w:pPr>
        <w:autoSpaceDE w:val="0"/>
        <w:autoSpaceDN w:val="0"/>
        <w:adjustRightInd w:val="0"/>
        <w:spacing w:line="360" w:lineRule="exact"/>
        <w:ind w:firstLineChars="200" w:firstLine="400"/>
        <w:rPr>
          <w:rFonts w:ascii="宋体" w:hAnsi="宋体" w:cs="宋体"/>
          <w:sz w:val="20"/>
          <w:szCs w:val="20"/>
        </w:rPr>
      </w:pPr>
      <w:r>
        <w:rPr>
          <w:rFonts w:ascii="宋体" w:hAnsi="宋体" w:cs="宋体" w:hint="eastAsia"/>
          <w:sz w:val="20"/>
          <w:szCs w:val="20"/>
        </w:rPr>
        <w:t>1.1.2.8 项目经理：是指由承包人任命并派驻施工现场，在承包人授权范围内负责合同履行，且按照法律规定具有相应资格的项目负责人。本项目项目经理为。</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1.1.2.9 总监理工程师：是指由监理人任命并派驻施工现场进行工程监理的总负责人。本项目总监理工程师为 。</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1.1.3 工程和设备</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1.1.3.7 作为施工现场组成部分的其他场所包括：。</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1.1.3.9 永久占地包括：</w:t>
      </w:r>
      <w:r>
        <w:rPr>
          <w:rFonts w:ascii="宋体" w:hAnsi="宋体" w:cs="宋体" w:hint="eastAsia"/>
          <w:sz w:val="20"/>
          <w:szCs w:val="20"/>
          <w:u w:val="single"/>
        </w:rPr>
        <w:t>红线范围内的永久工程所占用的土地</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1.1.3.10 临时占地包括：</w:t>
      </w:r>
      <w:r>
        <w:rPr>
          <w:rFonts w:ascii="宋体" w:hAnsi="宋体" w:cs="宋体" w:hint="eastAsia"/>
          <w:sz w:val="20"/>
          <w:szCs w:val="20"/>
          <w:u w:val="single"/>
        </w:rPr>
        <w:t>本合同工程需临时占用的土地</w:t>
      </w:r>
      <w:r>
        <w:rPr>
          <w:rFonts w:ascii="宋体" w:hAnsi="宋体" w:cs="宋体" w:hint="eastAsia"/>
          <w:sz w:val="20"/>
          <w:szCs w:val="20"/>
        </w:rPr>
        <w:t>。</w:t>
      </w:r>
    </w:p>
    <w:p w:rsidR="00680BD4" w:rsidRDefault="00C7416C" w:rsidP="00562ABF">
      <w:pPr>
        <w:spacing w:beforeLines="50" w:line="420" w:lineRule="exact"/>
        <w:rPr>
          <w:rFonts w:ascii="宋体" w:hAnsi="宋体" w:cs="宋体"/>
          <w:sz w:val="20"/>
          <w:szCs w:val="20"/>
        </w:rPr>
      </w:pPr>
      <w:r>
        <w:rPr>
          <w:rFonts w:ascii="宋体" w:hAnsi="宋体" w:cs="宋体" w:hint="eastAsia"/>
          <w:sz w:val="20"/>
          <w:szCs w:val="20"/>
        </w:rPr>
        <w:t>1.2 语言文字</w:t>
      </w:r>
    </w:p>
    <w:p w:rsidR="00680BD4" w:rsidRDefault="00C7416C">
      <w:pPr>
        <w:spacing w:line="420" w:lineRule="exact"/>
        <w:ind w:firstLineChars="200" w:firstLine="400"/>
        <w:rPr>
          <w:rFonts w:ascii="宋体" w:hAnsi="宋体" w:cs="宋体"/>
          <w:sz w:val="20"/>
          <w:szCs w:val="20"/>
        </w:rPr>
      </w:pPr>
      <w:r>
        <w:rPr>
          <w:rFonts w:ascii="宋体" w:hAnsi="宋体" w:cs="宋体" w:hint="eastAsia"/>
          <w:sz w:val="20"/>
          <w:szCs w:val="20"/>
        </w:rPr>
        <w:t xml:space="preserve">除专用术语外，合同使用的语言文字为中文（汉语言），还使用 </w:t>
      </w:r>
      <w:r>
        <w:rPr>
          <w:rFonts w:ascii="宋体" w:hAnsi="宋体" w:cs="宋体" w:hint="eastAsia"/>
          <w:sz w:val="20"/>
          <w:szCs w:val="20"/>
          <w:u w:val="single"/>
        </w:rPr>
        <w:t xml:space="preserve">/  </w:t>
      </w:r>
      <w:r>
        <w:rPr>
          <w:rFonts w:ascii="宋体" w:hAnsi="宋体" w:cs="宋体" w:hint="eastAsia"/>
          <w:sz w:val="20"/>
          <w:szCs w:val="20"/>
        </w:rPr>
        <w:t>语言文字。</w:t>
      </w:r>
    </w:p>
    <w:p w:rsidR="00680BD4" w:rsidRDefault="00C7416C" w:rsidP="00562ABF">
      <w:pPr>
        <w:spacing w:beforeLines="50" w:line="420" w:lineRule="exact"/>
        <w:rPr>
          <w:rFonts w:ascii="宋体" w:hAnsi="宋体" w:cs="宋体"/>
          <w:sz w:val="20"/>
          <w:szCs w:val="20"/>
        </w:rPr>
      </w:pPr>
      <w:r>
        <w:rPr>
          <w:rFonts w:ascii="宋体" w:hAnsi="宋体" w:cs="宋体" w:hint="eastAsia"/>
          <w:sz w:val="20"/>
          <w:szCs w:val="20"/>
        </w:rPr>
        <w:t>1.3法律</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适用于合同的其他规范性文件：</w:t>
      </w:r>
    </w:p>
    <w:p w:rsidR="00680BD4" w:rsidRDefault="00C7416C" w:rsidP="00562ABF">
      <w:pPr>
        <w:spacing w:beforeLines="50" w:line="420" w:lineRule="exact"/>
        <w:rPr>
          <w:rFonts w:ascii="宋体" w:hAnsi="宋体" w:cs="宋体"/>
          <w:sz w:val="20"/>
          <w:szCs w:val="20"/>
        </w:rPr>
      </w:pPr>
      <w:r>
        <w:rPr>
          <w:rFonts w:ascii="宋体" w:hAnsi="宋体" w:cs="宋体" w:hint="eastAsia"/>
          <w:sz w:val="20"/>
          <w:szCs w:val="20"/>
        </w:rPr>
        <w:t>1.4 标准和规范</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lastRenderedPageBreak/>
        <w:t>1.4.1适用于工程的标准规范包括：</w:t>
      </w:r>
      <w:r>
        <w:rPr>
          <w:rFonts w:ascii="宋体" w:hAnsi="宋体" w:cs="宋体" w:hint="eastAsia"/>
          <w:sz w:val="20"/>
          <w:szCs w:val="20"/>
          <w:u w:val="single"/>
        </w:rPr>
        <w:t>除通用合同条款外，还包括本工程比选文件约定的，施工图设计文件及工程量清单所适用的标准和规范及国家、行业和地方现行的有关工程建设的标准和规范、规程、施工质量验收规范及相关配套文件</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1.4.2 发包人提供国外标准、规范的名称：；</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发包人提供国外标准、规范的份数：</w:t>
      </w:r>
      <w:r>
        <w:rPr>
          <w:rFonts w:ascii="宋体" w:hAnsi="宋体" w:cs="宋体" w:hint="eastAsia"/>
          <w:sz w:val="20"/>
          <w:szCs w:val="20"/>
          <w:u w:val="single"/>
        </w:rPr>
        <w:t xml:space="preserve">     /        </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发包人提供国外标准、规范的名称：</w:t>
      </w:r>
      <w:r>
        <w:rPr>
          <w:rFonts w:ascii="宋体" w:hAnsi="宋体" w:cs="宋体" w:hint="eastAsia"/>
          <w:sz w:val="20"/>
          <w:szCs w:val="20"/>
          <w:u w:val="single"/>
        </w:rPr>
        <w:t xml:space="preserve">      /       </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1.4.3发包人对工程的技术标准和功能要求的特殊要求：</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u w:val="single"/>
        </w:rPr>
        <w:t>本工程比选文件、施工图设计文件及工程量清单有特殊要求的，从其要求</w:t>
      </w:r>
      <w:r>
        <w:rPr>
          <w:rFonts w:ascii="宋体" w:hAnsi="宋体" w:cs="宋体" w:hint="eastAsia"/>
          <w:sz w:val="20"/>
          <w:szCs w:val="20"/>
        </w:rPr>
        <w:t>。</w:t>
      </w:r>
    </w:p>
    <w:p w:rsidR="00680BD4" w:rsidRDefault="00C7416C" w:rsidP="00562ABF">
      <w:pPr>
        <w:spacing w:beforeLines="50" w:line="420" w:lineRule="exact"/>
        <w:rPr>
          <w:rFonts w:ascii="宋体" w:hAnsi="宋体" w:cs="宋体"/>
          <w:sz w:val="20"/>
          <w:szCs w:val="20"/>
        </w:rPr>
      </w:pPr>
      <w:r>
        <w:rPr>
          <w:rFonts w:ascii="宋体" w:hAnsi="宋体" w:cs="宋体" w:hint="eastAsia"/>
          <w:sz w:val="20"/>
          <w:szCs w:val="20"/>
        </w:rPr>
        <w:t>1.5 合同文件的优先顺序</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合同文件组成及优先顺序为：</w:t>
      </w:r>
      <w:r>
        <w:rPr>
          <w:rFonts w:ascii="宋体" w:hAnsi="宋体" w:cs="宋体" w:hint="eastAsia"/>
          <w:sz w:val="20"/>
          <w:szCs w:val="20"/>
          <w:u w:val="single"/>
        </w:rPr>
        <w:t>本工程通用合同条款和专用合同条款就同一内容约定不一致的，按专用合同条款的约定执行</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(1)合同协议书；</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(2)中标通知书（装订到合同中）；</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(3)投标函及投标函附录；</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(4)专用合同条款及其附件；</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(5)通用合同条款；</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(6)技术标准和要求；</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(7)图纸；</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(8)已标价工程量清单或预算书；</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(9) 其他合同文件。</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u w:val="single"/>
        </w:rPr>
        <w:t>上述各项合同文件包括合同当事人就该项合同文件所作出的补充和修改，属于同一类内容的文件，应以最新签署的为准</w:t>
      </w:r>
      <w:r>
        <w:rPr>
          <w:rFonts w:ascii="宋体" w:hAnsi="宋体" w:cs="宋体" w:hint="eastAsia"/>
          <w:sz w:val="20"/>
          <w:szCs w:val="20"/>
        </w:rPr>
        <w:t>。</w:t>
      </w:r>
      <w:r>
        <w:rPr>
          <w:rFonts w:ascii="宋体" w:hAnsi="宋体" w:cs="宋体" w:hint="eastAsia"/>
          <w:sz w:val="20"/>
          <w:szCs w:val="20"/>
          <w:u w:val="single"/>
        </w:rPr>
        <w:t>图纸与技术标准和要求之间有矛盾或者不一致的，以其中要求较严格的标准为准</w:t>
      </w:r>
      <w:r>
        <w:rPr>
          <w:rFonts w:ascii="宋体" w:hAnsi="宋体" w:cs="宋体" w:hint="eastAsia"/>
          <w:sz w:val="20"/>
          <w:szCs w:val="20"/>
        </w:rPr>
        <w:t>。</w:t>
      </w:r>
      <w:r>
        <w:rPr>
          <w:rFonts w:ascii="宋体" w:hAnsi="宋体" w:cs="宋体" w:hint="eastAsia"/>
          <w:sz w:val="20"/>
          <w:szCs w:val="20"/>
          <w:u w:val="single"/>
        </w:rPr>
        <w:t>合同双方在合同履行过程中签订的补充协议亦构成合同文件的组成部分，其解释顺序视其内容与其他合同文件的相互关系而定</w:t>
      </w:r>
      <w:r>
        <w:rPr>
          <w:rFonts w:ascii="宋体" w:hAnsi="宋体" w:cs="宋体" w:hint="eastAsia"/>
          <w:sz w:val="20"/>
          <w:szCs w:val="20"/>
        </w:rPr>
        <w:t>。</w:t>
      </w:r>
    </w:p>
    <w:p w:rsidR="00680BD4" w:rsidRDefault="00C7416C" w:rsidP="00562ABF">
      <w:pPr>
        <w:spacing w:beforeLines="50" w:line="420" w:lineRule="exact"/>
        <w:rPr>
          <w:rFonts w:ascii="宋体" w:hAnsi="宋体" w:cs="宋体"/>
          <w:sz w:val="20"/>
          <w:szCs w:val="20"/>
        </w:rPr>
      </w:pPr>
      <w:r>
        <w:rPr>
          <w:rFonts w:ascii="宋体" w:hAnsi="宋体" w:cs="宋体" w:hint="eastAsia"/>
          <w:sz w:val="20"/>
          <w:szCs w:val="20"/>
        </w:rPr>
        <w:t>1.6 图纸和承包人文件</w:t>
      </w:r>
      <w:r>
        <w:rPr>
          <w:rFonts w:ascii="宋体" w:hAnsi="宋体" w:cs="宋体" w:hint="eastAsia"/>
          <w:sz w:val="20"/>
          <w:szCs w:val="20"/>
        </w:rPr>
        <w:tab/>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1.6.1 图纸的提供</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发包人向承包人提供图纸的期限：</w:t>
      </w:r>
      <w:r>
        <w:rPr>
          <w:rFonts w:ascii="宋体" w:hAnsi="宋体" w:cs="宋体" w:hint="eastAsia"/>
          <w:sz w:val="20"/>
          <w:szCs w:val="20"/>
          <w:u w:val="single"/>
        </w:rPr>
        <w:t>签订本合同后7个工作日内</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发包人向承包人提供图纸的数量：</w:t>
      </w:r>
      <w:r>
        <w:rPr>
          <w:rFonts w:ascii="宋体" w:hAnsi="宋体" w:cs="宋体" w:hint="eastAsia"/>
          <w:sz w:val="20"/>
          <w:szCs w:val="20"/>
          <w:u w:val="single"/>
        </w:rPr>
        <w:t>2套（含比选时提供的1套电子文档）。承包人需要增加图纸套数的，发包人应代为印制，印制费用由承包人承担；</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发包人向承包人提供图纸的内容：</w:t>
      </w:r>
      <w:r>
        <w:rPr>
          <w:rFonts w:ascii="宋体" w:hAnsi="宋体" w:cs="宋体" w:hint="eastAsia"/>
          <w:sz w:val="20"/>
          <w:szCs w:val="20"/>
          <w:u w:val="single"/>
        </w:rPr>
        <w:t>完成本工程承包范围内容所需的应当由发包人提供的施工图纸及相关设计成果文件</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1.6.4 承包人文件</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需要由承包人提供的文件，包括：</w:t>
      </w:r>
      <w:r>
        <w:rPr>
          <w:rFonts w:ascii="宋体" w:hAnsi="宋体" w:cs="宋体" w:hint="eastAsia"/>
          <w:sz w:val="20"/>
          <w:szCs w:val="20"/>
          <w:u w:val="single"/>
        </w:rPr>
        <w:t>按发包人及监理单位要求提供，包括但不限于施工组织设计、专项施工方案、进度计划、材料和设备计划</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承包人提供的文件的期限为：</w:t>
      </w:r>
      <w:r>
        <w:rPr>
          <w:rFonts w:ascii="宋体" w:hAnsi="宋体" w:cs="宋体" w:hint="eastAsia"/>
          <w:sz w:val="20"/>
          <w:szCs w:val="20"/>
          <w:u w:val="single"/>
        </w:rPr>
        <w:t>开工日前14天按发包人及监理单位要求提供</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承包人提供的文件的数量为：</w:t>
      </w:r>
      <w:r>
        <w:rPr>
          <w:rFonts w:ascii="宋体" w:hAnsi="宋体" w:cs="宋体" w:hint="eastAsia"/>
          <w:sz w:val="20"/>
          <w:szCs w:val="20"/>
          <w:u w:val="single"/>
        </w:rPr>
        <w:t>按发包人及监理单位要求提供</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承包人提供的文件的形式为：</w:t>
      </w:r>
      <w:r>
        <w:rPr>
          <w:rFonts w:ascii="宋体" w:hAnsi="宋体" w:cs="宋体" w:hint="eastAsia"/>
          <w:sz w:val="20"/>
          <w:szCs w:val="20"/>
          <w:u w:val="single"/>
        </w:rPr>
        <w:t>纸质文件(部分文件含电子版)</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lastRenderedPageBreak/>
        <w:t>发包人审批承包人文件的期限：</w:t>
      </w:r>
      <w:r>
        <w:rPr>
          <w:rFonts w:ascii="宋体" w:hAnsi="宋体" w:cs="宋体" w:hint="eastAsia"/>
          <w:sz w:val="20"/>
          <w:szCs w:val="20"/>
          <w:u w:val="single"/>
        </w:rPr>
        <w:t>收到监理人报送的承包人文件后7个工作日内，承包人文件需发包人按规定程序报送政府有关部门或设计单位审批的除外</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1.6.5 现场图纸准备</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关于现场图纸准备的约定：</w:t>
      </w:r>
      <w:r>
        <w:rPr>
          <w:rFonts w:ascii="宋体" w:hAnsi="宋体" w:cs="宋体" w:hint="eastAsia"/>
          <w:sz w:val="20"/>
          <w:szCs w:val="20"/>
          <w:u w:val="single"/>
        </w:rPr>
        <w:t>一套盖审图章的图纸供质监站备查</w:t>
      </w:r>
      <w:r>
        <w:rPr>
          <w:rFonts w:ascii="宋体" w:hAnsi="宋体" w:cs="宋体" w:hint="eastAsia"/>
          <w:sz w:val="20"/>
          <w:szCs w:val="20"/>
        </w:rPr>
        <w:t>。</w:t>
      </w:r>
    </w:p>
    <w:p w:rsidR="00680BD4" w:rsidRDefault="00C7416C" w:rsidP="00562ABF">
      <w:pPr>
        <w:spacing w:beforeLines="50" w:line="420" w:lineRule="exact"/>
        <w:rPr>
          <w:rFonts w:ascii="宋体" w:hAnsi="宋体" w:cs="宋体"/>
          <w:sz w:val="20"/>
          <w:szCs w:val="20"/>
        </w:rPr>
      </w:pPr>
      <w:r>
        <w:rPr>
          <w:rFonts w:ascii="宋体" w:hAnsi="宋体" w:cs="宋体" w:hint="eastAsia"/>
          <w:sz w:val="20"/>
          <w:szCs w:val="20"/>
        </w:rPr>
        <w:t>1.7 联络</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1.7.1发包人和承包人应当在</w:t>
      </w:r>
      <w:r>
        <w:rPr>
          <w:rFonts w:ascii="宋体" w:hAnsi="宋体" w:cs="宋体" w:hint="eastAsia"/>
          <w:sz w:val="20"/>
          <w:szCs w:val="20"/>
          <w:u w:val="single"/>
        </w:rPr>
        <w:t>3</w:t>
      </w:r>
      <w:r>
        <w:rPr>
          <w:rFonts w:ascii="宋体" w:hAnsi="宋体" w:cs="宋体" w:hint="eastAsia"/>
          <w:sz w:val="20"/>
          <w:szCs w:val="20"/>
        </w:rPr>
        <w:t>天内将与合同有关的通知、批准、证明、证书、指示、指令、要求、请求、同意、意见、确定和决定等书面函件送达对方当事人。</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1.7.2 发包人接收文件的地点：</w:t>
      </w:r>
      <w:r>
        <w:rPr>
          <w:rFonts w:ascii="宋体" w:hAnsi="宋体" w:cs="宋体" w:hint="eastAsia"/>
          <w:sz w:val="20"/>
          <w:szCs w:val="20"/>
          <w:u w:val="single"/>
        </w:rPr>
        <w:t>发包人办公地点或项目现场</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发包人指定的接收人为：</w:t>
      </w:r>
      <w:r>
        <w:rPr>
          <w:rFonts w:ascii="宋体" w:hAnsi="宋体" w:cs="宋体" w:hint="eastAsia"/>
          <w:sz w:val="20"/>
          <w:szCs w:val="20"/>
          <w:u w:val="single"/>
        </w:rPr>
        <w:t>专用合同条款第2.2款约定的发包人代表</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承包人接收文件的地点：</w:t>
      </w:r>
      <w:r>
        <w:rPr>
          <w:rFonts w:ascii="宋体" w:hAnsi="宋体" w:cs="宋体" w:hint="eastAsia"/>
          <w:sz w:val="20"/>
          <w:szCs w:val="20"/>
          <w:u w:val="single"/>
        </w:rPr>
        <w:t>项目现场</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承包人指定的接收人为：</w:t>
      </w:r>
      <w:r>
        <w:rPr>
          <w:rFonts w:ascii="宋体" w:hAnsi="宋体" w:cs="宋体" w:hint="eastAsia"/>
          <w:sz w:val="20"/>
          <w:szCs w:val="20"/>
          <w:u w:val="single"/>
        </w:rPr>
        <w:t>专用合同条款第3.2款约定的承包人项目经理或其授权代表</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监理人接收文件的地点：</w:t>
      </w:r>
      <w:r>
        <w:rPr>
          <w:rFonts w:ascii="宋体" w:hAnsi="宋体" w:cs="宋体" w:hint="eastAsia"/>
          <w:sz w:val="20"/>
          <w:szCs w:val="20"/>
          <w:u w:val="single"/>
        </w:rPr>
        <w:t>项目现场</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监理人指定的接收人为：</w:t>
      </w:r>
      <w:r>
        <w:rPr>
          <w:rFonts w:ascii="宋体" w:hAnsi="宋体" w:cs="宋体" w:hint="eastAsia"/>
          <w:sz w:val="20"/>
          <w:szCs w:val="20"/>
          <w:u w:val="single"/>
        </w:rPr>
        <w:t>专用合同条款第4.2款约定的总监理工程师或现场监理工程师</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1.7.3.1</w:t>
      </w:r>
      <w:r>
        <w:rPr>
          <w:rFonts w:ascii="宋体" w:hAnsi="宋体" w:cs="宋体" w:hint="eastAsia"/>
          <w:sz w:val="20"/>
          <w:szCs w:val="20"/>
          <w:u w:val="single"/>
        </w:rPr>
        <w:t>承包人指定的接收人为合同条款中载明的承包人项目经理本人或者项目经理的授权代表。承包人应在收到开工通知后7天内，将授权代表其接收来往信函的项目经理的授权代表姓名和授权范围通知监理人和发包人。除合同另有约定外，承包人施工场地管理机构的办公地点即为承包人指定的接收地点</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1.7.3.2</w:t>
      </w:r>
      <w:r>
        <w:rPr>
          <w:rFonts w:ascii="宋体" w:hAnsi="宋体" w:cs="宋体" w:hint="eastAsia"/>
          <w:sz w:val="20"/>
          <w:szCs w:val="20"/>
          <w:u w:val="single"/>
        </w:rPr>
        <w:t>发包人(包括监理人)和承包人中任何一方指定的接收人或者接收地点发生变动，应当在实际变动前提前至少三个工作日以书面方式通知另一方。发包人(包括监理人)和承包人应当确保其各自指定的接收人在法定的和(或)符合合同约定的工作时间内始终工作在指定的接收地点，指定接收人离开工作岗位而无法及时签收来往信函构成拒不签收</w:t>
      </w:r>
      <w:r>
        <w:rPr>
          <w:rFonts w:ascii="宋体" w:hAnsi="宋体" w:cs="宋体" w:hint="eastAsia"/>
          <w:sz w:val="20"/>
          <w:szCs w:val="20"/>
        </w:rPr>
        <w:t>。</w:t>
      </w:r>
    </w:p>
    <w:p w:rsidR="00680BD4" w:rsidRDefault="00C7416C" w:rsidP="00562ABF">
      <w:pPr>
        <w:spacing w:beforeLines="50" w:line="420" w:lineRule="exact"/>
        <w:rPr>
          <w:rFonts w:ascii="宋体" w:hAnsi="宋体" w:cs="宋体"/>
          <w:sz w:val="20"/>
          <w:szCs w:val="20"/>
        </w:rPr>
      </w:pPr>
      <w:r>
        <w:rPr>
          <w:rFonts w:ascii="宋体" w:hAnsi="宋体" w:cs="宋体" w:hint="eastAsia"/>
          <w:sz w:val="20"/>
          <w:szCs w:val="20"/>
        </w:rPr>
        <w:t>1.10 交通运输</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1</w:t>
      </w:r>
      <w:bookmarkStart w:id="184" w:name="_Toc318581155"/>
      <w:bookmarkStart w:id="185" w:name="_Toc304295521"/>
      <w:bookmarkStart w:id="186" w:name="_Toc303539100"/>
      <w:bookmarkStart w:id="187" w:name="_Toc312677986"/>
      <w:bookmarkStart w:id="188" w:name="_Toc300934943"/>
      <w:r>
        <w:rPr>
          <w:rFonts w:ascii="宋体" w:hAnsi="宋体" w:cs="宋体" w:hint="eastAsia"/>
          <w:sz w:val="20"/>
          <w:szCs w:val="20"/>
        </w:rPr>
        <w:t>.10.1 出入现场的权利</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关于出入现场的权利的约定：</w:t>
      </w:r>
      <w:r>
        <w:rPr>
          <w:rFonts w:ascii="宋体" w:hAnsi="宋体" w:cs="宋体" w:hint="eastAsia"/>
          <w:sz w:val="20"/>
          <w:szCs w:val="20"/>
          <w:u w:val="single"/>
        </w:rPr>
        <w:t>承包人有使用权，但承包人未合理预见所增加的费用和延误的工期由承包人承担</w:t>
      </w:r>
      <w:r>
        <w:rPr>
          <w:rFonts w:ascii="宋体" w:hAnsi="宋体" w:cs="宋体" w:hint="eastAsia"/>
          <w:sz w:val="20"/>
          <w:szCs w:val="20"/>
        </w:rPr>
        <w:t>。</w:t>
      </w:r>
    </w:p>
    <w:bookmarkEnd w:id="184"/>
    <w:bookmarkEnd w:id="185"/>
    <w:bookmarkEnd w:id="186"/>
    <w:bookmarkEnd w:id="187"/>
    <w:bookmarkEnd w:id="188"/>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1</w:t>
      </w:r>
      <w:bookmarkStart w:id="189" w:name="_Toc303539101"/>
      <w:bookmarkStart w:id="190" w:name="_Toc312677987"/>
      <w:bookmarkStart w:id="191" w:name="_Toc318581156"/>
      <w:bookmarkStart w:id="192" w:name="_Toc300934944"/>
      <w:bookmarkStart w:id="193" w:name="_Toc304295522"/>
      <w:r>
        <w:rPr>
          <w:rFonts w:ascii="宋体" w:hAnsi="宋体" w:cs="宋体" w:hint="eastAsia"/>
          <w:sz w:val="20"/>
          <w:szCs w:val="20"/>
        </w:rPr>
        <w:t>.10.3 场内交通</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关于场外交通和场内交通的边界的约定：</w:t>
      </w:r>
      <w:r>
        <w:rPr>
          <w:rFonts w:ascii="宋体" w:hAnsi="宋体" w:cs="宋体" w:hint="eastAsia"/>
          <w:sz w:val="20"/>
          <w:szCs w:val="20"/>
          <w:u w:val="single"/>
        </w:rPr>
        <w:t>按照政府相关职能部门出具的红线图确定，红线范围内为场内交通，红线范围外为场外交通。</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关于发包人向承包人免费提供满足工程施工需要的场内道路和交通设施的约定：</w:t>
      </w:r>
      <w:r>
        <w:rPr>
          <w:rFonts w:ascii="宋体" w:hAnsi="宋体" w:cs="宋体" w:hint="eastAsia"/>
          <w:sz w:val="20"/>
          <w:szCs w:val="20"/>
          <w:u w:val="single"/>
        </w:rPr>
        <w:t>发包人和监理人可以免费使用承包人修建的场内临时道路和交通设施</w:t>
      </w:r>
      <w:r>
        <w:rPr>
          <w:rFonts w:ascii="宋体" w:hAnsi="宋体" w:cs="宋体" w:hint="eastAsia"/>
          <w:sz w:val="20"/>
          <w:szCs w:val="20"/>
        </w:rPr>
        <w:t>。</w:t>
      </w:r>
      <w:bookmarkStart w:id="194" w:name="_Toc318581157"/>
      <w:bookmarkEnd w:id="189"/>
      <w:bookmarkEnd w:id="190"/>
      <w:bookmarkEnd w:id="191"/>
      <w:bookmarkEnd w:id="192"/>
      <w:bookmarkEnd w:id="193"/>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1.10.4超大件和超重件的运输</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运输超大件或超重件所需的道路和桥梁临时加固改造费用和其他有关费用由</w:t>
      </w:r>
      <w:r>
        <w:rPr>
          <w:rFonts w:ascii="宋体" w:hAnsi="宋体" w:cs="宋体" w:hint="eastAsia"/>
          <w:sz w:val="20"/>
          <w:szCs w:val="20"/>
          <w:u w:val="single"/>
        </w:rPr>
        <w:t>承包人自行</w:t>
      </w:r>
      <w:r>
        <w:rPr>
          <w:rFonts w:ascii="宋体" w:hAnsi="宋体" w:cs="宋体" w:hint="eastAsia"/>
          <w:sz w:val="20"/>
          <w:szCs w:val="20"/>
        </w:rPr>
        <w:t>承担。</w:t>
      </w:r>
    </w:p>
    <w:bookmarkEnd w:id="194"/>
    <w:p w:rsidR="00680BD4" w:rsidRDefault="00C7416C" w:rsidP="00562ABF">
      <w:pPr>
        <w:spacing w:beforeLines="50" w:line="420" w:lineRule="exact"/>
        <w:rPr>
          <w:rFonts w:ascii="宋体" w:hAnsi="宋体" w:cs="宋体"/>
          <w:sz w:val="20"/>
          <w:szCs w:val="20"/>
        </w:rPr>
      </w:pPr>
      <w:r>
        <w:rPr>
          <w:rFonts w:ascii="宋体" w:hAnsi="宋体" w:cs="宋体" w:hint="eastAsia"/>
          <w:sz w:val="20"/>
          <w:szCs w:val="20"/>
        </w:rPr>
        <w:t>1.11 知识产权</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1.11.1关于发包人提供给承包人的图纸、发包人为实施工程自行编制或委托编制的技术规范以及反映发包人关于合同要求或其他类似性质的文件的著作权的归属：</w:t>
      </w:r>
      <w:r>
        <w:rPr>
          <w:rFonts w:ascii="宋体" w:hAnsi="宋体" w:cs="宋体" w:hint="eastAsia"/>
          <w:sz w:val="20"/>
          <w:szCs w:val="20"/>
          <w:u w:val="single"/>
        </w:rPr>
        <w:t>发包人</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关于发包人提供的上述文件的使用限制的要求：</w:t>
      </w:r>
      <w:r>
        <w:rPr>
          <w:rFonts w:ascii="宋体" w:hAnsi="宋体" w:cs="宋体" w:hint="eastAsia"/>
          <w:sz w:val="20"/>
          <w:szCs w:val="20"/>
          <w:u w:val="single"/>
        </w:rPr>
        <w:t>本工程</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1.11.2 关于承包人为实施工程所编制文件的著作权的归属：</w:t>
      </w:r>
      <w:r>
        <w:rPr>
          <w:rFonts w:ascii="宋体" w:hAnsi="宋体" w:cs="宋体" w:hint="eastAsia"/>
          <w:sz w:val="20"/>
          <w:szCs w:val="20"/>
          <w:u w:val="single"/>
        </w:rPr>
        <w:t>/</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关于承包人提供的上述文件的使用限制的要求：</w:t>
      </w:r>
      <w:r>
        <w:rPr>
          <w:rFonts w:ascii="宋体" w:hAnsi="宋体" w:cs="宋体" w:hint="eastAsia"/>
          <w:sz w:val="20"/>
          <w:szCs w:val="20"/>
          <w:u w:val="single"/>
        </w:rPr>
        <w:t>/</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lastRenderedPageBreak/>
        <w:t>1.11.4 承包人在施工过程中所采用的专利、专有技术、技术秘密的使用费的承担方式：</w:t>
      </w:r>
      <w:r>
        <w:rPr>
          <w:rFonts w:ascii="宋体" w:hAnsi="宋体" w:cs="宋体" w:hint="eastAsia"/>
          <w:sz w:val="20"/>
          <w:szCs w:val="20"/>
          <w:u w:val="single"/>
        </w:rPr>
        <w:t>/</w:t>
      </w:r>
      <w:r>
        <w:rPr>
          <w:rFonts w:ascii="宋体" w:hAnsi="宋体" w:cs="宋体" w:hint="eastAsia"/>
          <w:sz w:val="20"/>
          <w:szCs w:val="20"/>
        </w:rPr>
        <w:t>。</w:t>
      </w:r>
    </w:p>
    <w:p w:rsidR="00680BD4" w:rsidRDefault="00C7416C">
      <w:pPr>
        <w:outlineLvl w:val="1"/>
        <w:rPr>
          <w:rFonts w:ascii="宋体" w:hAnsi="宋体" w:cs="宋体"/>
          <w:b/>
          <w:sz w:val="20"/>
          <w:szCs w:val="20"/>
        </w:rPr>
      </w:pPr>
      <w:bookmarkStart w:id="195" w:name="_Toc407203344"/>
      <w:bookmarkStart w:id="196" w:name="_Toc434959540"/>
      <w:bookmarkStart w:id="197" w:name="_Toc407198328"/>
      <w:bookmarkStart w:id="198" w:name="_Toc351203634"/>
      <w:bookmarkStart w:id="199" w:name="_Toc78360378"/>
      <w:r>
        <w:rPr>
          <w:rFonts w:ascii="宋体" w:hAnsi="宋体" w:cs="宋体" w:hint="eastAsia"/>
          <w:b/>
          <w:sz w:val="20"/>
          <w:szCs w:val="20"/>
        </w:rPr>
        <w:t>2</w:t>
      </w:r>
      <w:bookmarkStart w:id="200" w:name="_Toc297048343"/>
      <w:bookmarkStart w:id="201" w:name="_Toc292559867"/>
      <w:bookmarkStart w:id="202" w:name="_Toc296346658"/>
      <w:bookmarkStart w:id="203" w:name="_Toc297120457"/>
      <w:bookmarkStart w:id="204" w:name="_Toc296503157"/>
      <w:bookmarkStart w:id="205" w:name="_Toc296891197"/>
      <w:bookmarkStart w:id="206" w:name="_Toc296890985"/>
      <w:bookmarkStart w:id="207" w:name="_Toc296347156"/>
      <w:bookmarkStart w:id="208" w:name="_Toc292559362"/>
      <w:bookmarkStart w:id="209" w:name="_Toc296944496"/>
      <w:r>
        <w:rPr>
          <w:rFonts w:ascii="宋体" w:hAnsi="宋体" w:cs="宋体" w:hint="eastAsia"/>
          <w:b/>
          <w:sz w:val="20"/>
          <w:szCs w:val="20"/>
        </w:rPr>
        <w:t>. 发包人</w:t>
      </w:r>
      <w:bookmarkEnd w:id="195"/>
      <w:bookmarkEnd w:id="196"/>
      <w:bookmarkEnd w:id="197"/>
      <w:bookmarkEnd w:id="198"/>
      <w:bookmarkEnd w:id="199"/>
    </w:p>
    <w:bookmarkEnd w:id="200"/>
    <w:bookmarkEnd w:id="201"/>
    <w:bookmarkEnd w:id="202"/>
    <w:bookmarkEnd w:id="203"/>
    <w:bookmarkEnd w:id="204"/>
    <w:bookmarkEnd w:id="205"/>
    <w:bookmarkEnd w:id="206"/>
    <w:bookmarkEnd w:id="207"/>
    <w:bookmarkEnd w:id="208"/>
    <w:bookmarkEnd w:id="209"/>
    <w:p w:rsidR="00680BD4" w:rsidRDefault="00C7416C" w:rsidP="00562ABF">
      <w:pPr>
        <w:spacing w:beforeLines="50" w:line="420" w:lineRule="exact"/>
        <w:rPr>
          <w:rFonts w:ascii="宋体" w:hAnsi="宋体" w:cs="宋体"/>
          <w:sz w:val="20"/>
          <w:szCs w:val="20"/>
        </w:rPr>
      </w:pPr>
      <w:r>
        <w:rPr>
          <w:rFonts w:ascii="宋体" w:hAnsi="宋体" w:cs="宋体" w:hint="eastAsia"/>
          <w:sz w:val="20"/>
          <w:szCs w:val="20"/>
        </w:rPr>
        <w:t>2.1许可和批准</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发包人委托承包人代为办理的施工所需的工程质量监督、安全监督、施工许可证、合同备案等相关证件及手续，承包人应无偿代为办理，并提供相关资料及配合人员,及相关许可、批准或备案。若因发包人原因未能及时办理完毕，如因此导致承包人工期延误的，经发包人批准后工期相应顺延，由此增加的费用以及承包人合理的利润由承包人自行解决，发包人不予承担。</w:t>
      </w:r>
    </w:p>
    <w:p w:rsidR="00680BD4" w:rsidRDefault="00C7416C" w:rsidP="00562ABF">
      <w:pPr>
        <w:spacing w:beforeLines="50" w:line="420" w:lineRule="exact"/>
        <w:rPr>
          <w:rFonts w:ascii="宋体" w:hAnsi="宋体" w:cs="宋体"/>
          <w:sz w:val="20"/>
          <w:szCs w:val="20"/>
        </w:rPr>
      </w:pPr>
      <w:r>
        <w:rPr>
          <w:rFonts w:ascii="宋体" w:hAnsi="宋体" w:cs="宋体" w:hint="eastAsia"/>
          <w:sz w:val="20"/>
          <w:szCs w:val="20"/>
        </w:rPr>
        <w:t>2.2 发包人代表</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发包人代表：</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姓名：；</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职务：；</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联系电话：；</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通信地址：。</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发包人对发包人代表的授权范围如下：</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（1）</w:t>
      </w:r>
      <w:r>
        <w:rPr>
          <w:rFonts w:ascii="宋体" w:hAnsi="宋体" w:cs="宋体" w:hint="eastAsia"/>
          <w:sz w:val="20"/>
          <w:szCs w:val="20"/>
          <w:u w:val="single"/>
        </w:rPr>
        <w:t>代表发包人对工程质量、投资、进度和安全生产进行控制及监督管理</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（2）</w:t>
      </w:r>
      <w:r>
        <w:rPr>
          <w:rFonts w:ascii="宋体" w:hAnsi="宋体" w:cs="宋体" w:hint="eastAsia"/>
          <w:sz w:val="20"/>
          <w:szCs w:val="20"/>
          <w:u w:val="single"/>
        </w:rPr>
        <w:t>协调设计、监理、施工和其他相关单位之间的关系</w:t>
      </w:r>
      <w:r>
        <w:rPr>
          <w:rFonts w:ascii="宋体" w:hAnsi="宋体" w:cs="宋体" w:hint="eastAsia"/>
          <w:sz w:val="20"/>
          <w:szCs w:val="20"/>
        </w:rPr>
        <w:t>；</w:t>
      </w:r>
    </w:p>
    <w:p w:rsidR="00680BD4" w:rsidRDefault="00C7416C">
      <w:pPr>
        <w:spacing w:line="360" w:lineRule="exact"/>
        <w:ind w:firstLineChars="250" w:firstLine="500"/>
        <w:rPr>
          <w:rFonts w:ascii="宋体" w:hAnsi="宋体" w:cs="宋体"/>
          <w:sz w:val="20"/>
          <w:szCs w:val="20"/>
        </w:rPr>
      </w:pPr>
      <w:r>
        <w:rPr>
          <w:rFonts w:ascii="宋体" w:hAnsi="宋体" w:cs="宋体" w:hint="eastAsia"/>
          <w:sz w:val="20"/>
          <w:szCs w:val="20"/>
        </w:rPr>
        <w:t>(3）</w:t>
      </w:r>
      <w:r>
        <w:rPr>
          <w:rFonts w:ascii="宋体" w:hAnsi="宋体" w:cs="宋体" w:hint="eastAsia"/>
          <w:sz w:val="20"/>
          <w:szCs w:val="20"/>
          <w:u w:val="single"/>
        </w:rPr>
        <w:t>现场技术、经济签证单的初审；</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（4）</w:t>
      </w:r>
      <w:r>
        <w:rPr>
          <w:rFonts w:ascii="宋体" w:hAnsi="宋体" w:cs="宋体" w:hint="eastAsia"/>
          <w:sz w:val="20"/>
          <w:szCs w:val="20"/>
          <w:u w:val="single"/>
        </w:rPr>
        <w:t>负责处理合同履行过程中与发包人有关的具体事宜</w:t>
      </w:r>
      <w:r>
        <w:rPr>
          <w:rFonts w:ascii="宋体" w:hAnsi="宋体" w:cs="宋体" w:hint="eastAsia"/>
          <w:sz w:val="20"/>
          <w:szCs w:val="20"/>
        </w:rPr>
        <w:t>；</w:t>
      </w:r>
    </w:p>
    <w:p w:rsidR="00680BD4" w:rsidRDefault="00C7416C" w:rsidP="00562ABF">
      <w:pPr>
        <w:spacing w:beforeLines="50" w:line="420" w:lineRule="exact"/>
        <w:rPr>
          <w:rFonts w:ascii="宋体" w:hAnsi="宋体" w:cs="宋体"/>
          <w:sz w:val="20"/>
          <w:szCs w:val="20"/>
        </w:rPr>
      </w:pPr>
      <w:r>
        <w:rPr>
          <w:rFonts w:ascii="宋体" w:hAnsi="宋体" w:cs="宋体" w:hint="eastAsia"/>
          <w:sz w:val="20"/>
          <w:szCs w:val="20"/>
        </w:rPr>
        <w:t xml:space="preserve"> 2.4 施工现场、施工条件和基础资料的提供</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 xml:space="preserve"> 2.4.1 提供施工现场</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关于发包人移交施工现场的期限要求：</w:t>
      </w:r>
      <w:r>
        <w:rPr>
          <w:rFonts w:ascii="宋体" w:hAnsi="宋体" w:cs="宋体" w:hint="eastAsia"/>
          <w:sz w:val="20"/>
          <w:szCs w:val="20"/>
          <w:u w:val="single"/>
        </w:rPr>
        <w:t>以发包人提供书面通知为准</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 xml:space="preserve"> 2.4.2 提供施工条件</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（1.1）施工场地具备施工条件的要求及完成的时间：</w:t>
      </w:r>
      <w:r>
        <w:rPr>
          <w:rFonts w:ascii="宋体" w:hAnsi="宋体" w:cs="宋体" w:hint="eastAsia"/>
          <w:sz w:val="20"/>
          <w:szCs w:val="20"/>
          <w:u w:val="single"/>
        </w:rPr>
        <w:t>开工前</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1.2）本工程施工用水、电、讯接入均由承包人自行解决，发包人可协助承包人协调相关行政主管部门。在比选前，发包人根据项目建设需求和现场条件编制相应的接入、使用方案，已编制相关费用并列入比选控制总价。承包人中标后，临水、临电安装方案报监理人、发包人和供应单位审批并办理相关手续后实施，其相关费用由承包人在申请报价中综合考虑。</w:t>
      </w:r>
      <w:r>
        <w:rPr>
          <w:rFonts w:ascii="宋体" w:hAnsi="宋体" w:cs="宋体" w:hint="eastAsia"/>
          <w:sz w:val="20"/>
          <w:szCs w:val="20"/>
          <w:u w:val="single"/>
        </w:rPr>
        <w:t>同时，施工用水、用电费用由承包人向相关单位或部门缴纳，若承包人未缴纳，经监理及发包人现场代表签字确认后，发包人有权直接从承包人工程进度款或工程竣工结算款中扣除后缴纳（不论承包人是否签字确认）。</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（3.1）协调处理施工场地周围地下管线和邻近建筑物、构筑物（含文物保护建筑）、古树名木的等保护工作，承包人负责，发包人派人员协助。</w:t>
      </w:r>
      <w:r>
        <w:rPr>
          <w:rFonts w:ascii="宋体" w:hAnsi="宋体" w:cs="宋体" w:hint="eastAsia"/>
          <w:sz w:val="20"/>
          <w:szCs w:val="20"/>
          <w:u w:val="single"/>
        </w:rPr>
        <w:t>因承包人原因导致上述地下管线和邻近建筑物、构筑物、古树名木破坏、损毁或损失扩大的，由承包人承担相应全部责任并赔偿损失</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2.4.3 提供基础资料</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（1）工程地质和地下管线资料的提供：</w:t>
      </w:r>
      <w:r>
        <w:rPr>
          <w:rFonts w:ascii="宋体" w:hAnsi="宋体" w:cs="宋体" w:hint="eastAsia"/>
          <w:sz w:val="20"/>
          <w:szCs w:val="20"/>
          <w:u w:val="single"/>
        </w:rPr>
        <w:t>发包人可向承包人提供施工场地范围内的工程地质、地下管线资料等数据参考，但需特别声明的是：发包人所提供的各类工程数据、资料是发包人在既有条件下收集、整理、购买到的技术成果，供承包人参考，发包人对承包人依据各技术资料作出的任何推论、理解和结论均不负责任。</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u w:val="single"/>
        </w:rPr>
        <w:lastRenderedPageBreak/>
        <w:t>承包人认为发包人提供的资料尚不足以满足设计和施工要求，则承包人应自行勘察、收集地质管线等相关资料，相关费用包含在各项综合单价中，不单独计列，承包人在报价时综合考虑。</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（2）水准点与座标控制点交验要求：</w:t>
      </w:r>
      <w:r>
        <w:rPr>
          <w:rFonts w:ascii="宋体" w:hAnsi="宋体" w:cs="宋体" w:hint="eastAsia"/>
          <w:sz w:val="20"/>
          <w:szCs w:val="20"/>
          <w:u w:val="single"/>
        </w:rPr>
        <w:t>于开工前3天内，由发包人或其委托的监理人联系勘察测绘部门向承包人提供水准点与座标控制点等书面资料，交付承包人后由承包人负责保管。</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（3）双方约定发包人应做的其他工作</w:t>
      </w:r>
      <w:r>
        <w:rPr>
          <w:rFonts w:ascii="宋体" w:hAnsi="宋体" w:cs="宋体" w:hint="eastAsia"/>
          <w:sz w:val="20"/>
          <w:szCs w:val="20"/>
          <w:u w:val="single"/>
        </w:rPr>
        <w:t>：发生时另行协商</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2.4.4 逾期提供的责任</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u w:val="single"/>
        </w:rPr>
        <w:t>因发包人原因未能按合同约定及时向承包人提供施工现场、施工条件、基础资料等，如因此导致承包人工期延误的，经发包人批准后顺延延误的工期相应顺延，</w:t>
      </w:r>
      <w:r>
        <w:rPr>
          <w:rFonts w:ascii="宋体" w:hAnsi="宋体" w:cs="宋体" w:hint="eastAsia"/>
          <w:sz w:val="20"/>
          <w:szCs w:val="20"/>
        </w:rPr>
        <w:t>由此增加的费用以及承包人合理的利润由承包人自行解决，发包人不予承担。</w:t>
      </w:r>
    </w:p>
    <w:p w:rsidR="00680BD4" w:rsidRDefault="00C7416C" w:rsidP="00562ABF">
      <w:pPr>
        <w:spacing w:beforeLines="50" w:line="420" w:lineRule="exact"/>
        <w:rPr>
          <w:rFonts w:ascii="宋体" w:hAnsi="宋体" w:cs="宋体"/>
          <w:sz w:val="20"/>
          <w:szCs w:val="20"/>
        </w:rPr>
      </w:pPr>
      <w:r>
        <w:rPr>
          <w:rFonts w:ascii="宋体" w:hAnsi="宋体" w:cs="宋体" w:hint="eastAsia"/>
          <w:sz w:val="20"/>
          <w:szCs w:val="20"/>
        </w:rPr>
        <w:t>2.5 资金来源证明及支付担保</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发包人提供资金来源证明的期限要求：</w:t>
      </w:r>
      <w:r>
        <w:rPr>
          <w:rFonts w:ascii="宋体" w:hAnsi="宋体" w:cs="宋体" w:hint="eastAsia"/>
          <w:sz w:val="20"/>
          <w:szCs w:val="20"/>
          <w:u w:val="single"/>
        </w:rPr>
        <w:t>不提供</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发包人是否提供支付担保：</w:t>
      </w:r>
      <w:r>
        <w:rPr>
          <w:rFonts w:ascii="宋体" w:hAnsi="宋体" w:cs="宋体" w:hint="eastAsia"/>
          <w:sz w:val="20"/>
          <w:szCs w:val="20"/>
          <w:u w:val="single"/>
        </w:rPr>
        <w:t>不提供</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发包人提供支付担保的形式：</w:t>
      </w:r>
      <w:r>
        <w:rPr>
          <w:rFonts w:ascii="宋体" w:hAnsi="宋体" w:cs="宋体" w:hint="eastAsia"/>
          <w:sz w:val="20"/>
          <w:szCs w:val="20"/>
          <w:u w:val="single"/>
        </w:rPr>
        <w:t xml:space="preserve">  / </w:t>
      </w:r>
      <w:r>
        <w:rPr>
          <w:rFonts w:ascii="宋体" w:hAnsi="宋体" w:cs="宋体" w:hint="eastAsia"/>
          <w:sz w:val="20"/>
          <w:szCs w:val="20"/>
        </w:rPr>
        <w:t>。</w:t>
      </w:r>
      <w:bookmarkStart w:id="210" w:name="_Toc351203635"/>
    </w:p>
    <w:p w:rsidR="00680BD4" w:rsidRDefault="00C7416C">
      <w:pPr>
        <w:outlineLvl w:val="1"/>
        <w:rPr>
          <w:rFonts w:ascii="宋体" w:hAnsi="宋体" w:cs="宋体"/>
          <w:b/>
          <w:sz w:val="20"/>
          <w:szCs w:val="20"/>
        </w:rPr>
      </w:pPr>
      <w:bookmarkStart w:id="211" w:name="_Toc407198329"/>
      <w:bookmarkStart w:id="212" w:name="_Toc434959541"/>
      <w:bookmarkStart w:id="213" w:name="_Toc407203345"/>
      <w:bookmarkStart w:id="214" w:name="_Toc78360379"/>
      <w:r>
        <w:rPr>
          <w:rFonts w:ascii="宋体" w:hAnsi="宋体" w:cs="宋体" w:hint="eastAsia"/>
          <w:b/>
          <w:sz w:val="20"/>
          <w:szCs w:val="20"/>
        </w:rPr>
        <w:t>3</w:t>
      </w:r>
      <w:bookmarkStart w:id="215" w:name="_Toc296890986"/>
      <w:bookmarkStart w:id="216" w:name="_Toc296503158"/>
      <w:bookmarkStart w:id="217" w:name="_Toc297048344"/>
      <w:bookmarkStart w:id="218" w:name="_Toc296347157"/>
      <w:bookmarkStart w:id="219" w:name="_Toc292559868"/>
      <w:bookmarkStart w:id="220" w:name="_Toc296944497"/>
      <w:bookmarkStart w:id="221" w:name="_Toc297120458"/>
      <w:bookmarkStart w:id="222" w:name="_Toc296346659"/>
      <w:bookmarkStart w:id="223" w:name="_Toc296891198"/>
      <w:bookmarkStart w:id="224" w:name="_Toc292559363"/>
      <w:r>
        <w:rPr>
          <w:rFonts w:ascii="宋体" w:hAnsi="宋体" w:cs="宋体" w:hint="eastAsia"/>
          <w:b/>
          <w:sz w:val="20"/>
          <w:szCs w:val="20"/>
        </w:rPr>
        <w:t>. 承包人</w:t>
      </w:r>
      <w:bookmarkEnd w:id="210"/>
      <w:bookmarkEnd w:id="211"/>
      <w:bookmarkEnd w:id="212"/>
      <w:bookmarkEnd w:id="213"/>
      <w:bookmarkEnd w:id="214"/>
    </w:p>
    <w:bookmarkEnd w:id="215"/>
    <w:bookmarkEnd w:id="216"/>
    <w:bookmarkEnd w:id="217"/>
    <w:bookmarkEnd w:id="218"/>
    <w:bookmarkEnd w:id="219"/>
    <w:bookmarkEnd w:id="220"/>
    <w:bookmarkEnd w:id="221"/>
    <w:bookmarkEnd w:id="222"/>
    <w:bookmarkEnd w:id="223"/>
    <w:bookmarkEnd w:id="224"/>
    <w:p w:rsidR="00680BD4" w:rsidRDefault="00C7416C" w:rsidP="00562ABF">
      <w:pPr>
        <w:spacing w:beforeLines="50" w:line="420" w:lineRule="exact"/>
        <w:rPr>
          <w:rFonts w:ascii="宋体" w:hAnsi="宋体" w:cs="宋体"/>
          <w:sz w:val="20"/>
          <w:szCs w:val="20"/>
        </w:rPr>
      </w:pPr>
      <w:r>
        <w:rPr>
          <w:rFonts w:ascii="宋体" w:hAnsi="宋体" w:cs="宋体" w:hint="eastAsia"/>
          <w:sz w:val="20"/>
          <w:szCs w:val="20"/>
        </w:rPr>
        <w:t>3.1 承包人的一般义务</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（9）</w:t>
      </w:r>
      <w:r>
        <w:rPr>
          <w:rFonts w:ascii="宋体" w:hAnsi="宋体" w:cs="宋体" w:hint="eastAsia"/>
          <w:sz w:val="20"/>
          <w:szCs w:val="20"/>
          <w:u w:val="single"/>
        </w:rPr>
        <w:t>承包人提交的竣工资料的内容：符合工程所在地建设行政主管部门和城市建设档案管理机构有关施工资料的要求及发包人相关管理办法。包括但不限于</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（9.1）</w:t>
      </w:r>
      <w:r>
        <w:rPr>
          <w:rFonts w:ascii="宋体" w:hAnsi="宋体" w:cs="宋体" w:hint="eastAsia"/>
          <w:sz w:val="20"/>
          <w:szCs w:val="20"/>
          <w:u w:val="single"/>
        </w:rPr>
        <w:t>已竣工工程移交清单（包括工程设备）</w:t>
      </w:r>
      <w:r>
        <w:rPr>
          <w:rFonts w:ascii="宋体" w:hAnsi="宋体" w:cs="宋体" w:hint="eastAsia"/>
          <w:sz w:val="20"/>
          <w:szCs w:val="20"/>
        </w:rPr>
        <w:t>；</w:t>
      </w:r>
    </w:p>
    <w:p w:rsidR="00680BD4" w:rsidRDefault="00C7416C">
      <w:pPr>
        <w:adjustRightInd w:val="0"/>
        <w:snapToGrid w:val="0"/>
        <w:spacing w:line="360" w:lineRule="exact"/>
        <w:ind w:firstLineChars="200" w:firstLine="400"/>
        <w:rPr>
          <w:rFonts w:ascii="宋体" w:hAnsi="宋体" w:cs="宋体"/>
          <w:sz w:val="20"/>
          <w:szCs w:val="20"/>
          <w:u w:val="single"/>
        </w:rPr>
      </w:pPr>
      <w:r>
        <w:rPr>
          <w:rFonts w:ascii="宋体" w:hAnsi="宋体" w:cs="宋体" w:hint="eastAsia"/>
          <w:sz w:val="20"/>
          <w:szCs w:val="20"/>
        </w:rPr>
        <w:t>（9.2）</w:t>
      </w:r>
      <w:r>
        <w:rPr>
          <w:rFonts w:ascii="宋体" w:hAnsi="宋体" w:cs="宋体" w:hint="eastAsia"/>
          <w:sz w:val="20"/>
          <w:szCs w:val="20"/>
          <w:u w:val="single"/>
        </w:rPr>
        <w:t>各类设计文件及竣工图</w:t>
      </w:r>
      <w:r>
        <w:rPr>
          <w:rFonts w:ascii="宋体" w:hAnsi="宋体" w:cs="宋体" w:hint="eastAsia"/>
          <w:sz w:val="20"/>
          <w:szCs w:val="20"/>
        </w:rPr>
        <w:t>；</w:t>
      </w:r>
    </w:p>
    <w:p w:rsidR="00680BD4" w:rsidRDefault="00C7416C">
      <w:pPr>
        <w:adjustRightInd w:val="0"/>
        <w:snapToGrid w:val="0"/>
        <w:spacing w:line="360" w:lineRule="exact"/>
        <w:ind w:firstLineChars="200" w:firstLine="400"/>
        <w:rPr>
          <w:rFonts w:ascii="宋体" w:hAnsi="宋体" w:cs="宋体"/>
          <w:sz w:val="20"/>
          <w:szCs w:val="20"/>
          <w:u w:val="single"/>
        </w:rPr>
      </w:pPr>
      <w:r>
        <w:rPr>
          <w:rFonts w:ascii="宋体" w:hAnsi="宋体" w:cs="宋体" w:hint="eastAsia"/>
          <w:sz w:val="20"/>
          <w:szCs w:val="20"/>
        </w:rPr>
        <w:t>（9.3）</w:t>
      </w:r>
      <w:r>
        <w:rPr>
          <w:rFonts w:ascii="宋体" w:hAnsi="宋体" w:cs="宋体" w:hint="eastAsia"/>
          <w:sz w:val="20"/>
          <w:szCs w:val="20"/>
          <w:u w:val="single"/>
        </w:rPr>
        <w:t>列入保修期责任范围内的缺陷工程清单及整改资料</w:t>
      </w:r>
      <w:r>
        <w:rPr>
          <w:rFonts w:ascii="宋体" w:hAnsi="宋体" w:cs="宋体" w:hint="eastAsia"/>
          <w:sz w:val="20"/>
          <w:szCs w:val="20"/>
        </w:rPr>
        <w:t>；</w:t>
      </w:r>
    </w:p>
    <w:p w:rsidR="00680BD4" w:rsidRDefault="00C7416C">
      <w:pPr>
        <w:adjustRightInd w:val="0"/>
        <w:snapToGrid w:val="0"/>
        <w:spacing w:line="360" w:lineRule="exact"/>
        <w:ind w:firstLineChars="200" w:firstLine="400"/>
        <w:rPr>
          <w:rFonts w:ascii="宋体" w:hAnsi="宋体" w:cs="宋体"/>
          <w:sz w:val="20"/>
          <w:szCs w:val="20"/>
          <w:u w:val="single"/>
        </w:rPr>
      </w:pPr>
      <w:r>
        <w:rPr>
          <w:rFonts w:ascii="宋体" w:hAnsi="宋体" w:cs="宋体" w:hint="eastAsia"/>
          <w:sz w:val="20"/>
          <w:szCs w:val="20"/>
        </w:rPr>
        <w:t>（9.4）</w:t>
      </w:r>
      <w:r>
        <w:rPr>
          <w:rFonts w:ascii="宋体" w:hAnsi="宋体" w:cs="宋体" w:hint="eastAsia"/>
          <w:sz w:val="20"/>
          <w:szCs w:val="20"/>
          <w:u w:val="single"/>
        </w:rPr>
        <w:t>重大质量问题（如有时）原始记录，相关单位处理意见及整改后复查记录，施工原始记录（含施工日志）继续施工的尾工工程项目清单，工序评定资料，影像资料，安全资料等</w:t>
      </w:r>
      <w:r>
        <w:rPr>
          <w:rFonts w:ascii="宋体" w:hAnsi="宋体" w:cs="宋体" w:hint="eastAsia"/>
          <w:sz w:val="20"/>
          <w:szCs w:val="20"/>
        </w:rPr>
        <w:t>；</w:t>
      </w:r>
    </w:p>
    <w:p w:rsidR="00680BD4" w:rsidRDefault="00C7416C">
      <w:pPr>
        <w:adjustRightInd w:val="0"/>
        <w:snapToGrid w:val="0"/>
        <w:spacing w:line="360" w:lineRule="exact"/>
        <w:ind w:firstLineChars="200" w:firstLine="400"/>
        <w:rPr>
          <w:rFonts w:ascii="宋体" w:hAnsi="宋体" w:cs="宋体"/>
          <w:sz w:val="20"/>
          <w:szCs w:val="20"/>
          <w:u w:val="single"/>
        </w:rPr>
      </w:pPr>
      <w:r>
        <w:rPr>
          <w:rFonts w:ascii="宋体" w:hAnsi="宋体" w:cs="宋体" w:hint="eastAsia"/>
          <w:sz w:val="20"/>
          <w:szCs w:val="20"/>
        </w:rPr>
        <w:t>（9.5）</w:t>
      </w:r>
      <w:r>
        <w:rPr>
          <w:rFonts w:ascii="宋体" w:hAnsi="宋体" w:cs="宋体" w:hint="eastAsia"/>
          <w:sz w:val="20"/>
          <w:szCs w:val="20"/>
          <w:u w:val="single"/>
        </w:rPr>
        <w:t>未完成的质量保修清单</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（9.6）</w:t>
      </w:r>
      <w:r>
        <w:rPr>
          <w:rFonts w:ascii="宋体" w:hAnsi="宋体" w:cs="宋体" w:hint="eastAsia"/>
          <w:sz w:val="20"/>
          <w:szCs w:val="20"/>
          <w:u w:val="single"/>
        </w:rPr>
        <w:t>安全事故（如有时）原始资料处理方案及处理结果书面材料</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（9.7）</w:t>
      </w:r>
      <w:r>
        <w:rPr>
          <w:rFonts w:ascii="宋体" w:hAnsi="宋体" w:cs="宋体" w:hint="eastAsia"/>
          <w:sz w:val="20"/>
          <w:szCs w:val="20"/>
          <w:u w:val="single"/>
        </w:rPr>
        <w:t>过程质检、抽检资料，隐蔽资料，施工原始记录（原材料、各项检测资料、工序资料、影像资料等</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（9.8）</w:t>
      </w:r>
      <w:r>
        <w:rPr>
          <w:rFonts w:ascii="宋体" w:hAnsi="宋体" w:cs="宋体" w:hint="eastAsia"/>
          <w:sz w:val="20"/>
          <w:szCs w:val="20"/>
          <w:u w:val="single"/>
        </w:rPr>
        <w:t>结算审计资料</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（9.9）</w:t>
      </w:r>
      <w:r>
        <w:rPr>
          <w:rFonts w:ascii="宋体" w:hAnsi="宋体" w:cs="宋体" w:hint="eastAsia"/>
          <w:sz w:val="20"/>
          <w:szCs w:val="20"/>
          <w:u w:val="single"/>
        </w:rPr>
        <w:t>竣工验收报告及监理通知单回复</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（9.10）</w:t>
      </w:r>
      <w:r>
        <w:rPr>
          <w:rFonts w:ascii="宋体" w:hAnsi="宋体" w:cs="宋体" w:hint="eastAsia"/>
          <w:sz w:val="20"/>
          <w:szCs w:val="20"/>
          <w:u w:val="single"/>
        </w:rPr>
        <w:t>其它应补充的竣工资料</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（9.10.1）承包人需要提交的竣工资料套数：</w:t>
      </w:r>
      <w:r>
        <w:rPr>
          <w:rFonts w:ascii="宋体" w:hAnsi="宋体" w:cs="宋体" w:hint="eastAsia"/>
          <w:sz w:val="20"/>
          <w:szCs w:val="20"/>
          <w:u w:val="single"/>
        </w:rPr>
        <w:t>伍套，必须保证贰套为原件</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（9.10.2）承包人提交的竣工资料的费用承担：</w:t>
      </w:r>
      <w:r>
        <w:rPr>
          <w:rFonts w:ascii="宋体" w:hAnsi="宋体" w:cs="宋体" w:hint="eastAsia"/>
          <w:sz w:val="20"/>
          <w:szCs w:val="20"/>
          <w:u w:val="single"/>
        </w:rPr>
        <w:t>全部由承包人自行承担（含竣工图编制费用）；</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（9.10.3）承包人提交的竣工资料移交时间：</w:t>
      </w:r>
      <w:r>
        <w:rPr>
          <w:rFonts w:ascii="宋体" w:hAnsi="宋体" w:cs="宋体" w:hint="eastAsia"/>
          <w:sz w:val="20"/>
          <w:szCs w:val="20"/>
          <w:u w:val="single"/>
        </w:rPr>
        <w:t>竣工验收后28日历天内</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（9.10.4）承包人提交的竣工资料形式要求：</w:t>
      </w:r>
      <w:r>
        <w:rPr>
          <w:rFonts w:ascii="宋体" w:hAnsi="宋体" w:cs="宋体" w:hint="eastAsia"/>
          <w:sz w:val="20"/>
          <w:szCs w:val="20"/>
          <w:u w:val="single"/>
        </w:rPr>
        <w:t>符合存档单位要求，书面及电子文档（图纸及结算书须附电子文档）</w:t>
      </w:r>
      <w:r>
        <w:rPr>
          <w:rFonts w:ascii="宋体" w:hAnsi="宋体" w:cs="宋体" w:hint="eastAsia"/>
          <w:sz w:val="20"/>
          <w:szCs w:val="20"/>
        </w:rPr>
        <w:t>。</w:t>
      </w:r>
    </w:p>
    <w:p w:rsidR="00680BD4" w:rsidRDefault="00C7416C">
      <w:pPr>
        <w:spacing w:line="360" w:lineRule="exact"/>
        <w:ind w:firstLineChars="200" w:firstLine="400"/>
        <w:rPr>
          <w:rFonts w:ascii="宋体" w:hAnsi="宋体" w:cs="宋体"/>
          <w:bCs/>
          <w:sz w:val="20"/>
          <w:szCs w:val="20"/>
        </w:rPr>
      </w:pPr>
      <w:r>
        <w:rPr>
          <w:rFonts w:ascii="宋体" w:hAnsi="宋体" w:cs="宋体" w:hint="eastAsia"/>
          <w:bCs/>
          <w:sz w:val="20"/>
          <w:szCs w:val="20"/>
        </w:rPr>
        <w:t>（10）承包人应履行的其他义务：</w:t>
      </w:r>
    </w:p>
    <w:p w:rsidR="00680BD4" w:rsidRDefault="00C7416C">
      <w:pPr>
        <w:spacing w:line="360" w:lineRule="exact"/>
        <w:ind w:firstLineChars="200" w:firstLine="400"/>
        <w:rPr>
          <w:rFonts w:ascii="宋体" w:hAnsi="宋体" w:cs="宋体"/>
          <w:sz w:val="20"/>
          <w:szCs w:val="20"/>
        </w:rPr>
      </w:pPr>
      <w:r>
        <w:rPr>
          <w:rFonts w:ascii="宋体" w:hAnsi="宋体" w:cs="宋体" w:hint="eastAsia"/>
          <w:bCs/>
          <w:sz w:val="20"/>
          <w:szCs w:val="20"/>
        </w:rPr>
        <w:t>（10.1）</w:t>
      </w:r>
      <w:r>
        <w:rPr>
          <w:rFonts w:ascii="宋体" w:hAnsi="宋体" w:cs="宋体" w:hint="eastAsia"/>
          <w:sz w:val="20"/>
          <w:szCs w:val="20"/>
        </w:rPr>
        <w:t>依法纳税承包人应根据政府相关规定，缴纳增值税，发包人可在工程款计量支付时代扣代缴，应缴纳的税金包括在合同价款内。</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lastRenderedPageBreak/>
        <w:t>（10.2）除专用合同条款约定由发包人提供的施工设备和临时设施外，承包人应负责提供为完成合同工作所需的劳务、材料、施工设备、工程设备和其他物品，并按合同约定负责临时设施的设计、建造、运行、维护、管理和拆除(含建渣清运）。由此发生的费用被认为已经包括在承包人的签约合同价(投标总报价)中。</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（10.3）向发包人提供的办公和生活房屋及设施的要求：</w:t>
      </w:r>
      <w:r>
        <w:rPr>
          <w:rFonts w:ascii="宋体" w:hAnsi="宋体" w:cs="宋体" w:hint="eastAsia"/>
          <w:sz w:val="20"/>
          <w:szCs w:val="20"/>
          <w:u w:val="single"/>
        </w:rPr>
        <w:t>开工前10日负责提供发包人、监理、或跟踪审计不小于20平方米办公室各</w:t>
      </w:r>
      <w:r>
        <w:rPr>
          <w:rFonts w:ascii="宋体" w:hAnsi="宋体" w:cs="宋体" w:hint="eastAsia"/>
          <w:b/>
          <w:sz w:val="20"/>
          <w:szCs w:val="20"/>
          <w:u w:val="single"/>
        </w:rPr>
        <w:t>一</w:t>
      </w:r>
      <w:r>
        <w:rPr>
          <w:rFonts w:ascii="宋体" w:hAnsi="宋体" w:cs="宋体" w:hint="eastAsia"/>
          <w:sz w:val="20"/>
          <w:szCs w:val="20"/>
          <w:u w:val="single"/>
        </w:rPr>
        <w:t>间。</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10.4）需承包人办理的有关施工场地交通、环卫、夜间施工和噪声管理等手续：_按国家、省市、锦江区法律、法规、规章和政策，办理相关手续并承担费用。如果承包人因自身原因违反上述有关规定，承包人将承担由此带来的一切损失和相关处罚。</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10.5）已完工程成品保护的特殊要求及费用承担：已施工工程未交付发包人之前，承包人负责已完工程的保护工作，其费用已包含在合同价中。已完工程的成品受到损害，承包人向发包人承担责任。承包人承担责任后，有权责成责任方修复和赔偿，费用由责任方承担。</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10.6）施工场地周围地下管线和邻近建筑物、构筑物（含文物保护建筑）、古树名木的保护要求及费用承担：发包人负责通过设计单位向承包人提供已获取的施工场地周围地下管线和邻近建筑物、构筑物（含文物保护建筑）与古树名木的资料，并向上述物体的所有者或管理部门通知、介绍承包人，以便于承包人获取更详细的资料，通过监理单位审查承包人对上述物体的保护措施，并在必要时向上述物体的所有者或管理部门通报，发包人承担相关费用。施工场地周围地下管线资料不详尽的部分由承包人自行完善，其完善资料费用包含在申请报价中，迁、改等费用由发包人承担。如因措施缺陷对相关保护对象造成损坏，应及时向发包人及政府有关部门报告，相关损失赔偿费用由承包人承担。</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10.7）承包人应按比选申请文件指定的人选委派项目经理和技术负责人。项目经理和技术负责人必须常驻现场，若发包人抽查到承包人无正当理由不在现场，发包人有权要求承包人支付10000元/次的违约金，连续三次或累计5次项目经理或技术负责人无正当理由不在现场，发包人将视为承包人严重违约，发包人将终止本合同，承包人递交的履约保证金不予退还，承包人还应支付违约金，并赔偿发包人的全部损失。</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10.8）按比选文件要求实行压证施工制度，本合同签定后三日内，承包人须向发包人提供项目经理、工程技术管理人员及安全人员名单。按开工通知要求及时进场施工，保证施工使用的临时设施配置。并按区建设局、交通局等行政职能部门要求完善压证手续。发包人和监理工程师有权清退不具备此类合格证件的人员离开施工现场。承包人应按比选申请文件所报名单委派派驻现场的各类专业技术人员和质检人员。未经监理工程师的批准，这些人员不应无故不到位或被替换；若确实无法到位或需替换，需经监理工程师批准、发包人审核同意后并报建设行政主管部门备案，用不低于原资质和经历的人员替换。</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（10.9）民工工资保证金：</w:t>
      </w:r>
      <w:r>
        <w:rPr>
          <w:rFonts w:ascii="宋体" w:hAnsi="宋体" w:cs="宋体" w:hint="eastAsia"/>
          <w:sz w:val="20"/>
          <w:szCs w:val="20"/>
          <w:u w:val="single"/>
        </w:rPr>
        <w:t>按《成都市城乡建设委员会关于落实主体责任做好保障建设领域农民工工资支付工作的通知》（成建委〔2015〕398号）文件及锦江区有关民工工资保证金管理规定办理，以现金担保或银行保函形式缴纳。</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10.10）任何一方或其雇员或代理人获得的所有资料和文件（不论是财务、技术或其它方面），如果尚未公布或公开即应保密，未经另一方事先书面同意，不得向第三方透露或公开，但是法律要求的除外。这一限制不应影响一方经另一方同意后发布包括与项目进展有关的非敏感信息的新闻出版物。本承诺在本合同终止后仍然有效。</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（10.11）应提供计划、报表的名称及完成时间：</w:t>
      </w:r>
      <w:r>
        <w:rPr>
          <w:rFonts w:ascii="宋体" w:hAnsi="宋体" w:cs="宋体" w:hint="eastAsia"/>
          <w:sz w:val="20"/>
          <w:szCs w:val="20"/>
          <w:u w:val="single"/>
        </w:rPr>
        <w:t>发生时承包人按发包人要求提供。</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（10.12）施工场地清洁卫生的要求：</w:t>
      </w:r>
      <w:r>
        <w:rPr>
          <w:rFonts w:ascii="宋体" w:hAnsi="宋体" w:cs="宋体" w:hint="eastAsia"/>
          <w:sz w:val="20"/>
          <w:szCs w:val="20"/>
          <w:u w:val="single"/>
        </w:rPr>
        <w:t>按成都市锦江区政府规定，做好施工场地及周边清洁卫生，文明施工。在签发交工证书时，承包人应从施工现场清除并运出承包人装备、剩余材料、垃圾和各种临时设施，并保持整</w:t>
      </w:r>
      <w:r>
        <w:rPr>
          <w:rFonts w:ascii="宋体" w:hAnsi="宋体" w:cs="宋体" w:hint="eastAsia"/>
          <w:sz w:val="20"/>
          <w:szCs w:val="20"/>
          <w:u w:val="single"/>
        </w:rPr>
        <w:lastRenderedPageBreak/>
        <w:t>个现场及工程整洁，达到监理工程师认为合格的使用状态，其费用已包括在投标总价中，但承包人在现场指定范围内保留为缺陷责任期内履行本身义务所需的材料、装备及临时设施除外。</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10.13）承包人自行采购的材料和工程设备须满足比选文件约定的品牌范围及规格要求，发包人有权要求承包人在比选文件约定的品牌范围内对其投标时所选用的材料、设备的品牌进行调换，价格不予调整，承包人应无条件响应。发包人将委托监理人按比选文件列明的条件对承包人自行采购材料进行现场验收。</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承包人自行采购的材料和工程设备不满足比选文件约定的品牌范围及规格要求且未在发包人指定的时间内完成更换工作，则发包人有权取消承包人对此项材料的采购承包权，由发包人代为购买。相关材料价款在工程款中由发包人按施工工程同期成都市造价信息公布的该档次的市场价格直接扣取；如信息价没有的，由甲乙双方共同进行市场考察协商确认的价格进行扣取，此项费用在当期进度款中扣除，由此引起的工期延误责任及承包人已签采购合同所发生的违约责任及相关损失由承包人承担。若确需更换品牌、规格的，须经发包人专题书面核准。</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10.14）在合同许可的范围内，实施和完成本工程及缺陷修复工程中的一切施工作业，应不影响邻近建筑物、构造物的安全与正常使用，也不干扰群众的通行方便（难以避免的一定程度的干扰除外）。如果发生上述情况，并由此导致索赔、赔偿、诉讼费用、律师费及其他开支时，应由承包人承担一切责任及费用。</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10.15）从开工之日起，承包人应全面负责照管与维护本工程和将用于或安装在本工程的材料、设备，直到本合同工程交工证书签发之日为止。此后的照管与维护责任即交给发包人，而且：上述规定也适用于有单独完工期并签发交工证书的单项工程。承包人应对在缺陷责任期内承担的未完工程和将用于或安装在该工程中的材料、设备的照管与维护负责，直到该工程完工为止。在承包人负责照管与维护期间，如果本合同工程或其组成部分等损失和损害，不论出于什么原因（不可抗力除外），承包人均应自费弥补，达到合同要求。除另有规定外，承包人应承担并支付为获得本工程所需的材料等所发生的料场使用费及其他开支或补偿费。</w:t>
      </w:r>
    </w:p>
    <w:p w:rsidR="00680BD4" w:rsidRDefault="00C7416C">
      <w:pPr>
        <w:spacing w:line="420" w:lineRule="exact"/>
        <w:ind w:firstLineChars="200" w:firstLine="400"/>
        <w:rPr>
          <w:rFonts w:ascii="宋体" w:hAnsi="宋体" w:cs="宋体"/>
          <w:sz w:val="20"/>
          <w:szCs w:val="20"/>
        </w:rPr>
      </w:pPr>
      <w:r>
        <w:rPr>
          <w:rFonts w:ascii="宋体" w:hAnsi="宋体" w:cs="宋体" w:hint="eastAsia"/>
          <w:sz w:val="20"/>
          <w:szCs w:val="20"/>
        </w:rPr>
        <w:t>（10.16）须于竣工验收合格后在发包人要求的时间内向管理单位完成移交工作。</w:t>
      </w:r>
    </w:p>
    <w:p w:rsidR="00680BD4" w:rsidRDefault="00C7416C" w:rsidP="00562ABF">
      <w:pPr>
        <w:spacing w:beforeLines="50" w:line="420" w:lineRule="exact"/>
        <w:rPr>
          <w:rFonts w:ascii="宋体" w:hAnsi="宋体" w:cs="宋体"/>
          <w:sz w:val="20"/>
          <w:szCs w:val="20"/>
        </w:rPr>
      </w:pPr>
      <w:r>
        <w:rPr>
          <w:rFonts w:ascii="宋体" w:hAnsi="宋体" w:cs="宋体" w:hint="eastAsia"/>
          <w:sz w:val="20"/>
          <w:szCs w:val="20"/>
        </w:rPr>
        <w:t>3.2 项目经理</w:t>
      </w:r>
    </w:p>
    <w:p w:rsidR="00680BD4" w:rsidRDefault="00C7416C" w:rsidP="00562ABF">
      <w:pPr>
        <w:spacing w:beforeLines="50" w:line="420" w:lineRule="exact"/>
        <w:rPr>
          <w:rFonts w:ascii="宋体" w:hAnsi="宋体" w:cs="宋体"/>
          <w:sz w:val="20"/>
          <w:szCs w:val="20"/>
        </w:rPr>
      </w:pPr>
      <w:r>
        <w:rPr>
          <w:rFonts w:ascii="宋体" w:hAnsi="宋体" w:cs="宋体" w:hint="eastAsia"/>
          <w:sz w:val="20"/>
          <w:szCs w:val="20"/>
        </w:rPr>
        <w:t>3.2.1 项目经理：</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姓名：；</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身份证号：；</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建造师执业资格等级：；</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建造师注册证书号：；</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建造师执业印章号：；</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安全生产考核合格证书号：；</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 xml:space="preserve">联系电话：； </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电子信箱：；</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通信地址：；</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承包人对项目经理的授权范围如下：</w:t>
      </w:r>
      <w:r>
        <w:rPr>
          <w:rFonts w:ascii="宋体" w:hAnsi="宋体" w:cs="宋体" w:hint="eastAsia"/>
          <w:sz w:val="20"/>
          <w:szCs w:val="20"/>
          <w:u w:val="single"/>
        </w:rPr>
        <w:t>代表承包人负责履行合同，对本合同工程进行全面施工管理。承包人为履行合同发出的一切函件均应盖有承包人单位章并由承包人项目经理签字。未经发包人同意，承包人项目经理不得授权其他人员履行其按合同约定应当履行的职责</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关于项目经理每月在施工现场的时间要求：</w:t>
      </w:r>
      <w:r>
        <w:rPr>
          <w:rFonts w:ascii="宋体" w:hAnsi="宋体" w:cs="宋体" w:hint="eastAsia"/>
          <w:sz w:val="20"/>
          <w:szCs w:val="20"/>
          <w:u w:val="single"/>
        </w:rPr>
        <w:t>项目经理应常驻施工现场，且每月在施工现场时间不得少于30天（含，下同）</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lastRenderedPageBreak/>
        <w:t>承包人未提交劳动合同，以及没有为项目经理缴纳社会保险证明的违约责任：</w:t>
      </w:r>
      <w:r>
        <w:rPr>
          <w:rFonts w:ascii="宋体" w:hAnsi="宋体" w:cs="宋体" w:hint="eastAsia"/>
          <w:sz w:val="20"/>
          <w:szCs w:val="20"/>
          <w:u w:val="single"/>
        </w:rPr>
        <w:t>承包人不按要求提交上述文件或者经查实承包人在比选申请文件中提供虚假的上述文件骗取中标的，发包人有权与承包人解除或终止合同，由承包人承担全部责任（包括按规定承担行政责任），并由承包人按照专用合同条款第16.2.3项的约定承担违约责任</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项目经理未经批准，擅自离开施工现场的违约责任：</w:t>
      </w:r>
      <w:r>
        <w:rPr>
          <w:rFonts w:ascii="宋体" w:hAnsi="宋体" w:cs="宋体" w:hint="eastAsia"/>
          <w:sz w:val="20"/>
          <w:szCs w:val="20"/>
          <w:u w:val="single"/>
        </w:rPr>
        <w:t>连续三次或累计5次不在现场，发包人将视为承包人严重违约，处以不少于1万元违约金，并要求限期改正，且发包人有权终止本项目施工总承包合同，承包人递交的履约保证金不予退还，并承担违约责任和赔偿发包人的全部损失。</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3.2.3 承包人擅自更换项目经理的违约责任：</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u w:val="single"/>
        </w:rPr>
        <w:t>未经发包人和监理工程师批准,承包人项目经理必须为比选申请文件上所填报人员，擅自更换项目经理,将视为承包人严重违约，发包人有权终止本项目施工合同，且发包人有权按转包论处上报主管部门，承包人递交的履约保证金不予退还，并承担违约责任和赔偿发包人的全部损失。特殊情况如需更换，承包人必须以书面形式提出申请，更换人员不得低于原技术职称等级，并征得发包人同意，按照发包人相关管理规定，接受处罚（处罚金1万元/次）后方可变更，并报行业行政主管部门备案，否则不予退还履约保证金。违约金可直接在履约保证金或工程进度款支付中扣除</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3.2.4 承包人无正当理由拒绝更换项目经理的违约责任：</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u w:val="single"/>
        </w:rPr>
        <w:t>经发包人和监理工程师确认承包人项目经理和技术负责人必须更换时，承包人无正当理由拒绝更换，将视为承包人严重违约，发包人有权终止本项目施工总承包合同，承包人递交的履约保证金不予退还，并承担违约责任和赔偿发包人的全部损失。</w:t>
      </w:r>
    </w:p>
    <w:p w:rsidR="00680BD4" w:rsidRDefault="00C7416C" w:rsidP="00562ABF">
      <w:pPr>
        <w:spacing w:beforeLines="50" w:line="420" w:lineRule="exact"/>
        <w:rPr>
          <w:rFonts w:ascii="宋体" w:hAnsi="宋体" w:cs="宋体"/>
          <w:sz w:val="20"/>
          <w:szCs w:val="20"/>
        </w:rPr>
      </w:pPr>
      <w:r>
        <w:rPr>
          <w:rFonts w:ascii="宋体" w:hAnsi="宋体" w:cs="宋体" w:hint="eastAsia"/>
          <w:sz w:val="20"/>
          <w:szCs w:val="20"/>
        </w:rPr>
        <w:t>3.3 承包人人员</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3.3.1 承包人提交项目管理机构及施工现场管理人员安排报告的期限：</w:t>
      </w:r>
      <w:r>
        <w:rPr>
          <w:rFonts w:ascii="宋体" w:hAnsi="宋体" w:cs="宋体" w:hint="eastAsia"/>
          <w:sz w:val="20"/>
          <w:szCs w:val="20"/>
          <w:u w:val="single"/>
        </w:rPr>
        <w:t>按比选申请文件拟派项目管理机构及施工现场管理人员安排，在开工前7日内提供</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3.3.3 承包人无正当理由拒绝撤换主要施工管理人员的违约责任：</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u w:val="single"/>
        </w:rPr>
        <w:t>未经发包人书面同意将视为承包人严重违约，发包人有权终止本项目施工总承包合同，承包人递交的履约保证金不予退还，并承担违约责任和赔偿发包人的全部损失</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3.3.4 承包人主要施工管理人员离开施工现场的批准要求：</w:t>
      </w:r>
      <w:r>
        <w:rPr>
          <w:rFonts w:ascii="宋体" w:hAnsi="宋体" w:cs="宋体" w:hint="eastAsia"/>
          <w:sz w:val="20"/>
          <w:szCs w:val="20"/>
          <w:u w:val="single"/>
        </w:rPr>
        <w:t>须经发包人书面同意。</w:t>
      </w:r>
    </w:p>
    <w:p w:rsidR="00680BD4" w:rsidRDefault="00C7416C" w:rsidP="00562ABF">
      <w:pPr>
        <w:spacing w:beforeLines="50" w:line="420" w:lineRule="exact"/>
        <w:rPr>
          <w:rFonts w:ascii="宋体" w:hAnsi="宋体" w:cs="宋体"/>
          <w:sz w:val="20"/>
          <w:szCs w:val="20"/>
        </w:rPr>
      </w:pPr>
      <w:r>
        <w:rPr>
          <w:rFonts w:ascii="宋体" w:hAnsi="宋体" w:cs="宋体" w:hint="eastAsia"/>
          <w:sz w:val="20"/>
          <w:szCs w:val="20"/>
        </w:rPr>
        <w:t>3</w:t>
      </w:r>
      <w:bookmarkStart w:id="225" w:name="_Toc292559364"/>
      <w:bookmarkStart w:id="226" w:name="_Toc300934945"/>
      <w:bookmarkStart w:id="227" w:name="_Toc297123492"/>
      <w:bookmarkStart w:id="228" w:name="_Toc312677988"/>
      <w:bookmarkStart w:id="229" w:name="_Toc297120459"/>
      <w:bookmarkStart w:id="230" w:name="_Toc296891199"/>
      <w:bookmarkStart w:id="231" w:name="_Toc296944498"/>
      <w:bookmarkStart w:id="232" w:name="_Toc296890987"/>
      <w:bookmarkStart w:id="233" w:name="_Toc296346660"/>
      <w:bookmarkStart w:id="234" w:name="_Toc296503159"/>
      <w:bookmarkStart w:id="235" w:name="_Toc292559869"/>
      <w:bookmarkStart w:id="236" w:name="_Toc303539102"/>
      <w:bookmarkStart w:id="237" w:name="_Toc297048345"/>
      <w:bookmarkStart w:id="238" w:name="_Toc297216151"/>
      <w:bookmarkStart w:id="239" w:name="_Toc296347158"/>
      <w:bookmarkStart w:id="240" w:name="_Toc304295523"/>
      <w:r>
        <w:rPr>
          <w:rFonts w:ascii="宋体" w:hAnsi="宋体" w:cs="宋体" w:hint="eastAsia"/>
          <w:sz w:val="20"/>
          <w:szCs w:val="20"/>
        </w:rPr>
        <w:t>.5 分包</w:t>
      </w:r>
    </w:p>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3</w:t>
      </w:r>
      <w:bookmarkStart w:id="241" w:name="_Toc304295524"/>
      <w:bookmarkStart w:id="242" w:name="_Toc296346661"/>
      <w:bookmarkStart w:id="243" w:name="_Toc296503160"/>
      <w:bookmarkStart w:id="244" w:name="_Toc297120460"/>
      <w:bookmarkStart w:id="245" w:name="_Toc296944499"/>
      <w:bookmarkStart w:id="246" w:name="_Toc300934946"/>
      <w:bookmarkStart w:id="247" w:name="_Toc297123493"/>
      <w:bookmarkStart w:id="248" w:name="_Toc292559365"/>
      <w:bookmarkStart w:id="249" w:name="_Toc297048346"/>
      <w:bookmarkStart w:id="250" w:name="_Toc292559870"/>
      <w:bookmarkStart w:id="251" w:name="_Toc296890988"/>
      <w:bookmarkStart w:id="252" w:name="_Toc296347159"/>
      <w:bookmarkStart w:id="253" w:name="_Toc297216152"/>
      <w:bookmarkStart w:id="254" w:name="_Toc296891200"/>
      <w:bookmarkStart w:id="255" w:name="_Toc303539103"/>
      <w:bookmarkStart w:id="256" w:name="_Toc318581158"/>
      <w:bookmarkStart w:id="257" w:name="_Toc312677989"/>
      <w:r>
        <w:rPr>
          <w:rFonts w:ascii="宋体" w:hAnsi="宋体" w:cs="宋体" w:hint="eastAsia"/>
          <w:sz w:val="20"/>
          <w:szCs w:val="20"/>
        </w:rPr>
        <w:t>.5.1 分包的一般约定</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禁止分包的工程包括：</w:t>
      </w:r>
      <w:r>
        <w:rPr>
          <w:rFonts w:ascii="宋体" w:hAnsi="宋体" w:cs="宋体" w:hint="eastAsia"/>
          <w:sz w:val="20"/>
          <w:szCs w:val="20"/>
          <w:u w:val="single"/>
        </w:rPr>
        <w:t>主体结构、关键性工作</w:t>
      </w:r>
      <w:r>
        <w:rPr>
          <w:rFonts w:ascii="宋体" w:hAnsi="宋体" w:cs="宋体" w:hint="eastAsia"/>
          <w:sz w:val="20"/>
          <w:szCs w:val="20"/>
        </w:rPr>
        <w:t>。</w:t>
      </w:r>
      <w:bookmarkStart w:id="258" w:name="_Toc296890989"/>
      <w:bookmarkStart w:id="259" w:name="_Toc296944500"/>
      <w:bookmarkStart w:id="260" w:name="_Toc300934947"/>
      <w:bookmarkStart w:id="261" w:name="_Toc297120461"/>
      <w:bookmarkStart w:id="262" w:name="_Toc297048347"/>
      <w:bookmarkStart w:id="263" w:name="_Toc304295525"/>
      <w:bookmarkStart w:id="264" w:name="_Toc303539104"/>
      <w:bookmarkStart w:id="265" w:name="_Toc296503161"/>
      <w:bookmarkStart w:id="266" w:name="_Toc297123494"/>
      <w:bookmarkStart w:id="267" w:name="_Toc296346662"/>
      <w:bookmarkStart w:id="268" w:name="_Toc297216153"/>
      <w:bookmarkStart w:id="269" w:name="_Toc296891201"/>
      <w:bookmarkStart w:id="270" w:name="_Toc29634716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3</w:t>
      </w:r>
      <w:bookmarkStart w:id="271" w:name="_Toc318581159"/>
      <w:bookmarkStart w:id="272" w:name="_Toc312677990"/>
      <w:r>
        <w:rPr>
          <w:rFonts w:ascii="宋体" w:hAnsi="宋体" w:cs="宋体" w:hint="eastAsia"/>
          <w:sz w:val="20"/>
          <w:szCs w:val="20"/>
        </w:rPr>
        <w:t>.5.2分包的确定</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允许分包的专业工程包括：</w:t>
      </w:r>
      <w:r>
        <w:rPr>
          <w:rFonts w:ascii="宋体" w:hAnsi="宋体" w:cs="宋体" w:hint="eastAsia"/>
          <w:sz w:val="20"/>
          <w:szCs w:val="20"/>
          <w:u w:val="single"/>
        </w:rPr>
        <w:t>发包人同意承包人分包的非主体、非关键性工作见投标函附录。除通用合同条款第3.5款的约定外，分包还应遵循以下约定</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(1)</w:t>
      </w:r>
      <w:r>
        <w:rPr>
          <w:rFonts w:ascii="宋体" w:hAnsi="宋体" w:cs="宋体" w:hint="eastAsia"/>
          <w:sz w:val="20"/>
          <w:szCs w:val="20"/>
          <w:u w:val="single"/>
        </w:rPr>
        <w:t>除投标函附录中约定的分包内容外，经过发包人和监理人同意，承包人可以将其他非主体、非关键性工作分包给第三人，但分包人应当经过发包人和监理人审批。发包人和监理人有权拒绝承包人的分包请求和承包人选择的分包人</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(2)</w:t>
      </w:r>
      <w:r>
        <w:rPr>
          <w:rFonts w:ascii="宋体" w:hAnsi="宋体" w:cs="宋体" w:hint="eastAsia"/>
          <w:sz w:val="20"/>
          <w:szCs w:val="20"/>
          <w:u w:val="single"/>
        </w:rPr>
        <w:t>发包人在工程量清单中给定暂估价的专业工程，包括从暂列金额开支的专业工程，达到依法应当比选的规模标准的，由发包人和承包人以比选方式确定专业分包人。除项目审批部门有特别核准外，暂估价的专业工程的比选应当采用与施工总承包同样的比选方式</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lastRenderedPageBreak/>
        <w:t>(3)</w:t>
      </w:r>
      <w:r>
        <w:rPr>
          <w:rFonts w:ascii="宋体" w:hAnsi="宋体" w:cs="宋体" w:hint="eastAsia"/>
          <w:sz w:val="20"/>
          <w:szCs w:val="20"/>
          <w:u w:val="single"/>
        </w:rPr>
        <w:t>其他关于分包的约定：在相关分包合同签订并报送有关建设行政主管部门备案后7天内，承包人应当将一份副本提交给监理人，承包人应保证分包工作不得再次分包；未经发包人和监理人审批同意的分包工程和分包人，发包人有权拒绝验收分包工程和支付相应款项，由此引起的发包人费用增加和(或)延误的工期由承包人承担</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3.5.4 分包合同价款</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关于分包合同价款支付的约定：</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u w:val="single"/>
        </w:rPr>
        <w:t>分包工程价款由承包人与分包人(包括专业分包人)结算。发包人未经承包人同意不得以任何形式向分包人(包括专业分包人)支付相关分包合同项下的任何工程款项。因发包人未经承包人同意直接向分包人(包括专业分包人)支付相关分包合同项下的任何工程款项而影响承包人工作的，所造成的承包人费用增加和(或)延误的工期由发包人承担</w:t>
      </w:r>
      <w:r>
        <w:rPr>
          <w:rFonts w:ascii="宋体" w:hAnsi="宋体" w:cs="宋体" w:hint="eastAsia"/>
          <w:sz w:val="20"/>
          <w:szCs w:val="20"/>
        </w:rPr>
        <w:t>。（法律另有规定除外）</w:t>
      </w:r>
    </w:p>
    <w:bookmarkEnd w:id="271"/>
    <w:bookmarkEnd w:id="272"/>
    <w:p w:rsidR="00680BD4" w:rsidRDefault="00C7416C" w:rsidP="00562ABF">
      <w:pPr>
        <w:spacing w:beforeLines="50" w:line="420" w:lineRule="exact"/>
        <w:rPr>
          <w:rFonts w:ascii="宋体" w:hAnsi="宋体" w:cs="宋体"/>
          <w:sz w:val="20"/>
          <w:szCs w:val="20"/>
        </w:rPr>
      </w:pPr>
      <w:r>
        <w:rPr>
          <w:rFonts w:ascii="宋体" w:hAnsi="宋体" w:cs="宋体" w:hint="eastAsia"/>
          <w:sz w:val="20"/>
          <w:szCs w:val="20"/>
        </w:rPr>
        <w:t>3.6 工程照管与成品、半成品保护</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承包人负责照管工程及工程相关的材料、工程设备的起始时间：</w:t>
      </w:r>
      <w:r>
        <w:rPr>
          <w:rFonts w:ascii="宋体" w:hAnsi="宋体" w:cs="宋体" w:hint="eastAsia"/>
          <w:sz w:val="20"/>
          <w:szCs w:val="20"/>
          <w:u w:val="single"/>
        </w:rPr>
        <w:t>材料及设备进场至工程竣工验收、移交，移交于发包人为止</w:t>
      </w:r>
      <w:r>
        <w:rPr>
          <w:rFonts w:ascii="宋体" w:hAnsi="宋体" w:cs="宋体" w:hint="eastAsia"/>
          <w:sz w:val="20"/>
          <w:szCs w:val="20"/>
        </w:rPr>
        <w:t>。</w:t>
      </w:r>
    </w:p>
    <w:p w:rsidR="00680BD4" w:rsidRDefault="00C7416C" w:rsidP="00562ABF">
      <w:pPr>
        <w:spacing w:beforeLines="50" w:line="420" w:lineRule="exact"/>
        <w:rPr>
          <w:rFonts w:ascii="宋体" w:hAnsi="宋体" w:cs="宋体"/>
          <w:sz w:val="20"/>
          <w:szCs w:val="20"/>
        </w:rPr>
      </w:pPr>
      <w:r>
        <w:rPr>
          <w:rFonts w:ascii="宋体" w:hAnsi="宋体" w:cs="宋体" w:hint="eastAsia"/>
          <w:sz w:val="20"/>
          <w:szCs w:val="20"/>
        </w:rPr>
        <w:t>3.7 履约担保</w:t>
      </w:r>
    </w:p>
    <w:p w:rsidR="00680BD4" w:rsidRDefault="00C7416C">
      <w:pPr>
        <w:spacing w:line="276" w:lineRule="auto"/>
        <w:ind w:firstLineChars="200" w:firstLine="402"/>
        <w:rPr>
          <w:rFonts w:ascii="宋体" w:hAnsi="宋体" w:cs="宋体"/>
          <w:b/>
          <w:bCs/>
          <w:sz w:val="20"/>
          <w:szCs w:val="20"/>
          <w:u w:val="single"/>
        </w:rPr>
      </w:pPr>
      <w:r>
        <w:rPr>
          <w:rFonts w:ascii="宋体" w:hAnsi="宋体" w:cs="宋体" w:hint="eastAsia"/>
          <w:b/>
          <w:bCs/>
          <w:sz w:val="20"/>
          <w:szCs w:val="20"/>
        </w:rPr>
        <w:t>（1）履约保证金=中标价（扣除比选人暂定部分）的</w:t>
      </w:r>
      <w:r>
        <w:rPr>
          <w:rFonts w:ascii="宋体" w:hAnsi="宋体" w:cs="宋体" w:hint="eastAsia"/>
          <w:b/>
          <w:bCs/>
          <w:sz w:val="20"/>
          <w:szCs w:val="20"/>
          <w:u w:val="single"/>
        </w:rPr>
        <w:t xml:space="preserve"> 10 </w:t>
      </w:r>
      <w:r>
        <w:rPr>
          <w:rFonts w:ascii="宋体" w:hAnsi="宋体" w:cs="宋体" w:hint="eastAsia"/>
          <w:b/>
          <w:bCs/>
          <w:sz w:val="20"/>
          <w:szCs w:val="20"/>
        </w:rPr>
        <w:t>%，在领取中标通知书后20个工作日内(以到账时间计算)递交履约保证金。</w:t>
      </w:r>
    </w:p>
    <w:p w:rsidR="00680BD4" w:rsidRDefault="00C7416C">
      <w:pPr>
        <w:rPr>
          <w:rFonts w:ascii="宋体" w:hAnsi="宋体" w:cs="宋体"/>
          <w:b/>
          <w:bCs/>
          <w:sz w:val="20"/>
          <w:szCs w:val="20"/>
          <w:u w:val="single"/>
        </w:rPr>
      </w:pPr>
      <w:r>
        <w:rPr>
          <w:rFonts w:ascii="宋体" w:hAnsi="宋体" w:cs="宋体" w:hint="eastAsia"/>
          <w:b/>
          <w:bCs/>
          <w:sz w:val="20"/>
          <w:szCs w:val="20"/>
        </w:rPr>
        <w:t xml:space="preserve">   （2）</w:t>
      </w:r>
      <w:r>
        <w:rPr>
          <w:rFonts w:ascii="宋体" w:hAnsi="宋体" w:cs="宋体" w:hint="eastAsia"/>
          <w:b/>
          <w:bCs/>
          <w:sz w:val="20"/>
          <w:szCs w:val="20"/>
          <w:u w:val="single"/>
        </w:rPr>
        <w:t>履约担保形式：可采用银行保函或现金担保形式，必须提供经发包人认可的无条件、不可撤销的银行保函，若未按比选文件规定的时间足额缴纳的，比选人可取消其中标资格，没收投标保证金并按照中选候选人公示排名重新确定中选人。</w:t>
      </w:r>
    </w:p>
    <w:p w:rsidR="00680BD4" w:rsidRDefault="00C7416C">
      <w:pPr>
        <w:spacing w:line="276" w:lineRule="auto"/>
        <w:rPr>
          <w:rFonts w:ascii="宋体" w:hAnsi="宋体" w:cs="宋体"/>
          <w:sz w:val="20"/>
          <w:szCs w:val="20"/>
        </w:rPr>
      </w:pPr>
      <w:r>
        <w:rPr>
          <w:rFonts w:ascii="宋体" w:hAnsi="宋体" w:cs="宋体" w:hint="eastAsia"/>
          <w:b/>
          <w:sz w:val="20"/>
          <w:szCs w:val="20"/>
        </w:rPr>
        <w:t xml:space="preserve">   （3）</w:t>
      </w:r>
      <w:r>
        <w:rPr>
          <w:rFonts w:ascii="宋体" w:hAnsi="宋体" w:cs="宋体" w:hint="eastAsia"/>
          <w:b/>
          <w:bCs/>
          <w:sz w:val="20"/>
          <w:szCs w:val="20"/>
        </w:rPr>
        <w:t>履约担保的退还：</w:t>
      </w:r>
      <w:r>
        <w:rPr>
          <w:rFonts w:ascii="宋体" w:hAnsi="宋体" w:cs="宋体" w:hint="eastAsia"/>
          <w:b/>
          <w:bCs/>
          <w:sz w:val="20"/>
          <w:szCs w:val="20"/>
          <w:u w:val="single"/>
        </w:rPr>
        <w:t>本工程竣工验收合格，各单项工程完成初步移交且承包人完成竣工结算资料报审后退还履约保证金（无息）。业主发包人不承担承包人与履约担保有关的任何利息或其它类似的费用或者收益。</w:t>
      </w:r>
    </w:p>
    <w:p w:rsidR="00680BD4" w:rsidRDefault="00C7416C" w:rsidP="00562ABF">
      <w:pPr>
        <w:spacing w:beforeLines="50" w:line="420" w:lineRule="exact"/>
        <w:rPr>
          <w:rFonts w:ascii="宋体" w:hAnsi="宋体" w:cs="宋体"/>
          <w:sz w:val="20"/>
          <w:szCs w:val="20"/>
        </w:rPr>
      </w:pPr>
      <w:r>
        <w:rPr>
          <w:rFonts w:ascii="宋体" w:hAnsi="宋体" w:cs="宋体" w:hint="eastAsia"/>
          <w:sz w:val="20"/>
          <w:szCs w:val="20"/>
        </w:rPr>
        <w:t>3.9道路通行权和场外设施</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本项目承包人应自行办理施工场地外道路的通行权，费用自理；发包人配合提供相关证明文件。</w:t>
      </w:r>
    </w:p>
    <w:p w:rsidR="00680BD4" w:rsidRDefault="00C7416C">
      <w:pPr>
        <w:outlineLvl w:val="1"/>
        <w:rPr>
          <w:rFonts w:ascii="宋体" w:hAnsi="宋体" w:cs="宋体"/>
          <w:b/>
          <w:sz w:val="20"/>
          <w:szCs w:val="20"/>
        </w:rPr>
      </w:pPr>
      <w:bookmarkStart w:id="273" w:name="_Toc407198330"/>
      <w:bookmarkStart w:id="274" w:name="_Toc351203636"/>
      <w:bookmarkStart w:id="275" w:name="_Toc407203346"/>
      <w:bookmarkStart w:id="276" w:name="_Toc434959542"/>
      <w:bookmarkStart w:id="277" w:name="_Toc78360380"/>
      <w:r>
        <w:rPr>
          <w:rFonts w:ascii="宋体" w:hAnsi="宋体" w:cs="宋体" w:hint="eastAsia"/>
          <w:b/>
          <w:sz w:val="20"/>
          <w:szCs w:val="20"/>
        </w:rPr>
        <w:t>4</w:t>
      </w:r>
      <w:bookmarkStart w:id="278" w:name="_Toc297120462"/>
      <w:bookmarkStart w:id="279" w:name="_Toc296503162"/>
      <w:bookmarkStart w:id="280" w:name="_Toc292559366"/>
      <w:bookmarkStart w:id="281" w:name="_Toc267251413"/>
      <w:bookmarkStart w:id="282" w:name="_Toc296890990"/>
      <w:bookmarkStart w:id="283" w:name="_Toc296347161"/>
      <w:bookmarkStart w:id="284" w:name="_Toc296346663"/>
      <w:bookmarkStart w:id="285" w:name="_Toc297048348"/>
      <w:bookmarkStart w:id="286" w:name="_Toc296891202"/>
      <w:bookmarkStart w:id="287" w:name="_Toc296944501"/>
      <w:bookmarkStart w:id="288" w:name="_Toc292559871"/>
      <w:r>
        <w:rPr>
          <w:rFonts w:ascii="宋体" w:hAnsi="宋体" w:cs="宋体" w:hint="eastAsia"/>
          <w:b/>
          <w:sz w:val="20"/>
          <w:szCs w:val="20"/>
        </w:rPr>
        <w:t>. 监</w:t>
      </w:r>
      <w:bookmarkEnd w:id="278"/>
      <w:bookmarkEnd w:id="279"/>
      <w:bookmarkEnd w:id="280"/>
      <w:bookmarkEnd w:id="281"/>
      <w:bookmarkEnd w:id="282"/>
      <w:bookmarkEnd w:id="283"/>
      <w:bookmarkEnd w:id="284"/>
      <w:bookmarkEnd w:id="285"/>
      <w:bookmarkEnd w:id="286"/>
      <w:bookmarkEnd w:id="287"/>
      <w:bookmarkEnd w:id="288"/>
      <w:r>
        <w:rPr>
          <w:rFonts w:ascii="宋体" w:hAnsi="宋体" w:cs="宋体" w:hint="eastAsia"/>
          <w:b/>
          <w:sz w:val="20"/>
          <w:szCs w:val="20"/>
        </w:rPr>
        <w:t>理人</w:t>
      </w:r>
      <w:bookmarkEnd w:id="273"/>
      <w:bookmarkEnd w:id="274"/>
      <w:bookmarkEnd w:id="275"/>
      <w:bookmarkEnd w:id="276"/>
      <w:bookmarkEnd w:id="277"/>
    </w:p>
    <w:p w:rsidR="00680BD4" w:rsidRDefault="00C7416C" w:rsidP="00562ABF">
      <w:pPr>
        <w:spacing w:beforeLines="50" w:line="420" w:lineRule="exact"/>
        <w:rPr>
          <w:rFonts w:ascii="宋体" w:hAnsi="宋体" w:cs="宋体"/>
          <w:sz w:val="20"/>
          <w:szCs w:val="20"/>
        </w:rPr>
      </w:pPr>
      <w:r>
        <w:rPr>
          <w:rFonts w:ascii="宋体" w:hAnsi="宋体" w:cs="宋体" w:hint="eastAsia"/>
          <w:sz w:val="20"/>
          <w:szCs w:val="20"/>
        </w:rPr>
        <w:t>4.1监理人的一般规定</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关于监理人的监理内容：</w:t>
      </w:r>
      <w:r>
        <w:rPr>
          <w:rFonts w:ascii="宋体" w:hAnsi="宋体" w:cs="宋体" w:hint="eastAsia"/>
          <w:sz w:val="20"/>
          <w:szCs w:val="20"/>
          <w:u w:val="single"/>
        </w:rPr>
        <w:t>本工程施工图范围内的全部监理</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关于监理人的监理权限：</w:t>
      </w:r>
      <w:r>
        <w:rPr>
          <w:rFonts w:ascii="宋体" w:hAnsi="宋体" w:cs="宋体" w:hint="eastAsia"/>
          <w:sz w:val="20"/>
          <w:szCs w:val="20"/>
          <w:u w:val="single"/>
        </w:rPr>
        <w:t>涉及工程开工、竣工、停工、复工、工期变化、工程变更、工程范围变化、实体结构安全、工程费用变化的事项须发包人事先批准</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关于监理人在施工现场的办公场所、生活场所的提供和费用承担的约定：</w:t>
      </w:r>
      <w:r>
        <w:rPr>
          <w:rFonts w:ascii="宋体" w:hAnsi="宋体" w:cs="宋体" w:hint="eastAsia"/>
          <w:sz w:val="20"/>
          <w:szCs w:val="20"/>
          <w:u w:val="single"/>
        </w:rPr>
        <w:t>由承包人无偿提供相关设施</w:t>
      </w:r>
      <w:r>
        <w:rPr>
          <w:rFonts w:ascii="宋体" w:hAnsi="宋体" w:cs="宋体" w:hint="eastAsia"/>
          <w:sz w:val="20"/>
          <w:szCs w:val="20"/>
        </w:rPr>
        <w:t>。</w:t>
      </w:r>
    </w:p>
    <w:p w:rsidR="00680BD4" w:rsidRDefault="00C7416C" w:rsidP="00562ABF">
      <w:pPr>
        <w:spacing w:beforeLines="50" w:line="420" w:lineRule="exact"/>
        <w:rPr>
          <w:rFonts w:ascii="宋体" w:hAnsi="宋体" w:cs="宋体"/>
          <w:sz w:val="20"/>
          <w:szCs w:val="20"/>
        </w:rPr>
      </w:pPr>
      <w:r>
        <w:rPr>
          <w:rFonts w:ascii="宋体" w:hAnsi="宋体" w:cs="宋体" w:hint="eastAsia"/>
          <w:sz w:val="20"/>
          <w:szCs w:val="20"/>
        </w:rPr>
        <w:t>4.2 监理人员</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总监理工程师：</w:t>
      </w:r>
      <w:r>
        <w:rPr>
          <w:rFonts w:ascii="宋体" w:hAnsi="宋体" w:cs="宋体" w:hint="eastAsia"/>
          <w:sz w:val="20"/>
          <w:szCs w:val="20"/>
          <w:u w:val="single"/>
        </w:rPr>
        <w:t xml:space="preserve">             ；</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姓名：；</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职务：；</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监理工程师执业资格证书号：；</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联系电话：；</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电子信箱：；</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通信地址：；</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关于监理人的其他约定：.</w:t>
      </w:r>
    </w:p>
    <w:p w:rsidR="00680BD4" w:rsidRDefault="00C7416C" w:rsidP="00562ABF">
      <w:pPr>
        <w:spacing w:beforeLines="50" w:line="420" w:lineRule="exact"/>
        <w:rPr>
          <w:rFonts w:ascii="宋体" w:hAnsi="宋体" w:cs="宋体"/>
          <w:sz w:val="20"/>
          <w:szCs w:val="20"/>
        </w:rPr>
      </w:pPr>
      <w:r>
        <w:rPr>
          <w:rFonts w:ascii="宋体" w:hAnsi="宋体" w:cs="宋体" w:hint="eastAsia"/>
          <w:sz w:val="20"/>
          <w:szCs w:val="20"/>
        </w:rPr>
        <w:lastRenderedPageBreak/>
        <w:t>4.4 商定或确定</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在发包人和承包人不能通过协商达成一致意见时，发包人授权监理人对以下事项进行确定：</w:t>
      </w:r>
      <w:r>
        <w:rPr>
          <w:rFonts w:ascii="宋体" w:hAnsi="宋体" w:cs="宋体" w:hint="eastAsia"/>
          <w:sz w:val="20"/>
          <w:szCs w:val="20"/>
          <w:u w:val="single"/>
        </w:rPr>
        <w:t xml:space="preserve"> / </w:t>
      </w:r>
      <w:r>
        <w:rPr>
          <w:rFonts w:ascii="宋体" w:hAnsi="宋体" w:cs="宋体" w:hint="eastAsia"/>
          <w:sz w:val="20"/>
          <w:szCs w:val="20"/>
        </w:rPr>
        <w:t>。</w:t>
      </w:r>
    </w:p>
    <w:p w:rsidR="00680BD4" w:rsidRDefault="00C7416C">
      <w:pPr>
        <w:outlineLvl w:val="1"/>
        <w:rPr>
          <w:rFonts w:ascii="宋体" w:hAnsi="宋体" w:cs="宋体"/>
          <w:b/>
          <w:sz w:val="20"/>
          <w:szCs w:val="20"/>
        </w:rPr>
      </w:pPr>
      <w:bookmarkStart w:id="289" w:name="_Toc434959543"/>
      <w:bookmarkStart w:id="290" w:name="_Toc407203347"/>
      <w:bookmarkStart w:id="291" w:name="_Toc407198331"/>
      <w:bookmarkStart w:id="292" w:name="_Toc351203637"/>
      <w:bookmarkStart w:id="293" w:name="_Toc78360381"/>
      <w:r>
        <w:rPr>
          <w:rFonts w:ascii="宋体" w:hAnsi="宋体" w:cs="宋体" w:hint="eastAsia"/>
          <w:b/>
          <w:sz w:val="20"/>
          <w:szCs w:val="20"/>
        </w:rPr>
        <w:t>5</w:t>
      </w:r>
      <w:bookmarkStart w:id="294" w:name="_Toc292559872"/>
      <w:bookmarkStart w:id="295" w:name="_Toc297120463"/>
      <w:bookmarkStart w:id="296" w:name="_Toc296503163"/>
      <w:bookmarkStart w:id="297" w:name="_Toc292559367"/>
      <w:bookmarkStart w:id="298" w:name="_Toc296347162"/>
      <w:bookmarkStart w:id="299" w:name="_Toc296890991"/>
      <w:bookmarkStart w:id="300" w:name="_Toc296891203"/>
      <w:bookmarkStart w:id="301" w:name="_Toc297048349"/>
      <w:bookmarkStart w:id="302" w:name="_Toc296944502"/>
      <w:bookmarkStart w:id="303" w:name="_Toc296346664"/>
      <w:r>
        <w:rPr>
          <w:rFonts w:ascii="宋体" w:hAnsi="宋体" w:cs="宋体" w:hint="eastAsia"/>
          <w:b/>
          <w:sz w:val="20"/>
          <w:szCs w:val="20"/>
        </w:rPr>
        <w:t>. 工程质量</w:t>
      </w:r>
      <w:bookmarkEnd w:id="289"/>
      <w:bookmarkEnd w:id="290"/>
      <w:bookmarkEnd w:id="291"/>
      <w:bookmarkEnd w:id="292"/>
      <w:bookmarkEnd w:id="293"/>
    </w:p>
    <w:p w:rsidR="00680BD4" w:rsidRDefault="00C7416C" w:rsidP="00562ABF">
      <w:pPr>
        <w:spacing w:beforeLines="50"/>
        <w:rPr>
          <w:rFonts w:ascii="宋体" w:hAnsi="宋体" w:cs="宋体"/>
          <w:sz w:val="20"/>
          <w:szCs w:val="20"/>
        </w:rPr>
      </w:pPr>
      <w:r>
        <w:rPr>
          <w:rFonts w:ascii="宋体" w:hAnsi="宋体" w:cs="宋体" w:hint="eastAsia"/>
          <w:sz w:val="20"/>
          <w:szCs w:val="20"/>
        </w:rPr>
        <w:t>5.1 质量要求</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5</w:t>
      </w:r>
      <w:bookmarkStart w:id="304" w:name="_Toc297216155"/>
      <w:bookmarkStart w:id="305" w:name="_Toc303539106"/>
      <w:bookmarkStart w:id="306" w:name="_Toc304295527"/>
      <w:bookmarkStart w:id="307" w:name="_Toc300934949"/>
      <w:bookmarkStart w:id="308" w:name="_Toc312677997"/>
      <w:bookmarkStart w:id="309" w:name="_Toc318581164"/>
      <w:bookmarkStart w:id="310" w:name="_Toc297123496"/>
      <w:r>
        <w:rPr>
          <w:rFonts w:ascii="宋体" w:hAnsi="宋体" w:cs="宋体" w:hint="eastAsia"/>
          <w:sz w:val="20"/>
          <w:szCs w:val="20"/>
        </w:rPr>
        <w:t>.1.1 特殊质量标准和要求：</w:t>
      </w:r>
      <w:r>
        <w:rPr>
          <w:rFonts w:ascii="宋体" w:hAnsi="宋体" w:cs="宋体" w:hint="eastAsia"/>
          <w:sz w:val="20"/>
          <w:szCs w:val="20"/>
          <w:u w:val="single"/>
        </w:rPr>
        <w:t>工程质量验收合格</w:t>
      </w:r>
      <w:r>
        <w:rPr>
          <w:rFonts w:ascii="宋体" w:hAnsi="宋体" w:cs="宋体" w:hint="eastAsia"/>
          <w:sz w:val="20"/>
          <w:szCs w:val="20"/>
        </w:rPr>
        <w:t>。关于工程奖项的约定：</w:t>
      </w:r>
      <w:r>
        <w:rPr>
          <w:rFonts w:ascii="宋体" w:hAnsi="宋体" w:cs="宋体" w:hint="eastAsia"/>
          <w:sz w:val="20"/>
          <w:szCs w:val="20"/>
          <w:u w:val="single"/>
        </w:rPr>
        <w:t>无</w:t>
      </w:r>
      <w:r>
        <w:rPr>
          <w:rFonts w:ascii="宋体" w:hAnsi="宋体" w:cs="宋体" w:hint="eastAsia"/>
          <w:sz w:val="20"/>
          <w:szCs w:val="20"/>
        </w:rPr>
        <w:t>。</w:t>
      </w:r>
    </w:p>
    <w:p w:rsidR="00680BD4" w:rsidRDefault="00C7416C" w:rsidP="00562ABF">
      <w:pPr>
        <w:spacing w:beforeLines="50"/>
        <w:rPr>
          <w:rFonts w:ascii="宋体" w:hAnsi="宋体" w:cs="宋体"/>
          <w:sz w:val="20"/>
          <w:szCs w:val="20"/>
        </w:rPr>
      </w:pPr>
      <w:r>
        <w:rPr>
          <w:rFonts w:ascii="宋体" w:hAnsi="宋体" w:cs="宋体" w:hint="eastAsia"/>
          <w:sz w:val="20"/>
          <w:szCs w:val="20"/>
        </w:rPr>
        <w:t>5.3 隐蔽工程检查</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5.3.2承包人提前通知监理人隐蔽工程检查的期限的约定：</w:t>
      </w:r>
      <w:r>
        <w:rPr>
          <w:rFonts w:ascii="宋体" w:hAnsi="宋体" w:cs="宋体" w:hint="eastAsia"/>
          <w:sz w:val="20"/>
          <w:szCs w:val="20"/>
          <w:u w:val="single"/>
        </w:rPr>
        <w:t>自检合格后，提前48小时邀请监理、项管、业主代表进行检查。</w:t>
      </w:r>
      <w:bookmarkStart w:id="311" w:name="_Toc351203638"/>
      <w:r>
        <w:rPr>
          <w:rFonts w:ascii="宋体" w:hAnsi="宋体" w:cs="宋体" w:hint="eastAsia"/>
          <w:sz w:val="20"/>
          <w:szCs w:val="20"/>
        </w:rPr>
        <w:t>监理人不能按时进行检查时，</w:t>
      </w:r>
      <w:r>
        <w:rPr>
          <w:rFonts w:ascii="宋体" w:hAnsi="宋体" w:cs="宋体" w:hint="eastAsia"/>
          <w:sz w:val="20"/>
          <w:szCs w:val="20"/>
          <w:u w:val="single"/>
        </w:rPr>
        <w:t>应提前24小时</w:t>
      </w:r>
      <w:r>
        <w:rPr>
          <w:rFonts w:ascii="宋体" w:hAnsi="宋体" w:cs="宋体" w:hint="eastAsia"/>
          <w:sz w:val="20"/>
          <w:szCs w:val="20"/>
        </w:rPr>
        <w:t>提交书面延期要求。关于延期最长不得超过：</w:t>
      </w:r>
      <w:r>
        <w:rPr>
          <w:rFonts w:ascii="宋体" w:hAnsi="宋体" w:cs="宋体" w:hint="eastAsia"/>
          <w:sz w:val="20"/>
          <w:szCs w:val="20"/>
          <w:u w:val="single"/>
        </w:rPr>
        <w:t xml:space="preserve"> 48</w:t>
      </w:r>
      <w:r>
        <w:rPr>
          <w:rFonts w:ascii="宋体" w:hAnsi="宋体" w:cs="宋体" w:hint="eastAsia"/>
          <w:sz w:val="20"/>
          <w:szCs w:val="20"/>
        </w:rPr>
        <w:t>小时。</w:t>
      </w:r>
    </w:p>
    <w:p w:rsidR="00680BD4" w:rsidRDefault="00C7416C">
      <w:pPr>
        <w:outlineLvl w:val="1"/>
        <w:rPr>
          <w:rFonts w:ascii="宋体" w:hAnsi="宋体" w:cs="宋体"/>
          <w:b/>
          <w:sz w:val="20"/>
          <w:szCs w:val="20"/>
        </w:rPr>
      </w:pPr>
      <w:bookmarkStart w:id="312" w:name="_Toc407203348"/>
      <w:bookmarkStart w:id="313" w:name="_Toc434959544"/>
      <w:bookmarkStart w:id="314" w:name="_Toc407198332"/>
      <w:bookmarkStart w:id="315" w:name="_Toc78360382"/>
      <w:r>
        <w:rPr>
          <w:rFonts w:ascii="宋体" w:hAnsi="宋体" w:cs="宋体" w:hint="eastAsia"/>
          <w:b/>
          <w:sz w:val="20"/>
          <w:szCs w:val="20"/>
        </w:rPr>
        <w:t>6. 安全文明施工与环境保护</w:t>
      </w:r>
      <w:bookmarkEnd w:id="311"/>
      <w:bookmarkEnd w:id="312"/>
      <w:bookmarkEnd w:id="313"/>
      <w:bookmarkEnd w:id="314"/>
      <w:bookmarkEnd w:id="315"/>
    </w:p>
    <w:p w:rsidR="00680BD4" w:rsidRDefault="00C7416C" w:rsidP="00562ABF">
      <w:pPr>
        <w:spacing w:beforeLines="50"/>
        <w:rPr>
          <w:rFonts w:ascii="宋体" w:hAnsi="宋体" w:cs="宋体"/>
          <w:sz w:val="20"/>
          <w:szCs w:val="20"/>
        </w:rPr>
      </w:pPr>
      <w:r>
        <w:rPr>
          <w:rFonts w:ascii="宋体" w:hAnsi="宋体" w:cs="宋体" w:hint="eastAsia"/>
          <w:sz w:val="20"/>
          <w:szCs w:val="20"/>
        </w:rPr>
        <w:t>6.1安全文明施工</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6.1.1 项目安全生产的达标目标及相应事项的约定：</w:t>
      </w:r>
      <w:r>
        <w:rPr>
          <w:rFonts w:ascii="宋体" w:hAnsi="宋体" w:cs="宋体" w:hint="eastAsia"/>
          <w:sz w:val="20"/>
          <w:szCs w:val="20"/>
          <w:u w:val="single"/>
        </w:rPr>
        <w:t>杜绝重大恶性事故的发生；确保无重大伤亡事故</w:t>
      </w:r>
      <w:r>
        <w:rPr>
          <w:rFonts w:ascii="宋体" w:hAnsi="宋体" w:cs="宋体" w:hint="eastAsia"/>
          <w:sz w:val="20"/>
          <w:szCs w:val="20"/>
        </w:rPr>
        <w:t>。</w:t>
      </w:r>
      <w:r>
        <w:rPr>
          <w:rFonts w:ascii="宋体" w:hAnsi="宋体" w:cs="宋体" w:hint="eastAsia"/>
          <w:sz w:val="20"/>
          <w:szCs w:val="20"/>
          <w:u w:val="single"/>
        </w:rPr>
        <w:t>按照相关法律法规、规章制度执行，充分关注和保障所有在现场工作人员的安全，采取有效措施，使现场和合同工程的实施保持有条不紊，以免使上述人员的安全受到威胁</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6.1.4 关于治安保卫的特别约定：</w:t>
      </w:r>
      <w:r>
        <w:rPr>
          <w:rFonts w:ascii="宋体" w:hAnsi="宋体" w:cs="宋体" w:hint="eastAsia"/>
          <w:sz w:val="20"/>
          <w:szCs w:val="20"/>
          <w:u w:val="single"/>
        </w:rPr>
        <w:t>认真执行成都市有关公安治安管理規定，严禁出现打架、赌博、酗酒滋事等违反治安条例的现象。现场治安管理机构或联防组织的组建由承包人负责与公安部门协商，承包人另应负责组建自身安保队伍，协助公安部门管理施工现场内的治安保卫工作</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关于编制施工场地治安管理计划的约定：</w:t>
      </w:r>
      <w:r>
        <w:rPr>
          <w:rFonts w:ascii="宋体" w:hAnsi="宋体" w:cs="宋体" w:hint="eastAsia"/>
          <w:sz w:val="20"/>
          <w:szCs w:val="20"/>
          <w:u w:val="single"/>
        </w:rPr>
        <w:t>由承包人负责编制施工场地治安管理计划和突发治安事件紧急预案。承包人做好施工現场的保卫安全工作，采取必要防盗措施，确保工程材料，设备、人员的安全。承包人在施工现场应设置员工生活设施，不得与工程项目的办公区混合</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6.1.5 文明施工</w:t>
      </w:r>
    </w:p>
    <w:p w:rsidR="00680BD4" w:rsidRDefault="00C7416C">
      <w:pPr>
        <w:tabs>
          <w:tab w:val="left" w:pos="8080"/>
        </w:tabs>
        <w:spacing w:line="360" w:lineRule="exact"/>
        <w:ind w:firstLineChars="200" w:firstLine="400"/>
        <w:rPr>
          <w:rFonts w:ascii="宋体" w:hAnsi="宋体" w:cs="宋体"/>
          <w:sz w:val="20"/>
          <w:szCs w:val="20"/>
        </w:rPr>
      </w:pPr>
      <w:r>
        <w:rPr>
          <w:rFonts w:ascii="宋体" w:hAnsi="宋体" w:cs="宋体" w:hint="eastAsia"/>
          <w:sz w:val="20"/>
          <w:szCs w:val="20"/>
        </w:rPr>
        <w:t>合同发包人对文明施工的要求：</w:t>
      </w:r>
      <w:r>
        <w:rPr>
          <w:rFonts w:ascii="宋体" w:hAnsi="宋体" w:cs="宋体" w:hint="eastAsia"/>
          <w:sz w:val="20"/>
          <w:szCs w:val="20"/>
          <w:u w:val="single"/>
        </w:rPr>
        <w:t>按照相关法律法规、规章制度执行，承包人应积极履行“以人为本、安全第一，文明施工”</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6.1.6 关于安全文明施工费支付比例和支付期限的约定：</w:t>
      </w:r>
      <w:r>
        <w:rPr>
          <w:rFonts w:ascii="宋体" w:hAnsi="宋体" w:cs="宋体" w:hint="eastAsia"/>
          <w:sz w:val="20"/>
          <w:szCs w:val="20"/>
          <w:u w:val="single"/>
        </w:rPr>
        <w:t>详见安全文明施工措施费支付协议</w:t>
      </w:r>
      <w:r>
        <w:rPr>
          <w:rFonts w:ascii="宋体" w:hAnsi="宋体" w:cs="宋体" w:hint="eastAsia"/>
          <w:sz w:val="20"/>
          <w:szCs w:val="20"/>
        </w:rPr>
        <w:t>。</w:t>
      </w:r>
    </w:p>
    <w:p w:rsidR="00680BD4" w:rsidRDefault="00C7416C">
      <w:pPr>
        <w:outlineLvl w:val="1"/>
        <w:rPr>
          <w:rFonts w:ascii="宋体" w:hAnsi="宋体" w:cs="宋体"/>
          <w:b/>
          <w:sz w:val="20"/>
          <w:szCs w:val="20"/>
        </w:rPr>
      </w:pPr>
      <w:bookmarkStart w:id="316" w:name="_Toc407198333"/>
      <w:bookmarkStart w:id="317" w:name="_Toc434959545"/>
      <w:bookmarkStart w:id="318" w:name="_Toc351203639"/>
      <w:bookmarkStart w:id="319" w:name="_Toc407203349"/>
      <w:bookmarkStart w:id="320" w:name="_Toc78360383"/>
      <w:bookmarkEnd w:id="304"/>
      <w:bookmarkEnd w:id="305"/>
      <w:bookmarkEnd w:id="306"/>
      <w:bookmarkEnd w:id="307"/>
      <w:bookmarkEnd w:id="308"/>
      <w:bookmarkEnd w:id="309"/>
      <w:bookmarkEnd w:id="310"/>
      <w:r>
        <w:rPr>
          <w:rFonts w:ascii="宋体" w:hAnsi="宋体" w:cs="宋体" w:hint="eastAsia"/>
          <w:b/>
          <w:sz w:val="20"/>
          <w:szCs w:val="20"/>
        </w:rPr>
        <w:t>7. 工期和进度</w:t>
      </w:r>
      <w:bookmarkEnd w:id="316"/>
      <w:bookmarkEnd w:id="317"/>
      <w:bookmarkEnd w:id="318"/>
      <w:bookmarkEnd w:id="319"/>
      <w:bookmarkEnd w:id="320"/>
    </w:p>
    <w:p w:rsidR="00680BD4" w:rsidRDefault="00C7416C" w:rsidP="00562ABF">
      <w:pPr>
        <w:spacing w:beforeLines="50"/>
        <w:rPr>
          <w:rFonts w:ascii="宋体" w:hAnsi="宋体" w:cs="宋体"/>
          <w:sz w:val="20"/>
          <w:szCs w:val="20"/>
        </w:rPr>
      </w:pPr>
      <w:r>
        <w:rPr>
          <w:rFonts w:ascii="宋体" w:hAnsi="宋体" w:cs="宋体" w:hint="eastAsia"/>
          <w:sz w:val="20"/>
          <w:szCs w:val="20"/>
        </w:rPr>
        <w:t>7.1 施工组织设计</w:t>
      </w:r>
    </w:p>
    <w:p w:rsidR="00680BD4" w:rsidRDefault="00C7416C">
      <w:pPr>
        <w:autoSpaceDE w:val="0"/>
        <w:autoSpaceDN w:val="0"/>
        <w:adjustRightInd w:val="0"/>
        <w:spacing w:line="360" w:lineRule="exact"/>
        <w:ind w:firstLineChars="200" w:firstLine="400"/>
        <w:rPr>
          <w:rFonts w:ascii="宋体" w:hAnsi="宋体" w:cs="宋体"/>
          <w:sz w:val="20"/>
          <w:szCs w:val="20"/>
        </w:rPr>
      </w:pPr>
      <w:r>
        <w:rPr>
          <w:rFonts w:ascii="宋体" w:hAnsi="宋体" w:cs="宋体" w:hint="eastAsia"/>
          <w:sz w:val="20"/>
          <w:szCs w:val="20"/>
        </w:rPr>
        <w:t>7.1.1 合同当事人约定的施工组织设计应包括的其他内容：</w:t>
      </w:r>
      <w:r>
        <w:rPr>
          <w:rFonts w:ascii="宋体" w:hAnsi="宋体" w:cs="宋体" w:hint="eastAsia"/>
          <w:sz w:val="20"/>
          <w:szCs w:val="20"/>
          <w:u w:val="single"/>
        </w:rPr>
        <w:t>按发包人及监理人要求提供，包括但不限于：</w:t>
      </w:r>
      <w:r w:rsidR="00937271">
        <w:rPr>
          <w:rFonts w:ascii="宋体" w:hAnsi="宋体" w:cs="宋体" w:hint="eastAsia"/>
          <w:sz w:val="20"/>
          <w:szCs w:val="20"/>
          <w:u w:val="single"/>
        </w:rPr>
        <w:fldChar w:fldCharType="begin"/>
      </w:r>
      <w:r>
        <w:rPr>
          <w:rFonts w:ascii="宋体" w:hAnsi="宋体" w:cs="宋体" w:hint="eastAsia"/>
          <w:sz w:val="20"/>
          <w:szCs w:val="20"/>
          <w:u w:val="single"/>
        </w:rPr>
        <w:instrText xml:space="preserve"> = 1 \* GB3 \* MERGEFORMAT </w:instrText>
      </w:r>
      <w:r w:rsidR="00937271">
        <w:rPr>
          <w:rFonts w:ascii="宋体" w:hAnsi="宋体" w:cs="宋体" w:hint="eastAsia"/>
          <w:sz w:val="20"/>
          <w:szCs w:val="20"/>
          <w:u w:val="single"/>
        </w:rPr>
        <w:fldChar w:fldCharType="separate"/>
      </w:r>
      <w:r>
        <w:rPr>
          <w:rFonts w:ascii="宋体" w:hAnsi="宋体" w:cs="宋体" w:hint="eastAsia"/>
          <w:sz w:val="20"/>
          <w:szCs w:val="20"/>
        </w:rPr>
        <w:t>①</w:t>
      </w:r>
      <w:r w:rsidR="00937271">
        <w:rPr>
          <w:rFonts w:ascii="宋体" w:hAnsi="宋体" w:cs="宋体" w:hint="eastAsia"/>
          <w:sz w:val="20"/>
          <w:szCs w:val="20"/>
          <w:u w:val="single"/>
        </w:rPr>
        <w:fldChar w:fldCharType="end"/>
      </w:r>
      <w:r>
        <w:rPr>
          <w:rFonts w:ascii="宋体" w:hAnsi="宋体" w:cs="宋体" w:hint="eastAsia"/>
          <w:sz w:val="20"/>
          <w:szCs w:val="20"/>
          <w:u w:val="single"/>
        </w:rPr>
        <w:t>关键节点施工计划；</w:t>
      </w:r>
      <w:r w:rsidR="00937271">
        <w:rPr>
          <w:rFonts w:ascii="宋体" w:hAnsi="宋体" w:cs="宋体" w:hint="eastAsia"/>
          <w:sz w:val="20"/>
          <w:szCs w:val="20"/>
          <w:u w:val="single"/>
        </w:rPr>
        <w:fldChar w:fldCharType="begin"/>
      </w:r>
      <w:r>
        <w:rPr>
          <w:rFonts w:ascii="宋体" w:hAnsi="宋体" w:cs="宋体" w:hint="eastAsia"/>
          <w:sz w:val="20"/>
          <w:szCs w:val="20"/>
          <w:u w:val="single"/>
        </w:rPr>
        <w:instrText xml:space="preserve"> = 2 \* GB3 \* MERGEFORMAT </w:instrText>
      </w:r>
      <w:r w:rsidR="00937271">
        <w:rPr>
          <w:rFonts w:ascii="宋体" w:hAnsi="宋体" w:cs="宋体" w:hint="eastAsia"/>
          <w:sz w:val="20"/>
          <w:szCs w:val="20"/>
          <w:u w:val="single"/>
        </w:rPr>
        <w:fldChar w:fldCharType="separate"/>
      </w:r>
      <w:r>
        <w:rPr>
          <w:rFonts w:ascii="宋体" w:hAnsi="宋体" w:cs="宋体" w:hint="eastAsia"/>
          <w:sz w:val="20"/>
          <w:szCs w:val="20"/>
        </w:rPr>
        <w:t>②</w:t>
      </w:r>
      <w:r w:rsidR="00937271">
        <w:rPr>
          <w:rFonts w:ascii="宋体" w:hAnsi="宋体" w:cs="宋体" w:hint="eastAsia"/>
          <w:sz w:val="20"/>
          <w:szCs w:val="20"/>
          <w:u w:val="single"/>
        </w:rPr>
        <w:fldChar w:fldCharType="end"/>
      </w:r>
      <w:r>
        <w:rPr>
          <w:rFonts w:ascii="宋体" w:hAnsi="宋体" w:cs="宋体" w:hint="eastAsia"/>
          <w:sz w:val="20"/>
          <w:szCs w:val="20"/>
          <w:u w:val="single"/>
        </w:rPr>
        <w:t>深化的施工方案；</w:t>
      </w:r>
      <w:r w:rsidR="00937271">
        <w:rPr>
          <w:rFonts w:ascii="宋体" w:hAnsi="宋体" w:cs="宋体" w:hint="eastAsia"/>
          <w:sz w:val="20"/>
          <w:szCs w:val="20"/>
          <w:u w:val="single"/>
        </w:rPr>
        <w:fldChar w:fldCharType="begin"/>
      </w:r>
      <w:r>
        <w:rPr>
          <w:rFonts w:ascii="宋体" w:hAnsi="宋体" w:cs="宋体" w:hint="eastAsia"/>
          <w:sz w:val="20"/>
          <w:szCs w:val="20"/>
          <w:u w:val="single"/>
        </w:rPr>
        <w:instrText xml:space="preserve"> = 3 \* GB3 \* MERGEFORMAT </w:instrText>
      </w:r>
      <w:r w:rsidR="00937271">
        <w:rPr>
          <w:rFonts w:ascii="宋体" w:hAnsi="宋体" w:cs="宋体" w:hint="eastAsia"/>
          <w:sz w:val="20"/>
          <w:szCs w:val="20"/>
          <w:u w:val="single"/>
        </w:rPr>
        <w:fldChar w:fldCharType="separate"/>
      </w:r>
      <w:r>
        <w:rPr>
          <w:rFonts w:ascii="宋体" w:hAnsi="宋体" w:cs="宋体" w:hint="eastAsia"/>
          <w:sz w:val="20"/>
          <w:szCs w:val="20"/>
        </w:rPr>
        <w:t>③</w:t>
      </w:r>
      <w:r w:rsidR="00937271">
        <w:rPr>
          <w:rFonts w:ascii="宋体" w:hAnsi="宋体" w:cs="宋体" w:hint="eastAsia"/>
          <w:sz w:val="20"/>
          <w:szCs w:val="20"/>
          <w:u w:val="single"/>
        </w:rPr>
        <w:fldChar w:fldCharType="end"/>
      </w:r>
      <w:r>
        <w:rPr>
          <w:rFonts w:ascii="宋体" w:hAnsi="宋体" w:cs="宋体" w:hint="eastAsia"/>
          <w:sz w:val="20"/>
          <w:szCs w:val="20"/>
          <w:u w:val="single"/>
        </w:rPr>
        <w:t>特殊安全防护方案；④技术措施方案；⑤施工总进度计划</w:t>
      </w:r>
      <w:r>
        <w:rPr>
          <w:rFonts w:ascii="宋体" w:hAnsi="宋体" w:cs="宋体" w:hint="eastAsia"/>
          <w:sz w:val="20"/>
          <w:szCs w:val="20"/>
        </w:rPr>
        <w:t>。</w:t>
      </w:r>
    </w:p>
    <w:p w:rsidR="00680BD4" w:rsidRDefault="00C7416C">
      <w:pPr>
        <w:autoSpaceDE w:val="0"/>
        <w:autoSpaceDN w:val="0"/>
        <w:adjustRightInd w:val="0"/>
        <w:spacing w:line="360" w:lineRule="exact"/>
        <w:ind w:firstLineChars="200" w:firstLine="400"/>
        <w:rPr>
          <w:rFonts w:ascii="宋体" w:hAnsi="宋体" w:cs="宋体"/>
          <w:sz w:val="20"/>
          <w:szCs w:val="20"/>
        </w:rPr>
      </w:pPr>
      <w:r>
        <w:rPr>
          <w:rFonts w:ascii="宋体" w:hAnsi="宋体" w:cs="宋体" w:hint="eastAsia"/>
          <w:sz w:val="20"/>
          <w:szCs w:val="20"/>
        </w:rPr>
        <w:t>7.1.2 施工组织设计的提交和修改</w:t>
      </w:r>
    </w:p>
    <w:p w:rsidR="00680BD4" w:rsidRDefault="00C7416C">
      <w:pPr>
        <w:autoSpaceDE w:val="0"/>
        <w:autoSpaceDN w:val="0"/>
        <w:adjustRightInd w:val="0"/>
        <w:spacing w:line="360" w:lineRule="exact"/>
        <w:ind w:firstLineChars="200" w:firstLine="400"/>
        <w:rPr>
          <w:rFonts w:ascii="宋体" w:hAnsi="宋体" w:cs="宋体"/>
          <w:sz w:val="20"/>
          <w:szCs w:val="20"/>
        </w:rPr>
      </w:pPr>
      <w:r>
        <w:rPr>
          <w:rFonts w:ascii="宋体" w:hAnsi="宋体" w:cs="宋体" w:hint="eastAsia"/>
          <w:sz w:val="20"/>
          <w:szCs w:val="20"/>
        </w:rPr>
        <w:t>承包人提交详细施工组织设计的期限的约定：</w:t>
      </w:r>
      <w:r>
        <w:rPr>
          <w:rFonts w:ascii="宋体" w:hAnsi="宋体" w:cs="宋体" w:hint="eastAsia"/>
          <w:sz w:val="20"/>
          <w:szCs w:val="20"/>
          <w:u w:val="single"/>
        </w:rPr>
        <w:t>开工日期前15天</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发包人和监理人在收到详细的施工组织设计后确认或提出修改意见的期限：</w:t>
      </w:r>
      <w:r>
        <w:rPr>
          <w:rFonts w:ascii="宋体" w:hAnsi="宋体" w:cs="宋体" w:hint="eastAsia"/>
          <w:sz w:val="20"/>
          <w:szCs w:val="20"/>
          <w:u w:val="single"/>
        </w:rPr>
        <w:t>7天内</w:t>
      </w:r>
      <w:r>
        <w:rPr>
          <w:rFonts w:ascii="宋体" w:hAnsi="宋体" w:cs="宋体" w:hint="eastAsia"/>
          <w:sz w:val="20"/>
          <w:szCs w:val="20"/>
        </w:rPr>
        <w:t>。</w:t>
      </w:r>
    </w:p>
    <w:p w:rsidR="00680BD4" w:rsidRDefault="00C7416C" w:rsidP="00562ABF">
      <w:pPr>
        <w:spacing w:beforeLines="50"/>
        <w:rPr>
          <w:rFonts w:ascii="宋体" w:hAnsi="宋体" w:cs="宋体"/>
          <w:sz w:val="20"/>
          <w:szCs w:val="20"/>
        </w:rPr>
      </w:pPr>
      <w:r>
        <w:rPr>
          <w:rFonts w:ascii="宋体" w:hAnsi="宋体" w:cs="宋体" w:hint="eastAsia"/>
          <w:sz w:val="20"/>
          <w:szCs w:val="20"/>
        </w:rPr>
        <w:t>7</w:t>
      </w:r>
      <w:bookmarkStart w:id="321" w:name="_Toc304295541"/>
      <w:bookmarkStart w:id="322" w:name="_Toc303539123"/>
      <w:bookmarkStart w:id="323" w:name="_Toc312677479"/>
      <w:bookmarkStart w:id="324" w:name="_Toc297123514"/>
      <w:bookmarkStart w:id="325" w:name="_Toc300934966"/>
      <w:bookmarkStart w:id="326" w:name="_Toc312678005"/>
      <w:bookmarkStart w:id="327" w:name="_Toc297216173"/>
      <w:r>
        <w:rPr>
          <w:rFonts w:ascii="宋体" w:hAnsi="宋体" w:cs="宋体" w:hint="eastAsia"/>
          <w:sz w:val="20"/>
          <w:szCs w:val="20"/>
        </w:rPr>
        <w:t>.2 施工进度计划</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7.2.2 施工进度计划的修订</w:t>
      </w:r>
    </w:p>
    <w:p w:rsidR="00680BD4" w:rsidRDefault="00C7416C">
      <w:pPr>
        <w:spacing w:line="360" w:lineRule="exact"/>
        <w:ind w:firstLineChars="200" w:firstLine="400"/>
        <w:rPr>
          <w:rFonts w:ascii="宋体" w:hAnsi="宋体" w:cs="宋体"/>
          <w:color w:val="FF0000"/>
          <w:sz w:val="20"/>
          <w:szCs w:val="20"/>
        </w:rPr>
      </w:pPr>
      <w:r>
        <w:rPr>
          <w:rFonts w:ascii="宋体" w:hAnsi="宋体" w:cs="宋体" w:hint="eastAsia"/>
          <w:sz w:val="20"/>
          <w:szCs w:val="20"/>
        </w:rPr>
        <w:t>发包人和监理人在收到修订的施工进度计划后确认或提出修改意见的期限：监理人应在收到</w:t>
      </w:r>
      <w:r>
        <w:rPr>
          <w:rFonts w:ascii="宋体" w:hAnsi="宋体" w:cs="宋体" w:hint="eastAsia"/>
          <w:sz w:val="20"/>
          <w:szCs w:val="20"/>
          <w:u w:val="single"/>
        </w:rPr>
        <w:t>施工组织设计7天内回复或提出修改意见，否则该进度计划视为已得到批准。经监理人批准的施工进度计划称合同进度计划，是控制合同工程进度的依据。承包人还应根据合同进度计划，编制更为详细的分阶段或分项进度计划，报监理人审批</w:t>
      </w:r>
      <w:r>
        <w:rPr>
          <w:rFonts w:ascii="宋体" w:hAnsi="宋体" w:cs="宋体" w:hint="eastAsia"/>
          <w:sz w:val="20"/>
          <w:szCs w:val="20"/>
        </w:rPr>
        <w:t>。</w:t>
      </w:r>
    </w:p>
    <w:p w:rsidR="00680BD4" w:rsidRDefault="00C7416C" w:rsidP="00562ABF">
      <w:pPr>
        <w:spacing w:beforeLines="50"/>
        <w:rPr>
          <w:rFonts w:ascii="宋体" w:hAnsi="宋体" w:cs="宋体"/>
          <w:sz w:val="20"/>
          <w:szCs w:val="20"/>
        </w:rPr>
      </w:pPr>
      <w:r>
        <w:rPr>
          <w:rFonts w:ascii="宋体" w:hAnsi="宋体" w:cs="宋体" w:hint="eastAsia"/>
          <w:sz w:val="20"/>
          <w:szCs w:val="20"/>
        </w:rPr>
        <w:t>7.3 开工</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7.3.1 开工准备</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lastRenderedPageBreak/>
        <w:t>关于承包人提交工程开工报审表的期限：</w:t>
      </w:r>
      <w:r>
        <w:rPr>
          <w:rFonts w:ascii="宋体" w:hAnsi="宋体" w:cs="宋体" w:hint="eastAsia"/>
          <w:sz w:val="20"/>
          <w:szCs w:val="20"/>
          <w:u w:val="single"/>
        </w:rPr>
        <w:t>开工前7个日历天。</w:t>
      </w:r>
    </w:p>
    <w:p w:rsidR="00680BD4" w:rsidRDefault="00C7416C">
      <w:pPr>
        <w:spacing w:line="360" w:lineRule="exact"/>
        <w:ind w:firstLineChars="200" w:firstLine="400"/>
        <w:rPr>
          <w:rFonts w:ascii="宋体" w:hAnsi="宋体" w:cs="宋体"/>
          <w:color w:val="FF0000"/>
          <w:sz w:val="20"/>
          <w:szCs w:val="20"/>
          <w:u w:val="single"/>
        </w:rPr>
      </w:pPr>
      <w:r>
        <w:rPr>
          <w:rFonts w:ascii="宋体" w:hAnsi="宋体" w:cs="宋体" w:hint="eastAsia"/>
          <w:sz w:val="20"/>
          <w:szCs w:val="20"/>
        </w:rPr>
        <w:t>关于发包人应完成的其他开工准备工作及期限：</w:t>
      </w:r>
      <w:r>
        <w:rPr>
          <w:rFonts w:ascii="宋体" w:hAnsi="宋体" w:cs="宋体" w:hint="eastAsia"/>
          <w:sz w:val="20"/>
          <w:szCs w:val="20"/>
          <w:u w:val="single"/>
        </w:rPr>
        <w:t>开工前7天移交施工场地，使场地具备合同约定的开工条件</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关于承包人应完成的其他开工准备工作及期限：</w:t>
      </w:r>
      <w:r>
        <w:rPr>
          <w:rFonts w:ascii="宋体" w:hAnsi="宋体" w:cs="宋体" w:hint="eastAsia"/>
          <w:sz w:val="20"/>
          <w:szCs w:val="20"/>
          <w:u w:val="single"/>
        </w:rPr>
        <w:t>开工前3个日历天。由承包人办理本项目工程的全部施工手续和审批，并在人员、资金、材料和设备、基础设施上具备开工条件。临时设施、临时施工水电，测量基准点、基准线和水准点放线复核经监理确认</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7.3.2开工通知</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因发包人原因不能按照协议书约定的开工日期开工，监理人应以书面形式通知承包人推迟开</w:t>
      </w:r>
      <w:bookmarkEnd w:id="321"/>
      <w:bookmarkEnd w:id="322"/>
      <w:bookmarkEnd w:id="323"/>
      <w:bookmarkEnd w:id="324"/>
      <w:bookmarkEnd w:id="325"/>
      <w:bookmarkEnd w:id="326"/>
      <w:bookmarkEnd w:id="327"/>
      <w:r>
        <w:rPr>
          <w:rFonts w:ascii="宋体" w:hAnsi="宋体" w:cs="宋体" w:hint="eastAsia"/>
          <w:sz w:val="20"/>
          <w:szCs w:val="20"/>
        </w:rPr>
        <w:t>工日期，承包人无权提出价格调整要求，无权解除合同。发包人应顺延工期，由此增加的费用以及承包人合理的利润由承包人自行解决，发包人不予承担。</w:t>
      </w:r>
    </w:p>
    <w:p w:rsidR="00680BD4" w:rsidRDefault="00C7416C" w:rsidP="00562ABF">
      <w:pPr>
        <w:spacing w:beforeLines="50"/>
        <w:rPr>
          <w:rFonts w:ascii="宋体" w:hAnsi="宋体" w:cs="宋体"/>
          <w:sz w:val="20"/>
          <w:szCs w:val="20"/>
        </w:rPr>
      </w:pPr>
      <w:r>
        <w:rPr>
          <w:rFonts w:ascii="宋体" w:hAnsi="宋体" w:cs="宋体" w:hint="eastAsia"/>
          <w:sz w:val="20"/>
          <w:szCs w:val="20"/>
        </w:rPr>
        <w:t>7.4 测量放线</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7.4.1发包人通过监理人向承包人提供测量基准点、基准线和水准点及其书面资料的期限：</w:t>
      </w:r>
      <w:r>
        <w:rPr>
          <w:rFonts w:ascii="宋体" w:hAnsi="宋体" w:cs="宋体" w:hint="eastAsia"/>
          <w:sz w:val="20"/>
          <w:szCs w:val="20"/>
          <w:u w:val="single"/>
        </w:rPr>
        <w:t>满足施工时间要求。发包人应在于开工前7天，通过监理人向承包人提供测量基准点、基准线和水准点及其书面资料。承包人应根据国家测绘基准、测绘系统和工程测量技术规范，按上述基准点（线）以及合同工程精度要求，测设施工控制网，承包人就此建立的施工控制网资料应在开工前三日报送监理人审批及复核</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u w:val="single"/>
        </w:rPr>
        <w:t>因承包人未对发包人提供的测量基准点进行复核，或复核出现偏差，造成由此建立的施工控制网出现失误，由此造成的损失由承包人承担。</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u w:val="single"/>
        </w:rPr>
        <w:t>承包人应负责管理施工控制网点。施工控制网点丢失或损坏的，承包人应及时修复。承包人应承担施工控制网点的管理与修复费用，并在工程竣工后将施工控制网点移交发包人</w:t>
      </w:r>
      <w:r>
        <w:rPr>
          <w:rFonts w:ascii="宋体" w:hAnsi="宋体" w:cs="宋体" w:hint="eastAsia"/>
          <w:sz w:val="20"/>
          <w:szCs w:val="20"/>
        </w:rPr>
        <w:t>。</w:t>
      </w:r>
    </w:p>
    <w:p w:rsidR="00680BD4" w:rsidRDefault="00C7416C" w:rsidP="00562ABF">
      <w:pPr>
        <w:spacing w:beforeLines="50"/>
        <w:rPr>
          <w:rFonts w:ascii="宋体" w:hAnsi="宋体" w:cs="宋体"/>
          <w:sz w:val="20"/>
          <w:szCs w:val="20"/>
        </w:rPr>
      </w:pPr>
      <w:r>
        <w:rPr>
          <w:rFonts w:ascii="宋体" w:hAnsi="宋体" w:cs="宋体" w:hint="eastAsia"/>
          <w:sz w:val="20"/>
          <w:szCs w:val="20"/>
        </w:rPr>
        <w:t>7</w:t>
      </w:r>
      <w:bookmarkStart w:id="328" w:name="_Toc312677484"/>
      <w:bookmarkStart w:id="329" w:name="_Toc297123516"/>
      <w:bookmarkStart w:id="330" w:name="_Toc297216175"/>
      <w:bookmarkStart w:id="331" w:name="_Toc304295546"/>
      <w:bookmarkStart w:id="332" w:name="_Toc312678010"/>
      <w:bookmarkStart w:id="333" w:name="_Toc300934968"/>
      <w:bookmarkStart w:id="334" w:name="_Toc303539125"/>
      <w:r>
        <w:rPr>
          <w:rFonts w:ascii="宋体" w:hAnsi="宋体" w:cs="宋体" w:hint="eastAsia"/>
          <w:sz w:val="20"/>
          <w:szCs w:val="20"/>
        </w:rPr>
        <w:t>.5 工期延误</w:t>
      </w:r>
    </w:p>
    <w:bookmarkEnd w:id="328"/>
    <w:bookmarkEnd w:id="329"/>
    <w:bookmarkEnd w:id="330"/>
    <w:bookmarkEnd w:id="331"/>
    <w:bookmarkEnd w:id="332"/>
    <w:bookmarkEnd w:id="333"/>
    <w:bookmarkEnd w:id="334"/>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7.5.1 因发包人原因导致工期延误</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u w:val="single"/>
        </w:rPr>
        <w:t>将通用合同条款7.5.1项内容全部修改如下</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u w:val="single"/>
        </w:rPr>
        <w:t>在合同履行过程中，因下列情况导致工期延误的，承包人可提出书面要求延长工期，经监理人审核、报发包人批准后，工期顺延，但由工期顺延额外造成的费用（包括但不限于现场施工人员窝工费、机械台班停置费、承包人管理费以及承包人合理的利润）均由承包人自行解决，发包人不予承担</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（a）</w:t>
      </w:r>
      <w:r>
        <w:rPr>
          <w:rFonts w:ascii="宋体" w:hAnsi="宋体" w:cs="宋体" w:hint="eastAsia"/>
          <w:sz w:val="20"/>
          <w:szCs w:val="20"/>
          <w:u w:val="single"/>
        </w:rPr>
        <w:t>发包人未能按合同约定提供图纸或所提供图纸不符合合同约定的</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（b）</w:t>
      </w:r>
      <w:r>
        <w:rPr>
          <w:rFonts w:ascii="宋体" w:hAnsi="宋体" w:cs="宋体" w:hint="eastAsia"/>
          <w:sz w:val="20"/>
          <w:szCs w:val="20"/>
          <w:u w:val="single"/>
        </w:rPr>
        <w:t>发包人未能按合同约定提供施工现场、施工条件、基础资料的</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（c）</w:t>
      </w:r>
      <w:r>
        <w:rPr>
          <w:rFonts w:ascii="宋体" w:hAnsi="宋体" w:cs="宋体" w:hint="eastAsia"/>
          <w:sz w:val="20"/>
          <w:szCs w:val="20"/>
          <w:u w:val="single"/>
        </w:rPr>
        <w:t>发包人提供的测量基准点、基准线和水准点及其书面资料存在错误或疏漏的</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（d）</w:t>
      </w:r>
      <w:r>
        <w:rPr>
          <w:rFonts w:ascii="宋体" w:hAnsi="宋体" w:cs="宋体" w:hint="eastAsia"/>
          <w:sz w:val="20"/>
          <w:szCs w:val="20"/>
          <w:u w:val="single"/>
        </w:rPr>
        <w:t>发包人、监理人未按合同约定期限发出指示、批准等文件的</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（e）</w:t>
      </w:r>
      <w:r>
        <w:rPr>
          <w:rFonts w:ascii="宋体" w:hAnsi="宋体" w:cs="宋体" w:hint="eastAsia"/>
          <w:sz w:val="20"/>
          <w:szCs w:val="20"/>
          <w:u w:val="single"/>
        </w:rPr>
        <w:t>因变更导致工程量增加的</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（f）</w:t>
      </w:r>
      <w:r>
        <w:rPr>
          <w:rFonts w:ascii="宋体" w:hAnsi="宋体" w:cs="宋体" w:hint="eastAsia"/>
          <w:sz w:val="20"/>
          <w:szCs w:val="20"/>
          <w:u w:val="single"/>
        </w:rPr>
        <w:t>因发包人原因导致的暂停施工</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（g）</w:t>
      </w:r>
      <w:r>
        <w:rPr>
          <w:rFonts w:ascii="宋体" w:hAnsi="宋体" w:cs="宋体" w:hint="eastAsia"/>
          <w:sz w:val="20"/>
          <w:szCs w:val="20"/>
          <w:u w:val="single"/>
        </w:rPr>
        <w:t>因不可抗力导致的工期延误</w:t>
      </w:r>
      <w:r>
        <w:rPr>
          <w:rFonts w:ascii="宋体" w:hAnsi="宋体" w:cs="宋体" w:hint="eastAsia"/>
          <w:sz w:val="20"/>
          <w:szCs w:val="20"/>
        </w:rPr>
        <w:t>；</w:t>
      </w:r>
    </w:p>
    <w:p w:rsidR="00680BD4" w:rsidRDefault="00C7416C">
      <w:pPr>
        <w:spacing w:line="360" w:lineRule="exact"/>
        <w:ind w:firstLineChars="200" w:firstLine="400"/>
        <w:rPr>
          <w:rFonts w:ascii="宋体" w:hAnsi="宋体" w:cs="宋体"/>
          <w:color w:val="FF0000"/>
          <w:sz w:val="20"/>
          <w:szCs w:val="20"/>
          <w:u w:val="single"/>
        </w:rPr>
      </w:pPr>
      <w:r>
        <w:rPr>
          <w:rFonts w:ascii="宋体" w:hAnsi="宋体" w:cs="宋体" w:hint="eastAsia"/>
          <w:sz w:val="20"/>
          <w:szCs w:val="20"/>
        </w:rPr>
        <w:t>（h）</w:t>
      </w:r>
      <w:r>
        <w:rPr>
          <w:rFonts w:ascii="宋体" w:hAnsi="宋体" w:cs="宋体" w:hint="eastAsia"/>
          <w:sz w:val="20"/>
          <w:szCs w:val="20"/>
          <w:u w:val="single"/>
        </w:rPr>
        <w:t>因发包人原因导致工期延误的其他情形</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u w:val="single"/>
        </w:rPr>
        <w:t>未经发包人书面同意，承包人不得以发包人未能按合同约定支付工程进度款为由暂停施工或拖延工期，否则，属于承包人工期违约，由此延误的工期和（或）增加的费用由承包人自行承担</w:t>
      </w:r>
      <w:r>
        <w:rPr>
          <w:rFonts w:ascii="宋体" w:hAnsi="宋体" w:cs="宋体" w:hint="eastAsia"/>
          <w:sz w:val="20"/>
          <w:szCs w:val="20"/>
        </w:rPr>
        <w:t>。</w:t>
      </w:r>
      <w:r>
        <w:rPr>
          <w:rFonts w:ascii="宋体" w:hAnsi="宋体" w:cs="宋体" w:hint="eastAsia"/>
          <w:sz w:val="20"/>
          <w:szCs w:val="20"/>
          <w:u w:val="single"/>
        </w:rPr>
        <w:t>并承担承包人给发包人造成的损失</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u w:val="single"/>
        </w:rPr>
        <w:lastRenderedPageBreak/>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7</w:t>
      </w:r>
      <w:bookmarkStart w:id="335" w:name="_Toc318581169"/>
      <w:bookmarkStart w:id="336" w:name="_Toc312678012"/>
      <w:bookmarkStart w:id="337" w:name="_Toc312677486"/>
      <w:bookmarkStart w:id="338" w:name="_Toc297123518"/>
      <w:bookmarkStart w:id="339" w:name="_Toc297216177"/>
      <w:bookmarkStart w:id="340" w:name="_Toc303539127"/>
      <w:bookmarkStart w:id="341" w:name="_Toc304295548"/>
      <w:bookmarkStart w:id="342" w:name="_Toc300934970"/>
      <w:r>
        <w:rPr>
          <w:rFonts w:ascii="宋体" w:hAnsi="宋体" w:cs="宋体" w:hint="eastAsia"/>
          <w:sz w:val="20"/>
          <w:szCs w:val="20"/>
        </w:rPr>
        <w:t>.5.2 因承包人原因导致工期延误</w:t>
      </w:r>
    </w:p>
    <w:bookmarkEnd w:id="335"/>
    <w:bookmarkEnd w:id="336"/>
    <w:bookmarkEnd w:id="337"/>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因</w:t>
      </w:r>
      <w:bookmarkStart w:id="343" w:name="_Toc312677487"/>
      <w:bookmarkStart w:id="344" w:name="_Toc312678013"/>
      <w:bookmarkStart w:id="345" w:name="_Toc318581170"/>
      <w:r>
        <w:rPr>
          <w:rFonts w:ascii="宋体" w:hAnsi="宋体" w:cs="宋体" w:hint="eastAsia"/>
          <w:sz w:val="20"/>
          <w:szCs w:val="20"/>
        </w:rPr>
        <w:t>承包人原因造成工期延误，逾期竣工违约金的计算方法为：</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u w:val="single"/>
        </w:rPr>
        <w:t>因承包人无正当理由停工或承包人自身原因造成工期延误（包括但不限于未按进度计划施工和未按期竣工）的，每延误一天承包人应按照2000元/天的金额向发包人支付逾期竣工违约金。因承包人实际进度比合同进度计划严重滞后，承包人延误天数占合同工期20%以上的，发包人有权提前与承包人解除合同，并由承包人按照专用合同条款第16.2.3项的约定承担违约责任</w:t>
      </w:r>
      <w:r>
        <w:rPr>
          <w:rFonts w:ascii="宋体" w:hAnsi="宋体" w:cs="宋体" w:hint="eastAsia"/>
          <w:sz w:val="20"/>
          <w:szCs w:val="20"/>
        </w:rPr>
        <w:t>。</w:t>
      </w:r>
      <w:bookmarkEnd w:id="338"/>
      <w:bookmarkEnd w:id="339"/>
      <w:bookmarkEnd w:id="340"/>
      <w:bookmarkEnd w:id="341"/>
      <w:bookmarkEnd w:id="342"/>
      <w:bookmarkEnd w:id="343"/>
      <w:bookmarkEnd w:id="344"/>
    </w:p>
    <w:bookmarkEnd w:id="345"/>
    <w:p w:rsidR="00680BD4" w:rsidRDefault="00C7416C">
      <w:pPr>
        <w:spacing w:line="360" w:lineRule="exact"/>
        <w:ind w:firstLineChars="200" w:firstLine="400"/>
        <w:rPr>
          <w:rFonts w:ascii="宋体" w:hAnsi="宋体" w:cs="宋体"/>
          <w:sz w:val="20"/>
          <w:szCs w:val="20"/>
          <w:u w:val="single"/>
        </w:rPr>
      </w:pPr>
      <w:r>
        <w:rPr>
          <w:rFonts w:ascii="宋体" w:hAnsi="宋体" w:cs="宋体" w:hint="eastAsia"/>
          <w:sz w:val="20"/>
          <w:szCs w:val="20"/>
        </w:rPr>
        <w:t>因承包人原因造成工期延误，逾</w:t>
      </w:r>
      <w:bookmarkStart w:id="346" w:name="_Toc318581171"/>
      <w:bookmarkStart w:id="347" w:name="_Toc312678014"/>
      <w:r>
        <w:rPr>
          <w:rFonts w:ascii="宋体" w:hAnsi="宋体" w:cs="宋体" w:hint="eastAsia"/>
          <w:sz w:val="20"/>
          <w:szCs w:val="20"/>
        </w:rPr>
        <w:t>期违约金的上限：</w:t>
      </w:r>
      <w:r>
        <w:rPr>
          <w:rFonts w:ascii="宋体" w:hAnsi="宋体" w:cs="宋体" w:hint="eastAsia"/>
          <w:sz w:val="20"/>
          <w:szCs w:val="20"/>
          <w:u w:val="single"/>
        </w:rPr>
        <w:t>签约合同价（扣除暂列金额）3%的金额。承包人应充分考虑施工期间因降雨、停水、停电等因素对工程进度可能造成的影响，承包人应采取有效措施降低不利因素对施工的影响而确保工期。因降雨、停水、停电造成的工期延误和（或）增加的费用由承包人自行承担</w:t>
      </w:r>
      <w:r>
        <w:rPr>
          <w:rFonts w:ascii="宋体" w:hAnsi="宋体" w:cs="宋体" w:hint="eastAsia"/>
          <w:sz w:val="20"/>
          <w:szCs w:val="20"/>
        </w:rPr>
        <w:t>。</w:t>
      </w:r>
    </w:p>
    <w:bookmarkEnd w:id="346"/>
    <w:bookmarkEnd w:id="347"/>
    <w:p w:rsidR="00680BD4" w:rsidRDefault="00C7416C" w:rsidP="00562ABF">
      <w:pPr>
        <w:spacing w:beforeLines="50"/>
        <w:rPr>
          <w:rFonts w:ascii="宋体" w:hAnsi="宋体" w:cs="宋体"/>
          <w:sz w:val="20"/>
          <w:szCs w:val="20"/>
        </w:rPr>
      </w:pPr>
      <w:r>
        <w:rPr>
          <w:rFonts w:ascii="宋体" w:hAnsi="宋体" w:cs="宋体" w:hint="eastAsia"/>
          <w:sz w:val="20"/>
          <w:szCs w:val="20"/>
        </w:rPr>
        <w:t>7</w:t>
      </w:r>
      <w:bookmarkStart w:id="348" w:name="_Toc300934971"/>
      <w:bookmarkStart w:id="349" w:name="_Toc297123519"/>
      <w:bookmarkStart w:id="350" w:name="_Toc297216178"/>
      <w:bookmarkStart w:id="351" w:name="_Toc304295549"/>
      <w:bookmarkStart w:id="352" w:name="_Toc312678015"/>
      <w:bookmarkStart w:id="353" w:name="_Toc303539128"/>
      <w:r>
        <w:rPr>
          <w:rFonts w:ascii="宋体" w:hAnsi="宋体" w:cs="宋体" w:hint="eastAsia"/>
          <w:sz w:val="20"/>
          <w:szCs w:val="20"/>
        </w:rPr>
        <w:t>.6 不</w:t>
      </w:r>
      <w:bookmarkEnd w:id="348"/>
      <w:bookmarkEnd w:id="349"/>
      <w:bookmarkEnd w:id="350"/>
      <w:bookmarkEnd w:id="351"/>
      <w:bookmarkEnd w:id="352"/>
      <w:bookmarkEnd w:id="353"/>
      <w:r>
        <w:rPr>
          <w:rFonts w:ascii="宋体" w:hAnsi="宋体" w:cs="宋体" w:hint="eastAsia"/>
          <w:sz w:val="20"/>
          <w:szCs w:val="20"/>
        </w:rPr>
        <w:t>利物质条件</w:t>
      </w:r>
    </w:p>
    <w:p w:rsidR="00680BD4" w:rsidRDefault="00C7416C">
      <w:pPr>
        <w:spacing w:line="360" w:lineRule="exact"/>
        <w:ind w:firstLineChars="200" w:firstLine="400"/>
        <w:rPr>
          <w:rFonts w:ascii="宋体" w:hAnsi="宋体" w:cs="宋体"/>
          <w:sz w:val="20"/>
          <w:szCs w:val="20"/>
        </w:rPr>
      </w:pPr>
      <w:bookmarkStart w:id="354" w:name="_Toc312678016"/>
      <w:bookmarkStart w:id="355" w:name="_Toc300934972"/>
      <w:bookmarkStart w:id="356" w:name="_Toc318581172"/>
      <w:bookmarkStart w:id="357" w:name="_Toc303539129"/>
      <w:bookmarkStart w:id="358" w:name="_Toc297216179"/>
      <w:bookmarkStart w:id="359" w:name="_Toc297123520"/>
      <w:bookmarkStart w:id="360" w:name="_Toc304295550"/>
      <w:r>
        <w:rPr>
          <w:rFonts w:ascii="宋体" w:hAnsi="宋体" w:cs="宋体" w:hint="eastAsia"/>
          <w:sz w:val="20"/>
          <w:szCs w:val="20"/>
        </w:rPr>
        <w:t>不利物质条件的其他情形和有关约定：</w:t>
      </w:r>
      <w:r>
        <w:rPr>
          <w:rFonts w:ascii="宋体" w:hAnsi="宋体" w:cs="宋体" w:hint="eastAsia"/>
          <w:sz w:val="20"/>
          <w:szCs w:val="20"/>
          <w:u w:val="single"/>
        </w:rPr>
        <w:t xml:space="preserve"> /  </w:t>
      </w:r>
      <w:r>
        <w:rPr>
          <w:rFonts w:ascii="宋体" w:hAnsi="宋体" w:cs="宋体" w:hint="eastAsia"/>
          <w:sz w:val="20"/>
          <w:szCs w:val="20"/>
        </w:rPr>
        <w:t>。</w:t>
      </w:r>
    </w:p>
    <w:bookmarkEnd w:id="354"/>
    <w:bookmarkEnd w:id="355"/>
    <w:bookmarkEnd w:id="356"/>
    <w:bookmarkEnd w:id="357"/>
    <w:bookmarkEnd w:id="358"/>
    <w:bookmarkEnd w:id="359"/>
    <w:bookmarkEnd w:id="360"/>
    <w:p w:rsidR="00680BD4" w:rsidRDefault="00C7416C" w:rsidP="00562ABF">
      <w:pPr>
        <w:spacing w:beforeLines="50"/>
        <w:rPr>
          <w:rFonts w:ascii="宋体" w:hAnsi="宋体" w:cs="宋体"/>
          <w:sz w:val="20"/>
          <w:szCs w:val="20"/>
        </w:rPr>
      </w:pPr>
      <w:r>
        <w:rPr>
          <w:rFonts w:ascii="宋体" w:hAnsi="宋体" w:cs="宋体" w:hint="eastAsia"/>
          <w:sz w:val="20"/>
          <w:szCs w:val="20"/>
        </w:rPr>
        <w:t>7</w:t>
      </w:r>
      <w:bookmarkStart w:id="361" w:name="_Toc297216180"/>
      <w:bookmarkStart w:id="362" w:name="_Toc304295551"/>
      <w:bookmarkStart w:id="363" w:name="_Toc312678017"/>
      <w:bookmarkStart w:id="364" w:name="_Toc303539130"/>
      <w:bookmarkStart w:id="365" w:name="_Toc297123521"/>
      <w:bookmarkStart w:id="366" w:name="_Toc300934973"/>
      <w:r>
        <w:rPr>
          <w:rFonts w:ascii="宋体" w:hAnsi="宋体" w:cs="宋体" w:hint="eastAsia"/>
          <w:sz w:val="20"/>
          <w:szCs w:val="20"/>
        </w:rPr>
        <w:t>.7异常恶劣的气候条件</w:t>
      </w:r>
    </w:p>
    <w:bookmarkEnd w:id="361"/>
    <w:bookmarkEnd w:id="362"/>
    <w:bookmarkEnd w:id="363"/>
    <w:bookmarkEnd w:id="364"/>
    <w:bookmarkEnd w:id="365"/>
    <w:bookmarkEnd w:id="366"/>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发包人和承包人同意以下情形视为异常恶劣的气候条件：</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（1）</w:t>
      </w:r>
      <w:r>
        <w:rPr>
          <w:rFonts w:ascii="宋体" w:hAnsi="宋体" w:cs="宋体" w:hint="eastAsia"/>
          <w:sz w:val="20"/>
          <w:szCs w:val="20"/>
          <w:u w:val="single"/>
        </w:rPr>
        <w:t>施工现场风力达到6级及以上，持续降雨（雪）24小时且降雨（雪）量为100mm及以上，且对工程进度造成实质影响。以政府气象部门出具的证明文件为准</w:t>
      </w:r>
      <w:r>
        <w:rPr>
          <w:rFonts w:ascii="宋体" w:hAnsi="宋体" w:cs="宋体" w:hint="eastAsia"/>
          <w:sz w:val="20"/>
          <w:szCs w:val="20"/>
        </w:rPr>
        <w:t>；</w:t>
      </w:r>
    </w:p>
    <w:p w:rsidR="00680BD4" w:rsidRDefault="00C7416C">
      <w:pPr>
        <w:spacing w:line="360" w:lineRule="exact"/>
        <w:ind w:firstLineChars="200" w:firstLine="400"/>
        <w:rPr>
          <w:rFonts w:ascii="宋体" w:hAnsi="宋体" w:cs="宋体"/>
          <w:sz w:val="20"/>
          <w:szCs w:val="20"/>
        </w:rPr>
      </w:pPr>
      <w:r>
        <w:rPr>
          <w:rFonts w:ascii="宋体" w:hAnsi="宋体" w:cs="宋体" w:hint="eastAsia"/>
          <w:sz w:val="20"/>
          <w:szCs w:val="20"/>
        </w:rPr>
        <w:t>（2）</w:t>
      </w:r>
      <w:r>
        <w:rPr>
          <w:rFonts w:ascii="宋体" w:hAnsi="宋体" w:cs="宋体" w:hint="eastAsia"/>
          <w:sz w:val="20"/>
          <w:szCs w:val="20"/>
          <w:u w:val="single"/>
        </w:rPr>
        <w:t>由成都市气象站发布的50年不遇的洪水</w:t>
      </w:r>
      <w:r>
        <w:rPr>
          <w:rFonts w:ascii="宋体" w:hAnsi="宋体" w:cs="宋体" w:hint="eastAsia"/>
          <w:sz w:val="20"/>
          <w:szCs w:val="20"/>
        </w:rPr>
        <w:t>。</w:t>
      </w:r>
    </w:p>
    <w:p w:rsidR="00680BD4" w:rsidRDefault="00C7416C" w:rsidP="00562ABF">
      <w:pPr>
        <w:spacing w:beforeLines="50"/>
        <w:rPr>
          <w:rFonts w:ascii="宋体" w:hAnsi="宋体" w:cs="宋体"/>
          <w:sz w:val="20"/>
          <w:szCs w:val="20"/>
        </w:rPr>
      </w:pPr>
      <w:r>
        <w:rPr>
          <w:rFonts w:ascii="宋体" w:hAnsi="宋体" w:cs="宋体" w:hint="eastAsia"/>
          <w:sz w:val="20"/>
          <w:szCs w:val="20"/>
        </w:rPr>
        <w:t xml:space="preserve"> 7.9 提前竣工的奖励</w:t>
      </w:r>
    </w:p>
    <w:p w:rsidR="00680BD4" w:rsidRDefault="00C7416C">
      <w:pPr>
        <w:ind w:firstLineChars="200" w:firstLine="400"/>
        <w:rPr>
          <w:rFonts w:ascii="宋体" w:hAnsi="宋体" w:cs="宋体"/>
          <w:sz w:val="20"/>
          <w:szCs w:val="20"/>
        </w:rPr>
      </w:pPr>
      <w:r>
        <w:rPr>
          <w:rFonts w:ascii="宋体" w:hAnsi="宋体" w:cs="宋体" w:hint="eastAsia"/>
          <w:sz w:val="20"/>
          <w:szCs w:val="20"/>
        </w:rPr>
        <w:t xml:space="preserve"> 7.9.2提前竣工的奖励：</w:t>
      </w:r>
      <w:r>
        <w:rPr>
          <w:rFonts w:ascii="宋体" w:hAnsi="宋体" w:cs="宋体" w:hint="eastAsia"/>
          <w:sz w:val="20"/>
          <w:szCs w:val="20"/>
          <w:u w:val="single"/>
        </w:rPr>
        <w:t>提前竣工不奖励</w:t>
      </w:r>
      <w:r>
        <w:rPr>
          <w:rFonts w:ascii="宋体" w:hAnsi="宋体" w:cs="宋体" w:hint="eastAsia"/>
          <w:sz w:val="20"/>
          <w:szCs w:val="20"/>
        </w:rPr>
        <w:t>。</w:t>
      </w:r>
    </w:p>
    <w:p w:rsidR="00680BD4" w:rsidRDefault="00C7416C">
      <w:pPr>
        <w:outlineLvl w:val="1"/>
        <w:rPr>
          <w:rFonts w:ascii="宋体" w:hAnsi="宋体" w:cs="宋体"/>
          <w:b/>
          <w:sz w:val="20"/>
          <w:szCs w:val="20"/>
        </w:rPr>
      </w:pPr>
      <w:bookmarkStart w:id="367" w:name="_Toc351203640"/>
      <w:bookmarkStart w:id="368" w:name="_Toc407198334"/>
      <w:bookmarkStart w:id="369" w:name="_Toc434959546"/>
      <w:bookmarkStart w:id="370" w:name="_Toc407203350"/>
      <w:bookmarkStart w:id="371" w:name="_Toc78360384"/>
      <w:r>
        <w:rPr>
          <w:rFonts w:ascii="宋体" w:hAnsi="宋体" w:cs="宋体" w:hint="eastAsia"/>
          <w:b/>
          <w:sz w:val="20"/>
          <w:szCs w:val="20"/>
        </w:rPr>
        <w:t>8. 材料与设备</w:t>
      </w:r>
      <w:bookmarkEnd w:id="367"/>
      <w:bookmarkEnd w:id="368"/>
      <w:bookmarkEnd w:id="369"/>
      <w:bookmarkEnd w:id="370"/>
      <w:bookmarkEnd w:id="371"/>
    </w:p>
    <w:bookmarkEnd w:id="294"/>
    <w:bookmarkEnd w:id="295"/>
    <w:bookmarkEnd w:id="296"/>
    <w:bookmarkEnd w:id="297"/>
    <w:bookmarkEnd w:id="298"/>
    <w:bookmarkEnd w:id="299"/>
    <w:bookmarkEnd w:id="300"/>
    <w:bookmarkEnd w:id="301"/>
    <w:bookmarkEnd w:id="302"/>
    <w:bookmarkEnd w:id="303"/>
    <w:p w:rsidR="00680BD4" w:rsidRDefault="00C7416C" w:rsidP="00562ABF">
      <w:pPr>
        <w:spacing w:beforeLines="50"/>
        <w:rPr>
          <w:rFonts w:ascii="宋体" w:hAnsi="宋体" w:cs="宋体"/>
          <w:sz w:val="20"/>
          <w:szCs w:val="20"/>
        </w:rPr>
      </w:pPr>
      <w:r>
        <w:rPr>
          <w:rFonts w:ascii="宋体" w:hAnsi="宋体" w:cs="宋体" w:hint="eastAsia"/>
          <w:sz w:val="20"/>
          <w:szCs w:val="20"/>
        </w:rPr>
        <w:t xml:space="preserve"> 8.2 承包人采购材料与工程设备</w:t>
      </w:r>
    </w:p>
    <w:p w:rsidR="00680BD4" w:rsidRDefault="00C7416C">
      <w:pPr>
        <w:ind w:firstLineChars="200" w:firstLine="400"/>
        <w:rPr>
          <w:rFonts w:ascii="宋体" w:hAnsi="宋体" w:cs="宋体"/>
          <w:sz w:val="20"/>
          <w:szCs w:val="20"/>
        </w:rPr>
      </w:pPr>
      <w:r>
        <w:rPr>
          <w:rFonts w:ascii="宋体" w:hAnsi="宋体" w:cs="宋体" w:hint="eastAsia"/>
          <w:sz w:val="20"/>
          <w:szCs w:val="20"/>
        </w:rPr>
        <w:t xml:space="preserve"> 8.2.1 承包人负责采购、运输和保管的材料、工程设备：除发包人提供材料、设备之外的均由承包人负责采购、运输和保管。</w:t>
      </w:r>
    </w:p>
    <w:p w:rsidR="00680BD4" w:rsidRDefault="00C7416C">
      <w:pPr>
        <w:ind w:firstLineChars="200" w:firstLine="400"/>
        <w:rPr>
          <w:rFonts w:ascii="宋体" w:hAnsi="宋体" w:cs="宋体"/>
          <w:sz w:val="20"/>
          <w:szCs w:val="20"/>
        </w:rPr>
      </w:pPr>
      <w:r>
        <w:rPr>
          <w:rFonts w:ascii="宋体" w:hAnsi="宋体" w:cs="宋体" w:hint="eastAsia"/>
          <w:sz w:val="20"/>
          <w:szCs w:val="20"/>
        </w:rPr>
        <w:t xml:space="preserve"> 8.2.2承包人应将各项材料和工程设备的供货人及品种、规格、数量和供货时间等报送监理人审批。承包人应向监理人提交其负责提供的材料和工程设备的质量证明文件，并满足合同约定的质量标准。</w:t>
      </w:r>
    </w:p>
    <w:p w:rsidR="00680BD4" w:rsidRDefault="00C7416C" w:rsidP="00562ABF">
      <w:pPr>
        <w:spacing w:beforeLines="50"/>
        <w:rPr>
          <w:rFonts w:ascii="宋体" w:hAnsi="宋体" w:cs="宋体"/>
          <w:sz w:val="20"/>
          <w:szCs w:val="20"/>
        </w:rPr>
      </w:pPr>
      <w:r>
        <w:rPr>
          <w:rFonts w:ascii="宋体" w:hAnsi="宋体" w:cs="宋体" w:hint="eastAsia"/>
          <w:sz w:val="20"/>
          <w:szCs w:val="20"/>
        </w:rPr>
        <w:t>8</w:t>
      </w:r>
      <w:bookmarkStart w:id="372" w:name="_Toc292559372"/>
      <w:bookmarkStart w:id="373" w:name="_Toc297048353"/>
      <w:bookmarkStart w:id="374" w:name="_Toc296890995"/>
      <w:bookmarkStart w:id="375" w:name="_Toc296346668"/>
      <w:bookmarkStart w:id="376" w:name="_Toc304295556"/>
      <w:bookmarkStart w:id="377" w:name="_Toc280868654"/>
      <w:bookmarkStart w:id="378" w:name="_Toc292559877"/>
      <w:bookmarkStart w:id="379" w:name="_Toc296891207"/>
      <w:bookmarkStart w:id="380" w:name="_Toc312678019"/>
      <w:bookmarkStart w:id="381" w:name="_Toc297120467"/>
      <w:bookmarkStart w:id="382" w:name="_Toc297216186"/>
      <w:bookmarkStart w:id="383" w:name="_Toc296503167"/>
      <w:bookmarkStart w:id="384" w:name="_Toc296944506"/>
      <w:bookmarkStart w:id="385" w:name="_Toc300934979"/>
      <w:bookmarkStart w:id="386" w:name="_Toc297123527"/>
      <w:bookmarkStart w:id="387" w:name="_Toc296347166"/>
      <w:bookmarkStart w:id="388" w:name="_Toc303539136"/>
      <w:bookmarkStart w:id="389" w:name="_Toc312677493"/>
      <w:bookmarkStart w:id="390" w:name="_Toc280868656"/>
      <w:bookmarkStart w:id="391" w:name="_Toc267251424"/>
      <w:bookmarkStart w:id="392" w:name="_Toc280868655"/>
      <w:r>
        <w:rPr>
          <w:rFonts w:ascii="宋体" w:hAnsi="宋体" w:cs="宋体" w:hint="eastAsia"/>
          <w:sz w:val="20"/>
          <w:szCs w:val="20"/>
        </w:rPr>
        <w:t>.4材料与工程设备的保管与使用</w:t>
      </w:r>
    </w:p>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rsidR="00680BD4" w:rsidRDefault="00C7416C">
      <w:pPr>
        <w:ind w:firstLineChars="200" w:firstLine="400"/>
        <w:rPr>
          <w:rFonts w:ascii="宋体" w:hAnsi="宋体" w:cs="宋体"/>
          <w:sz w:val="20"/>
          <w:szCs w:val="20"/>
        </w:rPr>
      </w:pPr>
      <w:r>
        <w:rPr>
          <w:rFonts w:ascii="宋体" w:hAnsi="宋体" w:cs="宋体" w:hint="eastAsia"/>
          <w:sz w:val="20"/>
          <w:szCs w:val="20"/>
        </w:rPr>
        <w:t>8</w:t>
      </w:r>
      <w:bookmarkStart w:id="393" w:name="_Toc292559373"/>
      <w:bookmarkStart w:id="394" w:name="_Toc292559878"/>
      <w:bookmarkStart w:id="395" w:name="_Toc296346669"/>
      <w:bookmarkStart w:id="396" w:name="_Toc297216187"/>
      <w:bookmarkStart w:id="397" w:name="_Toc297123528"/>
      <w:bookmarkStart w:id="398" w:name="_Toc297048354"/>
      <w:bookmarkStart w:id="399" w:name="_Toc312678020"/>
      <w:bookmarkStart w:id="400" w:name="_Toc300934980"/>
      <w:bookmarkStart w:id="401" w:name="_Toc303539137"/>
      <w:bookmarkStart w:id="402" w:name="_Toc296891208"/>
      <w:bookmarkStart w:id="403" w:name="_Toc296347167"/>
      <w:bookmarkStart w:id="404" w:name="_Toc297120468"/>
      <w:bookmarkStart w:id="405" w:name="_Toc318581173"/>
      <w:bookmarkStart w:id="406" w:name="_Toc296890996"/>
      <w:bookmarkStart w:id="407" w:name="_Toc304295557"/>
      <w:bookmarkStart w:id="408" w:name="_Toc296503168"/>
      <w:bookmarkStart w:id="409" w:name="_Toc296944507"/>
      <w:bookmarkStart w:id="410" w:name="_Toc312677494"/>
      <w:r>
        <w:rPr>
          <w:rFonts w:ascii="宋体" w:hAnsi="宋体" w:cs="宋体" w:hint="eastAsia"/>
          <w:sz w:val="20"/>
          <w:szCs w:val="20"/>
        </w:rPr>
        <w:t>.4.1发包人供应的材料设备的保管费用的承担：</w:t>
      </w:r>
      <w:r>
        <w:rPr>
          <w:rFonts w:ascii="宋体" w:hAnsi="宋体" w:cs="宋体" w:hint="eastAsia"/>
          <w:sz w:val="20"/>
          <w:szCs w:val="20"/>
          <w:u w:val="single"/>
        </w:rPr>
        <w:t>承包人承担</w:t>
      </w:r>
      <w:bookmarkEnd w:id="393"/>
      <w:bookmarkEnd w:id="394"/>
      <w:r>
        <w:rPr>
          <w:rFonts w:ascii="宋体" w:hAnsi="宋体" w:cs="宋体" w:hint="eastAsia"/>
          <w:sz w:val="20"/>
          <w:szCs w:val="20"/>
        </w:rPr>
        <w:t>。</w:t>
      </w:r>
    </w:p>
    <w:p w:rsidR="00680BD4" w:rsidRDefault="00C7416C" w:rsidP="00562ABF">
      <w:pPr>
        <w:spacing w:beforeLines="50"/>
        <w:rPr>
          <w:rFonts w:ascii="宋体" w:hAnsi="宋体" w:cs="宋体"/>
          <w:sz w:val="20"/>
          <w:szCs w:val="20"/>
        </w:rPr>
      </w:pPr>
      <w:r>
        <w:rPr>
          <w:rFonts w:ascii="宋体" w:hAnsi="宋体" w:cs="宋体" w:hint="eastAsia"/>
          <w:sz w:val="20"/>
          <w:szCs w:val="20"/>
        </w:rPr>
        <w:t>8.6 样品</w:t>
      </w:r>
    </w:p>
    <w:p w:rsidR="00680BD4" w:rsidRDefault="00C7416C">
      <w:pPr>
        <w:autoSpaceDE w:val="0"/>
        <w:autoSpaceDN w:val="0"/>
        <w:adjustRightInd w:val="0"/>
        <w:ind w:firstLineChars="200" w:firstLine="400"/>
        <w:rPr>
          <w:rFonts w:ascii="宋体" w:hAnsi="宋体" w:cs="宋体"/>
          <w:sz w:val="20"/>
          <w:szCs w:val="20"/>
        </w:rPr>
      </w:pPr>
      <w:r>
        <w:rPr>
          <w:rFonts w:ascii="宋体" w:hAnsi="宋体" w:cs="宋体" w:hint="eastAsia"/>
          <w:sz w:val="20"/>
          <w:szCs w:val="20"/>
        </w:rPr>
        <w:t>8.6.1样品的报送与封存</w:t>
      </w:r>
    </w:p>
    <w:p w:rsidR="00680BD4" w:rsidRDefault="00C7416C">
      <w:pPr>
        <w:autoSpaceDE w:val="0"/>
        <w:autoSpaceDN w:val="0"/>
        <w:adjustRightInd w:val="0"/>
        <w:ind w:firstLineChars="200" w:firstLine="400"/>
        <w:rPr>
          <w:rFonts w:ascii="宋体" w:hAnsi="宋体" w:cs="宋体"/>
          <w:sz w:val="20"/>
          <w:szCs w:val="20"/>
        </w:rPr>
      </w:pPr>
      <w:r>
        <w:rPr>
          <w:rFonts w:ascii="宋体" w:hAnsi="宋体" w:cs="宋体" w:hint="eastAsia"/>
          <w:sz w:val="20"/>
          <w:szCs w:val="20"/>
        </w:rPr>
        <w:t>需要承包人报送样品的材料或工程设备，样品的种类、名称、规格、数量要求：</w:t>
      </w:r>
      <w:r>
        <w:rPr>
          <w:rFonts w:ascii="宋体" w:hAnsi="宋体" w:cs="宋体" w:hint="eastAsia"/>
          <w:sz w:val="20"/>
          <w:szCs w:val="20"/>
          <w:u w:val="single"/>
        </w:rPr>
        <w:t>按现行法律及规范规定以及监理人的要求报送，相关费用由承包人承担</w:t>
      </w:r>
      <w:r>
        <w:rPr>
          <w:rFonts w:ascii="宋体" w:hAnsi="宋体" w:cs="宋体" w:hint="eastAsia"/>
          <w:sz w:val="20"/>
          <w:szCs w:val="20"/>
        </w:rPr>
        <w:t>。</w:t>
      </w:r>
    </w:p>
    <w:p w:rsidR="00680BD4" w:rsidRDefault="00C7416C" w:rsidP="00562ABF">
      <w:pPr>
        <w:spacing w:beforeLines="50"/>
        <w:rPr>
          <w:rFonts w:ascii="宋体" w:hAnsi="宋体" w:cs="宋体"/>
          <w:sz w:val="20"/>
          <w:szCs w:val="20"/>
        </w:rPr>
      </w:pPr>
      <w:r>
        <w:rPr>
          <w:rFonts w:ascii="宋体" w:hAnsi="宋体" w:cs="宋体" w:hint="eastAsia"/>
          <w:sz w:val="20"/>
          <w:szCs w:val="20"/>
        </w:rPr>
        <w:t>8.8 施工设备和临时设施</w:t>
      </w:r>
    </w:p>
    <w:p w:rsidR="00680BD4" w:rsidRDefault="00C7416C">
      <w:pPr>
        <w:autoSpaceDE w:val="0"/>
        <w:autoSpaceDN w:val="0"/>
        <w:adjustRightInd w:val="0"/>
        <w:ind w:firstLineChars="200" w:firstLine="400"/>
        <w:rPr>
          <w:rFonts w:ascii="宋体" w:hAnsi="宋体" w:cs="宋体"/>
          <w:sz w:val="20"/>
          <w:szCs w:val="20"/>
        </w:rPr>
      </w:pPr>
      <w:r>
        <w:rPr>
          <w:rFonts w:ascii="宋体" w:hAnsi="宋体" w:cs="宋体" w:hint="eastAsia"/>
          <w:sz w:val="20"/>
          <w:szCs w:val="20"/>
        </w:rPr>
        <w:t>8.8.1 承包人提供的施工设备和临时设施</w:t>
      </w:r>
    </w:p>
    <w:p w:rsidR="00680BD4" w:rsidRDefault="00C7416C">
      <w:pPr>
        <w:autoSpaceDE w:val="0"/>
        <w:autoSpaceDN w:val="0"/>
        <w:adjustRightInd w:val="0"/>
        <w:ind w:firstLineChars="200" w:firstLine="400"/>
        <w:rPr>
          <w:rFonts w:ascii="宋体" w:hAnsi="宋体" w:cs="宋体"/>
          <w:sz w:val="20"/>
          <w:szCs w:val="20"/>
        </w:rPr>
      </w:pPr>
      <w:r>
        <w:rPr>
          <w:rFonts w:ascii="宋体" w:hAnsi="宋体" w:cs="宋体" w:hint="eastAsia"/>
          <w:sz w:val="20"/>
          <w:szCs w:val="20"/>
        </w:rPr>
        <w:t>关于修建临时设施费用承担的约定：</w:t>
      </w:r>
      <w:r>
        <w:rPr>
          <w:rFonts w:ascii="宋体" w:hAnsi="宋体" w:cs="宋体" w:hint="eastAsia"/>
          <w:sz w:val="20"/>
          <w:szCs w:val="20"/>
          <w:u w:val="single"/>
        </w:rPr>
        <w:t>承包人应自行承担修建临时设施的费用，需要临时占地的，应由承包人办理申请手续并承担相应费用</w:t>
      </w:r>
      <w:r>
        <w:rPr>
          <w:rFonts w:ascii="宋体" w:hAnsi="宋体" w:cs="宋体" w:hint="eastAsia"/>
          <w:sz w:val="20"/>
          <w:szCs w:val="20"/>
        </w:rPr>
        <w:t>。</w:t>
      </w:r>
    </w:p>
    <w:p w:rsidR="00680BD4" w:rsidRDefault="00C7416C">
      <w:pPr>
        <w:outlineLvl w:val="1"/>
        <w:rPr>
          <w:rFonts w:ascii="宋体" w:hAnsi="宋体" w:cs="宋体"/>
          <w:b/>
          <w:sz w:val="20"/>
          <w:szCs w:val="20"/>
        </w:rPr>
      </w:pPr>
      <w:bookmarkStart w:id="411" w:name="_Toc351203641"/>
      <w:bookmarkStart w:id="412" w:name="_Toc407198335"/>
      <w:bookmarkStart w:id="413" w:name="_Toc434959547"/>
      <w:bookmarkStart w:id="414" w:name="_Toc407203351"/>
      <w:bookmarkStart w:id="415" w:name="_Toc78360385"/>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r>
        <w:rPr>
          <w:rFonts w:ascii="宋体" w:hAnsi="宋体" w:cs="宋体" w:hint="eastAsia"/>
          <w:b/>
          <w:sz w:val="20"/>
          <w:szCs w:val="20"/>
        </w:rPr>
        <w:t>9</w:t>
      </w:r>
      <w:bookmarkStart w:id="416" w:name="_Toc297216192"/>
      <w:bookmarkStart w:id="417" w:name="_Toc312678021"/>
      <w:bookmarkStart w:id="418" w:name="_Toc312677495"/>
      <w:bookmarkStart w:id="419" w:name="_Toc303539139"/>
      <w:bookmarkStart w:id="420" w:name="_Toc304295559"/>
      <w:bookmarkStart w:id="421" w:name="_Toc300934982"/>
      <w:bookmarkStart w:id="422" w:name="_Toc297123533"/>
      <w:bookmarkStart w:id="423" w:name="_Toc296891001"/>
      <w:bookmarkStart w:id="424" w:name="_Toc267251427"/>
      <w:bookmarkStart w:id="425" w:name="_Toc296944512"/>
      <w:bookmarkStart w:id="426" w:name="_Toc296346674"/>
      <w:bookmarkStart w:id="427" w:name="_Toc296503173"/>
      <w:bookmarkStart w:id="428" w:name="_Toc292559883"/>
      <w:bookmarkStart w:id="429" w:name="_Toc296891213"/>
      <w:bookmarkStart w:id="430" w:name="_Toc297048359"/>
      <w:bookmarkStart w:id="431" w:name="_Toc297120473"/>
      <w:bookmarkStart w:id="432" w:name="_Toc296347172"/>
      <w:bookmarkStart w:id="433" w:name="_Toc292559378"/>
      <w:bookmarkStart w:id="434" w:name="_Toc267251428"/>
      <w:bookmarkEnd w:id="390"/>
      <w:bookmarkEnd w:id="391"/>
      <w:bookmarkEnd w:id="392"/>
      <w:r>
        <w:rPr>
          <w:rFonts w:ascii="宋体" w:hAnsi="宋体" w:cs="宋体" w:hint="eastAsia"/>
          <w:b/>
          <w:sz w:val="20"/>
          <w:szCs w:val="20"/>
        </w:rPr>
        <w:t>. 试验与检验</w:t>
      </w:r>
      <w:bookmarkEnd w:id="411"/>
      <w:bookmarkEnd w:id="412"/>
      <w:bookmarkEnd w:id="413"/>
      <w:bookmarkEnd w:id="414"/>
      <w:bookmarkEnd w:id="415"/>
    </w:p>
    <w:bookmarkEnd w:id="416"/>
    <w:bookmarkEnd w:id="417"/>
    <w:bookmarkEnd w:id="418"/>
    <w:bookmarkEnd w:id="419"/>
    <w:bookmarkEnd w:id="420"/>
    <w:bookmarkEnd w:id="421"/>
    <w:bookmarkEnd w:id="422"/>
    <w:p w:rsidR="00680BD4" w:rsidRDefault="00C7416C" w:rsidP="00562ABF">
      <w:pPr>
        <w:spacing w:beforeLines="50"/>
        <w:rPr>
          <w:rFonts w:ascii="宋体" w:hAnsi="宋体" w:cs="宋体"/>
          <w:sz w:val="20"/>
          <w:szCs w:val="20"/>
        </w:rPr>
      </w:pPr>
      <w:r>
        <w:rPr>
          <w:rFonts w:ascii="宋体" w:hAnsi="宋体" w:cs="宋体" w:hint="eastAsia"/>
          <w:sz w:val="20"/>
          <w:szCs w:val="20"/>
        </w:rPr>
        <w:t xml:space="preserve"> 9</w:t>
      </w:r>
      <w:bookmarkStart w:id="435" w:name="_Toc304295560"/>
      <w:bookmarkStart w:id="436" w:name="_Toc300934983"/>
      <w:bookmarkStart w:id="437" w:name="_Toc303539140"/>
      <w:bookmarkStart w:id="438" w:name="_Toc312677496"/>
      <w:bookmarkStart w:id="439" w:name="_Toc297216193"/>
      <w:bookmarkStart w:id="440" w:name="_Toc297123534"/>
      <w:bookmarkStart w:id="441" w:name="_Toc312678022"/>
      <w:r>
        <w:rPr>
          <w:rFonts w:ascii="宋体" w:hAnsi="宋体" w:cs="宋体" w:hint="eastAsia"/>
          <w:sz w:val="20"/>
          <w:szCs w:val="20"/>
        </w:rPr>
        <w:t>.1试验设备与试验人员</w:t>
      </w:r>
    </w:p>
    <w:bookmarkEnd w:id="435"/>
    <w:bookmarkEnd w:id="436"/>
    <w:bookmarkEnd w:id="437"/>
    <w:bookmarkEnd w:id="438"/>
    <w:bookmarkEnd w:id="439"/>
    <w:bookmarkEnd w:id="440"/>
    <w:bookmarkEnd w:id="441"/>
    <w:p w:rsidR="00680BD4" w:rsidRDefault="00C7416C">
      <w:pPr>
        <w:ind w:firstLineChars="200" w:firstLine="400"/>
        <w:rPr>
          <w:rFonts w:ascii="宋体" w:hAnsi="宋体" w:cs="宋体"/>
          <w:sz w:val="20"/>
          <w:szCs w:val="20"/>
        </w:rPr>
      </w:pPr>
      <w:r>
        <w:rPr>
          <w:rFonts w:ascii="宋体" w:hAnsi="宋体" w:cs="宋体" w:hint="eastAsia"/>
          <w:sz w:val="20"/>
          <w:szCs w:val="20"/>
        </w:rPr>
        <w:t xml:space="preserve"> 9</w:t>
      </w:r>
      <w:bookmarkStart w:id="442" w:name="_Toc304295561"/>
      <w:bookmarkStart w:id="443" w:name="_Toc300934984"/>
      <w:bookmarkStart w:id="444" w:name="_Toc297123535"/>
      <w:bookmarkStart w:id="445" w:name="_Toc303539141"/>
      <w:bookmarkStart w:id="446" w:name="_Toc312677497"/>
      <w:bookmarkStart w:id="447" w:name="_Toc312678023"/>
      <w:bookmarkStart w:id="448" w:name="_Toc297216194"/>
      <w:bookmarkStart w:id="449" w:name="_Toc318581174"/>
      <w:r>
        <w:rPr>
          <w:rFonts w:ascii="宋体" w:hAnsi="宋体" w:cs="宋体" w:hint="eastAsia"/>
          <w:sz w:val="20"/>
          <w:szCs w:val="20"/>
        </w:rPr>
        <w:t>.1.2 试验设备</w:t>
      </w:r>
    </w:p>
    <w:p w:rsidR="00680BD4" w:rsidRDefault="00C7416C">
      <w:pPr>
        <w:rPr>
          <w:rFonts w:ascii="宋体" w:hAnsi="宋体" w:cs="宋体"/>
          <w:sz w:val="20"/>
          <w:szCs w:val="20"/>
        </w:rPr>
      </w:pPr>
      <w:r>
        <w:rPr>
          <w:rFonts w:ascii="宋体" w:hAnsi="宋体" w:cs="宋体" w:hint="eastAsia"/>
          <w:sz w:val="20"/>
          <w:szCs w:val="20"/>
        </w:rPr>
        <w:t xml:space="preserve">    施工现场需要配置的试验场所：</w:t>
      </w:r>
      <w:bookmarkStart w:id="450" w:name="_Toc304295562"/>
      <w:bookmarkStart w:id="451" w:name="_Toc297216195"/>
      <w:bookmarkStart w:id="452" w:name="_Toc300934985"/>
      <w:bookmarkStart w:id="453" w:name="_Toc297123536"/>
      <w:bookmarkStart w:id="454" w:name="_Toc312678024"/>
      <w:bookmarkStart w:id="455" w:name="_Toc312677498"/>
      <w:bookmarkStart w:id="456" w:name="_Toc303539142"/>
      <w:bookmarkEnd w:id="442"/>
      <w:bookmarkEnd w:id="443"/>
      <w:bookmarkEnd w:id="444"/>
      <w:bookmarkEnd w:id="445"/>
      <w:bookmarkEnd w:id="446"/>
      <w:bookmarkEnd w:id="447"/>
      <w:bookmarkEnd w:id="448"/>
      <w:r>
        <w:rPr>
          <w:rFonts w:ascii="宋体" w:hAnsi="宋体" w:cs="宋体" w:hint="eastAsia"/>
          <w:sz w:val="20"/>
          <w:szCs w:val="20"/>
          <w:u w:val="single"/>
        </w:rPr>
        <w:t>按现行法律及规范、规程以及监理人的要求配置，满足试验需要</w:t>
      </w:r>
      <w:r>
        <w:rPr>
          <w:rFonts w:ascii="宋体" w:hAnsi="宋体" w:cs="宋体" w:hint="eastAsia"/>
          <w:sz w:val="20"/>
          <w:szCs w:val="20"/>
        </w:rPr>
        <w:t>。</w:t>
      </w:r>
    </w:p>
    <w:p w:rsidR="00680BD4" w:rsidRDefault="00C7416C">
      <w:pPr>
        <w:rPr>
          <w:rFonts w:ascii="宋体" w:hAnsi="宋体" w:cs="宋体"/>
          <w:sz w:val="20"/>
          <w:szCs w:val="20"/>
        </w:rPr>
      </w:pPr>
      <w:r>
        <w:rPr>
          <w:rFonts w:ascii="宋体" w:hAnsi="宋体" w:cs="宋体" w:hint="eastAsia"/>
          <w:sz w:val="20"/>
          <w:szCs w:val="20"/>
        </w:rPr>
        <w:t xml:space="preserve">    施工现场需要配备的试验设备：</w:t>
      </w:r>
      <w:r>
        <w:rPr>
          <w:rFonts w:ascii="宋体" w:hAnsi="宋体" w:cs="宋体" w:hint="eastAsia"/>
          <w:sz w:val="20"/>
          <w:szCs w:val="20"/>
          <w:u w:val="single"/>
        </w:rPr>
        <w:t>按现行法律及规范、规程以及监理人的要求配备，满足试验需要</w:t>
      </w:r>
      <w:r>
        <w:rPr>
          <w:rFonts w:ascii="宋体" w:hAnsi="宋体" w:cs="宋体" w:hint="eastAsia"/>
          <w:sz w:val="20"/>
          <w:szCs w:val="20"/>
        </w:rPr>
        <w:t>。</w:t>
      </w:r>
    </w:p>
    <w:p w:rsidR="00680BD4" w:rsidRDefault="00C7416C">
      <w:pPr>
        <w:rPr>
          <w:rFonts w:ascii="宋体" w:hAnsi="宋体" w:cs="宋体"/>
          <w:sz w:val="20"/>
          <w:szCs w:val="20"/>
        </w:rPr>
      </w:pPr>
      <w:r>
        <w:rPr>
          <w:rFonts w:ascii="宋体" w:hAnsi="宋体" w:cs="宋体" w:hint="eastAsia"/>
          <w:sz w:val="20"/>
          <w:szCs w:val="20"/>
        </w:rPr>
        <w:t xml:space="preserve">    施工现场需要具备的其他试验条件：</w:t>
      </w:r>
      <w:r>
        <w:rPr>
          <w:rFonts w:ascii="宋体" w:hAnsi="宋体" w:cs="宋体" w:hint="eastAsia"/>
          <w:sz w:val="20"/>
          <w:szCs w:val="20"/>
          <w:u w:val="single"/>
        </w:rPr>
        <w:t>按现行法律及规范、规程以及监理人的要求配置，满足试验需要</w:t>
      </w:r>
      <w:r>
        <w:rPr>
          <w:rFonts w:ascii="宋体" w:hAnsi="宋体" w:cs="宋体" w:hint="eastAsia"/>
          <w:sz w:val="20"/>
          <w:szCs w:val="20"/>
        </w:rPr>
        <w:t>。</w:t>
      </w:r>
    </w:p>
    <w:p w:rsidR="00680BD4" w:rsidRDefault="00C7416C" w:rsidP="00562ABF">
      <w:pPr>
        <w:spacing w:beforeLines="50"/>
        <w:rPr>
          <w:rFonts w:ascii="宋体" w:hAnsi="宋体" w:cs="宋体"/>
          <w:sz w:val="20"/>
          <w:szCs w:val="20"/>
        </w:rPr>
      </w:pPr>
      <w:r>
        <w:rPr>
          <w:rFonts w:ascii="宋体" w:hAnsi="宋体" w:cs="宋体" w:hint="eastAsia"/>
          <w:sz w:val="20"/>
          <w:szCs w:val="20"/>
        </w:rPr>
        <w:lastRenderedPageBreak/>
        <w:t>9.4 现场工艺试验</w:t>
      </w:r>
    </w:p>
    <w:p w:rsidR="00680BD4" w:rsidRDefault="00C7416C">
      <w:pPr>
        <w:ind w:firstLineChars="200" w:firstLine="400"/>
        <w:rPr>
          <w:rFonts w:ascii="宋体" w:hAnsi="宋体" w:cs="宋体"/>
          <w:sz w:val="20"/>
          <w:szCs w:val="20"/>
        </w:rPr>
      </w:pPr>
      <w:r>
        <w:rPr>
          <w:rFonts w:ascii="宋体" w:hAnsi="宋体" w:cs="宋体" w:hint="eastAsia"/>
          <w:sz w:val="20"/>
          <w:szCs w:val="20"/>
        </w:rPr>
        <w:t>现场工艺试验的有关约定：</w:t>
      </w:r>
      <w:r>
        <w:rPr>
          <w:rFonts w:ascii="宋体" w:hAnsi="宋体" w:cs="宋体" w:hint="eastAsia"/>
          <w:sz w:val="20"/>
          <w:szCs w:val="20"/>
          <w:u w:val="single"/>
        </w:rPr>
        <w:t>按照监理人指示进行现场工艺试验并承担费用</w:t>
      </w:r>
      <w:r>
        <w:rPr>
          <w:rFonts w:ascii="宋体" w:hAnsi="宋体" w:cs="宋体" w:hint="eastAsia"/>
          <w:sz w:val="20"/>
          <w:szCs w:val="20"/>
        </w:rPr>
        <w:t>。</w:t>
      </w:r>
    </w:p>
    <w:p w:rsidR="00680BD4" w:rsidRDefault="00C7416C">
      <w:pPr>
        <w:outlineLvl w:val="1"/>
        <w:rPr>
          <w:rFonts w:ascii="宋体" w:hAnsi="宋体" w:cs="宋体"/>
          <w:b/>
          <w:sz w:val="20"/>
          <w:szCs w:val="20"/>
        </w:rPr>
      </w:pPr>
      <w:bookmarkStart w:id="457" w:name="_Toc351203642"/>
      <w:bookmarkStart w:id="458" w:name="_Toc407198336"/>
      <w:bookmarkStart w:id="459" w:name="_Toc434959548"/>
      <w:bookmarkStart w:id="460" w:name="_Toc407203352"/>
      <w:bookmarkStart w:id="461" w:name="_Toc78360386"/>
      <w:bookmarkEnd w:id="449"/>
      <w:bookmarkEnd w:id="450"/>
      <w:bookmarkEnd w:id="451"/>
      <w:bookmarkEnd w:id="452"/>
      <w:bookmarkEnd w:id="453"/>
      <w:bookmarkEnd w:id="454"/>
      <w:bookmarkEnd w:id="455"/>
      <w:bookmarkEnd w:id="456"/>
      <w:r>
        <w:rPr>
          <w:rFonts w:ascii="宋体" w:hAnsi="宋体" w:cs="宋体" w:hint="eastAsia"/>
          <w:b/>
          <w:sz w:val="20"/>
          <w:szCs w:val="20"/>
        </w:rPr>
        <w:t>1</w:t>
      </w:r>
      <w:bookmarkStart w:id="462" w:name="_Toc296503193"/>
      <w:bookmarkStart w:id="463" w:name="_Toc292559398"/>
      <w:bookmarkStart w:id="464" w:name="_Toc296347192"/>
      <w:bookmarkStart w:id="465" w:name="_Toc304295566"/>
      <w:bookmarkStart w:id="466" w:name="_Toc297123540"/>
      <w:bookmarkStart w:id="467" w:name="_Toc303539146"/>
      <w:bookmarkStart w:id="468" w:name="_Toc297048379"/>
      <w:bookmarkStart w:id="469" w:name="_Toc297120493"/>
      <w:bookmarkStart w:id="470" w:name="_Toc300934989"/>
      <w:bookmarkStart w:id="471" w:name="_Toc292559903"/>
      <w:bookmarkStart w:id="472" w:name="_Toc296346694"/>
      <w:bookmarkStart w:id="473" w:name="_Toc296891233"/>
      <w:bookmarkStart w:id="474" w:name="_Toc296891021"/>
      <w:bookmarkStart w:id="475" w:name="_Toc297216199"/>
      <w:bookmarkStart w:id="476" w:name="_Toc296944532"/>
      <w:bookmarkStart w:id="477" w:name="_Toc312677499"/>
      <w:bookmarkStart w:id="478" w:name="_Toc312678025"/>
      <w:bookmarkEnd w:id="423"/>
      <w:bookmarkEnd w:id="424"/>
      <w:bookmarkEnd w:id="425"/>
      <w:bookmarkEnd w:id="426"/>
      <w:bookmarkEnd w:id="427"/>
      <w:bookmarkEnd w:id="428"/>
      <w:bookmarkEnd w:id="429"/>
      <w:bookmarkEnd w:id="430"/>
      <w:bookmarkEnd w:id="431"/>
      <w:bookmarkEnd w:id="432"/>
      <w:bookmarkEnd w:id="433"/>
      <w:bookmarkEnd w:id="434"/>
      <w:r>
        <w:rPr>
          <w:rFonts w:ascii="宋体" w:hAnsi="宋体" w:cs="宋体" w:hint="eastAsia"/>
          <w:b/>
          <w:sz w:val="20"/>
          <w:szCs w:val="20"/>
        </w:rPr>
        <w:t>0. 变更</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rsidR="00680BD4" w:rsidRDefault="00C7416C">
      <w:pPr>
        <w:rPr>
          <w:rFonts w:ascii="宋体" w:eastAsia="Calibri" w:hAnsi="Calibri"/>
          <w:sz w:val="20"/>
          <w:szCs w:val="20"/>
          <w:lang w:val="ru-RU"/>
        </w:rPr>
      </w:pPr>
      <w:bookmarkStart w:id="479" w:name="_Toc312678026"/>
      <w:bookmarkStart w:id="480" w:name="_Toc292559399"/>
      <w:bookmarkStart w:id="481" w:name="_Toc296944533"/>
      <w:bookmarkStart w:id="482" w:name="_Toc296503194"/>
      <w:bookmarkStart w:id="483" w:name="_Toc312677500"/>
      <w:bookmarkStart w:id="484" w:name="_Toc303539147"/>
      <w:bookmarkStart w:id="485" w:name="_Toc296891234"/>
      <w:bookmarkStart w:id="486" w:name="_Toc297048380"/>
      <w:bookmarkStart w:id="487" w:name="_Toc296346695"/>
      <w:bookmarkStart w:id="488" w:name="_Toc304295567"/>
      <w:bookmarkStart w:id="489" w:name="_Toc296347193"/>
      <w:bookmarkStart w:id="490" w:name="_Toc296891022"/>
      <w:bookmarkStart w:id="491" w:name="_Toc297216200"/>
      <w:bookmarkStart w:id="492" w:name="_Toc300934990"/>
      <w:bookmarkStart w:id="493" w:name="_Toc297123541"/>
      <w:bookmarkStart w:id="494" w:name="_Toc297120494"/>
      <w:bookmarkStart w:id="495" w:name="_Toc292559904"/>
      <w:bookmarkEnd w:id="477"/>
      <w:bookmarkEnd w:id="478"/>
      <w:r>
        <w:rPr>
          <w:rFonts w:ascii="宋体" w:eastAsia="Calibri" w:hAnsi="Calibri"/>
          <w:spacing w:val="13"/>
          <w:sz w:val="20"/>
          <w:szCs w:val="20"/>
          <w:lang w:val="ru-RU"/>
        </w:rPr>
        <w:t>10.1</w:t>
      </w:r>
      <w:r>
        <w:rPr>
          <w:rFonts w:ascii="宋体" w:hAnsi="宋体" w:cs="宋体" w:hint="eastAsia"/>
          <w:sz w:val="20"/>
          <w:szCs w:val="20"/>
          <w:lang w:val="ru-RU"/>
        </w:rPr>
        <w:t>变更的范围</w:t>
      </w:r>
    </w:p>
    <w:p w:rsidR="00680BD4" w:rsidRDefault="00C7416C">
      <w:pPr>
        <w:ind w:firstLineChars="200" w:firstLine="396"/>
        <w:rPr>
          <w:rFonts w:ascii="宋体" w:eastAsia="Calibri" w:hAnsi="Calibri"/>
          <w:sz w:val="20"/>
          <w:szCs w:val="20"/>
          <w:u w:val="single"/>
          <w:lang w:val="ru-RU"/>
        </w:rPr>
      </w:pPr>
      <w:r>
        <w:rPr>
          <w:rFonts w:ascii="宋体" w:hAnsi="宋体" w:cs="宋体" w:hint="eastAsia"/>
          <w:spacing w:val="-1"/>
          <w:sz w:val="20"/>
          <w:szCs w:val="20"/>
          <w:lang w:val="ru-RU"/>
        </w:rPr>
        <w:t>关于变更的范围的约定：</w:t>
      </w:r>
      <w:r>
        <w:rPr>
          <w:rFonts w:ascii="宋体" w:hAnsi="宋体" w:cs="宋体" w:hint="eastAsia"/>
          <w:spacing w:val="-1"/>
          <w:sz w:val="20"/>
          <w:szCs w:val="20"/>
          <w:u w:val="single"/>
          <w:lang w:val="ru-RU"/>
        </w:rPr>
        <w:t>除通用条款约定外，如果发包人发出的工程变更指令是因承</w:t>
      </w:r>
      <w:r>
        <w:rPr>
          <w:rFonts w:ascii="宋体" w:hAnsi="宋体" w:cs="宋体" w:hint="eastAsia"/>
          <w:spacing w:val="-3"/>
          <w:sz w:val="20"/>
          <w:szCs w:val="20"/>
          <w:u w:val="single"/>
          <w:lang w:val="ru-RU"/>
        </w:rPr>
        <w:t>包人过错、承包人违反合同或承包人造成的，则这种违约引起的任何额外费用应由承包人承</w:t>
      </w:r>
      <w:r>
        <w:rPr>
          <w:rFonts w:ascii="宋体" w:hAnsi="宋体" w:cs="宋体" w:hint="eastAsia"/>
          <w:sz w:val="20"/>
          <w:szCs w:val="20"/>
          <w:u w:val="single"/>
          <w:lang w:val="ru-RU"/>
        </w:rPr>
        <w:t>担。</w:t>
      </w:r>
    </w:p>
    <w:p w:rsidR="00680BD4" w:rsidRDefault="00C7416C">
      <w:pPr>
        <w:rPr>
          <w:rFonts w:ascii="宋体" w:eastAsia="Calibri" w:hAnsi="Calibri"/>
          <w:sz w:val="20"/>
          <w:szCs w:val="20"/>
          <w:lang w:val="ru-RU"/>
        </w:rPr>
      </w:pPr>
      <w:r>
        <w:rPr>
          <w:rFonts w:ascii="宋体" w:eastAsia="Calibri" w:hAnsi="Calibri" w:hint="eastAsia"/>
          <w:sz w:val="20"/>
          <w:szCs w:val="20"/>
          <w:lang w:val="ru-RU"/>
        </w:rPr>
        <w:t>10.2</w:t>
      </w:r>
      <w:r>
        <w:rPr>
          <w:rFonts w:ascii="宋体" w:hAnsi="宋体" w:cs="宋体" w:hint="eastAsia"/>
          <w:sz w:val="20"/>
          <w:szCs w:val="20"/>
          <w:lang w:val="ru-RU"/>
        </w:rPr>
        <w:t>变更权</w:t>
      </w:r>
    </w:p>
    <w:p w:rsidR="00680BD4" w:rsidRDefault="00C7416C">
      <w:pPr>
        <w:ind w:firstLineChars="200" w:firstLine="400"/>
        <w:rPr>
          <w:rFonts w:ascii="宋体" w:eastAsia="Calibri" w:hAnsi="Calibri"/>
          <w:sz w:val="20"/>
          <w:szCs w:val="20"/>
          <w:u w:val="single"/>
          <w:lang w:val="ru-RU"/>
        </w:rPr>
      </w:pPr>
      <w:r>
        <w:rPr>
          <w:rFonts w:ascii="宋体" w:hAnsi="宋体" w:cs="宋体" w:hint="eastAsia"/>
          <w:sz w:val="20"/>
          <w:szCs w:val="20"/>
          <w:u w:val="single"/>
          <w:lang w:val="ru-RU"/>
        </w:rPr>
        <w:t>没有发包人的书面审核的指令，承包人不能进行任何工程变更，但如果工程量的增减是由于实际工程量超过或少于工程量清单中估算的数量，则不需要变更指令，但承包人应在清标时提出。</w:t>
      </w:r>
    </w:p>
    <w:p w:rsidR="00680BD4" w:rsidRDefault="00C7416C" w:rsidP="00562ABF">
      <w:pPr>
        <w:spacing w:beforeLines="50"/>
        <w:rPr>
          <w:rFonts w:ascii="宋体" w:hAnsi="宋体" w:cs="宋体"/>
          <w:sz w:val="20"/>
          <w:szCs w:val="20"/>
        </w:rPr>
      </w:pPr>
      <w:r>
        <w:rPr>
          <w:rFonts w:ascii="宋体" w:hAnsi="宋体" w:cs="宋体" w:hint="eastAsia"/>
          <w:sz w:val="20"/>
          <w:szCs w:val="20"/>
        </w:rPr>
        <w:t>10.3 变更程序</w:t>
      </w:r>
    </w:p>
    <w:p w:rsidR="00680BD4" w:rsidRDefault="00C7416C">
      <w:pPr>
        <w:ind w:left="420"/>
        <w:rPr>
          <w:rFonts w:ascii="宋体" w:eastAsia="Calibri" w:hAnsi="Calibri"/>
          <w:sz w:val="20"/>
          <w:szCs w:val="20"/>
          <w:lang w:val="ru-RU"/>
        </w:rPr>
      </w:pPr>
      <w:r>
        <w:rPr>
          <w:rFonts w:ascii="宋体" w:eastAsia="Calibri" w:hAnsi="Calibri"/>
          <w:sz w:val="20"/>
          <w:szCs w:val="20"/>
          <w:lang w:val="ru-RU"/>
        </w:rPr>
        <w:t>10.3.4</w:t>
      </w:r>
      <w:r>
        <w:rPr>
          <w:rFonts w:ascii="宋体" w:hAnsi="宋体" w:cs="宋体" w:hint="eastAsia"/>
          <w:spacing w:val="-1"/>
          <w:sz w:val="20"/>
          <w:szCs w:val="20"/>
          <w:lang w:val="ru-RU"/>
        </w:rPr>
        <w:t>其他约定</w:t>
      </w:r>
    </w:p>
    <w:p w:rsidR="00680BD4" w:rsidRDefault="00C7416C">
      <w:pPr>
        <w:ind w:firstLineChars="200" w:firstLine="400"/>
        <w:rPr>
          <w:rFonts w:ascii="宋体" w:eastAsia="Calibri" w:hAnsi="Calibri"/>
          <w:sz w:val="20"/>
          <w:szCs w:val="20"/>
          <w:lang w:val="ru-RU"/>
        </w:rPr>
      </w:pPr>
      <w:r>
        <w:rPr>
          <w:rFonts w:ascii="宋体" w:eastAsia="Calibri" w:hAnsi="Calibri"/>
          <w:sz w:val="20"/>
          <w:szCs w:val="20"/>
          <w:lang w:val="ru-RU"/>
        </w:rPr>
        <w:t>10.3.4.1</w:t>
      </w:r>
      <w:r>
        <w:rPr>
          <w:rFonts w:ascii="宋体" w:hAnsi="宋体" w:cs="宋体" w:hint="eastAsia"/>
          <w:spacing w:val="-4"/>
          <w:sz w:val="20"/>
          <w:szCs w:val="20"/>
          <w:lang w:val="ru-RU"/>
        </w:rPr>
        <w:t>变更管理的程序严格执行锦江区相关规定</w:t>
      </w:r>
      <w:r>
        <w:rPr>
          <w:rFonts w:ascii="宋体" w:hAnsi="宋体" w:cs="宋体" w:hint="eastAsia"/>
          <w:spacing w:val="-7"/>
          <w:sz w:val="20"/>
          <w:szCs w:val="20"/>
          <w:lang w:val="ru-RU"/>
        </w:rPr>
        <w:t>及其他相关文件的规定。</w:t>
      </w:r>
    </w:p>
    <w:p w:rsidR="00680BD4" w:rsidRDefault="00C7416C">
      <w:pPr>
        <w:ind w:firstLineChars="200" w:firstLine="400"/>
        <w:rPr>
          <w:rFonts w:ascii="宋体" w:eastAsia="Calibri" w:hAnsi="Calibri"/>
          <w:sz w:val="20"/>
          <w:szCs w:val="20"/>
          <w:lang w:val="ru-RU"/>
        </w:rPr>
      </w:pPr>
      <w:r>
        <w:rPr>
          <w:rFonts w:ascii="宋体" w:eastAsia="Calibri" w:hAnsi="Calibri"/>
          <w:sz w:val="20"/>
          <w:szCs w:val="20"/>
          <w:lang w:val="ru-RU"/>
        </w:rPr>
        <w:t>10.3.4.2</w:t>
      </w:r>
      <w:r>
        <w:rPr>
          <w:rFonts w:ascii="宋体" w:hAnsi="宋体" w:cs="宋体" w:hint="eastAsia"/>
          <w:spacing w:val="-8"/>
          <w:sz w:val="20"/>
          <w:szCs w:val="20"/>
          <w:lang w:val="ru-RU"/>
        </w:rPr>
        <w:t>在收到发包人（或监理人）发出的变更指令并取得有关设计变更文件后</w:t>
      </w:r>
      <w:r>
        <w:rPr>
          <w:rFonts w:ascii="宋体" w:eastAsia="Calibri" w:hAnsi="Calibri"/>
          <w:spacing w:val="-2"/>
          <w:sz w:val="20"/>
          <w:szCs w:val="20"/>
          <w:lang w:val="ru-RU"/>
        </w:rPr>
        <w:t>5</w:t>
      </w:r>
      <w:r>
        <w:rPr>
          <w:rFonts w:ascii="宋体" w:hAnsi="宋体" w:cs="宋体" w:hint="eastAsia"/>
          <w:sz w:val="20"/>
          <w:szCs w:val="20"/>
          <w:lang w:val="ru-RU"/>
        </w:rPr>
        <w:t>日内，</w:t>
      </w:r>
      <w:r>
        <w:rPr>
          <w:rFonts w:ascii="宋体" w:hAnsi="宋体" w:cs="宋体" w:hint="eastAsia"/>
          <w:spacing w:val="-3"/>
          <w:sz w:val="20"/>
          <w:szCs w:val="20"/>
          <w:lang w:val="ru-RU"/>
        </w:rPr>
        <w:t>承包人须报变更资料（变更申请表及相关造价、影像资料）至发包人及监理人、工程造价咨</w:t>
      </w:r>
      <w:r>
        <w:rPr>
          <w:rFonts w:ascii="宋体" w:hAnsi="宋体" w:cs="宋体" w:hint="eastAsia"/>
          <w:spacing w:val="-6"/>
          <w:sz w:val="20"/>
          <w:szCs w:val="20"/>
          <w:lang w:val="ru-RU"/>
        </w:rPr>
        <w:t>询单位审批，否则视为该工程变更或签证不会发生额外费用，且承包人应无条件实施该变更。</w:t>
      </w:r>
    </w:p>
    <w:p w:rsidR="00680BD4" w:rsidRDefault="00C7416C">
      <w:pPr>
        <w:ind w:firstLineChars="200" w:firstLine="400"/>
        <w:rPr>
          <w:rFonts w:ascii="宋体" w:eastAsia="Calibri" w:hAnsi="Calibri"/>
          <w:sz w:val="20"/>
          <w:szCs w:val="20"/>
          <w:lang w:val="ru-RU"/>
        </w:rPr>
      </w:pPr>
      <w:r>
        <w:rPr>
          <w:rFonts w:ascii="宋体" w:eastAsia="Calibri" w:hAnsi="Calibri"/>
          <w:sz w:val="20"/>
          <w:szCs w:val="20"/>
          <w:lang w:val="ru-RU"/>
        </w:rPr>
        <w:t>10.3.4.3</w:t>
      </w:r>
      <w:r>
        <w:rPr>
          <w:rFonts w:ascii="宋体" w:hAnsi="宋体" w:cs="宋体" w:hint="eastAsia"/>
          <w:spacing w:val="-4"/>
          <w:sz w:val="20"/>
          <w:szCs w:val="20"/>
          <w:lang w:val="ru-RU"/>
        </w:rPr>
        <w:t>由发包人书面提交工程变更申报表，送区评审中心。变更申请表包括以下主要</w:t>
      </w:r>
      <w:r>
        <w:rPr>
          <w:rFonts w:ascii="宋体" w:hAnsi="宋体" w:cs="宋体" w:hint="eastAsia"/>
          <w:spacing w:val="-3"/>
          <w:sz w:val="20"/>
          <w:szCs w:val="20"/>
          <w:lang w:val="ru-RU"/>
        </w:rPr>
        <w:t>内容：变更的原因或依据、变更的内容及范围、变更引起的工程量及签约合同价的增减、变更对工期等相关工作的影响、必要的附图、材料认质认价表、工程变更费用估算表及计算资料等。涉及设计变更的，应当由建设、设计、施工、监理单位协商，经确认后由设计单位发</w:t>
      </w:r>
      <w:r>
        <w:rPr>
          <w:rFonts w:ascii="宋体" w:hAnsi="宋体" w:cs="宋体" w:hint="eastAsia"/>
          <w:spacing w:val="-1"/>
          <w:sz w:val="20"/>
          <w:szCs w:val="20"/>
          <w:lang w:val="ru-RU"/>
        </w:rPr>
        <w:t>出完整的设计变更通知单，并办理签发手续，再由发包人报原设计审查部门批准。</w:t>
      </w:r>
    </w:p>
    <w:p w:rsidR="00680BD4" w:rsidRDefault="00C7416C">
      <w:pPr>
        <w:ind w:firstLineChars="200" w:firstLine="428"/>
        <w:rPr>
          <w:rFonts w:ascii="宋体" w:eastAsia="Calibri" w:hAnsi="Calibri"/>
          <w:sz w:val="20"/>
          <w:szCs w:val="20"/>
          <w:lang w:val="ru-RU"/>
        </w:rPr>
      </w:pPr>
      <w:r>
        <w:rPr>
          <w:rFonts w:ascii="宋体" w:eastAsia="Calibri" w:hAnsi="Calibri"/>
          <w:spacing w:val="7"/>
          <w:sz w:val="20"/>
          <w:szCs w:val="20"/>
          <w:lang w:val="ru-RU"/>
        </w:rPr>
        <w:t>10.3.4.4</w:t>
      </w:r>
      <w:r>
        <w:rPr>
          <w:rFonts w:ascii="宋体" w:hAnsi="宋体" w:cs="宋体" w:hint="eastAsia"/>
          <w:spacing w:val="-1"/>
          <w:sz w:val="20"/>
          <w:szCs w:val="20"/>
          <w:lang w:val="ru-RU"/>
        </w:rPr>
        <w:t>变更增加工程费累计在暂列金范围之内的，单项变更金额30万元（不含）以下的，由项目业主在自变更发生之日起30日内报区评审中心备案；单项变更金额30万元（含）以上的，由行业主管部门对业主提交的变更申请和工程变更技术措施进行审查后，组织区发改局、区审计局进行现场踏勘确认，并牵头召开三方会审会，对同意的项目变更方案进行会审签字盖章印发，项目业主在三方会审同意变更之日起30日内报区评审中心备案。</w:t>
      </w:r>
    </w:p>
    <w:p w:rsidR="00680BD4" w:rsidRDefault="00C7416C">
      <w:pPr>
        <w:ind w:firstLineChars="200" w:firstLine="424"/>
        <w:rPr>
          <w:rFonts w:ascii="宋体" w:eastAsia="Calibri" w:hAnsi="Calibri"/>
          <w:sz w:val="20"/>
          <w:szCs w:val="20"/>
          <w:lang w:val="ru-RU"/>
        </w:rPr>
      </w:pPr>
      <w:r>
        <w:rPr>
          <w:rFonts w:ascii="宋体" w:eastAsia="Calibri" w:hAnsi="Calibri"/>
          <w:spacing w:val="6"/>
          <w:sz w:val="20"/>
          <w:szCs w:val="20"/>
          <w:lang w:val="ru-RU"/>
        </w:rPr>
        <w:t>10.3.4.5</w:t>
      </w:r>
      <w:r>
        <w:rPr>
          <w:rFonts w:ascii="宋体" w:hAnsi="宋体" w:cs="宋体" w:hint="eastAsia"/>
          <w:spacing w:val="-3"/>
          <w:sz w:val="20"/>
          <w:szCs w:val="20"/>
          <w:lang w:val="ru-RU"/>
        </w:rPr>
        <w:t>变更增加工程费累计超出暂列金的或工程费超出中标价的，承包人应无条件</w:t>
      </w:r>
      <w:r>
        <w:rPr>
          <w:rFonts w:ascii="宋体" w:hAnsi="宋体" w:cs="宋体" w:hint="eastAsia"/>
          <w:spacing w:val="-2"/>
          <w:sz w:val="20"/>
          <w:szCs w:val="20"/>
          <w:lang w:val="ru-RU"/>
        </w:rPr>
        <w:t>梳理前期所有变更情况并形成自查报告报发包人、工程造价咨询单位，再由发包人报区发改局、区审计局和相关行业主管部门进行三方会审同意后</w:t>
      </w:r>
      <w:r>
        <w:rPr>
          <w:rFonts w:ascii="宋体" w:eastAsia="Calibri" w:hAnsi="Calibri"/>
          <w:spacing w:val="53"/>
          <w:sz w:val="20"/>
          <w:szCs w:val="20"/>
          <w:lang w:val="ru-RU"/>
        </w:rPr>
        <w:t>7</w:t>
      </w:r>
      <w:r>
        <w:rPr>
          <w:rFonts w:ascii="宋体" w:hAnsi="宋体" w:cs="宋体" w:hint="eastAsia"/>
          <w:spacing w:val="-2"/>
          <w:sz w:val="20"/>
          <w:szCs w:val="20"/>
          <w:lang w:val="ru-RU"/>
        </w:rPr>
        <w:t>日内，由发包人将变更资料报</w:t>
      </w:r>
      <w:r>
        <w:rPr>
          <w:rFonts w:ascii="宋体" w:hAnsi="宋体" w:cs="宋体" w:hint="eastAsia"/>
          <w:spacing w:val="-1"/>
          <w:sz w:val="20"/>
          <w:szCs w:val="20"/>
          <w:lang w:val="ru-RU"/>
        </w:rPr>
        <w:t>区评审中心进行变更造价评审。</w:t>
      </w:r>
    </w:p>
    <w:p w:rsidR="00680BD4" w:rsidRDefault="00C7416C">
      <w:pPr>
        <w:ind w:firstLineChars="200" w:firstLine="400"/>
        <w:rPr>
          <w:rFonts w:ascii="宋体" w:eastAsia="Calibri" w:hAnsi="Calibri"/>
          <w:sz w:val="20"/>
          <w:szCs w:val="20"/>
          <w:lang w:val="ru-RU"/>
        </w:rPr>
      </w:pPr>
      <w:r>
        <w:rPr>
          <w:rFonts w:ascii="宋体" w:eastAsia="Calibri" w:hAnsi="Calibri"/>
          <w:sz w:val="20"/>
          <w:szCs w:val="20"/>
          <w:lang w:val="ru-RU"/>
        </w:rPr>
        <w:t>10.3.4.6</w:t>
      </w:r>
      <w:r>
        <w:rPr>
          <w:rFonts w:ascii="宋体" w:hAnsi="宋体" w:cs="宋体" w:hint="eastAsia"/>
          <w:spacing w:val="-2"/>
          <w:sz w:val="20"/>
          <w:szCs w:val="20"/>
          <w:lang w:val="ru-RU"/>
        </w:rPr>
        <w:t>隐蔽工程出现变更时，在变更工程实施以前，承包人应通知发包人，由发包</w:t>
      </w:r>
      <w:r>
        <w:rPr>
          <w:rFonts w:ascii="宋体" w:hAnsi="宋体" w:cs="宋体" w:hint="eastAsia"/>
          <w:spacing w:val="-4"/>
          <w:sz w:val="20"/>
          <w:szCs w:val="20"/>
          <w:lang w:val="ru-RU"/>
        </w:rPr>
        <w:t>人组织区行业行政主管部门、区审计局和区发改三方会审，并严格按照会审意见组织实施。</w:t>
      </w:r>
      <w:r>
        <w:rPr>
          <w:rFonts w:ascii="宋体" w:hAnsi="宋体" w:cs="宋体" w:hint="eastAsia"/>
          <w:spacing w:val="-2"/>
          <w:sz w:val="20"/>
          <w:szCs w:val="20"/>
          <w:lang w:val="ru-RU"/>
        </w:rPr>
        <w:t>若承包人未向发包人报告自行隐蔽，造成无法进行计量或审计的，相关部门有权要求对已隐蔽的工程进行检查和剥露，承包人须在检查后重新隐蔽或修复后隐蔽。检查时返工所发生的费用如检查费用、返工费用、材料费用等全部由承包人负担，承包人还应承担工期延</w:t>
      </w:r>
      <w:r>
        <w:rPr>
          <w:rFonts w:ascii="宋体" w:hAnsi="宋体" w:cs="宋体" w:hint="eastAsia"/>
          <w:spacing w:val="-1"/>
          <w:sz w:val="20"/>
          <w:szCs w:val="20"/>
          <w:lang w:val="ru-RU"/>
        </w:rPr>
        <w:t>误的违约责任。</w:t>
      </w:r>
    </w:p>
    <w:p w:rsidR="00680BD4" w:rsidRDefault="00C7416C">
      <w:pPr>
        <w:ind w:firstLineChars="200" w:firstLine="424"/>
        <w:rPr>
          <w:rFonts w:ascii="宋体" w:eastAsia="Calibri" w:hAnsi="Calibri"/>
          <w:sz w:val="20"/>
          <w:szCs w:val="20"/>
          <w:lang w:val="ru-RU"/>
        </w:rPr>
      </w:pPr>
      <w:r>
        <w:rPr>
          <w:rFonts w:ascii="宋体" w:eastAsia="Calibri" w:hAnsi="Calibri"/>
          <w:spacing w:val="6"/>
          <w:sz w:val="20"/>
          <w:szCs w:val="20"/>
          <w:lang w:val="ru-RU"/>
        </w:rPr>
        <w:t>10.3.4.7</w:t>
      </w:r>
      <w:r>
        <w:rPr>
          <w:rFonts w:ascii="宋体" w:hAnsi="宋体" w:cs="宋体" w:hint="eastAsia"/>
          <w:spacing w:val="-3"/>
          <w:sz w:val="20"/>
          <w:szCs w:val="20"/>
          <w:lang w:val="ru-RU"/>
        </w:rPr>
        <w:t>没有通过区评审中心备案或评审的变更或签证，相关费用将不纳入最终结算，</w:t>
      </w:r>
      <w:r>
        <w:rPr>
          <w:rFonts w:ascii="宋体" w:hAnsi="宋体" w:cs="宋体" w:hint="eastAsia"/>
          <w:spacing w:val="-2"/>
          <w:sz w:val="20"/>
          <w:szCs w:val="20"/>
          <w:lang w:val="ru-RU"/>
        </w:rPr>
        <w:t>发包人也不再向承包人支付；已通过区评审中心备案或评审的变更或签证，计入项目总投</w:t>
      </w:r>
      <w:r>
        <w:rPr>
          <w:rFonts w:ascii="宋体" w:hAnsi="宋体" w:cs="宋体" w:hint="eastAsia"/>
          <w:spacing w:val="-1"/>
          <w:sz w:val="20"/>
          <w:szCs w:val="20"/>
          <w:lang w:val="ru-RU"/>
        </w:rPr>
        <w:t>资，最终金额以锦江区审计局审计金额为准。</w:t>
      </w:r>
    </w:p>
    <w:p w:rsidR="00680BD4" w:rsidRDefault="00C7416C">
      <w:pPr>
        <w:ind w:firstLineChars="200" w:firstLine="424"/>
        <w:rPr>
          <w:rFonts w:ascii="宋体" w:eastAsia="Calibri" w:hAnsi="Calibri"/>
          <w:sz w:val="20"/>
          <w:szCs w:val="20"/>
          <w:lang w:val="ru-RU"/>
        </w:rPr>
      </w:pPr>
      <w:r>
        <w:rPr>
          <w:rFonts w:ascii="宋体" w:eastAsia="Calibri" w:hAnsi="Calibri"/>
          <w:spacing w:val="6"/>
          <w:sz w:val="20"/>
          <w:szCs w:val="20"/>
          <w:lang w:val="ru-RU"/>
        </w:rPr>
        <w:t>10.3.4.8</w:t>
      </w:r>
      <w:r>
        <w:rPr>
          <w:rFonts w:ascii="宋体" w:hAnsi="宋体" w:cs="宋体" w:hint="eastAsia"/>
          <w:spacing w:val="-3"/>
          <w:sz w:val="20"/>
          <w:szCs w:val="20"/>
          <w:lang w:val="ru-RU"/>
        </w:rPr>
        <w:t>所有根据锦江区相关</w:t>
      </w:r>
      <w:r>
        <w:rPr>
          <w:rFonts w:ascii="宋体" w:hAnsi="宋体" w:cs="宋体" w:hint="eastAsia"/>
          <w:spacing w:val="-2"/>
          <w:sz w:val="20"/>
          <w:szCs w:val="20"/>
          <w:lang w:val="ru-RU"/>
        </w:rPr>
        <w:t>文件要求报经区评审中心备案或评审后的变更，承包人应无条件实施施工，承包人不得以评审价格过低或其他任何理由拒绝实施，否则视为承包人违约，承包人应向发包人支付违约金，且发包人有权委托第三方单位完成该</w:t>
      </w:r>
      <w:r>
        <w:rPr>
          <w:noProof/>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2700" cy="12700"/>
            <wp:effectExtent l="0" t="0" r="0" b="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4"/>
                    <a:stretch>
                      <a:fillRect/>
                    </a:stretch>
                  </pic:blipFill>
                  <pic:spPr>
                    <a:xfrm>
                      <a:off x="0" y="0"/>
                      <a:ext cx="12700" cy="12700"/>
                    </a:xfrm>
                    <a:prstGeom prst="rect">
                      <a:avLst/>
                    </a:prstGeom>
                    <a:noFill/>
                    <a:ln>
                      <a:noFill/>
                    </a:ln>
                  </pic:spPr>
                </pic:pic>
              </a:graphicData>
            </a:graphic>
          </wp:anchor>
        </w:drawing>
      </w:r>
      <w:r>
        <w:rPr>
          <w:rFonts w:ascii="宋体" w:hAnsi="宋体" w:cs="宋体" w:hint="eastAsia"/>
          <w:spacing w:val="-9"/>
          <w:sz w:val="20"/>
          <w:szCs w:val="20"/>
          <w:lang w:val="ru-RU"/>
        </w:rPr>
        <w:t>工程变更内容的施工，承包人应无条件配合。其中：若该项变更审定金额小于人民币</w:t>
      </w:r>
      <w:r>
        <w:rPr>
          <w:rFonts w:ascii="宋体" w:eastAsia="Calibri" w:hAnsi="Calibri"/>
          <w:spacing w:val="-1"/>
          <w:sz w:val="20"/>
          <w:szCs w:val="20"/>
          <w:lang w:val="ru-RU"/>
        </w:rPr>
        <w:t>100000</w:t>
      </w:r>
      <w:r>
        <w:rPr>
          <w:rFonts w:ascii="宋体" w:hAnsi="宋体" w:cs="宋体" w:hint="eastAsia"/>
          <w:spacing w:val="-2"/>
          <w:sz w:val="20"/>
          <w:szCs w:val="20"/>
          <w:lang w:val="ru-RU"/>
        </w:rPr>
        <w:t>元时，违约金按</w:t>
      </w:r>
      <w:r>
        <w:rPr>
          <w:rFonts w:ascii="宋体" w:eastAsia="Calibri" w:hAnsi="Calibri"/>
          <w:spacing w:val="8"/>
          <w:sz w:val="20"/>
          <w:szCs w:val="20"/>
          <w:lang w:val="ru-RU"/>
        </w:rPr>
        <w:t>100000</w:t>
      </w:r>
      <w:r>
        <w:rPr>
          <w:rFonts w:ascii="宋体" w:hAnsi="宋体" w:cs="宋体" w:hint="eastAsia"/>
          <w:spacing w:val="-2"/>
          <w:sz w:val="20"/>
          <w:szCs w:val="20"/>
          <w:lang w:val="ru-RU"/>
        </w:rPr>
        <w:t>元计；若该项变更审定金额大于或者等于人民币</w:t>
      </w:r>
      <w:r>
        <w:rPr>
          <w:rFonts w:ascii="宋体" w:eastAsia="Calibri" w:hAnsi="Calibri"/>
          <w:spacing w:val="8"/>
          <w:sz w:val="20"/>
          <w:szCs w:val="20"/>
          <w:lang w:val="ru-RU"/>
        </w:rPr>
        <w:t>100000</w:t>
      </w:r>
      <w:r>
        <w:rPr>
          <w:rFonts w:ascii="宋体" w:hAnsi="宋体" w:cs="宋体" w:hint="eastAsia"/>
          <w:spacing w:val="-3"/>
          <w:sz w:val="20"/>
          <w:szCs w:val="20"/>
          <w:lang w:val="ru-RU"/>
        </w:rPr>
        <w:t>元时，违</w:t>
      </w:r>
      <w:r>
        <w:rPr>
          <w:rFonts w:ascii="宋体" w:hAnsi="宋体" w:cs="宋体" w:hint="eastAsia"/>
          <w:spacing w:val="-1"/>
          <w:sz w:val="20"/>
          <w:szCs w:val="20"/>
          <w:lang w:val="ru-RU"/>
        </w:rPr>
        <w:t>约金按审定金额计。</w:t>
      </w:r>
    </w:p>
    <w:p w:rsidR="00680BD4" w:rsidRDefault="00C7416C">
      <w:pPr>
        <w:ind w:firstLineChars="200" w:firstLine="424"/>
        <w:rPr>
          <w:rFonts w:ascii="宋体" w:eastAsia="Calibri" w:hAnsi="Calibri"/>
          <w:sz w:val="20"/>
          <w:szCs w:val="20"/>
          <w:lang w:val="ru-RU"/>
        </w:rPr>
      </w:pPr>
      <w:r>
        <w:rPr>
          <w:rFonts w:ascii="宋体" w:eastAsia="Calibri" w:hAnsi="Calibri"/>
          <w:spacing w:val="6"/>
          <w:sz w:val="20"/>
          <w:szCs w:val="20"/>
          <w:lang w:val="ru-RU"/>
        </w:rPr>
        <w:t>10.3.4.9</w:t>
      </w:r>
      <w:r>
        <w:rPr>
          <w:rFonts w:ascii="宋体" w:hAnsi="宋体" w:cs="宋体" w:hint="eastAsia"/>
          <w:spacing w:val="-5"/>
          <w:sz w:val="20"/>
          <w:szCs w:val="20"/>
          <w:lang w:val="ru-RU"/>
        </w:rPr>
        <w:t>对已完成的工程进行变更，承包人应在施工前</w:t>
      </w:r>
      <w:r>
        <w:rPr>
          <w:rFonts w:ascii="宋体" w:eastAsia="Calibri" w:hAnsi="Calibri"/>
          <w:spacing w:val="53"/>
          <w:sz w:val="20"/>
          <w:szCs w:val="20"/>
          <w:lang w:val="ru-RU"/>
        </w:rPr>
        <w:t>3</w:t>
      </w:r>
      <w:r>
        <w:rPr>
          <w:rFonts w:ascii="宋体" w:hAnsi="宋体" w:cs="宋体" w:hint="eastAsia"/>
          <w:spacing w:val="-1"/>
          <w:sz w:val="20"/>
          <w:szCs w:val="20"/>
          <w:lang w:val="ru-RU"/>
        </w:rPr>
        <w:t>个日历天内将施工方案报发</w:t>
      </w:r>
      <w:r>
        <w:rPr>
          <w:rFonts w:ascii="宋体" w:hAnsi="宋体" w:cs="宋体" w:hint="eastAsia"/>
          <w:spacing w:val="-2"/>
          <w:sz w:val="20"/>
          <w:szCs w:val="20"/>
          <w:lang w:val="ru-RU"/>
        </w:rPr>
        <w:t>包人确认；对于有可能重复利用的材料设备，承包人应进行保护，属承包人拆除时未采取保护措施或拆除后保护不当造成的损失，由承包人负责。现场签证如涉及可重复利用的设</w:t>
      </w:r>
      <w:r>
        <w:rPr>
          <w:rFonts w:ascii="宋体" w:hAnsi="宋体" w:cs="宋体" w:hint="eastAsia"/>
          <w:spacing w:val="-1"/>
          <w:sz w:val="20"/>
          <w:szCs w:val="20"/>
          <w:lang w:val="ru-RU"/>
        </w:rPr>
        <w:t>备、材料，必须在施工前得到发包人人员书面确认。</w:t>
      </w:r>
    </w:p>
    <w:p w:rsidR="00680BD4" w:rsidRDefault="00C7416C">
      <w:pPr>
        <w:ind w:firstLineChars="200" w:firstLine="400"/>
        <w:rPr>
          <w:rFonts w:ascii="宋体" w:eastAsia="Calibri" w:hAnsi="Calibri"/>
          <w:sz w:val="20"/>
          <w:szCs w:val="20"/>
          <w:lang w:val="ru-RU"/>
        </w:rPr>
      </w:pPr>
      <w:r>
        <w:rPr>
          <w:rFonts w:ascii="宋体" w:eastAsia="Calibri" w:hAnsi="Calibri"/>
          <w:sz w:val="20"/>
          <w:szCs w:val="20"/>
          <w:lang w:val="ru-RU"/>
        </w:rPr>
        <w:t>10.3.4.10</w:t>
      </w:r>
      <w:r>
        <w:rPr>
          <w:rFonts w:ascii="宋体" w:hAnsi="宋体" w:cs="宋体" w:hint="eastAsia"/>
          <w:spacing w:val="-1"/>
          <w:sz w:val="20"/>
          <w:szCs w:val="20"/>
          <w:lang w:val="ru-RU"/>
        </w:rPr>
        <w:t>变更资料提交时限：严格按照发包人要求规范执行。完整的变更资料应包</w:t>
      </w:r>
      <w:r>
        <w:rPr>
          <w:rFonts w:ascii="宋体" w:hAnsi="宋体" w:cs="宋体" w:hint="eastAsia"/>
          <w:spacing w:val="-2"/>
          <w:sz w:val="20"/>
          <w:szCs w:val="20"/>
          <w:lang w:val="ru-RU"/>
        </w:rPr>
        <w:t>括变更依据以及相关书面佐证资料等，且必须在约定时间内及时报送。如逾期报送的，区评审中心将视为放弃该变更（签证）的报送，且不再接件受理评审，该变更（签证）所涉</w:t>
      </w:r>
      <w:r>
        <w:rPr>
          <w:rFonts w:ascii="宋体" w:hAnsi="宋体" w:cs="宋体" w:hint="eastAsia"/>
          <w:spacing w:val="-1"/>
          <w:sz w:val="20"/>
          <w:szCs w:val="20"/>
          <w:lang w:val="ru-RU"/>
        </w:rPr>
        <w:t>及金额均由承包人自行承担。</w:t>
      </w:r>
    </w:p>
    <w:p w:rsidR="00680BD4" w:rsidRDefault="00C7416C">
      <w:pPr>
        <w:ind w:firstLineChars="200" w:firstLine="420"/>
        <w:rPr>
          <w:rFonts w:ascii="宋体" w:hAnsi="宋体" w:cs="宋体"/>
          <w:spacing w:val="-1"/>
          <w:sz w:val="20"/>
          <w:szCs w:val="20"/>
          <w:lang w:val="ru-RU"/>
        </w:rPr>
      </w:pPr>
      <w:r>
        <w:rPr>
          <w:rFonts w:ascii="宋体" w:eastAsia="Calibri" w:hAnsi="Calibri"/>
          <w:spacing w:val="5"/>
          <w:sz w:val="20"/>
          <w:szCs w:val="20"/>
          <w:lang w:val="ru-RU"/>
        </w:rPr>
        <w:t>10.3.4.11</w:t>
      </w:r>
      <w:r>
        <w:rPr>
          <w:rFonts w:ascii="宋体" w:hAnsi="宋体" w:cs="宋体" w:hint="eastAsia"/>
          <w:spacing w:val="-12"/>
          <w:sz w:val="20"/>
          <w:szCs w:val="20"/>
          <w:lang w:val="ru-RU"/>
        </w:rPr>
        <w:t>设计变更（技术核定）提出时间：原则上在正式施工图会审后</w:t>
      </w:r>
      <w:r>
        <w:rPr>
          <w:rFonts w:ascii="宋体" w:eastAsia="Calibri" w:hAnsi="Calibri"/>
          <w:spacing w:val="25"/>
          <w:sz w:val="20"/>
          <w:szCs w:val="20"/>
          <w:lang w:val="ru-RU"/>
        </w:rPr>
        <w:t>15</w:t>
      </w:r>
      <w:r>
        <w:rPr>
          <w:rFonts w:ascii="宋体" w:hAnsi="宋体" w:cs="宋体" w:hint="eastAsia"/>
          <w:spacing w:val="-1"/>
          <w:sz w:val="20"/>
          <w:szCs w:val="20"/>
          <w:lang w:val="ru-RU"/>
        </w:rPr>
        <w:t>日内提出；存在设计条件与现实情况不符合的，需在发现问题后</w:t>
      </w:r>
      <w:r>
        <w:rPr>
          <w:rFonts w:ascii="宋体" w:eastAsia="Calibri" w:hAnsi="Calibri"/>
          <w:sz w:val="20"/>
          <w:szCs w:val="20"/>
          <w:lang w:val="ru-RU"/>
        </w:rPr>
        <w:t>2</w:t>
      </w:r>
      <w:r>
        <w:rPr>
          <w:rFonts w:ascii="宋体" w:hAnsi="宋体" w:cs="宋体" w:hint="eastAsia"/>
          <w:spacing w:val="-1"/>
          <w:sz w:val="20"/>
          <w:szCs w:val="20"/>
          <w:lang w:val="ru-RU"/>
        </w:rPr>
        <w:t>日内提出；需设计明确或修改的，在施工到该部位前</w:t>
      </w:r>
      <w:r>
        <w:rPr>
          <w:rFonts w:ascii="宋体" w:hAnsi="宋体"/>
          <w:spacing w:val="51"/>
          <w:sz w:val="20"/>
          <w:szCs w:val="20"/>
          <w:lang w:val="ru-RU"/>
        </w:rPr>
        <w:t>5</w:t>
      </w:r>
      <w:r>
        <w:rPr>
          <w:rFonts w:ascii="宋体" w:hAnsi="宋体" w:cs="宋体" w:hint="eastAsia"/>
          <w:spacing w:val="-1"/>
          <w:sz w:val="20"/>
          <w:szCs w:val="20"/>
          <w:lang w:val="ru-RU"/>
        </w:rPr>
        <w:t>日内提出并及时完善手续。</w:t>
      </w:r>
    </w:p>
    <w:p w:rsidR="00680BD4" w:rsidRDefault="00C7416C" w:rsidP="00562ABF">
      <w:pPr>
        <w:spacing w:beforeLines="50"/>
        <w:rPr>
          <w:rFonts w:ascii="宋体" w:hAnsi="宋体" w:cs="宋体"/>
          <w:sz w:val="20"/>
          <w:szCs w:val="20"/>
        </w:rPr>
      </w:pPr>
      <w:r>
        <w:rPr>
          <w:rFonts w:ascii="宋体" w:hAnsi="宋体" w:cs="宋体" w:hint="eastAsia"/>
          <w:sz w:val="20"/>
          <w:szCs w:val="20"/>
        </w:rPr>
        <w:t>10.4 变更估价</w:t>
      </w:r>
    </w:p>
    <w:p w:rsidR="00680BD4" w:rsidRDefault="00C7416C">
      <w:pPr>
        <w:ind w:firstLineChars="200" w:firstLine="400"/>
        <w:rPr>
          <w:rFonts w:ascii="宋体" w:hAnsi="宋体" w:cs="宋体"/>
          <w:sz w:val="20"/>
          <w:szCs w:val="20"/>
        </w:rPr>
      </w:pPr>
      <w:r>
        <w:rPr>
          <w:rFonts w:ascii="宋体" w:hAnsi="宋体" w:cs="宋体" w:hint="eastAsia"/>
          <w:sz w:val="20"/>
          <w:szCs w:val="20"/>
        </w:rPr>
        <w:t>10.4.1 变更估价原则</w:t>
      </w:r>
    </w:p>
    <w:p w:rsidR="00680BD4" w:rsidRDefault="00C7416C">
      <w:pPr>
        <w:ind w:firstLineChars="200" w:firstLine="400"/>
        <w:rPr>
          <w:rFonts w:ascii="宋体" w:hAnsi="宋体" w:cs="宋体"/>
          <w:sz w:val="20"/>
          <w:szCs w:val="20"/>
        </w:rPr>
      </w:pPr>
      <w:r>
        <w:rPr>
          <w:rFonts w:ascii="宋体" w:hAnsi="宋体" w:cs="宋体" w:hint="eastAsia"/>
          <w:sz w:val="20"/>
          <w:szCs w:val="20"/>
        </w:rPr>
        <w:t>关于变更估价的约定:</w:t>
      </w:r>
    </w:p>
    <w:p w:rsidR="00680BD4" w:rsidRDefault="00C7416C">
      <w:pPr>
        <w:ind w:firstLineChars="200" w:firstLine="400"/>
        <w:rPr>
          <w:rFonts w:ascii="宋体" w:hAnsi="宋体" w:cs="宋体"/>
          <w:sz w:val="20"/>
          <w:szCs w:val="20"/>
        </w:rPr>
      </w:pPr>
      <w:r>
        <w:rPr>
          <w:rFonts w:ascii="宋体" w:hAnsi="宋体" w:cs="宋体" w:hint="eastAsia"/>
          <w:sz w:val="20"/>
          <w:szCs w:val="20"/>
        </w:rPr>
        <w:t>10.4.1.1</w:t>
      </w:r>
      <w:r>
        <w:rPr>
          <w:rFonts w:ascii="宋体" w:hAnsi="宋体" w:cs="宋体" w:hint="eastAsia"/>
          <w:sz w:val="20"/>
          <w:szCs w:val="20"/>
          <w:u w:val="single"/>
        </w:rPr>
        <w:t>承包人不得在未经发包人允许的情况下擅自改变。变更计价评审原则如下</w:t>
      </w:r>
      <w:r>
        <w:rPr>
          <w:rFonts w:ascii="宋体" w:hAnsi="宋体" w:cs="宋体" w:hint="eastAsia"/>
          <w:sz w:val="20"/>
          <w:szCs w:val="20"/>
        </w:rPr>
        <w:t>：</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rPr>
        <w:lastRenderedPageBreak/>
        <w:t>(a)</w:t>
      </w:r>
      <w:r>
        <w:rPr>
          <w:rFonts w:ascii="宋体" w:hAnsi="宋体" w:cs="宋体" w:hint="eastAsia"/>
          <w:sz w:val="20"/>
          <w:szCs w:val="20"/>
          <w:u w:val="single"/>
        </w:rPr>
        <w:t>已标价工程量清单中和合同中没有类似变更工程项目的，须根据变更工程资料、计量规则和计价办法、工程造价管理机构发布的信息价格和承包人报价浮动率提出变更工程项目的单价或总价。即按中标价对比选最高限价的下浮率下浮变更单价或总价</w:t>
      </w:r>
      <w:r>
        <w:rPr>
          <w:rFonts w:ascii="宋体" w:hAnsi="宋体" w:cs="宋体" w:hint="eastAsia"/>
          <w:sz w:val="20"/>
          <w:szCs w:val="20"/>
        </w:rPr>
        <w:t>。</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rPr>
        <w:t>(b)</w:t>
      </w:r>
      <w:r>
        <w:rPr>
          <w:rFonts w:ascii="宋体" w:hAnsi="宋体" w:cs="宋体" w:hint="eastAsia"/>
          <w:sz w:val="20"/>
          <w:szCs w:val="20"/>
          <w:u w:val="single"/>
        </w:rPr>
        <w:t>变更后比变更前项目的工作内容减少、消耗量减少、档次降低、规格减小、施工难度降低、主材价格降低的，其新单价或者总价不得超过变更前的单价或者总价</w:t>
      </w:r>
      <w:r>
        <w:rPr>
          <w:rFonts w:ascii="宋体" w:hAnsi="宋体" w:cs="宋体" w:hint="eastAsia"/>
          <w:sz w:val="20"/>
          <w:szCs w:val="20"/>
        </w:rPr>
        <w:t>。</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rPr>
        <w:t>(c)</w:t>
      </w:r>
      <w:r>
        <w:rPr>
          <w:rFonts w:ascii="宋体" w:hAnsi="宋体" w:cs="宋体" w:hint="eastAsia"/>
          <w:sz w:val="20"/>
          <w:szCs w:val="20"/>
          <w:u w:val="single"/>
        </w:rPr>
        <w:t>变更项目的中标综合单价（或总价）等于或高于按定额正常组价的120%的，变更项目增加部分的计价须按定额正常组价修正中标综合单价</w:t>
      </w:r>
      <w:r>
        <w:rPr>
          <w:rFonts w:ascii="宋体" w:hAnsi="宋体" w:cs="宋体" w:hint="eastAsia"/>
          <w:sz w:val="20"/>
          <w:szCs w:val="20"/>
        </w:rPr>
        <w:t>。</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rPr>
        <w:t>10.4.1.2</w:t>
      </w:r>
      <w:r>
        <w:rPr>
          <w:rFonts w:ascii="宋体" w:hAnsi="宋体" w:cs="宋体" w:hint="eastAsia"/>
          <w:sz w:val="20"/>
          <w:szCs w:val="20"/>
          <w:u w:val="single"/>
        </w:rPr>
        <w:t>除合同另有规定外，由于发包人所提供的工程量清单漏项或设计变更引起的新的工程量清单项目，其结算方式按以下方式计算</w:t>
      </w:r>
      <w:r>
        <w:rPr>
          <w:rFonts w:ascii="宋体" w:hAnsi="宋体" w:cs="宋体" w:hint="eastAsia"/>
          <w:sz w:val="20"/>
          <w:szCs w:val="20"/>
        </w:rPr>
        <w:t>：</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rPr>
        <w:t>（a）</w:t>
      </w:r>
      <w:r>
        <w:rPr>
          <w:rFonts w:ascii="宋体" w:hAnsi="宋体" w:cs="宋体" w:hint="eastAsia"/>
          <w:sz w:val="20"/>
          <w:szCs w:val="20"/>
          <w:u w:val="single"/>
        </w:rPr>
        <w:t>已标价工程量清单或预算书有相同项目的，经发包人确认后按照相同项目单价认定；但当工程变更导致该清单项目的工程量偏差超过15%时，按专用条款12.1调整办法执行。</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rPr>
        <w:t>（b）</w:t>
      </w:r>
      <w:r>
        <w:rPr>
          <w:rFonts w:ascii="宋体" w:hAnsi="宋体" w:cs="宋体" w:hint="eastAsia"/>
          <w:sz w:val="20"/>
          <w:szCs w:val="20"/>
          <w:u w:val="single"/>
        </w:rPr>
        <w:t>已标价工程量清单或预算书中无相同项目，但有类似项目的，经发包人确认后可参照类似的综合单价计算。具体方式如下</w:t>
      </w:r>
      <w:r>
        <w:rPr>
          <w:rFonts w:ascii="宋体" w:hAnsi="宋体" w:cs="宋体" w:hint="eastAsia"/>
          <w:sz w:val="20"/>
          <w:szCs w:val="20"/>
        </w:rPr>
        <w:t>：</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u w:val="single"/>
        </w:rPr>
        <w:t>类似于此工程项目的综合单价是指工程量清单项目中除主要材料价格不相同外，其余人工费、机械费及其它材料费均相同的项目，可按中标综合单价加材料价差。材料价差为不同材料时，按当期成都市《工程造价信息》公布的“成都市建筑材料市场价格”中的市场综合价计算价差，调整确定类似工程项目的综合单价</w:t>
      </w:r>
      <w:r>
        <w:rPr>
          <w:rFonts w:ascii="宋体" w:hAnsi="宋体" w:cs="宋体" w:hint="eastAsia"/>
          <w:sz w:val="20"/>
          <w:szCs w:val="20"/>
        </w:rPr>
        <w:t>。</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rPr>
        <w:t>（c）</w:t>
      </w:r>
      <w:r>
        <w:rPr>
          <w:rFonts w:ascii="宋体" w:hAnsi="宋体" w:cs="宋体" w:hint="eastAsia"/>
          <w:sz w:val="20"/>
          <w:szCs w:val="20"/>
          <w:u w:val="single"/>
        </w:rPr>
        <w:t>已标价工程量清单或预算书中无相同项目及类似项目单价的，由承包人按照合理的成本与利润构成原则，根据变更工程资料、成都市工程造价管理机构发布的信息价格和承包人报价浮动率及建设工程工程量清单计价规范GB50500-2013、2015《四川省建设工程工程量清单计价定额》及相关配套文件报送该项目的综合单价，经发包人确认后执行该综合单价。其中该项目的材料价格按承包人的中标材料价格执行，属于新增材料设备的，按施工当月成都市《工程造价信息》中材料价格执行，信息中没有的材料设备由发包人通过询价后确定相应的材料价格</w:t>
      </w:r>
      <w:r>
        <w:rPr>
          <w:rFonts w:ascii="宋体" w:hAnsi="宋体" w:cs="宋体" w:hint="eastAsia"/>
          <w:sz w:val="20"/>
          <w:szCs w:val="20"/>
        </w:rPr>
        <w:t>。</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u w:val="single"/>
        </w:rPr>
        <w:t>①比选工程：</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u w:val="single"/>
        </w:rPr>
        <w:t>最终综合单价=承包人上报且经发包人审核后的综合单价×（中标价÷比选最高限价）（中标价、比选最高限价均不包含安全文明施工费）</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u w:val="single"/>
        </w:rPr>
        <w:t>②非比选工程：</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u w:val="single"/>
        </w:rPr>
        <w:t>最终综合单价=承包人上报且经发包人审核后的综合单价×（报价值÷施工图预算）（报价值、施工图预算均不包含安全文明施工费）</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rPr>
        <w:t>（d）</w:t>
      </w:r>
      <w:r>
        <w:rPr>
          <w:rFonts w:ascii="宋体" w:hAnsi="宋体" w:cs="宋体" w:hint="eastAsia"/>
          <w:sz w:val="20"/>
          <w:szCs w:val="20"/>
          <w:u w:val="single"/>
        </w:rPr>
        <w:t>若对分部分项工程量清单中的某项材料进行变更，则不引起该项综合单价中人工费、机械费及其它材料费等的变化，仅对综合单价中的该项材料费进行价差调整，材料的消耗量按承包人单价分析表中的耗量为准，但不得超出2015《四川省建设工程工程量清单计价定额》的规定耗量。若超出，则以2015《四川省建设工程工程量清单计价定额》的规定耗量为准</w:t>
      </w:r>
      <w:r>
        <w:rPr>
          <w:rFonts w:ascii="宋体" w:hAnsi="宋体" w:cs="宋体" w:hint="eastAsia"/>
          <w:sz w:val="20"/>
          <w:szCs w:val="20"/>
        </w:rPr>
        <w:t>。</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rPr>
        <w:t>（e）</w:t>
      </w:r>
      <w:r>
        <w:rPr>
          <w:rFonts w:ascii="宋体" w:hAnsi="宋体" w:cs="宋体" w:hint="eastAsia"/>
          <w:sz w:val="20"/>
          <w:szCs w:val="20"/>
          <w:u w:val="single"/>
        </w:rPr>
        <w:t>本项目《工程量清单》中的工程量有误或工程变更导致取消或减少分部分项工程量清单项目，则取消的项目不进行工程计量和支付</w:t>
      </w:r>
      <w:r>
        <w:rPr>
          <w:rFonts w:ascii="宋体" w:hAnsi="宋体" w:cs="宋体" w:hint="eastAsia"/>
          <w:sz w:val="20"/>
          <w:szCs w:val="20"/>
        </w:rPr>
        <w:t>。</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rPr>
        <w:t>10.4.2 变更估价程序</w:t>
      </w:r>
    </w:p>
    <w:p w:rsidR="00680BD4" w:rsidRDefault="00C7416C">
      <w:pPr>
        <w:ind w:firstLineChars="200" w:firstLine="400"/>
        <w:rPr>
          <w:rFonts w:ascii="宋体" w:hAnsi="宋体" w:cs="宋体"/>
          <w:color w:val="FF0000"/>
          <w:sz w:val="20"/>
          <w:szCs w:val="20"/>
        </w:rPr>
      </w:pPr>
      <w:r>
        <w:rPr>
          <w:rFonts w:ascii="宋体" w:hAnsi="宋体" w:cs="宋体" w:hint="eastAsia"/>
          <w:sz w:val="20"/>
          <w:szCs w:val="20"/>
          <w:u w:val="single"/>
        </w:rPr>
        <w:t>承包人应在收到变更指示后14天内，向监理人提交变更估价申请及相关造价、影像资料，若承包人未在收到变更指示后14天内提交变更估价申请及相关造价、影像资料，则视为承包人对该变更不存在调整价款请求。监理人应在收到承包人提交的变更估价申请等相关资料后7天内审查完毕并报送发包人，监理人对变更估价申请等相关资料有异议，通知承包人修改后重新提交。发包人收到变更估价申请等相关资料后按照锦江区相关文件规定办理变更，承包人应予以配合</w:t>
      </w:r>
      <w:r>
        <w:rPr>
          <w:rFonts w:ascii="宋体" w:hAnsi="宋体" w:cs="宋体" w:hint="eastAsia"/>
          <w:sz w:val="20"/>
          <w:szCs w:val="20"/>
        </w:rPr>
        <w:t>。关于工程建设项目增减变化的审计原则如下：（1）中标总价中减少部分的中标价之和与相对应的控制价之差的比例，从变更增加的总价中，同金额同比例扣减；变更后增加的总价超过减少部分控制总价±3%的，按以下原则计价：当变更增加的总价大于减少部分相对应的控制价时，但该项目总价仍在中标总价之内的（未超暂列金）按总中标价低于总控制价同金额的比例扣减， 超中标总价（超暂列金)按应急项目扣减（防止低价中标高价结算）；当变更增加的总价小于减少部分相对应的控制价时，按同金额同比例扣减。（2）变更只增加不减少的项目超中标总价的部分，按应急项目扣减。（3）只减少不增加的项目，按减少部分的中标总价相对应的控制总价之差的比例减去总中标价低于总控制价的比例后，从实施项目的中标总价（审定价）中同比例调整。（4）工程量超清单量15%的项目重新组价或按控制价计价后，再按上述原则调整（防止高价中标高价结算）。</w:t>
      </w:r>
    </w:p>
    <w:p w:rsidR="00680BD4" w:rsidRDefault="00C7416C">
      <w:pPr>
        <w:ind w:firstLineChars="200" w:firstLine="400"/>
        <w:rPr>
          <w:rFonts w:ascii="宋体" w:hAnsi="宋体" w:cs="宋体"/>
          <w:sz w:val="20"/>
          <w:szCs w:val="20"/>
        </w:rPr>
      </w:pPr>
      <w:r>
        <w:rPr>
          <w:rFonts w:ascii="宋体" w:hAnsi="宋体" w:cs="宋体" w:hint="eastAsia"/>
          <w:sz w:val="20"/>
          <w:szCs w:val="20"/>
        </w:rPr>
        <w:t>10.4.3 变更引起的措施费调整</w:t>
      </w:r>
    </w:p>
    <w:p w:rsidR="00680BD4" w:rsidRDefault="00C7416C">
      <w:pPr>
        <w:ind w:firstLineChars="200" w:firstLine="400"/>
        <w:rPr>
          <w:rFonts w:ascii="宋体" w:hAnsi="宋体" w:cs="宋体"/>
          <w:sz w:val="20"/>
          <w:szCs w:val="20"/>
        </w:rPr>
      </w:pPr>
      <w:r>
        <w:rPr>
          <w:rFonts w:ascii="宋体" w:hAnsi="宋体" w:cs="宋体" w:hint="eastAsia"/>
          <w:sz w:val="20"/>
          <w:szCs w:val="20"/>
        </w:rPr>
        <w:t>工程变更引起施工方案改变并使措施项目发生变化时，承包人提出调整措施项目费的，应事先在实施变更30日前将拟实施的方案提交发包人确认，并应详细说明与原方案措施项目相比的变化情况。如果承包人未事先在实施变更30日前将拟实施的方案提交给发包人确认，则视为工程变更不引起措施项目费的调整或承包人放弃调整措施项目费的权利。拟实施的方案经发包人确认后执行，并按下列规定调整措施项目费：</w:t>
      </w:r>
    </w:p>
    <w:p w:rsidR="00680BD4" w:rsidRDefault="00937271">
      <w:pPr>
        <w:ind w:firstLineChars="200" w:firstLine="400"/>
        <w:rPr>
          <w:rFonts w:ascii="宋体" w:hAnsi="宋体" w:cs="宋体"/>
          <w:sz w:val="20"/>
          <w:szCs w:val="20"/>
        </w:rPr>
      </w:pPr>
      <w:r>
        <w:rPr>
          <w:rFonts w:ascii="宋体" w:hAnsi="宋体" w:cs="宋体" w:hint="eastAsia"/>
          <w:sz w:val="20"/>
          <w:szCs w:val="20"/>
        </w:rPr>
        <w:lastRenderedPageBreak/>
        <w:fldChar w:fldCharType="begin"/>
      </w:r>
      <w:r w:rsidR="00C7416C">
        <w:rPr>
          <w:rFonts w:ascii="宋体" w:hAnsi="宋体" w:cs="宋体" w:hint="eastAsia"/>
          <w:sz w:val="20"/>
          <w:szCs w:val="20"/>
        </w:rPr>
        <w:instrText xml:space="preserve"> = 1 \* GB3 </w:instrText>
      </w:r>
      <w:r>
        <w:rPr>
          <w:rFonts w:ascii="宋体" w:hAnsi="宋体" w:cs="宋体" w:hint="eastAsia"/>
          <w:sz w:val="20"/>
          <w:szCs w:val="20"/>
        </w:rPr>
        <w:fldChar w:fldCharType="separate"/>
      </w:r>
      <w:r w:rsidR="00C7416C">
        <w:rPr>
          <w:rFonts w:ascii="宋体" w:hAnsi="宋体" w:cs="宋体" w:hint="eastAsia"/>
          <w:sz w:val="20"/>
          <w:szCs w:val="20"/>
        </w:rPr>
        <w:t>①</w:t>
      </w:r>
      <w:r>
        <w:rPr>
          <w:rFonts w:ascii="宋体" w:hAnsi="宋体" w:cs="宋体" w:hint="eastAsia"/>
          <w:sz w:val="20"/>
          <w:szCs w:val="20"/>
        </w:rPr>
        <w:fldChar w:fldCharType="end"/>
      </w:r>
      <w:r w:rsidR="00C7416C">
        <w:rPr>
          <w:rFonts w:ascii="宋体" w:hAnsi="宋体" w:cs="宋体" w:hint="eastAsia"/>
          <w:sz w:val="20"/>
          <w:szCs w:val="20"/>
        </w:rPr>
        <w:t>安全文明施工费按照实际发生变化的措施项目依据省市文件规定计算。</w:t>
      </w:r>
    </w:p>
    <w:p w:rsidR="00680BD4" w:rsidRDefault="00937271">
      <w:pPr>
        <w:ind w:firstLineChars="200" w:firstLine="400"/>
        <w:rPr>
          <w:rFonts w:ascii="宋体" w:hAnsi="宋体" w:cs="宋体"/>
          <w:sz w:val="20"/>
          <w:szCs w:val="20"/>
        </w:rPr>
      </w:pPr>
      <w:r>
        <w:rPr>
          <w:rFonts w:ascii="宋体" w:hAnsi="宋体" w:cs="宋体" w:hint="eastAsia"/>
          <w:sz w:val="20"/>
          <w:szCs w:val="20"/>
        </w:rPr>
        <w:fldChar w:fldCharType="begin"/>
      </w:r>
      <w:r w:rsidR="00C7416C">
        <w:rPr>
          <w:rFonts w:ascii="宋体" w:hAnsi="宋体" w:cs="宋体" w:hint="eastAsia"/>
          <w:sz w:val="20"/>
          <w:szCs w:val="20"/>
        </w:rPr>
        <w:instrText xml:space="preserve"> = 2 \* GB3 </w:instrText>
      </w:r>
      <w:r>
        <w:rPr>
          <w:rFonts w:ascii="宋体" w:hAnsi="宋体" w:cs="宋体" w:hint="eastAsia"/>
          <w:sz w:val="20"/>
          <w:szCs w:val="20"/>
        </w:rPr>
        <w:fldChar w:fldCharType="separate"/>
      </w:r>
      <w:r w:rsidR="00C7416C">
        <w:rPr>
          <w:rFonts w:ascii="宋体" w:hAnsi="宋体" w:cs="宋体" w:hint="eastAsia"/>
          <w:sz w:val="20"/>
          <w:szCs w:val="20"/>
        </w:rPr>
        <w:t>②</w:t>
      </w:r>
      <w:r>
        <w:rPr>
          <w:rFonts w:ascii="宋体" w:hAnsi="宋体" w:cs="宋体" w:hint="eastAsia"/>
          <w:sz w:val="20"/>
          <w:szCs w:val="20"/>
        </w:rPr>
        <w:fldChar w:fldCharType="end"/>
      </w:r>
      <w:r w:rsidR="00C7416C">
        <w:rPr>
          <w:rFonts w:ascii="宋体" w:hAnsi="宋体" w:cs="宋体" w:hint="eastAsia"/>
          <w:sz w:val="20"/>
          <w:szCs w:val="20"/>
        </w:rPr>
        <w:t>采用单价计算的措施项目，按照实际变化发生的措施项目，依据本合同约定的变更估价原则确定单价。</w:t>
      </w:r>
    </w:p>
    <w:p w:rsidR="00680BD4" w:rsidRDefault="00937271">
      <w:pPr>
        <w:ind w:firstLineChars="200" w:firstLine="400"/>
        <w:rPr>
          <w:rFonts w:ascii="宋体" w:hAnsi="宋体" w:cs="宋体"/>
          <w:sz w:val="20"/>
          <w:szCs w:val="20"/>
        </w:rPr>
      </w:pPr>
      <w:r>
        <w:rPr>
          <w:rFonts w:ascii="宋体" w:hAnsi="宋体" w:cs="宋体" w:hint="eastAsia"/>
          <w:sz w:val="20"/>
          <w:szCs w:val="20"/>
        </w:rPr>
        <w:fldChar w:fldCharType="begin"/>
      </w:r>
      <w:r w:rsidR="00C7416C">
        <w:rPr>
          <w:rFonts w:ascii="宋体" w:hAnsi="宋体" w:cs="宋体" w:hint="eastAsia"/>
          <w:sz w:val="20"/>
          <w:szCs w:val="20"/>
        </w:rPr>
        <w:instrText xml:space="preserve"> = 3 \* GB3 </w:instrText>
      </w:r>
      <w:r>
        <w:rPr>
          <w:rFonts w:ascii="宋体" w:hAnsi="宋体" w:cs="宋体" w:hint="eastAsia"/>
          <w:sz w:val="20"/>
          <w:szCs w:val="20"/>
        </w:rPr>
        <w:fldChar w:fldCharType="separate"/>
      </w:r>
      <w:r w:rsidR="00C7416C">
        <w:rPr>
          <w:rFonts w:ascii="宋体" w:hAnsi="宋体" w:cs="宋体" w:hint="eastAsia"/>
          <w:sz w:val="20"/>
          <w:szCs w:val="20"/>
        </w:rPr>
        <w:t>③</w:t>
      </w:r>
      <w:r>
        <w:rPr>
          <w:rFonts w:ascii="宋体" w:hAnsi="宋体" w:cs="宋体" w:hint="eastAsia"/>
          <w:sz w:val="20"/>
          <w:szCs w:val="20"/>
        </w:rPr>
        <w:fldChar w:fldCharType="end"/>
      </w:r>
      <w:r w:rsidR="00C7416C">
        <w:rPr>
          <w:rFonts w:ascii="宋体" w:hAnsi="宋体" w:cs="宋体" w:hint="eastAsia"/>
          <w:sz w:val="20"/>
          <w:szCs w:val="20"/>
        </w:rPr>
        <w:t>按总价（或系数）计算的措施项目费，本工程的措施项目费在没有变更的合同承包范围内一次包干不作调整。</w:t>
      </w:r>
    </w:p>
    <w:p w:rsidR="00680BD4" w:rsidRDefault="00C7416C" w:rsidP="00562ABF">
      <w:pPr>
        <w:spacing w:beforeLines="50"/>
        <w:rPr>
          <w:rFonts w:ascii="宋体" w:hAnsi="宋体" w:cs="宋体"/>
          <w:sz w:val="20"/>
          <w:szCs w:val="20"/>
        </w:rPr>
      </w:pPr>
      <w:r>
        <w:rPr>
          <w:rFonts w:ascii="宋体" w:hAnsi="宋体" w:cs="宋体" w:hint="eastAsia"/>
          <w:sz w:val="20"/>
          <w:szCs w:val="20"/>
        </w:rPr>
        <w:t>1</w:t>
      </w:r>
      <w:bookmarkStart w:id="496" w:name="_Toc297123544"/>
      <w:bookmarkStart w:id="497" w:name="_Toc296347196"/>
      <w:bookmarkStart w:id="498" w:name="_Toc292559402"/>
      <w:bookmarkStart w:id="499" w:name="_Toc300934993"/>
      <w:bookmarkStart w:id="500" w:name="_Toc297216203"/>
      <w:bookmarkStart w:id="501" w:name="_Toc292559907"/>
      <w:bookmarkStart w:id="502" w:name="_Toc303539150"/>
      <w:bookmarkStart w:id="503" w:name="_Toc296944536"/>
      <w:bookmarkStart w:id="504" w:name="_Toc296891237"/>
      <w:bookmarkStart w:id="505" w:name="_Toc296346698"/>
      <w:bookmarkStart w:id="506" w:name="_Toc296503197"/>
      <w:bookmarkStart w:id="507" w:name="_Toc297048383"/>
      <w:bookmarkStart w:id="508" w:name="_Toc296891025"/>
      <w:bookmarkStart w:id="509" w:name="_Toc297120497"/>
      <w:bookmarkStart w:id="510" w:name="_Toc304295570"/>
      <w:bookmarkStart w:id="511" w:name="_Toc312677503"/>
      <w:bookmarkStart w:id="512" w:name="_Toc312678029"/>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r>
        <w:rPr>
          <w:rFonts w:ascii="宋体" w:hAnsi="宋体" w:cs="宋体" w:hint="eastAsia"/>
          <w:sz w:val="20"/>
          <w:szCs w:val="20"/>
        </w:rPr>
        <w:t>0.5承</w:t>
      </w:r>
      <w:bookmarkStart w:id="513" w:name="_Toc300934994"/>
      <w:bookmarkStart w:id="514" w:name="_Toc303539151"/>
      <w:bookmarkStart w:id="515" w:name="_Toc296891031"/>
      <w:bookmarkStart w:id="516" w:name="_Toc296346704"/>
      <w:bookmarkStart w:id="517" w:name="_Toc296347202"/>
      <w:bookmarkStart w:id="518" w:name="_Toc296891243"/>
      <w:bookmarkStart w:id="519" w:name="_Toc297048389"/>
      <w:bookmarkStart w:id="520" w:name="_Toc292559913"/>
      <w:bookmarkStart w:id="521" w:name="_Toc297216204"/>
      <w:bookmarkStart w:id="522" w:name="_Toc297120503"/>
      <w:bookmarkStart w:id="523" w:name="_Toc297123545"/>
      <w:bookmarkStart w:id="524" w:name="_Toc292559408"/>
      <w:bookmarkStart w:id="525" w:name="_Toc296944542"/>
      <w:bookmarkStart w:id="526" w:name="_Toc296503203"/>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r>
        <w:rPr>
          <w:rFonts w:ascii="宋体" w:hAnsi="宋体" w:cs="宋体" w:hint="eastAsia"/>
          <w:sz w:val="20"/>
          <w:szCs w:val="20"/>
        </w:rPr>
        <w:t>包人的合理化建议</w:t>
      </w:r>
    </w:p>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rsidR="00680BD4" w:rsidRDefault="00C7416C">
      <w:pPr>
        <w:ind w:firstLineChars="200" w:firstLine="400"/>
        <w:rPr>
          <w:rFonts w:ascii="宋体" w:hAnsi="宋体" w:cs="宋体"/>
          <w:sz w:val="20"/>
          <w:szCs w:val="20"/>
          <w:u w:val="single"/>
        </w:rPr>
      </w:pPr>
      <w:r>
        <w:rPr>
          <w:rFonts w:ascii="宋体" w:hAnsi="宋体" w:cs="宋体" w:hint="eastAsia"/>
          <w:sz w:val="20"/>
          <w:szCs w:val="20"/>
        </w:rPr>
        <w:t>监理人审查承包人合理化建议的期限：</w:t>
      </w:r>
      <w:r>
        <w:rPr>
          <w:rFonts w:ascii="宋体" w:hAnsi="宋体" w:cs="宋体" w:hint="eastAsia"/>
          <w:sz w:val="20"/>
          <w:szCs w:val="20"/>
          <w:u w:val="single"/>
        </w:rPr>
        <w:t>按通用合同条款执行</w:t>
      </w:r>
      <w:r>
        <w:rPr>
          <w:rFonts w:ascii="宋体" w:hAnsi="宋体" w:cs="宋体" w:hint="eastAsia"/>
          <w:sz w:val="20"/>
          <w:szCs w:val="20"/>
        </w:rPr>
        <w:t>。</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rPr>
        <w:t>发包人审批承包人合理化建议的期限：</w:t>
      </w:r>
      <w:r>
        <w:rPr>
          <w:rFonts w:ascii="宋体" w:hAnsi="宋体" w:cs="宋体" w:hint="eastAsia"/>
          <w:sz w:val="20"/>
          <w:szCs w:val="20"/>
          <w:u w:val="single"/>
        </w:rPr>
        <w:t>按通用合同条款执行</w:t>
      </w:r>
      <w:r>
        <w:rPr>
          <w:rFonts w:ascii="宋体" w:hAnsi="宋体" w:cs="宋体" w:hint="eastAsia"/>
          <w:sz w:val="20"/>
          <w:szCs w:val="20"/>
        </w:rPr>
        <w:t>。</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rPr>
        <w:t>承</w:t>
      </w:r>
      <w:bookmarkStart w:id="527" w:name="_Toc297048390"/>
      <w:bookmarkStart w:id="528" w:name="_Toc312678030"/>
      <w:bookmarkStart w:id="529" w:name="_Toc296891032"/>
      <w:bookmarkStart w:id="530" w:name="_Toc296347203"/>
      <w:bookmarkStart w:id="531" w:name="_Toc303539152"/>
      <w:bookmarkStart w:id="532" w:name="_Toc297120504"/>
      <w:bookmarkStart w:id="533" w:name="_Toc296346705"/>
      <w:bookmarkStart w:id="534" w:name="_Toc318581175"/>
      <w:bookmarkStart w:id="535" w:name="_Toc312677504"/>
      <w:bookmarkStart w:id="536" w:name="_Toc296944543"/>
      <w:bookmarkStart w:id="537" w:name="_Toc296503204"/>
      <w:bookmarkStart w:id="538" w:name="_Toc297216205"/>
      <w:bookmarkStart w:id="539" w:name="_Toc292559914"/>
      <w:bookmarkStart w:id="540" w:name="_Toc292559409"/>
      <w:bookmarkStart w:id="541" w:name="_Toc300934995"/>
      <w:bookmarkStart w:id="542" w:name="_Toc296891244"/>
      <w:bookmarkStart w:id="543" w:name="_Toc304295571"/>
      <w:bookmarkStart w:id="544" w:name="_Toc297123546"/>
      <w:r>
        <w:rPr>
          <w:rFonts w:ascii="宋体" w:hAnsi="宋体" w:cs="宋体" w:hint="eastAsia"/>
          <w:sz w:val="20"/>
          <w:szCs w:val="20"/>
        </w:rPr>
        <w:t>包人提出的合理化建议降低了合同价格或者提高了工程经济效益的奖励的方法和金额为：</w:t>
      </w:r>
      <w:r>
        <w:rPr>
          <w:rFonts w:ascii="宋体" w:hAnsi="宋体" w:cs="宋体" w:hint="eastAsia"/>
          <w:sz w:val="20"/>
          <w:szCs w:val="20"/>
          <w:u w:val="single"/>
        </w:rPr>
        <w:t>经发包人确认后，由发包人确定奖励额度</w:t>
      </w:r>
      <w:r>
        <w:rPr>
          <w:rFonts w:ascii="宋体" w:hAnsi="宋体" w:cs="宋体" w:hint="eastAsia"/>
          <w:sz w:val="20"/>
          <w:szCs w:val="20"/>
        </w:rPr>
        <w:t>。</w:t>
      </w:r>
    </w:p>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rsidR="00680BD4" w:rsidRDefault="00C7416C" w:rsidP="00562ABF">
      <w:pPr>
        <w:spacing w:beforeLines="50"/>
        <w:rPr>
          <w:rFonts w:ascii="宋体" w:hAnsi="宋体" w:cs="宋体"/>
          <w:sz w:val="20"/>
          <w:szCs w:val="20"/>
        </w:rPr>
      </w:pPr>
      <w:r>
        <w:rPr>
          <w:rFonts w:ascii="宋体" w:hAnsi="宋体" w:cs="宋体" w:hint="eastAsia"/>
          <w:sz w:val="20"/>
          <w:szCs w:val="20"/>
        </w:rPr>
        <w:t>1</w:t>
      </w:r>
      <w:bookmarkStart w:id="545" w:name="_Toc300934997"/>
      <w:bookmarkStart w:id="546" w:name="_Toc297120499"/>
      <w:bookmarkStart w:id="547" w:name="_Toc312677507"/>
      <w:bookmarkStart w:id="548" w:name="_Toc296347198"/>
      <w:bookmarkStart w:id="549" w:name="_Toc303539154"/>
      <w:bookmarkStart w:id="550" w:name="_Toc296503199"/>
      <w:bookmarkStart w:id="551" w:name="_Toc296891027"/>
      <w:bookmarkStart w:id="552" w:name="_Toc292559909"/>
      <w:bookmarkStart w:id="553" w:name="_Toc312678033"/>
      <w:bookmarkStart w:id="554" w:name="_Toc297048385"/>
      <w:bookmarkStart w:id="555" w:name="_Toc296944538"/>
      <w:bookmarkStart w:id="556" w:name="_Toc297216207"/>
      <w:bookmarkStart w:id="557" w:name="_Toc292559404"/>
      <w:bookmarkStart w:id="558" w:name="_Toc297123548"/>
      <w:bookmarkStart w:id="559" w:name="_Toc304295574"/>
      <w:bookmarkStart w:id="560" w:name="_Toc296891239"/>
      <w:bookmarkStart w:id="561" w:name="_Toc296346700"/>
      <w:r>
        <w:rPr>
          <w:rFonts w:ascii="宋体" w:hAnsi="宋体" w:cs="宋体" w:hint="eastAsia"/>
          <w:sz w:val="20"/>
          <w:szCs w:val="20"/>
        </w:rPr>
        <w:t>0.7 暂估价</w:t>
      </w:r>
    </w:p>
    <w:p w:rsidR="00680BD4" w:rsidRDefault="00680BD4" w:rsidP="00562ABF">
      <w:pPr>
        <w:spacing w:beforeLines="50"/>
        <w:rPr>
          <w:rFonts w:ascii="宋体" w:hAnsi="宋体" w:cs="宋体"/>
          <w:sz w:val="20"/>
          <w:szCs w:val="20"/>
        </w:rPr>
      </w:pPr>
    </w:p>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rsidR="00680BD4" w:rsidRDefault="00C7416C">
      <w:pPr>
        <w:ind w:firstLineChars="200" w:firstLine="400"/>
        <w:rPr>
          <w:rFonts w:ascii="宋体" w:hAnsi="宋体" w:cs="宋体"/>
          <w:sz w:val="20"/>
          <w:szCs w:val="20"/>
        </w:rPr>
      </w:pPr>
      <w:r>
        <w:rPr>
          <w:rFonts w:ascii="宋体" w:hAnsi="宋体" w:cs="宋体" w:hint="eastAsia"/>
          <w:sz w:val="20"/>
          <w:szCs w:val="20"/>
        </w:rPr>
        <w:t>暂</w:t>
      </w:r>
      <w:bookmarkStart w:id="562" w:name="_Toc318581176"/>
      <w:bookmarkStart w:id="563" w:name="_Toc312677508"/>
      <w:bookmarkStart w:id="564" w:name="_Toc312678034"/>
      <w:r>
        <w:rPr>
          <w:rFonts w:ascii="宋体" w:hAnsi="宋体" w:cs="宋体" w:hint="eastAsia"/>
          <w:sz w:val="20"/>
          <w:szCs w:val="20"/>
        </w:rPr>
        <w:t>估价材料和工程设备的明细详见附件（如有）。</w:t>
      </w:r>
    </w:p>
    <w:bookmarkEnd w:id="562"/>
    <w:bookmarkEnd w:id="563"/>
    <w:bookmarkEnd w:id="564"/>
    <w:p w:rsidR="00680BD4" w:rsidRDefault="00C7416C">
      <w:pPr>
        <w:ind w:firstLineChars="200" w:firstLine="400"/>
        <w:rPr>
          <w:rFonts w:ascii="宋体" w:hAnsi="宋体" w:cs="宋体"/>
          <w:sz w:val="20"/>
          <w:szCs w:val="20"/>
        </w:rPr>
      </w:pPr>
      <w:r>
        <w:rPr>
          <w:rFonts w:ascii="宋体" w:hAnsi="宋体" w:cs="宋体" w:hint="eastAsia"/>
          <w:sz w:val="20"/>
          <w:szCs w:val="20"/>
        </w:rPr>
        <w:t>1</w:t>
      </w:r>
      <w:bookmarkStart w:id="565" w:name="_Toc312678035"/>
      <w:bookmarkStart w:id="566" w:name="_Toc312677509"/>
      <w:bookmarkStart w:id="567" w:name="_Toc318581177"/>
      <w:r>
        <w:rPr>
          <w:rFonts w:ascii="宋体" w:hAnsi="宋体" w:cs="宋体" w:hint="eastAsia"/>
          <w:sz w:val="20"/>
          <w:szCs w:val="20"/>
        </w:rPr>
        <w:t>0.7.1 依法必须比选的暂估价项目</w:t>
      </w:r>
    </w:p>
    <w:bookmarkEnd w:id="565"/>
    <w:bookmarkEnd w:id="566"/>
    <w:bookmarkEnd w:id="567"/>
    <w:p w:rsidR="00680BD4" w:rsidRDefault="00C7416C">
      <w:pPr>
        <w:ind w:firstLineChars="200" w:firstLine="400"/>
        <w:rPr>
          <w:rFonts w:ascii="宋体" w:hAnsi="宋体" w:cs="宋体"/>
          <w:color w:val="FF0000"/>
          <w:sz w:val="20"/>
          <w:szCs w:val="20"/>
        </w:rPr>
      </w:pPr>
      <w:r>
        <w:rPr>
          <w:rFonts w:ascii="宋体" w:hAnsi="宋体" w:cs="宋体" w:hint="eastAsia"/>
          <w:sz w:val="20"/>
          <w:szCs w:val="20"/>
        </w:rPr>
        <w:t>对于依法必须比选的暂估价项目的确认和批准采取第</w:t>
      </w:r>
      <w:r>
        <w:rPr>
          <w:rFonts w:ascii="宋体" w:hAnsi="宋体" w:cs="宋体" w:hint="eastAsia"/>
          <w:sz w:val="20"/>
          <w:szCs w:val="20"/>
          <w:u w:val="single"/>
        </w:rPr>
        <w:t>/</w:t>
      </w:r>
      <w:r>
        <w:rPr>
          <w:rFonts w:ascii="宋体" w:hAnsi="宋体" w:cs="宋体" w:hint="eastAsia"/>
          <w:sz w:val="20"/>
          <w:szCs w:val="20"/>
        </w:rPr>
        <w:t>种方式确定。</w:t>
      </w:r>
    </w:p>
    <w:p w:rsidR="00680BD4" w:rsidRDefault="00C7416C">
      <w:pPr>
        <w:ind w:firstLineChars="200" w:firstLine="400"/>
        <w:rPr>
          <w:rFonts w:ascii="宋体" w:hAnsi="宋体" w:cs="宋体"/>
          <w:sz w:val="20"/>
          <w:szCs w:val="20"/>
        </w:rPr>
      </w:pPr>
      <w:r>
        <w:rPr>
          <w:rFonts w:ascii="宋体" w:hAnsi="宋体" w:cs="宋体" w:hint="eastAsia"/>
          <w:sz w:val="20"/>
          <w:szCs w:val="20"/>
        </w:rPr>
        <w:t>10.7.2 不属于依法必须比选的暂估价项目</w:t>
      </w:r>
    </w:p>
    <w:p w:rsidR="00680BD4" w:rsidRDefault="00C7416C">
      <w:pPr>
        <w:ind w:firstLineChars="200" w:firstLine="400"/>
        <w:rPr>
          <w:rFonts w:ascii="宋体" w:hAnsi="宋体" w:cs="宋体"/>
          <w:sz w:val="20"/>
          <w:szCs w:val="20"/>
        </w:rPr>
      </w:pPr>
      <w:r>
        <w:rPr>
          <w:rFonts w:ascii="宋体" w:hAnsi="宋体" w:cs="宋体" w:hint="eastAsia"/>
          <w:sz w:val="20"/>
          <w:szCs w:val="20"/>
        </w:rPr>
        <w:t>对于不属于依法必须比选的暂估价项目的确认和批准采取第</w:t>
      </w:r>
      <w:r>
        <w:rPr>
          <w:rFonts w:ascii="宋体" w:hAnsi="宋体" w:cs="宋体" w:hint="eastAsia"/>
          <w:sz w:val="20"/>
          <w:szCs w:val="20"/>
          <w:u w:val="single"/>
        </w:rPr>
        <w:t xml:space="preserve"> / </w:t>
      </w:r>
      <w:r>
        <w:rPr>
          <w:rFonts w:ascii="宋体" w:hAnsi="宋体" w:cs="宋体" w:hint="eastAsia"/>
          <w:sz w:val="20"/>
          <w:szCs w:val="20"/>
        </w:rPr>
        <w:t>种方式确定。</w:t>
      </w:r>
    </w:p>
    <w:p w:rsidR="00680BD4" w:rsidRDefault="00C7416C">
      <w:pPr>
        <w:ind w:firstLineChars="200" w:firstLine="400"/>
        <w:rPr>
          <w:rFonts w:ascii="宋体" w:hAnsi="宋体" w:cs="宋体"/>
          <w:sz w:val="20"/>
          <w:szCs w:val="20"/>
        </w:rPr>
      </w:pPr>
      <w:r>
        <w:rPr>
          <w:rFonts w:ascii="宋体" w:hAnsi="宋体" w:cs="宋体" w:hint="eastAsia"/>
          <w:sz w:val="20"/>
          <w:szCs w:val="20"/>
        </w:rPr>
        <w:t>第3种方式：承包人直接实施的暂估价项目</w:t>
      </w:r>
    </w:p>
    <w:p w:rsidR="00680BD4" w:rsidRDefault="00C7416C">
      <w:pPr>
        <w:ind w:firstLineChars="200" w:firstLine="400"/>
        <w:rPr>
          <w:rFonts w:ascii="宋体" w:hAnsi="宋体" w:cs="宋体"/>
          <w:sz w:val="20"/>
          <w:szCs w:val="20"/>
        </w:rPr>
      </w:pPr>
      <w:r>
        <w:rPr>
          <w:rFonts w:ascii="宋体" w:hAnsi="宋体" w:cs="宋体" w:hint="eastAsia"/>
          <w:sz w:val="20"/>
          <w:szCs w:val="20"/>
        </w:rPr>
        <w:t>承包人直接实施的暂估价项目的约定：</w:t>
      </w:r>
      <w:r>
        <w:rPr>
          <w:rFonts w:ascii="宋体" w:hAnsi="宋体" w:cs="宋体" w:hint="eastAsia"/>
          <w:sz w:val="20"/>
          <w:szCs w:val="20"/>
          <w:u w:val="single"/>
        </w:rPr>
        <w:t xml:space="preserve"> / </w:t>
      </w:r>
      <w:r>
        <w:rPr>
          <w:rFonts w:ascii="宋体" w:hAnsi="宋体" w:cs="宋体" w:hint="eastAsia"/>
          <w:sz w:val="20"/>
          <w:szCs w:val="20"/>
        </w:rPr>
        <w:t>。</w:t>
      </w:r>
    </w:p>
    <w:p w:rsidR="00680BD4" w:rsidRDefault="00C7416C" w:rsidP="00562ABF">
      <w:pPr>
        <w:spacing w:beforeLines="50"/>
        <w:rPr>
          <w:rFonts w:ascii="宋体" w:hAnsi="宋体" w:cs="宋体"/>
          <w:sz w:val="20"/>
          <w:szCs w:val="20"/>
        </w:rPr>
      </w:pPr>
      <w:r>
        <w:rPr>
          <w:rFonts w:ascii="宋体" w:hAnsi="宋体" w:cs="宋体" w:hint="eastAsia"/>
          <w:sz w:val="20"/>
          <w:szCs w:val="20"/>
        </w:rPr>
        <w:t>10.8 暂列金额</w:t>
      </w:r>
    </w:p>
    <w:p w:rsidR="00680BD4" w:rsidRDefault="00C7416C">
      <w:pPr>
        <w:autoSpaceDE w:val="0"/>
        <w:autoSpaceDN w:val="0"/>
        <w:adjustRightInd w:val="0"/>
        <w:ind w:firstLineChars="200" w:firstLine="400"/>
        <w:rPr>
          <w:rFonts w:ascii="宋体" w:hAnsi="宋体" w:cs="宋体"/>
          <w:bCs/>
          <w:sz w:val="20"/>
          <w:szCs w:val="20"/>
        </w:rPr>
      </w:pPr>
      <w:r>
        <w:rPr>
          <w:rFonts w:ascii="宋体" w:hAnsi="宋体" w:cs="宋体" w:hint="eastAsia"/>
          <w:sz w:val="20"/>
          <w:szCs w:val="20"/>
        </w:rPr>
        <w:t>合同发包人关于暂列金额使用的约定：</w:t>
      </w:r>
      <w:r>
        <w:rPr>
          <w:rFonts w:ascii="宋体" w:hAnsi="宋体" w:cs="宋体" w:hint="eastAsia"/>
          <w:bCs/>
          <w:sz w:val="20"/>
          <w:szCs w:val="20"/>
          <w:u w:val="single"/>
        </w:rPr>
        <w:t>暂列金额由发包人掌握使用，未使用的暂列金额归发包人所有</w:t>
      </w:r>
      <w:r>
        <w:rPr>
          <w:rFonts w:ascii="宋体" w:hAnsi="宋体" w:cs="宋体" w:hint="eastAsia"/>
          <w:bCs/>
          <w:sz w:val="20"/>
          <w:szCs w:val="20"/>
        </w:rPr>
        <w:t>。</w:t>
      </w:r>
    </w:p>
    <w:p w:rsidR="00680BD4" w:rsidRDefault="00C7416C">
      <w:pPr>
        <w:outlineLvl w:val="1"/>
        <w:rPr>
          <w:rFonts w:ascii="宋体" w:hAnsi="宋体" w:cs="宋体"/>
          <w:b/>
          <w:sz w:val="20"/>
          <w:szCs w:val="20"/>
        </w:rPr>
      </w:pPr>
      <w:bookmarkStart w:id="568" w:name="_Toc434959549"/>
      <w:bookmarkStart w:id="569" w:name="_Toc407203353"/>
      <w:bookmarkStart w:id="570" w:name="_Toc351203643"/>
      <w:bookmarkStart w:id="571" w:name="_Toc407198337"/>
      <w:bookmarkStart w:id="572" w:name="_Toc78360387"/>
      <w:r>
        <w:rPr>
          <w:rFonts w:ascii="宋体" w:hAnsi="宋体" w:cs="宋体" w:hint="eastAsia"/>
          <w:b/>
          <w:sz w:val="20"/>
          <w:szCs w:val="20"/>
        </w:rPr>
        <w:t>11. 价格调整</w:t>
      </w:r>
      <w:bookmarkEnd w:id="568"/>
      <w:bookmarkEnd w:id="569"/>
      <w:bookmarkEnd w:id="570"/>
      <w:bookmarkEnd w:id="571"/>
      <w:bookmarkEnd w:id="572"/>
    </w:p>
    <w:p w:rsidR="00680BD4" w:rsidRDefault="00C7416C" w:rsidP="00562ABF">
      <w:pPr>
        <w:spacing w:beforeLines="50"/>
        <w:rPr>
          <w:rFonts w:ascii="宋体" w:hAnsi="宋体" w:cs="宋体"/>
          <w:sz w:val="20"/>
          <w:szCs w:val="20"/>
        </w:rPr>
      </w:pPr>
      <w:bookmarkStart w:id="573" w:name="_Toc304295577"/>
      <w:bookmarkStart w:id="574" w:name="_Toc296891241"/>
      <w:bookmarkStart w:id="575" w:name="_Toc297123550"/>
      <w:bookmarkStart w:id="576" w:name="_Toc297120501"/>
      <w:bookmarkStart w:id="577" w:name="_Toc300935000"/>
      <w:bookmarkStart w:id="578" w:name="_Toc296503201"/>
      <w:bookmarkStart w:id="579" w:name="_Toc296346702"/>
      <w:bookmarkStart w:id="580" w:name="_Toc292559911"/>
      <w:bookmarkStart w:id="581" w:name="_Toc303539157"/>
      <w:bookmarkStart w:id="582" w:name="_Toc296891029"/>
      <w:bookmarkStart w:id="583" w:name="_Toc296347200"/>
      <w:bookmarkStart w:id="584" w:name="_Toc312678039"/>
      <w:bookmarkStart w:id="585" w:name="_Toc296944540"/>
      <w:bookmarkStart w:id="586" w:name="_Toc297216209"/>
      <w:bookmarkStart w:id="587" w:name="_Toc292559406"/>
      <w:bookmarkStart w:id="588" w:name="_Toc297048387"/>
      <w:r>
        <w:rPr>
          <w:rFonts w:ascii="宋体" w:hAnsi="宋体" w:cs="宋体" w:hint="eastAsia"/>
          <w:sz w:val="20"/>
          <w:szCs w:val="20"/>
        </w:rPr>
        <w:t>11.1 市场价格波动引起的调整</w:t>
      </w:r>
    </w:p>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rsidR="00680BD4" w:rsidRDefault="00C7416C">
      <w:pPr>
        <w:ind w:firstLineChars="200" w:firstLine="400"/>
        <w:rPr>
          <w:rFonts w:ascii="宋体" w:hAnsi="宋体" w:cs="宋体"/>
          <w:sz w:val="20"/>
          <w:szCs w:val="20"/>
        </w:rPr>
      </w:pPr>
      <w:r>
        <w:rPr>
          <w:rFonts w:ascii="宋体" w:hAnsi="宋体" w:cs="宋体" w:hint="eastAsia"/>
          <w:sz w:val="20"/>
          <w:szCs w:val="20"/>
        </w:rPr>
        <w:t>市场价格波动是否调整合同价格的约定：</w:t>
      </w:r>
      <w:r>
        <w:rPr>
          <w:rFonts w:ascii="宋体" w:hAnsi="宋体" w:cs="宋体" w:hint="eastAsia"/>
          <w:sz w:val="20"/>
          <w:szCs w:val="20"/>
          <w:u w:val="single"/>
        </w:rPr>
        <w:t>本合同价款采用</w:t>
      </w:r>
      <w:r>
        <w:rPr>
          <w:rFonts w:ascii="宋体" w:hAnsi="宋体" w:cs="宋体" w:hint="eastAsia"/>
          <w:b/>
          <w:bCs/>
          <w:sz w:val="20"/>
          <w:szCs w:val="20"/>
          <w:u w:val="single"/>
        </w:rPr>
        <w:t>固定综合单价</w:t>
      </w:r>
      <w:r>
        <w:rPr>
          <w:rFonts w:ascii="宋体" w:hAnsi="宋体" w:cs="宋体" w:hint="eastAsia"/>
          <w:sz w:val="20"/>
          <w:szCs w:val="20"/>
          <w:u w:val="single"/>
        </w:rPr>
        <w:t xml:space="preserve">方式确定,除本合同约定的价格调整外，承包人投标所报分部分项工程综合单价和单价计算措施项目价格均固定不变，不做调整。      </w:t>
      </w:r>
      <w:r>
        <w:rPr>
          <w:rFonts w:ascii="宋体" w:hAnsi="宋体" w:cs="宋体" w:hint="eastAsia"/>
          <w:sz w:val="20"/>
          <w:szCs w:val="20"/>
        </w:rPr>
        <w:t>因市场价格波动调整合同价格，采用以下第</w:t>
      </w:r>
      <w:r>
        <w:rPr>
          <w:rFonts w:ascii="宋体" w:hAnsi="宋体" w:cs="宋体" w:hint="eastAsia"/>
          <w:b/>
          <w:sz w:val="20"/>
          <w:szCs w:val="20"/>
          <w:u w:val="single"/>
        </w:rPr>
        <w:t xml:space="preserve">2 </w:t>
      </w:r>
      <w:r>
        <w:rPr>
          <w:rFonts w:ascii="宋体" w:hAnsi="宋体" w:cs="宋体" w:hint="eastAsia"/>
          <w:sz w:val="20"/>
          <w:szCs w:val="20"/>
        </w:rPr>
        <w:t>种方式对合同价格进行调整：</w:t>
      </w:r>
    </w:p>
    <w:p w:rsidR="00680BD4" w:rsidRDefault="00C7416C">
      <w:pPr>
        <w:ind w:firstLineChars="200" w:firstLine="400"/>
        <w:rPr>
          <w:rFonts w:ascii="宋体" w:hAnsi="宋体" w:cs="宋体"/>
          <w:sz w:val="20"/>
          <w:szCs w:val="20"/>
        </w:rPr>
      </w:pPr>
      <w:r>
        <w:rPr>
          <w:rFonts w:ascii="宋体" w:hAnsi="宋体" w:cs="宋体" w:hint="eastAsia"/>
          <w:sz w:val="20"/>
          <w:szCs w:val="20"/>
        </w:rPr>
        <w:t>第1种方式：采用价格指数进行价格调整。</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rPr>
        <w:t>关于各可调因子、定值和变值权重，以及基本价格指数及其来源的约定：</w:t>
      </w:r>
      <w:r>
        <w:rPr>
          <w:rFonts w:ascii="宋体" w:hAnsi="宋体" w:cs="宋体" w:hint="eastAsia"/>
          <w:sz w:val="20"/>
          <w:szCs w:val="20"/>
          <w:u w:val="single"/>
        </w:rPr>
        <w:t xml:space="preserve">  /  </w:t>
      </w:r>
      <w:r>
        <w:rPr>
          <w:rFonts w:ascii="宋体" w:hAnsi="宋体" w:cs="宋体" w:hint="eastAsia"/>
          <w:sz w:val="20"/>
          <w:szCs w:val="20"/>
        </w:rPr>
        <w:t>；</w:t>
      </w:r>
    </w:p>
    <w:p w:rsidR="00680BD4" w:rsidRDefault="00C7416C">
      <w:pPr>
        <w:ind w:firstLineChars="200" w:firstLine="400"/>
        <w:rPr>
          <w:rFonts w:ascii="宋体" w:hAnsi="宋体" w:cs="宋体"/>
          <w:sz w:val="20"/>
          <w:szCs w:val="20"/>
        </w:rPr>
      </w:pPr>
      <w:r>
        <w:rPr>
          <w:rFonts w:ascii="宋体" w:hAnsi="宋体" w:cs="宋体" w:hint="eastAsia"/>
          <w:sz w:val="20"/>
          <w:szCs w:val="20"/>
        </w:rPr>
        <w:t>第2种方式：采用造价信息进行价格调整。</w:t>
      </w:r>
    </w:p>
    <w:p w:rsidR="00680BD4" w:rsidRDefault="00C7416C">
      <w:pPr>
        <w:ind w:firstLineChars="200" w:firstLine="400"/>
        <w:rPr>
          <w:rFonts w:ascii="宋体" w:hAnsi="宋体" w:cs="宋体"/>
          <w:sz w:val="20"/>
          <w:szCs w:val="20"/>
        </w:rPr>
      </w:pPr>
      <w:r>
        <w:rPr>
          <w:rFonts w:ascii="宋体" w:hAnsi="宋体" w:cs="宋体" w:hint="eastAsia"/>
          <w:sz w:val="20"/>
          <w:szCs w:val="20"/>
        </w:rPr>
        <w:t>（2）关于基准价格的约定：</w:t>
      </w:r>
    </w:p>
    <w:p w:rsidR="00680BD4" w:rsidRDefault="00C7416C">
      <w:pPr>
        <w:ind w:firstLineChars="200" w:firstLine="400"/>
        <w:rPr>
          <w:rFonts w:ascii="宋体" w:hAnsi="宋体" w:cs="宋体"/>
          <w:sz w:val="20"/>
          <w:szCs w:val="20"/>
        </w:rPr>
      </w:pPr>
      <w:r>
        <w:rPr>
          <w:rFonts w:ascii="宋体" w:hAnsi="宋体" w:cs="宋体" w:hint="eastAsia"/>
          <w:sz w:val="20"/>
          <w:szCs w:val="20"/>
        </w:rPr>
        <w:t>基准价是指由发包人在比选文件中给定的材料、工程设备的价格。</w:t>
      </w:r>
      <w:r>
        <w:rPr>
          <w:rFonts w:ascii="宋体" w:hAnsi="宋体" w:cs="宋体" w:hint="eastAsia"/>
          <w:sz w:val="20"/>
          <w:szCs w:val="20"/>
          <w:u w:val="single"/>
        </w:rPr>
        <w:t>材料调整期数以月为单位，施工各月完成量以监理人、发包人核定的实际完成量为准。可调价材料的材料消耗量按承包人比选申请文件中单价分析表中的耗量（或推算耗量）为准，超出2015《四川省建设工程工程量清单计价定额》的规定耗量的按2015《四川省建设工程工程量清单计价定额》规定耗量计</w:t>
      </w:r>
      <w:r>
        <w:rPr>
          <w:rFonts w:ascii="宋体" w:hAnsi="宋体" w:cs="宋体" w:hint="eastAsia"/>
          <w:sz w:val="20"/>
          <w:szCs w:val="20"/>
        </w:rPr>
        <w:t>。</w:t>
      </w:r>
    </w:p>
    <w:p w:rsidR="00680BD4" w:rsidRDefault="00C7416C">
      <w:pPr>
        <w:ind w:firstLineChars="200" w:firstLine="400"/>
        <w:rPr>
          <w:rFonts w:ascii="宋体" w:hAnsi="宋体" w:cs="宋体"/>
          <w:sz w:val="20"/>
          <w:szCs w:val="20"/>
        </w:rPr>
      </w:pPr>
      <w:r>
        <w:rPr>
          <w:rFonts w:ascii="宋体" w:hAnsi="宋体" w:cs="宋体" w:hint="eastAsia"/>
          <w:sz w:val="20"/>
          <w:szCs w:val="20"/>
        </w:rPr>
        <w:t>关于材料、工程设备价格变化风险范围约定如下：</w:t>
      </w:r>
    </w:p>
    <w:p w:rsidR="00680BD4" w:rsidRDefault="00C7416C">
      <w:pPr>
        <w:ind w:firstLineChars="200" w:firstLine="400"/>
        <w:rPr>
          <w:rFonts w:ascii="宋体" w:hAnsi="宋体" w:cs="宋体"/>
          <w:sz w:val="20"/>
          <w:szCs w:val="20"/>
        </w:rPr>
      </w:pPr>
      <w:r>
        <w:rPr>
          <w:rFonts w:ascii="宋体" w:hAnsi="宋体" w:cs="宋体" w:hint="eastAsia"/>
          <w:sz w:val="20"/>
          <w:szCs w:val="20"/>
        </w:rPr>
        <w:t>①承包人在已标价工程量清单或预算书中载明的材料单价低于基准价格的：合同履行期间材料单价涨幅以基准价格为基础超过</w:t>
      </w:r>
      <w:r>
        <w:rPr>
          <w:rFonts w:ascii="宋体" w:hAnsi="宋体" w:cs="宋体" w:hint="eastAsia"/>
          <w:sz w:val="20"/>
          <w:szCs w:val="20"/>
          <w:u w:val="single"/>
        </w:rPr>
        <w:t xml:space="preserve">3 </w:t>
      </w:r>
      <w:r>
        <w:rPr>
          <w:rFonts w:ascii="宋体" w:hAnsi="宋体" w:cs="宋体" w:hint="eastAsia"/>
          <w:sz w:val="20"/>
          <w:szCs w:val="20"/>
        </w:rPr>
        <w:t>%时，或材料单价跌幅以已标价工程量清单或预算书中载明材料单价为基础超过</w:t>
      </w:r>
      <w:r>
        <w:rPr>
          <w:rFonts w:ascii="宋体" w:hAnsi="宋体" w:cs="宋体" w:hint="eastAsia"/>
          <w:sz w:val="20"/>
          <w:szCs w:val="20"/>
          <w:u w:val="single"/>
        </w:rPr>
        <w:t>3</w:t>
      </w:r>
      <w:r>
        <w:rPr>
          <w:rFonts w:ascii="宋体" w:hAnsi="宋体" w:cs="宋体" w:hint="eastAsia"/>
          <w:sz w:val="20"/>
          <w:szCs w:val="20"/>
        </w:rPr>
        <w:t>%时，其超过部分据实调整。</w:t>
      </w:r>
    </w:p>
    <w:p w:rsidR="00680BD4" w:rsidRDefault="00C7416C">
      <w:pPr>
        <w:ind w:firstLineChars="200" w:firstLine="400"/>
        <w:rPr>
          <w:rFonts w:ascii="宋体" w:hAnsi="宋体" w:cs="宋体"/>
          <w:sz w:val="20"/>
          <w:szCs w:val="20"/>
        </w:rPr>
      </w:pPr>
      <w:r>
        <w:rPr>
          <w:rFonts w:ascii="宋体" w:hAnsi="宋体" w:cs="宋体" w:hint="eastAsia"/>
          <w:sz w:val="20"/>
          <w:szCs w:val="20"/>
        </w:rPr>
        <w:t>②承包人在已标价工程量清单或预算书中载明的材料单价高于基准价格的：合同履行期间材料单价跌幅以基准价格为基础超过</w:t>
      </w:r>
      <w:r>
        <w:rPr>
          <w:rFonts w:ascii="宋体" w:hAnsi="宋体" w:cs="宋体" w:hint="eastAsia"/>
          <w:sz w:val="20"/>
          <w:szCs w:val="20"/>
          <w:u w:val="single"/>
        </w:rPr>
        <w:t xml:space="preserve"> 3 </w:t>
      </w:r>
      <w:r>
        <w:rPr>
          <w:rFonts w:ascii="宋体" w:hAnsi="宋体" w:cs="宋体" w:hint="eastAsia"/>
          <w:sz w:val="20"/>
          <w:szCs w:val="20"/>
        </w:rPr>
        <w:t>%时，材料单价涨幅以已标价工程量清单或预算书中载明材料单价为基础超过</w:t>
      </w:r>
      <w:r>
        <w:rPr>
          <w:rFonts w:ascii="宋体" w:hAnsi="宋体" w:cs="宋体" w:hint="eastAsia"/>
          <w:sz w:val="20"/>
          <w:szCs w:val="20"/>
          <w:u w:val="single"/>
        </w:rPr>
        <w:t>3</w:t>
      </w:r>
      <w:r>
        <w:rPr>
          <w:rFonts w:ascii="宋体" w:hAnsi="宋体" w:cs="宋体" w:hint="eastAsia"/>
          <w:sz w:val="20"/>
          <w:szCs w:val="20"/>
        </w:rPr>
        <w:t>%时，其超过部分据实调整。</w:t>
      </w:r>
    </w:p>
    <w:p w:rsidR="00680BD4" w:rsidRDefault="00C7416C">
      <w:pPr>
        <w:ind w:firstLineChars="200" w:firstLine="400"/>
        <w:rPr>
          <w:rFonts w:ascii="宋体" w:hAnsi="宋体" w:cs="宋体"/>
          <w:sz w:val="20"/>
          <w:szCs w:val="20"/>
        </w:rPr>
      </w:pPr>
      <w:r>
        <w:rPr>
          <w:rFonts w:ascii="宋体" w:hAnsi="宋体" w:cs="宋体" w:hint="eastAsia"/>
          <w:sz w:val="20"/>
          <w:szCs w:val="20"/>
        </w:rPr>
        <w:t>③承包人在已标价工程量清单或预算书中载明的材料单价等于基准单价的：合同履行期间材料单价涨跌幅以基准单价为基础超过</w:t>
      </w:r>
      <w:r>
        <w:rPr>
          <w:rFonts w:ascii="宋体" w:hAnsi="宋体" w:cs="宋体" w:hint="eastAsia"/>
          <w:sz w:val="20"/>
          <w:szCs w:val="20"/>
          <w:u w:val="single"/>
        </w:rPr>
        <w:t xml:space="preserve"> 3 </w:t>
      </w:r>
      <w:r>
        <w:rPr>
          <w:rFonts w:ascii="宋体" w:hAnsi="宋体" w:cs="宋体" w:hint="eastAsia"/>
          <w:sz w:val="20"/>
          <w:szCs w:val="20"/>
        </w:rPr>
        <w:t>%时，其超过部分据实调整。</w:t>
      </w:r>
    </w:p>
    <w:p w:rsidR="00680BD4" w:rsidRDefault="00C7416C">
      <w:pPr>
        <w:ind w:firstLineChars="200" w:firstLine="400"/>
        <w:rPr>
          <w:rFonts w:ascii="宋体" w:hAnsi="宋体" w:cs="宋体"/>
          <w:sz w:val="20"/>
          <w:szCs w:val="20"/>
        </w:rPr>
      </w:pPr>
      <w:r>
        <w:rPr>
          <w:rFonts w:ascii="宋体" w:hAnsi="宋体" w:cs="宋体" w:hint="eastAsia"/>
          <w:sz w:val="20"/>
          <w:szCs w:val="20"/>
        </w:rPr>
        <w:t>④因承包人原因导致工期延误的，计划进度日期后续工程的价格，应采用计划进度日期与实际进度日期两者的较低者。采用成都市《工程造价信息》的价格按以下办法执行：若有锦江区价格信息的，采用锦江区价格信息；没有锦江区价格信息的，采用成都市区的价格信息。锦江区、成都市区均无价格信息的，以发包人按相关规定核定的为准。</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rPr>
        <w:t>第3种方式：其他价格调整方式：</w:t>
      </w:r>
    </w:p>
    <w:p w:rsidR="00680BD4" w:rsidRDefault="00C7416C">
      <w:pPr>
        <w:ind w:firstLineChars="200" w:firstLine="400"/>
        <w:rPr>
          <w:rFonts w:ascii="宋体" w:hAnsi="宋体" w:cs="宋体"/>
          <w:sz w:val="20"/>
          <w:szCs w:val="20"/>
        </w:rPr>
      </w:pPr>
      <w:r>
        <w:rPr>
          <w:rFonts w:ascii="宋体" w:hAnsi="宋体" w:cs="宋体" w:hint="eastAsia"/>
          <w:sz w:val="20"/>
          <w:szCs w:val="20"/>
        </w:rPr>
        <w:t>税金、规费、安全文明施工费、人工费调整方法：投标截止日前28天为基准日，其后法律、法规、规章和政策发生变化，并由省建设行政主管部门或其授权的工程造价管理机构根据上述变化发布了工程造价中税金、规费、安全文明施工费及人工费等政策性调整的，按照有关调整规定执行。施工机械使用费风险：承包人应承</w:t>
      </w:r>
      <w:r>
        <w:rPr>
          <w:rFonts w:ascii="宋体" w:hAnsi="宋体" w:cs="宋体" w:hint="eastAsia"/>
          <w:sz w:val="20"/>
          <w:szCs w:val="20"/>
        </w:rPr>
        <w:lastRenderedPageBreak/>
        <w:t>担幅度值10%施工机械使用费风险，变化幅度在10%以内不作调整。施工期间省级或行业建设主管部门或其授权的工程造价管理机构发布有施工机械使用费调整文件的，调整幅度超过10%的部分按实调整。</w:t>
      </w:r>
    </w:p>
    <w:p w:rsidR="00680BD4" w:rsidRDefault="00C7416C">
      <w:pPr>
        <w:ind w:firstLineChars="200" w:firstLine="400"/>
        <w:rPr>
          <w:rFonts w:ascii="宋体" w:hAnsi="宋体" w:cs="宋体"/>
          <w:sz w:val="20"/>
          <w:szCs w:val="20"/>
        </w:rPr>
      </w:pPr>
      <w:r>
        <w:rPr>
          <w:rFonts w:ascii="宋体" w:hAnsi="宋体" w:cs="宋体" w:hint="eastAsia"/>
          <w:sz w:val="20"/>
          <w:szCs w:val="20"/>
        </w:rPr>
        <w:t>因承包人原因造成工期延误，在工期延误期间出现法律（含法规、规章、政策）变化的，由此增加的费用和（或）延误的工期由承包人承担，由此减少的费用予以调整。若因发包人原因造成工期延误，在延误期间因市场价格波动调整合同价格，采用以上第</w:t>
      </w:r>
      <w:r>
        <w:rPr>
          <w:rFonts w:ascii="宋体" w:hAnsi="宋体" w:cs="宋体" w:hint="eastAsia"/>
          <w:sz w:val="20"/>
          <w:szCs w:val="20"/>
          <w:u w:val="single"/>
        </w:rPr>
        <w:t xml:space="preserve"> 2、3</w:t>
      </w:r>
      <w:r>
        <w:rPr>
          <w:rFonts w:ascii="宋体" w:hAnsi="宋体" w:cs="宋体" w:hint="eastAsia"/>
          <w:sz w:val="20"/>
          <w:szCs w:val="20"/>
        </w:rPr>
        <w:t>种方式对合同价格进行调整。</w:t>
      </w:r>
    </w:p>
    <w:p w:rsidR="00680BD4" w:rsidRDefault="00C7416C">
      <w:pPr>
        <w:outlineLvl w:val="1"/>
        <w:rPr>
          <w:rFonts w:ascii="宋体" w:hAnsi="宋体" w:cs="宋体"/>
          <w:b/>
          <w:sz w:val="20"/>
          <w:szCs w:val="20"/>
        </w:rPr>
      </w:pPr>
      <w:bookmarkStart w:id="589" w:name="_Toc296891245"/>
      <w:bookmarkStart w:id="590" w:name="_Toc292559915"/>
      <w:bookmarkStart w:id="591" w:name="_Toc297120505"/>
      <w:bookmarkStart w:id="592" w:name="_Toc296944544"/>
      <w:bookmarkStart w:id="593" w:name="_Toc296347204"/>
      <w:bookmarkStart w:id="594" w:name="_Toc296346706"/>
      <w:bookmarkStart w:id="595" w:name="_Toc296891033"/>
      <w:bookmarkStart w:id="596" w:name="_Toc297048391"/>
      <w:bookmarkStart w:id="597" w:name="_Toc292559410"/>
      <w:bookmarkStart w:id="598" w:name="_Toc296503205"/>
      <w:bookmarkStart w:id="599" w:name="_Toc351203644"/>
      <w:bookmarkStart w:id="600" w:name="_Toc407203354"/>
      <w:bookmarkStart w:id="601" w:name="_Toc407198338"/>
      <w:bookmarkStart w:id="602" w:name="_Toc434959550"/>
      <w:bookmarkStart w:id="603" w:name="_Toc304295579"/>
      <w:bookmarkStart w:id="604" w:name="_Toc303539159"/>
      <w:bookmarkStart w:id="605" w:name="_Toc297123552"/>
      <w:bookmarkStart w:id="606" w:name="_Toc312678040"/>
      <w:bookmarkStart w:id="607" w:name="_Toc297216211"/>
      <w:bookmarkStart w:id="608" w:name="_Toc300935002"/>
      <w:bookmarkStart w:id="609" w:name="_Toc78360388"/>
      <w:r>
        <w:rPr>
          <w:rFonts w:ascii="宋体" w:hAnsi="宋体" w:cs="宋体" w:hint="eastAsia"/>
          <w:b/>
          <w:sz w:val="20"/>
          <w:szCs w:val="20"/>
        </w:rPr>
        <w:t xml:space="preserve">12. </w:t>
      </w:r>
      <w:bookmarkEnd w:id="589"/>
      <w:bookmarkEnd w:id="590"/>
      <w:bookmarkEnd w:id="591"/>
      <w:bookmarkEnd w:id="592"/>
      <w:bookmarkEnd w:id="593"/>
      <w:bookmarkEnd w:id="594"/>
      <w:bookmarkEnd w:id="595"/>
      <w:bookmarkEnd w:id="596"/>
      <w:bookmarkEnd w:id="597"/>
      <w:bookmarkEnd w:id="598"/>
      <w:r>
        <w:rPr>
          <w:rFonts w:ascii="宋体" w:hAnsi="宋体" w:cs="宋体" w:hint="eastAsia"/>
          <w:b/>
          <w:sz w:val="20"/>
          <w:szCs w:val="20"/>
        </w:rPr>
        <w:t>合同价格、计量与支付</w:t>
      </w:r>
      <w:bookmarkEnd w:id="599"/>
      <w:bookmarkEnd w:id="600"/>
      <w:bookmarkEnd w:id="601"/>
      <w:bookmarkEnd w:id="602"/>
      <w:bookmarkEnd w:id="609"/>
    </w:p>
    <w:p w:rsidR="00680BD4" w:rsidRDefault="00C7416C" w:rsidP="00562ABF">
      <w:pPr>
        <w:spacing w:beforeLines="50"/>
        <w:rPr>
          <w:rFonts w:ascii="宋体" w:hAnsi="宋体" w:cs="宋体"/>
          <w:sz w:val="20"/>
          <w:szCs w:val="20"/>
        </w:rPr>
      </w:pPr>
      <w:bookmarkStart w:id="610" w:name="_Toc267251461"/>
      <w:bookmarkStart w:id="611" w:name="_Toc292559411"/>
      <w:bookmarkStart w:id="612" w:name="_Toc292559916"/>
      <w:bookmarkStart w:id="613" w:name="_Toc296944545"/>
      <w:bookmarkStart w:id="614" w:name="_Toc296346707"/>
      <w:bookmarkStart w:id="615" w:name="_Toc296891034"/>
      <w:bookmarkStart w:id="616" w:name="_Toc297120506"/>
      <w:bookmarkStart w:id="617" w:name="_Toc297048392"/>
      <w:bookmarkStart w:id="618" w:name="_Toc296347205"/>
      <w:bookmarkStart w:id="619" w:name="_Toc296891246"/>
      <w:bookmarkStart w:id="620" w:name="_Toc296503206"/>
      <w:bookmarkStart w:id="621" w:name="_Toc297123553"/>
      <w:bookmarkStart w:id="622" w:name="_Toc297216212"/>
      <w:bookmarkStart w:id="623" w:name="_Toc303539160"/>
      <w:bookmarkStart w:id="624" w:name="_Toc312678041"/>
      <w:bookmarkStart w:id="625" w:name="_Toc300935003"/>
      <w:bookmarkStart w:id="626" w:name="_Toc304295580"/>
      <w:bookmarkEnd w:id="603"/>
      <w:bookmarkEnd w:id="604"/>
      <w:bookmarkEnd w:id="605"/>
      <w:bookmarkEnd w:id="606"/>
      <w:bookmarkEnd w:id="607"/>
      <w:bookmarkEnd w:id="608"/>
      <w:r>
        <w:rPr>
          <w:rFonts w:ascii="宋体" w:hAnsi="宋体" w:cs="宋体" w:hint="eastAsia"/>
          <w:sz w:val="20"/>
          <w:szCs w:val="20"/>
        </w:rPr>
        <w:t>12.1 合</w:t>
      </w:r>
      <w:bookmarkEnd w:id="610"/>
      <w:bookmarkEnd w:id="611"/>
      <w:bookmarkEnd w:id="612"/>
      <w:r>
        <w:rPr>
          <w:rFonts w:ascii="宋体" w:hAnsi="宋体" w:cs="宋体" w:hint="eastAsia"/>
          <w:sz w:val="20"/>
          <w:szCs w:val="20"/>
        </w:rPr>
        <w:t>同价</w:t>
      </w:r>
      <w:bookmarkEnd w:id="613"/>
      <w:bookmarkEnd w:id="614"/>
      <w:bookmarkEnd w:id="615"/>
      <w:bookmarkEnd w:id="616"/>
      <w:bookmarkEnd w:id="617"/>
      <w:bookmarkEnd w:id="618"/>
      <w:bookmarkEnd w:id="619"/>
      <w:bookmarkEnd w:id="620"/>
      <w:r>
        <w:rPr>
          <w:rFonts w:ascii="宋体" w:hAnsi="宋体" w:cs="宋体" w:hint="eastAsia"/>
          <w:sz w:val="20"/>
          <w:szCs w:val="20"/>
        </w:rPr>
        <w:t>格形式</w:t>
      </w:r>
    </w:p>
    <w:bookmarkEnd w:id="621"/>
    <w:bookmarkEnd w:id="622"/>
    <w:bookmarkEnd w:id="623"/>
    <w:bookmarkEnd w:id="624"/>
    <w:bookmarkEnd w:id="625"/>
    <w:bookmarkEnd w:id="626"/>
    <w:p w:rsidR="00680BD4" w:rsidRDefault="00C7416C">
      <w:pPr>
        <w:ind w:firstLineChars="200" w:firstLine="400"/>
        <w:rPr>
          <w:rFonts w:ascii="宋体" w:hAnsi="宋体" w:cs="宋体"/>
          <w:sz w:val="20"/>
          <w:szCs w:val="20"/>
        </w:rPr>
      </w:pPr>
      <w:r>
        <w:rPr>
          <w:rFonts w:ascii="宋体" w:hAnsi="宋体" w:cs="宋体" w:hint="eastAsia"/>
          <w:sz w:val="20"/>
          <w:szCs w:val="20"/>
        </w:rPr>
        <w:t>1、固定单价合同。</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rPr>
        <w:t>综合单价包含的风险范围：</w:t>
      </w:r>
    </w:p>
    <w:p w:rsidR="00680BD4" w:rsidRDefault="00C7416C">
      <w:pPr>
        <w:ind w:firstLineChars="200" w:firstLine="400"/>
        <w:rPr>
          <w:rFonts w:ascii="宋体" w:hAnsi="宋体" w:cs="宋体"/>
          <w:sz w:val="20"/>
          <w:szCs w:val="20"/>
        </w:rPr>
      </w:pPr>
      <w:r>
        <w:rPr>
          <w:rFonts w:ascii="宋体" w:hAnsi="宋体" w:cs="宋体" w:hint="eastAsia"/>
          <w:sz w:val="20"/>
          <w:szCs w:val="20"/>
        </w:rPr>
        <w:t>以下风险由承包人自行承担，合同履行期间不作任何调整：</w:t>
      </w:r>
    </w:p>
    <w:p w:rsidR="00680BD4" w:rsidRDefault="00C7416C">
      <w:pPr>
        <w:ind w:firstLineChars="200" w:firstLine="400"/>
        <w:rPr>
          <w:rFonts w:ascii="宋体" w:hAnsi="宋体" w:cs="宋体"/>
          <w:sz w:val="20"/>
          <w:szCs w:val="20"/>
        </w:rPr>
      </w:pPr>
      <w:r>
        <w:rPr>
          <w:rFonts w:ascii="宋体" w:hAnsi="宋体" w:cs="宋体" w:hint="eastAsia"/>
          <w:sz w:val="20"/>
          <w:szCs w:val="20"/>
        </w:rPr>
        <w:t>（1）因市场波动而引起的人工费、材料和工程设备价格、机械使用费在合同约定的风险范围内的风险；</w:t>
      </w:r>
    </w:p>
    <w:p w:rsidR="00680BD4" w:rsidRDefault="00C7416C">
      <w:pPr>
        <w:ind w:firstLineChars="200" w:firstLine="400"/>
        <w:rPr>
          <w:rFonts w:ascii="宋体" w:hAnsi="宋体" w:cs="宋体"/>
          <w:sz w:val="20"/>
          <w:szCs w:val="20"/>
        </w:rPr>
      </w:pPr>
      <w:r>
        <w:rPr>
          <w:rFonts w:ascii="宋体" w:hAnsi="宋体" w:cs="宋体" w:hint="eastAsia"/>
          <w:sz w:val="20"/>
          <w:szCs w:val="20"/>
        </w:rPr>
        <w:t>（2）发包人提供的工程量清单特征描述与设计文件不符或矛盾的风险；</w:t>
      </w:r>
    </w:p>
    <w:p w:rsidR="00680BD4" w:rsidRDefault="00C7416C">
      <w:pPr>
        <w:ind w:firstLineChars="200" w:firstLine="400"/>
        <w:rPr>
          <w:rFonts w:ascii="宋体" w:hAnsi="宋体" w:cs="宋体"/>
          <w:sz w:val="20"/>
          <w:szCs w:val="20"/>
        </w:rPr>
      </w:pPr>
      <w:r>
        <w:rPr>
          <w:rFonts w:ascii="宋体" w:hAnsi="宋体" w:cs="宋体" w:hint="eastAsia"/>
          <w:sz w:val="20"/>
          <w:szCs w:val="20"/>
        </w:rPr>
        <w:t>（3）比选文件、工程量清单和合同中所有明示和暗示应当由承包人承担的其他风险。</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rPr>
        <w:t>风险费用的计算方法：</w:t>
      </w:r>
      <w:r>
        <w:rPr>
          <w:rFonts w:ascii="宋体" w:hAnsi="宋体" w:cs="宋体" w:hint="eastAsia"/>
          <w:sz w:val="20"/>
          <w:szCs w:val="20"/>
          <w:u w:val="single"/>
        </w:rPr>
        <w:t xml:space="preserve">  /  </w:t>
      </w:r>
      <w:r>
        <w:rPr>
          <w:rFonts w:ascii="宋体" w:hAnsi="宋体" w:cs="宋体" w:hint="eastAsia"/>
          <w:sz w:val="20"/>
          <w:szCs w:val="20"/>
        </w:rPr>
        <w:t>。</w:t>
      </w:r>
    </w:p>
    <w:p w:rsidR="00680BD4" w:rsidRDefault="00C7416C">
      <w:pPr>
        <w:keepNext/>
        <w:keepLines/>
        <w:tabs>
          <w:tab w:val="left" w:pos="700"/>
        </w:tabs>
        <w:spacing w:after="120"/>
        <w:outlineLvl w:val="2"/>
        <w:rPr>
          <w:rFonts w:ascii="宋体" w:hAnsi="宋体" w:cs="宋体"/>
          <w:sz w:val="20"/>
          <w:szCs w:val="20"/>
          <w:u w:val="single"/>
        </w:rPr>
      </w:pPr>
      <w:r>
        <w:rPr>
          <w:rFonts w:ascii="宋体" w:hAnsi="宋体" w:cs="宋体" w:hint="eastAsia"/>
          <w:b/>
          <w:bCs/>
          <w:sz w:val="20"/>
          <w:szCs w:val="20"/>
        </w:rPr>
        <w:t xml:space="preserve">    风险范围以外合同价格的调整方法：</w:t>
      </w:r>
      <w:r>
        <w:rPr>
          <w:rFonts w:ascii="宋体" w:hAnsi="宋体" w:cs="宋体" w:hint="eastAsia"/>
          <w:sz w:val="20"/>
          <w:szCs w:val="20"/>
        </w:rPr>
        <w:t>若</w:t>
      </w:r>
      <w:r>
        <w:rPr>
          <w:rFonts w:ascii="宋体" w:hAnsi="宋体" w:cs="宋体" w:hint="eastAsia"/>
          <w:sz w:val="20"/>
          <w:szCs w:val="20"/>
          <w:u w:val="single"/>
        </w:rPr>
        <w:t>申请报价有算术错误的，先采用第（1）种方式进行调整，再执行第（2）种进行调整。</w:t>
      </w:r>
    </w:p>
    <w:p w:rsidR="00680BD4" w:rsidRDefault="00C7416C">
      <w:pPr>
        <w:keepNext/>
        <w:keepLines/>
        <w:tabs>
          <w:tab w:val="left" w:pos="700"/>
        </w:tabs>
        <w:spacing w:after="120"/>
        <w:outlineLvl w:val="2"/>
        <w:rPr>
          <w:rFonts w:ascii="宋体" w:hAnsi="宋体" w:cs="宋体"/>
          <w:sz w:val="20"/>
          <w:szCs w:val="20"/>
        </w:rPr>
      </w:pPr>
      <w:r>
        <w:rPr>
          <w:rFonts w:ascii="宋体" w:hAnsi="宋体" w:cs="宋体" w:hint="eastAsia"/>
          <w:sz w:val="20"/>
          <w:szCs w:val="20"/>
        </w:rPr>
        <w:t xml:space="preserve">    （1）因比选申请人申请报价有算术错误的，若中标按有利于比选人的就低报价原则修正。如修正后的比选申请价格低于原比选申请价格时，最终比选申请价格为修正后的比选申请价格；如修正后的比选申请价格高于原比选申请价格时，最终比选申请价格为原比选申请价格，同时同比例下浮修正所有综合单价及相关费用等。</w:t>
      </w:r>
    </w:p>
    <w:p w:rsidR="00680BD4" w:rsidRDefault="00C7416C">
      <w:pPr>
        <w:rPr>
          <w:rFonts w:ascii="宋体" w:hAnsi="宋体" w:cs="宋体"/>
          <w:sz w:val="20"/>
          <w:szCs w:val="20"/>
        </w:rPr>
      </w:pPr>
      <w:r>
        <w:rPr>
          <w:rFonts w:ascii="宋体" w:hAnsi="宋体" w:cs="宋体" w:hint="eastAsia"/>
          <w:sz w:val="20"/>
          <w:szCs w:val="20"/>
        </w:rPr>
        <w:t xml:space="preserve">    （2）</w:t>
      </w:r>
      <w:r>
        <w:rPr>
          <w:rFonts w:ascii="宋体" w:hAnsi="宋体" w:cs="宋体" w:hint="eastAsia"/>
          <w:sz w:val="20"/>
          <w:szCs w:val="20"/>
          <w:u w:val="single"/>
        </w:rPr>
        <w:t>由于工程量清单的工程量计算有误或工程变更等原因引起的工程量增减，该项工程量变化（增减）在15%（含）以下的，应执行原有已标价工程量清单中的综合单价。当工程量增加超过15%以上时，增加部分的工程量的综合单价，按相关政策规定执行。当工程量减少15%以上时，减少后剩余部分的工程量的综合单价，按《2013清单计价规范》相关规定执行</w:t>
      </w:r>
      <w:r>
        <w:rPr>
          <w:rFonts w:ascii="宋体" w:hAnsi="宋体" w:cs="宋体" w:hint="eastAsia"/>
          <w:sz w:val="20"/>
          <w:szCs w:val="20"/>
        </w:rPr>
        <w:t>。</w:t>
      </w:r>
    </w:p>
    <w:p w:rsidR="00680BD4" w:rsidRDefault="00C7416C">
      <w:pPr>
        <w:ind w:firstLineChars="200" w:firstLine="400"/>
        <w:rPr>
          <w:rFonts w:ascii="宋体" w:hAnsi="宋体" w:cs="宋体"/>
          <w:sz w:val="20"/>
          <w:szCs w:val="20"/>
        </w:rPr>
      </w:pPr>
      <w:r>
        <w:rPr>
          <w:rFonts w:ascii="宋体" w:hAnsi="宋体" w:cs="宋体" w:hint="eastAsia"/>
          <w:sz w:val="20"/>
          <w:szCs w:val="20"/>
        </w:rPr>
        <w:t xml:space="preserve"> 2、总价合同。</w:t>
      </w:r>
    </w:p>
    <w:p w:rsidR="00680BD4" w:rsidRDefault="00C7416C">
      <w:pPr>
        <w:ind w:firstLineChars="200" w:firstLine="400"/>
        <w:rPr>
          <w:rFonts w:ascii="宋体" w:hAnsi="宋体" w:cs="宋体"/>
          <w:sz w:val="20"/>
          <w:szCs w:val="20"/>
        </w:rPr>
      </w:pPr>
      <w:r>
        <w:rPr>
          <w:rFonts w:ascii="宋体" w:hAnsi="宋体" w:cs="宋体" w:hint="eastAsia"/>
          <w:sz w:val="20"/>
          <w:szCs w:val="20"/>
        </w:rPr>
        <w:t>总价包含的风险范围：</w:t>
      </w:r>
      <w:r>
        <w:rPr>
          <w:rFonts w:ascii="宋体" w:hAnsi="宋体" w:cs="宋体" w:hint="eastAsia"/>
          <w:sz w:val="20"/>
          <w:szCs w:val="20"/>
          <w:u w:val="single"/>
        </w:rPr>
        <w:t xml:space="preserve">  /  </w:t>
      </w:r>
      <w:r>
        <w:rPr>
          <w:rFonts w:ascii="宋体" w:hAnsi="宋体" w:cs="宋体" w:hint="eastAsia"/>
          <w:sz w:val="20"/>
          <w:szCs w:val="20"/>
        </w:rPr>
        <w:t>。</w:t>
      </w:r>
    </w:p>
    <w:p w:rsidR="00680BD4" w:rsidRDefault="00C7416C">
      <w:pPr>
        <w:ind w:firstLineChars="200" w:firstLine="400"/>
        <w:rPr>
          <w:rFonts w:ascii="宋体" w:hAnsi="宋体" w:cs="宋体"/>
          <w:sz w:val="20"/>
          <w:szCs w:val="20"/>
        </w:rPr>
      </w:pPr>
      <w:r>
        <w:rPr>
          <w:rFonts w:ascii="宋体" w:hAnsi="宋体" w:cs="宋体" w:hint="eastAsia"/>
          <w:sz w:val="20"/>
          <w:szCs w:val="20"/>
        </w:rPr>
        <w:t>风险费用的计算方法：</w:t>
      </w:r>
      <w:r>
        <w:rPr>
          <w:rFonts w:ascii="宋体" w:hAnsi="宋体" w:cs="宋体" w:hint="eastAsia"/>
          <w:sz w:val="20"/>
          <w:szCs w:val="20"/>
          <w:u w:val="single"/>
        </w:rPr>
        <w:t xml:space="preserve"> / </w:t>
      </w:r>
      <w:r>
        <w:rPr>
          <w:rFonts w:ascii="宋体" w:hAnsi="宋体" w:cs="宋体" w:hint="eastAsia"/>
          <w:sz w:val="20"/>
          <w:szCs w:val="20"/>
        </w:rPr>
        <w:t>。</w:t>
      </w:r>
    </w:p>
    <w:p w:rsidR="00680BD4" w:rsidRDefault="00C7416C">
      <w:pPr>
        <w:ind w:firstLineChars="200" w:firstLine="400"/>
        <w:rPr>
          <w:rFonts w:ascii="宋体" w:hAnsi="宋体" w:cs="宋体"/>
          <w:sz w:val="20"/>
          <w:szCs w:val="20"/>
        </w:rPr>
      </w:pPr>
      <w:r>
        <w:rPr>
          <w:rFonts w:ascii="宋体" w:hAnsi="宋体" w:cs="宋体" w:hint="eastAsia"/>
          <w:sz w:val="20"/>
          <w:szCs w:val="20"/>
        </w:rPr>
        <w:t>风险范围以外合同价格的调整方法：</w:t>
      </w:r>
      <w:r>
        <w:rPr>
          <w:rFonts w:ascii="宋体" w:hAnsi="宋体" w:cs="宋体" w:hint="eastAsia"/>
          <w:sz w:val="20"/>
          <w:szCs w:val="20"/>
          <w:u w:val="single"/>
        </w:rPr>
        <w:t xml:space="preserve">  /  </w:t>
      </w:r>
      <w:r>
        <w:rPr>
          <w:rFonts w:ascii="宋体" w:hAnsi="宋体" w:cs="宋体" w:hint="eastAsia"/>
          <w:sz w:val="20"/>
          <w:szCs w:val="20"/>
        </w:rPr>
        <w:t>。</w:t>
      </w:r>
    </w:p>
    <w:p w:rsidR="00680BD4" w:rsidRDefault="00C7416C">
      <w:pPr>
        <w:ind w:firstLineChars="200" w:firstLine="400"/>
        <w:rPr>
          <w:rFonts w:ascii="宋体" w:hAnsi="宋体" w:cs="宋体"/>
          <w:sz w:val="20"/>
          <w:szCs w:val="20"/>
        </w:rPr>
      </w:pPr>
      <w:r>
        <w:rPr>
          <w:rFonts w:ascii="宋体" w:hAnsi="宋体" w:cs="宋体" w:hint="eastAsia"/>
          <w:sz w:val="20"/>
          <w:szCs w:val="20"/>
        </w:rPr>
        <w:t>3、其他价格方式：</w:t>
      </w:r>
      <w:r>
        <w:rPr>
          <w:rFonts w:ascii="宋体" w:hAnsi="宋体" w:cs="宋体" w:hint="eastAsia"/>
          <w:sz w:val="20"/>
          <w:szCs w:val="20"/>
          <w:u w:val="single"/>
        </w:rPr>
        <w:t xml:space="preserve"> / </w:t>
      </w:r>
      <w:r>
        <w:rPr>
          <w:rFonts w:ascii="宋体" w:hAnsi="宋体" w:cs="宋体" w:hint="eastAsia"/>
          <w:sz w:val="20"/>
          <w:szCs w:val="20"/>
        </w:rPr>
        <w:t>。</w:t>
      </w:r>
    </w:p>
    <w:p w:rsidR="00680BD4" w:rsidRDefault="00C7416C">
      <w:pPr>
        <w:ind w:firstLineChars="200" w:firstLine="400"/>
        <w:rPr>
          <w:rFonts w:ascii="宋体" w:hAnsi="宋体" w:cs="宋体"/>
          <w:sz w:val="20"/>
          <w:szCs w:val="20"/>
        </w:rPr>
      </w:pPr>
      <w:r>
        <w:rPr>
          <w:rFonts w:ascii="宋体" w:hAnsi="宋体" w:cs="宋体" w:hint="eastAsia"/>
          <w:sz w:val="20"/>
          <w:szCs w:val="20"/>
        </w:rPr>
        <w:t>12.3 计量</w:t>
      </w:r>
    </w:p>
    <w:p w:rsidR="00680BD4" w:rsidRDefault="00C7416C">
      <w:pPr>
        <w:ind w:firstLineChars="200" w:firstLine="400"/>
        <w:rPr>
          <w:rFonts w:ascii="宋体" w:hAnsi="宋体" w:cs="宋体"/>
          <w:sz w:val="20"/>
          <w:szCs w:val="20"/>
        </w:rPr>
      </w:pPr>
      <w:r>
        <w:rPr>
          <w:rFonts w:ascii="宋体" w:hAnsi="宋体" w:cs="宋体" w:hint="eastAsia"/>
          <w:sz w:val="20"/>
          <w:szCs w:val="20"/>
        </w:rPr>
        <w:t>12.3.1 计量原则</w:t>
      </w:r>
    </w:p>
    <w:p w:rsidR="00680BD4" w:rsidRDefault="00C7416C">
      <w:pPr>
        <w:ind w:firstLineChars="200" w:firstLine="400"/>
        <w:rPr>
          <w:rFonts w:ascii="宋体" w:hAnsi="宋体" w:cs="宋体"/>
          <w:sz w:val="20"/>
          <w:szCs w:val="20"/>
        </w:rPr>
      </w:pPr>
      <w:r>
        <w:rPr>
          <w:rFonts w:ascii="宋体" w:hAnsi="宋体" w:cs="宋体" w:hint="eastAsia"/>
          <w:sz w:val="20"/>
          <w:szCs w:val="20"/>
        </w:rPr>
        <w:t>工程量计算规则：</w:t>
      </w:r>
      <w:bookmarkStart w:id="627" w:name="_Toc213339510"/>
      <w:r>
        <w:rPr>
          <w:rFonts w:ascii="宋体" w:hAnsi="宋体" w:cs="宋体" w:hint="eastAsia"/>
          <w:sz w:val="20"/>
          <w:szCs w:val="20"/>
        </w:rPr>
        <w:t>本项目的工程量计量规则及优先解释顺序如下：</w:t>
      </w:r>
      <w:bookmarkEnd w:id="627"/>
    </w:p>
    <w:p w:rsidR="00680BD4" w:rsidRDefault="00C7416C">
      <w:pPr>
        <w:ind w:firstLineChars="200" w:firstLine="400"/>
        <w:rPr>
          <w:rFonts w:ascii="宋体" w:hAnsi="宋体" w:cs="宋体"/>
          <w:sz w:val="20"/>
          <w:szCs w:val="20"/>
        </w:rPr>
      </w:pPr>
      <w:bookmarkStart w:id="628" w:name="_Toc213339511"/>
      <w:r>
        <w:rPr>
          <w:rFonts w:ascii="宋体" w:hAnsi="宋体" w:cs="宋体" w:hint="eastAsia"/>
          <w:sz w:val="20"/>
          <w:szCs w:val="20"/>
        </w:rPr>
        <w:t>（1）本项目合同条款和《工程量清单》载明的特殊计量规则；</w:t>
      </w:r>
      <w:bookmarkEnd w:id="628"/>
    </w:p>
    <w:p w:rsidR="00680BD4" w:rsidRDefault="00C7416C">
      <w:pPr>
        <w:ind w:firstLineChars="200" w:firstLine="400"/>
        <w:rPr>
          <w:rFonts w:ascii="宋体" w:hAnsi="宋体" w:cs="宋体"/>
          <w:sz w:val="20"/>
          <w:szCs w:val="20"/>
        </w:rPr>
      </w:pPr>
      <w:bookmarkStart w:id="629" w:name="_Toc213339512"/>
      <w:r>
        <w:rPr>
          <w:rFonts w:ascii="宋体" w:hAnsi="宋体" w:cs="宋体" w:hint="eastAsia"/>
          <w:sz w:val="20"/>
          <w:szCs w:val="20"/>
        </w:rPr>
        <w:t>（2）按GB50500-2013、GB50584-2013等9本工程量计算规范及其配套文件；</w:t>
      </w:r>
      <w:bookmarkEnd w:id="629"/>
    </w:p>
    <w:p w:rsidR="00680BD4" w:rsidRDefault="00C7416C">
      <w:pPr>
        <w:ind w:firstLineChars="200" w:firstLine="400"/>
        <w:rPr>
          <w:rFonts w:ascii="宋体" w:hAnsi="宋体" w:cs="宋体"/>
          <w:sz w:val="20"/>
          <w:szCs w:val="20"/>
        </w:rPr>
      </w:pPr>
      <w:bookmarkStart w:id="630" w:name="_Toc213339513"/>
      <w:r>
        <w:rPr>
          <w:rFonts w:ascii="宋体" w:hAnsi="宋体" w:cs="宋体" w:hint="eastAsia"/>
          <w:sz w:val="20"/>
          <w:szCs w:val="20"/>
        </w:rPr>
        <w:t>（3）</w:t>
      </w:r>
      <w:bookmarkEnd w:id="630"/>
      <w:r>
        <w:rPr>
          <w:rFonts w:ascii="宋体" w:hAnsi="宋体" w:cs="宋体" w:hint="eastAsia"/>
          <w:sz w:val="20"/>
          <w:szCs w:val="20"/>
        </w:rPr>
        <w:t>2015《四川省建设工程工程量清单计价定额》计量规则。</w:t>
      </w:r>
    </w:p>
    <w:p w:rsidR="00680BD4" w:rsidRDefault="00C7416C">
      <w:pPr>
        <w:ind w:firstLineChars="200" w:firstLine="400"/>
        <w:rPr>
          <w:rFonts w:ascii="宋体" w:hAnsi="宋体" w:cs="宋体"/>
          <w:sz w:val="20"/>
          <w:szCs w:val="20"/>
        </w:rPr>
      </w:pPr>
      <w:r>
        <w:rPr>
          <w:rFonts w:ascii="宋体" w:hAnsi="宋体" w:cs="宋体" w:hint="eastAsia"/>
          <w:sz w:val="20"/>
          <w:szCs w:val="20"/>
        </w:rPr>
        <w:t>12.3.2 计量周期</w:t>
      </w:r>
    </w:p>
    <w:p w:rsidR="00680BD4" w:rsidRDefault="00C7416C">
      <w:pPr>
        <w:ind w:firstLineChars="200" w:firstLine="400"/>
        <w:rPr>
          <w:rFonts w:ascii="宋体" w:hAnsi="宋体" w:cs="宋体"/>
          <w:sz w:val="20"/>
          <w:szCs w:val="20"/>
        </w:rPr>
      </w:pPr>
      <w:r>
        <w:rPr>
          <w:rFonts w:ascii="宋体" w:hAnsi="宋体" w:cs="宋体" w:hint="eastAsia"/>
          <w:sz w:val="20"/>
          <w:szCs w:val="20"/>
        </w:rPr>
        <w:t>关于计量周期的约定：</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u w:val="single"/>
        </w:rPr>
        <w:t>按下列第 1种方式计量</w:t>
      </w:r>
      <w:r>
        <w:rPr>
          <w:rFonts w:ascii="宋体" w:hAnsi="宋体" w:cs="宋体" w:hint="eastAsia"/>
          <w:sz w:val="20"/>
          <w:szCs w:val="20"/>
        </w:rPr>
        <w:t>。</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u w:val="single"/>
        </w:rPr>
        <w:t>第1种方式：按月计量</w:t>
      </w:r>
      <w:r>
        <w:rPr>
          <w:rFonts w:ascii="宋体" w:hAnsi="宋体" w:cs="宋体" w:hint="eastAsia"/>
          <w:sz w:val="20"/>
          <w:szCs w:val="20"/>
        </w:rPr>
        <w:t>。</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u w:val="single"/>
        </w:rPr>
        <w:t>第2种方式：按形象进度计量</w:t>
      </w:r>
      <w:r>
        <w:rPr>
          <w:rFonts w:ascii="宋体" w:hAnsi="宋体" w:cs="宋体" w:hint="eastAsia"/>
          <w:sz w:val="20"/>
          <w:szCs w:val="20"/>
        </w:rPr>
        <w:t>。</w:t>
      </w:r>
    </w:p>
    <w:p w:rsidR="00680BD4" w:rsidRDefault="00C7416C">
      <w:pPr>
        <w:ind w:firstLineChars="200" w:firstLine="400"/>
        <w:rPr>
          <w:rFonts w:ascii="宋体" w:hAnsi="宋体" w:cs="宋体"/>
          <w:sz w:val="20"/>
          <w:szCs w:val="20"/>
        </w:rPr>
      </w:pPr>
      <w:r>
        <w:rPr>
          <w:rFonts w:ascii="宋体" w:hAnsi="宋体" w:cs="宋体" w:hint="eastAsia"/>
          <w:sz w:val="20"/>
          <w:szCs w:val="20"/>
        </w:rPr>
        <w:t>12.3.3 单价合同的计量</w:t>
      </w:r>
    </w:p>
    <w:p w:rsidR="00680BD4" w:rsidRDefault="00C7416C">
      <w:pPr>
        <w:ind w:firstLineChars="200" w:firstLine="400"/>
        <w:rPr>
          <w:rFonts w:ascii="宋体" w:hAnsi="宋体" w:cs="宋体"/>
          <w:sz w:val="20"/>
          <w:szCs w:val="20"/>
        </w:rPr>
      </w:pPr>
      <w:r>
        <w:rPr>
          <w:rFonts w:ascii="宋体" w:hAnsi="宋体" w:cs="宋体" w:hint="eastAsia"/>
          <w:sz w:val="20"/>
          <w:szCs w:val="20"/>
        </w:rPr>
        <w:t>关于单价合同计量的约定：（1）承包人完成合同约定的分部分项工程经监理、发包人检验合格，重要节点须经发包人指定的第三方检测机构或质检站检合格后发包人予以计量。</w:t>
      </w:r>
    </w:p>
    <w:p w:rsidR="00680BD4" w:rsidRDefault="00C7416C">
      <w:pPr>
        <w:ind w:firstLineChars="200" w:firstLine="400"/>
        <w:rPr>
          <w:rFonts w:ascii="宋体" w:hAnsi="宋体" w:cs="宋体"/>
          <w:sz w:val="20"/>
          <w:szCs w:val="20"/>
        </w:rPr>
      </w:pPr>
      <w:r>
        <w:rPr>
          <w:rFonts w:ascii="宋体" w:hAnsi="宋体" w:cs="宋体" w:hint="eastAsia"/>
          <w:sz w:val="20"/>
          <w:szCs w:val="20"/>
        </w:rPr>
        <w:t>(2)承包人报送计量报表时，须提交相关检测合格资料证明，发包人予以计量。</w:t>
      </w:r>
    </w:p>
    <w:p w:rsidR="00680BD4" w:rsidRDefault="00C7416C">
      <w:pPr>
        <w:ind w:firstLineChars="200" w:firstLine="400"/>
        <w:rPr>
          <w:rFonts w:ascii="宋体" w:hAnsi="宋体" w:cs="宋体"/>
          <w:sz w:val="20"/>
          <w:szCs w:val="20"/>
        </w:rPr>
      </w:pPr>
      <w:r>
        <w:rPr>
          <w:rFonts w:ascii="宋体" w:hAnsi="宋体" w:cs="宋体" w:hint="eastAsia"/>
          <w:sz w:val="20"/>
          <w:szCs w:val="20"/>
        </w:rPr>
        <w:t>12.3.4 总价合同的计量</w:t>
      </w:r>
    </w:p>
    <w:p w:rsidR="00680BD4" w:rsidRDefault="00C7416C">
      <w:pPr>
        <w:ind w:firstLineChars="200" w:firstLine="400"/>
        <w:rPr>
          <w:rFonts w:ascii="宋体" w:hAnsi="宋体" w:cs="宋体"/>
          <w:sz w:val="20"/>
          <w:szCs w:val="20"/>
        </w:rPr>
      </w:pPr>
      <w:r>
        <w:rPr>
          <w:rFonts w:ascii="宋体" w:hAnsi="宋体" w:cs="宋体" w:hint="eastAsia"/>
          <w:sz w:val="20"/>
          <w:szCs w:val="20"/>
        </w:rPr>
        <w:t>关于总价合同计量的约定：</w:t>
      </w:r>
      <w:r>
        <w:rPr>
          <w:rFonts w:ascii="宋体" w:hAnsi="宋体" w:cs="宋体" w:hint="eastAsia"/>
          <w:sz w:val="20"/>
          <w:szCs w:val="20"/>
          <w:u w:val="single"/>
        </w:rPr>
        <w:t xml:space="preserve">   /   </w:t>
      </w:r>
      <w:r>
        <w:rPr>
          <w:rFonts w:ascii="宋体" w:hAnsi="宋体" w:cs="宋体" w:hint="eastAsia"/>
          <w:sz w:val="20"/>
          <w:szCs w:val="20"/>
        </w:rPr>
        <w:t>。</w:t>
      </w:r>
    </w:p>
    <w:p w:rsidR="00680BD4" w:rsidRDefault="00C7416C">
      <w:pPr>
        <w:ind w:firstLineChars="200" w:firstLine="400"/>
        <w:rPr>
          <w:rFonts w:ascii="宋体" w:hAnsi="宋体" w:cs="宋体"/>
          <w:sz w:val="20"/>
          <w:szCs w:val="20"/>
        </w:rPr>
      </w:pPr>
      <w:r>
        <w:rPr>
          <w:rFonts w:ascii="宋体" w:hAnsi="宋体" w:cs="宋体" w:hint="eastAsia"/>
          <w:sz w:val="20"/>
          <w:szCs w:val="20"/>
        </w:rPr>
        <w:t>12.3.5总价合同采用支付分解表计量支付的，是否适用第12.3.4 项〔总价合同的计量〕约定进行计量：</w:t>
      </w:r>
      <w:r>
        <w:rPr>
          <w:rFonts w:ascii="宋体" w:hAnsi="宋体" w:cs="宋体" w:hint="eastAsia"/>
          <w:sz w:val="20"/>
          <w:szCs w:val="20"/>
          <w:u w:val="single"/>
        </w:rPr>
        <w:t xml:space="preserve">  /  </w:t>
      </w:r>
      <w:r>
        <w:rPr>
          <w:rFonts w:ascii="宋体" w:hAnsi="宋体" w:cs="宋体" w:hint="eastAsia"/>
          <w:sz w:val="20"/>
          <w:szCs w:val="20"/>
        </w:rPr>
        <w:t>。</w:t>
      </w:r>
    </w:p>
    <w:p w:rsidR="00680BD4" w:rsidRDefault="00C7416C">
      <w:pPr>
        <w:ind w:firstLineChars="200" w:firstLine="400"/>
        <w:rPr>
          <w:rFonts w:ascii="宋体" w:hAnsi="宋体" w:cs="宋体"/>
          <w:sz w:val="20"/>
          <w:szCs w:val="20"/>
        </w:rPr>
      </w:pPr>
      <w:r>
        <w:rPr>
          <w:rFonts w:ascii="宋体" w:hAnsi="宋体" w:cs="宋体" w:hint="eastAsia"/>
          <w:sz w:val="20"/>
          <w:szCs w:val="20"/>
        </w:rPr>
        <w:t>12.3.6 其他价格形式合同的计量</w:t>
      </w:r>
    </w:p>
    <w:p w:rsidR="00680BD4" w:rsidRDefault="00C7416C">
      <w:pPr>
        <w:ind w:firstLineChars="200" w:firstLine="400"/>
        <w:rPr>
          <w:rFonts w:ascii="宋体" w:hAnsi="宋体" w:cs="宋体"/>
          <w:sz w:val="20"/>
          <w:szCs w:val="20"/>
        </w:rPr>
      </w:pPr>
      <w:r>
        <w:rPr>
          <w:rFonts w:ascii="宋体" w:hAnsi="宋体" w:cs="宋体" w:hint="eastAsia"/>
          <w:sz w:val="20"/>
          <w:szCs w:val="20"/>
        </w:rPr>
        <w:t>其他价格形式的计量方式和程序：</w:t>
      </w:r>
      <w:r>
        <w:rPr>
          <w:rFonts w:ascii="宋体" w:hAnsi="宋体" w:cs="宋体" w:hint="eastAsia"/>
          <w:sz w:val="20"/>
          <w:szCs w:val="20"/>
          <w:u w:val="single"/>
        </w:rPr>
        <w:t xml:space="preserve">   /   </w:t>
      </w:r>
      <w:r>
        <w:rPr>
          <w:rFonts w:ascii="宋体" w:hAnsi="宋体" w:cs="宋体" w:hint="eastAsia"/>
          <w:sz w:val="20"/>
          <w:szCs w:val="20"/>
        </w:rPr>
        <w:t>。</w:t>
      </w:r>
    </w:p>
    <w:p w:rsidR="00680BD4" w:rsidRDefault="00C7416C" w:rsidP="00562ABF">
      <w:pPr>
        <w:spacing w:beforeLines="50"/>
        <w:rPr>
          <w:rFonts w:ascii="宋体" w:hAnsi="宋体" w:cs="宋体"/>
          <w:sz w:val="20"/>
          <w:szCs w:val="20"/>
        </w:rPr>
      </w:pPr>
      <w:r>
        <w:rPr>
          <w:rFonts w:ascii="宋体" w:hAnsi="宋体" w:cs="宋体" w:hint="eastAsia"/>
          <w:sz w:val="20"/>
          <w:szCs w:val="20"/>
        </w:rPr>
        <w:t>12.4 工程进度款支付</w:t>
      </w:r>
    </w:p>
    <w:p w:rsidR="00680BD4" w:rsidRDefault="00C7416C" w:rsidP="00562ABF">
      <w:pPr>
        <w:spacing w:beforeLines="50"/>
        <w:rPr>
          <w:rFonts w:ascii="宋体" w:hAnsi="宋体" w:cs="宋体"/>
          <w:sz w:val="20"/>
          <w:szCs w:val="20"/>
        </w:rPr>
      </w:pPr>
      <w:bookmarkStart w:id="631" w:name="_Toc297120511"/>
      <w:bookmarkStart w:id="632" w:name="_Toc296944550"/>
      <w:bookmarkStart w:id="633" w:name="_Toc297123556"/>
      <w:bookmarkStart w:id="634" w:name="_Toc303539163"/>
      <w:bookmarkStart w:id="635" w:name="_Toc296891251"/>
      <w:bookmarkStart w:id="636" w:name="_Toc292559416"/>
      <w:bookmarkStart w:id="637" w:name="_Toc296891039"/>
      <w:bookmarkStart w:id="638" w:name="_Toc296347210"/>
      <w:bookmarkStart w:id="639" w:name="_Toc297216215"/>
      <w:bookmarkStart w:id="640" w:name="_Toc296346712"/>
      <w:bookmarkStart w:id="641" w:name="_Toc292559921"/>
      <w:bookmarkStart w:id="642" w:name="_Toc296503211"/>
      <w:bookmarkStart w:id="643" w:name="_Toc300935006"/>
      <w:bookmarkStart w:id="644" w:name="_Toc297048397"/>
      <w:r>
        <w:rPr>
          <w:rFonts w:ascii="宋体" w:hAnsi="宋体" w:cs="宋体" w:hint="eastAsia"/>
          <w:sz w:val="20"/>
          <w:szCs w:val="20"/>
        </w:rPr>
        <w:t>12.4.1 付款周期</w:t>
      </w:r>
    </w:p>
    <w:p w:rsidR="00680BD4" w:rsidRDefault="00C7416C">
      <w:pPr>
        <w:ind w:firstLineChars="200" w:firstLine="400"/>
        <w:rPr>
          <w:rFonts w:ascii="宋体" w:hAnsi="宋体" w:cs="宋体"/>
          <w:sz w:val="20"/>
          <w:szCs w:val="20"/>
        </w:rPr>
      </w:pPr>
      <w:r>
        <w:rPr>
          <w:rFonts w:ascii="宋体" w:hAnsi="宋体" w:cs="宋体" w:hint="eastAsia"/>
          <w:sz w:val="20"/>
          <w:szCs w:val="20"/>
        </w:rPr>
        <w:lastRenderedPageBreak/>
        <w:t>关于付款周期的约定：按下列方式支付。</w:t>
      </w:r>
    </w:p>
    <w:p w:rsidR="00680BD4" w:rsidRDefault="00C7416C">
      <w:pPr>
        <w:spacing w:line="360" w:lineRule="auto"/>
        <w:rPr>
          <w:rFonts w:ascii="宋体" w:hAnsi="宋体" w:cs="宋体"/>
          <w:sz w:val="20"/>
          <w:szCs w:val="20"/>
        </w:rPr>
      </w:pPr>
      <w:r>
        <w:rPr>
          <w:rFonts w:ascii="宋体" w:hAnsi="宋体" w:cs="宋体" w:hint="eastAsia"/>
          <w:b/>
          <w:bCs/>
          <w:sz w:val="20"/>
          <w:szCs w:val="20"/>
        </w:rPr>
        <w:t>1.</w:t>
      </w:r>
      <w:r>
        <w:rPr>
          <w:rFonts w:ascii="Calibri" w:hAnsi="Calibri" w:hint="eastAsia"/>
          <w:sz w:val="21"/>
          <w:szCs w:val="21"/>
        </w:rPr>
        <w:t>已完工程量及工程进度款审核方式</w:t>
      </w:r>
      <w:r>
        <w:rPr>
          <w:rFonts w:ascii="宋体" w:hAnsi="宋体" w:cs="宋体" w:hint="eastAsia"/>
          <w:b/>
          <w:bCs/>
          <w:sz w:val="20"/>
          <w:szCs w:val="20"/>
        </w:rPr>
        <w:t>：</w:t>
      </w:r>
      <w:r>
        <w:rPr>
          <w:rFonts w:ascii="宋体" w:hAnsi="宋体" w:cs="宋体" w:hint="eastAsia"/>
          <w:sz w:val="20"/>
          <w:szCs w:val="20"/>
          <w:u w:val="single"/>
        </w:rPr>
        <w:t>承包人于每月25日前向发包人提交已完工程量报表一式五份 ，监理人、工程造价跟踪审计在收到承包方的月进度报表后于下个月5号前审核完毕。</w:t>
      </w:r>
    </w:p>
    <w:p w:rsidR="00680BD4" w:rsidRDefault="00C7416C">
      <w:pPr>
        <w:ind w:firstLineChars="200" w:firstLine="402"/>
        <w:rPr>
          <w:rFonts w:ascii="宋体" w:hAnsi="宋体" w:cs="宋体"/>
          <w:b/>
          <w:bCs/>
          <w:sz w:val="20"/>
          <w:szCs w:val="20"/>
          <w:u w:val="single"/>
        </w:rPr>
      </w:pPr>
      <w:r>
        <w:rPr>
          <w:rFonts w:ascii="宋体" w:hAnsi="宋体" w:cs="宋体" w:hint="eastAsia"/>
          <w:b/>
          <w:bCs/>
          <w:sz w:val="20"/>
          <w:szCs w:val="20"/>
        </w:rPr>
        <w:t>2.关于进度款的支付约定：</w:t>
      </w:r>
      <w:r>
        <w:rPr>
          <w:rFonts w:ascii="宋体" w:hAnsi="宋体" w:cs="宋体" w:hint="eastAsia"/>
          <w:b/>
          <w:bCs/>
          <w:sz w:val="20"/>
          <w:szCs w:val="20"/>
          <w:u w:val="single"/>
        </w:rPr>
        <w:t>按下列方式支付。</w:t>
      </w:r>
    </w:p>
    <w:p w:rsidR="00680BD4" w:rsidRDefault="00C7416C">
      <w:pPr>
        <w:spacing w:line="360" w:lineRule="auto"/>
        <w:ind w:firstLineChars="200" w:firstLine="400"/>
        <w:rPr>
          <w:rFonts w:ascii="宋体" w:hAnsi="宋体"/>
          <w:sz w:val="20"/>
          <w:szCs w:val="20"/>
        </w:rPr>
      </w:pPr>
      <w:r>
        <w:rPr>
          <w:rFonts w:ascii="宋体" w:hAnsi="宋体" w:cs="宋体" w:hint="eastAsia"/>
          <w:sz w:val="20"/>
          <w:szCs w:val="20"/>
        </w:rPr>
        <w:t>①</w:t>
      </w:r>
      <w:r>
        <w:rPr>
          <w:rFonts w:ascii="宋体" w:hAnsi="宋体" w:hint="eastAsia"/>
          <w:sz w:val="20"/>
          <w:szCs w:val="20"/>
          <w:u w:val="single"/>
        </w:rPr>
        <w:t>签订施工合同并进场施工，支付不超过合同金额30%（含30%）的工程价款（含预付款）。</w:t>
      </w:r>
    </w:p>
    <w:p w:rsidR="00680BD4" w:rsidRDefault="00C7416C">
      <w:pPr>
        <w:spacing w:line="360" w:lineRule="auto"/>
        <w:ind w:firstLineChars="200" w:firstLine="400"/>
        <w:rPr>
          <w:rFonts w:ascii="宋体" w:hAnsi="宋体"/>
          <w:sz w:val="20"/>
          <w:szCs w:val="20"/>
        </w:rPr>
      </w:pPr>
      <w:r>
        <w:rPr>
          <w:rFonts w:ascii="宋体" w:hAnsi="宋体" w:cs="宋体" w:hint="eastAsia"/>
          <w:sz w:val="20"/>
          <w:szCs w:val="20"/>
        </w:rPr>
        <w:t>②</w:t>
      </w:r>
      <w:r>
        <w:rPr>
          <w:rFonts w:ascii="宋体" w:hAnsi="宋体" w:cs="宋体" w:hint="eastAsia"/>
          <w:sz w:val="20"/>
          <w:szCs w:val="20"/>
          <w:u w:val="single"/>
        </w:rPr>
        <w:t>工程进度款按月支付，月进度款按经监理人、全过程造价咨询单位审核报发包人确认后的月实际完成量的 70%支付；工程进度款累计支付至合同金额的70%时暂停支付。</w:t>
      </w:r>
    </w:p>
    <w:p w:rsidR="00680BD4" w:rsidRDefault="00937271">
      <w:pPr>
        <w:spacing w:line="360" w:lineRule="auto"/>
        <w:ind w:firstLineChars="200" w:firstLine="400"/>
        <w:rPr>
          <w:rFonts w:ascii="宋体" w:hAnsi="宋体"/>
          <w:sz w:val="20"/>
          <w:szCs w:val="20"/>
        </w:rPr>
      </w:pPr>
      <w:r>
        <w:rPr>
          <w:rFonts w:ascii="宋体" w:hAnsi="宋体"/>
          <w:sz w:val="20"/>
          <w:szCs w:val="20"/>
        </w:rPr>
        <w:fldChar w:fldCharType="begin"/>
      </w:r>
      <w:r w:rsidR="00C7416C">
        <w:rPr>
          <w:rFonts w:ascii="宋体" w:hAnsi="宋体" w:hint="eastAsia"/>
          <w:sz w:val="20"/>
          <w:szCs w:val="20"/>
        </w:rPr>
        <w:instrText>= 3 \* GB3</w:instrText>
      </w:r>
      <w:r>
        <w:rPr>
          <w:rFonts w:ascii="宋体" w:hAnsi="宋体"/>
          <w:sz w:val="20"/>
          <w:szCs w:val="20"/>
        </w:rPr>
        <w:fldChar w:fldCharType="separate"/>
      </w:r>
      <w:r w:rsidR="00C7416C">
        <w:rPr>
          <w:rFonts w:ascii="宋体" w:hAnsi="宋体" w:hint="eastAsia"/>
          <w:sz w:val="20"/>
          <w:szCs w:val="20"/>
        </w:rPr>
        <w:t>③</w:t>
      </w:r>
      <w:r>
        <w:rPr>
          <w:rFonts w:ascii="宋体" w:hAnsi="宋体"/>
          <w:sz w:val="20"/>
          <w:szCs w:val="20"/>
        </w:rPr>
        <w:fldChar w:fldCharType="end"/>
      </w:r>
      <w:r w:rsidR="00C7416C">
        <w:rPr>
          <w:rFonts w:ascii="宋体" w:hAnsi="宋体" w:cs="宋体" w:hint="eastAsia"/>
          <w:bCs/>
          <w:sz w:val="20"/>
          <w:szCs w:val="20"/>
          <w:u w:val="single"/>
        </w:rPr>
        <w:t>工程最终竣工验收合格并</w:t>
      </w:r>
      <w:r w:rsidR="00C7416C">
        <w:rPr>
          <w:rFonts w:ascii="宋体" w:hAnsi="宋体" w:cs="宋体"/>
          <w:sz w:val="20"/>
          <w:szCs w:val="20"/>
          <w:u w:val="single"/>
        </w:rPr>
        <w:t>经政府审计完毕</w:t>
      </w:r>
      <w:r w:rsidR="00C7416C">
        <w:rPr>
          <w:rFonts w:ascii="宋体" w:hAnsi="宋体" w:cs="宋体" w:hint="eastAsia"/>
          <w:bCs/>
          <w:sz w:val="20"/>
          <w:szCs w:val="20"/>
          <w:u w:val="single"/>
        </w:rPr>
        <w:t>后，</w:t>
      </w:r>
      <w:r w:rsidR="00C7416C">
        <w:rPr>
          <w:rFonts w:ascii="宋体" w:hAnsi="宋体" w:hint="eastAsia"/>
          <w:sz w:val="20"/>
          <w:szCs w:val="20"/>
          <w:u w:val="single"/>
        </w:rPr>
        <w:t>逐步结</w:t>
      </w:r>
      <w:r w:rsidR="00C7416C">
        <w:rPr>
          <w:rFonts w:ascii="宋体" w:hAnsi="宋体" w:hint="eastAsia"/>
          <w:strike/>
          <w:sz w:val="20"/>
          <w:szCs w:val="20"/>
          <w:u w:val="single"/>
        </w:rPr>
        <w:t>算</w:t>
      </w:r>
      <w:r w:rsidR="00C7416C">
        <w:rPr>
          <w:rFonts w:ascii="宋体" w:hAnsi="宋体" w:hint="eastAsia"/>
          <w:sz w:val="20"/>
          <w:szCs w:val="20"/>
          <w:u w:val="single"/>
        </w:rPr>
        <w:t>清剩余工程价款，按工程价款审计总额的3%预留质量保证金，质保期满验收无质量问题后无息支付。</w:t>
      </w:r>
      <w:r w:rsidR="00C7416C">
        <w:rPr>
          <w:rFonts w:ascii="宋体" w:hAnsi="宋体" w:cs="宋体" w:hint="eastAsia"/>
          <w:bCs/>
          <w:sz w:val="20"/>
          <w:szCs w:val="20"/>
          <w:u w:val="single"/>
        </w:rPr>
        <w:t>在工程最终竣工验收合格并</w:t>
      </w:r>
      <w:r w:rsidR="00C7416C">
        <w:rPr>
          <w:rFonts w:ascii="宋体" w:hAnsi="宋体" w:cs="宋体"/>
          <w:sz w:val="20"/>
          <w:szCs w:val="20"/>
          <w:u w:val="single"/>
        </w:rPr>
        <w:t>经政府审计完毕</w:t>
      </w:r>
      <w:r w:rsidR="00C7416C">
        <w:rPr>
          <w:rFonts w:ascii="宋体" w:hAnsi="宋体" w:cs="宋体" w:hint="eastAsia"/>
          <w:bCs/>
          <w:sz w:val="20"/>
          <w:szCs w:val="20"/>
          <w:u w:val="single"/>
        </w:rPr>
        <w:t>后，如以银行保函形式提交工程质量保证金的承包人，应在发包人支付剩余工程款之前，向发包人提供保函金额为工程价款结算总额的3%的银行保函。承包人以银行保函形式提交工程质量保证金的，</w:t>
      </w:r>
      <w:r w:rsidR="00C7416C">
        <w:rPr>
          <w:rFonts w:ascii="宋体" w:hAnsi="宋体" w:cs="宋体"/>
          <w:sz w:val="20"/>
          <w:szCs w:val="20"/>
          <w:u w:val="single"/>
        </w:rPr>
        <w:t>工程项目经政府审计完毕后，发包人根据政府审计结果支付全部剩余工程款</w:t>
      </w:r>
      <w:r w:rsidR="00C7416C">
        <w:rPr>
          <w:rFonts w:ascii="宋体" w:hAnsi="宋体" w:cs="宋体" w:hint="eastAsia"/>
          <w:sz w:val="20"/>
          <w:szCs w:val="20"/>
          <w:u w:val="single"/>
        </w:rPr>
        <w:t>。</w:t>
      </w:r>
    </w:p>
    <w:p w:rsidR="00680BD4" w:rsidRDefault="00C7416C">
      <w:pPr>
        <w:ind w:firstLineChars="200" w:firstLine="400"/>
        <w:rPr>
          <w:rFonts w:ascii="宋体" w:hAnsi="宋体" w:cs="宋体"/>
          <w:sz w:val="20"/>
          <w:szCs w:val="20"/>
        </w:rPr>
      </w:pPr>
      <w:r>
        <w:rPr>
          <w:rFonts w:ascii="宋体" w:hAnsi="宋体" w:cs="宋体" w:hint="eastAsia"/>
          <w:sz w:val="20"/>
          <w:szCs w:val="20"/>
        </w:rPr>
        <w:t>12.4.2 进度付款申请单的编制</w:t>
      </w:r>
    </w:p>
    <w:p w:rsidR="00680BD4" w:rsidRDefault="00C7416C">
      <w:pPr>
        <w:autoSpaceDE w:val="0"/>
        <w:autoSpaceDN w:val="0"/>
        <w:adjustRightInd w:val="0"/>
        <w:ind w:firstLineChars="200" w:firstLine="400"/>
        <w:rPr>
          <w:rFonts w:ascii="宋体" w:hAnsi="宋体" w:cs="宋体"/>
          <w:sz w:val="20"/>
          <w:szCs w:val="20"/>
          <w:u w:val="single"/>
        </w:rPr>
      </w:pPr>
      <w:r>
        <w:rPr>
          <w:rFonts w:ascii="宋体" w:hAnsi="宋体" w:cs="宋体" w:hint="eastAsia"/>
          <w:sz w:val="20"/>
          <w:szCs w:val="20"/>
        </w:rPr>
        <w:t>关于进度付款申请单编制的约定：</w:t>
      </w:r>
    </w:p>
    <w:p w:rsidR="00680BD4" w:rsidRDefault="00C7416C">
      <w:pPr>
        <w:autoSpaceDE w:val="0"/>
        <w:autoSpaceDN w:val="0"/>
        <w:adjustRightInd w:val="0"/>
        <w:ind w:firstLineChars="200" w:firstLine="400"/>
        <w:rPr>
          <w:rFonts w:ascii="宋体" w:hAnsi="宋体" w:cs="宋体"/>
          <w:sz w:val="20"/>
          <w:szCs w:val="20"/>
          <w:u w:val="single"/>
        </w:rPr>
      </w:pPr>
      <w:r>
        <w:rPr>
          <w:rFonts w:ascii="宋体" w:hAnsi="宋体" w:cs="宋体" w:hint="eastAsia"/>
          <w:sz w:val="20"/>
          <w:szCs w:val="20"/>
          <w:u w:val="single"/>
        </w:rPr>
        <w:t>进度付款申请单应按照发包人和监理人要求的格式编制，包括但不限于下列内容：</w:t>
      </w:r>
    </w:p>
    <w:p w:rsidR="00680BD4" w:rsidRDefault="00C7416C">
      <w:pPr>
        <w:autoSpaceDE w:val="0"/>
        <w:autoSpaceDN w:val="0"/>
        <w:adjustRightInd w:val="0"/>
        <w:ind w:firstLineChars="200" w:firstLine="400"/>
        <w:rPr>
          <w:rFonts w:ascii="宋体" w:hAnsi="宋体" w:cs="宋体"/>
          <w:sz w:val="20"/>
          <w:szCs w:val="20"/>
          <w:u w:val="single"/>
        </w:rPr>
      </w:pPr>
      <w:r>
        <w:rPr>
          <w:rFonts w:ascii="宋体" w:hAnsi="宋体" w:cs="宋体" w:hint="eastAsia"/>
          <w:sz w:val="20"/>
          <w:szCs w:val="20"/>
        </w:rPr>
        <w:t>（1）</w:t>
      </w:r>
      <w:r>
        <w:rPr>
          <w:rFonts w:ascii="宋体" w:hAnsi="宋体" w:cs="宋体" w:hint="eastAsia"/>
          <w:sz w:val="20"/>
          <w:szCs w:val="20"/>
          <w:u w:val="single"/>
        </w:rPr>
        <w:t>截至本次付款周期已完成工作对应的金额</w:t>
      </w:r>
      <w:r>
        <w:rPr>
          <w:rFonts w:ascii="宋体" w:hAnsi="宋体" w:cs="宋体" w:hint="eastAsia"/>
          <w:sz w:val="20"/>
          <w:szCs w:val="20"/>
        </w:rPr>
        <w:t>；</w:t>
      </w:r>
    </w:p>
    <w:p w:rsidR="00680BD4" w:rsidRDefault="00C7416C">
      <w:pPr>
        <w:ind w:firstLineChars="200" w:firstLine="400"/>
        <w:rPr>
          <w:rFonts w:ascii="宋体" w:hAnsi="宋体" w:cs="宋体"/>
          <w:sz w:val="20"/>
          <w:szCs w:val="20"/>
        </w:rPr>
      </w:pPr>
      <w:r>
        <w:rPr>
          <w:rFonts w:ascii="宋体" w:hAnsi="宋体" w:cs="宋体" w:hint="eastAsia"/>
          <w:sz w:val="20"/>
          <w:szCs w:val="20"/>
        </w:rPr>
        <w:t>1</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r>
        <w:rPr>
          <w:rFonts w:ascii="宋体" w:hAnsi="宋体" w:cs="宋体" w:hint="eastAsia"/>
          <w:sz w:val="20"/>
          <w:szCs w:val="20"/>
        </w:rPr>
        <w:t>2.4.3 进度付款申请单的提交</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rPr>
        <w:t>（1）单价合同进度付款申请单提交的约定：</w:t>
      </w:r>
    </w:p>
    <w:p w:rsidR="00680BD4" w:rsidRDefault="00C7416C">
      <w:pPr>
        <w:ind w:firstLineChars="200" w:firstLine="400"/>
        <w:rPr>
          <w:rFonts w:ascii="宋体" w:hAnsi="宋体" w:cs="宋体"/>
          <w:sz w:val="20"/>
          <w:szCs w:val="20"/>
        </w:rPr>
      </w:pPr>
      <w:r>
        <w:rPr>
          <w:rFonts w:ascii="宋体" w:hAnsi="宋体" w:cs="宋体" w:hint="eastAsia"/>
          <w:sz w:val="20"/>
          <w:szCs w:val="20"/>
          <w:u w:val="single"/>
        </w:rPr>
        <w:t>单价合同的进度付款申请单，按照专用合同条款第12.4.1项的约定向监理人提交，并附上已完成工程量报表和有关资料。单价合同中的总价项目按专用合同条款第12.4.6项的约定进行支付分解，并汇总列入当期进度付款申请单</w:t>
      </w:r>
      <w:r>
        <w:rPr>
          <w:rFonts w:ascii="宋体" w:hAnsi="宋体" w:cs="宋体" w:hint="eastAsia"/>
          <w:sz w:val="20"/>
          <w:szCs w:val="20"/>
        </w:rPr>
        <w:t>。</w:t>
      </w:r>
    </w:p>
    <w:p w:rsidR="00680BD4" w:rsidRDefault="00C7416C">
      <w:pPr>
        <w:ind w:firstLineChars="200" w:firstLine="400"/>
        <w:rPr>
          <w:rFonts w:ascii="宋体" w:hAnsi="宋体" w:cs="宋体"/>
          <w:sz w:val="20"/>
          <w:szCs w:val="20"/>
        </w:rPr>
      </w:pPr>
      <w:r>
        <w:rPr>
          <w:rFonts w:ascii="宋体" w:hAnsi="宋体" w:cs="宋体" w:hint="eastAsia"/>
          <w:sz w:val="20"/>
          <w:szCs w:val="20"/>
        </w:rPr>
        <w:t>（2）总价合同进度付款申请单提交的约定：</w:t>
      </w:r>
      <w:r>
        <w:rPr>
          <w:rFonts w:ascii="宋体" w:hAnsi="宋体" w:cs="宋体" w:hint="eastAsia"/>
          <w:sz w:val="20"/>
          <w:szCs w:val="20"/>
          <w:u w:val="single"/>
        </w:rPr>
        <w:t xml:space="preserve"> / </w:t>
      </w:r>
      <w:r>
        <w:rPr>
          <w:rFonts w:ascii="宋体" w:hAnsi="宋体" w:cs="宋体" w:hint="eastAsia"/>
          <w:sz w:val="20"/>
          <w:szCs w:val="20"/>
        </w:rPr>
        <w:t>。</w:t>
      </w:r>
    </w:p>
    <w:p w:rsidR="00680BD4" w:rsidRDefault="00C7416C">
      <w:pPr>
        <w:ind w:firstLineChars="200" w:firstLine="400"/>
        <w:rPr>
          <w:rFonts w:ascii="宋体" w:hAnsi="宋体" w:cs="宋体"/>
          <w:sz w:val="20"/>
          <w:szCs w:val="20"/>
        </w:rPr>
      </w:pPr>
      <w:r>
        <w:rPr>
          <w:rFonts w:ascii="宋体" w:hAnsi="宋体" w:cs="宋体" w:hint="eastAsia"/>
          <w:sz w:val="20"/>
          <w:szCs w:val="20"/>
        </w:rPr>
        <w:t>（3）其他价格形式合同进度付款申请单提交的约定：</w:t>
      </w:r>
      <w:r>
        <w:rPr>
          <w:rFonts w:ascii="宋体" w:hAnsi="宋体" w:cs="宋体" w:hint="eastAsia"/>
          <w:sz w:val="20"/>
          <w:szCs w:val="20"/>
          <w:u w:val="single"/>
        </w:rPr>
        <w:t xml:space="preserve"> /</w:t>
      </w:r>
      <w:r>
        <w:rPr>
          <w:rFonts w:ascii="宋体" w:hAnsi="宋体" w:cs="宋体" w:hint="eastAsia"/>
          <w:sz w:val="20"/>
          <w:szCs w:val="20"/>
        </w:rPr>
        <w:t>。</w:t>
      </w:r>
    </w:p>
    <w:p w:rsidR="00680BD4" w:rsidRDefault="00C7416C">
      <w:pPr>
        <w:ind w:firstLineChars="200" w:firstLine="400"/>
        <w:rPr>
          <w:rFonts w:ascii="宋体" w:hAnsi="宋体" w:cs="宋体"/>
          <w:sz w:val="20"/>
          <w:szCs w:val="20"/>
        </w:rPr>
      </w:pPr>
      <w:r>
        <w:rPr>
          <w:rFonts w:ascii="宋体" w:hAnsi="宋体" w:cs="宋体" w:hint="eastAsia"/>
          <w:sz w:val="20"/>
          <w:szCs w:val="20"/>
        </w:rPr>
        <w:t>12.4.4 进度款审核和支付</w:t>
      </w:r>
    </w:p>
    <w:p w:rsidR="00680BD4" w:rsidRDefault="00C7416C">
      <w:pPr>
        <w:autoSpaceDE w:val="0"/>
        <w:autoSpaceDN w:val="0"/>
        <w:adjustRightInd w:val="0"/>
        <w:ind w:firstLineChars="200" w:firstLine="400"/>
        <w:rPr>
          <w:rFonts w:ascii="宋体" w:hAnsi="宋体" w:cs="宋体"/>
          <w:sz w:val="20"/>
          <w:szCs w:val="20"/>
          <w:u w:val="single"/>
        </w:rPr>
      </w:pPr>
      <w:r>
        <w:rPr>
          <w:rFonts w:ascii="宋体" w:hAnsi="宋体" w:cs="宋体" w:hint="eastAsia"/>
          <w:sz w:val="20"/>
          <w:szCs w:val="20"/>
        </w:rPr>
        <w:t>（1）监理人审查并报送发包人的期限：</w:t>
      </w:r>
      <w:r>
        <w:rPr>
          <w:rFonts w:ascii="宋体" w:hAnsi="宋体" w:cs="宋体" w:hint="eastAsia"/>
          <w:sz w:val="20"/>
          <w:szCs w:val="20"/>
          <w:u w:val="single"/>
        </w:rPr>
        <w:t>监理人在收到承包人进度付款申请单以及相关资料后7天内完成审查并报送项目管理单位审核、发包人审批</w:t>
      </w:r>
      <w:r>
        <w:rPr>
          <w:rFonts w:ascii="宋体" w:hAnsi="宋体" w:cs="宋体" w:hint="eastAsia"/>
          <w:sz w:val="20"/>
          <w:szCs w:val="20"/>
        </w:rPr>
        <w:t>。</w:t>
      </w:r>
    </w:p>
    <w:p w:rsidR="00680BD4" w:rsidRDefault="00C7416C">
      <w:pPr>
        <w:ind w:firstLineChars="200" w:firstLine="400"/>
        <w:rPr>
          <w:rFonts w:ascii="宋体" w:hAnsi="宋体" w:cs="宋体"/>
          <w:sz w:val="20"/>
          <w:szCs w:val="20"/>
        </w:rPr>
      </w:pPr>
      <w:r>
        <w:rPr>
          <w:rFonts w:ascii="宋体" w:hAnsi="宋体" w:cs="宋体" w:hint="eastAsia"/>
          <w:sz w:val="20"/>
          <w:szCs w:val="20"/>
        </w:rPr>
        <w:t>发包人完成审批并签发进度款支付证书的期限：</w:t>
      </w:r>
      <w:r>
        <w:rPr>
          <w:rFonts w:ascii="宋体" w:hAnsi="宋体" w:cs="宋体" w:hint="eastAsia"/>
          <w:sz w:val="20"/>
          <w:szCs w:val="20"/>
          <w:u w:val="single"/>
        </w:rPr>
        <w:t>发包人在收到后7天内完成已完成工程量的审核。发包人和监理人对承包人的进度付款申请单有异议的，有权要求承包人修正和提供补充资料</w:t>
      </w:r>
      <w:r>
        <w:rPr>
          <w:rFonts w:ascii="宋体" w:hAnsi="宋体" w:cs="宋体" w:hint="eastAsia"/>
          <w:sz w:val="20"/>
          <w:szCs w:val="20"/>
        </w:rPr>
        <w:t>。</w:t>
      </w:r>
    </w:p>
    <w:p w:rsidR="00680BD4" w:rsidRDefault="00C7416C">
      <w:pPr>
        <w:ind w:firstLineChars="200" w:firstLine="400"/>
        <w:rPr>
          <w:rFonts w:ascii="宋体" w:hAnsi="宋体" w:cs="宋体"/>
          <w:sz w:val="20"/>
          <w:szCs w:val="20"/>
        </w:rPr>
      </w:pPr>
      <w:r>
        <w:rPr>
          <w:rFonts w:ascii="宋体" w:hAnsi="宋体" w:cs="宋体" w:hint="eastAsia"/>
          <w:sz w:val="20"/>
          <w:szCs w:val="20"/>
        </w:rPr>
        <w:t>（2）发包人支付进度款的期限：</w:t>
      </w:r>
      <w:r>
        <w:rPr>
          <w:rFonts w:ascii="宋体" w:hAnsi="宋体" w:cs="宋体" w:hint="eastAsia"/>
          <w:sz w:val="20"/>
          <w:szCs w:val="20"/>
          <w:u w:val="single"/>
        </w:rPr>
        <w:t>发包人按照专用合同条款第12.4.1项的约定进行工程款的审批和支付。发包人签发进度付款申请单，不表明发包人已同意、批准或接受了承包人完成的相应部分的工作</w:t>
      </w:r>
      <w:r>
        <w:rPr>
          <w:rFonts w:ascii="宋体" w:hAnsi="宋体" w:cs="宋体" w:hint="eastAsia"/>
          <w:sz w:val="20"/>
          <w:szCs w:val="20"/>
        </w:rPr>
        <w:t>。</w:t>
      </w:r>
    </w:p>
    <w:p w:rsidR="00680BD4" w:rsidRDefault="00C7416C">
      <w:pPr>
        <w:ind w:firstLineChars="200" w:firstLine="400"/>
        <w:rPr>
          <w:rFonts w:ascii="宋体" w:hAnsi="宋体" w:cs="宋体"/>
          <w:sz w:val="20"/>
          <w:szCs w:val="20"/>
        </w:rPr>
      </w:pPr>
      <w:r>
        <w:rPr>
          <w:rFonts w:ascii="宋体" w:hAnsi="宋体" w:cs="宋体" w:hint="eastAsia"/>
          <w:sz w:val="20"/>
          <w:szCs w:val="20"/>
        </w:rPr>
        <w:t>发包人逾期支付进度款的违约金的计算方式：</w:t>
      </w:r>
      <w:r>
        <w:rPr>
          <w:rFonts w:ascii="宋体" w:hAnsi="宋体" w:cs="宋体" w:hint="eastAsia"/>
          <w:sz w:val="20"/>
          <w:szCs w:val="20"/>
          <w:u w:val="single"/>
        </w:rPr>
        <w:t>无</w:t>
      </w:r>
      <w:r>
        <w:rPr>
          <w:rFonts w:ascii="宋体" w:hAnsi="宋体" w:cs="宋体" w:hint="eastAsia"/>
          <w:sz w:val="20"/>
          <w:szCs w:val="20"/>
        </w:rPr>
        <w:t>。</w:t>
      </w:r>
    </w:p>
    <w:p w:rsidR="00680BD4" w:rsidRDefault="00C7416C">
      <w:pPr>
        <w:ind w:firstLineChars="200" w:firstLine="400"/>
        <w:rPr>
          <w:rFonts w:ascii="宋体" w:hAnsi="宋体" w:cs="宋体"/>
          <w:sz w:val="20"/>
          <w:szCs w:val="20"/>
        </w:rPr>
      </w:pPr>
      <w:r>
        <w:rPr>
          <w:rFonts w:ascii="宋体" w:hAnsi="宋体" w:cs="宋体" w:hint="eastAsia"/>
          <w:sz w:val="20"/>
          <w:szCs w:val="20"/>
        </w:rPr>
        <w:t>12.4.6 支付分解表的编制</w:t>
      </w:r>
    </w:p>
    <w:p w:rsidR="00680BD4" w:rsidRDefault="00C7416C">
      <w:pPr>
        <w:ind w:firstLineChars="200" w:firstLine="400"/>
        <w:rPr>
          <w:rFonts w:ascii="宋体" w:hAnsi="宋体" w:cs="宋体"/>
          <w:sz w:val="20"/>
          <w:szCs w:val="20"/>
        </w:rPr>
      </w:pPr>
      <w:r>
        <w:rPr>
          <w:rFonts w:ascii="宋体" w:hAnsi="宋体" w:cs="宋体" w:hint="eastAsia"/>
          <w:sz w:val="20"/>
          <w:szCs w:val="20"/>
        </w:rPr>
        <w:t>2、总价合同支付分解表的编制与审批：</w:t>
      </w:r>
      <w:r>
        <w:rPr>
          <w:rFonts w:ascii="宋体" w:hAnsi="宋体" w:cs="宋体" w:hint="eastAsia"/>
          <w:sz w:val="20"/>
          <w:szCs w:val="20"/>
          <w:u w:val="single"/>
        </w:rPr>
        <w:t xml:space="preserve"> / </w:t>
      </w:r>
      <w:r>
        <w:rPr>
          <w:rFonts w:ascii="宋体" w:hAnsi="宋体" w:cs="宋体" w:hint="eastAsia"/>
          <w:sz w:val="20"/>
          <w:szCs w:val="20"/>
        </w:rPr>
        <w:t>。</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rPr>
        <w:t>3、单价合同的总价项目支付分解表的编制与审批：</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u w:val="single"/>
        </w:rPr>
        <w:t>单价合同的总价项目，由承包人根据施工进度计划和总价项目的总价构成、费用性质、计划发生时间和相应工程量等因素进行分解，并汇总列入当期进度付款申请单。</w:t>
      </w:r>
    </w:p>
    <w:p w:rsidR="00680BD4" w:rsidRDefault="00C7416C">
      <w:pPr>
        <w:outlineLvl w:val="1"/>
        <w:rPr>
          <w:rFonts w:ascii="宋体" w:hAnsi="宋体" w:cs="宋体"/>
          <w:b/>
          <w:sz w:val="20"/>
          <w:szCs w:val="20"/>
        </w:rPr>
      </w:pPr>
      <w:bookmarkStart w:id="645" w:name="_Toc407203355"/>
      <w:bookmarkStart w:id="646" w:name="_Toc351203645"/>
      <w:bookmarkStart w:id="647" w:name="_Toc434959551"/>
      <w:bookmarkStart w:id="648" w:name="_Toc407198339"/>
      <w:bookmarkStart w:id="649" w:name="_Toc292559929"/>
      <w:bookmarkStart w:id="650" w:name="_Toc296891047"/>
      <w:bookmarkStart w:id="651" w:name="_Toc304295593"/>
      <w:bookmarkStart w:id="652" w:name="_Toc296503219"/>
      <w:bookmarkStart w:id="653" w:name="_Toc312678053"/>
      <w:bookmarkStart w:id="654" w:name="_Toc292559424"/>
      <w:bookmarkStart w:id="655" w:name="_Toc297123564"/>
      <w:bookmarkStart w:id="656" w:name="_Toc296346720"/>
      <w:bookmarkStart w:id="657" w:name="_Toc296347218"/>
      <w:bookmarkStart w:id="658" w:name="_Toc297048405"/>
      <w:bookmarkStart w:id="659" w:name="_Toc303539172"/>
      <w:bookmarkStart w:id="660" w:name="_Toc300935015"/>
      <w:bookmarkStart w:id="661" w:name="_Toc296891259"/>
      <w:bookmarkStart w:id="662" w:name="_Toc297216223"/>
      <w:bookmarkStart w:id="663" w:name="_Toc296944558"/>
      <w:bookmarkStart w:id="664" w:name="_Toc297120519"/>
      <w:bookmarkStart w:id="665" w:name="_Toc78360389"/>
      <w:r>
        <w:rPr>
          <w:rFonts w:ascii="宋体" w:hAnsi="宋体" w:cs="宋体" w:hint="eastAsia"/>
          <w:b/>
          <w:sz w:val="20"/>
          <w:szCs w:val="20"/>
        </w:rPr>
        <w:t>13. 验收和工程试车</w:t>
      </w:r>
      <w:bookmarkEnd w:id="645"/>
      <w:bookmarkEnd w:id="646"/>
      <w:bookmarkEnd w:id="647"/>
      <w:bookmarkEnd w:id="648"/>
      <w:bookmarkEnd w:id="665"/>
    </w:p>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rsidR="00680BD4" w:rsidRDefault="00C7416C" w:rsidP="00562ABF">
      <w:pPr>
        <w:spacing w:beforeLines="50"/>
        <w:rPr>
          <w:rFonts w:ascii="宋体" w:hAnsi="宋体" w:cs="宋体"/>
          <w:sz w:val="20"/>
          <w:szCs w:val="20"/>
        </w:rPr>
      </w:pPr>
      <w:r>
        <w:rPr>
          <w:rFonts w:ascii="宋体" w:hAnsi="宋体" w:cs="宋体" w:hint="eastAsia"/>
          <w:sz w:val="20"/>
          <w:szCs w:val="20"/>
        </w:rPr>
        <w:t>13.1 分部分项工程验收</w:t>
      </w:r>
    </w:p>
    <w:p w:rsidR="00680BD4" w:rsidRDefault="00C7416C">
      <w:pPr>
        <w:ind w:firstLineChars="200" w:firstLine="400"/>
        <w:rPr>
          <w:rFonts w:ascii="宋体" w:hAnsi="宋体" w:cs="宋体"/>
          <w:sz w:val="20"/>
          <w:szCs w:val="20"/>
        </w:rPr>
      </w:pPr>
      <w:r>
        <w:rPr>
          <w:rFonts w:ascii="宋体" w:hAnsi="宋体" w:cs="宋体" w:hint="eastAsia"/>
          <w:sz w:val="20"/>
          <w:szCs w:val="20"/>
        </w:rPr>
        <w:t>13.1.2监理人不能按时进行验收时，应提前</w:t>
      </w:r>
      <w:r>
        <w:rPr>
          <w:rFonts w:ascii="宋体" w:hAnsi="宋体" w:cs="宋体" w:hint="eastAsia"/>
          <w:sz w:val="20"/>
          <w:szCs w:val="20"/>
          <w:u w:val="single"/>
        </w:rPr>
        <w:t xml:space="preserve"> 24 </w:t>
      </w:r>
      <w:r>
        <w:rPr>
          <w:rFonts w:ascii="宋体" w:hAnsi="宋体" w:cs="宋体" w:hint="eastAsia"/>
          <w:sz w:val="20"/>
          <w:szCs w:val="20"/>
        </w:rPr>
        <w:t>小时提交书面延期要求。</w:t>
      </w:r>
    </w:p>
    <w:p w:rsidR="00680BD4" w:rsidRDefault="00C7416C">
      <w:pPr>
        <w:rPr>
          <w:rFonts w:ascii="宋体" w:hAnsi="宋体" w:cs="宋体"/>
          <w:b/>
          <w:sz w:val="20"/>
          <w:szCs w:val="20"/>
        </w:rPr>
      </w:pPr>
      <w:r>
        <w:rPr>
          <w:rFonts w:ascii="宋体" w:hAnsi="宋体" w:cs="宋体" w:hint="eastAsia"/>
          <w:sz w:val="20"/>
          <w:szCs w:val="20"/>
        </w:rPr>
        <w:t>关于延期最长不得超过：</w:t>
      </w:r>
      <w:r>
        <w:rPr>
          <w:rFonts w:ascii="宋体" w:hAnsi="宋体" w:cs="宋体" w:hint="eastAsia"/>
          <w:sz w:val="20"/>
          <w:szCs w:val="20"/>
          <w:u w:val="single"/>
        </w:rPr>
        <w:t>48</w:t>
      </w:r>
      <w:r>
        <w:rPr>
          <w:rFonts w:ascii="宋体" w:hAnsi="宋体" w:cs="宋体" w:hint="eastAsia"/>
          <w:sz w:val="20"/>
          <w:szCs w:val="20"/>
        </w:rPr>
        <w:t>小时。</w:t>
      </w:r>
    </w:p>
    <w:p w:rsidR="00680BD4" w:rsidRDefault="00C7416C" w:rsidP="00562ABF">
      <w:pPr>
        <w:spacing w:beforeLines="50"/>
        <w:rPr>
          <w:rFonts w:ascii="宋体" w:hAnsi="宋体" w:cs="宋体"/>
          <w:sz w:val="20"/>
          <w:szCs w:val="20"/>
        </w:rPr>
      </w:pPr>
      <w:bookmarkStart w:id="666" w:name="_Toc303539173"/>
      <w:bookmarkStart w:id="667" w:name="_Toc296503223"/>
      <w:bookmarkStart w:id="668" w:name="_Toc296346724"/>
      <w:bookmarkStart w:id="669" w:name="_Toc300935016"/>
      <w:bookmarkStart w:id="670" w:name="_Toc304295596"/>
      <w:bookmarkStart w:id="671" w:name="_Toc292559428"/>
      <w:bookmarkStart w:id="672" w:name="_Toc297120523"/>
      <w:bookmarkStart w:id="673" w:name="_Toc296944562"/>
      <w:bookmarkStart w:id="674" w:name="_Toc297048409"/>
      <w:bookmarkStart w:id="675" w:name="_Toc292559933"/>
      <w:bookmarkStart w:id="676" w:name="_Toc296891263"/>
      <w:bookmarkStart w:id="677" w:name="_Toc312678056"/>
      <w:bookmarkStart w:id="678" w:name="_Toc296891051"/>
      <w:bookmarkStart w:id="679" w:name="_Toc297216224"/>
      <w:bookmarkStart w:id="680" w:name="_Toc297123565"/>
      <w:bookmarkStart w:id="681" w:name="_Toc296347222"/>
      <w:bookmarkStart w:id="682" w:name="_Toc267251471"/>
      <w:bookmarkStart w:id="683" w:name="_Toc267251474"/>
      <w:bookmarkStart w:id="684" w:name="_Toc267251473"/>
      <w:bookmarkStart w:id="685" w:name="_Toc267251472"/>
      <w:bookmarkStart w:id="686" w:name="_Toc267251475"/>
      <w:bookmarkStart w:id="687" w:name="_Toc267251470"/>
      <w:bookmarkStart w:id="688" w:name="_Toc267251476"/>
      <w:r>
        <w:rPr>
          <w:rFonts w:ascii="宋体" w:hAnsi="宋体" w:cs="宋体" w:hint="eastAsia"/>
          <w:sz w:val="20"/>
          <w:szCs w:val="20"/>
        </w:rPr>
        <w:t>13.2 竣工验收</w:t>
      </w:r>
    </w:p>
    <w:p w:rsidR="00680BD4" w:rsidRDefault="00C7416C">
      <w:pPr>
        <w:ind w:firstLineChars="200" w:firstLine="400"/>
        <w:rPr>
          <w:rFonts w:ascii="宋体" w:hAnsi="宋体" w:cs="宋体"/>
          <w:sz w:val="20"/>
          <w:szCs w:val="20"/>
        </w:rPr>
      </w:pPr>
      <w:bookmarkStart w:id="689" w:name="_Toc280868704"/>
      <w:bookmarkStart w:id="690" w:name="_Toc280868705"/>
      <w:bookmarkStart w:id="691" w:name="_Toc280868706"/>
      <w:bookmarkStart w:id="692" w:name="_Toc280868707"/>
      <w:bookmarkStart w:id="693" w:name="_Toc280868708"/>
      <w:bookmarkStart w:id="694" w:name="_Toc280868709"/>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r>
        <w:rPr>
          <w:rFonts w:ascii="宋体" w:hAnsi="宋体" w:cs="宋体" w:hint="eastAsia"/>
          <w:sz w:val="20"/>
          <w:szCs w:val="20"/>
        </w:rPr>
        <w:t>13.2.2竣工验收程序</w:t>
      </w:r>
    </w:p>
    <w:bookmarkEnd w:id="689"/>
    <w:p w:rsidR="00680BD4" w:rsidRDefault="00C7416C">
      <w:pPr>
        <w:ind w:firstLineChars="200" w:firstLine="400"/>
        <w:rPr>
          <w:rFonts w:ascii="宋体" w:hAnsi="宋体" w:cs="宋体"/>
          <w:sz w:val="20"/>
          <w:szCs w:val="20"/>
          <w:u w:val="single"/>
        </w:rPr>
      </w:pPr>
      <w:r>
        <w:rPr>
          <w:rFonts w:ascii="宋体" w:hAnsi="宋体" w:cs="宋体" w:hint="eastAsia"/>
          <w:sz w:val="20"/>
          <w:szCs w:val="20"/>
        </w:rPr>
        <w:t>关于竣工验收程序的约定：</w:t>
      </w:r>
      <w:r>
        <w:rPr>
          <w:rFonts w:ascii="宋体" w:hAnsi="宋体" w:cs="宋体" w:hint="eastAsia"/>
          <w:sz w:val="20"/>
          <w:szCs w:val="20"/>
          <w:u w:val="single"/>
        </w:rPr>
        <w:t>按照竣工验收相关法律、法规和规范规定执行。</w:t>
      </w:r>
      <w:r>
        <w:rPr>
          <w:rFonts w:ascii="宋体" w:hAnsi="宋体" w:cs="宋体" w:hint="eastAsia"/>
          <w:sz w:val="20"/>
          <w:szCs w:val="20"/>
        </w:rPr>
        <w:t>发包人不按照本项约定组织竣工验收、颁发工程接收证书的违约金的计算方法：</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u w:val="single"/>
        </w:rPr>
        <w:t>发包人不支付违约金</w:t>
      </w:r>
      <w:r>
        <w:rPr>
          <w:rFonts w:ascii="宋体" w:hAnsi="宋体" w:cs="宋体" w:hint="eastAsia"/>
          <w:sz w:val="20"/>
          <w:szCs w:val="20"/>
        </w:rPr>
        <w:t>。</w:t>
      </w:r>
    </w:p>
    <w:bookmarkEnd w:id="690"/>
    <w:p w:rsidR="00680BD4" w:rsidRDefault="00C7416C">
      <w:pPr>
        <w:ind w:firstLineChars="200" w:firstLine="400"/>
        <w:rPr>
          <w:rFonts w:ascii="宋体" w:hAnsi="宋体" w:cs="宋体"/>
          <w:sz w:val="20"/>
          <w:szCs w:val="20"/>
        </w:rPr>
      </w:pPr>
      <w:r>
        <w:rPr>
          <w:rFonts w:ascii="宋体" w:hAnsi="宋体" w:cs="宋体" w:hint="eastAsia"/>
          <w:sz w:val="20"/>
          <w:szCs w:val="20"/>
        </w:rPr>
        <w:t>13.2.5移交、接收全部与部分工程</w:t>
      </w:r>
    </w:p>
    <w:bookmarkEnd w:id="691"/>
    <w:p w:rsidR="00680BD4" w:rsidRDefault="00C7416C">
      <w:pPr>
        <w:ind w:firstLineChars="200" w:firstLine="400"/>
        <w:rPr>
          <w:rFonts w:ascii="宋体" w:hAnsi="宋体" w:cs="宋体"/>
          <w:sz w:val="20"/>
          <w:szCs w:val="20"/>
          <w:u w:val="single"/>
        </w:rPr>
      </w:pPr>
      <w:r>
        <w:rPr>
          <w:rFonts w:ascii="宋体" w:hAnsi="宋体" w:cs="宋体" w:hint="eastAsia"/>
          <w:sz w:val="20"/>
          <w:szCs w:val="20"/>
        </w:rPr>
        <w:t>承包人向发包人移交工程的期限：</w:t>
      </w:r>
    </w:p>
    <w:p w:rsidR="00680BD4" w:rsidRDefault="00C7416C">
      <w:pPr>
        <w:ind w:firstLineChars="200" w:firstLine="400"/>
        <w:rPr>
          <w:rFonts w:ascii="宋体" w:hAnsi="宋体" w:cs="宋体"/>
          <w:sz w:val="20"/>
          <w:szCs w:val="20"/>
        </w:rPr>
      </w:pPr>
      <w:r>
        <w:rPr>
          <w:rFonts w:ascii="宋体" w:hAnsi="宋体" w:cs="宋体" w:hint="eastAsia"/>
          <w:sz w:val="20"/>
          <w:szCs w:val="20"/>
          <w:u w:val="single"/>
        </w:rPr>
        <w:lastRenderedPageBreak/>
        <w:t>在本合同工程竣工验收合格后30天达到工程移交条件</w:t>
      </w:r>
      <w:r>
        <w:rPr>
          <w:rFonts w:ascii="宋体" w:hAnsi="宋体" w:cs="宋体" w:hint="eastAsia"/>
          <w:sz w:val="20"/>
          <w:szCs w:val="20"/>
        </w:rPr>
        <w:t>。</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rPr>
        <w:t>发包人未按本合同约定接收全部或部分工程的，违约金的计算方法为：</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u w:val="single"/>
        </w:rPr>
        <w:t>发包人自应当接收工程之日起，承担工程照管、成品保护、保管等与工程有关的各项费用，工程损坏、灭失（包括不可抗力引起的）的风险由发包人承担</w:t>
      </w:r>
      <w:r>
        <w:rPr>
          <w:rFonts w:ascii="宋体" w:hAnsi="宋体" w:cs="宋体" w:hint="eastAsia"/>
          <w:sz w:val="20"/>
          <w:szCs w:val="20"/>
        </w:rPr>
        <w:t>。</w:t>
      </w:r>
    </w:p>
    <w:bookmarkEnd w:id="692"/>
    <w:p w:rsidR="00680BD4" w:rsidRDefault="00C7416C">
      <w:pPr>
        <w:ind w:firstLineChars="200" w:firstLine="400"/>
        <w:rPr>
          <w:rFonts w:ascii="宋体" w:hAnsi="宋体" w:cs="宋体"/>
          <w:sz w:val="20"/>
          <w:szCs w:val="20"/>
          <w:u w:val="single"/>
        </w:rPr>
      </w:pPr>
      <w:r>
        <w:rPr>
          <w:rFonts w:ascii="宋体" w:hAnsi="宋体" w:cs="宋体" w:hint="eastAsia"/>
          <w:sz w:val="20"/>
          <w:szCs w:val="20"/>
        </w:rPr>
        <w:t>承包人未按时移交工程的，违约金的计算方法为：</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u w:val="single"/>
        </w:rPr>
        <w:t>承包人应承担工程照管、成品保护、保管等与工程有关的各项费用，工程损坏、灭失（包括不可抗力引起的）的风险由承包人承担。同时，每逾期交工一天按照2000元/天的金额向发包人支付逾期交工违约金</w:t>
      </w:r>
      <w:r>
        <w:rPr>
          <w:rFonts w:ascii="宋体" w:hAnsi="宋体" w:cs="宋体" w:hint="eastAsia"/>
          <w:sz w:val="20"/>
          <w:szCs w:val="20"/>
        </w:rPr>
        <w:t>。</w:t>
      </w:r>
    </w:p>
    <w:p w:rsidR="00680BD4" w:rsidRDefault="00C7416C" w:rsidP="00562ABF">
      <w:pPr>
        <w:spacing w:beforeLines="50"/>
        <w:rPr>
          <w:rFonts w:ascii="宋体" w:hAnsi="宋体" w:cs="宋体"/>
          <w:sz w:val="20"/>
          <w:szCs w:val="20"/>
        </w:rPr>
      </w:pPr>
      <w:r>
        <w:rPr>
          <w:rFonts w:ascii="宋体" w:hAnsi="宋体" w:cs="宋体" w:hint="eastAsia"/>
          <w:sz w:val="20"/>
          <w:szCs w:val="20"/>
        </w:rPr>
        <w:t xml:space="preserve"> 13.3 工程试车</w:t>
      </w:r>
    </w:p>
    <w:bookmarkEnd w:id="693"/>
    <w:p w:rsidR="00680BD4" w:rsidRDefault="00C7416C">
      <w:pPr>
        <w:ind w:firstLineChars="200" w:firstLine="400"/>
        <w:rPr>
          <w:rFonts w:ascii="宋体" w:hAnsi="宋体" w:cs="宋体"/>
          <w:sz w:val="20"/>
          <w:szCs w:val="20"/>
        </w:rPr>
      </w:pPr>
      <w:r>
        <w:rPr>
          <w:rFonts w:ascii="宋体" w:hAnsi="宋体" w:cs="宋体" w:hint="eastAsia"/>
          <w:sz w:val="20"/>
          <w:szCs w:val="20"/>
        </w:rPr>
        <w:t xml:space="preserve"> 13.3.1 试车程序</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rPr>
        <w:t>工程试车内容：</w:t>
      </w:r>
      <w:r>
        <w:rPr>
          <w:rFonts w:ascii="宋体" w:hAnsi="宋体" w:cs="宋体" w:hint="eastAsia"/>
          <w:sz w:val="20"/>
          <w:szCs w:val="20"/>
          <w:u w:val="single"/>
        </w:rPr>
        <w:t>/</w:t>
      </w:r>
      <w:r>
        <w:rPr>
          <w:rFonts w:ascii="宋体" w:hAnsi="宋体" w:cs="宋体" w:hint="eastAsia"/>
          <w:sz w:val="20"/>
          <w:szCs w:val="20"/>
        </w:rPr>
        <w:t>。</w:t>
      </w:r>
    </w:p>
    <w:p w:rsidR="00680BD4" w:rsidRDefault="00C7416C">
      <w:pPr>
        <w:ind w:firstLineChars="200" w:firstLine="400"/>
        <w:rPr>
          <w:rFonts w:ascii="宋体" w:hAnsi="宋体" w:cs="宋体"/>
          <w:sz w:val="20"/>
          <w:szCs w:val="20"/>
        </w:rPr>
      </w:pPr>
      <w:r>
        <w:rPr>
          <w:rFonts w:ascii="宋体" w:hAnsi="宋体" w:cs="宋体" w:hint="eastAsia"/>
          <w:sz w:val="20"/>
          <w:szCs w:val="20"/>
        </w:rPr>
        <w:t>（1）单机无负荷试车费用由</w:t>
      </w:r>
      <w:r>
        <w:rPr>
          <w:rFonts w:ascii="宋体" w:hAnsi="宋体" w:cs="宋体" w:hint="eastAsia"/>
          <w:sz w:val="20"/>
          <w:szCs w:val="20"/>
          <w:u w:val="single"/>
        </w:rPr>
        <w:t>承包人</w:t>
      </w:r>
      <w:r>
        <w:rPr>
          <w:rFonts w:ascii="宋体" w:hAnsi="宋体" w:cs="宋体" w:hint="eastAsia"/>
          <w:sz w:val="20"/>
          <w:szCs w:val="20"/>
        </w:rPr>
        <w:t>承担；</w:t>
      </w:r>
    </w:p>
    <w:p w:rsidR="00680BD4" w:rsidRDefault="00C7416C">
      <w:pPr>
        <w:ind w:firstLineChars="200" w:firstLine="400"/>
        <w:rPr>
          <w:rFonts w:ascii="宋体" w:hAnsi="宋体" w:cs="宋体"/>
          <w:sz w:val="20"/>
          <w:szCs w:val="20"/>
        </w:rPr>
      </w:pPr>
      <w:r>
        <w:rPr>
          <w:rFonts w:ascii="宋体" w:hAnsi="宋体" w:cs="宋体" w:hint="eastAsia"/>
          <w:sz w:val="20"/>
          <w:szCs w:val="20"/>
        </w:rPr>
        <w:t>（2）无负荷联动试车费用由</w:t>
      </w:r>
      <w:r>
        <w:rPr>
          <w:rFonts w:ascii="宋体" w:hAnsi="宋体" w:cs="宋体" w:hint="eastAsia"/>
          <w:sz w:val="20"/>
          <w:szCs w:val="20"/>
          <w:u w:val="single"/>
        </w:rPr>
        <w:t>承包人</w:t>
      </w:r>
      <w:r>
        <w:rPr>
          <w:rFonts w:ascii="宋体" w:hAnsi="宋体" w:cs="宋体" w:hint="eastAsia"/>
          <w:sz w:val="20"/>
          <w:szCs w:val="20"/>
        </w:rPr>
        <w:t>承担。</w:t>
      </w:r>
    </w:p>
    <w:p w:rsidR="00680BD4" w:rsidRDefault="00C7416C">
      <w:pPr>
        <w:ind w:firstLineChars="200" w:firstLine="400"/>
        <w:rPr>
          <w:rFonts w:ascii="宋体" w:hAnsi="宋体" w:cs="宋体"/>
          <w:sz w:val="20"/>
          <w:szCs w:val="20"/>
        </w:rPr>
      </w:pPr>
      <w:r>
        <w:rPr>
          <w:rFonts w:ascii="宋体" w:hAnsi="宋体" w:cs="宋体" w:hint="eastAsia"/>
          <w:sz w:val="20"/>
          <w:szCs w:val="20"/>
        </w:rPr>
        <w:t>13.3.3 投料试车</w:t>
      </w:r>
    </w:p>
    <w:p w:rsidR="00680BD4" w:rsidRDefault="00C7416C">
      <w:pPr>
        <w:ind w:firstLineChars="200" w:firstLine="400"/>
        <w:rPr>
          <w:rFonts w:ascii="宋体" w:hAnsi="宋体" w:cs="宋体"/>
          <w:sz w:val="20"/>
          <w:szCs w:val="20"/>
        </w:rPr>
      </w:pPr>
      <w:r>
        <w:rPr>
          <w:rFonts w:ascii="宋体" w:hAnsi="宋体" w:cs="宋体" w:hint="eastAsia"/>
          <w:sz w:val="20"/>
          <w:szCs w:val="20"/>
        </w:rPr>
        <w:t>关于投料试车相关事项的约定：</w:t>
      </w:r>
      <w:r>
        <w:rPr>
          <w:rFonts w:ascii="宋体" w:hAnsi="宋体" w:cs="宋体" w:hint="eastAsia"/>
          <w:sz w:val="20"/>
          <w:szCs w:val="20"/>
          <w:u w:val="single"/>
        </w:rPr>
        <w:t xml:space="preserve">/ </w:t>
      </w:r>
      <w:r>
        <w:rPr>
          <w:rFonts w:ascii="宋体" w:hAnsi="宋体" w:cs="宋体" w:hint="eastAsia"/>
          <w:sz w:val="20"/>
          <w:szCs w:val="20"/>
        </w:rPr>
        <w:t>。</w:t>
      </w:r>
    </w:p>
    <w:p w:rsidR="00680BD4" w:rsidRDefault="00C7416C" w:rsidP="00562ABF">
      <w:pPr>
        <w:spacing w:beforeLines="50"/>
        <w:rPr>
          <w:rFonts w:ascii="宋体" w:hAnsi="宋体" w:cs="宋体"/>
          <w:sz w:val="20"/>
          <w:szCs w:val="20"/>
        </w:rPr>
      </w:pPr>
      <w:r>
        <w:rPr>
          <w:rFonts w:ascii="宋体" w:hAnsi="宋体" w:cs="宋体" w:hint="eastAsia"/>
          <w:sz w:val="20"/>
          <w:szCs w:val="20"/>
        </w:rPr>
        <w:t>13.6 竣工退场</w:t>
      </w:r>
    </w:p>
    <w:p w:rsidR="00680BD4" w:rsidRDefault="00C7416C">
      <w:pPr>
        <w:ind w:firstLineChars="200" w:firstLine="400"/>
        <w:rPr>
          <w:rFonts w:ascii="宋体" w:hAnsi="宋体" w:cs="宋体"/>
          <w:sz w:val="20"/>
          <w:szCs w:val="20"/>
        </w:rPr>
      </w:pPr>
      <w:r>
        <w:rPr>
          <w:rFonts w:ascii="宋体" w:hAnsi="宋体" w:cs="宋体" w:hint="eastAsia"/>
          <w:sz w:val="20"/>
          <w:szCs w:val="20"/>
        </w:rPr>
        <w:t>13.6.1 竣工退场</w:t>
      </w:r>
    </w:p>
    <w:p w:rsidR="00680BD4" w:rsidRDefault="00C7416C">
      <w:pPr>
        <w:rPr>
          <w:rFonts w:ascii="宋体" w:hAnsi="宋体" w:cs="宋体"/>
          <w:sz w:val="20"/>
          <w:szCs w:val="20"/>
        </w:rPr>
      </w:pPr>
      <w:r>
        <w:rPr>
          <w:rFonts w:ascii="宋体" w:hAnsi="宋体" w:cs="宋体" w:hint="eastAsia"/>
          <w:sz w:val="20"/>
          <w:szCs w:val="20"/>
        </w:rPr>
        <w:t>承包人完成竣工退场的期限：</w:t>
      </w:r>
      <w:r>
        <w:rPr>
          <w:rFonts w:ascii="宋体" w:hAnsi="宋体" w:cs="宋体" w:hint="eastAsia"/>
          <w:sz w:val="20"/>
          <w:szCs w:val="20"/>
          <w:u w:val="single"/>
        </w:rPr>
        <w:t>工程竣工验收合格后30天达到工程移交条件</w:t>
      </w:r>
    </w:p>
    <w:p w:rsidR="00680BD4" w:rsidRDefault="00C7416C">
      <w:pPr>
        <w:outlineLvl w:val="1"/>
        <w:rPr>
          <w:rFonts w:ascii="宋体" w:hAnsi="宋体" w:cs="宋体"/>
          <w:b/>
          <w:sz w:val="20"/>
          <w:szCs w:val="20"/>
        </w:rPr>
      </w:pPr>
      <w:bookmarkStart w:id="695" w:name="_Toc407198340"/>
      <w:bookmarkStart w:id="696" w:name="_Toc434959552"/>
      <w:bookmarkStart w:id="697" w:name="_Toc351203646"/>
      <w:bookmarkStart w:id="698" w:name="_Toc407203356"/>
      <w:bookmarkStart w:id="699" w:name="_Toc78360390"/>
      <w:r>
        <w:rPr>
          <w:rFonts w:ascii="宋体" w:hAnsi="宋体" w:cs="宋体" w:hint="eastAsia"/>
          <w:b/>
          <w:sz w:val="20"/>
          <w:szCs w:val="20"/>
        </w:rPr>
        <w:t>14. 竣工结算</w:t>
      </w:r>
      <w:bookmarkEnd w:id="695"/>
      <w:bookmarkEnd w:id="696"/>
      <w:bookmarkEnd w:id="697"/>
      <w:bookmarkEnd w:id="698"/>
      <w:bookmarkEnd w:id="699"/>
    </w:p>
    <w:p w:rsidR="00680BD4" w:rsidRDefault="00C7416C" w:rsidP="00562ABF">
      <w:pPr>
        <w:spacing w:beforeLines="50"/>
        <w:rPr>
          <w:rFonts w:ascii="宋体" w:hAnsi="宋体" w:cs="宋体"/>
          <w:sz w:val="20"/>
          <w:szCs w:val="20"/>
        </w:rPr>
      </w:pPr>
      <w:r>
        <w:rPr>
          <w:rFonts w:ascii="宋体" w:hAnsi="宋体" w:cs="宋体" w:hint="eastAsia"/>
          <w:sz w:val="20"/>
          <w:szCs w:val="20"/>
        </w:rPr>
        <w:t xml:space="preserve"> 14.1 竣工付款申请</w:t>
      </w:r>
    </w:p>
    <w:p w:rsidR="00680BD4" w:rsidRDefault="00C7416C">
      <w:pPr>
        <w:ind w:firstLineChars="200" w:firstLine="400"/>
        <w:rPr>
          <w:rFonts w:ascii="宋体" w:hAnsi="宋体" w:cs="宋体"/>
          <w:sz w:val="20"/>
          <w:szCs w:val="20"/>
        </w:rPr>
      </w:pPr>
      <w:r>
        <w:rPr>
          <w:rFonts w:ascii="宋体" w:hAnsi="宋体" w:cs="宋体" w:hint="eastAsia"/>
          <w:sz w:val="20"/>
          <w:szCs w:val="20"/>
        </w:rPr>
        <w:t>承包人提交竣工付款申请单的期限：</w:t>
      </w:r>
      <w:r>
        <w:rPr>
          <w:rFonts w:ascii="宋体" w:hAnsi="宋体" w:cs="宋体" w:hint="eastAsia"/>
          <w:sz w:val="20"/>
          <w:szCs w:val="20"/>
          <w:u w:val="single"/>
        </w:rPr>
        <w:t xml:space="preserve"> / </w:t>
      </w:r>
      <w:r>
        <w:rPr>
          <w:rFonts w:ascii="宋体" w:hAnsi="宋体" w:cs="宋体" w:hint="eastAsia"/>
          <w:sz w:val="20"/>
          <w:szCs w:val="20"/>
        </w:rPr>
        <w:t>。</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rPr>
        <w:t>竣工付款申请单应包括的内容：</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u w:val="single"/>
        </w:rPr>
        <w:t>工程接收证书颁发后，承包人应按专用合同约定的份数和期限向监理人提交竣工付款申请单，并提供相关证明材料。除专用合同条款另有约定外，竣工付款申请单应包括以下内容</w:t>
      </w:r>
      <w:r>
        <w:rPr>
          <w:rFonts w:ascii="宋体" w:hAnsi="宋体" w:cs="宋体" w:hint="eastAsia"/>
          <w:sz w:val="20"/>
          <w:szCs w:val="20"/>
        </w:rPr>
        <w:t>：</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rPr>
        <w:t>（1）</w:t>
      </w:r>
      <w:r>
        <w:rPr>
          <w:rFonts w:ascii="宋体" w:hAnsi="宋体" w:cs="宋体" w:hint="eastAsia"/>
          <w:sz w:val="20"/>
          <w:szCs w:val="20"/>
          <w:u w:val="single"/>
        </w:rPr>
        <w:t>竣工结算合同价格；</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rPr>
        <w:t>（2）</w:t>
      </w:r>
      <w:r>
        <w:rPr>
          <w:rFonts w:ascii="宋体" w:hAnsi="宋体" w:cs="宋体" w:hint="eastAsia"/>
          <w:sz w:val="20"/>
          <w:szCs w:val="20"/>
          <w:u w:val="single"/>
        </w:rPr>
        <w:t>发包人已支付承包人的款项；</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rPr>
        <w:t>（3）</w:t>
      </w:r>
      <w:r>
        <w:rPr>
          <w:rFonts w:ascii="宋体" w:hAnsi="宋体" w:cs="宋体" w:hint="eastAsia"/>
          <w:sz w:val="20"/>
          <w:szCs w:val="20"/>
          <w:u w:val="single"/>
        </w:rPr>
        <w:t>应扣留的质量保证金；</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rPr>
        <w:t>（4）</w:t>
      </w:r>
      <w:r>
        <w:rPr>
          <w:rFonts w:ascii="宋体" w:hAnsi="宋体" w:cs="宋体" w:hint="eastAsia"/>
          <w:sz w:val="20"/>
          <w:szCs w:val="20"/>
          <w:u w:val="single"/>
        </w:rPr>
        <w:t>发包人应支付承包人的合同价款。</w:t>
      </w:r>
    </w:p>
    <w:p w:rsidR="00680BD4" w:rsidRDefault="00C7416C" w:rsidP="00562ABF">
      <w:pPr>
        <w:spacing w:beforeLines="50"/>
        <w:rPr>
          <w:rFonts w:ascii="宋体" w:hAnsi="宋体" w:cs="宋体"/>
          <w:sz w:val="20"/>
          <w:szCs w:val="20"/>
        </w:rPr>
      </w:pPr>
      <w:r>
        <w:rPr>
          <w:rFonts w:ascii="宋体" w:hAnsi="宋体" w:cs="宋体" w:hint="eastAsia"/>
          <w:sz w:val="20"/>
          <w:szCs w:val="20"/>
        </w:rPr>
        <w:t xml:space="preserve"> 14.2 竣工结算审核</w:t>
      </w:r>
    </w:p>
    <w:p w:rsidR="00680BD4" w:rsidRDefault="00C7416C">
      <w:pPr>
        <w:ind w:firstLineChars="200" w:firstLine="400"/>
        <w:rPr>
          <w:rFonts w:ascii="宋体" w:hAnsi="宋体" w:cs="宋体"/>
          <w:sz w:val="20"/>
          <w:szCs w:val="20"/>
        </w:rPr>
      </w:pPr>
      <w:r>
        <w:rPr>
          <w:rFonts w:ascii="宋体" w:hAnsi="宋体" w:cs="宋体" w:hint="eastAsia"/>
          <w:sz w:val="20"/>
          <w:szCs w:val="20"/>
        </w:rPr>
        <w:t>（1）</w:t>
      </w:r>
      <w:r>
        <w:rPr>
          <w:rFonts w:ascii="宋体" w:hAnsi="宋体" w:cs="宋体" w:hint="eastAsia"/>
          <w:sz w:val="20"/>
          <w:szCs w:val="20"/>
          <w:u w:val="single"/>
        </w:rPr>
        <w:t>承包人在竣工验收合格并移交后方可向发包人提交竣工结算申请单，结算申请单的组成按照发包人规定及合同约定上报。监理人应在收到竣工结算申请单后14天内完成核查并报送发包人。发包人应在收到监理人提交的经审核的竣工结算申请单后28天内完成复核。并由监理人向承包人签发经发包人签认的竣工付款证书。监理人或发包人对竣工结算申请单有异议的，有权要求承包人进行修正和提供补充资料，承包人应提交修正后的竣工结算申请单</w:t>
      </w:r>
      <w:r>
        <w:rPr>
          <w:rFonts w:ascii="宋体" w:hAnsi="宋体" w:cs="宋体" w:hint="eastAsia"/>
          <w:sz w:val="20"/>
          <w:szCs w:val="20"/>
        </w:rPr>
        <w:t>。</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rPr>
        <w:t>（2）</w:t>
      </w:r>
      <w:r>
        <w:rPr>
          <w:rFonts w:ascii="宋体" w:hAnsi="宋体" w:cs="宋体" w:hint="eastAsia"/>
          <w:sz w:val="20"/>
          <w:szCs w:val="20"/>
          <w:u w:val="single"/>
        </w:rPr>
        <w:t>由于该工程为国家（含政府）投资项目，承包人必须按照要求接受国家审计机构的竣工结算终审，审计时间按国家相关政策执行。本工程竣工结算价款为国家审计机关依法审定的金额为唯一的结算依据，审计完成后，按国家审计机关的审定工程价款的97%支付余款，剩余3%作为质量保证金。如结算最终审减率大于5％，则审减率超过5％（不含5%）以上部分的效益审计费用按审减金额的3%计算，由承包人承担（具体要求按成都市锦江区相关文件执行），发包人将从承包人结算工程款中代扣代付</w:t>
      </w:r>
      <w:r>
        <w:rPr>
          <w:rFonts w:ascii="宋体" w:hAnsi="宋体" w:cs="宋体" w:hint="eastAsia"/>
          <w:sz w:val="20"/>
          <w:szCs w:val="20"/>
        </w:rPr>
        <w:t>。</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rPr>
        <w:t>关于竣工付款证书异议部分复核的方式和程序：</w:t>
      </w:r>
    </w:p>
    <w:p w:rsidR="00680BD4" w:rsidRDefault="00C7416C">
      <w:pPr>
        <w:ind w:firstLineChars="200" w:firstLine="400"/>
        <w:rPr>
          <w:rFonts w:ascii="宋体" w:hAnsi="宋体" w:cs="宋体"/>
          <w:sz w:val="20"/>
          <w:szCs w:val="20"/>
        </w:rPr>
      </w:pPr>
      <w:r>
        <w:rPr>
          <w:rFonts w:ascii="宋体" w:hAnsi="宋体" w:cs="宋体" w:hint="eastAsia"/>
          <w:sz w:val="20"/>
          <w:szCs w:val="20"/>
          <w:u w:val="single"/>
        </w:rPr>
        <w:t>详细竣工结算有关约定按发包人工程竣工结算管理办法执行</w:t>
      </w:r>
      <w:r>
        <w:rPr>
          <w:rFonts w:ascii="宋体" w:hAnsi="宋体" w:cs="宋体" w:hint="eastAsia"/>
          <w:sz w:val="20"/>
          <w:szCs w:val="20"/>
        </w:rPr>
        <w:t>。</w:t>
      </w:r>
    </w:p>
    <w:p w:rsidR="00680BD4" w:rsidRDefault="00C7416C" w:rsidP="00562ABF">
      <w:pPr>
        <w:spacing w:beforeLines="50"/>
        <w:rPr>
          <w:rFonts w:ascii="宋体" w:hAnsi="宋体" w:cs="宋体"/>
          <w:sz w:val="20"/>
          <w:szCs w:val="20"/>
        </w:rPr>
      </w:pPr>
      <w:r>
        <w:rPr>
          <w:rFonts w:ascii="宋体" w:hAnsi="宋体" w:cs="宋体" w:hint="eastAsia"/>
          <w:sz w:val="20"/>
          <w:szCs w:val="20"/>
        </w:rPr>
        <w:t>14.3 甩项竣工协议：  / 。</w:t>
      </w:r>
    </w:p>
    <w:p w:rsidR="00680BD4" w:rsidRDefault="00C7416C" w:rsidP="00562ABF">
      <w:pPr>
        <w:spacing w:beforeLines="50"/>
        <w:rPr>
          <w:rFonts w:ascii="宋体" w:hAnsi="宋体" w:cs="宋体"/>
          <w:sz w:val="20"/>
          <w:szCs w:val="20"/>
        </w:rPr>
      </w:pPr>
      <w:r>
        <w:rPr>
          <w:rFonts w:ascii="宋体" w:hAnsi="宋体" w:cs="宋体" w:hint="eastAsia"/>
          <w:sz w:val="20"/>
          <w:szCs w:val="20"/>
        </w:rPr>
        <w:t>14.4 最终结清</w:t>
      </w:r>
    </w:p>
    <w:p w:rsidR="00680BD4" w:rsidRDefault="00C7416C">
      <w:pPr>
        <w:ind w:firstLineChars="200" w:firstLine="400"/>
        <w:rPr>
          <w:rFonts w:ascii="宋体" w:hAnsi="宋体" w:cs="宋体"/>
          <w:sz w:val="20"/>
          <w:szCs w:val="20"/>
        </w:rPr>
      </w:pPr>
      <w:r>
        <w:rPr>
          <w:rFonts w:ascii="宋体" w:hAnsi="宋体" w:cs="宋体" w:hint="eastAsia"/>
          <w:sz w:val="20"/>
          <w:szCs w:val="20"/>
        </w:rPr>
        <w:t>14.4.1 最终结清申请单</w:t>
      </w:r>
    </w:p>
    <w:p w:rsidR="00680BD4" w:rsidRDefault="00C7416C">
      <w:pPr>
        <w:ind w:firstLineChars="200" w:firstLine="400"/>
        <w:rPr>
          <w:rFonts w:ascii="宋体" w:hAnsi="宋体" w:cs="宋体"/>
          <w:sz w:val="20"/>
          <w:szCs w:val="20"/>
        </w:rPr>
      </w:pPr>
      <w:r>
        <w:rPr>
          <w:rFonts w:ascii="宋体" w:hAnsi="宋体" w:cs="宋体" w:hint="eastAsia"/>
          <w:sz w:val="20"/>
          <w:szCs w:val="20"/>
        </w:rPr>
        <w:t>承包人提交最终结清申请单的份数：</w:t>
      </w:r>
      <w:r>
        <w:rPr>
          <w:rFonts w:ascii="宋体" w:hAnsi="宋体" w:cs="宋体" w:hint="eastAsia"/>
          <w:sz w:val="20"/>
          <w:szCs w:val="20"/>
          <w:u w:val="single"/>
        </w:rPr>
        <w:t xml:space="preserve"> 3份</w:t>
      </w:r>
      <w:r>
        <w:rPr>
          <w:rFonts w:ascii="宋体" w:hAnsi="宋体" w:cs="宋体" w:hint="eastAsia"/>
          <w:sz w:val="20"/>
          <w:szCs w:val="20"/>
        </w:rPr>
        <w:t>。</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rPr>
        <w:t>承包人提交最终结算申请单的期限：</w:t>
      </w:r>
      <w:r>
        <w:rPr>
          <w:rFonts w:ascii="宋体" w:hAnsi="宋体" w:cs="宋体" w:hint="eastAsia"/>
          <w:sz w:val="20"/>
          <w:szCs w:val="20"/>
          <w:u w:val="single"/>
        </w:rPr>
        <w:t>缺陷责任期终止证书颁发后7天内</w:t>
      </w:r>
      <w:r>
        <w:rPr>
          <w:rFonts w:ascii="宋体" w:hAnsi="宋体" w:cs="宋体" w:hint="eastAsia"/>
          <w:sz w:val="20"/>
          <w:szCs w:val="20"/>
        </w:rPr>
        <w:t>。</w:t>
      </w:r>
      <w:r>
        <w:rPr>
          <w:rFonts w:ascii="宋体" w:hAnsi="宋体" w:cs="宋体" w:hint="eastAsia"/>
          <w:sz w:val="20"/>
          <w:szCs w:val="20"/>
          <w:u w:val="single"/>
        </w:rPr>
        <w:t>最终结清申请单应列明质量保证金、应扣除的质量保证金、缺陷责任期内发生的增减费用。</w:t>
      </w:r>
    </w:p>
    <w:p w:rsidR="00680BD4" w:rsidRDefault="00C7416C">
      <w:pPr>
        <w:ind w:firstLineChars="200" w:firstLine="400"/>
        <w:rPr>
          <w:rFonts w:ascii="宋体" w:hAnsi="宋体" w:cs="宋体"/>
          <w:sz w:val="20"/>
          <w:szCs w:val="20"/>
        </w:rPr>
      </w:pPr>
      <w:r>
        <w:rPr>
          <w:rFonts w:ascii="宋体" w:hAnsi="宋体" w:cs="宋体" w:hint="eastAsia"/>
          <w:sz w:val="20"/>
          <w:szCs w:val="20"/>
        </w:rPr>
        <w:t>14.4.2 最终结清证书和支付</w:t>
      </w:r>
    </w:p>
    <w:p w:rsidR="00680BD4" w:rsidRDefault="00C7416C" w:rsidP="002A6D06">
      <w:pPr>
        <w:numPr>
          <w:ilvl w:val="0"/>
          <w:numId w:val="59"/>
        </w:numPr>
        <w:ind w:firstLineChars="200" w:firstLine="400"/>
        <w:rPr>
          <w:rFonts w:ascii="宋体" w:hAnsi="宋体" w:cs="宋体"/>
          <w:sz w:val="20"/>
          <w:szCs w:val="20"/>
          <w:u w:val="single"/>
        </w:rPr>
      </w:pPr>
      <w:r>
        <w:rPr>
          <w:rFonts w:ascii="宋体" w:hAnsi="宋体" w:cs="宋体" w:hint="eastAsia"/>
          <w:sz w:val="20"/>
          <w:szCs w:val="20"/>
        </w:rPr>
        <w:t>发包人完成最终结清申请单的审批并颁发最终结清证书的期限：</w:t>
      </w:r>
      <w:r>
        <w:rPr>
          <w:rFonts w:ascii="宋体" w:hAnsi="宋体" w:cs="宋体" w:hint="eastAsia"/>
          <w:sz w:val="20"/>
          <w:szCs w:val="20"/>
          <w:u w:val="single"/>
        </w:rPr>
        <w:t>发包人应在收到承包人提交的最终结清申请单后28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r>
        <w:rPr>
          <w:rFonts w:ascii="宋体" w:hAnsi="宋体" w:cs="宋体" w:hint="eastAsia"/>
          <w:sz w:val="20"/>
          <w:szCs w:val="20"/>
        </w:rPr>
        <w:t>。</w:t>
      </w:r>
    </w:p>
    <w:p w:rsidR="00680BD4" w:rsidRDefault="00C7416C" w:rsidP="002A6D06">
      <w:pPr>
        <w:numPr>
          <w:ilvl w:val="0"/>
          <w:numId w:val="59"/>
        </w:numPr>
        <w:ind w:firstLineChars="200" w:firstLine="400"/>
        <w:rPr>
          <w:rFonts w:ascii="宋体" w:hAnsi="宋体" w:cs="宋体"/>
          <w:sz w:val="20"/>
          <w:szCs w:val="20"/>
        </w:rPr>
      </w:pPr>
      <w:r>
        <w:rPr>
          <w:rFonts w:ascii="宋体" w:hAnsi="宋体" w:cs="宋体" w:hint="eastAsia"/>
          <w:sz w:val="20"/>
          <w:szCs w:val="20"/>
        </w:rPr>
        <w:lastRenderedPageBreak/>
        <w:t>发包人完成支付的期限：</w:t>
      </w:r>
      <w:r>
        <w:rPr>
          <w:rFonts w:ascii="宋体" w:hAnsi="宋体" w:cs="宋体" w:hint="eastAsia"/>
          <w:sz w:val="20"/>
          <w:szCs w:val="20"/>
          <w:u w:val="single"/>
        </w:rPr>
        <w:t>发包人应在颁发最终结清证书后28天内完成支付</w:t>
      </w:r>
      <w:r>
        <w:rPr>
          <w:rFonts w:ascii="宋体" w:hAnsi="宋体" w:cs="宋体" w:hint="eastAsia"/>
          <w:sz w:val="20"/>
          <w:szCs w:val="20"/>
        </w:rPr>
        <w:t>。</w:t>
      </w:r>
    </w:p>
    <w:p w:rsidR="00680BD4" w:rsidRDefault="00C7416C">
      <w:pPr>
        <w:outlineLvl w:val="1"/>
        <w:rPr>
          <w:rFonts w:ascii="宋体" w:hAnsi="宋体" w:cs="宋体"/>
          <w:b/>
          <w:sz w:val="20"/>
          <w:szCs w:val="20"/>
        </w:rPr>
      </w:pPr>
      <w:bookmarkStart w:id="700" w:name="_Toc434959553"/>
      <w:bookmarkStart w:id="701" w:name="_Toc407203357"/>
      <w:bookmarkStart w:id="702" w:name="_Toc351203647"/>
      <w:bookmarkStart w:id="703" w:name="_Toc407198341"/>
      <w:bookmarkStart w:id="704" w:name="_Toc267251483"/>
      <w:bookmarkStart w:id="705" w:name="_Toc267251482"/>
      <w:bookmarkStart w:id="706" w:name="_Toc267251484"/>
      <w:bookmarkStart w:id="707" w:name="_Toc267251485"/>
      <w:bookmarkStart w:id="708" w:name="_Toc267251488"/>
      <w:bookmarkStart w:id="709" w:name="_Toc267251486"/>
      <w:bookmarkStart w:id="710" w:name="_Toc267251489"/>
      <w:bookmarkStart w:id="711" w:name="_Toc267251490"/>
      <w:bookmarkStart w:id="712" w:name="_Toc267251503"/>
      <w:bookmarkStart w:id="713" w:name="_Toc267251493"/>
      <w:bookmarkStart w:id="714" w:name="_Toc267251495"/>
      <w:bookmarkStart w:id="715" w:name="_Toc267251491"/>
      <w:bookmarkStart w:id="716" w:name="_Toc267251494"/>
      <w:bookmarkStart w:id="717" w:name="_Toc267251496"/>
      <w:bookmarkStart w:id="718" w:name="_Toc267251501"/>
      <w:bookmarkStart w:id="719" w:name="_Toc267251498"/>
      <w:bookmarkStart w:id="720" w:name="_Toc267251499"/>
      <w:bookmarkStart w:id="721" w:name="_Toc267251502"/>
      <w:bookmarkStart w:id="722" w:name="_Toc267251497"/>
      <w:bookmarkStart w:id="723" w:name="_Toc267251492"/>
      <w:bookmarkStart w:id="724" w:name="_Toc267251506"/>
      <w:bookmarkStart w:id="725" w:name="_Toc267251504"/>
      <w:bookmarkStart w:id="726" w:name="_Toc267251507"/>
      <w:bookmarkStart w:id="727" w:name="_Toc267251508"/>
      <w:bookmarkStart w:id="728" w:name="_Toc267251511"/>
      <w:bookmarkStart w:id="729" w:name="_Toc267251513"/>
      <w:bookmarkStart w:id="730" w:name="_Toc267251514"/>
      <w:bookmarkStart w:id="731" w:name="_Toc267251510"/>
      <w:bookmarkStart w:id="732" w:name="_Toc267251515"/>
      <w:bookmarkStart w:id="733" w:name="_Toc267251509"/>
      <w:bookmarkStart w:id="734" w:name="_Toc78360391"/>
      <w:bookmarkEnd w:id="682"/>
      <w:bookmarkEnd w:id="683"/>
      <w:bookmarkEnd w:id="684"/>
      <w:bookmarkEnd w:id="685"/>
      <w:bookmarkEnd w:id="686"/>
      <w:bookmarkEnd w:id="687"/>
      <w:bookmarkEnd w:id="688"/>
      <w:bookmarkEnd w:id="694"/>
      <w:r>
        <w:rPr>
          <w:rFonts w:ascii="宋体" w:hAnsi="宋体" w:cs="宋体" w:hint="eastAsia"/>
          <w:b/>
          <w:sz w:val="20"/>
          <w:szCs w:val="20"/>
        </w:rPr>
        <w:t>15. 缺陷责任期与保修</w:t>
      </w:r>
      <w:bookmarkEnd w:id="700"/>
      <w:bookmarkEnd w:id="701"/>
      <w:bookmarkEnd w:id="702"/>
      <w:bookmarkEnd w:id="703"/>
      <w:bookmarkEnd w:id="734"/>
    </w:p>
    <w:p w:rsidR="00680BD4" w:rsidRDefault="00C7416C" w:rsidP="00562ABF">
      <w:pPr>
        <w:spacing w:beforeLines="50"/>
        <w:rPr>
          <w:rFonts w:ascii="宋体" w:hAnsi="宋体" w:cs="宋体"/>
          <w:sz w:val="20"/>
          <w:szCs w:val="20"/>
        </w:rPr>
      </w:pPr>
      <w:r>
        <w:rPr>
          <w:rFonts w:ascii="宋体" w:hAnsi="宋体" w:cs="宋体" w:hint="eastAsia"/>
          <w:sz w:val="20"/>
          <w:szCs w:val="20"/>
        </w:rPr>
        <w:t>15.2缺陷责任期</w:t>
      </w:r>
      <w:bookmarkEnd w:id="704"/>
    </w:p>
    <w:p w:rsidR="00680BD4" w:rsidRDefault="00C7416C">
      <w:pPr>
        <w:ind w:firstLineChars="200" w:firstLine="400"/>
        <w:rPr>
          <w:rFonts w:ascii="宋体" w:hAnsi="宋体" w:cs="宋体"/>
          <w:sz w:val="20"/>
          <w:szCs w:val="20"/>
        </w:rPr>
      </w:pPr>
      <w:r>
        <w:rPr>
          <w:rFonts w:ascii="宋体" w:hAnsi="宋体" w:cs="宋体" w:hint="eastAsia"/>
          <w:sz w:val="20"/>
          <w:szCs w:val="20"/>
        </w:rPr>
        <w:t>缺陷责任期的具体期限：</w:t>
      </w:r>
      <w:r>
        <w:rPr>
          <w:rFonts w:ascii="宋体" w:hAnsi="宋体" w:cs="宋体" w:hint="eastAsia"/>
          <w:sz w:val="20"/>
          <w:szCs w:val="20"/>
          <w:u w:val="single"/>
        </w:rPr>
        <w:t xml:space="preserve">  /  </w:t>
      </w:r>
      <w:r>
        <w:rPr>
          <w:rFonts w:ascii="宋体" w:hAnsi="宋体" w:cs="宋体" w:hint="eastAsia"/>
          <w:sz w:val="20"/>
          <w:szCs w:val="20"/>
        </w:rPr>
        <w:t>。</w:t>
      </w:r>
    </w:p>
    <w:p w:rsidR="00680BD4" w:rsidRDefault="00C7416C" w:rsidP="00562ABF">
      <w:pPr>
        <w:spacing w:beforeLines="50"/>
        <w:rPr>
          <w:rFonts w:ascii="宋体" w:hAnsi="宋体" w:cs="宋体"/>
          <w:sz w:val="20"/>
          <w:szCs w:val="20"/>
        </w:rPr>
      </w:pPr>
      <w:r>
        <w:rPr>
          <w:rFonts w:ascii="宋体" w:hAnsi="宋体" w:cs="宋体" w:hint="eastAsia"/>
          <w:sz w:val="20"/>
          <w:szCs w:val="20"/>
        </w:rPr>
        <w:t>15.3 质量保证金</w:t>
      </w:r>
    </w:p>
    <w:p w:rsidR="00680BD4" w:rsidRDefault="00C7416C">
      <w:pPr>
        <w:ind w:firstLineChars="200" w:firstLine="400"/>
        <w:rPr>
          <w:rFonts w:ascii="宋体" w:hAnsi="宋体" w:cs="宋体"/>
          <w:sz w:val="20"/>
          <w:szCs w:val="20"/>
        </w:rPr>
      </w:pPr>
      <w:r>
        <w:rPr>
          <w:rFonts w:ascii="宋体" w:hAnsi="宋体" w:cs="宋体" w:hint="eastAsia"/>
          <w:sz w:val="20"/>
          <w:szCs w:val="20"/>
        </w:rPr>
        <w:t>关于是否扣留质量保证金的约定：</w:t>
      </w:r>
      <w:r>
        <w:rPr>
          <w:rFonts w:ascii="宋体" w:hAnsi="宋体" w:cs="宋体" w:hint="eastAsia"/>
          <w:sz w:val="20"/>
          <w:szCs w:val="20"/>
          <w:u w:val="single"/>
        </w:rPr>
        <w:t>工程竣工验收合格之日起24个月</w:t>
      </w:r>
      <w:r>
        <w:rPr>
          <w:rFonts w:ascii="宋体" w:hAnsi="宋体" w:cs="宋体" w:hint="eastAsia"/>
          <w:sz w:val="20"/>
          <w:szCs w:val="20"/>
        </w:rPr>
        <w:t>。</w:t>
      </w:r>
    </w:p>
    <w:p w:rsidR="00680BD4" w:rsidRDefault="00C7416C">
      <w:pPr>
        <w:ind w:firstLineChars="200" w:firstLine="400"/>
        <w:rPr>
          <w:rFonts w:ascii="宋体" w:hAnsi="宋体" w:cs="宋体"/>
          <w:sz w:val="20"/>
          <w:szCs w:val="20"/>
        </w:rPr>
      </w:pPr>
      <w:r>
        <w:rPr>
          <w:rFonts w:ascii="宋体" w:hAnsi="宋体" w:cs="宋体" w:hint="eastAsia"/>
          <w:sz w:val="20"/>
          <w:szCs w:val="20"/>
        </w:rPr>
        <w:t>15.3.1 承包人提供质量保证金的方式</w:t>
      </w:r>
    </w:p>
    <w:p w:rsidR="00680BD4" w:rsidRDefault="00C7416C">
      <w:pPr>
        <w:ind w:firstLineChars="200" w:firstLine="400"/>
        <w:rPr>
          <w:rFonts w:ascii="宋体" w:hAnsi="宋体" w:cs="宋体"/>
          <w:sz w:val="20"/>
          <w:szCs w:val="20"/>
        </w:rPr>
      </w:pPr>
      <w:r>
        <w:rPr>
          <w:rFonts w:ascii="宋体" w:hAnsi="宋体" w:cs="宋体" w:hint="eastAsia"/>
          <w:sz w:val="20"/>
          <w:szCs w:val="20"/>
        </w:rPr>
        <w:t>质量保证金采用以下第</w:t>
      </w:r>
      <w:r>
        <w:rPr>
          <w:rFonts w:ascii="宋体" w:hAnsi="宋体" w:cs="宋体" w:hint="eastAsia"/>
          <w:sz w:val="20"/>
          <w:szCs w:val="20"/>
          <w:u w:val="single"/>
        </w:rPr>
        <w:t xml:space="preserve"> (2)、（3） </w:t>
      </w:r>
      <w:r>
        <w:rPr>
          <w:rFonts w:ascii="宋体" w:hAnsi="宋体" w:cs="宋体" w:hint="eastAsia"/>
          <w:sz w:val="20"/>
          <w:szCs w:val="20"/>
        </w:rPr>
        <w:t>种方式：</w:t>
      </w:r>
    </w:p>
    <w:p w:rsidR="00680BD4" w:rsidRDefault="00C7416C">
      <w:pPr>
        <w:ind w:firstLineChars="200" w:firstLine="400"/>
        <w:rPr>
          <w:rFonts w:ascii="宋体" w:hAnsi="宋体" w:cs="宋体"/>
          <w:sz w:val="20"/>
          <w:szCs w:val="20"/>
        </w:rPr>
      </w:pPr>
      <w:r>
        <w:rPr>
          <w:rFonts w:ascii="宋体" w:hAnsi="宋体" w:cs="宋体" w:hint="eastAsia"/>
          <w:sz w:val="20"/>
          <w:szCs w:val="20"/>
        </w:rPr>
        <w:t>（1）质量保证金保函，保证金额为：</w:t>
      </w:r>
      <w:r>
        <w:rPr>
          <w:rFonts w:ascii="宋体" w:hAnsi="宋体" w:cs="宋体" w:hint="eastAsia"/>
          <w:sz w:val="20"/>
          <w:szCs w:val="20"/>
          <w:u w:val="single"/>
        </w:rPr>
        <w:t xml:space="preserve">  /  </w:t>
      </w:r>
      <w:r>
        <w:rPr>
          <w:rFonts w:ascii="宋体" w:hAnsi="宋体" w:cs="宋体" w:hint="eastAsia"/>
          <w:sz w:val="20"/>
          <w:szCs w:val="20"/>
        </w:rPr>
        <w:t>；</w:t>
      </w:r>
    </w:p>
    <w:p w:rsidR="00680BD4" w:rsidRDefault="00C7416C">
      <w:pPr>
        <w:autoSpaceDE w:val="0"/>
        <w:autoSpaceDN w:val="0"/>
        <w:adjustRightInd w:val="0"/>
        <w:ind w:firstLineChars="200" w:firstLine="400"/>
        <w:rPr>
          <w:rFonts w:ascii="宋体" w:hAnsi="宋体" w:cs="宋体"/>
          <w:sz w:val="20"/>
          <w:szCs w:val="20"/>
        </w:rPr>
      </w:pPr>
      <w:r>
        <w:rPr>
          <w:rFonts w:ascii="宋体" w:hAnsi="宋体" w:cs="宋体" w:hint="eastAsia"/>
          <w:sz w:val="20"/>
          <w:szCs w:val="20"/>
        </w:rPr>
        <w:t>（2）</w:t>
      </w:r>
      <w:r>
        <w:rPr>
          <w:rFonts w:ascii="宋体" w:hAnsi="宋体" w:cs="宋体" w:hint="eastAsia"/>
          <w:sz w:val="20"/>
          <w:szCs w:val="20"/>
          <w:u w:val="single"/>
        </w:rPr>
        <w:t xml:space="preserve">3 </w:t>
      </w:r>
      <w:r>
        <w:rPr>
          <w:rFonts w:ascii="宋体" w:hAnsi="宋体" w:cs="宋体" w:hint="eastAsia"/>
          <w:sz w:val="20"/>
          <w:szCs w:val="20"/>
        </w:rPr>
        <w:t>%的工程竣工结算价款；</w:t>
      </w:r>
    </w:p>
    <w:p w:rsidR="00680BD4" w:rsidRDefault="00C7416C">
      <w:pPr>
        <w:autoSpaceDE w:val="0"/>
        <w:autoSpaceDN w:val="0"/>
        <w:adjustRightInd w:val="0"/>
        <w:ind w:firstLineChars="200" w:firstLine="400"/>
        <w:rPr>
          <w:rFonts w:ascii="宋体" w:hAnsi="宋体" w:cs="宋体"/>
          <w:sz w:val="20"/>
          <w:szCs w:val="20"/>
        </w:rPr>
      </w:pPr>
      <w:r>
        <w:rPr>
          <w:rFonts w:ascii="宋体" w:hAnsi="宋体" w:cs="宋体" w:hint="eastAsia"/>
          <w:sz w:val="20"/>
          <w:szCs w:val="20"/>
        </w:rPr>
        <w:t>（3）其他方式:</w:t>
      </w:r>
      <w:r>
        <w:rPr>
          <w:rFonts w:ascii="宋体" w:hAnsi="宋体" w:cs="宋体" w:hint="eastAsia"/>
          <w:bCs/>
          <w:sz w:val="20"/>
          <w:szCs w:val="20"/>
          <w:u w:val="single"/>
        </w:rPr>
        <w:t>承包人以银行保函形式提交工程质量保证金</w:t>
      </w:r>
      <w:r>
        <w:rPr>
          <w:rFonts w:ascii="宋体" w:hAnsi="宋体" w:cs="宋体" w:hint="eastAsia"/>
          <w:sz w:val="20"/>
          <w:szCs w:val="20"/>
        </w:rPr>
        <w:t>。</w:t>
      </w:r>
    </w:p>
    <w:p w:rsidR="00680BD4" w:rsidRDefault="00C7416C">
      <w:pPr>
        <w:ind w:firstLineChars="200" w:firstLine="400"/>
        <w:rPr>
          <w:rFonts w:ascii="宋体" w:hAnsi="宋体" w:cs="宋体"/>
          <w:sz w:val="20"/>
          <w:szCs w:val="20"/>
        </w:rPr>
      </w:pPr>
      <w:r>
        <w:rPr>
          <w:rFonts w:ascii="宋体" w:hAnsi="宋体" w:cs="宋体" w:hint="eastAsia"/>
          <w:sz w:val="20"/>
          <w:szCs w:val="20"/>
        </w:rPr>
        <w:t>15.3.2 质量保证金的扣留</w:t>
      </w:r>
    </w:p>
    <w:p w:rsidR="00680BD4" w:rsidRDefault="00C7416C">
      <w:pPr>
        <w:ind w:firstLineChars="200" w:firstLine="400"/>
        <w:rPr>
          <w:rFonts w:ascii="宋体" w:hAnsi="宋体" w:cs="宋体"/>
          <w:sz w:val="20"/>
          <w:szCs w:val="20"/>
        </w:rPr>
      </w:pPr>
      <w:r>
        <w:rPr>
          <w:rFonts w:ascii="宋体" w:hAnsi="宋体" w:cs="宋体" w:hint="eastAsia"/>
          <w:sz w:val="20"/>
          <w:szCs w:val="20"/>
        </w:rPr>
        <w:t>质量保证金的扣留采取以下第</w:t>
      </w:r>
      <w:r>
        <w:rPr>
          <w:rFonts w:ascii="宋体" w:hAnsi="宋体" w:cs="宋体" w:hint="eastAsia"/>
          <w:sz w:val="20"/>
          <w:szCs w:val="20"/>
          <w:u w:val="single"/>
        </w:rPr>
        <w:t>(2)</w:t>
      </w:r>
      <w:r>
        <w:rPr>
          <w:rFonts w:ascii="宋体" w:hAnsi="宋体" w:cs="宋体" w:hint="eastAsia"/>
          <w:sz w:val="20"/>
          <w:szCs w:val="20"/>
        </w:rPr>
        <w:t>种方式：</w:t>
      </w:r>
    </w:p>
    <w:p w:rsidR="00680BD4" w:rsidRDefault="00C7416C">
      <w:pPr>
        <w:autoSpaceDE w:val="0"/>
        <w:autoSpaceDN w:val="0"/>
        <w:adjustRightInd w:val="0"/>
        <w:rPr>
          <w:rFonts w:ascii="宋体" w:hAnsi="宋体" w:cs="宋体"/>
          <w:sz w:val="20"/>
          <w:szCs w:val="20"/>
        </w:rPr>
      </w:pPr>
      <w:r>
        <w:rPr>
          <w:rFonts w:ascii="宋体" w:hAnsi="宋体" w:cs="宋体" w:hint="eastAsia"/>
          <w:sz w:val="20"/>
          <w:szCs w:val="20"/>
        </w:rPr>
        <w:t xml:space="preserve">   （1）在支付工程进度款时逐次扣留，在此情形下，质量保证金的计算基数不包括预付款的支付、扣回以及价格调整的金额；</w:t>
      </w:r>
    </w:p>
    <w:p w:rsidR="00680BD4" w:rsidRDefault="00C7416C">
      <w:pPr>
        <w:autoSpaceDE w:val="0"/>
        <w:autoSpaceDN w:val="0"/>
        <w:adjustRightInd w:val="0"/>
        <w:rPr>
          <w:rFonts w:ascii="宋体" w:hAnsi="宋体" w:cs="宋体"/>
          <w:sz w:val="20"/>
          <w:szCs w:val="20"/>
        </w:rPr>
      </w:pPr>
      <w:r>
        <w:rPr>
          <w:rFonts w:ascii="宋体" w:hAnsi="宋体" w:cs="宋体" w:hint="eastAsia"/>
          <w:sz w:val="20"/>
          <w:szCs w:val="20"/>
        </w:rPr>
        <w:t xml:space="preserve">   （2）工程竣工结算时一次性扣留质量保证金；</w:t>
      </w:r>
    </w:p>
    <w:p w:rsidR="00680BD4" w:rsidRDefault="00C7416C">
      <w:pPr>
        <w:autoSpaceDE w:val="0"/>
        <w:autoSpaceDN w:val="0"/>
        <w:adjustRightInd w:val="0"/>
        <w:rPr>
          <w:rFonts w:ascii="宋体" w:hAnsi="宋体" w:cs="宋体"/>
          <w:sz w:val="20"/>
          <w:szCs w:val="20"/>
        </w:rPr>
      </w:pPr>
      <w:r>
        <w:rPr>
          <w:rFonts w:ascii="宋体" w:hAnsi="宋体" w:cs="宋体" w:hint="eastAsia"/>
          <w:sz w:val="20"/>
          <w:szCs w:val="20"/>
        </w:rPr>
        <w:t xml:space="preserve">   （3）其他扣留方式:</w:t>
      </w:r>
      <w:r>
        <w:rPr>
          <w:rFonts w:ascii="宋体" w:hAnsi="宋体" w:cs="宋体" w:hint="eastAsia"/>
          <w:sz w:val="20"/>
          <w:szCs w:val="20"/>
          <w:u w:val="single"/>
        </w:rPr>
        <w:t xml:space="preserve">  /  </w:t>
      </w:r>
      <w:r>
        <w:rPr>
          <w:rFonts w:ascii="宋体" w:hAnsi="宋体" w:cs="宋体" w:hint="eastAsia"/>
          <w:sz w:val="20"/>
          <w:szCs w:val="20"/>
        </w:rPr>
        <w:t>。</w:t>
      </w:r>
    </w:p>
    <w:p w:rsidR="00680BD4" w:rsidRDefault="00C7416C">
      <w:pPr>
        <w:ind w:firstLineChars="200" w:firstLine="400"/>
        <w:rPr>
          <w:rFonts w:ascii="宋体" w:hAnsi="宋体" w:cs="宋体"/>
          <w:sz w:val="20"/>
          <w:szCs w:val="20"/>
        </w:rPr>
      </w:pPr>
      <w:r>
        <w:rPr>
          <w:rFonts w:ascii="宋体" w:hAnsi="宋体" w:cs="宋体" w:hint="eastAsia"/>
          <w:sz w:val="20"/>
          <w:szCs w:val="20"/>
        </w:rPr>
        <w:t>关于质量保证金的补充约定：</w:t>
      </w:r>
      <w:r w:rsidR="00937271">
        <w:rPr>
          <w:rFonts w:ascii="宋体" w:hAnsi="宋体" w:cs="宋体"/>
          <w:sz w:val="20"/>
          <w:szCs w:val="20"/>
        </w:rPr>
        <w:fldChar w:fldCharType="begin"/>
      </w:r>
      <w:r>
        <w:rPr>
          <w:rFonts w:ascii="宋体" w:hAnsi="宋体" w:cs="宋体" w:hint="eastAsia"/>
          <w:sz w:val="20"/>
          <w:szCs w:val="20"/>
        </w:rPr>
        <w:instrText>= 1 \* GB3</w:instrText>
      </w:r>
      <w:r w:rsidR="00937271">
        <w:rPr>
          <w:rFonts w:ascii="宋体" w:hAnsi="宋体" w:cs="宋体"/>
          <w:sz w:val="20"/>
          <w:szCs w:val="20"/>
        </w:rPr>
        <w:fldChar w:fldCharType="separate"/>
      </w:r>
      <w:r>
        <w:rPr>
          <w:rFonts w:ascii="宋体" w:hAnsi="宋体" w:cs="宋体" w:hint="eastAsia"/>
          <w:sz w:val="20"/>
          <w:szCs w:val="20"/>
        </w:rPr>
        <w:t>①</w:t>
      </w:r>
      <w:r w:rsidR="00937271">
        <w:rPr>
          <w:rFonts w:ascii="宋体" w:hAnsi="宋体" w:cs="宋体"/>
          <w:sz w:val="20"/>
          <w:szCs w:val="20"/>
        </w:rPr>
        <w:fldChar w:fldCharType="end"/>
      </w:r>
      <w:r>
        <w:rPr>
          <w:rFonts w:ascii="宋体" w:hAnsi="宋体" w:cs="宋体" w:hint="eastAsia"/>
          <w:sz w:val="20"/>
          <w:szCs w:val="20"/>
          <w:u w:val="single"/>
        </w:rPr>
        <w:t>承包人未能履行缺陷修复义务的，发包人有权扣除相应金额的维修费用，并有权要求承包人延长缺陷责任期，直至完成剩余工作为止。承包人未能履行缺陷修复义务，发包人有权自行修复或委托第三方修复，所需费用超过扣留质量保证金的部分由承包人另行支付；承包人未另行支付的，发包人有权向承包人追索。</w:t>
      </w:r>
      <w:r w:rsidR="00937271">
        <w:rPr>
          <w:rFonts w:ascii="宋体" w:hAnsi="宋体" w:cs="宋体"/>
          <w:sz w:val="20"/>
          <w:szCs w:val="20"/>
          <w:u w:val="single"/>
        </w:rPr>
        <w:fldChar w:fldCharType="begin"/>
      </w:r>
      <w:r>
        <w:rPr>
          <w:rFonts w:ascii="宋体" w:hAnsi="宋体" w:cs="宋体" w:hint="eastAsia"/>
          <w:sz w:val="20"/>
          <w:szCs w:val="20"/>
          <w:u w:val="single"/>
        </w:rPr>
        <w:instrText>= 2 \* GB3</w:instrText>
      </w:r>
      <w:r w:rsidR="00937271">
        <w:rPr>
          <w:rFonts w:ascii="宋体" w:hAnsi="宋体" w:cs="宋体"/>
          <w:sz w:val="20"/>
          <w:szCs w:val="20"/>
          <w:u w:val="single"/>
        </w:rPr>
        <w:fldChar w:fldCharType="separate"/>
      </w:r>
      <w:r>
        <w:rPr>
          <w:rFonts w:ascii="宋体" w:hAnsi="宋体" w:cs="宋体" w:hint="eastAsia"/>
          <w:sz w:val="20"/>
          <w:szCs w:val="20"/>
          <w:u w:val="single"/>
        </w:rPr>
        <w:t>②</w:t>
      </w:r>
      <w:r w:rsidR="00937271">
        <w:rPr>
          <w:rFonts w:ascii="宋体" w:hAnsi="宋体" w:cs="宋体"/>
          <w:sz w:val="20"/>
          <w:szCs w:val="20"/>
          <w:u w:val="single"/>
        </w:rPr>
        <w:fldChar w:fldCharType="end"/>
      </w:r>
      <w:r>
        <w:rPr>
          <w:rFonts w:ascii="宋体" w:hAnsi="宋体" w:cs="宋体" w:hint="eastAsia"/>
          <w:sz w:val="20"/>
          <w:szCs w:val="20"/>
          <w:u w:val="single"/>
        </w:rPr>
        <w:t>缺陷责任期满后，发包人在接到承包人返还保证金申请后，应于14天内会同承包人按照合同约定的内容进行核实。如无异议，发包人应当按照约定将保证金无息返还给承包人。</w:t>
      </w:r>
    </w:p>
    <w:bookmarkEnd w:id="705"/>
    <w:bookmarkEnd w:id="706"/>
    <w:p w:rsidR="00680BD4" w:rsidRDefault="00C7416C" w:rsidP="00562ABF">
      <w:pPr>
        <w:spacing w:beforeLines="50"/>
        <w:rPr>
          <w:rFonts w:ascii="宋体" w:hAnsi="宋体" w:cs="宋体"/>
          <w:sz w:val="20"/>
          <w:szCs w:val="20"/>
        </w:rPr>
      </w:pPr>
      <w:r>
        <w:rPr>
          <w:rFonts w:ascii="宋体" w:hAnsi="宋体" w:cs="宋体" w:hint="eastAsia"/>
          <w:sz w:val="20"/>
          <w:szCs w:val="20"/>
        </w:rPr>
        <w:t>15.4保修</w:t>
      </w:r>
    </w:p>
    <w:bookmarkEnd w:id="707"/>
    <w:p w:rsidR="00680BD4" w:rsidRDefault="00C7416C">
      <w:pPr>
        <w:ind w:firstLineChars="200" w:firstLine="400"/>
        <w:rPr>
          <w:rFonts w:ascii="宋体" w:hAnsi="宋体" w:cs="宋体"/>
          <w:sz w:val="20"/>
          <w:szCs w:val="20"/>
        </w:rPr>
      </w:pPr>
      <w:r>
        <w:rPr>
          <w:rFonts w:ascii="宋体" w:hAnsi="宋体" w:cs="宋体" w:hint="eastAsia"/>
          <w:sz w:val="20"/>
          <w:szCs w:val="20"/>
        </w:rPr>
        <w:t>15.4.1 保修责任</w:t>
      </w:r>
    </w:p>
    <w:p w:rsidR="00680BD4" w:rsidRDefault="00C7416C">
      <w:pPr>
        <w:ind w:firstLineChars="200" w:firstLine="400"/>
        <w:rPr>
          <w:rFonts w:ascii="宋体" w:hAnsi="宋体" w:cs="宋体"/>
          <w:sz w:val="20"/>
          <w:szCs w:val="20"/>
        </w:rPr>
      </w:pPr>
      <w:r>
        <w:rPr>
          <w:rFonts w:ascii="宋体" w:hAnsi="宋体" w:cs="宋体" w:hint="eastAsia"/>
          <w:sz w:val="20"/>
          <w:szCs w:val="20"/>
        </w:rPr>
        <w:t>工程保修期为：</w:t>
      </w:r>
      <w:r>
        <w:rPr>
          <w:rFonts w:ascii="宋体" w:hAnsi="宋体" w:cs="宋体" w:hint="eastAsia"/>
          <w:sz w:val="20"/>
          <w:szCs w:val="20"/>
          <w:u w:val="single"/>
        </w:rPr>
        <w:t>详见附件1《工程质量保修书》。</w:t>
      </w:r>
    </w:p>
    <w:p w:rsidR="00680BD4" w:rsidRDefault="00C7416C">
      <w:pPr>
        <w:ind w:firstLineChars="200" w:firstLine="400"/>
        <w:rPr>
          <w:rFonts w:ascii="宋体" w:hAnsi="宋体" w:cs="宋体"/>
          <w:sz w:val="20"/>
          <w:szCs w:val="20"/>
        </w:rPr>
      </w:pPr>
      <w:r>
        <w:rPr>
          <w:rFonts w:ascii="宋体" w:hAnsi="宋体" w:cs="宋体" w:hint="eastAsia"/>
          <w:sz w:val="20"/>
          <w:szCs w:val="20"/>
        </w:rPr>
        <w:t>15.4.3 修复通知</w:t>
      </w:r>
    </w:p>
    <w:p w:rsidR="00680BD4" w:rsidRDefault="00C7416C">
      <w:pPr>
        <w:ind w:firstLineChars="200" w:firstLine="400"/>
        <w:rPr>
          <w:rFonts w:ascii="宋体" w:hAnsi="宋体" w:cs="宋体"/>
          <w:sz w:val="20"/>
          <w:szCs w:val="20"/>
        </w:rPr>
      </w:pPr>
      <w:r>
        <w:rPr>
          <w:rFonts w:ascii="宋体" w:hAnsi="宋体" w:cs="宋体" w:hint="eastAsia"/>
          <w:sz w:val="20"/>
          <w:szCs w:val="20"/>
        </w:rPr>
        <w:t>承包人收到保修通知并到达工程现场的合理时间：</w:t>
      </w:r>
      <w:r>
        <w:rPr>
          <w:rFonts w:ascii="宋体" w:hAnsi="宋体" w:cs="宋体" w:hint="eastAsia"/>
          <w:sz w:val="20"/>
          <w:szCs w:val="20"/>
          <w:u w:val="single"/>
        </w:rPr>
        <w:t>承包人应在收到发包人通知后的24小时内到达工程现场并修复缺陷或损坏</w:t>
      </w:r>
      <w:r>
        <w:rPr>
          <w:rFonts w:ascii="宋体" w:hAnsi="宋体" w:cs="宋体" w:hint="eastAsia"/>
          <w:sz w:val="20"/>
          <w:szCs w:val="20"/>
        </w:rPr>
        <w:t>。</w:t>
      </w:r>
    </w:p>
    <w:p w:rsidR="00680BD4" w:rsidRDefault="00C7416C">
      <w:pPr>
        <w:outlineLvl w:val="1"/>
        <w:rPr>
          <w:rFonts w:ascii="宋体" w:hAnsi="宋体" w:cs="宋体"/>
          <w:b/>
          <w:sz w:val="20"/>
          <w:szCs w:val="20"/>
        </w:rPr>
      </w:pPr>
      <w:bookmarkStart w:id="735" w:name="_Toc351203648"/>
      <w:bookmarkStart w:id="736" w:name="_Toc434959554"/>
      <w:bookmarkStart w:id="737" w:name="_Toc407203358"/>
      <w:bookmarkStart w:id="738" w:name="_Toc407198342"/>
      <w:bookmarkStart w:id="739" w:name="_Toc280868717"/>
      <w:bookmarkStart w:id="740" w:name="_Toc280868718"/>
      <w:bookmarkStart w:id="741" w:name="_Toc78360392"/>
      <w:bookmarkEnd w:id="708"/>
      <w:bookmarkEnd w:id="709"/>
      <w:bookmarkEnd w:id="710"/>
      <w:bookmarkEnd w:id="711"/>
      <w:r>
        <w:rPr>
          <w:rFonts w:ascii="宋体" w:hAnsi="宋体" w:cs="宋体" w:hint="eastAsia"/>
          <w:b/>
          <w:sz w:val="20"/>
          <w:szCs w:val="20"/>
        </w:rPr>
        <w:t>16. 违约</w:t>
      </w:r>
      <w:bookmarkEnd w:id="735"/>
      <w:bookmarkEnd w:id="736"/>
      <w:bookmarkEnd w:id="737"/>
      <w:bookmarkEnd w:id="738"/>
      <w:bookmarkEnd w:id="741"/>
    </w:p>
    <w:p w:rsidR="00680BD4" w:rsidRDefault="00C7416C" w:rsidP="00562ABF">
      <w:pPr>
        <w:spacing w:beforeLines="50"/>
        <w:rPr>
          <w:rFonts w:ascii="宋体" w:hAnsi="宋体" w:cs="宋体"/>
          <w:sz w:val="20"/>
          <w:szCs w:val="20"/>
        </w:rPr>
      </w:pPr>
      <w:r>
        <w:rPr>
          <w:rFonts w:ascii="宋体" w:hAnsi="宋体" w:cs="宋体" w:hint="eastAsia"/>
          <w:sz w:val="20"/>
          <w:szCs w:val="20"/>
        </w:rPr>
        <w:t>16.1 发包人违约</w:t>
      </w:r>
    </w:p>
    <w:p w:rsidR="00680BD4" w:rsidRDefault="00C7416C">
      <w:pPr>
        <w:ind w:firstLineChars="200" w:firstLine="400"/>
        <w:rPr>
          <w:rFonts w:ascii="宋体" w:hAnsi="宋体" w:cs="宋体"/>
          <w:sz w:val="20"/>
          <w:szCs w:val="20"/>
        </w:rPr>
      </w:pPr>
      <w:r>
        <w:rPr>
          <w:rFonts w:ascii="宋体" w:hAnsi="宋体" w:cs="宋体" w:hint="eastAsia"/>
          <w:sz w:val="20"/>
          <w:szCs w:val="20"/>
        </w:rPr>
        <w:t>16.1.1发包人违约的情形</w:t>
      </w:r>
    </w:p>
    <w:p w:rsidR="00680BD4" w:rsidRDefault="00C7416C">
      <w:pPr>
        <w:autoSpaceDE w:val="0"/>
        <w:autoSpaceDN w:val="0"/>
        <w:adjustRightInd w:val="0"/>
        <w:ind w:firstLineChars="200" w:firstLine="400"/>
        <w:rPr>
          <w:rFonts w:ascii="宋体" w:hAnsi="宋体" w:cs="宋体"/>
          <w:sz w:val="20"/>
          <w:szCs w:val="20"/>
          <w:u w:val="single"/>
        </w:rPr>
      </w:pPr>
      <w:r>
        <w:rPr>
          <w:rFonts w:ascii="宋体" w:hAnsi="宋体" w:cs="宋体" w:hint="eastAsia"/>
          <w:sz w:val="20"/>
          <w:szCs w:val="20"/>
        </w:rPr>
        <w:t>发包人违约的其他情形：</w:t>
      </w:r>
      <w:r>
        <w:rPr>
          <w:rFonts w:ascii="宋体" w:hAnsi="宋体" w:cs="宋体" w:hint="eastAsia"/>
          <w:sz w:val="20"/>
          <w:szCs w:val="20"/>
          <w:u w:val="single"/>
        </w:rPr>
        <w:t>合同专用合同条款明确约定属于发包人原因造成工期延误或暂停施工的，经发包人批准后工期顺延，发包人不承担承包人因此增加的费用和相应利润</w:t>
      </w:r>
      <w:r>
        <w:rPr>
          <w:rFonts w:ascii="宋体" w:hAnsi="宋体" w:cs="宋体" w:hint="eastAsia"/>
          <w:sz w:val="20"/>
          <w:szCs w:val="20"/>
        </w:rPr>
        <w:t>。</w:t>
      </w:r>
    </w:p>
    <w:p w:rsidR="00680BD4" w:rsidRDefault="00C7416C">
      <w:pPr>
        <w:ind w:firstLineChars="200" w:firstLine="400"/>
        <w:rPr>
          <w:rFonts w:ascii="宋体" w:hAnsi="宋体" w:cs="宋体"/>
          <w:sz w:val="20"/>
          <w:szCs w:val="20"/>
        </w:rPr>
      </w:pPr>
      <w:r>
        <w:rPr>
          <w:rFonts w:ascii="宋体" w:hAnsi="宋体" w:cs="宋体" w:hint="eastAsia"/>
          <w:sz w:val="20"/>
          <w:szCs w:val="20"/>
        </w:rPr>
        <w:t>16.1.2 发包人违约的责任</w:t>
      </w:r>
    </w:p>
    <w:p w:rsidR="00680BD4" w:rsidRDefault="00C7416C">
      <w:pPr>
        <w:ind w:firstLineChars="200" w:firstLine="400"/>
        <w:rPr>
          <w:rFonts w:ascii="宋体" w:hAnsi="宋体" w:cs="宋体"/>
          <w:sz w:val="20"/>
          <w:szCs w:val="20"/>
        </w:rPr>
      </w:pPr>
      <w:r>
        <w:rPr>
          <w:rFonts w:ascii="宋体" w:hAnsi="宋体" w:cs="宋体" w:hint="eastAsia"/>
          <w:sz w:val="20"/>
          <w:szCs w:val="20"/>
        </w:rPr>
        <w:t>发包人违约责任的承担方式和计算方法：</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rPr>
        <w:t>（1）因发包人原因未能在计划开工日期前7天内下达开工通知的违约责任：</w:t>
      </w:r>
      <w:r>
        <w:rPr>
          <w:rFonts w:ascii="宋体" w:hAnsi="宋体" w:cs="宋体" w:hint="eastAsia"/>
          <w:sz w:val="20"/>
          <w:szCs w:val="20"/>
          <w:u w:val="single"/>
        </w:rPr>
        <w:t xml:space="preserve"> / </w:t>
      </w:r>
      <w:r>
        <w:rPr>
          <w:rFonts w:ascii="宋体" w:hAnsi="宋体" w:cs="宋体" w:hint="eastAsia"/>
          <w:sz w:val="20"/>
          <w:szCs w:val="20"/>
        </w:rPr>
        <w:t>。</w:t>
      </w:r>
    </w:p>
    <w:p w:rsidR="00680BD4" w:rsidRDefault="00C7416C">
      <w:pPr>
        <w:ind w:firstLineChars="200" w:firstLine="400"/>
        <w:rPr>
          <w:rFonts w:ascii="宋体" w:hAnsi="宋体" w:cs="宋体"/>
          <w:sz w:val="20"/>
          <w:szCs w:val="20"/>
        </w:rPr>
      </w:pPr>
      <w:r>
        <w:rPr>
          <w:rFonts w:ascii="宋体" w:hAnsi="宋体" w:cs="宋体" w:hint="eastAsia"/>
          <w:sz w:val="20"/>
          <w:szCs w:val="20"/>
        </w:rPr>
        <w:t>（2）因发包人原因未能按合同约定支付合同价款的违约责任：</w:t>
      </w:r>
      <w:r>
        <w:rPr>
          <w:rFonts w:ascii="宋体" w:hAnsi="宋体" w:cs="宋体" w:hint="eastAsia"/>
          <w:sz w:val="20"/>
          <w:szCs w:val="20"/>
          <w:u w:val="single"/>
        </w:rPr>
        <w:t xml:space="preserve"> / </w:t>
      </w:r>
      <w:r>
        <w:rPr>
          <w:rFonts w:ascii="宋体" w:hAnsi="宋体" w:cs="宋体" w:hint="eastAsia"/>
          <w:sz w:val="20"/>
          <w:szCs w:val="20"/>
        </w:rPr>
        <w:t>。</w:t>
      </w:r>
    </w:p>
    <w:p w:rsidR="00680BD4" w:rsidRDefault="00C7416C">
      <w:pPr>
        <w:ind w:firstLineChars="200" w:firstLine="400"/>
        <w:rPr>
          <w:rFonts w:ascii="宋体" w:hAnsi="宋体" w:cs="宋体"/>
          <w:sz w:val="20"/>
          <w:szCs w:val="20"/>
        </w:rPr>
      </w:pPr>
      <w:r>
        <w:rPr>
          <w:rFonts w:ascii="宋体" w:hAnsi="宋体" w:cs="宋体" w:hint="eastAsia"/>
          <w:sz w:val="20"/>
          <w:szCs w:val="20"/>
        </w:rPr>
        <w:t>（3）发包人违反第10.1款〔变更的范围〕第（2）项约定，自行实施被取消的工作或转由他人实施的违约责任：</w:t>
      </w:r>
      <w:r>
        <w:rPr>
          <w:rFonts w:ascii="宋体" w:hAnsi="宋体" w:cs="宋体" w:hint="eastAsia"/>
          <w:sz w:val="20"/>
          <w:szCs w:val="20"/>
          <w:u w:val="single"/>
        </w:rPr>
        <w:t xml:space="preserve">  /  </w:t>
      </w:r>
      <w:r>
        <w:rPr>
          <w:rFonts w:ascii="宋体" w:hAnsi="宋体" w:cs="宋体" w:hint="eastAsia"/>
          <w:sz w:val="20"/>
          <w:szCs w:val="20"/>
        </w:rPr>
        <w:t>。</w:t>
      </w:r>
    </w:p>
    <w:p w:rsidR="00680BD4" w:rsidRDefault="00C7416C">
      <w:pPr>
        <w:ind w:firstLineChars="200" w:firstLine="400"/>
        <w:rPr>
          <w:rFonts w:ascii="宋体" w:hAnsi="宋体" w:cs="宋体"/>
          <w:sz w:val="20"/>
          <w:szCs w:val="20"/>
        </w:rPr>
      </w:pPr>
      <w:r>
        <w:rPr>
          <w:rFonts w:ascii="宋体" w:hAnsi="宋体" w:cs="宋体" w:hint="eastAsia"/>
          <w:sz w:val="20"/>
          <w:szCs w:val="20"/>
        </w:rPr>
        <w:t>（4）发包人提供的材料、工程设备的规格、数量或质量不符合合同约定，或因发包人原因导致交货日期延误或交货地点变更等情况的违约责任：</w:t>
      </w:r>
      <w:r>
        <w:rPr>
          <w:rFonts w:ascii="宋体" w:hAnsi="宋体" w:cs="宋体" w:hint="eastAsia"/>
          <w:sz w:val="20"/>
          <w:szCs w:val="20"/>
          <w:u w:val="single"/>
        </w:rPr>
        <w:t xml:space="preserve">  /  </w:t>
      </w:r>
      <w:r>
        <w:rPr>
          <w:rFonts w:ascii="宋体" w:hAnsi="宋体" w:cs="宋体" w:hint="eastAsia"/>
          <w:sz w:val="20"/>
          <w:szCs w:val="20"/>
        </w:rPr>
        <w:t>。</w:t>
      </w:r>
    </w:p>
    <w:p w:rsidR="00680BD4" w:rsidRDefault="00C7416C">
      <w:pPr>
        <w:ind w:firstLineChars="200" w:firstLine="400"/>
        <w:rPr>
          <w:rFonts w:ascii="宋体" w:hAnsi="宋体" w:cs="宋体"/>
          <w:sz w:val="20"/>
          <w:szCs w:val="20"/>
        </w:rPr>
      </w:pPr>
      <w:r>
        <w:rPr>
          <w:rFonts w:ascii="宋体" w:hAnsi="宋体" w:cs="宋体" w:hint="eastAsia"/>
          <w:sz w:val="20"/>
          <w:szCs w:val="20"/>
        </w:rPr>
        <w:t>（5）因发包人违反合同约定造成暂停施工的违约责任：</w:t>
      </w:r>
      <w:r>
        <w:rPr>
          <w:rFonts w:ascii="宋体" w:hAnsi="宋体" w:cs="宋体" w:hint="eastAsia"/>
          <w:sz w:val="20"/>
          <w:szCs w:val="20"/>
          <w:u w:val="single"/>
        </w:rPr>
        <w:t xml:space="preserve">  /  </w:t>
      </w:r>
      <w:r>
        <w:rPr>
          <w:rFonts w:ascii="宋体" w:hAnsi="宋体" w:cs="宋体" w:hint="eastAsia"/>
          <w:sz w:val="20"/>
          <w:szCs w:val="20"/>
        </w:rPr>
        <w:t>。</w:t>
      </w:r>
    </w:p>
    <w:p w:rsidR="00680BD4" w:rsidRDefault="00C7416C">
      <w:pPr>
        <w:ind w:firstLineChars="200" w:firstLine="400"/>
        <w:rPr>
          <w:rFonts w:ascii="宋体" w:hAnsi="宋体" w:cs="宋体"/>
          <w:sz w:val="20"/>
          <w:szCs w:val="20"/>
        </w:rPr>
      </w:pPr>
      <w:r>
        <w:rPr>
          <w:rFonts w:ascii="宋体" w:hAnsi="宋体" w:cs="宋体" w:hint="eastAsia"/>
          <w:sz w:val="20"/>
          <w:szCs w:val="20"/>
        </w:rPr>
        <w:t>（6）发包人无正当理由没有在约定期限内发出复工指示，导致承包人无法复工的违约责任：</w:t>
      </w:r>
      <w:r>
        <w:rPr>
          <w:rFonts w:ascii="宋体" w:hAnsi="宋体" w:cs="宋体" w:hint="eastAsia"/>
          <w:sz w:val="20"/>
          <w:szCs w:val="20"/>
          <w:u w:val="single"/>
        </w:rPr>
        <w:t xml:space="preserve"> /。</w:t>
      </w:r>
    </w:p>
    <w:p w:rsidR="00680BD4" w:rsidRDefault="00C7416C">
      <w:pPr>
        <w:ind w:firstLineChars="200" w:firstLine="400"/>
        <w:rPr>
          <w:rFonts w:ascii="宋体" w:hAnsi="宋体" w:cs="宋体"/>
          <w:sz w:val="20"/>
          <w:szCs w:val="20"/>
        </w:rPr>
      </w:pPr>
      <w:r>
        <w:rPr>
          <w:rFonts w:ascii="宋体" w:hAnsi="宋体" w:cs="宋体" w:hint="eastAsia"/>
          <w:sz w:val="20"/>
          <w:szCs w:val="20"/>
        </w:rPr>
        <w:t>（7）其他：</w:t>
      </w:r>
      <w:r>
        <w:rPr>
          <w:rFonts w:ascii="宋体" w:hAnsi="宋体" w:cs="宋体" w:hint="eastAsia"/>
          <w:sz w:val="20"/>
          <w:szCs w:val="20"/>
          <w:u w:val="single"/>
        </w:rPr>
        <w:t xml:space="preserve">   /  </w:t>
      </w:r>
      <w:r>
        <w:rPr>
          <w:rFonts w:ascii="宋体" w:hAnsi="宋体" w:cs="宋体" w:hint="eastAsia"/>
          <w:sz w:val="20"/>
          <w:szCs w:val="20"/>
        </w:rPr>
        <w:t>。</w:t>
      </w:r>
    </w:p>
    <w:p w:rsidR="00680BD4" w:rsidRDefault="00C7416C">
      <w:pPr>
        <w:tabs>
          <w:tab w:val="left" w:pos="6720"/>
        </w:tabs>
        <w:autoSpaceDE w:val="0"/>
        <w:autoSpaceDN w:val="0"/>
        <w:adjustRightInd w:val="0"/>
        <w:rPr>
          <w:rFonts w:ascii="宋体" w:hAnsi="宋体" w:cs="宋体"/>
          <w:color w:val="FF0000"/>
          <w:sz w:val="20"/>
          <w:szCs w:val="20"/>
        </w:rPr>
      </w:pPr>
      <w:r>
        <w:rPr>
          <w:rFonts w:ascii="宋体" w:hAnsi="宋体" w:cs="宋体"/>
          <w:color w:val="FF0000"/>
          <w:sz w:val="20"/>
          <w:szCs w:val="20"/>
        </w:rPr>
        <w:tab/>
      </w:r>
    </w:p>
    <w:p w:rsidR="00680BD4" w:rsidRDefault="00C7416C" w:rsidP="00562ABF">
      <w:pPr>
        <w:spacing w:beforeLines="50"/>
        <w:rPr>
          <w:rFonts w:ascii="宋体" w:hAnsi="宋体" w:cs="宋体"/>
          <w:sz w:val="20"/>
          <w:szCs w:val="20"/>
        </w:rPr>
      </w:pPr>
      <w:r>
        <w:rPr>
          <w:rFonts w:ascii="宋体" w:hAnsi="宋体" w:cs="宋体" w:hint="eastAsia"/>
          <w:sz w:val="20"/>
          <w:szCs w:val="20"/>
        </w:rPr>
        <w:t>16.2 承包人违约</w:t>
      </w:r>
    </w:p>
    <w:p w:rsidR="00680BD4" w:rsidRDefault="00C7416C">
      <w:pPr>
        <w:ind w:firstLineChars="200" w:firstLine="400"/>
        <w:rPr>
          <w:rFonts w:ascii="宋体" w:hAnsi="宋体" w:cs="宋体"/>
          <w:sz w:val="20"/>
          <w:szCs w:val="20"/>
        </w:rPr>
      </w:pPr>
      <w:r>
        <w:rPr>
          <w:rFonts w:ascii="宋体" w:hAnsi="宋体" w:cs="宋体" w:hint="eastAsia"/>
          <w:sz w:val="20"/>
          <w:szCs w:val="20"/>
        </w:rPr>
        <w:t>16.2.1 承包人违约的情形</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rPr>
        <w:t>承包人违约的其他情形：</w:t>
      </w:r>
      <w:r>
        <w:rPr>
          <w:rFonts w:ascii="宋体" w:hAnsi="宋体" w:cs="宋体" w:hint="eastAsia"/>
          <w:sz w:val="20"/>
          <w:szCs w:val="20"/>
          <w:u w:val="single"/>
        </w:rPr>
        <w:t>（1）承包人在施工期间如果在各种报表及检查试验记录中作假或诱导监理人作假，一经查实，视其严重情况和影响程度，由承包人按1万元～5万元/次支付违约金。（2）承包人若发生未能及时支付材料费、机械使用费和工人（含民工）工资等，由此造成相关人员、单位集体上访的, 每发生上访一次，承包人需承担最高30万元的违约金；造成停工、阻塞交通等的，承包人需承担最高50万元的违约金；情节严</w:t>
      </w:r>
      <w:r>
        <w:rPr>
          <w:rFonts w:ascii="宋体" w:hAnsi="宋体" w:cs="宋体" w:hint="eastAsia"/>
          <w:sz w:val="20"/>
          <w:szCs w:val="20"/>
          <w:u w:val="single"/>
        </w:rPr>
        <w:lastRenderedPageBreak/>
        <w:t>重造成恶劣社会影响或影响施工进程的，发包人有权提前解除合同，并由承包人按照专用合同条款第16.2.3项的约定承担违约责任。（3）因承包人原因（如人员、资金、技术力量等不足，拖欠民工工资、发生重特大安全事故或其他内部管理问题等）造成工程连续全面停工超过5天或比进度计划工期拖延超过7天的（承包人不得以发包人未支付工程进度款为由停工或拖延工期），视为承包人严重违约，发包人有权提前解除合同，并由承包人按照专用合同条款第16.2.3项的约定承担违约责任。（4）本合同补充协议、发包人建设项目管理实施细则及业主单位（项目投资人）最新颁发的相关工程管理制度的情形</w:t>
      </w:r>
      <w:r>
        <w:rPr>
          <w:rFonts w:ascii="宋体" w:hAnsi="宋体" w:cs="宋体" w:hint="eastAsia"/>
          <w:sz w:val="20"/>
          <w:szCs w:val="20"/>
        </w:rPr>
        <w:t>。</w:t>
      </w:r>
    </w:p>
    <w:p w:rsidR="00680BD4" w:rsidRDefault="00C7416C">
      <w:pPr>
        <w:ind w:firstLineChars="200" w:firstLine="400"/>
        <w:rPr>
          <w:rFonts w:ascii="宋体" w:hAnsi="宋体" w:cs="宋体"/>
          <w:sz w:val="20"/>
          <w:szCs w:val="20"/>
        </w:rPr>
      </w:pPr>
      <w:r>
        <w:rPr>
          <w:rFonts w:ascii="宋体" w:hAnsi="宋体" w:cs="宋体" w:hint="eastAsia"/>
          <w:sz w:val="20"/>
          <w:szCs w:val="20"/>
        </w:rPr>
        <w:t>16.2.2承包人违约的责任</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rPr>
        <w:t>承包人违约责任的承担方式和计算方法：</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u w:val="single"/>
        </w:rPr>
        <w:t>合同约定应当由承包人赔偿发包人的损失或支付的违约金，发包人按照下列顺序扣除：承包人以现金形式缴纳的履约保证金，发包人尚未支付的工程款（含质量保证金）。发包人尚未支付的工程款不足扣除的，发包人有权就剩余金额进行追索。违约责任计算方法按照专用合同条款的有关约定执行</w:t>
      </w:r>
      <w:r>
        <w:rPr>
          <w:rFonts w:ascii="宋体" w:hAnsi="宋体" w:cs="宋体" w:hint="eastAsia"/>
          <w:sz w:val="20"/>
          <w:szCs w:val="20"/>
        </w:rPr>
        <w:t>。</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u w:val="single"/>
        </w:rPr>
        <w:t>承包人因拖欠民工等施工人员工资而引起上访或劳资纠纷的，发包人有权从承包人以现金形式缴纳的民工保证金、以现金形式缴纳的履约保证金或发包人尚未支付的工程款（含质量保证金）中扣除相应金额兑付承包人应付的民工等施工人员工资</w:t>
      </w:r>
      <w:r>
        <w:rPr>
          <w:rFonts w:ascii="宋体" w:hAnsi="宋体" w:cs="宋体" w:hint="eastAsia"/>
          <w:sz w:val="20"/>
          <w:szCs w:val="20"/>
        </w:rPr>
        <w:t>。</w:t>
      </w:r>
    </w:p>
    <w:p w:rsidR="00680BD4" w:rsidRDefault="00C7416C">
      <w:pPr>
        <w:ind w:firstLineChars="200" w:firstLine="400"/>
        <w:rPr>
          <w:rFonts w:ascii="宋体" w:hAnsi="宋体" w:cs="宋体"/>
          <w:sz w:val="20"/>
          <w:szCs w:val="20"/>
        </w:rPr>
      </w:pPr>
      <w:r>
        <w:rPr>
          <w:rFonts w:ascii="宋体" w:hAnsi="宋体" w:cs="宋体" w:hint="eastAsia"/>
          <w:sz w:val="20"/>
          <w:szCs w:val="20"/>
        </w:rPr>
        <w:t>16.2.3 因承包人违约解除合同</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rPr>
        <w:t>关于承包人违约解除合同的特别约定：</w:t>
      </w:r>
      <w:r>
        <w:rPr>
          <w:rFonts w:ascii="宋体" w:hAnsi="宋体" w:cs="宋体" w:hint="eastAsia"/>
          <w:sz w:val="20"/>
          <w:szCs w:val="20"/>
          <w:u w:val="single"/>
        </w:rPr>
        <w:t>出现专用合同条款约定因承包人违约发包人有权解除合同，以及出现通用合同条款第16.2.1项〔承包人违约的情形〕第（7）目约定的违约情况时，或监理人、发包人发出整改通知后，承包人在指定的合理期限内仍不纠正违约行为并致使合同目的不能实现的，发包人有权解除合同，同时承包人应当按照签约合同价20%的金额承担合同解除的违约责任。因解除合同给发包人造成损失的，承包人还应当赔偿相应的损失</w:t>
      </w:r>
      <w:r>
        <w:rPr>
          <w:rFonts w:ascii="宋体" w:hAnsi="宋体" w:cs="宋体" w:hint="eastAsia"/>
          <w:sz w:val="20"/>
          <w:szCs w:val="20"/>
        </w:rPr>
        <w:t>。</w:t>
      </w:r>
    </w:p>
    <w:p w:rsidR="00680BD4" w:rsidRDefault="00C7416C">
      <w:pPr>
        <w:ind w:firstLineChars="200" w:firstLine="400"/>
        <w:rPr>
          <w:rFonts w:ascii="宋体" w:hAnsi="宋体" w:cs="宋体"/>
          <w:sz w:val="20"/>
          <w:szCs w:val="20"/>
        </w:rPr>
      </w:pPr>
      <w:r>
        <w:rPr>
          <w:rFonts w:ascii="宋体" w:hAnsi="宋体" w:cs="宋体" w:hint="eastAsia"/>
          <w:sz w:val="20"/>
          <w:szCs w:val="20"/>
        </w:rPr>
        <w:t>发包人继续使用承包人在施工现场的材料、设备、临时工程、承包人文件和由承包人或以其名义编制的其他文件的费用承担方式：</w:t>
      </w:r>
      <w:r>
        <w:rPr>
          <w:rFonts w:ascii="宋体" w:hAnsi="宋体" w:cs="宋体" w:hint="eastAsia"/>
          <w:sz w:val="20"/>
          <w:szCs w:val="20"/>
          <w:u w:val="single"/>
        </w:rPr>
        <w:t>合同解除后，因继续完成工程的需要，发包人有权免费使用承包人在施工现场的临时工程、承包人文件和由承包人或以其名义编制的其他文件，承包人在施工现场的材料、设备由承包人按照发包人要求和监理人的指示在合理期限内自行撤离现场，限期内未完成现场的清理和撤离的，发包人有权免费使用</w:t>
      </w:r>
      <w:r>
        <w:rPr>
          <w:rFonts w:ascii="宋体" w:hAnsi="宋体" w:cs="宋体" w:hint="eastAsia"/>
          <w:sz w:val="20"/>
          <w:szCs w:val="20"/>
        </w:rPr>
        <w:t>。</w:t>
      </w:r>
    </w:p>
    <w:p w:rsidR="00680BD4" w:rsidRDefault="00C7416C">
      <w:pPr>
        <w:ind w:firstLineChars="200" w:firstLine="400"/>
        <w:rPr>
          <w:rFonts w:ascii="宋体" w:hAnsi="宋体" w:cs="宋体"/>
          <w:sz w:val="20"/>
          <w:szCs w:val="20"/>
        </w:rPr>
      </w:pPr>
      <w:bookmarkStart w:id="742" w:name="_Toc351203649"/>
      <w:r>
        <w:rPr>
          <w:rFonts w:ascii="宋体" w:hAnsi="宋体" w:cs="宋体" w:hint="eastAsia"/>
          <w:sz w:val="20"/>
          <w:szCs w:val="20"/>
        </w:rPr>
        <w:t>16.4 除上述违约行为、违约责任外，本合同约定与附件建设项目管理实施细则不一致的，以附件建设项目管理实施细则为准。</w:t>
      </w:r>
    </w:p>
    <w:p w:rsidR="00680BD4" w:rsidRDefault="00C7416C">
      <w:pPr>
        <w:outlineLvl w:val="1"/>
        <w:rPr>
          <w:rFonts w:ascii="宋体" w:hAnsi="宋体" w:cs="宋体"/>
          <w:b/>
          <w:sz w:val="20"/>
          <w:szCs w:val="20"/>
        </w:rPr>
      </w:pPr>
      <w:bookmarkStart w:id="743" w:name="_Toc434959555"/>
      <w:bookmarkStart w:id="744" w:name="_Toc407198343"/>
      <w:bookmarkStart w:id="745" w:name="_Toc407203359"/>
      <w:bookmarkStart w:id="746" w:name="_Toc78360393"/>
      <w:r>
        <w:rPr>
          <w:rFonts w:ascii="宋体" w:hAnsi="宋体" w:cs="宋体" w:hint="eastAsia"/>
          <w:b/>
          <w:sz w:val="20"/>
          <w:szCs w:val="20"/>
        </w:rPr>
        <w:t>17. 不可抗力</w:t>
      </w:r>
      <w:bookmarkEnd w:id="739"/>
      <w:bookmarkEnd w:id="742"/>
      <w:bookmarkEnd w:id="743"/>
      <w:bookmarkEnd w:id="744"/>
      <w:bookmarkEnd w:id="745"/>
      <w:bookmarkEnd w:id="746"/>
    </w:p>
    <w:p w:rsidR="00680BD4" w:rsidRDefault="00C7416C" w:rsidP="00562ABF">
      <w:pPr>
        <w:spacing w:beforeLines="50"/>
        <w:rPr>
          <w:rFonts w:ascii="宋体" w:hAnsi="宋体" w:cs="宋体"/>
          <w:sz w:val="20"/>
          <w:szCs w:val="20"/>
        </w:rPr>
      </w:pPr>
      <w:r>
        <w:rPr>
          <w:rFonts w:ascii="宋体" w:hAnsi="宋体" w:cs="宋体" w:hint="eastAsia"/>
          <w:sz w:val="20"/>
          <w:szCs w:val="20"/>
        </w:rPr>
        <w:t>17.1 不可抗力的确认</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rPr>
        <w:t>除通用合同条款约定的不可抗力事件之外，视为不可抗力的其他情形：</w:t>
      </w:r>
      <w:r>
        <w:rPr>
          <w:rFonts w:ascii="宋体" w:hAnsi="宋体" w:cs="宋体" w:hint="eastAsia"/>
          <w:sz w:val="20"/>
          <w:szCs w:val="20"/>
          <w:u w:val="single"/>
        </w:rPr>
        <w:t xml:space="preserve"> / </w:t>
      </w:r>
      <w:r>
        <w:rPr>
          <w:rFonts w:ascii="宋体" w:hAnsi="宋体" w:cs="宋体" w:hint="eastAsia"/>
          <w:sz w:val="20"/>
          <w:szCs w:val="20"/>
        </w:rPr>
        <w:t>。</w:t>
      </w:r>
    </w:p>
    <w:p w:rsidR="00680BD4" w:rsidRDefault="00C7416C" w:rsidP="00562ABF">
      <w:pPr>
        <w:spacing w:beforeLines="50"/>
        <w:rPr>
          <w:rFonts w:ascii="宋体" w:hAnsi="宋体" w:cs="宋体"/>
          <w:sz w:val="20"/>
          <w:szCs w:val="20"/>
        </w:rPr>
      </w:pPr>
      <w:r>
        <w:rPr>
          <w:rFonts w:ascii="宋体" w:hAnsi="宋体" w:cs="宋体" w:hint="eastAsia"/>
          <w:sz w:val="20"/>
          <w:szCs w:val="20"/>
        </w:rPr>
        <w:t>17.4 因不可抗力解除合同</w:t>
      </w:r>
    </w:p>
    <w:p w:rsidR="00680BD4" w:rsidRDefault="00C7416C">
      <w:pPr>
        <w:ind w:firstLineChars="200" w:firstLine="400"/>
        <w:rPr>
          <w:rFonts w:ascii="宋体" w:hAnsi="宋体" w:cs="宋体"/>
          <w:sz w:val="20"/>
          <w:szCs w:val="20"/>
        </w:rPr>
      </w:pPr>
      <w:r>
        <w:rPr>
          <w:rFonts w:ascii="宋体" w:hAnsi="宋体" w:cs="宋体" w:hint="eastAsia"/>
          <w:sz w:val="20"/>
          <w:szCs w:val="20"/>
        </w:rPr>
        <w:t>合同解除后，发包人应在商定或确定发包人应支付款项后</w:t>
      </w:r>
      <w:r>
        <w:rPr>
          <w:rFonts w:ascii="宋体" w:hAnsi="宋体" w:cs="宋体" w:hint="eastAsia"/>
          <w:sz w:val="20"/>
          <w:szCs w:val="20"/>
          <w:u w:val="single"/>
        </w:rPr>
        <w:t>2年</w:t>
      </w:r>
      <w:r>
        <w:rPr>
          <w:rFonts w:ascii="宋体" w:hAnsi="宋体" w:cs="宋体" w:hint="eastAsia"/>
          <w:sz w:val="20"/>
          <w:szCs w:val="20"/>
        </w:rPr>
        <w:t>内完成款项的支付。</w:t>
      </w:r>
    </w:p>
    <w:p w:rsidR="00680BD4" w:rsidRDefault="00C7416C">
      <w:pPr>
        <w:rPr>
          <w:rFonts w:ascii="宋体" w:hAnsi="宋体" w:cs="宋体"/>
          <w:b/>
          <w:sz w:val="20"/>
          <w:szCs w:val="20"/>
        </w:rPr>
      </w:pPr>
      <w:bookmarkStart w:id="747" w:name="_Toc351203650"/>
      <w:r>
        <w:rPr>
          <w:rFonts w:ascii="宋体" w:hAnsi="宋体" w:cs="宋体" w:hint="eastAsia"/>
          <w:b/>
          <w:sz w:val="20"/>
          <w:szCs w:val="20"/>
        </w:rPr>
        <w:t>18. 保险</w:t>
      </w:r>
      <w:bookmarkEnd w:id="747"/>
    </w:p>
    <w:bookmarkEnd w:id="740"/>
    <w:p w:rsidR="00680BD4" w:rsidRDefault="00C7416C" w:rsidP="00562ABF">
      <w:pPr>
        <w:spacing w:beforeLines="50"/>
        <w:rPr>
          <w:rFonts w:ascii="宋体" w:hAnsi="宋体" w:cs="宋体"/>
          <w:sz w:val="20"/>
          <w:szCs w:val="20"/>
        </w:rPr>
      </w:pPr>
      <w:r>
        <w:rPr>
          <w:rFonts w:ascii="宋体" w:hAnsi="宋体" w:cs="宋体" w:hint="eastAsia"/>
          <w:sz w:val="20"/>
          <w:szCs w:val="20"/>
        </w:rPr>
        <w:t>18.1 工程保险</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rPr>
        <w:t>关于工程保险的特别约定：</w:t>
      </w:r>
      <w:r>
        <w:rPr>
          <w:rFonts w:ascii="宋体" w:hAnsi="宋体" w:cs="宋体" w:hint="eastAsia"/>
          <w:sz w:val="20"/>
          <w:szCs w:val="20"/>
          <w:u w:val="single"/>
        </w:rPr>
        <w:t>根据本合同的具体情况，承包人应依据国家有关规定、企业自身的技术管理水平和对本条款风险的预测和决策能力，全面考虑投保险种，其投保的保险费自行承担支付，并已包含在所报的单价或总价中，不单独报价和结算。承包人应投保建筑工程一切险、安装工程一切险，因投保产生的保险费和其他相关费用由承包人承担。投保需符合以下约定</w:t>
      </w:r>
      <w:r>
        <w:rPr>
          <w:rFonts w:ascii="宋体" w:hAnsi="宋体" w:cs="宋体" w:hint="eastAsia"/>
          <w:sz w:val="20"/>
          <w:szCs w:val="20"/>
        </w:rPr>
        <w:t>。</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rPr>
        <w:t>18.1.1投保人：</w:t>
      </w:r>
      <w:r>
        <w:rPr>
          <w:rFonts w:ascii="宋体" w:hAnsi="宋体" w:cs="宋体" w:hint="eastAsia"/>
          <w:sz w:val="20"/>
          <w:szCs w:val="20"/>
          <w:u w:val="single"/>
        </w:rPr>
        <w:t>承包人以承包人及发包人的名义投保</w:t>
      </w:r>
      <w:r>
        <w:rPr>
          <w:rFonts w:ascii="宋体" w:hAnsi="宋体" w:cs="宋体" w:hint="eastAsia"/>
          <w:sz w:val="20"/>
          <w:szCs w:val="20"/>
        </w:rPr>
        <w:t>。</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rPr>
        <w:t>18.1.2投保内容：</w:t>
      </w:r>
      <w:r>
        <w:rPr>
          <w:rFonts w:ascii="宋体" w:hAnsi="宋体" w:cs="宋体" w:hint="eastAsia"/>
          <w:sz w:val="20"/>
          <w:szCs w:val="20"/>
          <w:u w:val="single"/>
        </w:rPr>
        <w:t>本工程工地范围内的建筑、安装工程及用于该工程的材料、机械、设备因自然灾害或意外事故造成的损坏或灭失</w:t>
      </w:r>
      <w:r>
        <w:rPr>
          <w:rFonts w:ascii="宋体" w:hAnsi="宋体" w:cs="宋体" w:hint="eastAsia"/>
          <w:sz w:val="20"/>
          <w:szCs w:val="20"/>
        </w:rPr>
        <w:t>。</w:t>
      </w:r>
    </w:p>
    <w:p w:rsidR="00680BD4" w:rsidRDefault="00C7416C">
      <w:pPr>
        <w:ind w:firstLineChars="200" w:firstLine="400"/>
        <w:rPr>
          <w:rFonts w:ascii="宋体" w:hAnsi="宋体" w:cs="宋体"/>
          <w:sz w:val="20"/>
          <w:szCs w:val="20"/>
        </w:rPr>
      </w:pPr>
      <w:r>
        <w:rPr>
          <w:rFonts w:ascii="宋体" w:hAnsi="宋体" w:cs="宋体" w:hint="eastAsia"/>
          <w:sz w:val="20"/>
          <w:szCs w:val="20"/>
        </w:rPr>
        <w:t>18.1.3本工程所有需缴纳的保险费用（包括发包人需缴纳费用）由承包人负责缴纳，相关费用由承包人综合考虑包含在承包人投标总价内，不单独列项。</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rPr>
        <w:t>18.1.4保险金额：</w:t>
      </w:r>
      <w:r>
        <w:rPr>
          <w:rFonts w:ascii="宋体" w:hAnsi="宋体" w:cs="宋体" w:hint="eastAsia"/>
          <w:sz w:val="20"/>
          <w:szCs w:val="20"/>
          <w:u w:val="single"/>
        </w:rPr>
        <w:t>本工程工地范围内的建筑、安装工程及用于该工程的材料、机械、设备的实际总价值</w:t>
      </w:r>
      <w:r>
        <w:rPr>
          <w:rFonts w:ascii="宋体" w:hAnsi="宋体" w:cs="宋体" w:hint="eastAsia"/>
          <w:sz w:val="20"/>
          <w:szCs w:val="20"/>
        </w:rPr>
        <w:t>。</w:t>
      </w:r>
    </w:p>
    <w:p w:rsidR="00680BD4" w:rsidRDefault="00C7416C">
      <w:pPr>
        <w:ind w:firstLineChars="200" w:firstLine="400"/>
        <w:rPr>
          <w:rFonts w:ascii="宋体" w:hAnsi="宋体" w:cs="宋体"/>
          <w:sz w:val="20"/>
          <w:szCs w:val="20"/>
        </w:rPr>
      </w:pPr>
      <w:r>
        <w:rPr>
          <w:rFonts w:ascii="宋体" w:hAnsi="宋体" w:cs="宋体" w:hint="eastAsia"/>
          <w:sz w:val="20"/>
          <w:szCs w:val="20"/>
        </w:rPr>
        <w:t>18.1.5保险期限：</w:t>
      </w:r>
      <w:r>
        <w:rPr>
          <w:rFonts w:ascii="宋体" w:hAnsi="宋体" w:cs="宋体" w:hint="eastAsia"/>
          <w:sz w:val="20"/>
          <w:szCs w:val="20"/>
          <w:u w:val="single"/>
        </w:rPr>
        <w:t>自被保险工程在工地动工或用于保险工程的材料、机械、设备运抵工地之时起，至发包人签发完工验收证书或验收合格，或发包人实际占有或使用或接收该工程之时止</w:t>
      </w:r>
      <w:r>
        <w:rPr>
          <w:rFonts w:ascii="宋体" w:hAnsi="宋体" w:cs="宋体" w:hint="eastAsia"/>
          <w:sz w:val="20"/>
          <w:szCs w:val="20"/>
        </w:rPr>
        <w:t>。</w:t>
      </w:r>
    </w:p>
    <w:p w:rsidR="00680BD4" w:rsidRDefault="00C7416C" w:rsidP="00562ABF">
      <w:pPr>
        <w:spacing w:beforeLines="50"/>
        <w:rPr>
          <w:rFonts w:ascii="宋体" w:hAnsi="宋体" w:cs="宋体"/>
          <w:sz w:val="20"/>
          <w:szCs w:val="20"/>
        </w:rPr>
      </w:pPr>
      <w:r>
        <w:rPr>
          <w:rFonts w:ascii="宋体" w:hAnsi="宋体" w:cs="宋体" w:hint="eastAsia"/>
          <w:sz w:val="20"/>
          <w:szCs w:val="20"/>
        </w:rPr>
        <w:t>18.3 其他保险</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rPr>
        <w:t>关于其他保险的约定：</w:t>
      </w:r>
      <w:r>
        <w:rPr>
          <w:rFonts w:ascii="宋体" w:hAnsi="宋体" w:cs="宋体" w:hint="eastAsia"/>
          <w:sz w:val="20"/>
          <w:szCs w:val="20"/>
          <w:u w:val="single"/>
        </w:rPr>
        <w:t>第三者责任险，由承包人自行确定保险金额，但不低于100万元（一旦发生第三责任风险造成的损失及赔偿由承包人承担），保险费率由承包人与发包人同意的保险人商定，相关保险费由承包人承担</w:t>
      </w:r>
      <w:r>
        <w:rPr>
          <w:rFonts w:ascii="宋体" w:hAnsi="宋体" w:cs="宋体" w:hint="eastAsia"/>
          <w:sz w:val="20"/>
          <w:szCs w:val="20"/>
        </w:rPr>
        <w:t>。</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rPr>
        <w:t>承包人是否应为其施工设备等办理财产保险：</w:t>
      </w:r>
      <w:r>
        <w:rPr>
          <w:rFonts w:ascii="宋体" w:hAnsi="宋体" w:cs="宋体" w:hint="eastAsia"/>
          <w:sz w:val="20"/>
          <w:szCs w:val="20"/>
          <w:u w:val="single"/>
        </w:rPr>
        <w:t>承包人应为其施工设备、进场的材料和工程设备等办理保险。承包人应当为其施工现场的全部人员办理意外伤害保险并支付保险费，包括其员工及为履行合同聘请的第三方的人员</w:t>
      </w:r>
      <w:r>
        <w:rPr>
          <w:rFonts w:ascii="宋体" w:hAnsi="宋体" w:cs="宋体" w:hint="eastAsia"/>
          <w:sz w:val="20"/>
          <w:szCs w:val="20"/>
        </w:rPr>
        <w:t>。</w:t>
      </w:r>
    </w:p>
    <w:p w:rsidR="00680BD4" w:rsidRDefault="00C7416C" w:rsidP="00562ABF">
      <w:pPr>
        <w:spacing w:beforeLines="50"/>
        <w:rPr>
          <w:rFonts w:ascii="宋体" w:hAnsi="宋体" w:cs="宋体"/>
          <w:sz w:val="20"/>
          <w:szCs w:val="20"/>
        </w:rPr>
      </w:pPr>
      <w:r>
        <w:rPr>
          <w:rFonts w:ascii="宋体" w:hAnsi="宋体" w:cs="宋体" w:hint="eastAsia"/>
          <w:sz w:val="20"/>
          <w:szCs w:val="20"/>
        </w:rPr>
        <w:lastRenderedPageBreak/>
        <w:t>18.5保险凭证</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rPr>
        <w:t>承包人向发包人提交各项保险生效的证据和保险单副本的期限：</w:t>
      </w:r>
      <w:r>
        <w:rPr>
          <w:rFonts w:ascii="宋体" w:hAnsi="宋体" w:cs="宋体" w:hint="eastAsia"/>
          <w:sz w:val="20"/>
          <w:szCs w:val="20"/>
          <w:u w:val="single"/>
        </w:rPr>
        <w:t>开工前</w:t>
      </w:r>
      <w:r>
        <w:rPr>
          <w:rFonts w:ascii="宋体" w:hAnsi="宋体" w:cs="宋体" w:hint="eastAsia"/>
          <w:sz w:val="20"/>
          <w:szCs w:val="20"/>
        </w:rPr>
        <w:t>。</w:t>
      </w:r>
    </w:p>
    <w:p w:rsidR="00680BD4" w:rsidRDefault="00C7416C">
      <w:pPr>
        <w:ind w:firstLineChars="200" w:firstLine="400"/>
        <w:rPr>
          <w:rFonts w:ascii="宋体" w:hAnsi="宋体" w:cs="宋体"/>
          <w:sz w:val="20"/>
          <w:szCs w:val="20"/>
        </w:rPr>
      </w:pPr>
      <w:r>
        <w:rPr>
          <w:rFonts w:ascii="宋体" w:hAnsi="宋体" w:cs="宋体" w:hint="eastAsia"/>
          <w:sz w:val="20"/>
          <w:szCs w:val="20"/>
        </w:rPr>
        <w:t>18.6.3保险金不足的补偿</w:t>
      </w:r>
    </w:p>
    <w:p w:rsidR="00680BD4" w:rsidRDefault="00C7416C">
      <w:pPr>
        <w:ind w:firstLineChars="200" w:firstLine="400"/>
        <w:rPr>
          <w:rFonts w:ascii="宋体" w:hAnsi="宋体" w:cs="宋体"/>
          <w:sz w:val="20"/>
          <w:szCs w:val="20"/>
        </w:rPr>
      </w:pPr>
      <w:r>
        <w:rPr>
          <w:rFonts w:ascii="宋体" w:hAnsi="宋体" w:cs="宋体" w:hint="eastAsia"/>
          <w:sz w:val="20"/>
          <w:szCs w:val="20"/>
        </w:rPr>
        <w:t>保险金不足以补偿损失时，承包人和发包人负责补偿的责任分摊：由</w:t>
      </w:r>
      <w:r>
        <w:rPr>
          <w:rFonts w:ascii="宋体" w:hAnsi="宋体" w:cs="宋体" w:hint="eastAsia"/>
          <w:sz w:val="20"/>
          <w:szCs w:val="20"/>
          <w:u w:val="single"/>
        </w:rPr>
        <w:t>承包人全部</w:t>
      </w:r>
      <w:r>
        <w:rPr>
          <w:rFonts w:ascii="宋体" w:hAnsi="宋体" w:cs="宋体" w:hint="eastAsia"/>
          <w:sz w:val="20"/>
          <w:szCs w:val="20"/>
        </w:rPr>
        <w:t>承担。</w:t>
      </w:r>
    </w:p>
    <w:p w:rsidR="00680BD4" w:rsidRDefault="00C7416C" w:rsidP="00562ABF">
      <w:pPr>
        <w:spacing w:beforeLines="50"/>
        <w:rPr>
          <w:rFonts w:ascii="宋体" w:hAnsi="宋体" w:cs="宋体"/>
          <w:sz w:val="20"/>
          <w:szCs w:val="20"/>
        </w:rPr>
      </w:pPr>
      <w:r>
        <w:rPr>
          <w:rFonts w:ascii="宋体" w:hAnsi="宋体" w:cs="宋体" w:hint="eastAsia"/>
          <w:sz w:val="20"/>
          <w:szCs w:val="20"/>
        </w:rPr>
        <w:t>18.7 通知义务</w:t>
      </w:r>
    </w:p>
    <w:p w:rsidR="00680BD4" w:rsidRDefault="00C7416C">
      <w:pPr>
        <w:ind w:firstLineChars="200" w:firstLine="400"/>
        <w:rPr>
          <w:rFonts w:ascii="宋体" w:hAnsi="宋体" w:cs="宋体"/>
          <w:sz w:val="20"/>
          <w:szCs w:val="20"/>
        </w:rPr>
      </w:pPr>
      <w:r>
        <w:rPr>
          <w:rFonts w:ascii="宋体" w:hAnsi="宋体" w:cs="宋体" w:hint="eastAsia"/>
          <w:sz w:val="20"/>
          <w:szCs w:val="20"/>
        </w:rPr>
        <w:t>关于变更保险合同时的通知义务的约定：变更前</w:t>
      </w:r>
      <w:r>
        <w:rPr>
          <w:rFonts w:ascii="宋体" w:hAnsi="宋体" w:cs="宋体" w:hint="eastAsia"/>
          <w:sz w:val="20"/>
          <w:szCs w:val="20"/>
          <w:u w:val="single"/>
        </w:rPr>
        <w:t>24小时</w:t>
      </w:r>
      <w:r>
        <w:rPr>
          <w:rFonts w:ascii="宋体" w:hAnsi="宋体" w:cs="宋体" w:hint="eastAsia"/>
          <w:sz w:val="20"/>
          <w:szCs w:val="20"/>
        </w:rPr>
        <w:t>通知。</w:t>
      </w:r>
    </w:p>
    <w:p w:rsidR="00680BD4" w:rsidRDefault="00C7416C" w:rsidP="00562ABF">
      <w:pPr>
        <w:spacing w:beforeLines="50"/>
        <w:rPr>
          <w:rFonts w:ascii="宋体" w:hAnsi="宋体" w:cs="宋体"/>
          <w:sz w:val="20"/>
          <w:szCs w:val="20"/>
        </w:rPr>
      </w:pPr>
      <w:r>
        <w:rPr>
          <w:rFonts w:ascii="宋体" w:hAnsi="宋体" w:cs="宋体" w:hint="eastAsia"/>
          <w:sz w:val="20"/>
          <w:szCs w:val="20"/>
        </w:rPr>
        <w:t>18.8保险的延期</w:t>
      </w:r>
    </w:p>
    <w:p w:rsidR="00680BD4" w:rsidRDefault="00C7416C">
      <w:pPr>
        <w:ind w:firstLineChars="200" w:firstLine="400"/>
        <w:rPr>
          <w:rFonts w:ascii="宋体" w:hAnsi="宋体" w:cs="宋体"/>
          <w:sz w:val="20"/>
          <w:szCs w:val="20"/>
        </w:rPr>
      </w:pPr>
      <w:r>
        <w:rPr>
          <w:rFonts w:ascii="宋体" w:hAnsi="宋体" w:cs="宋体" w:hint="eastAsia"/>
          <w:sz w:val="20"/>
          <w:szCs w:val="20"/>
        </w:rPr>
        <w:t>若因非承包人原因出现工程尚未完工但保险已过期的情况，承包人应主动续保，涉及费用由发包人承担。若承包人不主动续保，因保险过期各类损失无法得到保险赔偿，由此造成损失由承包人自行承担。</w:t>
      </w:r>
    </w:p>
    <w:p w:rsidR="00680BD4" w:rsidRDefault="00C7416C">
      <w:pPr>
        <w:outlineLvl w:val="1"/>
        <w:rPr>
          <w:rFonts w:ascii="宋体" w:hAnsi="宋体" w:cs="宋体"/>
          <w:b/>
          <w:sz w:val="20"/>
          <w:szCs w:val="20"/>
        </w:rPr>
      </w:pPr>
      <w:bookmarkStart w:id="748" w:name="_Toc407203360"/>
      <w:bookmarkStart w:id="749" w:name="_Toc351203651"/>
      <w:bookmarkStart w:id="750" w:name="_Toc407198344"/>
      <w:bookmarkStart w:id="751" w:name="_Toc434959556"/>
      <w:bookmarkStart w:id="752" w:name="_Toc78360394"/>
      <w:bookmarkEnd w:id="712"/>
      <w:bookmarkEnd w:id="713"/>
      <w:bookmarkEnd w:id="714"/>
      <w:bookmarkEnd w:id="715"/>
      <w:bookmarkEnd w:id="716"/>
      <w:bookmarkEnd w:id="717"/>
      <w:bookmarkEnd w:id="718"/>
      <w:bookmarkEnd w:id="719"/>
      <w:bookmarkEnd w:id="720"/>
      <w:bookmarkEnd w:id="721"/>
      <w:bookmarkEnd w:id="722"/>
      <w:bookmarkEnd w:id="723"/>
      <w:r>
        <w:rPr>
          <w:rFonts w:ascii="宋体" w:hAnsi="宋体" w:cs="宋体" w:hint="eastAsia"/>
          <w:b/>
          <w:sz w:val="20"/>
          <w:szCs w:val="20"/>
        </w:rPr>
        <w:t>20. 争议解决</w:t>
      </w:r>
      <w:bookmarkEnd w:id="748"/>
      <w:bookmarkEnd w:id="749"/>
      <w:bookmarkEnd w:id="750"/>
      <w:bookmarkEnd w:id="751"/>
      <w:bookmarkEnd w:id="752"/>
    </w:p>
    <w:bookmarkEnd w:id="724"/>
    <w:bookmarkEnd w:id="725"/>
    <w:p w:rsidR="00680BD4" w:rsidRDefault="00C7416C" w:rsidP="00562ABF">
      <w:pPr>
        <w:spacing w:beforeLines="50"/>
        <w:rPr>
          <w:rFonts w:ascii="宋体" w:hAnsi="宋体" w:cs="宋体"/>
          <w:sz w:val="20"/>
          <w:szCs w:val="20"/>
        </w:rPr>
      </w:pPr>
      <w:r>
        <w:rPr>
          <w:rFonts w:ascii="宋体" w:hAnsi="宋体" w:cs="宋体" w:hint="eastAsia"/>
          <w:sz w:val="20"/>
          <w:szCs w:val="20"/>
        </w:rPr>
        <w:t>20.3 争</w:t>
      </w:r>
      <w:bookmarkEnd w:id="726"/>
      <w:r>
        <w:rPr>
          <w:rFonts w:ascii="宋体" w:hAnsi="宋体" w:cs="宋体" w:hint="eastAsia"/>
          <w:sz w:val="20"/>
          <w:szCs w:val="20"/>
        </w:rPr>
        <w:t>议评审</w:t>
      </w:r>
    </w:p>
    <w:p w:rsidR="00680BD4" w:rsidRDefault="00C7416C">
      <w:pPr>
        <w:ind w:firstLineChars="200" w:firstLine="400"/>
        <w:rPr>
          <w:rFonts w:ascii="宋体" w:hAnsi="宋体" w:cs="宋体"/>
          <w:sz w:val="20"/>
          <w:szCs w:val="20"/>
        </w:rPr>
      </w:pPr>
      <w:r>
        <w:rPr>
          <w:rFonts w:ascii="宋体" w:hAnsi="宋体" w:cs="宋体" w:hint="eastAsia"/>
          <w:sz w:val="20"/>
          <w:szCs w:val="20"/>
        </w:rPr>
        <w:t>合同当事人是否同意将工程争议提交争议评审小组决定：另行约定。</w:t>
      </w:r>
    </w:p>
    <w:p w:rsidR="00680BD4" w:rsidRDefault="00C7416C">
      <w:pPr>
        <w:ind w:firstLineChars="200" w:firstLine="400"/>
        <w:rPr>
          <w:rFonts w:ascii="宋体" w:hAnsi="宋体" w:cs="宋体"/>
          <w:sz w:val="20"/>
          <w:szCs w:val="20"/>
        </w:rPr>
      </w:pPr>
      <w:r>
        <w:rPr>
          <w:rFonts w:ascii="宋体" w:hAnsi="宋体" w:cs="宋体" w:hint="eastAsia"/>
          <w:sz w:val="20"/>
          <w:szCs w:val="20"/>
        </w:rPr>
        <w:t>20.3.1 争议评审小组的确定</w:t>
      </w:r>
    </w:p>
    <w:p w:rsidR="00680BD4" w:rsidRDefault="00C7416C">
      <w:pPr>
        <w:ind w:firstLineChars="200" w:firstLine="400"/>
        <w:rPr>
          <w:rFonts w:ascii="宋体" w:hAnsi="宋体" w:cs="宋体"/>
          <w:sz w:val="20"/>
          <w:szCs w:val="20"/>
          <w:u w:val="single"/>
        </w:rPr>
      </w:pPr>
      <w:r>
        <w:rPr>
          <w:rFonts w:ascii="宋体" w:hAnsi="宋体" w:cs="宋体" w:hint="eastAsia"/>
          <w:sz w:val="20"/>
          <w:szCs w:val="20"/>
        </w:rPr>
        <w:t>争议评审小组成员的确定：</w:t>
      </w:r>
      <w:r>
        <w:rPr>
          <w:rFonts w:ascii="宋体" w:hAnsi="宋体" w:cs="宋体" w:hint="eastAsia"/>
          <w:sz w:val="20"/>
          <w:szCs w:val="20"/>
          <w:u w:val="single"/>
        </w:rPr>
        <w:t>另行约定</w:t>
      </w:r>
      <w:r>
        <w:rPr>
          <w:rFonts w:ascii="宋体" w:hAnsi="宋体" w:cs="宋体" w:hint="eastAsia"/>
          <w:sz w:val="20"/>
          <w:szCs w:val="20"/>
        </w:rPr>
        <w:t>。</w:t>
      </w:r>
    </w:p>
    <w:p w:rsidR="00680BD4" w:rsidRDefault="00C7416C">
      <w:pPr>
        <w:ind w:firstLineChars="200" w:firstLine="400"/>
        <w:rPr>
          <w:rFonts w:ascii="宋体" w:hAnsi="宋体" w:cs="宋体"/>
          <w:sz w:val="20"/>
          <w:szCs w:val="20"/>
        </w:rPr>
      </w:pPr>
      <w:r>
        <w:rPr>
          <w:rFonts w:ascii="宋体" w:hAnsi="宋体" w:cs="宋体" w:hint="eastAsia"/>
          <w:sz w:val="20"/>
          <w:szCs w:val="20"/>
        </w:rPr>
        <w:t>选定争议评审员的期限：</w:t>
      </w:r>
      <w:r>
        <w:rPr>
          <w:rFonts w:ascii="宋体" w:hAnsi="宋体" w:cs="宋体" w:hint="eastAsia"/>
          <w:sz w:val="20"/>
          <w:szCs w:val="20"/>
          <w:u w:val="single"/>
        </w:rPr>
        <w:t xml:space="preserve"> /  </w:t>
      </w:r>
      <w:r>
        <w:rPr>
          <w:rFonts w:ascii="宋体" w:hAnsi="宋体" w:cs="宋体" w:hint="eastAsia"/>
          <w:sz w:val="20"/>
          <w:szCs w:val="20"/>
        </w:rPr>
        <w:t>。</w:t>
      </w:r>
    </w:p>
    <w:p w:rsidR="00680BD4" w:rsidRDefault="00C7416C">
      <w:pPr>
        <w:ind w:firstLineChars="200" w:firstLine="400"/>
        <w:rPr>
          <w:rFonts w:ascii="宋体" w:hAnsi="宋体" w:cs="宋体"/>
          <w:sz w:val="20"/>
          <w:szCs w:val="20"/>
        </w:rPr>
      </w:pPr>
      <w:r>
        <w:rPr>
          <w:rFonts w:ascii="宋体" w:hAnsi="宋体" w:cs="宋体" w:hint="eastAsia"/>
          <w:sz w:val="20"/>
          <w:szCs w:val="20"/>
        </w:rPr>
        <w:t>争议评审小组成员的报酬承担方式：</w:t>
      </w:r>
      <w:r>
        <w:rPr>
          <w:rFonts w:ascii="宋体" w:hAnsi="宋体" w:cs="宋体" w:hint="eastAsia"/>
          <w:sz w:val="20"/>
          <w:szCs w:val="20"/>
          <w:u w:val="single"/>
        </w:rPr>
        <w:t xml:space="preserve">  / </w:t>
      </w:r>
      <w:r>
        <w:rPr>
          <w:rFonts w:ascii="宋体" w:hAnsi="宋体" w:cs="宋体" w:hint="eastAsia"/>
          <w:sz w:val="20"/>
          <w:szCs w:val="20"/>
        </w:rPr>
        <w:t>。</w:t>
      </w:r>
    </w:p>
    <w:p w:rsidR="00680BD4" w:rsidRDefault="00C7416C">
      <w:pPr>
        <w:ind w:firstLineChars="200" w:firstLine="400"/>
        <w:rPr>
          <w:rFonts w:ascii="宋体" w:hAnsi="宋体" w:cs="宋体"/>
          <w:sz w:val="20"/>
          <w:szCs w:val="20"/>
        </w:rPr>
      </w:pPr>
      <w:r>
        <w:rPr>
          <w:rFonts w:ascii="宋体" w:hAnsi="宋体" w:cs="宋体" w:hint="eastAsia"/>
          <w:sz w:val="20"/>
          <w:szCs w:val="20"/>
        </w:rPr>
        <w:t>其他事项的约定：</w:t>
      </w:r>
      <w:r>
        <w:rPr>
          <w:rFonts w:ascii="宋体" w:hAnsi="宋体" w:cs="宋体" w:hint="eastAsia"/>
          <w:sz w:val="20"/>
          <w:szCs w:val="20"/>
          <w:u w:val="single"/>
        </w:rPr>
        <w:t xml:space="preserve">  / </w:t>
      </w:r>
      <w:r>
        <w:rPr>
          <w:rFonts w:ascii="宋体" w:hAnsi="宋体" w:cs="宋体" w:hint="eastAsia"/>
          <w:sz w:val="20"/>
          <w:szCs w:val="20"/>
        </w:rPr>
        <w:t>。</w:t>
      </w:r>
    </w:p>
    <w:p w:rsidR="00680BD4" w:rsidRDefault="00C7416C">
      <w:pPr>
        <w:autoSpaceDE w:val="0"/>
        <w:autoSpaceDN w:val="0"/>
        <w:adjustRightInd w:val="0"/>
        <w:ind w:firstLineChars="200" w:firstLine="400"/>
        <w:rPr>
          <w:rFonts w:ascii="宋体" w:hAnsi="宋体" w:cs="宋体"/>
          <w:sz w:val="20"/>
          <w:szCs w:val="20"/>
        </w:rPr>
      </w:pPr>
      <w:r>
        <w:rPr>
          <w:rFonts w:ascii="宋体" w:hAnsi="宋体" w:cs="宋体" w:hint="eastAsia"/>
          <w:sz w:val="20"/>
          <w:szCs w:val="20"/>
        </w:rPr>
        <w:t>20.3.2 争议评审小组的决定</w:t>
      </w:r>
    </w:p>
    <w:p w:rsidR="00680BD4" w:rsidRDefault="00C7416C">
      <w:pPr>
        <w:ind w:firstLineChars="200" w:firstLine="400"/>
        <w:rPr>
          <w:rFonts w:ascii="宋体" w:hAnsi="宋体" w:cs="宋体"/>
          <w:sz w:val="20"/>
          <w:szCs w:val="20"/>
        </w:rPr>
      </w:pPr>
      <w:r>
        <w:rPr>
          <w:rFonts w:ascii="宋体" w:hAnsi="宋体" w:cs="宋体" w:hint="eastAsia"/>
          <w:sz w:val="20"/>
          <w:szCs w:val="20"/>
        </w:rPr>
        <w:t>合同当事人关于本项的约定：</w:t>
      </w:r>
      <w:r>
        <w:rPr>
          <w:rFonts w:ascii="宋体" w:hAnsi="宋体" w:cs="宋体" w:hint="eastAsia"/>
          <w:sz w:val="20"/>
          <w:szCs w:val="20"/>
          <w:u w:val="single"/>
        </w:rPr>
        <w:t xml:space="preserve">  / </w:t>
      </w:r>
      <w:r>
        <w:rPr>
          <w:rFonts w:ascii="宋体" w:hAnsi="宋体" w:cs="宋体" w:hint="eastAsia"/>
          <w:sz w:val="20"/>
          <w:szCs w:val="20"/>
        </w:rPr>
        <w:t>。</w:t>
      </w:r>
    </w:p>
    <w:p w:rsidR="00680BD4" w:rsidRDefault="00C7416C" w:rsidP="00562ABF">
      <w:pPr>
        <w:spacing w:beforeLines="50"/>
        <w:rPr>
          <w:rFonts w:ascii="宋体" w:hAnsi="宋体" w:cs="宋体"/>
          <w:sz w:val="20"/>
          <w:szCs w:val="20"/>
        </w:rPr>
      </w:pPr>
      <w:r>
        <w:rPr>
          <w:rFonts w:ascii="宋体" w:hAnsi="宋体" w:cs="宋体" w:hint="eastAsia"/>
          <w:sz w:val="20"/>
          <w:szCs w:val="20"/>
        </w:rPr>
        <w:t>20.4仲裁或诉讼</w:t>
      </w:r>
      <w:bookmarkEnd w:id="727"/>
    </w:p>
    <w:p w:rsidR="00680BD4" w:rsidRDefault="00C7416C">
      <w:pPr>
        <w:ind w:firstLineChars="200" w:firstLine="400"/>
        <w:rPr>
          <w:rFonts w:ascii="宋体" w:hAnsi="宋体" w:cs="宋体"/>
          <w:sz w:val="20"/>
          <w:szCs w:val="20"/>
        </w:rPr>
      </w:pPr>
      <w:r>
        <w:rPr>
          <w:rFonts w:ascii="宋体" w:hAnsi="宋体" w:cs="宋体" w:hint="eastAsia"/>
          <w:sz w:val="20"/>
          <w:szCs w:val="20"/>
        </w:rPr>
        <w:t>因合同及合同有关事项发生的争议，按下列第</w:t>
      </w:r>
      <w:r>
        <w:rPr>
          <w:rFonts w:ascii="宋体" w:hAnsi="宋体" w:cs="宋体" w:hint="eastAsia"/>
          <w:sz w:val="20"/>
          <w:szCs w:val="20"/>
          <w:u w:val="single"/>
        </w:rPr>
        <w:t xml:space="preserve"> 2</w:t>
      </w:r>
      <w:r>
        <w:rPr>
          <w:rFonts w:ascii="宋体" w:hAnsi="宋体" w:cs="宋体" w:hint="eastAsia"/>
          <w:sz w:val="20"/>
          <w:szCs w:val="20"/>
        </w:rPr>
        <w:t>种方式解决：</w:t>
      </w:r>
    </w:p>
    <w:p w:rsidR="00680BD4" w:rsidRDefault="00C7416C">
      <w:pPr>
        <w:ind w:firstLineChars="200" w:firstLine="400"/>
        <w:rPr>
          <w:rFonts w:ascii="宋体" w:hAnsi="宋体" w:cs="宋体"/>
          <w:sz w:val="20"/>
          <w:szCs w:val="20"/>
        </w:rPr>
      </w:pPr>
      <w:r>
        <w:rPr>
          <w:rFonts w:ascii="宋体" w:hAnsi="宋体" w:cs="宋体" w:hint="eastAsia"/>
          <w:sz w:val="20"/>
          <w:szCs w:val="20"/>
        </w:rPr>
        <w:t>（1）向</w:t>
      </w:r>
      <w:r>
        <w:rPr>
          <w:rFonts w:ascii="宋体" w:hAnsi="宋体" w:cs="宋体" w:hint="eastAsia"/>
          <w:sz w:val="20"/>
          <w:szCs w:val="20"/>
          <w:u w:val="single"/>
        </w:rPr>
        <w:t xml:space="preserve">  /  </w:t>
      </w:r>
      <w:r>
        <w:rPr>
          <w:rFonts w:ascii="宋体" w:hAnsi="宋体" w:cs="宋体" w:hint="eastAsia"/>
          <w:sz w:val="20"/>
          <w:szCs w:val="20"/>
        </w:rPr>
        <w:t>仲裁委员会申请仲裁；</w:t>
      </w:r>
    </w:p>
    <w:p w:rsidR="00680BD4" w:rsidRDefault="00C7416C">
      <w:pPr>
        <w:ind w:firstLineChars="200" w:firstLine="400"/>
        <w:rPr>
          <w:rFonts w:ascii="宋体" w:hAnsi="宋体" w:cs="宋体"/>
          <w:sz w:val="20"/>
          <w:szCs w:val="20"/>
        </w:rPr>
      </w:pPr>
      <w:r>
        <w:rPr>
          <w:rFonts w:ascii="宋体" w:hAnsi="宋体" w:cs="宋体" w:hint="eastAsia"/>
          <w:sz w:val="20"/>
          <w:szCs w:val="20"/>
        </w:rPr>
        <w:t>（2）向</w:t>
      </w:r>
      <w:r>
        <w:rPr>
          <w:rFonts w:ascii="宋体" w:hAnsi="宋体" w:cs="宋体" w:hint="eastAsia"/>
          <w:b/>
          <w:bCs/>
          <w:sz w:val="20"/>
          <w:szCs w:val="20"/>
          <w:u w:val="single"/>
        </w:rPr>
        <w:t>项目所在地</w:t>
      </w:r>
      <w:r>
        <w:rPr>
          <w:rFonts w:ascii="宋体" w:hAnsi="宋体" w:cs="宋体" w:hint="eastAsia"/>
          <w:sz w:val="20"/>
          <w:szCs w:val="20"/>
        </w:rPr>
        <w:t>人民法院起诉。</w:t>
      </w:r>
      <w:bookmarkEnd w:id="728"/>
      <w:bookmarkEnd w:id="729"/>
      <w:bookmarkEnd w:id="730"/>
      <w:bookmarkEnd w:id="731"/>
      <w:bookmarkEnd w:id="732"/>
      <w:bookmarkEnd w:id="733"/>
    </w:p>
    <w:p w:rsidR="00680BD4" w:rsidRDefault="00C7416C">
      <w:pPr>
        <w:outlineLvl w:val="1"/>
        <w:rPr>
          <w:rFonts w:ascii="宋体" w:hAnsi="宋体" w:cs="宋体"/>
          <w:b/>
          <w:sz w:val="20"/>
          <w:szCs w:val="20"/>
        </w:rPr>
      </w:pPr>
      <w:bookmarkStart w:id="753" w:name="_Toc407203361"/>
      <w:bookmarkStart w:id="754" w:name="_Toc434959557"/>
      <w:bookmarkStart w:id="755" w:name="_Toc407198345"/>
      <w:bookmarkStart w:id="756" w:name="_Toc78360395"/>
      <w:r>
        <w:rPr>
          <w:rFonts w:ascii="宋体" w:hAnsi="宋体" w:cs="宋体" w:hint="eastAsia"/>
          <w:b/>
          <w:sz w:val="20"/>
          <w:szCs w:val="20"/>
        </w:rPr>
        <w:t>21．补充条款：</w:t>
      </w:r>
      <w:bookmarkEnd w:id="753"/>
      <w:bookmarkEnd w:id="754"/>
      <w:bookmarkEnd w:id="755"/>
      <w:bookmarkEnd w:id="756"/>
    </w:p>
    <w:p w:rsidR="00680BD4" w:rsidRDefault="00C7416C">
      <w:pPr>
        <w:spacing w:line="300" w:lineRule="exact"/>
        <w:ind w:firstLineChars="200" w:firstLine="400"/>
        <w:rPr>
          <w:rFonts w:ascii="宋体" w:hAnsi="宋体" w:cs="宋体"/>
          <w:sz w:val="20"/>
          <w:szCs w:val="20"/>
          <w:u w:val="single"/>
        </w:rPr>
      </w:pPr>
      <w:r>
        <w:rPr>
          <w:rFonts w:ascii="宋体" w:hAnsi="宋体" w:cs="宋体" w:hint="eastAsia"/>
          <w:sz w:val="20"/>
          <w:szCs w:val="20"/>
          <w:u w:val="single"/>
        </w:rPr>
        <w:t>21.1合同附件1-5（附后）</w:t>
      </w:r>
      <w:r>
        <w:rPr>
          <w:rFonts w:ascii="Calibri" w:hAnsi="Calibri"/>
          <w:sz w:val="21"/>
          <w:szCs w:val="22"/>
        </w:rPr>
        <w:br w:type="page"/>
      </w:r>
    </w:p>
    <w:p w:rsidR="00680BD4" w:rsidRDefault="00C7416C">
      <w:pPr>
        <w:rPr>
          <w:rFonts w:ascii="Calibri" w:hAnsi="Calibri"/>
          <w:sz w:val="21"/>
          <w:szCs w:val="22"/>
        </w:rPr>
      </w:pPr>
      <w:r>
        <w:rPr>
          <w:rFonts w:ascii="Calibri" w:hAnsi="Calibri" w:hint="eastAsia"/>
          <w:sz w:val="21"/>
          <w:szCs w:val="22"/>
        </w:rPr>
        <w:lastRenderedPageBreak/>
        <w:t>附件</w:t>
      </w:r>
      <w:r>
        <w:rPr>
          <w:rFonts w:ascii="Calibri" w:hAnsi="Calibri" w:hint="eastAsia"/>
          <w:sz w:val="21"/>
          <w:szCs w:val="22"/>
        </w:rPr>
        <w:t xml:space="preserve">1 </w:t>
      </w:r>
      <w:r>
        <w:rPr>
          <w:rFonts w:ascii="Calibri" w:hAnsi="Calibri" w:hint="eastAsia"/>
          <w:sz w:val="21"/>
          <w:szCs w:val="22"/>
        </w:rPr>
        <w:t>：工程质量保修书</w:t>
      </w:r>
    </w:p>
    <w:p w:rsidR="00680BD4" w:rsidRDefault="00C7416C">
      <w:pPr>
        <w:spacing w:line="360" w:lineRule="auto"/>
        <w:jc w:val="center"/>
        <w:rPr>
          <w:rFonts w:ascii="Calibri" w:hAnsi="Calibri"/>
          <w:b/>
          <w:sz w:val="21"/>
          <w:szCs w:val="22"/>
        </w:rPr>
      </w:pPr>
      <w:r>
        <w:rPr>
          <w:rFonts w:ascii="Calibri" w:hAnsi="Calibri" w:hint="eastAsia"/>
          <w:b/>
          <w:sz w:val="21"/>
          <w:szCs w:val="22"/>
        </w:rPr>
        <w:t>工程质量保修书</w:t>
      </w:r>
    </w:p>
    <w:p w:rsidR="00680BD4" w:rsidRDefault="00C7416C">
      <w:pPr>
        <w:spacing w:line="360" w:lineRule="auto"/>
        <w:rPr>
          <w:rFonts w:ascii="Calibri" w:hAnsi="Calibri"/>
          <w:sz w:val="21"/>
          <w:szCs w:val="22"/>
        </w:rPr>
      </w:pPr>
      <w:r>
        <w:rPr>
          <w:rFonts w:ascii="Calibri" w:hAnsi="Calibri" w:hint="eastAsia"/>
          <w:sz w:val="21"/>
          <w:szCs w:val="22"/>
        </w:rPr>
        <w:t>发包人（全称）：</w:t>
      </w:r>
    </w:p>
    <w:p w:rsidR="00680BD4" w:rsidRDefault="00C7416C">
      <w:pPr>
        <w:spacing w:line="360" w:lineRule="auto"/>
        <w:rPr>
          <w:rFonts w:ascii="Calibri" w:hAnsi="Calibri"/>
          <w:sz w:val="21"/>
          <w:szCs w:val="22"/>
        </w:rPr>
      </w:pPr>
      <w:r>
        <w:rPr>
          <w:rFonts w:ascii="Calibri" w:hAnsi="Calibri" w:hint="eastAsia"/>
          <w:sz w:val="21"/>
          <w:szCs w:val="22"/>
        </w:rPr>
        <w:t>承包人（全称）：</w:t>
      </w:r>
    </w:p>
    <w:p w:rsidR="00680BD4" w:rsidRDefault="00C7416C">
      <w:pPr>
        <w:spacing w:line="360" w:lineRule="auto"/>
        <w:rPr>
          <w:rFonts w:ascii="Calibri" w:hAnsi="Calibri"/>
          <w:sz w:val="21"/>
          <w:szCs w:val="22"/>
        </w:rPr>
      </w:pPr>
      <w:r>
        <w:rPr>
          <w:rFonts w:ascii="Calibri" w:hAnsi="Calibri" w:hint="eastAsia"/>
          <w:sz w:val="21"/>
          <w:szCs w:val="22"/>
        </w:rPr>
        <w:t>发包人、承包人根据《中华人民共和国建筑法》、《建设工程质量管理条例》和《房屋建筑工程质量保修办法》，经协商一致，对（工程名称）签订工程质量保修书。</w:t>
      </w:r>
    </w:p>
    <w:p w:rsidR="00680BD4" w:rsidRDefault="00C7416C">
      <w:pPr>
        <w:spacing w:line="360" w:lineRule="auto"/>
        <w:rPr>
          <w:rFonts w:ascii="Calibri" w:hAnsi="Calibri"/>
          <w:sz w:val="21"/>
          <w:szCs w:val="22"/>
        </w:rPr>
      </w:pPr>
      <w:r>
        <w:rPr>
          <w:rFonts w:ascii="Calibri" w:hAnsi="Calibri" w:hint="eastAsia"/>
          <w:sz w:val="21"/>
          <w:szCs w:val="22"/>
        </w:rPr>
        <w:t>1</w:t>
      </w:r>
      <w:r>
        <w:rPr>
          <w:rFonts w:ascii="Calibri" w:hAnsi="Calibri" w:hint="eastAsia"/>
          <w:sz w:val="21"/>
          <w:szCs w:val="22"/>
        </w:rPr>
        <w:t>、工程质量保修范围和内容</w:t>
      </w:r>
    </w:p>
    <w:p w:rsidR="00680BD4" w:rsidRDefault="00C7416C">
      <w:pPr>
        <w:spacing w:line="360" w:lineRule="auto"/>
        <w:rPr>
          <w:rFonts w:ascii="Calibri" w:hAnsi="Calibri"/>
          <w:sz w:val="21"/>
          <w:szCs w:val="22"/>
        </w:rPr>
      </w:pPr>
      <w:r>
        <w:rPr>
          <w:rFonts w:ascii="Calibri" w:hAnsi="Calibri" w:hint="eastAsia"/>
          <w:sz w:val="21"/>
          <w:szCs w:val="22"/>
        </w:rPr>
        <w:t>承包人在质量保修期内，按照有关法律、法规、规章规定和双方约定，承担本工程质量保修责任。</w:t>
      </w:r>
    </w:p>
    <w:p w:rsidR="00680BD4" w:rsidRDefault="00C7416C">
      <w:pPr>
        <w:spacing w:line="360" w:lineRule="auto"/>
        <w:rPr>
          <w:rFonts w:ascii="Calibri" w:hAnsi="Calibri"/>
          <w:sz w:val="21"/>
          <w:szCs w:val="22"/>
        </w:rPr>
      </w:pPr>
      <w:r>
        <w:rPr>
          <w:rFonts w:ascii="Calibri" w:hAnsi="Calibri" w:hint="eastAsia"/>
          <w:sz w:val="21"/>
          <w:szCs w:val="22"/>
        </w:rPr>
        <w:t>具体保修的内容，双方约定如下：全部施工范围。</w:t>
      </w:r>
    </w:p>
    <w:p w:rsidR="00680BD4" w:rsidRDefault="00C7416C">
      <w:pPr>
        <w:spacing w:line="360" w:lineRule="auto"/>
        <w:rPr>
          <w:rFonts w:ascii="Calibri" w:hAnsi="Calibri"/>
          <w:sz w:val="21"/>
          <w:szCs w:val="22"/>
        </w:rPr>
      </w:pPr>
      <w:r>
        <w:rPr>
          <w:rFonts w:ascii="Calibri" w:hAnsi="Calibri" w:hint="eastAsia"/>
          <w:sz w:val="21"/>
          <w:szCs w:val="22"/>
        </w:rPr>
        <w:t>2</w:t>
      </w:r>
      <w:r>
        <w:rPr>
          <w:rFonts w:ascii="Calibri" w:hAnsi="Calibri" w:hint="eastAsia"/>
          <w:sz w:val="21"/>
          <w:szCs w:val="22"/>
        </w:rPr>
        <w:t>、质量保修期</w:t>
      </w:r>
    </w:p>
    <w:p w:rsidR="00680BD4" w:rsidRDefault="00C7416C">
      <w:pPr>
        <w:spacing w:line="360" w:lineRule="auto"/>
        <w:rPr>
          <w:rFonts w:ascii="Calibri" w:hAnsi="Calibri"/>
          <w:sz w:val="21"/>
          <w:szCs w:val="22"/>
        </w:rPr>
      </w:pPr>
      <w:r>
        <w:rPr>
          <w:rFonts w:ascii="Calibri" w:hAnsi="Calibri" w:hint="eastAsia"/>
          <w:sz w:val="21"/>
          <w:szCs w:val="22"/>
        </w:rPr>
        <w:t xml:space="preserve">2.1 </w:t>
      </w:r>
      <w:r>
        <w:rPr>
          <w:rFonts w:ascii="Calibri" w:hAnsi="Calibri" w:hint="eastAsia"/>
          <w:sz w:val="21"/>
          <w:szCs w:val="22"/>
        </w:rPr>
        <w:t>双方根据《建设工程质量管理条例》及有关规定，约定本工程的质量保修期（除绿化部分）约定如下：</w:t>
      </w:r>
      <w:r>
        <w:rPr>
          <w:rFonts w:ascii="Calibri" w:hAnsi="Calibri" w:hint="eastAsia"/>
          <w:sz w:val="21"/>
          <w:szCs w:val="22"/>
        </w:rPr>
        <w:t xml:space="preserve"> 2 </w:t>
      </w:r>
      <w:r>
        <w:rPr>
          <w:rFonts w:ascii="Calibri" w:hAnsi="Calibri" w:hint="eastAsia"/>
          <w:sz w:val="21"/>
          <w:szCs w:val="22"/>
        </w:rPr>
        <w:t>年。</w:t>
      </w:r>
    </w:p>
    <w:p w:rsidR="00680BD4" w:rsidRDefault="00C7416C">
      <w:pPr>
        <w:spacing w:line="360" w:lineRule="auto"/>
        <w:rPr>
          <w:rFonts w:ascii="Calibri" w:hAnsi="Calibri"/>
          <w:sz w:val="21"/>
          <w:szCs w:val="22"/>
        </w:rPr>
      </w:pPr>
      <w:r>
        <w:rPr>
          <w:rFonts w:ascii="Calibri" w:hAnsi="Calibri" w:hint="eastAsia"/>
          <w:sz w:val="21"/>
          <w:szCs w:val="22"/>
        </w:rPr>
        <w:t xml:space="preserve">2.2 </w:t>
      </w:r>
      <w:r>
        <w:rPr>
          <w:rFonts w:ascii="Calibri" w:hAnsi="Calibri" w:hint="eastAsia"/>
          <w:sz w:val="21"/>
          <w:szCs w:val="22"/>
        </w:rPr>
        <w:t>质量保修期自工程验收合格之日起计算。</w:t>
      </w:r>
    </w:p>
    <w:p w:rsidR="00680BD4" w:rsidRDefault="00C7416C">
      <w:pPr>
        <w:spacing w:line="360" w:lineRule="auto"/>
        <w:rPr>
          <w:rFonts w:ascii="Calibri" w:hAnsi="Calibri"/>
          <w:sz w:val="21"/>
          <w:szCs w:val="22"/>
        </w:rPr>
      </w:pPr>
      <w:r>
        <w:rPr>
          <w:rFonts w:ascii="Calibri" w:hAnsi="Calibri" w:hint="eastAsia"/>
          <w:sz w:val="21"/>
          <w:szCs w:val="22"/>
        </w:rPr>
        <w:t>3</w:t>
      </w:r>
      <w:r>
        <w:rPr>
          <w:rFonts w:ascii="Calibri" w:hAnsi="Calibri" w:hint="eastAsia"/>
          <w:sz w:val="21"/>
          <w:szCs w:val="22"/>
        </w:rPr>
        <w:t>、质量保修责任</w:t>
      </w:r>
    </w:p>
    <w:p w:rsidR="00680BD4" w:rsidRDefault="00C7416C">
      <w:pPr>
        <w:spacing w:line="360" w:lineRule="auto"/>
        <w:rPr>
          <w:rFonts w:ascii="Calibri" w:hAnsi="Calibri"/>
          <w:sz w:val="21"/>
          <w:szCs w:val="22"/>
        </w:rPr>
      </w:pPr>
      <w:r>
        <w:rPr>
          <w:rFonts w:ascii="Calibri" w:hAnsi="Calibri" w:hint="eastAsia"/>
          <w:sz w:val="21"/>
          <w:szCs w:val="22"/>
        </w:rPr>
        <w:t xml:space="preserve">3.1 </w:t>
      </w:r>
      <w:r>
        <w:rPr>
          <w:rFonts w:ascii="Calibri" w:hAnsi="Calibri" w:hint="eastAsia"/>
          <w:sz w:val="21"/>
          <w:szCs w:val="22"/>
        </w:rPr>
        <w:t>属于保修范围、内容的项目，承包人应当在接到保修通知之日起</w:t>
      </w:r>
      <w:r>
        <w:rPr>
          <w:rFonts w:ascii="Calibri" w:hAnsi="Calibri" w:hint="eastAsia"/>
          <w:sz w:val="21"/>
          <w:szCs w:val="22"/>
        </w:rPr>
        <w:t xml:space="preserve"> 7 </w:t>
      </w:r>
      <w:r>
        <w:rPr>
          <w:rFonts w:ascii="Calibri" w:hAnsi="Calibri" w:hint="eastAsia"/>
          <w:sz w:val="21"/>
          <w:szCs w:val="22"/>
        </w:rPr>
        <w:t>天内派人保修。承包人不在约定期限内派人保修的，发包人可以委托他人修理。</w:t>
      </w:r>
    </w:p>
    <w:p w:rsidR="00680BD4" w:rsidRDefault="00C7416C">
      <w:pPr>
        <w:spacing w:line="360" w:lineRule="auto"/>
        <w:rPr>
          <w:rFonts w:ascii="Calibri" w:hAnsi="Calibri"/>
          <w:sz w:val="21"/>
          <w:szCs w:val="22"/>
        </w:rPr>
      </w:pPr>
      <w:r>
        <w:rPr>
          <w:rFonts w:ascii="Calibri" w:hAnsi="Calibri" w:hint="eastAsia"/>
          <w:sz w:val="21"/>
          <w:szCs w:val="22"/>
        </w:rPr>
        <w:t xml:space="preserve">3.2 </w:t>
      </w:r>
      <w:r>
        <w:rPr>
          <w:rFonts w:ascii="Calibri" w:hAnsi="Calibri" w:hint="eastAsia"/>
          <w:sz w:val="21"/>
          <w:szCs w:val="22"/>
        </w:rPr>
        <w:t>发生紧急抢修事故的，承包人在接到事故通知后，应当立即到达事故现场抢修。</w:t>
      </w:r>
    </w:p>
    <w:p w:rsidR="00680BD4" w:rsidRDefault="00C7416C">
      <w:pPr>
        <w:spacing w:line="360" w:lineRule="auto"/>
        <w:rPr>
          <w:rFonts w:ascii="Calibri" w:hAnsi="Calibri"/>
          <w:sz w:val="21"/>
          <w:szCs w:val="22"/>
        </w:rPr>
      </w:pPr>
      <w:r>
        <w:rPr>
          <w:rFonts w:ascii="Calibri" w:hAnsi="Calibri" w:hint="eastAsia"/>
          <w:sz w:val="21"/>
          <w:szCs w:val="22"/>
        </w:rPr>
        <w:t xml:space="preserve">3.3 </w:t>
      </w:r>
      <w:r>
        <w:rPr>
          <w:rFonts w:ascii="Calibri" w:hAnsi="Calibri" w:hint="eastAsia"/>
          <w:sz w:val="21"/>
          <w:szCs w:val="22"/>
        </w:rPr>
        <w:t>质量保修完成后，由发包人组织验收。</w:t>
      </w:r>
    </w:p>
    <w:p w:rsidR="00680BD4" w:rsidRDefault="00C7416C">
      <w:pPr>
        <w:spacing w:line="360" w:lineRule="auto"/>
        <w:rPr>
          <w:rFonts w:ascii="Calibri" w:hAnsi="Calibri"/>
          <w:sz w:val="21"/>
          <w:szCs w:val="22"/>
        </w:rPr>
      </w:pPr>
      <w:r>
        <w:rPr>
          <w:rFonts w:ascii="Calibri" w:hAnsi="Calibri" w:hint="eastAsia"/>
          <w:sz w:val="21"/>
          <w:szCs w:val="22"/>
        </w:rPr>
        <w:t>4</w:t>
      </w:r>
      <w:r>
        <w:rPr>
          <w:rFonts w:ascii="Calibri" w:hAnsi="Calibri" w:hint="eastAsia"/>
          <w:sz w:val="21"/>
          <w:szCs w:val="22"/>
        </w:rPr>
        <w:t>、保修费用</w:t>
      </w:r>
    </w:p>
    <w:p w:rsidR="00680BD4" w:rsidRDefault="00C7416C">
      <w:pPr>
        <w:spacing w:line="360" w:lineRule="auto"/>
        <w:rPr>
          <w:rFonts w:ascii="Calibri" w:hAnsi="Calibri"/>
          <w:color w:val="FF0000"/>
          <w:sz w:val="21"/>
          <w:szCs w:val="22"/>
        </w:rPr>
      </w:pPr>
      <w:r>
        <w:rPr>
          <w:rFonts w:ascii="Calibri" w:hAnsi="Calibri" w:hint="eastAsia"/>
          <w:sz w:val="21"/>
          <w:szCs w:val="22"/>
        </w:rPr>
        <w:t xml:space="preserve">4.1 </w:t>
      </w:r>
      <w:r>
        <w:rPr>
          <w:rFonts w:ascii="Calibri" w:hAnsi="Calibri" w:hint="eastAsia"/>
          <w:sz w:val="21"/>
          <w:szCs w:val="22"/>
        </w:rPr>
        <w:t>保修费用由造成质量缺陷的承包方承担。</w:t>
      </w:r>
    </w:p>
    <w:p w:rsidR="00680BD4" w:rsidRDefault="00C7416C">
      <w:pPr>
        <w:spacing w:line="360" w:lineRule="auto"/>
        <w:rPr>
          <w:rFonts w:ascii="Calibri" w:hAnsi="Calibri"/>
          <w:sz w:val="21"/>
          <w:szCs w:val="22"/>
        </w:rPr>
      </w:pPr>
      <w:r>
        <w:rPr>
          <w:rFonts w:ascii="Calibri" w:hAnsi="Calibri" w:hint="eastAsia"/>
          <w:sz w:val="21"/>
          <w:szCs w:val="22"/>
        </w:rPr>
        <w:t>5</w:t>
      </w:r>
      <w:r>
        <w:rPr>
          <w:rFonts w:ascii="Calibri" w:hAnsi="Calibri" w:hint="eastAsia"/>
          <w:sz w:val="21"/>
          <w:szCs w:val="22"/>
        </w:rPr>
        <w:t>、其他</w:t>
      </w:r>
    </w:p>
    <w:p w:rsidR="00680BD4" w:rsidRDefault="00C7416C">
      <w:pPr>
        <w:spacing w:line="360" w:lineRule="auto"/>
        <w:rPr>
          <w:rFonts w:ascii="Calibri" w:hAnsi="Calibri"/>
          <w:sz w:val="21"/>
          <w:szCs w:val="22"/>
        </w:rPr>
      </w:pPr>
      <w:r>
        <w:rPr>
          <w:rFonts w:ascii="Calibri" w:hAnsi="Calibri" w:hint="eastAsia"/>
          <w:sz w:val="21"/>
          <w:szCs w:val="22"/>
        </w:rPr>
        <w:t xml:space="preserve">5.1 </w:t>
      </w:r>
      <w:r>
        <w:rPr>
          <w:rFonts w:ascii="Calibri" w:hAnsi="Calibri" w:hint="eastAsia"/>
          <w:sz w:val="21"/>
          <w:szCs w:val="22"/>
        </w:rPr>
        <w:t>双方约定的其他工程质量保修事项：无</w:t>
      </w:r>
    </w:p>
    <w:p w:rsidR="00680BD4" w:rsidRDefault="00C7416C">
      <w:pPr>
        <w:spacing w:line="360" w:lineRule="auto"/>
        <w:rPr>
          <w:rFonts w:ascii="Calibri" w:hAnsi="Calibri"/>
          <w:sz w:val="21"/>
          <w:szCs w:val="22"/>
        </w:rPr>
      </w:pPr>
      <w:r>
        <w:rPr>
          <w:rFonts w:ascii="Calibri" w:hAnsi="Calibri" w:hint="eastAsia"/>
          <w:sz w:val="21"/>
          <w:szCs w:val="22"/>
        </w:rPr>
        <w:t xml:space="preserve">5.2 </w:t>
      </w:r>
      <w:r>
        <w:rPr>
          <w:rFonts w:ascii="Calibri" w:hAnsi="Calibri" w:hint="eastAsia"/>
          <w:sz w:val="21"/>
          <w:szCs w:val="22"/>
        </w:rPr>
        <w:t>本工程质量保修书，由施工合同发包人、承包人双方在竣工验收前共同签署，作为施工合同附件，其有效期限至保修期满。</w:t>
      </w:r>
    </w:p>
    <w:p w:rsidR="00680BD4" w:rsidRDefault="00680BD4">
      <w:pPr>
        <w:spacing w:line="360" w:lineRule="auto"/>
        <w:rPr>
          <w:rFonts w:ascii="Calibri" w:hAnsi="Calibri"/>
          <w:sz w:val="21"/>
          <w:szCs w:val="22"/>
        </w:rPr>
      </w:pPr>
    </w:p>
    <w:p w:rsidR="00680BD4" w:rsidRDefault="00C7416C">
      <w:pPr>
        <w:spacing w:line="360" w:lineRule="auto"/>
        <w:rPr>
          <w:rFonts w:ascii="Calibri" w:hAnsi="Calibri"/>
          <w:sz w:val="21"/>
          <w:szCs w:val="22"/>
        </w:rPr>
      </w:pPr>
      <w:r>
        <w:rPr>
          <w:rFonts w:ascii="Calibri" w:hAnsi="Calibri" w:hint="eastAsia"/>
          <w:sz w:val="21"/>
          <w:szCs w:val="22"/>
        </w:rPr>
        <w:t>发包人（盖章）：承包人（盖章）：</w:t>
      </w:r>
    </w:p>
    <w:p w:rsidR="00680BD4" w:rsidRDefault="00C7416C">
      <w:pPr>
        <w:spacing w:line="360" w:lineRule="auto"/>
        <w:rPr>
          <w:rFonts w:ascii="Calibri" w:hAnsi="Calibri"/>
          <w:sz w:val="21"/>
          <w:szCs w:val="22"/>
        </w:rPr>
      </w:pPr>
      <w:r>
        <w:rPr>
          <w:rFonts w:ascii="Calibri" w:hAnsi="Calibri" w:hint="eastAsia"/>
          <w:sz w:val="21"/>
          <w:szCs w:val="22"/>
        </w:rPr>
        <w:t>法定代表人（签字）：法定代表人（签字）：</w:t>
      </w:r>
    </w:p>
    <w:p w:rsidR="00680BD4" w:rsidRDefault="00C7416C">
      <w:pPr>
        <w:spacing w:line="360" w:lineRule="auto"/>
        <w:rPr>
          <w:rFonts w:ascii="Calibri" w:hAnsi="Calibri"/>
          <w:sz w:val="21"/>
          <w:szCs w:val="22"/>
        </w:rPr>
      </w:pPr>
      <w:r>
        <w:rPr>
          <w:rFonts w:ascii="Calibri" w:hAnsi="Calibri" w:hint="eastAsia"/>
          <w:sz w:val="21"/>
          <w:szCs w:val="22"/>
        </w:rPr>
        <w:t>或委托代理人（签字）：或委托代理人（签字）：</w:t>
      </w:r>
    </w:p>
    <w:p w:rsidR="00680BD4" w:rsidRDefault="00C7416C">
      <w:pPr>
        <w:spacing w:line="360" w:lineRule="auto"/>
        <w:ind w:firstLineChars="700" w:firstLine="1470"/>
        <w:rPr>
          <w:rFonts w:ascii="Calibri" w:hAnsi="Calibri"/>
          <w:sz w:val="21"/>
          <w:szCs w:val="22"/>
        </w:rPr>
      </w:pPr>
      <w:r>
        <w:rPr>
          <w:rFonts w:ascii="Calibri" w:hAnsi="Calibri" w:hint="eastAsia"/>
          <w:sz w:val="21"/>
          <w:szCs w:val="22"/>
        </w:rPr>
        <w:t>年月日年月日</w:t>
      </w:r>
    </w:p>
    <w:p w:rsidR="00680BD4" w:rsidRDefault="00C7416C">
      <w:pPr>
        <w:rPr>
          <w:rFonts w:ascii="Calibri" w:hAnsi="Calibri"/>
          <w:sz w:val="21"/>
          <w:szCs w:val="22"/>
        </w:rPr>
      </w:pPr>
      <w:r>
        <w:rPr>
          <w:rFonts w:ascii="Calibri" w:hAnsi="Calibri"/>
          <w:sz w:val="21"/>
          <w:szCs w:val="22"/>
        </w:rPr>
        <w:br w:type="page"/>
      </w:r>
      <w:r>
        <w:rPr>
          <w:rFonts w:ascii="Calibri" w:hAnsi="Calibri" w:hint="eastAsia"/>
          <w:sz w:val="21"/>
          <w:szCs w:val="22"/>
        </w:rPr>
        <w:lastRenderedPageBreak/>
        <w:t>附件</w:t>
      </w:r>
      <w:r>
        <w:rPr>
          <w:rFonts w:ascii="Calibri" w:hAnsi="Calibri" w:hint="eastAsia"/>
          <w:sz w:val="21"/>
          <w:szCs w:val="22"/>
        </w:rPr>
        <w:t>2</w:t>
      </w:r>
      <w:r>
        <w:rPr>
          <w:rFonts w:ascii="Calibri" w:hAnsi="Calibri" w:hint="eastAsia"/>
          <w:sz w:val="21"/>
          <w:szCs w:val="22"/>
        </w:rPr>
        <w:t>：安全生产、文明施工合同（安全文明施工责任书）</w:t>
      </w:r>
    </w:p>
    <w:p w:rsidR="00680BD4" w:rsidRDefault="00680BD4">
      <w:pPr>
        <w:rPr>
          <w:rFonts w:ascii="Calibri" w:hAnsi="Calibri"/>
          <w:sz w:val="21"/>
          <w:szCs w:val="22"/>
        </w:rPr>
      </w:pPr>
    </w:p>
    <w:p w:rsidR="00680BD4" w:rsidRDefault="00C7416C">
      <w:pPr>
        <w:jc w:val="center"/>
        <w:rPr>
          <w:rFonts w:ascii="Calibri" w:hAnsi="Calibri"/>
          <w:b/>
          <w:sz w:val="21"/>
          <w:szCs w:val="22"/>
        </w:rPr>
      </w:pPr>
      <w:r>
        <w:rPr>
          <w:rFonts w:ascii="Calibri" w:hAnsi="Calibri" w:hint="eastAsia"/>
          <w:b/>
          <w:sz w:val="21"/>
          <w:szCs w:val="22"/>
        </w:rPr>
        <w:t>安全生产、文明施工合同（安全文明施工责任书）</w:t>
      </w:r>
    </w:p>
    <w:p w:rsidR="00680BD4" w:rsidRDefault="00680BD4">
      <w:pPr>
        <w:spacing w:line="360" w:lineRule="auto"/>
        <w:ind w:firstLineChars="200" w:firstLine="420"/>
        <w:rPr>
          <w:rFonts w:ascii="Calibri" w:hAnsi="Calibri"/>
          <w:sz w:val="21"/>
          <w:szCs w:val="22"/>
        </w:rPr>
      </w:pPr>
    </w:p>
    <w:p w:rsidR="00680BD4" w:rsidRDefault="00C7416C">
      <w:pPr>
        <w:spacing w:line="360" w:lineRule="auto"/>
        <w:ind w:firstLineChars="200" w:firstLine="420"/>
        <w:rPr>
          <w:rFonts w:ascii="Calibri" w:hAnsi="Calibri"/>
          <w:sz w:val="21"/>
          <w:szCs w:val="22"/>
        </w:rPr>
      </w:pPr>
      <w:r>
        <w:rPr>
          <w:rFonts w:ascii="Calibri" w:hAnsi="Calibri" w:hint="eastAsia"/>
          <w:sz w:val="21"/>
          <w:szCs w:val="22"/>
        </w:rPr>
        <w:t>为确保工程的顺利进行，保障安全生产、文明施工，根据甲、乙双方所签订的《施工合同，在实施过程中创建安全、高效的施工环境，切实搞好本工程项目的安全生产、文明施工管理工作，本工程项目发包人（以下简称甲方）与承包人（以下简称乙方）。特此签订安全生产、文明施工合同如下：</w:t>
      </w:r>
    </w:p>
    <w:p w:rsidR="00680BD4" w:rsidRDefault="00C7416C">
      <w:pPr>
        <w:spacing w:line="360" w:lineRule="auto"/>
        <w:rPr>
          <w:rFonts w:ascii="Calibri" w:hAnsi="Calibri"/>
          <w:sz w:val="21"/>
          <w:szCs w:val="22"/>
        </w:rPr>
      </w:pPr>
      <w:r>
        <w:rPr>
          <w:rFonts w:ascii="Calibri" w:hAnsi="Calibri" w:hint="eastAsia"/>
          <w:sz w:val="21"/>
          <w:szCs w:val="22"/>
        </w:rPr>
        <w:t>一、发包人职责：</w:t>
      </w:r>
    </w:p>
    <w:p w:rsidR="00680BD4" w:rsidRDefault="00C7416C">
      <w:pPr>
        <w:spacing w:line="360" w:lineRule="auto"/>
        <w:rPr>
          <w:rFonts w:ascii="Calibri" w:hAnsi="Calibri"/>
          <w:sz w:val="21"/>
          <w:szCs w:val="22"/>
        </w:rPr>
      </w:pPr>
      <w:r>
        <w:rPr>
          <w:rFonts w:ascii="Calibri" w:hAnsi="Calibri" w:hint="eastAsia"/>
          <w:sz w:val="21"/>
          <w:szCs w:val="22"/>
        </w:rPr>
        <w:t>1</w:t>
      </w:r>
      <w:r>
        <w:rPr>
          <w:rFonts w:ascii="Calibri" w:hAnsi="Calibri" w:hint="eastAsia"/>
          <w:sz w:val="21"/>
          <w:szCs w:val="22"/>
        </w:rPr>
        <w:t>、严格遵守国家有关安全生产、文明施工的法律、法规，认真执行工程承发包合同中的有关安全要求。</w:t>
      </w:r>
    </w:p>
    <w:p w:rsidR="00680BD4" w:rsidRDefault="00C7416C">
      <w:pPr>
        <w:spacing w:line="360" w:lineRule="auto"/>
        <w:rPr>
          <w:rFonts w:ascii="Calibri" w:hAnsi="Calibri"/>
          <w:sz w:val="21"/>
          <w:szCs w:val="22"/>
        </w:rPr>
      </w:pPr>
      <w:r>
        <w:rPr>
          <w:rFonts w:ascii="Calibri" w:hAnsi="Calibri" w:hint="eastAsia"/>
          <w:sz w:val="21"/>
          <w:szCs w:val="22"/>
        </w:rPr>
        <w:t>2</w:t>
      </w:r>
      <w:r>
        <w:rPr>
          <w:rFonts w:ascii="Calibri" w:hAnsi="Calibri" w:hint="eastAsia"/>
          <w:sz w:val="21"/>
          <w:szCs w:val="22"/>
        </w:rPr>
        <w:t>、按照“安全第一、预防为主、综合治理”的方针和“管生产必须管安全”的原则进行安全生产、文明施工管理，做到安全生产、文明施工与生产工作同时计划、布置、检查、总结和评比。</w:t>
      </w:r>
    </w:p>
    <w:p w:rsidR="00680BD4" w:rsidRDefault="00C7416C">
      <w:pPr>
        <w:spacing w:line="360" w:lineRule="auto"/>
        <w:rPr>
          <w:rFonts w:ascii="Calibri" w:hAnsi="Calibri"/>
          <w:sz w:val="21"/>
          <w:szCs w:val="22"/>
        </w:rPr>
      </w:pPr>
      <w:r>
        <w:rPr>
          <w:rFonts w:ascii="Calibri" w:hAnsi="Calibri" w:hint="eastAsia"/>
          <w:sz w:val="21"/>
          <w:szCs w:val="22"/>
        </w:rPr>
        <w:t>3</w:t>
      </w:r>
      <w:r>
        <w:rPr>
          <w:rFonts w:ascii="Calibri" w:hAnsi="Calibri" w:hint="eastAsia"/>
          <w:sz w:val="21"/>
          <w:szCs w:val="22"/>
        </w:rPr>
        <w:t>、定期召开安全生产、文明施工协调会，及时传达中央及地方有关安全生产、文明施工的指示精神。</w:t>
      </w:r>
    </w:p>
    <w:p w:rsidR="00680BD4" w:rsidRDefault="00C7416C">
      <w:pPr>
        <w:spacing w:line="360" w:lineRule="auto"/>
        <w:rPr>
          <w:rFonts w:ascii="Calibri" w:hAnsi="Calibri"/>
          <w:sz w:val="21"/>
          <w:szCs w:val="22"/>
        </w:rPr>
      </w:pPr>
      <w:r>
        <w:rPr>
          <w:rFonts w:ascii="Calibri" w:hAnsi="Calibri" w:hint="eastAsia"/>
          <w:sz w:val="21"/>
          <w:szCs w:val="22"/>
        </w:rPr>
        <w:t>4</w:t>
      </w:r>
      <w:r>
        <w:rPr>
          <w:rFonts w:ascii="Calibri" w:hAnsi="Calibri" w:hint="eastAsia"/>
          <w:sz w:val="21"/>
          <w:szCs w:val="22"/>
        </w:rPr>
        <w:t>、组织相关人员（安全生产文明施工联检组）对承包人施工现场安全生产、文明施工进行检查。监督承包人及时采取有效措施处理检查中发现的各种安全隐患。</w:t>
      </w:r>
    </w:p>
    <w:p w:rsidR="00680BD4" w:rsidRDefault="00C7416C">
      <w:pPr>
        <w:spacing w:line="360" w:lineRule="auto"/>
        <w:rPr>
          <w:rFonts w:ascii="Calibri" w:hAnsi="Calibri"/>
          <w:sz w:val="21"/>
          <w:szCs w:val="22"/>
        </w:rPr>
      </w:pPr>
      <w:r>
        <w:rPr>
          <w:rFonts w:ascii="Calibri" w:hAnsi="Calibri" w:hint="eastAsia"/>
          <w:sz w:val="21"/>
          <w:szCs w:val="22"/>
        </w:rPr>
        <w:t>5</w:t>
      </w:r>
      <w:r>
        <w:rPr>
          <w:rFonts w:ascii="Calibri" w:hAnsi="Calibri" w:hint="eastAsia"/>
          <w:sz w:val="21"/>
          <w:szCs w:val="22"/>
        </w:rPr>
        <w:t>、对承包人的安全检查与监督只是发包人在履行安全方面应尽的义务与责任，不管发包人监控情况如何，不能代替法律赋予承包人的安全责任。</w:t>
      </w:r>
    </w:p>
    <w:p w:rsidR="00680BD4" w:rsidRDefault="00C7416C">
      <w:pPr>
        <w:spacing w:line="360" w:lineRule="auto"/>
        <w:rPr>
          <w:rFonts w:ascii="Calibri" w:hAnsi="Calibri"/>
          <w:sz w:val="21"/>
          <w:szCs w:val="22"/>
        </w:rPr>
      </w:pPr>
      <w:r>
        <w:rPr>
          <w:rFonts w:ascii="Calibri" w:hAnsi="Calibri" w:hint="eastAsia"/>
          <w:sz w:val="21"/>
          <w:szCs w:val="22"/>
        </w:rPr>
        <w:t>二、承包人职责：</w:t>
      </w:r>
    </w:p>
    <w:p w:rsidR="00680BD4" w:rsidRDefault="00C7416C">
      <w:pPr>
        <w:spacing w:line="360" w:lineRule="auto"/>
        <w:rPr>
          <w:rFonts w:ascii="Calibri" w:hAnsi="Calibri"/>
          <w:sz w:val="21"/>
          <w:szCs w:val="22"/>
        </w:rPr>
      </w:pPr>
      <w:r>
        <w:rPr>
          <w:rFonts w:ascii="Calibri" w:hAnsi="Calibri" w:hint="eastAsia"/>
          <w:sz w:val="21"/>
          <w:szCs w:val="22"/>
        </w:rPr>
        <w:t>1</w:t>
      </w:r>
      <w:r>
        <w:rPr>
          <w:rFonts w:ascii="Calibri" w:hAnsi="Calibri" w:hint="eastAsia"/>
          <w:sz w:val="21"/>
          <w:szCs w:val="22"/>
        </w:rPr>
        <w:t>、严格遵守国家、四川省、成都市、锦江区有关安全生产、文明施工的法律、法规、标准规范等。认真执行建筑工程安全生产国家强制性标准及工程承包合同中的有关安全生产、文明施工的要求。</w:t>
      </w:r>
    </w:p>
    <w:p w:rsidR="00680BD4" w:rsidRDefault="00C7416C">
      <w:pPr>
        <w:spacing w:line="360" w:lineRule="auto"/>
        <w:rPr>
          <w:rFonts w:ascii="Calibri" w:hAnsi="Calibri"/>
          <w:sz w:val="21"/>
          <w:szCs w:val="22"/>
        </w:rPr>
      </w:pPr>
      <w:r>
        <w:rPr>
          <w:rFonts w:ascii="Calibri" w:hAnsi="Calibri" w:hint="eastAsia"/>
          <w:sz w:val="21"/>
          <w:szCs w:val="22"/>
        </w:rPr>
        <w:t>2</w:t>
      </w:r>
      <w:r>
        <w:rPr>
          <w:rFonts w:ascii="Calibri" w:hAnsi="Calibri" w:hint="eastAsia"/>
          <w:sz w:val="21"/>
          <w:szCs w:val="22"/>
        </w:rPr>
        <w:t>、必须坚持“安全第一、预防为主、综合治理”的工作方针和“管生产必须管安全”的原则，建立健全各项安全生产、文明施工管理机构和安全生产管理制度，加强安全生产、文明施工宣传教育培训工作，增强全员安全生产、文明施工意识。有组织有领导的开展安全生产、文明施工活动。各级岗位人员必须熟悉和遵守本岗位的各项安全生产、文明施工规章制度和操作规程，做到安全生产、文明施工与安全工作同时计划、布置、检查、总结和评比。</w:t>
      </w:r>
    </w:p>
    <w:p w:rsidR="00680BD4" w:rsidRDefault="00C7416C">
      <w:pPr>
        <w:spacing w:line="360" w:lineRule="auto"/>
        <w:rPr>
          <w:rFonts w:ascii="Calibri" w:hAnsi="Calibri"/>
          <w:sz w:val="21"/>
          <w:szCs w:val="22"/>
        </w:rPr>
      </w:pPr>
      <w:r>
        <w:rPr>
          <w:rFonts w:ascii="Calibri" w:hAnsi="Calibri" w:hint="eastAsia"/>
          <w:sz w:val="21"/>
          <w:szCs w:val="22"/>
        </w:rPr>
        <w:t>3</w:t>
      </w:r>
      <w:r>
        <w:rPr>
          <w:rFonts w:ascii="Calibri" w:hAnsi="Calibri" w:hint="eastAsia"/>
          <w:sz w:val="21"/>
          <w:szCs w:val="22"/>
        </w:rPr>
        <w:t>、必须建立健全安全生产、文明施工责任制。编制、审核、审批安全生产、文明施工管理方案和事故应急预案。做到工程项目实施过程从项目经理到生产工人（包括临时雇请的民工）的安全生产管理系统纵向到底、一环不漏；各职能部门、人员的安全生产责任制做到横向到边、人人有责。</w:t>
      </w:r>
    </w:p>
    <w:p w:rsidR="00680BD4" w:rsidRDefault="00C7416C">
      <w:pPr>
        <w:spacing w:line="360" w:lineRule="auto"/>
        <w:rPr>
          <w:rFonts w:ascii="Calibri" w:hAnsi="Calibri"/>
          <w:sz w:val="21"/>
          <w:szCs w:val="22"/>
        </w:rPr>
      </w:pPr>
      <w:r>
        <w:rPr>
          <w:rFonts w:ascii="Calibri" w:hAnsi="Calibri" w:hint="eastAsia"/>
          <w:sz w:val="21"/>
          <w:szCs w:val="22"/>
        </w:rPr>
        <w:t>4</w:t>
      </w:r>
      <w:r>
        <w:rPr>
          <w:rFonts w:ascii="Calibri" w:hAnsi="Calibri" w:hint="eastAsia"/>
          <w:sz w:val="21"/>
          <w:szCs w:val="22"/>
        </w:rPr>
        <w:t>、承包人应依法参加工伤社会保险，为从业人员缴纳保险费用。承包人不得以任何形式与从业人员订立免除或者减轻对从业人员因生产事故伤亡依法应承担责任的协议。</w:t>
      </w:r>
    </w:p>
    <w:p w:rsidR="00680BD4" w:rsidRDefault="00C7416C">
      <w:pPr>
        <w:spacing w:line="360" w:lineRule="auto"/>
        <w:rPr>
          <w:rFonts w:ascii="Calibri" w:hAnsi="Calibri"/>
          <w:sz w:val="21"/>
          <w:szCs w:val="22"/>
        </w:rPr>
      </w:pPr>
      <w:r>
        <w:rPr>
          <w:rFonts w:ascii="Calibri" w:hAnsi="Calibri" w:hint="eastAsia"/>
          <w:sz w:val="21"/>
          <w:szCs w:val="22"/>
        </w:rPr>
        <w:t>5</w:t>
      </w:r>
      <w:r>
        <w:rPr>
          <w:rFonts w:ascii="Calibri" w:hAnsi="Calibri" w:hint="eastAsia"/>
          <w:sz w:val="21"/>
          <w:szCs w:val="22"/>
        </w:rPr>
        <w:t>、承包人在任何时候都应采取各种合理有效的预防措施，防止其员工发生任何违法、违章、违禁、暴力或妨碍治安、消防等行为。</w:t>
      </w:r>
    </w:p>
    <w:p w:rsidR="00680BD4" w:rsidRDefault="00C7416C">
      <w:pPr>
        <w:spacing w:line="360" w:lineRule="auto"/>
        <w:rPr>
          <w:rFonts w:ascii="Calibri" w:hAnsi="Calibri"/>
          <w:sz w:val="21"/>
          <w:szCs w:val="22"/>
        </w:rPr>
      </w:pPr>
      <w:r>
        <w:rPr>
          <w:rFonts w:ascii="Calibri" w:hAnsi="Calibri" w:hint="eastAsia"/>
          <w:sz w:val="21"/>
          <w:szCs w:val="22"/>
        </w:rPr>
        <w:t>6</w:t>
      </w:r>
      <w:r>
        <w:rPr>
          <w:rFonts w:ascii="Calibri" w:hAnsi="Calibri" w:hint="eastAsia"/>
          <w:sz w:val="21"/>
          <w:szCs w:val="22"/>
        </w:rPr>
        <w:t>、承包人的特种人员必须持有效的《特种作业安全技术操作证》或《建筑施工特种作业操作资格证》，并接收安全技术教育、熟知和遵守本工种的各项安全技术操作规程，定期进行安全技术考核，合格者方准上岗作业，严禁使用未满</w:t>
      </w:r>
      <w:r>
        <w:rPr>
          <w:rFonts w:ascii="Calibri" w:hAnsi="Calibri" w:hint="eastAsia"/>
          <w:sz w:val="21"/>
          <w:szCs w:val="22"/>
        </w:rPr>
        <w:t xml:space="preserve"> 16 </w:t>
      </w:r>
      <w:r>
        <w:rPr>
          <w:rFonts w:ascii="Calibri" w:hAnsi="Calibri" w:hint="eastAsia"/>
          <w:sz w:val="21"/>
          <w:szCs w:val="22"/>
        </w:rPr>
        <w:t>周岁的童工，不得安排患有禁忌症的人员从事有关作业。</w:t>
      </w:r>
    </w:p>
    <w:p w:rsidR="00680BD4" w:rsidRDefault="00C7416C">
      <w:pPr>
        <w:spacing w:line="360" w:lineRule="auto"/>
        <w:rPr>
          <w:rFonts w:ascii="Calibri" w:hAnsi="Calibri"/>
          <w:sz w:val="21"/>
          <w:szCs w:val="22"/>
        </w:rPr>
      </w:pPr>
      <w:r>
        <w:rPr>
          <w:rFonts w:ascii="Calibri" w:hAnsi="Calibri" w:hint="eastAsia"/>
          <w:sz w:val="21"/>
          <w:szCs w:val="22"/>
        </w:rPr>
        <w:lastRenderedPageBreak/>
        <w:t>7</w:t>
      </w:r>
      <w:r>
        <w:rPr>
          <w:rFonts w:ascii="Calibri" w:hAnsi="Calibri" w:hint="eastAsia"/>
          <w:sz w:val="21"/>
          <w:szCs w:val="22"/>
        </w:rPr>
        <w:t>、对于易燃易爆的材料及物品除应专门妥善保管之外，还应配备有足够的消防设施，所有施工人员都应熟悉消防设备的性能和使用方法；承包人不得将任何种类的爆炸物给予、易货或以其他方式转让给任何其他人，或允许、容忍上述同样行为。</w:t>
      </w:r>
    </w:p>
    <w:p w:rsidR="00680BD4" w:rsidRDefault="00C7416C">
      <w:pPr>
        <w:spacing w:line="360" w:lineRule="auto"/>
        <w:rPr>
          <w:rFonts w:ascii="Calibri" w:hAnsi="Calibri"/>
          <w:sz w:val="21"/>
          <w:szCs w:val="22"/>
        </w:rPr>
      </w:pPr>
      <w:r>
        <w:rPr>
          <w:rFonts w:ascii="Calibri" w:hAnsi="Calibri" w:hint="eastAsia"/>
          <w:sz w:val="21"/>
          <w:szCs w:val="22"/>
        </w:rPr>
        <w:t>8</w:t>
      </w:r>
      <w:r>
        <w:rPr>
          <w:rFonts w:ascii="Calibri" w:hAnsi="Calibri" w:hint="eastAsia"/>
          <w:sz w:val="21"/>
          <w:szCs w:val="22"/>
        </w:rPr>
        <w:t>、承包人的所有从业人员在进行施工现场管理和作业时必须按规定正确穿戴劳动防护用品，工程项目经理或施工负责人及安全专兼职检查人员应随时检查劳动防护用品的穿戴情况，不按规定正确穿戴防护用品的人员不得上岗。</w:t>
      </w:r>
    </w:p>
    <w:p w:rsidR="00680BD4" w:rsidRDefault="00C7416C">
      <w:pPr>
        <w:spacing w:line="360" w:lineRule="auto"/>
        <w:rPr>
          <w:rFonts w:ascii="Calibri" w:hAnsi="Calibri"/>
          <w:sz w:val="21"/>
          <w:szCs w:val="22"/>
        </w:rPr>
      </w:pPr>
      <w:r>
        <w:rPr>
          <w:rFonts w:ascii="Calibri" w:hAnsi="Calibri" w:hint="eastAsia"/>
          <w:sz w:val="21"/>
          <w:szCs w:val="22"/>
        </w:rPr>
        <w:t>9</w:t>
      </w:r>
      <w:r>
        <w:rPr>
          <w:rFonts w:ascii="Calibri" w:hAnsi="Calibri" w:hint="eastAsia"/>
          <w:sz w:val="21"/>
          <w:szCs w:val="22"/>
        </w:rPr>
        <w:t>、承包人在施工过程中不仅要保证自身人员设备的安全，还应保证发包人员及第三方任何进入现场的人员、设备的安全。所有施工机具设备和高空作业的设备均应定期检查并有专职安全员的签字记录，保证其经常处于完好状态。不合格的机具、设备和劳动保护用品严禁使用。</w:t>
      </w:r>
    </w:p>
    <w:p w:rsidR="00680BD4" w:rsidRDefault="00C7416C">
      <w:pPr>
        <w:spacing w:line="360" w:lineRule="auto"/>
        <w:rPr>
          <w:rFonts w:ascii="Calibri" w:hAnsi="Calibri"/>
          <w:color w:val="FF0000"/>
          <w:sz w:val="21"/>
          <w:szCs w:val="22"/>
        </w:rPr>
      </w:pPr>
      <w:r>
        <w:rPr>
          <w:rFonts w:ascii="Calibri" w:hAnsi="Calibri" w:hint="eastAsia"/>
          <w:sz w:val="21"/>
          <w:szCs w:val="22"/>
        </w:rPr>
        <w:t>10</w:t>
      </w:r>
      <w:r>
        <w:rPr>
          <w:rFonts w:ascii="Calibri" w:hAnsi="Calibri" w:hint="eastAsia"/>
          <w:sz w:val="21"/>
          <w:szCs w:val="22"/>
        </w:rPr>
        <w:t>、施工中采用新技术、新工艺、新设备、新材料时，必须制定相应的安全技术措施，施工现场必须具有相关的安全标志牌。</w:t>
      </w:r>
      <w:r>
        <w:rPr>
          <w:rFonts w:ascii="Calibri" w:hAnsi="Calibri" w:hint="eastAsia"/>
          <w:strike/>
          <w:sz w:val="21"/>
          <w:szCs w:val="22"/>
        </w:rPr>
        <w:t>并</w:t>
      </w:r>
      <w:r>
        <w:rPr>
          <w:rFonts w:ascii="Calibri" w:hAnsi="Calibri" w:hint="eastAsia"/>
          <w:sz w:val="21"/>
          <w:szCs w:val="22"/>
        </w:rPr>
        <w:t>接收建设行政主管部门及发包人安全文明联检组的监督与检查。“三违”现象必须限期整改。</w:t>
      </w:r>
    </w:p>
    <w:p w:rsidR="00680BD4" w:rsidRDefault="00C7416C">
      <w:pPr>
        <w:spacing w:line="360" w:lineRule="auto"/>
        <w:rPr>
          <w:rFonts w:ascii="Calibri" w:hAnsi="Calibri"/>
          <w:sz w:val="21"/>
          <w:szCs w:val="22"/>
        </w:rPr>
      </w:pPr>
      <w:r>
        <w:rPr>
          <w:rFonts w:ascii="Calibri" w:hAnsi="Calibri" w:hint="eastAsia"/>
          <w:sz w:val="21"/>
          <w:szCs w:val="22"/>
        </w:rPr>
        <w:t>11</w:t>
      </w:r>
      <w:r>
        <w:rPr>
          <w:rFonts w:ascii="Calibri" w:hAnsi="Calibri" w:hint="eastAsia"/>
          <w:sz w:val="21"/>
          <w:szCs w:val="22"/>
        </w:rPr>
        <w:t>、承包人安全生产、文明施工管理应主动接收发包人委托的监理单位的监督。</w:t>
      </w:r>
    </w:p>
    <w:p w:rsidR="00680BD4" w:rsidRDefault="00C7416C">
      <w:pPr>
        <w:spacing w:line="360" w:lineRule="auto"/>
        <w:rPr>
          <w:rFonts w:ascii="Calibri" w:hAnsi="Calibri"/>
          <w:sz w:val="21"/>
          <w:szCs w:val="22"/>
        </w:rPr>
      </w:pPr>
      <w:r>
        <w:rPr>
          <w:rFonts w:ascii="Calibri" w:hAnsi="Calibri" w:hint="eastAsia"/>
          <w:sz w:val="21"/>
          <w:szCs w:val="22"/>
        </w:rPr>
        <w:t>12</w:t>
      </w:r>
      <w:r>
        <w:rPr>
          <w:rFonts w:ascii="Calibri" w:hAnsi="Calibri" w:hint="eastAsia"/>
          <w:sz w:val="21"/>
          <w:szCs w:val="22"/>
        </w:rPr>
        <w:t>、凡是由于承包人的原因（管理与操作）造成在施工过程中发生的一切安全事故造成自身及对他人的伤害，均由承包人承担（责任与损失）。</w:t>
      </w:r>
    </w:p>
    <w:p w:rsidR="00680BD4" w:rsidRDefault="00C7416C">
      <w:pPr>
        <w:spacing w:line="360" w:lineRule="auto"/>
        <w:rPr>
          <w:rFonts w:ascii="Calibri" w:hAnsi="Calibri"/>
          <w:sz w:val="21"/>
          <w:szCs w:val="22"/>
        </w:rPr>
      </w:pPr>
      <w:r>
        <w:rPr>
          <w:rFonts w:ascii="Calibri" w:hAnsi="Calibri" w:hint="eastAsia"/>
          <w:sz w:val="21"/>
          <w:szCs w:val="22"/>
        </w:rPr>
        <w:t>13</w:t>
      </w:r>
      <w:r>
        <w:rPr>
          <w:rFonts w:ascii="Calibri" w:hAnsi="Calibri" w:hint="eastAsia"/>
          <w:sz w:val="21"/>
          <w:szCs w:val="22"/>
        </w:rPr>
        <w:t>、凡由于承包人在施工时造成发包人设施损坏的所有损失应由承包人负责。承包人在施工期间所出现的人身安全事故应由承包人承担全部责任，与发包人无关。</w:t>
      </w:r>
    </w:p>
    <w:p w:rsidR="00680BD4" w:rsidRDefault="00C7416C">
      <w:pPr>
        <w:spacing w:line="360" w:lineRule="auto"/>
        <w:rPr>
          <w:rFonts w:ascii="Calibri" w:hAnsi="Calibri"/>
          <w:sz w:val="21"/>
          <w:szCs w:val="22"/>
        </w:rPr>
      </w:pPr>
      <w:r>
        <w:rPr>
          <w:rFonts w:ascii="Calibri" w:hAnsi="Calibri" w:hint="eastAsia"/>
          <w:sz w:val="21"/>
          <w:szCs w:val="22"/>
        </w:rPr>
        <w:t>14</w:t>
      </w:r>
      <w:r>
        <w:rPr>
          <w:rFonts w:ascii="Calibri" w:hAnsi="Calibri" w:hint="eastAsia"/>
          <w:sz w:val="21"/>
          <w:szCs w:val="22"/>
        </w:rPr>
        <w:t>、发包人发现的施工安全隐患如经提出后，承包人未能及时整改，发包人可责令停工直至整改完成，承包人承担由停工所造成损失及工期延误。</w:t>
      </w:r>
    </w:p>
    <w:p w:rsidR="00680BD4" w:rsidRDefault="00C7416C">
      <w:pPr>
        <w:spacing w:line="360" w:lineRule="auto"/>
        <w:rPr>
          <w:rFonts w:ascii="Calibri" w:hAnsi="Calibri"/>
          <w:sz w:val="21"/>
          <w:szCs w:val="22"/>
        </w:rPr>
      </w:pPr>
      <w:r>
        <w:rPr>
          <w:rFonts w:ascii="Calibri" w:hAnsi="Calibri" w:hint="eastAsia"/>
          <w:sz w:val="21"/>
          <w:szCs w:val="22"/>
        </w:rPr>
        <w:t>15</w:t>
      </w:r>
      <w:r>
        <w:rPr>
          <w:rFonts w:ascii="Calibri" w:hAnsi="Calibri" w:hint="eastAsia"/>
          <w:sz w:val="21"/>
          <w:szCs w:val="22"/>
        </w:rPr>
        <w:t>、承包人应对施工过程中将会对发包人或其他任何第三方的生活、工作、安全、环境等造成影响的施工作业的时间和承包方法，应提前告知发包人，以便采取相应办法和措施进行协调解决。</w:t>
      </w:r>
    </w:p>
    <w:p w:rsidR="00680BD4" w:rsidRDefault="00C7416C">
      <w:pPr>
        <w:spacing w:line="360" w:lineRule="auto"/>
        <w:rPr>
          <w:rFonts w:ascii="Calibri" w:hAnsi="Calibri"/>
          <w:sz w:val="21"/>
          <w:szCs w:val="22"/>
        </w:rPr>
      </w:pPr>
      <w:r>
        <w:rPr>
          <w:rFonts w:ascii="Calibri" w:hAnsi="Calibri" w:hint="eastAsia"/>
          <w:sz w:val="21"/>
          <w:szCs w:val="22"/>
        </w:rPr>
        <w:t>16</w:t>
      </w:r>
      <w:r>
        <w:rPr>
          <w:rFonts w:ascii="Calibri" w:hAnsi="Calibri" w:hint="eastAsia"/>
          <w:sz w:val="21"/>
          <w:szCs w:val="22"/>
        </w:rPr>
        <w:t>、施工区应设置安全围护措施，因特殊情况未能围护的部位，应设置相应的警示标志，注明施工区的位置、边界和交通导向图，以引起行人和车辆的注意，引导其及时绕行或采取必要防护措施，减少意外交通安全事故的发生。</w:t>
      </w:r>
    </w:p>
    <w:p w:rsidR="00680BD4" w:rsidRDefault="00C7416C">
      <w:pPr>
        <w:spacing w:line="360" w:lineRule="auto"/>
        <w:rPr>
          <w:rFonts w:ascii="Calibri" w:hAnsi="Calibri"/>
          <w:sz w:val="21"/>
          <w:szCs w:val="22"/>
        </w:rPr>
      </w:pPr>
      <w:r>
        <w:rPr>
          <w:rFonts w:ascii="Calibri" w:hAnsi="Calibri" w:hint="eastAsia"/>
          <w:sz w:val="21"/>
          <w:szCs w:val="22"/>
        </w:rPr>
        <w:t>17</w:t>
      </w:r>
      <w:r>
        <w:rPr>
          <w:rFonts w:ascii="Calibri" w:hAnsi="Calibri" w:hint="eastAsia"/>
          <w:sz w:val="21"/>
          <w:szCs w:val="22"/>
        </w:rPr>
        <w:t>、承包人应按照建设工程安全生产管理条例及合同的要求，在发生事故时必须按规定保护现场、抢救伤员、立即报告发包人，并采取一切有效的措施降低事故的影响范围，应按国务员令第</w:t>
      </w:r>
      <w:r>
        <w:rPr>
          <w:rFonts w:ascii="Calibri" w:hAnsi="Calibri" w:hint="eastAsia"/>
          <w:sz w:val="21"/>
          <w:szCs w:val="22"/>
        </w:rPr>
        <w:t xml:space="preserve"> 493 </w:t>
      </w:r>
      <w:r>
        <w:rPr>
          <w:rFonts w:ascii="Calibri" w:hAnsi="Calibri" w:hint="eastAsia"/>
          <w:sz w:val="21"/>
          <w:szCs w:val="22"/>
        </w:rPr>
        <w:t>号《生产安全事故报告和调查处理条例》以及其他有关规定，根据“四不放过”原则严肃处理，结案后应将事故批复抄送发包人备案。</w:t>
      </w:r>
    </w:p>
    <w:p w:rsidR="00680BD4" w:rsidRDefault="00C7416C">
      <w:pPr>
        <w:spacing w:line="360" w:lineRule="auto"/>
        <w:rPr>
          <w:rFonts w:ascii="Calibri" w:hAnsi="Calibri"/>
          <w:sz w:val="21"/>
          <w:szCs w:val="22"/>
        </w:rPr>
      </w:pPr>
      <w:r>
        <w:rPr>
          <w:rFonts w:ascii="Calibri" w:hAnsi="Calibri" w:hint="eastAsia"/>
          <w:sz w:val="21"/>
          <w:szCs w:val="22"/>
        </w:rPr>
        <w:t>三、违约责任：</w:t>
      </w:r>
    </w:p>
    <w:p w:rsidR="00680BD4" w:rsidRDefault="00C7416C">
      <w:pPr>
        <w:spacing w:line="360" w:lineRule="auto"/>
        <w:rPr>
          <w:rFonts w:ascii="Calibri" w:hAnsi="Calibri"/>
          <w:sz w:val="21"/>
          <w:szCs w:val="22"/>
        </w:rPr>
      </w:pPr>
      <w:r>
        <w:rPr>
          <w:rFonts w:ascii="Calibri" w:hAnsi="Calibri" w:hint="eastAsia"/>
          <w:sz w:val="21"/>
          <w:szCs w:val="22"/>
        </w:rPr>
        <w:t>1</w:t>
      </w:r>
      <w:r>
        <w:rPr>
          <w:rFonts w:ascii="Calibri" w:hAnsi="Calibri" w:hint="eastAsia"/>
          <w:sz w:val="21"/>
          <w:szCs w:val="22"/>
        </w:rPr>
        <w:t>、发生重大伤亡及其他安全事故</w:t>
      </w:r>
      <w:r>
        <w:rPr>
          <w:rFonts w:ascii="Calibri" w:hAnsi="Calibri" w:hint="eastAsia"/>
          <w:sz w:val="21"/>
          <w:szCs w:val="22"/>
        </w:rPr>
        <w:t>,</w:t>
      </w:r>
      <w:r>
        <w:rPr>
          <w:rFonts w:ascii="Calibri" w:hAnsi="Calibri" w:hint="eastAsia"/>
          <w:sz w:val="21"/>
          <w:szCs w:val="22"/>
        </w:rPr>
        <w:t>承包人应按有关规定立即上报有关部门并通知甲方代表（工程师），同时发包人将根据造成事故的严重程度</w:t>
      </w:r>
      <w:r>
        <w:rPr>
          <w:rFonts w:ascii="Calibri" w:hAnsi="Calibri" w:hint="eastAsia"/>
          <w:sz w:val="21"/>
          <w:szCs w:val="22"/>
        </w:rPr>
        <w:t>,</w:t>
      </w:r>
      <w:r>
        <w:rPr>
          <w:rFonts w:ascii="Calibri" w:hAnsi="Calibri" w:hint="eastAsia"/>
          <w:sz w:val="21"/>
          <w:szCs w:val="22"/>
        </w:rPr>
        <w:t>对承包人收取违约金</w:t>
      </w:r>
      <w:r>
        <w:rPr>
          <w:rFonts w:ascii="Calibri" w:hAnsi="Calibri" w:hint="eastAsia"/>
          <w:sz w:val="21"/>
          <w:szCs w:val="22"/>
        </w:rPr>
        <w:t>,</w:t>
      </w:r>
      <w:r>
        <w:rPr>
          <w:rFonts w:ascii="Calibri" w:hAnsi="Calibri" w:hint="eastAsia"/>
          <w:sz w:val="21"/>
          <w:szCs w:val="22"/>
        </w:rPr>
        <w:t>具体标准为</w:t>
      </w:r>
      <w:r>
        <w:rPr>
          <w:rFonts w:ascii="Calibri" w:hAnsi="Calibri" w:hint="eastAsia"/>
          <w:sz w:val="21"/>
          <w:szCs w:val="22"/>
        </w:rPr>
        <w:t>:</w:t>
      </w:r>
      <w:r>
        <w:rPr>
          <w:rFonts w:ascii="Calibri" w:hAnsi="Calibri" w:hint="eastAsia"/>
          <w:sz w:val="21"/>
          <w:szCs w:val="22"/>
        </w:rPr>
        <w:t>每重伤</w:t>
      </w:r>
      <w:r>
        <w:rPr>
          <w:rFonts w:ascii="Calibri" w:hAnsi="Calibri" w:hint="eastAsia"/>
          <w:sz w:val="21"/>
          <w:szCs w:val="22"/>
        </w:rPr>
        <w:t xml:space="preserve"> 1 </w:t>
      </w:r>
      <w:r>
        <w:rPr>
          <w:rFonts w:ascii="Calibri" w:hAnsi="Calibri" w:hint="eastAsia"/>
          <w:sz w:val="21"/>
          <w:szCs w:val="22"/>
        </w:rPr>
        <w:t>人</w:t>
      </w:r>
      <w:r>
        <w:rPr>
          <w:rFonts w:ascii="Calibri" w:hAnsi="Calibri" w:hint="eastAsia"/>
          <w:sz w:val="21"/>
          <w:szCs w:val="22"/>
        </w:rPr>
        <w:t>,</w:t>
      </w:r>
      <w:r>
        <w:rPr>
          <w:rFonts w:ascii="Calibri" w:hAnsi="Calibri" w:hint="eastAsia"/>
          <w:sz w:val="21"/>
          <w:szCs w:val="22"/>
        </w:rPr>
        <w:t>收取承包人工程总造价</w:t>
      </w:r>
      <w:r>
        <w:rPr>
          <w:rFonts w:ascii="Calibri" w:hAnsi="Calibri" w:hint="eastAsia"/>
          <w:sz w:val="21"/>
          <w:szCs w:val="22"/>
        </w:rPr>
        <w:t xml:space="preserve"> 1%</w:t>
      </w:r>
      <w:r>
        <w:rPr>
          <w:rFonts w:ascii="Calibri" w:hAnsi="Calibri" w:hint="eastAsia"/>
          <w:sz w:val="21"/>
          <w:szCs w:val="22"/>
        </w:rPr>
        <w:t>以内（最多不超过</w:t>
      </w:r>
      <w:r>
        <w:rPr>
          <w:rFonts w:ascii="Calibri" w:hAnsi="Calibri" w:hint="eastAsia"/>
          <w:sz w:val="21"/>
          <w:szCs w:val="22"/>
        </w:rPr>
        <w:t xml:space="preserve"> 200000.00 </w:t>
      </w:r>
      <w:r>
        <w:rPr>
          <w:rFonts w:ascii="Calibri" w:hAnsi="Calibri" w:hint="eastAsia"/>
          <w:sz w:val="21"/>
          <w:szCs w:val="22"/>
        </w:rPr>
        <w:t>元）的违约金；每死亡</w:t>
      </w:r>
      <w:r>
        <w:rPr>
          <w:rFonts w:ascii="Calibri" w:hAnsi="Calibri" w:hint="eastAsia"/>
          <w:sz w:val="21"/>
          <w:szCs w:val="22"/>
        </w:rPr>
        <w:t xml:space="preserve">1 </w:t>
      </w:r>
      <w:r>
        <w:rPr>
          <w:rFonts w:ascii="Calibri" w:hAnsi="Calibri" w:hint="eastAsia"/>
          <w:sz w:val="21"/>
          <w:szCs w:val="22"/>
        </w:rPr>
        <w:t>人，收取承包人工程总造价</w:t>
      </w:r>
      <w:r>
        <w:rPr>
          <w:rFonts w:ascii="Calibri" w:hAnsi="Calibri" w:hint="eastAsia"/>
          <w:sz w:val="21"/>
          <w:szCs w:val="22"/>
        </w:rPr>
        <w:t xml:space="preserve"> 2%</w:t>
      </w:r>
      <w:r>
        <w:rPr>
          <w:rFonts w:ascii="Calibri" w:hAnsi="Calibri" w:hint="eastAsia"/>
          <w:sz w:val="21"/>
          <w:szCs w:val="22"/>
        </w:rPr>
        <w:t>以内（最多不超过</w:t>
      </w:r>
      <w:r>
        <w:rPr>
          <w:rFonts w:ascii="Calibri" w:hAnsi="Calibri" w:hint="eastAsia"/>
          <w:sz w:val="21"/>
          <w:szCs w:val="22"/>
        </w:rPr>
        <w:t xml:space="preserve"> 400000.00 </w:t>
      </w:r>
      <w:r>
        <w:rPr>
          <w:rFonts w:ascii="Calibri" w:hAnsi="Calibri" w:hint="eastAsia"/>
          <w:sz w:val="21"/>
          <w:szCs w:val="22"/>
        </w:rPr>
        <w:t>元）的违约金。</w:t>
      </w:r>
    </w:p>
    <w:p w:rsidR="00680BD4" w:rsidRDefault="00C7416C">
      <w:pPr>
        <w:spacing w:line="360" w:lineRule="auto"/>
        <w:rPr>
          <w:rFonts w:ascii="Calibri" w:hAnsi="Calibri"/>
          <w:sz w:val="21"/>
          <w:szCs w:val="22"/>
        </w:rPr>
      </w:pPr>
      <w:r>
        <w:rPr>
          <w:rFonts w:ascii="Calibri" w:hAnsi="Calibri" w:hint="eastAsia"/>
          <w:sz w:val="21"/>
          <w:szCs w:val="22"/>
        </w:rPr>
        <w:lastRenderedPageBreak/>
        <w:t>2</w:t>
      </w:r>
      <w:r>
        <w:rPr>
          <w:rFonts w:ascii="Calibri" w:hAnsi="Calibri" w:hint="eastAsia"/>
          <w:sz w:val="21"/>
          <w:szCs w:val="22"/>
        </w:rPr>
        <w:t>、因承包人的责任造成安全生产、文明施工管理不善受到建设行政主管部门通报批评并勒令停工的，每次处以承包人</w:t>
      </w:r>
      <w:r>
        <w:rPr>
          <w:rFonts w:ascii="Calibri" w:hAnsi="Calibri" w:hint="eastAsia"/>
          <w:sz w:val="21"/>
          <w:szCs w:val="22"/>
        </w:rPr>
        <w:t xml:space="preserve"> 20000.00 </w:t>
      </w:r>
      <w:r>
        <w:rPr>
          <w:rFonts w:ascii="Calibri" w:hAnsi="Calibri" w:hint="eastAsia"/>
          <w:sz w:val="21"/>
          <w:szCs w:val="22"/>
        </w:rPr>
        <w:t>元违约金。</w:t>
      </w:r>
    </w:p>
    <w:p w:rsidR="00680BD4" w:rsidRDefault="00C7416C">
      <w:pPr>
        <w:spacing w:line="360" w:lineRule="auto"/>
        <w:rPr>
          <w:rFonts w:ascii="Calibri" w:hAnsi="Calibri"/>
          <w:sz w:val="21"/>
          <w:szCs w:val="22"/>
        </w:rPr>
      </w:pPr>
      <w:r>
        <w:rPr>
          <w:rFonts w:ascii="Calibri" w:hAnsi="Calibri" w:hint="eastAsia"/>
          <w:sz w:val="21"/>
          <w:szCs w:val="22"/>
        </w:rPr>
        <w:t>3</w:t>
      </w:r>
      <w:r>
        <w:rPr>
          <w:rFonts w:ascii="Calibri" w:hAnsi="Calibri" w:hint="eastAsia"/>
          <w:sz w:val="21"/>
          <w:szCs w:val="22"/>
        </w:rPr>
        <w:t>、因承包人不按现行国家标准规范及操作规程实施安全生产、文明施工管理出现安全文明隐患经发包人或政府行政主管职能部门及监理单位提出，不整改或整改不及时的每次处以承包人</w:t>
      </w:r>
      <w:r>
        <w:rPr>
          <w:rFonts w:ascii="Calibri" w:hAnsi="Calibri" w:hint="eastAsia"/>
          <w:sz w:val="21"/>
          <w:szCs w:val="22"/>
        </w:rPr>
        <w:t xml:space="preserve"> 20000.00 </w:t>
      </w:r>
      <w:r>
        <w:rPr>
          <w:rFonts w:ascii="Calibri" w:hAnsi="Calibri" w:hint="eastAsia"/>
          <w:sz w:val="21"/>
          <w:szCs w:val="22"/>
        </w:rPr>
        <w:t>以下罚款。以上费用不包括地方政府有关管理部门的处罚费用及相关损失，发包人有权从承包人履约担保或任何发包人应付承包人的款项中扣除。</w:t>
      </w:r>
    </w:p>
    <w:p w:rsidR="00680BD4" w:rsidRDefault="00C7416C">
      <w:pPr>
        <w:spacing w:line="360" w:lineRule="auto"/>
        <w:rPr>
          <w:rFonts w:ascii="Calibri" w:hAnsi="Calibri"/>
          <w:sz w:val="21"/>
          <w:szCs w:val="22"/>
        </w:rPr>
      </w:pPr>
      <w:r>
        <w:rPr>
          <w:rFonts w:ascii="Calibri" w:hAnsi="Calibri" w:hint="eastAsia"/>
          <w:sz w:val="21"/>
          <w:szCs w:val="22"/>
        </w:rPr>
        <w:t>四、本合同一式四份，经甲、乙双方共同签订之日起生效，本合同作为施工合同的附件，对双方具有同等的法律效力。</w:t>
      </w:r>
    </w:p>
    <w:p w:rsidR="00680BD4" w:rsidRDefault="00680BD4">
      <w:pPr>
        <w:spacing w:line="360" w:lineRule="auto"/>
        <w:rPr>
          <w:rFonts w:ascii="Calibri" w:hAnsi="Calibri"/>
          <w:sz w:val="21"/>
          <w:szCs w:val="22"/>
        </w:rPr>
      </w:pPr>
    </w:p>
    <w:p w:rsidR="00680BD4" w:rsidRDefault="00C7416C">
      <w:pPr>
        <w:spacing w:line="360" w:lineRule="auto"/>
        <w:rPr>
          <w:rFonts w:ascii="Calibri" w:hAnsi="Calibri"/>
          <w:sz w:val="21"/>
          <w:szCs w:val="22"/>
        </w:rPr>
      </w:pPr>
      <w:r>
        <w:rPr>
          <w:rFonts w:ascii="Calibri" w:hAnsi="Calibri" w:hint="eastAsia"/>
          <w:sz w:val="21"/>
          <w:szCs w:val="22"/>
        </w:rPr>
        <w:t>发包人：（盖章）承包人：（盖章）</w:t>
      </w:r>
    </w:p>
    <w:p w:rsidR="00680BD4" w:rsidRDefault="00C7416C">
      <w:pPr>
        <w:spacing w:line="360" w:lineRule="auto"/>
        <w:rPr>
          <w:rFonts w:ascii="Calibri" w:hAnsi="Calibri"/>
          <w:sz w:val="21"/>
          <w:szCs w:val="22"/>
        </w:rPr>
      </w:pPr>
      <w:r>
        <w:rPr>
          <w:rFonts w:ascii="Calibri" w:hAnsi="Calibri" w:hint="eastAsia"/>
          <w:sz w:val="21"/>
          <w:szCs w:val="22"/>
        </w:rPr>
        <w:t>法定代表人（签字）：法定代表人（签字）：</w:t>
      </w:r>
    </w:p>
    <w:p w:rsidR="00680BD4" w:rsidRDefault="00C7416C">
      <w:pPr>
        <w:spacing w:line="360" w:lineRule="auto"/>
        <w:rPr>
          <w:rFonts w:ascii="Calibri" w:hAnsi="Calibri"/>
          <w:sz w:val="21"/>
          <w:szCs w:val="22"/>
        </w:rPr>
      </w:pPr>
      <w:r>
        <w:rPr>
          <w:rFonts w:ascii="Calibri" w:hAnsi="Calibri" w:hint="eastAsia"/>
          <w:sz w:val="21"/>
          <w:szCs w:val="22"/>
        </w:rPr>
        <w:t>或授权代理人（签字）：或授权代理人（签字）：</w:t>
      </w:r>
    </w:p>
    <w:p w:rsidR="00680BD4" w:rsidRDefault="00680BD4">
      <w:pPr>
        <w:spacing w:line="360" w:lineRule="auto"/>
        <w:ind w:right="840"/>
        <w:jc w:val="center"/>
        <w:rPr>
          <w:rFonts w:ascii="Calibri" w:hAnsi="Calibri"/>
          <w:sz w:val="21"/>
          <w:szCs w:val="22"/>
        </w:rPr>
      </w:pPr>
    </w:p>
    <w:p w:rsidR="00680BD4" w:rsidRDefault="00C7416C">
      <w:pPr>
        <w:spacing w:line="360" w:lineRule="auto"/>
        <w:ind w:right="840"/>
        <w:jc w:val="center"/>
        <w:rPr>
          <w:rFonts w:ascii="Calibri" w:hAnsi="Calibri"/>
          <w:sz w:val="21"/>
          <w:szCs w:val="22"/>
        </w:rPr>
      </w:pPr>
      <w:r>
        <w:rPr>
          <w:rFonts w:ascii="Calibri" w:hAnsi="Calibri" w:hint="eastAsia"/>
          <w:sz w:val="21"/>
          <w:szCs w:val="22"/>
        </w:rPr>
        <w:t xml:space="preserve">  </w:t>
      </w:r>
      <w:r>
        <w:rPr>
          <w:rFonts w:ascii="Calibri" w:hAnsi="Calibri" w:hint="eastAsia"/>
          <w:sz w:val="21"/>
          <w:szCs w:val="22"/>
        </w:rPr>
        <w:t>合同签订日期：年月</w:t>
      </w:r>
      <w:r>
        <w:rPr>
          <w:rFonts w:ascii="Calibri" w:hAnsi="Calibri" w:hint="eastAsia"/>
          <w:sz w:val="21"/>
          <w:szCs w:val="22"/>
        </w:rPr>
        <w:t xml:space="preserve"> </w:t>
      </w:r>
      <w:r>
        <w:rPr>
          <w:rFonts w:ascii="Calibri" w:hAnsi="Calibri" w:hint="eastAsia"/>
          <w:sz w:val="21"/>
          <w:szCs w:val="22"/>
        </w:rPr>
        <w:t>日</w:t>
      </w:r>
    </w:p>
    <w:p w:rsidR="00680BD4" w:rsidRDefault="00680BD4">
      <w:pPr>
        <w:rPr>
          <w:rFonts w:ascii="Calibri" w:hAnsi="Calibri"/>
          <w:sz w:val="21"/>
          <w:szCs w:val="22"/>
        </w:rPr>
      </w:pPr>
    </w:p>
    <w:p w:rsidR="00680BD4" w:rsidRDefault="00C7416C">
      <w:pPr>
        <w:rPr>
          <w:rFonts w:ascii="Calibri" w:hAnsi="Calibri"/>
          <w:sz w:val="21"/>
          <w:szCs w:val="22"/>
        </w:rPr>
      </w:pPr>
      <w:r>
        <w:rPr>
          <w:rFonts w:ascii="Calibri" w:hAnsi="Calibri"/>
          <w:sz w:val="21"/>
          <w:szCs w:val="22"/>
        </w:rPr>
        <w:br w:type="page"/>
      </w:r>
      <w:r>
        <w:rPr>
          <w:rFonts w:ascii="Calibri" w:hAnsi="Calibri" w:hint="eastAsia"/>
          <w:sz w:val="21"/>
          <w:szCs w:val="22"/>
        </w:rPr>
        <w:lastRenderedPageBreak/>
        <w:t>附件</w:t>
      </w:r>
      <w:r>
        <w:rPr>
          <w:rFonts w:ascii="Calibri" w:hAnsi="Calibri" w:hint="eastAsia"/>
          <w:sz w:val="21"/>
          <w:szCs w:val="22"/>
        </w:rPr>
        <w:t>3</w:t>
      </w:r>
      <w:r>
        <w:rPr>
          <w:rFonts w:ascii="Calibri" w:hAnsi="Calibri" w:hint="eastAsia"/>
          <w:sz w:val="21"/>
          <w:szCs w:val="22"/>
        </w:rPr>
        <w:t>：工程安全文明施工费计取协议书</w:t>
      </w:r>
    </w:p>
    <w:p w:rsidR="00680BD4" w:rsidRDefault="00680BD4">
      <w:pPr>
        <w:jc w:val="center"/>
        <w:rPr>
          <w:rFonts w:ascii="Calibri" w:hAnsi="Calibri"/>
          <w:b/>
          <w:sz w:val="21"/>
          <w:szCs w:val="22"/>
        </w:rPr>
      </w:pPr>
    </w:p>
    <w:p w:rsidR="00680BD4" w:rsidRDefault="00C7416C">
      <w:pPr>
        <w:jc w:val="center"/>
        <w:rPr>
          <w:rFonts w:ascii="Calibri" w:hAnsi="Calibri"/>
          <w:b/>
          <w:sz w:val="21"/>
          <w:szCs w:val="22"/>
        </w:rPr>
      </w:pPr>
      <w:r>
        <w:rPr>
          <w:rFonts w:ascii="Calibri" w:hAnsi="Calibri" w:hint="eastAsia"/>
          <w:b/>
          <w:sz w:val="21"/>
          <w:szCs w:val="22"/>
        </w:rPr>
        <w:t>工程安全文明施工费计取协议书</w:t>
      </w:r>
    </w:p>
    <w:p w:rsidR="00680BD4" w:rsidRDefault="00680BD4">
      <w:pPr>
        <w:rPr>
          <w:rFonts w:ascii="Calibri" w:hAnsi="Calibri"/>
          <w:sz w:val="21"/>
          <w:szCs w:val="22"/>
        </w:rPr>
      </w:pPr>
    </w:p>
    <w:p w:rsidR="00680BD4" w:rsidRDefault="00C7416C">
      <w:pPr>
        <w:spacing w:line="360" w:lineRule="auto"/>
        <w:rPr>
          <w:rFonts w:ascii="Calibri" w:hAnsi="Calibri"/>
          <w:sz w:val="21"/>
          <w:szCs w:val="22"/>
        </w:rPr>
      </w:pPr>
      <w:r>
        <w:rPr>
          <w:rFonts w:ascii="Calibri" w:hAnsi="Calibri" w:hint="eastAsia"/>
          <w:sz w:val="21"/>
          <w:szCs w:val="22"/>
        </w:rPr>
        <w:t>发包人：</w:t>
      </w:r>
    </w:p>
    <w:p w:rsidR="00680BD4" w:rsidRDefault="00C7416C">
      <w:pPr>
        <w:spacing w:line="360" w:lineRule="auto"/>
        <w:rPr>
          <w:rFonts w:ascii="Calibri" w:hAnsi="Calibri"/>
          <w:sz w:val="21"/>
          <w:szCs w:val="22"/>
        </w:rPr>
      </w:pPr>
      <w:r>
        <w:rPr>
          <w:rFonts w:ascii="Calibri" w:hAnsi="Calibri" w:hint="eastAsia"/>
          <w:sz w:val="21"/>
          <w:szCs w:val="22"/>
        </w:rPr>
        <w:t>承包人：</w:t>
      </w:r>
    </w:p>
    <w:p w:rsidR="00680BD4" w:rsidRDefault="00C7416C">
      <w:pPr>
        <w:spacing w:line="360" w:lineRule="auto"/>
        <w:ind w:firstLineChars="200" w:firstLine="420"/>
        <w:rPr>
          <w:rFonts w:ascii="Calibri" w:hAnsi="Calibri"/>
          <w:sz w:val="21"/>
          <w:szCs w:val="22"/>
        </w:rPr>
      </w:pPr>
      <w:r>
        <w:rPr>
          <w:rFonts w:ascii="Calibri" w:hAnsi="Calibri" w:hint="eastAsia"/>
          <w:sz w:val="21"/>
          <w:szCs w:val="22"/>
        </w:rPr>
        <w:t>为达到安全文明施工的要求，经双方协商，现达成如下协议：</w:t>
      </w:r>
    </w:p>
    <w:p w:rsidR="00680BD4" w:rsidRDefault="00C7416C">
      <w:pPr>
        <w:spacing w:line="360" w:lineRule="auto"/>
        <w:ind w:firstLineChars="200" w:firstLine="420"/>
        <w:rPr>
          <w:rFonts w:ascii="Calibri" w:hAnsi="Calibri"/>
          <w:sz w:val="21"/>
          <w:szCs w:val="22"/>
        </w:rPr>
      </w:pPr>
      <w:r>
        <w:rPr>
          <w:rFonts w:ascii="Calibri" w:hAnsi="Calibri" w:hint="eastAsia"/>
          <w:sz w:val="21"/>
          <w:szCs w:val="22"/>
        </w:rPr>
        <w:t>本工程中的安全文明施工费（即环境保护费、安全施工费、文明施工费和临时设施费），结算时按实际完成工程量根据</w:t>
      </w:r>
      <w:r>
        <w:rPr>
          <w:rFonts w:ascii="Calibri" w:hAnsi="Calibri" w:hint="eastAsia"/>
          <w:sz w:val="21"/>
          <w:szCs w:val="22"/>
        </w:rPr>
        <w:t xml:space="preserve"> 2015</w:t>
      </w:r>
      <w:r>
        <w:rPr>
          <w:rFonts w:ascii="Calibri" w:hAnsi="Calibri" w:hint="eastAsia"/>
          <w:sz w:val="21"/>
          <w:szCs w:val="22"/>
        </w:rPr>
        <w:t>《四川省建设工程工程量清单计价定额》及相关配套文件的有关规定进行结算。</w:t>
      </w:r>
    </w:p>
    <w:p w:rsidR="00680BD4" w:rsidRDefault="00C7416C">
      <w:pPr>
        <w:spacing w:line="360" w:lineRule="auto"/>
        <w:ind w:firstLineChars="200" w:firstLine="420"/>
        <w:rPr>
          <w:rFonts w:ascii="Calibri" w:hAnsi="Calibri"/>
          <w:sz w:val="21"/>
          <w:szCs w:val="22"/>
        </w:rPr>
      </w:pPr>
      <w:r>
        <w:rPr>
          <w:rFonts w:ascii="Calibri" w:hAnsi="Calibri" w:hint="eastAsia"/>
          <w:sz w:val="21"/>
          <w:szCs w:val="22"/>
        </w:rPr>
        <w:t>一、承包人必须按政府相关安全、文明施工的规定及要求组织施工，若施工过程中出现安全责任事故、不文明施工行为，责任由承包人自行负责，发包人概不承担责任。承包人必须严格按照成都市相关文件要求进行文明施工，负责建筑工地出入口物业化管理，必须委托专业的环卫公司负责工地出入口清扫保洁和管理工作。</w:t>
      </w:r>
    </w:p>
    <w:p w:rsidR="00680BD4" w:rsidRDefault="00C7416C">
      <w:pPr>
        <w:spacing w:line="360" w:lineRule="auto"/>
        <w:ind w:firstLineChars="200" w:firstLine="420"/>
        <w:rPr>
          <w:rFonts w:ascii="Calibri" w:hAnsi="Calibri"/>
          <w:sz w:val="21"/>
          <w:szCs w:val="22"/>
        </w:rPr>
      </w:pPr>
      <w:r>
        <w:rPr>
          <w:rFonts w:ascii="Calibri" w:hAnsi="Calibri" w:hint="eastAsia"/>
          <w:sz w:val="21"/>
          <w:szCs w:val="22"/>
        </w:rPr>
        <w:t>二、环境保护费、安全施工费、文明施工费、临时设施费及其支付</w:t>
      </w:r>
    </w:p>
    <w:p w:rsidR="00680BD4" w:rsidRDefault="00C7416C">
      <w:pPr>
        <w:spacing w:line="360" w:lineRule="auto"/>
        <w:ind w:firstLineChars="200" w:firstLine="420"/>
        <w:rPr>
          <w:rFonts w:ascii="Calibri" w:hAnsi="Calibri"/>
          <w:sz w:val="21"/>
          <w:szCs w:val="22"/>
        </w:rPr>
      </w:pPr>
      <w:r>
        <w:rPr>
          <w:rFonts w:ascii="Calibri" w:hAnsi="Calibri" w:hint="eastAsia"/>
          <w:sz w:val="21"/>
          <w:szCs w:val="22"/>
        </w:rPr>
        <w:t>1</w:t>
      </w:r>
      <w:r>
        <w:rPr>
          <w:rFonts w:ascii="Calibri" w:hAnsi="Calibri" w:hint="eastAsia"/>
          <w:sz w:val="21"/>
          <w:szCs w:val="22"/>
        </w:rPr>
        <w:t>、环境保护费、安全施工费、文明施工费、临时设施费分基本费、现场评价费两部分计取。</w:t>
      </w:r>
    </w:p>
    <w:p w:rsidR="00680BD4" w:rsidRDefault="00C7416C">
      <w:pPr>
        <w:spacing w:line="360" w:lineRule="auto"/>
        <w:ind w:firstLineChars="200" w:firstLine="420"/>
        <w:rPr>
          <w:rFonts w:ascii="Calibri" w:hAnsi="Calibri"/>
          <w:sz w:val="21"/>
          <w:szCs w:val="22"/>
        </w:rPr>
      </w:pPr>
      <w:r>
        <w:rPr>
          <w:rFonts w:ascii="Calibri" w:hAnsi="Calibri" w:hint="eastAsia"/>
          <w:sz w:val="21"/>
          <w:szCs w:val="22"/>
        </w:rPr>
        <w:t xml:space="preserve">2 </w:t>
      </w:r>
      <w:r>
        <w:rPr>
          <w:rFonts w:ascii="Calibri" w:hAnsi="Calibri" w:hint="eastAsia"/>
          <w:sz w:val="21"/>
          <w:szCs w:val="22"/>
        </w:rPr>
        <w:t>、本工程环境保护费、安全施工费、文明施工费、临时设施费的基本费暂按承包人在投标的文件所报的环境保护费、安全施工费、文明施工费、临时设施费的</w:t>
      </w:r>
      <w:r>
        <w:rPr>
          <w:rFonts w:ascii="Calibri" w:hAnsi="Calibri" w:hint="eastAsia"/>
          <w:sz w:val="21"/>
          <w:szCs w:val="22"/>
        </w:rPr>
        <w:t xml:space="preserve">50% </w:t>
      </w:r>
      <w:r>
        <w:rPr>
          <w:rFonts w:ascii="Calibri" w:hAnsi="Calibri" w:hint="eastAsia"/>
          <w:sz w:val="21"/>
          <w:szCs w:val="22"/>
        </w:rPr>
        <w:t>计取；即基本费￥元计取。</w:t>
      </w:r>
    </w:p>
    <w:p w:rsidR="00680BD4" w:rsidRDefault="00C7416C">
      <w:pPr>
        <w:spacing w:line="360" w:lineRule="auto"/>
        <w:ind w:firstLineChars="200" w:firstLine="420"/>
        <w:rPr>
          <w:rFonts w:ascii="Calibri" w:hAnsi="Calibri"/>
          <w:sz w:val="21"/>
          <w:szCs w:val="22"/>
        </w:rPr>
      </w:pPr>
      <w:r>
        <w:rPr>
          <w:rFonts w:ascii="Calibri" w:hAnsi="Calibri" w:hint="eastAsia"/>
          <w:sz w:val="21"/>
          <w:szCs w:val="22"/>
        </w:rPr>
        <w:t>3</w:t>
      </w:r>
      <w:r>
        <w:rPr>
          <w:rFonts w:ascii="Calibri" w:hAnsi="Calibri" w:hint="eastAsia"/>
          <w:sz w:val="21"/>
          <w:szCs w:val="22"/>
        </w:rPr>
        <w:t>、本工程环境保护费、安全施工费、文明施工费、临时设施费的基本费（即￥元）</w:t>
      </w:r>
    </w:p>
    <w:p w:rsidR="00680BD4" w:rsidRDefault="00C7416C">
      <w:pPr>
        <w:spacing w:line="360" w:lineRule="auto"/>
        <w:rPr>
          <w:rFonts w:ascii="Calibri" w:hAnsi="Calibri"/>
          <w:sz w:val="21"/>
          <w:szCs w:val="22"/>
        </w:rPr>
      </w:pPr>
      <w:r>
        <w:rPr>
          <w:rFonts w:ascii="Calibri" w:hAnsi="Calibri" w:hint="eastAsia"/>
          <w:sz w:val="21"/>
          <w:szCs w:val="22"/>
        </w:rPr>
        <w:t>在本协议生效后</w:t>
      </w:r>
      <w:r>
        <w:rPr>
          <w:rFonts w:ascii="Calibri" w:hAnsi="Calibri" w:hint="eastAsia"/>
          <w:sz w:val="21"/>
          <w:szCs w:val="22"/>
        </w:rPr>
        <w:t xml:space="preserve"> 14 </w:t>
      </w:r>
      <w:r>
        <w:rPr>
          <w:rFonts w:ascii="Calibri" w:hAnsi="Calibri" w:hint="eastAsia"/>
          <w:sz w:val="21"/>
          <w:szCs w:val="22"/>
        </w:rPr>
        <w:t>日内支付</w:t>
      </w:r>
      <w:r>
        <w:rPr>
          <w:rFonts w:ascii="Calibri" w:hAnsi="Calibri" w:hint="eastAsia"/>
          <w:sz w:val="21"/>
          <w:szCs w:val="22"/>
        </w:rPr>
        <w:t xml:space="preserve"> 70%</w:t>
      </w:r>
      <w:r>
        <w:rPr>
          <w:rFonts w:ascii="Calibri" w:hAnsi="Calibri" w:hint="eastAsia"/>
          <w:sz w:val="21"/>
          <w:szCs w:val="22"/>
        </w:rPr>
        <w:t>，其余基本费在工程竣工验收合格且现场评定完成后</w:t>
      </w:r>
      <w:r>
        <w:rPr>
          <w:rFonts w:ascii="Calibri" w:hAnsi="Calibri" w:hint="eastAsia"/>
          <w:sz w:val="21"/>
          <w:szCs w:val="22"/>
        </w:rPr>
        <w:t xml:space="preserve"> 14 </w:t>
      </w:r>
      <w:r>
        <w:rPr>
          <w:rFonts w:ascii="Calibri" w:hAnsi="Calibri" w:hint="eastAsia"/>
          <w:sz w:val="21"/>
          <w:szCs w:val="22"/>
        </w:rPr>
        <w:t>日内支付。</w:t>
      </w:r>
    </w:p>
    <w:p w:rsidR="00680BD4" w:rsidRDefault="00C7416C">
      <w:pPr>
        <w:spacing w:line="360" w:lineRule="auto"/>
        <w:ind w:firstLineChars="200" w:firstLine="420"/>
        <w:rPr>
          <w:rFonts w:ascii="Calibri" w:hAnsi="Calibri"/>
          <w:sz w:val="21"/>
          <w:szCs w:val="22"/>
        </w:rPr>
      </w:pPr>
      <w:r>
        <w:rPr>
          <w:rFonts w:ascii="Calibri" w:hAnsi="Calibri" w:hint="eastAsia"/>
          <w:sz w:val="21"/>
          <w:szCs w:val="22"/>
        </w:rPr>
        <w:t xml:space="preserve">4 </w:t>
      </w:r>
      <w:r>
        <w:rPr>
          <w:rFonts w:ascii="Calibri" w:hAnsi="Calibri" w:hint="eastAsia"/>
          <w:sz w:val="21"/>
          <w:szCs w:val="22"/>
        </w:rPr>
        <w:t>、环境保护费、安全施工费、文明施工费及临时设施费的现场评价费在工程竣工验收合格后，由承包人按实际完成工程量根据</w:t>
      </w:r>
      <w:r>
        <w:rPr>
          <w:rFonts w:ascii="Calibri" w:hAnsi="Calibri" w:hint="eastAsia"/>
          <w:sz w:val="21"/>
          <w:szCs w:val="22"/>
        </w:rPr>
        <w:t xml:space="preserve">  2015 </w:t>
      </w:r>
      <w:r>
        <w:rPr>
          <w:rFonts w:ascii="Calibri" w:hAnsi="Calibri" w:hint="eastAsia"/>
          <w:sz w:val="21"/>
          <w:szCs w:val="22"/>
        </w:rPr>
        <w:t>《四川省建设工程工程量清单计价定额及相关配套文件的有关规定，凭《安全文明施工措施评价及费率测定表》测定的费率办理竣工结算，该部分费用经审计局审计完成后</w:t>
      </w:r>
      <w:r>
        <w:rPr>
          <w:rFonts w:ascii="Calibri" w:hAnsi="Calibri" w:hint="eastAsia"/>
          <w:sz w:val="21"/>
          <w:szCs w:val="22"/>
        </w:rPr>
        <w:t xml:space="preserve"> 14 </w:t>
      </w:r>
      <w:r>
        <w:rPr>
          <w:rFonts w:ascii="Calibri" w:hAnsi="Calibri" w:hint="eastAsia"/>
          <w:sz w:val="21"/>
          <w:szCs w:val="22"/>
        </w:rPr>
        <w:t>日内一次性支付。</w:t>
      </w:r>
    </w:p>
    <w:p w:rsidR="00680BD4" w:rsidRDefault="00C7416C">
      <w:pPr>
        <w:spacing w:line="360" w:lineRule="auto"/>
        <w:ind w:firstLineChars="200" w:firstLine="420"/>
        <w:rPr>
          <w:rFonts w:ascii="Calibri" w:hAnsi="Calibri"/>
          <w:sz w:val="21"/>
          <w:szCs w:val="22"/>
        </w:rPr>
      </w:pPr>
      <w:r>
        <w:rPr>
          <w:rFonts w:ascii="Calibri" w:hAnsi="Calibri" w:hint="eastAsia"/>
          <w:sz w:val="21"/>
          <w:szCs w:val="22"/>
        </w:rPr>
        <w:t xml:space="preserve">5 </w:t>
      </w:r>
      <w:r>
        <w:rPr>
          <w:rFonts w:ascii="Calibri" w:hAnsi="Calibri" w:hint="eastAsia"/>
          <w:sz w:val="21"/>
          <w:szCs w:val="22"/>
        </w:rPr>
        <w:t>、未经现场评价或承包人不能出具《安全文明施工措施评价及费率测定表》的，承包人不得收取安全文明施工费。</w:t>
      </w:r>
    </w:p>
    <w:p w:rsidR="00680BD4" w:rsidRDefault="00C7416C">
      <w:pPr>
        <w:spacing w:line="360" w:lineRule="auto"/>
        <w:ind w:firstLineChars="200" w:firstLine="420"/>
        <w:rPr>
          <w:rFonts w:ascii="Calibri" w:hAnsi="Calibri"/>
          <w:sz w:val="21"/>
          <w:szCs w:val="22"/>
        </w:rPr>
      </w:pPr>
      <w:r>
        <w:rPr>
          <w:rFonts w:ascii="Calibri" w:hAnsi="Calibri" w:hint="eastAsia"/>
          <w:sz w:val="21"/>
          <w:szCs w:val="22"/>
        </w:rPr>
        <w:t xml:space="preserve">6 </w:t>
      </w:r>
      <w:r>
        <w:rPr>
          <w:rFonts w:ascii="Calibri" w:hAnsi="Calibri" w:hint="eastAsia"/>
          <w:sz w:val="21"/>
          <w:szCs w:val="22"/>
        </w:rPr>
        <w:t>、对按规定可以不办理施工许可证且未办理施工许可证的工程，承包人凭《建设工程安全文明施工措施评价及费率测定表》确认的该工程可以不办理施工许可证且未办理施工许可证的手续，其安全文明施工费按基本费费率标准计取。</w:t>
      </w:r>
    </w:p>
    <w:p w:rsidR="00680BD4" w:rsidRDefault="00C7416C">
      <w:pPr>
        <w:spacing w:line="360" w:lineRule="auto"/>
        <w:ind w:firstLineChars="200" w:firstLine="420"/>
        <w:rPr>
          <w:rFonts w:ascii="Calibri" w:hAnsi="Calibri"/>
          <w:sz w:val="21"/>
          <w:szCs w:val="22"/>
        </w:rPr>
      </w:pPr>
      <w:r>
        <w:rPr>
          <w:rFonts w:ascii="Calibri" w:hAnsi="Calibri" w:hint="eastAsia"/>
          <w:sz w:val="21"/>
          <w:szCs w:val="22"/>
        </w:rPr>
        <w:t>三、违约责任</w:t>
      </w:r>
    </w:p>
    <w:p w:rsidR="00680BD4" w:rsidRDefault="00C7416C">
      <w:pPr>
        <w:spacing w:line="360" w:lineRule="auto"/>
        <w:ind w:firstLineChars="200" w:firstLine="420"/>
        <w:rPr>
          <w:rFonts w:ascii="Calibri" w:hAnsi="Calibri"/>
          <w:sz w:val="21"/>
          <w:szCs w:val="22"/>
        </w:rPr>
      </w:pPr>
      <w:r>
        <w:rPr>
          <w:rFonts w:ascii="Calibri" w:hAnsi="Calibri" w:hint="eastAsia"/>
          <w:sz w:val="21"/>
          <w:szCs w:val="22"/>
        </w:rPr>
        <w:t>1</w:t>
      </w:r>
      <w:r>
        <w:rPr>
          <w:rFonts w:ascii="Calibri" w:hAnsi="Calibri" w:hint="eastAsia"/>
          <w:sz w:val="21"/>
          <w:szCs w:val="22"/>
        </w:rPr>
        <w:t>、承包人对安全文明施工措施费必须专款专用，落实专职安全文明施工负责人，若承包人组织管理不善，安全文明施工措施不到位，发包人或监理有权责令其整改，若整改仍不合格，发包人有权扣除相应安全文明措施费，并收取相等金额的违约金，此费用在月进度支付时扣除。</w:t>
      </w:r>
    </w:p>
    <w:p w:rsidR="00680BD4" w:rsidRDefault="00C7416C">
      <w:pPr>
        <w:spacing w:line="360" w:lineRule="auto"/>
        <w:ind w:firstLineChars="200" w:firstLine="420"/>
        <w:rPr>
          <w:rFonts w:ascii="Calibri" w:hAnsi="Calibri"/>
          <w:sz w:val="21"/>
          <w:szCs w:val="22"/>
        </w:rPr>
      </w:pPr>
      <w:r>
        <w:rPr>
          <w:rFonts w:ascii="Calibri" w:hAnsi="Calibri" w:hint="eastAsia"/>
          <w:sz w:val="21"/>
          <w:szCs w:val="22"/>
        </w:rPr>
        <w:t>2</w:t>
      </w:r>
      <w:r>
        <w:rPr>
          <w:rFonts w:ascii="Calibri" w:hAnsi="Calibri" w:hint="eastAsia"/>
          <w:sz w:val="21"/>
          <w:szCs w:val="22"/>
        </w:rPr>
        <w:t>、施工中因承包人原因造成人身安全事故或因安全文明施工措施不到位受到相关行政主管部门处罚，承包人除承担全部经济损失外，发包人有权对其另收取相等金额违约金。</w:t>
      </w:r>
    </w:p>
    <w:p w:rsidR="00680BD4" w:rsidRDefault="00C7416C">
      <w:pPr>
        <w:spacing w:line="360" w:lineRule="auto"/>
        <w:ind w:firstLineChars="200" w:firstLine="420"/>
        <w:rPr>
          <w:rFonts w:ascii="Calibri" w:hAnsi="Calibri"/>
          <w:sz w:val="21"/>
          <w:szCs w:val="22"/>
        </w:rPr>
      </w:pPr>
      <w:r>
        <w:rPr>
          <w:rFonts w:ascii="Calibri" w:hAnsi="Calibri" w:hint="eastAsia"/>
          <w:sz w:val="21"/>
          <w:szCs w:val="22"/>
        </w:rPr>
        <w:t>四、本协议一式捌份，双方各执肆份，签字盖章后生效。</w:t>
      </w:r>
    </w:p>
    <w:p w:rsidR="00680BD4" w:rsidRDefault="00680BD4">
      <w:pPr>
        <w:rPr>
          <w:rFonts w:ascii="Calibri" w:hAnsi="Calibri"/>
          <w:sz w:val="21"/>
          <w:szCs w:val="22"/>
        </w:rPr>
      </w:pPr>
    </w:p>
    <w:p w:rsidR="00680BD4" w:rsidRDefault="00C7416C">
      <w:pPr>
        <w:spacing w:line="360" w:lineRule="auto"/>
        <w:rPr>
          <w:rFonts w:ascii="Calibri" w:hAnsi="Calibri"/>
          <w:sz w:val="21"/>
          <w:szCs w:val="22"/>
        </w:rPr>
      </w:pPr>
      <w:r>
        <w:rPr>
          <w:rFonts w:ascii="Calibri" w:hAnsi="Calibri" w:hint="eastAsia"/>
          <w:sz w:val="21"/>
          <w:szCs w:val="22"/>
        </w:rPr>
        <w:lastRenderedPageBreak/>
        <w:t>发包人（盖章）：承包人（盖章）：</w:t>
      </w:r>
    </w:p>
    <w:p w:rsidR="00680BD4" w:rsidRDefault="00C7416C">
      <w:pPr>
        <w:spacing w:line="360" w:lineRule="auto"/>
        <w:rPr>
          <w:rFonts w:ascii="Calibri" w:hAnsi="Calibri"/>
          <w:sz w:val="21"/>
          <w:szCs w:val="22"/>
        </w:rPr>
      </w:pPr>
      <w:r>
        <w:rPr>
          <w:rFonts w:ascii="Calibri" w:hAnsi="Calibri" w:hint="eastAsia"/>
          <w:sz w:val="21"/>
          <w:szCs w:val="22"/>
        </w:rPr>
        <w:t>法定代表人或委托代理人（签字）：法定代表人或委托代理人（签字）：</w:t>
      </w:r>
    </w:p>
    <w:p w:rsidR="00680BD4" w:rsidRDefault="00C7416C">
      <w:pPr>
        <w:spacing w:line="360" w:lineRule="auto"/>
        <w:rPr>
          <w:rFonts w:ascii="Calibri" w:hAnsi="Calibri"/>
          <w:sz w:val="21"/>
          <w:szCs w:val="22"/>
        </w:rPr>
      </w:pPr>
      <w:r>
        <w:rPr>
          <w:rFonts w:ascii="Calibri" w:hAnsi="Calibri" w:hint="eastAsia"/>
          <w:sz w:val="21"/>
          <w:szCs w:val="22"/>
        </w:rPr>
        <w:t>合同签订日期：年月日</w:t>
      </w:r>
    </w:p>
    <w:p w:rsidR="00680BD4" w:rsidRDefault="00C7416C">
      <w:pPr>
        <w:rPr>
          <w:rFonts w:ascii="Calibri" w:hAnsi="Calibri"/>
          <w:sz w:val="21"/>
          <w:szCs w:val="22"/>
        </w:rPr>
      </w:pPr>
      <w:r>
        <w:rPr>
          <w:rFonts w:ascii="Calibri" w:hAnsi="Calibri"/>
          <w:sz w:val="21"/>
          <w:szCs w:val="22"/>
        </w:rPr>
        <w:br w:type="page"/>
      </w:r>
    </w:p>
    <w:p w:rsidR="00680BD4" w:rsidRDefault="00C7416C">
      <w:pPr>
        <w:rPr>
          <w:rFonts w:ascii="Calibri" w:hAnsi="Calibri"/>
          <w:sz w:val="21"/>
          <w:szCs w:val="22"/>
        </w:rPr>
      </w:pPr>
      <w:r>
        <w:rPr>
          <w:rFonts w:ascii="Calibri" w:hAnsi="Calibri" w:hint="eastAsia"/>
          <w:sz w:val="21"/>
          <w:szCs w:val="22"/>
        </w:rPr>
        <w:lastRenderedPageBreak/>
        <w:t>附件</w:t>
      </w:r>
      <w:r>
        <w:rPr>
          <w:rFonts w:ascii="Calibri" w:hAnsi="Calibri" w:hint="eastAsia"/>
          <w:sz w:val="21"/>
          <w:szCs w:val="22"/>
        </w:rPr>
        <w:t xml:space="preserve"> 4</w:t>
      </w:r>
      <w:r>
        <w:rPr>
          <w:rFonts w:ascii="Calibri" w:hAnsi="Calibri" w:hint="eastAsia"/>
          <w:sz w:val="21"/>
          <w:szCs w:val="22"/>
        </w:rPr>
        <w:t>：建设工程廉政合同</w:t>
      </w:r>
    </w:p>
    <w:p w:rsidR="00680BD4" w:rsidRDefault="00680BD4">
      <w:pPr>
        <w:jc w:val="center"/>
        <w:rPr>
          <w:rFonts w:ascii="Calibri" w:hAnsi="Calibri"/>
          <w:b/>
          <w:sz w:val="21"/>
          <w:szCs w:val="22"/>
        </w:rPr>
      </w:pPr>
    </w:p>
    <w:p w:rsidR="00680BD4" w:rsidRDefault="00C7416C">
      <w:pPr>
        <w:jc w:val="center"/>
        <w:rPr>
          <w:rFonts w:ascii="Calibri" w:hAnsi="Calibri"/>
          <w:b/>
          <w:sz w:val="21"/>
          <w:szCs w:val="22"/>
        </w:rPr>
      </w:pPr>
      <w:r>
        <w:rPr>
          <w:rFonts w:ascii="Calibri" w:hAnsi="Calibri" w:hint="eastAsia"/>
          <w:b/>
          <w:sz w:val="21"/>
          <w:szCs w:val="22"/>
        </w:rPr>
        <w:t>建设工程廉政合同</w:t>
      </w:r>
    </w:p>
    <w:p w:rsidR="00680BD4" w:rsidRDefault="00680BD4">
      <w:pPr>
        <w:rPr>
          <w:rFonts w:ascii="Calibri" w:hAnsi="Calibri"/>
          <w:sz w:val="21"/>
          <w:szCs w:val="22"/>
        </w:rPr>
      </w:pPr>
    </w:p>
    <w:p w:rsidR="00680BD4" w:rsidRDefault="00C7416C">
      <w:pPr>
        <w:rPr>
          <w:rFonts w:ascii="Calibri" w:hAnsi="Calibri"/>
          <w:sz w:val="21"/>
          <w:szCs w:val="22"/>
        </w:rPr>
      </w:pPr>
      <w:r>
        <w:rPr>
          <w:rFonts w:ascii="Calibri" w:hAnsi="Calibri" w:hint="eastAsia"/>
          <w:sz w:val="21"/>
          <w:szCs w:val="22"/>
        </w:rPr>
        <w:t>协议单位（甲方）：（发包方）</w:t>
      </w:r>
    </w:p>
    <w:p w:rsidR="00680BD4" w:rsidRDefault="00C7416C">
      <w:pPr>
        <w:ind w:firstLineChars="400" w:firstLine="840"/>
        <w:rPr>
          <w:rFonts w:ascii="Calibri" w:hAnsi="Calibri"/>
          <w:sz w:val="21"/>
          <w:szCs w:val="22"/>
        </w:rPr>
      </w:pPr>
      <w:r>
        <w:rPr>
          <w:rFonts w:ascii="Calibri" w:hAnsi="Calibri" w:hint="eastAsia"/>
          <w:sz w:val="21"/>
          <w:szCs w:val="22"/>
        </w:rPr>
        <w:t>（乙方）：（承包方）</w:t>
      </w:r>
    </w:p>
    <w:p w:rsidR="00680BD4" w:rsidRDefault="00680BD4">
      <w:pPr>
        <w:ind w:firstLineChars="200" w:firstLine="420"/>
        <w:rPr>
          <w:rFonts w:ascii="Calibri" w:hAnsi="Calibri"/>
          <w:sz w:val="21"/>
          <w:szCs w:val="22"/>
        </w:rPr>
      </w:pPr>
    </w:p>
    <w:p w:rsidR="00680BD4" w:rsidRDefault="00C7416C">
      <w:pPr>
        <w:spacing w:line="360" w:lineRule="auto"/>
        <w:ind w:firstLineChars="200" w:firstLine="420"/>
        <w:rPr>
          <w:rFonts w:ascii="Calibri" w:hAnsi="Calibri"/>
          <w:sz w:val="21"/>
          <w:szCs w:val="22"/>
        </w:rPr>
      </w:pPr>
      <w:r>
        <w:rPr>
          <w:rFonts w:ascii="Calibri" w:hAnsi="Calibri" w:hint="eastAsia"/>
          <w:sz w:val="21"/>
          <w:szCs w:val="22"/>
        </w:rPr>
        <w:t>为认真贯彻中央加大反腐力度，推进廉政建设，预防和减少工程建设中的经济犯罪，维护建设市场的正常秩序，遏制“工程上马，干部下马”现象的发生，确保工程从征地到竣工过程中“工程优良，干部优秀”，根据成建委发</w:t>
      </w:r>
      <w:r>
        <w:rPr>
          <w:rFonts w:ascii="Calibri" w:hAnsi="Calibri" w:hint="eastAsia"/>
          <w:sz w:val="21"/>
          <w:szCs w:val="22"/>
        </w:rPr>
        <w:t xml:space="preserve">[1998]428 </w:t>
      </w:r>
      <w:r>
        <w:rPr>
          <w:rFonts w:ascii="Calibri" w:hAnsi="Calibri" w:hint="eastAsia"/>
          <w:sz w:val="21"/>
          <w:szCs w:val="22"/>
        </w:rPr>
        <w:t>号文件精神，工程发包方（简称甲方）和工程承包方（简称乙方）自愿签订建筑工程廉政协议：</w:t>
      </w:r>
    </w:p>
    <w:p w:rsidR="00680BD4" w:rsidRDefault="00C7416C">
      <w:pPr>
        <w:spacing w:line="360" w:lineRule="auto"/>
        <w:rPr>
          <w:rFonts w:ascii="Calibri" w:hAnsi="Calibri"/>
          <w:sz w:val="21"/>
          <w:szCs w:val="22"/>
        </w:rPr>
      </w:pPr>
      <w:r>
        <w:rPr>
          <w:rFonts w:ascii="Calibri" w:hAnsi="Calibri" w:hint="eastAsia"/>
          <w:sz w:val="21"/>
          <w:szCs w:val="22"/>
        </w:rPr>
        <w:t>一、乙方不得以任何形式向甲方人员赠送各种礼品、礼券（现金），甲方人员不得以任何借口收受各种礼品、礼券（现金）。如有违反，将视情节轻重对甲方人员给予批评、教育、罚款直至党纪、政纪、法律处分，对乙方给予扣减工程款</w:t>
      </w:r>
      <w:r>
        <w:rPr>
          <w:rFonts w:ascii="Calibri" w:hAnsi="Calibri" w:hint="eastAsia"/>
          <w:sz w:val="21"/>
          <w:szCs w:val="22"/>
        </w:rPr>
        <w:t xml:space="preserve"> 3%</w:t>
      </w:r>
      <w:r>
        <w:rPr>
          <w:rFonts w:ascii="Calibri" w:hAnsi="Calibri" w:hint="eastAsia"/>
          <w:sz w:val="21"/>
          <w:szCs w:val="22"/>
        </w:rPr>
        <w:t>—</w:t>
      </w:r>
      <w:r>
        <w:rPr>
          <w:rFonts w:ascii="Calibri" w:hAnsi="Calibri" w:hint="eastAsia"/>
          <w:sz w:val="21"/>
          <w:szCs w:val="22"/>
        </w:rPr>
        <w:t>5%</w:t>
      </w:r>
      <w:r>
        <w:rPr>
          <w:rFonts w:ascii="Calibri" w:hAnsi="Calibri" w:hint="eastAsia"/>
          <w:sz w:val="21"/>
          <w:szCs w:val="22"/>
        </w:rPr>
        <w:t>，直至终止合同。</w:t>
      </w:r>
    </w:p>
    <w:p w:rsidR="00680BD4" w:rsidRDefault="00C7416C">
      <w:pPr>
        <w:spacing w:line="360" w:lineRule="auto"/>
        <w:rPr>
          <w:rFonts w:ascii="Calibri" w:hAnsi="Calibri"/>
          <w:sz w:val="21"/>
          <w:szCs w:val="22"/>
        </w:rPr>
      </w:pPr>
      <w:r>
        <w:rPr>
          <w:rFonts w:ascii="Calibri" w:hAnsi="Calibri" w:hint="eastAsia"/>
          <w:sz w:val="21"/>
          <w:szCs w:val="22"/>
        </w:rPr>
        <w:t>二、乙方在工程项目建设中贿赂甲方人员，被纪检、检察、监察机关立案查处的，甲方有权终止工程项目施工合同，由此甲方所造成的损失均由乙方承担，并负责由此发生的一切费用（在工程款中扣除）。</w:t>
      </w:r>
    </w:p>
    <w:p w:rsidR="00680BD4" w:rsidRDefault="00C7416C">
      <w:pPr>
        <w:spacing w:line="360" w:lineRule="auto"/>
        <w:rPr>
          <w:rFonts w:ascii="Calibri" w:hAnsi="Calibri"/>
          <w:sz w:val="21"/>
          <w:szCs w:val="22"/>
        </w:rPr>
      </w:pPr>
      <w:r>
        <w:rPr>
          <w:rFonts w:ascii="Calibri" w:hAnsi="Calibri" w:hint="eastAsia"/>
          <w:sz w:val="21"/>
          <w:szCs w:val="22"/>
        </w:rPr>
        <w:t>三、甲方人员向乙方索贿，经乙方检举被纪检、检察、监察机关立案查处的，乙方有权从甲方获得被索贿款额</w:t>
      </w:r>
      <w:r>
        <w:rPr>
          <w:rFonts w:ascii="Calibri" w:hAnsi="Calibri" w:hint="eastAsia"/>
          <w:sz w:val="21"/>
          <w:szCs w:val="22"/>
        </w:rPr>
        <w:t xml:space="preserve"> 1</w:t>
      </w:r>
      <w:r>
        <w:rPr>
          <w:rFonts w:ascii="Calibri" w:hAnsi="Calibri" w:hint="eastAsia"/>
          <w:sz w:val="21"/>
          <w:szCs w:val="22"/>
        </w:rPr>
        <w:t>—</w:t>
      </w:r>
      <w:r>
        <w:rPr>
          <w:rFonts w:ascii="Calibri" w:hAnsi="Calibri" w:hint="eastAsia"/>
          <w:sz w:val="21"/>
          <w:szCs w:val="22"/>
        </w:rPr>
        <w:t xml:space="preserve">3 </w:t>
      </w:r>
      <w:r>
        <w:rPr>
          <w:rFonts w:ascii="Calibri" w:hAnsi="Calibri" w:hint="eastAsia"/>
          <w:sz w:val="21"/>
          <w:szCs w:val="22"/>
        </w:rPr>
        <w:t>倍作为奖励（此款由索贿人承担）。</w:t>
      </w:r>
    </w:p>
    <w:p w:rsidR="00680BD4" w:rsidRDefault="00C7416C">
      <w:pPr>
        <w:spacing w:line="360" w:lineRule="auto"/>
        <w:rPr>
          <w:rFonts w:ascii="Calibri" w:hAnsi="Calibri"/>
          <w:sz w:val="21"/>
          <w:szCs w:val="22"/>
        </w:rPr>
      </w:pPr>
      <w:r>
        <w:rPr>
          <w:rFonts w:ascii="Calibri" w:hAnsi="Calibri" w:hint="eastAsia"/>
          <w:sz w:val="21"/>
          <w:szCs w:val="22"/>
        </w:rPr>
        <w:t>四、甲乙双方人员应禁止赠送、贿赂、收受、索要行为的发生，如遇一方发生，另一方当事人应立即报告本单位领导和当地纪检、监察、检察机关，对不主动报告情况的有关人员，一经查处视情节轻重给予党纪、政纪直至法律处分。</w:t>
      </w:r>
    </w:p>
    <w:p w:rsidR="00680BD4" w:rsidRDefault="00C7416C">
      <w:pPr>
        <w:spacing w:line="360" w:lineRule="auto"/>
        <w:rPr>
          <w:rFonts w:ascii="Calibri" w:hAnsi="Calibri"/>
          <w:sz w:val="21"/>
          <w:szCs w:val="22"/>
        </w:rPr>
      </w:pPr>
      <w:r>
        <w:rPr>
          <w:rFonts w:ascii="Calibri" w:hAnsi="Calibri" w:hint="eastAsia"/>
          <w:sz w:val="21"/>
          <w:szCs w:val="22"/>
        </w:rPr>
        <w:t>五、此协议与工程承包协议同时签订，一式四份，甲乙双方各执一份，工程当地纪检、监察或检察机关一份，以便于监督。</w:t>
      </w:r>
    </w:p>
    <w:p w:rsidR="00680BD4" w:rsidRDefault="00680BD4">
      <w:pPr>
        <w:rPr>
          <w:rFonts w:ascii="Calibri" w:hAnsi="Calibri"/>
          <w:sz w:val="21"/>
          <w:szCs w:val="22"/>
        </w:rPr>
      </w:pPr>
    </w:p>
    <w:p w:rsidR="00680BD4" w:rsidRDefault="00C7416C">
      <w:pPr>
        <w:spacing w:line="360" w:lineRule="auto"/>
        <w:rPr>
          <w:rFonts w:ascii="Calibri" w:hAnsi="Calibri"/>
          <w:sz w:val="21"/>
          <w:szCs w:val="22"/>
        </w:rPr>
      </w:pPr>
      <w:r>
        <w:rPr>
          <w:rFonts w:ascii="Calibri" w:hAnsi="Calibri" w:hint="eastAsia"/>
          <w:sz w:val="21"/>
          <w:szCs w:val="22"/>
        </w:rPr>
        <w:t>甲方（盖章）：乙方（盖章）：</w:t>
      </w:r>
    </w:p>
    <w:p w:rsidR="00680BD4" w:rsidRDefault="00C7416C">
      <w:pPr>
        <w:spacing w:line="360" w:lineRule="auto"/>
        <w:rPr>
          <w:rFonts w:ascii="Calibri" w:hAnsi="Calibri"/>
          <w:sz w:val="21"/>
          <w:szCs w:val="22"/>
        </w:rPr>
      </w:pPr>
      <w:r>
        <w:rPr>
          <w:rFonts w:ascii="Calibri" w:hAnsi="Calibri" w:hint="eastAsia"/>
          <w:sz w:val="21"/>
          <w:szCs w:val="22"/>
        </w:rPr>
        <w:t>法定代表人（签字）：法定代表人（签字）：</w:t>
      </w:r>
    </w:p>
    <w:p w:rsidR="00680BD4" w:rsidRDefault="00C7416C">
      <w:pPr>
        <w:spacing w:line="360" w:lineRule="auto"/>
        <w:rPr>
          <w:rFonts w:ascii="Calibri" w:hAnsi="Calibri"/>
          <w:sz w:val="21"/>
          <w:szCs w:val="22"/>
        </w:rPr>
      </w:pPr>
      <w:r>
        <w:rPr>
          <w:rFonts w:ascii="Calibri" w:hAnsi="Calibri" w:hint="eastAsia"/>
          <w:sz w:val="21"/>
          <w:szCs w:val="22"/>
        </w:rPr>
        <w:t>或委托代理人（签字）：或委托代理人（签字）：</w:t>
      </w:r>
    </w:p>
    <w:p w:rsidR="00680BD4" w:rsidRDefault="00C7416C">
      <w:pPr>
        <w:spacing w:line="360" w:lineRule="auto"/>
        <w:rPr>
          <w:rFonts w:ascii="Calibri" w:hAnsi="Calibri"/>
          <w:sz w:val="21"/>
          <w:szCs w:val="22"/>
        </w:rPr>
      </w:pPr>
      <w:r>
        <w:rPr>
          <w:rFonts w:ascii="Calibri" w:hAnsi="Calibri" w:hint="eastAsia"/>
          <w:sz w:val="21"/>
          <w:szCs w:val="22"/>
        </w:rPr>
        <w:t>合同签订日期：年月日</w:t>
      </w:r>
    </w:p>
    <w:p w:rsidR="00680BD4" w:rsidRDefault="00680BD4"/>
    <w:p w:rsidR="00680BD4" w:rsidRDefault="00680BD4">
      <w:pPr>
        <w:pStyle w:val="25"/>
        <w:spacing w:line="360" w:lineRule="auto"/>
        <w:ind w:firstLineChars="0" w:firstLine="0"/>
        <w:rPr>
          <w:rFonts w:ascii="仿宋" w:eastAsia="仿宋" w:hAnsi="仿宋" w:cs="仿宋"/>
        </w:rPr>
        <w:sectPr w:rsidR="00680BD4">
          <w:footerReference w:type="default" r:id="rId25"/>
          <w:pgSz w:w="11907" w:h="16840"/>
          <w:pgMar w:top="1418" w:right="1086" w:bottom="1418" w:left="1221" w:header="907" w:footer="850" w:gutter="0"/>
          <w:cols w:space="720"/>
        </w:sectPr>
      </w:pPr>
    </w:p>
    <w:p w:rsidR="00680BD4" w:rsidRDefault="00C7416C" w:rsidP="00562ABF">
      <w:pPr>
        <w:keepNext/>
        <w:keepLines/>
        <w:widowControl w:val="0"/>
        <w:numPr>
          <w:ilvl w:val="0"/>
          <w:numId w:val="60"/>
        </w:numPr>
        <w:spacing w:beforeLines="50" w:line="360" w:lineRule="auto"/>
        <w:jc w:val="both"/>
        <w:outlineLvl w:val="2"/>
        <w:rPr>
          <w:rFonts w:ascii="仿宋" w:eastAsia="仿宋" w:hAnsi="仿宋" w:cs="仿宋"/>
          <w:b/>
          <w:sz w:val="28"/>
          <w:szCs w:val="28"/>
        </w:rPr>
      </w:pPr>
      <w:bookmarkStart w:id="757" w:name="PO_默认文件内容_28"/>
      <w:r>
        <w:rPr>
          <w:rFonts w:ascii="仿宋" w:eastAsia="仿宋" w:hAnsi="仿宋" w:cs="仿宋" w:hint="eastAsia"/>
          <w:b/>
          <w:sz w:val="28"/>
          <w:szCs w:val="28"/>
        </w:rPr>
        <w:lastRenderedPageBreak/>
        <w:t>合同附件格式</w:t>
      </w:r>
    </w:p>
    <w:p w:rsidR="00680BD4" w:rsidRDefault="00C7416C" w:rsidP="00562ABF">
      <w:pPr>
        <w:spacing w:beforeLines="100" w:afterLines="100" w:line="360" w:lineRule="auto"/>
        <w:rPr>
          <w:rFonts w:ascii="仿宋" w:eastAsia="仿宋" w:hAnsi="仿宋" w:cs="仿宋"/>
          <w:b/>
          <w:bCs/>
        </w:rPr>
      </w:pPr>
      <w:r>
        <w:rPr>
          <w:rFonts w:ascii="仿宋" w:eastAsia="仿宋" w:hAnsi="仿宋" w:cs="仿宋" w:hint="eastAsia"/>
          <w:b/>
          <w:bCs/>
        </w:rPr>
        <w:t>附件一：工程质量保修书</w:t>
      </w:r>
    </w:p>
    <w:p w:rsidR="00680BD4" w:rsidRDefault="00C7416C" w:rsidP="00562ABF">
      <w:pPr>
        <w:spacing w:beforeLines="100" w:afterLines="100" w:line="360" w:lineRule="auto"/>
        <w:jc w:val="center"/>
        <w:rPr>
          <w:rFonts w:ascii="仿宋" w:eastAsia="仿宋" w:hAnsi="仿宋" w:cs="仿宋"/>
          <w:b/>
          <w:bCs/>
        </w:rPr>
      </w:pPr>
      <w:r>
        <w:rPr>
          <w:rFonts w:ascii="仿宋" w:eastAsia="仿宋" w:hAnsi="仿宋" w:cs="仿宋" w:hint="eastAsia"/>
          <w:b/>
          <w:bCs/>
        </w:rPr>
        <w:t>工程质量保修书</w:t>
      </w:r>
    </w:p>
    <w:p w:rsidR="00680BD4" w:rsidRDefault="00C7416C">
      <w:pPr>
        <w:spacing w:line="360" w:lineRule="auto"/>
        <w:rPr>
          <w:rFonts w:ascii="仿宋" w:eastAsia="仿宋" w:hAnsi="仿宋" w:cs="仿宋"/>
        </w:rPr>
      </w:pPr>
      <w:r>
        <w:rPr>
          <w:rFonts w:ascii="仿宋" w:eastAsia="仿宋" w:hAnsi="仿宋" w:cs="仿宋" w:hint="eastAsia"/>
        </w:rPr>
        <w:t>发包人（全称）：</w:t>
      </w:r>
    </w:p>
    <w:p w:rsidR="00680BD4" w:rsidRDefault="00C7416C">
      <w:pPr>
        <w:spacing w:line="360" w:lineRule="auto"/>
        <w:rPr>
          <w:rFonts w:ascii="仿宋" w:eastAsia="仿宋" w:hAnsi="仿宋" w:cs="仿宋"/>
        </w:rPr>
      </w:pPr>
      <w:r>
        <w:rPr>
          <w:rFonts w:ascii="仿宋" w:eastAsia="仿宋" w:hAnsi="仿宋" w:cs="仿宋" w:hint="eastAsia"/>
        </w:rPr>
        <w:t>承包人（全称）：</w:t>
      </w:r>
    </w:p>
    <w:p w:rsidR="00680BD4" w:rsidRDefault="00C7416C">
      <w:pPr>
        <w:spacing w:line="360" w:lineRule="auto"/>
        <w:ind w:firstLineChars="200" w:firstLine="480"/>
        <w:rPr>
          <w:rFonts w:ascii="仿宋" w:eastAsia="仿宋" w:hAnsi="仿宋" w:cs="仿宋"/>
        </w:rPr>
      </w:pPr>
      <w:r>
        <w:rPr>
          <w:rFonts w:ascii="仿宋" w:eastAsia="仿宋" w:hAnsi="仿宋" w:cs="仿宋" w:hint="eastAsia"/>
        </w:rPr>
        <w:t>发包人、承包人根据《中华人民共和国建筑法》、《建设工程质量管理条例》和《房屋建筑工程质量保修办法》，经协商一致，对签订工程质量保修书。</w:t>
      </w:r>
    </w:p>
    <w:p w:rsidR="00680BD4" w:rsidRDefault="00C7416C">
      <w:pPr>
        <w:spacing w:line="360" w:lineRule="auto"/>
        <w:ind w:firstLineChars="200" w:firstLine="480"/>
        <w:rPr>
          <w:rFonts w:ascii="仿宋" w:eastAsia="仿宋" w:hAnsi="仿宋" w:cs="仿宋"/>
        </w:rPr>
      </w:pPr>
      <w:r>
        <w:rPr>
          <w:rFonts w:ascii="仿宋" w:eastAsia="仿宋" w:hAnsi="仿宋" w:cs="仿宋"/>
        </w:rPr>
        <w:t>1</w:t>
      </w:r>
      <w:r>
        <w:rPr>
          <w:rFonts w:ascii="仿宋" w:eastAsia="仿宋" w:hAnsi="仿宋" w:cs="仿宋" w:hint="eastAsia"/>
        </w:rPr>
        <w:t>．工程质量保修范围和内容</w:t>
      </w:r>
    </w:p>
    <w:p w:rsidR="00680BD4" w:rsidRDefault="00C7416C">
      <w:pPr>
        <w:spacing w:line="360" w:lineRule="auto"/>
        <w:ind w:firstLineChars="200" w:firstLine="480"/>
        <w:rPr>
          <w:rFonts w:ascii="仿宋" w:eastAsia="仿宋" w:hAnsi="仿宋" w:cs="仿宋"/>
        </w:rPr>
      </w:pPr>
      <w:r>
        <w:rPr>
          <w:rFonts w:ascii="仿宋" w:eastAsia="仿宋" w:hAnsi="仿宋" w:cs="仿宋" w:hint="eastAsia"/>
        </w:rPr>
        <w:t>承包人在质量保修期内，按照有关法律、法规、规章规定和双方约定，承担本工程质量保修责任。</w:t>
      </w:r>
    </w:p>
    <w:p w:rsidR="00680BD4" w:rsidRDefault="00C7416C">
      <w:pPr>
        <w:spacing w:line="360" w:lineRule="auto"/>
        <w:ind w:firstLineChars="200" w:firstLine="480"/>
        <w:rPr>
          <w:rFonts w:ascii="仿宋" w:eastAsia="仿宋" w:hAnsi="仿宋" w:cs="仿宋"/>
        </w:rPr>
      </w:pPr>
      <w:r>
        <w:rPr>
          <w:rFonts w:ascii="仿宋" w:eastAsia="仿宋" w:hAnsi="仿宋" w:cs="仿宋" w:hint="eastAsia"/>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w:t>
      </w:r>
      <w:r>
        <w:rPr>
          <w:rFonts w:ascii="仿宋" w:eastAsia="仿宋" w:hAnsi="仿宋" w:cs="仿宋" w:hint="eastAsia"/>
          <w:u w:val="single"/>
        </w:rPr>
        <w:t>详见《建设工程质量管理条例》第六章第</w:t>
      </w:r>
      <w:r>
        <w:rPr>
          <w:rFonts w:ascii="仿宋" w:eastAsia="仿宋" w:hAnsi="仿宋" w:cs="仿宋"/>
          <w:u w:val="single"/>
        </w:rPr>
        <w:t>39—42</w:t>
      </w:r>
      <w:r>
        <w:rPr>
          <w:rFonts w:ascii="仿宋" w:eastAsia="仿宋" w:hAnsi="仿宋" w:cs="仿宋" w:hint="eastAsia"/>
          <w:u w:val="single"/>
        </w:rPr>
        <w:t>条</w:t>
      </w:r>
      <w:r>
        <w:rPr>
          <w:rFonts w:ascii="仿宋" w:eastAsia="仿宋" w:hAnsi="仿宋" w:cs="仿宋" w:hint="eastAsia"/>
        </w:rPr>
        <w:t>。</w:t>
      </w:r>
    </w:p>
    <w:p w:rsidR="00680BD4" w:rsidRDefault="00C7416C">
      <w:pPr>
        <w:spacing w:line="360" w:lineRule="auto"/>
        <w:ind w:firstLineChars="200" w:firstLine="480"/>
        <w:rPr>
          <w:rFonts w:ascii="仿宋" w:eastAsia="仿宋" w:hAnsi="仿宋" w:cs="仿宋"/>
        </w:rPr>
      </w:pPr>
      <w:r>
        <w:rPr>
          <w:rFonts w:ascii="仿宋" w:eastAsia="仿宋" w:hAnsi="仿宋" w:cs="仿宋"/>
        </w:rPr>
        <w:t>2</w:t>
      </w:r>
      <w:r>
        <w:rPr>
          <w:rFonts w:ascii="仿宋" w:eastAsia="仿宋" w:hAnsi="仿宋" w:cs="仿宋" w:hint="eastAsia"/>
        </w:rPr>
        <w:t>．质量保修期</w:t>
      </w:r>
    </w:p>
    <w:p w:rsidR="00680BD4" w:rsidRDefault="00C7416C">
      <w:pPr>
        <w:spacing w:line="360" w:lineRule="auto"/>
        <w:ind w:firstLineChars="200" w:firstLine="480"/>
        <w:rPr>
          <w:rFonts w:ascii="仿宋" w:eastAsia="仿宋" w:hAnsi="仿宋" w:cs="仿宋"/>
        </w:rPr>
      </w:pPr>
      <w:r>
        <w:rPr>
          <w:rFonts w:ascii="仿宋" w:eastAsia="仿宋" w:hAnsi="仿宋" w:cs="仿宋"/>
        </w:rPr>
        <w:t>2.1</w:t>
      </w:r>
      <w:r>
        <w:rPr>
          <w:rFonts w:ascii="仿宋" w:eastAsia="仿宋" w:hAnsi="仿宋" w:cs="仿宋" w:hint="eastAsia"/>
        </w:rPr>
        <w:t>双方根据《建设工程质量管理条例》及有关规定，约定本工程的质量保修期如下：</w:t>
      </w:r>
    </w:p>
    <w:p w:rsidR="00680BD4" w:rsidRDefault="00C7416C">
      <w:pPr>
        <w:spacing w:line="360" w:lineRule="auto"/>
        <w:ind w:firstLineChars="150" w:firstLine="360"/>
        <w:rPr>
          <w:rFonts w:ascii="仿宋" w:eastAsia="仿宋" w:hAnsi="仿宋" w:cs="仿宋"/>
        </w:rPr>
      </w:pPr>
      <w:r>
        <w:rPr>
          <w:rFonts w:ascii="仿宋" w:eastAsia="仿宋" w:hAnsi="仿宋" w:cs="仿宋" w:hint="eastAsia"/>
        </w:rPr>
        <w:t>（1）基础设施工程、房屋建筑的地基基础工程和主体结构工程为设计文件规定的该工程合理使用年限；</w:t>
      </w:r>
    </w:p>
    <w:p w:rsidR="00680BD4" w:rsidRDefault="00C7416C">
      <w:pPr>
        <w:spacing w:line="360" w:lineRule="auto"/>
        <w:ind w:firstLineChars="150" w:firstLine="360"/>
        <w:rPr>
          <w:rFonts w:ascii="仿宋" w:eastAsia="仿宋" w:hAnsi="仿宋" w:cs="仿宋"/>
        </w:rPr>
      </w:pPr>
      <w:r>
        <w:rPr>
          <w:rFonts w:ascii="仿宋" w:eastAsia="仿宋" w:hAnsi="仿宋" w:cs="仿宋" w:hint="eastAsia"/>
        </w:rPr>
        <w:t>（</w:t>
      </w:r>
      <w:r>
        <w:rPr>
          <w:rFonts w:ascii="仿宋" w:eastAsia="仿宋" w:hAnsi="仿宋" w:cs="仿宋"/>
        </w:rPr>
        <w:t>2</w:t>
      </w:r>
      <w:r>
        <w:rPr>
          <w:rFonts w:ascii="仿宋" w:eastAsia="仿宋" w:hAnsi="仿宋" w:cs="仿宋" w:hint="eastAsia"/>
        </w:rPr>
        <w:t>）屋面防水工程、有防水要求的卫生间、房间和外墙面的防渗漏为</w:t>
      </w:r>
      <w:r>
        <w:rPr>
          <w:rFonts w:ascii="仿宋" w:eastAsia="仿宋" w:hAnsi="仿宋" w:cs="仿宋"/>
        </w:rPr>
        <w:t>5</w:t>
      </w:r>
      <w:r>
        <w:rPr>
          <w:rFonts w:ascii="仿宋" w:eastAsia="仿宋" w:hAnsi="仿宋" w:cs="仿宋" w:hint="eastAsia"/>
        </w:rPr>
        <w:t>年；</w:t>
      </w:r>
    </w:p>
    <w:p w:rsidR="00680BD4" w:rsidRDefault="00C7416C">
      <w:pPr>
        <w:spacing w:line="360" w:lineRule="auto"/>
        <w:ind w:firstLineChars="150" w:firstLine="360"/>
        <w:rPr>
          <w:rFonts w:ascii="仿宋" w:eastAsia="仿宋" w:hAnsi="仿宋" w:cs="仿宋"/>
        </w:rPr>
      </w:pPr>
      <w:r>
        <w:rPr>
          <w:rFonts w:ascii="仿宋" w:eastAsia="仿宋" w:hAnsi="仿宋" w:cs="仿宋" w:hint="eastAsia"/>
        </w:rPr>
        <w:t>（</w:t>
      </w:r>
      <w:r>
        <w:rPr>
          <w:rFonts w:ascii="仿宋" w:eastAsia="仿宋" w:hAnsi="仿宋" w:cs="仿宋"/>
        </w:rPr>
        <w:t>3</w:t>
      </w:r>
      <w:r>
        <w:rPr>
          <w:rFonts w:ascii="仿宋" w:eastAsia="仿宋" w:hAnsi="仿宋" w:cs="仿宋" w:hint="eastAsia"/>
        </w:rPr>
        <w:t>）装修工程为</w:t>
      </w:r>
      <w:r>
        <w:rPr>
          <w:rFonts w:ascii="仿宋" w:eastAsia="仿宋" w:hAnsi="仿宋" w:cs="仿宋"/>
        </w:rPr>
        <w:t>2</w:t>
      </w:r>
      <w:r>
        <w:rPr>
          <w:rFonts w:ascii="仿宋" w:eastAsia="仿宋" w:hAnsi="仿宋" w:cs="仿宋" w:hint="eastAsia"/>
        </w:rPr>
        <w:t>年；</w:t>
      </w:r>
    </w:p>
    <w:p w:rsidR="00680BD4" w:rsidRDefault="00C7416C">
      <w:pPr>
        <w:spacing w:line="360" w:lineRule="auto"/>
        <w:ind w:firstLineChars="150" w:firstLine="360"/>
        <w:rPr>
          <w:rFonts w:ascii="仿宋" w:eastAsia="仿宋" w:hAnsi="仿宋" w:cs="仿宋"/>
        </w:rPr>
      </w:pPr>
      <w:r>
        <w:rPr>
          <w:rFonts w:ascii="仿宋" w:eastAsia="仿宋" w:hAnsi="仿宋" w:cs="仿宋" w:hint="eastAsia"/>
        </w:rPr>
        <w:t>（</w:t>
      </w:r>
      <w:r>
        <w:rPr>
          <w:rFonts w:ascii="仿宋" w:eastAsia="仿宋" w:hAnsi="仿宋" w:cs="仿宋"/>
        </w:rPr>
        <w:t>4</w:t>
      </w:r>
      <w:r>
        <w:rPr>
          <w:rFonts w:ascii="仿宋" w:eastAsia="仿宋" w:hAnsi="仿宋" w:cs="仿宋" w:hint="eastAsia"/>
        </w:rPr>
        <w:t>）供热与供冷系统为</w:t>
      </w:r>
      <w:r>
        <w:rPr>
          <w:rFonts w:ascii="仿宋" w:eastAsia="仿宋" w:hAnsi="仿宋" w:cs="仿宋"/>
        </w:rPr>
        <w:t>2</w:t>
      </w:r>
      <w:r>
        <w:rPr>
          <w:rFonts w:ascii="仿宋" w:eastAsia="仿宋" w:hAnsi="仿宋" w:cs="仿宋" w:hint="eastAsia"/>
        </w:rPr>
        <w:t>个采暖期、供冷期；</w:t>
      </w:r>
    </w:p>
    <w:p w:rsidR="00680BD4" w:rsidRDefault="00C7416C">
      <w:pPr>
        <w:spacing w:line="360" w:lineRule="auto"/>
        <w:ind w:firstLineChars="150" w:firstLine="360"/>
        <w:rPr>
          <w:rFonts w:ascii="仿宋" w:eastAsia="仿宋" w:hAnsi="仿宋" w:cs="仿宋"/>
        </w:rPr>
      </w:pPr>
      <w:r>
        <w:rPr>
          <w:rFonts w:ascii="仿宋" w:eastAsia="仿宋" w:hAnsi="仿宋" w:cs="仿宋" w:hint="eastAsia"/>
        </w:rPr>
        <w:t>（</w:t>
      </w:r>
      <w:r>
        <w:rPr>
          <w:rFonts w:ascii="仿宋" w:eastAsia="仿宋" w:hAnsi="仿宋" w:cs="仿宋"/>
        </w:rPr>
        <w:t>5</w:t>
      </w:r>
      <w:r>
        <w:rPr>
          <w:rFonts w:ascii="仿宋" w:eastAsia="仿宋" w:hAnsi="仿宋" w:cs="仿宋" w:hint="eastAsia"/>
        </w:rPr>
        <w:t>）电气管线、给排水管道、设备安装工程为</w:t>
      </w:r>
      <w:r>
        <w:rPr>
          <w:rFonts w:ascii="仿宋" w:eastAsia="仿宋" w:hAnsi="仿宋" w:cs="仿宋"/>
        </w:rPr>
        <w:t>2</w:t>
      </w:r>
      <w:r>
        <w:rPr>
          <w:rFonts w:ascii="仿宋" w:eastAsia="仿宋" w:hAnsi="仿宋" w:cs="仿宋" w:hint="eastAsia"/>
        </w:rPr>
        <w:t>年；</w:t>
      </w:r>
    </w:p>
    <w:p w:rsidR="00680BD4" w:rsidRDefault="00C7416C">
      <w:pPr>
        <w:spacing w:line="360" w:lineRule="auto"/>
        <w:ind w:firstLineChars="150" w:firstLine="360"/>
        <w:rPr>
          <w:rFonts w:ascii="仿宋" w:eastAsia="仿宋" w:hAnsi="仿宋" w:cs="仿宋"/>
        </w:rPr>
      </w:pPr>
      <w:r>
        <w:rPr>
          <w:rFonts w:ascii="仿宋" w:eastAsia="仿宋" w:hAnsi="仿宋" w:cs="仿宋" w:hint="eastAsia"/>
        </w:rPr>
        <w:t>（</w:t>
      </w:r>
      <w:r>
        <w:rPr>
          <w:rFonts w:ascii="仿宋" w:eastAsia="仿宋" w:hAnsi="仿宋" w:cs="仿宋"/>
        </w:rPr>
        <w:t>6</w:t>
      </w:r>
      <w:r>
        <w:rPr>
          <w:rFonts w:ascii="仿宋" w:eastAsia="仿宋" w:hAnsi="仿宋" w:cs="仿宋" w:hint="eastAsia"/>
        </w:rPr>
        <w:t>）住宅小区内的给排水设施、道路等配套工程为</w:t>
      </w:r>
      <w:r>
        <w:rPr>
          <w:rFonts w:ascii="仿宋" w:eastAsia="仿宋" w:hAnsi="仿宋" w:cs="仿宋"/>
        </w:rPr>
        <w:t>2</w:t>
      </w:r>
      <w:r>
        <w:rPr>
          <w:rFonts w:ascii="仿宋" w:eastAsia="仿宋" w:hAnsi="仿宋" w:cs="仿宋" w:hint="eastAsia"/>
        </w:rPr>
        <w:t>年；</w:t>
      </w:r>
    </w:p>
    <w:p w:rsidR="00680BD4" w:rsidRDefault="00C7416C">
      <w:pPr>
        <w:spacing w:line="360" w:lineRule="auto"/>
        <w:ind w:firstLineChars="150" w:firstLine="360"/>
        <w:rPr>
          <w:rFonts w:ascii="仿宋" w:eastAsia="仿宋" w:hAnsi="仿宋" w:cs="仿宋"/>
        </w:rPr>
      </w:pPr>
      <w:r>
        <w:rPr>
          <w:rFonts w:ascii="仿宋" w:eastAsia="仿宋" w:hAnsi="仿宋" w:cs="仿宋" w:hint="eastAsia"/>
        </w:rPr>
        <w:t>（</w:t>
      </w:r>
      <w:r>
        <w:rPr>
          <w:rFonts w:ascii="仿宋" w:eastAsia="仿宋" w:hAnsi="仿宋" w:cs="仿宋"/>
        </w:rPr>
        <w:t>7</w:t>
      </w:r>
      <w:r>
        <w:rPr>
          <w:rFonts w:ascii="仿宋" w:eastAsia="仿宋" w:hAnsi="仿宋" w:cs="仿宋" w:hint="eastAsia"/>
        </w:rPr>
        <w:t>）其他项目的保修期限为</w:t>
      </w:r>
      <w:r>
        <w:rPr>
          <w:rFonts w:ascii="仿宋" w:eastAsia="仿宋" w:hAnsi="仿宋" w:cs="仿宋"/>
        </w:rPr>
        <w:t xml:space="preserve">  2  </w:t>
      </w:r>
      <w:r>
        <w:rPr>
          <w:rFonts w:ascii="仿宋" w:eastAsia="仿宋" w:hAnsi="仿宋" w:cs="仿宋" w:hint="eastAsia"/>
        </w:rPr>
        <w:t>年。</w:t>
      </w:r>
    </w:p>
    <w:p w:rsidR="00680BD4" w:rsidRDefault="00C7416C">
      <w:pPr>
        <w:spacing w:line="360" w:lineRule="auto"/>
        <w:ind w:firstLineChars="200" w:firstLine="480"/>
        <w:rPr>
          <w:rFonts w:ascii="仿宋" w:eastAsia="仿宋" w:hAnsi="仿宋" w:cs="仿宋"/>
        </w:rPr>
      </w:pPr>
      <w:r>
        <w:rPr>
          <w:rFonts w:ascii="仿宋" w:eastAsia="仿宋" w:hAnsi="仿宋" w:cs="仿宋"/>
        </w:rPr>
        <w:t xml:space="preserve">2.2 </w:t>
      </w:r>
      <w:r>
        <w:rPr>
          <w:rFonts w:ascii="仿宋" w:eastAsia="仿宋" w:hAnsi="仿宋" w:cs="仿宋" w:hint="eastAsia"/>
        </w:rPr>
        <w:t>质量保修期自工程竣工验收合格之日起计算。</w:t>
      </w:r>
    </w:p>
    <w:p w:rsidR="00680BD4" w:rsidRDefault="00C7416C">
      <w:pPr>
        <w:spacing w:line="360" w:lineRule="auto"/>
        <w:ind w:firstLineChars="200" w:firstLine="480"/>
        <w:rPr>
          <w:rFonts w:ascii="仿宋" w:eastAsia="仿宋" w:hAnsi="仿宋" w:cs="仿宋"/>
        </w:rPr>
      </w:pPr>
      <w:r>
        <w:rPr>
          <w:rFonts w:ascii="仿宋" w:eastAsia="仿宋" w:hAnsi="仿宋" w:cs="仿宋"/>
        </w:rPr>
        <w:t>3</w:t>
      </w:r>
      <w:r>
        <w:rPr>
          <w:rFonts w:ascii="仿宋" w:eastAsia="仿宋" w:hAnsi="仿宋" w:cs="仿宋" w:hint="eastAsia"/>
        </w:rPr>
        <w:t>．质量保修责任</w:t>
      </w:r>
    </w:p>
    <w:p w:rsidR="00680BD4" w:rsidRDefault="00C7416C">
      <w:pPr>
        <w:spacing w:line="360" w:lineRule="auto"/>
        <w:ind w:firstLineChars="200" w:firstLine="480"/>
        <w:rPr>
          <w:rFonts w:ascii="仿宋" w:eastAsia="仿宋" w:hAnsi="仿宋" w:cs="仿宋"/>
        </w:rPr>
      </w:pPr>
      <w:r>
        <w:rPr>
          <w:rFonts w:ascii="仿宋" w:eastAsia="仿宋" w:hAnsi="仿宋" w:cs="仿宋"/>
        </w:rPr>
        <w:lastRenderedPageBreak/>
        <w:t xml:space="preserve">3.1 </w:t>
      </w:r>
      <w:r>
        <w:rPr>
          <w:rFonts w:ascii="仿宋" w:eastAsia="仿宋" w:hAnsi="仿宋" w:cs="仿宋" w:hint="eastAsia"/>
        </w:rPr>
        <w:t>属于保修范围、内容的项目，承包人应当在接到保修通知之日起</w:t>
      </w:r>
      <w:r>
        <w:rPr>
          <w:rFonts w:ascii="仿宋" w:eastAsia="仿宋" w:hAnsi="仿宋" w:cs="仿宋"/>
        </w:rPr>
        <w:t>7</w:t>
      </w:r>
      <w:r>
        <w:rPr>
          <w:rFonts w:ascii="仿宋" w:eastAsia="仿宋" w:hAnsi="仿宋" w:cs="仿宋" w:hint="eastAsia"/>
        </w:rPr>
        <w:t>天内派人保修。承包人不在约定期限内派人保修的，发包人可以委托他人修理。</w:t>
      </w:r>
    </w:p>
    <w:p w:rsidR="00680BD4" w:rsidRDefault="00C7416C">
      <w:pPr>
        <w:spacing w:line="360" w:lineRule="auto"/>
        <w:ind w:firstLineChars="200" w:firstLine="480"/>
        <w:rPr>
          <w:rFonts w:ascii="仿宋" w:eastAsia="仿宋" w:hAnsi="仿宋" w:cs="仿宋"/>
        </w:rPr>
      </w:pPr>
      <w:r>
        <w:rPr>
          <w:rFonts w:ascii="仿宋" w:eastAsia="仿宋" w:hAnsi="仿宋" w:cs="仿宋"/>
        </w:rPr>
        <w:t xml:space="preserve">3.2 </w:t>
      </w:r>
      <w:r>
        <w:rPr>
          <w:rFonts w:ascii="仿宋" w:eastAsia="仿宋" w:hAnsi="仿宋" w:cs="仿宋" w:hint="eastAsia"/>
        </w:rPr>
        <w:t>发生紧急抢修事故的，承包人在接到事故通知后，应当立即到达事故现场抢修。</w:t>
      </w:r>
    </w:p>
    <w:p w:rsidR="00680BD4" w:rsidRDefault="00C7416C">
      <w:pPr>
        <w:spacing w:line="360" w:lineRule="auto"/>
        <w:ind w:firstLineChars="200" w:firstLine="480"/>
        <w:rPr>
          <w:rFonts w:ascii="仿宋" w:eastAsia="仿宋" w:hAnsi="仿宋" w:cs="仿宋"/>
        </w:rPr>
      </w:pPr>
      <w:r>
        <w:rPr>
          <w:rFonts w:ascii="仿宋" w:eastAsia="仿宋" w:hAnsi="仿宋" w:cs="仿宋"/>
        </w:rPr>
        <w:t xml:space="preserve">3.3 </w:t>
      </w:r>
      <w:r>
        <w:rPr>
          <w:rFonts w:ascii="仿宋" w:eastAsia="仿宋" w:hAnsi="仿宋" w:cs="仿宋" w:hint="eastAsia"/>
        </w:rPr>
        <w:t>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rsidR="00680BD4" w:rsidRDefault="00C7416C">
      <w:pPr>
        <w:spacing w:line="360" w:lineRule="auto"/>
        <w:ind w:firstLineChars="200" w:firstLine="480"/>
        <w:rPr>
          <w:rFonts w:ascii="仿宋" w:eastAsia="仿宋" w:hAnsi="仿宋" w:cs="仿宋"/>
        </w:rPr>
      </w:pPr>
      <w:r>
        <w:rPr>
          <w:rFonts w:ascii="仿宋" w:eastAsia="仿宋" w:hAnsi="仿宋" w:cs="仿宋"/>
        </w:rPr>
        <w:t xml:space="preserve">3.4 </w:t>
      </w:r>
      <w:r>
        <w:rPr>
          <w:rFonts w:ascii="仿宋" w:eastAsia="仿宋" w:hAnsi="仿宋" w:cs="仿宋" w:hint="eastAsia"/>
        </w:rPr>
        <w:t>质量保修完成后，由发包人组织验收。</w:t>
      </w:r>
    </w:p>
    <w:p w:rsidR="00680BD4" w:rsidRDefault="00C7416C">
      <w:pPr>
        <w:spacing w:line="360" w:lineRule="auto"/>
        <w:ind w:firstLineChars="200" w:firstLine="480"/>
        <w:rPr>
          <w:rFonts w:ascii="仿宋" w:eastAsia="仿宋" w:hAnsi="仿宋" w:cs="仿宋"/>
        </w:rPr>
      </w:pPr>
      <w:r>
        <w:rPr>
          <w:rFonts w:ascii="仿宋" w:eastAsia="仿宋" w:hAnsi="仿宋" w:cs="仿宋"/>
        </w:rPr>
        <w:t>4</w:t>
      </w:r>
      <w:r>
        <w:rPr>
          <w:rFonts w:ascii="仿宋" w:eastAsia="仿宋" w:hAnsi="仿宋" w:cs="仿宋" w:hint="eastAsia"/>
        </w:rPr>
        <w:t>．保修费用</w:t>
      </w:r>
    </w:p>
    <w:p w:rsidR="00680BD4" w:rsidRDefault="00C7416C">
      <w:pPr>
        <w:spacing w:line="360" w:lineRule="auto"/>
        <w:ind w:firstLineChars="200" w:firstLine="480"/>
        <w:rPr>
          <w:rFonts w:ascii="仿宋" w:eastAsia="仿宋" w:hAnsi="仿宋" w:cs="仿宋"/>
        </w:rPr>
      </w:pPr>
      <w:r>
        <w:rPr>
          <w:rFonts w:ascii="仿宋" w:eastAsia="仿宋" w:hAnsi="仿宋" w:cs="仿宋"/>
        </w:rPr>
        <w:t>4.1</w:t>
      </w:r>
      <w:r>
        <w:rPr>
          <w:rFonts w:ascii="仿宋" w:eastAsia="仿宋" w:hAnsi="仿宋" w:cs="仿宋" w:hint="eastAsia"/>
        </w:rPr>
        <w:t>保修费用由造成质量缺陷的责任方承担。</w:t>
      </w:r>
    </w:p>
    <w:p w:rsidR="00680BD4" w:rsidRDefault="00C7416C">
      <w:pPr>
        <w:spacing w:line="360" w:lineRule="auto"/>
        <w:ind w:firstLineChars="200" w:firstLine="480"/>
        <w:rPr>
          <w:rFonts w:ascii="仿宋" w:eastAsia="仿宋" w:hAnsi="仿宋" w:cs="仿宋"/>
        </w:rPr>
      </w:pPr>
      <w:r>
        <w:rPr>
          <w:rFonts w:ascii="仿宋" w:eastAsia="仿宋" w:hAnsi="仿宋" w:cs="仿宋"/>
        </w:rPr>
        <w:t>5</w:t>
      </w:r>
      <w:r>
        <w:rPr>
          <w:rFonts w:ascii="仿宋" w:eastAsia="仿宋" w:hAnsi="仿宋" w:cs="仿宋" w:hint="eastAsia"/>
        </w:rPr>
        <w:t>．其他</w:t>
      </w:r>
    </w:p>
    <w:p w:rsidR="00680BD4" w:rsidRDefault="00C7416C">
      <w:pPr>
        <w:spacing w:line="360" w:lineRule="auto"/>
        <w:ind w:firstLineChars="200" w:firstLine="480"/>
        <w:rPr>
          <w:rFonts w:ascii="仿宋" w:eastAsia="仿宋" w:hAnsi="仿宋" w:cs="仿宋"/>
        </w:rPr>
      </w:pPr>
      <w:bookmarkStart w:id="758" w:name="_Toc199318336"/>
      <w:bookmarkStart w:id="759" w:name="_Toc211643904"/>
      <w:bookmarkStart w:id="760" w:name="_Toc207526821"/>
      <w:bookmarkStart w:id="761" w:name="_Toc247945911"/>
      <w:bookmarkStart w:id="762" w:name="_Toc435626179"/>
      <w:r>
        <w:rPr>
          <w:rFonts w:ascii="仿宋" w:eastAsia="仿宋" w:hAnsi="仿宋" w:cs="仿宋"/>
        </w:rPr>
        <w:t xml:space="preserve">5.1 </w:t>
      </w:r>
      <w:r>
        <w:rPr>
          <w:rFonts w:ascii="仿宋" w:eastAsia="仿宋" w:hAnsi="仿宋" w:cs="仿宋" w:hint="eastAsia"/>
        </w:rPr>
        <w:t>双方约定的其他工程质量保修事项</w:t>
      </w:r>
      <w:r>
        <w:rPr>
          <w:rFonts w:ascii="仿宋" w:eastAsia="仿宋" w:hAnsi="仿宋" w:cs="仿宋"/>
        </w:rPr>
        <w:t>:</w:t>
      </w:r>
      <w:bookmarkEnd w:id="758"/>
      <w:bookmarkEnd w:id="759"/>
      <w:bookmarkEnd w:id="760"/>
      <w:bookmarkEnd w:id="761"/>
      <w:bookmarkEnd w:id="762"/>
    </w:p>
    <w:p w:rsidR="00680BD4" w:rsidRDefault="00C7416C">
      <w:pPr>
        <w:spacing w:line="360" w:lineRule="auto"/>
        <w:ind w:firstLineChars="200" w:firstLine="480"/>
        <w:rPr>
          <w:rFonts w:ascii="仿宋" w:eastAsia="仿宋" w:hAnsi="仿宋" w:cs="仿宋"/>
        </w:rPr>
      </w:pPr>
      <w:r>
        <w:rPr>
          <w:rFonts w:ascii="仿宋" w:eastAsia="仿宋" w:hAnsi="仿宋" w:cs="仿宋" w:hint="eastAsia"/>
        </w:rPr>
        <w:t>质量保证金按工程竣工结算价的</w:t>
      </w:r>
      <w:r>
        <w:rPr>
          <w:rFonts w:ascii="仿宋" w:eastAsia="仿宋" w:hAnsi="仿宋" w:cs="仿宋"/>
        </w:rPr>
        <w:t>3%</w:t>
      </w:r>
      <w:r>
        <w:rPr>
          <w:rFonts w:ascii="仿宋" w:eastAsia="仿宋" w:hAnsi="仿宋" w:cs="仿宋" w:hint="eastAsia"/>
        </w:rPr>
        <w:t>计算，质量保证金的退还按合同约定，不计利息。承包方接到保修通知书后三天内必须到场保修，否则发包方可请人保修，所发生的费用在保修金中支付。</w:t>
      </w:r>
    </w:p>
    <w:p w:rsidR="00680BD4" w:rsidRDefault="00C7416C">
      <w:pPr>
        <w:spacing w:line="360" w:lineRule="auto"/>
        <w:ind w:firstLineChars="200" w:firstLine="480"/>
        <w:rPr>
          <w:rFonts w:ascii="仿宋" w:eastAsia="仿宋" w:hAnsi="仿宋" w:cs="仿宋"/>
        </w:rPr>
      </w:pPr>
      <w:bookmarkStart w:id="763" w:name="_Toc435626180"/>
      <w:bookmarkStart w:id="764" w:name="_Toc211643905"/>
      <w:bookmarkStart w:id="765" w:name="_Toc247945912"/>
      <w:bookmarkStart w:id="766" w:name="_Toc207526822"/>
      <w:bookmarkStart w:id="767" w:name="_Toc199318337"/>
      <w:r>
        <w:rPr>
          <w:rFonts w:ascii="仿宋" w:eastAsia="仿宋" w:hAnsi="仿宋" w:cs="仿宋"/>
        </w:rPr>
        <w:t xml:space="preserve">5.2 </w:t>
      </w:r>
      <w:r>
        <w:rPr>
          <w:rFonts w:ascii="仿宋" w:eastAsia="仿宋" w:hAnsi="仿宋" w:cs="仿宋" w:hint="eastAsia"/>
        </w:rPr>
        <w:t>本工程质量保修书</w:t>
      </w:r>
      <w:r>
        <w:rPr>
          <w:rFonts w:ascii="仿宋" w:eastAsia="仿宋" w:hAnsi="仿宋" w:cs="仿宋"/>
        </w:rPr>
        <w:t>,</w:t>
      </w:r>
      <w:r>
        <w:rPr>
          <w:rFonts w:ascii="仿宋" w:eastAsia="仿宋" w:hAnsi="仿宋" w:cs="仿宋" w:hint="eastAsia"/>
        </w:rPr>
        <w:t>由施工合同发包人、承包人双方在竣工验收前共同签署，作为施工合同附件，其有效期限至保修期满。</w:t>
      </w:r>
      <w:bookmarkEnd w:id="763"/>
      <w:bookmarkEnd w:id="764"/>
      <w:bookmarkEnd w:id="765"/>
      <w:bookmarkEnd w:id="766"/>
      <w:bookmarkEnd w:id="767"/>
    </w:p>
    <w:p w:rsidR="00680BD4" w:rsidRDefault="00680BD4">
      <w:pPr>
        <w:spacing w:line="360" w:lineRule="auto"/>
        <w:rPr>
          <w:rFonts w:ascii="仿宋" w:eastAsia="仿宋" w:hAnsi="仿宋"/>
        </w:rPr>
      </w:pPr>
    </w:p>
    <w:p w:rsidR="00680BD4" w:rsidRDefault="00680BD4">
      <w:pPr>
        <w:spacing w:line="360" w:lineRule="auto"/>
        <w:rPr>
          <w:rFonts w:ascii="仿宋" w:eastAsia="仿宋" w:hAnsi="仿宋"/>
        </w:rPr>
      </w:pPr>
    </w:p>
    <w:p w:rsidR="00680BD4" w:rsidRDefault="00680BD4">
      <w:pPr>
        <w:spacing w:line="360" w:lineRule="auto"/>
        <w:rPr>
          <w:rFonts w:ascii="仿宋" w:eastAsia="仿宋" w:hAnsi="仿宋"/>
        </w:rPr>
      </w:pPr>
    </w:p>
    <w:p w:rsidR="00680BD4" w:rsidRDefault="00C7416C">
      <w:pPr>
        <w:spacing w:line="360" w:lineRule="auto"/>
        <w:rPr>
          <w:rFonts w:ascii="仿宋" w:eastAsia="仿宋" w:hAnsi="仿宋"/>
        </w:rPr>
      </w:pPr>
      <w:r>
        <w:rPr>
          <w:rFonts w:ascii="仿宋" w:eastAsia="仿宋" w:hAnsi="仿宋" w:cs="仿宋" w:hint="eastAsia"/>
        </w:rPr>
        <w:t>发包人（公章）：承包人（公章）：</w:t>
      </w:r>
    </w:p>
    <w:p w:rsidR="00680BD4" w:rsidRDefault="00680BD4">
      <w:pPr>
        <w:spacing w:line="360" w:lineRule="auto"/>
        <w:rPr>
          <w:rFonts w:ascii="仿宋" w:eastAsia="仿宋" w:hAnsi="仿宋"/>
        </w:rPr>
      </w:pPr>
    </w:p>
    <w:p w:rsidR="00680BD4" w:rsidRDefault="00C7416C">
      <w:pPr>
        <w:spacing w:line="360" w:lineRule="auto"/>
        <w:rPr>
          <w:rFonts w:ascii="仿宋" w:eastAsia="仿宋" w:hAnsi="仿宋"/>
        </w:rPr>
      </w:pPr>
      <w:r>
        <w:rPr>
          <w:rFonts w:ascii="仿宋" w:eastAsia="仿宋" w:hAnsi="仿宋" w:cs="仿宋" w:hint="eastAsia"/>
        </w:rPr>
        <w:t>法定代表人（签字）：法定代表人（签字）：</w:t>
      </w:r>
    </w:p>
    <w:p w:rsidR="00680BD4" w:rsidRDefault="00680BD4">
      <w:pPr>
        <w:spacing w:line="360" w:lineRule="auto"/>
        <w:rPr>
          <w:rFonts w:ascii="仿宋" w:eastAsia="仿宋" w:hAnsi="仿宋"/>
        </w:rPr>
      </w:pPr>
    </w:p>
    <w:p w:rsidR="00680BD4" w:rsidRDefault="00C7416C">
      <w:pPr>
        <w:autoSpaceDE w:val="0"/>
        <w:autoSpaceDN w:val="0"/>
        <w:adjustRightInd w:val="0"/>
        <w:spacing w:line="360" w:lineRule="auto"/>
        <w:ind w:firstLineChars="400" w:firstLine="960"/>
        <w:rPr>
          <w:rFonts w:ascii="仿宋" w:eastAsia="仿宋" w:hAnsi="仿宋"/>
        </w:rPr>
      </w:pPr>
      <w:r>
        <w:rPr>
          <w:rFonts w:ascii="仿宋" w:eastAsia="仿宋" w:hAnsi="仿宋" w:cs="仿宋" w:hint="eastAsia"/>
        </w:rPr>
        <w:t>年   月  日年   月  日</w:t>
      </w:r>
    </w:p>
    <w:p w:rsidR="00680BD4" w:rsidRDefault="00680BD4">
      <w:pPr>
        <w:jc w:val="center"/>
        <w:rPr>
          <w:rFonts w:ascii="仿宋" w:eastAsia="仿宋" w:hAnsi="仿宋"/>
          <w:b/>
          <w:bCs/>
        </w:rPr>
      </w:pPr>
    </w:p>
    <w:p w:rsidR="00680BD4" w:rsidRDefault="00680BD4">
      <w:pPr>
        <w:jc w:val="center"/>
        <w:rPr>
          <w:rFonts w:ascii="仿宋" w:eastAsia="仿宋" w:hAnsi="仿宋"/>
          <w:b/>
          <w:bCs/>
        </w:rPr>
      </w:pPr>
    </w:p>
    <w:p w:rsidR="00680BD4" w:rsidRDefault="00680BD4">
      <w:pPr>
        <w:jc w:val="center"/>
        <w:rPr>
          <w:rFonts w:ascii="仿宋" w:eastAsia="仿宋" w:hAnsi="仿宋"/>
          <w:b/>
          <w:bCs/>
        </w:rPr>
      </w:pPr>
    </w:p>
    <w:p w:rsidR="00680BD4" w:rsidRDefault="00680BD4">
      <w:pPr>
        <w:jc w:val="center"/>
        <w:rPr>
          <w:rFonts w:ascii="仿宋" w:eastAsia="仿宋" w:hAnsi="仿宋"/>
          <w:b/>
          <w:bCs/>
        </w:rPr>
      </w:pPr>
    </w:p>
    <w:p w:rsidR="00680BD4" w:rsidRDefault="00680BD4">
      <w:pPr>
        <w:jc w:val="center"/>
        <w:rPr>
          <w:rFonts w:ascii="仿宋" w:eastAsia="仿宋" w:hAnsi="仿宋"/>
          <w:b/>
          <w:bCs/>
        </w:rPr>
      </w:pPr>
    </w:p>
    <w:p w:rsidR="00680BD4" w:rsidRDefault="00680BD4">
      <w:pPr>
        <w:jc w:val="center"/>
        <w:rPr>
          <w:rFonts w:ascii="仿宋" w:eastAsia="仿宋" w:hAnsi="仿宋"/>
          <w:b/>
          <w:bCs/>
        </w:rPr>
        <w:sectPr w:rsidR="00680BD4">
          <w:footerReference w:type="default" r:id="rId26"/>
          <w:pgSz w:w="11907" w:h="16840"/>
          <w:pgMar w:top="1418" w:right="1134" w:bottom="1418" w:left="1701" w:header="907" w:footer="850" w:gutter="0"/>
          <w:cols w:space="720"/>
          <w:docGrid w:linePitch="312"/>
        </w:sectPr>
      </w:pPr>
    </w:p>
    <w:p w:rsidR="00680BD4" w:rsidRDefault="00C7416C">
      <w:pPr>
        <w:pStyle w:val="1"/>
        <w:numPr>
          <w:ilvl w:val="0"/>
          <w:numId w:val="1"/>
        </w:numPr>
        <w:snapToGrid w:val="0"/>
        <w:spacing w:before="0" w:after="0"/>
        <w:ind w:left="0" w:firstLine="0"/>
        <w:rPr>
          <w:rFonts w:ascii="仿宋" w:eastAsia="仿宋" w:hAnsi="仿宋"/>
        </w:rPr>
      </w:pPr>
      <w:bookmarkStart w:id="768" w:name="_Toc41037911"/>
      <w:bookmarkStart w:id="769" w:name="_Toc44332258"/>
      <w:bookmarkStart w:id="770" w:name="_Toc78360396"/>
      <w:bookmarkEnd w:id="757"/>
      <w:r>
        <w:rPr>
          <w:rFonts w:ascii="仿宋" w:eastAsia="仿宋" w:hAnsi="仿宋" w:hint="eastAsia"/>
        </w:rPr>
        <w:lastRenderedPageBreak/>
        <w:t>工程量清单和图纸</w:t>
      </w:r>
      <w:bookmarkEnd w:id="768"/>
      <w:bookmarkEnd w:id="769"/>
      <w:bookmarkEnd w:id="770"/>
    </w:p>
    <w:p w:rsidR="00680BD4" w:rsidRDefault="00680BD4"/>
    <w:p w:rsidR="00680BD4" w:rsidRDefault="00C7416C">
      <w:pPr>
        <w:ind w:firstLineChars="200" w:firstLine="480"/>
        <w:jc w:val="center"/>
      </w:pPr>
      <w:r>
        <w:rPr>
          <w:rFonts w:cs="宋体" w:hint="eastAsia"/>
        </w:rPr>
        <w:t>另册。</w:t>
      </w:r>
    </w:p>
    <w:p w:rsidR="00680BD4" w:rsidRDefault="00680BD4"/>
    <w:p w:rsidR="00680BD4" w:rsidRDefault="00680BD4"/>
    <w:p w:rsidR="00680BD4" w:rsidRDefault="00680BD4">
      <w:pPr>
        <w:adjustRightInd w:val="0"/>
        <w:snapToGrid w:val="0"/>
        <w:spacing w:line="360" w:lineRule="auto"/>
        <w:rPr>
          <w:rFonts w:asciiTheme="minorEastAsia" w:hAnsiTheme="minorEastAsia"/>
          <w:sz w:val="28"/>
          <w:szCs w:val="28"/>
        </w:rPr>
      </w:pPr>
    </w:p>
    <w:p w:rsidR="00680BD4" w:rsidRDefault="00680BD4">
      <w:pPr>
        <w:adjustRightInd w:val="0"/>
        <w:snapToGrid w:val="0"/>
        <w:spacing w:line="360" w:lineRule="auto"/>
        <w:rPr>
          <w:rFonts w:asciiTheme="minorEastAsia" w:hAnsiTheme="minorEastAsia"/>
          <w:sz w:val="28"/>
          <w:szCs w:val="28"/>
        </w:rPr>
      </w:pPr>
    </w:p>
    <w:p w:rsidR="00680BD4" w:rsidRDefault="00680BD4">
      <w:pPr>
        <w:adjustRightInd w:val="0"/>
        <w:snapToGrid w:val="0"/>
        <w:spacing w:line="360" w:lineRule="auto"/>
        <w:rPr>
          <w:rFonts w:asciiTheme="minorEastAsia" w:hAnsiTheme="minorEastAsia"/>
          <w:sz w:val="28"/>
          <w:szCs w:val="28"/>
        </w:rPr>
      </w:pPr>
    </w:p>
    <w:p w:rsidR="00680BD4" w:rsidRDefault="00680BD4">
      <w:pPr>
        <w:adjustRightInd w:val="0"/>
        <w:snapToGrid w:val="0"/>
        <w:spacing w:line="360" w:lineRule="auto"/>
        <w:rPr>
          <w:rFonts w:asciiTheme="minorEastAsia" w:hAnsiTheme="minorEastAsia"/>
          <w:sz w:val="28"/>
          <w:szCs w:val="28"/>
        </w:rPr>
      </w:pPr>
    </w:p>
    <w:p w:rsidR="00680BD4" w:rsidRDefault="00680BD4">
      <w:pPr>
        <w:adjustRightInd w:val="0"/>
        <w:snapToGrid w:val="0"/>
        <w:spacing w:line="360" w:lineRule="auto"/>
        <w:rPr>
          <w:rFonts w:asciiTheme="minorEastAsia" w:hAnsiTheme="minorEastAsia"/>
          <w:sz w:val="28"/>
          <w:szCs w:val="28"/>
        </w:rPr>
      </w:pPr>
    </w:p>
    <w:p w:rsidR="00680BD4" w:rsidRDefault="00680BD4">
      <w:pPr>
        <w:adjustRightInd w:val="0"/>
        <w:snapToGrid w:val="0"/>
        <w:spacing w:line="360" w:lineRule="auto"/>
        <w:rPr>
          <w:rFonts w:asciiTheme="minorEastAsia" w:hAnsiTheme="minorEastAsia"/>
          <w:sz w:val="28"/>
          <w:szCs w:val="28"/>
        </w:rPr>
      </w:pPr>
    </w:p>
    <w:p w:rsidR="00680BD4" w:rsidRDefault="00680BD4">
      <w:pPr>
        <w:adjustRightInd w:val="0"/>
        <w:snapToGrid w:val="0"/>
        <w:spacing w:line="360" w:lineRule="auto"/>
        <w:rPr>
          <w:rFonts w:asciiTheme="minorEastAsia" w:hAnsiTheme="minorEastAsia"/>
          <w:sz w:val="28"/>
          <w:szCs w:val="28"/>
        </w:rPr>
      </w:pPr>
    </w:p>
    <w:p w:rsidR="00680BD4" w:rsidRDefault="00680BD4">
      <w:pPr>
        <w:adjustRightInd w:val="0"/>
        <w:snapToGrid w:val="0"/>
        <w:spacing w:line="360" w:lineRule="auto"/>
        <w:rPr>
          <w:rFonts w:asciiTheme="minorEastAsia" w:hAnsiTheme="minorEastAsia"/>
          <w:sz w:val="28"/>
          <w:szCs w:val="28"/>
        </w:rPr>
      </w:pPr>
    </w:p>
    <w:p w:rsidR="00680BD4" w:rsidRDefault="00680BD4">
      <w:pPr>
        <w:adjustRightInd w:val="0"/>
        <w:snapToGrid w:val="0"/>
        <w:spacing w:line="360" w:lineRule="auto"/>
        <w:rPr>
          <w:rFonts w:asciiTheme="minorEastAsia" w:hAnsiTheme="minorEastAsia"/>
          <w:sz w:val="28"/>
          <w:szCs w:val="28"/>
        </w:rPr>
      </w:pPr>
    </w:p>
    <w:p w:rsidR="00680BD4" w:rsidRDefault="00680BD4">
      <w:pPr>
        <w:adjustRightInd w:val="0"/>
        <w:snapToGrid w:val="0"/>
        <w:spacing w:line="360" w:lineRule="auto"/>
        <w:rPr>
          <w:rFonts w:asciiTheme="minorEastAsia" w:hAnsiTheme="minorEastAsia"/>
          <w:sz w:val="28"/>
          <w:szCs w:val="28"/>
        </w:rPr>
      </w:pPr>
    </w:p>
    <w:p w:rsidR="00680BD4" w:rsidRDefault="00680BD4">
      <w:pPr>
        <w:adjustRightInd w:val="0"/>
        <w:snapToGrid w:val="0"/>
        <w:spacing w:line="360" w:lineRule="auto"/>
        <w:rPr>
          <w:rFonts w:asciiTheme="minorEastAsia" w:hAnsiTheme="minorEastAsia"/>
          <w:sz w:val="28"/>
          <w:szCs w:val="28"/>
        </w:rPr>
      </w:pPr>
    </w:p>
    <w:p w:rsidR="00680BD4" w:rsidRDefault="00680BD4">
      <w:pPr>
        <w:adjustRightInd w:val="0"/>
        <w:snapToGrid w:val="0"/>
        <w:spacing w:line="360" w:lineRule="auto"/>
        <w:rPr>
          <w:rFonts w:asciiTheme="minorEastAsia" w:hAnsiTheme="minorEastAsia"/>
          <w:sz w:val="28"/>
          <w:szCs w:val="28"/>
        </w:rPr>
      </w:pPr>
    </w:p>
    <w:p w:rsidR="00680BD4" w:rsidRDefault="00680BD4">
      <w:pPr>
        <w:adjustRightInd w:val="0"/>
        <w:snapToGrid w:val="0"/>
        <w:spacing w:line="360" w:lineRule="auto"/>
        <w:rPr>
          <w:rFonts w:asciiTheme="minorEastAsia" w:hAnsiTheme="minorEastAsia"/>
          <w:sz w:val="28"/>
          <w:szCs w:val="28"/>
        </w:rPr>
      </w:pPr>
    </w:p>
    <w:p w:rsidR="00680BD4" w:rsidRDefault="00680BD4">
      <w:pPr>
        <w:adjustRightInd w:val="0"/>
        <w:snapToGrid w:val="0"/>
        <w:spacing w:line="360" w:lineRule="auto"/>
        <w:rPr>
          <w:rFonts w:asciiTheme="minorEastAsia" w:hAnsiTheme="minorEastAsia"/>
          <w:sz w:val="28"/>
          <w:szCs w:val="28"/>
        </w:rPr>
      </w:pPr>
    </w:p>
    <w:p w:rsidR="00680BD4" w:rsidRDefault="00680BD4">
      <w:pPr>
        <w:adjustRightInd w:val="0"/>
        <w:snapToGrid w:val="0"/>
        <w:spacing w:line="360" w:lineRule="auto"/>
        <w:rPr>
          <w:rFonts w:asciiTheme="minorEastAsia" w:hAnsiTheme="minorEastAsia"/>
          <w:sz w:val="28"/>
          <w:szCs w:val="28"/>
        </w:rPr>
      </w:pPr>
    </w:p>
    <w:p w:rsidR="00680BD4" w:rsidRDefault="00680BD4">
      <w:pPr>
        <w:adjustRightInd w:val="0"/>
        <w:snapToGrid w:val="0"/>
        <w:spacing w:line="360" w:lineRule="auto"/>
        <w:rPr>
          <w:rFonts w:asciiTheme="minorEastAsia" w:hAnsiTheme="minorEastAsia"/>
          <w:sz w:val="28"/>
          <w:szCs w:val="28"/>
        </w:rPr>
      </w:pPr>
    </w:p>
    <w:p w:rsidR="00680BD4" w:rsidRDefault="00680BD4">
      <w:pPr>
        <w:adjustRightInd w:val="0"/>
        <w:snapToGrid w:val="0"/>
        <w:spacing w:line="360" w:lineRule="auto"/>
        <w:rPr>
          <w:rFonts w:asciiTheme="minorEastAsia" w:hAnsiTheme="minorEastAsia"/>
          <w:sz w:val="28"/>
          <w:szCs w:val="28"/>
        </w:rPr>
      </w:pPr>
    </w:p>
    <w:p w:rsidR="00680BD4" w:rsidRDefault="00680BD4">
      <w:pPr>
        <w:adjustRightInd w:val="0"/>
        <w:snapToGrid w:val="0"/>
        <w:spacing w:line="360" w:lineRule="auto"/>
        <w:rPr>
          <w:rFonts w:asciiTheme="minorEastAsia" w:hAnsiTheme="minorEastAsia"/>
          <w:sz w:val="28"/>
          <w:szCs w:val="28"/>
        </w:rPr>
      </w:pPr>
    </w:p>
    <w:p w:rsidR="00680BD4" w:rsidRDefault="00680BD4">
      <w:pPr>
        <w:adjustRightInd w:val="0"/>
        <w:snapToGrid w:val="0"/>
        <w:spacing w:line="360" w:lineRule="auto"/>
        <w:rPr>
          <w:rFonts w:asciiTheme="minorEastAsia" w:hAnsiTheme="minorEastAsia"/>
          <w:sz w:val="28"/>
          <w:szCs w:val="28"/>
        </w:rPr>
      </w:pPr>
    </w:p>
    <w:p w:rsidR="00680BD4" w:rsidRDefault="00680BD4">
      <w:pPr>
        <w:snapToGrid w:val="0"/>
        <w:spacing w:line="360" w:lineRule="auto"/>
        <w:rPr>
          <w:rFonts w:asciiTheme="minorEastAsia" w:eastAsiaTheme="minorEastAsia" w:hAnsiTheme="minorEastAsia"/>
          <w:b/>
          <w:sz w:val="21"/>
          <w:szCs w:val="21"/>
        </w:rPr>
        <w:sectPr w:rsidR="00680BD4">
          <w:pgSz w:w="11906" w:h="16838"/>
          <w:pgMar w:top="1134" w:right="1700" w:bottom="1440" w:left="1418" w:header="851" w:footer="992" w:gutter="0"/>
          <w:cols w:space="425"/>
          <w:titlePg/>
          <w:docGrid w:type="lines" w:linePitch="312"/>
        </w:sectPr>
      </w:pPr>
    </w:p>
    <w:bookmarkEnd w:id="85"/>
    <w:bookmarkEnd w:id="86"/>
    <w:bookmarkEnd w:id="87"/>
    <w:p w:rsidR="00680BD4" w:rsidRDefault="00680BD4"/>
    <w:p w:rsidR="00680BD4" w:rsidRDefault="00680BD4">
      <w:pPr>
        <w:pStyle w:val="1"/>
        <w:spacing w:before="0" w:after="0"/>
        <w:ind w:left="425"/>
        <w:jc w:val="both"/>
        <w:rPr>
          <w:sz w:val="36"/>
          <w:szCs w:val="36"/>
        </w:rPr>
      </w:pPr>
    </w:p>
    <w:p w:rsidR="00680BD4" w:rsidRDefault="00C7416C">
      <w:pPr>
        <w:rPr>
          <w:b/>
          <w:sz w:val="36"/>
          <w:szCs w:val="36"/>
        </w:rPr>
      </w:pPr>
      <w:r>
        <w:rPr>
          <w:rFonts w:hint="eastAsia"/>
          <w:b/>
          <w:sz w:val="36"/>
          <w:szCs w:val="36"/>
        </w:rPr>
        <w:t>附件：</w:t>
      </w:r>
    </w:p>
    <w:p w:rsidR="00680BD4" w:rsidRDefault="00680BD4"/>
    <w:p w:rsidR="00680BD4" w:rsidRDefault="00C7416C">
      <w:r>
        <w:rPr>
          <w:rFonts w:hint="eastAsia"/>
          <w:noProof/>
        </w:rPr>
        <w:drawing>
          <wp:inline distT="0" distB="0" distL="0" distR="0">
            <wp:extent cx="5274310" cy="7463790"/>
            <wp:effectExtent l="0" t="0" r="2540" b="3810"/>
            <wp:docPr id="674" name="图片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图片 635"/>
                    <pic:cNvPicPr>
                      <a:picLocks noChangeAspect="1"/>
                    </pic:cNvPicPr>
                  </pic:nvPicPr>
                  <pic:blipFill>
                    <a:blip r:embed="rId2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63790"/>
                    </a:xfrm>
                    <a:prstGeom prst="rect">
                      <a:avLst/>
                    </a:prstGeom>
                  </pic:spPr>
                </pic:pic>
              </a:graphicData>
            </a:graphic>
          </wp:inline>
        </w:drawing>
      </w:r>
    </w:p>
    <w:p w:rsidR="00680BD4" w:rsidRDefault="00680BD4"/>
    <w:p w:rsidR="00680BD4" w:rsidRDefault="00C7416C">
      <w:r>
        <w:rPr>
          <w:rFonts w:hint="eastAsia"/>
          <w:noProof/>
        </w:rPr>
        <w:lastRenderedPageBreak/>
        <w:drawing>
          <wp:inline distT="0" distB="0" distL="0" distR="0">
            <wp:extent cx="5274310" cy="7463790"/>
            <wp:effectExtent l="0" t="0" r="2540" b="3810"/>
            <wp:docPr id="675" name="图片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636"/>
                    <pic:cNvPicPr>
                      <a:picLocks noChangeAspect="1"/>
                    </pic:cNvPicPr>
                  </pic:nvPicPr>
                  <pic:blipFill>
                    <a:blip r:embed="rId2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63790"/>
                    </a:xfrm>
                    <a:prstGeom prst="rect">
                      <a:avLst/>
                    </a:prstGeom>
                  </pic:spPr>
                </pic:pic>
              </a:graphicData>
            </a:graphic>
          </wp:inline>
        </w:drawing>
      </w:r>
    </w:p>
    <w:p w:rsidR="00680BD4" w:rsidRDefault="00680BD4"/>
    <w:p w:rsidR="00680BD4" w:rsidRDefault="00C7416C">
      <w:r>
        <w:rPr>
          <w:rFonts w:hint="eastAsia"/>
          <w:noProof/>
        </w:rPr>
        <w:lastRenderedPageBreak/>
        <w:drawing>
          <wp:inline distT="0" distB="0" distL="0" distR="0">
            <wp:extent cx="5274310" cy="7451725"/>
            <wp:effectExtent l="0" t="0" r="2540" b="15875"/>
            <wp:docPr id="676" name="图片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图片 637"/>
                    <pic:cNvPicPr>
                      <a:picLocks noChangeAspect="1"/>
                    </pic:cNvPicPr>
                  </pic:nvPicPr>
                  <pic:blipFill>
                    <a:blip r:embed="rId2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51725"/>
                    </a:xfrm>
                    <a:prstGeom prst="rect">
                      <a:avLst/>
                    </a:prstGeom>
                  </pic:spPr>
                </pic:pic>
              </a:graphicData>
            </a:graphic>
          </wp:inline>
        </w:drawing>
      </w:r>
    </w:p>
    <w:p w:rsidR="00680BD4" w:rsidRDefault="00680BD4"/>
    <w:p w:rsidR="00680BD4" w:rsidRDefault="00C7416C">
      <w:r>
        <w:rPr>
          <w:rFonts w:hint="eastAsia"/>
          <w:noProof/>
        </w:rPr>
        <w:lastRenderedPageBreak/>
        <w:drawing>
          <wp:inline distT="0" distB="0" distL="0" distR="0">
            <wp:extent cx="5274310" cy="7463790"/>
            <wp:effectExtent l="0" t="0" r="2540" b="3810"/>
            <wp:docPr id="677" name="图片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图片 638"/>
                    <pic:cNvPicPr>
                      <a:picLocks noChangeAspect="1"/>
                    </pic:cNvPicPr>
                  </pic:nvPicPr>
                  <pic:blipFill>
                    <a:blip r:embed="rId3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63790"/>
                    </a:xfrm>
                    <a:prstGeom prst="rect">
                      <a:avLst/>
                    </a:prstGeom>
                  </pic:spPr>
                </pic:pic>
              </a:graphicData>
            </a:graphic>
          </wp:inline>
        </w:drawing>
      </w:r>
    </w:p>
    <w:p w:rsidR="00680BD4" w:rsidRDefault="00680BD4"/>
    <w:p w:rsidR="00680BD4" w:rsidRDefault="00C7416C">
      <w:r>
        <w:rPr>
          <w:rFonts w:hint="eastAsia"/>
          <w:noProof/>
        </w:rPr>
        <w:lastRenderedPageBreak/>
        <w:drawing>
          <wp:inline distT="0" distB="0" distL="0" distR="0">
            <wp:extent cx="5274310" cy="7451725"/>
            <wp:effectExtent l="0" t="0" r="2540" b="15875"/>
            <wp:docPr id="678" name="图片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图片 639"/>
                    <pic:cNvPicPr>
                      <a:picLocks noChangeAspect="1"/>
                    </pic:cNvPicPr>
                  </pic:nvPicPr>
                  <pic:blipFill>
                    <a:blip r:embed="rId3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51725"/>
                    </a:xfrm>
                    <a:prstGeom prst="rect">
                      <a:avLst/>
                    </a:prstGeom>
                  </pic:spPr>
                </pic:pic>
              </a:graphicData>
            </a:graphic>
          </wp:inline>
        </w:drawing>
      </w:r>
    </w:p>
    <w:p w:rsidR="00680BD4" w:rsidRDefault="00680BD4"/>
    <w:p w:rsidR="00680BD4" w:rsidRDefault="00C7416C">
      <w:r>
        <w:rPr>
          <w:rFonts w:hint="eastAsia"/>
          <w:noProof/>
        </w:rPr>
        <w:lastRenderedPageBreak/>
        <w:drawing>
          <wp:inline distT="0" distB="0" distL="0" distR="0">
            <wp:extent cx="5274310" cy="7463790"/>
            <wp:effectExtent l="0" t="0" r="2540" b="3810"/>
            <wp:docPr id="679" name="图片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图片 640"/>
                    <pic:cNvPicPr>
                      <a:picLocks noChangeAspect="1"/>
                    </pic:cNvPicPr>
                  </pic:nvPicPr>
                  <pic:blipFill>
                    <a:blip r:embed="rId3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63790"/>
                    </a:xfrm>
                    <a:prstGeom prst="rect">
                      <a:avLst/>
                    </a:prstGeom>
                  </pic:spPr>
                </pic:pic>
              </a:graphicData>
            </a:graphic>
          </wp:inline>
        </w:drawing>
      </w:r>
    </w:p>
    <w:p w:rsidR="00680BD4" w:rsidRDefault="00680BD4"/>
    <w:p w:rsidR="00680BD4" w:rsidRDefault="00C7416C">
      <w:r>
        <w:rPr>
          <w:rFonts w:hint="eastAsia"/>
          <w:noProof/>
        </w:rPr>
        <w:lastRenderedPageBreak/>
        <w:drawing>
          <wp:inline distT="0" distB="0" distL="0" distR="0">
            <wp:extent cx="5274310" cy="7451725"/>
            <wp:effectExtent l="0" t="0" r="2540" b="15875"/>
            <wp:docPr id="680" name="图片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图片 641"/>
                    <pic:cNvPicPr>
                      <a:picLocks noChangeAspect="1"/>
                    </pic:cNvPicPr>
                  </pic:nvPicPr>
                  <pic:blipFill>
                    <a:blip r:embed="rId3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51725"/>
                    </a:xfrm>
                    <a:prstGeom prst="rect">
                      <a:avLst/>
                    </a:prstGeom>
                  </pic:spPr>
                </pic:pic>
              </a:graphicData>
            </a:graphic>
          </wp:inline>
        </w:drawing>
      </w:r>
    </w:p>
    <w:p w:rsidR="00680BD4" w:rsidRDefault="00680BD4"/>
    <w:p w:rsidR="00680BD4" w:rsidRDefault="00C7416C">
      <w:r>
        <w:rPr>
          <w:rFonts w:hint="eastAsia"/>
          <w:noProof/>
        </w:rPr>
        <w:lastRenderedPageBreak/>
        <w:drawing>
          <wp:inline distT="0" distB="0" distL="0" distR="0">
            <wp:extent cx="5274310" cy="7451725"/>
            <wp:effectExtent l="0" t="0" r="2540" b="15875"/>
            <wp:docPr id="681" name="图片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图片 642"/>
                    <pic:cNvPicPr>
                      <a:picLocks noChangeAspect="1"/>
                    </pic:cNvPicPr>
                  </pic:nvPicPr>
                  <pic:blipFill>
                    <a:blip r:embed="rId3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51725"/>
                    </a:xfrm>
                    <a:prstGeom prst="rect">
                      <a:avLst/>
                    </a:prstGeom>
                  </pic:spPr>
                </pic:pic>
              </a:graphicData>
            </a:graphic>
          </wp:inline>
        </w:drawing>
      </w:r>
    </w:p>
    <w:p w:rsidR="00680BD4" w:rsidRDefault="00680BD4"/>
    <w:p w:rsidR="00680BD4" w:rsidRDefault="00C7416C">
      <w:r>
        <w:rPr>
          <w:rFonts w:hint="eastAsia"/>
          <w:noProof/>
        </w:rPr>
        <w:lastRenderedPageBreak/>
        <w:drawing>
          <wp:inline distT="0" distB="0" distL="0" distR="0">
            <wp:extent cx="5274310" cy="7463790"/>
            <wp:effectExtent l="0" t="0" r="2540" b="3810"/>
            <wp:docPr id="696" name="图片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图片 644"/>
                    <pic:cNvPicPr>
                      <a:picLocks noChangeAspect="1"/>
                    </pic:cNvPicPr>
                  </pic:nvPicPr>
                  <pic:blipFill>
                    <a:blip r:embed="rId3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63790"/>
                    </a:xfrm>
                    <a:prstGeom prst="rect">
                      <a:avLst/>
                    </a:prstGeom>
                  </pic:spPr>
                </pic:pic>
              </a:graphicData>
            </a:graphic>
          </wp:inline>
        </w:drawing>
      </w:r>
    </w:p>
    <w:p w:rsidR="00680BD4" w:rsidRDefault="00680BD4"/>
    <w:p w:rsidR="00680BD4" w:rsidRDefault="00C7416C">
      <w:r>
        <w:rPr>
          <w:rFonts w:hint="eastAsia"/>
          <w:noProof/>
        </w:rPr>
        <w:lastRenderedPageBreak/>
        <w:drawing>
          <wp:inline distT="0" distB="0" distL="0" distR="0">
            <wp:extent cx="5274310" cy="7463790"/>
            <wp:effectExtent l="0" t="0" r="2540" b="3810"/>
            <wp:docPr id="697" name="图片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图片 645"/>
                    <pic:cNvPicPr>
                      <a:picLocks noChangeAspect="1"/>
                    </pic:cNvPicPr>
                  </pic:nvPicPr>
                  <pic:blipFill>
                    <a:blip r:embed="rId3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63790"/>
                    </a:xfrm>
                    <a:prstGeom prst="rect">
                      <a:avLst/>
                    </a:prstGeom>
                  </pic:spPr>
                </pic:pic>
              </a:graphicData>
            </a:graphic>
          </wp:inline>
        </w:drawing>
      </w:r>
    </w:p>
    <w:p w:rsidR="00680BD4" w:rsidRDefault="00680BD4"/>
    <w:p w:rsidR="00680BD4" w:rsidRDefault="00C7416C">
      <w:r>
        <w:rPr>
          <w:rFonts w:hint="eastAsia"/>
          <w:noProof/>
        </w:rPr>
        <w:lastRenderedPageBreak/>
        <w:drawing>
          <wp:inline distT="0" distB="0" distL="0" distR="0">
            <wp:extent cx="5274310" cy="7463790"/>
            <wp:effectExtent l="0" t="0" r="2540" b="3810"/>
            <wp:docPr id="698" name="图片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图片 646"/>
                    <pic:cNvPicPr>
                      <a:picLocks noChangeAspect="1"/>
                    </pic:cNvPicPr>
                  </pic:nvPicPr>
                  <pic:blipFill>
                    <a:blip r:embed="rId3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63790"/>
                    </a:xfrm>
                    <a:prstGeom prst="rect">
                      <a:avLst/>
                    </a:prstGeom>
                  </pic:spPr>
                </pic:pic>
              </a:graphicData>
            </a:graphic>
          </wp:inline>
        </w:drawing>
      </w:r>
    </w:p>
    <w:p w:rsidR="00680BD4" w:rsidRDefault="00680BD4"/>
    <w:p w:rsidR="00680BD4" w:rsidRDefault="00C7416C">
      <w:r>
        <w:rPr>
          <w:rFonts w:hint="eastAsia"/>
          <w:noProof/>
        </w:rPr>
        <w:lastRenderedPageBreak/>
        <w:drawing>
          <wp:inline distT="0" distB="0" distL="0" distR="0">
            <wp:extent cx="5274310" cy="7451725"/>
            <wp:effectExtent l="0" t="0" r="2540" b="15875"/>
            <wp:docPr id="699" name="图片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图片 647"/>
                    <pic:cNvPicPr>
                      <a:picLocks noChangeAspect="1"/>
                    </pic:cNvPicPr>
                  </pic:nvPicPr>
                  <pic:blipFill>
                    <a:blip r:embed="rId3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51725"/>
                    </a:xfrm>
                    <a:prstGeom prst="rect">
                      <a:avLst/>
                    </a:prstGeom>
                  </pic:spPr>
                </pic:pic>
              </a:graphicData>
            </a:graphic>
          </wp:inline>
        </w:drawing>
      </w:r>
    </w:p>
    <w:p w:rsidR="00680BD4" w:rsidRDefault="00680BD4"/>
    <w:p w:rsidR="00680BD4" w:rsidRDefault="00C7416C">
      <w:r>
        <w:rPr>
          <w:rFonts w:hint="eastAsia"/>
          <w:noProof/>
        </w:rPr>
        <w:lastRenderedPageBreak/>
        <w:drawing>
          <wp:inline distT="0" distB="0" distL="0" distR="0">
            <wp:extent cx="5274310" cy="7463790"/>
            <wp:effectExtent l="0" t="0" r="2540" b="3810"/>
            <wp:docPr id="700" name="图片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图片 648"/>
                    <pic:cNvPicPr>
                      <a:picLocks noChangeAspect="1"/>
                    </pic:cNvPicPr>
                  </pic:nvPicPr>
                  <pic:blipFill>
                    <a:blip r:embed="rId3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63790"/>
                    </a:xfrm>
                    <a:prstGeom prst="rect">
                      <a:avLst/>
                    </a:prstGeom>
                  </pic:spPr>
                </pic:pic>
              </a:graphicData>
            </a:graphic>
          </wp:inline>
        </w:drawing>
      </w:r>
    </w:p>
    <w:p w:rsidR="00680BD4" w:rsidRDefault="00680BD4"/>
    <w:p w:rsidR="00680BD4" w:rsidRDefault="00C7416C">
      <w:r>
        <w:rPr>
          <w:rFonts w:hint="eastAsia"/>
          <w:noProof/>
        </w:rPr>
        <w:lastRenderedPageBreak/>
        <w:drawing>
          <wp:inline distT="0" distB="0" distL="0" distR="0">
            <wp:extent cx="5274310" cy="7463790"/>
            <wp:effectExtent l="0" t="0" r="2540" b="3810"/>
            <wp:docPr id="701" name="图片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图片 649"/>
                    <pic:cNvPicPr>
                      <a:picLocks noChangeAspect="1"/>
                    </pic:cNvPicPr>
                  </pic:nvPicPr>
                  <pic:blipFill>
                    <a:blip r:embed="rId4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63790"/>
                    </a:xfrm>
                    <a:prstGeom prst="rect">
                      <a:avLst/>
                    </a:prstGeom>
                  </pic:spPr>
                </pic:pic>
              </a:graphicData>
            </a:graphic>
          </wp:inline>
        </w:drawing>
      </w:r>
    </w:p>
    <w:p w:rsidR="00680BD4" w:rsidRDefault="00680BD4"/>
    <w:p w:rsidR="00680BD4" w:rsidRDefault="00680BD4"/>
    <w:p w:rsidR="00680BD4" w:rsidRDefault="00680BD4"/>
    <w:p w:rsidR="00680BD4" w:rsidRDefault="00C7416C">
      <w:r>
        <w:rPr>
          <w:rFonts w:hint="eastAsia"/>
          <w:noProof/>
        </w:rPr>
        <w:lastRenderedPageBreak/>
        <w:drawing>
          <wp:inline distT="0" distB="0" distL="0" distR="0">
            <wp:extent cx="5274310" cy="7463790"/>
            <wp:effectExtent l="0" t="0" r="2540" b="3810"/>
            <wp:docPr id="702" name="图片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图片 651"/>
                    <pic:cNvPicPr>
                      <a:picLocks noChangeAspect="1"/>
                    </pic:cNvPicPr>
                  </pic:nvPicPr>
                  <pic:blipFill>
                    <a:blip r:embed="rId4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63790"/>
                    </a:xfrm>
                    <a:prstGeom prst="rect">
                      <a:avLst/>
                    </a:prstGeom>
                  </pic:spPr>
                </pic:pic>
              </a:graphicData>
            </a:graphic>
          </wp:inline>
        </w:drawing>
      </w:r>
    </w:p>
    <w:p w:rsidR="00680BD4" w:rsidRDefault="00680BD4"/>
    <w:p w:rsidR="00680BD4" w:rsidRDefault="00680BD4"/>
    <w:p w:rsidR="00680BD4" w:rsidRDefault="00680BD4"/>
    <w:p w:rsidR="00680BD4" w:rsidRDefault="00680BD4">
      <w:pPr>
        <w:spacing w:line="360" w:lineRule="auto"/>
        <w:ind w:firstLineChars="200" w:firstLine="480"/>
        <w:rPr>
          <w:rFonts w:ascii="宋体" w:hAnsi="宋体"/>
          <w:szCs w:val="21"/>
        </w:rPr>
      </w:pPr>
    </w:p>
    <w:p w:rsidR="00680BD4" w:rsidRDefault="00680BD4">
      <w:pPr>
        <w:spacing w:line="360" w:lineRule="auto"/>
        <w:ind w:firstLineChars="200" w:firstLine="480"/>
        <w:rPr>
          <w:rFonts w:ascii="宋体" w:hAnsi="宋体"/>
          <w:szCs w:val="21"/>
        </w:rPr>
      </w:pPr>
    </w:p>
    <w:p w:rsidR="00680BD4" w:rsidRDefault="00680BD4">
      <w:pPr>
        <w:spacing w:line="360" w:lineRule="auto"/>
        <w:ind w:firstLineChars="200" w:firstLine="480"/>
        <w:rPr>
          <w:rFonts w:ascii="宋体" w:hAnsi="宋体"/>
          <w:szCs w:val="21"/>
        </w:rPr>
      </w:pPr>
    </w:p>
    <w:p w:rsidR="00680BD4" w:rsidRDefault="00C7416C">
      <w:pPr>
        <w:spacing w:line="360" w:lineRule="auto"/>
        <w:ind w:leftChars="-200" w:left="-480"/>
        <w:rPr>
          <w:rFonts w:ascii="宋体" w:hAnsi="宋体"/>
          <w:szCs w:val="21"/>
        </w:rPr>
      </w:pPr>
      <w:r>
        <w:rPr>
          <w:rFonts w:ascii="宋体" w:hAnsi="宋体" w:hint="eastAsia"/>
          <w:noProof/>
          <w:szCs w:val="21"/>
        </w:rPr>
        <w:drawing>
          <wp:inline distT="0" distB="0" distL="0" distR="0">
            <wp:extent cx="5783580" cy="7386955"/>
            <wp:effectExtent l="0" t="0" r="7620" b="4445"/>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noChangeArrowheads="1"/>
                    </pic:cNvPicPr>
                  </pic:nvPicPr>
                  <pic:blipFill>
                    <a:blip r:embed="rId42"/>
                    <a:stretch>
                      <a:fillRect/>
                    </a:stretch>
                  </pic:blipFill>
                  <pic:spPr>
                    <a:xfrm>
                      <a:off x="0" y="0"/>
                      <a:ext cx="5783651" cy="7387200"/>
                    </a:xfrm>
                    <a:prstGeom prst="rect">
                      <a:avLst/>
                    </a:prstGeom>
                    <a:noFill/>
                    <a:ln w="9525">
                      <a:noFill/>
                      <a:miter lim="800000"/>
                      <a:headEnd/>
                      <a:tailEnd/>
                    </a:ln>
                  </pic:spPr>
                </pic:pic>
              </a:graphicData>
            </a:graphic>
          </wp:inline>
        </w:drawing>
      </w:r>
    </w:p>
    <w:p w:rsidR="00680BD4" w:rsidRDefault="00680BD4">
      <w:pPr>
        <w:spacing w:line="360" w:lineRule="auto"/>
        <w:ind w:firstLineChars="200" w:firstLine="480"/>
        <w:rPr>
          <w:rFonts w:ascii="宋体" w:hAnsi="宋体"/>
          <w:szCs w:val="21"/>
        </w:rPr>
      </w:pPr>
    </w:p>
    <w:p w:rsidR="00680BD4" w:rsidRDefault="00680BD4">
      <w:pPr>
        <w:spacing w:line="360" w:lineRule="auto"/>
        <w:ind w:firstLineChars="200" w:firstLine="480"/>
        <w:rPr>
          <w:rFonts w:ascii="宋体" w:hAnsi="宋体"/>
          <w:szCs w:val="21"/>
        </w:rPr>
      </w:pPr>
    </w:p>
    <w:p w:rsidR="00680BD4" w:rsidRDefault="00680BD4">
      <w:pPr>
        <w:spacing w:line="360" w:lineRule="auto"/>
        <w:ind w:firstLineChars="200" w:firstLine="480"/>
        <w:rPr>
          <w:rFonts w:ascii="宋体" w:hAnsi="宋体"/>
          <w:szCs w:val="21"/>
        </w:rPr>
      </w:pPr>
    </w:p>
    <w:p w:rsidR="00680BD4" w:rsidRDefault="00C7416C">
      <w:pPr>
        <w:spacing w:line="360" w:lineRule="auto"/>
        <w:ind w:leftChars="-100" w:left="-240"/>
        <w:rPr>
          <w:rFonts w:ascii="宋体" w:hAnsi="宋体"/>
          <w:szCs w:val="21"/>
        </w:rPr>
      </w:pPr>
      <w:r>
        <w:rPr>
          <w:rFonts w:ascii="宋体" w:hAnsi="宋体" w:hint="eastAsia"/>
          <w:noProof/>
          <w:szCs w:val="21"/>
        </w:rPr>
        <w:lastRenderedPageBreak/>
        <w:drawing>
          <wp:inline distT="0" distB="0" distL="0" distR="0">
            <wp:extent cx="5487035" cy="7415530"/>
            <wp:effectExtent l="0" t="0" r="18415" b="1397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43"/>
                    <a:stretch>
                      <a:fillRect/>
                    </a:stretch>
                  </pic:blipFill>
                  <pic:spPr>
                    <a:xfrm>
                      <a:off x="0" y="0"/>
                      <a:ext cx="5487291" cy="7416000"/>
                    </a:xfrm>
                    <a:prstGeom prst="rect">
                      <a:avLst/>
                    </a:prstGeom>
                    <a:noFill/>
                    <a:ln w="9525">
                      <a:noFill/>
                      <a:miter lim="800000"/>
                      <a:headEnd/>
                      <a:tailEnd/>
                    </a:ln>
                  </pic:spPr>
                </pic:pic>
              </a:graphicData>
            </a:graphic>
          </wp:inline>
        </w:drawing>
      </w:r>
    </w:p>
    <w:p w:rsidR="00680BD4" w:rsidRDefault="00680BD4">
      <w:pPr>
        <w:spacing w:line="360" w:lineRule="auto"/>
        <w:ind w:firstLineChars="200" w:firstLine="480"/>
        <w:rPr>
          <w:rFonts w:ascii="宋体" w:hAnsi="宋体"/>
          <w:szCs w:val="21"/>
        </w:rPr>
      </w:pPr>
    </w:p>
    <w:p w:rsidR="00680BD4" w:rsidRDefault="00C7416C">
      <w:pPr>
        <w:spacing w:line="360" w:lineRule="auto"/>
        <w:ind w:firstLineChars="200" w:firstLine="480"/>
        <w:rPr>
          <w:rFonts w:ascii="宋体" w:hAnsi="宋体"/>
          <w:szCs w:val="21"/>
        </w:rPr>
      </w:pPr>
      <w:r>
        <w:rPr>
          <w:rFonts w:ascii="宋体" w:hAnsi="宋体"/>
          <w:noProof/>
          <w:szCs w:val="21"/>
        </w:rPr>
        <w:lastRenderedPageBreak/>
        <w:drawing>
          <wp:inline distT="0" distB="0" distL="0" distR="0">
            <wp:extent cx="5033010" cy="7296785"/>
            <wp:effectExtent l="0" t="0" r="15240" b="1841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noChangeArrowheads="1"/>
                    </pic:cNvPicPr>
                  </pic:nvPicPr>
                  <pic:blipFill>
                    <a:blip r:embed="rId44"/>
                    <a:stretch>
                      <a:fillRect/>
                    </a:stretch>
                  </pic:blipFill>
                  <pic:spPr>
                    <a:xfrm>
                      <a:off x="0" y="0"/>
                      <a:ext cx="5033260" cy="7297200"/>
                    </a:xfrm>
                    <a:prstGeom prst="rect">
                      <a:avLst/>
                    </a:prstGeom>
                    <a:noFill/>
                    <a:ln w="9525">
                      <a:noFill/>
                      <a:miter lim="800000"/>
                      <a:headEnd/>
                      <a:tailEnd/>
                    </a:ln>
                  </pic:spPr>
                </pic:pic>
              </a:graphicData>
            </a:graphic>
          </wp:inline>
        </w:drawing>
      </w:r>
    </w:p>
    <w:p w:rsidR="00680BD4" w:rsidRDefault="00680BD4">
      <w:pPr>
        <w:spacing w:line="360" w:lineRule="auto"/>
        <w:ind w:firstLineChars="200" w:firstLine="480"/>
        <w:rPr>
          <w:rFonts w:ascii="宋体" w:hAnsi="宋体"/>
          <w:szCs w:val="21"/>
        </w:rPr>
      </w:pPr>
    </w:p>
    <w:p w:rsidR="00680BD4" w:rsidRDefault="00C7416C">
      <w:pPr>
        <w:spacing w:line="360" w:lineRule="auto"/>
        <w:ind w:firstLineChars="200" w:firstLine="480"/>
        <w:rPr>
          <w:rFonts w:ascii="宋体" w:hAnsi="宋体"/>
          <w:szCs w:val="21"/>
        </w:rPr>
      </w:pPr>
      <w:r>
        <w:rPr>
          <w:rFonts w:ascii="宋体" w:hAnsi="宋体"/>
          <w:noProof/>
          <w:szCs w:val="21"/>
        </w:rPr>
        <w:lastRenderedPageBreak/>
        <w:drawing>
          <wp:inline distT="0" distB="0" distL="0" distR="0">
            <wp:extent cx="5226685" cy="7203440"/>
            <wp:effectExtent l="0" t="0" r="12065" b="1651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noChangeArrowheads="1"/>
                    </pic:cNvPicPr>
                  </pic:nvPicPr>
                  <pic:blipFill>
                    <a:blip r:embed="rId45"/>
                    <a:stretch>
                      <a:fillRect/>
                    </a:stretch>
                  </pic:blipFill>
                  <pic:spPr>
                    <a:xfrm>
                      <a:off x="0" y="0"/>
                      <a:ext cx="5227193" cy="7203600"/>
                    </a:xfrm>
                    <a:prstGeom prst="rect">
                      <a:avLst/>
                    </a:prstGeom>
                    <a:noFill/>
                    <a:ln w="9525">
                      <a:noFill/>
                      <a:miter lim="800000"/>
                      <a:headEnd/>
                      <a:tailEnd/>
                    </a:ln>
                  </pic:spPr>
                </pic:pic>
              </a:graphicData>
            </a:graphic>
          </wp:inline>
        </w:drawing>
      </w:r>
    </w:p>
    <w:p w:rsidR="00680BD4" w:rsidRDefault="00680BD4">
      <w:pPr>
        <w:spacing w:line="360" w:lineRule="auto"/>
        <w:ind w:firstLineChars="200" w:firstLine="480"/>
        <w:rPr>
          <w:rFonts w:ascii="宋体" w:hAnsi="宋体"/>
          <w:szCs w:val="21"/>
        </w:rPr>
      </w:pPr>
    </w:p>
    <w:p w:rsidR="00680BD4" w:rsidRDefault="00680BD4">
      <w:pPr>
        <w:spacing w:line="360" w:lineRule="auto"/>
        <w:ind w:firstLineChars="200" w:firstLine="480"/>
        <w:rPr>
          <w:rFonts w:ascii="宋体" w:hAnsi="宋体"/>
          <w:szCs w:val="21"/>
        </w:rPr>
      </w:pPr>
    </w:p>
    <w:p w:rsidR="00680BD4" w:rsidRDefault="00C7416C">
      <w:pPr>
        <w:spacing w:line="360" w:lineRule="auto"/>
        <w:ind w:firstLineChars="200" w:firstLine="480"/>
        <w:rPr>
          <w:rFonts w:ascii="宋体" w:hAnsi="宋体"/>
          <w:szCs w:val="21"/>
        </w:rPr>
      </w:pPr>
      <w:r>
        <w:rPr>
          <w:rFonts w:ascii="宋体" w:hAnsi="宋体"/>
          <w:noProof/>
          <w:szCs w:val="21"/>
        </w:rPr>
        <w:lastRenderedPageBreak/>
        <w:drawing>
          <wp:inline distT="0" distB="0" distL="0" distR="0">
            <wp:extent cx="5353050" cy="7541895"/>
            <wp:effectExtent l="0" t="0" r="0" b="1905"/>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noChangeArrowheads="1"/>
                    </pic:cNvPicPr>
                  </pic:nvPicPr>
                  <pic:blipFill>
                    <a:blip r:embed="rId46"/>
                    <a:stretch>
                      <a:fillRect/>
                    </a:stretch>
                  </pic:blipFill>
                  <pic:spPr>
                    <a:xfrm>
                      <a:off x="0" y="0"/>
                      <a:ext cx="5353050" cy="7541895"/>
                    </a:xfrm>
                    <a:prstGeom prst="rect">
                      <a:avLst/>
                    </a:prstGeom>
                    <a:noFill/>
                    <a:ln w="9525">
                      <a:noFill/>
                      <a:miter lim="800000"/>
                      <a:headEnd/>
                      <a:tailEnd/>
                    </a:ln>
                  </pic:spPr>
                </pic:pic>
              </a:graphicData>
            </a:graphic>
          </wp:inline>
        </w:drawing>
      </w:r>
    </w:p>
    <w:p w:rsidR="00680BD4" w:rsidRDefault="00680BD4">
      <w:pPr>
        <w:spacing w:line="360" w:lineRule="auto"/>
        <w:ind w:firstLineChars="200" w:firstLine="480"/>
        <w:rPr>
          <w:rFonts w:ascii="宋体" w:hAnsi="宋体"/>
          <w:szCs w:val="21"/>
        </w:rPr>
      </w:pPr>
    </w:p>
    <w:p w:rsidR="00680BD4" w:rsidRDefault="00C7416C">
      <w:pPr>
        <w:spacing w:line="360" w:lineRule="auto"/>
        <w:ind w:firstLineChars="200" w:firstLine="480"/>
        <w:rPr>
          <w:rFonts w:ascii="宋体" w:hAnsi="宋体"/>
          <w:szCs w:val="21"/>
        </w:rPr>
      </w:pPr>
      <w:r>
        <w:rPr>
          <w:rFonts w:ascii="宋体" w:hAnsi="宋体"/>
          <w:noProof/>
          <w:szCs w:val="21"/>
        </w:rPr>
        <w:lastRenderedPageBreak/>
        <w:drawing>
          <wp:inline distT="0" distB="0" distL="0" distR="0">
            <wp:extent cx="5466080" cy="7868920"/>
            <wp:effectExtent l="0" t="0" r="1270" b="17780"/>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noChangeArrowheads="1"/>
                    </pic:cNvPicPr>
                  </pic:nvPicPr>
                  <pic:blipFill>
                    <a:blip r:embed="rId47"/>
                    <a:stretch>
                      <a:fillRect/>
                    </a:stretch>
                  </pic:blipFill>
                  <pic:spPr>
                    <a:xfrm>
                      <a:off x="0" y="0"/>
                      <a:ext cx="5466080" cy="7868920"/>
                    </a:xfrm>
                    <a:prstGeom prst="rect">
                      <a:avLst/>
                    </a:prstGeom>
                    <a:noFill/>
                    <a:ln w="9525">
                      <a:noFill/>
                      <a:miter lim="800000"/>
                      <a:headEnd/>
                      <a:tailEnd/>
                    </a:ln>
                  </pic:spPr>
                </pic:pic>
              </a:graphicData>
            </a:graphic>
          </wp:inline>
        </w:drawing>
      </w:r>
      <w:r>
        <w:rPr>
          <w:rFonts w:ascii="宋体" w:hAnsi="宋体"/>
          <w:noProof/>
          <w:szCs w:val="21"/>
        </w:rPr>
        <w:lastRenderedPageBreak/>
        <w:drawing>
          <wp:inline distT="0" distB="0" distL="0" distR="0">
            <wp:extent cx="4883785" cy="7260590"/>
            <wp:effectExtent l="0" t="0" r="12065" b="1651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noChangeArrowheads="1"/>
                    </pic:cNvPicPr>
                  </pic:nvPicPr>
                  <pic:blipFill>
                    <a:blip r:embed="rId48"/>
                    <a:stretch>
                      <a:fillRect/>
                    </a:stretch>
                  </pic:blipFill>
                  <pic:spPr>
                    <a:xfrm>
                      <a:off x="0" y="0"/>
                      <a:ext cx="4884117" cy="7261200"/>
                    </a:xfrm>
                    <a:prstGeom prst="rect">
                      <a:avLst/>
                    </a:prstGeom>
                    <a:noFill/>
                    <a:ln w="9525">
                      <a:noFill/>
                      <a:miter lim="800000"/>
                      <a:headEnd/>
                      <a:tailEnd/>
                    </a:ln>
                  </pic:spPr>
                </pic:pic>
              </a:graphicData>
            </a:graphic>
          </wp:inline>
        </w:drawing>
      </w:r>
    </w:p>
    <w:p w:rsidR="00680BD4" w:rsidRDefault="00680BD4">
      <w:pPr>
        <w:spacing w:line="360" w:lineRule="auto"/>
        <w:ind w:firstLineChars="200" w:firstLine="480"/>
        <w:rPr>
          <w:rFonts w:ascii="宋体" w:hAnsi="宋体"/>
          <w:szCs w:val="21"/>
        </w:rPr>
      </w:pPr>
    </w:p>
    <w:p w:rsidR="00680BD4" w:rsidRDefault="00C7416C">
      <w:pPr>
        <w:spacing w:line="360" w:lineRule="auto"/>
        <w:ind w:firstLineChars="200" w:firstLine="480"/>
        <w:rPr>
          <w:rFonts w:ascii="宋体" w:hAnsi="宋体"/>
          <w:szCs w:val="21"/>
        </w:rPr>
      </w:pPr>
      <w:r>
        <w:rPr>
          <w:rFonts w:ascii="宋体" w:hAnsi="宋体"/>
          <w:noProof/>
          <w:szCs w:val="21"/>
        </w:rPr>
        <w:lastRenderedPageBreak/>
        <w:drawing>
          <wp:inline distT="0" distB="0" distL="0" distR="0">
            <wp:extent cx="5086985" cy="7430135"/>
            <wp:effectExtent l="0" t="0" r="18415" b="18415"/>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noChangeArrowheads="1"/>
                    </pic:cNvPicPr>
                  </pic:nvPicPr>
                  <pic:blipFill>
                    <a:blip r:embed="rId49"/>
                    <a:stretch>
                      <a:fillRect/>
                    </a:stretch>
                  </pic:blipFill>
                  <pic:spPr>
                    <a:xfrm>
                      <a:off x="0" y="0"/>
                      <a:ext cx="5087026" cy="7430400"/>
                    </a:xfrm>
                    <a:prstGeom prst="rect">
                      <a:avLst/>
                    </a:prstGeom>
                    <a:noFill/>
                    <a:ln w="9525">
                      <a:noFill/>
                      <a:miter lim="800000"/>
                      <a:headEnd/>
                      <a:tailEnd/>
                    </a:ln>
                  </pic:spPr>
                </pic:pic>
              </a:graphicData>
            </a:graphic>
          </wp:inline>
        </w:drawing>
      </w:r>
    </w:p>
    <w:p w:rsidR="00680BD4" w:rsidRDefault="00680BD4">
      <w:pPr>
        <w:spacing w:line="360" w:lineRule="auto"/>
        <w:ind w:firstLineChars="200" w:firstLine="480"/>
        <w:rPr>
          <w:rFonts w:ascii="宋体" w:hAnsi="宋体"/>
          <w:szCs w:val="21"/>
        </w:rPr>
      </w:pPr>
    </w:p>
    <w:p w:rsidR="00680BD4" w:rsidRDefault="00680BD4">
      <w:pPr>
        <w:tabs>
          <w:tab w:val="left" w:pos="937"/>
        </w:tabs>
        <w:adjustRightInd w:val="0"/>
        <w:snapToGrid w:val="0"/>
        <w:spacing w:line="560" w:lineRule="exact"/>
      </w:pPr>
    </w:p>
    <w:p w:rsidR="00680BD4" w:rsidRDefault="00680BD4"/>
    <w:p w:rsidR="00680BD4" w:rsidRDefault="00680BD4"/>
    <w:p w:rsidR="00680BD4" w:rsidRDefault="00680BD4"/>
    <w:p w:rsidR="00680BD4" w:rsidRDefault="00680BD4"/>
    <w:p w:rsidR="00680BD4" w:rsidRDefault="00680BD4"/>
    <w:p w:rsidR="00680BD4" w:rsidRDefault="00680BD4">
      <w:pPr>
        <w:pStyle w:val="Default"/>
      </w:pPr>
    </w:p>
    <w:p w:rsidR="00680BD4" w:rsidRDefault="00C7416C">
      <w:pPr>
        <w:pStyle w:val="a5"/>
      </w:pPr>
      <w:r>
        <w:rPr>
          <w:rFonts w:ascii="宋体" w:hAnsi="宋体" w:hint="eastAsia"/>
          <w:b/>
          <w:sz w:val="44"/>
          <w:szCs w:val="44"/>
        </w:rPr>
        <w:t>锦江区政府采购信用融资机构名单</w:t>
      </w:r>
    </w:p>
    <w:tbl>
      <w:tblPr>
        <w:tblW w:w="8280" w:type="dxa"/>
        <w:tblLayout w:type="fixed"/>
        <w:tblLook w:val="04A0"/>
      </w:tblPr>
      <w:tblGrid>
        <w:gridCol w:w="682"/>
        <w:gridCol w:w="2163"/>
        <w:gridCol w:w="2488"/>
        <w:gridCol w:w="2947"/>
      </w:tblGrid>
      <w:tr w:rsidR="00680BD4">
        <w:trPr>
          <w:trHeight w:val="314"/>
        </w:trPr>
        <w:tc>
          <w:tcPr>
            <w:tcW w:w="682" w:type="dxa"/>
            <w:tcBorders>
              <w:top w:val="single" w:sz="4" w:space="0" w:color="000000"/>
              <w:left w:val="single" w:sz="4" w:space="0" w:color="000000"/>
              <w:bottom w:val="single" w:sz="4" w:space="0" w:color="000000"/>
              <w:right w:val="single" w:sz="4" w:space="0" w:color="000000"/>
              <w:tl2br w:val="nil"/>
              <w:tr2bl w:val="nil"/>
            </w:tcBorders>
          </w:tcPr>
          <w:p w:rsidR="00680BD4" w:rsidRDefault="00C7416C">
            <w:pPr>
              <w:pStyle w:val="TableParagraph"/>
              <w:kinsoku w:val="0"/>
              <w:overflowPunct w:val="0"/>
              <w:rPr>
                <w:rFonts w:ascii="黑体" w:eastAsia="黑体" w:hAnsi="黑体"/>
              </w:rPr>
            </w:pPr>
            <w:r>
              <w:rPr>
                <w:rFonts w:ascii="黑体" w:eastAsia="黑体" w:hAnsi="黑体" w:hint="eastAsia"/>
              </w:rPr>
              <w:t>序号</w:t>
            </w:r>
          </w:p>
        </w:tc>
        <w:tc>
          <w:tcPr>
            <w:tcW w:w="2163" w:type="dxa"/>
            <w:tcBorders>
              <w:top w:val="single" w:sz="4" w:space="0" w:color="000000"/>
              <w:left w:val="single" w:sz="4" w:space="0" w:color="000000"/>
              <w:bottom w:val="single" w:sz="4" w:space="0" w:color="000000"/>
              <w:right w:val="single" w:sz="4" w:space="0" w:color="000000"/>
              <w:tl2br w:val="nil"/>
              <w:tr2bl w:val="nil"/>
            </w:tcBorders>
          </w:tcPr>
          <w:p w:rsidR="00680BD4" w:rsidRDefault="00C7416C">
            <w:pPr>
              <w:pStyle w:val="TableParagraph"/>
              <w:kinsoku w:val="0"/>
              <w:overflowPunct w:val="0"/>
              <w:jc w:val="center"/>
              <w:rPr>
                <w:rFonts w:ascii="黑体" w:eastAsia="黑体" w:hAnsi="黑体"/>
              </w:rPr>
            </w:pPr>
            <w:r>
              <w:rPr>
                <w:rFonts w:ascii="黑体" w:eastAsia="黑体" w:hAnsi="黑体" w:hint="eastAsia"/>
              </w:rPr>
              <w:t>银行名称</w:t>
            </w:r>
          </w:p>
        </w:tc>
        <w:tc>
          <w:tcPr>
            <w:tcW w:w="2488" w:type="dxa"/>
            <w:tcBorders>
              <w:top w:val="single" w:sz="4" w:space="0" w:color="000000"/>
              <w:left w:val="single" w:sz="4" w:space="0" w:color="000000"/>
              <w:bottom w:val="single" w:sz="4" w:space="0" w:color="000000"/>
              <w:right w:val="single" w:sz="4" w:space="0" w:color="000000"/>
              <w:tl2br w:val="nil"/>
              <w:tr2bl w:val="nil"/>
            </w:tcBorders>
          </w:tcPr>
          <w:p w:rsidR="00680BD4" w:rsidRDefault="00C7416C">
            <w:pPr>
              <w:pStyle w:val="TableParagraph"/>
              <w:kinsoku w:val="0"/>
              <w:overflowPunct w:val="0"/>
              <w:jc w:val="center"/>
              <w:rPr>
                <w:rFonts w:ascii="黑体" w:eastAsia="黑体" w:hAnsi="黑体"/>
              </w:rPr>
            </w:pPr>
            <w:r>
              <w:rPr>
                <w:rFonts w:ascii="黑体" w:eastAsia="黑体" w:hAnsi="黑体" w:hint="eastAsia"/>
              </w:rPr>
              <w:t>银行地址</w:t>
            </w:r>
          </w:p>
        </w:tc>
        <w:tc>
          <w:tcPr>
            <w:tcW w:w="2947" w:type="dxa"/>
            <w:tcBorders>
              <w:top w:val="single" w:sz="4" w:space="0" w:color="000000"/>
              <w:left w:val="single" w:sz="4" w:space="0" w:color="000000"/>
              <w:bottom w:val="single" w:sz="4" w:space="0" w:color="000000"/>
              <w:right w:val="single" w:sz="4" w:space="0" w:color="000000"/>
              <w:tl2br w:val="nil"/>
              <w:tr2bl w:val="nil"/>
            </w:tcBorders>
          </w:tcPr>
          <w:p w:rsidR="00680BD4" w:rsidRDefault="00C7416C">
            <w:pPr>
              <w:pStyle w:val="TableParagraph"/>
              <w:kinsoku w:val="0"/>
              <w:overflowPunct w:val="0"/>
              <w:rPr>
                <w:rFonts w:ascii="黑体" w:eastAsia="黑体" w:hAnsi="黑体"/>
              </w:rPr>
            </w:pPr>
            <w:r>
              <w:rPr>
                <w:rFonts w:ascii="黑体" w:eastAsia="黑体" w:hAnsi="黑体" w:hint="eastAsia"/>
              </w:rPr>
              <w:t>联系人及联系电话</w:t>
            </w:r>
          </w:p>
        </w:tc>
      </w:tr>
      <w:tr w:rsidR="00680BD4">
        <w:trPr>
          <w:trHeight w:val="617"/>
        </w:trPr>
        <w:tc>
          <w:tcPr>
            <w:tcW w:w="682" w:type="dxa"/>
            <w:tcBorders>
              <w:top w:val="single" w:sz="4" w:space="0" w:color="000000"/>
              <w:left w:val="single" w:sz="4" w:space="0" w:color="000000"/>
              <w:bottom w:val="single" w:sz="4" w:space="0" w:color="000000"/>
              <w:right w:val="single" w:sz="4" w:space="0" w:color="000000"/>
              <w:tl2br w:val="nil"/>
              <w:tr2bl w:val="nil"/>
            </w:tcBorders>
          </w:tcPr>
          <w:p w:rsidR="00680BD4" w:rsidRDefault="00680BD4">
            <w:pPr>
              <w:pStyle w:val="TableParagraph"/>
              <w:kinsoku w:val="0"/>
              <w:overflowPunct w:val="0"/>
              <w:jc w:val="center"/>
              <w:rPr>
                <w:rFonts w:eastAsiaTheme="minorEastAsia"/>
              </w:rPr>
            </w:pPr>
          </w:p>
          <w:p w:rsidR="00680BD4" w:rsidRDefault="00C7416C">
            <w:pPr>
              <w:pStyle w:val="TableParagraph"/>
              <w:kinsoku w:val="0"/>
              <w:overflowPunct w:val="0"/>
              <w:ind w:firstLineChars="100" w:firstLine="240"/>
              <w:rPr>
                <w:rFonts w:eastAsiaTheme="minorEastAsia"/>
              </w:rPr>
            </w:pPr>
            <w:r>
              <w:rPr>
                <w:rFonts w:eastAsiaTheme="minorEastAsia" w:hint="eastAsia"/>
              </w:rPr>
              <w:t>1</w:t>
            </w:r>
          </w:p>
        </w:tc>
        <w:tc>
          <w:tcPr>
            <w:tcW w:w="2163" w:type="dxa"/>
            <w:tcBorders>
              <w:top w:val="single" w:sz="4" w:space="0" w:color="000000"/>
              <w:left w:val="single" w:sz="4" w:space="0" w:color="000000"/>
              <w:bottom w:val="single" w:sz="4" w:space="0" w:color="000000"/>
              <w:right w:val="single" w:sz="4" w:space="0" w:color="000000"/>
              <w:tl2br w:val="nil"/>
              <w:tr2bl w:val="nil"/>
            </w:tcBorders>
          </w:tcPr>
          <w:p w:rsidR="00680BD4" w:rsidRDefault="00C7416C">
            <w:pPr>
              <w:pStyle w:val="TableParagraph"/>
              <w:kinsoku w:val="0"/>
              <w:overflowPunct w:val="0"/>
              <w:rPr>
                <w:rFonts w:ascii="宋体" w:eastAsia="宋体" w:hAnsi="宋体"/>
              </w:rPr>
            </w:pPr>
            <w:r>
              <w:rPr>
                <w:rFonts w:ascii="宋体" w:eastAsia="宋体" w:hAnsi="宋体" w:hint="eastAsia"/>
              </w:rPr>
              <w:t>中国工商银行成都芷泉支行</w:t>
            </w:r>
          </w:p>
        </w:tc>
        <w:tc>
          <w:tcPr>
            <w:tcW w:w="2488" w:type="dxa"/>
            <w:tcBorders>
              <w:top w:val="single" w:sz="4" w:space="0" w:color="000000"/>
              <w:left w:val="single" w:sz="4" w:space="0" w:color="000000"/>
              <w:bottom w:val="single" w:sz="4" w:space="0" w:color="000000"/>
              <w:right w:val="single" w:sz="4" w:space="0" w:color="000000"/>
              <w:tl2br w:val="nil"/>
              <w:tr2bl w:val="nil"/>
            </w:tcBorders>
          </w:tcPr>
          <w:p w:rsidR="00680BD4" w:rsidRDefault="00C7416C">
            <w:pPr>
              <w:pStyle w:val="TableParagraph"/>
              <w:kinsoku w:val="0"/>
              <w:overflowPunct w:val="0"/>
              <w:rPr>
                <w:rFonts w:ascii="宋体" w:eastAsia="宋体" w:hAnsi="宋体"/>
              </w:rPr>
            </w:pPr>
            <w:r>
              <w:rPr>
                <w:rFonts w:ascii="宋体" w:eastAsia="宋体" w:hAnsi="宋体" w:hint="eastAsia"/>
              </w:rPr>
              <w:t>成都市锦江区一环路东五段</w:t>
            </w:r>
            <w:r>
              <w:t xml:space="preserve">103 </w:t>
            </w:r>
            <w:r>
              <w:rPr>
                <w:rFonts w:ascii="宋体" w:eastAsia="宋体" w:hAnsi="宋体" w:hint="eastAsia"/>
              </w:rPr>
              <w:t>号</w:t>
            </w:r>
          </w:p>
        </w:tc>
        <w:tc>
          <w:tcPr>
            <w:tcW w:w="2947" w:type="dxa"/>
            <w:tcBorders>
              <w:top w:val="single" w:sz="4" w:space="0" w:color="000000"/>
              <w:left w:val="single" w:sz="4" w:space="0" w:color="000000"/>
              <w:bottom w:val="single" w:sz="4" w:space="0" w:color="000000"/>
              <w:right w:val="single" w:sz="4" w:space="0" w:color="000000"/>
              <w:tl2br w:val="nil"/>
              <w:tr2bl w:val="nil"/>
            </w:tcBorders>
          </w:tcPr>
          <w:p w:rsidR="00680BD4" w:rsidRDefault="00C7416C">
            <w:pPr>
              <w:pStyle w:val="TableParagraph"/>
              <w:kinsoku w:val="0"/>
              <w:overflowPunct w:val="0"/>
            </w:pPr>
            <w:r>
              <w:rPr>
                <w:rFonts w:ascii="宋体" w:eastAsia="宋体" w:hAnsi="宋体" w:hint="eastAsia"/>
              </w:rPr>
              <w:t xml:space="preserve">杨可 </w:t>
            </w:r>
            <w:r>
              <w:t>18583269666</w:t>
            </w:r>
          </w:p>
          <w:p w:rsidR="00680BD4" w:rsidRDefault="00C7416C">
            <w:pPr>
              <w:pStyle w:val="TableParagraph"/>
              <w:kinsoku w:val="0"/>
              <w:overflowPunct w:val="0"/>
              <w:spacing w:line="291" w:lineRule="exact"/>
            </w:pPr>
            <w:r>
              <w:rPr>
                <w:rFonts w:ascii="宋体" w:eastAsia="宋体" w:hAnsi="宋体" w:hint="eastAsia"/>
              </w:rPr>
              <w:t xml:space="preserve">何小亮 </w:t>
            </w:r>
            <w:r>
              <w:t>13880995541</w:t>
            </w:r>
          </w:p>
        </w:tc>
      </w:tr>
      <w:tr w:rsidR="00680BD4">
        <w:trPr>
          <w:trHeight w:val="926"/>
        </w:trPr>
        <w:tc>
          <w:tcPr>
            <w:tcW w:w="682" w:type="dxa"/>
            <w:tcBorders>
              <w:top w:val="single" w:sz="4" w:space="0" w:color="000000"/>
              <w:left w:val="single" w:sz="4" w:space="0" w:color="000000"/>
              <w:bottom w:val="single" w:sz="4" w:space="0" w:color="000000"/>
              <w:right w:val="single" w:sz="4" w:space="0" w:color="000000"/>
              <w:tl2br w:val="nil"/>
              <w:tr2bl w:val="nil"/>
            </w:tcBorders>
          </w:tcPr>
          <w:p w:rsidR="00680BD4" w:rsidRDefault="00680BD4">
            <w:pPr>
              <w:pStyle w:val="TableParagraph"/>
              <w:kinsoku w:val="0"/>
              <w:overflowPunct w:val="0"/>
              <w:rPr>
                <w:rFonts w:ascii="方正小标宋简体" w:eastAsia="方正小标宋简体" w:hAnsi="方正小标宋简体"/>
                <w:sz w:val="13"/>
              </w:rPr>
            </w:pPr>
          </w:p>
          <w:p w:rsidR="00680BD4" w:rsidRDefault="00C7416C">
            <w:pPr>
              <w:pStyle w:val="TableParagraph"/>
              <w:kinsoku w:val="0"/>
              <w:overflowPunct w:val="0"/>
              <w:jc w:val="center"/>
            </w:pPr>
            <w:r>
              <w:t>2</w:t>
            </w:r>
          </w:p>
        </w:tc>
        <w:tc>
          <w:tcPr>
            <w:tcW w:w="2163" w:type="dxa"/>
            <w:tcBorders>
              <w:top w:val="single" w:sz="4" w:space="0" w:color="000000"/>
              <w:left w:val="single" w:sz="4" w:space="0" w:color="000000"/>
              <w:bottom w:val="single" w:sz="4" w:space="0" w:color="000000"/>
              <w:right w:val="single" w:sz="4" w:space="0" w:color="000000"/>
              <w:tl2br w:val="nil"/>
              <w:tr2bl w:val="nil"/>
            </w:tcBorders>
          </w:tcPr>
          <w:p w:rsidR="00680BD4" w:rsidRDefault="00C7416C">
            <w:pPr>
              <w:pStyle w:val="TableParagraph"/>
              <w:kinsoku w:val="0"/>
              <w:overflowPunct w:val="0"/>
              <w:rPr>
                <w:rFonts w:ascii="宋体" w:eastAsia="宋体" w:hAnsi="宋体"/>
              </w:rPr>
            </w:pPr>
            <w:r>
              <w:rPr>
                <w:rFonts w:ascii="宋体" w:eastAsia="宋体" w:hAnsi="宋体" w:hint="eastAsia"/>
              </w:rPr>
              <w:t>成都农村商业银行锦江支行</w:t>
            </w:r>
          </w:p>
        </w:tc>
        <w:tc>
          <w:tcPr>
            <w:tcW w:w="2488" w:type="dxa"/>
            <w:tcBorders>
              <w:top w:val="single" w:sz="4" w:space="0" w:color="000000"/>
              <w:left w:val="single" w:sz="4" w:space="0" w:color="000000"/>
              <w:bottom w:val="single" w:sz="4" w:space="0" w:color="000000"/>
              <w:right w:val="single" w:sz="4" w:space="0" w:color="000000"/>
              <w:tl2br w:val="nil"/>
              <w:tr2bl w:val="nil"/>
            </w:tcBorders>
          </w:tcPr>
          <w:p w:rsidR="00680BD4" w:rsidRDefault="00C7416C">
            <w:pPr>
              <w:pStyle w:val="TableParagraph"/>
              <w:kinsoku w:val="0"/>
              <w:overflowPunct w:val="0"/>
              <w:rPr>
                <w:rFonts w:ascii="宋体" w:eastAsia="宋体" w:hAnsi="宋体"/>
              </w:rPr>
            </w:pPr>
            <w:r>
              <w:rPr>
                <w:rFonts w:ascii="宋体" w:eastAsia="宋体" w:hAnsi="宋体" w:hint="eastAsia"/>
              </w:rPr>
              <w:t xml:space="preserve">成都市锦江区经天路 </w:t>
            </w:r>
            <w:r>
              <w:t xml:space="preserve">2 </w:t>
            </w:r>
            <w:r>
              <w:rPr>
                <w:rFonts w:ascii="宋体" w:eastAsia="宋体" w:hAnsi="宋体" w:hint="eastAsia"/>
              </w:rPr>
              <w:t>号</w:t>
            </w:r>
          </w:p>
        </w:tc>
        <w:tc>
          <w:tcPr>
            <w:tcW w:w="2947" w:type="dxa"/>
            <w:tcBorders>
              <w:top w:val="single" w:sz="4" w:space="0" w:color="000000"/>
              <w:left w:val="single" w:sz="4" w:space="0" w:color="000000"/>
              <w:bottom w:val="single" w:sz="4" w:space="0" w:color="000000"/>
              <w:right w:val="single" w:sz="4" w:space="0" w:color="000000"/>
              <w:tl2br w:val="nil"/>
              <w:tr2bl w:val="nil"/>
            </w:tcBorders>
          </w:tcPr>
          <w:p w:rsidR="00680BD4" w:rsidRDefault="00C7416C">
            <w:pPr>
              <w:pStyle w:val="TableParagraph"/>
              <w:kinsoku w:val="0"/>
              <w:overflowPunct w:val="0"/>
            </w:pPr>
            <w:r>
              <w:rPr>
                <w:rFonts w:ascii="宋体" w:eastAsia="宋体" w:hAnsi="宋体" w:hint="eastAsia"/>
              </w:rPr>
              <w:t xml:space="preserve">向茜 </w:t>
            </w:r>
            <w:r>
              <w:t>13882194997</w:t>
            </w:r>
          </w:p>
          <w:p w:rsidR="00680BD4" w:rsidRDefault="00C7416C">
            <w:pPr>
              <w:pStyle w:val="TableParagraph"/>
              <w:kinsoku w:val="0"/>
              <w:overflowPunct w:val="0"/>
            </w:pPr>
            <w:r>
              <w:rPr>
                <w:rFonts w:ascii="宋体" w:eastAsia="宋体" w:hAnsi="宋体" w:hint="eastAsia"/>
              </w:rPr>
              <w:t xml:space="preserve">吴姜鼗 </w:t>
            </w:r>
            <w:r>
              <w:t>18981735117</w:t>
            </w:r>
          </w:p>
        </w:tc>
      </w:tr>
      <w:tr w:rsidR="00680BD4">
        <w:trPr>
          <w:trHeight w:val="1953"/>
        </w:trPr>
        <w:tc>
          <w:tcPr>
            <w:tcW w:w="682" w:type="dxa"/>
            <w:tcBorders>
              <w:top w:val="single" w:sz="4" w:space="0" w:color="000000"/>
              <w:left w:val="single" w:sz="4" w:space="0" w:color="000000"/>
              <w:bottom w:val="single" w:sz="4" w:space="0" w:color="000000"/>
              <w:right w:val="single" w:sz="4" w:space="0" w:color="000000"/>
              <w:tl2br w:val="nil"/>
              <w:tr2bl w:val="nil"/>
            </w:tcBorders>
          </w:tcPr>
          <w:p w:rsidR="00680BD4" w:rsidRDefault="00680BD4">
            <w:pPr>
              <w:pStyle w:val="TableParagraph"/>
              <w:kinsoku w:val="0"/>
              <w:overflowPunct w:val="0"/>
              <w:rPr>
                <w:rFonts w:ascii="方正小标宋简体" w:eastAsia="方正小标宋简体" w:hAnsi="方正小标宋简体"/>
                <w:sz w:val="22"/>
              </w:rPr>
            </w:pPr>
          </w:p>
          <w:p w:rsidR="00680BD4" w:rsidRDefault="00C7416C">
            <w:pPr>
              <w:pStyle w:val="TableParagraph"/>
              <w:kinsoku w:val="0"/>
              <w:overflowPunct w:val="0"/>
              <w:jc w:val="center"/>
            </w:pPr>
            <w:r>
              <w:t>3</w:t>
            </w:r>
          </w:p>
        </w:tc>
        <w:tc>
          <w:tcPr>
            <w:tcW w:w="2163" w:type="dxa"/>
            <w:tcBorders>
              <w:top w:val="single" w:sz="4" w:space="0" w:color="000000"/>
              <w:left w:val="single" w:sz="4" w:space="0" w:color="000000"/>
              <w:bottom w:val="single" w:sz="4" w:space="0" w:color="000000"/>
              <w:right w:val="single" w:sz="4" w:space="0" w:color="000000"/>
              <w:tl2br w:val="nil"/>
              <w:tr2bl w:val="nil"/>
            </w:tcBorders>
          </w:tcPr>
          <w:p w:rsidR="00680BD4" w:rsidRDefault="00680BD4">
            <w:pPr>
              <w:pStyle w:val="TableParagraph"/>
              <w:kinsoku w:val="0"/>
              <w:overflowPunct w:val="0"/>
              <w:rPr>
                <w:rFonts w:ascii="方正小标宋简体" w:eastAsia="方正小标宋简体" w:hAnsi="方正小标宋简体"/>
              </w:rPr>
            </w:pPr>
          </w:p>
          <w:p w:rsidR="00680BD4" w:rsidRDefault="00C7416C">
            <w:pPr>
              <w:pStyle w:val="TableParagraph"/>
              <w:kinsoku w:val="0"/>
              <w:overflowPunct w:val="0"/>
              <w:rPr>
                <w:rFonts w:ascii="宋体" w:eastAsia="宋体" w:hAnsi="宋体"/>
              </w:rPr>
            </w:pPr>
            <w:r>
              <w:rPr>
                <w:rFonts w:ascii="宋体" w:eastAsia="宋体" w:hAnsi="宋体" w:hint="eastAsia"/>
              </w:rPr>
              <w:t>中国银行成都锦江支行</w:t>
            </w:r>
          </w:p>
        </w:tc>
        <w:tc>
          <w:tcPr>
            <w:tcW w:w="2488" w:type="dxa"/>
            <w:tcBorders>
              <w:top w:val="single" w:sz="4" w:space="0" w:color="000000"/>
              <w:left w:val="single" w:sz="4" w:space="0" w:color="000000"/>
              <w:bottom w:val="single" w:sz="4" w:space="0" w:color="000000"/>
              <w:right w:val="single" w:sz="4" w:space="0" w:color="000000"/>
              <w:tl2br w:val="nil"/>
              <w:tr2bl w:val="nil"/>
            </w:tcBorders>
          </w:tcPr>
          <w:p w:rsidR="00680BD4" w:rsidRDefault="00680BD4">
            <w:pPr>
              <w:pStyle w:val="TableParagraph"/>
              <w:kinsoku w:val="0"/>
              <w:overflowPunct w:val="0"/>
              <w:rPr>
                <w:rFonts w:ascii="方正小标宋简体" w:eastAsia="方正小标宋简体" w:hAnsi="方正小标宋简体"/>
                <w:sz w:val="22"/>
              </w:rPr>
            </w:pPr>
          </w:p>
          <w:p w:rsidR="00680BD4" w:rsidRDefault="00C7416C">
            <w:pPr>
              <w:pStyle w:val="TableParagraph"/>
              <w:kinsoku w:val="0"/>
              <w:overflowPunct w:val="0"/>
              <w:rPr>
                <w:rFonts w:ascii="宋体" w:eastAsia="宋体" w:hAnsi="宋体"/>
              </w:rPr>
            </w:pPr>
            <w:r>
              <w:rPr>
                <w:rFonts w:ascii="宋体" w:eastAsia="宋体" w:hAnsi="宋体" w:hint="eastAsia"/>
              </w:rPr>
              <w:t xml:space="preserve">成都市锦江区汇泉南路 </w:t>
            </w:r>
            <w:r>
              <w:t xml:space="preserve">1 </w:t>
            </w:r>
            <w:r>
              <w:rPr>
                <w:rFonts w:ascii="宋体" w:eastAsia="宋体" w:hAnsi="宋体" w:hint="eastAsia"/>
              </w:rPr>
              <w:t>号</w:t>
            </w:r>
          </w:p>
        </w:tc>
        <w:tc>
          <w:tcPr>
            <w:tcW w:w="2947" w:type="dxa"/>
            <w:tcBorders>
              <w:top w:val="single" w:sz="4" w:space="0" w:color="000000"/>
              <w:left w:val="single" w:sz="4" w:space="0" w:color="000000"/>
              <w:bottom w:val="single" w:sz="4" w:space="0" w:color="000000"/>
              <w:right w:val="single" w:sz="4" w:space="0" w:color="000000"/>
              <w:tl2br w:val="nil"/>
              <w:tr2bl w:val="nil"/>
            </w:tcBorders>
          </w:tcPr>
          <w:p w:rsidR="00680BD4" w:rsidRDefault="00C7416C">
            <w:pPr>
              <w:pStyle w:val="TableParagraph"/>
              <w:kinsoku w:val="0"/>
              <w:overflowPunct w:val="0"/>
              <w:spacing w:line="256" w:lineRule="auto"/>
              <w:rPr>
                <w:rFonts w:ascii="宋体" w:eastAsia="宋体" w:hAnsi="宋体"/>
                <w:spacing w:val="-16"/>
              </w:rPr>
            </w:pPr>
            <w:r>
              <w:rPr>
                <w:rFonts w:ascii="宋体" w:eastAsia="宋体" w:hAnsi="宋体" w:hint="eastAsia"/>
                <w:spacing w:val="-16"/>
              </w:rPr>
              <w:t>李经理</w:t>
            </w:r>
          </w:p>
          <w:p w:rsidR="00680BD4" w:rsidRDefault="00C7416C">
            <w:pPr>
              <w:pStyle w:val="TableParagraph"/>
              <w:kinsoku w:val="0"/>
              <w:overflowPunct w:val="0"/>
              <w:spacing w:line="256" w:lineRule="auto"/>
              <w:ind w:hanging="458"/>
            </w:pPr>
            <w:r>
              <w:rPr>
                <w:spacing w:val="-2"/>
              </w:rPr>
              <w:t xml:space="preserve">028-69262125/ </w:t>
            </w:r>
            <w:r>
              <w:t>13880694826</w:t>
            </w:r>
          </w:p>
          <w:p w:rsidR="00680BD4" w:rsidRDefault="00C7416C">
            <w:pPr>
              <w:pStyle w:val="TableParagraph"/>
              <w:kinsoku w:val="0"/>
              <w:overflowPunct w:val="0"/>
              <w:spacing w:line="256" w:lineRule="auto"/>
              <w:rPr>
                <w:rFonts w:ascii="宋体" w:eastAsia="宋体" w:hAnsi="宋体"/>
                <w:spacing w:val="-16"/>
              </w:rPr>
            </w:pPr>
            <w:r>
              <w:rPr>
                <w:rFonts w:ascii="宋体" w:eastAsia="宋体" w:hAnsi="宋体" w:hint="eastAsia"/>
                <w:spacing w:val="-16"/>
              </w:rPr>
              <w:t xml:space="preserve">程经理 </w:t>
            </w:r>
          </w:p>
          <w:p w:rsidR="00680BD4" w:rsidRDefault="00C7416C">
            <w:pPr>
              <w:pStyle w:val="TableParagraph"/>
              <w:kinsoku w:val="0"/>
              <w:overflowPunct w:val="0"/>
              <w:spacing w:line="256" w:lineRule="auto"/>
            </w:pPr>
            <w:r>
              <w:rPr>
                <w:spacing w:val="-2"/>
              </w:rPr>
              <w:t xml:space="preserve">028-69262124/ </w:t>
            </w:r>
            <w:r>
              <w:t>15982295640</w:t>
            </w:r>
          </w:p>
          <w:p w:rsidR="00680BD4" w:rsidRDefault="00C7416C">
            <w:pPr>
              <w:pStyle w:val="TableParagraph"/>
              <w:kinsoku w:val="0"/>
              <w:overflowPunct w:val="0"/>
              <w:spacing w:line="256" w:lineRule="auto"/>
              <w:rPr>
                <w:rFonts w:ascii="宋体" w:eastAsia="宋体" w:hAnsi="宋体"/>
                <w:spacing w:val="-16"/>
              </w:rPr>
            </w:pPr>
            <w:r>
              <w:rPr>
                <w:rFonts w:ascii="宋体" w:eastAsia="宋体" w:hAnsi="宋体" w:hint="eastAsia"/>
                <w:spacing w:val="-16"/>
              </w:rPr>
              <w:t xml:space="preserve">张经理 </w:t>
            </w:r>
          </w:p>
          <w:p w:rsidR="00680BD4" w:rsidRDefault="00C7416C">
            <w:pPr>
              <w:pStyle w:val="TableParagraph"/>
              <w:kinsoku w:val="0"/>
              <w:overflowPunct w:val="0"/>
              <w:spacing w:line="256" w:lineRule="auto"/>
            </w:pPr>
            <w:r>
              <w:rPr>
                <w:spacing w:val="-2"/>
              </w:rPr>
              <w:t xml:space="preserve">028-69262122/ </w:t>
            </w:r>
            <w:r>
              <w:t>186160.5547868</w:t>
            </w:r>
          </w:p>
        </w:tc>
      </w:tr>
      <w:tr w:rsidR="00680BD4">
        <w:trPr>
          <w:trHeight w:val="1906"/>
        </w:trPr>
        <w:tc>
          <w:tcPr>
            <w:tcW w:w="682" w:type="dxa"/>
            <w:tcBorders>
              <w:top w:val="single" w:sz="4" w:space="0" w:color="000000"/>
              <w:left w:val="single" w:sz="4" w:space="0" w:color="000000"/>
              <w:bottom w:val="single" w:sz="4" w:space="0" w:color="000000"/>
              <w:right w:val="single" w:sz="4" w:space="0" w:color="000000"/>
              <w:tl2br w:val="nil"/>
              <w:tr2bl w:val="nil"/>
            </w:tcBorders>
          </w:tcPr>
          <w:p w:rsidR="00680BD4" w:rsidRDefault="00680BD4">
            <w:pPr>
              <w:pStyle w:val="TableParagraph"/>
              <w:kinsoku w:val="0"/>
              <w:overflowPunct w:val="0"/>
              <w:rPr>
                <w:rFonts w:ascii="方正小标宋简体" w:eastAsia="方正小标宋简体" w:hAnsi="方正小标宋简体"/>
                <w:sz w:val="22"/>
              </w:rPr>
            </w:pPr>
          </w:p>
          <w:p w:rsidR="00680BD4" w:rsidRDefault="00C7416C">
            <w:pPr>
              <w:pStyle w:val="TableParagraph"/>
              <w:kinsoku w:val="0"/>
              <w:overflowPunct w:val="0"/>
              <w:jc w:val="center"/>
            </w:pPr>
            <w:r>
              <w:t>4</w:t>
            </w:r>
          </w:p>
        </w:tc>
        <w:tc>
          <w:tcPr>
            <w:tcW w:w="2163" w:type="dxa"/>
            <w:tcBorders>
              <w:top w:val="single" w:sz="4" w:space="0" w:color="000000"/>
              <w:left w:val="single" w:sz="4" w:space="0" w:color="000000"/>
              <w:bottom w:val="single" w:sz="4" w:space="0" w:color="000000"/>
              <w:right w:val="single" w:sz="4" w:space="0" w:color="000000"/>
              <w:tl2br w:val="nil"/>
              <w:tr2bl w:val="nil"/>
            </w:tcBorders>
          </w:tcPr>
          <w:p w:rsidR="00680BD4" w:rsidRDefault="00680BD4">
            <w:pPr>
              <w:pStyle w:val="TableParagraph"/>
              <w:kinsoku w:val="0"/>
              <w:overflowPunct w:val="0"/>
              <w:rPr>
                <w:rFonts w:ascii="方正小标宋简体" w:eastAsia="方正小标宋简体" w:hAnsi="方正小标宋简体"/>
                <w:sz w:val="23"/>
              </w:rPr>
            </w:pPr>
          </w:p>
          <w:p w:rsidR="00680BD4" w:rsidRDefault="00C7416C">
            <w:pPr>
              <w:pStyle w:val="TableParagraph"/>
              <w:kinsoku w:val="0"/>
              <w:overflowPunct w:val="0"/>
              <w:rPr>
                <w:rFonts w:ascii="宋体" w:eastAsia="宋体" w:hAnsi="宋体"/>
              </w:rPr>
            </w:pPr>
            <w:r>
              <w:rPr>
                <w:rFonts w:ascii="宋体" w:eastAsia="宋体" w:hAnsi="宋体" w:hint="eastAsia"/>
              </w:rPr>
              <w:t>中国建设银行成都第九支行</w:t>
            </w:r>
          </w:p>
        </w:tc>
        <w:tc>
          <w:tcPr>
            <w:tcW w:w="2488" w:type="dxa"/>
            <w:tcBorders>
              <w:top w:val="single" w:sz="4" w:space="0" w:color="000000"/>
              <w:left w:val="single" w:sz="4" w:space="0" w:color="000000"/>
              <w:bottom w:val="single" w:sz="4" w:space="0" w:color="000000"/>
              <w:right w:val="single" w:sz="4" w:space="0" w:color="000000"/>
              <w:tl2br w:val="nil"/>
              <w:tr2bl w:val="nil"/>
            </w:tcBorders>
          </w:tcPr>
          <w:p w:rsidR="00680BD4" w:rsidRDefault="00680BD4">
            <w:pPr>
              <w:pStyle w:val="TableParagraph"/>
              <w:kinsoku w:val="0"/>
              <w:overflowPunct w:val="0"/>
              <w:rPr>
                <w:rFonts w:ascii="宋体" w:eastAsia="宋体" w:hAnsi="宋体"/>
              </w:rPr>
            </w:pPr>
          </w:p>
          <w:p w:rsidR="00680BD4" w:rsidRDefault="00C7416C">
            <w:pPr>
              <w:pStyle w:val="TableParagraph"/>
              <w:kinsoku w:val="0"/>
              <w:overflowPunct w:val="0"/>
              <w:rPr>
                <w:rFonts w:ascii="宋体" w:eastAsia="宋体" w:hAnsi="宋体"/>
              </w:rPr>
            </w:pPr>
            <w:r>
              <w:rPr>
                <w:rFonts w:ascii="宋体" w:eastAsia="宋体" w:hAnsi="宋体" w:hint="eastAsia"/>
              </w:rPr>
              <w:t xml:space="preserve">成都市武侯区人民南路三段 </w:t>
            </w:r>
            <w:r>
              <w:t>17</w:t>
            </w:r>
            <w:r>
              <w:rPr>
                <w:rFonts w:ascii="宋体" w:eastAsia="宋体" w:hAnsi="宋体" w:hint="eastAsia"/>
              </w:rPr>
              <w:t xml:space="preserve">号附 </w:t>
            </w:r>
            <w:r>
              <w:t xml:space="preserve">1 </w:t>
            </w:r>
            <w:r>
              <w:rPr>
                <w:rFonts w:ascii="宋体" w:eastAsia="宋体" w:hAnsi="宋体" w:hint="eastAsia"/>
              </w:rPr>
              <w:t>号</w:t>
            </w:r>
          </w:p>
        </w:tc>
        <w:tc>
          <w:tcPr>
            <w:tcW w:w="2947" w:type="dxa"/>
            <w:tcBorders>
              <w:top w:val="single" w:sz="4" w:space="0" w:color="000000"/>
              <w:left w:val="single" w:sz="4" w:space="0" w:color="000000"/>
              <w:bottom w:val="single" w:sz="4" w:space="0" w:color="000000"/>
              <w:right w:val="single" w:sz="4" w:space="0" w:color="000000"/>
              <w:tl2br w:val="nil"/>
              <w:tr2bl w:val="nil"/>
            </w:tcBorders>
          </w:tcPr>
          <w:p w:rsidR="00680BD4" w:rsidRDefault="00C7416C">
            <w:pPr>
              <w:pStyle w:val="TableParagraph"/>
              <w:kinsoku w:val="0"/>
              <w:overflowPunct w:val="0"/>
              <w:rPr>
                <w:rFonts w:ascii="宋体" w:eastAsia="宋体" w:hAnsi="宋体"/>
              </w:rPr>
            </w:pPr>
            <w:r>
              <w:rPr>
                <w:rFonts w:ascii="宋体" w:eastAsia="宋体" w:hAnsi="宋体" w:hint="eastAsia"/>
              </w:rPr>
              <w:t>陈劲松</w:t>
            </w:r>
          </w:p>
          <w:p w:rsidR="00680BD4" w:rsidRDefault="00C7416C">
            <w:pPr>
              <w:pStyle w:val="TableParagraph"/>
              <w:kinsoku w:val="0"/>
              <w:overflowPunct w:val="0"/>
            </w:pPr>
            <w:r>
              <w:t>028-85442391/</w:t>
            </w:r>
          </w:p>
          <w:p w:rsidR="00680BD4" w:rsidRDefault="00C7416C">
            <w:pPr>
              <w:pStyle w:val="TableParagraph"/>
              <w:kinsoku w:val="0"/>
              <w:overflowPunct w:val="0"/>
            </w:pPr>
            <w:r>
              <w:t>13808042188</w:t>
            </w:r>
          </w:p>
          <w:p w:rsidR="00680BD4" w:rsidRDefault="00C7416C">
            <w:pPr>
              <w:pStyle w:val="TableParagraph"/>
              <w:kinsoku w:val="0"/>
              <w:overflowPunct w:val="0"/>
              <w:rPr>
                <w:rFonts w:ascii="宋体" w:eastAsia="宋体" w:hAnsi="宋体"/>
              </w:rPr>
            </w:pPr>
            <w:r>
              <w:rPr>
                <w:rFonts w:ascii="宋体" w:eastAsia="宋体" w:hAnsi="宋体" w:hint="eastAsia"/>
              </w:rPr>
              <w:t>张易伟</w:t>
            </w:r>
          </w:p>
          <w:p w:rsidR="00680BD4" w:rsidRDefault="00C7416C">
            <w:pPr>
              <w:pStyle w:val="TableParagraph"/>
              <w:kinsoku w:val="0"/>
              <w:overflowPunct w:val="0"/>
            </w:pPr>
            <w:r>
              <w:t>028-85289896/</w:t>
            </w:r>
          </w:p>
          <w:p w:rsidR="00680BD4" w:rsidRDefault="00C7416C">
            <w:pPr>
              <w:pStyle w:val="TableParagraph"/>
              <w:kinsoku w:val="0"/>
              <w:overflowPunct w:val="0"/>
            </w:pPr>
            <w:r>
              <w:t>18628249617</w:t>
            </w:r>
          </w:p>
        </w:tc>
      </w:tr>
      <w:tr w:rsidR="00680BD4">
        <w:trPr>
          <w:trHeight w:val="1029"/>
        </w:trPr>
        <w:tc>
          <w:tcPr>
            <w:tcW w:w="682" w:type="dxa"/>
            <w:tcBorders>
              <w:top w:val="single" w:sz="4" w:space="0" w:color="000000"/>
              <w:left w:val="single" w:sz="4" w:space="0" w:color="000000"/>
              <w:bottom w:val="single" w:sz="4" w:space="0" w:color="000000"/>
              <w:right w:val="single" w:sz="4" w:space="0" w:color="000000"/>
              <w:tl2br w:val="nil"/>
              <w:tr2bl w:val="nil"/>
            </w:tcBorders>
          </w:tcPr>
          <w:p w:rsidR="00680BD4" w:rsidRDefault="00680BD4">
            <w:pPr>
              <w:pStyle w:val="TableParagraph"/>
              <w:kinsoku w:val="0"/>
              <w:overflowPunct w:val="0"/>
              <w:rPr>
                <w:rFonts w:ascii="方正小标宋简体" w:eastAsia="方正小标宋简体" w:hAnsi="方正小标宋简体"/>
                <w:sz w:val="23"/>
              </w:rPr>
            </w:pPr>
          </w:p>
          <w:p w:rsidR="00680BD4" w:rsidRDefault="00C7416C">
            <w:pPr>
              <w:pStyle w:val="TableParagraph"/>
              <w:kinsoku w:val="0"/>
              <w:overflowPunct w:val="0"/>
              <w:jc w:val="center"/>
            </w:pPr>
            <w:r>
              <w:t>5</w:t>
            </w:r>
          </w:p>
        </w:tc>
        <w:tc>
          <w:tcPr>
            <w:tcW w:w="2163" w:type="dxa"/>
            <w:tcBorders>
              <w:top w:val="single" w:sz="4" w:space="0" w:color="000000"/>
              <w:left w:val="single" w:sz="4" w:space="0" w:color="000000"/>
              <w:bottom w:val="single" w:sz="4" w:space="0" w:color="000000"/>
              <w:right w:val="single" w:sz="4" w:space="0" w:color="000000"/>
              <w:tl2br w:val="nil"/>
              <w:tr2bl w:val="nil"/>
            </w:tcBorders>
          </w:tcPr>
          <w:p w:rsidR="00680BD4" w:rsidRDefault="00C7416C">
            <w:pPr>
              <w:pStyle w:val="TableParagraph"/>
              <w:kinsoku w:val="0"/>
              <w:overflowPunct w:val="0"/>
              <w:rPr>
                <w:rFonts w:ascii="宋体" w:eastAsia="宋体" w:hAnsi="宋体"/>
              </w:rPr>
            </w:pPr>
            <w:r>
              <w:rPr>
                <w:rFonts w:ascii="宋体" w:eastAsia="宋体" w:hAnsi="宋体" w:hint="eastAsia"/>
              </w:rPr>
              <w:t>成都银行锦江支行</w:t>
            </w:r>
          </w:p>
        </w:tc>
        <w:tc>
          <w:tcPr>
            <w:tcW w:w="2488" w:type="dxa"/>
            <w:tcBorders>
              <w:top w:val="single" w:sz="4" w:space="0" w:color="000000"/>
              <w:left w:val="single" w:sz="4" w:space="0" w:color="000000"/>
              <w:bottom w:val="single" w:sz="4" w:space="0" w:color="000000"/>
              <w:right w:val="single" w:sz="4" w:space="0" w:color="000000"/>
              <w:tl2br w:val="nil"/>
              <w:tr2bl w:val="nil"/>
            </w:tcBorders>
          </w:tcPr>
          <w:p w:rsidR="00680BD4" w:rsidRDefault="00C7416C">
            <w:pPr>
              <w:pStyle w:val="TableParagraph"/>
              <w:kinsoku w:val="0"/>
              <w:overflowPunct w:val="0"/>
              <w:rPr>
                <w:rFonts w:ascii="宋体" w:eastAsia="宋体" w:hAnsi="宋体"/>
              </w:rPr>
            </w:pPr>
            <w:r>
              <w:rPr>
                <w:rFonts w:ascii="宋体" w:eastAsia="宋体" w:hAnsi="宋体" w:hint="eastAsia"/>
              </w:rPr>
              <w:t xml:space="preserve">成都市锦江区书院西街 </w:t>
            </w:r>
            <w:r>
              <w:t xml:space="preserve">1-33 </w:t>
            </w:r>
            <w:r>
              <w:rPr>
                <w:rFonts w:ascii="宋体" w:eastAsia="宋体" w:hAnsi="宋体" w:hint="eastAsia"/>
              </w:rPr>
              <w:t>号</w:t>
            </w:r>
          </w:p>
        </w:tc>
        <w:tc>
          <w:tcPr>
            <w:tcW w:w="2947" w:type="dxa"/>
            <w:tcBorders>
              <w:top w:val="single" w:sz="4" w:space="0" w:color="000000"/>
              <w:left w:val="single" w:sz="4" w:space="0" w:color="000000"/>
              <w:bottom w:val="single" w:sz="4" w:space="0" w:color="000000"/>
              <w:right w:val="single" w:sz="4" w:space="0" w:color="000000"/>
              <w:tl2br w:val="nil"/>
              <w:tr2bl w:val="nil"/>
            </w:tcBorders>
          </w:tcPr>
          <w:p w:rsidR="00680BD4" w:rsidRDefault="00C7416C">
            <w:pPr>
              <w:pStyle w:val="TableParagraph"/>
              <w:kinsoku w:val="0"/>
              <w:overflowPunct w:val="0"/>
            </w:pPr>
            <w:r>
              <w:rPr>
                <w:rFonts w:ascii="宋体" w:eastAsia="宋体" w:hAnsi="宋体" w:hint="eastAsia"/>
                <w:spacing w:val="-20"/>
              </w:rPr>
              <w:t xml:space="preserve">徐强 </w:t>
            </w:r>
            <w:r>
              <w:t>136160.5551573</w:t>
            </w:r>
          </w:p>
          <w:p w:rsidR="00680BD4" w:rsidRDefault="00C7416C">
            <w:pPr>
              <w:pStyle w:val="TableParagraph"/>
              <w:kinsoku w:val="0"/>
              <w:overflowPunct w:val="0"/>
            </w:pPr>
            <w:r>
              <w:rPr>
                <w:rFonts w:ascii="宋体" w:eastAsia="宋体" w:hAnsi="宋体" w:hint="eastAsia"/>
                <w:spacing w:val="-20"/>
              </w:rPr>
              <w:t xml:space="preserve">郑蓓 </w:t>
            </w:r>
            <w:r>
              <w:t>13982294491</w:t>
            </w:r>
          </w:p>
          <w:p w:rsidR="00680BD4" w:rsidRDefault="00C7416C">
            <w:pPr>
              <w:pStyle w:val="TableParagraph"/>
              <w:kinsoku w:val="0"/>
              <w:overflowPunct w:val="0"/>
            </w:pPr>
            <w:r>
              <w:rPr>
                <w:rFonts w:ascii="宋体" w:eastAsia="宋体" w:hAnsi="宋体" w:hint="eastAsia"/>
              </w:rPr>
              <w:t xml:space="preserve">余继龙 </w:t>
            </w:r>
            <w:r>
              <w:t>18180671127</w:t>
            </w:r>
          </w:p>
        </w:tc>
      </w:tr>
      <w:tr w:rsidR="00680BD4">
        <w:trPr>
          <w:trHeight w:val="992"/>
        </w:trPr>
        <w:tc>
          <w:tcPr>
            <w:tcW w:w="682" w:type="dxa"/>
            <w:tcBorders>
              <w:top w:val="single" w:sz="4" w:space="0" w:color="000000"/>
              <w:left w:val="single" w:sz="4" w:space="0" w:color="000000"/>
              <w:bottom w:val="single" w:sz="4" w:space="0" w:color="000000"/>
              <w:right w:val="single" w:sz="4" w:space="0" w:color="000000"/>
              <w:tl2br w:val="nil"/>
              <w:tr2bl w:val="nil"/>
            </w:tcBorders>
          </w:tcPr>
          <w:p w:rsidR="00680BD4" w:rsidRDefault="00680BD4">
            <w:pPr>
              <w:pStyle w:val="TableParagraph"/>
              <w:kinsoku w:val="0"/>
              <w:overflowPunct w:val="0"/>
              <w:rPr>
                <w:rFonts w:ascii="方正小标宋简体" w:eastAsia="方正小标宋简体" w:hAnsi="方正小标宋简体"/>
                <w:sz w:val="23"/>
              </w:rPr>
            </w:pPr>
          </w:p>
          <w:p w:rsidR="00680BD4" w:rsidRDefault="00C7416C">
            <w:pPr>
              <w:pStyle w:val="TableParagraph"/>
              <w:kinsoku w:val="0"/>
              <w:overflowPunct w:val="0"/>
              <w:jc w:val="center"/>
            </w:pPr>
            <w:r>
              <w:t>6</w:t>
            </w:r>
          </w:p>
        </w:tc>
        <w:tc>
          <w:tcPr>
            <w:tcW w:w="2163" w:type="dxa"/>
            <w:tcBorders>
              <w:top w:val="single" w:sz="4" w:space="0" w:color="000000"/>
              <w:left w:val="single" w:sz="4" w:space="0" w:color="000000"/>
              <w:bottom w:val="single" w:sz="4" w:space="0" w:color="000000"/>
              <w:right w:val="single" w:sz="4" w:space="0" w:color="000000"/>
              <w:tl2br w:val="nil"/>
              <w:tr2bl w:val="nil"/>
            </w:tcBorders>
          </w:tcPr>
          <w:p w:rsidR="00680BD4" w:rsidRDefault="00C7416C">
            <w:pPr>
              <w:pStyle w:val="TableParagraph"/>
              <w:kinsoku w:val="0"/>
              <w:overflowPunct w:val="0"/>
              <w:rPr>
                <w:rFonts w:ascii="宋体" w:eastAsia="宋体" w:hAnsi="宋体"/>
              </w:rPr>
            </w:pPr>
            <w:r>
              <w:rPr>
                <w:rFonts w:ascii="宋体" w:eastAsia="宋体" w:hAnsi="宋体" w:hint="eastAsia"/>
              </w:rPr>
              <w:t>中国工商银行成都春熙支行</w:t>
            </w:r>
          </w:p>
        </w:tc>
        <w:tc>
          <w:tcPr>
            <w:tcW w:w="2488" w:type="dxa"/>
            <w:tcBorders>
              <w:top w:val="single" w:sz="4" w:space="0" w:color="000000"/>
              <w:left w:val="single" w:sz="4" w:space="0" w:color="000000"/>
              <w:bottom w:val="single" w:sz="4" w:space="0" w:color="000000"/>
              <w:right w:val="single" w:sz="4" w:space="0" w:color="000000"/>
              <w:tl2br w:val="nil"/>
              <w:tr2bl w:val="nil"/>
            </w:tcBorders>
          </w:tcPr>
          <w:p w:rsidR="00680BD4" w:rsidRDefault="00C7416C">
            <w:pPr>
              <w:pStyle w:val="TableParagraph"/>
              <w:kinsoku w:val="0"/>
              <w:overflowPunct w:val="0"/>
              <w:rPr>
                <w:rFonts w:ascii="宋体" w:eastAsia="宋体" w:hAnsi="宋体"/>
              </w:rPr>
            </w:pPr>
            <w:r>
              <w:rPr>
                <w:rFonts w:ascii="宋体" w:eastAsia="宋体" w:hAnsi="宋体" w:hint="eastAsia"/>
              </w:rPr>
              <w:t xml:space="preserve">成都市提督街 </w:t>
            </w:r>
            <w:r>
              <w:t xml:space="preserve">50 </w:t>
            </w:r>
            <w:r>
              <w:rPr>
                <w:rFonts w:ascii="宋体" w:eastAsia="宋体" w:hAnsi="宋体" w:hint="eastAsia"/>
              </w:rPr>
              <w:t>号</w:t>
            </w:r>
          </w:p>
        </w:tc>
        <w:tc>
          <w:tcPr>
            <w:tcW w:w="2947" w:type="dxa"/>
            <w:tcBorders>
              <w:top w:val="single" w:sz="4" w:space="0" w:color="000000"/>
              <w:left w:val="single" w:sz="4" w:space="0" w:color="000000"/>
              <w:bottom w:val="single" w:sz="4" w:space="0" w:color="000000"/>
              <w:right w:val="single" w:sz="4" w:space="0" w:color="000000"/>
              <w:tl2br w:val="nil"/>
              <w:tr2bl w:val="nil"/>
            </w:tcBorders>
          </w:tcPr>
          <w:p w:rsidR="00680BD4" w:rsidRDefault="00C7416C">
            <w:pPr>
              <w:pStyle w:val="TableParagraph"/>
              <w:kinsoku w:val="0"/>
              <w:overflowPunct w:val="0"/>
            </w:pPr>
            <w:r>
              <w:rPr>
                <w:rFonts w:ascii="宋体" w:eastAsia="宋体" w:hAnsi="宋体" w:hint="eastAsia"/>
                <w:spacing w:val="-20"/>
              </w:rPr>
              <w:t xml:space="preserve">曾曦 </w:t>
            </w:r>
            <w:r>
              <w:t>13982183613</w:t>
            </w:r>
          </w:p>
          <w:p w:rsidR="00680BD4" w:rsidRDefault="00C7416C">
            <w:pPr>
              <w:pStyle w:val="TableParagraph"/>
              <w:kinsoku w:val="0"/>
              <w:overflowPunct w:val="0"/>
            </w:pPr>
            <w:r>
              <w:rPr>
                <w:rFonts w:ascii="宋体" w:eastAsia="宋体" w:hAnsi="宋体" w:hint="eastAsia"/>
                <w:spacing w:val="-20"/>
              </w:rPr>
              <w:t xml:space="preserve">何煦 </w:t>
            </w:r>
            <w:r>
              <w:t>13666223231</w:t>
            </w:r>
          </w:p>
          <w:p w:rsidR="00680BD4" w:rsidRDefault="00C7416C">
            <w:pPr>
              <w:pStyle w:val="TableParagraph"/>
              <w:kinsoku w:val="0"/>
              <w:overflowPunct w:val="0"/>
            </w:pPr>
            <w:r>
              <w:rPr>
                <w:rFonts w:ascii="宋体" w:eastAsia="宋体" w:hAnsi="宋体" w:hint="eastAsia"/>
              </w:rPr>
              <w:t xml:space="preserve">青呈伟 </w:t>
            </w:r>
            <w:r>
              <w:t>13880968977</w:t>
            </w:r>
          </w:p>
        </w:tc>
      </w:tr>
      <w:tr w:rsidR="00680BD4">
        <w:trPr>
          <w:trHeight w:val="724"/>
        </w:trPr>
        <w:tc>
          <w:tcPr>
            <w:tcW w:w="682" w:type="dxa"/>
            <w:tcBorders>
              <w:top w:val="single" w:sz="4" w:space="0" w:color="000000"/>
              <w:left w:val="single" w:sz="4" w:space="0" w:color="000000"/>
              <w:bottom w:val="single" w:sz="4" w:space="0" w:color="000000"/>
              <w:right w:val="single" w:sz="4" w:space="0" w:color="000000"/>
              <w:tl2br w:val="nil"/>
              <w:tr2bl w:val="nil"/>
            </w:tcBorders>
          </w:tcPr>
          <w:p w:rsidR="00680BD4" w:rsidRDefault="00680BD4">
            <w:pPr>
              <w:pStyle w:val="TableParagraph"/>
              <w:kinsoku w:val="0"/>
              <w:overflowPunct w:val="0"/>
              <w:rPr>
                <w:rFonts w:ascii="方正小标宋简体" w:eastAsia="方正小标宋简体" w:hAnsi="方正小标宋简体"/>
                <w:sz w:val="13"/>
              </w:rPr>
            </w:pPr>
          </w:p>
          <w:p w:rsidR="00680BD4" w:rsidRDefault="00C7416C">
            <w:pPr>
              <w:pStyle w:val="TableParagraph"/>
              <w:kinsoku w:val="0"/>
              <w:overflowPunct w:val="0"/>
              <w:jc w:val="center"/>
            </w:pPr>
            <w:r>
              <w:t>7</w:t>
            </w:r>
          </w:p>
        </w:tc>
        <w:tc>
          <w:tcPr>
            <w:tcW w:w="2163" w:type="dxa"/>
            <w:tcBorders>
              <w:top w:val="single" w:sz="4" w:space="0" w:color="000000"/>
              <w:left w:val="single" w:sz="4" w:space="0" w:color="000000"/>
              <w:bottom w:val="single" w:sz="4" w:space="0" w:color="000000"/>
              <w:right w:val="single" w:sz="4" w:space="0" w:color="000000"/>
              <w:tl2br w:val="nil"/>
              <w:tr2bl w:val="nil"/>
            </w:tcBorders>
          </w:tcPr>
          <w:p w:rsidR="00680BD4" w:rsidRDefault="00C7416C">
            <w:pPr>
              <w:pStyle w:val="TableParagraph"/>
              <w:kinsoku w:val="0"/>
              <w:overflowPunct w:val="0"/>
              <w:rPr>
                <w:rFonts w:ascii="宋体" w:eastAsia="宋体" w:hAnsi="宋体"/>
              </w:rPr>
            </w:pPr>
            <w:r>
              <w:rPr>
                <w:rFonts w:ascii="宋体" w:eastAsia="宋体" w:hAnsi="宋体" w:hint="eastAsia"/>
              </w:rPr>
              <w:t>上海银行成都东大街支行</w:t>
            </w:r>
          </w:p>
        </w:tc>
        <w:tc>
          <w:tcPr>
            <w:tcW w:w="2488" w:type="dxa"/>
            <w:tcBorders>
              <w:top w:val="single" w:sz="4" w:space="0" w:color="000000"/>
              <w:left w:val="single" w:sz="4" w:space="0" w:color="000000"/>
              <w:bottom w:val="single" w:sz="4" w:space="0" w:color="000000"/>
              <w:right w:val="single" w:sz="4" w:space="0" w:color="000000"/>
              <w:tl2br w:val="nil"/>
              <w:tr2bl w:val="nil"/>
            </w:tcBorders>
          </w:tcPr>
          <w:p w:rsidR="00680BD4" w:rsidRDefault="00C7416C">
            <w:pPr>
              <w:pStyle w:val="TableParagraph"/>
              <w:kinsoku w:val="0"/>
              <w:overflowPunct w:val="0"/>
              <w:spacing w:line="242" w:lineRule="auto"/>
              <w:rPr>
                <w:rFonts w:ascii="宋体" w:eastAsia="宋体" w:hAnsi="宋体"/>
              </w:rPr>
            </w:pPr>
            <w:r>
              <w:rPr>
                <w:rFonts w:ascii="宋体" w:eastAsia="宋体" w:hAnsi="宋体" w:hint="eastAsia"/>
              </w:rPr>
              <w:t xml:space="preserve">成都市锦江区东大路 </w:t>
            </w:r>
            <w:r>
              <w:t xml:space="preserve">100 </w:t>
            </w:r>
            <w:r>
              <w:rPr>
                <w:rFonts w:ascii="宋体" w:eastAsia="宋体" w:hAnsi="宋体" w:hint="eastAsia"/>
              </w:rPr>
              <w:t xml:space="preserve">号商会大厦 </w:t>
            </w:r>
            <w:r>
              <w:t xml:space="preserve">A </w:t>
            </w:r>
            <w:r>
              <w:rPr>
                <w:rFonts w:ascii="宋体" w:eastAsia="宋体" w:hAnsi="宋体" w:hint="eastAsia"/>
              </w:rPr>
              <w:t xml:space="preserve">座 </w:t>
            </w:r>
            <w:r>
              <w:t xml:space="preserve">2 </w:t>
            </w:r>
            <w:r>
              <w:rPr>
                <w:rFonts w:ascii="宋体" w:eastAsia="宋体" w:hAnsi="宋体" w:hint="eastAsia"/>
              </w:rPr>
              <w:t>楼</w:t>
            </w:r>
          </w:p>
        </w:tc>
        <w:tc>
          <w:tcPr>
            <w:tcW w:w="2947" w:type="dxa"/>
            <w:tcBorders>
              <w:top w:val="single" w:sz="4" w:space="0" w:color="000000"/>
              <w:left w:val="single" w:sz="4" w:space="0" w:color="000000"/>
              <w:bottom w:val="single" w:sz="4" w:space="0" w:color="000000"/>
              <w:right w:val="single" w:sz="4" w:space="0" w:color="000000"/>
              <w:tl2br w:val="nil"/>
              <w:tr2bl w:val="nil"/>
            </w:tcBorders>
          </w:tcPr>
          <w:p w:rsidR="00680BD4" w:rsidRDefault="00C7416C">
            <w:pPr>
              <w:pStyle w:val="TableParagraph"/>
              <w:kinsoku w:val="0"/>
              <w:overflowPunct w:val="0"/>
              <w:spacing w:line="256" w:lineRule="auto"/>
            </w:pPr>
            <w:r>
              <w:rPr>
                <w:rFonts w:ascii="宋体" w:eastAsia="宋体" w:hAnsi="宋体" w:hint="eastAsia"/>
              </w:rPr>
              <w:t xml:space="preserve">金鑫 </w:t>
            </w:r>
            <w:r>
              <w:t>028-61303012/ 17721885710</w:t>
            </w:r>
          </w:p>
        </w:tc>
      </w:tr>
      <w:tr w:rsidR="00680BD4">
        <w:trPr>
          <w:trHeight w:val="734"/>
        </w:trPr>
        <w:tc>
          <w:tcPr>
            <w:tcW w:w="682" w:type="dxa"/>
            <w:tcBorders>
              <w:top w:val="single" w:sz="4" w:space="0" w:color="000000"/>
              <w:left w:val="single" w:sz="4" w:space="0" w:color="000000"/>
              <w:bottom w:val="single" w:sz="4" w:space="0" w:color="000000"/>
              <w:right w:val="single" w:sz="4" w:space="0" w:color="000000"/>
              <w:tl2br w:val="nil"/>
              <w:tr2bl w:val="nil"/>
            </w:tcBorders>
          </w:tcPr>
          <w:p w:rsidR="00680BD4" w:rsidRDefault="00C7416C">
            <w:pPr>
              <w:pStyle w:val="TableParagraph"/>
              <w:kinsoku w:val="0"/>
              <w:overflowPunct w:val="0"/>
              <w:jc w:val="center"/>
              <w:rPr>
                <w:rFonts w:eastAsia="宋体"/>
              </w:rPr>
            </w:pPr>
            <w:r>
              <w:rPr>
                <w:rFonts w:eastAsia="宋体" w:hint="eastAsia"/>
              </w:rPr>
              <w:t>8</w:t>
            </w:r>
          </w:p>
        </w:tc>
        <w:tc>
          <w:tcPr>
            <w:tcW w:w="2163" w:type="dxa"/>
            <w:tcBorders>
              <w:top w:val="single" w:sz="4" w:space="0" w:color="000000"/>
              <w:left w:val="single" w:sz="4" w:space="0" w:color="000000"/>
              <w:bottom w:val="single" w:sz="4" w:space="0" w:color="000000"/>
              <w:right w:val="single" w:sz="4" w:space="0" w:color="000000"/>
              <w:tl2br w:val="nil"/>
              <w:tr2bl w:val="nil"/>
            </w:tcBorders>
          </w:tcPr>
          <w:p w:rsidR="00680BD4" w:rsidRDefault="00C7416C">
            <w:pPr>
              <w:pStyle w:val="TableParagraph"/>
              <w:kinsoku w:val="0"/>
              <w:overflowPunct w:val="0"/>
              <w:rPr>
                <w:rFonts w:ascii="宋体" w:eastAsia="宋体" w:hAnsi="宋体"/>
              </w:rPr>
            </w:pPr>
            <w:r>
              <w:rPr>
                <w:rFonts w:ascii="宋体" w:eastAsia="宋体" w:hAnsi="宋体" w:hint="eastAsia"/>
              </w:rPr>
              <w:t>四川天府银行</w:t>
            </w:r>
          </w:p>
        </w:tc>
        <w:tc>
          <w:tcPr>
            <w:tcW w:w="2488" w:type="dxa"/>
            <w:tcBorders>
              <w:top w:val="single" w:sz="4" w:space="0" w:color="000000"/>
              <w:left w:val="single" w:sz="4" w:space="0" w:color="000000"/>
              <w:bottom w:val="single" w:sz="4" w:space="0" w:color="000000"/>
              <w:right w:val="single" w:sz="4" w:space="0" w:color="000000"/>
              <w:tl2br w:val="nil"/>
              <w:tr2bl w:val="nil"/>
            </w:tcBorders>
          </w:tcPr>
          <w:p w:rsidR="00680BD4" w:rsidRDefault="00C7416C">
            <w:pPr>
              <w:pStyle w:val="TableParagraph"/>
              <w:kinsoku w:val="0"/>
              <w:overflowPunct w:val="0"/>
              <w:spacing w:line="242" w:lineRule="auto"/>
              <w:rPr>
                <w:rFonts w:ascii="宋体" w:eastAsia="宋体" w:hAnsi="宋体"/>
              </w:rPr>
            </w:pPr>
            <w:r>
              <w:rPr>
                <w:rFonts w:ascii="宋体" w:eastAsia="宋体" w:hAnsi="宋体" w:hint="eastAsia"/>
              </w:rPr>
              <w:t>四川天府银行</w:t>
            </w:r>
          </w:p>
        </w:tc>
        <w:tc>
          <w:tcPr>
            <w:tcW w:w="2947" w:type="dxa"/>
            <w:tcBorders>
              <w:top w:val="single" w:sz="4" w:space="0" w:color="000000"/>
              <w:left w:val="single" w:sz="4" w:space="0" w:color="000000"/>
              <w:bottom w:val="single" w:sz="4" w:space="0" w:color="000000"/>
              <w:right w:val="single" w:sz="4" w:space="0" w:color="000000"/>
              <w:tl2br w:val="nil"/>
              <w:tr2bl w:val="nil"/>
            </w:tcBorders>
          </w:tcPr>
          <w:p w:rsidR="00680BD4" w:rsidRDefault="00C7416C">
            <w:pPr>
              <w:pStyle w:val="TableParagraph"/>
              <w:kinsoku w:val="0"/>
              <w:overflowPunct w:val="0"/>
              <w:spacing w:line="256" w:lineRule="auto"/>
              <w:rPr>
                <w:rFonts w:ascii="宋体" w:eastAsia="宋体" w:hAnsi="宋体"/>
              </w:rPr>
            </w:pPr>
            <w:r>
              <w:rPr>
                <w:rFonts w:ascii="宋体" w:eastAsia="宋体" w:hAnsi="宋体" w:hint="eastAsia"/>
              </w:rPr>
              <w:t>刘艺婷15108295326</w:t>
            </w:r>
          </w:p>
          <w:p w:rsidR="00680BD4" w:rsidRDefault="00C7416C">
            <w:pPr>
              <w:pStyle w:val="TableParagraph"/>
              <w:kinsoku w:val="0"/>
              <w:overflowPunct w:val="0"/>
              <w:spacing w:line="256" w:lineRule="auto"/>
              <w:rPr>
                <w:rFonts w:ascii="宋体" w:eastAsia="宋体" w:hAnsi="宋体"/>
              </w:rPr>
            </w:pPr>
            <w:r>
              <w:rPr>
                <w:rFonts w:ascii="宋体" w:eastAsia="宋体" w:hAnsi="宋体" w:hint="eastAsia"/>
              </w:rPr>
              <w:t>郑瑶瑶13438008900</w:t>
            </w:r>
          </w:p>
        </w:tc>
      </w:tr>
    </w:tbl>
    <w:p w:rsidR="00680BD4" w:rsidRDefault="00680BD4">
      <w:pPr>
        <w:rPr>
          <w:rFonts w:ascii="仿宋" w:eastAsia="仿宋" w:hAnsi="仿宋"/>
          <w:sz w:val="30"/>
          <w:szCs w:val="32"/>
        </w:rPr>
      </w:pPr>
    </w:p>
    <w:sectPr w:rsidR="00680BD4" w:rsidSect="00680BD4">
      <w:footerReference w:type="default" r:id="rId50"/>
      <w:pgSz w:w="11906" w:h="16838"/>
      <w:pgMar w:top="678" w:right="1274" w:bottom="1440" w:left="1418" w:header="851" w:footer="992" w:gutter="0"/>
      <w:cols w:space="720"/>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511B" w:rsidRDefault="007E511B" w:rsidP="00680BD4">
      <w:r>
        <w:separator/>
      </w:r>
    </w:p>
  </w:endnote>
  <w:endnote w:type="continuationSeparator" w:id="1">
    <w:p w:rsidR="007E511B" w:rsidRDefault="007E511B" w:rsidP="00680B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Narrow">
    <w:altName w:val="Arial"/>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楷体à.ā">
    <w:altName w:val="黑体"/>
    <w:charset w:val="86"/>
    <w:family w:val="swiss"/>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ˎ̥">
    <w:altName w:val="Times New Roman"/>
    <w:charset w:val="00"/>
    <w:family w:val="modern"/>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swiss"/>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仿宋_GB2312">
    <w:altName w:val="仿宋"/>
    <w:charset w:val="86"/>
    <w:family w:val="swiss"/>
    <w:pitch w:val="default"/>
    <w:sig w:usb0="00000000" w:usb1="00000000" w:usb2="00000000" w:usb3="00000000" w:csb0="00040000" w:csb1="00000000"/>
  </w:font>
  <w:font w:name="Times New (W1)">
    <w:altName w:val="Segoe Print"/>
    <w:charset w:val="00"/>
    <w:family w:val="modern"/>
    <w:pitch w:val="default"/>
    <w:sig w:usb0="00000000" w:usb1="00000000" w:usb2="00000000" w:usb3="00000000" w:csb0="00000001" w:csb1="00000000"/>
  </w:font>
  <w:font w:name="方正仿宋">
    <w:altName w:val="仿宋"/>
    <w:charset w:val="86"/>
    <w:family w:val="script"/>
    <w:pitch w:val="default"/>
    <w:sig w:usb0="00000000" w:usb1="00000000" w:usb2="00000000" w:usb3="00000000" w:csb0="00040000" w:csb1="00000000"/>
  </w:font>
  <w:font w:name="华文中宋">
    <w:altName w:val="宋体"/>
    <w:panose1 w:val="02010600040101010101"/>
    <w:charset w:val="86"/>
    <w:family w:val="auto"/>
    <w:pitch w:val="variable"/>
    <w:sig w:usb0="00000287" w:usb1="080F0000" w:usb2="00000010" w:usb3="00000000" w:csb0="000400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MingLiU">
    <w:altName w:val="細明體"/>
    <w:panose1 w:val="02020509000000000000"/>
    <w:charset w:val="88"/>
    <w:family w:val="modern"/>
    <w:pitch w:val="fixed"/>
    <w:sig w:usb0="A00002FF" w:usb1="28CFFCFA" w:usb2="00000016" w:usb3="00000000" w:csb0="00100001" w:csb1="00000000"/>
  </w:font>
  <w:font w:name="等线">
    <w:altName w:val="Arial Unicode MS"/>
    <w:charset w:val="86"/>
    <w:family w:val="auto"/>
    <w:pitch w:val="default"/>
    <w:sig w:usb0="00000000"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 w:name="方正小标宋简体">
    <w:altName w:val="微软雅黑"/>
    <w:charset w:val="86"/>
    <w:family w:val="script"/>
    <w:pitch w:val="default"/>
    <w:sig w:usb0="00000000" w:usb1="00000000" w:usb2="0000000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98A" w:rsidRDefault="00937271">
    <w:pPr>
      <w:pStyle w:val="ae"/>
      <w:framePr w:wrap="around" w:vAnchor="text" w:hAnchor="margin" w:xAlign="center" w:y="1"/>
      <w:rPr>
        <w:rStyle w:val="af8"/>
      </w:rPr>
    </w:pPr>
    <w:r>
      <w:fldChar w:fldCharType="begin"/>
    </w:r>
    <w:r w:rsidR="009A698A">
      <w:rPr>
        <w:rStyle w:val="af8"/>
      </w:rPr>
      <w:instrText xml:space="preserve">PAGE  </w:instrText>
    </w:r>
    <w:r>
      <w:fldChar w:fldCharType="end"/>
    </w:r>
  </w:p>
  <w:p w:rsidR="009A698A" w:rsidRDefault="009A698A">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98A" w:rsidRDefault="00937271">
    <w:pPr>
      <w:pStyle w:val="ae"/>
      <w:framePr w:wrap="around" w:vAnchor="text" w:hAnchor="margin" w:xAlign="center" w:y="1"/>
      <w:rPr>
        <w:rStyle w:val="af8"/>
      </w:rPr>
    </w:pPr>
    <w:r>
      <w:fldChar w:fldCharType="begin"/>
    </w:r>
    <w:r w:rsidR="009A698A">
      <w:rPr>
        <w:rStyle w:val="af8"/>
      </w:rPr>
      <w:instrText xml:space="preserve">PAGE  </w:instrText>
    </w:r>
    <w:r>
      <w:fldChar w:fldCharType="separate"/>
    </w:r>
    <w:r w:rsidR="00EA7EA2">
      <w:rPr>
        <w:rStyle w:val="af8"/>
        <w:noProof/>
      </w:rPr>
      <w:t>2</w:t>
    </w:r>
    <w:r>
      <w:fldChar w:fldCharType="end"/>
    </w:r>
  </w:p>
  <w:p w:rsidR="009A698A" w:rsidRDefault="009A698A">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98A" w:rsidRDefault="00937271">
    <w:pPr>
      <w:pStyle w:val="ae"/>
      <w:jc w:val="center"/>
    </w:pPr>
    <w:r w:rsidRPr="00937271">
      <w:fldChar w:fldCharType="begin"/>
    </w:r>
    <w:r w:rsidR="009A698A">
      <w:instrText xml:space="preserve"> PAGE   \* MERGEFORMAT </w:instrText>
    </w:r>
    <w:r w:rsidRPr="00937271">
      <w:fldChar w:fldCharType="separate"/>
    </w:r>
    <w:r w:rsidR="00EA7EA2" w:rsidRPr="00EA7EA2">
      <w:rPr>
        <w:noProof/>
        <w:lang w:val="zh-CN"/>
      </w:rPr>
      <w:t>1</w:t>
    </w:r>
    <w:r>
      <w:rPr>
        <w:lang w:val="zh-CN"/>
      </w:rPr>
      <w:fldChar w:fldCharType="end"/>
    </w:r>
  </w:p>
  <w:p w:rsidR="009A698A" w:rsidRDefault="009A698A">
    <w:pPr>
      <w:pStyle w:val="a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98A" w:rsidRDefault="00937271">
    <w:pPr>
      <w:pStyle w:val="ae"/>
      <w:framePr w:wrap="around" w:vAnchor="text" w:hAnchor="margin" w:xAlign="center" w:y="1"/>
      <w:rPr>
        <w:rStyle w:val="af8"/>
      </w:rPr>
    </w:pPr>
    <w:r>
      <w:fldChar w:fldCharType="begin"/>
    </w:r>
    <w:r w:rsidR="009A698A">
      <w:rPr>
        <w:rStyle w:val="af8"/>
      </w:rPr>
      <w:instrText xml:space="preserve">PAGE  </w:instrText>
    </w:r>
    <w:r>
      <w:fldChar w:fldCharType="end"/>
    </w:r>
  </w:p>
  <w:p w:rsidR="009A698A" w:rsidRDefault="009A698A">
    <w:pPr>
      <w:pStyle w:val="a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98A" w:rsidRDefault="00937271">
    <w:pPr>
      <w:pStyle w:val="ae"/>
      <w:framePr w:wrap="around" w:vAnchor="text" w:hAnchor="margin" w:xAlign="center" w:y="1"/>
      <w:rPr>
        <w:rStyle w:val="af8"/>
      </w:rPr>
    </w:pPr>
    <w:r>
      <w:fldChar w:fldCharType="begin"/>
    </w:r>
    <w:r w:rsidR="009A698A">
      <w:rPr>
        <w:rStyle w:val="af8"/>
      </w:rPr>
      <w:instrText xml:space="preserve">PAGE  </w:instrText>
    </w:r>
    <w:r>
      <w:fldChar w:fldCharType="separate"/>
    </w:r>
    <w:r w:rsidR="00EA7EA2">
      <w:rPr>
        <w:rStyle w:val="af8"/>
        <w:noProof/>
      </w:rPr>
      <w:t>33</w:t>
    </w:r>
    <w:r>
      <w:fldChar w:fldCharType="end"/>
    </w:r>
  </w:p>
  <w:p w:rsidR="009A698A" w:rsidRDefault="009A698A">
    <w:pPr>
      <w:pStyle w:val="a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98A" w:rsidRDefault="00937271">
    <w:pPr>
      <w:pStyle w:val="ae"/>
      <w:jc w:val="center"/>
    </w:pPr>
    <w:r w:rsidRPr="00937271">
      <w:fldChar w:fldCharType="begin"/>
    </w:r>
    <w:r w:rsidR="009A698A">
      <w:instrText xml:space="preserve"> PAGE   \* MERGEFORMAT </w:instrText>
    </w:r>
    <w:r w:rsidRPr="00937271">
      <w:fldChar w:fldCharType="separate"/>
    </w:r>
    <w:r w:rsidR="00EA7EA2" w:rsidRPr="00EA7EA2">
      <w:rPr>
        <w:noProof/>
        <w:lang w:val="zh-CN"/>
      </w:rPr>
      <w:t>158</w:t>
    </w:r>
    <w:r>
      <w:rPr>
        <w:lang w:val="zh-CN"/>
      </w:rPr>
      <w:fldChar w:fldCharType="end"/>
    </w:r>
  </w:p>
  <w:p w:rsidR="009A698A" w:rsidRDefault="009A698A">
    <w:pPr>
      <w:pStyle w:val="a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98A" w:rsidRDefault="00937271">
    <w:pPr>
      <w:pStyle w:val="ae"/>
      <w:jc w:val="center"/>
    </w:pPr>
    <w:r w:rsidRPr="00937271">
      <w:fldChar w:fldCharType="begin"/>
    </w:r>
    <w:r w:rsidR="009A698A">
      <w:instrText xml:space="preserve"> PAGE   \* MERGEFORMAT </w:instrText>
    </w:r>
    <w:r w:rsidRPr="00937271">
      <w:fldChar w:fldCharType="separate"/>
    </w:r>
    <w:r w:rsidR="00EA7EA2" w:rsidRPr="00EA7EA2">
      <w:rPr>
        <w:noProof/>
        <w:lang w:val="zh-CN"/>
      </w:rPr>
      <w:t>155</w:t>
    </w:r>
    <w:r>
      <w:rPr>
        <w:lang w:val="zh-CN"/>
      </w:rPr>
      <w:fldChar w:fldCharType="end"/>
    </w:r>
  </w:p>
  <w:p w:rsidR="009A698A" w:rsidRDefault="009A698A">
    <w:pPr>
      <w:pStyle w:val="ae"/>
      <w:tabs>
        <w:tab w:val="clear" w:pos="4153"/>
        <w:tab w:val="clear" w:pos="8306"/>
        <w:tab w:val="center" w:pos="4533"/>
      </w:tabs>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98A" w:rsidRDefault="00937271">
    <w:pPr>
      <w:pStyle w:val="ae"/>
      <w:jc w:val="center"/>
    </w:pPr>
    <w:r w:rsidRPr="00937271">
      <w:fldChar w:fldCharType="begin"/>
    </w:r>
    <w:r w:rsidR="009A698A">
      <w:instrText xml:space="preserve"> PAGE   \* MERGEFORMAT </w:instrText>
    </w:r>
    <w:r w:rsidRPr="00937271">
      <w:fldChar w:fldCharType="separate"/>
    </w:r>
    <w:r w:rsidR="00EA7EA2" w:rsidRPr="00EA7EA2">
      <w:rPr>
        <w:noProof/>
        <w:lang w:val="zh-CN"/>
      </w:rPr>
      <w:t>157</w:t>
    </w:r>
    <w:r>
      <w:rPr>
        <w:lang w:val="zh-CN"/>
      </w:rPr>
      <w:fldChar w:fldCharType="end"/>
    </w:r>
  </w:p>
  <w:p w:rsidR="009A698A" w:rsidRDefault="009A698A">
    <w:pPr>
      <w:pStyle w:val="ae"/>
      <w:rPr>
        <w:rFonts w:ascii="宋体"/>
        <w:sz w:val="28"/>
        <w:szCs w:val="28"/>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98A" w:rsidRDefault="00937271">
    <w:pPr>
      <w:pStyle w:val="ae"/>
      <w:ind w:firstLine="420"/>
      <w:jc w:val="center"/>
    </w:pPr>
    <w:r w:rsidRPr="00937271">
      <w:fldChar w:fldCharType="begin"/>
    </w:r>
    <w:r w:rsidR="009A698A">
      <w:instrText>PAGE   \* MERGEFORMAT</w:instrText>
    </w:r>
    <w:r w:rsidRPr="00937271">
      <w:fldChar w:fldCharType="separate"/>
    </w:r>
    <w:r w:rsidR="00EA7EA2" w:rsidRPr="00EA7EA2">
      <w:rPr>
        <w:noProof/>
        <w:lang w:val="zh-CN"/>
      </w:rPr>
      <w:t>182</w:t>
    </w:r>
    <w:r>
      <w:rPr>
        <w:lang w:val="zh-CN"/>
      </w:rPr>
      <w:fldChar w:fldCharType="end"/>
    </w:r>
  </w:p>
  <w:p w:rsidR="009A698A" w:rsidRDefault="009A698A">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511B" w:rsidRDefault="007E511B" w:rsidP="00680BD4">
      <w:r>
        <w:separator/>
      </w:r>
    </w:p>
  </w:footnote>
  <w:footnote w:type="continuationSeparator" w:id="1">
    <w:p w:rsidR="007E511B" w:rsidRDefault="007E511B" w:rsidP="00680BD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98A" w:rsidRDefault="009A698A">
    <w:pPr>
      <w:pStyle w:val="af"/>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98A" w:rsidRDefault="009A698A">
    <w:pPr>
      <w:pStyle w:val="af"/>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A4207ED"/>
    <w:multiLevelType w:val="singleLevel"/>
    <w:tmpl w:val="BA4207ED"/>
    <w:lvl w:ilvl="0">
      <w:start w:val="1"/>
      <w:numFmt w:val="chineseCounting"/>
      <w:suff w:val="nothing"/>
      <w:lvlText w:val="%1、"/>
      <w:lvlJc w:val="left"/>
      <w:rPr>
        <w:rFonts w:hint="eastAsia"/>
      </w:rPr>
    </w:lvl>
  </w:abstractNum>
  <w:abstractNum w:abstractNumId="1">
    <w:nsid w:val="FE531E30"/>
    <w:multiLevelType w:val="singleLevel"/>
    <w:tmpl w:val="FE531E30"/>
    <w:lvl w:ilvl="0">
      <w:start w:val="4"/>
      <w:numFmt w:val="chineseCounting"/>
      <w:suff w:val="nothing"/>
      <w:lvlText w:val="第%1节　"/>
      <w:lvlJc w:val="left"/>
      <w:rPr>
        <w:rFonts w:hint="eastAsia"/>
      </w:rPr>
    </w:lvl>
  </w:abstractNum>
  <w:abstractNum w:abstractNumId="2">
    <w:nsid w:val="00000001"/>
    <w:multiLevelType w:val="singleLevel"/>
    <w:tmpl w:val="00000001"/>
    <w:lvl w:ilvl="0">
      <w:start w:val="1"/>
      <w:numFmt w:val="decimal"/>
      <w:suff w:val="nothing"/>
      <w:lvlText w:val="%1."/>
      <w:lvlJc w:val="left"/>
    </w:lvl>
  </w:abstractNum>
  <w:abstractNum w:abstractNumId="3">
    <w:nsid w:val="00000006"/>
    <w:multiLevelType w:val="singleLevel"/>
    <w:tmpl w:val="00000006"/>
    <w:lvl w:ilvl="0">
      <w:start w:val="1"/>
      <w:numFmt w:val="decimal"/>
      <w:suff w:val="nothing"/>
      <w:lvlText w:val="（%1）"/>
      <w:lvlJc w:val="left"/>
    </w:lvl>
  </w:abstractNum>
  <w:abstractNum w:abstractNumId="4">
    <w:nsid w:val="00000011"/>
    <w:multiLevelType w:val="singleLevel"/>
    <w:tmpl w:val="00000011"/>
    <w:lvl w:ilvl="0">
      <w:start w:val="1"/>
      <w:numFmt w:val="decimal"/>
      <w:suff w:val="nothing"/>
      <w:lvlText w:val="（%1）"/>
      <w:lvlJc w:val="left"/>
      <w:rPr>
        <w:rFonts w:cs="Times New Roman"/>
      </w:rPr>
    </w:lvl>
  </w:abstractNum>
  <w:abstractNum w:abstractNumId="5">
    <w:nsid w:val="00000012"/>
    <w:multiLevelType w:val="multilevel"/>
    <w:tmpl w:val="00000012"/>
    <w:lvl w:ilvl="0">
      <w:start w:val="1"/>
      <w:numFmt w:val="chineseCountingThousand"/>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13"/>
    <w:multiLevelType w:val="multilevel"/>
    <w:tmpl w:val="00000013"/>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17"/>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nsid w:val="00000024"/>
    <w:multiLevelType w:val="multilevel"/>
    <w:tmpl w:val="00000024"/>
    <w:lvl w:ilvl="0">
      <w:start w:val="1"/>
      <w:numFmt w:val="decimal"/>
      <w:lvlText w:val="%1."/>
      <w:lvlJc w:val="left"/>
      <w:pPr>
        <w:ind w:left="958" w:hanging="420"/>
      </w:pPr>
      <w:rPr>
        <w:rFonts w:hint="eastAsia"/>
      </w:rPr>
    </w:lvl>
    <w:lvl w:ilvl="1">
      <w:start w:val="1"/>
      <w:numFmt w:val="chineseCountingThousand"/>
      <w:lvlText w:val="%2、"/>
      <w:lvlJc w:val="left"/>
      <w:pPr>
        <w:ind w:left="420" w:hanging="420"/>
      </w:pPr>
      <w:rPr>
        <w:rFonts w:hint="eastAsia"/>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9">
    <w:nsid w:val="00000025"/>
    <w:multiLevelType w:val="multilevel"/>
    <w:tmpl w:val="00000025"/>
    <w:lvl w:ilvl="0">
      <w:start w:val="1"/>
      <w:numFmt w:val="chineseCountingThousand"/>
      <w:lvlText w:val="%1、"/>
      <w:lvlJc w:val="left"/>
      <w:pPr>
        <w:ind w:left="1555" w:hanging="420"/>
      </w:pPr>
      <w:rPr>
        <w:b w:val="0"/>
        <w:sz w:val="28"/>
        <w:szCs w:val="28"/>
      </w:rPr>
    </w:lvl>
    <w:lvl w:ilvl="1">
      <w:start w:val="1"/>
      <w:numFmt w:val="lowerLetter"/>
      <w:lvlText w:val="%2)"/>
      <w:lvlJc w:val="left"/>
      <w:pPr>
        <w:ind w:left="429" w:hanging="420"/>
      </w:pPr>
    </w:lvl>
    <w:lvl w:ilvl="2">
      <w:start w:val="1"/>
      <w:numFmt w:val="lowerRoman"/>
      <w:lvlText w:val="%3."/>
      <w:lvlJc w:val="right"/>
      <w:pPr>
        <w:ind w:left="849" w:hanging="420"/>
      </w:pPr>
    </w:lvl>
    <w:lvl w:ilvl="3">
      <w:start w:val="1"/>
      <w:numFmt w:val="decimal"/>
      <w:lvlText w:val="%4."/>
      <w:lvlJc w:val="left"/>
      <w:pPr>
        <w:ind w:left="1269" w:hanging="420"/>
      </w:pPr>
    </w:lvl>
    <w:lvl w:ilvl="4">
      <w:start w:val="1"/>
      <w:numFmt w:val="lowerLetter"/>
      <w:lvlText w:val="%5)"/>
      <w:lvlJc w:val="left"/>
      <w:pPr>
        <w:ind w:left="1689" w:hanging="420"/>
      </w:pPr>
    </w:lvl>
    <w:lvl w:ilvl="5">
      <w:start w:val="1"/>
      <w:numFmt w:val="lowerRoman"/>
      <w:lvlText w:val="%6."/>
      <w:lvlJc w:val="right"/>
      <w:pPr>
        <w:ind w:left="2109" w:hanging="420"/>
      </w:pPr>
    </w:lvl>
    <w:lvl w:ilvl="6">
      <w:start w:val="1"/>
      <w:numFmt w:val="decimal"/>
      <w:lvlText w:val="%7."/>
      <w:lvlJc w:val="left"/>
      <w:pPr>
        <w:ind w:left="2529" w:hanging="420"/>
      </w:pPr>
    </w:lvl>
    <w:lvl w:ilvl="7">
      <w:start w:val="1"/>
      <w:numFmt w:val="lowerLetter"/>
      <w:lvlText w:val="%8)"/>
      <w:lvlJc w:val="left"/>
      <w:pPr>
        <w:ind w:left="2949" w:hanging="420"/>
      </w:pPr>
    </w:lvl>
    <w:lvl w:ilvl="8">
      <w:start w:val="1"/>
      <w:numFmt w:val="lowerRoman"/>
      <w:lvlText w:val="%9."/>
      <w:lvlJc w:val="right"/>
      <w:pPr>
        <w:ind w:left="3369" w:hanging="420"/>
      </w:pPr>
    </w:lvl>
  </w:abstractNum>
  <w:abstractNum w:abstractNumId="10">
    <w:nsid w:val="00000029"/>
    <w:multiLevelType w:val="multilevel"/>
    <w:tmpl w:val="00000029"/>
    <w:lvl w:ilvl="0">
      <w:start w:val="1"/>
      <w:numFmt w:val="decimal"/>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0000002E"/>
    <w:multiLevelType w:val="multilevel"/>
    <w:tmpl w:val="0000002E"/>
    <w:lvl w:ilvl="0">
      <w:start w:val="1"/>
      <w:numFmt w:val="decimal"/>
      <w:lvlText w:val="第%1章"/>
      <w:lvlJc w:val="left"/>
      <w:pPr>
        <w:ind w:left="1294" w:hanging="425"/>
      </w:pPr>
      <w:rPr>
        <w:rFonts w:ascii="Times New Roman" w:eastAsia="宋体" w:hAnsi="Times New Roman" w:hint="default"/>
        <w:b/>
        <w:i w:val="0"/>
        <w:sz w:val="32"/>
        <w:szCs w:val="32"/>
      </w:rPr>
    </w:lvl>
    <w:lvl w:ilvl="1">
      <w:start w:val="1"/>
      <w:numFmt w:val="decimal"/>
      <w:pStyle w:val="2"/>
      <w:suff w:val="nothing"/>
      <w:lvlText w:val="%1.%2"/>
      <w:lvlJc w:val="left"/>
      <w:pPr>
        <w:ind w:left="1578"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1578" w:hanging="567"/>
      </w:pPr>
      <w:rPr>
        <w:rFonts w:ascii="Times New Roman" w:eastAsia="宋体" w:hAnsi="Times New Roman" w:cs="Times New Roman" w:hint="default"/>
        <w:b/>
        <w:i w:val="0"/>
        <w:sz w:val="28"/>
      </w:rPr>
    </w:lvl>
    <w:lvl w:ilvl="3">
      <w:start w:val="1"/>
      <w:numFmt w:val="decimal"/>
      <w:suff w:val="nothing"/>
      <w:lvlText w:val="%1.%2.%3.%4"/>
      <w:lvlJc w:val="left"/>
      <w:pPr>
        <w:ind w:left="1719" w:hanging="708"/>
      </w:pPr>
      <w:rPr>
        <w:rFonts w:ascii="Times New Roman" w:eastAsia="宋体" w:hAnsi="Times New Roman" w:cs="Times New Roman" w:hint="default"/>
        <w:b/>
        <w:i w:val="0"/>
        <w:strike w:val="0"/>
        <w:sz w:val="28"/>
      </w:rPr>
    </w:lvl>
    <w:lvl w:ilvl="4">
      <w:start w:val="1"/>
      <w:numFmt w:val="decimal"/>
      <w:lvlText w:val="%1.%2.%3.%4.%5"/>
      <w:lvlJc w:val="left"/>
      <w:pPr>
        <w:ind w:left="3420" w:hanging="850"/>
      </w:pPr>
      <w:rPr>
        <w:rFonts w:ascii="Times New Roman" w:hAnsi="Times New Roman" w:cs="Times New Roman" w:hint="default"/>
      </w:rPr>
    </w:lvl>
    <w:lvl w:ilvl="5">
      <w:start w:val="1"/>
      <w:numFmt w:val="decimal"/>
      <w:lvlText w:val="%1.%2.%3.%4.%5.%6"/>
      <w:lvlJc w:val="left"/>
      <w:pPr>
        <w:ind w:left="4129" w:hanging="1134"/>
      </w:pPr>
      <w:rPr>
        <w:rFonts w:hint="eastAsia"/>
      </w:rPr>
    </w:lvl>
    <w:lvl w:ilvl="6">
      <w:start w:val="1"/>
      <w:numFmt w:val="decimal"/>
      <w:lvlText w:val="%1.%2.%3.%4.%5.%6.%7"/>
      <w:lvlJc w:val="left"/>
      <w:pPr>
        <w:ind w:left="4696" w:hanging="1276"/>
      </w:pPr>
      <w:rPr>
        <w:rFonts w:hint="eastAsia"/>
      </w:rPr>
    </w:lvl>
    <w:lvl w:ilvl="7">
      <w:start w:val="1"/>
      <w:numFmt w:val="decimal"/>
      <w:lvlText w:val="%1.%2.%3.%4.%5.%6.%7.%8"/>
      <w:lvlJc w:val="left"/>
      <w:pPr>
        <w:ind w:left="5263" w:hanging="1418"/>
      </w:pPr>
      <w:rPr>
        <w:rFonts w:hint="eastAsia"/>
      </w:rPr>
    </w:lvl>
    <w:lvl w:ilvl="8">
      <w:start w:val="1"/>
      <w:numFmt w:val="decimal"/>
      <w:lvlText w:val="%1.%2.%3.%4.%5.%6.%7.%8.%9"/>
      <w:lvlJc w:val="left"/>
      <w:pPr>
        <w:ind w:left="5971" w:hanging="1700"/>
      </w:pPr>
      <w:rPr>
        <w:rFonts w:hint="eastAsia"/>
      </w:rPr>
    </w:lvl>
  </w:abstractNum>
  <w:abstractNum w:abstractNumId="12">
    <w:nsid w:val="00000041"/>
    <w:multiLevelType w:val="multilevel"/>
    <w:tmpl w:val="00000041"/>
    <w:lvl w:ilvl="0">
      <w:start w:val="1"/>
      <w:numFmt w:val="chineseCountingThousand"/>
      <w:lvlText w:val="%1、"/>
      <w:lvlJc w:val="left"/>
      <w:pPr>
        <w:ind w:left="2122" w:hanging="420"/>
      </w:pPr>
      <w:rPr>
        <w:rFonts w:asciiTheme="minorEastAsia" w:eastAsiaTheme="minorEastAsia" w:hAnsiTheme="minorEastAsia"/>
        <w:sz w:val="28"/>
        <w:szCs w:val="28"/>
      </w:rPr>
    </w:lvl>
    <w:lvl w:ilvl="1">
      <w:start w:val="1"/>
      <w:numFmt w:val="chineseCountingThousand"/>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036E4BF1"/>
    <w:multiLevelType w:val="multilevel"/>
    <w:tmpl w:val="036E4BF1"/>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4">
    <w:nsid w:val="0A4A7BAD"/>
    <w:multiLevelType w:val="multilevel"/>
    <w:tmpl w:val="0A4A7BAD"/>
    <w:lvl w:ilvl="0">
      <w:start w:val="1"/>
      <w:numFmt w:val="chineseCountingThousand"/>
      <w:lvlText w:val="(%1)"/>
      <w:lvlJc w:val="left"/>
      <w:pPr>
        <w:ind w:left="1129" w:hanging="420"/>
      </w:pPr>
    </w:lvl>
    <w:lvl w:ilvl="1">
      <w:start w:val="1"/>
      <w:numFmt w:val="lowerLetter"/>
      <w:lvlText w:val="%2)"/>
      <w:lvlJc w:val="left"/>
      <w:pPr>
        <w:ind w:left="1549" w:hanging="420"/>
      </w:p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abstractNum w:abstractNumId="15">
    <w:nsid w:val="0A807349"/>
    <w:multiLevelType w:val="multilevel"/>
    <w:tmpl w:val="0A807349"/>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6">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7">
    <w:nsid w:val="14303267"/>
    <w:multiLevelType w:val="multilevel"/>
    <w:tmpl w:val="14303267"/>
    <w:lvl w:ilvl="0">
      <w:start w:val="1"/>
      <w:numFmt w:val="decimal"/>
      <w:lvlText w:val="%1."/>
      <w:lvlJc w:val="left"/>
      <w:pPr>
        <w:ind w:left="1130"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18">
    <w:nsid w:val="14F1104D"/>
    <w:multiLevelType w:val="multilevel"/>
    <w:tmpl w:val="14F1104D"/>
    <w:lvl w:ilvl="0">
      <w:start w:val="1"/>
      <w:numFmt w:val="chineseCountingThousand"/>
      <w:lvlText w:val="(%1)"/>
      <w:lvlJc w:val="left"/>
      <w:pPr>
        <w:ind w:left="1129" w:hanging="420"/>
      </w:pPr>
    </w:lvl>
    <w:lvl w:ilvl="1">
      <w:start w:val="1"/>
      <w:numFmt w:val="lowerLetter"/>
      <w:lvlText w:val="%2)"/>
      <w:lvlJc w:val="left"/>
      <w:pPr>
        <w:ind w:left="1549" w:hanging="420"/>
      </w:p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abstractNum w:abstractNumId="19">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20">
    <w:nsid w:val="1C5C2941"/>
    <w:multiLevelType w:val="multilevel"/>
    <w:tmpl w:val="1C5C2941"/>
    <w:lvl w:ilvl="0">
      <w:start w:val="1"/>
      <w:numFmt w:val="japaneseCounting"/>
      <w:lvlText w:val="%1、"/>
      <w:lvlJc w:val="left"/>
      <w:pPr>
        <w:ind w:left="1288" w:hanging="720"/>
      </w:pPr>
      <w:rPr>
        <w:rFonts w:hint="default"/>
      </w:rPr>
    </w:lvl>
    <w:lvl w:ilvl="1">
      <w:start w:val="1"/>
      <w:numFmt w:val="lowerLetter"/>
      <w:lvlText w:val="%2)"/>
      <w:lvlJc w:val="left"/>
      <w:pPr>
        <w:ind w:left="2120" w:hanging="420"/>
      </w:pPr>
    </w:lvl>
    <w:lvl w:ilvl="2">
      <w:start w:val="1"/>
      <w:numFmt w:val="lowerRoman"/>
      <w:lvlText w:val="%3."/>
      <w:lvlJc w:val="right"/>
      <w:pPr>
        <w:ind w:left="2540" w:hanging="420"/>
      </w:pPr>
    </w:lvl>
    <w:lvl w:ilvl="3">
      <w:start w:val="1"/>
      <w:numFmt w:val="decimal"/>
      <w:lvlText w:val="%4."/>
      <w:lvlJc w:val="left"/>
      <w:pPr>
        <w:ind w:left="2960" w:hanging="420"/>
      </w:pPr>
    </w:lvl>
    <w:lvl w:ilvl="4">
      <w:start w:val="1"/>
      <w:numFmt w:val="lowerLetter"/>
      <w:lvlText w:val="%5)"/>
      <w:lvlJc w:val="left"/>
      <w:pPr>
        <w:ind w:left="3380" w:hanging="420"/>
      </w:pPr>
    </w:lvl>
    <w:lvl w:ilvl="5">
      <w:start w:val="1"/>
      <w:numFmt w:val="lowerRoman"/>
      <w:lvlText w:val="%6."/>
      <w:lvlJc w:val="right"/>
      <w:pPr>
        <w:ind w:left="3800" w:hanging="420"/>
      </w:pPr>
    </w:lvl>
    <w:lvl w:ilvl="6">
      <w:start w:val="1"/>
      <w:numFmt w:val="decimal"/>
      <w:lvlText w:val="%7."/>
      <w:lvlJc w:val="left"/>
      <w:pPr>
        <w:ind w:left="4220" w:hanging="420"/>
      </w:pPr>
    </w:lvl>
    <w:lvl w:ilvl="7">
      <w:start w:val="1"/>
      <w:numFmt w:val="lowerLetter"/>
      <w:lvlText w:val="%8)"/>
      <w:lvlJc w:val="left"/>
      <w:pPr>
        <w:ind w:left="4640" w:hanging="420"/>
      </w:pPr>
    </w:lvl>
    <w:lvl w:ilvl="8">
      <w:start w:val="1"/>
      <w:numFmt w:val="lowerRoman"/>
      <w:lvlText w:val="%9."/>
      <w:lvlJc w:val="right"/>
      <w:pPr>
        <w:ind w:left="5060" w:hanging="420"/>
      </w:pPr>
    </w:lvl>
  </w:abstractNum>
  <w:abstractNum w:abstractNumId="21">
    <w:nsid w:val="227341D8"/>
    <w:multiLevelType w:val="multilevel"/>
    <w:tmpl w:val="227341D8"/>
    <w:lvl w:ilvl="0">
      <w:start w:val="1"/>
      <w:numFmt w:val="chineseCountingThousand"/>
      <w:lvlText w:val="(%1)"/>
      <w:lvlJc w:val="left"/>
      <w:pPr>
        <w:ind w:left="1129" w:hanging="420"/>
      </w:pPr>
    </w:lvl>
    <w:lvl w:ilvl="1">
      <w:start w:val="1"/>
      <w:numFmt w:val="lowerLetter"/>
      <w:lvlText w:val="%2)"/>
      <w:lvlJc w:val="left"/>
      <w:pPr>
        <w:ind w:left="1549" w:hanging="420"/>
      </w:p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abstractNum w:abstractNumId="22">
    <w:nsid w:val="26567281"/>
    <w:multiLevelType w:val="multilevel"/>
    <w:tmpl w:val="26567281"/>
    <w:lvl w:ilvl="0">
      <w:start w:val="1"/>
      <w:numFmt w:val="decimal"/>
      <w:lvlText w:val="%1."/>
      <w:lvlJc w:val="left"/>
      <w:pPr>
        <w:ind w:left="958" w:hanging="420"/>
      </w:pPr>
    </w:lvl>
    <w:lvl w:ilvl="1">
      <w:start w:val="1"/>
      <w:numFmt w:val="chineseCountingThousand"/>
      <w:lvlText w:val="%2、"/>
      <w:lvlJc w:val="left"/>
      <w:pPr>
        <w:ind w:left="988" w:hanging="420"/>
      </w:pPr>
      <w:rPr>
        <w:rFonts w:hint="eastAsia"/>
        <w:lang w:val="en-US"/>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23">
    <w:nsid w:val="27297F69"/>
    <w:multiLevelType w:val="multilevel"/>
    <w:tmpl w:val="27297F69"/>
    <w:lvl w:ilvl="0">
      <w:start w:val="1"/>
      <w:numFmt w:val="chineseCountingThousand"/>
      <w:suff w:val="nothing"/>
      <w:lvlText w:val="%1、"/>
      <w:lvlJc w:val="left"/>
      <w:pPr>
        <w:ind w:left="1271" w:hanging="420"/>
      </w:pPr>
      <w:rPr>
        <w:rFonts w:hint="eastAsia"/>
        <w:b/>
        <w:sz w:val="28"/>
        <w:szCs w:val="28"/>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24">
    <w:nsid w:val="27EE0DC8"/>
    <w:multiLevelType w:val="multilevel"/>
    <w:tmpl w:val="27EE0DC8"/>
    <w:lvl w:ilvl="0">
      <w:start w:val="1"/>
      <w:numFmt w:val="decimalFullWidth"/>
      <w:lvlText w:val="（%1）"/>
      <w:lvlJc w:val="left"/>
      <w:pPr>
        <w:ind w:left="987" w:hanging="420"/>
      </w:pPr>
      <w:rPr>
        <w:rFonts w:asciiTheme="minorEastAsia" w:eastAsiaTheme="minorEastAsia" w:hAnsiTheme="minorEastAsia" w:cs="Times New Roman" w:hint="default"/>
      </w:rPr>
    </w:lvl>
    <w:lvl w:ilvl="1">
      <w:start w:val="1"/>
      <w:numFmt w:val="decimalFullWidth"/>
      <w:lvlText w:val="（%2）"/>
      <w:lvlJc w:val="left"/>
      <w:pPr>
        <w:ind w:left="1407" w:hanging="420"/>
      </w:pPr>
      <w:rPr>
        <w:rFonts w:asciiTheme="minorEastAsia" w:eastAsiaTheme="minorEastAsia" w:hAnsiTheme="minorEastAsia" w:cs="Times New Roman" w:hint="default"/>
        <w:color w:val="auto"/>
      </w:r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5">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6">
    <w:nsid w:val="28894A2A"/>
    <w:multiLevelType w:val="multilevel"/>
    <w:tmpl w:val="28894A2A"/>
    <w:lvl w:ilvl="0">
      <w:start w:val="1"/>
      <w:numFmt w:val="japaneseCounting"/>
      <w:lvlText w:val="（%1）"/>
      <w:lvlJc w:val="left"/>
      <w:pPr>
        <w:ind w:left="1418" w:hanging="855"/>
      </w:pPr>
      <w:rPr>
        <w:rFonts w:hint="default"/>
      </w:rPr>
    </w:lvl>
    <w:lvl w:ilvl="1">
      <w:start w:val="1"/>
      <w:numFmt w:val="lowerLetter"/>
      <w:lvlText w:val="%2)"/>
      <w:lvlJc w:val="left"/>
      <w:pPr>
        <w:ind w:left="1403" w:hanging="420"/>
      </w:pPr>
    </w:lvl>
    <w:lvl w:ilvl="2">
      <w:start w:val="1"/>
      <w:numFmt w:val="lowerRoman"/>
      <w:lvlText w:val="%3."/>
      <w:lvlJc w:val="right"/>
      <w:pPr>
        <w:ind w:left="1823" w:hanging="420"/>
      </w:pPr>
    </w:lvl>
    <w:lvl w:ilvl="3">
      <w:start w:val="1"/>
      <w:numFmt w:val="decimal"/>
      <w:lvlText w:val="%4."/>
      <w:lvlJc w:val="left"/>
      <w:pPr>
        <w:ind w:left="2243" w:hanging="420"/>
      </w:pPr>
    </w:lvl>
    <w:lvl w:ilvl="4">
      <w:start w:val="1"/>
      <w:numFmt w:val="lowerLetter"/>
      <w:lvlText w:val="%5)"/>
      <w:lvlJc w:val="left"/>
      <w:pPr>
        <w:ind w:left="2663" w:hanging="420"/>
      </w:pPr>
    </w:lvl>
    <w:lvl w:ilvl="5">
      <w:start w:val="1"/>
      <w:numFmt w:val="lowerRoman"/>
      <w:lvlText w:val="%6."/>
      <w:lvlJc w:val="right"/>
      <w:pPr>
        <w:ind w:left="3083" w:hanging="420"/>
      </w:pPr>
    </w:lvl>
    <w:lvl w:ilvl="6">
      <w:start w:val="1"/>
      <w:numFmt w:val="decimal"/>
      <w:lvlText w:val="%7."/>
      <w:lvlJc w:val="left"/>
      <w:pPr>
        <w:ind w:left="3503" w:hanging="420"/>
      </w:pPr>
    </w:lvl>
    <w:lvl w:ilvl="7">
      <w:start w:val="1"/>
      <w:numFmt w:val="lowerLetter"/>
      <w:lvlText w:val="%8)"/>
      <w:lvlJc w:val="left"/>
      <w:pPr>
        <w:ind w:left="3923" w:hanging="420"/>
      </w:pPr>
    </w:lvl>
    <w:lvl w:ilvl="8">
      <w:start w:val="1"/>
      <w:numFmt w:val="lowerRoman"/>
      <w:lvlText w:val="%9."/>
      <w:lvlJc w:val="right"/>
      <w:pPr>
        <w:ind w:left="4343" w:hanging="420"/>
      </w:pPr>
    </w:lvl>
  </w:abstractNum>
  <w:abstractNum w:abstractNumId="27">
    <w:nsid w:val="2CF26CF0"/>
    <w:multiLevelType w:val="multilevel"/>
    <w:tmpl w:val="2CF26CF0"/>
    <w:lvl w:ilvl="0">
      <w:start w:val="1"/>
      <w:numFmt w:val="chineseCountingThousand"/>
      <w:lvlText w:val="(%1)"/>
      <w:lvlJc w:val="left"/>
      <w:pPr>
        <w:ind w:left="980" w:hanging="420"/>
      </w:pPr>
      <w:rPr>
        <w:color w:val="auto"/>
      </w:rPr>
    </w:lvl>
    <w:lvl w:ilvl="1">
      <w:start w:val="1"/>
      <w:numFmt w:val="japaneseCounting"/>
      <w:lvlText w:val="（%2）"/>
      <w:lvlJc w:val="left"/>
      <w:pPr>
        <w:ind w:left="2360" w:hanging="1380"/>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8">
    <w:nsid w:val="32E06660"/>
    <w:multiLevelType w:val="multilevel"/>
    <w:tmpl w:val="32E06660"/>
    <w:lvl w:ilvl="0">
      <w:start w:val="1"/>
      <w:numFmt w:val="chineseCountingThousand"/>
      <w:lvlText w:val="%1、"/>
      <w:lvlJc w:val="left"/>
      <w:pPr>
        <w:ind w:left="1555"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29">
    <w:nsid w:val="343F0848"/>
    <w:multiLevelType w:val="multilevel"/>
    <w:tmpl w:val="343F0848"/>
    <w:lvl w:ilvl="0">
      <w:start w:val="1"/>
      <w:numFmt w:val="decimalFullWidth"/>
      <w:lvlText w:val="（%1）"/>
      <w:lvlJc w:val="left"/>
      <w:pPr>
        <w:ind w:left="720" w:hanging="720"/>
      </w:pPr>
      <w:rPr>
        <w:rFonts w:asciiTheme="minorEastAsia" w:eastAsiaTheme="minorEastAsia" w:hAnsiTheme="minorEastAsia"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nsid w:val="3907789F"/>
    <w:multiLevelType w:val="multilevel"/>
    <w:tmpl w:val="3907789F"/>
    <w:lvl w:ilvl="0">
      <w:start w:val="1"/>
      <w:numFmt w:val="chineseCountingThousand"/>
      <w:lvlText w:val="%1、"/>
      <w:lvlJc w:val="left"/>
      <w:pPr>
        <w:tabs>
          <w:tab w:val="left" w:pos="420"/>
        </w:tabs>
        <w:ind w:left="420" w:hanging="420"/>
      </w:pPr>
    </w:lvl>
    <w:lvl w:ilvl="1">
      <w:start w:val="3"/>
      <w:numFmt w:val="decimal"/>
      <w:lvlText w:val="%2）"/>
      <w:lvlJc w:val="left"/>
      <w:pPr>
        <w:tabs>
          <w:tab w:val="left" w:pos="1140"/>
        </w:tabs>
        <w:ind w:left="1140" w:hanging="72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1">
    <w:nsid w:val="394E3612"/>
    <w:multiLevelType w:val="multilevel"/>
    <w:tmpl w:val="394E361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2">
    <w:nsid w:val="3C1C4096"/>
    <w:multiLevelType w:val="multilevel"/>
    <w:tmpl w:val="3C1C4096"/>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3">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4">
    <w:nsid w:val="45B731EA"/>
    <w:multiLevelType w:val="multilevel"/>
    <w:tmpl w:val="45B731EA"/>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lowerRoman"/>
      <w:lvlText w:val="%3."/>
      <w:lvlJc w:val="right"/>
      <w:pPr>
        <w:ind w:left="1844" w:hanging="420"/>
      </w:pPr>
    </w:lvl>
    <w:lvl w:ilvl="3">
      <w:start w:val="1"/>
      <w:numFmt w:val="chineseCountingThousand"/>
      <w:lvlText w:val="%4、"/>
      <w:lvlJc w:val="left"/>
      <w:pPr>
        <w:ind w:left="2264" w:hanging="420"/>
      </w:p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35">
    <w:nsid w:val="4B8625D2"/>
    <w:multiLevelType w:val="multilevel"/>
    <w:tmpl w:val="4B8625D2"/>
    <w:lvl w:ilvl="0">
      <w:start w:val="1"/>
      <w:numFmt w:val="chineseCountingThousand"/>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6">
    <w:nsid w:val="4CC31705"/>
    <w:multiLevelType w:val="multilevel"/>
    <w:tmpl w:val="4CC31705"/>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7">
    <w:nsid w:val="4D3C4E8D"/>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38">
    <w:nsid w:val="4E5A0637"/>
    <w:multiLevelType w:val="multilevel"/>
    <w:tmpl w:val="4E5A0637"/>
    <w:lvl w:ilvl="0">
      <w:start w:val="1"/>
      <w:numFmt w:val="chineseCountingThousand"/>
      <w:lvlText w:val="%1、"/>
      <w:lvlJc w:val="left"/>
      <w:pPr>
        <w:ind w:left="960" w:hanging="420"/>
      </w:p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39">
    <w:nsid w:val="4E792A9E"/>
    <w:multiLevelType w:val="multilevel"/>
    <w:tmpl w:val="4E792A9E"/>
    <w:lvl w:ilvl="0">
      <w:start w:val="1"/>
      <w:numFmt w:val="chineseCountingThousand"/>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0">
    <w:nsid w:val="54B8504E"/>
    <w:multiLevelType w:val="multilevel"/>
    <w:tmpl w:val="54B8504E"/>
    <w:lvl w:ilvl="0">
      <w:start w:val="1"/>
      <w:numFmt w:val="japaneseCounting"/>
      <w:lvlText w:val="（%1）"/>
      <w:lvlJc w:val="left"/>
      <w:pPr>
        <w:ind w:left="1404" w:hanging="855"/>
      </w:pPr>
      <w:rPr>
        <w:rFonts w:hint="default"/>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41">
    <w:nsid w:val="58E76E2A"/>
    <w:multiLevelType w:val="multilevel"/>
    <w:tmpl w:val="58E76E2A"/>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2">
    <w:nsid w:val="59ED26AD"/>
    <w:multiLevelType w:val="multilevel"/>
    <w:tmpl w:val="59ED26AD"/>
    <w:lvl w:ilvl="0">
      <w:start w:val="2"/>
      <w:numFmt w:val="none"/>
      <w:lvlText w:val="二、"/>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3">
    <w:nsid w:val="5EC168B2"/>
    <w:multiLevelType w:val="multilevel"/>
    <w:tmpl w:val="5EC168B2"/>
    <w:lvl w:ilvl="0">
      <w:start w:val="1"/>
      <w:numFmt w:val="japaneseCounting"/>
      <w:lvlText w:val="（%1）"/>
      <w:lvlJc w:val="left"/>
      <w:pPr>
        <w:ind w:left="1955" w:hanging="1395"/>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4">
    <w:nsid w:val="5F143CBF"/>
    <w:multiLevelType w:val="multilevel"/>
    <w:tmpl w:val="5F143CBF"/>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lowerRoman"/>
      <w:lvlText w:val="%3."/>
      <w:lvlJc w:val="right"/>
      <w:pPr>
        <w:ind w:left="1844" w:hanging="420"/>
      </w:pPr>
    </w:lvl>
    <w:lvl w:ilvl="3">
      <w:start w:val="1"/>
      <w:numFmt w:val="decimal"/>
      <w:lvlText w:val="%4."/>
      <w:lvlJc w:val="left"/>
      <w:pPr>
        <w:ind w:left="2264" w:hanging="420"/>
      </w:p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45">
    <w:nsid w:val="6062DB5F"/>
    <w:multiLevelType w:val="singleLevel"/>
    <w:tmpl w:val="6062DB5F"/>
    <w:lvl w:ilvl="0">
      <w:start w:val="1"/>
      <w:numFmt w:val="chineseCounting"/>
      <w:suff w:val="nothing"/>
      <w:lvlText w:val="%1、"/>
      <w:lvlJc w:val="left"/>
      <w:pPr>
        <w:ind w:left="0" w:firstLine="420"/>
      </w:pPr>
      <w:rPr>
        <w:rFonts w:hint="eastAsia"/>
      </w:rPr>
    </w:lvl>
  </w:abstractNum>
  <w:abstractNum w:abstractNumId="46">
    <w:nsid w:val="6063CF29"/>
    <w:multiLevelType w:val="singleLevel"/>
    <w:tmpl w:val="6063CF29"/>
    <w:lvl w:ilvl="0">
      <w:start w:val="1"/>
      <w:numFmt w:val="chineseCounting"/>
      <w:suff w:val="nothing"/>
      <w:lvlText w:val="%1、"/>
      <w:lvlJc w:val="left"/>
      <w:pPr>
        <w:ind w:left="0" w:firstLine="420"/>
      </w:pPr>
      <w:rPr>
        <w:rFonts w:hint="eastAsia"/>
      </w:rPr>
    </w:lvl>
  </w:abstractNum>
  <w:abstractNum w:abstractNumId="47">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8">
    <w:nsid w:val="60C04554"/>
    <w:multiLevelType w:val="singleLevel"/>
    <w:tmpl w:val="60C04554"/>
    <w:lvl w:ilvl="0">
      <w:start w:val="1"/>
      <w:numFmt w:val="chineseCounting"/>
      <w:suff w:val="nothing"/>
      <w:lvlText w:val="%1、"/>
      <w:lvlJc w:val="left"/>
    </w:lvl>
  </w:abstractNum>
  <w:abstractNum w:abstractNumId="49">
    <w:nsid w:val="60D00655"/>
    <w:multiLevelType w:val="singleLevel"/>
    <w:tmpl w:val="60D00655"/>
    <w:lvl w:ilvl="0">
      <w:start w:val="1"/>
      <w:numFmt w:val="chineseCounting"/>
      <w:suff w:val="nothing"/>
      <w:lvlText w:val="%1、"/>
      <w:lvlJc w:val="left"/>
    </w:lvl>
  </w:abstractNum>
  <w:abstractNum w:abstractNumId="50">
    <w:nsid w:val="60FA62AC"/>
    <w:multiLevelType w:val="singleLevel"/>
    <w:tmpl w:val="60FA62AC"/>
    <w:lvl w:ilvl="0">
      <w:start w:val="1"/>
      <w:numFmt w:val="decimal"/>
      <w:suff w:val="nothing"/>
      <w:lvlText w:val="%1."/>
      <w:lvlJc w:val="left"/>
    </w:lvl>
  </w:abstractNum>
  <w:abstractNum w:abstractNumId="51">
    <w:nsid w:val="61780E46"/>
    <w:multiLevelType w:val="multilevel"/>
    <w:tmpl w:val="61780E46"/>
    <w:lvl w:ilvl="0">
      <w:start w:val="1"/>
      <w:numFmt w:val="japaneseCounting"/>
      <w:lvlText w:val="%1、"/>
      <w:lvlJc w:val="left"/>
      <w:pPr>
        <w:ind w:left="2000" w:hanging="720"/>
      </w:pPr>
      <w:rPr>
        <w:rFonts w:hint="default"/>
      </w:rPr>
    </w:lvl>
    <w:lvl w:ilvl="1">
      <w:start w:val="1"/>
      <w:numFmt w:val="lowerLetter"/>
      <w:lvlText w:val="%2)"/>
      <w:lvlJc w:val="left"/>
      <w:pPr>
        <w:ind w:left="2120" w:hanging="420"/>
      </w:pPr>
    </w:lvl>
    <w:lvl w:ilvl="2">
      <w:start w:val="1"/>
      <w:numFmt w:val="japaneseCounting"/>
      <w:lvlText w:val="（%3）"/>
      <w:lvlJc w:val="left"/>
      <w:pPr>
        <w:ind w:left="2975" w:hanging="855"/>
      </w:pPr>
      <w:rPr>
        <w:rFonts w:hint="default"/>
      </w:rPr>
    </w:lvl>
    <w:lvl w:ilvl="3">
      <w:start w:val="1"/>
      <w:numFmt w:val="decimal"/>
      <w:lvlText w:val="%4."/>
      <w:lvlJc w:val="left"/>
      <w:pPr>
        <w:ind w:left="2960" w:hanging="420"/>
      </w:pPr>
    </w:lvl>
    <w:lvl w:ilvl="4">
      <w:start w:val="1"/>
      <w:numFmt w:val="lowerLetter"/>
      <w:lvlText w:val="%5)"/>
      <w:lvlJc w:val="left"/>
      <w:pPr>
        <w:ind w:left="3380" w:hanging="420"/>
      </w:pPr>
    </w:lvl>
    <w:lvl w:ilvl="5">
      <w:start w:val="1"/>
      <w:numFmt w:val="lowerRoman"/>
      <w:lvlText w:val="%6."/>
      <w:lvlJc w:val="right"/>
      <w:pPr>
        <w:ind w:left="3800" w:hanging="420"/>
      </w:pPr>
    </w:lvl>
    <w:lvl w:ilvl="6">
      <w:start w:val="1"/>
      <w:numFmt w:val="decimal"/>
      <w:lvlText w:val="%7."/>
      <w:lvlJc w:val="left"/>
      <w:pPr>
        <w:ind w:left="4220" w:hanging="420"/>
      </w:pPr>
    </w:lvl>
    <w:lvl w:ilvl="7">
      <w:start w:val="1"/>
      <w:numFmt w:val="lowerLetter"/>
      <w:lvlText w:val="%8)"/>
      <w:lvlJc w:val="left"/>
      <w:pPr>
        <w:ind w:left="4640" w:hanging="420"/>
      </w:pPr>
    </w:lvl>
    <w:lvl w:ilvl="8">
      <w:start w:val="1"/>
      <w:numFmt w:val="lowerRoman"/>
      <w:lvlText w:val="%9."/>
      <w:lvlJc w:val="right"/>
      <w:pPr>
        <w:ind w:left="5060" w:hanging="420"/>
      </w:pPr>
    </w:lvl>
  </w:abstractNum>
  <w:abstractNum w:abstractNumId="52">
    <w:nsid w:val="61C76959"/>
    <w:multiLevelType w:val="multilevel"/>
    <w:tmpl w:val="61C76959"/>
    <w:lvl w:ilvl="0">
      <w:start w:val="1"/>
      <w:numFmt w:val="chineseCountingThousand"/>
      <w:lvlText w:val="%1、"/>
      <w:lvlJc w:val="left"/>
      <w:pPr>
        <w:ind w:left="1413"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3">
    <w:nsid w:val="63993E75"/>
    <w:multiLevelType w:val="multilevel"/>
    <w:tmpl w:val="63993E75"/>
    <w:lvl w:ilvl="0">
      <w:start w:val="1"/>
      <w:numFmt w:val="japaneseCounting"/>
      <w:lvlText w:val="（%1）"/>
      <w:lvlJc w:val="left"/>
      <w:pPr>
        <w:ind w:left="1415" w:hanging="855"/>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4">
    <w:nsid w:val="63C242C0"/>
    <w:multiLevelType w:val="multilevel"/>
    <w:tmpl w:val="63C242C0"/>
    <w:lvl w:ilvl="0">
      <w:start w:val="1"/>
      <w:numFmt w:val="decimal"/>
      <w:lvlText w:val="%1."/>
      <w:lvlJc w:val="left"/>
      <w:pPr>
        <w:ind w:left="138" w:hanging="420"/>
      </w:pPr>
    </w:lvl>
    <w:lvl w:ilvl="1">
      <w:start w:val="1"/>
      <w:numFmt w:val="lowerLetter"/>
      <w:lvlText w:val="%2)"/>
      <w:lvlJc w:val="left"/>
      <w:pPr>
        <w:ind w:left="558" w:hanging="420"/>
      </w:pPr>
    </w:lvl>
    <w:lvl w:ilvl="2">
      <w:start w:val="1"/>
      <w:numFmt w:val="chineseCountingThousand"/>
      <w:lvlText w:val="%3、"/>
      <w:lvlJc w:val="left"/>
      <w:pPr>
        <w:ind w:left="848" w:hanging="420"/>
      </w:pPr>
      <w:rPr>
        <w:rFonts w:hint="default"/>
        <w:b w:val="0"/>
        <w:sz w:val="28"/>
        <w:szCs w:val="28"/>
      </w:rPr>
    </w:lvl>
    <w:lvl w:ilvl="3">
      <w:start w:val="1"/>
      <w:numFmt w:val="decimal"/>
      <w:lvlText w:val="%4."/>
      <w:lvlJc w:val="left"/>
      <w:pPr>
        <w:ind w:left="1398" w:hanging="420"/>
      </w:pPr>
    </w:lvl>
    <w:lvl w:ilvl="4">
      <w:start w:val="1"/>
      <w:numFmt w:val="lowerLetter"/>
      <w:lvlText w:val="%5)"/>
      <w:lvlJc w:val="left"/>
      <w:pPr>
        <w:ind w:left="1818" w:hanging="420"/>
      </w:pPr>
    </w:lvl>
    <w:lvl w:ilvl="5">
      <w:start w:val="1"/>
      <w:numFmt w:val="lowerRoman"/>
      <w:lvlText w:val="%6."/>
      <w:lvlJc w:val="right"/>
      <w:pPr>
        <w:ind w:left="2238" w:hanging="420"/>
      </w:pPr>
    </w:lvl>
    <w:lvl w:ilvl="6">
      <w:start w:val="1"/>
      <w:numFmt w:val="decimal"/>
      <w:lvlText w:val="%7."/>
      <w:lvlJc w:val="left"/>
      <w:pPr>
        <w:ind w:left="2658" w:hanging="420"/>
      </w:pPr>
    </w:lvl>
    <w:lvl w:ilvl="7">
      <w:start w:val="1"/>
      <w:numFmt w:val="lowerLetter"/>
      <w:lvlText w:val="%8)"/>
      <w:lvlJc w:val="left"/>
      <w:pPr>
        <w:ind w:left="3078" w:hanging="420"/>
      </w:pPr>
    </w:lvl>
    <w:lvl w:ilvl="8">
      <w:start w:val="1"/>
      <w:numFmt w:val="lowerRoman"/>
      <w:lvlText w:val="%9."/>
      <w:lvlJc w:val="right"/>
      <w:pPr>
        <w:ind w:left="3498" w:hanging="420"/>
      </w:pPr>
    </w:lvl>
  </w:abstractNum>
  <w:abstractNum w:abstractNumId="55">
    <w:nsid w:val="687526DB"/>
    <w:multiLevelType w:val="multilevel"/>
    <w:tmpl w:val="687526DB"/>
    <w:lvl w:ilvl="0">
      <w:start w:val="1"/>
      <w:numFmt w:val="chineseCountingThousand"/>
      <w:lvlText w:val="%1、"/>
      <w:lvlJc w:val="left"/>
      <w:pPr>
        <w:ind w:left="5780" w:hanging="960"/>
      </w:pPr>
      <w:rPr>
        <w:rFonts w:hint="default"/>
        <w:b w:val="0"/>
      </w:rPr>
    </w:lvl>
    <w:lvl w:ilvl="1">
      <w:start w:val="1"/>
      <w:numFmt w:val="lowerLetter"/>
      <w:lvlText w:val="%2)"/>
      <w:lvlJc w:val="left"/>
      <w:pPr>
        <w:ind w:left="5518" w:hanging="420"/>
      </w:pPr>
    </w:lvl>
    <w:lvl w:ilvl="2">
      <w:start w:val="1"/>
      <w:numFmt w:val="lowerRoman"/>
      <w:lvlText w:val="%3."/>
      <w:lvlJc w:val="right"/>
      <w:pPr>
        <w:ind w:left="5938" w:hanging="420"/>
      </w:pPr>
    </w:lvl>
    <w:lvl w:ilvl="3">
      <w:start w:val="1"/>
      <w:numFmt w:val="decimal"/>
      <w:lvlText w:val="%4."/>
      <w:lvlJc w:val="left"/>
      <w:pPr>
        <w:ind w:left="6358" w:hanging="420"/>
      </w:pPr>
    </w:lvl>
    <w:lvl w:ilvl="4">
      <w:start w:val="1"/>
      <w:numFmt w:val="lowerLetter"/>
      <w:lvlText w:val="%5)"/>
      <w:lvlJc w:val="left"/>
      <w:pPr>
        <w:ind w:left="6778" w:hanging="420"/>
      </w:pPr>
    </w:lvl>
    <w:lvl w:ilvl="5">
      <w:start w:val="1"/>
      <w:numFmt w:val="lowerRoman"/>
      <w:lvlText w:val="%6."/>
      <w:lvlJc w:val="right"/>
      <w:pPr>
        <w:ind w:left="7198" w:hanging="420"/>
      </w:pPr>
    </w:lvl>
    <w:lvl w:ilvl="6">
      <w:start w:val="1"/>
      <w:numFmt w:val="decimal"/>
      <w:lvlText w:val="%7."/>
      <w:lvlJc w:val="left"/>
      <w:pPr>
        <w:ind w:left="7618" w:hanging="420"/>
      </w:pPr>
    </w:lvl>
    <w:lvl w:ilvl="7">
      <w:start w:val="1"/>
      <w:numFmt w:val="lowerLetter"/>
      <w:lvlText w:val="%8)"/>
      <w:lvlJc w:val="left"/>
      <w:pPr>
        <w:ind w:left="8038" w:hanging="420"/>
      </w:pPr>
    </w:lvl>
    <w:lvl w:ilvl="8">
      <w:start w:val="1"/>
      <w:numFmt w:val="lowerRoman"/>
      <w:lvlText w:val="%9."/>
      <w:lvlJc w:val="right"/>
      <w:pPr>
        <w:ind w:left="8458" w:hanging="420"/>
      </w:pPr>
    </w:lvl>
  </w:abstractNum>
  <w:abstractNum w:abstractNumId="56">
    <w:nsid w:val="6A47046A"/>
    <w:multiLevelType w:val="multilevel"/>
    <w:tmpl w:val="6A47046A"/>
    <w:lvl w:ilvl="0">
      <w:start w:val="1"/>
      <w:numFmt w:val="chineseCountingThousand"/>
      <w:lvlText w:val="%1、"/>
      <w:lvlJc w:val="left"/>
      <w:pPr>
        <w:ind w:left="1271" w:hanging="420"/>
      </w:pPr>
      <w:rPr>
        <w:rFonts w:hint="eastAsia"/>
        <w:i w:val="0"/>
        <w:sz w:val="28"/>
        <w:szCs w:val="28"/>
      </w:rPr>
    </w:lvl>
    <w:lvl w:ilvl="1">
      <w:start w:val="1"/>
      <w:numFmt w:val="lowerLetter"/>
      <w:lvlText w:val="%2)"/>
      <w:lvlJc w:val="left"/>
      <w:pPr>
        <w:ind w:left="1049" w:hanging="420"/>
      </w:pPr>
    </w:lvl>
    <w:lvl w:ilvl="2">
      <w:start w:val="1"/>
      <w:numFmt w:val="lowerRoman"/>
      <w:lvlText w:val="%3."/>
      <w:lvlJc w:val="right"/>
      <w:pPr>
        <w:ind w:left="1469" w:hanging="420"/>
      </w:pPr>
    </w:lvl>
    <w:lvl w:ilvl="3">
      <w:start w:val="1"/>
      <w:numFmt w:val="decimal"/>
      <w:lvlText w:val="%4."/>
      <w:lvlJc w:val="left"/>
      <w:pPr>
        <w:ind w:left="1889" w:hanging="420"/>
      </w:pPr>
    </w:lvl>
    <w:lvl w:ilvl="4">
      <w:start w:val="1"/>
      <w:numFmt w:val="lowerLetter"/>
      <w:lvlText w:val="%5)"/>
      <w:lvlJc w:val="left"/>
      <w:pPr>
        <w:ind w:left="2309" w:hanging="420"/>
      </w:pPr>
    </w:lvl>
    <w:lvl w:ilvl="5">
      <w:start w:val="1"/>
      <w:numFmt w:val="lowerRoman"/>
      <w:lvlText w:val="%6."/>
      <w:lvlJc w:val="right"/>
      <w:pPr>
        <w:ind w:left="2729" w:hanging="420"/>
      </w:pPr>
    </w:lvl>
    <w:lvl w:ilvl="6">
      <w:start w:val="1"/>
      <w:numFmt w:val="decimal"/>
      <w:lvlText w:val="%7."/>
      <w:lvlJc w:val="left"/>
      <w:pPr>
        <w:ind w:left="3149" w:hanging="420"/>
      </w:pPr>
    </w:lvl>
    <w:lvl w:ilvl="7">
      <w:start w:val="1"/>
      <w:numFmt w:val="lowerLetter"/>
      <w:lvlText w:val="%8)"/>
      <w:lvlJc w:val="left"/>
      <w:pPr>
        <w:ind w:left="3569" w:hanging="420"/>
      </w:pPr>
    </w:lvl>
    <w:lvl w:ilvl="8">
      <w:start w:val="1"/>
      <w:numFmt w:val="lowerRoman"/>
      <w:lvlText w:val="%9."/>
      <w:lvlJc w:val="right"/>
      <w:pPr>
        <w:ind w:left="3989" w:hanging="420"/>
      </w:pPr>
    </w:lvl>
  </w:abstractNum>
  <w:abstractNum w:abstractNumId="57">
    <w:nsid w:val="76475011"/>
    <w:multiLevelType w:val="multilevel"/>
    <w:tmpl w:val="76475011"/>
    <w:lvl w:ilvl="0">
      <w:start w:val="1"/>
      <w:numFmt w:val="chineseCountingThousand"/>
      <w:lvlText w:val="(%1)"/>
      <w:lvlJc w:val="left"/>
      <w:pPr>
        <w:tabs>
          <w:tab w:val="left" w:pos="5949"/>
        </w:tabs>
        <w:ind w:left="5949" w:hanging="420"/>
      </w:pPr>
    </w:lvl>
    <w:lvl w:ilvl="1">
      <w:start w:val="1"/>
      <w:numFmt w:val="lowerLetter"/>
      <w:lvlText w:val="%2)"/>
      <w:lvlJc w:val="left"/>
      <w:pPr>
        <w:tabs>
          <w:tab w:val="left" w:pos="6532"/>
        </w:tabs>
        <w:ind w:left="6532" w:hanging="420"/>
      </w:pPr>
    </w:lvl>
    <w:lvl w:ilvl="2">
      <w:start w:val="1"/>
      <w:numFmt w:val="lowerRoman"/>
      <w:lvlText w:val="%3."/>
      <w:lvlJc w:val="right"/>
      <w:pPr>
        <w:tabs>
          <w:tab w:val="left" w:pos="6952"/>
        </w:tabs>
        <w:ind w:left="6952" w:hanging="420"/>
      </w:pPr>
    </w:lvl>
    <w:lvl w:ilvl="3">
      <w:start w:val="1"/>
      <w:numFmt w:val="decimal"/>
      <w:lvlText w:val="%4."/>
      <w:lvlJc w:val="left"/>
      <w:pPr>
        <w:tabs>
          <w:tab w:val="left" w:pos="7372"/>
        </w:tabs>
        <w:ind w:left="7372" w:hanging="420"/>
      </w:pPr>
    </w:lvl>
    <w:lvl w:ilvl="4">
      <w:start w:val="1"/>
      <w:numFmt w:val="lowerLetter"/>
      <w:lvlText w:val="%5)"/>
      <w:lvlJc w:val="left"/>
      <w:pPr>
        <w:tabs>
          <w:tab w:val="left" w:pos="7792"/>
        </w:tabs>
        <w:ind w:left="7792" w:hanging="420"/>
      </w:pPr>
    </w:lvl>
    <w:lvl w:ilvl="5">
      <w:start w:val="1"/>
      <w:numFmt w:val="lowerRoman"/>
      <w:lvlText w:val="%6."/>
      <w:lvlJc w:val="right"/>
      <w:pPr>
        <w:tabs>
          <w:tab w:val="left" w:pos="8212"/>
        </w:tabs>
        <w:ind w:left="8212" w:hanging="420"/>
      </w:pPr>
    </w:lvl>
    <w:lvl w:ilvl="6">
      <w:start w:val="1"/>
      <w:numFmt w:val="decimal"/>
      <w:lvlText w:val="%7."/>
      <w:lvlJc w:val="left"/>
      <w:pPr>
        <w:tabs>
          <w:tab w:val="left" w:pos="8632"/>
        </w:tabs>
        <w:ind w:left="8632" w:hanging="420"/>
      </w:pPr>
    </w:lvl>
    <w:lvl w:ilvl="7">
      <w:start w:val="1"/>
      <w:numFmt w:val="lowerLetter"/>
      <w:lvlText w:val="%8)"/>
      <w:lvlJc w:val="left"/>
      <w:pPr>
        <w:tabs>
          <w:tab w:val="left" w:pos="9052"/>
        </w:tabs>
        <w:ind w:left="9052" w:hanging="420"/>
      </w:pPr>
    </w:lvl>
    <w:lvl w:ilvl="8">
      <w:start w:val="1"/>
      <w:numFmt w:val="lowerRoman"/>
      <w:lvlText w:val="%9."/>
      <w:lvlJc w:val="right"/>
      <w:pPr>
        <w:tabs>
          <w:tab w:val="left" w:pos="9472"/>
        </w:tabs>
        <w:ind w:left="9472" w:hanging="420"/>
      </w:pPr>
    </w:lvl>
  </w:abstractNum>
  <w:abstractNum w:abstractNumId="58">
    <w:nsid w:val="7B652295"/>
    <w:multiLevelType w:val="multilevel"/>
    <w:tmpl w:val="7B652295"/>
    <w:lvl w:ilvl="0">
      <w:start w:val="1"/>
      <w:numFmt w:val="chineseCountingThousand"/>
      <w:lvlText w:val="(%1)"/>
      <w:lvlJc w:val="left"/>
      <w:pPr>
        <w:ind w:left="977"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abstractNum w:abstractNumId="59">
    <w:nsid w:val="7F4B22BA"/>
    <w:multiLevelType w:val="multilevel"/>
    <w:tmpl w:val="7F4B22BA"/>
    <w:lvl w:ilvl="0">
      <w:start w:val="1"/>
      <w:numFmt w:val="chineseCountingThousand"/>
      <w:lvlText w:val="%1、"/>
      <w:lvlJc w:val="left"/>
      <w:pPr>
        <w:ind w:left="1272" w:hanging="420"/>
      </w:pPr>
      <w:rPr>
        <w:color w:val="auto"/>
      </w:rPr>
    </w:lvl>
    <w:lvl w:ilvl="1">
      <w:start w:val="1"/>
      <w:numFmt w:val="lowerLetter"/>
      <w:lvlText w:val="%2)"/>
      <w:lvlJc w:val="left"/>
      <w:pPr>
        <w:ind w:left="1690" w:hanging="420"/>
      </w:pPr>
    </w:lvl>
    <w:lvl w:ilvl="2">
      <w:start w:val="1"/>
      <w:numFmt w:val="lowerRoman"/>
      <w:lvlText w:val="%3."/>
      <w:lvlJc w:val="right"/>
      <w:pPr>
        <w:ind w:left="2110" w:hanging="420"/>
      </w:pPr>
    </w:lvl>
    <w:lvl w:ilvl="3">
      <w:start w:val="1"/>
      <w:numFmt w:val="decimal"/>
      <w:lvlText w:val="%4."/>
      <w:lvlJc w:val="left"/>
      <w:pPr>
        <w:ind w:left="2530" w:hanging="420"/>
      </w:pPr>
    </w:lvl>
    <w:lvl w:ilvl="4">
      <w:start w:val="1"/>
      <w:numFmt w:val="lowerLetter"/>
      <w:lvlText w:val="%5)"/>
      <w:lvlJc w:val="left"/>
      <w:pPr>
        <w:ind w:left="2950" w:hanging="420"/>
      </w:pPr>
    </w:lvl>
    <w:lvl w:ilvl="5">
      <w:start w:val="1"/>
      <w:numFmt w:val="lowerRoman"/>
      <w:lvlText w:val="%6."/>
      <w:lvlJc w:val="right"/>
      <w:pPr>
        <w:ind w:left="3370" w:hanging="420"/>
      </w:pPr>
    </w:lvl>
    <w:lvl w:ilvl="6">
      <w:start w:val="1"/>
      <w:numFmt w:val="decimal"/>
      <w:lvlText w:val="%7."/>
      <w:lvlJc w:val="left"/>
      <w:pPr>
        <w:ind w:left="3790" w:hanging="420"/>
      </w:pPr>
    </w:lvl>
    <w:lvl w:ilvl="7">
      <w:start w:val="1"/>
      <w:numFmt w:val="lowerLetter"/>
      <w:lvlText w:val="%8)"/>
      <w:lvlJc w:val="left"/>
      <w:pPr>
        <w:ind w:left="4210" w:hanging="420"/>
      </w:pPr>
    </w:lvl>
    <w:lvl w:ilvl="8">
      <w:start w:val="1"/>
      <w:numFmt w:val="lowerRoman"/>
      <w:lvlText w:val="%9."/>
      <w:lvlJc w:val="right"/>
      <w:pPr>
        <w:ind w:left="4630" w:hanging="420"/>
      </w:pPr>
    </w:lvl>
  </w:abstractNum>
  <w:num w:numId="1">
    <w:abstractNumId w:val="11"/>
  </w:num>
  <w:num w:numId="2">
    <w:abstractNumId w:val="23"/>
  </w:num>
  <w:num w:numId="3">
    <w:abstractNumId w:val="57"/>
  </w:num>
  <w:num w:numId="4">
    <w:abstractNumId w:val="17"/>
  </w:num>
  <w:num w:numId="5">
    <w:abstractNumId w:val="26"/>
  </w:num>
  <w:num w:numId="6">
    <w:abstractNumId w:val="40"/>
  </w:num>
  <w:num w:numId="7">
    <w:abstractNumId w:val="10"/>
  </w:num>
  <w:num w:numId="8">
    <w:abstractNumId w:val="30"/>
  </w:num>
  <w:num w:numId="9">
    <w:abstractNumId w:val="0"/>
  </w:num>
  <w:num w:numId="10">
    <w:abstractNumId w:val="41"/>
  </w:num>
  <w:num w:numId="11">
    <w:abstractNumId w:val="7"/>
  </w:num>
  <w:num w:numId="12">
    <w:abstractNumId w:val="19"/>
  </w:num>
  <w:num w:numId="13">
    <w:abstractNumId w:val="27"/>
  </w:num>
  <w:num w:numId="14">
    <w:abstractNumId w:val="24"/>
  </w:num>
  <w:num w:numId="15">
    <w:abstractNumId w:val="35"/>
  </w:num>
  <w:num w:numId="16">
    <w:abstractNumId w:val="39"/>
  </w:num>
  <w:num w:numId="17">
    <w:abstractNumId w:val="46"/>
  </w:num>
  <w:num w:numId="18">
    <w:abstractNumId w:val="42"/>
  </w:num>
  <w:num w:numId="19">
    <w:abstractNumId w:val="28"/>
  </w:num>
  <w:num w:numId="20">
    <w:abstractNumId w:val="55"/>
  </w:num>
  <w:num w:numId="21">
    <w:abstractNumId w:val="9"/>
  </w:num>
  <w:num w:numId="22">
    <w:abstractNumId w:val="38"/>
  </w:num>
  <w:num w:numId="23">
    <w:abstractNumId w:val="56"/>
  </w:num>
  <w:num w:numId="24">
    <w:abstractNumId w:val="59"/>
  </w:num>
  <w:num w:numId="25">
    <w:abstractNumId w:val="48"/>
  </w:num>
  <w:num w:numId="26">
    <w:abstractNumId w:val="6"/>
  </w:num>
  <w:num w:numId="27">
    <w:abstractNumId w:val="8"/>
  </w:num>
  <w:num w:numId="28">
    <w:abstractNumId w:val="5"/>
  </w:num>
  <w:num w:numId="29">
    <w:abstractNumId w:val="45"/>
  </w:num>
  <w:num w:numId="30">
    <w:abstractNumId w:val="54"/>
  </w:num>
  <w:num w:numId="31">
    <w:abstractNumId w:val="34"/>
  </w:num>
  <w:num w:numId="32">
    <w:abstractNumId w:val="44"/>
  </w:num>
  <w:num w:numId="33">
    <w:abstractNumId w:val="32"/>
  </w:num>
  <w:num w:numId="34">
    <w:abstractNumId w:val="52"/>
  </w:num>
  <w:num w:numId="35">
    <w:abstractNumId w:val="49"/>
  </w:num>
  <w:num w:numId="36">
    <w:abstractNumId w:val="12"/>
  </w:num>
  <w:num w:numId="37">
    <w:abstractNumId w:val="22"/>
  </w:num>
  <w:num w:numId="38">
    <w:abstractNumId w:val="20"/>
  </w:num>
  <w:num w:numId="39">
    <w:abstractNumId w:val="21"/>
  </w:num>
  <w:num w:numId="40">
    <w:abstractNumId w:val="14"/>
  </w:num>
  <w:num w:numId="41">
    <w:abstractNumId w:val="18"/>
  </w:num>
  <w:num w:numId="42">
    <w:abstractNumId w:val="29"/>
  </w:num>
  <w:num w:numId="43">
    <w:abstractNumId w:val="51"/>
  </w:num>
  <w:num w:numId="44">
    <w:abstractNumId w:val="33"/>
  </w:num>
  <w:num w:numId="45">
    <w:abstractNumId w:val="58"/>
  </w:num>
  <w:num w:numId="46">
    <w:abstractNumId w:val="37"/>
  </w:num>
  <w:num w:numId="47">
    <w:abstractNumId w:val="43"/>
  </w:num>
  <w:num w:numId="48">
    <w:abstractNumId w:val="25"/>
  </w:num>
  <w:num w:numId="4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num>
  <w:num w:numId="51">
    <w:abstractNumId w:val="11"/>
    <w:lvlOverride w:ilvl="0"/>
    <w:lvlOverride w:ilvl="1"/>
    <w:lvlOverride w:ilvl="2">
      <w:startOverride w:val="1"/>
    </w:lvlOverride>
  </w:num>
  <w:num w:numId="52">
    <w:abstractNumId w:val="31"/>
  </w:num>
  <w:num w:numId="53">
    <w:abstractNumId w:val="16"/>
  </w:num>
  <w:num w:numId="54">
    <w:abstractNumId w:val="36"/>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
  </w:num>
  <w:num w:numId="58">
    <w:abstractNumId w:val="2"/>
  </w:num>
  <w:num w:numId="59">
    <w:abstractNumId w:val="4"/>
  </w:num>
  <w:num w:numId="60">
    <w:abstractNumId w:val="1"/>
  </w:num>
  <w:num w:numId="61">
    <w:abstractNumId w:val="50"/>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hideSpellingErrors/>
  <w:defaultTabStop w:val="420"/>
  <w:drawingGridHorizontalSpacing w:val="120"/>
  <w:drawingGridVerticalSpacing w:val="163"/>
  <w:noPunctuationKerning/>
  <w:characterSpacingControl w:val="compressPunctuation"/>
  <w:hdrShapeDefaults>
    <o:shapedefaults v:ext="edit" spidmax="33794" fillcolor="white">
      <v:fill color="white"/>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1A5BC7"/>
    <w:rsid w:val="00000AD7"/>
    <w:rsid w:val="000020D5"/>
    <w:rsid w:val="00002199"/>
    <w:rsid w:val="00002DA3"/>
    <w:rsid w:val="000032BF"/>
    <w:rsid w:val="00003A0A"/>
    <w:rsid w:val="00003BAB"/>
    <w:rsid w:val="00003C5A"/>
    <w:rsid w:val="00003D73"/>
    <w:rsid w:val="00004497"/>
    <w:rsid w:val="000047BE"/>
    <w:rsid w:val="0000489B"/>
    <w:rsid w:val="00005B40"/>
    <w:rsid w:val="000064D2"/>
    <w:rsid w:val="00006E7F"/>
    <w:rsid w:val="00006F88"/>
    <w:rsid w:val="0000719D"/>
    <w:rsid w:val="000072C2"/>
    <w:rsid w:val="000079E6"/>
    <w:rsid w:val="00007BB7"/>
    <w:rsid w:val="0001020C"/>
    <w:rsid w:val="0001059E"/>
    <w:rsid w:val="00010934"/>
    <w:rsid w:val="0001242D"/>
    <w:rsid w:val="00012851"/>
    <w:rsid w:val="00013703"/>
    <w:rsid w:val="00013717"/>
    <w:rsid w:val="0001385C"/>
    <w:rsid w:val="00013BD5"/>
    <w:rsid w:val="00013F9D"/>
    <w:rsid w:val="0001501A"/>
    <w:rsid w:val="000160D6"/>
    <w:rsid w:val="00016279"/>
    <w:rsid w:val="00016681"/>
    <w:rsid w:val="00016D2F"/>
    <w:rsid w:val="00016D8F"/>
    <w:rsid w:val="00016F50"/>
    <w:rsid w:val="0001717B"/>
    <w:rsid w:val="00017A3F"/>
    <w:rsid w:val="000209F6"/>
    <w:rsid w:val="00020A9C"/>
    <w:rsid w:val="00020FF3"/>
    <w:rsid w:val="000212C4"/>
    <w:rsid w:val="00021749"/>
    <w:rsid w:val="00021905"/>
    <w:rsid w:val="00022A68"/>
    <w:rsid w:val="00024DFB"/>
    <w:rsid w:val="00025259"/>
    <w:rsid w:val="00025D03"/>
    <w:rsid w:val="00025E25"/>
    <w:rsid w:val="00026A48"/>
    <w:rsid w:val="00027522"/>
    <w:rsid w:val="0002761F"/>
    <w:rsid w:val="00027949"/>
    <w:rsid w:val="000311AD"/>
    <w:rsid w:val="000324B6"/>
    <w:rsid w:val="00032ABD"/>
    <w:rsid w:val="0003327E"/>
    <w:rsid w:val="000336C3"/>
    <w:rsid w:val="00033822"/>
    <w:rsid w:val="00033916"/>
    <w:rsid w:val="00034401"/>
    <w:rsid w:val="00034C48"/>
    <w:rsid w:val="000358E6"/>
    <w:rsid w:val="00035C5B"/>
    <w:rsid w:val="00036636"/>
    <w:rsid w:val="00036C9E"/>
    <w:rsid w:val="00036D41"/>
    <w:rsid w:val="000370DD"/>
    <w:rsid w:val="00037DF1"/>
    <w:rsid w:val="00040183"/>
    <w:rsid w:val="00040BCA"/>
    <w:rsid w:val="00041BB7"/>
    <w:rsid w:val="00042F4C"/>
    <w:rsid w:val="00042FED"/>
    <w:rsid w:val="000443E9"/>
    <w:rsid w:val="00044A40"/>
    <w:rsid w:val="00044D7F"/>
    <w:rsid w:val="00044D8B"/>
    <w:rsid w:val="00045E75"/>
    <w:rsid w:val="000463E1"/>
    <w:rsid w:val="00046C77"/>
    <w:rsid w:val="00047387"/>
    <w:rsid w:val="000476DA"/>
    <w:rsid w:val="00047828"/>
    <w:rsid w:val="0005010F"/>
    <w:rsid w:val="0005011F"/>
    <w:rsid w:val="0005090A"/>
    <w:rsid w:val="00050C79"/>
    <w:rsid w:val="00051E46"/>
    <w:rsid w:val="00052007"/>
    <w:rsid w:val="00052139"/>
    <w:rsid w:val="000522BC"/>
    <w:rsid w:val="000524B9"/>
    <w:rsid w:val="0005284C"/>
    <w:rsid w:val="00052875"/>
    <w:rsid w:val="00052C3C"/>
    <w:rsid w:val="00053186"/>
    <w:rsid w:val="0005324A"/>
    <w:rsid w:val="0005359C"/>
    <w:rsid w:val="000539AA"/>
    <w:rsid w:val="00053DA0"/>
    <w:rsid w:val="00054124"/>
    <w:rsid w:val="00054427"/>
    <w:rsid w:val="00055899"/>
    <w:rsid w:val="000563C3"/>
    <w:rsid w:val="000563FA"/>
    <w:rsid w:val="000569BB"/>
    <w:rsid w:val="000569E9"/>
    <w:rsid w:val="00056AA3"/>
    <w:rsid w:val="00057A78"/>
    <w:rsid w:val="00057E9E"/>
    <w:rsid w:val="0006026D"/>
    <w:rsid w:val="0006045F"/>
    <w:rsid w:val="000621AA"/>
    <w:rsid w:val="000628E4"/>
    <w:rsid w:val="00062A0D"/>
    <w:rsid w:val="00062E56"/>
    <w:rsid w:val="000634CA"/>
    <w:rsid w:val="000638E4"/>
    <w:rsid w:val="000646D0"/>
    <w:rsid w:val="00064C57"/>
    <w:rsid w:val="000654D5"/>
    <w:rsid w:val="00066342"/>
    <w:rsid w:val="000665D3"/>
    <w:rsid w:val="00066CB0"/>
    <w:rsid w:val="00066E81"/>
    <w:rsid w:val="00066F53"/>
    <w:rsid w:val="00072646"/>
    <w:rsid w:val="00072E1D"/>
    <w:rsid w:val="00072ECF"/>
    <w:rsid w:val="00072FC1"/>
    <w:rsid w:val="000732EF"/>
    <w:rsid w:val="00073459"/>
    <w:rsid w:val="000735D0"/>
    <w:rsid w:val="000743C7"/>
    <w:rsid w:val="00076E33"/>
    <w:rsid w:val="00077883"/>
    <w:rsid w:val="00077894"/>
    <w:rsid w:val="000805B0"/>
    <w:rsid w:val="000819C0"/>
    <w:rsid w:val="00082C97"/>
    <w:rsid w:val="0008519A"/>
    <w:rsid w:val="00085313"/>
    <w:rsid w:val="0008551E"/>
    <w:rsid w:val="000866C4"/>
    <w:rsid w:val="00086D81"/>
    <w:rsid w:val="00087AEC"/>
    <w:rsid w:val="00087C4A"/>
    <w:rsid w:val="00087D75"/>
    <w:rsid w:val="000900EF"/>
    <w:rsid w:val="00090416"/>
    <w:rsid w:val="00090820"/>
    <w:rsid w:val="0009101A"/>
    <w:rsid w:val="00091400"/>
    <w:rsid w:val="00091A07"/>
    <w:rsid w:val="000921C2"/>
    <w:rsid w:val="000922E3"/>
    <w:rsid w:val="0009285B"/>
    <w:rsid w:val="000936A9"/>
    <w:rsid w:val="00093D15"/>
    <w:rsid w:val="00093F72"/>
    <w:rsid w:val="000946EA"/>
    <w:rsid w:val="000948B0"/>
    <w:rsid w:val="000954D4"/>
    <w:rsid w:val="00095698"/>
    <w:rsid w:val="00095CCB"/>
    <w:rsid w:val="0009613C"/>
    <w:rsid w:val="00097BFC"/>
    <w:rsid w:val="00097DF5"/>
    <w:rsid w:val="000A0321"/>
    <w:rsid w:val="000A0887"/>
    <w:rsid w:val="000A0C03"/>
    <w:rsid w:val="000A20FB"/>
    <w:rsid w:val="000A2419"/>
    <w:rsid w:val="000A42C0"/>
    <w:rsid w:val="000A58A6"/>
    <w:rsid w:val="000A5A61"/>
    <w:rsid w:val="000A5EA8"/>
    <w:rsid w:val="000A63F2"/>
    <w:rsid w:val="000A66DC"/>
    <w:rsid w:val="000A6D27"/>
    <w:rsid w:val="000A7522"/>
    <w:rsid w:val="000B0DF9"/>
    <w:rsid w:val="000B11A6"/>
    <w:rsid w:val="000B1243"/>
    <w:rsid w:val="000B14A0"/>
    <w:rsid w:val="000B2447"/>
    <w:rsid w:val="000B4068"/>
    <w:rsid w:val="000B4C40"/>
    <w:rsid w:val="000B51DC"/>
    <w:rsid w:val="000B53A2"/>
    <w:rsid w:val="000B5841"/>
    <w:rsid w:val="000B5A2E"/>
    <w:rsid w:val="000B69F4"/>
    <w:rsid w:val="000B6B67"/>
    <w:rsid w:val="000B7875"/>
    <w:rsid w:val="000B7B39"/>
    <w:rsid w:val="000B7B5D"/>
    <w:rsid w:val="000C0713"/>
    <w:rsid w:val="000C0792"/>
    <w:rsid w:val="000C13AF"/>
    <w:rsid w:val="000C1CA5"/>
    <w:rsid w:val="000C26DE"/>
    <w:rsid w:val="000C2727"/>
    <w:rsid w:val="000C29E0"/>
    <w:rsid w:val="000C3182"/>
    <w:rsid w:val="000C327D"/>
    <w:rsid w:val="000C3678"/>
    <w:rsid w:val="000C3728"/>
    <w:rsid w:val="000C386D"/>
    <w:rsid w:val="000C3D6F"/>
    <w:rsid w:val="000C4113"/>
    <w:rsid w:val="000C5A61"/>
    <w:rsid w:val="000C6E68"/>
    <w:rsid w:val="000C78AA"/>
    <w:rsid w:val="000D081F"/>
    <w:rsid w:val="000D08F1"/>
    <w:rsid w:val="000D0A54"/>
    <w:rsid w:val="000D1092"/>
    <w:rsid w:val="000D10E6"/>
    <w:rsid w:val="000D12CA"/>
    <w:rsid w:val="000D1F9A"/>
    <w:rsid w:val="000D31CB"/>
    <w:rsid w:val="000D31DE"/>
    <w:rsid w:val="000D3B02"/>
    <w:rsid w:val="000D454A"/>
    <w:rsid w:val="000D58E8"/>
    <w:rsid w:val="000D60C9"/>
    <w:rsid w:val="000D6FD4"/>
    <w:rsid w:val="000D7992"/>
    <w:rsid w:val="000E0412"/>
    <w:rsid w:val="000E0B4B"/>
    <w:rsid w:val="000E15D5"/>
    <w:rsid w:val="000E1D87"/>
    <w:rsid w:val="000E2ADB"/>
    <w:rsid w:val="000E2DC8"/>
    <w:rsid w:val="000E305E"/>
    <w:rsid w:val="000E5DF8"/>
    <w:rsid w:val="000E6FC3"/>
    <w:rsid w:val="000E754E"/>
    <w:rsid w:val="000E7609"/>
    <w:rsid w:val="000E7B13"/>
    <w:rsid w:val="000E7F9D"/>
    <w:rsid w:val="000F15EC"/>
    <w:rsid w:val="000F1908"/>
    <w:rsid w:val="000F2729"/>
    <w:rsid w:val="000F3898"/>
    <w:rsid w:val="000F4927"/>
    <w:rsid w:val="000F52DB"/>
    <w:rsid w:val="000F5866"/>
    <w:rsid w:val="000F6263"/>
    <w:rsid w:val="000F646A"/>
    <w:rsid w:val="000F6747"/>
    <w:rsid w:val="000F6956"/>
    <w:rsid w:val="000F76C2"/>
    <w:rsid w:val="000F7FB4"/>
    <w:rsid w:val="0010016E"/>
    <w:rsid w:val="001002E7"/>
    <w:rsid w:val="00100952"/>
    <w:rsid w:val="00100CC2"/>
    <w:rsid w:val="0010170E"/>
    <w:rsid w:val="001019C3"/>
    <w:rsid w:val="00101CF2"/>
    <w:rsid w:val="0010208F"/>
    <w:rsid w:val="0010229F"/>
    <w:rsid w:val="001031C5"/>
    <w:rsid w:val="001035E1"/>
    <w:rsid w:val="0010366C"/>
    <w:rsid w:val="00103690"/>
    <w:rsid w:val="00103B5F"/>
    <w:rsid w:val="00103E6A"/>
    <w:rsid w:val="0010451F"/>
    <w:rsid w:val="00104A56"/>
    <w:rsid w:val="00104CA0"/>
    <w:rsid w:val="001055E1"/>
    <w:rsid w:val="00105B8F"/>
    <w:rsid w:val="001064CE"/>
    <w:rsid w:val="00106B6A"/>
    <w:rsid w:val="00106E70"/>
    <w:rsid w:val="00106F7E"/>
    <w:rsid w:val="001074F2"/>
    <w:rsid w:val="00107AF5"/>
    <w:rsid w:val="0011063B"/>
    <w:rsid w:val="00110B64"/>
    <w:rsid w:val="00111E2C"/>
    <w:rsid w:val="001123C6"/>
    <w:rsid w:val="0011254A"/>
    <w:rsid w:val="001128A2"/>
    <w:rsid w:val="00112BBC"/>
    <w:rsid w:val="00113BF8"/>
    <w:rsid w:val="00113F75"/>
    <w:rsid w:val="00114440"/>
    <w:rsid w:val="00114DC9"/>
    <w:rsid w:val="00116F8E"/>
    <w:rsid w:val="00117DAF"/>
    <w:rsid w:val="001204EF"/>
    <w:rsid w:val="00120A97"/>
    <w:rsid w:val="00121256"/>
    <w:rsid w:val="001213DA"/>
    <w:rsid w:val="00121472"/>
    <w:rsid w:val="00121B9A"/>
    <w:rsid w:val="00121DDA"/>
    <w:rsid w:val="00121EEC"/>
    <w:rsid w:val="00122090"/>
    <w:rsid w:val="00124108"/>
    <w:rsid w:val="00125613"/>
    <w:rsid w:val="00125883"/>
    <w:rsid w:val="00125988"/>
    <w:rsid w:val="00125AF6"/>
    <w:rsid w:val="00125EB9"/>
    <w:rsid w:val="00126A37"/>
    <w:rsid w:val="00126BF2"/>
    <w:rsid w:val="001272ED"/>
    <w:rsid w:val="00130270"/>
    <w:rsid w:val="001302FE"/>
    <w:rsid w:val="00130B0A"/>
    <w:rsid w:val="00130F50"/>
    <w:rsid w:val="001317CA"/>
    <w:rsid w:val="00131A9D"/>
    <w:rsid w:val="00131D53"/>
    <w:rsid w:val="00131E7C"/>
    <w:rsid w:val="00131E97"/>
    <w:rsid w:val="00132375"/>
    <w:rsid w:val="001324A7"/>
    <w:rsid w:val="001329D7"/>
    <w:rsid w:val="001332E4"/>
    <w:rsid w:val="001336A8"/>
    <w:rsid w:val="00133BA0"/>
    <w:rsid w:val="001345EB"/>
    <w:rsid w:val="00134646"/>
    <w:rsid w:val="001348E3"/>
    <w:rsid w:val="00134A7E"/>
    <w:rsid w:val="00134BFE"/>
    <w:rsid w:val="00134C69"/>
    <w:rsid w:val="001353C7"/>
    <w:rsid w:val="001356D6"/>
    <w:rsid w:val="00137402"/>
    <w:rsid w:val="00137440"/>
    <w:rsid w:val="001374DE"/>
    <w:rsid w:val="001379C9"/>
    <w:rsid w:val="00137CFA"/>
    <w:rsid w:val="00140BED"/>
    <w:rsid w:val="00140FD4"/>
    <w:rsid w:val="001423AA"/>
    <w:rsid w:val="00143A80"/>
    <w:rsid w:val="00144EF8"/>
    <w:rsid w:val="001468EA"/>
    <w:rsid w:val="00146AC0"/>
    <w:rsid w:val="00146E80"/>
    <w:rsid w:val="00147B8C"/>
    <w:rsid w:val="00150144"/>
    <w:rsid w:val="00150AF3"/>
    <w:rsid w:val="00150CEA"/>
    <w:rsid w:val="0015131D"/>
    <w:rsid w:val="001513B9"/>
    <w:rsid w:val="001514DA"/>
    <w:rsid w:val="001518E7"/>
    <w:rsid w:val="00151DC0"/>
    <w:rsid w:val="00151EB4"/>
    <w:rsid w:val="001522A2"/>
    <w:rsid w:val="00152E98"/>
    <w:rsid w:val="001532C9"/>
    <w:rsid w:val="00153B1E"/>
    <w:rsid w:val="00153D08"/>
    <w:rsid w:val="00154010"/>
    <w:rsid w:val="00154815"/>
    <w:rsid w:val="00154ECF"/>
    <w:rsid w:val="00156B83"/>
    <w:rsid w:val="0015739D"/>
    <w:rsid w:val="00157970"/>
    <w:rsid w:val="00160BFB"/>
    <w:rsid w:val="00162706"/>
    <w:rsid w:val="0016281C"/>
    <w:rsid w:val="00162827"/>
    <w:rsid w:val="001633A4"/>
    <w:rsid w:val="00163A03"/>
    <w:rsid w:val="00163F57"/>
    <w:rsid w:val="00164665"/>
    <w:rsid w:val="00164AE4"/>
    <w:rsid w:val="00164EAB"/>
    <w:rsid w:val="0016549E"/>
    <w:rsid w:val="00165B97"/>
    <w:rsid w:val="00165EE5"/>
    <w:rsid w:val="00166A4D"/>
    <w:rsid w:val="001672E8"/>
    <w:rsid w:val="00167321"/>
    <w:rsid w:val="001675C3"/>
    <w:rsid w:val="00167D4D"/>
    <w:rsid w:val="001700DC"/>
    <w:rsid w:val="00170AEC"/>
    <w:rsid w:val="00171CDD"/>
    <w:rsid w:val="001720DB"/>
    <w:rsid w:val="0017210B"/>
    <w:rsid w:val="001728AE"/>
    <w:rsid w:val="00172BAC"/>
    <w:rsid w:val="00173920"/>
    <w:rsid w:val="00174121"/>
    <w:rsid w:val="001741B0"/>
    <w:rsid w:val="001744D0"/>
    <w:rsid w:val="001755FA"/>
    <w:rsid w:val="001757BA"/>
    <w:rsid w:val="00177D3C"/>
    <w:rsid w:val="00177F79"/>
    <w:rsid w:val="001802AE"/>
    <w:rsid w:val="00180ECC"/>
    <w:rsid w:val="00180F80"/>
    <w:rsid w:val="0018164D"/>
    <w:rsid w:val="001831A4"/>
    <w:rsid w:val="0018504E"/>
    <w:rsid w:val="001852FA"/>
    <w:rsid w:val="00185427"/>
    <w:rsid w:val="00185AEC"/>
    <w:rsid w:val="00185B7C"/>
    <w:rsid w:val="00186C1F"/>
    <w:rsid w:val="00186CBA"/>
    <w:rsid w:val="00187D01"/>
    <w:rsid w:val="00187F36"/>
    <w:rsid w:val="00190253"/>
    <w:rsid w:val="00190B4D"/>
    <w:rsid w:val="00190FA1"/>
    <w:rsid w:val="00191773"/>
    <w:rsid w:val="00192702"/>
    <w:rsid w:val="00192A2A"/>
    <w:rsid w:val="00192DD5"/>
    <w:rsid w:val="00192ED6"/>
    <w:rsid w:val="0019306A"/>
    <w:rsid w:val="00193E6E"/>
    <w:rsid w:val="001956E3"/>
    <w:rsid w:val="00196F70"/>
    <w:rsid w:val="00197C78"/>
    <w:rsid w:val="001A05C4"/>
    <w:rsid w:val="001A1874"/>
    <w:rsid w:val="001A2573"/>
    <w:rsid w:val="001A28B4"/>
    <w:rsid w:val="001A353B"/>
    <w:rsid w:val="001A3893"/>
    <w:rsid w:val="001A3AE8"/>
    <w:rsid w:val="001A4EC8"/>
    <w:rsid w:val="001A52C2"/>
    <w:rsid w:val="001A556A"/>
    <w:rsid w:val="001A56C7"/>
    <w:rsid w:val="001A5BC7"/>
    <w:rsid w:val="001A5BE9"/>
    <w:rsid w:val="001A5DE1"/>
    <w:rsid w:val="001A5E35"/>
    <w:rsid w:val="001A6AC8"/>
    <w:rsid w:val="001A6D65"/>
    <w:rsid w:val="001A7331"/>
    <w:rsid w:val="001A7D87"/>
    <w:rsid w:val="001B0634"/>
    <w:rsid w:val="001B0B56"/>
    <w:rsid w:val="001B0C8E"/>
    <w:rsid w:val="001B10D2"/>
    <w:rsid w:val="001B12FD"/>
    <w:rsid w:val="001B1A23"/>
    <w:rsid w:val="001B1E26"/>
    <w:rsid w:val="001B2276"/>
    <w:rsid w:val="001B271F"/>
    <w:rsid w:val="001B2789"/>
    <w:rsid w:val="001B2EA1"/>
    <w:rsid w:val="001B312C"/>
    <w:rsid w:val="001B36AD"/>
    <w:rsid w:val="001B3B50"/>
    <w:rsid w:val="001B3D94"/>
    <w:rsid w:val="001B42D9"/>
    <w:rsid w:val="001B4343"/>
    <w:rsid w:val="001B49AE"/>
    <w:rsid w:val="001B4A16"/>
    <w:rsid w:val="001B4C5E"/>
    <w:rsid w:val="001B4D80"/>
    <w:rsid w:val="001B4D8F"/>
    <w:rsid w:val="001B4DA3"/>
    <w:rsid w:val="001B4E92"/>
    <w:rsid w:val="001B5BA1"/>
    <w:rsid w:val="001B629D"/>
    <w:rsid w:val="001B6531"/>
    <w:rsid w:val="001B702C"/>
    <w:rsid w:val="001B7E0E"/>
    <w:rsid w:val="001B7EFB"/>
    <w:rsid w:val="001C0C9F"/>
    <w:rsid w:val="001C1234"/>
    <w:rsid w:val="001C125F"/>
    <w:rsid w:val="001C1DE5"/>
    <w:rsid w:val="001C2637"/>
    <w:rsid w:val="001C266B"/>
    <w:rsid w:val="001C4D3F"/>
    <w:rsid w:val="001C5BEE"/>
    <w:rsid w:val="001C7063"/>
    <w:rsid w:val="001C794E"/>
    <w:rsid w:val="001D055F"/>
    <w:rsid w:val="001D0A61"/>
    <w:rsid w:val="001D0B04"/>
    <w:rsid w:val="001D17E5"/>
    <w:rsid w:val="001D1CED"/>
    <w:rsid w:val="001D1D4D"/>
    <w:rsid w:val="001D21C2"/>
    <w:rsid w:val="001D2593"/>
    <w:rsid w:val="001D2A98"/>
    <w:rsid w:val="001D2C01"/>
    <w:rsid w:val="001D3613"/>
    <w:rsid w:val="001D4187"/>
    <w:rsid w:val="001D549B"/>
    <w:rsid w:val="001D58A1"/>
    <w:rsid w:val="001D6874"/>
    <w:rsid w:val="001D7E9E"/>
    <w:rsid w:val="001E0275"/>
    <w:rsid w:val="001E0D0E"/>
    <w:rsid w:val="001E0DAA"/>
    <w:rsid w:val="001E0FC8"/>
    <w:rsid w:val="001E118C"/>
    <w:rsid w:val="001E1745"/>
    <w:rsid w:val="001E32D7"/>
    <w:rsid w:val="001E34E3"/>
    <w:rsid w:val="001E4710"/>
    <w:rsid w:val="001E4D5C"/>
    <w:rsid w:val="001E68FA"/>
    <w:rsid w:val="001E6C58"/>
    <w:rsid w:val="001E70D9"/>
    <w:rsid w:val="001E7199"/>
    <w:rsid w:val="001E7999"/>
    <w:rsid w:val="001F0066"/>
    <w:rsid w:val="001F05B2"/>
    <w:rsid w:val="001F0BDF"/>
    <w:rsid w:val="001F0CD2"/>
    <w:rsid w:val="001F0FA5"/>
    <w:rsid w:val="001F12DD"/>
    <w:rsid w:val="001F1742"/>
    <w:rsid w:val="001F1AC3"/>
    <w:rsid w:val="001F1DC8"/>
    <w:rsid w:val="001F27E1"/>
    <w:rsid w:val="001F2F73"/>
    <w:rsid w:val="001F3AC2"/>
    <w:rsid w:val="001F47E9"/>
    <w:rsid w:val="001F57A9"/>
    <w:rsid w:val="001F63B3"/>
    <w:rsid w:val="001F711C"/>
    <w:rsid w:val="001F7740"/>
    <w:rsid w:val="002000CA"/>
    <w:rsid w:val="00200450"/>
    <w:rsid w:val="00202565"/>
    <w:rsid w:val="00203030"/>
    <w:rsid w:val="0020354A"/>
    <w:rsid w:val="00203F4C"/>
    <w:rsid w:val="00204D24"/>
    <w:rsid w:val="0020545D"/>
    <w:rsid w:val="00205507"/>
    <w:rsid w:val="002062A4"/>
    <w:rsid w:val="00206B37"/>
    <w:rsid w:val="00206EAD"/>
    <w:rsid w:val="002070F4"/>
    <w:rsid w:val="00207F7B"/>
    <w:rsid w:val="0021033D"/>
    <w:rsid w:val="00210347"/>
    <w:rsid w:val="002104DE"/>
    <w:rsid w:val="002121EE"/>
    <w:rsid w:val="00212C21"/>
    <w:rsid w:val="00212D95"/>
    <w:rsid w:val="002143D4"/>
    <w:rsid w:val="00214473"/>
    <w:rsid w:val="0021512A"/>
    <w:rsid w:val="002159BE"/>
    <w:rsid w:val="00215A82"/>
    <w:rsid w:val="00216178"/>
    <w:rsid w:val="0021656A"/>
    <w:rsid w:val="00216949"/>
    <w:rsid w:val="00216DDF"/>
    <w:rsid w:val="00216F4B"/>
    <w:rsid w:val="00217DDA"/>
    <w:rsid w:val="002202CD"/>
    <w:rsid w:val="00220746"/>
    <w:rsid w:val="002209E4"/>
    <w:rsid w:val="00221492"/>
    <w:rsid w:val="00221733"/>
    <w:rsid w:val="00222648"/>
    <w:rsid w:val="00222C96"/>
    <w:rsid w:val="00223501"/>
    <w:rsid w:val="00223DF2"/>
    <w:rsid w:val="002242AB"/>
    <w:rsid w:val="0022430B"/>
    <w:rsid w:val="0022552E"/>
    <w:rsid w:val="002256A5"/>
    <w:rsid w:val="00227194"/>
    <w:rsid w:val="00227C26"/>
    <w:rsid w:val="002306E6"/>
    <w:rsid w:val="00230DE9"/>
    <w:rsid w:val="0023107F"/>
    <w:rsid w:val="002316E1"/>
    <w:rsid w:val="00231D9C"/>
    <w:rsid w:val="00232ACA"/>
    <w:rsid w:val="00233B13"/>
    <w:rsid w:val="00233DBB"/>
    <w:rsid w:val="00235000"/>
    <w:rsid w:val="002361BB"/>
    <w:rsid w:val="0023634B"/>
    <w:rsid w:val="00237279"/>
    <w:rsid w:val="00237829"/>
    <w:rsid w:val="00237E23"/>
    <w:rsid w:val="002403F9"/>
    <w:rsid w:val="0024075F"/>
    <w:rsid w:val="00240874"/>
    <w:rsid w:val="00240D7C"/>
    <w:rsid w:val="002416AF"/>
    <w:rsid w:val="00241DAA"/>
    <w:rsid w:val="00241FB2"/>
    <w:rsid w:val="002427C6"/>
    <w:rsid w:val="00245687"/>
    <w:rsid w:val="00245728"/>
    <w:rsid w:val="00245869"/>
    <w:rsid w:val="002459A4"/>
    <w:rsid w:val="00245C9D"/>
    <w:rsid w:val="002473BA"/>
    <w:rsid w:val="002479D2"/>
    <w:rsid w:val="00250715"/>
    <w:rsid w:val="002518C5"/>
    <w:rsid w:val="00251B3E"/>
    <w:rsid w:val="00251B96"/>
    <w:rsid w:val="002530E7"/>
    <w:rsid w:val="00253795"/>
    <w:rsid w:val="00253893"/>
    <w:rsid w:val="00254492"/>
    <w:rsid w:val="00255096"/>
    <w:rsid w:val="002550A2"/>
    <w:rsid w:val="002559E3"/>
    <w:rsid w:val="00255A51"/>
    <w:rsid w:val="0025644A"/>
    <w:rsid w:val="00256B34"/>
    <w:rsid w:val="00256D00"/>
    <w:rsid w:val="00257179"/>
    <w:rsid w:val="00257900"/>
    <w:rsid w:val="00257E08"/>
    <w:rsid w:val="002602B1"/>
    <w:rsid w:val="00261182"/>
    <w:rsid w:val="00262628"/>
    <w:rsid w:val="00262FFF"/>
    <w:rsid w:val="002637D4"/>
    <w:rsid w:val="00263F98"/>
    <w:rsid w:val="00264245"/>
    <w:rsid w:val="002646FD"/>
    <w:rsid w:val="0026581E"/>
    <w:rsid w:val="0026616D"/>
    <w:rsid w:val="00266606"/>
    <w:rsid w:val="00266728"/>
    <w:rsid w:val="00266A51"/>
    <w:rsid w:val="00267120"/>
    <w:rsid w:val="002674EF"/>
    <w:rsid w:val="0026774E"/>
    <w:rsid w:val="00267D2D"/>
    <w:rsid w:val="002701D8"/>
    <w:rsid w:val="00270EBE"/>
    <w:rsid w:val="00271006"/>
    <w:rsid w:val="00271A0E"/>
    <w:rsid w:val="00272887"/>
    <w:rsid w:val="00272D1C"/>
    <w:rsid w:val="00272D77"/>
    <w:rsid w:val="002741A1"/>
    <w:rsid w:val="00274465"/>
    <w:rsid w:val="002747DC"/>
    <w:rsid w:val="002749C3"/>
    <w:rsid w:val="00274AB1"/>
    <w:rsid w:val="002752DD"/>
    <w:rsid w:val="00275757"/>
    <w:rsid w:val="00275DC3"/>
    <w:rsid w:val="00276695"/>
    <w:rsid w:val="00276706"/>
    <w:rsid w:val="00277200"/>
    <w:rsid w:val="00277C48"/>
    <w:rsid w:val="002800CB"/>
    <w:rsid w:val="002800CC"/>
    <w:rsid w:val="002804D7"/>
    <w:rsid w:val="002805F9"/>
    <w:rsid w:val="0028067E"/>
    <w:rsid w:val="00280BC1"/>
    <w:rsid w:val="00280D08"/>
    <w:rsid w:val="002816DC"/>
    <w:rsid w:val="00281C5C"/>
    <w:rsid w:val="00281CAE"/>
    <w:rsid w:val="002823B7"/>
    <w:rsid w:val="0028242E"/>
    <w:rsid w:val="00282485"/>
    <w:rsid w:val="002824B5"/>
    <w:rsid w:val="00282A23"/>
    <w:rsid w:val="00283DB1"/>
    <w:rsid w:val="00283FCC"/>
    <w:rsid w:val="00284885"/>
    <w:rsid w:val="00284B55"/>
    <w:rsid w:val="00284B65"/>
    <w:rsid w:val="00285310"/>
    <w:rsid w:val="00286037"/>
    <w:rsid w:val="00286151"/>
    <w:rsid w:val="002861EE"/>
    <w:rsid w:val="0028654D"/>
    <w:rsid w:val="002867C7"/>
    <w:rsid w:val="00286BE5"/>
    <w:rsid w:val="0028765A"/>
    <w:rsid w:val="00287BF6"/>
    <w:rsid w:val="00287DA4"/>
    <w:rsid w:val="00290573"/>
    <w:rsid w:val="002905D4"/>
    <w:rsid w:val="00291428"/>
    <w:rsid w:val="00291A5A"/>
    <w:rsid w:val="002921BD"/>
    <w:rsid w:val="0029360E"/>
    <w:rsid w:val="00293914"/>
    <w:rsid w:val="00294154"/>
    <w:rsid w:val="002965A4"/>
    <w:rsid w:val="00296DD4"/>
    <w:rsid w:val="002974C2"/>
    <w:rsid w:val="00297BAE"/>
    <w:rsid w:val="00297CA1"/>
    <w:rsid w:val="00297FDE"/>
    <w:rsid w:val="002A26F6"/>
    <w:rsid w:val="002A31E6"/>
    <w:rsid w:val="002A3A01"/>
    <w:rsid w:val="002A3B56"/>
    <w:rsid w:val="002A3E52"/>
    <w:rsid w:val="002A47F4"/>
    <w:rsid w:val="002A4B6A"/>
    <w:rsid w:val="002A5326"/>
    <w:rsid w:val="002A562D"/>
    <w:rsid w:val="002A56FA"/>
    <w:rsid w:val="002A6892"/>
    <w:rsid w:val="002A6CF7"/>
    <w:rsid w:val="002A6D06"/>
    <w:rsid w:val="002A7261"/>
    <w:rsid w:val="002A7940"/>
    <w:rsid w:val="002B0151"/>
    <w:rsid w:val="002B16F9"/>
    <w:rsid w:val="002B185A"/>
    <w:rsid w:val="002B2117"/>
    <w:rsid w:val="002B2733"/>
    <w:rsid w:val="002B293E"/>
    <w:rsid w:val="002B2B86"/>
    <w:rsid w:val="002B309A"/>
    <w:rsid w:val="002B36B4"/>
    <w:rsid w:val="002B3CA6"/>
    <w:rsid w:val="002B41C7"/>
    <w:rsid w:val="002B5FA0"/>
    <w:rsid w:val="002B607C"/>
    <w:rsid w:val="002B62A3"/>
    <w:rsid w:val="002B730D"/>
    <w:rsid w:val="002C05A2"/>
    <w:rsid w:val="002C0982"/>
    <w:rsid w:val="002C0C37"/>
    <w:rsid w:val="002C116D"/>
    <w:rsid w:val="002C1AFF"/>
    <w:rsid w:val="002C1D24"/>
    <w:rsid w:val="002C245D"/>
    <w:rsid w:val="002C252F"/>
    <w:rsid w:val="002C2F92"/>
    <w:rsid w:val="002C38EE"/>
    <w:rsid w:val="002C39C6"/>
    <w:rsid w:val="002C3B9B"/>
    <w:rsid w:val="002C4374"/>
    <w:rsid w:val="002C43C5"/>
    <w:rsid w:val="002C4880"/>
    <w:rsid w:val="002C493F"/>
    <w:rsid w:val="002C5858"/>
    <w:rsid w:val="002C5B01"/>
    <w:rsid w:val="002C5F90"/>
    <w:rsid w:val="002C6152"/>
    <w:rsid w:val="002C6468"/>
    <w:rsid w:val="002C73FD"/>
    <w:rsid w:val="002C7746"/>
    <w:rsid w:val="002C7790"/>
    <w:rsid w:val="002D014A"/>
    <w:rsid w:val="002D060C"/>
    <w:rsid w:val="002D08B6"/>
    <w:rsid w:val="002D0950"/>
    <w:rsid w:val="002D1227"/>
    <w:rsid w:val="002D1407"/>
    <w:rsid w:val="002D1648"/>
    <w:rsid w:val="002D16AF"/>
    <w:rsid w:val="002D289B"/>
    <w:rsid w:val="002D410D"/>
    <w:rsid w:val="002D41B3"/>
    <w:rsid w:val="002D46D3"/>
    <w:rsid w:val="002D46F1"/>
    <w:rsid w:val="002D4986"/>
    <w:rsid w:val="002D5158"/>
    <w:rsid w:val="002D5DA8"/>
    <w:rsid w:val="002D6010"/>
    <w:rsid w:val="002D60D3"/>
    <w:rsid w:val="002D624D"/>
    <w:rsid w:val="002D647B"/>
    <w:rsid w:val="002D6817"/>
    <w:rsid w:val="002D7033"/>
    <w:rsid w:val="002D7F21"/>
    <w:rsid w:val="002E0155"/>
    <w:rsid w:val="002E0616"/>
    <w:rsid w:val="002E0644"/>
    <w:rsid w:val="002E19D4"/>
    <w:rsid w:val="002E1E83"/>
    <w:rsid w:val="002E24C3"/>
    <w:rsid w:val="002E3399"/>
    <w:rsid w:val="002E3491"/>
    <w:rsid w:val="002E352F"/>
    <w:rsid w:val="002E4093"/>
    <w:rsid w:val="002E4163"/>
    <w:rsid w:val="002E4185"/>
    <w:rsid w:val="002E41D4"/>
    <w:rsid w:val="002E4582"/>
    <w:rsid w:val="002E4A15"/>
    <w:rsid w:val="002E614A"/>
    <w:rsid w:val="002E61E8"/>
    <w:rsid w:val="002E6CAE"/>
    <w:rsid w:val="002E784A"/>
    <w:rsid w:val="002E7CEF"/>
    <w:rsid w:val="002F09DD"/>
    <w:rsid w:val="002F15AC"/>
    <w:rsid w:val="002F20DC"/>
    <w:rsid w:val="002F215F"/>
    <w:rsid w:val="002F4201"/>
    <w:rsid w:val="002F4205"/>
    <w:rsid w:val="002F5210"/>
    <w:rsid w:val="002F5634"/>
    <w:rsid w:val="002F5E02"/>
    <w:rsid w:val="002F612F"/>
    <w:rsid w:val="002F6890"/>
    <w:rsid w:val="002F6A26"/>
    <w:rsid w:val="002F7106"/>
    <w:rsid w:val="002F71D6"/>
    <w:rsid w:val="00301023"/>
    <w:rsid w:val="00301B1D"/>
    <w:rsid w:val="00301E35"/>
    <w:rsid w:val="00301E98"/>
    <w:rsid w:val="0030257D"/>
    <w:rsid w:val="00302748"/>
    <w:rsid w:val="003027DB"/>
    <w:rsid w:val="0030390C"/>
    <w:rsid w:val="00303E85"/>
    <w:rsid w:val="00303EF1"/>
    <w:rsid w:val="00303F0C"/>
    <w:rsid w:val="00303F3A"/>
    <w:rsid w:val="0030405B"/>
    <w:rsid w:val="00304598"/>
    <w:rsid w:val="0030584B"/>
    <w:rsid w:val="00306058"/>
    <w:rsid w:val="003060CB"/>
    <w:rsid w:val="00306BE8"/>
    <w:rsid w:val="003079C2"/>
    <w:rsid w:val="00307EDA"/>
    <w:rsid w:val="0031303A"/>
    <w:rsid w:val="00313698"/>
    <w:rsid w:val="00313946"/>
    <w:rsid w:val="0031429F"/>
    <w:rsid w:val="003147FC"/>
    <w:rsid w:val="003154BE"/>
    <w:rsid w:val="003167ED"/>
    <w:rsid w:val="00316B3F"/>
    <w:rsid w:val="0031758A"/>
    <w:rsid w:val="00317D2B"/>
    <w:rsid w:val="00317FA8"/>
    <w:rsid w:val="00320CA7"/>
    <w:rsid w:val="00320F06"/>
    <w:rsid w:val="00321AA9"/>
    <w:rsid w:val="0032200C"/>
    <w:rsid w:val="00323414"/>
    <w:rsid w:val="00323C1D"/>
    <w:rsid w:val="00325077"/>
    <w:rsid w:val="00325322"/>
    <w:rsid w:val="003255C3"/>
    <w:rsid w:val="00325A1A"/>
    <w:rsid w:val="00325A2E"/>
    <w:rsid w:val="00325C57"/>
    <w:rsid w:val="003269E0"/>
    <w:rsid w:val="00327319"/>
    <w:rsid w:val="00327A12"/>
    <w:rsid w:val="00330D1E"/>
    <w:rsid w:val="00331451"/>
    <w:rsid w:val="0033168E"/>
    <w:rsid w:val="003317A2"/>
    <w:rsid w:val="00332D13"/>
    <w:rsid w:val="0033355E"/>
    <w:rsid w:val="00333A70"/>
    <w:rsid w:val="00334430"/>
    <w:rsid w:val="00334486"/>
    <w:rsid w:val="0033457A"/>
    <w:rsid w:val="003369C3"/>
    <w:rsid w:val="00336D0B"/>
    <w:rsid w:val="0033768B"/>
    <w:rsid w:val="00337768"/>
    <w:rsid w:val="0034085C"/>
    <w:rsid w:val="00340E08"/>
    <w:rsid w:val="003431CB"/>
    <w:rsid w:val="00344075"/>
    <w:rsid w:val="00344B5B"/>
    <w:rsid w:val="0034529E"/>
    <w:rsid w:val="00345762"/>
    <w:rsid w:val="00346C4F"/>
    <w:rsid w:val="00346D06"/>
    <w:rsid w:val="00346EE3"/>
    <w:rsid w:val="003473E8"/>
    <w:rsid w:val="00350380"/>
    <w:rsid w:val="00350F5D"/>
    <w:rsid w:val="003516FE"/>
    <w:rsid w:val="003519FF"/>
    <w:rsid w:val="00351CE1"/>
    <w:rsid w:val="00352210"/>
    <w:rsid w:val="00352621"/>
    <w:rsid w:val="003528B1"/>
    <w:rsid w:val="00352AF5"/>
    <w:rsid w:val="00352CCC"/>
    <w:rsid w:val="00353F22"/>
    <w:rsid w:val="00354118"/>
    <w:rsid w:val="00354FEE"/>
    <w:rsid w:val="0035509B"/>
    <w:rsid w:val="003566DE"/>
    <w:rsid w:val="00356931"/>
    <w:rsid w:val="00356A43"/>
    <w:rsid w:val="00357545"/>
    <w:rsid w:val="00361B4F"/>
    <w:rsid w:val="00365CF0"/>
    <w:rsid w:val="00366433"/>
    <w:rsid w:val="00366B57"/>
    <w:rsid w:val="00366E02"/>
    <w:rsid w:val="003673CC"/>
    <w:rsid w:val="003703FD"/>
    <w:rsid w:val="00370554"/>
    <w:rsid w:val="00370FE6"/>
    <w:rsid w:val="0037169A"/>
    <w:rsid w:val="003724D4"/>
    <w:rsid w:val="003725AC"/>
    <w:rsid w:val="00372F67"/>
    <w:rsid w:val="003746B2"/>
    <w:rsid w:val="003746CA"/>
    <w:rsid w:val="00374B71"/>
    <w:rsid w:val="003754CF"/>
    <w:rsid w:val="003755A1"/>
    <w:rsid w:val="00375745"/>
    <w:rsid w:val="00375928"/>
    <w:rsid w:val="003773C0"/>
    <w:rsid w:val="0037783A"/>
    <w:rsid w:val="00377EA3"/>
    <w:rsid w:val="0038006D"/>
    <w:rsid w:val="00380883"/>
    <w:rsid w:val="00380E0B"/>
    <w:rsid w:val="00381B4E"/>
    <w:rsid w:val="00381C53"/>
    <w:rsid w:val="00381C72"/>
    <w:rsid w:val="003821CB"/>
    <w:rsid w:val="00382387"/>
    <w:rsid w:val="003825C5"/>
    <w:rsid w:val="00383EC5"/>
    <w:rsid w:val="0038465A"/>
    <w:rsid w:val="00384865"/>
    <w:rsid w:val="003849A5"/>
    <w:rsid w:val="00384F13"/>
    <w:rsid w:val="003851F8"/>
    <w:rsid w:val="00385B10"/>
    <w:rsid w:val="00385CD4"/>
    <w:rsid w:val="00385F42"/>
    <w:rsid w:val="00386529"/>
    <w:rsid w:val="003866BA"/>
    <w:rsid w:val="0038783D"/>
    <w:rsid w:val="00387FF6"/>
    <w:rsid w:val="00390411"/>
    <w:rsid w:val="00390C4F"/>
    <w:rsid w:val="003915F6"/>
    <w:rsid w:val="00392539"/>
    <w:rsid w:val="00392FCC"/>
    <w:rsid w:val="00392FDE"/>
    <w:rsid w:val="003931A3"/>
    <w:rsid w:val="003939F3"/>
    <w:rsid w:val="00393C16"/>
    <w:rsid w:val="00393C4B"/>
    <w:rsid w:val="00394A3F"/>
    <w:rsid w:val="00394FAF"/>
    <w:rsid w:val="003954C3"/>
    <w:rsid w:val="00395689"/>
    <w:rsid w:val="0039571F"/>
    <w:rsid w:val="00395E3B"/>
    <w:rsid w:val="00396077"/>
    <w:rsid w:val="00396887"/>
    <w:rsid w:val="00397477"/>
    <w:rsid w:val="003976D7"/>
    <w:rsid w:val="00397797"/>
    <w:rsid w:val="003979D4"/>
    <w:rsid w:val="003A13B9"/>
    <w:rsid w:val="003A1514"/>
    <w:rsid w:val="003A313B"/>
    <w:rsid w:val="003A32BD"/>
    <w:rsid w:val="003A3481"/>
    <w:rsid w:val="003A3D1D"/>
    <w:rsid w:val="003A3DE7"/>
    <w:rsid w:val="003A47E4"/>
    <w:rsid w:val="003A4C03"/>
    <w:rsid w:val="003A5EAF"/>
    <w:rsid w:val="003A60E4"/>
    <w:rsid w:val="003A615C"/>
    <w:rsid w:val="003A64F2"/>
    <w:rsid w:val="003A67C4"/>
    <w:rsid w:val="003A6DB5"/>
    <w:rsid w:val="003A7643"/>
    <w:rsid w:val="003A7D60"/>
    <w:rsid w:val="003A7E7B"/>
    <w:rsid w:val="003B03B2"/>
    <w:rsid w:val="003B0632"/>
    <w:rsid w:val="003B0C74"/>
    <w:rsid w:val="003B1F8D"/>
    <w:rsid w:val="003B2025"/>
    <w:rsid w:val="003B4176"/>
    <w:rsid w:val="003B45F0"/>
    <w:rsid w:val="003B4953"/>
    <w:rsid w:val="003B536A"/>
    <w:rsid w:val="003B55B0"/>
    <w:rsid w:val="003B5C8D"/>
    <w:rsid w:val="003B60E9"/>
    <w:rsid w:val="003B6875"/>
    <w:rsid w:val="003B7C23"/>
    <w:rsid w:val="003B7CB9"/>
    <w:rsid w:val="003C058F"/>
    <w:rsid w:val="003C0DB3"/>
    <w:rsid w:val="003C1406"/>
    <w:rsid w:val="003C2E71"/>
    <w:rsid w:val="003C3F0F"/>
    <w:rsid w:val="003C445A"/>
    <w:rsid w:val="003C4CD9"/>
    <w:rsid w:val="003C5786"/>
    <w:rsid w:val="003C6C70"/>
    <w:rsid w:val="003C7461"/>
    <w:rsid w:val="003C7A29"/>
    <w:rsid w:val="003D036E"/>
    <w:rsid w:val="003D05C8"/>
    <w:rsid w:val="003D0703"/>
    <w:rsid w:val="003D0C57"/>
    <w:rsid w:val="003D0FE2"/>
    <w:rsid w:val="003D1055"/>
    <w:rsid w:val="003D202D"/>
    <w:rsid w:val="003D2769"/>
    <w:rsid w:val="003D2DC2"/>
    <w:rsid w:val="003D2F05"/>
    <w:rsid w:val="003D34FA"/>
    <w:rsid w:val="003D3A74"/>
    <w:rsid w:val="003D3F35"/>
    <w:rsid w:val="003D4B9E"/>
    <w:rsid w:val="003D4C3C"/>
    <w:rsid w:val="003D4E43"/>
    <w:rsid w:val="003D54D2"/>
    <w:rsid w:val="003D688E"/>
    <w:rsid w:val="003D6A98"/>
    <w:rsid w:val="003D712B"/>
    <w:rsid w:val="003D71A7"/>
    <w:rsid w:val="003E02A9"/>
    <w:rsid w:val="003E086B"/>
    <w:rsid w:val="003E1547"/>
    <w:rsid w:val="003E2ED2"/>
    <w:rsid w:val="003E2FF0"/>
    <w:rsid w:val="003E3256"/>
    <w:rsid w:val="003E36CF"/>
    <w:rsid w:val="003E3C50"/>
    <w:rsid w:val="003E3F91"/>
    <w:rsid w:val="003E5720"/>
    <w:rsid w:val="003E58A1"/>
    <w:rsid w:val="003E66A9"/>
    <w:rsid w:val="003E6B43"/>
    <w:rsid w:val="003E6BDD"/>
    <w:rsid w:val="003E7ADD"/>
    <w:rsid w:val="003E7BBD"/>
    <w:rsid w:val="003F0955"/>
    <w:rsid w:val="003F0DB0"/>
    <w:rsid w:val="003F0E5B"/>
    <w:rsid w:val="003F2103"/>
    <w:rsid w:val="003F24B3"/>
    <w:rsid w:val="003F2C42"/>
    <w:rsid w:val="003F2DF0"/>
    <w:rsid w:val="003F3091"/>
    <w:rsid w:val="003F4E95"/>
    <w:rsid w:val="003F5920"/>
    <w:rsid w:val="003F5A4C"/>
    <w:rsid w:val="003F5C13"/>
    <w:rsid w:val="003F5E2E"/>
    <w:rsid w:val="003F60C5"/>
    <w:rsid w:val="003F7EC6"/>
    <w:rsid w:val="00400477"/>
    <w:rsid w:val="00400814"/>
    <w:rsid w:val="00400A17"/>
    <w:rsid w:val="00401591"/>
    <w:rsid w:val="004019B0"/>
    <w:rsid w:val="00402641"/>
    <w:rsid w:val="00402AD3"/>
    <w:rsid w:val="0040383B"/>
    <w:rsid w:val="00404069"/>
    <w:rsid w:val="004044A3"/>
    <w:rsid w:val="0040467B"/>
    <w:rsid w:val="00405653"/>
    <w:rsid w:val="004057ED"/>
    <w:rsid w:val="00405BFD"/>
    <w:rsid w:val="00405FCA"/>
    <w:rsid w:val="00406264"/>
    <w:rsid w:val="00406BD5"/>
    <w:rsid w:val="004079F7"/>
    <w:rsid w:val="00412220"/>
    <w:rsid w:val="0041338C"/>
    <w:rsid w:val="00413CD0"/>
    <w:rsid w:val="004158D1"/>
    <w:rsid w:val="004158FF"/>
    <w:rsid w:val="0041702F"/>
    <w:rsid w:val="00420D41"/>
    <w:rsid w:val="00420EF7"/>
    <w:rsid w:val="004224D4"/>
    <w:rsid w:val="00422CC2"/>
    <w:rsid w:val="004231D0"/>
    <w:rsid w:val="004234A6"/>
    <w:rsid w:val="004239CA"/>
    <w:rsid w:val="004242EC"/>
    <w:rsid w:val="00424321"/>
    <w:rsid w:val="0042479E"/>
    <w:rsid w:val="00425222"/>
    <w:rsid w:val="00425FEA"/>
    <w:rsid w:val="00426A44"/>
    <w:rsid w:val="00426B44"/>
    <w:rsid w:val="00426EF2"/>
    <w:rsid w:val="004274E3"/>
    <w:rsid w:val="0042789C"/>
    <w:rsid w:val="00430A33"/>
    <w:rsid w:val="004313FF"/>
    <w:rsid w:val="00431926"/>
    <w:rsid w:val="00432AC1"/>
    <w:rsid w:val="00432CF5"/>
    <w:rsid w:val="004331C3"/>
    <w:rsid w:val="004335C8"/>
    <w:rsid w:val="0043363E"/>
    <w:rsid w:val="00433978"/>
    <w:rsid w:val="00434A5B"/>
    <w:rsid w:val="00435CCC"/>
    <w:rsid w:val="00435CE2"/>
    <w:rsid w:val="00437F6C"/>
    <w:rsid w:val="0044124E"/>
    <w:rsid w:val="00442DDD"/>
    <w:rsid w:val="00443B17"/>
    <w:rsid w:val="004440F3"/>
    <w:rsid w:val="004444C2"/>
    <w:rsid w:val="00444AC3"/>
    <w:rsid w:val="00445722"/>
    <w:rsid w:val="00446D0E"/>
    <w:rsid w:val="00450D7F"/>
    <w:rsid w:val="00450E9A"/>
    <w:rsid w:val="00451091"/>
    <w:rsid w:val="00452564"/>
    <w:rsid w:val="00454245"/>
    <w:rsid w:val="00455E04"/>
    <w:rsid w:val="00455F32"/>
    <w:rsid w:val="00456D07"/>
    <w:rsid w:val="00457150"/>
    <w:rsid w:val="00457A5C"/>
    <w:rsid w:val="00457FB3"/>
    <w:rsid w:val="00460079"/>
    <w:rsid w:val="004603F4"/>
    <w:rsid w:val="004609D3"/>
    <w:rsid w:val="00460DB4"/>
    <w:rsid w:val="00461666"/>
    <w:rsid w:val="0046176B"/>
    <w:rsid w:val="00461803"/>
    <w:rsid w:val="00461A1F"/>
    <w:rsid w:val="00461EA8"/>
    <w:rsid w:val="00463454"/>
    <w:rsid w:val="004636CD"/>
    <w:rsid w:val="004637A5"/>
    <w:rsid w:val="00464762"/>
    <w:rsid w:val="00464F86"/>
    <w:rsid w:val="004665E4"/>
    <w:rsid w:val="0046667A"/>
    <w:rsid w:val="00466706"/>
    <w:rsid w:val="00466F5D"/>
    <w:rsid w:val="00466F90"/>
    <w:rsid w:val="0046727D"/>
    <w:rsid w:val="00467690"/>
    <w:rsid w:val="00467B0B"/>
    <w:rsid w:val="00471286"/>
    <w:rsid w:val="004712F6"/>
    <w:rsid w:val="00471431"/>
    <w:rsid w:val="00471A54"/>
    <w:rsid w:val="00471D50"/>
    <w:rsid w:val="0047240E"/>
    <w:rsid w:val="00474309"/>
    <w:rsid w:val="004746A8"/>
    <w:rsid w:val="00474834"/>
    <w:rsid w:val="004752DD"/>
    <w:rsid w:val="00475F59"/>
    <w:rsid w:val="004775D4"/>
    <w:rsid w:val="00477AFF"/>
    <w:rsid w:val="00477E65"/>
    <w:rsid w:val="004820C4"/>
    <w:rsid w:val="00482716"/>
    <w:rsid w:val="004827EA"/>
    <w:rsid w:val="00482C77"/>
    <w:rsid w:val="00483654"/>
    <w:rsid w:val="004849A3"/>
    <w:rsid w:val="004869D5"/>
    <w:rsid w:val="00486A53"/>
    <w:rsid w:val="00487105"/>
    <w:rsid w:val="004873C7"/>
    <w:rsid w:val="004874F6"/>
    <w:rsid w:val="0049000C"/>
    <w:rsid w:val="004902FA"/>
    <w:rsid w:val="004915EE"/>
    <w:rsid w:val="004918E7"/>
    <w:rsid w:val="00492272"/>
    <w:rsid w:val="00492312"/>
    <w:rsid w:val="00493571"/>
    <w:rsid w:val="00493AB5"/>
    <w:rsid w:val="00493D6D"/>
    <w:rsid w:val="0049424D"/>
    <w:rsid w:val="00494AAD"/>
    <w:rsid w:val="0049587F"/>
    <w:rsid w:val="00495A16"/>
    <w:rsid w:val="00495FB7"/>
    <w:rsid w:val="00496163"/>
    <w:rsid w:val="00496A4A"/>
    <w:rsid w:val="00496EF1"/>
    <w:rsid w:val="00496F8F"/>
    <w:rsid w:val="0049786F"/>
    <w:rsid w:val="004978AF"/>
    <w:rsid w:val="00497939"/>
    <w:rsid w:val="004A10E6"/>
    <w:rsid w:val="004A15F4"/>
    <w:rsid w:val="004A3196"/>
    <w:rsid w:val="004A3358"/>
    <w:rsid w:val="004A373F"/>
    <w:rsid w:val="004A37E8"/>
    <w:rsid w:val="004A4558"/>
    <w:rsid w:val="004A590D"/>
    <w:rsid w:val="004A5BD7"/>
    <w:rsid w:val="004A631A"/>
    <w:rsid w:val="004A664A"/>
    <w:rsid w:val="004A66B2"/>
    <w:rsid w:val="004A6DB4"/>
    <w:rsid w:val="004A6FCB"/>
    <w:rsid w:val="004A707E"/>
    <w:rsid w:val="004A7644"/>
    <w:rsid w:val="004B00DB"/>
    <w:rsid w:val="004B0902"/>
    <w:rsid w:val="004B0B1B"/>
    <w:rsid w:val="004B0B82"/>
    <w:rsid w:val="004B1799"/>
    <w:rsid w:val="004B1FD6"/>
    <w:rsid w:val="004B2678"/>
    <w:rsid w:val="004B2804"/>
    <w:rsid w:val="004B3339"/>
    <w:rsid w:val="004B341B"/>
    <w:rsid w:val="004B46BD"/>
    <w:rsid w:val="004B4CF5"/>
    <w:rsid w:val="004B517C"/>
    <w:rsid w:val="004B56F9"/>
    <w:rsid w:val="004B5C79"/>
    <w:rsid w:val="004B5FDA"/>
    <w:rsid w:val="004B644A"/>
    <w:rsid w:val="004B7227"/>
    <w:rsid w:val="004B7561"/>
    <w:rsid w:val="004B764B"/>
    <w:rsid w:val="004B7761"/>
    <w:rsid w:val="004B7DE9"/>
    <w:rsid w:val="004C0A4C"/>
    <w:rsid w:val="004C1011"/>
    <w:rsid w:val="004C22DF"/>
    <w:rsid w:val="004C2538"/>
    <w:rsid w:val="004C2F92"/>
    <w:rsid w:val="004C3096"/>
    <w:rsid w:val="004C38BE"/>
    <w:rsid w:val="004C4EED"/>
    <w:rsid w:val="004C5625"/>
    <w:rsid w:val="004C5F16"/>
    <w:rsid w:val="004C6085"/>
    <w:rsid w:val="004C6132"/>
    <w:rsid w:val="004C6A34"/>
    <w:rsid w:val="004C6C11"/>
    <w:rsid w:val="004C6EFC"/>
    <w:rsid w:val="004C7F90"/>
    <w:rsid w:val="004D00FB"/>
    <w:rsid w:val="004D0727"/>
    <w:rsid w:val="004D1469"/>
    <w:rsid w:val="004D24AE"/>
    <w:rsid w:val="004D2831"/>
    <w:rsid w:val="004D2873"/>
    <w:rsid w:val="004D2E68"/>
    <w:rsid w:val="004D4641"/>
    <w:rsid w:val="004D49B0"/>
    <w:rsid w:val="004D4C0D"/>
    <w:rsid w:val="004D4C15"/>
    <w:rsid w:val="004D52E3"/>
    <w:rsid w:val="004D5741"/>
    <w:rsid w:val="004D6034"/>
    <w:rsid w:val="004D61AA"/>
    <w:rsid w:val="004D6865"/>
    <w:rsid w:val="004D6921"/>
    <w:rsid w:val="004D6F36"/>
    <w:rsid w:val="004D746D"/>
    <w:rsid w:val="004D7988"/>
    <w:rsid w:val="004D79B9"/>
    <w:rsid w:val="004E025A"/>
    <w:rsid w:val="004E0B5A"/>
    <w:rsid w:val="004E10EB"/>
    <w:rsid w:val="004E23D4"/>
    <w:rsid w:val="004E24CF"/>
    <w:rsid w:val="004E30F9"/>
    <w:rsid w:val="004E37BC"/>
    <w:rsid w:val="004E3943"/>
    <w:rsid w:val="004E4A56"/>
    <w:rsid w:val="004E50A5"/>
    <w:rsid w:val="004E5DC0"/>
    <w:rsid w:val="004E60D4"/>
    <w:rsid w:val="004E614C"/>
    <w:rsid w:val="004E61A1"/>
    <w:rsid w:val="004E6B0F"/>
    <w:rsid w:val="004E6B89"/>
    <w:rsid w:val="004E7384"/>
    <w:rsid w:val="004E75CB"/>
    <w:rsid w:val="004E7908"/>
    <w:rsid w:val="004E7985"/>
    <w:rsid w:val="004E79F7"/>
    <w:rsid w:val="004E7B32"/>
    <w:rsid w:val="004E7C72"/>
    <w:rsid w:val="004F022E"/>
    <w:rsid w:val="004F0F7F"/>
    <w:rsid w:val="004F20C7"/>
    <w:rsid w:val="004F24B6"/>
    <w:rsid w:val="004F3027"/>
    <w:rsid w:val="004F34A5"/>
    <w:rsid w:val="004F3514"/>
    <w:rsid w:val="004F3C76"/>
    <w:rsid w:val="004F3FD1"/>
    <w:rsid w:val="004F4CED"/>
    <w:rsid w:val="004F4E59"/>
    <w:rsid w:val="004F5E74"/>
    <w:rsid w:val="004F642F"/>
    <w:rsid w:val="004F722A"/>
    <w:rsid w:val="004F77CC"/>
    <w:rsid w:val="004F7BC9"/>
    <w:rsid w:val="00500827"/>
    <w:rsid w:val="0050131F"/>
    <w:rsid w:val="00501398"/>
    <w:rsid w:val="00501616"/>
    <w:rsid w:val="00501ABA"/>
    <w:rsid w:val="00502AEA"/>
    <w:rsid w:val="00502FBA"/>
    <w:rsid w:val="00503226"/>
    <w:rsid w:val="00503B0E"/>
    <w:rsid w:val="005040FC"/>
    <w:rsid w:val="00504D79"/>
    <w:rsid w:val="0050528D"/>
    <w:rsid w:val="00505961"/>
    <w:rsid w:val="00505E6C"/>
    <w:rsid w:val="00506238"/>
    <w:rsid w:val="00506853"/>
    <w:rsid w:val="00506ABA"/>
    <w:rsid w:val="0050712B"/>
    <w:rsid w:val="005078C0"/>
    <w:rsid w:val="00507B43"/>
    <w:rsid w:val="00507CD6"/>
    <w:rsid w:val="00507E46"/>
    <w:rsid w:val="00512370"/>
    <w:rsid w:val="00512763"/>
    <w:rsid w:val="00512D96"/>
    <w:rsid w:val="0051317C"/>
    <w:rsid w:val="005131CF"/>
    <w:rsid w:val="00515360"/>
    <w:rsid w:val="005163A0"/>
    <w:rsid w:val="005169E3"/>
    <w:rsid w:val="005174D6"/>
    <w:rsid w:val="005179AF"/>
    <w:rsid w:val="00517DB8"/>
    <w:rsid w:val="00520A09"/>
    <w:rsid w:val="00520D42"/>
    <w:rsid w:val="00520F5D"/>
    <w:rsid w:val="005223D3"/>
    <w:rsid w:val="00522E2D"/>
    <w:rsid w:val="00524B60"/>
    <w:rsid w:val="0052509D"/>
    <w:rsid w:val="00525492"/>
    <w:rsid w:val="00525F6A"/>
    <w:rsid w:val="0052737E"/>
    <w:rsid w:val="00530A4E"/>
    <w:rsid w:val="00530BC3"/>
    <w:rsid w:val="00531366"/>
    <w:rsid w:val="00531828"/>
    <w:rsid w:val="00531D16"/>
    <w:rsid w:val="00531D94"/>
    <w:rsid w:val="00533271"/>
    <w:rsid w:val="005354E4"/>
    <w:rsid w:val="0053604E"/>
    <w:rsid w:val="0053658D"/>
    <w:rsid w:val="00536C7D"/>
    <w:rsid w:val="00537201"/>
    <w:rsid w:val="005400B1"/>
    <w:rsid w:val="00540748"/>
    <w:rsid w:val="00541529"/>
    <w:rsid w:val="00541740"/>
    <w:rsid w:val="0054227B"/>
    <w:rsid w:val="00543064"/>
    <w:rsid w:val="00543A61"/>
    <w:rsid w:val="00543B19"/>
    <w:rsid w:val="005449EA"/>
    <w:rsid w:val="00545605"/>
    <w:rsid w:val="005468CD"/>
    <w:rsid w:val="005472C8"/>
    <w:rsid w:val="0055039D"/>
    <w:rsid w:val="00550645"/>
    <w:rsid w:val="0055157D"/>
    <w:rsid w:val="00553072"/>
    <w:rsid w:val="00553AFD"/>
    <w:rsid w:val="00553B41"/>
    <w:rsid w:val="0055429E"/>
    <w:rsid w:val="00554CC8"/>
    <w:rsid w:val="00555651"/>
    <w:rsid w:val="00555C3E"/>
    <w:rsid w:val="005564B3"/>
    <w:rsid w:val="00556933"/>
    <w:rsid w:val="005572A5"/>
    <w:rsid w:val="00557661"/>
    <w:rsid w:val="00557E89"/>
    <w:rsid w:val="00557F10"/>
    <w:rsid w:val="005602B8"/>
    <w:rsid w:val="00560EFF"/>
    <w:rsid w:val="00561FC3"/>
    <w:rsid w:val="00562ABC"/>
    <w:rsid w:val="00562ABF"/>
    <w:rsid w:val="00563D74"/>
    <w:rsid w:val="00564110"/>
    <w:rsid w:val="005644F3"/>
    <w:rsid w:val="0056563C"/>
    <w:rsid w:val="0056576C"/>
    <w:rsid w:val="005669F5"/>
    <w:rsid w:val="005712E0"/>
    <w:rsid w:val="00571C7A"/>
    <w:rsid w:val="0057215F"/>
    <w:rsid w:val="005726BE"/>
    <w:rsid w:val="00572C38"/>
    <w:rsid w:val="005730C6"/>
    <w:rsid w:val="00574A57"/>
    <w:rsid w:val="00574CC1"/>
    <w:rsid w:val="00575D40"/>
    <w:rsid w:val="00575DEC"/>
    <w:rsid w:val="005762C7"/>
    <w:rsid w:val="00577954"/>
    <w:rsid w:val="0058081E"/>
    <w:rsid w:val="005824B3"/>
    <w:rsid w:val="005829BE"/>
    <w:rsid w:val="005830C8"/>
    <w:rsid w:val="005842A3"/>
    <w:rsid w:val="005847B0"/>
    <w:rsid w:val="00584D7F"/>
    <w:rsid w:val="0058543E"/>
    <w:rsid w:val="00585B2E"/>
    <w:rsid w:val="00585EE7"/>
    <w:rsid w:val="005870A4"/>
    <w:rsid w:val="00590415"/>
    <w:rsid w:val="00590447"/>
    <w:rsid w:val="0059082A"/>
    <w:rsid w:val="00592021"/>
    <w:rsid w:val="0059273C"/>
    <w:rsid w:val="0059344C"/>
    <w:rsid w:val="00593804"/>
    <w:rsid w:val="0059400B"/>
    <w:rsid w:val="00594EEE"/>
    <w:rsid w:val="0059509B"/>
    <w:rsid w:val="005955CB"/>
    <w:rsid w:val="0059576A"/>
    <w:rsid w:val="00595A47"/>
    <w:rsid w:val="00596C95"/>
    <w:rsid w:val="00597624"/>
    <w:rsid w:val="005A28F5"/>
    <w:rsid w:val="005A2C6B"/>
    <w:rsid w:val="005A2DEA"/>
    <w:rsid w:val="005A4179"/>
    <w:rsid w:val="005A461F"/>
    <w:rsid w:val="005A4BBC"/>
    <w:rsid w:val="005A4EC0"/>
    <w:rsid w:val="005A6512"/>
    <w:rsid w:val="005A6803"/>
    <w:rsid w:val="005A70A1"/>
    <w:rsid w:val="005A72CE"/>
    <w:rsid w:val="005A73E4"/>
    <w:rsid w:val="005A79EE"/>
    <w:rsid w:val="005B0193"/>
    <w:rsid w:val="005B06E5"/>
    <w:rsid w:val="005B0D61"/>
    <w:rsid w:val="005B14F9"/>
    <w:rsid w:val="005B2503"/>
    <w:rsid w:val="005B2CC0"/>
    <w:rsid w:val="005B32A2"/>
    <w:rsid w:val="005B3301"/>
    <w:rsid w:val="005B33FB"/>
    <w:rsid w:val="005B38ED"/>
    <w:rsid w:val="005B390F"/>
    <w:rsid w:val="005B3A26"/>
    <w:rsid w:val="005B40EC"/>
    <w:rsid w:val="005B53A2"/>
    <w:rsid w:val="005B7020"/>
    <w:rsid w:val="005B72AB"/>
    <w:rsid w:val="005B777B"/>
    <w:rsid w:val="005B7788"/>
    <w:rsid w:val="005B7C79"/>
    <w:rsid w:val="005C02EE"/>
    <w:rsid w:val="005C060F"/>
    <w:rsid w:val="005C073F"/>
    <w:rsid w:val="005C0984"/>
    <w:rsid w:val="005C0F20"/>
    <w:rsid w:val="005C1345"/>
    <w:rsid w:val="005C205C"/>
    <w:rsid w:val="005C389B"/>
    <w:rsid w:val="005C39EC"/>
    <w:rsid w:val="005C4039"/>
    <w:rsid w:val="005C4455"/>
    <w:rsid w:val="005C4800"/>
    <w:rsid w:val="005C4F5F"/>
    <w:rsid w:val="005C559A"/>
    <w:rsid w:val="005C57D4"/>
    <w:rsid w:val="005C5F0B"/>
    <w:rsid w:val="005C5F2E"/>
    <w:rsid w:val="005C6440"/>
    <w:rsid w:val="005C644B"/>
    <w:rsid w:val="005C6470"/>
    <w:rsid w:val="005C6A35"/>
    <w:rsid w:val="005C6CF4"/>
    <w:rsid w:val="005C731A"/>
    <w:rsid w:val="005D01F6"/>
    <w:rsid w:val="005D0BDE"/>
    <w:rsid w:val="005D1470"/>
    <w:rsid w:val="005D14B6"/>
    <w:rsid w:val="005D1D56"/>
    <w:rsid w:val="005D34EB"/>
    <w:rsid w:val="005D39AC"/>
    <w:rsid w:val="005D4665"/>
    <w:rsid w:val="005D5329"/>
    <w:rsid w:val="005D562D"/>
    <w:rsid w:val="005D5849"/>
    <w:rsid w:val="005D5B8F"/>
    <w:rsid w:val="005D5F53"/>
    <w:rsid w:val="005D6255"/>
    <w:rsid w:val="005D6DCB"/>
    <w:rsid w:val="005D74F7"/>
    <w:rsid w:val="005D782A"/>
    <w:rsid w:val="005D7F35"/>
    <w:rsid w:val="005E112E"/>
    <w:rsid w:val="005E11BB"/>
    <w:rsid w:val="005E170A"/>
    <w:rsid w:val="005E1D87"/>
    <w:rsid w:val="005E25C7"/>
    <w:rsid w:val="005E2877"/>
    <w:rsid w:val="005E2BA9"/>
    <w:rsid w:val="005E3285"/>
    <w:rsid w:val="005E368D"/>
    <w:rsid w:val="005E3DB6"/>
    <w:rsid w:val="005E424A"/>
    <w:rsid w:val="005E5BAF"/>
    <w:rsid w:val="005E64CE"/>
    <w:rsid w:val="005E7C0A"/>
    <w:rsid w:val="005F00B4"/>
    <w:rsid w:val="005F016D"/>
    <w:rsid w:val="005F0F4A"/>
    <w:rsid w:val="005F116B"/>
    <w:rsid w:val="005F1447"/>
    <w:rsid w:val="005F31E8"/>
    <w:rsid w:val="005F37F9"/>
    <w:rsid w:val="005F3876"/>
    <w:rsid w:val="005F4884"/>
    <w:rsid w:val="005F5C2E"/>
    <w:rsid w:val="005F7E15"/>
    <w:rsid w:val="0060003E"/>
    <w:rsid w:val="006001AD"/>
    <w:rsid w:val="00600EB9"/>
    <w:rsid w:val="00600F39"/>
    <w:rsid w:val="00600F95"/>
    <w:rsid w:val="006016B6"/>
    <w:rsid w:val="00601CE5"/>
    <w:rsid w:val="0060263E"/>
    <w:rsid w:val="006028A1"/>
    <w:rsid w:val="00602B8E"/>
    <w:rsid w:val="00603197"/>
    <w:rsid w:val="006043B8"/>
    <w:rsid w:val="00604A5E"/>
    <w:rsid w:val="00605783"/>
    <w:rsid w:val="006061E1"/>
    <w:rsid w:val="00606379"/>
    <w:rsid w:val="0060644D"/>
    <w:rsid w:val="0060736D"/>
    <w:rsid w:val="00607475"/>
    <w:rsid w:val="00607CBE"/>
    <w:rsid w:val="00610C98"/>
    <w:rsid w:val="00612341"/>
    <w:rsid w:val="006125C5"/>
    <w:rsid w:val="0061280E"/>
    <w:rsid w:val="00612FED"/>
    <w:rsid w:val="00613CB6"/>
    <w:rsid w:val="00614065"/>
    <w:rsid w:val="00615531"/>
    <w:rsid w:val="006155E0"/>
    <w:rsid w:val="00615825"/>
    <w:rsid w:val="00615A24"/>
    <w:rsid w:val="00615C12"/>
    <w:rsid w:val="00616AAB"/>
    <w:rsid w:val="006172B4"/>
    <w:rsid w:val="00617E87"/>
    <w:rsid w:val="00620637"/>
    <w:rsid w:val="006208AE"/>
    <w:rsid w:val="00620BFC"/>
    <w:rsid w:val="006220E8"/>
    <w:rsid w:val="00622A19"/>
    <w:rsid w:val="0062319B"/>
    <w:rsid w:val="0062451F"/>
    <w:rsid w:val="00624F70"/>
    <w:rsid w:val="006250CD"/>
    <w:rsid w:val="00625212"/>
    <w:rsid w:val="00625753"/>
    <w:rsid w:val="00625C6F"/>
    <w:rsid w:val="00625C89"/>
    <w:rsid w:val="00626508"/>
    <w:rsid w:val="006268A8"/>
    <w:rsid w:val="00626CB3"/>
    <w:rsid w:val="00627498"/>
    <w:rsid w:val="00627750"/>
    <w:rsid w:val="006306A2"/>
    <w:rsid w:val="0063077E"/>
    <w:rsid w:val="006319F3"/>
    <w:rsid w:val="00631C8D"/>
    <w:rsid w:val="0063295C"/>
    <w:rsid w:val="00633721"/>
    <w:rsid w:val="00633B4D"/>
    <w:rsid w:val="0063410C"/>
    <w:rsid w:val="00634F56"/>
    <w:rsid w:val="0063555E"/>
    <w:rsid w:val="00635848"/>
    <w:rsid w:val="00635D8E"/>
    <w:rsid w:val="00636EB7"/>
    <w:rsid w:val="00637182"/>
    <w:rsid w:val="006371E1"/>
    <w:rsid w:val="00637860"/>
    <w:rsid w:val="00640783"/>
    <w:rsid w:val="00640DBB"/>
    <w:rsid w:val="006412C7"/>
    <w:rsid w:val="00641BFD"/>
    <w:rsid w:val="00642CDF"/>
    <w:rsid w:val="00643CC1"/>
    <w:rsid w:val="00644BC6"/>
    <w:rsid w:val="00645FB8"/>
    <w:rsid w:val="00646907"/>
    <w:rsid w:val="00646931"/>
    <w:rsid w:val="006469EB"/>
    <w:rsid w:val="00646D9A"/>
    <w:rsid w:val="00647679"/>
    <w:rsid w:val="0064773F"/>
    <w:rsid w:val="006479DB"/>
    <w:rsid w:val="00647F04"/>
    <w:rsid w:val="006505DF"/>
    <w:rsid w:val="00652666"/>
    <w:rsid w:val="00652A06"/>
    <w:rsid w:val="00653069"/>
    <w:rsid w:val="00653F2A"/>
    <w:rsid w:val="00654221"/>
    <w:rsid w:val="006543A7"/>
    <w:rsid w:val="00654CA1"/>
    <w:rsid w:val="006550C3"/>
    <w:rsid w:val="00655666"/>
    <w:rsid w:val="00655C4A"/>
    <w:rsid w:val="00655FA3"/>
    <w:rsid w:val="00657372"/>
    <w:rsid w:val="0065780C"/>
    <w:rsid w:val="0066008E"/>
    <w:rsid w:val="00660191"/>
    <w:rsid w:val="0066081D"/>
    <w:rsid w:val="00660E02"/>
    <w:rsid w:val="006610A6"/>
    <w:rsid w:val="00661306"/>
    <w:rsid w:val="00661B2E"/>
    <w:rsid w:val="00662270"/>
    <w:rsid w:val="00663197"/>
    <w:rsid w:val="006631D0"/>
    <w:rsid w:val="006641B3"/>
    <w:rsid w:val="006641BF"/>
    <w:rsid w:val="006645CC"/>
    <w:rsid w:val="0066511E"/>
    <w:rsid w:val="00665E95"/>
    <w:rsid w:val="00666375"/>
    <w:rsid w:val="00666740"/>
    <w:rsid w:val="00666CE6"/>
    <w:rsid w:val="006673DC"/>
    <w:rsid w:val="0066745C"/>
    <w:rsid w:val="006674C7"/>
    <w:rsid w:val="006677F3"/>
    <w:rsid w:val="006677F5"/>
    <w:rsid w:val="0067062D"/>
    <w:rsid w:val="00670684"/>
    <w:rsid w:val="00670D22"/>
    <w:rsid w:val="006728F7"/>
    <w:rsid w:val="006741E8"/>
    <w:rsid w:val="0067492A"/>
    <w:rsid w:val="00674DDB"/>
    <w:rsid w:val="00675B2B"/>
    <w:rsid w:val="006767CE"/>
    <w:rsid w:val="00676891"/>
    <w:rsid w:val="00676ACA"/>
    <w:rsid w:val="00676EDA"/>
    <w:rsid w:val="00676F60"/>
    <w:rsid w:val="0067726C"/>
    <w:rsid w:val="006774AB"/>
    <w:rsid w:val="00677500"/>
    <w:rsid w:val="00677D3E"/>
    <w:rsid w:val="00680AC4"/>
    <w:rsid w:val="00680BD4"/>
    <w:rsid w:val="00680C62"/>
    <w:rsid w:val="006811DC"/>
    <w:rsid w:val="00681C2E"/>
    <w:rsid w:val="00682249"/>
    <w:rsid w:val="006822F8"/>
    <w:rsid w:val="00682C5F"/>
    <w:rsid w:val="006833E0"/>
    <w:rsid w:val="00683483"/>
    <w:rsid w:val="0068361A"/>
    <w:rsid w:val="00683D98"/>
    <w:rsid w:val="00683E88"/>
    <w:rsid w:val="0068412F"/>
    <w:rsid w:val="0068436F"/>
    <w:rsid w:val="00684913"/>
    <w:rsid w:val="00686386"/>
    <w:rsid w:val="00687DFC"/>
    <w:rsid w:val="00687FB5"/>
    <w:rsid w:val="00690502"/>
    <w:rsid w:val="00690A83"/>
    <w:rsid w:val="0069101F"/>
    <w:rsid w:val="006912E7"/>
    <w:rsid w:val="00691880"/>
    <w:rsid w:val="00691C3E"/>
    <w:rsid w:val="006924C6"/>
    <w:rsid w:val="0069305E"/>
    <w:rsid w:val="0069364F"/>
    <w:rsid w:val="00693D19"/>
    <w:rsid w:val="00695DF8"/>
    <w:rsid w:val="006961A2"/>
    <w:rsid w:val="00696F14"/>
    <w:rsid w:val="00697E4B"/>
    <w:rsid w:val="006A00A7"/>
    <w:rsid w:val="006A01C5"/>
    <w:rsid w:val="006A0E82"/>
    <w:rsid w:val="006A0EBB"/>
    <w:rsid w:val="006A1236"/>
    <w:rsid w:val="006A14E8"/>
    <w:rsid w:val="006A1977"/>
    <w:rsid w:val="006A1F16"/>
    <w:rsid w:val="006A201B"/>
    <w:rsid w:val="006A2273"/>
    <w:rsid w:val="006A2BF7"/>
    <w:rsid w:val="006A2E53"/>
    <w:rsid w:val="006A2F75"/>
    <w:rsid w:val="006A312D"/>
    <w:rsid w:val="006A3419"/>
    <w:rsid w:val="006A3EB9"/>
    <w:rsid w:val="006A40AE"/>
    <w:rsid w:val="006A459F"/>
    <w:rsid w:val="006A4EEC"/>
    <w:rsid w:val="006A5D67"/>
    <w:rsid w:val="006A5FDF"/>
    <w:rsid w:val="006A61A7"/>
    <w:rsid w:val="006A78B6"/>
    <w:rsid w:val="006A7AAC"/>
    <w:rsid w:val="006A7DCF"/>
    <w:rsid w:val="006B0C46"/>
    <w:rsid w:val="006B1310"/>
    <w:rsid w:val="006B138C"/>
    <w:rsid w:val="006B1A1C"/>
    <w:rsid w:val="006B1C8D"/>
    <w:rsid w:val="006B1F61"/>
    <w:rsid w:val="006B2A0D"/>
    <w:rsid w:val="006B3196"/>
    <w:rsid w:val="006B3774"/>
    <w:rsid w:val="006B40EC"/>
    <w:rsid w:val="006B5866"/>
    <w:rsid w:val="006B5D6A"/>
    <w:rsid w:val="006B5DE5"/>
    <w:rsid w:val="006B5E59"/>
    <w:rsid w:val="006B6B0B"/>
    <w:rsid w:val="006B6E98"/>
    <w:rsid w:val="006B71DA"/>
    <w:rsid w:val="006B7538"/>
    <w:rsid w:val="006B7872"/>
    <w:rsid w:val="006B7CE7"/>
    <w:rsid w:val="006C0598"/>
    <w:rsid w:val="006C0C28"/>
    <w:rsid w:val="006C1775"/>
    <w:rsid w:val="006C2241"/>
    <w:rsid w:val="006C31BA"/>
    <w:rsid w:val="006C3315"/>
    <w:rsid w:val="006C42CD"/>
    <w:rsid w:val="006C4A42"/>
    <w:rsid w:val="006C5430"/>
    <w:rsid w:val="006C5AB2"/>
    <w:rsid w:val="006C5EEE"/>
    <w:rsid w:val="006C7CF1"/>
    <w:rsid w:val="006D04D0"/>
    <w:rsid w:val="006D06B1"/>
    <w:rsid w:val="006D0A8C"/>
    <w:rsid w:val="006D0F53"/>
    <w:rsid w:val="006D12F8"/>
    <w:rsid w:val="006D14D6"/>
    <w:rsid w:val="006D1E1D"/>
    <w:rsid w:val="006D2833"/>
    <w:rsid w:val="006D34B8"/>
    <w:rsid w:val="006D3840"/>
    <w:rsid w:val="006D387D"/>
    <w:rsid w:val="006D3CCD"/>
    <w:rsid w:val="006D3D51"/>
    <w:rsid w:val="006D3D61"/>
    <w:rsid w:val="006D48B5"/>
    <w:rsid w:val="006D552C"/>
    <w:rsid w:val="006D578C"/>
    <w:rsid w:val="006D6130"/>
    <w:rsid w:val="006D62FD"/>
    <w:rsid w:val="006D65E2"/>
    <w:rsid w:val="006D66D1"/>
    <w:rsid w:val="006D6E50"/>
    <w:rsid w:val="006D6EE8"/>
    <w:rsid w:val="006D70A9"/>
    <w:rsid w:val="006D718E"/>
    <w:rsid w:val="006D7D37"/>
    <w:rsid w:val="006D7DE9"/>
    <w:rsid w:val="006E068E"/>
    <w:rsid w:val="006E0CA7"/>
    <w:rsid w:val="006E0ECA"/>
    <w:rsid w:val="006E105F"/>
    <w:rsid w:val="006E1AA5"/>
    <w:rsid w:val="006E1E90"/>
    <w:rsid w:val="006E1FD2"/>
    <w:rsid w:val="006E2DF2"/>
    <w:rsid w:val="006E3360"/>
    <w:rsid w:val="006E39DF"/>
    <w:rsid w:val="006E3AB0"/>
    <w:rsid w:val="006E4643"/>
    <w:rsid w:val="006E4F7F"/>
    <w:rsid w:val="006E7AFA"/>
    <w:rsid w:val="006E7D2F"/>
    <w:rsid w:val="006F0CEE"/>
    <w:rsid w:val="006F1149"/>
    <w:rsid w:val="006F1ABB"/>
    <w:rsid w:val="006F2C54"/>
    <w:rsid w:val="006F2D2F"/>
    <w:rsid w:val="006F37A5"/>
    <w:rsid w:val="006F3BC0"/>
    <w:rsid w:val="006F3FDC"/>
    <w:rsid w:val="006F4405"/>
    <w:rsid w:val="006F4422"/>
    <w:rsid w:val="006F4668"/>
    <w:rsid w:val="006F5AC1"/>
    <w:rsid w:val="006F6690"/>
    <w:rsid w:val="006F6AA7"/>
    <w:rsid w:val="006F6D21"/>
    <w:rsid w:val="006F7647"/>
    <w:rsid w:val="006F7EF1"/>
    <w:rsid w:val="00700AED"/>
    <w:rsid w:val="00700FB8"/>
    <w:rsid w:val="007028C2"/>
    <w:rsid w:val="007034F7"/>
    <w:rsid w:val="007035AB"/>
    <w:rsid w:val="00705211"/>
    <w:rsid w:val="00705F33"/>
    <w:rsid w:val="00705F52"/>
    <w:rsid w:val="007067CA"/>
    <w:rsid w:val="00707458"/>
    <w:rsid w:val="0071031E"/>
    <w:rsid w:val="00710696"/>
    <w:rsid w:val="0071226D"/>
    <w:rsid w:val="007134AB"/>
    <w:rsid w:val="007137A8"/>
    <w:rsid w:val="00715815"/>
    <w:rsid w:val="00715969"/>
    <w:rsid w:val="00715C1B"/>
    <w:rsid w:val="00715E6F"/>
    <w:rsid w:val="0071674E"/>
    <w:rsid w:val="00716B0B"/>
    <w:rsid w:val="00720205"/>
    <w:rsid w:val="00720B57"/>
    <w:rsid w:val="007210A0"/>
    <w:rsid w:val="00722994"/>
    <w:rsid w:val="0072302B"/>
    <w:rsid w:val="007236EC"/>
    <w:rsid w:val="00724E1D"/>
    <w:rsid w:val="0072539C"/>
    <w:rsid w:val="007253D7"/>
    <w:rsid w:val="00725435"/>
    <w:rsid w:val="00725D0F"/>
    <w:rsid w:val="00725FC3"/>
    <w:rsid w:val="007260D0"/>
    <w:rsid w:val="007260ED"/>
    <w:rsid w:val="007261A8"/>
    <w:rsid w:val="007266A6"/>
    <w:rsid w:val="00726C27"/>
    <w:rsid w:val="00727268"/>
    <w:rsid w:val="00727B09"/>
    <w:rsid w:val="00730497"/>
    <w:rsid w:val="007315C4"/>
    <w:rsid w:val="00731990"/>
    <w:rsid w:val="00732108"/>
    <w:rsid w:val="00732221"/>
    <w:rsid w:val="00732664"/>
    <w:rsid w:val="00732707"/>
    <w:rsid w:val="0073307D"/>
    <w:rsid w:val="00733CE9"/>
    <w:rsid w:val="00733FE3"/>
    <w:rsid w:val="00733FFC"/>
    <w:rsid w:val="00734F9E"/>
    <w:rsid w:val="00735040"/>
    <w:rsid w:val="0073552C"/>
    <w:rsid w:val="00736254"/>
    <w:rsid w:val="007362BB"/>
    <w:rsid w:val="00736654"/>
    <w:rsid w:val="007367A5"/>
    <w:rsid w:val="00736899"/>
    <w:rsid w:val="00736B16"/>
    <w:rsid w:val="0073757C"/>
    <w:rsid w:val="00737BDB"/>
    <w:rsid w:val="0074084A"/>
    <w:rsid w:val="00740BA8"/>
    <w:rsid w:val="00740CCD"/>
    <w:rsid w:val="00742BBD"/>
    <w:rsid w:val="00743483"/>
    <w:rsid w:val="007446DC"/>
    <w:rsid w:val="00744AB1"/>
    <w:rsid w:val="00745108"/>
    <w:rsid w:val="007453BD"/>
    <w:rsid w:val="00745428"/>
    <w:rsid w:val="00745D29"/>
    <w:rsid w:val="00745F67"/>
    <w:rsid w:val="0074705B"/>
    <w:rsid w:val="00747FEB"/>
    <w:rsid w:val="007500F4"/>
    <w:rsid w:val="0075020F"/>
    <w:rsid w:val="007507B0"/>
    <w:rsid w:val="00750C66"/>
    <w:rsid w:val="00751771"/>
    <w:rsid w:val="00752407"/>
    <w:rsid w:val="007528B9"/>
    <w:rsid w:val="00753CA7"/>
    <w:rsid w:val="00754544"/>
    <w:rsid w:val="00754622"/>
    <w:rsid w:val="00754DB9"/>
    <w:rsid w:val="007550BA"/>
    <w:rsid w:val="00755406"/>
    <w:rsid w:val="00755723"/>
    <w:rsid w:val="00755844"/>
    <w:rsid w:val="00755EB3"/>
    <w:rsid w:val="00756725"/>
    <w:rsid w:val="00756F89"/>
    <w:rsid w:val="0075700C"/>
    <w:rsid w:val="007570A3"/>
    <w:rsid w:val="00757CBF"/>
    <w:rsid w:val="007604DF"/>
    <w:rsid w:val="007611A7"/>
    <w:rsid w:val="00761A04"/>
    <w:rsid w:val="00761CA7"/>
    <w:rsid w:val="00761FA7"/>
    <w:rsid w:val="007620D9"/>
    <w:rsid w:val="00762602"/>
    <w:rsid w:val="00762AAF"/>
    <w:rsid w:val="0076343B"/>
    <w:rsid w:val="00764290"/>
    <w:rsid w:val="0076484D"/>
    <w:rsid w:val="007648F0"/>
    <w:rsid w:val="007649E2"/>
    <w:rsid w:val="00764B75"/>
    <w:rsid w:val="00765438"/>
    <w:rsid w:val="00765548"/>
    <w:rsid w:val="00766C66"/>
    <w:rsid w:val="00766E32"/>
    <w:rsid w:val="00767287"/>
    <w:rsid w:val="00770E7A"/>
    <w:rsid w:val="00772F49"/>
    <w:rsid w:val="00773C18"/>
    <w:rsid w:val="00774037"/>
    <w:rsid w:val="0077462F"/>
    <w:rsid w:val="00774BF6"/>
    <w:rsid w:val="00775181"/>
    <w:rsid w:val="00775BC9"/>
    <w:rsid w:val="00775FFE"/>
    <w:rsid w:val="0077606B"/>
    <w:rsid w:val="00776414"/>
    <w:rsid w:val="0077665E"/>
    <w:rsid w:val="00777D2C"/>
    <w:rsid w:val="00777E75"/>
    <w:rsid w:val="00780175"/>
    <w:rsid w:val="00780DF5"/>
    <w:rsid w:val="00781A03"/>
    <w:rsid w:val="00781E37"/>
    <w:rsid w:val="00782263"/>
    <w:rsid w:val="00782319"/>
    <w:rsid w:val="0078240F"/>
    <w:rsid w:val="0078454F"/>
    <w:rsid w:val="0078457A"/>
    <w:rsid w:val="00784689"/>
    <w:rsid w:val="00785434"/>
    <w:rsid w:val="00787BF4"/>
    <w:rsid w:val="00787E00"/>
    <w:rsid w:val="007914BC"/>
    <w:rsid w:val="0079192D"/>
    <w:rsid w:val="007928B8"/>
    <w:rsid w:val="00792B1D"/>
    <w:rsid w:val="00793580"/>
    <w:rsid w:val="00794016"/>
    <w:rsid w:val="00794318"/>
    <w:rsid w:val="00794E2C"/>
    <w:rsid w:val="00794FE6"/>
    <w:rsid w:val="0079562C"/>
    <w:rsid w:val="00795A1F"/>
    <w:rsid w:val="00796FBF"/>
    <w:rsid w:val="00797046"/>
    <w:rsid w:val="00797939"/>
    <w:rsid w:val="00797CA7"/>
    <w:rsid w:val="007A0631"/>
    <w:rsid w:val="007A0682"/>
    <w:rsid w:val="007A0D95"/>
    <w:rsid w:val="007A0F01"/>
    <w:rsid w:val="007A174C"/>
    <w:rsid w:val="007A2055"/>
    <w:rsid w:val="007A21B8"/>
    <w:rsid w:val="007A26DF"/>
    <w:rsid w:val="007A2D56"/>
    <w:rsid w:val="007A363D"/>
    <w:rsid w:val="007A4369"/>
    <w:rsid w:val="007A5A53"/>
    <w:rsid w:val="007A6531"/>
    <w:rsid w:val="007A7A30"/>
    <w:rsid w:val="007B03DA"/>
    <w:rsid w:val="007B0FC1"/>
    <w:rsid w:val="007B16AD"/>
    <w:rsid w:val="007B23A8"/>
    <w:rsid w:val="007B25EB"/>
    <w:rsid w:val="007B292F"/>
    <w:rsid w:val="007B2B5D"/>
    <w:rsid w:val="007B2DCA"/>
    <w:rsid w:val="007B46D3"/>
    <w:rsid w:val="007B4837"/>
    <w:rsid w:val="007B4848"/>
    <w:rsid w:val="007B4D4A"/>
    <w:rsid w:val="007B55E3"/>
    <w:rsid w:val="007B5E23"/>
    <w:rsid w:val="007B64BF"/>
    <w:rsid w:val="007B6DCE"/>
    <w:rsid w:val="007B75AD"/>
    <w:rsid w:val="007B75EF"/>
    <w:rsid w:val="007B79BB"/>
    <w:rsid w:val="007C0561"/>
    <w:rsid w:val="007C0D8A"/>
    <w:rsid w:val="007C0E64"/>
    <w:rsid w:val="007C1373"/>
    <w:rsid w:val="007C1F6C"/>
    <w:rsid w:val="007C270F"/>
    <w:rsid w:val="007C342D"/>
    <w:rsid w:val="007C38DF"/>
    <w:rsid w:val="007C4DA0"/>
    <w:rsid w:val="007C582C"/>
    <w:rsid w:val="007C5971"/>
    <w:rsid w:val="007C764D"/>
    <w:rsid w:val="007C7C41"/>
    <w:rsid w:val="007D06AA"/>
    <w:rsid w:val="007D13A1"/>
    <w:rsid w:val="007D2016"/>
    <w:rsid w:val="007D2456"/>
    <w:rsid w:val="007D2966"/>
    <w:rsid w:val="007D2FD6"/>
    <w:rsid w:val="007D3719"/>
    <w:rsid w:val="007D3762"/>
    <w:rsid w:val="007D3777"/>
    <w:rsid w:val="007D3C87"/>
    <w:rsid w:val="007D3DED"/>
    <w:rsid w:val="007D4CB9"/>
    <w:rsid w:val="007D56FE"/>
    <w:rsid w:val="007D5B0E"/>
    <w:rsid w:val="007D5FF9"/>
    <w:rsid w:val="007D64C6"/>
    <w:rsid w:val="007D7366"/>
    <w:rsid w:val="007D736A"/>
    <w:rsid w:val="007D7528"/>
    <w:rsid w:val="007E04E5"/>
    <w:rsid w:val="007E0622"/>
    <w:rsid w:val="007E0F13"/>
    <w:rsid w:val="007E1A79"/>
    <w:rsid w:val="007E1E06"/>
    <w:rsid w:val="007E23FF"/>
    <w:rsid w:val="007E3051"/>
    <w:rsid w:val="007E386B"/>
    <w:rsid w:val="007E4FCA"/>
    <w:rsid w:val="007E511B"/>
    <w:rsid w:val="007E62BA"/>
    <w:rsid w:val="007E7065"/>
    <w:rsid w:val="007E7B56"/>
    <w:rsid w:val="007E7F56"/>
    <w:rsid w:val="007F0817"/>
    <w:rsid w:val="007F0E45"/>
    <w:rsid w:val="007F0FAD"/>
    <w:rsid w:val="007F1067"/>
    <w:rsid w:val="007F1BDE"/>
    <w:rsid w:val="007F2235"/>
    <w:rsid w:val="007F2337"/>
    <w:rsid w:val="007F2591"/>
    <w:rsid w:val="007F322B"/>
    <w:rsid w:val="007F32F2"/>
    <w:rsid w:val="007F3599"/>
    <w:rsid w:val="007F436D"/>
    <w:rsid w:val="007F467B"/>
    <w:rsid w:val="007F4D2E"/>
    <w:rsid w:val="007F5AC3"/>
    <w:rsid w:val="007F632F"/>
    <w:rsid w:val="007F640C"/>
    <w:rsid w:val="007F6EDE"/>
    <w:rsid w:val="007F7611"/>
    <w:rsid w:val="007F7B2F"/>
    <w:rsid w:val="007F7C3D"/>
    <w:rsid w:val="007F7C75"/>
    <w:rsid w:val="00800556"/>
    <w:rsid w:val="00800EA8"/>
    <w:rsid w:val="00801986"/>
    <w:rsid w:val="00802977"/>
    <w:rsid w:val="00802DFB"/>
    <w:rsid w:val="00803368"/>
    <w:rsid w:val="008035BE"/>
    <w:rsid w:val="0080399B"/>
    <w:rsid w:val="00804545"/>
    <w:rsid w:val="00804B68"/>
    <w:rsid w:val="008051FF"/>
    <w:rsid w:val="00805497"/>
    <w:rsid w:val="00805F64"/>
    <w:rsid w:val="0080680B"/>
    <w:rsid w:val="00806DA6"/>
    <w:rsid w:val="00806DE1"/>
    <w:rsid w:val="00807C98"/>
    <w:rsid w:val="00810129"/>
    <w:rsid w:val="00810B99"/>
    <w:rsid w:val="00811251"/>
    <w:rsid w:val="008118C1"/>
    <w:rsid w:val="0081292C"/>
    <w:rsid w:val="0081349A"/>
    <w:rsid w:val="00813A74"/>
    <w:rsid w:val="00813BF1"/>
    <w:rsid w:val="00813DA0"/>
    <w:rsid w:val="00813E84"/>
    <w:rsid w:val="0081467A"/>
    <w:rsid w:val="00814831"/>
    <w:rsid w:val="0081489A"/>
    <w:rsid w:val="00814E96"/>
    <w:rsid w:val="00815135"/>
    <w:rsid w:val="008158FD"/>
    <w:rsid w:val="00816032"/>
    <w:rsid w:val="008166DA"/>
    <w:rsid w:val="0081754C"/>
    <w:rsid w:val="00817F61"/>
    <w:rsid w:val="008207F4"/>
    <w:rsid w:val="00820D40"/>
    <w:rsid w:val="00820EA0"/>
    <w:rsid w:val="008211A1"/>
    <w:rsid w:val="00821C4B"/>
    <w:rsid w:val="008220CD"/>
    <w:rsid w:val="0082261D"/>
    <w:rsid w:val="00822903"/>
    <w:rsid w:val="00822988"/>
    <w:rsid w:val="008236D8"/>
    <w:rsid w:val="00823870"/>
    <w:rsid w:val="00823BB0"/>
    <w:rsid w:val="00824BF9"/>
    <w:rsid w:val="00824E2B"/>
    <w:rsid w:val="0082593F"/>
    <w:rsid w:val="00825A03"/>
    <w:rsid w:val="00825AAE"/>
    <w:rsid w:val="00825BB7"/>
    <w:rsid w:val="00825DB1"/>
    <w:rsid w:val="0082626C"/>
    <w:rsid w:val="00826392"/>
    <w:rsid w:val="0082652D"/>
    <w:rsid w:val="0082797C"/>
    <w:rsid w:val="00827C52"/>
    <w:rsid w:val="008308AA"/>
    <w:rsid w:val="0083098D"/>
    <w:rsid w:val="00831499"/>
    <w:rsid w:val="008327E7"/>
    <w:rsid w:val="00832A96"/>
    <w:rsid w:val="00832C70"/>
    <w:rsid w:val="00833B38"/>
    <w:rsid w:val="0083539D"/>
    <w:rsid w:val="00835A6F"/>
    <w:rsid w:val="00835E7F"/>
    <w:rsid w:val="00836399"/>
    <w:rsid w:val="008363DC"/>
    <w:rsid w:val="00836EA6"/>
    <w:rsid w:val="00836F0F"/>
    <w:rsid w:val="008376F9"/>
    <w:rsid w:val="00842552"/>
    <w:rsid w:val="008427F3"/>
    <w:rsid w:val="0084437C"/>
    <w:rsid w:val="0084479F"/>
    <w:rsid w:val="008452E3"/>
    <w:rsid w:val="00845B2F"/>
    <w:rsid w:val="00845B90"/>
    <w:rsid w:val="00845D26"/>
    <w:rsid w:val="00846312"/>
    <w:rsid w:val="008470D7"/>
    <w:rsid w:val="00850A35"/>
    <w:rsid w:val="00852C55"/>
    <w:rsid w:val="00852F35"/>
    <w:rsid w:val="008531AB"/>
    <w:rsid w:val="0085322A"/>
    <w:rsid w:val="00853B74"/>
    <w:rsid w:val="008545EA"/>
    <w:rsid w:val="0085533B"/>
    <w:rsid w:val="008556CE"/>
    <w:rsid w:val="008556DB"/>
    <w:rsid w:val="008557AE"/>
    <w:rsid w:val="008576DE"/>
    <w:rsid w:val="008606CF"/>
    <w:rsid w:val="00860B34"/>
    <w:rsid w:val="00861199"/>
    <w:rsid w:val="00861C3D"/>
    <w:rsid w:val="008629F3"/>
    <w:rsid w:val="008632F5"/>
    <w:rsid w:val="00864398"/>
    <w:rsid w:val="00864A2B"/>
    <w:rsid w:val="008655F5"/>
    <w:rsid w:val="0086573B"/>
    <w:rsid w:val="008657C7"/>
    <w:rsid w:val="00865CD0"/>
    <w:rsid w:val="00866A9C"/>
    <w:rsid w:val="00866BE2"/>
    <w:rsid w:val="0086781A"/>
    <w:rsid w:val="0087040D"/>
    <w:rsid w:val="0087079A"/>
    <w:rsid w:val="00870B87"/>
    <w:rsid w:val="008712D1"/>
    <w:rsid w:val="008714AB"/>
    <w:rsid w:val="008716AA"/>
    <w:rsid w:val="0087227A"/>
    <w:rsid w:val="008727AE"/>
    <w:rsid w:val="00872E0F"/>
    <w:rsid w:val="00873B35"/>
    <w:rsid w:val="00874787"/>
    <w:rsid w:val="00874930"/>
    <w:rsid w:val="0087568F"/>
    <w:rsid w:val="00875A5F"/>
    <w:rsid w:val="0087641F"/>
    <w:rsid w:val="00876F22"/>
    <w:rsid w:val="0087706C"/>
    <w:rsid w:val="0087710C"/>
    <w:rsid w:val="00877792"/>
    <w:rsid w:val="00877B21"/>
    <w:rsid w:val="00880123"/>
    <w:rsid w:val="00880805"/>
    <w:rsid w:val="008808B0"/>
    <w:rsid w:val="008808D7"/>
    <w:rsid w:val="00881399"/>
    <w:rsid w:val="00881A45"/>
    <w:rsid w:val="008825BE"/>
    <w:rsid w:val="008829FC"/>
    <w:rsid w:val="00882A41"/>
    <w:rsid w:val="0088309C"/>
    <w:rsid w:val="00883517"/>
    <w:rsid w:val="00883690"/>
    <w:rsid w:val="008838DD"/>
    <w:rsid w:val="008842B2"/>
    <w:rsid w:val="008843BE"/>
    <w:rsid w:val="0088446A"/>
    <w:rsid w:val="00884D85"/>
    <w:rsid w:val="00885274"/>
    <w:rsid w:val="00885510"/>
    <w:rsid w:val="00885812"/>
    <w:rsid w:val="00885B25"/>
    <w:rsid w:val="00885CA3"/>
    <w:rsid w:val="00886DDD"/>
    <w:rsid w:val="0088728C"/>
    <w:rsid w:val="00887524"/>
    <w:rsid w:val="0088752E"/>
    <w:rsid w:val="008909F5"/>
    <w:rsid w:val="00890AC7"/>
    <w:rsid w:val="00891E73"/>
    <w:rsid w:val="00892669"/>
    <w:rsid w:val="008926C0"/>
    <w:rsid w:val="00892FE6"/>
    <w:rsid w:val="008930BE"/>
    <w:rsid w:val="00893332"/>
    <w:rsid w:val="00893766"/>
    <w:rsid w:val="00893E40"/>
    <w:rsid w:val="00894569"/>
    <w:rsid w:val="00894740"/>
    <w:rsid w:val="00894E84"/>
    <w:rsid w:val="00894EE2"/>
    <w:rsid w:val="008954A9"/>
    <w:rsid w:val="00895A62"/>
    <w:rsid w:val="00895D38"/>
    <w:rsid w:val="00895DF3"/>
    <w:rsid w:val="00896124"/>
    <w:rsid w:val="00896919"/>
    <w:rsid w:val="00896C9A"/>
    <w:rsid w:val="00897497"/>
    <w:rsid w:val="008A006C"/>
    <w:rsid w:val="008A0822"/>
    <w:rsid w:val="008A2AD4"/>
    <w:rsid w:val="008A377E"/>
    <w:rsid w:val="008A3CF0"/>
    <w:rsid w:val="008A3CFB"/>
    <w:rsid w:val="008A3E2C"/>
    <w:rsid w:val="008A3FA5"/>
    <w:rsid w:val="008A49D0"/>
    <w:rsid w:val="008A4B37"/>
    <w:rsid w:val="008A57CC"/>
    <w:rsid w:val="008A682B"/>
    <w:rsid w:val="008A6ACC"/>
    <w:rsid w:val="008A7499"/>
    <w:rsid w:val="008A7FF2"/>
    <w:rsid w:val="008B0D5C"/>
    <w:rsid w:val="008B338C"/>
    <w:rsid w:val="008B3CB7"/>
    <w:rsid w:val="008B3EC3"/>
    <w:rsid w:val="008B40C3"/>
    <w:rsid w:val="008B48E7"/>
    <w:rsid w:val="008B50B4"/>
    <w:rsid w:val="008B52BA"/>
    <w:rsid w:val="008B6384"/>
    <w:rsid w:val="008B6804"/>
    <w:rsid w:val="008B6AD7"/>
    <w:rsid w:val="008B733C"/>
    <w:rsid w:val="008B7DC3"/>
    <w:rsid w:val="008C0176"/>
    <w:rsid w:val="008C04E7"/>
    <w:rsid w:val="008C06E8"/>
    <w:rsid w:val="008C0F11"/>
    <w:rsid w:val="008C13D8"/>
    <w:rsid w:val="008C1800"/>
    <w:rsid w:val="008C1D89"/>
    <w:rsid w:val="008C2133"/>
    <w:rsid w:val="008C21CF"/>
    <w:rsid w:val="008C2A3F"/>
    <w:rsid w:val="008C3148"/>
    <w:rsid w:val="008C34E1"/>
    <w:rsid w:val="008C382D"/>
    <w:rsid w:val="008C5747"/>
    <w:rsid w:val="008C58A7"/>
    <w:rsid w:val="008C75C1"/>
    <w:rsid w:val="008C76DF"/>
    <w:rsid w:val="008D0060"/>
    <w:rsid w:val="008D028A"/>
    <w:rsid w:val="008D0568"/>
    <w:rsid w:val="008D06E9"/>
    <w:rsid w:val="008D11D4"/>
    <w:rsid w:val="008D1266"/>
    <w:rsid w:val="008D149D"/>
    <w:rsid w:val="008D155C"/>
    <w:rsid w:val="008D170B"/>
    <w:rsid w:val="008D17D0"/>
    <w:rsid w:val="008D17F6"/>
    <w:rsid w:val="008D1BE3"/>
    <w:rsid w:val="008D2EFD"/>
    <w:rsid w:val="008D3210"/>
    <w:rsid w:val="008D34C2"/>
    <w:rsid w:val="008D35D3"/>
    <w:rsid w:val="008D3990"/>
    <w:rsid w:val="008D41BA"/>
    <w:rsid w:val="008D420B"/>
    <w:rsid w:val="008D4701"/>
    <w:rsid w:val="008D4C4A"/>
    <w:rsid w:val="008D51F9"/>
    <w:rsid w:val="008D57E5"/>
    <w:rsid w:val="008D5A1D"/>
    <w:rsid w:val="008D6A1C"/>
    <w:rsid w:val="008D6E80"/>
    <w:rsid w:val="008D73F7"/>
    <w:rsid w:val="008D750A"/>
    <w:rsid w:val="008D7572"/>
    <w:rsid w:val="008D7BA1"/>
    <w:rsid w:val="008D7D5C"/>
    <w:rsid w:val="008E000F"/>
    <w:rsid w:val="008E0CDD"/>
    <w:rsid w:val="008E129B"/>
    <w:rsid w:val="008E1954"/>
    <w:rsid w:val="008E255A"/>
    <w:rsid w:val="008E316B"/>
    <w:rsid w:val="008E3C09"/>
    <w:rsid w:val="008E4469"/>
    <w:rsid w:val="008E451A"/>
    <w:rsid w:val="008E4813"/>
    <w:rsid w:val="008E498C"/>
    <w:rsid w:val="008E5282"/>
    <w:rsid w:val="008E58BB"/>
    <w:rsid w:val="008E5B0A"/>
    <w:rsid w:val="008E5B4D"/>
    <w:rsid w:val="008E7F02"/>
    <w:rsid w:val="008F04A3"/>
    <w:rsid w:val="008F124D"/>
    <w:rsid w:val="008F21FC"/>
    <w:rsid w:val="008F34EF"/>
    <w:rsid w:val="008F39C7"/>
    <w:rsid w:val="008F3D52"/>
    <w:rsid w:val="008F4A04"/>
    <w:rsid w:val="008F5FB9"/>
    <w:rsid w:val="008F618F"/>
    <w:rsid w:val="008F61F7"/>
    <w:rsid w:val="008F6215"/>
    <w:rsid w:val="008F66AE"/>
    <w:rsid w:val="008F67FE"/>
    <w:rsid w:val="008F6861"/>
    <w:rsid w:val="008F6A3A"/>
    <w:rsid w:val="008F70A3"/>
    <w:rsid w:val="008F75FD"/>
    <w:rsid w:val="008F775D"/>
    <w:rsid w:val="009000AD"/>
    <w:rsid w:val="00900EBA"/>
    <w:rsid w:val="0090123F"/>
    <w:rsid w:val="009013DF"/>
    <w:rsid w:val="00901AD7"/>
    <w:rsid w:val="00901FE8"/>
    <w:rsid w:val="00903508"/>
    <w:rsid w:val="00903C1E"/>
    <w:rsid w:val="009040B0"/>
    <w:rsid w:val="00904345"/>
    <w:rsid w:val="00906798"/>
    <w:rsid w:val="00906809"/>
    <w:rsid w:val="00906F2D"/>
    <w:rsid w:val="00910072"/>
    <w:rsid w:val="009104AA"/>
    <w:rsid w:val="00911F11"/>
    <w:rsid w:val="009125C2"/>
    <w:rsid w:val="00912DD6"/>
    <w:rsid w:val="00912EC2"/>
    <w:rsid w:val="00913163"/>
    <w:rsid w:val="0091452D"/>
    <w:rsid w:val="009145D9"/>
    <w:rsid w:val="00915C43"/>
    <w:rsid w:val="00915D00"/>
    <w:rsid w:val="00915F7C"/>
    <w:rsid w:val="00917022"/>
    <w:rsid w:val="009174F0"/>
    <w:rsid w:val="00917E48"/>
    <w:rsid w:val="00920846"/>
    <w:rsid w:val="00921461"/>
    <w:rsid w:val="00921482"/>
    <w:rsid w:val="0092215C"/>
    <w:rsid w:val="00922B5D"/>
    <w:rsid w:val="00922BE2"/>
    <w:rsid w:val="00922DF2"/>
    <w:rsid w:val="00922FC5"/>
    <w:rsid w:val="00923271"/>
    <w:rsid w:val="00923C66"/>
    <w:rsid w:val="00924221"/>
    <w:rsid w:val="009245A0"/>
    <w:rsid w:val="00924E8D"/>
    <w:rsid w:val="0092561E"/>
    <w:rsid w:val="009256DC"/>
    <w:rsid w:val="00925B5A"/>
    <w:rsid w:val="00927049"/>
    <w:rsid w:val="0092720E"/>
    <w:rsid w:val="00927604"/>
    <w:rsid w:val="00927806"/>
    <w:rsid w:val="0093119F"/>
    <w:rsid w:val="0093133A"/>
    <w:rsid w:val="00931A5A"/>
    <w:rsid w:val="00932728"/>
    <w:rsid w:val="00933C62"/>
    <w:rsid w:val="00933FF7"/>
    <w:rsid w:val="00934BDB"/>
    <w:rsid w:val="0093522D"/>
    <w:rsid w:val="0093551E"/>
    <w:rsid w:val="00935525"/>
    <w:rsid w:val="0093557B"/>
    <w:rsid w:val="00935C31"/>
    <w:rsid w:val="00935D31"/>
    <w:rsid w:val="00936379"/>
    <w:rsid w:val="00936CD3"/>
    <w:rsid w:val="00936E6C"/>
    <w:rsid w:val="00937271"/>
    <w:rsid w:val="009373FF"/>
    <w:rsid w:val="009400E5"/>
    <w:rsid w:val="009402BD"/>
    <w:rsid w:val="009405FF"/>
    <w:rsid w:val="00941B7F"/>
    <w:rsid w:val="00943689"/>
    <w:rsid w:val="00943C63"/>
    <w:rsid w:val="0094453B"/>
    <w:rsid w:val="00944DB9"/>
    <w:rsid w:val="00944EBF"/>
    <w:rsid w:val="009457DC"/>
    <w:rsid w:val="009460EB"/>
    <w:rsid w:val="00946ADB"/>
    <w:rsid w:val="00946E11"/>
    <w:rsid w:val="00947562"/>
    <w:rsid w:val="0094794D"/>
    <w:rsid w:val="00947A18"/>
    <w:rsid w:val="00947C7D"/>
    <w:rsid w:val="00947CBF"/>
    <w:rsid w:val="00947F14"/>
    <w:rsid w:val="00947F5C"/>
    <w:rsid w:val="00950E49"/>
    <w:rsid w:val="00951687"/>
    <w:rsid w:val="00952E54"/>
    <w:rsid w:val="00953756"/>
    <w:rsid w:val="00953E77"/>
    <w:rsid w:val="009544BD"/>
    <w:rsid w:val="009551C1"/>
    <w:rsid w:val="00955266"/>
    <w:rsid w:val="00955889"/>
    <w:rsid w:val="009561FC"/>
    <w:rsid w:val="00956484"/>
    <w:rsid w:val="00956E9E"/>
    <w:rsid w:val="00956F51"/>
    <w:rsid w:val="00957A78"/>
    <w:rsid w:val="009608B8"/>
    <w:rsid w:val="00960CCE"/>
    <w:rsid w:val="00960D28"/>
    <w:rsid w:val="009616D6"/>
    <w:rsid w:val="00961B28"/>
    <w:rsid w:val="009624F0"/>
    <w:rsid w:val="0096449C"/>
    <w:rsid w:val="009649D6"/>
    <w:rsid w:val="00965227"/>
    <w:rsid w:val="00965A67"/>
    <w:rsid w:val="00965FB2"/>
    <w:rsid w:val="0096618D"/>
    <w:rsid w:val="00966785"/>
    <w:rsid w:val="00967753"/>
    <w:rsid w:val="00967920"/>
    <w:rsid w:val="00970D16"/>
    <w:rsid w:val="00971259"/>
    <w:rsid w:val="00971958"/>
    <w:rsid w:val="00971A0A"/>
    <w:rsid w:val="00971AC0"/>
    <w:rsid w:val="00972E8F"/>
    <w:rsid w:val="00973500"/>
    <w:rsid w:val="00973730"/>
    <w:rsid w:val="00973C4D"/>
    <w:rsid w:val="00973F58"/>
    <w:rsid w:val="009744A8"/>
    <w:rsid w:val="0097491B"/>
    <w:rsid w:val="00974BD3"/>
    <w:rsid w:val="0097507E"/>
    <w:rsid w:val="009756B4"/>
    <w:rsid w:val="009758BB"/>
    <w:rsid w:val="00976278"/>
    <w:rsid w:val="009763E4"/>
    <w:rsid w:val="00977B68"/>
    <w:rsid w:val="0098015C"/>
    <w:rsid w:val="00981A97"/>
    <w:rsid w:val="00981DE8"/>
    <w:rsid w:val="009820EF"/>
    <w:rsid w:val="00984248"/>
    <w:rsid w:val="009844A7"/>
    <w:rsid w:val="009845C6"/>
    <w:rsid w:val="00984A58"/>
    <w:rsid w:val="0098570E"/>
    <w:rsid w:val="00986062"/>
    <w:rsid w:val="00986253"/>
    <w:rsid w:val="00986782"/>
    <w:rsid w:val="00987211"/>
    <w:rsid w:val="00987323"/>
    <w:rsid w:val="009902B8"/>
    <w:rsid w:val="009903C8"/>
    <w:rsid w:val="0099069D"/>
    <w:rsid w:val="00991146"/>
    <w:rsid w:val="00991726"/>
    <w:rsid w:val="00991C72"/>
    <w:rsid w:val="00992131"/>
    <w:rsid w:val="009926CA"/>
    <w:rsid w:val="009935F2"/>
    <w:rsid w:val="009952FF"/>
    <w:rsid w:val="009955F0"/>
    <w:rsid w:val="00995A46"/>
    <w:rsid w:val="00997444"/>
    <w:rsid w:val="0099753F"/>
    <w:rsid w:val="0099758E"/>
    <w:rsid w:val="00997AAD"/>
    <w:rsid w:val="009A0978"/>
    <w:rsid w:val="009A0E2F"/>
    <w:rsid w:val="009A124A"/>
    <w:rsid w:val="009A1E51"/>
    <w:rsid w:val="009A230A"/>
    <w:rsid w:val="009A3646"/>
    <w:rsid w:val="009A455C"/>
    <w:rsid w:val="009A466D"/>
    <w:rsid w:val="009A49FC"/>
    <w:rsid w:val="009A513C"/>
    <w:rsid w:val="009A51E8"/>
    <w:rsid w:val="009A5A08"/>
    <w:rsid w:val="009A5D5C"/>
    <w:rsid w:val="009A698A"/>
    <w:rsid w:val="009A6AD0"/>
    <w:rsid w:val="009A6C82"/>
    <w:rsid w:val="009A6F11"/>
    <w:rsid w:val="009A789C"/>
    <w:rsid w:val="009B0311"/>
    <w:rsid w:val="009B28DA"/>
    <w:rsid w:val="009B2B82"/>
    <w:rsid w:val="009B3004"/>
    <w:rsid w:val="009B3113"/>
    <w:rsid w:val="009B356A"/>
    <w:rsid w:val="009B39F8"/>
    <w:rsid w:val="009B3BA4"/>
    <w:rsid w:val="009B3D45"/>
    <w:rsid w:val="009B47C8"/>
    <w:rsid w:val="009B49CB"/>
    <w:rsid w:val="009B6170"/>
    <w:rsid w:val="009B6DE8"/>
    <w:rsid w:val="009B6FB8"/>
    <w:rsid w:val="009B7F51"/>
    <w:rsid w:val="009C0225"/>
    <w:rsid w:val="009C1457"/>
    <w:rsid w:val="009C1511"/>
    <w:rsid w:val="009C1F62"/>
    <w:rsid w:val="009C2598"/>
    <w:rsid w:val="009C2BCC"/>
    <w:rsid w:val="009C447E"/>
    <w:rsid w:val="009C4ECA"/>
    <w:rsid w:val="009C6F42"/>
    <w:rsid w:val="009C73DB"/>
    <w:rsid w:val="009C7EED"/>
    <w:rsid w:val="009D0053"/>
    <w:rsid w:val="009D138E"/>
    <w:rsid w:val="009D1E9E"/>
    <w:rsid w:val="009D2896"/>
    <w:rsid w:val="009D3F01"/>
    <w:rsid w:val="009D510C"/>
    <w:rsid w:val="009D6CCA"/>
    <w:rsid w:val="009D7383"/>
    <w:rsid w:val="009D753E"/>
    <w:rsid w:val="009D7B1C"/>
    <w:rsid w:val="009E0023"/>
    <w:rsid w:val="009E057F"/>
    <w:rsid w:val="009E0D35"/>
    <w:rsid w:val="009E1BCF"/>
    <w:rsid w:val="009E2CC3"/>
    <w:rsid w:val="009E30AD"/>
    <w:rsid w:val="009E318D"/>
    <w:rsid w:val="009E31DE"/>
    <w:rsid w:val="009E339B"/>
    <w:rsid w:val="009E33E3"/>
    <w:rsid w:val="009E35D6"/>
    <w:rsid w:val="009E3CEA"/>
    <w:rsid w:val="009E4056"/>
    <w:rsid w:val="009E4965"/>
    <w:rsid w:val="009E5566"/>
    <w:rsid w:val="009E5576"/>
    <w:rsid w:val="009E6713"/>
    <w:rsid w:val="009E6865"/>
    <w:rsid w:val="009E6BAC"/>
    <w:rsid w:val="009E6FF5"/>
    <w:rsid w:val="009E72F5"/>
    <w:rsid w:val="009E7744"/>
    <w:rsid w:val="009E794A"/>
    <w:rsid w:val="009F108E"/>
    <w:rsid w:val="009F1ED1"/>
    <w:rsid w:val="009F2C76"/>
    <w:rsid w:val="009F3357"/>
    <w:rsid w:val="009F335F"/>
    <w:rsid w:val="009F3E7B"/>
    <w:rsid w:val="009F3FC9"/>
    <w:rsid w:val="009F4C6D"/>
    <w:rsid w:val="009F5192"/>
    <w:rsid w:val="009F5236"/>
    <w:rsid w:val="009F55E8"/>
    <w:rsid w:val="009F578C"/>
    <w:rsid w:val="009F5CC7"/>
    <w:rsid w:val="009F614E"/>
    <w:rsid w:val="009F7AE0"/>
    <w:rsid w:val="009F7B7F"/>
    <w:rsid w:val="009F7EAC"/>
    <w:rsid w:val="00A00740"/>
    <w:rsid w:val="00A00A1A"/>
    <w:rsid w:val="00A016F9"/>
    <w:rsid w:val="00A023DA"/>
    <w:rsid w:val="00A02465"/>
    <w:rsid w:val="00A02EB2"/>
    <w:rsid w:val="00A03850"/>
    <w:rsid w:val="00A04421"/>
    <w:rsid w:val="00A046FB"/>
    <w:rsid w:val="00A0470D"/>
    <w:rsid w:val="00A0492D"/>
    <w:rsid w:val="00A050B3"/>
    <w:rsid w:val="00A05F1B"/>
    <w:rsid w:val="00A06A26"/>
    <w:rsid w:val="00A077AA"/>
    <w:rsid w:val="00A106C2"/>
    <w:rsid w:val="00A110CE"/>
    <w:rsid w:val="00A1169D"/>
    <w:rsid w:val="00A117E9"/>
    <w:rsid w:val="00A122B8"/>
    <w:rsid w:val="00A123E3"/>
    <w:rsid w:val="00A1688C"/>
    <w:rsid w:val="00A16A99"/>
    <w:rsid w:val="00A16B14"/>
    <w:rsid w:val="00A17251"/>
    <w:rsid w:val="00A207CE"/>
    <w:rsid w:val="00A209FF"/>
    <w:rsid w:val="00A20C53"/>
    <w:rsid w:val="00A20D36"/>
    <w:rsid w:val="00A2151D"/>
    <w:rsid w:val="00A21674"/>
    <w:rsid w:val="00A21750"/>
    <w:rsid w:val="00A21CB3"/>
    <w:rsid w:val="00A221B9"/>
    <w:rsid w:val="00A229A5"/>
    <w:rsid w:val="00A22BF2"/>
    <w:rsid w:val="00A22C0E"/>
    <w:rsid w:val="00A22C7C"/>
    <w:rsid w:val="00A23BDC"/>
    <w:rsid w:val="00A24A27"/>
    <w:rsid w:val="00A24B3F"/>
    <w:rsid w:val="00A24CC3"/>
    <w:rsid w:val="00A24DF1"/>
    <w:rsid w:val="00A24ECF"/>
    <w:rsid w:val="00A25264"/>
    <w:rsid w:val="00A25526"/>
    <w:rsid w:val="00A2569F"/>
    <w:rsid w:val="00A25F94"/>
    <w:rsid w:val="00A260A6"/>
    <w:rsid w:val="00A2612A"/>
    <w:rsid w:val="00A26144"/>
    <w:rsid w:val="00A26B69"/>
    <w:rsid w:val="00A26D10"/>
    <w:rsid w:val="00A26DB7"/>
    <w:rsid w:val="00A26F53"/>
    <w:rsid w:val="00A27181"/>
    <w:rsid w:val="00A27DE9"/>
    <w:rsid w:val="00A27F31"/>
    <w:rsid w:val="00A3027E"/>
    <w:rsid w:val="00A306C4"/>
    <w:rsid w:val="00A30D39"/>
    <w:rsid w:val="00A3198E"/>
    <w:rsid w:val="00A324BA"/>
    <w:rsid w:val="00A331F4"/>
    <w:rsid w:val="00A335D5"/>
    <w:rsid w:val="00A3374B"/>
    <w:rsid w:val="00A3385D"/>
    <w:rsid w:val="00A343EC"/>
    <w:rsid w:val="00A34AEF"/>
    <w:rsid w:val="00A34BB0"/>
    <w:rsid w:val="00A35CB2"/>
    <w:rsid w:val="00A36078"/>
    <w:rsid w:val="00A36281"/>
    <w:rsid w:val="00A363AE"/>
    <w:rsid w:val="00A372EE"/>
    <w:rsid w:val="00A37A69"/>
    <w:rsid w:val="00A40EF9"/>
    <w:rsid w:val="00A40F4B"/>
    <w:rsid w:val="00A413A7"/>
    <w:rsid w:val="00A41601"/>
    <w:rsid w:val="00A418BB"/>
    <w:rsid w:val="00A419FF"/>
    <w:rsid w:val="00A42207"/>
    <w:rsid w:val="00A430FC"/>
    <w:rsid w:val="00A4344F"/>
    <w:rsid w:val="00A43A29"/>
    <w:rsid w:val="00A43B4A"/>
    <w:rsid w:val="00A43DB2"/>
    <w:rsid w:val="00A44659"/>
    <w:rsid w:val="00A45561"/>
    <w:rsid w:val="00A45EC7"/>
    <w:rsid w:val="00A465EE"/>
    <w:rsid w:val="00A46748"/>
    <w:rsid w:val="00A474A0"/>
    <w:rsid w:val="00A47968"/>
    <w:rsid w:val="00A50677"/>
    <w:rsid w:val="00A5094A"/>
    <w:rsid w:val="00A5115F"/>
    <w:rsid w:val="00A51DC7"/>
    <w:rsid w:val="00A53879"/>
    <w:rsid w:val="00A53FCC"/>
    <w:rsid w:val="00A54DFC"/>
    <w:rsid w:val="00A54FB8"/>
    <w:rsid w:val="00A55040"/>
    <w:rsid w:val="00A5505D"/>
    <w:rsid w:val="00A5543F"/>
    <w:rsid w:val="00A554DD"/>
    <w:rsid w:val="00A56812"/>
    <w:rsid w:val="00A56DC0"/>
    <w:rsid w:val="00A57412"/>
    <w:rsid w:val="00A635BF"/>
    <w:rsid w:val="00A6386E"/>
    <w:rsid w:val="00A641CB"/>
    <w:rsid w:val="00A6595A"/>
    <w:rsid w:val="00A660CF"/>
    <w:rsid w:val="00A6620E"/>
    <w:rsid w:val="00A66B9C"/>
    <w:rsid w:val="00A674FA"/>
    <w:rsid w:val="00A67D2C"/>
    <w:rsid w:val="00A7147A"/>
    <w:rsid w:val="00A73A87"/>
    <w:rsid w:val="00A74149"/>
    <w:rsid w:val="00A7423B"/>
    <w:rsid w:val="00A74652"/>
    <w:rsid w:val="00A746CC"/>
    <w:rsid w:val="00A76A11"/>
    <w:rsid w:val="00A77331"/>
    <w:rsid w:val="00A774C8"/>
    <w:rsid w:val="00A77CAE"/>
    <w:rsid w:val="00A80EE4"/>
    <w:rsid w:val="00A8198D"/>
    <w:rsid w:val="00A81BA6"/>
    <w:rsid w:val="00A82289"/>
    <w:rsid w:val="00A82EBC"/>
    <w:rsid w:val="00A8555F"/>
    <w:rsid w:val="00A863D2"/>
    <w:rsid w:val="00A866C2"/>
    <w:rsid w:val="00A87F88"/>
    <w:rsid w:val="00A901C4"/>
    <w:rsid w:val="00A907B6"/>
    <w:rsid w:val="00A90853"/>
    <w:rsid w:val="00A911AE"/>
    <w:rsid w:val="00A91A85"/>
    <w:rsid w:val="00A91E4F"/>
    <w:rsid w:val="00A92E67"/>
    <w:rsid w:val="00A9434C"/>
    <w:rsid w:val="00A946FA"/>
    <w:rsid w:val="00A955F2"/>
    <w:rsid w:val="00A95BBB"/>
    <w:rsid w:val="00A96808"/>
    <w:rsid w:val="00A96831"/>
    <w:rsid w:val="00A96F76"/>
    <w:rsid w:val="00A978DA"/>
    <w:rsid w:val="00AA0EA2"/>
    <w:rsid w:val="00AA1E6D"/>
    <w:rsid w:val="00AA2FF2"/>
    <w:rsid w:val="00AA331D"/>
    <w:rsid w:val="00AA411E"/>
    <w:rsid w:val="00AA43A4"/>
    <w:rsid w:val="00AA46E3"/>
    <w:rsid w:val="00AA50D0"/>
    <w:rsid w:val="00AA5BBB"/>
    <w:rsid w:val="00AA63D9"/>
    <w:rsid w:val="00AB0055"/>
    <w:rsid w:val="00AB1485"/>
    <w:rsid w:val="00AB1CE6"/>
    <w:rsid w:val="00AB2A3D"/>
    <w:rsid w:val="00AB2D65"/>
    <w:rsid w:val="00AB4553"/>
    <w:rsid w:val="00AB4B81"/>
    <w:rsid w:val="00AB68E6"/>
    <w:rsid w:val="00AB75E6"/>
    <w:rsid w:val="00AB7DF9"/>
    <w:rsid w:val="00AC0C8B"/>
    <w:rsid w:val="00AC0CEB"/>
    <w:rsid w:val="00AC0E5B"/>
    <w:rsid w:val="00AC10E6"/>
    <w:rsid w:val="00AC164C"/>
    <w:rsid w:val="00AC1CB8"/>
    <w:rsid w:val="00AC319F"/>
    <w:rsid w:val="00AC5C9E"/>
    <w:rsid w:val="00AC635C"/>
    <w:rsid w:val="00AC6CA8"/>
    <w:rsid w:val="00AC7CB3"/>
    <w:rsid w:val="00AC7CD4"/>
    <w:rsid w:val="00AD088D"/>
    <w:rsid w:val="00AD10F7"/>
    <w:rsid w:val="00AD22B9"/>
    <w:rsid w:val="00AD24F7"/>
    <w:rsid w:val="00AD2D7D"/>
    <w:rsid w:val="00AD3A83"/>
    <w:rsid w:val="00AD3ECE"/>
    <w:rsid w:val="00AD449C"/>
    <w:rsid w:val="00AD505E"/>
    <w:rsid w:val="00AD506C"/>
    <w:rsid w:val="00AD545A"/>
    <w:rsid w:val="00AD56AF"/>
    <w:rsid w:val="00AD5801"/>
    <w:rsid w:val="00AD5AB1"/>
    <w:rsid w:val="00AD60E8"/>
    <w:rsid w:val="00AD776C"/>
    <w:rsid w:val="00AE0EBC"/>
    <w:rsid w:val="00AE220D"/>
    <w:rsid w:val="00AE2571"/>
    <w:rsid w:val="00AE27C9"/>
    <w:rsid w:val="00AE2839"/>
    <w:rsid w:val="00AE2B1C"/>
    <w:rsid w:val="00AE2EAB"/>
    <w:rsid w:val="00AE2F15"/>
    <w:rsid w:val="00AE35F1"/>
    <w:rsid w:val="00AE3A1F"/>
    <w:rsid w:val="00AE3B54"/>
    <w:rsid w:val="00AE3CB6"/>
    <w:rsid w:val="00AE4131"/>
    <w:rsid w:val="00AE4A92"/>
    <w:rsid w:val="00AE535D"/>
    <w:rsid w:val="00AE56CE"/>
    <w:rsid w:val="00AE57B3"/>
    <w:rsid w:val="00AE6CEC"/>
    <w:rsid w:val="00AE6D2D"/>
    <w:rsid w:val="00AE7374"/>
    <w:rsid w:val="00AE78EB"/>
    <w:rsid w:val="00AF02E0"/>
    <w:rsid w:val="00AF0334"/>
    <w:rsid w:val="00AF0908"/>
    <w:rsid w:val="00AF091A"/>
    <w:rsid w:val="00AF13E8"/>
    <w:rsid w:val="00AF1AC2"/>
    <w:rsid w:val="00AF24E2"/>
    <w:rsid w:val="00AF346E"/>
    <w:rsid w:val="00AF494E"/>
    <w:rsid w:val="00AF74E0"/>
    <w:rsid w:val="00AF753C"/>
    <w:rsid w:val="00AF7D3A"/>
    <w:rsid w:val="00B00315"/>
    <w:rsid w:val="00B004D2"/>
    <w:rsid w:val="00B01169"/>
    <w:rsid w:val="00B015FD"/>
    <w:rsid w:val="00B022CB"/>
    <w:rsid w:val="00B023DB"/>
    <w:rsid w:val="00B02D76"/>
    <w:rsid w:val="00B03BA0"/>
    <w:rsid w:val="00B049D4"/>
    <w:rsid w:val="00B05107"/>
    <w:rsid w:val="00B0643F"/>
    <w:rsid w:val="00B07504"/>
    <w:rsid w:val="00B07805"/>
    <w:rsid w:val="00B07C31"/>
    <w:rsid w:val="00B1081A"/>
    <w:rsid w:val="00B11A74"/>
    <w:rsid w:val="00B1247B"/>
    <w:rsid w:val="00B127C6"/>
    <w:rsid w:val="00B12825"/>
    <w:rsid w:val="00B12FE3"/>
    <w:rsid w:val="00B1314D"/>
    <w:rsid w:val="00B14060"/>
    <w:rsid w:val="00B141F7"/>
    <w:rsid w:val="00B147E7"/>
    <w:rsid w:val="00B15E5F"/>
    <w:rsid w:val="00B16002"/>
    <w:rsid w:val="00B1675A"/>
    <w:rsid w:val="00B167D2"/>
    <w:rsid w:val="00B170A4"/>
    <w:rsid w:val="00B17236"/>
    <w:rsid w:val="00B201FA"/>
    <w:rsid w:val="00B2036A"/>
    <w:rsid w:val="00B214DF"/>
    <w:rsid w:val="00B216A1"/>
    <w:rsid w:val="00B22000"/>
    <w:rsid w:val="00B22332"/>
    <w:rsid w:val="00B22BFD"/>
    <w:rsid w:val="00B2393C"/>
    <w:rsid w:val="00B24593"/>
    <w:rsid w:val="00B25313"/>
    <w:rsid w:val="00B255C5"/>
    <w:rsid w:val="00B256D1"/>
    <w:rsid w:val="00B25914"/>
    <w:rsid w:val="00B25E99"/>
    <w:rsid w:val="00B2609D"/>
    <w:rsid w:val="00B260E3"/>
    <w:rsid w:val="00B26B45"/>
    <w:rsid w:val="00B2786F"/>
    <w:rsid w:val="00B27C06"/>
    <w:rsid w:val="00B3037F"/>
    <w:rsid w:val="00B31146"/>
    <w:rsid w:val="00B3139D"/>
    <w:rsid w:val="00B315BF"/>
    <w:rsid w:val="00B31BDB"/>
    <w:rsid w:val="00B32BEE"/>
    <w:rsid w:val="00B32E0B"/>
    <w:rsid w:val="00B345DE"/>
    <w:rsid w:val="00B34645"/>
    <w:rsid w:val="00B350FA"/>
    <w:rsid w:val="00B35AF0"/>
    <w:rsid w:val="00B35B41"/>
    <w:rsid w:val="00B36A99"/>
    <w:rsid w:val="00B36B85"/>
    <w:rsid w:val="00B37931"/>
    <w:rsid w:val="00B40700"/>
    <w:rsid w:val="00B40EA1"/>
    <w:rsid w:val="00B41255"/>
    <w:rsid w:val="00B4129F"/>
    <w:rsid w:val="00B41D2C"/>
    <w:rsid w:val="00B420CE"/>
    <w:rsid w:val="00B42212"/>
    <w:rsid w:val="00B42F0B"/>
    <w:rsid w:val="00B43ABC"/>
    <w:rsid w:val="00B43DBF"/>
    <w:rsid w:val="00B4512A"/>
    <w:rsid w:val="00B455F9"/>
    <w:rsid w:val="00B478F1"/>
    <w:rsid w:val="00B47AE1"/>
    <w:rsid w:val="00B501FC"/>
    <w:rsid w:val="00B50FA3"/>
    <w:rsid w:val="00B5102B"/>
    <w:rsid w:val="00B51422"/>
    <w:rsid w:val="00B536B2"/>
    <w:rsid w:val="00B536DA"/>
    <w:rsid w:val="00B5457E"/>
    <w:rsid w:val="00B5485B"/>
    <w:rsid w:val="00B55616"/>
    <w:rsid w:val="00B55807"/>
    <w:rsid w:val="00B55969"/>
    <w:rsid w:val="00B564AF"/>
    <w:rsid w:val="00B56929"/>
    <w:rsid w:val="00B56F95"/>
    <w:rsid w:val="00B575DD"/>
    <w:rsid w:val="00B57A0C"/>
    <w:rsid w:val="00B57DDF"/>
    <w:rsid w:val="00B6036E"/>
    <w:rsid w:val="00B61303"/>
    <w:rsid w:val="00B61984"/>
    <w:rsid w:val="00B62682"/>
    <w:rsid w:val="00B62AB8"/>
    <w:rsid w:val="00B64124"/>
    <w:rsid w:val="00B644CA"/>
    <w:rsid w:val="00B64FB6"/>
    <w:rsid w:val="00B66F62"/>
    <w:rsid w:val="00B671CA"/>
    <w:rsid w:val="00B672BB"/>
    <w:rsid w:val="00B672E1"/>
    <w:rsid w:val="00B67703"/>
    <w:rsid w:val="00B677E2"/>
    <w:rsid w:val="00B679A7"/>
    <w:rsid w:val="00B67C40"/>
    <w:rsid w:val="00B709B7"/>
    <w:rsid w:val="00B71B04"/>
    <w:rsid w:val="00B71BAF"/>
    <w:rsid w:val="00B720C5"/>
    <w:rsid w:val="00B72E6C"/>
    <w:rsid w:val="00B7353D"/>
    <w:rsid w:val="00B73BB5"/>
    <w:rsid w:val="00B740B0"/>
    <w:rsid w:val="00B742CB"/>
    <w:rsid w:val="00B75A64"/>
    <w:rsid w:val="00B75FA6"/>
    <w:rsid w:val="00B7679D"/>
    <w:rsid w:val="00B77880"/>
    <w:rsid w:val="00B77F25"/>
    <w:rsid w:val="00B802A7"/>
    <w:rsid w:val="00B80344"/>
    <w:rsid w:val="00B804F0"/>
    <w:rsid w:val="00B80713"/>
    <w:rsid w:val="00B81776"/>
    <w:rsid w:val="00B81FCD"/>
    <w:rsid w:val="00B8256B"/>
    <w:rsid w:val="00B82B3B"/>
    <w:rsid w:val="00B8385F"/>
    <w:rsid w:val="00B83C96"/>
    <w:rsid w:val="00B83CF8"/>
    <w:rsid w:val="00B84521"/>
    <w:rsid w:val="00B86062"/>
    <w:rsid w:val="00B86863"/>
    <w:rsid w:val="00B86A0A"/>
    <w:rsid w:val="00B86D16"/>
    <w:rsid w:val="00B87B61"/>
    <w:rsid w:val="00B90AD3"/>
    <w:rsid w:val="00B91B4F"/>
    <w:rsid w:val="00B91C31"/>
    <w:rsid w:val="00B92037"/>
    <w:rsid w:val="00B9203D"/>
    <w:rsid w:val="00B92546"/>
    <w:rsid w:val="00B92EE3"/>
    <w:rsid w:val="00B94590"/>
    <w:rsid w:val="00B945DA"/>
    <w:rsid w:val="00B951DE"/>
    <w:rsid w:val="00B9562B"/>
    <w:rsid w:val="00B95A89"/>
    <w:rsid w:val="00B966EB"/>
    <w:rsid w:val="00B968D5"/>
    <w:rsid w:val="00B96CFC"/>
    <w:rsid w:val="00B96D4D"/>
    <w:rsid w:val="00B96FC9"/>
    <w:rsid w:val="00B97719"/>
    <w:rsid w:val="00BA0056"/>
    <w:rsid w:val="00BA03A9"/>
    <w:rsid w:val="00BA03B0"/>
    <w:rsid w:val="00BA0635"/>
    <w:rsid w:val="00BA0EB4"/>
    <w:rsid w:val="00BA1193"/>
    <w:rsid w:val="00BA20CA"/>
    <w:rsid w:val="00BA2831"/>
    <w:rsid w:val="00BA3203"/>
    <w:rsid w:val="00BA42A2"/>
    <w:rsid w:val="00BA443C"/>
    <w:rsid w:val="00BA5283"/>
    <w:rsid w:val="00BA57B4"/>
    <w:rsid w:val="00BA5835"/>
    <w:rsid w:val="00BA6016"/>
    <w:rsid w:val="00BA67D5"/>
    <w:rsid w:val="00BA6921"/>
    <w:rsid w:val="00BA742D"/>
    <w:rsid w:val="00BA7493"/>
    <w:rsid w:val="00BB01E7"/>
    <w:rsid w:val="00BB043C"/>
    <w:rsid w:val="00BB1364"/>
    <w:rsid w:val="00BB26BC"/>
    <w:rsid w:val="00BB2D4B"/>
    <w:rsid w:val="00BB2F9E"/>
    <w:rsid w:val="00BB370D"/>
    <w:rsid w:val="00BB3A0E"/>
    <w:rsid w:val="00BB4A41"/>
    <w:rsid w:val="00BB58CA"/>
    <w:rsid w:val="00BB5E56"/>
    <w:rsid w:val="00BB5F23"/>
    <w:rsid w:val="00BB646E"/>
    <w:rsid w:val="00BB6DDD"/>
    <w:rsid w:val="00BB77C8"/>
    <w:rsid w:val="00BB78A8"/>
    <w:rsid w:val="00BC036C"/>
    <w:rsid w:val="00BC0C60"/>
    <w:rsid w:val="00BC0D63"/>
    <w:rsid w:val="00BC1DDD"/>
    <w:rsid w:val="00BC20A2"/>
    <w:rsid w:val="00BC2273"/>
    <w:rsid w:val="00BC2915"/>
    <w:rsid w:val="00BC2945"/>
    <w:rsid w:val="00BC2AC8"/>
    <w:rsid w:val="00BC3850"/>
    <w:rsid w:val="00BC4160"/>
    <w:rsid w:val="00BC463E"/>
    <w:rsid w:val="00BC529A"/>
    <w:rsid w:val="00BC5646"/>
    <w:rsid w:val="00BC59C3"/>
    <w:rsid w:val="00BC6E15"/>
    <w:rsid w:val="00BC7772"/>
    <w:rsid w:val="00BD13DE"/>
    <w:rsid w:val="00BD1A8C"/>
    <w:rsid w:val="00BD2563"/>
    <w:rsid w:val="00BD2A28"/>
    <w:rsid w:val="00BD2BEE"/>
    <w:rsid w:val="00BD312D"/>
    <w:rsid w:val="00BD428B"/>
    <w:rsid w:val="00BD4FE2"/>
    <w:rsid w:val="00BD511E"/>
    <w:rsid w:val="00BD60C6"/>
    <w:rsid w:val="00BD649F"/>
    <w:rsid w:val="00BE0277"/>
    <w:rsid w:val="00BE165D"/>
    <w:rsid w:val="00BE18B9"/>
    <w:rsid w:val="00BE2CD0"/>
    <w:rsid w:val="00BE3515"/>
    <w:rsid w:val="00BE35F5"/>
    <w:rsid w:val="00BE3627"/>
    <w:rsid w:val="00BE384B"/>
    <w:rsid w:val="00BE38BE"/>
    <w:rsid w:val="00BE4452"/>
    <w:rsid w:val="00BE4F8F"/>
    <w:rsid w:val="00BE5006"/>
    <w:rsid w:val="00BE50D4"/>
    <w:rsid w:val="00BE5CF0"/>
    <w:rsid w:val="00BE5DF0"/>
    <w:rsid w:val="00BE60BF"/>
    <w:rsid w:val="00BE63D5"/>
    <w:rsid w:val="00BE6829"/>
    <w:rsid w:val="00BE7359"/>
    <w:rsid w:val="00BE74B2"/>
    <w:rsid w:val="00BE7CBF"/>
    <w:rsid w:val="00BF1155"/>
    <w:rsid w:val="00BF1C2F"/>
    <w:rsid w:val="00BF24C0"/>
    <w:rsid w:val="00BF2E95"/>
    <w:rsid w:val="00BF3495"/>
    <w:rsid w:val="00BF3C79"/>
    <w:rsid w:val="00BF3CDB"/>
    <w:rsid w:val="00BF4E24"/>
    <w:rsid w:val="00BF4E84"/>
    <w:rsid w:val="00BF53F9"/>
    <w:rsid w:val="00BF5619"/>
    <w:rsid w:val="00BF5717"/>
    <w:rsid w:val="00BF76B1"/>
    <w:rsid w:val="00BF7B03"/>
    <w:rsid w:val="00BF7B73"/>
    <w:rsid w:val="00BF7E51"/>
    <w:rsid w:val="00C0031F"/>
    <w:rsid w:val="00C01083"/>
    <w:rsid w:val="00C01353"/>
    <w:rsid w:val="00C021F7"/>
    <w:rsid w:val="00C036B2"/>
    <w:rsid w:val="00C0445D"/>
    <w:rsid w:val="00C04BD5"/>
    <w:rsid w:val="00C04BFD"/>
    <w:rsid w:val="00C05119"/>
    <w:rsid w:val="00C05752"/>
    <w:rsid w:val="00C05991"/>
    <w:rsid w:val="00C05EE4"/>
    <w:rsid w:val="00C061C6"/>
    <w:rsid w:val="00C06211"/>
    <w:rsid w:val="00C0638D"/>
    <w:rsid w:val="00C06479"/>
    <w:rsid w:val="00C075E8"/>
    <w:rsid w:val="00C07A75"/>
    <w:rsid w:val="00C1071D"/>
    <w:rsid w:val="00C10BFC"/>
    <w:rsid w:val="00C110C8"/>
    <w:rsid w:val="00C11CC4"/>
    <w:rsid w:val="00C1273F"/>
    <w:rsid w:val="00C1294B"/>
    <w:rsid w:val="00C129D1"/>
    <w:rsid w:val="00C12BC8"/>
    <w:rsid w:val="00C13915"/>
    <w:rsid w:val="00C1527E"/>
    <w:rsid w:val="00C164D2"/>
    <w:rsid w:val="00C176D7"/>
    <w:rsid w:val="00C179E8"/>
    <w:rsid w:val="00C17EF8"/>
    <w:rsid w:val="00C2106C"/>
    <w:rsid w:val="00C212F8"/>
    <w:rsid w:val="00C21486"/>
    <w:rsid w:val="00C23135"/>
    <w:rsid w:val="00C23D10"/>
    <w:rsid w:val="00C24328"/>
    <w:rsid w:val="00C247E1"/>
    <w:rsid w:val="00C261BC"/>
    <w:rsid w:val="00C2626E"/>
    <w:rsid w:val="00C26A10"/>
    <w:rsid w:val="00C2721B"/>
    <w:rsid w:val="00C2723E"/>
    <w:rsid w:val="00C27AB4"/>
    <w:rsid w:val="00C30D5B"/>
    <w:rsid w:val="00C30DFB"/>
    <w:rsid w:val="00C3111A"/>
    <w:rsid w:val="00C31286"/>
    <w:rsid w:val="00C3137A"/>
    <w:rsid w:val="00C31528"/>
    <w:rsid w:val="00C315F4"/>
    <w:rsid w:val="00C31626"/>
    <w:rsid w:val="00C31C78"/>
    <w:rsid w:val="00C320B7"/>
    <w:rsid w:val="00C32CAD"/>
    <w:rsid w:val="00C3442D"/>
    <w:rsid w:val="00C360B9"/>
    <w:rsid w:val="00C36A18"/>
    <w:rsid w:val="00C36C70"/>
    <w:rsid w:val="00C37712"/>
    <w:rsid w:val="00C37D20"/>
    <w:rsid w:val="00C37E1D"/>
    <w:rsid w:val="00C4033F"/>
    <w:rsid w:val="00C403D0"/>
    <w:rsid w:val="00C40470"/>
    <w:rsid w:val="00C40C50"/>
    <w:rsid w:val="00C410BF"/>
    <w:rsid w:val="00C41305"/>
    <w:rsid w:val="00C426D0"/>
    <w:rsid w:val="00C4293F"/>
    <w:rsid w:val="00C43553"/>
    <w:rsid w:val="00C443A6"/>
    <w:rsid w:val="00C44971"/>
    <w:rsid w:val="00C44B82"/>
    <w:rsid w:val="00C44C66"/>
    <w:rsid w:val="00C44D72"/>
    <w:rsid w:val="00C4616D"/>
    <w:rsid w:val="00C46288"/>
    <w:rsid w:val="00C46EC7"/>
    <w:rsid w:val="00C4706A"/>
    <w:rsid w:val="00C473D1"/>
    <w:rsid w:val="00C5013F"/>
    <w:rsid w:val="00C5051E"/>
    <w:rsid w:val="00C516FA"/>
    <w:rsid w:val="00C51903"/>
    <w:rsid w:val="00C51B0C"/>
    <w:rsid w:val="00C51CF5"/>
    <w:rsid w:val="00C51EAF"/>
    <w:rsid w:val="00C52588"/>
    <w:rsid w:val="00C52725"/>
    <w:rsid w:val="00C52851"/>
    <w:rsid w:val="00C52918"/>
    <w:rsid w:val="00C52DE2"/>
    <w:rsid w:val="00C531B7"/>
    <w:rsid w:val="00C53530"/>
    <w:rsid w:val="00C5390C"/>
    <w:rsid w:val="00C53D30"/>
    <w:rsid w:val="00C53FE4"/>
    <w:rsid w:val="00C54AB6"/>
    <w:rsid w:val="00C555EA"/>
    <w:rsid w:val="00C56384"/>
    <w:rsid w:val="00C56478"/>
    <w:rsid w:val="00C575EF"/>
    <w:rsid w:val="00C61419"/>
    <w:rsid w:val="00C61608"/>
    <w:rsid w:val="00C61E54"/>
    <w:rsid w:val="00C620FE"/>
    <w:rsid w:val="00C629C3"/>
    <w:rsid w:val="00C62BC9"/>
    <w:rsid w:val="00C62D72"/>
    <w:rsid w:val="00C6307D"/>
    <w:rsid w:val="00C63567"/>
    <w:rsid w:val="00C63E3D"/>
    <w:rsid w:val="00C64D9B"/>
    <w:rsid w:val="00C65009"/>
    <w:rsid w:val="00C65495"/>
    <w:rsid w:val="00C65F9A"/>
    <w:rsid w:val="00C666BA"/>
    <w:rsid w:val="00C66BA6"/>
    <w:rsid w:val="00C66D1F"/>
    <w:rsid w:val="00C67C4E"/>
    <w:rsid w:val="00C70A62"/>
    <w:rsid w:val="00C70FBF"/>
    <w:rsid w:val="00C70FF1"/>
    <w:rsid w:val="00C71101"/>
    <w:rsid w:val="00C725CE"/>
    <w:rsid w:val="00C72B9E"/>
    <w:rsid w:val="00C72D43"/>
    <w:rsid w:val="00C73A19"/>
    <w:rsid w:val="00C740A5"/>
    <w:rsid w:val="00C7416C"/>
    <w:rsid w:val="00C74335"/>
    <w:rsid w:val="00C752E3"/>
    <w:rsid w:val="00C758B7"/>
    <w:rsid w:val="00C76815"/>
    <w:rsid w:val="00C76AFA"/>
    <w:rsid w:val="00C76D53"/>
    <w:rsid w:val="00C7787A"/>
    <w:rsid w:val="00C802CE"/>
    <w:rsid w:val="00C809C5"/>
    <w:rsid w:val="00C80B48"/>
    <w:rsid w:val="00C80E60"/>
    <w:rsid w:val="00C81029"/>
    <w:rsid w:val="00C8164C"/>
    <w:rsid w:val="00C81803"/>
    <w:rsid w:val="00C8195A"/>
    <w:rsid w:val="00C81991"/>
    <w:rsid w:val="00C819D4"/>
    <w:rsid w:val="00C829CF"/>
    <w:rsid w:val="00C83BEE"/>
    <w:rsid w:val="00C84F46"/>
    <w:rsid w:val="00C8505F"/>
    <w:rsid w:val="00C8529F"/>
    <w:rsid w:val="00C857A6"/>
    <w:rsid w:val="00C857D0"/>
    <w:rsid w:val="00C86DD4"/>
    <w:rsid w:val="00C87517"/>
    <w:rsid w:val="00C87E62"/>
    <w:rsid w:val="00C90898"/>
    <w:rsid w:val="00C90E0D"/>
    <w:rsid w:val="00C910AD"/>
    <w:rsid w:val="00C911A9"/>
    <w:rsid w:val="00C91F1C"/>
    <w:rsid w:val="00C92680"/>
    <w:rsid w:val="00C92E8A"/>
    <w:rsid w:val="00C9344D"/>
    <w:rsid w:val="00C93D82"/>
    <w:rsid w:val="00C943CB"/>
    <w:rsid w:val="00C94D10"/>
    <w:rsid w:val="00C95009"/>
    <w:rsid w:val="00C95287"/>
    <w:rsid w:val="00C9544A"/>
    <w:rsid w:val="00C95EB3"/>
    <w:rsid w:val="00C95FB8"/>
    <w:rsid w:val="00C95FDE"/>
    <w:rsid w:val="00C9736D"/>
    <w:rsid w:val="00CA078E"/>
    <w:rsid w:val="00CA1312"/>
    <w:rsid w:val="00CA1872"/>
    <w:rsid w:val="00CA1955"/>
    <w:rsid w:val="00CA19CF"/>
    <w:rsid w:val="00CA1BDE"/>
    <w:rsid w:val="00CA203A"/>
    <w:rsid w:val="00CA2246"/>
    <w:rsid w:val="00CA2C7B"/>
    <w:rsid w:val="00CA3B37"/>
    <w:rsid w:val="00CA447F"/>
    <w:rsid w:val="00CA4CE9"/>
    <w:rsid w:val="00CA5009"/>
    <w:rsid w:val="00CA59FA"/>
    <w:rsid w:val="00CA7503"/>
    <w:rsid w:val="00CA7652"/>
    <w:rsid w:val="00CA7FE0"/>
    <w:rsid w:val="00CB0496"/>
    <w:rsid w:val="00CB0BD3"/>
    <w:rsid w:val="00CB0F17"/>
    <w:rsid w:val="00CB0FBB"/>
    <w:rsid w:val="00CB1468"/>
    <w:rsid w:val="00CB163C"/>
    <w:rsid w:val="00CB1910"/>
    <w:rsid w:val="00CB211C"/>
    <w:rsid w:val="00CB23C2"/>
    <w:rsid w:val="00CB29F9"/>
    <w:rsid w:val="00CB2FF2"/>
    <w:rsid w:val="00CB374F"/>
    <w:rsid w:val="00CB3C9D"/>
    <w:rsid w:val="00CB3FAD"/>
    <w:rsid w:val="00CB48B1"/>
    <w:rsid w:val="00CB4A79"/>
    <w:rsid w:val="00CB4E23"/>
    <w:rsid w:val="00CB5456"/>
    <w:rsid w:val="00CB54B5"/>
    <w:rsid w:val="00CB5508"/>
    <w:rsid w:val="00CB5E6D"/>
    <w:rsid w:val="00CB6E97"/>
    <w:rsid w:val="00CB7DEA"/>
    <w:rsid w:val="00CC0356"/>
    <w:rsid w:val="00CC0D84"/>
    <w:rsid w:val="00CC0F93"/>
    <w:rsid w:val="00CC18EF"/>
    <w:rsid w:val="00CC1AC9"/>
    <w:rsid w:val="00CC2CE6"/>
    <w:rsid w:val="00CC3D87"/>
    <w:rsid w:val="00CC5367"/>
    <w:rsid w:val="00CC5C98"/>
    <w:rsid w:val="00CC65E9"/>
    <w:rsid w:val="00CC69BC"/>
    <w:rsid w:val="00CC6E42"/>
    <w:rsid w:val="00CC78CB"/>
    <w:rsid w:val="00CD17CB"/>
    <w:rsid w:val="00CD1A78"/>
    <w:rsid w:val="00CD1BA1"/>
    <w:rsid w:val="00CD2ABE"/>
    <w:rsid w:val="00CD32A3"/>
    <w:rsid w:val="00CD3FBB"/>
    <w:rsid w:val="00CD41B1"/>
    <w:rsid w:val="00CD4C20"/>
    <w:rsid w:val="00CD5322"/>
    <w:rsid w:val="00CD77C0"/>
    <w:rsid w:val="00CD7AE5"/>
    <w:rsid w:val="00CD7F89"/>
    <w:rsid w:val="00CE099D"/>
    <w:rsid w:val="00CE0B3E"/>
    <w:rsid w:val="00CE1599"/>
    <w:rsid w:val="00CE1DDA"/>
    <w:rsid w:val="00CE2769"/>
    <w:rsid w:val="00CE2D57"/>
    <w:rsid w:val="00CE2D7C"/>
    <w:rsid w:val="00CE30D1"/>
    <w:rsid w:val="00CE31D2"/>
    <w:rsid w:val="00CE3438"/>
    <w:rsid w:val="00CE384F"/>
    <w:rsid w:val="00CE3976"/>
    <w:rsid w:val="00CE3FF3"/>
    <w:rsid w:val="00CE49B8"/>
    <w:rsid w:val="00CE4D8D"/>
    <w:rsid w:val="00CE4E04"/>
    <w:rsid w:val="00CE5009"/>
    <w:rsid w:val="00CE5106"/>
    <w:rsid w:val="00CE6182"/>
    <w:rsid w:val="00CE79B0"/>
    <w:rsid w:val="00CE7FC9"/>
    <w:rsid w:val="00CF1186"/>
    <w:rsid w:val="00CF119C"/>
    <w:rsid w:val="00CF140B"/>
    <w:rsid w:val="00CF228E"/>
    <w:rsid w:val="00CF24AD"/>
    <w:rsid w:val="00CF26D6"/>
    <w:rsid w:val="00CF287F"/>
    <w:rsid w:val="00CF2DB5"/>
    <w:rsid w:val="00CF2FF5"/>
    <w:rsid w:val="00CF333D"/>
    <w:rsid w:val="00CF3A04"/>
    <w:rsid w:val="00CF5259"/>
    <w:rsid w:val="00CF566F"/>
    <w:rsid w:val="00CF6BAD"/>
    <w:rsid w:val="00CF7454"/>
    <w:rsid w:val="00CF760E"/>
    <w:rsid w:val="00D00A99"/>
    <w:rsid w:val="00D00E76"/>
    <w:rsid w:val="00D00FD4"/>
    <w:rsid w:val="00D01DC6"/>
    <w:rsid w:val="00D02BF1"/>
    <w:rsid w:val="00D03A3E"/>
    <w:rsid w:val="00D042BB"/>
    <w:rsid w:val="00D05031"/>
    <w:rsid w:val="00D05364"/>
    <w:rsid w:val="00D05A4C"/>
    <w:rsid w:val="00D061DE"/>
    <w:rsid w:val="00D06542"/>
    <w:rsid w:val="00D06738"/>
    <w:rsid w:val="00D06A22"/>
    <w:rsid w:val="00D06C5F"/>
    <w:rsid w:val="00D0702F"/>
    <w:rsid w:val="00D0727C"/>
    <w:rsid w:val="00D11D4C"/>
    <w:rsid w:val="00D12218"/>
    <w:rsid w:val="00D12DF8"/>
    <w:rsid w:val="00D13144"/>
    <w:rsid w:val="00D131E2"/>
    <w:rsid w:val="00D13992"/>
    <w:rsid w:val="00D13E5E"/>
    <w:rsid w:val="00D15141"/>
    <w:rsid w:val="00D15DD5"/>
    <w:rsid w:val="00D16963"/>
    <w:rsid w:val="00D16A5E"/>
    <w:rsid w:val="00D16E09"/>
    <w:rsid w:val="00D17788"/>
    <w:rsid w:val="00D17FA9"/>
    <w:rsid w:val="00D20433"/>
    <w:rsid w:val="00D20647"/>
    <w:rsid w:val="00D20AE2"/>
    <w:rsid w:val="00D2104C"/>
    <w:rsid w:val="00D212CA"/>
    <w:rsid w:val="00D22512"/>
    <w:rsid w:val="00D229EE"/>
    <w:rsid w:val="00D23174"/>
    <w:rsid w:val="00D232A7"/>
    <w:rsid w:val="00D23B73"/>
    <w:rsid w:val="00D241CC"/>
    <w:rsid w:val="00D24753"/>
    <w:rsid w:val="00D249A2"/>
    <w:rsid w:val="00D25064"/>
    <w:rsid w:val="00D25105"/>
    <w:rsid w:val="00D2652E"/>
    <w:rsid w:val="00D2703C"/>
    <w:rsid w:val="00D27A1E"/>
    <w:rsid w:val="00D30F25"/>
    <w:rsid w:val="00D31548"/>
    <w:rsid w:val="00D3154D"/>
    <w:rsid w:val="00D31912"/>
    <w:rsid w:val="00D31B60"/>
    <w:rsid w:val="00D32133"/>
    <w:rsid w:val="00D3252B"/>
    <w:rsid w:val="00D33692"/>
    <w:rsid w:val="00D339F8"/>
    <w:rsid w:val="00D342D4"/>
    <w:rsid w:val="00D349FB"/>
    <w:rsid w:val="00D34A23"/>
    <w:rsid w:val="00D35AEB"/>
    <w:rsid w:val="00D35B04"/>
    <w:rsid w:val="00D36B17"/>
    <w:rsid w:val="00D36B2E"/>
    <w:rsid w:val="00D37E07"/>
    <w:rsid w:val="00D40616"/>
    <w:rsid w:val="00D411C3"/>
    <w:rsid w:val="00D413F6"/>
    <w:rsid w:val="00D415E8"/>
    <w:rsid w:val="00D416FA"/>
    <w:rsid w:val="00D42FF7"/>
    <w:rsid w:val="00D43081"/>
    <w:rsid w:val="00D43597"/>
    <w:rsid w:val="00D43F95"/>
    <w:rsid w:val="00D446F3"/>
    <w:rsid w:val="00D45979"/>
    <w:rsid w:val="00D461AD"/>
    <w:rsid w:val="00D468D8"/>
    <w:rsid w:val="00D46AC0"/>
    <w:rsid w:val="00D50136"/>
    <w:rsid w:val="00D50516"/>
    <w:rsid w:val="00D5052B"/>
    <w:rsid w:val="00D50DE9"/>
    <w:rsid w:val="00D5149D"/>
    <w:rsid w:val="00D52448"/>
    <w:rsid w:val="00D52621"/>
    <w:rsid w:val="00D530FE"/>
    <w:rsid w:val="00D53933"/>
    <w:rsid w:val="00D5409B"/>
    <w:rsid w:val="00D541D5"/>
    <w:rsid w:val="00D54950"/>
    <w:rsid w:val="00D5503E"/>
    <w:rsid w:val="00D5563C"/>
    <w:rsid w:val="00D56405"/>
    <w:rsid w:val="00D56863"/>
    <w:rsid w:val="00D571A8"/>
    <w:rsid w:val="00D57363"/>
    <w:rsid w:val="00D60100"/>
    <w:rsid w:val="00D60300"/>
    <w:rsid w:val="00D60574"/>
    <w:rsid w:val="00D61703"/>
    <w:rsid w:val="00D6275A"/>
    <w:rsid w:val="00D62762"/>
    <w:rsid w:val="00D62C69"/>
    <w:rsid w:val="00D62D3A"/>
    <w:rsid w:val="00D6319A"/>
    <w:rsid w:val="00D6325A"/>
    <w:rsid w:val="00D637B4"/>
    <w:rsid w:val="00D63D37"/>
    <w:rsid w:val="00D6403B"/>
    <w:rsid w:val="00D64CDC"/>
    <w:rsid w:val="00D65EDE"/>
    <w:rsid w:val="00D661D2"/>
    <w:rsid w:val="00D6623B"/>
    <w:rsid w:val="00D665D9"/>
    <w:rsid w:val="00D66B44"/>
    <w:rsid w:val="00D671B0"/>
    <w:rsid w:val="00D67303"/>
    <w:rsid w:val="00D6761D"/>
    <w:rsid w:val="00D67736"/>
    <w:rsid w:val="00D67967"/>
    <w:rsid w:val="00D67D40"/>
    <w:rsid w:val="00D710F9"/>
    <w:rsid w:val="00D71B9C"/>
    <w:rsid w:val="00D71DB3"/>
    <w:rsid w:val="00D72F59"/>
    <w:rsid w:val="00D735A6"/>
    <w:rsid w:val="00D738E3"/>
    <w:rsid w:val="00D74699"/>
    <w:rsid w:val="00D75277"/>
    <w:rsid w:val="00D754E4"/>
    <w:rsid w:val="00D763BD"/>
    <w:rsid w:val="00D76E07"/>
    <w:rsid w:val="00D77833"/>
    <w:rsid w:val="00D80231"/>
    <w:rsid w:val="00D802A7"/>
    <w:rsid w:val="00D80ABF"/>
    <w:rsid w:val="00D8191B"/>
    <w:rsid w:val="00D83045"/>
    <w:rsid w:val="00D83164"/>
    <w:rsid w:val="00D83A1F"/>
    <w:rsid w:val="00D83C8A"/>
    <w:rsid w:val="00D83CFB"/>
    <w:rsid w:val="00D83D04"/>
    <w:rsid w:val="00D84892"/>
    <w:rsid w:val="00D84963"/>
    <w:rsid w:val="00D8539A"/>
    <w:rsid w:val="00D8716E"/>
    <w:rsid w:val="00D873EE"/>
    <w:rsid w:val="00D90085"/>
    <w:rsid w:val="00D90538"/>
    <w:rsid w:val="00D9068F"/>
    <w:rsid w:val="00D90A02"/>
    <w:rsid w:val="00D911D3"/>
    <w:rsid w:val="00D9169D"/>
    <w:rsid w:val="00D91A4B"/>
    <w:rsid w:val="00D9249C"/>
    <w:rsid w:val="00D92BC5"/>
    <w:rsid w:val="00D92E9E"/>
    <w:rsid w:val="00D935BE"/>
    <w:rsid w:val="00D940C5"/>
    <w:rsid w:val="00D9495C"/>
    <w:rsid w:val="00D94A92"/>
    <w:rsid w:val="00D94F0F"/>
    <w:rsid w:val="00D960E6"/>
    <w:rsid w:val="00D96945"/>
    <w:rsid w:val="00D96BA2"/>
    <w:rsid w:val="00D96E15"/>
    <w:rsid w:val="00D96F4D"/>
    <w:rsid w:val="00DA00BE"/>
    <w:rsid w:val="00DA0BB3"/>
    <w:rsid w:val="00DA0D99"/>
    <w:rsid w:val="00DA0E23"/>
    <w:rsid w:val="00DA18BE"/>
    <w:rsid w:val="00DA2869"/>
    <w:rsid w:val="00DA2931"/>
    <w:rsid w:val="00DA332B"/>
    <w:rsid w:val="00DA348A"/>
    <w:rsid w:val="00DA412E"/>
    <w:rsid w:val="00DA4795"/>
    <w:rsid w:val="00DA4DA3"/>
    <w:rsid w:val="00DA59E8"/>
    <w:rsid w:val="00DA62F3"/>
    <w:rsid w:val="00DA7E7E"/>
    <w:rsid w:val="00DB05AB"/>
    <w:rsid w:val="00DB09CA"/>
    <w:rsid w:val="00DB103D"/>
    <w:rsid w:val="00DB12BD"/>
    <w:rsid w:val="00DB1526"/>
    <w:rsid w:val="00DB2767"/>
    <w:rsid w:val="00DB2D8A"/>
    <w:rsid w:val="00DB3C24"/>
    <w:rsid w:val="00DB4250"/>
    <w:rsid w:val="00DB6252"/>
    <w:rsid w:val="00DB6269"/>
    <w:rsid w:val="00DB6356"/>
    <w:rsid w:val="00DC0C3F"/>
    <w:rsid w:val="00DC1DE8"/>
    <w:rsid w:val="00DC28FC"/>
    <w:rsid w:val="00DC2F22"/>
    <w:rsid w:val="00DC311A"/>
    <w:rsid w:val="00DC3D0E"/>
    <w:rsid w:val="00DC3DBC"/>
    <w:rsid w:val="00DC3FA4"/>
    <w:rsid w:val="00DC3FD6"/>
    <w:rsid w:val="00DC4C18"/>
    <w:rsid w:val="00DC5F2E"/>
    <w:rsid w:val="00DC616C"/>
    <w:rsid w:val="00DC63A5"/>
    <w:rsid w:val="00DC65D5"/>
    <w:rsid w:val="00DC6B00"/>
    <w:rsid w:val="00DC73D6"/>
    <w:rsid w:val="00DC7485"/>
    <w:rsid w:val="00DC7AE0"/>
    <w:rsid w:val="00DD0760"/>
    <w:rsid w:val="00DD0F2C"/>
    <w:rsid w:val="00DD1F3D"/>
    <w:rsid w:val="00DD21B1"/>
    <w:rsid w:val="00DD22B8"/>
    <w:rsid w:val="00DD3274"/>
    <w:rsid w:val="00DD3E4F"/>
    <w:rsid w:val="00DD403B"/>
    <w:rsid w:val="00DD49F0"/>
    <w:rsid w:val="00DD60F7"/>
    <w:rsid w:val="00DD7E0C"/>
    <w:rsid w:val="00DD7F89"/>
    <w:rsid w:val="00DE0225"/>
    <w:rsid w:val="00DE0723"/>
    <w:rsid w:val="00DE0966"/>
    <w:rsid w:val="00DE10E6"/>
    <w:rsid w:val="00DE152F"/>
    <w:rsid w:val="00DE3262"/>
    <w:rsid w:val="00DE471D"/>
    <w:rsid w:val="00DE4B5E"/>
    <w:rsid w:val="00DE679C"/>
    <w:rsid w:val="00DE6A7E"/>
    <w:rsid w:val="00DE72C8"/>
    <w:rsid w:val="00DE7BE3"/>
    <w:rsid w:val="00DF0188"/>
    <w:rsid w:val="00DF01D1"/>
    <w:rsid w:val="00DF11AE"/>
    <w:rsid w:val="00DF1715"/>
    <w:rsid w:val="00DF22B1"/>
    <w:rsid w:val="00DF294C"/>
    <w:rsid w:val="00DF2A1F"/>
    <w:rsid w:val="00DF2F88"/>
    <w:rsid w:val="00DF3A57"/>
    <w:rsid w:val="00DF3A88"/>
    <w:rsid w:val="00DF4661"/>
    <w:rsid w:val="00DF5F2F"/>
    <w:rsid w:val="00DF5FA1"/>
    <w:rsid w:val="00DF69EE"/>
    <w:rsid w:val="00DF7490"/>
    <w:rsid w:val="00E001BA"/>
    <w:rsid w:val="00E00ACE"/>
    <w:rsid w:val="00E01310"/>
    <w:rsid w:val="00E01A99"/>
    <w:rsid w:val="00E02FB6"/>
    <w:rsid w:val="00E03B84"/>
    <w:rsid w:val="00E04B48"/>
    <w:rsid w:val="00E04F16"/>
    <w:rsid w:val="00E05F7D"/>
    <w:rsid w:val="00E05FB5"/>
    <w:rsid w:val="00E05FE1"/>
    <w:rsid w:val="00E06F68"/>
    <w:rsid w:val="00E103D2"/>
    <w:rsid w:val="00E1047F"/>
    <w:rsid w:val="00E10F39"/>
    <w:rsid w:val="00E11C0E"/>
    <w:rsid w:val="00E11EF2"/>
    <w:rsid w:val="00E12CB9"/>
    <w:rsid w:val="00E13E20"/>
    <w:rsid w:val="00E142EF"/>
    <w:rsid w:val="00E14663"/>
    <w:rsid w:val="00E14781"/>
    <w:rsid w:val="00E153EF"/>
    <w:rsid w:val="00E1547A"/>
    <w:rsid w:val="00E15E7B"/>
    <w:rsid w:val="00E167ED"/>
    <w:rsid w:val="00E16C83"/>
    <w:rsid w:val="00E21E81"/>
    <w:rsid w:val="00E22435"/>
    <w:rsid w:val="00E232F5"/>
    <w:rsid w:val="00E24696"/>
    <w:rsid w:val="00E24AB0"/>
    <w:rsid w:val="00E253F4"/>
    <w:rsid w:val="00E25742"/>
    <w:rsid w:val="00E257DF"/>
    <w:rsid w:val="00E25919"/>
    <w:rsid w:val="00E263DA"/>
    <w:rsid w:val="00E26B53"/>
    <w:rsid w:val="00E26FCF"/>
    <w:rsid w:val="00E30129"/>
    <w:rsid w:val="00E3058C"/>
    <w:rsid w:val="00E30DAA"/>
    <w:rsid w:val="00E31040"/>
    <w:rsid w:val="00E310C8"/>
    <w:rsid w:val="00E31127"/>
    <w:rsid w:val="00E311D7"/>
    <w:rsid w:val="00E31823"/>
    <w:rsid w:val="00E3183E"/>
    <w:rsid w:val="00E320AA"/>
    <w:rsid w:val="00E324E9"/>
    <w:rsid w:val="00E3263F"/>
    <w:rsid w:val="00E328A2"/>
    <w:rsid w:val="00E33DCC"/>
    <w:rsid w:val="00E349D1"/>
    <w:rsid w:val="00E34BFD"/>
    <w:rsid w:val="00E351F2"/>
    <w:rsid w:val="00E35CB9"/>
    <w:rsid w:val="00E35D92"/>
    <w:rsid w:val="00E4055D"/>
    <w:rsid w:val="00E4102B"/>
    <w:rsid w:val="00E41C98"/>
    <w:rsid w:val="00E4256D"/>
    <w:rsid w:val="00E4323F"/>
    <w:rsid w:val="00E441A4"/>
    <w:rsid w:val="00E44592"/>
    <w:rsid w:val="00E44895"/>
    <w:rsid w:val="00E44B7D"/>
    <w:rsid w:val="00E4509A"/>
    <w:rsid w:val="00E4517E"/>
    <w:rsid w:val="00E4563B"/>
    <w:rsid w:val="00E45676"/>
    <w:rsid w:val="00E45E49"/>
    <w:rsid w:val="00E46005"/>
    <w:rsid w:val="00E46300"/>
    <w:rsid w:val="00E4634E"/>
    <w:rsid w:val="00E463C7"/>
    <w:rsid w:val="00E464BB"/>
    <w:rsid w:val="00E46B8E"/>
    <w:rsid w:val="00E476D5"/>
    <w:rsid w:val="00E47BB6"/>
    <w:rsid w:val="00E5088C"/>
    <w:rsid w:val="00E50C5F"/>
    <w:rsid w:val="00E50DA2"/>
    <w:rsid w:val="00E515D2"/>
    <w:rsid w:val="00E53095"/>
    <w:rsid w:val="00E534C9"/>
    <w:rsid w:val="00E55DED"/>
    <w:rsid w:val="00E56309"/>
    <w:rsid w:val="00E56313"/>
    <w:rsid w:val="00E56AB4"/>
    <w:rsid w:val="00E56D2E"/>
    <w:rsid w:val="00E56ECA"/>
    <w:rsid w:val="00E574B2"/>
    <w:rsid w:val="00E57600"/>
    <w:rsid w:val="00E60102"/>
    <w:rsid w:val="00E602AC"/>
    <w:rsid w:val="00E60F6E"/>
    <w:rsid w:val="00E61F99"/>
    <w:rsid w:val="00E62346"/>
    <w:rsid w:val="00E6288B"/>
    <w:rsid w:val="00E639BC"/>
    <w:rsid w:val="00E63CE6"/>
    <w:rsid w:val="00E641E6"/>
    <w:rsid w:val="00E646F7"/>
    <w:rsid w:val="00E65217"/>
    <w:rsid w:val="00E65922"/>
    <w:rsid w:val="00E65A9D"/>
    <w:rsid w:val="00E65EBF"/>
    <w:rsid w:val="00E65F47"/>
    <w:rsid w:val="00E661AA"/>
    <w:rsid w:val="00E663FD"/>
    <w:rsid w:val="00E66AE6"/>
    <w:rsid w:val="00E66AF8"/>
    <w:rsid w:val="00E6736C"/>
    <w:rsid w:val="00E6795B"/>
    <w:rsid w:val="00E67C2F"/>
    <w:rsid w:val="00E67F79"/>
    <w:rsid w:val="00E70609"/>
    <w:rsid w:val="00E7086E"/>
    <w:rsid w:val="00E71B20"/>
    <w:rsid w:val="00E71B56"/>
    <w:rsid w:val="00E72362"/>
    <w:rsid w:val="00E723BF"/>
    <w:rsid w:val="00E72716"/>
    <w:rsid w:val="00E731B0"/>
    <w:rsid w:val="00E73381"/>
    <w:rsid w:val="00E73CA9"/>
    <w:rsid w:val="00E744C5"/>
    <w:rsid w:val="00E74800"/>
    <w:rsid w:val="00E74824"/>
    <w:rsid w:val="00E74958"/>
    <w:rsid w:val="00E75869"/>
    <w:rsid w:val="00E75D36"/>
    <w:rsid w:val="00E75F2D"/>
    <w:rsid w:val="00E76305"/>
    <w:rsid w:val="00E76D3B"/>
    <w:rsid w:val="00E77734"/>
    <w:rsid w:val="00E800C0"/>
    <w:rsid w:val="00E80670"/>
    <w:rsid w:val="00E815C4"/>
    <w:rsid w:val="00E81F1C"/>
    <w:rsid w:val="00E822A0"/>
    <w:rsid w:val="00E82A0D"/>
    <w:rsid w:val="00E82DE6"/>
    <w:rsid w:val="00E83A13"/>
    <w:rsid w:val="00E83B82"/>
    <w:rsid w:val="00E8442C"/>
    <w:rsid w:val="00E8498B"/>
    <w:rsid w:val="00E85181"/>
    <w:rsid w:val="00E8520A"/>
    <w:rsid w:val="00E85848"/>
    <w:rsid w:val="00E861CB"/>
    <w:rsid w:val="00E8642A"/>
    <w:rsid w:val="00E86675"/>
    <w:rsid w:val="00E8762B"/>
    <w:rsid w:val="00E9123C"/>
    <w:rsid w:val="00E9189B"/>
    <w:rsid w:val="00E9323F"/>
    <w:rsid w:val="00E93ADC"/>
    <w:rsid w:val="00E93CC2"/>
    <w:rsid w:val="00E95034"/>
    <w:rsid w:val="00E95E9F"/>
    <w:rsid w:val="00E9612E"/>
    <w:rsid w:val="00E96932"/>
    <w:rsid w:val="00E96B02"/>
    <w:rsid w:val="00E9702D"/>
    <w:rsid w:val="00E974D9"/>
    <w:rsid w:val="00E9777D"/>
    <w:rsid w:val="00E97826"/>
    <w:rsid w:val="00E97EA7"/>
    <w:rsid w:val="00EA0DFF"/>
    <w:rsid w:val="00EA0F7D"/>
    <w:rsid w:val="00EA10CE"/>
    <w:rsid w:val="00EA1479"/>
    <w:rsid w:val="00EA169A"/>
    <w:rsid w:val="00EA1B57"/>
    <w:rsid w:val="00EA1B78"/>
    <w:rsid w:val="00EA316D"/>
    <w:rsid w:val="00EA3392"/>
    <w:rsid w:val="00EA3DB0"/>
    <w:rsid w:val="00EA4435"/>
    <w:rsid w:val="00EA5010"/>
    <w:rsid w:val="00EA6524"/>
    <w:rsid w:val="00EA6E6F"/>
    <w:rsid w:val="00EA70D4"/>
    <w:rsid w:val="00EA7EA2"/>
    <w:rsid w:val="00EB014D"/>
    <w:rsid w:val="00EB0360"/>
    <w:rsid w:val="00EB0585"/>
    <w:rsid w:val="00EB0E36"/>
    <w:rsid w:val="00EB17F0"/>
    <w:rsid w:val="00EB1B6C"/>
    <w:rsid w:val="00EB23B9"/>
    <w:rsid w:val="00EB284D"/>
    <w:rsid w:val="00EB3E06"/>
    <w:rsid w:val="00EB44DC"/>
    <w:rsid w:val="00EB4A90"/>
    <w:rsid w:val="00EB4DBB"/>
    <w:rsid w:val="00EB55AB"/>
    <w:rsid w:val="00EB57DB"/>
    <w:rsid w:val="00EB5AEF"/>
    <w:rsid w:val="00EB6336"/>
    <w:rsid w:val="00EB667F"/>
    <w:rsid w:val="00EB69AB"/>
    <w:rsid w:val="00EB6F95"/>
    <w:rsid w:val="00EB7DE1"/>
    <w:rsid w:val="00EC0050"/>
    <w:rsid w:val="00EC00CD"/>
    <w:rsid w:val="00EC06DC"/>
    <w:rsid w:val="00EC08A6"/>
    <w:rsid w:val="00EC12AA"/>
    <w:rsid w:val="00EC1610"/>
    <w:rsid w:val="00EC1D10"/>
    <w:rsid w:val="00EC28EA"/>
    <w:rsid w:val="00EC2C60"/>
    <w:rsid w:val="00EC3C54"/>
    <w:rsid w:val="00EC5F63"/>
    <w:rsid w:val="00EC6F6F"/>
    <w:rsid w:val="00EC700F"/>
    <w:rsid w:val="00EC7351"/>
    <w:rsid w:val="00ED02B4"/>
    <w:rsid w:val="00ED0B2D"/>
    <w:rsid w:val="00ED0CEE"/>
    <w:rsid w:val="00ED2E8E"/>
    <w:rsid w:val="00ED3D2F"/>
    <w:rsid w:val="00ED4315"/>
    <w:rsid w:val="00ED4574"/>
    <w:rsid w:val="00ED5300"/>
    <w:rsid w:val="00ED54A6"/>
    <w:rsid w:val="00ED5BF7"/>
    <w:rsid w:val="00ED5C97"/>
    <w:rsid w:val="00ED5E80"/>
    <w:rsid w:val="00ED5FED"/>
    <w:rsid w:val="00ED60FF"/>
    <w:rsid w:val="00ED62D2"/>
    <w:rsid w:val="00ED6FDC"/>
    <w:rsid w:val="00ED7334"/>
    <w:rsid w:val="00ED76E1"/>
    <w:rsid w:val="00ED7BD5"/>
    <w:rsid w:val="00ED7C36"/>
    <w:rsid w:val="00EE1F0D"/>
    <w:rsid w:val="00EE2799"/>
    <w:rsid w:val="00EE27CF"/>
    <w:rsid w:val="00EE48AD"/>
    <w:rsid w:val="00EE4A87"/>
    <w:rsid w:val="00EE5492"/>
    <w:rsid w:val="00EE57CD"/>
    <w:rsid w:val="00EE5AA1"/>
    <w:rsid w:val="00EE5CEB"/>
    <w:rsid w:val="00EE657C"/>
    <w:rsid w:val="00EE725C"/>
    <w:rsid w:val="00EE77F7"/>
    <w:rsid w:val="00EE7975"/>
    <w:rsid w:val="00EE7985"/>
    <w:rsid w:val="00EE79F7"/>
    <w:rsid w:val="00EE7FE8"/>
    <w:rsid w:val="00EF0990"/>
    <w:rsid w:val="00EF0FA1"/>
    <w:rsid w:val="00EF163C"/>
    <w:rsid w:val="00EF1768"/>
    <w:rsid w:val="00EF1A3B"/>
    <w:rsid w:val="00EF2232"/>
    <w:rsid w:val="00EF340C"/>
    <w:rsid w:val="00EF3411"/>
    <w:rsid w:val="00EF3F67"/>
    <w:rsid w:val="00EF4134"/>
    <w:rsid w:val="00EF45CC"/>
    <w:rsid w:val="00EF4DF8"/>
    <w:rsid w:val="00EF566B"/>
    <w:rsid w:val="00EF5953"/>
    <w:rsid w:val="00EF652C"/>
    <w:rsid w:val="00EF67A7"/>
    <w:rsid w:val="00EF7158"/>
    <w:rsid w:val="00EF736B"/>
    <w:rsid w:val="00EF7690"/>
    <w:rsid w:val="00EF7D84"/>
    <w:rsid w:val="00F00242"/>
    <w:rsid w:val="00F00525"/>
    <w:rsid w:val="00F0082A"/>
    <w:rsid w:val="00F00890"/>
    <w:rsid w:val="00F00C5B"/>
    <w:rsid w:val="00F00C69"/>
    <w:rsid w:val="00F00D97"/>
    <w:rsid w:val="00F0151A"/>
    <w:rsid w:val="00F01C4A"/>
    <w:rsid w:val="00F030EC"/>
    <w:rsid w:val="00F03C2A"/>
    <w:rsid w:val="00F03CE6"/>
    <w:rsid w:val="00F042AB"/>
    <w:rsid w:val="00F05299"/>
    <w:rsid w:val="00F05C51"/>
    <w:rsid w:val="00F05D52"/>
    <w:rsid w:val="00F05DE8"/>
    <w:rsid w:val="00F06439"/>
    <w:rsid w:val="00F06D2C"/>
    <w:rsid w:val="00F07B63"/>
    <w:rsid w:val="00F10423"/>
    <w:rsid w:val="00F10967"/>
    <w:rsid w:val="00F10F6A"/>
    <w:rsid w:val="00F11573"/>
    <w:rsid w:val="00F11723"/>
    <w:rsid w:val="00F11E39"/>
    <w:rsid w:val="00F11F64"/>
    <w:rsid w:val="00F11FAD"/>
    <w:rsid w:val="00F135CA"/>
    <w:rsid w:val="00F1430F"/>
    <w:rsid w:val="00F14408"/>
    <w:rsid w:val="00F14661"/>
    <w:rsid w:val="00F14B8F"/>
    <w:rsid w:val="00F14E20"/>
    <w:rsid w:val="00F15051"/>
    <w:rsid w:val="00F1547F"/>
    <w:rsid w:val="00F1631C"/>
    <w:rsid w:val="00F206D0"/>
    <w:rsid w:val="00F210C6"/>
    <w:rsid w:val="00F2203D"/>
    <w:rsid w:val="00F22CD7"/>
    <w:rsid w:val="00F24892"/>
    <w:rsid w:val="00F24CFC"/>
    <w:rsid w:val="00F24EA0"/>
    <w:rsid w:val="00F26339"/>
    <w:rsid w:val="00F26405"/>
    <w:rsid w:val="00F268C2"/>
    <w:rsid w:val="00F27BB5"/>
    <w:rsid w:val="00F27E26"/>
    <w:rsid w:val="00F302AF"/>
    <w:rsid w:val="00F303C9"/>
    <w:rsid w:val="00F30779"/>
    <w:rsid w:val="00F30925"/>
    <w:rsid w:val="00F309B9"/>
    <w:rsid w:val="00F31288"/>
    <w:rsid w:val="00F31783"/>
    <w:rsid w:val="00F320E9"/>
    <w:rsid w:val="00F32E32"/>
    <w:rsid w:val="00F33659"/>
    <w:rsid w:val="00F33A9C"/>
    <w:rsid w:val="00F3410A"/>
    <w:rsid w:val="00F34711"/>
    <w:rsid w:val="00F34854"/>
    <w:rsid w:val="00F34CC5"/>
    <w:rsid w:val="00F34D5C"/>
    <w:rsid w:val="00F35F4B"/>
    <w:rsid w:val="00F36E63"/>
    <w:rsid w:val="00F36F2A"/>
    <w:rsid w:val="00F36FDE"/>
    <w:rsid w:val="00F370F7"/>
    <w:rsid w:val="00F37392"/>
    <w:rsid w:val="00F37EC3"/>
    <w:rsid w:val="00F408CC"/>
    <w:rsid w:val="00F42A46"/>
    <w:rsid w:val="00F433B5"/>
    <w:rsid w:val="00F4355F"/>
    <w:rsid w:val="00F44AD1"/>
    <w:rsid w:val="00F44E29"/>
    <w:rsid w:val="00F451F5"/>
    <w:rsid w:val="00F4521A"/>
    <w:rsid w:val="00F4545B"/>
    <w:rsid w:val="00F4595E"/>
    <w:rsid w:val="00F45C95"/>
    <w:rsid w:val="00F4650A"/>
    <w:rsid w:val="00F46E1F"/>
    <w:rsid w:val="00F46EB7"/>
    <w:rsid w:val="00F50332"/>
    <w:rsid w:val="00F51904"/>
    <w:rsid w:val="00F52DAD"/>
    <w:rsid w:val="00F534E3"/>
    <w:rsid w:val="00F53EDD"/>
    <w:rsid w:val="00F548C6"/>
    <w:rsid w:val="00F553B6"/>
    <w:rsid w:val="00F5556A"/>
    <w:rsid w:val="00F55D09"/>
    <w:rsid w:val="00F56D32"/>
    <w:rsid w:val="00F57391"/>
    <w:rsid w:val="00F575A6"/>
    <w:rsid w:val="00F578A9"/>
    <w:rsid w:val="00F60BF8"/>
    <w:rsid w:val="00F612AA"/>
    <w:rsid w:val="00F61A78"/>
    <w:rsid w:val="00F61DF8"/>
    <w:rsid w:val="00F6219E"/>
    <w:rsid w:val="00F621FE"/>
    <w:rsid w:val="00F6269B"/>
    <w:rsid w:val="00F62FCA"/>
    <w:rsid w:val="00F6326A"/>
    <w:rsid w:val="00F64472"/>
    <w:rsid w:val="00F647D8"/>
    <w:rsid w:val="00F64F5D"/>
    <w:rsid w:val="00F65619"/>
    <w:rsid w:val="00F65C11"/>
    <w:rsid w:val="00F6641F"/>
    <w:rsid w:val="00F6660B"/>
    <w:rsid w:val="00F6693F"/>
    <w:rsid w:val="00F66C09"/>
    <w:rsid w:val="00F66ECC"/>
    <w:rsid w:val="00F67554"/>
    <w:rsid w:val="00F67CFA"/>
    <w:rsid w:val="00F70CD3"/>
    <w:rsid w:val="00F70FBB"/>
    <w:rsid w:val="00F71C22"/>
    <w:rsid w:val="00F71C5C"/>
    <w:rsid w:val="00F72600"/>
    <w:rsid w:val="00F726A4"/>
    <w:rsid w:val="00F72716"/>
    <w:rsid w:val="00F7373E"/>
    <w:rsid w:val="00F737CC"/>
    <w:rsid w:val="00F737D8"/>
    <w:rsid w:val="00F740A5"/>
    <w:rsid w:val="00F743C2"/>
    <w:rsid w:val="00F74665"/>
    <w:rsid w:val="00F74C30"/>
    <w:rsid w:val="00F7508E"/>
    <w:rsid w:val="00F7570D"/>
    <w:rsid w:val="00F75813"/>
    <w:rsid w:val="00F75924"/>
    <w:rsid w:val="00F75E7E"/>
    <w:rsid w:val="00F7625E"/>
    <w:rsid w:val="00F76D1B"/>
    <w:rsid w:val="00F80414"/>
    <w:rsid w:val="00F80B64"/>
    <w:rsid w:val="00F810A6"/>
    <w:rsid w:val="00F810AE"/>
    <w:rsid w:val="00F82508"/>
    <w:rsid w:val="00F827DB"/>
    <w:rsid w:val="00F833B8"/>
    <w:rsid w:val="00F8385A"/>
    <w:rsid w:val="00F83AE5"/>
    <w:rsid w:val="00F83E43"/>
    <w:rsid w:val="00F84D53"/>
    <w:rsid w:val="00F854B5"/>
    <w:rsid w:val="00F85578"/>
    <w:rsid w:val="00F85C37"/>
    <w:rsid w:val="00F86001"/>
    <w:rsid w:val="00F86428"/>
    <w:rsid w:val="00F865DF"/>
    <w:rsid w:val="00F87858"/>
    <w:rsid w:val="00F87BEF"/>
    <w:rsid w:val="00F90701"/>
    <w:rsid w:val="00F907FD"/>
    <w:rsid w:val="00F9085A"/>
    <w:rsid w:val="00F90B89"/>
    <w:rsid w:val="00F910DE"/>
    <w:rsid w:val="00F92A34"/>
    <w:rsid w:val="00F92A75"/>
    <w:rsid w:val="00F94354"/>
    <w:rsid w:val="00F94360"/>
    <w:rsid w:val="00F950C3"/>
    <w:rsid w:val="00F9540E"/>
    <w:rsid w:val="00F95870"/>
    <w:rsid w:val="00F95CEE"/>
    <w:rsid w:val="00F967F7"/>
    <w:rsid w:val="00F968F1"/>
    <w:rsid w:val="00F96B59"/>
    <w:rsid w:val="00F97A40"/>
    <w:rsid w:val="00F97CB0"/>
    <w:rsid w:val="00FA0D20"/>
    <w:rsid w:val="00FA1123"/>
    <w:rsid w:val="00FA1FC2"/>
    <w:rsid w:val="00FA2603"/>
    <w:rsid w:val="00FA31ED"/>
    <w:rsid w:val="00FA37E1"/>
    <w:rsid w:val="00FA3C74"/>
    <w:rsid w:val="00FA3DBE"/>
    <w:rsid w:val="00FA4385"/>
    <w:rsid w:val="00FA4525"/>
    <w:rsid w:val="00FA457F"/>
    <w:rsid w:val="00FA4DC7"/>
    <w:rsid w:val="00FA4E69"/>
    <w:rsid w:val="00FA611D"/>
    <w:rsid w:val="00FA658F"/>
    <w:rsid w:val="00FA7017"/>
    <w:rsid w:val="00FA79C8"/>
    <w:rsid w:val="00FB0589"/>
    <w:rsid w:val="00FB0755"/>
    <w:rsid w:val="00FB0C61"/>
    <w:rsid w:val="00FB0D40"/>
    <w:rsid w:val="00FB1041"/>
    <w:rsid w:val="00FB261D"/>
    <w:rsid w:val="00FB2D72"/>
    <w:rsid w:val="00FB333F"/>
    <w:rsid w:val="00FB3EF9"/>
    <w:rsid w:val="00FB53A6"/>
    <w:rsid w:val="00FB587C"/>
    <w:rsid w:val="00FB6B01"/>
    <w:rsid w:val="00FB6BA0"/>
    <w:rsid w:val="00FB6EA6"/>
    <w:rsid w:val="00FB6F9F"/>
    <w:rsid w:val="00FB735F"/>
    <w:rsid w:val="00FB7365"/>
    <w:rsid w:val="00FC0172"/>
    <w:rsid w:val="00FC0724"/>
    <w:rsid w:val="00FC0746"/>
    <w:rsid w:val="00FC0BAD"/>
    <w:rsid w:val="00FC0D22"/>
    <w:rsid w:val="00FC0D3F"/>
    <w:rsid w:val="00FC280A"/>
    <w:rsid w:val="00FC2FE6"/>
    <w:rsid w:val="00FC391D"/>
    <w:rsid w:val="00FC3AA3"/>
    <w:rsid w:val="00FC3F19"/>
    <w:rsid w:val="00FC52D2"/>
    <w:rsid w:val="00FC66A3"/>
    <w:rsid w:val="00FC6AA1"/>
    <w:rsid w:val="00FC795D"/>
    <w:rsid w:val="00FC7F73"/>
    <w:rsid w:val="00FD0C3E"/>
    <w:rsid w:val="00FD150E"/>
    <w:rsid w:val="00FD1D87"/>
    <w:rsid w:val="00FD1E47"/>
    <w:rsid w:val="00FD2DC5"/>
    <w:rsid w:val="00FD311E"/>
    <w:rsid w:val="00FD319C"/>
    <w:rsid w:val="00FD3B94"/>
    <w:rsid w:val="00FD421E"/>
    <w:rsid w:val="00FD428C"/>
    <w:rsid w:val="00FD4323"/>
    <w:rsid w:val="00FD5A1D"/>
    <w:rsid w:val="00FD5A88"/>
    <w:rsid w:val="00FD6039"/>
    <w:rsid w:val="00FD675C"/>
    <w:rsid w:val="00FD6E31"/>
    <w:rsid w:val="00FD7703"/>
    <w:rsid w:val="00FE0613"/>
    <w:rsid w:val="00FE0C8F"/>
    <w:rsid w:val="00FE18C7"/>
    <w:rsid w:val="00FE23AB"/>
    <w:rsid w:val="00FE28BB"/>
    <w:rsid w:val="00FE3532"/>
    <w:rsid w:val="00FE42BE"/>
    <w:rsid w:val="00FE445A"/>
    <w:rsid w:val="00FE47C8"/>
    <w:rsid w:val="00FE5B16"/>
    <w:rsid w:val="00FE6028"/>
    <w:rsid w:val="00FE6547"/>
    <w:rsid w:val="00FE6F81"/>
    <w:rsid w:val="00FE739F"/>
    <w:rsid w:val="00FF018D"/>
    <w:rsid w:val="00FF0403"/>
    <w:rsid w:val="00FF1B40"/>
    <w:rsid w:val="00FF1C43"/>
    <w:rsid w:val="00FF2754"/>
    <w:rsid w:val="00FF27DE"/>
    <w:rsid w:val="00FF2801"/>
    <w:rsid w:val="00FF2F65"/>
    <w:rsid w:val="00FF46E0"/>
    <w:rsid w:val="00FF4C10"/>
    <w:rsid w:val="00FF5A10"/>
    <w:rsid w:val="00FF60EB"/>
    <w:rsid w:val="00FF6181"/>
    <w:rsid w:val="00FF64A4"/>
    <w:rsid w:val="00FF688C"/>
    <w:rsid w:val="00FF6C39"/>
    <w:rsid w:val="017212DB"/>
    <w:rsid w:val="04EB55F0"/>
    <w:rsid w:val="0EF00249"/>
    <w:rsid w:val="0FE30E82"/>
    <w:rsid w:val="12B957C8"/>
    <w:rsid w:val="1354513F"/>
    <w:rsid w:val="13CB1420"/>
    <w:rsid w:val="154C6D02"/>
    <w:rsid w:val="156E500A"/>
    <w:rsid w:val="1CF8121C"/>
    <w:rsid w:val="1E6154BD"/>
    <w:rsid w:val="1ED667B3"/>
    <w:rsid w:val="1FA9685A"/>
    <w:rsid w:val="215410A1"/>
    <w:rsid w:val="2F961EE1"/>
    <w:rsid w:val="31461E13"/>
    <w:rsid w:val="3B8D532A"/>
    <w:rsid w:val="41FF1D8F"/>
    <w:rsid w:val="46880650"/>
    <w:rsid w:val="48813C45"/>
    <w:rsid w:val="50437A89"/>
    <w:rsid w:val="50887646"/>
    <w:rsid w:val="53013DFE"/>
    <w:rsid w:val="531C0833"/>
    <w:rsid w:val="5ADA7E9F"/>
    <w:rsid w:val="5BE54C1C"/>
    <w:rsid w:val="61BB4620"/>
    <w:rsid w:val="6F3930F3"/>
    <w:rsid w:val="70497EE8"/>
    <w:rsid w:val="716D5F2E"/>
    <w:rsid w:val="749D0B5F"/>
    <w:rsid w:val="77A512CE"/>
    <w:rsid w:val="785F436B"/>
    <w:rsid w:val="7C824634"/>
    <w:rsid w:val="7DE77D8D"/>
    <w:rsid w:val="7E740813"/>
    <w:rsid w:val="7EF401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qFormat="1"/>
    <w:lsdException w:name="heading 4" w:qFormat="1"/>
    <w:lsdException w:name="heading 5" w:uiPriority="0" w:qFormat="1"/>
    <w:lsdException w:name="heading 6" w:uiPriority="1"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qFormat="1"/>
    <w:lsdException w:name="index 5" w:semiHidden="1" w:unhideWhenUsed="1"/>
    <w:lsdException w:name="index 6" w:semiHidden="1" w:unhideWhenUsed="1"/>
    <w:lsdException w:name="index 7" w:semiHidden="1" w:qFormat="1"/>
    <w:lsdException w:name="index 8" w:semiHidden="1" w:unhideWhenUsed="1"/>
    <w:lsdException w:name="index 9" w:semiHidden="1" w:unhideWhenUsed="1"/>
    <w:lsdException w:name="toc 1" w:uiPriority="39" w:qFormat="1"/>
    <w:lsdException w:name="toc 2" w:uiPriority="39" w:qFormat="1"/>
    <w:lsdException w:name="toc 3" w:qFormat="1"/>
    <w:lsdException w:name="toc 4" w:qFormat="1"/>
    <w:lsdException w:name="toc 5" w:qFormat="1"/>
    <w:lsdException w:name="toc 6" w:semiHidden="1" w:qFormat="1"/>
    <w:lsdException w:name="toc 7" w:qFormat="1"/>
    <w:lsdException w:name="toc 8" w:qFormat="1"/>
    <w:lsdException w:name="toc 9" w:qFormat="1"/>
    <w:lsdException w:name="Normal Indent" w:qFormat="1"/>
    <w:lsdException w:name="footnote text" w:semiHidden="1" w:unhideWhenUsed="1"/>
    <w:lsdException w:name="annotation text" w:uiPriority="0" w:qFormat="1"/>
    <w:lsdException w:name="header" w:uiPriority="0"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0" w:qFormat="1"/>
    <w:lsdException w:name="Date"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qFormat="1"/>
    <w:lsdException w:name="Body Text Indent 3" w:qFormat="1"/>
    <w:lsdException w:name="Block Text" w:uiPriority="0" w:qFormat="1"/>
    <w:lsdException w:name="Hyperlink" w:qFormat="1"/>
    <w:lsdException w:name="FollowedHyperlink" w:semiHidden="1" w:uiPriority="0" w:unhideWhenUsed="1"/>
    <w:lsdException w:name="Strong" w:uiPriority="22" w:qFormat="1"/>
    <w:lsdException w:name="Emphasis" w:qFormat="1"/>
    <w:lsdException w:name="Document Map" w:unhideWhenUsed="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uiPriority="0"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680BD4"/>
    <w:rPr>
      <w:sz w:val="24"/>
      <w:szCs w:val="24"/>
    </w:rPr>
  </w:style>
  <w:style w:type="paragraph" w:styleId="1">
    <w:name w:val="heading 1"/>
    <w:basedOn w:val="a"/>
    <w:next w:val="a"/>
    <w:link w:val="1Char"/>
    <w:qFormat/>
    <w:rsid w:val="00680BD4"/>
    <w:pPr>
      <w:keepNext/>
      <w:keepLines/>
      <w:spacing w:before="340" w:after="330" w:line="360" w:lineRule="auto"/>
      <w:jc w:val="center"/>
      <w:outlineLvl w:val="0"/>
    </w:pPr>
    <w:rPr>
      <w:rFonts w:ascii="宋体" w:hAnsi="宋体"/>
      <w:b/>
      <w:bCs/>
      <w:kern w:val="44"/>
      <w:sz w:val="32"/>
      <w:szCs w:val="32"/>
    </w:rPr>
  </w:style>
  <w:style w:type="paragraph" w:styleId="2">
    <w:name w:val="heading 2"/>
    <w:basedOn w:val="a"/>
    <w:next w:val="a"/>
    <w:link w:val="2Char"/>
    <w:qFormat/>
    <w:rsid w:val="00680BD4"/>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basedOn w:val="a"/>
    <w:next w:val="a"/>
    <w:link w:val="3Char"/>
    <w:uiPriority w:val="99"/>
    <w:qFormat/>
    <w:rsid w:val="00680BD4"/>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basedOn w:val="a"/>
    <w:next w:val="a"/>
    <w:link w:val="4Char"/>
    <w:uiPriority w:val="99"/>
    <w:qFormat/>
    <w:rsid w:val="00680BD4"/>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basedOn w:val="a"/>
    <w:next w:val="a"/>
    <w:link w:val="5Char"/>
    <w:qFormat/>
    <w:rsid w:val="00680BD4"/>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basedOn w:val="a"/>
    <w:next w:val="a"/>
    <w:link w:val="6Char"/>
    <w:uiPriority w:val="1"/>
    <w:qFormat/>
    <w:rsid w:val="00680BD4"/>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Char"/>
    <w:uiPriority w:val="99"/>
    <w:qFormat/>
    <w:rsid w:val="00680BD4"/>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Char"/>
    <w:uiPriority w:val="99"/>
    <w:qFormat/>
    <w:rsid w:val="00680BD4"/>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Char"/>
    <w:uiPriority w:val="99"/>
    <w:qFormat/>
    <w:rsid w:val="00680BD4"/>
    <w:pPr>
      <w:keepNext/>
      <w:keepLines/>
      <w:widowControl w:val="0"/>
      <w:spacing w:before="240" w:after="64" w:line="317" w:lineRule="auto"/>
      <w:jc w:val="both"/>
      <w:outlineLvl w:val="8"/>
    </w:pPr>
    <w:rPr>
      <w:rFonts w:ascii="Arial" w:eastAsia="黑体" w:hAnsi="Arial"/>
      <w:kern w:val="2"/>
      <w:sz w:val="21"/>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Char"/>
    <w:qFormat/>
    <w:rsid w:val="00680BD4"/>
    <w:pPr>
      <w:spacing w:after="120"/>
    </w:pPr>
  </w:style>
  <w:style w:type="paragraph" w:styleId="70">
    <w:name w:val="toc 7"/>
    <w:basedOn w:val="a"/>
    <w:next w:val="a"/>
    <w:uiPriority w:val="99"/>
    <w:qFormat/>
    <w:rsid w:val="00680BD4"/>
    <w:pPr>
      <w:widowControl w:val="0"/>
      <w:ind w:left="1080"/>
    </w:pPr>
    <w:rPr>
      <w:kern w:val="2"/>
      <w:sz w:val="18"/>
      <w:szCs w:val="20"/>
    </w:rPr>
  </w:style>
  <w:style w:type="paragraph" w:styleId="a4">
    <w:name w:val="Normal Indent"/>
    <w:basedOn w:val="a"/>
    <w:link w:val="Char0"/>
    <w:uiPriority w:val="99"/>
    <w:qFormat/>
    <w:rsid w:val="00680BD4"/>
    <w:pPr>
      <w:widowControl w:val="0"/>
      <w:spacing w:line="360" w:lineRule="auto"/>
      <w:ind w:firstLineChars="200" w:firstLine="420"/>
      <w:jc w:val="both"/>
    </w:pPr>
    <w:rPr>
      <w:kern w:val="2"/>
      <w:sz w:val="21"/>
    </w:rPr>
  </w:style>
  <w:style w:type="paragraph" w:styleId="a5">
    <w:name w:val="caption"/>
    <w:basedOn w:val="a"/>
    <w:next w:val="a"/>
    <w:uiPriority w:val="99"/>
    <w:qFormat/>
    <w:rsid w:val="00680BD4"/>
    <w:pPr>
      <w:widowControl w:val="0"/>
      <w:spacing w:before="152" w:after="160" w:line="360" w:lineRule="auto"/>
      <w:jc w:val="both"/>
    </w:pPr>
    <w:rPr>
      <w:rFonts w:ascii="Arial" w:eastAsia="黑体" w:hAnsi="Arial"/>
      <w:kern w:val="2"/>
      <w:sz w:val="20"/>
      <w:szCs w:val="20"/>
    </w:rPr>
  </w:style>
  <w:style w:type="paragraph" w:styleId="a6">
    <w:name w:val="Document Map"/>
    <w:basedOn w:val="a"/>
    <w:link w:val="Char1"/>
    <w:uiPriority w:val="99"/>
    <w:unhideWhenUsed/>
    <w:qFormat/>
    <w:rsid w:val="00680BD4"/>
    <w:rPr>
      <w:rFonts w:ascii="宋体"/>
      <w:sz w:val="18"/>
      <w:szCs w:val="18"/>
    </w:rPr>
  </w:style>
  <w:style w:type="paragraph" w:styleId="a7">
    <w:name w:val="annotation text"/>
    <w:basedOn w:val="a"/>
    <w:link w:val="Char2"/>
    <w:qFormat/>
    <w:rsid w:val="00680BD4"/>
    <w:pPr>
      <w:widowControl w:val="0"/>
    </w:pPr>
    <w:rPr>
      <w:kern w:val="2"/>
      <w:sz w:val="18"/>
      <w:szCs w:val="20"/>
    </w:rPr>
  </w:style>
  <w:style w:type="paragraph" w:styleId="a8">
    <w:name w:val="Salutation"/>
    <w:basedOn w:val="a"/>
    <w:next w:val="a"/>
    <w:link w:val="Char3"/>
    <w:qFormat/>
    <w:rsid w:val="00680BD4"/>
    <w:pPr>
      <w:widowControl w:val="0"/>
      <w:jc w:val="both"/>
    </w:pPr>
    <w:rPr>
      <w:rFonts w:eastAsia="黑体"/>
      <w:kern w:val="2"/>
      <w:szCs w:val="20"/>
    </w:rPr>
  </w:style>
  <w:style w:type="paragraph" w:styleId="30">
    <w:name w:val="Body Text 3"/>
    <w:basedOn w:val="a"/>
    <w:link w:val="3Char0"/>
    <w:qFormat/>
    <w:rsid w:val="00680BD4"/>
    <w:pPr>
      <w:spacing w:after="120"/>
    </w:pPr>
    <w:rPr>
      <w:sz w:val="16"/>
      <w:szCs w:val="16"/>
    </w:rPr>
  </w:style>
  <w:style w:type="paragraph" w:styleId="a9">
    <w:name w:val="Body Text Indent"/>
    <w:basedOn w:val="a"/>
    <w:link w:val="Char4"/>
    <w:uiPriority w:val="99"/>
    <w:qFormat/>
    <w:rsid w:val="00680BD4"/>
    <w:pPr>
      <w:widowControl w:val="0"/>
      <w:autoSpaceDE w:val="0"/>
      <w:autoSpaceDN w:val="0"/>
      <w:adjustRightInd w:val="0"/>
      <w:spacing w:line="360" w:lineRule="auto"/>
      <w:ind w:firstLineChars="180" w:firstLine="540"/>
      <w:jc w:val="both"/>
    </w:pPr>
    <w:rPr>
      <w:rFonts w:ascii="宋体"/>
      <w:sz w:val="30"/>
    </w:rPr>
  </w:style>
  <w:style w:type="paragraph" w:styleId="aa">
    <w:name w:val="Block Text"/>
    <w:basedOn w:val="a"/>
    <w:qFormat/>
    <w:rsid w:val="00680BD4"/>
    <w:pPr>
      <w:widowControl w:val="0"/>
      <w:ind w:leftChars="-257" w:left="-540" w:rightChars="-159" w:right="-334" w:firstLineChars="180" w:firstLine="540"/>
      <w:jc w:val="both"/>
    </w:pPr>
    <w:rPr>
      <w:kern w:val="2"/>
      <w:sz w:val="30"/>
    </w:rPr>
  </w:style>
  <w:style w:type="paragraph" w:styleId="40">
    <w:name w:val="index 4"/>
    <w:basedOn w:val="a"/>
    <w:next w:val="a"/>
    <w:uiPriority w:val="99"/>
    <w:semiHidden/>
    <w:qFormat/>
    <w:rsid w:val="00680BD4"/>
    <w:pPr>
      <w:widowControl w:val="0"/>
      <w:ind w:leftChars="600" w:left="600"/>
      <w:jc w:val="both"/>
    </w:pPr>
    <w:rPr>
      <w:rFonts w:ascii="Calibri" w:hAnsi="Calibri"/>
      <w:kern w:val="2"/>
      <w:sz w:val="21"/>
      <w:szCs w:val="21"/>
    </w:rPr>
  </w:style>
  <w:style w:type="paragraph" w:styleId="50">
    <w:name w:val="toc 5"/>
    <w:basedOn w:val="a"/>
    <w:next w:val="a"/>
    <w:uiPriority w:val="99"/>
    <w:qFormat/>
    <w:rsid w:val="00680BD4"/>
    <w:pPr>
      <w:widowControl w:val="0"/>
      <w:ind w:left="720"/>
    </w:pPr>
    <w:rPr>
      <w:kern w:val="2"/>
      <w:sz w:val="18"/>
      <w:szCs w:val="20"/>
    </w:rPr>
  </w:style>
  <w:style w:type="paragraph" w:styleId="31">
    <w:name w:val="toc 3"/>
    <w:basedOn w:val="a"/>
    <w:next w:val="a"/>
    <w:uiPriority w:val="99"/>
    <w:qFormat/>
    <w:rsid w:val="00680BD4"/>
    <w:pPr>
      <w:widowControl w:val="0"/>
      <w:ind w:left="360"/>
    </w:pPr>
    <w:rPr>
      <w:i/>
      <w:kern w:val="2"/>
      <w:sz w:val="20"/>
      <w:szCs w:val="20"/>
    </w:rPr>
  </w:style>
  <w:style w:type="paragraph" w:styleId="ab">
    <w:name w:val="Plain Text"/>
    <w:basedOn w:val="a"/>
    <w:link w:val="Char5"/>
    <w:uiPriority w:val="99"/>
    <w:qFormat/>
    <w:rsid w:val="00680BD4"/>
    <w:pPr>
      <w:widowControl w:val="0"/>
      <w:autoSpaceDE w:val="0"/>
      <w:autoSpaceDN w:val="0"/>
      <w:adjustRightInd w:val="0"/>
      <w:jc w:val="both"/>
    </w:pPr>
    <w:rPr>
      <w:rFonts w:ascii="宋体" w:hAnsi="Tms Rmn"/>
      <w:sz w:val="21"/>
      <w:szCs w:val="21"/>
    </w:rPr>
  </w:style>
  <w:style w:type="paragraph" w:styleId="80">
    <w:name w:val="toc 8"/>
    <w:basedOn w:val="a"/>
    <w:next w:val="a"/>
    <w:uiPriority w:val="99"/>
    <w:qFormat/>
    <w:rsid w:val="00680BD4"/>
    <w:pPr>
      <w:widowControl w:val="0"/>
      <w:ind w:left="1260"/>
    </w:pPr>
    <w:rPr>
      <w:kern w:val="2"/>
      <w:sz w:val="18"/>
      <w:szCs w:val="20"/>
    </w:rPr>
  </w:style>
  <w:style w:type="paragraph" w:styleId="ac">
    <w:name w:val="Date"/>
    <w:basedOn w:val="a"/>
    <w:next w:val="a"/>
    <w:link w:val="Char6"/>
    <w:uiPriority w:val="99"/>
    <w:qFormat/>
    <w:rsid w:val="00680BD4"/>
    <w:pPr>
      <w:ind w:leftChars="2500" w:left="100"/>
    </w:pPr>
  </w:style>
  <w:style w:type="paragraph" w:styleId="20">
    <w:name w:val="Body Text Indent 2"/>
    <w:basedOn w:val="a"/>
    <w:link w:val="2Char0"/>
    <w:uiPriority w:val="99"/>
    <w:qFormat/>
    <w:rsid w:val="00680BD4"/>
    <w:pPr>
      <w:widowControl w:val="0"/>
      <w:ind w:firstLineChars="257" w:firstLine="540"/>
      <w:jc w:val="both"/>
    </w:pPr>
    <w:rPr>
      <w:kern w:val="2"/>
      <w:sz w:val="21"/>
    </w:rPr>
  </w:style>
  <w:style w:type="paragraph" w:styleId="ad">
    <w:name w:val="Balloon Text"/>
    <w:basedOn w:val="a"/>
    <w:link w:val="Char7"/>
    <w:uiPriority w:val="99"/>
    <w:semiHidden/>
    <w:qFormat/>
    <w:rsid w:val="00680BD4"/>
    <w:rPr>
      <w:sz w:val="18"/>
      <w:szCs w:val="18"/>
    </w:rPr>
  </w:style>
  <w:style w:type="paragraph" w:styleId="ae">
    <w:name w:val="footer"/>
    <w:basedOn w:val="a"/>
    <w:link w:val="Char8"/>
    <w:uiPriority w:val="99"/>
    <w:qFormat/>
    <w:rsid w:val="00680BD4"/>
    <w:pPr>
      <w:tabs>
        <w:tab w:val="center" w:pos="4153"/>
        <w:tab w:val="right" w:pos="8306"/>
      </w:tabs>
      <w:snapToGrid w:val="0"/>
    </w:pPr>
    <w:rPr>
      <w:sz w:val="18"/>
      <w:szCs w:val="18"/>
    </w:rPr>
  </w:style>
  <w:style w:type="paragraph" w:styleId="af">
    <w:name w:val="header"/>
    <w:basedOn w:val="a"/>
    <w:link w:val="Char9"/>
    <w:qFormat/>
    <w:rsid w:val="00680BD4"/>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680BD4"/>
    <w:pPr>
      <w:tabs>
        <w:tab w:val="left" w:pos="840"/>
        <w:tab w:val="right" w:leader="dot" w:pos="9204"/>
      </w:tabs>
      <w:spacing w:before="120" w:after="120"/>
    </w:pPr>
    <w:rPr>
      <w:b/>
      <w:bCs/>
      <w:caps/>
      <w:szCs w:val="20"/>
    </w:rPr>
  </w:style>
  <w:style w:type="paragraph" w:styleId="41">
    <w:name w:val="toc 4"/>
    <w:basedOn w:val="a"/>
    <w:next w:val="a"/>
    <w:uiPriority w:val="99"/>
    <w:qFormat/>
    <w:rsid w:val="00680BD4"/>
    <w:pPr>
      <w:widowControl w:val="0"/>
      <w:ind w:left="540"/>
    </w:pPr>
    <w:rPr>
      <w:kern w:val="2"/>
      <w:sz w:val="18"/>
      <w:szCs w:val="20"/>
    </w:rPr>
  </w:style>
  <w:style w:type="paragraph" w:styleId="af0">
    <w:name w:val="Subtitle"/>
    <w:basedOn w:val="a"/>
    <w:next w:val="a"/>
    <w:link w:val="Chara"/>
    <w:uiPriority w:val="99"/>
    <w:qFormat/>
    <w:rsid w:val="00680BD4"/>
    <w:pPr>
      <w:widowControl w:val="0"/>
      <w:spacing w:before="240" w:after="60" w:line="312" w:lineRule="auto"/>
      <w:jc w:val="center"/>
      <w:outlineLvl w:val="1"/>
    </w:pPr>
    <w:rPr>
      <w:rFonts w:ascii="Cambria" w:hAnsi="Cambria" w:cs="Cambria"/>
      <w:b/>
      <w:bCs/>
      <w:kern w:val="28"/>
      <w:sz w:val="32"/>
      <w:szCs w:val="32"/>
    </w:rPr>
  </w:style>
  <w:style w:type="paragraph" w:styleId="60">
    <w:name w:val="toc 6"/>
    <w:basedOn w:val="a"/>
    <w:next w:val="a"/>
    <w:uiPriority w:val="99"/>
    <w:semiHidden/>
    <w:qFormat/>
    <w:rsid w:val="00680BD4"/>
    <w:pPr>
      <w:ind w:left="1200"/>
    </w:pPr>
    <w:rPr>
      <w:sz w:val="18"/>
      <w:szCs w:val="18"/>
    </w:rPr>
  </w:style>
  <w:style w:type="paragraph" w:styleId="32">
    <w:name w:val="Body Text Indent 3"/>
    <w:basedOn w:val="a"/>
    <w:link w:val="3Char1"/>
    <w:uiPriority w:val="99"/>
    <w:qFormat/>
    <w:rsid w:val="00680BD4"/>
    <w:pPr>
      <w:widowControl w:val="0"/>
      <w:spacing w:after="120"/>
      <w:ind w:leftChars="200" w:left="420"/>
      <w:jc w:val="both"/>
    </w:pPr>
    <w:rPr>
      <w:kern w:val="2"/>
      <w:sz w:val="16"/>
      <w:szCs w:val="16"/>
    </w:rPr>
  </w:style>
  <w:style w:type="paragraph" w:styleId="71">
    <w:name w:val="index 7"/>
    <w:basedOn w:val="a"/>
    <w:next w:val="a"/>
    <w:uiPriority w:val="99"/>
    <w:semiHidden/>
    <w:qFormat/>
    <w:rsid w:val="00680BD4"/>
    <w:pPr>
      <w:widowControl w:val="0"/>
      <w:ind w:leftChars="1200" w:left="1200"/>
      <w:jc w:val="both"/>
    </w:pPr>
    <w:rPr>
      <w:rFonts w:ascii="Calibri" w:hAnsi="Calibri"/>
      <w:kern w:val="2"/>
      <w:sz w:val="21"/>
      <w:szCs w:val="21"/>
    </w:rPr>
  </w:style>
  <w:style w:type="paragraph" w:styleId="21">
    <w:name w:val="toc 2"/>
    <w:basedOn w:val="a"/>
    <w:next w:val="a"/>
    <w:uiPriority w:val="39"/>
    <w:qFormat/>
    <w:rsid w:val="00680BD4"/>
    <w:pPr>
      <w:ind w:left="240"/>
    </w:pPr>
    <w:rPr>
      <w:smallCaps/>
      <w:szCs w:val="20"/>
    </w:rPr>
  </w:style>
  <w:style w:type="paragraph" w:styleId="90">
    <w:name w:val="toc 9"/>
    <w:basedOn w:val="a"/>
    <w:next w:val="a"/>
    <w:uiPriority w:val="99"/>
    <w:qFormat/>
    <w:rsid w:val="00680BD4"/>
    <w:pPr>
      <w:widowControl w:val="0"/>
      <w:ind w:left="1440"/>
    </w:pPr>
    <w:rPr>
      <w:kern w:val="2"/>
      <w:sz w:val="18"/>
      <w:szCs w:val="20"/>
    </w:rPr>
  </w:style>
  <w:style w:type="paragraph" w:styleId="22">
    <w:name w:val="Body Text 2"/>
    <w:basedOn w:val="a"/>
    <w:link w:val="2Char1"/>
    <w:qFormat/>
    <w:rsid w:val="00680BD4"/>
    <w:pPr>
      <w:widowControl w:val="0"/>
      <w:autoSpaceDE w:val="0"/>
      <w:autoSpaceDN w:val="0"/>
      <w:adjustRightInd w:val="0"/>
      <w:spacing w:after="120" w:line="480" w:lineRule="auto"/>
      <w:jc w:val="both"/>
    </w:pPr>
    <w:rPr>
      <w:sz w:val="21"/>
      <w:szCs w:val="21"/>
    </w:rPr>
  </w:style>
  <w:style w:type="paragraph" w:styleId="af1">
    <w:name w:val="Normal (Web)"/>
    <w:basedOn w:val="a"/>
    <w:uiPriority w:val="99"/>
    <w:qFormat/>
    <w:rsid w:val="00680BD4"/>
    <w:pPr>
      <w:spacing w:before="100" w:beforeAutospacing="1" w:after="100" w:afterAutospacing="1"/>
    </w:pPr>
    <w:rPr>
      <w:rFonts w:ascii="宋体" w:hAnsi="宋体"/>
    </w:rPr>
  </w:style>
  <w:style w:type="paragraph" w:styleId="af2">
    <w:name w:val="Title"/>
    <w:basedOn w:val="a"/>
    <w:next w:val="a"/>
    <w:link w:val="Charb"/>
    <w:uiPriority w:val="99"/>
    <w:qFormat/>
    <w:rsid w:val="00680BD4"/>
    <w:pPr>
      <w:widowControl w:val="0"/>
      <w:spacing w:before="240" w:after="60"/>
      <w:jc w:val="center"/>
      <w:outlineLvl w:val="0"/>
    </w:pPr>
    <w:rPr>
      <w:rFonts w:ascii="Cambria" w:hAnsi="Cambria"/>
      <w:b/>
      <w:bCs/>
      <w:kern w:val="2"/>
      <w:sz w:val="32"/>
      <w:szCs w:val="32"/>
    </w:rPr>
  </w:style>
  <w:style w:type="paragraph" w:styleId="af3">
    <w:name w:val="annotation subject"/>
    <w:basedOn w:val="a7"/>
    <w:next w:val="a7"/>
    <w:link w:val="Charc"/>
    <w:uiPriority w:val="99"/>
    <w:qFormat/>
    <w:rsid w:val="00680BD4"/>
    <w:rPr>
      <w:b/>
    </w:rPr>
  </w:style>
  <w:style w:type="paragraph" w:styleId="af4">
    <w:name w:val="Body Text First Indent"/>
    <w:basedOn w:val="a0"/>
    <w:link w:val="Chard"/>
    <w:qFormat/>
    <w:rsid w:val="00680BD4"/>
    <w:pPr>
      <w:widowControl w:val="0"/>
      <w:ind w:firstLineChars="100" w:firstLine="420"/>
      <w:jc w:val="both"/>
    </w:pPr>
    <w:rPr>
      <w:rFonts w:ascii="宋体" w:hAnsi="宋体"/>
      <w:kern w:val="2"/>
      <w:sz w:val="21"/>
    </w:rPr>
  </w:style>
  <w:style w:type="table" w:styleId="af5">
    <w:name w:val="Table Grid"/>
    <w:basedOn w:val="a2"/>
    <w:uiPriority w:val="99"/>
    <w:qFormat/>
    <w:rsid w:val="00680B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6">
    <w:name w:val="Table Elegant"/>
    <w:basedOn w:val="a2"/>
    <w:qFormat/>
    <w:rsid w:val="00680BD4"/>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7">
    <w:name w:val="Strong"/>
    <w:uiPriority w:val="22"/>
    <w:qFormat/>
    <w:rsid w:val="00680BD4"/>
    <w:rPr>
      <w:b/>
    </w:rPr>
  </w:style>
  <w:style w:type="character" w:styleId="af8">
    <w:name w:val="page number"/>
    <w:basedOn w:val="a1"/>
    <w:uiPriority w:val="99"/>
    <w:qFormat/>
    <w:rsid w:val="00680BD4"/>
  </w:style>
  <w:style w:type="character" w:styleId="af9">
    <w:name w:val="Emphasis"/>
    <w:uiPriority w:val="99"/>
    <w:qFormat/>
    <w:rsid w:val="00680BD4"/>
    <w:rPr>
      <w:i/>
      <w:iCs/>
    </w:rPr>
  </w:style>
  <w:style w:type="character" w:styleId="afa">
    <w:name w:val="Hyperlink"/>
    <w:uiPriority w:val="99"/>
    <w:qFormat/>
    <w:rsid w:val="00680BD4"/>
    <w:rPr>
      <w:color w:val="0000FF"/>
      <w:u w:val="single"/>
    </w:rPr>
  </w:style>
  <w:style w:type="character" w:styleId="afb">
    <w:name w:val="annotation reference"/>
    <w:qFormat/>
    <w:rsid w:val="00680BD4"/>
    <w:rPr>
      <w:sz w:val="21"/>
    </w:rPr>
  </w:style>
  <w:style w:type="paragraph" w:customStyle="1" w:styleId="Default">
    <w:name w:val="Default"/>
    <w:next w:val="a5"/>
    <w:qFormat/>
    <w:rsid w:val="00680BD4"/>
    <w:pPr>
      <w:widowControl w:val="0"/>
      <w:autoSpaceDE w:val="0"/>
      <w:autoSpaceDN w:val="0"/>
      <w:adjustRightInd w:val="0"/>
    </w:pPr>
    <w:rPr>
      <w:rFonts w:ascii="楷体à.ā" w:eastAsia="楷体à.ā"/>
      <w:color w:val="000000"/>
      <w:sz w:val="24"/>
    </w:rPr>
  </w:style>
  <w:style w:type="character" w:customStyle="1" w:styleId="Charc">
    <w:name w:val="批注主题 Char"/>
    <w:link w:val="af3"/>
    <w:uiPriority w:val="99"/>
    <w:qFormat/>
    <w:rsid w:val="00680BD4"/>
    <w:rPr>
      <w:b/>
      <w:kern w:val="2"/>
      <w:sz w:val="18"/>
    </w:rPr>
  </w:style>
  <w:style w:type="character" w:customStyle="1" w:styleId="8Char">
    <w:name w:val="标题 8 Char"/>
    <w:link w:val="8"/>
    <w:uiPriority w:val="99"/>
    <w:qFormat/>
    <w:rsid w:val="00680BD4"/>
    <w:rPr>
      <w:rFonts w:ascii="Arial" w:eastAsia="黑体" w:hAnsi="Arial"/>
      <w:kern w:val="2"/>
      <w:sz w:val="24"/>
    </w:rPr>
  </w:style>
  <w:style w:type="character" w:customStyle="1" w:styleId="11">
    <w:name w:val="访问过的超链接1"/>
    <w:qFormat/>
    <w:rsid w:val="00680BD4"/>
    <w:rPr>
      <w:color w:val="800080"/>
      <w:u w:val="single"/>
    </w:rPr>
  </w:style>
  <w:style w:type="character" w:customStyle="1" w:styleId="Char2">
    <w:name w:val="批注文字 Char"/>
    <w:link w:val="a7"/>
    <w:uiPriority w:val="99"/>
    <w:qFormat/>
    <w:rsid w:val="00680BD4"/>
    <w:rPr>
      <w:kern w:val="2"/>
      <w:sz w:val="18"/>
    </w:rPr>
  </w:style>
  <w:style w:type="character" w:customStyle="1" w:styleId="fontblank12">
    <w:name w:val="fontblank12"/>
    <w:basedOn w:val="a1"/>
    <w:qFormat/>
    <w:rsid w:val="00680BD4"/>
  </w:style>
  <w:style w:type="character" w:customStyle="1" w:styleId="Chare">
    <w:name w:val="标书（正文） Char"/>
    <w:link w:val="afc"/>
    <w:qFormat/>
    <w:rsid w:val="00680BD4"/>
    <w:rPr>
      <w:rFonts w:ascii="宋体" w:hAnsi="宋体"/>
      <w:b/>
      <w:kern w:val="10"/>
      <w:sz w:val="21"/>
    </w:rPr>
  </w:style>
  <w:style w:type="paragraph" w:customStyle="1" w:styleId="afc">
    <w:name w:val="标书（正文）"/>
    <w:basedOn w:val="a"/>
    <w:link w:val="Chare"/>
    <w:qFormat/>
    <w:rsid w:val="00680BD4"/>
    <w:pPr>
      <w:widowControl w:val="0"/>
      <w:spacing w:line="360" w:lineRule="auto"/>
      <w:ind w:firstLineChars="200" w:firstLine="560"/>
      <w:jc w:val="both"/>
    </w:pPr>
    <w:rPr>
      <w:rFonts w:ascii="宋体" w:hAnsi="宋体"/>
      <w:b/>
      <w:kern w:val="10"/>
      <w:sz w:val="21"/>
      <w:szCs w:val="20"/>
    </w:rPr>
  </w:style>
  <w:style w:type="character" w:customStyle="1" w:styleId="CharChar4">
    <w:name w:val="Char Char4"/>
    <w:qFormat/>
    <w:rsid w:val="00680BD4"/>
    <w:rPr>
      <w:rFonts w:ascii="宋体" w:eastAsia="宋体" w:hAnsi="Courier New"/>
      <w:kern w:val="2"/>
      <w:sz w:val="21"/>
      <w:lang w:val="en-US" w:eastAsia="zh-CN"/>
    </w:rPr>
  </w:style>
  <w:style w:type="character" w:customStyle="1" w:styleId="textnormchn1">
    <w:name w:val="textnormchn1"/>
    <w:basedOn w:val="a1"/>
    <w:qFormat/>
    <w:rsid w:val="00680BD4"/>
  </w:style>
  <w:style w:type="character" w:customStyle="1" w:styleId="1Char">
    <w:name w:val="标题 1 Char"/>
    <w:link w:val="1"/>
    <w:uiPriority w:val="99"/>
    <w:qFormat/>
    <w:rsid w:val="00680BD4"/>
    <w:rPr>
      <w:rFonts w:ascii="宋体" w:hAnsi="宋体"/>
      <w:b/>
      <w:bCs/>
      <w:kern w:val="44"/>
      <w:sz w:val="32"/>
      <w:szCs w:val="32"/>
    </w:rPr>
  </w:style>
  <w:style w:type="character" w:customStyle="1" w:styleId="Charf">
    <w:name w:val="列出段落 Char"/>
    <w:link w:val="12"/>
    <w:qFormat/>
    <w:rsid w:val="00680BD4"/>
    <w:rPr>
      <w:sz w:val="24"/>
      <w:szCs w:val="24"/>
    </w:rPr>
  </w:style>
  <w:style w:type="paragraph" w:customStyle="1" w:styleId="12">
    <w:name w:val="列出段落1"/>
    <w:basedOn w:val="a"/>
    <w:link w:val="Charf"/>
    <w:qFormat/>
    <w:rsid w:val="00680BD4"/>
    <w:pPr>
      <w:ind w:firstLineChars="200" w:firstLine="420"/>
    </w:pPr>
  </w:style>
  <w:style w:type="character" w:customStyle="1" w:styleId="CDChar">
    <w:name w:val="CD正文 Char"/>
    <w:link w:val="CD"/>
    <w:qFormat/>
    <w:rsid w:val="00680BD4"/>
    <w:rPr>
      <w:kern w:val="2"/>
      <w:sz w:val="30"/>
      <w:szCs w:val="28"/>
    </w:rPr>
  </w:style>
  <w:style w:type="paragraph" w:customStyle="1" w:styleId="CD">
    <w:name w:val="CD正文"/>
    <w:basedOn w:val="a"/>
    <w:link w:val="CDChar"/>
    <w:uiPriority w:val="99"/>
    <w:qFormat/>
    <w:rsid w:val="00680BD4"/>
    <w:pPr>
      <w:widowControl w:val="0"/>
      <w:spacing w:line="360" w:lineRule="auto"/>
      <w:ind w:firstLine="493"/>
      <w:jc w:val="both"/>
    </w:pPr>
    <w:rPr>
      <w:kern w:val="2"/>
      <w:sz w:val="30"/>
      <w:szCs w:val="28"/>
    </w:rPr>
  </w:style>
  <w:style w:type="character" w:customStyle="1" w:styleId="2Char1">
    <w:name w:val="正文文本 2 Char"/>
    <w:link w:val="22"/>
    <w:qFormat/>
    <w:rsid w:val="00680BD4"/>
    <w:rPr>
      <w:sz w:val="21"/>
      <w:szCs w:val="21"/>
    </w:rPr>
  </w:style>
  <w:style w:type="character" w:customStyle="1" w:styleId="11CharChar">
    <w:name w:val="（符号）三标题1.1 Char Char"/>
    <w:link w:val="110"/>
    <w:qFormat/>
    <w:rsid w:val="00680BD4"/>
    <w:rPr>
      <w:rFonts w:ascii="宋体" w:hAnsi="宋体"/>
      <w:kern w:val="2"/>
      <w:sz w:val="24"/>
      <w:szCs w:val="24"/>
    </w:rPr>
  </w:style>
  <w:style w:type="paragraph" w:customStyle="1" w:styleId="110">
    <w:name w:val="（符号）三标题1.1"/>
    <w:basedOn w:val="a"/>
    <w:link w:val="11CharChar"/>
    <w:qFormat/>
    <w:rsid w:val="00680BD4"/>
    <w:pPr>
      <w:widowControl w:val="0"/>
      <w:tabs>
        <w:tab w:val="left" w:pos="700"/>
        <w:tab w:val="left" w:pos="840"/>
      </w:tabs>
      <w:spacing w:line="500" w:lineRule="exact"/>
      <w:ind w:left="431" w:hanging="431"/>
      <w:jc w:val="both"/>
    </w:pPr>
    <w:rPr>
      <w:rFonts w:ascii="宋体" w:hAnsi="宋体"/>
      <w:kern w:val="2"/>
    </w:rPr>
  </w:style>
  <w:style w:type="character" w:customStyle="1" w:styleId="grame">
    <w:name w:val="grame"/>
    <w:basedOn w:val="a1"/>
    <w:qFormat/>
    <w:rsid w:val="00680BD4"/>
  </w:style>
  <w:style w:type="character" w:customStyle="1" w:styleId="Char8">
    <w:name w:val="页脚 Char"/>
    <w:link w:val="ae"/>
    <w:uiPriority w:val="99"/>
    <w:qFormat/>
    <w:rsid w:val="00680BD4"/>
    <w:rPr>
      <w:sz w:val="18"/>
      <w:szCs w:val="18"/>
    </w:rPr>
  </w:style>
  <w:style w:type="character" w:customStyle="1" w:styleId="keyword">
    <w:name w:val="keyword"/>
    <w:basedOn w:val="a1"/>
    <w:qFormat/>
    <w:rsid w:val="00680BD4"/>
  </w:style>
  <w:style w:type="character" w:customStyle="1" w:styleId="Char1">
    <w:name w:val="文档结构图 Char"/>
    <w:link w:val="a6"/>
    <w:uiPriority w:val="99"/>
    <w:qFormat/>
    <w:rsid w:val="00680BD4"/>
    <w:rPr>
      <w:rFonts w:ascii="宋体"/>
      <w:sz w:val="18"/>
      <w:szCs w:val="18"/>
    </w:rPr>
  </w:style>
  <w:style w:type="character" w:customStyle="1" w:styleId="Char6">
    <w:name w:val="日期 Char"/>
    <w:link w:val="ac"/>
    <w:uiPriority w:val="99"/>
    <w:qFormat/>
    <w:rsid w:val="00680BD4"/>
    <w:rPr>
      <w:sz w:val="24"/>
      <w:szCs w:val="24"/>
    </w:rPr>
  </w:style>
  <w:style w:type="character" w:customStyle="1" w:styleId="Charf0">
    <w:name w:val="文章正文 Char"/>
    <w:link w:val="afd"/>
    <w:qFormat/>
    <w:rsid w:val="00680BD4"/>
    <w:rPr>
      <w:kern w:val="2"/>
      <w:sz w:val="24"/>
      <w:szCs w:val="24"/>
    </w:rPr>
  </w:style>
  <w:style w:type="paragraph" w:customStyle="1" w:styleId="afd">
    <w:name w:val="文章正文"/>
    <w:basedOn w:val="a"/>
    <w:link w:val="Charf0"/>
    <w:qFormat/>
    <w:rsid w:val="00680BD4"/>
    <w:pPr>
      <w:widowControl w:val="0"/>
      <w:spacing w:line="360" w:lineRule="auto"/>
      <w:ind w:firstLine="420"/>
      <w:jc w:val="both"/>
    </w:pPr>
    <w:rPr>
      <w:kern w:val="2"/>
    </w:rPr>
  </w:style>
  <w:style w:type="character" w:customStyle="1" w:styleId="3Char1">
    <w:name w:val="正文文本缩进 3 Char"/>
    <w:link w:val="32"/>
    <w:uiPriority w:val="99"/>
    <w:qFormat/>
    <w:rsid w:val="00680BD4"/>
    <w:rPr>
      <w:kern w:val="2"/>
      <w:sz w:val="16"/>
      <w:szCs w:val="16"/>
    </w:rPr>
  </w:style>
  <w:style w:type="character" w:customStyle="1" w:styleId="7Char">
    <w:name w:val="标题 7 Char"/>
    <w:link w:val="7"/>
    <w:uiPriority w:val="99"/>
    <w:qFormat/>
    <w:rsid w:val="00680BD4"/>
    <w:rPr>
      <w:rFonts w:ascii="Arial Narrow" w:hAnsi="Arial Narrow"/>
      <w:b/>
      <w:lang w:eastAsia="en-US"/>
    </w:rPr>
  </w:style>
  <w:style w:type="character" w:customStyle="1" w:styleId="Char4">
    <w:name w:val="正文文本缩进 Char"/>
    <w:link w:val="a9"/>
    <w:uiPriority w:val="99"/>
    <w:qFormat/>
    <w:rsid w:val="00680BD4"/>
    <w:rPr>
      <w:rFonts w:ascii="宋体"/>
      <w:sz w:val="30"/>
      <w:szCs w:val="24"/>
    </w:rPr>
  </w:style>
  <w:style w:type="character" w:customStyle="1" w:styleId="Chard">
    <w:name w:val="正文首行缩进 Char"/>
    <w:link w:val="af4"/>
    <w:qFormat/>
    <w:rsid w:val="00680BD4"/>
    <w:rPr>
      <w:rFonts w:ascii="宋体" w:hAnsi="宋体"/>
      <w:kern w:val="2"/>
      <w:sz w:val="21"/>
      <w:szCs w:val="24"/>
    </w:rPr>
  </w:style>
  <w:style w:type="character" w:customStyle="1" w:styleId="Char0">
    <w:name w:val="正文缩进 Char"/>
    <w:link w:val="a4"/>
    <w:uiPriority w:val="99"/>
    <w:qFormat/>
    <w:rsid w:val="00680BD4"/>
    <w:rPr>
      <w:kern w:val="2"/>
      <w:sz w:val="21"/>
      <w:szCs w:val="24"/>
    </w:rPr>
  </w:style>
  <w:style w:type="character" w:customStyle="1" w:styleId="Char3">
    <w:name w:val="称呼 Char"/>
    <w:link w:val="a8"/>
    <w:qFormat/>
    <w:rsid w:val="00680BD4"/>
    <w:rPr>
      <w:rFonts w:eastAsia="黑体"/>
      <w:kern w:val="2"/>
      <w:sz w:val="24"/>
    </w:rPr>
  </w:style>
  <w:style w:type="character" w:customStyle="1" w:styleId="9Char">
    <w:name w:val="标题 9 Char"/>
    <w:link w:val="9"/>
    <w:uiPriority w:val="99"/>
    <w:qFormat/>
    <w:rsid w:val="00680BD4"/>
    <w:rPr>
      <w:rFonts w:ascii="Arial" w:eastAsia="黑体" w:hAnsi="Arial"/>
      <w:kern w:val="2"/>
      <w:sz w:val="21"/>
    </w:rPr>
  </w:style>
  <w:style w:type="character" w:customStyle="1" w:styleId="Char">
    <w:name w:val="正文文本 Char"/>
    <w:link w:val="a0"/>
    <w:qFormat/>
    <w:rsid w:val="00680BD4"/>
    <w:rPr>
      <w:sz w:val="24"/>
      <w:szCs w:val="24"/>
    </w:rPr>
  </w:style>
  <w:style w:type="character" w:customStyle="1" w:styleId="CharChar40">
    <w:name w:val="Char Char40"/>
    <w:qFormat/>
    <w:rsid w:val="00680BD4"/>
    <w:rPr>
      <w:kern w:val="2"/>
      <w:sz w:val="24"/>
      <w:szCs w:val="24"/>
    </w:rPr>
  </w:style>
  <w:style w:type="character" w:customStyle="1" w:styleId="6Char">
    <w:name w:val="标题 6 Char"/>
    <w:link w:val="6"/>
    <w:uiPriority w:val="99"/>
    <w:qFormat/>
    <w:rsid w:val="00680BD4"/>
    <w:rPr>
      <w:rFonts w:ascii="Arial" w:eastAsia="黑体" w:hAnsi="Arial"/>
      <w:b/>
      <w:bCs/>
      <w:kern w:val="2"/>
      <w:sz w:val="24"/>
      <w:szCs w:val="24"/>
    </w:rPr>
  </w:style>
  <w:style w:type="character" w:customStyle="1" w:styleId="Char7">
    <w:name w:val="批注框文本 Char"/>
    <w:link w:val="ad"/>
    <w:uiPriority w:val="99"/>
    <w:qFormat/>
    <w:rsid w:val="00680BD4"/>
    <w:rPr>
      <w:sz w:val="18"/>
      <w:szCs w:val="18"/>
    </w:rPr>
  </w:style>
  <w:style w:type="character" w:customStyle="1" w:styleId="5Char">
    <w:name w:val="标题 5 Char"/>
    <w:link w:val="5"/>
    <w:uiPriority w:val="99"/>
    <w:qFormat/>
    <w:rsid w:val="00680BD4"/>
    <w:rPr>
      <w:b/>
      <w:bCs/>
      <w:sz w:val="28"/>
      <w:szCs w:val="28"/>
    </w:rPr>
  </w:style>
  <w:style w:type="character" w:customStyle="1" w:styleId="WW8Num9z0">
    <w:name w:val="WW8Num9z0"/>
    <w:qFormat/>
    <w:rsid w:val="00680BD4"/>
    <w:rPr>
      <w:rFonts w:ascii="Wingdings" w:hAnsi="Wingdings"/>
    </w:rPr>
  </w:style>
  <w:style w:type="character" w:customStyle="1" w:styleId="magic-list1">
    <w:name w:val="magic-list1"/>
    <w:qFormat/>
    <w:rsid w:val="00680BD4"/>
    <w:rPr>
      <w:rFonts w:ascii="ˎ̥" w:hAnsi="ˎ̥" w:hint="default"/>
      <w:color w:val="000000"/>
      <w:sz w:val="20"/>
      <w:u w:val="none"/>
    </w:rPr>
  </w:style>
  <w:style w:type="character" w:customStyle="1" w:styleId="small">
    <w:name w:val="small"/>
    <w:basedOn w:val="a1"/>
    <w:qFormat/>
    <w:rsid w:val="00680BD4"/>
  </w:style>
  <w:style w:type="character" w:customStyle="1" w:styleId="Char9">
    <w:name w:val="页眉 Char"/>
    <w:link w:val="af"/>
    <w:qFormat/>
    <w:rsid w:val="00680BD4"/>
    <w:rPr>
      <w:sz w:val="18"/>
      <w:szCs w:val="18"/>
    </w:rPr>
  </w:style>
  <w:style w:type="character" w:customStyle="1" w:styleId="2Char0">
    <w:name w:val="正文文本缩进 2 Char"/>
    <w:link w:val="20"/>
    <w:uiPriority w:val="99"/>
    <w:qFormat/>
    <w:rsid w:val="00680BD4"/>
    <w:rPr>
      <w:kern w:val="2"/>
      <w:sz w:val="21"/>
      <w:szCs w:val="24"/>
    </w:rPr>
  </w:style>
  <w:style w:type="character" w:customStyle="1" w:styleId="4Char">
    <w:name w:val="标题 4 Char"/>
    <w:link w:val="4"/>
    <w:uiPriority w:val="99"/>
    <w:qFormat/>
    <w:rsid w:val="00680BD4"/>
    <w:rPr>
      <w:rFonts w:ascii="宋体" w:hAnsi="宋体"/>
      <w:b/>
      <w:bCs/>
      <w:sz w:val="28"/>
      <w:szCs w:val="28"/>
    </w:rPr>
  </w:style>
  <w:style w:type="character" w:customStyle="1" w:styleId="3Char0">
    <w:name w:val="正文文本 3 Char"/>
    <w:link w:val="30"/>
    <w:qFormat/>
    <w:rsid w:val="00680BD4"/>
    <w:rPr>
      <w:sz w:val="16"/>
      <w:szCs w:val="16"/>
    </w:rPr>
  </w:style>
  <w:style w:type="character" w:customStyle="1" w:styleId="2Char">
    <w:name w:val="标题 2 Char"/>
    <w:link w:val="2"/>
    <w:qFormat/>
    <w:rsid w:val="00680BD4"/>
    <w:rPr>
      <w:rFonts w:ascii="宋体" w:hAnsi="宋体"/>
      <w:b/>
      <w:bCs/>
      <w:iCs/>
      <w:sz w:val="28"/>
      <w:szCs w:val="28"/>
    </w:rPr>
  </w:style>
  <w:style w:type="character" w:customStyle="1" w:styleId="Char10">
    <w:name w:val="纯文本 Char1"/>
    <w:uiPriority w:val="99"/>
    <w:unhideWhenUsed/>
    <w:qFormat/>
    <w:rsid w:val="00680BD4"/>
    <w:rPr>
      <w:rFonts w:ascii="宋体" w:eastAsia="宋体" w:hAnsi="Tms Rmn" w:hint="eastAsia"/>
      <w:sz w:val="21"/>
      <w:lang w:val="en-US" w:eastAsia="zh-CN"/>
    </w:rPr>
  </w:style>
  <w:style w:type="character" w:customStyle="1" w:styleId="3Char">
    <w:name w:val="标题 3 Char"/>
    <w:link w:val="3"/>
    <w:uiPriority w:val="99"/>
    <w:qFormat/>
    <w:rsid w:val="00680BD4"/>
    <w:rPr>
      <w:rFonts w:ascii="宋体" w:hAnsi="宋体"/>
      <w:b/>
      <w:bCs/>
      <w:color w:val="000000"/>
      <w:kern w:val="2"/>
      <w:sz w:val="28"/>
      <w:szCs w:val="28"/>
    </w:rPr>
  </w:style>
  <w:style w:type="character" w:customStyle="1" w:styleId="Charb">
    <w:name w:val="标题 Char"/>
    <w:link w:val="af2"/>
    <w:uiPriority w:val="99"/>
    <w:qFormat/>
    <w:rsid w:val="00680BD4"/>
    <w:rPr>
      <w:rFonts w:ascii="Cambria" w:hAnsi="Cambria"/>
      <w:b/>
      <w:bCs/>
      <w:kern w:val="2"/>
      <w:sz w:val="32"/>
      <w:szCs w:val="32"/>
    </w:rPr>
  </w:style>
  <w:style w:type="character" w:customStyle="1" w:styleId="Char5">
    <w:name w:val="纯文本 Char"/>
    <w:link w:val="ab"/>
    <w:uiPriority w:val="99"/>
    <w:qFormat/>
    <w:rsid w:val="00680BD4"/>
    <w:rPr>
      <w:rFonts w:ascii="宋体" w:hAnsi="Tms Rmn" w:cs="宋体"/>
      <w:sz w:val="21"/>
      <w:szCs w:val="21"/>
    </w:rPr>
  </w:style>
  <w:style w:type="character" w:customStyle="1" w:styleId="H4Char">
    <w:name w:val="H4 Char"/>
    <w:qFormat/>
    <w:rsid w:val="00680BD4"/>
    <w:rPr>
      <w:rFonts w:ascii="Arial" w:eastAsia="宋体" w:hAnsi="Arial"/>
      <w:b/>
      <w:kern w:val="2"/>
      <w:sz w:val="28"/>
      <w:lang w:val="en-US" w:eastAsia="zh-CN"/>
    </w:rPr>
  </w:style>
  <w:style w:type="character" w:customStyle="1" w:styleId="Char11">
    <w:name w:val="正文缩进 Char1"/>
    <w:uiPriority w:val="99"/>
    <w:qFormat/>
    <w:rsid w:val="00680BD4"/>
    <w:rPr>
      <w:kern w:val="2"/>
      <w:sz w:val="21"/>
      <w:szCs w:val="24"/>
    </w:rPr>
  </w:style>
  <w:style w:type="paragraph" w:customStyle="1" w:styleId="MMTopic9">
    <w:name w:val="MM Topic 9"/>
    <w:basedOn w:val="9"/>
    <w:qFormat/>
    <w:rsid w:val="00680BD4"/>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6"/>
    <w:qFormat/>
    <w:rsid w:val="00680BD4"/>
    <w:pPr>
      <w:widowControl w:val="0"/>
      <w:shd w:val="clear" w:color="auto" w:fill="000080"/>
      <w:adjustRightInd w:val="0"/>
      <w:spacing w:line="436" w:lineRule="exact"/>
      <w:ind w:left="357"/>
      <w:outlineLvl w:val="3"/>
    </w:pPr>
    <w:rPr>
      <w:rFonts w:ascii="Tahoma" w:hAnsi="Tahoma"/>
      <w:b/>
      <w:kern w:val="2"/>
      <w:sz w:val="24"/>
      <w:szCs w:val="24"/>
    </w:rPr>
  </w:style>
  <w:style w:type="paragraph" w:customStyle="1" w:styleId="23">
    <w:name w:val="强调2"/>
    <w:basedOn w:val="13"/>
    <w:qFormat/>
    <w:rsid w:val="00680BD4"/>
    <w:pPr>
      <w:tabs>
        <w:tab w:val="left" w:pos="360"/>
        <w:tab w:val="left" w:pos="1918"/>
      </w:tabs>
      <w:ind w:left="1918" w:hanging="420"/>
    </w:pPr>
  </w:style>
  <w:style w:type="paragraph" w:customStyle="1" w:styleId="13">
    <w:name w:val="强调1"/>
    <w:basedOn w:val="a"/>
    <w:qFormat/>
    <w:rsid w:val="00680BD4"/>
    <w:pPr>
      <w:widowControl w:val="0"/>
      <w:spacing w:line="360" w:lineRule="auto"/>
      <w:ind w:left="900"/>
      <w:jc w:val="both"/>
    </w:pPr>
    <w:rPr>
      <w:rFonts w:ascii="楷体_GB2312" w:eastAsia="楷体_GB2312" w:hAnsi="仿宋"/>
      <w:kern w:val="2"/>
      <w:sz w:val="28"/>
      <w:szCs w:val="28"/>
    </w:rPr>
  </w:style>
  <w:style w:type="paragraph" w:customStyle="1" w:styleId="CharCharCharChar">
    <w:name w:val="Char Char Char Char"/>
    <w:basedOn w:val="a"/>
    <w:next w:val="a"/>
    <w:qFormat/>
    <w:rsid w:val="00680BD4"/>
    <w:pPr>
      <w:widowControl w:val="0"/>
      <w:spacing w:line="240" w:lineRule="atLeast"/>
      <w:ind w:left="420" w:firstLine="420"/>
    </w:pPr>
    <w:rPr>
      <w:sz w:val="21"/>
      <w:szCs w:val="21"/>
    </w:rPr>
  </w:style>
  <w:style w:type="paragraph" w:customStyle="1" w:styleId="StyleStyle4Firstline2chBefore05lineAfter05li">
    <w:name w:val="Style Style4 + First line:  2 ch Before:  0.5 line After:  0.5 li..."/>
    <w:basedOn w:val="a"/>
    <w:qFormat/>
    <w:rsid w:val="00680BD4"/>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uiPriority w:val="99"/>
    <w:qFormat/>
    <w:rsid w:val="00680BD4"/>
    <w:pPr>
      <w:snapToGrid w:val="0"/>
      <w:spacing w:line="240" w:lineRule="exact"/>
    </w:pPr>
    <w:rPr>
      <w:rFonts w:ascii="Verdana" w:hAnsi="Verdana"/>
      <w:sz w:val="20"/>
      <w:szCs w:val="20"/>
      <w:lang w:eastAsia="en-US"/>
    </w:rPr>
  </w:style>
  <w:style w:type="paragraph" w:customStyle="1" w:styleId="ParaCharCharCharChar">
    <w:name w:val="默认段落字体 Para Char Char Char Char"/>
    <w:basedOn w:val="a"/>
    <w:qFormat/>
    <w:rsid w:val="00680BD4"/>
    <w:pPr>
      <w:widowControl w:val="0"/>
      <w:jc w:val="both"/>
    </w:pPr>
    <w:rPr>
      <w:kern w:val="2"/>
      <w:sz w:val="21"/>
    </w:rPr>
  </w:style>
  <w:style w:type="paragraph" w:customStyle="1" w:styleId="WW-">
    <w:name w:val="WW-正文（首行缩进两字）"/>
    <w:basedOn w:val="a"/>
    <w:qFormat/>
    <w:rsid w:val="00680BD4"/>
    <w:pPr>
      <w:widowControl w:val="0"/>
      <w:autoSpaceDE w:val="0"/>
      <w:autoSpaceDN w:val="0"/>
      <w:adjustRightInd w:val="0"/>
      <w:ind w:firstLine="420"/>
      <w:jc w:val="both"/>
    </w:pPr>
    <w:rPr>
      <w:sz w:val="21"/>
      <w:szCs w:val="21"/>
    </w:rPr>
  </w:style>
  <w:style w:type="paragraph" w:customStyle="1" w:styleId="MMTopic3">
    <w:name w:val="MM Topic 3"/>
    <w:basedOn w:val="3"/>
    <w:qFormat/>
    <w:rsid w:val="00680BD4"/>
    <w:pPr>
      <w:numPr>
        <w:ilvl w:val="0"/>
        <w:numId w:val="0"/>
      </w:numPr>
      <w:tabs>
        <w:tab w:val="left" w:pos="1418"/>
      </w:tabs>
    </w:pPr>
    <w:rPr>
      <w:rFonts w:ascii="Times New Roman" w:hAnsi="Times New Roman"/>
      <w:bCs w:val="0"/>
      <w:szCs w:val="20"/>
    </w:rPr>
  </w:style>
  <w:style w:type="paragraph" w:customStyle="1" w:styleId="afe">
    <w:name w:val="标准正文"/>
    <w:basedOn w:val="a"/>
    <w:qFormat/>
    <w:rsid w:val="00680BD4"/>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qFormat/>
    <w:rsid w:val="00680BD4"/>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rsid w:val="00680BD4"/>
    <w:pPr>
      <w:tabs>
        <w:tab w:val="left" w:pos="1984"/>
      </w:tabs>
      <w:spacing w:before="280" w:after="290" w:line="372" w:lineRule="auto"/>
      <w:ind w:leftChars="0" w:left="0" w:firstLine="0"/>
      <w:jc w:val="both"/>
    </w:pPr>
    <w:rPr>
      <w:bCs w:val="0"/>
      <w:kern w:val="2"/>
      <w:szCs w:val="20"/>
    </w:rPr>
  </w:style>
  <w:style w:type="paragraph" w:customStyle="1" w:styleId="MMTopic6">
    <w:name w:val="MM Topic 6"/>
    <w:basedOn w:val="6"/>
    <w:qFormat/>
    <w:rsid w:val="00680BD4"/>
    <w:pPr>
      <w:tabs>
        <w:tab w:val="left" w:pos="3260"/>
      </w:tabs>
      <w:spacing w:line="317" w:lineRule="auto"/>
      <w:ind w:left="0" w:firstLine="0"/>
    </w:pPr>
    <w:rPr>
      <w:bCs w:val="0"/>
      <w:sz w:val="28"/>
      <w:szCs w:val="20"/>
    </w:rPr>
  </w:style>
  <w:style w:type="paragraph" w:customStyle="1" w:styleId="aff">
    <w:name w:val="标题样式"/>
    <w:basedOn w:val="a"/>
    <w:qFormat/>
    <w:rsid w:val="00680BD4"/>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rsid w:val="00680BD4"/>
    <w:pPr>
      <w:spacing w:after="160" w:line="240" w:lineRule="exact"/>
    </w:pPr>
    <w:rPr>
      <w:rFonts w:ascii="Verdana" w:eastAsia="仿宋_GB2312" w:hAnsi="Verdana"/>
      <w:szCs w:val="20"/>
      <w:lang w:eastAsia="en-US"/>
    </w:rPr>
  </w:style>
  <w:style w:type="paragraph" w:customStyle="1" w:styleId="52">
    <w:name w:val="标题 5 + 首行缩进:  2 字符"/>
    <w:basedOn w:val="5"/>
    <w:next w:val="a9"/>
    <w:qFormat/>
    <w:rsid w:val="00680BD4"/>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rsid w:val="00680BD4"/>
    <w:pPr>
      <w:spacing w:line="300" w:lineRule="auto"/>
      <w:ind w:firstLineChars="200" w:firstLine="200"/>
      <w:jc w:val="both"/>
    </w:pPr>
    <w:rPr>
      <w:kern w:val="2"/>
      <w:sz w:val="28"/>
      <w:szCs w:val="24"/>
    </w:rPr>
  </w:style>
  <w:style w:type="paragraph" w:customStyle="1" w:styleId="aff0">
    <w:name w:val="样式"/>
    <w:uiPriority w:val="99"/>
    <w:qFormat/>
    <w:rsid w:val="00680BD4"/>
    <w:pPr>
      <w:widowControl w:val="0"/>
      <w:autoSpaceDE w:val="0"/>
      <w:autoSpaceDN w:val="0"/>
      <w:adjustRightInd w:val="0"/>
    </w:pPr>
    <w:rPr>
      <w:rFonts w:ascii="宋体" w:hAnsi="宋体" w:cs="宋体"/>
      <w:sz w:val="24"/>
      <w:szCs w:val="24"/>
    </w:rPr>
  </w:style>
  <w:style w:type="paragraph" w:customStyle="1" w:styleId="Char110">
    <w:name w:val="Char11"/>
    <w:basedOn w:val="a"/>
    <w:next w:val="a"/>
    <w:qFormat/>
    <w:rsid w:val="00680BD4"/>
    <w:pPr>
      <w:widowControl w:val="0"/>
      <w:spacing w:line="240" w:lineRule="atLeast"/>
      <w:ind w:left="420" w:firstLine="420"/>
    </w:pPr>
    <w:rPr>
      <w:sz w:val="21"/>
      <w:szCs w:val="21"/>
    </w:rPr>
  </w:style>
  <w:style w:type="paragraph" w:customStyle="1" w:styleId="MMTopic5">
    <w:name w:val="MM Topic 5"/>
    <w:basedOn w:val="5"/>
    <w:qFormat/>
    <w:rsid w:val="00680BD4"/>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qFormat/>
    <w:rsid w:val="00680BD4"/>
    <w:pPr>
      <w:widowControl w:val="0"/>
      <w:jc w:val="both"/>
    </w:pPr>
    <w:rPr>
      <w:rFonts w:ascii="Tahoma" w:hAnsi="Tahoma"/>
      <w:kern w:val="2"/>
      <w:szCs w:val="20"/>
    </w:rPr>
  </w:style>
  <w:style w:type="paragraph" w:customStyle="1" w:styleId="ItemList">
    <w:name w:val="Item List"/>
    <w:qFormat/>
    <w:rsid w:val="00680BD4"/>
    <w:pPr>
      <w:widowControl w:val="0"/>
      <w:adjustRightInd w:val="0"/>
      <w:spacing w:line="360" w:lineRule="auto"/>
      <w:jc w:val="both"/>
      <w:textAlignment w:val="baseline"/>
    </w:pPr>
    <w:rPr>
      <w:kern w:val="2"/>
      <w:sz w:val="24"/>
    </w:rPr>
  </w:style>
  <w:style w:type="paragraph" w:customStyle="1" w:styleId="24">
    <w:name w:val="样式2"/>
    <w:basedOn w:val="a"/>
    <w:uiPriority w:val="99"/>
    <w:qFormat/>
    <w:rsid w:val="00680BD4"/>
    <w:pPr>
      <w:widowControl w:val="0"/>
      <w:adjustRightInd w:val="0"/>
      <w:spacing w:line="410" w:lineRule="atLeast"/>
      <w:jc w:val="both"/>
      <w:textAlignment w:val="baseline"/>
    </w:pPr>
    <w:rPr>
      <w:szCs w:val="20"/>
    </w:rPr>
  </w:style>
  <w:style w:type="paragraph" w:customStyle="1" w:styleId="111">
    <w:name w:val="列出段落11"/>
    <w:basedOn w:val="a"/>
    <w:qFormat/>
    <w:rsid w:val="00680BD4"/>
    <w:pPr>
      <w:ind w:firstLineChars="200" w:firstLine="420"/>
    </w:pPr>
    <w:rPr>
      <w:lang w:val="zh-CN"/>
    </w:rPr>
  </w:style>
  <w:style w:type="paragraph" w:customStyle="1" w:styleId="p4">
    <w:name w:val="p4"/>
    <w:basedOn w:val="a"/>
    <w:qFormat/>
    <w:rsid w:val="00680BD4"/>
    <w:pPr>
      <w:spacing w:before="100" w:beforeAutospacing="1" w:after="100" w:afterAutospacing="1" w:line="360" w:lineRule="auto"/>
      <w:ind w:firstLine="360"/>
    </w:pPr>
    <w:rPr>
      <w:rFonts w:ascii="宋体" w:hAnsi="宋体"/>
    </w:rPr>
  </w:style>
  <w:style w:type="paragraph" w:customStyle="1" w:styleId="25">
    <w:name w:val="样式 首行缩进:  2 字符"/>
    <w:basedOn w:val="a"/>
    <w:uiPriority w:val="99"/>
    <w:qFormat/>
    <w:rsid w:val="00680BD4"/>
    <w:pPr>
      <w:widowControl w:val="0"/>
      <w:ind w:firstLineChars="200" w:firstLine="420"/>
      <w:jc w:val="both"/>
    </w:pPr>
    <w:rPr>
      <w:rFonts w:cs="宋体"/>
      <w:kern w:val="2"/>
      <w:sz w:val="21"/>
      <w:szCs w:val="20"/>
    </w:rPr>
  </w:style>
  <w:style w:type="paragraph" w:customStyle="1" w:styleId="ParaCharChar">
    <w:name w:val="默认段落字体 Para Char Char"/>
    <w:basedOn w:val="a"/>
    <w:qFormat/>
    <w:rsid w:val="00680BD4"/>
    <w:pPr>
      <w:widowControl w:val="0"/>
      <w:jc w:val="both"/>
    </w:pPr>
    <w:rPr>
      <w:kern w:val="2"/>
      <w:sz w:val="21"/>
      <w:szCs w:val="20"/>
    </w:rPr>
  </w:style>
  <w:style w:type="paragraph" w:customStyle="1" w:styleId="Char1CharCharChar">
    <w:name w:val="Char1 Char Char Char"/>
    <w:basedOn w:val="a"/>
    <w:next w:val="a"/>
    <w:uiPriority w:val="99"/>
    <w:qFormat/>
    <w:rsid w:val="00680BD4"/>
    <w:pPr>
      <w:widowControl w:val="0"/>
      <w:spacing w:line="240" w:lineRule="atLeast"/>
      <w:ind w:left="420" w:firstLine="420"/>
    </w:pPr>
    <w:rPr>
      <w:sz w:val="21"/>
      <w:szCs w:val="20"/>
    </w:rPr>
  </w:style>
  <w:style w:type="paragraph" w:customStyle="1" w:styleId="aff1">
    <w:name w:val="表格题注"/>
    <w:next w:val="a"/>
    <w:qFormat/>
    <w:rsid w:val="00680BD4"/>
    <w:pPr>
      <w:keepLines/>
      <w:tabs>
        <w:tab w:val="left" w:pos="1559"/>
      </w:tabs>
      <w:spacing w:beforeLines="100"/>
      <w:ind w:left="1559" w:hanging="1559"/>
      <w:jc w:val="center"/>
    </w:pPr>
    <w:rPr>
      <w:rFonts w:ascii="Arial" w:hAnsi="Arial"/>
      <w:sz w:val="18"/>
    </w:rPr>
  </w:style>
  <w:style w:type="paragraph" w:customStyle="1" w:styleId="1Char0">
    <w:name w:val="1 Char"/>
    <w:basedOn w:val="a"/>
    <w:qFormat/>
    <w:rsid w:val="00680BD4"/>
    <w:pPr>
      <w:spacing w:after="160" w:line="240" w:lineRule="exact"/>
    </w:pPr>
    <w:rPr>
      <w:rFonts w:ascii="Tahoma" w:eastAsia="Times New Roman" w:hAnsi="Tahoma"/>
      <w:lang w:eastAsia="en-US"/>
    </w:rPr>
  </w:style>
  <w:style w:type="paragraph" w:customStyle="1" w:styleId="MMTopic8">
    <w:name w:val="MM Topic 8"/>
    <w:basedOn w:val="8"/>
    <w:qFormat/>
    <w:rsid w:val="00680BD4"/>
    <w:pPr>
      <w:tabs>
        <w:tab w:val="left" w:pos="4394"/>
      </w:tabs>
    </w:pPr>
  </w:style>
  <w:style w:type="paragraph" w:customStyle="1" w:styleId="MMTopic7">
    <w:name w:val="MM Topic 7"/>
    <w:basedOn w:val="7"/>
    <w:qFormat/>
    <w:rsid w:val="00680BD4"/>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4">
    <w:name w:val="正文1"/>
    <w:uiPriority w:val="99"/>
    <w:qFormat/>
    <w:rsid w:val="00680BD4"/>
    <w:pPr>
      <w:widowControl w:val="0"/>
      <w:adjustRightInd w:val="0"/>
      <w:spacing w:line="312" w:lineRule="atLeast"/>
      <w:jc w:val="both"/>
      <w:textAlignment w:val="baseline"/>
    </w:pPr>
    <w:rPr>
      <w:rFonts w:ascii="宋体"/>
      <w:sz w:val="34"/>
    </w:rPr>
  </w:style>
  <w:style w:type="paragraph" w:customStyle="1" w:styleId="aff2">
    <w:name w:val="条目正文"/>
    <w:basedOn w:val="a"/>
    <w:qFormat/>
    <w:rsid w:val="00680BD4"/>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3">
    <w:name w:val="论文正文"/>
    <w:basedOn w:val="a"/>
    <w:qFormat/>
    <w:rsid w:val="00680BD4"/>
    <w:pPr>
      <w:widowControl w:val="0"/>
      <w:spacing w:line="300" w:lineRule="auto"/>
      <w:ind w:firstLineChars="200" w:firstLine="200"/>
      <w:jc w:val="both"/>
    </w:pPr>
    <w:rPr>
      <w:kern w:val="2"/>
    </w:rPr>
  </w:style>
  <w:style w:type="paragraph" w:customStyle="1" w:styleId="aff4">
    <w:name w:val="表格文字"/>
    <w:basedOn w:val="a"/>
    <w:qFormat/>
    <w:rsid w:val="00680BD4"/>
    <w:pPr>
      <w:widowControl w:val="0"/>
      <w:spacing w:beforeLines="25" w:afterLines="25"/>
      <w:jc w:val="both"/>
    </w:pPr>
    <w:rPr>
      <w:rFonts w:ascii="Times New (W1)" w:hAnsi="Times New (W1)"/>
      <w:spacing w:val="10"/>
      <w:kern w:val="2"/>
      <w:sz w:val="21"/>
      <w:szCs w:val="20"/>
    </w:rPr>
  </w:style>
  <w:style w:type="paragraph" w:customStyle="1" w:styleId="33">
    <w:name w:val="正文序号 3"/>
    <w:basedOn w:val="a"/>
    <w:qFormat/>
    <w:rsid w:val="00680BD4"/>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rsid w:val="00680BD4"/>
    <w:pPr>
      <w:widowControl w:val="0"/>
      <w:spacing w:line="240" w:lineRule="atLeast"/>
      <w:ind w:left="420" w:firstLine="420"/>
    </w:pPr>
    <w:rPr>
      <w:sz w:val="21"/>
      <w:szCs w:val="21"/>
    </w:rPr>
  </w:style>
  <w:style w:type="paragraph" w:customStyle="1" w:styleId="aff5">
    <w:name w:val="正文段落"/>
    <w:basedOn w:val="a"/>
    <w:qFormat/>
    <w:rsid w:val="00680BD4"/>
    <w:pPr>
      <w:widowControl w:val="0"/>
      <w:spacing w:line="300" w:lineRule="auto"/>
      <w:ind w:firstLine="510"/>
      <w:jc w:val="both"/>
    </w:pPr>
    <w:rPr>
      <w:kern w:val="2"/>
      <w:szCs w:val="20"/>
    </w:rPr>
  </w:style>
  <w:style w:type="paragraph" w:customStyle="1" w:styleId="26">
    <w:name w:val="正文序号 2"/>
    <w:basedOn w:val="a"/>
    <w:qFormat/>
    <w:rsid w:val="00680BD4"/>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rsid w:val="00680BD4"/>
    <w:pPr>
      <w:widowControl w:val="0"/>
      <w:jc w:val="both"/>
    </w:pPr>
    <w:rPr>
      <w:rFonts w:ascii="Tahoma" w:hAnsi="Tahoma"/>
      <w:kern w:val="2"/>
      <w:szCs w:val="20"/>
    </w:rPr>
  </w:style>
  <w:style w:type="paragraph" w:customStyle="1" w:styleId="CharChar1">
    <w:name w:val="文章正文 Char Char1"/>
    <w:basedOn w:val="a"/>
    <w:qFormat/>
    <w:rsid w:val="00680BD4"/>
    <w:pPr>
      <w:widowControl w:val="0"/>
      <w:spacing w:line="360" w:lineRule="auto"/>
      <w:ind w:firstLine="420"/>
      <w:jc w:val="both"/>
    </w:pPr>
    <w:rPr>
      <w:kern w:val="2"/>
      <w:szCs w:val="20"/>
    </w:rPr>
  </w:style>
  <w:style w:type="paragraph" w:customStyle="1" w:styleId="Charf1">
    <w:name w:val="Char"/>
    <w:basedOn w:val="a"/>
    <w:next w:val="a"/>
    <w:qFormat/>
    <w:rsid w:val="00680BD4"/>
    <w:pPr>
      <w:widowControl w:val="0"/>
      <w:spacing w:line="240" w:lineRule="atLeast"/>
      <w:ind w:left="420" w:firstLine="420"/>
    </w:pPr>
    <w:rPr>
      <w:sz w:val="21"/>
      <w:szCs w:val="21"/>
    </w:rPr>
  </w:style>
  <w:style w:type="paragraph" w:customStyle="1" w:styleId="117165">
    <w:name w:val="样式 标题 1 + 宋体 居中 段前: 17 磅 段后: 16.5 磅"/>
    <w:basedOn w:val="1"/>
    <w:qFormat/>
    <w:rsid w:val="00680BD4"/>
    <w:pPr>
      <w:pageBreakBefore/>
      <w:tabs>
        <w:tab w:val="left" w:pos="840"/>
      </w:tabs>
      <w:ind w:left="840" w:hanging="420"/>
    </w:pPr>
    <w:rPr>
      <w:rFonts w:cs="宋体"/>
      <w:szCs w:val="20"/>
    </w:rPr>
  </w:style>
  <w:style w:type="paragraph" w:customStyle="1" w:styleId="CharChar1Char">
    <w:name w:val="文章正文 Char Char1 Char"/>
    <w:basedOn w:val="a"/>
    <w:qFormat/>
    <w:rsid w:val="00680BD4"/>
    <w:pPr>
      <w:widowControl w:val="0"/>
      <w:spacing w:line="360" w:lineRule="auto"/>
      <w:ind w:firstLine="420"/>
      <w:jc w:val="both"/>
    </w:pPr>
    <w:rPr>
      <w:kern w:val="2"/>
    </w:rPr>
  </w:style>
  <w:style w:type="paragraph" w:customStyle="1" w:styleId="2CharChar">
    <w:name w:val="正文 首行缩进:  2 字符 Char Char"/>
    <w:basedOn w:val="a"/>
    <w:qFormat/>
    <w:rsid w:val="00680BD4"/>
    <w:pPr>
      <w:widowControl w:val="0"/>
      <w:spacing w:line="360" w:lineRule="auto"/>
      <w:ind w:firstLine="480"/>
      <w:jc w:val="both"/>
    </w:pPr>
    <w:rPr>
      <w:kern w:val="2"/>
      <w:szCs w:val="20"/>
    </w:rPr>
  </w:style>
  <w:style w:type="paragraph" w:customStyle="1" w:styleId="xl26">
    <w:name w:val="xl26"/>
    <w:basedOn w:val="a"/>
    <w:qFormat/>
    <w:rsid w:val="00680BD4"/>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qFormat/>
    <w:rsid w:val="00680BD4"/>
  </w:style>
  <w:style w:type="paragraph" w:customStyle="1" w:styleId="aff6">
    <w:name w:val="段"/>
    <w:qFormat/>
    <w:rsid w:val="00680BD4"/>
    <w:pPr>
      <w:autoSpaceDE w:val="0"/>
      <w:autoSpaceDN w:val="0"/>
      <w:ind w:firstLineChars="200" w:firstLine="200"/>
      <w:jc w:val="both"/>
    </w:pPr>
    <w:rPr>
      <w:rFonts w:ascii="宋体"/>
      <w:sz w:val="21"/>
    </w:rPr>
  </w:style>
  <w:style w:type="paragraph" w:customStyle="1" w:styleId="Char12">
    <w:name w:val="Char12"/>
    <w:basedOn w:val="a"/>
    <w:link w:val="CharCharChar"/>
    <w:uiPriority w:val="99"/>
    <w:qFormat/>
    <w:rsid w:val="00680BD4"/>
    <w:pPr>
      <w:spacing w:after="160" w:line="240" w:lineRule="exact"/>
    </w:pPr>
    <w:rPr>
      <w:rFonts w:ascii="Tahoma" w:hAnsi="Tahoma"/>
      <w:kern w:val="2"/>
      <w:lang w:eastAsia="en-US"/>
    </w:rPr>
  </w:style>
  <w:style w:type="paragraph" w:customStyle="1" w:styleId="p0">
    <w:name w:val="p0"/>
    <w:basedOn w:val="a"/>
    <w:uiPriority w:val="99"/>
    <w:qFormat/>
    <w:rsid w:val="00680BD4"/>
    <w:pPr>
      <w:jc w:val="both"/>
    </w:pPr>
    <w:rPr>
      <w:sz w:val="21"/>
      <w:szCs w:val="20"/>
    </w:rPr>
  </w:style>
  <w:style w:type="paragraph" w:customStyle="1" w:styleId="gbmaster">
    <w:name w:val="gb_master正文"/>
    <w:basedOn w:val="a"/>
    <w:qFormat/>
    <w:rsid w:val="00680BD4"/>
    <w:pPr>
      <w:widowControl w:val="0"/>
      <w:ind w:firstLineChars="200" w:firstLine="200"/>
      <w:jc w:val="both"/>
    </w:pPr>
    <w:rPr>
      <w:kern w:val="2"/>
      <w:sz w:val="21"/>
    </w:rPr>
  </w:style>
  <w:style w:type="paragraph" w:customStyle="1" w:styleId="Char13">
    <w:name w:val="Char1"/>
    <w:basedOn w:val="a"/>
    <w:next w:val="a"/>
    <w:uiPriority w:val="99"/>
    <w:qFormat/>
    <w:rsid w:val="00680BD4"/>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qFormat/>
    <w:rsid w:val="00680BD4"/>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rsid w:val="00680BD4"/>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7">
    <w:name w:val="正文格式"/>
    <w:basedOn w:val="a"/>
    <w:qFormat/>
    <w:rsid w:val="00680BD4"/>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rsid w:val="00680BD4"/>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4"/>
    <w:qFormat/>
    <w:rsid w:val="00680BD4"/>
    <w:pPr>
      <w:ind w:firstLine="480"/>
    </w:pPr>
    <w:rPr>
      <w:rFonts w:ascii="宋体" w:hAnsi="宋体"/>
      <w:sz w:val="24"/>
      <w:szCs w:val="20"/>
    </w:rPr>
  </w:style>
  <w:style w:type="paragraph" w:customStyle="1" w:styleId="112">
    <w:name w:val="样式 右侧:  1 字符1"/>
    <w:basedOn w:val="a"/>
    <w:qFormat/>
    <w:rsid w:val="00680BD4"/>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rsid w:val="00680BD4"/>
    <w:pPr>
      <w:widowControl w:val="0"/>
      <w:jc w:val="both"/>
    </w:pPr>
    <w:rPr>
      <w:rFonts w:ascii="仿宋_GB2312"/>
      <w:b/>
      <w:kern w:val="2"/>
      <w:sz w:val="30"/>
      <w:szCs w:val="20"/>
    </w:rPr>
  </w:style>
  <w:style w:type="paragraph" w:customStyle="1" w:styleId="aff8">
    <w:name w:val="项目符号：一级"/>
    <w:basedOn w:val="aff7"/>
    <w:next w:val="aff7"/>
    <w:qFormat/>
    <w:rsid w:val="00680BD4"/>
    <w:pPr>
      <w:tabs>
        <w:tab w:val="left" w:pos="700"/>
      </w:tabs>
      <w:spacing w:beforeLines="0"/>
      <w:ind w:left="630" w:firstLineChars="0" w:hanging="290"/>
    </w:pPr>
  </w:style>
  <w:style w:type="paragraph" w:customStyle="1" w:styleId="42">
    <w:name w:val="正文序号 4"/>
    <w:basedOn w:val="a"/>
    <w:qFormat/>
    <w:rsid w:val="00680BD4"/>
    <w:pPr>
      <w:widowControl w:val="0"/>
      <w:tabs>
        <w:tab w:val="left" w:pos="1469"/>
      </w:tabs>
      <w:spacing w:before="60"/>
      <w:ind w:left="431" w:hanging="431"/>
      <w:jc w:val="both"/>
    </w:pPr>
    <w:rPr>
      <w:kern w:val="2"/>
      <w:sz w:val="21"/>
      <w:szCs w:val="20"/>
    </w:rPr>
  </w:style>
  <w:style w:type="paragraph" w:customStyle="1" w:styleId="aff9">
    <w:name w:val="插图题注"/>
    <w:next w:val="a"/>
    <w:qFormat/>
    <w:rsid w:val="00680BD4"/>
    <w:pPr>
      <w:tabs>
        <w:tab w:val="left" w:pos="1418"/>
      </w:tabs>
      <w:spacing w:afterLines="100"/>
      <w:ind w:left="1418" w:hanging="1418"/>
      <w:jc w:val="center"/>
    </w:pPr>
    <w:rPr>
      <w:rFonts w:ascii="Arial" w:hAnsi="Arial"/>
      <w:sz w:val="18"/>
    </w:rPr>
  </w:style>
  <w:style w:type="paragraph" w:customStyle="1" w:styleId="affa">
    <w:name w:val="正文首行缩进两字符"/>
    <w:basedOn w:val="a"/>
    <w:qFormat/>
    <w:rsid w:val="00680BD4"/>
    <w:pPr>
      <w:widowControl w:val="0"/>
      <w:spacing w:line="360" w:lineRule="auto"/>
      <w:ind w:firstLineChars="200" w:firstLine="200"/>
      <w:jc w:val="both"/>
    </w:pPr>
    <w:rPr>
      <w:kern w:val="2"/>
      <w:sz w:val="21"/>
      <w:szCs w:val="20"/>
    </w:rPr>
  </w:style>
  <w:style w:type="paragraph" w:customStyle="1" w:styleId="Style8">
    <w:name w:val="Style8"/>
    <w:basedOn w:val="a"/>
    <w:qFormat/>
    <w:rsid w:val="00680BD4"/>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6"/>
    <w:uiPriority w:val="99"/>
    <w:qFormat/>
    <w:rsid w:val="00680BD4"/>
    <w:pPr>
      <w:widowControl w:val="0"/>
      <w:shd w:val="clear" w:color="auto" w:fill="000080"/>
      <w:jc w:val="both"/>
    </w:pPr>
    <w:rPr>
      <w:rFonts w:ascii="Tahoma" w:hAnsi="Tahoma"/>
      <w:kern w:val="2"/>
      <w:sz w:val="24"/>
      <w:szCs w:val="20"/>
    </w:rPr>
  </w:style>
  <w:style w:type="paragraph" w:customStyle="1" w:styleId="affb">
    <w:name w:val="大纲正文"/>
    <w:basedOn w:val="a"/>
    <w:qFormat/>
    <w:rsid w:val="00680BD4"/>
    <w:pPr>
      <w:widowControl w:val="0"/>
      <w:spacing w:line="360" w:lineRule="auto"/>
      <w:ind w:firstLineChars="200" w:firstLine="480"/>
      <w:jc w:val="both"/>
    </w:pPr>
    <w:rPr>
      <w:kern w:val="2"/>
      <w:szCs w:val="20"/>
    </w:rPr>
  </w:style>
  <w:style w:type="paragraph" w:customStyle="1" w:styleId="15">
    <w:name w:val="正文序号 1"/>
    <w:basedOn w:val="a"/>
    <w:qFormat/>
    <w:rsid w:val="00680BD4"/>
    <w:pPr>
      <w:widowControl w:val="0"/>
      <w:tabs>
        <w:tab w:val="left" w:pos="839"/>
      </w:tabs>
      <w:spacing w:before="60"/>
      <w:ind w:left="431" w:hanging="431"/>
      <w:jc w:val="both"/>
    </w:pPr>
    <w:rPr>
      <w:kern w:val="2"/>
      <w:sz w:val="21"/>
      <w:szCs w:val="20"/>
    </w:rPr>
  </w:style>
  <w:style w:type="paragraph" w:customStyle="1" w:styleId="Char20">
    <w:name w:val="Char2"/>
    <w:basedOn w:val="a"/>
    <w:next w:val="a"/>
    <w:uiPriority w:val="99"/>
    <w:qFormat/>
    <w:rsid w:val="00680BD4"/>
    <w:pPr>
      <w:widowControl w:val="0"/>
      <w:spacing w:line="240" w:lineRule="atLeast"/>
      <w:ind w:left="420" w:firstLine="420"/>
    </w:pPr>
    <w:rPr>
      <w:kern w:val="2"/>
      <w:szCs w:val="20"/>
    </w:rPr>
  </w:style>
  <w:style w:type="paragraph" w:customStyle="1" w:styleId="MMTitle">
    <w:name w:val="MM Title"/>
    <w:basedOn w:val="a"/>
    <w:qFormat/>
    <w:rsid w:val="00680BD4"/>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rsid w:val="00680BD4"/>
    <w:pPr>
      <w:widowControl w:val="0"/>
      <w:jc w:val="both"/>
    </w:pPr>
    <w:rPr>
      <w:rFonts w:ascii="仿宋_GB2312"/>
      <w:b/>
      <w:kern w:val="2"/>
      <w:sz w:val="30"/>
      <w:szCs w:val="20"/>
    </w:rPr>
  </w:style>
  <w:style w:type="paragraph" w:customStyle="1" w:styleId="MMTopic2">
    <w:name w:val="MM Topic 2"/>
    <w:basedOn w:val="2"/>
    <w:qFormat/>
    <w:rsid w:val="00680BD4"/>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rsid w:val="00680BD4"/>
    <w:pPr>
      <w:widowControl w:val="0"/>
      <w:spacing w:line="240" w:lineRule="atLeast"/>
      <w:ind w:left="420" w:firstLine="420"/>
    </w:pPr>
    <w:rPr>
      <w:rFonts w:ascii="楷体_GB2312" w:eastAsia="楷体_GB2312" w:hAnsi="宋体"/>
      <w:color w:val="000000"/>
      <w:sz w:val="28"/>
      <w:szCs w:val="20"/>
    </w:rPr>
  </w:style>
  <w:style w:type="paragraph" w:customStyle="1" w:styleId="affc">
    <w:name w:val="我的正文"/>
    <w:basedOn w:val="a"/>
    <w:qFormat/>
    <w:rsid w:val="00680BD4"/>
    <w:pPr>
      <w:widowControl w:val="0"/>
      <w:spacing w:line="360" w:lineRule="auto"/>
      <w:ind w:firstLineChars="200" w:firstLine="420"/>
      <w:jc w:val="both"/>
    </w:pPr>
    <w:rPr>
      <w:rFonts w:ascii="宋体" w:hAnsi="宋体"/>
      <w:kern w:val="2"/>
      <w:sz w:val="21"/>
      <w:szCs w:val="20"/>
    </w:rPr>
  </w:style>
  <w:style w:type="paragraph" w:customStyle="1" w:styleId="27">
    <w:name w:val="列出段落2"/>
    <w:basedOn w:val="a"/>
    <w:uiPriority w:val="34"/>
    <w:qFormat/>
    <w:rsid w:val="00680BD4"/>
    <w:pPr>
      <w:widowControl w:val="0"/>
      <w:ind w:firstLineChars="200" w:firstLine="420"/>
      <w:jc w:val="both"/>
    </w:pPr>
    <w:rPr>
      <w:rFonts w:eastAsia="方正仿宋"/>
      <w:kern w:val="2"/>
      <w:sz w:val="32"/>
    </w:rPr>
  </w:style>
  <w:style w:type="paragraph" w:customStyle="1" w:styleId="affd">
    <w:name w:val="文字"/>
    <w:basedOn w:val="a"/>
    <w:qFormat/>
    <w:rsid w:val="00680BD4"/>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1Char">
    <w:name w:val="彩色列表 - 强调文字颜色 1 Char"/>
    <w:link w:val="-11"/>
    <w:qFormat/>
    <w:rsid w:val="00680BD4"/>
    <w:rPr>
      <w:rFonts w:ascii="Calibri" w:hAnsi="Calibri"/>
      <w:kern w:val="2"/>
      <w:sz w:val="21"/>
      <w:szCs w:val="22"/>
    </w:rPr>
  </w:style>
  <w:style w:type="paragraph" w:customStyle="1" w:styleId="-11">
    <w:name w:val="彩色列表 - 强调文字颜色 11"/>
    <w:basedOn w:val="a"/>
    <w:link w:val="-1Char"/>
    <w:qFormat/>
    <w:rsid w:val="00680BD4"/>
    <w:pPr>
      <w:widowControl w:val="0"/>
      <w:ind w:firstLineChars="200" w:firstLine="420"/>
      <w:jc w:val="both"/>
    </w:pPr>
    <w:rPr>
      <w:rFonts w:ascii="Calibri" w:hAnsi="Calibri"/>
      <w:kern w:val="2"/>
      <w:sz w:val="21"/>
      <w:szCs w:val="22"/>
    </w:rPr>
  </w:style>
  <w:style w:type="paragraph" w:customStyle="1" w:styleId="16">
    <w:name w:val="修订1"/>
    <w:hidden/>
    <w:uiPriority w:val="99"/>
    <w:unhideWhenUsed/>
    <w:qFormat/>
    <w:rsid w:val="00680BD4"/>
    <w:rPr>
      <w:sz w:val="24"/>
      <w:szCs w:val="24"/>
    </w:rPr>
  </w:style>
  <w:style w:type="paragraph" w:customStyle="1" w:styleId="-12">
    <w:name w:val="彩色列表 - 强调文字颜色 12"/>
    <w:basedOn w:val="a"/>
    <w:qFormat/>
    <w:rsid w:val="00680BD4"/>
    <w:pPr>
      <w:widowControl w:val="0"/>
      <w:ind w:firstLineChars="200" w:firstLine="420"/>
      <w:jc w:val="both"/>
    </w:pPr>
    <w:rPr>
      <w:rFonts w:ascii="Calibri" w:hAnsi="Calibri"/>
      <w:kern w:val="2"/>
      <w:sz w:val="21"/>
      <w:szCs w:val="22"/>
    </w:rPr>
  </w:style>
  <w:style w:type="paragraph" w:customStyle="1" w:styleId="CharCharCharChar1">
    <w:name w:val="Char Char Char Char1"/>
    <w:basedOn w:val="a"/>
    <w:uiPriority w:val="99"/>
    <w:qFormat/>
    <w:rsid w:val="00680BD4"/>
    <w:pPr>
      <w:widowControl w:val="0"/>
      <w:spacing w:line="336" w:lineRule="auto"/>
      <w:ind w:left="100" w:hangingChars="100" w:hanging="100"/>
      <w:jc w:val="both"/>
    </w:pPr>
    <w:rPr>
      <w:rFonts w:ascii="Tahoma" w:hAnsi="Tahoma" w:cs="Tahoma"/>
      <w:color w:val="0D0D0D"/>
      <w:kern w:val="2"/>
      <w:szCs w:val="21"/>
    </w:rPr>
  </w:style>
  <w:style w:type="paragraph" w:customStyle="1" w:styleId="17">
    <w:name w:val="无间隔1"/>
    <w:qFormat/>
    <w:rsid w:val="00680BD4"/>
    <w:pPr>
      <w:widowControl w:val="0"/>
      <w:spacing w:line="300" w:lineRule="auto"/>
      <w:jc w:val="center"/>
    </w:pPr>
    <w:rPr>
      <w:rFonts w:ascii="宋体" w:hAnsi="宋体"/>
      <w:kern w:val="2"/>
      <w:sz w:val="24"/>
      <w:szCs w:val="21"/>
    </w:rPr>
  </w:style>
  <w:style w:type="paragraph" w:customStyle="1" w:styleId="34">
    <w:name w:val="列出段落3"/>
    <w:basedOn w:val="a"/>
    <w:uiPriority w:val="99"/>
    <w:qFormat/>
    <w:rsid w:val="00680BD4"/>
    <w:pPr>
      <w:widowControl w:val="0"/>
      <w:ind w:firstLineChars="200" w:firstLine="420"/>
      <w:jc w:val="both"/>
    </w:pPr>
    <w:rPr>
      <w:rFonts w:ascii="Calibri" w:hAnsi="Calibri"/>
      <w:kern w:val="2"/>
      <w:sz w:val="21"/>
      <w:szCs w:val="22"/>
    </w:rPr>
  </w:style>
  <w:style w:type="character" w:customStyle="1" w:styleId="Char14">
    <w:name w:val="批注文字 Char1"/>
    <w:uiPriority w:val="99"/>
    <w:qFormat/>
    <w:locked/>
    <w:rsid w:val="00680BD4"/>
    <w:rPr>
      <w:rFonts w:ascii="Times New Roman" w:eastAsia="宋体" w:hAnsi="Times New Roman" w:cs="Times New Roman"/>
      <w:sz w:val="24"/>
      <w:szCs w:val="24"/>
    </w:rPr>
  </w:style>
  <w:style w:type="character" w:customStyle="1" w:styleId="IntenseQuoteChar">
    <w:name w:val="Intense Quote Char"/>
    <w:uiPriority w:val="99"/>
    <w:qFormat/>
    <w:locked/>
    <w:rsid w:val="00680BD4"/>
    <w:rPr>
      <w:b/>
      <w:bCs/>
      <w:i/>
      <w:iCs/>
      <w:color w:val="4F81BD"/>
      <w:kern w:val="2"/>
      <w:sz w:val="22"/>
      <w:szCs w:val="22"/>
    </w:rPr>
  </w:style>
  <w:style w:type="paragraph" w:customStyle="1" w:styleId="PlainText1">
    <w:name w:val="Plain Text1"/>
    <w:basedOn w:val="a"/>
    <w:uiPriority w:val="99"/>
    <w:qFormat/>
    <w:rsid w:val="00680BD4"/>
    <w:pPr>
      <w:widowControl w:val="0"/>
      <w:adjustRightInd w:val="0"/>
      <w:textAlignment w:val="baseline"/>
    </w:pPr>
    <w:rPr>
      <w:rFonts w:ascii="宋体" w:hAnsi="Courier New" w:cs="宋体"/>
      <w:kern w:val="2"/>
    </w:rPr>
  </w:style>
  <w:style w:type="character" w:customStyle="1" w:styleId="Char15">
    <w:name w:val="引用 Char1"/>
    <w:uiPriority w:val="99"/>
    <w:qFormat/>
    <w:rsid w:val="00680BD4"/>
    <w:rPr>
      <w:rFonts w:ascii="Times New Roman" w:eastAsia="宋体" w:hAnsi="Times New Roman" w:cs="Times New Roman"/>
      <w:i/>
      <w:iCs/>
      <w:color w:val="000000"/>
      <w:kern w:val="2"/>
      <w:sz w:val="24"/>
      <w:szCs w:val="24"/>
    </w:rPr>
  </w:style>
  <w:style w:type="character" w:customStyle="1" w:styleId="CharCharChar">
    <w:name w:val="Char Char Char"/>
    <w:link w:val="Char12"/>
    <w:uiPriority w:val="99"/>
    <w:qFormat/>
    <w:locked/>
    <w:rsid w:val="00680BD4"/>
    <w:rPr>
      <w:rFonts w:ascii="Tahoma" w:hAnsi="Tahoma"/>
      <w:kern w:val="2"/>
      <w:sz w:val="24"/>
      <w:szCs w:val="24"/>
      <w:lang w:eastAsia="en-US"/>
    </w:rPr>
  </w:style>
  <w:style w:type="character" w:customStyle="1" w:styleId="CharChar9">
    <w:name w:val="Char Char9"/>
    <w:uiPriority w:val="99"/>
    <w:qFormat/>
    <w:rsid w:val="00680BD4"/>
    <w:rPr>
      <w:kern w:val="2"/>
      <w:sz w:val="21"/>
      <w:szCs w:val="21"/>
    </w:rPr>
  </w:style>
  <w:style w:type="character" w:customStyle="1" w:styleId="Char16">
    <w:name w:val="日期 Char1"/>
    <w:uiPriority w:val="99"/>
    <w:qFormat/>
    <w:rsid w:val="00680BD4"/>
    <w:rPr>
      <w:kern w:val="2"/>
      <w:sz w:val="22"/>
      <w:szCs w:val="22"/>
    </w:rPr>
  </w:style>
  <w:style w:type="character" w:customStyle="1" w:styleId="SubtleEmphasis1">
    <w:name w:val="Subtle Emphasis1"/>
    <w:uiPriority w:val="99"/>
    <w:qFormat/>
    <w:rsid w:val="00680BD4"/>
    <w:rPr>
      <w:i/>
      <w:iCs/>
      <w:color w:val="808080"/>
    </w:rPr>
  </w:style>
  <w:style w:type="character" w:customStyle="1" w:styleId="TitleChar">
    <w:name w:val="Title Char"/>
    <w:uiPriority w:val="99"/>
    <w:qFormat/>
    <w:locked/>
    <w:rsid w:val="00680BD4"/>
    <w:rPr>
      <w:rFonts w:ascii="Cambria" w:hAnsi="Cambria" w:cs="Cambria"/>
      <w:b/>
      <w:bCs/>
      <w:kern w:val="2"/>
      <w:sz w:val="32"/>
      <w:szCs w:val="32"/>
    </w:rPr>
  </w:style>
  <w:style w:type="character" w:customStyle="1" w:styleId="Char21">
    <w:name w:val="正文文本 Char2"/>
    <w:uiPriority w:val="99"/>
    <w:semiHidden/>
    <w:qFormat/>
    <w:rsid w:val="00680BD4"/>
    <w:rPr>
      <w:kern w:val="2"/>
      <w:sz w:val="21"/>
      <w:szCs w:val="21"/>
    </w:rPr>
  </w:style>
  <w:style w:type="character" w:customStyle="1" w:styleId="Char17">
    <w:name w:val="批注框文本 Char1"/>
    <w:uiPriority w:val="99"/>
    <w:qFormat/>
    <w:rsid w:val="00680BD4"/>
    <w:rPr>
      <w:kern w:val="2"/>
      <w:sz w:val="18"/>
      <w:szCs w:val="18"/>
    </w:rPr>
  </w:style>
  <w:style w:type="character" w:customStyle="1" w:styleId="BookTitle1">
    <w:name w:val="Book Title1"/>
    <w:uiPriority w:val="99"/>
    <w:qFormat/>
    <w:rsid w:val="00680BD4"/>
    <w:rPr>
      <w:b/>
      <w:bCs/>
      <w:smallCaps/>
      <w:spacing w:val="5"/>
    </w:rPr>
  </w:style>
  <w:style w:type="character" w:customStyle="1" w:styleId="affe">
    <w:name w:val="无间距字符"/>
    <w:link w:val="afff"/>
    <w:uiPriority w:val="99"/>
    <w:qFormat/>
    <w:locked/>
    <w:rsid w:val="00680BD4"/>
    <w:rPr>
      <w:rFonts w:ascii="Calibri" w:hAnsi="Calibri" w:cs="Calibri"/>
      <w:sz w:val="22"/>
      <w:szCs w:val="22"/>
    </w:rPr>
  </w:style>
  <w:style w:type="paragraph" w:customStyle="1" w:styleId="afff">
    <w:name w:val="无间距"/>
    <w:link w:val="affe"/>
    <w:uiPriority w:val="99"/>
    <w:qFormat/>
    <w:rsid w:val="00680BD4"/>
    <w:rPr>
      <w:rFonts w:ascii="Calibri" w:hAnsi="Calibri" w:cs="Calibri"/>
      <w:sz w:val="22"/>
      <w:szCs w:val="22"/>
    </w:rPr>
  </w:style>
  <w:style w:type="character" w:customStyle="1" w:styleId="Char18">
    <w:name w:val="正文文本 Char1"/>
    <w:uiPriority w:val="99"/>
    <w:qFormat/>
    <w:rsid w:val="00680BD4"/>
    <w:rPr>
      <w:kern w:val="2"/>
      <w:sz w:val="22"/>
      <w:szCs w:val="22"/>
    </w:rPr>
  </w:style>
  <w:style w:type="character" w:customStyle="1" w:styleId="Char19">
    <w:name w:val="文档结构图 Char1"/>
    <w:uiPriority w:val="99"/>
    <w:qFormat/>
    <w:rsid w:val="00680BD4"/>
    <w:rPr>
      <w:rFonts w:ascii="宋体" w:cs="宋体"/>
      <w:kern w:val="2"/>
      <w:sz w:val="18"/>
      <w:szCs w:val="18"/>
    </w:rPr>
  </w:style>
  <w:style w:type="character" w:customStyle="1" w:styleId="Charf2">
    <w:name w:val="明显引用 Char"/>
    <w:link w:val="18"/>
    <w:uiPriority w:val="99"/>
    <w:qFormat/>
    <w:locked/>
    <w:rsid w:val="00680BD4"/>
    <w:rPr>
      <w:b/>
      <w:bCs/>
      <w:i/>
      <w:iCs/>
      <w:color w:val="4F81BD"/>
      <w:sz w:val="21"/>
      <w:szCs w:val="21"/>
    </w:rPr>
  </w:style>
  <w:style w:type="paragraph" w:customStyle="1" w:styleId="18">
    <w:name w:val="明显引用1"/>
    <w:basedOn w:val="a"/>
    <w:next w:val="a"/>
    <w:link w:val="Charf2"/>
    <w:uiPriority w:val="99"/>
    <w:qFormat/>
    <w:rsid w:val="00680BD4"/>
    <w:pPr>
      <w:widowControl w:val="0"/>
      <w:pBdr>
        <w:bottom w:val="single" w:sz="4" w:space="4" w:color="4F81BD"/>
      </w:pBdr>
      <w:spacing w:before="200" w:after="280"/>
      <w:ind w:left="936" w:right="936"/>
      <w:jc w:val="both"/>
    </w:pPr>
    <w:rPr>
      <w:b/>
      <w:bCs/>
      <w:i/>
      <w:iCs/>
      <w:color w:val="4F81BD"/>
      <w:sz w:val="21"/>
      <w:szCs w:val="21"/>
    </w:rPr>
  </w:style>
  <w:style w:type="character" w:customStyle="1" w:styleId="SubtleReference1">
    <w:name w:val="Subtle Reference1"/>
    <w:uiPriority w:val="99"/>
    <w:qFormat/>
    <w:rsid w:val="00680BD4"/>
    <w:rPr>
      <w:smallCaps/>
      <w:color w:val="auto"/>
      <w:u w:val="single"/>
    </w:rPr>
  </w:style>
  <w:style w:type="character" w:customStyle="1" w:styleId="Char1a">
    <w:name w:val="副标题 Char1"/>
    <w:uiPriority w:val="99"/>
    <w:qFormat/>
    <w:rsid w:val="00680BD4"/>
    <w:rPr>
      <w:rFonts w:ascii="Cambria" w:eastAsia="宋体" w:hAnsi="Cambria" w:cs="Cambria"/>
      <w:b/>
      <w:bCs/>
      <w:kern w:val="28"/>
      <w:sz w:val="32"/>
      <w:szCs w:val="32"/>
    </w:rPr>
  </w:style>
  <w:style w:type="character" w:customStyle="1" w:styleId="CharChar3">
    <w:name w:val="Char Char3"/>
    <w:uiPriority w:val="99"/>
    <w:qFormat/>
    <w:rsid w:val="00680BD4"/>
    <w:rPr>
      <w:rFonts w:ascii="Arial" w:eastAsia="黑体" w:hAnsi="Arial" w:cs="Arial"/>
      <w:b/>
      <w:bCs/>
      <w:kern w:val="2"/>
      <w:sz w:val="32"/>
      <w:szCs w:val="32"/>
      <w:lang w:val="en-US" w:eastAsia="zh-CN"/>
    </w:rPr>
  </w:style>
  <w:style w:type="character" w:customStyle="1" w:styleId="QuoteChar">
    <w:name w:val="Quote Char"/>
    <w:uiPriority w:val="99"/>
    <w:qFormat/>
    <w:locked/>
    <w:rsid w:val="00680BD4"/>
    <w:rPr>
      <w:i/>
      <w:iCs/>
      <w:color w:val="000000"/>
      <w:kern w:val="2"/>
      <w:sz w:val="22"/>
      <w:szCs w:val="22"/>
    </w:rPr>
  </w:style>
  <w:style w:type="character" w:customStyle="1" w:styleId="Char22">
    <w:name w:val="日期 Char2"/>
    <w:uiPriority w:val="99"/>
    <w:semiHidden/>
    <w:qFormat/>
    <w:rsid w:val="00680BD4"/>
    <w:rPr>
      <w:kern w:val="2"/>
      <w:sz w:val="22"/>
      <w:szCs w:val="22"/>
    </w:rPr>
  </w:style>
  <w:style w:type="character" w:customStyle="1" w:styleId="Char1b">
    <w:name w:val="批注主题 Char1"/>
    <w:uiPriority w:val="99"/>
    <w:qFormat/>
    <w:rsid w:val="00680BD4"/>
    <w:rPr>
      <w:rFonts w:ascii="Times New Roman" w:eastAsia="宋体" w:hAnsi="Times New Roman" w:cs="Times New Roman"/>
      <w:b/>
      <w:bCs/>
      <w:kern w:val="2"/>
      <w:sz w:val="24"/>
      <w:szCs w:val="24"/>
    </w:rPr>
  </w:style>
  <w:style w:type="character" w:customStyle="1" w:styleId="textcontents">
    <w:name w:val="textcontents"/>
    <w:uiPriority w:val="99"/>
    <w:qFormat/>
    <w:rsid w:val="00680BD4"/>
  </w:style>
  <w:style w:type="character" w:customStyle="1" w:styleId="Char1c">
    <w:name w:val="标题 Char1"/>
    <w:uiPriority w:val="99"/>
    <w:qFormat/>
    <w:rsid w:val="00680BD4"/>
    <w:rPr>
      <w:rFonts w:ascii="Cambria" w:eastAsia="宋体" w:hAnsi="Cambria" w:cs="Cambria"/>
      <w:b/>
      <w:bCs/>
      <w:kern w:val="2"/>
      <w:sz w:val="32"/>
      <w:szCs w:val="32"/>
    </w:rPr>
  </w:style>
  <w:style w:type="character" w:customStyle="1" w:styleId="Char23">
    <w:name w:val="批注框文本 Char2"/>
    <w:uiPriority w:val="99"/>
    <w:semiHidden/>
    <w:qFormat/>
    <w:rsid w:val="00680BD4"/>
    <w:rPr>
      <w:kern w:val="2"/>
      <w:sz w:val="18"/>
      <w:szCs w:val="18"/>
    </w:rPr>
  </w:style>
  <w:style w:type="character" w:customStyle="1" w:styleId="IntenseEmphasis1">
    <w:name w:val="Intense Emphasis1"/>
    <w:uiPriority w:val="99"/>
    <w:qFormat/>
    <w:rsid w:val="00680BD4"/>
    <w:rPr>
      <w:b/>
      <w:bCs/>
      <w:i/>
      <w:iCs/>
      <w:color w:val="4F81BD"/>
    </w:rPr>
  </w:style>
  <w:style w:type="character" w:customStyle="1" w:styleId="tdrownotice1">
    <w:name w:val="tdrownotice1"/>
    <w:uiPriority w:val="99"/>
    <w:qFormat/>
    <w:rsid w:val="00680BD4"/>
    <w:rPr>
      <w:sz w:val="22"/>
      <w:szCs w:val="22"/>
    </w:rPr>
  </w:style>
  <w:style w:type="character" w:customStyle="1" w:styleId="4CharChar">
    <w:name w:val="标题4 Char Char"/>
    <w:uiPriority w:val="99"/>
    <w:qFormat/>
    <w:locked/>
    <w:rsid w:val="00680BD4"/>
    <w:rPr>
      <w:rFonts w:ascii="Arial" w:hAnsi="Arial" w:cs="Arial"/>
      <w:b/>
      <w:bCs/>
      <w:sz w:val="32"/>
      <w:szCs w:val="32"/>
    </w:rPr>
  </w:style>
  <w:style w:type="character" w:customStyle="1" w:styleId="Char1d">
    <w:name w:val="明显引用 Char1"/>
    <w:uiPriority w:val="99"/>
    <w:qFormat/>
    <w:rsid w:val="00680BD4"/>
    <w:rPr>
      <w:rFonts w:ascii="Times New Roman" w:eastAsia="宋体" w:hAnsi="Times New Roman" w:cs="Times New Roman"/>
      <w:b/>
      <w:bCs/>
      <w:i/>
      <w:iCs/>
      <w:color w:val="4F81BD"/>
      <w:kern w:val="2"/>
      <w:sz w:val="24"/>
      <w:szCs w:val="24"/>
    </w:rPr>
  </w:style>
  <w:style w:type="character" w:customStyle="1" w:styleId="afff0">
    <w:name w:val="（符号）邀请函中一、"/>
    <w:uiPriority w:val="99"/>
    <w:qFormat/>
    <w:rsid w:val="00680BD4"/>
    <w:rPr>
      <w:rFonts w:ascii="黑体" w:eastAsia="黑体" w:hAnsi="黑体" w:cs="黑体"/>
      <w:b/>
      <w:bCs/>
      <w:sz w:val="24"/>
      <w:szCs w:val="24"/>
    </w:rPr>
  </w:style>
  <w:style w:type="character" w:customStyle="1" w:styleId="Char24">
    <w:name w:val="批注主题 Char2"/>
    <w:uiPriority w:val="99"/>
    <w:semiHidden/>
    <w:qFormat/>
    <w:rsid w:val="00680BD4"/>
    <w:rPr>
      <w:b/>
      <w:bCs/>
      <w:kern w:val="2"/>
      <w:sz w:val="22"/>
      <w:szCs w:val="22"/>
    </w:rPr>
  </w:style>
  <w:style w:type="character" w:customStyle="1" w:styleId="Char1e">
    <w:name w:val="页眉 Char1"/>
    <w:uiPriority w:val="99"/>
    <w:semiHidden/>
    <w:qFormat/>
    <w:rsid w:val="00680BD4"/>
    <w:rPr>
      <w:kern w:val="2"/>
      <w:sz w:val="18"/>
      <w:szCs w:val="18"/>
    </w:rPr>
  </w:style>
  <w:style w:type="character" w:customStyle="1" w:styleId="Char1f">
    <w:name w:val="页脚 Char1"/>
    <w:uiPriority w:val="99"/>
    <w:semiHidden/>
    <w:qFormat/>
    <w:rsid w:val="00680BD4"/>
    <w:rPr>
      <w:kern w:val="2"/>
      <w:sz w:val="18"/>
      <w:szCs w:val="18"/>
    </w:rPr>
  </w:style>
  <w:style w:type="character" w:customStyle="1" w:styleId="Charf3">
    <w:name w:val="引用 Char"/>
    <w:link w:val="19"/>
    <w:uiPriority w:val="99"/>
    <w:qFormat/>
    <w:locked/>
    <w:rsid w:val="00680BD4"/>
    <w:rPr>
      <w:i/>
      <w:iCs/>
      <w:color w:val="000000"/>
      <w:sz w:val="21"/>
      <w:szCs w:val="21"/>
    </w:rPr>
  </w:style>
  <w:style w:type="paragraph" w:customStyle="1" w:styleId="19">
    <w:name w:val="引用1"/>
    <w:basedOn w:val="a"/>
    <w:next w:val="a"/>
    <w:link w:val="Charf3"/>
    <w:uiPriority w:val="99"/>
    <w:qFormat/>
    <w:rsid w:val="00680BD4"/>
    <w:pPr>
      <w:widowControl w:val="0"/>
      <w:jc w:val="both"/>
    </w:pPr>
    <w:rPr>
      <w:i/>
      <w:iCs/>
      <w:color w:val="000000"/>
      <w:sz w:val="21"/>
      <w:szCs w:val="21"/>
    </w:rPr>
  </w:style>
  <w:style w:type="character" w:customStyle="1" w:styleId="Char25">
    <w:name w:val="文档结构图 Char2"/>
    <w:uiPriority w:val="99"/>
    <w:semiHidden/>
    <w:qFormat/>
    <w:rsid w:val="00680BD4"/>
    <w:rPr>
      <w:rFonts w:ascii="宋体" w:cs="宋体"/>
      <w:kern w:val="2"/>
      <w:sz w:val="18"/>
      <w:szCs w:val="18"/>
    </w:rPr>
  </w:style>
  <w:style w:type="character" w:customStyle="1" w:styleId="GW-Char">
    <w:name w:val="GW-正文 Char"/>
    <w:link w:val="GW-"/>
    <w:uiPriority w:val="99"/>
    <w:qFormat/>
    <w:locked/>
    <w:rsid w:val="00680BD4"/>
    <w:rPr>
      <w:rFonts w:eastAsia="仿宋_GB2312"/>
      <w:sz w:val="24"/>
      <w:szCs w:val="24"/>
    </w:rPr>
  </w:style>
  <w:style w:type="paragraph" w:customStyle="1" w:styleId="GW-">
    <w:name w:val="GW-正文"/>
    <w:basedOn w:val="a"/>
    <w:link w:val="GW-Char"/>
    <w:uiPriority w:val="99"/>
    <w:qFormat/>
    <w:rsid w:val="00680BD4"/>
    <w:pPr>
      <w:widowControl w:val="0"/>
      <w:spacing w:line="360" w:lineRule="auto"/>
      <w:ind w:firstLineChars="200" w:firstLine="200"/>
      <w:jc w:val="both"/>
    </w:pPr>
    <w:rPr>
      <w:rFonts w:eastAsia="仿宋_GB2312"/>
    </w:rPr>
  </w:style>
  <w:style w:type="character" w:customStyle="1" w:styleId="5CharChar">
    <w:name w:val="标题5 Char Char"/>
    <w:link w:val="51"/>
    <w:uiPriority w:val="99"/>
    <w:qFormat/>
    <w:locked/>
    <w:rsid w:val="00680BD4"/>
    <w:rPr>
      <w:rFonts w:ascii="Arial" w:hAnsi="Arial" w:cs="Arial"/>
      <w:b/>
      <w:bCs/>
      <w:sz w:val="32"/>
      <w:szCs w:val="32"/>
    </w:rPr>
  </w:style>
  <w:style w:type="paragraph" w:customStyle="1" w:styleId="51">
    <w:name w:val="标题5"/>
    <w:basedOn w:val="3"/>
    <w:link w:val="5CharChar"/>
    <w:uiPriority w:val="99"/>
    <w:qFormat/>
    <w:rsid w:val="00680BD4"/>
    <w:pPr>
      <w:numPr>
        <w:ilvl w:val="0"/>
        <w:numId w:val="0"/>
      </w:numPr>
      <w:spacing w:before="260" w:after="260" w:line="413" w:lineRule="auto"/>
    </w:pPr>
    <w:rPr>
      <w:rFonts w:ascii="Arial" w:hAnsi="Arial" w:cs="Arial"/>
      <w:color w:val="auto"/>
      <w:kern w:val="0"/>
      <w:sz w:val="32"/>
      <w:szCs w:val="32"/>
    </w:rPr>
  </w:style>
  <w:style w:type="character" w:customStyle="1" w:styleId="CharChar">
    <w:name w:val="批注文字 Char Char"/>
    <w:uiPriority w:val="99"/>
    <w:qFormat/>
    <w:rsid w:val="00680BD4"/>
    <w:rPr>
      <w:rFonts w:ascii="宋体" w:eastAsia="宋体" w:hAnsi="Times New Roman" w:cs="宋体"/>
      <w:sz w:val="20"/>
      <w:szCs w:val="20"/>
    </w:rPr>
  </w:style>
  <w:style w:type="character" w:customStyle="1" w:styleId="Heading2Char">
    <w:name w:val="Heading 2 Char"/>
    <w:uiPriority w:val="99"/>
    <w:semiHidden/>
    <w:qFormat/>
    <w:locked/>
    <w:rsid w:val="00680BD4"/>
    <w:rPr>
      <w:rFonts w:ascii="Cambria" w:eastAsia="宋体" w:hAnsi="Cambria" w:cs="Cambria"/>
      <w:b/>
      <w:bCs/>
      <w:sz w:val="32"/>
      <w:szCs w:val="32"/>
    </w:rPr>
  </w:style>
  <w:style w:type="character" w:customStyle="1" w:styleId="SubtitleChar">
    <w:name w:val="Subtitle Char"/>
    <w:uiPriority w:val="99"/>
    <w:qFormat/>
    <w:locked/>
    <w:rsid w:val="00680BD4"/>
    <w:rPr>
      <w:rFonts w:ascii="Cambria" w:hAnsi="Cambria" w:cs="Cambria"/>
      <w:b/>
      <w:bCs/>
      <w:kern w:val="28"/>
      <w:sz w:val="32"/>
      <w:szCs w:val="32"/>
    </w:rPr>
  </w:style>
  <w:style w:type="character" w:customStyle="1" w:styleId="Char1f0">
    <w:name w:val="正文文本缩进 Char1"/>
    <w:uiPriority w:val="99"/>
    <w:semiHidden/>
    <w:qFormat/>
    <w:rsid w:val="00680BD4"/>
    <w:rPr>
      <w:kern w:val="2"/>
      <w:sz w:val="21"/>
      <w:szCs w:val="21"/>
    </w:rPr>
  </w:style>
  <w:style w:type="character" w:customStyle="1" w:styleId="Chara">
    <w:name w:val="副标题 Char"/>
    <w:link w:val="af0"/>
    <w:uiPriority w:val="99"/>
    <w:qFormat/>
    <w:locked/>
    <w:rsid w:val="00680BD4"/>
    <w:rPr>
      <w:rFonts w:ascii="Cambria" w:hAnsi="Cambria" w:cs="Cambria"/>
      <w:b/>
      <w:bCs/>
      <w:kern w:val="28"/>
      <w:sz w:val="32"/>
      <w:szCs w:val="32"/>
    </w:rPr>
  </w:style>
  <w:style w:type="character" w:customStyle="1" w:styleId="IntenseReference1">
    <w:name w:val="Intense Reference1"/>
    <w:uiPriority w:val="99"/>
    <w:qFormat/>
    <w:rsid w:val="00680BD4"/>
    <w:rPr>
      <w:b/>
      <w:bCs/>
      <w:smallCaps/>
      <w:color w:val="auto"/>
      <w:spacing w:val="5"/>
      <w:u w:val="single"/>
    </w:rPr>
  </w:style>
  <w:style w:type="character" w:customStyle="1" w:styleId="font31">
    <w:name w:val="font31"/>
    <w:uiPriority w:val="99"/>
    <w:qFormat/>
    <w:rsid w:val="00680BD4"/>
    <w:rPr>
      <w:rFonts w:ascii="宋体" w:eastAsia="宋体" w:hAnsi="宋体" w:cs="宋体"/>
      <w:color w:val="000000"/>
      <w:sz w:val="21"/>
      <w:szCs w:val="21"/>
      <w:u w:val="none"/>
    </w:rPr>
  </w:style>
  <w:style w:type="character" w:customStyle="1" w:styleId="Char26">
    <w:name w:val="副标题 Char2"/>
    <w:basedOn w:val="a1"/>
    <w:qFormat/>
    <w:rsid w:val="00680BD4"/>
    <w:rPr>
      <w:rFonts w:asciiTheme="majorHAnsi" w:hAnsiTheme="majorHAnsi" w:cstheme="majorBidi"/>
      <w:b/>
      <w:bCs/>
      <w:kern w:val="28"/>
      <w:sz w:val="32"/>
      <w:szCs w:val="32"/>
    </w:rPr>
  </w:style>
  <w:style w:type="paragraph" w:customStyle="1" w:styleId="afff1">
    <w:name w:val="第一章"/>
    <w:basedOn w:val="a"/>
    <w:next w:val="a"/>
    <w:uiPriority w:val="99"/>
    <w:qFormat/>
    <w:rsid w:val="00680BD4"/>
    <w:pPr>
      <w:widowControl w:val="0"/>
      <w:tabs>
        <w:tab w:val="left" w:pos="0"/>
      </w:tabs>
      <w:spacing w:line="360" w:lineRule="auto"/>
      <w:ind w:hangingChars="500" w:hanging="500"/>
      <w:jc w:val="both"/>
    </w:pPr>
    <w:rPr>
      <w:rFonts w:ascii="Calibri" w:eastAsia="黑体" w:hAnsi="Calibri"/>
      <w:kern w:val="2"/>
      <w:sz w:val="44"/>
      <w:szCs w:val="44"/>
    </w:rPr>
  </w:style>
  <w:style w:type="paragraph" w:customStyle="1" w:styleId="blockquote">
    <w:name w:val="blockquote"/>
    <w:basedOn w:val="a"/>
    <w:uiPriority w:val="99"/>
    <w:qFormat/>
    <w:rsid w:val="00680BD4"/>
    <w:pPr>
      <w:spacing w:before="100" w:beforeAutospacing="1" w:after="100" w:afterAutospacing="1"/>
      <w:jc w:val="both"/>
    </w:pPr>
    <w:rPr>
      <w:rFonts w:ascii="宋体" w:hAnsi="宋体" w:cs="宋体"/>
    </w:rPr>
  </w:style>
  <w:style w:type="paragraph" w:customStyle="1" w:styleId="afff2">
    <w:name w:val="空半行"/>
    <w:basedOn w:val="a"/>
    <w:uiPriority w:val="99"/>
    <w:qFormat/>
    <w:rsid w:val="00680BD4"/>
    <w:pPr>
      <w:widowControl w:val="0"/>
      <w:adjustRightInd w:val="0"/>
      <w:spacing w:line="120" w:lineRule="exact"/>
      <w:jc w:val="both"/>
      <w:textAlignment w:val="baseline"/>
    </w:pPr>
    <w:rPr>
      <w:rFonts w:ascii="Calibri" w:eastAsia="仿宋_GB2312" w:hAnsi="Calibri"/>
      <w:color w:val="FFFFFF"/>
      <w:sz w:val="30"/>
      <w:szCs w:val="30"/>
    </w:rPr>
  </w:style>
  <w:style w:type="paragraph" w:customStyle="1" w:styleId="210">
    <w:name w:val="样式 首行缩进:  2 字符1"/>
    <w:basedOn w:val="a"/>
    <w:uiPriority w:val="99"/>
    <w:qFormat/>
    <w:rsid w:val="00680BD4"/>
    <w:pPr>
      <w:widowControl w:val="0"/>
      <w:spacing w:line="400" w:lineRule="exact"/>
      <w:ind w:firstLineChars="200" w:firstLine="200"/>
      <w:jc w:val="both"/>
    </w:pPr>
    <w:rPr>
      <w:rFonts w:ascii="Calibri" w:hAnsi="Calibri"/>
      <w:kern w:val="2"/>
    </w:rPr>
  </w:style>
  <w:style w:type="paragraph" w:customStyle="1" w:styleId="CharCharCharCharCharCharCharCharCharCharCharCharCharChar1CharCharCharChar">
    <w:name w:val="Char Char Char Char Char Char Char Char Char Char Char Char Char Char1 Char Char Char Char"/>
    <w:basedOn w:val="a"/>
    <w:uiPriority w:val="99"/>
    <w:qFormat/>
    <w:rsid w:val="00680BD4"/>
    <w:pPr>
      <w:widowControl w:val="0"/>
      <w:jc w:val="both"/>
    </w:pPr>
    <w:rPr>
      <w:rFonts w:ascii="Calibri" w:hAnsi="Calibri"/>
      <w:kern w:val="2"/>
      <w:sz w:val="21"/>
      <w:szCs w:val="21"/>
    </w:rPr>
  </w:style>
  <w:style w:type="paragraph" w:customStyle="1" w:styleId="1a">
    <w:name w:val="样式1"/>
    <w:basedOn w:val="1"/>
    <w:uiPriority w:val="99"/>
    <w:qFormat/>
    <w:rsid w:val="00680BD4"/>
    <w:pPr>
      <w:widowControl w:val="0"/>
      <w:spacing w:line="576" w:lineRule="auto"/>
      <w:jc w:val="both"/>
    </w:pPr>
    <w:rPr>
      <w:rFonts w:ascii="Calibri" w:hAnsi="Calibri"/>
      <w:sz w:val="44"/>
      <w:szCs w:val="44"/>
    </w:rPr>
  </w:style>
  <w:style w:type="paragraph" w:customStyle="1" w:styleId="TOCHeading1">
    <w:name w:val="TOC Heading1"/>
    <w:basedOn w:val="1"/>
    <w:next w:val="a"/>
    <w:uiPriority w:val="99"/>
    <w:qFormat/>
    <w:rsid w:val="00680BD4"/>
    <w:pPr>
      <w:widowControl w:val="0"/>
      <w:spacing w:line="576" w:lineRule="auto"/>
      <w:jc w:val="both"/>
      <w:outlineLvl w:val="9"/>
    </w:pPr>
    <w:rPr>
      <w:rFonts w:ascii="Calibri" w:hAnsi="Calibri" w:cs="Calibri"/>
      <w:sz w:val="44"/>
      <w:szCs w:val="44"/>
    </w:rPr>
  </w:style>
  <w:style w:type="character" w:customStyle="1" w:styleId="Char27">
    <w:name w:val="引用 Char2"/>
    <w:basedOn w:val="a1"/>
    <w:uiPriority w:val="99"/>
    <w:qFormat/>
    <w:rsid w:val="00680BD4"/>
    <w:rPr>
      <w:i/>
      <w:iCs/>
      <w:color w:val="000000" w:themeColor="text1"/>
      <w:sz w:val="24"/>
      <w:szCs w:val="24"/>
    </w:rPr>
  </w:style>
  <w:style w:type="paragraph" w:customStyle="1" w:styleId="afff3">
    <w:name w:val="表格"/>
    <w:basedOn w:val="a"/>
    <w:uiPriority w:val="99"/>
    <w:qFormat/>
    <w:rsid w:val="00680BD4"/>
    <w:pPr>
      <w:widowControl w:val="0"/>
      <w:spacing w:line="400" w:lineRule="exact"/>
      <w:jc w:val="both"/>
    </w:pPr>
    <w:rPr>
      <w:rFonts w:ascii="Calibri" w:hAnsi="Calibri"/>
      <w:kern w:val="2"/>
    </w:rPr>
  </w:style>
  <w:style w:type="paragraph" w:customStyle="1" w:styleId="113">
    <w:name w:val="修订11"/>
    <w:uiPriority w:val="99"/>
    <w:semiHidden/>
    <w:qFormat/>
    <w:rsid w:val="00680BD4"/>
    <w:rPr>
      <w:rFonts w:ascii="Calibri" w:hAnsi="Calibri"/>
      <w:kern w:val="2"/>
      <w:sz w:val="21"/>
      <w:szCs w:val="21"/>
    </w:rPr>
  </w:style>
  <w:style w:type="paragraph" w:customStyle="1" w:styleId="378020">
    <w:name w:val="样式 标题 3 + (中文) 黑体 小四 非加粗 段前: 7.8 磅 段后: 0 磅 行距: 固定值 20 磅"/>
    <w:basedOn w:val="3"/>
    <w:uiPriority w:val="99"/>
    <w:qFormat/>
    <w:rsid w:val="00680BD4"/>
    <w:pPr>
      <w:numPr>
        <w:ilvl w:val="0"/>
        <w:numId w:val="0"/>
      </w:numPr>
      <w:spacing w:line="400" w:lineRule="exact"/>
    </w:pPr>
    <w:rPr>
      <w:rFonts w:ascii="Calibri" w:eastAsia="黑体" w:hAnsi="Calibri"/>
      <w:b w:val="0"/>
      <w:bCs w:val="0"/>
      <w:color w:val="auto"/>
      <w:sz w:val="24"/>
      <w:szCs w:val="24"/>
    </w:rPr>
  </w:style>
  <w:style w:type="paragraph" w:customStyle="1" w:styleId="Revision1">
    <w:name w:val="Revision1"/>
    <w:uiPriority w:val="99"/>
    <w:qFormat/>
    <w:rsid w:val="00680BD4"/>
    <w:rPr>
      <w:rFonts w:ascii="Calibri" w:hAnsi="Calibri"/>
      <w:kern w:val="2"/>
      <w:sz w:val="21"/>
      <w:szCs w:val="21"/>
    </w:rPr>
  </w:style>
  <w:style w:type="paragraph" w:customStyle="1" w:styleId="flNote">
    <w:name w:val="flNote"/>
    <w:basedOn w:val="a"/>
    <w:uiPriority w:val="99"/>
    <w:qFormat/>
    <w:rsid w:val="00680BD4"/>
    <w:pPr>
      <w:widowControl w:val="0"/>
      <w:adjustRightInd w:val="0"/>
      <w:spacing w:before="320" w:after="160" w:line="360" w:lineRule="atLeast"/>
      <w:jc w:val="center"/>
      <w:textAlignment w:val="baseline"/>
    </w:pPr>
    <w:rPr>
      <w:rFonts w:ascii="Arial" w:eastAsia="黑体" w:hAnsi="Calibri" w:cs="Arial"/>
      <w:sz w:val="30"/>
      <w:szCs w:val="30"/>
    </w:rPr>
  </w:style>
  <w:style w:type="paragraph" w:customStyle="1" w:styleId="2TimesNewRoman5020">
    <w:name w:val="样式 标题 2 + Times New Roman 四号 非加粗 段前: 5 磅 段后: 0 磅 行距: 固定值 20..."/>
    <w:basedOn w:val="2"/>
    <w:uiPriority w:val="99"/>
    <w:qFormat/>
    <w:rsid w:val="00680BD4"/>
    <w:pPr>
      <w:numPr>
        <w:ilvl w:val="0"/>
        <w:numId w:val="0"/>
      </w:numPr>
      <w:tabs>
        <w:tab w:val="clear" w:pos="426"/>
        <w:tab w:val="clear" w:pos="567"/>
      </w:tabs>
      <w:spacing w:before="100" w:line="400" w:lineRule="exact"/>
    </w:pPr>
    <w:rPr>
      <w:rFonts w:ascii="Times New Roman" w:eastAsia="黑体" w:hAnsi="Times New Roman"/>
      <w:b w:val="0"/>
      <w:bCs w:val="0"/>
      <w:iCs w:val="0"/>
      <w:kern w:val="2"/>
    </w:rPr>
  </w:style>
  <w:style w:type="character" w:customStyle="1" w:styleId="Char28">
    <w:name w:val="明显引用 Char2"/>
    <w:basedOn w:val="a1"/>
    <w:uiPriority w:val="99"/>
    <w:qFormat/>
    <w:rsid w:val="00680BD4"/>
    <w:rPr>
      <w:b/>
      <w:bCs/>
      <w:i/>
      <w:iCs/>
      <w:color w:val="4F81BD" w:themeColor="accent1"/>
      <w:sz w:val="24"/>
      <w:szCs w:val="24"/>
    </w:rPr>
  </w:style>
  <w:style w:type="paragraph" w:customStyle="1" w:styleId="bf1">
    <w:name w:val="bf.1"/>
    <w:basedOn w:val="a4"/>
    <w:uiPriority w:val="99"/>
    <w:qFormat/>
    <w:rsid w:val="00680BD4"/>
    <w:pPr>
      <w:autoSpaceDE w:val="0"/>
      <w:autoSpaceDN w:val="0"/>
      <w:adjustRightInd w:val="0"/>
      <w:spacing w:before="50" w:after="100" w:line="500" w:lineRule="exact"/>
      <w:ind w:firstLineChars="0" w:firstLine="0"/>
    </w:pPr>
    <w:rPr>
      <w:rFonts w:ascii="仿宋_GB2312" w:eastAsia="仿宋_GB2312" w:hAnsi="宋体" w:cs="仿宋_GB2312"/>
      <w:color w:val="000000"/>
      <w:kern w:val="0"/>
      <w:sz w:val="24"/>
    </w:rPr>
  </w:style>
  <w:style w:type="paragraph" w:customStyle="1" w:styleId="28">
    <w:name w:val="无间隔2"/>
    <w:uiPriority w:val="99"/>
    <w:qFormat/>
    <w:rsid w:val="00680BD4"/>
    <w:pPr>
      <w:widowControl w:val="0"/>
      <w:jc w:val="both"/>
    </w:pPr>
    <w:rPr>
      <w:rFonts w:ascii="Calibri" w:hAnsi="Calibri" w:cs="Calibri"/>
      <w:kern w:val="2"/>
      <w:sz w:val="21"/>
      <w:szCs w:val="21"/>
    </w:rPr>
  </w:style>
  <w:style w:type="paragraph" w:customStyle="1" w:styleId="CharChar1Char0">
    <w:name w:val="Char Char1 Char"/>
    <w:basedOn w:val="a"/>
    <w:uiPriority w:val="99"/>
    <w:qFormat/>
    <w:rsid w:val="00680BD4"/>
    <w:pPr>
      <w:widowControl w:val="0"/>
      <w:jc w:val="both"/>
    </w:pPr>
    <w:rPr>
      <w:rFonts w:ascii="Calibri" w:hAnsi="Calibri"/>
      <w:kern w:val="2"/>
      <w:sz w:val="21"/>
      <w:szCs w:val="21"/>
    </w:rPr>
  </w:style>
  <w:style w:type="paragraph" w:customStyle="1" w:styleId="Blockquote0">
    <w:name w:val="Blockquote"/>
    <w:basedOn w:val="a"/>
    <w:uiPriority w:val="99"/>
    <w:qFormat/>
    <w:rsid w:val="00680BD4"/>
    <w:pPr>
      <w:widowControl w:val="0"/>
      <w:autoSpaceDE w:val="0"/>
      <w:autoSpaceDN w:val="0"/>
      <w:adjustRightInd w:val="0"/>
      <w:spacing w:before="100" w:after="100"/>
      <w:ind w:left="360"/>
      <w:jc w:val="both"/>
    </w:pPr>
    <w:rPr>
      <w:rFonts w:ascii="Calibri" w:hAnsi="Calibri"/>
    </w:rPr>
  </w:style>
  <w:style w:type="table" w:customStyle="1" w:styleId="1b">
    <w:name w:val="网格型1"/>
    <w:basedOn w:val="a2"/>
    <w:uiPriority w:val="59"/>
    <w:qFormat/>
    <w:rsid w:val="00680BD4"/>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3">
    <w:name w:val="样式 标题 5 + 倾斜"/>
    <w:basedOn w:val="5"/>
    <w:qFormat/>
    <w:rsid w:val="00680BD4"/>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TableParagraph">
    <w:name w:val="Table Paragraph"/>
    <w:basedOn w:val="a"/>
    <w:uiPriority w:val="1"/>
    <w:unhideWhenUsed/>
    <w:qFormat/>
    <w:rsid w:val="00680BD4"/>
    <w:rPr>
      <w:rFonts w:eastAsia="Times New Roman"/>
    </w:rPr>
  </w:style>
</w:styles>
</file>

<file path=word/webSettings.xml><?xml version="1.0" encoding="utf-8"?>
<w:webSettings xmlns:r="http://schemas.openxmlformats.org/officeDocument/2006/relationships" xmlns:w="http://schemas.openxmlformats.org/wordprocessingml/2006/main">
  <w:divs>
    <w:div w:id="703168366">
      <w:bodyDiv w:val="1"/>
      <w:marLeft w:val="0"/>
      <w:marRight w:val="0"/>
      <w:marTop w:val="0"/>
      <w:marBottom w:val="0"/>
      <w:divBdr>
        <w:top w:val="none" w:sz="0" w:space="0" w:color="auto"/>
        <w:left w:val="none" w:sz="0" w:space="0" w:color="auto"/>
        <w:bottom w:val="none" w:sz="0" w:space="0" w:color="auto"/>
        <w:right w:val="none" w:sz="0" w:space="0" w:color="auto"/>
      </w:divBdr>
      <w:divsChild>
        <w:div w:id="299306436">
          <w:marLeft w:val="0"/>
          <w:marRight w:val="0"/>
          <w:marTop w:val="0"/>
          <w:marBottom w:val="0"/>
          <w:divBdr>
            <w:top w:val="none" w:sz="0" w:space="0" w:color="auto"/>
            <w:left w:val="none" w:sz="0" w:space="0" w:color="auto"/>
            <w:bottom w:val="none" w:sz="0" w:space="0" w:color="auto"/>
            <w:right w:val="none" w:sz="0" w:space="0" w:color="auto"/>
          </w:divBdr>
        </w:div>
      </w:divsChild>
    </w:div>
    <w:div w:id="1814053713">
      <w:bodyDiv w:val="1"/>
      <w:marLeft w:val="0"/>
      <w:marRight w:val="0"/>
      <w:marTop w:val="0"/>
      <w:marBottom w:val="0"/>
      <w:divBdr>
        <w:top w:val="none" w:sz="0" w:space="0" w:color="auto"/>
        <w:left w:val="none" w:sz="0" w:space="0" w:color="auto"/>
        <w:bottom w:val="none" w:sz="0" w:space="0" w:color="auto"/>
        <w:right w:val="none" w:sz="0" w:space="0" w:color="auto"/>
      </w:divBdr>
      <w:divsChild>
        <w:div w:id="1427578434">
          <w:marLeft w:val="0"/>
          <w:marRight w:val="0"/>
          <w:marTop w:val="0"/>
          <w:marBottom w:val="0"/>
          <w:divBdr>
            <w:top w:val="none" w:sz="0" w:space="0" w:color="auto"/>
            <w:left w:val="none" w:sz="0" w:space="0" w:color="auto"/>
            <w:bottom w:val="none" w:sz="0" w:space="0" w:color="auto"/>
            <w:right w:val="none" w:sz="0" w:space="0" w:color="auto"/>
          </w:divBdr>
        </w:div>
      </w:divsChild>
    </w:div>
    <w:div w:id="1897664712">
      <w:bodyDiv w:val="1"/>
      <w:marLeft w:val="0"/>
      <w:marRight w:val="0"/>
      <w:marTop w:val="0"/>
      <w:marBottom w:val="0"/>
      <w:divBdr>
        <w:top w:val="none" w:sz="0" w:space="0" w:color="auto"/>
        <w:left w:val="none" w:sz="0" w:space="0" w:color="auto"/>
        <w:bottom w:val="none" w:sz="0" w:space="0" w:color="auto"/>
        <w:right w:val="none" w:sz="0" w:space="0" w:color="auto"/>
      </w:divBdr>
      <w:divsChild>
        <w:div w:id="145686680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caigou2003.com/cgr/" TargetMode="External"/><Relationship Id="rId18" Type="http://schemas.openxmlformats.org/officeDocument/2006/relationships/hyperlink" Target="http://www.caigou2003.com/cgr/" TargetMode="External"/><Relationship Id="rId26" Type="http://schemas.openxmlformats.org/officeDocument/2006/relationships/footer" Target="footer8.xml"/><Relationship Id="rId39" Type="http://schemas.openxmlformats.org/officeDocument/2006/relationships/image" Target="media/image19.png"/><Relationship Id="rId3" Type="http://schemas.openxmlformats.org/officeDocument/2006/relationships/numbering" Target="numbering.xml"/><Relationship Id="rId21" Type="http://schemas.openxmlformats.org/officeDocument/2006/relationships/image" Target="media/image3.wmf"/><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footer" Target="footer7.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2.wmf"/><Relationship Id="rId29"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5.wmf"/><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10" Type="http://schemas.openxmlformats.org/officeDocument/2006/relationships/footer" Target="footer1.xml"/><Relationship Id="rId19" Type="http://schemas.openxmlformats.org/officeDocument/2006/relationships/image" Target="media/image1.wmf"/><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4.wmf"/><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9030F8E-D6FA-4230-ACF9-DE88C640271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182</Pages>
  <Words>18656</Words>
  <Characters>106343</Characters>
  <Application>Microsoft Office Word</Application>
  <DocSecurity>0</DocSecurity>
  <Lines>886</Lines>
  <Paragraphs>249</Paragraphs>
  <ScaleCrop>false</ScaleCrop>
  <Company>Microsoft</Company>
  <LinksUpToDate>false</LinksUpToDate>
  <CharactersWithSpaces>124750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成都市人民检察院物业管理采购项目竞争性谈判需求文件</dc:title>
  <dc:creator>向晶</dc:creator>
  <cp:lastModifiedBy>温智明</cp:lastModifiedBy>
  <cp:revision>8</cp:revision>
  <cp:lastPrinted>2021-01-11T07:35:00Z</cp:lastPrinted>
  <dcterms:created xsi:type="dcterms:W3CDTF">2021-07-23T08:14:00Z</dcterms:created>
  <dcterms:modified xsi:type="dcterms:W3CDTF">2021-07-28T02:25:00Z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0E0DB12587D641CF94942C7ED19A1BAA</vt:lpwstr>
  </property>
</Properties>
</file>