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20"/>
        </w:tabs>
        <w:spacing w:line="360" w:lineRule="auto"/>
        <w:jc w:val="center"/>
        <w:rPr>
          <w:rFonts w:hint="eastAsia" w:hAnsi="宋体" w:eastAsia="宋体"/>
          <w:b/>
          <w:sz w:val="48"/>
          <w:szCs w:val="32"/>
          <w:lang w:eastAsia="zh-CN"/>
        </w:rPr>
      </w:pPr>
      <w:bookmarkStart w:id="0" w:name="_Toc123737885"/>
      <w:r>
        <w:rPr>
          <w:rFonts w:hint="eastAsia" w:hAnsi="宋体"/>
          <w:b/>
          <w:sz w:val="48"/>
          <w:szCs w:val="32"/>
          <w:lang w:eastAsia="zh-CN"/>
        </w:rPr>
        <w:t>成都市金牛区市场监督管理局进口冷链食品集中监管仓冻库租赁项目</w:t>
      </w:r>
    </w:p>
    <w:p>
      <w:pPr>
        <w:pStyle w:val="2"/>
        <w:spacing w:after="0" w:line="360" w:lineRule="auto"/>
        <w:jc w:val="center"/>
        <w:rPr>
          <w:rFonts w:hAnsi="宋体"/>
          <w:b/>
          <w:sz w:val="32"/>
          <w:szCs w:val="32"/>
        </w:rPr>
      </w:pPr>
    </w:p>
    <w:p>
      <w:pPr>
        <w:tabs>
          <w:tab w:val="left" w:pos="4420"/>
        </w:tabs>
        <w:spacing w:line="360" w:lineRule="auto"/>
        <w:jc w:val="center"/>
        <w:rPr>
          <w:rFonts w:hAnsi="宋体"/>
          <w:b/>
          <w:sz w:val="36"/>
        </w:rPr>
      </w:pPr>
      <w:r>
        <w:rPr>
          <w:rFonts w:hint="eastAsia" w:hAnsi="宋体"/>
          <w:b/>
          <w:sz w:val="36"/>
        </w:rPr>
        <w:t>采购项目编号：510106202100091</w:t>
      </w:r>
    </w:p>
    <w:p>
      <w:pPr>
        <w:tabs>
          <w:tab w:val="left" w:pos="4420"/>
        </w:tabs>
        <w:spacing w:line="360" w:lineRule="auto"/>
        <w:jc w:val="center"/>
        <w:rPr>
          <w:rFonts w:hAnsi="宋体"/>
          <w:b/>
          <w:sz w:val="72"/>
          <w:szCs w:val="72"/>
        </w:rPr>
      </w:pPr>
      <w:bookmarkStart w:id="1" w:name="_Toc28531"/>
    </w:p>
    <w:p>
      <w:pPr>
        <w:tabs>
          <w:tab w:val="left" w:pos="4420"/>
        </w:tabs>
        <w:spacing w:line="360" w:lineRule="auto"/>
        <w:jc w:val="center"/>
        <w:rPr>
          <w:rFonts w:hint="eastAsia" w:hAnsi="宋体"/>
          <w:b/>
          <w:sz w:val="72"/>
          <w:szCs w:val="72"/>
        </w:rPr>
      </w:pPr>
    </w:p>
    <w:p>
      <w:pPr>
        <w:tabs>
          <w:tab w:val="left" w:pos="4420"/>
        </w:tabs>
        <w:spacing w:line="360" w:lineRule="auto"/>
        <w:jc w:val="center"/>
        <w:rPr>
          <w:rFonts w:hAnsi="宋体"/>
          <w:sz w:val="84"/>
          <w:szCs w:val="84"/>
        </w:rPr>
      </w:pPr>
      <w:r>
        <w:rPr>
          <w:rFonts w:hint="eastAsia" w:hAnsi="宋体"/>
          <w:b/>
          <w:sz w:val="72"/>
          <w:szCs w:val="72"/>
        </w:rPr>
        <w:t>单一来源采购文件</w:t>
      </w:r>
      <w:bookmarkEnd w:id="1"/>
    </w:p>
    <w:p>
      <w:pPr>
        <w:pStyle w:val="2"/>
        <w:spacing w:after="0" w:line="360" w:lineRule="auto"/>
        <w:jc w:val="center"/>
        <w:rPr>
          <w:rFonts w:hAnsi="宋体"/>
          <w:b/>
          <w:sz w:val="32"/>
          <w:szCs w:val="32"/>
        </w:rPr>
      </w:pPr>
    </w:p>
    <w:p>
      <w:pPr>
        <w:spacing w:line="360" w:lineRule="auto"/>
        <w:jc w:val="center"/>
        <w:rPr>
          <w:rFonts w:hAnsi="宋体"/>
          <w:b/>
          <w:sz w:val="30"/>
          <w:szCs w:val="22"/>
        </w:rPr>
      </w:pPr>
    </w:p>
    <w:p>
      <w:pPr>
        <w:spacing w:line="360" w:lineRule="auto"/>
        <w:jc w:val="center"/>
        <w:rPr>
          <w:rFonts w:hAnsi="宋体"/>
          <w:b/>
          <w:sz w:val="30"/>
          <w:szCs w:val="22"/>
        </w:rPr>
      </w:pPr>
    </w:p>
    <w:p>
      <w:pPr>
        <w:spacing w:line="360" w:lineRule="auto"/>
        <w:jc w:val="center"/>
        <w:rPr>
          <w:rFonts w:hint="eastAsia" w:hAnsi="宋体"/>
          <w:b/>
          <w:sz w:val="30"/>
          <w:szCs w:val="2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b/>
          <w:sz w:val="30"/>
          <w:szCs w:val="22"/>
        </w:rPr>
      </w:pPr>
      <w:r>
        <w:rPr>
          <w:rFonts w:hint="eastAsia" w:hAnsi="宋体"/>
          <w:b/>
          <w:sz w:val="30"/>
          <w:szCs w:val="22"/>
        </w:rPr>
        <w:t>中国·四川</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hAnsi="宋体" w:eastAsia="宋体"/>
          <w:b/>
          <w:sz w:val="30"/>
          <w:szCs w:val="22"/>
          <w:lang w:eastAsia="zh-CN"/>
        </w:rPr>
      </w:pPr>
      <w:r>
        <w:rPr>
          <w:rFonts w:hint="eastAsia" w:hAnsi="宋体"/>
          <w:b/>
          <w:sz w:val="30"/>
          <w:szCs w:val="22"/>
        </w:rPr>
        <w:t>采购人：</w:t>
      </w:r>
      <w:r>
        <w:rPr>
          <w:rFonts w:hint="eastAsia" w:hAnsi="宋体"/>
          <w:b/>
          <w:sz w:val="30"/>
          <w:szCs w:val="22"/>
          <w:lang w:eastAsia="zh-CN"/>
        </w:rPr>
        <w:t>成都市金牛区市场监督管理局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b/>
          <w:sz w:val="30"/>
          <w:szCs w:val="22"/>
        </w:rPr>
      </w:pPr>
      <w:r>
        <w:rPr>
          <w:rFonts w:hint="eastAsia" w:hAnsi="宋体"/>
          <w:b/>
          <w:sz w:val="30"/>
          <w:szCs w:val="22"/>
        </w:rPr>
        <w:t>采购代理机构：成都市均益建设工程造价咨询有限责任公司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b/>
          <w:sz w:val="30"/>
          <w:szCs w:val="22"/>
        </w:rPr>
      </w:pPr>
      <w:r>
        <w:rPr>
          <w:rFonts w:hint="eastAsia" w:hAnsi="宋体"/>
          <w:b/>
          <w:sz w:val="30"/>
          <w:szCs w:val="22"/>
        </w:rPr>
        <w:t>共同编制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b/>
          <w:sz w:val="28"/>
          <w:szCs w:val="28"/>
        </w:rPr>
      </w:pPr>
      <w:r>
        <w:rPr>
          <w:rFonts w:hint="eastAsia" w:hAnsi="宋体"/>
          <w:b/>
          <w:sz w:val="30"/>
        </w:rPr>
        <w:t>202</w:t>
      </w:r>
      <w:r>
        <w:rPr>
          <w:rFonts w:hint="eastAsia" w:hAnsi="宋体"/>
          <w:b/>
          <w:sz w:val="30"/>
          <w:lang w:val="en-US" w:eastAsia="zh-CN"/>
        </w:rPr>
        <w:t>1</w:t>
      </w:r>
      <w:r>
        <w:rPr>
          <w:rFonts w:hint="eastAsia" w:hAnsi="宋体"/>
          <w:b/>
          <w:sz w:val="30"/>
        </w:rPr>
        <w:t>年</w:t>
      </w:r>
      <w:r>
        <w:rPr>
          <w:rFonts w:hint="eastAsia" w:hAnsi="宋体"/>
          <w:b/>
          <w:sz w:val="30"/>
          <w:lang w:val="en-US" w:eastAsia="zh-CN"/>
        </w:rPr>
        <w:t>7</w:t>
      </w:r>
      <w:r>
        <w:rPr>
          <w:rFonts w:hint="eastAsia" w:hAnsi="宋体"/>
          <w:b/>
          <w:sz w:val="30"/>
        </w:rPr>
        <w:t>月</w:t>
      </w:r>
    </w:p>
    <w:p>
      <w:pPr>
        <w:spacing w:line="360" w:lineRule="auto"/>
        <w:jc w:val="center"/>
        <w:rPr>
          <w:rFonts w:hAnsi="宋体"/>
          <w:b/>
          <w:sz w:val="44"/>
          <w:szCs w:val="44"/>
        </w:rPr>
      </w:pPr>
      <w:r>
        <w:rPr>
          <w:rFonts w:hint="eastAsia" w:hAnsi="宋体"/>
          <w:b/>
          <w:sz w:val="44"/>
          <w:szCs w:val="44"/>
        </w:rPr>
        <w:t>目  录</w:t>
      </w:r>
    </w:p>
    <w:p>
      <w:pPr>
        <w:pStyle w:val="30"/>
        <w:tabs>
          <w:tab w:val="right" w:leader="dot" w:pos="9345"/>
        </w:tabs>
        <w:spacing w:line="360" w:lineRule="auto"/>
        <w:rPr>
          <w:rFonts w:hAnsi="宋体"/>
          <w:b/>
          <w:kern w:val="2"/>
          <w:sz w:val="24"/>
          <w:szCs w:val="24"/>
        </w:rPr>
      </w:pPr>
      <w:r>
        <w:rPr>
          <w:rFonts w:hint="eastAsia" w:hAnsi="宋体"/>
          <w:b/>
          <w:sz w:val="24"/>
          <w:szCs w:val="24"/>
        </w:rPr>
        <w:fldChar w:fldCharType="begin"/>
      </w:r>
      <w:r>
        <w:rPr>
          <w:rFonts w:hint="eastAsia" w:hAnsi="宋体"/>
          <w:b/>
          <w:sz w:val="24"/>
          <w:szCs w:val="24"/>
        </w:rPr>
        <w:instrText xml:space="preserve">TOC \o "1-1" \h \u </w:instrText>
      </w:r>
      <w:r>
        <w:rPr>
          <w:rFonts w:hint="eastAsia" w:hAnsi="宋体"/>
          <w:b/>
          <w:sz w:val="24"/>
          <w:szCs w:val="24"/>
        </w:rPr>
        <w:fldChar w:fldCharType="separate"/>
      </w:r>
      <w:r>
        <w:fldChar w:fldCharType="begin"/>
      </w:r>
      <w:r>
        <w:instrText xml:space="preserve"> HYPERLINK \l "_Toc450309356" </w:instrText>
      </w:r>
      <w:r>
        <w:fldChar w:fldCharType="separate"/>
      </w:r>
      <w:r>
        <w:rPr>
          <w:rStyle w:val="49"/>
          <w:rFonts w:hint="eastAsia" w:hAnsi="宋体"/>
          <w:b/>
          <w:color w:val="auto"/>
          <w:sz w:val="24"/>
          <w:szCs w:val="24"/>
        </w:rPr>
        <w:t>第一</w:t>
      </w:r>
      <w:r>
        <w:rPr>
          <w:rStyle w:val="49"/>
          <w:rFonts w:hint="eastAsia" w:hAnsi="宋体"/>
          <w:b/>
          <w:color w:val="auto"/>
          <w:sz w:val="24"/>
          <w:szCs w:val="24"/>
          <w:lang w:eastAsia="zh-CN"/>
        </w:rPr>
        <w:t>章</w:t>
      </w:r>
      <w:r>
        <w:rPr>
          <w:rStyle w:val="49"/>
          <w:rFonts w:hAnsi="宋体"/>
          <w:b/>
          <w:color w:val="auto"/>
          <w:sz w:val="24"/>
          <w:szCs w:val="24"/>
        </w:rPr>
        <w:t xml:space="preserve">  </w:t>
      </w:r>
      <w:r>
        <w:rPr>
          <w:rStyle w:val="49"/>
          <w:rFonts w:hint="eastAsia" w:hAnsi="宋体"/>
          <w:b/>
          <w:color w:val="auto"/>
          <w:sz w:val="24"/>
          <w:szCs w:val="24"/>
        </w:rPr>
        <w:t>单一来源采购邀请</w:t>
      </w:r>
      <w:r>
        <w:rPr>
          <w:rFonts w:hAnsi="宋体"/>
          <w:b/>
          <w:sz w:val="24"/>
          <w:szCs w:val="24"/>
        </w:rPr>
        <w:tab/>
      </w:r>
      <w:r>
        <w:rPr>
          <w:rFonts w:hAnsi="宋体"/>
          <w:b/>
          <w:sz w:val="24"/>
          <w:szCs w:val="24"/>
        </w:rPr>
        <w:fldChar w:fldCharType="begin"/>
      </w:r>
      <w:r>
        <w:rPr>
          <w:rFonts w:hAnsi="宋体"/>
          <w:b/>
          <w:sz w:val="24"/>
          <w:szCs w:val="24"/>
        </w:rPr>
        <w:instrText xml:space="preserve"> PAGEREF _Toc450309356 \h </w:instrText>
      </w:r>
      <w:r>
        <w:rPr>
          <w:rFonts w:hAnsi="宋体"/>
          <w:b/>
          <w:sz w:val="24"/>
          <w:szCs w:val="24"/>
        </w:rPr>
        <w:fldChar w:fldCharType="separate"/>
      </w:r>
      <w:r>
        <w:rPr>
          <w:rFonts w:hAnsi="宋体"/>
          <w:b/>
          <w:sz w:val="24"/>
          <w:szCs w:val="24"/>
        </w:rPr>
        <w:t>3</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"_Toc450309357" </w:instrText>
      </w:r>
      <w:r>
        <w:fldChar w:fldCharType="separate"/>
      </w:r>
      <w:r>
        <w:rPr>
          <w:rStyle w:val="49"/>
          <w:rFonts w:hint="eastAsia" w:hAnsi="宋体"/>
          <w:b/>
          <w:color w:val="auto"/>
          <w:sz w:val="24"/>
          <w:szCs w:val="24"/>
        </w:rPr>
        <w:t>第二</w:t>
      </w:r>
      <w:r>
        <w:rPr>
          <w:rStyle w:val="49"/>
          <w:rFonts w:hint="eastAsia" w:hAnsi="宋体"/>
          <w:b/>
          <w:color w:val="auto"/>
          <w:sz w:val="24"/>
          <w:szCs w:val="24"/>
          <w:lang w:eastAsia="zh-CN"/>
        </w:rPr>
        <w:t>章</w:t>
      </w:r>
      <w:r>
        <w:rPr>
          <w:rStyle w:val="49"/>
          <w:rFonts w:hAnsi="宋体"/>
          <w:b/>
          <w:color w:val="auto"/>
          <w:sz w:val="24"/>
          <w:szCs w:val="24"/>
        </w:rPr>
        <w:t xml:space="preserve">  </w:t>
      </w:r>
      <w:r>
        <w:rPr>
          <w:rStyle w:val="49"/>
          <w:rFonts w:hint="eastAsia" w:hAnsi="宋体"/>
          <w:b/>
          <w:color w:val="auto"/>
          <w:sz w:val="24"/>
          <w:szCs w:val="24"/>
        </w:rPr>
        <w:t>供应商采购须知</w:t>
      </w:r>
      <w:r>
        <w:rPr>
          <w:rFonts w:hAnsi="宋体"/>
          <w:b/>
          <w:sz w:val="24"/>
          <w:szCs w:val="24"/>
        </w:rPr>
        <w:tab/>
      </w:r>
      <w:r>
        <w:rPr>
          <w:rFonts w:hAnsi="宋体"/>
          <w:b/>
          <w:sz w:val="24"/>
          <w:szCs w:val="24"/>
        </w:rPr>
        <w:fldChar w:fldCharType="begin"/>
      </w:r>
      <w:r>
        <w:rPr>
          <w:rFonts w:hAnsi="宋体"/>
          <w:b/>
          <w:sz w:val="24"/>
          <w:szCs w:val="24"/>
        </w:rPr>
        <w:instrText xml:space="preserve"> PAGEREF _Toc450309357 \h </w:instrText>
      </w:r>
      <w:r>
        <w:rPr>
          <w:rFonts w:hAnsi="宋体"/>
          <w:b/>
          <w:sz w:val="24"/>
          <w:szCs w:val="24"/>
        </w:rPr>
        <w:fldChar w:fldCharType="separate"/>
      </w:r>
      <w:r>
        <w:rPr>
          <w:rFonts w:hAnsi="宋体"/>
          <w:b/>
          <w:sz w:val="24"/>
          <w:szCs w:val="24"/>
        </w:rPr>
        <w:t>6</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"_Toc450309358" </w:instrText>
      </w:r>
      <w:r>
        <w:fldChar w:fldCharType="separate"/>
      </w:r>
      <w:r>
        <w:rPr>
          <w:rStyle w:val="49"/>
          <w:rFonts w:hint="eastAsia" w:hAnsi="宋体"/>
          <w:b/>
          <w:color w:val="auto"/>
          <w:kern w:val="44"/>
          <w:sz w:val="24"/>
          <w:szCs w:val="24"/>
        </w:rPr>
        <w:t>第三</w:t>
      </w:r>
      <w:r>
        <w:rPr>
          <w:rStyle w:val="49"/>
          <w:rFonts w:hint="eastAsia" w:hAnsi="宋体"/>
          <w:b/>
          <w:color w:val="auto"/>
          <w:sz w:val="24"/>
          <w:szCs w:val="24"/>
          <w:lang w:eastAsia="zh-CN"/>
        </w:rPr>
        <w:t>章</w:t>
      </w:r>
      <w:r>
        <w:rPr>
          <w:rStyle w:val="49"/>
          <w:rFonts w:hAnsi="宋体"/>
          <w:b/>
          <w:color w:val="auto"/>
          <w:kern w:val="44"/>
          <w:sz w:val="24"/>
          <w:szCs w:val="24"/>
        </w:rPr>
        <w:t xml:space="preserve">  </w:t>
      </w:r>
      <w:r>
        <w:rPr>
          <w:rStyle w:val="49"/>
          <w:rFonts w:hint="eastAsia" w:hAnsi="宋体"/>
          <w:b/>
          <w:color w:val="auto"/>
          <w:kern w:val="44"/>
          <w:sz w:val="24"/>
          <w:szCs w:val="24"/>
        </w:rPr>
        <w:t>采购需求及确定邀请参加采购活动的供应商数量和方式</w:t>
      </w:r>
      <w:r>
        <w:rPr>
          <w:rFonts w:hAnsi="宋体"/>
          <w:b/>
          <w:sz w:val="24"/>
          <w:szCs w:val="24"/>
        </w:rPr>
        <w:tab/>
      </w:r>
      <w:r>
        <w:rPr>
          <w:rFonts w:hAnsi="宋体"/>
          <w:b/>
          <w:sz w:val="24"/>
          <w:szCs w:val="24"/>
        </w:rPr>
        <w:fldChar w:fldCharType="begin"/>
      </w:r>
      <w:r>
        <w:rPr>
          <w:rFonts w:hAnsi="宋体"/>
          <w:b/>
          <w:sz w:val="24"/>
          <w:szCs w:val="24"/>
        </w:rPr>
        <w:instrText xml:space="preserve"> PAGEREF _Toc450309358 \h </w:instrText>
      </w:r>
      <w:r>
        <w:rPr>
          <w:rFonts w:hAnsi="宋体"/>
          <w:b/>
          <w:sz w:val="24"/>
          <w:szCs w:val="24"/>
        </w:rPr>
        <w:fldChar w:fldCharType="separate"/>
      </w:r>
      <w:r>
        <w:rPr>
          <w:rFonts w:hAnsi="宋体"/>
          <w:b/>
          <w:sz w:val="24"/>
          <w:szCs w:val="24"/>
        </w:rPr>
        <w:t>17</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"_Toc450309359" </w:instrText>
      </w:r>
      <w:r>
        <w:fldChar w:fldCharType="separate"/>
      </w:r>
      <w:r>
        <w:rPr>
          <w:rStyle w:val="49"/>
          <w:rFonts w:hint="eastAsia" w:hAnsi="宋体"/>
          <w:b/>
          <w:color w:val="auto"/>
          <w:kern w:val="44"/>
          <w:sz w:val="24"/>
          <w:szCs w:val="24"/>
        </w:rPr>
        <w:t>第四</w:t>
      </w:r>
      <w:r>
        <w:rPr>
          <w:rStyle w:val="49"/>
          <w:rFonts w:hint="eastAsia" w:hAnsi="宋体"/>
          <w:b/>
          <w:color w:val="auto"/>
          <w:sz w:val="24"/>
          <w:szCs w:val="24"/>
          <w:lang w:eastAsia="zh-CN"/>
        </w:rPr>
        <w:t>章</w:t>
      </w:r>
      <w:r>
        <w:rPr>
          <w:rStyle w:val="49"/>
          <w:rFonts w:hAnsi="宋体"/>
          <w:b/>
          <w:color w:val="auto"/>
          <w:kern w:val="44"/>
          <w:sz w:val="24"/>
          <w:szCs w:val="24"/>
        </w:rPr>
        <w:t xml:space="preserve"> </w:t>
      </w:r>
      <w:r>
        <w:rPr>
          <w:rStyle w:val="49"/>
          <w:rFonts w:hint="eastAsia" w:hAnsi="宋体"/>
          <w:b/>
          <w:color w:val="auto"/>
          <w:kern w:val="44"/>
          <w:sz w:val="24"/>
          <w:szCs w:val="24"/>
        </w:rPr>
        <w:t>供应商的资格条件要求</w:t>
      </w:r>
      <w:r>
        <w:rPr>
          <w:rFonts w:hAnsi="宋体"/>
          <w:b/>
          <w:sz w:val="24"/>
          <w:szCs w:val="24"/>
        </w:rPr>
        <w:tab/>
      </w:r>
      <w:r>
        <w:rPr>
          <w:rFonts w:hAnsi="宋体"/>
          <w:b/>
          <w:sz w:val="24"/>
          <w:szCs w:val="24"/>
        </w:rPr>
        <w:fldChar w:fldCharType="begin"/>
      </w:r>
      <w:r>
        <w:rPr>
          <w:rFonts w:hAnsi="宋体"/>
          <w:b/>
          <w:sz w:val="24"/>
          <w:szCs w:val="24"/>
        </w:rPr>
        <w:instrText xml:space="preserve"> PAGEREF _Toc450309359 \h </w:instrText>
      </w:r>
      <w:r>
        <w:rPr>
          <w:rFonts w:hAnsi="宋体"/>
          <w:b/>
          <w:sz w:val="24"/>
          <w:szCs w:val="24"/>
        </w:rPr>
        <w:fldChar w:fldCharType="separate"/>
      </w:r>
      <w:r>
        <w:rPr>
          <w:rFonts w:hAnsi="宋体"/>
          <w:b/>
          <w:sz w:val="24"/>
          <w:szCs w:val="24"/>
        </w:rPr>
        <w:t>18</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"_Toc450309360" </w:instrText>
      </w:r>
      <w:r>
        <w:fldChar w:fldCharType="separate"/>
      </w:r>
      <w:r>
        <w:rPr>
          <w:rStyle w:val="49"/>
          <w:rFonts w:hint="eastAsia" w:hAnsi="宋体"/>
          <w:b/>
          <w:color w:val="auto"/>
          <w:kern w:val="44"/>
          <w:sz w:val="24"/>
          <w:szCs w:val="24"/>
        </w:rPr>
        <w:t>第五</w:t>
      </w:r>
      <w:r>
        <w:rPr>
          <w:rStyle w:val="49"/>
          <w:rFonts w:hint="eastAsia" w:hAnsi="宋体"/>
          <w:b/>
          <w:color w:val="auto"/>
          <w:sz w:val="24"/>
          <w:szCs w:val="24"/>
          <w:lang w:eastAsia="zh-CN"/>
        </w:rPr>
        <w:t>章</w:t>
      </w:r>
      <w:r>
        <w:rPr>
          <w:rStyle w:val="49"/>
          <w:rFonts w:hAnsi="宋体"/>
          <w:b/>
          <w:color w:val="auto"/>
          <w:kern w:val="44"/>
          <w:sz w:val="24"/>
          <w:szCs w:val="24"/>
        </w:rPr>
        <w:t xml:space="preserve">  </w:t>
      </w:r>
      <w:r>
        <w:rPr>
          <w:rStyle w:val="49"/>
          <w:rFonts w:hint="eastAsia" w:hAnsi="宋体"/>
          <w:b/>
          <w:color w:val="auto"/>
          <w:kern w:val="44"/>
          <w:sz w:val="24"/>
          <w:szCs w:val="24"/>
        </w:rPr>
        <w:t>供应商应当提供的资格证明材料</w:t>
      </w:r>
      <w:r>
        <w:rPr>
          <w:rFonts w:hAnsi="宋体"/>
          <w:b/>
          <w:sz w:val="24"/>
          <w:szCs w:val="24"/>
        </w:rPr>
        <w:tab/>
      </w:r>
      <w:r>
        <w:rPr>
          <w:rFonts w:hAnsi="宋体"/>
          <w:b/>
          <w:sz w:val="24"/>
          <w:szCs w:val="24"/>
        </w:rPr>
        <w:fldChar w:fldCharType="begin"/>
      </w:r>
      <w:r>
        <w:rPr>
          <w:rFonts w:hAnsi="宋体"/>
          <w:b/>
          <w:sz w:val="24"/>
          <w:szCs w:val="24"/>
        </w:rPr>
        <w:instrText xml:space="preserve"> PAGEREF _Toc450309360 \h </w:instrText>
      </w:r>
      <w:r>
        <w:rPr>
          <w:rFonts w:hAnsi="宋体"/>
          <w:b/>
          <w:sz w:val="24"/>
          <w:szCs w:val="24"/>
        </w:rPr>
        <w:fldChar w:fldCharType="separate"/>
      </w:r>
      <w:r>
        <w:rPr>
          <w:rFonts w:hAnsi="宋体"/>
          <w:b/>
          <w:sz w:val="24"/>
          <w:szCs w:val="24"/>
        </w:rPr>
        <w:t>19</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"_Toc450309361" </w:instrText>
      </w:r>
      <w:r>
        <w:fldChar w:fldCharType="separate"/>
      </w:r>
      <w:r>
        <w:rPr>
          <w:rStyle w:val="49"/>
          <w:rFonts w:hint="eastAsia" w:hAnsi="宋体"/>
          <w:b/>
          <w:color w:val="auto"/>
          <w:kern w:val="44"/>
          <w:sz w:val="24"/>
          <w:szCs w:val="24"/>
        </w:rPr>
        <w:t>第六</w:t>
      </w:r>
      <w:r>
        <w:rPr>
          <w:rStyle w:val="49"/>
          <w:rFonts w:hint="eastAsia" w:hAnsi="宋体"/>
          <w:b/>
          <w:color w:val="auto"/>
          <w:sz w:val="24"/>
          <w:szCs w:val="24"/>
          <w:lang w:eastAsia="zh-CN"/>
        </w:rPr>
        <w:t>章</w:t>
      </w:r>
      <w:r>
        <w:rPr>
          <w:rStyle w:val="49"/>
          <w:rFonts w:hAnsi="宋体"/>
          <w:b/>
          <w:color w:val="auto"/>
          <w:kern w:val="44"/>
          <w:sz w:val="24"/>
          <w:szCs w:val="24"/>
        </w:rPr>
        <w:t xml:space="preserve">  </w:t>
      </w:r>
      <w:r>
        <w:rPr>
          <w:rStyle w:val="49"/>
          <w:rFonts w:hint="eastAsia" w:hAnsi="宋体"/>
          <w:b/>
          <w:color w:val="auto"/>
          <w:kern w:val="44"/>
          <w:sz w:val="24"/>
          <w:szCs w:val="24"/>
        </w:rPr>
        <w:t>采购项目一般技术和商务要求</w:t>
      </w:r>
      <w:r>
        <w:rPr>
          <w:rFonts w:hAnsi="宋体"/>
          <w:b/>
          <w:sz w:val="24"/>
          <w:szCs w:val="24"/>
        </w:rPr>
        <w:tab/>
      </w:r>
      <w:r>
        <w:rPr>
          <w:rFonts w:hAnsi="宋体"/>
          <w:b/>
          <w:sz w:val="24"/>
          <w:szCs w:val="24"/>
        </w:rPr>
        <w:fldChar w:fldCharType="begin"/>
      </w:r>
      <w:r>
        <w:rPr>
          <w:rFonts w:hAnsi="宋体"/>
          <w:b/>
          <w:sz w:val="24"/>
          <w:szCs w:val="24"/>
        </w:rPr>
        <w:instrText xml:space="preserve"> PAGEREF _Toc450309361 \h </w:instrText>
      </w:r>
      <w:r>
        <w:rPr>
          <w:rFonts w:hAnsi="宋体"/>
          <w:b/>
          <w:sz w:val="24"/>
          <w:szCs w:val="24"/>
        </w:rPr>
        <w:fldChar w:fldCharType="separate"/>
      </w:r>
      <w:r>
        <w:rPr>
          <w:rFonts w:hAnsi="宋体"/>
          <w:b/>
          <w:sz w:val="24"/>
          <w:szCs w:val="24"/>
        </w:rPr>
        <w:t>22</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"_Toc450309362" </w:instrText>
      </w:r>
      <w:r>
        <w:fldChar w:fldCharType="separate"/>
      </w:r>
      <w:r>
        <w:rPr>
          <w:rStyle w:val="49"/>
          <w:rFonts w:hint="eastAsia" w:hAnsi="宋体"/>
          <w:b/>
          <w:color w:val="auto"/>
          <w:kern w:val="44"/>
          <w:sz w:val="24"/>
          <w:szCs w:val="24"/>
        </w:rPr>
        <w:t>第七</w:t>
      </w:r>
      <w:r>
        <w:rPr>
          <w:rStyle w:val="49"/>
          <w:rFonts w:hint="eastAsia" w:hAnsi="宋体"/>
          <w:b/>
          <w:color w:val="auto"/>
          <w:sz w:val="24"/>
          <w:szCs w:val="24"/>
          <w:lang w:eastAsia="zh-CN"/>
        </w:rPr>
        <w:t>章</w:t>
      </w:r>
      <w:r>
        <w:rPr>
          <w:rStyle w:val="49"/>
          <w:rFonts w:hAnsi="宋体"/>
          <w:b/>
          <w:color w:val="auto"/>
          <w:kern w:val="44"/>
          <w:sz w:val="24"/>
          <w:szCs w:val="24"/>
        </w:rPr>
        <w:t xml:space="preserve">  </w:t>
      </w:r>
      <w:r>
        <w:rPr>
          <w:rStyle w:val="49"/>
          <w:rFonts w:hint="eastAsia" w:hAnsi="宋体"/>
          <w:b/>
          <w:color w:val="auto"/>
          <w:kern w:val="44"/>
          <w:sz w:val="24"/>
          <w:szCs w:val="24"/>
        </w:rPr>
        <w:t>体现满足采购需求、质量和服务相等的采购项目实质性要求</w:t>
      </w:r>
      <w:r>
        <w:rPr>
          <w:rFonts w:hAnsi="宋体"/>
          <w:b/>
          <w:sz w:val="24"/>
          <w:szCs w:val="24"/>
        </w:rPr>
        <w:tab/>
      </w:r>
      <w:r>
        <w:rPr>
          <w:rFonts w:hAnsi="宋体"/>
          <w:b/>
          <w:sz w:val="24"/>
          <w:szCs w:val="24"/>
        </w:rPr>
        <w:fldChar w:fldCharType="begin"/>
      </w:r>
      <w:r>
        <w:rPr>
          <w:rFonts w:hAnsi="宋体"/>
          <w:b/>
          <w:sz w:val="24"/>
          <w:szCs w:val="24"/>
        </w:rPr>
        <w:instrText xml:space="preserve"> PAGEREF _Toc450309362 \h </w:instrText>
      </w:r>
      <w:r>
        <w:rPr>
          <w:rFonts w:hAnsi="宋体"/>
          <w:b/>
          <w:sz w:val="24"/>
          <w:szCs w:val="24"/>
        </w:rPr>
        <w:fldChar w:fldCharType="separate"/>
      </w:r>
      <w:r>
        <w:rPr>
          <w:rFonts w:hAnsi="宋体"/>
          <w:b/>
          <w:sz w:val="24"/>
          <w:szCs w:val="24"/>
        </w:rPr>
        <w:t>22</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"_Toc450309364" </w:instrText>
      </w:r>
      <w:r>
        <w:fldChar w:fldCharType="separate"/>
      </w:r>
      <w:r>
        <w:rPr>
          <w:rStyle w:val="49"/>
          <w:rFonts w:hint="eastAsia" w:hAnsi="宋体"/>
          <w:b/>
          <w:color w:val="auto"/>
          <w:kern w:val="44"/>
          <w:sz w:val="24"/>
          <w:szCs w:val="24"/>
        </w:rPr>
        <w:t>第八</w:t>
      </w:r>
      <w:r>
        <w:rPr>
          <w:rStyle w:val="49"/>
          <w:rFonts w:hint="eastAsia" w:hAnsi="宋体"/>
          <w:b/>
          <w:color w:val="auto"/>
          <w:sz w:val="24"/>
          <w:szCs w:val="24"/>
          <w:lang w:eastAsia="zh-CN"/>
        </w:rPr>
        <w:t>章</w:t>
      </w:r>
      <w:r>
        <w:rPr>
          <w:rStyle w:val="49"/>
          <w:rFonts w:hAnsi="宋体"/>
          <w:b/>
          <w:color w:val="auto"/>
          <w:kern w:val="44"/>
          <w:sz w:val="24"/>
          <w:szCs w:val="24"/>
        </w:rPr>
        <w:t xml:space="preserve">  </w:t>
      </w:r>
      <w:r>
        <w:rPr>
          <w:rStyle w:val="49"/>
          <w:rFonts w:hint="eastAsia" w:hAnsi="宋体"/>
          <w:b/>
          <w:color w:val="auto"/>
          <w:kern w:val="44"/>
          <w:sz w:val="24"/>
          <w:szCs w:val="24"/>
        </w:rPr>
        <w:t>协商内容、协商过程中可能实质性变动的内容</w:t>
      </w:r>
      <w:r>
        <w:rPr>
          <w:rFonts w:hAnsi="宋体"/>
          <w:b/>
          <w:sz w:val="24"/>
          <w:szCs w:val="24"/>
        </w:rPr>
        <w:tab/>
      </w:r>
      <w:r>
        <w:rPr>
          <w:rFonts w:hAnsi="宋体"/>
          <w:b/>
          <w:sz w:val="24"/>
          <w:szCs w:val="24"/>
        </w:rPr>
        <w:fldChar w:fldCharType="begin"/>
      </w:r>
      <w:r>
        <w:rPr>
          <w:rFonts w:hAnsi="宋体"/>
          <w:b/>
          <w:sz w:val="24"/>
          <w:szCs w:val="24"/>
        </w:rPr>
        <w:instrText xml:space="preserve"> PAGEREF _Toc450309364 \h </w:instrText>
      </w:r>
      <w:r>
        <w:rPr>
          <w:rFonts w:hAnsi="宋体"/>
          <w:b/>
          <w:sz w:val="24"/>
          <w:szCs w:val="24"/>
        </w:rPr>
        <w:fldChar w:fldCharType="separate"/>
      </w:r>
      <w:r>
        <w:rPr>
          <w:rFonts w:hAnsi="宋体"/>
          <w:b/>
          <w:sz w:val="24"/>
          <w:szCs w:val="24"/>
        </w:rPr>
        <w:t>25</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"_Toc450309365" </w:instrText>
      </w:r>
      <w:r>
        <w:fldChar w:fldCharType="separate"/>
      </w:r>
      <w:r>
        <w:rPr>
          <w:rStyle w:val="49"/>
          <w:rFonts w:hint="eastAsia" w:hAnsi="宋体"/>
          <w:b/>
          <w:color w:val="auto"/>
          <w:sz w:val="24"/>
          <w:szCs w:val="24"/>
        </w:rPr>
        <w:t>第九</w:t>
      </w:r>
      <w:r>
        <w:rPr>
          <w:rStyle w:val="49"/>
          <w:rFonts w:hint="eastAsia" w:hAnsi="宋体"/>
          <w:b/>
          <w:color w:val="auto"/>
          <w:sz w:val="24"/>
          <w:szCs w:val="24"/>
          <w:lang w:eastAsia="zh-CN"/>
        </w:rPr>
        <w:t>章</w:t>
      </w:r>
      <w:r>
        <w:rPr>
          <w:rStyle w:val="49"/>
          <w:rFonts w:hAnsi="宋体"/>
          <w:b/>
          <w:color w:val="auto"/>
          <w:sz w:val="24"/>
          <w:szCs w:val="24"/>
        </w:rPr>
        <w:t xml:space="preserve">  </w:t>
      </w:r>
      <w:r>
        <w:rPr>
          <w:rStyle w:val="49"/>
          <w:rFonts w:hint="eastAsia" w:hAnsi="宋体"/>
          <w:b/>
          <w:color w:val="auto"/>
          <w:sz w:val="24"/>
          <w:szCs w:val="24"/>
        </w:rPr>
        <w:t>报价要求</w:t>
      </w:r>
      <w:r>
        <w:rPr>
          <w:rFonts w:hAnsi="宋体"/>
          <w:b/>
          <w:sz w:val="24"/>
          <w:szCs w:val="24"/>
        </w:rPr>
        <w:tab/>
      </w:r>
      <w:r>
        <w:rPr>
          <w:rFonts w:hAnsi="宋体"/>
          <w:b/>
          <w:sz w:val="24"/>
          <w:szCs w:val="24"/>
        </w:rPr>
        <w:fldChar w:fldCharType="begin"/>
      </w:r>
      <w:r>
        <w:rPr>
          <w:rFonts w:hAnsi="宋体"/>
          <w:b/>
          <w:sz w:val="24"/>
          <w:szCs w:val="24"/>
        </w:rPr>
        <w:instrText xml:space="preserve"> PAGEREF _Toc450309365 \h </w:instrText>
      </w:r>
      <w:r>
        <w:rPr>
          <w:rFonts w:hAnsi="宋体"/>
          <w:b/>
          <w:sz w:val="24"/>
          <w:szCs w:val="24"/>
        </w:rPr>
        <w:fldChar w:fldCharType="separate"/>
      </w:r>
      <w:r>
        <w:rPr>
          <w:rFonts w:hAnsi="宋体"/>
          <w:b/>
          <w:sz w:val="24"/>
          <w:szCs w:val="24"/>
        </w:rPr>
        <w:t>26</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"_Toc450309366" </w:instrText>
      </w:r>
      <w:r>
        <w:fldChar w:fldCharType="separate"/>
      </w:r>
      <w:r>
        <w:rPr>
          <w:rStyle w:val="49"/>
          <w:rFonts w:hint="eastAsia" w:hAnsi="宋体"/>
          <w:b/>
          <w:color w:val="auto"/>
          <w:sz w:val="24"/>
          <w:szCs w:val="24"/>
        </w:rPr>
        <w:t>第十</w:t>
      </w:r>
      <w:r>
        <w:rPr>
          <w:rStyle w:val="49"/>
          <w:rFonts w:hint="eastAsia" w:hAnsi="宋体"/>
          <w:b/>
          <w:color w:val="auto"/>
          <w:sz w:val="24"/>
          <w:szCs w:val="24"/>
          <w:lang w:eastAsia="zh-CN"/>
        </w:rPr>
        <w:t>章</w:t>
      </w:r>
      <w:r>
        <w:rPr>
          <w:rStyle w:val="49"/>
          <w:rFonts w:hAnsi="宋体"/>
          <w:b/>
          <w:color w:val="auto"/>
          <w:sz w:val="24"/>
          <w:szCs w:val="24"/>
        </w:rPr>
        <w:t xml:space="preserve">  </w:t>
      </w:r>
      <w:r>
        <w:rPr>
          <w:rStyle w:val="49"/>
          <w:rFonts w:hint="eastAsia" w:hAnsi="宋体"/>
          <w:b/>
          <w:color w:val="auto"/>
          <w:sz w:val="24"/>
          <w:szCs w:val="24"/>
        </w:rPr>
        <w:t>供应商响应文件编制要求</w:t>
      </w:r>
      <w:r>
        <w:rPr>
          <w:rFonts w:hAnsi="宋体"/>
          <w:b/>
          <w:sz w:val="24"/>
          <w:szCs w:val="24"/>
        </w:rPr>
        <w:tab/>
      </w:r>
      <w:r>
        <w:rPr>
          <w:rFonts w:hAnsi="宋体"/>
          <w:b/>
          <w:sz w:val="24"/>
          <w:szCs w:val="24"/>
        </w:rPr>
        <w:fldChar w:fldCharType="begin"/>
      </w:r>
      <w:r>
        <w:rPr>
          <w:rFonts w:hAnsi="宋体"/>
          <w:b/>
          <w:sz w:val="24"/>
          <w:szCs w:val="24"/>
        </w:rPr>
        <w:instrText xml:space="preserve"> PAGEREF _Toc450309366 \h </w:instrText>
      </w:r>
      <w:r>
        <w:rPr>
          <w:rFonts w:hAnsi="宋体"/>
          <w:b/>
          <w:sz w:val="24"/>
          <w:szCs w:val="24"/>
        </w:rPr>
        <w:fldChar w:fldCharType="separate"/>
      </w:r>
      <w:r>
        <w:rPr>
          <w:rFonts w:hAnsi="宋体"/>
          <w:b/>
          <w:sz w:val="24"/>
          <w:szCs w:val="24"/>
        </w:rPr>
        <w:t>27</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"_Toc450309367" </w:instrText>
      </w:r>
      <w:r>
        <w:fldChar w:fldCharType="separate"/>
      </w:r>
      <w:r>
        <w:rPr>
          <w:rStyle w:val="49"/>
          <w:rFonts w:hint="eastAsia" w:hAnsi="宋体"/>
          <w:b/>
          <w:color w:val="auto"/>
          <w:sz w:val="24"/>
          <w:szCs w:val="24"/>
        </w:rPr>
        <w:t>第十一</w:t>
      </w:r>
      <w:r>
        <w:rPr>
          <w:rStyle w:val="49"/>
          <w:rFonts w:hint="eastAsia" w:hAnsi="宋体"/>
          <w:b/>
          <w:color w:val="auto"/>
          <w:sz w:val="24"/>
          <w:szCs w:val="24"/>
          <w:lang w:eastAsia="zh-CN"/>
        </w:rPr>
        <w:t>章</w:t>
      </w:r>
      <w:r>
        <w:rPr>
          <w:rStyle w:val="49"/>
          <w:rFonts w:hAnsi="宋体"/>
          <w:b/>
          <w:color w:val="auto"/>
          <w:sz w:val="24"/>
          <w:szCs w:val="24"/>
        </w:rPr>
        <w:t xml:space="preserve">  </w:t>
      </w:r>
      <w:r>
        <w:rPr>
          <w:rStyle w:val="49"/>
          <w:rFonts w:hint="eastAsia" w:hAnsi="宋体"/>
          <w:b/>
          <w:color w:val="auto"/>
          <w:sz w:val="24"/>
          <w:szCs w:val="24"/>
        </w:rPr>
        <w:t>供应商响应文件相关文书格式</w:t>
      </w:r>
      <w:r>
        <w:rPr>
          <w:rFonts w:hAnsi="宋体"/>
          <w:b/>
          <w:sz w:val="24"/>
          <w:szCs w:val="24"/>
        </w:rPr>
        <w:tab/>
      </w:r>
      <w:r>
        <w:rPr>
          <w:rFonts w:hAnsi="宋体"/>
          <w:b/>
          <w:sz w:val="24"/>
          <w:szCs w:val="24"/>
        </w:rPr>
        <w:fldChar w:fldCharType="begin"/>
      </w:r>
      <w:r>
        <w:rPr>
          <w:rFonts w:hAnsi="宋体"/>
          <w:b/>
          <w:sz w:val="24"/>
          <w:szCs w:val="24"/>
        </w:rPr>
        <w:instrText xml:space="preserve"> PAGEREF _Toc450309367 \h </w:instrText>
      </w:r>
      <w:r>
        <w:rPr>
          <w:rFonts w:hAnsi="宋体"/>
          <w:b/>
          <w:sz w:val="24"/>
          <w:szCs w:val="24"/>
        </w:rPr>
        <w:fldChar w:fldCharType="separate"/>
      </w:r>
      <w:r>
        <w:rPr>
          <w:rFonts w:hAnsi="宋体"/>
          <w:b/>
          <w:sz w:val="24"/>
          <w:szCs w:val="24"/>
        </w:rPr>
        <w:t>31</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"_Toc450309368" </w:instrText>
      </w:r>
      <w:r>
        <w:fldChar w:fldCharType="separate"/>
      </w:r>
      <w:r>
        <w:rPr>
          <w:rStyle w:val="49"/>
          <w:rFonts w:hint="eastAsia" w:hAnsi="宋体"/>
          <w:b/>
          <w:color w:val="auto"/>
          <w:kern w:val="44"/>
          <w:sz w:val="24"/>
          <w:szCs w:val="24"/>
        </w:rPr>
        <w:t>第十二</w:t>
      </w:r>
      <w:r>
        <w:rPr>
          <w:rStyle w:val="49"/>
          <w:rFonts w:hint="eastAsia" w:hAnsi="宋体"/>
          <w:b/>
          <w:color w:val="auto"/>
          <w:sz w:val="24"/>
          <w:szCs w:val="24"/>
          <w:lang w:eastAsia="zh-CN"/>
        </w:rPr>
        <w:t>章</w:t>
      </w:r>
      <w:r>
        <w:rPr>
          <w:rStyle w:val="49"/>
          <w:rFonts w:hAnsi="宋体"/>
          <w:b/>
          <w:color w:val="auto"/>
          <w:kern w:val="44"/>
          <w:sz w:val="24"/>
          <w:szCs w:val="24"/>
        </w:rPr>
        <w:t xml:space="preserve">  </w:t>
      </w:r>
      <w:r>
        <w:rPr>
          <w:rStyle w:val="49"/>
          <w:rFonts w:hint="eastAsia" w:hAnsi="宋体"/>
          <w:b/>
          <w:color w:val="auto"/>
          <w:kern w:val="44"/>
          <w:sz w:val="24"/>
          <w:szCs w:val="24"/>
        </w:rPr>
        <w:t>评审程序、评审方法、评审标准</w:t>
      </w:r>
      <w:r>
        <w:rPr>
          <w:rFonts w:hAnsi="宋体"/>
          <w:b/>
          <w:sz w:val="24"/>
          <w:szCs w:val="24"/>
        </w:rPr>
        <w:tab/>
      </w:r>
      <w:r>
        <w:rPr>
          <w:rFonts w:hAnsi="宋体"/>
          <w:b/>
          <w:sz w:val="24"/>
          <w:szCs w:val="24"/>
        </w:rPr>
        <w:fldChar w:fldCharType="begin"/>
      </w:r>
      <w:r>
        <w:rPr>
          <w:rFonts w:hAnsi="宋体"/>
          <w:b/>
          <w:sz w:val="24"/>
          <w:szCs w:val="24"/>
        </w:rPr>
        <w:instrText xml:space="preserve"> PAGEREF _Toc450309368 \h </w:instrText>
      </w:r>
      <w:r>
        <w:rPr>
          <w:rFonts w:hAnsi="宋体"/>
          <w:b/>
          <w:sz w:val="24"/>
          <w:szCs w:val="24"/>
        </w:rPr>
        <w:fldChar w:fldCharType="separate"/>
      </w:r>
      <w:r>
        <w:rPr>
          <w:rFonts w:hAnsi="宋体"/>
          <w:b/>
          <w:sz w:val="24"/>
          <w:szCs w:val="24"/>
        </w:rPr>
        <w:t>56</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"_Toc450309369" </w:instrText>
      </w:r>
      <w:r>
        <w:fldChar w:fldCharType="separate"/>
      </w:r>
      <w:r>
        <w:rPr>
          <w:rStyle w:val="49"/>
          <w:rFonts w:hint="eastAsia" w:hAnsi="宋体"/>
          <w:b/>
          <w:color w:val="auto"/>
          <w:sz w:val="24"/>
          <w:szCs w:val="24"/>
        </w:rPr>
        <w:t>第十三</w:t>
      </w:r>
      <w:r>
        <w:rPr>
          <w:rStyle w:val="49"/>
          <w:rFonts w:hint="eastAsia" w:hAnsi="宋体"/>
          <w:b/>
          <w:color w:val="auto"/>
          <w:sz w:val="24"/>
          <w:szCs w:val="24"/>
          <w:lang w:eastAsia="zh-CN"/>
        </w:rPr>
        <w:t>章</w:t>
      </w:r>
      <w:r>
        <w:rPr>
          <w:rStyle w:val="49"/>
          <w:rFonts w:hAnsi="宋体"/>
          <w:b/>
          <w:color w:val="auto"/>
          <w:sz w:val="24"/>
          <w:szCs w:val="24"/>
        </w:rPr>
        <w:t xml:space="preserve">  </w:t>
      </w:r>
      <w:r>
        <w:rPr>
          <w:rStyle w:val="49"/>
          <w:rFonts w:hint="eastAsia" w:ascii="Times New Roman" w:hAnsi="宋体"/>
          <w:b/>
          <w:color w:val="auto"/>
          <w:kern w:val="44"/>
          <w:sz w:val="24"/>
          <w:szCs w:val="24"/>
        </w:rPr>
        <w:t>政府采购合同（草案）</w:t>
      </w:r>
      <w:r>
        <w:rPr>
          <w:rFonts w:hAnsi="宋体"/>
          <w:b/>
          <w:sz w:val="24"/>
          <w:szCs w:val="24"/>
        </w:rPr>
        <w:tab/>
      </w:r>
      <w:r>
        <w:rPr>
          <w:rFonts w:hAnsi="宋体"/>
          <w:b/>
          <w:sz w:val="24"/>
          <w:szCs w:val="24"/>
        </w:rPr>
        <w:fldChar w:fldCharType="begin"/>
      </w:r>
      <w:r>
        <w:rPr>
          <w:rFonts w:hAnsi="宋体"/>
          <w:b/>
          <w:sz w:val="24"/>
          <w:szCs w:val="24"/>
        </w:rPr>
        <w:instrText xml:space="preserve"> PAGEREF _Toc450309369 \h </w:instrText>
      </w:r>
      <w:r>
        <w:rPr>
          <w:rFonts w:hAnsi="宋体"/>
          <w:b/>
          <w:sz w:val="24"/>
          <w:szCs w:val="24"/>
        </w:rPr>
        <w:fldChar w:fldCharType="separate"/>
      </w:r>
      <w:r>
        <w:rPr>
          <w:rFonts w:hAnsi="宋体"/>
          <w:b/>
          <w:sz w:val="24"/>
          <w:szCs w:val="24"/>
        </w:rPr>
        <w:t>62</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r>
        <w:fldChar w:fldCharType="begin"/>
      </w:r>
      <w:r>
        <w:instrText xml:space="preserve"> HYPERLINK \l "_Toc450309370" </w:instrText>
      </w:r>
      <w:r>
        <w:fldChar w:fldCharType="separate"/>
      </w:r>
      <w:r>
        <w:rPr>
          <w:rStyle w:val="49"/>
          <w:rFonts w:hint="eastAsia" w:hAnsi="宋体"/>
          <w:b/>
          <w:color w:val="auto"/>
          <w:sz w:val="24"/>
          <w:szCs w:val="24"/>
        </w:rPr>
        <w:t>第十四</w:t>
      </w:r>
      <w:r>
        <w:rPr>
          <w:rStyle w:val="49"/>
          <w:rFonts w:hint="eastAsia" w:hAnsi="宋体"/>
          <w:b/>
          <w:color w:val="auto"/>
          <w:sz w:val="24"/>
          <w:szCs w:val="24"/>
          <w:lang w:eastAsia="zh-CN"/>
        </w:rPr>
        <w:t>章</w:t>
      </w:r>
      <w:r>
        <w:rPr>
          <w:rStyle w:val="49"/>
          <w:rFonts w:hAnsi="宋体"/>
          <w:b/>
          <w:color w:val="auto"/>
          <w:sz w:val="24"/>
          <w:szCs w:val="24"/>
        </w:rPr>
        <w:t xml:space="preserve">  </w:t>
      </w:r>
      <w:r>
        <w:rPr>
          <w:rStyle w:val="49"/>
          <w:rFonts w:hint="eastAsia" w:hAnsi="宋体"/>
          <w:b/>
          <w:color w:val="auto"/>
          <w:sz w:val="24"/>
          <w:szCs w:val="24"/>
        </w:rPr>
        <w:t>采购项目履约验收标准和要求</w:t>
      </w:r>
      <w:r>
        <w:rPr>
          <w:rFonts w:hAnsi="宋体"/>
          <w:b/>
          <w:sz w:val="24"/>
          <w:szCs w:val="24"/>
        </w:rPr>
        <w:tab/>
      </w:r>
      <w:r>
        <w:rPr>
          <w:rFonts w:hAnsi="宋体"/>
          <w:b/>
          <w:sz w:val="24"/>
          <w:szCs w:val="24"/>
        </w:rPr>
        <w:fldChar w:fldCharType="begin"/>
      </w:r>
      <w:r>
        <w:rPr>
          <w:rFonts w:hAnsi="宋体"/>
          <w:b/>
          <w:sz w:val="24"/>
          <w:szCs w:val="24"/>
        </w:rPr>
        <w:instrText xml:space="preserve"> PAGEREF _Toc450309370 \h </w:instrText>
      </w:r>
      <w:r>
        <w:rPr>
          <w:rFonts w:hAnsi="宋体"/>
          <w:b/>
          <w:sz w:val="24"/>
          <w:szCs w:val="24"/>
        </w:rPr>
        <w:fldChar w:fldCharType="separate"/>
      </w:r>
      <w:r>
        <w:rPr>
          <w:rFonts w:hAnsi="宋体"/>
          <w:b/>
          <w:sz w:val="24"/>
          <w:szCs w:val="24"/>
        </w:rPr>
        <w:t>66</w:t>
      </w:r>
      <w:r>
        <w:rPr>
          <w:rFonts w:hAnsi="宋体"/>
          <w:b/>
          <w:sz w:val="24"/>
          <w:szCs w:val="24"/>
        </w:rPr>
        <w:fldChar w:fldCharType="end"/>
      </w:r>
      <w:r>
        <w:rPr>
          <w:rFonts w:hAnsi="宋体"/>
          <w:b/>
          <w:sz w:val="24"/>
          <w:szCs w:val="24"/>
        </w:rPr>
        <w:fldChar w:fldCharType="end"/>
      </w:r>
    </w:p>
    <w:p>
      <w:pPr>
        <w:pStyle w:val="30"/>
        <w:tabs>
          <w:tab w:val="right" w:leader="dot" w:pos="9345"/>
        </w:tabs>
        <w:spacing w:line="360" w:lineRule="auto"/>
        <w:rPr>
          <w:rFonts w:hAnsi="宋体"/>
          <w:b/>
          <w:kern w:val="2"/>
          <w:sz w:val="24"/>
          <w:szCs w:val="24"/>
        </w:rPr>
      </w:pPr>
    </w:p>
    <w:p>
      <w:pPr>
        <w:spacing w:line="360" w:lineRule="auto"/>
        <w:jc w:val="center"/>
        <w:rPr>
          <w:rFonts w:hAnsi="宋体"/>
          <w:sz w:val="24"/>
          <w:szCs w:val="24"/>
        </w:rPr>
      </w:pPr>
      <w:r>
        <w:rPr>
          <w:rFonts w:hint="eastAsia" w:hAnsi="宋体"/>
          <w:sz w:val="24"/>
          <w:szCs w:val="24"/>
        </w:rPr>
        <w:fldChar w:fldCharType="end"/>
      </w:r>
    </w:p>
    <w:p>
      <w:pPr>
        <w:pStyle w:val="4"/>
        <w:spacing w:before="0" w:after="0" w:line="360" w:lineRule="auto"/>
        <w:jc w:val="center"/>
        <w:rPr>
          <w:rFonts w:hAnsi="宋体"/>
        </w:rPr>
        <w:sectPr>
          <w:headerReference r:id="rId4" w:type="first"/>
          <w:footerReference r:id="rId6" w:type="first"/>
          <w:headerReference r:id="rId3" w:type="default"/>
          <w:footerReference r:id="rId5" w:type="even"/>
          <w:type w:val="nextColumn"/>
          <w:pgSz w:w="11907" w:h="16840"/>
          <w:pgMar w:top="1440" w:right="1800" w:bottom="1440" w:left="1800" w:header="851" w:footer="992" w:gutter="0"/>
          <w:cols w:space="720" w:num="1"/>
          <w:titlePg/>
          <w:docGrid w:type="lines" w:linePitch="462" w:charSpace="0"/>
        </w:sectPr>
      </w:pPr>
      <w:bookmarkStart w:id="2" w:name="_Hlt101233737"/>
      <w:bookmarkEnd w:id="2"/>
      <w:bookmarkStart w:id="3" w:name="_Hlt101843627"/>
      <w:bookmarkEnd w:id="3"/>
      <w:bookmarkStart w:id="4" w:name="_Toc430773892"/>
      <w:bookmarkStart w:id="5" w:name="_Toc532292479"/>
      <w:bookmarkStart w:id="6" w:name="_Toc532877811"/>
      <w:bookmarkStart w:id="7" w:name="_Toc532292759"/>
      <w:bookmarkStart w:id="8" w:name="_Toc534008341"/>
      <w:bookmarkStart w:id="9" w:name="_Toc101338317"/>
      <w:bookmarkStart w:id="10" w:name="_Toc532292561"/>
      <w:bookmarkStart w:id="11" w:name="_Toc450309356"/>
    </w:p>
    <w:p>
      <w:pPr>
        <w:pStyle w:val="4"/>
        <w:spacing w:before="0" w:after="0" w:line="276" w:lineRule="auto"/>
        <w:jc w:val="center"/>
        <w:rPr>
          <w:rFonts w:hAnsi="宋体"/>
        </w:rPr>
      </w:pPr>
      <w:r>
        <w:rPr>
          <w:rFonts w:hint="eastAsia" w:hAnsi="宋体"/>
        </w:rPr>
        <w:t>第一</w:t>
      </w:r>
      <w:bookmarkEnd w:id="4"/>
      <w:r>
        <w:rPr>
          <w:rFonts w:hint="eastAsia" w:hAnsi="宋体"/>
          <w:lang w:eastAsia="zh-CN"/>
        </w:rPr>
        <w:t>章</w:t>
      </w:r>
      <w:r>
        <w:rPr>
          <w:rFonts w:hint="eastAsia" w:hAnsi="宋体"/>
        </w:rPr>
        <w:t xml:space="preserve"> </w:t>
      </w:r>
      <w:bookmarkEnd w:id="5"/>
      <w:bookmarkEnd w:id="6"/>
      <w:bookmarkEnd w:id="7"/>
      <w:bookmarkEnd w:id="8"/>
      <w:bookmarkEnd w:id="9"/>
      <w:bookmarkEnd w:id="10"/>
      <w:bookmarkStart w:id="12" w:name="_Toc430773893"/>
      <w:r>
        <w:rPr>
          <w:rFonts w:hint="eastAsia" w:hAnsi="宋体"/>
        </w:rPr>
        <w:t xml:space="preserve"> 单一来源采购邀请</w:t>
      </w:r>
      <w:bookmarkEnd w:id="11"/>
      <w:bookmarkEnd w:id="12"/>
    </w:p>
    <w:bookmarkEnd w:id="0"/>
    <w:p>
      <w:pPr>
        <w:tabs>
          <w:tab w:val="left" w:pos="7665"/>
        </w:tabs>
        <w:spacing w:line="440" w:lineRule="exact"/>
        <w:ind w:firstLine="480" w:firstLineChars="200"/>
        <w:rPr>
          <w:sz w:val="24"/>
        </w:rPr>
      </w:pPr>
      <w:bookmarkStart w:id="13" w:name="_Hlt101259910"/>
      <w:bookmarkEnd w:id="13"/>
      <w:bookmarkStart w:id="14" w:name="_Toc532292766"/>
      <w:bookmarkStart w:id="15" w:name="_Toc532292568"/>
      <w:bookmarkStart w:id="16" w:name="_Toc531764886"/>
      <w:bookmarkStart w:id="17" w:name="_Toc534008348"/>
      <w:bookmarkStart w:id="18" w:name="_Toc532877817"/>
      <w:bookmarkStart w:id="19" w:name="_Toc531665995"/>
      <w:bookmarkStart w:id="20" w:name="_Toc531661814"/>
      <w:bookmarkStart w:id="21" w:name="_Toc532292486"/>
      <w:bookmarkStart w:id="22" w:name="_Toc101338318"/>
      <w:bookmarkStart w:id="23" w:name="_Toc209847033"/>
      <w:r>
        <w:rPr>
          <w:rFonts w:hint="eastAsia"/>
          <w:sz w:val="24"/>
          <w:szCs w:val="24"/>
        </w:rPr>
        <w:t>成都市均益建设工程造价咨询有限责任公司受</w:t>
      </w:r>
      <w:r>
        <w:rPr>
          <w:rFonts w:hint="eastAsia"/>
          <w:sz w:val="24"/>
          <w:szCs w:val="24"/>
          <w:lang w:eastAsia="zh-CN"/>
        </w:rPr>
        <w:t>成都市金牛区市场监督管理局</w:t>
      </w:r>
      <w:r>
        <w:rPr>
          <w:rFonts w:hint="eastAsia"/>
          <w:sz w:val="24"/>
          <w:szCs w:val="24"/>
        </w:rPr>
        <w:t>的委托，</w:t>
      </w:r>
      <w:r>
        <w:rPr>
          <w:rFonts w:hint="eastAsia"/>
          <w:sz w:val="24"/>
        </w:rPr>
        <w:t>经专家论证及网上公示确定采用单一来源采购，现</w:t>
      </w:r>
      <w:r>
        <w:rPr>
          <w:rFonts w:hint="eastAsia"/>
          <w:sz w:val="24"/>
          <w:szCs w:val="24"/>
        </w:rPr>
        <w:t>就</w:t>
      </w:r>
      <w:r>
        <w:rPr>
          <w:rFonts w:hint="eastAsia"/>
          <w:sz w:val="24"/>
          <w:lang w:eastAsia="zh-CN"/>
        </w:rPr>
        <w:t>成都市金牛区市场监督管理局进口冷链食品集中监管仓冻库租赁项目</w:t>
      </w:r>
      <w:r>
        <w:rPr>
          <w:rFonts w:hint="eastAsia"/>
          <w:sz w:val="24"/>
        </w:rPr>
        <w:t>进行国内单一来源采购，确定成交供应商。</w:t>
      </w:r>
    </w:p>
    <w:p>
      <w:pPr>
        <w:numPr>
          <w:ilvl w:val="0"/>
          <w:numId w:val="4"/>
        </w:numPr>
        <w:spacing w:line="440" w:lineRule="exact"/>
        <w:rPr>
          <w:rFonts w:hint="eastAsia" w:hAnsi="宋体"/>
          <w:b/>
          <w:color w:val="auto"/>
          <w:sz w:val="24"/>
        </w:rPr>
      </w:pPr>
      <w:r>
        <w:rPr>
          <w:rFonts w:hint="eastAsia" w:hAnsi="宋体"/>
          <w:b/>
          <w:color w:val="auto"/>
          <w:sz w:val="24"/>
        </w:rPr>
        <w:t>采购项目编号：</w:t>
      </w:r>
      <w:r>
        <w:rPr>
          <w:rFonts w:hint="eastAsia" w:hAnsi="宋体"/>
          <w:sz w:val="24"/>
          <w:lang w:eastAsia="zh-CN"/>
        </w:rPr>
        <w:t>510106202100091</w:t>
      </w:r>
    </w:p>
    <w:p>
      <w:pPr>
        <w:numPr>
          <w:ilvl w:val="0"/>
          <w:numId w:val="0"/>
        </w:numPr>
        <w:spacing w:line="440" w:lineRule="exact"/>
        <w:rPr>
          <w:rFonts w:hint="eastAsia" w:hAnsi="宋体" w:eastAsia="宋体"/>
          <w:b/>
          <w:spacing w:val="-20"/>
          <w:sz w:val="24"/>
          <w:lang w:eastAsia="zh-CN"/>
        </w:rPr>
      </w:pPr>
      <w:r>
        <w:rPr>
          <w:rFonts w:hint="eastAsia" w:hAnsi="宋体"/>
          <w:b/>
          <w:sz w:val="24"/>
        </w:rPr>
        <w:t>二、采购项目名称：</w:t>
      </w:r>
      <w:r>
        <w:rPr>
          <w:rFonts w:hint="eastAsia" w:hAnsi="宋体"/>
          <w:sz w:val="24"/>
          <w:lang w:eastAsia="zh-CN"/>
        </w:rPr>
        <w:t>成都市金牛区市场监督管理局进口冷链食品集中监管仓冻库租赁项目</w:t>
      </w:r>
    </w:p>
    <w:p>
      <w:pPr>
        <w:spacing w:line="440" w:lineRule="exact"/>
        <w:rPr>
          <w:rFonts w:hAnsi="宋体"/>
          <w:bCs/>
          <w:sz w:val="24"/>
        </w:rPr>
      </w:pPr>
      <w:r>
        <w:rPr>
          <w:rFonts w:hint="eastAsia" w:hAnsi="宋体"/>
          <w:b/>
          <w:sz w:val="24"/>
        </w:rPr>
        <w:t>三、资金来源：</w:t>
      </w:r>
      <w:r>
        <w:rPr>
          <w:rFonts w:hint="eastAsia" w:hAnsi="宋体"/>
          <w:b/>
          <w:bCs/>
          <w:sz w:val="24"/>
        </w:rPr>
        <w:t>财政资金，已落实。</w:t>
      </w:r>
    </w:p>
    <w:p>
      <w:pPr>
        <w:spacing w:line="440" w:lineRule="exact"/>
        <w:rPr>
          <w:rFonts w:hAnsi="宋体"/>
          <w:b/>
          <w:sz w:val="24"/>
          <w:szCs w:val="24"/>
        </w:rPr>
      </w:pPr>
      <w:r>
        <w:rPr>
          <w:rFonts w:hint="eastAsia" w:hAnsi="宋体"/>
          <w:b/>
          <w:sz w:val="24"/>
          <w:szCs w:val="24"/>
        </w:rPr>
        <w:t>四、采购内容：</w:t>
      </w:r>
    </w:p>
    <w:tbl>
      <w:tblPr>
        <w:tblStyle w:val="40"/>
        <w:tblpPr w:leftFromText="180" w:rightFromText="180" w:vertAnchor="text" w:horzAnchor="margin" w:tblpXSpec="center" w:tblpY="169"/>
        <w:tblOverlap w:val="never"/>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746"/>
        <w:gridCol w:w="276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18" w:type="dxa"/>
            <w:vAlign w:val="center"/>
          </w:tcPr>
          <w:p>
            <w:pPr>
              <w:widowControl/>
              <w:spacing w:line="440" w:lineRule="exact"/>
              <w:jc w:val="center"/>
              <w:rPr>
                <w:rFonts w:hAnsi="宋体"/>
                <w:b/>
                <w:sz w:val="24"/>
                <w:szCs w:val="24"/>
              </w:rPr>
            </w:pPr>
            <w:r>
              <w:rPr>
                <w:rFonts w:hint="eastAsia" w:hAnsi="宋体"/>
                <w:b/>
                <w:sz w:val="24"/>
                <w:szCs w:val="24"/>
              </w:rPr>
              <w:t>包件号</w:t>
            </w:r>
          </w:p>
        </w:tc>
        <w:tc>
          <w:tcPr>
            <w:tcW w:w="2746" w:type="dxa"/>
            <w:vAlign w:val="center"/>
          </w:tcPr>
          <w:p>
            <w:pPr>
              <w:spacing w:line="440" w:lineRule="exact"/>
              <w:jc w:val="center"/>
              <w:rPr>
                <w:rFonts w:hAnsi="宋体"/>
                <w:b/>
                <w:sz w:val="24"/>
                <w:szCs w:val="24"/>
              </w:rPr>
            </w:pPr>
            <w:r>
              <w:rPr>
                <w:rFonts w:hint="eastAsia" w:hAnsi="宋体"/>
                <w:b/>
                <w:sz w:val="24"/>
                <w:szCs w:val="24"/>
              </w:rPr>
              <w:t>名称</w:t>
            </w:r>
          </w:p>
        </w:tc>
        <w:tc>
          <w:tcPr>
            <w:tcW w:w="2769" w:type="dxa"/>
            <w:vAlign w:val="center"/>
          </w:tcPr>
          <w:p>
            <w:pPr>
              <w:widowControl/>
              <w:spacing w:line="440" w:lineRule="exact"/>
              <w:jc w:val="center"/>
              <w:rPr>
                <w:rFonts w:hAnsi="宋体"/>
                <w:b/>
                <w:sz w:val="24"/>
                <w:szCs w:val="24"/>
              </w:rPr>
            </w:pPr>
            <w:r>
              <w:rPr>
                <w:rFonts w:hint="eastAsia" w:hAnsi="宋体"/>
                <w:b/>
                <w:sz w:val="24"/>
                <w:szCs w:val="24"/>
              </w:rPr>
              <w:t>拟定供应商名称</w:t>
            </w:r>
          </w:p>
        </w:tc>
        <w:tc>
          <w:tcPr>
            <w:tcW w:w="1985" w:type="dxa"/>
          </w:tcPr>
          <w:p>
            <w:pPr>
              <w:spacing w:line="440" w:lineRule="exact"/>
              <w:jc w:val="center"/>
              <w:rPr>
                <w:rFonts w:hAnsi="宋体"/>
                <w:b/>
                <w:sz w:val="24"/>
                <w:szCs w:val="24"/>
              </w:rPr>
            </w:pPr>
            <w:r>
              <w:rPr>
                <w:rFonts w:hint="eastAsia" w:hAnsi="宋体"/>
                <w:b/>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18" w:type="dxa"/>
            <w:vAlign w:val="center"/>
          </w:tcPr>
          <w:p>
            <w:pPr>
              <w:spacing w:line="440" w:lineRule="exact"/>
              <w:jc w:val="center"/>
              <w:rPr>
                <w:rFonts w:hint="default" w:hAnsi="宋体" w:eastAsia="宋体"/>
                <w:sz w:val="24"/>
                <w:szCs w:val="24"/>
                <w:lang w:val="en-US" w:eastAsia="zh-CN"/>
              </w:rPr>
            </w:pPr>
            <w:r>
              <w:rPr>
                <w:rFonts w:hint="eastAsia" w:hAnsi="宋体"/>
                <w:sz w:val="24"/>
                <w:szCs w:val="24"/>
                <w:lang w:val="en-US" w:eastAsia="zh-CN"/>
              </w:rPr>
              <w:t>/</w:t>
            </w:r>
          </w:p>
        </w:tc>
        <w:tc>
          <w:tcPr>
            <w:tcW w:w="2746" w:type="dxa"/>
            <w:vAlign w:val="center"/>
          </w:tcPr>
          <w:p>
            <w:pPr>
              <w:pStyle w:val="38"/>
              <w:spacing w:beforeAutospacing="0" w:after="225" w:afterAutospacing="0" w:line="400" w:lineRule="exact"/>
              <w:jc w:val="center"/>
              <w:rPr>
                <w:sz w:val="24"/>
                <w:szCs w:val="22"/>
              </w:rPr>
            </w:pPr>
            <w:r>
              <w:rPr>
                <w:rFonts w:hint="eastAsia"/>
                <w:sz w:val="24"/>
                <w:lang w:eastAsia="zh-CN"/>
              </w:rPr>
              <w:t>成都市金牛区市场监督管理局进口冷链食品集中监管仓冻库租赁项目</w:t>
            </w:r>
          </w:p>
        </w:tc>
        <w:tc>
          <w:tcPr>
            <w:tcW w:w="2769" w:type="dxa"/>
            <w:vAlign w:val="center"/>
          </w:tcPr>
          <w:p>
            <w:pPr>
              <w:pStyle w:val="38"/>
              <w:spacing w:beforeAutospacing="0" w:after="225" w:afterAutospacing="0" w:line="400" w:lineRule="exact"/>
              <w:jc w:val="center"/>
              <w:rPr>
                <w:rFonts w:hint="eastAsia" w:eastAsia="宋体"/>
                <w:sz w:val="24"/>
                <w:szCs w:val="22"/>
                <w:lang w:eastAsia="zh-CN"/>
              </w:rPr>
            </w:pPr>
            <w:r>
              <w:rPr>
                <w:rFonts w:hint="eastAsia"/>
                <w:sz w:val="24"/>
                <w:szCs w:val="22"/>
                <w:lang w:eastAsia="zh-CN"/>
              </w:rPr>
              <w:t>成都金瑞建工机械厂</w:t>
            </w:r>
          </w:p>
        </w:tc>
        <w:tc>
          <w:tcPr>
            <w:tcW w:w="1985" w:type="dxa"/>
            <w:vAlign w:val="center"/>
          </w:tcPr>
          <w:p>
            <w:pPr>
              <w:spacing w:line="440" w:lineRule="exact"/>
              <w:jc w:val="center"/>
              <w:rPr>
                <w:rFonts w:hAnsi="宋体" w:cs="Arial"/>
                <w:sz w:val="24"/>
              </w:rPr>
            </w:pPr>
            <w:r>
              <w:rPr>
                <w:rFonts w:hint="eastAsia" w:hAnsi="宋体" w:cs="Arial"/>
                <w:sz w:val="24"/>
                <w:lang w:val="en-US" w:eastAsia="zh-CN"/>
              </w:rPr>
              <w:t>40.375万元</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b/>
          <w:sz w:val="24"/>
          <w:szCs w:val="24"/>
        </w:rPr>
      </w:pPr>
      <w:r>
        <w:rPr>
          <w:rFonts w:hint="eastAsia" w:hAnsi="宋体"/>
          <w:b/>
          <w:sz w:val="24"/>
          <w:szCs w:val="24"/>
        </w:rPr>
        <w:t>五、供应商资格要求：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b/>
          <w:sz w:val="24"/>
        </w:rPr>
      </w:pPr>
      <w:r>
        <w:rPr>
          <w:rFonts w:hint="eastAsia" w:hAnsi="宋体" w:cs="宋体"/>
          <w:b/>
          <w:sz w:val="24"/>
        </w:rPr>
        <w:t>（一）、供应商应具备《中华人民共和国政府采购法》第二十二条规定的下列条件：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sz w:val="24"/>
          <w:szCs w:val="22"/>
        </w:rPr>
      </w:pPr>
      <w:r>
        <w:rPr>
          <w:rFonts w:hint="eastAsia" w:hAnsi="宋体" w:cs="宋体"/>
          <w:sz w:val="24"/>
          <w:szCs w:val="22"/>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sz w:val="24"/>
          <w:szCs w:val="22"/>
        </w:rPr>
      </w:pPr>
      <w:r>
        <w:rPr>
          <w:rFonts w:hint="eastAsia" w:hAnsi="宋体" w:cs="宋体"/>
          <w:sz w:val="24"/>
          <w:szCs w:val="2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sz w:val="24"/>
          <w:szCs w:val="22"/>
        </w:rPr>
      </w:pPr>
      <w:r>
        <w:rPr>
          <w:rFonts w:hint="eastAsia" w:hAnsi="宋体" w:cs="宋体"/>
          <w:sz w:val="24"/>
          <w:szCs w:val="2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sz w:val="24"/>
          <w:szCs w:val="22"/>
        </w:rPr>
      </w:pPr>
      <w:r>
        <w:rPr>
          <w:rFonts w:hint="eastAsia" w:hAnsi="宋体" w:cs="宋体"/>
          <w:sz w:val="24"/>
          <w:szCs w:val="2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sz w:val="24"/>
          <w:szCs w:val="22"/>
        </w:rPr>
      </w:pPr>
      <w:r>
        <w:rPr>
          <w:rFonts w:hint="eastAsia" w:hAnsi="宋体" w:cs="宋体"/>
          <w:sz w:val="24"/>
          <w:szCs w:val="22"/>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sz w:val="24"/>
          <w:szCs w:val="22"/>
        </w:rPr>
      </w:pPr>
      <w:r>
        <w:rPr>
          <w:rFonts w:hint="eastAsia" w:hAnsi="宋体" w:cs="宋体"/>
          <w:sz w:val="24"/>
          <w:szCs w:val="22"/>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sz w:val="24"/>
          <w:szCs w:val="22"/>
        </w:rPr>
      </w:pPr>
      <w:r>
        <w:rPr>
          <w:rFonts w:hint="eastAsia" w:hAnsi="宋体" w:cs="宋体"/>
          <w:sz w:val="24"/>
          <w:szCs w:val="22"/>
        </w:rPr>
        <w:t>7、根据采购项目提出的特殊条件：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hAnsi="宋体" w:cs="宋体"/>
          <w:sz w:val="24"/>
          <w:szCs w:val="22"/>
        </w:rPr>
      </w:pPr>
      <w:r>
        <w:rPr>
          <w:rFonts w:hint="eastAsia" w:hAnsi="宋体" w:cs="宋体"/>
          <w:sz w:val="24"/>
          <w:szCs w:val="22"/>
        </w:rPr>
        <w:t>7.1本项目参加政府采购活动的投标人及法定代表人/主要负责人在参加本次政府采购活动前三年内不得具有行贿犯罪记录。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val="en-US" w:eastAsia="zh-CN"/>
        </w:rPr>
      </w:pPr>
      <w:r>
        <w:rPr>
          <w:rFonts w:hint="eastAsia" w:hAnsi="宋体" w:cs="宋体"/>
          <w:sz w:val="24"/>
          <w:szCs w:val="22"/>
          <w:lang w:val="en-US" w:eastAsia="zh-CN"/>
        </w:rPr>
        <w:t>8、</w:t>
      </w:r>
      <w:r>
        <w:rPr>
          <w:rFonts w:hint="eastAsia" w:hAnsi="宋体" w:cs="宋体"/>
          <w:sz w:val="24"/>
          <w:szCs w:val="22"/>
        </w:rPr>
        <w:t>本项目专门面向中小企业采购(监狱企业、残疾人福利性单位均视同小微企业)，非中小</w:t>
      </w:r>
      <w:r>
        <w:rPr>
          <w:rFonts w:hint="eastAsia" w:hAnsi="宋体" w:cs="宋体"/>
          <w:sz w:val="24"/>
          <w:szCs w:val="22"/>
          <w:lang w:eastAsia="zh-CN"/>
        </w:rPr>
        <w:t>微</w:t>
      </w:r>
      <w:r>
        <w:rPr>
          <w:rFonts w:hint="eastAsia" w:hAnsi="宋体" w:cs="宋体"/>
          <w:sz w:val="24"/>
          <w:szCs w:val="22"/>
        </w:rPr>
        <w:t>企业禁止参加本次采购活动。</w:t>
      </w:r>
    </w:p>
    <w:p>
      <w:pPr>
        <w:spacing w:line="440" w:lineRule="exact"/>
        <w:rPr>
          <w:rFonts w:hAnsi="宋体"/>
          <w:b/>
          <w:sz w:val="24"/>
          <w:szCs w:val="24"/>
          <w:lang w:val="zh-TW"/>
        </w:rPr>
      </w:pPr>
      <w:r>
        <w:rPr>
          <w:rFonts w:hint="eastAsia" w:hAnsi="宋体"/>
          <w:b/>
          <w:sz w:val="24"/>
          <w:szCs w:val="24"/>
        </w:rPr>
        <w:t>六、本项目不接受联合体投标。</w:t>
      </w:r>
    </w:p>
    <w:p>
      <w:pPr>
        <w:spacing w:line="440" w:lineRule="exact"/>
        <w:rPr>
          <w:rFonts w:hAnsi="宋体"/>
          <w:b/>
          <w:sz w:val="24"/>
          <w:szCs w:val="24"/>
        </w:rPr>
      </w:pPr>
      <w:r>
        <w:rPr>
          <w:rFonts w:hint="eastAsia" w:hAnsi="宋体"/>
          <w:b/>
          <w:sz w:val="24"/>
          <w:szCs w:val="24"/>
        </w:rPr>
        <w:t>七、禁止参加本次采购活动的供应商</w:t>
      </w:r>
    </w:p>
    <w:p>
      <w:pPr>
        <w:spacing w:line="440" w:lineRule="exact"/>
        <w:ind w:firstLine="480" w:firstLineChars="200"/>
        <w:rPr>
          <w:rFonts w:hAnsi="宋体" w:cs="宋体"/>
          <w:b/>
          <w:bCs/>
          <w:lang w:val="zh-TW"/>
        </w:rPr>
      </w:pPr>
      <w:r>
        <w:rPr>
          <w:kern w:val="2"/>
          <w:sz w:val="24"/>
          <w:szCs w:val="24"/>
        </w:rPr>
        <w:t>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报名参加本项目的采购活动。</w:t>
      </w:r>
    </w:p>
    <w:p>
      <w:pPr>
        <w:pStyle w:val="97"/>
        <w:spacing w:line="440" w:lineRule="exact"/>
        <w:rPr>
          <w:rFonts w:hint="default" w:ascii="宋体" w:hAnsi="宋体" w:eastAsia="宋体" w:cs="宋体"/>
          <w:b/>
          <w:bCs/>
          <w:color w:val="auto"/>
          <w:lang w:val="zh-TW" w:eastAsia="zh-TW"/>
        </w:rPr>
      </w:pPr>
      <w:r>
        <w:rPr>
          <w:rFonts w:ascii="宋体" w:hAnsi="宋体" w:eastAsia="宋体" w:cs="宋体"/>
          <w:b/>
          <w:bCs/>
          <w:color w:val="auto"/>
        </w:rPr>
        <w:t>八</w:t>
      </w:r>
      <w:r>
        <w:rPr>
          <w:rFonts w:ascii="宋体" w:hAnsi="宋体" w:eastAsia="宋体" w:cs="宋体"/>
          <w:b/>
          <w:bCs/>
          <w:color w:val="auto"/>
          <w:lang w:val="zh-TW"/>
        </w:rPr>
        <w:t>、</w:t>
      </w:r>
      <w:r>
        <w:rPr>
          <w:rFonts w:ascii="宋体" w:hAnsi="宋体" w:eastAsia="宋体" w:cs="宋体"/>
          <w:b/>
          <w:bCs/>
          <w:color w:val="auto"/>
          <w:lang w:val="zh-TW" w:eastAsia="zh-TW"/>
        </w:rPr>
        <w:t>供应商邀请方式</w:t>
      </w:r>
    </w:p>
    <w:p>
      <w:pPr>
        <w:pStyle w:val="97"/>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rPr>
      </w:pPr>
      <w:r>
        <w:rPr>
          <w:rFonts w:ascii="宋体" w:hAnsi="宋体" w:eastAsia="宋体" w:cs="宋体"/>
          <w:color w:val="auto"/>
          <w:lang w:val="zh-TW" w:eastAsia="zh-TW"/>
        </w:rPr>
        <w:t>本次</w:t>
      </w:r>
      <w:r>
        <w:rPr>
          <w:rFonts w:ascii="宋体" w:hAnsi="宋体" w:eastAsia="宋体" w:cs="宋体"/>
          <w:color w:val="auto"/>
          <w:lang w:val="zh-TW"/>
        </w:rPr>
        <w:t>单一来源</w:t>
      </w:r>
      <w:r>
        <w:rPr>
          <w:rFonts w:ascii="宋体" w:hAnsi="宋体" w:eastAsia="宋体" w:cs="宋体"/>
          <w:color w:val="auto"/>
          <w:lang w:val="zh-TW" w:eastAsia="zh-TW"/>
        </w:rPr>
        <w:t>邀请</w:t>
      </w:r>
      <w:r>
        <w:rPr>
          <w:rFonts w:hint="eastAsia" w:ascii="宋体" w:hAnsi="宋体" w:eastAsia="宋体" w:cs="宋体"/>
        </w:rPr>
        <w:t>在四川政府采购网上以公告形式发布</w:t>
      </w:r>
      <w:r>
        <w:rPr>
          <w:rFonts w:ascii="宋体" w:hAnsi="宋体" w:eastAsia="宋体" w:cs="宋体"/>
          <w:color w:val="auto"/>
          <w:lang w:val="zh-TW" w:eastAsia="zh-TW"/>
        </w:rPr>
        <w:t>。</w:t>
      </w:r>
    </w:p>
    <w:p>
      <w:pPr>
        <w:pStyle w:val="97"/>
        <w:spacing w:line="440" w:lineRule="exact"/>
        <w:rPr>
          <w:rFonts w:hint="default" w:ascii="宋体" w:hAnsi="宋体" w:eastAsia="宋体" w:cs="宋体"/>
          <w:b/>
          <w:bCs/>
          <w:color w:val="auto"/>
          <w:lang w:val="zh-TW" w:eastAsia="zh-TW"/>
        </w:rPr>
      </w:pPr>
      <w:r>
        <w:rPr>
          <w:rFonts w:ascii="宋体" w:hAnsi="宋体" w:eastAsia="宋体" w:cs="宋体"/>
          <w:b/>
          <w:bCs/>
          <w:color w:val="auto"/>
        </w:rPr>
        <w:t>九</w:t>
      </w:r>
      <w:r>
        <w:rPr>
          <w:rFonts w:ascii="宋体" w:hAnsi="宋体" w:eastAsia="宋体" w:cs="宋体"/>
          <w:b/>
          <w:bCs/>
          <w:color w:val="auto"/>
          <w:lang w:val="zh-TW" w:eastAsia="zh-TW"/>
        </w:rPr>
        <w:t>、采购文件获取方式、时间、地点：</w:t>
      </w:r>
    </w:p>
    <w:p>
      <w:pPr>
        <w:pStyle w:val="97"/>
        <w:spacing w:line="440" w:lineRule="exact"/>
        <w:ind w:firstLine="480" w:firstLineChars="200"/>
        <w:rPr>
          <w:rFonts w:hint="default" w:ascii="宋体" w:hAnsi="宋体" w:eastAsia="宋体" w:cs="宋体"/>
          <w:color w:val="auto"/>
          <w:kern w:val="1"/>
        </w:rPr>
      </w:pPr>
      <w:r>
        <w:rPr>
          <w:rFonts w:ascii="宋体" w:hAnsi="宋体" w:eastAsia="宋体" w:cs="宋体"/>
          <w:color w:val="auto"/>
          <w:kern w:val="1"/>
        </w:rPr>
        <w:t>1</w:t>
      </w:r>
      <w:r>
        <w:rPr>
          <w:rFonts w:ascii="宋体" w:hAnsi="宋体" w:eastAsia="宋体" w:cs="宋体"/>
          <w:color w:val="auto"/>
          <w:kern w:val="1"/>
          <w:lang w:val="zh-TW" w:eastAsia="zh-TW"/>
        </w:rPr>
        <w:t>、采购文件发售时间</w:t>
      </w:r>
      <w:r>
        <w:rPr>
          <w:rFonts w:ascii="宋体" w:hAnsi="宋体" w:eastAsia="宋体" w:cs="宋体"/>
          <w:color w:val="auto"/>
          <w:kern w:val="1"/>
          <w:lang w:val="zh-TW"/>
        </w:rPr>
        <w:t>：</w:t>
      </w:r>
      <w:r>
        <w:rPr>
          <w:rFonts w:ascii="宋体" w:hAnsi="宋体" w:eastAsia="宋体" w:cs="宋体"/>
          <w:color w:val="auto"/>
          <w:kern w:val="1"/>
        </w:rPr>
        <w:t>202</w:t>
      </w:r>
      <w:r>
        <w:rPr>
          <w:rFonts w:hint="eastAsia" w:ascii="宋体" w:hAnsi="宋体" w:eastAsia="宋体" w:cs="宋体"/>
          <w:color w:val="auto"/>
          <w:kern w:val="1"/>
          <w:lang w:val="en-US" w:eastAsia="zh-CN"/>
        </w:rPr>
        <w:t>1</w:t>
      </w:r>
      <w:r>
        <w:rPr>
          <w:rFonts w:ascii="宋体" w:hAnsi="宋体" w:eastAsia="宋体" w:cs="宋体"/>
          <w:color w:val="auto"/>
          <w:kern w:val="1"/>
          <w:lang w:val="zh-TW" w:eastAsia="zh-TW"/>
        </w:rPr>
        <w:t>年</w:t>
      </w:r>
      <w:r>
        <w:rPr>
          <w:rFonts w:hint="eastAsia" w:ascii="宋体" w:hAnsi="宋体" w:eastAsia="宋体" w:cs="宋体"/>
          <w:color w:val="auto"/>
          <w:kern w:val="1"/>
          <w:u w:val="single"/>
          <w:lang w:val="en-US" w:eastAsia="zh-CN"/>
        </w:rPr>
        <w:t>7</w:t>
      </w:r>
      <w:r>
        <w:rPr>
          <w:rFonts w:ascii="宋体" w:hAnsi="宋体" w:eastAsia="宋体" w:cs="宋体"/>
          <w:color w:val="auto"/>
          <w:kern w:val="1"/>
          <w:u w:val="none" w:color="auto"/>
        </w:rPr>
        <w:t>月</w:t>
      </w:r>
      <w:r>
        <w:rPr>
          <w:rFonts w:hint="eastAsia" w:ascii="宋体" w:hAnsi="宋体" w:eastAsia="宋体" w:cs="宋体"/>
          <w:color w:val="auto"/>
          <w:kern w:val="1"/>
          <w:u w:val="none" w:color="auto"/>
          <w:lang w:val="en-US" w:eastAsia="zh-CN"/>
        </w:rPr>
        <w:t>1</w:t>
      </w:r>
      <w:r>
        <w:rPr>
          <w:rFonts w:hint="eastAsia" w:ascii="宋体" w:hAnsi="宋体" w:eastAsia="宋体" w:cs="宋体"/>
          <w:color w:val="auto"/>
          <w:kern w:val="1"/>
          <w:u w:val="single"/>
          <w:lang w:val="en-US" w:eastAsia="zh-CN"/>
        </w:rPr>
        <w:t>2</w:t>
      </w:r>
      <w:r>
        <w:rPr>
          <w:rFonts w:ascii="宋体" w:hAnsi="宋体" w:eastAsia="宋体" w:cs="宋体"/>
          <w:color w:val="auto"/>
          <w:kern w:val="1"/>
          <w:lang w:val="zh-TW" w:eastAsia="zh-TW"/>
        </w:rPr>
        <w:t xml:space="preserve">日至 </w:t>
      </w:r>
      <w:r>
        <w:rPr>
          <w:rFonts w:ascii="宋体" w:hAnsi="宋体" w:eastAsia="宋体" w:cs="宋体"/>
          <w:color w:val="auto"/>
          <w:kern w:val="1"/>
        </w:rPr>
        <w:t>202</w:t>
      </w:r>
      <w:r>
        <w:rPr>
          <w:rFonts w:hint="eastAsia" w:ascii="宋体" w:hAnsi="宋体" w:eastAsia="宋体" w:cs="宋体"/>
          <w:color w:val="auto"/>
          <w:kern w:val="1"/>
          <w:lang w:val="en-US" w:eastAsia="zh-CN"/>
        </w:rPr>
        <w:t>1</w:t>
      </w:r>
      <w:r>
        <w:rPr>
          <w:rFonts w:ascii="宋体" w:hAnsi="宋体" w:eastAsia="宋体" w:cs="宋体"/>
          <w:color w:val="auto"/>
          <w:kern w:val="1"/>
        </w:rPr>
        <w:t xml:space="preserve"> </w:t>
      </w:r>
      <w:r>
        <w:rPr>
          <w:rFonts w:ascii="宋体" w:hAnsi="宋体" w:eastAsia="宋体" w:cs="宋体"/>
          <w:color w:val="auto"/>
          <w:kern w:val="1"/>
          <w:lang w:val="zh-TW" w:eastAsia="zh-TW"/>
        </w:rPr>
        <w:t>年</w:t>
      </w:r>
      <w:r>
        <w:rPr>
          <w:rFonts w:hint="eastAsia" w:ascii="宋体" w:hAnsi="宋体" w:eastAsia="宋体" w:cs="宋体"/>
          <w:color w:val="auto"/>
          <w:kern w:val="1"/>
          <w:u w:val="single" w:color="auto"/>
          <w:lang w:val="en-US" w:eastAsia="zh-CN"/>
        </w:rPr>
        <w:t>7</w:t>
      </w:r>
      <w:r>
        <w:rPr>
          <w:rFonts w:ascii="宋体" w:hAnsi="宋体" w:eastAsia="宋体" w:cs="宋体"/>
          <w:color w:val="auto"/>
          <w:kern w:val="1"/>
          <w:u w:val="none" w:color="auto"/>
        </w:rPr>
        <w:t>月</w:t>
      </w:r>
      <w:r>
        <w:rPr>
          <w:rFonts w:hint="eastAsia" w:ascii="宋体" w:hAnsi="宋体" w:eastAsia="宋体" w:cs="宋体"/>
          <w:color w:val="auto"/>
          <w:kern w:val="1"/>
          <w:u w:val="single" w:color="auto"/>
          <w:lang w:val="en-US" w:eastAsia="zh-CN"/>
        </w:rPr>
        <w:t>15</w:t>
      </w:r>
      <w:r>
        <w:rPr>
          <w:rFonts w:ascii="宋体" w:hAnsi="宋体" w:eastAsia="宋体" w:cs="宋体"/>
          <w:color w:val="auto"/>
          <w:kern w:val="1"/>
          <w:lang w:val="zh-TW" w:eastAsia="zh-TW"/>
        </w:rPr>
        <w:t>日每天上</w:t>
      </w:r>
      <w:r>
        <w:rPr>
          <w:rFonts w:ascii="宋体" w:hAnsi="宋体" w:eastAsia="宋体" w:cs="宋体"/>
          <w:color w:val="auto"/>
          <w:kern w:val="1"/>
          <w:lang w:val="zh-TW"/>
        </w:rPr>
        <w:t>午</w:t>
      </w:r>
      <w:r>
        <w:rPr>
          <w:rFonts w:ascii="宋体" w:hAnsi="宋体" w:eastAsia="宋体" w:cs="宋体"/>
          <w:color w:val="auto"/>
          <w:kern w:val="1"/>
        </w:rPr>
        <w:t>09:00-12:00</w:t>
      </w:r>
      <w:r>
        <w:rPr>
          <w:rFonts w:ascii="宋体" w:hAnsi="宋体" w:eastAsia="宋体" w:cs="宋体"/>
          <w:color w:val="auto"/>
          <w:kern w:val="1"/>
          <w:lang w:val="zh-TW" w:eastAsia="zh-TW"/>
        </w:rPr>
        <w:t>，下午</w:t>
      </w:r>
      <w:r>
        <w:rPr>
          <w:rFonts w:ascii="宋体" w:hAnsi="宋体" w:eastAsia="宋体" w:cs="宋体"/>
          <w:color w:val="auto"/>
          <w:kern w:val="1"/>
        </w:rPr>
        <w:t>14:00-17:00</w:t>
      </w:r>
      <w:r>
        <w:rPr>
          <w:rFonts w:ascii="宋体" w:hAnsi="宋体" w:eastAsia="宋体" w:cs="宋体"/>
          <w:color w:val="auto"/>
          <w:kern w:val="1"/>
          <w:lang w:val="zh-TW" w:eastAsia="zh-TW"/>
        </w:rPr>
        <w:t>（北京时间）（法定节假日除外）。</w:t>
      </w:r>
    </w:p>
    <w:p>
      <w:pPr>
        <w:tabs>
          <w:tab w:val="left" w:pos="1080"/>
        </w:tabs>
        <w:spacing w:line="440" w:lineRule="exact"/>
        <w:ind w:firstLine="480"/>
        <w:rPr>
          <w:bCs/>
          <w:kern w:val="2"/>
          <w:sz w:val="24"/>
          <w:szCs w:val="24"/>
        </w:rPr>
      </w:pPr>
      <w:r>
        <w:rPr>
          <w:rFonts w:hint="eastAsia"/>
          <w:kern w:val="2"/>
          <w:sz w:val="24"/>
          <w:szCs w:val="24"/>
        </w:rPr>
        <w:t>2、采购</w:t>
      </w:r>
      <w:r>
        <w:rPr>
          <w:kern w:val="2"/>
          <w:sz w:val="24"/>
          <w:szCs w:val="24"/>
        </w:rPr>
        <w:t>文件发售地点：</w:t>
      </w:r>
      <w:r>
        <w:rPr>
          <w:rFonts w:hint="eastAsia"/>
          <w:bCs/>
          <w:kern w:val="2"/>
          <w:sz w:val="24"/>
          <w:szCs w:val="24"/>
          <w:lang w:eastAsia="zh-CN"/>
        </w:rPr>
        <w:t>供应商免费通过</w:t>
      </w:r>
      <w:r>
        <w:rPr>
          <w:rFonts w:hint="eastAsia"/>
          <w:bCs/>
          <w:kern w:val="2"/>
          <w:sz w:val="24"/>
          <w:szCs w:val="24"/>
        </w:rPr>
        <w:t>网上报名获取</w:t>
      </w:r>
      <w:r>
        <w:rPr>
          <w:rFonts w:hint="eastAsia"/>
          <w:bCs/>
          <w:kern w:val="2"/>
          <w:sz w:val="24"/>
          <w:szCs w:val="24"/>
          <w:lang w:eastAsia="zh-CN"/>
        </w:rPr>
        <w:t>文件</w:t>
      </w:r>
      <w:r>
        <w:rPr>
          <w:rFonts w:hint="eastAsia"/>
          <w:bCs/>
          <w:kern w:val="2"/>
          <w:sz w:val="24"/>
          <w:szCs w:val="24"/>
        </w:rPr>
        <w:t>。</w:t>
      </w:r>
    </w:p>
    <w:p>
      <w:pPr>
        <w:keepNext w:val="0"/>
        <w:keepLines w:val="0"/>
        <w:pageBreakBefore w:val="0"/>
        <w:widowControl w:val="0"/>
        <w:tabs>
          <w:tab w:val="left" w:pos="1080"/>
        </w:tabs>
        <w:kinsoku/>
        <w:wordWrap/>
        <w:overflowPunct/>
        <w:topLinePunct w:val="0"/>
        <w:autoSpaceDE/>
        <w:autoSpaceDN/>
        <w:bidi w:val="0"/>
        <w:adjustRightInd/>
        <w:snapToGrid/>
        <w:spacing w:line="480" w:lineRule="exact"/>
        <w:ind w:firstLine="482"/>
        <w:textAlignment w:val="auto"/>
        <w:rPr>
          <w:rFonts w:cs="宋体"/>
          <w:bCs/>
          <w:sz w:val="24"/>
        </w:rPr>
      </w:pPr>
      <w:r>
        <w:rPr>
          <w:rFonts w:hint="eastAsia"/>
          <w:kern w:val="2"/>
          <w:sz w:val="24"/>
          <w:szCs w:val="24"/>
        </w:rPr>
        <w:t>3、供应商须提供下列有效证明文件：</w:t>
      </w:r>
      <w:r>
        <w:rPr>
          <w:rFonts w:hint="eastAsia"/>
          <w:bCs/>
          <w:kern w:val="2"/>
          <w:sz w:val="24"/>
          <w:szCs w:val="24"/>
        </w:rPr>
        <w:t>供应商为法人或者其他组织的，只需要单位介绍信原件、经办人身份复印件；供应商为自然人的，只需提供本人身份证明。供应商为非自然人的</w:t>
      </w:r>
      <w:r>
        <w:rPr>
          <w:bCs/>
          <w:kern w:val="2"/>
          <w:sz w:val="24"/>
          <w:szCs w:val="24"/>
        </w:rPr>
        <w:t>须将加盖单位公章的单位介绍信</w:t>
      </w:r>
      <w:r>
        <w:rPr>
          <w:rFonts w:hint="eastAsia"/>
          <w:bCs/>
          <w:kern w:val="2"/>
          <w:sz w:val="24"/>
          <w:szCs w:val="24"/>
        </w:rPr>
        <w:t>（注明：</w:t>
      </w:r>
      <w:r>
        <w:rPr>
          <w:bCs/>
          <w:kern w:val="2"/>
          <w:sz w:val="24"/>
          <w:szCs w:val="24"/>
        </w:rPr>
        <w:t>联系人、联系方式、邮箱地址、所购采购</w:t>
      </w:r>
      <w:r>
        <w:rPr>
          <w:rFonts w:hint="eastAsia"/>
          <w:bCs/>
          <w:kern w:val="2"/>
          <w:sz w:val="24"/>
          <w:szCs w:val="24"/>
        </w:rPr>
        <w:t>采购项目名称</w:t>
      </w:r>
      <w:r>
        <w:rPr>
          <w:bCs/>
          <w:kern w:val="2"/>
          <w:sz w:val="24"/>
          <w:szCs w:val="24"/>
        </w:rPr>
        <w:t>及编号等信息</w:t>
      </w:r>
      <w:r>
        <w:rPr>
          <w:rFonts w:hint="eastAsia"/>
          <w:bCs/>
          <w:kern w:val="2"/>
          <w:sz w:val="24"/>
          <w:szCs w:val="24"/>
        </w:rPr>
        <w:t>）</w:t>
      </w:r>
      <w:r>
        <w:rPr>
          <w:bCs/>
          <w:kern w:val="2"/>
          <w:sz w:val="24"/>
          <w:szCs w:val="24"/>
        </w:rPr>
        <w:t>扫描件、经办人身份证扫描件发送至采购代理机构邮箱</w:t>
      </w:r>
      <w:r>
        <w:rPr>
          <w:rFonts w:hint="eastAsia"/>
          <w:bCs/>
          <w:kern w:val="2"/>
          <w:sz w:val="24"/>
          <w:szCs w:val="24"/>
        </w:rPr>
        <w:t>（</w:t>
      </w:r>
      <w:r>
        <w:rPr>
          <w:rFonts w:hint="eastAsia"/>
          <w:bCs/>
          <w:kern w:val="2"/>
          <w:sz w:val="24"/>
          <w:szCs w:val="24"/>
          <w:lang w:val="en-US" w:eastAsia="zh-CN"/>
        </w:rPr>
        <w:t>122298981</w:t>
      </w:r>
      <w:r>
        <w:rPr>
          <w:rFonts w:hint="eastAsia"/>
          <w:bCs/>
          <w:kern w:val="2"/>
          <w:sz w:val="24"/>
          <w:szCs w:val="24"/>
        </w:rPr>
        <w:t>@qq.com）；自然人报名的须将身份证扫描件（另注明：</w:t>
      </w:r>
      <w:r>
        <w:fldChar w:fldCharType="begin"/>
      </w:r>
      <w:r>
        <w:instrText xml:space="preserve"> HYPERLINK "mailto:电话号码、邮箱地址、所购采购项目名称及编号等信息）发送至采购代理机构邮箱（1209769827@qq.com），采购代理机构工作人员审核无误后将采购文件电子文档发送至报名人邮箱。" </w:instrText>
      </w:r>
      <w:r>
        <w:fldChar w:fldCharType="separate"/>
      </w:r>
      <w:r>
        <w:rPr>
          <w:rFonts w:hint="eastAsia"/>
          <w:bCs/>
          <w:kern w:val="2"/>
          <w:sz w:val="24"/>
          <w:szCs w:val="24"/>
        </w:rPr>
        <w:t>电话号码、邮箱地址、所购采购采购项目名称及编号等信息）发送至采购代理机构邮箱（1</w:t>
      </w:r>
      <w:r>
        <w:rPr>
          <w:rFonts w:hint="eastAsia"/>
          <w:bCs/>
          <w:kern w:val="2"/>
          <w:sz w:val="24"/>
          <w:szCs w:val="24"/>
          <w:lang w:val="en-US" w:eastAsia="zh-CN"/>
        </w:rPr>
        <w:t>22298981</w:t>
      </w:r>
      <w:r>
        <w:rPr>
          <w:rFonts w:hint="eastAsia"/>
          <w:bCs/>
          <w:kern w:val="2"/>
          <w:sz w:val="24"/>
          <w:szCs w:val="24"/>
        </w:rPr>
        <w:t>@qq.com），采购代理机构工作人员审核无误后将采购文件电子文档发送至报名人邮箱。</w:t>
      </w:r>
      <w:r>
        <w:rPr>
          <w:rFonts w:hint="eastAsia"/>
          <w:bCs/>
          <w:kern w:val="2"/>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b/>
          <w:sz w:val="24"/>
          <w:szCs w:val="28"/>
        </w:rPr>
      </w:pPr>
      <w:r>
        <w:rPr>
          <w:rFonts w:hint="eastAsia" w:hAnsi="宋体"/>
          <w:b/>
          <w:sz w:val="24"/>
          <w:szCs w:val="28"/>
        </w:rPr>
        <w:t>十、递交响应文件起止时间：</w:t>
      </w:r>
      <w:r>
        <w:rPr>
          <w:rFonts w:hint="eastAsia" w:hAnsi="宋体"/>
          <w:b/>
          <w:color w:val="auto"/>
          <w:sz w:val="24"/>
          <w:szCs w:val="28"/>
        </w:rPr>
        <w:t>202</w:t>
      </w:r>
      <w:r>
        <w:rPr>
          <w:rFonts w:hint="eastAsia" w:hAnsi="宋体"/>
          <w:b/>
          <w:color w:val="auto"/>
          <w:sz w:val="24"/>
          <w:szCs w:val="28"/>
          <w:lang w:val="en-US" w:eastAsia="zh-CN"/>
        </w:rPr>
        <w:t>1</w:t>
      </w:r>
      <w:r>
        <w:rPr>
          <w:rFonts w:hint="eastAsia" w:hAnsi="宋体"/>
          <w:b/>
          <w:color w:val="auto"/>
          <w:sz w:val="24"/>
          <w:szCs w:val="28"/>
        </w:rPr>
        <w:t>年</w:t>
      </w:r>
      <w:r>
        <w:rPr>
          <w:rFonts w:hint="eastAsia" w:hAnsi="宋体"/>
          <w:b/>
          <w:color w:val="auto"/>
          <w:sz w:val="24"/>
          <w:szCs w:val="28"/>
          <w:lang w:val="en-US" w:eastAsia="zh-CN"/>
        </w:rPr>
        <w:t>7</w:t>
      </w:r>
      <w:r>
        <w:rPr>
          <w:rFonts w:hint="eastAsia" w:hAnsi="宋体"/>
          <w:b/>
          <w:color w:val="auto"/>
          <w:sz w:val="24"/>
          <w:szCs w:val="28"/>
        </w:rPr>
        <w:t>月</w:t>
      </w:r>
      <w:r>
        <w:rPr>
          <w:rFonts w:hint="eastAsia" w:hAnsi="宋体"/>
          <w:b/>
          <w:color w:val="auto"/>
          <w:sz w:val="24"/>
          <w:szCs w:val="28"/>
          <w:lang w:val="en-US" w:eastAsia="zh-CN"/>
        </w:rPr>
        <w:t>21</w:t>
      </w:r>
      <w:r>
        <w:rPr>
          <w:rFonts w:hint="eastAsia" w:hAnsi="宋体"/>
          <w:b/>
          <w:color w:val="auto"/>
          <w:sz w:val="24"/>
          <w:szCs w:val="28"/>
        </w:rPr>
        <w:t>日</w:t>
      </w:r>
      <w:r>
        <w:rPr>
          <w:rFonts w:hint="eastAsia" w:hAnsi="宋体"/>
          <w:b/>
          <w:color w:val="auto"/>
          <w:sz w:val="24"/>
          <w:szCs w:val="28"/>
          <w:lang w:val="en-US" w:eastAsia="zh-CN"/>
        </w:rPr>
        <w:t>9</w:t>
      </w:r>
      <w:r>
        <w:rPr>
          <w:rFonts w:hint="eastAsia" w:hAnsi="宋体"/>
          <w:b/>
          <w:color w:val="auto"/>
          <w:sz w:val="24"/>
          <w:szCs w:val="28"/>
        </w:rPr>
        <w:t>:</w:t>
      </w:r>
      <w:r>
        <w:rPr>
          <w:rFonts w:hint="eastAsia" w:hAnsi="宋体"/>
          <w:b/>
          <w:color w:val="auto"/>
          <w:sz w:val="24"/>
          <w:szCs w:val="28"/>
          <w:lang w:val="en-US" w:eastAsia="zh-CN"/>
        </w:rPr>
        <w:t>3</w:t>
      </w:r>
      <w:r>
        <w:rPr>
          <w:rFonts w:hint="eastAsia" w:hAnsi="宋体"/>
          <w:b/>
          <w:color w:val="auto"/>
          <w:sz w:val="24"/>
          <w:szCs w:val="28"/>
        </w:rPr>
        <w:t>0——202</w:t>
      </w:r>
      <w:r>
        <w:rPr>
          <w:rFonts w:hint="eastAsia" w:hAnsi="宋体"/>
          <w:b/>
          <w:color w:val="auto"/>
          <w:sz w:val="24"/>
          <w:szCs w:val="28"/>
          <w:lang w:val="en-US" w:eastAsia="zh-CN"/>
        </w:rPr>
        <w:t>1</w:t>
      </w:r>
      <w:r>
        <w:rPr>
          <w:rFonts w:hint="eastAsia" w:hAnsi="宋体"/>
          <w:b/>
          <w:color w:val="auto"/>
          <w:sz w:val="24"/>
          <w:szCs w:val="28"/>
        </w:rPr>
        <w:t>年</w:t>
      </w:r>
      <w:r>
        <w:rPr>
          <w:rFonts w:hint="eastAsia" w:hAnsi="宋体"/>
          <w:b/>
          <w:color w:val="auto"/>
          <w:sz w:val="24"/>
          <w:szCs w:val="28"/>
          <w:lang w:val="en-US" w:eastAsia="zh-CN"/>
        </w:rPr>
        <w:t>7</w:t>
      </w:r>
      <w:r>
        <w:rPr>
          <w:rFonts w:hint="eastAsia" w:hAnsi="宋体"/>
          <w:b/>
          <w:color w:val="auto"/>
          <w:sz w:val="24"/>
          <w:szCs w:val="28"/>
        </w:rPr>
        <w:t>月</w:t>
      </w:r>
      <w:r>
        <w:rPr>
          <w:rFonts w:hint="eastAsia" w:hAnsi="宋体"/>
          <w:b/>
          <w:color w:val="auto"/>
          <w:sz w:val="24"/>
          <w:szCs w:val="28"/>
          <w:lang w:val="en-US" w:eastAsia="zh-CN"/>
        </w:rPr>
        <w:t>21</w:t>
      </w:r>
      <w:r>
        <w:rPr>
          <w:rFonts w:hint="eastAsia" w:hAnsi="宋体"/>
          <w:b/>
          <w:color w:val="auto"/>
          <w:sz w:val="24"/>
          <w:szCs w:val="28"/>
        </w:rPr>
        <w:t>日</w:t>
      </w:r>
      <w:r>
        <w:rPr>
          <w:rFonts w:hint="eastAsia" w:hAnsi="宋体"/>
          <w:b/>
          <w:color w:val="auto"/>
          <w:sz w:val="24"/>
          <w:szCs w:val="28"/>
          <w:lang w:val="en-US" w:eastAsia="zh-CN"/>
        </w:rPr>
        <w:t>10</w:t>
      </w:r>
      <w:r>
        <w:rPr>
          <w:rFonts w:hint="eastAsia" w:hAnsi="宋体"/>
          <w:b/>
          <w:color w:val="auto"/>
          <w:sz w:val="24"/>
          <w:szCs w:val="28"/>
        </w:rPr>
        <w:t>:</w:t>
      </w:r>
      <w:r>
        <w:rPr>
          <w:rFonts w:hint="eastAsia" w:hAnsi="宋体"/>
          <w:b/>
          <w:color w:val="auto"/>
          <w:sz w:val="24"/>
          <w:szCs w:val="28"/>
          <w:lang w:val="en-US" w:eastAsia="zh-CN"/>
        </w:rPr>
        <w:t>0</w:t>
      </w:r>
      <w:r>
        <w:rPr>
          <w:rFonts w:hint="eastAsia" w:hAnsi="宋体"/>
          <w:b/>
          <w:color w:val="auto"/>
          <w:sz w:val="24"/>
          <w:szCs w:val="28"/>
        </w:rPr>
        <w:t>0</w:t>
      </w:r>
      <w:r>
        <w:rPr>
          <w:rFonts w:hint="eastAsia" w:hAnsi="宋体"/>
          <w:b/>
          <w:sz w:val="24"/>
          <w:szCs w:val="28"/>
        </w:rPr>
        <w:t>（北京时间）。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b/>
          <w:sz w:val="24"/>
          <w:szCs w:val="28"/>
        </w:rPr>
      </w:pPr>
      <w:r>
        <w:rPr>
          <w:rFonts w:hint="eastAsia" w:hAnsi="宋体"/>
          <w:b/>
          <w:sz w:val="24"/>
          <w:szCs w:val="24"/>
        </w:rPr>
        <w:t>十一、</w:t>
      </w:r>
      <w:r>
        <w:rPr>
          <w:rFonts w:hint="eastAsia" w:hAnsi="宋体"/>
          <w:b/>
          <w:sz w:val="24"/>
          <w:szCs w:val="28"/>
        </w:rPr>
        <w:t>报价截止时间和协商时间：</w:t>
      </w:r>
      <w:r>
        <w:rPr>
          <w:rFonts w:hint="eastAsia" w:hAnsi="宋体"/>
          <w:b/>
          <w:bCs/>
          <w:color w:val="auto"/>
          <w:sz w:val="24"/>
          <w:szCs w:val="28"/>
        </w:rPr>
        <w:t>202</w:t>
      </w:r>
      <w:r>
        <w:rPr>
          <w:rFonts w:hint="eastAsia" w:hAnsi="宋体"/>
          <w:b/>
          <w:bCs/>
          <w:color w:val="auto"/>
          <w:sz w:val="24"/>
          <w:szCs w:val="28"/>
          <w:lang w:val="en-US" w:eastAsia="zh-CN"/>
        </w:rPr>
        <w:t>1</w:t>
      </w:r>
      <w:r>
        <w:rPr>
          <w:rFonts w:hint="eastAsia" w:hAnsi="宋体"/>
          <w:b/>
          <w:bCs/>
          <w:color w:val="auto"/>
          <w:sz w:val="24"/>
          <w:szCs w:val="28"/>
        </w:rPr>
        <w:t>年</w:t>
      </w:r>
      <w:r>
        <w:rPr>
          <w:rFonts w:hint="eastAsia" w:hAnsi="宋体"/>
          <w:b/>
          <w:color w:val="auto"/>
          <w:sz w:val="24"/>
          <w:lang w:val="en-US" w:eastAsia="zh-CN"/>
        </w:rPr>
        <w:t>7</w:t>
      </w:r>
      <w:r>
        <w:rPr>
          <w:rFonts w:hint="eastAsia" w:hAnsi="宋体"/>
          <w:b/>
          <w:color w:val="auto"/>
          <w:sz w:val="24"/>
        </w:rPr>
        <w:t>月</w:t>
      </w:r>
      <w:r>
        <w:rPr>
          <w:rFonts w:hint="eastAsia" w:hAnsi="宋体"/>
          <w:b/>
          <w:color w:val="auto"/>
          <w:sz w:val="24"/>
          <w:lang w:val="en-US" w:eastAsia="zh-CN"/>
        </w:rPr>
        <w:t>21</w:t>
      </w:r>
      <w:r>
        <w:rPr>
          <w:rFonts w:hint="eastAsia" w:hAnsi="宋体"/>
          <w:b/>
          <w:color w:val="auto"/>
          <w:sz w:val="24"/>
        </w:rPr>
        <w:t>日</w:t>
      </w:r>
      <w:r>
        <w:rPr>
          <w:rFonts w:hint="eastAsia" w:hAnsi="宋体"/>
          <w:b/>
          <w:color w:val="auto"/>
          <w:sz w:val="24"/>
          <w:lang w:val="en-US" w:eastAsia="zh-CN"/>
        </w:rPr>
        <w:t>10</w:t>
      </w:r>
      <w:r>
        <w:rPr>
          <w:rFonts w:hint="eastAsia" w:hAnsi="宋体"/>
          <w:b/>
          <w:color w:val="auto"/>
          <w:sz w:val="24"/>
        </w:rPr>
        <w:t>:</w:t>
      </w:r>
      <w:r>
        <w:rPr>
          <w:rFonts w:hint="eastAsia" w:hAnsi="宋体"/>
          <w:b/>
          <w:color w:val="auto"/>
          <w:sz w:val="24"/>
          <w:lang w:val="en-US" w:eastAsia="zh-CN"/>
        </w:rPr>
        <w:t>00</w:t>
      </w:r>
      <w:r>
        <w:rPr>
          <w:rFonts w:hAnsi="宋体"/>
          <w:b/>
          <w:sz w:val="24"/>
          <w:szCs w:val="28"/>
        </w:rPr>
        <w:t>（北京时间）</w:t>
      </w:r>
      <w:r>
        <w:rPr>
          <w:rFonts w:hint="eastAsia" w:hAnsi="宋体"/>
          <w:b/>
          <w:sz w:val="24"/>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Ansi="宋体"/>
          <w:b/>
          <w:sz w:val="24"/>
          <w:szCs w:val="28"/>
        </w:rPr>
      </w:pPr>
      <w:r>
        <w:rPr>
          <w:rFonts w:hint="eastAsia" w:hAnsi="宋体"/>
          <w:sz w:val="24"/>
        </w:rPr>
        <w:t>响应文件</w:t>
      </w:r>
      <w:r>
        <w:rPr>
          <w:rFonts w:hint="eastAsia" w:hAnsi="宋体"/>
          <w:sz w:val="24"/>
          <w:szCs w:val="28"/>
        </w:rPr>
        <w:t>必须在</w:t>
      </w:r>
      <w:r>
        <w:rPr>
          <w:rFonts w:hint="eastAsia" w:hAnsi="宋体"/>
          <w:sz w:val="24"/>
        </w:rPr>
        <w:t>报价</w:t>
      </w:r>
      <w:r>
        <w:rPr>
          <w:rFonts w:hint="eastAsia" w:hAnsi="宋体"/>
          <w:sz w:val="24"/>
          <w:szCs w:val="28"/>
        </w:rPr>
        <w:t>截止时间前送达协商地点。逾期送达或密封和标注不符合</w:t>
      </w:r>
      <w:r>
        <w:rPr>
          <w:rFonts w:hint="eastAsia" w:hAnsi="宋体"/>
          <w:sz w:val="24"/>
        </w:rPr>
        <w:t>采购</w:t>
      </w:r>
      <w:r>
        <w:rPr>
          <w:rFonts w:hint="eastAsia" w:hAnsi="宋体"/>
          <w:sz w:val="24"/>
          <w:szCs w:val="28"/>
        </w:rPr>
        <w:t>文件规定的</w:t>
      </w:r>
      <w:r>
        <w:rPr>
          <w:rFonts w:hint="eastAsia" w:hAnsi="宋体"/>
          <w:sz w:val="24"/>
        </w:rPr>
        <w:t>响应文件</w:t>
      </w:r>
      <w:r>
        <w:rPr>
          <w:rFonts w:hint="eastAsia" w:hAnsi="宋体"/>
          <w:sz w:val="24"/>
          <w:szCs w:val="28"/>
        </w:rPr>
        <w:t>恕不接受。本次</w:t>
      </w:r>
      <w:r>
        <w:rPr>
          <w:rFonts w:hint="eastAsia" w:hAnsi="宋体"/>
          <w:sz w:val="24"/>
        </w:rPr>
        <w:t>采购</w:t>
      </w:r>
      <w:r>
        <w:rPr>
          <w:rFonts w:hint="eastAsia" w:hAnsi="宋体"/>
          <w:sz w:val="24"/>
          <w:szCs w:val="28"/>
        </w:rPr>
        <w:t>不接受邮寄的</w:t>
      </w:r>
      <w:r>
        <w:rPr>
          <w:rFonts w:hint="eastAsia" w:hAnsi="宋体"/>
          <w:sz w:val="24"/>
        </w:rPr>
        <w:t>响应文件</w:t>
      </w:r>
      <w:r>
        <w:rPr>
          <w:rFonts w:hint="eastAsia" w:hAnsi="宋体"/>
          <w:b/>
          <w:sz w:val="24"/>
          <w:szCs w:val="28"/>
        </w:rPr>
        <w:t>。</w:t>
      </w:r>
    </w:p>
    <w:p>
      <w:pPr>
        <w:spacing w:line="440" w:lineRule="exact"/>
        <w:rPr>
          <w:rFonts w:hAnsi="宋体"/>
          <w:b/>
          <w:sz w:val="24"/>
          <w:szCs w:val="28"/>
        </w:rPr>
      </w:pPr>
      <w:r>
        <w:rPr>
          <w:rFonts w:hint="eastAsia" w:hAnsi="宋体"/>
          <w:b/>
          <w:sz w:val="24"/>
          <w:szCs w:val="28"/>
        </w:rPr>
        <w:t>十二、协商</w:t>
      </w:r>
      <w:r>
        <w:rPr>
          <w:rFonts w:hAnsi="宋体"/>
          <w:b/>
          <w:sz w:val="24"/>
          <w:szCs w:val="28"/>
        </w:rPr>
        <w:t>地点：</w:t>
      </w:r>
      <w:r>
        <w:rPr>
          <w:rFonts w:hint="eastAsia" w:hAnsi="宋体"/>
          <w:b/>
          <w:sz w:val="24"/>
          <w:szCs w:val="24"/>
        </w:rPr>
        <w:t>成都市均益建设工程造价咨询有限责任公司开标室（成都市青羊区敬业路218号K区7栋401号）。</w:t>
      </w:r>
    </w:p>
    <w:p>
      <w:pPr>
        <w:spacing w:line="440" w:lineRule="exact"/>
        <w:rPr>
          <w:rFonts w:hAnsi="宋体"/>
          <w:b/>
          <w:sz w:val="24"/>
          <w:szCs w:val="28"/>
        </w:rPr>
      </w:pPr>
      <w:r>
        <w:rPr>
          <w:rFonts w:hint="eastAsia" w:hAnsi="宋体"/>
          <w:b/>
          <w:sz w:val="24"/>
          <w:szCs w:val="28"/>
        </w:rPr>
        <w:t>十三、联系方式：</w:t>
      </w:r>
    </w:p>
    <w:p>
      <w:pPr>
        <w:spacing w:line="440" w:lineRule="exact"/>
        <w:ind w:firstLine="361" w:firstLineChars="150"/>
        <w:rPr>
          <w:rFonts w:hAnsi="宋体"/>
          <w:bCs/>
          <w:sz w:val="24"/>
          <w:szCs w:val="28"/>
        </w:rPr>
      </w:pPr>
      <w:r>
        <w:rPr>
          <w:rFonts w:hint="eastAsia" w:hAnsi="宋体"/>
          <w:b/>
          <w:sz w:val="24"/>
          <w:szCs w:val="28"/>
        </w:rPr>
        <w:t>采购人：</w:t>
      </w:r>
      <w:r>
        <w:rPr>
          <w:rFonts w:hint="eastAsia" w:hAnsi="宋体"/>
          <w:b/>
          <w:sz w:val="24"/>
          <w:szCs w:val="28"/>
          <w:lang w:eastAsia="zh-CN"/>
        </w:rPr>
        <w:t>成都市金牛区市场监督管理局</w:t>
      </w:r>
      <w:r>
        <w:rPr>
          <w:rFonts w:hint="eastAsia" w:hAnsi="宋体"/>
          <w:bCs/>
          <w:sz w:val="24"/>
          <w:szCs w:val="28"/>
        </w:rPr>
        <w:t>；</w:t>
      </w:r>
    </w:p>
    <w:p>
      <w:pPr>
        <w:spacing w:line="440" w:lineRule="exact"/>
        <w:ind w:firstLine="360" w:firstLineChars="150"/>
        <w:rPr>
          <w:rFonts w:hAnsi="宋体"/>
          <w:bCs/>
          <w:sz w:val="24"/>
          <w:szCs w:val="28"/>
        </w:rPr>
      </w:pPr>
      <w:r>
        <w:rPr>
          <w:rFonts w:hint="eastAsia" w:hAnsi="宋体"/>
          <w:bCs/>
          <w:sz w:val="24"/>
          <w:szCs w:val="28"/>
        </w:rPr>
        <w:t>地  址：</w:t>
      </w:r>
      <w:r>
        <w:rPr>
          <w:rFonts w:hint="eastAsia"/>
          <w:bCs/>
          <w:kern w:val="2"/>
          <w:sz w:val="24"/>
          <w:szCs w:val="24"/>
          <w:lang w:eastAsia="zh-CN"/>
        </w:rPr>
        <w:t>成都市金牛区沙湾东二路5号智业加州B座617室</w:t>
      </w:r>
      <w:r>
        <w:rPr>
          <w:rFonts w:hint="eastAsia" w:hAnsi="宋体"/>
          <w:bCs/>
          <w:sz w:val="24"/>
          <w:szCs w:val="28"/>
        </w:rPr>
        <w:t>；</w:t>
      </w:r>
    </w:p>
    <w:p>
      <w:pPr>
        <w:spacing w:line="440" w:lineRule="exact"/>
        <w:ind w:firstLine="360" w:firstLineChars="150"/>
        <w:rPr>
          <w:rFonts w:hAnsi="宋体"/>
          <w:bCs/>
          <w:sz w:val="24"/>
          <w:szCs w:val="28"/>
        </w:rPr>
      </w:pPr>
      <w:r>
        <w:rPr>
          <w:rFonts w:hint="eastAsia" w:hAnsi="宋体"/>
          <w:bCs/>
          <w:sz w:val="24"/>
          <w:szCs w:val="28"/>
        </w:rPr>
        <w:t>联系人：</w:t>
      </w:r>
      <w:r>
        <w:rPr>
          <w:rFonts w:hint="eastAsia" w:hAnsi="宋体"/>
          <w:bCs/>
          <w:sz w:val="24"/>
          <w:szCs w:val="28"/>
          <w:lang w:eastAsia="zh-CN"/>
        </w:rPr>
        <w:t>李老师</w:t>
      </w:r>
      <w:r>
        <w:rPr>
          <w:rFonts w:hint="eastAsia" w:hAnsi="宋体"/>
          <w:bCs/>
          <w:sz w:val="24"/>
          <w:szCs w:val="28"/>
        </w:rPr>
        <w:t>；</w:t>
      </w:r>
    </w:p>
    <w:p>
      <w:pPr>
        <w:spacing w:line="440" w:lineRule="exact"/>
        <w:ind w:firstLine="360" w:firstLineChars="150"/>
        <w:rPr>
          <w:rFonts w:hAnsi="宋体"/>
          <w:bCs/>
          <w:sz w:val="24"/>
          <w:szCs w:val="28"/>
        </w:rPr>
      </w:pPr>
      <w:r>
        <w:rPr>
          <w:rFonts w:hint="eastAsia" w:hAnsi="宋体"/>
          <w:bCs/>
          <w:sz w:val="24"/>
          <w:szCs w:val="28"/>
        </w:rPr>
        <w:t>联系电话：</w:t>
      </w:r>
      <w:r>
        <w:rPr>
          <w:rFonts w:hint="eastAsia"/>
          <w:bCs/>
          <w:kern w:val="2"/>
          <w:sz w:val="24"/>
          <w:szCs w:val="24"/>
          <w:lang w:eastAsia="zh-CN"/>
        </w:rPr>
        <w:t>028-62563607</w:t>
      </w:r>
      <w:r>
        <w:rPr>
          <w:rFonts w:hint="eastAsia" w:hAnsi="宋体"/>
          <w:bCs/>
          <w:sz w:val="24"/>
          <w:szCs w:val="28"/>
        </w:rPr>
        <w:t>。</w:t>
      </w:r>
    </w:p>
    <w:p>
      <w:pPr>
        <w:spacing w:line="440" w:lineRule="exact"/>
        <w:ind w:firstLine="361" w:firstLineChars="150"/>
        <w:rPr>
          <w:rFonts w:hAnsi="宋体"/>
          <w:b/>
          <w:sz w:val="24"/>
          <w:szCs w:val="28"/>
        </w:rPr>
      </w:pPr>
      <w:r>
        <w:rPr>
          <w:rFonts w:hint="eastAsia" w:hAnsi="宋体"/>
          <w:b/>
          <w:sz w:val="24"/>
          <w:szCs w:val="28"/>
        </w:rPr>
        <w:t>采购代理机构：成都市均益建设工程造价咨询有限责任公司；</w:t>
      </w:r>
    </w:p>
    <w:p>
      <w:pPr>
        <w:spacing w:line="440" w:lineRule="exact"/>
        <w:ind w:firstLine="360" w:firstLineChars="150"/>
        <w:rPr>
          <w:rFonts w:hAnsi="宋体"/>
          <w:sz w:val="24"/>
          <w:szCs w:val="28"/>
        </w:rPr>
      </w:pPr>
      <w:r>
        <w:rPr>
          <w:rFonts w:hint="eastAsia" w:hAnsi="宋体"/>
          <w:sz w:val="24"/>
          <w:szCs w:val="28"/>
        </w:rPr>
        <w:t>地  址：成都市青羊区敬业路218号K区7栋401号；</w:t>
      </w:r>
    </w:p>
    <w:p>
      <w:pPr>
        <w:spacing w:line="440" w:lineRule="exact"/>
        <w:ind w:firstLine="360" w:firstLineChars="150"/>
        <w:rPr>
          <w:rFonts w:hAnsi="宋体"/>
          <w:sz w:val="24"/>
          <w:szCs w:val="28"/>
        </w:rPr>
      </w:pPr>
      <w:r>
        <w:rPr>
          <w:rFonts w:hint="eastAsia" w:hAnsi="宋体"/>
          <w:sz w:val="24"/>
          <w:szCs w:val="28"/>
        </w:rPr>
        <w:t>联系人：</w:t>
      </w:r>
      <w:r>
        <w:rPr>
          <w:rFonts w:hint="eastAsia"/>
          <w:kern w:val="2"/>
          <w:sz w:val="24"/>
          <w:szCs w:val="24"/>
        </w:rPr>
        <w:t>杨先生</w:t>
      </w:r>
      <w:r>
        <w:rPr>
          <w:rFonts w:hint="eastAsia" w:hAnsi="宋体"/>
          <w:sz w:val="24"/>
          <w:szCs w:val="28"/>
        </w:rPr>
        <w:t>；</w:t>
      </w:r>
    </w:p>
    <w:p>
      <w:pPr>
        <w:spacing w:line="440" w:lineRule="exact"/>
        <w:ind w:firstLine="360" w:firstLineChars="150"/>
      </w:pPr>
      <w:r>
        <w:rPr>
          <w:rFonts w:hint="eastAsia" w:hAnsi="宋体"/>
          <w:sz w:val="24"/>
          <w:szCs w:val="28"/>
        </w:rPr>
        <w:t>联系电话：</w:t>
      </w:r>
      <w:r>
        <w:rPr>
          <w:kern w:val="2"/>
          <w:sz w:val="24"/>
          <w:szCs w:val="24"/>
        </w:rPr>
        <w:t>028-</w:t>
      </w:r>
      <w:r>
        <w:rPr>
          <w:rFonts w:hint="eastAsia"/>
          <w:kern w:val="2"/>
          <w:sz w:val="24"/>
          <w:szCs w:val="24"/>
        </w:rPr>
        <w:t>87323532</w:t>
      </w:r>
      <w:r>
        <w:rPr>
          <w:rFonts w:hint="eastAsia"/>
          <w:bCs/>
          <w:kern w:val="2"/>
          <w:sz w:val="24"/>
          <w:szCs w:val="24"/>
        </w:rPr>
        <w:t>。</w:t>
      </w:r>
      <w:bookmarkStart w:id="24" w:name="_Toc450309357"/>
      <w:bookmarkStart w:id="25" w:name="_Toc430773894"/>
    </w:p>
    <w:p>
      <w:pPr>
        <w:pStyle w:val="4"/>
        <w:spacing w:before="0" w:after="0" w:line="360" w:lineRule="auto"/>
        <w:jc w:val="center"/>
        <w:rPr>
          <w:rFonts w:hAnsi="宋体"/>
        </w:rPr>
      </w:pPr>
    </w:p>
    <w:p>
      <w:pPr>
        <w:pStyle w:val="4"/>
        <w:spacing w:before="0" w:after="0" w:line="360" w:lineRule="auto"/>
        <w:jc w:val="center"/>
        <w:rPr>
          <w:rFonts w:hAnsi="宋体"/>
        </w:rPr>
      </w:pPr>
    </w:p>
    <w:p>
      <w:pPr>
        <w:pStyle w:val="4"/>
        <w:spacing w:before="0" w:after="0" w:line="360" w:lineRule="auto"/>
        <w:jc w:val="center"/>
        <w:rPr>
          <w:rFonts w:hAnsi="宋体"/>
        </w:rPr>
      </w:pPr>
    </w:p>
    <w:p>
      <w:pPr>
        <w:pStyle w:val="4"/>
        <w:spacing w:before="0" w:after="0" w:line="360" w:lineRule="auto"/>
        <w:jc w:val="center"/>
        <w:rPr>
          <w:rFonts w:hAnsi="宋体"/>
        </w:rPr>
      </w:pPr>
    </w:p>
    <w:p>
      <w:pPr>
        <w:pStyle w:val="4"/>
        <w:spacing w:before="0" w:after="0" w:line="360" w:lineRule="auto"/>
        <w:jc w:val="center"/>
        <w:rPr>
          <w:rFonts w:hAnsi="宋体"/>
        </w:rPr>
      </w:pPr>
    </w:p>
    <w:p>
      <w:pPr>
        <w:pStyle w:val="4"/>
        <w:spacing w:before="0" w:after="0" w:line="360" w:lineRule="auto"/>
        <w:jc w:val="center"/>
        <w:rPr>
          <w:rFonts w:hAnsi="宋体"/>
        </w:rPr>
      </w:pPr>
    </w:p>
    <w:p>
      <w:pPr>
        <w:pStyle w:val="2"/>
      </w:pPr>
    </w:p>
    <w:p/>
    <w:p>
      <w:pPr>
        <w:pStyle w:val="2"/>
      </w:pPr>
    </w:p>
    <w:p/>
    <w:p>
      <w:pPr>
        <w:rPr>
          <w:rFonts w:hint="eastAsia" w:hAnsi="宋体"/>
        </w:rPr>
      </w:pPr>
      <w:r>
        <w:rPr>
          <w:rFonts w:hint="eastAsia" w:hAnsi="宋体"/>
        </w:rPr>
        <w:br w:type="page"/>
      </w:r>
    </w:p>
    <w:p>
      <w:pPr>
        <w:pStyle w:val="4"/>
        <w:spacing w:before="0" w:after="0" w:line="360" w:lineRule="auto"/>
        <w:jc w:val="center"/>
        <w:rPr>
          <w:rFonts w:hAnsi="宋体"/>
        </w:rPr>
      </w:pPr>
      <w:r>
        <w:rPr>
          <w:rFonts w:hint="eastAsia" w:hAnsi="宋体"/>
        </w:rPr>
        <w:t>第二</w:t>
      </w:r>
      <w:bookmarkEnd w:id="14"/>
      <w:bookmarkEnd w:id="15"/>
      <w:bookmarkEnd w:id="16"/>
      <w:bookmarkEnd w:id="17"/>
      <w:bookmarkEnd w:id="18"/>
      <w:bookmarkEnd w:id="19"/>
      <w:bookmarkEnd w:id="20"/>
      <w:bookmarkEnd w:id="21"/>
      <w:bookmarkEnd w:id="22"/>
      <w:r>
        <w:rPr>
          <w:rFonts w:hint="eastAsia" w:hAnsi="宋体"/>
          <w:lang w:eastAsia="zh-CN"/>
        </w:rPr>
        <w:t>章</w:t>
      </w:r>
      <w:r>
        <w:rPr>
          <w:rFonts w:hAnsi="宋体"/>
        </w:rPr>
        <w:t xml:space="preserve"> </w:t>
      </w:r>
      <w:r>
        <w:rPr>
          <w:rFonts w:hint="eastAsia" w:hAnsi="宋体"/>
        </w:rPr>
        <w:t>供应商采购须知</w:t>
      </w:r>
      <w:bookmarkEnd w:id="23"/>
      <w:bookmarkEnd w:id="24"/>
      <w:bookmarkEnd w:id="25"/>
      <w:bookmarkStart w:id="26" w:name="_Hlt101233739"/>
      <w:bookmarkEnd w:id="26"/>
    </w:p>
    <w:p>
      <w:pPr>
        <w:pStyle w:val="5"/>
        <w:spacing w:before="0" w:after="0" w:line="360" w:lineRule="auto"/>
        <w:jc w:val="center"/>
        <w:rPr>
          <w:rFonts w:ascii="宋体" w:hAnsi="宋体" w:eastAsia="宋体"/>
        </w:rPr>
      </w:pPr>
      <w:bookmarkStart w:id="27" w:name="_Toc531661815"/>
      <w:bookmarkStart w:id="28" w:name="_Toc532292767"/>
      <w:bookmarkStart w:id="29" w:name="_Toc534008349"/>
      <w:bookmarkStart w:id="30" w:name="_Toc532877818"/>
      <w:bookmarkStart w:id="31" w:name="_Toc531764887"/>
      <w:bookmarkStart w:id="32" w:name="_Toc532292487"/>
      <w:bookmarkStart w:id="33" w:name="_Toc101338319"/>
      <w:bookmarkStart w:id="34" w:name="_Toc532292569"/>
      <w:bookmarkStart w:id="35" w:name="_Toc101250601"/>
      <w:bookmarkStart w:id="36" w:name="_Toc531665996"/>
      <w:bookmarkStart w:id="37" w:name="_Toc430773895"/>
      <w:bookmarkStart w:id="38" w:name="_Toc209847034"/>
      <w:r>
        <w:rPr>
          <w:rFonts w:hint="eastAsia" w:ascii="宋体" w:hAnsi="宋体" w:eastAsia="宋体"/>
        </w:rPr>
        <w:t>一、</w:t>
      </w:r>
      <w:bookmarkEnd w:id="27"/>
      <w:bookmarkEnd w:id="28"/>
      <w:bookmarkEnd w:id="29"/>
      <w:bookmarkEnd w:id="30"/>
      <w:bookmarkEnd w:id="31"/>
      <w:bookmarkEnd w:id="32"/>
      <w:bookmarkEnd w:id="33"/>
      <w:bookmarkEnd w:id="34"/>
      <w:bookmarkEnd w:id="35"/>
      <w:bookmarkEnd w:id="36"/>
      <w:r>
        <w:rPr>
          <w:rFonts w:hint="eastAsia" w:ascii="宋体" w:hAnsi="宋体" w:eastAsia="宋体"/>
        </w:rPr>
        <w:t>供应商须知前附表</w:t>
      </w:r>
      <w:bookmarkEnd w:id="37"/>
      <w:bookmarkEnd w:id="38"/>
    </w:p>
    <w:tbl>
      <w:tblPr>
        <w:tblStyle w:val="40"/>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97"/>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Align w:val="center"/>
          </w:tcPr>
          <w:p>
            <w:pPr>
              <w:tabs>
                <w:tab w:val="left" w:pos="7665"/>
              </w:tabs>
              <w:snapToGrid w:val="0"/>
              <w:spacing w:line="360" w:lineRule="auto"/>
              <w:jc w:val="center"/>
              <w:rPr>
                <w:rFonts w:hAnsi="宋体"/>
                <w:b/>
                <w:kern w:val="2"/>
                <w:sz w:val="21"/>
                <w:szCs w:val="21"/>
              </w:rPr>
            </w:pPr>
            <w:r>
              <w:rPr>
                <w:rFonts w:hint="eastAsia" w:hAnsi="宋体"/>
                <w:b/>
                <w:kern w:val="2"/>
                <w:sz w:val="21"/>
                <w:szCs w:val="21"/>
              </w:rPr>
              <w:t>序号</w:t>
            </w:r>
          </w:p>
        </w:tc>
        <w:tc>
          <w:tcPr>
            <w:tcW w:w="1997" w:type="dxa"/>
            <w:vAlign w:val="center"/>
          </w:tcPr>
          <w:p>
            <w:pPr>
              <w:pStyle w:val="129"/>
              <w:tabs>
                <w:tab w:val="left" w:pos="7665"/>
              </w:tabs>
              <w:adjustRightInd/>
              <w:snapToGrid w:val="0"/>
              <w:spacing w:line="360" w:lineRule="auto"/>
              <w:textAlignment w:val="auto"/>
              <w:rPr>
                <w:b/>
                <w:kern w:val="2"/>
                <w:sz w:val="21"/>
                <w:szCs w:val="21"/>
              </w:rPr>
            </w:pPr>
            <w:r>
              <w:rPr>
                <w:rFonts w:hint="eastAsia"/>
                <w:b/>
                <w:kern w:val="2"/>
                <w:sz w:val="21"/>
                <w:szCs w:val="21"/>
              </w:rPr>
              <w:t>内容</w:t>
            </w:r>
          </w:p>
        </w:tc>
        <w:tc>
          <w:tcPr>
            <w:tcW w:w="6451" w:type="dxa"/>
            <w:vAlign w:val="center"/>
          </w:tcPr>
          <w:p>
            <w:pPr>
              <w:pStyle w:val="129"/>
              <w:tabs>
                <w:tab w:val="left" w:pos="7665"/>
              </w:tabs>
              <w:adjustRightInd/>
              <w:snapToGrid w:val="0"/>
              <w:spacing w:line="360" w:lineRule="auto"/>
              <w:textAlignment w:val="auto"/>
              <w:rPr>
                <w:b/>
                <w:kern w:val="2"/>
                <w:sz w:val="21"/>
                <w:szCs w:val="21"/>
              </w:rPr>
            </w:pPr>
            <w:r>
              <w:rPr>
                <w:rFonts w:hint="eastAsia"/>
                <w:b/>
                <w:kern w:val="2"/>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采购人</w:t>
            </w:r>
          </w:p>
        </w:tc>
        <w:tc>
          <w:tcPr>
            <w:tcW w:w="6451" w:type="dxa"/>
            <w:vAlign w:val="center"/>
          </w:tcPr>
          <w:p>
            <w:pPr>
              <w:spacing w:line="360" w:lineRule="auto"/>
              <w:rPr>
                <w:rFonts w:hint="eastAsia" w:hAnsi="宋体" w:eastAsia="宋体"/>
                <w:bCs/>
                <w:kern w:val="2"/>
                <w:sz w:val="21"/>
                <w:szCs w:val="21"/>
                <w:lang w:eastAsia="zh-CN"/>
              </w:rPr>
            </w:pPr>
            <w:r>
              <w:rPr>
                <w:rFonts w:hint="eastAsia" w:hAnsi="宋体"/>
                <w:bCs/>
                <w:kern w:val="2"/>
                <w:sz w:val="21"/>
                <w:szCs w:val="21"/>
                <w:lang w:eastAsia="zh-CN"/>
              </w:rPr>
              <w:t>成都市金牛区市场监督管理局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采购代理机构</w:t>
            </w:r>
          </w:p>
        </w:tc>
        <w:tc>
          <w:tcPr>
            <w:tcW w:w="6451" w:type="dxa"/>
            <w:vAlign w:val="center"/>
          </w:tcPr>
          <w:p>
            <w:pPr>
              <w:pStyle w:val="115"/>
              <w:spacing w:line="360" w:lineRule="auto"/>
              <w:rPr>
                <w:rFonts w:cs="Times New Roman"/>
                <w:bCs/>
                <w:kern w:val="2"/>
                <w:sz w:val="21"/>
                <w:szCs w:val="21"/>
              </w:rPr>
            </w:pPr>
            <w:r>
              <w:rPr>
                <w:rFonts w:hint="eastAsia" w:cs="Times New Roman"/>
                <w:bCs/>
                <w:kern w:val="2"/>
                <w:sz w:val="21"/>
                <w:szCs w:val="21"/>
              </w:rPr>
              <w:t>成都市均益建设工程造价咨询有限责任公司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3</w:t>
            </w:r>
          </w:p>
        </w:tc>
        <w:tc>
          <w:tcPr>
            <w:tcW w:w="1997"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采购项目名称</w:t>
            </w:r>
          </w:p>
        </w:tc>
        <w:tc>
          <w:tcPr>
            <w:tcW w:w="6451" w:type="dxa"/>
            <w:vAlign w:val="center"/>
          </w:tcPr>
          <w:p>
            <w:pPr>
              <w:tabs>
                <w:tab w:val="left" w:pos="7665"/>
              </w:tabs>
              <w:snapToGrid w:val="0"/>
              <w:spacing w:line="360" w:lineRule="auto"/>
              <w:rPr>
                <w:rFonts w:hint="eastAsia" w:hAnsi="宋体" w:eastAsia="宋体"/>
                <w:bCs/>
                <w:kern w:val="2"/>
                <w:sz w:val="21"/>
                <w:szCs w:val="21"/>
                <w:lang w:eastAsia="zh-CN"/>
              </w:rPr>
            </w:pPr>
            <w:r>
              <w:rPr>
                <w:rFonts w:hint="eastAsia" w:hAnsi="宋体"/>
                <w:bCs/>
                <w:kern w:val="2"/>
                <w:sz w:val="21"/>
                <w:szCs w:val="21"/>
                <w:lang w:eastAsia="zh-CN"/>
              </w:rPr>
              <w:t>成都市金牛区市场监督管理局进口冷链食品集中监管仓冻库租赁项目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4</w:t>
            </w:r>
          </w:p>
        </w:tc>
        <w:tc>
          <w:tcPr>
            <w:tcW w:w="1997"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lang w:val="zh-CN"/>
              </w:rPr>
              <w:t>是否专门面向中小企业或小微企业</w:t>
            </w:r>
          </w:p>
        </w:tc>
        <w:tc>
          <w:tcPr>
            <w:tcW w:w="6451" w:type="dxa"/>
            <w:vAlign w:val="center"/>
          </w:tcPr>
          <w:p>
            <w:pPr>
              <w:tabs>
                <w:tab w:val="left" w:pos="7665"/>
              </w:tabs>
              <w:snapToGrid w:val="0"/>
              <w:spacing w:line="360" w:lineRule="auto"/>
              <w:rPr>
                <w:rFonts w:hint="eastAsia" w:hAnsi="宋体" w:eastAsia="宋体"/>
                <w:bCs/>
                <w:kern w:val="2"/>
                <w:sz w:val="21"/>
                <w:szCs w:val="21"/>
                <w:lang w:eastAsia="zh-CN"/>
              </w:rPr>
            </w:pPr>
            <w:r>
              <w:rPr>
                <w:rFonts w:hint="eastAsia" w:hAnsi="宋体"/>
                <w:bCs/>
                <w:kern w:val="2"/>
                <w:sz w:val="21"/>
                <w:szCs w:val="21"/>
                <w:lang w:eastAsia="zh-CN"/>
              </w:rPr>
              <w:t>是</w:t>
            </w:r>
            <w:r>
              <w:rPr>
                <w:rFonts w:hint="eastAsia" w:ascii="宋体" w:hAnsi="宋体" w:eastAsia="宋体" w:cs="Times New Roman"/>
                <w:bCs/>
                <w:kern w:val="2"/>
                <w:sz w:val="21"/>
                <w:szCs w:val="21"/>
                <w:lang w:val="zh-CN" w:eastAsia="zh-CN" w:bidi="ar-SA"/>
              </w:rPr>
              <w:t>（监狱企业、残疾人福利性单位视同为小微企业），非中小微企业参与的将视为无效投标人。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4" w:type="dxa"/>
            <w:vMerge w:val="restart"/>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5</w:t>
            </w:r>
          </w:p>
        </w:tc>
        <w:tc>
          <w:tcPr>
            <w:tcW w:w="1997"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采购预算</w:t>
            </w:r>
          </w:p>
        </w:tc>
        <w:tc>
          <w:tcPr>
            <w:tcW w:w="6451" w:type="dxa"/>
            <w:vAlign w:val="center"/>
          </w:tcPr>
          <w:p>
            <w:pPr>
              <w:pStyle w:val="38"/>
              <w:spacing w:before="0" w:beforeAutospacing="0" w:after="0" w:afterAutospacing="0" w:line="360" w:lineRule="auto"/>
              <w:jc w:val="both"/>
              <w:rPr>
                <w:bCs/>
                <w:kern w:val="2"/>
                <w:sz w:val="21"/>
                <w:szCs w:val="21"/>
              </w:rPr>
            </w:pPr>
            <w:r>
              <w:rPr>
                <w:rFonts w:hint="eastAsia" w:ascii="宋体" w:hAnsi="宋体" w:cs="宋体"/>
                <w:lang w:val="zh-CN"/>
              </w:rPr>
              <w:t>本项目属于</w:t>
            </w:r>
            <w:r>
              <w:rPr>
                <w:rFonts w:hint="eastAsia" w:cs="宋体"/>
                <w:u w:val="single"/>
                <w:lang w:val="en-US" w:eastAsia="zh-CN"/>
              </w:rPr>
              <w:t>租赁和商务服务</w:t>
            </w:r>
            <w:r>
              <w:rPr>
                <w:rFonts w:hint="eastAsia" w:ascii="宋体" w:hAnsi="宋体" w:cs="宋体"/>
                <w:u w:val="none"/>
                <w:lang w:val="zh-CN"/>
              </w:rPr>
              <w:t>行业；</w:t>
            </w:r>
            <w:r>
              <w:rPr>
                <w:rFonts w:hint="eastAsia" w:ascii="宋体" w:hAnsi="宋体" w:eastAsia="宋体" w:cs="宋体"/>
                <w:lang w:val="zh-CN"/>
              </w:rPr>
              <w:t>本项目采购预算品目为</w:t>
            </w:r>
            <w:r>
              <w:rPr>
                <w:rFonts w:hint="eastAsia" w:cs="宋体"/>
                <w:u w:val="single"/>
                <w:lang w:val="en-US" w:eastAsia="zh-CN"/>
              </w:rPr>
              <w:t>房屋租赁服务</w:t>
            </w:r>
            <w:r>
              <w:rPr>
                <w:rFonts w:hint="eastAsia" w:ascii="宋体" w:hAnsi="宋体" w:eastAsia="宋体" w:cs="宋体"/>
                <w:lang w:val="zh-CN"/>
              </w:rPr>
              <w:t>，预算金额为</w:t>
            </w:r>
            <w:r>
              <w:rPr>
                <w:rFonts w:hint="eastAsia" w:ascii="宋体" w:hAnsi="宋体" w:eastAsia="宋体" w:cs="宋体"/>
                <w:u w:val="single"/>
                <w:lang w:val="zh-CN"/>
              </w:rPr>
              <w:t>人民币</w:t>
            </w:r>
            <w:r>
              <w:rPr>
                <w:rFonts w:hint="eastAsia"/>
                <w:bCs/>
                <w:kern w:val="2"/>
                <w:sz w:val="21"/>
                <w:szCs w:val="21"/>
                <w:u w:val="single"/>
                <w:lang w:val="en-US" w:eastAsia="zh-CN"/>
              </w:rPr>
              <w:t>40.375</w:t>
            </w:r>
            <w:r>
              <w:rPr>
                <w:rFonts w:hint="eastAsia" w:ascii="宋体" w:hAnsi="宋体" w:cs="宋体"/>
                <w:u w:val="single"/>
                <w:lang w:val="en-US" w:eastAsia="zh-CN"/>
              </w:rPr>
              <w:t>万</w:t>
            </w:r>
            <w:r>
              <w:rPr>
                <w:rFonts w:hint="eastAsia" w:ascii="宋体" w:hAnsi="宋体" w:eastAsia="宋体" w:cs="宋体"/>
                <w:u w:val="single"/>
                <w:lang w:val="zh-CN"/>
              </w:rPr>
              <w:t>元</w:t>
            </w:r>
            <w:r>
              <w:rPr>
                <w:rFonts w:hint="eastAsia" w:ascii="宋体" w:hAnsi="宋体" w:eastAsia="宋体" w:cs="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4" w:type="dxa"/>
            <w:vMerge w:val="continue"/>
            <w:vAlign w:val="center"/>
          </w:tcPr>
          <w:p>
            <w:pPr>
              <w:tabs>
                <w:tab w:val="left" w:pos="7665"/>
              </w:tabs>
              <w:snapToGrid w:val="0"/>
              <w:spacing w:line="360" w:lineRule="auto"/>
              <w:jc w:val="center"/>
              <w:rPr>
                <w:rFonts w:hAnsi="宋体"/>
                <w:bCs/>
                <w:kern w:val="2"/>
                <w:sz w:val="21"/>
                <w:szCs w:val="21"/>
              </w:rPr>
            </w:pPr>
          </w:p>
        </w:tc>
        <w:tc>
          <w:tcPr>
            <w:tcW w:w="1997"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最高限价</w:t>
            </w:r>
          </w:p>
        </w:tc>
        <w:tc>
          <w:tcPr>
            <w:tcW w:w="6451" w:type="dxa"/>
            <w:vAlign w:val="center"/>
          </w:tcPr>
          <w:p>
            <w:pPr>
              <w:tabs>
                <w:tab w:val="left" w:pos="7665"/>
              </w:tabs>
              <w:snapToGrid w:val="0"/>
              <w:spacing w:line="360" w:lineRule="auto"/>
              <w:rPr>
                <w:bCs/>
                <w:kern w:val="2"/>
                <w:sz w:val="21"/>
                <w:szCs w:val="21"/>
              </w:rPr>
            </w:pPr>
            <w:r>
              <w:rPr>
                <w:rFonts w:hint="eastAsia"/>
                <w:bCs/>
                <w:kern w:val="2"/>
                <w:sz w:val="21"/>
                <w:szCs w:val="21"/>
                <w:lang w:val="en-US" w:eastAsia="zh-CN"/>
              </w:rPr>
              <w:t>40.375万元</w:t>
            </w:r>
          </w:p>
          <w:p>
            <w:pPr>
              <w:tabs>
                <w:tab w:val="left" w:pos="7665"/>
              </w:tabs>
              <w:snapToGrid w:val="0"/>
              <w:spacing w:line="360" w:lineRule="auto"/>
              <w:rPr>
                <w:rFonts w:hAnsi="宋体"/>
                <w:bCs/>
                <w:kern w:val="2"/>
                <w:sz w:val="21"/>
                <w:szCs w:val="21"/>
              </w:rPr>
            </w:pPr>
            <w:r>
              <w:rPr>
                <w:rFonts w:hint="eastAsia" w:hAnsi="宋体"/>
                <w:bCs/>
                <w:kern w:val="2"/>
                <w:sz w:val="21"/>
                <w:szCs w:val="21"/>
              </w:rPr>
              <w:t>超过最高限价的报价将被拒绝。</w:t>
            </w:r>
          </w:p>
          <w:p>
            <w:pPr>
              <w:tabs>
                <w:tab w:val="left" w:pos="7665"/>
              </w:tabs>
              <w:snapToGrid w:val="0"/>
              <w:spacing w:line="360" w:lineRule="auto"/>
              <w:rPr>
                <w:rFonts w:hAnsi="宋体"/>
                <w:bCs/>
                <w:kern w:val="2"/>
                <w:sz w:val="21"/>
                <w:szCs w:val="21"/>
              </w:rPr>
            </w:pPr>
            <w:r>
              <w:rPr>
                <w:rFonts w:hint="eastAsia" w:hAnsi="宋体"/>
                <w:bCs/>
                <w:kern w:val="2"/>
                <w:sz w:val="21"/>
                <w:szCs w:val="21"/>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6</w:t>
            </w:r>
          </w:p>
        </w:tc>
        <w:tc>
          <w:tcPr>
            <w:tcW w:w="1997"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lang w:eastAsia="zh-CN"/>
              </w:rPr>
              <w:t>采购人</w:t>
            </w:r>
            <w:r>
              <w:rPr>
                <w:rFonts w:hint="eastAsia"/>
                <w:bCs/>
                <w:kern w:val="2"/>
                <w:sz w:val="21"/>
                <w:szCs w:val="21"/>
              </w:rPr>
              <w:t>式</w:t>
            </w:r>
          </w:p>
        </w:tc>
        <w:tc>
          <w:tcPr>
            <w:tcW w:w="6451" w:type="dxa"/>
            <w:vAlign w:val="center"/>
          </w:tcPr>
          <w:p>
            <w:pPr>
              <w:tabs>
                <w:tab w:val="left" w:pos="7665"/>
              </w:tabs>
              <w:snapToGrid w:val="0"/>
              <w:spacing w:line="360" w:lineRule="auto"/>
              <w:rPr>
                <w:rFonts w:hAnsi="宋体"/>
                <w:bCs/>
                <w:kern w:val="2"/>
                <w:sz w:val="21"/>
                <w:szCs w:val="21"/>
              </w:rPr>
            </w:pPr>
            <w:r>
              <w:rPr>
                <w:rFonts w:hint="eastAsia" w:hAnsi="宋体"/>
                <w:bCs/>
                <w:kern w:val="2"/>
                <w:sz w:val="21"/>
                <w:szCs w:val="21"/>
              </w:rPr>
              <w:t>单一来源采购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7</w:t>
            </w:r>
          </w:p>
        </w:tc>
        <w:tc>
          <w:tcPr>
            <w:tcW w:w="1997"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报价方式</w:t>
            </w:r>
          </w:p>
        </w:tc>
        <w:tc>
          <w:tcPr>
            <w:tcW w:w="6451" w:type="dxa"/>
            <w:vAlign w:val="center"/>
          </w:tcPr>
          <w:p>
            <w:pPr>
              <w:tabs>
                <w:tab w:val="left" w:pos="7665"/>
              </w:tabs>
              <w:snapToGrid w:val="0"/>
              <w:spacing w:line="360" w:lineRule="auto"/>
              <w:rPr>
                <w:rFonts w:hAnsi="宋体"/>
                <w:bCs/>
                <w:kern w:val="2"/>
                <w:sz w:val="21"/>
                <w:szCs w:val="21"/>
              </w:rPr>
            </w:pPr>
            <w:r>
              <w:rPr>
                <w:rFonts w:hint="eastAsia" w:hAnsi="宋体"/>
                <w:bCs/>
                <w:kern w:val="2"/>
                <w:sz w:val="21"/>
                <w:szCs w:val="21"/>
              </w:rPr>
              <w:t>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4" w:type="dxa"/>
            <w:vMerge w:val="restart"/>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8</w:t>
            </w:r>
          </w:p>
        </w:tc>
        <w:tc>
          <w:tcPr>
            <w:tcW w:w="1997" w:type="dxa"/>
            <w:vAlign w:val="center"/>
          </w:tcPr>
          <w:p>
            <w:pPr>
              <w:pStyle w:val="115"/>
              <w:spacing w:line="360" w:lineRule="auto"/>
              <w:jc w:val="center"/>
              <w:rPr>
                <w:rFonts w:cs="Times New Roman"/>
                <w:kern w:val="2"/>
                <w:sz w:val="21"/>
                <w:szCs w:val="21"/>
              </w:rPr>
            </w:pPr>
            <w:r>
              <w:rPr>
                <w:rFonts w:hint="eastAsia" w:cs="Times New Roman"/>
                <w:kern w:val="2"/>
                <w:sz w:val="21"/>
                <w:szCs w:val="21"/>
              </w:rPr>
              <w:t>小微企业、监狱企业、残疾人福利性单位价格扣除</w:t>
            </w:r>
            <w:r>
              <w:rPr>
                <w:rFonts w:hint="eastAsia" w:cs="Times New Roman"/>
                <w:kern w:val="2"/>
                <w:sz w:val="21"/>
                <w:szCs w:val="21"/>
                <w:lang w:val="en-US" w:eastAsia="zh-CN"/>
              </w:rPr>
              <w:t>和</w:t>
            </w:r>
            <w:r>
              <w:rPr>
                <w:rFonts w:hint="eastAsia" w:cs="Times New Roman"/>
                <w:kern w:val="2"/>
                <w:sz w:val="21"/>
                <w:szCs w:val="21"/>
              </w:rPr>
              <w:t>失信企业报价加成或者扣分</w:t>
            </w:r>
          </w:p>
        </w:tc>
        <w:tc>
          <w:tcPr>
            <w:tcW w:w="6451" w:type="dxa"/>
            <w:vAlign w:val="center"/>
          </w:tcPr>
          <w:p>
            <w:pPr>
              <w:pStyle w:val="101"/>
              <w:numPr>
                <w:ilvl w:val="0"/>
                <w:numId w:val="0"/>
              </w:numPr>
              <w:rPr>
                <w:rFonts w:hint="eastAsia" w:ascii="宋体" w:hAnsi="宋体" w:eastAsia="宋体" w:cs="Times New Roman"/>
                <w:bCs/>
                <w:kern w:val="2"/>
                <w:sz w:val="21"/>
                <w:szCs w:val="21"/>
                <w:lang w:val="en-US" w:eastAsia="zh-CN" w:bidi="ar-SA"/>
              </w:rPr>
            </w:pPr>
            <w:bookmarkStart w:id="39" w:name="PO_默认文件内容_2"/>
            <w:r>
              <w:rPr>
                <w:rFonts w:hint="eastAsia" w:ascii="宋体" w:hAnsi="宋体" w:eastAsia="宋体" w:cs="Times New Roman"/>
                <w:bCs/>
                <w:kern w:val="2"/>
                <w:sz w:val="21"/>
                <w:szCs w:val="21"/>
                <w:lang w:val="en-US" w:eastAsia="zh-CN" w:bidi="ar-SA"/>
              </w:rPr>
              <w:t>根据《政府采购促进中小企业发展管理办法》（财库〔2020</w:t>
            </w:r>
            <w:r>
              <w:rPr>
                <w:rFonts w:hint="eastAsia" w:ascii="宋体" w:hAnsi="宋体" w:eastAsia="宋体" w:cs="Times New Roman"/>
                <w:bCs/>
                <w:kern w:val="2"/>
                <w:sz w:val="21"/>
                <w:szCs w:val="21"/>
                <w:lang w:val="zh-TW" w:eastAsia="zh-TW" w:bidi="ar-SA"/>
              </w:rPr>
              <w:t>〕</w:t>
            </w:r>
            <w:r>
              <w:rPr>
                <w:rFonts w:hint="eastAsia" w:ascii="宋体" w:hAnsi="宋体" w:eastAsia="宋体" w:cs="Times New Roman"/>
                <w:bCs/>
                <w:kern w:val="2"/>
                <w:sz w:val="21"/>
                <w:szCs w:val="21"/>
                <w:lang w:val="en-US" w:eastAsia="zh-CN" w:bidi="ar-SA"/>
              </w:rPr>
              <w:t>46 号）、《关于政府采购支持监狱企业发展有关问题的通知》（财库〔2014</w:t>
            </w:r>
            <w:r>
              <w:rPr>
                <w:rFonts w:hint="eastAsia" w:ascii="宋体" w:hAnsi="宋体" w:eastAsia="宋体" w:cs="Times New Roman"/>
                <w:bCs/>
                <w:kern w:val="2"/>
                <w:sz w:val="21"/>
                <w:szCs w:val="21"/>
                <w:lang w:val="zh-TW" w:eastAsia="zh-TW" w:bidi="ar-SA"/>
              </w:rPr>
              <w:t>〕</w:t>
            </w:r>
            <w:r>
              <w:rPr>
                <w:rFonts w:hint="eastAsia" w:ascii="宋体" w:hAnsi="宋体" w:eastAsia="宋体" w:cs="Times New Roman"/>
                <w:bCs/>
                <w:kern w:val="2"/>
                <w:sz w:val="21"/>
                <w:szCs w:val="21"/>
                <w:lang w:val="en-US" w:eastAsia="zh-CN" w:bidi="ar-SA"/>
              </w:rPr>
              <w:t>68 号）、《财政部 民政部 中国残疾人联合会关于促进残疾人就业政府采购政策的通知》（财库〔2017</w:t>
            </w:r>
            <w:r>
              <w:rPr>
                <w:rFonts w:hint="eastAsia" w:ascii="宋体" w:hAnsi="宋体" w:eastAsia="宋体" w:cs="Times New Roman"/>
                <w:bCs/>
                <w:kern w:val="2"/>
                <w:sz w:val="21"/>
                <w:szCs w:val="21"/>
                <w:lang w:val="zh-TW" w:eastAsia="zh-TW" w:bidi="ar-SA"/>
              </w:rPr>
              <w:t>〕</w:t>
            </w:r>
            <w:r>
              <w:rPr>
                <w:rFonts w:hint="eastAsia" w:ascii="宋体" w:hAnsi="宋体" w:eastAsia="宋体" w:cs="Times New Roman"/>
                <w:bCs/>
                <w:kern w:val="2"/>
                <w:sz w:val="21"/>
                <w:szCs w:val="21"/>
                <w:lang w:val="en-US" w:eastAsia="zh-CN" w:bidi="ar-SA"/>
              </w:rPr>
              <w:t>141号）的规定，在政府采购活动中，监狱企业、残疾人福利性单位视同小型、微型企业，享受预留份额。</w:t>
            </w:r>
          </w:p>
          <w:p>
            <w:pPr>
              <w:pStyle w:val="101"/>
              <w:numPr>
                <w:ilvl w:val="0"/>
                <w:numId w:val="0"/>
              </w:numP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一、本项目为专门面向中小型企业采购项目，不涉及小微企业、监狱企业、残疾人福利性单位价格扣除。</w:t>
            </w:r>
          </w:p>
          <w:p>
            <w:pPr>
              <w:pStyle w:val="101"/>
              <w:numPr>
                <w:ilvl w:val="0"/>
                <w:numId w:val="0"/>
              </w:numP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1、参加政府采购活动的中小企业应当提供《中小企业声明函》原件。</w:t>
            </w:r>
          </w:p>
          <w:p>
            <w:pPr>
              <w:pStyle w:val="101"/>
              <w:numPr>
                <w:ilvl w:val="0"/>
                <w:numId w:val="0"/>
              </w:numP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2、参加政府采购活动的监狱企业应当提供省级以上监狱管理局、戒毒管理局（含新疆生产建设兵团）出具的属于监狱企业的证明文件。</w:t>
            </w:r>
          </w:p>
          <w:p>
            <w:pPr>
              <w:pStyle w:val="115"/>
              <w:spacing w:line="440" w:lineRule="exact"/>
              <w:rPr>
                <w:rFonts w:hint="eastAsia" w:hAnsi="宋体"/>
                <w:bCs/>
                <w:kern w:val="2"/>
                <w:sz w:val="21"/>
                <w:szCs w:val="21"/>
                <w:lang w:eastAsia="zh-CN"/>
              </w:rPr>
            </w:pPr>
            <w:r>
              <w:rPr>
                <w:rFonts w:hint="eastAsia" w:ascii="宋体" w:hAnsi="宋体" w:eastAsia="宋体" w:cs="Times New Roman"/>
                <w:bCs/>
                <w:kern w:val="2"/>
                <w:sz w:val="21"/>
                <w:szCs w:val="21"/>
                <w:lang w:val="en-US" w:eastAsia="zh-CN" w:bidi="ar-SA"/>
              </w:rPr>
              <w:t>3、参加政府采购活动的残疾人福利性单位应当提供《残疾人福利性单位声明函》原件。</w:t>
            </w:r>
          </w:p>
          <w:p>
            <w:pPr>
              <w:tabs>
                <w:tab w:val="left" w:pos="7665"/>
              </w:tabs>
              <w:snapToGrid w:val="0"/>
              <w:spacing w:line="360" w:lineRule="auto"/>
              <w:ind w:right="170" w:rightChars="50"/>
              <w:rPr>
                <w:rFonts w:hAnsi="宋体"/>
                <w:bCs/>
                <w:kern w:val="2"/>
                <w:sz w:val="21"/>
                <w:szCs w:val="21"/>
              </w:rPr>
            </w:pPr>
            <w:r>
              <w:rPr>
                <w:rFonts w:hint="eastAsia" w:hAnsi="宋体"/>
                <w:bCs/>
                <w:kern w:val="2"/>
                <w:sz w:val="21"/>
                <w:szCs w:val="21"/>
                <w:lang w:eastAsia="zh-CN"/>
              </w:rPr>
              <w:t>二</w:t>
            </w:r>
            <w:r>
              <w:rPr>
                <w:rFonts w:hint="eastAsia" w:hAnsi="宋体"/>
                <w:bCs/>
                <w:kern w:val="2"/>
                <w:sz w:val="21"/>
                <w:szCs w:val="21"/>
              </w:rPr>
              <w:t>、失信企业报价加成</w:t>
            </w:r>
            <w:r>
              <w:rPr>
                <w:rFonts w:hint="eastAsia" w:cs="Times New Roman"/>
                <w:kern w:val="2"/>
                <w:sz w:val="21"/>
                <w:szCs w:val="21"/>
              </w:rPr>
              <w:t>（不涉及则不适用本项）</w:t>
            </w:r>
          </w:p>
          <w:p>
            <w:pPr>
              <w:tabs>
                <w:tab w:val="left" w:pos="7665"/>
              </w:tabs>
              <w:snapToGrid w:val="0"/>
              <w:spacing w:line="360" w:lineRule="auto"/>
              <w:rPr>
                <w:rFonts w:hAnsi="宋体"/>
                <w:bCs/>
                <w:kern w:val="2"/>
                <w:sz w:val="21"/>
                <w:szCs w:val="21"/>
              </w:rPr>
            </w:pPr>
            <w:r>
              <w:rPr>
                <w:rFonts w:hint="eastAsia" w:hAnsi="宋体"/>
                <w:bCs/>
                <w:kern w:val="2"/>
                <w:sz w:val="21"/>
                <w:szCs w:val="21"/>
              </w:rPr>
              <w:t>1、对记入诚信档案的且在有效期内的失信供应商，在参加政府采购活动中实行10%/次的报价累加加成、以加成后报价作为该供应商报价评标，且供应商失信行为惩戒实行无限制累加制，因其失信行为进行报价加成惩戒后报价超过政府采购预算的，其投标文件按照无效处理。</w:t>
            </w:r>
          </w:p>
          <w:p>
            <w:pPr>
              <w:pStyle w:val="115"/>
              <w:tabs>
                <w:tab w:val="left" w:pos="7665"/>
              </w:tabs>
              <w:snapToGrid w:val="0"/>
              <w:spacing w:line="360" w:lineRule="auto"/>
              <w:jc w:val="both"/>
              <w:rPr>
                <w:rFonts w:cs="Times New Roman"/>
                <w:bCs/>
                <w:kern w:val="2"/>
                <w:sz w:val="21"/>
                <w:szCs w:val="21"/>
              </w:rPr>
            </w:pPr>
            <w:r>
              <w:rPr>
                <w:rFonts w:hint="eastAsia" w:cs="Times New Roman"/>
                <w:bCs/>
                <w:kern w:val="2"/>
                <w:sz w:val="21"/>
                <w:szCs w:val="21"/>
              </w:rPr>
              <w:t>2、供应商参加政府采购活动时，应当就自己的诚信情况在投标文件中进行承诺。</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04" w:type="dxa"/>
            <w:vMerge w:val="continue"/>
            <w:vAlign w:val="center"/>
          </w:tcPr>
          <w:p>
            <w:pPr>
              <w:tabs>
                <w:tab w:val="left" w:pos="7665"/>
              </w:tabs>
              <w:snapToGrid w:val="0"/>
              <w:spacing w:line="360" w:lineRule="auto"/>
              <w:jc w:val="center"/>
              <w:rPr>
                <w:rFonts w:hAnsi="宋体"/>
                <w:bCs/>
                <w:kern w:val="2"/>
                <w:sz w:val="21"/>
                <w:szCs w:val="21"/>
              </w:rPr>
            </w:pPr>
          </w:p>
        </w:tc>
        <w:tc>
          <w:tcPr>
            <w:tcW w:w="1997" w:type="dxa"/>
            <w:vAlign w:val="center"/>
          </w:tcPr>
          <w:p>
            <w:pPr>
              <w:pStyle w:val="115"/>
              <w:spacing w:line="360" w:lineRule="auto"/>
              <w:jc w:val="center"/>
              <w:rPr>
                <w:rFonts w:cs="Times New Roman"/>
                <w:kern w:val="2"/>
                <w:sz w:val="21"/>
                <w:szCs w:val="21"/>
              </w:rPr>
            </w:pPr>
            <w:r>
              <w:rPr>
                <w:rFonts w:hint="eastAsia" w:cs="Times New Roman"/>
                <w:kern w:val="2"/>
                <w:sz w:val="21"/>
                <w:szCs w:val="21"/>
              </w:rPr>
              <w:t>国家规定的优先、强制采购范围</w:t>
            </w:r>
          </w:p>
          <w:p>
            <w:pPr>
              <w:pStyle w:val="115"/>
              <w:spacing w:line="360" w:lineRule="auto"/>
              <w:jc w:val="center"/>
              <w:rPr>
                <w:bCs/>
                <w:kern w:val="2"/>
                <w:sz w:val="21"/>
                <w:szCs w:val="21"/>
              </w:rPr>
            </w:pPr>
            <w:r>
              <w:rPr>
                <w:rFonts w:hint="eastAsia" w:cs="Times New Roman"/>
                <w:kern w:val="2"/>
                <w:sz w:val="21"/>
                <w:szCs w:val="21"/>
              </w:rPr>
              <w:t>（节能、环保、无线局域网产品）</w:t>
            </w:r>
          </w:p>
        </w:tc>
        <w:tc>
          <w:tcPr>
            <w:tcW w:w="6451" w:type="dxa"/>
            <w:vAlign w:val="center"/>
          </w:tcPr>
          <w:p>
            <w:pPr>
              <w:pStyle w:val="115"/>
              <w:spacing w:line="360" w:lineRule="auto"/>
              <w:rPr>
                <w:rFonts w:cs="Times New Roman"/>
                <w:kern w:val="2"/>
                <w:sz w:val="21"/>
                <w:szCs w:val="21"/>
              </w:rPr>
            </w:pPr>
            <w:r>
              <w:rPr>
                <w:rFonts w:hint="eastAsia" w:cs="Times New Roman"/>
                <w:kern w:val="2"/>
                <w:sz w:val="21"/>
                <w:szCs w:val="21"/>
              </w:rPr>
              <w:t>1、节能、环境标志产品（不涉及则不适用本项）</w:t>
            </w:r>
          </w:p>
          <w:p>
            <w:pPr>
              <w:pStyle w:val="115"/>
              <w:spacing w:line="360" w:lineRule="auto"/>
              <w:rPr>
                <w:rFonts w:cs="Times New Roman"/>
                <w:kern w:val="2"/>
                <w:sz w:val="21"/>
                <w:szCs w:val="21"/>
              </w:rPr>
            </w:pPr>
            <w:r>
              <w:rPr>
                <w:rFonts w:hint="eastAsia" w:cs="Times New Roman"/>
                <w:kern w:val="2"/>
                <w:sz w:val="21"/>
                <w:szCs w:val="21"/>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115"/>
              <w:spacing w:line="360" w:lineRule="auto"/>
              <w:rPr>
                <w:rFonts w:cs="Times New Roman"/>
                <w:kern w:val="2"/>
                <w:sz w:val="21"/>
                <w:szCs w:val="21"/>
              </w:rPr>
            </w:pPr>
            <w:r>
              <w:rPr>
                <w:rFonts w:hint="eastAsia" w:cs="Times New Roman"/>
                <w:kern w:val="2"/>
                <w:sz w:val="21"/>
                <w:szCs w:val="21"/>
              </w:rPr>
              <w:t>注：（1）节能产品认证应依据国家相关标准的最新版本，依据国家能效标准中二级能效（水效）指标。</w:t>
            </w:r>
          </w:p>
          <w:p>
            <w:pPr>
              <w:pStyle w:val="115"/>
              <w:spacing w:line="360" w:lineRule="auto"/>
              <w:rPr>
                <w:rFonts w:cs="Times New Roman"/>
                <w:kern w:val="2"/>
                <w:sz w:val="21"/>
                <w:szCs w:val="21"/>
              </w:rPr>
            </w:pPr>
            <w:r>
              <w:rPr>
                <w:rFonts w:hint="eastAsia" w:cs="Times New Roman"/>
                <w:kern w:val="2"/>
                <w:sz w:val="21"/>
                <w:szCs w:val="21"/>
              </w:rPr>
              <w:t>（2）节能产品政府采购品目清单内以“★”标注的为政府采购强制采购产品，属于强制采购产品品目内的产品，必须提供认证证书。</w:t>
            </w:r>
          </w:p>
          <w:p>
            <w:pPr>
              <w:pStyle w:val="115"/>
              <w:spacing w:line="360" w:lineRule="auto"/>
              <w:rPr>
                <w:rFonts w:cs="Times New Roman"/>
                <w:kern w:val="2"/>
                <w:sz w:val="21"/>
                <w:szCs w:val="21"/>
              </w:rPr>
            </w:pPr>
            <w:r>
              <w:rPr>
                <w:rFonts w:hint="eastAsia" w:cs="Times New Roman"/>
                <w:kern w:val="2"/>
                <w:sz w:val="21"/>
                <w:szCs w:val="21"/>
              </w:rPr>
              <w:t>（3）环境标志产品认证应依据相关标准的最新版本。根据《节能产品政府采购实施意见》（财库〔2004〕185号）的规定，最新一期所列产品包括政府强制采购和优先采购的节能产品。</w:t>
            </w:r>
          </w:p>
          <w:p>
            <w:pPr>
              <w:pStyle w:val="115"/>
              <w:spacing w:line="360" w:lineRule="auto"/>
              <w:rPr>
                <w:bCs/>
                <w:kern w:val="2"/>
                <w:sz w:val="21"/>
                <w:szCs w:val="21"/>
              </w:rPr>
            </w:pPr>
            <w:r>
              <w:rPr>
                <w:rFonts w:hint="eastAsia" w:cs="Times New Roman"/>
                <w:kern w:val="2"/>
                <w:sz w:val="21"/>
                <w:szCs w:val="21"/>
              </w:rPr>
              <w:t>2、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15629．11/1102）并通过国家产品认证的产品。其中，国家有特殊信息安全要求的项目必须采购认证产品。（不涉及则不适用本项）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9</w:t>
            </w:r>
          </w:p>
        </w:tc>
        <w:tc>
          <w:tcPr>
            <w:tcW w:w="1997" w:type="dxa"/>
            <w:vAlign w:val="center"/>
          </w:tcPr>
          <w:p>
            <w:pPr>
              <w:pStyle w:val="115"/>
              <w:spacing w:line="360" w:lineRule="auto"/>
              <w:rPr>
                <w:rFonts w:cs="Times New Roman"/>
                <w:kern w:val="2"/>
                <w:sz w:val="21"/>
                <w:szCs w:val="21"/>
              </w:rPr>
            </w:pPr>
            <w:r>
              <w:rPr>
                <w:rFonts w:hint="eastAsia" w:cs="Times New Roman"/>
                <w:kern w:val="2"/>
                <w:sz w:val="21"/>
                <w:szCs w:val="21"/>
                <w:lang w:val="zh-CN"/>
              </w:rPr>
              <w:t>参数说明（如有）</w:t>
            </w:r>
          </w:p>
        </w:tc>
        <w:tc>
          <w:tcPr>
            <w:tcW w:w="6451" w:type="dxa"/>
            <w:vAlign w:val="center"/>
          </w:tcPr>
          <w:p>
            <w:pPr>
              <w:pStyle w:val="115"/>
              <w:spacing w:line="360" w:lineRule="auto"/>
              <w:rPr>
                <w:rFonts w:cs="Times New Roman"/>
                <w:kern w:val="2"/>
                <w:sz w:val="21"/>
                <w:szCs w:val="21"/>
              </w:rPr>
            </w:pPr>
            <w:r>
              <w:rPr>
                <w:rFonts w:hint="eastAsia" w:cs="Times New Roman"/>
                <w:kern w:val="2"/>
                <w:sz w:val="21"/>
                <w:szCs w:val="21"/>
                <w:lang w:val="zh-CN"/>
              </w:rPr>
              <w:t>本项目中对未有注明的参数要求，均以标准配置为准。如在各技术参数中指出某些技术参数仅为某一品牌所特有的，仅起说明作用，并没有任何限制性。投标人在投标中可以选用替代标准，但这些替代要实质性相当于技术规格的要求，并提供相关证明材料；在招标文件中有未提及到的技术细节或招标文件中任何条款的叙述中没有明确的规定的，都视为是指国家（或部颁行业）的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10</w:t>
            </w:r>
          </w:p>
        </w:tc>
        <w:tc>
          <w:tcPr>
            <w:tcW w:w="1997" w:type="dxa"/>
            <w:vAlign w:val="center"/>
          </w:tcPr>
          <w:p>
            <w:pPr>
              <w:pStyle w:val="115"/>
              <w:spacing w:line="360" w:lineRule="auto"/>
              <w:jc w:val="center"/>
              <w:rPr>
                <w:rFonts w:cs="Times New Roman"/>
                <w:bCs/>
                <w:kern w:val="2"/>
                <w:sz w:val="21"/>
                <w:szCs w:val="21"/>
              </w:rPr>
            </w:pPr>
            <w:r>
              <w:rPr>
                <w:rFonts w:hint="eastAsia" w:cs="Times New Roman"/>
                <w:kern w:val="2"/>
                <w:sz w:val="21"/>
                <w:szCs w:val="21"/>
                <w:lang w:val="zh-CN"/>
              </w:rPr>
              <w:t>联合体投标</w:t>
            </w:r>
          </w:p>
        </w:tc>
        <w:tc>
          <w:tcPr>
            <w:tcW w:w="6451" w:type="dxa"/>
            <w:vAlign w:val="center"/>
          </w:tcPr>
          <w:p>
            <w:pPr>
              <w:pStyle w:val="115"/>
              <w:spacing w:line="360" w:lineRule="auto"/>
              <w:jc w:val="both"/>
              <w:rPr>
                <w:rFonts w:cs="Times New Roman"/>
                <w:kern w:val="2"/>
                <w:sz w:val="21"/>
                <w:szCs w:val="21"/>
              </w:rPr>
            </w:pPr>
            <w:r>
              <w:rPr>
                <w:rFonts w:hint="eastAsia" w:cs="Times New Roman"/>
                <w:kern w:val="2"/>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11</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考察现场、标前答疑会</w:t>
            </w:r>
          </w:p>
        </w:tc>
        <w:tc>
          <w:tcPr>
            <w:tcW w:w="6451" w:type="dxa"/>
            <w:vAlign w:val="center"/>
          </w:tcPr>
          <w:p>
            <w:pPr>
              <w:pStyle w:val="115"/>
              <w:spacing w:line="360" w:lineRule="auto"/>
              <w:rPr>
                <w:rFonts w:cs="Times New Roman"/>
                <w:kern w:val="2"/>
                <w:sz w:val="21"/>
                <w:szCs w:val="21"/>
              </w:rPr>
            </w:pPr>
            <w:r>
              <w:rPr>
                <w:rFonts w:hint="eastAsia" w:cs="Times New Roman"/>
                <w:kern w:val="2"/>
                <w:sz w:val="21"/>
                <w:szCs w:val="21"/>
              </w:rPr>
              <w:t>招标采购单位认为有必要，另行书面通知。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4" w:type="dxa"/>
            <w:vAlign w:val="center"/>
          </w:tcPr>
          <w:p>
            <w:pPr>
              <w:tabs>
                <w:tab w:val="left" w:pos="7665"/>
              </w:tabs>
              <w:snapToGrid w:val="0"/>
              <w:jc w:val="center"/>
              <w:rPr>
                <w:rFonts w:hAnsi="宋体"/>
                <w:bCs/>
                <w:kern w:val="2"/>
                <w:sz w:val="21"/>
                <w:szCs w:val="21"/>
              </w:rPr>
            </w:pPr>
            <w:r>
              <w:rPr>
                <w:rFonts w:hint="eastAsia" w:hAnsi="宋体"/>
                <w:bCs/>
                <w:kern w:val="2"/>
                <w:sz w:val="21"/>
                <w:szCs w:val="21"/>
              </w:rPr>
              <w:t>12</w:t>
            </w:r>
          </w:p>
        </w:tc>
        <w:tc>
          <w:tcPr>
            <w:tcW w:w="1997" w:type="dxa"/>
            <w:vAlign w:val="center"/>
          </w:tcPr>
          <w:p>
            <w:pPr>
              <w:pStyle w:val="115"/>
              <w:jc w:val="center"/>
              <w:rPr>
                <w:rFonts w:cs="Times New Roman"/>
                <w:bCs/>
                <w:kern w:val="2"/>
                <w:sz w:val="21"/>
                <w:szCs w:val="21"/>
              </w:rPr>
            </w:pPr>
            <w:r>
              <w:rPr>
                <w:rFonts w:hint="eastAsia" w:cs="Times New Roman"/>
                <w:bCs/>
                <w:kern w:val="2"/>
                <w:sz w:val="21"/>
                <w:szCs w:val="21"/>
              </w:rPr>
              <w:t>协商保证金</w:t>
            </w:r>
          </w:p>
        </w:tc>
        <w:tc>
          <w:tcPr>
            <w:tcW w:w="6451" w:type="dxa"/>
            <w:vAlign w:val="bottom"/>
          </w:tcPr>
          <w:p>
            <w:pPr>
              <w:pStyle w:val="129"/>
              <w:tabs>
                <w:tab w:val="left" w:pos="7665"/>
              </w:tabs>
              <w:adjustRightInd/>
              <w:snapToGrid w:val="0"/>
              <w:spacing w:line="360" w:lineRule="auto"/>
              <w:jc w:val="left"/>
              <w:textAlignment w:val="auto"/>
              <w:rPr>
                <w:rFonts w:hint="eastAsia"/>
                <w:bCs/>
                <w:kern w:val="2"/>
                <w:sz w:val="21"/>
                <w:szCs w:val="21"/>
              </w:rPr>
            </w:pPr>
            <w:r>
              <w:rPr>
                <w:rFonts w:hint="eastAsia"/>
                <w:bCs/>
                <w:kern w:val="2"/>
                <w:sz w:val="21"/>
                <w:szCs w:val="21"/>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13</w:t>
            </w:r>
          </w:p>
        </w:tc>
        <w:tc>
          <w:tcPr>
            <w:tcW w:w="1997" w:type="dxa"/>
            <w:vAlign w:val="bottom"/>
          </w:tcPr>
          <w:p>
            <w:pPr>
              <w:pStyle w:val="129"/>
              <w:tabs>
                <w:tab w:val="left" w:pos="7665"/>
              </w:tabs>
              <w:adjustRightInd/>
              <w:snapToGrid w:val="0"/>
              <w:spacing w:line="360" w:lineRule="auto"/>
              <w:jc w:val="center"/>
              <w:textAlignment w:val="auto"/>
              <w:rPr>
                <w:bCs/>
                <w:kern w:val="2"/>
                <w:sz w:val="21"/>
                <w:szCs w:val="21"/>
              </w:rPr>
            </w:pPr>
            <w:r>
              <w:rPr>
                <w:rFonts w:hint="eastAsia"/>
                <w:bCs/>
                <w:kern w:val="2"/>
                <w:sz w:val="21"/>
                <w:szCs w:val="21"/>
              </w:rPr>
              <w:t>报价有效期</w:t>
            </w:r>
          </w:p>
        </w:tc>
        <w:tc>
          <w:tcPr>
            <w:tcW w:w="6451" w:type="dxa"/>
            <w:vAlign w:val="bottom"/>
          </w:tcPr>
          <w:p>
            <w:pPr>
              <w:pStyle w:val="129"/>
              <w:tabs>
                <w:tab w:val="left" w:pos="7665"/>
              </w:tabs>
              <w:adjustRightInd/>
              <w:snapToGrid w:val="0"/>
              <w:spacing w:line="360" w:lineRule="auto"/>
              <w:jc w:val="left"/>
              <w:textAlignment w:val="auto"/>
              <w:rPr>
                <w:rFonts w:hint="eastAsia"/>
                <w:bCs/>
                <w:kern w:val="2"/>
                <w:sz w:val="21"/>
                <w:szCs w:val="21"/>
              </w:rPr>
            </w:pPr>
            <w:r>
              <w:rPr>
                <w:rFonts w:hint="eastAsia"/>
                <w:bCs/>
                <w:kern w:val="2"/>
                <w:sz w:val="21"/>
                <w:szCs w:val="21"/>
              </w:rPr>
              <w:t>报价截止之日起90天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14</w:t>
            </w:r>
          </w:p>
        </w:tc>
        <w:tc>
          <w:tcPr>
            <w:tcW w:w="1997" w:type="dxa"/>
            <w:vAlign w:val="bottom"/>
          </w:tcPr>
          <w:p>
            <w:pPr>
              <w:pStyle w:val="129"/>
              <w:tabs>
                <w:tab w:val="left" w:pos="7665"/>
              </w:tabs>
              <w:adjustRightInd/>
              <w:snapToGrid w:val="0"/>
              <w:spacing w:line="360" w:lineRule="auto"/>
              <w:jc w:val="center"/>
              <w:textAlignment w:val="auto"/>
              <w:rPr>
                <w:bCs/>
                <w:kern w:val="2"/>
                <w:sz w:val="21"/>
                <w:szCs w:val="21"/>
              </w:rPr>
            </w:pPr>
            <w:r>
              <w:rPr>
                <w:rFonts w:hint="eastAsia"/>
                <w:bCs/>
                <w:kern w:val="2"/>
                <w:sz w:val="21"/>
                <w:szCs w:val="21"/>
              </w:rPr>
              <w:t>响应文件份数</w:t>
            </w:r>
          </w:p>
        </w:tc>
        <w:tc>
          <w:tcPr>
            <w:tcW w:w="6451" w:type="dxa"/>
            <w:vAlign w:val="bottom"/>
          </w:tcPr>
          <w:p>
            <w:pPr>
              <w:pStyle w:val="129"/>
              <w:tabs>
                <w:tab w:val="left" w:pos="7665"/>
              </w:tabs>
              <w:adjustRightInd/>
              <w:snapToGrid w:val="0"/>
              <w:spacing w:line="360" w:lineRule="auto"/>
              <w:jc w:val="left"/>
              <w:textAlignment w:val="auto"/>
              <w:rPr>
                <w:rFonts w:hint="eastAsia"/>
                <w:bCs/>
                <w:kern w:val="2"/>
                <w:sz w:val="21"/>
                <w:szCs w:val="21"/>
              </w:rPr>
            </w:pPr>
            <w:r>
              <w:rPr>
                <w:rFonts w:hint="eastAsia"/>
                <w:bCs/>
                <w:kern w:val="2"/>
                <w:sz w:val="21"/>
                <w:szCs w:val="21"/>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15</w:t>
            </w:r>
          </w:p>
        </w:tc>
        <w:tc>
          <w:tcPr>
            <w:tcW w:w="1997"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最终报价信</w:t>
            </w:r>
          </w:p>
        </w:tc>
        <w:tc>
          <w:tcPr>
            <w:tcW w:w="6451" w:type="dxa"/>
            <w:vAlign w:val="center"/>
          </w:tcPr>
          <w:p>
            <w:pPr>
              <w:tabs>
                <w:tab w:val="left" w:pos="7665"/>
              </w:tabs>
              <w:snapToGrid w:val="0"/>
              <w:spacing w:line="360" w:lineRule="auto"/>
              <w:jc w:val="left"/>
              <w:rPr>
                <w:rFonts w:hAnsi="宋体"/>
                <w:bCs/>
                <w:kern w:val="2"/>
                <w:sz w:val="21"/>
                <w:szCs w:val="21"/>
              </w:rPr>
            </w:pPr>
            <w:r>
              <w:rPr>
                <w:rFonts w:hint="eastAsia" w:hAnsi="宋体"/>
                <w:bCs/>
                <w:kern w:val="2"/>
                <w:sz w:val="21"/>
                <w:szCs w:val="21"/>
              </w:rPr>
              <w:t>《最终报价信》1份，最终报价时供应商进行现场报价，应当在评审室外填写报价单，密封递交采购人、采购代理机构工作人员，由采购人、采购代理机构工作人员收齐后集中递交评审委员会。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16</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签字盖章</w:t>
            </w:r>
          </w:p>
        </w:tc>
        <w:tc>
          <w:tcPr>
            <w:tcW w:w="6451" w:type="dxa"/>
            <w:vAlign w:val="center"/>
          </w:tcPr>
          <w:p>
            <w:pPr>
              <w:pStyle w:val="115"/>
              <w:spacing w:line="360" w:lineRule="auto"/>
              <w:rPr>
                <w:rFonts w:cs="Times New Roman"/>
                <w:bCs/>
                <w:kern w:val="2"/>
                <w:sz w:val="21"/>
                <w:szCs w:val="21"/>
              </w:rPr>
            </w:pPr>
            <w:r>
              <w:rPr>
                <w:rFonts w:hint="eastAsia" w:cs="Times New Roman"/>
                <w:bCs/>
                <w:kern w:val="2"/>
                <w:sz w:val="21"/>
                <w:szCs w:val="21"/>
              </w:rPr>
              <w:t>供应商必须按照采购文件的规定和要求签字、盖章。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17</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响应文件的装订</w:t>
            </w:r>
          </w:p>
        </w:tc>
        <w:tc>
          <w:tcPr>
            <w:tcW w:w="6451" w:type="dxa"/>
            <w:vAlign w:val="center"/>
          </w:tcPr>
          <w:p>
            <w:pPr>
              <w:tabs>
                <w:tab w:val="left" w:pos="7665"/>
              </w:tabs>
              <w:snapToGrid w:val="0"/>
              <w:spacing w:line="360" w:lineRule="auto"/>
              <w:jc w:val="left"/>
              <w:rPr>
                <w:rFonts w:hAnsi="宋体"/>
                <w:bCs/>
                <w:kern w:val="2"/>
                <w:sz w:val="21"/>
                <w:szCs w:val="21"/>
              </w:rPr>
            </w:pPr>
            <w:r>
              <w:rPr>
                <w:rFonts w:hint="eastAsia" w:hAnsi="宋体"/>
                <w:bCs/>
                <w:kern w:val="2"/>
                <w:sz w:val="21"/>
                <w:szCs w:val="21"/>
              </w:rPr>
              <w:t>一份正本和二份副本分别装订。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18</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响应文件封面的标注</w:t>
            </w:r>
          </w:p>
        </w:tc>
        <w:tc>
          <w:tcPr>
            <w:tcW w:w="6451" w:type="dxa"/>
            <w:vAlign w:val="center"/>
          </w:tcPr>
          <w:p>
            <w:pPr>
              <w:tabs>
                <w:tab w:val="left" w:pos="7665"/>
              </w:tabs>
              <w:snapToGrid w:val="0"/>
              <w:spacing w:line="360" w:lineRule="auto"/>
              <w:jc w:val="left"/>
              <w:rPr>
                <w:rFonts w:hAnsi="宋体"/>
                <w:bCs/>
                <w:kern w:val="2"/>
                <w:sz w:val="21"/>
                <w:szCs w:val="21"/>
              </w:rPr>
            </w:pPr>
            <w:r>
              <w:rPr>
                <w:rFonts w:hint="eastAsia" w:hAnsi="宋体"/>
                <w:bCs/>
                <w:kern w:val="2"/>
                <w:sz w:val="21"/>
                <w:szCs w:val="21"/>
              </w:rPr>
              <w:t>响应文件正本和副本的封面上均应标明：采购采购项目名称、采购项目编号、供应商名称、年月日；包件号及名称（如有）；并分别标明“正本”和“副本”字样。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19</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响应文件外层密封袋的标注</w:t>
            </w:r>
          </w:p>
        </w:tc>
        <w:tc>
          <w:tcPr>
            <w:tcW w:w="6451" w:type="dxa"/>
            <w:vAlign w:val="center"/>
          </w:tcPr>
          <w:p>
            <w:pPr>
              <w:tabs>
                <w:tab w:val="left" w:pos="7665"/>
              </w:tabs>
              <w:snapToGrid w:val="0"/>
              <w:spacing w:line="360" w:lineRule="auto"/>
              <w:jc w:val="left"/>
              <w:rPr>
                <w:rFonts w:hAnsi="宋体"/>
                <w:bCs/>
                <w:kern w:val="2"/>
                <w:sz w:val="21"/>
                <w:szCs w:val="21"/>
              </w:rPr>
            </w:pPr>
            <w:r>
              <w:rPr>
                <w:rFonts w:hint="eastAsia" w:hAnsi="宋体"/>
                <w:bCs/>
                <w:kern w:val="2"/>
                <w:sz w:val="21"/>
                <w:szCs w:val="21"/>
              </w:rPr>
              <w:t>采购采购项目名称、采购项目编号、供应商名称、年月日、包件号及名称（如有）。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20</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递交报价文件地点</w:t>
            </w:r>
          </w:p>
        </w:tc>
        <w:tc>
          <w:tcPr>
            <w:tcW w:w="6451" w:type="dxa"/>
            <w:vAlign w:val="center"/>
          </w:tcPr>
          <w:p>
            <w:pPr>
              <w:tabs>
                <w:tab w:val="left" w:pos="7665"/>
              </w:tabs>
              <w:snapToGrid w:val="0"/>
              <w:spacing w:line="360" w:lineRule="auto"/>
              <w:jc w:val="left"/>
              <w:rPr>
                <w:rFonts w:hAnsi="宋体"/>
                <w:bCs/>
                <w:kern w:val="2"/>
                <w:sz w:val="21"/>
                <w:szCs w:val="21"/>
              </w:rPr>
            </w:pPr>
            <w:r>
              <w:rPr>
                <w:rFonts w:hint="eastAsia" w:hAnsi="宋体"/>
                <w:bCs/>
                <w:kern w:val="2"/>
                <w:sz w:val="21"/>
                <w:szCs w:val="21"/>
              </w:rPr>
              <w:t>成都市青羊区敬业路218号K区7栋401号。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21</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协商时间和地点</w:t>
            </w:r>
          </w:p>
        </w:tc>
        <w:tc>
          <w:tcPr>
            <w:tcW w:w="6451" w:type="dxa"/>
            <w:vAlign w:val="center"/>
          </w:tcPr>
          <w:p>
            <w:pPr>
              <w:tabs>
                <w:tab w:val="left" w:pos="7665"/>
              </w:tabs>
              <w:snapToGrid w:val="0"/>
              <w:spacing w:line="360" w:lineRule="auto"/>
              <w:jc w:val="left"/>
              <w:rPr>
                <w:rFonts w:hAnsi="宋体"/>
                <w:bCs/>
                <w:kern w:val="2"/>
                <w:sz w:val="21"/>
                <w:szCs w:val="21"/>
              </w:rPr>
            </w:pPr>
            <w:r>
              <w:rPr>
                <w:rFonts w:hint="eastAsia" w:hAnsi="宋体"/>
                <w:bCs/>
                <w:kern w:val="2"/>
                <w:sz w:val="21"/>
                <w:szCs w:val="21"/>
              </w:rPr>
              <w:t>协商时间：同报价截止时间；</w:t>
            </w:r>
          </w:p>
          <w:p>
            <w:pPr>
              <w:tabs>
                <w:tab w:val="left" w:pos="7665"/>
              </w:tabs>
              <w:snapToGrid w:val="0"/>
              <w:spacing w:line="360" w:lineRule="auto"/>
              <w:jc w:val="left"/>
              <w:rPr>
                <w:rFonts w:hAnsi="宋体"/>
                <w:bCs/>
                <w:kern w:val="2"/>
                <w:sz w:val="21"/>
                <w:szCs w:val="21"/>
              </w:rPr>
            </w:pPr>
            <w:r>
              <w:rPr>
                <w:rFonts w:hint="eastAsia" w:hAnsi="宋体"/>
                <w:bCs/>
                <w:kern w:val="2"/>
                <w:sz w:val="21"/>
                <w:szCs w:val="21"/>
              </w:rPr>
              <w:t>协商地点：同递交响应文件地点。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22</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履约保证金</w:t>
            </w:r>
          </w:p>
        </w:tc>
        <w:tc>
          <w:tcPr>
            <w:tcW w:w="6451" w:type="dxa"/>
            <w:vAlign w:val="center"/>
          </w:tcPr>
          <w:p>
            <w:pPr>
              <w:pStyle w:val="115"/>
              <w:spacing w:line="440" w:lineRule="exact"/>
              <w:rPr>
                <w:rFonts w:cs="Times New Roman"/>
                <w:bCs/>
                <w:kern w:val="2"/>
                <w:sz w:val="21"/>
                <w:szCs w:val="21"/>
                <w:lang w:val="zh-CN"/>
              </w:rPr>
            </w:pPr>
            <w:r>
              <w:rPr>
                <w:rFonts w:hint="eastAsia" w:cs="Times New Roman"/>
                <w:bCs/>
                <w:kern w:val="2"/>
                <w:sz w:val="21"/>
                <w:szCs w:val="21"/>
                <w:lang w:val="zh-CN"/>
              </w:rPr>
              <w:t>金额：中标金额的5%。</w:t>
            </w:r>
          </w:p>
          <w:p>
            <w:pPr>
              <w:pStyle w:val="121"/>
              <w:spacing w:line="440" w:lineRule="exact"/>
              <w:jc w:val="left"/>
              <w:rPr>
                <w:rFonts w:ascii="宋体" w:hAnsi="宋体"/>
                <w:bCs/>
                <w:kern w:val="2"/>
                <w:lang w:val="zh-CN"/>
              </w:rPr>
            </w:pPr>
            <w:r>
              <w:rPr>
                <w:rFonts w:hint="eastAsia" w:ascii="宋体" w:hAnsi="宋体"/>
                <w:bCs/>
                <w:kern w:val="2"/>
                <w:lang w:val="zh-CN"/>
              </w:rPr>
              <w:t>交付时间：成交供应商收到成交通知书后，签订合同前。</w:t>
            </w:r>
          </w:p>
          <w:p>
            <w:pPr>
              <w:pStyle w:val="121"/>
              <w:spacing w:line="440" w:lineRule="exact"/>
              <w:jc w:val="left"/>
              <w:rPr>
                <w:rFonts w:ascii="宋体" w:hAnsi="宋体"/>
                <w:bCs/>
                <w:kern w:val="2"/>
                <w:lang w:val="zh-CN"/>
              </w:rPr>
            </w:pPr>
            <w:r>
              <w:rPr>
                <w:rFonts w:hint="eastAsia" w:ascii="宋体" w:hAnsi="宋体"/>
                <w:bCs/>
                <w:kern w:val="2"/>
                <w:lang w:val="zh-CN"/>
              </w:rPr>
              <w:t>交付方式：履约保证金可以以支票或金融机构出具的保函等非现金形式提交（包括网银转账，电汇等方式）。</w:t>
            </w:r>
          </w:p>
          <w:p>
            <w:pPr>
              <w:tabs>
                <w:tab w:val="left" w:pos="7665"/>
              </w:tabs>
              <w:snapToGrid w:val="0"/>
              <w:spacing w:line="360" w:lineRule="auto"/>
              <w:jc w:val="left"/>
              <w:rPr>
                <w:rFonts w:hAnsi="宋体"/>
                <w:bCs/>
                <w:kern w:val="2"/>
                <w:sz w:val="21"/>
                <w:szCs w:val="21"/>
              </w:rPr>
            </w:pPr>
            <w:r>
              <w:rPr>
                <w:rFonts w:hint="eastAsia" w:hAnsi="宋体"/>
                <w:bCs/>
                <w:kern w:val="2"/>
                <w:sz w:val="21"/>
                <w:szCs w:val="21"/>
                <w:lang w:val="zh-CN"/>
              </w:rPr>
              <w:t>退还时间：</w:t>
            </w:r>
            <w:r>
              <w:rPr>
                <w:rFonts w:hint="eastAsia" w:hAnsi="宋体"/>
                <w:bCs/>
                <w:kern w:val="2"/>
                <w:sz w:val="21"/>
                <w:szCs w:val="21"/>
              </w:rPr>
              <w:t>履约项目验收合格后,15个工作日内退还履约保证金</w:t>
            </w:r>
            <w:r>
              <w:rPr>
                <w:rFonts w:hint="eastAsia" w:hAnsi="宋体"/>
                <w:bCs/>
                <w:kern w:val="2"/>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23</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采购项目具体事项/采购文件内容咨询</w:t>
            </w:r>
          </w:p>
        </w:tc>
        <w:tc>
          <w:tcPr>
            <w:tcW w:w="6451" w:type="dxa"/>
            <w:vAlign w:val="center"/>
          </w:tcPr>
          <w:p>
            <w:pPr>
              <w:spacing w:line="360" w:lineRule="auto"/>
              <w:jc w:val="left"/>
              <w:rPr>
                <w:rFonts w:hAnsi="宋体"/>
                <w:bCs/>
                <w:kern w:val="2"/>
                <w:sz w:val="21"/>
                <w:szCs w:val="21"/>
              </w:rPr>
            </w:pPr>
            <w:r>
              <w:rPr>
                <w:rFonts w:hint="eastAsia" w:hAnsi="宋体"/>
                <w:bCs/>
                <w:kern w:val="2"/>
                <w:sz w:val="21"/>
                <w:szCs w:val="21"/>
              </w:rPr>
              <w:t>联 系 人：杨先生</w:t>
            </w:r>
          </w:p>
          <w:p>
            <w:pPr>
              <w:spacing w:line="360" w:lineRule="auto"/>
              <w:jc w:val="left"/>
              <w:rPr>
                <w:rFonts w:hAnsi="宋体"/>
                <w:bCs/>
                <w:kern w:val="2"/>
                <w:sz w:val="21"/>
                <w:szCs w:val="21"/>
              </w:rPr>
            </w:pPr>
            <w:r>
              <w:rPr>
                <w:rFonts w:hint="eastAsia" w:hAnsi="宋体"/>
                <w:bCs/>
                <w:kern w:val="2"/>
                <w:sz w:val="21"/>
                <w:szCs w:val="21"/>
              </w:rPr>
              <w:t>联系电话：028-87323532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24</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投标有效期</w:t>
            </w:r>
          </w:p>
        </w:tc>
        <w:tc>
          <w:tcPr>
            <w:tcW w:w="6451" w:type="dxa"/>
            <w:vAlign w:val="center"/>
          </w:tcPr>
          <w:p>
            <w:pPr>
              <w:pStyle w:val="115"/>
              <w:spacing w:line="360" w:lineRule="auto"/>
              <w:rPr>
                <w:rFonts w:cs="Times New Roman"/>
                <w:bCs/>
                <w:kern w:val="2"/>
                <w:sz w:val="21"/>
                <w:szCs w:val="21"/>
              </w:rPr>
            </w:pPr>
            <w:r>
              <w:rPr>
                <w:rFonts w:hint="eastAsia" w:cs="Times New Roman"/>
                <w:bCs/>
                <w:kern w:val="2"/>
                <w:sz w:val="21"/>
                <w:szCs w:val="21"/>
              </w:rPr>
              <w:t>从提交响应文件的截止之日起90天。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25</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开标、评标工作咨询</w:t>
            </w:r>
          </w:p>
        </w:tc>
        <w:tc>
          <w:tcPr>
            <w:tcW w:w="6451" w:type="dxa"/>
            <w:vAlign w:val="center"/>
          </w:tcPr>
          <w:p>
            <w:pPr>
              <w:spacing w:line="360" w:lineRule="auto"/>
              <w:jc w:val="left"/>
              <w:rPr>
                <w:rFonts w:hAnsi="宋体"/>
                <w:bCs/>
                <w:kern w:val="2"/>
                <w:sz w:val="21"/>
                <w:szCs w:val="21"/>
              </w:rPr>
            </w:pPr>
            <w:r>
              <w:rPr>
                <w:rFonts w:hint="eastAsia" w:hAnsi="宋体"/>
                <w:bCs/>
                <w:kern w:val="2"/>
                <w:sz w:val="21"/>
                <w:szCs w:val="21"/>
              </w:rPr>
              <w:t>联 系 人：杨先生</w:t>
            </w:r>
          </w:p>
          <w:p>
            <w:pPr>
              <w:spacing w:line="360" w:lineRule="auto"/>
              <w:jc w:val="left"/>
              <w:rPr>
                <w:rFonts w:hAnsi="宋体"/>
                <w:bCs/>
                <w:kern w:val="2"/>
                <w:sz w:val="21"/>
                <w:szCs w:val="21"/>
              </w:rPr>
            </w:pPr>
            <w:r>
              <w:rPr>
                <w:rFonts w:hint="eastAsia" w:hAnsi="宋体"/>
                <w:bCs/>
                <w:kern w:val="2"/>
                <w:sz w:val="21"/>
                <w:szCs w:val="21"/>
              </w:rPr>
              <w:t>联系电话：028-87323532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26</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成交通知书领取</w:t>
            </w:r>
          </w:p>
        </w:tc>
        <w:tc>
          <w:tcPr>
            <w:tcW w:w="6451" w:type="dxa"/>
            <w:vAlign w:val="center"/>
          </w:tcPr>
          <w:p>
            <w:pPr>
              <w:pStyle w:val="115"/>
              <w:spacing w:line="360" w:lineRule="auto"/>
              <w:rPr>
                <w:rFonts w:cs="Times New Roman"/>
                <w:bCs/>
                <w:kern w:val="2"/>
                <w:sz w:val="21"/>
                <w:szCs w:val="21"/>
              </w:rPr>
            </w:pPr>
            <w:bookmarkStart w:id="40" w:name="PO_默认文件内容_29"/>
            <w:r>
              <w:rPr>
                <w:rFonts w:hint="eastAsia" w:cs="Times New Roman"/>
                <w:bCs/>
                <w:kern w:val="2"/>
                <w:sz w:val="21"/>
                <w:szCs w:val="21"/>
              </w:rPr>
              <w:t>成交公告在四川政府采购网上公告后，请成交供应商凭有效身份证明证件到采购代理机构领取成交通知书。</w:t>
            </w:r>
          </w:p>
          <w:p>
            <w:pPr>
              <w:pStyle w:val="115"/>
              <w:spacing w:line="360" w:lineRule="auto"/>
              <w:rPr>
                <w:rFonts w:cs="Times New Roman"/>
                <w:bCs/>
                <w:kern w:val="2"/>
                <w:sz w:val="21"/>
                <w:szCs w:val="21"/>
              </w:rPr>
            </w:pPr>
            <w:r>
              <w:rPr>
                <w:rFonts w:hint="eastAsia" w:cs="Times New Roman"/>
                <w:bCs/>
                <w:kern w:val="2"/>
                <w:sz w:val="21"/>
                <w:szCs w:val="21"/>
              </w:rPr>
              <w:t>联系人：</w:t>
            </w:r>
            <w:r>
              <w:rPr>
                <w:rFonts w:hint="eastAsia"/>
                <w:bCs/>
                <w:kern w:val="2"/>
                <w:sz w:val="21"/>
                <w:szCs w:val="21"/>
              </w:rPr>
              <w:t>杨先生</w:t>
            </w:r>
            <w:r>
              <w:rPr>
                <w:rFonts w:hint="eastAsia" w:cs="Times New Roman"/>
                <w:bCs/>
                <w:kern w:val="2"/>
                <w:sz w:val="21"/>
                <w:szCs w:val="21"/>
              </w:rPr>
              <w:t>；</w:t>
            </w:r>
          </w:p>
          <w:p>
            <w:pPr>
              <w:pStyle w:val="115"/>
              <w:spacing w:line="360" w:lineRule="auto"/>
              <w:rPr>
                <w:rFonts w:cs="Times New Roman"/>
                <w:bCs/>
                <w:kern w:val="2"/>
                <w:sz w:val="21"/>
                <w:szCs w:val="21"/>
              </w:rPr>
            </w:pPr>
            <w:r>
              <w:rPr>
                <w:rFonts w:hint="eastAsia" w:cs="Times New Roman"/>
                <w:bCs/>
                <w:kern w:val="2"/>
                <w:sz w:val="21"/>
                <w:szCs w:val="21"/>
              </w:rPr>
              <w:t>联系电话：</w:t>
            </w:r>
            <w:r>
              <w:rPr>
                <w:rFonts w:hint="eastAsia"/>
                <w:bCs/>
                <w:kern w:val="2"/>
                <w:sz w:val="21"/>
                <w:szCs w:val="21"/>
              </w:rPr>
              <w:t>028-87323532</w:t>
            </w:r>
            <w:r>
              <w:rPr>
                <w:rFonts w:hint="eastAsia" w:cs="Times New Roman"/>
                <w:bCs/>
                <w:kern w:val="2"/>
                <w:sz w:val="21"/>
                <w:szCs w:val="21"/>
              </w:rPr>
              <w:t>；</w:t>
            </w:r>
          </w:p>
          <w:p>
            <w:pPr>
              <w:pStyle w:val="115"/>
              <w:spacing w:line="360" w:lineRule="auto"/>
              <w:rPr>
                <w:rFonts w:cs="Times New Roman"/>
                <w:bCs/>
                <w:kern w:val="2"/>
                <w:sz w:val="21"/>
                <w:szCs w:val="21"/>
              </w:rPr>
            </w:pPr>
            <w:r>
              <w:rPr>
                <w:rFonts w:hint="eastAsia" w:cs="Times New Roman"/>
                <w:bCs/>
                <w:kern w:val="2"/>
                <w:sz w:val="21"/>
                <w:szCs w:val="21"/>
              </w:rPr>
              <w:t>地址：成都市青羊区敬业路218号K区7栋401号。</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27</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供应商询问</w:t>
            </w:r>
          </w:p>
        </w:tc>
        <w:tc>
          <w:tcPr>
            <w:tcW w:w="6451" w:type="dxa"/>
          </w:tcPr>
          <w:p>
            <w:pPr>
              <w:spacing w:line="360" w:lineRule="auto"/>
              <w:jc w:val="left"/>
              <w:rPr>
                <w:rFonts w:hAnsi="宋体"/>
                <w:bCs/>
                <w:kern w:val="2"/>
                <w:sz w:val="21"/>
                <w:szCs w:val="21"/>
              </w:rPr>
            </w:pPr>
            <w:bookmarkStart w:id="41" w:name="PO_默认文件内容_31"/>
            <w:r>
              <w:rPr>
                <w:rFonts w:hint="eastAsia" w:hAnsi="宋体"/>
                <w:bCs/>
                <w:kern w:val="2"/>
                <w:sz w:val="21"/>
                <w:szCs w:val="21"/>
              </w:rPr>
              <w:t>根据委托代理协议约定，供应商询问由采购代理机构负责答复。</w:t>
            </w:r>
          </w:p>
          <w:p>
            <w:pPr>
              <w:spacing w:line="360" w:lineRule="auto"/>
              <w:jc w:val="left"/>
              <w:rPr>
                <w:rFonts w:hAnsi="宋体"/>
                <w:bCs/>
                <w:kern w:val="2"/>
                <w:sz w:val="21"/>
                <w:szCs w:val="21"/>
              </w:rPr>
            </w:pPr>
            <w:r>
              <w:rPr>
                <w:rFonts w:hint="eastAsia" w:hAnsi="宋体"/>
                <w:bCs/>
                <w:kern w:val="2"/>
                <w:sz w:val="21"/>
                <w:szCs w:val="21"/>
              </w:rPr>
              <w:t>项目问题询问：</w:t>
            </w:r>
          </w:p>
          <w:bookmarkEnd w:id="41"/>
          <w:p>
            <w:pPr>
              <w:spacing w:line="360" w:lineRule="auto"/>
              <w:jc w:val="left"/>
              <w:rPr>
                <w:rFonts w:hAnsi="宋体"/>
                <w:bCs/>
                <w:kern w:val="2"/>
                <w:sz w:val="21"/>
                <w:szCs w:val="21"/>
              </w:rPr>
            </w:pPr>
            <w:r>
              <w:rPr>
                <w:rFonts w:hint="eastAsia" w:hAnsi="宋体"/>
                <w:bCs/>
                <w:kern w:val="2"/>
                <w:sz w:val="21"/>
                <w:szCs w:val="21"/>
              </w:rPr>
              <w:t>联系人：杨先生；</w:t>
            </w:r>
          </w:p>
          <w:p>
            <w:pPr>
              <w:spacing w:line="360" w:lineRule="auto"/>
              <w:jc w:val="left"/>
              <w:rPr>
                <w:rFonts w:hAnsi="宋体"/>
                <w:bCs/>
                <w:kern w:val="2"/>
                <w:sz w:val="21"/>
                <w:szCs w:val="21"/>
              </w:rPr>
            </w:pPr>
            <w:r>
              <w:rPr>
                <w:rFonts w:hint="eastAsia" w:hAnsi="宋体"/>
                <w:bCs/>
                <w:kern w:val="2"/>
                <w:sz w:val="21"/>
                <w:szCs w:val="21"/>
              </w:rPr>
              <w:t>联系电话：028-87323532；</w:t>
            </w:r>
            <w:bookmarkStart w:id="42" w:name="PO_默认文件内容_49"/>
          </w:p>
          <w:p>
            <w:pPr>
              <w:spacing w:line="360" w:lineRule="auto"/>
              <w:jc w:val="left"/>
              <w:rPr>
                <w:rFonts w:hAnsi="宋体"/>
                <w:bCs/>
                <w:kern w:val="2"/>
                <w:sz w:val="21"/>
                <w:szCs w:val="21"/>
              </w:rPr>
            </w:pPr>
            <w:r>
              <w:rPr>
                <w:rFonts w:hint="eastAsia" w:hAnsi="宋体"/>
                <w:bCs/>
                <w:kern w:val="2"/>
                <w:sz w:val="21"/>
                <w:szCs w:val="21"/>
              </w:rPr>
              <w:t>联系地址：成都市青羊区敬业路218号K区7栋401号。</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28</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供应商质疑</w:t>
            </w:r>
          </w:p>
        </w:tc>
        <w:tc>
          <w:tcPr>
            <w:tcW w:w="6451" w:type="dxa"/>
            <w:vAlign w:val="center"/>
          </w:tcPr>
          <w:p>
            <w:pPr>
              <w:spacing w:line="360" w:lineRule="auto"/>
              <w:jc w:val="left"/>
              <w:rPr>
                <w:rFonts w:hAnsi="宋体"/>
                <w:bCs/>
                <w:kern w:val="2"/>
                <w:sz w:val="21"/>
                <w:szCs w:val="21"/>
              </w:rPr>
            </w:pPr>
            <w:bookmarkStart w:id="43" w:name="PO_默认文件内容_30"/>
            <w:r>
              <w:rPr>
                <w:rFonts w:hint="eastAsia" w:hAnsi="宋体"/>
                <w:bCs/>
                <w:kern w:val="2"/>
                <w:sz w:val="21"/>
                <w:szCs w:val="21"/>
              </w:rPr>
              <w:t>根据委托代理协议约定，供应商质疑由采购代理机构负责答复。</w:t>
            </w:r>
          </w:p>
          <w:p>
            <w:pPr>
              <w:spacing w:line="360" w:lineRule="auto"/>
              <w:jc w:val="left"/>
              <w:rPr>
                <w:rFonts w:hAnsi="宋体"/>
                <w:bCs/>
                <w:kern w:val="2"/>
                <w:sz w:val="21"/>
                <w:szCs w:val="21"/>
              </w:rPr>
            </w:pPr>
            <w:r>
              <w:rPr>
                <w:rFonts w:hint="eastAsia" w:hAnsi="宋体"/>
                <w:bCs/>
                <w:kern w:val="2"/>
                <w:sz w:val="21"/>
                <w:szCs w:val="21"/>
              </w:rPr>
              <w:t>联 系 人：杨先生；</w:t>
            </w:r>
          </w:p>
          <w:p>
            <w:pPr>
              <w:spacing w:line="360" w:lineRule="auto"/>
              <w:jc w:val="left"/>
              <w:rPr>
                <w:rFonts w:hAnsi="宋体"/>
                <w:bCs/>
                <w:kern w:val="2"/>
                <w:sz w:val="21"/>
                <w:szCs w:val="21"/>
              </w:rPr>
            </w:pPr>
            <w:r>
              <w:rPr>
                <w:rFonts w:hint="eastAsia" w:hAnsi="宋体"/>
                <w:bCs/>
                <w:kern w:val="2"/>
                <w:sz w:val="21"/>
                <w:szCs w:val="21"/>
              </w:rPr>
              <w:t>联系电话：028-87323532；</w:t>
            </w:r>
          </w:p>
          <w:p>
            <w:pPr>
              <w:spacing w:line="360" w:lineRule="auto"/>
              <w:jc w:val="left"/>
              <w:rPr>
                <w:rFonts w:hAnsi="宋体"/>
                <w:bCs/>
                <w:kern w:val="2"/>
                <w:sz w:val="21"/>
                <w:szCs w:val="21"/>
              </w:rPr>
            </w:pPr>
            <w:r>
              <w:rPr>
                <w:rFonts w:hint="eastAsia" w:hAnsi="宋体"/>
                <w:bCs/>
                <w:kern w:val="2"/>
                <w:sz w:val="21"/>
                <w:szCs w:val="21"/>
              </w:rPr>
              <w:t>地址：成都市青羊区敬业路218号K区7栋401号。</w:t>
            </w:r>
          </w:p>
          <w:p>
            <w:pPr>
              <w:spacing w:line="360" w:lineRule="auto"/>
              <w:jc w:val="left"/>
              <w:rPr>
                <w:rFonts w:hAnsi="宋体"/>
                <w:bCs/>
                <w:kern w:val="2"/>
                <w:sz w:val="21"/>
                <w:szCs w:val="21"/>
              </w:rPr>
            </w:pPr>
            <w:r>
              <w:rPr>
                <w:rFonts w:hint="eastAsia" w:hAnsi="宋体"/>
                <w:bCs/>
                <w:kern w:val="2"/>
                <w:sz w:val="21"/>
                <w:szCs w:val="21"/>
              </w:rPr>
              <w:t>注：根据《中华人民共和国政府采购法》等规定，供应商质疑不得超出采购文件、采购过程、采购结果的范围</w:t>
            </w:r>
            <w:bookmarkEnd w:id="43"/>
            <w:r>
              <w:rPr>
                <w:rFonts w:hint="eastAsia" w:hAnsi="宋体"/>
                <w:bCs/>
                <w:kern w:val="2"/>
                <w:sz w:val="21"/>
                <w:szCs w:val="21"/>
              </w:rPr>
              <w:t>, 供应商针对同一采购程序环节的质疑应在法定质疑期内一次性提出。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29</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供应商投诉</w:t>
            </w:r>
          </w:p>
        </w:tc>
        <w:tc>
          <w:tcPr>
            <w:tcW w:w="6451" w:type="dxa"/>
          </w:tcPr>
          <w:p>
            <w:pPr>
              <w:spacing w:line="360" w:lineRule="auto"/>
              <w:jc w:val="left"/>
              <w:rPr>
                <w:rFonts w:hAnsi="宋体"/>
                <w:bCs/>
                <w:kern w:val="2"/>
                <w:sz w:val="21"/>
                <w:szCs w:val="21"/>
              </w:rPr>
            </w:pPr>
            <w:r>
              <w:rPr>
                <w:rFonts w:hint="eastAsia" w:hAnsi="宋体"/>
                <w:bCs/>
                <w:kern w:val="2"/>
                <w:sz w:val="21"/>
                <w:szCs w:val="21"/>
              </w:rPr>
              <w:t>投诉受理单位：本采购项目同级财政部门，即</w:t>
            </w:r>
            <w:r>
              <w:rPr>
                <w:rFonts w:hint="eastAsia" w:hAnsi="宋体"/>
                <w:bCs/>
                <w:kern w:val="2"/>
                <w:sz w:val="21"/>
                <w:szCs w:val="21"/>
                <w:lang w:eastAsia="zh-CN"/>
              </w:rPr>
              <w:t>成都市金牛区财政局</w:t>
            </w:r>
            <w:r>
              <w:rPr>
                <w:rFonts w:hint="eastAsia" w:hAnsi="宋体"/>
                <w:bCs/>
                <w:kern w:val="2"/>
                <w:sz w:val="21"/>
                <w:szCs w:val="21"/>
              </w:rPr>
              <w:t>。</w:t>
            </w:r>
          </w:p>
          <w:p>
            <w:pPr>
              <w:spacing w:line="360" w:lineRule="auto"/>
              <w:jc w:val="left"/>
              <w:rPr>
                <w:rFonts w:hint="eastAsia" w:hAnsi="宋体" w:eastAsia="宋体"/>
                <w:bCs/>
                <w:kern w:val="2"/>
                <w:sz w:val="21"/>
                <w:szCs w:val="21"/>
                <w:lang w:eastAsia="zh-CN"/>
              </w:rPr>
            </w:pPr>
            <w:r>
              <w:rPr>
                <w:rFonts w:hint="eastAsia" w:hAnsi="宋体"/>
                <w:bCs/>
                <w:kern w:val="2"/>
                <w:sz w:val="21"/>
                <w:szCs w:val="21"/>
              </w:rPr>
              <w:t>联系电话：</w:t>
            </w:r>
            <w:r>
              <w:rPr>
                <w:rFonts w:hint="eastAsia" w:hAnsi="宋体"/>
                <w:bCs/>
                <w:kern w:val="2"/>
                <w:sz w:val="21"/>
                <w:szCs w:val="21"/>
                <w:lang w:eastAsia="zh-CN"/>
              </w:rPr>
              <w:t>028-87705190</w:t>
            </w:r>
          </w:p>
          <w:p>
            <w:pPr>
              <w:spacing w:line="360" w:lineRule="auto"/>
              <w:jc w:val="left"/>
              <w:rPr>
                <w:rFonts w:hAnsi="宋体"/>
                <w:bCs/>
                <w:kern w:val="2"/>
                <w:sz w:val="21"/>
                <w:szCs w:val="21"/>
              </w:rPr>
            </w:pPr>
            <w:r>
              <w:rPr>
                <w:rFonts w:hint="eastAsia" w:hAnsi="宋体"/>
                <w:bCs/>
                <w:kern w:val="2"/>
                <w:sz w:val="21"/>
                <w:szCs w:val="21"/>
              </w:rPr>
              <w:t>注：根据《中华人民共和国政府采购法实施条例》及中华人民共和国财政部令第94号《政府采购质疑和投诉》办法的规定，供应商投诉事项不得超出已质疑事项的范围。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30</w:t>
            </w:r>
          </w:p>
        </w:tc>
        <w:tc>
          <w:tcPr>
            <w:tcW w:w="1997" w:type="dxa"/>
            <w:vAlign w:val="center"/>
          </w:tcPr>
          <w:p>
            <w:pPr>
              <w:pStyle w:val="115"/>
              <w:spacing w:line="360" w:lineRule="auto"/>
              <w:jc w:val="center"/>
              <w:rPr>
                <w:rFonts w:cs="Times New Roman"/>
                <w:bCs/>
                <w:kern w:val="2"/>
                <w:sz w:val="21"/>
                <w:szCs w:val="21"/>
              </w:rPr>
            </w:pPr>
            <w:r>
              <w:rPr>
                <w:rFonts w:hint="eastAsia" w:cs="Times New Roman"/>
                <w:bCs/>
                <w:kern w:val="2"/>
                <w:sz w:val="21"/>
                <w:szCs w:val="21"/>
              </w:rPr>
              <w:t>政府采购合同</w:t>
            </w:r>
          </w:p>
          <w:p>
            <w:pPr>
              <w:pStyle w:val="115"/>
              <w:spacing w:line="360" w:lineRule="auto"/>
              <w:jc w:val="center"/>
              <w:rPr>
                <w:rFonts w:cs="Times New Roman"/>
                <w:bCs/>
                <w:kern w:val="2"/>
                <w:sz w:val="21"/>
                <w:szCs w:val="21"/>
              </w:rPr>
            </w:pPr>
            <w:r>
              <w:rPr>
                <w:rFonts w:hint="eastAsia" w:cs="Times New Roman"/>
                <w:bCs/>
                <w:kern w:val="2"/>
                <w:sz w:val="21"/>
                <w:szCs w:val="21"/>
              </w:rPr>
              <w:t>公告备案</w:t>
            </w:r>
          </w:p>
        </w:tc>
        <w:tc>
          <w:tcPr>
            <w:tcW w:w="6451" w:type="dxa"/>
          </w:tcPr>
          <w:p>
            <w:pPr>
              <w:pStyle w:val="115"/>
              <w:spacing w:line="360" w:lineRule="auto"/>
              <w:rPr>
                <w:rFonts w:cs="Times New Roman"/>
                <w:bCs/>
                <w:kern w:val="2"/>
                <w:sz w:val="21"/>
                <w:szCs w:val="21"/>
              </w:rPr>
            </w:pPr>
            <w:bookmarkStart w:id="44" w:name="PO_默认文件内容_38"/>
            <w:r>
              <w:rPr>
                <w:rFonts w:hint="eastAsia" w:cs="Times New Roman"/>
                <w:bCs/>
                <w:kern w:val="2"/>
                <w:sz w:val="21"/>
                <w:szCs w:val="21"/>
              </w:rPr>
              <w:t>政府采购合同签订之日起2个工作日内，采购人应将政府采购合同在四川政府采购网公告；政府采购合同签订之日起七个工作日内，政府采购合同将向本采购项目同级财政部门备案。</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31</w:t>
            </w:r>
          </w:p>
        </w:tc>
        <w:tc>
          <w:tcPr>
            <w:tcW w:w="1997" w:type="dxa"/>
            <w:vAlign w:val="center"/>
          </w:tcPr>
          <w:p>
            <w:pPr>
              <w:pStyle w:val="115"/>
              <w:spacing w:line="360" w:lineRule="auto"/>
              <w:jc w:val="center"/>
              <w:rPr>
                <w:sz w:val="21"/>
                <w:szCs w:val="21"/>
              </w:rPr>
            </w:pPr>
            <w:r>
              <w:rPr>
                <w:rFonts w:hint="eastAsia"/>
                <w:sz w:val="21"/>
                <w:szCs w:val="21"/>
                <w:lang w:val="zh-CN"/>
              </w:rPr>
              <w:t>招标代理服务费</w:t>
            </w:r>
          </w:p>
        </w:tc>
        <w:tc>
          <w:tcPr>
            <w:tcW w:w="6451" w:type="dxa"/>
            <w:vAlign w:val="center"/>
          </w:tcPr>
          <w:p>
            <w:pPr>
              <w:pStyle w:val="115"/>
              <w:spacing w:line="360" w:lineRule="auto"/>
              <w:rPr>
                <w:sz w:val="21"/>
                <w:szCs w:val="21"/>
                <w:lang w:val="zh-CN"/>
              </w:rPr>
            </w:pPr>
            <w:r>
              <w:rPr>
                <w:rFonts w:hint="eastAsia" w:ascii="宋体" w:hAnsi="宋体" w:eastAsia="宋体" w:cs="Times New Roman"/>
                <w:bCs/>
                <w:kern w:val="2"/>
                <w:sz w:val="21"/>
                <w:szCs w:val="21"/>
                <w:lang w:val="zh-CN"/>
              </w:rPr>
              <w:t>本项目招标代理服务费按</w:t>
            </w:r>
            <w:r>
              <w:rPr>
                <w:rFonts w:hint="eastAsia" w:cs="Times New Roman"/>
                <w:bCs/>
                <w:kern w:val="2"/>
                <w:sz w:val="21"/>
                <w:szCs w:val="21"/>
                <w:lang w:val="zh-CN"/>
              </w:rPr>
              <w:t>成本加合理利润原则</w:t>
            </w:r>
            <w:r>
              <w:rPr>
                <w:rFonts w:hint="eastAsia" w:ascii="宋体" w:hAnsi="宋体" w:eastAsia="宋体" w:cs="Times New Roman"/>
                <w:bCs/>
                <w:kern w:val="2"/>
                <w:sz w:val="21"/>
                <w:szCs w:val="21"/>
                <w:lang w:val="en-US" w:eastAsia="zh-CN"/>
              </w:rPr>
              <w:t>计取</w:t>
            </w:r>
            <w:r>
              <w:rPr>
                <w:rFonts w:hint="eastAsia" w:cs="Times New Roman"/>
                <w:bCs/>
                <w:kern w:val="2"/>
                <w:sz w:val="21"/>
                <w:szCs w:val="21"/>
                <w:lang w:val="en-US" w:eastAsia="zh-CN"/>
              </w:rPr>
              <w:t>，费用为：</w:t>
            </w:r>
            <w:r>
              <w:rPr>
                <w:rFonts w:hint="eastAsia" w:ascii="宋体" w:hAnsi="宋体" w:eastAsia="宋体" w:cs="Times New Roman"/>
                <w:bCs/>
                <w:kern w:val="2"/>
                <w:sz w:val="21"/>
                <w:szCs w:val="21"/>
                <w:lang w:val="en-US" w:eastAsia="zh-CN"/>
              </w:rPr>
              <w:t>8000</w:t>
            </w:r>
            <w:r>
              <w:rPr>
                <w:rFonts w:hint="eastAsia" w:ascii="宋体" w:hAnsi="宋体" w:eastAsia="宋体" w:cs="Times New Roman"/>
                <w:bCs/>
                <w:kern w:val="2"/>
                <w:sz w:val="21"/>
                <w:szCs w:val="21"/>
                <w:lang w:val="zh-CN"/>
              </w:rPr>
              <w:t>元（</w:t>
            </w:r>
            <w:r>
              <w:rPr>
                <w:rFonts w:hint="eastAsia" w:ascii="宋体" w:hAnsi="宋体" w:eastAsia="宋体" w:cs="Times New Roman"/>
                <w:bCs/>
                <w:kern w:val="2"/>
                <w:sz w:val="21"/>
                <w:szCs w:val="21"/>
                <w:lang w:val="en-US" w:eastAsia="zh-CN"/>
              </w:rPr>
              <w:t>大写：捌仟元整），由中标方（成交供应商）向</w:t>
            </w:r>
            <w:r>
              <w:rPr>
                <w:rFonts w:hint="eastAsia" w:cs="Times New Roman"/>
                <w:bCs/>
                <w:color w:val="auto"/>
                <w:kern w:val="2"/>
                <w:sz w:val="21"/>
                <w:szCs w:val="21"/>
                <w:lang w:val="en-US" w:eastAsia="zh-CN"/>
              </w:rPr>
              <w:t>代理机构</w:t>
            </w:r>
            <w:r>
              <w:rPr>
                <w:rFonts w:hint="eastAsia" w:ascii="宋体" w:hAnsi="宋体" w:eastAsia="宋体" w:cs="Times New Roman"/>
                <w:bCs/>
                <w:color w:val="auto"/>
                <w:kern w:val="2"/>
                <w:sz w:val="21"/>
                <w:szCs w:val="21"/>
                <w:lang w:val="en-US" w:eastAsia="zh-CN"/>
              </w:rPr>
              <w:t>支付</w:t>
            </w:r>
            <w:r>
              <w:rPr>
                <w:rFonts w:hint="eastAsia" w:ascii="宋体" w:hAnsi="宋体" w:eastAsia="宋体" w:cs="Times New Roman"/>
                <w:bCs/>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32</w:t>
            </w:r>
          </w:p>
        </w:tc>
        <w:tc>
          <w:tcPr>
            <w:tcW w:w="1997" w:type="dxa"/>
            <w:vAlign w:val="center"/>
          </w:tcPr>
          <w:p>
            <w:pPr>
              <w:pStyle w:val="115"/>
              <w:spacing w:line="360" w:lineRule="auto"/>
              <w:rPr>
                <w:sz w:val="21"/>
                <w:szCs w:val="21"/>
                <w:lang w:val="zh-CN"/>
              </w:rPr>
            </w:pPr>
            <w:r>
              <w:rPr>
                <w:rFonts w:hint="eastAsia"/>
                <w:sz w:val="21"/>
                <w:szCs w:val="21"/>
                <w:lang w:val="zh-TW" w:eastAsia="zh-TW"/>
              </w:rPr>
              <w:t>推进四川省政府采购供应商信用融资</w:t>
            </w:r>
          </w:p>
        </w:tc>
        <w:tc>
          <w:tcPr>
            <w:tcW w:w="6451" w:type="dxa"/>
            <w:vAlign w:val="center"/>
          </w:tcPr>
          <w:p>
            <w:pPr>
              <w:pStyle w:val="115"/>
              <w:spacing w:line="360" w:lineRule="auto"/>
              <w:rPr>
                <w:sz w:val="21"/>
                <w:szCs w:val="21"/>
                <w:lang w:val="zh-CN"/>
              </w:rPr>
            </w:pPr>
            <w:r>
              <w:rPr>
                <w:rFonts w:hint="eastAsia"/>
                <w:sz w:val="21"/>
                <w:szCs w:val="21"/>
                <w:lang w:val="zh-TW" w:eastAsia="zh-TW"/>
              </w:rPr>
              <w:t>根据《</w:t>
            </w:r>
            <w:r>
              <w:rPr>
                <w:rFonts w:hint="eastAsia"/>
                <w:sz w:val="21"/>
                <w:szCs w:val="21"/>
                <w:lang w:val="zh-TW" w:eastAsia="zh-CN"/>
              </w:rPr>
              <w:t>成都市金牛区财政局</w:t>
            </w:r>
            <w:r>
              <w:rPr>
                <w:rFonts w:hint="eastAsia"/>
                <w:sz w:val="21"/>
                <w:szCs w:val="21"/>
                <w:lang w:val="zh-TW" w:eastAsia="zh-TW"/>
              </w:rPr>
              <w:t>关于推进四川省政府采购供应商信用融资工作的通知》（川财采</w:t>
            </w:r>
            <w:r>
              <w:rPr>
                <w:rFonts w:hint="eastAsia" w:cs="Times New Roman"/>
                <w:kern w:val="2"/>
                <w:sz w:val="21"/>
                <w:szCs w:val="21"/>
              </w:rPr>
              <w:t>〔2018〕</w:t>
            </w:r>
            <w:r>
              <w:rPr>
                <w:rFonts w:hint="eastAsia"/>
                <w:sz w:val="21"/>
                <w:szCs w:val="21"/>
                <w:lang w:val="zh-TW" w:eastAsia="zh-TW"/>
              </w:rPr>
              <w:t>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33</w:t>
            </w:r>
          </w:p>
        </w:tc>
        <w:tc>
          <w:tcPr>
            <w:tcW w:w="1997" w:type="dxa"/>
            <w:vAlign w:val="center"/>
          </w:tcPr>
          <w:p>
            <w:pPr>
              <w:pStyle w:val="115"/>
              <w:spacing w:line="360" w:lineRule="auto"/>
              <w:jc w:val="center"/>
              <w:rPr>
                <w:sz w:val="21"/>
                <w:szCs w:val="21"/>
                <w:lang w:val="zh-TW" w:eastAsia="zh-TW"/>
              </w:rPr>
            </w:pPr>
            <w:r>
              <w:rPr>
                <w:rFonts w:hint="eastAsia"/>
                <w:sz w:val="21"/>
                <w:szCs w:val="21"/>
                <w:lang w:val="zh-CN" w:eastAsia="zh-TW"/>
              </w:rPr>
              <w:t>中小企业政府采购信用融资</w:t>
            </w:r>
          </w:p>
        </w:tc>
        <w:tc>
          <w:tcPr>
            <w:tcW w:w="6451" w:type="dxa"/>
            <w:vAlign w:val="center"/>
          </w:tcPr>
          <w:p>
            <w:pPr>
              <w:pStyle w:val="115"/>
              <w:spacing w:line="360" w:lineRule="auto"/>
              <w:rPr>
                <w:sz w:val="21"/>
                <w:szCs w:val="21"/>
                <w:lang w:val="zh-TW" w:eastAsia="zh-TW"/>
              </w:rPr>
            </w:pPr>
            <w:r>
              <w:rPr>
                <w:rFonts w:hint="eastAsia"/>
                <w:sz w:val="21"/>
                <w:szCs w:val="21"/>
                <w:lang w:val="zh-CN" w:eastAsia="zh-TW"/>
              </w:rPr>
              <w:t>参加本次采购活动成交的中小企业无需提供财产抵押或第三方担保，凭借政府采购合同可向金融机构申请融资。相关政策规定内容请在“四川政府采购网”查询。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34</w:t>
            </w:r>
          </w:p>
        </w:tc>
        <w:tc>
          <w:tcPr>
            <w:tcW w:w="1997" w:type="dxa"/>
            <w:vAlign w:val="center"/>
          </w:tcPr>
          <w:p>
            <w:pPr>
              <w:pStyle w:val="115"/>
              <w:spacing w:line="360" w:lineRule="auto"/>
              <w:jc w:val="center"/>
              <w:rPr>
                <w:sz w:val="21"/>
                <w:szCs w:val="21"/>
                <w:lang w:val="zh-CN" w:eastAsia="zh-TW"/>
              </w:rPr>
            </w:pPr>
            <w:r>
              <w:rPr>
                <w:rFonts w:hint="eastAsia"/>
                <w:sz w:val="21"/>
                <w:szCs w:val="21"/>
                <w:lang w:val="zh-CN" w:eastAsia="zh-TW"/>
              </w:rPr>
              <w:t>声明承诺提醒</w:t>
            </w:r>
          </w:p>
        </w:tc>
        <w:tc>
          <w:tcPr>
            <w:tcW w:w="6451" w:type="dxa"/>
            <w:vAlign w:val="center"/>
          </w:tcPr>
          <w:p>
            <w:pPr>
              <w:pStyle w:val="115"/>
              <w:spacing w:line="360" w:lineRule="auto"/>
              <w:rPr>
                <w:sz w:val="21"/>
                <w:szCs w:val="21"/>
                <w:lang w:val="zh-CN" w:eastAsia="zh-TW"/>
              </w:rPr>
            </w:pPr>
            <w:r>
              <w:rPr>
                <w:rFonts w:hint="eastAsia"/>
                <w:sz w:val="21"/>
                <w:szCs w:val="21"/>
                <w:lang w:val="zh-CN" w:eastAsia="zh-TW"/>
              </w:rPr>
              <w:t>供应商响应文件中提供的各种声明和承诺应当真实有效，无效声明和承诺、虚假声明和承诺将由供应商自己承担由此带来的任何不利后果，虚假声明和承诺还将报告监管部门追究法律责任。</w:t>
            </w:r>
          </w:p>
        </w:tc>
      </w:tr>
    </w:tbl>
    <w:p>
      <w:pPr>
        <w:pStyle w:val="5"/>
        <w:spacing w:before="0" w:after="0" w:line="360" w:lineRule="auto"/>
        <w:jc w:val="center"/>
        <w:rPr>
          <w:rFonts w:ascii="宋体" w:hAnsi="宋体" w:eastAsia="宋体"/>
        </w:rPr>
      </w:pPr>
      <w:bookmarkStart w:id="45" w:name="_Toc430773896"/>
      <w:bookmarkStart w:id="46" w:name="_Toc209847035"/>
      <w:r>
        <w:rPr>
          <w:rFonts w:hint="eastAsia" w:ascii="宋体" w:hAnsi="宋体" w:eastAsia="宋体"/>
        </w:rPr>
        <w:t>二、总则</w:t>
      </w:r>
      <w:bookmarkEnd w:id="45"/>
      <w:bookmarkEnd w:id="46"/>
    </w:p>
    <w:p>
      <w:pPr>
        <w:pStyle w:val="5"/>
        <w:spacing w:before="0" w:after="0" w:line="360" w:lineRule="auto"/>
        <w:rPr>
          <w:rFonts w:ascii="宋体" w:hAnsi="宋体" w:eastAsia="宋体"/>
          <w:sz w:val="24"/>
          <w:szCs w:val="24"/>
        </w:rPr>
      </w:pPr>
      <w:bookmarkStart w:id="47" w:name="_Hlt101843485"/>
      <w:bookmarkEnd w:id="47"/>
      <w:bookmarkStart w:id="48" w:name="_Toc101338321"/>
      <w:bookmarkStart w:id="49" w:name="_Toc430773897"/>
      <w:bookmarkStart w:id="50" w:name="_Toc101250603"/>
      <w:bookmarkStart w:id="51" w:name="_Toc209847036"/>
      <w:bookmarkStart w:id="52" w:name="_Toc534008351"/>
      <w:bookmarkStart w:id="53" w:name="_Toc532877820"/>
      <w:bookmarkStart w:id="54" w:name="_Toc532292769"/>
      <w:bookmarkStart w:id="55" w:name="_Toc532292571"/>
      <w:bookmarkStart w:id="56" w:name="_Toc532292489"/>
      <w:bookmarkStart w:id="57" w:name="_Toc531665998"/>
      <w:bookmarkStart w:id="58" w:name="_Toc531764889"/>
      <w:bookmarkStart w:id="59" w:name="_Toc531661817"/>
      <w:r>
        <w:rPr>
          <w:rFonts w:hint="eastAsia" w:ascii="宋体" w:hAnsi="宋体" w:eastAsia="宋体"/>
          <w:sz w:val="24"/>
          <w:szCs w:val="24"/>
        </w:rPr>
        <w:t>1．适用范围</w:t>
      </w:r>
      <w:bookmarkEnd w:id="48"/>
      <w:bookmarkEnd w:id="49"/>
      <w:bookmarkEnd w:id="50"/>
      <w:bookmarkEnd w:id="51"/>
      <w:bookmarkEnd w:id="52"/>
      <w:bookmarkEnd w:id="53"/>
      <w:bookmarkEnd w:id="54"/>
      <w:bookmarkEnd w:id="55"/>
      <w:bookmarkEnd w:id="56"/>
      <w:bookmarkEnd w:id="57"/>
      <w:bookmarkEnd w:id="58"/>
      <w:bookmarkEnd w:id="59"/>
    </w:p>
    <w:p>
      <w:pPr>
        <w:tabs>
          <w:tab w:val="left" w:pos="7665"/>
        </w:tabs>
        <w:spacing w:line="360" w:lineRule="auto"/>
        <w:ind w:firstLine="480" w:firstLineChars="200"/>
        <w:rPr>
          <w:rFonts w:hAnsi="宋体"/>
          <w:sz w:val="24"/>
          <w:szCs w:val="24"/>
        </w:rPr>
      </w:pPr>
      <w:r>
        <w:rPr>
          <w:rFonts w:hint="eastAsia" w:hAnsi="宋体"/>
          <w:sz w:val="24"/>
          <w:szCs w:val="24"/>
        </w:rPr>
        <w:t>本采购文件仅适用于本次单一来源采购所叙述项目的货物/服务采购要求。</w:t>
      </w:r>
    </w:p>
    <w:p>
      <w:pPr>
        <w:pStyle w:val="5"/>
        <w:spacing w:before="0" w:after="0" w:line="360" w:lineRule="auto"/>
        <w:rPr>
          <w:rFonts w:ascii="宋体" w:hAnsi="宋体" w:eastAsia="宋体"/>
          <w:sz w:val="24"/>
          <w:szCs w:val="24"/>
        </w:rPr>
      </w:pPr>
      <w:bookmarkStart w:id="60" w:name="_Toc101338322"/>
      <w:bookmarkStart w:id="61" w:name="_Toc209847037"/>
      <w:bookmarkStart w:id="62" w:name="_Toc430773898"/>
      <w:bookmarkStart w:id="63" w:name="_Toc101250604"/>
      <w:bookmarkStart w:id="64" w:name="_Toc531764890"/>
      <w:bookmarkStart w:id="65" w:name="_Toc532877821"/>
      <w:bookmarkStart w:id="66" w:name="_Toc534008352"/>
      <w:bookmarkStart w:id="67" w:name="_Toc531665999"/>
      <w:bookmarkStart w:id="68" w:name="_Toc532292770"/>
      <w:bookmarkStart w:id="69" w:name="_Toc531661818"/>
      <w:bookmarkStart w:id="70" w:name="_Toc532292490"/>
      <w:bookmarkStart w:id="71" w:name="_Toc532292572"/>
      <w:r>
        <w:rPr>
          <w:rFonts w:hint="eastAsia" w:ascii="宋体" w:hAnsi="宋体" w:eastAsia="宋体"/>
          <w:sz w:val="24"/>
          <w:szCs w:val="24"/>
        </w:rPr>
        <w:t>2．定义</w:t>
      </w:r>
      <w:bookmarkEnd w:id="60"/>
      <w:bookmarkEnd w:id="61"/>
      <w:bookmarkEnd w:id="62"/>
      <w:bookmarkEnd w:id="63"/>
      <w:bookmarkEnd w:id="64"/>
      <w:bookmarkEnd w:id="65"/>
      <w:bookmarkEnd w:id="66"/>
      <w:bookmarkEnd w:id="67"/>
      <w:bookmarkEnd w:id="68"/>
      <w:bookmarkEnd w:id="69"/>
      <w:bookmarkEnd w:id="70"/>
      <w:bookmarkEnd w:id="71"/>
    </w:p>
    <w:p>
      <w:pPr>
        <w:tabs>
          <w:tab w:val="left" w:pos="7665"/>
        </w:tabs>
        <w:spacing w:line="360" w:lineRule="auto"/>
        <w:ind w:firstLine="480" w:firstLineChars="200"/>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1“采购人”系指</w:t>
      </w:r>
      <w:r>
        <w:rPr>
          <w:rFonts w:hint="eastAsia" w:hAnsi="宋体"/>
          <w:sz w:val="24"/>
          <w:szCs w:val="24"/>
          <w:lang w:eastAsia="zh-CN"/>
        </w:rPr>
        <w:t>成都市金牛区市场监督管理局</w:t>
      </w:r>
      <w:r>
        <w:rPr>
          <w:rFonts w:hint="eastAsia" w:hAnsi="宋体"/>
          <w:sz w:val="24"/>
          <w:szCs w:val="24"/>
        </w:rPr>
        <w:t>。</w:t>
      </w:r>
    </w:p>
    <w:p>
      <w:pPr>
        <w:tabs>
          <w:tab w:val="left" w:pos="7665"/>
        </w:tabs>
        <w:spacing w:line="360" w:lineRule="auto"/>
        <w:ind w:firstLine="480" w:firstLineChars="200"/>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2“采购代理机构”系指成都市均益建设工程造价咨询有限责任公司。</w:t>
      </w:r>
    </w:p>
    <w:p>
      <w:pPr>
        <w:tabs>
          <w:tab w:val="left" w:pos="7665"/>
        </w:tabs>
        <w:spacing w:line="360" w:lineRule="auto"/>
        <w:ind w:firstLine="480" w:firstLineChars="200"/>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3“供应商”系指向采购代理机构提交响应文件的具有法人资格的制造商或获得制造商授权的代理商或提供相应服务的供应商。</w:t>
      </w:r>
    </w:p>
    <w:p>
      <w:pPr>
        <w:pStyle w:val="5"/>
        <w:spacing w:before="0" w:after="0" w:line="360" w:lineRule="auto"/>
        <w:rPr>
          <w:rFonts w:ascii="宋体" w:hAnsi="宋体" w:eastAsia="宋体"/>
          <w:sz w:val="24"/>
          <w:szCs w:val="24"/>
        </w:rPr>
      </w:pPr>
      <w:bookmarkStart w:id="72" w:name="_Hlt101022323"/>
      <w:bookmarkEnd w:id="72"/>
      <w:bookmarkStart w:id="73" w:name="_Toc209847038"/>
      <w:bookmarkStart w:id="74" w:name="_Toc101338323"/>
      <w:bookmarkStart w:id="75" w:name="_Toc430773899"/>
      <w:bookmarkStart w:id="76" w:name="_Toc532877822"/>
      <w:bookmarkStart w:id="77" w:name="_Toc534008353"/>
      <w:bookmarkStart w:id="78" w:name="_Toc531661819"/>
      <w:bookmarkStart w:id="79" w:name="_Toc531764891"/>
      <w:bookmarkStart w:id="80" w:name="_Toc532292771"/>
      <w:bookmarkStart w:id="81" w:name="_Toc101250605"/>
      <w:bookmarkStart w:id="82" w:name="_Toc532292573"/>
      <w:bookmarkStart w:id="83" w:name="_Toc531666000"/>
      <w:bookmarkStart w:id="84" w:name="_Toc532292491"/>
      <w:r>
        <w:rPr>
          <w:rFonts w:hint="eastAsia" w:ascii="宋体" w:hAnsi="宋体" w:eastAsia="宋体"/>
          <w:sz w:val="24"/>
          <w:szCs w:val="24"/>
        </w:rPr>
        <w:t>3．合格供应商</w:t>
      </w:r>
      <w:bookmarkEnd w:id="73"/>
      <w:bookmarkEnd w:id="74"/>
      <w:bookmarkEnd w:id="75"/>
      <w:bookmarkEnd w:id="76"/>
      <w:bookmarkEnd w:id="77"/>
      <w:bookmarkEnd w:id="78"/>
      <w:bookmarkEnd w:id="79"/>
      <w:bookmarkEnd w:id="80"/>
      <w:bookmarkEnd w:id="81"/>
      <w:bookmarkEnd w:id="82"/>
      <w:bookmarkEnd w:id="83"/>
      <w:bookmarkEnd w:id="84"/>
      <w:bookmarkStart w:id="85" w:name="_Toc532877823"/>
      <w:bookmarkStart w:id="86" w:name="_Toc534008354"/>
      <w:bookmarkStart w:id="87" w:name="_Toc531764892"/>
      <w:bookmarkStart w:id="88" w:name="_Toc531661820"/>
      <w:bookmarkStart w:id="89" w:name="_Toc532292492"/>
      <w:bookmarkStart w:id="90" w:name="_Toc532292574"/>
      <w:bookmarkStart w:id="91" w:name="_Toc101338324"/>
      <w:bookmarkStart w:id="92" w:name="_Toc101250606"/>
      <w:bookmarkStart w:id="93" w:name="_Toc532292772"/>
      <w:bookmarkStart w:id="94" w:name="_Toc531666001"/>
    </w:p>
    <w:p>
      <w:pPr>
        <w:tabs>
          <w:tab w:val="left" w:pos="7665"/>
        </w:tabs>
        <w:spacing w:line="360" w:lineRule="auto"/>
        <w:ind w:firstLine="480" w:firstLineChars="200"/>
        <w:rPr>
          <w:rFonts w:hAnsi="宋体"/>
          <w:sz w:val="24"/>
          <w:szCs w:val="24"/>
        </w:rPr>
      </w:pPr>
      <w:bookmarkStart w:id="95" w:name="_Toc209847039"/>
      <w:r>
        <w:rPr>
          <w:rFonts w:hint="eastAsia" w:hAnsi="宋体"/>
          <w:sz w:val="24"/>
          <w:szCs w:val="24"/>
        </w:rPr>
        <w:t>合格的供应商应具备以下条件：</w:t>
      </w:r>
    </w:p>
    <w:p>
      <w:pPr>
        <w:tabs>
          <w:tab w:val="left" w:pos="7665"/>
        </w:tabs>
        <w:spacing w:line="360" w:lineRule="auto"/>
        <w:ind w:firstLine="480" w:firstLineChars="200"/>
        <w:rPr>
          <w:rFonts w:hAnsi="宋体"/>
          <w:spacing w:val="-4"/>
          <w:sz w:val="24"/>
          <w:szCs w:val="24"/>
        </w:rPr>
      </w:pPr>
      <w:r>
        <w:rPr>
          <w:rFonts w:hint="eastAsia" w:hAnsi="宋体"/>
          <w:sz w:val="24"/>
          <w:szCs w:val="24"/>
        </w:rPr>
        <w:t>3.1具备采购文件“单一来源采购邀请”第五条的基本条件</w:t>
      </w:r>
      <w:r>
        <w:rPr>
          <w:rFonts w:hint="eastAsia" w:hAnsi="宋体"/>
          <w:spacing w:val="-4"/>
          <w:sz w:val="24"/>
          <w:szCs w:val="24"/>
        </w:rPr>
        <w:t>；</w:t>
      </w:r>
    </w:p>
    <w:p>
      <w:pPr>
        <w:tabs>
          <w:tab w:val="left" w:pos="7665"/>
        </w:tabs>
        <w:spacing w:line="360" w:lineRule="auto"/>
        <w:ind w:firstLine="480" w:firstLineChars="200"/>
        <w:rPr>
          <w:rFonts w:hAnsi="宋体"/>
          <w:spacing w:val="-4"/>
          <w:sz w:val="24"/>
          <w:szCs w:val="24"/>
        </w:rPr>
      </w:pPr>
      <w:r>
        <w:rPr>
          <w:rFonts w:hint="eastAsia" w:hAnsi="宋体"/>
          <w:sz w:val="24"/>
          <w:szCs w:val="24"/>
        </w:rPr>
        <w:t>3.2向采购代理机构购买了采购文件并登记备案；</w:t>
      </w:r>
    </w:p>
    <w:p>
      <w:pPr>
        <w:tabs>
          <w:tab w:val="left" w:pos="7665"/>
        </w:tabs>
        <w:spacing w:line="360" w:lineRule="auto"/>
        <w:ind w:firstLine="480"/>
        <w:rPr>
          <w:rFonts w:hAnsi="宋体"/>
          <w:sz w:val="24"/>
          <w:szCs w:val="24"/>
        </w:rPr>
      </w:pPr>
      <w:r>
        <w:rPr>
          <w:rFonts w:hint="eastAsia" w:hAnsi="宋体"/>
          <w:sz w:val="24"/>
          <w:szCs w:val="24"/>
        </w:rPr>
        <w:t>3.3遵守国家有关的法律、法规和条例；</w:t>
      </w:r>
      <w:bookmarkStart w:id="96" w:name="_Toc430773900"/>
    </w:p>
    <w:p>
      <w:pPr>
        <w:tabs>
          <w:tab w:val="left" w:pos="7665"/>
        </w:tabs>
        <w:spacing w:line="360" w:lineRule="auto"/>
        <w:ind w:firstLine="480"/>
        <w:rPr>
          <w:rFonts w:hAnsi="宋体"/>
          <w:sz w:val="24"/>
          <w:szCs w:val="24"/>
        </w:rPr>
      </w:pPr>
      <w:r>
        <w:rPr>
          <w:rFonts w:hint="eastAsia" w:hAnsi="宋体" w:cs="宋体"/>
          <w:b/>
          <w:kern w:val="2"/>
          <w:sz w:val="24"/>
          <w:szCs w:val="24"/>
        </w:rPr>
        <w:t>3.4</w:t>
      </w:r>
      <w:r>
        <w:rPr>
          <w:rFonts w:hint="eastAsia" w:hAnsi="宋体"/>
          <w:b/>
          <w:sz w:val="24"/>
          <w:szCs w:val="24"/>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tabs>
          <w:tab w:val="left" w:pos="7665"/>
        </w:tabs>
        <w:spacing w:line="360" w:lineRule="auto"/>
        <w:ind w:firstLine="480"/>
        <w:rPr>
          <w:rFonts w:hAnsi="宋体"/>
          <w:sz w:val="24"/>
          <w:szCs w:val="24"/>
        </w:rPr>
      </w:pPr>
      <w:r>
        <w:rPr>
          <w:rFonts w:hint="eastAsia" w:hAnsi="宋体" w:cs="宋体"/>
          <w:kern w:val="2"/>
          <w:sz w:val="24"/>
          <w:szCs w:val="24"/>
        </w:rPr>
        <w:t>3.5采购文件和法律、行政法规规定的其他条件。</w:t>
      </w:r>
    </w:p>
    <w:p>
      <w:pPr>
        <w:pStyle w:val="132"/>
        <w:spacing w:line="360" w:lineRule="auto"/>
        <w:ind w:firstLine="480" w:firstLineChars="200"/>
        <w:rPr>
          <w:rFonts w:hAnsi="宋体"/>
          <w:sz w:val="24"/>
        </w:rPr>
      </w:pPr>
      <w:r>
        <w:rPr>
          <w:rFonts w:hAnsi="宋体"/>
          <w:sz w:val="24"/>
        </w:rPr>
        <w:t>3.</w:t>
      </w:r>
      <w:r>
        <w:rPr>
          <w:rFonts w:hint="eastAsia" w:hAnsi="宋体"/>
          <w:sz w:val="24"/>
        </w:rPr>
        <w:t>6充分、公平竞争保障措施</w:t>
      </w:r>
    </w:p>
    <w:p>
      <w:pPr>
        <w:adjustRightInd w:val="0"/>
        <w:spacing w:line="360" w:lineRule="auto"/>
        <w:ind w:left="1" w:firstLine="482"/>
        <w:textAlignment w:val="baseline"/>
        <w:rPr>
          <w:sz w:val="24"/>
          <w:szCs w:val="24"/>
        </w:rPr>
      </w:pPr>
      <w:r>
        <w:rPr>
          <w:rFonts w:hint="eastAsia"/>
          <w:sz w:val="24"/>
          <w:szCs w:val="24"/>
          <w:lang w:val="en-US" w:eastAsia="zh-CN"/>
        </w:rPr>
        <w:t>1</w:t>
      </w:r>
      <w:r>
        <w:rPr>
          <w:rFonts w:hint="eastAsia"/>
          <w:sz w:val="24"/>
          <w:szCs w:val="24"/>
        </w:rPr>
        <w:t>.供应商实际控制人或者中高级管理人员，同时是采购代理机构工作人员，不得参与本项目政府采购活动。</w:t>
      </w:r>
    </w:p>
    <w:p>
      <w:pPr>
        <w:spacing w:line="360" w:lineRule="auto"/>
        <w:ind w:firstLine="482"/>
        <w:rPr>
          <w:sz w:val="24"/>
          <w:szCs w:val="24"/>
        </w:rPr>
      </w:pPr>
      <w:r>
        <w:rPr>
          <w:rFonts w:hint="eastAsia"/>
          <w:sz w:val="24"/>
          <w:szCs w:val="24"/>
          <w:lang w:val="en-US" w:eastAsia="zh-CN"/>
        </w:rPr>
        <w:t>2</w:t>
      </w:r>
      <w:r>
        <w:rPr>
          <w:rFonts w:hint="eastAsia"/>
          <w:sz w:val="24"/>
          <w:szCs w:val="24"/>
        </w:rPr>
        <w:t>.供应商与采购代理机构存在关联关系，或者是采购代理机构的母公司或子公司，不得参加本项目政府采购活动。</w:t>
      </w:r>
    </w:p>
    <w:p>
      <w:pPr>
        <w:adjustRightInd w:val="0"/>
        <w:spacing w:line="360" w:lineRule="auto"/>
        <w:ind w:left="1" w:firstLine="482"/>
        <w:textAlignment w:val="baseline"/>
        <w:rPr>
          <w:sz w:val="24"/>
          <w:szCs w:val="24"/>
        </w:rPr>
      </w:pPr>
      <w:r>
        <w:rPr>
          <w:rFonts w:hint="eastAsia"/>
          <w:sz w:val="24"/>
          <w:szCs w:val="24"/>
          <w:lang w:val="en-US" w:eastAsia="zh-CN"/>
        </w:rPr>
        <w:t>3</w:t>
      </w:r>
      <w:r>
        <w:rPr>
          <w:rFonts w:hint="eastAsia"/>
          <w:sz w:val="24"/>
          <w:szCs w:val="24"/>
        </w:rPr>
        <w:t>.回避。政府采购活动中，采购人员及相关人员与供应商有下列利害关系之一的，应当回避：</w:t>
      </w:r>
    </w:p>
    <w:p>
      <w:pPr>
        <w:adjustRightInd w:val="0"/>
        <w:spacing w:line="360" w:lineRule="auto"/>
        <w:ind w:left="1" w:firstLine="480"/>
        <w:textAlignment w:val="baseline"/>
        <w:rPr>
          <w:color w:val="000000"/>
          <w:sz w:val="24"/>
        </w:rPr>
      </w:pPr>
      <w:r>
        <w:rPr>
          <w:rFonts w:hint="eastAsia"/>
          <w:color w:val="000000"/>
          <w:sz w:val="24"/>
        </w:rPr>
        <w:t>（1）参加采购活动前3年内与供应商存在劳动关系；</w:t>
      </w:r>
    </w:p>
    <w:p>
      <w:pPr>
        <w:adjustRightInd w:val="0"/>
        <w:spacing w:line="360" w:lineRule="auto"/>
        <w:ind w:left="1" w:firstLine="480"/>
        <w:textAlignment w:val="baseline"/>
        <w:rPr>
          <w:color w:val="000000"/>
          <w:sz w:val="24"/>
        </w:rPr>
      </w:pPr>
      <w:r>
        <w:rPr>
          <w:rFonts w:hint="eastAsia"/>
          <w:color w:val="000000"/>
          <w:sz w:val="24"/>
        </w:rPr>
        <w:t>（2）参加采购活动前3年内担任供应商的董事、监事；</w:t>
      </w:r>
    </w:p>
    <w:p>
      <w:pPr>
        <w:adjustRightInd w:val="0"/>
        <w:spacing w:line="360" w:lineRule="auto"/>
        <w:ind w:left="1" w:firstLine="480"/>
        <w:textAlignment w:val="baseline"/>
        <w:rPr>
          <w:color w:val="000000"/>
          <w:sz w:val="24"/>
        </w:rPr>
      </w:pPr>
      <w:r>
        <w:rPr>
          <w:rFonts w:hint="eastAsia"/>
          <w:color w:val="000000"/>
          <w:sz w:val="24"/>
        </w:rPr>
        <w:t>（3）参加采购活动前3年内是供应商的控股股东或者实际控制人；</w:t>
      </w:r>
    </w:p>
    <w:p>
      <w:pPr>
        <w:adjustRightInd w:val="0"/>
        <w:spacing w:line="360" w:lineRule="auto"/>
        <w:ind w:left="1" w:firstLine="480"/>
        <w:textAlignment w:val="baseline"/>
        <w:rPr>
          <w:color w:val="000000"/>
          <w:sz w:val="24"/>
        </w:rPr>
      </w:pPr>
      <w:r>
        <w:rPr>
          <w:rFonts w:hint="eastAsia"/>
          <w:color w:val="000000"/>
          <w:sz w:val="24"/>
        </w:rPr>
        <w:t>（4）与供应商的法定代表人或者负责人有夫妻、直系血亲、三代以内旁系血亲或者近姻亲关系；</w:t>
      </w:r>
    </w:p>
    <w:p>
      <w:pPr>
        <w:adjustRightInd w:val="0"/>
        <w:spacing w:line="360" w:lineRule="auto"/>
        <w:ind w:left="1" w:firstLine="480"/>
        <w:textAlignment w:val="baseline"/>
        <w:rPr>
          <w:color w:val="000000"/>
          <w:sz w:val="24"/>
        </w:rPr>
      </w:pPr>
      <w:r>
        <w:rPr>
          <w:rFonts w:hint="eastAsia"/>
          <w:color w:val="000000"/>
          <w:sz w:val="24"/>
        </w:rPr>
        <w:t>（5）与供应商有其他可能影响政府采购活动公平、公正进行的关系。</w:t>
      </w:r>
    </w:p>
    <w:p>
      <w:pPr>
        <w:adjustRightInd w:val="0"/>
        <w:spacing w:line="360" w:lineRule="auto"/>
        <w:ind w:left="1" w:firstLine="480"/>
        <w:textAlignment w:val="baseline"/>
        <w:rPr>
          <w:color w:val="000000"/>
          <w:sz w:val="24"/>
        </w:rPr>
      </w:pPr>
      <w:r>
        <w:rPr>
          <w:rFonts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132"/>
        <w:spacing w:line="360" w:lineRule="auto"/>
        <w:ind w:firstLine="480" w:firstLineChars="200"/>
        <w:rPr>
          <w:rFonts w:hAnsi="宋体"/>
          <w:sz w:val="24"/>
        </w:rPr>
      </w:pPr>
      <w:r>
        <w:rPr>
          <w:rFonts w:hint="eastAsia" w:ascii="Times New Roman" w:hAnsi="宋体"/>
          <w:color w:val="000000"/>
          <w:kern w:val="2"/>
          <w:sz w:val="24"/>
          <w:szCs w:val="24"/>
        </w:rPr>
        <w:t>供应商认为与采购人员及相关人员有利害关系的，可以向采购代理机构书面提出回避申请，并说明理由。采购代理机构将及时询问被申请回避人员，有利害关系的被申请回避人员应当回避。</w:t>
      </w:r>
    </w:p>
    <w:p>
      <w:pPr>
        <w:pStyle w:val="5"/>
        <w:spacing w:before="0" w:after="0" w:line="360" w:lineRule="auto"/>
        <w:rPr>
          <w:rFonts w:ascii="宋体" w:hAnsi="宋体" w:eastAsia="宋体"/>
          <w:sz w:val="24"/>
          <w:szCs w:val="24"/>
        </w:rPr>
      </w:pPr>
      <w:r>
        <w:rPr>
          <w:rFonts w:hint="eastAsia" w:ascii="宋体" w:hAnsi="宋体" w:eastAsia="宋体"/>
          <w:sz w:val="24"/>
          <w:szCs w:val="24"/>
        </w:rPr>
        <w:t>4．报价费用</w:t>
      </w:r>
      <w:bookmarkEnd w:id="85"/>
      <w:bookmarkEnd w:id="86"/>
      <w:bookmarkEnd w:id="87"/>
      <w:bookmarkEnd w:id="88"/>
      <w:bookmarkEnd w:id="89"/>
      <w:bookmarkEnd w:id="90"/>
      <w:bookmarkEnd w:id="91"/>
      <w:bookmarkEnd w:id="92"/>
      <w:bookmarkEnd w:id="93"/>
      <w:bookmarkEnd w:id="94"/>
      <w:bookmarkEnd w:id="95"/>
      <w:bookmarkEnd w:id="96"/>
    </w:p>
    <w:p>
      <w:pPr>
        <w:spacing w:line="360" w:lineRule="auto"/>
        <w:ind w:firstLine="480" w:firstLineChars="200"/>
        <w:rPr>
          <w:rFonts w:hAnsi="宋体"/>
          <w:sz w:val="24"/>
          <w:szCs w:val="24"/>
        </w:rPr>
      </w:pPr>
      <w:r>
        <w:rPr>
          <w:rFonts w:hint="eastAsia" w:hAnsi="宋体"/>
          <w:sz w:val="24"/>
          <w:szCs w:val="24"/>
        </w:rPr>
        <w:t>供应商应承担所有与编写和提交响应文件有关的费用，无论单一来源采购过程中的做法和结果如何，采购人和采购代理机构在任何情况下均无义务和责任承担这些费用。</w:t>
      </w:r>
    </w:p>
    <w:p>
      <w:pPr>
        <w:pStyle w:val="5"/>
        <w:spacing w:before="0" w:after="0" w:line="360" w:lineRule="auto"/>
        <w:jc w:val="center"/>
        <w:rPr>
          <w:rFonts w:ascii="宋体" w:hAnsi="宋体" w:eastAsia="宋体"/>
        </w:rPr>
      </w:pPr>
      <w:bookmarkStart w:id="97" w:name="_Toc534008355"/>
      <w:bookmarkStart w:id="98" w:name="_Toc531661821"/>
      <w:bookmarkStart w:id="99" w:name="_Toc532292575"/>
      <w:bookmarkStart w:id="100" w:name="_Toc209847040"/>
      <w:bookmarkStart w:id="101" w:name="_Toc532877824"/>
      <w:bookmarkStart w:id="102" w:name="_Toc101250607"/>
      <w:bookmarkStart w:id="103" w:name="_Toc430773901"/>
      <w:bookmarkStart w:id="104" w:name="_Toc101338325"/>
      <w:bookmarkStart w:id="105" w:name="_Toc532292493"/>
      <w:bookmarkStart w:id="106" w:name="_Toc532292773"/>
      <w:bookmarkStart w:id="107" w:name="_Toc531764893"/>
      <w:bookmarkStart w:id="108" w:name="_Toc531666002"/>
      <w:r>
        <w:rPr>
          <w:rFonts w:hint="eastAsia" w:ascii="宋体" w:hAnsi="宋体" w:eastAsia="宋体"/>
        </w:rPr>
        <w:t>三、采购文件</w:t>
      </w:r>
      <w:bookmarkEnd w:id="97"/>
      <w:bookmarkEnd w:id="98"/>
      <w:bookmarkEnd w:id="99"/>
      <w:bookmarkEnd w:id="100"/>
      <w:bookmarkEnd w:id="101"/>
      <w:bookmarkEnd w:id="102"/>
      <w:bookmarkEnd w:id="103"/>
      <w:bookmarkEnd w:id="104"/>
      <w:bookmarkEnd w:id="105"/>
      <w:bookmarkEnd w:id="106"/>
      <w:bookmarkEnd w:id="107"/>
      <w:bookmarkEnd w:id="108"/>
    </w:p>
    <w:p>
      <w:pPr>
        <w:pStyle w:val="5"/>
        <w:spacing w:before="0" w:after="0" w:line="360" w:lineRule="auto"/>
        <w:rPr>
          <w:rFonts w:ascii="宋体" w:hAnsi="宋体" w:eastAsia="宋体"/>
          <w:sz w:val="24"/>
          <w:szCs w:val="24"/>
        </w:rPr>
      </w:pPr>
      <w:bookmarkStart w:id="109" w:name="_Toc101250608"/>
      <w:bookmarkStart w:id="110" w:name="_Toc531764894"/>
      <w:bookmarkStart w:id="111" w:name="_Toc531661822"/>
      <w:bookmarkStart w:id="112" w:name="_Toc531666003"/>
      <w:bookmarkStart w:id="113" w:name="_Toc430773902"/>
      <w:bookmarkStart w:id="114" w:name="_Toc101338326"/>
      <w:bookmarkStart w:id="115" w:name="_Toc534008356"/>
      <w:bookmarkStart w:id="116" w:name="_Toc532292576"/>
      <w:bookmarkStart w:id="117" w:name="_Toc532292774"/>
      <w:bookmarkStart w:id="118" w:name="_Toc532292494"/>
      <w:bookmarkStart w:id="119" w:name="_Toc209847041"/>
      <w:bookmarkStart w:id="120" w:name="_Toc532877825"/>
      <w:r>
        <w:rPr>
          <w:rFonts w:hint="eastAsia" w:ascii="宋体" w:hAnsi="宋体" w:eastAsia="宋体"/>
          <w:sz w:val="24"/>
          <w:szCs w:val="24"/>
        </w:rPr>
        <w:t>5．采购文件的构成</w:t>
      </w:r>
      <w:bookmarkEnd w:id="109"/>
      <w:bookmarkEnd w:id="110"/>
      <w:bookmarkEnd w:id="111"/>
      <w:bookmarkEnd w:id="112"/>
      <w:bookmarkEnd w:id="113"/>
      <w:bookmarkEnd w:id="114"/>
      <w:bookmarkEnd w:id="115"/>
      <w:bookmarkEnd w:id="116"/>
      <w:bookmarkEnd w:id="117"/>
      <w:bookmarkEnd w:id="118"/>
      <w:bookmarkEnd w:id="119"/>
      <w:bookmarkEnd w:id="120"/>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1本采购文件包括下列文件及所有按供应商采购须知发出的补充文件和答疑会议记录。</w:t>
      </w:r>
    </w:p>
    <w:p>
      <w:pPr>
        <w:spacing w:line="360" w:lineRule="auto"/>
        <w:ind w:firstLine="480" w:firstLineChars="200"/>
        <w:rPr>
          <w:rFonts w:hAnsi="宋体"/>
          <w:color w:val="auto"/>
          <w:sz w:val="24"/>
          <w:szCs w:val="24"/>
        </w:rPr>
      </w:pPr>
      <w:r>
        <w:rPr>
          <w:rFonts w:hint="eastAsia" w:hAnsi="宋体"/>
          <w:color w:val="auto"/>
          <w:sz w:val="24"/>
          <w:szCs w:val="24"/>
        </w:rPr>
        <w:t>第一</w:t>
      </w:r>
      <w:r>
        <w:rPr>
          <w:rFonts w:hint="eastAsia" w:hAnsi="宋体"/>
          <w:color w:val="auto"/>
          <w:sz w:val="24"/>
          <w:szCs w:val="24"/>
          <w:lang w:eastAsia="zh-CN"/>
        </w:rPr>
        <w:t>章</w:t>
      </w:r>
      <w:r>
        <w:rPr>
          <w:rFonts w:hint="eastAsia" w:hAnsi="宋体"/>
          <w:color w:val="auto"/>
          <w:sz w:val="24"/>
          <w:szCs w:val="24"/>
        </w:rPr>
        <w:t xml:space="preserve">  单一来源采购邀请；</w:t>
      </w:r>
    </w:p>
    <w:p>
      <w:pPr>
        <w:spacing w:line="360" w:lineRule="auto"/>
        <w:ind w:firstLine="480" w:firstLineChars="200"/>
        <w:rPr>
          <w:rFonts w:hAnsi="宋体"/>
          <w:color w:val="auto"/>
          <w:sz w:val="24"/>
          <w:szCs w:val="24"/>
        </w:rPr>
      </w:pPr>
      <w:r>
        <w:rPr>
          <w:rFonts w:hint="eastAsia" w:hAnsi="宋体"/>
          <w:color w:val="auto"/>
          <w:sz w:val="24"/>
          <w:szCs w:val="24"/>
        </w:rPr>
        <w:t>第二</w:t>
      </w:r>
      <w:r>
        <w:rPr>
          <w:rFonts w:hint="eastAsia" w:hAnsi="宋体"/>
          <w:color w:val="auto"/>
          <w:sz w:val="24"/>
          <w:szCs w:val="24"/>
          <w:lang w:eastAsia="zh-CN"/>
        </w:rPr>
        <w:t>章</w:t>
      </w:r>
      <w:r>
        <w:rPr>
          <w:rFonts w:hint="eastAsia" w:hAnsi="宋体"/>
          <w:color w:val="auto"/>
          <w:sz w:val="24"/>
          <w:szCs w:val="24"/>
        </w:rPr>
        <w:t xml:space="preserve">   供应商采购须知；</w:t>
      </w:r>
    </w:p>
    <w:p>
      <w:pPr>
        <w:spacing w:line="360" w:lineRule="auto"/>
        <w:ind w:firstLine="480" w:firstLineChars="200"/>
        <w:rPr>
          <w:rFonts w:hAnsi="宋体"/>
          <w:color w:val="auto"/>
          <w:sz w:val="24"/>
          <w:szCs w:val="24"/>
        </w:rPr>
      </w:pPr>
      <w:r>
        <w:rPr>
          <w:rFonts w:hint="eastAsia" w:hAnsi="宋体"/>
          <w:color w:val="auto"/>
          <w:sz w:val="24"/>
          <w:szCs w:val="24"/>
        </w:rPr>
        <w:t>第三</w:t>
      </w:r>
      <w:r>
        <w:rPr>
          <w:rFonts w:hint="eastAsia" w:hAnsi="宋体"/>
          <w:color w:val="auto"/>
          <w:sz w:val="24"/>
          <w:szCs w:val="24"/>
          <w:lang w:eastAsia="zh-CN"/>
        </w:rPr>
        <w:t>章</w:t>
      </w:r>
      <w:r>
        <w:rPr>
          <w:rFonts w:hint="eastAsia" w:hAnsi="宋体"/>
          <w:color w:val="auto"/>
          <w:sz w:val="24"/>
          <w:szCs w:val="24"/>
        </w:rPr>
        <w:t xml:space="preserve">   采购需求及确定邀请参加采购活动的供应商数量和方式；</w:t>
      </w:r>
    </w:p>
    <w:p>
      <w:pPr>
        <w:spacing w:line="360" w:lineRule="auto"/>
        <w:ind w:firstLine="480" w:firstLineChars="200"/>
        <w:rPr>
          <w:rFonts w:hAnsi="宋体"/>
          <w:color w:val="auto"/>
          <w:sz w:val="24"/>
          <w:szCs w:val="24"/>
        </w:rPr>
      </w:pPr>
      <w:r>
        <w:rPr>
          <w:rFonts w:hint="eastAsia" w:hAnsi="宋体"/>
          <w:color w:val="auto"/>
          <w:sz w:val="24"/>
          <w:szCs w:val="24"/>
        </w:rPr>
        <w:t>第四</w:t>
      </w:r>
      <w:r>
        <w:rPr>
          <w:rFonts w:hint="eastAsia" w:hAnsi="宋体"/>
          <w:color w:val="auto"/>
          <w:sz w:val="24"/>
          <w:szCs w:val="24"/>
          <w:lang w:eastAsia="zh-CN"/>
        </w:rPr>
        <w:t>章</w:t>
      </w:r>
      <w:r>
        <w:rPr>
          <w:rFonts w:hint="eastAsia" w:hAnsi="宋体"/>
          <w:color w:val="auto"/>
          <w:sz w:val="24"/>
          <w:szCs w:val="24"/>
        </w:rPr>
        <w:t xml:space="preserve">   供应商的资格条件要求；</w:t>
      </w:r>
    </w:p>
    <w:p>
      <w:pPr>
        <w:spacing w:line="360" w:lineRule="auto"/>
        <w:ind w:firstLine="480" w:firstLineChars="200"/>
        <w:rPr>
          <w:rFonts w:hAnsi="宋体"/>
          <w:color w:val="auto"/>
          <w:sz w:val="24"/>
          <w:szCs w:val="24"/>
        </w:rPr>
      </w:pPr>
      <w:r>
        <w:rPr>
          <w:rFonts w:hint="eastAsia" w:hAnsi="宋体"/>
          <w:color w:val="auto"/>
          <w:sz w:val="24"/>
          <w:szCs w:val="24"/>
        </w:rPr>
        <w:t>第五</w:t>
      </w:r>
      <w:r>
        <w:rPr>
          <w:rFonts w:hint="eastAsia" w:hAnsi="宋体"/>
          <w:color w:val="auto"/>
          <w:sz w:val="24"/>
          <w:szCs w:val="24"/>
          <w:lang w:eastAsia="zh-CN"/>
        </w:rPr>
        <w:t>章</w:t>
      </w:r>
      <w:r>
        <w:rPr>
          <w:rFonts w:hint="eastAsia" w:hAnsi="宋体"/>
          <w:color w:val="auto"/>
          <w:sz w:val="24"/>
          <w:szCs w:val="24"/>
        </w:rPr>
        <w:t xml:space="preserve">   供应商应当提供的资格证明材料；</w:t>
      </w:r>
    </w:p>
    <w:p>
      <w:pPr>
        <w:spacing w:line="360" w:lineRule="auto"/>
        <w:ind w:firstLine="480" w:firstLineChars="200"/>
        <w:rPr>
          <w:rFonts w:hAnsi="宋体"/>
          <w:color w:val="auto"/>
          <w:sz w:val="24"/>
          <w:szCs w:val="24"/>
        </w:rPr>
      </w:pPr>
      <w:r>
        <w:rPr>
          <w:rFonts w:hint="eastAsia" w:hAnsi="宋体"/>
          <w:color w:val="auto"/>
          <w:sz w:val="24"/>
          <w:szCs w:val="24"/>
        </w:rPr>
        <w:t>第六</w:t>
      </w:r>
      <w:r>
        <w:rPr>
          <w:rFonts w:hint="eastAsia" w:hAnsi="宋体"/>
          <w:color w:val="auto"/>
          <w:sz w:val="24"/>
          <w:szCs w:val="24"/>
          <w:lang w:eastAsia="zh-CN"/>
        </w:rPr>
        <w:t>章</w:t>
      </w:r>
      <w:r>
        <w:rPr>
          <w:rFonts w:hint="eastAsia" w:hAnsi="宋体"/>
          <w:color w:val="auto"/>
          <w:sz w:val="24"/>
          <w:szCs w:val="24"/>
        </w:rPr>
        <w:t xml:space="preserve">   采购项目一般技术和商务要求； </w:t>
      </w:r>
    </w:p>
    <w:p>
      <w:pPr>
        <w:spacing w:line="360" w:lineRule="auto"/>
        <w:ind w:firstLine="480" w:firstLineChars="200"/>
        <w:rPr>
          <w:rFonts w:hAnsi="宋体"/>
          <w:color w:val="auto"/>
          <w:sz w:val="24"/>
          <w:szCs w:val="24"/>
        </w:rPr>
      </w:pPr>
      <w:r>
        <w:rPr>
          <w:rFonts w:hint="eastAsia" w:hAnsi="宋体"/>
          <w:color w:val="auto"/>
          <w:sz w:val="24"/>
          <w:szCs w:val="24"/>
        </w:rPr>
        <w:t>第七</w:t>
      </w:r>
      <w:r>
        <w:rPr>
          <w:rFonts w:hint="eastAsia" w:hAnsi="宋体"/>
          <w:color w:val="auto"/>
          <w:sz w:val="24"/>
          <w:szCs w:val="24"/>
          <w:lang w:eastAsia="zh-CN"/>
        </w:rPr>
        <w:t>章</w:t>
      </w:r>
      <w:r>
        <w:rPr>
          <w:rFonts w:hint="eastAsia" w:hAnsi="宋体"/>
          <w:color w:val="auto"/>
          <w:sz w:val="24"/>
          <w:szCs w:val="24"/>
        </w:rPr>
        <w:t xml:space="preserve">   体现满足采购需求、质量和服务相等的采购项目实质性要求；</w:t>
      </w:r>
    </w:p>
    <w:p>
      <w:pPr>
        <w:spacing w:line="360" w:lineRule="auto"/>
        <w:ind w:firstLine="480" w:firstLineChars="200"/>
        <w:rPr>
          <w:rFonts w:hAnsi="宋体"/>
          <w:color w:val="auto"/>
          <w:sz w:val="24"/>
          <w:szCs w:val="24"/>
        </w:rPr>
      </w:pPr>
      <w:r>
        <w:rPr>
          <w:rFonts w:hint="eastAsia" w:hAnsi="宋体"/>
          <w:color w:val="auto"/>
          <w:sz w:val="24"/>
          <w:szCs w:val="24"/>
        </w:rPr>
        <w:t>第八</w:t>
      </w:r>
      <w:r>
        <w:rPr>
          <w:rFonts w:hint="eastAsia" w:hAnsi="宋体"/>
          <w:color w:val="auto"/>
          <w:sz w:val="24"/>
          <w:szCs w:val="24"/>
          <w:lang w:eastAsia="zh-CN"/>
        </w:rPr>
        <w:t>章</w:t>
      </w:r>
      <w:r>
        <w:rPr>
          <w:rFonts w:hint="eastAsia" w:hAnsi="宋体"/>
          <w:color w:val="auto"/>
          <w:sz w:val="24"/>
          <w:szCs w:val="24"/>
        </w:rPr>
        <w:t xml:space="preserve">   协商内容、协商过程中可能实质性变动的内容；</w:t>
      </w:r>
    </w:p>
    <w:p>
      <w:pPr>
        <w:spacing w:line="360" w:lineRule="auto"/>
        <w:ind w:firstLine="480" w:firstLineChars="200"/>
        <w:rPr>
          <w:rFonts w:hAnsi="宋体"/>
          <w:color w:val="auto"/>
          <w:sz w:val="24"/>
          <w:szCs w:val="24"/>
        </w:rPr>
      </w:pPr>
      <w:r>
        <w:rPr>
          <w:rFonts w:hint="eastAsia" w:hAnsi="宋体"/>
          <w:color w:val="auto"/>
          <w:sz w:val="24"/>
          <w:szCs w:val="24"/>
        </w:rPr>
        <w:t>第九</w:t>
      </w:r>
      <w:r>
        <w:rPr>
          <w:rFonts w:hint="eastAsia" w:hAnsi="宋体"/>
          <w:color w:val="auto"/>
          <w:sz w:val="24"/>
          <w:szCs w:val="24"/>
          <w:lang w:eastAsia="zh-CN"/>
        </w:rPr>
        <w:t>章</w:t>
      </w:r>
      <w:r>
        <w:rPr>
          <w:rFonts w:hint="eastAsia" w:hAnsi="宋体"/>
          <w:color w:val="auto"/>
          <w:sz w:val="24"/>
          <w:szCs w:val="24"/>
        </w:rPr>
        <w:t xml:space="preserve">   报价要求；</w:t>
      </w:r>
    </w:p>
    <w:p>
      <w:pPr>
        <w:spacing w:line="360" w:lineRule="auto"/>
        <w:ind w:firstLine="480" w:firstLineChars="200"/>
        <w:rPr>
          <w:rFonts w:hAnsi="宋体"/>
          <w:color w:val="auto"/>
          <w:sz w:val="24"/>
          <w:szCs w:val="24"/>
        </w:rPr>
      </w:pPr>
      <w:r>
        <w:rPr>
          <w:rFonts w:hint="eastAsia" w:hAnsi="宋体"/>
          <w:color w:val="auto"/>
          <w:sz w:val="24"/>
          <w:szCs w:val="24"/>
        </w:rPr>
        <w:t>第十</w:t>
      </w:r>
      <w:r>
        <w:rPr>
          <w:rFonts w:hint="eastAsia" w:hAnsi="宋体"/>
          <w:color w:val="auto"/>
          <w:sz w:val="24"/>
          <w:szCs w:val="24"/>
          <w:lang w:eastAsia="zh-CN"/>
        </w:rPr>
        <w:t>章</w:t>
      </w:r>
      <w:r>
        <w:rPr>
          <w:rFonts w:hint="eastAsia" w:hAnsi="宋体"/>
          <w:color w:val="auto"/>
          <w:sz w:val="24"/>
          <w:szCs w:val="24"/>
        </w:rPr>
        <w:t xml:space="preserve">   供应商响应文件编制要求；</w:t>
      </w:r>
    </w:p>
    <w:p>
      <w:pPr>
        <w:spacing w:line="360" w:lineRule="auto"/>
        <w:ind w:firstLine="480" w:firstLineChars="200"/>
        <w:rPr>
          <w:rFonts w:hAnsi="宋体"/>
          <w:color w:val="auto"/>
          <w:sz w:val="24"/>
          <w:szCs w:val="24"/>
        </w:rPr>
      </w:pPr>
      <w:r>
        <w:rPr>
          <w:rFonts w:hint="eastAsia" w:hAnsi="宋体"/>
          <w:color w:val="auto"/>
          <w:sz w:val="24"/>
          <w:szCs w:val="24"/>
        </w:rPr>
        <w:t>第十一</w:t>
      </w:r>
      <w:r>
        <w:rPr>
          <w:rFonts w:hint="eastAsia" w:hAnsi="宋体"/>
          <w:color w:val="auto"/>
          <w:sz w:val="24"/>
          <w:szCs w:val="24"/>
          <w:lang w:eastAsia="zh-CN"/>
        </w:rPr>
        <w:t>章</w:t>
      </w:r>
      <w:r>
        <w:rPr>
          <w:rFonts w:hint="eastAsia" w:hAnsi="宋体"/>
          <w:color w:val="auto"/>
          <w:sz w:val="24"/>
          <w:szCs w:val="24"/>
        </w:rPr>
        <w:t xml:space="preserve">   供应商响应文件相关文书格式；</w:t>
      </w:r>
    </w:p>
    <w:p>
      <w:pPr>
        <w:spacing w:line="360" w:lineRule="auto"/>
        <w:rPr>
          <w:rFonts w:hAnsi="宋体"/>
          <w:color w:val="auto"/>
          <w:sz w:val="24"/>
          <w:szCs w:val="24"/>
        </w:rPr>
      </w:pPr>
      <w:r>
        <w:rPr>
          <w:rFonts w:hint="eastAsia" w:hAnsi="宋体"/>
          <w:color w:val="auto"/>
          <w:sz w:val="24"/>
          <w:szCs w:val="24"/>
        </w:rPr>
        <w:t xml:space="preserve">    第十二</w:t>
      </w:r>
      <w:r>
        <w:rPr>
          <w:rFonts w:hint="eastAsia" w:hAnsi="宋体"/>
          <w:color w:val="auto"/>
          <w:sz w:val="24"/>
          <w:szCs w:val="24"/>
          <w:lang w:eastAsia="zh-CN"/>
        </w:rPr>
        <w:t>章</w:t>
      </w:r>
      <w:r>
        <w:rPr>
          <w:rFonts w:hint="eastAsia" w:hAnsi="宋体"/>
          <w:color w:val="auto"/>
          <w:sz w:val="24"/>
          <w:szCs w:val="24"/>
        </w:rPr>
        <w:t xml:space="preserve">   评审程序、评审方法、评审标准；</w:t>
      </w:r>
    </w:p>
    <w:p>
      <w:pPr>
        <w:spacing w:line="360" w:lineRule="auto"/>
        <w:ind w:firstLine="480" w:firstLineChars="200"/>
        <w:rPr>
          <w:rFonts w:hAnsi="宋体"/>
          <w:color w:val="auto"/>
          <w:sz w:val="24"/>
          <w:szCs w:val="24"/>
        </w:rPr>
      </w:pPr>
      <w:r>
        <w:rPr>
          <w:rFonts w:hint="eastAsia" w:hAnsi="宋体"/>
          <w:color w:val="auto"/>
          <w:sz w:val="24"/>
          <w:szCs w:val="24"/>
        </w:rPr>
        <w:t>第十三</w:t>
      </w:r>
      <w:r>
        <w:rPr>
          <w:rFonts w:hint="eastAsia" w:hAnsi="宋体"/>
          <w:color w:val="auto"/>
          <w:sz w:val="24"/>
          <w:szCs w:val="24"/>
          <w:lang w:eastAsia="zh-CN"/>
        </w:rPr>
        <w:t>章</w:t>
      </w:r>
      <w:r>
        <w:rPr>
          <w:rFonts w:hint="eastAsia" w:hAnsi="宋体"/>
          <w:color w:val="auto"/>
          <w:sz w:val="24"/>
          <w:szCs w:val="24"/>
        </w:rPr>
        <w:t xml:space="preserve">   政府采购合同（草案）；</w:t>
      </w:r>
    </w:p>
    <w:p>
      <w:pPr>
        <w:spacing w:line="360" w:lineRule="auto"/>
        <w:ind w:firstLine="480" w:firstLineChars="200"/>
        <w:rPr>
          <w:rFonts w:hAnsi="宋体"/>
          <w:color w:val="auto"/>
          <w:sz w:val="24"/>
          <w:szCs w:val="24"/>
        </w:rPr>
      </w:pPr>
      <w:r>
        <w:rPr>
          <w:rFonts w:hint="eastAsia" w:hAnsi="宋体"/>
          <w:color w:val="auto"/>
          <w:sz w:val="24"/>
          <w:szCs w:val="24"/>
        </w:rPr>
        <w:t>第十四</w:t>
      </w:r>
      <w:r>
        <w:rPr>
          <w:rFonts w:hint="eastAsia" w:hAnsi="宋体"/>
          <w:color w:val="auto"/>
          <w:sz w:val="24"/>
          <w:szCs w:val="24"/>
          <w:lang w:eastAsia="zh-CN"/>
        </w:rPr>
        <w:t>章</w:t>
      </w:r>
      <w:r>
        <w:rPr>
          <w:rFonts w:hint="eastAsia" w:hAnsi="宋体"/>
          <w:color w:val="auto"/>
          <w:sz w:val="24"/>
          <w:szCs w:val="24"/>
        </w:rPr>
        <w:t xml:space="preserve">   采购项目履约验收标准和要求。</w:t>
      </w:r>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2采购文件及补充资料前后有矛盾的，以时间在后的为准。</w:t>
      </w:r>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3供应商应认真阅读和充分理解采购文件中所有的事项、格式条款和规范要求。</w:t>
      </w:r>
      <w:r>
        <w:rPr>
          <w:rFonts w:hAnsi="宋体"/>
          <w:sz w:val="24"/>
          <w:szCs w:val="24"/>
        </w:rPr>
        <w:t>供应商应详细阅读</w:t>
      </w:r>
      <w:r>
        <w:rPr>
          <w:rFonts w:hint="eastAsia" w:hAnsi="宋体"/>
          <w:sz w:val="24"/>
          <w:szCs w:val="24"/>
        </w:rPr>
        <w:t>单一来源采购</w:t>
      </w:r>
      <w:r>
        <w:rPr>
          <w:rFonts w:hAnsi="宋体"/>
          <w:sz w:val="24"/>
          <w:szCs w:val="24"/>
        </w:rPr>
        <w:t>文件的全部内容，并实质性响应</w:t>
      </w:r>
      <w:r>
        <w:rPr>
          <w:rFonts w:hint="eastAsia" w:hAnsi="宋体"/>
          <w:sz w:val="24"/>
          <w:szCs w:val="24"/>
        </w:rPr>
        <w:t>单一来源采购</w:t>
      </w:r>
      <w:r>
        <w:rPr>
          <w:rFonts w:hAnsi="宋体"/>
          <w:sz w:val="24"/>
          <w:szCs w:val="24"/>
        </w:rPr>
        <w:t>文件的要求。</w:t>
      </w:r>
    </w:p>
    <w:p>
      <w:pPr>
        <w:pStyle w:val="5"/>
        <w:spacing w:before="0" w:after="0" w:line="360" w:lineRule="auto"/>
        <w:rPr>
          <w:rFonts w:ascii="宋体" w:hAnsi="宋体" w:eastAsia="宋体"/>
          <w:sz w:val="24"/>
          <w:szCs w:val="24"/>
        </w:rPr>
      </w:pPr>
      <w:bookmarkStart w:id="121" w:name="_Toc101338327"/>
      <w:bookmarkStart w:id="122" w:name="_Toc101015838"/>
      <w:bookmarkStart w:id="123" w:name="_Toc209847042"/>
      <w:bookmarkStart w:id="124" w:name="_Toc430773903"/>
      <w:bookmarkStart w:id="125" w:name="_Toc101250609"/>
      <w:bookmarkStart w:id="126" w:name="_Toc101195957"/>
      <w:bookmarkStart w:id="127" w:name="_Toc532292577"/>
      <w:bookmarkStart w:id="128" w:name="_Toc532292495"/>
      <w:bookmarkStart w:id="129" w:name="_Toc532877826"/>
      <w:bookmarkStart w:id="130" w:name="_Toc531666004"/>
      <w:bookmarkStart w:id="131" w:name="_Toc534008357"/>
      <w:bookmarkStart w:id="132" w:name="_Toc531764895"/>
      <w:bookmarkStart w:id="133" w:name="_Toc532292775"/>
      <w:bookmarkStart w:id="134" w:name="_Toc531661823"/>
      <w:r>
        <w:rPr>
          <w:rFonts w:hint="eastAsia" w:ascii="宋体" w:hAnsi="宋体" w:eastAsia="宋体"/>
          <w:sz w:val="24"/>
          <w:szCs w:val="24"/>
        </w:rPr>
        <w:t>6．采购文件的澄清</w:t>
      </w:r>
      <w:bookmarkEnd w:id="121"/>
      <w:bookmarkEnd w:id="122"/>
      <w:bookmarkEnd w:id="123"/>
      <w:bookmarkEnd w:id="124"/>
      <w:bookmarkEnd w:id="125"/>
      <w:bookmarkEnd w:id="126"/>
    </w:p>
    <w:p>
      <w:pPr>
        <w:spacing w:line="360" w:lineRule="auto"/>
        <w:ind w:firstLine="480" w:firstLineChars="200"/>
        <w:rPr>
          <w:rFonts w:hAnsi="宋体"/>
          <w:sz w:val="24"/>
          <w:szCs w:val="24"/>
        </w:rPr>
      </w:pPr>
      <w:r>
        <w:rPr>
          <w:rFonts w:hint="eastAsia" w:hAnsi="宋体"/>
          <w:sz w:val="24"/>
          <w:szCs w:val="24"/>
        </w:rPr>
        <w:t>6.1供应商有权要求代理机构对采购文件中的有关问题进行答疑、澄清。</w:t>
      </w:r>
    </w:p>
    <w:p>
      <w:pPr>
        <w:spacing w:line="360" w:lineRule="auto"/>
        <w:ind w:firstLine="480" w:firstLineChars="200"/>
        <w:rPr>
          <w:rFonts w:hAnsi="宋体"/>
          <w:sz w:val="24"/>
          <w:szCs w:val="24"/>
        </w:rPr>
      </w:pPr>
      <w:r>
        <w:rPr>
          <w:rFonts w:hint="eastAsia" w:hAnsi="宋体"/>
          <w:sz w:val="24"/>
          <w:szCs w:val="24"/>
        </w:rPr>
        <w:t>6.2 供应商对采购文件如有疑问,应在</w:t>
      </w:r>
      <w:r>
        <w:rPr>
          <w:rFonts w:hint="eastAsia" w:hAnsi="宋体"/>
          <w:bCs/>
          <w:sz w:val="24"/>
          <w:szCs w:val="24"/>
        </w:rPr>
        <w:t>响应文件递交截止时间</w:t>
      </w:r>
      <w:r>
        <w:rPr>
          <w:rFonts w:hint="eastAsia" w:hAnsi="宋体"/>
          <w:sz w:val="24"/>
          <w:szCs w:val="24"/>
        </w:rPr>
        <w:t>前按采购文件中的联系方式，通知采购代理机构。采购代理机构将视情况采用适当方式予以澄清或以书面形式予以答复。</w:t>
      </w:r>
    </w:p>
    <w:p>
      <w:pPr>
        <w:spacing w:line="360" w:lineRule="auto"/>
        <w:ind w:firstLine="480" w:firstLineChars="200"/>
        <w:rPr>
          <w:rFonts w:hAnsi="宋体"/>
          <w:sz w:val="24"/>
          <w:szCs w:val="24"/>
        </w:rPr>
      </w:pPr>
      <w:r>
        <w:rPr>
          <w:rFonts w:hint="eastAsia" w:hAnsi="宋体"/>
          <w:sz w:val="24"/>
          <w:szCs w:val="24"/>
        </w:rPr>
        <w:t>6.3任何对采购文件的澄清均为采购文件的组成部分，并具有同等的法律效力。如采购文件的澄清与采购文件有矛盾，以日期后的为准。</w:t>
      </w:r>
    </w:p>
    <w:p>
      <w:pPr>
        <w:spacing w:line="360" w:lineRule="auto"/>
        <w:ind w:firstLine="480" w:firstLineChars="200"/>
        <w:rPr>
          <w:rFonts w:hAnsi="宋体"/>
          <w:sz w:val="24"/>
          <w:szCs w:val="24"/>
        </w:rPr>
      </w:pPr>
      <w:r>
        <w:rPr>
          <w:rFonts w:hint="eastAsia" w:hAnsi="宋体"/>
          <w:sz w:val="24"/>
          <w:szCs w:val="24"/>
        </w:rPr>
        <w:t>6.4供应商收到采购代理机构的澄清回复后，应立即以信函或传真方式向采购代理机构确认收到上述文件。</w:t>
      </w:r>
    </w:p>
    <w:p>
      <w:pPr>
        <w:pStyle w:val="5"/>
        <w:spacing w:before="0" w:after="0" w:line="360" w:lineRule="auto"/>
        <w:rPr>
          <w:rFonts w:ascii="宋体" w:hAnsi="宋体" w:eastAsia="宋体"/>
          <w:sz w:val="24"/>
          <w:szCs w:val="24"/>
        </w:rPr>
      </w:pPr>
      <w:bookmarkStart w:id="135" w:name="_Hlt101251423"/>
      <w:bookmarkEnd w:id="135"/>
      <w:bookmarkStart w:id="136" w:name="_Toc430773904"/>
      <w:bookmarkStart w:id="137" w:name="_Toc532292776"/>
      <w:bookmarkStart w:id="138" w:name="_Toc101338329"/>
      <w:bookmarkStart w:id="139" w:name="_Toc209847043"/>
      <w:bookmarkStart w:id="140" w:name="_Toc532292578"/>
      <w:bookmarkStart w:id="141" w:name="_Toc532292496"/>
      <w:bookmarkStart w:id="142" w:name="_Toc532877827"/>
      <w:bookmarkStart w:id="143" w:name="_Toc531661824"/>
      <w:bookmarkStart w:id="144" w:name="_Toc101250611"/>
      <w:bookmarkStart w:id="145" w:name="_Toc534008358"/>
      <w:bookmarkStart w:id="146" w:name="_Toc531666005"/>
      <w:bookmarkStart w:id="147" w:name="_Toc531764896"/>
      <w:bookmarkStart w:id="148" w:name="_Toc101195958"/>
      <w:bookmarkStart w:id="149" w:name="_Toc101250610"/>
      <w:bookmarkStart w:id="150" w:name="_Toc101338328"/>
      <w:r>
        <w:rPr>
          <w:rFonts w:hint="eastAsia" w:ascii="宋体" w:hAnsi="宋体" w:eastAsia="宋体"/>
          <w:sz w:val="24"/>
          <w:szCs w:val="24"/>
        </w:rPr>
        <w:t>7．采购文件的修改</w:t>
      </w:r>
      <w:bookmarkEnd w:id="136"/>
      <w:bookmarkEnd w:id="137"/>
      <w:bookmarkEnd w:id="138"/>
      <w:bookmarkEnd w:id="139"/>
      <w:bookmarkEnd w:id="140"/>
      <w:bookmarkEnd w:id="141"/>
      <w:bookmarkEnd w:id="142"/>
      <w:bookmarkEnd w:id="143"/>
      <w:bookmarkEnd w:id="144"/>
      <w:bookmarkEnd w:id="145"/>
      <w:bookmarkEnd w:id="146"/>
      <w:bookmarkEnd w:id="147"/>
    </w:p>
    <w:p>
      <w:pPr>
        <w:spacing w:line="360" w:lineRule="auto"/>
        <w:ind w:firstLine="480" w:firstLineChars="200"/>
        <w:rPr>
          <w:rFonts w:hAnsi="宋体"/>
          <w:sz w:val="24"/>
          <w:szCs w:val="24"/>
        </w:rPr>
      </w:pPr>
      <w:r>
        <w:rPr>
          <w:rFonts w:hint="eastAsia" w:hAnsi="宋体"/>
          <w:sz w:val="24"/>
          <w:szCs w:val="24"/>
        </w:rPr>
        <w:t>7.1在</w:t>
      </w:r>
      <w:r>
        <w:rPr>
          <w:rFonts w:hint="eastAsia" w:hAnsi="宋体"/>
          <w:bCs/>
          <w:sz w:val="24"/>
          <w:szCs w:val="24"/>
        </w:rPr>
        <w:t>响应文件递交截止时间</w:t>
      </w:r>
      <w:r>
        <w:rPr>
          <w:rFonts w:hint="eastAsia" w:hAnsi="宋体"/>
          <w:sz w:val="24"/>
          <w:szCs w:val="24"/>
        </w:rPr>
        <w:t>前，无论出于何种原因，采购代理机构可主动地或在解答供应商要求澄清的问题时对采购文件进行修改。</w:t>
      </w:r>
    </w:p>
    <w:p>
      <w:pPr>
        <w:spacing w:line="360" w:lineRule="auto"/>
        <w:ind w:firstLine="480" w:firstLineChars="200"/>
        <w:rPr>
          <w:rFonts w:hAnsi="宋体"/>
          <w:sz w:val="24"/>
          <w:szCs w:val="24"/>
        </w:rPr>
      </w:pPr>
      <w:r>
        <w:rPr>
          <w:rFonts w:hint="eastAsia" w:hAnsi="宋体"/>
          <w:sz w:val="24"/>
          <w:szCs w:val="24"/>
        </w:rPr>
        <w:t>7.2采购文件的修改将以书面形式或传真方式</w:t>
      </w:r>
      <w:r>
        <w:rPr>
          <w:rFonts w:hint="eastAsia" w:hAnsi="宋体"/>
          <w:sz w:val="24"/>
          <w:szCs w:val="24"/>
          <w:lang w:eastAsia="zh-CN"/>
        </w:rPr>
        <w:t>或在四川政府采购网上发布公告方式</w:t>
      </w:r>
      <w:r>
        <w:rPr>
          <w:rFonts w:hint="eastAsia" w:hAnsi="宋体"/>
          <w:sz w:val="24"/>
          <w:szCs w:val="24"/>
        </w:rPr>
        <w:t>通知采购文件的购买人，并对其具有约束力。供应商在收到上述通知后，应立即向采购代理机构回函确认。供应商将被视为编制响应文件时已考虑了上述修改。</w:t>
      </w:r>
    </w:p>
    <w:p>
      <w:pPr>
        <w:spacing w:line="360" w:lineRule="auto"/>
        <w:ind w:firstLine="480" w:firstLineChars="200"/>
        <w:rPr>
          <w:rFonts w:hAnsi="宋体"/>
          <w:sz w:val="24"/>
          <w:szCs w:val="24"/>
        </w:rPr>
      </w:pPr>
      <w:r>
        <w:rPr>
          <w:rFonts w:hint="eastAsia" w:hAnsi="宋体"/>
          <w:sz w:val="24"/>
          <w:szCs w:val="24"/>
        </w:rPr>
        <w:t>7.3 为使供应商在准备采购文件时有合理的时间考虑采购文件的修改，采购人和采购代理机构可酌情推迟报价截止日期，并以书面形式通知所有已购买采购文件的供应商。</w:t>
      </w:r>
    </w:p>
    <w:p>
      <w:pPr>
        <w:pStyle w:val="9"/>
        <w:spacing w:line="360" w:lineRule="auto"/>
        <w:ind w:firstLine="480" w:firstLineChars="200"/>
        <w:rPr>
          <w:rFonts w:ascii="宋体" w:hAnsi="宋体"/>
          <w:sz w:val="24"/>
          <w:szCs w:val="24"/>
        </w:rPr>
      </w:pPr>
      <w:r>
        <w:rPr>
          <w:rFonts w:hint="eastAsia" w:ascii="宋体" w:hAnsi="宋体"/>
          <w:sz w:val="24"/>
          <w:szCs w:val="24"/>
        </w:rPr>
        <w:t>7.4采购文件的修改书将构成采购文件的一部分，对采购人、采购代理机构和供应商都具有约束力。</w:t>
      </w:r>
    </w:p>
    <w:p>
      <w:pPr>
        <w:pStyle w:val="5"/>
        <w:spacing w:before="0" w:after="0" w:line="360" w:lineRule="auto"/>
        <w:rPr>
          <w:rFonts w:ascii="宋体" w:hAnsi="宋体" w:eastAsia="宋体"/>
          <w:bCs/>
          <w:sz w:val="24"/>
          <w:szCs w:val="24"/>
        </w:rPr>
      </w:pPr>
      <w:bookmarkStart w:id="151" w:name="_Toc209847044"/>
      <w:bookmarkStart w:id="152" w:name="_Toc430773905"/>
      <w:r>
        <w:rPr>
          <w:rFonts w:hint="eastAsia" w:ascii="宋体" w:hAnsi="宋体" w:eastAsia="宋体" w:cs="Arial"/>
          <w:bCs/>
          <w:sz w:val="24"/>
          <w:szCs w:val="24"/>
        </w:rPr>
        <w:t>8</w:t>
      </w:r>
      <w:r>
        <w:rPr>
          <w:rFonts w:hint="eastAsia" w:ascii="宋体" w:hAnsi="宋体" w:eastAsia="宋体"/>
          <w:bCs/>
          <w:sz w:val="24"/>
          <w:szCs w:val="24"/>
        </w:rPr>
        <w:t>．答疑会</w:t>
      </w:r>
      <w:bookmarkEnd w:id="148"/>
      <w:bookmarkEnd w:id="149"/>
      <w:bookmarkEnd w:id="150"/>
      <w:bookmarkEnd w:id="151"/>
      <w:bookmarkEnd w:id="152"/>
    </w:p>
    <w:bookmarkEnd w:id="127"/>
    <w:bookmarkEnd w:id="128"/>
    <w:bookmarkEnd w:id="129"/>
    <w:bookmarkEnd w:id="130"/>
    <w:bookmarkEnd w:id="131"/>
    <w:bookmarkEnd w:id="132"/>
    <w:bookmarkEnd w:id="133"/>
    <w:bookmarkEnd w:id="134"/>
    <w:p>
      <w:pPr>
        <w:spacing w:line="360" w:lineRule="auto"/>
        <w:ind w:firstLine="480" w:firstLineChars="200"/>
        <w:rPr>
          <w:rFonts w:hAnsi="宋体"/>
          <w:sz w:val="24"/>
          <w:szCs w:val="24"/>
        </w:rPr>
      </w:pPr>
      <w:r>
        <w:rPr>
          <w:rFonts w:hint="eastAsia" w:hAnsi="宋体"/>
          <w:sz w:val="24"/>
          <w:szCs w:val="24"/>
        </w:rPr>
        <w:t>8.1本次单一来源采购不组织答疑会，供应商提出的与本次采购有关的任何问题，须在</w:t>
      </w:r>
      <w:r>
        <w:rPr>
          <w:rFonts w:hint="eastAsia" w:hAnsi="宋体"/>
          <w:bCs/>
          <w:sz w:val="24"/>
          <w:szCs w:val="24"/>
        </w:rPr>
        <w:t>响应文件递交截止时间</w:t>
      </w:r>
      <w:r>
        <w:rPr>
          <w:rFonts w:hint="eastAsia" w:hAnsi="宋体"/>
          <w:sz w:val="24"/>
          <w:szCs w:val="24"/>
        </w:rPr>
        <w:t>3天前以书面形式送达采购代理。</w:t>
      </w:r>
    </w:p>
    <w:p>
      <w:pPr>
        <w:spacing w:line="360" w:lineRule="auto"/>
        <w:ind w:firstLine="480" w:firstLineChars="200"/>
        <w:rPr>
          <w:rFonts w:hAnsi="宋体"/>
          <w:sz w:val="24"/>
          <w:szCs w:val="24"/>
        </w:rPr>
      </w:pPr>
      <w:r>
        <w:rPr>
          <w:rFonts w:hint="eastAsia" w:hAnsi="宋体"/>
          <w:sz w:val="24"/>
          <w:szCs w:val="24"/>
        </w:rPr>
        <w:t>8.2采购人向供应商提供的有关项目现场的资料和数据，是采购人现有的能使供应商利用的资料。采购人对供应商由此而做出的推论、理解和结论概不负责。</w:t>
      </w:r>
    </w:p>
    <w:p>
      <w:pPr>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3所有问题的答复，将迅速以采购文件补充文件方式提供给获得采购文件的供应商，供应商应以传真、信函方式向采购代理机构确认收到上述文件。</w:t>
      </w:r>
    </w:p>
    <w:p>
      <w:pPr>
        <w:tabs>
          <w:tab w:val="left" w:pos="540"/>
        </w:tabs>
        <w:spacing w:line="360" w:lineRule="auto"/>
        <w:jc w:val="left"/>
        <w:rPr>
          <w:rFonts w:hAnsi="宋体"/>
          <w:b/>
          <w:sz w:val="24"/>
          <w:szCs w:val="24"/>
        </w:rPr>
      </w:pPr>
      <w:r>
        <w:rPr>
          <w:rFonts w:hint="eastAsia" w:hAnsi="宋体"/>
          <w:sz w:val="24"/>
          <w:szCs w:val="24"/>
        </w:rPr>
        <w:t>9</w:t>
      </w:r>
      <w:r>
        <w:rPr>
          <w:rFonts w:hint="eastAsia" w:hAnsi="宋体"/>
          <w:b/>
          <w:sz w:val="24"/>
          <w:szCs w:val="24"/>
        </w:rPr>
        <w:t>．协商保证金</w:t>
      </w:r>
    </w:p>
    <w:p>
      <w:pPr>
        <w:spacing w:line="360" w:lineRule="auto"/>
        <w:ind w:firstLine="470" w:firstLineChars="196"/>
        <w:rPr>
          <w:rFonts w:hAnsi="宋体"/>
          <w:sz w:val="24"/>
          <w:szCs w:val="24"/>
        </w:rPr>
      </w:pPr>
      <w:r>
        <w:rPr>
          <w:rFonts w:hint="eastAsia" w:hAnsi="宋体"/>
          <w:sz w:val="24"/>
          <w:szCs w:val="24"/>
        </w:rPr>
        <w:t>本项目不作要求</w:t>
      </w:r>
    </w:p>
    <w:p>
      <w:pPr>
        <w:pStyle w:val="5"/>
        <w:spacing w:before="0" w:after="0" w:line="360" w:lineRule="auto"/>
        <w:jc w:val="center"/>
        <w:rPr>
          <w:rFonts w:ascii="宋体" w:hAnsi="宋体" w:eastAsia="宋体"/>
        </w:rPr>
      </w:pPr>
      <w:bookmarkStart w:id="153" w:name="_Toc532877845"/>
      <w:bookmarkStart w:id="154" w:name="_Toc101338349"/>
      <w:bookmarkStart w:id="155" w:name="_Toc101250631"/>
      <w:bookmarkStart w:id="156" w:name="_Toc534008376"/>
      <w:bookmarkStart w:id="157" w:name="_Toc532292514"/>
      <w:bookmarkStart w:id="158" w:name="_Toc531661842"/>
      <w:bookmarkStart w:id="159" w:name="_Toc531764914"/>
      <w:bookmarkStart w:id="160" w:name="_Toc532292794"/>
      <w:bookmarkStart w:id="161" w:name="_Toc531666023"/>
      <w:bookmarkStart w:id="162" w:name="_Toc532292596"/>
      <w:bookmarkStart w:id="163" w:name="_Toc430773919"/>
      <w:bookmarkStart w:id="164" w:name="_Toc209847060"/>
      <w:r>
        <w:rPr>
          <w:rFonts w:hint="eastAsia" w:ascii="宋体" w:hAnsi="宋体" w:eastAsia="宋体"/>
        </w:rPr>
        <w:t>四、</w:t>
      </w:r>
      <w:bookmarkEnd w:id="153"/>
      <w:bookmarkEnd w:id="154"/>
      <w:bookmarkEnd w:id="155"/>
      <w:bookmarkEnd w:id="156"/>
      <w:bookmarkEnd w:id="157"/>
      <w:bookmarkEnd w:id="158"/>
      <w:bookmarkEnd w:id="159"/>
      <w:bookmarkEnd w:id="160"/>
      <w:bookmarkEnd w:id="161"/>
      <w:bookmarkEnd w:id="162"/>
      <w:r>
        <w:rPr>
          <w:rFonts w:hint="eastAsia" w:ascii="宋体" w:hAnsi="宋体" w:eastAsia="宋体"/>
        </w:rPr>
        <w:t>协商与最终报价</w:t>
      </w:r>
      <w:bookmarkEnd w:id="163"/>
      <w:bookmarkEnd w:id="164"/>
    </w:p>
    <w:p>
      <w:pPr>
        <w:pStyle w:val="5"/>
        <w:spacing w:before="0" w:after="0" w:line="360" w:lineRule="auto"/>
        <w:rPr>
          <w:rFonts w:ascii="宋体" w:hAnsi="宋体" w:eastAsia="宋体"/>
          <w:sz w:val="24"/>
          <w:szCs w:val="24"/>
        </w:rPr>
      </w:pPr>
      <w:bookmarkStart w:id="165" w:name="_Toc531661843"/>
      <w:bookmarkStart w:id="166" w:name="_Toc531666024"/>
      <w:bookmarkStart w:id="167" w:name="_Toc101250632"/>
      <w:bookmarkStart w:id="168" w:name="_Toc532292515"/>
      <w:bookmarkStart w:id="169" w:name="_Toc531764915"/>
      <w:bookmarkStart w:id="170" w:name="_Toc532292597"/>
      <w:bookmarkStart w:id="171" w:name="_Toc532877846"/>
      <w:bookmarkStart w:id="172" w:name="_Toc101338350"/>
      <w:bookmarkStart w:id="173" w:name="_Toc532292795"/>
      <w:bookmarkStart w:id="174" w:name="_Toc534008377"/>
      <w:bookmarkStart w:id="175" w:name="_Toc209847061"/>
      <w:bookmarkStart w:id="176" w:name="_Toc430773920"/>
      <w:r>
        <w:rPr>
          <w:rFonts w:hint="eastAsia" w:ascii="宋体" w:hAnsi="宋体" w:eastAsia="宋体"/>
          <w:sz w:val="24"/>
          <w:szCs w:val="24"/>
        </w:rPr>
        <w:t>10．</w:t>
      </w:r>
      <w:bookmarkEnd w:id="165"/>
      <w:bookmarkEnd w:id="166"/>
      <w:bookmarkEnd w:id="167"/>
      <w:bookmarkEnd w:id="168"/>
      <w:bookmarkEnd w:id="169"/>
      <w:bookmarkEnd w:id="170"/>
      <w:bookmarkEnd w:id="171"/>
      <w:bookmarkEnd w:id="172"/>
      <w:bookmarkEnd w:id="173"/>
      <w:bookmarkEnd w:id="174"/>
      <w:r>
        <w:rPr>
          <w:rFonts w:hint="eastAsia" w:ascii="宋体" w:hAnsi="宋体" w:eastAsia="宋体"/>
          <w:sz w:val="24"/>
          <w:szCs w:val="24"/>
        </w:rPr>
        <w:t>协商</w:t>
      </w:r>
      <w:bookmarkEnd w:id="175"/>
      <w:bookmarkEnd w:id="176"/>
    </w:p>
    <w:p>
      <w:pPr>
        <w:adjustRightInd w:val="0"/>
        <w:snapToGrid w:val="0"/>
        <w:spacing w:line="360" w:lineRule="auto"/>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1采购</w:t>
      </w:r>
      <w:r>
        <w:rPr>
          <w:rFonts w:hint="eastAsia" w:hAnsi="宋体"/>
          <w:sz w:val="24"/>
          <w:szCs w:val="24"/>
          <w:lang w:val="zh-CN"/>
        </w:rPr>
        <w:t>代理机构</w:t>
      </w:r>
      <w:r>
        <w:rPr>
          <w:rFonts w:hAnsi="宋体"/>
          <w:sz w:val="24"/>
          <w:szCs w:val="24"/>
          <w:lang w:val="zh-CN"/>
        </w:rPr>
        <w:t>将在“</w:t>
      </w:r>
      <w:r>
        <w:rPr>
          <w:rFonts w:hint="eastAsia" w:hAnsi="宋体"/>
          <w:sz w:val="24"/>
          <w:szCs w:val="24"/>
          <w:lang w:val="zh-CN"/>
        </w:rPr>
        <w:t>供应商采购须知</w:t>
      </w:r>
      <w:r>
        <w:rPr>
          <w:rFonts w:hAnsi="宋体"/>
          <w:sz w:val="24"/>
          <w:szCs w:val="24"/>
          <w:lang w:val="zh-CN"/>
        </w:rPr>
        <w:t>前附表”中规定的时间和地点组织协商。供应商</w:t>
      </w:r>
      <w:r>
        <w:rPr>
          <w:rFonts w:hint="eastAsia" w:hAnsi="宋体"/>
          <w:sz w:val="24"/>
          <w:szCs w:val="24"/>
        </w:rPr>
        <w:t>须派代表参加，并签名报到以证明其出席</w:t>
      </w:r>
      <w:r>
        <w:rPr>
          <w:rFonts w:hAnsi="宋体"/>
          <w:sz w:val="24"/>
          <w:szCs w:val="24"/>
          <w:lang w:val="zh-CN"/>
        </w:rPr>
        <w:t>。</w:t>
      </w:r>
    </w:p>
    <w:p>
      <w:pPr>
        <w:tabs>
          <w:tab w:val="left" w:pos="7665"/>
        </w:tabs>
        <w:spacing w:line="360" w:lineRule="auto"/>
        <w:ind w:firstLine="480" w:firstLineChars="200"/>
        <w:rPr>
          <w:rFonts w:hAnsi="宋体"/>
          <w:sz w:val="24"/>
          <w:szCs w:val="24"/>
          <w:lang w:val="zh-CN"/>
        </w:rPr>
      </w:pPr>
      <w:r>
        <w:rPr>
          <w:rFonts w:hint="eastAsia" w:hAnsi="宋体"/>
          <w:sz w:val="24"/>
          <w:szCs w:val="24"/>
        </w:rPr>
        <w:t>10</w:t>
      </w:r>
      <w:r>
        <w:rPr>
          <w:rFonts w:hAnsi="宋体"/>
          <w:sz w:val="24"/>
          <w:szCs w:val="24"/>
        </w:rPr>
        <w:t>.</w:t>
      </w:r>
      <w:r>
        <w:rPr>
          <w:rFonts w:hint="eastAsia" w:hAnsi="宋体"/>
          <w:sz w:val="24"/>
          <w:szCs w:val="24"/>
        </w:rPr>
        <w:t xml:space="preserve">2 </w:t>
      </w:r>
      <w:r>
        <w:rPr>
          <w:rFonts w:hAnsi="宋体"/>
          <w:sz w:val="24"/>
          <w:szCs w:val="24"/>
          <w:lang w:val="zh-CN"/>
        </w:rPr>
        <w:t>按照规定，同意撤回的</w:t>
      </w:r>
      <w:r>
        <w:rPr>
          <w:rFonts w:hint="eastAsia" w:hAnsi="宋体"/>
          <w:sz w:val="24"/>
          <w:szCs w:val="24"/>
          <w:lang w:val="zh-CN"/>
        </w:rPr>
        <w:t>响应文件</w:t>
      </w:r>
      <w:r>
        <w:rPr>
          <w:rFonts w:hAnsi="宋体"/>
          <w:sz w:val="24"/>
          <w:szCs w:val="24"/>
          <w:lang w:val="zh-CN"/>
        </w:rPr>
        <w:t>将不予开封。</w:t>
      </w:r>
    </w:p>
    <w:p>
      <w:pPr>
        <w:tabs>
          <w:tab w:val="left" w:pos="7665"/>
        </w:tabs>
        <w:spacing w:line="360" w:lineRule="auto"/>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3</w:t>
      </w:r>
      <w:r>
        <w:rPr>
          <w:rFonts w:hAnsi="宋体"/>
          <w:sz w:val="24"/>
          <w:szCs w:val="24"/>
          <w:lang w:val="zh-CN"/>
        </w:rPr>
        <w:t>协商开始前将由</w:t>
      </w:r>
      <w:r>
        <w:rPr>
          <w:rFonts w:hint="eastAsia" w:hAnsi="宋体"/>
          <w:sz w:val="24"/>
          <w:szCs w:val="24"/>
          <w:lang w:val="zh-CN"/>
        </w:rPr>
        <w:t>采购人监督</w:t>
      </w:r>
      <w:r>
        <w:rPr>
          <w:rFonts w:hAnsi="宋体"/>
          <w:sz w:val="24"/>
          <w:szCs w:val="24"/>
          <w:lang w:val="zh-CN"/>
        </w:rPr>
        <w:t>人员</w:t>
      </w:r>
      <w:r>
        <w:rPr>
          <w:rFonts w:hint="eastAsia" w:hAnsi="宋体"/>
          <w:sz w:val="24"/>
          <w:szCs w:val="24"/>
          <w:lang w:val="zh-CN"/>
        </w:rPr>
        <w:t>及供应商代表</w:t>
      </w:r>
      <w:r>
        <w:rPr>
          <w:rFonts w:hAnsi="宋体"/>
          <w:sz w:val="24"/>
          <w:szCs w:val="24"/>
          <w:lang w:val="zh-CN"/>
        </w:rPr>
        <w:t>当众</w:t>
      </w:r>
      <w:r>
        <w:rPr>
          <w:rFonts w:hint="eastAsia" w:hAnsi="宋体"/>
          <w:sz w:val="24"/>
          <w:szCs w:val="24"/>
        </w:rPr>
        <w:t>查</w:t>
      </w:r>
      <w:r>
        <w:rPr>
          <w:rFonts w:hAnsi="宋体"/>
          <w:sz w:val="24"/>
          <w:szCs w:val="24"/>
          <w:lang w:val="zh-CN"/>
        </w:rPr>
        <w:t>验</w:t>
      </w:r>
      <w:r>
        <w:rPr>
          <w:rFonts w:hint="eastAsia" w:hAnsi="宋体"/>
          <w:sz w:val="24"/>
          <w:szCs w:val="24"/>
          <w:lang w:val="zh-CN"/>
        </w:rPr>
        <w:t>响应文件</w:t>
      </w:r>
      <w:r>
        <w:rPr>
          <w:rFonts w:hAnsi="宋体"/>
          <w:sz w:val="24"/>
          <w:szCs w:val="24"/>
          <w:lang w:val="zh-CN"/>
        </w:rPr>
        <w:t>的密封情况，确认无误后方可进行拆封、评审</w:t>
      </w:r>
      <w:r>
        <w:rPr>
          <w:rFonts w:hint="eastAsia" w:hAnsi="宋体"/>
          <w:sz w:val="24"/>
          <w:szCs w:val="24"/>
          <w:lang w:val="zh-CN"/>
        </w:rPr>
        <w:t>、</w:t>
      </w:r>
      <w:r>
        <w:rPr>
          <w:rFonts w:hAnsi="宋体"/>
          <w:sz w:val="24"/>
          <w:szCs w:val="24"/>
          <w:lang w:val="zh-CN"/>
        </w:rPr>
        <w:t>协商。</w:t>
      </w:r>
    </w:p>
    <w:p>
      <w:pPr>
        <w:adjustRightInd w:val="0"/>
        <w:snapToGrid w:val="0"/>
        <w:spacing w:line="360" w:lineRule="auto"/>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 响应文件有下列情况之一者视为无效：</w:t>
      </w:r>
    </w:p>
    <w:p>
      <w:pPr>
        <w:adjustRightInd w:val="0"/>
        <w:snapToGrid w:val="0"/>
        <w:spacing w:line="360" w:lineRule="auto"/>
        <w:ind w:firstLine="480" w:firstLineChars="200"/>
        <w:rPr>
          <w:rFonts w:hAnsi="宋体"/>
          <w:sz w:val="24"/>
          <w:szCs w:val="24"/>
        </w:rPr>
      </w:pPr>
      <w:r>
        <w:rPr>
          <w:rFonts w:hint="eastAsia" w:hAnsi="宋体"/>
          <w:sz w:val="24"/>
          <w:szCs w:val="24"/>
        </w:rPr>
        <w:t>（1）响应文件未密封；</w:t>
      </w:r>
    </w:p>
    <w:p>
      <w:pPr>
        <w:adjustRightInd w:val="0"/>
        <w:snapToGrid w:val="0"/>
        <w:spacing w:line="360" w:lineRule="auto"/>
        <w:ind w:firstLine="480" w:firstLineChars="200"/>
        <w:rPr>
          <w:rFonts w:hAnsi="宋体"/>
          <w:sz w:val="24"/>
          <w:szCs w:val="24"/>
        </w:rPr>
      </w:pPr>
      <w:r>
        <w:rPr>
          <w:rFonts w:hint="eastAsia" w:hAnsi="宋体"/>
          <w:sz w:val="24"/>
          <w:szCs w:val="24"/>
        </w:rPr>
        <w:t>（2）未经法定代表人签字或未盖供应商公章；</w:t>
      </w:r>
    </w:p>
    <w:p>
      <w:pPr>
        <w:adjustRightInd w:val="0"/>
        <w:snapToGrid w:val="0"/>
        <w:spacing w:line="360" w:lineRule="auto"/>
        <w:ind w:firstLine="480" w:firstLineChars="200"/>
        <w:rPr>
          <w:rFonts w:hAnsi="宋体"/>
          <w:sz w:val="24"/>
          <w:szCs w:val="24"/>
        </w:rPr>
      </w:pPr>
      <w:r>
        <w:rPr>
          <w:rFonts w:hint="eastAsia" w:hAnsi="宋体"/>
          <w:sz w:val="24"/>
          <w:szCs w:val="24"/>
        </w:rPr>
        <w:t>（3）供应商针对同一项目递交两份或多份内容不同的响应文件，未书面声明哪一份有效的；</w:t>
      </w:r>
    </w:p>
    <w:p>
      <w:pPr>
        <w:adjustRightInd w:val="0"/>
        <w:snapToGrid w:val="0"/>
        <w:spacing w:line="360" w:lineRule="auto"/>
        <w:ind w:firstLine="480" w:firstLineChars="200"/>
        <w:rPr>
          <w:rFonts w:hAnsi="宋体"/>
          <w:sz w:val="24"/>
          <w:szCs w:val="24"/>
        </w:rPr>
      </w:pPr>
      <w:r>
        <w:rPr>
          <w:rFonts w:hint="eastAsia" w:hAnsi="宋体"/>
          <w:sz w:val="24"/>
          <w:szCs w:val="24"/>
        </w:rPr>
        <w:t>（4）供应商在一份响应文件中，对同一项目有两个或多个报价的。</w:t>
      </w:r>
    </w:p>
    <w:p>
      <w:pPr>
        <w:adjustRightInd w:val="0"/>
        <w:snapToGrid w:val="0"/>
        <w:spacing w:line="360" w:lineRule="auto"/>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5在初审的基础上，对已按规定递交了响应文件的</w:t>
      </w:r>
      <w:r>
        <w:rPr>
          <w:rFonts w:hAnsi="宋体"/>
          <w:sz w:val="24"/>
          <w:szCs w:val="24"/>
          <w:lang w:val="zh-CN"/>
        </w:rPr>
        <w:t>供应商</w:t>
      </w:r>
      <w:r>
        <w:rPr>
          <w:rFonts w:hint="eastAsia" w:hAnsi="宋体"/>
          <w:sz w:val="24"/>
          <w:szCs w:val="24"/>
        </w:rPr>
        <w:t>就本项目的技术、商务及售后服务等内容，评审委员会所有成员与之协商。</w:t>
      </w:r>
    </w:p>
    <w:p>
      <w:pPr>
        <w:pStyle w:val="5"/>
        <w:spacing w:before="0" w:after="0" w:line="360" w:lineRule="auto"/>
        <w:rPr>
          <w:rFonts w:ascii="宋体" w:hAnsi="宋体" w:eastAsia="宋体"/>
          <w:sz w:val="24"/>
          <w:szCs w:val="24"/>
        </w:rPr>
      </w:pPr>
      <w:bookmarkStart w:id="177" w:name="_Toc209847062"/>
      <w:bookmarkStart w:id="178" w:name="_Toc430773921"/>
      <w:bookmarkStart w:id="179" w:name="_Toc532292796"/>
      <w:bookmarkStart w:id="180" w:name="_Toc532292598"/>
      <w:bookmarkStart w:id="181" w:name="_Toc532877847"/>
      <w:bookmarkStart w:id="182" w:name="_Toc101338351"/>
      <w:bookmarkStart w:id="183" w:name="_Toc531666025"/>
      <w:bookmarkStart w:id="184" w:name="_Toc532292516"/>
      <w:bookmarkStart w:id="185" w:name="_Toc531764916"/>
      <w:bookmarkStart w:id="186" w:name="_Toc531661844"/>
      <w:bookmarkStart w:id="187" w:name="_Toc534008378"/>
      <w:bookmarkStart w:id="188" w:name="_Toc101250633"/>
      <w:r>
        <w:rPr>
          <w:rFonts w:hint="eastAsia" w:ascii="宋体" w:hAnsi="宋体" w:eastAsia="宋体"/>
          <w:sz w:val="24"/>
          <w:szCs w:val="24"/>
        </w:rPr>
        <w:t>11．最终报价</w:t>
      </w:r>
      <w:bookmarkEnd w:id="177"/>
      <w:bookmarkEnd w:id="178"/>
    </w:p>
    <w:p>
      <w:pPr>
        <w:pStyle w:val="37"/>
        <w:spacing w:after="0" w:line="360" w:lineRule="auto"/>
        <w:ind w:firstLine="480" w:firstLineChars="200"/>
        <w:rPr>
          <w:rFonts w:ascii="宋体" w:hAnsi="宋体"/>
          <w:sz w:val="24"/>
        </w:rPr>
      </w:pPr>
      <w:r>
        <w:rPr>
          <w:rFonts w:hint="eastAsia" w:ascii="宋体" w:hAnsi="宋体"/>
          <w:sz w:val="24"/>
        </w:rPr>
        <w:t>11.1 协商后，</w:t>
      </w:r>
      <w:r>
        <w:rPr>
          <w:rFonts w:ascii="宋体" w:hAnsi="宋体"/>
          <w:sz w:val="24"/>
          <w:lang w:val="zh-CN"/>
        </w:rPr>
        <w:t>供应商</w:t>
      </w:r>
      <w:r>
        <w:rPr>
          <w:rFonts w:hint="eastAsia" w:ascii="宋体" w:hAnsi="宋体"/>
          <w:sz w:val="24"/>
        </w:rPr>
        <w:t>须在评审委员会要求的时间内作出最终报价，该报价须</w:t>
      </w:r>
      <w:r>
        <w:rPr>
          <w:rFonts w:ascii="宋体" w:hAnsi="宋体"/>
          <w:sz w:val="24"/>
          <w:lang w:val="zh-CN"/>
        </w:rPr>
        <w:t>供应商</w:t>
      </w:r>
      <w:r>
        <w:rPr>
          <w:rFonts w:hint="eastAsia" w:ascii="宋体" w:hAnsi="宋体"/>
          <w:sz w:val="24"/>
          <w:lang w:val="zh-CN"/>
        </w:rPr>
        <w:t>的授权代表</w:t>
      </w:r>
      <w:r>
        <w:rPr>
          <w:rFonts w:hint="eastAsia" w:ascii="宋体" w:hAnsi="宋体"/>
          <w:sz w:val="24"/>
        </w:rPr>
        <w:t>签字或盖章确认为有效。</w:t>
      </w:r>
    </w:p>
    <w:p>
      <w:pPr>
        <w:pStyle w:val="37"/>
        <w:spacing w:after="0" w:line="360" w:lineRule="auto"/>
        <w:ind w:firstLine="480" w:firstLineChars="200"/>
        <w:rPr>
          <w:rFonts w:ascii="宋体" w:hAnsi="宋体"/>
          <w:sz w:val="24"/>
        </w:rPr>
      </w:pPr>
      <w:r>
        <w:rPr>
          <w:rFonts w:hint="eastAsia" w:ascii="宋体" w:hAnsi="宋体"/>
          <w:sz w:val="24"/>
        </w:rPr>
        <w:t>11.2 供应商在进行现场报价时，应当在评审室外填写报价单，密封递交采购人、采购代理机构工作人员，由采购人、采购代理机构工作人员收齐后集中递交评审委员会。</w:t>
      </w:r>
    </w:p>
    <w:p>
      <w:pPr>
        <w:pStyle w:val="5"/>
        <w:spacing w:before="0" w:after="0" w:line="360" w:lineRule="auto"/>
        <w:rPr>
          <w:rFonts w:ascii="宋体" w:hAnsi="宋体" w:eastAsia="宋体"/>
          <w:bCs/>
          <w:color w:val="FF0000"/>
          <w:sz w:val="24"/>
          <w:szCs w:val="24"/>
        </w:rPr>
      </w:pPr>
      <w:bookmarkStart w:id="189" w:name="_Toc430773922"/>
      <w:bookmarkStart w:id="190" w:name="_Toc209847063"/>
      <w:r>
        <w:rPr>
          <w:rFonts w:hint="eastAsia" w:ascii="宋体" w:hAnsi="宋体" w:eastAsia="宋体"/>
          <w:sz w:val="24"/>
          <w:szCs w:val="24"/>
        </w:rPr>
        <w:t>12. 评</w:t>
      </w:r>
      <w:bookmarkEnd w:id="179"/>
      <w:bookmarkEnd w:id="180"/>
      <w:bookmarkEnd w:id="181"/>
      <w:bookmarkEnd w:id="182"/>
      <w:bookmarkEnd w:id="183"/>
      <w:bookmarkEnd w:id="184"/>
      <w:bookmarkEnd w:id="185"/>
      <w:bookmarkEnd w:id="186"/>
      <w:bookmarkEnd w:id="187"/>
      <w:bookmarkEnd w:id="188"/>
      <w:r>
        <w:rPr>
          <w:rFonts w:hint="eastAsia" w:ascii="宋体" w:hAnsi="宋体" w:eastAsia="宋体"/>
          <w:sz w:val="24"/>
          <w:szCs w:val="24"/>
        </w:rPr>
        <w:t>定成</w:t>
      </w:r>
      <w:r>
        <w:rPr>
          <w:rFonts w:hint="eastAsia" w:ascii="宋体" w:hAnsi="宋体" w:eastAsia="宋体"/>
          <w:color w:val="auto"/>
          <w:sz w:val="24"/>
          <w:szCs w:val="24"/>
        </w:rPr>
        <w:t>交供应商</w:t>
      </w:r>
      <w:r>
        <w:rPr>
          <w:rFonts w:hint="eastAsia" w:ascii="宋体" w:hAnsi="宋体" w:eastAsia="宋体"/>
          <w:bCs/>
          <w:color w:val="auto"/>
          <w:sz w:val="24"/>
          <w:szCs w:val="24"/>
        </w:rPr>
        <w:t>（详见第十二</w:t>
      </w:r>
      <w:r>
        <w:rPr>
          <w:rFonts w:hint="eastAsia" w:ascii="宋体" w:hAnsi="宋体" w:eastAsia="宋体"/>
          <w:bCs/>
          <w:color w:val="auto"/>
          <w:sz w:val="24"/>
          <w:szCs w:val="24"/>
          <w:lang w:eastAsia="zh-CN"/>
        </w:rPr>
        <w:t>章</w:t>
      </w:r>
      <w:r>
        <w:rPr>
          <w:rFonts w:hint="eastAsia" w:ascii="宋体" w:hAnsi="宋体" w:eastAsia="宋体"/>
          <w:bCs/>
          <w:color w:val="auto"/>
          <w:sz w:val="24"/>
          <w:szCs w:val="24"/>
        </w:rPr>
        <w:t>）</w:t>
      </w:r>
      <w:bookmarkEnd w:id="189"/>
      <w:bookmarkEnd w:id="190"/>
    </w:p>
    <w:p>
      <w:pPr>
        <w:pStyle w:val="5"/>
        <w:spacing w:before="0" w:after="0" w:line="360" w:lineRule="auto"/>
        <w:rPr>
          <w:rFonts w:ascii="宋体" w:hAnsi="宋体" w:eastAsia="宋体"/>
          <w:sz w:val="24"/>
          <w:szCs w:val="24"/>
        </w:rPr>
      </w:pPr>
      <w:r>
        <w:rPr>
          <w:rFonts w:hint="eastAsia" w:ascii="宋体" w:hAnsi="宋体" w:eastAsia="宋体"/>
          <w:sz w:val="24"/>
          <w:szCs w:val="24"/>
        </w:rPr>
        <w:t>13．确定成交供应商</w:t>
      </w:r>
    </w:p>
    <w:p>
      <w:pPr>
        <w:adjustRightInd w:val="0"/>
        <w:snapToGrid w:val="0"/>
        <w:spacing w:line="360" w:lineRule="auto"/>
        <w:ind w:firstLine="480" w:firstLineChars="200"/>
        <w:rPr>
          <w:rFonts w:hAnsi="宋体"/>
          <w:sz w:val="24"/>
          <w:szCs w:val="24"/>
        </w:rPr>
      </w:pPr>
      <w:r>
        <w:rPr>
          <w:rFonts w:hint="eastAsia" w:hAnsi="宋体"/>
          <w:sz w:val="24"/>
          <w:szCs w:val="24"/>
        </w:rPr>
        <w:t>13.1 评审委员会完成评审后，采购代理机构2个工作日内将评审报告送采购人。</w:t>
      </w:r>
    </w:p>
    <w:p>
      <w:pPr>
        <w:adjustRightInd w:val="0"/>
        <w:snapToGrid w:val="0"/>
        <w:spacing w:line="360" w:lineRule="auto"/>
        <w:ind w:firstLine="480" w:firstLineChars="200"/>
        <w:rPr>
          <w:rFonts w:hAnsi="宋体"/>
          <w:sz w:val="24"/>
          <w:szCs w:val="24"/>
        </w:rPr>
      </w:pPr>
      <w:r>
        <w:rPr>
          <w:rFonts w:hint="eastAsia" w:hAnsi="宋体"/>
          <w:sz w:val="24"/>
          <w:szCs w:val="24"/>
        </w:rPr>
        <w:t>13.2采购人在收到评审报告后5个工作日内，按照评审报告中推荐的供应商确定成交供应商。</w:t>
      </w:r>
    </w:p>
    <w:p>
      <w:pPr>
        <w:adjustRightInd w:val="0"/>
        <w:snapToGrid w:val="0"/>
        <w:spacing w:line="360" w:lineRule="auto"/>
        <w:ind w:firstLine="480" w:firstLineChars="200"/>
        <w:rPr>
          <w:rFonts w:hAnsi="宋体"/>
          <w:sz w:val="24"/>
          <w:szCs w:val="24"/>
        </w:rPr>
      </w:pPr>
      <w:r>
        <w:rPr>
          <w:rFonts w:hint="eastAsia" w:hAnsi="宋体"/>
          <w:sz w:val="24"/>
          <w:szCs w:val="24"/>
        </w:rPr>
        <w:t>13.3采购人确定成交供应商过程中，发现成交候选供应商有下列情形之一的，将不予确定其为成交供应商：</w:t>
      </w:r>
    </w:p>
    <w:p>
      <w:pPr>
        <w:adjustRightInd w:val="0"/>
        <w:snapToGrid w:val="0"/>
        <w:spacing w:line="360" w:lineRule="auto"/>
        <w:ind w:firstLine="480" w:firstLineChars="200"/>
        <w:rPr>
          <w:rFonts w:hAnsi="宋体"/>
          <w:sz w:val="24"/>
          <w:szCs w:val="24"/>
        </w:rPr>
      </w:pPr>
      <w:r>
        <w:rPr>
          <w:rFonts w:hint="eastAsia" w:hAnsi="宋体"/>
          <w:sz w:val="24"/>
          <w:szCs w:val="24"/>
        </w:rPr>
        <w:t>（1）成交候选供应商存在违法、违纪行为的；</w:t>
      </w:r>
    </w:p>
    <w:p>
      <w:pPr>
        <w:adjustRightInd w:val="0"/>
        <w:snapToGrid w:val="0"/>
        <w:spacing w:line="360" w:lineRule="auto"/>
        <w:ind w:firstLine="480" w:firstLineChars="200"/>
        <w:rPr>
          <w:rFonts w:hAnsi="宋体"/>
          <w:sz w:val="24"/>
          <w:szCs w:val="24"/>
        </w:rPr>
      </w:pPr>
      <w:r>
        <w:rPr>
          <w:rFonts w:hint="eastAsia" w:hAnsi="宋体"/>
          <w:sz w:val="24"/>
          <w:szCs w:val="24"/>
        </w:rPr>
        <w:t>（2）成交候选供应商因不可抗力、社会经济形势发生重大变化、破产、重组等原因确定无法履行政府采购合同的；</w:t>
      </w:r>
    </w:p>
    <w:p>
      <w:pPr>
        <w:adjustRightInd w:val="0"/>
        <w:snapToGrid w:val="0"/>
        <w:spacing w:line="360" w:lineRule="auto"/>
        <w:ind w:firstLine="480" w:firstLineChars="200"/>
        <w:rPr>
          <w:rFonts w:hAnsi="宋体"/>
          <w:sz w:val="24"/>
          <w:szCs w:val="24"/>
        </w:rPr>
      </w:pPr>
      <w:r>
        <w:rPr>
          <w:rFonts w:hint="eastAsia" w:hAnsi="宋体"/>
          <w:sz w:val="24"/>
          <w:szCs w:val="24"/>
        </w:rPr>
        <w:t>（3）成交候选供应商书面自愿放弃成交，且无其他非法目的的；</w:t>
      </w:r>
    </w:p>
    <w:p>
      <w:pPr>
        <w:adjustRightInd w:val="0"/>
        <w:snapToGrid w:val="0"/>
        <w:spacing w:line="360" w:lineRule="auto"/>
        <w:ind w:firstLine="480" w:firstLineChars="200"/>
        <w:rPr>
          <w:rFonts w:hAnsi="宋体"/>
          <w:sz w:val="24"/>
          <w:szCs w:val="24"/>
        </w:rPr>
      </w:pPr>
      <w:r>
        <w:rPr>
          <w:rFonts w:hint="eastAsia" w:hAnsi="宋体"/>
          <w:sz w:val="24"/>
          <w:szCs w:val="24"/>
        </w:rPr>
        <w:t>（4）其他不应确定成交供应商的情形。</w:t>
      </w:r>
    </w:p>
    <w:p>
      <w:pPr>
        <w:adjustRightInd w:val="0"/>
        <w:snapToGrid w:val="0"/>
        <w:spacing w:line="360" w:lineRule="auto"/>
        <w:ind w:firstLine="480" w:firstLineChars="200"/>
        <w:rPr>
          <w:rFonts w:hAnsi="宋体"/>
          <w:sz w:val="24"/>
          <w:szCs w:val="24"/>
        </w:rPr>
      </w:pPr>
      <w:r>
        <w:rPr>
          <w:rFonts w:hint="eastAsia" w:hAnsi="宋体"/>
          <w:sz w:val="24"/>
          <w:szCs w:val="24"/>
        </w:rPr>
        <w:t>无法确定成交供应商的，采购人将重新组织采购。</w:t>
      </w:r>
    </w:p>
    <w:p>
      <w:pPr>
        <w:adjustRightInd w:val="0"/>
        <w:snapToGrid w:val="0"/>
        <w:spacing w:line="360" w:lineRule="auto"/>
        <w:ind w:firstLine="480" w:firstLineChars="200"/>
        <w:rPr>
          <w:rFonts w:hAnsi="宋体"/>
        </w:rPr>
      </w:pPr>
      <w:r>
        <w:rPr>
          <w:rFonts w:hint="eastAsia" w:hAnsi="宋体"/>
          <w:sz w:val="24"/>
          <w:szCs w:val="24"/>
        </w:rPr>
        <w:t>成交候选供应商以本款第（3）项放弃成交的，应当说明理由。</w:t>
      </w:r>
    </w:p>
    <w:p>
      <w:pPr>
        <w:pStyle w:val="5"/>
        <w:spacing w:before="0" w:after="0" w:line="360" w:lineRule="auto"/>
        <w:jc w:val="center"/>
        <w:rPr>
          <w:rFonts w:ascii="宋体" w:hAnsi="宋体" w:eastAsia="宋体"/>
        </w:rPr>
      </w:pPr>
      <w:bookmarkStart w:id="191" w:name="_Toc101338357"/>
      <w:bookmarkStart w:id="192" w:name="_Toc209847064"/>
      <w:bookmarkStart w:id="193" w:name="_Toc101250639"/>
      <w:bookmarkStart w:id="194" w:name="_Toc101174145"/>
      <w:bookmarkStart w:id="195" w:name="_Toc430773923"/>
      <w:r>
        <w:rPr>
          <w:rFonts w:hint="eastAsia" w:ascii="宋体" w:hAnsi="宋体" w:eastAsia="宋体"/>
        </w:rPr>
        <w:t>五、合同</w:t>
      </w:r>
      <w:bookmarkEnd w:id="191"/>
      <w:bookmarkEnd w:id="192"/>
      <w:bookmarkEnd w:id="193"/>
      <w:bookmarkEnd w:id="194"/>
      <w:r>
        <w:rPr>
          <w:rFonts w:hint="eastAsia" w:ascii="宋体" w:hAnsi="宋体" w:eastAsia="宋体"/>
        </w:rPr>
        <w:t>的授予</w:t>
      </w:r>
      <w:bookmarkEnd w:id="195"/>
    </w:p>
    <w:p>
      <w:pPr>
        <w:pStyle w:val="5"/>
        <w:spacing w:before="0" w:after="0" w:line="360" w:lineRule="auto"/>
        <w:rPr>
          <w:rFonts w:ascii="宋体" w:hAnsi="宋体" w:eastAsia="宋体"/>
          <w:sz w:val="24"/>
          <w:szCs w:val="24"/>
        </w:rPr>
      </w:pPr>
      <w:bookmarkStart w:id="196" w:name="_Toc101338358"/>
      <w:bookmarkStart w:id="197" w:name="_Toc101250640"/>
      <w:bookmarkStart w:id="198" w:name="_Toc209847065"/>
      <w:bookmarkStart w:id="199" w:name="_Toc101174146"/>
      <w:bookmarkStart w:id="200" w:name="_Toc430773924"/>
      <w:r>
        <w:rPr>
          <w:rFonts w:hint="eastAsia" w:ascii="宋体" w:hAnsi="宋体" w:eastAsia="宋体"/>
          <w:sz w:val="24"/>
          <w:szCs w:val="24"/>
        </w:rPr>
        <w:t>13．</w:t>
      </w:r>
      <w:bookmarkEnd w:id="196"/>
      <w:bookmarkEnd w:id="197"/>
      <w:bookmarkEnd w:id="198"/>
      <w:bookmarkEnd w:id="199"/>
      <w:r>
        <w:rPr>
          <w:rFonts w:hint="eastAsia" w:ascii="宋体" w:hAnsi="宋体" w:eastAsia="宋体"/>
          <w:sz w:val="24"/>
          <w:szCs w:val="24"/>
        </w:rPr>
        <w:t>成交供应商确定标准</w:t>
      </w:r>
      <w:bookmarkEnd w:id="200"/>
    </w:p>
    <w:p>
      <w:pPr>
        <w:adjustRightInd w:val="0"/>
        <w:snapToGrid w:val="0"/>
        <w:spacing w:line="360" w:lineRule="auto"/>
        <w:ind w:firstLine="480" w:firstLineChars="200"/>
        <w:rPr>
          <w:rFonts w:hAnsi="宋体"/>
          <w:sz w:val="24"/>
          <w:szCs w:val="24"/>
        </w:rPr>
      </w:pPr>
      <w:r>
        <w:rPr>
          <w:rFonts w:hint="eastAsia" w:hAnsi="宋体"/>
          <w:sz w:val="24"/>
          <w:szCs w:val="24"/>
        </w:rPr>
        <w:t>13.1 合同将授予提供的服务</w:t>
      </w:r>
      <w:r>
        <w:rPr>
          <w:rFonts w:hAnsi="宋体"/>
          <w:sz w:val="24"/>
          <w:szCs w:val="24"/>
        </w:rPr>
        <w:t>符合采购需求，</w:t>
      </w:r>
      <w:r>
        <w:rPr>
          <w:rFonts w:hint="eastAsia" w:hAnsi="宋体"/>
          <w:sz w:val="24"/>
          <w:szCs w:val="24"/>
          <w:lang w:eastAsia="zh-CN"/>
        </w:rPr>
        <w:t>以最终报价为合同价</w:t>
      </w:r>
      <w:r>
        <w:rPr>
          <w:rFonts w:hint="eastAsia" w:hAnsi="宋体"/>
          <w:sz w:val="24"/>
          <w:szCs w:val="24"/>
        </w:rPr>
        <w:t>。</w:t>
      </w:r>
      <w:bookmarkStart w:id="201" w:name="_Toc209847066"/>
      <w:bookmarkStart w:id="202" w:name="_Toc101250642"/>
      <w:bookmarkStart w:id="203" w:name="_Toc101174147"/>
      <w:bookmarkStart w:id="204" w:name="_Toc430773925"/>
      <w:bookmarkStart w:id="205" w:name="_Toc101338360"/>
    </w:p>
    <w:bookmarkEnd w:id="201"/>
    <w:bookmarkEnd w:id="202"/>
    <w:bookmarkEnd w:id="203"/>
    <w:bookmarkEnd w:id="204"/>
    <w:bookmarkEnd w:id="205"/>
    <w:p>
      <w:pPr>
        <w:pStyle w:val="5"/>
        <w:spacing w:before="0" w:after="0" w:line="360" w:lineRule="auto"/>
        <w:rPr>
          <w:rFonts w:ascii="宋体" w:hAnsi="宋体" w:eastAsia="宋体"/>
          <w:sz w:val="24"/>
          <w:szCs w:val="24"/>
        </w:rPr>
      </w:pPr>
      <w:bookmarkStart w:id="206" w:name="_Toc101174149"/>
      <w:bookmarkStart w:id="207" w:name="_Toc101250644"/>
      <w:bookmarkStart w:id="208" w:name="_Toc101338362"/>
      <w:bookmarkStart w:id="209" w:name="_Toc430773926"/>
      <w:bookmarkStart w:id="210" w:name="_Toc209847067"/>
      <w:r>
        <w:rPr>
          <w:rFonts w:hint="eastAsia" w:ascii="宋体" w:hAnsi="宋体" w:eastAsia="宋体"/>
          <w:sz w:val="24"/>
          <w:szCs w:val="24"/>
        </w:rPr>
        <w:t>14．成交通知</w:t>
      </w:r>
      <w:bookmarkEnd w:id="206"/>
      <w:bookmarkEnd w:id="207"/>
      <w:bookmarkEnd w:id="208"/>
      <w:r>
        <w:rPr>
          <w:rFonts w:hint="eastAsia" w:ascii="宋体" w:hAnsi="宋体" w:eastAsia="宋体"/>
          <w:sz w:val="24"/>
          <w:szCs w:val="24"/>
        </w:rPr>
        <w:t>书</w:t>
      </w:r>
      <w:bookmarkEnd w:id="209"/>
      <w:bookmarkEnd w:id="210"/>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1采购人按服务符合采购需求的合格供应商确定成交供应商，确定成交供应商后，采购代理机构在“四川政府采购网”上公示成交结果，由采购代理机构按照相关法律法规向成交供应商发出成交通知书。</w:t>
      </w:r>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2成交通知书将作为签订合同的依据。成交通知书对采购人和成交供应商均具有法律效力。成交通知书发出后，采购人改变成交结果或成交供应商无正当理由放弃成交项目的，应当依法承担相关责任。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3 采购人和采购代理机构不对成交或未成交原因作出解释，也不退还响应文件。</w:t>
      </w:r>
    </w:p>
    <w:p>
      <w:pPr>
        <w:adjustRightInd w:val="0"/>
        <w:snapToGrid w:val="0"/>
        <w:spacing w:line="360" w:lineRule="auto"/>
        <w:rPr>
          <w:rFonts w:hAnsi="宋体"/>
          <w:b/>
          <w:bCs/>
          <w:sz w:val="24"/>
          <w:szCs w:val="24"/>
        </w:rPr>
      </w:pPr>
      <w:r>
        <w:rPr>
          <w:rFonts w:hint="eastAsia" w:hAnsi="宋体"/>
          <w:b/>
          <w:bCs/>
          <w:sz w:val="24"/>
          <w:szCs w:val="24"/>
        </w:rPr>
        <w:t>15.履约保证金：</w:t>
      </w:r>
      <w:bookmarkStart w:id="211" w:name="_Toc101338364"/>
      <w:bookmarkStart w:id="212" w:name="_Toc209847069"/>
      <w:bookmarkStart w:id="213" w:name="_Toc101250646"/>
      <w:bookmarkStart w:id="214" w:name="_Toc101174151"/>
      <w:r>
        <w:rPr>
          <w:rFonts w:hint="eastAsia" w:hAnsi="宋体"/>
          <w:b/>
          <w:bCs/>
          <w:sz w:val="24"/>
          <w:szCs w:val="24"/>
        </w:rPr>
        <w:t>详见供应商须知前附表。</w:t>
      </w:r>
    </w:p>
    <w:p>
      <w:pPr>
        <w:pStyle w:val="5"/>
        <w:spacing w:before="0" w:after="0" w:line="360" w:lineRule="auto"/>
        <w:rPr>
          <w:rFonts w:ascii="宋体" w:hAnsi="宋体" w:eastAsia="宋体"/>
          <w:sz w:val="24"/>
          <w:szCs w:val="24"/>
        </w:rPr>
      </w:pPr>
      <w:bookmarkStart w:id="215" w:name="_Toc430773927"/>
      <w:r>
        <w:rPr>
          <w:rFonts w:hint="eastAsia" w:ascii="宋体" w:hAnsi="宋体" w:eastAsia="宋体"/>
          <w:sz w:val="24"/>
          <w:szCs w:val="24"/>
        </w:rPr>
        <w:t>16．签订合同</w:t>
      </w:r>
      <w:bookmarkEnd w:id="211"/>
      <w:bookmarkEnd w:id="212"/>
      <w:bookmarkEnd w:id="213"/>
      <w:bookmarkEnd w:id="214"/>
      <w:bookmarkEnd w:id="215"/>
    </w:p>
    <w:p>
      <w:pPr>
        <w:adjustRightInd w:val="0"/>
        <w:snapToGrid w:val="0"/>
        <w:spacing w:line="360" w:lineRule="auto"/>
        <w:ind w:firstLine="480" w:firstLineChars="200"/>
        <w:rPr>
          <w:rFonts w:hAnsi="宋体"/>
          <w:sz w:val="24"/>
          <w:szCs w:val="24"/>
        </w:rPr>
      </w:pPr>
      <w:r>
        <w:rPr>
          <w:rFonts w:hint="eastAsia" w:hAnsi="宋体"/>
          <w:sz w:val="24"/>
          <w:szCs w:val="24"/>
        </w:rPr>
        <w:t>16</w:t>
      </w:r>
      <w:r>
        <w:rPr>
          <w:rFonts w:hAnsi="宋体"/>
          <w:sz w:val="24"/>
          <w:szCs w:val="24"/>
        </w:rPr>
        <w:t>.</w:t>
      </w:r>
      <w:r>
        <w:rPr>
          <w:rFonts w:hint="eastAsia" w:hAnsi="宋体"/>
          <w:sz w:val="24"/>
          <w:szCs w:val="24"/>
        </w:rPr>
        <w:t>1成交供应商与采购人应在成交通知书发出之日起三十日内在双方约定地点签定政府采购合同。逾期将取消成交资格并按相关规定处理。</w:t>
      </w:r>
    </w:p>
    <w:p>
      <w:pPr>
        <w:adjustRightInd w:val="0"/>
        <w:snapToGrid w:val="0"/>
        <w:spacing w:line="360" w:lineRule="auto"/>
        <w:ind w:firstLine="480" w:firstLineChars="200"/>
        <w:rPr>
          <w:rFonts w:hAnsi="宋体"/>
          <w:sz w:val="24"/>
          <w:szCs w:val="24"/>
        </w:rPr>
      </w:pPr>
      <w:r>
        <w:rPr>
          <w:rFonts w:hint="eastAsia" w:hAnsi="宋体"/>
          <w:sz w:val="24"/>
          <w:szCs w:val="24"/>
        </w:rPr>
        <w:t>16</w:t>
      </w:r>
      <w:r>
        <w:rPr>
          <w:rFonts w:hAnsi="宋体"/>
          <w:sz w:val="24"/>
          <w:szCs w:val="24"/>
        </w:rPr>
        <w:t>.</w:t>
      </w:r>
      <w:r>
        <w:rPr>
          <w:rFonts w:hint="eastAsia" w:hAnsi="宋体"/>
          <w:sz w:val="24"/>
          <w:szCs w:val="24"/>
        </w:rPr>
        <w:t>2采购文件、成交供应商的响应文件及双方确认的澄清文件等，均为有法律约束力的经济合同组成的一部分。</w:t>
      </w:r>
    </w:p>
    <w:p>
      <w:pPr>
        <w:adjustRightInd w:val="0"/>
        <w:snapToGrid w:val="0"/>
        <w:spacing w:line="360" w:lineRule="auto"/>
        <w:ind w:firstLine="480" w:firstLineChars="200"/>
        <w:rPr>
          <w:rFonts w:hAnsi="宋体"/>
          <w:sz w:val="24"/>
          <w:szCs w:val="24"/>
        </w:rPr>
      </w:pPr>
      <w:r>
        <w:rPr>
          <w:rFonts w:hint="eastAsia" w:hAnsi="宋体"/>
          <w:sz w:val="24"/>
          <w:szCs w:val="24"/>
        </w:rPr>
        <w:t>16.3成交供应商在合同签订之后三个工作日内，将签订的合同原件一份送至采购代理机构备案。</w:t>
      </w:r>
    </w:p>
    <w:p>
      <w:pPr>
        <w:adjustRightInd w:val="0"/>
        <w:snapToGrid w:val="0"/>
        <w:spacing w:line="360" w:lineRule="auto"/>
        <w:ind w:firstLine="480" w:firstLineChars="200"/>
        <w:rPr>
          <w:rFonts w:hAnsi="宋体" w:cs="宋体"/>
          <w:sz w:val="24"/>
        </w:rPr>
      </w:pPr>
      <w:r>
        <w:rPr>
          <w:rFonts w:hint="eastAsia" w:hAnsi="宋体"/>
          <w:sz w:val="24"/>
          <w:szCs w:val="24"/>
        </w:rPr>
        <w:t>16.4成交供应商</w:t>
      </w:r>
      <w:r>
        <w:rPr>
          <w:rFonts w:hint="eastAsia" w:hAnsi="宋体" w:cs="宋体"/>
          <w:sz w:val="24"/>
        </w:rPr>
        <w:t>在合同履行验收后三个工作日内，将采购人出具的验收书（一份）送采购代理机构。</w:t>
      </w:r>
    </w:p>
    <w:p>
      <w:pPr>
        <w:adjustRightInd w:val="0"/>
        <w:snapToGrid w:val="0"/>
        <w:spacing w:line="360" w:lineRule="auto"/>
        <w:ind w:firstLine="480" w:firstLineChars="200"/>
        <w:rPr>
          <w:rFonts w:hAnsi="宋体" w:cs="宋体"/>
          <w:sz w:val="24"/>
        </w:rPr>
      </w:pPr>
      <w:r>
        <w:rPr>
          <w:rFonts w:hint="eastAsia" w:hAnsi="宋体" w:cs="宋体"/>
          <w:sz w:val="24"/>
        </w:rPr>
        <w:t>16.5</w:t>
      </w:r>
      <w:r>
        <w:rPr>
          <w:rFonts w:hint="eastAsia" w:hAnsi="宋体"/>
          <w:sz w:val="24"/>
          <w:szCs w:val="24"/>
        </w:rPr>
        <w:t xml:space="preserve"> 单一来源采购</w:t>
      </w:r>
      <w:r>
        <w:rPr>
          <w:rFonts w:hAnsi="宋体"/>
          <w:sz w:val="24"/>
          <w:szCs w:val="24"/>
        </w:rPr>
        <w:t>文件、</w:t>
      </w:r>
      <w:r>
        <w:rPr>
          <w:rFonts w:hint="eastAsia" w:hAnsi="宋体"/>
          <w:sz w:val="24"/>
          <w:szCs w:val="24"/>
        </w:rPr>
        <w:t>成交供应商</w:t>
      </w:r>
      <w:r>
        <w:rPr>
          <w:rFonts w:hAnsi="宋体"/>
          <w:sz w:val="24"/>
          <w:szCs w:val="24"/>
        </w:rPr>
        <w:t>提交的响应文件、协商中的最终报价、</w:t>
      </w:r>
      <w:r>
        <w:rPr>
          <w:rFonts w:hint="eastAsia" w:hAnsi="宋体"/>
          <w:sz w:val="24"/>
          <w:szCs w:val="24"/>
        </w:rPr>
        <w:t>成交供应商</w:t>
      </w:r>
      <w:r>
        <w:rPr>
          <w:rFonts w:hAnsi="宋体"/>
          <w:sz w:val="24"/>
          <w:szCs w:val="24"/>
        </w:rPr>
        <w:t>承诺书、成交通知书等均成为有法律约束力的合同的组成内容。</w:t>
      </w:r>
    </w:p>
    <w:p>
      <w:pPr>
        <w:pStyle w:val="5"/>
        <w:spacing w:before="0" w:after="0" w:line="360" w:lineRule="auto"/>
        <w:rPr>
          <w:rFonts w:ascii="宋体" w:hAnsi="宋体" w:eastAsia="宋体"/>
          <w:sz w:val="24"/>
          <w:szCs w:val="24"/>
        </w:rPr>
      </w:pPr>
      <w:bookmarkStart w:id="216" w:name="_Toc209847068"/>
      <w:bookmarkStart w:id="217" w:name="_Toc101338363"/>
      <w:bookmarkStart w:id="218" w:name="_Toc101250645"/>
      <w:bookmarkStart w:id="219" w:name="_Toc101174150"/>
      <w:bookmarkStart w:id="220" w:name="_Toc430773928"/>
      <w:r>
        <w:rPr>
          <w:rFonts w:hint="eastAsia" w:ascii="宋体" w:hAnsi="宋体" w:eastAsia="宋体"/>
          <w:sz w:val="24"/>
          <w:szCs w:val="24"/>
        </w:rPr>
        <w:t>17．采购人增加合同标的权力</w:t>
      </w:r>
      <w:bookmarkEnd w:id="216"/>
      <w:bookmarkEnd w:id="217"/>
      <w:bookmarkEnd w:id="218"/>
      <w:bookmarkEnd w:id="219"/>
      <w:bookmarkEnd w:id="220"/>
    </w:p>
    <w:p>
      <w:pPr>
        <w:adjustRightInd w:val="0"/>
        <w:snapToGrid w:val="0"/>
        <w:spacing w:line="360" w:lineRule="auto"/>
        <w:ind w:firstLine="480" w:firstLineChars="200"/>
        <w:rPr>
          <w:rFonts w:hAnsi="宋体"/>
          <w:sz w:val="24"/>
          <w:szCs w:val="24"/>
        </w:rPr>
      </w:pPr>
      <w:r>
        <w:rPr>
          <w:rFonts w:hint="eastAsia" w:hAnsi="宋体"/>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5"/>
        <w:spacing w:before="0" w:after="0" w:line="360" w:lineRule="auto"/>
        <w:rPr>
          <w:rFonts w:ascii="宋体" w:hAnsi="宋体" w:eastAsia="宋体"/>
          <w:sz w:val="24"/>
          <w:szCs w:val="24"/>
        </w:rPr>
      </w:pPr>
      <w:bookmarkStart w:id="221" w:name="_Toc209847070"/>
      <w:bookmarkStart w:id="222" w:name="_Toc430773929"/>
      <w:bookmarkStart w:id="223" w:name="_Toc101338367"/>
      <w:bookmarkStart w:id="224" w:name="_Toc101250649"/>
      <w:r>
        <w:rPr>
          <w:rFonts w:hint="eastAsia" w:ascii="宋体" w:hAnsi="宋体" w:eastAsia="宋体"/>
          <w:sz w:val="24"/>
          <w:szCs w:val="24"/>
        </w:rPr>
        <w:t>18．合同的转让与分包</w:t>
      </w:r>
      <w:bookmarkEnd w:id="221"/>
      <w:bookmarkEnd w:id="222"/>
    </w:p>
    <w:p>
      <w:pPr>
        <w:pStyle w:val="9"/>
        <w:spacing w:line="360" w:lineRule="auto"/>
        <w:rPr>
          <w:rFonts w:ascii="宋体" w:hAnsi="宋体"/>
          <w:sz w:val="24"/>
          <w:szCs w:val="24"/>
        </w:rPr>
      </w:pPr>
      <w:r>
        <w:rPr>
          <w:rFonts w:hint="eastAsia" w:ascii="宋体" w:hAnsi="宋体"/>
          <w:sz w:val="24"/>
          <w:szCs w:val="24"/>
        </w:rPr>
        <w:t>成交供应商应当按照合同约定履行义务完成成交项目，不得向他人转让和分包成交项目，也不得将成交项目肢解后分别向他人转让。</w:t>
      </w:r>
    </w:p>
    <w:p>
      <w:pPr>
        <w:pStyle w:val="5"/>
        <w:spacing w:before="0" w:after="0" w:line="360" w:lineRule="auto"/>
        <w:rPr>
          <w:rFonts w:ascii="宋体" w:hAnsi="宋体" w:eastAsia="宋体"/>
          <w:sz w:val="24"/>
          <w:szCs w:val="24"/>
        </w:rPr>
      </w:pPr>
      <w:bookmarkStart w:id="225" w:name="_Toc209847071"/>
      <w:bookmarkStart w:id="226" w:name="_Toc430773930"/>
      <w:r>
        <w:rPr>
          <w:rFonts w:hint="eastAsia" w:ascii="宋体" w:hAnsi="宋体" w:eastAsia="宋体"/>
          <w:sz w:val="24"/>
          <w:szCs w:val="24"/>
        </w:rPr>
        <w:t>19．</w:t>
      </w:r>
      <w:bookmarkEnd w:id="223"/>
      <w:bookmarkEnd w:id="224"/>
      <w:r>
        <w:rPr>
          <w:rFonts w:hint="eastAsia" w:ascii="宋体" w:hAnsi="宋体" w:eastAsia="宋体"/>
          <w:sz w:val="24"/>
          <w:szCs w:val="24"/>
        </w:rPr>
        <w:t>采购代理服务费</w:t>
      </w:r>
      <w:bookmarkEnd w:id="225"/>
      <w:bookmarkEnd w:id="226"/>
      <w:r>
        <w:rPr>
          <w:rFonts w:hint="eastAsia" w:ascii="宋体" w:hAnsi="宋体" w:eastAsia="宋体"/>
          <w:sz w:val="24"/>
          <w:szCs w:val="24"/>
        </w:rPr>
        <w:t xml:space="preserve"> </w:t>
      </w:r>
    </w:p>
    <w:p>
      <w:pPr>
        <w:widowControl/>
        <w:tabs>
          <w:tab w:val="left" w:pos="1290"/>
        </w:tabs>
        <w:autoSpaceDE w:val="0"/>
        <w:autoSpaceDN w:val="0"/>
        <w:adjustRightInd w:val="0"/>
        <w:snapToGrid w:val="0"/>
        <w:spacing w:line="360" w:lineRule="auto"/>
        <w:ind w:firstLine="480" w:firstLineChars="200"/>
        <w:textAlignment w:val="bottom"/>
        <w:rPr>
          <w:rFonts w:hAnsi="宋体"/>
          <w:sz w:val="24"/>
          <w:szCs w:val="24"/>
        </w:rPr>
      </w:pPr>
      <w:r>
        <w:rPr>
          <w:rFonts w:hint="eastAsia" w:hAnsi="宋体"/>
          <w:sz w:val="24"/>
          <w:szCs w:val="24"/>
        </w:rPr>
        <w:t>成交供应商收到成交通知书后5日内，应向采购代理机构支付采购代理服务费。</w:t>
      </w:r>
    </w:p>
    <w:p>
      <w:pPr>
        <w:widowControl/>
        <w:tabs>
          <w:tab w:val="left" w:pos="1290"/>
        </w:tabs>
        <w:autoSpaceDE w:val="0"/>
        <w:autoSpaceDN w:val="0"/>
        <w:adjustRightInd w:val="0"/>
        <w:snapToGrid w:val="0"/>
        <w:spacing w:line="360" w:lineRule="auto"/>
        <w:ind w:firstLine="480" w:firstLineChars="200"/>
        <w:textAlignment w:val="bottom"/>
        <w:rPr>
          <w:rFonts w:hAnsi="宋体"/>
          <w:sz w:val="24"/>
          <w:szCs w:val="24"/>
        </w:rPr>
      </w:pPr>
      <w:bookmarkStart w:id="227" w:name="_Toc209847072"/>
      <w:r>
        <w:rPr>
          <w:rFonts w:hint="eastAsia" w:hAnsi="宋体"/>
          <w:sz w:val="24"/>
          <w:szCs w:val="24"/>
        </w:rPr>
        <w:t>代理服务费收取方式为：详见供应商须知前附表。</w:t>
      </w:r>
    </w:p>
    <w:p>
      <w:pPr>
        <w:pStyle w:val="5"/>
        <w:spacing w:before="0" w:after="0" w:line="360" w:lineRule="auto"/>
        <w:rPr>
          <w:rFonts w:ascii="宋体" w:hAnsi="宋体" w:eastAsia="宋体"/>
          <w:sz w:val="24"/>
          <w:szCs w:val="24"/>
        </w:rPr>
      </w:pPr>
      <w:bookmarkStart w:id="228" w:name="_Toc430773931"/>
      <w:r>
        <w:rPr>
          <w:rFonts w:hint="eastAsia" w:ascii="宋体" w:hAnsi="宋体" w:eastAsia="宋体"/>
          <w:sz w:val="24"/>
          <w:szCs w:val="24"/>
        </w:rPr>
        <w:t>20．采购终止</w:t>
      </w:r>
      <w:bookmarkEnd w:id="227"/>
      <w:bookmarkEnd w:id="228"/>
    </w:p>
    <w:p>
      <w:pPr>
        <w:adjustRightInd w:val="0"/>
        <w:snapToGrid w:val="0"/>
        <w:spacing w:line="360" w:lineRule="auto"/>
        <w:ind w:firstLine="480" w:firstLineChars="200"/>
        <w:rPr>
          <w:rFonts w:hAnsi="宋体"/>
          <w:sz w:val="24"/>
          <w:szCs w:val="24"/>
        </w:rPr>
      </w:pPr>
      <w:r>
        <w:rPr>
          <w:rFonts w:hint="eastAsia" w:hAnsi="宋体"/>
          <w:sz w:val="24"/>
          <w:szCs w:val="24"/>
        </w:rPr>
        <w:t>单一来源采购中出现下列情形之一，采购人有权予以终止：</w:t>
      </w:r>
    </w:p>
    <w:p>
      <w:pPr>
        <w:adjustRightInd w:val="0"/>
        <w:snapToGrid w:val="0"/>
        <w:spacing w:line="360" w:lineRule="auto"/>
        <w:ind w:firstLine="480" w:firstLineChars="200"/>
        <w:rPr>
          <w:rFonts w:hAnsi="宋体"/>
          <w:sz w:val="24"/>
          <w:szCs w:val="24"/>
        </w:rPr>
      </w:pPr>
      <w:r>
        <w:rPr>
          <w:rFonts w:hint="eastAsia" w:hAnsi="宋体"/>
          <w:sz w:val="24"/>
          <w:szCs w:val="24"/>
        </w:rPr>
        <w:t>(1) 出现影响采购公正的违法、违规行为；</w:t>
      </w:r>
    </w:p>
    <w:p>
      <w:pPr>
        <w:adjustRightInd w:val="0"/>
        <w:snapToGrid w:val="0"/>
        <w:spacing w:line="360" w:lineRule="auto"/>
        <w:ind w:firstLine="480" w:firstLineChars="200"/>
        <w:rPr>
          <w:rFonts w:hAnsi="宋体"/>
          <w:sz w:val="24"/>
          <w:szCs w:val="24"/>
        </w:rPr>
      </w:pPr>
      <w:r>
        <w:rPr>
          <w:rFonts w:hint="eastAsia" w:hAnsi="宋体"/>
          <w:sz w:val="24"/>
          <w:szCs w:val="24"/>
        </w:rPr>
        <w:t>(2) 供应商的报价超过了采购预算，采购人不能支付；</w:t>
      </w:r>
    </w:p>
    <w:p>
      <w:pPr>
        <w:adjustRightInd w:val="0"/>
        <w:snapToGrid w:val="0"/>
        <w:spacing w:line="360" w:lineRule="auto"/>
        <w:ind w:firstLine="480" w:firstLineChars="200"/>
        <w:rPr>
          <w:rFonts w:hAnsi="宋体"/>
          <w:sz w:val="24"/>
          <w:szCs w:val="24"/>
        </w:rPr>
      </w:pPr>
      <w:r>
        <w:rPr>
          <w:rFonts w:hint="eastAsia" w:hAnsi="宋体"/>
          <w:sz w:val="24"/>
          <w:szCs w:val="24"/>
        </w:rPr>
        <w:t>(3) 因重大变故，采购任务取消。</w:t>
      </w:r>
    </w:p>
    <w:p>
      <w:pPr>
        <w:pStyle w:val="5"/>
        <w:spacing w:before="0" w:after="0" w:line="360" w:lineRule="auto"/>
        <w:jc w:val="center"/>
        <w:rPr>
          <w:rFonts w:ascii="宋体" w:hAnsi="宋体" w:eastAsia="宋体"/>
        </w:rPr>
      </w:pPr>
      <w:bookmarkStart w:id="229" w:name="_Toc209847073"/>
      <w:bookmarkStart w:id="230" w:name="_Toc430773932"/>
      <w:bookmarkStart w:id="231" w:name="_Toc101195998"/>
      <w:bookmarkStart w:id="232" w:name="_Toc101250653"/>
      <w:r>
        <w:rPr>
          <w:rFonts w:hint="eastAsia" w:ascii="宋体" w:hAnsi="宋体" w:eastAsia="宋体"/>
        </w:rPr>
        <w:t>六、</w:t>
      </w:r>
      <w:bookmarkStart w:id="233" w:name="_Toc101338371"/>
      <w:bookmarkStart w:id="234" w:name="_Toc101250744"/>
      <w:r>
        <w:rPr>
          <w:rFonts w:hint="eastAsia" w:ascii="宋体" w:hAnsi="宋体" w:eastAsia="宋体"/>
        </w:rPr>
        <w:t>质疑及投诉</w:t>
      </w:r>
      <w:bookmarkEnd w:id="229"/>
      <w:bookmarkEnd w:id="230"/>
      <w:bookmarkEnd w:id="233"/>
      <w:bookmarkEnd w:id="234"/>
    </w:p>
    <w:bookmarkEnd w:id="231"/>
    <w:bookmarkEnd w:id="232"/>
    <w:p>
      <w:pPr>
        <w:adjustRightInd w:val="0"/>
        <w:snapToGrid w:val="0"/>
        <w:spacing w:line="360" w:lineRule="auto"/>
        <w:ind w:firstLine="480" w:firstLineChars="200"/>
        <w:rPr>
          <w:rFonts w:hAnsi="宋体"/>
          <w:sz w:val="24"/>
          <w:szCs w:val="24"/>
        </w:rPr>
      </w:pPr>
      <w:r>
        <w:rPr>
          <w:rFonts w:hint="eastAsia" w:hAnsi="宋体"/>
          <w:sz w:val="24"/>
        </w:rPr>
        <w:t>质疑、投诉的接收和处理严格按照《中华人共和国政府采购法》、《中华人共和国政府采购法实施条例》、《政府采购供应商投诉处理办法》、《</w:t>
      </w:r>
      <w:r>
        <w:rPr>
          <w:rFonts w:hAnsi="宋体"/>
          <w:sz w:val="24"/>
        </w:rPr>
        <w:t>财政部关于加强政府采购供应商投诉受理审查工作的通知</w:t>
      </w:r>
      <w:r>
        <w:rPr>
          <w:rFonts w:hint="eastAsia" w:hAnsi="宋体"/>
          <w:sz w:val="24"/>
        </w:rPr>
        <w:t>》、《四川省政府采购供应商投诉处理工作规程》的规定办理（详细规定请在四川政府采购网法律法规模块查询）。</w:t>
      </w:r>
      <w:r>
        <w:rPr>
          <w:rFonts w:hAnsi="宋体"/>
          <w:sz w:val="24"/>
        </w:rPr>
        <w:t>供应商质疑</w:t>
      </w:r>
      <w:r>
        <w:rPr>
          <w:rFonts w:hint="eastAsia" w:hAnsi="宋体"/>
          <w:sz w:val="24"/>
        </w:rPr>
        <w:t>向</w:t>
      </w:r>
      <w:r>
        <w:rPr>
          <w:rFonts w:hAnsi="宋体"/>
          <w:sz w:val="24"/>
        </w:rPr>
        <w:t>采购代理机构</w:t>
      </w:r>
      <w:r>
        <w:rPr>
          <w:rFonts w:hint="eastAsia" w:hAnsi="宋体"/>
          <w:sz w:val="24"/>
        </w:rPr>
        <w:t>提出并由</w:t>
      </w:r>
      <w:r>
        <w:rPr>
          <w:rFonts w:hAnsi="宋体"/>
          <w:sz w:val="24"/>
        </w:rPr>
        <w:t>采购代理机构</w:t>
      </w:r>
      <w:r>
        <w:rPr>
          <w:rFonts w:hint="eastAsia" w:hAnsi="宋体"/>
          <w:sz w:val="24"/>
        </w:rPr>
        <w:t>予以</w:t>
      </w:r>
      <w:r>
        <w:rPr>
          <w:rFonts w:hAnsi="宋体"/>
          <w:sz w:val="24"/>
        </w:rPr>
        <w:t>答复</w:t>
      </w:r>
      <w:r>
        <w:rPr>
          <w:rFonts w:hint="eastAsia" w:hAnsi="宋体"/>
          <w:sz w:val="24"/>
        </w:rPr>
        <w:t>。</w:t>
      </w:r>
    </w:p>
    <w:p>
      <w:pPr>
        <w:pStyle w:val="5"/>
        <w:spacing w:before="0" w:after="0" w:line="360" w:lineRule="auto"/>
        <w:jc w:val="center"/>
        <w:rPr>
          <w:rFonts w:ascii="宋体" w:hAnsi="宋体" w:eastAsia="宋体"/>
        </w:rPr>
      </w:pPr>
      <w:bookmarkStart w:id="235" w:name="_Toc121812448"/>
      <w:bookmarkStart w:id="236" w:name="_Toc209847076"/>
      <w:bookmarkStart w:id="237" w:name="_Toc128378775"/>
      <w:bookmarkStart w:id="238" w:name="_Toc430773935"/>
      <w:r>
        <w:rPr>
          <w:rFonts w:hint="eastAsia" w:ascii="宋体" w:hAnsi="宋体" w:eastAsia="宋体"/>
        </w:rPr>
        <w:t>七、保密</w:t>
      </w:r>
      <w:bookmarkEnd w:id="235"/>
      <w:bookmarkEnd w:id="236"/>
      <w:bookmarkEnd w:id="237"/>
      <w:r>
        <w:rPr>
          <w:rFonts w:hint="eastAsia" w:ascii="宋体" w:hAnsi="宋体" w:eastAsia="宋体"/>
        </w:rPr>
        <w:t>条款</w:t>
      </w:r>
      <w:bookmarkEnd w:id="238"/>
    </w:p>
    <w:p>
      <w:pPr>
        <w:tabs>
          <w:tab w:val="left" w:pos="7665"/>
        </w:tabs>
        <w:spacing w:line="360" w:lineRule="auto"/>
        <w:ind w:firstLine="480" w:firstLineChars="200"/>
        <w:rPr>
          <w:rFonts w:hAnsi="宋体"/>
          <w:sz w:val="24"/>
          <w:szCs w:val="24"/>
        </w:rPr>
      </w:pPr>
      <w:r>
        <w:rPr>
          <w:rFonts w:hint="eastAsia" w:hAnsi="宋体"/>
          <w:sz w:val="24"/>
          <w:szCs w:val="24"/>
        </w:rPr>
        <w:t>1、有关购买采购文件的潜在供应商的任何情况均不得透露给任何其他的购买采购文件的人。</w:t>
      </w:r>
    </w:p>
    <w:p>
      <w:pPr>
        <w:tabs>
          <w:tab w:val="left" w:pos="7665"/>
        </w:tabs>
        <w:spacing w:line="360" w:lineRule="auto"/>
        <w:ind w:firstLine="480"/>
        <w:rPr>
          <w:rFonts w:hAnsi="宋体"/>
          <w:sz w:val="24"/>
          <w:szCs w:val="24"/>
        </w:rPr>
      </w:pPr>
      <w:r>
        <w:rPr>
          <w:rFonts w:hint="eastAsia" w:hAnsi="宋体"/>
          <w:sz w:val="24"/>
          <w:szCs w:val="24"/>
        </w:rPr>
        <w:t>2、有关响应文件的审查、澄清、评估和比较以及合同授予意向等情况都不得透露给任何供应商。</w:t>
      </w:r>
    </w:p>
    <w:p>
      <w:pPr>
        <w:tabs>
          <w:tab w:val="left" w:pos="7770"/>
        </w:tabs>
        <w:spacing w:line="360" w:lineRule="auto"/>
        <w:ind w:firstLine="480"/>
        <w:rPr>
          <w:rFonts w:hAnsi="宋体"/>
          <w:sz w:val="24"/>
          <w:szCs w:val="24"/>
        </w:rPr>
      </w:pPr>
      <w:r>
        <w:rPr>
          <w:rFonts w:hint="eastAsia" w:hAnsi="宋体"/>
          <w:sz w:val="24"/>
          <w:szCs w:val="24"/>
        </w:rPr>
        <w:t>3、供应商不得以任何方式干扰评审活动，否则其报价无效并追究其法律责任。</w:t>
      </w:r>
    </w:p>
    <w:p>
      <w:pPr>
        <w:tabs>
          <w:tab w:val="left" w:pos="7770"/>
        </w:tabs>
        <w:spacing w:line="360" w:lineRule="auto"/>
        <w:ind w:firstLine="480"/>
        <w:rPr>
          <w:rFonts w:hAnsi="宋体"/>
          <w:sz w:val="24"/>
          <w:szCs w:val="24"/>
        </w:rPr>
      </w:pPr>
      <w:r>
        <w:rPr>
          <w:rFonts w:hint="eastAsia" w:hAnsi="宋体"/>
          <w:sz w:val="24"/>
          <w:szCs w:val="24"/>
        </w:rPr>
        <w:t>4、采购代理机构将指定专人负责评审过程中的全部联系工作。</w:t>
      </w:r>
    </w:p>
    <w:p>
      <w:pPr>
        <w:pStyle w:val="5"/>
        <w:spacing w:before="0" w:after="0" w:line="360" w:lineRule="auto"/>
        <w:jc w:val="center"/>
        <w:rPr>
          <w:rFonts w:ascii="宋体" w:hAnsi="宋体" w:eastAsia="宋体"/>
        </w:rPr>
      </w:pPr>
      <w:bookmarkStart w:id="239" w:name="_Toc209847077"/>
      <w:bookmarkStart w:id="240" w:name="_Toc101250655"/>
      <w:bookmarkStart w:id="241" w:name="_Toc101338348"/>
      <w:bookmarkStart w:id="242" w:name="_Toc430773936"/>
      <w:r>
        <w:rPr>
          <w:rFonts w:hint="eastAsia" w:ascii="宋体" w:hAnsi="宋体" w:eastAsia="宋体"/>
        </w:rPr>
        <w:t>八．腐败和欺诈行为</w:t>
      </w:r>
      <w:bookmarkEnd w:id="239"/>
      <w:bookmarkEnd w:id="240"/>
      <w:bookmarkEnd w:id="241"/>
      <w:r>
        <w:rPr>
          <w:rFonts w:hint="eastAsia" w:ascii="宋体" w:hAnsi="宋体" w:eastAsia="宋体"/>
        </w:rPr>
        <w:t>的定义及责任</w:t>
      </w:r>
      <w:bookmarkEnd w:id="242"/>
    </w:p>
    <w:p>
      <w:pPr>
        <w:adjustRightInd w:val="0"/>
        <w:snapToGrid w:val="0"/>
        <w:spacing w:line="360" w:lineRule="auto"/>
        <w:ind w:firstLine="480" w:firstLineChars="200"/>
        <w:rPr>
          <w:rFonts w:hAnsi="宋体"/>
          <w:sz w:val="24"/>
          <w:szCs w:val="24"/>
        </w:rPr>
      </w:pPr>
      <w:bookmarkStart w:id="243" w:name="_Toc101250656"/>
      <w:r>
        <w:rPr>
          <w:rFonts w:hint="eastAsia" w:hAnsi="宋体"/>
          <w:sz w:val="24"/>
          <w:szCs w:val="24"/>
        </w:rPr>
        <w:t>1、定义</w:t>
      </w:r>
      <w:bookmarkEnd w:id="243"/>
    </w:p>
    <w:p>
      <w:pPr>
        <w:adjustRightInd w:val="0"/>
        <w:snapToGrid w:val="0"/>
        <w:spacing w:line="360" w:lineRule="auto"/>
        <w:ind w:firstLine="480" w:firstLineChars="200"/>
        <w:rPr>
          <w:rFonts w:hAnsi="宋体"/>
          <w:sz w:val="24"/>
          <w:szCs w:val="24"/>
        </w:rPr>
      </w:pPr>
      <w:r>
        <w:rPr>
          <w:rFonts w:hint="eastAsia" w:hAnsi="宋体"/>
          <w:sz w:val="24"/>
          <w:szCs w:val="24"/>
        </w:rPr>
        <w:t>（1）腐败行为：是指提供、给予、接受或索取任何有价值的东西来影响采购人或采购代理在协商过程或合同实施过程中的行为。</w:t>
      </w:r>
    </w:p>
    <w:p>
      <w:pPr>
        <w:adjustRightInd w:val="0"/>
        <w:snapToGrid w:val="0"/>
        <w:spacing w:line="360" w:lineRule="auto"/>
        <w:ind w:firstLine="480" w:firstLineChars="200"/>
        <w:rPr>
          <w:rFonts w:hAnsi="宋体"/>
          <w:sz w:val="24"/>
          <w:szCs w:val="24"/>
        </w:rPr>
      </w:pPr>
      <w:r>
        <w:rPr>
          <w:rFonts w:hint="eastAsia" w:hAnsi="宋体"/>
          <w:sz w:val="24"/>
          <w:szCs w:val="24"/>
        </w:rPr>
        <w:t>（2）欺诈行为：是指为了影响协商过程或合同实施过程而谎报事实，损害采购人或采购代理机构的利益，包括供应商之间串通报价（递交响应文件之前和之后），人为地使报价丧失竞争性，剥夺采购人从自由公开竞争所能获得的权益。</w:t>
      </w:r>
    </w:p>
    <w:p>
      <w:pPr>
        <w:adjustRightInd w:val="0"/>
        <w:snapToGrid w:val="0"/>
        <w:spacing w:line="360" w:lineRule="auto"/>
        <w:ind w:firstLine="480" w:firstLineChars="200"/>
        <w:rPr>
          <w:rFonts w:hAnsi="宋体"/>
          <w:sz w:val="24"/>
          <w:szCs w:val="24"/>
        </w:rPr>
      </w:pPr>
      <w:bookmarkStart w:id="244" w:name="_Hlt101797239"/>
      <w:bookmarkEnd w:id="244"/>
      <w:bookmarkStart w:id="245" w:name="_Toc101250657"/>
      <w:r>
        <w:rPr>
          <w:rFonts w:hint="eastAsia" w:hAnsi="宋体"/>
          <w:sz w:val="24"/>
          <w:szCs w:val="24"/>
        </w:rPr>
        <w:t>2、承担责任</w:t>
      </w:r>
      <w:bookmarkEnd w:id="245"/>
    </w:p>
    <w:p>
      <w:pPr>
        <w:tabs>
          <w:tab w:val="left" w:pos="7770"/>
        </w:tabs>
        <w:spacing w:line="360" w:lineRule="auto"/>
        <w:ind w:firstLine="480"/>
        <w:rPr>
          <w:rFonts w:hAnsi="宋体"/>
          <w:sz w:val="24"/>
          <w:szCs w:val="24"/>
        </w:rPr>
      </w:pPr>
      <w:r>
        <w:rPr>
          <w:rFonts w:hint="eastAsia" w:hAnsi="宋体"/>
          <w:sz w:val="24"/>
          <w:szCs w:val="24"/>
        </w:rPr>
        <w:t>如果供应商在本项目竞争中有腐败或欺诈行为，不仅其报价将被拒绝，相关人员和单位还要承担相应的法律责任。</w:t>
      </w:r>
    </w:p>
    <w:p>
      <w:pPr>
        <w:spacing w:line="360" w:lineRule="auto"/>
        <w:jc w:val="center"/>
        <w:outlineLvl w:val="0"/>
        <w:rPr>
          <w:rFonts w:hAnsi="宋体"/>
          <w:b/>
          <w:kern w:val="44"/>
          <w:sz w:val="32"/>
          <w:szCs w:val="72"/>
        </w:rPr>
      </w:pPr>
      <w:r>
        <w:rPr>
          <w:rFonts w:hAnsi="宋体"/>
          <w:b/>
          <w:kern w:val="44"/>
          <w:sz w:val="32"/>
          <w:szCs w:val="72"/>
        </w:rPr>
        <w:br w:type="page"/>
      </w:r>
      <w:bookmarkStart w:id="246" w:name="_Toc450309358"/>
      <w:r>
        <w:rPr>
          <w:rFonts w:hint="eastAsia" w:hAnsi="宋体"/>
          <w:b/>
          <w:kern w:val="44"/>
          <w:sz w:val="32"/>
          <w:szCs w:val="72"/>
        </w:rPr>
        <w:t>第三</w:t>
      </w:r>
      <w:r>
        <w:rPr>
          <w:rFonts w:hint="eastAsia" w:hAnsi="宋体"/>
          <w:b/>
          <w:kern w:val="44"/>
          <w:sz w:val="32"/>
          <w:szCs w:val="72"/>
          <w:lang w:eastAsia="zh-CN"/>
        </w:rPr>
        <w:t>章</w:t>
      </w:r>
      <w:r>
        <w:rPr>
          <w:rFonts w:hint="eastAsia" w:hAnsi="宋体"/>
          <w:b/>
          <w:kern w:val="44"/>
          <w:sz w:val="32"/>
          <w:szCs w:val="72"/>
        </w:rPr>
        <w:t xml:space="preserve">  采购需求及确定邀请参加采购活动的供应商数量和方式</w:t>
      </w:r>
      <w:bookmarkEnd w:id="246"/>
    </w:p>
    <w:p>
      <w:pPr>
        <w:spacing w:line="360" w:lineRule="auto"/>
        <w:rPr>
          <w:rFonts w:hAnsi="宋体"/>
          <w:b/>
          <w:kern w:val="44"/>
          <w:sz w:val="24"/>
          <w:szCs w:val="72"/>
        </w:rPr>
      </w:pPr>
      <w:r>
        <w:rPr>
          <w:rFonts w:hint="eastAsia" w:hAnsi="宋体"/>
          <w:b/>
          <w:kern w:val="44"/>
          <w:sz w:val="24"/>
          <w:szCs w:val="72"/>
        </w:rPr>
        <w:t>确定邀请参加采购活动的供应商数量及方式：</w:t>
      </w:r>
    </w:p>
    <w:tbl>
      <w:tblPr>
        <w:tblStyle w:val="40"/>
        <w:tblpPr w:leftFromText="180" w:rightFromText="180" w:vertAnchor="text" w:horzAnchor="margin" w:tblpXSpec="center" w:tblpY="204"/>
        <w:tblOverlap w:val="never"/>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00"/>
        <w:gridCol w:w="340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30" w:type="dxa"/>
            <w:vAlign w:val="center"/>
          </w:tcPr>
          <w:p>
            <w:pPr>
              <w:spacing w:line="360" w:lineRule="auto"/>
              <w:jc w:val="center"/>
              <w:rPr>
                <w:rFonts w:hAnsi="宋体"/>
                <w:b/>
                <w:sz w:val="24"/>
                <w:szCs w:val="21"/>
              </w:rPr>
            </w:pPr>
            <w:r>
              <w:rPr>
                <w:rFonts w:hint="eastAsia" w:hAnsi="宋体"/>
                <w:b/>
                <w:sz w:val="24"/>
                <w:szCs w:val="21"/>
              </w:rPr>
              <w:t>包件号</w:t>
            </w:r>
          </w:p>
        </w:tc>
        <w:tc>
          <w:tcPr>
            <w:tcW w:w="2500" w:type="dxa"/>
            <w:vAlign w:val="center"/>
          </w:tcPr>
          <w:p>
            <w:pPr>
              <w:spacing w:line="360" w:lineRule="auto"/>
              <w:jc w:val="center"/>
              <w:rPr>
                <w:rFonts w:hAnsi="宋体"/>
                <w:b/>
                <w:sz w:val="24"/>
                <w:szCs w:val="21"/>
              </w:rPr>
            </w:pPr>
            <w:r>
              <w:rPr>
                <w:rFonts w:hint="eastAsia" w:hAnsi="宋体"/>
                <w:b/>
                <w:sz w:val="24"/>
                <w:szCs w:val="21"/>
              </w:rPr>
              <w:t>名称</w:t>
            </w:r>
          </w:p>
        </w:tc>
        <w:tc>
          <w:tcPr>
            <w:tcW w:w="3402" w:type="dxa"/>
            <w:vAlign w:val="center"/>
          </w:tcPr>
          <w:p>
            <w:pPr>
              <w:widowControl/>
              <w:spacing w:line="360" w:lineRule="auto"/>
              <w:jc w:val="center"/>
              <w:rPr>
                <w:rFonts w:hAnsi="宋体"/>
                <w:b/>
                <w:sz w:val="24"/>
                <w:szCs w:val="21"/>
              </w:rPr>
            </w:pPr>
            <w:r>
              <w:rPr>
                <w:rFonts w:hint="eastAsia" w:hAnsi="宋体"/>
                <w:b/>
                <w:sz w:val="24"/>
                <w:szCs w:val="21"/>
              </w:rPr>
              <w:t>确定邀请的供应商名称</w:t>
            </w:r>
          </w:p>
        </w:tc>
        <w:tc>
          <w:tcPr>
            <w:tcW w:w="2161" w:type="dxa"/>
            <w:vAlign w:val="center"/>
          </w:tcPr>
          <w:p>
            <w:pPr>
              <w:spacing w:line="360" w:lineRule="auto"/>
              <w:jc w:val="center"/>
              <w:rPr>
                <w:rFonts w:hAnsi="宋体"/>
                <w:b/>
                <w:sz w:val="24"/>
                <w:szCs w:val="21"/>
              </w:rPr>
            </w:pPr>
            <w:r>
              <w:rPr>
                <w:rFonts w:hint="eastAsia" w:hAnsi="宋体"/>
                <w:b/>
                <w:sz w:val="24"/>
                <w:szCs w:val="21"/>
              </w:rPr>
              <w:t>确定邀请的供应商数量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30" w:type="dxa"/>
            <w:vAlign w:val="center"/>
          </w:tcPr>
          <w:p>
            <w:pPr>
              <w:spacing w:line="440" w:lineRule="exact"/>
              <w:jc w:val="center"/>
              <w:rPr>
                <w:sz w:val="24"/>
                <w:szCs w:val="22"/>
              </w:rPr>
            </w:pPr>
            <w:r>
              <w:rPr>
                <w:rFonts w:hint="eastAsia" w:hAnsi="宋体"/>
                <w:sz w:val="24"/>
                <w:szCs w:val="24"/>
                <w:lang w:val="en-US" w:eastAsia="zh-CN"/>
              </w:rPr>
              <w:t>/</w:t>
            </w:r>
          </w:p>
        </w:tc>
        <w:tc>
          <w:tcPr>
            <w:tcW w:w="2500" w:type="dxa"/>
            <w:vAlign w:val="center"/>
          </w:tcPr>
          <w:p>
            <w:pPr>
              <w:pStyle w:val="38"/>
              <w:spacing w:beforeAutospacing="0" w:after="225" w:afterAutospacing="0" w:line="400" w:lineRule="exact"/>
              <w:jc w:val="center"/>
              <w:rPr>
                <w:rFonts w:cs="Arial"/>
                <w:sz w:val="24"/>
                <w:szCs w:val="21"/>
              </w:rPr>
            </w:pPr>
            <w:r>
              <w:rPr>
                <w:rFonts w:hint="eastAsia"/>
                <w:sz w:val="24"/>
                <w:lang w:eastAsia="zh-CN"/>
              </w:rPr>
              <w:t>成都市金牛区市场监督管理局进口冷链食品集中监管仓冻库租赁项目</w:t>
            </w:r>
          </w:p>
        </w:tc>
        <w:tc>
          <w:tcPr>
            <w:tcW w:w="3402" w:type="dxa"/>
            <w:vAlign w:val="center"/>
          </w:tcPr>
          <w:p>
            <w:pPr>
              <w:pStyle w:val="38"/>
              <w:spacing w:beforeAutospacing="0" w:after="225" w:afterAutospacing="0" w:line="400" w:lineRule="exact"/>
              <w:jc w:val="center"/>
              <w:rPr>
                <w:rFonts w:hint="eastAsia" w:eastAsia="宋体" w:cs="Arial"/>
                <w:sz w:val="24"/>
                <w:szCs w:val="21"/>
                <w:lang w:eastAsia="zh-CN"/>
              </w:rPr>
            </w:pPr>
            <w:r>
              <w:rPr>
                <w:rFonts w:hint="eastAsia"/>
                <w:sz w:val="24"/>
                <w:szCs w:val="22"/>
                <w:lang w:eastAsia="zh-CN"/>
              </w:rPr>
              <w:t>成都金瑞建工机械厂</w:t>
            </w:r>
          </w:p>
        </w:tc>
        <w:tc>
          <w:tcPr>
            <w:tcW w:w="2161" w:type="dxa"/>
            <w:vAlign w:val="center"/>
          </w:tcPr>
          <w:p>
            <w:pPr>
              <w:spacing w:line="360" w:lineRule="auto"/>
              <w:jc w:val="center"/>
              <w:rPr>
                <w:rFonts w:hAnsi="宋体" w:cs="Arial"/>
                <w:sz w:val="24"/>
                <w:szCs w:val="21"/>
              </w:rPr>
            </w:pPr>
            <w:r>
              <w:rPr>
                <w:rFonts w:hint="eastAsia" w:hAnsi="宋体" w:cs="Arial"/>
                <w:sz w:val="24"/>
                <w:szCs w:val="21"/>
              </w:rPr>
              <w:t>1家</w:t>
            </w:r>
          </w:p>
        </w:tc>
      </w:tr>
    </w:tbl>
    <w:p>
      <w:pPr>
        <w:spacing w:line="360" w:lineRule="auto"/>
        <w:jc w:val="center"/>
        <w:outlineLvl w:val="0"/>
        <w:rPr>
          <w:rFonts w:hAnsi="宋体"/>
          <w:b/>
          <w:kern w:val="44"/>
          <w:sz w:val="32"/>
          <w:szCs w:val="72"/>
        </w:rPr>
      </w:pPr>
      <w:r>
        <w:rPr>
          <w:rFonts w:hint="eastAsia" w:hAnsi="宋体"/>
          <w:b/>
          <w:kern w:val="44"/>
          <w:sz w:val="32"/>
          <w:szCs w:val="72"/>
        </w:rPr>
        <w:br w:type="page"/>
      </w:r>
      <w:bookmarkStart w:id="247" w:name="_Toc450309359"/>
      <w:r>
        <w:rPr>
          <w:rFonts w:hint="eastAsia" w:hAnsi="宋体"/>
          <w:b/>
          <w:kern w:val="44"/>
          <w:sz w:val="32"/>
          <w:szCs w:val="72"/>
        </w:rPr>
        <w:t>第四</w:t>
      </w:r>
      <w:r>
        <w:rPr>
          <w:rFonts w:hint="eastAsia" w:hAnsi="宋体"/>
          <w:b/>
          <w:kern w:val="44"/>
          <w:sz w:val="32"/>
          <w:szCs w:val="72"/>
          <w:lang w:eastAsia="zh-CN"/>
        </w:rPr>
        <w:t>章</w:t>
      </w:r>
      <w:r>
        <w:rPr>
          <w:rFonts w:hint="eastAsia" w:hAnsi="宋体"/>
          <w:b/>
          <w:kern w:val="44"/>
          <w:sz w:val="32"/>
          <w:szCs w:val="72"/>
        </w:rPr>
        <w:t xml:space="preserve">  供应商、服务的资格条件要求</w:t>
      </w:r>
      <w:bookmarkEnd w:id="247"/>
    </w:p>
    <w:p>
      <w:pPr>
        <w:pStyle w:val="5"/>
        <w:spacing w:before="0" w:after="0" w:line="360" w:lineRule="auto"/>
        <w:rPr>
          <w:rFonts w:ascii="宋体" w:hAnsi="宋体" w:eastAsia="宋体"/>
          <w:bCs/>
          <w:sz w:val="24"/>
          <w:szCs w:val="24"/>
        </w:rPr>
      </w:pPr>
      <w:r>
        <w:rPr>
          <w:rFonts w:hint="eastAsia" w:ascii="宋体" w:hAnsi="宋体" w:eastAsia="宋体"/>
          <w:bCs/>
          <w:sz w:val="24"/>
          <w:szCs w:val="24"/>
        </w:rPr>
        <w:t>一、供应商的资格条件及其他类似效力要求</w:t>
      </w:r>
    </w:p>
    <w:p>
      <w:pPr>
        <w:tabs>
          <w:tab w:val="left" w:pos="780"/>
          <w:tab w:val="left" w:pos="3480"/>
        </w:tabs>
        <w:snapToGrid w:val="0"/>
        <w:spacing w:line="360" w:lineRule="auto"/>
        <w:rPr>
          <w:rFonts w:hAnsi="宋体"/>
          <w:b/>
          <w:sz w:val="24"/>
          <w:szCs w:val="24"/>
        </w:rPr>
      </w:pPr>
      <w:r>
        <w:rPr>
          <w:rFonts w:hint="eastAsia" w:hAnsi="宋体"/>
          <w:b/>
          <w:sz w:val="24"/>
          <w:szCs w:val="24"/>
        </w:rPr>
        <w:t>（一）资格要求：</w:t>
      </w:r>
    </w:p>
    <w:p>
      <w:pPr>
        <w:spacing w:line="360" w:lineRule="auto"/>
        <w:rPr>
          <w:rFonts w:hAnsi="宋体" w:cs="宋体"/>
          <w:b/>
          <w:sz w:val="24"/>
        </w:rPr>
      </w:pPr>
      <w:r>
        <w:rPr>
          <w:rFonts w:hint="eastAsia" w:hAnsi="宋体" w:cs="宋体"/>
          <w:b/>
          <w:sz w:val="24"/>
        </w:rPr>
        <w:t>（1）供应商应具备《中华人民共和国政府采购法》第二十二条规定的下列条件：</w:t>
      </w:r>
    </w:p>
    <w:p>
      <w:pPr>
        <w:spacing w:line="360" w:lineRule="auto"/>
        <w:rPr>
          <w:rFonts w:hAnsi="宋体" w:cs="宋体"/>
          <w:sz w:val="24"/>
          <w:szCs w:val="22"/>
        </w:rPr>
      </w:pPr>
      <w:r>
        <w:rPr>
          <w:rFonts w:hint="eastAsia" w:hAnsi="宋体" w:cs="宋体"/>
          <w:sz w:val="24"/>
          <w:szCs w:val="22"/>
        </w:rPr>
        <w:t>1、具有独立承担民事责任的能力；</w:t>
      </w:r>
    </w:p>
    <w:p>
      <w:pPr>
        <w:spacing w:line="360" w:lineRule="auto"/>
        <w:rPr>
          <w:rFonts w:hAnsi="宋体" w:cs="宋体"/>
          <w:sz w:val="24"/>
          <w:szCs w:val="22"/>
        </w:rPr>
      </w:pPr>
      <w:r>
        <w:rPr>
          <w:rFonts w:hint="eastAsia" w:hAnsi="宋体" w:cs="宋体"/>
          <w:sz w:val="24"/>
          <w:szCs w:val="22"/>
        </w:rPr>
        <w:t>2、具有良好的商业信誉和健全的财务会计制度；</w:t>
      </w:r>
    </w:p>
    <w:p>
      <w:pPr>
        <w:spacing w:line="360" w:lineRule="auto"/>
        <w:rPr>
          <w:rFonts w:hAnsi="宋体" w:cs="宋体"/>
          <w:sz w:val="24"/>
          <w:szCs w:val="22"/>
        </w:rPr>
      </w:pPr>
      <w:r>
        <w:rPr>
          <w:rFonts w:hint="eastAsia" w:hAnsi="宋体" w:cs="宋体"/>
          <w:sz w:val="24"/>
          <w:szCs w:val="22"/>
        </w:rPr>
        <w:t>3、具有履行合同所必需的设备和专业技术能力；</w:t>
      </w:r>
    </w:p>
    <w:p>
      <w:pPr>
        <w:spacing w:line="360" w:lineRule="auto"/>
        <w:rPr>
          <w:rFonts w:hAnsi="宋体" w:cs="宋体"/>
          <w:sz w:val="24"/>
          <w:szCs w:val="22"/>
        </w:rPr>
      </w:pPr>
      <w:r>
        <w:rPr>
          <w:rFonts w:hint="eastAsia" w:hAnsi="宋体" w:cs="宋体"/>
          <w:sz w:val="24"/>
          <w:szCs w:val="22"/>
        </w:rPr>
        <w:t>4、有依法缴纳税收和社会保障资金的良好记录；</w:t>
      </w:r>
    </w:p>
    <w:p>
      <w:pPr>
        <w:spacing w:line="360" w:lineRule="auto"/>
        <w:rPr>
          <w:rFonts w:hAnsi="宋体" w:cs="宋体"/>
          <w:sz w:val="24"/>
          <w:szCs w:val="22"/>
        </w:rPr>
      </w:pPr>
      <w:r>
        <w:rPr>
          <w:rFonts w:hint="eastAsia" w:hAnsi="宋体" w:cs="宋体"/>
          <w:sz w:val="24"/>
          <w:szCs w:val="22"/>
        </w:rPr>
        <w:t>5、参加本次政府采购活动前三年内，在经营活动中没有重大违法记录；</w:t>
      </w:r>
    </w:p>
    <w:p>
      <w:pPr>
        <w:spacing w:line="360" w:lineRule="auto"/>
        <w:rPr>
          <w:rFonts w:hint="eastAsia" w:hAnsi="宋体" w:cs="宋体"/>
          <w:b/>
          <w:sz w:val="24"/>
          <w:szCs w:val="22"/>
        </w:rPr>
      </w:pPr>
      <w:r>
        <w:rPr>
          <w:rFonts w:hint="eastAsia" w:hAnsi="宋体" w:cs="宋体"/>
          <w:sz w:val="24"/>
          <w:szCs w:val="22"/>
        </w:rPr>
        <w:t>6、法律、行政法规规定的其他条件；</w:t>
      </w:r>
    </w:p>
    <w:p>
      <w:pPr>
        <w:spacing w:line="360" w:lineRule="auto"/>
        <w:rPr>
          <w:rFonts w:hAnsi="宋体" w:cs="宋体"/>
          <w:b/>
          <w:sz w:val="24"/>
          <w:szCs w:val="22"/>
        </w:rPr>
      </w:pPr>
      <w:r>
        <w:rPr>
          <w:rFonts w:hint="eastAsia" w:hAnsi="宋体" w:cs="宋体"/>
          <w:b/>
          <w:sz w:val="24"/>
          <w:szCs w:val="22"/>
        </w:rPr>
        <w:t>（2）根据采购项目提出的特殊条件：</w:t>
      </w:r>
    </w:p>
    <w:p>
      <w:pPr>
        <w:spacing w:line="360" w:lineRule="auto"/>
        <w:rPr>
          <w:rFonts w:hint="eastAsia" w:hAnsi="宋体" w:cs="宋体"/>
          <w:sz w:val="24"/>
          <w:szCs w:val="22"/>
          <w:lang w:eastAsia="zh-CN"/>
        </w:rPr>
      </w:pPr>
      <w:r>
        <w:rPr>
          <w:rFonts w:hint="eastAsia" w:hAnsi="宋体" w:cs="宋体"/>
          <w:sz w:val="24"/>
          <w:szCs w:val="22"/>
        </w:rPr>
        <w:t>本项目参加政府采购活动的投标人及法定代表人/主要负责人在参加本次政府采购活动前三年内不得具有行贿犯罪记录</w:t>
      </w:r>
      <w:r>
        <w:rPr>
          <w:rFonts w:hint="eastAsia" w:hAnsi="宋体" w:cs="宋体"/>
          <w:sz w:val="24"/>
          <w:szCs w:val="22"/>
          <w:lang w:eastAsia="zh-CN"/>
        </w:rPr>
        <w:t>。</w:t>
      </w:r>
    </w:p>
    <w:p>
      <w:pPr>
        <w:pStyle w:val="2"/>
        <w:rPr>
          <w:rFonts w:hint="eastAsia" w:hAnsi="宋体" w:cs="宋体"/>
          <w:b/>
          <w:sz w:val="24"/>
          <w:szCs w:val="22"/>
          <w:lang w:val="en-US" w:eastAsia="zh-CN" w:bidi="ar-SA"/>
        </w:rPr>
      </w:pPr>
      <w:r>
        <w:rPr>
          <w:rFonts w:hint="eastAsia" w:ascii="宋体" w:hAnsi="宋体" w:eastAsia="宋体" w:cs="宋体"/>
          <w:b/>
          <w:sz w:val="24"/>
          <w:szCs w:val="22"/>
          <w:lang w:val="en-US" w:eastAsia="zh-CN" w:bidi="ar-SA"/>
        </w:rPr>
        <w:t>（3）落实政府采购政策需满足的资格要求</w:t>
      </w:r>
      <w:r>
        <w:rPr>
          <w:rFonts w:hint="eastAsia" w:hAnsi="宋体" w:cs="宋体"/>
          <w:b/>
          <w:sz w:val="24"/>
          <w:szCs w:val="22"/>
          <w:lang w:val="en-US" w:eastAsia="zh-CN" w:bidi="ar-SA"/>
        </w:rPr>
        <w:t>：</w:t>
      </w:r>
    </w:p>
    <w:p>
      <w:pPr>
        <w:pStyle w:val="2"/>
        <w:rPr>
          <w:rFonts w:hint="eastAsia" w:ascii="宋体" w:hAnsi="宋体" w:eastAsia="宋体" w:cs="宋体"/>
          <w:b/>
          <w:sz w:val="24"/>
          <w:szCs w:val="22"/>
          <w:lang w:val="en-US" w:eastAsia="zh-CN" w:bidi="ar-SA"/>
        </w:rPr>
      </w:pPr>
      <w:r>
        <w:rPr>
          <w:rFonts w:hint="eastAsia" w:hAnsi="宋体" w:cs="宋体"/>
          <w:sz w:val="24"/>
          <w:szCs w:val="22"/>
          <w:lang w:val="en-US" w:eastAsia="zh-CN"/>
        </w:rPr>
        <w:t>本项目专门面向中小企业采购(监狱企业、 残疾人福利性单位均视同小微企业)。</w:t>
      </w:r>
    </w:p>
    <w:p>
      <w:pPr>
        <w:widowControl/>
        <w:spacing w:line="360" w:lineRule="auto"/>
        <w:rPr>
          <w:rFonts w:hAnsi="宋体"/>
          <w:b/>
          <w:sz w:val="24"/>
          <w:szCs w:val="24"/>
        </w:rPr>
      </w:pPr>
      <w:r>
        <w:rPr>
          <w:rFonts w:hint="eastAsia" w:hAnsi="宋体"/>
          <w:b/>
          <w:sz w:val="24"/>
          <w:szCs w:val="24"/>
        </w:rPr>
        <w:t>（二）资质性要求：无</w:t>
      </w:r>
    </w:p>
    <w:p>
      <w:pPr>
        <w:spacing w:line="360" w:lineRule="auto"/>
        <w:rPr>
          <w:rFonts w:hAnsi="宋体"/>
          <w:b/>
          <w:sz w:val="24"/>
          <w:szCs w:val="24"/>
        </w:rPr>
      </w:pPr>
      <w:r>
        <w:rPr>
          <w:rFonts w:hint="eastAsia" w:hAnsi="宋体"/>
          <w:b/>
          <w:sz w:val="24"/>
          <w:szCs w:val="24"/>
        </w:rPr>
        <w:t>（三）其他类似效力要求：</w:t>
      </w:r>
    </w:p>
    <w:p>
      <w:pPr>
        <w:spacing w:line="360" w:lineRule="auto"/>
        <w:rPr>
          <w:rFonts w:hAnsi="宋体"/>
          <w:sz w:val="24"/>
          <w:szCs w:val="24"/>
        </w:rPr>
      </w:pPr>
      <w:r>
        <w:rPr>
          <w:rFonts w:hint="eastAsia" w:hAnsi="宋体"/>
          <w:sz w:val="24"/>
          <w:szCs w:val="24"/>
        </w:rPr>
        <w:t>1）供应商法定代表人授权参加本次报价活动的合法代表。</w:t>
      </w:r>
    </w:p>
    <w:p>
      <w:pPr>
        <w:pStyle w:val="5"/>
        <w:spacing w:before="0" w:after="0" w:line="360" w:lineRule="auto"/>
        <w:rPr>
          <w:rFonts w:ascii="宋体" w:hAnsi="宋体" w:eastAsia="宋体" w:cs="宋体"/>
          <w:iCs/>
          <w:sz w:val="24"/>
          <w:szCs w:val="24"/>
          <w:lang w:val="zh-TW" w:eastAsia="zh-TW"/>
        </w:rPr>
      </w:pPr>
      <w:r>
        <w:rPr>
          <w:rFonts w:ascii="宋体" w:hAnsi="宋体" w:eastAsia="宋体" w:cs="宋体"/>
          <w:sz w:val="24"/>
          <w:szCs w:val="24"/>
          <w:lang w:val="zh-TW" w:eastAsia="zh-TW"/>
        </w:rPr>
        <w:t>二、应当提供的报价产品的资格、资质性及其他类似效力要求的相关证明材料</w:t>
      </w:r>
    </w:p>
    <w:p>
      <w:pPr>
        <w:pStyle w:val="2"/>
        <w:spacing w:after="0" w:line="360" w:lineRule="auto"/>
        <w:rPr>
          <w:rFonts w:hAnsi="宋体" w:cs="宋体"/>
          <w:b/>
          <w:bCs/>
          <w:sz w:val="24"/>
          <w:szCs w:val="24"/>
          <w:lang w:val="zh-TW"/>
        </w:rPr>
      </w:pPr>
      <w:r>
        <w:rPr>
          <w:rFonts w:hAnsi="宋体" w:cs="宋体"/>
          <w:b/>
          <w:bCs/>
          <w:sz w:val="24"/>
          <w:szCs w:val="24"/>
          <w:lang w:val="zh-TW" w:eastAsia="zh-TW"/>
        </w:rPr>
        <w:t>（一）资格要求相关证明材料：</w:t>
      </w:r>
      <w:r>
        <w:rPr>
          <w:rFonts w:hint="eastAsia" w:hAnsi="宋体" w:cs="宋体"/>
          <w:sz w:val="24"/>
          <w:szCs w:val="22"/>
        </w:rPr>
        <w:t>无</w:t>
      </w:r>
    </w:p>
    <w:p>
      <w:pPr>
        <w:pStyle w:val="2"/>
        <w:spacing w:after="0" w:line="360" w:lineRule="auto"/>
        <w:rPr>
          <w:rFonts w:hAnsi="宋体" w:cs="宋体"/>
          <w:b/>
          <w:bCs/>
          <w:sz w:val="24"/>
          <w:szCs w:val="24"/>
          <w:lang w:val="zh-TW" w:eastAsia="zh-TW"/>
        </w:rPr>
      </w:pPr>
      <w:r>
        <w:rPr>
          <w:rFonts w:hAnsi="宋体" w:cs="宋体"/>
          <w:b/>
          <w:bCs/>
          <w:sz w:val="24"/>
          <w:szCs w:val="24"/>
          <w:lang w:val="zh-TW" w:eastAsia="zh-TW"/>
        </w:rPr>
        <w:t>（二）资质性文件要求相关证明材料：</w:t>
      </w:r>
      <w:r>
        <w:rPr>
          <w:rFonts w:hAnsi="宋体" w:cs="宋体"/>
          <w:bCs/>
          <w:sz w:val="24"/>
          <w:szCs w:val="24"/>
          <w:lang w:val="zh-TW" w:eastAsia="zh-TW"/>
        </w:rPr>
        <w:t>无</w:t>
      </w:r>
    </w:p>
    <w:p>
      <w:pPr>
        <w:pStyle w:val="2"/>
        <w:spacing w:after="0" w:line="360" w:lineRule="auto"/>
        <w:rPr>
          <w:rFonts w:hAnsi="宋体" w:cs="宋体"/>
          <w:b/>
          <w:bCs/>
          <w:sz w:val="24"/>
          <w:szCs w:val="24"/>
          <w:lang w:val="zh-TW" w:eastAsia="zh-TW"/>
        </w:rPr>
      </w:pPr>
      <w:r>
        <w:rPr>
          <w:rFonts w:hAnsi="宋体" w:cs="宋体"/>
          <w:b/>
          <w:bCs/>
          <w:sz w:val="24"/>
          <w:szCs w:val="24"/>
          <w:lang w:val="zh-TW" w:eastAsia="zh-TW"/>
        </w:rPr>
        <w:t>（三）其他类似效力要求相关证明材料：</w:t>
      </w:r>
      <w:r>
        <w:rPr>
          <w:rFonts w:hAnsi="宋体" w:cs="宋体"/>
          <w:bCs/>
          <w:sz w:val="24"/>
          <w:szCs w:val="24"/>
          <w:lang w:val="zh-TW" w:eastAsia="zh-TW"/>
        </w:rPr>
        <w:t>无</w:t>
      </w:r>
    </w:p>
    <w:p>
      <w:pPr>
        <w:spacing w:line="360" w:lineRule="auto"/>
        <w:rPr>
          <w:rFonts w:hAnsi="宋体"/>
          <w:sz w:val="24"/>
          <w:szCs w:val="24"/>
          <w:lang w:eastAsia="zh-TW"/>
        </w:rPr>
      </w:pPr>
    </w:p>
    <w:p>
      <w:pPr>
        <w:spacing w:line="360" w:lineRule="auto"/>
        <w:jc w:val="center"/>
        <w:outlineLvl w:val="0"/>
        <w:rPr>
          <w:rFonts w:hAnsi="宋体"/>
          <w:b/>
          <w:kern w:val="44"/>
          <w:sz w:val="32"/>
          <w:szCs w:val="72"/>
        </w:rPr>
      </w:pPr>
      <w:r>
        <w:rPr>
          <w:rFonts w:hAnsi="宋体"/>
          <w:b/>
          <w:kern w:val="44"/>
          <w:sz w:val="32"/>
          <w:szCs w:val="72"/>
        </w:rPr>
        <w:br w:type="page"/>
      </w:r>
      <w:bookmarkStart w:id="248" w:name="_Toc450309360"/>
      <w:r>
        <w:rPr>
          <w:rFonts w:hint="eastAsia" w:hAnsi="宋体"/>
          <w:b/>
          <w:kern w:val="44"/>
          <w:sz w:val="32"/>
          <w:szCs w:val="72"/>
        </w:rPr>
        <w:t>第五</w:t>
      </w:r>
      <w:r>
        <w:rPr>
          <w:rFonts w:hint="eastAsia" w:hAnsi="宋体"/>
          <w:b/>
          <w:kern w:val="44"/>
          <w:sz w:val="32"/>
          <w:szCs w:val="72"/>
          <w:lang w:eastAsia="zh-CN"/>
        </w:rPr>
        <w:t>章</w:t>
      </w:r>
      <w:r>
        <w:rPr>
          <w:rFonts w:hint="eastAsia" w:hAnsi="宋体"/>
          <w:b/>
          <w:kern w:val="44"/>
          <w:sz w:val="32"/>
          <w:szCs w:val="72"/>
        </w:rPr>
        <w:t xml:space="preserve">  供应商应当提供的资格证明材料</w:t>
      </w:r>
      <w:bookmarkEnd w:id="248"/>
    </w:p>
    <w:p>
      <w:pPr>
        <w:spacing w:line="360" w:lineRule="auto"/>
        <w:ind w:firstLine="480" w:firstLineChars="200"/>
        <w:jc w:val="left"/>
        <w:rPr>
          <w:rFonts w:hAnsi="宋体"/>
          <w:sz w:val="24"/>
          <w:szCs w:val="24"/>
        </w:rPr>
      </w:pPr>
      <w:r>
        <w:rPr>
          <w:rFonts w:hint="eastAsia" w:hAnsi="宋体"/>
          <w:sz w:val="24"/>
          <w:szCs w:val="24"/>
        </w:rPr>
        <w:t>供应商必须按采购文件中的要求提交相关证明文件，并作为其响应文件的一部分，以证明其有资格参加单一来源采购协商和成交后有履行合同的能力。</w:t>
      </w:r>
    </w:p>
    <w:p>
      <w:pPr>
        <w:pStyle w:val="5"/>
        <w:spacing w:before="0" w:after="0" w:line="360" w:lineRule="auto"/>
        <w:rPr>
          <w:rFonts w:ascii="宋体" w:hAnsi="宋体" w:eastAsia="宋体" w:cs="宋体"/>
          <w:sz w:val="24"/>
          <w:szCs w:val="24"/>
          <w:lang w:val="zh-TW" w:eastAsia="zh-TW"/>
        </w:rPr>
      </w:pPr>
      <w:r>
        <w:rPr>
          <w:rFonts w:hint="eastAsia" w:ascii="宋体" w:hAnsi="宋体" w:eastAsia="宋体" w:cs="宋体"/>
          <w:sz w:val="24"/>
          <w:szCs w:val="24"/>
          <w:lang w:val="zh-TW" w:eastAsia="zh-TW"/>
        </w:rPr>
        <w:t>一、供应商应当提供的资格证明材料及其他类似效力要求的相关证明材料：</w:t>
      </w:r>
    </w:p>
    <w:p>
      <w:pPr>
        <w:pStyle w:val="2"/>
        <w:spacing w:after="0" w:line="360" w:lineRule="auto"/>
        <w:rPr>
          <w:rFonts w:hAnsi="宋体" w:cs="宋体"/>
          <w:b/>
          <w:bCs/>
          <w:sz w:val="24"/>
          <w:szCs w:val="24"/>
          <w:lang w:val="zh-TW" w:eastAsia="zh-TW"/>
        </w:rPr>
      </w:pPr>
      <w:r>
        <w:rPr>
          <w:rFonts w:hAnsi="宋体" w:cs="宋体"/>
          <w:b/>
          <w:bCs/>
          <w:sz w:val="24"/>
          <w:szCs w:val="24"/>
          <w:lang w:val="zh-TW" w:eastAsia="zh-TW"/>
        </w:rPr>
        <w:t>（一）资格要求相关证明材料：</w:t>
      </w:r>
    </w:p>
    <w:p>
      <w:pPr>
        <w:pStyle w:val="2"/>
        <w:spacing w:after="0" w:line="360" w:lineRule="auto"/>
        <w:rPr>
          <w:rFonts w:hAnsi="宋体" w:cs="宋体"/>
          <w:b/>
          <w:bCs/>
          <w:sz w:val="24"/>
          <w:szCs w:val="24"/>
        </w:rPr>
      </w:pPr>
      <w:r>
        <w:rPr>
          <w:rFonts w:hAnsi="宋体" w:cs="宋体"/>
          <w:b/>
          <w:bCs/>
          <w:sz w:val="24"/>
          <w:szCs w:val="24"/>
        </w:rPr>
        <w:t>1.</w:t>
      </w:r>
      <w:r>
        <w:rPr>
          <w:rFonts w:hAnsi="宋体" w:cs="宋体"/>
          <w:b/>
          <w:bCs/>
          <w:sz w:val="24"/>
          <w:szCs w:val="24"/>
          <w:lang w:val="zh-TW" w:eastAsia="zh-TW"/>
        </w:rPr>
        <w:t>具有独立承担民事责任的能力提供以下证明材料：</w:t>
      </w:r>
    </w:p>
    <w:p>
      <w:pPr>
        <w:pStyle w:val="2"/>
        <w:spacing w:after="0" w:line="360" w:lineRule="auto"/>
        <w:rPr>
          <w:rFonts w:hAnsi="宋体" w:cs="宋体"/>
          <w:sz w:val="24"/>
          <w:szCs w:val="24"/>
        </w:rPr>
      </w:pPr>
      <w:r>
        <w:rPr>
          <w:rFonts w:hAnsi="宋体" w:cs="宋体"/>
          <w:sz w:val="24"/>
          <w:szCs w:val="24"/>
          <w:lang w:val="zh-TW" w:eastAsia="zh-TW"/>
        </w:rPr>
        <w:t>独立法人机构提供下述证明材料：</w:t>
      </w:r>
      <w:r>
        <w:rPr>
          <w:rFonts w:hint="eastAsia" w:hAnsi="宋体" w:cs="宋体"/>
          <w:sz w:val="24"/>
          <w:szCs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2"/>
        <w:spacing w:after="0" w:line="360" w:lineRule="auto"/>
        <w:rPr>
          <w:rFonts w:hAnsi="宋体" w:cs="宋体"/>
          <w:b/>
          <w:bCs/>
          <w:sz w:val="24"/>
          <w:szCs w:val="24"/>
        </w:rPr>
      </w:pPr>
      <w:r>
        <w:rPr>
          <w:rFonts w:hAnsi="宋体" w:cs="宋体"/>
          <w:b/>
          <w:bCs/>
          <w:sz w:val="24"/>
          <w:szCs w:val="24"/>
        </w:rPr>
        <w:t>2.</w:t>
      </w:r>
      <w:r>
        <w:rPr>
          <w:rFonts w:hAnsi="宋体" w:cs="宋体"/>
          <w:b/>
          <w:bCs/>
          <w:sz w:val="24"/>
          <w:szCs w:val="24"/>
          <w:lang w:val="zh-TW" w:eastAsia="zh-TW"/>
        </w:rPr>
        <w:t>具有良好的商业信誉和健全的财务会计制度提供以下证明材料：</w:t>
      </w:r>
    </w:p>
    <w:p>
      <w:pPr>
        <w:pStyle w:val="2"/>
        <w:spacing w:after="0" w:line="360" w:lineRule="auto"/>
        <w:rPr>
          <w:rFonts w:hAnsi="宋体" w:cs="宋体"/>
          <w:sz w:val="24"/>
          <w:szCs w:val="24"/>
        </w:rPr>
      </w:pPr>
      <w:r>
        <w:rPr>
          <w:rFonts w:hAnsi="宋体" w:cs="宋体"/>
          <w:sz w:val="24"/>
          <w:szCs w:val="24"/>
          <w:lang w:val="zh-TW" w:eastAsia="zh-TW"/>
        </w:rPr>
        <w:t>（</w:t>
      </w:r>
      <w:r>
        <w:rPr>
          <w:rFonts w:hAnsi="宋体" w:cs="宋体"/>
          <w:sz w:val="24"/>
          <w:szCs w:val="24"/>
        </w:rPr>
        <w:t>1</w:t>
      </w:r>
      <w:r>
        <w:rPr>
          <w:rFonts w:hAnsi="宋体" w:cs="宋体"/>
          <w:sz w:val="24"/>
          <w:szCs w:val="24"/>
          <w:lang w:val="zh-TW" w:eastAsia="zh-TW"/>
        </w:rPr>
        <w:t>）</w:t>
      </w:r>
      <w:r>
        <w:rPr>
          <w:rFonts w:hAnsi="宋体" w:cs="宋体"/>
          <w:color w:val="auto"/>
          <w:sz w:val="24"/>
          <w:szCs w:val="24"/>
        </w:rPr>
        <w:t>201</w:t>
      </w:r>
      <w:r>
        <w:rPr>
          <w:rFonts w:hint="eastAsia" w:hAnsi="宋体" w:cs="宋体"/>
          <w:color w:val="auto"/>
          <w:sz w:val="24"/>
          <w:szCs w:val="24"/>
          <w:lang w:val="en-US" w:eastAsia="zh-CN"/>
        </w:rPr>
        <w:t>9</w:t>
      </w:r>
      <w:r>
        <w:rPr>
          <w:rFonts w:hAnsi="宋体" w:cs="宋体"/>
          <w:color w:val="auto"/>
          <w:sz w:val="24"/>
          <w:szCs w:val="24"/>
          <w:lang w:val="zh-TW" w:eastAsia="zh-TW"/>
        </w:rPr>
        <w:t>或</w:t>
      </w:r>
      <w:r>
        <w:rPr>
          <w:rFonts w:hAnsi="宋体" w:cs="宋体"/>
          <w:color w:val="auto"/>
          <w:sz w:val="24"/>
          <w:szCs w:val="24"/>
        </w:rPr>
        <w:t>20</w:t>
      </w:r>
      <w:r>
        <w:rPr>
          <w:rFonts w:hint="eastAsia" w:hAnsi="宋体" w:cs="宋体"/>
          <w:color w:val="auto"/>
          <w:sz w:val="24"/>
          <w:szCs w:val="24"/>
          <w:lang w:val="en-US" w:eastAsia="zh-CN"/>
        </w:rPr>
        <w:t>20</w:t>
      </w:r>
      <w:r>
        <w:rPr>
          <w:rFonts w:hAnsi="宋体" w:cs="宋体"/>
          <w:color w:val="auto"/>
          <w:sz w:val="24"/>
          <w:szCs w:val="24"/>
          <w:lang w:val="zh-TW" w:eastAsia="zh-TW"/>
        </w:rPr>
        <w:t>年</w:t>
      </w:r>
      <w:r>
        <w:rPr>
          <w:rFonts w:hAnsi="宋体" w:cs="宋体"/>
          <w:sz w:val="24"/>
          <w:szCs w:val="24"/>
          <w:lang w:val="zh-TW" w:eastAsia="zh-TW"/>
        </w:rPr>
        <w:t>度财务状况报告复印件：</w:t>
      </w:r>
    </w:p>
    <w:p>
      <w:pPr>
        <w:pStyle w:val="2"/>
        <w:spacing w:after="0" w:line="360" w:lineRule="auto"/>
        <w:rPr>
          <w:rFonts w:hAnsi="宋体" w:cs="宋体"/>
          <w:sz w:val="24"/>
          <w:szCs w:val="24"/>
        </w:rPr>
      </w:pPr>
      <w:r>
        <w:rPr>
          <w:rFonts w:hAnsi="宋体" w:cs="宋体"/>
          <w:sz w:val="24"/>
          <w:szCs w:val="24"/>
        </w:rPr>
        <w:t>①</w:t>
      </w:r>
      <w:r>
        <w:rPr>
          <w:rFonts w:hAnsi="宋体" w:cs="宋体"/>
          <w:sz w:val="24"/>
          <w:szCs w:val="24"/>
          <w:lang w:val="zh-TW" w:eastAsia="zh-TW"/>
        </w:rPr>
        <w:t>可提供</w:t>
      </w:r>
      <w:r>
        <w:rPr>
          <w:rFonts w:hAnsi="宋体" w:cs="宋体"/>
          <w:sz w:val="24"/>
          <w:szCs w:val="24"/>
        </w:rPr>
        <w:t>201</w:t>
      </w:r>
      <w:r>
        <w:rPr>
          <w:rFonts w:hint="eastAsia" w:hAnsi="宋体" w:cs="宋体"/>
          <w:sz w:val="24"/>
          <w:szCs w:val="24"/>
          <w:lang w:val="en-US" w:eastAsia="zh-CN"/>
        </w:rPr>
        <w:t>9</w:t>
      </w:r>
      <w:r>
        <w:rPr>
          <w:rFonts w:hAnsi="宋体" w:cs="宋体"/>
          <w:sz w:val="24"/>
          <w:szCs w:val="24"/>
          <w:lang w:val="zh-TW" w:eastAsia="zh-TW"/>
        </w:rPr>
        <w:t>或</w:t>
      </w:r>
      <w:r>
        <w:rPr>
          <w:rFonts w:hAnsi="宋体" w:cs="宋体"/>
          <w:sz w:val="24"/>
          <w:szCs w:val="24"/>
        </w:rPr>
        <w:t>20</w:t>
      </w:r>
      <w:r>
        <w:rPr>
          <w:rFonts w:hint="eastAsia" w:hAnsi="宋体" w:cs="宋体"/>
          <w:sz w:val="24"/>
          <w:szCs w:val="24"/>
          <w:lang w:val="en-US" w:eastAsia="zh-CN"/>
        </w:rPr>
        <w:t>20</w:t>
      </w:r>
      <w:r>
        <w:rPr>
          <w:rFonts w:hAnsi="宋体" w:cs="宋体"/>
          <w:sz w:val="24"/>
          <w:szCs w:val="24"/>
          <w:lang w:val="zh-TW" w:eastAsia="zh-TW"/>
        </w:rPr>
        <w:t>年度经审计的财务报告复印件（包含审计报告和审计报告中所涉及的财务报表和报表附注</w:t>
      </w:r>
      <w:r>
        <w:rPr>
          <w:rFonts w:hAnsi="宋体" w:cs="宋体"/>
          <w:sz w:val="24"/>
          <w:szCs w:val="24"/>
          <w:lang w:val="zh-TW"/>
        </w:rPr>
        <w:t>即可</w:t>
      </w:r>
      <w:r>
        <w:rPr>
          <w:rFonts w:hAnsi="宋体" w:cs="宋体"/>
          <w:sz w:val="24"/>
          <w:szCs w:val="24"/>
          <w:lang w:val="zh-TW" w:eastAsia="zh-TW"/>
        </w:rPr>
        <w:t>）；</w:t>
      </w:r>
    </w:p>
    <w:p>
      <w:pPr>
        <w:pStyle w:val="2"/>
        <w:spacing w:after="0" w:line="360" w:lineRule="auto"/>
        <w:rPr>
          <w:rFonts w:hAnsi="宋体" w:cs="宋体"/>
          <w:sz w:val="24"/>
          <w:szCs w:val="24"/>
        </w:rPr>
      </w:pPr>
      <w:r>
        <w:rPr>
          <w:rFonts w:hAnsi="宋体" w:cs="宋体"/>
          <w:sz w:val="24"/>
          <w:szCs w:val="24"/>
        </w:rPr>
        <w:t>②</w:t>
      </w:r>
      <w:r>
        <w:rPr>
          <w:rFonts w:hAnsi="宋体" w:cs="宋体"/>
          <w:sz w:val="24"/>
          <w:szCs w:val="24"/>
          <w:lang w:val="zh-TW" w:eastAsia="zh-TW"/>
        </w:rPr>
        <w:t>也可提供</w:t>
      </w:r>
      <w:r>
        <w:rPr>
          <w:rFonts w:hAnsi="宋体" w:cs="宋体"/>
          <w:sz w:val="24"/>
          <w:szCs w:val="24"/>
        </w:rPr>
        <w:t>201</w:t>
      </w:r>
      <w:r>
        <w:rPr>
          <w:rFonts w:hint="eastAsia" w:hAnsi="宋体" w:cs="宋体"/>
          <w:sz w:val="24"/>
          <w:szCs w:val="24"/>
          <w:lang w:val="en-US" w:eastAsia="zh-CN"/>
        </w:rPr>
        <w:t>9</w:t>
      </w:r>
      <w:r>
        <w:rPr>
          <w:rFonts w:hAnsi="宋体" w:cs="宋体"/>
          <w:sz w:val="24"/>
          <w:szCs w:val="24"/>
          <w:lang w:val="zh-TW" w:eastAsia="zh-TW"/>
        </w:rPr>
        <w:t>或</w:t>
      </w:r>
      <w:r>
        <w:rPr>
          <w:rFonts w:hAnsi="宋体" w:cs="宋体"/>
          <w:sz w:val="24"/>
          <w:szCs w:val="24"/>
        </w:rPr>
        <w:t>20</w:t>
      </w:r>
      <w:r>
        <w:rPr>
          <w:rFonts w:hint="eastAsia" w:hAnsi="宋体" w:cs="宋体"/>
          <w:sz w:val="24"/>
          <w:szCs w:val="24"/>
          <w:lang w:val="en-US" w:eastAsia="zh-CN"/>
        </w:rPr>
        <w:t>20</w:t>
      </w:r>
      <w:r>
        <w:rPr>
          <w:rFonts w:hAnsi="宋体" w:cs="宋体"/>
          <w:sz w:val="24"/>
          <w:szCs w:val="24"/>
          <w:lang w:val="zh-TW" w:eastAsia="zh-TW"/>
        </w:rPr>
        <w:t>年度供应商内部的财务报表复印件（至少包含资产负债表）；</w:t>
      </w:r>
    </w:p>
    <w:p>
      <w:pPr>
        <w:pStyle w:val="2"/>
        <w:spacing w:after="0" w:line="360" w:lineRule="auto"/>
        <w:rPr>
          <w:rFonts w:hAnsi="宋体" w:cs="宋体"/>
          <w:sz w:val="24"/>
          <w:szCs w:val="24"/>
          <w:lang w:val="zh-TW" w:eastAsia="zh-TW"/>
        </w:rPr>
      </w:pPr>
      <w:r>
        <w:rPr>
          <w:rFonts w:hAnsi="宋体" w:cs="宋体"/>
          <w:sz w:val="24"/>
          <w:szCs w:val="24"/>
          <w:lang w:val="zh-TW" w:eastAsia="zh-TW"/>
        </w:rPr>
        <w:t>③</w:t>
      </w:r>
      <w:r>
        <w:rPr>
          <w:rFonts w:hAnsi="宋体" w:cs="宋体"/>
          <w:sz w:val="24"/>
          <w:szCs w:val="24"/>
          <w:lang w:val="zh-TW"/>
        </w:rPr>
        <w:t>也</w:t>
      </w:r>
      <w:r>
        <w:rPr>
          <w:rFonts w:hAnsi="宋体" w:cs="宋体"/>
          <w:sz w:val="24"/>
          <w:szCs w:val="24"/>
          <w:lang w:val="zh-TW" w:eastAsia="zh-TW"/>
        </w:rPr>
        <w:t>可提供截至报价文件递交截止日一年内银行出具的资信证明（复印件）；</w:t>
      </w:r>
    </w:p>
    <w:p>
      <w:pPr>
        <w:pStyle w:val="2"/>
        <w:spacing w:after="0" w:line="360" w:lineRule="auto"/>
        <w:rPr>
          <w:rFonts w:hAnsi="宋体" w:cs="宋体"/>
          <w:sz w:val="24"/>
          <w:szCs w:val="24"/>
          <w:lang w:val="zh-TW" w:eastAsia="zh-TW"/>
        </w:rPr>
      </w:pPr>
      <w:r>
        <w:rPr>
          <w:rFonts w:hAnsi="宋体" w:cs="宋体"/>
          <w:sz w:val="24"/>
          <w:szCs w:val="24"/>
          <w:lang w:val="zh-TW" w:eastAsia="zh-TW"/>
        </w:rPr>
        <w:t>④新成立公司（本项目报价截止时间前1年内注册的公司，以营业执照注册时间为准）可提供在工商备案的公司章程复印件</w:t>
      </w:r>
      <w:r>
        <w:rPr>
          <w:rFonts w:hint="eastAsia" w:hAnsi="宋体" w:cs="宋体"/>
          <w:sz w:val="24"/>
          <w:szCs w:val="24"/>
          <w:lang w:val="zh-TW"/>
        </w:rPr>
        <w:t>或银行开户许可证复印件</w:t>
      </w:r>
      <w:r>
        <w:rPr>
          <w:rFonts w:hAnsi="宋体" w:cs="宋体"/>
          <w:sz w:val="24"/>
          <w:szCs w:val="24"/>
          <w:lang w:val="zh-TW" w:eastAsia="zh-TW"/>
        </w:rPr>
        <w:t>。</w:t>
      </w:r>
    </w:p>
    <w:p>
      <w:pPr>
        <w:pStyle w:val="2"/>
        <w:numPr>
          <w:ilvl w:val="0"/>
          <w:numId w:val="5"/>
        </w:numPr>
        <w:spacing w:after="0" w:line="360" w:lineRule="auto"/>
        <w:rPr>
          <w:rFonts w:hAnsi="宋体" w:cs="宋体"/>
          <w:sz w:val="24"/>
          <w:szCs w:val="24"/>
          <w:lang w:val="zh-TW" w:eastAsia="zh-TW"/>
        </w:rPr>
      </w:pPr>
      <w:r>
        <w:rPr>
          <w:rFonts w:hAnsi="宋体" w:cs="宋体"/>
          <w:sz w:val="24"/>
          <w:szCs w:val="24"/>
          <w:lang w:val="zh-TW" w:eastAsia="zh-TW"/>
        </w:rPr>
        <w:t>具有良好的商业信誉可提供承诺书原件</w:t>
      </w:r>
      <w:r>
        <w:rPr>
          <w:rFonts w:hint="eastAsia" w:hAnsi="宋体" w:cs="宋体"/>
          <w:sz w:val="24"/>
          <w:szCs w:val="24"/>
          <w:lang w:val="zh-TW"/>
        </w:rPr>
        <w:t>（</w:t>
      </w:r>
      <w:r>
        <w:rPr>
          <w:rFonts w:hAnsi="宋体" w:cs="宋体"/>
          <w:sz w:val="24"/>
          <w:szCs w:val="24"/>
          <w:lang w:val="zh-TW" w:eastAsia="zh-TW"/>
        </w:rPr>
        <w:t>格式自拟</w:t>
      </w:r>
      <w:r>
        <w:rPr>
          <w:rFonts w:hint="eastAsia" w:hAnsi="宋体" w:cs="宋体"/>
          <w:sz w:val="24"/>
          <w:szCs w:val="24"/>
          <w:lang w:val="zh-TW"/>
        </w:rPr>
        <w:t>）</w:t>
      </w:r>
      <w:r>
        <w:rPr>
          <w:rFonts w:hAnsi="宋体" w:cs="宋体"/>
          <w:sz w:val="24"/>
          <w:szCs w:val="24"/>
          <w:lang w:val="zh-TW" w:eastAsia="zh-TW"/>
        </w:rPr>
        <w:t>。</w:t>
      </w:r>
    </w:p>
    <w:p>
      <w:pPr>
        <w:numPr>
          <w:ilvl w:val="0"/>
          <w:numId w:val="0"/>
        </w:numPr>
        <w:rPr>
          <w:rFonts w:hint="eastAsia" w:ascii="宋体" w:hAnsi="宋体" w:eastAsia="宋体" w:cs="宋体"/>
          <w:b/>
          <w:bCs/>
          <w:sz w:val="24"/>
          <w:szCs w:val="24"/>
          <w:lang w:val="zh-TW" w:eastAsia="zh-CN" w:bidi="ar-SA"/>
        </w:rPr>
      </w:pPr>
      <w:r>
        <w:rPr>
          <w:rFonts w:hint="eastAsia" w:ascii="宋体" w:hAnsi="宋体" w:eastAsia="宋体" w:cs="宋体"/>
          <w:b/>
          <w:bCs/>
          <w:sz w:val="24"/>
          <w:szCs w:val="24"/>
          <w:lang w:val="zh-TW" w:eastAsia="zh-CN" w:bidi="ar-SA"/>
        </w:rPr>
        <w:t>注：提供以上任意一项证明材料即可。</w:t>
      </w:r>
    </w:p>
    <w:p>
      <w:pPr>
        <w:pStyle w:val="2"/>
        <w:spacing w:after="0" w:line="360" w:lineRule="auto"/>
        <w:rPr>
          <w:rFonts w:hAnsi="宋体" w:cs="宋体"/>
          <w:b/>
          <w:bCs/>
          <w:sz w:val="24"/>
          <w:szCs w:val="24"/>
        </w:rPr>
      </w:pPr>
      <w:r>
        <w:rPr>
          <w:rFonts w:hAnsi="宋体" w:cs="宋体"/>
          <w:b/>
          <w:bCs/>
          <w:sz w:val="24"/>
          <w:szCs w:val="24"/>
        </w:rPr>
        <w:t>3.</w:t>
      </w:r>
      <w:r>
        <w:rPr>
          <w:rFonts w:hAnsi="宋体" w:cs="宋体"/>
          <w:b/>
          <w:bCs/>
          <w:sz w:val="24"/>
          <w:szCs w:val="24"/>
          <w:lang w:val="zh-TW" w:eastAsia="zh-TW"/>
        </w:rPr>
        <w:t>具有履行合同所必需的设备和专业技术能力的证明材料：</w:t>
      </w:r>
    </w:p>
    <w:p>
      <w:pPr>
        <w:pStyle w:val="2"/>
        <w:spacing w:after="0" w:line="360" w:lineRule="auto"/>
        <w:rPr>
          <w:rFonts w:hAnsi="宋体" w:cs="宋体"/>
          <w:sz w:val="24"/>
          <w:szCs w:val="24"/>
        </w:rPr>
      </w:pPr>
      <w:r>
        <w:rPr>
          <w:rFonts w:hAnsi="宋体" w:cs="宋体"/>
          <w:sz w:val="24"/>
          <w:szCs w:val="24"/>
          <w:lang w:val="zh-TW" w:eastAsia="zh-TW"/>
        </w:rPr>
        <w:t>（</w:t>
      </w:r>
      <w:r>
        <w:rPr>
          <w:rFonts w:hAnsi="宋体" w:cs="宋体"/>
          <w:sz w:val="24"/>
          <w:szCs w:val="24"/>
        </w:rPr>
        <w:t>1</w:t>
      </w:r>
      <w:r>
        <w:rPr>
          <w:rFonts w:hAnsi="宋体" w:cs="宋体"/>
          <w:sz w:val="24"/>
          <w:szCs w:val="24"/>
          <w:lang w:val="zh-TW" w:eastAsia="zh-TW"/>
        </w:rPr>
        <w:t>）供应商自行提供或提供承诺函原件</w:t>
      </w:r>
      <w:r>
        <w:rPr>
          <w:rFonts w:hint="eastAsia" w:hAnsi="宋体" w:cs="宋体"/>
          <w:sz w:val="24"/>
          <w:szCs w:val="24"/>
          <w:lang w:val="zh-TW"/>
        </w:rPr>
        <w:t>（格式自拟）</w:t>
      </w:r>
      <w:r>
        <w:rPr>
          <w:rFonts w:hAnsi="宋体" w:cs="宋体"/>
          <w:sz w:val="24"/>
          <w:szCs w:val="24"/>
          <w:lang w:val="zh-TW" w:eastAsia="zh-TW"/>
        </w:rPr>
        <w:t>。</w:t>
      </w:r>
    </w:p>
    <w:p>
      <w:pPr>
        <w:pStyle w:val="2"/>
        <w:spacing w:after="0" w:line="360" w:lineRule="auto"/>
        <w:rPr>
          <w:rFonts w:hAnsi="宋体" w:cs="宋体"/>
          <w:b/>
          <w:bCs/>
          <w:sz w:val="24"/>
          <w:szCs w:val="24"/>
        </w:rPr>
      </w:pPr>
      <w:r>
        <w:rPr>
          <w:rFonts w:hAnsi="宋体" w:cs="宋体"/>
          <w:b/>
          <w:bCs/>
          <w:sz w:val="24"/>
          <w:szCs w:val="24"/>
        </w:rPr>
        <w:t>4.</w:t>
      </w:r>
      <w:r>
        <w:rPr>
          <w:rFonts w:hAnsi="宋体" w:cs="宋体"/>
          <w:b/>
          <w:bCs/>
          <w:sz w:val="24"/>
          <w:szCs w:val="24"/>
          <w:lang w:val="zh-TW" w:eastAsia="zh-TW"/>
        </w:rPr>
        <w:t>有依法缴纳税收和社会保障资金的良好记录：</w:t>
      </w:r>
    </w:p>
    <w:p>
      <w:pPr>
        <w:pStyle w:val="2"/>
        <w:spacing w:after="0" w:line="360" w:lineRule="auto"/>
        <w:rPr>
          <w:rFonts w:hAnsi="宋体" w:cs="宋体"/>
          <w:sz w:val="24"/>
          <w:szCs w:val="24"/>
        </w:rPr>
      </w:pPr>
      <w:r>
        <w:rPr>
          <w:rFonts w:hAnsi="宋体" w:cs="宋体"/>
          <w:sz w:val="24"/>
          <w:szCs w:val="24"/>
          <w:lang w:val="zh-TW" w:eastAsia="zh-TW"/>
        </w:rPr>
        <w:t>（</w:t>
      </w:r>
      <w:r>
        <w:rPr>
          <w:rFonts w:hAnsi="宋体" w:cs="宋体"/>
          <w:sz w:val="24"/>
          <w:szCs w:val="24"/>
        </w:rPr>
        <w:t>1</w:t>
      </w:r>
      <w:r>
        <w:rPr>
          <w:rFonts w:hAnsi="宋体" w:cs="宋体"/>
          <w:sz w:val="24"/>
          <w:szCs w:val="24"/>
          <w:lang w:val="zh-TW" w:eastAsia="zh-TW"/>
        </w:rPr>
        <w:t>）缴纳税收证明材料（供应商可提供以下证明材料）：</w:t>
      </w:r>
    </w:p>
    <w:p>
      <w:pPr>
        <w:pStyle w:val="2"/>
        <w:spacing w:after="0" w:line="360" w:lineRule="auto"/>
        <w:rPr>
          <w:rFonts w:hAnsi="宋体" w:cs="宋体"/>
          <w:sz w:val="24"/>
          <w:szCs w:val="24"/>
        </w:rPr>
      </w:pPr>
      <w:r>
        <w:rPr>
          <w:rFonts w:hAnsi="宋体" w:cs="宋体"/>
          <w:sz w:val="24"/>
          <w:szCs w:val="24"/>
        </w:rPr>
        <w:t>①</w:t>
      </w:r>
      <w:r>
        <w:rPr>
          <w:rFonts w:hAnsi="宋体" w:cs="宋体"/>
          <w:sz w:val="24"/>
          <w:szCs w:val="24"/>
          <w:lang w:val="zh-TW" w:eastAsia="zh-TW"/>
        </w:rPr>
        <w:t>供应商提供</w:t>
      </w:r>
      <w:r>
        <w:rPr>
          <w:rFonts w:hint="eastAsia" w:hAnsi="宋体" w:cs="宋体"/>
          <w:color w:val="auto"/>
          <w:sz w:val="24"/>
          <w:szCs w:val="24"/>
          <w:lang w:val="en-US" w:eastAsia="zh-CN"/>
        </w:rPr>
        <w:t>2020</w:t>
      </w:r>
      <w:r>
        <w:rPr>
          <w:rFonts w:hAnsi="宋体" w:cs="宋体"/>
          <w:color w:val="auto"/>
          <w:sz w:val="24"/>
          <w:szCs w:val="24"/>
          <w:lang w:val="zh-TW" w:eastAsia="zh-TW"/>
        </w:rPr>
        <w:t>年</w:t>
      </w:r>
      <w:r>
        <w:rPr>
          <w:rFonts w:hint="eastAsia" w:hAnsi="宋体" w:cs="宋体"/>
          <w:color w:val="auto"/>
          <w:sz w:val="24"/>
          <w:szCs w:val="24"/>
          <w:lang w:val="en-US" w:eastAsia="zh-CN"/>
        </w:rPr>
        <w:t>1</w:t>
      </w:r>
      <w:r>
        <w:rPr>
          <w:rFonts w:hAnsi="宋体" w:cs="宋体"/>
          <w:color w:val="auto"/>
          <w:sz w:val="24"/>
          <w:szCs w:val="24"/>
          <w:lang w:val="zh-TW" w:eastAsia="zh-TW"/>
        </w:rPr>
        <w:t>月</w:t>
      </w:r>
      <w:r>
        <w:rPr>
          <w:rFonts w:hAnsi="宋体" w:cs="宋体"/>
          <w:color w:val="auto"/>
          <w:sz w:val="24"/>
          <w:szCs w:val="24"/>
        </w:rPr>
        <w:t>1</w:t>
      </w:r>
      <w:r>
        <w:rPr>
          <w:rFonts w:hint="eastAsia" w:hAnsi="宋体" w:cs="宋体"/>
          <w:color w:val="auto"/>
          <w:sz w:val="24"/>
          <w:szCs w:val="24"/>
          <w:lang w:val="zh-TW" w:eastAsia="zh-CN"/>
        </w:rPr>
        <w:t>日</w:t>
      </w:r>
      <w:r>
        <w:rPr>
          <w:rFonts w:hAnsi="宋体" w:cs="宋体"/>
          <w:color w:val="auto"/>
          <w:sz w:val="24"/>
          <w:szCs w:val="24"/>
          <w:lang w:val="zh-TW" w:eastAsia="zh-TW"/>
        </w:rPr>
        <w:t>以后任</w:t>
      </w:r>
      <w:r>
        <w:rPr>
          <w:rFonts w:hAnsi="宋体" w:cs="宋体"/>
          <w:sz w:val="24"/>
          <w:szCs w:val="24"/>
          <w:lang w:val="zh-TW" w:eastAsia="zh-TW"/>
        </w:rPr>
        <w:t>意一月的缴纳税收的银行电子回单或者税务部门出具的纳税证明或完税证明（注：原件或复印件或扫描件）或承诺书（原件、格式自拟）。</w:t>
      </w:r>
    </w:p>
    <w:p>
      <w:pPr>
        <w:pStyle w:val="2"/>
        <w:spacing w:after="0" w:line="360" w:lineRule="auto"/>
        <w:rPr>
          <w:rFonts w:hAnsi="宋体" w:cs="宋体"/>
          <w:sz w:val="24"/>
          <w:szCs w:val="24"/>
        </w:rPr>
      </w:pPr>
      <w:r>
        <w:rPr>
          <w:rFonts w:hAnsi="宋体" w:cs="宋体"/>
          <w:sz w:val="24"/>
          <w:szCs w:val="24"/>
          <w:lang w:val="zh-TW" w:eastAsia="zh-TW"/>
        </w:rPr>
        <w:t>（</w:t>
      </w:r>
      <w:r>
        <w:rPr>
          <w:rFonts w:hAnsi="宋体" w:cs="宋体"/>
          <w:sz w:val="24"/>
          <w:szCs w:val="24"/>
        </w:rPr>
        <w:t>2</w:t>
      </w:r>
      <w:r>
        <w:rPr>
          <w:rFonts w:hAnsi="宋体" w:cs="宋体"/>
          <w:sz w:val="24"/>
          <w:szCs w:val="24"/>
          <w:lang w:val="zh-TW" w:eastAsia="zh-TW"/>
        </w:rPr>
        <w:t>）缴纳社会保障资金（供应商可提供以下证明材料）：</w:t>
      </w:r>
    </w:p>
    <w:p>
      <w:pPr>
        <w:pStyle w:val="2"/>
        <w:spacing w:after="0" w:line="360" w:lineRule="auto"/>
        <w:rPr>
          <w:rFonts w:hAnsi="宋体" w:cs="宋体"/>
          <w:sz w:val="24"/>
          <w:szCs w:val="24"/>
        </w:rPr>
      </w:pPr>
      <w:r>
        <w:rPr>
          <w:rFonts w:hAnsi="宋体" w:cs="宋体"/>
          <w:sz w:val="24"/>
          <w:szCs w:val="24"/>
        </w:rPr>
        <w:t>①</w:t>
      </w:r>
      <w:r>
        <w:rPr>
          <w:rFonts w:hAnsi="宋体" w:cs="宋体"/>
          <w:sz w:val="24"/>
          <w:szCs w:val="24"/>
          <w:lang w:val="zh-TW" w:eastAsia="zh-TW"/>
        </w:rPr>
        <w:t>供应商提供</w:t>
      </w:r>
      <w:r>
        <w:rPr>
          <w:rFonts w:hAnsi="宋体" w:cs="宋体"/>
          <w:color w:val="auto"/>
          <w:sz w:val="24"/>
          <w:szCs w:val="24"/>
        </w:rPr>
        <w:t>20</w:t>
      </w:r>
      <w:r>
        <w:rPr>
          <w:rFonts w:hint="eastAsia" w:hAnsi="宋体" w:cs="宋体"/>
          <w:color w:val="auto"/>
          <w:sz w:val="24"/>
          <w:szCs w:val="24"/>
          <w:lang w:val="en-US" w:eastAsia="zh-CN"/>
        </w:rPr>
        <w:t>20</w:t>
      </w:r>
      <w:r>
        <w:rPr>
          <w:rFonts w:hAnsi="宋体" w:cs="宋体"/>
          <w:color w:val="auto"/>
          <w:sz w:val="24"/>
          <w:szCs w:val="24"/>
          <w:lang w:val="zh-TW" w:eastAsia="zh-TW"/>
        </w:rPr>
        <w:t>年</w:t>
      </w:r>
      <w:r>
        <w:rPr>
          <w:rFonts w:hint="eastAsia" w:hAnsi="宋体" w:cs="宋体"/>
          <w:color w:val="auto"/>
          <w:sz w:val="24"/>
          <w:szCs w:val="24"/>
          <w:lang w:val="en-US" w:eastAsia="zh-CN"/>
        </w:rPr>
        <w:t>1</w:t>
      </w:r>
      <w:r>
        <w:rPr>
          <w:rFonts w:hAnsi="宋体" w:cs="宋体"/>
          <w:color w:val="auto"/>
          <w:sz w:val="24"/>
          <w:szCs w:val="24"/>
          <w:lang w:val="zh-TW" w:eastAsia="zh-TW"/>
        </w:rPr>
        <w:t>月</w:t>
      </w:r>
      <w:r>
        <w:rPr>
          <w:rFonts w:hAnsi="宋体" w:cs="宋体"/>
          <w:color w:val="auto"/>
          <w:sz w:val="24"/>
          <w:szCs w:val="24"/>
        </w:rPr>
        <w:t>1</w:t>
      </w:r>
      <w:r>
        <w:rPr>
          <w:rFonts w:hint="eastAsia" w:hAnsi="宋体" w:cs="宋体"/>
          <w:color w:val="auto"/>
          <w:sz w:val="24"/>
          <w:szCs w:val="24"/>
          <w:lang w:val="zh-TW" w:eastAsia="zh-CN"/>
        </w:rPr>
        <w:t>日</w:t>
      </w:r>
      <w:r>
        <w:rPr>
          <w:rFonts w:hAnsi="宋体" w:cs="宋体"/>
          <w:sz w:val="24"/>
          <w:szCs w:val="24"/>
          <w:lang w:val="zh-TW" w:eastAsia="zh-TW"/>
        </w:rPr>
        <w:t>以后任意一月社保缴纳的证明材料（注：缴纳的银行电子回单或以社保部门出具的为准（注：原件或复印件或扫描件）或承诺书（原件、格式自拟）。</w:t>
      </w:r>
    </w:p>
    <w:p>
      <w:pPr>
        <w:pStyle w:val="2"/>
        <w:spacing w:after="0" w:line="360" w:lineRule="auto"/>
        <w:rPr>
          <w:rFonts w:hAnsi="宋体" w:cs="宋体"/>
          <w:b/>
          <w:bCs/>
          <w:sz w:val="24"/>
          <w:szCs w:val="24"/>
        </w:rPr>
      </w:pPr>
      <w:r>
        <w:rPr>
          <w:rFonts w:hAnsi="宋体" w:cs="宋体"/>
          <w:b/>
          <w:bCs/>
          <w:sz w:val="24"/>
          <w:szCs w:val="24"/>
        </w:rPr>
        <w:t>5.</w:t>
      </w:r>
      <w:r>
        <w:rPr>
          <w:rFonts w:hAnsi="宋体" w:cs="宋体"/>
          <w:b/>
          <w:bCs/>
          <w:sz w:val="24"/>
          <w:szCs w:val="24"/>
          <w:lang w:val="zh-TW" w:eastAsia="zh-TW"/>
        </w:rPr>
        <w:t>参加本次政府采购活动前三年内，在经营活动中没有重大违法记录提供以下证明材料：</w:t>
      </w:r>
    </w:p>
    <w:p>
      <w:pPr>
        <w:pStyle w:val="2"/>
        <w:spacing w:after="0" w:line="360" w:lineRule="auto"/>
        <w:rPr>
          <w:rFonts w:hAnsi="宋体" w:cs="宋体"/>
          <w:sz w:val="24"/>
          <w:szCs w:val="24"/>
        </w:rPr>
      </w:pPr>
      <w:r>
        <w:rPr>
          <w:rFonts w:hAnsi="宋体" w:cs="宋体"/>
          <w:sz w:val="24"/>
          <w:szCs w:val="24"/>
          <w:lang w:val="zh-TW" w:eastAsia="zh-TW"/>
        </w:rPr>
        <w:t>（</w:t>
      </w:r>
      <w:r>
        <w:rPr>
          <w:rFonts w:hAnsi="宋体" w:cs="宋体"/>
          <w:sz w:val="24"/>
          <w:szCs w:val="24"/>
        </w:rPr>
        <w:t>1</w:t>
      </w:r>
      <w:r>
        <w:rPr>
          <w:rFonts w:hAnsi="宋体" w:cs="宋体"/>
          <w:sz w:val="24"/>
          <w:szCs w:val="24"/>
          <w:lang w:val="zh-TW" w:eastAsia="zh-TW"/>
        </w:rPr>
        <w:t>）供应商参加本次政府采购活动前三年内，在经营活动中没有重大违法记录的书面声明材料原件。</w:t>
      </w:r>
    </w:p>
    <w:p>
      <w:pPr>
        <w:pStyle w:val="2"/>
        <w:spacing w:after="0" w:line="360" w:lineRule="auto"/>
        <w:rPr>
          <w:rFonts w:hAnsi="宋体" w:cs="宋体"/>
          <w:sz w:val="24"/>
          <w:szCs w:val="24"/>
          <w:lang w:val="zh-TW" w:eastAsia="zh-TW"/>
        </w:rPr>
      </w:pPr>
      <w:r>
        <w:rPr>
          <w:rFonts w:hAnsi="宋体" w:cs="宋体"/>
          <w:b/>
          <w:bCs/>
          <w:sz w:val="24"/>
          <w:szCs w:val="24"/>
        </w:rPr>
        <w:t>6.</w:t>
      </w:r>
      <w:r>
        <w:rPr>
          <w:rFonts w:hAnsi="宋体"/>
          <w:sz w:val="24"/>
          <w:szCs w:val="24"/>
        </w:rPr>
        <w:t xml:space="preserve"> </w:t>
      </w:r>
      <w:r>
        <w:rPr>
          <w:rFonts w:hAnsi="宋体" w:cs="宋体"/>
          <w:b/>
          <w:bCs/>
          <w:sz w:val="24"/>
          <w:szCs w:val="24"/>
          <w:lang w:val="zh-TW" w:eastAsia="zh-TW"/>
        </w:rPr>
        <w:t>本项目参加政府采购活动的供应商及法定代表人</w:t>
      </w:r>
      <w:r>
        <w:rPr>
          <w:rFonts w:hAnsi="宋体" w:cs="宋体"/>
          <w:b/>
          <w:bCs/>
          <w:sz w:val="24"/>
          <w:szCs w:val="24"/>
        </w:rPr>
        <w:t>/</w:t>
      </w:r>
      <w:r>
        <w:rPr>
          <w:rFonts w:hAnsi="宋体" w:cs="宋体"/>
          <w:b/>
          <w:bCs/>
          <w:sz w:val="24"/>
          <w:szCs w:val="24"/>
          <w:lang w:val="zh-TW" w:eastAsia="zh-TW"/>
        </w:rPr>
        <w:t>主要负责人在参加本次政府采购活动前三年内不得具有行贿犯罪记录</w:t>
      </w:r>
      <w:r>
        <w:rPr>
          <w:rFonts w:hint="eastAsia" w:hAnsi="宋体" w:cs="宋体"/>
          <w:sz w:val="24"/>
          <w:szCs w:val="24"/>
          <w:lang w:val="zh-TW"/>
        </w:rPr>
        <w:t>：</w:t>
      </w:r>
      <w:r>
        <w:rPr>
          <w:rFonts w:hAnsi="宋体" w:cs="宋体"/>
          <w:sz w:val="24"/>
          <w:szCs w:val="24"/>
          <w:lang w:val="zh-TW" w:eastAsia="zh-TW"/>
        </w:rPr>
        <w:t>提供本项目参加政府采购活动的供应商、法定代表人</w:t>
      </w:r>
      <w:r>
        <w:rPr>
          <w:rFonts w:hAnsi="宋体" w:cs="宋体"/>
          <w:sz w:val="24"/>
          <w:szCs w:val="24"/>
        </w:rPr>
        <w:t>/</w:t>
      </w:r>
      <w:r>
        <w:rPr>
          <w:rFonts w:hAnsi="宋体" w:cs="宋体"/>
          <w:sz w:val="24"/>
          <w:szCs w:val="24"/>
          <w:lang w:val="zh-TW" w:eastAsia="zh-TW"/>
        </w:rPr>
        <w:t>主要负责人</w:t>
      </w:r>
      <w:r>
        <w:rPr>
          <w:rFonts w:hint="eastAsia" w:hAnsi="宋体" w:cs="宋体"/>
          <w:sz w:val="24"/>
          <w:szCs w:val="24"/>
          <w:lang w:val="zh-TW" w:eastAsia="zh-TW"/>
        </w:rPr>
        <w:t>在参加本次政府采购活动</w:t>
      </w:r>
      <w:r>
        <w:rPr>
          <w:rFonts w:hint="eastAsia" w:hAnsi="宋体" w:cs="宋体"/>
          <w:sz w:val="24"/>
          <w:szCs w:val="24"/>
          <w:lang w:val="zh-TW"/>
        </w:rPr>
        <w:t>前</w:t>
      </w:r>
      <w:r>
        <w:rPr>
          <w:rFonts w:hAnsi="宋体" w:cs="宋体"/>
          <w:sz w:val="24"/>
          <w:szCs w:val="24"/>
          <w:lang w:val="zh-TW" w:eastAsia="zh-TW"/>
        </w:rPr>
        <w:t>三年内不得具有行贿犯罪记录承诺函（原件，如果虚假承诺，作无效响应、成交处理）。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b w:val="0"/>
          <w:bCs w:val="0"/>
          <w:sz w:val="24"/>
          <w:szCs w:val="24"/>
          <w:lang w:val="en-US" w:eastAsia="zh-CN" w:bidi="ar-SA"/>
        </w:rPr>
      </w:pPr>
      <w:r>
        <w:rPr>
          <w:rFonts w:hint="eastAsia" w:ascii="宋体" w:hAnsi="宋体" w:eastAsia="宋体" w:cs="宋体"/>
          <w:b/>
          <w:bCs/>
          <w:sz w:val="24"/>
          <w:szCs w:val="24"/>
          <w:lang w:val="en-US" w:eastAsia="zh-CN" w:bidi="ar-SA"/>
        </w:rPr>
        <w:t>7.本项目专门面向中小企业采购</w:t>
      </w:r>
      <w:r>
        <w:rPr>
          <w:rFonts w:hint="eastAsia" w:ascii="宋体" w:hAnsi="宋体" w:eastAsia="宋体" w:cs="宋体"/>
          <w:b w:val="0"/>
          <w:bCs w:val="0"/>
          <w:sz w:val="24"/>
          <w:szCs w:val="24"/>
          <w:lang w:val="en-US" w:eastAsia="zh-CN" w:bidi="ar-SA"/>
        </w:rPr>
        <w:t>(监狱企业、 残疾人福利性单位均视同小微企业)：参加政府采购活动的中小企业应当提供《中小企业声明函》原件或参加政府采购活动的监狱企业应当提供省级以上监狱管理局、戒毒管理局（含新疆生产建设兵团）出具的属于监狱企业的证明文件或参加政府采购活动的残疾人福利性单位应当提供《残疾人福利性单位声明函》原件。</w:t>
      </w: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rPr>
          <w:rFonts w:hAnsi="宋体" w:cs="宋体"/>
          <w:b/>
          <w:bCs/>
          <w:sz w:val="24"/>
          <w:szCs w:val="24"/>
          <w:lang w:val="zh-TW" w:eastAsia="zh-TW"/>
        </w:rPr>
      </w:pPr>
      <w:r>
        <w:rPr>
          <w:rFonts w:hAnsi="宋体" w:cs="宋体"/>
          <w:b/>
          <w:bCs/>
          <w:sz w:val="24"/>
          <w:szCs w:val="24"/>
          <w:lang w:val="zh-TW" w:eastAsia="zh-TW"/>
        </w:rPr>
        <w:t>（二）资质性文件要求相关证明材料：</w:t>
      </w:r>
      <w:r>
        <w:rPr>
          <w:rFonts w:hint="eastAsia" w:hAnsi="宋体" w:cs="宋体"/>
          <w:b/>
          <w:bCs/>
          <w:sz w:val="24"/>
          <w:szCs w:val="24"/>
          <w:lang w:val="zh-TW" w:eastAsia="zh-TW"/>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default" w:hAnsi="宋体" w:cs="宋体"/>
          <w:b/>
          <w:bCs/>
          <w:sz w:val="24"/>
          <w:szCs w:val="24"/>
          <w:lang w:val="zh-TW" w:eastAsia="zh-TW"/>
        </w:rPr>
      </w:pPr>
      <w:r>
        <w:rPr>
          <w:rFonts w:hAnsi="宋体" w:cs="宋体"/>
          <w:b/>
          <w:bCs/>
          <w:sz w:val="24"/>
          <w:szCs w:val="24"/>
          <w:lang w:val="zh-TW" w:eastAsia="zh-TW"/>
        </w:rPr>
        <w:t>（三）其他类似效力要求相关证明材料：无</w:t>
      </w:r>
    </w:p>
    <w:p>
      <w:pPr>
        <w:pStyle w:val="97"/>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rPr>
      </w:pPr>
      <w:r>
        <w:rPr>
          <w:rFonts w:ascii="宋体" w:hAnsi="宋体" w:eastAsia="宋体" w:cs="宋体"/>
          <w:color w:val="auto"/>
        </w:rPr>
        <w:t>1.</w:t>
      </w:r>
      <w:r>
        <w:rPr>
          <w:rFonts w:ascii="宋体" w:hAnsi="宋体" w:eastAsia="宋体" w:cs="宋体"/>
          <w:color w:val="auto"/>
          <w:lang w:val="zh-TW" w:eastAsia="zh-TW"/>
        </w:rPr>
        <w:t>法定代表人身份证复印件或护照复印件［注：</w:t>
      </w:r>
      <w:r>
        <w:rPr>
          <w:rFonts w:ascii="宋体" w:hAnsi="宋体" w:eastAsia="宋体" w:cs="宋体"/>
          <w:color w:val="auto"/>
        </w:rPr>
        <w:t>①</w:t>
      </w:r>
      <w:r>
        <w:rPr>
          <w:rFonts w:ascii="宋体" w:hAnsi="宋体" w:eastAsia="宋体" w:cs="宋体"/>
          <w:color w:val="auto"/>
          <w:lang w:val="zh-TW" w:eastAsia="zh-TW"/>
        </w:rPr>
        <w:t>法定代表人身份证复印件（在有效期内、两面均应复印）或护照复印件（法定代表人为外籍人士的，按此提供）；</w:t>
      </w:r>
    </w:p>
    <w:p>
      <w:pPr>
        <w:pStyle w:val="97"/>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rPr>
      </w:pPr>
      <w:r>
        <w:rPr>
          <w:rFonts w:ascii="宋体" w:hAnsi="宋体" w:eastAsia="宋体" w:cs="宋体"/>
          <w:color w:val="auto"/>
        </w:rPr>
        <w:t>2.</w:t>
      </w:r>
      <w:r>
        <w:rPr>
          <w:rFonts w:ascii="宋体" w:hAnsi="宋体" w:eastAsia="宋体" w:cs="宋体"/>
          <w:color w:val="auto"/>
          <w:lang w:val="zh-TW" w:eastAsia="zh-TW"/>
        </w:rPr>
        <w:t>代理人身份证复印件（身份证两面均应复印）（注：</w:t>
      </w:r>
      <w:r>
        <w:rPr>
          <w:rFonts w:ascii="宋体" w:hAnsi="宋体" w:eastAsia="宋体" w:cs="宋体"/>
          <w:color w:val="auto"/>
        </w:rPr>
        <w:t>①</w:t>
      </w:r>
      <w:r>
        <w:rPr>
          <w:rFonts w:ascii="宋体" w:hAnsi="宋体" w:eastAsia="宋体" w:cs="宋体"/>
          <w:color w:val="auto"/>
          <w:lang w:val="zh-TW" w:eastAsia="zh-TW"/>
        </w:rPr>
        <w:t>在有效期内；</w:t>
      </w:r>
      <w:r>
        <w:rPr>
          <w:rFonts w:ascii="宋体" w:hAnsi="宋体" w:eastAsia="宋体" w:cs="宋体"/>
          <w:color w:val="auto"/>
        </w:rPr>
        <w:t>②</w:t>
      </w:r>
      <w:r>
        <w:rPr>
          <w:rFonts w:ascii="宋体" w:hAnsi="宋体" w:eastAsia="宋体" w:cs="宋体"/>
          <w:color w:val="auto"/>
          <w:lang w:val="zh-TW" w:eastAsia="zh-TW"/>
        </w:rPr>
        <w:t>由供应商法定代表人签署所有响应文件并参加协商的，则可不提供）。</w:t>
      </w:r>
    </w:p>
    <w:p>
      <w:pPr>
        <w:pStyle w:val="97"/>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rPr>
      </w:pPr>
      <w:r>
        <w:rPr>
          <w:rFonts w:ascii="宋体" w:hAnsi="宋体" w:eastAsia="宋体" w:cs="宋体"/>
          <w:color w:val="auto"/>
        </w:rPr>
        <w:t>3.</w:t>
      </w:r>
      <w:r>
        <w:rPr>
          <w:rFonts w:ascii="宋体" w:hAnsi="宋体" w:eastAsia="宋体" w:cs="宋体"/>
          <w:color w:val="auto"/>
          <w:lang w:val="zh-TW" w:eastAsia="zh-TW"/>
        </w:rPr>
        <w:t>法人授权书原件（注：</w:t>
      </w:r>
      <w:r>
        <w:rPr>
          <w:rFonts w:ascii="宋体" w:hAnsi="宋体" w:eastAsia="宋体" w:cs="宋体"/>
          <w:color w:val="auto"/>
        </w:rPr>
        <w:t>①</w:t>
      </w:r>
      <w:r>
        <w:rPr>
          <w:rFonts w:ascii="宋体" w:hAnsi="宋体" w:eastAsia="宋体" w:cs="宋体"/>
          <w:color w:val="auto"/>
          <w:lang w:val="zh-TW" w:eastAsia="zh-TW"/>
        </w:rPr>
        <w:t>非法定代表人签署所有响应文件并参加投标的适用；</w:t>
      </w:r>
      <w:r>
        <w:rPr>
          <w:rFonts w:ascii="宋体" w:hAnsi="宋体" w:eastAsia="宋体" w:cs="宋体"/>
          <w:color w:val="auto"/>
        </w:rPr>
        <w:t>②</w:t>
      </w:r>
      <w:r>
        <w:rPr>
          <w:rFonts w:ascii="宋体" w:hAnsi="宋体" w:eastAsia="宋体" w:cs="宋体"/>
          <w:color w:val="auto"/>
          <w:lang w:val="zh-TW" w:eastAsia="zh-TW"/>
        </w:rPr>
        <w:t>非独立法人机构提供相应的负责人授权书原件。）</w:t>
      </w:r>
    </w:p>
    <w:p>
      <w:pPr>
        <w:pStyle w:val="5"/>
        <w:pageBreakBefore w:val="0"/>
        <w:kinsoku/>
        <w:wordWrap/>
        <w:overflowPunct/>
        <w:topLinePunct w:val="0"/>
        <w:autoSpaceDE/>
        <w:autoSpaceDN/>
        <w:bidi w:val="0"/>
        <w:adjustRightInd/>
        <w:snapToGrid/>
        <w:spacing w:before="0" w:after="0" w:line="460" w:lineRule="exact"/>
        <w:textAlignment w:val="auto"/>
        <w:rPr>
          <w:rFonts w:ascii="宋体" w:hAnsi="宋体" w:eastAsia="宋体" w:cs="宋体"/>
          <w:iCs/>
          <w:sz w:val="24"/>
          <w:szCs w:val="24"/>
          <w:lang w:val="zh-TW" w:eastAsia="zh-TW"/>
        </w:rPr>
      </w:pPr>
      <w:bookmarkStart w:id="249" w:name="_Toc529356199"/>
      <w:r>
        <w:rPr>
          <w:rFonts w:ascii="宋体" w:hAnsi="宋体" w:eastAsia="宋体" w:cs="宋体"/>
          <w:sz w:val="24"/>
          <w:szCs w:val="24"/>
          <w:lang w:val="zh-TW" w:eastAsia="zh-TW"/>
        </w:rPr>
        <w:t>二、应当提供的报价产品的资格、资质性及其他类似效力要求的相关证明材料</w:t>
      </w:r>
      <w:bookmarkEnd w:id="249"/>
    </w:p>
    <w:p>
      <w:pPr>
        <w:pStyle w:val="2"/>
        <w:pageBreakBefore w:val="0"/>
        <w:kinsoku/>
        <w:wordWrap/>
        <w:overflowPunct/>
        <w:topLinePunct w:val="0"/>
        <w:autoSpaceDE/>
        <w:autoSpaceDN/>
        <w:bidi w:val="0"/>
        <w:adjustRightInd/>
        <w:snapToGrid/>
        <w:spacing w:after="0" w:line="460" w:lineRule="exact"/>
        <w:textAlignment w:val="auto"/>
        <w:rPr>
          <w:rFonts w:hAnsi="宋体" w:cs="宋体"/>
          <w:b/>
          <w:bCs/>
          <w:sz w:val="24"/>
          <w:szCs w:val="24"/>
          <w:lang w:val="zh-TW"/>
        </w:rPr>
      </w:pPr>
      <w:r>
        <w:rPr>
          <w:rFonts w:hAnsi="宋体" w:cs="宋体"/>
          <w:b/>
          <w:bCs/>
          <w:sz w:val="24"/>
          <w:szCs w:val="24"/>
          <w:lang w:val="zh-TW" w:eastAsia="zh-TW"/>
        </w:rPr>
        <w:t>（一）资格要求相关证明材料：</w:t>
      </w:r>
      <w:r>
        <w:rPr>
          <w:rFonts w:hint="eastAsia" w:hAnsi="宋体" w:cs="宋体"/>
          <w:sz w:val="24"/>
          <w:szCs w:val="22"/>
        </w:rPr>
        <w:t>无</w:t>
      </w:r>
    </w:p>
    <w:p>
      <w:pPr>
        <w:pStyle w:val="2"/>
        <w:pageBreakBefore w:val="0"/>
        <w:kinsoku/>
        <w:wordWrap/>
        <w:overflowPunct/>
        <w:topLinePunct w:val="0"/>
        <w:autoSpaceDE/>
        <w:autoSpaceDN/>
        <w:bidi w:val="0"/>
        <w:adjustRightInd/>
        <w:snapToGrid/>
        <w:spacing w:after="0" w:line="460" w:lineRule="exact"/>
        <w:textAlignment w:val="auto"/>
        <w:rPr>
          <w:rFonts w:hAnsi="宋体" w:cs="宋体"/>
          <w:b/>
          <w:bCs/>
          <w:sz w:val="24"/>
          <w:szCs w:val="24"/>
          <w:lang w:val="zh-TW" w:eastAsia="zh-TW"/>
        </w:rPr>
      </w:pPr>
      <w:r>
        <w:rPr>
          <w:rFonts w:hAnsi="宋体" w:cs="宋体"/>
          <w:b/>
          <w:bCs/>
          <w:sz w:val="24"/>
          <w:szCs w:val="24"/>
          <w:lang w:val="zh-TW" w:eastAsia="zh-TW"/>
        </w:rPr>
        <w:t>（二）资质性文件要求相关证明材料：无</w:t>
      </w:r>
    </w:p>
    <w:p>
      <w:pPr>
        <w:pStyle w:val="2"/>
        <w:pageBreakBefore w:val="0"/>
        <w:kinsoku/>
        <w:wordWrap/>
        <w:overflowPunct/>
        <w:topLinePunct w:val="0"/>
        <w:autoSpaceDE/>
        <w:autoSpaceDN/>
        <w:bidi w:val="0"/>
        <w:adjustRightInd/>
        <w:snapToGrid/>
        <w:spacing w:after="0" w:line="460" w:lineRule="exact"/>
        <w:textAlignment w:val="auto"/>
        <w:rPr>
          <w:rFonts w:hAnsi="宋体" w:cs="宋体"/>
          <w:b/>
          <w:bCs/>
          <w:sz w:val="24"/>
          <w:szCs w:val="24"/>
          <w:lang w:val="zh-TW" w:eastAsia="zh-TW"/>
        </w:rPr>
      </w:pPr>
      <w:r>
        <w:rPr>
          <w:rFonts w:hAnsi="宋体" w:cs="宋体"/>
          <w:b/>
          <w:bCs/>
          <w:sz w:val="24"/>
          <w:szCs w:val="24"/>
          <w:lang w:val="zh-TW" w:eastAsia="zh-TW"/>
        </w:rPr>
        <w:t>（三）其他类似效力要求相关证明材料：无</w:t>
      </w:r>
    </w:p>
    <w:p>
      <w:pPr>
        <w:pStyle w:val="97"/>
        <w:spacing w:line="360" w:lineRule="auto"/>
        <w:ind w:firstLine="211"/>
        <w:rPr>
          <w:rFonts w:hint="default" w:ascii="宋体" w:hAnsi="宋体" w:eastAsia="宋体" w:cs="宋体"/>
          <w:b/>
          <w:bCs/>
          <w:color w:val="auto"/>
          <w:lang w:val="zh-TW" w:eastAsia="zh-TW"/>
        </w:rPr>
      </w:pPr>
      <w:r>
        <w:rPr>
          <w:rFonts w:ascii="宋体" w:hAnsi="宋体" w:eastAsia="宋体" w:cs="宋体"/>
          <w:b/>
          <w:bCs/>
          <w:color w:val="auto"/>
          <w:lang w:val="zh-TW" w:eastAsia="zh-TW"/>
        </w:rPr>
        <w:t>说明：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4"/>
        <w:spacing w:before="0" w:after="0" w:line="360" w:lineRule="auto"/>
        <w:jc w:val="center"/>
        <w:rPr>
          <w:rFonts w:hAnsi="宋体"/>
          <w:sz w:val="24"/>
          <w:szCs w:val="24"/>
        </w:rPr>
        <w:sectPr>
          <w:headerReference r:id="rId8" w:type="first"/>
          <w:footerReference r:id="rId10" w:type="first"/>
          <w:headerReference r:id="rId7" w:type="default"/>
          <w:footerReference r:id="rId9" w:type="default"/>
          <w:pgSz w:w="11900" w:h="16840"/>
          <w:pgMar w:top="1440" w:right="1800" w:bottom="1440" w:left="1800" w:header="567" w:footer="992" w:gutter="0"/>
          <w:cols w:space="720" w:num="1"/>
          <w:titlePg/>
          <w:docGrid w:linePitch="462" w:charSpace="0"/>
        </w:sectPr>
      </w:pPr>
    </w:p>
    <w:p>
      <w:pPr>
        <w:spacing w:line="360" w:lineRule="auto"/>
        <w:jc w:val="center"/>
        <w:outlineLvl w:val="0"/>
        <w:rPr>
          <w:rFonts w:hint="eastAsia" w:hAnsi="宋体"/>
          <w:b/>
          <w:kern w:val="44"/>
          <w:sz w:val="32"/>
          <w:szCs w:val="72"/>
        </w:rPr>
      </w:pPr>
      <w:bookmarkStart w:id="250" w:name="_Toc430773947"/>
      <w:bookmarkStart w:id="251" w:name="_Toc209847097"/>
      <w:bookmarkStart w:id="252" w:name="_Toc450309361"/>
      <w:r>
        <w:rPr>
          <w:rFonts w:hint="eastAsia" w:hAnsi="宋体"/>
          <w:b/>
          <w:kern w:val="44"/>
          <w:sz w:val="32"/>
          <w:szCs w:val="72"/>
        </w:rPr>
        <w:t>第六</w:t>
      </w:r>
      <w:r>
        <w:rPr>
          <w:rFonts w:hint="eastAsia" w:hAnsi="宋体"/>
          <w:b/>
          <w:kern w:val="44"/>
          <w:sz w:val="32"/>
          <w:szCs w:val="72"/>
          <w:lang w:eastAsia="zh-CN"/>
        </w:rPr>
        <w:t>章</w:t>
      </w:r>
      <w:r>
        <w:rPr>
          <w:rFonts w:hint="eastAsia" w:hAnsi="宋体"/>
          <w:b/>
          <w:kern w:val="44"/>
          <w:sz w:val="32"/>
          <w:szCs w:val="72"/>
        </w:rPr>
        <w:t xml:space="preserve"> </w:t>
      </w:r>
      <w:bookmarkEnd w:id="250"/>
      <w:bookmarkEnd w:id="251"/>
      <w:r>
        <w:rPr>
          <w:rFonts w:hint="eastAsia" w:hAnsi="宋体"/>
          <w:b/>
          <w:kern w:val="44"/>
          <w:sz w:val="32"/>
          <w:szCs w:val="72"/>
        </w:rPr>
        <w:t xml:space="preserve"> 采购项目一般技术、服务和商务要求</w:t>
      </w:r>
      <w:bookmarkEnd w:id="252"/>
    </w:p>
    <w:p>
      <w:pPr>
        <w:pStyle w:val="2"/>
      </w:pPr>
    </w:p>
    <w:p>
      <w:pPr>
        <w:pStyle w:val="97"/>
        <w:keepNext/>
        <w:keepLines/>
        <w:spacing w:line="360" w:lineRule="auto"/>
        <w:outlineLvl w:val="2"/>
        <w:rPr>
          <w:rFonts w:hint="default" w:ascii="宋体" w:hAnsi="宋体" w:eastAsia="宋体" w:cs="宋体"/>
          <w:b/>
          <w:bCs/>
          <w:color w:val="auto"/>
          <w:lang w:val="zh-TW" w:eastAsia="zh-TW"/>
        </w:rPr>
      </w:pPr>
      <w:r>
        <w:rPr>
          <w:rFonts w:ascii="宋体" w:hAnsi="宋体" w:eastAsia="宋体" w:cs="宋体"/>
          <w:b/>
          <w:bCs/>
          <w:color w:val="auto"/>
          <w:lang w:val="zh-TW" w:eastAsia="zh-TW"/>
        </w:rPr>
        <w:t>一、项目概况</w:t>
      </w:r>
    </w:p>
    <w:p>
      <w:pPr>
        <w:spacing w:line="360" w:lineRule="auto"/>
        <w:ind w:firstLine="480" w:firstLineChars="200"/>
        <w:jc w:val="left"/>
        <w:rPr>
          <w:rFonts w:hint="eastAsia" w:ascii="宋体" w:hAnsi="宋体" w:eastAsia="宋体" w:cs="Times New Roman"/>
          <w:b w:val="0"/>
          <w:bCs/>
          <w:sz w:val="24"/>
          <w:szCs w:val="24"/>
          <w:lang w:eastAsia="zh-TW"/>
        </w:rPr>
      </w:pPr>
      <w:bookmarkStart w:id="253" w:name="_Toc453836986"/>
      <w:bookmarkStart w:id="254" w:name="_Toc446583064"/>
      <w:bookmarkStart w:id="255" w:name="_Toc446583061"/>
      <w:bookmarkStart w:id="256" w:name="_Toc444595387"/>
      <w:bookmarkStart w:id="257" w:name="_Toc444595386"/>
      <w:r>
        <w:rPr>
          <w:rFonts w:hint="eastAsia" w:ascii="宋体" w:hAnsi="宋体" w:eastAsia="宋体" w:cs="Times New Roman"/>
          <w:b w:val="0"/>
          <w:bCs/>
          <w:sz w:val="24"/>
          <w:szCs w:val="24"/>
          <w:lang w:val="en-US" w:eastAsia="zh-CN"/>
        </w:rPr>
        <w:t>根据《成都市新型冠状病毒肺炎疫情防控指挥部市场监管组关于设立进口冷链食品集中监管仓的通知》精神，金牛区积极响应，迅速进行落实，按照“一县一仓”的原则。成都市金牛区市场监督管理局须在金牛区范围内租赁一处专业冻库作为</w:t>
      </w:r>
      <w:r>
        <w:rPr>
          <w:rFonts w:hint="default" w:ascii="宋体" w:hAnsi="宋体" w:eastAsia="宋体" w:cs="Times New Roman"/>
          <w:b w:val="0"/>
          <w:bCs/>
          <w:sz w:val="24"/>
          <w:szCs w:val="24"/>
          <w:lang w:val="en-US" w:eastAsia="zh-CN"/>
        </w:rPr>
        <w:t>进口冷链食品集中监管仓</w:t>
      </w:r>
      <w:r>
        <w:rPr>
          <w:rFonts w:hint="eastAsia" w:ascii="宋体" w:hAnsi="宋体" w:eastAsia="宋体" w:cs="Times New Roman"/>
          <w:b w:val="0"/>
          <w:bCs/>
          <w:sz w:val="24"/>
          <w:szCs w:val="24"/>
          <w:lang w:val="en-US" w:eastAsia="zh-CN"/>
        </w:rPr>
        <w:t>。</w:t>
      </w:r>
    </w:p>
    <w:p>
      <w:pPr>
        <w:spacing w:line="360" w:lineRule="auto"/>
        <w:jc w:val="left"/>
        <w:rPr>
          <w:rFonts w:hAnsi="宋体"/>
          <w:b/>
          <w:sz w:val="24"/>
          <w:szCs w:val="24"/>
        </w:rPr>
      </w:pPr>
      <w:r>
        <w:rPr>
          <w:rFonts w:hint="eastAsia" w:hAnsi="宋体"/>
          <w:b/>
          <w:sz w:val="24"/>
          <w:szCs w:val="24"/>
        </w:rPr>
        <w:t>二、采用单一来源方式采购本项目的</w:t>
      </w:r>
      <w:r>
        <w:rPr>
          <w:rFonts w:hint="eastAsia" w:hAnsi="宋体"/>
          <w:b/>
          <w:sz w:val="24"/>
          <w:szCs w:val="24"/>
          <w:lang w:eastAsia="zh-CN"/>
        </w:rPr>
        <w:t>原因及说明</w:t>
      </w:r>
      <w:r>
        <w:rPr>
          <w:rFonts w:hint="eastAsia" w:hAnsi="宋体"/>
          <w:b/>
          <w:sz w:val="24"/>
          <w:szCs w:val="24"/>
        </w:rPr>
        <w:t>：</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textAlignment w:val="auto"/>
        <w:rPr>
          <w:rFonts w:hint="eastAsia" w:ascii="宋体" w:hAnsi="宋体" w:eastAsia="宋体" w:cs="Times New Roman"/>
          <w:b w:val="0"/>
          <w:bCs/>
          <w:sz w:val="24"/>
          <w:szCs w:val="24"/>
          <w:lang w:val="en-US" w:eastAsia="zh-CN" w:bidi="ar-SA"/>
        </w:rPr>
      </w:pPr>
      <w:r>
        <w:rPr>
          <w:rFonts w:hint="eastAsia" w:ascii="宋体" w:hAnsi="宋体" w:eastAsia="宋体" w:cs="Times New Roman"/>
          <w:b w:val="0"/>
          <w:bCs/>
          <w:sz w:val="24"/>
          <w:szCs w:val="24"/>
          <w:lang w:val="en-US" w:eastAsia="zh-CN" w:bidi="ar-SA"/>
        </w:rPr>
        <w:t>根</w:t>
      </w:r>
      <w:r>
        <w:rPr>
          <w:rFonts w:hint="default" w:ascii="宋体" w:hAnsi="宋体" w:eastAsia="宋体" w:cs="Times New Roman"/>
          <w:b w:val="0"/>
          <w:bCs/>
          <w:sz w:val="24"/>
          <w:szCs w:val="24"/>
          <w:lang w:val="en-US" w:eastAsia="zh-CN" w:bidi="ar-SA"/>
        </w:rPr>
        <w:t>据《成都市新型冠状病毒肺炎疫情防控指挥部市场监管组关于设立进口冷链食品集中监管仓的通知》</w:t>
      </w:r>
      <w:r>
        <w:rPr>
          <w:rFonts w:hint="eastAsia" w:ascii="宋体" w:hAnsi="宋体" w:eastAsia="宋体" w:cs="Times New Roman"/>
          <w:b w:val="0"/>
          <w:bCs/>
          <w:sz w:val="24"/>
          <w:szCs w:val="24"/>
          <w:lang w:val="en-US" w:eastAsia="zh-CN" w:bidi="ar-SA"/>
        </w:rPr>
        <w:t xml:space="preserve">精神，金牛区积极响应，迅速进行落实，按照“一县一仓”的原则，我局对区内专业冻库进行了摸排，目前我区有三家食品专业冻库，具体情况如下：  </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textAlignment w:val="auto"/>
        <w:rPr>
          <w:rFonts w:hint="eastAsia" w:ascii="宋体" w:hAnsi="宋体" w:eastAsia="宋体" w:cs="Times New Roman"/>
          <w:b w:val="0"/>
          <w:bCs/>
          <w:sz w:val="24"/>
          <w:szCs w:val="24"/>
          <w:lang w:val="en-US" w:eastAsia="zh-CN" w:bidi="ar-SA"/>
        </w:rPr>
      </w:pPr>
      <w:r>
        <w:rPr>
          <w:rFonts w:hint="eastAsia" w:ascii="宋体" w:hAnsi="宋体" w:eastAsia="宋体" w:cs="Times New Roman"/>
          <w:b w:val="0"/>
          <w:bCs/>
          <w:sz w:val="24"/>
          <w:szCs w:val="24"/>
          <w:lang w:val="en-US" w:eastAsia="zh-CN" w:bidi="ar-SA"/>
        </w:rPr>
        <w:t>1、四川侯家海信冷链物流有限公司，位于西华街道侯家社区三组，冻库面积9200平方米，已于2021年4月搬迁至新都区。</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textAlignment w:val="auto"/>
        <w:rPr>
          <w:rFonts w:hint="eastAsia" w:ascii="宋体" w:hAnsi="宋体" w:eastAsia="宋体" w:cs="Times New Roman"/>
          <w:b w:val="0"/>
          <w:bCs/>
          <w:sz w:val="24"/>
          <w:szCs w:val="24"/>
          <w:lang w:val="en-US" w:eastAsia="zh-CN" w:bidi="ar-SA"/>
        </w:rPr>
      </w:pPr>
      <w:r>
        <w:rPr>
          <w:rFonts w:hint="eastAsia" w:ascii="宋体" w:hAnsi="宋体" w:eastAsia="宋体" w:cs="Times New Roman"/>
          <w:b w:val="0"/>
          <w:bCs/>
          <w:sz w:val="24"/>
          <w:szCs w:val="24"/>
          <w:lang w:val="en-US" w:eastAsia="zh-CN" w:bidi="ar-SA"/>
        </w:rPr>
        <w:t>2、</w:t>
      </w:r>
      <w:r>
        <w:rPr>
          <w:rFonts w:hint="default" w:ascii="宋体" w:hAnsi="宋体" w:eastAsia="宋体" w:cs="Times New Roman"/>
          <w:b w:val="0"/>
          <w:bCs/>
          <w:sz w:val="24"/>
          <w:szCs w:val="24"/>
          <w:lang w:val="en-US" w:eastAsia="zh-CN" w:bidi="ar-SA"/>
        </w:rPr>
        <w:t>成都禾丰旭仓储服务有限公司</w:t>
      </w:r>
      <w:r>
        <w:rPr>
          <w:rFonts w:hint="eastAsia" w:ascii="宋体" w:hAnsi="宋体" w:eastAsia="宋体" w:cs="Times New Roman"/>
          <w:b w:val="0"/>
          <w:bCs/>
          <w:sz w:val="24"/>
          <w:szCs w:val="24"/>
          <w:lang w:val="en-US" w:eastAsia="zh-CN" w:bidi="ar-SA"/>
        </w:rPr>
        <w:t>，位于西华街道</w:t>
      </w:r>
      <w:r>
        <w:rPr>
          <w:rFonts w:hint="default" w:ascii="宋体" w:hAnsi="宋体" w:eastAsia="宋体" w:cs="Times New Roman"/>
          <w:b w:val="0"/>
          <w:bCs/>
          <w:sz w:val="24"/>
          <w:szCs w:val="24"/>
          <w:lang w:val="en-US" w:eastAsia="zh-CN" w:bidi="ar-SA"/>
        </w:rPr>
        <w:t>涧漕村二组</w:t>
      </w:r>
      <w:r>
        <w:rPr>
          <w:rFonts w:hint="eastAsia" w:ascii="宋体" w:hAnsi="宋体" w:eastAsia="宋体" w:cs="Times New Roman"/>
          <w:b w:val="0"/>
          <w:bCs/>
          <w:sz w:val="24"/>
          <w:szCs w:val="24"/>
          <w:lang w:val="en-US" w:eastAsia="zh-CN" w:bidi="ar-SA"/>
        </w:rPr>
        <w:t>，冻库面积</w:t>
      </w:r>
      <w:r>
        <w:rPr>
          <w:rFonts w:hint="default" w:ascii="宋体" w:hAnsi="宋体" w:eastAsia="宋体" w:cs="Times New Roman"/>
          <w:b w:val="0"/>
          <w:bCs/>
          <w:sz w:val="24"/>
          <w:szCs w:val="24"/>
          <w:lang w:val="en-US" w:eastAsia="zh-CN" w:bidi="ar-SA"/>
        </w:rPr>
        <w:t>900</w:t>
      </w:r>
      <w:r>
        <w:rPr>
          <w:rFonts w:hint="eastAsia" w:ascii="宋体" w:hAnsi="宋体" w:eastAsia="宋体" w:cs="Times New Roman"/>
          <w:b w:val="0"/>
          <w:bCs/>
          <w:sz w:val="24"/>
          <w:szCs w:val="24"/>
          <w:lang w:val="en-US" w:eastAsia="zh-CN" w:bidi="ar-SA"/>
        </w:rPr>
        <w:t>平方米，因机器设备配件损坏，</w:t>
      </w:r>
      <w:r>
        <w:rPr>
          <w:rFonts w:hint="default" w:ascii="宋体" w:hAnsi="宋体" w:eastAsia="宋体" w:cs="Times New Roman"/>
          <w:b w:val="0"/>
          <w:bCs/>
          <w:sz w:val="24"/>
          <w:szCs w:val="24"/>
          <w:lang w:val="en-US" w:eastAsia="zh-CN" w:bidi="ar-SA"/>
        </w:rPr>
        <w:t>2020年11月</w:t>
      </w:r>
      <w:r>
        <w:rPr>
          <w:rFonts w:hint="eastAsia" w:ascii="宋体" w:hAnsi="宋体" w:eastAsia="宋体" w:cs="Times New Roman"/>
          <w:b w:val="0"/>
          <w:bCs/>
          <w:sz w:val="24"/>
          <w:szCs w:val="24"/>
          <w:lang w:val="en-US" w:eastAsia="zh-CN" w:bidi="ar-SA"/>
        </w:rPr>
        <w:t>至今</w:t>
      </w:r>
      <w:r>
        <w:rPr>
          <w:rFonts w:hint="default" w:ascii="宋体" w:hAnsi="宋体" w:eastAsia="宋体" w:cs="Times New Roman"/>
          <w:b w:val="0"/>
          <w:bCs/>
          <w:sz w:val="24"/>
          <w:szCs w:val="24"/>
          <w:lang w:val="en-US" w:eastAsia="zh-CN" w:bidi="ar-SA"/>
        </w:rPr>
        <w:t>未营业</w:t>
      </w:r>
      <w:r>
        <w:rPr>
          <w:rFonts w:hint="eastAsia" w:ascii="宋体" w:hAnsi="宋体" w:eastAsia="宋体" w:cs="Times New Roman"/>
          <w:b w:val="0"/>
          <w:bCs/>
          <w:sz w:val="24"/>
          <w:szCs w:val="24"/>
          <w:lang w:val="en-US" w:eastAsia="zh-CN" w:bidi="ar-SA"/>
        </w:rPr>
        <w:t>，且通往该公司冻库道路狭窄货运车进出困难。</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textAlignment w:val="auto"/>
        <w:rPr>
          <w:rFonts w:hint="default" w:ascii="宋体" w:hAnsi="宋体" w:eastAsia="宋体" w:cs="Times New Roman"/>
          <w:b w:val="0"/>
          <w:bCs/>
          <w:sz w:val="24"/>
          <w:szCs w:val="24"/>
          <w:lang w:val="en-US" w:eastAsia="zh-CN" w:bidi="ar-SA"/>
        </w:rPr>
      </w:pPr>
      <w:r>
        <w:rPr>
          <w:rFonts w:hint="eastAsia" w:ascii="宋体" w:hAnsi="宋体" w:eastAsia="宋体" w:cs="Times New Roman"/>
          <w:b w:val="0"/>
          <w:bCs/>
          <w:sz w:val="24"/>
          <w:szCs w:val="24"/>
          <w:lang w:val="en-US" w:eastAsia="zh-CN" w:bidi="ar-SA"/>
        </w:rPr>
        <w:t>3、</w:t>
      </w:r>
      <w:r>
        <w:rPr>
          <w:rFonts w:hint="default" w:ascii="宋体" w:hAnsi="宋体" w:eastAsia="宋体" w:cs="Times New Roman"/>
          <w:b w:val="0"/>
          <w:bCs/>
          <w:sz w:val="24"/>
          <w:szCs w:val="24"/>
          <w:lang w:val="en-US" w:eastAsia="zh-CN" w:bidi="ar-SA"/>
        </w:rPr>
        <w:t>成都金瑞建工机械厂</w:t>
      </w:r>
      <w:r>
        <w:rPr>
          <w:rFonts w:hint="eastAsia" w:ascii="宋体" w:hAnsi="宋体" w:eastAsia="宋体" w:cs="Times New Roman"/>
          <w:b w:val="0"/>
          <w:bCs/>
          <w:sz w:val="24"/>
          <w:szCs w:val="24"/>
          <w:lang w:val="en-US" w:eastAsia="zh-CN" w:bidi="ar-SA"/>
        </w:rPr>
        <w:t>自建</w:t>
      </w:r>
      <w:r>
        <w:rPr>
          <w:rFonts w:hint="default" w:ascii="宋体" w:hAnsi="宋体" w:eastAsia="宋体" w:cs="Times New Roman"/>
          <w:b w:val="0"/>
          <w:bCs/>
          <w:sz w:val="24"/>
          <w:szCs w:val="24"/>
          <w:lang w:val="en-US" w:eastAsia="zh-CN" w:bidi="ar-SA"/>
        </w:rPr>
        <w:t>冻库</w:t>
      </w:r>
      <w:r>
        <w:rPr>
          <w:rFonts w:hint="eastAsia" w:ascii="宋体" w:hAnsi="宋体" w:eastAsia="宋体" w:cs="Times New Roman"/>
          <w:b w:val="0"/>
          <w:bCs/>
          <w:sz w:val="24"/>
          <w:szCs w:val="24"/>
          <w:lang w:val="en-US" w:eastAsia="zh-CN" w:bidi="ar-SA"/>
        </w:rPr>
        <w:t>，位于成都沙西线付家工业区付家村一组，冻库面积1200平方米，周边交通便利，利于货车出入，目前正常营业。</w:t>
      </w:r>
    </w:p>
    <w:p>
      <w:pPr>
        <w:spacing w:line="360" w:lineRule="auto"/>
        <w:ind w:firstLine="480" w:firstLineChars="200"/>
        <w:jc w:val="left"/>
        <w:rPr>
          <w:rFonts w:hint="eastAsia" w:ascii="宋体" w:hAnsi="宋体" w:eastAsia="宋体" w:cs="Times New Roman"/>
          <w:b w:val="0"/>
          <w:bCs/>
          <w:sz w:val="24"/>
          <w:szCs w:val="24"/>
          <w:lang w:val="en-US" w:eastAsia="zh-CN" w:bidi="ar-SA"/>
        </w:rPr>
      </w:pPr>
      <w:r>
        <w:rPr>
          <w:rFonts w:hint="eastAsia" w:ascii="宋体" w:hAnsi="宋体" w:eastAsia="宋体" w:cs="Times New Roman"/>
          <w:b w:val="0"/>
          <w:bCs/>
          <w:sz w:val="24"/>
          <w:szCs w:val="24"/>
          <w:lang w:val="en-US" w:eastAsia="zh-CN" w:bidi="ar-SA"/>
        </w:rPr>
        <w:t>目前，仅</w:t>
      </w:r>
      <w:r>
        <w:rPr>
          <w:rFonts w:hint="default" w:ascii="宋体" w:hAnsi="宋体" w:eastAsia="宋体" w:cs="Times New Roman"/>
          <w:b w:val="0"/>
          <w:bCs/>
          <w:sz w:val="24"/>
          <w:szCs w:val="24"/>
          <w:lang w:val="en-US" w:eastAsia="zh-CN" w:bidi="ar-SA"/>
        </w:rPr>
        <w:t>成都金瑞建工机械厂</w:t>
      </w:r>
      <w:r>
        <w:rPr>
          <w:rFonts w:hint="eastAsia" w:ascii="宋体" w:hAnsi="宋体" w:eastAsia="宋体" w:cs="Times New Roman"/>
          <w:b w:val="0"/>
          <w:bCs/>
          <w:sz w:val="24"/>
          <w:szCs w:val="24"/>
          <w:lang w:val="en-US" w:eastAsia="zh-CN" w:bidi="ar-SA"/>
        </w:rPr>
        <w:t>自建</w:t>
      </w:r>
      <w:r>
        <w:rPr>
          <w:rFonts w:hint="default" w:ascii="宋体" w:hAnsi="宋体" w:eastAsia="宋体" w:cs="Times New Roman"/>
          <w:b w:val="0"/>
          <w:bCs/>
          <w:sz w:val="24"/>
          <w:szCs w:val="24"/>
          <w:lang w:val="en-US" w:eastAsia="zh-CN" w:bidi="ar-SA"/>
        </w:rPr>
        <w:t>冻库</w:t>
      </w:r>
      <w:r>
        <w:rPr>
          <w:rFonts w:hint="eastAsia" w:ascii="宋体" w:hAnsi="宋体" w:eastAsia="宋体" w:cs="Times New Roman"/>
          <w:b w:val="0"/>
          <w:bCs/>
          <w:sz w:val="24"/>
          <w:szCs w:val="24"/>
          <w:lang w:val="en-US" w:eastAsia="zh-CN" w:bidi="ar-SA"/>
        </w:rPr>
        <w:t>符合设立</w:t>
      </w:r>
      <w:r>
        <w:rPr>
          <w:rFonts w:hint="default" w:ascii="宋体" w:hAnsi="宋体" w:eastAsia="宋体" w:cs="Times New Roman"/>
          <w:b w:val="0"/>
          <w:bCs/>
          <w:sz w:val="24"/>
          <w:szCs w:val="24"/>
          <w:lang w:val="en-US" w:eastAsia="zh-CN" w:bidi="ar-SA"/>
        </w:rPr>
        <w:t>进口冷链食品集中监管仓</w:t>
      </w:r>
      <w:r>
        <w:rPr>
          <w:rFonts w:hint="eastAsia" w:ascii="宋体" w:hAnsi="宋体" w:eastAsia="宋体" w:cs="Times New Roman"/>
          <w:b w:val="0"/>
          <w:bCs/>
          <w:sz w:val="24"/>
          <w:szCs w:val="24"/>
          <w:lang w:val="en-US" w:eastAsia="zh-CN" w:bidi="ar-SA"/>
        </w:rPr>
        <w:t>，该公司具有唯一性和不可替代性。该项目符合《中华人民共和国政府采购法》第三十一条第一项：“①只能从唯一供应商处采购的”、《中华人民共和国政府采购法实施条例》第二十七条“政府采购法第三十一条第一项规定的情形，是指因货物或者服务使用不可替代的专利、专有技术，或者公共服务项目具有特殊要求，导致只能从某一特定供应商处采购”规定的相关要求。因此拟采用单一来源模式采购。故拟定</w:t>
      </w:r>
      <w:r>
        <w:rPr>
          <w:rFonts w:hint="default" w:ascii="宋体" w:hAnsi="宋体" w:eastAsia="宋体" w:cs="Times New Roman"/>
          <w:b w:val="0"/>
          <w:bCs/>
          <w:sz w:val="24"/>
          <w:szCs w:val="24"/>
          <w:lang w:val="en-US" w:eastAsia="zh-CN" w:bidi="ar-SA"/>
        </w:rPr>
        <w:t>成都金瑞建工机械厂</w:t>
      </w:r>
      <w:r>
        <w:rPr>
          <w:rFonts w:hint="eastAsia" w:ascii="宋体" w:hAnsi="宋体" w:eastAsia="宋体" w:cs="Times New Roman"/>
          <w:b w:val="0"/>
          <w:bCs/>
          <w:sz w:val="24"/>
          <w:szCs w:val="24"/>
          <w:lang w:val="en-US" w:eastAsia="zh-CN" w:bidi="ar-SA"/>
        </w:rPr>
        <w:t>为成都市金牛区市场监督管理局</w:t>
      </w:r>
      <w:r>
        <w:rPr>
          <w:rFonts w:hint="default" w:ascii="宋体" w:hAnsi="宋体" w:eastAsia="宋体" w:cs="Times New Roman"/>
          <w:b w:val="0"/>
          <w:bCs/>
          <w:sz w:val="24"/>
          <w:szCs w:val="24"/>
          <w:lang w:val="en-US" w:eastAsia="zh-CN" w:bidi="ar-SA"/>
        </w:rPr>
        <w:t>进口冷链食品集中监管仓</w:t>
      </w:r>
      <w:r>
        <w:rPr>
          <w:rFonts w:hint="eastAsia" w:ascii="宋体" w:hAnsi="宋体" w:eastAsia="宋体" w:cs="Times New Roman"/>
          <w:b w:val="0"/>
          <w:bCs/>
          <w:sz w:val="24"/>
          <w:szCs w:val="24"/>
          <w:lang w:val="en-US" w:eastAsia="zh-CN" w:bidi="ar-SA"/>
        </w:rPr>
        <w:t>冻库租赁项目唯一供应商。</w:t>
      </w:r>
    </w:p>
    <w:bookmarkEnd w:id="253"/>
    <w:bookmarkEnd w:id="254"/>
    <w:bookmarkEnd w:id="255"/>
    <w:bookmarkEnd w:id="256"/>
    <w:bookmarkEnd w:id="257"/>
    <w:p>
      <w:pPr>
        <w:pStyle w:val="2"/>
        <w:numPr>
          <w:ilvl w:val="0"/>
          <w:numId w:val="0"/>
        </w:numPr>
        <w:spacing w:line="440" w:lineRule="exact"/>
        <w:ind w:leftChars="0"/>
        <w:rPr>
          <w:rFonts w:hint="eastAsia" w:hAnsi="宋体" w:cs="宋体"/>
          <w:b/>
          <w:bCs/>
          <w:color w:val="auto"/>
          <w:sz w:val="24"/>
          <w:szCs w:val="24"/>
          <w:u w:color="000000"/>
          <w:lang w:val="zh-CN" w:eastAsia="zh-CN" w:bidi="ar-SA"/>
        </w:rPr>
      </w:pPr>
      <w:bookmarkStart w:id="258" w:name="_Toc450309362"/>
      <w:r>
        <w:rPr>
          <w:rFonts w:hint="eastAsia" w:hAnsi="宋体" w:cs="宋体"/>
          <w:b/>
          <w:bCs/>
          <w:color w:val="auto"/>
          <w:sz w:val="24"/>
          <w:szCs w:val="24"/>
          <w:u w:color="000000"/>
          <w:lang w:val="zh-CN" w:eastAsia="zh-CN" w:bidi="ar-SA"/>
        </w:rPr>
        <w:t>三、服务内容</w:t>
      </w:r>
    </w:p>
    <w:p>
      <w:pPr>
        <w:pStyle w:val="2"/>
        <w:numPr>
          <w:ilvl w:val="0"/>
          <w:numId w:val="0"/>
        </w:numPr>
        <w:spacing w:line="440" w:lineRule="exact"/>
        <w:ind w:leftChars="0" w:firstLine="480" w:firstLineChars="200"/>
        <w:rPr>
          <w:rFonts w:hint="eastAsia" w:hAnsi="宋体" w:eastAsia="宋体" w:cs="宋体"/>
          <w:b/>
          <w:bCs/>
          <w:color w:val="auto"/>
          <w:sz w:val="24"/>
          <w:szCs w:val="24"/>
          <w:u w:color="000000"/>
          <w:lang w:val="en-US" w:eastAsia="zh-CN" w:bidi="ar-SA"/>
        </w:rPr>
      </w:pPr>
      <w:r>
        <w:rPr>
          <w:rFonts w:hint="eastAsia" w:ascii="宋体" w:hAnsi="宋体" w:eastAsia="宋体" w:cs="宋体"/>
          <w:sz w:val="24"/>
          <w:szCs w:val="24"/>
          <w:lang w:val="en-US" w:eastAsia="zh-CN"/>
        </w:rPr>
        <w:t>本项目服务内容包括冻库租赁以及</w:t>
      </w:r>
      <w:r>
        <w:rPr>
          <w:rFonts w:ascii="宋体" w:hAnsi="宋体" w:eastAsia="宋体" w:cs="宋体"/>
          <w:sz w:val="24"/>
          <w:szCs w:val="24"/>
        </w:rPr>
        <w:t>提供配套服务（包括日常管理费、水电等杂费）</w:t>
      </w:r>
      <w:r>
        <w:rPr>
          <w:rFonts w:hint="eastAsia" w:ascii="宋体" w:hAnsi="宋体" w:eastAsia="宋体" w:cs="宋体"/>
          <w:sz w:val="24"/>
          <w:szCs w:val="24"/>
          <w:lang w:eastAsia="zh-CN"/>
        </w:rPr>
        <w:t>等。</w:t>
      </w:r>
    </w:p>
    <w:p>
      <w:pPr>
        <w:pStyle w:val="2"/>
        <w:numPr>
          <w:ilvl w:val="0"/>
          <w:numId w:val="0"/>
        </w:numPr>
        <w:spacing w:line="440" w:lineRule="exact"/>
        <w:ind w:leftChars="0"/>
        <w:rPr>
          <w:rFonts w:hint="eastAsia" w:ascii="宋体" w:hAnsi="宋体" w:eastAsia="宋体" w:cs="宋体"/>
          <w:b/>
          <w:bCs/>
          <w:color w:val="auto"/>
          <w:sz w:val="24"/>
          <w:szCs w:val="24"/>
          <w:u w:color="000000"/>
          <w:lang w:val="zh-CN" w:eastAsia="zh-CN" w:bidi="ar-SA"/>
        </w:rPr>
      </w:pPr>
      <w:r>
        <w:rPr>
          <w:rFonts w:hint="eastAsia" w:hAnsi="宋体" w:cs="宋体"/>
          <w:b/>
          <w:bCs/>
          <w:color w:val="auto"/>
          <w:sz w:val="24"/>
          <w:szCs w:val="24"/>
          <w:u w:color="000000"/>
          <w:lang w:val="zh-CN" w:eastAsia="zh-CN" w:bidi="ar-SA"/>
        </w:rPr>
        <w:t>四、</w:t>
      </w:r>
      <w:r>
        <w:rPr>
          <w:rFonts w:hint="eastAsia" w:ascii="宋体" w:hAnsi="宋体" w:eastAsia="宋体" w:cs="宋体"/>
          <w:b/>
          <w:bCs/>
          <w:color w:val="auto"/>
          <w:sz w:val="24"/>
          <w:szCs w:val="24"/>
          <w:u w:color="000000"/>
          <w:lang w:val="zh-CN" w:eastAsia="zh-CN" w:bidi="ar-SA"/>
        </w:rPr>
        <w:t>服务要求</w:t>
      </w:r>
    </w:p>
    <w:p>
      <w:pPr>
        <w:spacing w:line="360" w:lineRule="auto"/>
        <w:ind w:firstLine="480" w:firstLineChars="200"/>
        <w:jc w:val="left"/>
        <w:rPr>
          <w:rFonts w:hint="eastAsia" w:ascii="宋体" w:hAnsi="宋体" w:eastAsia="宋体" w:cs="Times New Roman"/>
          <w:b w:val="0"/>
          <w:bCs/>
          <w:sz w:val="24"/>
          <w:szCs w:val="24"/>
          <w:lang w:val="en-US" w:eastAsia="zh-CN" w:bidi="ar-SA"/>
        </w:rPr>
      </w:pPr>
      <w:r>
        <w:rPr>
          <w:rFonts w:hint="eastAsia" w:ascii="宋体" w:hAnsi="宋体" w:eastAsia="宋体" w:cs="Times New Roman"/>
          <w:b w:val="0"/>
          <w:bCs/>
          <w:sz w:val="24"/>
          <w:szCs w:val="24"/>
          <w:lang w:val="en-US" w:eastAsia="zh-CN" w:bidi="ar-SA"/>
        </w:rPr>
        <w:t>监管仓实行分区管理，设有消毒作业区、检测作业区、分类堆放区（检测结果待出区、检测结果阴性区和检测结果阳性隔离区），出仓等待区以及货物出入仓专用通道等功能区。结合实际设立集中监管仓临时停车场，发挥入场缓冲作用。</w:t>
      </w:r>
    </w:p>
    <w:p>
      <w:pPr>
        <w:spacing w:line="360" w:lineRule="auto"/>
        <w:jc w:val="left"/>
        <w:rPr>
          <w:rFonts w:hint="eastAsia" w:ascii="宋体" w:hAnsi="宋体" w:eastAsia="宋体" w:cs="Times New Roman"/>
          <w:b w:val="0"/>
          <w:bCs/>
          <w:sz w:val="24"/>
          <w:szCs w:val="24"/>
          <w:lang w:val="en-US" w:eastAsia="zh-CN" w:bidi="ar-SA"/>
        </w:rPr>
      </w:pPr>
      <w:r>
        <w:rPr>
          <w:rFonts w:hint="eastAsia" w:ascii="宋体" w:hAnsi="宋体" w:eastAsia="宋体" w:cs="Times New Roman"/>
          <w:b w:val="0"/>
          <w:bCs/>
          <w:sz w:val="24"/>
          <w:szCs w:val="24"/>
          <w:lang w:val="en-US" w:eastAsia="zh-CN" w:bidi="ar-SA"/>
        </w:rPr>
        <w:t>整体布局应满足物流流程的要求，运输线路应避免交叉和迂回。监管仓严管区与非严管区应分开，二者互不影响。宜设置独立装卸货作业空间、独立样品抽样空间、独立作业消毒空间、淋浴区和洗手消毒区等功能空间；冷库入口和出口应有效分离，标志明确，设置货物出、入库专门通道。宜设有信息化基础场地即计算机机房。应设有能够满足工器具和设备清洗、消毒的区域，其操作不会对储运食品造成污染。应有与监管仓吞吐能力相适应的装货平台和卸货平台。应有足够的特定区域存放消杀所用有毒有害化学物品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color w:val="FF0000"/>
          <w:kern w:val="2"/>
          <w:sz w:val="24"/>
          <w:szCs w:val="24"/>
          <w:lang w:val="zh-CN"/>
        </w:rPr>
      </w:pPr>
      <w:r>
        <w:rPr>
          <w:rFonts w:hint="eastAsia"/>
          <w:b/>
          <w:bCs/>
          <w:color w:val="auto"/>
          <w:kern w:val="2"/>
          <w:sz w:val="24"/>
          <w:szCs w:val="24"/>
          <w:lang w:eastAsia="zh-CN"/>
        </w:rPr>
        <w:t>五</w:t>
      </w:r>
      <w:r>
        <w:rPr>
          <w:rFonts w:hint="eastAsia"/>
          <w:b/>
          <w:bCs/>
          <w:color w:val="auto"/>
          <w:kern w:val="2"/>
          <w:sz w:val="24"/>
          <w:szCs w:val="24"/>
        </w:rPr>
        <w:t>、商务要求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zh-CN"/>
        </w:rPr>
        <w:t>1、付款方式：</w:t>
      </w:r>
      <w:r>
        <w:rPr>
          <w:rFonts w:hint="eastAsia" w:ascii="Times New Roman" w:cs="Times New Roman"/>
          <w:color w:val="auto"/>
          <w:kern w:val="2"/>
          <w:sz w:val="24"/>
          <w:szCs w:val="24"/>
          <w:lang w:val="zh-CN"/>
        </w:rPr>
        <w:t>合同签订后</w:t>
      </w:r>
      <w:r>
        <w:rPr>
          <w:rFonts w:hint="eastAsia" w:ascii="Times New Roman" w:cs="Times New Roman"/>
          <w:color w:val="auto"/>
          <w:kern w:val="2"/>
          <w:sz w:val="24"/>
          <w:szCs w:val="24"/>
          <w:lang w:val="en-US" w:eastAsia="zh-CN"/>
        </w:rPr>
        <w:t>3个月，采购人向成交供应商支付合同金额的50%；</w:t>
      </w:r>
      <w:r>
        <w:rPr>
          <w:rFonts w:hint="eastAsia" w:ascii="Times New Roman" w:cs="Times New Roman"/>
          <w:color w:val="auto"/>
          <w:kern w:val="2"/>
          <w:sz w:val="24"/>
          <w:szCs w:val="24"/>
          <w:lang w:val="zh-CN"/>
        </w:rPr>
        <w:t>项目服务期结束并</w:t>
      </w:r>
      <w:r>
        <w:rPr>
          <w:rFonts w:hint="eastAsia" w:ascii="Times New Roman" w:cs="Times New Roman"/>
          <w:color w:val="auto"/>
          <w:kern w:val="2"/>
          <w:sz w:val="24"/>
          <w:szCs w:val="24"/>
          <w:lang w:val="en-US" w:eastAsia="zh-CN"/>
        </w:rPr>
        <w:t>验收合格后，采购人向成交供应商支付剩余合同金额的50%</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zh-CN"/>
        </w:rPr>
        <w:t>2、服务期限：</w:t>
      </w:r>
      <w:r>
        <w:rPr>
          <w:rFonts w:hint="eastAsia" w:ascii="宋体" w:hAnsi="宋体" w:eastAsia="宋体"/>
          <w:bCs/>
          <w:color w:val="auto"/>
          <w:kern w:val="2"/>
          <w:sz w:val="24"/>
          <w:szCs w:val="24"/>
          <w:lang w:val="zh-CN"/>
        </w:rPr>
        <w:t>合同签订之日起至</w:t>
      </w:r>
      <w:r>
        <w:rPr>
          <w:rFonts w:hint="eastAsia" w:ascii="宋体" w:hAnsi="宋体" w:eastAsia="宋体"/>
          <w:bCs/>
          <w:color w:val="auto"/>
          <w:kern w:val="2"/>
          <w:sz w:val="24"/>
          <w:szCs w:val="24"/>
          <w:lang w:val="en-US" w:eastAsia="zh-CN"/>
        </w:rPr>
        <w:t>2021年12月31日</w:t>
      </w:r>
      <w:r>
        <w:rPr>
          <w:rFonts w:hint="eastAsia" w:ascii="Times New Roman" w:cs="Times New Roman"/>
          <w:color w:val="auto"/>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kern w:val="2"/>
          <w:sz w:val="24"/>
          <w:szCs w:val="24"/>
          <w:lang w:val="zh-CN"/>
        </w:rPr>
      </w:pPr>
      <w:r>
        <w:rPr>
          <w:rFonts w:hint="eastAsia" w:ascii="Times New Roman" w:hAnsi="Times New Roman" w:eastAsia="宋体" w:cs="Times New Roman"/>
          <w:color w:val="auto"/>
          <w:kern w:val="2"/>
          <w:sz w:val="24"/>
          <w:szCs w:val="24"/>
          <w:lang w:val="zh-CN"/>
        </w:rPr>
        <w:t>3、服务地点：成都市金牛区内采购人指定地点。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FF0000"/>
          <w:kern w:val="2"/>
          <w:sz w:val="24"/>
          <w:szCs w:val="24"/>
          <w:lang w:val="zh-CN" w:eastAsia="zh-CN"/>
        </w:rPr>
      </w:pPr>
      <w:r>
        <w:rPr>
          <w:rFonts w:hint="eastAsia" w:ascii="Times New Roman" w:hAnsi="Times New Roman" w:eastAsia="宋体" w:cs="Times New Roman"/>
          <w:color w:val="auto"/>
          <w:kern w:val="2"/>
          <w:sz w:val="24"/>
          <w:szCs w:val="24"/>
          <w:lang w:val="zh-CN" w:eastAsia="zh-CN"/>
        </w:rPr>
        <w:t>4、验收标准：中标人与采购人应严格按照财库〔201</w:t>
      </w:r>
      <w:r>
        <w:rPr>
          <w:rFonts w:hint="eastAsia" w:ascii="Times New Roman" w:hAnsi="Times New Roman" w:eastAsia="宋体" w:cs="Times New Roman"/>
          <w:color w:val="auto"/>
          <w:kern w:val="2"/>
          <w:sz w:val="24"/>
          <w:szCs w:val="24"/>
          <w:lang w:val="en-US" w:eastAsia="zh-CN"/>
        </w:rPr>
        <w:t>6</w:t>
      </w:r>
      <w:r>
        <w:rPr>
          <w:rFonts w:hint="eastAsia" w:ascii="Times New Roman" w:hAnsi="Times New Roman" w:eastAsia="宋体" w:cs="Times New Roman"/>
          <w:color w:val="auto"/>
          <w:kern w:val="2"/>
          <w:sz w:val="24"/>
          <w:szCs w:val="24"/>
          <w:lang w:val="zh-CN" w:eastAsia="zh-CN"/>
        </w:rPr>
        <w:t>〕205号的要求进行验收。</w:t>
      </w:r>
    </w:p>
    <w:p>
      <w:pPr>
        <w:pStyle w:val="2"/>
        <w:rPr>
          <w:rFonts w:hint="eastAsia" w:ascii="宋体" w:hAnsi="宋体" w:eastAsia="宋体"/>
          <w:b/>
          <w:bCs w:val="0"/>
          <w:color w:val="auto"/>
          <w:kern w:val="2"/>
          <w:sz w:val="24"/>
          <w:szCs w:val="24"/>
          <w:lang w:val="zh-CN" w:eastAsia="zh-CN" w:bidi="ar-SA"/>
        </w:rPr>
      </w:pPr>
    </w:p>
    <w:p>
      <w:pPr>
        <w:spacing w:line="360" w:lineRule="auto"/>
        <w:jc w:val="center"/>
        <w:outlineLvl w:val="0"/>
        <w:rPr>
          <w:rFonts w:hAnsi="宋体"/>
          <w:b/>
          <w:kern w:val="44"/>
          <w:sz w:val="32"/>
          <w:szCs w:val="72"/>
        </w:rPr>
      </w:pPr>
      <w:r>
        <w:rPr>
          <w:rFonts w:hAnsi="宋体" w:cs="方正仿宋简体"/>
          <w:b/>
          <w:sz w:val="30"/>
          <w:szCs w:val="30"/>
          <w:u w:val="single"/>
        </w:rPr>
        <w:br w:type="page"/>
      </w:r>
      <w:r>
        <w:rPr>
          <w:rFonts w:hint="eastAsia" w:hAnsi="宋体"/>
          <w:b/>
          <w:kern w:val="44"/>
          <w:sz w:val="32"/>
          <w:szCs w:val="72"/>
        </w:rPr>
        <w:t>第七</w:t>
      </w:r>
      <w:r>
        <w:rPr>
          <w:rFonts w:hint="eastAsia" w:hAnsi="宋体"/>
          <w:b/>
          <w:kern w:val="44"/>
          <w:sz w:val="32"/>
          <w:szCs w:val="72"/>
          <w:lang w:eastAsia="zh-CN"/>
        </w:rPr>
        <w:t>章</w:t>
      </w:r>
      <w:r>
        <w:rPr>
          <w:rFonts w:hint="eastAsia" w:hAnsi="宋体"/>
          <w:b/>
          <w:kern w:val="44"/>
          <w:sz w:val="32"/>
          <w:szCs w:val="72"/>
        </w:rPr>
        <w:t xml:space="preserve">  体现满足采购需求、质量和服务相等的采购项目实质性要求</w:t>
      </w:r>
      <w:bookmarkEnd w:id="258"/>
    </w:p>
    <w:p>
      <w:pPr>
        <w:adjustRightInd w:val="0"/>
        <w:snapToGrid w:val="0"/>
        <w:spacing w:line="360" w:lineRule="auto"/>
        <w:rPr>
          <w:rFonts w:hAnsi="宋体"/>
          <w:b/>
          <w:bCs/>
          <w:sz w:val="24"/>
          <w:szCs w:val="24"/>
        </w:rPr>
      </w:pPr>
      <w:r>
        <w:rPr>
          <w:rFonts w:hint="eastAsia" w:hAnsi="宋体"/>
          <w:b/>
          <w:bCs/>
          <w:sz w:val="24"/>
          <w:szCs w:val="24"/>
        </w:rPr>
        <w:t>一、体现满足采购需求、质量和服务相等的采购项目实质性要求</w:t>
      </w:r>
    </w:p>
    <w:p>
      <w:pPr>
        <w:adjustRightInd w:val="0"/>
        <w:snapToGrid w:val="0"/>
        <w:spacing w:line="360" w:lineRule="auto"/>
        <w:ind w:firstLine="480" w:firstLineChars="200"/>
        <w:rPr>
          <w:rFonts w:hAnsi="宋体"/>
          <w:sz w:val="24"/>
          <w:szCs w:val="24"/>
        </w:rPr>
      </w:pPr>
      <w:r>
        <w:rPr>
          <w:rFonts w:hint="eastAsia" w:hAnsi="宋体"/>
          <w:sz w:val="24"/>
          <w:szCs w:val="24"/>
        </w:rPr>
        <w:t>1.供应商资格必须符合国家有关规定和采购文件资格性要求。</w:t>
      </w:r>
    </w:p>
    <w:p>
      <w:pPr>
        <w:adjustRightInd w:val="0"/>
        <w:snapToGrid w:val="0"/>
        <w:spacing w:line="360" w:lineRule="auto"/>
        <w:ind w:firstLine="480" w:firstLineChars="200"/>
        <w:jc w:val="both"/>
        <w:rPr>
          <w:rFonts w:hint="eastAsia" w:hAnsi="宋体"/>
          <w:sz w:val="24"/>
          <w:szCs w:val="24"/>
        </w:rPr>
      </w:pPr>
      <w:r>
        <w:rPr>
          <w:rFonts w:hint="eastAsia" w:hAnsi="宋体"/>
          <w:sz w:val="24"/>
          <w:szCs w:val="24"/>
        </w:rPr>
        <w:t>2.响应文件中不能附有采购人不能接受的条件。</w:t>
      </w:r>
      <w:bookmarkStart w:id="259" w:name="_Toc450309364"/>
    </w:p>
    <w:p>
      <w:pPr>
        <w:rPr>
          <w:rFonts w:hint="eastAsia" w:hAnsi="宋体"/>
          <w:sz w:val="24"/>
          <w:szCs w:val="24"/>
        </w:rPr>
      </w:pPr>
      <w:r>
        <w:rPr>
          <w:rFonts w:hint="eastAsia" w:hAnsi="宋体"/>
          <w:sz w:val="24"/>
          <w:szCs w:val="24"/>
        </w:rPr>
        <w:br w:type="page"/>
      </w:r>
    </w:p>
    <w:p>
      <w:pPr>
        <w:adjustRightInd w:val="0"/>
        <w:snapToGrid w:val="0"/>
        <w:spacing w:line="360" w:lineRule="auto"/>
        <w:ind w:firstLine="643" w:firstLineChars="200"/>
        <w:jc w:val="center"/>
        <w:rPr>
          <w:rFonts w:hAnsi="宋体"/>
          <w:b/>
          <w:kern w:val="44"/>
          <w:sz w:val="32"/>
          <w:szCs w:val="72"/>
        </w:rPr>
      </w:pPr>
      <w:r>
        <w:rPr>
          <w:rFonts w:hint="eastAsia" w:hAnsi="宋体"/>
          <w:b/>
          <w:kern w:val="44"/>
          <w:sz w:val="32"/>
          <w:szCs w:val="72"/>
        </w:rPr>
        <w:t>第八</w:t>
      </w:r>
      <w:r>
        <w:rPr>
          <w:rFonts w:hint="eastAsia" w:hAnsi="宋体"/>
          <w:b/>
          <w:kern w:val="44"/>
          <w:sz w:val="32"/>
          <w:szCs w:val="72"/>
          <w:lang w:eastAsia="zh-CN"/>
        </w:rPr>
        <w:t>章</w:t>
      </w:r>
      <w:r>
        <w:rPr>
          <w:rFonts w:hint="eastAsia" w:hAnsi="宋体"/>
          <w:b/>
          <w:kern w:val="44"/>
          <w:sz w:val="32"/>
          <w:szCs w:val="72"/>
        </w:rPr>
        <w:t xml:space="preserve">  协商内容、协商过程中可能实质性变动的内容</w:t>
      </w:r>
      <w:bookmarkEnd w:id="259"/>
    </w:p>
    <w:p>
      <w:pPr>
        <w:numPr>
          <w:ilvl w:val="0"/>
          <w:numId w:val="6"/>
        </w:numPr>
        <w:adjustRightInd w:val="0"/>
        <w:snapToGrid w:val="0"/>
        <w:spacing w:line="360" w:lineRule="auto"/>
        <w:rPr>
          <w:rFonts w:hAnsi="宋体"/>
          <w:b/>
          <w:bCs/>
          <w:sz w:val="24"/>
          <w:szCs w:val="24"/>
        </w:rPr>
      </w:pPr>
      <w:r>
        <w:rPr>
          <w:rFonts w:hint="eastAsia" w:hAnsi="宋体"/>
          <w:b/>
          <w:bCs/>
          <w:sz w:val="24"/>
          <w:szCs w:val="24"/>
        </w:rPr>
        <w:t>协商内容：</w:t>
      </w:r>
    </w:p>
    <w:p>
      <w:pPr>
        <w:adjustRightInd w:val="0"/>
        <w:snapToGrid w:val="0"/>
        <w:spacing w:line="360" w:lineRule="auto"/>
        <w:ind w:firstLine="480" w:firstLineChars="200"/>
        <w:rPr>
          <w:rFonts w:hAnsi="宋体"/>
          <w:sz w:val="24"/>
          <w:szCs w:val="24"/>
        </w:rPr>
      </w:pPr>
      <w:r>
        <w:rPr>
          <w:rFonts w:hint="eastAsia" w:hAnsi="宋体"/>
          <w:sz w:val="24"/>
          <w:szCs w:val="24"/>
        </w:rPr>
        <w:t>1.供应商提供的采购标的成本。</w:t>
      </w:r>
    </w:p>
    <w:p>
      <w:pPr>
        <w:adjustRightInd w:val="0"/>
        <w:snapToGrid w:val="0"/>
        <w:spacing w:line="360" w:lineRule="auto"/>
        <w:ind w:firstLine="480" w:firstLineChars="200"/>
        <w:rPr>
          <w:rFonts w:hAnsi="宋体"/>
          <w:sz w:val="24"/>
          <w:szCs w:val="24"/>
        </w:rPr>
      </w:pPr>
      <w:r>
        <w:rPr>
          <w:rFonts w:hint="eastAsia" w:hAnsi="宋体"/>
          <w:sz w:val="24"/>
          <w:szCs w:val="24"/>
        </w:rPr>
        <w:t>2.同类项目合同价格。</w:t>
      </w:r>
    </w:p>
    <w:p>
      <w:pPr>
        <w:adjustRightInd w:val="0"/>
        <w:snapToGrid w:val="0"/>
        <w:spacing w:line="360" w:lineRule="auto"/>
        <w:ind w:firstLine="480" w:firstLineChars="200"/>
        <w:rPr>
          <w:rFonts w:hAnsi="宋体"/>
          <w:sz w:val="24"/>
          <w:szCs w:val="24"/>
        </w:rPr>
      </w:pPr>
      <w:r>
        <w:rPr>
          <w:rFonts w:hint="eastAsia" w:hAnsi="宋体"/>
          <w:sz w:val="24"/>
          <w:szCs w:val="24"/>
        </w:rPr>
        <w:t>3.相关专利、专有技术等情况说明。</w:t>
      </w:r>
    </w:p>
    <w:p>
      <w:pPr>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合同主要条款及价格商定情况。</w:t>
      </w:r>
    </w:p>
    <w:p>
      <w:pPr>
        <w:numPr>
          <w:ilvl w:val="0"/>
          <w:numId w:val="6"/>
        </w:numPr>
        <w:adjustRightInd w:val="0"/>
        <w:snapToGrid w:val="0"/>
        <w:spacing w:line="360" w:lineRule="auto"/>
        <w:rPr>
          <w:rFonts w:hAnsi="宋体"/>
          <w:b/>
          <w:bCs/>
          <w:sz w:val="24"/>
          <w:szCs w:val="24"/>
        </w:rPr>
      </w:pPr>
      <w:r>
        <w:rPr>
          <w:rFonts w:hint="eastAsia" w:hAnsi="宋体"/>
          <w:b/>
          <w:bCs/>
          <w:sz w:val="24"/>
          <w:szCs w:val="24"/>
        </w:rPr>
        <w:t>协商过程中可能实质性变动的内容：</w:t>
      </w:r>
    </w:p>
    <w:p>
      <w:pPr>
        <w:adjustRightInd w:val="0"/>
        <w:snapToGrid w:val="0"/>
        <w:spacing w:line="360" w:lineRule="auto"/>
        <w:ind w:firstLine="480" w:firstLineChars="200"/>
        <w:rPr>
          <w:rFonts w:hAnsi="宋体"/>
          <w:sz w:val="24"/>
          <w:szCs w:val="24"/>
        </w:rPr>
      </w:pPr>
      <w:r>
        <w:rPr>
          <w:rFonts w:hint="eastAsia" w:hAnsi="宋体"/>
          <w:sz w:val="24"/>
          <w:szCs w:val="24"/>
        </w:rPr>
        <w:t>1、供应商报价</w:t>
      </w:r>
    </w:p>
    <w:p>
      <w:pPr>
        <w:adjustRightInd w:val="0"/>
        <w:snapToGrid w:val="0"/>
        <w:spacing w:line="360" w:lineRule="auto"/>
        <w:ind w:firstLine="480" w:firstLineChars="200"/>
        <w:rPr>
          <w:rFonts w:hAnsi="宋体"/>
          <w:sz w:val="24"/>
          <w:szCs w:val="24"/>
        </w:rPr>
      </w:pPr>
      <w:r>
        <w:rPr>
          <w:rFonts w:hint="eastAsia" w:hAnsi="宋体"/>
          <w:sz w:val="24"/>
          <w:szCs w:val="24"/>
        </w:rPr>
        <w:t>2、采购项目的一般技术和商务要求。</w:t>
      </w:r>
    </w:p>
    <w:p>
      <w:pPr>
        <w:adjustRightInd w:val="0"/>
        <w:snapToGrid w:val="0"/>
        <w:spacing w:line="360" w:lineRule="auto"/>
        <w:ind w:firstLine="480" w:firstLineChars="200"/>
        <w:rPr>
          <w:rFonts w:hAnsi="宋体"/>
          <w:sz w:val="24"/>
          <w:szCs w:val="24"/>
        </w:rPr>
      </w:pPr>
      <w:r>
        <w:rPr>
          <w:rFonts w:hint="eastAsia" w:hAnsi="宋体"/>
          <w:sz w:val="24"/>
          <w:szCs w:val="24"/>
        </w:rPr>
        <w:t>3、合同草案条款。</w:t>
      </w:r>
    </w:p>
    <w:p>
      <w:pPr>
        <w:pStyle w:val="4"/>
        <w:spacing w:before="0" w:after="0" w:line="360" w:lineRule="auto"/>
        <w:jc w:val="center"/>
        <w:rPr>
          <w:rFonts w:hAnsi="宋体"/>
        </w:rPr>
      </w:pPr>
      <w:bookmarkStart w:id="260" w:name="_Toc430773911"/>
      <w:bookmarkStart w:id="261" w:name="_Toc101338335"/>
      <w:bookmarkStart w:id="262" w:name="_Toc531666011"/>
      <w:bookmarkStart w:id="263" w:name="_Toc532877833"/>
      <w:bookmarkStart w:id="264" w:name="_Toc534008364"/>
      <w:bookmarkStart w:id="265" w:name="_Toc531661830"/>
      <w:bookmarkStart w:id="266" w:name="_Toc531764902"/>
      <w:bookmarkStart w:id="267" w:name="_Toc532292584"/>
      <w:bookmarkStart w:id="268" w:name="_Toc532292782"/>
      <w:bookmarkStart w:id="269" w:name="_Toc101250617"/>
      <w:bookmarkStart w:id="270" w:name="_Toc209847050"/>
      <w:bookmarkStart w:id="271" w:name="_Toc532292502"/>
      <w:r>
        <w:rPr>
          <w:rFonts w:hint="eastAsia" w:hAnsi="宋体"/>
        </w:rPr>
        <w:br w:type="page"/>
      </w:r>
      <w:bookmarkStart w:id="272" w:name="_Toc450309365"/>
      <w:r>
        <w:rPr>
          <w:rFonts w:hint="eastAsia" w:hAnsi="宋体"/>
        </w:rPr>
        <w:t>第九</w:t>
      </w:r>
      <w:bookmarkEnd w:id="260"/>
      <w:bookmarkEnd w:id="261"/>
      <w:bookmarkEnd w:id="262"/>
      <w:bookmarkEnd w:id="263"/>
      <w:bookmarkEnd w:id="264"/>
      <w:bookmarkEnd w:id="265"/>
      <w:bookmarkEnd w:id="266"/>
      <w:bookmarkEnd w:id="267"/>
      <w:bookmarkEnd w:id="268"/>
      <w:bookmarkEnd w:id="269"/>
      <w:bookmarkEnd w:id="270"/>
      <w:bookmarkEnd w:id="271"/>
      <w:r>
        <w:rPr>
          <w:rFonts w:hint="eastAsia" w:hAnsi="宋体"/>
          <w:lang w:eastAsia="zh-CN"/>
        </w:rPr>
        <w:t>章</w:t>
      </w:r>
      <w:r>
        <w:rPr>
          <w:rFonts w:hint="eastAsia" w:hAnsi="宋体"/>
        </w:rPr>
        <w:t xml:space="preserve">  报价要求</w:t>
      </w:r>
      <w:bookmarkEnd w:id="272"/>
    </w:p>
    <w:p>
      <w:pPr>
        <w:spacing w:line="360" w:lineRule="auto"/>
        <w:ind w:firstLine="482" w:firstLineChars="200"/>
        <w:rPr>
          <w:rFonts w:hAnsi="宋体"/>
          <w:sz w:val="24"/>
          <w:szCs w:val="24"/>
        </w:rPr>
      </w:pPr>
      <w:bookmarkStart w:id="273" w:name="_Toc534008365"/>
      <w:bookmarkStart w:id="274" w:name="_Toc532877834"/>
      <w:bookmarkStart w:id="275" w:name="_Toc531764903"/>
      <w:bookmarkStart w:id="276" w:name="_Toc101338336"/>
      <w:bookmarkStart w:id="277" w:name="_Toc101250618"/>
      <w:bookmarkStart w:id="278" w:name="_Toc532292783"/>
      <w:bookmarkStart w:id="279" w:name="_Toc532292503"/>
      <w:bookmarkStart w:id="280" w:name="_Toc531666012"/>
      <w:bookmarkStart w:id="281" w:name="_Toc532292585"/>
      <w:bookmarkStart w:id="282" w:name="_Toc531661831"/>
      <w:r>
        <w:rPr>
          <w:rFonts w:hint="eastAsia" w:hAnsi="宋体"/>
          <w:b/>
          <w:kern w:val="2"/>
          <w:sz w:val="24"/>
          <w:szCs w:val="24"/>
        </w:rPr>
        <w:t>1.报价：</w:t>
      </w:r>
      <w:r>
        <w:rPr>
          <w:rFonts w:hint="eastAsia" w:hAnsi="宋体"/>
          <w:sz w:val="24"/>
          <w:szCs w:val="24"/>
        </w:rPr>
        <w:t>按照采购文件</w:t>
      </w:r>
      <w:r>
        <w:rPr>
          <w:rFonts w:hint="eastAsia" w:hAnsi="宋体"/>
          <w:color w:val="auto"/>
          <w:sz w:val="24"/>
          <w:szCs w:val="24"/>
        </w:rPr>
        <w:t>“第十一</w:t>
      </w:r>
      <w:r>
        <w:rPr>
          <w:rFonts w:hint="eastAsia" w:hAnsi="宋体"/>
          <w:color w:val="auto"/>
          <w:sz w:val="24"/>
          <w:szCs w:val="24"/>
          <w:lang w:eastAsia="zh-CN"/>
        </w:rPr>
        <w:t>章</w:t>
      </w:r>
      <w:r>
        <w:rPr>
          <w:rFonts w:hint="eastAsia" w:hAnsi="宋体"/>
          <w:color w:val="auto"/>
          <w:sz w:val="24"/>
          <w:szCs w:val="24"/>
        </w:rPr>
        <w:t>”中报价表、</w:t>
      </w:r>
      <w:r>
        <w:rPr>
          <w:rFonts w:hint="eastAsia" w:hAnsi="宋体"/>
          <w:sz w:val="24"/>
          <w:szCs w:val="24"/>
        </w:rPr>
        <w:t>最终报价信的要求进行报价。</w:t>
      </w:r>
    </w:p>
    <w:p>
      <w:pPr>
        <w:adjustRightInd w:val="0"/>
        <w:snapToGrid w:val="0"/>
        <w:spacing w:line="360" w:lineRule="auto"/>
        <w:ind w:firstLine="482" w:firstLineChars="200"/>
        <w:rPr>
          <w:rFonts w:hAnsi="宋体"/>
          <w:b/>
          <w:kern w:val="2"/>
          <w:sz w:val="24"/>
          <w:szCs w:val="24"/>
        </w:rPr>
      </w:pPr>
      <w:r>
        <w:rPr>
          <w:rFonts w:hint="eastAsia" w:hAnsi="宋体"/>
          <w:b/>
          <w:kern w:val="2"/>
          <w:sz w:val="24"/>
          <w:szCs w:val="24"/>
        </w:rPr>
        <w:t>2.项目承包</w:t>
      </w:r>
    </w:p>
    <w:p>
      <w:pPr>
        <w:adjustRightInd w:val="0"/>
        <w:snapToGrid w:val="0"/>
        <w:spacing w:line="360" w:lineRule="auto"/>
        <w:ind w:firstLine="480" w:firstLineChars="200"/>
        <w:rPr>
          <w:rFonts w:hAnsi="宋体"/>
          <w:sz w:val="24"/>
          <w:szCs w:val="24"/>
        </w:rPr>
      </w:pPr>
      <w:r>
        <w:rPr>
          <w:rFonts w:hint="eastAsia" w:hAnsi="宋体"/>
          <w:sz w:val="24"/>
          <w:szCs w:val="24"/>
        </w:rPr>
        <w:t>本次单一来源采购项目内容，由供应商参照采购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adjustRightInd w:val="0"/>
        <w:snapToGrid w:val="0"/>
        <w:spacing w:line="360" w:lineRule="auto"/>
        <w:ind w:firstLine="482" w:firstLineChars="200"/>
        <w:rPr>
          <w:rFonts w:hAnsi="宋体"/>
          <w:b/>
          <w:bCs/>
          <w:sz w:val="24"/>
          <w:szCs w:val="24"/>
        </w:rPr>
      </w:pPr>
      <w:r>
        <w:rPr>
          <w:rFonts w:hint="eastAsia" w:hAnsi="宋体"/>
          <w:b/>
          <w:bCs/>
          <w:sz w:val="24"/>
          <w:szCs w:val="24"/>
        </w:rPr>
        <w:t>3.报价要求</w:t>
      </w:r>
    </w:p>
    <w:p>
      <w:pPr>
        <w:adjustRightInd w:val="0"/>
        <w:snapToGrid w:val="0"/>
        <w:spacing w:line="360" w:lineRule="auto"/>
        <w:ind w:firstLine="480" w:firstLineChars="200"/>
        <w:rPr>
          <w:rFonts w:hAnsi="宋体"/>
          <w:sz w:val="24"/>
          <w:szCs w:val="24"/>
        </w:rPr>
      </w:pPr>
      <w:r>
        <w:rPr>
          <w:rFonts w:hint="eastAsia" w:hAnsi="宋体"/>
          <w:sz w:val="24"/>
          <w:szCs w:val="24"/>
        </w:rPr>
        <w:t>3.1供应商应以采购文件内容作为报价基础，同时可结合自身实力，考虑项目实施因素及该项目实施过程中的风险，以不低于企业成本的价格自主确定报价。</w:t>
      </w:r>
    </w:p>
    <w:p>
      <w:pPr>
        <w:adjustRightInd w:val="0"/>
        <w:snapToGrid w:val="0"/>
        <w:spacing w:line="360" w:lineRule="auto"/>
        <w:ind w:firstLine="480" w:firstLineChars="200"/>
        <w:rPr>
          <w:rFonts w:hAnsi="宋体"/>
          <w:sz w:val="24"/>
          <w:szCs w:val="24"/>
        </w:rPr>
      </w:pPr>
      <w:r>
        <w:rPr>
          <w:rFonts w:hint="eastAsia" w:hAnsi="宋体"/>
          <w:sz w:val="24"/>
          <w:szCs w:val="24"/>
        </w:rPr>
        <w:t>3.2本次项目只允许有一个报价，有选择的报价将不予接受，协商</w:t>
      </w:r>
      <w:r>
        <w:rPr>
          <w:rFonts w:hAnsi="宋体"/>
          <w:sz w:val="24"/>
          <w:szCs w:val="24"/>
        </w:rPr>
        <w:t>过程中，评审委员会可以根据</w:t>
      </w:r>
      <w:r>
        <w:rPr>
          <w:rFonts w:hint="eastAsia" w:hAnsi="宋体"/>
          <w:sz w:val="24"/>
          <w:szCs w:val="24"/>
        </w:rPr>
        <w:t>协商</w:t>
      </w:r>
      <w:r>
        <w:rPr>
          <w:rFonts w:hAnsi="宋体"/>
          <w:sz w:val="24"/>
          <w:szCs w:val="24"/>
        </w:rPr>
        <w:t>情况调整轮次。</w:t>
      </w:r>
      <w:r>
        <w:rPr>
          <w:rFonts w:hint="eastAsia" w:hAnsi="宋体"/>
          <w:sz w:val="24"/>
          <w:szCs w:val="24"/>
        </w:rPr>
        <w:t>协商结束后，评审委员会应当要求所有实质性响应的供应商在规定时间内进行最后报价。合格供应商的最终报价将作为成交金额并</w:t>
      </w:r>
      <w:r>
        <w:rPr>
          <w:rFonts w:hint="eastAsia" w:hAnsi="宋体"/>
          <w:sz w:val="24"/>
        </w:rPr>
        <w:t>在合同履行过程中是固定不变的</w:t>
      </w:r>
      <w:r>
        <w:rPr>
          <w:rFonts w:hint="eastAsia" w:hAnsi="宋体"/>
          <w:sz w:val="24"/>
          <w:szCs w:val="24"/>
        </w:rPr>
        <w:t>。</w:t>
      </w:r>
    </w:p>
    <w:p>
      <w:pPr>
        <w:adjustRightInd w:val="0"/>
        <w:snapToGrid w:val="0"/>
        <w:spacing w:line="360" w:lineRule="auto"/>
        <w:ind w:firstLine="480" w:firstLineChars="200"/>
        <w:rPr>
          <w:rFonts w:hAnsi="宋体"/>
          <w:sz w:val="24"/>
          <w:szCs w:val="24"/>
        </w:rPr>
      </w:pPr>
      <w:r>
        <w:rPr>
          <w:rFonts w:hint="eastAsia" w:hAnsi="宋体"/>
          <w:sz w:val="24"/>
          <w:szCs w:val="24"/>
        </w:rPr>
        <w:t>3.3供应商须提交项目总报价及报价说明。</w:t>
      </w:r>
    </w:p>
    <w:p>
      <w:pPr>
        <w:adjustRightInd w:val="0"/>
        <w:snapToGrid w:val="0"/>
        <w:spacing w:line="360" w:lineRule="auto"/>
        <w:ind w:firstLine="480" w:firstLineChars="200"/>
        <w:rPr>
          <w:rFonts w:hAnsi="宋体"/>
          <w:sz w:val="24"/>
          <w:szCs w:val="24"/>
        </w:rPr>
      </w:pPr>
      <w:r>
        <w:rPr>
          <w:rFonts w:hint="eastAsia" w:hAnsi="宋体"/>
          <w:sz w:val="24"/>
          <w:szCs w:val="24"/>
        </w:rPr>
        <w:t>3.4供应商应充分考虑项目实施过程中可能发生的一切费用，所有费用均应计入总报价。</w:t>
      </w:r>
      <w:bookmarkStart w:id="283" w:name="_Toc430773912"/>
      <w:bookmarkStart w:id="284" w:name="_Toc209847051"/>
    </w:p>
    <w:p>
      <w:pPr>
        <w:adjustRightInd w:val="0"/>
        <w:snapToGrid w:val="0"/>
        <w:spacing w:line="360" w:lineRule="auto"/>
        <w:ind w:firstLine="482" w:firstLineChars="200"/>
        <w:rPr>
          <w:rFonts w:hAnsi="宋体"/>
          <w:b/>
          <w:bCs/>
          <w:sz w:val="24"/>
          <w:szCs w:val="24"/>
        </w:rPr>
      </w:pPr>
      <w:r>
        <w:rPr>
          <w:rFonts w:hint="eastAsia" w:hAnsi="宋体"/>
          <w:b/>
          <w:bCs/>
          <w:sz w:val="24"/>
          <w:szCs w:val="24"/>
        </w:rPr>
        <w:t>4．报价货币</w:t>
      </w:r>
      <w:bookmarkEnd w:id="273"/>
      <w:bookmarkEnd w:id="274"/>
      <w:bookmarkEnd w:id="275"/>
      <w:bookmarkEnd w:id="276"/>
      <w:bookmarkEnd w:id="277"/>
      <w:bookmarkEnd w:id="278"/>
      <w:bookmarkEnd w:id="279"/>
      <w:bookmarkEnd w:id="280"/>
      <w:bookmarkEnd w:id="281"/>
      <w:bookmarkEnd w:id="282"/>
      <w:bookmarkEnd w:id="283"/>
      <w:bookmarkEnd w:id="284"/>
    </w:p>
    <w:p>
      <w:pPr>
        <w:adjustRightInd w:val="0"/>
        <w:snapToGrid w:val="0"/>
        <w:spacing w:line="360" w:lineRule="auto"/>
        <w:ind w:firstLine="480" w:firstLineChars="200"/>
        <w:rPr>
          <w:rFonts w:hAnsi="宋体"/>
          <w:sz w:val="24"/>
          <w:szCs w:val="24"/>
        </w:rPr>
      </w:pPr>
      <w:r>
        <w:rPr>
          <w:rFonts w:hint="eastAsia" w:hAnsi="宋体"/>
          <w:sz w:val="24"/>
          <w:szCs w:val="24"/>
        </w:rPr>
        <w:t>报价函、最终报价信、报价表中的报价一律用人民币币种填报。采购代理机构不接受任何非人民币币种的报价。</w:t>
      </w:r>
    </w:p>
    <w:p>
      <w:pPr>
        <w:pStyle w:val="4"/>
        <w:spacing w:before="0" w:after="0" w:line="360" w:lineRule="auto"/>
        <w:jc w:val="center"/>
        <w:rPr>
          <w:rFonts w:hAnsi="宋体"/>
        </w:rPr>
      </w:pPr>
      <w:r>
        <w:rPr>
          <w:rFonts w:hAnsi="宋体"/>
          <w:sz w:val="24"/>
          <w:szCs w:val="24"/>
        </w:rPr>
        <w:br w:type="page"/>
      </w:r>
      <w:bookmarkStart w:id="285" w:name="_Toc450309366"/>
      <w:r>
        <w:rPr>
          <w:rFonts w:hint="eastAsia" w:hAnsi="宋体"/>
        </w:rPr>
        <w:t>第十</w:t>
      </w:r>
      <w:r>
        <w:rPr>
          <w:rFonts w:hint="eastAsia" w:hAnsi="宋体"/>
          <w:lang w:eastAsia="zh-CN"/>
        </w:rPr>
        <w:t>章</w:t>
      </w:r>
      <w:r>
        <w:rPr>
          <w:rFonts w:hint="eastAsia" w:hAnsi="宋体"/>
        </w:rPr>
        <w:t xml:space="preserve">  供应商响应文件编制要求</w:t>
      </w:r>
      <w:bookmarkEnd w:id="285"/>
    </w:p>
    <w:p>
      <w:pPr>
        <w:pStyle w:val="5"/>
        <w:spacing w:before="0" w:after="0" w:line="360" w:lineRule="auto"/>
        <w:rPr>
          <w:rFonts w:ascii="宋体" w:hAnsi="宋体" w:eastAsia="宋体"/>
          <w:sz w:val="24"/>
          <w:szCs w:val="24"/>
        </w:rPr>
      </w:pPr>
      <w:bookmarkStart w:id="286" w:name="_Toc532292778"/>
      <w:bookmarkStart w:id="287" w:name="_Toc531661826"/>
      <w:bookmarkStart w:id="288" w:name="_Toc532292498"/>
      <w:bookmarkStart w:id="289" w:name="_Toc532877829"/>
      <w:bookmarkStart w:id="290" w:name="_Toc531666007"/>
      <w:bookmarkStart w:id="291" w:name="_Toc101250613"/>
      <w:bookmarkStart w:id="292" w:name="_Toc209847046"/>
      <w:bookmarkStart w:id="293" w:name="_Toc430773907"/>
      <w:bookmarkStart w:id="294" w:name="_Toc532292580"/>
      <w:bookmarkStart w:id="295" w:name="_Toc101338331"/>
      <w:bookmarkStart w:id="296" w:name="_Toc534008360"/>
      <w:bookmarkStart w:id="297" w:name="_Toc531764898"/>
      <w:r>
        <w:rPr>
          <w:rFonts w:hint="eastAsia" w:ascii="宋体" w:hAnsi="宋体" w:eastAsia="宋体"/>
          <w:sz w:val="24"/>
          <w:szCs w:val="24"/>
        </w:rPr>
        <w:t>1.报价语言</w:t>
      </w:r>
      <w:bookmarkEnd w:id="286"/>
      <w:bookmarkEnd w:id="287"/>
      <w:bookmarkEnd w:id="288"/>
      <w:bookmarkEnd w:id="289"/>
      <w:bookmarkEnd w:id="290"/>
      <w:bookmarkEnd w:id="291"/>
      <w:bookmarkEnd w:id="292"/>
      <w:bookmarkEnd w:id="293"/>
      <w:bookmarkEnd w:id="294"/>
      <w:bookmarkEnd w:id="295"/>
      <w:bookmarkEnd w:id="296"/>
      <w:bookmarkEnd w:id="297"/>
    </w:p>
    <w:p>
      <w:pPr>
        <w:spacing w:line="360" w:lineRule="auto"/>
        <w:ind w:firstLine="480" w:firstLineChars="200"/>
        <w:rPr>
          <w:rFonts w:hAnsi="宋体"/>
          <w:sz w:val="24"/>
          <w:szCs w:val="24"/>
        </w:rPr>
      </w:pPr>
      <w:bookmarkStart w:id="298" w:name="_Toc534008361"/>
      <w:bookmarkStart w:id="299" w:name="_Toc531764899"/>
      <w:bookmarkStart w:id="300" w:name="_Toc209847047"/>
      <w:bookmarkStart w:id="301" w:name="_Toc532292779"/>
      <w:bookmarkStart w:id="302" w:name="_Toc531661827"/>
      <w:bookmarkStart w:id="303" w:name="_Toc532292499"/>
      <w:bookmarkStart w:id="304" w:name="_Toc101250614"/>
      <w:bookmarkStart w:id="305" w:name="_Toc531666008"/>
      <w:bookmarkStart w:id="306" w:name="_Toc532292581"/>
      <w:bookmarkStart w:id="307" w:name="_Toc532877830"/>
      <w:bookmarkStart w:id="308" w:name="_Toc101338332"/>
      <w:r>
        <w:rPr>
          <w:rFonts w:hint="eastAsia" w:hAnsi="宋体"/>
          <w:sz w:val="24"/>
          <w:szCs w:val="24"/>
        </w:rPr>
        <w:t>1.1 供应商提交的响应文件以及供应商与采购单位就有关报价的所有来往书面文件均须使用中文。响应文件中如附有外文资料，应逐一对应翻译成中文并加盖供应商公章后附在相关外文资料后面。</w:t>
      </w:r>
    </w:p>
    <w:p>
      <w:pPr>
        <w:spacing w:line="360" w:lineRule="auto"/>
        <w:ind w:firstLine="480" w:firstLineChars="200"/>
        <w:rPr>
          <w:rFonts w:hAnsi="宋体"/>
          <w:sz w:val="24"/>
          <w:szCs w:val="24"/>
        </w:rPr>
      </w:pPr>
      <w:r>
        <w:rPr>
          <w:rFonts w:hint="eastAsia" w:hAnsi="宋体"/>
          <w:sz w:val="24"/>
          <w:szCs w:val="24"/>
        </w:rPr>
        <w:t>1.2 翻译的中文资料与外文资料如果出现差异和矛盾时，以中文为准。但不能故意错误翻译，否则，供应商的响应文件将作为无效报价处理。</w:t>
      </w:r>
    </w:p>
    <w:p>
      <w:pPr>
        <w:pStyle w:val="5"/>
        <w:spacing w:before="0" w:after="0" w:line="360" w:lineRule="auto"/>
        <w:rPr>
          <w:rFonts w:ascii="宋体" w:hAnsi="宋体" w:eastAsia="宋体"/>
          <w:sz w:val="24"/>
          <w:szCs w:val="24"/>
        </w:rPr>
      </w:pPr>
      <w:bookmarkStart w:id="309" w:name="_Toc430773908"/>
      <w:r>
        <w:rPr>
          <w:rFonts w:hint="eastAsia" w:ascii="宋体" w:hAnsi="宋体" w:eastAsia="宋体"/>
          <w:sz w:val="24"/>
          <w:szCs w:val="24"/>
        </w:rPr>
        <w:t>2.计量单位</w:t>
      </w:r>
      <w:bookmarkEnd w:id="298"/>
      <w:bookmarkEnd w:id="299"/>
      <w:bookmarkEnd w:id="300"/>
      <w:bookmarkEnd w:id="301"/>
      <w:bookmarkEnd w:id="302"/>
      <w:bookmarkEnd w:id="303"/>
      <w:bookmarkEnd w:id="304"/>
      <w:bookmarkEnd w:id="305"/>
      <w:bookmarkEnd w:id="306"/>
      <w:bookmarkEnd w:id="307"/>
      <w:bookmarkEnd w:id="308"/>
      <w:bookmarkEnd w:id="309"/>
    </w:p>
    <w:p>
      <w:pPr>
        <w:adjustRightInd w:val="0"/>
        <w:snapToGrid w:val="0"/>
        <w:spacing w:line="360" w:lineRule="auto"/>
        <w:ind w:firstLine="480" w:firstLineChars="200"/>
        <w:rPr>
          <w:rFonts w:hAnsi="宋体"/>
          <w:sz w:val="24"/>
          <w:szCs w:val="24"/>
        </w:rPr>
      </w:pPr>
      <w:r>
        <w:rPr>
          <w:rFonts w:hint="eastAsia" w:hAnsi="宋体"/>
          <w:sz w:val="24"/>
          <w:szCs w:val="24"/>
        </w:rPr>
        <w:t>除在采购文件的技术规格中另有规定外，计量单位应使用中华人民共和国法定计量单位。</w:t>
      </w:r>
    </w:p>
    <w:p>
      <w:pPr>
        <w:pStyle w:val="5"/>
        <w:spacing w:before="0" w:after="0" w:line="360" w:lineRule="auto"/>
        <w:rPr>
          <w:rFonts w:ascii="宋体" w:hAnsi="宋体" w:eastAsia="宋体"/>
          <w:sz w:val="24"/>
          <w:szCs w:val="24"/>
        </w:rPr>
      </w:pPr>
      <w:bookmarkStart w:id="310" w:name="_Toc101250615"/>
      <w:bookmarkStart w:id="311" w:name="_Toc532292582"/>
      <w:bookmarkStart w:id="312" w:name="_Toc531666009"/>
      <w:bookmarkStart w:id="313" w:name="_Toc534008362"/>
      <w:bookmarkStart w:id="314" w:name="_Toc430773909"/>
      <w:bookmarkStart w:id="315" w:name="_Toc532877831"/>
      <w:bookmarkStart w:id="316" w:name="_Toc101338333"/>
      <w:bookmarkStart w:id="317" w:name="_Toc209847048"/>
      <w:bookmarkStart w:id="318" w:name="_Toc532292500"/>
      <w:bookmarkStart w:id="319" w:name="_Toc532292780"/>
      <w:bookmarkStart w:id="320" w:name="_Toc531661828"/>
      <w:bookmarkStart w:id="321" w:name="_Toc531764900"/>
      <w:r>
        <w:rPr>
          <w:rFonts w:hint="eastAsia" w:ascii="宋体" w:hAnsi="宋体" w:eastAsia="宋体"/>
          <w:sz w:val="24"/>
          <w:szCs w:val="24"/>
        </w:rPr>
        <w:t>3．响应文件的组成</w:t>
      </w:r>
      <w:bookmarkEnd w:id="310"/>
      <w:bookmarkEnd w:id="311"/>
      <w:bookmarkEnd w:id="312"/>
      <w:bookmarkEnd w:id="313"/>
      <w:bookmarkEnd w:id="314"/>
      <w:bookmarkEnd w:id="315"/>
      <w:bookmarkEnd w:id="316"/>
      <w:bookmarkEnd w:id="317"/>
      <w:bookmarkEnd w:id="318"/>
      <w:bookmarkEnd w:id="319"/>
      <w:bookmarkEnd w:id="320"/>
      <w:bookmarkEnd w:id="321"/>
    </w:p>
    <w:p>
      <w:pPr>
        <w:spacing w:line="360" w:lineRule="auto"/>
        <w:rPr>
          <w:rFonts w:hAnsi="宋体"/>
          <w:sz w:val="24"/>
          <w:szCs w:val="24"/>
        </w:rPr>
      </w:pPr>
      <w:r>
        <w:rPr>
          <w:rFonts w:hint="eastAsia" w:hAnsi="宋体"/>
          <w:sz w:val="24"/>
          <w:szCs w:val="24"/>
        </w:rPr>
        <w:t>3.1供应商应在响应文件中提交包括但不仅限于以下内容：</w:t>
      </w:r>
    </w:p>
    <w:p>
      <w:pPr>
        <w:spacing w:line="360" w:lineRule="auto"/>
        <w:ind w:firstLine="480" w:firstLineChars="200"/>
        <w:rPr>
          <w:rFonts w:hAnsi="宋体"/>
          <w:sz w:val="24"/>
          <w:szCs w:val="24"/>
        </w:rPr>
      </w:pPr>
      <w:bookmarkStart w:id="322" w:name="_Toc532292583"/>
      <w:bookmarkStart w:id="323" w:name="_Toc531764901"/>
      <w:bookmarkStart w:id="324" w:name="_Toc532292501"/>
      <w:bookmarkStart w:id="325" w:name="_Toc531661829"/>
      <w:bookmarkStart w:id="326" w:name="_Toc532877832"/>
      <w:bookmarkStart w:id="327" w:name="_Toc209847049"/>
      <w:bookmarkStart w:id="328" w:name="_Toc101338334"/>
      <w:bookmarkStart w:id="329" w:name="_Toc534008363"/>
      <w:bookmarkStart w:id="330" w:name="_Toc531666010"/>
      <w:bookmarkStart w:id="331" w:name="_Toc101250616"/>
      <w:bookmarkStart w:id="332" w:name="_Toc532292781"/>
      <w:r>
        <w:rPr>
          <w:rFonts w:hint="eastAsia" w:hAnsi="宋体"/>
          <w:sz w:val="24"/>
          <w:szCs w:val="24"/>
        </w:rPr>
        <w:t>（1）报价函；</w:t>
      </w:r>
    </w:p>
    <w:p>
      <w:pPr>
        <w:spacing w:line="360" w:lineRule="auto"/>
        <w:ind w:firstLine="480" w:firstLineChars="200"/>
        <w:rPr>
          <w:rFonts w:hAnsi="宋体"/>
          <w:sz w:val="24"/>
          <w:szCs w:val="24"/>
        </w:rPr>
      </w:pPr>
      <w:r>
        <w:rPr>
          <w:rFonts w:hint="eastAsia" w:hAnsi="宋体"/>
          <w:sz w:val="24"/>
          <w:szCs w:val="24"/>
        </w:rPr>
        <w:t>（2）资格的声明函</w:t>
      </w:r>
    </w:p>
    <w:p>
      <w:pPr>
        <w:spacing w:line="360" w:lineRule="auto"/>
        <w:ind w:firstLine="480" w:firstLineChars="200"/>
        <w:rPr>
          <w:rFonts w:hAnsi="宋体"/>
          <w:sz w:val="24"/>
          <w:szCs w:val="24"/>
        </w:rPr>
      </w:pPr>
      <w:r>
        <w:rPr>
          <w:rFonts w:hint="eastAsia" w:hAnsi="宋体"/>
          <w:sz w:val="24"/>
          <w:szCs w:val="24"/>
        </w:rPr>
        <w:t>（3）法定代表人授权委托书、法定代表人身份证复印件或护照复印件（法定代表人为外籍人士的，按此提供）及被授权人身份证复印件，非法人直接报价时适用）；</w:t>
      </w:r>
    </w:p>
    <w:p>
      <w:pPr>
        <w:spacing w:line="360" w:lineRule="auto"/>
        <w:ind w:firstLine="480" w:firstLineChars="200"/>
        <w:rPr>
          <w:rFonts w:hAnsi="宋体"/>
          <w:sz w:val="24"/>
          <w:szCs w:val="24"/>
        </w:rPr>
      </w:pPr>
      <w:r>
        <w:rPr>
          <w:rFonts w:hint="eastAsia" w:hAnsi="宋体"/>
          <w:sz w:val="24"/>
          <w:szCs w:val="24"/>
        </w:rPr>
        <w:t>（4）报价表；</w:t>
      </w:r>
    </w:p>
    <w:p>
      <w:pPr>
        <w:spacing w:line="360" w:lineRule="auto"/>
        <w:ind w:firstLine="480" w:firstLineChars="200"/>
        <w:rPr>
          <w:rFonts w:hAnsi="宋体"/>
          <w:sz w:val="24"/>
          <w:szCs w:val="24"/>
        </w:rPr>
      </w:pPr>
      <w:r>
        <w:rPr>
          <w:rFonts w:hint="eastAsia" w:hAnsi="宋体"/>
          <w:sz w:val="24"/>
          <w:szCs w:val="24"/>
        </w:rPr>
        <w:t>（5）技术（服务）、商务指标响应偏离表</w:t>
      </w:r>
    </w:p>
    <w:p>
      <w:pPr>
        <w:spacing w:line="360" w:lineRule="auto"/>
        <w:ind w:firstLine="480" w:firstLineChars="200"/>
        <w:rPr>
          <w:rFonts w:hAnsi="宋体"/>
          <w:sz w:val="24"/>
          <w:szCs w:val="24"/>
        </w:rPr>
      </w:pPr>
      <w:r>
        <w:rPr>
          <w:rFonts w:hint="eastAsia" w:hAnsi="宋体"/>
          <w:sz w:val="24"/>
          <w:szCs w:val="24"/>
        </w:rPr>
        <w:t>（6）采购文件中“第五</w:t>
      </w:r>
      <w:r>
        <w:rPr>
          <w:rFonts w:hint="eastAsia" w:hAnsi="宋体"/>
          <w:sz w:val="24"/>
          <w:szCs w:val="24"/>
          <w:lang w:eastAsia="zh-CN"/>
        </w:rPr>
        <w:t>章</w:t>
      </w:r>
      <w:r>
        <w:rPr>
          <w:rFonts w:hint="eastAsia" w:hAnsi="宋体"/>
          <w:sz w:val="24"/>
          <w:szCs w:val="24"/>
        </w:rPr>
        <w:t xml:space="preserve">  供应商应当提供的资格证明材料”中的要求；</w:t>
      </w:r>
    </w:p>
    <w:p>
      <w:pPr>
        <w:spacing w:line="360" w:lineRule="auto"/>
        <w:ind w:firstLine="480" w:firstLineChars="200"/>
        <w:rPr>
          <w:rFonts w:hAnsi="宋体"/>
          <w:sz w:val="24"/>
          <w:szCs w:val="24"/>
        </w:rPr>
      </w:pPr>
      <w:r>
        <w:rPr>
          <w:rFonts w:hint="eastAsia" w:hAnsi="宋体"/>
          <w:sz w:val="24"/>
          <w:szCs w:val="24"/>
        </w:rPr>
        <w:t>（7）采购文件中“第十一</w:t>
      </w:r>
      <w:r>
        <w:rPr>
          <w:rFonts w:hint="eastAsia" w:hAnsi="宋体"/>
          <w:sz w:val="24"/>
          <w:szCs w:val="24"/>
          <w:lang w:eastAsia="zh-CN"/>
        </w:rPr>
        <w:t>章</w:t>
      </w:r>
      <w:r>
        <w:rPr>
          <w:rFonts w:hint="eastAsia" w:hAnsi="宋体"/>
          <w:sz w:val="24"/>
          <w:szCs w:val="24"/>
        </w:rPr>
        <w:t>”中的要求；</w:t>
      </w:r>
    </w:p>
    <w:p>
      <w:pPr>
        <w:spacing w:line="360" w:lineRule="auto"/>
        <w:ind w:firstLine="480" w:firstLineChars="200"/>
        <w:rPr>
          <w:rFonts w:hAnsi="宋体"/>
          <w:sz w:val="24"/>
          <w:szCs w:val="24"/>
        </w:rPr>
      </w:pPr>
      <w:r>
        <w:rPr>
          <w:rFonts w:hint="eastAsia" w:hAnsi="宋体"/>
          <w:sz w:val="24"/>
          <w:szCs w:val="24"/>
        </w:rPr>
        <w:t>（</w:t>
      </w:r>
      <w:r>
        <w:rPr>
          <w:rFonts w:hint="eastAsia" w:hAnsi="宋体"/>
          <w:sz w:val="24"/>
          <w:szCs w:val="24"/>
          <w:lang w:val="en-US" w:eastAsia="zh-CN"/>
        </w:rPr>
        <w:t>8</w:t>
      </w:r>
      <w:r>
        <w:rPr>
          <w:rFonts w:hint="eastAsia" w:hAnsi="宋体"/>
          <w:sz w:val="24"/>
          <w:szCs w:val="24"/>
        </w:rPr>
        <w:t>）供应商认为需要提供的文件和资料。</w:t>
      </w:r>
    </w:p>
    <w:p>
      <w:pPr>
        <w:pStyle w:val="23"/>
        <w:spacing w:line="360" w:lineRule="auto"/>
        <w:rPr>
          <w:rFonts w:hAnsi="宋体"/>
          <w:sz w:val="24"/>
          <w:szCs w:val="24"/>
        </w:rPr>
      </w:pPr>
      <w:r>
        <w:rPr>
          <w:rFonts w:hint="eastAsia" w:hAnsi="宋体"/>
          <w:sz w:val="24"/>
          <w:szCs w:val="24"/>
        </w:rPr>
        <w:t>3.2供应商须按单一来源采购文件的要求编写响应文件，对单一来源采购文件提出的要求和条件做出实质性响应。响应文件应包括但不限于下列内容：</w:t>
      </w:r>
    </w:p>
    <w:p>
      <w:pPr>
        <w:pStyle w:val="23"/>
        <w:tabs>
          <w:tab w:val="left" w:pos="360"/>
          <w:tab w:val="left" w:pos="540"/>
        </w:tabs>
        <w:spacing w:line="360" w:lineRule="auto"/>
        <w:ind w:firstLine="480" w:firstLineChars="200"/>
        <w:rPr>
          <w:rFonts w:hAnsi="宋体"/>
          <w:sz w:val="24"/>
          <w:szCs w:val="24"/>
        </w:rPr>
      </w:pPr>
      <w:r>
        <w:rPr>
          <w:rFonts w:hint="eastAsia" w:hAnsi="宋体"/>
          <w:sz w:val="24"/>
          <w:szCs w:val="24"/>
        </w:rPr>
        <w:t>文件一：资格性响应文件</w:t>
      </w:r>
    </w:p>
    <w:p>
      <w:pPr>
        <w:pStyle w:val="23"/>
        <w:tabs>
          <w:tab w:val="left" w:pos="360"/>
          <w:tab w:val="left" w:pos="540"/>
        </w:tabs>
        <w:spacing w:line="360" w:lineRule="auto"/>
        <w:ind w:firstLine="480" w:firstLineChars="200"/>
        <w:rPr>
          <w:rFonts w:hAnsi="宋体"/>
          <w:sz w:val="24"/>
          <w:szCs w:val="24"/>
        </w:rPr>
      </w:pPr>
      <w:r>
        <w:rPr>
          <w:rFonts w:hint="eastAsia" w:hAnsi="宋体"/>
          <w:sz w:val="24"/>
          <w:szCs w:val="24"/>
        </w:rPr>
        <w:t>包括资格的声明函、供应商的</w:t>
      </w:r>
      <w:r>
        <w:rPr>
          <w:rFonts w:hint="eastAsia" w:hAnsi="宋体"/>
          <w:sz w:val="24"/>
          <w:szCs w:val="24"/>
          <w:lang w:eastAsia="zh-CN"/>
        </w:rPr>
        <w:t>基本情况</w:t>
      </w:r>
      <w:r>
        <w:rPr>
          <w:rFonts w:hint="eastAsia" w:hAnsi="宋体"/>
          <w:sz w:val="24"/>
          <w:szCs w:val="24"/>
        </w:rPr>
        <w:t>、营业执照等证明文件。</w:t>
      </w:r>
    </w:p>
    <w:p>
      <w:pPr>
        <w:pStyle w:val="23"/>
        <w:tabs>
          <w:tab w:val="left" w:pos="360"/>
          <w:tab w:val="left" w:pos="540"/>
        </w:tabs>
        <w:spacing w:line="360" w:lineRule="auto"/>
        <w:ind w:firstLine="480" w:firstLineChars="200"/>
        <w:rPr>
          <w:rFonts w:hAnsi="宋体"/>
          <w:sz w:val="24"/>
          <w:szCs w:val="24"/>
        </w:rPr>
      </w:pPr>
      <w:r>
        <w:rPr>
          <w:rFonts w:hint="eastAsia" w:hAnsi="宋体"/>
          <w:sz w:val="24"/>
          <w:szCs w:val="24"/>
        </w:rPr>
        <w:t>文件二：其他响应文件</w:t>
      </w:r>
    </w:p>
    <w:p>
      <w:pPr>
        <w:pStyle w:val="23"/>
        <w:tabs>
          <w:tab w:val="left" w:pos="360"/>
          <w:tab w:val="left" w:pos="540"/>
        </w:tabs>
        <w:spacing w:line="360" w:lineRule="auto"/>
        <w:ind w:firstLine="480" w:firstLineChars="200"/>
        <w:rPr>
          <w:rFonts w:hAnsi="宋体"/>
          <w:sz w:val="24"/>
          <w:szCs w:val="24"/>
        </w:rPr>
      </w:pPr>
      <w:r>
        <w:rPr>
          <w:rFonts w:hint="eastAsia" w:hAnsi="宋体"/>
          <w:sz w:val="24"/>
          <w:szCs w:val="24"/>
        </w:rPr>
        <w:t>包括报价一览表、技术规格响应/偏离表、商务要求响应/偏离表、承诺等文件。</w:t>
      </w:r>
    </w:p>
    <w:p>
      <w:pPr>
        <w:tabs>
          <w:tab w:val="left" w:pos="900"/>
        </w:tabs>
        <w:spacing w:line="360" w:lineRule="auto"/>
        <w:rPr>
          <w:rFonts w:hAnsi="宋体"/>
          <w:b/>
          <w:bCs/>
          <w:sz w:val="24"/>
          <w:szCs w:val="24"/>
        </w:rPr>
      </w:pPr>
      <w:r>
        <w:rPr>
          <w:rFonts w:hint="eastAsia" w:hAnsi="宋体"/>
          <w:b/>
          <w:bCs/>
          <w:sz w:val="24"/>
          <w:szCs w:val="24"/>
        </w:rPr>
        <w:t>3.3响应文件分资格性响应文件和其他响应文件两部分，分册装订。资格性响应文件用于评审委员会资格审查，其他响应文件用于协商。</w:t>
      </w:r>
    </w:p>
    <w:p>
      <w:pPr>
        <w:pStyle w:val="5"/>
        <w:spacing w:before="0" w:after="0" w:line="360" w:lineRule="auto"/>
        <w:rPr>
          <w:rFonts w:ascii="宋体" w:hAnsi="宋体" w:eastAsia="宋体"/>
          <w:sz w:val="24"/>
          <w:szCs w:val="24"/>
        </w:rPr>
      </w:pPr>
      <w:bookmarkStart w:id="333" w:name="_Toc430773910"/>
      <w:r>
        <w:rPr>
          <w:rFonts w:hint="eastAsia" w:ascii="宋体" w:hAnsi="宋体" w:eastAsia="宋体"/>
          <w:sz w:val="24"/>
          <w:szCs w:val="24"/>
        </w:rPr>
        <w:t>4．响应文件格式</w:t>
      </w:r>
      <w:bookmarkEnd w:id="322"/>
      <w:bookmarkEnd w:id="323"/>
      <w:bookmarkEnd w:id="324"/>
      <w:bookmarkEnd w:id="325"/>
      <w:bookmarkEnd w:id="326"/>
      <w:bookmarkEnd w:id="327"/>
      <w:bookmarkEnd w:id="328"/>
      <w:bookmarkEnd w:id="329"/>
      <w:bookmarkEnd w:id="330"/>
      <w:bookmarkEnd w:id="331"/>
      <w:bookmarkEnd w:id="332"/>
      <w:bookmarkEnd w:id="333"/>
    </w:p>
    <w:p>
      <w:pPr>
        <w:adjustRightInd w:val="0"/>
        <w:snapToGrid w:val="0"/>
        <w:spacing w:line="360" w:lineRule="auto"/>
        <w:ind w:firstLine="480" w:firstLineChars="200"/>
        <w:rPr>
          <w:rFonts w:hAnsi="宋体"/>
          <w:sz w:val="24"/>
          <w:szCs w:val="24"/>
        </w:rPr>
      </w:pPr>
      <w:r>
        <w:rPr>
          <w:rFonts w:hint="eastAsia" w:hAnsi="宋体"/>
          <w:sz w:val="24"/>
          <w:szCs w:val="24"/>
        </w:rPr>
        <w:t>供应商应按采购文件中“</w:t>
      </w:r>
      <w:r>
        <w:rPr>
          <w:rFonts w:hint="eastAsia" w:hAnsi="宋体"/>
          <w:color w:val="auto"/>
          <w:sz w:val="24"/>
          <w:szCs w:val="24"/>
        </w:rPr>
        <w:t>第十一</w:t>
      </w:r>
      <w:r>
        <w:rPr>
          <w:rFonts w:hint="eastAsia" w:hAnsi="宋体"/>
          <w:color w:val="auto"/>
          <w:sz w:val="24"/>
          <w:szCs w:val="24"/>
          <w:lang w:eastAsia="zh-CN"/>
        </w:rPr>
        <w:t>章</w:t>
      </w:r>
      <w:r>
        <w:rPr>
          <w:rFonts w:hint="eastAsia" w:hAnsi="宋体"/>
          <w:color w:val="auto"/>
          <w:sz w:val="24"/>
          <w:szCs w:val="24"/>
        </w:rPr>
        <w:t>”的要求提</w:t>
      </w:r>
      <w:r>
        <w:rPr>
          <w:rFonts w:hint="eastAsia" w:hAnsi="宋体"/>
          <w:sz w:val="24"/>
          <w:szCs w:val="24"/>
        </w:rPr>
        <w:t>供“报价函”、“报价表”、以及其他相关文件。</w:t>
      </w:r>
    </w:p>
    <w:p>
      <w:pPr>
        <w:pStyle w:val="5"/>
        <w:spacing w:before="0" w:after="0" w:line="360" w:lineRule="auto"/>
        <w:rPr>
          <w:rFonts w:ascii="宋体" w:hAnsi="宋体" w:eastAsia="宋体"/>
          <w:color w:val="FF0000"/>
          <w:sz w:val="24"/>
          <w:szCs w:val="24"/>
        </w:rPr>
      </w:pPr>
      <w:bookmarkStart w:id="334" w:name="_Toc531764907"/>
      <w:bookmarkStart w:id="335" w:name="_Toc532292589"/>
      <w:bookmarkStart w:id="336" w:name="_Toc209847054"/>
      <w:bookmarkStart w:id="337" w:name="_Toc532292787"/>
      <w:bookmarkStart w:id="338" w:name="_Toc101338340"/>
      <w:bookmarkStart w:id="339" w:name="_Toc532877838"/>
      <w:bookmarkStart w:id="340" w:name="_Toc101250622"/>
      <w:bookmarkStart w:id="341" w:name="_Toc532292507"/>
      <w:bookmarkStart w:id="342" w:name="_Toc430773914"/>
      <w:bookmarkStart w:id="343" w:name="_Toc534008369"/>
      <w:bookmarkStart w:id="344" w:name="_Toc531666016"/>
      <w:bookmarkStart w:id="345" w:name="_Toc531661835"/>
      <w:r>
        <w:rPr>
          <w:rFonts w:hint="eastAsia" w:ascii="宋体" w:hAnsi="宋体" w:eastAsia="宋体"/>
          <w:sz w:val="24"/>
          <w:szCs w:val="24"/>
        </w:rPr>
        <w:t>5．报价有效期</w:t>
      </w:r>
      <w:bookmarkEnd w:id="334"/>
      <w:bookmarkEnd w:id="335"/>
      <w:bookmarkEnd w:id="336"/>
      <w:bookmarkEnd w:id="337"/>
      <w:bookmarkEnd w:id="338"/>
      <w:bookmarkEnd w:id="339"/>
      <w:bookmarkEnd w:id="340"/>
      <w:bookmarkEnd w:id="341"/>
      <w:bookmarkEnd w:id="342"/>
      <w:bookmarkEnd w:id="343"/>
      <w:bookmarkEnd w:id="344"/>
      <w:bookmarkEnd w:id="345"/>
    </w:p>
    <w:p>
      <w:pPr>
        <w:adjustRightInd w:val="0"/>
        <w:snapToGrid w:val="0"/>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1自递交响应文件截止之日起90天内，响应文件应保持有效。有效期短于此规定期限的报价，将被拒绝。</w:t>
      </w:r>
    </w:p>
    <w:p>
      <w:pPr>
        <w:adjustRightInd w:val="0"/>
        <w:snapToGrid w:val="0"/>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2 特殊情况下，采购人可于报价有效期满之前要求供应商同意延长有效期，要求与答复均应为书面形式。供应商可以拒绝上述要求。对于同意该要求的供应商，既不要求也不允许其修改响应文件。</w:t>
      </w:r>
    </w:p>
    <w:p>
      <w:pPr>
        <w:pStyle w:val="5"/>
        <w:spacing w:before="0" w:after="0" w:line="360" w:lineRule="auto"/>
        <w:rPr>
          <w:rFonts w:ascii="宋体" w:hAnsi="宋体" w:eastAsia="宋体"/>
          <w:sz w:val="24"/>
          <w:szCs w:val="24"/>
        </w:rPr>
      </w:pPr>
      <w:bookmarkStart w:id="346" w:name="_Toc532292508"/>
      <w:bookmarkStart w:id="347" w:name="_Toc531764908"/>
      <w:bookmarkStart w:id="348" w:name="_Toc531666017"/>
      <w:bookmarkStart w:id="349" w:name="_Toc531661836"/>
      <w:bookmarkStart w:id="350" w:name="_Toc532292590"/>
      <w:bookmarkStart w:id="351" w:name="_Toc532877839"/>
      <w:bookmarkStart w:id="352" w:name="_Toc534008370"/>
      <w:bookmarkStart w:id="353" w:name="_Toc101338341"/>
      <w:bookmarkStart w:id="354" w:name="_Toc430773915"/>
      <w:bookmarkStart w:id="355" w:name="_Toc209847055"/>
      <w:bookmarkStart w:id="356" w:name="_Toc532292788"/>
      <w:bookmarkStart w:id="357" w:name="_Toc101250623"/>
      <w:r>
        <w:rPr>
          <w:rFonts w:hint="eastAsia" w:ascii="宋体" w:hAnsi="宋体" w:eastAsia="宋体"/>
          <w:sz w:val="24"/>
          <w:szCs w:val="24"/>
        </w:rPr>
        <w:t>6．响应文件的印制与签署</w:t>
      </w:r>
      <w:bookmarkEnd w:id="346"/>
      <w:bookmarkEnd w:id="347"/>
      <w:bookmarkEnd w:id="348"/>
      <w:bookmarkEnd w:id="349"/>
      <w:bookmarkEnd w:id="350"/>
      <w:bookmarkEnd w:id="351"/>
      <w:bookmarkEnd w:id="352"/>
      <w:bookmarkEnd w:id="353"/>
      <w:bookmarkEnd w:id="354"/>
      <w:bookmarkEnd w:id="355"/>
      <w:bookmarkEnd w:id="356"/>
      <w:bookmarkEnd w:id="357"/>
    </w:p>
    <w:p>
      <w:pPr>
        <w:tabs>
          <w:tab w:val="left" w:pos="1080"/>
        </w:tabs>
        <w:spacing w:line="360" w:lineRule="auto"/>
        <w:ind w:firstLine="460" w:firstLineChars="192"/>
        <w:rPr>
          <w:rFonts w:hAnsi="宋体"/>
          <w:sz w:val="24"/>
          <w:szCs w:val="24"/>
        </w:rPr>
      </w:pPr>
      <w:bookmarkStart w:id="358" w:name="_Toc534008372"/>
      <w:bookmarkStart w:id="359" w:name="_Toc101338344"/>
      <w:bookmarkStart w:id="360" w:name="_Toc531661838"/>
      <w:bookmarkStart w:id="361" w:name="_Toc531666019"/>
      <w:bookmarkStart w:id="362" w:name="_Toc532292510"/>
      <w:bookmarkStart w:id="363" w:name="_Toc532292592"/>
      <w:bookmarkStart w:id="364" w:name="_Toc532292790"/>
      <w:bookmarkStart w:id="365" w:name="_Toc532877841"/>
      <w:bookmarkStart w:id="366" w:name="_Toc101250626"/>
      <w:bookmarkStart w:id="367" w:name="_Toc531764910"/>
      <w:bookmarkStart w:id="368" w:name="_Toc209847057"/>
      <w:r>
        <w:rPr>
          <w:rFonts w:hint="eastAsia" w:hAnsi="宋体"/>
          <w:sz w:val="24"/>
          <w:szCs w:val="24"/>
        </w:rPr>
        <w:t>6</w:t>
      </w:r>
      <w:r>
        <w:rPr>
          <w:rFonts w:hAnsi="宋体"/>
          <w:sz w:val="24"/>
          <w:szCs w:val="24"/>
        </w:rPr>
        <w:t>.</w:t>
      </w:r>
      <w:r>
        <w:rPr>
          <w:rFonts w:hint="eastAsia" w:hAnsi="宋体"/>
          <w:sz w:val="24"/>
          <w:szCs w:val="24"/>
        </w:rPr>
        <w:t>1 供应商应当准备响应文件正本一份、副本二份。响应文件的正本和副本应在其封面右上角清楚地标明“正本”或“副本”字样。若正本和副本有不一致的内容，以正本书面响应文件为准。</w:t>
      </w:r>
    </w:p>
    <w:p>
      <w:pPr>
        <w:tabs>
          <w:tab w:val="left" w:pos="1095"/>
        </w:tabs>
        <w:spacing w:line="360" w:lineRule="auto"/>
        <w:ind w:firstLine="460" w:firstLineChars="192"/>
        <w:rPr>
          <w:rFonts w:hAnsi="宋体"/>
          <w:sz w:val="24"/>
          <w:szCs w:val="24"/>
        </w:rPr>
      </w:pPr>
      <w:r>
        <w:rPr>
          <w:rFonts w:hint="eastAsia" w:hAnsi="宋体"/>
          <w:sz w:val="24"/>
          <w:szCs w:val="24"/>
        </w:rPr>
        <w:t>6.2 响应文件的正本和副本均需打印或用不褪色、不变质的墨水书写，并由供应商的法定代表人或其授权代表在规定签章处签字和盖章。响应文件副本可采用正本的复印件。</w:t>
      </w:r>
    </w:p>
    <w:p>
      <w:pPr>
        <w:tabs>
          <w:tab w:val="left" w:pos="1095"/>
        </w:tabs>
        <w:spacing w:line="360" w:lineRule="auto"/>
        <w:ind w:firstLine="460" w:firstLineChars="192"/>
        <w:rPr>
          <w:rFonts w:hAnsi="宋体"/>
          <w:sz w:val="24"/>
          <w:szCs w:val="24"/>
        </w:rPr>
      </w:pPr>
      <w:r>
        <w:rPr>
          <w:rFonts w:hint="eastAsia" w:hAnsi="宋体"/>
          <w:sz w:val="24"/>
          <w:szCs w:val="24"/>
        </w:rPr>
        <w:t>6.3 响应文件的打印和书写应清楚工整，任何行间插字、涂改或增删，必须由供应商的法定代表人或其授权代表签字或盖个人印鉴。字迹潦草、表达不清或可能导致非唯一理解的响应文件可能视为无效报价。</w:t>
      </w:r>
    </w:p>
    <w:p>
      <w:pPr>
        <w:tabs>
          <w:tab w:val="left" w:pos="1080"/>
        </w:tabs>
        <w:spacing w:line="360" w:lineRule="auto"/>
        <w:ind w:firstLine="460" w:firstLineChars="192"/>
        <w:rPr>
          <w:rFonts w:hAnsi="宋体"/>
          <w:sz w:val="24"/>
          <w:szCs w:val="24"/>
        </w:rPr>
      </w:pPr>
      <w:r>
        <w:rPr>
          <w:rFonts w:hint="eastAsia" w:hAnsi="宋体"/>
          <w:sz w:val="24"/>
          <w:szCs w:val="24"/>
        </w:rPr>
        <w:t>6.4 响应文件正本和副本必须</w:t>
      </w:r>
      <w:r>
        <w:rPr>
          <w:rFonts w:hint="eastAsia" w:hAnsi="宋体"/>
          <w:b/>
          <w:bCs/>
          <w:sz w:val="24"/>
          <w:szCs w:val="24"/>
        </w:rPr>
        <w:t>（左侧胶装）</w:t>
      </w:r>
      <w:r>
        <w:rPr>
          <w:rFonts w:hint="eastAsia" w:hAnsi="宋体"/>
          <w:sz w:val="24"/>
          <w:szCs w:val="24"/>
        </w:rPr>
        <w:t>装订成册并编码。</w:t>
      </w:r>
    </w:p>
    <w:p>
      <w:pPr>
        <w:tabs>
          <w:tab w:val="left" w:pos="1080"/>
        </w:tabs>
        <w:spacing w:line="360" w:lineRule="auto"/>
        <w:ind w:firstLine="460" w:firstLineChars="192"/>
        <w:rPr>
          <w:rFonts w:hAnsi="宋体"/>
          <w:sz w:val="24"/>
          <w:szCs w:val="24"/>
        </w:rPr>
      </w:pPr>
      <w:r>
        <w:rPr>
          <w:rFonts w:hint="eastAsia" w:hAnsi="宋体"/>
          <w:sz w:val="24"/>
          <w:szCs w:val="24"/>
        </w:rPr>
        <w:t>6.5 响应文件应根据采购文件的要求制作，签署、盖章和内容应完整，如有遗漏，将被视为无效报价。</w:t>
      </w:r>
    </w:p>
    <w:p>
      <w:pPr>
        <w:tabs>
          <w:tab w:val="left" w:pos="1080"/>
        </w:tabs>
        <w:spacing w:line="360" w:lineRule="auto"/>
        <w:ind w:firstLine="460" w:firstLineChars="192"/>
        <w:rPr>
          <w:rFonts w:hAnsi="宋体"/>
          <w:sz w:val="24"/>
          <w:szCs w:val="24"/>
        </w:rPr>
      </w:pPr>
      <w:r>
        <w:rPr>
          <w:rFonts w:hint="eastAsia" w:hAnsi="宋体"/>
          <w:sz w:val="24"/>
          <w:szCs w:val="24"/>
        </w:rPr>
        <w:t>6.6 响应文件统一用</w:t>
      </w:r>
      <w:r>
        <w:rPr>
          <w:rFonts w:hAnsi="宋体"/>
          <w:sz w:val="24"/>
          <w:szCs w:val="24"/>
        </w:rPr>
        <w:t>A4</w:t>
      </w:r>
      <w:r>
        <w:rPr>
          <w:rFonts w:hint="eastAsia" w:hAnsi="宋体"/>
          <w:sz w:val="24"/>
          <w:szCs w:val="24"/>
        </w:rPr>
        <w:t>幅面纸印制。</w:t>
      </w:r>
    </w:p>
    <w:p>
      <w:pPr>
        <w:pStyle w:val="5"/>
        <w:spacing w:before="0" w:after="0" w:line="360" w:lineRule="auto"/>
        <w:rPr>
          <w:rFonts w:ascii="宋体" w:hAnsi="宋体" w:eastAsia="宋体"/>
          <w:sz w:val="24"/>
          <w:szCs w:val="24"/>
        </w:rPr>
      </w:pPr>
      <w:bookmarkStart w:id="369" w:name="_Toc430773916"/>
      <w:r>
        <w:rPr>
          <w:rFonts w:hint="eastAsia" w:ascii="宋体" w:hAnsi="宋体" w:eastAsia="宋体"/>
          <w:sz w:val="24"/>
          <w:szCs w:val="24"/>
        </w:rPr>
        <w:t>7．响应文件的</w:t>
      </w:r>
      <w:bookmarkEnd w:id="358"/>
      <w:bookmarkEnd w:id="359"/>
      <w:bookmarkEnd w:id="360"/>
      <w:bookmarkEnd w:id="361"/>
      <w:bookmarkEnd w:id="362"/>
      <w:bookmarkEnd w:id="363"/>
      <w:bookmarkEnd w:id="364"/>
      <w:bookmarkEnd w:id="365"/>
      <w:bookmarkEnd w:id="366"/>
      <w:bookmarkEnd w:id="367"/>
      <w:r>
        <w:rPr>
          <w:rFonts w:hint="eastAsia" w:ascii="宋体" w:hAnsi="宋体" w:eastAsia="宋体"/>
          <w:sz w:val="24"/>
          <w:szCs w:val="24"/>
        </w:rPr>
        <w:t>包装、标记和密封</w:t>
      </w:r>
      <w:bookmarkEnd w:id="368"/>
      <w:bookmarkEnd w:id="369"/>
    </w:p>
    <w:p>
      <w:pPr>
        <w:adjustRightInd w:val="0"/>
        <w:snapToGrid w:val="0"/>
        <w:spacing w:line="360" w:lineRule="auto"/>
        <w:ind w:firstLine="480" w:firstLineChars="20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1响应文件“正本”、“副本”可以单独封装，也可以密封于一件包装内。每件密封包装的最外层应标明采购项目编号、采购采购项目名称、供应商名称、包件号及名称（若有）。</w:t>
      </w:r>
    </w:p>
    <w:p>
      <w:pPr>
        <w:adjustRightInd w:val="0"/>
        <w:snapToGrid w:val="0"/>
        <w:spacing w:line="360" w:lineRule="auto"/>
        <w:ind w:firstLine="480" w:firstLineChars="20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 xml:space="preserve">2密封后的封口上加盖供应商公章，报价前不得启封。 </w:t>
      </w:r>
    </w:p>
    <w:p>
      <w:pPr>
        <w:adjustRightInd w:val="0"/>
        <w:snapToGrid w:val="0"/>
        <w:spacing w:line="360" w:lineRule="auto"/>
        <w:ind w:firstLine="480" w:firstLineChars="20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3每一密封信封上注明“于</w:t>
      </w:r>
      <w:r>
        <w:rPr>
          <w:rFonts w:hint="eastAsia" w:hAnsi="宋体"/>
          <w:b/>
          <w:bCs/>
          <w:sz w:val="24"/>
          <w:szCs w:val="28"/>
        </w:rPr>
        <w:t>202</w:t>
      </w:r>
      <w:r>
        <w:rPr>
          <w:rFonts w:hint="eastAsia" w:hAnsi="宋体"/>
          <w:b/>
          <w:bCs/>
          <w:sz w:val="24"/>
          <w:szCs w:val="28"/>
          <w:lang w:val="en-US" w:eastAsia="zh-CN"/>
        </w:rPr>
        <w:t>1</w:t>
      </w:r>
      <w:r>
        <w:rPr>
          <w:rFonts w:hint="eastAsia" w:hAnsi="宋体"/>
          <w:b/>
          <w:bCs/>
          <w:sz w:val="24"/>
          <w:szCs w:val="28"/>
        </w:rPr>
        <w:t>年</w:t>
      </w:r>
      <w:r>
        <w:rPr>
          <w:rFonts w:hint="eastAsia" w:hAnsi="宋体"/>
          <w:b/>
          <w:sz w:val="24"/>
        </w:rPr>
        <w:t>**</w:t>
      </w:r>
      <w:r>
        <w:rPr>
          <w:rFonts w:hint="eastAsia" w:hAnsi="宋体"/>
          <w:b/>
          <w:bCs/>
          <w:sz w:val="24"/>
          <w:szCs w:val="28"/>
        </w:rPr>
        <w:t>月**日**</w:t>
      </w:r>
      <w:r>
        <w:rPr>
          <w:rFonts w:hAnsi="宋体"/>
          <w:b/>
          <w:bCs/>
          <w:sz w:val="24"/>
          <w:szCs w:val="28"/>
        </w:rPr>
        <w:t>:</w:t>
      </w:r>
      <w:r>
        <w:rPr>
          <w:rFonts w:hint="eastAsia" w:hAnsi="宋体"/>
          <w:b/>
          <w:bCs/>
          <w:sz w:val="24"/>
          <w:szCs w:val="28"/>
        </w:rPr>
        <w:t>**</w:t>
      </w:r>
      <w:r>
        <w:rPr>
          <w:rFonts w:hAnsi="宋体"/>
          <w:b/>
          <w:sz w:val="24"/>
          <w:szCs w:val="28"/>
        </w:rPr>
        <w:t>（北京时间</w:t>
      </w:r>
      <w:r>
        <w:rPr>
          <w:rFonts w:hAnsi="宋体"/>
          <w:b/>
          <w:sz w:val="24"/>
          <w:szCs w:val="28"/>
          <w:u w:val="single"/>
        </w:rPr>
        <w:t>）</w:t>
      </w:r>
      <w:r>
        <w:rPr>
          <w:rFonts w:hint="eastAsia" w:hAnsi="宋体"/>
          <w:sz w:val="24"/>
          <w:szCs w:val="24"/>
          <w:u w:val="single"/>
        </w:rPr>
        <w:t>（</w:t>
      </w:r>
      <w:r>
        <w:rPr>
          <w:rFonts w:hint="eastAsia" w:hAnsi="宋体"/>
          <w:b/>
          <w:bCs/>
          <w:sz w:val="24"/>
          <w:szCs w:val="24"/>
          <w:u w:val="single"/>
        </w:rPr>
        <w:t>递交截止时间）</w:t>
      </w:r>
      <w:r>
        <w:rPr>
          <w:rFonts w:hint="eastAsia" w:hAnsi="宋体"/>
          <w:sz w:val="24"/>
          <w:szCs w:val="24"/>
        </w:rPr>
        <w:t>之前不准启封”的字样。</w:t>
      </w:r>
    </w:p>
    <w:p>
      <w:pPr>
        <w:adjustRightInd w:val="0"/>
        <w:snapToGrid w:val="0"/>
        <w:spacing w:line="360" w:lineRule="auto"/>
        <w:ind w:firstLine="480" w:firstLineChars="20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4 供应商应将《最终报价信》单独封装在信封内，在最终报价时递交采购代理机构。</w:t>
      </w:r>
    </w:p>
    <w:p>
      <w:pPr>
        <w:adjustRightInd w:val="0"/>
        <w:snapToGrid w:val="0"/>
        <w:spacing w:line="360" w:lineRule="auto"/>
        <w:ind w:firstLine="480" w:firstLineChars="20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5如果未按前款规定密封和标记，采购代理机构对响应文件的误投或提前拆封不负责任。对由此造成提前开封的响应文件，采购代理机构将予以拒绝，并退回供应商。</w:t>
      </w:r>
    </w:p>
    <w:p>
      <w:pPr>
        <w:pStyle w:val="5"/>
        <w:spacing w:before="0" w:after="0" w:line="360" w:lineRule="auto"/>
        <w:rPr>
          <w:rFonts w:ascii="宋体" w:hAnsi="宋体" w:eastAsia="宋体"/>
          <w:sz w:val="24"/>
          <w:szCs w:val="24"/>
        </w:rPr>
      </w:pPr>
      <w:bookmarkStart w:id="370" w:name="_Toc531764911"/>
      <w:bookmarkStart w:id="371" w:name="_Toc532292593"/>
      <w:bookmarkStart w:id="372" w:name="_Toc101338345"/>
      <w:bookmarkStart w:id="373" w:name="_Toc534008373"/>
      <w:bookmarkStart w:id="374" w:name="_Toc101250627"/>
      <w:bookmarkStart w:id="375" w:name="_Toc531666020"/>
      <w:bookmarkStart w:id="376" w:name="_Toc209847058"/>
      <w:bookmarkStart w:id="377" w:name="_Toc430773917"/>
      <w:bookmarkStart w:id="378" w:name="_Toc531661839"/>
      <w:bookmarkStart w:id="379" w:name="_Toc532292791"/>
      <w:bookmarkStart w:id="380" w:name="_Toc532877842"/>
      <w:bookmarkStart w:id="381" w:name="_Toc532292511"/>
      <w:r>
        <w:rPr>
          <w:rFonts w:hint="eastAsia" w:ascii="宋体" w:hAnsi="宋体" w:eastAsia="宋体"/>
          <w:sz w:val="24"/>
          <w:szCs w:val="24"/>
        </w:rPr>
        <w:t>8．报价截止时间</w:t>
      </w:r>
      <w:bookmarkEnd w:id="370"/>
      <w:bookmarkEnd w:id="371"/>
      <w:bookmarkEnd w:id="372"/>
      <w:bookmarkEnd w:id="373"/>
      <w:bookmarkEnd w:id="374"/>
      <w:bookmarkEnd w:id="375"/>
      <w:bookmarkEnd w:id="376"/>
      <w:bookmarkEnd w:id="377"/>
      <w:bookmarkEnd w:id="378"/>
      <w:bookmarkEnd w:id="379"/>
      <w:bookmarkEnd w:id="380"/>
      <w:bookmarkEnd w:id="381"/>
      <w:bookmarkStart w:id="382" w:name="_Hlt101255256"/>
      <w:bookmarkEnd w:id="382"/>
    </w:p>
    <w:p>
      <w:pPr>
        <w:adjustRightInd w:val="0"/>
        <w:snapToGrid w:val="0"/>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1</w:t>
      </w:r>
      <w:bookmarkStart w:id="383" w:name="_Hlt101255326"/>
      <w:bookmarkEnd w:id="383"/>
      <w:bookmarkStart w:id="384" w:name="_Hlt101255290"/>
      <w:bookmarkEnd w:id="384"/>
      <w:r>
        <w:rPr>
          <w:rFonts w:hint="eastAsia" w:hAnsi="宋体"/>
          <w:sz w:val="24"/>
          <w:szCs w:val="24"/>
        </w:rPr>
        <w:t>所有响应文件都必须按“单一来源采购协商邀请”中规定的递交截止时间之前送达规定地点。</w:t>
      </w:r>
    </w:p>
    <w:p>
      <w:pPr>
        <w:adjustRightInd w:val="0"/>
        <w:snapToGrid w:val="0"/>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2出现“第二</w:t>
      </w:r>
      <w:r>
        <w:rPr>
          <w:rFonts w:hint="eastAsia" w:hAnsi="宋体"/>
          <w:sz w:val="24"/>
          <w:szCs w:val="24"/>
          <w:lang w:eastAsia="zh-CN"/>
        </w:rPr>
        <w:t>章</w:t>
      </w:r>
      <w:r>
        <w:rPr>
          <w:rFonts w:hint="eastAsia" w:hAnsi="宋体"/>
          <w:sz w:val="24"/>
          <w:szCs w:val="24"/>
        </w:rPr>
        <w:t>供应商采购须知中第7</w:t>
      </w:r>
      <w:r>
        <w:rPr>
          <w:rFonts w:hAnsi="宋体"/>
          <w:sz w:val="24"/>
          <w:szCs w:val="24"/>
        </w:rPr>
        <w:t>.</w:t>
      </w:r>
      <w:r>
        <w:rPr>
          <w:rFonts w:hint="eastAsia" w:hAnsi="宋体"/>
          <w:sz w:val="24"/>
          <w:szCs w:val="24"/>
        </w:rPr>
        <w:t>3款”因采购文件的修改推迟递交截止日期时，则按采购代理修改通知规定的时间递交。</w:t>
      </w:r>
    </w:p>
    <w:p>
      <w:pPr>
        <w:adjustRightInd w:val="0"/>
        <w:snapToGrid w:val="0"/>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3采购代理将拒绝接收并原封退回在递交截止时间后收到的任何响应文件。</w:t>
      </w:r>
    </w:p>
    <w:p>
      <w:pPr>
        <w:adjustRightInd w:val="0"/>
        <w:snapToGrid w:val="0"/>
        <w:spacing w:line="360" w:lineRule="auto"/>
        <w:ind w:firstLine="480" w:firstLineChars="200"/>
        <w:rPr>
          <w:rFonts w:hAnsi="宋体"/>
          <w:sz w:val="24"/>
          <w:szCs w:val="24"/>
        </w:rPr>
      </w:pPr>
      <w:r>
        <w:rPr>
          <w:rFonts w:hint="eastAsia" w:hAnsi="宋体"/>
          <w:sz w:val="24"/>
          <w:szCs w:val="24"/>
        </w:rPr>
        <w:t>8.4 本次招标不接受邮寄的响应文件</w:t>
      </w:r>
    </w:p>
    <w:p>
      <w:pPr>
        <w:pStyle w:val="5"/>
        <w:spacing w:before="0" w:after="0" w:line="360" w:lineRule="auto"/>
        <w:rPr>
          <w:rFonts w:ascii="宋体" w:hAnsi="宋体" w:eastAsia="宋体"/>
          <w:sz w:val="24"/>
          <w:szCs w:val="24"/>
        </w:rPr>
      </w:pPr>
      <w:bookmarkStart w:id="385" w:name="_Toc532877844"/>
      <w:bookmarkStart w:id="386" w:name="_Toc101250629"/>
      <w:bookmarkStart w:id="387" w:name="_Toc101338347"/>
      <w:bookmarkStart w:id="388" w:name="_Toc534008375"/>
      <w:bookmarkStart w:id="389" w:name="_Toc532292513"/>
      <w:bookmarkStart w:id="390" w:name="_Toc532292793"/>
      <w:bookmarkStart w:id="391" w:name="_Toc531764913"/>
      <w:bookmarkStart w:id="392" w:name="_Toc532292595"/>
      <w:bookmarkStart w:id="393" w:name="_Toc531666022"/>
      <w:bookmarkStart w:id="394" w:name="_Toc430773918"/>
      <w:bookmarkStart w:id="395" w:name="_Toc531661841"/>
      <w:bookmarkStart w:id="396" w:name="_Toc209847059"/>
      <w:r>
        <w:rPr>
          <w:rFonts w:hint="eastAsia" w:ascii="宋体" w:hAnsi="宋体" w:eastAsia="宋体"/>
          <w:sz w:val="24"/>
          <w:szCs w:val="24"/>
        </w:rPr>
        <w:t>9．响应文件的修改和撤销</w:t>
      </w:r>
      <w:bookmarkEnd w:id="385"/>
      <w:bookmarkEnd w:id="386"/>
      <w:bookmarkEnd w:id="387"/>
      <w:bookmarkEnd w:id="388"/>
      <w:bookmarkEnd w:id="389"/>
      <w:bookmarkEnd w:id="390"/>
      <w:bookmarkEnd w:id="391"/>
      <w:bookmarkEnd w:id="392"/>
      <w:bookmarkEnd w:id="393"/>
      <w:bookmarkEnd w:id="394"/>
      <w:bookmarkEnd w:id="395"/>
      <w:bookmarkEnd w:id="396"/>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1供应商在提交响应文件后可对其响应文件进行修改或撤销，但该修改或撤销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2供应商对响应文件修改的书面材料或撤销的通知应该按本</w:t>
      </w:r>
      <w:r>
        <w:rPr>
          <w:rFonts w:hint="eastAsia" w:hAnsi="宋体"/>
          <w:sz w:val="24"/>
          <w:szCs w:val="24"/>
          <w:lang w:eastAsia="zh-CN"/>
        </w:rPr>
        <w:t>章</w:t>
      </w:r>
      <w:r>
        <w:rPr>
          <w:rFonts w:hint="eastAsia" w:hAnsi="宋体"/>
          <w:sz w:val="24"/>
          <w:szCs w:val="24"/>
        </w:rPr>
        <w:t>第7条和8条规定进行编写、密封、标注和递送，并注明“修改响应文件”或“撤销报价”字样。</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3在递交截止时间之后，供应商不得对其响应文件进行任何修改。</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4供应商不得在递交截止时间起至响应文件有效期期满前撤销其响应文件。</w:t>
      </w:r>
    </w:p>
    <w:p>
      <w:pPr>
        <w:spacing w:line="360" w:lineRule="auto"/>
        <w:ind w:firstLine="480"/>
        <w:rPr>
          <w:rFonts w:hAnsi="宋体"/>
          <w:sz w:val="24"/>
          <w:szCs w:val="24"/>
        </w:rPr>
      </w:pPr>
      <w:r>
        <w:rPr>
          <w:rFonts w:hint="eastAsia" w:hAnsi="宋体"/>
          <w:sz w:val="24"/>
          <w:szCs w:val="24"/>
        </w:rPr>
        <w:t>9.5 响应文件中如果出现计算上或累加上的算术错误，可按以下原则进行修改：</w:t>
      </w:r>
    </w:p>
    <w:p>
      <w:pPr>
        <w:spacing w:line="360" w:lineRule="auto"/>
        <w:ind w:firstLine="480"/>
        <w:rPr>
          <w:rFonts w:hAnsi="宋体"/>
          <w:sz w:val="24"/>
          <w:szCs w:val="24"/>
        </w:rPr>
      </w:pPr>
      <w:r>
        <w:rPr>
          <w:rFonts w:hint="eastAsia" w:hAnsi="宋体"/>
          <w:sz w:val="24"/>
          <w:szCs w:val="24"/>
        </w:rPr>
        <w:t>（1）用数字表示的金额和用文字表示的金额不一致，应以文字表示的金额为准。</w:t>
      </w:r>
    </w:p>
    <w:p>
      <w:pPr>
        <w:spacing w:line="360" w:lineRule="auto"/>
        <w:ind w:firstLine="480"/>
        <w:rPr>
          <w:rFonts w:hAnsi="宋体"/>
          <w:sz w:val="24"/>
          <w:szCs w:val="24"/>
        </w:rPr>
      </w:pPr>
      <w:r>
        <w:rPr>
          <w:rFonts w:hint="eastAsia" w:hAnsi="宋体"/>
          <w:sz w:val="24"/>
          <w:szCs w:val="24"/>
        </w:rPr>
        <w:t>（2）单价和数量的乘积与总价不一致时，以单价为准，并修正总价。</w:t>
      </w:r>
    </w:p>
    <w:p>
      <w:pPr>
        <w:spacing w:line="360" w:lineRule="auto"/>
        <w:ind w:firstLine="480"/>
        <w:rPr>
          <w:rFonts w:hAnsi="宋体"/>
          <w:sz w:val="24"/>
          <w:szCs w:val="24"/>
        </w:rPr>
      </w:pPr>
      <w:r>
        <w:rPr>
          <w:rFonts w:hint="eastAsia" w:hAnsi="宋体"/>
          <w:sz w:val="24"/>
          <w:szCs w:val="24"/>
        </w:rPr>
        <w:t>（3）单价金额小数点有明显错误的，以总价为准，修正单价。</w:t>
      </w:r>
    </w:p>
    <w:p>
      <w:pPr>
        <w:spacing w:line="360" w:lineRule="auto"/>
        <w:ind w:firstLine="480"/>
        <w:rPr>
          <w:rFonts w:hAnsi="宋体"/>
          <w:sz w:val="24"/>
          <w:szCs w:val="24"/>
        </w:rPr>
      </w:pPr>
      <w:r>
        <w:rPr>
          <w:rFonts w:hint="eastAsia" w:hAnsi="宋体"/>
          <w:sz w:val="24"/>
          <w:szCs w:val="24"/>
        </w:rPr>
        <w:t>按上述修正错误的方法调整的报价应对供应商具有约束力。如果供应商不接受修正后的价格，其报价将被拒绝。</w:t>
      </w:r>
    </w:p>
    <w:p>
      <w:pPr>
        <w:adjustRightInd w:val="0"/>
        <w:snapToGrid w:val="0"/>
        <w:spacing w:line="360" w:lineRule="auto"/>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.6供应商对其提交的响应文件的真实性、合法性承担法律责任。</w:t>
      </w:r>
    </w:p>
    <w:p>
      <w:pPr>
        <w:pStyle w:val="4"/>
        <w:spacing w:before="0" w:after="0" w:line="360" w:lineRule="auto"/>
        <w:jc w:val="center"/>
        <w:rPr>
          <w:rFonts w:hAnsi="宋体"/>
        </w:rPr>
      </w:pPr>
      <w:bookmarkStart w:id="397" w:name="_Toc209847087"/>
      <w:bookmarkStart w:id="398" w:name="_Toc430773938"/>
      <w:bookmarkStart w:id="399" w:name="_Toc450309367"/>
      <w:r>
        <w:rPr>
          <w:rFonts w:hAnsi="宋体"/>
          <w:b w:val="0"/>
          <w:kern w:val="0"/>
          <w:sz w:val="24"/>
          <w:szCs w:val="24"/>
        </w:rPr>
        <w:br w:type="page"/>
      </w:r>
      <w:r>
        <w:rPr>
          <w:rFonts w:hint="eastAsia" w:hAnsi="宋体"/>
        </w:rPr>
        <w:t>第十一</w:t>
      </w:r>
      <w:bookmarkEnd w:id="397"/>
      <w:bookmarkEnd w:id="398"/>
      <w:r>
        <w:rPr>
          <w:rFonts w:hint="eastAsia" w:hAnsi="宋体"/>
          <w:lang w:eastAsia="zh-CN"/>
        </w:rPr>
        <w:t>章</w:t>
      </w:r>
      <w:r>
        <w:rPr>
          <w:rFonts w:hint="eastAsia" w:hAnsi="宋体"/>
        </w:rPr>
        <w:t xml:space="preserve"> 供应商响应文件相关文书格式</w:t>
      </w:r>
      <w:bookmarkEnd w:id="399"/>
    </w:p>
    <w:p>
      <w:pPr>
        <w:spacing w:line="360" w:lineRule="auto"/>
      </w:pPr>
    </w:p>
    <w:p>
      <w:pPr>
        <w:spacing w:line="360" w:lineRule="auto"/>
        <w:jc w:val="center"/>
        <w:rPr>
          <w:rFonts w:hAnsi="宋体"/>
          <w:b/>
          <w:sz w:val="72"/>
        </w:rPr>
      </w:pPr>
      <w:r>
        <w:rPr>
          <w:rFonts w:hAnsi="宋体"/>
          <w:b/>
          <w:sz w:val="72"/>
        </w:rPr>
        <w:t>政府采购项目</w:t>
      </w:r>
    </w:p>
    <w:p>
      <w:pPr>
        <w:spacing w:line="360" w:lineRule="auto"/>
        <w:jc w:val="center"/>
        <w:rPr>
          <w:rFonts w:hAnsi="宋体"/>
          <w:b/>
          <w:sz w:val="72"/>
        </w:rPr>
      </w:pPr>
      <w:r>
        <w:rPr>
          <w:rFonts w:hAnsi="宋体"/>
          <w:b/>
          <w:sz w:val="72"/>
        </w:rPr>
        <w:t>响 应 文 件</w:t>
      </w:r>
    </w:p>
    <w:p>
      <w:pPr>
        <w:spacing w:line="360" w:lineRule="auto"/>
        <w:jc w:val="center"/>
        <w:rPr>
          <w:rFonts w:hAnsi="宋体"/>
          <w:b/>
          <w:sz w:val="44"/>
        </w:rPr>
      </w:pPr>
      <w:r>
        <w:rPr>
          <w:rFonts w:hAnsi="宋体"/>
          <w:b/>
          <w:sz w:val="44"/>
        </w:rPr>
        <w:t>（封面）</w:t>
      </w:r>
    </w:p>
    <w:p>
      <w:pPr>
        <w:spacing w:line="360" w:lineRule="auto"/>
        <w:jc w:val="center"/>
        <w:rPr>
          <w:rFonts w:hAnsi="宋体"/>
          <w:b/>
          <w:sz w:val="36"/>
        </w:rPr>
      </w:pPr>
    </w:p>
    <w:p>
      <w:pPr>
        <w:spacing w:line="360" w:lineRule="auto"/>
        <w:ind w:firstLine="1970" w:firstLineChars="545"/>
        <w:rPr>
          <w:rFonts w:hAnsi="宋体"/>
          <w:b/>
          <w:sz w:val="36"/>
          <w:u w:val="single"/>
        </w:rPr>
      </w:pPr>
      <w:r>
        <w:rPr>
          <w:rFonts w:hint="eastAsia" w:hAnsi="宋体"/>
          <w:b/>
          <w:sz w:val="36"/>
        </w:rPr>
        <w:t>采购采购项目名称</w:t>
      </w:r>
      <w:r>
        <w:rPr>
          <w:rFonts w:hAnsi="宋体"/>
          <w:b/>
          <w:sz w:val="36"/>
        </w:rPr>
        <w:t>：</w:t>
      </w:r>
      <w:r>
        <w:rPr>
          <w:rFonts w:hAnsi="宋体"/>
          <w:b/>
          <w:sz w:val="36"/>
          <w:u w:val="single"/>
        </w:rPr>
        <w:t xml:space="preserve">               </w:t>
      </w:r>
    </w:p>
    <w:p>
      <w:pPr>
        <w:spacing w:line="360" w:lineRule="auto"/>
        <w:ind w:firstLine="1970" w:firstLineChars="545"/>
        <w:rPr>
          <w:rFonts w:hAnsi="宋体"/>
          <w:b/>
          <w:sz w:val="36"/>
          <w:u w:val="single"/>
        </w:rPr>
      </w:pPr>
      <w:r>
        <w:rPr>
          <w:rFonts w:hint="eastAsia" w:hAnsi="宋体"/>
          <w:b/>
          <w:sz w:val="36"/>
        </w:rPr>
        <w:t>采购项目编号</w:t>
      </w:r>
      <w:r>
        <w:rPr>
          <w:rFonts w:hAnsi="宋体"/>
          <w:b/>
          <w:sz w:val="36"/>
        </w:rPr>
        <w:t>：</w:t>
      </w:r>
      <w:r>
        <w:rPr>
          <w:rFonts w:hAnsi="宋体"/>
          <w:b/>
          <w:sz w:val="36"/>
          <w:u w:val="single"/>
        </w:rPr>
        <w:t xml:space="preserve">               </w:t>
      </w:r>
    </w:p>
    <w:p>
      <w:pPr>
        <w:spacing w:line="360" w:lineRule="auto"/>
        <w:jc w:val="center"/>
        <w:rPr>
          <w:rFonts w:hAnsi="宋体"/>
          <w:b/>
          <w:sz w:val="36"/>
        </w:rPr>
      </w:pPr>
      <w:r>
        <w:rPr>
          <w:rFonts w:hAnsi="宋体"/>
          <w:b/>
          <w:sz w:val="36"/>
        </w:rPr>
        <w:t>（正本/副本）</w:t>
      </w:r>
    </w:p>
    <w:p>
      <w:pPr>
        <w:spacing w:line="360" w:lineRule="auto"/>
        <w:rPr>
          <w:rFonts w:hAnsi="宋体"/>
          <w:b/>
          <w:sz w:val="32"/>
          <w:u w:val="single"/>
        </w:rPr>
      </w:pPr>
      <w:r>
        <w:rPr>
          <w:rFonts w:hAnsi="宋体"/>
          <w:b/>
          <w:sz w:val="32"/>
        </w:rPr>
        <w:t>供</w:t>
      </w:r>
      <w:r>
        <w:rPr>
          <w:rFonts w:hint="eastAsia" w:hAnsi="宋体"/>
          <w:b/>
          <w:sz w:val="32"/>
        </w:rPr>
        <w:t xml:space="preserve"> </w:t>
      </w:r>
      <w:r>
        <w:rPr>
          <w:rFonts w:hAnsi="宋体"/>
          <w:b/>
          <w:sz w:val="32"/>
        </w:rPr>
        <w:t>应</w:t>
      </w:r>
      <w:r>
        <w:rPr>
          <w:rFonts w:hint="eastAsia" w:hAnsi="宋体"/>
          <w:b/>
          <w:sz w:val="32"/>
        </w:rPr>
        <w:t xml:space="preserve"> </w:t>
      </w:r>
      <w:r>
        <w:rPr>
          <w:rFonts w:hAnsi="宋体"/>
          <w:b/>
          <w:sz w:val="32"/>
        </w:rPr>
        <w:t>商</w:t>
      </w:r>
      <w:r>
        <w:rPr>
          <w:rFonts w:hint="eastAsia" w:hAnsi="宋体"/>
          <w:b/>
          <w:sz w:val="32"/>
        </w:rPr>
        <w:t xml:space="preserve"> </w:t>
      </w:r>
      <w:r>
        <w:rPr>
          <w:rFonts w:hAnsi="宋体"/>
          <w:b/>
          <w:sz w:val="32"/>
        </w:rPr>
        <w:t>名</w:t>
      </w:r>
      <w:r>
        <w:rPr>
          <w:rFonts w:hint="eastAsia" w:hAnsi="宋体"/>
          <w:b/>
          <w:sz w:val="32"/>
        </w:rPr>
        <w:t xml:space="preserve"> </w:t>
      </w:r>
      <w:r>
        <w:rPr>
          <w:rFonts w:hAnsi="宋体"/>
          <w:b/>
          <w:sz w:val="32"/>
        </w:rPr>
        <w:t>称：</w:t>
      </w:r>
      <w:r>
        <w:rPr>
          <w:rFonts w:hAnsi="宋体"/>
          <w:b/>
          <w:sz w:val="32"/>
          <w:u w:val="single"/>
        </w:rPr>
        <w:t xml:space="preserve">                                </w:t>
      </w:r>
    </w:p>
    <w:p>
      <w:pPr>
        <w:spacing w:line="360" w:lineRule="auto"/>
        <w:rPr>
          <w:rFonts w:hAnsi="宋体"/>
          <w:b/>
          <w:sz w:val="32"/>
          <w:u w:val="single"/>
        </w:rPr>
      </w:pPr>
      <w:r>
        <w:rPr>
          <w:rFonts w:hAnsi="宋体"/>
          <w:b/>
          <w:sz w:val="32"/>
        </w:rPr>
        <w:t>法定代表人姓名：</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p>
    <w:p>
      <w:pPr>
        <w:spacing w:line="360" w:lineRule="auto"/>
        <w:rPr>
          <w:rFonts w:hAnsi="宋体"/>
          <w:b/>
          <w:sz w:val="32"/>
          <w:u w:val="single"/>
        </w:rPr>
      </w:pPr>
      <w:r>
        <w:rPr>
          <w:rFonts w:hAnsi="宋体"/>
          <w:b/>
          <w:sz w:val="32"/>
        </w:rPr>
        <w:t>地</w:t>
      </w:r>
      <w:r>
        <w:rPr>
          <w:rFonts w:hint="eastAsia" w:hAnsi="宋体"/>
          <w:b/>
          <w:sz w:val="32"/>
        </w:rPr>
        <w:t xml:space="preserve">          </w:t>
      </w:r>
      <w:r>
        <w:rPr>
          <w:rFonts w:hAnsi="宋体"/>
          <w:b/>
          <w:sz w:val="32"/>
        </w:rPr>
        <w:t>址：</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p>
    <w:p>
      <w:pPr>
        <w:spacing w:line="360" w:lineRule="auto"/>
        <w:rPr>
          <w:rFonts w:hAnsi="宋体"/>
          <w:b/>
          <w:sz w:val="32"/>
          <w:u w:val="single"/>
        </w:rPr>
      </w:pPr>
      <w:r>
        <w:rPr>
          <w:rFonts w:hAnsi="宋体"/>
          <w:b/>
          <w:sz w:val="32"/>
        </w:rPr>
        <w:t>电</w:t>
      </w:r>
      <w:r>
        <w:rPr>
          <w:rFonts w:hint="eastAsia" w:hAnsi="宋体"/>
          <w:b/>
          <w:sz w:val="32"/>
        </w:rPr>
        <w:t xml:space="preserve">          </w:t>
      </w:r>
      <w:r>
        <w:rPr>
          <w:rFonts w:hAnsi="宋体"/>
          <w:b/>
          <w:sz w:val="32"/>
        </w:rPr>
        <w:t>话：</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p>
    <w:p>
      <w:pPr>
        <w:spacing w:line="360" w:lineRule="auto"/>
        <w:rPr>
          <w:rFonts w:hAnsi="宋体"/>
          <w:b/>
          <w:sz w:val="32"/>
          <w:u w:val="single"/>
        </w:rPr>
      </w:pPr>
      <w:r>
        <w:rPr>
          <w:rFonts w:hint="eastAsia" w:hAnsi="宋体"/>
          <w:b/>
          <w:sz w:val="32"/>
        </w:rPr>
        <w:t>授权代表</w:t>
      </w:r>
      <w:r>
        <w:rPr>
          <w:rFonts w:hAnsi="宋体"/>
          <w:b/>
          <w:sz w:val="32"/>
        </w:rPr>
        <w:t>（印刷体）：</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r>
        <w:rPr>
          <w:rFonts w:hAnsi="宋体"/>
          <w:b/>
          <w:sz w:val="32"/>
        </w:rPr>
        <w:t xml:space="preserve"> 签字：</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p>
    <w:p>
      <w:pPr>
        <w:spacing w:line="360" w:lineRule="auto"/>
        <w:rPr>
          <w:rFonts w:hAnsi="宋体"/>
          <w:b/>
          <w:sz w:val="32"/>
        </w:rPr>
      </w:pPr>
      <w:r>
        <w:rPr>
          <w:rFonts w:hAnsi="宋体"/>
          <w:b/>
          <w:sz w:val="32"/>
        </w:rPr>
        <w:t>手</w:t>
      </w:r>
      <w:r>
        <w:rPr>
          <w:rFonts w:hint="eastAsia" w:hAnsi="宋体"/>
          <w:b/>
          <w:sz w:val="32"/>
        </w:rPr>
        <w:t xml:space="preserve">          </w:t>
      </w:r>
      <w:r>
        <w:rPr>
          <w:rFonts w:hAnsi="宋体"/>
          <w:b/>
          <w:sz w:val="32"/>
        </w:rPr>
        <w:t>机：</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r>
        <w:rPr>
          <w:rFonts w:hint="eastAsia" w:hAnsi="宋体"/>
          <w:b/>
          <w:sz w:val="32"/>
          <w:u w:val="single"/>
        </w:rPr>
        <w:t xml:space="preserve">  </w:t>
      </w:r>
      <w:r>
        <w:rPr>
          <w:rFonts w:hAnsi="宋体"/>
          <w:b/>
          <w:sz w:val="32"/>
          <w:u w:val="single"/>
        </w:rPr>
        <w:t xml:space="preserve">     </w:t>
      </w:r>
    </w:p>
    <w:p>
      <w:pPr>
        <w:spacing w:line="360" w:lineRule="auto"/>
        <w:rPr>
          <w:rFonts w:hAnsi="宋体"/>
          <w:b/>
          <w:sz w:val="32"/>
        </w:rPr>
      </w:pPr>
      <w:r>
        <w:rPr>
          <w:rFonts w:hAnsi="宋体"/>
          <w:b/>
          <w:sz w:val="32"/>
        </w:rPr>
        <w:t>日</w:t>
      </w:r>
      <w:r>
        <w:rPr>
          <w:rFonts w:hint="eastAsia" w:hAnsi="宋体"/>
          <w:b/>
          <w:sz w:val="32"/>
        </w:rPr>
        <w:t xml:space="preserve">          </w:t>
      </w:r>
      <w:r>
        <w:rPr>
          <w:rFonts w:hAnsi="宋体"/>
          <w:b/>
          <w:sz w:val="32"/>
        </w:rPr>
        <w:t>期：</w:t>
      </w:r>
      <w:r>
        <w:rPr>
          <w:rFonts w:hAnsi="宋体"/>
          <w:b/>
          <w:sz w:val="32"/>
          <w:u w:val="single"/>
        </w:rPr>
        <w:t xml:space="preserve"> </w:t>
      </w:r>
      <w:r>
        <w:rPr>
          <w:rFonts w:hint="eastAsia" w:hAnsi="宋体"/>
          <w:b/>
          <w:sz w:val="32"/>
          <w:u w:val="single"/>
        </w:rPr>
        <w:t xml:space="preserve">    </w:t>
      </w:r>
      <w:r>
        <w:rPr>
          <w:rFonts w:hAnsi="宋体"/>
          <w:b/>
          <w:sz w:val="32"/>
        </w:rPr>
        <w:t>年</w:t>
      </w:r>
      <w:r>
        <w:rPr>
          <w:rFonts w:hAnsi="宋体"/>
          <w:b/>
          <w:sz w:val="32"/>
          <w:u w:val="single"/>
        </w:rPr>
        <w:t xml:space="preserve">   </w:t>
      </w:r>
      <w:r>
        <w:rPr>
          <w:rFonts w:hAnsi="宋体"/>
          <w:b/>
          <w:sz w:val="32"/>
        </w:rPr>
        <w:t>月</w:t>
      </w:r>
      <w:r>
        <w:rPr>
          <w:rFonts w:hAnsi="宋体"/>
          <w:b/>
          <w:sz w:val="32"/>
          <w:u w:val="single"/>
        </w:rPr>
        <w:t xml:space="preserve">   </w:t>
      </w:r>
      <w:r>
        <w:rPr>
          <w:rFonts w:hAnsi="宋体"/>
          <w:b/>
          <w:sz w:val="32"/>
        </w:rPr>
        <w:t>日</w:t>
      </w:r>
    </w:p>
    <w:p>
      <w:pPr>
        <w:spacing w:line="360" w:lineRule="auto"/>
        <w:jc w:val="center"/>
        <w:rPr>
          <w:rFonts w:hAnsi="宋体"/>
        </w:rPr>
        <w:sectPr>
          <w:headerReference r:id="rId11" w:type="default"/>
          <w:footerReference r:id="rId12" w:type="default"/>
          <w:pgSz w:w="11907" w:h="16840"/>
          <w:pgMar w:top="1440" w:right="1800" w:bottom="1440" w:left="1800" w:header="851" w:footer="992" w:gutter="0"/>
          <w:cols w:space="720" w:num="1"/>
          <w:docGrid w:linePitch="462" w:charSpace="0"/>
        </w:sectPr>
      </w:pPr>
    </w:p>
    <w:p>
      <w:pPr>
        <w:pStyle w:val="97"/>
        <w:spacing w:line="360" w:lineRule="auto"/>
        <w:jc w:val="center"/>
        <w:rPr>
          <w:rFonts w:hint="default" w:ascii="宋体" w:hAnsi="宋体" w:eastAsia="宋体" w:cs="宋体"/>
          <w:b/>
          <w:bCs/>
          <w:color w:val="auto"/>
          <w:lang w:val="zh-TW" w:eastAsia="zh-TW"/>
        </w:rPr>
      </w:pPr>
      <w:r>
        <w:rPr>
          <w:rFonts w:ascii="宋体" w:hAnsi="宋体" w:eastAsia="宋体" w:cs="宋体"/>
          <w:b/>
          <w:bCs/>
          <w:color w:val="auto"/>
          <w:lang w:val="zh-TW" w:eastAsia="zh-TW"/>
        </w:rPr>
        <w:t>（响应文件分资格性响应文件和其他响应文件两部分，应分册装订密封）</w:t>
      </w:r>
    </w:p>
    <w:p>
      <w:pPr>
        <w:pStyle w:val="97"/>
        <w:tabs>
          <w:tab w:val="left" w:pos="900"/>
        </w:tabs>
        <w:spacing w:line="360" w:lineRule="auto"/>
        <w:jc w:val="center"/>
        <w:rPr>
          <w:rFonts w:hint="default" w:ascii="宋体" w:hAnsi="宋体" w:eastAsia="宋体" w:cs="宋体"/>
          <w:b/>
          <w:bCs/>
          <w:color w:val="auto"/>
        </w:rPr>
      </w:pPr>
    </w:p>
    <w:p>
      <w:pPr>
        <w:pStyle w:val="5"/>
        <w:spacing w:before="0" w:after="0" w:line="360" w:lineRule="auto"/>
        <w:jc w:val="center"/>
        <w:rPr>
          <w:rFonts w:ascii="宋体" w:hAnsi="宋体" w:eastAsia="宋体" w:cs="宋体"/>
          <w:iCs/>
          <w:sz w:val="32"/>
          <w:szCs w:val="24"/>
        </w:rPr>
      </w:pPr>
      <w:bookmarkStart w:id="400" w:name="_Toc529356204"/>
      <w:r>
        <w:rPr>
          <w:rFonts w:ascii="宋体" w:hAnsi="宋体" w:eastAsia="宋体" w:cs="宋体"/>
          <w:iCs/>
          <w:sz w:val="32"/>
          <w:szCs w:val="24"/>
          <w:lang w:val="zh-TW" w:eastAsia="zh-TW"/>
        </w:rPr>
        <w:t>第一部分</w:t>
      </w:r>
      <w:r>
        <w:rPr>
          <w:rFonts w:ascii="宋体" w:hAnsi="宋体" w:eastAsia="宋体" w:cs="宋体"/>
          <w:iCs/>
          <w:sz w:val="32"/>
          <w:szCs w:val="24"/>
        </w:rPr>
        <w:t xml:space="preserve">  </w:t>
      </w:r>
      <w:r>
        <w:rPr>
          <w:rFonts w:ascii="宋体" w:hAnsi="宋体" w:eastAsia="宋体" w:cs="宋体"/>
          <w:iCs/>
          <w:sz w:val="32"/>
          <w:szCs w:val="24"/>
          <w:lang w:val="zh-TW" w:eastAsia="zh-TW"/>
        </w:rPr>
        <w:t>资格性响应文件（格式）</w:t>
      </w:r>
      <w:bookmarkEnd w:id="400"/>
    </w:p>
    <w:p>
      <w:pPr>
        <w:pStyle w:val="5"/>
        <w:spacing w:before="0" w:after="0" w:line="360" w:lineRule="auto"/>
        <w:jc w:val="center"/>
        <w:rPr>
          <w:rFonts w:ascii="宋体" w:hAnsi="宋体" w:eastAsia="宋体" w:cs="宋体"/>
          <w:iCs/>
          <w:szCs w:val="24"/>
          <w:lang w:val="zh-TW" w:eastAsia="zh-TW"/>
        </w:rPr>
      </w:pPr>
      <w:bookmarkStart w:id="401" w:name="_Toc529356205"/>
      <w:r>
        <w:rPr>
          <w:rFonts w:ascii="宋体" w:hAnsi="宋体" w:eastAsia="宋体" w:cs="宋体"/>
          <w:iCs/>
          <w:szCs w:val="24"/>
          <w:lang w:val="zh-TW" w:eastAsia="zh-TW"/>
        </w:rPr>
        <w:t>一、关于资格的声明函</w:t>
      </w:r>
      <w:bookmarkEnd w:id="401"/>
    </w:p>
    <w:p>
      <w:pPr>
        <w:pStyle w:val="97"/>
        <w:spacing w:line="360" w:lineRule="auto"/>
        <w:jc w:val="center"/>
        <w:rPr>
          <w:rFonts w:hint="default" w:ascii="宋体" w:hAnsi="宋体" w:eastAsia="宋体" w:cs="宋体"/>
          <w:color w:val="auto"/>
        </w:rPr>
      </w:pPr>
    </w:p>
    <w:p>
      <w:pPr>
        <w:pStyle w:val="97"/>
        <w:spacing w:line="360" w:lineRule="auto"/>
        <w:rPr>
          <w:rFonts w:hint="default" w:ascii="宋体" w:hAnsi="宋体" w:eastAsia="宋体" w:cs="宋体"/>
          <w:color w:val="auto"/>
          <w:lang w:val="zh-TW"/>
        </w:rPr>
      </w:pPr>
      <w:r>
        <w:rPr>
          <w:rFonts w:ascii="宋体" w:hAnsi="宋体" w:eastAsia="宋体" w:cs="宋体"/>
          <w:color w:val="auto"/>
          <w:lang w:val="zh-TW" w:eastAsia="zh-TW"/>
        </w:rPr>
        <w:t>致：</w:t>
      </w:r>
      <w:r>
        <w:rPr>
          <w:rFonts w:ascii="宋体" w:hAnsi="宋体" w:eastAsia="宋体" w:cs="宋体"/>
          <w:color w:val="auto"/>
          <w:u w:val="single"/>
          <w:lang w:val="zh-TW"/>
        </w:rPr>
        <w:t>成都市均益建设工程造价咨询有限责任公司</w:t>
      </w:r>
      <w:r>
        <w:rPr>
          <w:rFonts w:ascii="宋体" w:hAnsi="宋体" w:eastAsia="宋体" w:cs="宋体"/>
          <w:color w:val="auto"/>
          <w:lang w:val="zh-TW" w:eastAsia="zh-TW"/>
        </w:rPr>
        <w:t>（采购代理机构）</w:t>
      </w: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关于贵方</w:t>
      </w:r>
      <w:r>
        <w:rPr>
          <w:rFonts w:ascii="宋体" w:hAnsi="宋体" w:eastAsia="宋体" w:cs="宋体"/>
          <w:color w:val="auto"/>
          <w:u w:val="single"/>
        </w:rPr>
        <w:t xml:space="preserve">     </w:t>
      </w:r>
      <w:r>
        <w:rPr>
          <w:rFonts w:ascii="宋体" w:hAnsi="宋体" w:eastAsia="宋体" w:cs="宋体"/>
          <w:color w:val="auto"/>
          <w:lang w:val="zh-TW" w:eastAsia="zh-TW"/>
        </w:rPr>
        <w:t xml:space="preserve">年 </w:t>
      </w:r>
      <w:r>
        <w:rPr>
          <w:rFonts w:ascii="宋体" w:hAnsi="宋体" w:eastAsia="宋体" w:cs="宋体"/>
          <w:color w:val="auto"/>
          <w:u w:val="single"/>
        </w:rPr>
        <w:t xml:space="preserve">     </w:t>
      </w:r>
      <w:r>
        <w:rPr>
          <w:rFonts w:ascii="宋体" w:hAnsi="宋体" w:eastAsia="宋体" w:cs="宋体"/>
          <w:color w:val="auto"/>
          <w:lang w:val="zh-TW" w:eastAsia="zh-TW"/>
        </w:rPr>
        <w:t xml:space="preserve"> 月</w:t>
      </w:r>
      <w:r>
        <w:rPr>
          <w:rFonts w:ascii="宋体" w:hAnsi="宋体" w:eastAsia="宋体" w:cs="宋体"/>
          <w:color w:val="auto"/>
          <w:u w:val="single"/>
        </w:rPr>
        <w:t xml:space="preserve">     </w:t>
      </w:r>
      <w:r>
        <w:rPr>
          <w:rFonts w:ascii="宋体" w:hAnsi="宋体" w:eastAsia="宋体" w:cs="宋体"/>
          <w:color w:val="auto"/>
          <w:lang w:val="zh-TW" w:eastAsia="zh-TW"/>
        </w:rPr>
        <w:t>日</w:t>
      </w:r>
      <w:r>
        <w:rPr>
          <w:rFonts w:ascii="宋体" w:hAnsi="宋体" w:eastAsia="宋体" w:cs="宋体"/>
          <w:color w:val="auto"/>
          <w:u w:val="single"/>
        </w:rPr>
        <w:t xml:space="preserve">        </w:t>
      </w:r>
      <w:r>
        <w:rPr>
          <w:rFonts w:ascii="宋体" w:hAnsi="宋体" w:eastAsia="宋体" w:cs="宋体"/>
          <w:color w:val="auto"/>
          <w:lang w:val="zh-TW" w:eastAsia="zh-TW"/>
        </w:rPr>
        <w:t>项目（</w:t>
      </w:r>
      <w:r>
        <w:rPr>
          <w:rFonts w:ascii="宋体" w:hAnsi="宋体" w:eastAsia="宋体" w:cs="宋体"/>
          <w:color w:val="auto"/>
          <w:lang w:val="zh-TW"/>
        </w:rPr>
        <w:t>采购项目编号</w:t>
      </w:r>
      <w:r>
        <w:rPr>
          <w:rFonts w:ascii="宋体" w:hAnsi="宋体" w:eastAsia="宋体" w:cs="宋体"/>
          <w:color w:val="auto"/>
          <w:lang w:val="zh-TW" w:eastAsia="zh-TW"/>
        </w:rPr>
        <w:t>：</w:t>
      </w:r>
      <w:r>
        <w:rPr>
          <w:rFonts w:ascii="宋体" w:hAnsi="宋体" w:eastAsia="宋体" w:cs="宋体"/>
          <w:color w:val="auto"/>
          <w:u w:val="single"/>
        </w:rPr>
        <w:t xml:space="preserve">           </w:t>
      </w:r>
      <w:r>
        <w:rPr>
          <w:rFonts w:ascii="宋体" w:hAnsi="宋体" w:eastAsia="宋体" w:cs="宋体"/>
          <w:color w:val="auto"/>
          <w:lang w:val="zh-TW" w:eastAsia="zh-TW"/>
        </w:rPr>
        <w:t>）协商邀请，本</w:t>
      </w:r>
      <w:r>
        <w:rPr>
          <w:rFonts w:ascii="宋体" w:hAnsi="宋体" w:eastAsia="宋体" w:cs="宋体"/>
          <w:color w:val="auto"/>
          <w:u w:val="single"/>
          <w:lang w:val="zh-TW" w:eastAsia="zh-TW"/>
        </w:rPr>
        <w:t xml:space="preserve">          （</w:t>
      </w:r>
      <w:r>
        <w:rPr>
          <w:rFonts w:ascii="宋体" w:hAnsi="宋体" w:eastAsia="宋体" w:cs="宋体"/>
          <w:color w:val="auto"/>
          <w:lang w:val="zh-TW" w:eastAsia="zh-TW"/>
        </w:rPr>
        <w:t>签字人）愿意参加协商，提供单一来源采购文件</w:t>
      </w:r>
      <w:r>
        <w:rPr>
          <w:rFonts w:ascii="宋体" w:hAnsi="宋体" w:eastAsia="宋体" w:cs="宋体"/>
          <w:color w:val="auto"/>
        </w:rPr>
        <w:t>“</w:t>
      </w:r>
      <w:r>
        <w:rPr>
          <w:rFonts w:ascii="宋体" w:hAnsi="宋体" w:eastAsia="宋体" w:cs="宋体"/>
          <w:color w:val="auto"/>
          <w:lang w:val="zh-TW" w:eastAsia="zh-TW"/>
        </w:rPr>
        <w:t>采购项目及要求</w:t>
      </w:r>
      <w:r>
        <w:rPr>
          <w:rFonts w:ascii="宋体" w:hAnsi="宋体" w:eastAsia="宋体" w:cs="宋体"/>
          <w:color w:val="auto"/>
        </w:rPr>
        <w:t>”</w:t>
      </w:r>
      <w:r>
        <w:rPr>
          <w:rFonts w:ascii="宋体" w:hAnsi="宋体" w:eastAsia="宋体" w:cs="宋体"/>
          <w:color w:val="auto"/>
          <w:lang w:val="zh-TW" w:eastAsia="zh-TW"/>
        </w:rPr>
        <w:t xml:space="preserve">中规定的 </w:t>
      </w:r>
      <w:r>
        <w:rPr>
          <w:rFonts w:ascii="宋体" w:hAnsi="宋体" w:eastAsia="宋体" w:cs="宋体"/>
          <w:color w:val="auto"/>
          <w:u w:val="single"/>
        </w:rPr>
        <w:t xml:space="preserve">            </w:t>
      </w:r>
      <w:r>
        <w:rPr>
          <w:rFonts w:ascii="宋体" w:hAnsi="宋体" w:eastAsia="宋体" w:cs="宋体"/>
          <w:color w:val="auto"/>
          <w:lang w:val="zh-TW" w:eastAsia="zh-TW"/>
        </w:rPr>
        <w:t>（</w:t>
      </w:r>
      <w:r>
        <w:rPr>
          <w:rFonts w:ascii="宋体" w:hAnsi="宋体" w:eastAsia="宋体" w:cs="宋体"/>
          <w:color w:val="auto"/>
          <w:lang w:val="zh-TW"/>
        </w:rPr>
        <w:t>采购项目名称</w:t>
      </w:r>
      <w:r>
        <w:rPr>
          <w:rFonts w:ascii="宋体" w:hAnsi="宋体" w:eastAsia="宋体" w:cs="宋体"/>
          <w:color w:val="auto"/>
          <w:lang w:val="zh-TW" w:eastAsia="zh-TW"/>
        </w:rPr>
        <w:t>）货物</w:t>
      </w:r>
      <w:r>
        <w:rPr>
          <w:rFonts w:ascii="宋体" w:hAnsi="宋体" w:eastAsia="宋体" w:cs="宋体"/>
          <w:color w:val="auto"/>
        </w:rPr>
        <w:t>/</w:t>
      </w:r>
      <w:r>
        <w:rPr>
          <w:rFonts w:ascii="宋体" w:hAnsi="宋体" w:eastAsia="宋体" w:cs="宋体"/>
          <w:color w:val="auto"/>
          <w:lang w:val="zh-TW" w:eastAsia="zh-TW"/>
        </w:rPr>
        <w:t>服务</w:t>
      </w:r>
      <w:r>
        <w:rPr>
          <w:rFonts w:ascii="宋体" w:hAnsi="宋体" w:eastAsia="宋体" w:cs="宋体"/>
          <w:color w:val="auto"/>
        </w:rPr>
        <w:t>/</w:t>
      </w:r>
      <w:r>
        <w:rPr>
          <w:rFonts w:ascii="宋体" w:hAnsi="宋体" w:eastAsia="宋体" w:cs="宋体"/>
          <w:color w:val="auto"/>
          <w:lang w:val="zh-TW" w:eastAsia="zh-TW"/>
        </w:rPr>
        <w:t>工程，本签字人确认资格文件中的说明以及响应文件中所有提交的文件和材料是真实的、准确的。</w:t>
      </w:r>
    </w:p>
    <w:p>
      <w:pPr>
        <w:pStyle w:val="97"/>
        <w:spacing w:line="360" w:lineRule="auto"/>
        <w:ind w:firstLine="480"/>
        <w:rPr>
          <w:rFonts w:hint="default" w:ascii="宋体" w:hAnsi="宋体" w:eastAsia="宋体" w:cs="宋体"/>
          <w:color w:val="auto"/>
        </w:rPr>
      </w:pPr>
    </w:p>
    <w:p>
      <w:pPr>
        <w:pStyle w:val="97"/>
        <w:spacing w:line="360" w:lineRule="auto"/>
        <w:ind w:firstLine="480"/>
        <w:rPr>
          <w:rFonts w:hint="default" w:ascii="宋体" w:hAnsi="宋体" w:eastAsia="宋体" w:cs="宋体"/>
          <w:color w:val="auto"/>
        </w:rPr>
      </w:pPr>
    </w:p>
    <w:p>
      <w:pPr>
        <w:pStyle w:val="97"/>
        <w:spacing w:line="360" w:lineRule="auto"/>
        <w:ind w:firstLine="480"/>
        <w:rPr>
          <w:rFonts w:hint="default" w:ascii="宋体" w:hAnsi="宋体" w:eastAsia="宋体" w:cs="宋体"/>
          <w:color w:val="auto"/>
          <w:u w:val="single"/>
        </w:rPr>
      </w:pPr>
      <w:r>
        <w:rPr>
          <w:rFonts w:ascii="宋体" w:hAnsi="宋体" w:eastAsia="宋体" w:cs="宋体"/>
          <w:color w:val="auto"/>
          <w:lang w:val="zh-TW" w:eastAsia="zh-TW"/>
        </w:rPr>
        <w:t>供应商名称（单位公章）：</w:t>
      </w:r>
      <w:r>
        <w:rPr>
          <w:rFonts w:ascii="宋体" w:hAnsi="宋体" w:eastAsia="宋体" w:cs="宋体"/>
          <w:color w:val="auto"/>
        </w:rPr>
        <w:t>XXXXXXX</w:t>
      </w: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 xml:space="preserve">法定代表人或授权代表（签字或盖章）： </w:t>
      </w: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日期：</w:t>
      </w:r>
    </w:p>
    <w:p>
      <w:pPr>
        <w:pStyle w:val="5"/>
        <w:spacing w:before="0" w:after="0" w:line="360" w:lineRule="auto"/>
        <w:jc w:val="center"/>
        <w:rPr>
          <w:rFonts w:hint="eastAsia" w:ascii="宋体" w:hAnsi="宋体" w:eastAsia="宋体" w:cs="宋体"/>
          <w:iCs/>
          <w:szCs w:val="24"/>
          <w:lang w:val="zh-TW" w:eastAsia="zh-CN"/>
        </w:rPr>
      </w:pPr>
      <w:r>
        <w:rPr>
          <w:rFonts w:ascii="宋体" w:hAnsi="宋体" w:eastAsia="宋体" w:cs="宋体"/>
          <w:b w:val="0"/>
          <w:bCs/>
          <w:sz w:val="24"/>
          <w:szCs w:val="24"/>
        </w:rPr>
        <w:br w:type="page"/>
      </w:r>
      <w:bookmarkStart w:id="402" w:name="_Toc529356206"/>
      <w:r>
        <w:rPr>
          <w:rFonts w:ascii="宋体" w:hAnsi="宋体" w:eastAsia="宋体" w:cs="宋体"/>
          <w:iCs/>
          <w:szCs w:val="24"/>
          <w:lang w:val="zh-TW" w:eastAsia="zh-TW"/>
        </w:rPr>
        <w:t>二、供应商的</w:t>
      </w:r>
      <w:bookmarkEnd w:id="402"/>
      <w:r>
        <w:rPr>
          <w:rFonts w:hint="eastAsia" w:ascii="宋体" w:hAnsi="宋体" w:eastAsia="宋体" w:cs="宋体"/>
          <w:iCs/>
          <w:szCs w:val="24"/>
          <w:lang w:val="zh-TW" w:eastAsia="zh-CN"/>
        </w:rPr>
        <w:t>基本情况表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82"/>
        <w:gridCol w:w="179"/>
        <w:gridCol w:w="1128"/>
        <w:gridCol w:w="823"/>
        <w:gridCol w:w="1237"/>
        <w:gridCol w:w="248"/>
        <w:gridCol w:w="1001"/>
        <w:gridCol w:w="20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hAnsi="宋体" w:cs="Arial"/>
                <w:b w:val="0"/>
                <w:bCs/>
                <w:color w:val="000000"/>
                <w:sz w:val="24"/>
                <w:szCs w:val="24"/>
                <w:lang w:eastAsia="zh-CN"/>
              </w:rPr>
              <w:t>供应商</w:t>
            </w:r>
            <w:r>
              <w:rPr>
                <w:rFonts w:hint="eastAsia" w:ascii="宋体" w:hAnsi="宋体" w:eastAsia="宋体" w:cs="Arial"/>
                <w:b w:val="0"/>
                <w:bCs/>
                <w:color w:val="000000"/>
                <w:sz w:val="24"/>
                <w:szCs w:val="24"/>
              </w:rPr>
              <w:t>名称</w:t>
            </w:r>
          </w:p>
        </w:tc>
        <w:tc>
          <w:tcPr>
            <w:tcW w:w="6887" w:type="dxa"/>
            <w:gridSpan w:val="9"/>
            <w:noWrap w:val="0"/>
            <w:vAlign w:val="center"/>
          </w:tcPr>
          <w:p>
            <w:pPr>
              <w:spacing w:line="400" w:lineRule="exact"/>
              <w:ind w:firstLine="120" w:firstLineChars="50"/>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注册地址</w:t>
            </w:r>
          </w:p>
        </w:tc>
        <w:tc>
          <w:tcPr>
            <w:tcW w:w="4149" w:type="dxa"/>
            <w:gridSpan w:val="5"/>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c>
          <w:tcPr>
            <w:tcW w:w="1249" w:type="dxa"/>
            <w:gridSpan w:val="2"/>
            <w:noWrap w:val="0"/>
            <w:vAlign w:val="center"/>
          </w:tcPr>
          <w:p>
            <w:pPr>
              <w:spacing w:line="400" w:lineRule="exact"/>
              <w:ind w:left="0" w:leftChars="0" w:firstLine="0" w:firstLineChars="0"/>
              <w:jc w:val="left"/>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邮政编码</w:t>
            </w:r>
          </w:p>
        </w:tc>
        <w:tc>
          <w:tcPr>
            <w:tcW w:w="1489" w:type="dxa"/>
            <w:gridSpan w:val="2"/>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759" w:type="dxa"/>
            <w:vMerge w:val="restart"/>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联系方式</w:t>
            </w:r>
          </w:p>
        </w:tc>
        <w:tc>
          <w:tcPr>
            <w:tcW w:w="961" w:type="dxa"/>
            <w:gridSpan w:val="2"/>
            <w:noWrap w:val="0"/>
            <w:vAlign w:val="center"/>
          </w:tcPr>
          <w:p>
            <w:pPr>
              <w:spacing w:line="400" w:lineRule="exact"/>
              <w:ind w:left="0" w:leftChars="0" w:firstLine="0" w:firstLineChars="0"/>
              <w:jc w:val="left"/>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联系人</w:t>
            </w:r>
          </w:p>
        </w:tc>
        <w:tc>
          <w:tcPr>
            <w:tcW w:w="3188" w:type="dxa"/>
            <w:gridSpan w:val="3"/>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c>
          <w:tcPr>
            <w:tcW w:w="1249" w:type="dxa"/>
            <w:gridSpan w:val="2"/>
            <w:noWrap w:val="0"/>
            <w:vAlign w:val="center"/>
          </w:tcPr>
          <w:p>
            <w:pPr>
              <w:spacing w:line="400" w:lineRule="exact"/>
              <w:ind w:left="0" w:leftChars="0" w:firstLine="0" w:firstLineChars="0"/>
              <w:jc w:val="left"/>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联系电话</w:t>
            </w:r>
          </w:p>
        </w:tc>
        <w:tc>
          <w:tcPr>
            <w:tcW w:w="1489" w:type="dxa"/>
            <w:gridSpan w:val="2"/>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759" w:type="dxa"/>
            <w:vMerge w:val="continue"/>
            <w:noWrap w:val="0"/>
            <w:vAlign w:val="center"/>
          </w:tcPr>
          <w:p>
            <w:pPr>
              <w:spacing w:line="400" w:lineRule="exact"/>
              <w:ind w:firstLine="120" w:firstLineChars="50"/>
              <w:jc w:val="center"/>
              <w:rPr>
                <w:rFonts w:hint="eastAsia" w:ascii="宋体" w:hAnsi="宋体" w:eastAsia="宋体" w:cs="Arial"/>
                <w:b w:val="0"/>
                <w:bCs/>
                <w:color w:val="000000"/>
                <w:sz w:val="24"/>
                <w:szCs w:val="24"/>
              </w:rPr>
            </w:pPr>
          </w:p>
        </w:tc>
        <w:tc>
          <w:tcPr>
            <w:tcW w:w="961" w:type="dxa"/>
            <w:gridSpan w:val="2"/>
            <w:noWrap w:val="0"/>
            <w:vAlign w:val="center"/>
          </w:tcPr>
          <w:p>
            <w:pPr>
              <w:spacing w:line="400" w:lineRule="exact"/>
              <w:ind w:firstLine="120" w:firstLineChars="50"/>
              <w:jc w:val="left"/>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传真</w:t>
            </w:r>
          </w:p>
        </w:tc>
        <w:tc>
          <w:tcPr>
            <w:tcW w:w="3188" w:type="dxa"/>
            <w:gridSpan w:val="3"/>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c>
          <w:tcPr>
            <w:tcW w:w="1249" w:type="dxa"/>
            <w:gridSpan w:val="2"/>
            <w:noWrap w:val="0"/>
            <w:vAlign w:val="center"/>
          </w:tcPr>
          <w:p>
            <w:pPr>
              <w:spacing w:line="400" w:lineRule="exact"/>
              <w:ind w:firstLine="120" w:firstLineChars="50"/>
              <w:jc w:val="left"/>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网址</w:t>
            </w:r>
          </w:p>
        </w:tc>
        <w:tc>
          <w:tcPr>
            <w:tcW w:w="1489" w:type="dxa"/>
            <w:gridSpan w:val="2"/>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组织结构</w:t>
            </w:r>
          </w:p>
        </w:tc>
        <w:tc>
          <w:tcPr>
            <w:tcW w:w="6887" w:type="dxa"/>
            <w:gridSpan w:val="9"/>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法定代表人</w:t>
            </w:r>
          </w:p>
        </w:tc>
        <w:tc>
          <w:tcPr>
            <w:tcW w:w="782" w:type="dxa"/>
            <w:noWrap w:val="0"/>
            <w:vAlign w:val="center"/>
          </w:tcPr>
          <w:p>
            <w:pPr>
              <w:spacing w:line="400" w:lineRule="exact"/>
              <w:ind w:left="0" w:leftChars="0" w:firstLine="0" w:firstLineChars="0"/>
              <w:jc w:val="left"/>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姓名</w:t>
            </w:r>
          </w:p>
        </w:tc>
        <w:tc>
          <w:tcPr>
            <w:tcW w:w="1307" w:type="dxa"/>
            <w:gridSpan w:val="2"/>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c>
          <w:tcPr>
            <w:tcW w:w="823" w:type="dxa"/>
            <w:noWrap w:val="0"/>
            <w:vAlign w:val="center"/>
          </w:tcPr>
          <w:p>
            <w:pPr>
              <w:spacing w:line="400" w:lineRule="exact"/>
              <w:ind w:firstLine="120" w:firstLineChars="50"/>
              <w:jc w:val="left"/>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职称</w:t>
            </w:r>
          </w:p>
        </w:tc>
        <w:tc>
          <w:tcPr>
            <w:tcW w:w="1485" w:type="dxa"/>
            <w:gridSpan w:val="2"/>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c>
          <w:tcPr>
            <w:tcW w:w="1209" w:type="dxa"/>
            <w:gridSpan w:val="2"/>
            <w:noWrap w:val="0"/>
            <w:vAlign w:val="center"/>
          </w:tcPr>
          <w:p>
            <w:pPr>
              <w:spacing w:line="400" w:lineRule="exact"/>
              <w:ind w:left="0" w:leftChars="0" w:firstLine="0" w:firstLineChars="0"/>
              <w:jc w:val="left"/>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联系电话</w:t>
            </w:r>
          </w:p>
        </w:tc>
        <w:tc>
          <w:tcPr>
            <w:tcW w:w="1281" w:type="dxa"/>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成立时间</w:t>
            </w:r>
          </w:p>
        </w:tc>
        <w:tc>
          <w:tcPr>
            <w:tcW w:w="2089" w:type="dxa"/>
            <w:gridSpan w:val="3"/>
            <w:noWrap w:val="0"/>
            <w:vAlign w:val="center"/>
          </w:tcPr>
          <w:p>
            <w:pPr>
              <w:spacing w:line="400" w:lineRule="exact"/>
              <w:ind w:firstLine="120" w:firstLineChars="50"/>
              <w:jc w:val="left"/>
              <w:rPr>
                <w:rFonts w:hint="eastAsia" w:ascii="宋体" w:hAnsi="宋体" w:eastAsia="宋体" w:cs="Arial"/>
                <w:b w:val="0"/>
                <w:bCs/>
                <w:color w:val="000000"/>
                <w:sz w:val="24"/>
                <w:szCs w:val="24"/>
              </w:rPr>
            </w:pPr>
          </w:p>
        </w:tc>
        <w:tc>
          <w:tcPr>
            <w:tcW w:w="4798" w:type="dxa"/>
            <w:gridSpan w:val="6"/>
            <w:noWrap w:val="0"/>
            <w:vAlign w:val="center"/>
          </w:tcPr>
          <w:p>
            <w:pPr>
              <w:spacing w:line="400" w:lineRule="exact"/>
              <w:ind w:firstLine="120" w:firstLineChars="50"/>
              <w:jc w:val="left"/>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营业执照号</w:t>
            </w:r>
          </w:p>
        </w:tc>
        <w:tc>
          <w:tcPr>
            <w:tcW w:w="6887" w:type="dxa"/>
            <w:gridSpan w:val="9"/>
            <w:noWrap w:val="0"/>
            <w:vAlign w:val="center"/>
          </w:tcPr>
          <w:p>
            <w:pPr>
              <w:spacing w:line="400" w:lineRule="exact"/>
              <w:ind w:firstLine="120" w:firstLineChars="50"/>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注册资金</w:t>
            </w:r>
          </w:p>
        </w:tc>
        <w:tc>
          <w:tcPr>
            <w:tcW w:w="6887" w:type="dxa"/>
            <w:gridSpan w:val="9"/>
            <w:noWrap w:val="0"/>
            <w:vAlign w:val="center"/>
          </w:tcPr>
          <w:p>
            <w:pPr>
              <w:spacing w:line="400" w:lineRule="exact"/>
              <w:ind w:firstLine="120" w:firstLineChars="50"/>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开户银行</w:t>
            </w:r>
          </w:p>
        </w:tc>
        <w:tc>
          <w:tcPr>
            <w:tcW w:w="6887" w:type="dxa"/>
            <w:gridSpan w:val="9"/>
            <w:noWrap w:val="0"/>
            <w:vAlign w:val="center"/>
          </w:tcPr>
          <w:p>
            <w:pPr>
              <w:spacing w:line="400" w:lineRule="exact"/>
              <w:ind w:firstLine="120" w:firstLineChars="50"/>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账号</w:t>
            </w:r>
          </w:p>
        </w:tc>
        <w:tc>
          <w:tcPr>
            <w:tcW w:w="6887" w:type="dxa"/>
            <w:gridSpan w:val="9"/>
            <w:noWrap w:val="0"/>
            <w:vAlign w:val="center"/>
          </w:tcPr>
          <w:p>
            <w:pPr>
              <w:spacing w:line="400" w:lineRule="exact"/>
              <w:ind w:firstLine="120" w:firstLineChars="50"/>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经营范围</w:t>
            </w:r>
          </w:p>
        </w:tc>
        <w:tc>
          <w:tcPr>
            <w:tcW w:w="6887" w:type="dxa"/>
            <w:gridSpan w:val="9"/>
            <w:noWrap w:val="0"/>
            <w:vAlign w:val="center"/>
          </w:tcPr>
          <w:p>
            <w:pPr>
              <w:spacing w:line="400" w:lineRule="exact"/>
              <w:ind w:firstLine="120" w:firstLineChars="50"/>
              <w:rPr>
                <w:rFonts w:hint="eastAsia" w:ascii="宋体" w:hAnsi="宋体" w:eastAsia="宋体" w:cs="Arial"/>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759" w:type="dxa"/>
            <w:noWrap w:val="0"/>
            <w:vAlign w:val="center"/>
          </w:tcPr>
          <w:p>
            <w:pPr>
              <w:spacing w:line="400" w:lineRule="exact"/>
              <w:ind w:firstLine="120" w:firstLineChars="50"/>
              <w:jc w:val="center"/>
              <w:rPr>
                <w:rFonts w:hint="eastAsia" w:ascii="宋体" w:hAnsi="宋体" w:eastAsia="宋体" w:cs="Arial"/>
                <w:b w:val="0"/>
                <w:bCs/>
                <w:color w:val="000000"/>
                <w:sz w:val="24"/>
                <w:szCs w:val="24"/>
              </w:rPr>
            </w:pPr>
            <w:r>
              <w:rPr>
                <w:rFonts w:hint="eastAsia" w:ascii="宋体" w:hAnsi="宋体" w:eastAsia="宋体" w:cs="Arial"/>
                <w:b w:val="0"/>
                <w:bCs/>
                <w:color w:val="000000"/>
                <w:sz w:val="24"/>
                <w:szCs w:val="24"/>
              </w:rPr>
              <w:t>备注</w:t>
            </w:r>
          </w:p>
        </w:tc>
        <w:tc>
          <w:tcPr>
            <w:tcW w:w="6887" w:type="dxa"/>
            <w:gridSpan w:val="9"/>
            <w:noWrap w:val="0"/>
            <w:vAlign w:val="center"/>
          </w:tcPr>
          <w:p>
            <w:pPr>
              <w:spacing w:line="400" w:lineRule="exact"/>
              <w:ind w:firstLine="120" w:firstLineChars="50"/>
              <w:rPr>
                <w:rFonts w:hint="eastAsia" w:ascii="宋体" w:hAnsi="宋体" w:eastAsia="宋体" w:cs="Arial"/>
                <w:b w:val="0"/>
                <w:bCs/>
                <w:color w:val="000000"/>
                <w:sz w:val="24"/>
                <w:szCs w:val="24"/>
              </w:rPr>
            </w:pPr>
          </w:p>
        </w:tc>
      </w:tr>
    </w:tbl>
    <w:p>
      <w:pPr>
        <w:pStyle w:val="97"/>
        <w:widowControl w:val="0"/>
        <w:spacing w:line="360" w:lineRule="auto"/>
        <w:jc w:val="center"/>
        <w:rPr>
          <w:rFonts w:hint="default" w:ascii="宋体" w:hAnsi="宋体" w:eastAsia="宋体" w:cs="宋体"/>
          <w:color w:val="auto"/>
        </w:rPr>
      </w:pP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供应商名称（单位公章）：</w:t>
      </w:r>
      <w:r>
        <w:rPr>
          <w:rFonts w:ascii="宋体" w:hAnsi="宋体" w:eastAsia="宋体" w:cs="宋体"/>
          <w:color w:val="auto"/>
        </w:rPr>
        <w:t>XXXXXXX</w:t>
      </w:r>
    </w:p>
    <w:p>
      <w:pPr>
        <w:pStyle w:val="97"/>
        <w:spacing w:line="360" w:lineRule="auto"/>
        <w:rPr>
          <w:rFonts w:hint="default" w:ascii="宋体" w:hAnsi="宋体" w:eastAsia="宋体" w:cs="宋体"/>
          <w:color w:val="auto"/>
          <w:u w:val="single"/>
          <w:lang w:val="zh-TW" w:eastAsia="zh-TW"/>
        </w:rPr>
      </w:pPr>
      <w:r>
        <w:rPr>
          <w:rFonts w:ascii="宋体" w:hAnsi="宋体" w:eastAsia="宋体" w:cs="宋体"/>
          <w:color w:val="auto"/>
          <w:lang w:val="zh-TW" w:eastAsia="zh-TW"/>
        </w:rPr>
        <w:t xml:space="preserve">    法定代表人或授权代表（签字或盖章）：</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eastAsia="zh-TW"/>
        </w:rPr>
        <w:t xml:space="preserve">    日期：</w:t>
      </w:r>
    </w:p>
    <w:p>
      <w:pPr>
        <w:pStyle w:val="5"/>
        <w:spacing w:before="0" w:after="0" w:line="360" w:lineRule="auto"/>
        <w:jc w:val="center"/>
        <w:rPr>
          <w:rFonts w:ascii="宋体" w:hAnsi="宋体" w:eastAsia="宋体" w:cs="宋体"/>
          <w:iCs/>
          <w:szCs w:val="24"/>
          <w:lang w:val="zh-TW" w:eastAsia="zh-TW"/>
        </w:rPr>
      </w:pPr>
      <w:r>
        <w:rPr>
          <w:rFonts w:ascii="宋体" w:hAnsi="宋体" w:eastAsia="宋体"/>
          <w:iCs/>
          <w:sz w:val="24"/>
          <w:szCs w:val="24"/>
        </w:rPr>
        <w:br w:type="page"/>
      </w:r>
      <w:bookmarkStart w:id="403" w:name="_Toc529356207"/>
      <w:r>
        <w:rPr>
          <w:rFonts w:ascii="宋体" w:hAnsi="宋体" w:eastAsia="宋体" w:cs="宋体"/>
          <w:iCs/>
          <w:szCs w:val="24"/>
          <w:lang w:val="zh-TW" w:eastAsia="zh-TW"/>
        </w:rPr>
        <w:t>三、法定代表人授权书</w:t>
      </w:r>
      <w:bookmarkEnd w:id="403"/>
    </w:p>
    <w:p>
      <w:pPr>
        <w:pStyle w:val="2"/>
        <w:spacing w:after="0" w:line="360" w:lineRule="auto"/>
        <w:rPr>
          <w:rFonts w:hAnsi="宋体" w:cs="宋体"/>
        </w:rPr>
      </w:pPr>
    </w:p>
    <w:p>
      <w:pPr>
        <w:pStyle w:val="23"/>
        <w:spacing w:line="360" w:lineRule="auto"/>
        <w:jc w:val="left"/>
        <w:rPr>
          <w:rFonts w:hAnsi="宋体" w:cs="宋体"/>
          <w:sz w:val="24"/>
          <w:szCs w:val="24"/>
          <w:lang w:val="zh-TW" w:eastAsia="zh-TW"/>
        </w:rPr>
      </w:pPr>
      <w:r>
        <w:rPr>
          <w:rFonts w:hint="eastAsia" w:hAnsi="宋体" w:cs="宋体"/>
          <w:sz w:val="24"/>
          <w:szCs w:val="24"/>
          <w:lang w:val="zh-TW"/>
        </w:rPr>
        <w:t>成都市均益建设工程造价咨询有限责任公司</w:t>
      </w:r>
      <w:r>
        <w:rPr>
          <w:rFonts w:hAnsi="宋体" w:cs="宋体"/>
          <w:sz w:val="24"/>
          <w:szCs w:val="24"/>
          <w:lang w:val="zh-TW" w:eastAsia="zh-TW"/>
        </w:rPr>
        <w:t>（采购代理机构名称）：</w:t>
      </w:r>
    </w:p>
    <w:p>
      <w:pPr>
        <w:pStyle w:val="23"/>
        <w:spacing w:line="360" w:lineRule="auto"/>
        <w:jc w:val="left"/>
        <w:rPr>
          <w:rFonts w:hAnsi="宋体" w:cs="宋体"/>
          <w:sz w:val="24"/>
          <w:szCs w:val="24"/>
        </w:rPr>
      </w:pPr>
    </w:p>
    <w:p>
      <w:pPr>
        <w:pStyle w:val="23"/>
        <w:spacing w:line="360" w:lineRule="auto"/>
        <w:ind w:firstLine="480"/>
        <w:jc w:val="left"/>
        <w:rPr>
          <w:rFonts w:hAnsi="宋体" w:cs="宋体"/>
          <w:sz w:val="24"/>
          <w:szCs w:val="24"/>
        </w:rPr>
      </w:pPr>
      <w:r>
        <w:rPr>
          <w:rFonts w:hAnsi="宋体" w:cs="宋体"/>
          <w:sz w:val="24"/>
          <w:szCs w:val="24"/>
          <w:lang w:val="zh-TW" w:eastAsia="zh-TW"/>
        </w:rPr>
        <w:t>本授权声明：</w:t>
      </w:r>
      <w:r>
        <w:rPr>
          <w:rFonts w:hAnsi="宋体" w:cs="宋体"/>
          <w:sz w:val="24"/>
          <w:szCs w:val="24"/>
        </w:rPr>
        <w:t>XXXXXX</w:t>
      </w:r>
      <w:r>
        <w:rPr>
          <w:rFonts w:hAnsi="宋体" w:cs="宋体"/>
          <w:sz w:val="24"/>
          <w:szCs w:val="24"/>
          <w:lang w:val="zh-TW" w:eastAsia="zh-TW"/>
        </w:rPr>
        <w:t>（单位名称）</w:t>
      </w:r>
      <w:r>
        <w:rPr>
          <w:rFonts w:hAnsi="宋体" w:cs="宋体"/>
          <w:sz w:val="24"/>
          <w:szCs w:val="24"/>
        </w:rPr>
        <w:t>,XXXXX</w:t>
      </w:r>
      <w:r>
        <w:rPr>
          <w:rFonts w:hAnsi="宋体" w:cs="宋体"/>
          <w:sz w:val="24"/>
          <w:szCs w:val="24"/>
          <w:lang w:val="zh-TW" w:eastAsia="zh-TW"/>
        </w:rPr>
        <w:t>（法定代表人姓名、职务）授权</w:t>
      </w:r>
      <w:r>
        <w:rPr>
          <w:rFonts w:hAnsi="宋体" w:cs="宋体"/>
          <w:sz w:val="24"/>
          <w:szCs w:val="24"/>
        </w:rPr>
        <w:t>XXXXX</w:t>
      </w:r>
      <w:r>
        <w:rPr>
          <w:rFonts w:hAnsi="宋体" w:cs="宋体"/>
          <w:sz w:val="24"/>
          <w:szCs w:val="24"/>
          <w:lang w:val="zh-TW" w:eastAsia="zh-TW"/>
        </w:rPr>
        <w:t>（被授权人姓名、职务）为我方参加</w:t>
      </w:r>
      <w:r>
        <w:rPr>
          <w:rFonts w:hAnsi="宋体" w:cs="宋体"/>
          <w:sz w:val="24"/>
          <w:szCs w:val="24"/>
        </w:rPr>
        <w:t>XXXXXXXXXX</w:t>
      </w:r>
      <w:r>
        <w:rPr>
          <w:rFonts w:hAnsi="宋体" w:cs="宋体"/>
          <w:sz w:val="24"/>
          <w:szCs w:val="24"/>
          <w:lang w:val="zh-TW" w:eastAsia="zh-TW"/>
        </w:rPr>
        <w:t>项目（</w:t>
      </w:r>
      <w:r>
        <w:rPr>
          <w:rFonts w:hint="eastAsia" w:hAnsi="宋体" w:cs="宋体"/>
          <w:sz w:val="24"/>
          <w:szCs w:val="24"/>
          <w:lang w:val="zh-TW"/>
        </w:rPr>
        <w:t>采购项目编号</w:t>
      </w:r>
      <w:r>
        <w:rPr>
          <w:rFonts w:hAnsi="宋体" w:cs="宋体"/>
          <w:sz w:val="24"/>
          <w:szCs w:val="24"/>
          <w:lang w:val="zh-TW" w:eastAsia="zh-TW"/>
        </w:rPr>
        <w:t>：</w:t>
      </w:r>
      <w:r>
        <w:rPr>
          <w:rFonts w:hAnsi="宋体" w:cs="宋体"/>
          <w:sz w:val="24"/>
          <w:szCs w:val="24"/>
        </w:rPr>
        <w:t>XXXXXXX</w:t>
      </w:r>
      <w:r>
        <w:rPr>
          <w:rFonts w:hint="eastAsia" w:hAnsi="宋体" w:cs="宋体"/>
          <w:sz w:val="24"/>
          <w:szCs w:val="24"/>
          <w:lang w:val="zh-TW"/>
        </w:rPr>
        <w:t>）</w:t>
      </w:r>
      <w:r>
        <w:rPr>
          <w:rFonts w:hAnsi="宋体" w:cs="宋体"/>
          <w:sz w:val="24"/>
          <w:szCs w:val="24"/>
          <w:lang w:val="zh-TW" w:eastAsia="zh-TW"/>
        </w:rPr>
        <w:t>协商采购活动的合法代表，以我方名义全权处理该项目有关协商、报价、签订合同以及执行合同等一切事宜。</w:t>
      </w:r>
    </w:p>
    <w:p>
      <w:pPr>
        <w:pStyle w:val="23"/>
        <w:spacing w:line="360" w:lineRule="auto"/>
        <w:ind w:firstLine="480"/>
        <w:jc w:val="left"/>
        <w:rPr>
          <w:rFonts w:hAnsi="宋体" w:cs="宋体"/>
          <w:sz w:val="24"/>
          <w:szCs w:val="24"/>
          <w:lang w:val="zh-TW" w:eastAsia="zh-TW"/>
        </w:rPr>
      </w:pPr>
      <w:r>
        <w:rPr>
          <w:rFonts w:hAnsi="宋体" w:cs="宋体"/>
          <w:sz w:val="24"/>
          <w:szCs w:val="24"/>
          <w:lang w:val="zh-TW" w:eastAsia="zh-TW"/>
        </w:rPr>
        <w:t>特此声明。</w:t>
      </w:r>
    </w:p>
    <w:p>
      <w:pPr>
        <w:pStyle w:val="97"/>
        <w:spacing w:line="360" w:lineRule="auto"/>
        <w:rPr>
          <w:rFonts w:hint="default" w:ascii="宋体" w:hAnsi="宋体" w:eastAsia="宋体" w:cs="宋体"/>
          <w:color w:val="auto"/>
        </w:rPr>
      </w:pPr>
    </w:p>
    <w:p>
      <w:pPr>
        <w:pStyle w:val="97"/>
        <w:spacing w:line="360" w:lineRule="auto"/>
        <w:rPr>
          <w:rFonts w:hint="default" w:ascii="宋体" w:hAnsi="宋体" w:eastAsia="宋体" w:cs="宋体"/>
          <w:color w:val="auto"/>
          <w:u w:val="single"/>
        </w:rPr>
      </w:pPr>
    </w:p>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注：（</w:t>
      </w:r>
      <w:r>
        <w:rPr>
          <w:rFonts w:ascii="宋体" w:hAnsi="宋体" w:eastAsia="宋体" w:cs="宋体"/>
          <w:color w:val="auto"/>
        </w:rPr>
        <w:t>1</w:t>
      </w:r>
      <w:r>
        <w:rPr>
          <w:rFonts w:ascii="宋体" w:hAnsi="宋体" w:eastAsia="宋体" w:cs="宋体"/>
          <w:color w:val="auto"/>
          <w:lang w:val="zh-TW" w:eastAsia="zh-TW"/>
        </w:rPr>
        <w:t>）法定代表人不参与报价而委托代理人参与适用。</w:t>
      </w: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2</w:t>
      </w:r>
      <w:r>
        <w:rPr>
          <w:rFonts w:ascii="宋体" w:hAnsi="宋体" w:eastAsia="宋体" w:cs="宋体"/>
          <w:color w:val="auto"/>
          <w:lang w:val="zh-TW" w:eastAsia="zh-TW"/>
        </w:rPr>
        <w:t>）附法定代表人、授权代表身份证复印件加盖供应商公章。</w:t>
      </w:r>
    </w:p>
    <w:p>
      <w:pPr>
        <w:pStyle w:val="97"/>
        <w:spacing w:line="360" w:lineRule="auto"/>
        <w:rPr>
          <w:rFonts w:hint="default" w:ascii="宋体" w:hAnsi="宋体" w:eastAsia="宋体" w:cs="宋体"/>
          <w:color w:val="auto"/>
        </w:rPr>
      </w:pPr>
    </w:p>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供应商（单位公章）：</w:t>
      </w:r>
      <w:r>
        <w:rPr>
          <w:rFonts w:ascii="宋体" w:hAnsi="宋体" w:eastAsia="宋体" w:cs="宋体"/>
          <w:color w:val="auto"/>
        </w:rPr>
        <w:t>XXXXXXXXXX</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eastAsia="zh-TW"/>
        </w:rPr>
        <w:t>法定代表人签字或盖法定代表人名章：</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eastAsia="zh-TW"/>
        </w:rPr>
        <w:t>授权代表（签字或盖章）：</w:t>
      </w:r>
    </w:p>
    <w:p>
      <w:pPr>
        <w:pStyle w:val="97"/>
        <w:spacing w:line="360" w:lineRule="auto"/>
        <w:rPr>
          <w:rFonts w:hint="default" w:ascii="宋体" w:hAnsi="宋体" w:eastAsia="宋体" w:cs="宋体"/>
          <w:color w:val="auto"/>
          <w:lang w:val="zh-TW"/>
        </w:rPr>
      </w:pPr>
      <w:r>
        <w:rPr>
          <w:rFonts w:ascii="宋体" w:hAnsi="宋体" w:eastAsia="宋体" w:cs="宋体"/>
          <w:color w:val="auto"/>
          <w:lang w:val="zh-TW" w:eastAsia="zh-TW"/>
        </w:rPr>
        <w:t>日期：</w:t>
      </w:r>
    </w:p>
    <w:p>
      <w:pPr>
        <w:pStyle w:val="5"/>
        <w:spacing w:before="0" w:after="0" w:line="360" w:lineRule="auto"/>
        <w:jc w:val="center"/>
        <w:rPr>
          <w:rFonts w:ascii="宋体" w:hAnsi="宋体" w:eastAsia="宋体" w:cs="宋体"/>
          <w:iCs/>
          <w:szCs w:val="24"/>
          <w:lang w:val="zh-TW" w:eastAsia="zh-TW"/>
        </w:rPr>
      </w:pPr>
      <w:bookmarkStart w:id="404" w:name="_Toc529356208"/>
      <w:r>
        <w:rPr>
          <w:rFonts w:ascii="宋体" w:hAnsi="Times New Roman" w:eastAsia="宋体"/>
          <w:b w:val="0"/>
          <w:sz w:val="34"/>
          <w:lang w:val="zh-TW"/>
        </w:rPr>
        <w:br w:type="page"/>
      </w:r>
      <w:r>
        <w:rPr>
          <w:rFonts w:ascii="宋体" w:hAnsi="宋体" w:eastAsia="宋体" w:cs="宋体"/>
          <w:iCs/>
          <w:szCs w:val="24"/>
          <w:lang w:val="zh-TW" w:eastAsia="zh-TW"/>
        </w:rPr>
        <w:t>四、法定代表人身份证明</w:t>
      </w:r>
      <w:bookmarkEnd w:id="404"/>
    </w:p>
    <w:p>
      <w:pPr>
        <w:pStyle w:val="97"/>
        <w:spacing w:line="360" w:lineRule="auto"/>
        <w:rPr>
          <w:rFonts w:hint="default" w:ascii="宋体" w:hAnsi="宋体" w:eastAsia="宋体" w:cs="宋体"/>
          <w:color w:val="auto"/>
        </w:rPr>
      </w:pPr>
    </w:p>
    <w:p>
      <w:pPr>
        <w:pStyle w:val="97"/>
        <w:spacing w:line="360" w:lineRule="auto"/>
        <w:ind w:firstLine="480"/>
        <w:rPr>
          <w:rFonts w:hint="default" w:ascii="宋体" w:hAnsi="宋体" w:eastAsia="宋体"/>
          <w:color w:val="auto"/>
        </w:rPr>
      </w:pPr>
      <w:r>
        <w:rPr>
          <w:rFonts w:ascii="宋体" w:hAnsi="宋体" w:eastAsia="宋体" w:cs="宋体"/>
          <w:color w:val="auto"/>
          <w:lang w:val="zh-TW" w:eastAsia="zh-TW"/>
        </w:rPr>
        <w:t>供应商名称：</w:t>
      </w:r>
      <w:r>
        <w:rPr>
          <w:rFonts w:ascii="宋体" w:hAnsi="宋体" w:eastAsia="宋体" w:cs="宋体"/>
          <w:color w:val="auto"/>
          <w:u w:val="single"/>
        </w:rPr>
        <w:t xml:space="preserve">            </w:t>
      </w:r>
      <w:r>
        <w:rPr>
          <w:rFonts w:ascii="宋体" w:hAnsi="宋体" w:eastAsia="宋体" w:cs="宋体"/>
          <w:color w:val="auto"/>
          <w:u w:val="single"/>
        </w:rPr>
        <w:tab/>
      </w:r>
    </w:p>
    <w:p>
      <w:pPr>
        <w:pStyle w:val="97"/>
        <w:spacing w:line="360" w:lineRule="auto"/>
        <w:ind w:firstLine="480"/>
        <w:rPr>
          <w:rFonts w:hint="default" w:ascii="宋体" w:hAnsi="宋体" w:eastAsia="宋体"/>
          <w:color w:val="auto"/>
        </w:rPr>
      </w:pPr>
      <w:r>
        <w:rPr>
          <w:rFonts w:ascii="宋体" w:hAnsi="宋体" w:eastAsia="宋体" w:cs="宋体"/>
          <w:color w:val="auto"/>
          <w:lang w:val="zh-TW" w:eastAsia="zh-TW"/>
        </w:rPr>
        <w:t>单位性质：</w:t>
      </w:r>
      <w:r>
        <w:rPr>
          <w:rFonts w:ascii="宋体" w:hAnsi="宋体" w:eastAsia="宋体" w:cs="宋体"/>
          <w:color w:val="auto"/>
          <w:u w:val="single"/>
        </w:rPr>
        <w:t xml:space="preserve">              </w:t>
      </w:r>
      <w:r>
        <w:rPr>
          <w:rFonts w:ascii="宋体" w:hAnsi="宋体" w:eastAsia="宋体" w:cs="宋体"/>
          <w:color w:val="auto"/>
          <w:u w:val="single"/>
        </w:rPr>
        <w:tab/>
      </w:r>
    </w:p>
    <w:p>
      <w:pPr>
        <w:pStyle w:val="97"/>
        <w:spacing w:line="360" w:lineRule="auto"/>
        <w:ind w:firstLine="480"/>
        <w:rPr>
          <w:rFonts w:hint="default" w:ascii="宋体" w:hAnsi="宋体" w:eastAsia="宋体"/>
          <w:color w:val="auto"/>
        </w:rPr>
      </w:pPr>
      <w:r>
        <w:rPr>
          <w:rFonts w:ascii="宋体" w:hAnsi="宋体" w:eastAsia="宋体" w:cs="宋体"/>
          <w:color w:val="auto"/>
          <w:lang w:val="zh-TW" w:eastAsia="zh-TW"/>
        </w:rPr>
        <w:t>地址：</w:t>
      </w:r>
      <w:r>
        <w:rPr>
          <w:rFonts w:ascii="宋体" w:hAnsi="宋体" w:eastAsia="宋体" w:cs="宋体"/>
          <w:color w:val="auto"/>
          <w:u w:val="single"/>
        </w:rPr>
        <w:t xml:space="preserve">                  </w:t>
      </w:r>
      <w:r>
        <w:rPr>
          <w:rFonts w:ascii="宋体" w:hAnsi="宋体" w:eastAsia="宋体" w:cs="宋体"/>
          <w:color w:val="auto"/>
          <w:u w:val="single"/>
        </w:rPr>
        <w:tab/>
      </w:r>
    </w:p>
    <w:p>
      <w:pPr>
        <w:pStyle w:val="97"/>
        <w:spacing w:line="360" w:lineRule="auto"/>
        <w:ind w:firstLine="480"/>
        <w:rPr>
          <w:rFonts w:hint="default" w:ascii="宋体" w:hAnsi="宋体" w:eastAsia="宋体"/>
          <w:color w:val="auto"/>
        </w:rPr>
      </w:pPr>
      <w:r>
        <w:rPr>
          <w:rFonts w:ascii="宋体" w:hAnsi="宋体" w:eastAsia="宋体" w:cs="宋体"/>
          <w:color w:val="auto"/>
          <w:lang w:val="zh-TW" w:eastAsia="zh-TW"/>
        </w:rPr>
        <w:t>成立时间：</w:t>
      </w:r>
      <w:r>
        <w:rPr>
          <w:rFonts w:ascii="宋体" w:hAnsi="宋体" w:eastAsia="宋体" w:cs="宋体"/>
          <w:color w:val="auto"/>
          <w:u w:val="single"/>
        </w:rPr>
        <w:t xml:space="preserve"> </w:t>
      </w:r>
      <w:r>
        <w:rPr>
          <w:rFonts w:ascii="宋体" w:hAnsi="宋体" w:eastAsia="宋体" w:cs="宋体"/>
          <w:color w:val="auto"/>
          <w:u w:val="single"/>
        </w:rPr>
        <w:tab/>
      </w:r>
      <w:r>
        <w:rPr>
          <w:rFonts w:ascii="宋体" w:hAnsi="宋体" w:eastAsia="宋体" w:cs="宋体"/>
          <w:color w:val="auto"/>
          <w:lang w:val="zh-TW" w:eastAsia="zh-TW"/>
        </w:rPr>
        <w:t xml:space="preserve"> 年</w:t>
      </w:r>
      <w:r>
        <w:rPr>
          <w:rFonts w:ascii="宋体" w:hAnsi="宋体" w:eastAsia="宋体" w:cs="宋体"/>
          <w:color w:val="auto"/>
          <w:u w:val="single"/>
        </w:rPr>
        <w:t xml:space="preserve"> </w:t>
      </w:r>
      <w:r>
        <w:rPr>
          <w:rFonts w:ascii="宋体" w:hAnsi="宋体" w:eastAsia="宋体" w:cs="宋体"/>
          <w:color w:val="auto"/>
          <w:u w:val="single"/>
        </w:rPr>
        <w:tab/>
      </w:r>
      <w:r>
        <w:rPr>
          <w:rFonts w:ascii="宋体" w:hAnsi="宋体" w:eastAsia="宋体" w:cs="宋体"/>
          <w:color w:val="auto"/>
          <w:lang w:val="zh-TW" w:eastAsia="zh-TW"/>
        </w:rPr>
        <w:t>月</w:t>
      </w:r>
      <w:r>
        <w:rPr>
          <w:rFonts w:ascii="宋体" w:hAnsi="宋体" w:eastAsia="宋体" w:cs="宋体"/>
          <w:color w:val="auto"/>
          <w:u w:val="single"/>
        </w:rPr>
        <w:t xml:space="preserve"> </w:t>
      </w:r>
      <w:r>
        <w:rPr>
          <w:rFonts w:ascii="宋体" w:hAnsi="宋体" w:eastAsia="宋体" w:cs="宋体"/>
          <w:color w:val="auto"/>
          <w:u w:val="single"/>
        </w:rPr>
        <w:tab/>
      </w:r>
      <w:r>
        <w:rPr>
          <w:rFonts w:ascii="宋体" w:hAnsi="宋体" w:eastAsia="宋体" w:cs="宋体"/>
          <w:color w:val="auto"/>
          <w:lang w:val="zh-TW" w:eastAsia="zh-TW"/>
        </w:rPr>
        <w:t>日</w:t>
      </w:r>
    </w:p>
    <w:p>
      <w:pPr>
        <w:pStyle w:val="97"/>
        <w:spacing w:line="360" w:lineRule="auto"/>
        <w:ind w:firstLine="480"/>
        <w:rPr>
          <w:rFonts w:hint="default" w:ascii="宋体" w:hAnsi="宋体" w:eastAsia="宋体"/>
          <w:color w:val="auto"/>
        </w:rPr>
      </w:pPr>
      <w:r>
        <w:rPr>
          <w:rFonts w:ascii="宋体" w:hAnsi="宋体" w:eastAsia="宋体" w:cs="宋体"/>
          <w:color w:val="auto"/>
          <w:lang w:val="zh-TW" w:eastAsia="zh-TW"/>
        </w:rPr>
        <w:t>经营期限：</w:t>
      </w:r>
      <w:r>
        <w:rPr>
          <w:rFonts w:ascii="宋体" w:hAnsi="宋体" w:eastAsia="宋体" w:cs="宋体"/>
          <w:color w:val="auto"/>
          <w:u w:val="single"/>
        </w:rPr>
        <w:t xml:space="preserve"> </w:t>
      </w:r>
      <w:r>
        <w:rPr>
          <w:rFonts w:ascii="宋体" w:hAnsi="宋体" w:eastAsia="宋体" w:cs="宋体"/>
          <w:color w:val="auto"/>
          <w:u w:val="single"/>
        </w:rPr>
        <w:tab/>
      </w:r>
    </w:p>
    <w:p>
      <w:pPr>
        <w:pStyle w:val="97"/>
        <w:spacing w:line="360" w:lineRule="auto"/>
        <w:ind w:firstLine="480"/>
        <w:rPr>
          <w:rFonts w:hint="default" w:ascii="宋体" w:hAnsi="宋体" w:eastAsia="宋体"/>
          <w:color w:val="auto"/>
        </w:rPr>
      </w:pPr>
    </w:p>
    <w:p>
      <w:pPr>
        <w:pStyle w:val="97"/>
        <w:spacing w:line="360" w:lineRule="auto"/>
        <w:ind w:firstLine="480"/>
        <w:rPr>
          <w:rFonts w:hint="default" w:ascii="宋体" w:hAnsi="宋体" w:eastAsia="宋体" w:cs="宋体"/>
          <w:color w:val="auto"/>
          <w:u w:val="single"/>
        </w:rPr>
      </w:pPr>
      <w:r>
        <w:rPr>
          <w:rFonts w:ascii="宋体" w:hAnsi="宋体" w:eastAsia="宋体" w:cs="宋体"/>
          <w:color w:val="auto"/>
          <w:lang w:val="zh-TW" w:eastAsia="zh-TW"/>
        </w:rPr>
        <w:t>姓名：</w:t>
      </w:r>
      <w:r>
        <w:rPr>
          <w:rFonts w:ascii="宋体" w:hAnsi="宋体" w:eastAsia="宋体" w:cs="宋体"/>
          <w:color w:val="auto"/>
        </w:rPr>
        <w:t xml:space="preserve"> </w:t>
      </w:r>
      <w:r>
        <w:rPr>
          <w:rFonts w:ascii="宋体" w:hAnsi="宋体" w:eastAsia="宋体" w:cs="宋体"/>
          <w:color w:val="auto"/>
          <w:u w:val="single"/>
        </w:rPr>
        <w:t xml:space="preserve">          </w:t>
      </w:r>
      <w:r>
        <w:rPr>
          <w:rFonts w:ascii="宋体" w:hAnsi="宋体" w:eastAsia="宋体" w:cs="宋体"/>
          <w:color w:val="auto"/>
          <w:lang w:val="zh-TW" w:eastAsia="zh-TW"/>
        </w:rPr>
        <w:t>系</w:t>
      </w:r>
      <w:r>
        <w:rPr>
          <w:rFonts w:ascii="宋体" w:hAnsi="宋体" w:eastAsia="宋体" w:cs="宋体"/>
          <w:color w:val="auto"/>
          <w:u w:val="single"/>
        </w:rPr>
        <w:t xml:space="preserve">               </w:t>
      </w:r>
      <w:r>
        <w:rPr>
          <w:rFonts w:ascii="宋体" w:hAnsi="宋体" w:eastAsia="宋体" w:cs="宋体"/>
          <w:color w:val="auto"/>
          <w:lang w:val="zh-TW" w:eastAsia="zh-TW"/>
        </w:rPr>
        <w:t>（供应商名称）的法定代表人（职务：</w:t>
      </w:r>
      <w:r>
        <w:rPr>
          <w:rFonts w:ascii="宋体" w:hAnsi="宋体" w:eastAsia="宋体" w:cs="宋体"/>
          <w:color w:val="auto"/>
          <w:u w:val="single"/>
        </w:rPr>
        <w:t xml:space="preserve">       </w:t>
      </w:r>
      <w:r>
        <w:rPr>
          <w:rFonts w:ascii="宋体" w:hAnsi="宋体" w:eastAsia="宋体" w:cs="宋体"/>
          <w:color w:val="auto"/>
          <w:lang w:val="zh-TW" w:eastAsia="zh-TW"/>
        </w:rPr>
        <w:t>电话：</w:t>
      </w:r>
      <w:r>
        <w:rPr>
          <w:rFonts w:ascii="宋体" w:hAnsi="宋体" w:eastAsia="宋体" w:cs="宋体"/>
          <w:color w:val="auto"/>
          <w:u w:val="single"/>
        </w:rPr>
        <w:t xml:space="preserve">         </w:t>
      </w:r>
      <w:r>
        <w:rPr>
          <w:rFonts w:ascii="宋体" w:hAnsi="宋体" w:eastAsia="宋体" w:cs="宋体"/>
          <w:color w:val="auto"/>
          <w:lang w:val="zh-TW" w:eastAsia="zh-TW"/>
        </w:rPr>
        <w:t>）。</w:t>
      </w:r>
    </w:p>
    <w:p>
      <w:pPr>
        <w:pStyle w:val="97"/>
        <w:spacing w:line="360" w:lineRule="auto"/>
        <w:ind w:firstLine="480"/>
        <w:rPr>
          <w:rFonts w:hint="default" w:ascii="宋体" w:hAnsi="宋体" w:eastAsia="宋体" w:cs="宋体"/>
          <w:color w:val="auto"/>
          <w:u w:val="single"/>
        </w:rPr>
      </w:pPr>
    </w:p>
    <w:p>
      <w:pPr>
        <w:pStyle w:val="97"/>
        <w:spacing w:line="360" w:lineRule="auto"/>
        <w:ind w:firstLine="480"/>
        <w:rPr>
          <w:rFonts w:hint="default" w:ascii="宋体" w:hAnsi="宋体" w:eastAsia="宋体" w:cs="宋体"/>
          <w:color w:val="auto"/>
          <w:u w:val="single"/>
          <w:lang w:val="zh-TW" w:eastAsia="zh-TW"/>
        </w:rPr>
      </w:pPr>
      <w:r>
        <w:rPr>
          <w:rFonts w:ascii="宋体" w:hAnsi="宋体" w:eastAsia="宋体" w:cs="宋体"/>
          <w:color w:val="auto"/>
          <w:lang w:val="zh-TW" w:eastAsia="zh-TW"/>
        </w:rPr>
        <w:t>特此证明。</w:t>
      </w:r>
    </w:p>
    <w:p>
      <w:pPr>
        <w:pStyle w:val="97"/>
        <w:spacing w:line="360" w:lineRule="auto"/>
        <w:ind w:firstLine="480"/>
        <w:rPr>
          <w:rFonts w:hint="default" w:ascii="宋体" w:hAnsi="宋体" w:eastAsia="宋体" w:cs="宋体"/>
          <w:color w:val="auto"/>
          <w:u w:val="single"/>
        </w:rPr>
      </w:pPr>
    </w:p>
    <w:p>
      <w:pPr>
        <w:pStyle w:val="97"/>
        <w:spacing w:line="360" w:lineRule="auto"/>
        <w:ind w:firstLine="480"/>
        <w:rPr>
          <w:rFonts w:hint="default" w:ascii="宋体" w:hAnsi="宋体" w:eastAsia="宋体" w:cs="宋体"/>
          <w:color w:val="auto"/>
          <w:u w:val="single"/>
          <w:lang w:val="zh-TW" w:eastAsia="zh-TW"/>
        </w:rPr>
      </w:pPr>
      <w:r>
        <w:rPr>
          <w:rFonts w:ascii="宋体" w:hAnsi="宋体" w:eastAsia="宋体" w:cs="宋体"/>
          <w:color w:val="auto"/>
          <w:lang w:val="zh-TW" w:eastAsia="zh-TW"/>
        </w:rPr>
        <w:t>附：法定代表人身份证复印件</w:t>
      </w:r>
    </w:p>
    <w:p>
      <w:pPr>
        <w:pStyle w:val="97"/>
        <w:spacing w:line="360" w:lineRule="auto"/>
        <w:ind w:firstLine="500"/>
        <w:rPr>
          <w:rFonts w:hint="default" w:ascii="宋体" w:hAnsi="宋体" w:eastAsia="宋体" w:cs="宋体"/>
          <w:color w:val="auto"/>
          <w:u w:val="single"/>
          <w:lang w:val="zh-TW" w:eastAsia="zh-TW"/>
        </w:rPr>
      </w:pPr>
      <w:r>
        <w:rPr>
          <w:rFonts w:ascii="宋体" w:hAnsi="宋体" w:eastAsia="宋体" w:cs="宋体"/>
          <w:color w:val="auto"/>
          <w:lang w:val="zh-TW" w:eastAsia="zh-TW"/>
        </w:rPr>
        <w:t>供应商（单位公章）：</w:t>
      </w:r>
    </w:p>
    <w:p>
      <w:pPr>
        <w:pStyle w:val="97"/>
        <w:spacing w:line="360" w:lineRule="auto"/>
        <w:ind w:firstLine="480"/>
        <w:rPr>
          <w:rFonts w:hint="default" w:ascii="宋体" w:hAnsi="宋体" w:eastAsia="宋体"/>
          <w:color w:val="auto"/>
        </w:rPr>
      </w:pPr>
      <w:r>
        <w:rPr>
          <w:rFonts w:ascii="宋体" w:hAnsi="宋体" w:eastAsia="宋体" w:cs="宋体"/>
          <w:color w:val="auto"/>
          <w:lang w:val="zh-TW" w:eastAsia="zh-TW"/>
        </w:rPr>
        <w:t>法定代表人签字或者加盖法定代表人名章：</w:t>
      </w:r>
      <w:r>
        <w:rPr>
          <w:rFonts w:ascii="宋体" w:hAnsi="宋体" w:eastAsia="宋体"/>
          <w:color w:val="auto"/>
        </w:rPr>
        <w:t xml:space="preserve"> </w:t>
      </w:r>
    </w:p>
    <w:p>
      <w:pPr>
        <w:pStyle w:val="97"/>
        <w:spacing w:line="360" w:lineRule="auto"/>
        <w:ind w:firstLine="480"/>
        <w:rPr>
          <w:rFonts w:hint="default" w:ascii="宋体" w:hAnsi="宋体" w:eastAsia="宋体"/>
          <w:color w:val="auto"/>
        </w:rPr>
      </w:pPr>
      <w:r>
        <w:rPr>
          <w:rFonts w:ascii="宋体" w:hAnsi="宋体" w:eastAsia="宋体" w:cs="宋体"/>
          <w:color w:val="auto"/>
          <w:u w:val="single"/>
        </w:rPr>
        <w:t xml:space="preserve">     </w:t>
      </w:r>
      <w:r>
        <w:rPr>
          <w:rFonts w:ascii="宋体" w:hAnsi="宋体" w:eastAsia="宋体" w:cs="宋体"/>
          <w:color w:val="auto"/>
        </w:rPr>
        <w:t xml:space="preserve"> </w:t>
      </w:r>
      <w:r>
        <w:rPr>
          <w:rFonts w:ascii="宋体" w:hAnsi="宋体" w:eastAsia="宋体" w:cs="宋体"/>
          <w:color w:val="auto"/>
          <w:lang w:val="zh-TW" w:eastAsia="zh-TW"/>
        </w:rPr>
        <w:t>年</w:t>
      </w:r>
      <w:r>
        <w:rPr>
          <w:rFonts w:ascii="宋体" w:hAnsi="宋体" w:eastAsia="宋体" w:cs="宋体"/>
          <w:color w:val="auto"/>
          <w:u w:val="single"/>
        </w:rPr>
        <w:t xml:space="preserve">     </w:t>
      </w:r>
      <w:r>
        <w:rPr>
          <w:rFonts w:ascii="宋体" w:hAnsi="宋体" w:eastAsia="宋体" w:cs="宋体"/>
          <w:color w:val="auto"/>
          <w:lang w:val="zh-TW" w:eastAsia="zh-TW"/>
        </w:rPr>
        <w:t xml:space="preserve"> 月</w:t>
      </w:r>
      <w:r>
        <w:rPr>
          <w:rFonts w:ascii="宋体" w:hAnsi="宋体" w:eastAsia="宋体" w:cs="宋体"/>
          <w:color w:val="auto"/>
          <w:u w:val="single"/>
        </w:rPr>
        <w:t xml:space="preserve">    </w:t>
      </w:r>
      <w:r>
        <w:rPr>
          <w:rFonts w:ascii="宋体" w:hAnsi="宋体" w:eastAsia="宋体" w:cs="宋体"/>
          <w:color w:val="auto"/>
          <w:lang w:val="zh-TW" w:eastAsia="zh-TW"/>
        </w:rPr>
        <w:t xml:space="preserve"> 日</w:t>
      </w:r>
    </w:p>
    <w:p>
      <w:pPr>
        <w:pStyle w:val="97"/>
        <w:spacing w:line="360" w:lineRule="auto"/>
        <w:ind w:firstLine="480"/>
        <w:rPr>
          <w:rFonts w:hint="default" w:ascii="宋体" w:hAnsi="宋体" w:eastAsia="宋体"/>
          <w:color w:val="auto"/>
        </w:rPr>
      </w:pPr>
    </w:p>
    <w:p>
      <w:pPr>
        <w:pStyle w:val="97"/>
        <w:spacing w:line="360" w:lineRule="auto"/>
        <w:ind w:firstLine="442"/>
        <w:rPr>
          <w:rFonts w:hint="default" w:ascii="宋体" w:hAnsi="宋体" w:eastAsia="宋体" w:cs="宋体"/>
          <w:b/>
          <w:bCs/>
          <w:color w:val="auto"/>
          <w:lang w:val="zh-TW" w:eastAsia="zh-TW"/>
        </w:rPr>
      </w:pPr>
      <w:r>
        <w:rPr>
          <w:rFonts w:ascii="宋体" w:hAnsi="宋体" w:eastAsia="宋体" w:cs="宋体"/>
          <w:b/>
          <w:bCs/>
          <w:color w:val="auto"/>
          <w:lang w:val="zh-TW" w:eastAsia="zh-TW"/>
        </w:rPr>
        <w:t>注</w:t>
      </w:r>
      <w:r>
        <w:rPr>
          <w:rFonts w:ascii="宋体" w:hAnsi="宋体" w:eastAsia="宋体" w:cs="宋体"/>
          <w:b/>
          <w:bCs/>
          <w:color w:val="auto"/>
          <w:spacing w:val="-139"/>
          <w:lang w:val="zh-TW" w:eastAsia="zh-TW"/>
        </w:rPr>
        <w:t>：</w:t>
      </w:r>
      <w:r>
        <w:rPr>
          <w:rFonts w:ascii="宋体" w:hAnsi="宋体" w:eastAsia="宋体" w:cs="宋体"/>
          <w:b/>
          <w:bCs/>
          <w:color w:val="auto"/>
          <w:lang w:val="zh-TW" w:eastAsia="zh-TW"/>
        </w:rPr>
        <w:t>：</w:t>
      </w:r>
      <w:r>
        <w:rPr>
          <w:rFonts w:ascii="宋体" w:hAnsi="宋体" w:eastAsia="宋体" w:cs="宋体"/>
          <w:b/>
          <w:bCs/>
          <w:color w:val="auto"/>
          <w:spacing w:val="5"/>
          <w:lang w:val="zh-TW" w:eastAsia="zh-TW"/>
        </w:rPr>
        <w:t>法</w:t>
      </w:r>
      <w:r>
        <w:rPr>
          <w:rFonts w:ascii="宋体" w:hAnsi="宋体" w:eastAsia="宋体" w:cs="宋体"/>
          <w:b/>
          <w:bCs/>
          <w:color w:val="auto"/>
          <w:lang w:val="zh-TW" w:eastAsia="zh-TW"/>
        </w:rPr>
        <w:t>定代</w:t>
      </w:r>
      <w:r>
        <w:rPr>
          <w:rFonts w:ascii="宋体" w:hAnsi="宋体" w:eastAsia="宋体" w:cs="宋体"/>
          <w:b/>
          <w:bCs/>
          <w:color w:val="auto"/>
          <w:spacing w:val="5"/>
          <w:lang w:val="zh-TW" w:eastAsia="zh-TW"/>
        </w:rPr>
        <w:t>表</w:t>
      </w:r>
      <w:r>
        <w:rPr>
          <w:rFonts w:ascii="宋体" w:hAnsi="宋体" w:eastAsia="宋体" w:cs="宋体"/>
          <w:b/>
          <w:bCs/>
          <w:color w:val="auto"/>
          <w:lang w:val="zh-TW" w:eastAsia="zh-TW"/>
        </w:rPr>
        <w:t>人参与报价</w:t>
      </w:r>
      <w:r>
        <w:rPr>
          <w:rFonts w:ascii="宋体" w:hAnsi="宋体" w:eastAsia="宋体" w:cs="宋体"/>
          <w:b/>
          <w:bCs/>
          <w:color w:val="auto"/>
          <w:spacing w:val="5"/>
          <w:lang w:val="zh-TW" w:eastAsia="zh-TW"/>
        </w:rPr>
        <w:t>而非</w:t>
      </w:r>
      <w:r>
        <w:rPr>
          <w:rFonts w:ascii="宋体" w:hAnsi="宋体" w:eastAsia="宋体" w:cs="宋体"/>
          <w:b/>
          <w:bCs/>
          <w:color w:val="auto"/>
          <w:lang w:val="zh-TW" w:eastAsia="zh-TW"/>
        </w:rPr>
        <w:t>委托代</w:t>
      </w:r>
      <w:r>
        <w:rPr>
          <w:rFonts w:ascii="宋体" w:hAnsi="宋体" w:eastAsia="宋体" w:cs="宋体"/>
          <w:b/>
          <w:bCs/>
          <w:color w:val="auto"/>
          <w:spacing w:val="5"/>
          <w:lang w:val="zh-TW" w:eastAsia="zh-TW"/>
        </w:rPr>
        <w:t>理</w:t>
      </w:r>
      <w:r>
        <w:rPr>
          <w:rFonts w:ascii="宋体" w:hAnsi="宋体" w:eastAsia="宋体" w:cs="宋体"/>
          <w:b/>
          <w:bCs/>
          <w:color w:val="auto"/>
          <w:lang w:val="zh-TW" w:eastAsia="zh-TW"/>
        </w:rPr>
        <w:t>人参与适用。</w:t>
      </w:r>
    </w:p>
    <w:p>
      <w:pPr>
        <w:pStyle w:val="5"/>
        <w:spacing w:before="0" w:after="0" w:line="360" w:lineRule="auto"/>
        <w:jc w:val="center"/>
        <w:rPr>
          <w:rFonts w:ascii="宋体" w:hAnsi="宋体" w:eastAsia="宋体" w:cs="宋体"/>
          <w:iCs/>
          <w:szCs w:val="24"/>
          <w:lang w:val="zh-TW" w:eastAsia="zh-TW"/>
        </w:rPr>
      </w:pPr>
      <w:r>
        <w:rPr>
          <w:rFonts w:ascii="宋体" w:hAnsi="宋体" w:eastAsia="宋体" w:cs="Arial Unicode MS"/>
          <w:b w:val="0"/>
          <w:sz w:val="24"/>
          <w:szCs w:val="24"/>
          <w:u w:color="000000"/>
        </w:rPr>
        <w:br w:type="page"/>
      </w:r>
      <w:r>
        <w:rPr>
          <w:rFonts w:ascii="宋体" w:hAnsi="宋体" w:eastAsia="宋体" w:cs="宋体"/>
          <w:iCs/>
          <w:szCs w:val="24"/>
          <w:lang w:val="zh-TW" w:eastAsia="zh-TW"/>
        </w:rPr>
        <w:t>五、承诺函</w:t>
      </w:r>
    </w:p>
    <w:p>
      <w:pPr>
        <w:pStyle w:val="97"/>
        <w:tabs>
          <w:tab w:val="left" w:pos="7669"/>
        </w:tabs>
        <w:spacing w:line="360" w:lineRule="auto"/>
        <w:rPr>
          <w:rFonts w:hint="default" w:ascii="宋体" w:hAnsi="宋体" w:eastAsia="宋体" w:cs="宋体"/>
          <w:color w:val="auto"/>
          <w:lang w:val="zh-TW"/>
        </w:rPr>
      </w:pPr>
      <w:r>
        <w:rPr>
          <w:rFonts w:ascii="宋体" w:hAnsi="宋体" w:eastAsia="宋体" w:cs="宋体"/>
          <w:color w:val="auto"/>
          <w:lang w:val="zh-TW" w:eastAsia="zh-TW"/>
        </w:rPr>
        <w:t>致：</w:t>
      </w:r>
      <w:r>
        <w:rPr>
          <w:rFonts w:ascii="宋体" w:hAnsi="宋体" w:eastAsia="宋体" w:cs="宋体"/>
          <w:color w:val="auto"/>
          <w:lang w:val="zh-TW"/>
        </w:rPr>
        <w:t>成都市均益建设工程造价咨询有限责任公司</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我公司作为本次采购项目的供应商，根据单一来源采购文件要求，现郑重承诺如下：</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一、具备《中华人民共和国政府采购法》第二十二条和本项目规定的条件：</w:t>
      </w:r>
    </w:p>
    <w:p>
      <w:pPr>
        <w:pStyle w:val="97"/>
        <w:tabs>
          <w:tab w:val="left" w:pos="7669"/>
        </w:tabs>
        <w:spacing w:line="360" w:lineRule="auto"/>
        <w:ind w:firstLine="480"/>
        <w:rPr>
          <w:rFonts w:hint="default"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1</w:t>
      </w:r>
      <w:r>
        <w:rPr>
          <w:rFonts w:ascii="宋体" w:hAnsi="宋体" w:eastAsia="宋体" w:cs="宋体"/>
          <w:color w:val="auto"/>
          <w:lang w:val="zh-TW" w:eastAsia="zh-TW"/>
        </w:rPr>
        <w:t xml:space="preserve">）具有独立承担民事责任的能力； </w:t>
      </w:r>
    </w:p>
    <w:p>
      <w:pPr>
        <w:pStyle w:val="97"/>
        <w:tabs>
          <w:tab w:val="left" w:pos="7669"/>
        </w:tabs>
        <w:spacing w:line="360" w:lineRule="auto"/>
        <w:ind w:firstLine="480"/>
        <w:rPr>
          <w:rFonts w:hint="default"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2</w:t>
      </w:r>
      <w:r>
        <w:rPr>
          <w:rFonts w:ascii="宋体" w:hAnsi="宋体" w:eastAsia="宋体" w:cs="宋体"/>
          <w:color w:val="auto"/>
          <w:lang w:val="zh-TW" w:eastAsia="zh-TW"/>
        </w:rPr>
        <w:t xml:space="preserve">）具有良好的商业信誉和健全的财务会计制度； </w:t>
      </w:r>
    </w:p>
    <w:p>
      <w:pPr>
        <w:pStyle w:val="97"/>
        <w:tabs>
          <w:tab w:val="left" w:pos="7669"/>
        </w:tabs>
        <w:spacing w:line="360" w:lineRule="auto"/>
        <w:ind w:firstLine="480"/>
        <w:rPr>
          <w:rFonts w:hint="default"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3</w:t>
      </w:r>
      <w:r>
        <w:rPr>
          <w:rFonts w:ascii="宋体" w:hAnsi="宋体" w:eastAsia="宋体" w:cs="宋体"/>
          <w:color w:val="auto"/>
          <w:lang w:val="zh-TW" w:eastAsia="zh-TW"/>
        </w:rPr>
        <w:t xml:space="preserve">）具有履行合同所必需的设备和专业技术能力； </w:t>
      </w:r>
    </w:p>
    <w:p>
      <w:pPr>
        <w:pStyle w:val="97"/>
        <w:tabs>
          <w:tab w:val="left" w:pos="7669"/>
        </w:tabs>
        <w:spacing w:line="360" w:lineRule="auto"/>
        <w:ind w:firstLine="480"/>
        <w:rPr>
          <w:rFonts w:hint="default"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4</w:t>
      </w:r>
      <w:r>
        <w:rPr>
          <w:rFonts w:ascii="宋体" w:hAnsi="宋体" w:eastAsia="宋体" w:cs="宋体"/>
          <w:color w:val="auto"/>
          <w:lang w:val="zh-TW" w:eastAsia="zh-TW"/>
        </w:rPr>
        <w:t xml:space="preserve">）有依法缴纳税收和社会保障资金的良好记录； </w:t>
      </w:r>
    </w:p>
    <w:p>
      <w:pPr>
        <w:pStyle w:val="97"/>
        <w:tabs>
          <w:tab w:val="left" w:pos="7669"/>
        </w:tabs>
        <w:spacing w:line="360" w:lineRule="auto"/>
        <w:ind w:firstLine="480"/>
        <w:rPr>
          <w:rFonts w:hint="default"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5</w:t>
      </w:r>
      <w:r>
        <w:rPr>
          <w:rFonts w:ascii="宋体" w:hAnsi="宋体" w:eastAsia="宋体" w:cs="宋体"/>
          <w:color w:val="auto"/>
          <w:lang w:val="zh-TW" w:eastAsia="zh-TW"/>
        </w:rPr>
        <w:t>）参加本次政府采购活动前三年内，在经营活动中没有重大违法记录；</w:t>
      </w:r>
    </w:p>
    <w:p>
      <w:pPr>
        <w:pStyle w:val="97"/>
        <w:tabs>
          <w:tab w:val="left" w:pos="7669"/>
        </w:tabs>
        <w:spacing w:line="360" w:lineRule="auto"/>
        <w:ind w:firstLine="480"/>
        <w:rPr>
          <w:rFonts w:hint="default"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6</w:t>
      </w:r>
      <w:r>
        <w:rPr>
          <w:rFonts w:ascii="宋体" w:hAnsi="宋体" w:eastAsia="宋体" w:cs="宋体"/>
          <w:color w:val="auto"/>
          <w:lang w:val="zh-TW" w:eastAsia="zh-TW"/>
        </w:rPr>
        <w:t>）法律、行政法规规定的其他条件；</w:t>
      </w:r>
    </w:p>
    <w:p>
      <w:pPr>
        <w:pStyle w:val="97"/>
        <w:tabs>
          <w:tab w:val="left" w:pos="7669"/>
        </w:tabs>
        <w:spacing w:line="360" w:lineRule="auto"/>
        <w:ind w:firstLine="480"/>
        <w:rPr>
          <w:rFonts w:hint="default" w:ascii="宋体" w:hAnsi="宋体" w:eastAsia="宋体" w:cs="宋体"/>
          <w:color w:val="auto"/>
        </w:rPr>
      </w:pPr>
      <w:r>
        <w:rPr>
          <w:rFonts w:ascii="宋体" w:hAnsi="宋体" w:eastAsia="宋体" w:cs="宋体"/>
          <w:color w:val="auto"/>
          <w:lang w:val="zh-TW" w:eastAsia="zh-TW"/>
        </w:rPr>
        <w:t>（</w:t>
      </w:r>
      <w:r>
        <w:rPr>
          <w:rFonts w:ascii="宋体" w:hAnsi="宋体" w:eastAsia="宋体" w:cs="宋体"/>
          <w:color w:val="auto"/>
        </w:rPr>
        <w:t>7</w:t>
      </w:r>
      <w:r>
        <w:rPr>
          <w:rFonts w:ascii="宋体" w:hAnsi="宋体" w:eastAsia="宋体" w:cs="宋体"/>
          <w:color w:val="auto"/>
          <w:lang w:val="zh-TW" w:eastAsia="zh-TW"/>
        </w:rPr>
        <w:t>）根据采购项目提出的特殊条件。</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二、完全接受和满足本项目单一来源采购文件中规定的实质性要求，如对单一来源采购文件有异议，已经在协商截止时间届满前依法进行维权救济，不存在对单一来源采购文件有异议的同时又参加协商以求侥幸成交或者为实现其他非法目的的行为。</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三、在参加本次协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四、在参加本次协商采购活动中，不存在和其他供应商在同一合同项下的采购项目中，同时委托同一个自然人、同一家庭的人员、同一单位的人员作为代理人的行为。</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五、我司</w:t>
      </w:r>
      <w:r>
        <w:rPr>
          <w:rFonts w:hint="eastAsia" w:ascii="宋体" w:hAnsi="宋体" w:eastAsia="宋体" w:cs="宋体"/>
          <w:color w:val="auto"/>
          <w:lang w:val="zh-TW" w:eastAsia="zh-CN"/>
        </w:rPr>
        <w:t>为</w:t>
      </w:r>
      <w:r>
        <w:rPr>
          <w:rFonts w:ascii="宋体" w:hAnsi="宋体" w:eastAsia="宋体" w:cs="宋体"/>
          <w:color w:val="auto"/>
          <w:lang w:val="zh-TW" w:eastAsia="zh-TW"/>
        </w:rPr>
        <w:t>未被列入按财库</w:t>
      </w:r>
      <w:r>
        <w:rPr>
          <w:rFonts w:hint="eastAsia" w:ascii="宋体" w:hAnsi="宋体" w:eastAsia="宋体" w:cs="宋体"/>
          <w:color w:val="auto"/>
        </w:rPr>
        <w:t>〔</w:t>
      </w:r>
      <w:r>
        <w:rPr>
          <w:rFonts w:ascii="宋体" w:hAnsi="宋体" w:eastAsia="宋体" w:cs="宋体"/>
          <w:color w:val="auto"/>
        </w:rPr>
        <w:t>2016</w:t>
      </w:r>
      <w:r>
        <w:rPr>
          <w:rFonts w:hint="eastAsia" w:ascii="宋体" w:hAnsi="宋体" w:eastAsia="宋体" w:cs="宋体"/>
          <w:color w:val="auto"/>
        </w:rPr>
        <w:t>〕</w:t>
      </w:r>
      <w:r>
        <w:rPr>
          <w:rFonts w:ascii="宋体" w:hAnsi="宋体" w:eastAsia="宋体" w:cs="宋体"/>
          <w:color w:val="auto"/>
        </w:rPr>
        <w:t>125</w:t>
      </w:r>
      <w:r>
        <w:rPr>
          <w:rFonts w:ascii="宋体" w:hAnsi="宋体" w:eastAsia="宋体" w:cs="宋体"/>
          <w:color w:val="auto"/>
          <w:lang w:val="zh-TW" w:eastAsia="zh-TW"/>
        </w:rPr>
        <w:t>号规定的失信被执行人、重大税收违法案件当事人名单、政府采购严重违法失信行为记录名单及其他不符合《中华人民共和国政府采购法》第二十二条规定条件的供应商。</w:t>
      </w:r>
    </w:p>
    <w:p>
      <w:pPr>
        <w:pStyle w:val="2"/>
        <w:spacing w:after="0" w:line="360" w:lineRule="auto"/>
        <w:ind w:firstLine="480"/>
        <w:rPr>
          <w:rFonts w:hAnsi="宋体" w:cs="宋体"/>
          <w:color w:val="auto"/>
          <w:sz w:val="24"/>
          <w:szCs w:val="24"/>
          <w:u w:color="000000"/>
          <w:lang w:val="zh-TW" w:eastAsia="zh-TW"/>
        </w:rPr>
      </w:pPr>
      <w:r>
        <w:rPr>
          <w:rFonts w:hAnsi="宋体" w:cs="宋体"/>
          <w:color w:val="auto"/>
          <w:sz w:val="24"/>
          <w:szCs w:val="24"/>
          <w:u w:color="000000"/>
          <w:lang w:val="zh-TW" w:eastAsia="zh-TW"/>
        </w:rPr>
        <w:t>六、如果有</w:t>
      </w:r>
      <w:r>
        <w:rPr>
          <w:rFonts w:hint="eastAsia" w:hAnsi="宋体" w:cs="宋体"/>
          <w:color w:val="auto"/>
          <w:sz w:val="24"/>
          <w:szCs w:val="24"/>
          <w:u w:color="000000"/>
          <w:lang w:val="zh-TW" w:eastAsia="zh-CN"/>
        </w:rPr>
        <w:t>被</w:t>
      </w:r>
      <w:r>
        <w:rPr>
          <w:rFonts w:hAnsi="宋体" w:cs="宋体"/>
          <w:color w:val="auto"/>
          <w:sz w:val="24"/>
          <w:szCs w:val="24"/>
          <w:u w:color="000000"/>
          <w:lang w:val="zh-TW" w:eastAsia="zh-TW"/>
        </w:rPr>
        <w:t>记入诚信档案的失信行为，将在响应文件中全面如实反映。</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七、响应文件中提供的任何资料和技术、服务、商务等响应承诺情况都是真实的、有效的、合法的。</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八、如本项目评审过程中需要提供样品，则我公司提供的样品即为成交后将要提供的成交产品，我公司对提供样品的性能和质量负责，因样品存在缺陷或者不符合单一来源采购文件要求导致未能成交的，我公司愿意承担相应不利后果。</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九、我司完全同意单一来源采购文件中关于知识产权的说明，承诺由此造成的纠纷由我单位全权负责。</w:t>
      </w:r>
    </w:p>
    <w:p>
      <w:pPr>
        <w:pStyle w:val="97"/>
        <w:tabs>
          <w:tab w:val="left" w:pos="7669"/>
        </w:tabs>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本公司对上述承诺的内容事项真实性负责。如经查实上述承诺的内容事项存在虚假，我公司愿意接受以提供虚假材料谋取成交追究法律责任。</w:t>
      </w:r>
    </w:p>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sz w:val="24"/>
          <w:szCs w:val="24"/>
          <w:lang w:val="zh-TW" w:eastAsia="zh-TW"/>
        </w:rPr>
      </w:pPr>
    </w:p>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sz w:val="24"/>
          <w:szCs w:val="24"/>
        </w:rPr>
      </w:pPr>
      <w:r>
        <w:rPr>
          <w:sz w:val="24"/>
          <w:szCs w:val="24"/>
          <w:lang w:val="zh-TW" w:eastAsia="zh-TW"/>
        </w:rPr>
        <w:t>供应商名称（单位公章）：</w:t>
      </w:r>
      <w:r>
        <w:rPr>
          <w:sz w:val="24"/>
          <w:szCs w:val="24"/>
        </w:rPr>
        <w:t>XXXXXX</w:t>
      </w:r>
    </w:p>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sz w:val="24"/>
          <w:szCs w:val="24"/>
          <w:lang w:val="zh-TW" w:eastAsia="zh-TW"/>
        </w:rPr>
      </w:pPr>
      <w:r>
        <w:rPr>
          <w:sz w:val="24"/>
          <w:szCs w:val="24"/>
          <w:lang w:val="zh-TW" w:eastAsia="zh-TW"/>
        </w:rPr>
        <w:t>法定代表人或授权代表（签字或盖章）</w:t>
      </w:r>
    </w:p>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sz w:val="24"/>
          <w:szCs w:val="24"/>
          <w:lang w:val="zh-TW" w:eastAsia="zh-TW"/>
        </w:rPr>
      </w:pPr>
      <w:r>
        <w:rPr>
          <w:sz w:val="24"/>
          <w:szCs w:val="24"/>
          <w:lang w:val="zh-TW" w:eastAsia="zh-TW"/>
        </w:rPr>
        <w:t>日 期：</w:t>
      </w:r>
    </w:p>
    <w:p>
      <w:pPr>
        <w:pStyle w:val="5"/>
        <w:spacing w:before="0" w:after="0" w:line="360" w:lineRule="auto"/>
        <w:jc w:val="center"/>
        <w:rPr>
          <w:rFonts w:ascii="宋体" w:hAnsi="宋体" w:eastAsia="宋体" w:cs="宋体"/>
          <w:iCs/>
          <w:szCs w:val="24"/>
          <w:lang w:val="zh-TW" w:eastAsia="zh-TW"/>
        </w:rPr>
      </w:pPr>
      <w:bookmarkStart w:id="405" w:name="_Toc529356210"/>
      <w:r>
        <w:rPr>
          <w:rFonts w:ascii="宋体" w:hAnsi="宋体" w:eastAsia="宋体" w:cs="宋体"/>
          <w:b w:val="0"/>
          <w:bCs/>
          <w:sz w:val="24"/>
          <w:szCs w:val="24"/>
        </w:rPr>
        <w:br w:type="page"/>
      </w:r>
      <w:r>
        <w:rPr>
          <w:rFonts w:ascii="宋体" w:hAnsi="宋体" w:eastAsia="宋体" w:cs="宋体"/>
          <w:iCs/>
          <w:szCs w:val="24"/>
          <w:lang w:val="zh-TW" w:eastAsia="zh-TW"/>
        </w:rPr>
        <w:t>六、近三年在经营活动中没有重大违法记录的书面声明</w:t>
      </w:r>
      <w:bookmarkEnd w:id="405"/>
    </w:p>
    <w:p>
      <w:pPr>
        <w:pStyle w:val="97"/>
        <w:spacing w:line="360" w:lineRule="auto"/>
        <w:rPr>
          <w:rFonts w:hint="default" w:ascii="宋体" w:hAnsi="宋体" w:eastAsia="宋体" w:cs="宋体"/>
          <w:color w:val="auto"/>
        </w:rPr>
      </w:pPr>
    </w:p>
    <w:p>
      <w:pPr>
        <w:pStyle w:val="97"/>
        <w:spacing w:line="360" w:lineRule="auto"/>
        <w:ind w:hanging="480"/>
        <w:rPr>
          <w:rFonts w:hint="default" w:ascii="宋体" w:hAnsi="宋体" w:eastAsia="宋体" w:cs="宋体"/>
          <w:color w:val="auto"/>
          <w:lang w:val="zh-TW"/>
        </w:rPr>
      </w:pPr>
      <w:r>
        <w:rPr>
          <w:rFonts w:ascii="宋体" w:hAnsi="宋体" w:eastAsia="宋体" w:cs="宋体"/>
          <w:color w:val="auto"/>
          <w:lang w:val="zh-TW" w:eastAsia="zh-TW"/>
        </w:rPr>
        <w:t>致：</w:t>
      </w:r>
      <w:r>
        <w:rPr>
          <w:rFonts w:ascii="宋体" w:hAnsi="宋体" w:eastAsia="宋体" w:cs="宋体"/>
          <w:color w:val="auto"/>
          <w:lang w:val="zh-TW"/>
        </w:rPr>
        <w:t>成都市均益建设工程造价咨询有限责任公司</w:t>
      </w:r>
    </w:p>
    <w:p>
      <w:pPr>
        <w:pStyle w:val="97"/>
        <w:spacing w:line="360" w:lineRule="auto"/>
        <w:ind w:firstLine="480"/>
        <w:rPr>
          <w:rFonts w:hint="default" w:ascii="宋体" w:hAnsi="宋体" w:eastAsia="宋体" w:cs="宋体"/>
          <w:color w:val="auto"/>
        </w:rPr>
      </w:pPr>
    </w:p>
    <w:p>
      <w:pPr>
        <w:pStyle w:val="97"/>
        <w:spacing w:line="360" w:lineRule="auto"/>
        <w:ind w:firstLine="482"/>
        <w:rPr>
          <w:rFonts w:hint="default" w:ascii="宋体" w:hAnsi="宋体" w:eastAsia="宋体" w:cs="宋体"/>
          <w:b/>
          <w:bCs/>
          <w:color w:val="auto"/>
        </w:rPr>
      </w:pPr>
      <w:r>
        <w:rPr>
          <w:rFonts w:ascii="宋体" w:hAnsi="宋体" w:eastAsia="宋体" w:cs="宋体"/>
          <w:b/>
          <w:bCs/>
          <w:color w:val="auto"/>
          <w:lang w:val="zh-TW" w:eastAsia="zh-TW"/>
        </w:rPr>
        <w:t>本公司</w:t>
      </w:r>
      <w:r>
        <w:rPr>
          <w:rFonts w:ascii="宋体" w:hAnsi="宋体" w:eastAsia="宋体" w:cs="宋体"/>
          <w:b/>
          <w:bCs/>
          <w:color w:val="auto"/>
          <w:u w:val="single"/>
        </w:rPr>
        <w:t xml:space="preserve">                  </w:t>
      </w:r>
      <w:r>
        <w:rPr>
          <w:rFonts w:ascii="宋体" w:hAnsi="宋体" w:eastAsia="宋体" w:cs="宋体"/>
          <w:b/>
          <w:bCs/>
          <w:color w:val="auto"/>
          <w:lang w:val="zh-TW" w:eastAsia="zh-TW"/>
        </w:rPr>
        <w:t>（公司名称）参加</w:t>
      </w:r>
      <w:r>
        <w:rPr>
          <w:rFonts w:ascii="宋体" w:hAnsi="宋体" w:eastAsia="宋体" w:cs="宋体"/>
          <w:b/>
          <w:bCs/>
          <w:color w:val="auto"/>
          <w:u w:val="single"/>
        </w:rPr>
        <w:t xml:space="preserve">                </w:t>
      </w:r>
      <w:r>
        <w:rPr>
          <w:rFonts w:ascii="宋体" w:hAnsi="宋体" w:eastAsia="宋体" w:cs="宋体"/>
          <w:b/>
          <w:bCs/>
          <w:color w:val="auto"/>
          <w:lang w:val="zh-TW" w:eastAsia="zh-TW"/>
        </w:rPr>
        <w:t>（</w:t>
      </w:r>
      <w:r>
        <w:rPr>
          <w:rFonts w:ascii="宋体" w:hAnsi="宋体" w:eastAsia="宋体" w:cs="宋体"/>
          <w:b/>
          <w:bCs/>
          <w:color w:val="auto"/>
          <w:lang w:val="zh-TW"/>
        </w:rPr>
        <w:t>采购项目名称</w:t>
      </w:r>
      <w:r>
        <w:rPr>
          <w:rFonts w:ascii="宋体" w:hAnsi="宋体" w:eastAsia="宋体" w:cs="宋体"/>
          <w:b/>
          <w:bCs/>
          <w:color w:val="auto"/>
          <w:lang w:val="zh-TW" w:eastAsia="zh-TW"/>
        </w:rPr>
        <w:t>）的协商活动，现承诺我公司在参加本次政府采购活动前三年内，在经营活动中没有重大违法记录。</w:t>
      </w:r>
    </w:p>
    <w:p>
      <w:pPr>
        <w:pStyle w:val="97"/>
        <w:spacing w:line="360" w:lineRule="auto"/>
        <w:rPr>
          <w:rFonts w:hint="default" w:ascii="宋体" w:hAnsi="宋体" w:eastAsia="宋体" w:cs="宋体"/>
          <w:color w:val="auto"/>
        </w:rPr>
      </w:pPr>
      <w:r>
        <w:rPr>
          <w:rFonts w:ascii="宋体" w:hAnsi="宋体" w:eastAsia="宋体" w:cs="宋体"/>
          <w:b/>
          <w:bCs/>
          <w:color w:val="auto"/>
        </w:rPr>
        <w:t xml:space="preserve">   </w:t>
      </w:r>
      <w:r>
        <w:rPr>
          <w:rFonts w:ascii="宋体" w:hAnsi="宋体" w:eastAsia="宋体" w:cs="宋体"/>
          <w:color w:val="auto"/>
          <w:lang w:val="zh-TW" w:eastAsia="zh-TW"/>
        </w:rPr>
        <w:t xml:space="preserve"> 如违反以上承诺，本公司愿承担一切法律责任。</w:t>
      </w:r>
    </w:p>
    <w:p>
      <w:pPr>
        <w:pStyle w:val="97"/>
        <w:spacing w:line="360" w:lineRule="auto"/>
        <w:ind w:firstLine="420"/>
        <w:rPr>
          <w:rFonts w:hint="default" w:ascii="宋体" w:hAnsi="宋体" w:eastAsia="宋体" w:cs="宋体"/>
          <w:color w:val="auto"/>
        </w:rPr>
      </w:pPr>
    </w:p>
    <w:p>
      <w:pPr>
        <w:pStyle w:val="97"/>
        <w:spacing w:line="360" w:lineRule="auto"/>
        <w:ind w:firstLine="420"/>
        <w:rPr>
          <w:rFonts w:hint="default" w:ascii="宋体" w:hAnsi="宋体" w:eastAsia="宋体" w:cs="宋体"/>
          <w:color w:val="auto"/>
        </w:rPr>
      </w:pPr>
    </w:p>
    <w:p>
      <w:pPr>
        <w:pStyle w:val="97"/>
        <w:spacing w:line="360" w:lineRule="auto"/>
        <w:ind w:firstLine="420"/>
        <w:rPr>
          <w:rFonts w:hint="default" w:ascii="宋体" w:hAnsi="宋体" w:eastAsia="宋体" w:cs="宋体"/>
          <w:color w:val="auto"/>
          <w:lang w:val="zh-TW" w:eastAsia="zh-TW"/>
        </w:rPr>
      </w:pPr>
      <w:r>
        <w:rPr>
          <w:rFonts w:ascii="宋体" w:hAnsi="宋体" w:eastAsia="宋体" w:cs="宋体"/>
          <w:color w:val="auto"/>
          <w:lang w:val="zh-TW" w:eastAsia="zh-TW"/>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97"/>
        <w:spacing w:line="360" w:lineRule="auto"/>
        <w:rPr>
          <w:rFonts w:hint="default" w:ascii="宋体" w:hAnsi="宋体" w:eastAsia="宋体" w:cs="宋体"/>
          <w:color w:val="auto"/>
        </w:rPr>
      </w:pPr>
      <w:r>
        <w:rPr>
          <w:rFonts w:ascii="宋体" w:hAnsi="宋体" w:eastAsia="宋体" w:cs="宋体"/>
          <w:color w:val="auto"/>
        </w:rPr>
        <w:t xml:space="preserve">   </w:t>
      </w:r>
    </w:p>
    <w:p>
      <w:pPr>
        <w:pStyle w:val="97"/>
        <w:spacing w:line="360" w:lineRule="auto"/>
        <w:rPr>
          <w:rFonts w:hint="default" w:ascii="宋体" w:hAnsi="宋体" w:eastAsia="宋体" w:cs="宋体"/>
          <w:color w:val="auto"/>
        </w:rPr>
      </w:pPr>
    </w:p>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供应商名称（单位公章）：</w:t>
      </w:r>
      <w:r>
        <w:rPr>
          <w:rFonts w:ascii="宋体" w:hAnsi="宋体" w:eastAsia="宋体" w:cs="宋体"/>
          <w:color w:val="auto"/>
        </w:rPr>
        <w:t xml:space="preserve">XXXXXXXXXXX </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eastAsia="zh-TW"/>
        </w:rPr>
        <w:t>法定代表人或授权代表（签字或盖章）：</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eastAsia="zh-TW"/>
        </w:rPr>
        <w:t>日期：</w:t>
      </w:r>
    </w:p>
    <w:p>
      <w:pPr>
        <w:pStyle w:val="5"/>
        <w:spacing w:before="0" w:after="0" w:line="360" w:lineRule="auto"/>
        <w:jc w:val="center"/>
        <w:rPr>
          <w:rFonts w:ascii="宋体" w:hAnsi="宋体" w:eastAsia="宋体" w:cs="宋体"/>
          <w:iCs/>
          <w:szCs w:val="24"/>
          <w:lang w:val="zh-TW" w:eastAsia="zh-TW"/>
        </w:rPr>
      </w:pPr>
      <w:bookmarkStart w:id="406" w:name="_Toc529356211"/>
      <w:r>
        <w:rPr>
          <w:rFonts w:ascii="宋体" w:hAnsi="宋体" w:eastAsia="宋体" w:cs="宋体"/>
          <w:sz w:val="24"/>
          <w:szCs w:val="24"/>
        </w:rPr>
        <w:br w:type="page"/>
      </w:r>
      <w:r>
        <w:rPr>
          <w:rFonts w:ascii="宋体" w:hAnsi="宋体" w:eastAsia="宋体" w:cs="宋体"/>
          <w:iCs/>
          <w:szCs w:val="24"/>
          <w:lang w:val="zh-TW" w:eastAsia="zh-TW"/>
        </w:rPr>
        <w:t>七、本项目参加政府采购活动的供应商在前三年内不得具有行贿犯罪记录的承诺</w:t>
      </w:r>
      <w:bookmarkEnd w:id="406"/>
    </w:p>
    <w:p>
      <w:pPr>
        <w:pStyle w:val="97"/>
        <w:spacing w:line="360" w:lineRule="auto"/>
        <w:rPr>
          <w:rFonts w:hint="default" w:ascii="宋体" w:hAnsi="宋体" w:eastAsia="宋体" w:cs="宋体"/>
          <w:color w:val="auto"/>
        </w:rPr>
      </w:pPr>
    </w:p>
    <w:p>
      <w:pPr>
        <w:pStyle w:val="97"/>
        <w:spacing w:line="360" w:lineRule="auto"/>
        <w:rPr>
          <w:rFonts w:hint="default" w:ascii="宋体" w:hAnsi="宋体" w:eastAsia="宋体" w:cs="宋体"/>
          <w:color w:val="auto"/>
          <w:lang w:val="zh-TW"/>
        </w:rPr>
      </w:pPr>
      <w:r>
        <w:rPr>
          <w:rFonts w:ascii="宋体" w:hAnsi="宋体" w:eastAsia="宋体" w:cs="宋体"/>
          <w:color w:val="auto"/>
          <w:lang w:val="zh-TW" w:eastAsia="zh-TW"/>
        </w:rPr>
        <w:t>致：</w:t>
      </w:r>
      <w:r>
        <w:rPr>
          <w:rFonts w:ascii="宋体" w:hAnsi="宋体" w:eastAsia="宋体" w:cs="宋体"/>
          <w:color w:val="auto"/>
          <w:lang w:val="zh-TW"/>
        </w:rPr>
        <w:t>成都市均益建设工程造价咨询有限责任公司</w:t>
      </w:r>
    </w:p>
    <w:p>
      <w:pPr>
        <w:pStyle w:val="97"/>
        <w:spacing w:line="360" w:lineRule="auto"/>
        <w:rPr>
          <w:rFonts w:hint="default" w:ascii="宋体" w:hAnsi="宋体" w:eastAsia="宋体" w:cs="宋体"/>
          <w:color w:val="auto"/>
        </w:rPr>
      </w:pP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我公司承诺在参加本项目政府采购活动前三年中，我司及其现任法定代表人、主要负责人不具有行贿犯罪记录。</w:t>
      </w: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本公司对上述承诺的内容事项真实性负责。如经查实上述承诺的内容事项存在虚假，我公司愿意接受以提供虚假材料谋取成交追究法律责任。</w:t>
      </w:r>
    </w:p>
    <w:p>
      <w:pPr>
        <w:pStyle w:val="97"/>
        <w:spacing w:line="360" w:lineRule="auto"/>
        <w:ind w:firstLine="480"/>
        <w:rPr>
          <w:rFonts w:hint="default" w:ascii="宋体" w:hAnsi="宋体" w:eastAsia="宋体" w:cs="宋体"/>
          <w:color w:val="auto"/>
        </w:rPr>
      </w:pP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供应商名称（单位公章）：</w:t>
      </w:r>
      <w:r>
        <w:rPr>
          <w:rFonts w:ascii="宋体" w:hAnsi="宋体" w:eastAsia="宋体" w:cs="宋体"/>
          <w:color w:val="auto"/>
        </w:rPr>
        <w:t>XXXXXXXX</w:t>
      </w: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法定代表人或授权代表（签字或盖章）：</w:t>
      </w: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日期：</w:t>
      </w:r>
    </w:p>
    <w:p>
      <w:pPr>
        <w:pStyle w:val="5"/>
        <w:spacing w:before="0" w:after="0" w:line="360" w:lineRule="auto"/>
        <w:jc w:val="center"/>
        <w:rPr>
          <w:rFonts w:ascii="宋体" w:hAnsi="宋体" w:eastAsia="宋体" w:cs="宋体"/>
          <w:iCs/>
          <w:szCs w:val="24"/>
          <w:lang w:val="zh-TW" w:eastAsia="zh-TW"/>
        </w:rPr>
      </w:pPr>
      <w:bookmarkStart w:id="407" w:name="_Toc529356212"/>
      <w:r>
        <w:rPr>
          <w:rFonts w:ascii="宋体" w:hAnsi="宋体" w:eastAsia="宋体" w:cs="宋体"/>
          <w:b w:val="0"/>
          <w:bCs/>
          <w:iCs/>
          <w:sz w:val="24"/>
          <w:szCs w:val="24"/>
        </w:rPr>
        <w:br w:type="page"/>
      </w:r>
      <w:r>
        <w:rPr>
          <w:rFonts w:ascii="宋体" w:hAnsi="宋体" w:eastAsia="宋体" w:cs="宋体"/>
          <w:iCs/>
          <w:szCs w:val="24"/>
          <w:lang w:val="zh-TW" w:eastAsia="zh-TW"/>
        </w:rPr>
        <w:t>八、供应商诚信情况的承诺</w:t>
      </w:r>
      <w:bookmarkEnd w:id="407"/>
    </w:p>
    <w:p>
      <w:pPr>
        <w:pStyle w:val="97"/>
        <w:spacing w:line="360" w:lineRule="auto"/>
        <w:rPr>
          <w:rFonts w:hint="default" w:ascii="宋体" w:hAnsi="宋体" w:eastAsia="宋体"/>
          <w:color w:val="auto"/>
        </w:rPr>
      </w:pPr>
    </w:p>
    <w:p>
      <w:pPr>
        <w:pStyle w:val="97"/>
        <w:spacing w:line="360" w:lineRule="auto"/>
        <w:rPr>
          <w:rFonts w:hint="default" w:ascii="宋体" w:hAnsi="宋体" w:eastAsia="宋体"/>
          <w:color w:val="auto"/>
          <w:lang w:val="zh-TW"/>
        </w:rPr>
      </w:pPr>
      <w:r>
        <w:rPr>
          <w:rFonts w:ascii="宋体" w:hAnsi="宋体" w:eastAsia="宋体" w:cs="宋体"/>
          <w:color w:val="auto"/>
          <w:lang w:val="zh-TW" w:eastAsia="zh-TW"/>
        </w:rPr>
        <w:t>致：</w:t>
      </w:r>
      <w:r>
        <w:rPr>
          <w:rFonts w:ascii="宋体" w:hAnsi="宋体" w:eastAsia="宋体" w:cs="宋体"/>
          <w:color w:val="auto"/>
          <w:lang w:val="zh-TW"/>
        </w:rPr>
        <w:t>成都市均益建设工程造价咨询有限责任公司</w:t>
      </w:r>
    </w:p>
    <w:p>
      <w:pPr>
        <w:pStyle w:val="97"/>
        <w:spacing w:line="360" w:lineRule="auto"/>
        <w:ind w:firstLine="480"/>
        <w:rPr>
          <w:rFonts w:hint="default" w:ascii="宋体" w:hAnsi="宋体" w:eastAsia="宋体" w:cs="宋体"/>
          <w:color w:val="auto"/>
        </w:rPr>
      </w:pP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我公司承诺在参加本项目政府采购活动中无失信行为。</w:t>
      </w: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本公司对上述承诺的内容事项真实性负责。如经查实上述承诺的内容事项存在虚假，我公司愿意接受以提供虚假材料谋取成交追究法律责任。</w:t>
      </w:r>
    </w:p>
    <w:p>
      <w:pPr>
        <w:pStyle w:val="97"/>
        <w:spacing w:line="360" w:lineRule="auto"/>
        <w:ind w:firstLine="480"/>
        <w:rPr>
          <w:rFonts w:hint="default" w:ascii="宋体" w:hAnsi="宋体" w:eastAsia="宋体" w:cs="宋体"/>
          <w:color w:val="auto"/>
        </w:rPr>
      </w:pP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供应商名称（单位公章）：</w:t>
      </w:r>
      <w:r>
        <w:rPr>
          <w:rFonts w:ascii="宋体" w:hAnsi="宋体" w:eastAsia="宋体" w:cs="宋体"/>
          <w:color w:val="auto"/>
        </w:rPr>
        <w:t>XXXXXXXXXXX</w:t>
      </w: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法定代表人或授权代表（签字或盖章）：</w:t>
      </w: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日期</w:t>
      </w:r>
      <w:r>
        <w:rPr>
          <w:rFonts w:ascii="宋体" w:hAnsi="宋体" w:eastAsia="宋体" w:cs="宋体"/>
          <w:color w:val="auto"/>
        </w:rPr>
        <w:t>:</w:t>
      </w:r>
    </w:p>
    <w:p>
      <w:pPr>
        <w:pStyle w:val="5"/>
        <w:spacing w:before="0" w:after="0" w:line="360" w:lineRule="auto"/>
        <w:jc w:val="center"/>
        <w:rPr>
          <w:rFonts w:ascii="宋体" w:hAnsi="宋体" w:eastAsia="宋体" w:cs="宋体"/>
          <w:iCs/>
          <w:szCs w:val="24"/>
          <w:lang w:val="zh-TW" w:eastAsia="zh-TW"/>
        </w:rPr>
      </w:pPr>
      <w:bookmarkStart w:id="408" w:name="_Toc529356213"/>
      <w:r>
        <w:rPr>
          <w:rFonts w:ascii="宋体" w:hAnsi="宋体" w:eastAsia="宋体" w:cs="宋体"/>
          <w:b w:val="0"/>
          <w:bCs/>
          <w:sz w:val="24"/>
          <w:szCs w:val="24"/>
        </w:rPr>
        <w:br w:type="page"/>
      </w:r>
      <w:r>
        <w:rPr>
          <w:rFonts w:ascii="宋体" w:hAnsi="宋体" w:eastAsia="宋体" w:cs="宋体"/>
          <w:iCs/>
          <w:szCs w:val="24"/>
          <w:lang w:val="zh-TW" w:eastAsia="zh-TW"/>
        </w:rPr>
        <w:t>九、具有良好商业信誉的承诺函</w:t>
      </w:r>
      <w:bookmarkEnd w:id="408"/>
    </w:p>
    <w:p>
      <w:pPr>
        <w:pStyle w:val="97"/>
        <w:spacing w:line="360" w:lineRule="auto"/>
        <w:rPr>
          <w:rFonts w:hint="default" w:ascii="宋体" w:hAnsi="宋体" w:eastAsia="宋体" w:cs="宋体"/>
          <w:color w:val="auto"/>
        </w:rPr>
      </w:pPr>
    </w:p>
    <w:p>
      <w:pPr>
        <w:pStyle w:val="97"/>
        <w:spacing w:line="360" w:lineRule="auto"/>
        <w:rPr>
          <w:rFonts w:hint="default" w:ascii="宋体" w:hAnsi="宋体" w:eastAsia="宋体" w:cs="宋体"/>
          <w:color w:val="auto"/>
          <w:lang w:val="zh-TW"/>
        </w:rPr>
      </w:pPr>
      <w:r>
        <w:rPr>
          <w:rFonts w:ascii="宋体" w:hAnsi="宋体" w:eastAsia="宋体" w:cs="宋体"/>
          <w:color w:val="auto"/>
          <w:lang w:val="zh-TW" w:eastAsia="zh-TW"/>
        </w:rPr>
        <w:t>致：</w:t>
      </w:r>
      <w:r>
        <w:rPr>
          <w:rFonts w:ascii="宋体" w:hAnsi="宋体" w:eastAsia="宋体" w:cs="宋体"/>
          <w:color w:val="auto"/>
          <w:lang w:val="zh-TW"/>
        </w:rPr>
        <w:t>成都市均益建设工程造价咨询有限责任公司</w:t>
      </w:r>
    </w:p>
    <w:p>
      <w:pPr>
        <w:pStyle w:val="2"/>
        <w:spacing w:after="0" w:line="360" w:lineRule="auto"/>
        <w:rPr>
          <w:rFonts w:hAnsi="宋体"/>
        </w:rPr>
      </w:pP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本公司</w:t>
      </w:r>
      <w:r>
        <w:rPr>
          <w:rFonts w:ascii="宋体" w:hAnsi="宋体" w:eastAsia="宋体" w:cs="宋体"/>
          <w:color w:val="auto"/>
          <w:u w:val="single"/>
        </w:rPr>
        <w:t xml:space="preserve">                  </w:t>
      </w:r>
      <w:r>
        <w:rPr>
          <w:rFonts w:ascii="宋体" w:hAnsi="宋体" w:eastAsia="宋体" w:cs="宋体"/>
          <w:color w:val="auto"/>
          <w:lang w:val="zh-TW" w:eastAsia="zh-TW"/>
        </w:rPr>
        <w:t>（公司名称）参加</w:t>
      </w:r>
      <w:r>
        <w:rPr>
          <w:rFonts w:ascii="宋体" w:hAnsi="宋体" w:eastAsia="宋体" w:cs="宋体"/>
          <w:color w:val="auto"/>
          <w:u w:val="single"/>
        </w:rPr>
        <w:t xml:space="preserve">                </w:t>
      </w:r>
      <w:r>
        <w:rPr>
          <w:rFonts w:ascii="宋体" w:hAnsi="宋体" w:eastAsia="宋体" w:cs="宋体"/>
          <w:color w:val="auto"/>
          <w:lang w:val="zh-TW" w:eastAsia="zh-TW"/>
        </w:rPr>
        <w:t>（</w:t>
      </w:r>
      <w:r>
        <w:rPr>
          <w:rFonts w:ascii="宋体" w:hAnsi="宋体" w:eastAsia="宋体" w:cs="宋体"/>
          <w:color w:val="auto"/>
          <w:lang w:val="zh-TW"/>
        </w:rPr>
        <w:t>采购项目名称</w:t>
      </w:r>
      <w:r>
        <w:rPr>
          <w:rFonts w:ascii="宋体" w:hAnsi="宋体" w:eastAsia="宋体" w:cs="宋体"/>
          <w:color w:val="auto"/>
          <w:lang w:val="zh-TW" w:eastAsia="zh-TW"/>
        </w:rPr>
        <w:t>）的协商活动，现承诺我公司具有良好商业信誉。</w:t>
      </w: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如违反以上承诺，本公司愿承担一切法律责任。</w:t>
      </w:r>
    </w:p>
    <w:p>
      <w:pPr>
        <w:pStyle w:val="97"/>
        <w:spacing w:line="360" w:lineRule="auto"/>
        <w:ind w:firstLine="480"/>
        <w:rPr>
          <w:rFonts w:hint="default" w:ascii="宋体" w:hAnsi="宋体" w:eastAsia="宋体" w:cs="宋体"/>
          <w:color w:val="auto"/>
        </w:rPr>
      </w:pP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供应商名称（单位公章）：</w:t>
      </w:r>
      <w:r>
        <w:rPr>
          <w:rFonts w:ascii="宋体" w:hAnsi="宋体" w:eastAsia="宋体" w:cs="宋体"/>
          <w:color w:val="auto"/>
        </w:rPr>
        <w:t>XXXXXXXXXXX</w:t>
      </w:r>
    </w:p>
    <w:p>
      <w:pPr>
        <w:pStyle w:val="97"/>
        <w:spacing w:line="360" w:lineRule="auto"/>
        <w:ind w:firstLine="480"/>
        <w:rPr>
          <w:rFonts w:hint="default" w:ascii="宋体" w:hAnsi="宋体" w:eastAsia="宋体" w:cs="宋体"/>
          <w:color w:val="auto"/>
          <w:lang w:val="zh-TW" w:eastAsia="zh-TW"/>
        </w:rPr>
      </w:pPr>
      <w:r>
        <w:rPr>
          <w:rFonts w:ascii="宋体" w:hAnsi="宋体" w:eastAsia="宋体" w:cs="宋体"/>
          <w:color w:val="auto"/>
          <w:lang w:val="zh-TW" w:eastAsia="zh-TW"/>
        </w:rPr>
        <w:t>法定代表人或授权代表（签字或盖章）：</w:t>
      </w:r>
    </w:p>
    <w:p>
      <w:pPr>
        <w:pStyle w:val="97"/>
        <w:spacing w:line="360" w:lineRule="auto"/>
        <w:ind w:firstLine="480"/>
        <w:rPr>
          <w:rFonts w:hint="default" w:ascii="宋体" w:hAnsi="宋体" w:eastAsia="宋体" w:cs="宋体"/>
          <w:color w:val="auto"/>
        </w:rPr>
      </w:pPr>
      <w:r>
        <w:rPr>
          <w:rFonts w:ascii="宋体" w:hAnsi="宋体" w:eastAsia="宋体" w:cs="宋体"/>
          <w:color w:val="auto"/>
          <w:lang w:val="zh-TW" w:eastAsia="zh-TW"/>
        </w:rPr>
        <w:t>日期</w:t>
      </w:r>
      <w:r>
        <w:rPr>
          <w:rFonts w:ascii="宋体" w:hAnsi="宋体" w:eastAsia="宋体" w:cs="宋体"/>
          <w:color w:val="auto"/>
        </w:rPr>
        <w:t>:</w:t>
      </w:r>
    </w:p>
    <w:p>
      <w:pPr>
        <w:pStyle w:val="5"/>
        <w:spacing w:before="0" w:after="0" w:line="360" w:lineRule="auto"/>
        <w:jc w:val="center"/>
        <w:rPr>
          <w:rFonts w:ascii="宋体" w:hAnsi="宋体" w:eastAsia="宋体" w:cs="宋体"/>
          <w:b w:val="0"/>
          <w:bCs/>
          <w:szCs w:val="24"/>
          <w:lang w:val="zh-TW" w:eastAsia="zh-TW"/>
        </w:rPr>
      </w:pPr>
      <w:bookmarkStart w:id="409" w:name="_Toc529356214"/>
      <w:r>
        <w:rPr>
          <w:rFonts w:ascii="宋体" w:hAnsi="宋体" w:eastAsia="宋体"/>
          <w:sz w:val="24"/>
          <w:szCs w:val="24"/>
        </w:rPr>
        <w:br w:type="page"/>
      </w:r>
      <w:bookmarkEnd w:id="409"/>
      <w:bookmarkStart w:id="410" w:name="_Toc529356217"/>
      <w:r>
        <w:rPr>
          <w:rFonts w:ascii="宋体" w:hAnsi="宋体" w:eastAsia="宋体" w:cs="宋体"/>
          <w:iCs/>
          <w:szCs w:val="24"/>
          <w:lang w:val="zh-TW" w:eastAsia="zh-TW"/>
        </w:rPr>
        <w:t>十、具有履行合同所必需的设备和专业技术能力、有依法缴纳税收和社会保障资金的良好记录承诺函</w:t>
      </w:r>
      <w:bookmarkEnd w:id="410"/>
    </w:p>
    <w:p>
      <w:pPr>
        <w:pStyle w:val="2"/>
        <w:spacing w:after="0" w:line="360" w:lineRule="auto"/>
        <w:rPr>
          <w:rFonts w:hAnsi="宋体" w:cs="宋体"/>
          <w:b/>
          <w:bCs/>
        </w:rPr>
      </w:pPr>
    </w:p>
    <w:p>
      <w:pPr>
        <w:pStyle w:val="2"/>
        <w:spacing w:after="0" w:line="360" w:lineRule="auto"/>
        <w:rPr>
          <w:rFonts w:hAnsi="宋体" w:cs="宋体"/>
          <w:b/>
          <w:bCs/>
        </w:rPr>
      </w:pPr>
    </w:p>
    <w:p>
      <w:pPr>
        <w:pStyle w:val="2"/>
        <w:spacing w:after="0" w:line="360" w:lineRule="auto"/>
        <w:rPr>
          <w:rFonts w:hAnsi="宋体" w:cs="宋体"/>
          <w:b/>
          <w:bCs/>
          <w:sz w:val="24"/>
          <w:lang w:val="zh-TW" w:eastAsia="zh-TW"/>
        </w:rPr>
      </w:pPr>
      <w:r>
        <w:rPr>
          <w:rFonts w:hint="eastAsia" w:hAnsi="宋体" w:cs="宋体"/>
          <w:b/>
          <w:bCs/>
          <w:sz w:val="24"/>
          <w:lang w:val="zh-TW"/>
        </w:rPr>
        <w:t>采购项目名称</w:t>
      </w:r>
      <w:r>
        <w:rPr>
          <w:rFonts w:hAnsi="宋体" w:cs="宋体"/>
          <w:b/>
          <w:bCs/>
          <w:sz w:val="24"/>
          <w:lang w:val="zh-TW" w:eastAsia="zh-TW"/>
        </w:rPr>
        <w:t xml:space="preserve">：                 </w:t>
      </w:r>
      <w:r>
        <w:rPr>
          <w:rFonts w:hint="eastAsia" w:hAnsi="宋体" w:cs="宋体"/>
          <w:b/>
          <w:bCs/>
          <w:sz w:val="24"/>
          <w:lang w:val="zh-TW"/>
        </w:rPr>
        <w:t>采购项目编号</w:t>
      </w:r>
      <w:r>
        <w:rPr>
          <w:rFonts w:hAnsi="宋体" w:cs="宋体"/>
          <w:b/>
          <w:bCs/>
          <w:sz w:val="24"/>
          <w:lang w:val="zh-TW" w:eastAsia="zh-TW"/>
        </w:rPr>
        <w:t xml:space="preserve">：   </w:t>
      </w:r>
      <w:r>
        <w:rPr>
          <w:rFonts w:hint="eastAsia" w:hAnsi="宋体" w:cs="宋体"/>
          <w:b/>
          <w:bCs/>
          <w:sz w:val="24"/>
        </w:rPr>
        <w:t xml:space="preserve">      </w:t>
      </w:r>
      <w:r>
        <w:rPr>
          <w:rFonts w:hAnsi="宋体" w:cs="宋体"/>
          <w:b/>
          <w:bCs/>
          <w:sz w:val="24"/>
          <w:lang w:val="zh-TW" w:eastAsia="zh-TW"/>
        </w:rPr>
        <w:t xml:space="preserve">        </w:t>
      </w:r>
    </w:p>
    <w:p>
      <w:pPr>
        <w:pStyle w:val="2"/>
        <w:spacing w:after="0" w:line="360" w:lineRule="auto"/>
        <w:rPr>
          <w:rFonts w:hAnsi="宋体" w:cs="宋体"/>
          <w:b/>
          <w:bCs/>
        </w:rPr>
      </w:pPr>
    </w:p>
    <w:p>
      <w:pPr>
        <w:pStyle w:val="2"/>
        <w:spacing w:after="0" w:line="360" w:lineRule="auto"/>
        <w:jc w:val="center"/>
        <w:rPr>
          <w:rFonts w:hAnsi="宋体" w:cs="宋体"/>
          <w:sz w:val="24"/>
          <w:szCs w:val="24"/>
          <w:u w:color="000000"/>
        </w:rPr>
      </w:pPr>
      <w:r>
        <w:rPr>
          <w:rFonts w:hAnsi="宋体" w:cs="宋体"/>
          <w:sz w:val="24"/>
          <w:szCs w:val="24"/>
          <w:u w:color="000000"/>
        </w:rPr>
        <w:t>（格式自拟）</w:t>
      </w:r>
    </w:p>
    <w:p>
      <w:pPr>
        <w:pStyle w:val="2"/>
        <w:spacing w:after="0" w:line="360" w:lineRule="auto"/>
        <w:rPr>
          <w:rFonts w:hAnsi="宋体" w:cs="宋体"/>
          <w:sz w:val="24"/>
          <w:szCs w:val="24"/>
          <w:u w:color="000000"/>
        </w:rPr>
      </w:pPr>
    </w:p>
    <w:p>
      <w:pPr>
        <w:pStyle w:val="2"/>
        <w:spacing w:after="0" w:line="360" w:lineRule="auto"/>
        <w:rPr>
          <w:rFonts w:hAnsi="宋体" w:cs="宋体"/>
          <w:sz w:val="24"/>
          <w:szCs w:val="24"/>
          <w:u w:color="000000"/>
        </w:rPr>
      </w:pPr>
    </w:p>
    <w:p>
      <w:pPr>
        <w:pStyle w:val="2"/>
        <w:spacing w:after="0" w:line="360" w:lineRule="auto"/>
        <w:rPr>
          <w:rFonts w:hAnsi="宋体" w:cs="宋体"/>
          <w:sz w:val="24"/>
          <w:szCs w:val="24"/>
          <w:u w:color="000000"/>
        </w:rPr>
      </w:pPr>
      <w:r>
        <w:rPr>
          <w:rFonts w:hAnsi="宋体" w:cs="宋体"/>
          <w:sz w:val="24"/>
          <w:szCs w:val="24"/>
          <w:u w:color="000000"/>
        </w:rPr>
        <w:t>供应商名称（盖单位公章）：XXXX</w:t>
      </w:r>
    </w:p>
    <w:p>
      <w:pPr>
        <w:pStyle w:val="2"/>
        <w:spacing w:after="0" w:line="360" w:lineRule="auto"/>
        <w:rPr>
          <w:rFonts w:hAnsi="宋体" w:cs="宋体"/>
          <w:sz w:val="24"/>
          <w:szCs w:val="24"/>
          <w:u w:color="000000"/>
        </w:rPr>
      </w:pPr>
      <w:r>
        <w:rPr>
          <w:rFonts w:hAnsi="宋体" w:cs="宋体"/>
          <w:sz w:val="24"/>
          <w:szCs w:val="24"/>
          <w:u w:color="000000"/>
        </w:rPr>
        <w:t>法定代表人或授权代表（签字或盖章）：</w:t>
      </w:r>
    </w:p>
    <w:p>
      <w:pPr>
        <w:pStyle w:val="2"/>
        <w:spacing w:after="0" w:line="360" w:lineRule="auto"/>
        <w:rPr>
          <w:rFonts w:hAnsi="宋体" w:cs="宋体"/>
          <w:sz w:val="24"/>
          <w:szCs w:val="24"/>
          <w:u w:color="000000"/>
        </w:rPr>
      </w:pPr>
      <w:r>
        <w:rPr>
          <w:rFonts w:hAnsi="宋体" w:cs="宋体"/>
          <w:sz w:val="24"/>
          <w:szCs w:val="24"/>
          <w:u w:color="000000"/>
        </w:rPr>
        <w:t>日期：</w:t>
      </w:r>
    </w:p>
    <w:p>
      <w:pPr>
        <w:pStyle w:val="97"/>
        <w:spacing w:line="360" w:lineRule="auto"/>
        <w:rPr>
          <w:rFonts w:hint="default" w:ascii="宋体" w:hAnsi="宋体" w:eastAsia="宋体" w:cs="宋体"/>
          <w:b/>
          <w:bCs/>
          <w:color w:val="auto"/>
        </w:rPr>
      </w:pPr>
    </w:p>
    <w:p>
      <w:pPr>
        <w:pStyle w:val="5"/>
        <w:numPr>
          <w:ilvl w:val="0"/>
          <w:numId w:val="7"/>
        </w:numPr>
        <w:spacing w:before="0" w:after="0" w:line="360" w:lineRule="auto"/>
        <w:jc w:val="center"/>
        <w:rPr>
          <w:rFonts w:ascii="宋体" w:hAnsi="宋体" w:eastAsia="宋体" w:cs="宋体"/>
          <w:iCs/>
          <w:szCs w:val="24"/>
          <w:lang w:val="zh-TW" w:eastAsia="zh-TW"/>
        </w:rPr>
      </w:pPr>
      <w:bookmarkStart w:id="411" w:name="_Toc529356218"/>
      <w:r>
        <w:rPr>
          <w:rFonts w:ascii="宋体" w:hAnsi="宋体" w:eastAsia="宋体" w:cs="宋体"/>
          <w:b w:val="0"/>
          <w:bCs/>
          <w:sz w:val="24"/>
          <w:szCs w:val="24"/>
        </w:rPr>
        <w:br w:type="page"/>
      </w:r>
      <w:r>
        <w:rPr>
          <w:rFonts w:ascii="宋体" w:hAnsi="宋体" w:eastAsia="宋体" w:cs="宋体"/>
          <w:iCs/>
          <w:szCs w:val="24"/>
          <w:lang w:val="zh-TW" w:eastAsia="zh-TW"/>
        </w:rPr>
        <w:t>知识产权声明函</w:t>
      </w:r>
      <w:bookmarkEnd w:id="411"/>
    </w:p>
    <w:p>
      <w:pPr>
        <w:numPr>
          <w:ilvl w:val="0"/>
          <w:numId w:val="0"/>
        </w:numPr>
        <w:rPr>
          <w:lang w:val="zh-TW" w:eastAsia="zh-TW"/>
        </w:rPr>
      </w:pPr>
    </w:p>
    <w:p>
      <w:pPr>
        <w:pStyle w:val="97"/>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lang w:val="zh-TW"/>
        </w:rPr>
      </w:pPr>
      <w:r>
        <w:rPr>
          <w:rFonts w:ascii="宋体" w:hAnsi="宋体" w:eastAsia="宋体" w:cs="宋体"/>
          <w:color w:val="auto"/>
          <w:lang w:val="zh-TW" w:eastAsia="zh-TW"/>
        </w:rPr>
        <w:t>致：</w:t>
      </w:r>
      <w:r>
        <w:rPr>
          <w:rFonts w:ascii="宋体" w:hAnsi="宋体" w:eastAsia="宋体" w:cs="宋体"/>
          <w:color w:val="auto"/>
          <w:lang w:val="zh-TW"/>
        </w:rPr>
        <w:t>成都市均益建设工程造价咨询有限责任公司</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Ansi="宋体" w:cs="宋体"/>
          <w:sz w:val="24"/>
          <w:szCs w:val="24"/>
        </w:rPr>
      </w:pPr>
      <w:r>
        <w:rPr>
          <w:rFonts w:hAnsi="宋体" w:cs="宋体"/>
          <w:sz w:val="24"/>
          <w:szCs w:val="24"/>
          <w:lang w:val="zh-TW" w:eastAsia="zh-TW"/>
        </w:rPr>
        <w:t>本单位</w:t>
      </w:r>
      <w:r>
        <w:rPr>
          <w:rFonts w:hAnsi="宋体" w:cs="宋体"/>
          <w:sz w:val="24"/>
          <w:szCs w:val="24"/>
          <w:u w:val="single"/>
        </w:rPr>
        <w:t xml:space="preserve">     </w:t>
      </w:r>
      <w:r>
        <w:rPr>
          <w:rFonts w:hAnsi="宋体" w:cs="宋体"/>
          <w:sz w:val="24"/>
          <w:szCs w:val="24"/>
          <w:lang w:val="zh-TW" w:eastAsia="zh-TW"/>
        </w:rPr>
        <w:t>（公司名称）参加</w:t>
      </w:r>
      <w:r>
        <w:rPr>
          <w:rFonts w:hAnsi="宋体" w:cs="宋体"/>
          <w:sz w:val="24"/>
          <w:szCs w:val="24"/>
          <w:u w:val="single"/>
        </w:rPr>
        <w:t xml:space="preserve">     </w:t>
      </w:r>
      <w:r>
        <w:rPr>
          <w:rFonts w:hAnsi="宋体" w:cs="宋体"/>
          <w:sz w:val="24"/>
          <w:szCs w:val="24"/>
          <w:lang w:val="zh-TW" w:eastAsia="zh-TW"/>
        </w:rPr>
        <w:t>（</w:t>
      </w:r>
      <w:r>
        <w:rPr>
          <w:rFonts w:hint="eastAsia" w:hAnsi="宋体" w:cs="宋体"/>
          <w:sz w:val="24"/>
          <w:szCs w:val="24"/>
          <w:lang w:val="zh-TW"/>
        </w:rPr>
        <w:t>采购项目名称</w:t>
      </w:r>
      <w:r>
        <w:rPr>
          <w:rFonts w:hAnsi="宋体" w:cs="宋体"/>
          <w:sz w:val="24"/>
          <w:szCs w:val="24"/>
          <w:lang w:val="zh-TW" w:eastAsia="zh-TW"/>
        </w:rPr>
        <w:t>）的采购活动，现承诺声明：</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Ansi="宋体" w:cs="宋体"/>
          <w:sz w:val="24"/>
          <w:szCs w:val="24"/>
        </w:rPr>
      </w:pPr>
      <w:r>
        <w:rPr>
          <w:rFonts w:hAnsi="宋体" w:cs="宋体"/>
          <w:sz w:val="24"/>
          <w:szCs w:val="24"/>
        </w:rPr>
        <w:t>1.</w:t>
      </w:r>
      <w:r>
        <w:rPr>
          <w:rFonts w:hAnsi="宋体" w:cs="宋体"/>
          <w:sz w:val="24"/>
          <w:szCs w:val="24"/>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Ansi="宋体" w:cs="宋体"/>
          <w:sz w:val="24"/>
          <w:szCs w:val="24"/>
        </w:rPr>
      </w:pPr>
      <w:r>
        <w:rPr>
          <w:rFonts w:hAnsi="宋体" w:cs="宋体"/>
          <w:sz w:val="24"/>
          <w:szCs w:val="24"/>
        </w:rPr>
        <w:t>2.</w:t>
      </w:r>
      <w:r>
        <w:rPr>
          <w:rFonts w:hAnsi="宋体" w:cs="宋体"/>
          <w:sz w:val="24"/>
          <w:szCs w:val="24"/>
          <w:lang w:val="zh-TW" w:eastAsia="zh-TW"/>
        </w:rPr>
        <w:t>采购人享有本项目实施过程中产生的知识成果及知识产权。</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Ansi="宋体" w:cs="宋体"/>
          <w:sz w:val="24"/>
          <w:szCs w:val="24"/>
        </w:rPr>
      </w:pPr>
      <w:r>
        <w:rPr>
          <w:rFonts w:hAnsi="宋体" w:cs="宋体"/>
          <w:sz w:val="24"/>
          <w:szCs w:val="24"/>
        </w:rPr>
        <w:t>3.</w:t>
      </w:r>
      <w:r>
        <w:rPr>
          <w:rFonts w:hAnsi="宋体" w:cs="宋体"/>
          <w:sz w:val="24"/>
          <w:szCs w:val="24"/>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Ansi="宋体" w:cs="宋体"/>
          <w:sz w:val="24"/>
          <w:szCs w:val="24"/>
          <w:lang w:eastAsia="zh-TW"/>
        </w:rPr>
      </w:pPr>
      <w:r>
        <w:rPr>
          <w:rFonts w:hAnsi="宋体" w:cs="宋体"/>
          <w:sz w:val="24"/>
          <w:szCs w:val="24"/>
        </w:rPr>
        <w:t>4.</w:t>
      </w:r>
      <w:r>
        <w:rPr>
          <w:rFonts w:hAnsi="宋体" w:cs="宋体"/>
          <w:sz w:val="24"/>
          <w:szCs w:val="24"/>
          <w:lang w:val="zh-TW" w:eastAsia="zh-TW"/>
        </w:rPr>
        <w:t xml:space="preserve">如采用本单位所不拥有的知识产权，本单位承诺在本项目投标报价中已经包括合法获取该知识产权的相关费用。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Ansi="宋体" w:cs="宋体"/>
          <w:sz w:val="24"/>
          <w:szCs w:val="24"/>
          <w:lang w:val="zh-TW" w:eastAsia="zh-TW"/>
        </w:rPr>
      </w:pPr>
      <w:r>
        <w:rPr>
          <w:rFonts w:hAnsi="宋体" w:cs="宋体"/>
          <w:sz w:val="24"/>
          <w:szCs w:val="24"/>
          <w:lang w:val="zh-TW" w:eastAsia="zh-TW"/>
        </w:rPr>
        <w:t>本公司对上述承诺声明内容事项真实性负责。如经查实上述承诺声明的内容事项存在虚假或未履行，本单位愿意接受以提供虚假材料谋取成交追究法律责任。</w:t>
      </w:r>
    </w:p>
    <w:p>
      <w:pPr>
        <w:pStyle w:val="97"/>
        <w:spacing w:line="400" w:lineRule="exact"/>
        <w:rPr>
          <w:rFonts w:ascii="宋体" w:hAnsi="宋体" w:eastAsia="宋体" w:cs="宋体"/>
          <w:color w:val="auto"/>
          <w:lang w:val="zh-TW" w:eastAsia="zh-TW"/>
        </w:rPr>
      </w:pPr>
    </w:p>
    <w:p>
      <w:pPr>
        <w:pStyle w:val="97"/>
        <w:spacing w:line="400" w:lineRule="exact"/>
        <w:rPr>
          <w:rFonts w:ascii="宋体" w:hAnsi="宋体" w:eastAsia="宋体" w:cs="宋体"/>
          <w:color w:val="auto"/>
          <w:lang w:val="zh-TW" w:eastAsia="zh-TW"/>
        </w:rPr>
      </w:pPr>
    </w:p>
    <w:p>
      <w:pPr>
        <w:pStyle w:val="97"/>
        <w:spacing w:line="400" w:lineRule="exact"/>
        <w:rPr>
          <w:rFonts w:ascii="宋体" w:hAnsi="宋体" w:eastAsia="宋体" w:cs="宋体"/>
          <w:color w:val="auto"/>
          <w:lang w:val="zh-TW" w:eastAsia="zh-TW"/>
        </w:rPr>
      </w:pPr>
    </w:p>
    <w:p>
      <w:pPr>
        <w:pStyle w:val="97"/>
        <w:spacing w:line="400" w:lineRule="exact"/>
        <w:rPr>
          <w:rFonts w:hint="default" w:ascii="宋体" w:hAnsi="宋体" w:eastAsia="宋体" w:cs="宋体"/>
          <w:color w:val="auto"/>
        </w:rPr>
      </w:pPr>
      <w:r>
        <w:rPr>
          <w:rFonts w:ascii="宋体" w:hAnsi="宋体" w:eastAsia="宋体" w:cs="宋体"/>
          <w:color w:val="auto"/>
          <w:lang w:val="zh-TW" w:eastAsia="zh-TW"/>
        </w:rPr>
        <w:t>供应商名称（盖单位公章）：</w:t>
      </w:r>
      <w:r>
        <w:rPr>
          <w:rFonts w:ascii="宋体" w:hAnsi="宋体" w:eastAsia="宋体" w:cs="宋体"/>
          <w:color w:val="auto"/>
        </w:rPr>
        <w:t xml:space="preserve">XXXXXXXXXX </w:t>
      </w:r>
    </w:p>
    <w:p>
      <w:pPr>
        <w:pStyle w:val="97"/>
        <w:spacing w:line="400" w:lineRule="exact"/>
        <w:rPr>
          <w:rFonts w:hint="default" w:ascii="宋体" w:hAnsi="宋体" w:eastAsia="宋体" w:cs="宋体"/>
          <w:color w:val="auto"/>
          <w:lang w:val="zh-TW"/>
        </w:rPr>
      </w:pPr>
      <w:r>
        <w:rPr>
          <w:rFonts w:ascii="宋体" w:hAnsi="宋体" w:eastAsia="宋体" w:cs="宋体"/>
          <w:color w:val="auto"/>
          <w:lang w:val="zh-TW" w:eastAsia="zh-TW"/>
        </w:rPr>
        <w:t>法定代表人或授权代表（签字或盖章）：</w:t>
      </w:r>
    </w:p>
    <w:p>
      <w:pPr>
        <w:pStyle w:val="97"/>
        <w:spacing w:line="400" w:lineRule="exact"/>
        <w:rPr>
          <w:rFonts w:hint="default" w:ascii="宋体" w:hAnsi="宋体" w:eastAsia="宋体" w:cs="宋体"/>
          <w:color w:val="auto"/>
          <w:lang w:val="zh-TW" w:eastAsia="zh-TW"/>
        </w:rPr>
      </w:pPr>
      <w:r>
        <w:rPr>
          <w:rFonts w:ascii="宋体" w:hAnsi="宋体" w:eastAsia="宋体" w:cs="宋体"/>
          <w:color w:val="auto"/>
          <w:lang w:val="zh-TW" w:eastAsia="zh-TW"/>
        </w:rPr>
        <w:t>日期：</w:t>
      </w:r>
    </w:p>
    <w:p>
      <w:pPr>
        <w:spacing w:line="720" w:lineRule="auto"/>
        <w:ind w:firstLine="0" w:firstLineChars="0"/>
        <w:jc w:val="center"/>
        <w:rPr>
          <w:rFonts w:hint="eastAsia" w:ascii="宋体" w:hAnsi="宋体" w:cs="宋体"/>
          <w:b/>
          <w:bCs/>
          <w:color w:val="000000"/>
          <w:sz w:val="32"/>
          <w:szCs w:val="32"/>
        </w:rPr>
      </w:pPr>
      <w:r>
        <w:rPr>
          <w:rFonts w:ascii="宋体" w:hAnsi="Times New Roman" w:eastAsia="宋体"/>
          <w:b w:val="0"/>
          <w:sz w:val="34"/>
          <w:lang w:val="zh-TW" w:eastAsia="zh-TW"/>
        </w:rPr>
        <w:br w:type="page"/>
      </w:r>
      <w:r>
        <w:rPr>
          <w:rFonts w:hint="eastAsia" w:ascii="宋体" w:hAnsi="宋体" w:eastAsia="宋体" w:cs="宋体"/>
          <w:b/>
          <w:iCs/>
          <w:sz w:val="28"/>
          <w:szCs w:val="24"/>
          <w:lang w:val="zh-TW" w:eastAsia="zh-CN" w:bidi="ar-SA"/>
        </w:rPr>
        <w:t>十二</w:t>
      </w:r>
      <w:r>
        <w:rPr>
          <w:rFonts w:hint="eastAsia" w:ascii="宋体" w:hAnsi="宋体" w:eastAsia="宋体" w:cs="宋体"/>
          <w:b/>
          <w:iCs/>
          <w:sz w:val="28"/>
          <w:szCs w:val="24"/>
          <w:lang w:val="zh-TW" w:eastAsia="zh-TW" w:bidi="ar-SA"/>
        </w:rPr>
        <w:t>、中小企业声明函（服务）</w:t>
      </w:r>
    </w:p>
    <w:p>
      <w:pPr>
        <w:ind w:firstLine="480"/>
        <w:rPr>
          <w:rFonts w:hint="eastAsia" w:ascii="宋体" w:hAnsi="宋体" w:cs="宋体"/>
          <w:bCs/>
          <w:kern w:val="0"/>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本公司（联合体）郑重声明，根据《政府采购促进中小企业发展管理办法》（财库﹝2020﹞46 号）的规定，本公司 （联合体）参加</w:t>
      </w:r>
      <w:r>
        <w:rPr>
          <w:rFonts w:hint="eastAsia" w:hAnsi="宋体" w:cs="宋体"/>
          <w:sz w:val="24"/>
          <w:szCs w:val="24"/>
          <w:u w:val="single"/>
        </w:rPr>
        <w:t>（单位名称）</w:t>
      </w:r>
      <w:r>
        <w:rPr>
          <w:rFonts w:hint="eastAsia" w:hAnsi="宋体" w:cs="宋体"/>
          <w:sz w:val="24"/>
          <w:szCs w:val="24"/>
        </w:rPr>
        <w:t>的</w:t>
      </w:r>
      <w:r>
        <w:rPr>
          <w:rFonts w:hint="eastAsia" w:hAnsi="宋体" w:cs="宋体"/>
          <w:sz w:val="24"/>
          <w:szCs w:val="24"/>
          <w:u w:val="single"/>
        </w:rPr>
        <w:t>（项目名称）</w:t>
      </w:r>
      <w:r>
        <w:rPr>
          <w:rFonts w:hint="eastAsia" w:hAnsi="宋体" w:cs="宋体"/>
          <w:sz w:val="24"/>
          <w:szCs w:val="24"/>
        </w:rPr>
        <w:t>采购活动，服务全部由符合政策要求的中小企业承接。相关企业（含联合体中的中小企业、签订分包意向协议的中小企业）的具体情况如下：</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u w:val="single"/>
        </w:rPr>
        <w:t xml:space="preserve"> （标的名称） </w:t>
      </w:r>
      <w:r>
        <w:rPr>
          <w:rFonts w:hint="eastAsia" w:hAnsi="宋体" w:cs="宋体"/>
          <w:sz w:val="24"/>
          <w:szCs w:val="24"/>
        </w:rPr>
        <w:t>，属于</w:t>
      </w:r>
      <w:r>
        <w:rPr>
          <w:rFonts w:hint="eastAsia" w:hAnsi="宋体" w:cs="宋体"/>
          <w:sz w:val="24"/>
          <w:szCs w:val="24"/>
          <w:u w:val="single"/>
        </w:rPr>
        <w:t>租赁和商务服务</w:t>
      </w:r>
      <w:r>
        <w:rPr>
          <w:rFonts w:hint="eastAsia" w:hAnsi="宋体" w:cs="宋体"/>
          <w:sz w:val="24"/>
          <w:szCs w:val="24"/>
          <w:u w:val="single"/>
          <w:lang w:eastAsia="zh-CN"/>
        </w:rPr>
        <w:t>行业</w:t>
      </w:r>
      <w:r>
        <w:rPr>
          <w:rFonts w:hint="eastAsia" w:hAnsi="宋体" w:cs="宋体"/>
          <w:sz w:val="24"/>
          <w:szCs w:val="24"/>
        </w:rPr>
        <w:t>；承建（承接）企业为</w:t>
      </w:r>
      <w:r>
        <w:rPr>
          <w:rFonts w:hint="eastAsia" w:hAnsi="宋体" w:cs="宋体"/>
          <w:sz w:val="24"/>
          <w:szCs w:val="24"/>
          <w:u w:val="single"/>
        </w:rPr>
        <w:t>（企业名称）</w:t>
      </w:r>
      <w:r>
        <w:rPr>
          <w:rFonts w:hint="eastAsia" w:hAnsi="宋体" w:cs="宋体"/>
          <w:sz w:val="24"/>
          <w:szCs w:val="24"/>
        </w:rPr>
        <w:t>，从业人员</w:t>
      </w:r>
      <w:r>
        <w:rPr>
          <w:rFonts w:hint="eastAsia" w:hAnsi="宋体" w:cs="宋体"/>
          <w:sz w:val="24"/>
          <w:szCs w:val="24"/>
          <w:u w:val="single"/>
          <w:lang w:val="en-US" w:eastAsia="zh-CN"/>
        </w:rPr>
        <w:t xml:space="preserve">    </w:t>
      </w:r>
      <w:r>
        <w:rPr>
          <w:rFonts w:hint="eastAsia" w:hAnsi="宋体" w:cs="宋体"/>
          <w:sz w:val="24"/>
          <w:szCs w:val="24"/>
        </w:rPr>
        <w:t>人，营业收入为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万元，属于</w:t>
      </w:r>
      <w:r>
        <w:rPr>
          <w:rFonts w:hint="eastAsia" w:hAnsi="宋体" w:cs="宋体"/>
          <w:sz w:val="24"/>
          <w:szCs w:val="24"/>
          <w:u w:val="single"/>
        </w:rPr>
        <w:t>（中型企业、小型企业、微型企业）</w:t>
      </w:r>
      <w:r>
        <w:rPr>
          <w:rFonts w:hint="eastAsia" w:hAnsi="宋体" w:cs="宋体"/>
          <w:sz w:val="24"/>
          <w:szCs w:val="24"/>
        </w:rPr>
        <w:t xml:space="preserve">；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以上企业，不属于大企业的分支机构，不存在控股股东为大企业的情形，也不存在与大企业的负责人为同一人的情形。</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 xml:space="preserve">本企业对上述声明内容的真实性负责。如有虚假，将依法承担相应责任。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 xml:space="preserve">企业名称（盖章）：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 xml:space="preserve">日 期：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 xml:space="preserve">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说明：</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1.参加政府采购活动的中小企业应当提供《中小企业声明函》原件，否则视为无效投标。</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2.供应商参加政府采购活动时，提供虚假中小企业声明函的，以提供虚假材料谋取中标处理。</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3.从业人员、营业收入、资产总额填报上一年度数据，无上一年度数据的新成立企业可不填报。</w:t>
      </w:r>
    </w:p>
    <w:p>
      <w:pPr>
        <w:pStyle w:val="26"/>
        <w:spacing w:line="520" w:lineRule="exact"/>
        <w:ind w:left="0" w:leftChars="0" w:firstLine="0" w:firstLineChars="0"/>
        <w:rPr>
          <w:rFonts w:hint="eastAsia" w:ascii="宋体" w:hAnsi="宋体" w:cs="宋体"/>
          <w:bCs/>
          <w:kern w:val="0"/>
        </w:rPr>
      </w:pPr>
    </w:p>
    <w:p>
      <w:pPr>
        <w:pStyle w:val="26"/>
        <w:spacing w:line="520" w:lineRule="exact"/>
        <w:ind w:left="0" w:leftChars="0" w:firstLine="0" w:firstLineChars="0"/>
        <w:rPr>
          <w:rFonts w:hint="eastAsia" w:ascii="宋体" w:hAnsi="宋体" w:cs="宋体"/>
          <w:bCs/>
          <w:kern w:val="0"/>
        </w:rPr>
      </w:pPr>
    </w:p>
    <w:p>
      <w:pPr>
        <w:pStyle w:val="26"/>
        <w:spacing w:line="520" w:lineRule="exact"/>
        <w:ind w:left="0" w:leftChars="0" w:firstLine="0" w:firstLineChars="0"/>
        <w:rPr>
          <w:rFonts w:hint="eastAsia" w:ascii="宋体" w:hAnsi="宋体" w:cs="宋体"/>
          <w:bCs/>
          <w:kern w:val="0"/>
        </w:rPr>
      </w:pPr>
    </w:p>
    <w:p>
      <w:pPr>
        <w:pStyle w:val="26"/>
        <w:spacing w:line="520" w:lineRule="exact"/>
        <w:ind w:left="0" w:leftChars="0" w:firstLine="0" w:firstLineChars="0"/>
        <w:rPr>
          <w:rFonts w:hint="eastAsia" w:ascii="宋体" w:hAnsi="宋体" w:cs="宋体"/>
          <w:bCs/>
          <w:kern w:val="0"/>
        </w:rPr>
      </w:pPr>
    </w:p>
    <w:p>
      <w:pPr>
        <w:rPr>
          <w:rFonts w:hint="eastAsia" w:ascii="宋体" w:hAnsi="宋体" w:cs="宋体"/>
          <w:b/>
          <w:bCs/>
          <w:color w:val="000000"/>
          <w:sz w:val="32"/>
          <w:szCs w:val="32"/>
        </w:rPr>
      </w:pPr>
      <w:r>
        <w:rPr>
          <w:rFonts w:hint="eastAsia" w:ascii="宋体" w:hAnsi="宋体" w:cs="宋体"/>
          <w:b/>
          <w:bCs/>
          <w:color w:val="000000"/>
          <w:sz w:val="32"/>
          <w:szCs w:val="32"/>
        </w:rPr>
        <w:br w:type="page"/>
      </w:r>
    </w:p>
    <w:p>
      <w:pPr>
        <w:spacing w:line="720" w:lineRule="auto"/>
        <w:ind w:firstLine="0" w:firstLineChars="0"/>
        <w:jc w:val="center"/>
        <w:rPr>
          <w:rFonts w:hint="eastAsia" w:ascii="宋体" w:hAnsi="宋体" w:cs="宋体"/>
        </w:rPr>
      </w:pPr>
      <w:r>
        <w:rPr>
          <w:rFonts w:hint="eastAsia" w:hAnsi="宋体" w:cs="宋体"/>
          <w:b/>
          <w:iCs/>
          <w:sz w:val="28"/>
          <w:szCs w:val="24"/>
          <w:lang w:val="zh-TW" w:eastAsia="zh-CN" w:bidi="ar-SA"/>
        </w:rPr>
        <w:t>十三、</w:t>
      </w:r>
      <w:r>
        <w:rPr>
          <w:rFonts w:hint="eastAsia" w:ascii="宋体" w:hAnsi="宋体" w:eastAsia="宋体" w:cs="宋体"/>
          <w:b/>
          <w:iCs/>
          <w:sz w:val="28"/>
          <w:szCs w:val="24"/>
          <w:lang w:val="zh-TW" w:eastAsia="zh-TW" w:bidi="ar-SA"/>
        </w:rPr>
        <w:t>监狱企业证明材料（如有）</w:t>
      </w:r>
    </w:p>
    <w:p>
      <w:pPr>
        <w:ind w:firstLine="480"/>
        <w:rPr>
          <w:rFonts w:hint="eastAsia" w:ascii="宋体" w:hAnsi="宋体" w:cs="宋体"/>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参加政府采购活动的监狱企业应当提供省级以上监狱管理局、戒毒管理局（含新疆生产建设兵团）出具的属于监狱企业的证明文件复印件加盖投标人公章。</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说明：</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1.参加政府采购活动的监狱企业应当提供省级以上监狱管理局、戒毒管理局（含新疆生产建设兵团）出具的属于监狱企业的证明文件，否则视为无效投标。</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2.供应商参加政府采购活动时，提供虚假监狱企业证明材料的，以提供虚假材料谋取中标处理。</w:t>
      </w:r>
    </w:p>
    <w:p>
      <w:pPr>
        <w:pStyle w:val="26"/>
        <w:spacing w:line="720" w:lineRule="auto"/>
        <w:ind w:left="0" w:leftChars="0" w:firstLine="0" w:firstLineChars="0"/>
        <w:jc w:val="center"/>
        <w:rPr>
          <w:rFonts w:hint="eastAsia" w:ascii="宋体" w:hAnsi="宋体" w:cs="宋体"/>
          <w:b/>
          <w:color w:val="000000"/>
          <w:sz w:val="32"/>
          <w:szCs w:val="32"/>
        </w:rPr>
      </w:pPr>
    </w:p>
    <w:p>
      <w:pPr>
        <w:pStyle w:val="26"/>
        <w:spacing w:line="720" w:lineRule="auto"/>
        <w:ind w:left="0" w:leftChars="0" w:firstLine="0" w:firstLineChars="0"/>
        <w:jc w:val="center"/>
        <w:rPr>
          <w:rFonts w:hint="eastAsia" w:ascii="宋体" w:hAnsi="宋体" w:cs="宋体"/>
          <w:b/>
          <w:color w:val="000000"/>
          <w:sz w:val="32"/>
          <w:szCs w:val="32"/>
        </w:rPr>
      </w:pPr>
    </w:p>
    <w:p>
      <w:pPr>
        <w:pStyle w:val="26"/>
        <w:spacing w:line="720" w:lineRule="auto"/>
        <w:ind w:left="0" w:leftChars="0" w:firstLine="0" w:firstLineChars="0"/>
        <w:jc w:val="center"/>
        <w:rPr>
          <w:rFonts w:hint="eastAsia" w:ascii="宋体" w:hAnsi="宋体" w:cs="宋体"/>
          <w:b/>
          <w:color w:val="000000"/>
          <w:sz w:val="32"/>
          <w:szCs w:val="32"/>
        </w:rPr>
      </w:pPr>
    </w:p>
    <w:p>
      <w:pPr>
        <w:spacing w:line="588" w:lineRule="exact"/>
        <w:ind w:firstLine="643"/>
        <w:jc w:val="center"/>
        <w:rPr>
          <w:rFonts w:hint="eastAsia" w:ascii="宋体" w:hAnsi="宋体" w:cs="宋体"/>
          <w:b/>
          <w:spacing w:val="6"/>
          <w:sz w:val="32"/>
          <w:szCs w:val="32"/>
        </w:rPr>
      </w:pPr>
      <w:r>
        <w:rPr>
          <w:rFonts w:hint="eastAsia" w:hAnsi="宋体" w:cs="宋体"/>
          <w:b/>
          <w:iCs/>
          <w:sz w:val="28"/>
          <w:szCs w:val="24"/>
          <w:lang w:val="zh-TW" w:eastAsia="zh-CN" w:bidi="ar-SA"/>
        </w:rPr>
        <w:t>十四</w:t>
      </w:r>
      <w:r>
        <w:rPr>
          <w:rFonts w:hint="eastAsia" w:ascii="宋体" w:hAnsi="宋体" w:eastAsia="宋体" w:cs="宋体"/>
          <w:b/>
          <w:iCs/>
          <w:sz w:val="28"/>
          <w:szCs w:val="24"/>
          <w:lang w:val="zh-TW" w:eastAsia="zh-TW" w:bidi="ar-SA"/>
        </w:rPr>
        <w:t>、残疾人福利性单位声明函（如有）</w:t>
      </w:r>
    </w:p>
    <w:p>
      <w:pPr>
        <w:spacing w:line="588" w:lineRule="exact"/>
        <w:ind w:firstLine="626"/>
        <w:rPr>
          <w:rFonts w:hint="eastAsia" w:ascii="宋体" w:hAnsi="宋体" w:cs="宋体"/>
          <w:b/>
          <w:spacing w:val="6"/>
          <w:sz w:val="30"/>
          <w:szCs w:val="30"/>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本单位对上述声明的真实性负责。如有虚假，将依法承担相应责任。</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 xml:space="preserve">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供应商名称：    （全称并加盖公章）</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 xml:space="preserve">法定代表人或授权代表（签字或盖私人印章）：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 xml:space="preserve">日  期：  </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说明：</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hAnsi="宋体" w:cs="宋体"/>
          <w:sz w:val="24"/>
          <w:szCs w:val="24"/>
        </w:rPr>
      </w:pPr>
      <w:r>
        <w:rPr>
          <w:rFonts w:hint="eastAsia" w:hAnsi="宋体" w:cs="宋体"/>
          <w:sz w:val="24"/>
          <w:szCs w:val="24"/>
        </w:rPr>
        <w:t>1.参加政府采购活动的残疾人福利性单位应当提供《残疾人福利性单位声明函》原件，否则视为无效投标。</w:t>
      </w:r>
    </w:p>
    <w:p>
      <w:pPr>
        <w:pStyle w:val="2"/>
        <w:keepNext w:val="0"/>
        <w:keepLines w:val="0"/>
        <w:pageBreakBefore w:val="0"/>
        <w:kinsoku/>
        <w:wordWrap/>
        <w:overflowPunct/>
        <w:topLinePunct w:val="0"/>
        <w:autoSpaceDE/>
        <w:autoSpaceDN/>
        <w:bidi w:val="0"/>
        <w:adjustRightInd/>
        <w:snapToGrid/>
        <w:spacing w:after="0" w:line="440" w:lineRule="exact"/>
        <w:ind w:firstLine="480"/>
        <w:textAlignment w:val="auto"/>
        <w:rPr>
          <w:rFonts w:hint="eastAsia" w:ascii="宋体" w:hAnsi="宋体" w:cs="宋体"/>
          <w:b/>
          <w:color w:val="000000"/>
          <w:sz w:val="32"/>
          <w:szCs w:val="32"/>
        </w:rPr>
      </w:pPr>
      <w:r>
        <w:rPr>
          <w:rFonts w:hint="eastAsia" w:hAnsi="宋体" w:cs="宋体"/>
          <w:sz w:val="24"/>
          <w:szCs w:val="24"/>
        </w:rPr>
        <w:t>2.供应商参加政府采购活动时，提供虚假残疾人福利性单位声明函的，以提供虚假材料谋取中标处理。</w:t>
      </w:r>
    </w:p>
    <w:p>
      <w:pPr>
        <w:rPr>
          <w:rFonts w:ascii="宋体" w:hAnsi="Times New Roman" w:eastAsia="宋体"/>
          <w:b w:val="0"/>
          <w:sz w:val="34"/>
          <w:lang w:val="zh-TW" w:eastAsia="zh-TW"/>
        </w:rPr>
      </w:pPr>
      <w:r>
        <w:rPr>
          <w:rFonts w:ascii="宋体" w:hAnsi="Times New Roman" w:eastAsia="宋体"/>
          <w:b w:val="0"/>
          <w:sz w:val="34"/>
          <w:lang w:val="zh-TW" w:eastAsia="zh-TW"/>
        </w:rPr>
        <w:br w:type="page"/>
      </w:r>
    </w:p>
    <w:p>
      <w:pPr>
        <w:pStyle w:val="5"/>
        <w:spacing w:before="0" w:after="0" w:line="360" w:lineRule="auto"/>
        <w:jc w:val="center"/>
        <w:rPr>
          <w:rFonts w:ascii="宋体" w:hAnsi="宋体" w:eastAsia="宋体" w:cs="宋体"/>
          <w:szCs w:val="24"/>
          <w:lang w:val="zh-TW"/>
        </w:rPr>
      </w:pPr>
      <w:r>
        <w:rPr>
          <w:rFonts w:hint="eastAsia" w:ascii="宋体" w:hAnsi="宋体" w:eastAsia="宋体" w:cs="宋体"/>
          <w:iCs/>
          <w:szCs w:val="24"/>
          <w:lang w:val="zh-TW" w:eastAsia="zh-CN"/>
        </w:rPr>
        <w:t>十五</w:t>
      </w:r>
      <w:r>
        <w:rPr>
          <w:rFonts w:ascii="宋体" w:hAnsi="宋体" w:eastAsia="宋体" w:cs="宋体"/>
          <w:iCs/>
          <w:szCs w:val="24"/>
          <w:lang w:val="zh-TW" w:eastAsia="zh-TW"/>
        </w:rPr>
        <w:t>、</w:t>
      </w:r>
      <w:r>
        <w:rPr>
          <w:rFonts w:hint="eastAsia" w:ascii="宋体" w:hAnsi="宋体" w:eastAsia="宋体" w:cs="宋体"/>
          <w:iCs/>
          <w:szCs w:val="24"/>
          <w:lang w:val="zh-TW" w:eastAsia="zh-TW"/>
        </w:rPr>
        <w:t>其他</w:t>
      </w:r>
      <w:r>
        <w:rPr>
          <w:rFonts w:hint="eastAsia" w:ascii="宋体" w:hAnsi="宋体" w:eastAsia="宋体" w:cs="宋体"/>
          <w:iCs/>
          <w:szCs w:val="24"/>
          <w:lang w:val="zh-TW"/>
        </w:rPr>
        <w:t>应该提供的资格证明材料</w:t>
      </w:r>
    </w:p>
    <w:p>
      <w:pPr>
        <w:pStyle w:val="97"/>
        <w:spacing w:line="360" w:lineRule="auto"/>
        <w:jc w:val="center"/>
        <w:rPr>
          <w:rFonts w:hint="default" w:ascii="宋体" w:hAnsi="宋体" w:eastAsia="宋体" w:cs="宋体"/>
          <w:color w:val="auto"/>
          <w:lang w:val="zh-TW"/>
        </w:rPr>
      </w:pPr>
      <w:r>
        <w:rPr>
          <w:rFonts w:ascii="宋体" w:hAnsi="宋体" w:eastAsia="宋体" w:cs="宋体"/>
          <w:color w:val="auto"/>
          <w:lang w:val="zh-TW" w:eastAsia="zh-TW"/>
        </w:rPr>
        <w:t>（格式自拟）</w:t>
      </w:r>
    </w:p>
    <w:p>
      <w:pPr>
        <w:pStyle w:val="97"/>
        <w:spacing w:line="360" w:lineRule="auto"/>
        <w:rPr>
          <w:rFonts w:hint="default" w:ascii="宋体" w:hAnsi="宋体" w:eastAsia="宋体" w:cs="宋体"/>
          <w:b/>
          <w:bCs/>
          <w:color w:val="auto"/>
          <w:lang w:val="zh-TW" w:eastAsia="zh-TW"/>
        </w:rPr>
      </w:pPr>
      <w:r>
        <w:rPr>
          <w:rFonts w:hint="default" w:ascii="宋体" w:hAnsi="Times New Roman" w:eastAsia="宋体" w:cs="Times New Roman"/>
          <w:color w:val="auto"/>
          <w:sz w:val="34"/>
          <w:szCs w:val="20"/>
          <w:lang w:val="zh-TW"/>
        </w:rPr>
        <w:br w:type="page"/>
      </w:r>
      <w:r>
        <w:rPr>
          <w:rFonts w:ascii="宋体" w:hAnsi="宋体" w:eastAsia="宋体" w:cs="宋体"/>
          <w:b/>
          <w:bCs/>
          <w:color w:val="auto"/>
          <w:lang w:val="zh-TW" w:eastAsia="zh-TW"/>
        </w:rPr>
        <w:t>其它：</w:t>
      </w:r>
    </w:p>
    <w:p>
      <w:pPr>
        <w:pStyle w:val="97"/>
        <w:spacing w:line="360" w:lineRule="auto"/>
        <w:rPr>
          <w:rFonts w:hint="default" w:ascii="宋体" w:hAnsi="宋体" w:eastAsia="宋体" w:cs="宋体"/>
          <w:b/>
          <w:bCs/>
          <w:color w:val="auto"/>
        </w:rPr>
      </w:pPr>
      <w:r>
        <w:rPr>
          <w:rFonts w:ascii="宋体" w:hAnsi="宋体" w:eastAsia="宋体" w:cs="宋体"/>
          <w:b/>
          <w:bCs/>
          <w:color w:val="auto"/>
        </w:rPr>
        <w:t>1</w:t>
      </w:r>
      <w:r>
        <w:rPr>
          <w:rFonts w:ascii="宋体" w:hAnsi="宋体" w:eastAsia="宋体" w:cs="宋体"/>
          <w:b/>
          <w:bCs/>
          <w:color w:val="auto"/>
          <w:lang w:val="zh-TW" w:eastAsia="zh-TW"/>
        </w:rPr>
        <w:t>、响应文件中有关项目的其他承诺函（格式自拟，如适用）</w:t>
      </w:r>
    </w:p>
    <w:p>
      <w:pPr>
        <w:pStyle w:val="97"/>
        <w:spacing w:line="360" w:lineRule="auto"/>
        <w:rPr>
          <w:rFonts w:hint="default" w:ascii="宋体" w:hAnsi="宋体" w:eastAsia="宋体" w:cs="宋体"/>
          <w:b/>
          <w:bCs/>
          <w:color w:val="auto"/>
        </w:rPr>
      </w:pPr>
      <w:r>
        <w:rPr>
          <w:rFonts w:ascii="宋体" w:hAnsi="宋体" w:eastAsia="宋体" w:cs="宋体"/>
          <w:b/>
          <w:bCs/>
          <w:color w:val="auto"/>
        </w:rPr>
        <w:t>2</w:t>
      </w:r>
      <w:r>
        <w:rPr>
          <w:rFonts w:ascii="宋体" w:hAnsi="宋体" w:eastAsia="宋体" w:cs="宋体"/>
          <w:b/>
          <w:bCs/>
          <w:color w:val="auto"/>
          <w:lang w:val="zh-TW" w:eastAsia="zh-TW"/>
        </w:rPr>
        <w:t>、响应文件中有关的项目的相关证书及说明函（格式自拟，如适用）</w:t>
      </w:r>
    </w:p>
    <w:p>
      <w:pPr>
        <w:pStyle w:val="97"/>
        <w:spacing w:line="360" w:lineRule="auto"/>
        <w:jc w:val="center"/>
        <w:rPr>
          <w:rFonts w:hint="default" w:ascii="宋体" w:hAnsi="宋体" w:eastAsia="宋体" w:cs="宋体"/>
          <w:b/>
          <w:bCs/>
          <w:color w:val="auto"/>
        </w:rPr>
      </w:pPr>
    </w:p>
    <w:p>
      <w:pPr>
        <w:pStyle w:val="97"/>
        <w:spacing w:line="360" w:lineRule="auto"/>
        <w:rPr>
          <w:rFonts w:hint="default" w:ascii="宋体" w:hAnsi="宋体" w:eastAsia="宋体" w:cs="宋体"/>
          <w:color w:val="auto"/>
        </w:rPr>
      </w:pPr>
    </w:p>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注：</w:t>
      </w:r>
      <w:r>
        <w:rPr>
          <w:rFonts w:ascii="宋体" w:hAnsi="宋体" w:eastAsia="宋体" w:cs="宋体"/>
          <w:color w:val="auto"/>
        </w:rPr>
        <w:t>1.</w:t>
      </w:r>
      <w:r>
        <w:rPr>
          <w:rFonts w:ascii="宋体" w:hAnsi="宋体" w:eastAsia="宋体" w:cs="宋体"/>
          <w:color w:val="auto"/>
          <w:lang w:val="zh-TW" w:eastAsia="zh-TW"/>
        </w:rPr>
        <w:t>请各供应商务按照项目的服务和实施方案，自行提供说明函和相关资料。如无上述内容可不提供。</w:t>
      </w:r>
    </w:p>
    <w:p>
      <w:pPr>
        <w:pStyle w:val="97"/>
        <w:spacing w:line="360" w:lineRule="auto"/>
        <w:ind w:firstLine="480"/>
        <w:rPr>
          <w:rFonts w:hint="default"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单一来源采购文件中要求提供的其它文件、承诺或资料格式未作要求的供应商可自行拟定。</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eastAsia="zh-TW"/>
        </w:rPr>
        <w:t>（请各供应商务必对照项目的要求，按要求提供相关资料）</w:t>
      </w:r>
    </w:p>
    <w:p>
      <w:pPr>
        <w:pStyle w:val="5"/>
        <w:spacing w:before="0" w:after="0" w:line="360" w:lineRule="auto"/>
        <w:jc w:val="center"/>
        <w:rPr>
          <w:rFonts w:ascii="宋体" w:hAnsi="宋体" w:eastAsia="宋体"/>
          <w:b w:val="0"/>
          <w:bCs/>
          <w:iCs/>
          <w:sz w:val="32"/>
          <w:szCs w:val="24"/>
          <w:lang w:val="zh-TW" w:eastAsia="zh-TW"/>
        </w:rPr>
      </w:pPr>
      <w:bookmarkStart w:id="412" w:name="_Toc529356219"/>
      <w:r>
        <w:rPr>
          <w:rFonts w:ascii="宋体" w:hAnsi="宋体" w:eastAsia="宋体" w:cs="宋体"/>
          <w:b w:val="0"/>
          <w:bCs/>
          <w:sz w:val="24"/>
          <w:szCs w:val="24"/>
        </w:rPr>
        <w:br w:type="page"/>
      </w:r>
      <w:r>
        <w:rPr>
          <w:rFonts w:ascii="宋体" w:hAnsi="宋体" w:eastAsia="宋体" w:cs="宋体"/>
          <w:iCs/>
          <w:sz w:val="32"/>
          <w:szCs w:val="24"/>
          <w:lang w:val="zh-TW" w:eastAsia="zh-TW"/>
        </w:rPr>
        <w:t>第二部分  其他响应文件（格式）</w:t>
      </w:r>
      <w:bookmarkEnd w:id="412"/>
    </w:p>
    <w:p>
      <w:pPr>
        <w:pStyle w:val="5"/>
        <w:spacing w:before="0" w:after="0" w:line="360" w:lineRule="auto"/>
        <w:jc w:val="center"/>
        <w:rPr>
          <w:rFonts w:ascii="宋体" w:hAnsi="宋体" w:eastAsia="宋体" w:cs="宋体"/>
          <w:iCs/>
          <w:szCs w:val="24"/>
          <w:lang w:val="zh-TW" w:eastAsia="zh-TW"/>
        </w:rPr>
      </w:pPr>
      <w:bookmarkStart w:id="413" w:name="_Toc529356220"/>
      <w:r>
        <w:rPr>
          <w:rFonts w:hint="eastAsia" w:ascii="宋体" w:hAnsi="宋体" w:eastAsia="宋体" w:cs="宋体"/>
          <w:iCs/>
          <w:szCs w:val="24"/>
          <w:lang w:val="zh-TW"/>
        </w:rPr>
        <w:t>一、</w:t>
      </w:r>
      <w:r>
        <w:rPr>
          <w:rFonts w:ascii="宋体" w:hAnsi="宋体" w:eastAsia="宋体" w:cs="宋体"/>
          <w:iCs/>
          <w:szCs w:val="24"/>
          <w:lang w:val="zh-TW" w:eastAsia="zh-TW"/>
        </w:rPr>
        <w:t>报价函</w:t>
      </w:r>
      <w:bookmarkEnd w:id="413"/>
    </w:p>
    <w:p>
      <w:pPr>
        <w:pStyle w:val="97"/>
        <w:spacing w:line="360" w:lineRule="auto"/>
        <w:rPr>
          <w:rFonts w:hint="default" w:ascii="宋体" w:hAnsi="宋体" w:eastAsia="宋体" w:cs="宋体"/>
          <w:color w:val="auto"/>
          <w:kern w:val="2"/>
          <w:lang w:val="zh-TW" w:eastAsia="zh-TW"/>
        </w:rPr>
      </w:pPr>
      <w:r>
        <w:rPr>
          <w:rFonts w:ascii="宋体" w:hAnsi="宋体" w:eastAsia="宋体" w:cs="宋体"/>
          <w:color w:val="auto"/>
          <w:kern w:val="2"/>
          <w:lang w:val="zh-TW"/>
        </w:rPr>
        <w:t>成都市均益建设工程造价咨询有限责任公司</w:t>
      </w:r>
      <w:r>
        <w:rPr>
          <w:rFonts w:ascii="宋体" w:hAnsi="宋体" w:eastAsia="宋体" w:cs="宋体"/>
          <w:color w:val="auto"/>
          <w:kern w:val="2"/>
          <w:lang w:val="zh-TW" w:eastAsia="zh-TW"/>
        </w:rPr>
        <w:t>（采购代理机构名称）：</w:t>
      </w:r>
    </w:p>
    <w:p>
      <w:pPr>
        <w:pStyle w:val="97"/>
        <w:spacing w:line="360" w:lineRule="auto"/>
        <w:ind w:firstLine="480"/>
        <w:rPr>
          <w:rFonts w:hint="default" w:ascii="宋体" w:hAnsi="宋体" w:eastAsia="宋体" w:cs="宋体"/>
          <w:color w:val="auto"/>
          <w:kern w:val="2"/>
        </w:rPr>
      </w:pPr>
      <w:r>
        <w:rPr>
          <w:rFonts w:ascii="宋体" w:hAnsi="宋体" w:eastAsia="宋体" w:cs="宋体"/>
          <w:color w:val="auto"/>
          <w:kern w:val="2"/>
        </w:rPr>
        <w:t>1.</w:t>
      </w:r>
      <w:r>
        <w:rPr>
          <w:rFonts w:ascii="宋体" w:hAnsi="宋体" w:eastAsia="宋体" w:cs="宋体"/>
          <w:color w:val="auto"/>
          <w:kern w:val="2"/>
          <w:lang w:val="zh-TW" w:eastAsia="zh-TW"/>
        </w:rPr>
        <w:t>我方全面研究了</w:t>
      </w:r>
      <w:r>
        <w:rPr>
          <w:rFonts w:ascii="宋体" w:hAnsi="宋体" w:eastAsia="宋体" w:cs="宋体"/>
          <w:color w:val="auto"/>
          <w:kern w:val="2"/>
        </w:rPr>
        <w:t>“XXXXXX”</w:t>
      </w:r>
      <w:r>
        <w:rPr>
          <w:rFonts w:ascii="宋体" w:hAnsi="宋体" w:eastAsia="宋体" w:cs="宋体"/>
          <w:color w:val="auto"/>
          <w:kern w:val="2"/>
          <w:lang w:val="zh-TW" w:eastAsia="zh-TW"/>
        </w:rPr>
        <w:t>项目单一来源采购文件（</w:t>
      </w:r>
      <w:r>
        <w:rPr>
          <w:rFonts w:ascii="宋体" w:hAnsi="宋体" w:eastAsia="宋体" w:cs="宋体"/>
          <w:color w:val="auto"/>
          <w:kern w:val="2"/>
          <w:lang w:val="zh-TW"/>
        </w:rPr>
        <w:t>采购项目编号</w:t>
      </w:r>
      <w:r>
        <w:rPr>
          <w:rFonts w:ascii="宋体" w:hAnsi="宋体" w:eastAsia="宋体" w:cs="宋体"/>
          <w:color w:val="auto"/>
          <w:kern w:val="2"/>
          <w:lang w:val="zh-TW" w:eastAsia="zh-TW"/>
        </w:rPr>
        <w:t>：</w:t>
      </w:r>
      <w:r>
        <w:rPr>
          <w:rFonts w:ascii="宋体" w:hAnsi="宋体" w:eastAsia="宋体" w:cs="宋体"/>
          <w:color w:val="auto"/>
          <w:kern w:val="2"/>
        </w:rPr>
        <w:t>XXXX</w:t>
      </w:r>
      <w:r>
        <w:rPr>
          <w:rFonts w:ascii="宋体" w:hAnsi="宋体" w:eastAsia="宋体" w:cs="宋体"/>
          <w:color w:val="auto"/>
          <w:kern w:val="2"/>
          <w:lang w:val="zh-TW" w:eastAsia="zh-TW"/>
        </w:rPr>
        <w:t>），决定参加贵单位组织的本项目协商采购。</w:t>
      </w:r>
    </w:p>
    <w:p>
      <w:pPr>
        <w:pStyle w:val="97"/>
        <w:spacing w:line="360" w:lineRule="auto"/>
        <w:ind w:firstLine="480"/>
        <w:rPr>
          <w:rFonts w:hint="default" w:ascii="宋体" w:hAnsi="宋体" w:eastAsia="宋体" w:cs="宋体"/>
          <w:color w:val="auto"/>
          <w:kern w:val="2"/>
        </w:rPr>
      </w:pPr>
      <w:r>
        <w:rPr>
          <w:rFonts w:ascii="宋体" w:hAnsi="宋体" w:eastAsia="宋体" w:cs="宋体"/>
          <w:color w:val="auto"/>
          <w:kern w:val="2"/>
        </w:rPr>
        <w:t>2.</w:t>
      </w:r>
      <w:r>
        <w:rPr>
          <w:rFonts w:ascii="宋体" w:hAnsi="宋体" w:eastAsia="宋体" w:cs="宋体"/>
          <w:color w:val="auto"/>
          <w:kern w:val="2"/>
          <w:lang w:val="zh-TW" w:eastAsia="zh-TW"/>
        </w:rPr>
        <w:t>我方自愿按照单一来源采购文件规定的各项要求向采购人提供所需货物</w:t>
      </w:r>
      <w:r>
        <w:rPr>
          <w:rFonts w:ascii="宋体" w:hAnsi="宋体" w:eastAsia="宋体" w:cs="宋体"/>
          <w:color w:val="auto"/>
          <w:kern w:val="2"/>
        </w:rPr>
        <w:t>/</w:t>
      </w:r>
      <w:r>
        <w:rPr>
          <w:rFonts w:ascii="宋体" w:hAnsi="宋体" w:eastAsia="宋体" w:cs="宋体"/>
          <w:color w:val="auto"/>
          <w:kern w:val="2"/>
          <w:lang w:val="zh-TW" w:eastAsia="zh-TW"/>
        </w:rPr>
        <w:t>服务，报价为</w:t>
      </w:r>
      <w:r>
        <w:rPr>
          <w:rFonts w:ascii="宋体" w:hAnsi="宋体" w:eastAsia="宋体" w:cs="宋体"/>
          <w:color w:val="auto"/>
          <w:kern w:val="2"/>
          <w:u w:val="single"/>
        </w:rPr>
        <w:t>XXX</w:t>
      </w:r>
      <w:r>
        <w:rPr>
          <w:rFonts w:ascii="宋体" w:hAnsi="宋体" w:eastAsia="宋体" w:cs="宋体"/>
          <w:color w:val="auto"/>
          <w:kern w:val="2"/>
          <w:lang w:val="zh-TW" w:eastAsia="zh-TW"/>
        </w:rPr>
        <w:t>万元。</w:t>
      </w:r>
    </w:p>
    <w:p>
      <w:pPr>
        <w:pStyle w:val="97"/>
        <w:tabs>
          <w:tab w:val="left" w:pos="2694"/>
        </w:tabs>
        <w:spacing w:line="360" w:lineRule="auto"/>
        <w:ind w:firstLine="480"/>
        <w:rPr>
          <w:rFonts w:hint="default" w:ascii="宋体" w:hAnsi="宋体" w:eastAsia="宋体" w:cs="宋体"/>
          <w:color w:val="auto"/>
          <w:kern w:val="2"/>
        </w:rPr>
      </w:pPr>
      <w:r>
        <w:rPr>
          <w:rFonts w:ascii="宋体" w:hAnsi="宋体" w:eastAsia="宋体" w:cs="宋体"/>
          <w:color w:val="auto"/>
          <w:kern w:val="2"/>
        </w:rPr>
        <w:t>3.一旦我方成交，我方将严格履行政府采购合同规定的责任和义务。</w:t>
      </w:r>
    </w:p>
    <w:p>
      <w:pPr>
        <w:pStyle w:val="97"/>
        <w:tabs>
          <w:tab w:val="left" w:pos="2694"/>
        </w:tabs>
        <w:spacing w:line="360" w:lineRule="auto"/>
        <w:ind w:firstLine="480"/>
        <w:rPr>
          <w:rFonts w:hint="default" w:ascii="宋体" w:hAnsi="宋体" w:eastAsia="宋体" w:cs="宋体"/>
          <w:color w:val="auto"/>
          <w:kern w:val="2"/>
        </w:rPr>
      </w:pPr>
      <w:r>
        <w:rPr>
          <w:rFonts w:ascii="宋体" w:hAnsi="宋体" w:eastAsia="宋体" w:cs="宋体"/>
          <w:color w:val="auto"/>
          <w:kern w:val="2"/>
        </w:rPr>
        <w:t>4．我们已详细审核全部竞争性单一来源采购文件，包括文件修改书(如果有的话)，参考资料及有关附件，我们完全理解并放弃提出含糊不清或误解的问题的权利。</w:t>
      </w:r>
    </w:p>
    <w:p>
      <w:pPr>
        <w:pStyle w:val="97"/>
        <w:spacing w:line="360" w:lineRule="auto"/>
        <w:ind w:firstLine="480"/>
        <w:rPr>
          <w:rFonts w:hint="default" w:ascii="宋体" w:hAnsi="宋体" w:eastAsia="宋体" w:cs="宋体"/>
          <w:color w:val="auto"/>
          <w:kern w:val="2"/>
        </w:rPr>
      </w:pPr>
      <w:r>
        <w:rPr>
          <w:rFonts w:ascii="宋体" w:hAnsi="宋体" w:eastAsia="宋体" w:cs="宋体"/>
          <w:color w:val="auto"/>
          <w:kern w:val="2"/>
        </w:rPr>
        <w:t>5.</w:t>
      </w:r>
      <w:r>
        <w:rPr>
          <w:rFonts w:ascii="宋体" w:hAnsi="宋体" w:eastAsia="宋体" w:cs="宋体"/>
          <w:color w:val="auto"/>
          <w:kern w:val="2"/>
          <w:lang w:val="zh-TW" w:eastAsia="zh-TW"/>
        </w:rPr>
        <w:t>我方同意本单一来源采购文件</w:t>
      </w:r>
      <w:r>
        <w:rPr>
          <w:rFonts w:hint="eastAsia" w:ascii="宋体" w:hAnsi="宋体" w:eastAsia="宋体" w:cs="宋体"/>
          <w:color w:val="auto"/>
          <w:kern w:val="2"/>
          <w:lang w:val="zh-TW" w:eastAsia="zh-CN"/>
        </w:rPr>
        <w:t>中</w:t>
      </w:r>
      <w:r>
        <w:rPr>
          <w:rFonts w:ascii="宋体" w:hAnsi="宋体" w:eastAsia="宋体" w:cs="宋体"/>
          <w:color w:val="auto"/>
          <w:kern w:val="2"/>
          <w:lang w:val="zh-TW" w:eastAsia="zh-TW"/>
        </w:rPr>
        <w:t>对我方可能存在的失信行为进行惩戒</w:t>
      </w:r>
      <w:r>
        <w:rPr>
          <w:rFonts w:hint="eastAsia" w:ascii="宋体" w:hAnsi="宋体" w:eastAsia="宋体" w:cs="宋体"/>
          <w:color w:val="auto"/>
          <w:kern w:val="2"/>
          <w:lang w:val="zh-TW" w:eastAsia="zh-CN"/>
        </w:rPr>
        <w:t>的要求</w:t>
      </w:r>
      <w:r>
        <w:rPr>
          <w:rFonts w:ascii="宋体" w:hAnsi="宋体" w:eastAsia="宋体" w:cs="宋体"/>
          <w:color w:val="auto"/>
          <w:kern w:val="2"/>
          <w:lang w:val="zh-TW" w:eastAsia="zh-TW"/>
        </w:rPr>
        <w:t>。</w:t>
      </w:r>
    </w:p>
    <w:p>
      <w:pPr>
        <w:pStyle w:val="97"/>
        <w:spacing w:line="360" w:lineRule="auto"/>
        <w:ind w:firstLine="480"/>
        <w:rPr>
          <w:rFonts w:hint="default" w:ascii="宋体" w:hAnsi="宋体" w:eastAsia="宋体" w:cs="宋体"/>
          <w:color w:val="auto"/>
          <w:kern w:val="2"/>
        </w:rPr>
      </w:pPr>
      <w:r>
        <w:rPr>
          <w:rFonts w:ascii="宋体" w:hAnsi="宋体" w:eastAsia="宋体" w:cs="宋体"/>
          <w:color w:val="auto"/>
          <w:kern w:val="2"/>
        </w:rPr>
        <w:t>6.</w:t>
      </w:r>
      <w:r>
        <w:rPr>
          <w:rFonts w:ascii="宋体" w:hAnsi="宋体" w:eastAsia="宋体" w:cs="宋体"/>
          <w:color w:val="auto"/>
          <w:kern w:val="2"/>
          <w:lang w:val="zh-TW" w:eastAsia="zh-TW"/>
        </w:rPr>
        <w:t>我方为本项目提交的响应文件正本</w:t>
      </w:r>
      <w:r>
        <w:rPr>
          <w:rFonts w:ascii="宋体" w:hAnsi="宋体" w:eastAsia="宋体" w:cs="宋体"/>
          <w:color w:val="auto"/>
          <w:kern w:val="2"/>
        </w:rPr>
        <w:t>1</w:t>
      </w:r>
      <w:r>
        <w:rPr>
          <w:rFonts w:ascii="宋体" w:hAnsi="宋体" w:eastAsia="宋体" w:cs="宋体"/>
          <w:color w:val="auto"/>
          <w:kern w:val="2"/>
          <w:lang w:val="zh-TW" w:eastAsia="zh-TW"/>
        </w:rPr>
        <w:t>份，副本</w:t>
      </w:r>
      <w:r>
        <w:rPr>
          <w:rFonts w:ascii="宋体" w:hAnsi="宋体" w:eastAsia="宋体" w:cs="宋体"/>
          <w:color w:val="auto"/>
          <w:kern w:val="2"/>
        </w:rPr>
        <w:t>2</w:t>
      </w:r>
      <w:r>
        <w:rPr>
          <w:rFonts w:ascii="宋体" w:hAnsi="宋体" w:eastAsia="宋体" w:cs="宋体"/>
          <w:color w:val="auto"/>
          <w:kern w:val="2"/>
          <w:lang w:val="zh-TW" w:eastAsia="zh-TW"/>
        </w:rPr>
        <w:t>份，用于协商报价。</w:t>
      </w:r>
    </w:p>
    <w:p>
      <w:pPr>
        <w:pStyle w:val="97"/>
        <w:spacing w:line="360" w:lineRule="auto"/>
        <w:ind w:firstLine="480"/>
        <w:rPr>
          <w:rFonts w:hint="default" w:ascii="宋体" w:hAnsi="宋体" w:eastAsia="宋体" w:cs="宋体"/>
          <w:color w:val="auto"/>
          <w:kern w:val="2"/>
        </w:rPr>
      </w:pPr>
      <w:r>
        <w:rPr>
          <w:rFonts w:ascii="宋体" w:hAnsi="宋体" w:eastAsia="宋体" w:cs="宋体"/>
          <w:color w:val="auto"/>
          <w:kern w:val="2"/>
        </w:rPr>
        <w:t>7.</w:t>
      </w:r>
      <w:r>
        <w:rPr>
          <w:rFonts w:ascii="宋体" w:hAnsi="宋体" w:eastAsia="宋体" w:cs="宋体"/>
          <w:color w:val="auto"/>
          <w:kern w:val="2"/>
          <w:lang w:val="zh-TW" w:eastAsia="zh-TW"/>
        </w:rPr>
        <w:t>我方愿意提供贵单位可能另外要求的，与协商报价有关的文件资料，并保</w:t>
      </w:r>
      <w:r>
        <w:rPr>
          <w:rFonts w:ascii="宋体" w:hAnsi="宋体" w:eastAsia="宋体" w:cs="宋体"/>
          <w:color w:val="auto"/>
          <w:kern w:val="2"/>
        </w:rPr>
        <w:t>证我方已提供和将要提供的文件资料是真实、准确的。</w:t>
      </w:r>
    </w:p>
    <w:p>
      <w:pPr>
        <w:pStyle w:val="97"/>
        <w:spacing w:line="360" w:lineRule="auto"/>
        <w:ind w:firstLine="480"/>
        <w:rPr>
          <w:rFonts w:hint="default"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如果我方成交，我方保证按照单一来源采购文件的规定向贵方交纳成交服务费。</w:t>
      </w:r>
    </w:p>
    <w:p>
      <w:pPr>
        <w:pStyle w:val="97"/>
        <w:spacing w:line="360" w:lineRule="auto"/>
        <w:ind w:firstLine="480"/>
        <w:rPr>
          <w:rFonts w:hint="default" w:ascii="宋体" w:hAnsi="宋体" w:eastAsia="宋体" w:cs="宋体"/>
          <w:color w:val="auto"/>
          <w:kern w:val="2"/>
        </w:rPr>
      </w:pPr>
      <w:r>
        <w:rPr>
          <w:rFonts w:ascii="宋体" w:hAnsi="宋体" w:eastAsia="宋体" w:cs="宋体"/>
          <w:color w:val="auto"/>
          <w:kern w:val="2"/>
        </w:rPr>
        <w:t>9.</w:t>
      </w:r>
      <w:r>
        <w:rPr>
          <w:rFonts w:ascii="宋体" w:hAnsi="宋体" w:eastAsia="宋体" w:cs="宋体"/>
          <w:color w:val="auto"/>
          <w:kern w:val="2"/>
          <w:lang w:val="zh-TW" w:eastAsia="zh-TW"/>
        </w:rPr>
        <w:t>本次协商</w:t>
      </w:r>
      <w:r>
        <w:rPr>
          <w:rFonts w:ascii="宋体" w:hAnsi="宋体" w:eastAsia="宋体" w:cs="宋体"/>
          <w:color w:val="auto"/>
          <w:kern w:val="2"/>
          <w:lang w:val="zh-TW"/>
        </w:rPr>
        <w:t>，</w:t>
      </w:r>
      <w:r>
        <w:rPr>
          <w:rFonts w:ascii="宋体" w:hAnsi="宋体" w:eastAsia="宋体" w:cs="宋体"/>
          <w:color w:val="auto"/>
          <w:kern w:val="2"/>
          <w:lang w:val="zh-TW" w:eastAsia="zh-TW"/>
        </w:rPr>
        <w:t>我方递交的响应文件有效期为</w:t>
      </w:r>
      <w:r>
        <w:rPr>
          <w:rFonts w:ascii="宋体" w:hAnsi="宋体" w:eastAsia="宋体" w:cs="宋体"/>
          <w:color w:val="auto"/>
          <w:kern w:val="2"/>
        </w:rPr>
        <w:t>:</w:t>
      </w:r>
      <w:r>
        <w:rPr>
          <w:rFonts w:ascii="宋体" w:hAnsi="宋体" w:eastAsia="宋体" w:cs="宋体"/>
          <w:color w:val="auto"/>
          <w:kern w:val="2"/>
          <w:lang w:val="zh-TW" w:eastAsia="zh-TW"/>
        </w:rPr>
        <w:t>递交协商响应文件截止之日起</w:t>
      </w:r>
      <w:r>
        <w:rPr>
          <w:rFonts w:ascii="宋体" w:hAnsi="宋体" w:eastAsia="宋体" w:cs="宋体"/>
          <w:color w:val="auto"/>
          <w:kern w:val="2"/>
        </w:rPr>
        <w:t>90</w:t>
      </w:r>
      <w:r>
        <w:rPr>
          <w:rFonts w:ascii="宋体" w:hAnsi="宋体" w:eastAsia="宋体" w:cs="宋体"/>
          <w:color w:val="auto"/>
          <w:kern w:val="2"/>
          <w:lang w:val="zh-TW" w:eastAsia="zh-TW"/>
        </w:rPr>
        <w:t>天。</w:t>
      </w:r>
    </w:p>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供应商名称：</w:t>
      </w:r>
      <w:r>
        <w:rPr>
          <w:rFonts w:ascii="宋体" w:hAnsi="宋体" w:eastAsia="宋体" w:cs="宋体"/>
          <w:color w:val="auto"/>
          <w:u w:val="single"/>
        </w:rPr>
        <w:t>XXXXXXXXXXXXXXX</w:t>
      </w:r>
      <w:r>
        <w:rPr>
          <w:rFonts w:ascii="宋体" w:hAnsi="宋体" w:eastAsia="宋体" w:cs="宋体"/>
          <w:color w:val="auto"/>
          <w:lang w:val="zh-TW" w:eastAsia="zh-TW"/>
        </w:rPr>
        <w:t>（公章）</w:t>
      </w:r>
    </w:p>
    <w:p>
      <w:pPr>
        <w:pStyle w:val="97"/>
        <w:spacing w:line="360" w:lineRule="auto"/>
        <w:rPr>
          <w:rFonts w:hint="default" w:ascii="宋体" w:hAnsi="宋体" w:eastAsia="宋体" w:cs="宋体"/>
          <w:color w:val="auto"/>
          <w:u w:val="single"/>
        </w:rPr>
      </w:pPr>
      <w:r>
        <w:rPr>
          <w:rFonts w:ascii="宋体" w:hAnsi="宋体" w:eastAsia="宋体" w:cs="宋体"/>
          <w:color w:val="auto"/>
          <w:lang w:val="zh-TW" w:eastAsia="zh-TW"/>
        </w:rPr>
        <w:t>地址：</w:t>
      </w:r>
      <w:r>
        <w:rPr>
          <w:rFonts w:ascii="宋体" w:hAnsi="宋体" w:eastAsia="宋体" w:cs="宋体"/>
          <w:color w:val="auto"/>
          <w:u w:val="single"/>
        </w:rPr>
        <w:t>XXXXXXXXXXXXXXXXXXX</w:t>
      </w:r>
      <w:r>
        <w:rPr>
          <w:rFonts w:ascii="宋体" w:hAnsi="宋体" w:eastAsia="宋体" w:cs="宋体"/>
          <w:color w:val="auto"/>
          <w:lang w:val="zh-TW" w:eastAsia="zh-TW"/>
        </w:rPr>
        <w:t>；</w:t>
      </w:r>
    </w:p>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电话：</w:t>
      </w:r>
      <w:r>
        <w:rPr>
          <w:rFonts w:ascii="宋体" w:hAnsi="宋体" w:eastAsia="宋体" w:cs="宋体"/>
          <w:color w:val="auto"/>
          <w:u w:val="single"/>
        </w:rPr>
        <w:t>XXXXXXXXXXXXXXXXX</w:t>
      </w:r>
      <w:r>
        <w:rPr>
          <w:rFonts w:ascii="宋体" w:hAnsi="宋体" w:eastAsia="宋体" w:cs="宋体"/>
          <w:color w:val="auto"/>
          <w:lang w:val="zh-TW" w:eastAsia="zh-TW"/>
        </w:rPr>
        <w:t>；</w:t>
      </w:r>
      <w:r>
        <w:rPr>
          <w:rFonts w:ascii="宋体" w:hAnsi="宋体" w:eastAsia="宋体" w:cs="宋体"/>
          <w:color w:val="auto"/>
        </w:rPr>
        <w:t xml:space="preserve">             </w:t>
      </w:r>
      <w:r>
        <w:rPr>
          <w:rFonts w:ascii="宋体" w:hAnsi="宋体" w:eastAsia="宋体" w:cs="宋体"/>
          <w:color w:val="auto"/>
          <w:lang w:val="zh-TW" w:eastAsia="zh-TW"/>
        </w:rPr>
        <w:t>传真：</w:t>
      </w:r>
      <w:r>
        <w:rPr>
          <w:rFonts w:ascii="宋体" w:hAnsi="宋体" w:eastAsia="宋体" w:cs="宋体"/>
          <w:color w:val="auto"/>
          <w:u w:val="single"/>
        </w:rPr>
        <w:t>XXXXXXXXXXXXXXXXXX</w:t>
      </w:r>
      <w:r>
        <w:rPr>
          <w:rFonts w:ascii="宋体" w:hAnsi="宋体" w:eastAsia="宋体" w:cs="宋体"/>
          <w:color w:val="auto"/>
          <w:lang w:val="zh-TW" w:eastAsia="zh-TW"/>
        </w:rPr>
        <w:t>；</w:t>
      </w:r>
    </w:p>
    <w:p>
      <w:pPr>
        <w:pStyle w:val="97"/>
        <w:spacing w:line="360" w:lineRule="auto"/>
        <w:rPr>
          <w:rFonts w:hint="default" w:ascii="宋体" w:hAnsi="宋体" w:eastAsia="宋体" w:cs="宋体"/>
          <w:color w:val="auto"/>
          <w:u w:val="single"/>
        </w:rPr>
      </w:pPr>
      <w:r>
        <w:rPr>
          <w:rFonts w:ascii="宋体" w:hAnsi="宋体" w:eastAsia="宋体" w:cs="宋体"/>
          <w:color w:val="auto"/>
          <w:lang w:val="zh-TW" w:eastAsia="zh-TW"/>
        </w:rPr>
        <w:t>邮政编码：</w:t>
      </w:r>
      <w:r>
        <w:rPr>
          <w:rFonts w:ascii="宋体" w:hAnsi="宋体" w:eastAsia="宋体" w:cs="宋体"/>
          <w:color w:val="auto"/>
          <w:u w:val="single"/>
        </w:rPr>
        <w:t>XXXXXXXXXXXXXXX</w:t>
      </w:r>
      <w:r>
        <w:rPr>
          <w:rFonts w:ascii="宋体" w:hAnsi="宋体" w:eastAsia="宋体" w:cs="宋体"/>
          <w:color w:val="auto"/>
          <w:lang w:val="zh-TW" w:eastAsia="zh-TW"/>
        </w:rPr>
        <w:t>。</w:t>
      </w:r>
    </w:p>
    <w:p>
      <w:pPr>
        <w:pStyle w:val="97"/>
        <w:spacing w:line="360" w:lineRule="auto"/>
        <w:rPr>
          <w:rFonts w:hint="default" w:ascii="宋体" w:hAnsi="宋体" w:eastAsia="宋体" w:cs="宋体"/>
          <w:color w:val="auto"/>
          <w:u w:val="single"/>
          <w:lang w:val="zh-TW" w:eastAsia="zh-TW"/>
        </w:rPr>
      </w:pPr>
      <w:r>
        <w:rPr>
          <w:rFonts w:ascii="宋体" w:hAnsi="宋体" w:eastAsia="宋体" w:cs="宋体"/>
          <w:color w:val="auto"/>
          <w:lang w:val="zh-TW" w:eastAsia="zh-TW"/>
        </w:rPr>
        <w:t>法定代表人或授权代表（签字或盖章）：</w:t>
      </w:r>
    </w:p>
    <w:p>
      <w:pPr>
        <w:pStyle w:val="97"/>
        <w:spacing w:line="360" w:lineRule="auto"/>
        <w:rPr>
          <w:rFonts w:hint="default" w:ascii="宋体" w:hAnsi="宋体" w:eastAsia="宋体" w:cs="宋体"/>
          <w:color w:val="auto"/>
          <w:u w:val="single"/>
        </w:rPr>
      </w:pPr>
      <w:r>
        <w:rPr>
          <w:rFonts w:ascii="宋体" w:hAnsi="宋体" w:eastAsia="宋体" w:cs="宋体"/>
          <w:color w:val="auto"/>
          <w:lang w:val="zh-TW" w:eastAsia="zh-TW"/>
        </w:rPr>
        <w:t>日期：</w:t>
      </w:r>
      <w:r>
        <w:rPr>
          <w:rFonts w:ascii="宋体" w:hAnsi="宋体" w:eastAsia="宋体" w:cs="宋体"/>
          <w:color w:val="auto"/>
          <w:u w:val="single"/>
        </w:rPr>
        <w:t>XXXXXXXXXX</w:t>
      </w:r>
    </w:p>
    <w:p>
      <w:pPr>
        <w:pStyle w:val="5"/>
        <w:spacing w:before="0" w:after="0" w:line="360" w:lineRule="auto"/>
        <w:jc w:val="center"/>
        <w:rPr>
          <w:rFonts w:ascii="宋体" w:hAnsi="宋体" w:eastAsia="宋体" w:cs="宋体"/>
          <w:b w:val="0"/>
          <w:bCs/>
          <w:iCs/>
          <w:sz w:val="24"/>
          <w:szCs w:val="24"/>
          <w:u w:val="single"/>
        </w:rPr>
        <w:sectPr>
          <w:headerReference r:id="rId13" w:type="default"/>
          <w:pgSz w:w="11906" w:h="16838"/>
          <w:pgMar w:top="1440" w:right="1800" w:bottom="1440" w:left="1800" w:header="851" w:footer="992" w:gutter="0"/>
          <w:cols w:space="720" w:num="1"/>
          <w:docGrid w:type="lines" w:linePitch="462" w:charSpace="0"/>
        </w:sectPr>
      </w:pPr>
      <w:bookmarkStart w:id="414" w:name="_Toc529356221"/>
    </w:p>
    <w:p>
      <w:pPr>
        <w:pStyle w:val="5"/>
        <w:spacing w:before="0" w:after="0" w:line="360" w:lineRule="auto"/>
        <w:jc w:val="center"/>
        <w:rPr>
          <w:rFonts w:ascii="宋体" w:hAnsi="宋体" w:eastAsia="宋体" w:cs="宋体"/>
          <w:iCs/>
          <w:szCs w:val="24"/>
          <w:lang w:val="zh-TW" w:eastAsia="zh-TW"/>
        </w:rPr>
      </w:pPr>
      <w:r>
        <w:rPr>
          <w:rFonts w:ascii="宋体" w:hAnsi="宋体" w:eastAsia="宋体" w:cs="宋体"/>
          <w:iCs/>
          <w:szCs w:val="24"/>
          <w:lang w:val="zh-TW" w:eastAsia="zh-TW"/>
        </w:rPr>
        <w:t>二、报价一览表</w:t>
      </w:r>
      <w:bookmarkEnd w:id="414"/>
    </w:p>
    <w:p>
      <w:pPr>
        <w:spacing w:line="360" w:lineRule="auto"/>
        <w:rPr>
          <w:rFonts w:hAnsi="宋体"/>
          <w:b/>
          <w:sz w:val="24"/>
        </w:rPr>
      </w:pPr>
      <w:r>
        <w:rPr>
          <w:rFonts w:hint="eastAsia" w:hAnsi="宋体"/>
          <w:b/>
          <w:sz w:val="24"/>
        </w:rPr>
        <w:t>采购项目名称：</w:t>
      </w:r>
      <w:r>
        <w:rPr>
          <w:rFonts w:hint="eastAsia" w:hAnsi="宋体"/>
          <w:b/>
          <w:sz w:val="24"/>
          <w:u w:val="single"/>
        </w:rPr>
        <w:t xml:space="preserve">           </w:t>
      </w:r>
      <w:r>
        <w:rPr>
          <w:rFonts w:hint="eastAsia" w:hAnsi="宋体"/>
          <w:b/>
          <w:sz w:val="24"/>
        </w:rPr>
        <w:t>采购项目编号：</w:t>
      </w:r>
      <w:r>
        <w:rPr>
          <w:rFonts w:hint="eastAsia" w:hAnsi="宋体"/>
          <w:b/>
          <w:sz w:val="24"/>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064"/>
        <w:gridCol w:w="192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68" w:type="dxa"/>
            <w:vAlign w:val="center"/>
          </w:tcPr>
          <w:p>
            <w:pPr>
              <w:spacing w:line="360" w:lineRule="auto"/>
              <w:jc w:val="center"/>
              <w:rPr>
                <w:rFonts w:hAnsi="宋体" w:cs="宋体"/>
                <w:b/>
                <w:sz w:val="24"/>
                <w:szCs w:val="24"/>
              </w:rPr>
            </w:pPr>
            <w:r>
              <w:rPr>
                <w:rFonts w:hint="eastAsia" w:hAnsi="宋体" w:cs="宋体"/>
                <w:b/>
                <w:bCs/>
                <w:sz w:val="24"/>
                <w:szCs w:val="24"/>
              </w:rPr>
              <w:t>服务内容</w:t>
            </w:r>
          </w:p>
        </w:tc>
        <w:tc>
          <w:tcPr>
            <w:tcW w:w="3064" w:type="dxa"/>
            <w:vAlign w:val="center"/>
          </w:tcPr>
          <w:p>
            <w:pPr>
              <w:widowControl/>
              <w:spacing w:line="360" w:lineRule="auto"/>
              <w:jc w:val="center"/>
              <w:rPr>
                <w:rFonts w:hAnsi="宋体" w:cs="宋体"/>
                <w:b/>
                <w:sz w:val="24"/>
                <w:szCs w:val="24"/>
              </w:rPr>
            </w:pPr>
            <w:r>
              <w:rPr>
                <w:rFonts w:hint="eastAsia" w:hAnsi="宋体" w:cs="宋体"/>
                <w:b/>
                <w:bCs/>
                <w:sz w:val="24"/>
                <w:szCs w:val="24"/>
              </w:rPr>
              <w:t>报价（元）</w:t>
            </w:r>
          </w:p>
        </w:tc>
        <w:tc>
          <w:tcPr>
            <w:tcW w:w="1920" w:type="dxa"/>
            <w:vAlign w:val="center"/>
          </w:tcPr>
          <w:p>
            <w:pPr>
              <w:widowControl/>
              <w:spacing w:line="360" w:lineRule="auto"/>
              <w:jc w:val="center"/>
              <w:rPr>
                <w:rFonts w:hint="eastAsia" w:hAnsi="宋体" w:eastAsia="宋体" w:cs="宋体"/>
                <w:b/>
                <w:sz w:val="24"/>
                <w:szCs w:val="24"/>
                <w:lang w:eastAsia="zh-CN"/>
              </w:rPr>
            </w:pPr>
            <w:r>
              <w:rPr>
                <w:rFonts w:hint="eastAsia" w:hAnsi="宋体" w:cs="宋体"/>
                <w:b/>
                <w:bCs/>
                <w:sz w:val="24"/>
                <w:szCs w:val="24"/>
                <w:lang w:eastAsia="zh-CN"/>
              </w:rPr>
              <w:t>服务期限</w:t>
            </w:r>
          </w:p>
        </w:tc>
        <w:tc>
          <w:tcPr>
            <w:tcW w:w="1820" w:type="dxa"/>
            <w:vAlign w:val="center"/>
          </w:tcPr>
          <w:p>
            <w:pPr>
              <w:spacing w:line="360" w:lineRule="auto"/>
              <w:jc w:val="center"/>
              <w:outlineLvl w:val="5"/>
              <w:rPr>
                <w:rFonts w:hAnsi="宋体" w:cs="宋体"/>
                <w:b/>
                <w:sz w:val="24"/>
                <w:szCs w:val="24"/>
              </w:rPr>
            </w:pPr>
            <w:r>
              <w:rPr>
                <w:rFonts w:hint="eastAsia"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68" w:type="dxa"/>
            <w:vAlign w:val="center"/>
          </w:tcPr>
          <w:p>
            <w:pPr>
              <w:spacing w:line="360" w:lineRule="auto"/>
              <w:jc w:val="center"/>
              <w:outlineLvl w:val="5"/>
              <w:rPr>
                <w:rFonts w:hAnsi="宋体" w:cs="宋体"/>
                <w:b/>
                <w:sz w:val="24"/>
                <w:szCs w:val="24"/>
              </w:rPr>
            </w:pPr>
          </w:p>
        </w:tc>
        <w:tc>
          <w:tcPr>
            <w:tcW w:w="3064" w:type="dxa"/>
            <w:vAlign w:val="center"/>
          </w:tcPr>
          <w:p>
            <w:pPr>
              <w:spacing w:line="360" w:lineRule="auto"/>
              <w:jc w:val="center"/>
              <w:outlineLvl w:val="5"/>
              <w:rPr>
                <w:rFonts w:hAnsi="宋体" w:cs="宋体"/>
                <w:b/>
                <w:sz w:val="24"/>
                <w:szCs w:val="24"/>
              </w:rPr>
            </w:pPr>
          </w:p>
        </w:tc>
        <w:tc>
          <w:tcPr>
            <w:tcW w:w="1920" w:type="dxa"/>
            <w:vAlign w:val="center"/>
          </w:tcPr>
          <w:p>
            <w:pPr>
              <w:spacing w:line="360" w:lineRule="auto"/>
              <w:jc w:val="center"/>
              <w:outlineLvl w:val="5"/>
              <w:rPr>
                <w:rFonts w:hAnsi="宋体" w:cs="宋体"/>
                <w:b/>
                <w:sz w:val="24"/>
                <w:szCs w:val="24"/>
              </w:rPr>
            </w:pPr>
          </w:p>
        </w:tc>
        <w:tc>
          <w:tcPr>
            <w:tcW w:w="1820" w:type="dxa"/>
            <w:vAlign w:val="center"/>
          </w:tcPr>
          <w:p>
            <w:pPr>
              <w:spacing w:line="360" w:lineRule="auto"/>
              <w:jc w:val="center"/>
              <w:outlineLvl w:val="5"/>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68" w:type="dxa"/>
            <w:vAlign w:val="center"/>
          </w:tcPr>
          <w:p>
            <w:pPr>
              <w:spacing w:line="360" w:lineRule="auto"/>
              <w:jc w:val="center"/>
              <w:outlineLvl w:val="5"/>
              <w:rPr>
                <w:rFonts w:hAnsi="宋体" w:cs="宋体"/>
                <w:b/>
                <w:sz w:val="24"/>
                <w:szCs w:val="24"/>
              </w:rPr>
            </w:pPr>
          </w:p>
        </w:tc>
        <w:tc>
          <w:tcPr>
            <w:tcW w:w="3064" w:type="dxa"/>
            <w:vAlign w:val="center"/>
          </w:tcPr>
          <w:p>
            <w:pPr>
              <w:spacing w:line="360" w:lineRule="auto"/>
              <w:jc w:val="center"/>
              <w:outlineLvl w:val="5"/>
              <w:rPr>
                <w:rFonts w:hAnsi="宋体" w:cs="宋体"/>
                <w:b/>
                <w:sz w:val="24"/>
                <w:szCs w:val="24"/>
              </w:rPr>
            </w:pPr>
          </w:p>
        </w:tc>
        <w:tc>
          <w:tcPr>
            <w:tcW w:w="1920" w:type="dxa"/>
            <w:vAlign w:val="center"/>
          </w:tcPr>
          <w:p>
            <w:pPr>
              <w:spacing w:line="360" w:lineRule="auto"/>
              <w:jc w:val="center"/>
              <w:outlineLvl w:val="5"/>
              <w:rPr>
                <w:rFonts w:hAnsi="宋体" w:cs="宋体"/>
                <w:b/>
                <w:sz w:val="24"/>
                <w:szCs w:val="24"/>
              </w:rPr>
            </w:pPr>
          </w:p>
        </w:tc>
        <w:tc>
          <w:tcPr>
            <w:tcW w:w="1820" w:type="dxa"/>
            <w:vAlign w:val="center"/>
          </w:tcPr>
          <w:p>
            <w:pPr>
              <w:spacing w:line="360" w:lineRule="auto"/>
              <w:jc w:val="center"/>
              <w:outlineLvl w:val="5"/>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68" w:type="dxa"/>
            <w:vAlign w:val="center"/>
          </w:tcPr>
          <w:p>
            <w:pPr>
              <w:spacing w:line="360" w:lineRule="auto"/>
              <w:jc w:val="center"/>
              <w:outlineLvl w:val="5"/>
              <w:rPr>
                <w:rFonts w:hAnsi="宋体" w:cs="宋体"/>
                <w:b/>
                <w:sz w:val="24"/>
                <w:szCs w:val="24"/>
              </w:rPr>
            </w:pPr>
          </w:p>
        </w:tc>
        <w:tc>
          <w:tcPr>
            <w:tcW w:w="3064" w:type="dxa"/>
            <w:vAlign w:val="center"/>
          </w:tcPr>
          <w:p>
            <w:pPr>
              <w:spacing w:line="360" w:lineRule="auto"/>
              <w:jc w:val="center"/>
              <w:outlineLvl w:val="5"/>
              <w:rPr>
                <w:rFonts w:hAnsi="宋体" w:cs="宋体"/>
                <w:b/>
                <w:sz w:val="24"/>
                <w:szCs w:val="24"/>
              </w:rPr>
            </w:pPr>
          </w:p>
        </w:tc>
        <w:tc>
          <w:tcPr>
            <w:tcW w:w="1920" w:type="dxa"/>
            <w:vAlign w:val="center"/>
          </w:tcPr>
          <w:p>
            <w:pPr>
              <w:spacing w:line="360" w:lineRule="auto"/>
              <w:jc w:val="center"/>
              <w:outlineLvl w:val="5"/>
              <w:rPr>
                <w:rFonts w:hAnsi="宋体" w:cs="宋体"/>
                <w:b/>
                <w:sz w:val="24"/>
                <w:szCs w:val="24"/>
              </w:rPr>
            </w:pPr>
          </w:p>
        </w:tc>
        <w:tc>
          <w:tcPr>
            <w:tcW w:w="1820" w:type="dxa"/>
            <w:vAlign w:val="center"/>
          </w:tcPr>
          <w:p>
            <w:pPr>
              <w:spacing w:line="360" w:lineRule="auto"/>
              <w:jc w:val="center"/>
              <w:outlineLvl w:val="5"/>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072" w:type="dxa"/>
            <w:gridSpan w:val="4"/>
            <w:vAlign w:val="center"/>
          </w:tcPr>
          <w:p>
            <w:pPr>
              <w:spacing w:line="360" w:lineRule="auto"/>
              <w:outlineLvl w:val="5"/>
              <w:rPr>
                <w:rFonts w:hAnsi="宋体" w:cs="宋体"/>
                <w:b/>
                <w:sz w:val="24"/>
                <w:szCs w:val="24"/>
              </w:rPr>
            </w:pPr>
            <w:r>
              <w:rPr>
                <w:rFonts w:hint="eastAsia" w:hAnsi="宋体" w:cs="宋体"/>
                <w:b/>
                <w:sz w:val="24"/>
                <w:szCs w:val="24"/>
              </w:rPr>
              <w:t>报价合计（元）：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72" w:type="dxa"/>
            <w:gridSpan w:val="4"/>
            <w:vAlign w:val="center"/>
          </w:tcPr>
          <w:p>
            <w:pPr>
              <w:adjustRightInd w:val="0"/>
              <w:snapToGrid w:val="0"/>
              <w:spacing w:line="360" w:lineRule="auto"/>
              <w:outlineLvl w:val="2"/>
              <w:rPr>
                <w:rFonts w:hAnsi="宋体"/>
                <w:sz w:val="21"/>
                <w:szCs w:val="24"/>
              </w:rPr>
            </w:pPr>
            <w:r>
              <w:rPr>
                <w:rFonts w:hint="eastAsia" w:hAnsi="宋体" w:cs="宋体"/>
                <w:b/>
                <w:sz w:val="21"/>
                <w:szCs w:val="24"/>
              </w:rPr>
              <w:t>注：</w:t>
            </w:r>
            <w:r>
              <w:rPr>
                <w:rFonts w:hAnsi="宋体"/>
                <w:sz w:val="21"/>
                <w:szCs w:val="24"/>
              </w:rPr>
              <w:t>1.报价应是最终用户验收合格后的总价。包括</w:t>
            </w:r>
            <w:r>
              <w:rPr>
                <w:rFonts w:hint="eastAsia" w:hAnsi="宋体"/>
                <w:sz w:val="21"/>
                <w:szCs w:val="24"/>
              </w:rPr>
              <w:t>完成本项目所需的全部费用</w:t>
            </w:r>
            <w:r>
              <w:rPr>
                <w:rFonts w:hAnsi="宋体"/>
                <w:sz w:val="21"/>
                <w:szCs w:val="24"/>
              </w:rPr>
              <w:t>。</w:t>
            </w:r>
          </w:p>
        </w:tc>
      </w:tr>
    </w:tbl>
    <w:p>
      <w:pPr>
        <w:pStyle w:val="97"/>
        <w:spacing w:line="360" w:lineRule="auto"/>
        <w:rPr>
          <w:rFonts w:hint="default" w:ascii="宋体" w:hAnsi="宋体" w:eastAsia="宋体" w:cs="宋体"/>
          <w:color w:val="auto"/>
        </w:rPr>
      </w:pPr>
    </w:p>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供应商名称（单位公章）：</w:t>
      </w:r>
      <w:r>
        <w:rPr>
          <w:rFonts w:ascii="宋体" w:hAnsi="宋体" w:eastAsia="宋体" w:cs="宋体"/>
          <w:color w:val="auto"/>
        </w:rPr>
        <w:t>XXXXXX</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eastAsia="zh-TW"/>
        </w:rPr>
        <w:t>法定代表人或授权代表（签字或盖章）：</w:t>
      </w:r>
    </w:p>
    <w:p>
      <w:pPr>
        <w:pStyle w:val="97"/>
        <w:spacing w:line="360" w:lineRule="auto"/>
        <w:rPr>
          <w:rFonts w:hint="default" w:ascii="宋体" w:hAnsi="宋体" w:eastAsia="宋体" w:cs="宋体"/>
          <w:color w:val="auto"/>
        </w:rPr>
        <w:sectPr>
          <w:pgSz w:w="11906" w:h="16838"/>
          <w:pgMar w:top="1440" w:right="1800" w:bottom="1440" w:left="1800" w:header="851" w:footer="992" w:gutter="0"/>
          <w:cols w:space="720" w:num="1"/>
          <w:docGrid w:type="lines" w:linePitch="462" w:charSpace="0"/>
        </w:sectPr>
      </w:pPr>
      <w:r>
        <w:rPr>
          <w:rFonts w:ascii="宋体" w:hAnsi="宋体" w:eastAsia="宋体" w:cs="宋体"/>
          <w:color w:val="auto"/>
          <w:lang w:val="zh-TW" w:eastAsia="zh-TW"/>
        </w:rPr>
        <w:t>日期：</w:t>
      </w:r>
      <w:r>
        <w:rPr>
          <w:rFonts w:ascii="宋体" w:hAnsi="宋体" w:eastAsia="宋体" w:cs="宋体"/>
          <w:color w:val="auto"/>
        </w:rPr>
        <w:t>XXXXXXX</w:t>
      </w:r>
    </w:p>
    <w:p>
      <w:pPr>
        <w:pStyle w:val="5"/>
        <w:spacing w:before="0" w:after="0" w:line="360" w:lineRule="auto"/>
        <w:jc w:val="center"/>
        <w:rPr>
          <w:rFonts w:ascii="宋体" w:hAnsi="宋体" w:eastAsia="宋体" w:cs="宋体"/>
          <w:iCs/>
          <w:szCs w:val="24"/>
          <w:lang w:val="zh-TW" w:eastAsia="zh-TW"/>
        </w:rPr>
      </w:pPr>
      <w:bookmarkStart w:id="415" w:name="_Toc529356223"/>
      <w:r>
        <w:rPr>
          <w:rFonts w:hint="eastAsia" w:ascii="宋体" w:hAnsi="宋体" w:eastAsia="宋体" w:cs="宋体"/>
          <w:iCs/>
          <w:szCs w:val="24"/>
          <w:lang w:val="zh-TW" w:eastAsia="zh-CN"/>
        </w:rPr>
        <w:t>三</w:t>
      </w:r>
      <w:r>
        <w:rPr>
          <w:rFonts w:ascii="宋体" w:hAnsi="宋体" w:eastAsia="宋体" w:cs="宋体"/>
          <w:iCs/>
          <w:szCs w:val="24"/>
          <w:lang w:val="zh-TW" w:eastAsia="zh-TW"/>
        </w:rPr>
        <w:t>、最终报价信</w:t>
      </w:r>
      <w:bookmarkEnd w:id="415"/>
    </w:p>
    <w:p>
      <w:pPr>
        <w:pStyle w:val="97"/>
        <w:spacing w:line="360" w:lineRule="auto"/>
        <w:rPr>
          <w:rFonts w:hint="default" w:ascii="宋体" w:hAnsi="宋体" w:eastAsia="宋体" w:cs="宋体"/>
          <w:b/>
          <w:bCs/>
          <w:color w:val="auto"/>
        </w:rPr>
      </w:pPr>
    </w:p>
    <w:p>
      <w:pPr>
        <w:pStyle w:val="97"/>
        <w:spacing w:line="360" w:lineRule="auto"/>
        <w:ind w:firstLine="482"/>
        <w:rPr>
          <w:rFonts w:hint="default" w:ascii="宋体" w:hAnsi="宋体" w:eastAsia="宋体" w:cs="宋体"/>
          <w:b/>
          <w:bCs/>
          <w:color w:val="auto"/>
          <w:lang w:val="zh-TW" w:eastAsia="zh-TW"/>
        </w:rPr>
      </w:pPr>
      <w:r>
        <w:rPr>
          <w:rFonts w:ascii="宋体" w:hAnsi="宋体" w:eastAsia="宋体" w:cs="宋体"/>
          <w:b/>
          <w:bCs/>
          <w:color w:val="auto"/>
          <w:lang w:val="zh-TW" w:eastAsia="zh-TW"/>
        </w:rPr>
        <w:t>一、关于最终报价信的说明：</w:t>
      </w:r>
    </w:p>
    <w:p>
      <w:pPr>
        <w:pStyle w:val="97"/>
        <w:spacing w:line="360" w:lineRule="auto"/>
        <w:ind w:firstLine="480"/>
        <w:rPr>
          <w:rFonts w:hint="default" w:ascii="宋体" w:hAnsi="宋体" w:eastAsia="宋体" w:cs="宋体"/>
          <w:color w:val="auto"/>
        </w:rPr>
      </w:pPr>
      <w:r>
        <w:rPr>
          <w:rFonts w:ascii="宋体" w:hAnsi="宋体" w:eastAsia="宋体" w:cs="宋体"/>
          <w:color w:val="auto"/>
        </w:rPr>
        <w:t>1</w:t>
      </w:r>
      <w:r>
        <w:rPr>
          <w:rFonts w:ascii="宋体" w:hAnsi="宋体" w:eastAsia="宋体" w:cs="宋体"/>
          <w:color w:val="auto"/>
          <w:lang w:val="zh-TW" w:eastAsia="zh-TW"/>
        </w:rPr>
        <w:t>、响应文件中不含最终报价信；</w:t>
      </w:r>
    </w:p>
    <w:p>
      <w:pPr>
        <w:pStyle w:val="97"/>
        <w:spacing w:line="360" w:lineRule="auto"/>
        <w:ind w:firstLine="480"/>
        <w:rPr>
          <w:rFonts w:hint="default"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、最终报价信需要供应商法定代表人（或授权代表）签字或加盖公章（鲜章）；</w:t>
      </w:r>
    </w:p>
    <w:p>
      <w:pPr>
        <w:pStyle w:val="97"/>
        <w:spacing w:line="360" w:lineRule="auto"/>
        <w:ind w:firstLine="480"/>
        <w:rPr>
          <w:rFonts w:hint="default" w:ascii="宋体" w:hAnsi="宋体" w:eastAsia="宋体" w:cs="宋体"/>
          <w:color w:val="auto"/>
        </w:rPr>
      </w:pPr>
      <w:r>
        <w:rPr>
          <w:rFonts w:ascii="宋体" w:hAnsi="宋体" w:eastAsia="宋体" w:cs="宋体"/>
          <w:color w:val="auto"/>
        </w:rPr>
        <w:t>3</w:t>
      </w:r>
      <w:r>
        <w:rPr>
          <w:rFonts w:ascii="宋体" w:hAnsi="宋体" w:eastAsia="宋体" w:cs="宋体"/>
          <w:color w:val="auto"/>
          <w:lang w:val="zh-TW" w:eastAsia="zh-TW"/>
        </w:rPr>
        <w:t>、最终报价信可以由供应商授权代表在最终报价仪式以前填写；</w:t>
      </w:r>
    </w:p>
    <w:p>
      <w:pPr>
        <w:pStyle w:val="97"/>
        <w:spacing w:line="360" w:lineRule="auto"/>
        <w:ind w:firstLine="480"/>
        <w:rPr>
          <w:rFonts w:hint="default" w:ascii="宋体" w:hAnsi="宋体" w:eastAsia="宋体" w:cs="宋体"/>
          <w:color w:val="auto"/>
        </w:rPr>
      </w:pPr>
      <w:r>
        <w:rPr>
          <w:rFonts w:ascii="宋体" w:hAnsi="宋体" w:eastAsia="宋体" w:cs="宋体"/>
          <w:color w:val="auto"/>
        </w:rPr>
        <w:t>4</w:t>
      </w:r>
      <w:r>
        <w:rPr>
          <w:rFonts w:ascii="宋体" w:hAnsi="宋体" w:eastAsia="宋体" w:cs="宋体"/>
          <w:color w:val="auto"/>
          <w:lang w:val="zh-TW" w:eastAsia="zh-TW"/>
        </w:rPr>
        <w:t>、最终报价信应按规定密封。</w:t>
      </w:r>
    </w:p>
    <w:p>
      <w:pPr>
        <w:pStyle w:val="5"/>
        <w:spacing w:before="0" w:after="0" w:line="360" w:lineRule="auto"/>
        <w:jc w:val="center"/>
        <w:rPr>
          <w:rFonts w:ascii="宋体" w:hAnsi="宋体" w:eastAsia="宋体" w:cs="宋体"/>
          <w:iCs/>
          <w:szCs w:val="24"/>
          <w:lang w:val="zh-TW" w:eastAsia="zh-TW"/>
        </w:rPr>
      </w:pPr>
      <w:r>
        <w:rPr>
          <w:rFonts w:ascii="宋体" w:hAnsi="宋体" w:eastAsia="宋体" w:cs="宋体"/>
          <w:b w:val="0"/>
          <w:bCs/>
          <w:sz w:val="24"/>
          <w:szCs w:val="24"/>
          <w:u w:val="single"/>
        </w:rPr>
        <w:br w:type="page"/>
      </w:r>
      <w:bookmarkStart w:id="416" w:name="_Toc529356224"/>
      <w:r>
        <w:rPr>
          <w:rFonts w:hint="eastAsia" w:ascii="宋体" w:hAnsi="宋体" w:eastAsia="宋体" w:cs="宋体"/>
          <w:iCs/>
          <w:szCs w:val="24"/>
          <w:lang w:val="zh-TW" w:eastAsia="zh-CN"/>
        </w:rPr>
        <w:t>四</w:t>
      </w:r>
      <w:r>
        <w:rPr>
          <w:rFonts w:ascii="宋体" w:hAnsi="宋体" w:eastAsia="宋体" w:cs="宋体"/>
          <w:iCs/>
          <w:szCs w:val="24"/>
          <w:lang w:val="zh-TW" w:eastAsia="zh-TW"/>
        </w:rPr>
        <w:t>、</w:t>
      </w:r>
      <w:r>
        <w:rPr>
          <w:rFonts w:hint="eastAsia" w:ascii="宋体" w:hAnsi="宋体" w:eastAsia="宋体" w:cs="宋体"/>
          <w:iCs/>
          <w:szCs w:val="24"/>
          <w:lang w:val="zh-TW" w:eastAsia="zh-TW"/>
        </w:rPr>
        <w:t>技术</w:t>
      </w:r>
      <w:r>
        <w:rPr>
          <w:rFonts w:hint="eastAsia" w:ascii="宋体" w:hAnsi="宋体" w:eastAsia="宋体" w:cs="宋体"/>
          <w:iCs/>
          <w:szCs w:val="24"/>
          <w:lang w:val="zh-TW"/>
        </w:rPr>
        <w:t>、</w:t>
      </w:r>
      <w:r>
        <w:rPr>
          <w:rFonts w:hint="eastAsia" w:ascii="宋体" w:hAnsi="宋体" w:eastAsia="宋体" w:cs="宋体"/>
          <w:iCs/>
          <w:szCs w:val="24"/>
          <w:lang w:val="zh-TW" w:eastAsia="zh-TW"/>
        </w:rPr>
        <w:t>服务、商务要求</w:t>
      </w:r>
      <w:r>
        <w:rPr>
          <w:rFonts w:ascii="宋体" w:hAnsi="宋体" w:eastAsia="宋体" w:cs="宋体"/>
          <w:iCs/>
          <w:szCs w:val="24"/>
          <w:lang w:val="zh-TW" w:eastAsia="zh-TW"/>
        </w:rPr>
        <w:t>响应偏离表</w:t>
      </w:r>
      <w:bookmarkEnd w:id="416"/>
    </w:p>
    <w:p>
      <w:pPr>
        <w:pStyle w:val="97"/>
        <w:spacing w:line="360" w:lineRule="auto"/>
        <w:rPr>
          <w:rFonts w:hint="default" w:ascii="宋体" w:hAnsi="宋体" w:eastAsia="宋体"/>
          <w:color w:val="auto"/>
          <w:lang w:eastAsia="zh-TW"/>
        </w:rPr>
      </w:pPr>
    </w:p>
    <w:p>
      <w:pPr>
        <w:pStyle w:val="97"/>
        <w:spacing w:line="360" w:lineRule="auto"/>
        <w:rPr>
          <w:rFonts w:hint="default" w:ascii="宋体" w:hAnsi="宋体" w:eastAsia="宋体" w:cs="宋体"/>
          <w:color w:val="auto"/>
        </w:rPr>
      </w:pPr>
      <w:r>
        <w:rPr>
          <w:rFonts w:ascii="宋体" w:hAnsi="宋体" w:eastAsia="宋体" w:cs="宋体"/>
          <w:b/>
          <w:bCs/>
          <w:color w:val="auto"/>
          <w:lang w:val="zh-TW"/>
        </w:rPr>
        <w:t xml:space="preserve">采购项目名称：           采购项目编号：            </w:t>
      </w:r>
    </w:p>
    <w:tbl>
      <w:tblPr>
        <w:tblStyle w:val="40"/>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558"/>
        <w:gridCol w:w="2268"/>
        <w:gridCol w:w="1485"/>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序号</w:t>
            </w:r>
          </w:p>
        </w:tc>
        <w:tc>
          <w:tcPr>
            <w:tcW w:w="255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采购文件条款及要求</w:t>
            </w:r>
          </w:p>
        </w:tc>
        <w:tc>
          <w:tcPr>
            <w:tcW w:w="226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响应文件条款</w:t>
            </w:r>
          </w:p>
        </w:tc>
        <w:tc>
          <w:tcPr>
            <w:tcW w:w="1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响应</w:t>
            </w:r>
            <w:r>
              <w:rPr>
                <w:rFonts w:ascii="宋体" w:hAnsi="宋体" w:eastAsia="宋体" w:cs="宋体"/>
                <w:color w:val="auto"/>
              </w:rPr>
              <w:t>/</w:t>
            </w:r>
            <w:r>
              <w:rPr>
                <w:rFonts w:ascii="宋体" w:hAnsi="宋体" w:eastAsia="宋体" w:cs="宋体"/>
                <w:color w:val="auto"/>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b/>
                <w:bCs/>
                <w:color w:val="auto"/>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55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55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55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55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55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55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55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55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spacing w:line="360" w:lineRule="auto"/>
              <w:rPr>
                <w:rFonts w:hAnsi="宋体"/>
                <w:sz w:val="24"/>
                <w:szCs w:val="24"/>
              </w:rPr>
            </w:pPr>
          </w:p>
        </w:tc>
      </w:tr>
    </w:tbl>
    <w:p>
      <w:pPr>
        <w:pStyle w:val="97"/>
        <w:widowControl w:val="0"/>
        <w:spacing w:line="360" w:lineRule="auto"/>
        <w:rPr>
          <w:rFonts w:hint="default" w:ascii="宋体" w:hAnsi="宋体" w:eastAsia="宋体" w:cs="宋体"/>
          <w:color w:val="auto"/>
        </w:rPr>
      </w:pPr>
    </w:p>
    <w:p>
      <w:pPr>
        <w:pStyle w:val="97"/>
        <w:spacing w:line="360" w:lineRule="auto"/>
        <w:ind w:hanging="240"/>
        <w:rPr>
          <w:rFonts w:hint="default" w:ascii="宋体" w:hAnsi="宋体" w:eastAsia="宋体" w:cs="宋体"/>
          <w:color w:val="auto"/>
          <w:lang w:val="zh-TW" w:eastAsia="zh-TW"/>
        </w:rPr>
      </w:pPr>
      <w:r>
        <w:rPr>
          <w:rFonts w:ascii="宋体" w:hAnsi="宋体" w:eastAsia="宋体" w:cs="宋体"/>
          <w:color w:val="auto"/>
          <w:lang w:val="zh-TW" w:eastAsia="zh-TW"/>
        </w:rPr>
        <w:t>注：</w:t>
      </w:r>
    </w:p>
    <w:p>
      <w:pPr>
        <w:pStyle w:val="97"/>
        <w:spacing w:line="360" w:lineRule="auto"/>
        <w:ind w:firstLine="473"/>
        <w:rPr>
          <w:rFonts w:hint="default" w:ascii="宋体" w:hAnsi="宋体" w:eastAsia="宋体" w:cs="宋体"/>
          <w:color w:val="auto"/>
        </w:rPr>
      </w:pPr>
      <w:r>
        <w:rPr>
          <w:rFonts w:ascii="宋体" w:hAnsi="宋体" w:eastAsia="宋体" w:cs="宋体"/>
          <w:color w:val="auto"/>
        </w:rPr>
        <w:t xml:space="preserve">1. </w:t>
      </w:r>
      <w:r>
        <w:rPr>
          <w:rFonts w:ascii="宋体" w:hAnsi="宋体" w:eastAsia="宋体" w:cs="宋体"/>
          <w:color w:val="auto"/>
          <w:lang w:val="zh-TW" w:eastAsia="zh-TW"/>
        </w:rPr>
        <w:t>供应商只填写</w:t>
      </w:r>
      <w:r>
        <w:rPr>
          <w:rFonts w:ascii="宋体" w:hAnsi="宋体" w:eastAsia="宋体" w:cs="宋体"/>
          <w:color w:val="auto"/>
          <w:lang w:val="zh-TW"/>
        </w:rPr>
        <w:t>响应</w:t>
      </w:r>
      <w:r>
        <w:rPr>
          <w:rFonts w:ascii="宋体" w:hAnsi="宋体" w:eastAsia="宋体" w:cs="宋体"/>
          <w:color w:val="auto"/>
          <w:lang w:val="zh-TW" w:eastAsia="zh-TW"/>
        </w:rPr>
        <w:t>文件中与</w:t>
      </w:r>
      <w:r>
        <w:rPr>
          <w:rFonts w:ascii="宋体" w:hAnsi="宋体" w:eastAsia="宋体" w:cs="宋体"/>
          <w:color w:val="auto"/>
          <w:lang w:val="zh-TW"/>
        </w:rPr>
        <w:t>采购</w:t>
      </w:r>
      <w:r>
        <w:rPr>
          <w:rFonts w:ascii="宋体" w:hAnsi="宋体" w:eastAsia="宋体" w:cs="宋体"/>
          <w:color w:val="auto"/>
          <w:lang w:val="zh-TW" w:eastAsia="zh-TW"/>
        </w:rPr>
        <w:t>文件第六</w:t>
      </w:r>
      <w:r>
        <w:rPr>
          <w:rFonts w:hint="eastAsia" w:ascii="宋体" w:hAnsi="宋体" w:eastAsia="宋体" w:cs="宋体"/>
          <w:color w:val="auto"/>
          <w:lang w:val="zh-TW" w:eastAsia="zh-CN"/>
        </w:rPr>
        <w:t>章</w:t>
      </w:r>
      <w:r>
        <w:rPr>
          <w:rFonts w:ascii="宋体" w:hAnsi="宋体" w:eastAsia="宋体" w:cs="宋体"/>
          <w:color w:val="auto"/>
          <w:lang w:val="zh-TW" w:eastAsia="zh-TW"/>
        </w:rPr>
        <w:t>技术</w:t>
      </w:r>
      <w:r>
        <w:rPr>
          <w:rFonts w:ascii="宋体" w:hAnsi="宋体" w:eastAsia="宋体" w:cs="宋体"/>
          <w:color w:val="auto"/>
          <w:lang w:val="zh-TW"/>
        </w:rPr>
        <w:t>商务</w:t>
      </w:r>
      <w:r>
        <w:rPr>
          <w:rFonts w:ascii="宋体" w:hAnsi="宋体" w:eastAsia="宋体" w:cs="宋体"/>
          <w:color w:val="auto"/>
          <w:lang w:val="zh-TW" w:eastAsia="zh-TW"/>
        </w:rPr>
        <w:t>要求有偏离（包括正偏离和负偏离）的内容，投</w:t>
      </w:r>
      <w:r>
        <w:rPr>
          <w:rFonts w:ascii="宋体" w:hAnsi="宋体" w:eastAsia="宋体" w:cs="宋体"/>
          <w:color w:val="auto"/>
          <w:lang w:val="zh-TW"/>
        </w:rPr>
        <w:t>响应</w:t>
      </w:r>
      <w:r>
        <w:rPr>
          <w:rFonts w:ascii="宋体" w:hAnsi="宋体" w:eastAsia="宋体" w:cs="宋体"/>
          <w:color w:val="auto"/>
          <w:lang w:val="zh-TW" w:eastAsia="zh-TW"/>
        </w:rPr>
        <w:t>文件中</w:t>
      </w:r>
      <w:r>
        <w:rPr>
          <w:rFonts w:ascii="宋体" w:hAnsi="宋体" w:eastAsia="宋体" w:cs="宋体"/>
          <w:color w:val="auto"/>
          <w:lang w:val="zh-TW"/>
        </w:rPr>
        <w:t>技术、服务、商务</w:t>
      </w:r>
      <w:r>
        <w:rPr>
          <w:rFonts w:ascii="宋体" w:hAnsi="宋体" w:eastAsia="宋体" w:cs="宋体"/>
          <w:color w:val="auto"/>
          <w:lang w:val="zh-TW" w:eastAsia="zh-TW"/>
        </w:rPr>
        <w:t>响应与</w:t>
      </w:r>
      <w:r>
        <w:rPr>
          <w:rFonts w:ascii="宋体" w:hAnsi="宋体" w:eastAsia="宋体" w:cs="宋体"/>
          <w:color w:val="auto"/>
          <w:lang w:val="zh-TW"/>
        </w:rPr>
        <w:t>采购</w:t>
      </w:r>
      <w:r>
        <w:rPr>
          <w:rFonts w:ascii="宋体" w:hAnsi="宋体" w:eastAsia="宋体" w:cs="宋体"/>
          <w:color w:val="auto"/>
          <w:lang w:val="zh-TW" w:eastAsia="zh-TW"/>
        </w:rPr>
        <w:t>文件要求完全一致的，可以不用在此表中列出。</w:t>
      </w:r>
    </w:p>
    <w:p>
      <w:pPr>
        <w:pStyle w:val="97"/>
        <w:spacing w:line="360" w:lineRule="auto"/>
        <w:ind w:firstLine="473"/>
        <w:rPr>
          <w:rFonts w:hint="default"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．供应商必须据实填写，不得虚假响应，其响应文件无效并按规定追究其相关责任。</w:t>
      </w:r>
    </w:p>
    <w:p>
      <w:pPr>
        <w:pStyle w:val="97"/>
        <w:spacing w:line="360" w:lineRule="auto"/>
        <w:ind w:firstLine="490"/>
        <w:rPr>
          <w:rFonts w:hint="default" w:ascii="宋体" w:hAnsi="宋体" w:eastAsia="宋体" w:cs="宋体"/>
          <w:color w:val="auto"/>
        </w:rPr>
      </w:pPr>
    </w:p>
    <w:p>
      <w:pPr>
        <w:pStyle w:val="97"/>
        <w:spacing w:line="360" w:lineRule="auto"/>
        <w:ind w:firstLine="420"/>
        <w:rPr>
          <w:rFonts w:hint="default" w:ascii="宋体" w:hAnsi="宋体" w:eastAsia="宋体" w:cs="宋体"/>
          <w:color w:val="auto"/>
        </w:rPr>
      </w:pPr>
      <w:r>
        <w:rPr>
          <w:rFonts w:ascii="宋体" w:hAnsi="宋体" w:eastAsia="宋体" w:cs="宋体"/>
          <w:color w:val="auto"/>
          <w:lang w:val="zh-TW" w:eastAsia="zh-TW"/>
        </w:rPr>
        <w:t>供应商名称（盖章）：</w:t>
      </w:r>
      <w:r>
        <w:rPr>
          <w:rFonts w:ascii="宋体" w:hAnsi="宋体" w:eastAsia="宋体" w:cs="宋体"/>
          <w:color w:val="auto"/>
        </w:rPr>
        <w:t xml:space="preserve">XXXXXXX </w:t>
      </w:r>
    </w:p>
    <w:p>
      <w:pPr>
        <w:pStyle w:val="97"/>
        <w:spacing w:line="360" w:lineRule="auto"/>
        <w:ind w:firstLine="420"/>
        <w:rPr>
          <w:rFonts w:hint="default" w:ascii="宋体" w:hAnsi="宋体" w:eastAsia="宋体" w:cs="宋体"/>
          <w:color w:val="auto"/>
          <w:lang w:val="zh-TW" w:eastAsia="zh-TW"/>
        </w:rPr>
      </w:pPr>
      <w:r>
        <w:rPr>
          <w:rFonts w:ascii="宋体" w:hAnsi="宋体" w:eastAsia="宋体" w:cs="宋体"/>
          <w:color w:val="auto"/>
          <w:lang w:val="zh-TW" w:eastAsia="zh-TW"/>
        </w:rPr>
        <w:t>法定代表人或授权代表（签字或盖章）：</w:t>
      </w:r>
    </w:p>
    <w:p>
      <w:pPr>
        <w:pStyle w:val="97"/>
        <w:spacing w:line="360" w:lineRule="auto"/>
        <w:ind w:firstLine="420"/>
        <w:rPr>
          <w:rFonts w:hint="default" w:ascii="宋体" w:hAnsi="宋体" w:eastAsia="宋体" w:cs="宋体"/>
          <w:color w:val="auto"/>
        </w:rPr>
      </w:pPr>
      <w:r>
        <w:rPr>
          <w:rFonts w:ascii="宋体" w:hAnsi="宋体" w:eastAsia="宋体" w:cs="宋体"/>
          <w:color w:val="auto"/>
          <w:lang w:val="zh-TW" w:eastAsia="zh-TW"/>
        </w:rPr>
        <w:t>日期</w:t>
      </w:r>
      <w:r>
        <w:rPr>
          <w:rFonts w:ascii="宋体" w:hAnsi="宋体" w:eastAsia="宋体" w:cs="宋体"/>
          <w:color w:val="auto"/>
        </w:rPr>
        <w:t>:XXXXXX</w:t>
      </w:r>
    </w:p>
    <w:p>
      <w:pPr>
        <w:pStyle w:val="5"/>
        <w:numPr>
          <w:ilvl w:val="0"/>
          <w:numId w:val="8"/>
        </w:numPr>
        <w:spacing w:before="0" w:after="0" w:line="360" w:lineRule="auto"/>
        <w:jc w:val="center"/>
        <w:rPr>
          <w:rFonts w:ascii="宋体" w:hAnsi="宋体" w:eastAsia="宋体" w:cs="宋体"/>
          <w:iCs/>
          <w:szCs w:val="24"/>
          <w:lang w:val="zh-TW" w:eastAsia="zh-TW"/>
        </w:rPr>
      </w:pPr>
      <w:r>
        <w:rPr>
          <w:rFonts w:ascii="宋体" w:hAnsi="宋体" w:eastAsia="宋体"/>
          <w:iCs/>
          <w:sz w:val="24"/>
          <w:szCs w:val="24"/>
        </w:rPr>
        <w:br w:type="page"/>
      </w:r>
      <w:bookmarkStart w:id="417" w:name="_Toc529356227"/>
      <w:r>
        <w:rPr>
          <w:rFonts w:ascii="宋体" w:hAnsi="宋体" w:eastAsia="宋体" w:cs="宋体"/>
          <w:iCs/>
          <w:szCs w:val="24"/>
          <w:lang w:val="zh-TW" w:eastAsia="zh-TW"/>
        </w:rPr>
        <w:t>供应商本项目管理、技术、服务人员情况表</w:t>
      </w:r>
      <w:bookmarkEnd w:id="417"/>
    </w:p>
    <w:p>
      <w:pPr>
        <w:numPr>
          <w:ilvl w:val="0"/>
          <w:numId w:val="0"/>
        </w:numPr>
        <w:rPr>
          <w:lang w:val="zh-TW" w:eastAsia="zh-TW"/>
        </w:rPr>
      </w:pP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rPr>
        <w:t>采购项目名称</w:t>
      </w:r>
      <w:r>
        <w:rPr>
          <w:rFonts w:ascii="宋体" w:hAnsi="宋体" w:eastAsia="宋体" w:cs="宋体"/>
          <w:color w:val="auto"/>
          <w:lang w:val="zh-TW" w:eastAsia="zh-TW"/>
        </w:rPr>
        <w:t>：</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rPr>
        <w:t>采购项目编号</w:t>
      </w:r>
      <w:r>
        <w:rPr>
          <w:rFonts w:ascii="宋体" w:hAnsi="宋体" w:eastAsia="宋体" w:cs="宋体"/>
          <w:color w:val="auto"/>
          <w:lang w:val="zh-TW" w:eastAsia="zh-TW"/>
        </w:rPr>
        <w:t>：</w:t>
      </w:r>
    </w:p>
    <w:tbl>
      <w:tblPr>
        <w:tblStyle w:val="40"/>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923"/>
        <w:gridCol w:w="922"/>
        <w:gridCol w:w="922"/>
        <w:gridCol w:w="922"/>
        <w:gridCol w:w="922"/>
        <w:gridCol w:w="922"/>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79"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类别</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职务</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资格证明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93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s="宋体"/>
                <w:color w:val="auto"/>
              </w:rPr>
            </w:pPr>
            <w:r>
              <w:rPr>
                <w:rFonts w:ascii="宋体" w:hAnsi="宋体" w:eastAsia="宋体" w:cs="宋体"/>
                <w:color w:val="auto"/>
                <w:lang w:val="zh-TW" w:eastAsia="zh-TW"/>
              </w:rPr>
              <w:t>证书</w:t>
            </w:r>
          </w:p>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名称</w:t>
            </w: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s="宋体"/>
                <w:color w:val="auto"/>
              </w:rPr>
            </w:pPr>
            <w:r>
              <w:rPr>
                <w:rFonts w:ascii="宋体" w:hAnsi="宋体" w:eastAsia="宋体" w:cs="宋体"/>
                <w:color w:val="auto"/>
                <w:lang w:val="zh-TW" w:eastAsia="zh-TW"/>
              </w:rPr>
              <w:t>管理</w:t>
            </w:r>
          </w:p>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人员</w:t>
            </w: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s="宋体"/>
                <w:color w:val="auto"/>
              </w:rPr>
            </w:pPr>
            <w:r>
              <w:rPr>
                <w:rFonts w:ascii="宋体" w:hAnsi="宋体" w:eastAsia="宋体" w:cs="宋体"/>
                <w:color w:val="auto"/>
                <w:lang w:val="zh-TW" w:eastAsia="zh-TW"/>
              </w:rPr>
              <w:t>技术</w:t>
            </w:r>
          </w:p>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人员</w:t>
            </w: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pStyle w:val="97"/>
              <w:spacing w:line="360" w:lineRule="auto"/>
              <w:jc w:val="center"/>
              <w:rPr>
                <w:rFonts w:hint="default" w:ascii="宋体" w:hAnsi="宋体" w:eastAsia="宋体"/>
                <w:color w:val="auto"/>
              </w:rPr>
            </w:pPr>
            <w:r>
              <w:rPr>
                <w:rFonts w:ascii="宋体" w:hAnsi="宋体" w:eastAsia="宋体" w:cs="宋体"/>
                <w:color w:val="auto"/>
                <w:lang w:val="zh-TW" w:eastAsia="zh-TW"/>
              </w:rPr>
              <w:t>售后服务人员</w:t>
            </w: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CED7E7"/>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spacing w:line="360" w:lineRule="auto"/>
              <w:rPr>
                <w:rFonts w:hAnsi="宋体"/>
                <w:sz w:val="24"/>
                <w:szCs w:val="24"/>
              </w:rPr>
            </w:pPr>
          </w:p>
        </w:tc>
      </w:tr>
    </w:tbl>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供应商名称（盖单位公章）：</w:t>
      </w:r>
      <w:r>
        <w:rPr>
          <w:rFonts w:ascii="宋体" w:hAnsi="宋体" w:eastAsia="宋体" w:cs="宋体"/>
          <w:color w:val="auto"/>
        </w:rPr>
        <w:t>XXX</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eastAsia="zh-TW"/>
        </w:rPr>
        <w:t>法定代表人或授权代表（签字或盖章）：</w:t>
      </w:r>
    </w:p>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日      期：</w:t>
      </w:r>
      <w:r>
        <w:rPr>
          <w:rFonts w:ascii="宋体" w:hAnsi="宋体" w:eastAsia="宋体" w:cs="宋体"/>
          <w:color w:val="auto"/>
        </w:rPr>
        <w:t>XXX</w:t>
      </w:r>
    </w:p>
    <w:p>
      <w:pPr>
        <w:pStyle w:val="97"/>
        <w:spacing w:line="360" w:lineRule="auto"/>
        <w:ind w:firstLine="626" w:firstLineChars="261"/>
        <w:rPr>
          <w:rFonts w:hint="eastAsia" w:ascii="宋体" w:hAnsi="宋体" w:eastAsia="宋体" w:cs="宋体"/>
          <w:iCs/>
          <w:szCs w:val="24"/>
          <w:lang w:val="zh-TW" w:eastAsia="zh-CN"/>
        </w:rPr>
      </w:pPr>
      <w:bookmarkStart w:id="418" w:name="_Toc529356228"/>
      <w:r>
        <w:rPr>
          <w:rFonts w:ascii="宋体" w:hAnsi="宋体" w:eastAsia="宋体"/>
          <w:b w:val="0"/>
          <w:sz w:val="24"/>
          <w:szCs w:val="24"/>
        </w:rPr>
        <w:br w:type="page"/>
      </w:r>
    </w:p>
    <w:p>
      <w:pPr>
        <w:pStyle w:val="5"/>
        <w:numPr>
          <w:ilvl w:val="0"/>
          <w:numId w:val="0"/>
        </w:numPr>
        <w:spacing w:before="0" w:after="0" w:line="360" w:lineRule="auto"/>
        <w:ind w:leftChars="0"/>
        <w:jc w:val="both"/>
        <w:rPr>
          <w:rFonts w:ascii="宋体" w:hAnsi="宋体" w:eastAsia="宋体" w:cs="宋体"/>
          <w:iCs/>
          <w:szCs w:val="24"/>
          <w:lang w:val="zh-TW" w:eastAsia="zh-TW"/>
        </w:rPr>
      </w:pPr>
      <w:r>
        <w:rPr>
          <w:rFonts w:hint="eastAsia" w:ascii="宋体" w:hAnsi="宋体" w:eastAsia="宋体" w:cs="宋体"/>
          <w:iCs/>
          <w:szCs w:val="24"/>
          <w:lang w:val="zh-TW" w:eastAsia="zh-CN"/>
        </w:rPr>
        <w:t>六、</w:t>
      </w:r>
      <w:r>
        <w:rPr>
          <w:rFonts w:ascii="宋体" w:hAnsi="宋体" w:eastAsia="宋体" w:cs="宋体"/>
          <w:iCs/>
          <w:szCs w:val="24"/>
          <w:lang w:val="zh-TW" w:eastAsia="zh-TW"/>
        </w:rPr>
        <w:t>其他</w:t>
      </w:r>
      <w:bookmarkEnd w:id="418"/>
    </w:p>
    <w:p>
      <w:pPr>
        <w:pStyle w:val="97"/>
        <w:spacing w:line="360" w:lineRule="auto"/>
        <w:rPr>
          <w:rFonts w:hint="default" w:ascii="宋体" w:hAnsi="宋体" w:eastAsia="宋体" w:cs="宋体"/>
          <w:b/>
          <w:bCs/>
          <w:color w:val="auto"/>
          <w:lang w:val="zh-TW" w:eastAsia="zh-TW"/>
        </w:rPr>
      </w:pPr>
      <w:r>
        <w:rPr>
          <w:rFonts w:ascii="宋体" w:hAnsi="宋体" w:eastAsia="宋体" w:cs="宋体"/>
          <w:b/>
          <w:bCs/>
          <w:color w:val="auto"/>
          <w:lang w:val="zh-TW" w:eastAsia="zh-TW"/>
        </w:rPr>
        <w:t>（</w:t>
      </w:r>
      <w:r>
        <w:rPr>
          <w:rFonts w:hint="eastAsia" w:ascii="宋体" w:hAnsi="宋体" w:eastAsia="宋体" w:cs="宋体"/>
          <w:b/>
          <w:bCs/>
          <w:color w:val="auto"/>
          <w:lang w:val="zh-TW" w:eastAsia="zh-CN"/>
        </w:rPr>
        <w:t>一</w:t>
      </w:r>
      <w:r>
        <w:rPr>
          <w:rFonts w:ascii="宋体" w:hAnsi="宋体" w:eastAsia="宋体" w:cs="宋体"/>
          <w:b/>
          <w:bCs/>
          <w:color w:val="auto"/>
          <w:lang w:val="zh-TW" w:eastAsia="zh-TW"/>
        </w:rPr>
        <w:t>）单一来源采购文件要求的其他资料及证明材料或供应商认为必要的其他补充材料（如适用）</w:t>
      </w:r>
    </w:p>
    <w:p>
      <w:pPr>
        <w:pStyle w:val="97"/>
        <w:spacing w:line="360" w:lineRule="auto"/>
        <w:rPr>
          <w:rFonts w:hint="default" w:ascii="宋体" w:hAnsi="宋体" w:eastAsia="宋体" w:cs="宋体"/>
          <w:color w:val="auto"/>
          <w:lang w:val="zh-TW" w:eastAsia="zh-TW"/>
        </w:rPr>
      </w:pPr>
      <w:r>
        <w:rPr>
          <w:rFonts w:ascii="宋体" w:hAnsi="宋体" w:eastAsia="宋体" w:cs="宋体"/>
          <w:color w:val="auto"/>
          <w:lang w:val="zh-TW" w:eastAsia="zh-TW"/>
        </w:rPr>
        <w:t>（供应商根据单一来源采购文件及本项目情况自拟格式）</w:t>
      </w:r>
    </w:p>
    <w:p>
      <w:pPr>
        <w:pStyle w:val="97"/>
        <w:spacing w:line="360" w:lineRule="auto"/>
        <w:rPr>
          <w:rFonts w:hint="default" w:ascii="宋体" w:hAnsi="宋体" w:eastAsia="宋体" w:cs="宋体"/>
          <w:color w:val="auto"/>
        </w:rPr>
      </w:pPr>
    </w:p>
    <w:p>
      <w:pPr>
        <w:pStyle w:val="97"/>
        <w:spacing w:line="360" w:lineRule="auto"/>
        <w:rPr>
          <w:rFonts w:hint="default" w:ascii="宋体" w:hAnsi="宋体" w:eastAsia="宋体" w:cs="宋体"/>
          <w:color w:val="auto"/>
        </w:rPr>
      </w:pPr>
      <w:r>
        <w:rPr>
          <w:rFonts w:ascii="宋体" w:hAnsi="宋体" w:eastAsia="宋体" w:cs="宋体"/>
          <w:color w:val="auto"/>
          <w:lang w:val="zh-TW" w:eastAsia="zh-TW"/>
        </w:rPr>
        <w:t xml:space="preserve"> 注：单一来源采购文件中要求提供的其它文件、承诺或资料格式未作要求的供应商可自行拟定。</w:t>
      </w:r>
    </w:p>
    <w:p>
      <w:pPr>
        <w:spacing w:line="360" w:lineRule="auto"/>
        <w:rPr>
          <w:rFonts w:hAnsi="宋体"/>
          <w:sz w:val="24"/>
          <w:szCs w:val="24"/>
          <w:u w:val="single"/>
        </w:rPr>
      </w:pPr>
      <w:bookmarkStart w:id="419" w:name="_Toc430773939"/>
      <w:bookmarkStart w:id="420" w:name="_Toc209847088"/>
    </w:p>
    <w:bookmarkEnd w:id="419"/>
    <w:bookmarkEnd w:id="420"/>
    <w:p>
      <w:pPr>
        <w:spacing w:line="360" w:lineRule="auto"/>
        <w:jc w:val="center"/>
        <w:outlineLvl w:val="0"/>
        <w:rPr>
          <w:rFonts w:hAnsi="宋体"/>
          <w:b/>
          <w:kern w:val="44"/>
          <w:sz w:val="32"/>
          <w:szCs w:val="72"/>
        </w:rPr>
      </w:pPr>
      <w:bookmarkStart w:id="421" w:name="_Toc209847165"/>
      <w:bookmarkStart w:id="422" w:name="_Toc450309368"/>
      <w:r>
        <w:rPr>
          <w:rFonts w:hAnsi="宋体"/>
          <w:b/>
          <w:kern w:val="44"/>
          <w:sz w:val="32"/>
          <w:szCs w:val="72"/>
        </w:rPr>
        <w:br w:type="page"/>
      </w:r>
      <w:r>
        <w:rPr>
          <w:rFonts w:hint="eastAsia" w:hAnsi="宋体"/>
          <w:b/>
          <w:kern w:val="44"/>
          <w:sz w:val="32"/>
          <w:szCs w:val="72"/>
        </w:rPr>
        <w:t>第十二</w:t>
      </w:r>
      <w:r>
        <w:rPr>
          <w:rFonts w:hint="eastAsia" w:hAnsi="宋体"/>
          <w:b/>
          <w:kern w:val="44"/>
          <w:sz w:val="32"/>
          <w:szCs w:val="72"/>
          <w:lang w:eastAsia="zh-CN"/>
        </w:rPr>
        <w:t>章</w:t>
      </w:r>
      <w:r>
        <w:rPr>
          <w:rFonts w:hint="eastAsia" w:hAnsi="宋体"/>
          <w:b/>
          <w:kern w:val="44"/>
          <w:sz w:val="32"/>
          <w:szCs w:val="72"/>
        </w:rPr>
        <w:t xml:space="preserve"> </w:t>
      </w:r>
      <w:bookmarkEnd w:id="421"/>
      <w:r>
        <w:rPr>
          <w:rFonts w:hint="eastAsia" w:hAnsi="宋体"/>
          <w:b/>
          <w:kern w:val="44"/>
          <w:sz w:val="32"/>
          <w:szCs w:val="72"/>
        </w:rPr>
        <w:t xml:space="preserve"> 评审程序、评审方法、评审标准</w:t>
      </w:r>
      <w:bookmarkEnd w:id="422"/>
    </w:p>
    <w:p>
      <w:pPr>
        <w:pStyle w:val="5"/>
        <w:spacing w:before="0" w:after="0" w:line="360" w:lineRule="auto"/>
        <w:jc w:val="left"/>
        <w:rPr>
          <w:rFonts w:ascii="宋体" w:hAnsi="宋体" w:eastAsia="宋体"/>
          <w:sz w:val="24"/>
          <w:szCs w:val="24"/>
        </w:rPr>
      </w:pPr>
      <w:bookmarkStart w:id="423" w:name="_Toc101338401"/>
      <w:bookmarkStart w:id="424" w:name="_Toc430773948"/>
      <w:bookmarkStart w:id="425" w:name="_Toc209847166"/>
      <w:r>
        <w:rPr>
          <w:rFonts w:hint="eastAsia" w:ascii="宋体" w:hAnsi="宋体" w:eastAsia="宋体"/>
          <w:sz w:val="24"/>
          <w:szCs w:val="24"/>
        </w:rPr>
        <w:t>一、</w:t>
      </w:r>
      <w:bookmarkEnd w:id="423"/>
      <w:r>
        <w:rPr>
          <w:rFonts w:hint="eastAsia" w:ascii="宋体" w:hAnsi="宋体" w:eastAsia="宋体"/>
          <w:sz w:val="24"/>
          <w:szCs w:val="24"/>
        </w:rPr>
        <w:t>总则</w:t>
      </w:r>
      <w:bookmarkEnd w:id="424"/>
      <w:bookmarkEnd w:id="425"/>
    </w:p>
    <w:p>
      <w:pPr>
        <w:spacing w:line="360" w:lineRule="auto"/>
        <w:ind w:firstLine="480" w:firstLineChars="200"/>
        <w:rPr>
          <w:rFonts w:hAnsi="宋体"/>
          <w:sz w:val="24"/>
          <w:szCs w:val="24"/>
        </w:rPr>
      </w:pPr>
      <w:r>
        <w:rPr>
          <w:rFonts w:hint="eastAsia" w:hAnsi="宋体"/>
          <w:sz w:val="24"/>
          <w:szCs w:val="24"/>
        </w:rPr>
        <w:t>根据《中华人民共和国政府采购法》和</w:t>
      </w:r>
      <w:r>
        <w:rPr>
          <w:rFonts w:hAnsi="宋体"/>
          <w:sz w:val="24"/>
          <w:szCs w:val="24"/>
        </w:rPr>
        <w:t>《政府采购非招标</w:t>
      </w:r>
      <w:r>
        <w:rPr>
          <w:rFonts w:hint="eastAsia" w:hAnsi="宋体"/>
          <w:sz w:val="24"/>
          <w:szCs w:val="24"/>
          <w:lang w:eastAsia="zh-CN"/>
        </w:rPr>
        <w:t>采购人</w:t>
      </w:r>
      <w:r>
        <w:rPr>
          <w:rFonts w:hAnsi="宋体"/>
          <w:sz w:val="24"/>
          <w:szCs w:val="24"/>
        </w:rPr>
        <w:t>式管理办法》</w:t>
      </w:r>
      <w:r>
        <w:rPr>
          <w:rFonts w:hint="eastAsia" w:hAnsi="宋体"/>
          <w:sz w:val="24"/>
          <w:szCs w:val="24"/>
        </w:rPr>
        <w:t>并结合本项目特点制定本评审细则。</w:t>
      </w:r>
    </w:p>
    <w:p>
      <w:pPr>
        <w:adjustRightInd w:val="0"/>
        <w:snapToGrid w:val="0"/>
        <w:spacing w:line="360" w:lineRule="auto"/>
        <w:rPr>
          <w:rFonts w:hAnsi="宋体"/>
          <w:b/>
          <w:sz w:val="24"/>
          <w:szCs w:val="24"/>
        </w:rPr>
      </w:pPr>
      <w:bookmarkStart w:id="426" w:name="_Toc430773950"/>
      <w:bookmarkStart w:id="427" w:name="_Toc209847168"/>
      <w:r>
        <w:rPr>
          <w:rFonts w:hint="eastAsia" w:hAnsi="宋体"/>
          <w:b/>
          <w:sz w:val="24"/>
          <w:szCs w:val="24"/>
        </w:rPr>
        <w:t>1、评审原则</w:t>
      </w:r>
      <w:bookmarkEnd w:id="426"/>
      <w:bookmarkEnd w:id="427"/>
    </w:p>
    <w:p>
      <w:pPr>
        <w:adjustRightInd w:val="0"/>
        <w:snapToGrid w:val="0"/>
        <w:spacing w:line="360" w:lineRule="auto"/>
        <w:ind w:firstLine="480" w:firstLineChars="200"/>
        <w:rPr>
          <w:rFonts w:hAnsi="宋体"/>
          <w:sz w:val="24"/>
          <w:szCs w:val="24"/>
        </w:rPr>
      </w:pPr>
      <w:r>
        <w:rPr>
          <w:rFonts w:hint="eastAsia" w:hAnsi="宋体"/>
          <w:sz w:val="24"/>
          <w:szCs w:val="24"/>
        </w:rPr>
        <w:t>1评审</w:t>
      </w:r>
      <w:r>
        <w:rPr>
          <w:rFonts w:hAnsi="宋体"/>
          <w:sz w:val="24"/>
          <w:szCs w:val="24"/>
        </w:rPr>
        <w:t>遵循公平、公正</w:t>
      </w:r>
      <w:r>
        <w:rPr>
          <w:rFonts w:hint="eastAsia" w:hAnsi="宋体"/>
          <w:sz w:val="24"/>
          <w:szCs w:val="24"/>
        </w:rPr>
        <w:t>、科学及择优的</w:t>
      </w:r>
      <w:r>
        <w:rPr>
          <w:rFonts w:hAnsi="宋体"/>
          <w:sz w:val="24"/>
          <w:szCs w:val="24"/>
        </w:rPr>
        <w:t>原则</w:t>
      </w:r>
      <w:r>
        <w:rPr>
          <w:rFonts w:hint="eastAsia" w:hAnsi="宋体"/>
          <w:sz w:val="24"/>
          <w:szCs w:val="24"/>
        </w:rPr>
        <w:t>；</w:t>
      </w:r>
    </w:p>
    <w:p>
      <w:pPr>
        <w:adjustRightInd w:val="0"/>
        <w:snapToGrid w:val="0"/>
        <w:spacing w:line="360" w:lineRule="auto"/>
        <w:ind w:firstLine="480" w:firstLineChars="200"/>
        <w:rPr>
          <w:rFonts w:hAnsi="宋体"/>
          <w:sz w:val="24"/>
          <w:szCs w:val="24"/>
        </w:rPr>
      </w:pPr>
      <w:r>
        <w:rPr>
          <w:rFonts w:hint="eastAsia" w:hAnsi="宋体"/>
          <w:sz w:val="24"/>
          <w:szCs w:val="24"/>
        </w:rPr>
        <w:t>2</w:t>
      </w:r>
      <w:r>
        <w:rPr>
          <w:rFonts w:hint="eastAsia" w:hAnsi="宋体"/>
          <w:bCs/>
          <w:sz w:val="24"/>
          <w:szCs w:val="24"/>
        </w:rPr>
        <w:t>资格审查合格的</w:t>
      </w:r>
      <w:r>
        <w:rPr>
          <w:rFonts w:hint="eastAsia" w:hAnsi="宋体"/>
          <w:sz w:val="24"/>
          <w:szCs w:val="24"/>
        </w:rPr>
        <w:t>供应商</w:t>
      </w:r>
      <w:r>
        <w:rPr>
          <w:rFonts w:hint="eastAsia" w:hAnsi="宋体"/>
          <w:bCs/>
          <w:sz w:val="24"/>
          <w:szCs w:val="24"/>
        </w:rPr>
        <w:t>均有同等机会参加下一轮评审；</w:t>
      </w:r>
    </w:p>
    <w:p>
      <w:pPr>
        <w:adjustRightInd w:val="0"/>
        <w:snapToGrid w:val="0"/>
        <w:spacing w:line="360" w:lineRule="auto"/>
        <w:ind w:firstLine="480" w:firstLineChars="200"/>
        <w:rPr>
          <w:rFonts w:hAnsi="宋体"/>
          <w:bCs/>
          <w:sz w:val="24"/>
          <w:szCs w:val="24"/>
        </w:rPr>
      </w:pPr>
      <w:r>
        <w:rPr>
          <w:rFonts w:hint="eastAsia" w:hAnsi="宋体"/>
          <w:sz w:val="24"/>
          <w:szCs w:val="24"/>
        </w:rPr>
        <w:t>3</w:t>
      </w:r>
      <w:r>
        <w:rPr>
          <w:rFonts w:hint="eastAsia" w:hAnsi="宋体"/>
          <w:bCs/>
          <w:sz w:val="24"/>
          <w:szCs w:val="24"/>
        </w:rPr>
        <w:t>对所有</w:t>
      </w:r>
      <w:r>
        <w:rPr>
          <w:rFonts w:hint="eastAsia" w:hAnsi="宋体"/>
          <w:sz w:val="24"/>
          <w:szCs w:val="24"/>
        </w:rPr>
        <w:t>供应商</w:t>
      </w:r>
      <w:r>
        <w:rPr>
          <w:rFonts w:hint="eastAsia" w:hAnsi="宋体"/>
          <w:bCs/>
          <w:sz w:val="24"/>
          <w:szCs w:val="24"/>
        </w:rPr>
        <w:t>的</w:t>
      </w:r>
      <w:r>
        <w:rPr>
          <w:rFonts w:hint="eastAsia" w:hAnsi="宋体"/>
          <w:sz w:val="24"/>
          <w:szCs w:val="24"/>
        </w:rPr>
        <w:t>报价</w:t>
      </w:r>
      <w:r>
        <w:rPr>
          <w:rFonts w:hint="eastAsia" w:hAnsi="宋体"/>
          <w:bCs/>
          <w:sz w:val="24"/>
          <w:szCs w:val="24"/>
        </w:rPr>
        <w:t>评估和比较都采用相同的程序和标准；</w:t>
      </w:r>
    </w:p>
    <w:p>
      <w:pPr>
        <w:pStyle w:val="9"/>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bCs/>
          <w:sz w:val="24"/>
          <w:szCs w:val="24"/>
        </w:rPr>
        <w:t>评审过程中</w:t>
      </w:r>
      <w:r>
        <w:rPr>
          <w:rFonts w:ascii="宋体" w:hAnsi="宋体"/>
          <w:sz w:val="24"/>
          <w:szCs w:val="24"/>
        </w:rPr>
        <w:t>遵循</w:t>
      </w:r>
      <w:r>
        <w:rPr>
          <w:rFonts w:hint="eastAsia" w:ascii="宋体" w:hAnsi="宋体"/>
          <w:bCs/>
          <w:sz w:val="24"/>
          <w:szCs w:val="24"/>
        </w:rPr>
        <w:t>物有所值及维护采购人利益的原则。</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Ansi="宋体"/>
          <w:b/>
          <w:sz w:val="24"/>
          <w:szCs w:val="24"/>
        </w:rPr>
      </w:pPr>
      <w:bookmarkStart w:id="428" w:name="_Toc430773951"/>
      <w:bookmarkStart w:id="429" w:name="_Toc209847169"/>
      <w:bookmarkStart w:id="430" w:name="_Toc101338402"/>
      <w:r>
        <w:rPr>
          <w:rFonts w:hint="eastAsia" w:hAnsi="宋体"/>
          <w:b/>
          <w:sz w:val="24"/>
          <w:szCs w:val="24"/>
        </w:rPr>
        <w:t>2、评审标准</w:t>
      </w:r>
      <w:bookmarkEnd w:id="428"/>
      <w:bookmarkEnd w:id="429"/>
      <w:bookmarkEnd w:id="430"/>
      <w:bookmarkStart w:id="431" w:name="_Hlt101105855"/>
      <w:bookmarkEnd w:id="431"/>
      <w:bookmarkStart w:id="432" w:name="_Hlt101844658"/>
      <w:bookmarkEnd w:id="432"/>
    </w:p>
    <w:p>
      <w:pPr>
        <w:spacing w:line="360" w:lineRule="auto"/>
        <w:ind w:firstLine="480" w:firstLineChars="200"/>
        <w:rPr>
          <w:rFonts w:hAnsi="宋体"/>
          <w:sz w:val="24"/>
          <w:szCs w:val="24"/>
        </w:rPr>
      </w:pPr>
      <w:r>
        <w:rPr>
          <w:rFonts w:hint="eastAsia" w:hAnsi="宋体"/>
          <w:sz w:val="24"/>
          <w:szCs w:val="24"/>
        </w:rPr>
        <w:t>1</w:t>
      </w:r>
      <w:r>
        <w:rPr>
          <w:rFonts w:hint="eastAsia" w:hAnsi="宋体"/>
          <w:bCs/>
          <w:sz w:val="24"/>
          <w:szCs w:val="24"/>
        </w:rPr>
        <w:t>资格证明文件完整、真实、有效；</w:t>
      </w:r>
    </w:p>
    <w:p>
      <w:pPr>
        <w:spacing w:line="360" w:lineRule="auto"/>
        <w:ind w:firstLine="480" w:firstLineChars="200"/>
        <w:rPr>
          <w:rFonts w:hAnsi="宋体"/>
          <w:sz w:val="24"/>
          <w:szCs w:val="24"/>
        </w:rPr>
      </w:pPr>
      <w:r>
        <w:rPr>
          <w:rFonts w:hint="eastAsia" w:hAnsi="宋体"/>
          <w:sz w:val="24"/>
          <w:szCs w:val="24"/>
        </w:rPr>
        <w:t>2</w:t>
      </w:r>
      <w:r>
        <w:rPr>
          <w:rFonts w:hint="eastAsia" w:hAnsi="宋体"/>
          <w:bCs/>
          <w:sz w:val="24"/>
          <w:szCs w:val="24"/>
        </w:rPr>
        <w:t>报价合理，并且最大限度满足采购文件要求；</w:t>
      </w:r>
    </w:p>
    <w:p>
      <w:pPr>
        <w:spacing w:line="360" w:lineRule="auto"/>
        <w:ind w:firstLine="480" w:firstLineChars="200"/>
        <w:rPr>
          <w:rFonts w:hAnsi="宋体"/>
          <w:sz w:val="24"/>
          <w:szCs w:val="24"/>
        </w:rPr>
      </w:pPr>
      <w:r>
        <w:rPr>
          <w:rFonts w:hint="eastAsia" w:hAnsi="宋体"/>
          <w:sz w:val="24"/>
          <w:szCs w:val="24"/>
        </w:rPr>
        <w:t>3</w:t>
      </w:r>
      <w:r>
        <w:rPr>
          <w:rFonts w:hint="eastAsia" w:hAnsi="宋体"/>
          <w:bCs/>
          <w:sz w:val="24"/>
          <w:szCs w:val="24"/>
        </w:rPr>
        <w:t>提供的货物满足采购文件技术方面的要求；</w:t>
      </w:r>
    </w:p>
    <w:p>
      <w:pPr>
        <w:spacing w:line="360" w:lineRule="auto"/>
        <w:ind w:firstLine="480" w:firstLineChars="200"/>
        <w:rPr>
          <w:rFonts w:hAnsi="宋体" w:cs="Courier New"/>
          <w:sz w:val="24"/>
          <w:szCs w:val="24"/>
        </w:rPr>
      </w:pPr>
      <w:r>
        <w:rPr>
          <w:rFonts w:hint="eastAsia" w:hAnsi="宋体"/>
          <w:sz w:val="24"/>
          <w:szCs w:val="24"/>
        </w:rPr>
        <w:t>4</w:t>
      </w:r>
      <w:r>
        <w:rPr>
          <w:rFonts w:hint="eastAsia" w:hAnsi="宋体"/>
          <w:bCs/>
          <w:sz w:val="24"/>
          <w:szCs w:val="24"/>
        </w:rPr>
        <w:t>有能力提供优良的售后服务。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Ansi="宋体"/>
          <w:b/>
          <w:sz w:val="24"/>
          <w:szCs w:val="24"/>
        </w:rPr>
      </w:pPr>
      <w:bookmarkStart w:id="433" w:name="_Toc209847170"/>
      <w:bookmarkStart w:id="434" w:name="_Toc430773952"/>
      <w:r>
        <w:rPr>
          <w:rFonts w:hint="eastAsia" w:hAnsi="宋体"/>
          <w:b/>
          <w:sz w:val="24"/>
          <w:szCs w:val="24"/>
        </w:rPr>
        <w:t>3、评审方法</w:t>
      </w:r>
      <w:bookmarkEnd w:id="433"/>
      <w:bookmarkEnd w:id="434"/>
      <w:bookmarkStart w:id="435" w:name="_Toc209847171"/>
    </w:p>
    <w:p>
      <w:pPr>
        <w:spacing w:line="360" w:lineRule="auto"/>
        <w:ind w:firstLine="480" w:firstLineChars="200"/>
        <w:rPr>
          <w:rFonts w:hAnsi="宋体"/>
          <w:sz w:val="24"/>
          <w:szCs w:val="24"/>
        </w:rPr>
      </w:pPr>
      <w:bookmarkStart w:id="436" w:name="_Toc430773953"/>
      <w:r>
        <w:rPr>
          <w:rFonts w:hint="eastAsia" w:hAnsi="宋体"/>
          <w:sz w:val="24"/>
          <w:szCs w:val="24"/>
          <w:lang w:eastAsia="zh-CN"/>
        </w:rPr>
        <w:t>单一来源协商方</w:t>
      </w:r>
      <w:bookmarkStart w:id="515" w:name="_GoBack"/>
      <w:bookmarkEnd w:id="515"/>
      <w:r>
        <w:rPr>
          <w:rFonts w:hint="eastAsia" w:hAnsi="宋体"/>
          <w:sz w:val="24"/>
          <w:szCs w:val="24"/>
        </w:rPr>
        <w:t>法。</w:t>
      </w:r>
      <w:bookmarkEnd w:id="436"/>
    </w:p>
    <w:p>
      <w:pPr>
        <w:adjustRightInd w:val="0"/>
        <w:snapToGrid w:val="0"/>
        <w:spacing w:line="360" w:lineRule="auto"/>
        <w:rPr>
          <w:rFonts w:hAnsi="宋体"/>
          <w:b/>
          <w:sz w:val="24"/>
          <w:szCs w:val="24"/>
        </w:rPr>
      </w:pPr>
      <w:bookmarkStart w:id="437" w:name="_Toc430773954"/>
      <w:r>
        <w:rPr>
          <w:rFonts w:hint="eastAsia" w:hAnsi="宋体"/>
          <w:b/>
          <w:sz w:val="24"/>
          <w:szCs w:val="24"/>
        </w:rPr>
        <w:t>4、响应文件的审查和响应性的确定</w:t>
      </w:r>
      <w:bookmarkEnd w:id="435"/>
      <w:bookmarkEnd w:id="437"/>
    </w:p>
    <w:p>
      <w:pPr>
        <w:adjustRightInd w:val="0"/>
        <w:snapToGrid w:val="0"/>
        <w:spacing w:line="360" w:lineRule="auto"/>
        <w:ind w:firstLine="480" w:firstLineChars="200"/>
        <w:rPr>
          <w:rFonts w:hAnsi="宋体"/>
          <w:sz w:val="24"/>
          <w:szCs w:val="24"/>
        </w:rPr>
      </w:pPr>
      <w:r>
        <w:rPr>
          <w:rFonts w:hint="eastAsia" w:hAnsi="宋体"/>
          <w:sz w:val="24"/>
          <w:szCs w:val="24"/>
        </w:rPr>
        <w:t>1.评审委员会将审查响应文件是否完整，是否有计算错误，文件是否有效地签字。</w:t>
      </w:r>
    </w:p>
    <w:p>
      <w:pPr>
        <w:adjustRightInd w:val="0"/>
        <w:snapToGrid w:val="0"/>
        <w:spacing w:line="360" w:lineRule="auto"/>
        <w:ind w:firstLine="480" w:firstLineChars="200"/>
        <w:rPr>
          <w:rFonts w:hAnsi="宋体"/>
          <w:sz w:val="24"/>
          <w:szCs w:val="24"/>
        </w:rPr>
      </w:pPr>
      <w:r>
        <w:rPr>
          <w:rFonts w:hint="eastAsia" w:hAnsi="宋体"/>
          <w:sz w:val="24"/>
          <w:szCs w:val="24"/>
        </w:rPr>
        <w:t>2.算术错误将按以下方法更正：如果总价与数量乘单价的积有出入，以单价为准；若文字大写表示的数据与数字表示的有差别，则以文字大写表示的数据为准。</w:t>
      </w:r>
    </w:p>
    <w:p>
      <w:pPr>
        <w:adjustRightInd w:val="0"/>
        <w:snapToGrid w:val="0"/>
        <w:spacing w:line="360" w:lineRule="auto"/>
        <w:rPr>
          <w:rFonts w:hAnsi="宋体"/>
          <w:b/>
          <w:sz w:val="24"/>
          <w:szCs w:val="24"/>
        </w:rPr>
      </w:pPr>
      <w:bookmarkStart w:id="438" w:name="_Toc209847172"/>
      <w:bookmarkStart w:id="439" w:name="_Toc430773955"/>
      <w:r>
        <w:rPr>
          <w:rFonts w:hint="eastAsia" w:hAnsi="宋体"/>
          <w:b/>
          <w:sz w:val="24"/>
          <w:szCs w:val="24"/>
        </w:rPr>
        <w:t>5、响应文件的澄清</w:t>
      </w:r>
      <w:bookmarkEnd w:id="438"/>
      <w:bookmarkEnd w:id="439"/>
    </w:p>
    <w:p>
      <w:pPr>
        <w:spacing w:line="360" w:lineRule="auto"/>
        <w:ind w:firstLine="480" w:firstLineChars="200"/>
        <w:rPr>
          <w:rFonts w:hAnsi="宋体"/>
          <w:sz w:val="24"/>
          <w:szCs w:val="24"/>
        </w:rPr>
      </w:pPr>
      <w:r>
        <w:rPr>
          <w:rFonts w:hint="eastAsia" w:hAnsi="宋体"/>
          <w:sz w:val="24"/>
          <w:szCs w:val="24"/>
        </w:rPr>
        <w:t>1.在评审期间，评审委员会可要求供应商对其响应文件进行澄清，但澄清的要求和答复不得涉及到采购需求的实质性内容。有关澄清的要求和答</w:t>
      </w:r>
      <w:r>
        <w:rPr>
          <w:rFonts w:hint="eastAsia" w:hAnsi="宋体"/>
          <w:spacing w:val="14"/>
          <w:sz w:val="24"/>
          <w:szCs w:val="24"/>
        </w:rPr>
        <w:t>复应以书面形式提交。</w:t>
      </w:r>
      <w:r>
        <w:rPr>
          <w:rFonts w:hint="eastAsia" w:hAnsi="宋体"/>
          <w:sz w:val="24"/>
          <w:szCs w:val="24"/>
        </w:rPr>
        <w:t>供应商须按照通知的时间、地点指派专人进行答疑和澄清。</w:t>
      </w:r>
    </w:p>
    <w:p>
      <w:pPr>
        <w:spacing w:line="360" w:lineRule="auto"/>
        <w:ind w:firstLine="482" w:firstLineChars="201"/>
        <w:rPr>
          <w:rFonts w:hAnsi="宋体"/>
          <w:sz w:val="24"/>
          <w:szCs w:val="24"/>
        </w:rPr>
      </w:pPr>
      <w:r>
        <w:rPr>
          <w:rFonts w:hint="eastAsia" w:hAnsi="宋体"/>
          <w:sz w:val="24"/>
          <w:szCs w:val="24"/>
        </w:rPr>
        <w:t>2.供应商对评审委员会的询问不作答复时（供应商不能在规定时间内提供有效证明文件亦视为对评审委员会的询问不作答复），评审委员会在评审时将按不利于供应商的情形认定。</w:t>
      </w:r>
    </w:p>
    <w:p>
      <w:pPr>
        <w:pStyle w:val="9"/>
        <w:spacing w:line="360" w:lineRule="auto"/>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除按本章规定的澄清，从评审到签署合同期间，供应商不得就与其报价有关的任何事项与采购人或采购代理机构联系。</w:t>
      </w:r>
    </w:p>
    <w:p>
      <w:pPr>
        <w:pStyle w:val="9"/>
        <w:spacing w:line="360" w:lineRule="auto"/>
        <w:ind w:firstLine="480" w:firstLineChars="200"/>
        <w:rPr>
          <w:rFonts w:ascii="宋体" w:hAnsi="宋体"/>
          <w:sz w:val="24"/>
          <w:szCs w:val="24"/>
        </w:rPr>
      </w:pPr>
      <w:r>
        <w:rPr>
          <w:rFonts w:hint="eastAsia" w:ascii="宋体" w:hAnsi="宋体"/>
          <w:sz w:val="24"/>
          <w:szCs w:val="24"/>
        </w:rPr>
        <w:t>4.评审委员会</w:t>
      </w:r>
      <w:r>
        <w:rPr>
          <w:rFonts w:ascii="宋体" w:hAnsi="宋体"/>
          <w:sz w:val="24"/>
          <w:szCs w:val="24"/>
        </w:rPr>
        <w:t>在对</w:t>
      </w:r>
      <w:r>
        <w:rPr>
          <w:rFonts w:hint="eastAsia" w:ascii="宋体" w:hAnsi="宋体"/>
          <w:sz w:val="24"/>
          <w:szCs w:val="24"/>
        </w:rPr>
        <w:t>响应文件</w:t>
      </w:r>
      <w:r>
        <w:rPr>
          <w:rFonts w:ascii="宋体" w:hAnsi="宋体"/>
          <w:sz w:val="24"/>
          <w:szCs w:val="24"/>
        </w:rPr>
        <w:t>的有效性、完整性和响应程度进行审查时，可以要求供应商对</w:t>
      </w:r>
      <w:r>
        <w:rPr>
          <w:rFonts w:hint="eastAsia" w:ascii="宋体" w:hAnsi="宋体"/>
          <w:sz w:val="24"/>
          <w:szCs w:val="24"/>
        </w:rPr>
        <w:t>响应文件</w:t>
      </w:r>
      <w:r>
        <w:rPr>
          <w:rFonts w:ascii="宋体" w:hAnsi="宋体"/>
          <w:sz w:val="24"/>
          <w:szCs w:val="24"/>
        </w:rPr>
        <w:t>中含义不明确、同类问题表述不一致或者有明显文字和计算错误的内容等作出必要的澄清、说明或者更正。供应商的澄清、说明或者更正不得超出</w:t>
      </w:r>
      <w:r>
        <w:rPr>
          <w:rFonts w:hint="eastAsia" w:ascii="宋体" w:hAnsi="宋体"/>
          <w:sz w:val="24"/>
          <w:szCs w:val="24"/>
        </w:rPr>
        <w:t>响应文件</w:t>
      </w:r>
      <w:r>
        <w:rPr>
          <w:rFonts w:ascii="宋体" w:hAnsi="宋体"/>
          <w:sz w:val="24"/>
          <w:szCs w:val="24"/>
        </w:rPr>
        <w:t>的范围或者改变</w:t>
      </w:r>
      <w:r>
        <w:rPr>
          <w:rFonts w:hint="eastAsia" w:ascii="宋体" w:hAnsi="宋体"/>
          <w:sz w:val="24"/>
          <w:szCs w:val="24"/>
        </w:rPr>
        <w:t>响应文件</w:t>
      </w:r>
      <w:r>
        <w:rPr>
          <w:rFonts w:ascii="宋体" w:hAnsi="宋体"/>
          <w:sz w:val="24"/>
          <w:szCs w:val="24"/>
        </w:rPr>
        <w:t>的实质性内容。</w:t>
      </w:r>
    </w:p>
    <w:p>
      <w:pPr>
        <w:snapToGrid w:val="0"/>
        <w:spacing w:line="360" w:lineRule="auto"/>
        <w:ind w:firstLine="480" w:firstLineChars="200"/>
        <w:rPr>
          <w:rFonts w:hAnsi="宋体"/>
          <w:sz w:val="24"/>
          <w:szCs w:val="24"/>
        </w:rPr>
      </w:pPr>
      <w:r>
        <w:rPr>
          <w:rFonts w:hint="eastAsia" w:hAnsi="宋体"/>
          <w:sz w:val="24"/>
          <w:szCs w:val="24"/>
        </w:rPr>
        <w:t>5.评审委员会</w:t>
      </w:r>
      <w:r>
        <w:rPr>
          <w:rFonts w:hAnsi="宋体"/>
          <w:sz w:val="24"/>
          <w:szCs w:val="24"/>
        </w:rPr>
        <w:t>要求供应商澄清、说明或者更正</w:t>
      </w:r>
      <w:r>
        <w:rPr>
          <w:rFonts w:hint="eastAsia" w:hAnsi="宋体"/>
          <w:sz w:val="24"/>
          <w:szCs w:val="24"/>
        </w:rPr>
        <w:t>响应文件</w:t>
      </w:r>
      <w:r>
        <w:rPr>
          <w:rFonts w:hAnsi="宋体"/>
          <w:sz w:val="24"/>
          <w:szCs w:val="24"/>
        </w:rPr>
        <w:t>应当以书面形式作出。供应商的澄清、说明或者更正应当由法定代表人或其授权代表签字或者加盖</w:t>
      </w:r>
      <w:r>
        <w:fldChar w:fldCharType="begin"/>
      </w:r>
      <w:r>
        <w:instrText xml:space="preserve"> HYPERLINK "http://baike.sogou.com/lemma/ShowInnerLink.htm?lemmaId=188261&amp;ss_c=ssc.citiao.link" </w:instrText>
      </w:r>
      <w:r>
        <w:fldChar w:fldCharType="separate"/>
      </w:r>
      <w:r>
        <w:rPr>
          <w:rFonts w:hAnsi="宋体"/>
          <w:sz w:val="24"/>
          <w:szCs w:val="24"/>
        </w:rPr>
        <w:t>公章</w:t>
      </w:r>
      <w:r>
        <w:rPr>
          <w:rFonts w:hAnsi="宋体"/>
          <w:sz w:val="24"/>
          <w:szCs w:val="24"/>
        </w:rPr>
        <w:fldChar w:fldCharType="end"/>
      </w:r>
      <w:r>
        <w:rPr>
          <w:rFonts w:hAnsi="宋体"/>
          <w:sz w:val="24"/>
          <w:szCs w:val="24"/>
        </w:rPr>
        <w:t>。由授权代表签字的，应当附法定代表人授权书。供应商为自然人的，应当由本人签字并附身份证明。</w:t>
      </w:r>
    </w:p>
    <w:p>
      <w:pPr>
        <w:adjustRightInd w:val="0"/>
        <w:snapToGrid w:val="0"/>
        <w:spacing w:line="360" w:lineRule="auto"/>
        <w:rPr>
          <w:rFonts w:hAnsi="宋体"/>
          <w:b/>
          <w:sz w:val="24"/>
          <w:szCs w:val="24"/>
        </w:rPr>
      </w:pPr>
      <w:bookmarkStart w:id="440" w:name="_Toc209847173"/>
      <w:bookmarkStart w:id="441" w:name="_Toc430773956"/>
      <w:r>
        <w:rPr>
          <w:rFonts w:hint="eastAsia" w:hAnsi="宋体"/>
          <w:b/>
          <w:sz w:val="24"/>
          <w:szCs w:val="24"/>
        </w:rPr>
        <w:t>6、错误的修改</w:t>
      </w:r>
      <w:bookmarkEnd w:id="440"/>
      <w:bookmarkEnd w:id="441"/>
    </w:p>
    <w:p>
      <w:pPr>
        <w:keepNext w:val="0"/>
        <w:keepLines w:val="0"/>
        <w:pageBreakBefore w:val="0"/>
        <w:widowControl/>
        <w:kinsoku/>
        <w:wordWrap/>
        <w:overflowPunct/>
        <w:topLinePunct w:val="0"/>
        <w:autoSpaceDE w:val="0"/>
        <w:autoSpaceDN w:val="0"/>
        <w:bidi w:val="0"/>
        <w:adjustRightInd/>
        <w:snapToGrid/>
        <w:spacing w:line="440" w:lineRule="exact"/>
        <w:ind w:firstLine="480" w:firstLineChars="200"/>
        <w:textAlignment w:val="bottom"/>
        <w:rPr>
          <w:rFonts w:hAnsi="宋体"/>
          <w:sz w:val="24"/>
          <w:szCs w:val="24"/>
        </w:rPr>
      </w:pPr>
      <w:r>
        <w:rPr>
          <w:rFonts w:hint="eastAsia" w:hAnsi="宋体"/>
          <w:sz w:val="24"/>
          <w:szCs w:val="24"/>
        </w:rPr>
        <w:t>1 评审委员会将对确定为实质上响应的报价进行审核，看其是否有计算上和累加上的算术错误，修正错误的原则如下：</w:t>
      </w:r>
    </w:p>
    <w:p>
      <w:pPr>
        <w:keepNext w:val="0"/>
        <w:keepLines w:val="0"/>
        <w:pageBreakBefore w:val="0"/>
        <w:widowControl/>
        <w:kinsoku/>
        <w:wordWrap/>
        <w:overflowPunct/>
        <w:topLinePunct w:val="0"/>
        <w:autoSpaceDE w:val="0"/>
        <w:autoSpaceDN w:val="0"/>
        <w:bidi w:val="0"/>
        <w:adjustRightInd/>
        <w:snapToGrid/>
        <w:spacing w:line="440" w:lineRule="exact"/>
        <w:ind w:firstLine="480" w:firstLineChars="200"/>
        <w:textAlignment w:val="bottom"/>
        <w:rPr>
          <w:rFonts w:hAnsi="宋体"/>
          <w:sz w:val="24"/>
          <w:szCs w:val="24"/>
        </w:rPr>
      </w:pPr>
      <w:r>
        <w:rPr>
          <w:rFonts w:hint="eastAsia" w:hAnsi="宋体"/>
          <w:sz w:val="24"/>
          <w:szCs w:val="24"/>
        </w:rPr>
        <w:t>（1）如果用数字表示的金额和用文字表示的金额不一致，应以文字表示的金额为准。</w:t>
      </w:r>
    </w:p>
    <w:p>
      <w:pPr>
        <w:keepNext w:val="0"/>
        <w:keepLines w:val="0"/>
        <w:pageBreakBefore w:val="0"/>
        <w:widowControl/>
        <w:kinsoku/>
        <w:wordWrap/>
        <w:overflowPunct/>
        <w:topLinePunct w:val="0"/>
        <w:autoSpaceDE w:val="0"/>
        <w:autoSpaceDN w:val="0"/>
        <w:bidi w:val="0"/>
        <w:adjustRightInd/>
        <w:snapToGrid/>
        <w:spacing w:line="440" w:lineRule="exact"/>
        <w:ind w:firstLine="480" w:firstLineChars="200"/>
        <w:textAlignment w:val="bottom"/>
        <w:rPr>
          <w:rFonts w:hAnsi="宋体"/>
          <w:sz w:val="24"/>
          <w:szCs w:val="24"/>
        </w:rPr>
      </w:pPr>
      <w:r>
        <w:rPr>
          <w:rFonts w:hint="eastAsia" w:hAnsi="宋体"/>
          <w:sz w:val="24"/>
          <w:szCs w:val="24"/>
        </w:rPr>
        <w:t>（2）当单价和数量的乘积和总价不一致时，以单价为准，并修正总价。</w:t>
      </w:r>
    </w:p>
    <w:p>
      <w:pPr>
        <w:keepNext w:val="0"/>
        <w:keepLines w:val="0"/>
        <w:pageBreakBefore w:val="0"/>
        <w:widowControl/>
        <w:kinsoku/>
        <w:wordWrap/>
        <w:overflowPunct/>
        <w:topLinePunct w:val="0"/>
        <w:autoSpaceDE w:val="0"/>
        <w:autoSpaceDN w:val="0"/>
        <w:bidi w:val="0"/>
        <w:adjustRightInd/>
        <w:snapToGrid/>
        <w:spacing w:line="440" w:lineRule="exact"/>
        <w:ind w:firstLine="480" w:firstLineChars="200"/>
        <w:textAlignment w:val="bottom"/>
        <w:rPr>
          <w:rFonts w:hAnsi="宋体"/>
          <w:sz w:val="24"/>
          <w:szCs w:val="24"/>
        </w:rPr>
      </w:pPr>
      <w:r>
        <w:rPr>
          <w:rFonts w:hint="eastAsia" w:hAnsi="宋体"/>
          <w:sz w:val="24"/>
          <w:szCs w:val="24"/>
        </w:rPr>
        <w:t>2 评审委员会将按上述修正错误的方法调整响应文件中的报价，调整后的价格应对供应商具有约束力。如果供应商不接受修正后的价格，则其报价将被拒绝。</w:t>
      </w:r>
    </w:p>
    <w:p>
      <w:pPr>
        <w:pStyle w:val="9"/>
        <w:keepNext w:val="0"/>
        <w:keepLines w:val="0"/>
        <w:pageBreakBefore w:val="0"/>
        <w:kinsoku/>
        <w:wordWrap/>
        <w:overflowPunct/>
        <w:topLinePunct w:val="0"/>
        <w:bidi w:val="0"/>
        <w:adjustRightInd/>
        <w:snapToGrid/>
        <w:spacing w:line="440" w:lineRule="exact"/>
        <w:ind w:firstLine="480" w:firstLineChars="200"/>
        <w:rPr>
          <w:rFonts w:ascii="宋体" w:hAnsi="宋体"/>
          <w:sz w:val="24"/>
          <w:szCs w:val="24"/>
        </w:rPr>
      </w:pPr>
      <w:r>
        <w:rPr>
          <w:rFonts w:hint="eastAsia" w:ascii="宋体" w:hAnsi="宋体"/>
          <w:sz w:val="24"/>
          <w:szCs w:val="24"/>
        </w:rPr>
        <w:t>3 评审委员会将允许修正响应文件中不构成实质性、微小的、非正规的、不一致的或不规则的地方。</w:t>
      </w:r>
    </w:p>
    <w:p>
      <w:pPr>
        <w:adjustRightInd w:val="0"/>
        <w:snapToGrid w:val="0"/>
        <w:spacing w:line="360" w:lineRule="auto"/>
        <w:rPr>
          <w:rFonts w:hAnsi="宋体"/>
          <w:b/>
          <w:sz w:val="24"/>
          <w:szCs w:val="24"/>
        </w:rPr>
      </w:pPr>
      <w:bookmarkStart w:id="442" w:name="_Toc430773959"/>
      <w:bookmarkStart w:id="443" w:name="_Toc209847176"/>
      <w:r>
        <w:rPr>
          <w:rFonts w:hint="eastAsia" w:hAnsi="宋体"/>
          <w:b/>
          <w:sz w:val="24"/>
          <w:szCs w:val="24"/>
        </w:rPr>
        <w:t>7、响应文件的评估和比较</w:t>
      </w:r>
      <w:bookmarkEnd w:id="442"/>
      <w:bookmarkEnd w:id="443"/>
    </w:p>
    <w:p>
      <w:pPr>
        <w:tabs>
          <w:tab w:val="left" w:pos="7665"/>
        </w:tabs>
        <w:spacing w:line="360" w:lineRule="auto"/>
        <w:ind w:firstLine="480" w:firstLineChars="200"/>
        <w:rPr>
          <w:rFonts w:hAnsi="宋体"/>
          <w:sz w:val="24"/>
          <w:szCs w:val="24"/>
        </w:rPr>
      </w:pPr>
      <w:r>
        <w:rPr>
          <w:rFonts w:hint="eastAsia" w:hAnsi="宋体"/>
          <w:sz w:val="24"/>
          <w:szCs w:val="24"/>
        </w:rPr>
        <w:t>1评审委员会只对确定为实质性响应采购文件要求的响应文件进行评审和比较。</w:t>
      </w:r>
    </w:p>
    <w:p>
      <w:pPr>
        <w:tabs>
          <w:tab w:val="left" w:pos="7665"/>
        </w:tabs>
        <w:spacing w:line="360" w:lineRule="auto"/>
        <w:ind w:firstLine="480" w:firstLineChars="200"/>
        <w:rPr>
          <w:rFonts w:hAnsi="宋体"/>
          <w:spacing w:val="20"/>
          <w:sz w:val="24"/>
          <w:szCs w:val="24"/>
        </w:rPr>
      </w:pPr>
      <w:r>
        <w:rPr>
          <w:rFonts w:hint="eastAsia" w:hAnsi="宋体"/>
          <w:sz w:val="24"/>
          <w:szCs w:val="24"/>
        </w:rPr>
        <w:t>2 在评审过程中，评审委员会若发现供应商的报价明显低于市场平均价格时，评审委员会有权要求该供应商作出书面说明并提供相关证明材料。供应商不能说明理由或评审委员会确定其理由不成立的，其报价按低于成本处理。</w:t>
      </w:r>
    </w:p>
    <w:p>
      <w:pPr>
        <w:pStyle w:val="5"/>
        <w:spacing w:before="0" w:after="0" w:line="360" w:lineRule="auto"/>
        <w:jc w:val="center"/>
        <w:rPr>
          <w:rFonts w:ascii="宋体" w:hAnsi="宋体" w:eastAsia="宋体"/>
          <w:sz w:val="24"/>
          <w:szCs w:val="24"/>
        </w:rPr>
      </w:pPr>
      <w:bookmarkStart w:id="444" w:name="_Toc209847177"/>
      <w:r>
        <w:rPr>
          <w:rFonts w:hint="eastAsia" w:ascii="宋体" w:hAnsi="宋体" w:eastAsia="宋体"/>
          <w:sz w:val="24"/>
          <w:szCs w:val="24"/>
        </w:rPr>
        <w:t>二、协商程序</w:t>
      </w:r>
    </w:p>
    <w:p>
      <w:pPr>
        <w:spacing w:line="360" w:lineRule="auto"/>
        <w:ind w:firstLine="480" w:firstLineChars="200"/>
        <w:rPr>
          <w:rFonts w:hAnsi="宋体"/>
          <w:sz w:val="24"/>
          <w:szCs w:val="24"/>
        </w:rPr>
      </w:pPr>
      <w:r>
        <w:rPr>
          <w:rFonts w:hint="eastAsia" w:hAnsi="宋体"/>
          <w:sz w:val="24"/>
          <w:szCs w:val="24"/>
        </w:rPr>
        <w:t>1、评审委员会及专家组成</w:t>
      </w:r>
    </w:p>
    <w:p>
      <w:pPr>
        <w:spacing w:line="360" w:lineRule="auto"/>
        <w:ind w:firstLine="480" w:firstLineChars="200"/>
        <w:rPr>
          <w:rFonts w:hAnsi="宋体"/>
          <w:sz w:val="24"/>
          <w:szCs w:val="24"/>
        </w:rPr>
      </w:pPr>
      <w:r>
        <w:rPr>
          <w:rFonts w:hint="eastAsia" w:hAnsi="宋体"/>
          <w:sz w:val="24"/>
          <w:szCs w:val="24"/>
        </w:rPr>
        <w:t>根据《中华人民共和国政府采购法》、《政府采购非招标</w:t>
      </w:r>
      <w:r>
        <w:rPr>
          <w:rFonts w:hint="eastAsia" w:hAnsi="宋体"/>
          <w:sz w:val="24"/>
          <w:szCs w:val="24"/>
          <w:lang w:eastAsia="zh-CN"/>
        </w:rPr>
        <w:t>采购人</w:t>
      </w:r>
      <w:r>
        <w:rPr>
          <w:rFonts w:hint="eastAsia" w:hAnsi="宋体"/>
          <w:sz w:val="24"/>
          <w:szCs w:val="24"/>
        </w:rPr>
        <w:t>式管理办法》和《四川省政府采购非招标</w:t>
      </w:r>
      <w:r>
        <w:rPr>
          <w:rFonts w:hint="eastAsia" w:hAnsi="宋体"/>
          <w:sz w:val="24"/>
          <w:szCs w:val="24"/>
          <w:lang w:eastAsia="zh-CN"/>
        </w:rPr>
        <w:t>采购人</w:t>
      </w:r>
      <w:r>
        <w:rPr>
          <w:rFonts w:hint="eastAsia" w:hAnsi="宋体"/>
          <w:sz w:val="24"/>
          <w:szCs w:val="24"/>
        </w:rPr>
        <w:t>式实施办法》等的规定并结合本次采购项目的实际情况，评审委员会由采购人的代表和有关方面的专家三人及以上的单数组成，其中专家人数不少于成员总数的三分之二，负责本次采购项目的协商和评审工作。</w:t>
      </w:r>
    </w:p>
    <w:p>
      <w:pPr>
        <w:spacing w:line="360" w:lineRule="auto"/>
        <w:ind w:firstLine="480" w:firstLineChars="200"/>
        <w:rPr>
          <w:rFonts w:hAnsi="宋体"/>
          <w:sz w:val="24"/>
          <w:szCs w:val="24"/>
        </w:rPr>
      </w:pPr>
      <w:r>
        <w:rPr>
          <w:rFonts w:hint="eastAsia" w:hAnsi="宋体"/>
          <w:sz w:val="24"/>
          <w:szCs w:val="24"/>
        </w:rPr>
        <w:t>2、协商组织</w:t>
      </w:r>
    </w:p>
    <w:p>
      <w:pPr>
        <w:spacing w:line="360" w:lineRule="auto"/>
        <w:ind w:firstLine="480" w:firstLineChars="200"/>
        <w:rPr>
          <w:rFonts w:hAnsi="宋体"/>
          <w:sz w:val="24"/>
          <w:szCs w:val="24"/>
        </w:rPr>
      </w:pPr>
      <w:r>
        <w:rPr>
          <w:rFonts w:hint="eastAsia" w:hAnsi="宋体"/>
          <w:sz w:val="24"/>
          <w:szCs w:val="24"/>
          <w:lang w:val="zh-CN"/>
        </w:rPr>
        <w:t>协商工作由采购代理机构负责组织，具体协商事务由依法组建的评审委员会负责。</w:t>
      </w:r>
    </w:p>
    <w:p>
      <w:pPr>
        <w:spacing w:line="360" w:lineRule="auto"/>
        <w:ind w:firstLine="480" w:firstLineChars="200"/>
        <w:rPr>
          <w:rFonts w:hAnsi="宋体"/>
          <w:sz w:val="24"/>
          <w:szCs w:val="24"/>
        </w:rPr>
      </w:pPr>
      <w:r>
        <w:rPr>
          <w:rFonts w:hint="eastAsia" w:hAnsi="宋体"/>
          <w:sz w:val="24"/>
          <w:szCs w:val="24"/>
        </w:rPr>
        <w:t>3、协商程序</w:t>
      </w:r>
    </w:p>
    <w:p>
      <w:pPr>
        <w:spacing w:line="360" w:lineRule="auto"/>
        <w:ind w:firstLine="480" w:firstLineChars="200"/>
        <w:rPr>
          <w:rFonts w:hAnsi="宋体"/>
          <w:sz w:val="24"/>
          <w:szCs w:val="24"/>
          <w:lang w:val="zh-CN"/>
        </w:rPr>
      </w:pPr>
      <w:r>
        <w:rPr>
          <w:rFonts w:hint="eastAsia" w:hAnsi="宋体"/>
          <w:sz w:val="24"/>
          <w:szCs w:val="24"/>
        </w:rPr>
        <w:t xml:space="preserve">3.1 </w:t>
      </w:r>
      <w:r>
        <w:rPr>
          <w:rFonts w:hint="eastAsia" w:hAnsi="宋体"/>
          <w:sz w:val="24"/>
          <w:szCs w:val="24"/>
          <w:lang w:val="zh-CN"/>
        </w:rPr>
        <w:t>在供应商递交响应文件截止时间结束后，采购代理机构组织评审委员会对递交响应文件的供应商进行资格审查，确定邀请参加协商的供应商名单。</w:t>
      </w:r>
    </w:p>
    <w:p>
      <w:pPr>
        <w:spacing w:line="360" w:lineRule="auto"/>
        <w:ind w:firstLine="480" w:firstLineChars="200"/>
        <w:rPr>
          <w:rFonts w:hAnsi="宋体"/>
          <w:sz w:val="24"/>
          <w:szCs w:val="24"/>
        </w:rPr>
      </w:pPr>
      <w:r>
        <w:rPr>
          <w:rFonts w:hint="eastAsia" w:hAnsi="宋体"/>
          <w:sz w:val="24"/>
          <w:szCs w:val="24"/>
          <w:lang w:val="zh-CN"/>
        </w:rPr>
        <w:t>3.2</w:t>
      </w:r>
      <w:r>
        <w:rPr>
          <w:rFonts w:hint="eastAsia" w:hAnsi="宋体"/>
          <w:sz w:val="24"/>
          <w:szCs w:val="24"/>
        </w:rPr>
        <w:t>评审委员会资格审查结束后，向采购代理机构出具资格审查报告，确定参加协商的供应商名单。没有通过资格审查的供应商，评审委员会应在资格审查报告中说明原因。</w:t>
      </w:r>
    </w:p>
    <w:p>
      <w:pPr>
        <w:spacing w:line="360" w:lineRule="auto"/>
        <w:ind w:firstLine="480" w:firstLineChars="200"/>
        <w:rPr>
          <w:rFonts w:hAnsi="宋体"/>
          <w:sz w:val="24"/>
          <w:szCs w:val="24"/>
        </w:rPr>
      </w:pPr>
      <w:r>
        <w:rPr>
          <w:rFonts w:hint="eastAsia" w:hAnsi="宋体"/>
          <w:sz w:val="24"/>
          <w:szCs w:val="24"/>
        </w:rPr>
        <w:t>3.3采购代理机构组织评审委员会成员按采购文件规定与通过资格审查的供应商进行协商商定合理的成交价格并保证采购项目质量。</w:t>
      </w:r>
    </w:p>
    <w:p>
      <w:pPr>
        <w:spacing w:line="360" w:lineRule="auto"/>
        <w:ind w:firstLine="480" w:firstLineChars="200"/>
        <w:rPr>
          <w:rFonts w:hAnsi="宋体"/>
          <w:sz w:val="24"/>
          <w:szCs w:val="24"/>
        </w:rPr>
      </w:pPr>
      <w:r>
        <w:rPr>
          <w:rFonts w:hint="eastAsia" w:hAnsi="宋体"/>
          <w:sz w:val="24"/>
          <w:szCs w:val="24"/>
        </w:rPr>
        <w:t>3.4 协商过程中，评审委员会获得采购人同意后，可以根据协商情况变更采购文件内容，将变更的内容书面通知所有参加协商的供应商，并做好书面记录。</w:t>
      </w:r>
    </w:p>
    <w:p>
      <w:pPr>
        <w:spacing w:line="360" w:lineRule="auto"/>
        <w:ind w:firstLine="480" w:firstLineChars="200"/>
        <w:rPr>
          <w:rFonts w:hAnsi="宋体"/>
          <w:sz w:val="24"/>
          <w:szCs w:val="24"/>
        </w:rPr>
      </w:pPr>
      <w:r>
        <w:rPr>
          <w:rFonts w:hint="eastAsia" w:hAnsi="宋体"/>
          <w:sz w:val="24"/>
          <w:szCs w:val="24"/>
        </w:rPr>
        <w:t>协商过程中，评审委员会可以根据协商情况调整协商轮次。</w:t>
      </w:r>
    </w:p>
    <w:p>
      <w:pPr>
        <w:spacing w:line="360" w:lineRule="auto"/>
        <w:ind w:firstLine="480" w:firstLineChars="200"/>
        <w:rPr>
          <w:rFonts w:hAnsi="宋体"/>
          <w:sz w:val="24"/>
          <w:szCs w:val="24"/>
        </w:rPr>
      </w:pPr>
      <w:r>
        <w:rPr>
          <w:rFonts w:hint="eastAsia" w:hAnsi="宋体"/>
          <w:sz w:val="24"/>
          <w:szCs w:val="24"/>
        </w:rPr>
        <w:t>3.5 协商过程中，供应商可以根据协商情况变更其响应文件，并将变更内容形成书面材料送评审委员会。变更内容应作为响应文件的一部分。</w:t>
      </w:r>
    </w:p>
    <w:p>
      <w:pPr>
        <w:spacing w:line="360" w:lineRule="auto"/>
        <w:ind w:firstLine="480" w:firstLineChars="200"/>
        <w:rPr>
          <w:rFonts w:hAnsi="宋体"/>
          <w:sz w:val="24"/>
          <w:szCs w:val="24"/>
        </w:rPr>
      </w:pPr>
      <w:r>
        <w:rPr>
          <w:rFonts w:hint="eastAsia" w:hAnsi="宋体"/>
          <w:sz w:val="24"/>
          <w:szCs w:val="24"/>
        </w:rPr>
        <w:t>供应商书面材料应当签字确认，否则无效。应当由其法定代表人或者授权代表签字确认。</w:t>
      </w:r>
    </w:p>
    <w:p>
      <w:pPr>
        <w:spacing w:line="360" w:lineRule="auto"/>
        <w:ind w:firstLine="480" w:firstLineChars="200"/>
        <w:rPr>
          <w:rFonts w:hAnsi="宋体"/>
          <w:sz w:val="24"/>
          <w:szCs w:val="24"/>
        </w:rPr>
      </w:pPr>
      <w:r>
        <w:rPr>
          <w:rFonts w:hint="eastAsia" w:hAnsi="宋体"/>
          <w:sz w:val="24"/>
          <w:szCs w:val="24"/>
        </w:rPr>
        <w:t>3.6 协商达到供应商响应文件符合采购需求的前提下，评审委员会应要求供应商进行最后报价。</w:t>
      </w:r>
    </w:p>
    <w:p>
      <w:pPr>
        <w:spacing w:line="360" w:lineRule="auto"/>
        <w:ind w:firstLine="480" w:firstLineChars="200"/>
        <w:rPr>
          <w:rFonts w:hAnsi="宋体"/>
          <w:sz w:val="24"/>
          <w:szCs w:val="24"/>
        </w:rPr>
      </w:pPr>
      <w:r>
        <w:rPr>
          <w:rFonts w:hint="eastAsia" w:hAnsi="宋体"/>
          <w:sz w:val="24"/>
          <w:szCs w:val="24"/>
        </w:rPr>
        <w:t>3.7 评审委员会淘汰供应商的，应当书面通知该供应商，并说明理由。</w:t>
      </w:r>
    </w:p>
    <w:p>
      <w:pPr>
        <w:spacing w:line="360" w:lineRule="auto"/>
        <w:ind w:firstLine="480" w:firstLineChars="200"/>
        <w:rPr>
          <w:rFonts w:hAnsi="宋体"/>
          <w:sz w:val="24"/>
          <w:szCs w:val="24"/>
        </w:rPr>
      </w:pPr>
      <w:r>
        <w:rPr>
          <w:rFonts w:hint="eastAsia" w:hAnsi="宋体"/>
          <w:sz w:val="24"/>
          <w:szCs w:val="24"/>
        </w:rPr>
        <w:t>3.8 供应商进行最后报价，应当在协商室外填写报价单，密封递交递交评审委员会。采购执行机构工作人员不能拆封供应商报价单。</w:t>
      </w:r>
    </w:p>
    <w:p>
      <w:pPr>
        <w:spacing w:line="360" w:lineRule="auto"/>
        <w:ind w:firstLine="480" w:firstLineChars="200"/>
        <w:rPr>
          <w:rFonts w:hAnsi="宋体"/>
          <w:sz w:val="24"/>
          <w:szCs w:val="24"/>
        </w:rPr>
      </w:pPr>
      <w:r>
        <w:rPr>
          <w:rFonts w:hint="eastAsia" w:hAnsi="宋体"/>
          <w:sz w:val="24"/>
          <w:szCs w:val="24"/>
        </w:rPr>
        <w:t>供应商报价单应当签字确认，否则无效。应当由其法定代表人（负责人）或者授权代表签字确认。</w:t>
      </w:r>
    </w:p>
    <w:p>
      <w:pPr>
        <w:spacing w:line="360" w:lineRule="auto"/>
        <w:ind w:firstLine="480" w:firstLineChars="200"/>
        <w:rPr>
          <w:rFonts w:hAnsi="宋体"/>
          <w:sz w:val="24"/>
          <w:szCs w:val="24"/>
        </w:rPr>
      </w:pPr>
      <w:r>
        <w:rPr>
          <w:rFonts w:hint="eastAsia" w:hAnsi="宋体"/>
          <w:sz w:val="24"/>
          <w:szCs w:val="24"/>
        </w:rPr>
        <w:t>3.9协商过程中，有下列情形之一的，协商失败：</w:t>
      </w:r>
    </w:p>
    <w:p>
      <w:pPr>
        <w:spacing w:line="360" w:lineRule="auto"/>
        <w:ind w:firstLine="480" w:firstLineChars="200"/>
        <w:rPr>
          <w:rFonts w:hAnsi="宋体"/>
          <w:sz w:val="24"/>
          <w:szCs w:val="24"/>
        </w:rPr>
      </w:pPr>
      <w:r>
        <w:rPr>
          <w:rFonts w:hint="eastAsia" w:hAnsi="宋体"/>
          <w:sz w:val="24"/>
          <w:szCs w:val="24"/>
        </w:rPr>
        <w:t>（一）参加本节规定的协商的供应商均被淘汰的；</w:t>
      </w:r>
    </w:p>
    <w:p>
      <w:pPr>
        <w:spacing w:line="360" w:lineRule="auto"/>
        <w:ind w:firstLine="480" w:firstLineChars="200"/>
        <w:rPr>
          <w:rFonts w:hAnsi="宋体"/>
          <w:sz w:val="24"/>
          <w:szCs w:val="24"/>
        </w:rPr>
      </w:pPr>
      <w:r>
        <w:rPr>
          <w:rFonts w:hint="eastAsia" w:hAnsi="宋体"/>
          <w:sz w:val="24"/>
          <w:szCs w:val="24"/>
        </w:rPr>
        <w:t>（二）协商结束，供应商响应文件均不能满足采购文件规定的采购项目最低要求的；</w:t>
      </w:r>
    </w:p>
    <w:p>
      <w:pPr>
        <w:spacing w:line="360" w:lineRule="auto"/>
        <w:ind w:firstLine="480" w:firstLineChars="200"/>
        <w:rPr>
          <w:rFonts w:hAnsi="宋体"/>
          <w:sz w:val="24"/>
          <w:szCs w:val="24"/>
        </w:rPr>
      </w:pPr>
      <w:r>
        <w:rPr>
          <w:rFonts w:hint="eastAsia" w:hAnsi="宋体"/>
          <w:sz w:val="24"/>
          <w:szCs w:val="24"/>
        </w:rPr>
        <w:t>（三）供应商报价超过政府采购预算或者本次采购项目最高限价的；</w:t>
      </w:r>
    </w:p>
    <w:p>
      <w:pPr>
        <w:spacing w:line="360" w:lineRule="auto"/>
        <w:ind w:firstLine="480" w:firstLineChars="200"/>
        <w:rPr>
          <w:rFonts w:hAnsi="宋体"/>
          <w:sz w:val="24"/>
          <w:szCs w:val="24"/>
        </w:rPr>
      </w:pPr>
      <w:r>
        <w:rPr>
          <w:rFonts w:hint="eastAsia" w:hAnsi="宋体"/>
          <w:sz w:val="24"/>
          <w:szCs w:val="24"/>
        </w:rPr>
        <w:t>（</w:t>
      </w:r>
      <w:r>
        <w:rPr>
          <w:rFonts w:hint="eastAsia" w:hAnsi="宋体"/>
          <w:sz w:val="24"/>
          <w:szCs w:val="24"/>
          <w:lang w:eastAsia="zh-CN"/>
        </w:rPr>
        <w:t>四</w:t>
      </w:r>
      <w:r>
        <w:rPr>
          <w:rFonts w:hint="eastAsia" w:hAnsi="宋体"/>
          <w:sz w:val="24"/>
          <w:szCs w:val="24"/>
        </w:rPr>
        <w:t>）其他无法继续开展协商或者无法成交的情形。</w:t>
      </w:r>
    </w:p>
    <w:p>
      <w:pPr>
        <w:spacing w:line="360" w:lineRule="auto"/>
        <w:ind w:firstLine="480" w:firstLineChars="200"/>
        <w:rPr>
          <w:rFonts w:hAnsi="宋体"/>
          <w:sz w:val="24"/>
          <w:szCs w:val="24"/>
        </w:rPr>
      </w:pPr>
      <w:r>
        <w:rPr>
          <w:rFonts w:hint="eastAsia" w:hAnsi="宋体"/>
          <w:sz w:val="24"/>
          <w:szCs w:val="24"/>
        </w:rPr>
        <w:t>3.10 在协商中，协商的任何一方不得透露与协商有关的其他供应商的技术资料、价格和其他信息。</w:t>
      </w:r>
    </w:p>
    <w:p>
      <w:pPr>
        <w:spacing w:line="360" w:lineRule="auto"/>
        <w:ind w:firstLine="480" w:firstLineChars="200"/>
        <w:rPr>
          <w:rFonts w:hAnsi="宋体"/>
          <w:sz w:val="24"/>
          <w:szCs w:val="24"/>
        </w:rPr>
      </w:pPr>
      <w:r>
        <w:rPr>
          <w:rFonts w:hint="eastAsia" w:hAnsi="宋体"/>
          <w:sz w:val="24"/>
          <w:szCs w:val="24"/>
        </w:rPr>
        <w:t>4、确定成交供应商的标准</w:t>
      </w:r>
    </w:p>
    <w:p>
      <w:pPr>
        <w:spacing w:line="360" w:lineRule="auto"/>
        <w:ind w:firstLine="480" w:firstLineChars="200"/>
        <w:rPr>
          <w:rFonts w:hAnsi="宋体"/>
          <w:sz w:val="24"/>
          <w:szCs w:val="24"/>
        </w:rPr>
      </w:pPr>
      <w:r>
        <w:rPr>
          <w:rFonts w:hint="eastAsia" w:hAnsi="宋体"/>
          <w:sz w:val="24"/>
          <w:szCs w:val="24"/>
        </w:rPr>
        <w:t>4.1 本次协商活动遵循公平、公正、科学、择优的原则进行。评审委员会根据符合采购需求、质量和服务相等且报价合理的原则，确定成交候选供应商。同等条件下优先采购节能环保产品。</w:t>
      </w:r>
    </w:p>
    <w:p>
      <w:pPr>
        <w:spacing w:line="360" w:lineRule="auto"/>
        <w:ind w:firstLine="480" w:firstLineChars="200"/>
        <w:rPr>
          <w:rFonts w:hAnsi="宋体"/>
          <w:sz w:val="24"/>
          <w:szCs w:val="24"/>
        </w:rPr>
      </w:pPr>
      <w:r>
        <w:rPr>
          <w:rFonts w:hint="eastAsia" w:hAnsi="宋体"/>
          <w:sz w:val="24"/>
          <w:szCs w:val="24"/>
        </w:rPr>
        <w:t>4.2 评审委员会推荐成交候选供应商后，应当向采购执行机构出具协商情况记录及评审报告。</w:t>
      </w:r>
    </w:p>
    <w:p>
      <w:pPr>
        <w:spacing w:line="360" w:lineRule="auto"/>
        <w:ind w:firstLine="480" w:firstLineChars="200"/>
        <w:rPr>
          <w:rFonts w:hAnsi="宋体"/>
          <w:sz w:val="24"/>
          <w:szCs w:val="24"/>
        </w:rPr>
      </w:pPr>
      <w:r>
        <w:rPr>
          <w:rFonts w:hint="eastAsia" w:hAnsi="宋体"/>
          <w:sz w:val="24"/>
          <w:szCs w:val="24"/>
        </w:rPr>
        <w:t>4.3 应当编写协商情况记录，主要内容包括：</w:t>
      </w:r>
    </w:p>
    <w:p>
      <w:pPr>
        <w:spacing w:line="360" w:lineRule="auto"/>
        <w:ind w:firstLine="480" w:firstLineChars="200"/>
        <w:rPr>
          <w:rFonts w:hAnsi="宋体"/>
          <w:sz w:val="24"/>
          <w:szCs w:val="24"/>
        </w:rPr>
      </w:pPr>
      <w:r>
        <w:rPr>
          <w:rFonts w:hint="eastAsia" w:hAnsi="宋体"/>
          <w:sz w:val="24"/>
          <w:szCs w:val="24"/>
        </w:rPr>
        <w:t>（一）依据本办法第三十八条进行公示的，公示情况说明；</w:t>
      </w:r>
    </w:p>
    <w:p>
      <w:pPr>
        <w:spacing w:line="360" w:lineRule="auto"/>
        <w:ind w:firstLine="480" w:firstLineChars="200"/>
        <w:rPr>
          <w:rFonts w:hAnsi="宋体"/>
          <w:sz w:val="24"/>
          <w:szCs w:val="24"/>
        </w:rPr>
      </w:pPr>
      <w:r>
        <w:rPr>
          <w:rFonts w:hint="eastAsia" w:hAnsi="宋体"/>
          <w:sz w:val="24"/>
          <w:szCs w:val="24"/>
        </w:rPr>
        <w:t>（二）协商日期和地点，采购人员名单；</w:t>
      </w:r>
    </w:p>
    <w:p>
      <w:pPr>
        <w:spacing w:line="360" w:lineRule="auto"/>
        <w:ind w:firstLine="480" w:firstLineChars="200"/>
        <w:rPr>
          <w:rFonts w:hAnsi="宋体"/>
          <w:sz w:val="24"/>
          <w:szCs w:val="24"/>
        </w:rPr>
      </w:pPr>
      <w:r>
        <w:rPr>
          <w:rFonts w:hint="eastAsia" w:hAnsi="宋体"/>
          <w:sz w:val="24"/>
          <w:szCs w:val="24"/>
        </w:rPr>
        <w:t>（三）供应商提供的采购标的成本、同类项目合同价格以及相关专利、专有技术等情况说明；</w:t>
      </w:r>
    </w:p>
    <w:p>
      <w:pPr>
        <w:spacing w:line="360" w:lineRule="auto"/>
        <w:ind w:firstLine="480" w:firstLineChars="200"/>
        <w:rPr>
          <w:rFonts w:hAnsi="宋体"/>
          <w:sz w:val="24"/>
          <w:szCs w:val="24"/>
        </w:rPr>
      </w:pPr>
      <w:r>
        <w:rPr>
          <w:rFonts w:hint="eastAsia" w:hAnsi="宋体"/>
          <w:sz w:val="24"/>
          <w:szCs w:val="24"/>
        </w:rPr>
        <w:t>（四）合同主要条款及价格商定情况。</w:t>
      </w:r>
    </w:p>
    <w:p>
      <w:pPr>
        <w:spacing w:line="360" w:lineRule="auto"/>
        <w:ind w:firstLine="480" w:firstLineChars="200"/>
        <w:rPr>
          <w:rFonts w:hAnsi="宋体"/>
          <w:sz w:val="24"/>
          <w:szCs w:val="24"/>
        </w:rPr>
      </w:pPr>
      <w:r>
        <w:rPr>
          <w:rFonts w:hint="eastAsia" w:hAnsi="宋体"/>
          <w:sz w:val="24"/>
          <w:szCs w:val="24"/>
        </w:rPr>
        <w:t>4.4评审委员会推荐成交候选供应商后，应当向采购人、采购代理机构出具评审报告。评审报告应当包括下列内容：</w:t>
      </w:r>
    </w:p>
    <w:p>
      <w:pPr>
        <w:spacing w:line="360" w:lineRule="auto"/>
        <w:ind w:firstLine="480" w:firstLineChars="200"/>
        <w:rPr>
          <w:rFonts w:hAnsi="宋体"/>
          <w:sz w:val="24"/>
          <w:szCs w:val="24"/>
        </w:rPr>
      </w:pPr>
      <w:r>
        <w:rPr>
          <w:rFonts w:hint="eastAsia" w:hAnsi="宋体"/>
          <w:sz w:val="24"/>
          <w:szCs w:val="24"/>
        </w:rPr>
        <w:t>（一）邀请供应商参加采购活动的具体方式和相关情况，以及参加采购活动的供应商名单；</w:t>
      </w:r>
    </w:p>
    <w:p>
      <w:pPr>
        <w:spacing w:line="360" w:lineRule="auto"/>
        <w:ind w:firstLine="480" w:firstLineChars="200"/>
        <w:rPr>
          <w:rFonts w:hAnsi="宋体"/>
          <w:sz w:val="24"/>
          <w:szCs w:val="24"/>
        </w:rPr>
      </w:pPr>
      <w:r>
        <w:rPr>
          <w:rFonts w:hint="eastAsia" w:hAnsi="宋体"/>
          <w:sz w:val="24"/>
          <w:szCs w:val="24"/>
        </w:rPr>
        <w:t>（二）评审日期和地点，评审委员会成员名单；</w:t>
      </w:r>
    </w:p>
    <w:p>
      <w:pPr>
        <w:spacing w:line="360" w:lineRule="auto"/>
        <w:ind w:firstLine="480" w:firstLineChars="200"/>
        <w:rPr>
          <w:rFonts w:hAnsi="宋体"/>
          <w:sz w:val="24"/>
          <w:szCs w:val="24"/>
        </w:rPr>
      </w:pPr>
      <w:r>
        <w:rPr>
          <w:rFonts w:hint="eastAsia" w:hAnsi="宋体"/>
          <w:sz w:val="24"/>
          <w:szCs w:val="24"/>
        </w:rPr>
        <w:t>（三）参加报价的供应商名单及报价情况和未参加报价的供应商名单及原因；</w:t>
      </w:r>
    </w:p>
    <w:p>
      <w:pPr>
        <w:spacing w:line="360" w:lineRule="auto"/>
        <w:ind w:firstLine="480" w:firstLineChars="200"/>
        <w:rPr>
          <w:rFonts w:hAnsi="宋体"/>
          <w:sz w:val="24"/>
          <w:szCs w:val="24"/>
        </w:rPr>
      </w:pPr>
      <w:r>
        <w:rPr>
          <w:rFonts w:hint="eastAsia" w:hAnsi="宋体"/>
          <w:sz w:val="24"/>
          <w:szCs w:val="24"/>
        </w:rPr>
        <w:t>（四）采购文件规定的采购项目实质性要求及变动采购文件实质性内容的有关资料及记录；</w:t>
      </w:r>
    </w:p>
    <w:p>
      <w:pPr>
        <w:spacing w:line="360" w:lineRule="auto"/>
        <w:ind w:firstLine="480" w:firstLineChars="200"/>
        <w:rPr>
          <w:rFonts w:hAnsi="宋体"/>
          <w:sz w:val="24"/>
          <w:szCs w:val="24"/>
        </w:rPr>
      </w:pPr>
      <w:r>
        <w:rPr>
          <w:rFonts w:hint="eastAsia" w:hAnsi="宋体"/>
          <w:sz w:val="24"/>
          <w:szCs w:val="24"/>
        </w:rPr>
        <w:t>（五）供应商响应文件响应采购文件实质性要求情况及供应商变动响应文件有关资料及记录；</w:t>
      </w:r>
    </w:p>
    <w:p>
      <w:pPr>
        <w:spacing w:line="360" w:lineRule="auto"/>
        <w:ind w:firstLine="480" w:firstLineChars="200"/>
        <w:rPr>
          <w:rFonts w:hAnsi="宋体"/>
          <w:sz w:val="24"/>
          <w:szCs w:val="24"/>
        </w:rPr>
      </w:pPr>
      <w:r>
        <w:rPr>
          <w:rFonts w:hint="eastAsia" w:hAnsi="宋体"/>
          <w:sz w:val="24"/>
          <w:szCs w:val="24"/>
        </w:rPr>
        <w:t>（六）评审情况记录和说明，包括对供应商的资格审查情况、供应商响应文件评审、谈判、协商情况等；</w:t>
      </w:r>
    </w:p>
    <w:p>
      <w:pPr>
        <w:spacing w:line="360" w:lineRule="auto"/>
        <w:ind w:firstLine="480" w:firstLineChars="200"/>
        <w:rPr>
          <w:rFonts w:hAnsi="宋体"/>
          <w:sz w:val="24"/>
          <w:szCs w:val="24"/>
        </w:rPr>
      </w:pPr>
      <w:r>
        <w:rPr>
          <w:rFonts w:hint="eastAsia" w:hAnsi="宋体"/>
          <w:sz w:val="24"/>
          <w:szCs w:val="24"/>
        </w:rPr>
        <w:t>（七）推荐的成交候选供应商名单及理由。</w:t>
      </w:r>
    </w:p>
    <w:p>
      <w:pPr>
        <w:spacing w:line="360" w:lineRule="auto"/>
        <w:ind w:firstLine="480" w:firstLineChars="200"/>
        <w:rPr>
          <w:rFonts w:hAnsi="宋体"/>
          <w:sz w:val="24"/>
          <w:szCs w:val="24"/>
        </w:rPr>
      </w:pPr>
      <w:r>
        <w:rPr>
          <w:rFonts w:hint="eastAsia" w:hAnsi="宋体"/>
          <w:sz w:val="24"/>
          <w:szCs w:val="24"/>
        </w:rPr>
        <w:t>4.5 对于违反协商纪律的将可能被取消成交供应商资格或视为无效响应。</w:t>
      </w:r>
    </w:p>
    <w:p>
      <w:pPr>
        <w:pStyle w:val="5"/>
        <w:spacing w:before="0" w:after="0" w:line="360" w:lineRule="auto"/>
        <w:jc w:val="center"/>
        <w:rPr>
          <w:rFonts w:ascii="宋体" w:hAnsi="宋体" w:eastAsia="宋体"/>
          <w:sz w:val="24"/>
          <w:szCs w:val="24"/>
        </w:rPr>
      </w:pPr>
      <w:bookmarkStart w:id="445" w:name="_Toc430773960"/>
      <w:r>
        <w:rPr>
          <w:rFonts w:hint="eastAsia" w:ascii="宋体" w:hAnsi="宋体" w:eastAsia="宋体"/>
          <w:sz w:val="24"/>
          <w:szCs w:val="24"/>
        </w:rPr>
        <w:t>二、评审程序</w:t>
      </w:r>
      <w:bookmarkEnd w:id="444"/>
      <w:bookmarkEnd w:id="445"/>
    </w:p>
    <w:p>
      <w:pPr>
        <w:pStyle w:val="9"/>
        <w:spacing w:line="360" w:lineRule="auto"/>
        <w:ind w:firstLine="480" w:firstLineChars="200"/>
        <w:rPr>
          <w:rFonts w:ascii="宋体" w:hAnsi="宋体"/>
          <w:sz w:val="24"/>
          <w:szCs w:val="24"/>
        </w:rPr>
      </w:pPr>
      <w:r>
        <w:rPr>
          <w:rFonts w:hint="eastAsia" w:ascii="宋体" w:hAnsi="宋体"/>
          <w:sz w:val="24"/>
          <w:szCs w:val="24"/>
        </w:rPr>
        <w:t>本项目评审程序分为资格、符合性评审、推荐成交供应商、编写协商情况记录、评审报告。</w:t>
      </w:r>
    </w:p>
    <w:p>
      <w:pPr>
        <w:pStyle w:val="5"/>
        <w:numPr>
          <w:ilvl w:val="0"/>
          <w:numId w:val="9"/>
        </w:numPr>
        <w:spacing w:before="0" w:after="0" w:line="360" w:lineRule="auto"/>
        <w:jc w:val="center"/>
        <w:rPr>
          <w:rFonts w:ascii="宋体" w:hAnsi="宋体" w:eastAsia="宋体"/>
          <w:sz w:val="24"/>
          <w:szCs w:val="24"/>
        </w:rPr>
      </w:pPr>
      <w:bookmarkStart w:id="446" w:name="_Toc209847179"/>
      <w:bookmarkStart w:id="447" w:name="_Toc430773961"/>
      <w:r>
        <w:rPr>
          <w:rFonts w:hint="eastAsia" w:ascii="宋体" w:hAnsi="宋体" w:eastAsia="宋体"/>
          <w:sz w:val="24"/>
          <w:szCs w:val="24"/>
        </w:rPr>
        <w:t>资格、符合性评审</w:t>
      </w:r>
      <w:bookmarkEnd w:id="446"/>
      <w:bookmarkEnd w:id="447"/>
    </w:p>
    <w:p>
      <w:pPr>
        <w:spacing w:line="360" w:lineRule="auto"/>
        <w:ind w:firstLine="480" w:firstLineChars="200"/>
        <w:rPr>
          <w:rFonts w:hAnsi="宋体"/>
          <w:kern w:val="2"/>
          <w:sz w:val="24"/>
          <w:szCs w:val="24"/>
        </w:rPr>
      </w:pPr>
      <w:r>
        <w:rPr>
          <w:rFonts w:hint="eastAsia" w:hAnsi="宋体"/>
          <w:kern w:val="2"/>
          <w:sz w:val="24"/>
          <w:szCs w:val="24"/>
        </w:rPr>
        <w:t>根据采购文件中第四</w:t>
      </w:r>
      <w:r>
        <w:rPr>
          <w:rFonts w:hint="eastAsia" w:hAnsi="宋体"/>
          <w:kern w:val="2"/>
          <w:sz w:val="24"/>
          <w:szCs w:val="24"/>
          <w:lang w:eastAsia="zh-CN"/>
        </w:rPr>
        <w:t>章</w:t>
      </w:r>
      <w:r>
        <w:rPr>
          <w:rFonts w:hint="eastAsia" w:hAnsi="宋体"/>
          <w:kern w:val="2"/>
          <w:sz w:val="24"/>
          <w:szCs w:val="24"/>
        </w:rPr>
        <w:t>、第五</w:t>
      </w:r>
      <w:r>
        <w:rPr>
          <w:rFonts w:hint="eastAsia" w:hAnsi="宋体"/>
          <w:kern w:val="2"/>
          <w:sz w:val="24"/>
          <w:szCs w:val="24"/>
          <w:lang w:eastAsia="zh-CN"/>
        </w:rPr>
        <w:t>章</w:t>
      </w:r>
      <w:r>
        <w:rPr>
          <w:rFonts w:hint="eastAsia" w:hAnsi="宋体"/>
          <w:kern w:val="2"/>
          <w:sz w:val="24"/>
          <w:szCs w:val="24"/>
        </w:rPr>
        <w:t>要求进行评审。</w:t>
      </w:r>
    </w:p>
    <w:p>
      <w:pPr>
        <w:pStyle w:val="5"/>
        <w:spacing w:before="0" w:after="0" w:line="360" w:lineRule="auto"/>
        <w:jc w:val="center"/>
        <w:rPr>
          <w:rFonts w:ascii="宋体" w:hAnsi="宋体" w:eastAsia="宋体"/>
          <w:sz w:val="24"/>
          <w:szCs w:val="24"/>
        </w:rPr>
      </w:pPr>
      <w:bookmarkStart w:id="448" w:name="_Toc209847180"/>
      <w:bookmarkStart w:id="449" w:name="_Toc430773962"/>
      <w:bookmarkStart w:id="450" w:name="_Toc78953028"/>
      <w:bookmarkStart w:id="451" w:name="_Toc78953455"/>
      <w:bookmarkStart w:id="452" w:name="_Toc105552782"/>
      <w:r>
        <w:rPr>
          <w:rFonts w:hint="eastAsia" w:ascii="宋体" w:hAnsi="宋体" w:eastAsia="宋体"/>
          <w:sz w:val="24"/>
          <w:szCs w:val="24"/>
        </w:rPr>
        <w:t>四、推荐</w:t>
      </w:r>
      <w:bookmarkEnd w:id="448"/>
      <w:bookmarkEnd w:id="449"/>
      <w:r>
        <w:rPr>
          <w:rFonts w:hint="eastAsia" w:ascii="宋体" w:hAnsi="宋体" w:eastAsia="宋体"/>
          <w:sz w:val="24"/>
          <w:szCs w:val="24"/>
        </w:rPr>
        <w:t>成交候选供应商</w:t>
      </w:r>
    </w:p>
    <w:p>
      <w:pPr>
        <w:spacing w:line="360" w:lineRule="auto"/>
        <w:ind w:firstLine="480" w:firstLineChars="200"/>
        <w:rPr>
          <w:rFonts w:hint="default" w:hAnsi="宋体" w:eastAsia="宋体"/>
          <w:sz w:val="24"/>
          <w:szCs w:val="24"/>
          <w:lang w:val="en-US" w:eastAsia="zh-CN"/>
        </w:rPr>
      </w:pPr>
      <w:r>
        <w:rPr>
          <w:rFonts w:hint="eastAsia" w:hAnsi="宋体"/>
          <w:sz w:val="24"/>
          <w:szCs w:val="24"/>
        </w:rPr>
        <w:t>对通过资格、符合性评审的供应商，即可推荐为成交候选供应商。</w:t>
      </w:r>
      <w:r>
        <w:rPr>
          <w:rFonts w:hint="eastAsia" w:hAnsi="宋体"/>
          <w:sz w:val="24"/>
          <w:szCs w:val="24"/>
          <w:lang w:val="en-US" w:eastAsia="zh-CN"/>
        </w:rPr>
        <w:t xml:space="preserve">  </w:t>
      </w:r>
    </w:p>
    <w:p>
      <w:pPr>
        <w:pStyle w:val="5"/>
        <w:spacing w:before="0" w:after="0" w:line="360" w:lineRule="auto"/>
        <w:jc w:val="center"/>
        <w:rPr>
          <w:rFonts w:ascii="宋体" w:hAnsi="宋体" w:eastAsia="宋体"/>
          <w:sz w:val="24"/>
          <w:szCs w:val="24"/>
        </w:rPr>
      </w:pPr>
      <w:bookmarkStart w:id="453" w:name="_Toc209847181"/>
      <w:bookmarkStart w:id="454" w:name="_Toc430773963"/>
      <w:r>
        <w:rPr>
          <w:rFonts w:hint="eastAsia" w:ascii="宋体" w:hAnsi="宋体" w:eastAsia="宋体"/>
          <w:sz w:val="24"/>
          <w:szCs w:val="24"/>
        </w:rPr>
        <w:t>五、</w:t>
      </w:r>
      <w:bookmarkEnd w:id="450"/>
      <w:bookmarkEnd w:id="451"/>
      <w:bookmarkEnd w:id="452"/>
      <w:bookmarkEnd w:id="453"/>
      <w:bookmarkEnd w:id="454"/>
      <w:r>
        <w:rPr>
          <w:rFonts w:hint="eastAsia" w:ascii="宋体" w:hAnsi="宋体" w:eastAsia="宋体"/>
          <w:sz w:val="24"/>
          <w:szCs w:val="24"/>
        </w:rPr>
        <w:t>编写协商情况记录</w:t>
      </w:r>
    </w:p>
    <w:p>
      <w:pPr>
        <w:spacing w:line="360" w:lineRule="auto"/>
        <w:ind w:firstLine="480" w:firstLineChars="200"/>
        <w:rPr>
          <w:rFonts w:hAnsi="宋体"/>
          <w:kern w:val="2"/>
          <w:sz w:val="24"/>
          <w:szCs w:val="24"/>
        </w:rPr>
      </w:pPr>
      <w:r>
        <w:rPr>
          <w:rFonts w:hint="eastAsia" w:hAnsi="宋体"/>
          <w:kern w:val="2"/>
          <w:sz w:val="24"/>
          <w:szCs w:val="24"/>
        </w:rPr>
        <w:t>一、编写协商情况记录，主要内容包括：</w:t>
      </w:r>
    </w:p>
    <w:p>
      <w:pPr>
        <w:spacing w:line="360" w:lineRule="auto"/>
        <w:ind w:firstLine="480" w:firstLineChars="200"/>
        <w:rPr>
          <w:rFonts w:hAnsi="宋体"/>
          <w:kern w:val="2"/>
          <w:sz w:val="24"/>
          <w:szCs w:val="24"/>
        </w:rPr>
      </w:pPr>
      <w:r>
        <w:rPr>
          <w:rFonts w:hint="eastAsia" w:hAnsi="宋体"/>
          <w:kern w:val="2"/>
          <w:sz w:val="24"/>
          <w:szCs w:val="24"/>
        </w:rPr>
        <w:t>（一）依据本办法第三十八条进行公示的，公示情况说明；</w:t>
      </w:r>
    </w:p>
    <w:p>
      <w:pPr>
        <w:spacing w:line="360" w:lineRule="auto"/>
        <w:ind w:firstLine="480" w:firstLineChars="200"/>
        <w:rPr>
          <w:rFonts w:hAnsi="宋体"/>
          <w:kern w:val="2"/>
          <w:sz w:val="24"/>
          <w:szCs w:val="24"/>
        </w:rPr>
      </w:pPr>
      <w:r>
        <w:rPr>
          <w:rFonts w:hint="eastAsia" w:hAnsi="宋体"/>
          <w:kern w:val="2"/>
          <w:sz w:val="24"/>
          <w:szCs w:val="24"/>
        </w:rPr>
        <w:t>（二）协商日期和地点，采购人员名单；</w:t>
      </w:r>
    </w:p>
    <w:p>
      <w:pPr>
        <w:spacing w:line="360" w:lineRule="auto"/>
        <w:ind w:firstLine="480" w:firstLineChars="200"/>
        <w:rPr>
          <w:rFonts w:hAnsi="宋体"/>
          <w:kern w:val="2"/>
          <w:sz w:val="24"/>
          <w:szCs w:val="24"/>
        </w:rPr>
      </w:pPr>
      <w:r>
        <w:rPr>
          <w:rFonts w:hint="eastAsia" w:hAnsi="宋体"/>
          <w:kern w:val="2"/>
          <w:sz w:val="24"/>
          <w:szCs w:val="24"/>
        </w:rPr>
        <w:t>（三）供应商提供的采购标的成本、同类项目合同价格以及相关专利、专有技术等情况说明；</w:t>
      </w:r>
    </w:p>
    <w:p>
      <w:pPr>
        <w:spacing w:line="360" w:lineRule="auto"/>
        <w:ind w:firstLine="480" w:firstLineChars="200"/>
        <w:rPr>
          <w:rFonts w:hAnsi="宋体"/>
          <w:kern w:val="2"/>
          <w:sz w:val="24"/>
          <w:szCs w:val="24"/>
        </w:rPr>
      </w:pPr>
      <w:r>
        <w:rPr>
          <w:rFonts w:hint="eastAsia" w:hAnsi="宋体"/>
          <w:kern w:val="2"/>
          <w:sz w:val="24"/>
          <w:szCs w:val="24"/>
        </w:rPr>
        <w:t>（四）合同主要条款及价格商定情况。</w:t>
      </w:r>
    </w:p>
    <w:p>
      <w:pPr>
        <w:pStyle w:val="5"/>
        <w:spacing w:before="0" w:after="0" w:line="360" w:lineRule="auto"/>
        <w:jc w:val="center"/>
        <w:rPr>
          <w:rFonts w:ascii="宋体" w:hAnsi="宋体" w:eastAsia="宋体"/>
          <w:sz w:val="24"/>
          <w:szCs w:val="24"/>
        </w:rPr>
      </w:pPr>
      <w:r>
        <w:rPr>
          <w:rFonts w:hint="eastAsia" w:ascii="宋体" w:hAnsi="宋体" w:eastAsia="宋体"/>
          <w:sz w:val="24"/>
          <w:szCs w:val="24"/>
        </w:rPr>
        <w:t>六、评审报告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sz w:val="24"/>
          <w:szCs w:val="24"/>
        </w:rPr>
      </w:pPr>
      <w:bookmarkStart w:id="455" w:name="_Toc209847182"/>
      <w:bookmarkStart w:id="456" w:name="_Toc430773964"/>
      <w:r>
        <w:rPr>
          <w:rFonts w:hint="eastAsia" w:hAnsi="宋体"/>
          <w:sz w:val="24"/>
          <w:szCs w:val="24"/>
        </w:rPr>
        <w:t>评审委员会起草评审报告，内容包括: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kern w:val="2"/>
          <w:sz w:val="24"/>
          <w:szCs w:val="24"/>
        </w:rPr>
      </w:pPr>
      <w:r>
        <w:rPr>
          <w:rFonts w:hint="eastAsia" w:hAnsi="宋体"/>
          <w:sz w:val="24"/>
          <w:szCs w:val="24"/>
        </w:rPr>
        <w:t>（</w:t>
      </w:r>
      <w:r>
        <w:rPr>
          <w:rFonts w:hint="eastAsia" w:hAnsi="宋体"/>
          <w:kern w:val="2"/>
          <w:sz w:val="24"/>
          <w:szCs w:val="24"/>
        </w:rPr>
        <w:t>一）邀请供应商参加采购活动的具体方式和相关情况，以及参加采购活动的供应商名单；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kern w:val="2"/>
          <w:sz w:val="24"/>
          <w:szCs w:val="24"/>
        </w:rPr>
      </w:pPr>
      <w:r>
        <w:rPr>
          <w:rFonts w:hint="eastAsia" w:hAnsi="宋体"/>
          <w:kern w:val="2"/>
          <w:sz w:val="24"/>
          <w:szCs w:val="24"/>
        </w:rPr>
        <w:t>（二）评审日期和地点，评审委员会成员名单；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kern w:val="2"/>
          <w:sz w:val="24"/>
          <w:szCs w:val="24"/>
        </w:rPr>
      </w:pPr>
      <w:r>
        <w:rPr>
          <w:rFonts w:hint="eastAsia" w:hAnsi="宋体"/>
          <w:kern w:val="2"/>
          <w:sz w:val="24"/>
          <w:szCs w:val="24"/>
        </w:rPr>
        <w:t>（三）参加报价的供应商名单及报价情况和未参加报价的供应商名单及原因；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kern w:val="2"/>
          <w:sz w:val="24"/>
          <w:szCs w:val="24"/>
        </w:rPr>
      </w:pPr>
      <w:r>
        <w:rPr>
          <w:rFonts w:hint="eastAsia" w:hAnsi="宋体"/>
          <w:kern w:val="2"/>
          <w:sz w:val="24"/>
          <w:szCs w:val="24"/>
        </w:rPr>
        <w:t>（四）采购文件规定的采购项目实质性要求及变动采购文件实质性内容的有关资料及记录；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kern w:val="2"/>
          <w:sz w:val="24"/>
          <w:szCs w:val="24"/>
        </w:rPr>
      </w:pPr>
      <w:r>
        <w:rPr>
          <w:rFonts w:hint="eastAsia" w:hAnsi="宋体"/>
          <w:kern w:val="2"/>
          <w:sz w:val="24"/>
          <w:szCs w:val="24"/>
        </w:rPr>
        <w:t>（五）供应商响应文件响应采购文件实质性要求情况及供应商变动响应文件有关资料及记录；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kern w:val="2"/>
          <w:sz w:val="24"/>
          <w:szCs w:val="24"/>
        </w:rPr>
      </w:pPr>
      <w:r>
        <w:rPr>
          <w:rFonts w:hint="eastAsia" w:hAnsi="宋体"/>
          <w:kern w:val="2"/>
          <w:sz w:val="24"/>
          <w:szCs w:val="24"/>
        </w:rPr>
        <w:t>（六）评审情况记录和说明，包括对供应商的资格审查情况、供应商响应文件评审、谈判、协商情况等；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kern w:val="2"/>
          <w:sz w:val="24"/>
          <w:szCs w:val="24"/>
        </w:rPr>
      </w:pPr>
      <w:r>
        <w:rPr>
          <w:rFonts w:hint="eastAsia" w:hAnsi="宋体"/>
          <w:kern w:val="2"/>
          <w:sz w:val="24"/>
          <w:szCs w:val="24"/>
        </w:rPr>
        <w:t>（七）推荐的成交候选供应商名单及理由。</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kern w:val="2"/>
          <w:sz w:val="24"/>
          <w:szCs w:val="24"/>
        </w:rPr>
      </w:pPr>
      <w:r>
        <w:rPr>
          <w:rFonts w:hint="eastAsia" w:hAnsi="宋体"/>
          <w:kern w:val="2"/>
          <w:sz w:val="24"/>
          <w:szCs w:val="24"/>
        </w:rPr>
        <w:t>附件 评审纪律</w:t>
      </w:r>
      <w:bookmarkEnd w:id="455"/>
      <w:bookmarkEnd w:id="45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sz w:val="24"/>
          <w:szCs w:val="24"/>
        </w:rPr>
      </w:pPr>
      <w:r>
        <w:rPr>
          <w:rFonts w:hint="eastAsia" w:hAnsi="宋体"/>
          <w:sz w:val="24"/>
          <w:szCs w:val="24"/>
        </w:rPr>
        <w:t>为了保证</w:t>
      </w:r>
      <w:r>
        <w:rPr>
          <w:rFonts w:hint="eastAsia" w:hAnsi="宋体"/>
          <w:sz w:val="24"/>
          <w:szCs w:val="24"/>
          <w:lang w:eastAsia="zh-CN"/>
        </w:rPr>
        <w:t>成都市金牛区市场监督管理局进口冷链食品集中监管仓冻库租赁项目</w:t>
      </w:r>
      <w:r>
        <w:rPr>
          <w:rFonts w:hint="eastAsia" w:hAnsi="宋体"/>
          <w:sz w:val="24"/>
          <w:szCs w:val="24"/>
        </w:rPr>
        <w:t>评审工作的严肃性和规范性，严格按照本项目采购文件制定的评审程序、标准及方法进行评审工作，根据《中华人民共和国政府采购法》、</w:t>
      </w:r>
      <w:r>
        <w:rPr>
          <w:rFonts w:hAnsi="宋体"/>
          <w:sz w:val="24"/>
          <w:szCs w:val="24"/>
        </w:rPr>
        <w:t>《政府采购非招标</w:t>
      </w:r>
      <w:r>
        <w:rPr>
          <w:rFonts w:hint="eastAsia" w:hAnsi="宋体"/>
          <w:sz w:val="24"/>
          <w:szCs w:val="24"/>
          <w:lang w:eastAsia="zh-CN"/>
        </w:rPr>
        <w:t>采购人</w:t>
      </w:r>
      <w:r>
        <w:rPr>
          <w:rFonts w:hAnsi="宋体"/>
          <w:sz w:val="24"/>
          <w:szCs w:val="24"/>
        </w:rPr>
        <w:t>式管理办法》</w:t>
      </w:r>
      <w:r>
        <w:rPr>
          <w:rFonts w:hint="eastAsia" w:hAnsi="宋体"/>
          <w:sz w:val="24"/>
          <w:szCs w:val="24"/>
        </w:rPr>
        <w:t>、《四川省政府采购非招标</w:t>
      </w:r>
      <w:r>
        <w:rPr>
          <w:rFonts w:hint="eastAsia" w:hAnsi="宋体"/>
          <w:sz w:val="24"/>
          <w:szCs w:val="24"/>
          <w:lang w:eastAsia="zh-CN"/>
        </w:rPr>
        <w:t>采购人</w:t>
      </w:r>
      <w:r>
        <w:rPr>
          <w:rFonts w:hint="eastAsia" w:hAnsi="宋体"/>
          <w:sz w:val="24"/>
          <w:szCs w:val="24"/>
        </w:rPr>
        <w:t>式实施办法》和《中华人民共和国保密法》的有关规定，制定本评审纪律。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sz w:val="24"/>
          <w:szCs w:val="24"/>
        </w:rPr>
      </w:pPr>
      <w:r>
        <w:rPr>
          <w:rFonts w:hint="eastAsia" w:hAnsi="宋体"/>
          <w:sz w:val="24"/>
          <w:szCs w:val="24"/>
        </w:rPr>
        <w:t>1、本项目评审工作本着“公平、公正、科学及择优”的原则进行。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sz w:val="24"/>
          <w:szCs w:val="24"/>
        </w:rPr>
      </w:pPr>
      <w:r>
        <w:rPr>
          <w:rFonts w:hint="eastAsia" w:hAnsi="宋体"/>
          <w:sz w:val="24"/>
          <w:szCs w:val="24"/>
        </w:rPr>
        <w:t>2、评审委员会应严格遵循《四川省政府采购评审委员会工作规程》，按照采购文件所提的内容，严格、认真、公平、公正地审查响应文件在实质上是否响应了采购文件的要求，根据采购文件的要求和供应商的条件择优而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sz w:val="24"/>
          <w:szCs w:val="24"/>
        </w:rPr>
      </w:pPr>
      <w:r>
        <w:rPr>
          <w:rFonts w:hint="eastAsia" w:hAnsi="宋体"/>
          <w:sz w:val="24"/>
          <w:szCs w:val="24"/>
        </w:rPr>
        <w:t>3、评审委员会由相关方面的专家组成，评审委员会有权要求供应商对其响应文件中含义不明确的内容作必要的澄清或者说明。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sz w:val="24"/>
          <w:szCs w:val="24"/>
        </w:rPr>
      </w:pPr>
      <w:r>
        <w:rPr>
          <w:rFonts w:hint="eastAsia" w:hAnsi="宋体"/>
          <w:sz w:val="24"/>
          <w:szCs w:val="24"/>
        </w:rPr>
        <w:t>4、评审的过程严加保密。评审过程中指定联络员与报价方联系，评审委员会成员或工作人员不得与供应商私下交换意见或透露评审情况，如违反规定将予以严肃处理。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sz w:val="24"/>
          <w:szCs w:val="24"/>
        </w:rPr>
      </w:pPr>
      <w:r>
        <w:rPr>
          <w:rFonts w:hint="eastAsia" w:hAnsi="宋体"/>
          <w:sz w:val="24"/>
          <w:szCs w:val="24"/>
        </w:rPr>
        <w:t>5、在协商、评审期间，供应商试图影响评审的任何做法（包括向评审委员会成员、工作人员探听评审情况等）都被视为严重违纪，评审委员会有权拒绝其报价。若在成交后发现有此行为，则取消成交供应商签订合同的资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sz w:val="24"/>
          <w:szCs w:val="24"/>
        </w:rPr>
      </w:pPr>
      <w:r>
        <w:rPr>
          <w:rFonts w:hint="eastAsia" w:hAnsi="宋体"/>
          <w:sz w:val="24"/>
          <w:szCs w:val="24"/>
        </w:rPr>
        <w:t>6、在评审期间，任何人不得向外传递信息。不允许把响应文件及其汇总材料带出指定地点，该材料应有专人保管和发放。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sz w:val="24"/>
          <w:szCs w:val="24"/>
        </w:rPr>
      </w:pPr>
      <w:r>
        <w:rPr>
          <w:rFonts w:hint="eastAsia" w:hAnsi="宋体"/>
          <w:sz w:val="24"/>
          <w:szCs w:val="24"/>
        </w:rPr>
        <w:t>7、参加评审的专家不代表各自单位，没有向各自单位汇报评审情况的权利和义务。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sz w:val="24"/>
          <w:szCs w:val="24"/>
        </w:rPr>
      </w:pPr>
      <w:r>
        <w:rPr>
          <w:rFonts w:hint="eastAsia" w:hAnsi="宋体"/>
          <w:sz w:val="24"/>
          <w:szCs w:val="24"/>
        </w:rPr>
        <w:t xml:space="preserve">    8、参加评审的专家不得向供应商解答与之有关的评审情况。评审委员会及其成员没有向未成交供应商解答与评审有关问题的权利和义务。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sz w:val="24"/>
          <w:szCs w:val="24"/>
        </w:rPr>
      </w:pPr>
      <w:r>
        <w:rPr>
          <w:rFonts w:hint="eastAsia" w:hAnsi="宋体"/>
          <w:sz w:val="24"/>
          <w:szCs w:val="24"/>
        </w:rPr>
        <w:t>9、评审过程除评审委员会成员外，有关工作人员因工作需要可以参加会议，但没有评议和表决权。其他与评审无关人员不得参加评审，不得探听评审情况，如违反规定，将严肃处理。</w:t>
      </w:r>
    </w:p>
    <w:p>
      <w:pPr>
        <w:pStyle w:val="9"/>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rPr>
      </w:pPr>
      <w:r>
        <w:rPr>
          <w:rFonts w:hint="eastAsia" w:ascii="宋体" w:hAnsi="宋体"/>
          <w:sz w:val="24"/>
          <w:szCs w:val="24"/>
        </w:rPr>
        <w:t>10、根据择优而定的原则，评审委员会对成交供应商的选择必须确保在符合法定人数的基础上作出决定，所有评审委员会成员应在评审结果和评审报告上签字。</w:t>
      </w:r>
    </w:p>
    <w:p>
      <w:pPr>
        <w:pStyle w:val="4"/>
        <w:spacing w:before="312" w:after="312"/>
        <w:jc w:val="center"/>
        <w:rPr>
          <w:rFonts w:hint="eastAsia"/>
          <w:color w:val="auto"/>
        </w:rPr>
      </w:pPr>
      <w:bookmarkStart w:id="457" w:name="_Toc209847078"/>
      <w:bookmarkStart w:id="458" w:name="_Toc430773937"/>
      <w:r>
        <w:rPr>
          <w:rFonts w:hAnsi="宋体"/>
          <w:b w:val="0"/>
          <w:kern w:val="0"/>
          <w:sz w:val="34"/>
        </w:rPr>
        <w:br w:type="page"/>
      </w:r>
      <w:bookmarkStart w:id="459" w:name="_Toc450309369"/>
      <w:r>
        <w:rPr>
          <w:rFonts w:hint="eastAsia" w:hAnsi="宋体"/>
        </w:rPr>
        <w:t>第十三</w:t>
      </w:r>
      <w:r>
        <w:rPr>
          <w:rFonts w:hint="eastAsia" w:hAnsi="宋体"/>
          <w:lang w:eastAsia="zh-CN"/>
        </w:rPr>
        <w:t>章</w:t>
      </w:r>
      <w:r>
        <w:rPr>
          <w:rFonts w:hint="eastAsia" w:hAnsi="宋体"/>
        </w:rPr>
        <w:t xml:space="preserve"> </w:t>
      </w:r>
      <w:bookmarkEnd w:id="457"/>
      <w:bookmarkEnd w:id="458"/>
      <w:r>
        <w:rPr>
          <w:rFonts w:hint="eastAsia" w:hAnsi="宋体"/>
        </w:rPr>
        <w:t xml:space="preserve"> </w:t>
      </w:r>
      <w:bookmarkEnd w:id="459"/>
      <w:r>
        <w:rPr>
          <w:rFonts w:hint="eastAsia"/>
          <w:color w:val="auto"/>
        </w:rPr>
        <w:t>政府采购合同（草案）</w:t>
      </w:r>
      <w:bookmarkStart w:id="460" w:name="_Hlt101846155"/>
      <w:bookmarkEnd w:id="460"/>
    </w:p>
    <w:p>
      <w:pPr>
        <w:tabs>
          <w:tab w:val="left" w:pos="0"/>
        </w:tabs>
        <w:wordWrap w:val="0"/>
        <w:topLinePunct/>
        <w:spacing w:line="360" w:lineRule="auto"/>
        <w:ind w:firstLine="480" w:firstLineChars="200"/>
        <w:rPr>
          <w:rFonts w:hint="eastAsia" w:ascii="Times New Roman" w:eastAsia="宋体"/>
          <w:color w:val="auto"/>
          <w:kern w:val="2"/>
          <w:sz w:val="24"/>
          <w:szCs w:val="24"/>
        </w:rPr>
      </w:pPr>
      <w:r>
        <w:rPr>
          <w:rFonts w:hint="eastAsia" w:ascii="Times New Roman" w:eastAsia="宋体"/>
          <w:color w:val="auto"/>
          <w:kern w:val="2"/>
          <w:sz w:val="24"/>
          <w:szCs w:val="24"/>
        </w:rPr>
        <w:t>合同编号：</w:t>
      </w:r>
    </w:p>
    <w:p>
      <w:pPr>
        <w:tabs>
          <w:tab w:val="left" w:pos="0"/>
        </w:tabs>
        <w:wordWrap w:val="0"/>
        <w:topLinePunct/>
        <w:spacing w:line="360" w:lineRule="auto"/>
        <w:ind w:firstLine="480" w:firstLineChars="200"/>
        <w:rPr>
          <w:rFonts w:hint="eastAsia" w:ascii="Times New Roman" w:eastAsia="宋体"/>
          <w:color w:val="auto"/>
          <w:kern w:val="2"/>
          <w:sz w:val="24"/>
          <w:szCs w:val="24"/>
        </w:rPr>
      </w:pPr>
      <w:r>
        <w:rPr>
          <w:rFonts w:hint="eastAsia" w:ascii="Times New Roman" w:eastAsia="宋体"/>
          <w:color w:val="auto"/>
          <w:kern w:val="2"/>
          <w:sz w:val="24"/>
          <w:szCs w:val="24"/>
        </w:rPr>
        <w:t>签订地点：</w:t>
      </w:r>
    </w:p>
    <w:p>
      <w:pPr>
        <w:tabs>
          <w:tab w:val="left" w:pos="0"/>
        </w:tabs>
        <w:wordWrap w:val="0"/>
        <w:topLinePunct/>
        <w:spacing w:line="360" w:lineRule="auto"/>
        <w:ind w:firstLine="480" w:firstLineChars="200"/>
        <w:rPr>
          <w:rFonts w:hint="eastAsia" w:ascii="Times New Roman" w:eastAsia="宋体"/>
          <w:color w:val="auto"/>
          <w:kern w:val="2"/>
          <w:sz w:val="24"/>
          <w:szCs w:val="24"/>
        </w:rPr>
      </w:pPr>
      <w:r>
        <w:rPr>
          <w:rFonts w:hint="eastAsia" w:ascii="Times New Roman" w:eastAsia="宋体"/>
          <w:color w:val="auto"/>
          <w:kern w:val="2"/>
          <w:sz w:val="24"/>
          <w:szCs w:val="24"/>
        </w:rPr>
        <w:t>签订时间：</w:t>
      </w:r>
    </w:p>
    <w:p>
      <w:pPr>
        <w:tabs>
          <w:tab w:val="left" w:pos="0"/>
        </w:tabs>
        <w:wordWrap w:val="0"/>
        <w:topLinePunct/>
        <w:spacing w:line="360" w:lineRule="auto"/>
        <w:ind w:firstLine="480" w:firstLineChars="200"/>
        <w:rPr>
          <w:rFonts w:hint="eastAsia" w:ascii="Times New Roman" w:eastAsia="宋体"/>
          <w:color w:val="auto"/>
          <w:kern w:val="2"/>
          <w:sz w:val="24"/>
          <w:szCs w:val="24"/>
        </w:rPr>
      </w:pPr>
      <w:r>
        <w:rPr>
          <w:rFonts w:hint="eastAsia" w:ascii="Times New Roman" w:eastAsia="宋体"/>
          <w:color w:val="auto"/>
          <w:kern w:val="2"/>
          <w:sz w:val="24"/>
          <w:szCs w:val="24"/>
        </w:rPr>
        <w:t xml:space="preserve">采购人（甲方）： </w:t>
      </w:r>
    </w:p>
    <w:p>
      <w:pPr>
        <w:tabs>
          <w:tab w:val="left" w:pos="0"/>
        </w:tabs>
        <w:wordWrap w:val="0"/>
        <w:topLinePunct/>
        <w:spacing w:line="360" w:lineRule="auto"/>
        <w:ind w:firstLine="480" w:firstLineChars="200"/>
        <w:rPr>
          <w:rFonts w:hint="eastAsia" w:ascii="Times New Roman" w:eastAsia="宋体"/>
          <w:color w:val="auto"/>
          <w:kern w:val="2"/>
          <w:sz w:val="24"/>
          <w:szCs w:val="24"/>
        </w:rPr>
      </w:pPr>
      <w:r>
        <w:rPr>
          <w:rFonts w:hint="eastAsia" w:ascii="Times New Roman" w:eastAsia="宋体"/>
          <w:color w:val="auto"/>
          <w:kern w:val="2"/>
          <w:sz w:val="24"/>
          <w:szCs w:val="24"/>
        </w:rPr>
        <w:t>供应商（乙方）：</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依据《</w:t>
      </w:r>
      <w:r>
        <w:rPr>
          <w:rFonts w:hint="eastAsia" w:ascii="Times New Roman" w:eastAsia="宋体"/>
          <w:color w:val="auto"/>
          <w:kern w:val="2"/>
          <w:sz w:val="24"/>
          <w:szCs w:val="24"/>
          <w:lang w:eastAsia="zh-CN"/>
        </w:rPr>
        <w:t>中华人民共和国民法典</w:t>
      </w:r>
      <w:r>
        <w:rPr>
          <w:rFonts w:hint="eastAsia" w:ascii="Times New Roman" w:eastAsia="宋体"/>
          <w:color w:val="auto"/>
          <w:kern w:val="2"/>
          <w:sz w:val="24"/>
          <w:szCs w:val="24"/>
        </w:rPr>
        <w:t>》、《中华人民共和国政府采购法》与项目行业有关的法律法规，以及 （项目名称）（项目编号：）的《</w:t>
      </w:r>
      <w:r>
        <w:rPr>
          <w:rFonts w:hint="eastAsia" w:ascii="Times New Roman"/>
          <w:color w:val="auto"/>
          <w:kern w:val="2"/>
          <w:sz w:val="24"/>
          <w:szCs w:val="24"/>
          <w:lang w:eastAsia="zh-CN"/>
        </w:rPr>
        <w:t>单一来源采购</w:t>
      </w:r>
      <w:r>
        <w:rPr>
          <w:rFonts w:hint="eastAsia" w:ascii="Times New Roman" w:eastAsia="宋体"/>
          <w:color w:val="auto"/>
          <w:kern w:val="2"/>
          <w:sz w:val="24"/>
          <w:szCs w:val="24"/>
        </w:rPr>
        <w:t>文件》，乙方的《响应文件》及《成交通知书》，甲、乙双方同意签订本合同。详细技术说明及其他有关合同项目的特定信息由合同附件予以说明，合同附件及本项目的《</w:t>
      </w:r>
      <w:r>
        <w:rPr>
          <w:rFonts w:hint="eastAsia" w:ascii="Times New Roman"/>
          <w:color w:val="auto"/>
          <w:kern w:val="2"/>
          <w:sz w:val="24"/>
          <w:szCs w:val="24"/>
          <w:lang w:eastAsia="zh-CN"/>
        </w:rPr>
        <w:t>单一来源采购</w:t>
      </w:r>
      <w:r>
        <w:rPr>
          <w:rFonts w:hint="eastAsia" w:ascii="Times New Roman" w:eastAsia="宋体"/>
          <w:color w:val="auto"/>
          <w:kern w:val="2"/>
          <w:sz w:val="24"/>
          <w:szCs w:val="24"/>
        </w:rPr>
        <w:t>文件》、《响应文件》、《成交通知书》等均为本合同的组成部分。</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第一条  项目基本情况</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第二条  合同期限</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bookmarkStart w:id="461" w:name="_Toc282696226"/>
      <w:bookmarkStart w:id="462" w:name="_Toc247334841"/>
      <w:bookmarkStart w:id="463" w:name="_Toc211854449"/>
      <w:bookmarkStart w:id="464" w:name="_Toc225244852"/>
      <w:bookmarkStart w:id="465" w:name="_Toc211911348"/>
      <w:bookmarkStart w:id="466" w:name="_Toc251768862"/>
      <w:bookmarkStart w:id="467" w:name="_Toc239233914"/>
      <w:bookmarkStart w:id="468" w:name="_Toc185395249"/>
      <w:bookmarkStart w:id="469" w:name="_Toc241833903"/>
      <w:bookmarkStart w:id="470" w:name="_Toc225670751"/>
      <w:bookmarkStart w:id="471" w:name="_Toc239568418"/>
      <w:bookmarkStart w:id="472" w:name="_Toc237145406"/>
      <w:bookmarkStart w:id="473" w:name="_Toc238984975"/>
      <w:bookmarkStart w:id="474" w:name="_Toc212019594"/>
      <w:bookmarkStart w:id="475" w:name="_Toc283019214"/>
      <w:bookmarkStart w:id="476" w:name="_Toc232492928"/>
      <w:bookmarkStart w:id="477" w:name="_Toc225654644"/>
      <w:bookmarkStart w:id="478" w:name="_Toc286993786"/>
      <w:r>
        <w:rPr>
          <w:rFonts w:hint="eastAsia" w:ascii="Times New Roman" w:eastAsia="宋体"/>
          <w:color w:val="auto"/>
          <w:kern w:val="2"/>
          <w:sz w:val="24"/>
          <w:szCs w:val="24"/>
        </w:rPr>
        <w:t>第三条  服务内容与质量标准</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第四条  服务费用及支付方式</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本项目服务费用由以下组成：</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服务费支付方式：</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第五条 知识产权</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乙方应保证所提供的服务或其任何一部分均不会侵犯任何第三方的专利权、商标权或著作权。</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第六条  无产权瑕疵条款</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乙方保证所提供的服务的所有权完全属于乙方且无任何抵押、查封等产权瑕疵。如有产权瑕疵的，视为乙方违约。乙方应负担由此而产生的一切损失。</w:t>
      </w:r>
    </w:p>
    <w:p>
      <w:pPr>
        <w:wordWrap w:val="0"/>
        <w:topLinePunct/>
        <w:adjustRightInd w:val="0"/>
        <w:spacing w:line="360" w:lineRule="auto"/>
        <w:ind w:firstLine="480" w:firstLineChars="200"/>
        <w:jc w:val="left"/>
        <w:textAlignment w:val="baseline"/>
        <w:rPr>
          <w:rFonts w:ascii="Times New Roman" w:eastAsia="宋体"/>
          <w:color w:val="auto"/>
          <w:kern w:val="2"/>
          <w:sz w:val="24"/>
          <w:szCs w:val="24"/>
        </w:rPr>
      </w:pPr>
      <w:r>
        <w:rPr>
          <w:rFonts w:hint="eastAsia" w:ascii="Times New Roman" w:eastAsia="宋体"/>
          <w:color w:val="auto"/>
          <w:kern w:val="2"/>
          <w:sz w:val="24"/>
          <w:szCs w:val="24"/>
        </w:rPr>
        <w:t>第七条  履约保证金</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交纳合同总金额的  %即  元。</w:t>
      </w:r>
    </w:p>
    <w:p>
      <w:pPr>
        <w:wordWrap w:val="0"/>
        <w:topLinePunct/>
        <w:adjustRightInd w:val="0"/>
        <w:spacing w:line="360" w:lineRule="auto"/>
        <w:ind w:firstLine="480" w:firstLineChars="200"/>
        <w:jc w:val="left"/>
        <w:textAlignment w:val="baseline"/>
        <w:rPr>
          <w:color w:val="auto"/>
        </w:rPr>
      </w:pPr>
      <w:r>
        <w:rPr>
          <w:rFonts w:hint="eastAsia" w:ascii="Times New Roman" w:eastAsia="宋体"/>
          <w:color w:val="auto"/>
          <w:kern w:val="2"/>
          <w:sz w:val="24"/>
          <w:szCs w:val="24"/>
        </w:rPr>
        <w:t>第八条   甲方的权利和义务</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2、甲方有权依据双方签订的考评办法对乙方提供的服务进行定期考评。</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3、负责检查监督乙方管理工作的实施及制度的执行情况。</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4、根据本合同规定，按时向乙方支付应付服务费用。</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5、国家法律、法规所规定由甲方承担的其它责任。</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第九条  乙方的权利和义务</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1、对本合同规定的委托服务范围内的项目享有管理权及服务义务。</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2、根据本合同的规定向甲方收取相关服务费用，并有权在本项目管理范围内管理及合理使用。</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3、及时向甲方通告本项目服务范围内有关服务的重大事项，及时配合处理投诉。</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4、接受项目行业管理部门及政府有关部门的指导，接受甲方的监督。</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5、国家法律、法规所规定由乙方承担的其它责任。</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第十条   违约责任</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1、甲乙双方必须遵守本合同并执行合同中的各项规定，保证本合同的正常履行。</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第十一条   不可抗力事件处理</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1、在合同有效期内，任何一方因不可抗力事件导致不能履行合同，则合同履行期可延长，其延长期与不可抗力影响期相同。</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2、不可抗力事件发生后，应立即通知对方，并寄送有关权威机构出具的证明。</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3、不可抗力事件延续XX天以上，双方应通过友好协商，确定是否继续履行合同。</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79" w:name="_Toc211911353"/>
      <w:bookmarkStart w:id="480" w:name="_Toc247334846"/>
      <w:bookmarkStart w:id="481" w:name="_Toc238984980"/>
      <w:bookmarkStart w:id="482" w:name="_Toc225244857"/>
      <w:bookmarkStart w:id="483" w:name="_Toc212019599"/>
      <w:bookmarkStart w:id="484" w:name="_Toc251768867"/>
      <w:bookmarkStart w:id="485" w:name="_Toc241833908"/>
      <w:bookmarkStart w:id="486" w:name="_Toc225654649"/>
      <w:bookmarkStart w:id="487" w:name="_Toc237145411"/>
      <w:bookmarkStart w:id="488" w:name="_Toc239233919"/>
      <w:bookmarkStart w:id="489" w:name="_Toc185395254"/>
      <w:bookmarkStart w:id="490" w:name="_Toc286993792"/>
      <w:bookmarkStart w:id="491" w:name="_Toc232492933"/>
      <w:bookmarkStart w:id="492" w:name="_Toc225670756"/>
      <w:bookmarkStart w:id="493" w:name="_Toc211854454"/>
      <w:bookmarkStart w:id="494" w:name="_Toc239568423"/>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第十二条  解决合同纠纷的方式</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1、在执行本合同中发生的或与本合同有关的争端，双方应通过友好协商解决，经协商在XX天内不能达成协议时，应提交成都仲裁委员会仲裁。</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2、仲裁裁决应为最终决定，并对双方具有约束力。</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3、除另有裁决外，仲裁费应由败诉方负担。</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4、在仲裁期间，除正在进行仲裁部分外，合同其他部分继续执行。</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bookmarkStart w:id="495" w:name="_Toc185395255"/>
      <w:bookmarkStart w:id="496" w:name="_Toc237145412"/>
      <w:bookmarkStart w:id="497" w:name="_Toc211854455"/>
      <w:bookmarkStart w:id="498" w:name="_Toc232492934"/>
      <w:bookmarkStart w:id="499" w:name="_Toc225670757"/>
      <w:bookmarkStart w:id="500" w:name="_Toc247334847"/>
      <w:bookmarkStart w:id="501" w:name="_Toc283019219"/>
      <w:bookmarkStart w:id="502" w:name="_Toc286993793"/>
      <w:bookmarkStart w:id="503" w:name="_Toc212019600"/>
      <w:bookmarkStart w:id="504" w:name="_Toc282696231"/>
      <w:bookmarkStart w:id="505" w:name="_Toc225244858"/>
      <w:bookmarkStart w:id="506" w:name="_Toc239233920"/>
      <w:bookmarkStart w:id="507" w:name="_Toc225654650"/>
      <w:bookmarkStart w:id="508" w:name="_Toc239568424"/>
      <w:bookmarkStart w:id="509" w:name="_Toc251768868"/>
      <w:bookmarkStart w:id="510" w:name="_Toc238984981"/>
      <w:bookmarkStart w:id="511" w:name="_Toc241833909"/>
      <w:bookmarkStart w:id="512" w:name="_Toc211911354"/>
      <w:r>
        <w:rPr>
          <w:rFonts w:hint="eastAsia" w:ascii="Times New Roman" w:eastAsia="宋体"/>
          <w:color w:val="auto"/>
          <w:kern w:val="2"/>
          <w:sz w:val="24"/>
          <w:szCs w:val="24"/>
        </w:rPr>
        <w:t>第十三条  合同</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Fonts w:hint="eastAsia" w:ascii="Times New Roman" w:eastAsia="宋体"/>
          <w:color w:val="auto"/>
          <w:kern w:val="2"/>
          <w:sz w:val="24"/>
          <w:szCs w:val="24"/>
        </w:rPr>
        <w:t>生效及其他</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1、合同经双方法定代表人或授权委托代理人签字并加盖单位公章后生效。</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2、合同执行中涉及采购资金和采购内容修改或补充的，须经监管部门审批，并签书面补充协议报监督管理部门备案，方可作为主合同不可分割的一部分。</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3、本合同一式XX份，自双方签章之日起起效。甲方XX份，乙方XX份，招标采购代理机构XX份，同级财政部门备案XX份，具有同等法律效力。</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第十四条  附件</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1、项目</w:t>
      </w:r>
      <w:r>
        <w:rPr>
          <w:rFonts w:hint="eastAsia" w:ascii="Times New Roman"/>
          <w:color w:val="auto"/>
          <w:kern w:val="2"/>
          <w:sz w:val="24"/>
          <w:szCs w:val="24"/>
          <w:lang w:eastAsia="zh-CN"/>
        </w:rPr>
        <w:t>单一来源采购</w:t>
      </w:r>
      <w:r>
        <w:rPr>
          <w:rFonts w:hint="eastAsia" w:ascii="Times New Roman" w:eastAsia="宋体"/>
          <w:color w:val="auto"/>
          <w:kern w:val="2"/>
          <w:sz w:val="24"/>
          <w:szCs w:val="24"/>
        </w:rPr>
        <w:t>文件</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2、项目修改澄清文件</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3、项目响应文件</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4、成交通知书</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5、其他</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 xml:space="preserve">甲方：    （盖章）   </w:t>
      </w:r>
      <w:r>
        <w:rPr>
          <w:rFonts w:hint="eastAsia" w:ascii="Times New Roman" w:eastAsia="宋体"/>
          <w:color w:val="auto"/>
          <w:kern w:val="2"/>
          <w:sz w:val="24"/>
          <w:szCs w:val="24"/>
        </w:rPr>
        <w:tab/>
      </w:r>
      <w:r>
        <w:rPr>
          <w:rFonts w:hint="eastAsia" w:ascii="Times New Roman" w:eastAsia="宋体"/>
          <w:color w:val="auto"/>
          <w:kern w:val="2"/>
          <w:sz w:val="24"/>
          <w:szCs w:val="24"/>
        </w:rPr>
        <w:tab/>
      </w:r>
      <w:r>
        <w:rPr>
          <w:rFonts w:hint="eastAsia" w:ascii="Times New Roman" w:eastAsia="宋体"/>
          <w:color w:val="auto"/>
          <w:kern w:val="2"/>
          <w:sz w:val="24"/>
          <w:szCs w:val="24"/>
        </w:rPr>
        <w:tab/>
      </w:r>
      <w:r>
        <w:rPr>
          <w:rFonts w:hint="eastAsia" w:ascii="Times New Roman" w:eastAsia="宋体"/>
          <w:color w:val="auto"/>
          <w:kern w:val="2"/>
          <w:sz w:val="24"/>
          <w:szCs w:val="24"/>
        </w:rPr>
        <w:t>乙方：    （盖章）</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法定代表人（授权代表）：       法定代表人（授权代表）：</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地址：                         地址：</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开户银行：                     开户银行：</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账号：                         账号：</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电话：                         电话：</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传真：                         传真：</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签约日期：   年   月   日</w:t>
      </w:r>
      <w:r>
        <w:rPr>
          <w:rFonts w:hint="eastAsia" w:ascii="Times New Roman" w:eastAsia="宋体"/>
          <w:color w:val="auto"/>
          <w:kern w:val="2"/>
          <w:sz w:val="24"/>
          <w:szCs w:val="24"/>
        </w:rPr>
        <w:tab/>
      </w:r>
      <w:r>
        <w:rPr>
          <w:rFonts w:hint="eastAsia" w:ascii="Times New Roman" w:eastAsia="宋体"/>
          <w:color w:val="auto"/>
          <w:kern w:val="2"/>
          <w:sz w:val="24"/>
          <w:szCs w:val="24"/>
        </w:rPr>
        <w:tab/>
      </w:r>
      <w:r>
        <w:rPr>
          <w:rFonts w:hint="eastAsia" w:ascii="Times New Roman" w:eastAsia="宋体"/>
          <w:color w:val="auto"/>
          <w:kern w:val="2"/>
          <w:sz w:val="24"/>
          <w:szCs w:val="24"/>
        </w:rPr>
        <w:t>签约日期：   年   月   日</w:t>
      </w: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p>
    <w:p>
      <w:pPr>
        <w:wordWrap w:val="0"/>
        <w:topLinePunct/>
        <w:adjustRightInd w:val="0"/>
        <w:spacing w:line="360" w:lineRule="auto"/>
        <w:ind w:firstLine="480" w:firstLineChars="200"/>
        <w:jc w:val="left"/>
        <w:textAlignment w:val="baseline"/>
        <w:rPr>
          <w:rFonts w:hint="eastAsia" w:ascii="Times New Roman" w:eastAsia="宋体"/>
          <w:color w:val="auto"/>
          <w:kern w:val="2"/>
          <w:sz w:val="24"/>
          <w:szCs w:val="24"/>
        </w:rPr>
      </w:pPr>
      <w:r>
        <w:rPr>
          <w:rFonts w:hint="eastAsia" w:ascii="Times New Roman" w:eastAsia="宋体"/>
          <w:color w:val="auto"/>
          <w:kern w:val="2"/>
          <w:sz w:val="24"/>
          <w:szCs w:val="24"/>
        </w:rPr>
        <w:t>注：以上为合同主要条款，具体合同细节以最后采购人确定为准。</w:t>
      </w:r>
    </w:p>
    <w:p>
      <w:pPr>
        <w:pStyle w:val="23"/>
        <w:spacing w:line="360" w:lineRule="auto"/>
        <w:rPr>
          <w:rStyle w:val="63"/>
          <w:rFonts w:hAnsi="宋体" w:cs="宋体"/>
          <w:sz w:val="24"/>
          <w:szCs w:val="24"/>
        </w:rPr>
      </w:pPr>
    </w:p>
    <w:p>
      <w:pPr>
        <w:pStyle w:val="23"/>
        <w:spacing w:line="360" w:lineRule="auto"/>
        <w:ind w:firstLine="480"/>
        <w:rPr>
          <w:rStyle w:val="63"/>
          <w:rFonts w:hAnsi="宋体" w:cs="宋体"/>
          <w:sz w:val="24"/>
          <w:szCs w:val="24"/>
        </w:rPr>
      </w:pPr>
    </w:p>
    <w:p>
      <w:pPr>
        <w:pStyle w:val="23"/>
        <w:spacing w:line="360" w:lineRule="auto"/>
        <w:ind w:firstLine="480"/>
        <w:rPr>
          <w:rStyle w:val="63"/>
          <w:rFonts w:hAnsi="宋体" w:cs="宋体"/>
          <w:sz w:val="24"/>
          <w:szCs w:val="24"/>
        </w:rPr>
      </w:pPr>
    </w:p>
    <w:p>
      <w:pPr>
        <w:pStyle w:val="23"/>
        <w:spacing w:line="360" w:lineRule="auto"/>
        <w:ind w:firstLine="480"/>
        <w:rPr>
          <w:rStyle w:val="63"/>
          <w:rFonts w:hAnsi="宋体" w:cs="宋体"/>
          <w:sz w:val="24"/>
          <w:szCs w:val="24"/>
        </w:rPr>
      </w:pPr>
    </w:p>
    <w:p>
      <w:pPr>
        <w:pStyle w:val="23"/>
        <w:spacing w:line="360" w:lineRule="auto"/>
        <w:ind w:firstLine="480"/>
        <w:rPr>
          <w:rStyle w:val="63"/>
          <w:rFonts w:hAnsi="宋体" w:cs="宋体"/>
          <w:sz w:val="24"/>
          <w:szCs w:val="24"/>
        </w:rPr>
      </w:pPr>
    </w:p>
    <w:p>
      <w:pPr>
        <w:pStyle w:val="23"/>
        <w:spacing w:line="360" w:lineRule="auto"/>
        <w:ind w:firstLine="480"/>
        <w:rPr>
          <w:rStyle w:val="63"/>
          <w:rFonts w:hAnsi="宋体" w:cs="宋体"/>
          <w:sz w:val="24"/>
          <w:szCs w:val="24"/>
        </w:rPr>
      </w:pPr>
    </w:p>
    <w:p>
      <w:pPr>
        <w:pStyle w:val="23"/>
        <w:spacing w:line="360" w:lineRule="auto"/>
        <w:ind w:firstLine="480"/>
        <w:rPr>
          <w:rStyle w:val="63"/>
          <w:rFonts w:hAnsi="宋体" w:cs="宋体"/>
          <w:sz w:val="24"/>
          <w:szCs w:val="24"/>
        </w:rPr>
        <w:sectPr>
          <w:headerReference r:id="rId14" w:type="default"/>
          <w:footerReference r:id="rId15" w:type="default"/>
          <w:pgSz w:w="11906" w:h="16838"/>
          <w:pgMar w:top="1440" w:right="1800" w:bottom="1440" w:left="1800" w:header="851" w:footer="992" w:gutter="0"/>
          <w:cols w:space="720" w:num="1"/>
          <w:docGrid w:type="lines" w:linePitch="312" w:charSpace="0"/>
        </w:sectPr>
      </w:pPr>
    </w:p>
    <w:p>
      <w:pPr>
        <w:pStyle w:val="4"/>
        <w:spacing w:before="0" w:after="0" w:line="360" w:lineRule="auto"/>
        <w:jc w:val="center"/>
        <w:rPr>
          <w:rFonts w:hAnsi="宋体"/>
          <w:color w:val="auto"/>
          <w:szCs w:val="32"/>
        </w:rPr>
      </w:pPr>
      <w:bookmarkStart w:id="513" w:name="_Toc450309370"/>
      <w:bookmarkStart w:id="514" w:name="_Toc430773965"/>
      <w:r>
        <w:rPr>
          <w:rFonts w:hint="eastAsia" w:hAnsi="宋体"/>
          <w:szCs w:val="32"/>
        </w:rPr>
        <w:t>第</w:t>
      </w:r>
      <w:r>
        <w:rPr>
          <w:rFonts w:hint="eastAsia" w:hAnsi="宋体"/>
          <w:color w:val="auto"/>
          <w:szCs w:val="32"/>
          <w:lang w:eastAsia="zh-CN"/>
        </w:rPr>
        <w:t>十四章</w:t>
      </w:r>
      <w:r>
        <w:rPr>
          <w:rFonts w:hint="eastAsia" w:hAnsi="宋体"/>
          <w:color w:val="auto"/>
          <w:szCs w:val="32"/>
        </w:rPr>
        <w:t xml:space="preserve">  采购项目履约验收标准和要求</w:t>
      </w:r>
      <w:bookmarkEnd w:id="513"/>
    </w:p>
    <w:bookmarkEnd w:id="514"/>
    <w:p>
      <w:pPr>
        <w:spacing w:line="360" w:lineRule="auto"/>
        <w:rPr>
          <w:rFonts w:hAnsi="宋体"/>
          <w:color w:val="FF0000"/>
        </w:rPr>
      </w:pPr>
      <w:r>
        <w:rPr>
          <w:rFonts w:hint="eastAsia" w:ascii="宋体" w:hAnsi="宋体"/>
          <w:bCs/>
          <w:sz w:val="24"/>
          <w:lang w:val="zh-CN" w:eastAsia="zh-CN"/>
        </w:rPr>
        <w:t>中标人与采购人应严格按照财库〔201</w:t>
      </w:r>
      <w:r>
        <w:rPr>
          <w:rFonts w:hint="eastAsia" w:ascii="宋体" w:hAnsi="宋体"/>
          <w:bCs/>
          <w:sz w:val="24"/>
          <w:lang w:val="en-US" w:eastAsia="zh-CN"/>
        </w:rPr>
        <w:t>6</w:t>
      </w:r>
      <w:r>
        <w:rPr>
          <w:rFonts w:hint="eastAsia" w:ascii="宋体" w:hAnsi="宋体"/>
          <w:bCs/>
          <w:sz w:val="24"/>
          <w:lang w:val="zh-CN" w:eastAsia="zh-CN"/>
        </w:rPr>
        <w:t>〕205号的要求进行验收。</w:t>
      </w:r>
    </w:p>
    <w:p>
      <w:pPr>
        <w:pStyle w:val="2"/>
        <w:spacing w:after="0" w:line="360" w:lineRule="auto"/>
      </w:pPr>
    </w:p>
    <w:sectPr>
      <w:headerReference r:id="rId16" w:type="default"/>
      <w:footerReference r:id="rId17" w:type="default"/>
      <w:pgSz w:w="11906" w:h="16838"/>
      <w:pgMar w:top="1440" w:right="1800" w:bottom="1440" w:left="1800" w:header="851" w:footer="992" w:gutter="0"/>
      <w:cols w:space="720"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fldChar w:fldCharType="begin"/>
    </w:r>
    <w:r>
      <w:rPr>
        <w:rStyle w:val="44"/>
      </w:rPr>
      <w:instrText xml:space="preserve">PAGE  </w:instrText>
    </w:r>
    <w:r>
      <w:fldChar w:fldCharType="separate"/>
    </w:r>
    <w:r>
      <w:rPr>
        <w:rStyle w:val="44"/>
      </w:rPr>
      <w:t>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8306"/>
      </w:tabs>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left"/>
    </w:pPr>
    <w:r>
      <w:rPr>
        <w:rFonts w:hint="eastAsia" w:ascii="华文楷体" w:hAnsi="华文楷体" w:eastAsia="华文楷体"/>
        <w:kern w:val="2"/>
        <w:sz w:val="18"/>
      </w:rPr>
      <w:drawing>
        <wp:inline distT="0" distB="0" distL="0" distR="0">
          <wp:extent cx="200025" cy="247650"/>
          <wp:effectExtent l="19050" t="0" r="9525" b="0"/>
          <wp:docPr id="2" name="图片 3" descr="均益logo--JPEG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均益logo--JPEG版本"/>
                  <pic:cNvPicPr>
                    <a:picLocks noChangeAspect="1" noChangeArrowheads="1"/>
                  </pic:cNvPicPr>
                </pic:nvPicPr>
                <pic:blipFill>
                  <a:blip r:embed="rId1"/>
                  <a:srcRect/>
                  <a:stretch>
                    <a:fillRect/>
                  </a:stretch>
                </pic:blipFill>
                <pic:spPr>
                  <a:xfrm>
                    <a:off x="0" y="0"/>
                    <a:ext cx="200025" cy="247650"/>
                  </a:xfrm>
                  <a:prstGeom prst="rect">
                    <a:avLst/>
                  </a:prstGeom>
                  <a:noFill/>
                  <a:ln w="9525" cmpd="sng">
                    <a:noFill/>
                    <a:miter lim="800000"/>
                    <a:headEnd/>
                    <a:tailEnd/>
                  </a:ln>
                </pic:spPr>
              </pic:pic>
            </a:graphicData>
          </a:graphic>
        </wp:inline>
      </w:drawing>
    </w:r>
    <w:r>
      <w:rPr>
        <w:rFonts w:hint="eastAsia" w:ascii="华文楷体" w:hAnsi="华文楷体" w:eastAsia="华文楷体"/>
        <w:kern w:val="2"/>
        <w:sz w:val="21"/>
        <w:szCs w:val="21"/>
      </w:rPr>
      <w:t>成都市均益建设工程造价咨询有限责任公司</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left"/>
    </w:pPr>
    <w:r>
      <w:rPr>
        <w:rFonts w:hint="eastAsia" w:ascii="华文楷体" w:hAnsi="华文楷体" w:eastAsia="华文楷体"/>
        <w:kern w:val="2"/>
        <w:sz w:val="18"/>
      </w:rPr>
      <w:drawing>
        <wp:inline distT="0" distB="0" distL="0" distR="0">
          <wp:extent cx="200025" cy="247650"/>
          <wp:effectExtent l="19050" t="0" r="9525" b="0"/>
          <wp:docPr id="1" name="图片 2" descr="均益logo--JPEG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均益logo--JPEG版本"/>
                  <pic:cNvPicPr>
                    <a:picLocks noChangeAspect="1" noChangeArrowheads="1"/>
                  </pic:cNvPicPr>
                </pic:nvPicPr>
                <pic:blipFill>
                  <a:blip r:embed="rId1"/>
                  <a:srcRect/>
                  <a:stretch>
                    <a:fillRect/>
                  </a:stretch>
                </pic:blipFill>
                <pic:spPr>
                  <a:xfrm>
                    <a:off x="0" y="0"/>
                    <a:ext cx="200025" cy="247650"/>
                  </a:xfrm>
                  <a:prstGeom prst="rect">
                    <a:avLst/>
                  </a:prstGeom>
                  <a:noFill/>
                  <a:ln w="9525" cmpd="sng">
                    <a:noFill/>
                    <a:miter lim="800000"/>
                    <a:headEnd/>
                    <a:tailEnd/>
                  </a:ln>
                </pic:spPr>
              </pic:pic>
            </a:graphicData>
          </a:graphic>
        </wp:inline>
      </w:drawing>
    </w:r>
    <w:r>
      <w:rPr>
        <w:rFonts w:hint="eastAsia" w:ascii="华文楷体" w:hAnsi="华文楷体" w:eastAsia="华文楷体"/>
        <w:kern w:val="2"/>
        <w:sz w:val="21"/>
        <w:szCs w:val="21"/>
      </w:rPr>
      <w:t>成都市均益建设工程造价咨询有限责任公司</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left"/>
    </w:pPr>
    <w:r>
      <w:rPr>
        <w:rFonts w:hint="eastAsia" w:ascii="华文楷体" w:hAnsi="华文楷体" w:eastAsia="华文楷体"/>
        <w:kern w:val="2"/>
        <w:sz w:val="18"/>
      </w:rPr>
      <w:drawing>
        <wp:inline distT="0" distB="0" distL="0" distR="0">
          <wp:extent cx="200025" cy="247650"/>
          <wp:effectExtent l="19050" t="0" r="9525" b="0"/>
          <wp:docPr id="4" name="图片 5" descr="均益logo--JPEG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均益logo--JPEG版本"/>
                  <pic:cNvPicPr>
                    <a:picLocks noChangeAspect="1" noChangeArrowheads="1"/>
                  </pic:cNvPicPr>
                </pic:nvPicPr>
                <pic:blipFill>
                  <a:blip r:embed="rId1"/>
                  <a:srcRect/>
                  <a:stretch>
                    <a:fillRect/>
                  </a:stretch>
                </pic:blipFill>
                <pic:spPr>
                  <a:xfrm>
                    <a:off x="0" y="0"/>
                    <a:ext cx="200025" cy="247650"/>
                  </a:xfrm>
                  <a:prstGeom prst="rect">
                    <a:avLst/>
                  </a:prstGeom>
                  <a:noFill/>
                  <a:ln w="9525" cmpd="sng">
                    <a:noFill/>
                    <a:miter lim="800000"/>
                    <a:headEnd/>
                    <a:tailEnd/>
                  </a:ln>
                </pic:spPr>
              </pic:pic>
            </a:graphicData>
          </a:graphic>
        </wp:inline>
      </w:drawing>
    </w:r>
    <w:r>
      <w:rPr>
        <w:rFonts w:hint="eastAsia" w:ascii="华文楷体" w:hAnsi="华文楷体" w:eastAsia="华文楷体"/>
        <w:kern w:val="2"/>
        <w:sz w:val="21"/>
        <w:szCs w:val="21"/>
      </w:rPr>
      <w:t>成都市均益建设工程造价咨询有限责任公司</w:t>
    </w:r>
  </w:p>
  <w:p>
    <w:pPr>
      <w:pStyle w:val="97"/>
      <w:widowControl w:val="0"/>
      <w:spacing w:line="240" w:lineRule="atLeast"/>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left"/>
    </w:pPr>
    <w:r>
      <w:rPr>
        <w:rFonts w:hint="eastAsia" w:ascii="华文楷体" w:hAnsi="华文楷体" w:eastAsia="华文楷体"/>
        <w:kern w:val="2"/>
        <w:sz w:val="18"/>
      </w:rPr>
      <w:drawing>
        <wp:inline distT="0" distB="0" distL="0" distR="0">
          <wp:extent cx="200025" cy="247650"/>
          <wp:effectExtent l="19050" t="0" r="9525" b="0"/>
          <wp:docPr id="3" name="图片 4" descr="均益logo--JPEG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均益logo--JPEG版本"/>
                  <pic:cNvPicPr>
                    <a:picLocks noChangeAspect="1" noChangeArrowheads="1"/>
                  </pic:cNvPicPr>
                </pic:nvPicPr>
                <pic:blipFill>
                  <a:blip r:embed="rId1"/>
                  <a:srcRect/>
                  <a:stretch>
                    <a:fillRect/>
                  </a:stretch>
                </pic:blipFill>
                <pic:spPr>
                  <a:xfrm>
                    <a:off x="0" y="0"/>
                    <a:ext cx="200025" cy="247650"/>
                  </a:xfrm>
                  <a:prstGeom prst="rect">
                    <a:avLst/>
                  </a:prstGeom>
                  <a:noFill/>
                  <a:ln w="9525" cmpd="sng">
                    <a:noFill/>
                    <a:miter lim="800000"/>
                    <a:headEnd/>
                    <a:tailEnd/>
                  </a:ln>
                </pic:spPr>
              </pic:pic>
            </a:graphicData>
          </a:graphic>
        </wp:inline>
      </w:drawing>
    </w:r>
    <w:r>
      <w:rPr>
        <w:rFonts w:hint="eastAsia" w:ascii="华文楷体" w:hAnsi="华文楷体" w:eastAsia="华文楷体"/>
        <w:kern w:val="2"/>
        <w:sz w:val="21"/>
        <w:szCs w:val="21"/>
      </w:rPr>
      <w:t>成都市均益建设工程造价咨询有限责任公司</w:t>
    </w:r>
  </w:p>
  <w:p>
    <w:pPr>
      <w:pStyle w:val="29"/>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left"/>
    </w:pPr>
    <w:r>
      <w:rPr>
        <w:rFonts w:hint="eastAsia" w:ascii="华文楷体" w:hAnsi="华文楷体" w:eastAsia="华文楷体"/>
        <w:kern w:val="2"/>
        <w:sz w:val="18"/>
      </w:rPr>
      <w:drawing>
        <wp:inline distT="0" distB="0" distL="0" distR="0">
          <wp:extent cx="200025" cy="247650"/>
          <wp:effectExtent l="19050" t="0" r="9525" b="0"/>
          <wp:docPr id="5" name="图片 6" descr="均益logo--JPEG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均益logo--JPEG版本"/>
                  <pic:cNvPicPr>
                    <a:picLocks noChangeAspect="1" noChangeArrowheads="1"/>
                  </pic:cNvPicPr>
                </pic:nvPicPr>
                <pic:blipFill>
                  <a:blip r:embed="rId1"/>
                  <a:srcRect/>
                  <a:stretch>
                    <a:fillRect/>
                  </a:stretch>
                </pic:blipFill>
                <pic:spPr>
                  <a:xfrm>
                    <a:off x="0" y="0"/>
                    <a:ext cx="200025" cy="247650"/>
                  </a:xfrm>
                  <a:prstGeom prst="rect">
                    <a:avLst/>
                  </a:prstGeom>
                  <a:noFill/>
                  <a:ln w="9525" cmpd="sng">
                    <a:noFill/>
                    <a:miter lim="800000"/>
                    <a:headEnd/>
                    <a:tailEnd/>
                  </a:ln>
                </pic:spPr>
              </pic:pic>
            </a:graphicData>
          </a:graphic>
        </wp:inline>
      </w:drawing>
    </w:r>
    <w:r>
      <w:rPr>
        <w:rFonts w:hint="eastAsia" w:ascii="华文楷体" w:hAnsi="华文楷体" w:eastAsia="华文楷体"/>
        <w:kern w:val="2"/>
        <w:sz w:val="21"/>
        <w:szCs w:val="21"/>
      </w:rPr>
      <w:t>成都市均益建设工程造价咨询有限责任公司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left"/>
    </w:pPr>
    <w:r>
      <w:rPr>
        <w:rFonts w:hint="eastAsia" w:ascii="华文楷体" w:hAnsi="华文楷体" w:eastAsia="华文楷体"/>
        <w:kern w:val="2"/>
        <w:sz w:val="18"/>
      </w:rPr>
      <w:drawing>
        <wp:inline distT="0" distB="0" distL="0" distR="0">
          <wp:extent cx="200025" cy="247650"/>
          <wp:effectExtent l="19050" t="0" r="9525" b="0"/>
          <wp:docPr id="6" name="图片 7" descr="均益logo--JPEG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均益logo--JPEG版本"/>
                  <pic:cNvPicPr>
                    <a:picLocks noChangeAspect="1" noChangeArrowheads="1"/>
                  </pic:cNvPicPr>
                </pic:nvPicPr>
                <pic:blipFill>
                  <a:blip r:embed="rId1"/>
                  <a:srcRect/>
                  <a:stretch>
                    <a:fillRect/>
                  </a:stretch>
                </pic:blipFill>
                <pic:spPr>
                  <a:xfrm>
                    <a:off x="0" y="0"/>
                    <a:ext cx="200025" cy="247650"/>
                  </a:xfrm>
                  <a:prstGeom prst="rect">
                    <a:avLst/>
                  </a:prstGeom>
                  <a:noFill/>
                  <a:ln w="9525" cmpd="sng">
                    <a:noFill/>
                    <a:miter lim="800000"/>
                    <a:headEnd/>
                    <a:tailEnd/>
                  </a:ln>
                </pic:spPr>
              </pic:pic>
            </a:graphicData>
          </a:graphic>
        </wp:inline>
      </w:drawing>
    </w:r>
    <w:r>
      <w:rPr>
        <w:rFonts w:hint="eastAsia" w:ascii="华文楷体" w:hAnsi="华文楷体" w:eastAsia="华文楷体"/>
        <w:kern w:val="2"/>
        <w:sz w:val="21"/>
        <w:szCs w:val="21"/>
      </w:rPr>
      <w:t>成都市均益建设工程造价咨询有限责任公司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left"/>
    </w:pPr>
    <w:r>
      <w:rPr>
        <w:rFonts w:hint="eastAsia" w:ascii="华文楷体" w:hAnsi="华文楷体" w:eastAsia="华文楷体"/>
        <w:kern w:val="2"/>
        <w:sz w:val="18"/>
      </w:rPr>
      <w:drawing>
        <wp:inline distT="0" distB="0" distL="0" distR="0">
          <wp:extent cx="200025" cy="247650"/>
          <wp:effectExtent l="19050" t="0" r="9525" b="0"/>
          <wp:docPr id="7" name="图片 8" descr="均益logo--JPEG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均益logo--JPEG版本"/>
                  <pic:cNvPicPr>
                    <a:picLocks noChangeAspect="1" noChangeArrowheads="1"/>
                  </pic:cNvPicPr>
                </pic:nvPicPr>
                <pic:blipFill>
                  <a:blip r:embed="rId1"/>
                  <a:srcRect/>
                  <a:stretch>
                    <a:fillRect/>
                  </a:stretch>
                </pic:blipFill>
                <pic:spPr>
                  <a:xfrm>
                    <a:off x="0" y="0"/>
                    <a:ext cx="200025" cy="247650"/>
                  </a:xfrm>
                  <a:prstGeom prst="rect">
                    <a:avLst/>
                  </a:prstGeom>
                  <a:noFill/>
                  <a:ln w="9525" cmpd="sng">
                    <a:noFill/>
                    <a:miter lim="800000"/>
                    <a:headEnd/>
                    <a:tailEnd/>
                  </a:ln>
                </pic:spPr>
              </pic:pic>
            </a:graphicData>
          </a:graphic>
        </wp:inline>
      </w:drawing>
    </w:r>
    <w:r>
      <w:rPr>
        <w:rFonts w:hint="eastAsia" w:ascii="华文楷体" w:hAnsi="华文楷体" w:eastAsia="华文楷体"/>
        <w:kern w:val="2"/>
        <w:sz w:val="21"/>
        <w:szCs w:val="21"/>
      </w:rPr>
      <w:t>成都市均益建设工程造价咨询有限责任公司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B07A6"/>
    <w:multiLevelType w:val="singleLevel"/>
    <w:tmpl w:val="920B07A6"/>
    <w:lvl w:ilvl="0" w:tentative="0">
      <w:start w:val="1"/>
      <w:numFmt w:val="chineseCounting"/>
      <w:suff w:val="nothing"/>
      <w:lvlText w:val="%1、"/>
      <w:lvlJc w:val="left"/>
      <w:rPr>
        <w:rFonts w:hint="eastAsia"/>
      </w:rPr>
    </w:lvl>
  </w:abstractNum>
  <w:abstractNum w:abstractNumId="1">
    <w:nsid w:val="F54DA150"/>
    <w:multiLevelType w:val="singleLevel"/>
    <w:tmpl w:val="F54DA150"/>
    <w:lvl w:ilvl="0" w:tentative="0">
      <w:start w:val="11"/>
      <w:numFmt w:val="chineseCounting"/>
      <w:suff w:val="nothing"/>
      <w:lvlText w:val="%1、"/>
      <w:lvlJc w:val="left"/>
      <w:rPr>
        <w:rFonts w:hint="eastAsia"/>
      </w:rPr>
    </w:lvl>
  </w:abstractNum>
  <w:abstractNum w:abstractNumId="2">
    <w:nsid w:val="00000010"/>
    <w:multiLevelType w:val="multilevel"/>
    <w:tmpl w:val="00000010"/>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3">
    <w:nsid w:val="00000011"/>
    <w:multiLevelType w:val="multilevel"/>
    <w:tmpl w:val="00000011"/>
    <w:lvl w:ilvl="0" w:tentative="0">
      <w:start w:val="1"/>
      <w:numFmt w:val="bullet"/>
      <w:pStyle w:val="8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8"/>
    <w:multiLevelType w:val="multilevel"/>
    <w:tmpl w:val="00000018"/>
    <w:lvl w:ilvl="0" w:tentative="0">
      <w:start w:val="2"/>
      <w:numFmt w:val="bullet"/>
      <w:pStyle w:val="112"/>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9"/>
    <w:multiLevelType w:val="singleLevel"/>
    <w:tmpl w:val="00000019"/>
    <w:lvl w:ilvl="0" w:tentative="0">
      <w:start w:val="1"/>
      <w:numFmt w:val="chineseCounting"/>
      <w:suff w:val="nothing"/>
      <w:lvlText w:val="%1、"/>
      <w:lvlJc w:val="left"/>
    </w:lvl>
  </w:abstractNum>
  <w:abstractNum w:abstractNumId="6">
    <w:nsid w:val="0000001A"/>
    <w:multiLevelType w:val="singleLevel"/>
    <w:tmpl w:val="0000001A"/>
    <w:lvl w:ilvl="0" w:tentative="0">
      <w:start w:val="3"/>
      <w:numFmt w:val="chineseCounting"/>
      <w:suff w:val="nothing"/>
      <w:lvlText w:val="%1、"/>
      <w:lvlJc w:val="left"/>
    </w:lvl>
  </w:abstractNum>
  <w:abstractNum w:abstractNumId="7">
    <w:nsid w:val="11B53048"/>
    <w:multiLevelType w:val="singleLevel"/>
    <w:tmpl w:val="11B53048"/>
    <w:lvl w:ilvl="0" w:tentative="0">
      <w:start w:val="2"/>
      <w:numFmt w:val="decimal"/>
      <w:suff w:val="nothing"/>
      <w:lvlText w:val="（%1）"/>
      <w:lvlJc w:val="left"/>
    </w:lvl>
  </w:abstractNum>
  <w:abstractNum w:abstractNumId="8">
    <w:nsid w:val="3872A924"/>
    <w:multiLevelType w:val="singleLevel"/>
    <w:tmpl w:val="3872A924"/>
    <w:lvl w:ilvl="0" w:tentative="0">
      <w:start w:val="5"/>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7"/>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3285"/>
    <w:rsid w:val="0009067C"/>
    <w:rsid w:val="00096705"/>
    <w:rsid w:val="000E2234"/>
    <w:rsid w:val="000F0CA6"/>
    <w:rsid w:val="0011124C"/>
    <w:rsid w:val="0012260C"/>
    <w:rsid w:val="00124B7B"/>
    <w:rsid w:val="002610A1"/>
    <w:rsid w:val="00270561"/>
    <w:rsid w:val="0028122D"/>
    <w:rsid w:val="002974C7"/>
    <w:rsid w:val="002D368C"/>
    <w:rsid w:val="002D6E03"/>
    <w:rsid w:val="003439A3"/>
    <w:rsid w:val="00344DFE"/>
    <w:rsid w:val="00371CAD"/>
    <w:rsid w:val="00382B90"/>
    <w:rsid w:val="003C4EB8"/>
    <w:rsid w:val="003C6055"/>
    <w:rsid w:val="00406159"/>
    <w:rsid w:val="004233DE"/>
    <w:rsid w:val="0043289F"/>
    <w:rsid w:val="0046312F"/>
    <w:rsid w:val="0048222B"/>
    <w:rsid w:val="004A5BE4"/>
    <w:rsid w:val="004C4B2C"/>
    <w:rsid w:val="004D74E9"/>
    <w:rsid w:val="004E1CC0"/>
    <w:rsid w:val="00535D06"/>
    <w:rsid w:val="00555250"/>
    <w:rsid w:val="005671CF"/>
    <w:rsid w:val="00581367"/>
    <w:rsid w:val="00583C24"/>
    <w:rsid w:val="005A14EE"/>
    <w:rsid w:val="005B4C38"/>
    <w:rsid w:val="005D3B08"/>
    <w:rsid w:val="005D7F32"/>
    <w:rsid w:val="005F4E06"/>
    <w:rsid w:val="00604E03"/>
    <w:rsid w:val="0064693B"/>
    <w:rsid w:val="00650BFD"/>
    <w:rsid w:val="00654397"/>
    <w:rsid w:val="00665CEF"/>
    <w:rsid w:val="006A22EA"/>
    <w:rsid w:val="006E48FB"/>
    <w:rsid w:val="007238A1"/>
    <w:rsid w:val="00725004"/>
    <w:rsid w:val="00754502"/>
    <w:rsid w:val="007A444A"/>
    <w:rsid w:val="007C78DA"/>
    <w:rsid w:val="007F11C3"/>
    <w:rsid w:val="007F2D19"/>
    <w:rsid w:val="0080195B"/>
    <w:rsid w:val="0081496B"/>
    <w:rsid w:val="00853099"/>
    <w:rsid w:val="0085568A"/>
    <w:rsid w:val="00860D19"/>
    <w:rsid w:val="00864D35"/>
    <w:rsid w:val="00867505"/>
    <w:rsid w:val="0087416F"/>
    <w:rsid w:val="00895FBD"/>
    <w:rsid w:val="008F62A5"/>
    <w:rsid w:val="00902629"/>
    <w:rsid w:val="00903285"/>
    <w:rsid w:val="00922545"/>
    <w:rsid w:val="00925727"/>
    <w:rsid w:val="009258C6"/>
    <w:rsid w:val="009277BA"/>
    <w:rsid w:val="00933853"/>
    <w:rsid w:val="009355D5"/>
    <w:rsid w:val="00987989"/>
    <w:rsid w:val="00990A64"/>
    <w:rsid w:val="009D3DA6"/>
    <w:rsid w:val="009D7B38"/>
    <w:rsid w:val="00A10AAF"/>
    <w:rsid w:val="00A10EBA"/>
    <w:rsid w:val="00A167FB"/>
    <w:rsid w:val="00A210C2"/>
    <w:rsid w:val="00A25C5F"/>
    <w:rsid w:val="00A314A3"/>
    <w:rsid w:val="00A36AEF"/>
    <w:rsid w:val="00A45667"/>
    <w:rsid w:val="00A540F8"/>
    <w:rsid w:val="00A83EB4"/>
    <w:rsid w:val="00A85390"/>
    <w:rsid w:val="00AC658E"/>
    <w:rsid w:val="00B129EE"/>
    <w:rsid w:val="00B538B5"/>
    <w:rsid w:val="00B64098"/>
    <w:rsid w:val="00B91F45"/>
    <w:rsid w:val="00BA16E2"/>
    <w:rsid w:val="00BA6854"/>
    <w:rsid w:val="00BF40A7"/>
    <w:rsid w:val="00C33CA6"/>
    <w:rsid w:val="00C57B09"/>
    <w:rsid w:val="00C66237"/>
    <w:rsid w:val="00C80C7F"/>
    <w:rsid w:val="00C82346"/>
    <w:rsid w:val="00CA1E6F"/>
    <w:rsid w:val="00CA3003"/>
    <w:rsid w:val="00CB6B13"/>
    <w:rsid w:val="00CC3D9C"/>
    <w:rsid w:val="00D2070A"/>
    <w:rsid w:val="00D31A63"/>
    <w:rsid w:val="00D324C9"/>
    <w:rsid w:val="00D66D0F"/>
    <w:rsid w:val="00D751DD"/>
    <w:rsid w:val="00DB482F"/>
    <w:rsid w:val="00DC73EF"/>
    <w:rsid w:val="00DD51C8"/>
    <w:rsid w:val="00DD5A7B"/>
    <w:rsid w:val="00DF16A7"/>
    <w:rsid w:val="00E00BC1"/>
    <w:rsid w:val="00E00E35"/>
    <w:rsid w:val="00E13C43"/>
    <w:rsid w:val="00E22C8C"/>
    <w:rsid w:val="00E30CBE"/>
    <w:rsid w:val="00E35F3B"/>
    <w:rsid w:val="00E55522"/>
    <w:rsid w:val="00E8586D"/>
    <w:rsid w:val="00F6626E"/>
    <w:rsid w:val="00F72E47"/>
    <w:rsid w:val="00F73597"/>
    <w:rsid w:val="00F90591"/>
    <w:rsid w:val="00FD0CD4"/>
    <w:rsid w:val="00FD4FB4"/>
    <w:rsid w:val="00FD518E"/>
    <w:rsid w:val="00FE0E76"/>
    <w:rsid w:val="022729CE"/>
    <w:rsid w:val="02F31980"/>
    <w:rsid w:val="03883610"/>
    <w:rsid w:val="042B790E"/>
    <w:rsid w:val="045654C4"/>
    <w:rsid w:val="05420F90"/>
    <w:rsid w:val="05C94D03"/>
    <w:rsid w:val="06231BD4"/>
    <w:rsid w:val="073D6848"/>
    <w:rsid w:val="07425612"/>
    <w:rsid w:val="077A5DED"/>
    <w:rsid w:val="098E7978"/>
    <w:rsid w:val="0A084719"/>
    <w:rsid w:val="0B265CBE"/>
    <w:rsid w:val="0C057ABA"/>
    <w:rsid w:val="0D616CC3"/>
    <w:rsid w:val="0D673152"/>
    <w:rsid w:val="0D6C5D72"/>
    <w:rsid w:val="103A2883"/>
    <w:rsid w:val="13861F26"/>
    <w:rsid w:val="1395466C"/>
    <w:rsid w:val="13D86E36"/>
    <w:rsid w:val="14433E42"/>
    <w:rsid w:val="14FF64AC"/>
    <w:rsid w:val="151825FE"/>
    <w:rsid w:val="1575317E"/>
    <w:rsid w:val="159B394C"/>
    <w:rsid w:val="15C272B9"/>
    <w:rsid w:val="176F24D4"/>
    <w:rsid w:val="177F3798"/>
    <w:rsid w:val="18847852"/>
    <w:rsid w:val="18CD7DDF"/>
    <w:rsid w:val="19902FEA"/>
    <w:rsid w:val="1C6F7159"/>
    <w:rsid w:val="1CC6195F"/>
    <w:rsid w:val="1CDA35E7"/>
    <w:rsid w:val="1E1E7EB7"/>
    <w:rsid w:val="1E284105"/>
    <w:rsid w:val="1E394284"/>
    <w:rsid w:val="1E3B18AA"/>
    <w:rsid w:val="20CE14D1"/>
    <w:rsid w:val="21064680"/>
    <w:rsid w:val="216E5C9A"/>
    <w:rsid w:val="22C6768C"/>
    <w:rsid w:val="23A75885"/>
    <w:rsid w:val="24E95DAD"/>
    <w:rsid w:val="254E6264"/>
    <w:rsid w:val="275A247A"/>
    <w:rsid w:val="282223D9"/>
    <w:rsid w:val="287D2F8E"/>
    <w:rsid w:val="29787332"/>
    <w:rsid w:val="2C594856"/>
    <w:rsid w:val="2CAF3676"/>
    <w:rsid w:val="2D080BDD"/>
    <w:rsid w:val="2DA31054"/>
    <w:rsid w:val="2E6E4EA2"/>
    <w:rsid w:val="31DC5E7B"/>
    <w:rsid w:val="32203E2C"/>
    <w:rsid w:val="32632238"/>
    <w:rsid w:val="328756D5"/>
    <w:rsid w:val="32972C84"/>
    <w:rsid w:val="34B250B7"/>
    <w:rsid w:val="35136943"/>
    <w:rsid w:val="357D7244"/>
    <w:rsid w:val="36687F65"/>
    <w:rsid w:val="36BA2E67"/>
    <w:rsid w:val="37AE4007"/>
    <w:rsid w:val="39DF76AE"/>
    <w:rsid w:val="3AC11020"/>
    <w:rsid w:val="3AF40D10"/>
    <w:rsid w:val="3B563C3A"/>
    <w:rsid w:val="3BAC478B"/>
    <w:rsid w:val="3C020071"/>
    <w:rsid w:val="3D011A8C"/>
    <w:rsid w:val="3D695059"/>
    <w:rsid w:val="3F333CEC"/>
    <w:rsid w:val="40254496"/>
    <w:rsid w:val="42D11884"/>
    <w:rsid w:val="43815C21"/>
    <w:rsid w:val="44481649"/>
    <w:rsid w:val="4585766C"/>
    <w:rsid w:val="48DA05CD"/>
    <w:rsid w:val="4920673B"/>
    <w:rsid w:val="4AD64291"/>
    <w:rsid w:val="4B7E2CDE"/>
    <w:rsid w:val="4BD8239D"/>
    <w:rsid w:val="4E7102F2"/>
    <w:rsid w:val="50C417E4"/>
    <w:rsid w:val="514E4F71"/>
    <w:rsid w:val="534A1749"/>
    <w:rsid w:val="53787969"/>
    <w:rsid w:val="547D0997"/>
    <w:rsid w:val="549D1E06"/>
    <w:rsid w:val="558139FB"/>
    <w:rsid w:val="57544F62"/>
    <w:rsid w:val="57E74263"/>
    <w:rsid w:val="58342584"/>
    <w:rsid w:val="5AB217A3"/>
    <w:rsid w:val="5AF12182"/>
    <w:rsid w:val="5B89131E"/>
    <w:rsid w:val="5BC561B5"/>
    <w:rsid w:val="5CCA6272"/>
    <w:rsid w:val="5F023449"/>
    <w:rsid w:val="5F6905AA"/>
    <w:rsid w:val="5FA51C11"/>
    <w:rsid w:val="5FBB4FFA"/>
    <w:rsid w:val="5FE3011D"/>
    <w:rsid w:val="61AC423B"/>
    <w:rsid w:val="63333D6D"/>
    <w:rsid w:val="63B805E5"/>
    <w:rsid w:val="64B04DE4"/>
    <w:rsid w:val="65AF0C26"/>
    <w:rsid w:val="65B141A8"/>
    <w:rsid w:val="66FE4E6D"/>
    <w:rsid w:val="681A4D5F"/>
    <w:rsid w:val="6856364D"/>
    <w:rsid w:val="68C75994"/>
    <w:rsid w:val="68F92784"/>
    <w:rsid w:val="698C273C"/>
    <w:rsid w:val="6A317C99"/>
    <w:rsid w:val="6BA634BE"/>
    <w:rsid w:val="6BBE0E66"/>
    <w:rsid w:val="6C8773C4"/>
    <w:rsid w:val="6EC866C2"/>
    <w:rsid w:val="6F2E0506"/>
    <w:rsid w:val="6F551C06"/>
    <w:rsid w:val="6FC73FFB"/>
    <w:rsid w:val="70BD0A8A"/>
    <w:rsid w:val="714B3B05"/>
    <w:rsid w:val="72AE199D"/>
    <w:rsid w:val="72D96CC6"/>
    <w:rsid w:val="734C07D7"/>
    <w:rsid w:val="7464277F"/>
    <w:rsid w:val="76F1424F"/>
    <w:rsid w:val="780029F2"/>
    <w:rsid w:val="7948126B"/>
    <w:rsid w:val="79DE61E1"/>
    <w:rsid w:val="7D184AE3"/>
    <w:rsid w:val="7D813400"/>
    <w:rsid w:val="7EEE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86"/>
    <w:qFormat/>
    <w:uiPriority w:val="0"/>
    <w:pPr>
      <w:keepNext/>
      <w:keepLines/>
      <w:spacing w:before="340" w:after="330" w:line="576" w:lineRule="auto"/>
      <w:outlineLvl w:val="0"/>
    </w:pPr>
    <w:rPr>
      <w:b/>
      <w:kern w:val="44"/>
      <w:sz w:val="32"/>
    </w:rPr>
  </w:style>
  <w:style w:type="paragraph" w:styleId="5">
    <w:name w:val="heading 2"/>
    <w:basedOn w:val="1"/>
    <w:next w:val="1"/>
    <w:link w:val="64"/>
    <w:qFormat/>
    <w:uiPriority w:val="0"/>
    <w:pPr>
      <w:keepNext/>
      <w:keepLines/>
      <w:spacing w:before="260" w:after="260" w:line="500" w:lineRule="exact"/>
      <w:outlineLvl w:val="1"/>
    </w:pPr>
    <w:rPr>
      <w:rFonts w:ascii="Arial" w:hAnsi="Arial" w:eastAsia="黑体"/>
      <w:b/>
      <w:sz w:val="28"/>
    </w:rPr>
  </w:style>
  <w:style w:type="paragraph" w:styleId="6">
    <w:name w:val="heading 3"/>
    <w:basedOn w:val="1"/>
    <w:next w:val="1"/>
    <w:link w:val="72"/>
    <w:qFormat/>
    <w:uiPriority w:val="0"/>
    <w:pPr>
      <w:keepNext/>
      <w:keepLines/>
      <w:spacing w:before="260" w:after="260" w:line="413" w:lineRule="auto"/>
      <w:outlineLvl w:val="2"/>
    </w:pPr>
    <w:rPr>
      <w:b/>
      <w:sz w:val="32"/>
    </w:rPr>
  </w:style>
  <w:style w:type="paragraph" w:styleId="7">
    <w:name w:val="heading 4"/>
    <w:basedOn w:val="1"/>
    <w:next w:val="1"/>
    <w:link w:val="78"/>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9"/>
    <w:link w:val="61"/>
    <w:qFormat/>
    <w:uiPriority w:val="0"/>
    <w:pPr>
      <w:keepNext/>
      <w:keepLines/>
      <w:numPr>
        <w:ilvl w:val="4"/>
        <w:numId w:val="1"/>
      </w:numPr>
      <w:spacing w:before="280" w:after="290" w:line="372" w:lineRule="auto"/>
      <w:outlineLvl w:val="4"/>
    </w:pPr>
    <w:rPr>
      <w:b/>
      <w:sz w:val="28"/>
      <w:szCs w:val="24"/>
    </w:rPr>
  </w:style>
  <w:style w:type="paragraph" w:styleId="10">
    <w:name w:val="heading 6"/>
    <w:basedOn w:val="1"/>
    <w:next w:val="9"/>
    <w:link w:val="73"/>
    <w:qFormat/>
    <w:uiPriority w:val="0"/>
    <w:pPr>
      <w:keepNext/>
      <w:keepLines/>
      <w:numPr>
        <w:ilvl w:val="5"/>
        <w:numId w:val="1"/>
      </w:numPr>
      <w:spacing w:before="240" w:after="64" w:line="317" w:lineRule="auto"/>
      <w:outlineLvl w:val="5"/>
    </w:pPr>
    <w:rPr>
      <w:rFonts w:ascii="Arial" w:hAnsi="Arial" w:eastAsia="黑体"/>
      <w:b/>
      <w:sz w:val="24"/>
      <w:szCs w:val="24"/>
    </w:rPr>
  </w:style>
  <w:style w:type="paragraph" w:styleId="11">
    <w:name w:val="heading 7"/>
    <w:basedOn w:val="1"/>
    <w:next w:val="9"/>
    <w:link w:val="91"/>
    <w:qFormat/>
    <w:uiPriority w:val="0"/>
    <w:pPr>
      <w:keepNext/>
      <w:keepLines/>
      <w:numPr>
        <w:ilvl w:val="6"/>
        <w:numId w:val="1"/>
      </w:numPr>
      <w:spacing w:before="240" w:after="64" w:line="317" w:lineRule="auto"/>
      <w:outlineLvl w:val="6"/>
    </w:pPr>
    <w:rPr>
      <w:b/>
      <w:sz w:val="24"/>
      <w:szCs w:val="24"/>
    </w:rPr>
  </w:style>
  <w:style w:type="paragraph" w:styleId="12">
    <w:name w:val="heading 8"/>
    <w:basedOn w:val="1"/>
    <w:next w:val="9"/>
    <w:link w:val="57"/>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3">
    <w:name w:val="heading 9"/>
    <w:basedOn w:val="1"/>
    <w:next w:val="9"/>
    <w:link w:val="66"/>
    <w:qFormat/>
    <w:uiPriority w:val="0"/>
    <w:pPr>
      <w:keepNext/>
      <w:keepLines/>
      <w:numPr>
        <w:ilvl w:val="8"/>
        <w:numId w:val="1"/>
      </w:numPr>
      <w:spacing w:before="240" w:after="64" w:line="317" w:lineRule="auto"/>
      <w:outlineLvl w:val="8"/>
    </w:pPr>
    <w:rPr>
      <w:rFonts w:ascii="Arial" w:hAnsi="Arial" w:eastAsia="黑体"/>
      <w:szCs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2"/>
    <w:unhideWhenUsed/>
    <w:qFormat/>
    <w:uiPriority w:val="99"/>
    <w:pPr>
      <w:spacing w:after="120"/>
    </w:pPr>
  </w:style>
  <w:style w:type="paragraph" w:styleId="3">
    <w:name w:val="Body Text First Indent"/>
    <w:basedOn w:val="2"/>
    <w:link w:val="81"/>
    <w:qFormat/>
    <w:uiPriority w:val="0"/>
    <w:pPr>
      <w:ind w:firstLine="420" w:firstLineChars="100"/>
    </w:pPr>
  </w:style>
  <w:style w:type="paragraph" w:styleId="9">
    <w:name w:val="Normal Indent"/>
    <w:basedOn w:val="1"/>
    <w:link w:val="71"/>
    <w:qFormat/>
    <w:uiPriority w:val="0"/>
    <w:pPr>
      <w:ind w:firstLine="420"/>
    </w:pPr>
    <w:rPr>
      <w:rFonts w:ascii="Calibri" w:hAnsi="Calibri"/>
      <w:kern w:val="2"/>
      <w:sz w:val="21"/>
      <w:szCs w:val="22"/>
    </w:rPr>
  </w:style>
  <w:style w:type="paragraph" w:styleId="14">
    <w:name w:val="toc 7"/>
    <w:basedOn w:val="1"/>
    <w:next w:val="1"/>
    <w:qFormat/>
    <w:uiPriority w:val="0"/>
    <w:pPr>
      <w:ind w:left="2520" w:leftChars="1200"/>
    </w:pPr>
  </w:style>
  <w:style w:type="paragraph" w:styleId="15">
    <w:name w:val="Document Map"/>
    <w:basedOn w:val="1"/>
    <w:link w:val="88"/>
    <w:qFormat/>
    <w:uiPriority w:val="0"/>
    <w:pPr>
      <w:shd w:val="clear" w:color="auto" w:fill="000080"/>
    </w:pPr>
  </w:style>
  <w:style w:type="paragraph" w:styleId="16">
    <w:name w:val="annotation text"/>
    <w:basedOn w:val="1"/>
    <w:link w:val="87"/>
    <w:qFormat/>
    <w:uiPriority w:val="0"/>
    <w:pPr>
      <w:jc w:val="left"/>
    </w:pPr>
  </w:style>
  <w:style w:type="paragraph" w:styleId="17">
    <w:name w:val="Body Text 3"/>
    <w:basedOn w:val="1"/>
    <w:link w:val="62"/>
    <w:qFormat/>
    <w:uiPriority w:val="0"/>
    <w:pPr>
      <w:spacing w:line="500" w:lineRule="exact"/>
    </w:pPr>
    <w:rPr>
      <w:b/>
      <w:bCs/>
      <w:sz w:val="24"/>
      <w:szCs w:val="24"/>
    </w:rPr>
  </w:style>
  <w:style w:type="paragraph" w:styleId="18">
    <w:name w:val="Body Text Indent"/>
    <w:basedOn w:val="1"/>
    <w:link w:val="69"/>
    <w:qFormat/>
    <w:uiPriority w:val="0"/>
    <w:pPr>
      <w:ind w:firstLine="630"/>
    </w:pPr>
    <w:rPr>
      <w:sz w:val="32"/>
    </w:rPr>
  </w:style>
  <w:style w:type="paragraph" w:styleId="19">
    <w:name w:val="List 2"/>
    <w:basedOn w:val="1"/>
    <w:qFormat/>
    <w:uiPriority w:val="0"/>
    <w:pPr>
      <w:ind w:left="100" w:leftChars="200" w:hanging="200" w:hangingChars="200"/>
    </w:pPr>
    <w:rPr>
      <w:szCs w:val="24"/>
    </w:rPr>
  </w:style>
  <w:style w:type="paragraph" w:styleId="20">
    <w:name w:val="Block Text"/>
    <w:basedOn w:val="1"/>
    <w:qFormat/>
    <w:uiPriority w:val="0"/>
    <w:pPr>
      <w:spacing w:line="400" w:lineRule="exact"/>
      <w:ind w:left="-359" w:leftChars="-171" w:right="-687" w:rightChars="-327" w:firstLine="720"/>
    </w:pPr>
    <w:rPr>
      <w:rFonts w:hAnsi="宋体"/>
      <w:sz w:val="28"/>
      <w:szCs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77"/>
    <w:qFormat/>
    <w:uiPriority w:val="0"/>
    <w:pPr>
      <w:autoSpaceDE w:val="0"/>
      <w:autoSpaceDN w:val="0"/>
      <w:adjustRightInd w:val="0"/>
    </w:pPr>
    <w:rPr>
      <w:rFonts w:hAnsi="Courier New"/>
      <w:sz w:val="20"/>
      <w:szCs w:val="21"/>
    </w:rPr>
  </w:style>
  <w:style w:type="paragraph" w:styleId="24">
    <w:name w:val="toc 8"/>
    <w:basedOn w:val="1"/>
    <w:next w:val="1"/>
    <w:qFormat/>
    <w:uiPriority w:val="0"/>
    <w:pPr>
      <w:ind w:left="2940" w:leftChars="1400"/>
    </w:pPr>
  </w:style>
  <w:style w:type="paragraph" w:styleId="25">
    <w:name w:val="Date"/>
    <w:basedOn w:val="1"/>
    <w:next w:val="1"/>
    <w:link w:val="59"/>
    <w:qFormat/>
    <w:uiPriority w:val="0"/>
    <w:rPr>
      <w:rFonts w:eastAsia="黑体"/>
      <w:sz w:val="36"/>
    </w:rPr>
  </w:style>
  <w:style w:type="paragraph" w:styleId="26">
    <w:name w:val="Body Text Indent 2"/>
    <w:basedOn w:val="1"/>
    <w:link w:val="89"/>
    <w:qFormat/>
    <w:uiPriority w:val="0"/>
    <w:pPr>
      <w:ind w:firstLine="630"/>
    </w:pPr>
    <w:rPr>
      <w:sz w:val="32"/>
    </w:rPr>
  </w:style>
  <w:style w:type="paragraph" w:styleId="27">
    <w:name w:val="Balloon Text"/>
    <w:basedOn w:val="1"/>
    <w:link w:val="75"/>
    <w:qFormat/>
    <w:uiPriority w:val="0"/>
    <w:rPr>
      <w:sz w:val="18"/>
      <w:szCs w:val="18"/>
    </w:rPr>
  </w:style>
  <w:style w:type="paragraph" w:styleId="28">
    <w:name w:val="footer"/>
    <w:basedOn w:val="1"/>
    <w:link w:val="83"/>
    <w:qFormat/>
    <w:uiPriority w:val="0"/>
    <w:pPr>
      <w:tabs>
        <w:tab w:val="center" w:pos="4153"/>
        <w:tab w:val="right" w:pos="8306"/>
      </w:tabs>
      <w:snapToGrid w:val="0"/>
      <w:jc w:val="left"/>
    </w:pPr>
    <w:rPr>
      <w:sz w:val="18"/>
    </w:rPr>
  </w:style>
  <w:style w:type="paragraph" w:styleId="29">
    <w:name w:val="header"/>
    <w:basedOn w:val="1"/>
    <w:link w:val="96"/>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style>
  <w:style w:type="paragraph" w:styleId="31">
    <w:name w:val="toc 4"/>
    <w:basedOn w:val="1"/>
    <w:next w:val="1"/>
    <w:qFormat/>
    <w:uiPriority w:val="0"/>
    <w:pPr>
      <w:ind w:left="1260" w:leftChars="600"/>
    </w:pPr>
  </w:style>
  <w:style w:type="paragraph" w:styleId="32">
    <w:name w:val="List"/>
    <w:basedOn w:val="1"/>
    <w:qFormat/>
    <w:uiPriority w:val="0"/>
    <w:pPr>
      <w:ind w:left="200" w:hanging="200" w:hangingChars="200"/>
    </w:pPr>
    <w:rPr>
      <w:szCs w:val="24"/>
    </w:rPr>
  </w:style>
  <w:style w:type="paragraph" w:styleId="33">
    <w:name w:val="toc 6"/>
    <w:basedOn w:val="1"/>
    <w:next w:val="1"/>
    <w:qFormat/>
    <w:uiPriority w:val="0"/>
    <w:pPr>
      <w:ind w:left="2100" w:leftChars="1000"/>
    </w:pPr>
  </w:style>
  <w:style w:type="paragraph" w:styleId="34">
    <w:name w:val="Body Text Indent 3"/>
    <w:basedOn w:val="1"/>
    <w:link w:val="74"/>
    <w:qFormat/>
    <w:uiPriority w:val="0"/>
    <w:pPr>
      <w:adjustRightInd w:val="0"/>
      <w:snapToGrid w:val="0"/>
      <w:spacing w:line="360" w:lineRule="auto"/>
      <w:ind w:firstLine="600" w:firstLineChars="200"/>
    </w:pPr>
    <w:rPr>
      <w:rFonts w:ascii="黑体" w:eastAsia="黑体"/>
      <w:sz w:val="30"/>
      <w:szCs w:val="28"/>
    </w:rPr>
  </w:style>
  <w:style w:type="paragraph" w:styleId="35">
    <w:name w:val="toc 2"/>
    <w:basedOn w:val="1"/>
    <w:next w:val="1"/>
    <w:qFormat/>
    <w:uiPriority w:val="0"/>
    <w:pPr>
      <w:ind w:left="420" w:leftChars="200"/>
    </w:pPr>
  </w:style>
  <w:style w:type="paragraph" w:styleId="36">
    <w:name w:val="toc 9"/>
    <w:basedOn w:val="1"/>
    <w:next w:val="1"/>
    <w:qFormat/>
    <w:uiPriority w:val="0"/>
    <w:pPr>
      <w:ind w:left="3360" w:leftChars="1600"/>
    </w:pPr>
  </w:style>
  <w:style w:type="paragraph" w:styleId="37">
    <w:name w:val="Body Text 2"/>
    <w:basedOn w:val="1"/>
    <w:link w:val="58"/>
    <w:qFormat/>
    <w:uiPriority w:val="0"/>
    <w:pPr>
      <w:spacing w:after="120" w:line="480" w:lineRule="auto"/>
    </w:pPr>
    <w:rPr>
      <w:rFonts w:ascii="Times New Roman"/>
      <w:sz w:val="20"/>
      <w:szCs w:val="24"/>
    </w:rPr>
  </w:style>
  <w:style w:type="paragraph" w:styleId="38">
    <w:name w:val="Normal (Web)"/>
    <w:basedOn w:val="1"/>
    <w:qFormat/>
    <w:uiPriority w:val="0"/>
    <w:pPr>
      <w:widowControl/>
      <w:spacing w:before="100" w:beforeAutospacing="1" w:after="100" w:afterAutospacing="1"/>
      <w:jc w:val="left"/>
    </w:pPr>
    <w:rPr>
      <w:rFonts w:hAnsi="宋体"/>
      <w:sz w:val="18"/>
      <w:szCs w:val="18"/>
    </w:rPr>
  </w:style>
  <w:style w:type="paragraph" w:styleId="39">
    <w:name w:val="annotation subject"/>
    <w:basedOn w:val="16"/>
    <w:next w:val="16"/>
    <w:link w:val="90"/>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333333"/>
      <w:u w:val="none"/>
    </w:rPr>
  </w:style>
  <w:style w:type="character" w:styleId="46">
    <w:name w:val="Emphasis"/>
    <w:qFormat/>
    <w:uiPriority w:val="0"/>
  </w:style>
  <w:style w:type="character" w:styleId="47">
    <w:name w:val="HTML Definition"/>
    <w:qFormat/>
    <w:uiPriority w:val="0"/>
  </w:style>
  <w:style w:type="character" w:styleId="48">
    <w:name w:val="HTML Variable"/>
    <w:qFormat/>
    <w:uiPriority w:val="0"/>
  </w:style>
  <w:style w:type="character" w:styleId="49">
    <w:name w:val="Hyperlink"/>
    <w:qFormat/>
    <w:uiPriority w:val="99"/>
    <w:rPr>
      <w:color w:val="333333"/>
      <w:u w:val="none"/>
    </w:rPr>
  </w:style>
  <w:style w:type="character" w:styleId="50">
    <w:name w:val="HTML Code"/>
    <w:qFormat/>
    <w:uiPriority w:val="0"/>
    <w:rPr>
      <w:rFonts w:ascii="Courier New" w:hAnsi="Courier New"/>
      <w:sz w:val="20"/>
    </w:rPr>
  </w:style>
  <w:style w:type="character" w:styleId="51">
    <w:name w:val="annotation reference"/>
    <w:qFormat/>
    <w:uiPriority w:val="0"/>
    <w:rPr>
      <w:sz w:val="21"/>
      <w:szCs w:val="21"/>
    </w:rPr>
  </w:style>
  <w:style w:type="character" w:styleId="52">
    <w:name w:val="HTML Cite"/>
    <w:qFormat/>
    <w:uiPriority w:val="0"/>
  </w:style>
  <w:style w:type="character" w:customStyle="1" w:styleId="53">
    <w:name w:val="textnorm_chn1"/>
    <w:qFormat/>
    <w:uiPriority w:val="0"/>
    <w:rPr>
      <w:rFonts w:hint="default" w:ascii="Arial" w:hAnsi="Arial" w:cs="Arial"/>
      <w:color w:val="21254A"/>
      <w:sz w:val="22"/>
      <w:szCs w:val="22"/>
    </w:rPr>
  </w:style>
  <w:style w:type="character" w:customStyle="1" w:styleId="54">
    <w:name w:val="modifier"/>
    <w:qFormat/>
    <w:uiPriority w:val="0"/>
    <w:rPr>
      <w:color w:val="FF0000"/>
    </w:rPr>
  </w:style>
  <w:style w:type="character" w:customStyle="1" w:styleId="55">
    <w:name w:val="Char Char1"/>
    <w:qFormat/>
    <w:uiPriority w:val="0"/>
    <w:rPr>
      <w:rFonts w:eastAsia="宋体"/>
      <w:kern w:val="2"/>
      <w:sz w:val="21"/>
      <w:szCs w:val="24"/>
      <w:lang w:val="en-US" w:eastAsia="zh-CN" w:bidi="ar-SA"/>
    </w:rPr>
  </w:style>
  <w:style w:type="character" w:customStyle="1" w:styleId="56">
    <w:name w:val="Hyperlink.0"/>
    <w:qFormat/>
    <w:uiPriority w:val="0"/>
    <w:rPr>
      <w:rFonts w:ascii="宋体" w:hAnsi="宋体" w:eastAsia="宋体" w:cs="宋体"/>
      <w:lang w:val="zh-TW" w:eastAsia="zh-TW"/>
    </w:rPr>
  </w:style>
  <w:style w:type="character" w:customStyle="1" w:styleId="57">
    <w:name w:val="标题 8 Char"/>
    <w:link w:val="12"/>
    <w:qFormat/>
    <w:uiPriority w:val="0"/>
    <w:rPr>
      <w:rFonts w:ascii="Arial" w:hAnsi="Arial" w:eastAsia="黑体" w:cs="Times New Roman"/>
      <w:kern w:val="0"/>
      <w:sz w:val="24"/>
      <w:szCs w:val="24"/>
    </w:rPr>
  </w:style>
  <w:style w:type="character" w:customStyle="1" w:styleId="58">
    <w:name w:val="正文文本 2 Char"/>
    <w:link w:val="37"/>
    <w:qFormat/>
    <w:uiPriority w:val="0"/>
    <w:rPr>
      <w:rFonts w:eastAsia="宋体"/>
      <w:szCs w:val="24"/>
    </w:rPr>
  </w:style>
  <w:style w:type="character" w:customStyle="1" w:styleId="59">
    <w:name w:val="日期 Char"/>
    <w:link w:val="25"/>
    <w:qFormat/>
    <w:uiPriority w:val="0"/>
    <w:rPr>
      <w:rFonts w:ascii="宋体" w:hAnsi="Times New Roman" w:eastAsia="黑体" w:cs="Times New Roman"/>
      <w:kern w:val="0"/>
      <w:sz w:val="36"/>
      <w:szCs w:val="20"/>
    </w:rPr>
  </w:style>
  <w:style w:type="character" w:customStyle="1" w:styleId="60">
    <w:name w:val="标题 3 Char Char Char"/>
    <w:qFormat/>
    <w:uiPriority w:val="0"/>
    <w:rPr>
      <w:rFonts w:eastAsia="宋体"/>
      <w:b/>
      <w:kern w:val="2"/>
      <w:sz w:val="32"/>
      <w:lang w:val="en-US" w:eastAsia="zh-CN" w:bidi="ar-SA"/>
    </w:rPr>
  </w:style>
  <w:style w:type="character" w:customStyle="1" w:styleId="61">
    <w:name w:val="标题 5 Char"/>
    <w:link w:val="8"/>
    <w:qFormat/>
    <w:uiPriority w:val="0"/>
    <w:rPr>
      <w:rFonts w:ascii="宋体" w:hAnsi="Times New Roman" w:eastAsia="宋体" w:cs="Times New Roman"/>
      <w:b/>
      <w:kern w:val="0"/>
      <w:sz w:val="28"/>
      <w:szCs w:val="24"/>
    </w:rPr>
  </w:style>
  <w:style w:type="character" w:customStyle="1" w:styleId="62">
    <w:name w:val="正文文本 3 Char"/>
    <w:link w:val="17"/>
    <w:qFormat/>
    <w:uiPriority w:val="0"/>
    <w:rPr>
      <w:rFonts w:ascii="宋体" w:hAnsi="Times New Roman" w:eastAsia="宋体" w:cs="Times New Roman"/>
      <w:b/>
      <w:bCs/>
      <w:kern w:val="0"/>
      <w:sz w:val="24"/>
      <w:szCs w:val="24"/>
    </w:rPr>
  </w:style>
  <w:style w:type="character" w:customStyle="1" w:styleId="63">
    <w:name w:val="无"/>
    <w:qFormat/>
    <w:uiPriority w:val="0"/>
  </w:style>
  <w:style w:type="character" w:customStyle="1" w:styleId="64">
    <w:name w:val="标题 2 Char"/>
    <w:link w:val="5"/>
    <w:qFormat/>
    <w:uiPriority w:val="0"/>
    <w:rPr>
      <w:rFonts w:ascii="Arial" w:hAnsi="Arial" w:eastAsia="黑体" w:cs="Times New Roman"/>
      <w:b/>
      <w:sz w:val="28"/>
      <w:szCs w:val="20"/>
    </w:rPr>
  </w:style>
  <w:style w:type="character" w:customStyle="1" w:styleId="65">
    <w:name w:val="img"/>
    <w:basedOn w:val="42"/>
    <w:qFormat/>
    <w:uiPriority w:val="0"/>
  </w:style>
  <w:style w:type="character" w:customStyle="1" w:styleId="66">
    <w:name w:val="标题 9 Char"/>
    <w:link w:val="13"/>
    <w:qFormat/>
    <w:uiPriority w:val="0"/>
    <w:rPr>
      <w:rFonts w:ascii="Arial" w:hAnsi="Arial" w:eastAsia="黑体" w:cs="Times New Roman"/>
      <w:kern w:val="0"/>
      <w:sz w:val="34"/>
      <w:szCs w:val="24"/>
    </w:rPr>
  </w:style>
  <w:style w:type="character" w:customStyle="1" w:styleId="67">
    <w:name w:val="label"/>
    <w:qFormat/>
    <w:uiPriority w:val="0"/>
    <w:rPr>
      <w:color w:val="555555"/>
    </w:rPr>
  </w:style>
  <w:style w:type="character" w:customStyle="1" w:styleId="68">
    <w:name w:val="unnamed31"/>
    <w:qFormat/>
    <w:uiPriority w:val="0"/>
    <w:rPr>
      <w:sz w:val="22"/>
      <w:szCs w:val="22"/>
    </w:rPr>
  </w:style>
  <w:style w:type="character" w:customStyle="1" w:styleId="69">
    <w:name w:val="正文文本缩进 Char"/>
    <w:link w:val="18"/>
    <w:qFormat/>
    <w:uiPriority w:val="0"/>
    <w:rPr>
      <w:rFonts w:ascii="宋体" w:hAnsi="Times New Roman" w:eastAsia="宋体" w:cs="Times New Roman"/>
      <w:kern w:val="0"/>
      <w:sz w:val="32"/>
      <w:szCs w:val="20"/>
    </w:rPr>
  </w:style>
  <w:style w:type="character" w:customStyle="1" w:styleId="70">
    <w:name w:val="正文首行缩进两字符 Char Char"/>
    <w:qFormat/>
    <w:uiPriority w:val="0"/>
    <w:rPr>
      <w:rFonts w:eastAsia="宋体"/>
      <w:kern w:val="2"/>
      <w:sz w:val="21"/>
      <w:szCs w:val="24"/>
      <w:lang w:val="en-US" w:eastAsia="zh-CN" w:bidi="ar-SA"/>
    </w:rPr>
  </w:style>
  <w:style w:type="character" w:customStyle="1" w:styleId="71">
    <w:name w:val="正文缩进 Char"/>
    <w:link w:val="9"/>
    <w:qFormat/>
    <w:uiPriority w:val="0"/>
  </w:style>
  <w:style w:type="character" w:customStyle="1" w:styleId="72">
    <w:name w:val="标题 3 Char"/>
    <w:link w:val="6"/>
    <w:qFormat/>
    <w:uiPriority w:val="0"/>
    <w:rPr>
      <w:rFonts w:ascii="宋体" w:hAnsi="Times New Roman" w:eastAsia="宋体" w:cs="Times New Roman"/>
      <w:b/>
      <w:kern w:val="0"/>
      <w:sz w:val="32"/>
      <w:szCs w:val="20"/>
    </w:rPr>
  </w:style>
  <w:style w:type="character" w:customStyle="1" w:styleId="73">
    <w:name w:val="标题 6 Char"/>
    <w:link w:val="10"/>
    <w:qFormat/>
    <w:uiPriority w:val="0"/>
    <w:rPr>
      <w:rFonts w:ascii="Arial" w:hAnsi="Arial" w:eastAsia="黑体" w:cs="Times New Roman"/>
      <w:b/>
      <w:kern w:val="0"/>
      <w:sz w:val="24"/>
      <w:szCs w:val="24"/>
    </w:rPr>
  </w:style>
  <w:style w:type="character" w:customStyle="1" w:styleId="74">
    <w:name w:val="正文文本缩进 3 Char"/>
    <w:link w:val="34"/>
    <w:qFormat/>
    <w:uiPriority w:val="0"/>
    <w:rPr>
      <w:rFonts w:ascii="黑体" w:hAnsi="Times New Roman" w:eastAsia="黑体" w:cs="Times New Roman"/>
      <w:kern w:val="0"/>
      <w:sz w:val="30"/>
      <w:szCs w:val="28"/>
    </w:rPr>
  </w:style>
  <w:style w:type="character" w:customStyle="1" w:styleId="75">
    <w:name w:val="批注框文本 Char"/>
    <w:link w:val="27"/>
    <w:qFormat/>
    <w:uiPriority w:val="0"/>
    <w:rPr>
      <w:rFonts w:ascii="宋体" w:hAnsi="Times New Roman" w:eastAsia="宋体" w:cs="Times New Roman"/>
      <w:kern w:val="0"/>
      <w:sz w:val="18"/>
      <w:szCs w:val="18"/>
    </w:rPr>
  </w:style>
  <w:style w:type="character" w:customStyle="1" w:styleId="76">
    <w:name w:val="Char Char Char"/>
    <w:qFormat/>
    <w:uiPriority w:val="0"/>
    <w:rPr>
      <w:rFonts w:eastAsia="宋体"/>
      <w:b/>
      <w:kern w:val="2"/>
      <w:sz w:val="32"/>
      <w:lang w:val="en-US" w:eastAsia="zh-CN" w:bidi="ar-SA"/>
    </w:rPr>
  </w:style>
  <w:style w:type="character" w:customStyle="1" w:styleId="77">
    <w:name w:val="纯文本 Char"/>
    <w:link w:val="23"/>
    <w:qFormat/>
    <w:uiPriority w:val="0"/>
    <w:rPr>
      <w:rFonts w:ascii="宋体" w:hAnsi="Courier New" w:eastAsia="宋体" w:cs="Courier New"/>
      <w:szCs w:val="21"/>
    </w:rPr>
  </w:style>
  <w:style w:type="character" w:customStyle="1" w:styleId="78">
    <w:name w:val="标题 4 Char"/>
    <w:link w:val="7"/>
    <w:qFormat/>
    <w:uiPriority w:val="0"/>
    <w:rPr>
      <w:rFonts w:ascii="Arial" w:hAnsi="Arial" w:eastAsia="黑体" w:cs="Times New Roman"/>
      <w:b/>
      <w:bCs/>
      <w:kern w:val="0"/>
      <w:sz w:val="28"/>
      <w:szCs w:val="28"/>
    </w:rPr>
  </w:style>
  <w:style w:type="character" w:customStyle="1" w:styleId="79">
    <w:name w:val="项目排列 Char Char"/>
    <w:link w:val="80"/>
    <w:qFormat/>
    <w:uiPriority w:val="0"/>
    <w:rPr>
      <w:rFonts w:eastAsia="宋体"/>
      <w:sz w:val="24"/>
      <w:szCs w:val="24"/>
    </w:rPr>
  </w:style>
  <w:style w:type="paragraph" w:customStyle="1" w:styleId="80">
    <w:name w:val="项目排列"/>
    <w:basedOn w:val="1"/>
    <w:link w:val="79"/>
    <w:qFormat/>
    <w:uiPriority w:val="0"/>
    <w:pPr>
      <w:numPr>
        <w:ilvl w:val="0"/>
        <w:numId w:val="2"/>
      </w:numPr>
      <w:spacing w:beforeLines="50" w:afterLines="50" w:line="300" w:lineRule="auto"/>
    </w:pPr>
    <w:rPr>
      <w:rFonts w:ascii="Times New Roman"/>
      <w:sz w:val="24"/>
      <w:szCs w:val="24"/>
    </w:rPr>
  </w:style>
  <w:style w:type="character" w:customStyle="1" w:styleId="81">
    <w:name w:val="正文首行缩进 Char"/>
    <w:basedOn w:val="82"/>
    <w:link w:val="3"/>
    <w:qFormat/>
    <w:uiPriority w:val="0"/>
  </w:style>
  <w:style w:type="character" w:customStyle="1" w:styleId="82">
    <w:name w:val="正文文本 Char"/>
    <w:link w:val="2"/>
    <w:semiHidden/>
    <w:qFormat/>
    <w:uiPriority w:val="99"/>
    <w:rPr>
      <w:rFonts w:ascii="宋体" w:hAnsi="Times New Roman" w:eastAsia="宋体" w:cs="Times New Roman"/>
      <w:kern w:val="0"/>
      <w:sz w:val="34"/>
      <w:szCs w:val="20"/>
    </w:rPr>
  </w:style>
  <w:style w:type="character" w:customStyle="1" w:styleId="83">
    <w:name w:val="页脚 Char"/>
    <w:link w:val="28"/>
    <w:qFormat/>
    <w:uiPriority w:val="0"/>
    <w:rPr>
      <w:rFonts w:ascii="宋体" w:hAnsi="Times New Roman" w:eastAsia="宋体" w:cs="Times New Roman"/>
      <w:kern w:val="0"/>
      <w:sz w:val="18"/>
      <w:szCs w:val="20"/>
    </w:rPr>
  </w:style>
  <w:style w:type="character" w:customStyle="1" w:styleId="84">
    <w:name w:val="apple-converted-space"/>
    <w:qFormat/>
    <w:uiPriority w:val="0"/>
  </w:style>
  <w:style w:type="character" w:customStyle="1" w:styleId="85">
    <w:name w:val="img1"/>
    <w:basedOn w:val="42"/>
    <w:qFormat/>
    <w:uiPriority w:val="0"/>
  </w:style>
  <w:style w:type="character" w:customStyle="1" w:styleId="86">
    <w:name w:val="标题 1 Char"/>
    <w:link w:val="4"/>
    <w:qFormat/>
    <w:uiPriority w:val="0"/>
    <w:rPr>
      <w:rFonts w:ascii="宋体" w:hAnsi="Times New Roman" w:eastAsia="宋体" w:cs="Times New Roman"/>
      <w:b/>
      <w:kern w:val="44"/>
      <w:sz w:val="32"/>
      <w:szCs w:val="20"/>
    </w:rPr>
  </w:style>
  <w:style w:type="character" w:customStyle="1" w:styleId="87">
    <w:name w:val="批注文字 Char"/>
    <w:link w:val="16"/>
    <w:qFormat/>
    <w:uiPriority w:val="0"/>
    <w:rPr>
      <w:rFonts w:ascii="宋体" w:hAnsi="Times New Roman" w:eastAsia="宋体" w:cs="Times New Roman"/>
      <w:kern w:val="0"/>
      <w:sz w:val="34"/>
      <w:szCs w:val="20"/>
    </w:rPr>
  </w:style>
  <w:style w:type="character" w:customStyle="1" w:styleId="88">
    <w:name w:val="文档结构图 Char"/>
    <w:link w:val="15"/>
    <w:qFormat/>
    <w:uiPriority w:val="0"/>
    <w:rPr>
      <w:rFonts w:ascii="宋体" w:hAnsi="Times New Roman" w:eastAsia="宋体" w:cs="Times New Roman"/>
      <w:kern w:val="0"/>
      <w:sz w:val="34"/>
      <w:szCs w:val="20"/>
      <w:shd w:val="clear" w:color="auto" w:fill="000080"/>
    </w:rPr>
  </w:style>
  <w:style w:type="character" w:customStyle="1" w:styleId="89">
    <w:name w:val="正文文本缩进 2 Char"/>
    <w:link w:val="26"/>
    <w:qFormat/>
    <w:uiPriority w:val="0"/>
    <w:rPr>
      <w:rFonts w:ascii="宋体" w:hAnsi="Times New Roman" w:eastAsia="宋体" w:cs="Times New Roman"/>
      <w:kern w:val="0"/>
      <w:sz w:val="32"/>
      <w:szCs w:val="20"/>
    </w:rPr>
  </w:style>
  <w:style w:type="character" w:customStyle="1" w:styleId="90">
    <w:name w:val="批注主题 Char"/>
    <w:link w:val="39"/>
    <w:qFormat/>
    <w:uiPriority w:val="0"/>
    <w:rPr>
      <w:rFonts w:ascii="宋体" w:hAnsi="Times New Roman" w:eastAsia="宋体" w:cs="Times New Roman"/>
      <w:b/>
      <w:bCs/>
      <w:kern w:val="0"/>
      <w:sz w:val="34"/>
      <w:szCs w:val="20"/>
    </w:rPr>
  </w:style>
  <w:style w:type="character" w:customStyle="1" w:styleId="91">
    <w:name w:val="标题 7 Char"/>
    <w:link w:val="11"/>
    <w:qFormat/>
    <w:uiPriority w:val="0"/>
    <w:rPr>
      <w:rFonts w:ascii="宋体" w:hAnsi="Times New Roman" w:eastAsia="宋体" w:cs="Times New Roman"/>
      <w:b/>
      <w:kern w:val="0"/>
      <w:sz w:val="24"/>
      <w:szCs w:val="24"/>
    </w:rPr>
  </w:style>
  <w:style w:type="character" w:customStyle="1" w:styleId="92">
    <w:name w:val="纯文本 Char Char"/>
    <w:qFormat/>
    <w:uiPriority w:val="0"/>
    <w:rPr>
      <w:rFonts w:ascii="宋体" w:hAnsi="Courier New" w:cs="Courier New"/>
      <w:kern w:val="2"/>
      <w:sz w:val="21"/>
      <w:szCs w:val="21"/>
    </w:rPr>
  </w:style>
  <w:style w:type="character" w:customStyle="1" w:styleId="93">
    <w:name w:val="apple-style-span"/>
    <w:qFormat/>
    <w:uiPriority w:val="0"/>
  </w:style>
  <w:style w:type="character" w:customStyle="1" w:styleId="94">
    <w:name w:val="正文文本 2 Char1"/>
    <w:semiHidden/>
    <w:qFormat/>
    <w:uiPriority w:val="99"/>
    <w:rPr>
      <w:rFonts w:ascii="宋体" w:hAnsi="Times New Roman" w:eastAsia="宋体" w:cs="Times New Roman"/>
      <w:kern w:val="0"/>
      <w:sz w:val="34"/>
      <w:szCs w:val="20"/>
    </w:rPr>
  </w:style>
  <w:style w:type="character" w:customStyle="1" w:styleId="95">
    <w:name w:val="页眉 Char Char"/>
    <w:qFormat/>
    <w:uiPriority w:val="0"/>
    <w:rPr>
      <w:rFonts w:eastAsia="宋体"/>
      <w:kern w:val="2"/>
      <w:sz w:val="18"/>
      <w:lang w:val="en-US" w:eastAsia="zh-CN" w:bidi="ar-SA"/>
    </w:rPr>
  </w:style>
  <w:style w:type="character" w:customStyle="1" w:styleId="96">
    <w:name w:val="页眉 Char"/>
    <w:link w:val="29"/>
    <w:qFormat/>
    <w:uiPriority w:val="99"/>
    <w:rPr>
      <w:rFonts w:ascii="宋体" w:hAnsi="Times New Roman" w:eastAsia="宋体" w:cs="Times New Roman"/>
      <w:sz w:val="18"/>
      <w:szCs w:val="20"/>
    </w:rPr>
  </w:style>
  <w:style w:type="paragraph" w:customStyle="1" w:styleId="97">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paragraph" w:customStyle="1" w:styleId="98">
    <w:name w:val="table head"/>
    <w:basedOn w:val="1"/>
    <w:qFormat/>
    <w:uiPriority w:val="0"/>
    <w:pPr>
      <w:keepNext/>
      <w:keepLines/>
      <w:adjustRightInd w:val="0"/>
      <w:spacing w:line="312" w:lineRule="atLeast"/>
      <w:jc w:val="center"/>
      <w:textAlignment w:val="baseline"/>
    </w:pPr>
    <w:rPr>
      <w:b/>
    </w:rPr>
  </w:style>
  <w:style w:type="paragraph" w:customStyle="1" w:styleId="99">
    <w:name w:val="Table Text"/>
    <w:basedOn w:val="1"/>
    <w:qFormat/>
    <w:uiPriority w:val="0"/>
    <w:pPr>
      <w:widowControl/>
      <w:spacing w:before="60" w:after="60"/>
      <w:jc w:val="left"/>
    </w:pPr>
    <w:rPr>
      <w:szCs w:val="24"/>
    </w:rPr>
  </w:style>
  <w:style w:type="paragraph" w:customStyle="1" w:styleId="100">
    <w:name w:val="正文首行缩进两字符"/>
    <w:basedOn w:val="1"/>
    <w:qFormat/>
    <w:uiPriority w:val="0"/>
    <w:pPr>
      <w:spacing w:line="360" w:lineRule="auto"/>
      <w:ind w:firstLine="200" w:firstLineChars="200"/>
    </w:pPr>
    <w:rPr>
      <w:szCs w:val="24"/>
    </w:rPr>
  </w:style>
  <w:style w:type="paragraph" w:customStyle="1" w:styleId="101">
    <w:name w:val="表格"/>
    <w:basedOn w:val="1"/>
    <w:qFormat/>
    <w:uiPriority w:val="0"/>
    <w:pPr>
      <w:spacing w:line="400" w:lineRule="exact"/>
    </w:pPr>
    <w:rPr>
      <w:sz w:val="24"/>
      <w:szCs w:val="24"/>
    </w:rPr>
  </w:style>
  <w:style w:type="paragraph" w:customStyle="1" w:styleId="102">
    <w:name w:val="样式 首行缩进:  2 字符"/>
    <w:basedOn w:val="1"/>
    <w:qFormat/>
    <w:uiPriority w:val="0"/>
    <w:pPr>
      <w:spacing w:line="400" w:lineRule="exact"/>
      <w:ind w:firstLine="200" w:firstLineChars="200"/>
    </w:pPr>
    <w:rPr>
      <w:rFonts w:ascii="Times New Roman" w:cs="宋体"/>
      <w:kern w:val="2"/>
      <w:sz w:val="24"/>
      <w:szCs w:val="24"/>
    </w:rPr>
  </w:style>
  <w:style w:type="paragraph" w:customStyle="1" w:styleId="103">
    <w:name w:val="Char Char Char Char Char Char1 Char"/>
    <w:basedOn w:val="15"/>
    <w:qFormat/>
    <w:uiPriority w:val="0"/>
    <w:rPr>
      <w:rFonts w:ascii="Tahoma" w:hAnsi="Tahoma"/>
      <w:sz w:val="24"/>
      <w:szCs w:val="24"/>
    </w:rPr>
  </w:style>
  <w:style w:type="paragraph" w:customStyle="1" w:styleId="104">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105">
    <w:name w:val="默认段落字体 Para Char Char Char Char Char Char Char Char Char Char Char Char Char Char Char Char Char Char Char Char Char Char Char Char Char"/>
    <w:basedOn w:val="15"/>
    <w:qFormat/>
    <w:uiPriority w:val="0"/>
    <w:rPr>
      <w:rFonts w:ascii="Tahoma" w:hAnsi="Tahoma"/>
      <w:sz w:val="24"/>
      <w:szCs w:val="24"/>
    </w:rPr>
  </w:style>
  <w:style w:type="paragraph" w:customStyle="1" w:styleId="106">
    <w:name w:val="Revision"/>
    <w:qFormat/>
    <w:uiPriority w:val="0"/>
    <w:rPr>
      <w:rFonts w:ascii="Times New Roman" w:hAnsi="Times New Roman" w:eastAsia="宋体" w:cs="Times New Roman"/>
      <w:kern w:val="2"/>
      <w:sz w:val="21"/>
      <w:lang w:val="en-US" w:eastAsia="zh-CN" w:bidi="ar-SA"/>
    </w:rPr>
  </w:style>
  <w:style w:type="paragraph" w:customStyle="1" w:styleId="107">
    <w:name w:val="Char Char Char Char Char Char"/>
    <w:basedOn w:val="1"/>
    <w:qFormat/>
    <w:uiPriority w:val="0"/>
    <w:rPr>
      <w:rFonts w:ascii="Tahoma" w:hAnsi="Tahoma"/>
      <w:sz w:val="24"/>
    </w:rPr>
  </w:style>
  <w:style w:type="paragraph" w:customStyle="1" w:styleId="108">
    <w:name w:val="Char1"/>
    <w:basedOn w:val="1"/>
    <w:qFormat/>
    <w:uiPriority w:val="0"/>
    <w:rPr>
      <w:szCs w:val="21"/>
    </w:rPr>
  </w:style>
  <w:style w:type="paragraph" w:customStyle="1" w:styleId="1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rPr>
  </w:style>
  <w:style w:type="paragraph" w:customStyle="1" w:styleId="110">
    <w:name w:val="正文缩进1"/>
    <w:basedOn w:val="1"/>
    <w:next w:val="1"/>
    <w:qFormat/>
    <w:uiPriority w:val="0"/>
    <w:pPr>
      <w:widowControl/>
      <w:ind w:firstLine="420"/>
    </w:pPr>
    <w:rPr>
      <w:color w:val="000000"/>
    </w:rPr>
  </w:style>
  <w:style w:type="paragraph" w:customStyle="1" w:styleId="111">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paragraph" w:customStyle="1" w:styleId="112">
    <w:name w:val="带符号"/>
    <w:basedOn w:val="1"/>
    <w:qFormat/>
    <w:uiPriority w:val="0"/>
    <w:pPr>
      <w:numPr>
        <w:ilvl w:val="0"/>
        <w:numId w:val="3"/>
      </w:numPr>
      <w:spacing w:line="360" w:lineRule="auto"/>
    </w:pPr>
    <w:rPr>
      <w:sz w:val="24"/>
      <w:szCs w:val="24"/>
    </w:rPr>
  </w:style>
  <w:style w:type="paragraph" w:customStyle="1" w:styleId="113">
    <w:name w:val="Char1 Char Char Char Char Char Char"/>
    <w:basedOn w:val="1"/>
    <w:qFormat/>
    <w:uiPriority w:val="0"/>
    <w:rPr>
      <w:rFonts w:ascii="仿宋_GB2312"/>
      <w:b/>
      <w:sz w:val="30"/>
      <w:szCs w:val="32"/>
    </w:rPr>
  </w:style>
  <w:style w:type="paragraph" w:customStyle="1" w:styleId="114">
    <w:name w:val="Char11"/>
    <w:basedOn w:val="1"/>
    <w:qFormat/>
    <w:uiPriority w:val="0"/>
    <w:rPr>
      <w:rFonts w:ascii="仿宋_GB2312" w:eastAsia="仿宋_GB2312"/>
      <w:b/>
      <w:sz w:val="32"/>
      <w:szCs w:val="32"/>
    </w:rPr>
  </w:style>
  <w:style w:type="paragraph" w:customStyle="1" w:styleId="1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16">
    <w:name w:val="List Paragraph"/>
    <w:basedOn w:val="1"/>
    <w:qFormat/>
    <w:uiPriority w:val="0"/>
    <w:pPr>
      <w:ind w:firstLine="420" w:firstLineChars="200"/>
    </w:pPr>
    <w:rPr>
      <w:rFonts w:ascii="Calibri" w:hAnsi="Calibri"/>
      <w:szCs w:val="22"/>
    </w:rPr>
  </w:style>
  <w:style w:type="paragraph" w:customStyle="1" w:styleId="117">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Cs w:val="21"/>
    </w:rPr>
  </w:style>
  <w:style w:type="paragraph" w:customStyle="1" w:styleId="118">
    <w:name w:val="font5"/>
    <w:basedOn w:val="1"/>
    <w:qFormat/>
    <w:uiPriority w:val="0"/>
    <w:pPr>
      <w:widowControl/>
      <w:spacing w:before="100" w:beforeAutospacing="1" w:after="100" w:afterAutospacing="1"/>
      <w:jc w:val="left"/>
    </w:pPr>
    <w:rPr>
      <w:rFonts w:hAnsi="宋体" w:cs="宋体"/>
      <w:sz w:val="18"/>
      <w:szCs w:val="18"/>
    </w:rPr>
  </w:style>
  <w:style w:type="paragraph" w:customStyle="1" w:styleId="119">
    <w:name w:val="plaintext"/>
    <w:basedOn w:val="1"/>
    <w:qFormat/>
    <w:uiPriority w:val="0"/>
    <w:pPr>
      <w:widowControl/>
      <w:spacing w:before="100" w:beforeAutospacing="1" w:after="100" w:afterAutospacing="1"/>
      <w:jc w:val="left"/>
    </w:pPr>
    <w:rPr>
      <w:rFonts w:hAnsi="宋体"/>
      <w:sz w:val="24"/>
      <w:szCs w:val="24"/>
    </w:rPr>
  </w:style>
  <w:style w:type="paragraph" w:customStyle="1" w:styleId="120">
    <w:name w:val="Char2 Char Char Char"/>
    <w:basedOn w:val="1"/>
    <w:qFormat/>
    <w:uiPriority w:val="0"/>
    <w:rPr>
      <w:rFonts w:ascii="仿宋_GB2312" w:eastAsia="仿宋_GB2312"/>
      <w:b/>
      <w:sz w:val="32"/>
      <w:szCs w:val="32"/>
    </w:rPr>
  </w:style>
  <w:style w:type="paragraph" w:customStyle="1" w:styleId="121">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22">
    <w:name w:val="xl26"/>
    <w:basedOn w:val="1"/>
    <w:qFormat/>
    <w:uiPriority w:val="0"/>
    <w:pPr>
      <w:widowControl/>
      <w:spacing w:before="100" w:beforeAutospacing="1" w:after="100" w:afterAutospacing="1"/>
      <w:jc w:val="center"/>
      <w:textAlignment w:val="center"/>
    </w:pPr>
    <w:rPr>
      <w:rFonts w:hAnsi="宋体"/>
      <w:sz w:val="24"/>
      <w:szCs w:val="24"/>
    </w:rPr>
  </w:style>
  <w:style w:type="paragraph" w:customStyle="1" w:styleId="12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24">
    <w:name w:val="纯文本1"/>
    <w:basedOn w:val="1"/>
    <w:qFormat/>
    <w:uiPriority w:val="0"/>
    <w:pPr>
      <w:adjustRightInd w:val="0"/>
      <w:textAlignment w:val="baseline"/>
    </w:pPr>
    <w:rPr>
      <w:rFonts w:hAnsi="Courier New"/>
    </w:rPr>
  </w:style>
  <w:style w:type="paragraph" w:customStyle="1" w:styleId="125">
    <w:name w:val="Char Char Char 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2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7">
    <w:name w:val="列出段落1"/>
    <w:basedOn w:val="1"/>
    <w:qFormat/>
    <w:uiPriority w:val="0"/>
    <w:pPr>
      <w:ind w:firstLine="420" w:firstLineChars="200"/>
    </w:pPr>
  </w:style>
  <w:style w:type="paragraph" w:customStyle="1" w:styleId="128">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2"/>
      <w:sz w:val="28"/>
    </w:rPr>
  </w:style>
  <w:style w:type="paragraph" w:customStyle="1" w:styleId="129">
    <w:name w:val="正文文本 21"/>
    <w:basedOn w:val="1"/>
    <w:qFormat/>
    <w:uiPriority w:val="0"/>
    <w:pPr>
      <w:adjustRightInd w:val="0"/>
      <w:spacing w:line="300" w:lineRule="auto"/>
      <w:jc w:val="center"/>
      <w:textAlignment w:val="baseline"/>
    </w:pPr>
    <w:rPr>
      <w:rFonts w:hAnsi="宋体"/>
      <w:sz w:val="24"/>
    </w:rPr>
  </w:style>
  <w:style w:type="paragraph" w:customStyle="1" w:styleId="130">
    <w:name w:val="默认段落字体 Para Char Char Char Char Char Char Char Char Char1 Char Char Char Char"/>
    <w:basedOn w:val="1"/>
    <w:qFormat/>
    <w:uiPriority w:val="0"/>
    <w:rPr>
      <w:rFonts w:ascii="Tahoma" w:hAnsi="Tahoma"/>
      <w:sz w:val="24"/>
    </w:rPr>
  </w:style>
  <w:style w:type="paragraph" w:customStyle="1" w:styleId="131">
    <w:name w:val="样式 小四 首行缩进:  0.74 厘米"/>
    <w:basedOn w:val="1"/>
    <w:qFormat/>
    <w:uiPriority w:val="0"/>
    <w:pPr>
      <w:ind w:firstLine="420"/>
    </w:pPr>
    <w:rPr>
      <w:sz w:val="24"/>
    </w:rPr>
  </w:style>
  <w:style w:type="paragraph" w:customStyle="1" w:styleId="13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3">
    <w:name w:val="表格内文字"/>
    <w:basedOn w:val="23"/>
    <w:qFormat/>
    <w:uiPriority w:val="0"/>
    <w:rPr>
      <w:color w:val="000000"/>
      <w:lang w:val="en-GB"/>
    </w:rPr>
  </w:style>
  <w:style w:type="paragraph" w:customStyle="1" w:styleId="134">
    <w:name w:val="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35">
    <w:name w:val="Char Char"/>
    <w:basedOn w:val="1"/>
    <w:qFormat/>
    <w:uiPriority w:val="0"/>
    <w:rPr>
      <w:rFonts w:ascii="Tahoma" w:hAnsi="Tahoma"/>
      <w:sz w:val="24"/>
    </w:rPr>
  </w:style>
  <w:style w:type="paragraph" w:customStyle="1" w:styleId="136">
    <w:name w:val="_Style 31"/>
    <w:basedOn w:val="1"/>
    <w:next w:val="23"/>
    <w:qFormat/>
    <w:uiPriority w:val="0"/>
    <w:rPr>
      <w:rFonts w:hAnsi="Courier New" w:cs="Courier New"/>
      <w:szCs w:val="21"/>
    </w:rPr>
  </w:style>
  <w:style w:type="paragraph" w:customStyle="1" w:styleId="137">
    <w:name w:val="样式 样式 正文文本缩进 + 仿宋_GB2312 小四 首行缩进:  0 厘米 行距: 1.5 倍行距 + (中文) 仿宋_GB..."/>
    <w:basedOn w:val="1"/>
    <w:qFormat/>
    <w:uiPriority w:val="0"/>
    <w:pPr>
      <w:spacing w:line="360" w:lineRule="auto"/>
      <w:ind w:firstLine="480" w:firstLineChars="200"/>
    </w:pPr>
    <w:rPr>
      <w:rFonts w:ascii="仿宋_GB2312" w:eastAsia="新宋体"/>
      <w:sz w:val="24"/>
    </w:rPr>
  </w:style>
  <w:style w:type="paragraph" w:customStyle="1" w:styleId="138">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139">
    <w:name w:val="列出段落11"/>
    <w:basedOn w:val="1"/>
    <w:qFormat/>
    <w:uiPriority w:val="34"/>
    <w:pPr>
      <w:ind w:firstLine="420" w:firstLineChars="200"/>
    </w:pPr>
    <w:rPr>
      <w:rFonts w:ascii="Calibri" w:hAnsi="Calibri"/>
      <w:szCs w:val="22"/>
    </w:rPr>
  </w:style>
  <w:style w:type="table" w:customStyle="1" w:styleId="140">
    <w:name w:val="Table Normal"/>
    <w:qFormat/>
    <w:uiPriority w:val="0"/>
    <w:tblPr>
      <w:tblCellMar>
        <w:top w:w="0" w:type="dxa"/>
        <w:left w:w="0" w:type="dxa"/>
        <w:bottom w:w="0" w:type="dxa"/>
        <w:right w:w="0" w:type="dxa"/>
      </w:tblCellMar>
    </w:tblPr>
  </w:style>
  <w:style w:type="paragraph" w:customStyle="1" w:styleId="141">
    <w:name w:val="Table Paragraph"/>
    <w:basedOn w:val="1"/>
    <w:qFormat/>
    <w:uiPriority w:val="1"/>
    <w:rPr>
      <w:rFonts w:ascii="MS UI Gothic" w:hAnsi="MS UI Gothic" w:eastAsia="MS UI Gothic" w:cs="MS UI Gothic"/>
      <w:szCs w:val="24"/>
      <w:lang w:val="ja-JP" w:eastAsia="ja-JP" w:bidi="ja-JP"/>
    </w:rPr>
  </w:style>
  <w:style w:type="paragraph" w:customStyle="1" w:styleId="14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8773</Words>
  <Characters>50011</Characters>
  <Lines>416</Lines>
  <Paragraphs>117</Paragraphs>
  <TotalTime>89</TotalTime>
  <ScaleCrop>false</ScaleCrop>
  <LinksUpToDate>false</LinksUpToDate>
  <CharactersWithSpaces>58667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2020-09-24T02:36:00Z</dcterms:created>
  <dc:creator>微软用户</dc:creator>
  <cp:lastModifiedBy>Administrator</cp:lastModifiedBy>
  <cp:lastPrinted>2019-07-05T03:04:00Z</cp:lastPrinted>
  <dcterms:modified xsi:type="dcterms:W3CDTF">2021-07-09T05:38:23Z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5F35B31E19764F7BA1CD5A9A6EE654E6</vt:lpwstr>
  </property>
</Properties>
</file>