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仿宋_GB2312" w:hAnsi="宋体" w:eastAsia="仿宋_GB2312"/>
          <w:sz w:val="32"/>
          <w:szCs w:val="32"/>
        </w:rPr>
      </w:pPr>
    </w:p>
    <w:p>
      <w:pPr>
        <w:spacing w:line="400" w:lineRule="exact"/>
        <w:jc w:val="center"/>
        <w:rPr>
          <w:rFonts w:ascii="仿宋_GB2312" w:hAnsi="宋体" w:eastAsia="仿宋_GB2312"/>
          <w:sz w:val="72"/>
          <w:szCs w:val="72"/>
        </w:rPr>
      </w:pPr>
    </w:p>
    <w:p>
      <w:pPr>
        <w:pStyle w:val="8"/>
        <w:jc w:val="center"/>
        <w:rPr>
          <w:rFonts w:hAnsi="宋体"/>
          <w:b/>
          <w:spacing w:val="-18"/>
          <w:sz w:val="96"/>
        </w:rPr>
      </w:pPr>
      <w:r>
        <w:rPr>
          <w:rFonts w:hint="eastAsia" w:ascii="宋体" w:hAnsi="宋体"/>
          <w:b/>
          <w:sz w:val="52"/>
          <w:szCs w:val="52"/>
        </w:rPr>
        <w:t>广西万盯卯招标咨询有限公司</w:t>
      </w:r>
    </w:p>
    <w:p>
      <w:pPr>
        <w:pStyle w:val="8"/>
        <w:jc w:val="center"/>
        <w:rPr>
          <w:rFonts w:hAnsi="宋体"/>
          <w:b/>
          <w:spacing w:val="-18"/>
          <w:sz w:val="96"/>
        </w:rPr>
      </w:pPr>
    </w:p>
    <w:p>
      <w:pPr>
        <w:pStyle w:val="8"/>
        <w:jc w:val="center"/>
        <w:rPr>
          <w:rFonts w:hAnsi="宋体"/>
          <w:b/>
          <w:sz w:val="72"/>
          <w:szCs w:val="72"/>
        </w:rPr>
      </w:pPr>
      <w:r>
        <w:rPr>
          <w:rFonts w:hint="eastAsia" w:hAnsi="宋体"/>
          <w:b/>
          <w:sz w:val="72"/>
          <w:szCs w:val="72"/>
        </w:rPr>
        <w:t>竞争性磋商文件</w:t>
      </w:r>
    </w:p>
    <w:p>
      <w:pPr>
        <w:pStyle w:val="8"/>
        <w:rPr>
          <w:rFonts w:hAnsi="宋体"/>
          <w:b/>
        </w:rPr>
      </w:pPr>
    </w:p>
    <w:p>
      <w:pPr>
        <w:pStyle w:val="8"/>
        <w:rPr>
          <w:rFonts w:hAnsi="宋体"/>
          <w:b/>
        </w:rPr>
      </w:pPr>
    </w:p>
    <w:p>
      <w:pPr>
        <w:pStyle w:val="8"/>
        <w:rPr>
          <w:rFonts w:hAnsi="宋体"/>
          <w:b/>
        </w:rPr>
      </w:pPr>
    </w:p>
    <w:p>
      <w:pPr>
        <w:pStyle w:val="8"/>
        <w:rPr>
          <w:rFonts w:hAnsi="宋体"/>
          <w:b/>
        </w:rPr>
      </w:pPr>
    </w:p>
    <w:p>
      <w:pPr>
        <w:pStyle w:val="8"/>
        <w:rPr>
          <w:rFonts w:hAnsi="宋体"/>
          <w:b/>
        </w:rPr>
      </w:pPr>
    </w:p>
    <w:p>
      <w:pPr>
        <w:pStyle w:val="8"/>
        <w:rPr>
          <w:rFonts w:hAnsi="宋体"/>
          <w:b/>
        </w:rPr>
      </w:pPr>
    </w:p>
    <w:p>
      <w:pPr>
        <w:pStyle w:val="8"/>
        <w:rPr>
          <w:rFonts w:hAnsi="宋体"/>
          <w:b/>
        </w:rPr>
      </w:pPr>
    </w:p>
    <w:p>
      <w:pPr>
        <w:pStyle w:val="8"/>
        <w:rPr>
          <w:rFonts w:hAnsi="宋体"/>
          <w:b/>
        </w:rPr>
      </w:pPr>
    </w:p>
    <w:p>
      <w:pPr>
        <w:pStyle w:val="8"/>
        <w:jc w:val="center"/>
        <w:rPr>
          <w:rFonts w:hAnsi="宋体"/>
          <w:sz w:val="30"/>
          <w:szCs w:val="72"/>
        </w:rPr>
      </w:pPr>
      <w:r>
        <w:rPr>
          <w:rFonts w:hint="eastAsia" w:hAnsi="宋体"/>
          <w:sz w:val="30"/>
          <w:szCs w:val="72"/>
          <w:lang w:val="en-US" w:eastAsia="zh-CN"/>
        </w:rPr>
        <w:t xml:space="preserve"> </w:t>
      </w:r>
      <w:r>
        <w:rPr>
          <w:rFonts w:hint="eastAsia" w:hAnsi="宋体"/>
          <w:sz w:val="30"/>
          <w:szCs w:val="72"/>
        </w:rPr>
        <w:t>项目名称：</w:t>
      </w:r>
      <w:r>
        <w:rPr>
          <w:rFonts w:hint="eastAsia" w:hAnsi="宋体"/>
          <w:sz w:val="30"/>
          <w:szCs w:val="72"/>
          <w:highlight w:val="none"/>
          <w:lang w:val="en-US" w:eastAsia="zh-CN"/>
        </w:rPr>
        <w:t>兴安县人民医院医用设备维保项目</w:t>
      </w:r>
    </w:p>
    <w:p>
      <w:pPr>
        <w:pStyle w:val="8"/>
        <w:ind w:firstLine="2100" w:firstLineChars="700"/>
        <w:jc w:val="both"/>
        <w:rPr>
          <w:rFonts w:hint="eastAsia" w:hAnsi="宋体"/>
          <w:color w:val="000000" w:themeColor="text1"/>
          <w:sz w:val="30"/>
          <w:szCs w:val="72"/>
          <w:highlight w:val="none"/>
          <w14:textFill>
            <w14:solidFill>
              <w14:schemeClr w14:val="tx1"/>
            </w14:solidFill>
          </w14:textFill>
        </w:rPr>
      </w:pPr>
      <w:r>
        <w:rPr>
          <w:rFonts w:hint="eastAsia" w:hAnsi="宋体"/>
          <w:sz w:val="30"/>
          <w:szCs w:val="72"/>
        </w:rPr>
        <w:t>项目编号</w:t>
      </w:r>
      <w:r>
        <w:rPr>
          <w:rFonts w:hint="eastAsia" w:hAnsi="宋体"/>
          <w:sz w:val="30"/>
          <w:szCs w:val="72"/>
          <w:highlight w:val="none"/>
        </w:rPr>
        <w:t>：</w:t>
      </w:r>
      <w:r>
        <w:rPr>
          <w:rFonts w:hint="eastAsia" w:hAnsi="宋体"/>
          <w:color w:val="000000" w:themeColor="text1"/>
          <w:sz w:val="30"/>
          <w:szCs w:val="72"/>
          <w:highlight w:val="none"/>
          <w14:textFill>
            <w14:solidFill>
              <w14:schemeClr w14:val="tx1"/>
            </w14:solidFill>
          </w14:textFill>
        </w:rPr>
        <w:t>GLZC2021-C3-250076-WDMZ</w:t>
      </w:r>
    </w:p>
    <w:p>
      <w:pPr>
        <w:pStyle w:val="8"/>
        <w:rPr>
          <w:rFonts w:hAnsi="宋体"/>
          <w:b/>
        </w:rPr>
      </w:pPr>
    </w:p>
    <w:p>
      <w:pPr>
        <w:pStyle w:val="8"/>
        <w:ind w:firstLine="1950" w:firstLineChars="650"/>
        <w:rPr>
          <w:rFonts w:hAnsi="宋体"/>
          <w:sz w:val="30"/>
          <w:szCs w:val="72"/>
        </w:rPr>
      </w:pPr>
    </w:p>
    <w:p>
      <w:pPr>
        <w:pStyle w:val="8"/>
        <w:ind w:firstLine="1950" w:firstLineChars="650"/>
        <w:rPr>
          <w:rFonts w:hAnsi="宋体"/>
          <w:sz w:val="30"/>
          <w:szCs w:val="72"/>
        </w:rPr>
      </w:pPr>
    </w:p>
    <w:p>
      <w:pPr>
        <w:pStyle w:val="8"/>
        <w:jc w:val="center"/>
        <w:rPr>
          <w:rFonts w:hAnsi="宋体"/>
          <w:sz w:val="30"/>
          <w:szCs w:val="72"/>
        </w:rPr>
      </w:pPr>
      <w:r>
        <w:rPr>
          <w:rFonts w:hint="eastAsia" w:hAnsi="宋体"/>
          <w:sz w:val="30"/>
          <w:szCs w:val="72"/>
        </w:rPr>
        <w:t>采购代理机构：广西万盯卯招标咨询有限公司</w:t>
      </w:r>
    </w:p>
    <w:p>
      <w:pPr>
        <w:pStyle w:val="8"/>
        <w:ind w:firstLine="4350" w:firstLineChars="1450"/>
        <w:rPr>
          <w:rFonts w:hAnsi="宋体"/>
          <w:sz w:val="30"/>
          <w:szCs w:val="72"/>
        </w:rPr>
      </w:pPr>
      <w:r>
        <w:rPr>
          <w:rFonts w:hint="eastAsia" w:hAnsi="宋体"/>
          <w:sz w:val="30"/>
          <w:szCs w:val="72"/>
        </w:rPr>
        <w:t>2021年</w:t>
      </w:r>
      <w:r>
        <w:rPr>
          <w:rFonts w:hint="eastAsia" w:hAnsi="宋体"/>
          <w:sz w:val="30"/>
          <w:szCs w:val="72"/>
          <w:lang w:val="en-US" w:eastAsia="zh-CN"/>
        </w:rPr>
        <w:t>9</w:t>
      </w:r>
      <w:r>
        <w:rPr>
          <w:rFonts w:hint="eastAsia" w:hAnsi="宋体"/>
          <w:sz w:val="30"/>
          <w:szCs w:val="72"/>
        </w:rPr>
        <w:t>月</w:t>
      </w:r>
    </w:p>
    <w:p>
      <w:pPr>
        <w:rPr>
          <w:rFonts w:ascii="宋体" w:hAnsi="宋体"/>
        </w:rPr>
      </w:pPr>
    </w:p>
    <w:p>
      <w:pPr>
        <w:rPr>
          <w:rFonts w:ascii="宋体" w:hAnsi="宋体"/>
        </w:rPr>
        <w:sectPr>
          <w:headerReference r:id="rId3" w:type="default"/>
          <w:footerReference r:id="rId5" w:type="default"/>
          <w:headerReference r:id="rId4" w:type="even"/>
          <w:footerReference r:id="rId6" w:type="even"/>
          <w:pgSz w:w="11906" w:h="16838"/>
          <w:pgMar w:top="1134" w:right="850" w:bottom="1134" w:left="1134" w:header="720" w:footer="720" w:gutter="0"/>
          <w:pgBorders>
            <w:top w:val="none" w:sz="0" w:space="0"/>
            <w:left w:val="none" w:sz="0" w:space="0"/>
            <w:bottom w:val="none" w:sz="0" w:space="0"/>
            <w:right w:val="none" w:sz="0" w:space="0"/>
          </w:pgBorders>
          <w:pgNumType w:start="0"/>
          <w:cols w:space="720" w:num="1"/>
          <w:titlePg/>
          <w:docGrid w:type="lines" w:linePitch="312" w:charSpace="0"/>
        </w:sectPr>
      </w:pPr>
    </w:p>
    <w:p>
      <w:pPr>
        <w:pStyle w:val="8"/>
        <w:snapToGrid w:val="0"/>
        <w:spacing w:line="360" w:lineRule="auto"/>
        <w:rPr>
          <w:rFonts w:hAnsi="宋体"/>
          <w:sz w:val="44"/>
        </w:rPr>
      </w:pPr>
    </w:p>
    <w:p>
      <w:pPr>
        <w:pStyle w:val="8"/>
        <w:snapToGrid w:val="0"/>
        <w:spacing w:line="360" w:lineRule="auto"/>
        <w:rPr>
          <w:rFonts w:hAnsi="宋体"/>
          <w:sz w:val="44"/>
        </w:rPr>
      </w:pPr>
    </w:p>
    <w:p>
      <w:pPr>
        <w:pStyle w:val="8"/>
        <w:snapToGrid w:val="0"/>
        <w:spacing w:line="360" w:lineRule="auto"/>
        <w:jc w:val="center"/>
        <w:rPr>
          <w:rFonts w:hAnsi="宋体"/>
          <w:sz w:val="44"/>
        </w:rPr>
      </w:pPr>
      <w:r>
        <w:rPr>
          <w:rFonts w:hint="eastAsia" w:hAnsi="宋体"/>
          <w:sz w:val="44"/>
        </w:rPr>
        <w:t>目  录</w:t>
      </w:r>
    </w:p>
    <w:p>
      <w:pPr>
        <w:pStyle w:val="8"/>
        <w:spacing w:line="480" w:lineRule="auto"/>
        <w:ind w:firstLine="412"/>
        <w:rPr>
          <w:rFonts w:hint="eastAsia" w:hAnsi="宋体" w:eastAsia="宋体"/>
          <w:color w:val="auto"/>
          <w:sz w:val="32"/>
          <w:lang w:val="en-US" w:eastAsia="zh-CN"/>
        </w:rPr>
      </w:pPr>
      <w:r>
        <w:rPr>
          <w:rFonts w:hint="eastAsia" w:hAnsi="宋体"/>
          <w:sz w:val="32"/>
        </w:rPr>
        <w:t>第一章 竞争性磋商公告............................</w:t>
      </w:r>
      <w:r>
        <w:rPr>
          <w:rFonts w:hint="eastAsia" w:hAnsi="宋体"/>
          <w:color w:val="auto"/>
          <w:sz w:val="32"/>
        </w:rPr>
        <w:t>...</w:t>
      </w:r>
      <w:r>
        <w:rPr>
          <w:rFonts w:hint="eastAsia" w:hAnsi="宋体"/>
          <w:color w:val="auto"/>
          <w:sz w:val="32"/>
          <w:lang w:val="en-US" w:eastAsia="zh-CN"/>
        </w:rPr>
        <w:t>1</w:t>
      </w:r>
    </w:p>
    <w:p>
      <w:pPr>
        <w:pStyle w:val="8"/>
        <w:spacing w:line="480" w:lineRule="auto"/>
        <w:ind w:firstLine="412"/>
        <w:rPr>
          <w:rFonts w:hAnsi="宋体"/>
          <w:sz w:val="32"/>
        </w:rPr>
      </w:pPr>
    </w:p>
    <w:p>
      <w:pPr>
        <w:pStyle w:val="8"/>
        <w:spacing w:line="480" w:lineRule="auto"/>
        <w:ind w:firstLine="412"/>
        <w:rPr>
          <w:rFonts w:hint="eastAsia" w:hAnsi="宋体" w:eastAsia="宋体"/>
          <w:color w:val="auto"/>
          <w:sz w:val="32"/>
          <w:lang w:eastAsia="zh-CN"/>
        </w:rPr>
      </w:pPr>
      <w:r>
        <w:rPr>
          <w:rFonts w:hint="eastAsia" w:hAnsi="宋体"/>
          <w:sz w:val="32"/>
        </w:rPr>
        <w:t>第二章 供应商须知.............................</w:t>
      </w:r>
      <w:r>
        <w:rPr>
          <w:rFonts w:hint="eastAsia" w:hAnsi="宋体"/>
          <w:color w:val="auto"/>
          <w:sz w:val="32"/>
        </w:rPr>
        <w:t>.....</w:t>
      </w:r>
      <w:r>
        <w:rPr>
          <w:rFonts w:hint="eastAsia" w:hAnsi="宋体"/>
          <w:color w:val="auto"/>
          <w:sz w:val="32"/>
          <w:lang w:val="en-US" w:eastAsia="zh-CN"/>
        </w:rPr>
        <w:t>3</w:t>
      </w:r>
    </w:p>
    <w:p>
      <w:pPr>
        <w:pStyle w:val="8"/>
        <w:spacing w:line="480" w:lineRule="auto"/>
        <w:ind w:firstLine="412"/>
        <w:rPr>
          <w:rFonts w:hAnsi="宋体"/>
          <w:sz w:val="32"/>
        </w:rPr>
      </w:pPr>
    </w:p>
    <w:p>
      <w:pPr>
        <w:pStyle w:val="8"/>
        <w:spacing w:line="480" w:lineRule="auto"/>
        <w:ind w:firstLine="412"/>
        <w:rPr>
          <w:rFonts w:hint="default" w:hAnsi="宋体" w:eastAsia="宋体"/>
          <w:color w:val="auto"/>
          <w:sz w:val="32"/>
          <w:lang w:val="en-US" w:eastAsia="zh-CN"/>
        </w:rPr>
      </w:pPr>
      <w:r>
        <w:rPr>
          <w:rFonts w:hint="eastAsia" w:hAnsi="宋体"/>
          <w:sz w:val="32"/>
        </w:rPr>
        <w:t>第三章 货物采购需求 .............................</w:t>
      </w:r>
      <w:r>
        <w:rPr>
          <w:rFonts w:hint="eastAsia" w:hAnsi="宋体"/>
          <w:color w:val="auto"/>
          <w:sz w:val="32"/>
        </w:rPr>
        <w:t>.</w:t>
      </w:r>
      <w:r>
        <w:rPr>
          <w:rFonts w:hint="eastAsia" w:hAnsi="宋体"/>
          <w:color w:val="auto"/>
          <w:sz w:val="32"/>
          <w:lang w:val="en-US" w:eastAsia="zh-CN"/>
        </w:rPr>
        <w:t>18</w:t>
      </w:r>
    </w:p>
    <w:p>
      <w:pPr>
        <w:pStyle w:val="8"/>
        <w:spacing w:line="480" w:lineRule="auto"/>
        <w:ind w:left="409"/>
        <w:rPr>
          <w:rFonts w:hAnsi="宋体"/>
          <w:sz w:val="32"/>
        </w:rPr>
      </w:pPr>
    </w:p>
    <w:p>
      <w:pPr>
        <w:pStyle w:val="8"/>
        <w:spacing w:line="480" w:lineRule="auto"/>
        <w:ind w:left="409"/>
        <w:rPr>
          <w:rFonts w:hint="default" w:hAnsi="宋体" w:eastAsia="宋体"/>
          <w:sz w:val="32"/>
          <w:lang w:val="en-US" w:eastAsia="zh-CN"/>
        </w:rPr>
      </w:pPr>
      <w:r>
        <w:rPr>
          <w:rFonts w:hint="eastAsia" w:hAnsi="宋体"/>
          <w:sz w:val="32"/>
        </w:rPr>
        <w:t>第四章  评审方法...................................</w:t>
      </w:r>
      <w:r>
        <w:rPr>
          <w:rFonts w:hint="eastAsia" w:hAnsi="宋体"/>
          <w:sz w:val="32"/>
          <w:lang w:val="en-US" w:eastAsia="zh-CN"/>
        </w:rPr>
        <w:t>22</w:t>
      </w:r>
    </w:p>
    <w:p>
      <w:pPr>
        <w:pStyle w:val="8"/>
        <w:spacing w:line="480" w:lineRule="auto"/>
        <w:ind w:left="409"/>
        <w:rPr>
          <w:rFonts w:hAnsi="宋体"/>
          <w:sz w:val="32"/>
        </w:rPr>
      </w:pPr>
    </w:p>
    <w:p>
      <w:pPr>
        <w:pStyle w:val="8"/>
        <w:spacing w:line="480" w:lineRule="auto"/>
        <w:ind w:left="409"/>
        <w:rPr>
          <w:rFonts w:hint="default" w:hAnsi="宋体" w:eastAsia="宋体"/>
          <w:sz w:val="32"/>
          <w:lang w:val="en-US" w:eastAsia="zh-CN"/>
        </w:rPr>
      </w:pPr>
      <w:r>
        <w:rPr>
          <w:rFonts w:hint="eastAsia" w:hAnsi="宋体"/>
          <w:sz w:val="32"/>
        </w:rPr>
        <w:t>第五章  采购合同（主要合同条款及格式）.............</w:t>
      </w:r>
      <w:r>
        <w:rPr>
          <w:rFonts w:hint="eastAsia" w:hAnsi="宋体"/>
          <w:sz w:val="32"/>
          <w:lang w:val="en-US" w:eastAsia="zh-CN"/>
        </w:rPr>
        <w:t>24</w:t>
      </w:r>
    </w:p>
    <w:p>
      <w:pPr>
        <w:pStyle w:val="8"/>
        <w:spacing w:line="480" w:lineRule="auto"/>
        <w:ind w:left="411" w:leftChars="196"/>
        <w:rPr>
          <w:rFonts w:hAnsi="宋体"/>
          <w:sz w:val="32"/>
        </w:rPr>
      </w:pPr>
      <w:bookmarkStart w:id="6" w:name="_GoBack"/>
      <w:bookmarkEnd w:id="6"/>
    </w:p>
    <w:p>
      <w:pPr>
        <w:pStyle w:val="8"/>
        <w:spacing w:line="480" w:lineRule="auto"/>
        <w:ind w:left="411" w:leftChars="196"/>
        <w:rPr>
          <w:rFonts w:hint="default" w:hAnsi="宋体" w:eastAsia="宋体"/>
          <w:sz w:val="32"/>
          <w:lang w:val="en-US" w:eastAsia="zh-CN"/>
        </w:rPr>
      </w:pPr>
      <w:r>
        <w:rPr>
          <w:rFonts w:hint="eastAsia" w:hAnsi="宋体"/>
          <w:sz w:val="32"/>
        </w:rPr>
        <w:t>第六章  竞争性磋商响应文件格式...................</w:t>
      </w:r>
      <w:r>
        <w:rPr>
          <w:rFonts w:hint="eastAsia" w:hAnsi="宋体"/>
          <w:color w:val="auto"/>
          <w:sz w:val="32"/>
        </w:rPr>
        <w:t>..</w:t>
      </w:r>
      <w:r>
        <w:rPr>
          <w:rFonts w:hint="eastAsia" w:hAnsi="宋体"/>
          <w:color w:val="auto"/>
          <w:sz w:val="32"/>
          <w:lang w:val="en-US" w:eastAsia="zh-CN"/>
        </w:rPr>
        <w:t>27</w:t>
      </w:r>
    </w:p>
    <w:p>
      <w:pPr>
        <w:pStyle w:val="8"/>
        <w:ind w:left="411" w:leftChars="196"/>
        <w:rPr>
          <w:rFonts w:hAnsi="宋体"/>
          <w:sz w:val="32"/>
        </w:rPr>
      </w:pPr>
    </w:p>
    <w:p>
      <w:pPr>
        <w:pStyle w:val="8"/>
        <w:ind w:left="411" w:leftChars="196"/>
        <w:rPr>
          <w:rFonts w:hAnsi="宋体"/>
          <w:sz w:val="32"/>
        </w:rPr>
      </w:pPr>
    </w:p>
    <w:p>
      <w:pPr>
        <w:pStyle w:val="8"/>
        <w:ind w:left="411" w:leftChars="196"/>
        <w:rPr>
          <w:rFonts w:hAnsi="宋体"/>
          <w:sz w:val="32"/>
        </w:rPr>
      </w:pPr>
    </w:p>
    <w:p>
      <w:pPr>
        <w:pStyle w:val="8"/>
        <w:ind w:left="411" w:leftChars="196"/>
        <w:rPr>
          <w:rFonts w:hAnsi="宋体"/>
          <w:sz w:val="32"/>
        </w:rPr>
      </w:pPr>
    </w:p>
    <w:p>
      <w:pPr>
        <w:pStyle w:val="8"/>
        <w:ind w:left="411" w:leftChars="196"/>
        <w:rPr>
          <w:rFonts w:hAnsi="宋体"/>
          <w:sz w:val="32"/>
        </w:rPr>
      </w:pPr>
    </w:p>
    <w:p>
      <w:pPr>
        <w:pStyle w:val="8"/>
        <w:ind w:left="411" w:leftChars="196"/>
        <w:rPr>
          <w:rFonts w:hAnsi="宋体"/>
          <w:sz w:val="32"/>
        </w:rPr>
      </w:pPr>
    </w:p>
    <w:p>
      <w:pPr>
        <w:pStyle w:val="8"/>
        <w:rPr>
          <w:rFonts w:hAnsi="宋体"/>
          <w:sz w:val="32"/>
        </w:rPr>
      </w:pPr>
    </w:p>
    <w:p>
      <w:pPr>
        <w:pStyle w:val="8"/>
        <w:spacing w:line="340" w:lineRule="exact"/>
        <w:ind w:left="411" w:leftChars="196"/>
        <w:jc w:val="center"/>
        <w:rPr>
          <w:rFonts w:hAnsi="宋体"/>
          <w:b/>
          <w:sz w:val="32"/>
        </w:rPr>
        <w:sectPr>
          <w:footerReference r:id="rId7" w:type="default"/>
          <w:pgSz w:w="11906" w:h="16838"/>
          <w:pgMar w:top="1134" w:right="849" w:bottom="1134" w:left="1134" w:header="567" w:footer="720" w:gutter="0"/>
          <w:pgBorders>
            <w:top w:val="none" w:sz="0" w:space="0"/>
            <w:left w:val="none" w:sz="0" w:space="0"/>
            <w:bottom w:val="none" w:sz="0" w:space="0"/>
            <w:right w:val="none" w:sz="0" w:space="0"/>
          </w:pgBorders>
          <w:pgNumType w:start="1"/>
          <w:cols w:space="720" w:num="1"/>
          <w:docGrid w:type="linesAndChars" w:linePitch="331" w:charSpace="0"/>
        </w:sectPr>
      </w:pPr>
    </w:p>
    <w:p>
      <w:pPr>
        <w:pStyle w:val="3"/>
      </w:pPr>
    </w:p>
    <w:p>
      <w:pPr>
        <w:pStyle w:val="8"/>
        <w:spacing w:line="340" w:lineRule="exact"/>
        <w:ind w:left="411" w:leftChars="196"/>
        <w:jc w:val="center"/>
        <w:rPr>
          <w:rFonts w:hAnsi="宋体"/>
          <w:sz w:val="32"/>
        </w:rPr>
      </w:pPr>
      <w:r>
        <w:rPr>
          <w:rFonts w:hint="eastAsia" w:hAnsi="宋体"/>
          <w:b/>
          <w:sz w:val="32"/>
        </w:rPr>
        <w:t xml:space="preserve">第一章  </w:t>
      </w:r>
      <w:r>
        <w:rPr>
          <w:rFonts w:hint="eastAsia" w:hAnsi="宋体"/>
          <w:b/>
          <w:sz w:val="30"/>
          <w:szCs w:val="30"/>
        </w:rPr>
        <w:t>竞争性磋商公告</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9330" w:type="dxa"/>
            <w:noWrap w:val="0"/>
            <w:vAlign w:val="center"/>
          </w:tcPr>
          <w:p>
            <w:pPr>
              <w:pStyle w:val="17"/>
              <w:spacing w:line="340" w:lineRule="exact"/>
              <w:ind w:firstLine="420"/>
              <w:jc w:val="left"/>
              <w:rPr>
                <w:szCs w:val="21"/>
              </w:rPr>
            </w:pPr>
            <w:r>
              <w:rPr>
                <w:rFonts w:hint="eastAsia"/>
                <w:szCs w:val="21"/>
              </w:rPr>
              <w:t>项目概况：</w:t>
            </w:r>
          </w:p>
          <w:p>
            <w:pPr>
              <w:pStyle w:val="17"/>
              <w:spacing w:line="340" w:lineRule="exact"/>
              <w:ind w:firstLine="420"/>
              <w:jc w:val="left"/>
              <w:rPr>
                <w:szCs w:val="21"/>
              </w:rPr>
            </w:pPr>
            <w:r>
              <w:rPr>
                <w:rFonts w:hint="eastAsia"/>
                <w:szCs w:val="21"/>
                <w:highlight w:val="none"/>
                <w:u w:val="single"/>
                <w:lang w:val="en-US" w:eastAsia="zh-CN"/>
              </w:rPr>
              <w:t>兴安县人民医院医用设备维保项目</w:t>
            </w:r>
            <w:r>
              <w:rPr>
                <w:rFonts w:hint="eastAsia" w:ascii="宋体" w:hAnsi="宋体"/>
                <w:szCs w:val="21"/>
              </w:rPr>
              <w:t>的潜在供应商应登</w:t>
            </w:r>
            <w:r>
              <w:rPr>
                <w:rFonts w:hint="eastAsia" w:ascii="宋体" w:hAnsi="宋体"/>
                <w:szCs w:val="21"/>
                <w:lang w:val="en-US" w:eastAsia="zh-CN"/>
              </w:rPr>
              <w:t>陆</w:t>
            </w:r>
            <w:r>
              <w:rPr>
                <w:rFonts w:hint="eastAsia" w:ascii="宋体" w:hAnsi="宋体"/>
                <w:szCs w:val="21"/>
              </w:rPr>
              <w:t>http://glggzy.org.cn（桂林市公共资源交易中心网）或http://gl.zfcg.zcygov.cn（桂林市政府采购网）</w:t>
            </w:r>
            <w:r>
              <w:rPr>
                <w:rFonts w:hint="eastAsia" w:ascii="宋体" w:hAnsi="宋体"/>
                <w:szCs w:val="21"/>
                <w:u w:val="single"/>
              </w:rPr>
              <w:t>，从网上下载采购文件电子版</w:t>
            </w:r>
            <w:r>
              <w:rPr>
                <w:rFonts w:hint="eastAsia" w:ascii="宋体" w:hAnsi="宋体"/>
                <w:szCs w:val="21"/>
              </w:rPr>
              <w:t>，并</w:t>
            </w:r>
            <w:r>
              <w:rPr>
                <w:rFonts w:hint="eastAsia" w:ascii="宋体" w:hAnsi="宋体"/>
                <w:color w:val="auto"/>
                <w:szCs w:val="21"/>
                <w:highlight w:val="none"/>
                <w:u w:val="single"/>
                <w:lang w:eastAsia="zh-CN"/>
              </w:rPr>
              <w:t>2021年10月14日</w:t>
            </w:r>
            <w:r>
              <w:rPr>
                <w:rFonts w:hint="eastAsia" w:ascii="宋体" w:hAnsi="宋体"/>
                <w:bCs/>
                <w:color w:val="auto"/>
                <w:szCs w:val="21"/>
                <w:highlight w:val="none"/>
                <w:u w:val="single"/>
                <w:lang w:val="en-US" w:eastAsia="zh-CN"/>
              </w:rPr>
              <w:t>9</w:t>
            </w:r>
            <w:r>
              <w:rPr>
                <w:rFonts w:hint="eastAsia" w:ascii="宋体" w:hAnsi="宋体"/>
                <w:bCs/>
                <w:color w:val="auto"/>
                <w:szCs w:val="21"/>
                <w:highlight w:val="none"/>
                <w:u w:val="single"/>
              </w:rPr>
              <w:t>时</w:t>
            </w:r>
            <w:r>
              <w:rPr>
                <w:rFonts w:hint="eastAsia" w:ascii="宋体" w:hAnsi="宋体"/>
                <w:bCs/>
                <w:color w:val="auto"/>
                <w:szCs w:val="21"/>
                <w:highlight w:val="none"/>
                <w:u w:val="single"/>
                <w:lang w:val="en-US" w:eastAsia="zh-CN"/>
              </w:rPr>
              <w:t>30</w:t>
            </w:r>
            <w:r>
              <w:rPr>
                <w:rFonts w:hint="eastAsia" w:ascii="宋体" w:hAnsi="宋体"/>
                <w:bCs/>
                <w:color w:val="auto"/>
                <w:szCs w:val="21"/>
                <w:highlight w:val="none"/>
                <w:u w:val="single"/>
              </w:rPr>
              <w:t>分（</w:t>
            </w:r>
            <w:r>
              <w:rPr>
                <w:rFonts w:hint="eastAsia" w:ascii="宋体" w:hAnsi="宋体"/>
                <w:bCs/>
                <w:szCs w:val="21"/>
              </w:rPr>
              <w:t>北京时间）前递交响应</w:t>
            </w:r>
            <w:r>
              <w:rPr>
                <w:rFonts w:ascii="宋体" w:hAnsi="宋体"/>
                <w:bCs/>
                <w:szCs w:val="21"/>
              </w:rPr>
              <w:t>文件</w:t>
            </w:r>
            <w:r>
              <w:rPr>
                <w:rFonts w:hint="eastAsia" w:ascii="宋体" w:hAnsi="宋体"/>
                <w:szCs w:val="21"/>
              </w:rPr>
              <w:t>。</w:t>
            </w:r>
          </w:p>
        </w:tc>
      </w:tr>
    </w:tbl>
    <w:p>
      <w:pPr>
        <w:pStyle w:val="17"/>
        <w:spacing w:line="340" w:lineRule="exact"/>
        <w:ind w:firstLine="420"/>
        <w:rPr>
          <w:rFonts w:ascii="宋体" w:hAnsi="宋体"/>
          <w:szCs w:val="21"/>
        </w:rPr>
      </w:pPr>
      <w:r>
        <w:rPr>
          <w:rFonts w:hint="eastAsia" w:ascii="宋体" w:hAnsi="宋体"/>
          <w:szCs w:val="21"/>
        </w:rPr>
        <w:t>一、项目基本情况</w:t>
      </w:r>
    </w:p>
    <w:p>
      <w:pPr>
        <w:pStyle w:val="17"/>
        <w:spacing w:line="340" w:lineRule="exact"/>
        <w:ind w:firstLine="420"/>
        <w:rPr>
          <w:rFonts w:ascii="宋体" w:hAnsi="宋体"/>
          <w:szCs w:val="21"/>
        </w:rPr>
      </w:pPr>
      <w:r>
        <w:rPr>
          <w:rFonts w:hint="eastAsia" w:ascii="宋体" w:hAnsi="宋体"/>
          <w:szCs w:val="21"/>
          <w:highlight w:val="none"/>
        </w:rPr>
        <w:t xml:space="preserve">1.项目编号：GLZC2021-C3-250076-WDMZ </w:t>
      </w:r>
      <w:r>
        <w:rPr>
          <w:rFonts w:hint="eastAsia" w:ascii="宋体" w:hAnsi="宋体"/>
          <w:szCs w:val="21"/>
        </w:rPr>
        <w:t xml:space="preserve">               </w:t>
      </w:r>
    </w:p>
    <w:p>
      <w:pPr>
        <w:pStyle w:val="17"/>
        <w:spacing w:line="340" w:lineRule="exact"/>
        <w:ind w:firstLine="420"/>
        <w:rPr>
          <w:rFonts w:ascii="宋体" w:hAnsi="宋体"/>
          <w:szCs w:val="21"/>
        </w:rPr>
      </w:pPr>
      <w:r>
        <w:rPr>
          <w:rFonts w:hint="eastAsia" w:ascii="宋体" w:hAnsi="宋体"/>
          <w:szCs w:val="21"/>
          <w:highlight w:val="none"/>
        </w:rPr>
        <w:t>2.项目名称：</w:t>
      </w:r>
      <w:r>
        <w:rPr>
          <w:rFonts w:hint="eastAsia" w:ascii="宋体" w:hAnsi="宋体"/>
          <w:szCs w:val="21"/>
        </w:rPr>
        <w:t xml:space="preserve">兴安县人民医院医用设备维保项目                  </w:t>
      </w:r>
    </w:p>
    <w:p>
      <w:pPr>
        <w:pStyle w:val="17"/>
        <w:spacing w:line="340" w:lineRule="exact"/>
        <w:rPr>
          <w:rFonts w:hint="eastAsia" w:ascii="宋体" w:hAnsi="宋体"/>
          <w:szCs w:val="21"/>
        </w:rPr>
      </w:pPr>
      <w:r>
        <w:rPr>
          <w:rFonts w:hint="eastAsia" w:ascii="宋体" w:hAnsi="宋体"/>
          <w:szCs w:val="21"/>
        </w:rPr>
        <w:t xml:space="preserve">3.采购方式：竞争性磋商 </w:t>
      </w:r>
    </w:p>
    <w:p>
      <w:pPr>
        <w:pStyle w:val="17"/>
        <w:spacing w:line="340" w:lineRule="exact"/>
        <w:rPr>
          <w:rFonts w:hint="eastAsia" w:ascii="宋体" w:hAnsi="宋体" w:eastAsia="宋体"/>
          <w:szCs w:val="21"/>
          <w:lang w:val="en-US" w:eastAsia="zh-CN"/>
        </w:rPr>
      </w:pPr>
      <w:r>
        <w:rPr>
          <w:rFonts w:hint="eastAsia" w:ascii="宋体" w:hAnsi="宋体"/>
          <w:szCs w:val="21"/>
        </w:rPr>
        <w:t>4.采购项目预算金额（人民币）：</w:t>
      </w:r>
      <w:r>
        <w:rPr>
          <w:rFonts w:hint="eastAsia" w:ascii="宋体" w:hAnsi="宋体"/>
          <w:szCs w:val="21"/>
          <w:lang w:val="en-US" w:eastAsia="zh-CN"/>
        </w:rPr>
        <w:t>1520000</w:t>
      </w:r>
      <w:r>
        <w:rPr>
          <w:rFonts w:hint="eastAsia" w:ascii="宋体" w:hAnsi="宋体"/>
          <w:szCs w:val="21"/>
        </w:rPr>
        <w:t>.00元</w:t>
      </w:r>
      <w:r>
        <w:rPr>
          <w:rFonts w:hint="eastAsia" w:ascii="宋体" w:hAnsi="宋体"/>
          <w:szCs w:val="21"/>
          <w:lang w:val="en-US" w:eastAsia="zh-CN"/>
        </w:rPr>
        <w:t>.</w:t>
      </w:r>
    </w:p>
    <w:p>
      <w:pPr>
        <w:pStyle w:val="17"/>
        <w:spacing w:line="340" w:lineRule="exact"/>
        <w:rPr>
          <w:rFonts w:hint="eastAsia" w:ascii="宋体" w:hAnsi="宋体"/>
          <w:b/>
          <w:bCs/>
          <w:szCs w:val="21"/>
          <w:lang w:val="en-US" w:eastAsia="zh-CN"/>
        </w:rPr>
      </w:pPr>
      <w:r>
        <w:rPr>
          <w:rFonts w:hint="eastAsia" w:ascii="宋体" w:hAnsi="宋体"/>
          <w:szCs w:val="21"/>
          <w:lang w:val="en-US" w:eastAsia="zh-CN"/>
        </w:rPr>
        <w:t>5</w:t>
      </w:r>
      <w:r>
        <w:rPr>
          <w:rFonts w:hint="eastAsia" w:ascii="宋体" w:hAnsi="宋体"/>
          <w:szCs w:val="21"/>
        </w:rPr>
        <w:t>.采购需求：</w:t>
      </w:r>
    </w:p>
    <w:tbl>
      <w:tblPr>
        <w:tblStyle w:val="12"/>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2372"/>
        <w:gridCol w:w="968"/>
        <w:gridCol w:w="953"/>
        <w:gridCol w:w="4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78" w:type="dxa"/>
            <w:noWrap w:val="0"/>
            <w:vAlign w:val="center"/>
          </w:tcPr>
          <w:p>
            <w:pPr>
              <w:spacing w:line="360" w:lineRule="exact"/>
              <w:jc w:val="center"/>
              <w:rPr>
                <w:rFonts w:ascii="宋体" w:hAnsi="宋体"/>
                <w:szCs w:val="21"/>
              </w:rPr>
            </w:pPr>
            <w:r>
              <w:rPr>
                <w:rFonts w:hint="eastAsia" w:ascii="宋体" w:hAnsi="宋体"/>
                <w:color w:val="000000"/>
                <w:szCs w:val="21"/>
              </w:rPr>
              <w:t>项号</w:t>
            </w:r>
          </w:p>
        </w:tc>
        <w:tc>
          <w:tcPr>
            <w:tcW w:w="2372" w:type="dxa"/>
            <w:noWrap w:val="0"/>
            <w:vAlign w:val="center"/>
          </w:tcPr>
          <w:p>
            <w:pPr>
              <w:spacing w:line="360" w:lineRule="exact"/>
              <w:jc w:val="center"/>
              <w:rPr>
                <w:rFonts w:ascii="宋体" w:hAnsi="宋体"/>
                <w:szCs w:val="21"/>
              </w:rPr>
            </w:pPr>
            <w:r>
              <w:rPr>
                <w:rFonts w:hint="eastAsia" w:ascii="宋体" w:hAnsi="宋体"/>
                <w:szCs w:val="21"/>
              </w:rPr>
              <w:t>货物名称</w:t>
            </w:r>
          </w:p>
        </w:tc>
        <w:tc>
          <w:tcPr>
            <w:tcW w:w="968" w:type="dxa"/>
            <w:noWrap w:val="0"/>
            <w:vAlign w:val="center"/>
          </w:tcPr>
          <w:p>
            <w:pPr>
              <w:spacing w:line="360" w:lineRule="exact"/>
              <w:jc w:val="center"/>
              <w:rPr>
                <w:rFonts w:ascii="宋体" w:hAnsi="宋体"/>
                <w:szCs w:val="21"/>
              </w:rPr>
            </w:pPr>
            <w:r>
              <w:rPr>
                <w:rFonts w:hint="eastAsia" w:ascii="宋体" w:hAnsi="宋体"/>
                <w:szCs w:val="21"/>
              </w:rPr>
              <w:t>数量</w:t>
            </w:r>
          </w:p>
        </w:tc>
        <w:tc>
          <w:tcPr>
            <w:tcW w:w="953" w:type="dxa"/>
            <w:noWrap w:val="0"/>
            <w:vAlign w:val="center"/>
          </w:tcPr>
          <w:p>
            <w:pPr>
              <w:spacing w:line="360" w:lineRule="exact"/>
              <w:jc w:val="center"/>
              <w:rPr>
                <w:rFonts w:hint="eastAsia" w:ascii="宋体" w:hAnsi="宋体"/>
                <w:szCs w:val="21"/>
              </w:rPr>
            </w:pPr>
            <w:r>
              <w:rPr>
                <w:rFonts w:hint="eastAsia" w:ascii="宋体" w:hAnsi="宋体"/>
                <w:szCs w:val="21"/>
              </w:rPr>
              <w:t>单位</w:t>
            </w:r>
          </w:p>
        </w:tc>
        <w:tc>
          <w:tcPr>
            <w:tcW w:w="4307" w:type="dxa"/>
            <w:noWrap w:val="0"/>
            <w:vAlign w:val="center"/>
          </w:tcPr>
          <w:p>
            <w:pPr>
              <w:spacing w:line="360" w:lineRule="exact"/>
              <w:jc w:val="center"/>
              <w:rPr>
                <w:rFonts w:ascii="宋体" w:hAnsi="宋体"/>
                <w:szCs w:val="21"/>
              </w:rPr>
            </w:pPr>
            <w:r>
              <w:rPr>
                <w:rFonts w:hint="eastAsia" w:ascii="宋体" w:hAnsi="宋体"/>
                <w:szCs w:val="21"/>
              </w:rPr>
              <w:t>简要规格描述或项目基本概况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78" w:type="dxa"/>
            <w:noWrap w:val="0"/>
            <w:vAlign w:val="center"/>
          </w:tcPr>
          <w:p>
            <w:pPr>
              <w:spacing w:line="360" w:lineRule="exact"/>
              <w:jc w:val="center"/>
              <w:rPr>
                <w:rFonts w:ascii="宋体" w:hAnsi="宋体"/>
                <w:szCs w:val="21"/>
              </w:rPr>
            </w:pPr>
            <w:r>
              <w:rPr>
                <w:rFonts w:hint="eastAsia" w:ascii="宋体" w:hAnsi="宋体"/>
                <w:szCs w:val="21"/>
              </w:rPr>
              <w:t>1</w:t>
            </w:r>
          </w:p>
        </w:tc>
        <w:tc>
          <w:tcPr>
            <w:tcW w:w="2372" w:type="dxa"/>
            <w:noWrap w:val="0"/>
            <w:vAlign w:val="center"/>
          </w:tcPr>
          <w:p>
            <w:pPr>
              <w:widowControl/>
              <w:spacing w:line="360" w:lineRule="exact"/>
              <w:jc w:val="center"/>
              <w:textAlignment w:val="center"/>
              <w:rPr>
                <w:rFonts w:hint="default" w:ascii="宋体" w:hAnsi="宋体" w:eastAsia="宋体"/>
                <w:szCs w:val="21"/>
                <w:lang w:val="en-US" w:eastAsia="zh-CN"/>
              </w:rPr>
            </w:pPr>
            <w:r>
              <w:rPr>
                <w:rFonts w:hint="default" w:ascii="宋体" w:hAnsi="宋体" w:eastAsia="宋体"/>
                <w:szCs w:val="21"/>
                <w:lang w:val="en-US" w:eastAsia="zh-CN"/>
              </w:rPr>
              <w:t>医疗设备维保服务</w:t>
            </w:r>
          </w:p>
        </w:tc>
        <w:tc>
          <w:tcPr>
            <w:tcW w:w="968" w:type="dxa"/>
            <w:noWrap w:val="0"/>
            <w:vAlign w:val="center"/>
          </w:tcPr>
          <w:p>
            <w:pPr>
              <w:widowControl/>
              <w:spacing w:line="360" w:lineRule="exact"/>
              <w:jc w:val="center"/>
              <w:textAlignment w:val="center"/>
              <w:rPr>
                <w:rFonts w:hint="eastAsia" w:ascii="宋体" w:hAnsi="宋体" w:eastAsia="宋体" w:cs="宋体"/>
                <w:szCs w:val="21"/>
                <w:lang w:val="en-US" w:eastAsia="zh-CN"/>
              </w:rPr>
            </w:pPr>
            <w:r>
              <w:rPr>
                <w:rFonts w:hint="eastAsia" w:ascii="宋体" w:hAnsi="宋体" w:cs="宋体"/>
                <w:szCs w:val="21"/>
              </w:rPr>
              <w:t>1</w:t>
            </w:r>
          </w:p>
        </w:tc>
        <w:tc>
          <w:tcPr>
            <w:tcW w:w="953" w:type="dxa"/>
            <w:noWrap w:val="0"/>
            <w:vAlign w:val="center"/>
          </w:tcPr>
          <w:p>
            <w:pPr>
              <w:spacing w:line="360" w:lineRule="exact"/>
              <w:jc w:val="center"/>
              <w:rPr>
                <w:rFonts w:hint="eastAsia" w:ascii="宋体" w:hAnsi="宋体" w:eastAsia="宋体"/>
                <w:szCs w:val="21"/>
                <w:lang w:val="en-US" w:eastAsia="zh-CN"/>
              </w:rPr>
            </w:pPr>
            <w:r>
              <w:rPr>
                <w:rFonts w:hint="eastAsia" w:ascii="宋体" w:hAnsi="宋体"/>
                <w:szCs w:val="21"/>
                <w:lang w:val="en-US" w:eastAsia="zh-CN"/>
              </w:rPr>
              <w:t>项</w:t>
            </w:r>
          </w:p>
        </w:tc>
        <w:tc>
          <w:tcPr>
            <w:tcW w:w="4307" w:type="dxa"/>
            <w:noWrap w:val="0"/>
            <w:vAlign w:val="center"/>
          </w:tcPr>
          <w:p>
            <w:pPr>
              <w:spacing w:line="360" w:lineRule="exact"/>
              <w:ind w:firstLine="420" w:firstLineChars="200"/>
              <w:rPr>
                <w:rFonts w:ascii="宋体" w:hAnsi="宋体"/>
                <w:szCs w:val="21"/>
              </w:rPr>
            </w:pPr>
            <w:r>
              <w:rPr>
                <w:rFonts w:hint="eastAsia" w:ascii="宋体" w:hAnsi="宋体"/>
                <w:szCs w:val="21"/>
              </w:rPr>
              <w:t>详见竞争性磋商文件</w:t>
            </w:r>
            <w:r>
              <w:rPr>
                <w:rFonts w:hint="eastAsia" w:ascii="宋体" w:hAnsi="宋体"/>
                <w:szCs w:val="21"/>
                <w:lang w:val="en-US" w:eastAsia="zh-CN"/>
              </w:rPr>
              <w:t>项目</w:t>
            </w:r>
            <w:r>
              <w:rPr>
                <w:rFonts w:hint="eastAsia" w:ascii="宋体" w:hAnsi="宋体"/>
                <w:szCs w:val="21"/>
              </w:rPr>
              <w:t>需求。</w:t>
            </w:r>
          </w:p>
        </w:tc>
      </w:tr>
    </w:tbl>
    <w:p>
      <w:pPr>
        <w:pStyle w:val="17"/>
        <w:spacing w:line="340" w:lineRule="exact"/>
        <w:ind w:firstLine="420"/>
        <w:rPr>
          <w:rFonts w:hint="eastAsia" w:ascii="宋体" w:hAnsi="宋体"/>
          <w:b/>
          <w:bCs/>
          <w:szCs w:val="21"/>
          <w:lang w:val="en-US" w:eastAsia="zh-CN"/>
        </w:rPr>
      </w:pPr>
    </w:p>
    <w:p>
      <w:pPr>
        <w:pStyle w:val="17"/>
        <w:spacing w:line="340" w:lineRule="exact"/>
        <w:ind w:firstLine="420"/>
        <w:rPr>
          <w:rFonts w:ascii="宋体" w:hAnsi="宋体"/>
          <w:szCs w:val="21"/>
        </w:rPr>
      </w:pPr>
      <w:r>
        <w:rPr>
          <w:rFonts w:hint="eastAsia" w:ascii="宋体" w:hAnsi="宋体"/>
          <w:szCs w:val="21"/>
          <w:lang w:val="en-US" w:eastAsia="zh-CN"/>
        </w:rPr>
        <w:t>6</w:t>
      </w:r>
      <w:r>
        <w:rPr>
          <w:rFonts w:hint="eastAsia" w:ascii="宋体" w:hAnsi="宋体"/>
          <w:szCs w:val="21"/>
        </w:rPr>
        <w:t>.合同履行期限：自合同签订之日起3年。</w:t>
      </w:r>
    </w:p>
    <w:p>
      <w:pPr>
        <w:pStyle w:val="17"/>
        <w:spacing w:line="340" w:lineRule="exact"/>
        <w:ind w:firstLine="420"/>
        <w:rPr>
          <w:rFonts w:hint="eastAsia" w:ascii="宋体" w:hAnsi="宋体"/>
          <w:szCs w:val="21"/>
        </w:rPr>
      </w:pPr>
      <w:r>
        <w:rPr>
          <w:rFonts w:hint="eastAsia" w:ascii="宋体" w:hAnsi="宋体"/>
          <w:szCs w:val="21"/>
          <w:lang w:val="en-US" w:eastAsia="zh-CN"/>
        </w:rPr>
        <w:t>7</w:t>
      </w:r>
      <w:r>
        <w:rPr>
          <w:rFonts w:hint="eastAsia" w:ascii="宋体" w:hAnsi="宋体"/>
          <w:szCs w:val="21"/>
        </w:rPr>
        <w:t>.本项目</w:t>
      </w:r>
      <w:r>
        <w:rPr>
          <w:rFonts w:hint="eastAsia" w:ascii="宋体" w:hAnsi="宋体"/>
          <w:szCs w:val="21"/>
          <w:u w:val="single"/>
        </w:rPr>
        <w:t>不接受</w:t>
      </w:r>
      <w:r>
        <w:rPr>
          <w:rFonts w:hint="eastAsia" w:ascii="宋体" w:hAnsi="宋体"/>
          <w:szCs w:val="21"/>
        </w:rPr>
        <w:t>联合体</w:t>
      </w:r>
      <w:r>
        <w:rPr>
          <w:rFonts w:hint="eastAsia" w:ascii="宋体" w:hAnsi="宋体"/>
          <w:szCs w:val="21"/>
          <w:lang w:val="en-US" w:eastAsia="zh-CN"/>
        </w:rPr>
        <w:t>参与磋商</w:t>
      </w:r>
      <w:r>
        <w:rPr>
          <w:rFonts w:hint="eastAsia" w:ascii="宋体" w:hAnsi="宋体"/>
          <w:szCs w:val="21"/>
        </w:rPr>
        <w:t>。</w:t>
      </w:r>
    </w:p>
    <w:p>
      <w:pPr>
        <w:pStyle w:val="17"/>
        <w:spacing w:line="340" w:lineRule="exact"/>
        <w:ind w:left="0" w:leftChars="0" w:firstLine="210" w:firstLineChars="100"/>
        <w:rPr>
          <w:rFonts w:hint="default" w:ascii="宋体" w:hAnsi="宋体" w:eastAsia="宋体"/>
          <w:b/>
          <w:bCs/>
          <w:sz w:val="21"/>
          <w:szCs w:val="21"/>
          <w:lang w:val="en-US" w:eastAsia="zh-CN"/>
        </w:rPr>
      </w:pPr>
      <w:r>
        <w:rPr>
          <w:rFonts w:hint="eastAsia" w:ascii="宋体" w:hAnsi="宋体"/>
          <w:sz w:val="21"/>
          <w:szCs w:val="21"/>
        </w:rPr>
        <w:t>二、供应商的资格要求：</w:t>
      </w:r>
    </w:p>
    <w:p>
      <w:pPr>
        <w:pStyle w:val="17"/>
        <w:spacing w:line="340" w:lineRule="exact"/>
        <w:ind w:firstLine="420"/>
        <w:rPr>
          <w:rFonts w:hint="eastAsia" w:ascii="宋体" w:hAnsi="宋体" w:cs="宋体"/>
          <w:color w:val="000000"/>
          <w:sz w:val="21"/>
          <w:szCs w:val="21"/>
        </w:rPr>
      </w:pPr>
      <w:r>
        <w:rPr>
          <w:rFonts w:hint="eastAsia" w:ascii="宋体" w:hAnsi="宋体" w:cs="宋体"/>
          <w:color w:val="000000"/>
          <w:sz w:val="21"/>
          <w:szCs w:val="21"/>
        </w:rPr>
        <w:t>1.满足《中华人民共和国政府采购法》第二十二条规定。</w:t>
      </w:r>
    </w:p>
    <w:p>
      <w:pPr>
        <w:pStyle w:val="17"/>
        <w:spacing w:line="340" w:lineRule="exact"/>
        <w:ind w:firstLine="420"/>
        <w:rPr>
          <w:rFonts w:hint="eastAsia" w:ascii="宋体" w:hAnsi="宋体" w:cs="宋体"/>
          <w:color w:val="000000"/>
          <w:sz w:val="21"/>
          <w:szCs w:val="21"/>
        </w:rPr>
      </w:pPr>
      <w:r>
        <w:rPr>
          <w:rFonts w:hint="eastAsia" w:ascii="宋体" w:hAnsi="宋体" w:cs="宋体"/>
          <w:color w:val="000000"/>
          <w:sz w:val="21"/>
          <w:szCs w:val="21"/>
        </w:rPr>
        <w:t>2.落实政府采购政策需满足的资格要求：无；本项目非专门面向中小微企业采购。</w:t>
      </w:r>
    </w:p>
    <w:p>
      <w:pPr>
        <w:pStyle w:val="17"/>
        <w:spacing w:line="340" w:lineRule="exact"/>
        <w:ind w:firstLine="420"/>
        <w:rPr>
          <w:rFonts w:hint="eastAsia" w:ascii="宋体" w:hAnsi="宋体" w:cs="宋体"/>
          <w:color w:val="000000"/>
          <w:sz w:val="21"/>
          <w:szCs w:val="21"/>
        </w:rPr>
      </w:pPr>
      <w:r>
        <w:rPr>
          <w:rFonts w:hint="eastAsia" w:ascii="宋体" w:hAnsi="宋体" w:cs="宋体"/>
          <w:color w:val="000000"/>
          <w:sz w:val="21"/>
          <w:szCs w:val="21"/>
        </w:rPr>
        <w:t>3.本项目的特定资格要求：供应商必须具有相应有效的《医疗器械经营企业许可证》（或第二类医疗器械经营备案凭证）或《医疗器械生产企业许可证》。</w:t>
      </w:r>
    </w:p>
    <w:p>
      <w:pPr>
        <w:pStyle w:val="17"/>
        <w:spacing w:line="340" w:lineRule="exact"/>
        <w:ind w:firstLine="420"/>
        <w:rPr>
          <w:rFonts w:hint="eastAsia" w:ascii="宋体" w:hAnsi="宋体" w:cs="宋体"/>
          <w:color w:val="000000"/>
          <w:sz w:val="21"/>
          <w:szCs w:val="21"/>
        </w:rPr>
      </w:pPr>
      <w:r>
        <w:rPr>
          <w:rFonts w:hint="eastAsia" w:ascii="宋体" w:hAnsi="宋体" w:cs="宋体"/>
          <w:color w:val="000000"/>
          <w:sz w:val="21"/>
          <w:szCs w:val="21"/>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pStyle w:val="17"/>
        <w:spacing w:line="340" w:lineRule="exact"/>
        <w:ind w:firstLine="420"/>
        <w:rPr>
          <w:rFonts w:hint="eastAsia" w:ascii="宋体" w:hAnsi="宋体" w:cs="宋体"/>
          <w:color w:val="000000"/>
          <w:sz w:val="21"/>
          <w:szCs w:val="21"/>
        </w:rPr>
      </w:pPr>
      <w:r>
        <w:rPr>
          <w:rFonts w:hint="eastAsia" w:ascii="宋体" w:hAnsi="宋体" w:cs="宋体"/>
          <w:color w:val="000000"/>
          <w:sz w:val="21"/>
          <w:szCs w:val="21"/>
        </w:rPr>
        <w:t>5.对在“信用中国”网站(www.creditchina.gov.cn)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pStyle w:val="17"/>
        <w:spacing w:line="340" w:lineRule="exact"/>
        <w:ind w:firstLine="420"/>
        <w:rPr>
          <w:rFonts w:ascii="宋体" w:hAnsi="宋体"/>
          <w:szCs w:val="21"/>
        </w:rPr>
      </w:pPr>
      <w:r>
        <w:rPr>
          <w:rFonts w:hint="eastAsia" w:ascii="宋体" w:hAnsi="宋体"/>
          <w:szCs w:val="21"/>
        </w:rPr>
        <w:t>三、获取采购文件：</w:t>
      </w:r>
    </w:p>
    <w:p>
      <w:pPr>
        <w:pStyle w:val="17"/>
        <w:spacing w:line="340" w:lineRule="exact"/>
        <w:ind w:firstLine="420"/>
        <w:rPr>
          <w:rFonts w:ascii="宋体" w:hAnsi="宋体"/>
          <w:szCs w:val="21"/>
        </w:rPr>
      </w:pPr>
      <w:r>
        <w:rPr>
          <w:rFonts w:hint="eastAsia" w:ascii="宋体" w:hAnsi="宋体"/>
          <w:szCs w:val="21"/>
        </w:rPr>
        <w:t>1.时间：</w:t>
      </w:r>
      <w:r>
        <w:rPr>
          <w:rFonts w:hint="eastAsia" w:ascii="宋体" w:hAnsi="宋体"/>
          <w:color w:val="auto"/>
          <w:szCs w:val="21"/>
          <w:highlight w:val="none"/>
        </w:rPr>
        <w:t>2021年</w:t>
      </w:r>
      <w:r>
        <w:rPr>
          <w:rFonts w:hint="eastAsia" w:ascii="宋体" w:hAnsi="宋体"/>
          <w:color w:val="auto"/>
          <w:szCs w:val="21"/>
          <w:highlight w:val="none"/>
          <w:lang w:val="en-US" w:eastAsia="zh-CN"/>
        </w:rPr>
        <w:t>9</w:t>
      </w:r>
      <w:r>
        <w:rPr>
          <w:rFonts w:hint="eastAsia" w:ascii="宋体" w:hAnsi="宋体"/>
          <w:color w:val="auto"/>
          <w:szCs w:val="21"/>
          <w:highlight w:val="none"/>
        </w:rPr>
        <w:t>月</w:t>
      </w:r>
      <w:r>
        <w:rPr>
          <w:rFonts w:hint="eastAsia" w:ascii="宋体" w:hAnsi="宋体"/>
          <w:color w:val="auto"/>
          <w:szCs w:val="21"/>
          <w:highlight w:val="none"/>
          <w:lang w:val="en-US" w:eastAsia="zh-CN"/>
        </w:rPr>
        <w:t>30</w:t>
      </w:r>
      <w:r>
        <w:rPr>
          <w:rFonts w:hint="eastAsia" w:ascii="宋体" w:hAnsi="宋体"/>
          <w:color w:val="auto"/>
          <w:szCs w:val="21"/>
          <w:highlight w:val="none"/>
        </w:rPr>
        <w:t>日</w:t>
      </w:r>
      <w:r>
        <w:rPr>
          <w:rFonts w:hint="eastAsia" w:ascii="宋体" w:hAnsi="宋体"/>
          <w:szCs w:val="21"/>
        </w:rPr>
        <w:t>自发布公告之时至磋商截止时间止；</w:t>
      </w:r>
    </w:p>
    <w:p>
      <w:pPr>
        <w:pStyle w:val="17"/>
        <w:spacing w:line="340" w:lineRule="exact"/>
        <w:ind w:firstLine="420"/>
        <w:rPr>
          <w:rFonts w:ascii="宋体" w:hAnsi="宋体"/>
          <w:szCs w:val="21"/>
          <w:u w:val="single"/>
        </w:rPr>
      </w:pPr>
      <w:r>
        <w:rPr>
          <w:rFonts w:hint="eastAsia" w:ascii="宋体" w:hAnsi="宋体"/>
          <w:szCs w:val="21"/>
        </w:rPr>
        <w:t>2.地点：</w:t>
      </w:r>
      <w:r>
        <w:rPr>
          <w:rFonts w:hint="eastAsia" w:ascii="宋体" w:hAnsi="宋体"/>
          <w:szCs w:val="21"/>
          <w:u w:val="single"/>
        </w:rPr>
        <w:t>信息公告发布媒体：http://www.ccgp.gov.cn（中国政府采购网）、http://zfcg.gxzf.gov.cn（广西壮族自治区政府采购网）、http://gl.zfcg.zcygov.cn（桂林市政府采购网）、http://glggzy.org.cn（桂林市公共资源交易中心），从网上下载采购文件电子版</w:t>
      </w:r>
      <w:r>
        <w:rPr>
          <w:rFonts w:hint="eastAsia" w:ascii="宋体" w:hAnsi="宋体"/>
          <w:szCs w:val="21"/>
        </w:rPr>
        <w:t>；</w:t>
      </w:r>
    </w:p>
    <w:p>
      <w:pPr>
        <w:pStyle w:val="17"/>
        <w:spacing w:line="340" w:lineRule="exact"/>
        <w:ind w:firstLine="420"/>
        <w:rPr>
          <w:rFonts w:ascii="宋体" w:hAnsi="宋体"/>
          <w:szCs w:val="21"/>
        </w:rPr>
      </w:pPr>
      <w:r>
        <w:rPr>
          <w:rFonts w:hint="eastAsia" w:ascii="宋体" w:hAnsi="宋体"/>
          <w:szCs w:val="21"/>
        </w:rPr>
        <w:t>四、提交响应文件截止时间、地点</w:t>
      </w:r>
    </w:p>
    <w:p>
      <w:pPr>
        <w:pStyle w:val="17"/>
        <w:spacing w:line="340" w:lineRule="exact"/>
        <w:ind w:firstLine="420"/>
        <w:rPr>
          <w:rFonts w:ascii="宋体" w:hAnsi="宋体"/>
          <w:szCs w:val="21"/>
        </w:rPr>
      </w:pPr>
      <w:r>
        <w:rPr>
          <w:rFonts w:hint="eastAsia" w:ascii="宋体" w:hAnsi="宋体"/>
          <w:szCs w:val="21"/>
        </w:rPr>
        <w:t>1.</w:t>
      </w:r>
      <w:r>
        <w:rPr>
          <w:rFonts w:hint="eastAsia"/>
        </w:rPr>
        <w:t xml:space="preserve"> </w:t>
      </w:r>
      <w:r>
        <w:rPr>
          <w:rFonts w:hint="eastAsia" w:ascii="宋体" w:hAnsi="宋体"/>
          <w:szCs w:val="21"/>
        </w:rPr>
        <w:t>提交响应文件截止时间：</w:t>
      </w:r>
      <w:r>
        <w:rPr>
          <w:rFonts w:hint="eastAsia" w:ascii="宋体" w:hAnsi="宋体"/>
          <w:color w:val="auto"/>
          <w:szCs w:val="21"/>
          <w:highlight w:val="none"/>
          <w:lang w:eastAsia="zh-CN"/>
        </w:rPr>
        <w:t>2021年10月14日</w:t>
      </w:r>
      <w:r>
        <w:rPr>
          <w:rFonts w:hint="eastAsia" w:ascii="宋体" w:hAnsi="宋体"/>
          <w:color w:val="auto"/>
          <w:szCs w:val="21"/>
          <w:highlight w:val="none"/>
          <w:lang w:val="en-US" w:eastAsia="zh-CN"/>
        </w:rPr>
        <w:t>9</w:t>
      </w:r>
      <w:r>
        <w:rPr>
          <w:rFonts w:hint="eastAsia" w:ascii="宋体" w:hAnsi="宋体"/>
          <w:color w:val="auto"/>
          <w:szCs w:val="21"/>
          <w:highlight w:val="none"/>
        </w:rPr>
        <w:t>时</w:t>
      </w:r>
      <w:r>
        <w:rPr>
          <w:rFonts w:hint="eastAsia" w:ascii="宋体" w:hAnsi="宋体"/>
          <w:color w:val="auto"/>
          <w:szCs w:val="21"/>
          <w:highlight w:val="none"/>
          <w:lang w:val="en-US" w:eastAsia="zh-CN"/>
        </w:rPr>
        <w:t>30</w:t>
      </w:r>
      <w:r>
        <w:rPr>
          <w:rFonts w:hint="eastAsia" w:ascii="宋体" w:hAnsi="宋体"/>
          <w:color w:val="auto"/>
          <w:szCs w:val="21"/>
          <w:highlight w:val="none"/>
        </w:rPr>
        <w:t>分</w:t>
      </w:r>
      <w:r>
        <w:rPr>
          <w:rFonts w:hint="eastAsia" w:ascii="宋体" w:hAnsi="宋体"/>
          <w:szCs w:val="21"/>
        </w:rPr>
        <w:t>（北京时间）；</w:t>
      </w:r>
    </w:p>
    <w:p>
      <w:pPr>
        <w:pStyle w:val="17"/>
        <w:spacing w:line="340" w:lineRule="exact"/>
        <w:ind w:firstLine="420"/>
        <w:rPr>
          <w:rFonts w:ascii="宋体" w:hAnsi="宋体"/>
          <w:szCs w:val="21"/>
        </w:rPr>
      </w:pPr>
      <w:r>
        <w:rPr>
          <w:rFonts w:hint="eastAsia" w:ascii="宋体" w:hAnsi="宋体"/>
          <w:szCs w:val="21"/>
        </w:rPr>
        <w:t>2. 提交响应文件地点：供应商应于</w:t>
      </w:r>
      <w:r>
        <w:rPr>
          <w:rFonts w:hint="eastAsia" w:ascii="宋体" w:hAnsi="宋体"/>
          <w:color w:val="auto"/>
          <w:szCs w:val="21"/>
          <w:highlight w:val="none"/>
          <w:lang w:eastAsia="zh-CN"/>
        </w:rPr>
        <w:t>2021年10月14日</w:t>
      </w:r>
      <w:r>
        <w:rPr>
          <w:rFonts w:hint="eastAsia" w:ascii="宋体" w:hAnsi="宋体"/>
          <w:color w:val="auto"/>
          <w:szCs w:val="21"/>
          <w:highlight w:val="none"/>
          <w:lang w:val="en-US" w:eastAsia="zh-CN"/>
        </w:rPr>
        <w:t>9</w:t>
      </w:r>
      <w:r>
        <w:rPr>
          <w:rFonts w:hint="eastAsia" w:ascii="宋体" w:hAnsi="宋体"/>
          <w:color w:val="auto"/>
          <w:szCs w:val="21"/>
          <w:highlight w:val="none"/>
        </w:rPr>
        <w:t>时</w:t>
      </w:r>
      <w:r>
        <w:rPr>
          <w:rFonts w:hint="eastAsia" w:ascii="宋体" w:hAnsi="宋体"/>
          <w:color w:val="auto"/>
          <w:szCs w:val="21"/>
          <w:highlight w:val="none"/>
          <w:lang w:val="en-US" w:eastAsia="zh-CN"/>
        </w:rPr>
        <w:t>00</w:t>
      </w:r>
      <w:r>
        <w:rPr>
          <w:rFonts w:hint="eastAsia" w:ascii="宋体" w:hAnsi="宋体"/>
          <w:color w:val="auto"/>
          <w:szCs w:val="21"/>
          <w:highlight w:val="none"/>
        </w:rPr>
        <w:t>分至</w:t>
      </w:r>
      <w:r>
        <w:rPr>
          <w:rFonts w:hint="eastAsia" w:ascii="宋体" w:hAnsi="宋体"/>
          <w:color w:val="auto"/>
          <w:szCs w:val="21"/>
          <w:highlight w:val="none"/>
          <w:lang w:val="en-US" w:eastAsia="zh-CN"/>
        </w:rPr>
        <w:t>9</w:t>
      </w:r>
      <w:r>
        <w:rPr>
          <w:rFonts w:hint="eastAsia" w:ascii="宋体" w:hAnsi="宋体"/>
          <w:color w:val="auto"/>
          <w:szCs w:val="21"/>
          <w:highlight w:val="none"/>
        </w:rPr>
        <w:t>时</w:t>
      </w:r>
      <w:r>
        <w:rPr>
          <w:rFonts w:hint="eastAsia" w:ascii="宋体" w:hAnsi="宋体"/>
          <w:color w:val="auto"/>
          <w:szCs w:val="21"/>
          <w:highlight w:val="none"/>
          <w:lang w:val="en-US" w:eastAsia="zh-CN"/>
        </w:rPr>
        <w:t>30</w:t>
      </w:r>
      <w:r>
        <w:rPr>
          <w:rFonts w:hint="eastAsia" w:ascii="宋体" w:hAnsi="宋体"/>
          <w:color w:val="auto"/>
          <w:szCs w:val="21"/>
          <w:highlight w:val="none"/>
        </w:rPr>
        <w:t>分</w:t>
      </w:r>
      <w:r>
        <w:rPr>
          <w:rFonts w:hint="eastAsia" w:ascii="宋体" w:hAnsi="宋体"/>
          <w:szCs w:val="21"/>
          <w:highlight w:val="none"/>
        </w:rPr>
        <w:t>（</w:t>
      </w:r>
      <w:r>
        <w:rPr>
          <w:rFonts w:hint="eastAsia" w:ascii="宋体" w:hAnsi="宋体"/>
          <w:szCs w:val="21"/>
        </w:rPr>
        <w:t>北京时间）止，将响应文件密封提交至桂林市公共资源交易中心</w:t>
      </w:r>
      <w:r>
        <w:rPr>
          <w:rFonts w:hint="eastAsia" w:ascii="宋体" w:hAnsi="宋体"/>
          <w:color w:val="auto"/>
          <w:szCs w:val="21"/>
          <w:highlight w:val="none"/>
          <w:u w:val="single"/>
          <w:shd w:val="clear" w:color="auto" w:fill="auto"/>
          <w:lang w:val="en-US" w:eastAsia="zh-CN"/>
        </w:rPr>
        <w:t>7号</w:t>
      </w:r>
      <w:r>
        <w:rPr>
          <w:rFonts w:hint="eastAsia" w:ascii="宋体" w:hAnsi="宋体"/>
          <w:color w:val="auto"/>
          <w:szCs w:val="21"/>
          <w:highlight w:val="none"/>
          <w:u w:val="none"/>
          <w:shd w:val="clear" w:color="auto" w:fill="auto"/>
          <w:lang w:val="en-US" w:eastAsia="zh-CN"/>
        </w:rPr>
        <w:t>开标室</w:t>
      </w:r>
      <w:r>
        <w:rPr>
          <w:rFonts w:hint="eastAsia" w:ascii="宋体" w:hAnsi="宋体"/>
          <w:szCs w:val="21"/>
        </w:rPr>
        <w:t>（广西桂林市临桂区西城中路69号创业大厦西辅楼4楼北区），</w:t>
      </w:r>
      <w:r>
        <w:rPr>
          <w:rFonts w:hint="eastAsia" w:ascii="宋体" w:hAnsi="宋体"/>
          <w:b/>
          <w:szCs w:val="21"/>
        </w:rPr>
        <w:t>逾期送达的或者未送达指定地点的响应文件，采购代理机构有权拒收。</w:t>
      </w:r>
    </w:p>
    <w:p>
      <w:pPr>
        <w:pStyle w:val="17"/>
        <w:spacing w:line="340" w:lineRule="exact"/>
        <w:ind w:firstLine="420"/>
        <w:rPr>
          <w:rFonts w:ascii="宋体" w:hAnsi="宋体"/>
          <w:szCs w:val="21"/>
        </w:rPr>
      </w:pPr>
      <w:r>
        <w:rPr>
          <w:rFonts w:hint="eastAsia" w:ascii="宋体" w:hAnsi="宋体"/>
          <w:szCs w:val="21"/>
        </w:rPr>
        <w:t>五、</w:t>
      </w:r>
      <w:r>
        <w:rPr>
          <w:rFonts w:hint="eastAsia" w:ascii="宋体" w:hAnsi="宋体" w:cs="宋体"/>
          <w:color w:val="000000"/>
          <w:szCs w:val="21"/>
          <w:lang w:val="en-US" w:eastAsia="zh-CN"/>
        </w:rPr>
        <w:t>磋商时间和</w:t>
      </w:r>
      <w:r>
        <w:rPr>
          <w:rFonts w:hint="eastAsia" w:ascii="宋体" w:hAnsi="宋体" w:cs="宋体"/>
          <w:color w:val="000000"/>
          <w:szCs w:val="21"/>
        </w:rPr>
        <w:t>地点</w:t>
      </w:r>
      <w:r>
        <w:rPr>
          <w:rFonts w:hint="eastAsia" w:ascii="宋体" w:hAnsi="宋体" w:cs="宋体"/>
          <w:color w:val="000000"/>
          <w:szCs w:val="21"/>
          <w:lang w:val="en-US" w:eastAsia="zh-CN"/>
        </w:rPr>
        <w:t>：</w:t>
      </w:r>
    </w:p>
    <w:p>
      <w:pPr>
        <w:spacing w:line="380" w:lineRule="exact"/>
        <w:ind w:firstLine="420" w:firstLineChars="200"/>
        <w:rPr>
          <w:rFonts w:hint="eastAsia" w:ascii="宋体" w:hAnsi="宋体"/>
          <w:kern w:val="0"/>
          <w:szCs w:val="21"/>
        </w:rPr>
      </w:pPr>
      <w:r>
        <w:rPr>
          <w:rFonts w:hint="eastAsia" w:ascii="宋体" w:hAnsi="宋体"/>
          <w:color w:val="000000"/>
          <w:kern w:val="0"/>
          <w:szCs w:val="21"/>
          <w:lang w:eastAsia="zh-CN"/>
        </w:rPr>
        <w:t>响应文件递交截止时间后为磋商小组与磋商供应商磋商时间，具体时间由采购代理机构另行通知。地点： 桂林市公共资源交易中心（临桂新区西城中路69号西辅楼四楼）。参加磋商的法定代表人、负责人、自然人或相应的委托代理人必须持有效身份证原件依时到达指定地点等候当面磋商。</w:t>
      </w:r>
    </w:p>
    <w:p>
      <w:pPr>
        <w:spacing w:line="288" w:lineRule="auto"/>
        <w:ind w:firstLine="420" w:firstLineChars="200"/>
        <w:rPr>
          <w:rFonts w:hint="eastAsia" w:ascii="宋体" w:hAnsi="宋体" w:cs="宋体"/>
          <w:szCs w:val="21"/>
        </w:rPr>
      </w:pPr>
      <w:r>
        <w:rPr>
          <w:rFonts w:hint="eastAsia" w:ascii="宋体" w:hAnsi="宋体" w:cs="宋体"/>
          <w:szCs w:val="21"/>
          <w:lang w:val="en-US" w:eastAsia="zh-CN"/>
        </w:rPr>
        <w:t>六</w:t>
      </w:r>
      <w:r>
        <w:rPr>
          <w:rFonts w:hint="eastAsia" w:ascii="宋体" w:hAnsi="宋体" w:cs="宋体"/>
          <w:szCs w:val="21"/>
        </w:rPr>
        <w:t>、</w:t>
      </w:r>
      <w:bookmarkStart w:id="0" w:name="_Hlk44606647"/>
      <w:r>
        <w:rPr>
          <w:rFonts w:hint="eastAsia" w:ascii="宋体" w:hAnsi="宋体" w:cs="宋体"/>
          <w:szCs w:val="21"/>
        </w:rPr>
        <w:t>信息公告发布媒体：http://www.ccgp.gov.cn（中国政府采购网）、http://zfcg.gxzf.gov.cn（广西壮族自治区政府采购网）、http://gl.zfcg.zcygov.cn（桂林市政府采购网）、http://glggzy.org.cn（桂林市公共资源交易中心）。</w:t>
      </w:r>
      <w:bookmarkEnd w:id="0"/>
    </w:p>
    <w:p>
      <w:pPr>
        <w:spacing w:line="360" w:lineRule="exact"/>
        <w:ind w:firstLine="420" w:firstLineChars="200"/>
        <w:rPr>
          <w:rFonts w:hint="eastAsia" w:ascii="宋体" w:hAnsi="宋体" w:cs="宋体"/>
          <w:szCs w:val="21"/>
        </w:rPr>
      </w:pPr>
      <w:r>
        <w:rPr>
          <w:rFonts w:hint="eastAsia" w:ascii="宋体" w:hAnsi="宋体" w:cs="宋体"/>
          <w:szCs w:val="21"/>
          <w:lang w:val="en-US" w:eastAsia="zh-CN"/>
        </w:rPr>
        <w:t>七</w:t>
      </w:r>
      <w:r>
        <w:rPr>
          <w:rFonts w:hint="eastAsia" w:ascii="宋体" w:hAnsi="宋体" w:cs="宋体"/>
          <w:szCs w:val="21"/>
        </w:rPr>
        <w:t>、</w:t>
      </w:r>
      <w:r>
        <w:rPr>
          <w:rFonts w:hint="eastAsia" w:ascii="宋体" w:hAnsi="宋体" w:cs="宋体"/>
        </w:rPr>
        <w:t>联系事项：</w:t>
      </w:r>
    </w:p>
    <w:p>
      <w:pPr>
        <w:spacing w:line="360" w:lineRule="exact"/>
        <w:ind w:firstLine="315" w:firstLineChars="150"/>
        <w:rPr>
          <w:rFonts w:hint="eastAsia" w:ascii="宋体" w:hAnsi="宋体" w:eastAsia="宋体" w:cs="宋体"/>
          <w:lang w:eastAsia="zh-CN"/>
        </w:rPr>
      </w:pPr>
      <w:r>
        <w:rPr>
          <w:rFonts w:hint="eastAsia" w:ascii="宋体" w:hAnsi="宋体" w:cs="宋体"/>
          <w:szCs w:val="21"/>
        </w:rPr>
        <w:t>1、</w:t>
      </w:r>
      <w:r>
        <w:rPr>
          <w:rFonts w:hint="eastAsia" w:ascii="宋体" w:hAnsi="宋体" w:cs="宋体"/>
        </w:rPr>
        <w:t>采购人名称：</w:t>
      </w:r>
      <w:r>
        <w:rPr>
          <w:rFonts w:hint="eastAsia" w:ascii="宋体" w:hAnsi="宋体" w:cs="宋体"/>
          <w:lang w:val="en-US" w:eastAsia="zh-CN"/>
        </w:rPr>
        <w:t>兴安县人民医院</w:t>
      </w:r>
    </w:p>
    <w:p>
      <w:pPr>
        <w:spacing w:line="360" w:lineRule="exact"/>
        <w:ind w:firstLine="315" w:firstLineChars="150"/>
        <w:rPr>
          <w:rFonts w:hint="eastAsia" w:ascii="宋体" w:hAnsi="宋体" w:cs="宋体"/>
          <w:color w:val="000000"/>
        </w:rPr>
      </w:pPr>
      <w:r>
        <w:rPr>
          <w:rFonts w:hint="eastAsia" w:ascii="宋体" w:hAnsi="宋体" w:cs="宋体"/>
        </w:rPr>
        <w:t> 地址：</w:t>
      </w:r>
      <w:r>
        <w:rPr>
          <w:rFonts w:hint="eastAsia" w:ascii="宋体" w:hAnsi="宋体" w:cs="宋体"/>
          <w:lang w:eastAsia="zh-CN"/>
        </w:rPr>
        <w:t>桂林市兴安县兴安镇康宁街78号</w:t>
      </w:r>
      <w:r>
        <w:rPr>
          <w:rFonts w:hint="eastAsia" w:ascii="宋体" w:hAnsi="宋体" w:cs="宋体"/>
          <w:color w:val="000000"/>
        </w:rPr>
        <w:t xml:space="preserve">    联系人及电话：</w:t>
      </w:r>
      <w:r>
        <w:rPr>
          <w:rFonts w:hint="eastAsia" w:ascii="宋体" w:hAnsi="宋体" w:cs="宋体"/>
          <w:color w:val="000000"/>
          <w:lang w:eastAsia="zh-CN"/>
        </w:rPr>
        <w:t xml:space="preserve"> 陈广林</w:t>
      </w:r>
      <w:r>
        <w:rPr>
          <w:rFonts w:hint="eastAsia" w:ascii="宋体" w:hAnsi="宋体" w:cs="宋体"/>
          <w:color w:val="000000"/>
          <w:lang w:val="en-US" w:eastAsia="zh-CN"/>
        </w:rPr>
        <w:t xml:space="preserve">  </w:t>
      </w:r>
      <w:r>
        <w:rPr>
          <w:rFonts w:hint="eastAsia" w:ascii="宋体" w:hAnsi="宋体" w:cs="宋体"/>
          <w:color w:val="000000"/>
          <w:lang w:eastAsia="zh-CN"/>
        </w:rPr>
        <w:t>0773-6227648</w:t>
      </w:r>
    </w:p>
    <w:p>
      <w:pPr>
        <w:spacing w:line="360" w:lineRule="exact"/>
        <w:ind w:firstLine="315" w:firstLineChars="150"/>
        <w:rPr>
          <w:rFonts w:hint="eastAsia" w:ascii="宋体" w:hAnsi="宋体" w:cs="宋体"/>
          <w:szCs w:val="21"/>
        </w:rPr>
      </w:pPr>
      <w:r>
        <w:rPr>
          <w:rFonts w:hint="eastAsia" w:ascii="宋体" w:hAnsi="宋体" w:cs="宋体"/>
          <w:szCs w:val="21"/>
        </w:rPr>
        <w:t xml:space="preserve">2、采购代理机构：广西万盯卯招标咨询有限公司 </w:t>
      </w:r>
    </w:p>
    <w:p>
      <w:pPr>
        <w:spacing w:line="360" w:lineRule="exact"/>
        <w:ind w:firstLine="315" w:firstLineChars="150"/>
        <w:rPr>
          <w:rFonts w:hint="eastAsia" w:ascii="宋体" w:hAnsi="宋体" w:eastAsia="宋体" w:cs="宋体"/>
          <w:szCs w:val="21"/>
          <w:lang w:val="en-US" w:eastAsia="zh-CN"/>
        </w:rPr>
      </w:pPr>
      <w:r>
        <w:rPr>
          <w:rFonts w:hint="eastAsia" w:ascii="宋体" w:hAnsi="宋体" w:cs="宋体"/>
          <w:szCs w:val="21"/>
        </w:rPr>
        <w:t xml:space="preserve">   地址：</w:t>
      </w:r>
      <w:r>
        <w:rPr>
          <w:rFonts w:hint="eastAsia" w:ascii="宋体" w:hAnsi="宋体" w:cs="宋体"/>
        </w:rPr>
        <w:t xml:space="preserve">广西桂林市临桂区临桂镇临桂大道与平桂西路交汇处汇荣桂林尚玺66号商铺 </w:t>
      </w:r>
    </w:p>
    <w:p>
      <w:pPr>
        <w:spacing w:line="360" w:lineRule="exact"/>
        <w:ind w:firstLine="630" w:firstLineChars="300"/>
        <w:rPr>
          <w:rFonts w:hint="eastAsia" w:ascii="宋体" w:hAnsi="宋体" w:cs="宋体"/>
          <w:szCs w:val="21"/>
        </w:rPr>
      </w:pPr>
      <w:r>
        <w:rPr>
          <w:rFonts w:hint="eastAsia" w:ascii="宋体" w:hAnsi="宋体" w:cs="宋体"/>
          <w:szCs w:val="21"/>
        </w:rPr>
        <w:t>项目联系人及电话：</w:t>
      </w:r>
      <w:r>
        <w:rPr>
          <w:rFonts w:hint="eastAsia" w:ascii="宋体" w:hAnsi="宋体" w:cs="宋体"/>
          <w:szCs w:val="21"/>
          <w:lang w:val="en-US" w:eastAsia="zh-CN"/>
        </w:rPr>
        <w:t>唐</w:t>
      </w:r>
      <w:r>
        <w:rPr>
          <w:rFonts w:hint="eastAsia" w:ascii="宋体" w:hAnsi="宋体" w:cs="宋体"/>
          <w:szCs w:val="21"/>
        </w:rPr>
        <w:t>工</w:t>
      </w:r>
      <w:r>
        <w:rPr>
          <w:rFonts w:hint="eastAsia" w:ascii="宋体" w:hAnsi="宋体" w:cs="宋体"/>
          <w:szCs w:val="21"/>
          <w:lang w:val="en-US" w:eastAsia="zh-CN"/>
        </w:rPr>
        <w:t xml:space="preserve">    </w:t>
      </w:r>
      <w:r>
        <w:rPr>
          <w:rFonts w:hint="eastAsia" w:ascii="宋体" w:hAnsi="宋体" w:cs="宋体"/>
          <w:szCs w:val="21"/>
        </w:rPr>
        <w:t>0773-</w:t>
      </w:r>
      <w:r>
        <w:rPr>
          <w:rFonts w:hint="eastAsia" w:ascii="宋体" w:hAnsi="宋体" w:cs="宋体"/>
          <w:szCs w:val="21"/>
          <w:lang w:val="en-US" w:eastAsia="zh-CN"/>
        </w:rPr>
        <w:t>5582538</w:t>
      </w:r>
      <w:r>
        <w:rPr>
          <w:rFonts w:hint="eastAsia" w:ascii="宋体" w:hAnsi="宋体" w:cs="宋体"/>
          <w:szCs w:val="21"/>
        </w:rPr>
        <w:t xml:space="preserve"> </w:t>
      </w:r>
    </w:p>
    <w:p>
      <w:pPr>
        <w:pStyle w:val="16"/>
        <w:numPr>
          <w:ilvl w:val="0"/>
          <w:numId w:val="1"/>
        </w:numPr>
        <w:ind w:firstLine="230" w:firstLineChars="100"/>
        <w:rPr>
          <w:rFonts w:hint="eastAsia"/>
          <w:sz w:val="21"/>
          <w:szCs w:val="21"/>
        </w:rPr>
      </w:pPr>
      <w:r>
        <w:rPr>
          <w:rFonts w:hint="eastAsia"/>
          <w:sz w:val="21"/>
          <w:szCs w:val="21"/>
        </w:rPr>
        <w:t xml:space="preserve">监督管理部门：兴安县人民政府采购管理办公室；      </w:t>
      </w:r>
    </w:p>
    <w:p>
      <w:pPr>
        <w:pStyle w:val="16"/>
        <w:ind w:firstLine="690" w:firstLineChars="300"/>
        <w:rPr>
          <w:rFonts w:hint="eastAsia" w:ascii="宋体" w:hAnsi="宋体" w:eastAsia="宋体" w:cs="宋体"/>
          <w:sz w:val="21"/>
          <w:szCs w:val="21"/>
        </w:rPr>
      </w:pPr>
      <w:r>
        <w:rPr>
          <w:rFonts w:hint="eastAsia" w:ascii="宋体" w:hAnsi="宋体" w:eastAsia="宋体" w:cs="宋体"/>
          <w:sz w:val="21"/>
          <w:szCs w:val="21"/>
        </w:rPr>
        <w:t>联系电话：0773-6220651。</w:t>
      </w:r>
    </w:p>
    <w:p>
      <w:pPr>
        <w:spacing w:line="360" w:lineRule="exact"/>
        <w:rPr>
          <w:rFonts w:hint="eastAsia" w:ascii="宋体" w:hAnsi="宋体" w:cs="宋体"/>
          <w:color w:val="000000"/>
          <w:szCs w:val="21"/>
        </w:rPr>
      </w:pPr>
    </w:p>
    <w:p>
      <w:pPr>
        <w:spacing w:line="360" w:lineRule="exact"/>
        <w:ind w:firstLine="210" w:firstLineChars="100"/>
        <w:rPr>
          <w:rFonts w:hint="eastAsia" w:ascii="宋体" w:hAnsi="宋体" w:cs="宋体"/>
          <w:color w:val="000000"/>
          <w:szCs w:val="21"/>
        </w:rPr>
      </w:pPr>
    </w:p>
    <w:p>
      <w:pPr>
        <w:spacing w:line="260" w:lineRule="exact"/>
        <w:rPr>
          <w:rFonts w:hint="eastAsia" w:ascii="宋体" w:hAnsi="宋体" w:cs="宋体"/>
          <w:color w:val="000000"/>
          <w:szCs w:val="21"/>
        </w:rPr>
      </w:pPr>
      <w:r>
        <w:rPr>
          <w:rFonts w:hint="eastAsia" w:ascii="宋体" w:hAnsi="宋体" w:cs="宋体"/>
          <w:color w:val="000000"/>
          <w:szCs w:val="21"/>
        </w:rPr>
        <w:t xml:space="preserve">                                                 </w:t>
      </w:r>
      <w:r>
        <w:rPr>
          <w:rFonts w:hint="eastAsia" w:ascii="宋体" w:hAnsi="宋体" w:cs="宋体"/>
          <w:color w:val="000000"/>
          <w:szCs w:val="21"/>
          <w:lang w:val="en-US" w:eastAsia="zh-CN"/>
        </w:rPr>
        <w:t xml:space="preserve">        </w:t>
      </w:r>
      <w:r>
        <w:rPr>
          <w:rFonts w:hint="eastAsia" w:ascii="宋体" w:hAnsi="宋体" w:cs="宋体"/>
          <w:color w:val="000000"/>
          <w:szCs w:val="21"/>
        </w:rPr>
        <w:t xml:space="preserve">广西万盯卯招标咨询有限公司 </w:t>
      </w:r>
    </w:p>
    <w:p>
      <w:pPr>
        <w:spacing w:line="460" w:lineRule="exact"/>
        <w:jc w:val="center"/>
        <w:rPr>
          <w:rFonts w:hint="eastAsia" w:ascii="宋体" w:hAnsi="宋体" w:cs="宋体"/>
          <w:color w:val="000000"/>
        </w:rPr>
      </w:pPr>
      <w:r>
        <w:rPr>
          <w:rFonts w:hint="eastAsia" w:ascii="宋体" w:hAnsi="宋体" w:cs="宋体"/>
          <w:color w:val="000000"/>
          <w:szCs w:val="21"/>
        </w:rPr>
        <w:t xml:space="preserve">                                                        </w:t>
      </w:r>
      <w:r>
        <w:rPr>
          <w:rFonts w:hint="eastAsia" w:ascii="宋体" w:hAnsi="宋体" w:cs="宋体"/>
          <w:color w:val="FF0000"/>
        </w:rPr>
        <w:t xml:space="preserve"> </w:t>
      </w:r>
      <w:r>
        <w:rPr>
          <w:rFonts w:hint="eastAsia" w:ascii="宋体" w:hAnsi="宋体" w:cs="宋体"/>
          <w:color w:val="000000" w:themeColor="text1"/>
          <w:highlight w:val="none"/>
          <w14:textFill>
            <w14:solidFill>
              <w14:schemeClr w14:val="tx1"/>
            </w14:solidFill>
          </w14:textFill>
        </w:rPr>
        <w:t>20</w:t>
      </w:r>
      <w:r>
        <w:rPr>
          <w:rFonts w:hint="eastAsia" w:ascii="宋体" w:hAnsi="宋体" w:cs="宋体"/>
          <w:color w:val="000000" w:themeColor="text1"/>
          <w:highlight w:val="none"/>
          <w:lang w:val="en-US" w:eastAsia="zh-CN"/>
          <w14:textFill>
            <w14:solidFill>
              <w14:schemeClr w14:val="tx1"/>
            </w14:solidFill>
          </w14:textFill>
        </w:rPr>
        <w:t>21</w:t>
      </w:r>
      <w:r>
        <w:rPr>
          <w:rFonts w:hint="eastAsia" w:ascii="宋体" w:hAnsi="宋体" w:cs="宋体"/>
          <w:color w:val="000000" w:themeColor="text1"/>
          <w:highlight w:val="none"/>
          <w14:textFill>
            <w14:solidFill>
              <w14:schemeClr w14:val="tx1"/>
            </w14:solidFill>
          </w14:textFill>
        </w:rPr>
        <w:t>年</w:t>
      </w:r>
      <w:r>
        <w:rPr>
          <w:rFonts w:hint="eastAsia" w:ascii="宋体" w:hAnsi="宋体" w:cs="宋体"/>
          <w:color w:val="000000" w:themeColor="text1"/>
          <w:highlight w:val="none"/>
          <w:lang w:val="en-US" w:eastAsia="zh-CN"/>
          <w14:textFill>
            <w14:solidFill>
              <w14:schemeClr w14:val="tx1"/>
            </w14:solidFill>
          </w14:textFill>
        </w:rPr>
        <w:t>9</w:t>
      </w:r>
      <w:r>
        <w:rPr>
          <w:rFonts w:hint="eastAsia" w:ascii="宋体" w:hAnsi="宋体" w:cs="宋体"/>
          <w:color w:val="000000" w:themeColor="text1"/>
          <w:highlight w:val="none"/>
          <w14:textFill>
            <w14:solidFill>
              <w14:schemeClr w14:val="tx1"/>
            </w14:solidFill>
          </w14:textFill>
        </w:rPr>
        <w:t>月</w:t>
      </w:r>
      <w:r>
        <w:rPr>
          <w:rFonts w:hint="eastAsia" w:ascii="宋体" w:hAnsi="宋体" w:cs="宋体"/>
          <w:color w:val="000000" w:themeColor="text1"/>
          <w:highlight w:val="none"/>
          <w:lang w:val="en-US" w:eastAsia="zh-CN"/>
          <w14:textFill>
            <w14:solidFill>
              <w14:schemeClr w14:val="tx1"/>
            </w14:solidFill>
          </w14:textFill>
        </w:rPr>
        <w:t>30</w:t>
      </w:r>
      <w:r>
        <w:rPr>
          <w:rFonts w:hint="eastAsia" w:ascii="宋体" w:hAnsi="宋体" w:cs="宋体"/>
          <w:color w:val="000000" w:themeColor="text1"/>
          <w:highlight w:val="none"/>
          <w14:textFill>
            <w14:solidFill>
              <w14:schemeClr w14:val="tx1"/>
            </w14:solidFill>
          </w14:textFill>
        </w:rPr>
        <w:t>日</w:t>
      </w:r>
    </w:p>
    <w:p>
      <w:pPr>
        <w:rPr>
          <w:rFonts w:hint="eastAsia" w:ascii="宋体" w:hAnsi="宋体" w:cs="宋体"/>
          <w:b/>
          <w:color w:val="000000"/>
          <w:sz w:val="32"/>
          <w:szCs w:val="32"/>
          <w:lang w:val="en-US" w:eastAsia="zh-CN"/>
        </w:rPr>
      </w:pPr>
      <w:r>
        <w:rPr>
          <w:rFonts w:hint="eastAsia" w:ascii="宋体" w:hAnsi="宋体" w:cs="宋体"/>
          <w:b/>
          <w:color w:val="000000"/>
          <w:sz w:val="32"/>
          <w:szCs w:val="32"/>
          <w:lang w:val="en-US" w:eastAsia="zh-CN"/>
        </w:rPr>
        <w:br w:type="page"/>
      </w:r>
    </w:p>
    <w:p>
      <w:pPr>
        <w:rPr>
          <w:rFonts w:hint="eastAsia" w:ascii="宋体" w:hAnsi="宋体" w:cs="宋体"/>
          <w:b/>
          <w:color w:val="000000"/>
          <w:sz w:val="32"/>
          <w:szCs w:val="32"/>
        </w:rPr>
      </w:pPr>
      <w:r>
        <w:rPr>
          <w:rFonts w:hint="eastAsia" w:ascii="宋体" w:hAnsi="宋体" w:cs="宋体"/>
          <w:b/>
          <w:color w:val="000000"/>
          <w:sz w:val="32"/>
          <w:szCs w:val="32"/>
          <w:lang w:val="en-US" w:eastAsia="zh-CN"/>
        </w:rPr>
        <w:t>第二章</w:t>
      </w:r>
      <w:r>
        <w:rPr>
          <w:rFonts w:hint="eastAsia" w:ascii="宋体" w:hAnsi="宋体" w:cs="宋体"/>
          <w:b/>
          <w:color w:val="000000"/>
          <w:sz w:val="32"/>
          <w:szCs w:val="32"/>
        </w:rPr>
        <w:t>供应商须知</w:t>
      </w:r>
    </w:p>
    <w:p>
      <w:pPr>
        <w:tabs>
          <w:tab w:val="left" w:pos="1065"/>
          <w:tab w:val="center" w:pos="4411"/>
        </w:tabs>
        <w:spacing w:line="340" w:lineRule="exact"/>
        <w:jc w:val="center"/>
        <w:rPr>
          <w:rFonts w:hint="eastAsia" w:ascii="宋体" w:hAnsi="宋体" w:cs="宋体"/>
          <w:b/>
          <w:color w:val="000000"/>
          <w:sz w:val="24"/>
        </w:rPr>
      </w:pPr>
      <w:r>
        <w:rPr>
          <w:rFonts w:hint="eastAsia" w:ascii="宋体" w:hAnsi="宋体" w:cs="宋体"/>
          <w:b/>
          <w:color w:val="000000"/>
          <w:sz w:val="24"/>
          <w:lang w:val="en-US" w:eastAsia="zh-CN"/>
        </w:rPr>
        <w:t xml:space="preserve">   </w:t>
      </w:r>
      <w:r>
        <w:rPr>
          <w:rFonts w:hint="eastAsia" w:ascii="宋体" w:hAnsi="宋体" w:cs="宋体"/>
          <w:b/>
          <w:color w:val="000000"/>
          <w:sz w:val="24"/>
        </w:rPr>
        <w:t>供 应 商 须 知 前 附 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586"/>
        <w:gridCol w:w="7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96" w:type="dxa"/>
            <w:noWrap w:val="0"/>
            <w:vAlign w:val="center"/>
          </w:tcPr>
          <w:p>
            <w:pPr>
              <w:spacing w:line="420" w:lineRule="exact"/>
              <w:jc w:val="center"/>
              <w:rPr>
                <w:rFonts w:hint="eastAsia" w:ascii="宋体" w:hAnsi="宋体" w:cs="宋体"/>
                <w:color w:val="000000"/>
                <w:sz w:val="24"/>
              </w:rPr>
            </w:pPr>
            <w:r>
              <w:rPr>
                <w:rFonts w:hint="eastAsia" w:ascii="宋体" w:hAnsi="宋体" w:cs="宋体"/>
                <w:color w:val="000000"/>
                <w:sz w:val="24"/>
              </w:rPr>
              <w:t>序号</w:t>
            </w:r>
          </w:p>
        </w:tc>
        <w:tc>
          <w:tcPr>
            <w:tcW w:w="1586" w:type="dxa"/>
            <w:noWrap w:val="0"/>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条款名称</w:t>
            </w:r>
          </w:p>
        </w:tc>
        <w:tc>
          <w:tcPr>
            <w:tcW w:w="7228" w:type="dxa"/>
            <w:noWrap w:val="0"/>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96" w:type="dxa"/>
            <w:noWrap w:val="0"/>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1</w:t>
            </w:r>
          </w:p>
        </w:tc>
        <w:tc>
          <w:tcPr>
            <w:tcW w:w="1586" w:type="dxa"/>
            <w:noWrap w:val="0"/>
            <w:vAlign w:val="center"/>
          </w:tcPr>
          <w:p>
            <w:pPr>
              <w:spacing w:line="360" w:lineRule="exact"/>
              <w:jc w:val="center"/>
              <w:rPr>
                <w:rFonts w:hint="eastAsia" w:ascii="宋体" w:hAnsi="宋体" w:cs="宋体"/>
                <w:color w:val="000000"/>
                <w:szCs w:val="21"/>
              </w:rPr>
            </w:pPr>
            <w:r>
              <w:rPr>
                <w:rFonts w:hint="eastAsia" w:ascii="宋体" w:hAnsi="宋体" w:cs="宋体"/>
                <w:color w:val="000000"/>
                <w:szCs w:val="21"/>
              </w:rPr>
              <w:t>项目名称及项目编号</w:t>
            </w:r>
          </w:p>
        </w:tc>
        <w:tc>
          <w:tcPr>
            <w:tcW w:w="7228" w:type="dxa"/>
            <w:noWrap w:val="0"/>
            <w:vAlign w:val="top"/>
          </w:tcPr>
          <w:p>
            <w:pPr>
              <w:spacing w:line="320" w:lineRule="exact"/>
              <w:rPr>
                <w:rFonts w:hint="eastAsia" w:ascii="宋体" w:hAnsi="宋体" w:eastAsia="宋体" w:cs="宋体"/>
                <w:color w:val="000000"/>
                <w:highlight w:val="none"/>
                <w:lang w:eastAsia="zh-CN"/>
              </w:rPr>
            </w:pPr>
            <w:r>
              <w:rPr>
                <w:rFonts w:hint="eastAsia" w:ascii="宋体" w:hAnsi="宋体" w:cs="宋体"/>
                <w:color w:val="000000"/>
                <w:szCs w:val="21"/>
                <w:highlight w:val="none"/>
              </w:rPr>
              <w:t>项目名称：兴安县人民医院医用设备维保项目</w:t>
            </w:r>
          </w:p>
          <w:p>
            <w:pPr>
              <w:spacing w:line="320" w:lineRule="exact"/>
              <w:rPr>
                <w:rFonts w:hint="eastAsia" w:ascii="宋体" w:hAnsi="宋体" w:eastAsia="宋体" w:cs="宋体"/>
                <w:color w:val="000000"/>
                <w:lang w:val="en-US" w:eastAsia="zh-CN"/>
              </w:rPr>
            </w:pPr>
            <w:r>
              <w:rPr>
                <w:rFonts w:hint="eastAsia" w:ascii="宋体" w:hAnsi="宋体" w:cs="宋体"/>
                <w:color w:val="000000"/>
                <w:szCs w:val="21"/>
                <w:highlight w:val="none"/>
              </w:rPr>
              <w:t>项目编号：</w:t>
            </w:r>
            <w:r>
              <w:rPr>
                <w:rFonts w:hint="eastAsia" w:ascii="宋体" w:hAnsi="宋体" w:cs="宋体"/>
                <w:color w:val="000000"/>
                <w:szCs w:val="21"/>
              </w:rPr>
              <w:t>GLZC2021-C3-250076-WDMZ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96" w:type="dxa"/>
            <w:noWrap w:val="0"/>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2</w:t>
            </w:r>
          </w:p>
        </w:tc>
        <w:tc>
          <w:tcPr>
            <w:tcW w:w="1586" w:type="dxa"/>
            <w:noWrap w:val="0"/>
            <w:vAlign w:val="center"/>
          </w:tcPr>
          <w:p>
            <w:pPr>
              <w:spacing w:line="360" w:lineRule="exact"/>
              <w:jc w:val="center"/>
              <w:rPr>
                <w:rFonts w:hint="eastAsia" w:ascii="宋体" w:hAnsi="宋体" w:cs="宋体"/>
                <w:color w:val="000000"/>
                <w:szCs w:val="21"/>
              </w:rPr>
            </w:pPr>
            <w:r>
              <w:rPr>
                <w:rFonts w:hint="eastAsia" w:ascii="宋体" w:hAnsi="宋体" w:cs="宋体"/>
                <w:color w:val="000000"/>
                <w:szCs w:val="21"/>
              </w:rPr>
              <w:t>供应商资格</w:t>
            </w:r>
          </w:p>
        </w:tc>
        <w:tc>
          <w:tcPr>
            <w:tcW w:w="7228" w:type="dxa"/>
            <w:noWrap w:val="0"/>
            <w:vAlign w:val="center"/>
          </w:tcPr>
          <w:p>
            <w:pPr>
              <w:pStyle w:val="17"/>
              <w:spacing w:line="340" w:lineRule="exact"/>
              <w:ind w:firstLine="420"/>
              <w:jc w:val="left"/>
              <w:rPr>
                <w:rFonts w:hint="eastAsia" w:ascii="宋体" w:hAnsi="宋体" w:cs="宋体"/>
                <w:color w:val="000000"/>
                <w:sz w:val="21"/>
                <w:szCs w:val="21"/>
              </w:rPr>
            </w:pPr>
            <w:r>
              <w:rPr>
                <w:rFonts w:hint="eastAsia" w:ascii="宋体" w:hAnsi="宋体" w:cs="宋体"/>
                <w:color w:val="000000"/>
                <w:sz w:val="21"/>
                <w:szCs w:val="21"/>
              </w:rPr>
              <w:t>1.满足《中华人民共和国政府采购法》第二十二条规定。</w:t>
            </w:r>
          </w:p>
          <w:p>
            <w:pPr>
              <w:pStyle w:val="17"/>
              <w:spacing w:line="340" w:lineRule="exact"/>
              <w:ind w:firstLine="420"/>
              <w:jc w:val="left"/>
              <w:rPr>
                <w:rFonts w:hint="eastAsia" w:ascii="宋体" w:hAnsi="宋体" w:cs="宋体"/>
                <w:color w:val="000000"/>
                <w:sz w:val="21"/>
                <w:szCs w:val="21"/>
              </w:rPr>
            </w:pPr>
            <w:r>
              <w:rPr>
                <w:rFonts w:hint="eastAsia" w:ascii="宋体" w:hAnsi="宋体" w:cs="宋体"/>
                <w:color w:val="000000"/>
                <w:sz w:val="21"/>
                <w:szCs w:val="21"/>
              </w:rPr>
              <w:t>2.落实政府采购政策需满足的资格要求：无；本项目非专门面向中小微企业采购。</w:t>
            </w:r>
          </w:p>
          <w:p>
            <w:pPr>
              <w:pStyle w:val="17"/>
              <w:spacing w:line="340" w:lineRule="exact"/>
              <w:ind w:firstLine="420"/>
              <w:jc w:val="left"/>
              <w:rPr>
                <w:rFonts w:hint="eastAsia" w:ascii="宋体" w:hAnsi="宋体" w:cs="宋体"/>
                <w:color w:val="000000"/>
                <w:sz w:val="21"/>
                <w:szCs w:val="21"/>
              </w:rPr>
            </w:pPr>
            <w:r>
              <w:rPr>
                <w:rFonts w:hint="eastAsia" w:ascii="宋体" w:hAnsi="宋体" w:cs="宋体"/>
                <w:color w:val="000000"/>
                <w:sz w:val="21"/>
                <w:szCs w:val="21"/>
              </w:rPr>
              <w:t>3.本项目的特定资格要求：供应商必须具有相应有效的《医疗器械经营企业许可证》（或第二类医疗器械经营备案凭证）或《医疗器械生产企业许可证》。</w:t>
            </w:r>
          </w:p>
          <w:p>
            <w:pPr>
              <w:pStyle w:val="17"/>
              <w:spacing w:line="340" w:lineRule="exact"/>
              <w:ind w:firstLine="420"/>
              <w:jc w:val="left"/>
              <w:rPr>
                <w:rFonts w:hint="eastAsia" w:ascii="宋体" w:hAnsi="宋体" w:cs="宋体"/>
                <w:color w:val="000000"/>
                <w:sz w:val="21"/>
                <w:szCs w:val="21"/>
              </w:rPr>
            </w:pPr>
            <w:r>
              <w:rPr>
                <w:rFonts w:hint="eastAsia" w:ascii="宋体" w:hAnsi="宋体" w:cs="宋体"/>
                <w:color w:val="000000"/>
                <w:sz w:val="21"/>
                <w:szCs w:val="21"/>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pStyle w:val="17"/>
              <w:spacing w:line="340" w:lineRule="exact"/>
              <w:ind w:firstLine="420"/>
              <w:jc w:val="left"/>
              <w:rPr>
                <w:rFonts w:hint="eastAsia" w:ascii="宋体" w:hAnsi="宋体" w:cs="宋体"/>
                <w:color w:val="000000"/>
                <w:szCs w:val="21"/>
              </w:rPr>
            </w:pPr>
            <w:r>
              <w:rPr>
                <w:rFonts w:hint="eastAsia" w:ascii="宋体" w:hAnsi="宋体" w:cs="宋体"/>
                <w:color w:val="000000"/>
                <w:sz w:val="21"/>
                <w:szCs w:val="21"/>
              </w:rPr>
              <w:t>5.对在“信用中国”网站(www.creditchina.gov.cn)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696" w:type="dxa"/>
            <w:noWrap w:val="0"/>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3</w:t>
            </w:r>
          </w:p>
        </w:tc>
        <w:tc>
          <w:tcPr>
            <w:tcW w:w="1586" w:type="dxa"/>
            <w:noWrap w:val="0"/>
            <w:vAlign w:val="center"/>
          </w:tcPr>
          <w:p>
            <w:pPr>
              <w:spacing w:line="360" w:lineRule="exact"/>
              <w:jc w:val="center"/>
              <w:rPr>
                <w:rFonts w:hint="eastAsia" w:ascii="宋体" w:hAnsi="宋体" w:cs="宋体"/>
                <w:color w:val="000000"/>
                <w:szCs w:val="21"/>
              </w:rPr>
            </w:pPr>
            <w:r>
              <w:rPr>
                <w:rFonts w:hint="eastAsia" w:ascii="宋体" w:hAnsi="宋体" w:cs="宋体"/>
                <w:color w:val="000000"/>
                <w:szCs w:val="21"/>
                <w:lang w:eastAsia="zh-CN"/>
              </w:rPr>
              <w:t>磋商</w:t>
            </w:r>
            <w:r>
              <w:rPr>
                <w:rFonts w:hint="eastAsia" w:ascii="宋体" w:hAnsi="宋体" w:cs="宋体"/>
                <w:color w:val="000000"/>
                <w:szCs w:val="21"/>
              </w:rPr>
              <w:t>费用</w:t>
            </w:r>
          </w:p>
        </w:tc>
        <w:tc>
          <w:tcPr>
            <w:tcW w:w="7228" w:type="dxa"/>
            <w:noWrap w:val="0"/>
            <w:vAlign w:val="center"/>
          </w:tcPr>
          <w:p>
            <w:pPr>
              <w:spacing w:line="320" w:lineRule="exact"/>
              <w:rPr>
                <w:rFonts w:hint="eastAsia" w:ascii="宋体" w:hAnsi="宋体" w:cs="宋体"/>
                <w:color w:val="000000"/>
                <w:szCs w:val="21"/>
              </w:rPr>
            </w:pPr>
            <w:r>
              <w:rPr>
                <w:rFonts w:hint="eastAsia" w:ascii="宋体" w:hAnsi="宋体" w:cs="宋体"/>
                <w:color w:val="000000"/>
                <w:szCs w:val="21"/>
              </w:rPr>
              <w:t>不论</w:t>
            </w:r>
            <w:r>
              <w:rPr>
                <w:rFonts w:hint="eastAsia" w:ascii="宋体" w:hAnsi="宋体" w:cs="宋体"/>
                <w:color w:val="000000"/>
                <w:szCs w:val="21"/>
                <w:lang w:eastAsia="zh-CN"/>
              </w:rPr>
              <w:t>磋商</w:t>
            </w:r>
            <w:r>
              <w:rPr>
                <w:rFonts w:hint="eastAsia" w:ascii="宋体" w:hAnsi="宋体" w:cs="宋体"/>
                <w:color w:val="000000"/>
                <w:szCs w:val="21"/>
              </w:rPr>
              <w:t>结果如何，供应商均应自行承担所有与</w:t>
            </w:r>
            <w:r>
              <w:rPr>
                <w:rFonts w:hint="eastAsia" w:ascii="宋体" w:hAnsi="宋体" w:cs="宋体"/>
                <w:color w:val="000000"/>
                <w:szCs w:val="21"/>
                <w:lang w:eastAsia="zh-CN"/>
              </w:rPr>
              <w:t>磋商</w:t>
            </w:r>
            <w:r>
              <w:rPr>
                <w:rFonts w:hint="eastAsia" w:ascii="宋体" w:hAnsi="宋体" w:cs="宋体"/>
                <w:color w:val="000000"/>
                <w:szCs w:val="21"/>
              </w:rPr>
              <w:t xml:space="preserve">有关的全部费用。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96" w:type="dxa"/>
            <w:noWrap w:val="0"/>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4</w:t>
            </w:r>
          </w:p>
        </w:tc>
        <w:tc>
          <w:tcPr>
            <w:tcW w:w="1586" w:type="dxa"/>
            <w:noWrap w:val="0"/>
            <w:vAlign w:val="center"/>
          </w:tcPr>
          <w:p>
            <w:pPr>
              <w:spacing w:line="360" w:lineRule="exact"/>
              <w:jc w:val="center"/>
              <w:rPr>
                <w:rFonts w:hint="eastAsia" w:ascii="宋体" w:hAnsi="宋体" w:cs="宋体"/>
                <w:color w:val="000000"/>
                <w:position w:val="-2"/>
                <w:szCs w:val="21"/>
              </w:rPr>
            </w:pPr>
            <w:r>
              <w:rPr>
                <w:rFonts w:hint="eastAsia" w:ascii="宋体" w:hAnsi="宋体" w:cs="宋体"/>
                <w:color w:val="000000"/>
                <w:szCs w:val="21"/>
                <w:lang w:eastAsia="zh-CN"/>
              </w:rPr>
              <w:t>磋商</w:t>
            </w:r>
            <w:r>
              <w:rPr>
                <w:rFonts w:hint="eastAsia" w:ascii="宋体" w:hAnsi="宋体" w:cs="宋体"/>
                <w:color w:val="000000"/>
                <w:szCs w:val="21"/>
              </w:rPr>
              <w:t>报价及</w:t>
            </w:r>
            <w:r>
              <w:rPr>
                <w:rFonts w:hint="eastAsia" w:ascii="宋体" w:hAnsi="宋体" w:cs="宋体"/>
                <w:color w:val="000000"/>
                <w:position w:val="-2"/>
                <w:szCs w:val="21"/>
              </w:rPr>
              <w:t>采购预算总金额</w:t>
            </w:r>
          </w:p>
        </w:tc>
        <w:tc>
          <w:tcPr>
            <w:tcW w:w="7228" w:type="dxa"/>
            <w:noWrap w:val="0"/>
            <w:vAlign w:val="center"/>
          </w:tcPr>
          <w:p>
            <w:pPr>
              <w:spacing w:line="320" w:lineRule="exact"/>
              <w:ind w:firstLine="420" w:firstLineChars="200"/>
              <w:rPr>
                <w:rFonts w:hint="eastAsia" w:ascii="宋体" w:hAnsi="宋体" w:cs="宋体"/>
                <w:szCs w:val="21"/>
              </w:rPr>
            </w:pPr>
            <w:r>
              <w:rPr>
                <w:rFonts w:hint="eastAsia" w:ascii="宋体" w:hAnsi="宋体" w:cs="宋体"/>
                <w:color w:val="000000"/>
                <w:position w:val="-2"/>
                <w:szCs w:val="21"/>
              </w:rPr>
              <w:t>采购预算金额（人民币</w:t>
            </w:r>
            <w:r>
              <w:rPr>
                <w:rFonts w:hint="eastAsia" w:ascii="宋体" w:hAnsi="宋体" w:cs="宋体"/>
                <w:color w:val="000000"/>
                <w:szCs w:val="21"/>
              </w:rPr>
              <w:t>）：</w:t>
            </w:r>
            <w:r>
              <w:rPr>
                <w:rFonts w:hint="eastAsia" w:ascii="宋体" w:hAnsi="宋体" w:cs="宋体"/>
                <w:color w:val="000000"/>
                <w:szCs w:val="21"/>
                <w:lang w:val="en-US" w:eastAsia="zh-CN"/>
              </w:rPr>
              <w:t xml:space="preserve">采购项目预算金额（人民币）：1520000.00元。  </w:t>
            </w:r>
          </w:p>
          <w:p>
            <w:pPr>
              <w:spacing w:line="320" w:lineRule="exact"/>
              <w:ind w:firstLine="420" w:firstLineChars="200"/>
              <w:rPr>
                <w:rFonts w:hint="eastAsia" w:ascii="宋体" w:hAnsi="宋体" w:cs="宋体"/>
                <w:color w:val="000000"/>
                <w:szCs w:val="21"/>
              </w:rPr>
            </w:pPr>
            <w:r>
              <w:rPr>
                <w:rFonts w:hint="eastAsia" w:ascii="宋体" w:hAnsi="宋体" w:cs="宋体"/>
                <w:color w:val="000000"/>
                <w:szCs w:val="21"/>
                <w:lang w:val="en-US" w:eastAsia="zh-CN"/>
              </w:rPr>
              <w:t>1.</w:t>
            </w:r>
            <w:r>
              <w:rPr>
                <w:rFonts w:hint="eastAsia" w:ascii="宋体" w:hAnsi="宋体" w:cs="宋体"/>
                <w:color w:val="000000"/>
                <w:szCs w:val="21"/>
              </w:rPr>
              <w:t>供应商必须就“货物采购需求”中</w:t>
            </w:r>
            <w:r>
              <w:rPr>
                <w:rFonts w:hint="eastAsia" w:ascii="宋体" w:hAnsi="宋体" w:cs="宋体"/>
                <w:color w:val="000000"/>
                <w:kern w:val="0"/>
                <w:szCs w:val="21"/>
                <w:lang w:eastAsia="zh-CN"/>
              </w:rPr>
              <w:t>所投分标所有</w:t>
            </w:r>
            <w:r>
              <w:rPr>
                <w:rFonts w:hint="eastAsia" w:ascii="宋体" w:hAnsi="宋体" w:cs="宋体"/>
                <w:color w:val="000000"/>
                <w:szCs w:val="21"/>
              </w:rPr>
              <w:t>内容作完整唯一报价，否则，其响应文件无效。响应文件只允许有一个报价，有选择的或有条件的报价将不予接受。</w:t>
            </w:r>
          </w:p>
          <w:p>
            <w:pPr>
              <w:spacing w:line="320" w:lineRule="exact"/>
              <w:ind w:firstLine="420" w:firstLineChars="200"/>
              <w:rPr>
                <w:rFonts w:hint="eastAsia" w:ascii="宋体" w:hAnsi="宋体" w:cs="宋体"/>
                <w:color w:val="000000"/>
                <w:sz w:val="24"/>
              </w:rPr>
            </w:pPr>
            <w:r>
              <w:rPr>
                <w:rFonts w:hint="eastAsia" w:ascii="宋体" w:hAnsi="宋体" w:cs="宋体"/>
                <w:color w:val="000000"/>
                <w:kern w:val="0"/>
                <w:szCs w:val="21"/>
                <w:lang w:val="en-US" w:eastAsia="zh-CN"/>
              </w:rPr>
              <w:t>2.</w:t>
            </w:r>
            <w:r>
              <w:rPr>
                <w:rFonts w:hint="eastAsia" w:ascii="宋体" w:hAnsi="宋体" w:cs="宋体"/>
                <w:color w:val="000000"/>
                <w:kern w:val="0"/>
                <w:szCs w:val="21"/>
              </w:rPr>
              <w:t>未书面退出</w:t>
            </w:r>
            <w:r>
              <w:rPr>
                <w:rFonts w:hint="eastAsia" w:ascii="宋体" w:hAnsi="宋体" w:cs="宋体"/>
                <w:color w:val="000000"/>
                <w:kern w:val="0"/>
                <w:szCs w:val="21"/>
                <w:lang w:eastAsia="zh-CN"/>
              </w:rPr>
              <w:t>磋商</w:t>
            </w:r>
            <w:r>
              <w:rPr>
                <w:rFonts w:hint="eastAsia" w:ascii="宋体" w:hAnsi="宋体" w:cs="宋体"/>
                <w:color w:val="000000"/>
                <w:kern w:val="0"/>
                <w:szCs w:val="21"/>
              </w:rPr>
              <w:t>的供应商在规定时间内密封提交最后报价，其最后报价超出</w:t>
            </w:r>
            <w:r>
              <w:rPr>
                <w:rFonts w:hint="eastAsia" w:ascii="宋体" w:hAnsi="宋体" w:cs="宋体"/>
                <w:color w:val="000000"/>
                <w:kern w:val="0"/>
                <w:szCs w:val="21"/>
                <w:lang w:eastAsia="zh-CN"/>
              </w:rPr>
              <w:t>所投分标</w:t>
            </w:r>
            <w:r>
              <w:rPr>
                <w:rFonts w:hint="eastAsia" w:ascii="宋体" w:hAnsi="宋体" w:cs="宋体"/>
                <w:color w:val="000000"/>
                <w:kern w:val="0"/>
                <w:szCs w:val="21"/>
              </w:rPr>
              <w:t>采购预算导致已通过评审的响应文件无效的，按供应商在提交响应文件截止时间后撤销响应文件处理。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96" w:type="dxa"/>
            <w:noWrap w:val="0"/>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5</w:t>
            </w:r>
          </w:p>
        </w:tc>
        <w:tc>
          <w:tcPr>
            <w:tcW w:w="1586" w:type="dxa"/>
            <w:noWrap w:val="0"/>
            <w:vAlign w:val="center"/>
          </w:tcPr>
          <w:p>
            <w:pPr>
              <w:spacing w:line="360" w:lineRule="exact"/>
              <w:jc w:val="center"/>
              <w:rPr>
                <w:rFonts w:hint="eastAsia" w:ascii="宋体" w:hAnsi="宋体" w:cs="宋体"/>
                <w:color w:val="000000"/>
                <w:position w:val="-2"/>
                <w:szCs w:val="21"/>
              </w:rPr>
            </w:pPr>
            <w:r>
              <w:rPr>
                <w:rFonts w:hint="eastAsia" w:ascii="宋体" w:hAnsi="宋体" w:cs="宋体"/>
                <w:color w:val="000000"/>
                <w:position w:val="-2"/>
                <w:szCs w:val="21"/>
              </w:rPr>
              <w:t>响应文件有效期</w:t>
            </w:r>
          </w:p>
        </w:tc>
        <w:tc>
          <w:tcPr>
            <w:tcW w:w="7228" w:type="dxa"/>
            <w:noWrap w:val="0"/>
            <w:vAlign w:val="center"/>
          </w:tcPr>
          <w:p>
            <w:pPr>
              <w:tabs>
                <w:tab w:val="left" w:pos="1305"/>
              </w:tabs>
              <w:spacing w:line="320" w:lineRule="exact"/>
              <w:jc w:val="center"/>
              <w:rPr>
                <w:rFonts w:hint="eastAsia" w:ascii="宋体" w:hAnsi="宋体" w:cs="宋体"/>
                <w:color w:val="000000"/>
                <w:szCs w:val="21"/>
              </w:rPr>
            </w:pPr>
            <w:r>
              <w:rPr>
                <w:rFonts w:hint="eastAsia" w:ascii="宋体" w:hAnsi="宋体" w:cs="宋体"/>
                <w:color w:val="000000"/>
                <w:szCs w:val="21"/>
              </w:rPr>
              <w:t>响应文件递交截止时间之日起90天，有效期不足的响应文件将被拒绝。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96" w:type="dxa"/>
            <w:noWrap w:val="0"/>
            <w:vAlign w:val="center"/>
          </w:tcPr>
          <w:p>
            <w:pPr>
              <w:spacing w:line="420" w:lineRule="exact"/>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6</w:t>
            </w:r>
          </w:p>
        </w:tc>
        <w:tc>
          <w:tcPr>
            <w:tcW w:w="1586" w:type="dxa"/>
            <w:noWrap w:val="0"/>
            <w:vAlign w:val="center"/>
          </w:tcPr>
          <w:p>
            <w:pPr>
              <w:spacing w:line="360" w:lineRule="exact"/>
              <w:jc w:val="center"/>
              <w:rPr>
                <w:rFonts w:hint="eastAsia" w:ascii="宋体" w:hAnsi="宋体" w:cs="宋体"/>
                <w:color w:val="000000"/>
                <w:szCs w:val="21"/>
              </w:rPr>
            </w:pPr>
            <w:r>
              <w:rPr>
                <w:rFonts w:hint="eastAsia" w:ascii="宋体" w:hAnsi="宋体" w:cs="宋体"/>
                <w:color w:val="000000"/>
                <w:szCs w:val="21"/>
              </w:rPr>
              <w:t>响应文件份数</w:t>
            </w:r>
          </w:p>
        </w:tc>
        <w:tc>
          <w:tcPr>
            <w:tcW w:w="7228" w:type="dxa"/>
            <w:noWrap w:val="0"/>
            <w:vAlign w:val="center"/>
          </w:tcPr>
          <w:p>
            <w:pPr>
              <w:spacing w:line="360" w:lineRule="exact"/>
              <w:rPr>
                <w:rFonts w:hint="eastAsia" w:ascii="宋体" w:hAnsi="宋体" w:cs="宋体"/>
                <w:color w:val="000000"/>
                <w:szCs w:val="21"/>
              </w:rPr>
            </w:pPr>
            <w:r>
              <w:rPr>
                <w:rFonts w:hint="eastAsia" w:ascii="宋体" w:hAnsi="宋体" w:cs="宋体"/>
                <w:color w:val="000000"/>
                <w:szCs w:val="21"/>
              </w:rPr>
              <w:t>正本壹册，副本</w:t>
            </w:r>
            <w:r>
              <w:rPr>
                <w:rFonts w:hint="eastAsia" w:ascii="宋体" w:hAnsi="宋体" w:cs="宋体"/>
                <w:color w:val="000000"/>
                <w:szCs w:val="21"/>
                <w:lang w:val="en-US" w:eastAsia="zh-CN"/>
              </w:rPr>
              <w:t>叁</w:t>
            </w:r>
            <w:r>
              <w:rPr>
                <w:rFonts w:hint="eastAsia" w:ascii="宋体" w:hAnsi="宋体" w:cs="宋体"/>
                <w:color w:val="000000"/>
                <w:szCs w:val="21"/>
              </w:rPr>
              <w:t>册，须完整提交（A4纸装订）。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96" w:type="dxa"/>
            <w:noWrap w:val="0"/>
            <w:vAlign w:val="center"/>
          </w:tcPr>
          <w:p>
            <w:pPr>
              <w:spacing w:line="420" w:lineRule="exact"/>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7</w:t>
            </w:r>
          </w:p>
        </w:tc>
        <w:tc>
          <w:tcPr>
            <w:tcW w:w="1586" w:type="dxa"/>
            <w:noWrap w:val="0"/>
            <w:vAlign w:val="center"/>
          </w:tcPr>
          <w:p>
            <w:pPr>
              <w:spacing w:line="360" w:lineRule="exact"/>
              <w:jc w:val="center"/>
              <w:rPr>
                <w:rFonts w:hint="eastAsia" w:ascii="宋体" w:hAnsi="宋体" w:cs="宋体"/>
                <w:color w:val="000000"/>
                <w:position w:val="10"/>
                <w:szCs w:val="21"/>
              </w:rPr>
            </w:pPr>
            <w:r>
              <w:rPr>
                <w:rFonts w:hint="eastAsia" w:ascii="宋体" w:hAnsi="宋体" w:cs="宋体"/>
                <w:color w:val="000000"/>
                <w:szCs w:val="21"/>
              </w:rPr>
              <w:t>响应文件装订要求</w:t>
            </w:r>
          </w:p>
        </w:tc>
        <w:tc>
          <w:tcPr>
            <w:tcW w:w="7228" w:type="dxa"/>
            <w:noWrap w:val="0"/>
            <w:vAlign w:val="center"/>
          </w:tcPr>
          <w:p>
            <w:pPr>
              <w:tabs>
                <w:tab w:val="left" w:pos="1305"/>
              </w:tabs>
              <w:spacing w:line="400" w:lineRule="exact"/>
              <w:jc w:val="left"/>
              <w:rPr>
                <w:rFonts w:hint="eastAsia" w:ascii="宋体" w:hAnsi="宋体" w:cs="宋体"/>
                <w:color w:val="000000"/>
                <w:szCs w:val="21"/>
              </w:rPr>
            </w:pPr>
            <w:r>
              <w:rPr>
                <w:rFonts w:hint="eastAsia" w:ascii="宋体" w:hAnsi="宋体" w:eastAsia="宋体" w:cs="宋体"/>
                <w:color w:val="auto"/>
                <w:szCs w:val="21"/>
              </w:rPr>
              <w:t>供应商应按供应商须知第1</w:t>
            </w:r>
            <w:r>
              <w:rPr>
                <w:rFonts w:hint="eastAsia" w:ascii="宋体" w:hAnsi="宋体" w:eastAsia="宋体" w:cs="宋体"/>
                <w:color w:val="auto"/>
                <w:szCs w:val="21"/>
                <w:lang w:val="en-US" w:eastAsia="zh-CN"/>
              </w:rPr>
              <w:t>2</w:t>
            </w:r>
            <w:r>
              <w:rPr>
                <w:rFonts w:hint="eastAsia" w:ascii="宋体" w:hAnsi="宋体" w:eastAsia="宋体" w:cs="宋体"/>
                <w:color w:val="auto"/>
                <w:szCs w:val="21"/>
              </w:rPr>
              <w:t>.1款“响应文件组成”规定的顺序自编目录及页码。响应文件的“正本”、“副本”应当单独装订成册并标注页码，装订应牢固，不易拆散和换页。封面应注明“正本”、“副本”字样，封面上写明项目名称、项目编号、采购代理机构、供应商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96" w:type="dxa"/>
            <w:noWrap w:val="0"/>
            <w:vAlign w:val="center"/>
          </w:tcPr>
          <w:p>
            <w:pPr>
              <w:spacing w:line="360" w:lineRule="exact"/>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8</w:t>
            </w:r>
          </w:p>
        </w:tc>
        <w:tc>
          <w:tcPr>
            <w:tcW w:w="1586" w:type="dxa"/>
            <w:noWrap w:val="0"/>
            <w:vAlign w:val="center"/>
          </w:tcPr>
          <w:p>
            <w:pPr>
              <w:spacing w:line="360" w:lineRule="exact"/>
              <w:jc w:val="center"/>
              <w:rPr>
                <w:rFonts w:hint="eastAsia" w:ascii="宋体" w:hAnsi="宋体" w:cs="宋体"/>
                <w:color w:val="000000"/>
                <w:szCs w:val="21"/>
              </w:rPr>
            </w:pPr>
            <w:r>
              <w:rPr>
                <w:rFonts w:hint="eastAsia" w:ascii="宋体" w:hAnsi="宋体" w:cs="宋体"/>
                <w:color w:val="000000"/>
                <w:szCs w:val="21"/>
              </w:rPr>
              <w:t xml:space="preserve">响应文件包装、密封、标记                  </w:t>
            </w:r>
          </w:p>
        </w:tc>
        <w:tc>
          <w:tcPr>
            <w:tcW w:w="7228" w:type="dxa"/>
            <w:noWrap w:val="0"/>
            <w:vAlign w:val="center"/>
          </w:tcPr>
          <w:p>
            <w:pPr>
              <w:snapToGrid w:val="0"/>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6</w:t>
            </w:r>
            <w:r>
              <w:rPr>
                <w:rFonts w:hint="eastAsia" w:ascii="宋体" w:hAnsi="宋体" w:eastAsia="宋体" w:cs="宋体"/>
                <w:color w:val="auto"/>
                <w:szCs w:val="21"/>
              </w:rPr>
              <w:t>.6.1 响应文件包装、密封：供应商须将响应文件“正本”、“副本”一并装入一个响应文件袋（盒、箱）中密封，并在密封处密封签章【公章、密封章、法定代表人、负责人、自然人或相应的授权委托代理人签字均可】。</w:t>
            </w:r>
          </w:p>
          <w:p>
            <w:pPr>
              <w:snapToGrid w:val="0"/>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6</w:t>
            </w:r>
            <w:r>
              <w:rPr>
                <w:rFonts w:hint="eastAsia" w:ascii="宋体" w:hAnsi="宋体" w:eastAsia="宋体" w:cs="宋体"/>
                <w:color w:val="auto"/>
                <w:szCs w:val="21"/>
              </w:rPr>
              <w:t>.</w:t>
            </w:r>
            <w:r>
              <w:rPr>
                <w:rFonts w:hint="eastAsia" w:ascii="宋体" w:hAnsi="宋体" w:eastAsia="宋体" w:cs="宋体"/>
                <w:color w:val="auto"/>
                <w:szCs w:val="21"/>
                <w:lang w:val="en-US" w:eastAsia="zh-CN"/>
              </w:rPr>
              <w:t>6</w:t>
            </w:r>
            <w:r>
              <w:rPr>
                <w:rFonts w:hint="eastAsia" w:ascii="宋体" w:hAnsi="宋体" w:eastAsia="宋体" w:cs="宋体"/>
                <w:color w:val="auto"/>
                <w:szCs w:val="21"/>
              </w:rPr>
              <w:t>.2 响应文件袋（盒、箱）标记：</w:t>
            </w:r>
          </w:p>
          <w:p>
            <w:pPr>
              <w:snapToGrid w:val="0"/>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项目名称：兴安县人民医院医用设备维保项目</w:t>
            </w:r>
          </w:p>
          <w:p>
            <w:pPr>
              <w:snapToGrid w:val="0"/>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项目编号：GLZC2021-C3-250076-WDMZ</w:t>
            </w:r>
          </w:p>
          <w:p>
            <w:pPr>
              <w:snapToGrid w:val="0"/>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采购代理机构：广西万盯卯招标咨询有限公司</w:t>
            </w:r>
          </w:p>
          <w:p>
            <w:pPr>
              <w:snapToGrid w:val="0"/>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供应商单位名称：</w:t>
            </w:r>
          </w:p>
          <w:p>
            <w:pPr>
              <w:snapToGrid w:val="0"/>
              <w:spacing w:line="400" w:lineRule="exact"/>
              <w:jc w:val="left"/>
              <w:rPr>
                <w:rFonts w:hint="eastAsia" w:ascii="宋体" w:hAnsi="宋体" w:cs="宋体"/>
                <w:color w:val="000000"/>
                <w:szCs w:val="21"/>
              </w:rPr>
            </w:pPr>
            <w:r>
              <w:rPr>
                <w:rFonts w:hint="eastAsia" w:ascii="宋体" w:hAnsi="宋体" w:eastAsia="宋体" w:cs="宋体"/>
                <w:color w:val="auto"/>
                <w:szCs w:val="21"/>
              </w:rPr>
              <w:t>在</w:t>
            </w:r>
            <w:r>
              <w:rPr>
                <w:rFonts w:hint="eastAsia" w:ascii="宋体" w:hAnsi="宋体" w:cs="宋体"/>
                <w:color w:val="auto"/>
                <w:szCs w:val="21"/>
                <w:highlight w:val="none"/>
                <w:lang w:eastAsia="zh-CN"/>
              </w:rPr>
              <w:t>2021年10月14日</w:t>
            </w: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 xml:space="preserve"> 时</w:t>
            </w:r>
            <w:r>
              <w:rPr>
                <w:rFonts w:hint="eastAsia" w:ascii="宋体" w:hAnsi="宋体" w:cs="宋体"/>
                <w:color w:val="auto"/>
                <w:szCs w:val="21"/>
                <w:highlight w:val="none"/>
                <w:lang w:val="en-US" w:eastAsia="zh-CN"/>
              </w:rPr>
              <w:t>30</w:t>
            </w:r>
            <w:r>
              <w:rPr>
                <w:rFonts w:hint="eastAsia" w:ascii="宋体" w:hAnsi="宋体" w:eastAsia="宋体" w:cs="宋体"/>
                <w:color w:val="auto"/>
                <w:szCs w:val="21"/>
              </w:rPr>
              <w:t>分前不得开启(此处供应商填写响应文件递交截止时间)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96" w:type="dxa"/>
            <w:noWrap w:val="0"/>
            <w:vAlign w:val="center"/>
          </w:tcPr>
          <w:p>
            <w:pPr>
              <w:spacing w:line="400" w:lineRule="exact"/>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9</w:t>
            </w:r>
          </w:p>
        </w:tc>
        <w:tc>
          <w:tcPr>
            <w:tcW w:w="1586" w:type="dxa"/>
            <w:noWrap w:val="0"/>
            <w:vAlign w:val="center"/>
          </w:tcPr>
          <w:p>
            <w:pPr>
              <w:spacing w:line="360" w:lineRule="exact"/>
              <w:jc w:val="center"/>
              <w:rPr>
                <w:rFonts w:hint="eastAsia" w:ascii="宋体" w:hAnsi="宋体" w:cs="宋体"/>
                <w:color w:val="000000"/>
                <w:szCs w:val="21"/>
              </w:rPr>
            </w:pPr>
            <w:r>
              <w:rPr>
                <w:rFonts w:hint="eastAsia" w:ascii="宋体" w:hAnsi="宋体" w:cs="宋体"/>
                <w:color w:val="000000"/>
                <w:szCs w:val="21"/>
              </w:rPr>
              <w:t>供应商公章</w:t>
            </w:r>
          </w:p>
        </w:tc>
        <w:tc>
          <w:tcPr>
            <w:tcW w:w="7228" w:type="dxa"/>
            <w:noWrap w:val="0"/>
            <w:vAlign w:val="center"/>
          </w:tcPr>
          <w:p>
            <w:pPr>
              <w:spacing w:line="300" w:lineRule="exact"/>
              <w:rPr>
                <w:rFonts w:hint="eastAsia" w:ascii="宋体" w:hAnsi="宋体" w:cs="宋体"/>
                <w:color w:val="000000"/>
                <w:szCs w:val="21"/>
              </w:rPr>
            </w:pPr>
            <w:r>
              <w:rPr>
                <w:rFonts w:hint="eastAsia" w:ascii="宋体" w:hAnsi="宋体" w:cs="宋体"/>
                <w:color w:val="000000"/>
                <w:szCs w:val="21"/>
              </w:rPr>
              <w:t>本竞争性</w:t>
            </w:r>
            <w:r>
              <w:rPr>
                <w:rFonts w:hint="eastAsia" w:ascii="宋体" w:hAnsi="宋体" w:cs="宋体"/>
                <w:color w:val="000000"/>
                <w:szCs w:val="21"/>
                <w:lang w:eastAsia="zh-CN"/>
              </w:rPr>
              <w:t>磋商</w:t>
            </w:r>
            <w:r>
              <w:rPr>
                <w:rFonts w:hint="eastAsia" w:ascii="宋体" w:hAnsi="宋体" w:cs="宋体"/>
                <w:color w:val="000000"/>
                <w:szCs w:val="21"/>
              </w:rPr>
              <w:t>文件中描述供应商的“公章”是指根据我国对公章的管理规定，用供应商法定主体行为名称制作的印章，除本文件有特殊规定外，供应商的财务章、部门章、分公司章、工会章、合同章、</w:t>
            </w:r>
            <w:r>
              <w:rPr>
                <w:rFonts w:hint="eastAsia" w:ascii="宋体" w:hAnsi="宋体" w:cs="宋体"/>
                <w:color w:val="000000"/>
                <w:szCs w:val="21"/>
                <w:lang w:eastAsia="zh-CN"/>
              </w:rPr>
              <w:t>磋商</w:t>
            </w:r>
            <w:r>
              <w:rPr>
                <w:rFonts w:hint="eastAsia" w:ascii="宋体" w:hAnsi="宋体" w:cs="宋体"/>
                <w:color w:val="000000"/>
                <w:szCs w:val="21"/>
              </w:rPr>
              <w:t>专用章、业务专用章及银行的转账章、现金收讫章、现金付讫章等其它形式印章均不能代替公章。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96" w:type="dxa"/>
            <w:noWrap w:val="0"/>
            <w:vAlign w:val="center"/>
          </w:tcPr>
          <w:p>
            <w:pPr>
              <w:spacing w:line="400" w:lineRule="exact"/>
              <w:jc w:val="center"/>
              <w:rPr>
                <w:rFonts w:hint="eastAsia" w:ascii="宋体" w:hAnsi="宋体" w:eastAsia="宋体" w:cs="宋体"/>
                <w:color w:val="000000"/>
                <w:szCs w:val="21"/>
                <w:lang w:eastAsia="zh-CN"/>
              </w:rPr>
            </w:pPr>
            <w:r>
              <w:rPr>
                <w:rFonts w:hint="eastAsia" w:ascii="宋体" w:hAnsi="宋体" w:cs="宋体"/>
                <w:color w:val="000000"/>
                <w:szCs w:val="21"/>
              </w:rPr>
              <w:t>1</w:t>
            </w:r>
            <w:r>
              <w:rPr>
                <w:rFonts w:hint="eastAsia" w:ascii="宋体" w:hAnsi="宋体" w:cs="宋体"/>
                <w:color w:val="000000"/>
                <w:szCs w:val="21"/>
                <w:lang w:val="en-US" w:eastAsia="zh-CN"/>
              </w:rPr>
              <w:t>0</w:t>
            </w:r>
          </w:p>
        </w:tc>
        <w:tc>
          <w:tcPr>
            <w:tcW w:w="1586" w:type="dxa"/>
            <w:noWrap w:val="0"/>
            <w:vAlign w:val="center"/>
          </w:tcPr>
          <w:p>
            <w:pPr>
              <w:spacing w:line="360" w:lineRule="exact"/>
              <w:jc w:val="center"/>
              <w:rPr>
                <w:rFonts w:hint="eastAsia" w:ascii="宋体" w:hAnsi="宋体" w:cs="宋体"/>
                <w:color w:val="000000"/>
                <w:szCs w:val="21"/>
              </w:rPr>
            </w:pPr>
            <w:r>
              <w:rPr>
                <w:rFonts w:hint="eastAsia" w:ascii="宋体" w:hAnsi="宋体" w:cs="宋体"/>
                <w:color w:val="000000"/>
                <w:szCs w:val="21"/>
              </w:rPr>
              <w:t>响应文件递交截止时间</w:t>
            </w:r>
          </w:p>
        </w:tc>
        <w:tc>
          <w:tcPr>
            <w:tcW w:w="7228" w:type="dxa"/>
            <w:noWrap w:val="0"/>
            <w:vAlign w:val="center"/>
          </w:tcPr>
          <w:p>
            <w:pPr>
              <w:spacing w:line="300" w:lineRule="exact"/>
              <w:rPr>
                <w:rFonts w:hint="eastAsia" w:ascii="宋体" w:hAnsi="宋体" w:cs="宋体"/>
                <w:color w:val="000000"/>
                <w:szCs w:val="21"/>
              </w:rPr>
            </w:pP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2021年10月14日</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时</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96" w:type="dxa"/>
            <w:noWrap w:val="0"/>
            <w:vAlign w:val="center"/>
          </w:tcPr>
          <w:p>
            <w:pPr>
              <w:spacing w:line="360" w:lineRule="exact"/>
              <w:jc w:val="center"/>
              <w:rPr>
                <w:rFonts w:hint="eastAsia" w:ascii="宋体" w:hAnsi="宋体" w:eastAsia="宋体" w:cs="宋体"/>
                <w:color w:val="000000"/>
                <w:position w:val="-2"/>
                <w:szCs w:val="21"/>
                <w:lang w:eastAsia="zh-CN"/>
              </w:rPr>
            </w:pPr>
            <w:r>
              <w:rPr>
                <w:rFonts w:hint="eastAsia" w:ascii="宋体" w:hAnsi="宋体" w:cs="宋体"/>
                <w:color w:val="000000"/>
                <w:position w:val="-2"/>
                <w:szCs w:val="21"/>
              </w:rPr>
              <w:t>1</w:t>
            </w:r>
            <w:r>
              <w:rPr>
                <w:rFonts w:hint="eastAsia" w:ascii="宋体" w:hAnsi="宋体" w:cs="宋体"/>
                <w:color w:val="000000"/>
                <w:position w:val="-2"/>
                <w:szCs w:val="21"/>
                <w:lang w:val="en-US" w:eastAsia="zh-CN"/>
              </w:rPr>
              <w:t>1</w:t>
            </w:r>
          </w:p>
        </w:tc>
        <w:tc>
          <w:tcPr>
            <w:tcW w:w="1586" w:type="dxa"/>
            <w:noWrap w:val="0"/>
            <w:vAlign w:val="center"/>
          </w:tcPr>
          <w:p>
            <w:pPr>
              <w:spacing w:line="360" w:lineRule="exact"/>
              <w:jc w:val="center"/>
              <w:rPr>
                <w:rFonts w:hint="eastAsia" w:ascii="宋体" w:hAnsi="宋体" w:cs="宋体"/>
                <w:color w:val="000000"/>
                <w:position w:val="-2"/>
                <w:szCs w:val="21"/>
              </w:rPr>
            </w:pPr>
            <w:r>
              <w:rPr>
                <w:rFonts w:hint="eastAsia" w:ascii="宋体" w:hAnsi="宋体" w:cs="宋体"/>
                <w:color w:val="000000"/>
                <w:position w:val="-2"/>
                <w:szCs w:val="21"/>
              </w:rPr>
              <w:t>响应文件递交地点</w:t>
            </w:r>
          </w:p>
        </w:tc>
        <w:tc>
          <w:tcPr>
            <w:tcW w:w="7228" w:type="dxa"/>
            <w:noWrap w:val="0"/>
            <w:vAlign w:val="center"/>
          </w:tcPr>
          <w:p>
            <w:pPr>
              <w:spacing w:line="300" w:lineRule="exact"/>
              <w:rPr>
                <w:rFonts w:hint="eastAsia" w:ascii="宋体" w:hAnsi="宋体" w:cs="宋体"/>
                <w:color w:val="000000"/>
                <w:szCs w:val="21"/>
              </w:rPr>
            </w:pPr>
            <w:r>
              <w:rPr>
                <w:rFonts w:hint="eastAsia" w:ascii="宋体" w:hAnsi="宋体" w:cs="宋体"/>
                <w:color w:val="000000"/>
                <w:szCs w:val="21"/>
              </w:rPr>
              <w:t>桂林市公共资源交易中心（广西桂林市临桂区西城中路69号创业大厦西附楼4楼</w:t>
            </w:r>
            <w:r>
              <w:rPr>
                <w:rFonts w:hint="eastAsia" w:ascii="宋体" w:hAnsi="宋体" w:cs="宋体"/>
                <w:color w:val="000000"/>
                <w:szCs w:val="21"/>
                <w:highlight w:val="none"/>
                <w:u w:val="single"/>
                <w:lang w:val="en-US" w:eastAsia="zh-CN"/>
              </w:rPr>
              <w:t>7号</w:t>
            </w:r>
            <w:r>
              <w:rPr>
                <w:rFonts w:hint="eastAsia" w:ascii="宋体" w:hAnsi="宋体" w:cs="宋体"/>
                <w:color w:val="000000"/>
                <w:szCs w:val="21"/>
                <w:highlight w:val="none"/>
                <w:u w:val="none"/>
                <w:lang w:val="en-US" w:eastAsia="zh-CN"/>
              </w:rPr>
              <w:t>开标室</w:t>
            </w: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696" w:type="dxa"/>
            <w:noWrap w:val="0"/>
            <w:vAlign w:val="center"/>
          </w:tcPr>
          <w:p>
            <w:pPr>
              <w:spacing w:line="400" w:lineRule="exact"/>
              <w:jc w:val="center"/>
              <w:rPr>
                <w:rFonts w:hint="eastAsia" w:ascii="宋体" w:hAnsi="宋体" w:eastAsia="宋体" w:cs="宋体"/>
                <w:color w:val="000000"/>
                <w:szCs w:val="21"/>
                <w:lang w:eastAsia="zh-CN"/>
              </w:rPr>
            </w:pPr>
            <w:r>
              <w:rPr>
                <w:rFonts w:hint="eastAsia" w:ascii="宋体" w:hAnsi="宋体" w:cs="宋体"/>
                <w:color w:val="000000"/>
                <w:szCs w:val="21"/>
              </w:rPr>
              <w:t>1</w:t>
            </w:r>
            <w:r>
              <w:rPr>
                <w:rFonts w:hint="eastAsia" w:ascii="宋体" w:hAnsi="宋体" w:cs="宋体"/>
                <w:color w:val="000000"/>
                <w:szCs w:val="21"/>
                <w:lang w:val="en-US" w:eastAsia="zh-CN"/>
              </w:rPr>
              <w:t>2</w:t>
            </w:r>
          </w:p>
        </w:tc>
        <w:tc>
          <w:tcPr>
            <w:tcW w:w="1586" w:type="dxa"/>
            <w:noWrap w:val="0"/>
            <w:vAlign w:val="center"/>
          </w:tcPr>
          <w:p>
            <w:pPr>
              <w:spacing w:line="420" w:lineRule="exact"/>
              <w:jc w:val="center"/>
              <w:rPr>
                <w:rFonts w:hint="eastAsia" w:ascii="宋体" w:hAnsi="宋体" w:cs="宋体"/>
                <w:color w:val="000000"/>
                <w:szCs w:val="21"/>
              </w:rPr>
            </w:pPr>
            <w:r>
              <w:rPr>
                <w:rFonts w:hint="eastAsia" w:ascii="宋体" w:hAnsi="宋体" w:cs="宋体"/>
                <w:color w:val="000000"/>
                <w:szCs w:val="21"/>
                <w:lang w:eastAsia="zh-CN"/>
              </w:rPr>
              <w:t>磋商</w:t>
            </w:r>
            <w:r>
              <w:rPr>
                <w:rFonts w:hint="eastAsia" w:ascii="宋体" w:hAnsi="宋体" w:cs="宋体"/>
                <w:color w:val="000000"/>
                <w:szCs w:val="21"/>
              </w:rPr>
              <w:t>小组组成</w:t>
            </w:r>
          </w:p>
        </w:tc>
        <w:tc>
          <w:tcPr>
            <w:tcW w:w="7228" w:type="dxa"/>
            <w:noWrap w:val="0"/>
            <w:vAlign w:val="center"/>
          </w:tcPr>
          <w:p>
            <w:pPr>
              <w:spacing w:line="300" w:lineRule="exact"/>
              <w:rPr>
                <w:rFonts w:hint="eastAsia" w:ascii="宋体" w:hAnsi="宋体" w:cs="宋体"/>
                <w:color w:val="000000"/>
                <w:szCs w:val="21"/>
              </w:rPr>
            </w:pPr>
            <w:r>
              <w:rPr>
                <w:rFonts w:hint="eastAsia" w:ascii="宋体" w:hAnsi="宋体" w:cs="宋体"/>
                <w:color w:val="000000"/>
                <w:szCs w:val="21"/>
                <w:lang w:eastAsia="zh-CN"/>
              </w:rPr>
              <w:t>磋商</w:t>
            </w:r>
            <w:r>
              <w:rPr>
                <w:rFonts w:hint="eastAsia" w:ascii="宋体" w:hAnsi="宋体" w:cs="宋体"/>
                <w:color w:val="000000"/>
                <w:szCs w:val="21"/>
              </w:rPr>
              <w:t>小组由采购人代表和有关方面的专家组成</w:t>
            </w:r>
            <w:r>
              <w:rPr>
                <w:rFonts w:hint="eastAsia" w:ascii="宋体" w:hAnsi="宋体" w:cs="宋体"/>
                <w:color w:val="000000"/>
                <w:szCs w:val="21"/>
                <w:highlight w:val="none"/>
              </w:rPr>
              <w:t>，共</w:t>
            </w:r>
            <w:r>
              <w:rPr>
                <w:rFonts w:hint="eastAsia" w:ascii="宋体" w:hAnsi="宋体" w:cs="宋体"/>
                <w:color w:val="000000"/>
                <w:szCs w:val="21"/>
                <w:highlight w:val="none"/>
                <w:u w:val="single"/>
              </w:rPr>
              <w:t xml:space="preserve"> 3 </w:t>
            </w:r>
            <w:r>
              <w:rPr>
                <w:rFonts w:hint="eastAsia" w:ascii="宋体" w:hAnsi="宋体" w:cs="宋体"/>
                <w:color w:val="000000"/>
                <w:szCs w:val="21"/>
                <w:highlight w:val="none"/>
              </w:rPr>
              <w:t>人，其</w:t>
            </w:r>
            <w:r>
              <w:rPr>
                <w:rFonts w:hint="eastAsia" w:ascii="宋体" w:hAnsi="宋体" w:cs="宋体"/>
                <w:color w:val="000000"/>
                <w:szCs w:val="21"/>
              </w:rPr>
              <w:t>中采购人代表</w:t>
            </w:r>
            <w:r>
              <w:rPr>
                <w:rFonts w:hint="eastAsia" w:ascii="宋体" w:hAnsi="宋体" w:cs="宋体"/>
                <w:color w:val="000000"/>
                <w:szCs w:val="21"/>
                <w:u w:val="single"/>
              </w:rPr>
              <w:t xml:space="preserve">  1 </w:t>
            </w:r>
            <w:r>
              <w:rPr>
                <w:rFonts w:hint="eastAsia" w:ascii="宋体" w:hAnsi="宋体" w:cs="宋体"/>
                <w:color w:val="000000"/>
                <w:szCs w:val="21"/>
              </w:rPr>
              <w:t>人，专家</w:t>
            </w:r>
            <w:r>
              <w:rPr>
                <w:rFonts w:hint="eastAsia" w:ascii="宋体" w:hAnsi="宋体" w:cs="宋体"/>
                <w:color w:val="000000"/>
                <w:szCs w:val="21"/>
                <w:highlight w:val="none"/>
                <w:u w:val="single"/>
              </w:rPr>
              <w:t xml:space="preserve"> 2  </w:t>
            </w:r>
            <w:r>
              <w:rPr>
                <w:rFonts w:hint="eastAsia" w:ascii="宋体" w:hAnsi="宋体" w:cs="宋体"/>
                <w:color w:val="000000"/>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jc w:val="center"/>
        </w:trPr>
        <w:tc>
          <w:tcPr>
            <w:tcW w:w="696" w:type="dxa"/>
            <w:noWrap w:val="0"/>
            <w:vAlign w:val="center"/>
          </w:tcPr>
          <w:p>
            <w:pPr>
              <w:spacing w:line="400" w:lineRule="exact"/>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13</w:t>
            </w:r>
          </w:p>
        </w:tc>
        <w:tc>
          <w:tcPr>
            <w:tcW w:w="1586" w:type="dxa"/>
            <w:noWrap w:val="0"/>
            <w:vAlign w:val="center"/>
          </w:tcPr>
          <w:p>
            <w:pPr>
              <w:spacing w:line="360" w:lineRule="exact"/>
              <w:jc w:val="center"/>
              <w:rPr>
                <w:rFonts w:hint="eastAsia" w:ascii="宋体" w:hAnsi="宋体" w:cs="宋体"/>
                <w:color w:val="000000"/>
                <w:szCs w:val="21"/>
              </w:rPr>
            </w:pPr>
            <w:r>
              <w:rPr>
                <w:rFonts w:hint="eastAsia" w:ascii="宋体" w:hAnsi="宋体" w:cs="宋体"/>
                <w:color w:val="000000"/>
                <w:szCs w:val="21"/>
                <w:lang w:eastAsia="zh-CN"/>
              </w:rPr>
              <w:t>磋商</w:t>
            </w:r>
            <w:r>
              <w:rPr>
                <w:rFonts w:hint="eastAsia" w:ascii="宋体" w:hAnsi="宋体" w:cs="宋体"/>
                <w:color w:val="000000"/>
                <w:szCs w:val="21"/>
              </w:rPr>
              <w:t>时间、地点、人员</w:t>
            </w:r>
          </w:p>
        </w:tc>
        <w:tc>
          <w:tcPr>
            <w:tcW w:w="7228" w:type="dxa"/>
            <w:noWrap w:val="0"/>
            <w:vAlign w:val="top"/>
          </w:tcPr>
          <w:p>
            <w:pPr>
              <w:spacing w:line="360" w:lineRule="exact"/>
              <w:jc w:val="left"/>
              <w:rPr>
                <w:rFonts w:hint="eastAsia" w:ascii="宋体" w:hAnsi="宋体" w:cs="宋体"/>
                <w:color w:val="000000"/>
                <w:szCs w:val="21"/>
              </w:rPr>
            </w:pPr>
            <w:r>
              <w:rPr>
                <w:rFonts w:hint="eastAsia" w:ascii="宋体" w:hAnsi="宋体" w:cs="宋体"/>
                <w:color w:val="000000"/>
                <w:szCs w:val="21"/>
                <w:lang w:val="en-US" w:eastAsia="zh-CN"/>
              </w:rPr>
              <w:t>20.1</w:t>
            </w:r>
            <w:r>
              <w:rPr>
                <w:rFonts w:hint="eastAsia" w:ascii="宋体" w:hAnsi="宋体" w:cs="宋体"/>
                <w:color w:val="000000"/>
                <w:szCs w:val="21"/>
                <w:lang w:eastAsia="zh-CN"/>
              </w:rPr>
              <w:t>磋商</w:t>
            </w:r>
            <w:r>
              <w:rPr>
                <w:rFonts w:hint="eastAsia" w:ascii="宋体" w:hAnsi="宋体" w:cs="宋体"/>
                <w:color w:val="000000"/>
                <w:szCs w:val="21"/>
              </w:rPr>
              <w:t>时间：响应文件递交截止时间后。</w:t>
            </w:r>
          </w:p>
          <w:p>
            <w:pPr>
              <w:spacing w:line="360" w:lineRule="exact"/>
              <w:jc w:val="left"/>
              <w:rPr>
                <w:rFonts w:hint="eastAsia" w:ascii="宋体" w:hAnsi="宋体" w:cs="宋体"/>
                <w:color w:val="000000"/>
                <w:szCs w:val="21"/>
              </w:rPr>
            </w:pPr>
            <w:r>
              <w:rPr>
                <w:rFonts w:hint="eastAsia" w:ascii="宋体" w:hAnsi="宋体" w:cs="宋体"/>
                <w:color w:val="000000"/>
                <w:szCs w:val="21"/>
                <w:lang w:val="en-US" w:eastAsia="zh-CN"/>
              </w:rPr>
              <w:t>20.2</w:t>
            </w:r>
            <w:r>
              <w:rPr>
                <w:rFonts w:hint="eastAsia" w:ascii="宋体" w:hAnsi="宋体" w:cs="宋体"/>
                <w:color w:val="000000"/>
                <w:szCs w:val="21"/>
                <w:lang w:eastAsia="zh-CN"/>
              </w:rPr>
              <w:t>磋商</w:t>
            </w:r>
            <w:r>
              <w:rPr>
                <w:rFonts w:hint="eastAsia" w:ascii="宋体" w:hAnsi="宋体" w:cs="宋体"/>
                <w:color w:val="000000"/>
                <w:szCs w:val="21"/>
              </w:rPr>
              <w:t>地点：桂林市公共资源交易中心（广西桂林市临桂区西城中路69号创业大厦西附楼4楼）,具体地点由采购代理机构另行通知。</w:t>
            </w:r>
          </w:p>
          <w:p>
            <w:pPr>
              <w:spacing w:line="360" w:lineRule="exact"/>
              <w:jc w:val="left"/>
              <w:rPr>
                <w:rFonts w:hint="eastAsia" w:ascii="宋体" w:hAnsi="宋体" w:cs="宋体"/>
                <w:color w:val="000000"/>
                <w:szCs w:val="21"/>
              </w:rPr>
            </w:pPr>
            <w:r>
              <w:rPr>
                <w:rFonts w:hint="eastAsia" w:ascii="宋体" w:hAnsi="宋体" w:cs="宋体"/>
                <w:color w:val="000000"/>
                <w:szCs w:val="21"/>
                <w:lang w:val="en-US" w:eastAsia="zh-CN"/>
              </w:rPr>
              <w:t>20.3</w:t>
            </w:r>
            <w:r>
              <w:rPr>
                <w:rFonts w:hint="eastAsia" w:ascii="宋体" w:hAnsi="宋体" w:cs="宋体"/>
                <w:color w:val="000000"/>
                <w:szCs w:val="21"/>
                <w:lang w:eastAsia="zh-CN"/>
              </w:rPr>
              <w:t>磋商</w:t>
            </w:r>
            <w:r>
              <w:rPr>
                <w:rFonts w:hint="eastAsia" w:ascii="宋体" w:hAnsi="宋体" w:cs="宋体"/>
                <w:color w:val="000000"/>
                <w:szCs w:val="21"/>
              </w:rPr>
              <w:t>参加人员：供应商法定代表人、负责人、自然人或相应的委托代理人持有效身份证原件参加</w:t>
            </w:r>
            <w:r>
              <w:rPr>
                <w:rFonts w:hint="eastAsia" w:ascii="宋体" w:hAnsi="宋体" w:cs="宋体"/>
                <w:color w:val="000000"/>
                <w:szCs w:val="21"/>
                <w:lang w:eastAsia="zh-CN"/>
              </w:rPr>
              <w:t>磋商</w:t>
            </w:r>
            <w:r>
              <w:rPr>
                <w:rFonts w:hint="eastAsia" w:ascii="宋体" w:hAnsi="宋体" w:cs="宋体"/>
                <w:color w:val="000000"/>
                <w:szCs w:val="21"/>
              </w:rPr>
              <w:t>。请供应商按时到达指定地点等候当面</w:t>
            </w:r>
            <w:r>
              <w:rPr>
                <w:rFonts w:hint="eastAsia" w:ascii="宋体" w:hAnsi="宋体" w:cs="宋体"/>
                <w:color w:val="000000"/>
                <w:szCs w:val="21"/>
                <w:lang w:eastAsia="zh-CN"/>
              </w:rPr>
              <w:t>磋商</w:t>
            </w: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96" w:type="dxa"/>
            <w:noWrap w:val="0"/>
            <w:vAlign w:val="center"/>
          </w:tcPr>
          <w:p>
            <w:pPr>
              <w:spacing w:line="400" w:lineRule="exact"/>
              <w:jc w:val="center"/>
              <w:rPr>
                <w:rFonts w:hint="eastAsia" w:ascii="宋体" w:hAnsi="宋体" w:eastAsia="宋体" w:cs="宋体"/>
                <w:color w:val="000000"/>
                <w:szCs w:val="21"/>
                <w:lang w:eastAsia="zh-CN"/>
              </w:rPr>
            </w:pPr>
            <w:r>
              <w:rPr>
                <w:rFonts w:hint="eastAsia" w:ascii="宋体" w:hAnsi="宋体" w:cs="宋体"/>
                <w:color w:val="000000"/>
                <w:kern w:val="0"/>
                <w:szCs w:val="21"/>
              </w:rPr>
              <w:t>1</w:t>
            </w:r>
            <w:r>
              <w:rPr>
                <w:rFonts w:hint="eastAsia" w:ascii="宋体" w:hAnsi="宋体" w:cs="宋体"/>
                <w:color w:val="000000"/>
                <w:kern w:val="0"/>
                <w:szCs w:val="21"/>
                <w:lang w:val="en-US" w:eastAsia="zh-CN"/>
              </w:rPr>
              <w:t>4</w:t>
            </w:r>
          </w:p>
        </w:tc>
        <w:tc>
          <w:tcPr>
            <w:tcW w:w="1586" w:type="dxa"/>
            <w:noWrap w:val="0"/>
            <w:vAlign w:val="center"/>
          </w:tcPr>
          <w:p>
            <w:pPr>
              <w:pStyle w:val="8"/>
              <w:spacing w:line="360" w:lineRule="exact"/>
              <w:jc w:val="center"/>
              <w:rPr>
                <w:rFonts w:hint="eastAsia" w:hAnsi="宋体" w:cs="宋体"/>
                <w:color w:val="000000"/>
                <w:kern w:val="0"/>
                <w:szCs w:val="21"/>
              </w:rPr>
            </w:pPr>
            <w:r>
              <w:rPr>
                <w:rFonts w:hint="eastAsia" w:hAnsi="宋体" w:cs="宋体"/>
                <w:color w:val="000000"/>
                <w:kern w:val="0"/>
                <w:szCs w:val="21"/>
              </w:rPr>
              <w:t>评审办法</w:t>
            </w:r>
          </w:p>
        </w:tc>
        <w:tc>
          <w:tcPr>
            <w:tcW w:w="7228" w:type="dxa"/>
            <w:noWrap w:val="0"/>
            <w:vAlign w:val="center"/>
          </w:tcPr>
          <w:p>
            <w:pPr>
              <w:tabs>
                <w:tab w:val="left" w:pos="1140"/>
              </w:tabs>
              <w:spacing w:line="300" w:lineRule="exact"/>
              <w:rPr>
                <w:rFonts w:hint="eastAsia" w:ascii="宋体" w:hAnsi="宋体" w:cs="宋体"/>
                <w:color w:val="000000"/>
                <w:szCs w:val="21"/>
              </w:rPr>
            </w:pPr>
            <w:r>
              <w:rPr>
                <w:rFonts w:hint="eastAsia" w:ascii="宋体" w:hAnsi="宋体" w:cs="宋体"/>
                <w:color w:val="000000"/>
                <w:szCs w:val="21"/>
              </w:rPr>
              <w:t>具体详见第四章评审办法。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96" w:type="dxa"/>
            <w:noWrap w:val="0"/>
            <w:vAlign w:val="center"/>
          </w:tcPr>
          <w:p>
            <w:pPr>
              <w:spacing w:line="360" w:lineRule="exact"/>
              <w:jc w:val="center"/>
              <w:rPr>
                <w:rFonts w:hint="eastAsia" w:ascii="宋体" w:hAnsi="宋体" w:cs="宋体"/>
                <w:color w:val="000000"/>
                <w:kern w:val="0"/>
                <w:szCs w:val="21"/>
              </w:rPr>
            </w:pPr>
            <w:r>
              <w:rPr>
                <w:rFonts w:hint="eastAsia" w:ascii="宋体" w:hAnsi="宋体" w:cs="宋体"/>
                <w:szCs w:val="21"/>
              </w:rPr>
              <w:t>1</w:t>
            </w:r>
            <w:r>
              <w:rPr>
                <w:rFonts w:hint="eastAsia" w:ascii="宋体" w:hAnsi="宋体" w:cs="宋体"/>
                <w:szCs w:val="21"/>
                <w:lang w:val="en-US" w:eastAsia="zh-CN"/>
              </w:rPr>
              <w:t>5</w:t>
            </w:r>
          </w:p>
        </w:tc>
        <w:tc>
          <w:tcPr>
            <w:tcW w:w="1586" w:type="dxa"/>
            <w:noWrap w:val="0"/>
            <w:vAlign w:val="center"/>
          </w:tcPr>
          <w:p>
            <w:pPr>
              <w:autoSpaceDE w:val="0"/>
              <w:autoSpaceDN w:val="0"/>
              <w:snapToGrid w:val="0"/>
              <w:spacing w:line="360" w:lineRule="exact"/>
              <w:jc w:val="center"/>
              <w:textAlignment w:val="bottom"/>
              <w:rPr>
                <w:rFonts w:hint="eastAsia" w:hAnsi="宋体" w:cs="宋体"/>
                <w:color w:val="000000"/>
                <w:kern w:val="0"/>
                <w:szCs w:val="21"/>
              </w:rPr>
            </w:pPr>
            <w:r>
              <w:rPr>
                <w:rFonts w:hint="eastAsia" w:ascii="宋体" w:hAnsi="宋体" w:cs="宋体"/>
              </w:rPr>
              <w:t>信用信息查询</w:t>
            </w:r>
          </w:p>
        </w:tc>
        <w:tc>
          <w:tcPr>
            <w:tcW w:w="7228" w:type="dxa"/>
            <w:noWrap w:val="0"/>
            <w:vAlign w:val="center"/>
          </w:tcPr>
          <w:p>
            <w:pPr>
              <w:autoSpaceDE w:val="0"/>
              <w:autoSpaceDN w:val="0"/>
              <w:snapToGrid w:val="0"/>
              <w:spacing w:line="320" w:lineRule="exact"/>
              <w:textAlignment w:val="bottom"/>
              <w:rPr>
                <w:rFonts w:hint="eastAsia" w:ascii="宋体" w:hAnsi="宋体" w:cs="宋体"/>
              </w:rPr>
            </w:pPr>
            <w:r>
              <w:rPr>
                <w:rFonts w:hint="eastAsia" w:ascii="宋体" w:hAnsi="宋体" w:cs="宋体"/>
              </w:rPr>
              <w:t>根据《关于做好政府采购有关信用主体标识码登记及在政府采购活动中查询使用信用记录有关问题的通知》桂财采〔2016〕37号的通知，采购代理机构在对成交人的成交资格进行信用查询：</w:t>
            </w:r>
          </w:p>
          <w:p>
            <w:pPr>
              <w:autoSpaceDE w:val="0"/>
              <w:autoSpaceDN w:val="0"/>
              <w:snapToGrid w:val="0"/>
              <w:spacing w:line="320" w:lineRule="exact"/>
              <w:textAlignment w:val="bottom"/>
              <w:rPr>
                <w:rFonts w:hint="eastAsia" w:ascii="宋体" w:hAnsi="宋体" w:cs="宋体"/>
              </w:rPr>
            </w:pPr>
            <w:r>
              <w:rPr>
                <w:rFonts w:hint="eastAsia" w:ascii="宋体" w:hAnsi="宋体" w:cs="宋体"/>
              </w:rPr>
              <w:t>（1）、查询渠道：“信用中国”网站(www.creditchina.gov.cn)、中国政府采购网(www.ccgp.gov.cn)等；</w:t>
            </w:r>
          </w:p>
          <w:p>
            <w:pPr>
              <w:autoSpaceDE w:val="0"/>
              <w:autoSpaceDN w:val="0"/>
              <w:snapToGrid w:val="0"/>
              <w:spacing w:line="320" w:lineRule="exact"/>
              <w:textAlignment w:val="bottom"/>
              <w:rPr>
                <w:rFonts w:hint="eastAsia" w:ascii="宋体" w:hAnsi="宋体" w:cs="宋体"/>
              </w:rPr>
            </w:pPr>
            <w:r>
              <w:rPr>
                <w:rFonts w:hint="eastAsia" w:ascii="宋体" w:hAnsi="宋体" w:cs="宋体"/>
              </w:rPr>
              <w:t>（2）查询截止时点：成交通知书发出前；</w:t>
            </w:r>
          </w:p>
          <w:p>
            <w:pPr>
              <w:autoSpaceDE w:val="0"/>
              <w:autoSpaceDN w:val="0"/>
              <w:snapToGrid w:val="0"/>
              <w:spacing w:line="320" w:lineRule="exact"/>
              <w:textAlignment w:val="bottom"/>
              <w:rPr>
                <w:rFonts w:hint="eastAsia" w:ascii="宋体" w:hAnsi="宋体" w:cs="宋体"/>
              </w:rPr>
            </w:pPr>
            <w:r>
              <w:rPr>
                <w:rFonts w:hint="eastAsia" w:ascii="宋体" w:hAnsi="宋体" w:cs="宋体"/>
              </w:rPr>
              <w:t>（3）信用信息查询记录和证据留存方式：在查询网站中直接打印查询记录，打印材料作为采购活动资料保存。</w:t>
            </w:r>
          </w:p>
          <w:p>
            <w:pPr>
              <w:pStyle w:val="18"/>
              <w:wordWrap w:val="0"/>
              <w:spacing w:line="320" w:lineRule="exact"/>
              <w:rPr>
                <w:rFonts w:hint="eastAsia" w:ascii="宋体" w:hAnsi="宋体" w:cs="宋体"/>
                <w:color w:val="000000"/>
                <w:szCs w:val="21"/>
              </w:rPr>
            </w:pPr>
            <w:r>
              <w:rPr>
                <w:rFonts w:hint="eastAsia" w:hAnsi="宋体" w:cs="宋体"/>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96" w:type="dxa"/>
            <w:noWrap w:val="0"/>
            <w:vAlign w:val="center"/>
          </w:tcPr>
          <w:p>
            <w:pPr>
              <w:spacing w:line="420" w:lineRule="exact"/>
              <w:jc w:val="center"/>
              <w:rPr>
                <w:rFonts w:hint="eastAsia" w:ascii="宋体" w:hAnsi="宋体" w:eastAsia="宋体" w:cs="宋体"/>
                <w:color w:val="000000"/>
                <w:szCs w:val="21"/>
                <w:lang w:eastAsia="zh-CN"/>
              </w:rPr>
            </w:pPr>
            <w:r>
              <w:rPr>
                <w:rFonts w:hint="eastAsia" w:ascii="宋体" w:hAnsi="宋体" w:cs="宋体"/>
                <w:color w:val="000000"/>
                <w:szCs w:val="21"/>
              </w:rPr>
              <w:t>1</w:t>
            </w:r>
            <w:r>
              <w:rPr>
                <w:rFonts w:hint="eastAsia" w:ascii="宋体" w:hAnsi="宋体" w:cs="宋体"/>
                <w:color w:val="000000"/>
                <w:szCs w:val="21"/>
                <w:lang w:val="en-US" w:eastAsia="zh-CN"/>
              </w:rPr>
              <w:t>6</w:t>
            </w:r>
          </w:p>
        </w:tc>
        <w:tc>
          <w:tcPr>
            <w:tcW w:w="1586" w:type="dxa"/>
            <w:noWrap w:val="0"/>
            <w:vAlign w:val="center"/>
          </w:tcPr>
          <w:p>
            <w:pPr>
              <w:spacing w:line="360" w:lineRule="exact"/>
              <w:jc w:val="center"/>
              <w:rPr>
                <w:rFonts w:hint="eastAsia" w:ascii="宋体" w:hAnsi="宋体" w:cs="宋体"/>
                <w:color w:val="000000"/>
                <w:szCs w:val="21"/>
              </w:rPr>
            </w:pPr>
            <w:r>
              <w:rPr>
                <w:rFonts w:hint="eastAsia" w:ascii="宋体" w:hAnsi="宋体" w:cs="宋体"/>
                <w:color w:val="000000"/>
                <w:szCs w:val="21"/>
              </w:rPr>
              <w:t>成交公告</w:t>
            </w:r>
          </w:p>
          <w:p>
            <w:pPr>
              <w:spacing w:line="360" w:lineRule="exact"/>
              <w:jc w:val="center"/>
              <w:rPr>
                <w:rFonts w:hint="eastAsia" w:ascii="宋体" w:hAnsi="宋体" w:cs="宋体"/>
                <w:color w:val="000000"/>
                <w:szCs w:val="21"/>
              </w:rPr>
            </w:pPr>
            <w:r>
              <w:rPr>
                <w:rFonts w:hint="eastAsia" w:ascii="宋体" w:hAnsi="宋体" w:cs="宋体"/>
                <w:color w:val="000000"/>
                <w:szCs w:val="21"/>
              </w:rPr>
              <w:t>及成交通知书</w:t>
            </w:r>
          </w:p>
        </w:tc>
        <w:tc>
          <w:tcPr>
            <w:tcW w:w="7228" w:type="dxa"/>
            <w:noWrap w:val="0"/>
            <w:vAlign w:val="top"/>
          </w:tcPr>
          <w:p>
            <w:pPr>
              <w:spacing w:line="360" w:lineRule="exact"/>
              <w:rPr>
                <w:rFonts w:ascii="宋体" w:hAnsi="宋体"/>
                <w:szCs w:val="21"/>
              </w:rPr>
            </w:pPr>
            <w:r>
              <w:rPr>
                <w:rFonts w:hint="eastAsia" w:ascii="宋体" w:hAnsi="宋体"/>
                <w:szCs w:val="21"/>
              </w:rPr>
              <w:t>29.1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本项目竞争性磋商公告发布的同一媒体上公告成交信息。</w:t>
            </w:r>
          </w:p>
          <w:p>
            <w:pPr>
              <w:spacing w:line="360" w:lineRule="exact"/>
              <w:rPr>
                <w:rFonts w:hint="eastAsia" w:ascii="宋体" w:hAnsi="宋体" w:cs="宋体"/>
                <w:color w:val="000000"/>
                <w:szCs w:val="21"/>
              </w:rPr>
            </w:pPr>
            <w:r>
              <w:rPr>
                <w:rFonts w:hint="eastAsia" w:ascii="宋体" w:hAnsi="宋体"/>
                <w:szCs w:val="21"/>
              </w:rPr>
              <w:t>29.2在发布成交公告的同时，采购代理机构向成交供应商发出成交通知书。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96" w:type="dxa"/>
            <w:noWrap w:val="0"/>
            <w:vAlign w:val="center"/>
          </w:tcPr>
          <w:p>
            <w:pPr>
              <w:spacing w:line="400" w:lineRule="exact"/>
              <w:jc w:val="center"/>
              <w:rPr>
                <w:rFonts w:hint="eastAsia" w:ascii="宋体" w:hAnsi="宋体" w:cs="宋体"/>
                <w:color w:val="000000"/>
                <w:szCs w:val="21"/>
              </w:rPr>
            </w:pPr>
            <w:r>
              <w:rPr>
                <w:rFonts w:hint="eastAsia" w:ascii="宋体" w:hAnsi="宋体" w:cs="宋体"/>
                <w:szCs w:val="21"/>
              </w:rPr>
              <w:t>1</w:t>
            </w:r>
            <w:r>
              <w:rPr>
                <w:rFonts w:hint="eastAsia" w:ascii="宋体" w:hAnsi="宋体" w:cs="宋体"/>
                <w:szCs w:val="21"/>
                <w:lang w:val="en-US" w:eastAsia="zh-CN"/>
              </w:rPr>
              <w:t>7</w:t>
            </w:r>
          </w:p>
        </w:tc>
        <w:tc>
          <w:tcPr>
            <w:tcW w:w="1586" w:type="dxa"/>
            <w:noWrap w:val="0"/>
            <w:vAlign w:val="center"/>
          </w:tcPr>
          <w:p>
            <w:pPr>
              <w:spacing w:line="400" w:lineRule="exact"/>
              <w:jc w:val="center"/>
              <w:rPr>
                <w:rFonts w:hint="eastAsia" w:ascii="宋体" w:hAnsi="宋体" w:cs="宋体"/>
                <w:color w:val="000000"/>
                <w:szCs w:val="21"/>
              </w:rPr>
            </w:pPr>
            <w:r>
              <w:rPr>
                <w:rFonts w:hint="eastAsia" w:ascii="宋体" w:hAnsi="宋体" w:cs="宋体"/>
                <w:szCs w:val="21"/>
              </w:rPr>
              <w:t>履约保证金</w:t>
            </w:r>
          </w:p>
        </w:tc>
        <w:tc>
          <w:tcPr>
            <w:tcW w:w="7228" w:type="dxa"/>
            <w:noWrap w:val="0"/>
            <w:vAlign w:val="center"/>
          </w:tcPr>
          <w:p>
            <w:pPr>
              <w:spacing w:line="360" w:lineRule="exact"/>
              <w:rPr>
                <w:rFonts w:hint="eastAsia" w:ascii="宋体" w:hAnsi="宋体" w:eastAsia="宋体"/>
                <w:szCs w:val="21"/>
                <w:lang w:eastAsia="zh-CN"/>
              </w:rPr>
            </w:pPr>
            <w:r>
              <w:rPr>
                <w:rFonts w:hint="eastAsia" w:ascii="宋体" w:hAnsi="宋体" w:cs="宋体"/>
                <w:szCs w:val="21"/>
              </w:rPr>
              <w:t>履约保证金金额按成交价的5%（人民币，四舍五入到元）提供</w:t>
            </w:r>
            <w:r>
              <w:rPr>
                <w:rFonts w:hint="eastAsia"/>
                <w:b/>
                <w:bCs/>
                <w:szCs w:val="21"/>
              </w:rPr>
              <w:t>【如成交供应商为小微企业的，则免除收取履约保证金】</w:t>
            </w:r>
            <w:r>
              <w:rPr>
                <w:rFonts w:hint="eastAsia" w:ascii="宋体" w:hAnsi="宋体" w:cs="宋体"/>
                <w:szCs w:val="21"/>
              </w:rPr>
              <w:t>，由成交供应商在领取成交通知书前将履约保证金以电汇、转账、支票、汇票、本票、保函等形式缴纳方式转入采购人履约保证金专户</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96" w:type="dxa"/>
            <w:noWrap w:val="0"/>
            <w:vAlign w:val="center"/>
          </w:tcPr>
          <w:p>
            <w:pPr>
              <w:spacing w:line="400" w:lineRule="exact"/>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18</w:t>
            </w:r>
          </w:p>
        </w:tc>
        <w:tc>
          <w:tcPr>
            <w:tcW w:w="1586" w:type="dxa"/>
            <w:noWrap w:val="0"/>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签订合同时间</w:t>
            </w:r>
          </w:p>
        </w:tc>
        <w:tc>
          <w:tcPr>
            <w:tcW w:w="7228" w:type="dxa"/>
            <w:noWrap w:val="0"/>
            <w:vAlign w:val="top"/>
          </w:tcPr>
          <w:p>
            <w:pPr>
              <w:spacing w:line="400" w:lineRule="exact"/>
              <w:rPr>
                <w:rFonts w:hint="eastAsia" w:ascii="宋体" w:hAnsi="宋体"/>
                <w:color w:val="auto"/>
                <w:szCs w:val="21"/>
                <w:highlight w:val="none"/>
              </w:rPr>
            </w:pPr>
            <w:r>
              <w:rPr>
                <w:rFonts w:hint="eastAsia" w:ascii="宋体" w:hAnsi="宋体" w:cs="宋体"/>
              </w:rPr>
              <w:t>成交通知书发出之日起</w:t>
            </w:r>
            <w:r>
              <w:rPr>
                <w:rFonts w:hint="eastAsia" w:ascii="宋体" w:hAnsi="宋体" w:cs="宋体"/>
                <w:lang w:val="en-US" w:eastAsia="zh-CN"/>
              </w:rPr>
              <w:t>二十五</w:t>
            </w:r>
            <w:r>
              <w:rPr>
                <w:rFonts w:hint="eastAsia" w:ascii="宋体" w:hAnsi="宋体" w:cs="宋体"/>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96" w:type="dxa"/>
            <w:noWrap w:val="0"/>
            <w:vAlign w:val="center"/>
          </w:tcPr>
          <w:p>
            <w:pPr>
              <w:spacing w:line="400" w:lineRule="exact"/>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19</w:t>
            </w:r>
          </w:p>
        </w:tc>
        <w:tc>
          <w:tcPr>
            <w:tcW w:w="1586" w:type="dxa"/>
            <w:noWrap w:val="0"/>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合同备案存档</w:t>
            </w:r>
          </w:p>
        </w:tc>
        <w:tc>
          <w:tcPr>
            <w:tcW w:w="7228" w:type="dxa"/>
            <w:noWrap w:val="0"/>
            <w:vAlign w:val="center"/>
          </w:tcPr>
          <w:p>
            <w:pPr>
              <w:spacing w:line="400" w:lineRule="exact"/>
              <w:rPr>
                <w:rFonts w:hint="eastAsia" w:ascii="宋体" w:hAnsi="宋体" w:cs="宋体"/>
                <w:color w:val="000000"/>
                <w:szCs w:val="21"/>
              </w:rPr>
            </w:pPr>
            <w:r>
              <w:rPr>
                <w:rFonts w:hint="eastAsia" w:ascii="宋体" w:hAnsi="宋体"/>
                <w:color w:val="auto"/>
                <w:szCs w:val="21"/>
                <w:highlight w:val="none"/>
              </w:rPr>
              <w:t>采购合同双方自签订之日起1个工作日内将合同原件壹份交采购代理机构存档。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96" w:type="dxa"/>
            <w:noWrap w:val="0"/>
            <w:vAlign w:val="center"/>
          </w:tcPr>
          <w:p>
            <w:pPr>
              <w:spacing w:line="400" w:lineRule="exact"/>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w:t>
            </w:r>
          </w:p>
        </w:tc>
        <w:tc>
          <w:tcPr>
            <w:tcW w:w="1586" w:type="dxa"/>
            <w:noWrap w:val="0"/>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采购代理服务费</w:t>
            </w:r>
          </w:p>
        </w:tc>
        <w:tc>
          <w:tcPr>
            <w:tcW w:w="7228" w:type="dxa"/>
            <w:noWrap w:val="0"/>
            <w:vAlign w:val="top"/>
          </w:tcPr>
          <w:p>
            <w:pPr>
              <w:spacing w:line="400" w:lineRule="exact"/>
              <w:rPr>
                <w:rFonts w:hint="eastAsia" w:ascii="宋体" w:hAnsi="宋体" w:eastAsia="宋体" w:cs="宋体"/>
                <w:color w:val="000000"/>
                <w:szCs w:val="21"/>
                <w:lang w:eastAsia="zh-CN"/>
              </w:rPr>
            </w:pPr>
            <w:r>
              <w:rPr>
                <w:rFonts w:hint="eastAsia" w:ascii="宋体" w:hAnsi="宋体" w:cs="宋体"/>
              </w:rPr>
              <w:t>本项目的采购代理服务收费标准</w:t>
            </w:r>
            <w:r>
              <w:rPr>
                <w:rFonts w:hint="eastAsia" w:ascii="宋体" w:hAnsi="宋体" w:cs="宋体"/>
                <w:lang w:val="en-US" w:eastAsia="zh-CN"/>
              </w:rPr>
              <w:t>参照</w:t>
            </w:r>
            <w:r>
              <w:rPr>
                <w:rFonts w:hint="eastAsia" w:ascii="宋体" w:hAnsi="宋体" w:cs="宋体"/>
              </w:rPr>
              <w:t>计价格[2002]1980号《招标代理服务收费管理暂行办法》货物类收费标准向成交供应商收取，由成交供应商在领取成交通知书前，向采购代理机构一次性支付（不足人民币5000元的，按5000元支付）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6" w:type="dxa"/>
            <w:noWrap w:val="0"/>
            <w:vAlign w:val="center"/>
          </w:tcPr>
          <w:p>
            <w:pPr>
              <w:spacing w:line="400" w:lineRule="exact"/>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w:t>
            </w:r>
          </w:p>
        </w:tc>
        <w:tc>
          <w:tcPr>
            <w:tcW w:w="1586" w:type="dxa"/>
            <w:noWrap w:val="0"/>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解释权</w:t>
            </w:r>
          </w:p>
        </w:tc>
        <w:tc>
          <w:tcPr>
            <w:tcW w:w="7228" w:type="dxa"/>
            <w:noWrap w:val="0"/>
            <w:vAlign w:val="top"/>
          </w:tcPr>
          <w:p>
            <w:pPr>
              <w:spacing w:line="400" w:lineRule="exact"/>
              <w:rPr>
                <w:rFonts w:hint="eastAsia" w:ascii="宋体" w:hAnsi="宋体" w:cs="宋体"/>
                <w:color w:val="000000"/>
                <w:szCs w:val="21"/>
              </w:rPr>
            </w:pPr>
            <w:r>
              <w:rPr>
                <w:rFonts w:hint="eastAsia" w:ascii="宋体" w:hAnsi="宋体" w:cs="宋体"/>
                <w:color w:val="000000"/>
              </w:rPr>
              <w:t>本竞争性</w:t>
            </w:r>
            <w:r>
              <w:rPr>
                <w:rFonts w:hint="eastAsia" w:ascii="宋体" w:hAnsi="宋体" w:cs="宋体"/>
                <w:color w:val="000000"/>
                <w:lang w:eastAsia="zh-CN"/>
              </w:rPr>
              <w:t>磋商</w:t>
            </w:r>
            <w:r>
              <w:rPr>
                <w:rFonts w:hint="eastAsia" w:ascii="宋体" w:hAnsi="宋体" w:cs="宋体"/>
                <w:color w:val="000000"/>
              </w:rPr>
              <w:t>文件的解释权属于采购代理机构。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6" w:type="dxa"/>
            <w:noWrap w:val="0"/>
            <w:vAlign w:val="center"/>
          </w:tcPr>
          <w:p>
            <w:pPr>
              <w:spacing w:line="400" w:lineRule="exact"/>
              <w:jc w:val="center"/>
              <w:rPr>
                <w:rFonts w:hint="eastAsia" w:ascii="宋体" w:hAnsi="宋体" w:cs="宋体"/>
                <w:color w:val="000000"/>
                <w:szCs w:val="21"/>
                <w:lang w:val="en-US" w:eastAsia="zh-CN"/>
              </w:rPr>
            </w:pPr>
            <w:r>
              <w:rPr>
                <w:rFonts w:hint="eastAsia" w:ascii="宋体" w:hAnsi="宋体" w:cs="宋体"/>
                <w:color w:val="000000"/>
                <w:szCs w:val="21"/>
              </w:rPr>
              <w:t>2</w:t>
            </w:r>
            <w:r>
              <w:rPr>
                <w:rFonts w:hint="eastAsia" w:ascii="宋体" w:hAnsi="宋体" w:cs="宋体"/>
                <w:color w:val="000000"/>
                <w:szCs w:val="21"/>
                <w:lang w:val="en-US" w:eastAsia="zh-CN"/>
              </w:rPr>
              <w:t>2</w:t>
            </w:r>
          </w:p>
        </w:tc>
        <w:tc>
          <w:tcPr>
            <w:tcW w:w="1586" w:type="dxa"/>
            <w:noWrap w:val="0"/>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监督管理机构</w:t>
            </w:r>
          </w:p>
        </w:tc>
        <w:tc>
          <w:tcPr>
            <w:tcW w:w="7228" w:type="dxa"/>
            <w:noWrap w:val="0"/>
            <w:vAlign w:val="center"/>
          </w:tcPr>
          <w:p>
            <w:pPr>
              <w:spacing w:line="400" w:lineRule="exact"/>
              <w:rPr>
                <w:rFonts w:hint="eastAsia" w:ascii="宋体" w:hAnsi="宋体" w:cs="宋体"/>
                <w:color w:val="000000"/>
              </w:rPr>
            </w:pPr>
            <w:r>
              <w:rPr>
                <w:rFonts w:hint="eastAsia" w:ascii="宋体" w:hAnsi="宋体" w:cs="宋体"/>
                <w:szCs w:val="21"/>
                <w:lang w:val="en-US" w:eastAsia="zh-CN"/>
              </w:rPr>
              <w:t>兴安县人民政府采购管理办公室</w:t>
            </w:r>
            <w:r>
              <w:rPr>
                <w:rFonts w:hint="eastAsia" w:ascii="宋体" w:hAnsi="宋体" w:cs="宋体"/>
                <w:color w:val="000000"/>
                <w:szCs w:val="21"/>
              </w:rPr>
              <w:t xml:space="preserve">   电</w:t>
            </w:r>
            <w:r>
              <w:rPr>
                <w:rFonts w:hint="eastAsia" w:ascii="宋体" w:hAnsi="宋体" w:cs="宋体"/>
                <w:szCs w:val="21"/>
              </w:rPr>
              <w:t>话：</w:t>
            </w:r>
            <w:r>
              <w:rPr>
                <w:rFonts w:hint="eastAsia" w:ascii="宋体" w:hAnsi="宋体" w:cs="宋体"/>
                <w:color w:val="auto"/>
                <w:szCs w:val="21"/>
                <w:highlight w:val="none"/>
                <w:shd w:val="clear" w:fill="FFFFFF" w:themeFill="background1"/>
                <w:lang w:eastAsia="zh-CN"/>
              </w:rPr>
              <w:t>0773-6220651。</w:t>
            </w:r>
          </w:p>
        </w:tc>
      </w:tr>
    </w:tbl>
    <w:p>
      <w:pPr>
        <w:spacing w:line="360" w:lineRule="exact"/>
        <w:jc w:val="both"/>
        <w:rPr>
          <w:rFonts w:hint="eastAsia" w:ascii="宋体" w:hAnsi="宋体"/>
          <w:b/>
          <w:sz w:val="32"/>
          <w:szCs w:val="32"/>
        </w:rPr>
      </w:pPr>
    </w:p>
    <w:p>
      <w:pPr>
        <w:spacing w:line="360" w:lineRule="exact"/>
        <w:ind w:firstLine="3840" w:firstLineChars="1200"/>
        <w:jc w:val="both"/>
        <w:rPr>
          <w:rFonts w:hint="eastAsia" w:ascii="宋体" w:hAnsi="宋体"/>
          <w:b/>
          <w:sz w:val="32"/>
          <w:szCs w:val="32"/>
        </w:rPr>
      </w:pPr>
    </w:p>
    <w:p>
      <w:pPr>
        <w:spacing w:line="360" w:lineRule="exact"/>
        <w:ind w:firstLine="3840" w:firstLineChars="1200"/>
        <w:jc w:val="both"/>
        <w:rPr>
          <w:rFonts w:hint="eastAsia" w:ascii="宋体" w:hAnsi="宋体"/>
          <w:b/>
          <w:sz w:val="32"/>
          <w:szCs w:val="32"/>
        </w:rPr>
      </w:pPr>
    </w:p>
    <w:p>
      <w:pPr>
        <w:spacing w:line="360" w:lineRule="exact"/>
        <w:ind w:firstLine="3840" w:firstLineChars="1200"/>
        <w:jc w:val="both"/>
        <w:rPr>
          <w:rFonts w:ascii="宋体" w:hAnsi="宋体"/>
          <w:b/>
          <w:sz w:val="32"/>
          <w:szCs w:val="32"/>
        </w:rPr>
      </w:pPr>
      <w:r>
        <w:rPr>
          <w:rFonts w:hint="eastAsia" w:ascii="宋体" w:hAnsi="宋体"/>
          <w:b/>
          <w:sz w:val="32"/>
          <w:szCs w:val="32"/>
        </w:rPr>
        <w:t>一、总　则</w:t>
      </w:r>
    </w:p>
    <w:p>
      <w:pPr>
        <w:spacing w:line="360" w:lineRule="exact"/>
        <w:ind w:firstLine="411" w:firstLineChars="196"/>
        <w:rPr>
          <w:rFonts w:ascii="宋体" w:hAnsi="宋体"/>
          <w:b/>
          <w:szCs w:val="21"/>
        </w:rPr>
      </w:pPr>
      <w:r>
        <w:rPr>
          <w:rFonts w:hint="eastAsia" w:ascii="宋体" w:hAnsi="宋体"/>
          <w:b/>
          <w:szCs w:val="21"/>
        </w:rPr>
        <w:t>1.项目名称及项目编号</w:t>
      </w:r>
    </w:p>
    <w:p>
      <w:pPr>
        <w:spacing w:line="360" w:lineRule="exact"/>
        <w:ind w:firstLine="411" w:firstLineChars="196"/>
        <w:rPr>
          <w:rFonts w:ascii="宋体" w:hAnsi="宋体"/>
          <w:szCs w:val="21"/>
          <w:highlight w:val="none"/>
        </w:rPr>
      </w:pPr>
      <w:r>
        <w:rPr>
          <w:rFonts w:hint="eastAsia" w:ascii="宋体" w:hAnsi="宋体"/>
          <w:szCs w:val="21"/>
          <w:highlight w:val="none"/>
        </w:rPr>
        <w:t>项目名称：兴安县人民医院医用设备维保项目</w:t>
      </w:r>
    </w:p>
    <w:p>
      <w:pPr>
        <w:spacing w:line="360" w:lineRule="exact"/>
        <w:ind w:firstLine="420" w:firstLineChars="200"/>
        <w:rPr>
          <w:rFonts w:hint="eastAsia" w:ascii="宋体" w:hAnsi="宋体" w:eastAsia="宋体"/>
          <w:color w:val="FF0000"/>
          <w:szCs w:val="21"/>
          <w:highlight w:val="none"/>
          <w:lang w:eastAsia="zh-CN"/>
        </w:rPr>
      </w:pPr>
      <w:r>
        <w:rPr>
          <w:rFonts w:hint="eastAsia" w:ascii="宋体" w:hAnsi="宋体"/>
          <w:szCs w:val="21"/>
          <w:highlight w:val="none"/>
        </w:rPr>
        <w:t>项目编号：GLZC2021-C3-250076-WDMZ</w:t>
      </w:r>
    </w:p>
    <w:p>
      <w:pPr>
        <w:spacing w:line="360" w:lineRule="exact"/>
        <w:ind w:firstLine="411" w:firstLineChars="196"/>
        <w:rPr>
          <w:rFonts w:ascii="宋体" w:hAnsi="宋体"/>
          <w:b/>
          <w:szCs w:val="21"/>
        </w:rPr>
      </w:pPr>
      <w:r>
        <w:rPr>
          <w:rFonts w:hint="eastAsia" w:ascii="宋体" w:hAnsi="宋体"/>
          <w:b/>
          <w:szCs w:val="21"/>
        </w:rPr>
        <w:t>2.适应范围</w:t>
      </w:r>
    </w:p>
    <w:p>
      <w:pPr>
        <w:spacing w:line="360" w:lineRule="exact"/>
        <w:ind w:firstLine="435"/>
        <w:rPr>
          <w:rFonts w:ascii="宋体" w:hAnsi="宋体"/>
          <w:szCs w:val="21"/>
        </w:rPr>
      </w:pPr>
      <w:r>
        <w:rPr>
          <w:rFonts w:hint="eastAsia" w:ascii="宋体" w:hAnsi="宋体"/>
          <w:szCs w:val="21"/>
        </w:rPr>
        <w:t>2.1本竞争性磋商文件（以下简称磋商文件）适用于本磋商项目的磋商、评审、合同履约、验收、付款等行为。</w:t>
      </w:r>
    </w:p>
    <w:p>
      <w:pPr>
        <w:spacing w:line="360" w:lineRule="exact"/>
        <w:ind w:firstLine="435"/>
        <w:rPr>
          <w:rFonts w:ascii="宋体" w:hAnsi="宋体"/>
          <w:b/>
          <w:szCs w:val="21"/>
        </w:rPr>
      </w:pPr>
      <w:r>
        <w:rPr>
          <w:rFonts w:hint="eastAsia" w:ascii="宋体" w:hAnsi="宋体"/>
          <w:b/>
          <w:szCs w:val="21"/>
        </w:rPr>
        <w:t>3.定义</w:t>
      </w:r>
    </w:p>
    <w:p>
      <w:pPr>
        <w:spacing w:line="360" w:lineRule="exact"/>
        <w:ind w:firstLine="435"/>
        <w:rPr>
          <w:rFonts w:ascii="宋体" w:hAnsi="宋体" w:cs="宋体"/>
          <w:szCs w:val="21"/>
        </w:rPr>
      </w:pPr>
      <w:r>
        <w:rPr>
          <w:rFonts w:hint="eastAsia" w:ascii="宋体" w:hAnsi="宋体" w:cs="宋体"/>
          <w:szCs w:val="21"/>
        </w:rPr>
        <w:t>3.1“供应商”是指符合本次采购项目的供应商资格并提交响应文件、参加磋商的供应商。如果该供应商在本次磋商中成交，即成为“成交供应商”。</w:t>
      </w:r>
    </w:p>
    <w:p>
      <w:pPr>
        <w:spacing w:line="360" w:lineRule="exact"/>
        <w:ind w:firstLine="435"/>
        <w:rPr>
          <w:rFonts w:ascii="宋体" w:hAnsi="宋体" w:cs="宋体"/>
          <w:szCs w:val="21"/>
        </w:rPr>
      </w:pPr>
      <w:r>
        <w:rPr>
          <w:rFonts w:hint="eastAsia" w:ascii="宋体" w:hAnsi="宋体" w:cs="宋体"/>
          <w:szCs w:val="21"/>
        </w:rPr>
        <w:t>3.2 “货物”系指按竞争性磋商文件规定，供应商须向采购人提供的一切设备、保险、税金、备品备件、工具、手册及其它有关技术资料和材料。</w:t>
      </w:r>
    </w:p>
    <w:p>
      <w:pPr>
        <w:spacing w:line="360" w:lineRule="exact"/>
        <w:ind w:firstLine="435"/>
        <w:rPr>
          <w:rFonts w:ascii="宋体" w:hAnsi="宋体" w:cs="宋体"/>
          <w:szCs w:val="21"/>
        </w:rPr>
      </w:pPr>
      <w:r>
        <w:rPr>
          <w:rFonts w:hint="eastAsia" w:ascii="宋体" w:hAnsi="宋体" w:cs="宋体"/>
          <w:szCs w:val="21"/>
        </w:rPr>
        <w:t>3.3“服务”系指按竞争性磋商文件规定，供应商须承担的安装、调试、技术协助、校准、培训、技术指导以及其他类似的义务。</w:t>
      </w:r>
    </w:p>
    <w:p>
      <w:pPr>
        <w:spacing w:line="360" w:lineRule="exact"/>
        <w:ind w:firstLine="435"/>
        <w:rPr>
          <w:rFonts w:ascii="宋体" w:hAnsi="宋体" w:cs="宋体"/>
          <w:szCs w:val="21"/>
        </w:rPr>
      </w:pPr>
      <w:r>
        <w:rPr>
          <w:rFonts w:hint="eastAsia" w:ascii="宋体" w:hAnsi="宋体" w:cs="宋体"/>
          <w:szCs w:val="21"/>
        </w:rPr>
        <w:t>3.4“项目”系指供应商按竞争性磋商文件规定向采购人提供的货物和服务。</w:t>
      </w:r>
    </w:p>
    <w:p>
      <w:pPr>
        <w:spacing w:line="360" w:lineRule="exact"/>
        <w:ind w:firstLine="435"/>
        <w:rPr>
          <w:rFonts w:ascii="宋体" w:hAnsi="宋体" w:cs="宋体"/>
          <w:szCs w:val="21"/>
        </w:rPr>
      </w:pPr>
      <w:r>
        <w:rPr>
          <w:rFonts w:hint="eastAsia" w:ascii="宋体" w:hAnsi="宋体" w:cs="宋体"/>
          <w:szCs w:val="21"/>
        </w:rPr>
        <w:t>3.5“书面形式”包括信函、传真、电报等。</w:t>
      </w:r>
    </w:p>
    <w:p>
      <w:pPr>
        <w:spacing w:line="360" w:lineRule="exact"/>
        <w:ind w:firstLine="315" w:firstLineChars="150"/>
        <w:rPr>
          <w:rFonts w:ascii="宋体" w:hAnsi="宋体"/>
          <w:b/>
          <w:sz w:val="21"/>
          <w:szCs w:val="21"/>
        </w:rPr>
      </w:pPr>
      <w:r>
        <w:rPr>
          <w:rFonts w:hint="eastAsia" w:ascii="宋体" w:hAnsi="宋体"/>
          <w:b/>
          <w:sz w:val="21"/>
          <w:szCs w:val="21"/>
        </w:rPr>
        <w:t>3.6 “货物采购需求”中的打★条款要求均为实质性要求。</w:t>
      </w:r>
    </w:p>
    <w:p>
      <w:pPr>
        <w:spacing w:line="360" w:lineRule="exact"/>
        <w:ind w:firstLine="420" w:firstLineChars="200"/>
        <w:rPr>
          <w:rFonts w:ascii="宋体" w:hAnsi="宋体"/>
          <w:b/>
          <w:szCs w:val="21"/>
        </w:rPr>
      </w:pPr>
      <w:r>
        <w:rPr>
          <w:rFonts w:hint="eastAsia" w:ascii="宋体" w:hAnsi="宋体"/>
          <w:b/>
          <w:szCs w:val="21"/>
        </w:rPr>
        <w:t>4. 供应商的资格要求</w:t>
      </w:r>
    </w:p>
    <w:p>
      <w:pPr>
        <w:spacing w:line="360" w:lineRule="exact"/>
        <w:ind w:firstLine="630" w:firstLineChars="300"/>
        <w:rPr>
          <w:rFonts w:hint="eastAsia" w:ascii="宋体" w:hAnsi="宋体" w:cs="宋体"/>
          <w:color w:val="000000"/>
          <w:szCs w:val="21"/>
          <w:lang w:val="en-US" w:eastAsia="zh-CN"/>
        </w:rPr>
      </w:pPr>
      <w:r>
        <w:rPr>
          <w:rFonts w:hint="eastAsia" w:ascii="宋体" w:hAnsi="宋体" w:cs="宋体"/>
          <w:color w:val="000000"/>
          <w:szCs w:val="21"/>
          <w:lang w:val="en-US" w:eastAsia="zh-CN"/>
        </w:rPr>
        <w:t>4.1.满足《中华人民共和国政府采购法》第二十二条规定。</w:t>
      </w:r>
    </w:p>
    <w:p>
      <w:pPr>
        <w:spacing w:line="360" w:lineRule="exact"/>
        <w:ind w:firstLine="630" w:firstLineChars="300"/>
        <w:rPr>
          <w:rFonts w:hint="eastAsia" w:ascii="宋体" w:hAnsi="宋体" w:cs="宋体"/>
          <w:color w:val="000000"/>
          <w:szCs w:val="21"/>
          <w:lang w:val="en-US" w:eastAsia="zh-CN"/>
        </w:rPr>
      </w:pPr>
      <w:r>
        <w:rPr>
          <w:rFonts w:hint="eastAsia" w:ascii="宋体" w:hAnsi="宋体" w:cs="宋体"/>
          <w:color w:val="000000"/>
          <w:szCs w:val="21"/>
          <w:lang w:val="en-US" w:eastAsia="zh-CN"/>
        </w:rPr>
        <w:t>4.2.落实政府采购政策需满足的资格要求：无；本项目非专门面向中小微企业采购。</w:t>
      </w:r>
    </w:p>
    <w:p>
      <w:pPr>
        <w:spacing w:line="360" w:lineRule="exact"/>
        <w:ind w:firstLine="630" w:firstLineChars="300"/>
        <w:rPr>
          <w:rFonts w:hint="eastAsia" w:ascii="宋体" w:hAnsi="宋体" w:cs="宋体"/>
          <w:color w:val="000000"/>
          <w:szCs w:val="21"/>
          <w:lang w:val="en-US" w:eastAsia="zh-CN"/>
        </w:rPr>
      </w:pPr>
      <w:r>
        <w:rPr>
          <w:rFonts w:hint="eastAsia" w:ascii="宋体" w:hAnsi="宋体" w:cs="宋体"/>
          <w:color w:val="000000"/>
          <w:szCs w:val="21"/>
          <w:lang w:val="en-US" w:eastAsia="zh-CN"/>
        </w:rPr>
        <w:t>4.3.本项目的特定资格要求：供应商必须具有相应有效的《医疗器械经营企业许可证》（或第二类医疗器械经营备案凭证）或《医疗器械生产企业许可证》。</w:t>
      </w:r>
    </w:p>
    <w:p>
      <w:pPr>
        <w:spacing w:line="360" w:lineRule="exact"/>
        <w:ind w:firstLine="630" w:firstLineChars="300"/>
        <w:rPr>
          <w:rFonts w:hint="eastAsia" w:ascii="宋体" w:hAnsi="宋体" w:cs="宋体"/>
          <w:color w:val="000000"/>
          <w:szCs w:val="21"/>
          <w:lang w:val="en-US" w:eastAsia="zh-CN"/>
        </w:rPr>
      </w:pPr>
      <w:r>
        <w:rPr>
          <w:rFonts w:hint="eastAsia" w:ascii="宋体" w:hAnsi="宋体" w:cs="宋体"/>
          <w:color w:val="000000"/>
          <w:szCs w:val="21"/>
          <w:lang w:val="en-US" w:eastAsia="zh-CN"/>
        </w:rPr>
        <w:t>4.4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exact"/>
        <w:ind w:firstLine="630" w:firstLineChars="300"/>
        <w:rPr>
          <w:rFonts w:hint="eastAsia" w:ascii="宋体" w:hAnsi="宋体" w:cs="宋体"/>
          <w:color w:val="000000"/>
          <w:szCs w:val="21"/>
          <w:lang w:val="en-US" w:eastAsia="zh-CN"/>
        </w:rPr>
      </w:pPr>
      <w:r>
        <w:rPr>
          <w:rFonts w:hint="eastAsia" w:ascii="宋体" w:hAnsi="宋体" w:cs="宋体"/>
          <w:color w:val="000000"/>
          <w:szCs w:val="21"/>
          <w:lang w:val="en-US" w:eastAsia="zh-CN"/>
        </w:rPr>
        <w:t>4.5.对在“信用中国”网站(www.creditchina.gov.cn)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spacing w:line="360" w:lineRule="exact"/>
        <w:ind w:firstLine="630" w:firstLineChars="300"/>
        <w:rPr>
          <w:rFonts w:ascii="宋体" w:hAnsi="宋体"/>
          <w:b/>
          <w:szCs w:val="21"/>
        </w:rPr>
      </w:pPr>
      <w:r>
        <w:rPr>
          <w:rFonts w:hint="eastAsia" w:ascii="宋体" w:hAnsi="宋体"/>
          <w:b/>
          <w:szCs w:val="21"/>
        </w:rPr>
        <w:t>5. 磋商费用</w:t>
      </w:r>
    </w:p>
    <w:p>
      <w:pPr>
        <w:spacing w:line="360" w:lineRule="exact"/>
        <w:ind w:firstLine="525" w:firstLineChars="250"/>
        <w:rPr>
          <w:rFonts w:ascii="宋体" w:hAnsi="宋体"/>
          <w:szCs w:val="21"/>
        </w:rPr>
      </w:pPr>
      <w:r>
        <w:rPr>
          <w:rFonts w:hint="eastAsia" w:ascii="宋体" w:hAnsi="宋体"/>
          <w:szCs w:val="21"/>
        </w:rPr>
        <w:t>不论</w:t>
      </w:r>
      <w:r>
        <w:rPr>
          <w:rFonts w:hint="eastAsia" w:ascii="宋体" w:hAnsi="宋体" w:cs="宋体"/>
          <w:szCs w:val="21"/>
        </w:rPr>
        <w:t>磋商</w:t>
      </w:r>
      <w:r>
        <w:rPr>
          <w:rFonts w:hint="eastAsia" w:ascii="宋体" w:hAnsi="宋体"/>
          <w:szCs w:val="21"/>
        </w:rPr>
        <w:t>结果如何，供应商均应自行承担所有与</w:t>
      </w:r>
      <w:r>
        <w:rPr>
          <w:rFonts w:hint="eastAsia" w:ascii="宋体" w:hAnsi="宋体" w:cs="宋体"/>
          <w:szCs w:val="21"/>
        </w:rPr>
        <w:t>磋商</w:t>
      </w:r>
      <w:r>
        <w:rPr>
          <w:rFonts w:hint="eastAsia" w:ascii="宋体" w:hAnsi="宋体"/>
          <w:szCs w:val="21"/>
        </w:rPr>
        <w:t>有关的全部费用。</w:t>
      </w:r>
    </w:p>
    <w:p>
      <w:pPr>
        <w:tabs>
          <w:tab w:val="left" w:pos="1635"/>
        </w:tabs>
        <w:spacing w:line="360" w:lineRule="exact"/>
        <w:ind w:firstLine="435"/>
        <w:rPr>
          <w:rFonts w:ascii="宋体" w:hAnsi="宋体"/>
          <w:b/>
          <w:szCs w:val="21"/>
        </w:rPr>
      </w:pPr>
      <w:r>
        <w:rPr>
          <w:rFonts w:hint="eastAsia" w:ascii="宋体" w:hAnsi="宋体"/>
          <w:b/>
          <w:szCs w:val="21"/>
        </w:rPr>
        <w:t>6.联合体要求</w:t>
      </w:r>
    </w:p>
    <w:p>
      <w:pPr>
        <w:spacing w:line="360" w:lineRule="exact"/>
        <w:ind w:firstLine="420" w:firstLineChars="200"/>
        <w:rPr>
          <w:rFonts w:ascii="宋体" w:hAnsi="宋体"/>
          <w:szCs w:val="21"/>
        </w:rPr>
      </w:pPr>
      <w:r>
        <w:rPr>
          <w:rFonts w:hint="eastAsia" w:ascii="宋体" w:hAnsi="宋体"/>
          <w:szCs w:val="21"/>
        </w:rPr>
        <w:t>本项目不接收联合体磋商。</w:t>
      </w:r>
    </w:p>
    <w:p>
      <w:pPr>
        <w:tabs>
          <w:tab w:val="left" w:pos="2190"/>
        </w:tabs>
        <w:spacing w:line="380" w:lineRule="exact"/>
        <w:ind w:firstLine="411" w:firstLineChars="196"/>
        <w:rPr>
          <w:rFonts w:hint="eastAsia" w:ascii="宋体" w:hAnsi="宋体" w:cs="宋体"/>
          <w:b/>
          <w:color w:val="000000"/>
          <w:szCs w:val="21"/>
        </w:rPr>
      </w:pPr>
      <w:r>
        <w:rPr>
          <w:rFonts w:hint="eastAsia" w:ascii="宋体" w:hAnsi="宋体" w:cs="宋体"/>
          <w:b/>
          <w:color w:val="000000"/>
          <w:szCs w:val="21"/>
          <w:lang w:val="en-US" w:eastAsia="zh-CN"/>
        </w:rPr>
        <w:t>7</w:t>
      </w:r>
      <w:r>
        <w:rPr>
          <w:rFonts w:hint="eastAsia" w:ascii="宋体" w:hAnsi="宋体" w:cs="宋体"/>
          <w:b/>
          <w:color w:val="000000"/>
          <w:szCs w:val="21"/>
        </w:rPr>
        <w:t>. 质疑和投诉</w:t>
      </w:r>
      <w:r>
        <w:rPr>
          <w:rFonts w:hint="eastAsia" w:ascii="宋体" w:hAnsi="宋体" w:cs="宋体"/>
          <w:b/>
          <w:color w:val="000000"/>
          <w:szCs w:val="21"/>
        </w:rPr>
        <w:tab/>
      </w:r>
    </w:p>
    <w:p>
      <w:pPr>
        <w:tabs>
          <w:tab w:val="left" w:pos="2190"/>
        </w:tabs>
        <w:spacing w:line="380" w:lineRule="exact"/>
        <w:ind w:firstLine="435"/>
        <w:rPr>
          <w:rFonts w:hint="eastAsia" w:ascii="宋体" w:hAnsi="宋体" w:cs="宋体"/>
          <w:color w:val="000000"/>
          <w:szCs w:val="21"/>
        </w:rPr>
      </w:pPr>
      <w:r>
        <w:rPr>
          <w:rFonts w:hint="eastAsia" w:ascii="宋体" w:hAnsi="宋体" w:cs="宋体"/>
          <w:color w:val="000000"/>
          <w:szCs w:val="21"/>
          <w:lang w:val="en-US" w:eastAsia="zh-CN"/>
        </w:rPr>
        <w:t>7</w:t>
      </w:r>
      <w:r>
        <w:rPr>
          <w:rFonts w:hint="eastAsia" w:ascii="宋体" w:hAnsi="宋体" w:cs="宋体"/>
          <w:color w:val="000000"/>
          <w:szCs w:val="21"/>
        </w:rPr>
        <w:t>.1供应商认为</w:t>
      </w:r>
      <w:r>
        <w:rPr>
          <w:rFonts w:hint="eastAsia" w:ascii="宋体" w:hAnsi="宋体" w:cs="宋体"/>
          <w:color w:val="000000"/>
          <w:szCs w:val="21"/>
          <w:lang w:eastAsia="zh-CN"/>
        </w:rPr>
        <w:t>磋商</w:t>
      </w:r>
      <w:r>
        <w:rPr>
          <w:rFonts w:hint="eastAsia" w:ascii="宋体" w:hAnsi="宋体" w:cs="宋体"/>
          <w:color w:val="000000"/>
          <w:szCs w:val="21"/>
        </w:rPr>
        <w:t>文件使自己的合法权益受到损害的，应当在竞争性</w:t>
      </w:r>
      <w:r>
        <w:rPr>
          <w:rFonts w:hint="eastAsia" w:ascii="宋体" w:hAnsi="宋体" w:cs="宋体"/>
          <w:color w:val="000000"/>
          <w:szCs w:val="21"/>
          <w:lang w:eastAsia="zh-CN"/>
        </w:rPr>
        <w:t>磋商</w:t>
      </w:r>
      <w:r>
        <w:rPr>
          <w:rFonts w:hint="eastAsia" w:ascii="宋体" w:hAnsi="宋体" w:cs="宋体"/>
          <w:color w:val="000000"/>
          <w:szCs w:val="21"/>
        </w:rPr>
        <w:t>文件购买之日起</w:t>
      </w:r>
      <w:r>
        <w:rPr>
          <w:rFonts w:hint="eastAsia" w:ascii="宋体" w:hAnsi="宋体" w:cs="宋体"/>
          <w:b/>
          <w:color w:val="000000"/>
          <w:szCs w:val="21"/>
        </w:rPr>
        <w:t>7</w:t>
      </w:r>
      <w:r>
        <w:rPr>
          <w:rFonts w:hint="eastAsia" w:ascii="宋体" w:hAnsi="宋体" w:cs="宋体"/>
          <w:color w:val="000000"/>
          <w:szCs w:val="21"/>
        </w:rPr>
        <w:t>个工作日内，以书面形式向采购代理机构提出质疑。供应商认为采购过程或成交结果使自己的合法权益受到损害的，应当在各采购程序环节结束之日或成交公告期限届满之日起七个工作日内，以书面形式采购代理机构提出质疑。采购代理机构应认真做好质疑处理工作。</w:t>
      </w:r>
    </w:p>
    <w:p>
      <w:pPr>
        <w:tabs>
          <w:tab w:val="left" w:pos="2190"/>
        </w:tabs>
        <w:spacing w:line="380" w:lineRule="exact"/>
        <w:ind w:firstLine="435"/>
        <w:rPr>
          <w:rFonts w:hint="eastAsia" w:ascii="宋体" w:hAnsi="宋体" w:cs="宋体"/>
          <w:color w:val="000000"/>
          <w:szCs w:val="21"/>
        </w:rPr>
      </w:pPr>
      <w:r>
        <w:rPr>
          <w:rFonts w:hint="eastAsia" w:ascii="宋体" w:hAnsi="宋体" w:cs="宋体"/>
          <w:color w:val="000000"/>
          <w:szCs w:val="21"/>
          <w:lang w:val="en-US" w:eastAsia="zh-CN"/>
        </w:rPr>
        <w:t>7</w:t>
      </w:r>
      <w:r>
        <w:rPr>
          <w:rFonts w:hint="eastAsia" w:ascii="宋体" w:hAnsi="宋体" w:cs="宋体"/>
          <w:color w:val="000000"/>
          <w:szCs w:val="21"/>
        </w:rPr>
        <w:t>.2供应商对采购代理机构的质疑答复不满意或者采购代理机构未在规定的时间内作出答复的，可以在答复期满后十五个工作日内向</w:t>
      </w:r>
      <w:r>
        <w:rPr>
          <w:rFonts w:hint="eastAsia" w:ascii="宋体" w:hAnsi="宋体" w:cs="宋体"/>
          <w:color w:val="000000"/>
          <w:szCs w:val="21"/>
          <w:lang w:eastAsia="zh-CN"/>
        </w:rPr>
        <w:t>采购人</w:t>
      </w:r>
      <w:r>
        <w:rPr>
          <w:rFonts w:hint="eastAsia" w:ascii="宋体" w:hAnsi="宋体" w:cs="宋体"/>
          <w:color w:val="000000"/>
          <w:szCs w:val="21"/>
        </w:rPr>
        <w:t>监督管理机构投诉。</w:t>
      </w:r>
    </w:p>
    <w:p>
      <w:pPr>
        <w:tabs>
          <w:tab w:val="left" w:pos="2190"/>
        </w:tabs>
        <w:spacing w:line="380" w:lineRule="exact"/>
        <w:ind w:firstLine="435"/>
        <w:rPr>
          <w:rFonts w:hint="eastAsia" w:ascii="宋体" w:hAnsi="宋体" w:cs="宋体"/>
          <w:color w:val="000000"/>
          <w:szCs w:val="21"/>
        </w:rPr>
      </w:pPr>
      <w:r>
        <w:rPr>
          <w:rFonts w:hint="eastAsia" w:ascii="宋体" w:hAnsi="宋体" w:cs="宋体"/>
          <w:color w:val="000000"/>
          <w:szCs w:val="21"/>
          <w:lang w:val="en-US" w:eastAsia="zh-CN"/>
        </w:rPr>
        <w:t>7</w:t>
      </w:r>
      <w:r>
        <w:rPr>
          <w:rFonts w:hint="eastAsia" w:ascii="宋体" w:hAnsi="宋体" w:cs="宋体"/>
          <w:color w:val="000000"/>
          <w:szCs w:val="21"/>
        </w:rPr>
        <w:t>.3质疑、投诉应当采用书面形式，质疑书、投诉书实行实名制，均应明确阐述</w:t>
      </w:r>
      <w:r>
        <w:rPr>
          <w:rFonts w:hint="eastAsia" w:ascii="宋体" w:hAnsi="宋体" w:cs="宋体"/>
          <w:color w:val="000000"/>
          <w:szCs w:val="21"/>
          <w:lang w:eastAsia="zh-CN"/>
        </w:rPr>
        <w:t>磋商</w:t>
      </w:r>
      <w:r>
        <w:rPr>
          <w:rFonts w:hint="eastAsia" w:ascii="宋体" w:hAnsi="宋体" w:cs="宋体"/>
          <w:color w:val="000000"/>
          <w:szCs w:val="21"/>
        </w:rPr>
        <w:t>文件、</w:t>
      </w:r>
      <w:r>
        <w:rPr>
          <w:rFonts w:hint="eastAsia" w:ascii="宋体" w:hAnsi="宋体" w:cs="宋体"/>
          <w:color w:val="000000"/>
          <w:szCs w:val="21"/>
          <w:lang w:eastAsia="zh-CN"/>
        </w:rPr>
        <w:t>磋商</w:t>
      </w:r>
      <w:r>
        <w:rPr>
          <w:rFonts w:hint="eastAsia" w:ascii="宋体" w:hAnsi="宋体" w:cs="宋体"/>
          <w:color w:val="000000"/>
          <w:szCs w:val="21"/>
        </w:rPr>
        <w:t>过程或成交结果中使自己合法权益受到损害的实质性内容，并提供必要的证明材料。</w:t>
      </w:r>
    </w:p>
    <w:p>
      <w:pPr>
        <w:tabs>
          <w:tab w:val="left" w:pos="2190"/>
        </w:tabs>
        <w:spacing w:line="400" w:lineRule="exact"/>
        <w:ind w:firstLine="435"/>
        <w:rPr>
          <w:rFonts w:ascii="宋体" w:hAnsi="宋体"/>
          <w:kern w:val="0"/>
          <w:szCs w:val="21"/>
        </w:rPr>
      </w:pPr>
      <w:r>
        <w:rPr>
          <w:rFonts w:hint="eastAsia" w:ascii="宋体" w:hAnsi="宋体"/>
          <w:kern w:val="0"/>
          <w:szCs w:val="21"/>
        </w:rPr>
        <w:t>供应商</w:t>
      </w:r>
      <w:r>
        <w:rPr>
          <w:rFonts w:ascii="宋体" w:hAnsi="宋体"/>
          <w:kern w:val="0"/>
          <w:szCs w:val="21"/>
        </w:rPr>
        <w:t>提出质疑应当提交质疑函和必要的证明材料</w:t>
      </w:r>
      <w:r>
        <w:rPr>
          <w:rFonts w:hint="eastAsia" w:ascii="宋体" w:hAnsi="宋体"/>
          <w:kern w:val="0"/>
          <w:szCs w:val="21"/>
        </w:rPr>
        <w:t>，</w:t>
      </w:r>
      <w:r>
        <w:rPr>
          <w:rFonts w:ascii="宋体" w:hAnsi="宋体"/>
          <w:kern w:val="0"/>
          <w:szCs w:val="21"/>
        </w:rPr>
        <w:t>针对同一采购程序环节的质疑</w:t>
      </w:r>
      <w:r>
        <w:rPr>
          <w:rFonts w:hint="eastAsia" w:ascii="宋体" w:hAnsi="宋体"/>
          <w:kern w:val="0"/>
          <w:szCs w:val="21"/>
        </w:rPr>
        <w:t>必须</w:t>
      </w:r>
      <w:r>
        <w:rPr>
          <w:rFonts w:ascii="宋体" w:hAnsi="宋体"/>
          <w:kern w:val="0"/>
          <w:szCs w:val="21"/>
        </w:rPr>
        <w:t>在法定质疑期内一次性提出。质疑函应当包括下列内容：</w:t>
      </w:r>
    </w:p>
    <w:p>
      <w:pPr>
        <w:tabs>
          <w:tab w:val="left" w:pos="2190"/>
        </w:tabs>
        <w:spacing w:line="400" w:lineRule="exact"/>
        <w:ind w:firstLine="435"/>
        <w:rPr>
          <w:rFonts w:ascii="宋体" w:hAnsi="宋体"/>
          <w:kern w:val="0"/>
          <w:szCs w:val="21"/>
        </w:rPr>
      </w:pPr>
      <w:r>
        <w:rPr>
          <w:rFonts w:ascii="宋体" w:hAnsi="宋体"/>
          <w:kern w:val="0"/>
          <w:szCs w:val="21"/>
        </w:rPr>
        <w:t>（</w:t>
      </w:r>
      <w:r>
        <w:rPr>
          <w:rFonts w:hint="eastAsia" w:ascii="宋体" w:hAnsi="宋体"/>
          <w:kern w:val="0"/>
          <w:szCs w:val="21"/>
        </w:rPr>
        <w:t>1</w:t>
      </w:r>
      <w:r>
        <w:rPr>
          <w:rFonts w:ascii="宋体" w:hAnsi="宋体"/>
          <w:kern w:val="0"/>
          <w:szCs w:val="21"/>
        </w:rPr>
        <w:t>）供应商的姓名或者名称、地址、邮编、联系人及联系电话；</w:t>
      </w:r>
    </w:p>
    <w:p>
      <w:pPr>
        <w:tabs>
          <w:tab w:val="left" w:pos="2190"/>
        </w:tabs>
        <w:spacing w:line="400" w:lineRule="exact"/>
        <w:ind w:firstLine="435"/>
        <w:rPr>
          <w:rFonts w:ascii="宋体" w:hAnsi="宋体"/>
          <w:kern w:val="0"/>
          <w:szCs w:val="21"/>
        </w:rPr>
      </w:pPr>
      <w:r>
        <w:rPr>
          <w:rFonts w:ascii="宋体" w:hAnsi="宋体"/>
          <w:kern w:val="0"/>
          <w:szCs w:val="21"/>
        </w:rPr>
        <w:t>（</w:t>
      </w:r>
      <w:r>
        <w:rPr>
          <w:rFonts w:hint="eastAsia" w:ascii="宋体" w:hAnsi="宋体"/>
          <w:kern w:val="0"/>
          <w:szCs w:val="21"/>
        </w:rPr>
        <w:t>2</w:t>
      </w:r>
      <w:r>
        <w:rPr>
          <w:rFonts w:ascii="宋体" w:hAnsi="宋体"/>
          <w:kern w:val="0"/>
          <w:szCs w:val="21"/>
        </w:rPr>
        <w:t>）质疑项目的名称、编号；</w:t>
      </w:r>
    </w:p>
    <w:p>
      <w:pPr>
        <w:tabs>
          <w:tab w:val="left" w:pos="2190"/>
        </w:tabs>
        <w:spacing w:line="400" w:lineRule="exact"/>
        <w:ind w:firstLine="435"/>
        <w:rPr>
          <w:rFonts w:ascii="宋体" w:hAnsi="宋体"/>
          <w:kern w:val="0"/>
          <w:szCs w:val="21"/>
        </w:rPr>
      </w:pPr>
      <w:r>
        <w:rPr>
          <w:rFonts w:ascii="宋体" w:hAnsi="宋体"/>
          <w:kern w:val="0"/>
          <w:szCs w:val="21"/>
        </w:rPr>
        <w:t>（</w:t>
      </w:r>
      <w:r>
        <w:rPr>
          <w:rFonts w:hint="eastAsia" w:ascii="宋体" w:hAnsi="宋体"/>
          <w:kern w:val="0"/>
          <w:szCs w:val="21"/>
        </w:rPr>
        <w:t>3</w:t>
      </w:r>
      <w:r>
        <w:rPr>
          <w:rFonts w:ascii="宋体" w:hAnsi="宋体"/>
          <w:kern w:val="0"/>
          <w:szCs w:val="21"/>
        </w:rPr>
        <w:t>）具体、明确的质疑事项和与质疑事项相关的请求；</w:t>
      </w:r>
    </w:p>
    <w:p>
      <w:pPr>
        <w:tabs>
          <w:tab w:val="left" w:pos="2190"/>
        </w:tabs>
        <w:spacing w:line="400" w:lineRule="exact"/>
        <w:ind w:firstLine="435"/>
        <w:rPr>
          <w:rFonts w:ascii="宋体" w:hAnsi="宋体"/>
          <w:kern w:val="0"/>
          <w:szCs w:val="21"/>
        </w:rPr>
      </w:pPr>
      <w:r>
        <w:rPr>
          <w:rFonts w:ascii="宋体" w:hAnsi="宋体"/>
          <w:kern w:val="0"/>
          <w:szCs w:val="21"/>
        </w:rPr>
        <w:t>（</w:t>
      </w:r>
      <w:r>
        <w:rPr>
          <w:rFonts w:hint="eastAsia" w:ascii="宋体" w:hAnsi="宋体"/>
          <w:kern w:val="0"/>
          <w:szCs w:val="21"/>
        </w:rPr>
        <w:t>4</w:t>
      </w:r>
      <w:r>
        <w:rPr>
          <w:rFonts w:ascii="宋体" w:hAnsi="宋体"/>
          <w:kern w:val="0"/>
          <w:szCs w:val="21"/>
        </w:rPr>
        <w:t>）事实依据；</w:t>
      </w:r>
    </w:p>
    <w:p>
      <w:pPr>
        <w:tabs>
          <w:tab w:val="left" w:pos="2190"/>
        </w:tabs>
        <w:spacing w:line="400" w:lineRule="exact"/>
        <w:ind w:firstLine="435"/>
        <w:rPr>
          <w:rFonts w:ascii="宋体" w:hAnsi="宋体"/>
          <w:kern w:val="0"/>
          <w:szCs w:val="21"/>
        </w:rPr>
      </w:pPr>
      <w:r>
        <w:rPr>
          <w:rFonts w:ascii="宋体" w:hAnsi="宋体"/>
          <w:kern w:val="0"/>
          <w:szCs w:val="21"/>
        </w:rPr>
        <w:t>（</w:t>
      </w:r>
      <w:r>
        <w:rPr>
          <w:rFonts w:hint="eastAsia" w:ascii="宋体" w:hAnsi="宋体"/>
          <w:kern w:val="0"/>
          <w:szCs w:val="21"/>
        </w:rPr>
        <w:t>5</w:t>
      </w:r>
      <w:r>
        <w:rPr>
          <w:rFonts w:ascii="宋体" w:hAnsi="宋体"/>
          <w:kern w:val="0"/>
          <w:szCs w:val="21"/>
        </w:rPr>
        <w:t>）必要的法律依据；</w:t>
      </w:r>
    </w:p>
    <w:p>
      <w:pPr>
        <w:tabs>
          <w:tab w:val="left" w:pos="2190"/>
        </w:tabs>
        <w:spacing w:line="400" w:lineRule="exact"/>
        <w:ind w:firstLine="435"/>
        <w:rPr>
          <w:rFonts w:ascii="宋体" w:hAnsi="宋体"/>
          <w:kern w:val="0"/>
          <w:szCs w:val="21"/>
        </w:rPr>
      </w:pPr>
      <w:r>
        <w:rPr>
          <w:rFonts w:ascii="宋体" w:hAnsi="宋体"/>
          <w:kern w:val="0"/>
          <w:szCs w:val="21"/>
        </w:rPr>
        <w:t>（</w:t>
      </w:r>
      <w:r>
        <w:rPr>
          <w:rFonts w:hint="eastAsia" w:ascii="宋体" w:hAnsi="宋体"/>
          <w:kern w:val="0"/>
          <w:szCs w:val="21"/>
        </w:rPr>
        <w:t>6</w:t>
      </w:r>
      <w:r>
        <w:rPr>
          <w:rFonts w:ascii="宋体" w:hAnsi="宋体"/>
          <w:kern w:val="0"/>
          <w:szCs w:val="21"/>
        </w:rPr>
        <w:t>）提出质疑的日期。</w:t>
      </w:r>
    </w:p>
    <w:p>
      <w:pPr>
        <w:tabs>
          <w:tab w:val="left" w:pos="2190"/>
        </w:tabs>
        <w:spacing w:line="400" w:lineRule="exact"/>
        <w:ind w:firstLine="435"/>
        <w:rPr>
          <w:rFonts w:ascii="宋体" w:hAnsi="宋体"/>
          <w:szCs w:val="21"/>
        </w:rPr>
      </w:pPr>
      <w:r>
        <w:rPr>
          <w:rFonts w:ascii="宋体" w:hAnsi="宋体"/>
          <w:szCs w:val="21"/>
        </w:rPr>
        <w:t>供应商为法人或者其他组织的，应当由法定代表人、主要负责人，或者其授权代表签字或者盖章，并加盖公章。</w:t>
      </w:r>
    </w:p>
    <w:p>
      <w:pPr>
        <w:tabs>
          <w:tab w:val="left" w:pos="2190"/>
        </w:tabs>
        <w:spacing w:line="400" w:lineRule="exact"/>
        <w:ind w:firstLine="435"/>
        <w:rPr>
          <w:rFonts w:ascii="宋体" w:hAnsi="宋体"/>
          <w:kern w:val="0"/>
          <w:szCs w:val="21"/>
        </w:rPr>
      </w:pPr>
      <w:r>
        <w:rPr>
          <w:rFonts w:hint="eastAsia" w:ascii="宋体" w:hAnsi="宋体"/>
          <w:kern w:val="0"/>
          <w:szCs w:val="21"/>
        </w:rPr>
        <w:t>接收质疑函方式：以书面形式</w:t>
      </w:r>
    </w:p>
    <w:p>
      <w:pPr>
        <w:tabs>
          <w:tab w:val="left" w:pos="2190"/>
        </w:tabs>
        <w:spacing w:line="400" w:lineRule="exact"/>
        <w:ind w:firstLine="435"/>
        <w:rPr>
          <w:rFonts w:ascii="宋体" w:hAnsi="宋体"/>
          <w:kern w:val="0"/>
          <w:szCs w:val="21"/>
        </w:rPr>
      </w:pPr>
      <w:r>
        <w:rPr>
          <w:rFonts w:hint="eastAsia" w:ascii="宋体" w:hAnsi="宋体"/>
          <w:kern w:val="0"/>
          <w:szCs w:val="21"/>
        </w:rPr>
        <w:t>质疑联系部门及联系方式：</w:t>
      </w:r>
      <w:r>
        <w:rPr>
          <w:rFonts w:hint="eastAsia" w:ascii="宋体" w:hAnsi="宋体"/>
          <w:kern w:val="0"/>
          <w:szCs w:val="21"/>
          <w:lang w:val="en-US" w:eastAsia="zh-CN"/>
        </w:rPr>
        <w:t>广西万盯卯招标咨询有限公司</w:t>
      </w:r>
      <w:r>
        <w:rPr>
          <w:rFonts w:hint="eastAsia" w:ascii="宋体" w:hAnsi="宋体"/>
          <w:kern w:val="0"/>
          <w:szCs w:val="21"/>
        </w:rPr>
        <w:t>，联系人：</w:t>
      </w:r>
      <w:r>
        <w:rPr>
          <w:rFonts w:hint="eastAsia" w:ascii="宋体" w:hAnsi="宋体"/>
          <w:kern w:val="0"/>
          <w:szCs w:val="21"/>
          <w:lang w:val="en-US" w:eastAsia="zh-CN"/>
        </w:rPr>
        <w:t>唐慧君</w:t>
      </w:r>
      <w:r>
        <w:rPr>
          <w:rFonts w:hint="eastAsia" w:ascii="宋体" w:hAnsi="宋体"/>
          <w:kern w:val="0"/>
          <w:szCs w:val="21"/>
        </w:rPr>
        <w:t>，</w:t>
      </w:r>
      <w:r>
        <w:rPr>
          <w:rFonts w:ascii="宋体" w:hAnsi="宋体"/>
          <w:kern w:val="0"/>
          <w:szCs w:val="21"/>
        </w:rPr>
        <w:t>联系电话</w:t>
      </w:r>
      <w:r>
        <w:rPr>
          <w:rFonts w:hint="eastAsia" w:ascii="宋体" w:hAnsi="宋体"/>
          <w:kern w:val="0"/>
          <w:szCs w:val="21"/>
        </w:rPr>
        <w:t>：0773-</w:t>
      </w:r>
      <w:r>
        <w:rPr>
          <w:rFonts w:hint="eastAsia" w:ascii="宋体" w:hAnsi="宋体"/>
          <w:kern w:val="0"/>
          <w:szCs w:val="21"/>
          <w:lang w:val="en-US" w:eastAsia="zh-CN"/>
        </w:rPr>
        <w:t>5582538</w:t>
      </w:r>
      <w:r>
        <w:rPr>
          <w:rFonts w:hint="eastAsia" w:ascii="宋体" w:hAnsi="宋体"/>
          <w:kern w:val="0"/>
          <w:szCs w:val="21"/>
        </w:rPr>
        <w:t>。</w:t>
      </w:r>
      <w:r>
        <w:rPr>
          <w:rFonts w:ascii="宋体" w:hAnsi="宋体"/>
          <w:kern w:val="0"/>
          <w:szCs w:val="21"/>
        </w:rPr>
        <w:t>通讯地址</w:t>
      </w:r>
      <w:r>
        <w:rPr>
          <w:rFonts w:hint="eastAsia" w:ascii="宋体" w:hAnsi="宋体"/>
          <w:kern w:val="0"/>
          <w:szCs w:val="21"/>
        </w:rPr>
        <w:t>：</w:t>
      </w:r>
      <w:r>
        <w:rPr>
          <w:rFonts w:hint="eastAsia" w:ascii="宋体" w:hAnsi="宋体"/>
          <w:kern w:val="0"/>
        </w:rPr>
        <w:t>广西桂林市临桂区临桂镇临桂大道与平桂西路交汇处汇荣桂林尚玺66号商铺</w:t>
      </w:r>
      <w:r>
        <w:rPr>
          <w:rFonts w:hint="eastAsia" w:ascii="宋体" w:hAnsi="宋体"/>
          <w:kern w:val="0"/>
          <w:szCs w:val="21"/>
        </w:rPr>
        <w:t>。</w:t>
      </w:r>
    </w:p>
    <w:p>
      <w:pPr>
        <w:pStyle w:val="16"/>
        <w:rPr>
          <w:rFonts w:hint="eastAsia"/>
        </w:rPr>
      </w:pPr>
    </w:p>
    <w:p>
      <w:pPr>
        <w:tabs>
          <w:tab w:val="left" w:pos="2190"/>
        </w:tabs>
        <w:spacing w:line="380" w:lineRule="exact"/>
        <w:ind w:firstLine="435"/>
        <w:rPr>
          <w:rFonts w:hint="eastAsia" w:ascii="宋体" w:hAnsi="宋体" w:cs="宋体"/>
          <w:b/>
          <w:color w:val="000000"/>
          <w:szCs w:val="21"/>
        </w:rPr>
      </w:pPr>
      <w:r>
        <w:rPr>
          <w:rFonts w:hint="eastAsia" w:ascii="宋体" w:hAnsi="宋体" w:cs="宋体"/>
          <w:b/>
          <w:color w:val="000000"/>
          <w:szCs w:val="21"/>
          <w:lang w:val="en-US" w:eastAsia="zh-CN"/>
        </w:rPr>
        <w:t>8</w:t>
      </w:r>
      <w:r>
        <w:rPr>
          <w:rFonts w:hint="eastAsia" w:ascii="宋体" w:hAnsi="宋体" w:cs="宋体"/>
          <w:b/>
          <w:color w:val="000000"/>
          <w:szCs w:val="21"/>
        </w:rPr>
        <w:t>. 转包与分包</w:t>
      </w:r>
    </w:p>
    <w:p>
      <w:pPr>
        <w:tabs>
          <w:tab w:val="left" w:pos="2190"/>
        </w:tabs>
        <w:spacing w:line="380" w:lineRule="exact"/>
        <w:ind w:firstLine="435"/>
        <w:rPr>
          <w:rFonts w:hint="eastAsia" w:ascii="宋体" w:hAnsi="宋体" w:cs="宋体"/>
          <w:color w:val="000000"/>
          <w:szCs w:val="21"/>
        </w:rPr>
      </w:pPr>
      <w:r>
        <w:rPr>
          <w:rFonts w:hint="eastAsia" w:ascii="宋体" w:hAnsi="宋体" w:cs="宋体"/>
          <w:color w:val="000000"/>
          <w:szCs w:val="21"/>
          <w:lang w:val="en-US" w:eastAsia="zh-CN"/>
        </w:rPr>
        <w:t>8</w:t>
      </w:r>
      <w:r>
        <w:rPr>
          <w:rFonts w:hint="eastAsia" w:ascii="宋体" w:hAnsi="宋体" w:cs="宋体"/>
          <w:color w:val="000000"/>
          <w:szCs w:val="21"/>
        </w:rPr>
        <w:t>.1 本项目不允许转包。</w:t>
      </w:r>
    </w:p>
    <w:p>
      <w:pPr>
        <w:tabs>
          <w:tab w:val="left" w:pos="2190"/>
        </w:tabs>
        <w:spacing w:line="380" w:lineRule="exact"/>
        <w:ind w:firstLine="435"/>
        <w:rPr>
          <w:rFonts w:hint="eastAsia" w:ascii="宋体" w:hAnsi="宋体" w:cs="宋体"/>
          <w:color w:val="000000"/>
          <w:szCs w:val="21"/>
        </w:rPr>
      </w:pPr>
      <w:r>
        <w:rPr>
          <w:rFonts w:hint="eastAsia" w:ascii="宋体" w:hAnsi="宋体" w:cs="宋体"/>
          <w:color w:val="000000"/>
          <w:szCs w:val="21"/>
          <w:lang w:val="en-US" w:eastAsia="zh-CN"/>
        </w:rPr>
        <w:t>8</w:t>
      </w:r>
      <w:r>
        <w:rPr>
          <w:rFonts w:hint="eastAsia" w:ascii="宋体" w:hAnsi="宋体" w:cs="宋体"/>
          <w:color w:val="000000"/>
          <w:szCs w:val="21"/>
        </w:rPr>
        <w:t>.2 本项目不可以分包。</w:t>
      </w:r>
    </w:p>
    <w:p>
      <w:pPr>
        <w:tabs>
          <w:tab w:val="left" w:pos="1635"/>
        </w:tabs>
        <w:spacing w:line="380" w:lineRule="exact"/>
        <w:ind w:firstLine="435"/>
        <w:rPr>
          <w:rFonts w:hint="eastAsia" w:ascii="宋体" w:hAnsi="宋体" w:cs="宋体"/>
          <w:color w:val="000000"/>
          <w:szCs w:val="21"/>
        </w:rPr>
      </w:pPr>
      <w:r>
        <w:rPr>
          <w:rFonts w:hint="eastAsia" w:ascii="宋体" w:hAnsi="宋体" w:cs="宋体"/>
          <w:b/>
          <w:color w:val="000000"/>
          <w:szCs w:val="21"/>
          <w:lang w:val="en-US" w:eastAsia="zh-CN"/>
        </w:rPr>
        <w:t>9</w:t>
      </w:r>
      <w:r>
        <w:rPr>
          <w:rFonts w:hint="eastAsia" w:ascii="宋体" w:hAnsi="宋体" w:cs="宋体"/>
          <w:b/>
          <w:color w:val="000000"/>
          <w:szCs w:val="21"/>
        </w:rPr>
        <w:t xml:space="preserve">. </w:t>
      </w:r>
      <w:r>
        <w:rPr>
          <w:rFonts w:hint="eastAsia" w:ascii="宋体" w:hAnsi="宋体" w:cs="宋体"/>
          <w:color w:val="000000"/>
          <w:szCs w:val="21"/>
        </w:rPr>
        <w:t>关联供应商不得参加同一合同项下采购活动，否则竞标文件将被视为无效：</w:t>
      </w:r>
    </w:p>
    <w:p>
      <w:pPr>
        <w:tabs>
          <w:tab w:val="left" w:pos="1635"/>
        </w:tabs>
        <w:spacing w:line="380" w:lineRule="exact"/>
        <w:ind w:firstLine="420" w:firstLineChars="200"/>
        <w:rPr>
          <w:rFonts w:hint="eastAsia" w:ascii="宋体" w:hAnsi="宋体" w:cs="宋体"/>
          <w:color w:val="000000"/>
          <w:szCs w:val="21"/>
        </w:rPr>
      </w:pPr>
      <w:r>
        <w:rPr>
          <w:rFonts w:hint="eastAsia" w:ascii="宋体" w:hAnsi="宋体" w:cs="宋体"/>
          <w:color w:val="000000"/>
          <w:szCs w:val="21"/>
        </w:rPr>
        <w:t>（1）单位负责人为同一人或者存在直接控股、管理关系的，不得参加同一合同项下的采购活动。</w:t>
      </w:r>
    </w:p>
    <w:p>
      <w:pPr>
        <w:tabs>
          <w:tab w:val="left" w:pos="1635"/>
        </w:tabs>
        <w:spacing w:line="380" w:lineRule="exact"/>
        <w:ind w:firstLine="435"/>
        <w:rPr>
          <w:rFonts w:hint="eastAsia" w:ascii="宋体" w:hAnsi="宋体" w:cs="宋体"/>
          <w:color w:val="000000"/>
          <w:szCs w:val="21"/>
        </w:rPr>
      </w:pPr>
      <w:r>
        <w:rPr>
          <w:rFonts w:hint="eastAsia" w:ascii="宋体" w:hAnsi="宋体" w:cs="宋体"/>
          <w:color w:val="000000"/>
          <w:szCs w:val="21"/>
        </w:rPr>
        <w:t>（2）生产厂商授权给供应商后自己不得参加同一合同项下的采购活动；生产厂商对同一品牌同一型号的货物，仅能委托一个代理商参加竞标。</w:t>
      </w:r>
    </w:p>
    <w:p>
      <w:pPr>
        <w:tabs>
          <w:tab w:val="left" w:pos="1635"/>
        </w:tabs>
        <w:spacing w:line="380" w:lineRule="exact"/>
        <w:ind w:firstLine="435"/>
        <w:rPr>
          <w:rFonts w:hint="eastAsia" w:ascii="宋体" w:hAnsi="宋体" w:cs="宋体"/>
          <w:color w:val="000000"/>
          <w:szCs w:val="21"/>
        </w:rPr>
      </w:pPr>
      <w:r>
        <w:rPr>
          <w:rFonts w:hint="eastAsia" w:ascii="宋体" w:hAnsi="宋体" w:cs="宋体"/>
          <w:color w:val="000000"/>
          <w:szCs w:val="21"/>
        </w:rPr>
        <w:t>（3）为本采购项目提供整体设计、规范编制或者项目管理、监理、检测等服务的供应商，不得再参加本次采购活动。</w:t>
      </w:r>
    </w:p>
    <w:p>
      <w:pPr>
        <w:tabs>
          <w:tab w:val="left" w:pos="1635"/>
        </w:tabs>
        <w:spacing w:line="380" w:lineRule="exact"/>
        <w:ind w:firstLine="435"/>
        <w:rPr>
          <w:rFonts w:hint="eastAsia" w:ascii="宋体" w:hAnsi="宋体" w:cs="宋体"/>
          <w:color w:val="000000"/>
          <w:szCs w:val="21"/>
        </w:rPr>
      </w:pPr>
      <w:r>
        <w:rPr>
          <w:rFonts w:hint="eastAsia" w:ascii="宋体" w:hAnsi="宋体" w:cs="宋体"/>
          <w:color w:val="000000"/>
          <w:szCs w:val="21"/>
        </w:rPr>
        <w:t>（4）提供相同品牌产品的不同竞标人参加同一合同项下竞标的，以其中通过资格审查、符合性审查且报价最低的参加评审，报价相同的，由采购人自主选择确定一个参加评审的竞标人，其他报价无效。非单一产品采购项目中，多家供应商提供的核心产品品牌相同的，视为提供相同品牌产品。</w:t>
      </w:r>
    </w:p>
    <w:p>
      <w:pPr>
        <w:tabs>
          <w:tab w:val="left" w:pos="2190"/>
        </w:tabs>
        <w:spacing w:line="400" w:lineRule="exact"/>
        <w:ind w:firstLine="435"/>
        <w:jc w:val="center"/>
        <w:rPr>
          <w:rFonts w:ascii="宋体" w:hAnsi="宋体"/>
          <w:b/>
          <w:sz w:val="28"/>
          <w:szCs w:val="28"/>
        </w:rPr>
      </w:pPr>
    </w:p>
    <w:p>
      <w:pPr>
        <w:rPr>
          <w:rFonts w:hint="eastAsia" w:ascii="宋体" w:hAnsi="宋体"/>
          <w:b/>
          <w:sz w:val="28"/>
          <w:szCs w:val="28"/>
        </w:rPr>
      </w:pPr>
      <w:r>
        <w:rPr>
          <w:rFonts w:hint="eastAsia" w:ascii="宋体" w:hAnsi="宋体"/>
          <w:b/>
          <w:sz w:val="28"/>
          <w:szCs w:val="28"/>
        </w:rPr>
        <w:br w:type="page"/>
      </w:r>
    </w:p>
    <w:p>
      <w:pPr>
        <w:rPr>
          <w:rFonts w:ascii="宋体" w:hAnsi="宋体"/>
          <w:b/>
          <w:sz w:val="28"/>
          <w:szCs w:val="28"/>
        </w:rPr>
      </w:pPr>
      <w:r>
        <w:rPr>
          <w:rFonts w:hint="eastAsia" w:ascii="宋体" w:hAnsi="宋体"/>
          <w:b/>
          <w:sz w:val="28"/>
          <w:szCs w:val="28"/>
        </w:rPr>
        <w:t>二、竞争性磋商文件（简称磋商文件）</w:t>
      </w:r>
    </w:p>
    <w:p>
      <w:pPr>
        <w:tabs>
          <w:tab w:val="left" w:pos="2190"/>
        </w:tabs>
        <w:spacing w:line="360" w:lineRule="exact"/>
        <w:ind w:firstLine="437"/>
        <w:rPr>
          <w:rFonts w:ascii="宋体" w:hAnsi="宋体"/>
          <w:b/>
          <w:szCs w:val="21"/>
        </w:rPr>
      </w:pPr>
      <w:r>
        <w:rPr>
          <w:rFonts w:hint="eastAsia" w:ascii="宋体" w:hAnsi="宋体"/>
          <w:b/>
          <w:szCs w:val="21"/>
        </w:rPr>
        <w:t>10.磋商文件的构成</w:t>
      </w:r>
    </w:p>
    <w:p>
      <w:pPr>
        <w:tabs>
          <w:tab w:val="left" w:pos="2190"/>
        </w:tabs>
        <w:spacing w:line="360" w:lineRule="exact"/>
        <w:ind w:firstLine="437"/>
        <w:rPr>
          <w:rFonts w:ascii="宋体" w:hAnsi="宋体"/>
          <w:szCs w:val="21"/>
        </w:rPr>
      </w:pPr>
      <w:r>
        <w:rPr>
          <w:rFonts w:hint="eastAsia" w:ascii="宋体" w:hAnsi="宋体"/>
          <w:szCs w:val="21"/>
        </w:rPr>
        <w:t>（1）竞争性磋商公告；</w:t>
      </w:r>
    </w:p>
    <w:p>
      <w:pPr>
        <w:tabs>
          <w:tab w:val="left" w:pos="2190"/>
        </w:tabs>
        <w:spacing w:line="360" w:lineRule="exact"/>
        <w:ind w:firstLine="437"/>
        <w:rPr>
          <w:rFonts w:ascii="宋体" w:hAnsi="宋体"/>
          <w:szCs w:val="21"/>
        </w:rPr>
      </w:pPr>
      <w:r>
        <w:rPr>
          <w:rFonts w:hint="eastAsia" w:ascii="宋体" w:hAnsi="宋体"/>
          <w:szCs w:val="21"/>
        </w:rPr>
        <w:t>（2）供应商须知；</w:t>
      </w:r>
    </w:p>
    <w:p>
      <w:pPr>
        <w:tabs>
          <w:tab w:val="left" w:pos="2190"/>
        </w:tabs>
        <w:spacing w:line="360" w:lineRule="exact"/>
        <w:ind w:firstLine="437"/>
        <w:rPr>
          <w:rFonts w:ascii="宋体" w:hAnsi="宋体"/>
          <w:szCs w:val="21"/>
        </w:rPr>
      </w:pPr>
      <w:r>
        <w:rPr>
          <w:rFonts w:hint="eastAsia" w:ascii="宋体" w:hAnsi="宋体"/>
          <w:szCs w:val="21"/>
        </w:rPr>
        <w:t>（3）</w:t>
      </w:r>
      <w:r>
        <w:rPr>
          <w:rFonts w:hint="eastAsia" w:ascii="宋体" w:hAnsi="宋体"/>
          <w:szCs w:val="21"/>
          <w:lang w:val="en-US" w:eastAsia="zh-CN"/>
        </w:rPr>
        <w:t>项目</w:t>
      </w:r>
      <w:r>
        <w:rPr>
          <w:rFonts w:hint="eastAsia" w:ascii="宋体" w:hAnsi="宋体"/>
          <w:szCs w:val="21"/>
        </w:rPr>
        <w:t>需求；</w:t>
      </w:r>
    </w:p>
    <w:p>
      <w:pPr>
        <w:tabs>
          <w:tab w:val="left" w:pos="2190"/>
        </w:tabs>
        <w:spacing w:line="360" w:lineRule="exact"/>
        <w:ind w:firstLine="437"/>
        <w:rPr>
          <w:rFonts w:ascii="宋体" w:hAnsi="宋体"/>
          <w:szCs w:val="21"/>
        </w:rPr>
      </w:pPr>
      <w:r>
        <w:rPr>
          <w:rFonts w:hint="eastAsia" w:ascii="宋体" w:hAnsi="宋体"/>
          <w:szCs w:val="21"/>
        </w:rPr>
        <w:t>（4）评审办法；</w:t>
      </w:r>
    </w:p>
    <w:p>
      <w:pPr>
        <w:tabs>
          <w:tab w:val="left" w:pos="2190"/>
        </w:tabs>
        <w:spacing w:line="360" w:lineRule="exact"/>
        <w:ind w:firstLine="437"/>
        <w:rPr>
          <w:rFonts w:ascii="宋体" w:hAnsi="宋体"/>
          <w:szCs w:val="21"/>
        </w:rPr>
      </w:pPr>
      <w:r>
        <w:rPr>
          <w:rFonts w:hint="eastAsia" w:ascii="宋体" w:hAnsi="宋体"/>
          <w:szCs w:val="21"/>
        </w:rPr>
        <w:t>（5）采购合同（合同主要条款及格式）；</w:t>
      </w:r>
    </w:p>
    <w:p>
      <w:pPr>
        <w:tabs>
          <w:tab w:val="left" w:pos="2190"/>
        </w:tabs>
        <w:spacing w:line="360" w:lineRule="exact"/>
        <w:ind w:firstLine="437"/>
        <w:rPr>
          <w:rFonts w:ascii="宋体" w:hAnsi="宋体"/>
          <w:szCs w:val="21"/>
        </w:rPr>
      </w:pPr>
      <w:r>
        <w:rPr>
          <w:rFonts w:hint="eastAsia" w:ascii="宋体" w:hAnsi="宋体"/>
          <w:szCs w:val="21"/>
        </w:rPr>
        <w:t>（6）响应文件（格式）。</w:t>
      </w:r>
    </w:p>
    <w:p>
      <w:pPr>
        <w:tabs>
          <w:tab w:val="left" w:pos="2190"/>
        </w:tabs>
        <w:spacing w:line="360" w:lineRule="exact"/>
        <w:ind w:firstLine="437"/>
        <w:rPr>
          <w:rFonts w:ascii="宋体" w:hAnsi="宋体"/>
          <w:b/>
          <w:szCs w:val="21"/>
        </w:rPr>
      </w:pPr>
      <w:r>
        <w:rPr>
          <w:rFonts w:hint="eastAsia" w:ascii="宋体" w:hAnsi="宋体"/>
          <w:b/>
          <w:szCs w:val="21"/>
        </w:rPr>
        <w:t>11.磋商文件的澄清与修改</w:t>
      </w:r>
    </w:p>
    <w:p>
      <w:pPr>
        <w:tabs>
          <w:tab w:val="left" w:pos="2190"/>
        </w:tabs>
        <w:spacing w:line="360" w:lineRule="exact"/>
        <w:ind w:firstLine="437"/>
        <w:rPr>
          <w:rFonts w:ascii="宋体" w:hAnsi="宋体" w:cs="宋体"/>
          <w:szCs w:val="21"/>
        </w:rPr>
      </w:pPr>
      <w:r>
        <w:rPr>
          <w:rFonts w:hint="eastAsia" w:ascii="宋体" w:hAnsi="宋体" w:cs="宋体"/>
          <w:szCs w:val="21"/>
        </w:rPr>
        <w:t>11.1、供应商应认真阅读竞争性磋商文件，发现其中有误或有不合理要求的，应在磋商截止日期二日前以书面形式要求采购代理机构澄清。</w:t>
      </w:r>
    </w:p>
    <w:p>
      <w:pPr>
        <w:spacing w:line="360" w:lineRule="exact"/>
        <w:ind w:firstLine="420" w:firstLineChars="200"/>
        <w:rPr>
          <w:rFonts w:ascii="宋体" w:hAnsi="宋体" w:cs="宋体"/>
          <w:szCs w:val="21"/>
        </w:rPr>
      </w:pPr>
      <w:r>
        <w:rPr>
          <w:rFonts w:hint="eastAsia" w:ascii="宋体" w:hAnsi="宋体" w:cs="宋体"/>
          <w:szCs w:val="21"/>
        </w:rPr>
        <w:t>11.2、采购代理机构对已发出的竞争性磋商文件进行必要澄清、答复、修改或补充的，应当在响应文件递交截止时间5日前在本磋商项目竞争性磋商公告发布的同一媒体上发布更正公告，供应商应自行登录竞争性磋商公告发布的相关网站【http://www.ccgp.gov.cn（中国政府采购网）、http:// www.gxzfcg.gov.cn（广西壮族自治区政府采购网）、http://gl.zfcg.zcygov.cn（桂林市政府采购网）、http://glggzy.org.cn（桂林市公共资源交易中心网）】查询，不足5日的，应当顺延提交首次响应文件截止时间。</w:t>
      </w:r>
    </w:p>
    <w:p>
      <w:pPr>
        <w:tabs>
          <w:tab w:val="left" w:pos="2190"/>
        </w:tabs>
        <w:spacing w:line="360" w:lineRule="exact"/>
        <w:ind w:firstLine="437"/>
        <w:rPr>
          <w:rFonts w:ascii="宋体" w:hAnsi="宋体"/>
          <w:szCs w:val="21"/>
        </w:rPr>
      </w:pPr>
      <w:r>
        <w:rPr>
          <w:rFonts w:hint="eastAsia" w:ascii="宋体" w:hAnsi="宋体"/>
          <w:szCs w:val="21"/>
        </w:rPr>
        <w:t>11.3、采购代理机构在竞争性磋商公告发布的相关网站发布更正公告的同时，视同供应商已知晓竞争性磋商文件的澄清或者修改，供应商应将澄清或者修改的内容考虑在响应文件中，供应商在响应文件递交截止前未登录竞争性磋商公告发布的相关网站查看澄清或者修改的，造成供应商的响应文件不符合竞争性磋商文件要求或废标的，由供应商自行承担责任。</w:t>
      </w:r>
    </w:p>
    <w:p>
      <w:pPr>
        <w:tabs>
          <w:tab w:val="left" w:pos="2190"/>
        </w:tabs>
        <w:spacing w:line="360" w:lineRule="exact"/>
        <w:ind w:firstLine="437"/>
        <w:rPr>
          <w:rFonts w:ascii="宋体" w:hAnsi="宋体"/>
          <w:szCs w:val="21"/>
        </w:rPr>
      </w:pPr>
      <w:r>
        <w:rPr>
          <w:rFonts w:hint="eastAsia" w:ascii="宋体" w:hAnsi="宋体"/>
          <w:szCs w:val="21"/>
        </w:rPr>
        <w:t>11.4、必要的澄清、修改的内容为竞争性磋商文件的组成部分。当澄清、修改通知就同一内容的表述不一致时，以最后发出的文件为准。</w:t>
      </w:r>
    </w:p>
    <w:p>
      <w:pPr>
        <w:tabs>
          <w:tab w:val="left" w:pos="2190"/>
        </w:tabs>
        <w:spacing w:line="360" w:lineRule="exact"/>
        <w:ind w:firstLine="437"/>
        <w:rPr>
          <w:rFonts w:ascii="宋体" w:hAnsi="宋体"/>
          <w:szCs w:val="21"/>
        </w:rPr>
      </w:pPr>
      <w:r>
        <w:rPr>
          <w:rFonts w:hint="eastAsia" w:ascii="宋体" w:hAnsi="宋体"/>
          <w:szCs w:val="21"/>
        </w:rPr>
        <w:t>11.5、竞争性磋商文件的澄清、修改都应该通过采购代理机构以法定形式发布，采购人非通过本机构，不得擅自澄清、修改竞争性磋商文件。</w:t>
      </w:r>
    </w:p>
    <w:p>
      <w:pPr>
        <w:tabs>
          <w:tab w:val="left" w:pos="2190"/>
        </w:tabs>
        <w:spacing w:line="360" w:lineRule="exact"/>
        <w:ind w:firstLine="437"/>
        <w:rPr>
          <w:rFonts w:ascii="宋体" w:hAnsi="宋体"/>
          <w:szCs w:val="21"/>
        </w:rPr>
      </w:pPr>
      <w:r>
        <w:rPr>
          <w:rFonts w:hint="eastAsia" w:ascii="宋体" w:hAnsi="宋体"/>
          <w:szCs w:val="21"/>
        </w:rPr>
        <w:t>11.6、采购人和采购代理机构可以视采购具体情况，延长响应文件截止时间，在本项目竞争性磋商公告发布的同一媒体上发布更正公告，供应商应自行登录竞争性磋商公告发布的相关网站【</w:t>
      </w:r>
      <w:r>
        <w:rPr>
          <w:rFonts w:hint="eastAsia" w:ascii="宋体" w:hAnsi="宋体" w:cs="宋体"/>
          <w:szCs w:val="21"/>
        </w:rPr>
        <w:t>http://www.ccgp.gov.cn（中国政府采购网）、http:// www.gxzfcg.gov.cn（广西壮族自治区政府采购网）、http://gl.zfcg.zcygov.cn（桂林市政府采购网）、http://glggzy.org.cn（桂林市公共资源交易中心网）</w:t>
      </w:r>
      <w:r>
        <w:rPr>
          <w:rFonts w:hint="eastAsia" w:ascii="宋体" w:hAnsi="宋体"/>
          <w:szCs w:val="21"/>
        </w:rPr>
        <w:t>】查询，未在进行查询的，造成供应商未在规定的时间递交响应文件的，由供应商自行承担责任。</w:t>
      </w:r>
    </w:p>
    <w:p>
      <w:pPr>
        <w:spacing w:line="400" w:lineRule="exact"/>
        <w:jc w:val="both"/>
        <w:rPr>
          <w:rFonts w:hint="eastAsia" w:ascii="宋体" w:hAnsi="宋体"/>
          <w:b/>
          <w:sz w:val="28"/>
          <w:szCs w:val="28"/>
        </w:rPr>
      </w:pPr>
    </w:p>
    <w:p>
      <w:pPr>
        <w:spacing w:line="400" w:lineRule="exact"/>
        <w:ind w:firstLine="560" w:firstLineChars="200"/>
        <w:jc w:val="center"/>
        <w:rPr>
          <w:rFonts w:hint="eastAsia" w:ascii="宋体" w:hAnsi="宋体"/>
          <w:b/>
          <w:sz w:val="28"/>
          <w:szCs w:val="28"/>
        </w:rPr>
      </w:pPr>
    </w:p>
    <w:p>
      <w:pPr>
        <w:tabs>
          <w:tab w:val="left" w:pos="2190"/>
        </w:tabs>
        <w:spacing w:line="400" w:lineRule="exact"/>
        <w:ind w:firstLine="435"/>
        <w:jc w:val="center"/>
        <w:rPr>
          <w:rFonts w:hint="eastAsia" w:ascii="宋体" w:hAnsi="宋体" w:eastAsia="宋体" w:cs="宋体"/>
          <w:b/>
          <w:color w:val="auto"/>
          <w:sz w:val="28"/>
        </w:rPr>
      </w:pPr>
      <w:r>
        <w:rPr>
          <w:rFonts w:hint="eastAsia" w:ascii="宋体" w:hAnsi="宋体" w:eastAsia="宋体" w:cs="宋体"/>
          <w:b/>
          <w:color w:val="auto"/>
          <w:sz w:val="28"/>
        </w:rPr>
        <w:t>三、竞争性磋商响应文件的编制</w:t>
      </w:r>
    </w:p>
    <w:p>
      <w:pPr>
        <w:tabs>
          <w:tab w:val="left" w:pos="2190"/>
        </w:tabs>
        <w:spacing w:line="400" w:lineRule="exact"/>
        <w:ind w:firstLine="435"/>
        <w:jc w:val="left"/>
        <w:rPr>
          <w:rFonts w:hint="eastAsia" w:ascii="宋体" w:hAnsi="宋体" w:eastAsia="宋体" w:cs="宋体"/>
          <w:b/>
          <w:color w:val="auto"/>
          <w:szCs w:val="21"/>
        </w:rPr>
      </w:pPr>
      <w:r>
        <w:rPr>
          <w:rFonts w:hint="eastAsia" w:ascii="宋体" w:hAnsi="宋体" w:eastAsia="宋体" w:cs="宋体"/>
          <w:b/>
          <w:color w:val="auto"/>
          <w:szCs w:val="21"/>
          <w:lang w:val="en-US" w:eastAsia="zh-CN"/>
        </w:rPr>
        <w:t>12</w:t>
      </w:r>
      <w:r>
        <w:rPr>
          <w:rFonts w:hint="eastAsia" w:ascii="宋体" w:hAnsi="宋体" w:eastAsia="宋体" w:cs="宋体"/>
          <w:b/>
          <w:color w:val="auto"/>
          <w:szCs w:val="21"/>
        </w:rPr>
        <w:t>.竞争性磋商响应文件（以下简称响应文件）的组成及要求</w:t>
      </w:r>
    </w:p>
    <w:p>
      <w:pPr>
        <w:tabs>
          <w:tab w:val="left" w:pos="1305"/>
        </w:tabs>
        <w:spacing w:line="400" w:lineRule="exact"/>
        <w:ind w:firstLine="422"/>
        <w:jc w:val="left"/>
        <w:rPr>
          <w:rFonts w:hint="eastAsia" w:ascii="宋体" w:hAnsi="宋体" w:eastAsia="宋体" w:cs="宋体"/>
          <w:color w:val="auto"/>
          <w:szCs w:val="21"/>
        </w:rPr>
      </w:pPr>
      <w:r>
        <w:rPr>
          <w:rFonts w:hint="eastAsia" w:ascii="宋体" w:hAnsi="宋体" w:eastAsia="宋体" w:cs="宋体"/>
          <w:b/>
          <w:color w:val="auto"/>
          <w:szCs w:val="21"/>
          <w:lang w:val="en-US" w:eastAsia="zh-CN"/>
        </w:rPr>
        <w:t>12</w:t>
      </w:r>
      <w:r>
        <w:rPr>
          <w:rFonts w:hint="eastAsia" w:ascii="宋体" w:hAnsi="宋体" w:eastAsia="宋体" w:cs="宋体"/>
          <w:b/>
          <w:color w:val="auto"/>
          <w:szCs w:val="21"/>
        </w:rPr>
        <w:t>.1响应文件组成【格式见第六章“响应文件格式”】</w:t>
      </w:r>
    </w:p>
    <w:p>
      <w:pPr>
        <w:tabs>
          <w:tab w:val="left" w:pos="1305"/>
        </w:tabs>
        <w:spacing w:line="400" w:lineRule="exact"/>
        <w:ind w:firstLine="422"/>
        <w:jc w:val="left"/>
        <w:rPr>
          <w:rFonts w:hint="eastAsia" w:ascii="宋体" w:hAnsi="宋体" w:eastAsia="宋体" w:cs="宋体"/>
          <w:color w:val="auto"/>
          <w:szCs w:val="21"/>
        </w:rPr>
      </w:pPr>
      <w:r>
        <w:rPr>
          <w:rFonts w:hint="eastAsia" w:ascii="宋体" w:hAnsi="宋体"/>
          <w:b/>
          <w:kern w:val="0"/>
          <w:szCs w:val="21"/>
          <w:lang w:val="en-US" w:eastAsia="zh-CN"/>
        </w:rPr>
        <w:t>12.1.1</w:t>
      </w:r>
      <w:r>
        <w:rPr>
          <w:rFonts w:hint="eastAsia" w:ascii="宋体" w:hAnsi="宋体"/>
          <w:b/>
          <w:kern w:val="0"/>
          <w:szCs w:val="21"/>
        </w:rPr>
        <w:t>资格性响应证明材料：</w:t>
      </w:r>
    </w:p>
    <w:p>
      <w:pPr>
        <w:tabs>
          <w:tab w:val="left" w:pos="1305"/>
        </w:tabs>
        <w:spacing w:line="400" w:lineRule="exact"/>
        <w:ind w:firstLine="422"/>
        <w:jc w:val="left"/>
        <w:rPr>
          <w:rFonts w:hint="eastAsia" w:ascii="宋体" w:hAnsi="宋体" w:eastAsia="宋体" w:cs="宋体"/>
          <w:color w:val="auto"/>
          <w:szCs w:val="21"/>
        </w:rPr>
      </w:pPr>
      <w:r>
        <w:rPr>
          <w:rFonts w:hint="eastAsia" w:ascii="宋体" w:hAnsi="宋体" w:eastAsia="宋体" w:cs="宋体"/>
          <w:color w:val="auto"/>
          <w:szCs w:val="21"/>
        </w:rPr>
        <w:t>1. 响应函（格式见附件）</w:t>
      </w:r>
      <w:r>
        <w:rPr>
          <w:rFonts w:hint="eastAsia" w:ascii="宋体" w:hAnsi="宋体" w:eastAsia="宋体" w:cs="宋体"/>
          <w:b/>
          <w:bCs/>
          <w:color w:val="auto"/>
          <w:szCs w:val="21"/>
        </w:rPr>
        <w:t>（必须提供）</w:t>
      </w:r>
      <w:r>
        <w:rPr>
          <w:rFonts w:hint="eastAsia" w:ascii="宋体" w:hAnsi="宋体" w:eastAsia="宋体" w:cs="宋体"/>
          <w:color w:val="auto"/>
          <w:szCs w:val="21"/>
        </w:rPr>
        <w:t>；</w:t>
      </w:r>
    </w:p>
    <w:p>
      <w:pPr>
        <w:tabs>
          <w:tab w:val="left" w:pos="1305"/>
        </w:tabs>
        <w:spacing w:line="400" w:lineRule="exact"/>
        <w:ind w:firstLine="422"/>
        <w:jc w:val="left"/>
        <w:rPr>
          <w:rFonts w:hint="eastAsia" w:ascii="宋体" w:hAnsi="宋体" w:eastAsia="宋体" w:cs="宋体"/>
          <w:color w:val="auto"/>
          <w:szCs w:val="21"/>
        </w:rPr>
      </w:pPr>
      <w:r>
        <w:rPr>
          <w:rFonts w:hint="eastAsia" w:ascii="宋体" w:hAnsi="宋体" w:eastAsia="宋体" w:cs="宋体"/>
          <w:color w:val="auto"/>
          <w:szCs w:val="21"/>
        </w:rPr>
        <w:t>2.供应商相应的法定代表人、负责人、自然人身份证正反两面复印件</w:t>
      </w:r>
      <w:r>
        <w:rPr>
          <w:rFonts w:hint="eastAsia" w:ascii="宋体" w:hAnsi="宋体" w:eastAsia="宋体" w:cs="宋体"/>
          <w:b/>
          <w:bCs/>
          <w:color w:val="auto"/>
          <w:szCs w:val="21"/>
        </w:rPr>
        <w:t>（必须提供）</w:t>
      </w:r>
    </w:p>
    <w:p>
      <w:pPr>
        <w:tabs>
          <w:tab w:val="left" w:pos="1305"/>
        </w:tabs>
        <w:spacing w:line="400" w:lineRule="exact"/>
        <w:ind w:firstLine="422"/>
        <w:jc w:val="left"/>
        <w:rPr>
          <w:rFonts w:hint="eastAsia" w:ascii="宋体" w:hAnsi="宋体" w:eastAsia="宋体" w:cs="宋体"/>
          <w:color w:val="auto"/>
          <w:szCs w:val="21"/>
        </w:rPr>
      </w:pPr>
      <w:r>
        <w:rPr>
          <w:rFonts w:hint="eastAsia" w:ascii="宋体" w:hAnsi="宋体" w:eastAsia="宋体" w:cs="宋体"/>
          <w:color w:val="auto"/>
          <w:szCs w:val="21"/>
        </w:rPr>
        <w:t>3.供应商的授权委托书原件、委托代理人身份证正反面复印件以及由县级以上（含县级）社会养老保险经办机构出具的投标人为委托代理人交纳的近三个月社保证明复印件</w:t>
      </w:r>
      <w:r>
        <w:rPr>
          <w:rFonts w:hint="eastAsia" w:ascii="宋体" w:hAnsi="宋体" w:eastAsia="宋体" w:cs="宋体"/>
          <w:b/>
          <w:bCs/>
          <w:color w:val="auto"/>
          <w:szCs w:val="21"/>
        </w:rPr>
        <w:t>（委托代理时必须提供）</w:t>
      </w:r>
      <w:r>
        <w:rPr>
          <w:rFonts w:hint="eastAsia" w:ascii="宋体" w:hAnsi="宋体" w:eastAsia="宋体" w:cs="宋体"/>
          <w:color w:val="auto"/>
          <w:szCs w:val="21"/>
        </w:rPr>
        <w:t>；</w:t>
      </w:r>
    </w:p>
    <w:p>
      <w:pPr>
        <w:tabs>
          <w:tab w:val="left" w:pos="1305"/>
        </w:tabs>
        <w:spacing w:line="400" w:lineRule="exact"/>
        <w:ind w:firstLine="422"/>
        <w:jc w:val="left"/>
        <w:rPr>
          <w:rFonts w:hint="eastAsia" w:ascii="宋体" w:hAnsi="宋体" w:eastAsia="宋体" w:cs="宋体"/>
          <w:color w:val="auto"/>
          <w:szCs w:val="21"/>
        </w:rPr>
      </w:pPr>
      <w:r>
        <w:rPr>
          <w:rFonts w:hint="eastAsia" w:ascii="宋体" w:hAnsi="宋体" w:eastAsia="宋体" w:cs="宋体"/>
          <w:color w:val="auto"/>
          <w:szCs w:val="21"/>
        </w:rPr>
        <w:t>4. 供应商参加采购活动前3年内在经营活动中没有重大违法记录的书面声明</w:t>
      </w:r>
      <w:r>
        <w:rPr>
          <w:rFonts w:hint="eastAsia" w:ascii="宋体" w:hAnsi="宋体" w:eastAsia="宋体" w:cs="宋体"/>
          <w:b/>
          <w:bCs/>
          <w:color w:val="auto"/>
          <w:szCs w:val="21"/>
        </w:rPr>
        <w:t>（必须提供）</w:t>
      </w:r>
    </w:p>
    <w:p>
      <w:pPr>
        <w:tabs>
          <w:tab w:val="left" w:pos="1305"/>
        </w:tabs>
        <w:spacing w:line="400" w:lineRule="exact"/>
        <w:ind w:firstLine="422"/>
        <w:jc w:val="left"/>
        <w:rPr>
          <w:rFonts w:hint="eastAsia" w:ascii="宋体" w:hAnsi="宋体" w:eastAsia="宋体" w:cs="宋体"/>
          <w:color w:val="auto"/>
          <w:szCs w:val="21"/>
        </w:rPr>
      </w:pPr>
      <w:r>
        <w:rPr>
          <w:rFonts w:hint="eastAsia" w:ascii="宋体" w:hAnsi="宋体" w:eastAsia="宋体" w:cs="宋体"/>
          <w:color w:val="auto"/>
          <w:szCs w:val="21"/>
        </w:rPr>
        <w:t>5.供应商的营业执照复印件</w:t>
      </w:r>
      <w:r>
        <w:rPr>
          <w:rFonts w:hint="eastAsia" w:ascii="宋体" w:hAnsi="宋体" w:eastAsia="宋体" w:cs="宋体"/>
          <w:b/>
          <w:bCs/>
          <w:color w:val="auto"/>
          <w:szCs w:val="21"/>
        </w:rPr>
        <w:t>（必须提供）</w:t>
      </w:r>
      <w:r>
        <w:rPr>
          <w:rFonts w:hint="eastAsia" w:ascii="宋体" w:hAnsi="宋体" w:eastAsia="宋体" w:cs="宋体"/>
          <w:color w:val="auto"/>
          <w:szCs w:val="21"/>
        </w:rPr>
        <w:t>；</w:t>
      </w:r>
    </w:p>
    <w:p>
      <w:pPr>
        <w:tabs>
          <w:tab w:val="left" w:pos="1305"/>
        </w:tabs>
        <w:spacing w:line="400" w:lineRule="exact"/>
        <w:ind w:firstLine="422"/>
        <w:jc w:val="left"/>
        <w:rPr>
          <w:rFonts w:hint="default" w:eastAsia="宋体"/>
          <w:sz w:val="21"/>
          <w:szCs w:val="21"/>
          <w:lang w:val="en-US" w:eastAsia="zh-CN"/>
        </w:rPr>
      </w:pPr>
      <w:r>
        <w:rPr>
          <w:rFonts w:hint="eastAsia" w:ascii="宋体" w:hAnsi="宋体" w:eastAsia="宋体" w:cs="宋体"/>
          <w:color w:val="auto"/>
          <w:szCs w:val="21"/>
        </w:rPr>
        <w:t>6</w:t>
      </w:r>
      <w:r>
        <w:rPr>
          <w:rFonts w:hint="eastAsia" w:ascii="宋体" w:hAnsi="宋体" w:cs="宋体"/>
          <w:color w:val="auto"/>
          <w:szCs w:val="21"/>
          <w:lang w:val="en-US" w:eastAsia="zh-CN"/>
        </w:rPr>
        <w:t>.</w:t>
      </w:r>
      <w:r>
        <w:rPr>
          <w:rFonts w:hint="eastAsia" w:ascii="宋体" w:hAnsi="宋体" w:cs="宋体"/>
          <w:color w:val="000000"/>
          <w:szCs w:val="21"/>
          <w:lang w:val="en-US" w:eastAsia="zh-CN"/>
        </w:rPr>
        <w:t>供应商必须具有相应有效的《医疗器械经营企业许可证》（或第二类医疗器械经营备案凭证）或《医疗器械生产企业许可证》。</w:t>
      </w:r>
      <w:r>
        <w:rPr>
          <w:rFonts w:hint="eastAsia" w:ascii="宋体" w:hAnsi="宋体" w:eastAsia="宋体" w:cs="宋体"/>
          <w:b/>
          <w:bCs/>
          <w:color w:val="auto"/>
          <w:sz w:val="21"/>
          <w:szCs w:val="21"/>
        </w:rPr>
        <w:t>（必须提供）</w:t>
      </w:r>
      <w:r>
        <w:rPr>
          <w:rFonts w:hint="eastAsia" w:ascii="宋体" w:hAnsi="宋体" w:eastAsia="宋体" w:cs="宋体"/>
          <w:color w:val="auto"/>
          <w:sz w:val="21"/>
          <w:szCs w:val="21"/>
        </w:rPr>
        <w:t>；</w:t>
      </w:r>
    </w:p>
    <w:p>
      <w:pPr>
        <w:tabs>
          <w:tab w:val="left" w:pos="1305"/>
        </w:tabs>
        <w:spacing w:line="400" w:lineRule="exact"/>
        <w:ind w:firstLine="420" w:firstLineChars="200"/>
        <w:rPr>
          <w:rFonts w:ascii="宋体" w:hAnsi="宋体"/>
          <w:b/>
          <w:kern w:val="0"/>
          <w:szCs w:val="21"/>
        </w:rPr>
      </w:pPr>
      <w:r>
        <w:rPr>
          <w:rFonts w:hint="eastAsia" w:ascii="宋体" w:hAnsi="宋体"/>
          <w:b/>
          <w:kern w:val="0"/>
          <w:szCs w:val="21"/>
          <w:lang w:val="en-US" w:eastAsia="zh-CN"/>
        </w:rPr>
        <w:t>12.1.2</w:t>
      </w:r>
      <w:r>
        <w:rPr>
          <w:rFonts w:hint="eastAsia" w:ascii="宋体" w:hAnsi="宋体"/>
          <w:b/>
          <w:kern w:val="0"/>
          <w:szCs w:val="21"/>
        </w:rPr>
        <w:t>符合性响应证明材料：</w:t>
      </w:r>
    </w:p>
    <w:p>
      <w:pPr>
        <w:tabs>
          <w:tab w:val="left" w:pos="1305"/>
        </w:tabs>
        <w:spacing w:line="400" w:lineRule="exact"/>
        <w:ind w:firstLine="420" w:firstLineChars="200"/>
        <w:rPr>
          <w:rFonts w:hint="eastAsia" w:ascii="宋体" w:hAnsi="宋体"/>
          <w:kern w:val="0"/>
          <w:szCs w:val="21"/>
        </w:rPr>
      </w:pPr>
      <w:r>
        <w:rPr>
          <w:rFonts w:hint="eastAsia" w:ascii="宋体" w:hAnsi="宋体"/>
          <w:kern w:val="0"/>
          <w:szCs w:val="21"/>
        </w:rPr>
        <w:t>（1）磋商报价表</w:t>
      </w:r>
      <w:r>
        <w:rPr>
          <w:rFonts w:hint="eastAsia" w:ascii="宋体" w:hAnsi="宋体"/>
          <w:b/>
          <w:kern w:val="0"/>
          <w:szCs w:val="21"/>
        </w:rPr>
        <w:t>（必须提供）</w:t>
      </w:r>
      <w:r>
        <w:rPr>
          <w:rFonts w:hint="eastAsia" w:ascii="宋体" w:hAnsi="宋体"/>
          <w:kern w:val="0"/>
          <w:szCs w:val="21"/>
        </w:rPr>
        <w:t>；</w:t>
      </w:r>
    </w:p>
    <w:p>
      <w:pPr>
        <w:tabs>
          <w:tab w:val="left" w:pos="1305"/>
        </w:tabs>
        <w:spacing w:line="390" w:lineRule="exact"/>
        <w:ind w:firstLine="420" w:firstLineChars="200"/>
        <w:rPr>
          <w:rFonts w:hint="eastAsia" w:ascii="宋体" w:hAnsi="宋体"/>
          <w:szCs w:val="21"/>
        </w:rPr>
      </w:pPr>
      <w:r>
        <w:rPr>
          <w:rFonts w:hint="eastAsia" w:ascii="宋体" w:hAnsi="宋体"/>
          <w:szCs w:val="21"/>
        </w:rPr>
        <w:t>（2）</w:t>
      </w:r>
      <w:r>
        <w:rPr>
          <w:rFonts w:hint="eastAsia" w:ascii="宋体" w:hAnsi="宋体"/>
        </w:rPr>
        <w:t>项目需求响应表</w:t>
      </w:r>
      <w:r>
        <w:rPr>
          <w:rFonts w:hint="eastAsia" w:ascii="宋体" w:hAnsi="宋体"/>
          <w:b/>
          <w:szCs w:val="21"/>
        </w:rPr>
        <w:t>（必须提供）</w:t>
      </w:r>
      <w:r>
        <w:rPr>
          <w:rFonts w:hint="eastAsia" w:ascii="宋体" w:hAnsi="宋体"/>
          <w:szCs w:val="21"/>
        </w:rPr>
        <w:t>；</w:t>
      </w:r>
    </w:p>
    <w:p>
      <w:pPr>
        <w:spacing w:line="400" w:lineRule="exact"/>
        <w:ind w:firstLine="420" w:firstLineChars="200"/>
        <w:jc w:val="left"/>
        <w:rPr>
          <w:rFonts w:hint="eastAsia" w:ascii="宋体" w:hAnsi="宋体" w:eastAsia="宋体" w:cs="宋体"/>
          <w:b/>
          <w:bCs/>
          <w:color w:val="auto"/>
          <w:sz w:val="21"/>
          <w:szCs w:val="21"/>
        </w:rPr>
      </w:pPr>
      <w:r>
        <w:rPr>
          <w:rFonts w:hint="eastAsia" w:ascii="宋体" w:hAnsi="宋体" w:cs="宋体"/>
          <w:b/>
          <w:bCs/>
          <w:color w:val="auto"/>
          <w:sz w:val="21"/>
          <w:szCs w:val="21"/>
          <w:lang w:val="en-US" w:eastAsia="zh-CN"/>
        </w:rPr>
        <w:t>12.1.3</w:t>
      </w:r>
      <w:r>
        <w:rPr>
          <w:rFonts w:hint="eastAsia" w:ascii="宋体" w:hAnsi="宋体" w:eastAsia="宋体" w:cs="宋体"/>
          <w:b/>
          <w:bCs/>
          <w:color w:val="auto"/>
          <w:sz w:val="21"/>
          <w:szCs w:val="21"/>
        </w:rPr>
        <w:t>其它有效证明材料：</w:t>
      </w:r>
    </w:p>
    <w:p>
      <w:pPr>
        <w:spacing w:line="400" w:lineRule="exact"/>
        <w:ind w:firstLine="420"/>
        <w:jc w:val="left"/>
        <w:rPr>
          <w:rFonts w:hint="eastAsia" w:ascii="宋体" w:hAnsi="宋体" w:eastAsia="宋体" w:cs="宋体"/>
          <w:color w:val="auto"/>
          <w:sz w:val="21"/>
          <w:szCs w:val="21"/>
        </w:rPr>
      </w:pPr>
      <w:r>
        <w:rPr>
          <w:rFonts w:hint="eastAsia" w:ascii="宋体" w:hAnsi="宋体" w:eastAsia="宋体" w:cs="宋体"/>
          <w:color w:val="auto"/>
          <w:sz w:val="21"/>
          <w:szCs w:val="21"/>
        </w:rPr>
        <w:t>（1）项目实施方案</w:t>
      </w:r>
      <w:r>
        <w:rPr>
          <w:rFonts w:hint="eastAsia" w:ascii="宋体" w:hAnsi="宋体" w:eastAsia="宋体" w:cs="宋体"/>
          <w:b/>
          <w:bCs/>
          <w:color w:val="auto"/>
          <w:sz w:val="21"/>
          <w:szCs w:val="21"/>
        </w:rPr>
        <w:t>（如有，请提供）</w:t>
      </w:r>
      <w:r>
        <w:rPr>
          <w:rFonts w:hint="eastAsia" w:ascii="宋体" w:hAnsi="宋体" w:eastAsia="宋体" w:cs="宋体"/>
          <w:color w:val="auto"/>
          <w:sz w:val="21"/>
          <w:szCs w:val="21"/>
        </w:rPr>
        <w:t>：</w:t>
      </w:r>
    </w:p>
    <w:p>
      <w:pPr>
        <w:spacing w:line="400" w:lineRule="exact"/>
        <w:ind w:firstLine="420"/>
        <w:jc w:val="left"/>
        <w:rPr>
          <w:rFonts w:hint="eastAsia" w:ascii="宋体" w:hAnsi="宋体" w:eastAsia="宋体" w:cs="宋体"/>
          <w:color w:val="auto"/>
          <w:sz w:val="21"/>
          <w:szCs w:val="21"/>
        </w:rPr>
      </w:pPr>
      <w:r>
        <w:rPr>
          <w:rFonts w:hint="eastAsia" w:ascii="宋体" w:hAnsi="宋体" w:eastAsia="宋体" w:cs="宋体"/>
          <w:color w:val="auto"/>
          <w:sz w:val="21"/>
          <w:szCs w:val="21"/>
        </w:rPr>
        <w:t>该方案内容包括但不限于：①对用户服务目的理解；②详细服务方案；③服务质量保证措施及合理化建议；④拟投入项目的实施人员配备。</w:t>
      </w:r>
    </w:p>
    <w:p>
      <w:pPr>
        <w:spacing w:line="400" w:lineRule="exact"/>
        <w:ind w:firstLine="420"/>
        <w:jc w:val="left"/>
        <w:rPr>
          <w:rFonts w:hint="eastAsia" w:ascii="宋体" w:hAnsi="宋体" w:eastAsia="宋体" w:cs="宋体"/>
          <w:color w:val="auto"/>
          <w:sz w:val="21"/>
          <w:szCs w:val="21"/>
        </w:rPr>
      </w:pPr>
      <w:r>
        <w:rPr>
          <w:rFonts w:hint="eastAsia" w:ascii="宋体" w:hAnsi="宋体" w:eastAsia="宋体" w:cs="宋体"/>
          <w:color w:val="auto"/>
          <w:sz w:val="21"/>
          <w:szCs w:val="21"/>
        </w:rPr>
        <w:t>（2）拟投入项目的实施人员一览表【如有，请提供，并一起提供由县级以上（含县级）社保经办机构出具的供应商为其交纳的社保证明复印件】；</w:t>
      </w:r>
    </w:p>
    <w:p>
      <w:pPr>
        <w:spacing w:line="400" w:lineRule="exact"/>
        <w:ind w:firstLine="420"/>
        <w:jc w:val="left"/>
        <w:rPr>
          <w:rFonts w:hint="eastAsia" w:ascii="宋体" w:hAnsi="宋体" w:eastAsia="宋体" w:cs="宋体"/>
          <w:color w:val="auto"/>
          <w:sz w:val="21"/>
          <w:szCs w:val="21"/>
        </w:rPr>
      </w:pPr>
      <w:r>
        <w:rPr>
          <w:rFonts w:hint="eastAsia" w:ascii="宋体" w:hAnsi="宋体" w:eastAsia="宋体" w:cs="宋体"/>
          <w:color w:val="auto"/>
          <w:sz w:val="21"/>
          <w:szCs w:val="21"/>
        </w:rPr>
        <w:t>（3）供应商相关获奖证书、认证证书等复印件</w:t>
      </w:r>
      <w:r>
        <w:rPr>
          <w:rFonts w:hint="eastAsia" w:ascii="宋体" w:hAnsi="宋体" w:eastAsia="宋体" w:cs="宋体"/>
          <w:b/>
          <w:bCs/>
          <w:color w:val="auto"/>
          <w:sz w:val="21"/>
          <w:szCs w:val="21"/>
        </w:rPr>
        <w:t>（如有，请提供）</w:t>
      </w:r>
      <w:r>
        <w:rPr>
          <w:rFonts w:hint="eastAsia" w:ascii="宋体" w:hAnsi="宋体" w:eastAsia="宋体" w:cs="宋体"/>
          <w:color w:val="auto"/>
          <w:sz w:val="21"/>
          <w:szCs w:val="21"/>
        </w:rPr>
        <w:t>；</w:t>
      </w:r>
    </w:p>
    <w:p>
      <w:pPr>
        <w:spacing w:line="400" w:lineRule="exact"/>
        <w:ind w:firstLine="420"/>
        <w:jc w:val="left"/>
        <w:rPr>
          <w:rFonts w:hint="eastAsia" w:ascii="宋体" w:hAnsi="宋体" w:eastAsia="宋体" w:cs="宋体"/>
          <w:color w:val="auto"/>
          <w:sz w:val="21"/>
          <w:szCs w:val="21"/>
        </w:rPr>
      </w:pPr>
      <w:r>
        <w:rPr>
          <w:rFonts w:hint="eastAsia" w:ascii="宋体" w:hAnsi="宋体" w:eastAsia="宋体" w:cs="宋体"/>
          <w:color w:val="auto"/>
          <w:sz w:val="21"/>
          <w:szCs w:val="21"/>
        </w:rPr>
        <w:t>（4）供应商提供的服务全部由符合政策要求的小型或者微型企业承接的，提供《中小企业声明函》；属于监狱企业的，提供由省级以上监狱管理局、戒毒管理局(含新疆生产建设兵团)出具的属于监狱企业的证明文件</w:t>
      </w:r>
      <w:r>
        <w:rPr>
          <w:rFonts w:hint="eastAsia" w:ascii="宋体" w:hAnsi="宋体" w:eastAsia="宋体" w:cs="宋体"/>
          <w:b/>
          <w:bCs/>
          <w:color w:val="auto"/>
          <w:sz w:val="21"/>
          <w:szCs w:val="21"/>
        </w:rPr>
        <w:t>（如有，请提供）</w:t>
      </w:r>
      <w:r>
        <w:rPr>
          <w:rFonts w:hint="eastAsia" w:ascii="宋体" w:hAnsi="宋体" w:eastAsia="宋体" w:cs="宋体"/>
          <w:color w:val="auto"/>
          <w:sz w:val="21"/>
          <w:szCs w:val="21"/>
        </w:rPr>
        <w:t>；</w:t>
      </w:r>
    </w:p>
    <w:p>
      <w:pPr>
        <w:spacing w:line="400" w:lineRule="exact"/>
        <w:ind w:firstLine="420"/>
        <w:jc w:val="left"/>
        <w:rPr>
          <w:rFonts w:hint="eastAsia" w:ascii="宋体" w:hAnsi="宋体" w:eastAsia="宋体" w:cs="宋体"/>
          <w:color w:val="auto"/>
          <w:sz w:val="21"/>
          <w:szCs w:val="21"/>
        </w:rPr>
      </w:pPr>
      <w:r>
        <w:rPr>
          <w:rFonts w:hint="eastAsia" w:ascii="宋体" w:hAnsi="宋体" w:eastAsia="宋体" w:cs="宋体"/>
          <w:color w:val="auto"/>
          <w:sz w:val="21"/>
          <w:szCs w:val="21"/>
        </w:rPr>
        <w:t>（5）符合条件的残疾人福利性单位在参加政府采购活动时，应当提供《残疾人福利性单位声明函》，并对声明的真实性负责</w:t>
      </w:r>
      <w:r>
        <w:rPr>
          <w:rFonts w:hint="eastAsia" w:ascii="宋体" w:hAnsi="宋体" w:eastAsia="宋体" w:cs="宋体"/>
          <w:b/>
          <w:bCs/>
          <w:color w:val="auto"/>
          <w:sz w:val="21"/>
          <w:szCs w:val="21"/>
        </w:rPr>
        <w:t>（如有，请提供）</w:t>
      </w:r>
      <w:r>
        <w:rPr>
          <w:rFonts w:hint="eastAsia" w:ascii="宋体" w:hAnsi="宋体" w:eastAsia="宋体" w:cs="宋体"/>
          <w:color w:val="auto"/>
          <w:sz w:val="21"/>
          <w:szCs w:val="21"/>
        </w:rPr>
        <w:t>；</w:t>
      </w:r>
    </w:p>
    <w:p>
      <w:pPr>
        <w:spacing w:line="400" w:lineRule="exact"/>
        <w:ind w:firstLine="420"/>
        <w:jc w:val="left"/>
        <w:rPr>
          <w:rFonts w:hint="eastAsia" w:ascii="宋体" w:hAnsi="宋体" w:eastAsia="宋体" w:cs="宋体"/>
          <w:color w:val="auto"/>
          <w:sz w:val="21"/>
          <w:szCs w:val="21"/>
        </w:rPr>
      </w:pPr>
      <w:r>
        <w:rPr>
          <w:rFonts w:hint="eastAsia" w:ascii="宋体" w:hAnsi="宋体" w:eastAsia="宋体" w:cs="宋体"/>
          <w:color w:val="auto"/>
          <w:sz w:val="21"/>
          <w:szCs w:val="21"/>
        </w:rPr>
        <w:t>（6）供应商可结合本项目的评审办法视自身情况自行提交相关证明材料</w:t>
      </w:r>
      <w:r>
        <w:rPr>
          <w:rFonts w:hint="eastAsia" w:ascii="宋体" w:hAnsi="宋体" w:eastAsia="宋体" w:cs="宋体"/>
          <w:b/>
          <w:bCs/>
          <w:color w:val="auto"/>
          <w:sz w:val="21"/>
          <w:szCs w:val="21"/>
        </w:rPr>
        <w:t>（如有，请提供）</w:t>
      </w:r>
      <w:r>
        <w:rPr>
          <w:rFonts w:hint="eastAsia" w:ascii="宋体" w:hAnsi="宋体" w:eastAsia="宋体" w:cs="宋体"/>
          <w:color w:val="auto"/>
          <w:sz w:val="21"/>
          <w:szCs w:val="21"/>
        </w:rPr>
        <w:t>。</w:t>
      </w:r>
    </w:p>
    <w:p>
      <w:pPr>
        <w:spacing w:line="400" w:lineRule="exact"/>
        <w:ind w:firstLine="420"/>
        <w:jc w:val="left"/>
        <w:rPr>
          <w:rFonts w:hint="eastAsia" w:ascii="宋体" w:hAnsi="宋体" w:eastAsia="宋体" w:cs="宋体"/>
          <w:color w:val="auto"/>
          <w:sz w:val="21"/>
          <w:szCs w:val="21"/>
        </w:rPr>
      </w:pPr>
      <w:r>
        <w:rPr>
          <w:rFonts w:hint="eastAsia" w:ascii="宋体" w:hAnsi="宋体" w:eastAsia="宋体" w:cs="宋体"/>
          <w:color w:val="auto"/>
          <w:sz w:val="21"/>
          <w:szCs w:val="21"/>
        </w:rPr>
        <w:t>供应商提供的以上相关证明材料必须真实有效，属于“必须提供”的文件必须加盖供应商公章（扫描公章无效）。属于“必须提供”的文件，“响应文件（格式）”有要求在规定位置签字的必须由法定代表人(负责人)或相应的授权委托代理人签字。</w:t>
      </w:r>
    </w:p>
    <w:p>
      <w:pPr>
        <w:spacing w:line="400" w:lineRule="exact"/>
        <w:ind w:firstLine="420"/>
        <w:jc w:val="left"/>
        <w:rPr>
          <w:rFonts w:hint="eastAsia" w:ascii="宋体" w:hAnsi="宋体" w:eastAsia="宋体" w:cs="宋体"/>
          <w:color w:val="auto"/>
          <w:szCs w:val="21"/>
        </w:rPr>
      </w:pPr>
      <w:r>
        <w:rPr>
          <w:rFonts w:hint="eastAsia" w:ascii="宋体" w:hAnsi="宋体" w:eastAsia="宋体" w:cs="宋体"/>
          <w:color w:val="auto"/>
          <w:szCs w:val="21"/>
          <w:lang w:val="en-US" w:eastAsia="zh-CN"/>
        </w:rPr>
        <w:t>12</w:t>
      </w:r>
      <w:r>
        <w:rPr>
          <w:rFonts w:hint="eastAsia" w:ascii="宋体" w:hAnsi="宋体" w:eastAsia="宋体" w:cs="宋体"/>
          <w:color w:val="auto"/>
          <w:szCs w:val="21"/>
        </w:rPr>
        <w:t>.</w:t>
      </w:r>
      <w:r>
        <w:rPr>
          <w:rFonts w:hint="eastAsia" w:ascii="宋体" w:hAnsi="宋体" w:cs="宋体"/>
          <w:color w:val="auto"/>
          <w:szCs w:val="21"/>
          <w:lang w:val="en-US" w:eastAsia="zh-CN"/>
        </w:rPr>
        <w:t>2</w:t>
      </w:r>
      <w:r>
        <w:rPr>
          <w:rFonts w:hint="eastAsia" w:ascii="宋体" w:hAnsi="宋体" w:eastAsia="宋体" w:cs="宋体"/>
          <w:color w:val="auto"/>
          <w:szCs w:val="21"/>
        </w:rPr>
        <w:t xml:space="preserve"> 供应商应按竞争性磋商文件第六章“响应文件格式”编制响应文件。</w:t>
      </w:r>
    </w:p>
    <w:p>
      <w:pPr>
        <w:tabs>
          <w:tab w:val="left" w:pos="1305"/>
        </w:tabs>
        <w:spacing w:line="400" w:lineRule="exact"/>
        <w:ind w:firstLine="422"/>
        <w:jc w:val="left"/>
        <w:rPr>
          <w:rFonts w:hint="eastAsia" w:ascii="宋体" w:hAnsi="宋体" w:eastAsia="宋体" w:cs="宋体"/>
          <w:b/>
          <w:color w:val="auto"/>
          <w:szCs w:val="21"/>
        </w:rPr>
      </w:pPr>
      <w:r>
        <w:rPr>
          <w:rFonts w:hint="eastAsia" w:ascii="宋体" w:hAnsi="宋体" w:eastAsia="宋体" w:cs="宋体"/>
          <w:b/>
          <w:color w:val="auto"/>
          <w:szCs w:val="21"/>
        </w:rPr>
        <w:t>1</w:t>
      </w:r>
      <w:r>
        <w:rPr>
          <w:rFonts w:hint="eastAsia" w:ascii="宋体" w:hAnsi="宋体" w:eastAsia="宋体" w:cs="宋体"/>
          <w:b/>
          <w:color w:val="auto"/>
          <w:szCs w:val="21"/>
          <w:lang w:val="en-US" w:eastAsia="zh-CN"/>
        </w:rPr>
        <w:t>3</w:t>
      </w:r>
      <w:r>
        <w:rPr>
          <w:rFonts w:hint="eastAsia" w:ascii="宋体" w:hAnsi="宋体" w:eastAsia="宋体" w:cs="宋体"/>
          <w:b/>
          <w:color w:val="auto"/>
          <w:szCs w:val="21"/>
        </w:rPr>
        <w:t>. 响应文件的语言及计量</w:t>
      </w:r>
    </w:p>
    <w:p>
      <w:pPr>
        <w:tabs>
          <w:tab w:val="left" w:pos="1305"/>
        </w:tabs>
        <w:spacing w:line="400" w:lineRule="exact"/>
        <w:ind w:firstLine="420"/>
        <w:jc w:val="left"/>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3</w:t>
      </w:r>
      <w:r>
        <w:rPr>
          <w:rFonts w:hint="eastAsia" w:ascii="宋体" w:hAnsi="宋体" w:eastAsia="宋体" w:cs="宋体"/>
          <w:color w:val="auto"/>
          <w:szCs w:val="21"/>
        </w:rPr>
        <w:t>.1 响应文件以及供应商与采购代理机构就有关磋商事宜的所有来往函电，均应以中文汉语书写。供应商提交的支持文件和印刷的文献可以使用别的语言，但其相应内容必须附有中文翻译文本，在解释响应文件时以中文翻译文本为主。</w:t>
      </w:r>
    </w:p>
    <w:p>
      <w:pPr>
        <w:tabs>
          <w:tab w:val="left" w:pos="1305"/>
        </w:tabs>
        <w:spacing w:line="400" w:lineRule="exact"/>
        <w:ind w:firstLine="420"/>
        <w:jc w:val="left"/>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3</w:t>
      </w:r>
      <w:r>
        <w:rPr>
          <w:rFonts w:hint="eastAsia" w:ascii="宋体" w:hAnsi="宋体" w:eastAsia="宋体" w:cs="宋体"/>
          <w:color w:val="auto"/>
          <w:szCs w:val="21"/>
        </w:rPr>
        <w:t>.2 磋商计量单位，磋商文件已有明确规定的，使用磋商文件规定的计量单位；磋商文件没有规定的，应采用中华人民共和国法定计量单位（货币单位：人民币元），否则视同未响应。</w:t>
      </w:r>
    </w:p>
    <w:p>
      <w:pPr>
        <w:tabs>
          <w:tab w:val="left" w:pos="1305"/>
        </w:tabs>
        <w:spacing w:line="400" w:lineRule="exact"/>
        <w:ind w:firstLine="422"/>
        <w:jc w:val="left"/>
        <w:rPr>
          <w:rFonts w:hint="eastAsia" w:ascii="宋体" w:hAnsi="宋体" w:eastAsia="宋体" w:cs="宋体"/>
          <w:b/>
          <w:color w:val="auto"/>
          <w:szCs w:val="21"/>
        </w:rPr>
      </w:pPr>
      <w:r>
        <w:rPr>
          <w:rFonts w:hint="eastAsia" w:ascii="宋体" w:hAnsi="宋体" w:eastAsia="宋体" w:cs="宋体"/>
          <w:b/>
          <w:color w:val="auto"/>
          <w:szCs w:val="21"/>
        </w:rPr>
        <w:t>1</w:t>
      </w:r>
      <w:r>
        <w:rPr>
          <w:rFonts w:hint="eastAsia" w:ascii="宋体" w:hAnsi="宋体" w:eastAsia="宋体" w:cs="宋体"/>
          <w:b/>
          <w:color w:val="auto"/>
          <w:szCs w:val="21"/>
          <w:lang w:val="en-US" w:eastAsia="zh-CN"/>
        </w:rPr>
        <w:t>4</w:t>
      </w:r>
      <w:r>
        <w:rPr>
          <w:rFonts w:hint="eastAsia" w:ascii="宋体" w:hAnsi="宋体" w:eastAsia="宋体" w:cs="宋体"/>
          <w:b/>
          <w:color w:val="auto"/>
          <w:szCs w:val="21"/>
        </w:rPr>
        <w:t>. 磋商报价</w:t>
      </w:r>
    </w:p>
    <w:p>
      <w:pPr>
        <w:tabs>
          <w:tab w:val="left" w:pos="1305"/>
        </w:tabs>
        <w:spacing w:line="400" w:lineRule="exact"/>
        <w:ind w:firstLine="420"/>
        <w:jc w:val="left"/>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4</w:t>
      </w:r>
      <w:r>
        <w:rPr>
          <w:rFonts w:hint="eastAsia" w:ascii="宋体" w:hAnsi="宋体" w:eastAsia="宋体" w:cs="宋体"/>
          <w:color w:val="auto"/>
          <w:szCs w:val="21"/>
        </w:rPr>
        <w:t>.1 磋商报价应按磋商文件中相关附表格式填写，报价超过采购预算总金额的，响应文件按无效处理。</w:t>
      </w:r>
    </w:p>
    <w:p>
      <w:pPr>
        <w:tabs>
          <w:tab w:val="left" w:pos="1305"/>
        </w:tabs>
        <w:spacing w:line="400" w:lineRule="exact"/>
        <w:ind w:firstLine="420"/>
        <w:jc w:val="left"/>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4</w:t>
      </w:r>
      <w:r>
        <w:rPr>
          <w:rFonts w:hint="eastAsia" w:ascii="宋体" w:hAnsi="宋体" w:eastAsia="宋体" w:cs="宋体"/>
          <w:color w:val="auto"/>
          <w:szCs w:val="21"/>
        </w:rPr>
        <w:t>.2 供应商必须就“货物采购需求”中所有货物内容作完整唯一报价，否则，其响应文件无效。响应文件只允许有一个报价，有选择的或有条件的报价将不予接受。</w:t>
      </w:r>
    </w:p>
    <w:p>
      <w:pPr>
        <w:tabs>
          <w:tab w:val="left" w:pos="1305"/>
        </w:tabs>
        <w:spacing w:line="400" w:lineRule="exact"/>
        <w:ind w:firstLine="420"/>
        <w:jc w:val="left"/>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4</w:t>
      </w:r>
      <w:r>
        <w:rPr>
          <w:rFonts w:hint="eastAsia" w:ascii="宋体" w:hAnsi="宋体" w:eastAsia="宋体" w:cs="宋体"/>
          <w:color w:val="auto"/>
          <w:szCs w:val="21"/>
        </w:rPr>
        <w:t>.3 磋商报价应包括本次采购范围内货物价款、货物随配标准附件、包装、运输、装卸、保险、税金、货到位以及安装、调试、检验、售后服务、培训、保修及其他所有成本费用的总和；供应商综合考虑在报价中。</w:t>
      </w:r>
    </w:p>
    <w:p>
      <w:pPr>
        <w:tabs>
          <w:tab w:val="left" w:pos="1305"/>
        </w:tabs>
        <w:spacing w:line="400" w:lineRule="exact"/>
        <w:ind w:firstLine="420"/>
        <w:jc w:val="left"/>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4</w:t>
      </w:r>
      <w:r>
        <w:rPr>
          <w:rFonts w:hint="eastAsia" w:ascii="宋体" w:hAnsi="宋体" w:eastAsia="宋体" w:cs="宋体"/>
          <w:color w:val="auto"/>
          <w:szCs w:val="21"/>
        </w:rPr>
        <w:t>.4未书面退出磋商的供应商在规定时间内密封提交最后报价，其最后报价超出采购预算导致已通过评审的响应文件无效的，按供应商在提交响应文件截止时间后撤回响应文件处理。</w:t>
      </w:r>
    </w:p>
    <w:p>
      <w:pPr>
        <w:tabs>
          <w:tab w:val="left" w:pos="1305"/>
        </w:tabs>
        <w:spacing w:line="400" w:lineRule="exact"/>
        <w:ind w:firstLine="422"/>
        <w:jc w:val="left"/>
        <w:rPr>
          <w:rFonts w:hint="eastAsia" w:ascii="宋体" w:hAnsi="宋体" w:eastAsia="宋体" w:cs="宋体"/>
          <w:b/>
          <w:color w:val="auto"/>
          <w:szCs w:val="21"/>
        </w:rPr>
      </w:pPr>
      <w:r>
        <w:rPr>
          <w:rFonts w:hint="eastAsia" w:ascii="宋体" w:hAnsi="宋体" w:eastAsia="宋体" w:cs="宋体"/>
          <w:b/>
          <w:color w:val="auto"/>
          <w:szCs w:val="21"/>
        </w:rPr>
        <w:t>1</w:t>
      </w:r>
      <w:r>
        <w:rPr>
          <w:rFonts w:hint="eastAsia" w:ascii="宋体" w:hAnsi="宋体" w:eastAsia="宋体" w:cs="宋体"/>
          <w:b/>
          <w:color w:val="auto"/>
          <w:szCs w:val="21"/>
          <w:lang w:val="en-US" w:eastAsia="zh-CN"/>
        </w:rPr>
        <w:t>5</w:t>
      </w:r>
      <w:r>
        <w:rPr>
          <w:rFonts w:hint="eastAsia" w:ascii="宋体" w:hAnsi="宋体" w:eastAsia="宋体" w:cs="宋体"/>
          <w:b/>
          <w:color w:val="auto"/>
          <w:szCs w:val="21"/>
        </w:rPr>
        <w:t>. 响应文件有效期</w:t>
      </w:r>
    </w:p>
    <w:p>
      <w:pPr>
        <w:tabs>
          <w:tab w:val="left" w:pos="1305"/>
        </w:tabs>
        <w:spacing w:line="400" w:lineRule="exact"/>
        <w:ind w:firstLine="420"/>
        <w:jc w:val="left"/>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5</w:t>
      </w:r>
      <w:r>
        <w:rPr>
          <w:rFonts w:hint="eastAsia" w:ascii="宋体" w:hAnsi="宋体" w:eastAsia="宋体" w:cs="宋体"/>
          <w:color w:val="auto"/>
          <w:szCs w:val="21"/>
        </w:rPr>
        <w:t>.1 响应文件有效期：响应文件递交截止时间之日起90天，有效期不足的响应文件将被拒绝。</w:t>
      </w:r>
    </w:p>
    <w:p>
      <w:pPr>
        <w:tabs>
          <w:tab w:val="left" w:pos="1305"/>
        </w:tabs>
        <w:spacing w:line="400" w:lineRule="exact"/>
        <w:ind w:firstLine="420"/>
        <w:jc w:val="left"/>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5</w:t>
      </w:r>
      <w:r>
        <w:rPr>
          <w:rFonts w:hint="eastAsia" w:ascii="宋体" w:hAnsi="宋体" w:eastAsia="宋体" w:cs="宋体"/>
          <w:color w:val="auto"/>
          <w:szCs w:val="21"/>
        </w:rPr>
        <w:t>.2 出现特殊情况下，需要延长响应文件有效期的，采购代理机构以书面形式通知供应商延长响应文件有效期。供应商同意延长的，不能修改响应文件。供应商拒绝延长的，其响应文件无效。</w:t>
      </w:r>
    </w:p>
    <w:p>
      <w:pPr>
        <w:tabs>
          <w:tab w:val="left" w:pos="1305"/>
        </w:tabs>
        <w:spacing w:line="400" w:lineRule="exact"/>
        <w:ind w:firstLine="422"/>
        <w:jc w:val="left"/>
        <w:rPr>
          <w:rFonts w:hint="eastAsia" w:ascii="宋体" w:hAnsi="宋体" w:eastAsia="宋体" w:cs="宋体"/>
          <w:b/>
          <w:color w:val="auto"/>
          <w:szCs w:val="21"/>
        </w:rPr>
      </w:pPr>
      <w:r>
        <w:rPr>
          <w:rFonts w:hint="eastAsia" w:ascii="宋体" w:hAnsi="宋体" w:eastAsia="宋体" w:cs="宋体"/>
          <w:b/>
          <w:color w:val="auto"/>
          <w:szCs w:val="21"/>
        </w:rPr>
        <w:t>1</w:t>
      </w:r>
      <w:r>
        <w:rPr>
          <w:rFonts w:hint="eastAsia" w:ascii="宋体" w:hAnsi="宋体" w:eastAsia="宋体" w:cs="宋体"/>
          <w:b/>
          <w:color w:val="auto"/>
          <w:szCs w:val="21"/>
          <w:lang w:val="en-US" w:eastAsia="zh-CN"/>
        </w:rPr>
        <w:t>6</w:t>
      </w:r>
      <w:r>
        <w:rPr>
          <w:rFonts w:hint="eastAsia" w:ascii="宋体" w:hAnsi="宋体" w:eastAsia="宋体" w:cs="宋体"/>
          <w:b/>
          <w:color w:val="auto"/>
          <w:szCs w:val="21"/>
        </w:rPr>
        <w:t>. 响应文件的份数、装订、签署和包装、密封</w:t>
      </w:r>
    </w:p>
    <w:p>
      <w:pPr>
        <w:tabs>
          <w:tab w:val="left" w:pos="1305"/>
        </w:tabs>
        <w:spacing w:line="400" w:lineRule="exact"/>
        <w:ind w:firstLine="420"/>
        <w:jc w:val="left"/>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6</w:t>
      </w:r>
      <w:r>
        <w:rPr>
          <w:rFonts w:hint="eastAsia" w:ascii="宋体" w:hAnsi="宋体" w:eastAsia="宋体" w:cs="宋体"/>
          <w:color w:val="auto"/>
          <w:szCs w:val="21"/>
        </w:rPr>
        <w:t>.1 响应文件份数：正本壹册、副本</w:t>
      </w:r>
      <w:r>
        <w:rPr>
          <w:rFonts w:hint="eastAsia" w:ascii="宋体" w:hAnsi="宋体" w:cs="宋体"/>
          <w:color w:val="auto"/>
          <w:szCs w:val="21"/>
          <w:lang w:val="en-US" w:eastAsia="zh-CN"/>
        </w:rPr>
        <w:t>叁</w:t>
      </w:r>
      <w:r>
        <w:rPr>
          <w:rFonts w:hint="eastAsia" w:ascii="宋体" w:hAnsi="宋体" w:eastAsia="宋体" w:cs="宋体"/>
          <w:color w:val="auto"/>
          <w:szCs w:val="21"/>
        </w:rPr>
        <w:t>册（A4纸装订），须完整提交。</w:t>
      </w:r>
    </w:p>
    <w:p>
      <w:pPr>
        <w:tabs>
          <w:tab w:val="left" w:pos="1305"/>
        </w:tabs>
        <w:spacing w:line="400" w:lineRule="exact"/>
        <w:ind w:firstLine="420"/>
        <w:jc w:val="left"/>
        <w:rPr>
          <w:rFonts w:hint="eastAsia" w:ascii="宋体" w:hAnsi="宋体" w:eastAsia="宋体" w:cs="宋体"/>
          <w:b/>
          <w:color w:val="auto"/>
          <w:szCs w:val="21"/>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6</w:t>
      </w:r>
      <w:r>
        <w:rPr>
          <w:rFonts w:hint="eastAsia" w:ascii="宋体" w:hAnsi="宋体" w:eastAsia="宋体" w:cs="宋体"/>
          <w:color w:val="auto"/>
          <w:szCs w:val="21"/>
        </w:rPr>
        <w:t>.2 响应文件装订要求：供应商应按供应商须知第1</w:t>
      </w:r>
      <w:r>
        <w:rPr>
          <w:rFonts w:hint="eastAsia" w:ascii="宋体" w:hAnsi="宋体" w:eastAsia="宋体" w:cs="宋体"/>
          <w:color w:val="auto"/>
          <w:szCs w:val="21"/>
          <w:lang w:val="en-US" w:eastAsia="zh-CN"/>
        </w:rPr>
        <w:t>2</w:t>
      </w:r>
      <w:r>
        <w:rPr>
          <w:rFonts w:hint="eastAsia" w:ascii="宋体" w:hAnsi="宋体" w:eastAsia="宋体" w:cs="宋体"/>
          <w:color w:val="auto"/>
          <w:szCs w:val="21"/>
        </w:rPr>
        <w:t>.1款“响应文件组成”规定的顺序自编目录及页码。响应文件的“正本”、“副本”应当单独装订成册并标注页码，装订应牢固，不易拆散和换页。封面应注明“正本”、“副本”字样，封面上写明项目名称、项目编号、采购代理机构、供应商单位名称。</w:t>
      </w:r>
    </w:p>
    <w:p>
      <w:pPr>
        <w:tabs>
          <w:tab w:val="left" w:pos="1305"/>
        </w:tabs>
        <w:spacing w:line="400" w:lineRule="exact"/>
        <w:ind w:firstLine="420"/>
        <w:jc w:val="left"/>
        <w:rPr>
          <w:rFonts w:hint="eastAsia" w:ascii="宋体" w:hAnsi="宋体" w:eastAsia="宋体" w:cs="宋体"/>
          <w:color w:val="auto"/>
          <w:szCs w:val="21"/>
        </w:rPr>
      </w:pPr>
      <w:r>
        <w:rPr>
          <w:rFonts w:hint="eastAsia" w:ascii="宋体" w:hAnsi="宋体" w:eastAsia="宋体" w:cs="宋体"/>
          <w:color w:val="auto"/>
          <w:szCs w:val="21"/>
          <w:lang w:val="en-US" w:eastAsia="zh-CN"/>
        </w:rPr>
        <w:t>16</w:t>
      </w:r>
      <w:r>
        <w:rPr>
          <w:rFonts w:hint="eastAsia" w:ascii="宋体" w:hAnsi="宋体" w:eastAsia="宋体" w:cs="宋体"/>
          <w:color w:val="auto"/>
          <w:szCs w:val="21"/>
        </w:rPr>
        <w:t>.3 响应文件的正本需打印或用不褪色的墨水填写，响应文件正本除本磋商文件中规定的可提供复印件外均须提供原件。</w:t>
      </w:r>
    </w:p>
    <w:p>
      <w:pPr>
        <w:tabs>
          <w:tab w:val="left" w:pos="1305"/>
        </w:tabs>
        <w:spacing w:line="400" w:lineRule="exact"/>
        <w:ind w:firstLine="420"/>
        <w:jc w:val="left"/>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6</w:t>
      </w:r>
      <w:r>
        <w:rPr>
          <w:rFonts w:hint="eastAsia" w:ascii="宋体" w:hAnsi="宋体" w:eastAsia="宋体" w:cs="宋体"/>
          <w:color w:val="auto"/>
          <w:szCs w:val="21"/>
        </w:rPr>
        <w:t>.4 响应文件须由供应商在规定位置加盖供应商公章（扫描公章无效，自然人除外）并由法定代表人、负责人、自然人或相应的授权委托代理人签字，供应商应写全称，响应文件副本可以是加盖公章（自然人除外）的正本的复印件，当正本与副本不一致时，以正本为准。</w:t>
      </w:r>
    </w:p>
    <w:p>
      <w:pPr>
        <w:spacing w:line="400" w:lineRule="exact"/>
        <w:ind w:left="315" w:firstLine="105"/>
        <w:jc w:val="left"/>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6</w:t>
      </w:r>
      <w:r>
        <w:rPr>
          <w:rFonts w:hint="eastAsia" w:ascii="宋体" w:hAnsi="宋体" w:eastAsia="宋体" w:cs="宋体"/>
          <w:color w:val="auto"/>
          <w:szCs w:val="21"/>
        </w:rPr>
        <w:t>.5 响应文件不得涂改，若有修改错漏处，须加盖供应商公章（自然人除外）及法定代表人、负责人、</w:t>
      </w:r>
    </w:p>
    <w:p>
      <w:pPr>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自然人或相应的授权委托代理人签字。响应文件因字迹潦草或表达不清所引起的后果由供应商负责。</w:t>
      </w:r>
    </w:p>
    <w:p>
      <w:pPr>
        <w:snapToGrid w:val="0"/>
        <w:spacing w:line="400" w:lineRule="exact"/>
        <w:ind w:firstLine="420"/>
        <w:jc w:val="left"/>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6</w:t>
      </w:r>
      <w:r>
        <w:rPr>
          <w:rFonts w:hint="eastAsia" w:ascii="宋体" w:hAnsi="宋体" w:eastAsia="宋体" w:cs="宋体"/>
          <w:color w:val="auto"/>
          <w:szCs w:val="21"/>
        </w:rPr>
        <w:t>.6 响应文件包装、密封、标记：</w:t>
      </w:r>
    </w:p>
    <w:p>
      <w:pPr>
        <w:snapToGrid w:val="0"/>
        <w:spacing w:line="400" w:lineRule="exact"/>
        <w:ind w:firstLine="420"/>
        <w:jc w:val="left"/>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6</w:t>
      </w:r>
      <w:r>
        <w:rPr>
          <w:rFonts w:hint="eastAsia" w:ascii="宋体" w:hAnsi="宋体" w:eastAsia="宋体" w:cs="宋体"/>
          <w:color w:val="auto"/>
          <w:szCs w:val="21"/>
        </w:rPr>
        <w:t>.6.1 响应文件包装、密封：供应商须将响应文件“正本”、“副本”一并装入一个响应文件袋（盒、箱）中密封，并在密封处密封签章【公章、密封章、法定代表人、负责人、自然人或相应的授权委托代理人签字均可】。</w:t>
      </w:r>
    </w:p>
    <w:p>
      <w:pPr>
        <w:snapToGrid w:val="0"/>
        <w:spacing w:line="400" w:lineRule="exact"/>
        <w:ind w:firstLine="420"/>
        <w:jc w:val="left"/>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6</w:t>
      </w:r>
      <w:r>
        <w:rPr>
          <w:rFonts w:hint="eastAsia" w:ascii="宋体" w:hAnsi="宋体" w:eastAsia="宋体" w:cs="宋体"/>
          <w:color w:val="auto"/>
          <w:szCs w:val="21"/>
        </w:rPr>
        <w:t>.</w:t>
      </w:r>
      <w:r>
        <w:rPr>
          <w:rFonts w:hint="eastAsia" w:ascii="宋体" w:hAnsi="宋体" w:eastAsia="宋体" w:cs="宋体"/>
          <w:color w:val="auto"/>
          <w:szCs w:val="21"/>
          <w:lang w:val="en-US" w:eastAsia="zh-CN"/>
        </w:rPr>
        <w:t>6</w:t>
      </w:r>
      <w:r>
        <w:rPr>
          <w:rFonts w:hint="eastAsia" w:ascii="宋体" w:hAnsi="宋体" w:eastAsia="宋体" w:cs="宋体"/>
          <w:color w:val="auto"/>
          <w:szCs w:val="21"/>
        </w:rPr>
        <w:t>.2 响应文件袋（盒、箱）标记：</w:t>
      </w:r>
    </w:p>
    <w:p>
      <w:pPr>
        <w:snapToGrid w:val="0"/>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 xml:space="preserve">           项目名称：兴安县人民医院医用设备维保项目</w:t>
      </w:r>
    </w:p>
    <w:p>
      <w:pPr>
        <w:snapToGrid w:val="0"/>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 xml:space="preserve">           项目编号：GLZC2021-C3-250076-WDMZ</w:t>
      </w:r>
    </w:p>
    <w:p>
      <w:pPr>
        <w:snapToGrid w:val="0"/>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 xml:space="preserve">           采购代理机构：广西万盯卯招标咨询有限公司</w:t>
      </w:r>
    </w:p>
    <w:p>
      <w:pPr>
        <w:snapToGrid w:val="0"/>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 xml:space="preserve">           供应商单位名称：</w:t>
      </w:r>
    </w:p>
    <w:p>
      <w:pPr>
        <w:snapToGrid w:val="0"/>
        <w:spacing w:line="400" w:lineRule="exact"/>
        <w:ind w:firstLine="1155"/>
        <w:jc w:val="left"/>
        <w:rPr>
          <w:rFonts w:hint="eastAsia" w:ascii="宋体" w:hAnsi="宋体" w:eastAsia="宋体" w:cs="宋体"/>
          <w:color w:val="auto"/>
          <w:szCs w:val="21"/>
        </w:rPr>
      </w:pPr>
      <w:r>
        <w:rPr>
          <w:rFonts w:hint="eastAsia" w:ascii="宋体" w:hAnsi="宋体" w:eastAsia="宋体" w:cs="宋体"/>
          <w:color w:val="auto"/>
          <w:szCs w:val="21"/>
        </w:rPr>
        <w:t>在20</w:t>
      </w:r>
      <w:r>
        <w:rPr>
          <w:rFonts w:hint="eastAsia" w:ascii="宋体" w:hAnsi="宋体" w:eastAsia="宋体" w:cs="宋体"/>
          <w:color w:val="auto"/>
          <w:szCs w:val="21"/>
          <w:lang w:val="en-US" w:eastAsia="zh-CN"/>
        </w:rPr>
        <w:t>21</w:t>
      </w:r>
      <w:r>
        <w:rPr>
          <w:rFonts w:hint="eastAsia" w:ascii="宋体" w:hAnsi="宋体" w:eastAsia="宋体" w:cs="宋体"/>
          <w:color w:val="auto"/>
          <w:szCs w:val="21"/>
        </w:rPr>
        <w:t>年 月   日   时 分前不得开启(此处供应商填写响应文件递交截止时间)</w:t>
      </w:r>
    </w:p>
    <w:p>
      <w:pPr>
        <w:snapToGrid w:val="0"/>
        <w:spacing w:line="400" w:lineRule="exact"/>
        <w:ind w:firstLine="420"/>
        <w:jc w:val="left"/>
        <w:rPr>
          <w:rFonts w:hint="eastAsia" w:ascii="宋体" w:hAnsi="宋体" w:eastAsia="宋体" w:cs="宋体"/>
          <w:color w:val="auto"/>
          <w:szCs w:val="21"/>
        </w:rPr>
      </w:pPr>
      <w:r>
        <w:rPr>
          <w:rFonts w:hint="eastAsia" w:ascii="宋体" w:hAnsi="宋体" w:eastAsia="宋体" w:cs="宋体"/>
          <w:b w:val="0"/>
          <w:bCs w:val="0"/>
          <w:color w:val="auto"/>
          <w:szCs w:val="21"/>
          <w:lang w:val="en-US" w:eastAsia="zh-CN"/>
        </w:rPr>
        <w:t>16.7</w:t>
      </w:r>
      <w:r>
        <w:rPr>
          <w:rFonts w:hint="eastAsia" w:ascii="宋体" w:hAnsi="宋体" w:eastAsia="宋体" w:cs="宋体"/>
          <w:color w:val="auto"/>
          <w:szCs w:val="21"/>
        </w:rPr>
        <w:t>供应商公章：本竞争性磋商文件中描述供应商的“公章”是指根据我国对公章的管理规定，用供应商法定主体行为名称制作的印章，除本文件有特殊规定外，供应商的财务章、部门章、分公司章、工会章、合同章、磋商专用章、业务专用章及银行的转账章、现金收讫章、现金付讫章等其它形式印章均不能代替公章。</w:t>
      </w:r>
    </w:p>
    <w:p>
      <w:pPr>
        <w:tabs>
          <w:tab w:val="left" w:pos="1305"/>
        </w:tabs>
        <w:spacing w:line="400" w:lineRule="exact"/>
        <w:ind w:firstLine="422"/>
        <w:jc w:val="left"/>
        <w:rPr>
          <w:rFonts w:hint="eastAsia" w:ascii="宋体" w:hAnsi="宋体" w:eastAsia="宋体" w:cs="宋体"/>
          <w:b/>
          <w:color w:val="auto"/>
          <w:szCs w:val="21"/>
        </w:rPr>
      </w:pPr>
      <w:r>
        <w:rPr>
          <w:rFonts w:hint="eastAsia" w:ascii="宋体" w:hAnsi="宋体" w:eastAsia="宋体" w:cs="宋体"/>
          <w:b/>
          <w:color w:val="auto"/>
          <w:szCs w:val="21"/>
          <w:lang w:val="en-US" w:eastAsia="zh-CN"/>
        </w:rPr>
        <w:t>17</w:t>
      </w:r>
      <w:r>
        <w:rPr>
          <w:rFonts w:hint="eastAsia" w:ascii="宋体" w:hAnsi="宋体" w:eastAsia="宋体" w:cs="宋体"/>
          <w:b/>
          <w:color w:val="auto"/>
          <w:szCs w:val="21"/>
        </w:rPr>
        <w:t>. 响应文件的修改和撤回</w:t>
      </w:r>
    </w:p>
    <w:p>
      <w:pPr>
        <w:spacing w:line="400" w:lineRule="exact"/>
        <w:ind w:firstLine="435"/>
        <w:jc w:val="left"/>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7</w:t>
      </w:r>
      <w:r>
        <w:rPr>
          <w:rFonts w:hint="eastAsia" w:ascii="宋体" w:hAnsi="宋体" w:eastAsia="宋体" w:cs="宋体"/>
          <w:color w:val="auto"/>
          <w:szCs w:val="21"/>
        </w:rPr>
        <w:t>.1 供应商在响应文件递交截止时间之前，可以对已递交的响应文件进行修改或撤回，并书面通知采购代理机构。</w:t>
      </w:r>
    </w:p>
    <w:p>
      <w:pPr>
        <w:tabs>
          <w:tab w:val="left" w:pos="1305"/>
        </w:tabs>
        <w:spacing w:line="400" w:lineRule="exact"/>
        <w:ind w:firstLine="420"/>
        <w:jc w:val="left"/>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7</w:t>
      </w:r>
      <w:r>
        <w:rPr>
          <w:rFonts w:hint="eastAsia" w:ascii="宋体" w:hAnsi="宋体" w:eastAsia="宋体" w:cs="宋体"/>
          <w:color w:val="auto"/>
          <w:szCs w:val="21"/>
        </w:rPr>
        <w:t>.2 在响应文件递交截止时间后的响应文件有效期内，供应商不得撤回其响应文件。</w:t>
      </w:r>
    </w:p>
    <w:p>
      <w:pPr>
        <w:tabs>
          <w:tab w:val="left" w:pos="1305"/>
        </w:tabs>
        <w:spacing w:line="400" w:lineRule="exact"/>
        <w:ind w:firstLine="422"/>
        <w:jc w:val="left"/>
        <w:rPr>
          <w:rFonts w:hint="eastAsia" w:ascii="宋体" w:hAnsi="宋体" w:eastAsia="宋体" w:cs="宋体"/>
          <w:b/>
          <w:color w:val="auto"/>
          <w:szCs w:val="21"/>
        </w:rPr>
      </w:pPr>
      <w:r>
        <w:rPr>
          <w:rFonts w:hint="eastAsia" w:ascii="宋体" w:hAnsi="宋体" w:eastAsia="宋体" w:cs="宋体"/>
          <w:b/>
          <w:color w:val="auto"/>
          <w:szCs w:val="21"/>
        </w:rPr>
        <w:t>1</w:t>
      </w:r>
      <w:r>
        <w:rPr>
          <w:rFonts w:hint="eastAsia" w:ascii="宋体" w:hAnsi="宋体" w:eastAsia="宋体" w:cs="宋体"/>
          <w:b/>
          <w:color w:val="auto"/>
          <w:szCs w:val="21"/>
          <w:lang w:val="en-US" w:eastAsia="zh-CN"/>
        </w:rPr>
        <w:t>8</w:t>
      </w:r>
      <w:r>
        <w:rPr>
          <w:rFonts w:hint="eastAsia" w:ascii="宋体" w:hAnsi="宋体" w:eastAsia="宋体" w:cs="宋体"/>
          <w:b/>
          <w:color w:val="auto"/>
          <w:szCs w:val="21"/>
        </w:rPr>
        <w:t>. 响应文件的递交</w:t>
      </w:r>
    </w:p>
    <w:p>
      <w:pPr>
        <w:tabs>
          <w:tab w:val="left" w:pos="1305"/>
        </w:tabs>
        <w:spacing w:line="400" w:lineRule="exact"/>
        <w:ind w:firstLine="420"/>
        <w:jc w:val="left"/>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8</w:t>
      </w:r>
      <w:r>
        <w:rPr>
          <w:rFonts w:hint="eastAsia" w:ascii="宋体" w:hAnsi="宋体" w:eastAsia="宋体" w:cs="宋体"/>
          <w:color w:val="auto"/>
          <w:szCs w:val="21"/>
        </w:rPr>
        <w:t>.1响应文件递交起止时间</w:t>
      </w:r>
    </w:p>
    <w:p>
      <w:pPr>
        <w:tabs>
          <w:tab w:val="left" w:pos="1305"/>
        </w:tabs>
        <w:spacing w:line="400" w:lineRule="exact"/>
        <w:ind w:firstLine="422"/>
        <w:jc w:val="left"/>
        <w:rPr>
          <w:rFonts w:hint="eastAsia" w:ascii="宋体" w:hAnsi="宋体" w:eastAsia="宋体" w:cs="宋体"/>
          <w:color w:val="auto"/>
          <w:szCs w:val="21"/>
        </w:rPr>
      </w:pPr>
      <w:r>
        <w:rPr>
          <w:rFonts w:hint="eastAsia" w:ascii="宋体" w:hAnsi="宋体" w:eastAsia="宋体" w:cs="宋体"/>
          <w:b/>
          <w:color w:val="auto"/>
          <w:szCs w:val="21"/>
        </w:rPr>
        <w:t>响应文件递交起止时间</w:t>
      </w:r>
      <w:r>
        <w:rPr>
          <w:rFonts w:hint="eastAsia" w:ascii="宋体" w:hAnsi="宋体" w:eastAsia="宋体" w:cs="宋体"/>
          <w:color w:val="auto"/>
          <w:szCs w:val="21"/>
        </w:rPr>
        <w:t>：</w:t>
      </w:r>
      <w:r>
        <w:rPr>
          <w:rFonts w:hint="eastAsia" w:ascii="宋体" w:hAnsi="宋体" w:cs="宋体"/>
          <w:color w:val="auto"/>
          <w:szCs w:val="21"/>
          <w:highlight w:val="none"/>
          <w:lang w:eastAsia="zh-CN"/>
        </w:rPr>
        <w:t>2021年10月14日</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lang w:eastAsia="zh-CN"/>
        </w:rPr>
        <w:t>时</w:t>
      </w:r>
      <w:r>
        <w:rPr>
          <w:rFonts w:hint="eastAsia" w:ascii="宋体" w:hAnsi="宋体" w:cs="宋体"/>
          <w:color w:val="auto"/>
          <w:szCs w:val="21"/>
          <w:highlight w:val="none"/>
          <w:lang w:val="en-US" w:eastAsia="zh-CN"/>
        </w:rPr>
        <w:t>00分</w:t>
      </w:r>
      <w:r>
        <w:rPr>
          <w:rFonts w:hint="eastAsia" w:ascii="宋体" w:hAnsi="宋体" w:eastAsia="宋体" w:cs="宋体"/>
          <w:color w:val="auto"/>
          <w:szCs w:val="21"/>
          <w:highlight w:val="none"/>
        </w:rPr>
        <w:t>至</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lang w:eastAsia="zh-CN"/>
        </w:rPr>
        <w:t>时</w:t>
      </w:r>
      <w:r>
        <w:rPr>
          <w:rFonts w:hint="eastAsia" w:ascii="宋体" w:hAnsi="宋体" w:eastAsia="宋体" w:cs="宋体"/>
          <w:color w:val="auto"/>
          <w:szCs w:val="21"/>
          <w:highlight w:val="none"/>
        </w:rPr>
        <w:t>30分，</w:t>
      </w:r>
      <w:r>
        <w:rPr>
          <w:rFonts w:hint="eastAsia" w:ascii="宋体" w:hAnsi="宋体" w:eastAsia="宋体" w:cs="宋体"/>
          <w:color w:val="auto"/>
          <w:szCs w:val="21"/>
        </w:rPr>
        <w:t>供应商应按竞争性磋商文件规定的响应文件递交截止时间前递交响应文件。</w:t>
      </w:r>
    </w:p>
    <w:p>
      <w:pPr>
        <w:tabs>
          <w:tab w:val="left" w:pos="1305"/>
        </w:tabs>
        <w:spacing w:line="400" w:lineRule="exact"/>
        <w:ind w:firstLine="420"/>
        <w:jc w:val="left"/>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8</w:t>
      </w:r>
      <w:r>
        <w:rPr>
          <w:rFonts w:hint="eastAsia" w:ascii="宋体" w:hAnsi="宋体" w:eastAsia="宋体" w:cs="宋体"/>
          <w:color w:val="auto"/>
          <w:szCs w:val="21"/>
        </w:rPr>
        <w:t>.2 响应文件递交地点： 桂林市公共资源交易中心（临桂新区西城中路69号西辅楼四楼</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7号开标室</w:t>
      </w:r>
      <w:r>
        <w:rPr>
          <w:rFonts w:hint="eastAsia" w:ascii="宋体" w:hAnsi="宋体" w:eastAsia="宋体" w:cs="宋体"/>
          <w:color w:val="auto"/>
          <w:szCs w:val="21"/>
        </w:rPr>
        <w:t xml:space="preserve">。 </w:t>
      </w:r>
    </w:p>
    <w:p>
      <w:pPr>
        <w:tabs>
          <w:tab w:val="left" w:pos="1305"/>
        </w:tabs>
        <w:spacing w:line="400" w:lineRule="exact"/>
        <w:ind w:firstLine="420"/>
        <w:jc w:val="left"/>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8</w:t>
      </w:r>
      <w:r>
        <w:rPr>
          <w:rFonts w:hint="eastAsia" w:ascii="宋体" w:hAnsi="宋体" w:eastAsia="宋体" w:cs="宋体"/>
          <w:color w:val="auto"/>
          <w:szCs w:val="21"/>
        </w:rPr>
        <w:t>.3 除竞争性磋商文件另有规定外，供应商所递交的响应文件不予退还。</w:t>
      </w:r>
    </w:p>
    <w:p>
      <w:pPr>
        <w:tabs>
          <w:tab w:val="left" w:pos="1305"/>
        </w:tabs>
        <w:spacing w:line="400" w:lineRule="exact"/>
        <w:ind w:firstLine="420"/>
        <w:jc w:val="left"/>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8</w:t>
      </w:r>
      <w:r>
        <w:rPr>
          <w:rFonts w:hint="eastAsia" w:ascii="宋体" w:hAnsi="宋体" w:eastAsia="宋体" w:cs="宋体"/>
          <w:color w:val="auto"/>
          <w:szCs w:val="21"/>
        </w:rPr>
        <w:t>.4 逾期送达的或者未送达指定地点的响应文件，采购代理机构不予受理。</w:t>
      </w:r>
    </w:p>
    <w:p>
      <w:pPr>
        <w:rPr>
          <w:rFonts w:hint="eastAsia" w:ascii="宋体" w:hAnsi="宋体"/>
          <w:b/>
          <w:sz w:val="28"/>
          <w:szCs w:val="28"/>
        </w:rPr>
      </w:pPr>
      <w:r>
        <w:rPr>
          <w:rFonts w:hint="eastAsia" w:ascii="宋体" w:hAnsi="宋体"/>
          <w:b/>
          <w:sz w:val="28"/>
          <w:szCs w:val="28"/>
        </w:rPr>
        <w:br w:type="page"/>
      </w:r>
    </w:p>
    <w:p>
      <w:pPr>
        <w:tabs>
          <w:tab w:val="left" w:pos="1305"/>
        </w:tabs>
        <w:spacing w:line="400" w:lineRule="exact"/>
        <w:ind w:firstLine="560" w:firstLineChars="200"/>
        <w:jc w:val="center"/>
        <w:rPr>
          <w:rFonts w:ascii="宋体" w:hAnsi="宋体"/>
          <w:b/>
          <w:sz w:val="28"/>
          <w:szCs w:val="28"/>
        </w:rPr>
      </w:pPr>
      <w:r>
        <w:rPr>
          <w:rFonts w:hint="eastAsia" w:ascii="宋体" w:hAnsi="宋体"/>
          <w:b/>
          <w:sz w:val="28"/>
          <w:szCs w:val="28"/>
        </w:rPr>
        <w:t>四、竞争性磋商（简称磋商）与评审</w:t>
      </w:r>
    </w:p>
    <w:p>
      <w:pPr>
        <w:tabs>
          <w:tab w:val="center" w:pos="4411"/>
          <w:tab w:val="left" w:pos="5475"/>
        </w:tabs>
        <w:spacing w:line="360" w:lineRule="exact"/>
        <w:ind w:firstLine="420" w:firstLineChars="200"/>
        <w:jc w:val="left"/>
        <w:rPr>
          <w:rFonts w:ascii="宋体" w:hAnsi="宋体"/>
          <w:b/>
          <w:szCs w:val="21"/>
        </w:rPr>
      </w:pPr>
      <w:r>
        <w:rPr>
          <w:rFonts w:hint="eastAsia" w:ascii="宋体" w:hAnsi="宋体"/>
          <w:b/>
          <w:szCs w:val="21"/>
        </w:rPr>
        <w:t>19.磋商小组组成</w:t>
      </w:r>
    </w:p>
    <w:p>
      <w:pPr>
        <w:tabs>
          <w:tab w:val="left" w:pos="1140"/>
        </w:tabs>
        <w:spacing w:line="360" w:lineRule="exact"/>
        <w:ind w:firstLine="420" w:firstLineChars="200"/>
        <w:rPr>
          <w:rFonts w:ascii="宋体" w:hAnsi="宋体"/>
          <w:szCs w:val="21"/>
        </w:rPr>
      </w:pPr>
      <w:r>
        <w:rPr>
          <w:rFonts w:hint="eastAsia" w:ascii="宋体" w:hAnsi="宋体"/>
          <w:szCs w:val="21"/>
        </w:rPr>
        <w:t>19.1磋商及评审组织工作由采购代理机构负责，具体磋商、评审工作由临时组建的磋商小组负责，磋商小组由采购人代表和有关方面的专家组成。</w:t>
      </w:r>
    </w:p>
    <w:p>
      <w:pPr>
        <w:tabs>
          <w:tab w:val="left" w:pos="1140"/>
        </w:tabs>
        <w:spacing w:line="360" w:lineRule="exact"/>
        <w:ind w:left="420" w:leftChars="200"/>
        <w:rPr>
          <w:rFonts w:ascii="宋体" w:hAnsi="宋体"/>
          <w:color w:val="auto"/>
          <w:szCs w:val="21"/>
          <w:highlight w:val="none"/>
        </w:rPr>
      </w:pPr>
      <w:r>
        <w:rPr>
          <w:rFonts w:hint="eastAsia" w:ascii="宋体" w:hAnsi="宋体"/>
          <w:szCs w:val="21"/>
        </w:rPr>
        <w:t>19.2磋商小组的构成：</w:t>
      </w:r>
      <w:r>
        <w:rPr>
          <w:rFonts w:hint="eastAsia" w:ascii="宋体" w:hAnsi="宋体"/>
          <w:color w:val="auto"/>
          <w:szCs w:val="21"/>
          <w:highlight w:val="none"/>
        </w:rPr>
        <w:t>3人，其中采购人代表 1 人，有关专家 2人。</w:t>
      </w:r>
    </w:p>
    <w:p>
      <w:pPr>
        <w:tabs>
          <w:tab w:val="left" w:pos="1140"/>
        </w:tabs>
        <w:spacing w:line="360" w:lineRule="exact"/>
        <w:ind w:firstLine="420" w:firstLineChars="200"/>
        <w:rPr>
          <w:rFonts w:ascii="宋体" w:hAnsi="宋体" w:cs="宋体"/>
          <w:szCs w:val="21"/>
        </w:rPr>
      </w:pPr>
      <w:r>
        <w:rPr>
          <w:rFonts w:hint="eastAsia" w:ascii="宋体" w:hAnsi="宋体"/>
          <w:szCs w:val="21"/>
        </w:rPr>
        <w:t>19.3专家确定方式：开标前由采购代理机构从</w:t>
      </w:r>
      <w:r>
        <w:rPr>
          <w:rFonts w:hint="eastAsia" w:ascii="宋体" w:hAnsi="宋体" w:cs="宋体"/>
          <w:szCs w:val="21"/>
        </w:rPr>
        <w:t>广西壮族自治区政府采购专家库中通过电脑随机抽取。</w:t>
      </w:r>
    </w:p>
    <w:p>
      <w:pPr>
        <w:tabs>
          <w:tab w:val="left" w:pos="1140"/>
        </w:tabs>
        <w:spacing w:line="360" w:lineRule="exact"/>
        <w:ind w:left="419" w:leftChars="172" w:hanging="58" w:hangingChars="28"/>
        <w:rPr>
          <w:rFonts w:ascii="宋体" w:hAnsi="宋体"/>
          <w:b/>
          <w:szCs w:val="21"/>
        </w:rPr>
      </w:pPr>
      <w:r>
        <w:rPr>
          <w:rFonts w:hint="eastAsia" w:ascii="宋体" w:hAnsi="宋体"/>
          <w:b/>
          <w:szCs w:val="21"/>
        </w:rPr>
        <w:t>20.磋商时间、地点、人员</w:t>
      </w:r>
    </w:p>
    <w:p>
      <w:pPr>
        <w:spacing w:line="360" w:lineRule="exact"/>
        <w:ind w:left="315" w:leftChars="150" w:firstLine="105" w:firstLineChars="50"/>
        <w:rPr>
          <w:rFonts w:ascii="宋体" w:hAnsi="宋体"/>
          <w:szCs w:val="21"/>
        </w:rPr>
      </w:pPr>
      <w:r>
        <w:rPr>
          <w:rFonts w:hint="eastAsia" w:ascii="宋体" w:hAnsi="宋体"/>
          <w:szCs w:val="21"/>
        </w:rPr>
        <w:t>20.1磋商时间：响应文件递交截止时间后。</w:t>
      </w:r>
    </w:p>
    <w:p>
      <w:pPr>
        <w:spacing w:line="360" w:lineRule="exact"/>
        <w:ind w:left="315" w:leftChars="150" w:firstLine="105" w:firstLineChars="50"/>
        <w:rPr>
          <w:rFonts w:ascii="宋体" w:hAnsi="宋体"/>
        </w:rPr>
      </w:pPr>
      <w:r>
        <w:rPr>
          <w:rFonts w:hint="eastAsia" w:ascii="宋体" w:hAnsi="宋体"/>
          <w:szCs w:val="21"/>
        </w:rPr>
        <w:t>20.2磋商地点：</w:t>
      </w:r>
      <w:r>
        <w:rPr>
          <w:rFonts w:hint="eastAsia" w:hAnsi="宋体"/>
        </w:rPr>
        <w:t>桂林市公共资源交易中心（广西桂林市临桂区西城中路69号创业大厦西辅楼4楼北区，具体磋商评标室另行通知）</w:t>
      </w:r>
      <w:r>
        <w:rPr>
          <w:rFonts w:hint="eastAsia" w:ascii="宋体" w:hAnsi="宋体"/>
        </w:rPr>
        <w:t>；</w:t>
      </w:r>
    </w:p>
    <w:p>
      <w:pPr>
        <w:tabs>
          <w:tab w:val="left" w:pos="1140"/>
        </w:tabs>
        <w:spacing w:line="360" w:lineRule="exact"/>
        <w:ind w:left="420" w:leftChars="200"/>
        <w:rPr>
          <w:rFonts w:ascii="宋体" w:hAnsi="宋体"/>
          <w:szCs w:val="21"/>
        </w:rPr>
      </w:pPr>
      <w:r>
        <w:rPr>
          <w:rFonts w:hint="eastAsia" w:ascii="宋体" w:hAnsi="宋体"/>
          <w:szCs w:val="21"/>
        </w:rPr>
        <w:t>20.3磋商参加人员：供应商法定代表人或相应的委托代理人持有效身份证原件参加磋商。请供应商按时到达指定地点等候当面磋商。</w:t>
      </w:r>
    </w:p>
    <w:p>
      <w:pPr>
        <w:tabs>
          <w:tab w:val="left" w:pos="1140"/>
        </w:tabs>
        <w:spacing w:line="360" w:lineRule="exact"/>
        <w:ind w:left="419" w:leftChars="172" w:hanging="58" w:hangingChars="28"/>
        <w:rPr>
          <w:rFonts w:ascii="宋体" w:hAnsi="宋体"/>
          <w:b/>
          <w:szCs w:val="21"/>
        </w:rPr>
      </w:pPr>
      <w:r>
        <w:rPr>
          <w:rFonts w:hint="eastAsia" w:ascii="宋体" w:hAnsi="宋体"/>
          <w:b/>
          <w:szCs w:val="21"/>
        </w:rPr>
        <w:t>21.评审原则和评审办法</w:t>
      </w:r>
    </w:p>
    <w:p>
      <w:pPr>
        <w:tabs>
          <w:tab w:val="left" w:pos="1140"/>
        </w:tabs>
        <w:spacing w:line="360" w:lineRule="exact"/>
        <w:ind w:firstLine="359" w:firstLineChars="171"/>
        <w:rPr>
          <w:rFonts w:ascii="宋体" w:hAnsi="宋体"/>
          <w:szCs w:val="21"/>
        </w:rPr>
      </w:pPr>
      <w:r>
        <w:rPr>
          <w:rFonts w:hint="eastAsia" w:ascii="宋体" w:hAnsi="宋体"/>
          <w:szCs w:val="20"/>
        </w:rPr>
        <w:t>21.1</w:t>
      </w:r>
      <w:r>
        <w:rPr>
          <w:rFonts w:hint="eastAsia" w:ascii="宋体" w:hAnsi="宋体"/>
          <w:szCs w:val="21"/>
        </w:rPr>
        <w:t>磋商小组必须坚持公平、公正、科学和择优的原则。</w:t>
      </w:r>
    </w:p>
    <w:p>
      <w:pPr>
        <w:tabs>
          <w:tab w:val="left" w:pos="1140"/>
        </w:tabs>
        <w:spacing w:line="360" w:lineRule="exact"/>
        <w:ind w:firstLine="359" w:firstLineChars="171"/>
        <w:rPr>
          <w:rFonts w:ascii="宋体" w:hAnsi="宋体"/>
          <w:szCs w:val="21"/>
        </w:rPr>
      </w:pPr>
      <w:r>
        <w:rPr>
          <w:rFonts w:hint="eastAsia" w:ascii="宋体" w:hAnsi="宋体"/>
          <w:szCs w:val="20"/>
        </w:rPr>
        <w:t>21.2</w:t>
      </w:r>
      <w:r>
        <w:rPr>
          <w:rFonts w:hint="eastAsia" w:ascii="宋体" w:hAnsi="宋体"/>
          <w:szCs w:val="21"/>
        </w:rPr>
        <w:t>评审办法：综合评分法，具体评审内容及标准详见第四章：评审办法。</w:t>
      </w:r>
    </w:p>
    <w:p>
      <w:pPr>
        <w:pStyle w:val="8"/>
        <w:spacing w:line="360" w:lineRule="exact"/>
        <w:ind w:firstLine="359" w:firstLineChars="171"/>
        <w:rPr>
          <w:rFonts w:hAnsi="宋体"/>
        </w:rPr>
      </w:pPr>
      <w:r>
        <w:rPr>
          <w:rFonts w:hint="eastAsia" w:hAnsi="宋体"/>
        </w:rPr>
        <w:t>21.3磋商小组应按磋商文件进行评标，不得擅自更改评审办法。</w:t>
      </w:r>
    </w:p>
    <w:p>
      <w:pPr>
        <w:pStyle w:val="8"/>
        <w:spacing w:line="360" w:lineRule="exact"/>
        <w:ind w:firstLine="359" w:firstLineChars="171"/>
        <w:rPr>
          <w:rFonts w:hAnsi="宋体"/>
        </w:rPr>
      </w:pPr>
      <w:r>
        <w:rPr>
          <w:rFonts w:hint="eastAsia" w:hAnsi="宋体"/>
        </w:rPr>
        <w:t>21.4在评审过程中，磋商小组任何人不得对某个供应商发表任何倾向性意见，不得向其他磋商小组成员明示或者暗示自己的评审意见。</w:t>
      </w:r>
    </w:p>
    <w:p>
      <w:pPr>
        <w:tabs>
          <w:tab w:val="left" w:pos="1140"/>
        </w:tabs>
        <w:spacing w:line="360" w:lineRule="exact"/>
        <w:ind w:firstLine="359" w:firstLineChars="171"/>
        <w:rPr>
          <w:rFonts w:ascii="宋体" w:hAnsi="宋体"/>
          <w:szCs w:val="21"/>
        </w:rPr>
      </w:pPr>
      <w:r>
        <w:rPr>
          <w:rFonts w:hint="eastAsia" w:ascii="宋体" w:hAnsi="宋体"/>
          <w:szCs w:val="21"/>
        </w:rPr>
        <w:t>21.5磋商小组成员对需要共同认定的事项存在争议的，按照少数服从多数的原则作出结论。持不同意见的磋商小组成员应当在评审报告上签署不同意见并说明理由，否则视为同意。</w:t>
      </w:r>
    </w:p>
    <w:p>
      <w:pPr>
        <w:tabs>
          <w:tab w:val="left" w:pos="1140"/>
        </w:tabs>
        <w:spacing w:line="360" w:lineRule="exact"/>
        <w:ind w:left="419" w:leftChars="172" w:hanging="58" w:hangingChars="28"/>
        <w:rPr>
          <w:rFonts w:ascii="宋体" w:hAnsi="宋体"/>
          <w:b/>
          <w:szCs w:val="21"/>
        </w:rPr>
      </w:pPr>
      <w:r>
        <w:rPr>
          <w:rFonts w:hint="eastAsia" w:ascii="宋体" w:hAnsi="宋体"/>
          <w:b/>
          <w:szCs w:val="21"/>
        </w:rPr>
        <w:t>22.评审程序及磋商要求</w:t>
      </w:r>
    </w:p>
    <w:p>
      <w:pPr>
        <w:pStyle w:val="8"/>
        <w:spacing w:line="360" w:lineRule="exact"/>
        <w:ind w:firstLine="420" w:firstLineChars="200"/>
        <w:rPr>
          <w:rFonts w:hAnsi="宋体"/>
        </w:rPr>
      </w:pPr>
      <w:r>
        <w:rPr>
          <w:rFonts w:hint="eastAsia" w:hAnsi="宋体"/>
        </w:rPr>
        <w:t>22.1磋商小组成员的通讯工具或相关电子设备交由桂林市公共资资源交易中心统一保管后到达评标室，采购代理机构核实磋商小组成员身份，告知回避要求，宣布评审工作纪律和程序，推选磋商小组组长。</w:t>
      </w:r>
    </w:p>
    <w:p>
      <w:pPr>
        <w:spacing w:line="360" w:lineRule="exact"/>
        <w:ind w:firstLine="420" w:firstLineChars="200"/>
        <w:rPr>
          <w:rFonts w:ascii="宋体" w:hAnsi="宋体" w:cs="Arial"/>
          <w:kern w:val="0"/>
          <w:szCs w:val="21"/>
        </w:rPr>
      </w:pPr>
      <w:r>
        <w:rPr>
          <w:rFonts w:hint="eastAsia" w:ascii="宋体" w:hAnsi="宋体"/>
          <w:szCs w:val="21"/>
        </w:rPr>
        <w:t>22.2</w:t>
      </w:r>
      <w:r>
        <w:rPr>
          <w:rFonts w:ascii="宋体" w:hAnsi="宋体"/>
          <w:szCs w:val="21"/>
        </w:rPr>
        <w:t>磋商小组</w:t>
      </w:r>
      <w:r>
        <w:rPr>
          <w:rFonts w:hint="eastAsia" w:ascii="宋体" w:hAnsi="宋体"/>
          <w:szCs w:val="21"/>
        </w:rPr>
        <w:t>应当对发布公告的竞争性磋商文件（简称磋商文件）进行确认，认可竞争性磋商文件的内容符合法律法规的规定、不存在歧视性或排他性内容。</w:t>
      </w:r>
      <w:r>
        <w:rPr>
          <w:rFonts w:ascii="宋体" w:hAnsi="宋体" w:cs="Arial"/>
          <w:kern w:val="0"/>
          <w:szCs w:val="21"/>
        </w:rPr>
        <w:t>审查供应商的响应文件并作出评价；要求供应商解释或者澄清其响应文件；编写评审报告；告知采购人、采购代理机构在评审过程中发现的供应商的违法违规行为。</w:t>
      </w:r>
    </w:p>
    <w:p>
      <w:pPr>
        <w:spacing w:line="360" w:lineRule="exact"/>
        <w:ind w:firstLine="420" w:firstLineChars="200"/>
      </w:pPr>
      <w:r>
        <w:rPr>
          <w:rFonts w:hint="eastAsia" w:ascii="宋体" w:hAnsi="宋体" w:cs="Arial"/>
          <w:kern w:val="0"/>
          <w:szCs w:val="21"/>
        </w:rPr>
        <w:t>22.3</w:t>
      </w:r>
      <w:r>
        <w:rPr>
          <w:rFonts w:cs="Arial"/>
          <w:kern w:val="0"/>
        </w:rPr>
        <w:t>磋商小组</w:t>
      </w:r>
      <w:r>
        <w:rPr>
          <w:rFonts w:hint="eastAsia"/>
        </w:rPr>
        <w:t>依据竞争性磋商文件的规定，首先对响应文件进行资格性审查，以确定供应商是否具备本项目供应商资格；再对通过资格性审查的供应商响应文件的有效性、完整性和对磋商文件的响应程度进行符合性审查，以确定是否对磋商文件的实质性要求做出响应。</w:t>
      </w:r>
    </w:p>
    <w:p>
      <w:pPr>
        <w:spacing w:line="360" w:lineRule="exact"/>
        <w:ind w:firstLine="420" w:firstLineChars="200"/>
        <w:rPr>
          <w:rFonts w:ascii="宋体" w:hAnsi="宋体" w:cs="Arial"/>
          <w:kern w:val="0"/>
          <w:szCs w:val="21"/>
        </w:rPr>
      </w:pPr>
      <w:r>
        <w:rPr>
          <w:rFonts w:hint="eastAsia" w:ascii="宋体" w:hAnsi="宋体" w:cs="Arial"/>
          <w:kern w:val="0"/>
          <w:szCs w:val="21"/>
        </w:rPr>
        <w:t>磋商小组在对竞争性磋商响应文件的资格性和符合性进行审查时，如发现供应商提供的证明文件不齐全或不符合规定形式的，应一次性告之供应商，供应商应在规定的时间内当场补正或更正。</w:t>
      </w:r>
    </w:p>
    <w:p>
      <w:pPr>
        <w:spacing w:line="360" w:lineRule="exact"/>
        <w:ind w:firstLine="386" w:firstLineChars="184"/>
        <w:rPr>
          <w:rFonts w:ascii="宋体" w:hAnsi="宋体" w:cs="Arial"/>
          <w:kern w:val="0"/>
          <w:szCs w:val="21"/>
        </w:rPr>
      </w:pPr>
      <w:r>
        <w:rPr>
          <w:rFonts w:hint="eastAsia" w:ascii="宋体" w:hAnsi="宋体" w:cs="Arial"/>
          <w:kern w:val="0"/>
          <w:szCs w:val="21"/>
        </w:rPr>
        <w:t>22.4磋商小组</w:t>
      </w:r>
      <w:r>
        <w:rPr>
          <w:rFonts w:ascii="宋体" w:hAnsi="宋体" w:cs="Arial"/>
          <w:kern w:val="0"/>
          <w:szCs w:val="21"/>
        </w:rPr>
        <w:t>在对响应文件的有效性、完整性和响应程度进行审查时，可以要求供应商对</w:t>
      </w:r>
      <w:r>
        <w:rPr>
          <w:rFonts w:hint="eastAsia" w:ascii="宋体" w:hAnsi="宋体"/>
          <w:szCs w:val="21"/>
        </w:rPr>
        <w:t>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w:t>
      </w:r>
      <w:r>
        <w:rPr>
          <w:rFonts w:ascii="宋体" w:hAnsi="宋体"/>
          <w:szCs w:val="21"/>
        </w:rPr>
        <w:t>由其法定代表人或</w:t>
      </w:r>
      <w:r>
        <w:rPr>
          <w:rFonts w:hint="eastAsia" w:ascii="宋体" w:hAnsi="宋体"/>
          <w:szCs w:val="21"/>
        </w:rPr>
        <w:t>相应的</w:t>
      </w:r>
      <w:r>
        <w:rPr>
          <w:rFonts w:ascii="宋体" w:hAnsi="宋体"/>
          <w:szCs w:val="21"/>
        </w:rPr>
        <w:t>授权</w:t>
      </w:r>
      <w:r>
        <w:rPr>
          <w:rFonts w:hint="eastAsia" w:ascii="宋体" w:hAnsi="宋体"/>
          <w:szCs w:val="21"/>
        </w:rPr>
        <w:t>委托</w:t>
      </w:r>
      <w:r>
        <w:rPr>
          <w:rFonts w:ascii="宋体" w:hAnsi="宋体"/>
          <w:szCs w:val="21"/>
        </w:rPr>
        <w:t>代表签字或者加盖</w:t>
      </w:r>
      <w:r>
        <w:rPr>
          <w:rFonts w:hint="eastAsia" w:ascii="宋体" w:hAnsi="宋体"/>
          <w:szCs w:val="21"/>
        </w:rPr>
        <w:t>供应商</w:t>
      </w:r>
      <w:r>
        <w:rPr>
          <w:rFonts w:ascii="宋体" w:hAnsi="宋体"/>
          <w:szCs w:val="21"/>
        </w:rPr>
        <w:t>公章</w:t>
      </w:r>
      <w:r>
        <w:rPr>
          <w:rFonts w:hint="eastAsia" w:ascii="宋体" w:hAnsi="宋体"/>
          <w:szCs w:val="21"/>
        </w:rPr>
        <w:t>。</w:t>
      </w:r>
      <w:r>
        <w:rPr>
          <w:rFonts w:ascii="宋体" w:hAnsi="宋体"/>
          <w:szCs w:val="21"/>
        </w:rPr>
        <w:t>由授权</w:t>
      </w:r>
      <w:r>
        <w:rPr>
          <w:rFonts w:hint="eastAsia" w:ascii="宋体" w:hAnsi="宋体"/>
          <w:szCs w:val="21"/>
        </w:rPr>
        <w:t>委托</w:t>
      </w:r>
      <w:r>
        <w:rPr>
          <w:rFonts w:ascii="宋体" w:hAnsi="宋体"/>
          <w:szCs w:val="21"/>
        </w:rPr>
        <w:t>代表签字的，应当附授权</w:t>
      </w:r>
      <w:r>
        <w:rPr>
          <w:rFonts w:hint="eastAsia" w:ascii="宋体" w:hAnsi="宋体"/>
          <w:szCs w:val="21"/>
        </w:rPr>
        <w:t>委托</w:t>
      </w:r>
      <w:r>
        <w:rPr>
          <w:rFonts w:ascii="宋体" w:hAnsi="宋体"/>
          <w:szCs w:val="21"/>
        </w:rPr>
        <w:t>书。</w:t>
      </w:r>
    </w:p>
    <w:p>
      <w:pPr>
        <w:spacing w:line="360" w:lineRule="exact"/>
        <w:ind w:firstLine="420" w:firstLineChars="200"/>
        <w:rPr>
          <w:rFonts w:ascii="宋体" w:hAnsi="宋体"/>
          <w:szCs w:val="21"/>
        </w:rPr>
      </w:pPr>
      <w:r>
        <w:rPr>
          <w:rFonts w:ascii="宋体" w:hAnsi="宋体"/>
          <w:szCs w:val="21"/>
        </w:rPr>
        <w:t>根据磋商文件规定的程序、评定成交的标准等事</w:t>
      </w:r>
      <w:r>
        <w:rPr>
          <w:rFonts w:hint="eastAsia" w:ascii="宋体" w:hAnsi="宋体"/>
          <w:szCs w:val="21"/>
        </w:rPr>
        <w:t>项</w:t>
      </w:r>
      <w:r>
        <w:rPr>
          <w:rFonts w:ascii="宋体" w:hAnsi="宋体"/>
          <w:szCs w:val="21"/>
        </w:rPr>
        <w:t>与实质性响应</w:t>
      </w:r>
      <w:r>
        <w:rPr>
          <w:rFonts w:hint="eastAsia" w:ascii="宋体" w:hAnsi="宋体"/>
          <w:szCs w:val="21"/>
        </w:rPr>
        <w:t>竞争性磋商文件</w:t>
      </w:r>
      <w:r>
        <w:rPr>
          <w:rFonts w:ascii="宋体" w:hAnsi="宋体"/>
          <w:szCs w:val="21"/>
        </w:rPr>
        <w:t>要求的</w:t>
      </w:r>
      <w:r>
        <w:rPr>
          <w:rFonts w:hint="eastAsia" w:ascii="宋体" w:hAnsi="宋体"/>
          <w:szCs w:val="21"/>
        </w:rPr>
        <w:t>供应商</w:t>
      </w:r>
      <w:r>
        <w:rPr>
          <w:rFonts w:ascii="宋体" w:hAnsi="宋体"/>
          <w:szCs w:val="21"/>
        </w:rPr>
        <w:t>进行磋商。未实质性响应磋商文件的</w:t>
      </w:r>
      <w:r>
        <w:rPr>
          <w:rFonts w:hint="eastAsia" w:ascii="宋体" w:hAnsi="宋体"/>
          <w:szCs w:val="21"/>
        </w:rPr>
        <w:t>响应文件</w:t>
      </w:r>
      <w:r>
        <w:rPr>
          <w:rFonts w:ascii="宋体" w:hAnsi="宋体"/>
          <w:szCs w:val="21"/>
        </w:rPr>
        <w:t>按无效处理，磋商小组应当告知有关</w:t>
      </w:r>
      <w:r>
        <w:rPr>
          <w:rFonts w:hint="eastAsia" w:ascii="宋体" w:hAnsi="宋体"/>
          <w:szCs w:val="21"/>
        </w:rPr>
        <w:t>供应商</w:t>
      </w:r>
      <w:r>
        <w:rPr>
          <w:rFonts w:ascii="宋体" w:hAnsi="宋体"/>
          <w:szCs w:val="21"/>
        </w:rPr>
        <w:t>。</w:t>
      </w:r>
    </w:p>
    <w:p>
      <w:pPr>
        <w:spacing w:line="360" w:lineRule="exact"/>
        <w:ind w:firstLine="420" w:firstLineChars="200"/>
        <w:rPr>
          <w:rFonts w:ascii="宋体" w:hAnsi="宋体"/>
          <w:szCs w:val="21"/>
        </w:rPr>
      </w:pPr>
      <w:r>
        <w:rPr>
          <w:rFonts w:hint="eastAsia" w:ascii="宋体" w:hAnsi="宋体" w:cs="宋体"/>
          <w:kern w:val="0"/>
          <w:szCs w:val="21"/>
        </w:rPr>
        <w:t>磋商小组</w:t>
      </w:r>
      <w:r>
        <w:rPr>
          <w:rFonts w:ascii="宋体" w:hAnsi="宋体"/>
          <w:szCs w:val="21"/>
        </w:rPr>
        <w:t>所有成员应当</w:t>
      </w:r>
      <w:r>
        <w:rPr>
          <w:rFonts w:hint="eastAsia" w:ascii="宋体" w:hAnsi="宋体" w:cs="宋体"/>
          <w:kern w:val="0"/>
          <w:szCs w:val="21"/>
        </w:rPr>
        <w:t>按已确定的</w:t>
      </w:r>
      <w:r>
        <w:rPr>
          <w:rFonts w:hint="eastAsia" w:ascii="宋体" w:hAnsi="宋体"/>
          <w:szCs w:val="21"/>
        </w:rPr>
        <w:t>磋商顺序集中</w:t>
      </w:r>
      <w:r>
        <w:rPr>
          <w:rFonts w:ascii="宋体" w:hAnsi="宋体"/>
          <w:szCs w:val="21"/>
        </w:rPr>
        <w:t>与单一</w:t>
      </w:r>
      <w:r>
        <w:rPr>
          <w:rFonts w:hint="eastAsia" w:ascii="宋体" w:hAnsi="宋体"/>
          <w:szCs w:val="21"/>
        </w:rPr>
        <w:t>供应商</w:t>
      </w:r>
      <w:r>
        <w:rPr>
          <w:rFonts w:ascii="宋体" w:hAnsi="宋体"/>
          <w:szCs w:val="21"/>
        </w:rPr>
        <w:t>分别进行磋商，并给予所有实质性响应</w:t>
      </w:r>
      <w:r>
        <w:rPr>
          <w:rFonts w:hint="eastAsia" w:ascii="宋体" w:hAnsi="宋体"/>
          <w:szCs w:val="21"/>
        </w:rPr>
        <w:t>竞争性磋商文件</w:t>
      </w:r>
      <w:r>
        <w:rPr>
          <w:rFonts w:ascii="宋体" w:hAnsi="宋体"/>
          <w:szCs w:val="21"/>
        </w:rPr>
        <w:t>要求的</w:t>
      </w:r>
      <w:r>
        <w:rPr>
          <w:rFonts w:hint="eastAsia" w:ascii="宋体" w:hAnsi="宋体"/>
          <w:szCs w:val="21"/>
        </w:rPr>
        <w:t>供应商</w:t>
      </w:r>
      <w:r>
        <w:rPr>
          <w:rFonts w:ascii="宋体" w:hAnsi="宋体"/>
          <w:szCs w:val="21"/>
        </w:rPr>
        <w:t>平等的磋商机会。</w:t>
      </w:r>
    </w:p>
    <w:p>
      <w:pPr>
        <w:spacing w:line="360" w:lineRule="exact"/>
        <w:ind w:firstLine="420" w:firstLineChars="200"/>
        <w:rPr>
          <w:rFonts w:ascii="宋体" w:hAnsi="宋体"/>
          <w:szCs w:val="21"/>
        </w:rPr>
      </w:pPr>
      <w:r>
        <w:rPr>
          <w:rFonts w:hint="eastAsia" w:ascii="宋体" w:hAnsi="宋体"/>
          <w:szCs w:val="21"/>
        </w:rPr>
        <w:t>磋商中，磋商小组不得透露与磋商有关的其他供应商的技术资料、价格和其他信息。</w:t>
      </w:r>
    </w:p>
    <w:p>
      <w:pPr>
        <w:widowControl/>
        <w:tabs>
          <w:tab w:val="left" w:pos="540"/>
        </w:tabs>
        <w:spacing w:line="360" w:lineRule="exact"/>
        <w:ind w:firstLine="420" w:firstLineChars="200"/>
        <w:jc w:val="left"/>
        <w:rPr>
          <w:rFonts w:ascii="宋体" w:hAnsi="宋体"/>
          <w:szCs w:val="21"/>
        </w:rPr>
      </w:pPr>
      <w:r>
        <w:rPr>
          <w:rFonts w:hint="eastAsia" w:ascii="宋体" w:hAnsi="宋体"/>
          <w:szCs w:val="21"/>
        </w:rPr>
        <w:t>采购代理机构对磋商过程和重要磋商内容进行记录，磋商双方在记录上签字确认。</w:t>
      </w:r>
    </w:p>
    <w:p>
      <w:pPr>
        <w:spacing w:line="360" w:lineRule="exact"/>
        <w:ind w:firstLine="359" w:firstLineChars="171"/>
        <w:rPr>
          <w:rFonts w:ascii="宋体" w:hAnsi="宋体"/>
          <w:szCs w:val="21"/>
        </w:rPr>
      </w:pPr>
      <w:r>
        <w:rPr>
          <w:rFonts w:hint="eastAsia" w:ascii="宋体" w:hAnsi="宋体"/>
          <w:szCs w:val="21"/>
        </w:rPr>
        <w:t xml:space="preserve">23.5 </w:t>
      </w:r>
      <w:r>
        <w:rPr>
          <w:rFonts w:ascii="宋体" w:hAnsi="宋体"/>
          <w:szCs w:val="21"/>
        </w:rPr>
        <w:t>在磋商过程中，磋商小组可以根据磋商文件和磋商情况实质性变动</w:t>
      </w:r>
      <w:r>
        <w:rPr>
          <w:rFonts w:hint="eastAsia" w:ascii="宋体" w:hAnsi="宋体"/>
          <w:szCs w:val="21"/>
        </w:rPr>
        <w:t>项目</w:t>
      </w:r>
      <w:r>
        <w:rPr>
          <w:rFonts w:ascii="宋体" w:hAnsi="宋体"/>
          <w:szCs w:val="21"/>
        </w:rPr>
        <w:t>需求中的技术、服务要求以及合同草案条款，但不得变动磋商文件中的其他内容。实质性变动的内容，须经采购人代表确认。</w:t>
      </w:r>
    </w:p>
    <w:p>
      <w:pPr>
        <w:spacing w:line="360" w:lineRule="exact"/>
        <w:ind w:firstLine="420" w:firstLineChars="200"/>
        <w:rPr>
          <w:rFonts w:ascii="宋体" w:hAnsi="宋体"/>
          <w:szCs w:val="21"/>
        </w:rPr>
      </w:pPr>
      <w:r>
        <w:rPr>
          <w:rFonts w:ascii="宋体" w:hAnsi="宋体"/>
          <w:szCs w:val="21"/>
        </w:rPr>
        <w:t>对磋商文件作出的实质性变动是磋商文件的有效组成部分，磋商小组应当及时以书面形式同时通知所有参加磋商的</w:t>
      </w:r>
      <w:r>
        <w:rPr>
          <w:rFonts w:hint="eastAsia" w:ascii="宋体" w:hAnsi="宋体"/>
          <w:szCs w:val="21"/>
        </w:rPr>
        <w:t>供应商</w:t>
      </w:r>
      <w:r>
        <w:rPr>
          <w:rFonts w:ascii="宋体" w:hAnsi="宋体"/>
          <w:szCs w:val="21"/>
        </w:rPr>
        <w:t>。</w:t>
      </w:r>
    </w:p>
    <w:p>
      <w:pPr>
        <w:spacing w:line="360" w:lineRule="exact"/>
        <w:ind w:firstLine="420" w:firstLineChars="200"/>
        <w:rPr>
          <w:rFonts w:ascii="宋体" w:hAnsi="宋体"/>
          <w:szCs w:val="21"/>
        </w:rPr>
      </w:pPr>
      <w:r>
        <w:rPr>
          <w:rFonts w:ascii="宋体" w:hAnsi="宋体"/>
          <w:szCs w:val="21"/>
        </w:rPr>
        <w:t>供应商应当按照磋商文件的变动情况和磋商小组的要求重新提交</w:t>
      </w:r>
      <w:r>
        <w:rPr>
          <w:rFonts w:hint="eastAsia" w:ascii="宋体" w:hAnsi="宋体"/>
          <w:szCs w:val="21"/>
        </w:rPr>
        <w:t>响应</w:t>
      </w:r>
      <w:r>
        <w:rPr>
          <w:rFonts w:ascii="宋体" w:hAnsi="宋体"/>
          <w:szCs w:val="21"/>
        </w:rPr>
        <w:t>文件，并由其法定代表人或</w:t>
      </w:r>
      <w:r>
        <w:rPr>
          <w:rFonts w:hint="eastAsia" w:ascii="宋体" w:hAnsi="宋体"/>
          <w:szCs w:val="21"/>
        </w:rPr>
        <w:t>相应的</w:t>
      </w:r>
      <w:r>
        <w:rPr>
          <w:rFonts w:ascii="宋体" w:hAnsi="宋体"/>
          <w:szCs w:val="21"/>
        </w:rPr>
        <w:t>授权</w:t>
      </w:r>
      <w:r>
        <w:rPr>
          <w:rFonts w:hint="eastAsia" w:ascii="宋体" w:hAnsi="宋体"/>
          <w:szCs w:val="21"/>
        </w:rPr>
        <w:t>委托</w:t>
      </w:r>
      <w:r>
        <w:rPr>
          <w:rFonts w:ascii="宋体" w:hAnsi="宋体"/>
          <w:szCs w:val="21"/>
        </w:rPr>
        <w:t>代表签字或者加盖</w:t>
      </w:r>
      <w:r>
        <w:rPr>
          <w:rFonts w:hint="eastAsia" w:ascii="宋体" w:hAnsi="宋体"/>
          <w:szCs w:val="21"/>
        </w:rPr>
        <w:t>供应商</w:t>
      </w:r>
      <w:r>
        <w:rPr>
          <w:rFonts w:ascii="宋体" w:hAnsi="宋体"/>
          <w:szCs w:val="21"/>
        </w:rPr>
        <w:t>公章。</w:t>
      </w:r>
      <w:r>
        <w:rPr>
          <w:rFonts w:hint="eastAsia" w:ascii="宋体" w:hAnsi="宋体"/>
          <w:szCs w:val="21"/>
        </w:rPr>
        <w:t>逾时不交的，视同放弃磋商。</w:t>
      </w:r>
    </w:p>
    <w:p>
      <w:pPr>
        <w:widowControl/>
        <w:spacing w:line="360" w:lineRule="exact"/>
        <w:ind w:firstLine="420" w:firstLineChars="200"/>
        <w:jc w:val="left"/>
        <w:rPr>
          <w:rFonts w:ascii="宋体" w:hAnsi="宋体"/>
          <w:kern w:val="0"/>
          <w:szCs w:val="21"/>
        </w:rPr>
      </w:pPr>
      <w:r>
        <w:rPr>
          <w:rFonts w:hint="eastAsia" w:ascii="宋体" w:hAnsi="宋体"/>
          <w:kern w:val="0"/>
          <w:szCs w:val="21"/>
        </w:rPr>
        <w:t>22.6</w:t>
      </w:r>
      <w:r>
        <w:rPr>
          <w:rFonts w:ascii="宋体" w:hAnsi="宋体"/>
          <w:kern w:val="0"/>
          <w:szCs w:val="21"/>
        </w:rPr>
        <w:t>在采购过程中符合竞争要求的供应商或者报价未超过采购预算的供应商不足3家的</w:t>
      </w:r>
      <w:r>
        <w:rPr>
          <w:rFonts w:hint="eastAsia" w:ascii="宋体" w:hAnsi="宋体"/>
          <w:kern w:val="0"/>
          <w:szCs w:val="21"/>
        </w:rPr>
        <w:t>，采购人或者采购代理机构应当终止竞争性磋商采购活动</w:t>
      </w:r>
      <w:r>
        <w:rPr>
          <w:rFonts w:hint="eastAsia" w:ascii="宋体" w:hAnsi="宋体"/>
          <w:szCs w:val="21"/>
        </w:rPr>
        <w:t>。</w:t>
      </w:r>
    </w:p>
    <w:p>
      <w:pPr>
        <w:widowControl/>
        <w:spacing w:line="360" w:lineRule="exact"/>
        <w:ind w:firstLine="420" w:firstLineChars="200"/>
        <w:jc w:val="left"/>
        <w:rPr>
          <w:rFonts w:ascii="宋体" w:hAnsi="宋体"/>
          <w:kern w:val="0"/>
          <w:szCs w:val="21"/>
        </w:rPr>
      </w:pPr>
      <w:r>
        <w:rPr>
          <w:rFonts w:hint="eastAsia" w:ascii="宋体" w:hAnsi="宋体"/>
          <w:kern w:val="0"/>
          <w:szCs w:val="21"/>
        </w:rPr>
        <w:t>22.7最后报价</w:t>
      </w:r>
    </w:p>
    <w:p>
      <w:pPr>
        <w:spacing w:line="360" w:lineRule="exact"/>
        <w:ind w:firstLine="420" w:firstLineChars="200"/>
        <w:rPr>
          <w:rFonts w:ascii="宋体" w:hAnsi="宋体"/>
          <w:kern w:val="0"/>
          <w:szCs w:val="21"/>
        </w:rPr>
      </w:pPr>
      <w:r>
        <w:rPr>
          <w:rFonts w:hint="eastAsia" w:ascii="宋体" w:hAnsi="宋体"/>
          <w:kern w:val="0"/>
          <w:szCs w:val="21"/>
        </w:rPr>
        <w:t>22.7.1</w:t>
      </w:r>
      <w:r>
        <w:rPr>
          <w:rFonts w:ascii="宋体" w:hAnsi="宋体"/>
          <w:kern w:val="0"/>
          <w:szCs w:val="21"/>
        </w:rPr>
        <w:t>磋商文件能够详细列明采购标的的技术、服务要求的，磋商结束后，磋商小组应当要求所有继续参加磋商的供应商在规定时间内</w:t>
      </w:r>
      <w:r>
        <w:rPr>
          <w:rFonts w:hint="eastAsia" w:ascii="宋体" w:hAnsi="宋体"/>
          <w:kern w:val="0"/>
          <w:szCs w:val="21"/>
        </w:rPr>
        <w:t>密封</w:t>
      </w:r>
      <w:r>
        <w:rPr>
          <w:rFonts w:ascii="宋体" w:hAnsi="宋体"/>
          <w:kern w:val="0"/>
          <w:szCs w:val="21"/>
        </w:rPr>
        <w:t>提交最后报价，提交最后报价的供应商不得少于3家。</w:t>
      </w:r>
    </w:p>
    <w:p>
      <w:pPr>
        <w:spacing w:line="360" w:lineRule="exact"/>
        <w:ind w:firstLine="420" w:firstLineChars="200"/>
        <w:rPr>
          <w:rFonts w:ascii="宋体" w:hAnsi="宋体"/>
          <w:kern w:val="0"/>
          <w:szCs w:val="21"/>
        </w:rPr>
      </w:pPr>
      <w:r>
        <w:rPr>
          <w:rFonts w:hint="eastAsia" w:ascii="宋体" w:hAnsi="宋体"/>
          <w:kern w:val="0"/>
          <w:szCs w:val="21"/>
        </w:rPr>
        <w:t>22.7.2</w:t>
      </w:r>
      <w:r>
        <w:rPr>
          <w:rFonts w:ascii="宋体" w:hAnsi="宋体"/>
          <w:kern w:val="0"/>
          <w:szCs w:val="21"/>
        </w:rPr>
        <w:t>磋商文件不能详细列明采购标的的技术、服务要求</w:t>
      </w:r>
      <w:r>
        <w:rPr>
          <w:rFonts w:hint="eastAsia" w:ascii="宋体" w:hAnsi="宋体"/>
          <w:kern w:val="0"/>
          <w:szCs w:val="21"/>
        </w:rPr>
        <w:t>的</w:t>
      </w:r>
      <w:r>
        <w:rPr>
          <w:rFonts w:ascii="宋体" w:hAnsi="宋体"/>
          <w:kern w:val="0"/>
          <w:szCs w:val="21"/>
        </w:rPr>
        <w:t>，需</w:t>
      </w:r>
      <w:r>
        <w:rPr>
          <w:rFonts w:hint="eastAsia" w:ascii="宋体" w:hAnsi="宋体"/>
          <w:kern w:val="0"/>
          <w:szCs w:val="21"/>
        </w:rPr>
        <w:t>由</w:t>
      </w:r>
      <w:r>
        <w:rPr>
          <w:rFonts w:ascii="宋体" w:hAnsi="宋体"/>
          <w:kern w:val="0"/>
          <w:szCs w:val="21"/>
        </w:rPr>
        <w:t>磋商供应商提供最终设计方案或解决方案的，磋商结束后，磋商小组应当按照少数服从多数的原则投票推荐3家以上</w:t>
      </w:r>
      <w:r>
        <w:rPr>
          <w:rFonts w:hint="eastAsia" w:ascii="宋体" w:hAnsi="宋体"/>
          <w:kern w:val="0"/>
          <w:szCs w:val="21"/>
        </w:rPr>
        <w:t>（含3家）</w:t>
      </w:r>
      <w:r>
        <w:rPr>
          <w:rFonts w:ascii="宋体" w:hAnsi="宋体"/>
          <w:kern w:val="0"/>
          <w:szCs w:val="21"/>
        </w:rPr>
        <w:t>供应商的设计方案或者解决方案，并要求其在规定时间内</w:t>
      </w:r>
      <w:r>
        <w:rPr>
          <w:rFonts w:hint="eastAsia" w:ascii="宋体" w:hAnsi="宋体"/>
          <w:kern w:val="0"/>
          <w:szCs w:val="21"/>
        </w:rPr>
        <w:t>密封</w:t>
      </w:r>
      <w:r>
        <w:rPr>
          <w:rFonts w:ascii="宋体" w:hAnsi="宋体"/>
          <w:kern w:val="0"/>
          <w:szCs w:val="21"/>
        </w:rPr>
        <w:t>提交最后报价</w:t>
      </w:r>
      <w:r>
        <w:rPr>
          <w:rFonts w:hint="eastAsia" w:ascii="宋体" w:hAnsi="宋体"/>
          <w:kern w:val="0"/>
          <w:szCs w:val="21"/>
        </w:rPr>
        <w:t>。</w:t>
      </w:r>
    </w:p>
    <w:p>
      <w:pPr>
        <w:spacing w:line="360" w:lineRule="exact"/>
        <w:ind w:firstLine="420" w:firstLineChars="200"/>
        <w:rPr>
          <w:rFonts w:ascii="宋体" w:hAnsi="宋体"/>
          <w:kern w:val="0"/>
          <w:szCs w:val="21"/>
        </w:rPr>
      </w:pPr>
      <w:r>
        <w:rPr>
          <w:rFonts w:hint="eastAsia" w:ascii="宋体" w:hAnsi="宋体"/>
          <w:kern w:val="0"/>
          <w:szCs w:val="21"/>
        </w:rPr>
        <w:t>22.7.3</w:t>
      </w:r>
      <w:r>
        <w:rPr>
          <w:rFonts w:ascii="宋体" w:hAnsi="宋体"/>
          <w:kern w:val="0"/>
          <w:szCs w:val="21"/>
        </w:rPr>
        <w:t>最后报价是供应商</w:t>
      </w:r>
      <w:r>
        <w:rPr>
          <w:rFonts w:hint="eastAsia" w:ascii="宋体" w:hAnsi="宋体"/>
          <w:kern w:val="0"/>
          <w:szCs w:val="21"/>
        </w:rPr>
        <w:t>响应文件</w:t>
      </w:r>
      <w:r>
        <w:rPr>
          <w:rFonts w:ascii="宋体" w:hAnsi="宋体"/>
          <w:kern w:val="0"/>
          <w:szCs w:val="21"/>
        </w:rPr>
        <w:t>的有效组成部分。</w:t>
      </w:r>
    </w:p>
    <w:p>
      <w:pPr>
        <w:spacing w:line="360" w:lineRule="exact"/>
        <w:ind w:firstLine="420" w:firstLineChars="200"/>
        <w:rPr>
          <w:rFonts w:ascii="宋体" w:hAnsi="宋体"/>
          <w:kern w:val="0"/>
          <w:szCs w:val="21"/>
        </w:rPr>
      </w:pPr>
      <w:r>
        <w:rPr>
          <w:rFonts w:hint="eastAsia" w:ascii="宋体" w:hAnsi="宋体"/>
          <w:kern w:val="0"/>
          <w:szCs w:val="21"/>
        </w:rPr>
        <w:t>22.8</w:t>
      </w:r>
      <w:r>
        <w:rPr>
          <w:rFonts w:ascii="宋体" w:hAnsi="宋体"/>
          <w:kern w:val="0"/>
          <w:szCs w:val="21"/>
        </w:rPr>
        <w:t>提交响应文件的供应商，在提交最后报价之前，可以根据磋商情况</w:t>
      </w:r>
      <w:r>
        <w:rPr>
          <w:rFonts w:hint="eastAsia" w:ascii="宋体" w:hAnsi="宋体"/>
          <w:kern w:val="0"/>
          <w:szCs w:val="21"/>
        </w:rPr>
        <w:t>书面</w:t>
      </w:r>
      <w:r>
        <w:rPr>
          <w:rFonts w:ascii="宋体" w:hAnsi="宋体"/>
          <w:kern w:val="0"/>
          <w:szCs w:val="21"/>
        </w:rPr>
        <w:t>退出磋商</w:t>
      </w:r>
      <w:r>
        <w:rPr>
          <w:rFonts w:hint="eastAsia" w:ascii="宋体" w:hAnsi="宋体"/>
          <w:kern w:val="0"/>
          <w:szCs w:val="21"/>
        </w:rPr>
        <w:t>。书面退出磋商的，视为放弃最后报价权利，其响应文件按无效处理。</w:t>
      </w:r>
    </w:p>
    <w:p>
      <w:pPr>
        <w:spacing w:line="360" w:lineRule="exact"/>
        <w:ind w:firstLine="420" w:firstLineChars="200"/>
        <w:rPr>
          <w:rFonts w:ascii="宋体" w:hAnsi="宋体"/>
          <w:kern w:val="0"/>
          <w:szCs w:val="21"/>
        </w:rPr>
      </w:pPr>
      <w:r>
        <w:rPr>
          <w:rFonts w:hint="eastAsia" w:ascii="宋体" w:hAnsi="宋体"/>
          <w:kern w:val="0"/>
          <w:szCs w:val="21"/>
        </w:rPr>
        <w:t>未书面退出磋商的</w:t>
      </w:r>
      <w:r>
        <w:rPr>
          <w:rFonts w:ascii="宋体" w:hAnsi="宋体"/>
          <w:kern w:val="0"/>
          <w:szCs w:val="21"/>
        </w:rPr>
        <w:t>供应商在规定时间内</w:t>
      </w:r>
      <w:r>
        <w:rPr>
          <w:rFonts w:hint="eastAsia" w:ascii="宋体" w:hAnsi="宋体"/>
          <w:kern w:val="0"/>
          <w:szCs w:val="21"/>
        </w:rPr>
        <w:t>密封</w:t>
      </w:r>
      <w:r>
        <w:rPr>
          <w:rFonts w:ascii="宋体" w:hAnsi="宋体"/>
          <w:kern w:val="0"/>
          <w:szCs w:val="21"/>
        </w:rPr>
        <w:t>提交最后报价</w:t>
      </w:r>
      <w:r>
        <w:rPr>
          <w:rFonts w:hint="eastAsia" w:ascii="宋体" w:hAnsi="宋体"/>
          <w:kern w:val="0"/>
          <w:szCs w:val="21"/>
        </w:rPr>
        <w:t>，其最后报价超出采购预算导致已通过评审的响应文件无效的，按供应商在提交响应文件截止时间后撤回响应文件处理。</w:t>
      </w:r>
    </w:p>
    <w:p>
      <w:pPr>
        <w:widowControl/>
        <w:tabs>
          <w:tab w:val="left" w:pos="540"/>
        </w:tabs>
        <w:spacing w:line="360" w:lineRule="exact"/>
        <w:ind w:firstLine="420" w:firstLineChars="200"/>
        <w:jc w:val="left"/>
        <w:rPr>
          <w:rFonts w:ascii="宋体" w:hAnsi="宋体"/>
          <w:kern w:val="0"/>
          <w:szCs w:val="21"/>
        </w:rPr>
      </w:pPr>
      <w:r>
        <w:rPr>
          <w:rFonts w:hint="eastAsia" w:ascii="宋体" w:hAnsi="宋体"/>
          <w:kern w:val="0"/>
          <w:szCs w:val="21"/>
        </w:rPr>
        <w:t>22.9</w:t>
      </w:r>
      <w:r>
        <w:rPr>
          <w:rFonts w:hint="eastAsia"/>
          <w:szCs w:val="21"/>
        </w:rPr>
        <w:t>综合比较与评价</w:t>
      </w:r>
    </w:p>
    <w:p>
      <w:pPr>
        <w:tabs>
          <w:tab w:val="left" w:pos="1140"/>
        </w:tabs>
        <w:spacing w:line="360" w:lineRule="exact"/>
        <w:ind w:firstLine="420" w:firstLineChars="200"/>
        <w:rPr>
          <w:rFonts w:ascii="宋体" w:hAnsi="宋体"/>
          <w:szCs w:val="21"/>
        </w:rPr>
      </w:pPr>
      <w:r>
        <w:rPr>
          <w:rFonts w:hint="eastAsia" w:ascii="宋体" w:hAnsi="宋体"/>
          <w:szCs w:val="21"/>
        </w:rPr>
        <w:t>22.9.1 磋商小组按竞争性磋商文件中规定的评审办法，对资格性审查和符合性审查合格的响应文件进行商务和技术评估，综合比较与评价。</w:t>
      </w:r>
    </w:p>
    <w:p>
      <w:pPr>
        <w:tabs>
          <w:tab w:val="left" w:pos="1140"/>
        </w:tabs>
        <w:spacing w:line="360" w:lineRule="exact"/>
        <w:ind w:firstLine="420" w:firstLineChars="200"/>
        <w:rPr>
          <w:rFonts w:ascii="宋体" w:hAnsi="宋体"/>
          <w:szCs w:val="21"/>
        </w:rPr>
      </w:pPr>
      <w:r>
        <w:rPr>
          <w:rFonts w:hint="eastAsia" w:ascii="宋体" w:hAnsi="宋体"/>
          <w:szCs w:val="21"/>
        </w:rPr>
        <w:t>22.9.2采购代理机构对评审数据进行校对、核对，对畸高、畸低的重大差异评分提示磋商小组复核或书面说明理由。</w:t>
      </w:r>
    </w:p>
    <w:p>
      <w:pPr>
        <w:tabs>
          <w:tab w:val="left" w:pos="1140"/>
        </w:tabs>
        <w:spacing w:line="360" w:lineRule="exact"/>
        <w:ind w:firstLine="420" w:firstLineChars="200"/>
        <w:rPr>
          <w:rFonts w:ascii="宋体" w:hAnsi="宋体"/>
          <w:szCs w:val="21"/>
        </w:rPr>
      </w:pPr>
      <w:r>
        <w:rPr>
          <w:rFonts w:hint="eastAsia" w:ascii="宋体" w:hAnsi="宋体"/>
          <w:szCs w:val="21"/>
        </w:rPr>
        <w:t>22.10 在评审过程中出现法律法规和磋商文件均没有明确规定的情形时，由磋商小组现场协商解决，协商不一致的，由全体磋商小组投票表决，以得票率二分之一以上专家的意见为准。</w:t>
      </w:r>
    </w:p>
    <w:p>
      <w:pPr>
        <w:tabs>
          <w:tab w:val="left" w:pos="1140"/>
        </w:tabs>
        <w:spacing w:line="360" w:lineRule="exact"/>
        <w:ind w:firstLine="420" w:firstLineChars="200"/>
        <w:rPr>
          <w:rFonts w:ascii="宋体" w:hAnsi="宋体"/>
          <w:szCs w:val="21"/>
        </w:rPr>
      </w:pPr>
      <w:r>
        <w:rPr>
          <w:rFonts w:hint="eastAsia" w:ascii="宋体" w:hAnsi="宋体"/>
          <w:szCs w:val="21"/>
        </w:rPr>
        <w:t>22.11采购代理机构发现磋商小组有明显的违规倾向或歧视现象，或不按评审办法进行，或其他不正常行为的，应当及时制止。</w:t>
      </w:r>
    </w:p>
    <w:p>
      <w:pPr>
        <w:tabs>
          <w:tab w:val="left" w:pos="1140"/>
        </w:tabs>
        <w:spacing w:line="360" w:lineRule="exact"/>
        <w:ind w:firstLine="420" w:firstLineChars="200"/>
        <w:rPr>
          <w:rFonts w:ascii="宋体" w:hAnsi="宋体"/>
          <w:szCs w:val="21"/>
        </w:rPr>
      </w:pPr>
      <w:r>
        <w:rPr>
          <w:rFonts w:hint="eastAsia" w:ascii="宋体" w:hAnsi="宋体"/>
          <w:szCs w:val="21"/>
        </w:rPr>
        <w:t xml:space="preserve">22.12修正原则： </w:t>
      </w:r>
      <w:r>
        <w:rPr>
          <w:rFonts w:hint="eastAsia"/>
          <w:b/>
          <w:szCs w:val="21"/>
        </w:rPr>
        <w:t>响应文件中磋商报价（含最后报价）</w:t>
      </w:r>
      <w:r>
        <w:rPr>
          <w:b/>
          <w:szCs w:val="21"/>
        </w:rPr>
        <w:t>出现前后不一致的，按照下列规定修正：</w:t>
      </w:r>
    </w:p>
    <w:p>
      <w:pPr>
        <w:pStyle w:val="11"/>
        <w:shd w:val="clear" w:color="auto" w:fill="FFFFFF"/>
        <w:spacing w:before="0" w:beforeAutospacing="0" w:after="0" w:afterAutospacing="0" w:line="360" w:lineRule="exact"/>
        <w:rPr>
          <w:kern w:val="2"/>
          <w:sz w:val="21"/>
          <w:szCs w:val="21"/>
        </w:rPr>
      </w:pPr>
      <w:r>
        <w:rPr>
          <w:kern w:val="2"/>
          <w:sz w:val="21"/>
          <w:szCs w:val="21"/>
        </w:rPr>
        <w:t>　　（</w:t>
      </w:r>
      <w:r>
        <w:rPr>
          <w:rFonts w:hint="eastAsia"/>
          <w:kern w:val="2"/>
          <w:sz w:val="21"/>
          <w:szCs w:val="21"/>
        </w:rPr>
        <w:t>1</w:t>
      </w:r>
      <w:r>
        <w:rPr>
          <w:kern w:val="2"/>
          <w:sz w:val="21"/>
          <w:szCs w:val="21"/>
        </w:rPr>
        <w:t>）大写金额和小写金额不一致的，以大写金额为准；</w:t>
      </w:r>
    </w:p>
    <w:p>
      <w:pPr>
        <w:pStyle w:val="11"/>
        <w:shd w:val="clear" w:color="auto" w:fill="FFFFFF"/>
        <w:spacing w:before="0" w:beforeAutospacing="0" w:after="0" w:afterAutospacing="0" w:line="360" w:lineRule="exact"/>
        <w:rPr>
          <w:kern w:val="2"/>
          <w:sz w:val="21"/>
          <w:szCs w:val="21"/>
        </w:rPr>
      </w:pPr>
      <w:r>
        <w:rPr>
          <w:kern w:val="2"/>
          <w:sz w:val="21"/>
          <w:szCs w:val="21"/>
        </w:rPr>
        <w:t>　　（</w:t>
      </w:r>
      <w:r>
        <w:rPr>
          <w:rFonts w:hint="eastAsia"/>
          <w:kern w:val="2"/>
          <w:sz w:val="21"/>
          <w:szCs w:val="21"/>
        </w:rPr>
        <w:t>2</w:t>
      </w:r>
      <w:r>
        <w:rPr>
          <w:kern w:val="2"/>
          <w:sz w:val="21"/>
          <w:szCs w:val="21"/>
        </w:rPr>
        <w:t>）单价金额小数点或者百分比有明显错位的，以</w:t>
      </w:r>
      <w:r>
        <w:rPr>
          <w:rFonts w:hint="eastAsia"/>
          <w:kern w:val="2"/>
          <w:sz w:val="21"/>
          <w:szCs w:val="21"/>
        </w:rPr>
        <w:t>报价</w:t>
      </w:r>
      <w:r>
        <w:rPr>
          <w:kern w:val="2"/>
          <w:sz w:val="21"/>
          <w:szCs w:val="21"/>
        </w:rPr>
        <w:t>表的总价为准，并修改单价；</w:t>
      </w:r>
    </w:p>
    <w:p>
      <w:pPr>
        <w:pStyle w:val="11"/>
        <w:shd w:val="clear" w:color="auto" w:fill="FFFFFF"/>
        <w:spacing w:before="0" w:beforeAutospacing="0" w:after="0" w:afterAutospacing="0" w:line="360" w:lineRule="exact"/>
        <w:ind w:firstLine="405"/>
        <w:rPr>
          <w:kern w:val="2"/>
          <w:sz w:val="21"/>
          <w:szCs w:val="21"/>
        </w:rPr>
      </w:pPr>
      <w:r>
        <w:rPr>
          <w:kern w:val="2"/>
          <w:sz w:val="21"/>
          <w:szCs w:val="21"/>
        </w:rPr>
        <w:t>（</w:t>
      </w:r>
      <w:r>
        <w:rPr>
          <w:rFonts w:hint="eastAsia"/>
          <w:kern w:val="2"/>
          <w:sz w:val="21"/>
          <w:szCs w:val="21"/>
        </w:rPr>
        <w:t>3</w:t>
      </w:r>
      <w:r>
        <w:rPr>
          <w:kern w:val="2"/>
          <w:sz w:val="21"/>
          <w:szCs w:val="21"/>
        </w:rPr>
        <w:t>）总价金额与按单价汇总金额不一致的，以单价金额计算结果为准。</w:t>
      </w:r>
    </w:p>
    <w:p>
      <w:pPr>
        <w:pStyle w:val="11"/>
        <w:shd w:val="clear" w:color="auto" w:fill="FFFFFF"/>
        <w:spacing w:before="0" w:beforeAutospacing="0" w:after="0" w:afterAutospacing="0" w:line="360" w:lineRule="exact"/>
        <w:ind w:firstLine="420"/>
        <w:rPr>
          <w:kern w:val="2"/>
          <w:sz w:val="21"/>
          <w:szCs w:val="21"/>
        </w:rPr>
      </w:pPr>
      <w:r>
        <w:rPr>
          <w:rFonts w:hint="eastAsia"/>
          <w:kern w:val="2"/>
          <w:sz w:val="21"/>
          <w:szCs w:val="21"/>
        </w:rPr>
        <w:t>对不同文字文本响应文件的解释发生异议的，以中文文本为准。</w:t>
      </w:r>
    </w:p>
    <w:p>
      <w:pPr>
        <w:pStyle w:val="11"/>
        <w:shd w:val="clear" w:color="auto" w:fill="FFFFFF"/>
        <w:spacing w:before="0" w:beforeAutospacing="0" w:after="0" w:afterAutospacing="0" w:line="360" w:lineRule="exact"/>
        <w:rPr>
          <w:b/>
          <w:kern w:val="2"/>
          <w:sz w:val="21"/>
          <w:szCs w:val="21"/>
        </w:rPr>
      </w:pPr>
      <w:r>
        <w:rPr>
          <w:kern w:val="2"/>
          <w:sz w:val="21"/>
          <w:szCs w:val="21"/>
        </w:rPr>
        <w:t>　　</w:t>
      </w:r>
      <w:r>
        <w:rPr>
          <w:b/>
          <w:kern w:val="2"/>
          <w:sz w:val="21"/>
          <w:szCs w:val="21"/>
        </w:rPr>
        <w:t>同时出现两种以上不一致的，按照前款规定的顺序修正。修正后的报价</w:t>
      </w:r>
      <w:r>
        <w:rPr>
          <w:rFonts w:hint="eastAsia"/>
          <w:b/>
          <w:kern w:val="2"/>
          <w:sz w:val="21"/>
          <w:szCs w:val="21"/>
        </w:rPr>
        <w:t>（</w:t>
      </w:r>
      <w:r>
        <w:rPr>
          <w:b/>
          <w:kern w:val="2"/>
          <w:sz w:val="21"/>
          <w:szCs w:val="21"/>
        </w:rPr>
        <w:t>不得超出</w:t>
      </w:r>
      <w:r>
        <w:rPr>
          <w:rFonts w:hint="eastAsia"/>
          <w:b/>
          <w:kern w:val="2"/>
          <w:sz w:val="21"/>
          <w:szCs w:val="21"/>
        </w:rPr>
        <w:t>响应</w:t>
      </w:r>
      <w:r>
        <w:rPr>
          <w:b/>
          <w:kern w:val="2"/>
          <w:sz w:val="21"/>
          <w:szCs w:val="21"/>
        </w:rPr>
        <w:t>文件的范围或者改变</w:t>
      </w:r>
      <w:r>
        <w:rPr>
          <w:rFonts w:hint="eastAsia"/>
          <w:b/>
          <w:kern w:val="2"/>
          <w:sz w:val="21"/>
          <w:szCs w:val="21"/>
        </w:rPr>
        <w:t>响应</w:t>
      </w:r>
      <w:r>
        <w:rPr>
          <w:b/>
          <w:kern w:val="2"/>
          <w:sz w:val="21"/>
          <w:szCs w:val="21"/>
        </w:rPr>
        <w:t>文件的实质性内容</w:t>
      </w:r>
      <w:r>
        <w:rPr>
          <w:rFonts w:hint="eastAsia"/>
          <w:b/>
          <w:kern w:val="2"/>
          <w:sz w:val="21"/>
          <w:szCs w:val="21"/>
        </w:rPr>
        <w:t>）</w:t>
      </w:r>
      <w:r>
        <w:rPr>
          <w:b/>
          <w:kern w:val="2"/>
          <w:sz w:val="21"/>
          <w:szCs w:val="21"/>
        </w:rPr>
        <w:t>经</w:t>
      </w:r>
      <w:r>
        <w:rPr>
          <w:rFonts w:hint="eastAsia"/>
          <w:b/>
          <w:kern w:val="2"/>
          <w:sz w:val="21"/>
          <w:szCs w:val="21"/>
        </w:rPr>
        <w:t>供应商</w:t>
      </w:r>
      <w:r>
        <w:rPr>
          <w:b/>
          <w:kern w:val="2"/>
          <w:sz w:val="21"/>
          <w:szCs w:val="21"/>
        </w:rPr>
        <w:t>确认后产生约束力，</w:t>
      </w:r>
      <w:r>
        <w:rPr>
          <w:rFonts w:hint="eastAsia"/>
          <w:b/>
          <w:kern w:val="2"/>
          <w:sz w:val="21"/>
          <w:szCs w:val="21"/>
        </w:rPr>
        <w:t>供应商</w:t>
      </w:r>
      <w:r>
        <w:rPr>
          <w:b/>
          <w:kern w:val="2"/>
          <w:sz w:val="21"/>
          <w:szCs w:val="21"/>
        </w:rPr>
        <w:t>不确认的，其</w:t>
      </w:r>
      <w:r>
        <w:rPr>
          <w:rFonts w:hint="eastAsia"/>
          <w:b/>
          <w:kern w:val="2"/>
          <w:sz w:val="21"/>
          <w:szCs w:val="21"/>
        </w:rPr>
        <w:t>响应文件</w:t>
      </w:r>
      <w:r>
        <w:rPr>
          <w:b/>
          <w:kern w:val="2"/>
          <w:sz w:val="21"/>
          <w:szCs w:val="21"/>
        </w:rPr>
        <w:t>无效。</w:t>
      </w:r>
    </w:p>
    <w:p>
      <w:pPr>
        <w:tabs>
          <w:tab w:val="left" w:pos="1140"/>
        </w:tabs>
        <w:spacing w:line="360" w:lineRule="exact"/>
        <w:ind w:firstLine="420" w:firstLineChars="200"/>
        <w:rPr>
          <w:rFonts w:ascii="宋体" w:hAnsi="宋体"/>
          <w:b/>
          <w:szCs w:val="21"/>
        </w:rPr>
      </w:pPr>
      <w:r>
        <w:rPr>
          <w:rFonts w:hint="eastAsia" w:ascii="宋体" w:hAnsi="宋体"/>
          <w:b/>
          <w:szCs w:val="21"/>
        </w:rPr>
        <w:t>23.确定成交供应商</w:t>
      </w:r>
    </w:p>
    <w:p>
      <w:pPr>
        <w:tabs>
          <w:tab w:val="left" w:pos="1140"/>
        </w:tabs>
        <w:spacing w:line="360" w:lineRule="exact"/>
        <w:ind w:firstLine="420" w:firstLineChars="200"/>
        <w:rPr>
          <w:rFonts w:ascii="宋体" w:hAnsi="宋体"/>
          <w:szCs w:val="21"/>
        </w:rPr>
      </w:pPr>
      <w:r>
        <w:rPr>
          <w:rFonts w:hint="eastAsia" w:ascii="宋体" w:hAnsi="宋体"/>
          <w:szCs w:val="21"/>
        </w:rPr>
        <w:t>（1）磋商小组根据综合得分由高到低排列次序，若得分相同时，以评审报价（最后报价）由</w:t>
      </w:r>
      <w:r>
        <w:rPr>
          <w:rFonts w:hint="eastAsia" w:ascii="宋体" w:hAnsi="宋体"/>
          <w:szCs w:val="21"/>
          <w:lang w:val="en-US" w:eastAsia="zh-CN"/>
        </w:rPr>
        <w:t>高到低</w:t>
      </w:r>
      <w:r>
        <w:rPr>
          <w:rFonts w:hint="eastAsia" w:ascii="宋体" w:hAnsi="宋体"/>
          <w:szCs w:val="21"/>
        </w:rPr>
        <w:t>顺序排列；若得分相同且评审报价相同的，以磋商报价由</w:t>
      </w:r>
      <w:r>
        <w:rPr>
          <w:rFonts w:hint="eastAsia" w:ascii="宋体" w:hAnsi="宋体"/>
          <w:szCs w:val="21"/>
          <w:lang w:val="en-US" w:eastAsia="zh-CN"/>
        </w:rPr>
        <w:t>高到低</w:t>
      </w:r>
      <w:r>
        <w:rPr>
          <w:rFonts w:hint="eastAsia" w:ascii="宋体" w:hAnsi="宋体"/>
          <w:szCs w:val="21"/>
        </w:rPr>
        <w:t>顺序排列；若仍相同时，则依次按技术、项目配送、安装实施、履约能力、售后服务能力得分由高到低顺序排列并推荐成交候选供应商。若仍相同时，则由磋商小组集体讨论确定。</w:t>
      </w:r>
    </w:p>
    <w:p>
      <w:pPr>
        <w:tabs>
          <w:tab w:val="left" w:pos="1140"/>
        </w:tabs>
        <w:spacing w:line="360" w:lineRule="exact"/>
        <w:ind w:firstLine="420" w:firstLineChars="200"/>
        <w:rPr>
          <w:rFonts w:ascii="宋体" w:hAnsi="宋体"/>
          <w:szCs w:val="21"/>
        </w:rPr>
      </w:pPr>
      <w:r>
        <w:rPr>
          <w:rFonts w:hint="eastAsia" w:ascii="宋体" w:hAnsi="宋体"/>
          <w:szCs w:val="21"/>
        </w:rPr>
        <w:t>（2）采购人应当确定磋商小组推荐排名第一的成交候选供应商为成交供应商。</w:t>
      </w:r>
    </w:p>
    <w:p>
      <w:pPr>
        <w:tabs>
          <w:tab w:val="left" w:pos="1140"/>
        </w:tabs>
        <w:spacing w:line="360" w:lineRule="exact"/>
        <w:ind w:firstLine="420" w:firstLineChars="200"/>
        <w:rPr>
          <w:rFonts w:ascii="宋体" w:hAnsi="宋体"/>
          <w:szCs w:val="21"/>
        </w:rPr>
      </w:pPr>
      <w:r>
        <w:rPr>
          <w:rFonts w:hint="eastAsia" w:ascii="宋体" w:hAnsi="宋体"/>
          <w:szCs w:val="21"/>
        </w:rPr>
        <w:t>（3）排名第一的成交候选供应商放弃成交、因不可抗力提出不能履行合同，或者磋商文件规定应当提交履约保证金而在规定的期限内未能提交的，或因失信行为被取消成交候选人资格的，采购单位可以确定排名第二的成交候选供应商为成交供应商。</w:t>
      </w:r>
    </w:p>
    <w:p>
      <w:pPr>
        <w:tabs>
          <w:tab w:val="left" w:pos="1140"/>
        </w:tabs>
        <w:spacing w:line="360" w:lineRule="exact"/>
        <w:ind w:firstLine="420" w:firstLineChars="200"/>
        <w:rPr>
          <w:rFonts w:hint="eastAsia" w:ascii="宋体" w:hAnsi="宋体"/>
          <w:szCs w:val="21"/>
        </w:rPr>
      </w:pPr>
      <w:r>
        <w:rPr>
          <w:rFonts w:hint="eastAsia" w:ascii="宋体" w:hAnsi="宋体"/>
          <w:szCs w:val="21"/>
        </w:rPr>
        <w:t>（4）排名第二的成交候选供应商因前款规定的同样原因不能签订合同的，采购单位可以确定排名第三的成交候选人为成交供应商。以此类推。</w:t>
      </w:r>
    </w:p>
    <w:p>
      <w:pPr>
        <w:pStyle w:val="8"/>
        <w:spacing w:line="380" w:lineRule="exact"/>
        <w:ind w:firstLine="420" w:firstLineChars="200"/>
        <w:rPr>
          <w:rFonts w:hint="eastAsia" w:hAnsi="宋体" w:cs="宋体"/>
          <w:szCs w:val="21"/>
        </w:rPr>
      </w:pPr>
      <w:r>
        <w:rPr>
          <w:rFonts w:hint="eastAsia" w:ascii="宋体" w:hAnsi="宋体"/>
          <w:szCs w:val="21"/>
          <w:lang w:eastAsia="zh-CN"/>
        </w:rPr>
        <w:t>（</w:t>
      </w:r>
      <w:r>
        <w:rPr>
          <w:rFonts w:hint="eastAsia" w:ascii="宋体" w:hAnsi="宋体"/>
          <w:szCs w:val="21"/>
          <w:lang w:val="en-US" w:eastAsia="zh-CN"/>
        </w:rPr>
        <w:t>5</w:t>
      </w:r>
      <w:r>
        <w:rPr>
          <w:rFonts w:hint="eastAsia" w:ascii="宋体" w:hAnsi="宋体"/>
          <w:szCs w:val="21"/>
          <w:lang w:eastAsia="zh-CN"/>
        </w:rPr>
        <w:t>）</w:t>
      </w:r>
      <w:r>
        <w:rPr>
          <w:rFonts w:hint="eastAsia" w:hAnsi="宋体" w:cs="宋体"/>
          <w:szCs w:val="21"/>
        </w:rPr>
        <w:t>成交人信用信息查询：</w:t>
      </w:r>
    </w:p>
    <w:p>
      <w:pPr>
        <w:pStyle w:val="8"/>
        <w:spacing w:line="380" w:lineRule="exact"/>
        <w:ind w:firstLine="420" w:firstLineChars="200"/>
        <w:rPr>
          <w:rFonts w:hint="eastAsia" w:hAnsi="宋体" w:cs="宋体"/>
          <w:szCs w:val="21"/>
        </w:rPr>
      </w:pPr>
      <w:r>
        <w:rPr>
          <w:rFonts w:hint="eastAsia" w:hAnsi="宋体" w:cs="宋体"/>
          <w:szCs w:val="21"/>
        </w:rPr>
        <w:t>根据《关于做好政府采购有关信用主体标识码登记及在政府采购活动中查询使用信用记录有关问题的通知》桂财采〔2016〕37号的通知，采购代理机构对成交人的成交资格进行信用查询：</w:t>
      </w:r>
    </w:p>
    <w:p>
      <w:pPr>
        <w:pStyle w:val="8"/>
        <w:spacing w:line="380" w:lineRule="exact"/>
        <w:ind w:firstLine="420" w:firstLineChars="200"/>
        <w:rPr>
          <w:rFonts w:hint="eastAsia" w:hAnsi="宋体" w:cs="宋体"/>
          <w:szCs w:val="21"/>
        </w:rPr>
      </w:pPr>
      <w:r>
        <w:rPr>
          <w:rFonts w:hint="eastAsia" w:hAnsi="宋体" w:cs="宋体"/>
          <w:szCs w:val="21"/>
        </w:rPr>
        <w:t>①、查询渠道：“信用中国”网站(www.creditchina.gov.cn)、中国政府采购网(www.ccgp.gov.cn)等；</w:t>
      </w:r>
    </w:p>
    <w:p>
      <w:pPr>
        <w:pStyle w:val="8"/>
        <w:spacing w:line="380" w:lineRule="exact"/>
        <w:ind w:firstLine="420" w:firstLineChars="200"/>
        <w:rPr>
          <w:rFonts w:hint="eastAsia" w:hAnsi="宋体" w:cs="宋体"/>
          <w:szCs w:val="21"/>
        </w:rPr>
      </w:pPr>
      <w:r>
        <w:rPr>
          <w:rFonts w:hint="eastAsia" w:hAnsi="宋体" w:cs="宋体"/>
          <w:szCs w:val="21"/>
        </w:rPr>
        <w:t>②查询截止时点：成交通知书发出前；</w:t>
      </w:r>
    </w:p>
    <w:p>
      <w:pPr>
        <w:pStyle w:val="8"/>
        <w:spacing w:line="380" w:lineRule="exact"/>
        <w:ind w:firstLine="420" w:firstLineChars="200"/>
        <w:rPr>
          <w:rFonts w:hint="eastAsia" w:hAnsi="宋体" w:cs="宋体"/>
          <w:szCs w:val="21"/>
        </w:rPr>
      </w:pPr>
      <w:r>
        <w:rPr>
          <w:rFonts w:hint="eastAsia" w:hAnsi="宋体" w:cs="宋体"/>
          <w:szCs w:val="21"/>
        </w:rPr>
        <w:t>③信用信息查询记录和证据留存方式：在查询网站中直接打印查询记录，打印材料作为采购活动资料保存。</w:t>
      </w:r>
    </w:p>
    <w:p>
      <w:pPr>
        <w:pStyle w:val="8"/>
        <w:spacing w:line="380" w:lineRule="exact"/>
        <w:ind w:firstLine="420" w:firstLineChars="200"/>
        <w:rPr>
          <w:rFonts w:hint="eastAsia" w:hAnsi="宋体" w:cs="宋体"/>
          <w:szCs w:val="21"/>
        </w:rPr>
      </w:pPr>
      <w:r>
        <w:rPr>
          <w:rFonts w:hint="eastAsia" w:hAnsi="宋体" w:cs="宋体"/>
          <w:szCs w:val="21"/>
        </w:rPr>
        <w:t>④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p>
      <w:pPr>
        <w:pStyle w:val="8"/>
        <w:spacing w:line="380" w:lineRule="exact"/>
        <w:ind w:firstLine="420" w:firstLineChars="200"/>
        <w:rPr>
          <w:rFonts w:hint="eastAsia" w:hAnsi="宋体" w:cs="宋体"/>
          <w:szCs w:val="21"/>
        </w:rPr>
      </w:pPr>
      <w:r>
        <w:rPr>
          <w:rFonts w:hint="eastAsia" w:hAnsi="宋体" w:cs="宋体"/>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widowControl/>
        <w:shd w:val="clear" w:color="auto" w:fill="FFFFFF"/>
        <w:spacing w:line="360" w:lineRule="exact"/>
        <w:ind w:firstLine="420" w:firstLineChars="200"/>
        <w:jc w:val="left"/>
        <w:rPr>
          <w:rFonts w:ascii="宋体" w:hAnsi="宋体"/>
          <w:b/>
          <w:szCs w:val="21"/>
        </w:rPr>
      </w:pPr>
      <w:r>
        <w:rPr>
          <w:rFonts w:hint="eastAsia" w:ascii="宋体" w:hAnsi="宋体"/>
          <w:b/>
          <w:bCs/>
          <w:szCs w:val="21"/>
        </w:rPr>
        <w:t>24.</w:t>
      </w:r>
      <w:r>
        <w:rPr>
          <w:rFonts w:hint="eastAsia" w:ascii="宋体" w:hAnsi="宋体"/>
          <w:b/>
          <w:szCs w:val="21"/>
        </w:rPr>
        <w:t>属于下列情况之一者，响应文件无效：</w:t>
      </w:r>
    </w:p>
    <w:p>
      <w:pPr>
        <w:snapToGrid w:val="0"/>
        <w:spacing w:line="360" w:lineRule="exact"/>
        <w:ind w:firstLine="411" w:firstLineChars="196"/>
        <w:outlineLvl w:val="4"/>
        <w:rPr>
          <w:rFonts w:ascii="宋体" w:hAnsi="宋体"/>
          <w:szCs w:val="21"/>
        </w:rPr>
      </w:pPr>
      <w:r>
        <w:rPr>
          <w:rFonts w:hint="eastAsia" w:ascii="宋体" w:hAnsi="宋体"/>
          <w:szCs w:val="21"/>
        </w:rPr>
        <w:t>（1）未按磋商文件规定完整提交响应文件或未按规定要求签署、盖章的，或未提供授权委托书（委托代理的）；</w:t>
      </w:r>
    </w:p>
    <w:p>
      <w:pPr>
        <w:snapToGrid w:val="0"/>
        <w:spacing w:line="360" w:lineRule="exact"/>
        <w:ind w:firstLine="420" w:firstLineChars="200"/>
        <w:outlineLvl w:val="4"/>
        <w:rPr>
          <w:rFonts w:ascii="宋体" w:hAnsi="宋体"/>
          <w:szCs w:val="21"/>
        </w:rPr>
      </w:pPr>
      <w:r>
        <w:rPr>
          <w:rFonts w:hint="eastAsia" w:ascii="宋体" w:hAnsi="宋体"/>
          <w:szCs w:val="21"/>
        </w:rPr>
        <w:t>（2）超越了按照法律法规规定必须获得行政许可或者行政审批的经营范围的；</w:t>
      </w:r>
    </w:p>
    <w:p>
      <w:pPr>
        <w:snapToGrid w:val="0"/>
        <w:spacing w:line="360" w:lineRule="exact"/>
        <w:ind w:firstLine="411" w:firstLineChars="196"/>
        <w:outlineLvl w:val="4"/>
        <w:rPr>
          <w:rFonts w:ascii="宋体" w:hAnsi="宋体"/>
          <w:szCs w:val="21"/>
        </w:rPr>
      </w:pPr>
      <w:r>
        <w:rPr>
          <w:rFonts w:hint="eastAsia" w:ascii="宋体" w:hAnsi="宋体"/>
          <w:szCs w:val="21"/>
        </w:rPr>
        <w:t>（3）不具备磋商文件规定的资格要求的</w:t>
      </w:r>
      <w:r>
        <w:rPr>
          <w:rFonts w:hint="eastAsia" w:ascii="宋体" w:hAnsi="宋体"/>
        </w:rPr>
        <w:t>；</w:t>
      </w:r>
    </w:p>
    <w:p>
      <w:pPr>
        <w:snapToGrid w:val="0"/>
        <w:spacing w:line="360" w:lineRule="exact"/>
        <w:ind w:firstLine="411" w:firstLineChars="196"/>
        <w:outlineLvl w:val="4"/>
        <w:rPr>
          <w:rFonts w:ascii="宋体" w:hAnsi="宋体"/>
          <w:szCs w:val="21"/>
        </w:rPr>
      </w:pPr>
      <w:r>
        <w:rPr>
          <w:rFonts w:hint="eastAsia" w:ascii="宋体" w:hAnsi="宋体"/>
          <w:szCs w:val="21"/>
        </w:rPr>
        <w:t>（4）响应文件未按磋商文件的内容和要求编制，或提供虚假材料的；</w:t>
      </w:r>
    </w:p>
    <w:p>
      <w:pPr>
        <w:snapToGrid w:val="0"/>
        <w:spacing w:line="360" w:lineRule="exact"/>
        <w:ind w:firstLine="411" w:firstLineChars="196"/>
        <w:outlineLvl w:val="4"/>
        <w:rPr>
          <w:rFonts w:ascii="宋体" w:hAnsi="宋体"/>
          <w:szCs w:val="21"/>
        </w:rPr>
      </w:pPr>
      <w:r>
        <w:rPr>
          <w:rFonts w:hint="eastAsia" w:ascii="宋体" w:hAnsi="宋体"/>
          <w:szCs w:val="21"/>
        </w:rPr>
        <w:t>（5）竞争性磋商响应文件有效期、免费质保期、售后服务等内容不能满足竞争性磋商文件要求的；</w:t>
      </w:r>
    </w:p>
    <w:p>
      <w:pPr>
        <w:snapToGrid w:val="0"/>
        <w:spacing w:line="360" w:lineRule="exact"/>
        <w:ind w:firstLine="411" w:firstLineChars="196"/>
        <w:outlineLvl w:val="4"/>
        <w:rPr>
          <w:rFonts w:ascii="宋体" w:hAnsi="宋体"/>
        </w:rPr>
      </w:pPr>
      <w:r>
        <w:rPr>
          <w:rFonts w:hint="eastAsia" w:ascii="宋体" w:hAnsi="宋体"/>
          <w:szCs w:val="21"/>
        </w:rPr>
        <w:t>（</w:t>
      </w:r>
      <w:r>
        <w:rPr>
          <w:rFonts w:hint="eastAsia" w:ascii="宋体" w:hAnsi="宋体"/>
        </w:rPr>
        <w:t>6）供应商</w:t>
      </w:r>
      <w:r>
        <w:rPr>
          <w:rFonts w:hint="eastAsia" w:ascii="宋体" w:hAnsi="宋体"/>
          <w:szCs w:val="21"/>
        </w:rPr>
        <w:t>未就“货物采购需求”中的所有货物内容作完整唯一报价的</w:t>
      </w:r>
      <w:r>
        <w:rPr>
          <w:rFonts w:hint="eastAsia" w:ascii="宋体" w:hAnsi="宋体"/>
        </w:rPr>
        <w:t>；</w:t>
      </w:r>
    </w:p>
    <w:p>
      <w:pPr>
        <w:snapToGrid w:val="0"/>
        <w:spacing w:line="360" w:lineRule="exact"/>
        <w:ind w:firstLine="420" w:firstLineChars="200"/>
        <w:outlineLvl w:val="4"/>
        <w:rPr>
          <w:rFonts w:ascii="宋体" w:hAnsi="宋体"/>
          <w:szCs w:val="21"/>
          <w:highlight w:val="none"/>
        </w:rPr>
      </w:pPr>
      <w:r>
        <w:rPr>
          <w:rFonts w:hint="eastAsia" w:ascii="宋体" w:hAnsi="宋体"/>
          <w:highlight w:val="none"/>
        </w:rPr>
        <w:t>（7）供应商未按要求提供 “原件核查”材料原件的，或所提供材料原件与其在响应文件中提供的材料复印件不一致的；</w:t>
      </w:r>
    </w:p>
    <w:p>
      <w:pPr>
        <w:pStyle w:val="8"/>
        <w:spacing w:line="360" w:lineRule="exact"/>
        <w:ind w:firstLine="420" w:firstLineChars="200"/>
        <w:rPr>
          <w:highlight w:val="none"/>
        </w:rPr>
      </w:pPr>
      <w:r>
        <w:rPr>
          <w:rFonts w:hint="eastAsia" w:hAnsi="宋体"/>
          <w:szCs w:val="24"/>
          <w:highlight w:val="none"/>
        </w:rPr>
        <w:t>（8）</w:t>
      </w:r>
      <w:r>
        <w:rPr>
          <w:highlight w:val="none"/>
        </w:rPr>
        <w:t>未在磋商小组规定的时间内</w:t>
      </w:r>
      <w:r>
        <w:rPr>
          <w:rFonts w:hint="eastAsia"/>
          <w:highlight w:val="none"/>
        </w:rPr>
        <w:t>重新提交响应文件</w:t>
      </w:r>
      <w:r>
        <w:rPr>
          <w:highlight w:val="none"/>
        </w:rPr>
        <w:t>的</w:t>
      </w:r>
      <w:r>
        <w:rPr>
          <w:rFonts w:hint="eastAsia"/>
          <w:highlight w:val="none"/>
        </w:rPr>
        <w:t>；</w:t>
      </w:r>
    </w:p>
    <w:p>
      <w:pPr>
        <w:pStyle w:val="8"/>
        <w:spacing w:line="360" w:lineRule="exact"/>
        <w:ind w:firstLine="420" w:firstLineChars="200"/>
        <w:rPr>
          <w:rFonts w:hAnsi="宋体"/>
          <w:szCs w:val="24"/>
          <w:highlight w:val="none"/>
        </w:rPr>
      </w:pPr>
      <w:r>
        <w:rPr>
          <w:rFonts w:hint="eastAsia"/>
          <w:highlight w:val="none"/>
        </w:rPr>
        <w:t>（9）</w:t>
      </w:r>
      <w:r>
        <w:rPr>
          <w:rFonts w:hint="eastAsia" w:hAnsi="宋体"/>
          <w:szCs w:val="24"/>
          <w:highlight w:val="none"/>
        </w:rPr>
        <w:t>属于“必须提供”的响应文件未能按时提供或补正、更正的；</w:t>
      </w:r>
    </w:p>
    <w:p>
      <w:pPr>
        <w:pStyle w:val="8"/>
        <w:spacing w:line="360" w:lineRule="exact"/>
        <w:ind w:firstLine="420" w:firstLineChars="200"/>
        <w:rPr>
          <w:rFonts w:ascii="宋体" w:hAnsi="宋体" w:eastAsia="宋体"/>
          <w:szCs w:val="24"/>
          <w:highlight w:val="none"/>
        </w:rPr>
      </w:pPr>
      <w:r>
        <w:rPr>
          <w:rFonts w:hint="eastAsia" w:hAnsi="宋体"/>
          <w:szCs w:val="24"/>
          <w:highlight w:val="none"/>
        </w:rPr>
        <w:t>（10）</w:t>
      </w:r>
      <w:r>
        <w:rPr>
          <w:rFonts w:hint="eastAsia" w:hAnsi="宋体"/>
          <w:highlight w:val="none"/>
        </w:rPr>
        <w:t>不满足磋商文件中标注★号项等实质性要求的；或者响应文件有采购人不能接受的附加条件</w:t>
      </w:r>
      <w:r>
        <w:rPr>
          <w:rFonts w:hint="eastAsia" w:ascii="宋体" w:hAnsi="宋体" w:eastAsia="宋体"/>
          <w:highlight w:val="none"/>
        </w:rPr>
        <w:t>的；</w:t>
      </w:r>
    </w:p>
    <w:p>
      <w:pPr>
        <w:pStyle w:val="8"/>
        <w:spacing w:line="360" w:lineRule="exact"/>
        <w:ind w:firstLine="420" w:firstLineChars="200"/>
        <w:rPr>
          <w:rFonts w:ascii="宋体" w:hAnsi="宋体" w:eastAsia="宋体"/>
          <w:highlight w:val="none"/>
        </w:rPr>
      </w:pPr>
      <w:r>
        <w:rPr>
          <w:rFonts w:hint="eastAsia" w:ascii="宋体" w:hAnsi="宋体" w:eastAsia="宋体"/>
          <w:highlight w:val="none"/>
        </w:rPr>
        <w:t>（11）未实质性响应竞争性磋商文件要求的；或者竞争性磋商响应文件有采购人不能接受的附加条件的；</w:t>
      </w:r>
    </w:p>
    <w:p>
      <w:pPr>
        <w:pStyle w:val="8"/>
        <w:spacing w:line="360" w:lineRule="exact"/>
        <w:ind w:firstLine="420" w:firstLineChars="200"/>
        <w:rPr>
          <w:rFonts w:ascii="宋体" w:hAnsi="宋体" w:eastAsia="宋体"/>
          <w:highlight w:val="none"/>
        </w:rPr>
      </w:pPr>
      <w:r>
        <w:rPr>
          <w:rFonts w:hint="eastAsia" w:ascii="宋体" w:hAnsi="宋体" w:eastAsia="宋体"/>
          <w:highlight w:val="none"/>
        </w:rPr>
        <w:t>（12）未按规定向采购代理机构购买本项目磋商文件的（有文件规定除外）；</w:t>
      </w:r>
    </w:p>
    <w:p>
      <w:pPr>
        <w:snapToGrid w:val="0"/>
        <w:spacing w:line="360" w:lineRule="exact"/>
        <w:ind w:firstLine="411" w:firstLineChars="196"/>
        <w:outlineLvl w:val="4"/>
        <w:rPr>
          <w:rFonts w:ascii="宋体" w:hAnsi="宋体" w:eastAsia="宋体"/>
          <w:szCs w:val="21"/>
        </w:rPr>
      </w:pPr>
      <w:r>
        <w:rPr>
          <w:rFonts w:hint="eastAsia" w:ascii="宋体" w:hAnsi="宋体" w:eastAsia="宋体"/>
          <w:szCs w:val="21"/>
          <w:highlight w:val="none"/>
        </w:rPr>
        <w:t>（13）不符合法律、法规和磋商文件规定的其他实质性要求和条件</w:t>
      </w:r>
      <w:r>
        <w:rPr>
          <w:rFonts w:hint="eastAsia" w:ascii="宋体" w:hAnsi="宋体" w:eastAsia="宋体"/>
          <w:szCs w:val="21"/>
        </w:rPr>
        <w:t>的。</w:t>
      </w:r>
    </w:p>
    <w:p>
      <w:pPr>
        <w:pStyle w:val="7"/>
        <w:snapToGrid w:val="0"/>
        <w:spacing w:line="360" w:lineRule="exact"/>
        <w:ind w:firstLine="480" w:firstLineChars="200"/>
        <w:rPr>
          <w:rFonts w:ascii="宋体" w:hAnsi="宋体" w:eastAsia="宋体"/>
          <w:sz w:val="24"/>
          <w:szCs w:val="24"/>
        </w:rPr>
      </w:pPr>
      <w:r>
        <w:rPr>
          <w:rFonts w:hint="eastAsia" w:ascii="宋体" w:hAnsi="宋体" w:eastAsia="宋体"/>
          <w:b/>
          <w:sz w:val="24"/>
          <w:szCs w:val="24"/>
        </w:rPr>
        <w:t>25.供应商有下</w:t>
      </w:r>
      <w:r>
        <w:rPr>
          <w:rFonts w:hint="eastAsia" w:ascii="宋体" w:hAnsi="宋体" w:eastAsia="宋体" w:cs="Courier New"/>
          <w:b/>
          <w:sz w:val="24"/>
          <w:szCs w:val="24"/>
        </w:rPr>
        <w:t xml:space="preserve">列情形之一的视为供应商相互串通，响应文件将被视为无效：  </w:t>
      </w:r>
      <w:r>
        <w:rPr>
          <w:rFonts w:hint="eastAsia" w:ascii="宋体" w:hAnsi="宋体" w:eastAsia="宋体"/>
          <w:sz w:val="24"/>
          <w:szCs w:val="24"/>
        </w:rPr>
        <w:t xml:space="preserve"> </w:t>
      </w:r>
    </w:p>
    <w:p>
      <w:pPr>
        <w:spacing w:line="360" w:lineRule="exact"/>
        <w:ind w:firstLine="420" w:firstLineChars="200"/>
        <w:rPr>
          <w:rFonts w:ascii="宋体" w:hAnsi="宋体" w:eastAsia="宋体"/>
          <w:szCs w:val="21"/>
        </w:rPr>
      </w:pPr>
      <w:r>
        <w:rPr>
          <w:rFonts w:hint="eastAsia" w:ascii="宋体" w:hAnsi="宋体" w:eastAsia="宋体"/>
          <w:szCs w:val="21"/>
        </w:rPr>
        <w:t>（1）不同供应商的响应文件由同一单位或者个人编制；或不同供应商报名的IP地址一致的；</w:t>
      </w:r>
    </w:p>
    <w:p>
      <w:pPr>
        <w:spacing w:line="360" w:lineRule="exact"/>
        <w:ind w:firstLine="420" w:firstLineChars="200"/>
        <w:rPr>
          <w:rFonts w:ascii="宋体" w:hAnsi="宋体" w:eastAsia="宋体"/>
          <w:szCs w:val="21"/>
        </w:rPr>
      </w:pPr>
      <w:r>
        <w:rPr>
          <w:rFonts w:hint="eastAsia" w:ascii="宋体" w:hAnsi="宋体" w:eastAsia="宋体"/>
          <w:szCs w:val="21"/>
        </w:rPr>
        <w:t>（2）不同供应商委托同一单位或者个人办理磋商事宜的；</w:t>
      </w:r>
    </w:p>
    <w:p>
      <w:pPr>
        <w:spacing w:line="360" w:lineRule="exact"/>
        <w:ind w:firstLine="420" w:firstLineChars="200"/>
        <w:rPr>
          <w:rFonts w:ascii="宋体" w:hAnsi="宋体" w:eastAsia="宋体"/>
          <w:szCs w:val="21"/>
        </w:rPr>
      </w:pPr>
      <w:r>
        <w:rPr>
          <w:rFonts w:hint="eastAsia" w:ascii="宋体" w:hAnsi="宋体" w:eastAsia="宋体"/>
          <w:szCs w:val="21"/>
        </w:rPr>
        <w:t>（3）不同的供应商的响应文件载明的项目管理员为同一个人的；</w:t>
      </w:r>
    </w:p>
    <w:p>
      <w:pPr>
        <w:spacing w:line="360" w:lineRule="exact"/>
        <w:ind w:firstLine="420" w:firstLineChars="200"/>
        <w:rPr>
          <w:rFonts w:ascii="宋体" w:hAnsi="宋体" w:eastAsia="宋体"/>
          <w:szCs w:val="21"/>
        </w:rPr>
      </w:pPr>
      <w:r>
        <w:rPr>
          <w:rFonts w:hint="eastAsia" w:ascii="宋体" w:hAnsi="宋体" w:eastAsia="宋体"/>
          <w:szCs w:val="21"/>
        </w:rPr>
        <w:t>（4）不同供应商的响应文件异常一致或磋商报价呈规律性差异的；</w:t>
      </w:r>
    </w:p>
    <w:p>
      <w:pPr>
        <w:spacing w:line="360" w:lineRule="exact"/>
        <w:ind w:firstLine="420" w:firstLineChars="200"/>
        <w:rPr>
          <w:rFonts w:ascii="宋体" w:hAnsi="宋体" w:eastAsia="宋体"/>
          <w:szCs w:val="21"/>
        </w:rPr>
      </w:pPr>
      <w:r>
        <w:rPr>
          <w:rFonts w:hint="eastAsia" w:ascii="宋体" w:hAnsi="宋体" w:eastAsia="宋体"/>
          <w:szCs w:val="21"/>
        </w:rPr>
        <w:t>（5）不同供应商的响应文件相互混装的。</w:t>
      </w:r>
    </w:p>
    <w:p>
      <w:pPr>
        <w:pStyle w:val="8"/>
        <w:snapToGrid w:val="0"/>
        <w:spacing w:line="360" w:lineRule="exact"/>
        <w:ind w:firstLine="411" w:firstLineChars="196"/>
        <w:rPr>
          <w:rFonts w:ascii="宋体" w:hAnsi="宋体" w:eastAsia="宋体"/>
          <w:b/>
          <w:bCs/>
        </w:rPr>
      </w:pPr>
      <w:r>
        <w:rPr>
          <w:rFonts w:hint="eastAsia" w:ascii="宋体" w:hAnsi="宋体" w:eastAsia="宋体"/>
          <w:b/>
        </w:rPr>
        <w:t>26.供应商</w:t>
      </w:r>
      <w:r>
        <w:rPr>
          <w:rFonts w:hint="eastAsia" w:ascii="宋体" w:hAnsi="宋体" w:eastAsia="宋体"/>
          <w:b/>
          <w:bCs/>
        </w:rPr>
        <w:t>有下列情形之一的，属于恶意串通行为：</w:t>
      </w:r>
    </w:p>
    <w:p>
      <w:pPr>
        <w:spacing w:line="360" w:lineRule="exact"/>
        <w:ind w:firstLine="420" w:firstLineChars="200"/>
        <w:rPr>
          <w:rFonts w:ascii="宋体" w:hAnsi="宋体"/>
          <w:szCs w:val="21"/>
        </w:rPr>
      </w:pPr>
      <w:r>
        <w:rPr>
          <w:rFonts w:hint="eastAsia" w:ascii="宋体" w:hAnsi="宋体"/>
          <w:szCs w:val="21"/>
        </w:rPr>
        <w:t>（1）供应商直接或者间接从采购人或者采购代理机构处获得其他供应商的相关信息并修改其响应文件的;</w:t>
      </w:r>
    </w:p>
    <w:p>
      <w:pPr>
        <w:spacing w:line="360" w:lineRule="exact"/>
        <w:ind w:firstLine="420" w:firstLineChars="200"/>
        <w:rPr>
          <w:rFonts w:ascii="宋体" w:hAnsi="宋体"/>
          <w:szCs w:val="21"/>
        </w:rPr>
      </w:pPr>
      <w:r>
        <w:rPr>
          <w:rFonts w:hint="eastAsia" w:ascii="宋体" w:hAnsi="宋体"/>
          <w:szCs w:val="21"/>
        </w:rPr>
        <w:t>（2）供应商按照采购人或者采购代理机构的授意撤换、修改响应文件的;</w:t>
      </w:r>
    </w:p>
    <w:p>
      <w:pPr>
        <w:spacing w:line="360" w:lineRule="exact"/>
        <w:ind w:firstLine="420" w:firstLineChars="200"/>
        <w:rPr>
          <w:rFonts w:ascii="宋体" w:hAnsi="宋体"/>
          <w:szCs w:val="21"/>
        </w:rPr>
      </w:pPr>
      <w:r>
        <w:rPr>
          <w:rFonts w:hint="eastAsia" w:ascii="宋体" w:hAnsi="宋体"/>
          <w:szCs w:val="21"/>
        </w:rPr>
        <w:t>（3）供应商之间协商报价、技术方案等响应文件的实质性内容的;</w:t>
      </w:r>
    </w:p>
    <w:p>
      <w:pPr>
        <w:spacing w:line="360" w:lineRule="exact"/>
        <w:ind w:firstLine="420" w:firstLineChars="200"/>
        <w:rPr>
          <w:rFonts w:ascii="宋体" w:hAnsi="宋体"/>
          <w:szCs w:val="21"/>
        </w:rPr>
      </w:pPr>
      <w:r>
        <w:rPr>
          <w:rFonts w:hint="eastAsia" w:ascii="宋体" w:hAnsi="宋体"/>
          <w:szCs w:val="21"/>
        </w:rPr>
        <w:t>（4）属于同一集团、协会、商会等组织成员的供应商按照该组织要求协同参加本次采购活动的;</w:t>
      </w:r>
    </w:p>
    <w:p>
      <w:pPr>
        <w:spacing w:line="360" w:lineRule="exact"/>
        <w:ind w:firstLine="420" w:firstLineChars="200"/>
        <w:rPr>
          <w:rFonts w:ascii="宋体" w:hAnsi="宋体"/>
          <w:szCs w:val="21"/>
        </w:rPr>
      </w:pPr>
      <w:r>
        <w:rPr>
          <w:rFonts w:hint="eastAsia" w:ascii="宋体" w:hAnsi="宋体"/>
          <w:szCs w:val="21"/>
        </w:rPr>
        <w:t>（5）供应商之间事先约定一致抬高或者压低磋商报价,或者在采购项目中事先约定轮流以高价位或者低价位成交,或者事先约定由某一特定供应商成交,然后再参加磋商的;</w:t>
      </w:r>
    </w:p>
    <w:p>
      <w:pPr>
        <w:spacing w:line="360" w:lineRule="exact"/>
        <w:ind w:firstLine="420" w:firstLineChars="200"/>
        <w:rPr>
          <w:rFonts w:ascii="宋体" w:hAnsi="宋体"/>
          <w:szCs w:val="21"/>
        </w:rPr>
      </w:pPr>
      <w:r>
        <w:rPr>
          <w:rFonts w:hint="eastAsia" w:ascii="宋体" w:hAnsi="宋体"/>
          <w:szCs w:val="21"/>
        </w:rPr>
        <w:t>（6）供应商之间商定部分供应商放弃参加采购活动或者放弃成交的;</w:t>
      </w:r>
    </w:p>
    <w:p>
      <w:pPr>
        <w:spacing w:line="360" w:lineRule="exact"/>
        <w:ind w:firstLine="420" w:firstLineChars="200"/>
        <w:rPr>
          <w:rFonts w:ascii="宋体" w:hAnsi="宋体"/>
          <w:szCs w:val="21"/>
        </w:rPr>
      </w:pPr>
      <w:r>
        <w:rPr>
          <w:rFonts w:hint="eastAsia" w:ascii="宋体" w:hAnsi="宋体"/>
          <w:szCs w:val="21"/>
        </w:rPr>
        <w:t>（7）供应商与采购人或者采购代理机构之间、供应商相互之间，为谋求特定供应商成交或者排斥其他供应商的其他串通行为的。</w:t>
      </w:r>
    </w:p>
    <w:p>
      <w:pPr>
        <w:snapToGrid w:val="0"/>
        <w:spacing w:line="360" w:lineRule="exact"/>
        <w:ind w:firstLine="411" w:firstLineChars="196"/>
        <w:outlineLvl w:val="4"/>
        <w:rPr>
          <w:rFonts w:ascii="宋体" w:hAnsi="宋体"/>
          <w:szCs w:val="21"/>
        </w:rPr>
      </w:pPr>
      <w:r>
        <w:rPr>
          <w:rFonts w:hint="eastAsia" w:ascii="宋体" w:hAnsi="宋体"/>
          <w:b/>
          <w:szCs w:val="21"/>
        </w:rPr>
        <w:t>27.</w:t>
      </w:r>
      <w:r>
        <w:rPr>
          <w:rFonts w:ascii="宋体" w:hAnsi="宋体"/>
          <w:b/>
          <w:szCs w:val="21"/>
        </w:rPr>
        <w:t>出现下列情形之一的，采购人或者采购代理机构应当终止竞争性磋商采购活动，发布项目终止公告并说明原因，重新开展采购活动</w:t>
      </w:r>
      <w:r>
        <w:rPr>
          <w:rFonts w:ascii="宋体" w:hAnsi="宋体"/>
          <w:szCs w:val="21"/>
        </w:rPr>
        <w:t>：</w:t>
      </w:r>
    </w:p>
    <w:p>
      <w:pPr>
        <w:snapToGrid w:val="0"/>
        <w:spacing w:line="360" w:lineRule="exact"/>
        <w:ind w:firstLine="411" w:firstLineChars="196"/>
        <w:outlineLvl w:val="4"/>
        <w:rPr>
          <w:rFonts w:ascii="宋体" w:hAnsi="宋体"/>
          <w:szCs w:val="21"/>
        </w:rPr>
      </w:pPr>
      <w:r>
        <w:rPr>
          <w:rFonts w:hint="eastAsia" w:ascii="宋体" w:hAnsi="宋体"/>
          <w:szCs w:val="21"/>
        </w:rPr>
        <w:t>（1）</w:t>
      </w:r>
      <w:r>
        <w:rPr>
          <w:rFonts w:ascii="宋体" w:hAnsi="宋体"/>
          <w:szCs w:val="21"/>
        </w:rPr>
        <w:t>因情况变化，不再符合规定的竞争性磋商采购方式适用情形的；</w:t>
      </w:r>
    </w:p>
    <w:p>
      <w:pPr>
        <w:snapToGrid w:val="0"/>
        <w:spacing w:line="360" w:lineRule="exact"/>
        <w:ind w:firstLine="411" w:firstLineChars="196"/>
        <w:outlineLvl w:val="4"/>
        <w:rPr>
          <w:rFonts w:ascii="宋体" w:hAnsi="宋体"/>
          <w:szCs w:val="21"/>
        </w:rPr>
      </w:pPr>
      <w:r>
        <w:rPr>
          <w:rFonts w:hint="eastAsia" w:ascii="宋体" w:hAnsi="宋体"/>
          <w:szCs w:val="21"/>
        </w:rPr>
        <w:t>（2）</w:t>
      </w:r>
      <w:r>
        <w:rPr>
          <w:rFonts w:ascii="宋体" w:hAnsi="宋体"/>
          <w:szCs w:val="21"/>
        </w:rPr>
        <w:t>出现影响采购公正的违法、违规行为的；</w:t>
      </w:r>
      <w:r>
        <w:rPr>
          <w:rFonts w:hint="eastAsia" w:ascii="宋体" w:hAnsi="宋体"/>
          <w:szCs w:val="21"/>
        </w:rPr>
        <w:t xml:space="preserve"> </w:t>
      </w:r>
    </w:p>
    <w:p>
      <w:pPr>
        <w:snapToGrid w:val="0"/>
        <w:spacing w:line="360" w:lineRule="exact"/>
        <w:ind w:firstLine="411" w:firstLineChars="196"/>
        <w:outlineLvl w:val="4"/>
        <w:rPr>
          <w:rFonts w:ascii="宋体" w:hAnsi="宋体"/>
          <w:szCs w:val="21"/>
        </w:rPr>
      </w:pPr>
      <w:r>
        <w:rPr>
          <w:rFonts w:hint="eastAsia" w:ascii="宋体" w:hAnsi="宋体"/>
          <w:szCs w:val="21"/>
        </w:rPr>
        <w:t>（3）</w:t>
      </w:r>
      <w:r>
        <w:rPr>
          <w:rFonts w:ascii="宋体" w:hAnsi="宋体"/>
          <w:szCs w:val="21"/>
        </w:rPr>
        <w:t>在采购过程中符合竞争要求的供应商或者报价未超过采购预算的供应商不足3家的</w:t>
      </w:r>
      <w:r>
        <w:rPr>
          <w:rFonts w:hint="eastAsia" w:ascii="宋体" w:hAnsi="宋体"/>
          <w:szCs w:val="21"/>
        </w:rPr>
        <w:t xml:space="preserve">。 </w:t>
      </w:r>
    </w:p>
    <w:p>
      <w:pPr>
        <w:snapToGrid w:val="0"/>
        <w:spacing w:line="360" w:lineRule="exact"/>
        <w:ind w:firstLine="420" w:firstLineChars="200"/>
        <w:outlineLvl w:val="4"/>
        <w:rPr>
          <w:rFonts w:ascii="宋体" w:hAnsi="宋体"/>
          <w:b/>
        </w:rPr>
      </w:pPr>
      <w:r>
        <w:rPr>
          <w:rFonts w:hint="eastAsia" w:ascii="宋体" w:hAnsi="宋体"/>
          <w:b/>
        </w:rPr>
        <w:t>28.磋商过程的监控</w:t>
      </w:r>
    </w:p>
    <w:p>
      <w:pPr>
        <w:spacing w:line="360" w:lineRule="exact"/>
        <w:ind w:firstLine="420" w:firstLineChars="200"/>
        <w:rPr>
          <w:rFonts w:ascii="宋体" w:hAnsi="宋体"/>
          <w:szCs w:val="21"/>
        </w:rPr>
      </w:pPr>
      <w:r>
        <w:rPr>
          <w:rFonts w:hint="eastAsia" w:ascii="宋体" w:hAnsi="宋体"/>
          <w:szCs w:val="21"/>
        </w:rPr>
        <w:t>本项目磋商过程实行全程录音、录像监控，供应商在磋商过程中所进行的试图影响磋商结果的不公正活动，可能导致其磋商被拒绝。</w:t>
      </w:r>
    </w:p>
    <w:p>
      <w:pPr>
        <w:pStyle w:val="8"/>
        <w:spacing w:line="360" w:lineRule="exact"/>
        <w:ind w:firstLine="411" w:firstLineChars="196"/>
        <w:rPr>
          <w:rFonts w:hAnsi="宋体"/>
          <w:b/>
        </w:rPr>
      </w:pPr>
      <w:r>
        <w:rPr>
          <w:rFonts w:hint="eastAsia" w:hAnsi="宋体"/>
          <w:b/>
        </w:rPr>
        <w:t>29.成交公告及成交通知书</w:t>
      </w:r>
    </w:p>
    <w:p>
      <w:pPr>
        <w:spacing w:line="360" w:lineRule="exact"/>
        <w:ind w:firstLine="420" w:firstLineChars="200"/>
        <w:rPr>
          <w:rFonts w:ascii="宋体" w:hAnsi="宋体"/>
          <w:szCs w:val="21"/>
        </w:rPr>
      </w:pPr>
      <w:r>
        <w:rPr>
          <w:rFonts w:hint="eastAsia" w:ascii="宋体" w:hAnsi="宋体"/>
          <w:szCs w:val="21"/>
        </w:rPr>
        <w:t>29.1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本项目竞争性磋商公告发布的同一媒体上公告成交信息。</w:t>
      </w:r>
    </w:p>
    <w:p>
      <w:pPr>
        <w:spacing w:line="360" w:lineRule="exact"/>
        <w:ind w:firstLine="420" w:firstLineChars="200"/>
        <w:rPr>
          <w:rFonts w:hint="eastAsia" w:ascii="宋体" w:hAnsi="宋体"/>
          <w:szCs w:val="21"/>
        </w:rPr>
      </w:pPr>
      <w:r>
        <w:rPr>
          <w:rFonts w:hint="eastAsia" w:ascii="宋体" w:hAnsi="宋体"/>
          <w:szCs w:val="21"/>
        </w:rPr>
        <w:t>29.2在发布成交公告的同时，采购代理机构向成交供应商发出成交通知书。</w:t>
      </w:r>
    </w:p>
    <w:p>
      <w:pPr>
        <w:pStyle w:val="17"/>
        <w:rPr>
          <w:rFonts w:hint="eastAsia" w:ascii="宋体" w:hAnsi="宋体"/>
          <w:szCs w:val="21"/>
        </w:rPr>
      </w:pPr>
    </w:p>
    <w:p>
      <w:pPr>
        <w:pStyle w:val="17"/>
        <w:rPr>
          <w:rFonts w:hint="eastAsia" w:ascii="宋体" w:hAnsi="宋体"/>
          <w:szCs w:val="21"/>
        </w:rPr>
      </w:pPr>
    </w:p>
    <w:p>
      <w:pPr>
        <w:tabs>
          <w:tab w:val="left" w:pos="1140"/>
        </w:tabs>
        <w:spacing w:line="380" w:lineRule="exact"/>
        <w:jc w:val="center"/>
        <w:rPr>
          <w:rFonts w:hint="eastAsia" w:ascii="宋体" w:hAnsi="宋体" w:cs="宋体"/>
          <w:b/>
          <w:color w:val="000000"/>
          <w:sz w:val="28"/>
          <w:szCs w:val="28"/>
        </w:rPr>
      </w:pPr>
      <w:r>
        <w:rPr>
          <w:rFonts w:hint="eastAsia" w:ascii="宋体" w:hAnsi="宋体" w:cs="宋体"/>
          <w:b/>
          <w:color w:val="000000"/>
          <w:sz w:val="28"/>
          <w:szCs w:val="28"/>
        </w:rPr>
        <w:t>五、签订合同</w:t>
      </w:r>
    </w:p>
    <w:p>
      <w:pPr>
        <w:tabs>
          <w:tab w:val="left" w:pos="1140"/>
        </w:tabs>
        <w:spacing w:line="380" w:lineRule="exact"/>
        <w:ind w:firstLine="420" w:firstLineChars="200"/>
        <w:rPr>
          <w:rFonts w:hint="eastAsia" w:ascii="宋体" w:hAnsi="宋体" w:cs="宋体"/>
          <w:color w:val="000000"/>
          <w:kern w:val="2"/>
          <w:sz w:val="21"/>
          <w:szCs w:val="24"/>
          <w:lang w:val="en-US" w:eastAsia="zh-CN" w:bidi="ar-SA"/>
        </w:rPr>
      </w:pPr>
      <w:r>
        <w:rPr>
          <w:rFonts w:hint="eastAsia" w:ascii="宋体" w:hAnsi="宋体" w:cs="宋体"/>
          <w:color w:val="000000"/>
          <w:kern w:val="2"/>
          <w:sz w:val="21"/>
          <w:szCs w:val="24"/>
          <w:lang w:val="en-US" w:eastAsia="zh-CN" w:bidi="ar-SA"/>
        </w:rPr>
        <w:t>30. 履约保证金</w:t>
      </w:r>
    </w:p>
    <w:p>
      <w:pPr>
        <w:tabs>
          <w:tab w:val="left" w:pos="1140"/>
        </w:tabs>
        <w:spacing w:line="380" w:lineRule="exact"/>
        <w:ind w:firstLine="420" w:firstLineChars="200"/>
        <w:rPr>
          <w:rFonts w:hint="eastAsia" w:ascii="宋体" w:hAnsi="宋体" w:cs="宋体"/>
          <w:color w:val="000000"/>
          <w:kern w:val="2"/>
          <w:sz w:val="21"/>
          <w:szCs w:val="24"/>
          <w:lang w:val="en-US" w:eastAsia="zh-CN" w:bidi="ar-SA"/>
        </w:rPr>
      </w:pPr>
      <w:r>
        <w:rPr>
          <w:rFonts w:hint="eastAsia" w:ascii="宋体" w:hAnsi="宋体" w:cs="宋体"/>
          <w:color w:val="000000"/>
          <w:kern w:val="2"/>
          <w:sz w:val="21"/>
          <w:szCs w:val="24"/>
          <w:lang w:val="en-US" w:eastAsia="zh-CN" w:bidi="ar-SA"/>
        </w:rPr>
        <w:t>30.1履约保证金金额按成交价的5%（人民币，四舍五入到元）提供【如成交供应商为小微企业的，则免除收取履约保证金】，由成交供应商在领取成交通知书前将履约保证金以电汇、转账、支票、汇票、本票、保函等形式缴纳方式转入采购人履约保证金专户。</w:t>
      </w:r>
    </w:p>
    <w:p>
      <w:pPr>
        <w:tabs>
          <w:tab w:val="left" w:pos="1140"/>
        </w:tabs>
        <w:spacing w:line="380" w:lineRule="exact"/>
        <w:ind w:firstLine="420" w:firstLineChars="200"/>
        <w:rPr>
          <w:rFonts w:hint="eastAsia" w:ascii="宋体" w:hAnsi="宋体" w:cs="宋体"/>
          <w:color w:val="000000"/>
          <w:kern w:val="2"/>
          <w:sz w:val="21"/>
          <w:szCs w:val="24"/>
          <w:lang w:val="en-US" w:eastAsia="zh-CN" w:bidi="ar-SA"/>
        </w:rPr>
      </w:pPr>
      <w:r>
        <w:rPr>
          <w:rFonts w:hint="eastAsia" w:ascii="宋体" w:hAnsi="宋体" w:cs="宋体"/>
          <w:color w:val="000000"/>
          <w:kern w:val="2"/>
          <w:sz w:val="21"/>
          <w:szCs w:val="24"/>
          <w:lang w:val="en-US" w:eastAsia="zh-CN" w:bidi="ar-SA"/>
        </w:rPr>
        <w:t>30.2、如果成交供应商没能按上述第30.1款规定执行，采购代理机构将上报兴安县政府采购管理办公室，取消该成交资格，并有权授予第二成交候选供应商为成交供应商资格或重新组织采购。</w:t>
      </w:r>
    </w:p>
    <w:p>
      <w:pPr>
        <w:tabs>
          <w:tab w:val="left" w:pos="1140"/>
        </w:tabs>
        <w:spacing w:line="380" w:lineRule="exact"/>
        <w:ind w:firstLine="420" w:firstLineChars="200"/>
        <w:rPr>
          <w:rFonts w:hint="eastAsia" w:ascii="宋体" w:hAnsi="宋体" w:cs="宋体"/>
          <w:color w:val="000000"/>
          <w:kern w:val="2"/>
          <w:sz w:val="21"/>
          <w:szCs w:val="24"/>
          <w:lang w:val="en-US" w:eastAsia="zh-CN" w:bidi="ar-SA"/>
        </w:rPr>
      </w:pPr>
      <w:r>
        <w:rPr>
          <w:rFonts w:hint="eastAsia" w:ascii="宋体" w:hAnsi="宋体" w:cs="宋体"/>
          <w:color w:val="000000"/>
          <w:kern w:val="2"/>
          <w:sz w:val="21"/>
          <w:szCs w:val="24"/>
          <w:lang w:val="en-US" w:eastAsia="zh-CN" w:bidi="ar-SA"/>
        </w:rPr>
        <w:t>30.3、货物验收合格后，成交供应商凭《验收报告单》和履约保证金收据原件办理履约保证金退款手续，采购人在十五个工作日内将履约保证金（无息）退还给成交供应商。如成交供应商不按双方签订的合同规定履约，则没收其全部履约保证金，履约保证金不足以赔偿损失的，按实际损失赔偿。</w:t>
      </w:r>
    </w:p>
    <w:p>
      <w:pPr>
        <w:tabs>
          <w:tab w:val="left" w:pos="1140"/>
        </w:tabs>
        <w:spacing w:line="380" w:lineRule="exact"/>
        <w:ind w:firstLine="420" w:firstLineChars="200"/>
        <w:rPr>
          <w:rFonts w:hint="eastAsia" w:ascii="宋体" w:hAnsi="宋体" w:cs="宋体"/>
          <w:color w:val="000000"/>
          <w:kern w:val="2"/>
          <w:sz w:val="21"/>
          <w:szCs w:val="24"/>
          <w:lang w:val="en-US" w:eastAsia="zh-CN" w:bidi="ar-SA"/>
        </w:rPr>
      </w:pPr>
      <w:r>
        <w:rPr>
          <w:rFonts w:hint="eastAsia" w:ascii="宋体" w:hAnsi="宋体" w:cs="宋体"/>
          <w:color w:val="000000"/>
          <w:kern w:val="2"/>
          <w:sz w:val="21"/>
          <w:szCs w:val="24"/>
          <w:lang w:val="en-US" w:eastAsia="zh-CN" w:bidi="ar-SA"/>
        </w:rPr>
        <w:t>30.4、在履约保证金到期退还前，若成交供应商的开户名称、开户银行、账号有变动的，以书面形式通知采购人，否则由此产生的后果由成交供应商自负。</w:t>
      </w:r>
    </w:p>
    <w:p>
      <w:pPr>
        <w:tabs>
          <w:tab w:val="left" w:pos="1140"/>
        </w:tabs>
        <w:spacing w:line="380" w:lineRule="exact"/>
        <w:ind w:firstLine="420" w:firstLineChars="200"/>
        <w:rPr>
          <w:rFonts w:hint="eastAsia" w:ascii="宋体" w:hAnsi="宋体" w:cs="宋体"/>
          <w:b w:val="0"/>
          <w:bCs/>
          <w:szCs w:val="21"/>
        </w:rPr>
      </w:pPr>
      <w:r>
        <w:rPr>
          <w:rFonts w:hint="eastAsia" w:ascii="宋体" w:hAnsi="宋体" w:cs="宋体"/>
          <w:b w:val="0"/>
          <w:bCs/>
          <w:szCs w:val="21"/>
          <w:lang w:val="en-US" w:eastAsia="zh-CN"/>
        </w:rPr>
        <w:t>31</w:t>
      </w:r>
      <w:r>
        <w:rPr>
          <w:rFonts w:hint="eastAsia" w:ascii="宋体" w:hAnsi="宋体" w:cs="宋体"/>
          <w:b w:val="0"/>
          <w:bCs/>
          <w:szCs w:val="21"/>
        </w:rPr>
        <w:t>. 签订合同</w:t>
      </w:r>
    </w:p>
    <w:p>
      <w:pPr>
        <w:pStyle w:val="8"/>
        <w:spacing w:line="440" w:lineRule="exact"/>
        <w:ind w:left="2" w:leftChars="1" w:firstLine="420" w:firstLineChars="200"/>
        <w:rPr>
          <w:rFonts w:hint="eastAsia" w:hAnsi="宋体" w:cs="宋体"/>
        </w:rPr>
      </w:pPr>
      <w:r>
        <w:rPr>
          <w:rFonts w:hint="eastAsia" w:hAnsi="宋体" w:cs="宋体"/>
          <w:lang w:val="en-US" w:eastAsia="zh-CN"/>
        </w:rPr>
        <w:t>31</w:t>
      </w:r>
      <w:r>
        <w:rPr>
          <w:rFonts w:hint="eastAsia" w:hAnsi="宋体" w:cs="宋体"/>
        </w:rPr>
        <w:t>.1 签订合同时间：成交通知书发出之日起二十五日内。</w:t>
      </w:r>
    </w:p>
    <w:p>
      <w:pPr>
        <w:spacing w:line="380" w:lineRule="exact"/>
        <w:ind w:firstLine="420" w:firstLineChars="200"/>
        <w:rPr>
          <w:rFonts w:hint="eastAsia" w:ascii="宋体" w:hAnsi="宋体" w:cs="宋体"/>
          <w:color w:val="000000"/>
        </w:rPr>
      </w:pPr>
      <w:r>
        <w:rPr>
          <w:rFonts w:hint="eastAsia" w:ascii="宋体" w:hAnsi="宋体" w:cs="宋体"/>
          <w:color w:val="000000"/>
          <w:lang w:val="en-US" w:eastAsia="zh-CN"/>
        </w:rPr>
        <w:t>31.2</w:t>
      </w:r>
      <w:r>
        <w:rPr>
          <w:rFonts w:hint="eastAsia" w:ascii="宋体" w:hAnsi="宋体" w:cs="宋体"/>
          <w:color w:val="000000"/>
        </w:rPr>
        <w:t>如成交供应商有下列情形之一的，采购代理机构可从</w:t>
      </w:r>
      <w:r>
        <w:rPr>
          <w:rFonts w:hint="eastAsia" w:ascii="宋体" w:hAnsi="宋体" w:cs="宋体"/>
          <w:color w:val="000000"/>
          <w:lang w:eastAsia="zh-CN"/>
        </w:rPr>
        <w:t>磋商</w:t>
      </w:r>
      <w:r>
        <w:rPr>
          <w:rFonts w:hint="eastAsia" w:ascii="宋体" w:hAnsi="宋体" w:cs="宋体"/>
          <w:color w:val="000000"/>
        </w:rPr>
        <w:t>小组推荐的成交候选人中按顺序重新确定成交供应商或重新组织采购。</w:t>
      </w:r>
      <w:r>
        <w:rPr>
          <w:rFonts w:hint="eastAsia" w:ascii="宋体" w:hAnsi="宋体" w:cs="宋体"/>
          <w:color w:val="000000"/>
          <w:szCs w:val="21"/>
        </w:rPr>
        <w:t>拒绝签订采购合同的成交供应商不得参加对该项目重新开展的采购活动。</w:t>
      </w:r>
    </w:p>
    <w:p>
      <w:pPr>
        <w:widowControl/>
        <w:spacing w:line="380" w:lineRule="exact"/>
        <w:jc w:val="left"/>
        <w:rPr>
          <w:rFonts w:hint="eastAsia" w:ascii="宋体" w:hAnsi="宋体" w:cs="宋体"/>
          <w:color w:val="000000"/>
        </w:rPr>
      </w:pPr>
      <w:r>
        <w:rPr>
          <w:rFonts w:hint="eastAsia" w:ascii="宋体" w:hAnsi="宋体" w:cs="宋体"/>
          <w:color w:val="000000"/>
        </w:rPr>
        <w:t>　　（1）成交后不与采购人签订合同的（不可抗力除外）；</w:t>
      </w:r>
    </w:p>
    <w:p>
      <w:pPr>
        <w:widowControl/>
        <w:spacing w:line="380" w:lineRule="exact"/>
        <w:jc w:val="left"/>
        <w:rPr>
          <w:rFonts w:hint="eastAsia" w:ascii="宋体" w:hAnsi="宋体" w:cs="宋体"/>
          <w:color w:val="000000"/>
        </w:rPr>
      </w:pPr>
      <w:r>
        <w:rPr>
          <w:rFonts w:hint="eastAsia" w:ascii="宋体" w:hAnsi="宋体" w:cs="宋体"/>
          <w:color w:val="000000"/>
        </w:rPr>
        <w:t xml:space="preserve">    （2）将成交项目转让给他人，或者在响应文件中未说明，且未经采购人同意，将成交项目分包给他人的；</w:t>
      </w:r>
    </w:p>
    <w:p>
      <w:pPr>
        <w:widowControl/>
        <w:spacing w:line="380" w:lineRule="exact"/>
        <w:ind w:firstLine="420"/>
        <w:jc w:val="left"/>
        <w:rPr>
          <w:rFonts w:hint="eastAsia" w:ascii="宋体" w:hAnsi="宋体" w:cs="宋体"/>
          <w:color w:val="000000"/>
        </w:rPr>
      </w:pPr>
      <w:r>
        <w:rPr>
          <w:rFonts w:hint="eastAsia" w:ascii="宋体" w:hAnsi="宋体" w:cs="宋体"/>
          <w:color w:val="000000"/>
        </w:rPr>
        <w:t>（3）拒绝履行合同义务的。</w:t>
      </w:r>
    </w:p>
    <w:p>
      <w:pPr>
        <w:spacing w:line="380" w:lineRule="exact"/>
        <w:ind w:firstLine="420" w:firstLineChars="200"/>
        <w:rPr>
          <w:rFonts w:hint="eastAsia" w:ascii="宋体" w:hAnsi="宋体" w:cs="宋体"/>
          <w:color w:val="000000"/>
        </w:rPr>
      </w:pPr>
      <w:r>
        <w:rPr>
          <w:rFonts w:hint="eastAsia" w:ascii="宋体" w:hAnsi="宋体" w:cs="宋体"/>
          <w:color w:val="000000"/>
          <w:lang w:val="en-US" w:eastAsia="zh-CN"/>
        </w:rPr>
        <w:t>32.</w:t>
      </w:r>
      <w:r>
        <w:rPr>
          <w:rFonts w:hint="eastAsia" w:ascii="宋体" w:hAnsi="宋体" w:cs="宋体"/>
          <w:color w:val="000000"/>
        </w:rPr>
        <w:t xml:space="preserve"> 合同备案存档：采购合同双方自签订之日起</w:t>
      </w:r>
      <w:r>
        <w:rPr>
          <w:rFonts w:hint="eastAsia" w:ascii="宋体" w:hAnsi="宋体" w:cs="宋体"/>
          <w:color w:val="000000"/>
          <w:lang w:val="en-US" w:eastAsia="zh-CN"/>
        </w:rPr>
        <w:t>1</w:t>
      </w:r>
      <w:r>
        <w:rPr>
          <w:rFonts w:hint="eastAsia" w:ascii="宋体" w:hAnsi="宋体" w:cs="宋体"/>
          <w:color w:val="000000"/>
        </w:rPr>
        <w:t>个工作日内将合同原件</w:t>
      </w:r>
      <w:r>
        <w:rPr>
          <w:rFonts w:hint="eastAsia" w:ascii="宋体" w:hAnsi="宋体" w:cs="宋体"/>
          <w:color w:val="000000"/>
          <w:lang w:eastAsia="zh-CN"/>
        </w:rPr>
        <w:t>一</w:t>
      </w:r>
      <w:r>
        <w:rPr>
          <w:rFonts w:hint="eastAsia" w:ascii="宋体" w:hAnsi="宋体" w:cs="宋体"/>
          <w:color w:val="000000"/>
        </w:rPr>
        <w:t>份交采购代理机构</w:t>
      </w:r>
      <w:r>
        <w:rPr>
          <w:rFonts w:hint="eastAsia" w:ascii="宋体" w:hAnsi="宋体" w:cs="宋体"/>
          <w:color w:val="000000"/>
          <w:lang w:eastAsia="zh-CN"/>
        </w:rPr>
        <w:t>存档</w:t>
      </w:r>
      <w:r>
        <w:rPr>
          <w:rFonts w:hint="eastAsia" w:ascii="宋体" w:hAnsi="宋体" w:cs="宋体"/>
          <w:color w:val="000000"/>
        </w:rPr>
        <w:t>。</w:t>
      </w:r>
    </w:p>
    <w:p>
      <w:pPr>
        <w:widowControl/>
        <w:spacing w:line="360" w:lineRule="exact"/>
        <w:ind w:firstLine="420"/>
        <w:jc w:val="left"/>
        <w:rPr>
          <w:rFonts w:ascii="宋体" w:hAnsi="宋体"/>
        </w:rPr>
      </w:pPr>
    </w:p>
    <w:p>
      <w:pPr>
        <w:pStyle w:val="8"/>
        <w:spacing w:line="400" w:lineRule="exact"/>
        <w:ind w:left="3"/>
        <w:jc w:val="center"/>
        <w:rPr>
          <w:rFonts w:hint="eastAsia" w:hAnsi="宋体"/>
          <w:b/>
          <w:sz w:val="28"/>
          <w:szCs w:val="28"/>
        </w:rPr>
      </w:pPr>
    </w:p>
    <w:p>
      <w:pPr>
        <w:rPr>
          <w:rFonts w:hint="eastAsia" w:hAnsi="宋体"/>
          <w:b/>
          <w:sz w:val="28"/>
          <w:szCs w:val="28"/>
        </w:rPr>
      </w:pPr>
      <w:r>
        <w:rPr>
          <w:rFonts w:hint="eastAsia" w:hAnsi="宋体"/>
          <w:b/>
          <w:sz w:val="28"/>
          <w:szCs w:val="28"/>
        </w:rPr>
        <w:br w:type="page"/>
      </w:r>
    </w:p>
    <w:p>
      <w:pPr>
        <w:pStyle w:val="8"/>
        <w:spacing w:line="400" w:lineRule="exact"/>
        <w:ind w:left="3"/>
        <w:jc w:val="center"/>
        <w:rPr>
          <w:rFonts w:hAnsi="宋体"/>
          <w:b/>
          <w:sz w:val="28"/>
          <w:szCs w:val="28"/>
        </w:rPr>
      </w:pPr>
      <w:r>
        <w:rPr>
          <w:rFonts w:hint="eastAsia" w:hAnsi="宋体"/>
          <w:b/>
          <w:sz w:val="28"/>
          <w:szCs w:val="28"/>
        </w:rPr>
        <w:t>六、其他事项</w:t>
      </w:r>
    </w:p>
    <w:p>
      <w:pPr>
        <w:spacing w:line="360" w:lineRule="exact"/>
        <w:ind w:firstLine="514" w:firstLineChars="245"/>
        <w:rPr>
          <w:rFonts w:ascii="宋体" w:hAnsi="宋体"/>
          <w:b/>
        </w:rPr>
      </w:pPr>
      <w:r>
        <w:rPr>
          <w:rFonts w:hint="eastAsia" w:ascii="宋体" w:hAnsi="宋体"/>
          <w:b/>
          <w:lang w:val="en-US" w:eastAsia="zh-CN"/>
        </w:rPr>
        <w:t>33</w:t>
      </w:r>
      <w:r>
        <w:rPr>
          <w:rFonts w:hint="eastAsia" w:ascii="宋体" w:hAnsi="宋体"/>
          <w:b/>
        </w:rPr>
        <w:t>.采购代理服务费</w:t>
      </w:r>
    </w:p>
    <w:p>
      <w:pPr>
        <w:pStyle w:val="8"/>
        <w:spacing w:line="360" w:lineRule="exact"/>
        <w:ind w:left="25"/>
        <w:rPr>
          <w:rFonts w:hint="eastAsia" w:ascii="宋体" w:hAnsi="宋体" w:cs="宋体"/>
        </w:rPr>
      </w:pPr>
      <w:r>
        <w:rPr>
          <w:rFonts w:hint="eastAsia" w:ascii="宋体" w:hAnsi="宋体" w:cs="宋体"/>
        </w:rPr>
        <w:t>本项目的采购代理服务收费标准</w:t>
      </w:r>
      <w:r>
        <w:rPr>
          <w:rFonts w:hint="eastAsia" w:hAnsi="宋体" w:cs="宋体"/>
          <w:lang w:val="en-US" w:eastAsia="zh-CN"/>
        </w:rPr>
        <w:t>参照</w:t>
      </w:r>
      <w:r>
        <w:rPr>
          <w:rFonts w:hint="eastAsia" w:ascii="宋体" w:hAnsi="宋体" w:cs="宋体"/>
        </w:rPr>
        <w:t>计价格[2002]1980号《招标代理服务收费管理暂行办法》货物类收费标准向成交供应商收取，由成交供应商在领取成交通知书前，向采购代理机构一次性支付（不足人民币5000元的，按5000元支付）</w:t>
      </w:r>
    </w:p>
    <w:p>
      <w:pPr>
        <w:pStyle w:val="8"/>
        <w:spacing w:line="380" w:lineRule="exact"/>
        <w:ind w:firstLine="420" w:firstLineChars="200"/>
        <w:jc w:val="center"/>
        <w:rPr>
          <w:rFonts w:hAnsi="宋体" w:cs="宋体"/>
          <w:color w:val="000000"/>
        </w:rPr>
      </w:pPr>
      <w:r>
        <w:rPr>
          <w:rFonts w:hAnsi="宋体"/>
          <w:color w:val="000000"/>
        </w:rPr>
        <w:t>招标代理服务收费标准</w:t>
      </w:r>
    </w:p>
    <w:tbl>
      <w:tblPr>
        <w:tblStyle w:val="12"/>
        <w:tblpPr w:leftFromText="180" w:rightFromText="180" w:vertAnchor="text" w:horzAnchor="page" w:tblpX="1768" w:tblpY="36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841"/>
        <w:gridCol w:w="1992"/>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880" w:type="dxa"/>
            <w:noWrap w:val="0"/>
            <w:vAlign w:val="top"/>
          </w:tcPr>
          <w:p>
            <w:pPr>
              <w:pStyle w:val="8"/>
              <w:spacing w:line="380" w:lineRule="exact"/>
              <w:ind w:left="25"/>
              <w:rPr>
                <w:rFonts w:hAnsi="宋体"/>
                <w:color w:val="000000"/>
              </w:rPr>
            </w:pPr>
            <w:r>
              <w:rPr>
                <w:rFonts w:hAnsi="宋体"/>
                <w:color w:val="000000"/>
              </w:rPr>
              <mc:AlternateContent>
                <mc:Choice Requires="wps">
                  <w:drawing>
                    <wp:anchor distT="0" distB="0" distL="114300" distR="114300" simplePos="0" relativeHeight="251660288" behindDoc="0" locked="0" layoutInCell="1" allowOverlap="1">
                      <wp:simplePos x="0" y="0"/>
                      <wp:positionH relativeFrom="column">
                        <wp:posOffset>302895</wp:posOffset>
                      </wp:positionH>
                      <wp:positionV relativeFrom="paragraph">
                        <wp:posOffset>55245</wp:posOffset>
                      </wp:positionV>
                      <wp:extent cx="1454150" cy="662940"/>
                      <wp:effectExtent l="1905" t="4445" r="10795" b="18415"/>
                      <wp:wrapNone/>
                      <wp:docPr id="3" name="直接连接符 3"/>
                      <wp:cNvGraphicFramePr/>
                      <a:graphic xmlns:a="http://schemas.openxmlformats.org/drawingml/2006/main">
                        <a:graphicData uri="http://schemas.microsoft.com/office/word/2010/wordprocessingShape">
                          <wps:wsp>
                            <wps:cNvCnPr/>
                            <wps:spPr>
                              <a:xfrm>
                                <a:off x="0" y="0"/>
                                <a:ext cx="1463675" cy="65341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3.85pt;margin-top:4.35pt;height:52.2pt;width:114.5pt;z-index:251660288;mso-width-relative:page;mso-height-relative:page;" filled="f" stroked="t" coordsize="21600,21600" o:gfxdata="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VDp/dYAAAAIAQAADwAAAAAAAAABACAAAAAiAAAAZHJzL2Rvd25yZXYu&#10;eG1sUEsBAhQAFAAAAAgAh07iQP4qS9P9AQAA9wMAAA4AAAAAAAAAAQAgAAAAJQEAAGRycy9lMm9E&#10;b2MueG1sUEsFBgAAAAAGAAYAWQEAAJQFAAAAAA==&#10;">
                      <v:fill on="f" focussize="0,0"/>
                      <v:stroke color="#000000" joinstyle="round"/>
                      <v:imagedata o:title=""/>
                      <o:lock v:ext="edit" aspectratio="f"/>
                    </v:line>
                  </w:pict>
                </mc:Fallback>
              </mc:AlternateContent>
            </w:r>
            <w:r>
              <w:rPr>
                <w:rFonts w:hAnsi="宋体"/>
                <w:color w:val="000000"/>
              </w:rPr>
              <mc:AlternateContent>
                <mc:Choice Requires="wps">
                  <w:drawing>
                    <wp:anchor distT="0" distB="0" distL="114300" distR="114300" simplePos="0" relativeHeight="251661312" behindDoc="0" locked="0" layoutInCell="1" allowOverlap="1">
                      <wp:simplePos x="0" y="0"/>
                      <wp:positionH relativeFrom="column">
                        <wp:posOffset>240030</wp:posOffset>
                      </wp:positionH>
                      <wp:positionV relativeFrom="paragraph">
                        <wp:posOffset>15875</wp:posOffset>
                      </wp:positionV>
                      <wp:extent cx="1514475" cy="490855"/>
                      <wp:effectExtent l="1270" t="4445" r="8255" b="19050"/>
                      <wp:wrapNone/>
                      <wp:docPr id="4" name="直接连接符 4"/>
                      <wp:cNvGraphicFramePr/>
                      <a:graphic xmlns:a="http://schemas.openxmlformats.org/drawingml/2006/main">
                        <a:graphicData uri="http://schemas.microsoft.com/office/word/2010/wordprocessingShape">
                          <wps:wsp>
                            <wps:cNvCnPr/>
                            <wps:spPr>
                              <a:xfrm>
                                <a:off x="0" y="0"/>
                                <a:ext cx="182880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8.9pt;margin-top:1.25pt;height:38.65pt;width:119.25pt;z-index:251661312;mso-width-relative:page;mso-height-relative:page;" filled="f" stroked="t" coordsize="21600,21600" o:gfxdata="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v+/XNYAAAAHAQAADwAAAAAAAAABACAAAAAiAAAAZHJzL2Rvd25y&#10;ZXYueG1sUEsBAhQAFAAAAAgAh07iQFaEdqEAAgAA9wMAAA4AAAAAAAAAAQAgAAAAJQEAAGRycy9l&#10;Mm9Eb2MueG1sUEsFBgAAAAAGAAYAWQEAAJcFAAAAAA==&#10;">
                      <v:fill on="f" focussize="0,0"/>
                      <v:stroke color="#000000" joinstyle="round"/>
                      <v:imagedata o:title=""/>
                      <o:lock v:ext="edit" aspectratio="f"/>
                    </v:line>
                  </w:pict>
                </mc:Fallback>
              </mc:AlternateContent>
            </w:r>
            <w:r>
              <w:rPr>
                <w:rFonts w:hAnsi="宋体"/>
                <w:color w:val="000000"/>
              </w:rPr>
              <w:t>费率           服务类型</w:t>
            </w:r>
          </w:p>
          <w:p>
            <w:pPr>
              <w:pStyle w:val="8"/>
              <w:spacing w:line="380" w:lineRule="exact"/>
              <w:ind w:left="25"/>
              <w:rPr>
                <w:rFonts w:hAnsi="宋体"/>
                <w:color w:val="000000"/>
              </w:rPr>
            </w:pPr>
          </w:p>
          <w:p>
            <w:pPr>
              <w:pStyle w:val="8"/>
              <w:spacing w:line="380" w:lineRule="exact"/>
              <w:ind w:left="25"/>
              <w:rPr>
                <w:rFonts w:hAnsi="宋体"/>
                <w:color w:val="000000"/>
              </w:rPr>
            </w:pPr>
            <w:r>
              <w:rPr>
                <w:rFonts w:hAnsi="宋体"/>
                <w:color w:val="000000"/>
              </w:rPr>
              <w:t>中标金额（万元）</w:t>
            </w:r>
          </w:p>
        </w:tc>
        <w:tc>
          <w:tcPr>
            <w:tcW w:w="1841" w:type="dxa"/>
            <w:noWrap w:val="0"/>
            <w:vAlign w:val="center"/>
          </w:tcPr>
          <w:p>
            <w:pPr>
              <w:pStyle w:val="8"/>
              <w:spacing w:line="380" w:lineRule="exact"/>
              <w:ind w:left="25"/>
              <w:jc w:val="center"/>
              <w:rPr>
                <w:rFonts w:hAnsi="宋体"/>
                <w:color w:val="000000"/>
              </w:rPr>
            </w:pPr>
            <w:r>
              <w:rPr>
                <w:rFonts w:hAnsi="宋体"/>
                <w:color w:val="000000"/>
              </w:rPr>
              <w:t>货物招标</w:t>
            </w:r>
          </w:p>
        </w:tc>
        <w:tc>
          <w:tcPr>
            <w:tcW w:w="1992" w:type="dxa"/>
            <w:noWrap w:val="0"/>
            <w:vAlign w:val="center"/>
          </w:tcPr>
          <w:p>
            <w:pPr>
              <w:pStyle w:val="8"/>
              <w:spacing w:line="380" w:lineRule="exact"/>
              <w:ind w:left="25"/>
              <w:jc w:val="center"/>
              <w:rPr>
                <w:rFonts w:hAnsi="宋体"/>
                <w:color w:val="000000"/>
              </w:rPr>
            </w:pPr>
            <w:r>
              <w:rPr>
                <w:rFonts w:hAnsi="宋体"/>
                <w:color w:val="000000"/>
              </w:rPr>
              <w:t>服务招标</w:t>
            </w:r>
          </w:p>
        </w:tc>
        <w:tc>
          <w:tcPr>
            <w:tcW w:w="2293" w:type="dxa"/>
            <w:noWrap w:val="0"/>
            <w:vAlign w:val="center"/>
          </w:tcPr>
          <w:p>
            <w:pPr>
              <w:pStyle w:val="8"/>
              <w:spacing w:line="380" w:lineRule="exact"/>
              <w:ind w:left="25"/>
              <w:jc w:val="center"/>
              <w:rPr>
                <w:rFonts w:hAnsi="宋体"/>
                <w:color w:val="000000"/>
              </w:rPr>
            </w:pPr>
            <w:r>
              <w:rPr>
                <w:rFonts w:hAnsi="宋体"/>
                <w:color w:val="000000"/>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80" w:type="dxa"/>
            <w:noWrap w:val="0"/>
            <w:vAlign w:val="top"/>
          </w:tcPr>
          <w:p>
            <w:pPr>
              <w:pStyle w:val="8"/>
              <w:spacing w:line="380" w:lineRule="exact"/>
              <w:ind w:left="25"/>
              <w:rPr>
                <w:rFonts w:hAnsi="宋体"/>
                <w:color w:val="000000"/>
              </w:rPr>
            </w:pPr>
            <w:r>
              <w:rPr>
                <w:rFonts w:hAnsi="宋体"/>
                <w:color w:val="000000"/>
              </w:rPr>
              <w:t>100以下</w:t>
            </w:r>
          </w:p>
        </w:tc>
        <w:tc>
          <w:tcPr>
            <w:tcW w:w="1841" w:type="dxa"/>
            <w:noWrap w:val="0"/>
            <w:vAlign w:val="top"/>
          </w:tcPr>
          <w:p>
            <w:pPr>
              <w:pStyle w:val="8"/>
              <w:spacing w:line="380" w:lineRule="exact"/>
              <w:ind w:left="25"/>
              <w:jc w:val="center"/>
              <w:rPr>
                <w:rFonts w:hAnsi="宋体"/>
                <w:color w:val="000000"/>
              </w:rPr>
            </w:pPr>
            <w:r>
              <w:rPr>
                <w:rFonts w:hAnsi="宋体"/>
                <w:color w:val="000000"/>
              </w:rPr>
              <w:t>1.5%</w:t>
            </w:r>
          </w:p>
        </w:tc>
        <w:tc>
          <w:tcPr>
            <w:tcW w:w="1992" w:type="dxa"/>
            <w:noWrap w:val="0"/>
            <w:vAlign w:val="top"/>
          </w:tcPr>
          <w:p>
            <w:pPr>
              <w:pStyle w:val="8"/>
              <w:spacing w:line="380" w:lineRule="exact"/>
              <w:ind w:left="25"/>
              <w:jc w:val="center"/>
              <w:rPr>
                <w:rFonts w:hAnsi="宋体"/>
                <w:color w:val="000000"/>
              </w:rPr>
            </w:pPr>
            <w:r>
              <w:rPr>
                <w:rFonts w:hAnsi="宋体"/>
                <w:color w:val="000000"/>
              </w:rPr>
              <w:t>1.5%</w:t>
            </w:r>
          </w:p>
        </w:tc>
        <w:tc>
          <w:tcPr>
            <w:tcW w:w="2293" w:type="dxa"/>
            <w:noWrap w:val="0"/>
            <w:vAlign w:val="top"/>
          </w:tcPr>
          <w:p>
            <w:pPr>
              <w:pStyle w:val="8"/>
              <w:spacing w:line="380" w:lineRule="exact"/>
              <w:ind w:left="25"/>
              <w:jc w:val="center"/>
              <w:rPr>
                <w:rFonts w:hAnsi="宋体"/>
                <w:color w:val="000000"/>
              </w:rPr>
            </w:pPr>
            <w:r>
              <w:rPr>
                <w:rFonts w:hAnsi="宋体"/>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880" w:type="dxa"/>
            <w:noWrap w:val="0"/>
            <w:vAlign w:val="top"/>
          </w:tcPr>
          <w:p>
            <w:pPr>
              <w:pStyle w:val="8"/>
              <w:spacing w:line="380" w:lineRule="exact"/>
              <w:ind w:left="25"/>
              <w:rPr>
                <w:rFonts w:hAnsi="宋体"/>
                <w:color w:val="000000"/>
              </w:rPr>
            </w:pPr>
            <w:r>
              <w:rPr>
                <w:rFonts w:hAnsi="宋体"/>
                <w:color w:val="000000"/>
              </w:rPr>
              <w:t>100-500</w:t>
            </w:r>
          </w:p>
        </w:tc>
        <w:tc>
          <w:tcPr>
            <w:tcW w:w="1841" w:type="dxa"/>
            <w:noWrap w:val="0"/>
            <w:vAlign w:val="top"/>
          </w:tcPr>
          <w:p>
            <w:pPr>
              <w:pStyle w:val="8"/>
              <w:spacing w:line="380" w:lineRule="exact"/>
              <w:ind w:left="25"/>
              <w:jc w:val="center"/>
              <w:rPr>
                <w:rFonts w:hAnsi="宋体"/>
                <w:color w:val="000000"/>
              </w:rPr>
            </w:pPr>
            <w:r>
              <w:rPr>
                <w:rFonts w:hAnsi="宋体"/>
                <w:color w:val="000000"/>
              </w:rPr>
              <w:t>1.1%</w:t>
            </w:r>
          </w:p>
        </w:tc>
        <w:tc>
          <w:tcPr>
            <w:tcW w:w="1992" w:type="dxa"/>
            <w:noWrap w:val="0"/>
            <w:vAlign w:val="top"/>
          </w:tcPr>
          <w:p>
            <w:pPr>
              <w:pStyle w:val="8"/>
              <w:spacing w:line="380" w:lineRule="exact"/>
              <w:ind w:left="25"/>
              <w:jc w:val="center"/>
              <w:rPr>
                <w:rFonts w:hAnsi="宋体"/>
                <w:color w:val="000000"/>
              </w:rPr>
            </w:pPr>
            <w:r>
              <w:rPr>
                <w:rFonts w:hAnsi="宋体"/>
                <w:color w:val="000000"/>
              </w:rPr>
              <w:t>0.8%</w:t>
            </w:r>
          </w:p>
        </w:tc>
        <w:tc>
          <w:tcPr>
            <w:tcW w:w="2293" w:type="dxa"/>
            <w:noWrap w:val="0"/>
            <w:vAlign w:val="top"/>
          </w:tcPr>
          <w:p>
            <w:pPr>
              <w:pStyle w:val="8"/>
              <w:spacing w:line="380" w:lineRule="exact"/>
              <w:ind w:left="25"/>
              <w:jc w:val="center"/>
              <w:rPr>
                <w:rFonts w:hAnsi="宋体"/>
                <w:color w:val="000000"/>
              </w:rPr>
            </w:pPr>
            <w:r>
              <w:rPr>
                <w:rFonts w:hAnsi="宋体"/>
                <w:color w:val="000000"/>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pPr>
              <w:pStyle w:val="8"/>
              <w:spacing w:line="380" w:lineRule="exact"/>
              <w:ind w:left="25"/>
              <w:rPr>
                <w:rFonts w:hAnsi="宋体"/>
                <w:color w:val="000000"/>
              </w:rPr>
            </w:pPr>
            <w:r>
              <w:rPr>
                <w:rFonts w:hAnsi="宋体"/>
                <w:color w:val="000000"/>
              </w:rPr>
              <w:t>500-1000</w:t>
            </w:r>
          </w:p>
        </w:tc>
        <w:tc>
          <w:tcPr>
            <w:tcW w:w="1841" w:type="dxa"/>
            <w:noWrap w:val="0"/>
            <w:vAlign w:val="top"/>
          </w:tcPr>
          <w:p>
            <w:pPr>
              <w:pStyle w:val="8"/>
              <w:spacing w:line="380" w:lineRule="exact"/>
              <w:ind w:left="25"/>
              <w:jc w:val="center"/>
              <w:rPr>
                <w:rFonts w:hAnsi="宋体"/>
                <w:color w:val="000000"/>
              </w:rPr>
            </w:pPr>
            <w:r>
              <w:rPr>
                <w:rFonts w:hAnsi="宋体"/>
                <w:color w:val="000000"/>
              </w:rPr>
              <w:t>0.8%</w:t>
            </w:r>
          </w:p>
        </w:tc>
        <w:tc>
          <w:tcPr>
            <w:tcW w:w="1992" w:type="dxa"/>
            <w:noWrap w:val="0"/>
            <w:vAlign w:val="top"/>
          </w:tcPr>
          <w:p>
            <w:pPr>
              <w:pStyle w:val="8"/>
              <w:spacing w:line="380" w:lineRule="exact"/>
              <w:ind w:left="25"/>
              <w:jc w:val="center"/>
              <w:rPr>
                <w:rFonts w:hAnsi="宋体"/>
                <w:color w:val="000000"/>
              </w:rPr>
            </w:pPr>
            <w:r>
              <w:rPr>
                <w:rFonts w:hAnsi="宋体"/>
                <w:color w:val="000000"/>
              </w:rPr>
              <w:t>0.45%</w:t>
            </w:r>
          </w:p>
        </w:tc>
        <w:tc>
          <w:tcPr>
            <w:tcW w:w="2293" w:type="dxa"/>
            <w:noWrap w:val="0"/>
            <w:vAlign w:val="top"/>
          </w:tcPr>
          <w:p>
            <w:pPr>
              <w:pStyle w:val="8"/>
              <w:spacing w:line="380" w:lineRule="exact"/>
              <w:ind w:left="25"/>
              <w:jc w:val="center"/>
              <w:rPr>
                <w:rFonts w:hAnsi="宋体"/>
                <w:color w:val="000000"/>
              </w:rPr>
            </w:pPr>
            <w:r>
              <w:rPr>
                <w:rFonts w:hAnsi="宋体"/>
                <w:color w:val="000000"/>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pPr>
              <w:pStyle w:val="8"/>
              <w:spacing w:line="380" w:lineRule="exact"/>
              <w:ind w:left="25"/>
              <w:rPr>
                <w:rFonts w:hAnsi="宋体"/>
                <w:color w:val="000000"/>
              </w:rPr>
            </w:pPr>
            <w:r>
              <w:rPr>
                <w:rFonts w:hAnsi="宋体"/>
                <w:color w:val="000000"/>
              </w:rPr>
              <w:t>1000-5000</w:t>
            </w:r>
          </w:p>
        </w:tc>
        <w:tc>
          <w:tcPr>
            <w:tcW w:w="1841" w:type="dxa"/>
            <w:noWrap w:val="0"/>
            <w:vAlign w:val="top"/>
          </w:tcPr>
          <w:p>
            <w:pPr>
              <w:pStyle w:val="8"/>
              <w:spacing w:line="380" w:lineRule="exact"/>
              <w:ind w:left="25"/>
              <w:jc w:val="center"/>
              <w:rPr>
                <w:rFonts w:hAnsi="宋体"/>
                <w:color w:val="000000"/>
              </w:rPr>
            </w:pPr>
            <w:r>
              <w:rPr>
                <w:rFonts w:hAnsi="宋体"/>
                <w:color w:val="000000"/>
              </w:rPr>
              <w:t>0.5%</w:t>
            </w:r>
          </w:p>
        </w:tc>
        <w:tc>
          <w:tcPr>
            <w:tcW w:w="1992" w:type="dxa"/>
            <w:noWrap w:val="0"/>
            <w:vAlign w:val="top"/>
          </w:tcPr>
          <w:p>
            <w:pPr>
              <w:pStyle w:val="8"/>
              <w:spacing w:line="380" w:lineRule="exact"/>
              <w:ind w:left="25"/>
              <w:jc w:val="center"/>
              <w:rPr>
                <w:rFonts w:hAnsi="宋体"/>
                <w:color w:val="000000"/>
              </w:rPr>
            </w:pPr>
            <w:r>
              <w:rPr>
                <w:rFonts w:hAnsi="宋体"/>
                <w:color w:val="000000"/>
              </w:rPr>
              <w:t>0.25%</w:t>
            </w:r>
          </w:p>
        </w:tc>
        <w:tc>
          <w:tcPr>
            <w:tcW w:w="2293" w:type="dxa"/>
            <w:noWrap w:val="0"/>
            <w:vAlign w:val="top"/>
          </w:tcPr>
          <w:p>
            <w:pPr>
              <w:pStyle w:val="8"/>
              <w:spacing w:line="380" w:lineRule="exact"/>
              <w:ind w:left="25"/>
              <w:jc w:val="center"/>
              <w:rPr>
                <w:rFonts w:hAnsi="宋体"/>
                <w:color w:val="000000"/>
              </w:rPr>
            </w:pPr>
            <w:r>
              <w:rPr>
                <w:rFonts w:hAnsi="宋体"/>
                <w:color w:val="000000"/>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pPr>
              <w:pStyle w:val="8"/>
              <w:spacing w:line="380" w:lineRule="exact"/>
              <w:ind w:left="25"/>
              <w:rPr>
                <w:rFonts w:hAnsi="宋体"/>
                <w:color w:val="000000"/>
              </w:rPr>
            </w:pPr>
            <w:r>
              <w:rPr>
                <w:rFonts w:hAnsi="宋体"/>
                <w:color w:val="000000"/>
              </w:rPr>
              <w:t>5000-10000</w:t>
            </w:r>
          </w:p>
        </w:tc>
        <w:tc>
          <w:tcPr>
            <w:tcW w:w="1841" w:type="dxa"/>
            <w:noWrap w:val="0"/>
            <w:vAlign w:val="top"/>
          </w:tcPr>
          <w:p>
            <w:pPr>
              <w:pStyle w:val="8"/>
              <w:spacing w:line="380" w:lineRule="exact"/>
              <w:ind w:left="25"/>
              <w:jc w:val="center"/>
              <w:rPr>
                <w:rFonts w:hAnsi="宋体"/>
                <w:color w:val="000000"/>
              </w:rPr>
            </w:pPr>
            <w:r>
              <w:rPr>
                <w:rFonts w:hAnsi="宋体"/>
                <w:color w:val="000000"/>
              </w:rPr>
              <w:t>0.25%</w:t>
            </w:r>
          </w:p>
        </w:tc>
        <w:tc>
          <w:tcPr>
            <w:tcW w:w="1992" w:type="dxa"/>
            <w:noWrap w:val="0"/>
            <w:vAlign w:val="top"/>
          </w:tcPr>
          <w:p>
            <w:pPr>
              <w:pStyle w:val="8"/>
              <w:spacing w:line="380" w:lineRule="exact"/>
              <w:ind w:left="25"/>
              <w:jc w:val="center"/>
              <w:rPr>
                <w:rFonts w:hAnsi="宋体"/>
                <w:color w:val="000000"/>
              </w:rPr>
            </w:pPr>
            <w:r>
              <w:rPr>
                <w:rFonts w:hAnsi="宋体"/>
                <w:color w:val="000000"/>
              </w:rPr>
              <w:t>0.1%</w:t>
            </w:r>
          </w:p>
        </w:tc>
        <w:tc>
          <w:tcPr>
            <w:tcW w:w="2293" w:type="dxa"/>
            <w:noWrap w:val="0"/>
            <w:vAlign w:val="top"/>
          </w:tcPr>
          <w:p>
            <w:pPr>
              <w:pStyle w:val="8"/>
              <w:spacing w:line="380" w:lineRule="exact"/>
              <w:ind w:left="25"/>
              <w:jc w:val="center"/>
              <w:rPr>
                <w:rFonts w:hAnsi="宋体"/>
                <w:color w:val="000000"/>
              </w:rPr>
            </w:pPr>
            <w:r>
              <w:rPr>
                <w:rFonts w:hAnsi="宋体"/>
                <w:color w:val="000000"/>
              </w:rPr>
              <w:t>0.2%</w:t>
            </w:r>
          </w:p>
        </w:tc>
      </w:tr>
    </w:tbl>
    <w:p>
      <w:pPr>
        <w:spacing w:line="400" w:lineRule="exact"/>
        <w:ind w:firstLine="420" w:firstLineChars="200"/>
        <w:rPr>
          <w:rFonts w:hint="eastAsia" w:ascii="宋体" w:hAnsi="宋体" w:cs="宋体"/>
          <w:b/>
        </w:rPr>
      </w:pPr>
      <w:r>
        <w:rPr>
          <w:rFonts w:hint="eastAsia" w:ascii="宋体" w:hAnsi="宋体" w:cs="宋体"/>
          <w:b/>
          <w:lang w:val="en-US" w:eastAsia="zh-CN"/>
        </w:rPr>
        <w:t>34</w:t>
      </w:r>
      <w:r>
        <w:rPr>
          <w:rFonts w:hint="eastAsia" w:ascii="宋体" w:hAnsi="宋体" w:cs="宋体"/>
          <w:b/>
        </w:rPr>
        <w:t>. 交纳代理服务费的采购代理机构银行账户：</w:t>
      </w:r>
    </w:p>
    <w:p>
      <w:pPr>
        <w:pStyle w:val="8"/>
        <w:snapToGrid w:val="0"/>
        <w:spacing w:line="400" w:lineRule="exact"/>
        <w:ind w:firstLine="525" w:firstLineChars="250"/>
        <w:rPr>
          <w:rFonts w:hint="default" w:hAnsi="宋体" w:eastAsia="宋体" w:cs="宋体"/>
          <w:lang w:val="en-US" w:eastAsia="zh-CN"/>
        </w:rPr>
      </w:pPr>
      <w:r>
        <w:rPr>
          <w:rFonts w:hint="eastAsia" w:hAnsi="宋体" w:cs="宋体"/>
        </w:rPr>
        <w:t>公司名称：</w:t>
      </w:r>
      <w:r>
        <w:rPr>
          <w:rFonts w:hint="eastAsia" w:hAnsi="宋体" w:cs="宋体"/>
          <w:lang w:eastAsia="zh-CN"/>
        </w:rPr>
        <w:t>广西万盯卯招标咨询</w:t>
      </w:r>
      <w:r>
        <w:rPr>
          <w:rFonts w:hint="eastAsia" w:hAnsi="宋体" w:cs="宋体"/>
          <w:lang w:val="en-US" w:eastAsia="zh-CN"/>
        </w:rPr>
        <w:t>有限公司桂林分公司</w:t>
      </w:r>
    </w:p>
    <w:p>
      <w:pPr>
        <w:pStyle w:val="8"/>
        <w:snapToGrid w:val="0"/>
        <w:spacing w:line="400" w:lineRule="exact"/>
        <w:ind w:firstLine="525" w:firstLineChars="250"/>
        <w:rPr>
          <w:rFonts w:hint="eastAsia" w:hAnsi="宋体" w:cs="宋体"/>
        </w:rPr>
      </w:pPr>
      <w:r>
        <w:rPr>
          <w:rFonts w:hint="eastAsia" w:hAnsi="宋体" w:cs="宋体"/>
        </w:rPr>
        <w:t>开户银行：桂林银行股份有限公司营业部</w:t>
      </w:r>
    </w:p>
    <w:p>
      <w:pPr>
        <w:pStyle w:val="8"/>
        <w:spacing w:line="360" w:lineRule="exact"/>
        <w:ind w:firstLine="630" w:firstLineChars="300"/>
        <w:rPr>
          <w:rFonts w:hint="eastAsia" w:hAnsi="宋体"/>
          <w:b/>
        </w:rPr>
      </w:pPr>
      <w:r>
        <w:rPr>
          <w:rFonts w:hint="eastAsia" w:hAnsi="宋体" w:cs="宋体"/>
        </w:rPr>
        <w:t xml:space="preserve">银行账号：660000013186600015       </w:t>
      </w:r>
      <w:r>
        <w:rPr>
          <w:rFonts w:hint="eastAsia" w:hAnsi="宋体"/>
          <w:b/>
        </w:rPr>
        <w:t xml:space="preserve">   </w:t>
      </w:r>
    </w:p>
    <w:p>
      <w:pPr>
        <w:pStyle w:val="8"/>
        <w:spacing w:line="360" w:lineRule="exact"/>
        <w:ind w:firstLine="420" w:firstLineChars="200"/>
        <w:rPr>
          <w:rFonts w:hAnsi="宋体"/>
        </w:rPr>
      </w:pPr>
      <w:r>
        <w:rPr>
          <w:rFonts w:hint="eastAsia" w:hAnsi="宋体"/>
          <w:b/>
          <w:lang w:val="en-US" w:eastAsia="zh-CN"/>
        </w:rPr>
        <w:t>35</w:t>
      </w:r>
      <w:r>
        <w:rPr>
          <w:rFonts w:hint="eastAsia" w:hAnsi="宋体"/>
          <w:b/>
        </w:rPr>
        <w:t>.</w:t>
      </w:r>
      <w:r>
        <w:rPr>
          <w:rFonts w:hint="eastAsia" w:hAnsi="宋体"/>
          <w:b/>
          <w:szCs w:val="24"/>
        </w:rPr>
        <w:t>解释权：</w:t>
      </w:r>
      <w:r>
        <w:rPr>
          <w:rFonts w:hint="eastAsia" w:hAnsi="宋体"/>
        </w:rPr>
        <w:t>本竞争性磋商文件的解释权属于采购代理机构。</w:t>
      </w:r>
    </w:p>
    <w:p>
      <w:pPr>
        <w:pStyle w:val="8"/>
        <w:spacing w:line="360" w:lineRule="exact"/>
        <w:ind w:firstLine="420" w:firstLineChars="200"/>
        <w:rPr>
          <w:rFonts w:hAnsi="宋体"/>
        </w:rPr>
      </w:pPr>
      <w:r>
        <w:rPr>
          <w:rFonts w:hint="eastAsia" w:hAnsi="宋体"/>
          <w:b/>
          <w:szCs w:val="24"/>
          <w:lang w:val="en-US" w:eastAsia="zh-CN"/>
        </w:rPr>
        <w:t>36</w:t>
      </w:r>
      <w:r>
        <w:rPr>
          <w:rFonts w:hint="eastAsia" w:hAnsi="宋体"/>
          <w:b/>
          <w:szCs w:val="24"/>
        </w:rPr>
        <w:t>.</w:t>
      </w:r>
      <w:r>
        <w:rPr>
          <w:rFonts w:hint="eastAsia" w:hAnsi="宋体"/>
          <w:b/>
        </w:rPr>
        <w:t>有关事宜</w:t>
      </w:r>
    </w:p>
    <w:p>
      <w:pPr>
        <w:pStyle w:val="8"/>
        <w:spacing w:line="360" w:lineRule="exact"/>
        <w:ind w:firstLine="840" w:firstLineChars="400"/>
        <w:rPr>
          <w:rFonts w:hAnsi="宋体"/>
        </w:rPr>
      </w:pPr>
      <w:r>
        <w:rPr>
          <w:rFonts w:hint="eastAsia" w:hAnsi="宋体"/>
        </w:rPr>
        <w:t>所有与本竞争性磋商文件有关的函件请按下列通讯地址联系：</w:t>
      </w:r>
    </w:p>
    <w:p>
      <w:pPr>
        <w:pStyle w:val="8"/>
        <w:tabs>
          <w:tab w:val="left" w:pos="1990"/>
        </w:tabs>
        <w:spacing w:line="360" w:lineRule="exact"/>
        <w:ind w:firstLine="840" w:firstLineChars="400"/>
        <w:rPr>
          <w:rFonts w:hint="eastAsia" w:hAnsi="宋体" w:cs="宋体"/>
          <w:lang w:val="en-US" w:eastAsia="zh-CN"/>
        </w:rPr>
      </w:pPr>
      <w:r>
        <w:rPr>
          <w:rFonts w:hint="eastAsia" w:hAnsi="宋体" w:cs="宋体"/>
          <w:lang w:eastAsia="zh-CN"/>
        </w:rPr>
        <w:t>广西万盯卯招标咨询</w:t>
      </w:r>
      <w:r>
        <w:rPr>
          <w:rFonts w:hint="eastAsia" w:hAnsi="宋体" w:cs="宋体"/>
          <w:lang w:val="en-US" w:eastAsia="zh-CN"/>
        </w:rPr>
        <w:t>有限公司桂林分公司</w:t>
      </w:r>
    </w:p>
    <w:p>
      <w:pPr>
        <w:pStyle w:val="8"/>
        <w:tabs>
          <w:tab w:val="left" w:pos="1990"/>
        </w:tabs>
        <w:spacing w:line="360" w:lineRule="exact"/>
        <w:ind w:firstLine="824"/>
        <w:rPr>
          <w:rFonts w:hint="eastAsia" w:hAnsi="宋体"/>
        </w:rPr>
      </w:pPr>
      <w:r>
        <w:rPr>
          <w:rFonts w:hint="eastAsia" w:hAnsi="宋体"/>
        </w:rPr>
        <w:t>地址：广西桂林市临桂区临桂镇临桂大道与平桂西路交汇处汇荣桂林尚玺66号商铺</w:t>
      </w:r>
    </w:p>
    <w:p>
      <w:pPr>
        <w:pStyle w:val="8"/>
        <w:tabs>
          <w:tab w:val="left" w:pos="1990"/>
        </w:tabs>
        <w:spacing w:line="360" w:lineRule="exact"/>
        <w:ind w:firstLine="824"/>
        <w:rPr>
          <w:rFonts w:ascii="宋体" w:hAnsi="宋体"/>
          <w:b/>
          <w:sz w:val="30"/>
          <w:szCs w:val="30"/>
        </w:rPr>
      </w:pPr>
      <w:r>
        <w:rPr>
          <w:rFonts w:hint="eastAsia" w:hAnsi="宋体"/>
        </w:rPr>
        <w:t>联系方式：0773-</w:t>
      </w:r>
      <w:r>
        <w:rPr>
          <w:rFonts w:hint="eastAsia" w:hAnsi="宋体"/>
          <w:lang w:val="en-US" w:eastAsia="zh-CN"/>
        </w:rPr>
        <w:t>5582538</w:t>
      </w:r>
      <w:r>
        <w:rPr>
          <w:rFonts w:hint="eastAsia" w:hAnsi="宋体"/>
        </w:rPr>
        <w:t xml:space="preserve"> </w:t>
      </w:r>
    </w:p>
    <w:p>
      <w:pPr>
        <w:spacing w:line="400" w:lineRule="exact"/>
        <w:ind w:firstLine="420" w:firstLineChars="200"/>
        <w:jc w:val="left"/>
        <w:rPr>
          <w:rFonts w:hint="eastAsia" w:ascii="宋体" w:hAnsi="宋体" w:cs="宋体"/>
          <w:color w:val="000000"/>
          <w:szCs w:val="21"/>
        </w:rPr>
      </w:pPr>
      <w:r>
        <w:rPr>
          <w:rFonts w:hint="eastAsia" w:ascii="宋体" w:hAnsi="宋体" w:cs="宋体"/>
          <w:b/>
        </w:rPr>
        <w:t>3</w:t>
      </w:r>
      <w:r>
        <w:rPr>
          <w:rFonts w:hint="eastAsia" w:ascii="宋体" w:hAnsi="宋体" w:cs="宋体"/>
          <w:b/>
          <w:lang w:val="en-US" w:eastAsia="zh-CN"/>
        </w:rPr>
        <w:t>7</w:t>
      </w:r>
      <w:r>
        <w:rPr>
          <w:rFonts w:hint="eastAsia" w:ascii="宋体" w:hAnsi="宋体" w:cs="宋体"/>
          <w:b/>
        </w:rPr>
        <w:t>. 监督管理机构：</w:t>
      </w:r>
      <w:r>
        <w:rPr>
          <w:rFonts w:hint="eastAsia" w:ascii="宋体" w:hAnsi="宋体" w:cs="宋体"/>
          <w:szCs w:val="21"/>
          <w:lang w:val="en-US" w:eastAsia="zh-CN"/>
        </w:rPr>
        <w:t>兴安县政府采购管理办公室      电话：0773-6220651。</w:t>
      </w:r>
    </w:p>
    <w:p>
      <w:pPr>
        <w:spacing w:line="620" w:lineRule="exact"/>
        <w:jc w:val="center"/>
        <w:rPr>
          <w:rFonts w:ascii="宋体" w:hAnsi="宋体"/>
          <w:b/>
          <w:sz w:val="30"/>
          <w:szCs w:val="30"/>
        </w:rPr>
      </w:pPr>
    </w:p>
    <w:p>
      <w:pPr>
        <w:pStyle w:val="17"/>
        <w:rPr>
          <w:rFonts w:ascii="宋体" w:hAnsi="宋体"/>
          <w:b/>
          <w:sz w:val="30"/>
          <w:szCs w:val="30"/>
        </w:rPr>
      </w:pPr>
    </w:p>
    <w:p>
      <w:pPr>
        <w:pStyle w:val="17"/>
        <w:ind w:left="0" w:leftChars="0" w:firstLine="3000" w:firstLineChars="1000"/>
        <w:rPr>
          <w:rFonts w:hint="eastAsia" w:ascii="宋体" w:hAnsi="宋体"/>
          <w:b/>
          <w:sz w:val="30"/>
          <w:szCs w:val="30"/>
        </w:rPr>
      </w:pPr>
    </w:p>
    <w:p>
      <w:pPr>
        <w:pStyle w:val="17"/>
        <w:ind w:left="0" w:leftChars="0" w:firstLine="3000" w:firstLineChars="1000"/>
        <w:rPr>
          <w:rFonts w:hint="eastAsia" w:ascii="宋体" w:hAnsi="宋体"/>
          <w:b/>
          <w:sz w:val="30"/>
          <w:szCs w:val="30"/>
        </w:rPr>
      </w:pPr>
    </w:p>
    <w:p>
      <w:pPr>
        <w:pStyle w:val="17"/>
        <w:ind w:left="0" w:leftChars="0" w:firstLine="3000" w:firstLineChars="1000"/>
        <w:rPr>
          <w:rFonts w:hint="eastAsia" w:ascii="宋体" w:hAnsi="宋体"/>
          <w:b/>
          <w:sz w:val="30"/>
          <w:szCs w:val="30"/>
        </w:rPr>
      </w:pPr>
    </w:p>
    <w:p>
      <w:pPr>
        <w:pStyle w:val="17"/>
        <w:ind w:left="0" w:leftChars="0" w:firstLine="3000" w:firstLineChars="1000"/>
        <w:rPr>
          <w:rFonts w:hint="eastAsia" w:ascii="宋体" w:hAnsi="宋体"/>
          <w:b/>
          <w:sz w:val="30"/>
          <w:szCs w:val="30"/>
        </w:rPr>
      </w:pPr>
    </w:p>
    <w:p>
      <w:pPr>
        <w:pStyle w:val="17"/>
        <w:ind w:left="0" w:leftChars="0" w:firstLine="0" w:firstLineChars="0"/>
        <w:rPr>
          <w:rFonts w:hint="eastAsia" w:ascii="宋体" w:hAnsi="宋体"/>
          <w:b/>
          <w:sz w:val="30"/>
          <w:szCs w:val="30"/>
        </w:rPr>
      </w:pPr>
    </w:p>
    <w:p>
      <w:pPr>
        <w:pStyle w:val="17"/>
        <w:numPr>
          <w:ilvl w:val="0"/>
          <w:numId w:val="2"/>
        </w:numPr>
        <w:ind w:left="0" w:leftChars="0" w:firstLine="0" w:firstLineChars="0"/>
        <w:jc w:val="center"/>
        <w:rPr>
          <w:rFonts w:hint="eastAsia" w:ascii="宋体" w:hAnsi="宋体"/>
          <w:b/>
          <w:sz w:val="30"/>
          <w:szCs w:val="30"/>
        </w:rPr>
      </w:pPr>
      <w:r>
        <w:rPr>
          <w:rFonts w:hint="eastAsia" w:ascii="宋体" w:hAnsi="宋体"/>
          <w:b/>
          <w:sz w:val="30"/>
          <w:szCs w:val="30"/>
        </w:rPr>
        <w:t xml:space="preserve"> </w:t>
      </w:r>
      <w:r>
        <w:rPr>
          <w:rFonts w:hint="eastAsia" w:ascii="宋体" w:hAnsi="宋体"/>
          <w:b/>
          <w:sz w:val="30"/>
          <w:szCs w:val="30"/>
          <w:lang w:val="en-US" w:eastAsia="zh-CN"/>
        </w:rPr>
        <w:t>项目</w:t>
      </w:r>
      <w:r>
        <w:rPr>
          <w:rFonts w:hint="eastAsia" w:ascii="宋体" w:hAnsi="宋体"/>
          <w:b/>
          <w:sz w:val="30"/>
          <w:szCs w:val="30"/>
        </w:rPr>
        <w:t>需求</w:t>
      </w:r>
    </w:p>
    <w:p>
      <w:pPr>
        <w:spacing w:line="288" w:lineRule="auto"/>
        <w:ind w:firstLine="420" w:firstLineChars="200"/>
        <w:textAlignment w:val="center"/>
        <w:rPr>
          <w:rFonts w:ascii="宋体" w:hAnsi="宋体" w:cs="宋体"/>
          <w:b/>
          <w:bCs/>
          <w:szCs w:val="21"/>
        </w:rPr>
      </w:pPr>
      <w:r>
        <w:rPr>
          <w:rFonts w:hint="eastAsia" w:ascii="宋体" w:hAnsi="宋体" w:cs="宋体"/>
          <w:b/>
          <w:bCs/>
          <w:szCs w:val="21"/>
        </w:rPr>
        <w:t>本项目所要执行的政府采购政策：</w:t>
      </w:r>
    </w:p>
    <w:p>
      <w:pPr>
        <w:adjustRightInd w:val="0"/>
        <w:spacing w:line="320" w:lineRule="exact"/>
        <w:ind w:firstLine="210" w:firstLineChars="100"/>
        <w:rPr>
          <w:rFonts w:hint="eastAsia" w:ascii="宋体" w:hAnsi="宋体" w:cs="宋体"/>
          <w:szCs w:val="21"/>
        </w:rPr>
      </w:pPr>
      <w:r>
        <w:rPr>
          <w:rFonts w:hint="eastAsia" w:ascii="宋体" w:hAnsi="宋体" w:cs="宋体"/>
          <w:szCs w:val="21"/>
        </w:rPr>
        <w:t>1. 根据《政府采购促进中小企业发展管理办法》（财库[2020]46号），供应商提供的服务全部由符合政策要求的小型或者微型企业承接的，其最后报价给予10%的扣除。本项目采购标的所属行业：工业。</w:t>
      </w:r>
    </w:p>
    <w:p>
      <w:pPr>
        <w:adjustRightInd w:val="0"/>
        <w:spacing w:line="320" w:lineRule="exact"/>
        <w:ind w:firstLine="210" w:firstLineChars="100"/>
        <w:rPr>
          <w:rFonts w:hint="eastAsia" w:ascii="宋体" w:hAnsi="宋体" w:cs="宋体"/>
          <w:szCs w:val="21"/>
        </w:rPr>
      </w:pPr>
      <w:r>
        <w:rPr>
          <w:rFonts w:hint="eastAsia" w:ascii="宋体" w:hAnsi="宋体" w:cs="宋体"/>
          <w:szCs w:val="21"/>
        </w:rPr>
        <w:t>2.根据财政部、司法部关于政府采购支持监狱企业发展有关问题的通知（财库[2014]68号），监狱企业视同小型、微型企业，享受预留份额、评审中价格扣除等政府采购政策。</w:t>
      </w:r>
    </w:p>
    <w:p>
      <w:pPr>
        <w:adjustRightInd w:val="0"/>
        <w:spacing w:line="320" w:lineRule="exact"/>
        <w:ind w:firstLine="210" w:firstLineChars="100"/>
        <w:rPr>
          <w:rFonts w:hint="eastAsia" w:ascii="宋体" w:hAnsi="宋体" w:cs="宋体"/>
          <w:szCs w:val="21"/>
        </w:rPr>
      </w:pPr>
      <w:r>
        <w:rPr>
          <w:rFonts w:hint="eastAsia" w:ascii="宋体" w:hAnsi="宋体" w:cs="宋体"/>
          <w:szCs w:val="21"/>
        </w:rPr>
        <w:t>3.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pPr>
        <w:adjustRightInd w:val="0"/>
        <w:spacing w:line="320" w:lineRule="exact"/>
        <w:ind w:firstLine="210" w:firstLineChars="100"/>
        <w:rPr>
          <w:rFonts w:hint="eastAsia" w:ascii="宋体" w:hAnsi="宋体" w:cs="宋体"/>
          <w:szCs w:val="21"/>
        </w:rPr>
      </w:pPr>
      <w:r>
        <w:rPr>
          <w:rFonts w:hint="eastAsia" w:ascii="宋体" w:hAnsi="宋体" w:cs="宋体"/>
          <w:szCs w:val="21"/>
        </w:rPr>
        <w:t>4.本项目不涉及政府强制采购节能产品，优先采购环境标志产品、节能产品。</w:t>
      </w:r>
    </w:p>
    <w:p>
      <w:pPr>
        <w:adjustRightInd w:val="0"/>
        <w:spacing w:line="320" w:lineRule="exact"/>
        <w:ind w:firstLine="210" w:firstLineChars="100"/>
        <w:rPr>
          <w:rFonts w:hint="eastAsia" w:ascii="宋体" w:hAnsi="宋体" w:cs="宋体"/>
          <w:szCs w:val="21"/>
        </w:rPr>
      </w:pPr>
      <w:r>
        <w:rPr>
          <w:rFonts w:hint="eastAsia" w:ascii="宋体" w:hAnsi="宋体" w:cs="宋体"/>
          <w:szCs w:val="21"/>
        </w:rPr>
        <w:t>5.本项目为服务采购项目，执行相应政府采购政策。</w:t>
      </w:r>
    </w:p>
    <w:p>
      <w:pPr>
        <w:adjustRightInd w:val="0"/>
        <w:spacing w:line="320" w:lineRule="exact"/>
        <w:ind w:firstLine="210" w:firstLineChars="100"/>
        <w:rPr>
          <w:rFonts w:hint="eastAsia" w:ascii="宋体" w:hAnsi="宋体" w:cs="宋体"/>
          <w:szCs w:val="21"/>
        </w:rPr>
      </w:pPr>
      <w:r>
        <w:rPr>
          <w:rFonts w:hint="eastAsia" w:ascii="宋体" w:hAnsi="宋体" w:cs="宋体"/>
          <w:szCs w:val="21"/>
        </w:rPr>
        <w:t>6.本项目支持采用本国产品的政策。</w:t>
      </w:r>
    </w:p>
    <w:p>
      <w:pPr>
        <w:spacing w:line="340" w:lineRule="exact"/>
        <w:ind w:firstLine="210" w:firstLineChars="100"/>
        <w:rPr>
          <w:rFonts w:hint="eastAsia" w:ascii="宋体" w:hAnsi="宋体"/>
          <w:b/>
          <w:kern w:val="0"/>
        </w:rPr>
      </w:pPr>
      <w:r>
        <w:rPr>
          <w:rFonts w:hint="eastAsia" w:ascii="宋体" w:hAnsi="宋体"/>
          <w:b/>
          <w:kern w:val="0"/>
        </w:rPr>
        <w:t>服务内容及要求：</w:t>
      </w:r>
    </w:p>
    <w:p>
      <w:pPr>
        <w:pStyle w:val="20"/>
        <w:spacing w:line="320" w:lineRule="exact"/>
        <w:ind w:firstLine="420" w:firstLineChars="200"/>
        <w:rPr>
          <w:rFonts w:hint="eastAsia" w:ascii="宋体" w:hAnsi="宋体" w:cs="仿宋"/>
          <w:b/>
          <w:szCs w:val="21"/>
        </w:rPr>
      </w:pPr>
      <w:r>
        <w:rPr>
          <w:rFonts w:hint="eastAsia" w:ascii="宋体" w:hAnsi="宋体" w:cs="仿宋"/>
          <w:b/>
          <w:szCs w:val="21"/>
          <w:lang w:val="en-US" w:eastAsia="zh-CN"/>
        </w:rPr>
        <w:t>一、</w:t>
      </w:r>
      <w:r>
        <w:rPr>
          <w:rFonts w:hint="eastAsia" w:ascii="宋体" w:hAnsi="宋体" w:cs="仿宋"/>
          <w:b/>
          <w:szCs w:val="21"/>
        </w:rPr>
        <w:t>保修对象及维保性质：</w:t>
      </w:r>
    </w:p>
    <w:p>
      <w:pPr>
        <w:pStyle w:val="20"/>
        <w:spacing w:line="320" w:lineRule="exact"/>
        <w:ind w:firstLine="420" w:firstLineChars="200"/>
        <w:rPr>
          <w:rFonts w:hint="eastAsia" w:ascii="宋体" w:hAnsi="宋体" w:cs="仿宋"/>
          <w:szCs w:val="21"/>
        </w:rPr>
      </w:pPr>
      <w:r>
        <w:rPr>
          <w:rFonts w:hint="eastAsia" w:ascii="宋体" w:hAnsi="宋体" w:cs="仿宋"/>
          <w:szCs w:val="21"/>
        </w:rPr>
        <w:t>1.供应商对</w:t>
      </w:r>
      <w:r>
        <w:rPr>
          <w:rFonts w:hint="eastAsia" w:ascii="宋体" w:hAnsi="宋体" w:cs="仿宋"/>
          <w:szCs w:val="21"/>
          <w:lang w:val="en-US" w:eastAsia="zh-CN"/>
        </w:rPr>
        <w:t>兴安县人民医院</w:t>
      </w:r>
      <w:r>
        <w:rPr>
          <w:rFonts w:hint="eastAsia" w:ascii="宋体" w:hAnsi="宋体" w:cs="仿宋"/>
          <w:szCs w:val="21"/>
        </w:rPr>
        <w:t>医疗设备进行维保，具体设备详见附表：“设备清单”。</w:t>
      </w:r>
    </w:p>
    <w:p>
      <w:pPr>
        <w:pStyle w:val="20"/>
        <w:spacing w:line="320" w:lineRule="exact"/>
        <w:ind w:firstLine="420" w:firstLineChars="200"/>
        <w:rPr>
          <w:rFonts w:hint="eastAsia" w:ascii="宋体" w:hAnsi="宋体" w:cs="仿宋"/>
          <w:szCs w:val="21"/>
        </w:rPr>
      </w:pPr>
      <w:r>
        <w:rPr>
          <w:rFonts w:hint="eastAsia" w:ascii="宋体" w:hAnsi="宋体" w:cs="仿宋"/>
          <w:szCs w:val="21"/>
        </w:rPr>
        <w:t>2.维保类型：全保。</w:t>
      </w:r>
    </w:p>
    <w:p>
      <w:pPr>
        <w:pStyle w:val="20"/>
        <w:spacing w:line="320" w:lineRule="exact"/>
        <w:ind w:firstLine="420" w:firstLineChars="200"/>
        <w:rPr>
          <w:rFonts w:hint="eastAsia" w:ascii="宋体" w:hAnsi="宋体" w:cs="仿宋"/>
          <w:szCs w:val="21"/>
        </w:rPr>
      </w:pPr>
      <w:r>
        <w:rPr>
          <w:rFonts w:hint="eastAsia" w:ascii="宋体" w:hAnsi="宋体" w:cs="仿宋"/>
          <w:szCs w:val="21"/>
        </w:rPr>
        <w:t>3.维保期限：维保期限为自签订合同之日起3年。提供每年四次常规保养，不限次数人工维修，含配件更换（不含易损耗品及所有其他厂家的第三方设备维修，如打印机、UPS、工作站等，不包含设备移机服务）。</w:t>
      </w:r>
    </w:p>
    <w:p>
      <w:pPr>
        <w:pStyle w:val="16"/>
        <w:ind w:firstLine="460" w:firstLineChars="200"/>
        <w:rPr>
          <w:rFonts w:hint="eastAsia" w:ascii="宋体" w:hAnsi="宋体" w:cs="仿宋"/>
          <w:szCs w:val="21"/>
        </w:rPr>
      </w:pPr>
      <w:r>
        <w:rPr>
          <w:rFonts w:hint="eastAsia" w:ascii="宋体" w:hAnsi="宋体" w:cs="仿宋"/>
          <w:sz w:val="21"/>
          <w:szCs w:val="21"/>
        </w:rPr>
        <w:t>4.维保地点：采购人指定地点</w:t>
      </w:r>
      <w:r>
        <w:rPr>
          <w:rFonts w:hint="eastAsia" w:ascii="宋体" w:hAnsi="宋体" w:cs="仿宋"/>
          <w:szCs w:val="21"/>
        </w:rPr>
        <w:t>。</w:t>
      </w:r>
    </w:p>
    <w:p>
      <w:pPr>
        <w:pStyle w:val="20"/>
        <w:spacing w:line="320" w:lineRule="exact"/>
        <w:ind w:firstLine="420" w:firstLineChars="200"/>
        <w:rPr>
          <w:rFonts w:hint="eastAsia" w:ascii="宋体" w:hAnsi="宋体" w:cs="仿宋"/>
          <w:b/>
          <w:szCs w:val="21"/>
        </w:rPr>
      </w:pPr>
      <w:r>
        <w:rPr>
          <w:rFonts w:hint="eastAsia" w:ascii="宋体" w:hAnsi="宋体" w:cs="仿宋"/>
          <w:b/>
          <w:szCs w:val="21"/>
        </w:rPr>
        <w:t>二、维保服务内容：</w:t>
      </w:r>
    </w:p>
    <w:p>
      <w:pPr>
        <w:pStyle w:val="20"/>
        <w:spacing w:line="320" w:lineRule="exact"/>
        <w:ind w:firstLine="420" w:firstLineChars="200"/>
        <w:rPr>
          <w:rFonts w:ascii="宋体" w:hAnsi="宋体" w:cs="仿宋"/>
          <w:szCs w:val="21"/>
        </w:rPr>
      </w:pPr>
      <w:r>
        <w:rPr>
          <w:rFonts w:hint="eastAsia" w:ascii="宋体" w:hAnsi="宋体" w:cs="仿宋"/>
          <w:szCs w:val="21"/>
        </w:rPr>
        <w:t>1.维保范围内所有损坏配件，供应商先进行修复，无法修复的再进行更换，更换的旧件由供应商负责处置。</w:t>
      </w:r>
    </w:p>
    <w:p>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2.保修服务要求：</w:t>
      </w:r>
    </w:p>
    <w:p>
      <w:pPr>
        <w:rPr>
          <w:rFonts w:hint="eastAsia" w:ascii="宋体" w:hAnsi="宋体" w:eastAsia="宋体" w:cs="宋体"/>
          <w:lang w:val="en-US" w:eastAsia="zh-CN"/>
        </w:rPr>
      </w:pPr>
      <w:r>
        <w:rPr>
          <w:rFonts w:hint="eastAsia" w:ascii="宋体" w:hAnsi="宋体" w:eastAsia="宋体" w:cs="宋体"/>
          <w:lang w:val="en-US" w:eastAsia="zh-CN"/>
        </w:rPr>
        <w:t>（1）在线支持或电话在线指导、诊断分析和维修有关设备故障。</w:t>
      </w:r>
      <w:r>
        <w:rPr>
          <w:rFonts w:hint="eastAsia" w:ascii="宋体" w:hAnsi="宋体" w:eastAsia="宋体" w:cs="宋体"/>
          <w:lang w:val="en-US" w:eastAsia="zh-CN"/>
        </w:rPr>
        <w:tab/>
      </w:r>
    </w:p>
    <w:p>
      <w:pPr>
        <w:rPr>
          <w:rFonts w:hint="eastAsia" w:ascii="宋体" w:hAnsi="宋体" w:eastAsia="宋体" w:cs="宋体"/>
          <w:lang w:val="en-US" w:eastAsia="zh-CN"/>
        </w:rPr>
      </w:pPr>
      <w:r>
        <w:rPr>
          <w:rFonts w:hint="eastAsia" w:ascii="宋体" w:hAnsi="宋体" w:eastAsia="宋体" w:cs="宋体"/>
          <w:lang w:val="en-US" w:eastAsia="zh-CN"/>
        </w:rPr>
        <w:t>（2）现场检修：工程师服务时间：保修设备发生故障，供应商接到采购人维修通知，在线工程师在30分钟内做出电话响应，工程师在电话指导保修设备操作人员仍不能排除故障时，工程师正常情况下12小时内达到现场。</w:t>
      </w:r>
    </w:p>
    <w:p>
      <w:pPr>
        <w:rPr>
          <w:rFonts w:hint="eastAsia" w:ascii="宋体" w:hAnsi="宋体" w:eastAsia="宋体" w:cs="宋体"/>
          <w:lang w:val="en-US" w:eastAsia="zh-CN"/>
        </w:rPr>
      </w:pPr>
      <w:r>
        <w:rPr>
          <w:rFonts w:hint="eastAsia" w:ascii="宋体" w:hAnsi="宋体" w:eastAsia="宋体" w:cs="宋体"/>
          <w:lang w:val="en-US" w:eastAsia="zh-CN"/>
        </w:rPr>
        <w:t>（3）提供24小时免费服务电话，有专人值班服务。</w:t>
      </w:r>
    </w:p>
    <w:p>
      <w:pPr>
        <w:rPr>
          <w:rFonts w:hint="eastAsia" w:ascii="宋体" w:hAnsi="宋体" w:eastAsia="宋体" w:cs="宋体"/>
          <w:lang w:val="en-US" w:eastAsia="zh-CN"/>
        </w:rPr>
      </w:pPr>
      <w:r>
        <w:rPr>
          <w:rFonts w:hint="eastAsia" w:ascii="宋体" w:hAnsi="宋体" w:eastAsia="宋体" w:cs="宋体"/>
          <w:lang w:val="en-US" w:eastAsia="zh-CN"/>
        </w:rPr>
        <w:t>（4）供应商按采购人时间要求，积极配合，提供灵活、快速、优质的维保服务，并承担故障维修的全部维修费和差旅费。</w:t>
      </w:r>
    </w:p>
    <w:p>
      <w:pPr>
        <w:rPr>
          <w:rFonts w:hint="eastAsia" w:ascii="宋体" w:hAnsi="宋体" w:eastAsia="宋体" w:cs="宋体"/>
          <w:lang w:val="en-US" w:eastAsia="zh-CN"/>
        </w:rPr>
      </w:pPr>
      <w:r>
        <w:rPr>
          <w:rFonts w:hint="eastAsia" w:ascii="宋体" w:hAnsi="宋体" w:eastAsia="宋体" w:cs="宋体"/>
          <w:lang w:val="en-US" w:eastAsia="zh-CN"/>
        </w:rPr>
        <w:t>（5）保修的价格包含工程师的人工费、差旅费、工具费、发票、税金和备件。</w:t>
      </w:r>
    </w:p>
    <w:p>
      <w:pPr>
        <w:rPr>
          <w:rFonts w:hint="eastAsia" w:ascii="宋体" w:hAnsi="宋体" w:eastAsia="宋体" w:cs="宋体"/>
          <w:lang w:val="en-US" w:eastAsia="zh-CN"/>
        </w:rPr>
      </w:pPr>
      <w:r>
        <w:rPr>
          <w:rFonts w:hint="eastAsia" w:ascii="宋体" w:hAnsi="宋体" w:eastAsia="宋体" w:cs="宋体"/>
          <w:lang w:val="en-US" w:eastAsia="zh-CN"/>
        </w:rPr>
        <w:t>（6）开机率保证≥95%，每年包含节假日（一年以365天计算），超过一天顺延两天保修日期。</w:t>
      </w:r>
    </w:p>
    <w:p>
      <w:pPr>
        <w:rPr>
          <w:rFonts w:hint="eastAsia" w:ascii="宋体" w:hAnsi="宋体" w:eastAsia="宋体" w:cs="宋体"/>
          <w:lang w:val="en-US" w:eastAsia="zh-CN"/>
        </w:rPr>
      </w:pPr>
      <w:r>
        <w:rPr>
          <w:rFonts w:hint="eastAsia" w:ascii="宋体" w:hAnsi="宋体" w:eastAsia="宋体" w:cs="宋体"/>
          <w:lang w:val="en-US" w:eastAsia="zh-CN"/>
        </w:rPr>
        <w:t>（7）系统保养：</w:t>
      </w:r>
    </w:p>
    <w:p>
      <w:pPr>
        <w:rPr>
          <w:rFonts w:hint="eastAsia" w:ascii="宋体" w:hAnsi="宋体" w:eastAsia="宋体" w:cs="宋体"/>
          <w:lang w:val="en-US" w:eastAsia="zh-CN"/>
        </w:rPr>
      </w:pPr>
      <w:r>
        <w:rPr>
          <w:rFonts w:hint="eastAsia" w:ascii="宋体" w:hAnsi="宋体" w:eastAsia="宋体" w:cs="宋体"/>
          <w:lang w:val="en-US" w:eastAsia="zh-CN"/>
        </w:rPr>
        <w:t>①对保修设备及相关配套设备作出日常保养计划，定期进行保养、维护，并做好记录。</w:t>
      </w:r>
    </w:p>
    <w:p>
      <w:pPr>
        <w:rPr>
          <w:rFonts w:hint="eastAsia" w:ascii="宋体" w:hAnsi="宋体" w:eastAsia="宋体" w:cs="宋体"/>
          <w:lang w:val="en-US" w:eastAsia="zh-CN"/>
        </w:rPr>
      </w:pPr>
      <w:r>
        <w:rPr>
          <w:rFonts w:hint="eastAsia" w:ascii="宋体" w:hAnsi="宋体" w:eastAsia="宋体" w:cs="宋体"/>
          <w:lang w:val="en-US" w:eastAsia="zh-CN"/>
        </w:rPr>
        <w:t>②可对采购人工程技术人员进行培训，以便及时处理简单故障保证设备正常使用。</w:t>
      </w:r>
    </w:p>
    <w:p>
      <w:pPr>
        <w:rPr>
          <w:rFonts w:hint="eastAsia" w:ascii="宋体" w:hAnsi="宋体" w:eastAsia="宋体" w:cs="宋体"/>
          <w:lang w:val="en-US" w:eastAsia="zh-CN"/>
        </w:rPr>
      </w:pPr>
      <w:r>
        <w:rPr>
          <w:rFonts w:hint="eastAsia" w:ascii="宋体" w:hAnsi="宋体" w:eastAsia="宋体" w:cs="宋体"/>
          <w:lang w:val="en-US" w:eastAsia="zh-CN"/>
        </w:rPr>
        <w:t>③每年为保修设备提供4次维护保养服务，并做好记录（根据采购人要求对设备的数据进行备份，根据采购人要求的时间段，进行保养工作）。</w:t>
      </w:r>
    </w:p>
    <w:p>
      <w:pPr>
        <w:rPr>
          <w:rFonts w:hint="eastAsia" w:ascii="宋体" w:hAnsi="宋体" w:eastAsia="宋体" w:cs="宋体"/>
          <w:lang w:val="en-US" w:eastAsia="zh-CN"/>
        </w:rPr>
      </w:pPr>
      <w:r>
        <w:rPr>
          <w:rFonts w:hint="eastAsia" w:ascii="宋体" w:hAnsi="宋体" w:eastAsia="宋体" w:cs="宋体"/>
          <w:lang w:val="en-US" w:eastAsia="zh-CN"/>
        </w:rPr>
        <w:t>④可对维保设备的系统软件进行备份。</w:t>
      </w:r>
    </w:p>
    <w:p>
      <w:pPr>
        <w:rPr>
          <w:rFonts w:hint="eastAsia" w:ascii="宋体" w:hAnsi="宋体" w:eastAsia="宋体" w:cs="宋体"/>
          <w:lang w:val="en-US" w:eastAsia="zh-CN"/>
        </w:rPr>
      </w:pPr>
      <w:r>
        <w:rPr>
          <w:rFonts w:hint="eastAsia" w:ascii="宋体" w:hAnsi="宋体" w:eastAsia="宋体" w:cs="宋体"/>
          <w:lang w:val="en-US" w:eastAsia="zh-CN"/>
        </w:rPr>
        <w:t>（8）维保范围内所有损坏配件，供应商先进行修复，无法修复的再进行更换，更换的旧件返还供应商。</w:t>
      </w:r>
    </w:p>
    <w:p>
      <w:pPr>
        <w:rPr>
          <w:rFonts w:hint="eastAsia" w:ascii="宋体" w:hAnsi="宋体" w:eastAsia="宋体" w:cs="宋体"/>
          <w:lang w:val="en-US" w:eastAsia="zh-CN"/>
        </w:rPr>
      </w:pPr>
      <w:r>
        <w:rPr>
          <w:rFonts w:hint="eastAsia" w:ascii="宋体" w:hAnsi="宋体" w:eastAsia="宋体" w:cs="宋体"/>
          <w:lang w:val="en-US" w:eastAsia="zh-CN"/>
        </w:rPr>
        <w:t>（9）维保以外的故障内容：下述项目出现的故障，属于保修以外，如采购人需要，供应商提供有偿技术支持：</w:t>
      </w:r>
    </w:p>
    <w:p>
      <w:pPr>
        <w:rPr>
          <w:rFonts w:hint="eastAsia" w:ascii="宋体" w:hAnsi="宋体" w:eastAsia="宋体" w:cs="宋体"/>
          <w:lang w:val="en-US" w:eastAsia="zh-CN"/>
        </w:rPr>
      </w:pPr>
      <w:r>
        <w:rPr>
          <w:rFonts w:hint="eastAsia" w:ascii="宋体" w:hAnsi="宋体" w:eastAsia="宋体" w:cs="宋体"/>
          <w:lang w:val="en-US" w:eastAsia="zh-CN"/>
        </w:rPr>
        <w:t>①非供应商原因的错误操作造成的人为损坏。</w:t>
      </w:r>
    </w:p>
    <w:p>
      <w:pPr>
        <w:rPr>
          <w:rFonts w:hint="eastAsia" w:ascii="宋体" w:hAnsi="宋体" w:eastAsia="宋体" w:cs="宋体"/>
          <w:lang w:val="en-US" w:eastAsia="zh-CN"/>
        </w:rPr>
      </w:pPr>
      <w:r>
        <w:rPr>
          <w:rFonts w:hint="eastAsia" w:ascii="宋体" w:hAnsi="宋体" w:eastAsia="宋体" w:cs="宋体"/>
          <w:lang w:val="en-US" w:eastAsia="zh-CN"/>
        </w:rPr>
        <w:t>②非供应商原因的来自机器外部的人为损坏。</w:t>
      </w:r>
    </w:p>
    <w:p>
      <w:pPr>
        <w:rPr>
          <w:rFonts w:hint="eastAsia" w:ascii="宋体" w:hAnsi="宋体" w:eastAsia="宋体" w:cs="宋体"/>
          <w:lang w:val="en-US" w:eastAsia="zh-CN"/>
        </w:rPr>
      </w:pPr>
      <w:r>
        <w:rPr>
          <w:rFonts w:hint="eastAsia" w:ascii="宋体" w:hAnsi="宋体" w:eastAsia="宋体" w:cs="宋体"/>
          <w:lang w:val="en-US" w:eastAsia="zh-CN"/>
        </w:rPr>
        <w:t>③非供应商指定的维护部品、消耗品以及因为采购人使用的附加机器所引起的故障。</w:t>
      </w:r>
    </w:p>
    <w:p>
      <w:pPr>
        <w:rPr>
          <w:rFonts w:hint="eastAsia" w:ascii="宋体" w:hAnsi="宋体" w:eastAsia="宋体" w:cs="宋体"/>
          <w:lang w:val="en-US" w:eastAsia="zh-CN"/>
        </w:rPr>
      </w:pPr>
      <w:r>
        <w:rPr>
          <w:rFonts w:hint="eastAsia" w:ascii="宋体" w:hAnsi="宋体" w:eastAsia="宋体" w:cs="宋体"/>
          <w:lang w:val="en-US" w:eastAsia="zh-CN"/>
        </w:rPr>
        <w:t>④由供应商指定的技术人员以外人员对机器进行改造或修理所造成的故障。</w:t>
      </w:r>
    </w:p>
    <w:p>
      <w:pPr>
        <w:rPr>
          <w:rFonts w:hint="eastAsia" w:ascii="宋体" w:hAnsi="宋体" w:eastAsia="宋体" w:cs="宋体"/>
          <w:lang w:val="en-US" w:eastAsia="zh-CN"/>
        </w:rPr>
      </w:pPr>
      <w:r>
        <w:rPr>
          <w:rFonts w:hint="eastAsia" w:ascii="宋体" w:hAnsi="宋体" w:eastAsia="宋体" w:cs="宋体"/>
          <w:lang w:val="en-US" w:eastAsia="zh-CN"/>
        </w:rPr>
        <w:t>⑤火灾、地震、水灾、雷电、鼠患等不可抗拒因素所引起的故障。</w:t>
      </w:r>
    </w:p>
    <w:p>
      <w:pPr>
        <w:rPr>
          <w:rFonts w:hint="eastAsia" w:ascii="宋体" w:hAnsi="宋体" w:cs="宋体"/>
          <w:b/>
          <w:color w:val="auto"/>
          <w:sz w:val="21"/>
          <w:szCs w:val="21"/>
          <w:lang w:val="en-US" w:eastAsia="zh-CN"/>
        </w:rPr>
      </w:pPr>
      <w:r>
        <w:rPr>
          <w:rFonts w:hint="eastAsia" w:ascii="宋体" w:hAnsi="宋体" w:cs="宋体"/>
          <w:b/>
          <w:color w:val="auto"/>
          <w:sz w:val="21"/>
          <w:szCs w:val="21"/>
          <w:lang w:val="en-US" w:eastAsia="zh-CN"/>
        </w:rPr>
        <w:t>附表：设备清单</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75"/>
        <w:gridCol w:w="2864"/>
        <w:gridCol w:w="2571"/>
        <w:gridCol w:w="1056"/>
        <w:gridCol w:w="1370"/>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jc w:val="center"/>
        </w:trPr>
        <w:tc>
          <w:tcPr>
            <w:tcW w:w="389"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adjustRightInd w:val="0"/>
              <w:snapToGrid w:val="0"/>
              <w:jc w:val="center"/>
              <w:textAlignment w:val="center"/>
              <w:rPr>
                <w:rFonts w:ascii="宋体" w:hAnsi="宋体" w:cs="宋体"/>
                <w:b/>
                <w:szCs w:val="21"/>
              </w:rPr>
            </w:pPr>
            <w:r>
              <w:rPr>
                <w:rFonts w:hint="eastAsia" w:ascii="宋体" w:hAnsi="宋体" w:cs="宋体"/>
                <w:b/>
                <w:kern w:val="0"/>
                <w:szCs w:val="21"/>
                <w:lang w:bidi="ar"/>
              </w:rPr>
              <w:t>序号</w:t>
            </w:r>
          </w:p>
        </w:tc>
        <w:tc>
          <w:tcPr>
            <w:tcW w:w="1438"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adjustRightInd w:val="0"/>
              <w:snapToGrid w:val="0"/>
              <w:jc w:val="center"/>
              <w:textAlignment w:val="center"/>
              <w:rPr>
                <w:rFonts w:ascii="宋体" w:hAnsi="宋体" w:cs="宋体"/>
                <w:b/>
                <w:szCs w:val="21"/>
              </w:rPr>
            </w:pPr>
            <w:r>
              <w:rPr>
                <w:rFonts w:hint="eastAsia" w:ascii="宋体" w:hAnsi="宋体" w:cs="宋体"/>
                <w:b/>
                <w:kern w:val="0"/>
                <w:szCs w:val="21"/>
                <w:lang w:bidi="ar"/>
              </w:rPr>
              <w:t>设备名称</w:t>
            </w:r>
          </w:p>
        </w:tc>
        <w:tc>
          <w:tcPr>
            <w:tcW w:w="1291"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adjustRightInd w:val="0"/>
              <w:snapToGrid w:val="0"/>
              <w:jc w:val="center"/>
              <w:textAlignment w:val="center"/>
              <w:rPr>
                <w:rFonts w:ascii="宋体" w:hAnsi="宋体" w:cs="宋体"/>
                <w:b/>
                <w:szCs w:val="21"/>
              </w:rPr>
            </w:pPr>
            <w:r>
              <w:rPr>
                <w:rFonts w:hint="eastAsia" w:ascii="宋体" w:hAnsi="宋体" w:cs="宋体"/>
                <w:b/>
                <w:kern w:val="0"/>
                <w:szCs w:val="21"/>
                <w:lang w:bidi="ar"/>
              </w:rPr>
              <w:t>品牌、型号</w:t>
            </w:r>
          </w:p>
        </w:tc>
        <w:tc>
          <w:tcPr>
            <w:tcW w:w="530"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adjustRightInd w:val="0"/>
              <w:snapToGrid w:val="0"/>
              <w:jc w:val="center"/>
              <w:textAlignment w:val="center"/>
              <w:rPr>
                <w:rFonts w:hint="eastAsia" w:ascii="宋体" w:hAnsi="宋体" w:cs="宋体"/>
                <w:b/>
                <w:kern w:val="0"/>
                <w:szCs w:val="21"/>
                <w:lang w:bidi="ar"/>
              </w:rPr>
            </w:pPr>
            <w:r>
              <w:rPr>
                <w:rFonts w:hint="eastAsia" w:ascii="宋体" w:hAnsi="宋体" w:cs="宋体"/>
                <w:b/>
                <w:kern w:val="0"/>
                <w:szCs w:val="21"/>
                <w:lang w:bidi="ar"/>
              </w:rPr>
              <w:t>数量</w:t>
            </w:r>
          </w:p>
          <w:p>
            <w:pPr>
              <w:widowControl/>
              <w:adjustRightInd w:val="0"/>
              <w:snapToGrid w:val="0"/>
              <w:jc w:val="center"/>
              <w:textAlignment w:val="center"/>
              <w:rPr>
                <w:rFonts w:ascii="宋体" w:hAnsi="宋体" w:cs="宋体"/>
                <w:b/>
                <w:szCs w:val="21"/>
              </w:rPr>
            </w:pPr>
            <w:r>
              <w:rPr>
                <w:rFonts w:hint="eastAsia" w:ascii="宋体" w:hAnsi="宋体" w:cs="宋体"/>
                <w:b/>
                <w:kern w:val="0"/>
                <w:szCs w:val="21"/>
                <w:lang w:bidi="ar"/>
              </w:rPr>
              <w:t>（台/套）</w:t>
            </w:r>
          </w:p>
        </w:tc>
        <w:tc>
          <w:tcPr>
            <w:tcW w:w="688"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adjustRightInd w:val="0"/>
              <w:snapToGrid w:val="0"/>
              <w:jc w:val="center"/>
              <w:textAlignment w:val="center"/>
              <w:rPr>
                <w:rFonts w:ascii="宋体" w:hAnsi="宋体" w:cs="宋体"/>
                <w:b/>
                <w:szCs w:val="21"/>
              </w:rPr>
            </w:pPr>
            <w:r>
              <w:rPr>
                <w:rFonts w:hint="eastAsia" w:ascii="宋体" w:hAnsi="宋体" w:cs="宋体"/>
                <w:b/>
                <w:kern w:val="0"/>
                <w:szCs w:val="21"/>
                <w:lang w:bidi="ar"/>
              </w:rPr>
              <w:t>采购时间</w:t>
            </w:r>
          </w:p>
        </w:tc>
        <w:tc>
          <w:tcPr>
            <w:tcW w:w="661"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adjustRightInd w:val="0"/>
              <w:snapToGrid w:val="0"/>
              <w:jc w:val="center"/>
              <w:textAlignment w:val="center"/>
              <w:rPr>
                <w:rFonts w:ascii="宋体" w:hAnsi="宋体" w:cs="宋体"/>
                <w:b/>
                <w:szCs w:val="21"/>
              </w:rPr>
            </w:pPr>
            <w:r>
              <w:rPr>
                <w:rFonts w:hint="eastAsia" w:ascii="宋体" w:hAnsi="宋体" w:cs="宋体"/>
                <w:b/>
                <w:kern w:val="0"/>
                <w:szCs w:val="21"/>
                <w:lang w:bidi="ar"/>
              </w:rPr>
              <w:t>目前是否正常使用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jc w:val="center"/>
        </w:trPr>
        <w:tc>
          <w:tcPr>
            <w:tcW w:w="389"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adjustRightInd w:val="0"/>
              <w:snapToGrid w:val="0"/>
              <w:jc w:val="center"/>
              <w:textAlignment w:val="center"/>
              <w:rPr>
                <w:rFonts w:ascii="宋体" w:hAnsi="宋体" w:cs="宋体"/>
                <w:szCs w:val="21"/>
              </w:rPr>
            </w:pPr>
            <w:r>
              <w:rPr>
                <w:rFonts w:hint="eastAsia" w:ascii="宋体" w:hAnsi="宋体" w:cs="宋体"/>
                <w:kern w:val="0"/>
                <w:szCs w:val="21"/>
                <w:lang w:bidi="ar"/>
              </w:rPr>
              <w:t>1</w:t>
            </w:r>
          </w:p>
        </w:tc>
        <w:tc>
          <w:tcPr>
            <w:tcW w:w="1438"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szCs w:val="21"/>
              </w:rPr>
            </w:pPr>
            <w:r>
              <w:rPr>
                <w:rFonts w:hint="eastAsia" w:ascii="宋体" w:hAnsi="宋体"/>
                <w:szCs w:val="21"/>
              </w:rPr>
              <w:t>平板C形臂X射线机</w:t>
            </w:r>
          </w:p>
        </w:tc>
        <w:tc>
          <w:tcPr>
            <w:tcW w:w="1291"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szCs w:val="21"/>
              </w:rPr>
            </w:pPr>
            <w:r>
              <w:rPr>
                <w:rFonts w:hint="eastAsia" w:ascii="宋体" w:hAnsi="宋体" w:cs="宋体"/>
                <w:szCs w:val="21"/>
              </w:rPr>
              <w:t>西门子 Artis one</w:t>
            </w:r>
          </w:p>
        </w:tc>
        <w:tc>
          <w:tcPr>
            <w:tcW w:w="530"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szCs w:val="21"/>
              </w:rPr>
            </w:pPr>
            <w:r>
              <w:rPr>
                <w:rFonts w:hint="eastAsia" w:ascii="宋体" w:hAnsi="宋体"/>
                <w:szCs w:val="21"/>
              </w:rPr>
              <w:t>1</w:t>
            </w:r>
          </w:p>
        </w:tc>
        <w:tc>
          <w:tcPr>
            <w:tcW w:w="688"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2020.5</w:t>
            </w:r>
          </w:p>
        </w:tc>
        <w:tc>
          <w:tcPr>
            <w:tcW w:w="661"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szCs w:val="21"/>
              </w:rPr>
            </w:pPr>
            <w:r>
              <w:rPr>
                <w:rFonts w:hint="eastAsia" w:ascii="宋体" w:hAnsi="宋体"/>
                <w:szCs w:val="21"/>
              </w:rPr>
              <w:t>是</w:t>
            </w:r>
          </w:p>
        </w:tc>
      </w:tr>
    </w:tbl>
    <w:p>
      <w:pPr>
        <w:tabs>
          <w:tab w:val="left" w:pos="709"/>
        </w:tabs>
        <w:spacing w:line="36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三、磋商要求：</w:t>
      </w:r>
    </w:p>
    <w:p>
      <w:pPr>
        <w:tabs>
          <w:tab w:val="left" w:pos="709"/>
        </w:tabs>
        <w:spacing w:line="360" w:lineRule="auto"/>
        <w:rPr>
          <w:rFonts w:hint="eastAsia" w:ascii="宋体" w:hAnsi="宋体" w:eastAsia="宋体" w:cs="宋体"/>
          <w:sz w:val="21"/>
          <w:szCs w:val="21"/>
        </w:rPr>
      </w:pPr>
      <w:r>
        <w:rPr>
          <w:rFonts w:hint="eastAsia" w:ascii="宋体" w:hAnsi="宋体" w:eastAsia="宋体" w:cs="宋体"/>
          <w:sz w:val="21"/>
          <w:szCs w:val="21"/>
        </w:rPr>
        <w:t>1、标有“★”的条款为重要性要求，</w:t>
      </w:r>
      <w:r>
        <w:rPr>
          <w:rFonts w:hint="eastAsia" w:ascii="宋体" w:hAnsi="宋体" w:eastAsia="宋体" w:cs="宋体"/>
          <w:sz w:val="21"/>
          <w:szCs w:val="21"/>
          <w:lang w:val="en-US" w:eastAsia="zh-CN"/>
        </w:rPr>
        <w:t>磋商</w:t>
      </w:r>
      <w:r>
        <w:rPr>
          <w:rFonts w:hint="eastAsia" w:ascii="宋体" w:hAnsi="宋体" w:eastAsia="宋体" w:cs="宋体"/>
          <w:sz w:val="21"/>
          <w:szCs w:val="21"/>
        </w:rPr>
        <w:t>人必须符合标有“★”的条款要求。</w:t>
      </w:r>
    </w:p>
    <w:p>
      <w:pPr>
        <w:tabs>
          <w:tab w:val="left" w:pos="709"/>
        </w:tabs>
        <w:spacing w:line="360" w:lineRule="auto"/>
        <w:rPr>
          <w:rFonts w:hint="eastAsia" w:ascii="宋体" w:hAnsi="宋体" w:eastAsia="宋体" w:cs="宋体"/>
          <w:sz w:val="21"/>
          <w:szCs w:val="21"/>
        </w:rPr>
      </w:pPr>
      <w:r>
        <w:rPr>
          <w:rFonts w:hint="eastAsia" w:ascii="宋体" w:hAnsi="宋体" w:eastAsia="宋体" w:cs="宋体"/>
          <w:sz w:val="21"/>
          <w:szCs w:val="21"/>
        </w:rPr>
        <w:t>2、用户需求书中的要求仅为最低要求。</w:t>
      </w:r>
      <w:r>
        <w:rPr>
          <w:rFonts w:hint="eastAsia" w:ascii="宋体" w:hAnsi="宋体" w:eastAsia="宋体" w:cs="宋体"/>
          <w:sz w:val="21"/>
          <w:szCs w:val="21"/>
          <w:lang w:val="en-US" w:eastAsia="zh-CN"/>
        </w:rPr>
        <w:t>磋商</w:t>
      </w:r>
      <w:r>
        <w:rPr>
          <w:rFonts w:hint="eastAsia" w:ascii="宋体" w:hAnsi="宋体" w:eastAsia="宋体" w:cs="宋体"/>
          <w:sz w:val="21"/>
          <w:szCs w:val="21"/>
        </w:rPr>
        <w:t>人在响应详细内容中必须列出具体数值。如果</w:t>
      </w:r>
      <w:r>
        <w:rPr>
          <w:rFonts w:hint="eastAsia" w:ascii="宋体" w:hAnsi="宋体" w:eastAsia="宋体" w:cs="宋体"/>
          <w:sz w:val="21"/>
          <w:szCs w:val="21"/>
          <w:lang w:val="en-US" w:eastAsia="zh-CN"/>
        </w:rPr>
        <w:t>磋商</w:t>
      </w:r>
      <w:r>
        <w:rPr>
          <w:rFonts w:hint="eastAsia" w:ascii="宋体" w:hAnsi="宋体" w:eastAsia="宋体" w:cs="宋体"/>
          <w:sz w:val="21"/>
          <w:szCs w:val="21"/>
        </w:rPr>
        <w:t>人只注明“正偏离”或“无偏离”，将被视为“负偏离”，从而可能导致严重影响</w:t>
      </w:r>
      <w:r>
        <w:rPr>
          <w:rFonts w:hint="eastAsia" w:ascii="宋体" w:hAnsi="宋体" w:cs="宋体"/>
          <w:sz w:val="21"/>
          <w:szCs w:val="21"/>
          <w:lang w:val="en-US" w:eastAsia="zh-CN"/>
        </w:rPr>
        <w:t>磋商</w:t>
      </w:r>
      <w:r>
        <w:rPr>
          <w:rFonts w:hint="eastAsia" w:ascii="宋体" w:hAnsi="宋体" w:eastAsia="宋体" w:cs="宋体"/>
          <w:sz w:val="21"/>
          <w:szCs w:val="21"/>
        </w:rPr>
        <w:t>结果。</w:t>
      </w:r>
    </w:p>
    <w:p>
      <w:pPr>
        <w:spacing w:line="360" w:lineRule="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磋商</w:t>
      </w:r>
      <w:r>
        <w:rPr>
          <w:rFonts w:hint="eastAsia" w:ascii="宋体" w:hAnsi="宋体" w:eastAsia="宋体" w:cs="宋体"/>
          <w:sz w:val="21"/>
          <w:szCs w:val="21"/>
        </w:rPr>
        <w:t>人没有在</w:t>
      </w:r>
      <w:r>
        <w:rPr>
          <w:rFonts w:hint="eastAsia" w:ascii="宋体" w:hAnsi="宋体" w:eastAsia="宋体" w:cs="宋体"/>
          <w:sz w:val="21"/>
          <w:szCs w:val="21"/>
          <w:lang w:val="en-US" w:eastAsia="zh-CN"/>
        </w:rPr>
        <w:t>磋商</w:t>
      </w:r>
      <w:r>
        <w:rPr>
          <w:rFonts w:hint="eastAsia" w:ascii="宋体" w:hAnsi="宋体" w:eastAsia="宋体" w:cs="宋体"/>
          <w:sz w:val="21"/>
          <w:szCs w:val="21"/>
        </w:rPr>
        <w:t>文件中注明偏离（文字说明或在技术、商务偏离表注明）的参数、配置、条款视为被</w:t>
      </w:r>
      <w:r>
        <w:rPr>
          <w:rFonts w:hint="eastAsia" w:ascii="宋体" w:hAnsi="宋体" w:eastAsia="宋体" w:cs="宋体"/>
          <w:sz w:val="21"/>
          <w:szCs w:val="21"/>
          <w:lang w:val="en-US" w:eastAsia="zh-CN"/>
        </w:rPr>
        <w:t>磋商</w:t>
      </w:r>
      <w:r>
        <w:rPr>
          <w:rFonts w:hint="eastAsia" w:ascii="宋体" w:hAnsi="宋体" w:eastAsia="宋体" w:cs="宋体"/>
          <w:sz w:val="21"/>
          <w:szCs w:val="21"/>
        </w:rPr>
        <w:t>人完全接受。</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563"/>
        <w:gridCol w:w="5778"/>
        <w:gridCol w:w="735"/>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center"/>
          </w:tcPr>
          <w:p>
            <w:pPr>
              <w:rPr>
                <w:rFonts w:ascii="宋体" w:hAnsi="宋体" w:cs="宋体"/>
                <w:kern w:val="0"/>
                <w:szCs w:val="21"/>
              </w:rPr>
            </w:pPr>
            <w:r>
              <w:rPr>
                <w:rFonts w:hint="eastAsia" w:ascii="宋体" w:hAnsi="宋体" w:cs="宋体"/>
                <w:kern w:val="0"/>
                <w:szCs w:val="21"/>
              </w:rPr>
              <w:t>序号</w:t>
            </w:r>
          </w:p>
        </w:tc>
        <w:tc>
          <w:tcPr>
            <w:tcW w:w="1563" w:type="dxa"/>
            <w:noWrap w:val="0"/>
            <w:vAlign w:val="center"/>
          </w:tcPr>
          <w:p>
            <w:pPr>
              <w:ind w:firstLine="420" w:firstLineChars="200"/>
              <w:rPr>
                <w:rFonts w:hint="eastAsia" w:ascii="宋体" w:hAnsi="宋体" w:cs="宋体"/>
                <w:kern w:val="0"/>
                <w:szCs w:val="21"/>
              </w:rPr>
            </w:pPr>
            <w:r>
              <w:rPr>
                <w:rFonts w:hint="eastAsia" w:ascii="宋体" w:hAnsi="宋体" w:cs="宋体"/>
                <w:kern w:val="0"/>
                <w:szCs w:val="21"/>
              </w:rPr>
              <w:t>服务项目</w:t>
            </w:r>
          </w:p>
        </w:tc>
        <w:tc>
          <w:tcPr>
            <w:tcW w:w="5778" w:type="dxa"/>
            <w:noWrap w:val="0"/>
            <w:vAlign w:val="center"/>
          </w:tcPr>
          <w:p>
            <w:pPr>
              <w:ind w:firstLine="1680" w:firstLineChars="800"/>
              <w:rPr>
                <w:rFonts w:hint="eastAsia" w:ascii="宋体" w:hAnsi="宋体" w:cs="宋体"/>
                <w:kern w:val="0"/>
                <w:szCs w:val="21"/>
              </w:rPr>
            </w:pPr>
            <w:r>
              <w:rPr>
                <w:rFonts w:hint="eastAsia" w:ascii="宋体" w:hAnsi="宋体" w:cs="宋体"/>
                <w:kern w:val="0"/>
                <w:szCs w:val="21"/>
              </w:rPr>
              <w:t>服务需求</w:t>
            </w:r>
          </w:p>
        </w:tc>
        <w:tc>
          <w:tcPr>
            <w:tcW w:w="735" w:type="dxa"/>
            <w:noWrap w:val="0"/>
            <w:vAlign w:val="center"/>
          </w:tcPr>
          <w:p>
            <w:pPr>
              <w:rPr>
                <w:rFonts w:ascii="宋体" w:hAnsi="宋体" w:cs="宋体"/>
                <w:kern w:val="0"/>
                <w:szCs w:val="21"/>
              </w:rPr>
            </w:pPr>
            <w:r>
              <w:rPr>
                <w:rFonts w:hint="eastAsia" w:ascii="宋体" w:hAnsi="宋体" w:cs="宋体"/>
                <w:kern w:val="0"/>
                <w:szCs w:val="21"/>
              </w:rPr>
              <w:t>单位</w:t>
            </w:r>
          </w:p>
        </w:tc>
        <w:tc>
          <w:tcPr>
            <w:tcW w:w="766" w:type="dxa"/>
            <w:noWrap w:val="0"/>
            <w:vAlign w:val="center"/>
          </w:tcPr>
          <w:p>
            <w:pPr>
              <w:rPr>
                <w:rFonts w:ascii="宋体" w:hAnsi="宋体" w:cs="宋体"/>
                <w:kern w:val="0"/>
                <w:szCs w:val="21"/>
              </w:rPr>
            </w:pPr>
            <w:r>
              <w:rPr>
                <w:rFonts w:hint="eastAsia" w:ascii="宋体" w:hAnsi="宋体" w:cs="宋体"/>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center"/>
          </w:tcPr>
          <w:p>
            <w:pPr>
              <w:rPr>
                <w:rFonts w:ascii="宋体" w:hAnsi="宋体" w:cs="宋体"/>
                <w:kern w:val="0"/>
                <w:szCs w:val="21"/>
              </w:rPr>
            </w:pPr>
            <w:r>
              <w:rPr>
                <w:rFonts w:hint="eastAsia" w:ascii="宋体" w:hAnsi="宋体" w:cs="宋体"/>
                <w:kern w:val="0"/>
                <w:sz w:val="28"/>
                <w:szCs w:val="28"/>
              </w:rPr>
              <w:t>1</w:t>
            </w:r>
          </w:p>
        </w:tc>
        <w:tc>
          <w:tcPr>
            <w:tcW w:w="1563" w:type="dxa"/>
            <w:noWrap w:val="0"/>
            <w:vAlign w:val="center"/>
          </w:tcPr>
          <w:p>
            <w:pPr>
              <w:rPr>
                <w:rFonts w:hint="default" w:eastAsia="宋体"/>
                <w:b/>
                <w:szCs w:val="28"/>
                <w:lang w:val="en-US" w:eastAsia="zh-CN"/>
              </w:rPr>
            </w:pPr>
            <w:r>
              <w:rPr>
                <w:rFonts w:hint="eastAsia" w:ascii="宋体" w:hAnsi="宋体"/>
                <w:b/>
                <w:szCs w:val="28"/>
                <w:lang w:val="en-US" w:eastAsia="zh-CN"/>
              </w:rPr>
              <w:t>医疗设备维保服务</w:t>
            </w:r>
          </w:p>
        </w:tc>
        <w:tc>
          <w:tcPr>
            <w:tcW w:w="5778" w:type="dxa"/>
            <w:noWrap w:val="0"/>
            <w:vAlign w:val="center"/>
          </w:tcPr>
          <w:p>
            <w:pPr>
              <w:autoSpaceDE w:val="0"/>
              <w:autoSpaceDN w:val="0"/>
              <w:adjustRightInd w:val="0"/>
              <w:spacing w:line="360" w:lineRule="auto"/>
              <w:jc w:val="left"/>
              <w:rPr>
                <w:rFonts w:hint="eastAsia" w:ascii="宋体" w:hAnsi="宋体" w:cs="宋体"/>
                <w:szCs w:val="21"/>
              </w:rPr>
            </w:pPr>
            <w:r>
              <w:rPr>
                <w:rFonts w:ascii="宋体" w:hAnsi="宋体"/>
              </w:rPr>
              <w:t>★</w:t>
            </w:r>
            <w:r>
              <w:rPr>
                <w:rFonts w:hint="eastAsia" w:ascii="宋体" w:hAnsi="宋体" w:cs="宋体"/>
                <w:b/>
                <w:bCs/>
                <w:szCs w:val="21"/>
              </w:rPr>
              <w:t>1、包含工时</w:t>
            </w:r>
            <w:r>
              <w:rPr>
                <w:rFonts w:hint="eastAsia" w:ascii="宋体" w:hAnsi="宋体" w:cs="宋体"/>
                <w:szCs w:val="21"/>
              </w:rPr>
              <w:t>：包含在保修合同期内所需的人工费用，享有中标人优先派工的权利，7×24小时提供服务。电话报修要求即刻</w:t>
            </w:r>
            <w:r>
              <w:rPr>
                <w:rFonts w:hint="eastAsia" w:ascii="宋体" w:hAnsi="宋体" w:cs="宋体"/>
                <w:szCs w:val="21"/>
                <w:lang w:val="en-GB"/>
              </w:rPr>
              <w:t>响应，如果合同设备宕机且需要现场服务，工程师将在24小时内到达维修现场。</w:t>
            </w:r>
          </w:p>
          <w:p>
            <w:pPr>
              <w:autoSpaceDE w:val="0"/>
              <w:autoSpaceDN w:val="0"/>
              <w:adjustRightInd w:val="0"/>
              <w:spacing w:line="360" w:lineRule="auto"/>
              <w:jc w:val="left"/>
              <w:rPr>
                <w:rFonts w:hint="eastAsia" w:ascii="宋体" w:hAnsi="宋体" w:cs="宋体"/>
                <w:szCs w:val="21"/>
              </w:rPr>
            </w:pPr>
            <w:r>
              <w:rPr>
                <w:rFonts w:hint="eastAsia" w:ascii="宋体" w:hAnsi="宋体" w:cs="宋体"/>
                <w:b/>
                <w:bCs/>
                <w:szCs w:val="21"/>
              </w:rPr>
              <w:t>2、安全检查：</w:t>
            </w:r>
            <w:r>
              <w:rPr>
                <w:rFonts w:hint="eastAsia" w:ascii="宋体" w:hAnsi="宋体" w:cs="宋体"/>
                <w:szCs w:val="21"/>
              </w:rPr>
              <w:t>安全检查将按照厂家标准及当地规定执行，在每次设备保养时，具体包括：</w:t>
            </w:r>
          </w:p>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1）.制定检查计划</w:t>
            </w:r>
          </w:p>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2）.机械安全检查</w:t>
            </w:r>
          </w:p>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3）.电气安全检查</w:t>
            </w:r>
          </w:p>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4）.记录检查结果</w:t>
            </w:r>
          </w:p>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5）.出具安全检测报告</w:t>
            </w:r>
          </w:p>
          <w:p>
            <w:pPr>
              <w:autoSpaceDE w:val="0"/>
              <w:autoSpaceDN w:val="0"/>
              <w:adjustRightInd w:val="0"/>
              <w:spacing w:line="360" w:lineRule="auto"/>
              <w:jc w:val="left"/>
              <w:rPr>
                <w:rFonts w:hint="eastAsia" w:ascii="宋体" w:hAnsi="宋体" w:cs="宋体"/>
                <w:szCs w:val="21"/>
              </w:rPr>
            </w:pPr>
            <w:r>
              <w:rPr>
                <w:rFonts w:hint="eastAsia" w:ascii="宋体" w:hAnsi="宋体" w:cs="宋体"/>
                <w:b/>
                <w:bCs/>
                <w:szCs w:val="21"/>
              </w:rPr>
              <w:t>3、质量保证：</w:t>
            </w:r>
            <w:r>
              <w:rPr>
                <w:rFonts w:hint="eastAsia" w:ascii="宋体" w:hAnsi="宋体" w:cs="宋体"/>
                <w:szCs w:val="21"/>
              </w:rPr>
              <w:t>通过以下任务和工作以保证设备质量达到厂家颁布的质量标准。</w:t>
            </w:r>
          </w:p>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1）.制定检查计划</w:t>
            </w:r>
          </w:p>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2）.图象质量（效果）检查</w:t>
            </w:r>
          </w:p>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3）.评判参数结果</w:t>
            </w:r>
          </w:p>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4）.调整 / 校准</w:t>
            </w:r>
          </w:p>
          <w:p>
            <w:pPr>
              <w:autoSpaceDE w:val="0"/>
              <w:autoSpaceDN w:val="0"/>
              <w:adjustRightInd w:val="0"/>
              <w:spacing w:line="360" w:lineRule="auto"/>
              <w:jc w:val="left"/>
              <w:rPr>
                <w:rFonts w:hint="eastAsia" w:ascii="宋体" w:hAnsi="宋体" w:cs="宋体"/>
                <w:color w:val="FF0000"/>
                <w:szCs w:val="21"/>
              </w:rPr>
            </w:pPr>
            <w:r>
              <w:rPr>
                <w:rFonts w:hint="eastAsia" w:ascii="宋体" w:hAnsi="宋体" w:cs="宋体"/>
                <w:szCs w:val="21"/>
              </w:rPr>
              <w:t>5）.记录检查结果</w:t>
            </w:r>
          </w:p>
          <w:p>
            <w:pPr>
              <w:autoSpaceDE w:val="0"/>
              <w:autoSpaceDN w:val="0"/>
              <w:adjustRightInd w:val="0"/>
              <w:spacing w:line="360" w:lineRule="auto"/>
              <w:jc w:val="left"/>
              <w:rPr>
                <w:rFonts w:hint="eastAsia" w:ascii="宋体" w:hAnsi="宋体" w:cs="宋体"/>
                <w:b/>
                <w:bCs/>
                <w:szCs w:val="21"/>
              </w:rPr>
            </w:pPr>
            <w:r>
              <w:rPr>
                <w:rFonts w:hint="default" w:ascii="宋体" w:hAnsi="宋体" w:cs="宋体"/>
                <w:b/>
                <w:bCs/>
                <w:szCs w:val="21"/>
                <w:lang w:val="en-US"/>
              </w:rPr>
              <w:t>4</w:t>
            </w:r>
            <w:r>
              <w:rPr>
                <w:rFonts w:hint="eastAsia" w:ascii="宋体" w:hAnsi="宋体" w:cs="宋体"/>
                <w:b/>
                <w:bCs/>
                <w:szCs w:val="21"/>
              </w:rPr>
              <w:t>、技术电话支持</w:t>
            </w:r>
          </w:p>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全国范围内免费热线电话，由中标人设备运行保障中心提供快速诊断和支持服务：</w:t>
            </w:r>
          </w:p>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技术电话支持(24X7)，周一至周日，每天24小时；</w:t>
            </w:r>
          </w:p>
          <w:p>
            <w:pPr>
              <w:autoSpaceDE w:val="0"/>
              <w:autoSpaceDN w:val="0"/>
              <w:adjustRightInd w:val="0"/>
              <w:spacing w:line="360" w:lineRule="auto"/>
              <w:jc w:val="left"/>
              <w:rPr>
                <w:rFonts w:hint="eastAsia" w:ascii="宋体" w:hAnsi="宋体" w:cs="宋体"/>
                <w:b/>
                <w:bCs/>
                <w:szCs w:val="21"/>
              </w:rPr>
            </w:pPr>
            <w:r>
              <w:rPr>
                <w:rFonts w:hint="default" w:ascii="宋体" w:hAnsi="宋体" w:cs="宋体"/>
                <w:b/>
                <w:bCs/>
                <w:szCs w:val="21"/>
                <w:lang w:val="en-US"/>
              </w:rPr>
              <w:t>5</w:t>
            </w:r>
            <w:r>
              <w:rPr>
                <w:rFonts w:hint="eastAsia" w:ascii="宋体" w:hAnsi="宋体" w:cs="宋体"/>
                <w:b/>
                <w:bCs/>
                <w:szCs w:val="21"/>
              </w:rPr>
              <w:t>、远程连接及诊断</w:t>
            </w:r>
          </w:p>
          <w:p>
            <w:pPr>
              <w:autoSpaceDE w:val="0"/>
              <w:autoSpaceDN w:val="0"/>
              <w:adjustRightInd w:val="0"/>
              <w:spacing w:line="360" w:lineRule="auto"/>
              <w:jc w:val="left"/>
              <w:rPr>
                <w:rFonts w:hint="eastAsia" w:ascii="宋体" w:hAnsi="宋体" w:cs="宋体"/>
                <w:color w:val="FF0000"/>
                <w:szCs w:val="21"/>
              </w:rPr>
            </w:pPr>
            <w:r>
              <w:rPr>
                <w:rFonts w:hint="eastAsia" w:ascii="宋体" w:hAnsi="宋体" w:cs="宋体"/>
                <w:szCs w:val="21"/>
              </w:rPr>
              <w:t xml:space="preserve">    提供基于设备嵌入式远程连接方案的实时远程服务，以保证维修的及时性，并能保障网络连接的安全性</w:t>
            </w:r>
            <w:r>
              <w:rPr>
                <w:rFonts w:hint="default" w:ascii="宋体" w:hAnsi="宋体" w:cs="宋体"/>
                <w:szCs w:val="21"/>
                <w:lang w:val="en-US"/>
              </w:rPr>
              <w:t>。</w:t>
            </w:r>
          </w:p>
          <w:p>
            <w:pPr>
              <w:autoSpaceDE w:val="0"/>
              <w:autoSpaceDN w:val="0"/>
              <w:adjustRightInd w:val="0"/>
              <w:spacing w:line="360" w:lineRule="auto"/>
              <w:jc w:val="left"/>
              <w:rPr>
                <w:rFonts w:hint="eastAsia" w:ascii="宋体" w:hAnsi="宋体" w:cs="宋体"/>
                <w:szCs w:val="21"/>
              </w:rPr>
            </w:pPr>
            <w:r>
              <w:rPr>
                <w:rFonts w:ascii="宋体" w:hAnsi="宋体"/>
              </w:rPr>
              <w:t>★</w:t>
            </w:r>
            <w:r>
              <w:rPr>
                <w:rFonts w:ascii="宋体" w:hAnsi="宋体"/>
                <w:lang w:val="en-US"/>
              </w:rPr>
              <w:t>6</w:t>
            </w:r>
            <w:r>
              <w:rPr>
                <w:rFonts w:hint="eastAsia" w:ascii="宋体" w:hAnsi="宋体" w:cs="宋体"/>
                <w:b/>
                <w:bCs/>
                <w:szCs w:val="21"/>
              </w:rPr>
              <w:t>、包含常规备件:</w:t>
            </w:r>
          </w:p>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维修设备时更换问题部件（旧件需退回），并负责备件的运输，具体包括：</w:t>
            </w:r>
          </w:p>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1）.提供保修所需的备件供应要及时、充足。</w:t>
            </w:r>
          </w:p>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2）.备件必须是原厂提供的未拆封原装备件。</w:t>
            </w:r>
          </w:p>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3）.优先运送零配件，回收报废部件。</w:t>
            </w:r>
          </w:p>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4）.球管、探测器、平板、在保修范围内。</w:t>
            </w:r>
          </w:p>
          <w:p>
            <w:pPr>
              <w:autoSpaceDE w:val="0"/>
              <w:autoSpaceDN w:val="0"/>
              <w:adjustRightInd w:val="0"/>
              <w:spacing w:line="360" w:lineRule="auto"/>
              <w:jc w:val="left"/>
              <w:rPr>
                <w:rFonts w:hint="eastAsia" w:ascii="宋体" w:hAnsi="宋体" w:cs="宋体"/>
                <w:szCs w:val="21"/>
              </w:rPr>
            </w:pPr>
            <w:r>
              <w:rPr>
                <w:rFonts w:hint="default" w:ascii="宋体" w:hAnsi="宋体" w:cs="宋体"/>
                <w:b/>
                <w:bCs/>
                <w:szCs w:val="21"/>
                <w:lang w:val="en-US"/>
              </w:rPr>
              <w:t>7</w:t>
            </w:r>
            <w:r>
              <w:rPr>
                <w:rFonts w:hint="eastAsia" w:ascii="宋体" w:hAnsi="宋体" w:cs="宋体"/>
                <w:b/>
                <w:bCs/>
                <w:szCs w:val="21"/>
              </w:rPr>
              <w:t>、预防性保养：</w:t>
            </w:r>
            <w:r>
              <w:rPr>
                <w:rFonts w:hint="eastAsia" w:ascii="宋体" w:hAnsi="宋体" w:cs="宋体"/>
                <w:szCs w:val="21"/>
                <w:lang w:val="en-GB"/>
              </w:rPr>
              <w:t>每合同年度内四次</w:t>
            </w:r>
            <w:r>
              <w:rPr>
                <w:rFonts w:hint="eastAsia" w:ascii="宋体" w:hAnsi="宋体" w:cs="宋体"/>
                <w:szCs w:val="21"/>
              </w:rPr>
              <w:t>，按照计划提供, 以保证设备处于最佳运行状态，包括：</w:t>
            </w:r>
          </w:p>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1）.记录并安排保养时间</w:t>
            </w:r>
          </w:p>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2）.保养计划更换损耗部件</w:t>
            </w:r>
          </w:p>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3）.检测</w:t>
            </w:r>
          </w:p>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4）.按照厂家标准进行调校</w:t>
            </w:r>
          </w:p>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5）.确认各项技术指标及性能</w:t>
            </w:r>
          </w:p>
          <w:p>
            <w:pPr>
              <w:autoSpaceDE w:val="0"/>
              <w:autoSpaceDN w:val="0"/>
              <w:adjustRightInd w:val="0"/>
              <w:spacing w:line="360" w:lineRule="auto"/>
              <w:jc w:val="left"/>
              <w:rPr>
                <w:rFonts w:hint="eastAsia" w:ascii="宋体" w:hAnsi="宋体" w:cs="宋体"/>
                <w:color w:val="FF0000"/>
                <w:szCs w:val="21"/>
              </w:rPr>
            </w:pPr>
            <w:r>
              <w:rPr>
                <w:rFonts w:hint="eastAsia" w:ascii="宋体" w:hAnsi="宋体" w:cs="宋体"/>
                <w:szCs w:val="21"/>
              </w:rPr>
              <w:t>6）.记录设备状况</w:t>
            </w:r>
          </w:p>
          <w:p>
            <w:pPr>
              <w:autoSpaceDE w:val="0"/>
              <w:autoSpaceDN w:val="0"/>
              <w:adjustRightInd w:val="0"/>
              <w:spacing w:line="360" w:lineRule="auto"/>
              <w:jc w:val="left"/>
              <w:rPr>
                <w:rFonts w:hint="eastAsia" w:ascii="宋体" w:hAnsi="宋体" w:cs="宋体"/>
                <w:szCs w:val="21"/>
              </w:rPr>
            </w:pPr>
            <w:r>
              <w:rPr>
                <w:rFonts w:hint="default" w:ascii="宋体" w:hAnsi="宋体" w:cs="宋体"/>
                <w:b/>
                <w:bCs/>
                <w:szCs w:val="21"/>
                <w:lang w:val="en-US"/>
              </w:rPr>
              <w:t>8</w:t>
            </w:r>
            <w:r>
              <w:rPr>
                <w:rFonts w:hint="eastAsia" w:ascii="宋体" w:hAnsi="宋体" w:cs="宋体"/>
                <w:b/>
                <w:bCs/>
                <w:szCs w:val="21"/>
              </w:rPr>
              <w:t>、预防性保养损耗品</w:t>
            </w:r>
            <w:r>
              <w:rPr>
                <w:rFonts w:hint="eastAsia" w:ascii="宋体" w:hAnsi="宋体" w:cs="宋体"/>
                <w:szCs w:val="21"/>
              </w:rPr>
              <w:t>：预防性保养中需更换的损耗品由中标人免费提供。</w:t>
            </w:r>
          </w:p>
          <w:p>
            <w:pPr>
              <w:autoSpaceDE w:val="0"/>
              <w:autoSpaceDN w:val="0"/>
              <w:adjustRightInd w:val="0"/>
              <w:spacing w:line="360" w:lineRule="auto"/>
              <w:jc w:val="left"/>
              <w:rPr>
                <w:rFonts w:ascii="宋体" w:hAnsi="宋体" w:cs="宋体"/>
                <w:szCs w:val="21"/>
              </w:rPr>
            </w:pPr>
            <w:r>
              <w:rPr>
                <w:rFonts w:ascii="宋体" w:hAnsi="宋体"/>
              </w:rPr>
              <w:t>★</w:t>
            </w:r>
            <w:r>
              <w:rPr>
                <w:rFonts w:ascii="宋体" w:hAnsi="宋体"/>
                <w:lang w:val="en-US"/>
              </w:rPr>
              <w:t>9</w:t>
            </w:r>
            <w:r>
              <w:rPr>
                <w:rFonts w:hint="eastAsia" w:ascii="宋体" w:hAnsi="宋体" w:cs="宋体"/>
                <w:b/>
                <w:bCs/>
                <w:szCs w:val="21"/>
              </w:rPr>
              <w:t>、开机率：</w:t>
            </w:r>
            <w:r>
              <w:rPr>
                <w:rFonts w:hint="eastAsia" w:ascii="宋体" w:hAnsi="宋体" w:cs="宋体"/>
                <w:szCs w:val="21"/>
              </w:rPr>
              <w:t>在合同期内保证95%的开机率（停机时间少于5%），按一年365个日历日计算。如果此开机率由于中标人的原因未能达到，对于开机率低于95%的每一个百分点,维修合同期限将相应延长7个日历日。</w:t>
            </w:r>
          </w:p>
        </w:tc>
        <w:tc>
          <w:tcPr>
            <w:tcW w:w="735" w:type="dxa"/>
            <w:noWrap w:val="0"/>
            <w:vAlign w:val="center"/>
          </w:tcPr>
          <w:p>
            <w:pPr>
              <w:ind w:firstLine="210" w:firstLineChars="100"/>
              <w:rPr>
                <w:rFonts w:hint="eastAsia" w:ascii="宋体" w:hAnsi="宋体" w:cs="宋体"/>
                <w:kern w:val="0"/>
                <w:szCs w:val="21"/>
              </w:rPr>
            </w:pPr>
            <w:r>
              <w:rPr>
                <w:rFonts w:hint="eastAsia" w:ascii="宋体" w:hAnsi="宋体" w:cs="宋体"/>
                <w:kern w:val="0"/>
                <w:szCs w:val="21"/>
              </w:rPr>
              <w:t>项</w:t>
            </w:r>
          </w:p>
        </w:tc>
        <w:tc>
          <w:tcPr>
            <w:tcW w:w="766" w:type="dxa"/>
            <w:noWrap w:val="0"/>
            <w:vAlign w:val="center"/>
          </w:tcPr>
          <w:p>
            <w:pPr>
              <w:jc w:val="center"/>
              <w:rPr>
                <w:rFonts w:hint="eastAsia"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2" w:type="dxa"/>
            <w:gridSpan w:val="5"/>
            <w:noWrap w:val="0"/>
            <w:vAlign w:val="center"/>
          </w:tcPr>
          <w:p>
            <w:pPr>
              <w:jc w:val="center"/>
              <w:rPr>
                <w:rFonts w:hint="eastAsia" w:ascii="宋体" w:hAnsi="宋体" w:cs="宋体"/>
                <w:kern w:val="0"/>
                <w:szCs w:val="21"/>
              </w:rPr>
            </w:pPr>
            <w:r>
              <w:rPr>
                <w:rFonts w:hint="eastAsia" w:ascii="宋体" w:hAnsi="宋体" w:cs="宋体"/>
                <w:kern w:val="0"/>
                <w:szCs w:val="21"/>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263" w:type="dxa"/>
            <w:gridSpan w:val="2"/>
            <w:noWrap w:val="0"/>
            <w:vAlign w:val="center"/>
          </w:tcPr>
          <w:p>
            <w:pPr>
              <w:widowControl/>
              <w:spacing w:line="340" w:lineRule="exact"/>
              <w:jc w:val="center"/>
              <w:rPr>
                <w:rFonts w:hint="eastAsia" w:ascii="宋体" w:hAnsi="宋体" w:cs="宋体"/>
                <w:color w:val="auto"/>
                <w:kern w:val="0"/>
                <w:szCs w:val="21"/>
              </w:rPr>
            </w:pPr>
            <w:r>
              <w:rPr>
                <w:rFonts w:hint="eastAsia" w:ascii="宋体" w:hAnsi="宋体" w:cs="宋体"/>
                <w:color w:val="auto"/>
                <w:kern w:val="0"/>
                <w:szCs w:val="21"/>
              </w:rPr>
              <w:t>服务时间及地点</w:t>
            </w:r>
          </w:p>
        </w:tc>
        <w:tc>
          <w:tcPr>
            <w:tcW w:w="7279" w:type="dxa"/>
            <w:gridSpan w:val="3"/>
            <w:noWrap w:val="0"/>
            <w:vAlign w:val="center"/>
          </w:tcPr>
          <w:p>
            <w:pPr>
              <w:autoSpaceDE w:val="0"/>
              <w:autoSpaceDN w:val="0"/>
              <w:adjustRightInd w:val="0"/>
              <w:spacing w:line="360" w:lineRule="auto"/>
              <w:jc w:val="left"/>
              <w:rPr>
                <w:rFonts w:hint="eastAsia" w:ascii="宋体" w:hAnsi="宋体" w:cs="宋体"/>
                <w:color w:val="auto"/>
                <w:kern w:val="0"/>
                <w:szCs w:val="21"/>
              </w:rPr>
            </w:pPr>
            <w:r>
              <w:rPr>
                <w:rFonts w:hint="eastAsia" w:ascii="宋体" w:hAnsi="宋体" w:cs="宋体"/>
                <w:color w:val="auto"/>
                <w:kern w:val="0"/>
                <w:szCs w:val="21"/>
              </w:rPr>
              <w:t>服务时间：三年。</w:t>
            </w:r>
          </w:p>
          <w:p>
            <w:pPr>
              <w:autoSpaceDE w:val="0"/>
              <w:autoSpaceDN w:val="0"/>
              <w:adjustRightInd w:val="0"/>
              <w:spacing w:line="360" w:lineRule="auto"/>
              <w:jc w:val="left"/>
              <w:rPr>
                <w:rFonts w:hint="eastAsia" w:ascii="宋体" w:hAnsi="宋体" w:cs="宋体"/>
                <w:color w:val="auto"/>
                <w:kern w:val="0"/>
                <w:szCs w:val="21"/>
              </w:rPr>
            </w:pPr>
            <w:r>
              <w:rPr>
                <w:rFonts w:hint="eastAsia" w:ascii="宋体" w:hAnsi="宋体" w:cs="宋体"/>
                <w:color w:val="auto"/>
                <w:kern w:val="0"/>
                <w:szCs w:val="21"/>
                <w:lang w:val="en-US" w:eastAsia="zh-CN"/>
              </w:rPr>
              <w:t>服务</w:t>
            </w:r>
            <w:r>
              <w:rPr>
                <w:rFonts w:hint="eastAsia" w:ascii="宋体" w:hAnsi="宋体" w:cs="宋体"/>
                <w:color w:val="auto"/>
                <w:kern w:val="0"/>
                <w:szCs w:val="21"/>
              </w:rPr>
              <w:t>地点：</w:t>
            </w:r>
            <w:r>
              <w:rPr>
                <w:rFonts w:hint="eastAsia" w:ascii="宋体" w:hAnsi="宋体" w:cs="宋体"/>
                <w:color w:val="auto"/>
                <w:szCs w:val="21"/>
              </w:rPr>
              <w:t>采购单位指定地点。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263" w:type="dxa"/>
            <w:gridSpan w:val="2"/>
            <w:noWrap w:val="0"/>
            <w:vAlign w:val="center"/>
          </w:tcPr>
          <w:p>
            <w:pPr>
              <w:widowControl/>
              <w:spacing w:line="340" w:lineRule="exact"/>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highlight w:val="none"/>
                <w:lang w:val="en-US" w:eastAsia="zh-CN"/>
              </w:rPr>
              <w:t>付款方式</w:t>
            </w:r>
          </w:p>
        </w:tc>
        <w:tc>
          <w:tcPr>
            <w:tcW w:w="7279" w:type="dxa"/>
            <w:gridSpan w:val="3"/>
            <w:noWrap w:val="0"/>
            <w:vAlign w:val="center"/>
          </w:tcPr>
          <w:p>
            <w:pPr>
              <w:autoSpaceDE w:val="0"/>
              <w:autoSpaceDN w:val="0"/>
              <w:adjustRightInd w:val="0"/>
              <w:spacing w:line="360" w:lineRule="auto"/>
              <w:jc w:val="left"/>
              <w:rPr>
                <w:rFonts w:hint="eastAsia" w:ascii="宋体" w:hAnsi="宋体" w:cs="宋体"/>
                <w:color w:val="auto"/>
                <w:kern w:val="0"/>
                <w:szCs w:val="21"/>
              </w:rPr>
            </w:pPr>
            <w:r>
              <w:rPr>
                <w:rFonts w:hint="eastAsia"/>
                <w:highlight w:val="none"/>
                <w:lang w:val="en-US" w:eastAsia="zh-CN"/>
              </w:rPr>
              <w:t>合同签订</w:t>
            </w:r>
            <w:r>
              <w:rPr>
                <w:rFonts w:hint="eastAsia"/>
                <w:highlight w:val="none"/>
              </w:rPr>
              <w:t>后，三年内付清（无息）。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263" w:type="dxa"/>
            <w:gridSpan w:val="2"/>
            <w:noWrap w:val="0"/>
            <w:vAlign w:val="center"/>
          </w:tcPr>
          <w:p>
            <w:pPr>
              <w:widowControl/>
              <w:spacing w:line="340" w:lineRule="exact"/>
              <w:jc w:val="center"/>
              <w:rPr>
                <w:rFonts w:hint="eastAsia" w:ascii="宋体" w:hAnsi="宋体" w:cs="宋体"/>
                <w:color w:val="auto"/>
                <w:kern w:val="0"/>
                <w:szCs w:val="21"/>
                <w:highlight w:val="yellow"/>
                <w:lang w:val="en-US" w:eastAsia="zh-CN"/>
              </w:rPr>
            </w:pPr>
            <w:r>
              <w:rPr>
                <w:rFonts w:hint="eastAsia" w:ascii="宋体" w:hAnsi="宋体"/>
                <w:b w:val="0"/>
                <w:bCs w:val="0"/>
                <w:szCs w:val="21"/>
              </w:rPr>
              <w:t>质量标准及验收要求</w:t>
            </w:r>
          </w:p>
        </w:tc>
        <w:tc>
          <w:tcPr>
            <w:tcW w:w="7279" w:type="dxa"/>
            <w:gridSpan w:val="3"/>
            <w:noWrap w:val="0"/>
            <w:vAlign w:val="center"/>
          </w:tcPr>
          <w:p>
            <w:pPr>
              <w:autoSpaceDE w:val="0"/>
              <w:autoSpaceDN w:val="0"/>
              <w:adjustRightInd w:val="0"/>
              <w:spacing w:line="360" w:lineRule="auto"/>
              <w:jc w:val="left"/>
              <w:rPr>
                <w:rFonts w:hint="eastAsia" w:ascii="宋体" w:hAnsi="宋体" w:cs="宋体"/>
                <w:color w:val="auto"/>
                <w:kern w:val="0"/>
                <w:szCs w:val="21"/>
              </w:rPr>
            </w:pPr>
            <w:r>
              <w:rPr>
                <w:rFonts w:hint="eastAsia" w:ascii="宋体" w:hAnsi="宋体"/>
                <w:bCs/>
                <w:szCs w:val="21"/>
              </w:rPr>
              <w:t>供应商提供的维保服务必须符合竞争性磋商文件要求，响应文件承诺，强制执行的国家、行业相关标准，采购人按前述要求进行验收；成交供应商提供的服务成果不满足标准的，不予验收，造成的一切不利后果由成交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263" w:type="dxa"/>
            <w:gridSpan w:val="2"/>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服务要求</w:t>
            </w:r>
          </w:p>
        </w:tc>
        <w:tc>
          <w:tcPr>
            <w:tcW w:w="7279" w:type="dxa"/>
            <w:gridSpan w:val="3"/>
            <w:noWrap w:val="0"/>
            <w:vAlign w:val="center"/>
          </w:tcPr>
          <w:p>
            <w:pPr>
              <w:tabs>
                <w:tab w:val="left" w:pos="3490"/>
                <w:tab w:val="left" w:pos="3670"/>
                <w:tab w:val="left" w:pos="3895"/>
              </w:tabs>
              <w:spacing w:line="360" w:lineRule="auto"/>
              <w:rPr>
                <w:rFonts w:hint="eastAsia"/>
                <w:highlight w:val="none"/>
              </w:rPr>
            </w:pPr>
            <w:r>
              <w:rPr>
                <w:rFonts w:hint="eastAsia"/>
                <w:highlight w:val="none"/>
              </w:rPr>
              <w:t>1、报价必须含以下部分，包括：</w:t>
            </w:r>
            <w:r>
              <w:rPr>
                <w:rFonts w:hint="eastAsia"/>
                <w:highlight w:val="none"/>
              </w:rPr>
              <w:tab/>
            </w:r>
          </w:p>
          <w:p>
            <w:pPr>
              <w:tabs>
                <w:tab w:val="left" w:pos="3490"/>
                <w:tab w:val="left" w:pos="3670"/>
                <w:tab w:val="left" w:pos="3895"/>
              </w:tabs>
              <w:spacing w:line="360" w:lineRule="auto"/>
              <w:rPr>
                <w:rFonts w:hint="eastAsia"/>
                <w:highlight w:val="none"/>
              </w:rPr>
            </w:pPr>
            <w:r>
              <w:rPr>
                <w:rFonts w:hint="eastAsia"/>
                <w:highlight w:val="none"/>
              </w:rPr>
              <w:t>（1）服务的价格；</w:t>
            </w:r>
          </w:p>
          <w:p>
            <w:pPr>
              <w:tabs>
                <w:tab w:val="left" w:pos="3490"/>
                <w:tab w:val="left" w:pos="3670"/>
                <w:tab w:val="left" w:pos="3895"/>
              </w:tabs>
              <w:spacing w:line="360" w:lineRule="auto"/>
              <w:rPr>
                <w:rFonts w:hint="eastAsia"/>
                <w:highlight w:val="none"/>
              </w:rPr>
            </w:pPr>
            <w:r>
              <w:rPr>
                <w:rFonts w:hint="eastAsia"/>
                <w:highlight w:val="none"/>
              </w:rPr>
              <w:t>（2）必要的保险费用和各项税金；</w:t>
            </w:r>
          </w:p>
          <w:p>
            <w:pPr>
              <w:tabs>
                <w:tab w:val="left" w:pos="3490"/>
                <w:tab w:val="left" w:pos="3670"/>
                <w:tab w:val="left" w:pos="3895"/>
              </w:tabs>
              <w:spacing w:line="360" w:lineRule="auto"/>
              <w:rPr>
                <w:rFonts w:hint="eastAsia"/>
                <w:highlight w:val="none"/>
              </w:rPr>
            </w:pPr>
            <w:r>
              <w:rPr>
                <w:rFonts w:hint="eastAsia"/>
                <w:highlight w:val="none"/>
              </w:rPr>
              <w:t>（3）其他（如运输、劳务、管理、装卸、安装、调试、培训、技术支持、售后服务、更新升级等费用）</w:t>
            </w:r>
          </w:p>
          <w:p>
            <w:pPr>
              <w:tabs>
                <w:tab w:val="left" w:pos="3490"/>
                <w:tab w:val="left" w:pos="3670"/>
                <w:tab w:val="left" w:pos="3895"/>
              </w:tabs>
              <w:spacing w:line="360" w:lineRule="auto"/>
              <w:rPr>
                <w:rFonts w:hint="eastAsia"/>
                <w:highlight w:val="none"/>
              </w:rPr>
            </w:pPr>
            <w:r>
              <w:rPr>
                <w:rFonts w:hint="eastAsia"/>
                <w:highlight w:val="none"/>
                <w:lang w:val="en-US" w:eastAsia="zh-CN"/>
              </w:rPr>
              <w:t>2</w:t>
            </w:r>
            <w:r>
              <w:rPr>
                <w:rFonts w:hint="eastAsia"/>
                <w:highlight w:val="none"/>
              </w:rPr>
              <w:t>、处理问题响应时间：接到采购单位处理问题通知后</w:t>
            </w:r>
            <w:r>
              <w:rPr>
                <w:highlight w:val="none"/>
              </w:rPr>
              <w:t>24</w:t>
            </w:r>
            <w:r>
              <w:rPr>
                <w:rFonts w:hint="eastAsia"/>
                <w:highlight w:val="none"/>
              </w:rPr>
              <w:t>小时内到达采购单位指定现场。</w:t>
            </w:r>
          </w:p>
          <w:p>
            <w:pPr>
              <w:tabs>
                <w:tab w:val="left" w:pos="3490"/>
                <w:tab w:val="left" w:pos="3670"/>
                <w:tab w:val="left" w:pos="3895"/>
              </w:tabs>
              <w:spacing w:line="360" w:lineRule="auto"/>
              <w:rPr>
                <w:rFonts w:hint="eastAsia" w:ascii="宋体" w:hAnsi="宋体" w:cs="宋体"/>
                <w:szCs w:val="21"/>
                <w:highlight w:val="none"/>
              </w:rPr>
            </w:pPr>
            <w:r>
              <w:rPr>
                <w:rFonts w:hint="eastAsia"/>
                <w:highlight w:val="none"/>
                <w:lang w:val="en-US" w:eastAsia="zh-CN"/>
              </w:rPr>
              <w:t>3</w:t>
            </w:r>
            <w:r>
              <w:rPr>
                <w:rFonts w:hint="eastAsia"/>
                <w:highlight w:val="none"/>
              </w:rPr>
              <w:t>、需提供文件：</w:t>
            </w:r>
          </w:p>
          <w:p>
            <w:pPr>
              <w:autoSpaceDE w:val="0"/>
              <w:autoSpaceDN w:val="0"/>
              <w:adjustRightInd w:val="0"/>
              <w:spacing w:line="360" w:lineRule="auto"/>
              <w:jc w:val="left"/>
              <w:rPr>
                <w:rFonts w:hint="eastAsia" w:ascii="宋体" w:hAnsi="宋体" w:cs="宋体"/>
                <w:szCs w:val="21"/>
                <w:highlight w:val="none"/>
              </w:rPr>
            </w:pPr>
            <w:r>
              <w:rPr>
                <w:rFonts w:hint="default" w:ascii="宋体" w:hAnsi="宋体" w:cs="宋体"/>
                <w:szCs w:val="21"/>
                <w:highlight w:val="none"/>
                <w:lang w:val="en-US"/>
              </w:rPr>
              <w:t>1</w:t>
            </w:r>
            <w:r>
              <w:rPr>
                <w:rFonts w:hint="eastAsia" w:ascii="宋体" w:hAnsi="宋体" w:cs="宋体"/>
                <w:szCs w:val="21"/>
                <w:highlight w:val="none"/>
              </w:rPr>
              <w:t>）、 为保证维修服务的及时性，中标人应在广西设有维修站</w:t>
            </w:r>
            <w:r>
              <w:rPr>
                <w:rFonts w:hint="default" w:ascii="宋体" w:hAnsi="宋体" w:cs="宋体"/>
                <w:szCs w:val="21"/>
                <w:highlight w:val="none"/>
                <w:lang w:val="en-US"/>
              </w:rPr>
              <w:t>。</w:t>
            </w:r>
            <w:r>
              <w:rPr>
                <w:rFonts w:hint="eastAsia" w:ascii="宋体" w:hAnsi="宋体" w:cs="宋体"/>
                <w:szCs w:val="21"/>
                <w:highlight w:val="none"/>
              </w:rPr>
              <w:t>（如有，请提供）</w:t>
            </w:r>
          </w:p>
          <w:p>
            <w:pPr>
              <w:autoSpaceDE w:val="0"/>
              <w:autoSpaceDN w:val="0"/>
              <w:adjustRightInd w:val="0"/>
              <w:spacing w:line="360" w:lineRule="auto"/>
              <w:jc w:val="left"/>
              <w:rPr>
                <w:rFonts w:hint="eastAsia" w:ascii="宋体" w:hAnsi="宋体" w:cs="宋体"/>
                <w:szCs w:val="21"/>
                <w:highlight w:val="none"/>
              </w:rPr>
            </w:pPr>
            <w:r>
              <w:rPr>
                <w:rFonts w:ascii="宋体" w:hAnsi="宋体"/>
                <w:highlight w:val="none"/>
              </w:rPr>
              <w:t>★</w:t>
            </w:r>
            <w:r>
              <w:rPr>
                <w:rFonts w:ascii="宋体" w:hAnsi="宋体"/>
                <w:highlight w:val="none"/>
                <w:lang w:val="en-US"/>
              </w:rPr>
              <w:t>2</w:t>
            </w:r>
            <w:r>
              <w:rPr>
                <w:rFonts w:hint="eastAsia" w:ascii="宋体" w:hAnsi="宋体" w:cs="宋体"/>
                <w:szCs w:val="21"/>
                <w:highlight w:val="none"/>
              </w:rPr>
              <w:t>）、投标人于投标文件中必须提供本项目整体维修保养服务方案、服务质量保证方案（服务方式、流程等）维护服务实施方案。</w:t>
            </w:r>
          </w:p>
          <w:p>
            <w:pPr>
              <w:autoSpaceDE w:val="0"/>
              <w:autoSpaceDN w:val="0"/>
              <w:adjustRightInd w:val="0"/>
              <w:spacing w:line="360" w:lineRule="auto"/>
              <w:jc w:val="left"/>
              <w:rPr>
                <w:highlight w:val="none"/>
              </w:rPr>
            </w:pPr>
            <w:r>
              <w:rPr>
                <w:rFonts w:ascii="宋体" w:hAnsi="宋体"/>
                <w:highlight w:val="none"/>
              </w:rPr>
              <w:t>★</w:t>
            </w:r>
            <w:r>
              <w:rPr>
                <w:rFonts w:ascii="宋体" w:hAnsi="宋体"/>
                <w:highlight w:val="none"/>
                <w:lang w:val="en-US"/>
              </w:rPr>
              <w:t>3</w:t>
            </w:r>
            <w:r>
              <w:rPr>
                <w:rFonts w:hint="eastAsia" w:ascii="宋体" w:hAnsi="宋体" w:cs="宋体"/>
                <w:szCs w:val="21"/>
                <w:highlight w:val="none"/>
              </w:rPr>
              <w:t>）、投标人于投标文件中必须提供本项目的项目实施人员配置方案</w:t>
            </w:r>
            <w:r>
              <w:rPr>
                <w:rFonts w:hint="default" w:ascii="宋体" w:hAnsi="宋体" w:cs="宋体"/>
                <w:szCs w:val="21"/>
                <w:highlight w:val="none"/>
                <w:lang w:val="en-US"/>
              </w:rPr>
              <w:t>（</w:t>
            </w:r>
            <w:r>
              <w:rPr>
                <w:rFonts w:hint="eastAsia" w:ascii="宋体" w:hAnsi="宋体" w:cs="宋体"/>
                <w:szCs w:val="21"/>
                <w:highlight w:val="none"/>
              </w:rPr>
              <w:t>包括拟投入本项目服务人员组织结构，项目人员配备，技术能力</w:t>
            </w:r>
            <w:r>
              <w:rPr>
                <w:rFonts w:hint="default" w:ascii="宋体" w:hAnsi="宋体" w:cs="宋体"/>
                <w:szCs w:val="21"/>
                <w:highlight w:val="no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263" w:type="dxa"/>
            <w:gridSpan w:val="2"/>
            <w:noWrap w:val="0"/>
            <w:vAlign w:val="center"/>
          </w:tcPr>
          <w:p>
            <w:pPr>
              <w:widowControl/>
              <w:spacing w:line="340" w:lineRule="exact"/>
              <w:jc w:val="center"/>
              <w:rPr>
                <w:rFonts w:hint="eastAsia" w:ascii="宋体" w:hAnsi="宋体" w:cs="宋体"/>
                <w:kern w:val="0"/>
                <w:szCs w:val="21"/>
              </w:rPr>
            </w:pPr>
            <w:r>
              <w:rPr>
                <w:rFonts w:hint="eastAsia" w:ascii="宋体" w:hAnsi="宋体"/>
                <w:szCs w:val="21"/>
              </w:rPr>
              <w:t>其他要求</w:t>
            </w:r>
          </w:p>
        </w:tc>
        <w:tc>
          <w:tcPr>
            <w:tcW w:w="7279" w:type="dxa"/>
            <w:gridSpan w:val="3"/>
            <w:noWrap w:val="0"/>
            <w:vAlign w:val="center"/>
          </w:tcPr>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1.维保设备品牌型号：</w:t>
            </w:r>
            <w:r>
              <w:rPr>
                <w:rFonts w:hint="eastAsia" w:ascii="宋体" w:hAnsi="宋体" w:cs="宋体"/>
                <w:szCs w:val="21"/>
                <w:lang w:val="en-US" w:eastAsia="zh-CN"/>
              </w:rPr>
              <w:t>西门子Artis one</w:t>
            </w:r>
            <w:r>
              <w:rPr>
                <w:rFonts w:hint="eastAsia" w:ascii="宋体" w:hAnsi="宋体" w:cs="宋体"/>
                <w:szCs w:val="21"/>
              </w:rPr>
              <w:t>一台</w:t>
            </w:r>
          </w:p>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2.维保范围：</w:t>
            </w:r>
            <w:r>
              <w:rPr>
                <w:rFonts w:hint="eastAsia" w:ascii="宋体" w:hAnsi="宋体" w:cs="宋体"/>
                <w:szCs w:val="21"/>
                <w:lang w:val="en-US" w:eastAsia="zh-CN"/>
              </w:rPr>
              <w:t>西门子Artis one</w:t>
            </w:r>
            <w:r>
              <w:rPr>
                <w:rFonts w:hint="eastAsia" w:ascii="宋体" w:hAnsi="宋体" w:cs="宋体"/>
                <w:szCs w:val="21"/>
              </w:rPr>
              <w:t>常规备件、球管、探测器、工时、保养都在保修范围内，但再安装及所需备品备件及其他第三方的产品除外。</w:t>
            </w:r>
          </w:p>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3.保修的备件免费维修更换，更换的不良品由中标人负责处理，备件必须是原厂未拆封的。</w:t>
            </w:r>
          </w:p>
          <w:p>
            <w:pPr>
              <w:autoSpaceDE w:val="0"/>
              <w:autoSpaceDN w:val="0"/>
              <w:adjustRightInd w:val="0"/>
              <w:spacing w:line="360" w:lineRule="auto"/>
              <w:jc w:val="left"/>
              <w:rPr>
                <w:rFonts w:hint="eastAsia" w:ascii="宋体" w:hAnsi="宋体" w:cs="宋体"/>
                <w:color w:val="auto"/>
                <w:kern w:val="0"/>
                <w:szCs w:val="21"/>
                <w:highlight w:val="none"/>
              </w:rPr>
            </w:pPr>
            <w:r>
              <w:rPr>
                <w:rFonts w:hint="eastAsia" w:ascii="宋体" w:hAnsi="宋体" w:cs="宋体"/>
                <w:kern w:val="0"/>
                <w:szCs w:val="21"/>
                <w:lang w:val="en-US" w:eastAsia="zh-CN"/>
              </w:rPr>
              <w:t>4</w:t>
            </w:r>
            <w:r>
              <w:rPr>
                <w:rFonts w:hint="eastAsia" w:ascii="宋体" w:hAnsi="宋体" w:cs="宋体"/>
                <w:kern w:val="0"/>
                <w:szCs w:val="21"/>
              </w:rPr>
              <w:t>.本项目政府采购预算为：</w:t>
            </w:r>
            <w:r>
              <w:rPr>
                <w:rFonts w:hint="default" w:ascii="宋体" w:hAnsi="宋体" w:cs="宋体"/>
                <w:kern w:val="0"/>
                <w:szCs w:val="21"/>
                <w:lang w:val="en-US"/>
              </w:rPr>
              <w:t>152</w:t>
            </w:r>
            <w:r>
              <w:rPr>
                <w:rFonts w:hint="eastAsia" w:ascii="宋体" w:hAnsi="宋体" w:cs="宋体"/>
                <w:b/>
                <w:bCs/>
                <w:color w:val="auto"/>
                <w:highlight w:val="none"/>
              </w:rPr>
              <w:t>万元</w:t>
            </w:r>
            <w:r>
              <w:rPr>
                <w:rFonts w:hint="eastAsia" w:ascii="宋体" w:hAnsi="宋体" w:cs="宋体"/>
                <w:color w:val="auto"/>
                <w:kern w:val="0"/>
                <w:szCs w:val="21"/>
                <w:highlight w:val="none"/>
              </w:rPr>
              <w:t>，超出采购预算的视为无效投标。</w:t>
            </w:r>
          </w:p>
          <w:p>
            <w:pPr>
              <w:autoSpaceDE w:val="0"/>
              <w:autoSpaceDN w:val="0"/>
              <w:adjustRightInd w:val="0"/>
              <w:spacing w:line="360" w:lineRule="auto"/>
              <w:jc w:val="left"/>
              <w:rPr>
                <w:rFonts w:hint="eastAsia" w:ascii="宋体" w:hAnsi="宋体" w:cs="宋体"/>
                <w:kern w:val="0"/>
                <w:szCs w:val="21"/>
              </w:rPr>
            </w:pP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、投标报价必须包含但不限于实施和完成本项目全部工作所需的劳务费、技术服务费、备件及耗材、保险、税费、利润等业务有关的一切费用</w:t>
            </w:r>
          </w:p>
        </w:tc>
      </w:tr>
    </w:tbl>
    <w:p>
      <w:pPr>
        <w:pStyle w:val="16"/>
        <w:rPr>
          <w:rFonts w:hint="eastAsia"/>
        </w:rPr>
      </w:pPr>
    </w:p>
    <w:p>
      <w:pPr>
        <w:numPr>
          <w:ilvl w:val="0"/>
          <w:numId w:val="2"/>
        </w:numPr>
        <w:ind w:left="0" w:leftChars="0" w:firstLine="0" w:firstLineChars="0"/>
        <w:jc w:val="center"/>
        <w:rPr>
          <w:rFonts w:hint="eastAsia" w:ascii="宋体" w:hAnsi="宋体" w:eastAsia="宋体" w:cs="宋体"/>
          <w:b/>
          <w:color w:val="auto"/>
          <w:sz w:val="32"/>
        </w:rPr>
      </w:pPr>
      <w:r>
        <w:rPr>
          <w:rFonts w:hint="eastAsia" w:ascii="宋体" w:hAnsi="宋体" w:cs="宋体"/>
          <w:b/>
          <w:color w:val="auto"/>
          <w:sz w:val="32"/>
          <w:lang w:val="en-US" w:eastAsia="zh-CN"/>
        </w:rPr>
        <w:t xml:space="preserve"> </w:t>
      </w:r>
      <w:r>
        <w:rPr>
          <w:rFonts w:hint="eastAsia" w:ascii="宋体" w:hAnsi="宋体" w:eastAsia="宋体" w:cs="宋体"/>
          <w:b/>
          <w:color w:val="auto"/>
          <w:sz w:val="32"/>
        </w:rPr>
        <w:t>评审办法</w:t>
      </w:r>
    </w:p>
    <w:p>
      <w:pPr>
        <w:pStyle w:val="8"/>
        <w:spacing w:line="360" w:lineRule="exact"/>
        <w:ind w:firstLine="411" w:firstLineChars="196"/>
        <w:outlineLvl w:val="1"/>
        <w:rPr>
          <w:rFonts w:hAnsi="宋体"/>
          <w:b/>
          <w:bCs/>
          <w:kern w:val="0"/>
        </w:rPr>
      </w:pPr>
      <w:r>
        <w:rPr>
          <w:rFonts w:hint="eastAsia" w:hAnsi="宋体"/>
          <w:b/>
          <w:bCs/>
          <w:kern w:val="0"/>
        </w:rPr>
        <w:t>一、评审依据及方式</w:t>
      </w:r>
    </w:p>
    <w:p>
      <w:pPr>
        <w:pStyle w:val="8"/>
        <w:adjustRightInd w:val="0"/>
        <w:snapToGrid w:val="0"/>
        <w:spacing w:line="360" w:lineRule="exact"/>
        <w:ind w:firstLine="420" w:firstLineChars="200"/>
        <w:rPr>
          <w:rFonts w:hAnsi="宋体"/>
          <w:kern w:val="0"/>
        </w:rPr>
      </w:pPr>
      <w:r>
        <w:rPr>
          <w:rFonts w:hint="eastAsia" w:hAnsi="宋体"/>
          <w:kern w:val="0"/>
        </w:rPr>
        <w:t>1.评审依据：磋商小组以竞争性磋商文件和响应文件为评审依据，对供应商的报价、项目实施方案、履约能力等方面内容按百分制打分。</w:t>
      </w:r>
    </w:p>
    <w:p>
      <w:pPr>
        <w:pStyle w:val="8"/>
        <w:adjustRightInd w:val="0"/>
        <w:snapToGrid w:val="0"/>
        <w:spacing w:line="360" w:lineRule="exact"/>
        <w:ind w:left="210" w:leftChars="100" w:firstLine="210" w:firstLineChars="100"/>
        <w:rPr>
          <w:rFonts w:hAnsi="宋体"/>
          <w:kern w:val="0"/>
        </w:rPr>
      </w:pPr>
      <w:r>
        <w:rPr>
          <w:rFonts w:hint="eastAsia" w:hAnsi="宋体"/>
          <w:kern w:val="0"/>
        </w:rPr>
        <w:t>2.评审方式：以封闭方式进行评审。</w:t>
      </w:r>
    </w:p>
    <w:p>
      <w:pPr>
        <w:pStyle w:val="8"/>
        <w:adjustRightInd w:val="0"/>
        <w:snapToGrid w:val="0"/>
        <w:spacing w:line="360" w:lineRule="exact"/>
        <w:ind w:left="210" w:leftChars="100" w:firstLine="210" w:firstLineChars="100"/>
        <w:rPr>
          <w:rFonts w:hint="eastAsia" w:hAnsi="宋体"/>
          <w:kern w:val="0"/>
        </w:rPr>
      </w:pPr>
      <w:r>
        <w:rPr>
          <w:rFonts w:hint="eastAsia" w:hAnsi="宋体"/>
          <w:kern w:val="0"/>
        </w:rPr>
        <w:t>3.根据财库〔2012〕69号文规定，采购人和采购代理机构，磋商小组成员要严格遵守政府采购相关法律制度，依法履行各自职责，公正、客观、审慎地组织和参与评审工作。</w:t>
      </w:r>
    </w:p>
    <w:p>
      <w:pPr>
        <w:spacing w:line="440" w:lineRule="exact"/>
        <w:ind w:firstLine="420" w:firstLineChars="200"/>
        <w:jc w:val="left"/>
        <w:rPr>
          <w:rFonts w:hint="eastAsia" w:ascii="宋体" w:hAnsi="宋体" w:eastAsia="宋体" w:cs="宋体"/>
          <w:b/>
          <w:color w:val="auto"/>
          <w:szCs w:val="21"/>
        </w:rPr>
      </w:pPr>
      <w:r>
        <w:rPr>
          <w:rFonts w:hint="eastAsia" w:ascii="宋体" w:hAnsi="宋体" w:eastAsia="宋体" w:cs="宋体"/>
          <w:b/>
          <w:color w:val="auto"/>
          <w:szCs w:val="21"/>
        </w:rPr>
        <w:t>二、评审办法</w:t>
      </w:r>
    </w:p>
    <w:p>
      <w:pPr>
        <w:spacing w:line="440" w:lineRule="exact"/>
        <w:ind w:firstLine="420"/>
        <w:jc w:val="left"/>
        <w:rPr>
          <w:rFonts w:hint="eastAsia" w:ascii="宋体" w:hAnsi="宋体" w:eastAsia="宋体" w:cs="宋体"/>
          <w:color w:val="auto"/>
          <w:szCs w:val="21"/>
        </w:rPr>
      </w:pPr>
      <w:r>
        <w:rPr>
          <w:rFonts w:hint="eastAsia" w:ascii="宋体" w:hAnsi="宋体" w:eastAsia="宋体" w:cs="宋体"/>
          <w:color w:val="auto"/>
          <w:szCs w:val="21"/>
        </w:rPr>
        <w:t>（一）对进入详评的，</w:t>
      </w:r>
      <w:r>
        <w:rPr>
          <w:rFonts w:ascii="宋体" w:hAnsi="宋体" w:eastAsia="宋体" w:cs="宋体"/>
          <w:spacing w:val="-6"/>
          <w:sz w:val="21"/>
          <w:szCs w:val="21"/>
        </w:rPr>
        <w:t>采用百分制综合评分法。</w:t>
      </w:r>
      <w:r>
        <w:rPr>
          <w:rFonts w:hint="eastAsia" w:ascii="宋体" w:hAnsi="宋体" w:eastAsia="宋体" w:cs="宋体"/>
          <w:color w:val="auto"/>
          <w:szCs w:val="21"/>
        </w:rPr>
        <w:t>。</w:t>
      </w:r>
    </w:p>
    <w:p>
      <w:pPr>
        <w:spacing w:line="440" w:lineRule="exact"/>
        <w:ind w:firstLine="420"/>
        <w:jc w:val="left"/>
        <w:rPr>
          <w:rFonts w:hint="eastAsia" w:ascii="宋体" w:hAnsi="宋体" w:eastAsia="宋体" w:cs="宋体"/>
          <w:color w:val="auto"/>
          <w:szCs w:val="21"/>
        </w:rPr>
      </w:pPr>
      <w:r>
        <w:rPr>
          <w:rFonts w:hint="eastAsia" w:ascii="宋体" w:hAnsi="宋体" w:eastAsia="宋体" w:cs="宋体"/>
          <w:color w:val="auto"/>
          <w:szCs w:val="21"/>
        </w:rPr>
        <w:t>（二）计分办法（按四舍五入取至小数点后二位）</w:t>
      </w:r>
    </w:p>
    <w:p>
      <w:pPr>
        <w:spacing w:line="440" w:lineRule="exact"/>
        <w:ind w:firstLine="420"/>
        <w:jc w:val="left"/>
        <w:rPr>
          <w:rFonts w:hint="eastAsia" w:ascii="宋体" w:hAnsi="宋体" w:eastAsia="宋体" w:cs="宋体"/>
          <w:b/>
          <w:color w:val="auto"/>
          <w:szCs w:val="21"/>
        </w:rPr>
      </w:pPr>
      <w:r>
        <w:rPr>
          <w:rFonts w:hint="eastAsia" w:ascii="宋体" w:hAnsi="宋体" w:eastAsia="宋体" w:cs="宋体"/>
          <w:b/>
          <w:color w:val="auto"/>
          <w:szCs w:val="21"/>
        </w:rPr>
        <w:t>1</w:t>
      </w:r>
      <w:r>
        <w:rPr>
          <w:rFonts w:hint="eastAsia" w:ascii="宋体" w:hAnsi="宋体" w:cs="宋体"/>
          <w:b/>
          <w:color w:val="auto"/>
          <w:szCs w:val="21"/>
          <w:lang w:eastAsia="zh-CN"/>
        </w:rPr>
        <w:t>、</w:t>
      </w:r>
      <w:r>
        <w:rPr>
          <w:rFonts w:hint="eastAsia" w:ascii="宋体" w:hAnsi="宋体" w:eastAsia="宋体" w:cs="宋体"/>
          <w:b/>
          <w:color w:val="auto"/>
          <w:szCs w:val="21"/>
        </w:rPr>
        <w:t xml:space="preserve"> 价格分………………………………………………………………………………………</w:t>
      </w:r>
      <w:r>
        <w:rPr>
          <w:rFonts w:hint="eastAsia" w:ascii="宋体" w:hAnsi="宋体" w:cs="宋体"/>
          <w:b/>
          <w:color w:val="auto"/>
          <w:szCs w:val="21"/>
          <w:lang w:val="en-US" w:eastAsia="zh-CN"/>
        </w:rPr>
        <w:t>30</w:t>
      </w:r>
      <w:r>
        <w:rPr>
          <w:rFonts w:hint="eastAsia" w:ascii="宋体" w:hAnsi="宋体" w:eastAsia="宋体" w:cs="宋体"/>
          <w:b/>
          <w:color w:val="auto"/>
          <w:szCs w:val="21"/>
        </w:rPr>
        <w:t>分</w:t>
      </w:r>
    </w:p>
    <w:p>
      <w:pPr>
        <w:pStyle w:val="8"/>
        <w:spacing w:line="360" w:lineRule="exact"/>
        <w:ind w:firstLine="359" w:firstLineChars="171"/>
        <w:rPr>
          <w:rFonts w:hint="eastAsia"/>
        </w:rPr>
      </w:pPr>
      <w:r>
        <w:rPr>
          <w:rFonts w:hint="eastAsia" w:hAnsi="宋体"/>
        </w:rPr>
        <w:t>（1）按照</w:t>
      </w:r>
      <w:r>
        <w:rPr>
          <w:rFonts w:hint="eastAsia"/>
        </w:rPr>
        <w:t>《政府采购促进中小企业发展管理办法》</w:t>
      </w:r>
      <w:r>
        <w:rPr>
          <w:rFonts w:hint="eastAsia" w:hAnsi="宋体"/>
          <w:kern w:val="0"/>
        </w:rPr>
        <w:t>（财库[2020]46号）</w:t>
      </w:r>
      <w:r>
        <w:rPr>
          <w:rFonts w:hint="eastAsia"/>
        </w:rPr>
        <w:t>规定：</w:t>
      </w:r>
    </w:p>
    <w:p>
      <w:pPr>
        <w:adjustRightInd w:val="0"/>
        <w:snapToGrid w:val="0"/>
        <w:spacing w:line="360" w:lineRule="exact"/>
        <w:ind w:firstLine="420" w:firstLineChars="200"/>
        <w:rPr>
          <w:rFonts w:hint="eastAsia" w:ascii="宋体" w:hAnsi="宋体"/>
          <w:spacing w:val="-8"/>
          <w:szCs w:val="21"/>
        </w:rPr>
      </w:pPr>
      <w:r>
        <w:rPr>
          <w:rFonts w:hint="eastAsia" w:hAnsi="宋体"/>
          <w:bCs/>
        </w:rPr>
        <w:t>①</w:t>
      </w:r>
      <w:r>
        <w:rPr>
          <w:rFonts w:hint="eastAsia" w:ascii="宋体" w:hAnsi="宋体"/>
        </w:rPr>
        <w:t>供应商提供的服务全部由符合政策要求的</w:t>
      </w:r>
      <w:r>
        <w:rPr>
          <w:rFonts w:hint="eastAsia"/>
          <w:kern w:val="0"/>
        </w:rPr>
        <w:t>小型或者微型</w:t>
      </w:r>
      <w:r>
        <w:rPr>
          <w:rFonts w:hint="eastAsia" w:ascii="宋体" w:hAnsi="宋体"/>
        </w:rPr>
        <w:t>企业承接的</w:t>
      </w:r>
      <w:r>
        <w:rPr>
          <w:rFonts w:hint="eastAsia" w:ascii="宋体" w:hAnsi="宋体"/>
          <w:kern w:val="0"/>
        </w:rPr>
        <w:t>，其最后报价给予10%的扣除</w:t>
      </w:r>
      <w:r>
        <w:rPr>
          <w:rFonts w:hint="eastAsia"/>
        </w:rPr>
        <w:t>，扣除后的价格为评审报价，即供应商的评审报价=最后报价×（1-10%）；</w:t>
      </w:r>
    </w:p>
    <w:p>
      <w:pPr>
        <w:pStyle w:val="8"/>
        <w:spacing w:line="360" w:lineRule="exact"/>
        <w:ind w:firstLine="420" w:firstLineChars="200"/>
        <w:rPr>
          <w:rFonts w:hint="eastAsia"/>
        </w:rPr>
      </w:pPr>
      <w:r>
        <w:rPr>
          <w:rFonts w:hint="eastAsia"/>
        </w:rPr>
        <w:t>②除上述情况外，评审报价=最后报价。</w:t>
      </w:r>
    </w:p>
    <w:p>
      <w:pPr>
        <w:pStyle w:val="8"/>
        <w:spacing w:line="360" w:lineRule="exact"/>
        <w:ind w:firstLine="420"/>
        <w:rPr>
          <w:rFonts w:hint="eastAsia" w:hAnsi="宋体"/>
          <w:b/>
        </w:rPr>
      </w:pPr>
      <w:r>
        <w:rPr>
          <w:rFonts w:hint="eastAsia" w:hAnsi="宋体"/>
          <w:b/>
        </w:rPr>
        <w:t>注：评审报价为供应商的最后报价进行政策性扣除后的价格，评审报价只是作为评审时使用。最终成交供应商的成交金额＝最后报价。</w:t>
      </w:r>
    </w:p>
    <w:p>
      <w:pPr>
        <w:pStyle w:val="8"/>
        <w:spacing w:line="360" w:lineRule="exact"/>
        <w:ind w:firstLine="405" w:firstLineChars="193"/>
        <w:rPr>
          <w:rFonts w:hint="eastAsia"/>
        </w:rPr>
      </w:pPr>
      <w:r>
        <w:rPr>
          <w:rFonts w:hint="eastAsia"/>
        </w:rPr>
        <w:t>（2）根据《关于政府采购支持监狱企业发展有关问题的通知》（财库[2014]68号）和《关于促进残疾人就业政府采购政策的通知》（财库</w:t>
      </w:r>
      <w:r>
        <w:t>[201</w:t>
      </w:r>
      <w:r>
        <w:rPr>
          <w:rFonts w:hint="eastAsia"/>
        </w:rPr>
        <w:t>7</w:t>
      </w:r>
      <w:r>
        <w:t>]</w:t>
      </w:r>
      <w:r>
        <w:rPr>
          <w:rFonts w:hint="eastAsia"/>
        </w:rPr>
        <w:t>141号），监狱企业和符合条件的残疾人福利性单位视同小型、微型企业，享受小型、微型企业评审中价格扣除的政府采购政策。残疾人福利性单位属于小型、微型企业的，不重复享受政策。</w:t>
      </w:r>
    </w:p>
    <w:p>
      <w:pPr>
        <w:spacing w:line="440" w:lineRule="exact"/>
        <w:ind w:firstLine="420" w:firstLineChars="200"/>
        <w:jc w:val="left"/>
        <w:rPr>
          <w:rFonts w:hint="eastAsia" w:ascii="宋体" w:hAnsi="宋体" w:eastAsia="宋体" w:cs="宋体"/>
          <w:color w:val="auto"/>
          <w:szCs w:val="21"/>
        </w:rPr>
      </w:pPr>
      <w:r>
        <w:rPr>
          <w:rFonts w:hint="eastAsia"/>
        </w:rPr>
        <w:t>（</w:t>
      </w:r>
      <w:r>
        <w:rPr>
          <w:rFonts w:hint="eastAsia"/>
          <w:lang w:val="en-US" w:eastAsia="zh-CN"/>
        </w:rPr>
        <w:t>3</w:t>
      </w:r>
      <w:r>
        <w:rPr>
          <w:rFonts w:hint="eastAsia"/>
        </w:rPr>
        <w:t>）</w:t>
      </w:r>
      <w:r>
        <w:rPr>
          <w:rFonts w:hint="eastAsia" w:ascii="宋体" w:hAnsi="宋体" w:eastAsia="宋体" w:cs="宋体"/>
          <w:color w:val="auto"/>
          <w:szCs w:val="21"/>
        </w:rPr>
        <w:t>以进入磋商的最低的评审报价为</w:t>
      </w:r>
      <w:r>
        <w:rPr>
          <w:rFonts w:hint="eastAsia" w:ascii="宋体" w:hAnsi="宋体" w:cs="宋体"/>
          <w:color w:val="auto"/>
          <w:szCs w:val="21"/>
          <w:lang w:val="en-US" w:eastAsia="zh-CN"/>
        </w:rPr>
        <w:t>30</w:t>
      </w:r>
      <w:r>
        <w:rPr>
          <w:rFonts w:hint="eastAsia" w:ascii="宋体" w:hAnsi="宋体" w:eastAsia="宋体" w:cs="宋体"/>
          <w:color w:val="auto"/>
          <w:szCs w:val="21"/>
        </w:rPr>
        <w:t>分。</w:t>
      </w:r>
    </w:p>
    <w:p>
      <w:pPr>
        <w:spacing w:line="440" w:lineRule="exact"/>
        <w:ind w:firstLine="3822"/>
        <w:jc w:val="left"/>
        <w:rPr>
          <w:rFonts w:hint="eastAsia" w:ascii="宋体" w:hAnsi="宋体" w:eastAsia="宋体" w:cs="宋体"/>
          <w:color w:val="auto"/>
          <w:szCs w:val="21"/>
        </w:rPr>
      </w:pPr>
      <w:r>
        <w:rPr>
          <w:rFonts w:hint="eastAsia" w:ascii="宋体" w:hAnsi="宋体" w:eastAsia="宋体" w:cs="宋体"/>
          <w:color w:val="auto"/>
          <w:szCs w:val="21"/>
        </w:rPr>
        <w:t xml:space="preserve">磋商供应商最低磋商报价金额          </w:t>
      </w:r>
    </w:p>
    <w:p>
      <w:pPr>
        <w:spacing w:line="440" w:lineRule="exact"/>
        <w:ind w:firstLine="420"/>
        <w:jc w:val="left"/>
        <w:rPr>
          <w:rFonts w:hint="eastAsia" w:ascii="宋体" w:hAnsi="宋体" w:eastAsia="宋体" w:cs="宋体"/>
          <w:color w:val="auto"/>
          <w:szCs w:val="21"/>
        </w:rPr>
      </w:pPr>
      <w:r>
        <w:rPr>
          <w:rFonts w:hint="eastAsia" w:ascii="宋体" w:hAnsi="宋体" w:eastAsia="宋体" w:cs="宋体"/>
          <w:color w:val="auto"/>
          <w:szCs w:val="21"/>
        </w:rPr>
        <mc:AlternateContent>
          <mc:Choice Requires="wps">
            <w:drawing>
              <wp:anchor distT="0" distB="0" distL="114300" distR="114300" simplePos="0" relativeHeight="251659264" behindDoc="0" locked="0" layoutInCell="1" allowOverlap="1">
                <wp:simplePos x="0" y="0"/>
                <wp:positionH relativeFrom="column">
                  <wp:posOffset>2221230</wp:posOffset>
                </wp:positionH>
                <wp:positionV relativeFrom="paragraph">
                  <wp:posOffset>129540</wp:posOffset>
                </wp:positionV>
                <wp:extent cx="220027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74.9pt;margin-top:10.2pt;height:0pt;width:173.25pt;z-index:251659264;mso-width-relative:page;mso-height-relative:page;" filled="f" stroked="t" coordsize="21600,21600" o:gfxdata="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2DnufXAAAACQEAAA8AAAAAAAAAAQAgAAAAIgAAAGRycy9kb3ducmV2LnhtbFBL&#10;AQIUABQAAAAIAIdO4kCCmdes9wEAAPIDAAAOAAAAAAAAAAEAIAAAACYBAABkcnMvZTJvRG9jLnht&#10;bFBLBQYAAAAABgAGAFkBAACPBQAAAAA=&#10;">
                <v:fill on="f" focussize="0,0"/>
                <v:stroke color="#000000" joinstyle="round"/>
                <v:imagedata o:title=""/>
                <o:lock v:ext="edit" aspectratio="f"/>
              </v:line>
            </w:pict>
          </mc:Fallback>
        </mc:AlternateContent>
      </w:r>
      <w:r>
        <w:rPr>
          <w:rFonts w:hint="eastAsia" w:ascii="宋体" w:hAnsi="宋体" w:eastAsia="宋体" w:cs="宋体"/>
          <w:color w:val="auto"/>
          <w:szCs w:val="21"/>
        </w:rPr>
        <w:t xml:space="preserve">     磋商供应商价格分 =                                    　　   ×</w:t>
      </w:r>
      <w:r>
        <w:rPr>
          <w:rFonts w:hint="eastAsia" w:ascii="宋体" w:hAnsi="宋体" w:cs="宋体"/>
          <w:color w:val="auto"/>
          <w:szCs w:val="21"/>
          <w:lang w:val="en-US" w:eastAsia="zh-CN"/>
        </w:rPr>
        <w:t>30</w:t>
      </w:r>
      <w:r>
        <w:rPr>
          <w:rFonts w:hint="eastAsia" w:ascii="宋体" w:hAnsi="宋体" w:eastAsia="宋体" w:cs="宋体"/>
          <w:color w:val="auto"/>
          <w:szCs w:val="21"/>
        </w:rPr>
        <w:t>分</w:t>
      </w:r>
    </w:p>
    <w:p>
      <w:pPr>
        <w:spacing w:line="440" w:lineRule="exact"/>
        <w:ind w:firstLine="420"/>
        <w:jc w:val="left"/>
        <w:rPr>
          <w:rFonts w:hint="eastAsia" w:ascii="宋体" w:hAnsi="宋体" w:eastAsia="宋体" w:cs="宋体"/>
          <w:color w:val="auto"/>
          <w:szCs w:val="21"/>
        </w:rPr>
      </w:pPr>
      <w:r>
        <w:rPr>
          <w:rFonts w:hint="eastAsia" w:ascii="宋体" w:hAnsi="宋体" w:eastAsia="宋体" w:cs="宋体"/>
          <w:color w:val="auto"/>
          <w:szCs w:val="21"/>
        </w:rPr>
        <w:t xml:space="preserve">                                  磋商供应商磋商报价金额  </w:t>
      </w:r>
    </w:p>
    <w:p>
      <w:pPr>
        <w:pStyle w:val="21"/>
        <w:spacing w:line="360" w:lineRule="exact"/>
        <w:ind w:firstLine="420" w:firstLineChars="200"/>
        <w:rPr>
          <w:rFonts w:ascii="宋体" w:hAnsi="宋体"/>
          <w:b/>
          <w:lang w:val="zh-CN"/>
        </w:rPr>
      </w:pPr>
      <w:r>
        <w:rPr>
          <w:rFonts w:hint="eastAsia" w:ascii="宋体" w:hAnsi="宋体"/>
          <w:b/>
          <w:bCs/>
        </w:rPr>
        <w:t>2. 项目实施方案分………………………………………………………………</w:t>
      </w:r>
      <w:r>
        <w:rPr>
          <w:rFonts w:ascii="宋体" w:hAnsi="宋体"/>
          <w:b/>
          <w:bCs/>
        </w:rPr>
        <w:t>………………</w:t>
      </w:r>
      <w:r>
        <w:rPr>
          <w:rFonts w:hint="eastAsia" w:ascii="宋体" w:hAnsi="宋体"/>
          <w:b/>
          <w:lang w:val="en-US" w:eastAsia="zh-CN"/>
        </w:rPr>
        <w:t>5</w:t>
      </w:r>
      <w:r>
        <w:rPr>
          <w:rFonts w:hint="eastAsia" w:ascii="宋体" w:hAnsi="宋体"/>
          <w:b/>
        </w:rPr>
        <w:t>5</w:t>
      </w:r>
      <w:r>
        <w:rPr>
          <w:rFonts w:hint="eastAsia" w:ascii="宋体" w:hAnsi="宋体"/>
          <w:b/>
          <w:lang w:val="zh-CN"/>
        </w:rPr>
        <w:t>分</w:t>
      </w:r>
    </w:p>
    <w:p>
      <w:pPr>
        <w:pStyle w:val="8"/>
        <w:spacing w:line="360" w:lineRule="exact"/>
        <w:ind w:firstLine="405" w:firstLineChars="193"/>
        <w:rPr>
          <w:rFonts w:hint="eastAsia"/>
          <w:b/>
        </w:rPr>
      </w:pPr>
      <w:bookmarkStart w:id="1" w:name="OLE_LINK20"/>
      <w:r>
        <w:rPr>
          <w:rFonts w:hint="eastAsia"/>
          <w:b/>
        </w:rPr>
        <w:t>（1）</w:t>
      </w:r>
      <w:r>
        <w:rPr>
          <w:b/>
        </w:rPr>
        <w:t>对用户服务目的理解</w:t>
      </w:r>
      <w:r>
        <w:rPr>
          <w:rFonts w:hint="eastAsia"/>
          <w:b/>
        </w:rPr>
        <w:t>分（</w:t>
      </w:r>
      <w:r>
        <w:rPr>
          <w:rFonts w:hint="eastAsia"/>
          <w:b/>
          <w:lang w:val="en-US" w:eastAsia="zh-CN"/>
        </w:rPr>
        <w:t>1</w:t>
      </w:r>
      <w:r>
        <w:rPr>
          <w:rFonts w:hint="eastAsia"/>
          <w:b/>
        </w:rPr>
        <w:t>5分）</w:t>
      </w:r>
    </w:p>
    <w:p>
      <w:pPr>
        <w:pStyle w:val="8"/>
        <w:spacing w:line="360" w:lineRule="exact"/>
        <w:ind w:firstLine="405" w:firstLineChars="193"/>
      </w:pPr>
      <w:r>
        <w:rPr>
          <w:rFonts w:hint="eastAsia"/>
        </w:rPr>
        <w:t>评委根据供应商提供的“</w:t>
      </w:r>
      <w:r>
        <w:t>对用户服务目的理解</w:t>
      </w:r>
      <w:r>
        <w:rPr>
          <w:rFonts w:hint="eastAsia"/>
        </w:rPr>
        <w:t>”的内容进行独立评审并打分，具体评分细则如下：</w:t>
      </w:r>
    </w:p>
    <w:p>
      <w:pPr>
        <w:pStyle w:val="8"/>
        <w:spacing w:line="360" w:lineRule="exact"/>
        <w:ind w:firstLine="405" w:firstLineChars="193"/>
      </w:pPr>
      <w:r>
        <w:rPr>
          <w:rFonts w:hint="eastAsia"/>
        </w:rPr>
        <w:t>①对</w:t>
      </w:r>
      <w:r>
        <w:t>用户服务目的理解</w:t>
      </w:r>
      <w:r>
        <w:rPr>
          <w:rFonts w:hint="eastAsia"/>
        </w:rPr>
        <w:t>不够深入的，得</w:t>
      </w:r>
      <w:r>
        <w:rPr>
          <w:rFonts w:hint="eastAsia"/>
          <w:lang w:val="en-US" w:eastAsia="zh-CN"/>
        </w:rPr>
        <w:t>5</w:t>
      </w:r>
      <w:r>
        <w:rPr>
          <w:rFonts w:hint="eastAsia"/>
        </w:rPr>
        <w:t>分；</w:t>
      </w:r>
    </w:p>
    <w:p>
      <w:pPr>
        <w:pStyle w:val="8"/>
        <w:spacing w:line="360" w:lineRule="exact"/>
        <w:ind w:firstLine="405" w:firstLineChars="193"/>
      </w:pPr>
      <w:r>
        <w:rPr>
          <w:rFonts w:hint="eastAsia"/>
        </w:rPr>
        <w:t>②对</w:t>
      </w:r>
      <w:r>
        <w:t>用户服务目的理解</w:t>
      </w:r>
      <w:r>
        <w:rPr>
          <w:rFonts w:hint="eastAsia"/>
        </w:rPr>
        <w:t>一般，基本了解本项目项目需求的，得</w:t>
      </w:r>
      <w:r>
        <w:rPr>
          <w:rFonts w:hint="eastAsia"/>
          <w:lang w:val="en-US" w:eastAsia="zh-CN"/>
        </w:rPr>
        <w:t>10</w:t>
      </w:r>
      <w:r>
        <w:rPr>
          <w:rFonts w:hint="eastAsia"/>
        </w:rPr>
        <w:t>分；</w:t>
      </w:r>
    </w:p>
    <w:p>
      <w:pPr>
        <w:pStyle w:val="8"/>
        <w:spacing w:line="360" w:lineRule="exact"/>
        <w:ind w:firstLine="405" w:firstLineChars="193"/>
      </w:pPr>
      <w:r>
        <w:rPr>
          <w:rFonts w:hint="eastAsia"/>
        </w:rPr>
        <w:t>③对</w:t>
      </w:r>
      <w:r>
        <w:t>用户服务目的理解</w:t>
      </w:r>
      <w:r>
        <w:rPr>
          <w:rFonts w:hint="eastAsia"/>
        </w:rPr>
        <w:t>深入，并熟知本项目设备维护重点要点的，得</w:t>
      </w:r>
      <w:r>
        <w:rPr>
          <w:rFonts w:hint="eastAsia"/>
          <w:lang w:val="en-US" w:eastAsia="zh-CN"/>
        </w:rPr>
        <w:t>1</w:t>
      </w:r>
      <w:r>
        <w:rPr>
          <w:rFonts w:hint="eastAsia"/>
        </w:rPr>
        <w:t>5分。</w:t>
      </w:r>
    </w:p>
    <w:p>
      <w:pPr>
        <w:pStyle w:val="8"/>
        <w:spacing w:line="360" w:lineRule="exact"/>
        <w:ind w:firstLine="405" w:firstLineChars="193"/>
        <w:rPr>
          <w:b/>
        </w:rPr>
      </w:pPr>
      <w:r>
        <w:rPr>
          <w:rFonts w:hint="eastAsia"/>
          <w:b/>
        </w:rPr>
        <w:t>（2）详细服务方案分（</w:t>
      </w:r>
      <w:r>
        <w:rPr>
          <w:rFonts w:hint="eastAsia"/>
          <w:b/>
          <w:lang w:val="en-US" w:eastAsia="zh-CN"/>
        </w:rPr>
        <w:t>1</w:t>
      </w:r>
      <w:r>
        <w:rPr>
          <w:rFonts w:hint="eastAsia"/>
          <w:b/>
        </w:rPr>
        <w:t>5分）</w:t>
      </w:r>
    </w:p>
    <w:p>
      <w:pPr>
        <w:pStyle w:val="8"/>
        <w:spacing w:line="360" w:lineRule="exact"/>
        <w:ind w:firstLine="405" w:firstLineChars="193"/>
      </w:pPr>
      <w:r>
        <w:rPr>
          <w:rFonts w:hint="eastAsia"/>
        </w:rPr>
        <w:t>评委根据供应商提供的“详细服务方案”的内容进行独立评审并打分，具体评分细则如下：</w:t>
      </w:r>
    </w:p>
    <w:p>
      <w:pPr>
        <w:pStyle w:val="8"/>
        <w:spacing w:line="360" w:lineRule="exact"/>
        <w:ind w:firstLine="405" w:firstLineChars="193"/>
      </w:pPr>
      <w:r>
        <w:rPr>
          <w:rFonts w:hint="eastAsia"/>
        </w:rPr>
        <w:t>①服务方案描述不完整，提供的维护服务流程、服务管理、服务措施、安全保障措施不可行的，得</w:t>
      </w:r>
      <w:r>
        <w:rPr>
          <w:rFonts w:hint="eastAsia"/>
          <w:lang w:val="en-US" w:eastAsia="zh-CN"/>
        </w:rPr>
        <w:t>3</w:t>
      </w:r>
      <w:r>
        <w:rPr>
          <w:rFonts w:hint="eastAsia"/>
        </w:rPr>
        <w:t>分；</w:t>
      </w:r>
    </w:p>
    <w:p>
      <w:pPr>
        <w:pStyle w:val="8"/>
        <w:spacing w:line="360" w:lineRule="exact"/>
        <w:ind w:firstLine="405" w:firstLineChars="193"/>
      </w:pPr>
      <w:r>
        <w:rPr>
          <w:rFonts w:hint="eastAsia"/>
        </w:rPr>
        <w:t>②服务方案描述较完整，提供的维护服务流程、服务管理、服务措施、安全保障措施一般的，得</w:t>
      </w:r>
      <w:r>
        <w:rPr>
          <w:rFonts w:hint="eastAsia"/>
          <w:lang w:val="en-US" w:eastAsia="zh-CN"/>
        </w:rPr>
        <w:t>5</w:t>
      </w:r>
      <w:r>
        <w:rPr>
          <w:rFonts w:hint="eastAsia"/>
        </w:rPr>
        <w:t>分；</w:t>
      </w:r>
    </w:p>
    <w:p>
      <w:pPr>
        <w:pStyle w:val="8"/>
        <w:spacing w:line="360" w:lineRule="exact"/>
        <w:ind w:firstLine="405" w:firstLineChars="193"/>
        <w:rPr>
          <w:rFonts w:hint="eastAsia"/>
        </w:rPr>
      </w:pPr>
      <w:r>
        <w:rPr>
          <w:rFonts w:hint="eastAsia"/>
        </w:rPr>
        <w:t>③服务方案描述较完整，提供的维护服务流程、服务管理、服务措施、安全保障措施描述较详细，针对性、可行性较强的，得</w:t>
      </w:r>
      <w:r>
        <w:rPr>
          <w:rFonts w:hint="eastAsia"/>
          <w:lang w:val="en-US" w:eastAsia="zh-CN"/>
        </w:rPr>
        <w:t>10</w:t>
      </w:r>
      <w:r>
        <w:rPr>
          <w:rFonts w:hint="eastAsia"/>
        </w:rPr>
        <w:t>分；</w:t>
      </w:r>
    </w:p>
    <w:p>
      <w:pPr>
        <w:pStyle w:val="8"/>
        <w:spacing w:line="360" w:lineRule="exact"/>
        <w:ind w:firstLine="405" w:firstLineChars="193"/>
      </w:pPr>
      <w:r>
        <w:rPr>
          <w:rFonts w:hint="eastAsia"/>
        </w:rPr>
        <w:t>④服务方案描述完整，提供的维护服务流程、服务管理、服务措施、安全保障措施描述详细，针对性、可行性强的，得</w:t>
      </w:r>
      <w:r>
        <w:rPr>
          <w:rFonts w:hint="eastAsia"/>
          <w:lang w:val="en-US" w:eastAsia="zh-CN"/>
        </w:rPr>
        <w:t>1</w:t>
      </w:r>
      <w:r>
        <w:rPr>
          <w:rFonts w:hint="eastAsia"/>
        </w:rPr>
        <w:t>5分。</w:t>
      </w:r>
    </w:p>
    <w:p>
      <w:pPr>
        <w:pStyle w:val="8"/>
        <w:spacing w:line="360" w:lineRule="exact"/>
        <w:ind w:firstLine="405" w:firstLineChars="193"/>
        <w:rPr>
          <w:b/>
        </w:rPr>
      </w:pPr>
      <w:r>
        <w:rPr>
          <w:rFonts w:hint="eastAsia"/>
          <w:b/>
        </w:rPr>
        <w:t>（3）服务质量保证措施及合理化建议分（</w:t>
      </w:r>
      <w:r>
        <w:rPr>
          <w:rFonts w:hint="eastAsia"/>
          <w:b/>
          <w:lang w:val="en-US" w:eastAsia="zh-CN"/>
        </w:rPr>
        <w:t>1</w:t>
      </w:r>
      <w:r>
        <w:rPr>
          <w:rFonts w:hint="eastAsia"/>
          <w:b/>
        </w:rPr>
        <w:t>5分）</w:t>
      </w:r>
    </w:p>
    <w:p>
      <w:pPr>
        <w:pStyle w:val="8"/>
        <w:spacing w:line="360" w:lineRule="exact"/>
        <w:ind w:firstLine="405" w:firstLineChars="193"/>
        <w:rPr>
          <w:rFonts w:hint="eastAsia"/>
        </w:rPr>
      </w:pPr>
      <w:r>
        <w:rPr>
          <w:rFonts w:hint="eastAsia"/>
        </w:rPr>
        <w:t>评委根据供应商提供的“服务质量保证措施及合理化建议”的内容进行独立评审并打分，具体评分细则如下：</w:t>
      </w:r>
    </w:p>
    <w:p>
      <w:pPr>
        <w:pStyle w:val="8"/>
        <w:spacing w:line="360" w:lineRule="exact"/>
        <w:ind w:firstLine="405" w:firstLineChars="193"/>
      </w:pPr>
      <w:r>
        <w:rPr>
          <w:rFonts w:hint="eastAsia"/>
        </w:rPr>
        <w:t>①服务质量保证措施具体，基本可行，合理化建议针对性一般的，得</w:t>
      </w:r>
      <w:r>
        <w:rPr>
          <w:rFonts w:hint="eastAsia"/>
          <w:lang w:val="en-US" w:eastAsia="zh-CN"/>
        </w:rPr>
        <w:t>5</w:t>
      </w:r>
      <w:r>
        <w:rPr>
          <w:rFonts w:hint="eastAsia"/>
        </w:rPr>
        <w:t>分；</w:t>
      </w:r>
    </w:p>
    <w:p>
      <w:pPr>
        <w:pStyle w:val="8"/>
        <w:spacing w:line="360" w:lineRule="exact"/>
        <w:ind w:firstLine="405" w:firstLineChars="193"/>
        <w:rPr>
          <w:rFonts w:hint="eastAsia"/>
        </w:rPr>
      </w:pPr>
      <w:r>
        <w:rPr>
          <w:rFonts w:hint="eastAsia"/>
        </w:rPr>
        <w:t>②服务质量保证措施较为全面、具体、完整可行，合理化建议针对性较强的，得</w:t>
      </w:r>
      <w:r>
        <w:rPr>
          <w:rFonts w:hint="eastAsia"/>
          <w:lang w:val="en-US" w:eastAsia="zh-CN"/>
        </w:rPr>
        <w:t>10</w:t>
      </w:r>
      <w:r>
        <w:rPr>
          <w:rFonts w:hint="eastAsia"/>
        </w:rPr>
        <w:t>分；</w:t>
      </w:r>
    </w:p>
    <w:p>
      <w:pPr>
        <w:pStyle w:val="8"/>
        <w:spacing w:line="360" w:lineRule="exact"/>
        <w:ind w:firstLine="405" w:firstLineChars="193"/>
        <w:rPr>
          <w:rFonts w:hint="eastAsia"/>
        </w:rPr>
      </w:pPr>
      <w:r>
        <w:rPr>
          <w:rFonts w:hint="eastAsia"/>
        </w:rPr>
        <w:t>③服务质量保证措施全面、具体、完整可行，合理化建议针对性强的，得</w:t>
      </w:r>
      <w:r>
        <w:rPr>
          <w:rFonts w:hint="eastAsia"/>
          <w:lang w:val="en-US" w:eastAsia="zh-CN"/>
        </w:rPr>
        <w:t>1</w:t>
      </w:r>
      <w:r>
        <w:rPr>
          <w:rFonts w:hint="eastAsia"/>
        </w:rPr>
        <w:t>5分。</w:t>
      </w:r>
    </w:p>
    <w:p>
      <w:pPr>
        <w:pStyle w:val="8"/>
        <w:spacing w:line="360" w:lineRule="exact"/>
        <w:ind w:firstLine="405" w:firstLineChars="193"/>
        <w:rPr>
          <w:rFonts w:hint="eastAsia"/>
          <w:b/>
        </w:rPr>
      </w:pPr>
      <w:r>
        <w:rPr>
          <w:rFonts w:hint="eastAsia"/>
          <w:b/>
        </w:rPr>
        <w:t>（4）拟投入项目的实施人员配备分（</w:t>
      </w:r>
      <w:r>
        <w:rPr>
          <w:rFonts w:hint="eastAsia"/>
          <w:b/>
          <w:lang w:val="en-US" w:eastAsia="zh-CN"/>
        </w:rPr>
        <w:t>10</w:t>
      </w:r>
      <w:r>
        <w:rPr>
          <w:rFonts w:hint="eastAsia"/>
          <w:b/>
        </w:rPr>
        <w:t>分）</w:t>
      </w:r>
    </w:p>
    <w:p>
      <w:pPr>
        <w:pStyle w:val="8"/>
        <w:spacing w:line="360" w:lineRule="exact"/>
        <w:ind w:firstLine="405" w:firstLineChars="193"/>
      </w:pPr>
      <w:r>
        <w:rPr>
          <w:rFonts w:hint="eastAsia"/>
        </w:rPr>
        <w:t>①供应商拟投入本项目的实施人员具有医用电子仪器修理工高级技能职业资格的（响应文件中提供相关有效证书复印件并加盖供应商公章），每有一人得</w:t>
      </w:r>
      <w:r>
        <w:rPr>
          <w:rFonts w:hint="eastAsia"/>
          <w:lang w:val="en-US" w:eastAsia="zh-CN"/>
        </w:rPr>
        <w:t>2</w:t>
      </w:r>
      <w:r>
        <w:rPr>
          <w:rFonts w:hint="eastAsia"/>
        </w:rPr>
        <w:t>分，最多得</w:t>
      </w:r>
      <w:r>
        <w:rPr>
          <w:rFonts w:hint="eastAsia"/>
          <w:lang w:val="en-US" w:eastAsia="zh-CN"/>
        </w:rPr>
        <w:t>6</w:t>
      </w:r>
      <w:r>
        <w:rPr>
          <w:rFonts w:hint="eastAsia"/>
        </w:rPr>
        <w:t>分。</w:t>
      </w:r>
    </w:p>
    <w:p>
      <w:pPr>
        <w:pStyle w:val="8"/>
        <w:spacing w:line="360" w:lineRule="exact"/>
        <w:ind w:firstLine="405" w:firstLineChars="193"/>
        <w:rPr>
          <w:rFonts w:hint="eastAsia"/>
        </w:rPr>
      </w:pPr>
      <w:r>
        <w:rPr>
          <w:rFonts w:hint="eastAsia" w:hAnsi="宋体" w:cs="宋体"/>
        </w:rPr>
        <w:t>②</w:t>
      </w:r>
      <w:r>
        <w:rPr>
          <w:rFonts w:hint="eastAsia"/>
        </w:rPr>
        <w:t>供应商拟投入本项目的实施人员具有行业主管部门或协会颁发的辐射安全与防护培训合格认证的（响应文件中提供相关有效证书复印件并加盖供应商公章），每有一人得</w:t>
      </w:r>
      <w:r>
        <w:rPr>
          <w:rFonts w:hint="eastAsia"/>
          <w:lang w:val="en-US" w:eastAsia="zh-CN"/>
        </w:rPr>
        <w:t>2</w:t>
      </w:r>
      <w:r>
        <w:rPr>
          <w:rFonts w:hint="eastAsia"/>
        </w:rPr>
        <w:t>分，最多得</w:t>
      </w:r>
      <w:r>
        <w:rPr>
          <w:rFonts w:hint="eastAsia"/>
          <w:lang w:val="en-US" w:eastAsia="zh-CN"/>
        </w:rPr>
        <w:t>4</w:t>
      </w:r>
      <w:r>
        <w:rPr>
          <w:rFonts w:hint="eastAsia"/>
        </w:rPr>
        <w:t>分。</w:t>
      </w:r>
    </w:p>
    <w:p>
      <w:pPr>
        <w:pStyle w:val="8"/>
        <w:spacing w:line="360" w:lineRule="exact"/>
        <w:ind w:firstLine="405" w:firstLineChars="193"/>
        <w:rPr>
          <w:b/>
        </w:rPr>
      </w:pPr>
      <w:r>
        <w:rPr>
          <w:rFonts w:hint="eastAsia"/>
          <w:b/>
        </w:rPr>
        <w:t>注：供应商未提供“项目实施方案”相应内容的，相应项不得分。</w:t>
      </w:r>
    </w:p>
    <w:p>
      <w:pPr>
        <w:pStyle w:val="8"/>
        <w:spacing w:line="360" w:lineRule="exact"/>
        <w:ind w:firstLine="420" w:firstLineChars="200"/>
        <w:rPr>
          <w:b/>
          <w:szCs w:val="21"/>
        </w:rPr>
      </w:pPr>
      <w:r>
        <w:rPr>
          <w:rFonts w:hint="eastAsia"/>
          <w:b/>
          <w:bCs/>
          <w:szCs w:val="21"/>
        </w:rPr>
        <w:t>3.履约能力</w:t>
      </w:r>
      <w:bookmarkEnd w:id="1"/>
      <w:r>
        <w:rPr>
          <w:rFonts w:hint="eastAsia"/>
          <w:b/>
          <w:bCs/>
          <w:szCs w:val="21"/>
        </w:rPr>
        <w:t>分……………………………………………………………………………………</w:t>
      </w:r>
      <w:r>
        <w:rPr>
          <w:rFonts w:hint="eastAsia"/>
          <w:b/>
          <w:bCs/>
          <w:szCs w:val="21"/>
          <w:lang w:val="en-US" w:eastAsia="zh-CN"/>
        </w:rPr>
        <w:t>1</w:t>
      </w:r>
      <w:r>
        <w:rPr>
          <w:rFonts w:hint="eastAsia"/>
          <w:b/>
          <w:bCs/>
          <w:szCs w:val="21"/>
        </w:rPr>
        <w:t>5分</w:t>
      </w:r>
    </w:p>
    <w:p>
      <w:pPr>
        <w:tabs>
          <w:tab w:val="left" w:pos="1140"/>
        </w:tabs>
        <w:spacing w:line="360" w:lineRule="exact"/>
        <w:ind w:firstLine="420" w:firstLineChars="200"/>
        <w:rPr>
          <w:rFonts w:hint="eastAsia" w:ascii="宋体" w:hAnsi="宋体"/>
          <w:kern w:val="0"/>
          <w:szCs w:val="21"/>
        </w:rPr>
      </w:pPr>
      <w:r>
        <w:rPr>
          <w:rFonts w:hint="eastAsia" w:ascii="宋体" w:hAnsi="宋体"/>
          <w:kern w:val="0"/>
          <w:szCs w:val="21"/>
        </w:rPr>
        <w:t>（1）供应商为高新技术企业的（响应文件中提供相关有效证明材料复印件并加盖供应商公章），得3分。</w:t>
      </w:r>
    </w:p>
    <w:p>
      <w:pPr>
        <w:tabs>
          <w:tab w:val="left" w:pos="1140"/>
        </w:tabs>
        <w:spacing w:line="360" w:lineRule="exact"/>
        <w:ind w:firstLine="420" w:firstLineChars="200"/>
        <w:rPr>
          <w:rFonts w:hint="eastAsia" w:ascii="宋体" w:hAnsi="宋体"/>
          <w:kern w:val="0"/>
          <w:szCs w:val="21"/>
        </w:rPr>
      </w:pPr>
      <w:r>
        <w:rPr>
          <w:rFonts w:hint="eastAsia" w:ascii="宋体" w:hAnsi="宋体"/>
          <w:kern w:val="0"/>
          <w:szCs w:val="21"/>
        </w:rPr>
        <w:t>（2）供应商获得ISO9001质量管理体系认证、ISO14001环境管理体系认证、ISO45001职业健康安全管理体系认证且有效的（以上认证的认证范围须包含医疗器械的维修，响应文件中提供相关有效认证证书复印件并加盖供应商公章），每有一项得</w:t>
      </w:r>
      <w:r>
        <w:rPr>
          <w:rFonts w:hint="eastAsia" w:ascii="宋体" w:hAnsi="宋体"/>
          <w:kern w:val="0"/>
          <w:szCs w:val="21"/>
          <w:lang w:val="en-US" w:eastAsia="zh-CN"/>
        </w:rPr>
        <w:t>2</w:t>
      </w:r>
      <w:r>
        <w:rPr>
          <w:rFonts w:hint="eastAsia" w:ascii="宋体" w:hAnsi="宋体"/>
          <w:kern w:val="0"/>
          <w:szCs w:val="21"/>
        </w:rPr>
        <w:t>分，最多得</w:t>
      </w:r>
      <w:r>
        <w:rPr>
          <w:rFonts w:hint="eastAsia" w:ascii="宋体" w:hAnsi="宋体"/>
          <w:kern w:val="0"/>
          <w:szCs w:val="21"/>
          <w:lang w:val="en-US" w:eastAsia="zh-CN"/>
        </w:rPr>
        <w:t>6</w:t>
      </w:r>
      <w:r>
        <w:rPr>
          <w:rFonts w:hint="eastAsia" w:ascii="宋体" w:hAnsi="宋体"/>
          <w:kern w:val="0"/>
          <w:szCs w:val="21"/>
        </w:rPr>
        <w:t>分。</w:t>
      </w:r>
    </w:p>
    <w:p>
      <w:pPr>
        <w:tabs>
          <w:tab w:val="left" w:pos="1140"/>
        </w:tabs>
        <w:spacing w:line="360" w:lineRule="exact"/>
        <w:ind w:firstLine="420" w:firstLineChars="200"/>
        <w:rPr>
          <w:rFonts w:hint="eastAsia" w:ascii="宋体" w:hAnsi="宋体"/>
          <w:kern w:val="0"/>
          <w:szCs w:val="21"/>
        </w:rPr>
      </w:pPr>
      <w:r>
        <w:rPr>
          <w:rFonts w:hint="eastAsia" w:ascii="宋体" w:hAnsi="宋体"/>
          <w:kern w:val="0"/>
          <w:szCs w:val="21"/>
        </w:rPr>
        <w:t>（3）供应商</w:t>
      </w:r>
      <w:r>
        <w:rPr>
          <w:rFonts w:ascii="宋体" w:hAnsi="宋体"/>
          <w:kern w:val="0"/>
          <w:szCs w:val="21"/>
        </w:rPr>
        <w:t>获得税务部门纳税信用</w:t>
      </w:r>
      <w:r>
        <w:rPr>
          <w:rFonts w:hint="eastAsia" w:ascii="宋体" w:hAnsi="宋体"/>
          <w:kern w:val="0"/>
          <w:szCs w:val="21"/>
        </w:rPr>
        <w:t>等级认定（响应文件中提供相关有效证明材料复印件并加盖供应商公章），纳税</w:t>
      </w:r>
      <w:r>
        <w:rPr>
          <w:rFonts w:ascii="宋体" w:hAnsi="宋体"/>
          <w:kern w:val="0"/>
          <w:szCs w:val="21"/>
        </w:rPr>
        <w:t>信用A级以上</w:t>
      </w:r>
      <w:r>
        <w:rPr>
          <w:rFonts w:hint="eastAsia" w:ascii="宋体" w:hAnsi="宋体"/>
          <w:kern w:val="0"/>
          <w:szCs w:val="21"/>
        </w:rPr>
        <w:t>（含A级）</w:t>
      </w:r>
      <w:r>
        <w:rPr>
          <w:rFonts w:ascii="宋体" w:hAnsi="宋体"/>
          <w:kern w:val="0"/>
          <w:szCs w:val="21"/>
        </w:rPr>
        <w:t>得</w:t>
      </w:r>
      <w:r>
        <w:rPr>
          <w:rFonts w:hint="eastAsia" w:ascii="宋体" w:hAnsi="宋体"/>
          <w:kern w:val="0"/>
          <w:szCs w:val="21"/>
        </w:rPr>
        <w:t>3</w:t>
      </w:r>
      <w:r>
        <w:rPr>
          <w:rFonts w:ascii="宋体" w:hAnsi="宋体"/>
          <w:kern w:val="0"/>
          <w:szCs w:val="21"/>
        </w:rPr>
        <w:t>分，</w:t>
      </w:r>
      <w:r>
        <w:rPr>
          <w:rFonts w:hint="eastAsia" w:ascii="宋体" w:hAnsi="宋体"/>
          <w:kern w:val="0"/>
          <w:szCs w:val="21"/>
        </w:rPr>
        <w:t>B</w:t>
      </w:r>
      <w:r>
        <w:rPr>
          <w:rFonts w:ascii="宋体" w:hAnsi="宋体"/>
          <w:kern w:val="0"/>
          <w:szCs w:val="21"/>
        </w:rPr>
        <w:t>级以下</w:t>
      </w:r>
      <w:r>
        <w:rPr>
          <w:rFonts w:hint="eastAsia" w:ascii="宋体" w:hAnsi="宋体"/>
          <w:kern w:val="0"/>
          <w:szCs w:val="21"/>
        </w:rPr>
        <w:t>（含B级）</w:t>
      </w:r>
      <w:r>
        <w:rPr>
          <w:rFonts w:ascii="宋体" w:hAnsi="宋体"/>
          <w:kern w:val="0"/>
          <w:szCs w:val="21"/>
        </w:rPr>
        <w:t>的得</w:t>
      </w:r>
      <w:r>
        <w:rPr>
          <w:rFonts w:hint="eastAsia" w:ascii="宋体" w:hAnsi="宋体"/>
          <w:kern w:val="0"/>
          <w:szCs w:val="21"/>
        </w:rPr>
        <w:t>1</w:t>
      </w:r>
      <w:r>
        <w:rPr>
          <w:rFonts w:ascii="宋体" w:hAnsi="宋体"/>
          <w:kern w:val="0"/>
          <w:szCs w:val="21"/>
        </w:rPr>
        <w:t>分</w:t>
      </w:r>
      <w:r>
        <w:rPr>
          <w:rFonts w:hint="eastAsia" w:ascii="宋体" w:hAnsi="宋体"/>
          <w:kern w:val="0"/>
          <w:szCs w:val="21"/>
        </w:rPr>
        <w:t>，最多得3分。</w:t>
      </w:r>
    </w:p>
    <w:p>
      <w:pPr>
        <w:tabs>
          <w:tab w:val="left" w:pos="1140"/>
        </w:tabs>
        <w:spacing w:line="360" w:lineRule="exact"/>
        <w:ind w:firstLine="420" w:firstLineChars="200"/>
        <w:rPr>
          <w:rFonts w:ascii="宋体" w:hAnsi="宋体"/>
          <w:kern w:val="0"/>
          <w:szCs w:val="21"/>
        </w:rPr>
      </w:pPr>
      <w:r>
        <w:rPr>
          <w:rFonts w:hint="eastAsia" w:ascii="宋体" w:hAnsi="宋体"/>
          <w:kern w:val="0"/>
          <w:szCs w:val="21"/>
        </w:rPr>
        <w:t>（4）供应商自2014年1月1日以来具有医疗设备维保项目业绩的（响应文件中提供相关业绩合同或业绩证明文件复印件并加盖供应商公章，并同时附上合同甲方联系人及电话，业绩认可时间以合同签订时间为准），每有一项业绩得</w:t>
      </w:r>
      <w:r>
        <w:rPr>
          <w:rFonts w:hint="eastAsia" w:ascii="宋体" w:hAnsi="宋体"/>
          <w:kern w:val="0"/>
          <w:szCs w:val="21"/>
          <w:lang w:val="en-US" w:eastAsia="zh-CN"/>
        </w:rPr>
        <w:t>1</w:t>
      </w:r>
      <w:r>
        <w:rPr>
          <w:rFonts w:hint="eastAsia" w:ascii="宋体" w:hAnsi="宋体"/>
          <w:kern w:val="0"/>
          <w:szCs w:val="21"/>
        </w:rPr>
        <w:t>分，最多得</w:t>
      </w:r>
      <w:r>
        <w:rPr>
          <w:rFonts w:hint="eastAsia" w:ascii="宋体" w:hAnsi="宋体"/>
          <w:kern w:val="0"/>
          <w:szCs w:val="21"/>
          <w:lang w:val="en-US" w:eastAsia="zh-CN"/>
        </w:rPr>
        <w:t>3</w:t>
      </w:r>
      <w:r>
        <w:rPr>
          <w:rFonts w:hint="eastAsia" w:ascii="宋体" w:hAnsi="宋体"/>
          <w:kern w:val="0"/>
          <w:szCs w:val="21"/>
        </w:rPr>
        <w:t>分。</w:t>
      </w:r>
    </w:p>
    <w:p>
      <w:pPr>
        <w:pStyle w:val="8"/>
        <w:spacing w:line="360" w:lineRule="exact"/>
        <w:ind w:firstLine="535" w:firstLineChars="255"/>
        <w:rPr>
          <w:rFonts w:hint="default" w:hAnsi="宋体" w:eastAsia="宋体"/>
          <w:b/>
          <w:w w:val="150"/>
          <w:lang w:val="en-US" w:eastAsia="zh-CN"/>
        </w:rPr>
      </w:pPr>
      <w:r>
        <w:rPr>
          <w:rFonts w:hint="eastAsia" w:hAnsi="宋体"/>
          <w:b/>
        </w:rPr>
        <w:t>4. 综合得分＝</w:t>
      </w:r>
      <w:r>
        <w:rPr>
          <w:rFonts w:hint="eastAsia" w:hAnsi="宋体"/>
          <w:b/>
          <w:lang w:val="en-US" w:eastAsia="zh-CN"/>
        </w:rPr>
        <w:t>1+2+3</w:t>
      </w:r>
    </w:p>
    <w:p>
      <w:pPr>
        <w:pStyle w:val="8"/>
        <w:tabs>
          <w:tab w:val="left" w:pos="4214"/>
        </w:tabs>
        <w:spacing w:line="360" w:lineRule="exact"/>
        <w:rPr>
          <w:rFonts w:hAnsi="宋体"/>
          <w:b/>
        </w:rPr>
      </w:pPr>
      <w:r>
        <w:rPr>
          <w:rFonts w:hint="eastAsia" w:hAnsi="宋体"/>
          <w:b/>
        </w:rPr>
        <w:t>三、推荐成交候选供应商原则</w:t>
      </w:r>
    </w:p>
    <w:p>
      <w:pPr>
        <w:pStyle w:val="8"/>
        <w:tabs>
          <w:tab w:val="left" w:pos="4214"/>
        </w:tabs>
        <w:spacing w:line="360" w:lineRule="exact"/>
        <w:ind w:firstLine="420" w:firstLineChars="200"/>
        <w:rPr>
          <w:rFonts w:hAnsi="宋体"/>
        </w:rPr>
      </w:pPr>
      <w:r>
        <w:rPr>
          <w:rFonts w:hint="eastAsia" w:hAnsi="宋体"/>
        </w:rPr>
        <w:t>（1）磋商小组根据综合得分由高到低排列次序，若得分相同时，以评审报价（最后报价）由</w:t>
      </w:r>
      <w:r>
        <w:rPr>
          <w:rFonts w:hint="eastAsia" w:hAnsi="宋体"/>
          <w:lang w:val="en-US" w:eastAsia="zh-CN"/>
        </w:rPr>
        <w:t>高到低</w:t>
      </w:r>
      <w:r>
        <w:rPr>
          <w:rFonts w:hint="eastAsia" w:hAnsi="宋体"/>
        </w:rPr>
        <w:t>顺序排列；若得分相同且评审报价相同的，以磋商报价由</w:t>
      </w:r>
      <w:r>
        <w:rPr>
          <w:rFonts w:hint="eastAsia" w:hAnsi="宋体"/>
          <w:lang w:val="en-US" w:eastAsia="zh-CN"/>
        </w:rPr>
        <w:t>高到低</w:t>
      </w:r>
      <w:r>
        <w:rPr>
          <w:rFonts w:hint="eastAsia" w:hAnsi="宋体"/>
        </w:rPr>
        <w:t>顺序排列；若仍相同时，按技术、项目配送、安装实施、履约能力、售后服务能力得分由高到低顺序排列并推荐成交候选供应商。若仍相同时，则由磋商小组集体讨论确定。</w:t>
      </w:r>
    </w:p>
    <w:p>
      <w:pPr>
        <w:pStyle w:val="8"/>
        <w:tabs>
          <w:tab w:val="left" w:pos="4214"/>
        </w:tabs>
        <w:spacing w:line="360" w:lineRule="exact"/>
        <w:ind w:firstLine="420" w:firstLineChars="200"/>
        <w:rPr>
          <w:rFonts w:hAnsi="宋体"/>
        </w:rPr>
      </w:pPr>
      <w:r>
        <w:rPr>
          <w:rFonts w:hint="eastAsia" w:hAnsi="宋体"/>
        </w:rPr>
        <w:t>（2）磋商小组将根据得分由高到低排列次序并推荐三名成交候选供应商。采购人应当确定磋商小组会推荐排名第一的成交候选供应商为成交供应商。</w:t>
      </w:r>
    </w:p>
    <w:p>
      <w:pPr>
        <w:pStyle w:val="8"/>
        <w:spacing w:line="360" w:lineRule="exact"/>
        <w:ind w:firstLine="447" w:firstLineChars="213"/>
        <w:rPr>
          <w:rFonts w:hAnsi="宋体"/>
        </w:rPr>
      </w:pPr>
      <w:r>
        <w:rPr>
          <w:rFonts w:hint="eastAsia" w:hAnsi="宋体"/>
        </w:rPr>
        <w:t>（3）排名第一的成交候选供应商放弃成交、因不可抗力提出不能履行合同，或者竞争性磋商文件规定应当提交履约保证金而在规定的期限内未能提交的，采购人可以确定排名第二的成交候选供应商为成交供应商。</w:t>
      </w:r>
    </w:p>
    <w:p>
      <w:pPr>
        <w:pStyle w:val="8"/>
        <w:spacing w:line="360" w:lineRule="exact"/>
        <w:ind w:firstLine="420" w:firstLineChars="200"/>
        <w:rPr>
          <w:rFonts w:hAnsi="宋体"/>
        </w:rPr>
      </w:pPr>
      <w:r>
        <w:rPr>
          <w:rFonts w:hint="eastAsia" w:hAnsi="宋体"/>
        </w:rPr>
        <w:t>（4</w:t>
      </w:r>
      <w:r>
        <w:rPr>
          <w:rFonts w:hAnsi="宋体"/>
        </w:rPr>
        <w:t>）</w:t>
      </w:r>
      <w:r>
        <w:rPr>
          <w:rFonts w:hint="eastAsia" w:hAnsi="宋体"/>
        </w:rPr>
        <w:t>排名第二的成交候选供应商因前款规定的同样原因不能签订合同的，采购人可以确定排名第三的成交候选供应商为成交供应商。</w:t>
      </w:r>
    </w:p>
    <w:p>
      <w:pPr>
        <w:pStyle w:val="16"/>
        <w:numPr>
          <w:ilvl w:val="0"/>
          <w:numId w:val="0"/>
        </w:numPr>
        <w:ind w:leftChars="0"/>
        <w:rPr>
          <w:rFonts w:hint="eastAsia"/>
          <w:b/>
          <w:bCs w:val="0"/>
          <w:lang w:val="en-US" w:eastAsia="zh-CN"/>
        </w:rPr>
      </w:pPr>
    </w:p>
    <w:p>
      <w:pPr>
        <w:jc w:val="center"/>
        <w:rPr>
          <w:rFonts w:ascii="仿宋_GB2312" w:hAnsi="宋体" w:eastAsia="仿宋_GB2312"/>
          <w:b/>
          <w:kern w:val="0"/>
          <w:sz w:val="28"/>
          <w:szCs w:val="28"/>
        </w:rPr>
      </w:pPr>
      <w:r>
        <w:rPr>
          <w:rFonts w:hint="eastAsia" w:ascii="仿宋_GB2312" w:hAnsi="宋体" w:eastAsia="仿宋_GB2312"/>
          <w:b/>
          <w:kern w:val="0"/>
          <w:sz w:val="36"/>
          <w:szCs w:val="36"/>
        </w:rPr>
        <w:t>第五章  采购合同</w:t>
      </w:r>
      <w:r>
        <w:rPr>
          <w:rFonts w:hint="eastAsia" w:ascii="仿宋_GB2312" w:hAnsi="宋体" w:eastAsia="仿宋_GB2312"/>
          <w:b/>
          <w:kern w:val="0"/>
          <w:sz w:val="28"/>
          <w:szCs w:val="28"/>
        </w:rPr>
        <w:t>（合同主要条款及格式）</w:t>
      </w:r>
    </w:p>
    <w:p>
      <w:pPr>
        <w:pStyle w:val="8"/>
        <w:rPr>
          <w:rFonts w:hAnsi="宋体"/>
        </w:rPr>
      </w:pPr>
    </w:p>
    <w:p>
      <w:pPr>
        <w:spacing w:line="320" w:lineRule="exact"/>
        <w:rPr>
          <w:rFonts w:ascii="宋体" w:hAnsi="宋体"/>
          <w:kern w:val="0"/>
          <w:szCs w:val="21"/>
          <w:highlight w:val="none"/>
        </w:rPr>
      </w:pPr>
      <w:r>
        <w:rPr>
          <w:rFonts w:hint="eastAsia"/>
          <w:kern w:val="0"/>
          <w:highlight w:val="none"/>
        </w:rPr>
        <w:t>项目名称：兴安县人民医院医用设备维保项目</w:t>
      </w:r>
    </w:p>
    <w:p>
      <w:pPr>
        <w:spacing w:line="320" w:lineRule="exac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项目编号：GLZC2021-C3-250076-WDMZ</w:t>
      </w:r>
    </w:p>
    <w:p>
      <w:pPr>
        <w:spacing w:line="320" w:lineRule="exact"/>
        <w:rPr>
          <w:kern w:val="0"/>
        </w:rPr>
      </w:pPr>
      <w:r>
        <w:rPr>
          <w:rFonts w:hint="eastAsia"/>
          <w:kern w:val="0"/>
        </w:rPr>
        <w:t>甲方：</w:t>
      </w:r>
      <w:r>
        <w:rPr>
          <w:rFonts w:hint="eastAsia"/>
          <w:kern w:val="0"/>
          <w:u w:val="single"/>
          <w:lang w:val="en-US" w:eastAsia="zh-CN"/>
        </w:rPr>
        <w:t xml:space="preserve">                </w:t>
      </w:r>
      <w:r>
        <w:rPr>
          <w:rFonts w:hint="eastAsia"/>
          <w:kern w:val="0"/>
        </w:rPr>
        <w:t>（采购人）</w:t>
      </w:r>
    </w:p>
    <w:p>
      <w:pPr>
        <w:spacing w:line="320" w:lineRule="exact"/>
        <w:rPr>
          <w:kern w:val="0"/>
        </w:rPr>
      </w:pPr>
      <w:r>
        <w:rPr>
          <w:rFonts w:hint="eastAsia"/>
          <w:kern w:val="0"/>
        </w:rPr>
        <w:t>乙方：</w:t>
      </w:r>
      <w:r>
        <w:rPr>
          <w:rFonts w:hint="eastAsia"/>
          <w:kern w:val="0"/>
          <w:u w:val="single"/>
        </w:rPr>
        <w:t xml:space="preserve">                                              </w:t>
      </w:r>
      <w:r>
        <w:rPr>
          <w:rFonts w:hint="eastAsia"/>
          <w:kern w:val="0"/>
        </w:rPr>
        <w:t>（成交供应商）</w:t>
      </w:r>
    </w:p>
    <w:p>
      <w:pPr>
        <w:spacing w:line="320" w:lineRule="exact"/>
        <w:ind w:firstLine="420" w:firstLineChars="200"/>
        <w:rPr>
          <w:kern w:val="0"/>
        </w:rPr>
      </w:pPr>
    </w:p>
    <w:p>
      <w:pPr>
        <w:spacing w:line="360" w:lineRule="exact"/>
        <w:ind w:firstLine="420" w:firstLineChars="200"/>
        <w:rPr>
          <w:rFonts w:ascii="宋体" w:hAnsi="宋体" w:cs="宋体"/>
        </w:rPr>
      </w:pPr>
      <w:r>
        <w:rPr>
          <w:rFonts w:hint="eastAsia"/>
          <w:kern w:val="0"/>
        </w:rPr>
        <w:t>根据《中华人民共和国政府采购法》、</w:t>
      </w:r>
      <w:r>
        <w:rPr>
          <w:rFonts w:hint="eastAsia" w:ascii="宋体" w:hAnsi="宋体" w:cs="宋体"/>
        </w:rPr>
        <w:t>《中华人民共和国政府采购法实施条例》、</w:t>
      </w:r>
      <w:r>
        <w:rPr>
          <w:rFonts w:hint="eastAsia" w:hAnsi="宋体"/>
          <w:kern w:val="0"/>
        </w:rPr>
        <w:t>《政府采购竞争性磋商采购方式管理暂行办法》、</w:t>
      </w:r>
      <w:r>
        <w:rPr>
          <w:rFonts w:hint="eastAsia"/>
          <w:kern w:val="0"/>
        </w:rPr>
        <w:t>《中华人民共和国民法典》等法律、法规规定，按照竞争性磋商文件（以下简称磋商文件）、竞争性磋商响应文件（以下简称响应文件）规定条款和乙方的承诺、甲乙双方签订本采购合同。</w:t>
      </w:r>
    </w:p>
    <w:p>
      <w:pPr>
        <w:spacing w:line="360" w:lineRule="exact"/>
        <w:ind w:firstLine="420" w:firstLineChars="200"/>
        <w:outlineLvl w:val="1"/>
        <w:rPr>
          <w:rFonts w:ascii="宋体" w:hAnsi="宋体" w:cs="宋体"/>
          <w:b/>
          <w:bCs/>
        </w:rPr>
      </w:pPr>
      <w:r>
        <w:rPr>
          <w:rFonts w:hint="eastAsia" w:ascii="宋体" w:hAnsi="宋体" w:cs="宋体"/>
          <w:b/>
          <w:bCs/>
        </w:rPr>
        <w:t>第一条 合同标的及合同金额</w:t>
      </w:r>
    </w:p>
    <w:p>
      <w:pPr>
        <w:widowControl/>
        <w:spacing w:line="360" w:lineRule="exact"/>
        <w:ind w:firstLine="420" w:firstLineChars="200"/>
        <w:rPr>
          <w:rFonts w:ascii="宋体" w:hAnsi="宋体"/>
          <w:bCs/>
          <w:kern w:val="0"/>
          <w:szCs w:val="21"/>
        </w:rPr>
      </w:pPr>
      <w:r>
        <w:rPr>
          <w:rFonts w:hint="eastAsia" w:ascii="宋体" w:hAnsi="宋体"/>
          <w:bCs/>
          <w:kern w:val="0"/>
          <w:szCs w:val="21"/>
        </w:rPr>
        <w:t>1.合同标的：</w:t>
      </w:r>
    </w:p>
    <w:tbl>
      <w:tblPr>
        <w:tblStyle w:val="12"/>
        <w:tblW w:w="9228" w:type="dxa"/>
        <w:tblInd w:w="1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014"/>
        <w:gridCol w:w="1135"/>
        <w:gridCol w:w="994"/>
        <w:gridCol w:w="3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trPr>
        <w:tc>
          <w:tcPr>
            <w:tcW w:w="4014" w:type="dxa"/>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pPr>
              <w:spacing w:line="360" w:lineRule="exact"/>
              <w:jc w:val="center"/>
              <w:rPr>
                <w:rFonts w:ascii="宋体" w:hAnsi="宋体"/>
              </w:rPr>
            </w:pPr>
            <w:r>
              <w:rPr>
                <w:rFonts w:hint="eastAsia" w:ascii="宋体" w:hAnsi="宋体"/>
              </w:rPr>
              <w:t>服务名称</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rPr>
            </w:pPr>
            <w:r>
              <w:rPr>
                <w:rFonts w:hint="eastAsia" w:ascii="宋体" w:hAnsi="宋体"/>
              </w:rPr>
              <w:t>数量</w:t>
            </w:r>
          </w:p>
        </w:tc>
        <w:tc>
          <w:tcPr>
            <w:tcW w:w="9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rPr>
            </w:pPr>
            <w:r>
              <w:rPr>
                <w:rFonts w:hint="eastAsia" w:ascii="宋体" w:hAnsi="宋体"/>
              </w:rPr>
              <w:t>单位</w:t>
            </w:r>
          </w:p>
        </w:tc>
        <w:tc>
          <w:tcPr>
            <w:tcW w:w="308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rPr>
            </w:pPr>
            <w:r>
              <w:rPr>
                <w:rFonts w:hint="eastAsia" w:ascii="宋体" w:hAnsi="宋体"/>
              </w:rPr>
              <w:t>成交金额</w:t>
            </w:r>
            <w:r>
              <w:rPr>
                <w:rFonts w:ascii="宋体" w:hAnsi="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trPr>
        <w:tc>
          <w:tcPr>
            <w:tcW w:w="4014" w:type="dxa"/>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pPr>
              <w:spacing w:line="360" w:lineRule="exact"/>
              <w:jc w:val="center"/>
              <w:rPr>
                <w:rFonts w:ascii="宋体" w:hAnsi="宋体"/>
              </w:rPr>
            </w:pPr>
            <w:r>
              <w:rPr>
                <w:rFonts w:hint="eastAsia" w:ascii="宋体" w:hAnsi="宋体" w:cs="宋体"/>
                <w:szCs w:val="21"/>
              </w:rPr>
              <w:t>医疗设备维保服务</w:t>
            </w:r>
          </w:p>
        </w:tc>
        <w:tc>
          <w:tcPr>
            <w:tcW w:w="1135" w:type="dxa"/>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pPr>
              <w:spacing w:line="360" w:lineRule="exact"/>
              <w:jc w:val="center"/>
              <w:rPr>
                <w:rFonts w:ascii="宋体" w:hAnsi="宋体"/>
              </w:rPr>
            </w:pPr>
            <w:r>
              <w:rPr>
                <w:rFonts w:hint="eastAsia" w:ascii="宋体" w:hAnsi="宋体"/>
              </w:rPr>
              <w:t>1</w:t>
            </w:r>
          </w:p>
        </w:tc>
        <w:tc>
          <w:tcPr>
            <w:tcW w:w="9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rPr>
            </w:pPr>
            <w:r>
              <w:rPr>
                <w:rFonts w:hint="eastAsia" w:ascii="宋体" w:hAnsi="宋体"/>
              </w:rPr>
              <w:t>项</w:t>
            </w:r>
          </w:p>
        </w:tc>
        <w:tc>
          <w:tcPr>
            <w:tcW w:w="308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bCs/>
              </w:rPr>
            </w:pPr>
          </w:p>
        </w:tc>
      </w:tr>
    </w:tbl>
    <w:p>
      <w:pPr>
        <w:spacing w:line="360" w:lineRule="exact"/>
        <w:ind w:firstLine="411" w:firstLineChars="196"/>
        <w:rPr>
          <w:rFonts w:ascii="宋体" w:hAnsi="宋体"/>
          <w:szCs w:val="21"/>
        </w:rPr>
      </w:pPr>
      <w:r>
        <w:rPr>
          <w:rFonts w:hint="eastAsia" w:ascii="宋体" w:hAnsi="宋体"/>
          <w:szCs w:val="21"/>
        </w:rPr>
        <w:t>合同金额包含完成本“项目需求”中所列所有服务内容产生的所有成本、项目验收、税金、利润等费用。</w:t>
      </w:r>
    </w:p>
    <w:p>
      <w:pPr>
        <w:spacing w:line="360" w:lineRule="exact"/>
        <w:ind w:firstLine="411" w:firstLineChars="196"/>
        <w:rPr>
          <w:rFonts w:ascii="宋体" w:hAnsi="宋体"/>
          <w:szCs w:val="21"/>
        </w:rPr>
      </w:pPr>
      <w:r>
        <w:rPr>
          <w:rFonts w:ascii="宋体" w:hAnsi="宋体"/>
          <w:szCs w:val="21"/>
        </w:rPr>
        <w:t>2</w:t>
      </w:r>
      <w:r>
        <w:rPr>
          <w:rFonts w:hint="eastAsia" w:ascii="宋体" w:hAnsi="宋体"/>
          <w:szCs w:val="21"/>
        </w:rPr>
        <w:t>.根据《成交通知书》的成交内容，合同的总金额为：（大写）</w:t>
      </w:r>
      <w:r>
        <w:rPr>
          <w:rFonts w:hint="eastAsia" w:ascii="宋体" w:hAnsi="宋体"/>
          <w:szCs w:val="21"/>
          <w:u w:val="single"/>
        </w:rPr>
        <w:t xml:space="preserve">        </w:t>
      </w:r>
      <w:r>
        <w:rPr>
          <w:rFonts w:hint="eastAsia" w:ascii="宋体" w:hAnsi="宋体"/>
          <w:szCs w:val="21"/>
        </w:rPr>
        <w:t>人民币（￥</w:t>
      </w:r>
      <w:r>
        <w:rPr>
          <w:rFonts w:hint="eastAsia" w:ascii="宋体" w:hAnsi="宋体"/>
          <w:szCs w:val="21"/>
          <w:u w:val="single"/>
        </w:rPr>
        <w:t xml:space="preserve">       </w:t>
      </w:r>
      <w:r>
        <w:rPr>
          <w:rFonts w:hint="eastAsia" w:ascii="宋体" w:hAnsi="宋体"/>
          <w:szCs w:val="21"/>
        </w:rPr>
        <w:t>元）。</w:t>
      </w:r>
    </w:p>
    <w:p>
      <w:pPr>
        <w:pStyle w:val="20"/>
        <w:spacing w:line="360" w:lineRule="exact"/>
        <w:ind w:firstLine="420" w:firstLineChars="200"/>
        <w:rPr>
          <w:rFonts w:hint="eastAsia" w:ascii="宋体" w:hAnsi="宋体" w:cs="仿宋"/>
          <w:b/>
          <w:szCs w:val="21"/>
        </w:rPr>
      </w:pPr>
      <w:r>
        <w:rPr>
          <w:rFonts w:hint="eastAsia" w:ascii="宋体" w:hAnsi="宋体" w:cs="仿宋"/>
          <w:b/>
          <w:szCs w:val="21"/>
        </w:rPr>
        <w:t>第二条 保修对象及维保性质：</w:t>
      </w:r>
    </w:p>
    <w:p>
      <w:pPr>
        <w:pStyle w:val="20"/>
        <w:spacing w:line="360" w:lineRule="exact"/>
        <w:ind w:firstLine="420" w:firstLineChars="200"/>
        <w:rPr>
          <w:rFonts w:hint="eastAsia" w:ascii="宋体" w:hAnsi="宋体" w:cs="仿宋"/>
          <w:szCs w:val="21"/>
        </w:rPr>
      </w:pPr>
      <w:r>
        <w:rPr>
          <w:rFonts w:hint="eastAsia" w:ascii="宋体" w:hAnsi="宋体" w:cs="仿宋"/>
          <w:szCs w:val="21"/>
        </w:rPr>
        <w:t>1.供应商对</w:t>
      </w:r>
      <w:r>
        <w:rPr>
          <w:rFonts w:hint="eastAsia" w:ascii="宋体" w:hAnsi="宋体" w:cs="仿宋"/>
          <w:szCs w:val="21"/>
          <w:lang w:val="en-US" w:eastAsia="zh-CN"/>
        </w:rPr>
        <w:t>兴安县人民医院</w:t>
      </w:r>
      <w:r>
        <w:rPr>
          <w:rFonts w:hint="eastAsia" w:ascii="宋体" w:hAnsi="宋体" w:cs="仿宋"/>
          <w:szCs w:val="21"/>
        </w:rPr>
        <w:t>医疗设备进行维保，具体设备详见磋商文件“项目需求”中的“设备清单”。</w:t>
      </w:r>
    </w:p>
    <w:p>
      <w:pPr>
        <w:pStyle w:val="20"/>
        <w:spacing w:line="360" w:lineRule="exact"/>
        <w:ind w:firstLine="420" w:firstLineChars="200"/>
        <w:rPr>
          <w:rFonts w:hint="eastAsia" w:ascii="宋体" w:hAnsi="宋体" w:cs="仿宋"/>
          <w:szCs w:val="21"/>
        </w:rPr>
      </w:pPr>
      <w:r>
        <w:rPr>
          <w:rFonts w:hint="eastAsia" w:ascii="宋体" w:hAnsi="宋体" w:cs="仿宋"/>
          <w:szCs w:val="21"/>
        </w:rPr>
        <w:t>2.维保类型：全保。</w:t>
      </w:r>
    </w:p>
    <w:p>
      <w:pPr>
        <w:pStyle w:val="20"/>
        <w:spacing w:line="360" w:lineRule="exact"/>
        <w:ind w:firstLine="420" w:firstLineChars="200"/>
        <w:rPr>
          <w:rFonts w:hint="eastAsia" w:ascii="宋体" w:hAnsi="宋体" w:cs="仿宋"/>
          <w:szCs w:val="21"/>
        </w:rPr>
      </w:pPr>
      <w:r>
        <w:rPr>
          <w:rFonts w:hint="eastAsia" w:ascii="宋体" w:hAnsi="宋体" w:cs="仿宋"/>
          <w:szCs w:val="21"/>
        </w:rPr>
        <w:t>3.维保期限：维保期限为自签订合同之日起3年。乙方提供每年不少于四次常规保养，不限次数人工维修，含配件更换（不含易损耗品及所有其他厂家的第三方设备维修，如打印机、UPS、工作站等，不包含设备移机服务）。</w:t>
      </w:r>
    </w:p>
    <w:p>
      <w:pPr>
        <w:pStyle w:val="20"/>
        <w:spacing w:line="360" w:lineRule="exact"/>
        <w:ind w:firstLine="420" w:firstLineChars="200"/>
        <w:rPr>
          <w:rFonts w:hint="eastAsia" w:ascii="宋体" w:hAnsi="宋体" w:cs="仿宋"/>
          <w:szCs w:val="21"/>
        </w:rPr>
      </w:pPr>
      <w:r>
        <w:rPr>
          <w:rFonts w:hint="eastAsia" w:ascii="宋体" w:hAnsi="宋体" w:cs="仿宋"/>
          <w:szCs w:val="21"/>
        </w:rPr>
        <w:t>4.维保地点：</w:t>
      </w:r>
      <w:r>
        <w:rPr>
          <w:rFonts w:hint="eastAsia" w:ascii="宋体" w:hAnsi="宋体" w:cs="仿宋"/>
          <w:szCs w:val="21"/>
          <w:lang w:val="en-US" w:eastAsia="zh-CN"/>
        </w:rPr>
        <w:t>采购人</w:t>
      </w:r>
      <w:r>
        <w:rPr>
          <w:rFonts w:hint="eastAsia" w:ascii="宋体" w:hAnsi="宋体" w:cs="仿宋"/>
          <w:szCs w:val="21"/>
        </w:rPr>
        <w:t>指定地点。</w:t>
      </w:r>
    </w:p>
    <w:p>
      <w:pPr>
        <w:spacing w:line="360" w:lineRule="exact"/>
        <w:ind w:firstLine="411" w:firstLineChars="196"/>
        <w:outlineLvl w:val="1"/>
        <w:rPr>
          <w:rFonts w:hint="eastAsia" w:ascii="宋体" w:hAnsi="宋体"/>
          <w:b/>
          <w:kern w:val="0"/>
          <w:szCs w:val="21"/>
        </w:rPr>
      </w:pPr>
      <w:r>
        <w:rPr>
          <w:rFonts w:hint="eastAsia" w:ascii="宋体" w:hAnsi="宋体"/>
          <w:b/>
          <w:szCs w:val="21"/>
        </w:rPr>
        <w:t xml:space="preserve">第三条  </w:t>
      </w:r>
      <w:r>
        <w:rPr>
          <w:rFonts w:hint="eastAsia" w:ascii="宋体" w:hAnsi="宋体"/>
          <w:b/>
          <w:kern w:val="0"/>
          <w:szCs w:val="21"/>
        </w:rPr>
        <w:t>服务内容及要求</w:t>
      </w:r>
    </w:p>
    <w:p>
      <w:pPr>
        <w:spacing w:line="360" w:lineRule="exact"/>
        <w:ind w:firstLine="411" w:firstLineChars="196"/>
        <w:outlineLvl w:val="1"/>
        <w:rPr>
          <w:rFonts w:hint="eastAsia" w:ascii="宋体" w:hAnsi="宋体"/>
          <w:szCs w:val="21"/>
          <w:u w:val="single"/>
        </w:rPr>
      </w:pPr>
      <w:r>
        <w:rPr>
          <w:rFonts w:hint="eastAsia" w:ascii="宋体" w:hAnsi="宋体"/>
          <w:szCs w:val="21"/>
        </w:rPr>
        <w:t>服务内容为：</w:t>
      </w:r>
      <w:r>
        <w:rPr>
          <w:rFonts w:hint="eastAsia" w:ascii="宋体" w:hAnsi="宋体"/>
          <w:szCs w:val="21"/>
          <w:u w:val="single"/>
        </w:rPr>
        <w:t xml:space="preserve">    （根据成交供应商的响应承诺填写，并不低于竞争性磋商文件要求）       </w:t>
      </w:r>
    </w:p>
    <w:p>
      <w:pPr>
        <w:spacing w:line="360" w:lineRule="exact"/>
        <w:ind w:firstLine="411" w:firstLineChars="196"/>
        <w:outlineLvl w:val="1"/>
        <w:rPr>
          <w:rFonts w:hint="eastAsia" w:ascii="宋体" w:hAnsi="宋体"/>
          <w:b/>
          <w:szCs w:val="21"/>
        </w:rPr>
      </w:pPr>
      <w:r>
        <w:rPr>
          <w:rFonts w:hint="eastAsia" w:ascii="宋体" w:hAnsi="宋体"/>
          <w:b/>
          <w:szCs w:val="21"/>
        </w:rPr>
        <w:t>第四条  质量标准及权利保证</w:t>
      </w:r>
    </w:p>
    <w:p>
      <w:pPr>
        <w:spacing w:line="360" w:lineRule="exact"/>
        <w:ind w:firstLine="420" w:firstLineChars="200"/>
        <w:rPr>
          <w:rFonts w:hint="eastAsia" w:ascii="宋体" w:hAnsi="宋体"/>
          <w:bCs/>
          <w:szCs w:val="21"/>
        </w:rPr>
      </w:pPr>
      <w:r>
        <w:rPr>
          <w:rFonts w:hint="eastAsia" w:ascii="宋体" w:hAnsi="宋体"/>
          <w:szCs w:val="21"/>
        </w:rPr>
        <w:t>1.</w:t>
      </w:r>
      <w:r>
        <w:rPr>
          <w:rFonts w:hint="eastAsia" w:ascii="宋体" w:hAnsi="宋体"/>
          <w:bCs/>
          <w:szCs w:val="21"/>
        </w:rPr>
        <w:t>乙方提供的维保服务必须符合竞争性磋商文件要求、响应文件承诺、强制执行的国家、行业相关标准。</w:t>
      </w:r>
    </w:p>
    <w:p>
      <w:pPr>
        <w:spacing w:line="360" w:lineRule="exact"/>
        <w:ind w:firstLine="411" w:firstLineChars="196"/>
        <w:outlineLvl w:val="1"/>
        <w:rPr>
          <w:rFonts w:hint="eastAsia" w:ascii="宋体" w:hAnsi="宋体"/>
          <w:szCs w:val="21"/>
        </w:rPr>
      </w:pPr>
      <w:r>
        <w:rPr>
          <w:rFonts w:hint="eastAsia" w:ascii="宋体" w:hAnsi="宋体"/>
          <w:szCs w:val="21"/>
        </w:rPr>
        <w:t>2.乙方提供的服务在甲方使用时不会侵犯任何第三方的专利权、商标权、工业设计权或其他权利。</w:t>
      </w:r>
    </w:p>
    <w:p>
      <w:pPr>
        <w:spacing w:line="360" w:lineRule="exact"/>
        <w:ind w:firstLine="411" w:firstLineChars="196"/>
        <w:outlineLvl w:val="1"/>
        <w:rPr>
          <w:rFonts w:ascii="宋体" w:hAnsi="宋体"/>
          <w:b/>
          <w:szCs w:val="21"/>
        </w:rPr>
      </w:pPr>
      <w:r>
        <w:rPr>
          <w:rFonts w:hint="eastAsia" w:ascii="宋体" w:hAnsi="宋体"/>
          <w:b/>
          <w:szCs w:val="21"/>
        </w:rPr>
        <w:t>第五条  付款方式</w:t>
      </w:r>
    </w:p>
    <w:p>
      <w:pPr>
        <w:spacing w:line="360" w:lineRule="exact"/>
        <w:ind w:firstLine="411" w:firstLineChars="196"/>
        <w:outlineLvl w:val="1"/>
        <w:rPr>
          <w:rFonts w:hint="eastAsia" w:ascii="宋体" w:hAnsi="宋体" w:cs="仿宋"/>
          <w:szCs w:val="21"/>
          <w:highlight w:val="none"/>
        </w:rPr>
      </w:pPr>
      <w:r>
        <w:rPr>
          <w:rFonts w:hint="eastAsia" w:ascii="宋体" w:hAnsi="宋体" w:cs="仿宋"/>
          <w:szCs w:val="21"/>
          <w:highlight w:val="none"/>
        </w:rPr>
        <w:t>合同签订后，三年内付清（无息）。</w:t>
      </w:r>
    </w:p>
    <w:p>
      <w:pPr>
        <w:spacing w:line="360" w:lineRule="exact"/>
        <w:ind w:firstLine="411" w:firstLineChars="196"/>
        <w:outlineLvl w:val="1"/>
        <w:rPr>
          <w:rFonts w:ascii="宋体" w:hAnsi="宋体"/>
          <w:b/>
          <w:szCs w:val="21"/>
        </w:rPr>
      </w:pPr>
      <w:r>
        <w:rPr>
          <w:rFonts w:hint="eastAsia" w:ascii="宋体" w:hAnsi="宋体"/>
          <w:b/>
          <w:szCs w:val="21"/>
        </w:rPr>
        <w:t xml:space="preserve">第六条 </w:t>
      </w:r>
      <w:r>
        <w:rPr>
          <w:rFonts w:hint="eastAsia" w:ascii="宋体" w:hAnsi="宋体" w:cs="宋体"/>
          <w:b/>
          <w:szCs w:val="21"/>
        </w:rPr>
        <w:t>验收要求及标准</w:t>
      </w:r>
    </w:p>
    <w:p>
      <w:pPr>
        <w:spacing w:line="360" w:lineRule="exact"/>
        <w:ind w:firstLine="420" w:firstLineChars="200"/>
        <w:rPr>
          <w:rFonts w:ascii="宋体" w:hAnsi="宋体"/>
          <w:bCs/>
          <w:szCs w:val="21"/>
        </w:rPr>
      </w:pPr>
      <w:r>
        <w:rPr>
          <w:rFonts w:hint="eastAsia" w:ascii="宋体" w:hAnsi="宋体"/>
          <w:bCs/>
          <w:szCs w:val="21"/>
        </w:rPr>
        <w:t>甲方根据竞争性磋商文件要求、响应文件承诺、强制执行的国家、行业相关标准进行验收；乙方提供的服务成果不满足标准的，不予验收，造成的一切不利后果由成交供应商自行承担。</w:t>
      </w:r>
    </w:p>
    <w:p>
      <w:pPr>
        <w:spacing w:line="360" w:lineRule="exact"/>
        <w:ind w:firstLine="420" w:firstLineChars="200"/>
        <w:outlineLvl w:val="1"/>
        <w:rPr>
          <w:rFonts w:ascii="宋体" w:hAnsi="宋体"/>
          <w:b/>
          <w:szCs w:val="21"/>
        </w:rPr>
      </w:pPr>
      <w:r>
        <w:rPr>
          <w:rFonts w:hint="eastAsia" w:ascii="宋体" w:hAnsi="宋体"/>
          <w:b/>
          <w:szCs w:val="21"/>
        </w:rPr>
        <w:t>第七条  服务条件</w:t>
      </w:r>
    </w:p>
    <w:p>
      <w:pPr>
        <w:spacing w:line="360" w:lineRule="exact"/>
        <w:ind w:firstLine="315" w:firstLineChars="150"/>
        <w:rPr>
          <w:rFonts w:ascii="宋体" w:hAnsi="宋体"/>
          <w:szCs w:val="21"/>
        </w:rPr>
      </w:pPr>
      <w:r>
        <w:rPr>
          <w:rFonts w:hint="eastAsia" w:ascii="宋体" w:hAnsi="宋体"/>
          <w:szCs w:val="21"/>
        </w:rPr>
        <w:t xml:space="preserve"> 甲方应提供必要服务条件（如前期相关资料文件等）。</w:t>
      </w:r>
    </w:p>
    <w:p>
      <w:pPr>
        <w:spacing w:line="360" w:lineRule="exact"/>
        <w:ind w:firstLine="411" w:firstLineChars="196"/>
        <w:outlineLvl w:val="1"/>
        <w:rPr>
          <w:rFonts w:ascii="宋体" w:hAnsi="宋体"/>
          <w:b/>
          <w:szCs w:val="21"/>
        </w:rPr>
      </w:pPr>
      <w:r>
        <w:rPr>
          <w:rFonts w:hint="eastAsia" w:ascii="宋体" w:hAnsi="宋体"/>
          <w:b/>
          <w:szCs w:val="21"/>
        </w:rPr>
        <w:t>第八条  税费</w:t>
      </w:r>
    </w:p>
    <w:p>
      <w:pPr>
        <w:spacing w:line="360" w:lineRule="exact"/>
        <w:ind w:firstLine="411" w:firstLineChars="196"/>
        <w:rPr>
          <w:rFonts w:ascii="宋体" w:hAnsi="宋体"/>
          <w:szCs w:val="21"/>
        </w:rPr>
      </w:pPr>
      <w:r>
        <w:rPr>
          <w:rFonts w:hint="eastAsia" w:ascii="宋体" w:hAnsi="宋体"/>
          <w:szCs w:val="21"/>
        </w:rPr>
        <w:t>本合同执行中相关的一切税费均由乙方负担。</w:t>
      </w:r>
    </w:p>
    <w:p>
      <w:pPr>
        <w:spacing w:line="360" w:lineRule="exact"/>
        <w:ind w:left="413"/>
        <w:outlineLvl w:val="1"/>
        <w:rPr>
          <w:rFonts w:ascii="宋体" w:hAnsi="宋体"/>
          <w:b/>
          <w:szCs w:val="21"/>
        </w:rPr>
      </w:pPr>
      <w:r>
        <w:rPr>
          <w:rFonts w:hint="eastAsia" w:ascii="宋体" w:hAnsi="宋体"/>
          <w:b/>
          <w:szCs w:val="21"/>
        </w:rPr>
        <w:t>第九条 违约责任</w:t>
      </w:r>
    </w:p>
    <w:p>
      <w:pPr>
        <w:spacing w:line="360" w:lineRule="exact"/>
        <w:ind w:firstLine="420" w:firstLineChars="200"/>
        <w:rPr>
          <w:rFonts w:ascii="宋体" w:hAnsi="宋体"/>
        </w:rPr>
      </w:pPr>
      <w:r>
        <w:rPr>
          <w:rFonts w:hint="eastAsia" w:ascii="宋体" w:hAnsi="宋体"/>
        </w:rPr>
        <w:t>1.甲、乙双方应严格履行合同，除不可抗力情况致使本合同不能履行外，甲乙双方均无权提前终止本合同。</w:t>
      </w:r>
    </w:p>
    <w:p>
      <w:pPr>
        <w:spacing w:line="360" w:lineRule="exact"/>
        <w:ind w:firstLine="420"/>
        <w:rPr>
          <w:rFonts w:hint="eastAsia" w:ascii="宋体" w:hAnsi="宋体"/>
        </w:rPr>
      </w:pPr>
      <w:r>
        <w:rPr>
          <w:rFonts w:hint="eastAsia" w:ascii="宋体" w:hAnsi="宋体"/>
        </w:rPr>
        <w:t>2.乙方拒绝按合同约定履行的，经甲方书面通知后又不改正的情况下，甲方有权提前终止本合同。</w:t>
      </w:r>
    </w:p>
    <w:p>
      <w:pPr>
        <w:spacing w:line="360" w:lineRule="exact"/>
        <w:ind w:firstLine="420"/>
        <w:rPr>
          <w:rFonts w:hint="eastAsia" w:ascii="宋体" w:hAnsi="宋体"/>
        </w:rPr>
      </w:pPr>
      <w:r>
        <w:rPr>
          <w:rFonts w:hint="eastAsia" w:ascii="宋体" w:hAnsi="宋体"/>
        </w:rPr>
        <w:t>3.乙方提供的服务如果侵犯了第三方合法权益而引发的任何纠纷或诉讼，均由乙方负责交涉并承担全部责任。</w:t>
      </w:r>
    </w:p>
    <w:p>
      <w:pPr>
        <w:spacing w:line="400" w:lineRule="exact"/>
        <w:ind w:firstLine="420" w:firstLineChars="200"/>
        <w:rPr>
          <w:rFonts w:hint="eastAsia" w:ascii="宋体" w:hAnsi="宋体"/>
          <w:szCs w:val="21"/>
        </w:rPr>
      </w:pPr>
      <w:r>
        <w:rPr>
          <w:rFonts w:hint="eastAsia" w:ascii="宋体" w:hAnsi="宋体"/>
          <w:szCs w:val="21"/>
        </w:rPr>
        <w:t>4.乙方维保过程中所提供的货物规格、技术标准、材料等质量不合格的，应及时更换，更换不及时的按逾期交货处罚，乙方应向甲方支付合同金额</w:t>
      </w:r>
      <w:r>
        <w:rPr>
          <w:rFonts w:hint="eastAsia" w:ascii="宋体" w:hAnsi="宋体"/>
          <w:szCs w:val="21"/>
          <w:u w:val="single"/>
        </w:rPr>
        <w:t>5</w:t>
      </w:r>
      <w:r>
        <w:rPr>
          <w:rFonts w:hint="eastAsia" w:ascii="宋体" w:hAnsi="宋体"/>
          <w:szCs w:val="21"/>
        </w:rPr>
        <w:t>%违约金并赔偿甲方经济损失。</w:t>
      </w:r>
    </w:p>
    <w:p>
      <w:pPr>
        <w:spacing w:line="400" w:lineRule="exact"/>
        <w:ind w:firstLine="420" w:firstLineChars="200"/>
        <w:rPr>
          <w:rFonts w:hint="eastAsia" w:ascii="宋体" w:hAnsi="宋体"/>
          <w:szCs w:val="21"/>
        </w:rPr>
      </w:pPr>
      <w:r>
        <w:rPr>
          <w:rFonts w:hint="eastAsia" w:ascii="宋体" w:hAnsi="宋体"/>
          <w:szCs w:val="21"/>
        </w:rPr>
        <w:t>5.乙方未按本合同和响应文件中规定的服务承诺提供售后服务的，乙方应按本合同合同金额</w:t>
      </w:r>
      <w:r>
        <w:rPr>
          <w:rFonts w:hint="eastAsia" w:ascii="宋体" w:hAnsi="宋体"/>
          <w:szCs w:val="21"/>
          <w:u w:val="single"/>
        </w:rPr>
        <w:t>10</w:t>
      </w:r>
      <w:r>
        <w:rPr>
          <w:rFonts w:hint="eastAsia" w:ascii="宋体" w:hAnsi="宋体"/>
          <w:szCs w:val="21"/>
        </w:rPr>
        <w:t>%向甲方支付违约金。</w:t>
      </w:r>
    </w:p>
    <w:p>
      <w:pPr>
        <w:spacing w:line="400" w:lineRule="exact"/>
        <w:ind w:firstLine="420" w:firstLineChars="200"/>
        <w:rPr>
          <w:rFonts w:hint="eastAsia" w:ascii="宋体" w:hAnsi="宋体"/>
          <w:szCs w:val="21"/>
        </w:rPr>
      </w:pPr>
      <w:r>
        <w:rPr>
          <w:rFonts w:hint="eastAsia" w:ascii="宋体" w:hAnsi="宋体"/>
          <w:szCs w:val="21"/>
        </w:rPr>
        <w:t>6.其他违约行为按违约货款额</w:t>
      </w:r>
      <w:r>
        <w:rPr>
          <w:rFonts w:hint="eastAsia" w:ascii="宋体" w:hAnsi="宋体"/>
          <w:szCs w:val="21"/>
          <w:u w:val="single"/>
        </w:rPr>
        <w:t>10</w:t>
      </w:r>
      <w:r>
        <w:rPr>
          <w:rFonts w:hint="eastAsia" w:ascii="宋体" w:hAnsi="宋体"/>
          <w:szCs w:val="21"/>
        </w:rPr>
        <w:t>%收取违约金并赔偿经济损失。</w:t>
      </w:r>
    </w:p>
    <w:p>
      <w:pPr>
        <w:spacing w:line="360" w:lineRule="exact"/>
        <w:ind w:firstLine="420" w:firstLineChars="200"/>
        <w:outlineLvl w:val="1"/>
        <w:rPr>
          <w:rFonts w:ascii="宋体" w:hAnsi="宋体"/>
          <w:b/>
          <w:szCs w:val="21"/>
        </w:rPr>
      </w:pPr>
      <w:r>
        <w:rPr>
          <w:rFonts w:hint="eastAsia" w:ascii="宋体" w:hAnsi="宋体"/>
          <w:b/>
          <w:szCs w:val="21"/>
        </w:rPr>
        <w:t>第十条  不可抗力事件处理</w:t>
      </w:r>
    </w:p>
    <w:p>
      <w:pPr>
        <w:spacing w:line="360" w:lineRule="exact"/>
        <w:ind w:firstLine="420" w:firstLineChars="200"/>
        <w:rPr>
          <w:rFonts w:ascii="宋体" w:hAnsi="宋体"/>
          <w:szCs w:val="21"/>
        </w:rPr>
      </w:pPr>
      <w:r>
        <w:rPr>
          <w:rFonts w:hint="eastAsia" w:ascii="宋体" w:hAnsi="宋体"/>
          <w:szCs w:val="21"/>
        </w:rPr>
        <w:t>1.在合同有效期内，乙方因不可抗力事件导致不能履行合同，则合同履行期可延长，其延长期与不可抗力影响期相同。</w:t>
      </w:r>
    </w:p>
    <w:p>
      <w:pPr>
        <w:spacing w:line="360" w:lineRule="exact"/>
        <w:ind w:left="420"/>
        <w:rPr>
          <w:rFonts w:ascii="宋体" w:hAnsi="宋体"/>
          <w:szCs w:val="21"/>
        </w:rPr>
      </w:pPr>
      <w:r>
        <w:rPr>
          <w:rFonts w:hint="eastAsia" w:ascii="宋体" w:hAnsi="宋体"/>
          <w:szCs w:val="21"/>
        </w:rPr>
        <w:t>2.不可抗力事件发生后，应立即通知对方，并寄送有关权威机构出具的证明。</w:t>
      </w:r>
    </w:p>
    <w:p>
      <w:pPr>
        <w:spacing w:line="360" w:lineRule="exact"/>
        <w:ind w:left="420"/>
        <w:rPr>
          <w:rFonts w:ascii="宋体" w:hAnsi="宋体"/>
          <w:szCs w:val="21"/>
        </w:rPr>
      </w:pPr>
      <w:r>
        <w:rPr>
          <w:rFonts w:hint="eastAsia" w:ascii="宋体" w:hAnsi="宋体"/>
          <w:szCs w:val="21"/>
        </w:rPr>
        <w:t>3.不可抗力事件延续一百二十天以上，双方应通过友好协商，确定是否继续履行合同。</w:t>
      </w:r>
    </w:p>
    <w:p>
      <w:pPr>
        <w:spacing w:line="360" w:lineRule="exact"/>
        <w:ind w:firstLine="411" w:firstLineChars="196"/>
        <w:outlineLvl w:val="1"/>
        <w:rPr>
          <w:rFonts w:ascii="宋体" w:hAnsi="宋体"/>
          <w:b/>
          <w:szCs w:val="21"/>
        </w:rPr>
      </w:pPr>
      <w:r>
        <w:rPr>
          <w:rFonts w:hint="eastAsia" w:ascii="宋体" w:hAnsi="宋体"/>
          <w:b/>
          <w:szCs w:val="21"/>
        </w:rPr>
        <w:t>第十一条  合同争议解决</w:t>
      </w:r>
    </w:p>
    <w:p>
      <w:pPr>
        <w:spacing w:line="360" w:lineRule="exact"/>
        <w:ind w:firstLine="420" w:firstLineChars="200"/>
        <w:rPr>
          <w:rFonts w:ascii="宋体" w:hAnsi="宋体"/>
          <w:szCs w:val="21"/>
        </w:rPr>
      </w:pPr>
      <w:r>
        <w:rPr>
          <w:rFonts w:hint="eastAsia" w:ascii="宋体" w:hAnsi="宋体"/>
          <w:szCs w:val="21"/>
        </w:rPr>
        <w:t>1．因服务质量问题发生争议的，应邀请国家认可的相关机构进行鉴定。经鉴定符合要求的，鉴定费由甲方承担；经鉴定不符合要求的，鉴定费由乙方承担。</w:t>
      </w:r>
    </w:p>
    <w:p>
      <w:pPr>
        <w:spacing w:line="360" w:lineRule="exact"/>
        <w:ind w:firstLine="420" w:firstLineChars="200"/>
        <w:rPr>
          <w:rFonts w:ascii="宋体" w:hAnsi="宋体"/>
          <w:szCs w:val="21"/>
        </w:rPr>
      </w:pPr>
      <w:r>
        <w:rPr>
          <w:rFonts w:hint="eastAsia" w:ascii="宋体" w:hAnsi="宋体"/>
          <w:szCs w:val="21"/>
        </w:rPr>
        <w:t>2．因履行本合同引起的或与本合同有关的争议，甲乙双方应首先通过友好协商解决，如果协商不能解决，可向</w:t>
      </w:r>
      <w:r>
        <w:rPr>
          <w:rFonts w:hint="eastAsia" w:ascii="宋体" w:hAnsi="宋体" w:cs="宋体"/>
          <w:szCs w:val="21"/>
        </w:rPr>
        <w:t>甲方所在地</w:t>
      </w:r>
      <w:r>
        <w:rPr>
          <w:rFonts w:hint="eastAsia" w:ascii="宋体" w:hAnsi="宋体"/>
          <w:szCs w:val="21"/>
        </w:rPr>
        <w:t>仲裁委员会申请仲裁或向</w:t>
      </w:r>
      <w:r>
        <w:rPr>
          <w:rFonts w:hint="eastAsia" w:ascii="宋体" w:hAnsi="宋体" w:cs="宋体"/>
          <w:szCs w:val="21"/>
        </w:rPr>
        <w:t>甲方所在地</w:t>
      </w:r>
      <w:r>
        <w:rPr>
          <w:rFonts w:hint="eastAsia" w:ascii="宋体" w:hAnsi="宋体"/>
          <w:szCs w:val="21"/>
        </w:rPr>
        <w:t>人民法院提起诉讼。</w:t>
      </w:r>
    </w:p>
    <w:p>
      <w:pPr>
        <w:spacing w:line="360" w:lineRule="exact"/>
        <w:ind w:left="435"/>
        <w:rPr>
          <w:rFonts w:ascii="宋体" w:hAnsi="宋体"/>
          <w:szCs w:val="21"/>
        </w:rPr>
      </w:pPr>
      <w:r>
        <w:rPr>
          <w:rFonts w:hint="eastAsia" w:ascii="宋体" w:hAnsi="宋体"/>
          <w:szCs w:val="21"/>
        </w:rPr>
        <w:t>3.诉讼期间，本合同继续履行。</w:t>
      </w:r>
    </w:p>
    <w:p>
      <w:pPr>
        <w:spacing w:line="360" w:lineRule="exact"/>
        <w:ind w:firstLine="411" w:firstLineChars="196"/>
        <w:outlineLvl w:val="1"/>
        <w:rPr>
          <w:rFonts w:ascii="宋体" w:hAnsi="宋体"/>
          <w:b/>
          <w:szCs w:val="21"/>
        </w:rPr>
      </w:pPr>
      <w:r>
        <w:rPr>
          <w:rFonts w:hint="eastAsia" w:ascii="宋体" w:hAnsi="宋体"/>
          <w:b/>
          <w:szCs w:val="21"/>
        </w:rPr>
        <w:t>第十二条  合同生效及其它</w:t>
      </w:r>
    </w:p>
    <w:p>
      <w:pPr>
        <w:spacing w:line="360" w:lineRule="exact"/>
        <w:ind w:firstLine="420" w:firstLineChars="200"/>
        <w:rPr>
          <w:rFonts w:ascii="宋体" w:hAnsi="宋体"/>
          <w:szCs w:val="21"/>
        </w:rPr>
      </w:pPr>
      <w:r>
        <w:rPr>
          <w:rFonts w:hint="eastAsia" w:ascii="宋体" w:hAnsi="宋体"/>
          <w:szCs w:val="21"/>
        </w:rPr>
        <w:t>1.合同经甲乙双方法定代表人（负责人）或相应的授权代表签字并加盖单位公章后生效。</w:t>
      </w:r>
    </w:p>
    <w:p>
      <w:pPr>
        <w:spacing w:line="360" w:lineRule="exact"/>
        <w:ind w:firstLine="420" w:firstLineChars="200"/>
        <w:rPr>
          <w:rFonts w:ascii="宋体" w:hAnsi="宋体"/>
          <w:szCs w:val="21"/>
        </w:rPr>
      </w:pPr>
      <w:r>
        <w:rPr>
          <w:rFonts w:hint="eastAsia" w:ascii="宋体" w:hAnsi="宋体"/>
          <w:szCs w:val="21"/>
        </w:rPr>
        <w:t>2．合同执行中涉及采购资金和采购内容修改或补充的，需经</w:t>
      </w:r>
      <w:r>
        <w:rPr>
          <w:rFonts w:hint="eastAsia" w:ascii="宋体" w:hAnsi="宋体"/>
          <w:kern w:val="0"/>
          <w:szCs w:val="21"/>
          <w:lang w:val="en-US" w:eastAsia="zh-CN"/>
        </w:rPr>
        <w:t>兴安县</w:t>
      </w:r>
      <w:r>
        <w:rPr>
          <w:rFonts w:hint="eastAsia" w:ascii="宋体" w:hAnsi="宋体"/>
          <w:szCs w:val="21"/>
        </w:rPr>
        <w:t>财政部门审批，并签订书面补充协议报</w:t>
      </w:r>
      <w:r>
        <w:rPr>
          <w:rFonts w:hint="eastAsia" w:ascii="宋体" w:hAnsi="宋体"/>
          <w:kern w:val="0"/>
          <w:szCs w:val="21"/>
          <w:lang w:val="en-US" w:eastAsia="zh-CN"/>
        </w:rPr>
        <w:t>兴安县</w:t>
      </w:r>
      <w:r>
        <w:rPr>
          <w:rFonts w:hint="eastAsia" w:ascii="宋体" w:hAnsi="宋体"/>
          <w:szCs w:val="21"/>
        </w:rPr>
        <w:t>政府采购管理办公室备案，方可作为主合同不可分割的一部分。</w:t>
      </w:r>
    </w:p>
    <w:p>
      <w:pPr>
        <w:spacing w:line="360" w:lineRule="exact"/>
        <w:ind w:left="435"/>
        <w:rPr>
          <w:rFonts w:ascii="宋体" w:hAnsi="宋体"/>
          <w:szCs w:val="21"/>
        </w:rPr>
      </w:pPr>
      <w:r>
        <w:rPr>
          <w:rFonts w:hint="eastAsia" w:ascii="宋体" w:hAnsi="宋体"/>
          <w:szCs w:val="21"/>
        </w:rPr>
        <w:t>3．本合同未尽事宜，遵照《</w:t>
      </w:r>
      <w:r>
        <w:rPr>
          <w:rFonts w:hint="eastAsia"/>
          <w:kern w:val="0"/>
        </w:rPr>
        <w:t>中华人民共和国民法典</w:t>
      </w:r>
      <w:r>
        <w:rPr>
          <w:rFonts w:hint="eastAsia" w:ascii="宋体" w:hAnsi="宋体"/>
          <w:szCs w:val="21"/>
        </w:rPr>
        <w:t>》有关条文执行。</w:t>
      </w:r>
    </w:p>
    <w:p>
      <w:pPr>
        <w:spacing w:line="360" w:lineRule="exact"/>
        <w:ind w:firstLine="411" w:firstLineChars="196"/>
        <w:outlineLvl w:val="1"/>
        <w:rPr>
          <w:rFonts w:ascii="宋体" w:hAnsi="宋体"/>
          <w:b/>
          <w:szCs w:val="21"/>
        </w:rPr>
      </w:pPr>
      <w:r>
        <w:rPr>
          <w:rFonts w:hint="eastAsia" w:ascii="宋体" w:hAnsi="宋体"/>
          <w:b/>
          <w:szCs w:val="21"/>
        </w:rPr>
        <w:t>第十三条  合同的变更、终止与转让</w:t>
      </w:r>
    </w:p>
    <w:p>
      <w:pPr>
        <w:spacing w:line="360" w:lineRule="exact"/>
        <w:ind w:firstLine="420" w:firstLineChars="200"/>
        <w:rPr>
          <w:rFonts w:ascii="宋体" w:hAnsi="宋体"/>
          <w:szCs w:val="21"/>
        </w:rPr>
      </w:pPr>
      <w:r>
        <w:rPr>
          <w:rFonts w:hint="eastAsia" w:ascii="宋体" w:hAnsi="宋体"/>
          <w:szCs w:val="21"/>
        </w:rPr>
        <w:t>1．除《中华人民共和国政府采购法》第五十条规定的情形外，本合同一经签订，甲乙双方不得擅自变更，中止或终止。</w:t>
      </w:r>
    </w:p>
    <w:p>
      <w:pPr>
        <w:adjustRightInd w:val="0"/>
        <w:spacing w:line="360" w:lineRule="exact"/>
        <w:ind w:left="420"/>
        <w:textAlignment w:val="baseline"/>
        <w:rPr>
          <w:rFonts w:ascii="宋体" w:hAnsi="宋体"/>
          <w:szCs w:val="21"/>
        </w:rPr>
      </w:pPr>
      <w:r>
        <w:rPr>
          <w:rFonts w:hint="eastAsia" w:ascii="宋体" w:hAnsi="宋体"/>
          <w:szCs w:val="21"/>
        </w:rPr>
        <w:t>2.乙方不得擅自转让其应履行的合同义务。</w:t>
      </w:r>
    </w:p>
    <w:p>
      <w:pPr>
        <w:spacing w:line="360" w:lineRule="exact"/>
        <w:ind w:firstLine="411" w:firstLineChars="196"/>
        <w:outlineLvl w:val="1"/>
        <w:rPr>
          <w:rFonts w:ascii="宋体" w:hAnsi="宋体"/>
          <w:b/>
          <w:szCs w:val="21"/>
        </w:rPr>
      </w:pPr>
      <w:r>
        <w:rPr>
          <w:rFonts w:hint="eastAsia" w:ascii="宋体" w:hAnsi="宋体"/>
          <w:b/>
          <w:szCs w:val="21"/>
        </w:rPr>
        <w:t>第十四条  签订本合同依据</w:t>
      </w:r>
    </w:p>
    <w:p>
      <w:pPr>
        <w:spacing w:line="360" w:lineRule="exact"/>
        <w:ind w:left="420"/>
        <w:rPr>
          <w:rFonts w:ascii="宋体" w:hAnsi="宋体"/>
          <w:szCs w:val="21"/>
        </w:rPr>
      </w:pPr>
      <w:r>
        <w:rPr>
          <w:rFonts w:hint="eastAsia" w:ascii="宋体" w:hAnsi="宋体"/>
          <w:szCs w:val="21"/>
        </w:rPr>
        <w:t>1.竞争性磋商文件；</w:t>
      </w:r>
    </w:p>
    <w:p>
      <w:pPr>
        <w:spacing w:line="360" w:lineRule="exact"/>
        <w:ind w:left="420"/>
        <w:rPr>
          <w:rFonts w:hint="eastAsia" w:ascii="宋体" w:hAnsi="宋体"/>
          <w:szCs w:val="21"/>
        </w:rPr>
      </w:pPr>
      <w:r>
        <w:rPr>
          <w:rFonts w:hint="eastAsia" w:ascii="宋体" w:hAnsi="宋体"/>
          <w:szCs w:val="21"/>
        </w:rPr>
        <w:t>2.乙方的磋商报价表；</w:t>
      </w:r>
    </w:p>
    <w:p>
      <w:pPr>
        <w:spacing w:line="360" w:lineRule="exact"/>
        <w:ind w:left="420"/>
        <w:rPr>
          <w:rFonts w:hint="eastAsia" w:ascii="宋体" w:hAnsi="宋体"/>
          <w:szCs w:val="21"/>
        </w:rPr>
      </w:pPr>
      <w:r>
        <w:rPr>
          <w:rFonts w:hint="eastAsia" w:ascii="宋体" w:hAnsi="宋体"/>
          <w:szCs w:val="21"/>
        </w:rPr>
        <w:t>3.乙方的项目需求响应表；</w:t>
      </w:r>
    </w:p>
    <w:p>
      <w:pPr>
        <w:spacing w:line="360" w:lineRule="exact"/>
        <w:ind w:left="420"/>
        <w:rPr>
          <w:rFonts w:ascii="宋体" w:hAnsi="宋体"/>
          <w:szCs w:val="21"/>
        </w:rPr>
      </w:pPr>
      <w:r>
        <w:rPr>
          <w:rFonts w:hint="eastAsia" w:ascii="宋体" w:hAnsi="宋体"/>
          <w:szCs w:val="21"/>
        </w:rPr>
        <w:t>4.乙方的项目实施方案（如有）；</w:t>
      </w:r>
    </w:p>
    <w:p>
      <w:pPr>
        <w:spacing w:line="360" w:lineRule="exact"/>
        <w:ind w:left="420"/>
        <w:rPr>
          <w:rFonts w:hint="eastAsia" w:ascii="宋体" w:hAnsi="宋体"/>
          <w:szCs w:val="21"/>
        </w:rPr>
      </w:pPr>
      <w:r>
        <w:rPr>
          <w:rFonts w:hint="eastAsia" w:ascii="宋体" w:hAnsi="宋体"/>
          <w:szCs w:val="21"/>
        </w:rPr>
        <w:t>5.乙方的项目实施人员一览表（如有）；</w:t>
      </w:r>
    </w:p>
    <w:p>
      <w:pPr>
        <w:spacing w:line="360" w:lineRule="exact"/>
        <w:ind w:left="420"/>
        <w:rPr>
          <w:rFonts w:ascii="宋体" w:hAnsi="宋体"/>
          <w:kern w:val="0"/>
          <w:szCs w:val="21"/>
        </w:rPr>
      </w:pPr>
      <w:r>
        <w:rPr>
          <w:rFonts w:hint="eastAsia" w:ascii="宋体" w:hAnsi="宋体"/>
          <w:szCs w:val="21"/>
        </w:rPr>
        <w:t>6.成交通知书</w:t>
      </w:r>
      <w:r>
        <w:rPr>
          <w:rFonts w:hint="eastAsia" w:ascii="宋体" w:hAnsi="宋体"/>
          <w:kern w:val="0"/>
          <w:szCs w:val="21"/>
        </w:rPr>
        <w:t>。</w:t>
      </w:r>
    </w:p>
    <w:p>
      <w:pPr>
        <w:spacing w:line="360" w:lineRule="exact"/>
        <w:ind w:firstLine="420" w:firstLineChars="200"/>
        <w:rPr>
          <w:rFonts w:ascii="宋体" w:hAnsi="宋体"/>
        </w:rPr>
      </w:pPr>
      <w:r>
        <w:rPr>
          <w:rFonts w:hint="eastAsia" w:ascii="宋体" w:hAnsi="宋体"/>
          <w:szCs w:val="21"/>
        </w:rPr>
        <w:t>本合同甲乙双方签字盖章后生效，一式</w:t>
      </w:r>
      <w:r>
        <w:rPr>
          <w:rFonts w:hint="eastAsia" w:ascii="宋体" w:hAnsi="宋体"/>
          <w:szCs w:val="21"/>
          <w:lang w:val="en-US" w:eastAsia="zh-CN"/>
        </w:rPr>
        <w:t>四</w:t>
      </w:r>
      <w:r>
        <w:rPr>
          <w:rFonts w:hint="eastAsia" w:ascii="宋体" w:hAnsi="宋体"/>
          <w:szCs w:val="21"/>
        </w:rPr>
        <w:t>份（可根据实际需要增加），具有同等法律效力，甲、乙双方各贰份，代理机构一份。</w:t>
      </w:r>
      <w:r>
        <w:rPr>
          <w:rFonts w:hint="eastAsia" w:ascii="宋体" w:hAnsi="宋体"/>
        </w:rPr>
        <w:t>政府采购合同双方自签订之日起1个工作日内将合同原件1份交采购代理机构存档，采购代理机构收到政府采购合同原件后在省级以上人民政府财政部门指定媒体上公告。</w:t>
      </w:r>
    </w:p>
    <w:p>
      <w:pPr>
        <w:tabs>
          <w:tab w:val="left" w:pos="4320"/>
          <w:tab w:val="left" w:pos="4500"/>
        </w:tabs>
        <w:spacing w:line="360" w:lineRule="exact"/>
        <w:rPr>
          <w:rFonts w:hint="eastAsia" w:ascii="宋体" w:hAnsi="宋体"/>
          <w:kern w:val="0"/>
          <w:szCs w:val="21"/>
        </w:rPr>
      </w:pPr>
    </w:p>
    <w:p>
      <w:pPr>
        <w:tabs>
          <w:tab w:val="left" w:pos="4320"/>
          <w:tab w:val="left" w:pos="4500"/>
        </w:tabs>
        <w:spacing w:line="360" w:lineRule="exact"/>
        <w:rPr>
          <w:rFonts w:ascii="宋体" w:hAnsi="宋体"/>
          <w:kern w:val="0"/>
          <w:szCs w:val="21"/>
          <w:u w:val="single"/>
        </w:rPr>
      </w:pPr>
      <w:r>
        <w:rPr>
          <w:rFonts w:hint="eastAsia" w:ascii="宋体" w:hAnsi="宋体"/>
          <w:kern w:val="0"/>
          <w:szCs w:val="21"/>
        </w:rPr>
        <w:t>甲方名称（公章）：</w:t>
      </w:r>
      <w:r>
        <w:rPr>
          <w:rFonts w:hint="eastAsia" w:ascii="宋体" w:hAnsi="宋体"/>
          <w:kern w:val="0"/>
          <w:szCs w:val="21"/>
          <w:u w:val="single"/>
        </w:rPr>
        <w:t xml:space="preserve">                              </w:t>
      </w:r>
      <w:r>
        <w:rPr>
          <w:rFonts w:hint="eastAsia" w:ascii="宋体" w:hAnsi="宋体"/>
          <w:szCs w:val="21"/>
        </w:rPr>
        <w:t>乙方（公章）：</w:t>
      </w:r>
      <w:r>
        <w:rPr>
          <w:rFonts w:hint="eastAsia" w:ascii="宋体" w:hAnsi="宋体"/>
          <w:kern w:val="0"/>
          <w:szCs w:val="21"/>
          <w:u w:val="single"/>
        </w:rPr>
        <w:t xml:space="preserve">                  </w:t>
      </w:r>
    </w:p>
    <w:p>
      <w:pPr>
        <w:spacing w:line="360" w:lineRule="exact"/>
        <w:ind w:left="5145" w:hanging="5145" w:hangingChars="2450"/>
        <w:rPr>
          <w:rFonts w:ascii="宋体" w:hAnsi="宋体"/>
          <w:kern w:val="0"/>
          <w:szCs w:val="21"/>
          <w:u w:val="single"/>
        </w:rPr>
      </w:pPr>
      <w:r>
        <w:rPr>
          <w:rFonts w:hint="eastAsia" w:ascii="宋体" w:hAnsi="宋体"/>
          <w:kern w:val="0"/>
          <w:szCs w:val="21"/>
        </w:rPr>
        <w:t>法定代表人：</w:t>
      </w:r>
      <w:r>
        <w:rPr>
          <w:rFonts w:hint="eastAsia" w:ascii="宋体" w:hAnsi="宋体"/>
          <w:kern w:val="0"/>
          <w:szCs w:val="21"/>
          <w:u w:val="single"/>
        </w:rPr>
        <w:t xml:space="preserve">                                    </w:t>
      </w:r>
      <w:r>
        <w:rPr>
          <w:rFonts w:hint="eastAsia" w:hAnsi="宋体"/>
        </w:rPr>
        <w:t>法定代表人（负责人）签字</w:t>
      </w:r>
      <w:r>
        <w:rPr>
          <w:rFonts w:hint="eastAsia" w:ascii="宋体" w:hAnsi="宋体"/>
          <w:szCs w:val="21"/>
        </w:rPr>
        <w:t>：</w:t>
      </w:r>
      <w:r>
        <w:rPr>
          <w:rFonts w:hint="eastAsia" w:ascii="宋体" w:hAnsi="宋体"/>
          <w:szCs w:val="21"/>
          <w:u w:val="single"/>
        </w:rPr>
        <w:t xml:space="preserve">                        </w:t>
      </w:r>
    </w:p>
    <w:p>
      <w:pPr>
        <w:tabs>
          <w:tab w:val="left" w:pos="4680"/>
        </w:tabs>
        <w:spacing w:line="360" w:lineRule="exact"/>
        <w:rPr>
          <w:rFonts w:ascii="宋体" w:hAnsi="宋体"/>
          <w:kern w:val="0"/>
          <w:szCs w:val="21"/>
          <w:u w:val="single"/>
        </w:rPr>
      </w:pPr>
      <w:r>
        <w:rPr>
          <w:rFonts w:hint="eastAsia" w:ascii="宋体" w:hAnsi="宋体"/>
          <w:kern w:val="0"/>
          <w:szCs w:val="21"/>
        </w:rPr>
        <w:t>委托代理人：</w:t>
      </w:r>
      <w:r>
        <w:rPr>
          <w:rFonts w:hint="eastAsia" w:ascii="宋体" w:hAnsi="宋体"/>
          <w:kern w:val="0"/>
          <w:szCs w:val="21"/>
          <w:u w:val="single"/>
        </w:rPr>
        <w:t xml:space="preserve">                                    </w:t>
      </w:r>
      <w:r>
        <w:rPr>
          <w:rFonts w:hint="eastAsia" w:ascii="宋体" w:hAnsi="宋体"/>
          <w:kern w:val="0"/>
          <w:szCs w:val="21"/>
        </w:rPr>
        <w:t>委托代理人：</w:t>
      </w:r>
      <w:r>
        <w:rPr>
          <w:rFonts w:hint="eastAsia" w:ascii="宋体" w:hAnsi="宋体"/>
          <w:kern w:val="0"/>
          <w:szCs w:val="21"/>
          <w:u w:val="single"/>
        </w:rPr>
        <w:t xml:space="preserve">                               </w:t>
      </w:r>
    </w:p>
    <w:p>
      <w:pPr>
        <w:tabs>
          <w:tab w:val="left" w:pos="5040"/>
        </w:tabs>
        <w:spacing w:line="360" w:lineRule="exact"/>
        <w:rPr>
          <w:rFonts w:ascii="宋体" w:hAnsi="宋体"/>
          <w:kern w:val="0"/>
          <w:szCs w:val="21"/>
          <w:u w:val="single"/>
        </w:rPr>
      </w:pPr>
      <w:r>
        <w:rPr>
          <w:rFonts w:hint="eastAsia" w:ascii="宋体" w:hAnsi="宋体"/>
          <w:kern w:val="0"/>
          <w:szCs w:val="21"/>
        </w:rPr>
        <w:t>电  话：</w:t>
      </w:r>
      <w:r>
        <w:rPr>
          <w:rFonts w:hint="eastAsia" w:ascii="宋体" w:hAnsi="宋体"/>
          <w:kern w:val="0"/>
          <w:szCs w:val="21"/>
          <w:u w:val="single"/>
        </w:rPr>
        <w:t xml:space="preserve">                                        </w:t>
      </w:r>
      <w:r>
        <w:rPr>
          <w:rFonts w:hint="eastAsia" w:ascii="宋体" w:hAnsi="宋体"/>
          <w:kern w:val="0"/>
          <w:szCs w:val="21"/>
        </w:rPr>
        <w:t xml:space="preserve">电   话：  </w:t>
      </w:r>
      <w:r>
        <w:rPr>
          <w:rFonts w:hint="eastAsia" w:ascii="宋体" w:hAnsi="宋体"/>
          <w:kern w:val="0"/>
          <w:szCs w:val="21"/>
          <w:u w:val="single"/>
        </w:rPr>
        <w:t xml:space="preserve">                                  </w:t>
      </w:r>
    </w:p>
    <w:p>
      <w:pPr>
        <w:tabs>
          <w:tab w:val="left" w:pos="5040"/>
        </w:tabs>
        <w:spacing w:line="360" w:lineRule="exact"/>
        <w:rPr>
          <w:rFonts w:ascii="宋体" w:hAnsi="宋体"/>
          <w:kern w:val="0"/>
          <w:szCs w:val="21"/>
          <w:u w:val="single"/>
        </w:rPr>
      </w:pPr>
      <w:r>
        <w:rPr>
          <w:rFonts w:hint="eastAsia" w:ascii="宋体" w:hAnsi="宋体"/>
          <w:kern w:val="0"/>
          <w:szCs w:val="21"/>
        </w:rPr>
        <w:t>开户名称：</w:t>
      </w:r>
      <w:r>
        <w:rPr>
          <w:rFonts w:hint="eastAsia" w:ascii="宋体" w:hAnsi="宋体"/>
          <w:kern w:val="0"/>
          <w:szCs w:val="21"/>
          <w:u w:val="single"/>
        </w:rPr>
        <w:t xml:space="preserve">                                      </w:t>
      </w:r>
      <w:r>
        <w:rPr>
          <w:rFonts w:hint="eastAsia" w:ascii="宋体" w:hAnsi="宋体"/>
          <w:kern w:val="0"/>
          <w:szCs w:val="21"/>
        </w:rPr>
        <w:t>开户名称：</w:t>
      </w:r>
      <w:r>
        <w:rPr>
          <w:rFonts w:hint="eastAsia" w:ascii="宋体" w:hAnsi="宋体"/>
          <w:kern w:val="0"/>
          <w:szCs w:val="21"/>
          <w:u w:val="single"/>
        </w:rPr>
        <w:t xml:space="preserve">                                   </w:t>
      </w:r>
    </w:p>
    <w:p>
      <w:pPr>
        <w:tabs>
          <w:tab w:val="left" w:pos="5040"/>
        </w:tabs>
        <w:spacing w:line="360" w:lineRule="exact"/>
        <w:rPr>
          <w:rFonts w:ascii="宋体" w:hAnsi="宋体"/>
          <w:kern w:val="0"/>
          <w:szCs w:val="21"/>
          <w:u w:val="single"/>
        </w:rPr>
      </w:pPr>
      <w:r>
        <w:rPr>
          <w:rFonts w:hint="eastAsia" w:ascii="宋体" w:hAnsi="宋体"/>
          <w:kern w:val="0"/>
          <w:szCs w:val="21"/>
        </w:rPr>
        <w:t>开户银行：</w:t>
      </w:r>
      <w:r>
        <w:rPr>
          <w:rFonts w:hint="eastAsia" w:ascii="宋体" w:hAnsi="宋体"/>
          <w:kern w:val="0"/>
          <w:szCs w:val="21"/>
          <w:u w:val="single"/>
        </w:rPr>
        <w:t xml:space="preserve">                                      </w:t>
      </w:r>
      <w:r>
        <w:rPr>
          <w:rFonts w:hint="eastAsia" w:ascii="宋体" w:hAnsi="宋体"/>
          <w:kern w:val="0"/>
          <w:szCs w:val="21"/>
        </w:rPr>
        <w:t>开户银行：</w:t>
      </w:r>
      <w:r>
        <w:rPr>
          <w:rFonts w:hint="eastAsia" w:ascii="宋体" w:hAnsi="宋体"/>
          <w:kern w:val="0"/>
          <w:szCs w:val="21"/>
          <w:u w:val="single"/>
        </w:rPr>
        <w:t xml:space="preserve">                                  </w:t>
      </w:r>
    </w:p>
    <w:p>
      <w:pPr>
        <w:tabs>
          <w:tab w:val="left" w:pos="5040"/>
        </w:tabs>
        <w:spacing w:line="360" w:lineRule="exact"/>
        <w:rPr>
          <w:rFonts w:ascii="宋体" w:hAnsi="宋体"/>
          <w:kern w:val="0"/>
          <w:szCs w:val="21"/>
          <w:u w:val="single"/>
        </w:rPr>
      </w:pPr>
      <w:r>
        <w:rPr>
          <w:rFonts w:hint="eastAsia" w:ascii="宋体" w:hAnsi="宋体"/>
          <w:kern w:val="0"/>
          <w:szCs w:val="21"/>
        </w:rPr>
        <w:t>银行账号：</w:t>
      </w:r>
      <w:r>
        <w:rPr>
          <w:rFonts w:hint="eastAsia" w:ascii="宋体" w:hAnsi="宋体"/>
          <w:kern w:val="0"/>
          <w:szCs w:val="21"/>
          <w:u w:val="single"/>
        </w:rPr>
        <w:t xml:space="preserve">                                      </w:t>
      </w:r>
      <w:r>
        <w:rPr>
          <w:rFonts w:hint="eastAsia" w:ascii="宋体" w:hAnsi="宋体"/>
          <w:kern w:val="0"/>
          <w:szCs w:val="21"/>
        </w:rPr>
        <w:t>银行账号：</w:t>
      </w:r>
      <w:r>
        <w:rPr>
          <w:rFonts w:hint="eastAsia" w:ascii="宋体" w:hAnsi="宋体"/>
          <w:kern w:val="0"/>
          <w:szCs w:val="21"/>
          <w:u w:val="single"/>
        </w:rPr>
        <w:t xml:space="preserve">                               </w:t>
      </w:r>
    </w:p>
    <w:p>
      <w:pPr>
        <w:tabs>
          <w:tab w:val="left" w:pos="5040"/>
        </w:tabs>
        <w:spacing w:line="360" w:lineRule="exact"/>
        <w:rPr>
          <w:kern w:val="0"/>
          <w:szCs w:val="21"/>
          <w:u w:val="single"/>
        </w:rPr>
      </w:pPr>
      <w:r>
        <w:rPr>
          <w:rFonts w:hint="eastAsia" w:ascii="宋体" w:hAnsi="宋体"/>
          <w:kern w:val="0"/>
          <w:szCs w:val="21"/>
        </w:rPr>
        <w:t>日    期：</w:t>
      </w:r>
      <w:r>
        <w:rPr>
          <w:rFonts w:hint="eastAsia" w:ascii="宋体" w:hAnsi="宋体"/>
          <w:kern w:val="0"/>
          <w:szCs w:val="21"/>
          <w:u w:val="single"/>
        </w:rPr>
        <w:t xml:space="preserve">                                      </w:t>
      </w:r>
      <w:r>
        <w:rPr>
          <w:rFonts w:hint="eastAsia" w:ascii="宋体" w:hAnsi="宋体"/>
          <w:kern w:val="0"/>
          <w:szCs w:val="21"/>
        </w:rPr>
        <w:t>日    期：</w:t>
      </w:r>
      <w:r>
        <w:rPr>
          <w:rFonts w:hint="eastAsia" w:ascii="宋体" w:hAnsi="宋体"/>
          <w:kern w:val="0"/>
          <w:szCs w:val="21"/>
          <w:u w:val="single"/>
        </w:rPr>
        <w:t xml:space="preserve">                                 </w:t>
      </w:r>
    </w:p>
    <w:p>
      <w:pPr>
        <w:spacing w:line="620" w:lineRule="exact"/>
        <w:jc w:val="both"/>
        <w:rPr>
          <w:rFonts w:hint="eastAsia" w:ascii="仿宋_GB2312" w:hAnsi="宋体" w:eastAsia="仿宋_GB2312"/>
          <w:b/>
          <w:sz w:val="32"/>
          <w:szCs w:val="32"/>
        </w:rPr>
      </w:pPr>
    </w:p>
    <w:p>
      <w:pPr>
        <w:pageBreakBefore/>
        <w:numPr>
          <w:ilvl w:val="0"/>
          <w:numId w:val="0"/>
        </w:numPr>
        <w:ind w:leftChars="0"/>
        <w:jc w:val="center"/>
        <w:rPr>
          <w:rFonts w:hint="eastAsia" w:ascii="宋体" w:hAnsi="宋体" w:eastAsia="宋体" w:cs="宋体"/>
          <w:b/>
          <w:color w:val="auto"/>
          <w:sz w:val="32"/>
        </w:rPr>
      </w:pPr>
      <w:r>
        <w:rPr>
          <w:rFonts w:hint="eastAsia" w:ascii="宋体" w:hAnsi="宋体" w:cs="宋体"/>
          <w:b/>
          <w:color w:val="auto"/>
          <w:sz w:val="32"/>
          <w:lang w:val="en-US" w:eastAsia="zh-CN"/>
        </w:rPr>
        <w:t xml:space="preserve">第六章   </w:t>
      </w:r>
      <w:r>
        <w:rPr>
          <w:rFonts w:hint="eastAsia" w:ascii="宋体" w:hAnsi="宋体" w:eastAsia="宋体" w:cs="宋体"/>
          <w:b/>
          <w:color w:val="auto"/>
          <w:sz w:val="32"/>
        </w:rPr>
        <w:t>响应文件格式</w:t>
      </w:r>
    </w:p>
    <w:p>
      <w:pPr>
        <w:pStyle w:val="2"/>
        <w:numPr>
          <w:ilvl w:val="0"/>
          <w:numId w:val="0"/>
        </w:numPr>
        <w:ind w:leftChars="0"/>
        <w:rPr>
          <w:rFonts w:hint="eastAsia" w:ascii="宋体" w:hAnsi="宋体" w:eastAsia="宋体" w:cs="宋体"/>
          <w:sz w:val="28"/>
          <w:szCs w:val="28"/>
        </w:rPr>
      </w:pPr>
      <w:r>
        <w:rPr>
          <w:rFonts w:hint="eastAsia" w:ascii="宋体" w:hAnsi="宋体" w:eastAsia="宋体" w:cs="宋体"/>
          <w:b/>
          <w:kern w:val="0"/>
          <w:sz w:val="28"/>
          <w:szCs w:val="28"/>
        </w:rPr>
        <w:t>资格性响应证明材料目录</w:t>
      </w:r>
    </w:p>
    <w:p>
      <w:pPr>
        <w:spacing w:line="440" w:lineRule="atLeast"/>
        <w:jc w:val="left"/>
        <w:rPr>
          <w:rFonts w:hint="eastAsia" w:ascii="宋体" w:hAnsi="宋体" w:eastAsia="宋体" w:cs="宋体"/>
          <w:b/>
          <w:color w:val="auto"/>
          <w:sz w:val="28"/>
        </w:rPr>
      </w:pPr>
      <w:r>
        <w:rPr>
          <w:rFonts w:hint="eastAsia" w:ascii="宋体" w:hAnsi="宋体" w:eastAsia="宋体" w:cs="宋体"/>
          <w:b/>
          <w:color w:val="auto"/>
          <w:sz w:val="28"/>
        </w:rPr>
        <w:t>1. 响应函（格式见附件）（必须提供）；</w:t>
      </w:r>
    </w:p>
    <w:p>
      <w:pPr>
        <w:spacing w:line="440" w:lineRule="atLeast"/>
        <w:jc w:val="left"/>
        <w:rPr>
          <w:rFonts w:hint="eastAsia" w:ascii="宋体" w:hAnsi="宋体" w:eastAsia="宋体" w:cs="宋体"/>
          <w:b/>
          <w:color w:val="auto"/>
          <w:sz w:val="24"/>
        </w:rPr>
      </w:pPr>
      <w:r>
        <w:rPr>
          <w:rFonts w:hint="eastAsia" w:ascii="宋体" w:hAnsi="宋体" w:eastAsia="宋体" w:cs="宋体"/>
          <w:b/>
          <w:color w:val="auto"/>
          <w:sz w:val="24"/>
        </w:rPr>
        <w:t>附件：</w:t>
      </w:r>
    </w:p>
    <w:p>
      <w:pPr>
        <w:ind w:firstLine="800"/>
        <w:jc w:val="center"/>
        <w:rPr>
          <w:rFonts w:hint="eastAsia" w:ascii="宋体" w:hAnsi="宋体" w:eastAsia="宋体" w:cs="宋体"/>
          <w:b/>
          <w:color w:val="auto"/>
          <w:sz w:val="32"/>
        </w:rPr>
      </w:pPr>
      <w:r>
        <w:rPr>
          <w:rFonts w:hint="eastAsia" w:ascii="宋体" w:hAnsi="宋体" w:eastAsia="宋体" w:cs="宋体"/>
          <w:b/>
          <w:color w:val="auto"/>
          <w:sz w:val="32"/>
        </w:rPr>
        <w:t>响 应 函 （格 式）</w:t>
      </w:r>
    </w:p>
    <w:p>
      <w:pPr>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致</w:t>
      </w:r>
      <w:r>
        <w:rPr>
          <w:rFonts w:hint="eastAsia" w:ascii="宋体" w:hAnsi="宋体" w:eastAsia="宋体" w:cs="宋体"/>
          <w:color w:val="auto"/>
          <w:szCs w:val="21"/>
          <w:u w:val="single"/>
        </w:rPr>
        <w:t xml:space="preserve">：广西万盯卯招标咨询有限公司    </w:t>
      </w:r>
    </w:p>
    <w:p>
      <w:pPr>
        <w:spacing w:line="360" w:lineRule="exact"/>
        <w:ind w:firstLine="420"/>
        <w:jc w:val="left"/>
        <w:rPr>
          <w:rFonts w:hint="eastAsia" w:ascii="宋体" w:hAnsi="宋体" w:eastAsia="宋体" w:cs="宋体"/>
          <w:color w:val="auto"/>
          <w:szCs w:val="21"/>
        </w:rPr>
      </w:pPr>
      <w:r>
        <w:rPr>
          <w:rFonts w:hint="eastAsia" w:ascii="宋体" w:hAnsi="宋体" w:eastAsia="宋体" w:cs="宋体"/>
          <w:color w:val="auto"/>
          <w:szCs w:val="21"/>
        </w:rPr>
        <w:t>根据贵方</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项目磋商文件，项目编号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，签字代表</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（姓名）经正式授权并代表供应商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供应商单位名称），提交响应文件正本</w:t>
      </w:r>
      <w:r>
        <w:rPr>
          <w:rFonts w:hint="eastAsia" w:ascii="宋体" w:hAnsi="宋体" w:cs="宋体"/>
          <w:color w:val="auto"/>
          <w:szCs w:val="21"/>
          <w:lang w:val="en-US" w:eastAsia="zh-CN"/>
        </w:rPr>
        <w:t>壹</w:t>
      </w:r>
      <w:r>
        <w:rPr>
          <w:rFonts w:hint="eastAsia" w:ascii="宋体" w:hAnsi="宋体" w:eastAsia="宋体" w:cs="宋体"/>
          <w:color w:val="auto"/>
          <w:szCs w:val="21"/>
        </w:rPr>
        <w:t>份，副本</w:t>
      </w:r>
      <w:r>
        <w:rPr>
          <w:rFonts w:hint="eastAsia" w:ascii="宋体" w:hAnsi="宋体" w:cs="宋体"/>
          <w:color w:val="auto"/>
          <w:szCs w:val="21"/>
          <w:lang w:val="en-US" w:eastAsia="zh-CN"/>
        </w:rPr>
        <w:t>叁</w:t>
      </w:r>
      <w:r>
        <w:rPr>
          <w:rFonts w:hint="eastAsia" w:ascii="宋体" w:hAnsi="宋体" w:eastAsia="宋体" w:cs="宋体"/>
          <w:color w:val="auto"/>
          <w:szCs w:val="21"/>
        </w:rPr>
        <w:t>份。</w:t>
      </w:r>
    </w:p>
    <w:p>
      <w:pPr>
        <w:spacing w:line="360" w:lineRule="exact"/>
        <w:ind w:firstLine="420"/>
        <w:jc w:val="left"/>
        <w:rPr>
          <w:rFonts w:hint="eastAsia" w:ascii="宋体" w:hAnsi="宋体" w:eastAsia="宋体" w:cs="宋体"/>
          <w:color w:val="auto"/>
          <w:szCs w:val="21"/>
        </w:rPr>
      </w:pPr>
      <w:r>
        <w:rPr>
          <w:rFonts w:hint="eastAsia" w:ascii="宋体" w:hAnsi="宋体" w:eastAsia="宋体" w:cs="宋体"/>
          <w:color w:val="auto"/>
          <w:szCs w:val="21"/>
        </w:rPr>
        <w:t>据此函，签字代表宣布同意如下：</w:t>
      </w:r>
    </w:p>
    <w:p>
      <w:pPr>
        <w:numPr>
          <w:ilvl w:val="0"/>
          <w:numId w:val="3"/>
        </w:numPr>
        <w:spacing w:line="360" w:lineRule="exact"/>
        <w:jc w:val="left"/>
        <w:rPr>
          <w:rFonts w:hint="eastAsia" w:ascii="宋体" w:hAnsi="宋体" w:eastAsia="宋体" w:cs="宋体"/>
          <w:color w:val="auto"/>
          <w:szCs w:val="21"/>
        </w:rPr>
      </w:pPr>
      <w:r>
        <w:rPr>
          <w:rFonts w:hint="eastAsia" w:ascii="宋体" w:hAnsi="宋体" w:cs="宋体"/>
          <w:color w:val="auto"/>
          <w:szCs w:val="21"/>
          <w:lang w:val="en-US" w:eastAsia="zh-CN"/>
        </w:rPr>
        <w:t>1.</w:t>
      </w:r>
      <w:r>
        <w:rPr>
          <w:rFonts w:hint="eastAsia" w:ascii="宋体" w:hAnsi="宋体" w:eastAsia="宋体" w:cs="宋体"/>
          <w:color w:val="auto"/>
          <w:szCs w:val="21"/>
        </w:rPr>
        <w:t>按磋商文件</w:t>
      </w:r>
      <w:r>
        <w:rPr>
          <w:rFonts w:hint="eastAsia" w:ascii="宋体" w:hAnsi="宋体" w:cs="宋体"/>
          <w:color w:val="auto"/>
          <w:szCs w:val="21"/>
          <w:lang w:val="en-US" w:eastAsia="zh-CN"/>
        </w:rPr>
        <w:t>项目</w:t>
      </w:r>
      <w:r>
        <w:rPr>
          <w:rFonts w:hint="eastAsia" w:ascii="宋体" w:hAnsi="宋体" w:eastAsia="宋体" w:cs="宋体"/>
          <w:color w:val="auto"/>
          <w:szCs w:val="21"/>
        </w:rPr>
        <w:t>需求和磋商报价表：</w:t>
      </w:r>
    </w:p>
    <w:p>
      <w:pPr>
        <w:spacing w:line="360" w:lineRule="exact"/>
        <w:ind w:firstLine="420"/>
        <w:jc w:val="left"/>
        <w:rPr>
          <w:rFonts w:hint="eastAsia" w:ascii="宋体" w:hAnsi="宋体" w:eastAsia="宋体" w:cs="宋体"/>
          <w:color w:val="auto"/>
          <w:szCs w:val="21"/>
        </w:rPr>
      </w:pPr>
      <w:r>
        <w:rPr>
          <w:rFonts w:hint="eastAsia" w:ascii="宋体" w:hAnsi="宋体" w:eastAsia="宋体" w:cs="宋体"/>
          <w:color w:val="auto"/>
          <w:szCs w:val="21"/>
        </w:rPr>
        <w:t>磋商报价（大写）</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元人民币(￥</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spacing w:line="360" w:lineRule="exact"/>
        <w:ind w:firstLine="420"/>
        <w:jc w:val="left"/>
        <w:rPr>
          <w:rFonts w:hint="eastAsia" w:ascii="宋体" w:hAnsi="宋体" w:eastAsia="宋体" w:cs="宋体"/>
          <w:color w:val="auto"/>
          <w:szCs w:val="21"/>
        </w:rPr>
      </w:pPr>
      <w:r>
        <w:rPr>
          <w:rFonts w:hint="eastAsia" w:ascii="宋体" w:hAnsi="宋体" w:eastAsia="宋体" w:cs="宋体"/>
          <w:color w:val="auto"/>
          <w:szCs w:val="21"/>
        </w:rPr>
        <w:t>2.我方承诺已具备磋商文件规定的供应商资格条件。</w:t>
      </w:r>
    </w:p>
    <w:p>
      <w:pPr>
        <w:spacing w:line="360" w:lineRule="exact"/>
        <w:ind w:firstLine="420"/>
        <w:jc w:val="left"/>
        <w:rPr>
          <w:rFonts w:hint="eastAsia" w:ascii="宋体" w:hAnsi="宋体" w:eastAsia="宋体" w:cs="宋体"/>
          <w:color w:val="auto"/>
          <w:szCs w:val="21"/>
        </w:rPr>
      </w:pPr>
      <w:r>
        <w:rPr>
          <w:rFonts w:hint="eastAsia" w:ascii="宋体" w:hAnsi="宋体" w:eastAsia="宋体" w:cs="宋体"/>
          <w:color w:val="auto"/>
          <w:szCs w:val="21"/>
        </w:rPr>
        <w:t>3.我方已详细审核磋商文件，包括修改文件（如有的话）和有关附件，将自行承担因对全部磋商文件理解不正确或误解而产生的相应后果。</w:t>
      </w:r>
    </w:p>
    <w:p>
      <w:pPr>
        <w:spacing w:line="360" w:lineRule="exact"/>
        <w:ind w:firstLine="420"/>
        <w:jc w:val="left"/>
        <w:rPr>
          <w:rFonts w:hint="eastAsia" w:ascii="宋体" w:hAnsi="宋体" w:eastAsia="宋体" w:cs="宋体"/>
          <w:color w:val="auto"/>
          <w:szCs w:val="21"/>
        </w:rPr>
      </w:pPr>
      <w:r>
        <w:rPr>
          <w:rFonts w:hint="eastAsia" w:ascii="宋体" w:hAnsi="宋体" w:eastAsia="宋体" w:cs="宋体"/>
          <w:color w:val="auto"/>
          <w:szCs w:val="21"/>
        </w:rPr>
        <w:t>4. 响应文件有效期为响应文件递交截止时间之日起90天。</w:t>
      </w:r>
    </w:p>
    <w:p>
      <w:pPr>
        <w:spacing w:line="360" w:lineRule="exact"/>
        <w:ind w:firstLine="420"/>
        <w:jc w:val="left"/>
        <w:rPr>
          <w:rFonts w:hint="eastAsia" w:ascii="宋体" w:hAnsi="宋体" w:eastAsia="宋体" w:cs="宋体"/>
          <w:color w:val="auto"/>
          <w:szCs w:val="21"/>
        </w:rPr>
      </w:pPr>
      <w:r>
        <w:rPr>
          <w:rFonts w:hint="eastAsia" w:ascii="宋体" w:hAnsi="宋体" w:eastAsia="宋体" w:cs="宋体"/>
          <w:color w:val="auto"/>
          <w:szCs w:val="21"/>
        </w:rPr>
        <w:t>5. 如我方成交：</w:t>
      </w:r>
    </w:p>
    <w:p>
      <w:pPr>
        <w:spacing w:line="360" w:lineRule="exact"/>
        <w:ind w:firstLine="420"/>
        <w:jc w:val="left"/>
        <w:rPr>
          <w:rFonts w:hint="eastAsia" w:ascii="宋体" w:hAnsi="宋体" w:eastAsia="宋体" w:cs="宋体"/>
          <w:color w:val="auto"/>
          <w:szCs w:val="21"/>
        </w:rPr>
      </w:pPr>
      <w:r>
        <w:rPr>
          <w:rFonts w:hint="eastAsia" w:ascii="宋体" w:hAnsi="宋体" w:eastAsia="宋体" w:cs="宋体"/>
          <w:color w:val="auto"/>
          <w:szCs w:val="21"/>
        </w:rPr>
        <w:t>（1）我方承诺在收到成交通知书后，在成交通知书规定的期限内与采购人签订合同。</w:t>
      </w:r>
    </w:p>
    <w:p>
      <w:pPr>
        <w:spacing w:line="360" w:lineRule="exact"/>
        <w:ind w:firstLine="420"/>
        <w:jc w:val="left"/>
        <w:rPr>
          <w:rFonts w:hint="eastAsia" w:ascii="宋体" w:hAnsi="宋体" w:eastAsia="宋体" w:cs="宋体"/>
          <w:color w:val="auto"/>
          <w:szCs w:val="21"/>
        </w:rPr>
      </w:pPr>
      <w:r>
        <w:rPr>
          <w:rFonts w:hint="eastAsia" w:ascii="宋体" w:hAnsi="宋体" w:eastAsia="宋体" w:cs="宋体"/>
          <w:color w:val="auto"/>
          <w:szCs w:val="21"/>
        </w:rPr>
        <w:t>（2）我方承诺本响应文件至本项目合同履行完毕止均保持有效，按磋商文件及采购法律、法规的规定履行合同责任和义务。</w:t>
      </w:r>
    </w:p>
    <w:p>
      <w:pPr>
        <w:spacing w:line="360" w:lineRule="exact"/>
        <w:ind w:firstLine="420"/>
        <w:jc w:val="left"/>
        <w:rPr>
          <w:rFonts w:hint="eastAsia" w:ascii="宋体" w:hAnsi="宋体" w:eastAsia="宋体" w:cs="宋体"/>
          <w:color w:val="auto"/>
          <w:szCs w:val="21"/>
        </w:rPr>
      </w:pPr>
      <w:r>
        <w:rPr>
          <w:rFonts w:hint="eastAsia" w:ascii="宋体" w:hAnsi="宋体" w:eastAsia="宋体" w:cs="宋体"/>
          <w:color w:val="auto"/>
          <w:szCs w:val="21"/>
        </w:rPr>
        <w:t>与本项目有关的正式通讯地址为：</w:t>
      </w:r>
    </w:p>
    <w:p>
      <w:pPr>
        <w:spacing w:line="400" w:lineRule="exact"/>
        <w:ind w:firstLine="420"/>
        <w:jc w:val="left"/>
        <w:rPr>
          <w:rFonts w:hint="eastAsia" w:ascii="宋体" w:hAnsi="宋体" w:eastAsia="宋体" w:cs="宋体"/>
          <w:color w:val="auto"/>
          <w:szCs w:val="21"/>
        </w:rPr>
      </w:pPr>
    </w:p>
    <w:p>
      <w:pPr>
        <w:spacing w:line="400" w:lineRule="exact"/>
        <w:ind w:firstLine="420"/>
        <w:jc w:val="left"/>
        <w:rPr>
          <w:rFonts w:hint="eastAsia" w:ascii="宋体" w:hAnsi="宋体" w:eastAsia="宋体" w:cs="宋体"/>
          <w:color w:val="auto"/>
          <w:szCs w:val="21"/>
          <w:u w:val="single"/>
        </w:rPr>
      </w:pPr>
      <w:r>
        <w:rPr>
          <w:rFonts w:hint="eastAsia" w:ascii="宋体" w:hAnsi="宋体" w:eastAsia="宋体" w:cs="宋体"/>
          <w:color w:val="auto"/>
          <w:szCs w:val="21"/>
        </w:rPr>
        <w:t>地址：</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邮编：</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电话、传真：</w:t>
      </w:r>
      <w:r>
        <w:rPr>
          <w:rFonts w:hint="eastAsia" w:ascii="宋体" w:hAnsi="宋体" w:eastAsia="宋体" w:cs="宋体"/>
          <w:color w:val="auto"/>
          <w:szCs w:val="21"/>
          <w:u w:val="single"/>
        </w:rPr>
        <w:tab/>
      </w:r>
      <w:r>
        <w:rPr>
          <w:rFonts w:hint="eastAsia" w:ascii="宋体" w:hAnsi="宋体" w:eastAsia="宋体" w:cs="宋体"/>
          <w:color w:val="auto"/>
          <w:szCs w:val="21"/>
          <w:u w:val="single"/>
        </w:rPr>
        <w:tab/>
      </w:r>
      <w:r>
        <w:rPr>
          <w:rFonts w:hint="eastAsia" w:ascii="宋体" w:hAnsi="宋体" w:eastAsia="宋体" w:cs="宋体"/>
          <w:color w:val="auto"/>
          <w:szCs w:val="21"/>
          <w:u w:val="single"/>
        </w:rPr>
        <w:tab/>
      </w:r>
      <w:r>
        <w:rPr>
          <w:rFonts w:hint="eastAsia" w:ascii="宋体" w:hAnsi="宋体" w:eastAsia="宋体" w:cs="宋体"/>
          <w:color w:val="auto"/>
          <w:szCs w:val="21"/>
          <w:u w:val="single"/>
        </w:rPr>
        <w:tab/>
      </w:r>
    </w:p>
    <w:p>
      <w:pPr>
        <w:spacing w:line="400" w:lineRule="exact"/>
        <w:ind w:firstLine="420"/>
        <w:jc w:val="left"/>
        <w:rPr>
          <w:rFonts w:hint="eastAsia" w:ascii="宋体" w:hAnsi="宋体" w:eastAsia="宋体" w:cs="宋体"/>
          <w:color w:val="auto"/>
          <w:szCs w:val="21"/>
          <w:u w:val="single"/>
        </w:rPr>
      </w:pPr>
      <w:r>
        <w:rPr>
          <w:rFonts w:hint="eastAsia" w:ascii="宋体" w:hAnsi="宋体" w:eastAsia="宋体" w:cs="宋体"/>
          <w:color w:val="auto"/>
          <w:szCs w:val="21"/>
        </w:rPr>
        <w:t>开户名称：</w:t>
      </w:r>
      <w:r>
        <w:rPr>
          <w:rFonts w:hint="eastAsia" w:ascii="宋体" w:hAnsi="宋体" w:eastAsia="宋体" w:cs="宋体"/>
          <w:color w:val="auto"/>
          <w:szCs w:val="21"/>
          <w:u w:val="single"/>
        </w:rPr>
        <w:tab/>
      </w:r>
      <w:r>
        <w:rPr>
          <w:rFonts w:hint="eastAsia" w:ascii="宋体" w:hAnsi="宋体" w:eastAsia="宋体" w:cs="宋体"/>
          <w:color w:val="auto"/>
          <w:szCs w:val="21"/>
          <w:u w:val="single"/>
        </w:rPr>
        <w:tab/>
      </w:r>
      <w:r>
        <w:rPr>
          <w:rFonts w:hint="eastAsia" w:ascii="宋体" w:hAnsi="宋体" w:eastAsia="宋体" w:cs="宋体"/>
          <w:color w:val="auto"/>
          <w:szCs w:val="21"/>
          <w:u w:val="single"/>
        </w:rPr>
        <w:tab/>
      </w:r>
      <w:r>
        <w:rPr>
          <w:rFonts w:hint="eastAsia" w:ascii="宋体" w:hAnsi="宋体" w:eastAsia="宋体" w:cs="宋体"/>
          <w:color w:val="auto"/>
          <w:szCs w:val="21"/>
          <w:u w:val="single"/>
        </w:rPr>
        <w:tab/>
      </w:r>
      <w:r>
        <w:rPr>
          <w:rFonts w:hint="eastAsia" w:ascii="宋体" w:hAnsi="宋体" w:eastAsia="宋体" w:cs="宋体"/>
          <w:color w:val="auto"/>
          <w:szCs w:val="21"/>
          <w:u w:val="single"/>
        </w:rPr>
        <w:tab/>
      </w:r>
      <w:r>
        <w:rPr>
          <w:rFonts w:hint="eastAsia" w:ascii="宋体" w:hAnsi="宋体" w:eastAsia="宋体" w:cs="宋体"/>
          <w:color w:val="auto"/>
          <w:szCs w:val="21"/>
          <w:u w:val="single"/>
        </w:rPr>
        <w:tab/>
      </w:r>
      <w:r>
        <w:rPr>
          <w:rFonts w:hint="eastAsia" w:ascii="宋体" w:hAnsi="宋体" w:eastAsia="宋体" w:cs="宋体"/>
          <w:color w:val="auto"/>
          <w:szCs w:val="21"/>
          <w:u w:val="single"/>
        </w:rPr>
        <w:tab/>
      </w:r>
      <w:r>
        <w:rPr>
          <w:rFonts w:hint="eastAsia" w:ascii="宋体" w:hAnsi="宋体" w:eastAsia="宋体" w:cs="宋体"/>
          <w:color w:val="auto"/>
          <w:szCs w:val="21"/>
          <w:u w:val="single"/>
        </w:rPr>
        <w:tab/>
      </w:r>
      <w:r>
        <w:rPr>
          <w:rFonts w:hint="eastAsia" w:ascii="宋体" w:hAnsi="宋体" w:eastAsia="宋体" w:cs="宋体"/>
          <w:color w:val="auto"/>
          <w:szCs w:val="21"/>
          <w:u w:val="single"/>
        </w:rPr>
        <w:tab/>
      </w:r>
      <w:r>
        <w:rPr>
          <w:rFonts w:hint="eastAsia" w:ascii="宋体" w:hAnsi="宋体" w:eastAsia="宋体" w:cs="宋体"/>
          <w:color w:val="auto"/>
          <w:szCs w:val="21"/>
          <w:u w:val="single"/>
        </w:rPr>
        <w:tab/>
      </w:r>
      <w:r>
        <w:rPr>
          <w:rFonts w:hint="eastAsia" w:ascii="宋体" w:hAnsi="宋体" w:eastAsia="宋体" w:cs="宋体"/>
          <w:color w:val="auto"/>
          <w:szCs w:val="21"/>
          <w:u w:val="single"/>
        </w:rPr>
        <w:t xml:space="preserve"> </w:t>
      </w:r>
    </w:p>
    <w:p>
      <w:pPr>
        <w:spacing w:line="400" w:lineRule="exact"/>
        <w:ind w:firstLine="420"/>
        <w:jc w:val="left"/>
        <w:rPr>
          <w:rFonts w:hint="eastAsia" w:ascii="宋体" w:hAnsi="宋体" w:eastAsia="宋体" w:cs="宋体"/>
          <w:color w:val="auto"/>
          <w:szCs w:val="21"/>
          <w:u w:val="single"/>
        </w:rPr>
      </w:pPr>
      <w:r>
        <w:rPr>
          <w:rFonts w:hint="eastAsia" w:ascii="宋体" w:hAnsi="宋体" w:eastAsia="宋体" w:cs="宋体"/>
          <w:color w:val="auto"/>
          <w:szCs w:val="21"/>
        </w:rPr>
        <w:t>开户银行：</w:t>
      </w:r>
      <w:r>
        <w:rPr>
          <w:rFonts w:hint="eastAsia" w:ascii="宋体" w:hAnsi="宋体" w:eastAsia="宋体" w:cs="宋体"/>
          <w:color w:val="auto"/>
          <w:szCs w:val="21"/>
          <w:u w:val="single"/>
        </w:rPr>
        <w:tab/>
      </w:r>
      <w:r>
        <w:rPr>
          <w:rFonts w:hint="eastAsia" w:ascii="宋体" w:hAnsi="宋体" w:eastAsia="宋体" w:cs="宋体"/>
          <w:color w:val="auto"/>
          <w:szCs w:val="21"/>
          <w:u w:val="single"/>
        </w:rPr>
        <w:tab/>
      </w:r>
      <w:r>
        <w:rPr>
          <w:rFonts w:hint="eastAsia" w:ascii="宋体" w:hAnsi="宋体" w:eastAsia="宋体" w:cs="宋体"/>
          <w:color w:val="auto"/>
          <w:szCs w:val="21"/>
          <w:u w:val="single"/>
        </w:rPr>
        <w:tab/>
      </w:r>
      <w:r>
        <w:rPr>
          <w:rFonts w:hint="eastAsia" w:ascii="宋体" w:hAnsi="宋体" w:eastAsia="宋体" w:cs="宋体"/>
          <w:color w:val="auto"/>
          <w:szCs w:val="21"/>
          <w:u w:val="single"/>
        </w:rPr>
        <w:tab/>
      </w:r>
      <w:r>
        <w:rPr>
          <w:rFonts w:hint="eastAsia" w:ascii="宋体" w:hAnsi="宋体" w:eastAsia="宋体" w:cs="宋体"/>
          <w:color w:val="auto"/>
          <w:szCs w:val="21"/>
          <w:u w:val="single"/>
        </w:rPr>
        <w:tab/>
      </w:r>
      <w:r>
        <w:rPr>
          <w:rFonts w:hint="eastAsia" w:ascii="宋体" w:hAnsi="宋体" w:eastAsia="宋体" w:cs="宋体"/>
          <w:color w:val="auto"/>
          <w:szCs w:val="21"/>
          <w:u w:val="single"/>
        </w:rPr>
        <w:tab/>
      </w:r>
      <w:r>
        <w:rPr>
          <w:rFonts w:hint="eastAsia" w:ascii="宋体" w:hAnsi="宋体" w:eastAsia="宋体" w:cs="宋体"/>
          <w:color w:val="auto"/>
          <w:szCs w:val="21"/>
          <w:u w:val="single"/>
        </w:rPr>
        <w:tab/>
      </w:r>
      <w:r>
        <w:rPr>
          <w:rFonts w:hint="eastAsia" w:ascii="宋体" w:hAnsi="宋体" w:eastAsia="宋体" w:cs="宋体"/>
          <w:color w:val="auto"/>
          <w:szCs w:val="21"/>
          <w:u w:val="single"/>
        </w:rPr>
        <w:tab/>
      </w:r>
      <w:r>
        <w:rPr>
          <w:rFonts w:hint="eastAsia" w:ascii="宋体" w:hAnsi="宋体" w:eastAsia="宋体" w:cs="宋体"/>
          <w:color w:val="auto"/>
          <w:szCs w:val="21"/>
          <w:u w:val="single"/>
        </w:rPr>
        <w:tab/>
      </w:r>
      <w:r>
        <w:rPr>
          <w:rFonts w:hint="eastAsia" w:ascii="宋体" w:hAnsi="宋体" w:eastAsia="宋体" w:cs="宋体"/>
          <w:color w:val="auto"/>
          <w:szCs w:val="21"/>
          <w:u w:val="single"/>
        </w:rPr>
        <w:tab/>
      </w:r>
    </w:p>
    <w:p>
      <w:pPr>
        <w:spacing w:line="400" w:lineRule="exact"/>
        <w:ind w:firstLine="420"/>
        <w:jc w:val="left"/>
        <w:rPr>
          <w:rFonts w:hint="eastAsia" w:ascii="宋体" w:hAnsi="宋体" w:eastAsia="宋体" w:cs="宋体"/>
          <w:color w:val="auto"/>
          <w:szCs w:val="21"/>
        </w:rPr>
      </w:pPr>
      <w:r>
        <w:rPr>
          <w:rFonts w:hint="eastAsia" w:ascii="宋体" w:hAnsi="宋体" w:eastAsia="宋体" w:cs="宋体"/>
          <w:color w:val="auto"/>
          <w:szCs w:val="21"/>
        </w:rPr>
        <w:t>账号：</w:t>
      </w:r>
      <w:r>
        <w:rPr>
          <w:rFonts w:hint="eastAsia" w:ascii="宋体" w:hAnsi="宋体" w:eastAsia="宋体" w:cs="宋体"/>
          <w:color w:val="auto"/>
          <w:szCs w:val="21"/>
          <w:u w:val="single"/>
        </w:rPr>
        <w:tab/>
      </w:r>
      <w:r>
        <w:rPr>
          <w:rFonts w:hint="eastAsia" w:ascii="宋体" w:hAnsi="宋体" w:eastAsia="宋体" w:cs="宋体"/>
          <w:color w:val="auto"/>
          <w:szCs w:val="21"/>
          <w:u w:val="single"/>
        </w:rPr>
        <w:tab/>
      </w:r>
      <w:r>
        <w:rPr>
          <w:rFonts w:hint="eastAsia" w:ascii="宋体" w:hAnsi="宋体" w:eastAsia="宋体" w:cs="宋体"/>
          <w:color w:val="auto"/>
          <w:szCs w:val="21"/>
          <w:u w:val="single"/>
        </w:rPr>
        <w:tab/>
      </w:r>
      <w:r>
        <w:rPr>
          <w:rFonts w:hint="eastAsia" w:ascii="宋体" w:hAnsi="宋体" w:eastAsia="宋体" w:cs="宋体"/>
          <w:color w:val="auto"/>
          <w:szCs w:val="21"/>
          <w:u w:val="single"/>
        </w:rPr>
        <w:tab/>
      </w:r>
      <w:r>
        <w:rPr>
          <w:rFonts w:hint="eastAsia" w:ascii="宋体" w:hAnsi="宋体" w:eastAsia="宋体" w:cs="宋体"/>
          <w:color w:val="auto"/>
          <w:szCs w:val="21"/>
          <w:u w:val="single"/>
        </w:rPr>
        <w:tab/>
      </w:r>
      <w:r>
        <w:rPr>
          <w:rFonts w:hint="eastAsia" w:ascii="宋体" w:hAnsi="宋体" w:eastAsia="宋体" w:cs="宋体"/>
          <w:color w:val="auto"/>
          <w:szCs w:val="21"/>
          <w:u w:val="single"/>
        </w:rPr>
        <w:tab/>
      </w:r>
      <w:r>
        <w:rPr>
          <w:rFonts w:hint="eastAsia" w:ascii="宋体" w:hAnsi="宋体" w:eastAsia="宋体" w:cs="宋体"/>
          <w:color w:val="auto"/>
          <w:szCs w:val="21"/>
          <w:u w:val="single"/>
        </w:rPr>
        <w:tab/>
      </w:r>
      <w:r>
        <w:rPr>
          <w:rFonts w:hint="eastAsia" w:ascii="宋体" w:hAnsi="宋体" w:eastAsia="宋体" w:cs="宋体"/>
          <w:color w:val="auto"/>
          <w:szCs w:val="21"/>
          <w:u w:val="single"/>
        </w:rPr>
        <w:tab/>
      </w:r>
      <w:r>
        <w:rPr>
          <w:rFonts w:hint="eastAsia" w:ascii="宋体" w:hAnsi="宋体" w:eastAsia="宋体" w:cs="宋体"/>
          <w:color w:val="auto"/>
          <w:szCs w:val="21"/>
          <w:u w:val="single"/>
        </w:rPr>
        <w:tab/>
      </w:r>
      <w:r>
        <w:rPr>
          <w:rFonts w:hint="eastAsia" w:ascii="宋体" w:hAnsi="宋体" w:eastAsia="宋体" w:cs="宋体"/>
          <w:color w:val="auto"/>
          <w:szCs w:val="21"/>
          <w:u w:val="single"/>
        </w:rPr>
        <w:tab/>
      </w:r>
      <w:r>
        <w:rPr>
          <w:rFonts w:hint="eastAsia" w:ascii="宋体" w:hAnsi="宋体" w:eastAsia="宋体" w:cs="宋体"/>
          <w:color w:val="auto"/>
          <w:szCs w:val="21"/>
          <w:u w:val="single"/>
        </w:rPr>
        <w:tab/>
      </w:r>
    </w:p>
    <w:p>
      <w:pPr>
        <w:spacing w:line="360" w:lineRule="exact"/>
        <w:ind w:firstLine="420"/>
        <w:jc w:val="left"/>
        <w:rPr>
          <w:rFonts w:hint="eastAsia" w:ascii="宋体" w:hAnsi="宋体" w:eastAsia="宋体" w:cs="宋体"/>
          <w:color w:val="auto"/>
          <w:szCs w:val="21"/>
        </w:rPr>
      </w:pPr>
      <w:r>
        <w:rPr>
          <w:rFonts w:hint="eastAsia" w:ascii="宋体" w:hAnsi="宋体" w:eastAsia="宋体" w:cs="宋体"/>
          <w:color w:val="auto"/>
          <w:szCs w:val="21"/>
        </w:rPr>
        <w:t>供应商（公章，自然人除外）：</w:t>
      </w:r>
      <w:r>
        <w:rPr>
          <w:rFonts w:hint="eastAsia" w:ascii="宋体" w:hAnsi="宋体" w:eastAsia="宋体" w:cs="宋体"/>
          <w:color w:val="auto"/>
          <w:szCs w:val="21"/>
          <w:u w:val="single"/>
        </w:rPr>
        <w:tab/>
      </w:r>
      <w:r>
        <w:rPr>
          <w:rFonts w:hint="eastAsia" w:ascii="宋体" w:hAnsi="宋体" w:eastAsia="宋体" w:cs="宋体"/>
          <w:color w:val="auto"/>
          <w:szCs w:val="21"/>
          <w:u w:val="single"/>
        </w:rPr>
        <w:tab/>
      </w:r>
      <w:r>
        <w:rPr>
          <w:rFonts w:hint="eastAsia" w:ascii="宋体" w:hAnsi="宋体" w:eastAsia="宋体" w:cs="宋体"/>
          <w:color w:val="auto"/>
          <w:szCs w:val="21"/>
          <w:u w:val="single"/>
        </w:rPr>
        <w:tab/>
      </w:r>
      <w:r>
        <w:rPr>
          <w:rFonts w:hint="eastAsia" w:ascii="宋体" w:hAnsi="宋体" w:eastAsia="宋体" w:cs="宋体"/>
          <w:color w:val="auto"/>
          <w:szCs w:val="21"/>
          <w:u w:val="single"/>
        </w:rPr>
        <w:tab/>
      </w:r>
      <w:r>
        <w:rPr>
          <w:rFonts w:hint="eastAsia" w:ascii="宋体" w:hAnsi="宋体" w:eastAsia="宋体" w:cs="宋体"/>
          <w:color w:val="auto"/>
          <w:szCs w:val="21"/>
          <w:u w:val="single"/>
        </w:rPr>
        <w:tab/>
      </w:r>
    </w:p>
    <w:p>
      <w:pPr>
        <w:spacing w:line="400" w:lineRule="exact"/>
        <w:ind w:firstLine="420"/>
        <w:jc w:val="left"/>
        <w:rPr>
          <w:rFonts w:hint="eastAsia" w:ascii="宋体" w:hAnsi="宋体" w:eastAsia="宋体" w:cs="宋体"/>
          <w:color w:val="auto"/>
          <w:szCs w:val="21"/>
          <w:u w:val="single"/>
        </w:rPr>
      </w:pPr>
      <w:r>
        <w:rPr>
          <w:rFonts w:hint="eastAsia" w:ascii="宋体" w:hAnsi="宋体" w:eastAsia="宋体" w:cs="宋体"/>
          <w:color w:val="auto"/>
          <w:szCs w:val="21"/>
        </w:rPr>
        <w:t>法定代表人、负责人、自然人或相应的委托代理人签字或盖章（属自然人的应在签名处加盖食指指印）：</w:t>
      </w:r>
      <w:r>
        <w:rPr>
          <w:rFonts w:hint="eastAsia" w:ascii="宋体" w:hAnsi="宋体" w:eastAsia="宋体" w:cs="宋体"/>
          <w:color w:val="auto"/>
          <w:szCs w:val="21"/>
          <w:u w:val="single"/>
        </w:rPr>
        <w:t xml:space="preserve">       </w:t>
      </w:r>
    </w:p>
    <w:p>
      <w:pPr>
        <w:spacing w:line="400" w:lineRule="exact"/>
        <w:ind w:firstLine="420"/>
        <w:jc w:val="left"/>
        <w:rPr>
          <w:rFonts w:hint="eastAsia" w:ascii="宋体" w:hAnsi="宋体" w:eastAsia="宋体" w:cs="宋体"/>
          <w:color w:val="auto"/>
          <w:szCs w:val="21"/>
          <w:u w:val="single"/>
        </w:rPr>
      </w:pPr>
      <w:r>
        <w:rPr>
          <w:rFonts w:hint="eastAsia" w:ascii="宋体" w:hAnsi="宋体" w:eastAsia="宋体" w:cs="宋体"/>
          <w:color w:val="auto"/>
          <w:szCs w:val="21"/>
        </w:rPr>
        <w:t>响应日期：</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rPr>
        <w:tab/>
      </w:r>
      <w:r>
        <w:rPr>
          <w:rFonts w:hint="eastAsia" w:ascii="宋体" w:hAnsi="宋体" w:eastAsia="宋体" w:cs="宋体"/>
          <w:color w:val="auto"/>
          <w:szCs w:val="21"/>
          <w:u w:val="single"/>
        </w:rPr>
        <w:tab/>
      </w:r>
      <w:r>
        <w:rPr>
          <w:rFonts w:hint="eastAsia" w:ascii="宋体" w:hAnsi="宋体" w:eastAsia="宋体" w:cs="宋体"/>
          <w:color w:val="auto"/>
          <w:szCs w:val="21"/>
          <w:u w:val="single"/>
        </w:rPr>
        <w:tab/>
      </w:r>
      <w:r>
        <w:rPr>
          <w:rFonts w:hint="eastAsia" w:ascii="宋体" w:hAnsi="宋体" w:eastAsia="宋体" w:cs="宋体"/>
          <w:color w:val="auto"/>
          <w:szCs w:val="21"/>
          <w:u w:val="single"/>
        </w:rPr>
        <w:tab/>
      </w:r>
      <w:r>
        <w:rPr>
          <w:rFonts w:hint="eastAsia" w:ascii="宋体" w:hAnsi="宋体" w:eastAsia="宋体" w:cs="宋体"/>
          <w:color w:val="auto"/>
          <w:szCs w:val="21"/>
          <w:u w:val="single"/>
        </w:rPr>
        <w:tab/>
      </w:r>
    </w:p>
    <w:p>
      <w:pPr>
        <w:spacing w:line="400" w:lineRule="exact"/>
        <w:ind w:firstLine="420"/>
        <w:jc w:val="left"/>
        <w:rPr>
          <w:rFonts w:hint="eastAsia" w:ascii="宋体" w:hAnsi="宋体" w:eastAsia="宋体" w:cs="宋体"/>
          <w:color w:val="auto"/>
          <w:szCs w:val="21"/>
        </w:rPr>
      </w:pPr>
      <w:r>
        <w:rPr>
          <w:rFonts w:hint="eastAsia" w:ascii="宋体" w:hAnsi="宋体" w:eastAsia="宋体" w:cs="宋体"/>
          <w:color w:val="auto"/>
          <w:szCs w:val="21"/>
        </w:rPr>
        <w:t>注：</w:t>
      </w:r>
    </w:p>
    <w:p>
      <w:pPr>
        <w:spacing w:line="400" w:lineRule="exact"/>
        <w:ind w:firstLine="420"/>
        <w:jc w:val="left"/>
        <w:rPr>
          <w:rFonts w:hint="eastAsia" w:ascii="宋体" w:hAnsi="宋体" w:eastAsia="宋体" w:cs="宋体"/>
          <w:color w:val="auto"/>
          <w:szCs w:val="21"/>
        </w:rPr>
      </w:pPr>
      <w:r>
        <w:rPr>
          <w:rFonts w:hint="eastAsia" w:ascii="宋体" w:hAnsi="宋体" w:eastAsia="宋体" w:cs="宋体"/>
          <w:color w:val="auto"/>
          <w:szCs w:val="21"/>
        </w:rPr>
        <w:t>响应函须由法定代表人（负责人/自然人）或委托代理人签字或盖章（属自然人的应在签名处加盖食指指印）并加盖供应商公章（自然人除外）。</w:t>
      </w:r>
    </w:p>
    <w:p>
      <w:pPr>
        <w:tabs>
          <w:tab w:val="left" w:pos="1305"/>
        </w:tabs>
        <w:spacing w:line="380" w:lineRule="exact"/>
        <w:ind w:firstLine="562"/>
        <w:jc w:val="left"/>
        <w:rPr>
          <w:rFonts w:hint="eastAsia" w:ascii="宋体" w:hAnsi="宋体" w:eastAsia="宋体" w:cs="宋体"/>
          <w:b/>
          <w:color w:val="auto"/>
          <w:sz w:val="28"/>
        </w:rPr>
      </w:pPr>
    </w:p>
    <w:p>
      <w:pPr>
        <w:tabs>
          <w:tab w:val="left" w:pos="1305"/>
        </w:tabs>
        <w:spacing w:line="380" w:lineRule="exact"/>
        <w:jc w:val="left"/>
        <w:rPr>
          <w:rFonts w:hint="eastAsia" w:ascii="宋体" w:hAnsi="宋体" w:eastAsia="宋体" w:cs="宋体"/>
          <w:b/>
          <w:color w:val="auto"/>
          <w:sz w:val="28"/>
        </w:rPr>
      </w:pPr>
    </w:p>
    <w:p>
      <w:pPr>
        <w:tabs>
          <w:tab w:val="left" w:pos="1305"/>
        </w:tabs>
        <w:spacing w:line="380" w:lineRule="exact"/>
        <w:ind w:firstLine="562"/>
        <w:jc w:val="left"/>
        <w:rPr>
          <w:rFonts w:hint="eastAsia" w:ascii="宋体" w:hAnsi="宋体" w:eastAsia="宋体" w:cs="宋体"/>
          <w:color w:val="auto"/>
          <w:sz w:val="20"/>
        </w:rPr>
      </w:pPr>
      <w:r>
        <w:rPr>
          <w:rFonts w:hint="eastAsia" w:ascii="宋体" w:hAnsi="宋体" w:eastAsia="宋体" w:cs="宋体"/>
          <w:b/>
          <w:color w:val="auto"/>
          <w:sz w:val="28"/>
        </w:rPr>
        <w:t>2.供应商相应的法定代表人、负责人、自然人身份证正反两面复印件（必须提供）</w:t>
      </w:r>
    </w:p>
    <w:p>
      <w:pPr>
        <w:spacing w:line="300" w:lineRule="exact"/>
        <w:ind w:firstLine="548"/>
        <w:jc w:val="left"/>
        <w:rPr>
          <w:rFonts w:hint="eastAsia" w:ascii="宋体" w:hAnsi="宋体" w:eastAsia="宋体" w:cs="宋体"/>
          <w:b/>
          <w:color w:val="auto"/>
          <w:sz w:val="28"/>
        </w:rPr>
      </w:pPr>
    </w:p>
    <w:p>
      <w:pPr>
        <w:spacing w:line="300" w:lineRule="exact"/>
        <w:ind w:firstLine="548"/>
        <w:jc w:val="left"/>
        <w:rPr>
          <w:rFonts w:hint="eastAsia" w:ascii="宋体" w:hAnsi="宋体" w:eastAsia="宋体" w:cs="宋体"/>
          <w:b/>
          <w:color w:val="auto"/>
          <w:sz w:val="28"/>
        </w:rPr>
      </w:pPr>
      <w:r>
        <w:rPr>
          <w:rFonts w:hint="eastAsia" w:ascii="宋体" w:hAnsi="宋体" w:eastAsia="宋体" w:cs="宋体"/>
          <w:b/>
          <w:color w:val="auto"/>
          <w:sz w:val="28"/>
        </w:rPr>
        <w:t>3.供应商的授权委托书原件、委托代理人身份证正反面复印件以及由县级以上（含县级）社会养老保险经办机构出具的投标人为委托代理人交纳的近三个月社保证明复印件（委托代理时必须提供）；</w:t>
      </w:r>
    </w:p>
    <w:p>
      <w:pPr>
        <w:ind w:firstLine="627"/>
        <w:jc w:val="left"/>
        <w:rPr>
          <w:rFonts w:hint="eastAsia" w:ascii="宋体" w:hAnsi="宋体" w:eastAsia="宋体" w:cs="宋体"/>
          <w:b/>
          <w:color w:val="auto"/>
          <w:sz w:val="32"/>
        </w:rPr>
      </w:pPr>
      <w:r>
        <w:rPr>
          <w:rFonts w:hint="eastAsia" w:ascii="宋体" w:hAnsi="宋体" w:eastAsia="宋体" w:cs="宋体"/>
          <w:b/>
          <w:color w:val="auto"/>
          <w:sz w:val="32"/>
        </w:rPr>
        <w:t xml:space="preserve">附件：            </w:t>
      </w:r>
    </w:p>
    <w:p>
      <w:pPr>
        <w:ind w:firstLine="627"/>
        <w:jc w:val="center"/>
        <w:rPr>
          <w:rFonts w:hint="eastAsia" w:ascii="宋体" w:hAnsi="宋体" w:eastAsia="宋体" w:cs="宋体"/>
          <w:b/>
          <w:color w:val="auto"/>
          <w:sz w:val="32"/>
        </w:rPr>
      </w:pPr>
      <w:r>
        <w:rPr>
          <w:rFonts w:hint="eastAsia" w:ascii="宋体" w:hAnsi="宋体" w:eastAsia="宋体" w:cs="宋体"/>
          <w:b/>
          <w:color w:val="auto"/>
          <w:sz w:val="32"/>
        </w:rPr>
        <w:t>授权委托书（格式一）</w:t>
      </w:r>
    </w:p>
    <w:p>
      <w:pPr>
        <w:jc w:val="left"/>
        <w:rPr>
          <w:rFonts w:hint="eastAsia" w:ascii="宋体" w:hAnsi="宋体" w:eastAsia="宋体" w:cs="宋体"/>
          <w:color w:val="auto"/>
          <w:sz w:val="20"/>
        </w:rPr>
      </w:pPr>
    </w:p>
    <w:p>
      <w:pPr>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致：</w:t>
      </w:r>
      <w:r>
        <w:rPr>
          <w:rFonts w:hint="eastAsia" w:ascii="宋体" w:hAnsi="宋体" w:eastAsia="宋体" w:cs="宋体"/>
          <w:color w:val="auto"/>
          <w:szCs w:val="21"/>
          <w:u w:val="single"/>
        </w:rPr>
        <w:t xml:space="preserve"> 广西万盯卯招标咨询有限公司 </w:t>
      </w:r>
    </w:p>
    <w:p>
      <w:pPr>
        <w:spacing w:line="400" w:lineRule="exact"/>
        <w:jc w:val="left"/>
        <w:rPr>
          <w:rFonts w:hint="eastAsia" w:ascii="宋体" w:hAnsi="宋体" w:eastAsia="宋体" w:cs="宋体"/>
          <w:color w:val="auto"/>
          <w:szCs w:val="21"/>
        </w:rPr>
      </w:pPr>
    </w:p>
    <w:p>
      <w:pPr>
        <w:spacing w:line="400" w:lineRule="exact"/>
        <w:ind w:firstLine="420"/>
        <w:jc w:val="left"/>
        <w:rPr>
          <w:rFonts w:hint="eastAsia" w:ascii="宋体" w:hAnsi="宋体" w:eastAsia="宋体" w:cs="宋体"/>
          <w:color w:val="auto"/>
          <w:szCs w:val="21"/>
        </w:rPr>
      </w:pPr>
      <w:r>
        <w:rPr>
          <w:rFonts w:hint="eastAsia" w:ascii="宋体" w:hAnsi="宋体" w:eastAsia="宋体" w:cs="宋体"/>
          <w:color w:val="auto"/>
          <w:szCs w:val="21"/>
        </w:rPr>
        <w:t>我</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（姓名）系</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（供应商名称）的法定代表人（负责人），现授权委托本单位在职职工</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（姓 名）以我公司名义参加</w:t>
      </w:r>
      <w:r>
        <w:rPr>
          <w:rFonts w:hint="eastAsia" w:ascii="宋体" w:hAnsi="宋体" w:eastAsia="宋体" w:cs="宋体"/>
          <w:color w:val="auto"/>
          <w:szCs w:val="21"/>
          <w:u w:val="single"/>
        </w:rPr>
        <w:t xml:space="preserve">      （项目名称及项目编号）        </w:t>
      </w:r>
      <w:r>
        <w:rPr>
          <w:rFonts w:hint="eastAsia" w:ascii="宋体" w:hAnsi="宋体" w:eastAsia="宋体" w:cs="宋体"/>
          <w:color w:val="auto"/>
          <w:szCs w:val="21"/>
        </w:rPr>
        <w:t>项目的磋商活动，并代表我方全权办理针对上述项目的磋商、签约等具体事务和签署相关文件。</w:t>
      </w:r>
    </w:p>
    <w:p>
      <w:pPr>
        <w:spacing w:line="400" w:lineRule="exact"/>
        <w:ind w:firstLine="420"/>
        <w:jc w:val="left"/>
        <w:rPr>
          <w:rFonts w:hint="eastAsia" w:ascii="宋体" w:hAnsi="宋体" w:eastAsia="宋体" w:cs="宋体"/>
          <w:color w:val="auto"/>
          <w:szCs w:val="21"/>
        </w:rPr>
      </w:pPr>
      <w:r>
        <w:rPr>
          <w:rFonts w:hint="eastAsia" w:ascii="宋体" w:hAnsi="宋体" w:eastAsia="宋体" w:cs="宋体"/>
          <w:color w:val="auto"/>
          <w:szCs w:val="21"/>
        </w:rPr>
        <w:t>我方对被授权人的签字事项负全部责任。</w:t>
      </w:r>
    </w:p>
    <w:p>
      <w:pPr>
        <w:spacing w:line="400" w:lineRule="exact"/>
        <w:ind w:firstLine="420"/>
        <w:jc w:val="left"/>
        <w:rPr>
          <w:rFonts w:hint="eastAsia" w:ascii="宋体" w:hAnsi="宋体" w:eastAsia="宋体" w:cs="宋体"/>
          <w:color w:val="auto"/>
          <w:szCs w:val="21"/>
          <w:u w:val="single"/>
        </w:rPr>
      </w:pPr>
      <w:r>
        <w:rPr>
          <w:rFonts w:hint="eastAsia" w:ascii="宋体" w:hAnsi="宋体" w:eastAsia="宋体" w:cs="宋体"/>
          <w:color w:val="auto"/>
          <w:szCs w:val="21"/>
        </w:rPr>
        <w:t>授权委托代理期限：从</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月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日起至</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月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日止。</w:t>
      </w:r>
    </w:p>
    <w:p>
      <w:pPr>
        <w:spacing w:line="400" w:lineRule="exact"/>
        <w:jc w:val="left"/>
        <w:rPr>
          <w:rFonts w:hint="eastAsia" w:ascii="宋体" w:hAnsi="宋体" w:eastAsia="宋体" w:cs="宋体"/>
          <w:color w:val="auto"/>
          <w:szCs w:val="21"/>
          <w:u w:val="single"/>
        </w:rPr>
      </w:pPr>
      <w:r>
        <w:rPr>
          <w:rFonts w:hint="eastAsia" w:ascii="宋体" w:hAnsi="宋体" w:eastAsia="宋体" w:cs="宋体"/>
          <w:color w:val="auto"/>
          <w:szCs w:val="21"/>
        </w:rPr>
        <w:t xml:space="preserve">                                                                                             </w:t>
      </w:r>
    </w:p>
    <w:p>
      <w:pPr>
        <w:spacing w:line="400" w:lineRule="exact"/>
        <w:ind w:firstLine="420"/>
        <w:jc w:val="left"/>
        <w:rPr>
          <w:rFonts w:hint="eastAsia" w:ascii="宋体" w:hAnsi="宋体" w:eastAsia="宋体" w:cs="宋体"/>
          <w:color w:val="auto"/>
          <w:szCs w:val="21"/>
        </w:rPr>
      </w:pPr>
      <w:r>
        <w:rPr>
          <w:rFonts w:hint="eastAsia" w:ascii="宋体" w:hAnsi="宋体" w:eastAsia="宋体" w:cs="宋体"/>
          <w:color w:val="auto"/>
          <w:szCs w:val="21"/>
        </w:rPr>
        <w:t>代理人无转委托权</w:t>
      </w:r>
      <w:r>
        <w:rPr>
          <w:rFonts w:hint="eastAsia" w:ascii="宋体" w:hAnsi="宋体" w:eastAsia="宋体" w:cs="宋体"/>
          <w:color w:val="auto"/>
          <w:szCs w:val="21"/>
          <w:lang w:eastAsia="zh-CN"/>
        </w:rPr>
        <w:t>，</w:t>
      </w:r>
      <w:r>
        <w:rPr>
          <w:rFonts w:hint="eastAsia" w:ascii="宋体" w:hAnsi="宋体" w:eastAsia="宋体" w:cs="宋体"/>
          <w:color w:val="auto"/>
          <w:szCs w:val="21"/>
        </w:rPr>
        <w:t xml:space="preserve">特此委托。 </w:t>
      </w:r>
    </w:p>
    <w:p>
      <w:pPr>
        <w:snapToGrid w:val="0"/>
        <w:spacing w:line="400" w:lineRule="exact"/>
        <w:ind w:firstLine="525"/>
        <w:jc w:val="left"/>
        <w:rPr>
          <w:rFonts w:hint="eastAsia" w:ascii="宋体" w:hAnsi="宋体" w:eastAsia="宋体" w:cs="宋体"/>
          <w:color w:val="auto"/>
          <w:szCs w:val="21"/>
        </w:rPr>
      </w:pPr>
    </w:p>
    <w:p>
      <w:pPr>
        <w:snapToGrid w:val="0"/>
        <w:spacing w:line="400" w:lineRule="exact"/>
        <w:ind w:firstLine="420"/>
        <w:jc w:val="left"/>
        <w:rPr>
          <w:rFonts w:hint="eastAsia" w:ascii="宋体" w:hAnsi="宋体" w:eastAsia="宋体" w:cs="宋体"/>
          <w:color w:val="auto"/>
          <w:szCs w:val="21"/>
        </w:rPr>
      </w:pPr>
      <w:r>
        <w:rPr>
          <w:rFonts w:hint="eastAsia" w:ascii="宋体" w:hAnsi="宋体" w:eastAsia="宋体" w:cs="宋体"/>
          <w:color w:val="auto"/>
          <w:szCs w:val="21"/>
        </w:rPr>
        <w:t>我已在下面签字，以资证明。</w:t>
      </w:r>
    </w:p>
    <w:p>
      <w:pPr>
        <w:snapToGrid w:val="0"/>
        <w:spacing w:line="400" w:lineRule="exact"/>
        <w:ind w:firstLine="420"/>
        <w:jc w:val="left"/>
        <w:rPr>
          <w:rFonts w:hint="eastAsia" w:ascii="宋体" w:hAnsi="宋体" w:eastAsia="宋体" w:cs="宋体"/>
          <w:color w:val="auto"/>
          <w:szCs w:val="21"/>
        </w:rPr>
      </w:pPr>
    </w:p>
    <w:p>
      <w:pPr>
        <w:snapToGrid w:val="0"/>
        <w:spacing w:line="400" w:lineRule="exact"/>
        <w:ind w:firstLine="420"/>
        <w:jc w:val="left"/>
        <w:rPr>
          <w:rFonts w:hint="eastAsia" w:ascii="宋体" w:hAnsi="宋体" w:eastAsia="宋体" w:cs="宋体"/>
          <w:color w:val="auto"/>
          <w:szCs w:val="21"/>
        </w:rPr>
      </w:pPr>
    </w:p>
    <w:p>
      <w:pPr>
        <w:snapToGrid w:val="0"/>
        <w:spacing w:line="400" w:lineRule="exact"/>
        <w:ind w:firstLine="420"/>
        <w:jc w:val="left"/>
        <w:rPr>
          <w:rFonts w:hint="eastAsia" w:ascii="宋体" w:hAnsi="宋体" w:eastAsia="宋体" w:cs="宋体"/>
          <w:color w:val="auto"/>
          <w:szCs w:val="21"/>
          <w:u w:val="single"/>
        </w:rPr>
      </w:pPr>
      <w:r>
        <w:rPr>
          <w:rFonts w:hint="eastAsia" w:ascii="宋体" w:hAnsi="宋体" w:eastAsia="宋体" w:cs="宋体"/>
          <w:color w:val="auto"/>
          <w:szCs w:val="21"/>
        </w:rPr>
        <w:t>供应商（公章）：</w:t>
      </w:r>
      <w:r>
        <w:rPr>
          <w:rFonts w:hint="eastAsia" w:ascii="宋体" w:hAnsi="宋体" w:eastAsia="宋体" w:cs="宋体"/>
          <w:b/>
          <w:color w:val="auto"/>
          <w:szCs w:val="21"/>
          <w:u w:val="single"/>
        </w:rPr>
        <w:t xml:space="preserve">                                      </w:t>
      </w:r>
    </w:p>
    <w:p>
      <w:pPr>
        <w:snapToGrid w:val="0"/>
        <w:spacing w:line="400" w:lineRule="exact"/>
        <w:ind w:firstLine="420"/>
        <w:jc w:val="left"/>
        <w:rPr>
          <w:rFonts w:hint="eastAsia" w:ascii="宋体" w:hAnsi="宋体" w:eastAsia="宋体" w:cs="宋体"/>
          <w:color w:val="auto"/>
          <w:szCs w:val="21"/>
        </w:rPr>
      </w:pPr>
    </w:p>
    <w:p>
      <w:pPr>
        <w:snapToGrid w:val="0"/>
        <w:spacing w:line="400" w:lineRule="exact"/>
        <w:ind w:firstLine="420"/>
        <w:jc w:val="left"/>
        <w:rPr>
          <w:rFonts w:hint="eastAsia" w:ascii="宋体" w:hAnsi="宋体" w:eastAsia="宋体" w:cs="宋体"/>
          <w:color w:val="auto"/>
          <w:szCs w:val="21"/>
        </w:rPr>
      </w:pPr>
      <w:r>
        <w:rPr>
          <w:rFonts w:hint="eastAsia" w:ascii="宋体" w:hAnsi="宋体" w:eastAsia="宋体" w:cs="宋体"/>
          <w:color w:val="auto"/>
          <w:szCs w:val="21"/>
        </w:rPr>
        <w:t>法定代表人（负责人）签字或盖章：</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snapToGrid w:val="0"/>
        <w:spacing w:line="400" w:lineRule="exact"/>
        <w:ind w:firstLine="420"/>
        <w:jc w:val="left"/>
        <w:rPr>
          <w:rFonts w:hint="eastAsia" w:ascii="宋体" w:hAnsi="宋体" w:eastAsia="宋体" w:cs="宋体"/>
          <w:color w:val="auto"/>
          <w:szCs w:val="21"/>
        </w:rPr>
      </w:pPr>
    </w:p>
    <w:p>
      <w:pPr>
        <w:snapToGrid w:val="0"/>
        <w:spacing w:line="400" w:lineRule="exact"/>
        <w:jc w:val="left"/>
        <w:rPr>
          <w:rFonts w:hint="eastAsia" w:ascii="宋体" w:hAnsi="宋体" w:eastAsia="宋体" w:cs="宋体"/>
          <w:color w:val="auto"/>
          <w:szCs w:val="21"/>
        </w:rPr>
      </w:pPr>
      <w:r>
        <w:rPr>
          <w:rFonts w:hint="eastAsia" w:ascii="宋体" w:hAnsi="宋体" w:eastAsia="宋体" w:cs="宋体"/>
          <w:b/>
          <w:color w:val="auto"/>
          <w:szCs w:val="21"/>
        </w:rPr>
        <w:t>附：委托代理人有效的身份证正反两面复印件以及由县级以上（含县级）社会养老保险经办机构出具的投标人为委托代理人交纳的近三个月社保证明复印件</w:t>
      </w:r>
      <w:r>
        <w:rPr>
          <w:rFonts w:hint="eastAsia" w:ascii="宋体" w:hAnsi="宋体" w:eastAsia="宋体" w:cs="宋体"/>
          <w:b/>
          <w:color w:val="auto"/>
          <w:sz w:val="24"/>
        </w:rPr>
        <w:t>（委托代理时必须提供）。</w:t>
      </w:r>
    </w:p>
    <w:p>
      <w:pPr>
        <w:jc w:val="left"/>
        <w:rPr>
          <w:rFonts w:hint="eastAsia" w:ascii="宋体" w:hAnsi="宋体" w:eastAsia="宋体" w:cs="宋体"/>
          <w:b/>
          <w:color w:val="auto"/>
          <w:sz w:val="32"/>
        </w:rPr>
      </w:pPr>
    </w:p>
    <w:p>
      <w:pPr>
        <w:jc w:val="left"/>
        <w:rPr>
          <w:rFonts w:hint="eastAsia" w:ascii="宋体" w:hAnsi="宋体" w:eastAsia="宋体" w:cs="宋体"/>
          <w:b/>
          <w:color w:val="auto"/>
          <w:sz w:val="32"/>
        </w:rPr>
      </w:pPr>
    </w:p>
    <w:p>
      <w:pPr>
        <w:jc w:val="left"/>
        <w:rPr>
          <w:rFonts w:hint="eastAsia" w:ascii="宋体" w:hAnsi="宋体" w:eastAsia="宋体" w:cs="宋体"/>
          <w:b/>
          <w:color w:val="auto"/>
          <w:sz w:val="32"/>
        </w:rPr>
      </w:pPr>
    </w:p>
    <w:p>
      <w:pPr>
        <w:jc w:val="center"/>
        <w:rPr>
          <w:rFonts w:hint="eastAsia" w:ascii="宋体" w:hAnsi="宋体" w:eastAsia="宋体" w:cs="宋体"/>
          <w:b/>
          <w:color w:val="auto"/>
          <w:sz w:val="32"/>
        </w:rPr>
      </w:pPr>
    </w:p>
    <w:p>
      <w:pPr>
        <w:jc w:val="center"/>
        <w:rPr>
          <w:rFonts w:hint="eastAsia" w:ascii="宋体" w:hAnsi="宋体" w:eastAsia="宋体" w:cs="宋体"/>
          <w:b/>
          <w:color w:val="auto"/>
          <w:sz w:val="32"/>
        </w:rPr>
      </w:pPr>
    </w:p>
    <w:p>
      <w:pPr>
        <w:jc w:val="center"/>
        <w:rPr>
          <w:rFonts w:hint="eastAsia" w:ascii="宋体" w:hAnsi="宋体" w:eastAsia="宋体" w:cs="宋体"/>
          <w:b/>
          <w:color w:val="auto"/>
          <w:sz w:val="32"/>
        </w:rPr>
      </w:pPr>
    </w:p>
    <w:p>
      <w:pPr>
        <w:jc w:val="center"/>
        <w:rPr>
          <w:rFonts w:hint="eastAsia" w:ascii="宋体" w:hAnsi="宋体" w:eastAsia="宋体" w:cs="宋体"/>
          <w:b/>
          <w:color w:val="auto"/>
          <w:sz w:val="32"/>
        </w:rPr>
      </w:pPr>
      <w:r>
        <w:rPr>
          <w:rFonts w:hint="eastAsia" w:ascii="宋体" w:hAnsi="宋体" w:eastAsia="宋体" w:cs="宋体"/>
          <w:b/>
          <w:color w:val="auto"/>
          <w:sz w:val="32"/>
        </w:rPr>
        <w:t>授权委托书（格式二）</w:t>
      </w:r>
    </w:p>
    <w:p>
      <w:pPr>
        <w:snapToGrid w:val="0"/>
        <w:spacing w:line="400" w:lineRule="exact"/>
        <w:jc w:val="left"/>
        <w:rPr>
          <w:rFonts w:hint="eastAsia" w:ascii="宋体" w:hAnsi="宋体" w:eastAsia="宋体" w:cs="宋体"/>
          <w:color w:val="auto"/>
          <w:szCs w:val="21"/>
        </w:rPr>
      </w:pPr>
      <w:r>
        <w:rPr>
          <w:rFonts w:hint="eastAsia" w:ascii="宋体" w:hAnsi="宋体" w:eastAsia="宋体" w:cs="宋体"/>
          <w:b/>
          <w:color w:val="auto"/>
          <w:szCs w:val="21"/>
        </w:rPr>
        <w:t>致</w:t>
      </w:r>
      <w:r>
        <w:rPr>
          <w:rFonts w:hint="eastAsia" w:ascii="宋体" w:hAnsi="宋体" w:eastAsia="宋体" w:cs="宋体"/>
          <w:color w:val="auto"/>
          <w:szCs w:val="21"/>
        </w:rPr>
        <w:t>：</w:t>
      </w:r>
      <w:r>
        <w:rPr>
          <w:rFonts w:hint="eastAsia" w:ascii="宋体" w:hAnsi="宋体" w:eastAsia="宋体" w:cs="宋体"/>
          <w:color w:val="auto"/>
          <w:szCs w:val="21"/>
          <w:u w:val="single"/>
        </w:rPr>
        <w:t xml:space="preserve">广西万盯卯招标咨询有限公司 </w:t>
      </w:r>
    </w:p>
    <w:p>
      <w:pPr>
        <w:snapToGrid w:val="0"/>
        <w:spacing w:line="400" w:lineRule="exact"/>
        <w:jc w:val="left"/>
        <w:rPr>
          <w:rFonts w:hint="eastAsia" w:ascii="宋体" w:hAnsi="宋体" w:eastAsia="宋体" w:cs="宋体"/>
          <w:color w:val="auto"/>
          <w:szCs w:val="21"/>
          <w:u w:val="single"/>
        </w:rPr>
      </w:pPr>
    </w:p>
    <w:p>
      <w:pPr>
        <w:spacing w:line="360" w:lineRule="auto"/>
        <w:ind w:firstLine="420"/>
        <w:jc w:val="left"/>
        <w:rPr>
          <w:rFonts w:hint="eastAsia" w:ascii="宋体" w:hAnsi="宋体" w:eastAsia="宋体" w:cs="宋体"/>
          <w:color w:val="auto"/>
          <w:szCs w:val="21"/>
        </w:rPr>
      </w:pPr>
      <w:r>
        <w:rPr>
          <w:rFonts w:hint="eastAsia" w:ascii="宋体" w:hAnsi="宋体" w:eastAsia="宋体" w:cs="宋体"/>
          <w:color w:val="auto"/>
          <w:szCs w:val="21"/>
        </w:rPr>
        <w:t>我</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（姓名）系自然人，现授权委托</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（姓 名）以本人名义参加</w:t>
      </w:r>
      <w:r>
        <w:rPr>
          <w:rFonts w:hint="eastAsia" w:ascii="宋体" w:hAnsi="宋体" w:eastAsia="宋体" w:cs="宋体"/>
          <w:color w:val="auto"/>
          <w:szCs w:val="21"/>
          <w:u w:val="single"/>
        </w:rPr>
        <w:t xml:space="preserve">      （项目名称及项目编号）        </w:t>
      </w:r>
      <w:r>
        <w:rPr>
          <w:rFonts w:hint="eastAsia" w:ascii="宋体" w:hAnsi="宋体" w:eastAsia="宋体" w:cs="宋体"/>
          <w:color w:val="auto"/>
          <w:szCs w:val="21"/>
        </w:rPr>
        <w:t>项目的磋商活动，并代表本人全权办理针对上述项目的磋商、签约等具体事务和签署相关文件。</w:t>
      </w:r>
    </w:p>
    <w:p>
      <w:pPr>
        <w:spacing w:line="360" w:lineRule="auto"/>
        <w:ind w:firstLine="420"/>
        <w:jc w:val="left"/>
        <w:rPr>
          <w:rFonts w:hint="eastAsia" w:ascii="宋体" w:hAnsi="宋体" w:eastAsia="宋体" w:cs="宋体"/>
          <w:color w:val="auto"/>
          <w:szCs w:val="21"/>
        </w:rPr>
      </w:pPr>
      <w:r>
        <w:rPr>
          <w:rFonts w:hint="eastAsia" w:ascii="宋体" w:hAnsi="宋体" w:eastAsia="宋体" w:cs="宋体"/>
          <w:color w:val="auto"/>
          <w:szCs w:val="21"/>
        </w:rPr>
        <w:t>本人对被授权人的签字事项负全部责任。</w:t>
      </w:r>
    </w:p>
    <w:p>
      <w:pPr>
        <w:spacing w:line="360" w:lineRule="auto"/>
        <w:ind w:firstLine="420"/>
        <w:jc w:val="left"/>
        <w:rPr>
          <w:rFonts w:hint="eastAsia" w:ascii="宋体" w:hAnsi="宋体" w:eastAsia="宋体" w:cs="宋体"/>
          <w:color w:val="auto"/>
          <w:szCs w:val="21"/>
          <w:u w:val="single"/>
        </w:rPr>
      </w:pPr>
      <w:r>
        <w:rPr>
          <w:rFonts w:hint="eastAsia" w:ascii="宋体" w:hAnsi="宋体" w:eastAsia="宋体" w:cs="宋体"/>
          <w:color w:val="auto"/>
          <w:szCs w:val="21"/>
        </w:rPr>
        <w:t>授权委托代理期限：从</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月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日起至</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月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日止。</w:t>
      </w:r>
    </w:p>
    <w:p>
      <w:pPr>
        <w:spacing w:line="340" w:lineRule="exact"/>
        <w:jc w:val="left"/>
        <w:rPr>
          <w:rFonts w:hint="eastAsia" w:ascii="宋体" w:hAnsi="宋体" w:eastAsia="宋体" w:cs="宋体"/>
          <w:color w:val="auto"/>
          <w:szCs w:val="21"/>
          <w:u w:val="single"/>
        </w:rPr>
      </w:pPr>
      <w:r>
        <w:rPr>
          <w:rFonts w:hint="eastAsia" w:ascii="宋体" w:hAnsi="宋体" w:eastAsia="宋体" w:cs="宋体"/>
          <w:color w:val="auto"/>
          <w:szCs w:val="21"/>
        </w:rPr>
        <w:t xml:space="preserve">                                                                                             </w:t>
      </w:r>
    </w:p>
    <w:p>
      <w:pPr>
        <w:spacing w:line="340" w:lineRule="exact"/>
        <w:ind w:firstLine="420"/>
        <w:jc w:val="left"/>
        <w:rPr>
          <w:rFonts w:hint="eastAsia" w:ascii="宋体" w:hAnsi="宋体" w:eastAsia="宋体" w:cs="宋体"/>
          <w:color w:val="auto"/>
          <w:szCs w:val="21"/>
        </w:rPr>
      </w:pPr>
      <w:r>
        <w:rPr>
          <w:rFonts w:hint="eastAsia" w:ascii="宋体" w:hAnsi="宋体" w:eastAsia="宋体" w:cs="宋体"/>
          <w:color w:val="auto"/>
          <w:szCs w:val="21"/>
        </w:rPr>
        <w:t>代理人无转委托权</w:t>
      </w:r>
      <w:r>
        <w:rPr>
          <w:rFonts w:hint="eastAsia" w:ascii="宋体" w:hAnsi="宋体" w:eastAsia="宋体" w:cs="宋体"/>
          <w:color w:val="auto"/>
          <w:szCs w:val="21"/>
          <w:lang w:eastAsia="zh-CN"/>
        </w:rPr>
        <w:t>，</w:t>
      </w:r>
      <w:r>
        <w:rPr>
          <w:rFonts w:hint="eastAsia" w:ascii="宋体" w:hAnsi="宋体" w:eastAsia="宋体" w:cs="宋体"/>
          <w:color w:val="auto"/>
          <w:szCs w:val="21"/>
        </w:rPr>
        <w:t xml:space="preserve">特此委托。 </w:t>
      </w:r>
    </w:p>
    <w:p>
      <w:pPr>
        <w:snapToGrid w:val="0"/>
        <w:spacing w:line="340" w:lineRule="exact"/>
        <w:ind w:firstLine="525"/>
        <w:jc w:val="left"/>
        <w:rPr>
          <w:rFonts w:hint="eastAsia" w:ascii="宋体" w:hAnsi="宋体" w:eastAsia="宋体" w:cs="宋体"/>
          <w:color w:val="auto"/>
          <w:szCs w:val="21"/>
        </w:rPr>
      </w:pPr>
    </w:p>
    <w:p>
      <w:pPr>
        <w:snapToGrid w:val="0"/>
        <w:spacing w:line="340" w:lineRule="exact"/>
        <w:ind w:firstLine="420"/>
        <w:jc w:val="left"/>
        <w:rPr>
          <w:rFonts w:hint="eastAsia" w:ascii="宋体" w:hAnsi="宋体" w:eastAsia="宋体" w:cs="宋体"/>
          <w:color w:val="auto"/>
          <w:szCs w:val="21"/>
        </w:rPr>
      </w:pPr>
      <w:r>
        <w:rPr>
          <w:rFonts w:hint="eastAsia" w:ascii="宋体" w:hAnsi="宋体" w:eastAsia="宋体" w:cs="宋体"/>
          <w:color w:val="auto"/>
          <w:szCs w:val="21"/>
        </w:rPr>
        <w:t>我已在下面签字，以资证明。</w:t>
      </w:r>
    </w:p>
    <w:p>
      <w:pPr>
        <w:snapToGrid w:val="0"/>
        <w:spacing w:line="340" w:lineRule="exact"/>
        <w:ind w:firstLine="420"/>
        <w:jc w:val="left"/>
        <w:rPr>
          <w:rFonts w:hint="eastAsia" w:ascii="宋体" w:hAnsi="宋体" w:eastAsia="宋体" w:cs="宋体"/>
          <w:color w:val="auto"/>
          <w:szCs w:val="21"/>
        </w:rPr>
      </w:pPr>
    </w:p>
    <w:p>
      <w:pPr>
        <w:snapToGrid w:val="0"/>
        <w:spacing w:line="340" w:lineRule="exact"/>
        <w:ind w:firstLine="420"/>
        <w:jc w:val="left"/>
        <w:rPr>
          <w:rFonts w:hint="eastAsia" w:ascii="宋体" w:hAnsi="宋体" w:eastAsia="宋体" w:cs="宋体"/>
          <w:color w:val="auto"/>
          <w:szCs w:val="21"/>
        </w:rPr>
      </w:pPr>
      <w:r>
        <w:rPr>
          <w:rFonts w:hint="eastAsia" w:ascii="宋体" w:hAnsi="宋体" w:eastAsia="宋体" w:cs="宋体"/>
          <w:color w:val="auto"/>
          <w:szCs w:val="21"/>
        </w:rPr>
        <w:t>自然人签字并在签名处加盖食指指印：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spacing w:line="400" w:lineRule="exact"/>
        <w:ind w:left="420"/>
        <w:jc w:val="left"/>
        <w:rPr>
          <w:rFonts w:hint="eastAsia" w:ascii="宋体" w:hAnsi="宋体" w:eastAsia="宋体" w:cs="宋体"/>
          <w:color w:val="auto"/>
          <w:szCs w:val="21"/>
        </w:rPr>
      </w:pPr>
    </w:p>
    <w:p>
      <w:pPr>
        <w:spacing w:line="400" w:lineRule="exact"/>
        <w:jc w:val="left"/>
        <w:rPr>
          <w:rFonts w:hint="eastAsia" w:ascii="宋体" w:hAnsi="宋体" w:eastAsia="宋体" w:cs="宋体"/>
          <w:b/>
          <w:color w:val="auto"/>
          <w:sz w:val="24"/>
        </w:rPr>
      </w:pPr>
      <w:r>
        <w:rPr>
          <w:rFonts w:hint="eastAsia" w:ascii="宋体" w:hAnsi="宋体" w:eastAsia="宋体" w:cs="宋体"/>
          <w:b/>
          <w:color w:val="auto"/>
          <w:sz w:val="24"/>
        </w:rPr>
        <w:t>附：委托代理人身份证正反面复印件以及由县级以上（含县级）社会养老保险经办机构出具的投标人为委托代理人交纳的近三个月社保证明复印件（委托代理时必须提供）。</w:t>
      </w:r>
    </w:p>
    <w:p>
      <w:pPr>
        <w:spacing w:line="400" w:lineRule="exact"/>
        <w:jc w:val="left"/>
        <w:rPr>
          <w:rFonts w:hint="eastAsia" w:ascii="宋体" w:hAnsi="宋体" w:eastAsia="宋体" w:cs="宋体"/>
          <w:b/>
          <w:color w:val="auto"/>
          <w:sz w:val="24"/>
        </w:rPr>
      </w:pPr>
    </w:p>
    <w:p>
      <w:pPr>
        <w:spacing w:line="400" w:lineRule="exact"/>
        <w:jc w:val="left"/>
        <w:rPr>
          <w:rFonts w:hint="eastAsia" w:ascii="宋体" w:hAnsi="宋体" w:eastAsia="宋体" w:cs="宋体"/>
          <w:b/>
          <w:color w:val="auto"/>
          <w:sz w:val="24"/>
        </w:rPr>
      </w:pPr>
    </w:p>
    <w:p>
      <w:pPr>
        <w:rPr>
          <w:rFonts w:hint="eastAsia" w:ascii="宋体" w:hAnsi="宋体" w:eastAsia="宋体" w:cs="宋体"/>
          <w:b/>
          <w:color w:val="auto"/>
          <w:sz w:val="32"/>
        </w:rPr>
      </w:pPr>
      <w:r>
        <w:rPr>
          <w:rFonts w:hint="eastAsia" w:ascii="宋体" w:hAnsi="宋体" w:eastAsia="宋体" w:cs="宋体"/>
          <w:b/>
          <w:color w:val="auto"/>
          <w:sz w:val="32"/>
        </w:rPr>
        <w:br w:type="page"/>
      </w:r>
    </w:p>
    <w:p>
      <w:pPr>
        <w:spacing w:line="400" w:lineRule="exact"/>
        <w:jc w:val="left"/>
        <w:rPr>
          <w:rFonts w:hint="eastAsia" w:ascii="宋体" w:hAnsi="宋体" w:eastAsia="宋体" w:cs="宋体"/>
          <w:b/>
          <w:color w:val="auto"/>
          <w:sz w:val="32"/>
        </w:rPr>
      </w:pPr>
      <w:r>
        <w:rPr>
          <w:rFonts w:hint="eastAsia" w:ascii="宋体" w:hAnsi="宋体" w:eastAsia="宋体" w:cs="宋体"/>
          <w:b/>
          <w:color w:val="auto"/>
          <w:sz w:val="32"/>
        </w:rPr>
        <w:t>4. 供应商参加采购活动前3年内在经营活动中没有重大违法记录的书面声明（必须提供）</w:t>
      </w:r>
    </w:p>
    <w:p>
      <w:pPr>
        <w:spacing w:line="400" w:lineRule="exact"/>
        <w:ind w:left="420" w:firstLine="156"/>
        <w:jc w:val="left"/>
        <w:rPr>
          <w:rFonts w:hint="eastAsia" w:ascii="宋体" w:hAnsi="宋体" w:eastAsia="宋体" w:cs="宋体"/>
          <w:b/>
          <w:color w:val="auto"/>
          <w:sz w:val="32"/>
        </w:rPr>
      </w:pPr>
      <w:r>
        <w:rPr>
          <w:rFonts w:hint="eastAsia" w:ascii="宋体" w:hAnsi="宋体" w:eastAsia="宋体" w:cs="宋体"/>
          <w:b/>
          <w:color w:val="auto"/>
          <w:sz w:val="32"/>
        </w:rPr>
        <w:t xml:space="preserve">                       </w:t>
      </w:r>
    </w:p>
    <w:p>
      <w:pPr>
        <w:spacing w:line="400" w:lineRule="exact"/>
        <w:ind w:left="420" w:firstLine="156"/>
        <w:jc w:val="left"/>
        <w:rPr>
          <w:rFonts w:hint="eastAsia" w:ascii="宋体" w:hAnsi="宋体" w:eastAsia="宋体" w:cs="宋体"/>
          <w:b/>
          <w:color w:val="auto"/>
          <w:sz w:val="32"/>
        </w:rPr>
      </w:pPr>
      <w:r>
        <w:rPr>
          <w:rFonts w:hint="eastAsia" w:ascii="宋体" w:hAnsi="宋体" w:eastAsia="宋体" w:cs="宋体"/>
          <w:b/>
          <w:color w:val="auto"/>
          <w:sz w:val="32"/>
        </w:rPr>
        <w:t>附件：</w:t>
      </w:r>
    </w:p>
    <w:p>
      <w:pPr>
        <w:spacing w:line="400" w:lineRule="exact"/>
        <w:jc w:val="center"/>
        <w:rPr>
          <w:rFonts w:hint="eastAsia" w:ascii="宋体" w:hAnsi="宋体" w:eastAsia="宋体" w:cs="宋体"/>
          <w:b/>
          <w:color w:val="auto"/>
          <w:sz w:val="32"/>
        </w:rPr>
      </w:pPr>
      <w:r>
        <w:rPr>
          <w:rFonts w:hint="eastAsia" w:ascii="宋体" w:hAnsi="宋体" w:eastAsia="宋体" w:cs="宋体"/>
          <w:b/>
          <w:color w:val="auto"/>
          <w:sz w:val="32"/>
        </w:rPr>
        <w:t>声   明</w:t>
      </w:r>
    </w:p>
    <w:p>
      <w:pPr>
        <w:snapToGrid w:val="0"/>
        <w:spacing w:line="400" w:lineRule="exact"/>
        <w:jc w:val="left"/>
        <w:rPr>
          <w:rFonts w:hint="eastAsia" w:ascii="宋体" w:hAnsi="宋体" w:eastAsia="宋体" w:cs="宋体"/>
          <w:color w:val="auto"/>
          <w:szCs w:val="21"/>
        </w:rPr>
      </w:pPr>
      <w:r>
        <w:rPr>
          <w:rFonts w:hint="eastAsia" w:ascii="宋体" w:hAnsi="宋体" w:eastAsia="宋体" w:cs="宋体"/>
          <w:b/>
          <w:color w:val="auto"/>
          <w:szCs w:val="21"/>
        </w:rPr>
        <w:t>致</w:t>
      </w:r>
      <w:r>
        <w:rPr>
          <w:rFonts w:hint="eastAsia" w:ascii="宋体" w:hAnsi="宋体" w:eastAsia="宋体" w:cs="宋体"/>
          <w:color w:val="auto"/>
          <w:szCs w:val="21"/>
        </w:rPr>
        <w:t>：</w:t>
      </w:r>
      <w:r>
        <w:rPr>
          <w:rFonts w:hint="eastAsia" w:ascii="宋体" w:hAnsi="宋体" w:eastAsia="宋体" w:cs="宋体"/>
          <w:color w:val="auto"/>
          <w:szCs w:val="21"/>
          <w:u w:val="single"/>
        </w:rPr>
        <w:t xml:space="preserve">广西万盯卯招标咨询有限公司 </w:t>
      </w:r>
    </w:p>
    <w:p>
      <w:pPr>
        <w:spacing w:line="400" w:lineRule="exact"/>
        <w:ind w:firstLine="420"/>
        <w:jc w:val="left"/>
        <w:rPr>
          <w:rFonts w:hint="eastAsia" w:ascii="宋体" w:hAnsi="宋体" w:eastAsia="宋体" w:cs="宋体"/>
          <w:color w:val="auto"/>
          <w:szCs w:val="21"/>
        </w:rPr>
      </w:pPr>
      <w:r>
        <w:rPr>
          <w:rFonts w:hint="eastAsia" w:ascii="宋体" w:hAnsi="宋体" w:eastAsia="宋体" w:cs="宋体"/>
          <w:color w:val="auto"/>
          <w:szCs w:val="21"/>
        </w:rPr>
        <w:t>我（公司）郑重声明，在参加采购活动前3年内在经营活动中没有重大违法记录（重大违法记录是指供应商因违法经营受到刑事处罚或者责令停产停业、吊销许可证或者执照、较大数额罚款等行政处罚）。</w:t>
      </w:r>
    </w:p>
    <w:p>
      <w:pPr>
        <w:snapToGrid w:val="0"/>
        <w:spacing w:line="400" w:lineRule="exact"/>
        <w:ind w:firstLine="420"/>
        <w:jc w:val="left"/>
        <w:rPr>
          <w:rFonts w:hint="eastAsia" w:ascii="宋体" w:hAnsi="宋体" w:eastAsia="宋体" w:cs="宋体"/>
          <w:color w:val="auto"/>
          <w:szCs w:val="21"/>
        </w:rPr>
      </w:pPr>
    </w:p>
    <w:p>
      <w:pPr>
        <w:snapToGrid w:val="0"/>
        <w:spacing w:line="400" w:lineRule="exact"/>
        <w:ind w:firstLine="420"/>
        <w:jc w:val="left"/>
        <w:rPr>
          <w:rFonts w:hint="eastAsia" w:ascii="宋体" w:hAnsi="宋体" w:eastAsia="宋体" w:cs="宋体"/>
          <w:color w:val="auto"/>
          <w:szCs w:val="21"/>
        </w:rPr>
      </w:pPr>
    </w:p>
    <w:p>
      <w:pPr>
        <w:snapToGrid w:val="0"/>
        <w:spacing w:line="400" w:lineRule="exact"/>
        <w:ind w:firstLine="4935"/>
        <w:jc w:val="left"/>
        <w:rPr>
          <w:rFonts w:hint="eastAsia" w:ascii="宋体" w:hAnsi="宋体" w:eastAsia="宋体" w:cs="宋体"/>
          <w:color w:val="auto"/>
          <w:szCs w:val="21"/>
          <w:u w:val="single"/>
        </w:rPr>
      </w:pPr>
      <w:r>
        <w:rPr>
          <w:rFonts w:hint="eastAsia" w:ascii="宋体" w:hAnsi="宋体" w:eastAsia="宋体" w:cs="宋体"/>
          <w:color w:val="auto"/>
          <w:szCs w:val="21"/>
        </w:rPr>
        <w:t>供应商（公章，自然人除外）：</w:t>
      </w:r>
      <w:r>
        <w:rPr>
          <w:rFonts w:hint="eastAsia" w:ascii="宋体" w:hAnsi="宋体" w:eastAsia="宋体" w:cs="宋体"/>
          <w:color w:val="auto"/>
          <w:szCs w:val="21"/>
          <w:u w:val="single"/>
        </w:rPr>
        <w:t xml:space="preserve">                     </w:t>
      </w:r>
    </w:p>
    <w:p>
      <w:pPr>
        <w:snapToGrid w:val="0"/>
        <w:spacing w:line="400" w:lineRule="exact"/>
        <w:ind w:firstLine="420"/>
        <w:jc w:val="left"/>
        <w:rPr>
          <w:rFonts w:hint="eastAsia" w:ascii="宋体" w:hAnsi="宋体" w:eastAsia="宋体" w:cs="宋体"/>
          <w:color w:val="auto"/>
          <w:szCs w:val="21"/>
        </w:rPr>
      </w:pPr>
    </w:p>
    <w:p>
      <w:pPr>
        <w:spacing w:line="340" w:lineRule="exact"/>
        <w:ind w:left="4935"/>
        <w:jc w:val="left"/>
        <w:rPr>
          <w:rFonts w:hint="eastAsia" w:ascii="宋体" w:hAnsi="宋体" w:eastAsia="宋体" w:cs="宋体"/>
          <w:color w:val="auto"/>
          <w:szCs w:val="21"/>
          <w:u w:val="single"/>
        </w:rPr>
      </w:pPr>
      <w:r>
        <w:rPr>
          <w:rFonts w:hint="eastAsia" w:ascii="宋体" w:hAnsi="宋体" w:eastAsia="宋体" w:cs="宋体"/>
          <w:color w:val="auto"/>
          <w:szCs w:val="21"/>
        </w:rPr>
        <w:t>法定代表人、负责人、自然人或相应的委托代理人签字或盖章（属自然人的应在签名处加盖食指指印）：</w:t>
      </w:r>
      <w:r>
        <w:rPr>
          <w:rFonts w:hint="eastAsia" w:ascii="宋体" w:hAnsi="宋体" w:eastAsia="宋体" w:cs="宋体"/>
          <w:color w:val="auto"/>
          <w:szCs w:val="21"/>
          <w:u w:val="single"/>
        </w:rPr>
        <w:t xml:space="preserve">    </w:t>
      </w:r>
    </w:p>
    <w:p>
      <w:pPr>
        <w:spacing w:line="340" w:lineRule="exact"/>
        <w:ind w:firstLine="420"/>
        <w:jc w:val="left"/>
        <w:rPr>
          <w:rFonts w:hint="eastAsia" w:ascii="宋体" w:hAnsi="宋体" w:eastAsia="宋体" w:cs="宋体"/>
          <w:color w:val="auto"/>
          <w:szCs w:val="21"/>
        </w:rPr>
      </w:pPr>
    </w:p>
    <w:p>
      <w:pPr>
        <w:ind w:firstLine="5040"/>
        <w:jc w:val="left"/>
        <w:rPr>
          <w:rFonts w:hint="eastAsia" w:ascii="宋体" w:hAnsi="宋体" w:eastAsia="宋体" w:cs="宋体"/>
          <w:color w:val="auto"/>
          <w:szCs w:val="21"/>
          <w:u w:val="single"/>
        </w:rPr>
      </w:pPr>
      <w:r>
        <w:rPr>
          <w:rFonts w:hint="eastAsia" w:ascii="宋体" w:hAnsi="宋体" w:eastAsia="宋体" w:cs="宋体"/>
          <w:color w:val="auto"/>
          <w:szCs w:val="21"/>
        </w:rPr>
        <w:t>日          期：</w:t>
      </w:r>
      <w:r>
        <w:rPr>
          <w:rFonts w:hint="eastAsia" w:ascii="宋体" w:hAnsi="宋体" w:eastAsia="宋体" w:cs="宋体"/>
          <w:color w:val="auto"/>
          <w:szCs w:val="21"/>
          <w:u w:val="single"/>
        </w:rPr>
        <w:t xml:space="preserve">                         </w:t>
      </w:r>
    </w:p>
    <w:p>
      <w:pPr>
        <w:ind w:firstLine="5040"/>
        <w:jc w:val="left"/>
        <w:rPr>
          <w:rFonts w:hint="eastAsia" w:ascii="宋体" w:hAnsi="宋体" w:eastAsia="宋体" w:cs="宋体"/>
          <w:color w:val="auto"/>
          <w:sz w:val="20"/>
          <w:u w:val="single"/>
        </w:rPr>
      </w:pPr>
    </w:p>
    <w:p>
      <w:pPr>
        <w:spacing w:line="340" w:lineRule="exact"/>
        <w:jc w:val="left"/>
        <w:rPr>
          <w:rFonts w:hint="eastAsia" w:ascii="宋体" w:hAnsi="宋体" w:eastAsia="宋体" w:cs="宋体"/>
          <w:b/>
          <w:color w:val="auto"/>
          <w:sz w:val="32"/>
        </w:rPr>
      </w:pPr>
    </w:p>
    <w:p>
      <w:pPr>
        <w:spacing w:line="340" w:lineRule="exact"/>
        <w:jc w:val="left"/>
        <w:rPr>
          <w:rFonts w:hint="eastAsia" w:ascii="宋体" w:hAnsi="宋体" w:eastAsia="宋体" w:cs="宋体"/>
          <w:b/>
          <w:color w:val="auto"/>
          <w:sz w:val="32"/>
        </w:rPr>
      </w:pPr>
      <w:r>
        <w:rPr>
          <w:rFonts w:hint="eastAsia" w:ascii="宋体" w:hAnsi="宋体" w:eastAsia="宋体" w:cs="宋体"/>
          <w:b/>
          <w:color w:val="auto"/>
          <w:sz w:val="32"/>
        </w:rPr>
        <w:t>5.供应商的营业执照</w:t>
      </w:r>
      <w:r>
        <w:rPr>
          <w:rFonts w:hint="eastAsia" w:ascii="宋体" w:hAnsi="宋体" w:cs="宋体"/>
          <w:b/>
          <w:color w:val="auto"/>
          <w:sz w:val="32"/>
          <w:lang w:val="en-US" w:eastAsia="zh-CN"/>
        </w:rPr>
        <w:t>复印件</w:t>
      </w:r>
      <w:r>
        <w:rPr>
          <w:rFonts w:hint="eastAsia" w:ascii="宋体" w:hAnsi="宋体" w:eastAsia="宋体" w:cs="宋体"/>
          <w:b/>
          <w:color w:val="auto"/>
          <w:sz w:val="32"/>
        </w:rPr>
        <w:t>（必须提供）；</w:t>
      </w:r>
    </w:p>
    <w:p>
      <w:pPr>
        <w:tabs>
          <w:tab w:val="left" w:pos="1305"/>
        </w:tabs>
        <w:spacing w:line="340" w:lineRule="exact"/>
        <w:jc w:val="left"/>
        <w:rPr>
          <w:rFonts w:hint="eastAsia" w:ascii="宋体" w:hAnsi="宋体" w:eastAsia="宋体" w:cs="宋体"/>
          <w:b/>
          <w:color w:val="auto"/>
          <w:sz w:val="20"/>
        </w:rPr>
      </w:pPr>
    </w:p>
    <w:p>
      <w:pPr>
        <w:jc w:val="left"/>
        <w:rPr>
          <w:rFonts w:hint="eastAsia" w:ascii="宋体" w:hAnsi="宋体" w:eastAsia="宋体" w:cs="宋体"/>
          <w:b/>
          <w:color w:val="auto"/>
          <w:sz w:val="32"/>
        </w:rPr>
      </w:pPr>
    </w:p>
    <w:p>
      <w:pPr>
        <w:spacing w:line="400" w:lineRule="exact"/>
        <w:jc w:val="left"/>
        <w:rPr>
          <w:rFonts w:hint="eastAsia" w:ascii="宋体" w:hAnsi="宋体" w:eastAsia="宋体" w:cs="宋体"/>
          <w:b/>
          <w:color w:val="auto"/>
          <w:sz w:val="32"/>
        </w:rPr>
      </w:pPr>
    </w:p>
    <w:p>
      <w:pPr>
        <w:spacing w:line="340" w:lineRule="exact"/>
        <w:jc w:val="left"/>
        <w:rPr>
          <w:rFonts w:hint="eastAsia" w:ascii="宋体" w:hAnsi="宋体" w:eastAsia="宋体" w:cs="宋体"/>
          <w:b/>
          <w:color w:val="auto"/>
          <w:sz w:val="32"/>
        </w:rPr>
      </w:pPr>
    </w:p>
    <w:p>
      <w:pPr>
        <w:tabs>
          <w:tab w:val="left" w:pos="1305"/>
        </w:tabs>
        <w:spacing w:line="400" w:lineRule="exact"/>
        <w:jc w:val="left"/>
        <w:rPr>
          <w:rFonts w:hint="default" w:ascii="宋体" w:hAnsi="宋体" w:eastAsia="宋体" w:cs="宋体"/>
          <w:b/>
          <w:color w:val="auto"/>
          <w:sz w:val="32"/>
          <w:lang w:val="en-US" w:eastAsia="zh-CN"/>
        </w:rPr>
      </w:pPr>
      <w:r>
        <w:rPr>
          <w:rFonts w:hint="eastAsia" w:ascii="宋体" w:hAnsi="宋体" w:eastAsia="宋体" w:cs="宋体"/>
          <w:b/>
          <w:color w:val="auto"/>
          <w:sz w:val="32"/>
        </w:rPr>
        <w:t>6.供应商必须具有相应有效的《医疗器械经营企业许可证》（或第二类医疗器械经营备案凭证）或《医疗器械生产企业许可证》。（必须提供）；</w:t>
      </w:r>
    </w:p>
    <w:p>
      <w:pPr>
        <w:spacing w:line="340" w:lineRule="exact"/>
        <w:jc w:val="left"/>
        <w:rPr>
          <w:rFonts w:hint="eastAsia" w:ascii="宋体" w:hAnsi="宋体" w:eastAsia="宋体" w:cs="宋体"/>
          <w:b/>
          <w:color w:val="auto"/>
          <w:sz w:val="32"/>
        </w:rPr>
      </w:pPr>
    </w:p>
    <w:p>
      <w:pPr>
        <w:jc w:val="left"/>
        <w:rPr>
          <w:rFonts w:hint="eastAsia" w:ascii="宋体" w:hAnsi="宋体" w:eastAsia="宋体" w:cs="宋体"/>
          <w:b/>
          <w:color w:val="auto"/>
          <w:sz w:val="32"/>
        </w:rPr>
      </w:pPr>
    </w:p>
    <w:p>
      <w:pPr>
        <w:spacing w:line="400" w:lineRule="exact"/>
        <w:ind w:left="420"/>
        <w:jc w:val="left"/>
        <w:rPr>
          <w:rFonts w:hint="eastAsia" w:ascii="宋体" w:hAnsi="宋体" w:eastAsia="宋体" w:cs="宋体"/>
          <w:color w:val="auto"/>
          <w:sz w:val="20"/>
        </w:rPr>
      </w:pPr>
    </w:p>
    <w:p>
      <w:pPr>
        <w:spacing w:line="440" w:lineRule="exact"/>
        <w:ind w:firstLine="735"/>
        <w:jc w:val="left"/>
        <w:rPr>
          <w:rFonts w:hint="eastAsia" w:ascii="宋体" w:hAnsi="宋体" w:eastAsia="宋体" w:cs="宋体"/>
          <w:color w:val="auto"/>
          <w:sz w:val="20"/>
        </w:rPr>
      </w:pPr>
    </w:p>
    <w:p>
      <w:pPr>
        <w:spacing w:line="400" w:lineRule="exact"/>
        <w:ind w:left="420"/>
        <w:jc w:val="center"/>
        <w:rPr>
          <w:rFonts w:hint="eastAsia" w:ascii="宋体" w:hAnsi="宋体" w:eastAsia="宋体" w:cs="宋体"/>
          <w:b/>
          <w:color w:val="auto"/>
          <w:sz w:val="20"/>
        </w:rPr>
      </w:pPr>
    </w:p>
    <w:p>
      <w:pPr>
        <w:spacing w:line="400" w:lineRule="exact"/>
        <w:ind w:left="420"/>
        <w:jc w:val="center"/>
        <w:rPr>
          <w:rFonts w:hint="eastAsia" w:ascii="宋体" w:hAnsi="宋体" w:eastAsia="宋体" w:cs="宋体"/>
          <w:color w:val="auto"/>
        </w:rPr>
        <w:sectPr>
          <w:footerReference r:id="rId8" w:type="default"/>
          <w:pgSz w:w="11906" w:h="16838"/>
          <w:pgMar w:top="1134" w:right="849" w:bottom="1134" w:left="1134" w:header="567" w:footer="720" w:gutter="0"/>
          <w:pgBorders>
            <w:top w:val="none" w:sz="0" w:space="0"/>
            <w:left w:val="none" w:sz="0" w:space="0"/>
            <w:bottom w:val="none" w:sz="0" w:space="0"/>
            <w:right w:val="none" w:sz="0" w:space="0"/>
          </w:pgBorders>
          <w:pgNumType w:start="1"/>
          <w:cols w:space="720" w:num="1"/>
          <w:docGrid w:type="linesAndChars" w:linePitch="331" w:charSpace="0"/>
        </w:sectPr>
      </w:pPr>
    </w:p>
    <w:p>
      <w:pPr>
        <w:tabs>
          <w:tab w:val="left" w:pos="1305"/>
        </w:tabs>
        <w:spacing w:line="400" w:lineRule="exact"/>
        <w:ind w:firstLine="562" w:firstLineChars="200"/>
        <w:rPr>
          <w:rFonts w:ascii="宋体" w:hAnsi="宋体"/>
          <w:b/>
          <w:kern w:val="0"/>
          <w:sz w:val="28"/>
          <w:szCs w:val="28"/>
        </w:rPr>
      </w:pPr>
      <w:r>
        <w:rPr>
          <w:rFonts w:hint="eastAsia" w:ascii="宋体" w:hAnsi="宋体"/>
          <w:b/>
          <w:kern w:val="0"/>
          <w:sz w:val="28"/>
          <w:szCs w:val="28"/>
        </w:rPr>
        <w:t>符合性响应证明材料：</w:t>
      </w:r>
    </w:p>
    <w:p>
      <w:pPr>
        <w:tabs>
          <w:tab w:val="left" w:pos="1305"/>
        </w:tabs>
        <w:spacing w:line="400" w:lineRule="exact"/>
        <w:ind w:firstLine="560" w:firstLineChars="200"/>
        <w:rPr>
          <w:rFonts w:hint="eastAsia" w:ascii="宋体" w:hAnsi="宋体"/>
          <w:kern w:val="0"/>
          <w:sz w:val="28"/>
          <w:szCs w:val="28"/>
        </w:rPr>
      </w:pPr>
      <w:r>
        <w:rPr>
          <w:rFonts w:hint="eastAsia" w:ascii="宋体" w:hAnsi="宋体"/>
          <w:kern w:val="0"/>
          <w:sz w:val="28"/>
          <w:szCs w:val="28"/>
        </w:rPr>
        <w:t>（1）磋商报价表</w:t>
      </w:r>
      <w:r>
        <w:rPr>
          <w:rFonts w:hint="eastAsia" w:ascii="宋体" w:hAnsi="宋体"/>
          <w:b/>
          <w:kern w:val="0"/>
          <w:sz w:val="28"/>
          <w:szCs w:val="28"/>
        </w:rPr>
        <w:t>（必须提供）</w:t>
      </w:r>
      <w:r>
        <w:rPr>
          <w:rFonts w:hint="eastAsia" w:ascii="宋体" w:hAnsi="宋体"/>
          <w:kern w:val="0"/>
          <w:sz w:val="28"/>
          <w:szCs w:val="28"/>
        </w:rPr>
        <w:t>；</w:t>
      </w:r>
    </w:p>
    <w:p>
      <w:pPr>
        <w:tabs>
          <w:tab w:val="left" w:pos="1305"/>
        </w:tabs>
        <w:spacing w:line="390" w:lineRule="exact"/>
        <w:ind w:firstLine="560" w:firstLineChars="200"/>
        <w:rPr>
          <w:rFonts w:hint="eastAsia" w:ascii="宋体" w:hAnsi="宋体"/>
          <w:sz w:val="28"/>
          <w:szCs w:val="28"/>
        </w:rPr>
      </w:pPr>
      <w:r>
        <w:rPr>
          <w:rFonts w:hint="eastAsia" w:ascii="宋体" w:hAnsi="宋体"/>
          <w:sz w:val="28"/>
          <w:szCs w:val="28"/>
        </w:rPr>
        <w:t>（2）</w:t>
      </w:r>
      <w:r>
        <w:rPr>
          <w:rFonts w:hint="eastAsia" w:ascii="宋体" w:hAnsi="宋体"/>
          <w:sz w:val="28"/>
          <w:szCs w:val="36"/>
        </w:rPr>
        <w:t>项目需求响应表</w:t>
      </w:r>
      <w:r>
        <w:rPr>
          <w:rFonts w:hint="eastAsia" w:ascii="宋体" w:hAnsi="宋体"/>
          <w:b/>
          <w:sz w:val="28"/>
          <w:szCs w:val="28"/>
        </w:rPr>
        <w:t>（必须提供）</w:t>
      </w:r>
      <w:r>
        <w:rPr>
          <w:rFonts w:hint="eastAsia" w:ascii="宋体" w:hAnsi="宋体"/>
          <w:sz w:val="28"/>
          <w:szCs w:val="28"/>
        </w:rPr>
        <w:t>；</w:t>
      </w:r>
    </w:p>
    <w:p>
      <w:pPr>
        <w:pStyle w:val="8"/>
        <w:spacing w:line="320" w:lineRule="exact"/>
        <w:rPr>
          <w:rFonts w:hint="eastAsia"/>
          <w:b/>
          <w:sz w:val="28"/>
          <w:szCs w:val="28"/>
        </w:rPr>
      </w:pPr>
    </w:p>
    <w:p>
      <w:pPr>
        <w:rPr>
          <w:rFonts w:hint="eastAsia" w:ascii="宋体" w:hAnsi="宋体"/>
          <w:kern w:val="0"/>
          <w:sz w:val="28"/>
          <w:szCs w:val="28"/>
        </w:rPr>
      </w:pPr>
      <w:r>
        <w:rPr>
          <w:rFonts w:hint="eastAsia" w:ascii="宋体" w:hAnsi="宋体"/>
          <w:kern w:val="0"/>
          <w:sz w:val="28"/>
          <w:szCs w:val="28"/>
        </w:rPr>
        <w:br w:type="page"/>
      </w:r>
    </w:p>
    <w:p>
      <w:pPr>
        <w:pStyle w:val="8"/>
        <w:spacing w:line="320" w:lineRule="exact"/>
        <w:rPr>
          <w:b/>
          <w:sz w:val="28"/>
          <w:szCs w:val="28"/>
        </w:rPr>
      </w:pPr>
      <w:r>
        <w:rPr>
          <w:rFonts w:hint="eastAsia" w:ascii="宋体" w:hAnsi="宋体"/>
          <w:kern w:val="0"/>
          <w:sz w:val="28"/>
          <w:szCs w:val="28"/>
        </w:rPr>
        <w:t>（1）</w:t>
      </w:r>
      <w:r>
        <w:rPr>
          <w:rFonts w:hint="eastAsia"/>
          <w:b/>
          <w:sz w:val="28"/>
          <w:szCs w:val="28"/>
        </w:rPr>
        <w:t>磋商报价表（必须提供）</w:t>
      </w:r>
    </w:p>
    <w:p>
      <w:pPr>
        <w:pStyle w:val="8"/>
        <w:spacing w:line="320" w:lineRule="exact"/>
        <w:rPr>
          <w:b/>
          <w:sz w:val="28"/>
          <w:szCs w:val="28"/>
        </w:rPr>
      </w:pPr>
    </w:p>
    <w:p>
      <w:pPr>
        <w:pStyle w:val="8"/>
        <w:spacing w:line="320" w:lineRule="exact"/>
        <w:rPr>
          <w:rFonts w:hint="eastAsia"/>
          <w:b/>
          <w:sz w:val="28"/>
          <w:szCs w:val="28"/>
        </w:rPr>
      </w:pPr>
      <w:r>
        <w:rPr>
          <w:rFonts w:hint="eastAsia"/>
          <w:b/>
          <w:sz w:val="28"/>
          <w:szCs w:val="28"/>
        </w:rPr>
        <w:t>附件：</w:t>
      </w:r>
    </w:p>
    <w:p>
      <w:pPr>
        <w:pStyle w:val="8"/>
        <w:spacing w:line="320" w:lineRule="exact"/>
        <w:jc w:val="center"/>
        <w:rPr>
          <w:b/>
          <w:sz w:val="28"/>
          <w:szCs w:val="28"/>
        </w:rPr>
      </w:pPr>
      <w:r>
        <w:rPr>
          <w:rFonts w:hint="eastAsia"/>
          <w:b/>
          <w:sz w:val="28"/>
          <w:szCs w:val="28"/>
        </w:rPr>
        <w:t>磋商报价明细表（格式）</w:t>
      </w:r>
    </w:p>
    <w:p>
      <w:pPr>
        <w:pStyle w:val="8"/>
        <w:spacing w:line="320" w:lineRule="exact"/>
        <w:rPr>
          <w:b/>
          <w:sz w:val="28"/>
          <w:szCs w:val="28"/>
        </w:rPr>
      </w:pPr>
      <w:r>
        <w:rPr>
          <w:rFonts w:hint="eastAsia"/>
          <w:b/>
          <w:sz w:val="28"/>
          <w:szCs w:val="28"/>
        </w:rPr>
        <w:t xml:space="preserve">  </w:t>
      </w:r>
    </w:p>
    <w:p>
      <w:pPr>
        <w:spacing w:line="500" w:lineRule="exact"/>
        <w:ind w:firstLine="315" w:firstLineChars="150"/>
        <w:rPr>
          <w:rFonts w:ascii="宋体" w:hAnsi="宋体"/>
          <w:szCs w:val="21"/>
          <w:u w:val="single"/>
        </w:rPr>
      </w:pPr>
      <w:r>
        <w:rPr>
          <w:rFonts w:hint="eastAsia" w:ascii="宋体" w:hAnsi="宋体"/>
          <w:szCs w:val="21"/>
        </w:rPr>
        <w:t>项目名称:</w:t>
      </w:r>
      <w:r>
        <w:rPr>
          <w:rFonts w:hint="eastAsia" w:ascii="宋体" w:hAnsi="宋体"/>
          <w:szCs w:val="21"/>
          <w:u w:val="single"/>
        </w:rPr>
        <w:t xml:space="preserve"> 兴安县人民医院医用设备维保项目        ；</w:t>
      </w:r>
    </w:p>
    <w:p>
      <w:pPr>
        <w:spacing w:line="500" w:lineRule="exact"/>
        <w:ind w:firstLine="315" w:firstLineChars="150"/>
        <w:rPr>
          <w:rFonts w:ascii="宋体" w:hAnsi="宋体"/>
          <w:szCs w:val="21"/>
          <w:u w:val="single"/>
        </w:rPr>
      </w:pPr>
      <w:r>
        <w:rPr>
          <w:rFonts w:hint="eastAsia" w:ascii="宋体" w:hAnsi="宋体"/>
          <w:szCs w:val="21"/>
        </w:rPr>
        <w:t>项目编号:</w:t>
      </w:r>
      <w:r>
        <w:rPr>
          <w:rFonts w:hint="eastAsia" w:ascii="宋体" w:hAnsi="宋体"/>
          <w:szCs w:val="21"/>
          <w:u w:val="single"/>
        </w:rPr>
        <w:t xml:space="preserve"> GLZC2021-C3-250076-WDMZ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w:t>
      </w:r>
    </w:p>
    <w:tbl>
      <w:tblPr>
        <w:tblStyle w:val="1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64"/>
        <w:gridCol w:w="1131"/>
        <w:gridCol w:w="21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606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kern w:val="0"/>
              </w:rPr>
            </w:pPr>
            <w:r>
              <w:rPr>
                <w:rFonts w:hint="eastAsia" w:ascii="宋体" w:hAnsi="宋体"/>
                <w:szCs w:val="21"/>
              </w:rPr>
              <w:t>服务名称</w:t>
            </w:r>
          </w:p>
        </w:tc>
        <w:tc>
          <w:tcPr>
            <w:tcW w:w="113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宋体" w:hAnsi="宋体"/>
                <w:kern w:val="0"/>
              </w:rPr>
            </w:pPr>
            <w:r>
              <w:rPr>
                <w:rFonts w:hint="eastAsia" w:ascii="宋体" w:hAnsi="宋体"/>
                <w:kern w:val="0"/>
              </w:rPr>
              <w:t>数量</w:t>
            </w:r>
          </w:p>
        </w:tc>
        <w:tc>
          <w:tcPr>
            <w:tcW w:w="2127"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宋体" w:hAnsi="宋体"/>
                <w:kern w:val="0"/>
              </w:rPr>
            </w:pPr>
            <w:r>
              <w:rPr>
                <w:rFonts w:hint="eastAsia" w:ascii="宋体" w:hAnsi="宋体"/>
                <w:kern w:val="0"/>
              </w:rPr>
              <w:t>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606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szCs w:val="21"/>
              </w:rPr>
            </w:pPr>
            <w:r>
              <w:rPr>
                <w:rFonts w:hint="eastAsia" w:ascii="宋体" w:hAnsi="宋体"/>
              </w:rPr>
              <w:t>医疗设备维保服务</w:t>
            </w:r>
          </w:p>
        </w:tc>
        <w:tc>
          <w:tcPr>
            <w:tcW w:w="1131" w:type="dxa"/>
            <w:tcBorders>
              <w:top w:val="nil"/>
              <w:left w:val="nil"/>
              <w:bottom w:val="single" w:color="auto" w:sz="4" w:space="0"/>
              <w:right w:val="single" w:color="auto" w:sz="4" w:space="0"/>
            </w:tcBorders>
            <w:noWrap w:val="0"/>
            <w:vAlign w:val="center"/>
          </w:tcPr>
          <w:p>
            <w:pPr>
              <w:spacing w:line="320" w:lineRule="exact"/>
              <w:jc w:val="center"/>
              <w:rPr>
                <w:rFonts w:ascii="宋体" w:hAnsi="宋体"/>
                <w:szCs w:val="21"/>
              </w:rPr>
            </w:pPr>
            <w:r>
              <w:rPr>
                <w:rFonts w:hint="eastAsia" w:ascii="宋体" w:hAnsi="宋体"/>
                <w:szCs w:val="21"/>
              </w:rPr>
              <w:t>1</w:t>
            </w:r>
          </w:p>
        </w:tc>
        <w:tc>
          <w:tcPr>
            <w:tcW w:w="2127" w:type="dxa"/>
            <w:tcBorders>
              <w:top w:val="nil"/>
              <w:left w:val="nil"/>
              <w:bottom w:val="single" w:color="auto" w:sz="4" w:space="0"/>
              <w:right w:val="single" w:color="auto" w:sz="4" w:space="0"/>
            </w:tcBorders>
            <w:noWrap w:val="0"/>
            <w:vAlign w:val="center"/>
          </w:tcPr>
          <w:p>
            <w:pPr>
              <w:spacing w:line="320" w:lineRule="exact"/>
              <w:jc w:val="center"/>
              <w:rPr>
                <w:rFonts w:ascii="宋体" w:hAnsi="宋体"/>
                <w:szCs w:val="21"/>
              </w:rPr>
            </w:pPr>
            <w:r>
              <w:rPr>
                <w:rFonts w:hint="eastAsia" w:ascii="宋体" w:hAnsi="宋体"/>
                <w:szCs w:val="21"/>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2" w:hRule="atLeast"/>
        </w:trPr>
        <w:tc>
          <w:tcPr>
            <w:tcW w:w="9322"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宋体" w:hAnsi="宋体"/>
                <w:szCs w:val="21"/>
              </w:rPr>
            </w:pPr>
            <w:r>
              <w:rPr>
                <w:rFonts w:hint="eastAsia" w:ascii="宋体" w:hAnsi="宋体"/>
                <w:szCs w:val="21"/>
              </w:rPr>
              <w:t>磋商报价（大写）：</w:t>
            </w:r>
            <w:r>
              <w:rPr>
                <w:rFonts w:hint="eastAsia" w:ascii="宋体" w:hAnsi="宋体"/>
                <w:szCs w:val="21"/>
                <w:u w:val="single"/>
              </w:rPr>
              <w:t xml:space="preserve">                          </w:t>
            </w:r>
            <w:r>
              <w:rPr>
                <w:rFonts w:hint="eastAsia" w:ascii="宋体" w:hAnsi="宋体"/>
                <w:szCs w:val="21"/>
              </w:rPr>
              <w:t>人民币（￥</w:t>
            </w:r>
            <w:r>
              <w:rPr>
                <w:rFonts w:hint="eastAsia" w:ascii="宋体" w:hAnsi="宋体"/>
                <w:szCs w:val="21"/>
                <w:u w:val="single"/>
              </w:rPr>
              <w:t xml:space="preserve">                      </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0" w:hRule="atLeast"/>
        </w:trPr>
        <w:tc>
          <w:tcPr>
            <w:tcW w:w="9322"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cs="宋体"/>
                <w:b/>
                <w:kern w:val="0"/>
                <w:sz w:val="24"/>
              </w:rPr>
            </w:pPr>
            <w:r>
              <w:rPr>
                <w:rFonts w:hint="eastAsia" w:ascii="宋体" w:hAnsi="宋体"/>
                <w:b/>
              </w:rPr>
              <w:t>说明：供应商磋商报价应包含完成本“项目需求”中所列所有服务内容产生的所有成本、项目验收、代理服务费、税金、利润等一切费用，供应商应综合考虑在报价中，磋商报价不得超出采购预算，否则响应文件按无效处理。</w:t>
            </w:r>
          </w:p>
        </w:tc>
      </w:tr>
    </w:tbl>
    <w:p>
      <w:pPr>
        <w:pStyle w:val="8"/>
        <w:spacing w:line="500" w:lineRule="exact"/>
        <w:ind w:firstLine="420" w:firstLineChars="200"/>
        <w:rPr>
          <w:rFonts w:hint="eastAsia" w:hAnsi="宋体"/>
        </w:rPr>
      </w:pPr>
    </w:p>
    <w:p>
      <w:pPr>
        <w:pStyle w:val="8"/>
        <w:spacing w:line="500" w:lineRule="exact"/>
        <w:ind w:firstLine="420" w:firstLineChars="200"/>
        <w:rPr>
          <w:rFonts w:hAnsi="宋体"/>
          <w:u w:val="single"/>
        </w:rPr>
      </w:pPr>
      <w:r>
        <w:rPr>
          <w:rFonts w:hint="eastAsia" w:hAnsi="宋体"/>
        </w:rPr>
        <w:t>法定代表人或委托代理人（签字）:</w:t>
      </w:r>
      <w:r>
        <w:rPr>
          <w:rFonts w:hint="eastAsia" w:hAnsi="宋体"/>
          <w:u w:val="single"/>
        </w:rPr>
        <w:t xml:space="preserve">              ；</w:t>
      </w:r>
    </w:p>
    <w:p>
      <w:pPr>
        <w:pStyle w:val="8"/>
        <w:spacing w:line="500" w:lineRule="exact"/>
        <w:ind w:firstLine="420" w:firstLineChars="200"/>
        <w:rPr>
          <w:rFonts w:hAnsi="宋体"/>
          <w:u w:val="single"/>
        </w:rPr>
      </w:pPr>
      <w:r>
        <w:rPr>
          <w:rFonts w:hint="eastAsia" w:hAnsi="宋体"/>
        </w:rPr>
        <w:t>供应商名称（盖章）：</w:t>
      </w:r>
      <w:r>
        <w:rPr>
          <w:rFonts w:hint="eastAsia" w:hAnsi="宋体"/>
          <w:u w:val="single"/>
        </w:rPr>
        <w:t xml:space="preserve">                    ；</w:t>
      </w:r>
    </w:p>
    <w:p>
      <w:pPr>
        <w:spacing w:line="500" w:lineRule="exact"/>
        <w:ind w:firstLine="420" w:firstLineChars="200"/>
        <w:rPr>
          <w:rFonts w:ascii="宋体" w:hAnsi="宋体"/>
          <w:szCs w:val="21"/>
        </w:rPr>
      </w:pPr>
      <w:r>
        <w:rPr>
          <w:rFonts w:hint="eastAsia" w:hAnsi="宋体"/>
        </w:rPr>
        <w:t>磋商时间：</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日</w:t>
      </w:r>
    </w:p>
    <w:p>
      <w:pPr>
        <w:tabs>
          <w:tab w:val="left" w:pos="1305"/>
        </w:tabs>
        <w:spacing w:line="340" w:lineRule="exact"/>
        <w:ind w:firstLine="205" w:firstLineChars="98"/>
        <w:rPr>
          <w:rFonts w:ascii="宋体" w:hAnsi="宋体"/>
          <w:bCs/>
          <w:szCs w:val="21"/>
        </w:rPr>
      </w:pPr>
    </w:p>
    <w:p>
      <w:pPr>
        <w:tabs>
          <w:tab w:val="left" w:pos="1305"/>
        </w:tabs>
        <w:spacing w:line="340" w:lineRule="exact"/>
        <w:ind w:firstLine="205" w:firstLineChars="98"/>
        <w:rPr>
          <w:rFonts w:ascii="宋体" w:hAnsi="宋体"/>
          <w:bCs/>
          <w:szCs w:val="21"/>
        </w:rPr>
      </w:pPr>
      <w:r>
        <w:rPr>
          <w:rFonts w:hint="eastAsia" w:ascii="宋体" w:hAnsi="宋体"/>
          <w:bCs/>
          <w:szCs w:val="21"/>
        </w:rPr>
        <w:t>注</w:t>
      </w:r>
      <w:r>
        <w:rPr>
          <w:rFonts w:hint="eastAsia" w:ascii="宋体" w:hAnsi="宋体"/>
          <w:b/>
          <w:bCs/>
          <w:szCs w:val="21"/>
        </w:rPr>
        <w:t>：</w:t>
      </w:r>
      <w:r>
        <w:rPr>
          <w:rFonts w:hint="eastAsia" w:ascii="宋体" w:hAnsi="宋体"/>
          <w:bCs/>
          <w:szCs w:val="21"/>
        </w:rPr>
        <w:t>1、各供应商</w:t>
      </w:r>
      <w:r>
        <w:rPr>
          <w:rFonts w:hint="eastAsia"/>
          <w:szCs w:val="21"/>
        </w:rPr>
        <w:t>必须就“货物采购需求”中所竞项目的所有内容作完整唯一报价，否则，其磋商将被拒绝。</w:t>
      </w:r>
    </w:p>
    <w:p>
      <w:pPr>
        <w:pStyle w:val="8"/>
        <w:spacing w:line="360" w:lineRule="exact"/>
        <w:ind w:firstLine="630" w:firstLineChars="300"/>
        <w:rPr>
          <w:rFonts w:hAnsi="宋体"/>
          <w:bCs/>
        </w:rPr>
      </w:pPr>
      <w:r>
        <w:rPr>
          <w:rFonts w:hint="eastAsia"/>
        </w:rPr>
        <w:t>2、供应商应根据所竞货物如实填写磋商报价明细表</w:t>
      </w:r>
      <w:r>
        <w:rPr>
          <w:rFonts w:hint="eastAsia" w:hAnsi="宋体"/>
          <w:bCs/>
        </w:rPr>
        <w:t>的各项内容。</w:t>
      </w:r>
    </w:p>
    <w:p>
      <w:pPr>
        <w:spacing w:line="340" w:lineRule="exact"/>
        <w:ind w:firstLine="630"/>
        <w:jc w:val="left"/>
        <w:rPr>
          <w:rFonts w:hint="eastAsia" w:ascii="宋体" w:hAnsi="宋体" w:eastAsia="宋体" w:cs="宋体"/>
          <w:color w:val="auto"/>
          <w:szCs w:val="21"/>
        </w:rPr>
      </w:pPr>
      <w:r>
        <w:rPr>
          <w:rFonts w:hint="eastAsia"/>
        </w:rPr>
        <w:t>3、磋商</w:t>
      </w:r>
      <w:r>
        <w:rPr>
          <w:rFonts w:hint="eastAsia" w:hAnsi="宋体"/>
          <w:bCs/>
        </w:rPr>
        <w:t>报价明细表须由</w:t>
      </w:r>
      <w:r>
        <w:rPr>
          <w:rFonts w:hint="eastAsia" w:hAnsi="宋体"/>
        </w:rPr>
        <w:t>法定代表人或相应的</w:t>
      </w:r>
      <w:r>
        <w:rPr>
          <w:rFonts w:hint="eastAsia" w:hAnsi="宋体"/>
          <w:bCs/>
        </w:rPr>
        <w:t>委托代理人签名并加盖</w:t>
      </w:r>
      <w:r>
        <w:rPr>
          <w:rFonts w:hint="eastAsia"/>
        </w:rPr>
        <w:t>供应商</w:t>
      </w:r>
      <w:r>
        <w:rPr>
          <w:rFonts w:hint="eastAsia" w:hAnsi="宋体"/>
          <w:bCs/>
        </w:rPr>
        <w:t>公章。</w:t>
      </w:r>
      <w:r>
        <w:rPr>
          <w:rFonts w:hint="eastAsia"/>
        </w:rPr>
        <w:t>当本表由多页构成时，需逐页加盖供应商公章</w:t>
      </w:r>
      <w:r>
        <w:rPr>
          <w:rFonts w:hint="eastAsia"/>
          <w:bCs/>
        </w:rPr>
        <w:t>。</w:t>
      </w:r>
    </w:p>
    <w:p>
      <w:pPr>
        <w:pageBreakBefore/>
        <w:spacing w:line="400" w:lineRule="exact"/>
        <w:jc w:val="left"/>
        <w:rPr>
          <w:rFonts w:hint="eastAsia" w:ascii="宋体" w:hAnsi="宋体" w:eastAsia="宋体" w:cs="宋体"/>
          <w:b/>
          <w:color w:val="auto"/>
          <w:sz w:val="32"/>
        </w:rPr>
      </w:pPr>
      <w:r>
        <w:rPr>
          <w:rFonts w:hint="eastAsia" w:ascii="宋体" w:hAnsi="宋体" w:eastAsia="宋体" w:cs="宋体"/>
          <w:b/>
          <w:color w:val="auto"/>
          <w:sz w:val="32"/>
        </w:rPr>
        <w:t>（2）项目需求响应表（必须提供）</w:t>
      </w:r>
    </w:p>
    <w:p>
      <w:pPr>
        <w:ind w:firstLine="470"/>
        <w:jc w:val="left"/>
        <w:rPr>
          <w:rFonts w:hint="eastAsia" w:ascii="宋体" w:hAnsi="宋体" w:eastAsia="宋体" w:cs="宋体"/>
          <w:b/>
          <w:color w:val="auto"/>
          <w:sz w:val="24"/>
        </w:rPr>
      </w:pPr>
      <w:r>
        <w:rPr>
          <w:rFonts w:hint="eastAsia" w:ascii="宋体" w:hAnsi="宋体" w:eastAsia="宋体" w:cs="宋体"/>
          <w:b/>
          <w:color w:val="auto"/>
          <w:sz w:val="32"/>
        </w:rPr>
        <w:t xml:space="preserve">附件： </w:t>
      </w:r>
      <w:r>
        <w:rPr>
          <w:rFonts w:hint="eastAsia" w:ascii="宋体" w:hAnsi="宋体" w:eastAsia="宋体" w:cs="宋体"/>
          <w:b/>
          <w:color w:val="auto"/>
          <w:sz w:val="24"/>
        </w:rPr>
        <w:t xml:space="preserve">           </w:t>
      </w:r>
    </w:p>
    <w:p>
      <w:pPr>
        <w:pStyle w:val="8"/>
        <w:ind w:firstLine="472" w:firstLineChars="147"/>
        <w:jc w:val="center"/>
        <w:rPr>
          <w:b/>
          <w:bCs/>
          <w:sz w:val="32"/>
        </w:rPr>
      </w:pPr>
      <w:r>
        <w:rPr>
          <w:rFonts w:hint="eastAsia"/>
          <w:b/>
          <w:bCs/>
          <w:sz w:val="32"/>
        </w:rPr>
        <w:t>项目需求响应表（格式）</w:t>
      </w:r>
    </w:p>
    <w:p>
      <w:pPr>
        <w:pStyle w:val="17"/>
        <w:rPr>
          <w:rFonts w:hint="eastAsia" w:ascii="宋体" w:hAnsi="宋体" w:eastAsia="宋体" w:cs="宋体"/>
          <w:b/>
          <w:color w:val="auto"/>
          <w:sz w:val="32"/>
        </w:rPr>
      </w:pPr>
    </w:p>
    <w:p>
      <w:pPr>
        <w:pStyle w:val="17"/>
        <w:rPr>
          <w:rFonts w:hint="eastAsia" w:ascii="宋体" w:hAnsi="宋体" w:eastAsia="宋体" w:cs="宋体"/>
          <w:b/>
          <w:color w:val="auto"/>
          <w:sz w:val="32"/>
          <w:lang w:val="en-US" w:eastAsia="zh-CN"/>
        </w:rPr>
      </w:pPr>
    </w:p>
    <w:tbl>
      <w:tblPr>
        <w:tblStyle w:val="12"/>
        <w:tblW w:w="99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3"/>
        <w:gridCol w:w="2745"/>
        <w:gridCol w:w="3165"/>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803" w:type="dxa"/>
            <w:noWrap w:val="0"/>
            <w:vAlign w:val="center"/>
          </w:tcPr>
          <w:p>
            <w:pPr>
              <w:pStyle w:val="8"/>
              <w:spacing w:line="400" w:lineRule="exact"/>
              <w:jc w:val="center"/>
              <w:rPr>
                <w:rFonts w:hint="eastAsia" w:hAnsi="宋体"/>
              </w:rPr>
            </w:pPr>
            <w:r>
              <w:rPr>
                <w:rFonts w:hint="eastAsia" w:hAnsi="宋体"/>
                <w:b/>
                <w:bCs/>
              </w:rPr>
              <w:t>内容</w:t>
            </w:r>
          </w:p>
        </w:tc>
        <w:tc>
          <w:tcPr>
            <w:tcW w:w="2745" w:type="dxa"/>
            <w:noWrap w:val="0"/>
            <w:vAlign w:val="center"/>
          </w:tcPr>
          <w:p>
            <w:pPr>
              <w:pStyle w:val="8"/>
              <w:spacing w:line="300" w:lineRule="exact"/>
              <w:jc w:val="center"/>
              <w:rPr>
                <w:rFonts w:hint="eastAsia" w:hAnsi="宋体"/>
              </w:rPr>
            </w:pPr>
            <w:r>
              <w:rPr>
                <w:rFonts w:hint="eastAsia" w:hAnsi="宋体"/>
                <w:b/>
                <w:bCs/>
              </w:rPr>
              <w:t>“项目需求”要求</w:t>
            </w:r>
          </w:p>
        </w:tc>
        <w:tc>
          <w:tcPr>
            <w:tcW w:w="3165" w:type="dxa"/>
            <w:noWrap w:val="0"/>
            <w:vAlign w:val="center"/>
          </w:tcPr>
          <w:p>
            <w:pPr>
              <w:pStyle w:val="8"/>
              <w:spacing w:line="300" w:lineRule="exact"/>
              <w:jc w:val="center"/>
              <w:rPr>
                <w:rFonts w:hint="eastAsia" w:hAnsi="宋体"/>
                <w:b/>
                <w:szCs w:val="21"/>
              </w:rPr>
            </w:pPr>
            <w:r>
              <w:rPr>
                <w:rFonts w:hint="eastAsia" w:hAnsi="宋体"/>
                <w:b/>
                <w:szCs w:val="21"/>
              </w:rPr>
              <w:t>对应“项目需求”，响应文件的详细响应情况</w:t>
            </w:r>
          </w:p>
        </w:tc>
        <w:tc>
          <w:tcPr>
            <w:tcW w:w="2190" w:type="dxa"/>
            <w:noWrap w:val="0"/>
            <w:vAlign w:val="center"/>
          </w:tcPr>
          <w:p>
            <w:pPr>
              <w:pStyle w:val="8"/>
              <w:spacing w:line="400" w:lineRule="exact"/>
              <w:jc w:val="center"/>
              <w:rPr>
                <w:rFonts w:hint="eastAsia" w:hAnsi="宋体"/>
              </w:rPr>
            </w:pPr>
            <w:bookmarkStart w:id="2" w:name="_Toc254970701"/>
            <w:bookmarkStart w:id="3" w:name="_Toc254970560"/>
            <w:r>
              <w:rPr>
                <w:rFonts w:hint="eastAsia" w:hAnsi="宋体"/>
                <w:b/>
                <w:bCs/>
              </w:rPr>
              <w:t>偏离情况</w:t>
            </w:r>
            <w:bookmarkEnd w:id="2"/>
            <w:bookmarkEnd w:id="3"/>
            <w:r>
              <w:rPr>
                <w:rFonts w:hint="eastAsia" w:hAnsi="宋体"/>
                <w:b/>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1803" w:type="dxa"/>
            <w:noWrap w:val="0"/>
            <w:vAlign w:val="center"/>
          </w:tcPr>
          <w:p>
            <w:pPr>
              <w:pStyle w:val="20"/>
              <w:spacing w:line="320" w:lineRule="exact"/>
              <w:jc w:val="center"/>
              <w:rPr>
                <w:rFonts w:hint="eastAsia" w:ascii="宋体" w:hAnsi="宋体" w:cs="仿宋"/>
                <w:b/>
                <w:szCs w:val="21"/>
              </w:rPr>
            </w:pPr>
            <w:r>
              <w:rPr>
                <w:rFonts w:hint="eastAsia" w:ascii="宋体" w:hAnsi="宋体" w:cs="仿宋"/>
                <w:b/>
                <w:szCs w:val="21"/>
              </w:rPr>
              <w:t>一、保修对象及维保性质</w:t>
            </w:r>
          </w:p>
        </w:tc>
        <w:tc>
          <w:tcPr>
            <w:tcW w:w="2745" w:type="dxa"/>
            <w:noWrap w:val="0"/>
            <w:vAlign w:val="center"/>
          </w:tcPr>
          <w:p>
            <w:pPr>
              <w:pStyle w:val="8"/>
              <w:spacing w:line="600" w:lineRule="exact"/>
              <w:jc w:val="center"/>
              <w:rPr>
                <w:rFonts w:hint="eastAsia"/>
              </w:rPr>
            </w:pPr>
          </w:p>
        </w:tc>
        <w:tc>
          <w:tcPr>
            <w:tcW w:w="3165" w:type="dxa"/>
            <w:noWrap w:val="0"/>
            <w:vAlign w:val="top"/>
          </w:tcPr>
          <w:p>
            <w:pPr>
              <w:pStyle w:val="8"/>
              <w:spacing w:line="600" w:lineRule="exact"/>
              <w:jc w:val="center"/>
              <w:rPr>
                <w:rFonts w:hint="eastAsia"/>
              </w:rPr>
            </w:pPr>
          </w:p>
        </w:tc>
        <w:tc>
          <w:tcPr>
            <w:tcW w:w="2190" w:type="dxa"/>
            <w:noWrap w:val="0"/>
            <w:vAlign w:val="center"/>
          </w:tcPr>
          <w:p>
            <w:pPr>
              <w:pStyle w:val="8"/>
              <w:spacing w:line="60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1803" w:type="dxa"/>
            <w:noWrap w:val="0"/>
            <w:vAlign w:val="center"/>
          </w:tcPr>
          <w:p>
            <w:pPr>
              <w:pStyle w:val="20"/>
              <w:spacing w:line="320" w:lineRule="exact"/>
              <w:jc w:val="center"/>
              <w:rPr>
                <w:rFonts w:hint="eastAsia" w:ascii="宋体" w:hAnsi="宋体" w:cs="仿宋"/>
                <w:b/>
                <w:szCs w:val="21"/>
              </w:rPr>
            </w:pPr>
            <w:r>
              <w:rPr>
                <w:rFonts w:hint="eastAsia" w:ascii="宋体" w:hAnsi="宋体" w:cs="仿宋"/>
                <w:b/>
                <w:szCs w:val="21"/>
              </w:rPr>
              <w:t>二、维保服务内容</w:t>
            </w:r>
          </w:p>
        </w:tc>
        <w:tc>
          <w:tcPr>
            <w:tcW w:w="2745" w:type="dxa"/>
            <w:noWrap w:val="0"/>
            <w:vAlign w:val="top"/>
          </w:tcPr>
          <w:p>
            <w:pPr>
              <w:pStyle w:val="8"/>
              <w:spacing w:line="600" w:lineRule="exact"/>
              <w:rPr>
                <w:rFonts w:hint="eastAsia"/>
              </w:rPr>
            </w:pPr>
          </w:p>
        </w:tc>
        <w:tc>
          <w:tcPr>
            <w:tcW w:w="3165" w:type="dxa"/>
            <w:noWrap w:val="0"/>
            <w:vAlign w:val="top"/>
          </w:tcPr>
          <w:p>
            <w:pPr>
              <w:pStyle w:val="8"/>
              <w:spacing w:line="600" w:lineRule="exact"/>
              <w:rPr>
                <w:rFonts w:hint="eastAsia"/>
              </w:rPr>
            </w:pPr>
          </w:p>
        </w:tc>
        <w:tc>
          <w:tcPr>
            <w:tcW w:w="2190" w:type="dxa"/>
            <w:noWrap w:val="0"/>
            <w:vAlign w:val="top"/>
          </w:tcPr>
          <w:p>
            <w:pPr>
              <w:pStyle w:val="8"/>
              <w:spacing w:line="6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1803" w:type="dxa"/>
            <w:noWrap w:val="0"/>
            <w:vAlign w:val="center"/>
          </w:tcPr>
          <w:p>
            <w:pPr>
              <w:pStyle w:val="20"/>
              <w:spacing w:line="320" w:lineRule="exact"/>
              <w:jc w:val="center"/>
              <w:rPr>
                <w:rFonts w:hint="eastAsia" w:ascii="宋体" w:hAnsi="宋体" w:cs="仿宋"/>
                <w:b/>
                <w:szCs w:val="21"/>
              </w:rPr>
            </w:pPr>
            <w:r>
              <w:rPr>
                <w:rFonts w:hint="eastAsia" w:ascii="宋体" w:hAnsi="宋体" w:cs="仿宋"/>
                <w:b/>
                <w:szCs w:val="21"/>
              </w:rPr>
              <w:t>三、商务要求</w:t>
            </w:r>
          </w:p>
        </w:tc>
        <w:tc>
          <w:tcPr>
            <w:tcW w:w="2745" w:type="dxa"/>
            <w:noWrap w:val="0"/>
            <w:vAlign w:val="top"/>
          </w:tcPr>
          <w:p>
            <w:pPr>
              <w:pStyle w:val="8"/>
              <w:spacing w:line="600" w:lineRule="exact"/>
              <w:rPr>
                <w:rFonts w:hint="eastAsia"/>
              </w:rPr>
            </w:pPr>
          </w:p>
        </w:tc>
        <w:tc>
          <w:tcPr>
            <w:tcW w:w="3165" w:type="dxa"/>
            <w:noWrap w:val="0"/>
            <w:vAlign w:val="top"/>
          </w:tcPr>
          <w:p>
            <w:pPr>
              <w:pStyle w:val="8"/>
              <w:spacing w:line="600" w:lineRule="exact"/>
              <w:rPr>
                <w:rFonts w:hint="eastAsia"/>
              </w:rPr>
            </w:pPr>
          </w:p>
        </w:tc>
        <w:tc>
          <w:tcPr>
            <w:tcW w:w="2190" w:type="dxa"/>
            <w:noWrap w:val="0"/>
            <w:vAlign w:val="top"/>
          </w:tcPr>
          <w:p>
            <w:pPr>
              <w:pStyle w:val="8"/>
              <w:spacing w:line="600" w:lineRule="exact"/>
              <w:rPr>
                <w:rFonts w:hint="eastAsia"/>
              </w:rPr>
            </w:pPr>
          </w:p>
        </w:tc>
      </w:tr>
    </w:tbl>
    <w:p>
      <w:pPr>
        <w:jc w:val="left"/>
        <w:rPr>
          <w:rFonts w:hint="eastAsia" w:ascii="宋体" w:hAnsi="宋体" w:eastAsia="宋体" w:cs="宋体"/>
          <w:color w:val="auto"/>
          <w:szCs w:val="21"/>
          <w:u w:val="single"/>
        </w:rPr>
      </w:pPr>
    </w:p>
    <w:p>
      <w:pPr>
        <w:snapToGrid w:val="0"/>
        <w:spacing w:line="400" w:lineRule="exact"/>
        <w:ind w:firstLine="4200"/>
        <w:jc w:val="left"/>
        <w:rPr>
          <w:rFonts w:hint="eastAsia" w:ascii="宋体" w:hAnsi="宋体" w:eastAsia="宋体" w:cs="宋体"/>
          <w:color w:val="auto"/>
          <w:szCs w:val="21"/>
          <w:u w:val="single"/>
        </w:rPr>
      </w:pPr>
      <w:r>
        <w:rPr>
          <w:rFonts w:hint="eastAsia" w:ascii="宋体" w:hAnsi="宋体" w:eastAsia="宋体" w:cs="宋体"/>
          <w:color w:val="auto"/>
          <w:szCs w:val="21"/>
        </w:rPr>
        <w:t>供应商（公章，自然人除外）：</w:t>
      </w:r>
      <w:r>
        <w:rPr>
          <w:rFonts w:hint="eastAsia" w:ascii="宋体" w:hAnsi="宋体" w:eastAsia="宋体" w:cs="宋体"/>
          <w:color w:val="auto"/>
          <w:szCs w:val="21"/>
          <w:u w:val="single"/>
        </w:rPr>
        <w:t xml:space="preserve">                          </w:t>
      </w:r>
    </w:p>
    <w:p>
      <w:pPr>
        <w:snapToGrid w:val="0"/>
        <w:spacing w:line="400" w:lineRule="exact"/>
        <w:ind w:firstLine="420"/>
        <w:jc w:val="left"/>
        <w:rPr>
          <w:rFonts w:hint="eastAsia" w:ascii="宋体" w:hAnsi="宋体" w:eastAsia="宋体" w:cs="宋体"/>
          <w:color w:val="auto"/>
          <w:szCs w:val="21"/>
        </w:rPr>
      </w:pPr>
    </w:p>
    <w:p>
      <w:pPr>
        <w:ind w:firstLine="4200"/>
        <w:jc w:val="left"/>
        <w:rPr>
          <w:rFonts w:hint="eastAsia" w:ascii="宋体" w:hAnsi="宋体" w:eastAsia="宋体" w:cs="宋体"/>
          <w:color w:val="auto"/>
          <w:szCs w:val="21"/>
        </w:rPr>
      </w:pPr>
      <w:r>
        <w:rPr>
          <w:rFonts w:hint="eastAsia" w:ascii="宋体" w:hAnsi="宋体" w:eastAsia="宋体" w:cs="宋体"/>
          <w:color w:val="auto"/>
          <w:szCs w:val="21"/>
        </w:rPr>
        <w:t>法定代表人、负责人、自然人或相应的委托代理人签字</w:t>
      </w:r>
    </w:p>
    <w:p>
      <w:pPr>
        <w:ind w:firstLine="4200"/>
        <w:jc w:val="left"/>
        <w:rPr>
          <w:rFonts w:hint="eastAsia" w:ascii="宋体" w:hAnsi="宋体" w:eastAsia="宋体" w:cs="宋体"/>
          <w:color w:val="auto"/>
          <w:szCs w:val="21"/>
          <w:u w:val="single"/>
        </w:rPr>
      </w:pPr>
      <w:r>
        <w:rPr>
          <w:rFonts w:hint="eastAsia" w:ascii="宋体" w:hAnsi="宋体" w:eastAsia="宋体" w:cs="宋体"/>
          <w:color w:val="auto"/>
          <w:szCs w:val="21"/>
        </w:rPr>
        <w:t>或盖章（属自然人的应在签名处加盖食指指印）：</w:t>
      </w:r>
      <w:r>
        <w:rPr>
          <w:rFonts w:hint="eastAsia" w:ascii="宋体" w:hAnsi="宋体" w:eastAsia="宋体" w:cs="宋体"/>
          <w:color w:val="auto"/>
          <w:szCs w:val="21"/>
          <w:u w:val="single"/>
        </w:rPr>
        <w:t xml:space="preserve">          </w:t>
      </w:r>
    </w:p>
    <w:p>
      <w:pPr>
        <w:spacing w:line="360" w:lineRule="exact"/>
        <w:jc w:val="left"/>
        <w:rPr>
          <w:rFonts w:hint="eastAsia" w:ascii="宋体" w:hAnsi="宋体" w:eastAsia="宋体" w:cs="宋体"/>
          <w:color w:val="auto"/>
          <w:szCs w:val="21"/>
        </w:rPr>
      </w:pPr>
    </w:p>
    <w:p>
      <w:pPr>
        <w:spacing w:line="360" w:lineRule="exact"/>
        <w:jc w:val="left"/>
        <w:rPr>
          <w:rFonts w:hint="eastAsia" w:ascii="宋体" w:hAnsi="宋体" w:eastAsia="宋体" w:cs="宋体"/>
          <w:color w:val="auto"/>
          <w:szCs w:val="21"/>
        </w:rPr>
      </w:pPr>
    </w:p>
    <w:p>
      <w:pPr>
        <w:pStyle w:val="8"/>
        <w:spacing w:line="360" w:lineRule="exact"/>
        <w:ind w:left="420" w:hanging="420" w:hangingChars="200"/>
        <w:rPr>
          <w:rFonts w:hint="eastAsia" w:hAnsi="宋体"/>
        </w:rPr>
      </w:pPr>
      <w:r>
        <w:rPr>
          <w:rFonts w:hint="eastAsia" w:hAnsi="宋体"/>
          <w:bCs/>
          <w:szCs w:val="21"/>
        </w:rPr>
        <w:t>注：本表须由</w:t>
      </w:r>
      <w:r>
        <w:rPr>
          <w:rFonts w:hint="eastAsia"/>
        </w:rPr>
        <w:t>法定代表人(负责人)或相应的委托代理人签字并加盖供应商公章。当本表由多页构成时，需逐页加盖供应商公章。</w:t>
      </w:r>
    </w:p>
    <w:p>
      <w:pPr>
        <w:pStyle w:val="8"/>
        <w:rPr>
          <w:b/>
          <w:sz w:val="24"/>
          <w:szCs w:val="24"/>
        </w:rPr>
      </w:pPr>
    </w:p>
    <w:p>
      <w:pPr>
        <w:pStyle w:val="8"/>
        <w:rPr>
          <w:b/>
          <w:sz w:val="24"/>
          <w:szCs w:val="24"/>
          <w:u w:val="single"/>
        </w:rPr>
      </w:pPr>
    </w:p>
    <w:p>
      <w:pPr>
        <w:pStyle w:val="8"/>
        <w:rPr>
          <w:u w:val="single"/>
        </w:rPr>
      </w:pPr>
    </w:p>
    <w:p>
      <w:pPr>
        <w:spacing w:line="400" w:lineRule="exact"/>
        <w:jc w:val="left"/>
        <w:rPr>
          <w:rFonts w:hint="eastAsia" w:ascii="宋体" w:hAnsi="宋体" w:eastAsia="宋体" w:cs="宋体"/>
          <w:b/>
          <w:color w:val="auto"/>
          <w:sz w:val="32"/>
        </w:rPr>
      </w:pPr>
    </w:p>
    <w:p>
      <w:pPr>
        <w:spacing w:line="400" w:lineRule="exact"/>
        <w:jc w:val="left"/>
        <w:rPr>
          <w:rFonts w:hint="eastAsia" w:ascii="宋体" w:hAnsi="宋体" w:eastAsia="宋体" w:cs="宋体"/>
          <w:b/>
          <w:color w:val="auto"/>
          <w:sz w:val="32"/>
        </w:rPr>
      </w:pPr>
    </w:p>
    <w:p>
      <w:pPr>
        <w:spacing w:line="400" w:lineRule="exact"/>
        <w:jc w:val="left"/>
        <w:rPr>
          <w:rFonts w:hint="eastAsia" w:ascii="宋体" w:hAnsi="宋体" w:eastAsia="宋体" w:cs="宋体"/>
          <w:b/>
          <w:color w:val="auto"/>
          <w:sz w:val="32"/>
        </w:rPr>
      </w:pPr>
    </w:p>
    <w:p>
      <w:pPr>
        <w:rPr>
          <w:rFonts w:hint="eastAsia" w:ascii="宋体" w:hAnsi="宋体" w:eastAsia="宋体" w:cs="宋体"/>
          <w:b/>
          <w:color w:val="auto"/>
          <w:sz w:val="32"/>
        </w:rPr>
      </w:pPr>
      <w:r>
        <w:rPr>
          <w:rFonts w:hint="eastAsia" w:ascii="宋体" w:hAnsi="宋体" w:eastAsia="宋体" w:cs="宋体"/>
          <w:b/>
          <w:color w:val="auto"/>
          <w:sz w:val="32"/>
        </w:rPr>
        <w:br w:type="page"/>
      </w:r>
    </w:p>
    <w:p>
      <w:pPr>
        <w:jc w:val="both"/>
        <w:rPr>
          <w:rFonts w:hint="eastAsia" w:eastAsia="宋体"/>
          <w:b/>
          <w:kern w:val="0"/>
          <w:sz w:val="32"/>
          <w:szCs w:val="32"/>
          <w:lang w:eastAsia="zh-CN"/>
        </w:rPr>
      </w:pPr>
      <w:r>
        <w:rPr>
          <w:rFonts w:hint="eastAsia"/>
          <w:b/>
          <w:kern w:val="0"/>
          <w:sz w:val="32"/>
          <w:szCs w:val="32"/>
        </w:rPr>
        <w:t>其它有效证明材料目录</w:t>
      </w:r>
      <w:r>
        <w:rPr>
          <w:rFonts w:hint="eastAsia"/>
          <w:b/>
          <w:kern w:val="0"/>
          <w:sz w:val="32"/>
          <w:szCs w:val="32"/>
          <w:lang w:eastAsia="zh-CN"/>
        </w:rPr>
        <w:t>：</w:t>
      </w:r>
    </w:p>
    <w:p>
      <w:pPr>
        <w:tabs>
          <w:tab w:val="left" w:pos="1305"/>
        </w:tabs>
        <w:spacing w:line="400" w:lineRule="exact"/>
        <w:ind w:firstLine="420" w:firstLineChars="200"/>
        <w:rPr>
          <w:rFonts w:hint="eastAsia" w:ascii="宋体" w:hAnsi="宋体"/>
          <w:kern w:val="0"/>
          <w:szCs w:val="21"/>
        </w:rPr>
      </w:pPr>
      <w:r>
        <w:rPr>
          <w:rFonts w:hint="eastAsia" w:hAnsi="宋体"/>
        </w:rPr>
        <w:t>1.</w:t>
      </w:r>
      <w:r>
        <w:rPr>
          <w:rFonts w:hint="eastAsia" w:ascii="宋体" w:hAnsi="宋体"/>
          <w:kern w:val="0"/>
        </w:rPr>
        <w:t xml:space="preserve"> </w:t>
      </w:r>
      <w:r>
        <w:rPr>
          <w:rFonts w:hint="eastAsia" w:ascii="宋体" w:hAnsi="宋体"/>
          <w:kern w:val="0"/>
          <w:szCs w:val="21"/>
        </w:rPr>
        <w:t>项目实施方案</w:t>
      </w:r>
      <w:r>
        <w:rPr>
          <w:rFonts w:hint="eastAsia" w:ascii="宋体" w:hAnsi="宋体"/>
          <w:b/>
          <w:kern w:val="0"/>
        </w:rPr>
        <w:t>（如有，请提供）</w:t>
      </w:r>
    </w:p>
    <w:p>
      <w:pPr>
        <w:tabs>
          <w:tab w:val="left" w:pos="1305"/>
        </w:tabs>
        <w:spacing w:line="400" w:lineRule="exact"/>
        <w:ind w:firstLine="420" w:firstLineChars="200"/>
        <w:rPr>
          <w:rFonts w:ascii="宋体" w:hAnsi="宋体"/>
          <w:kern w:val="0"/>
        </w:rPr>
      </w:pPr>
      <w:r>
        <w:rPr>
          <w:rFonts w:hint="eastAsia" w:ascii="宋体" w:hAnsi="宋体"/>
          <w:kern w:val="0"/>
          <w:szCs w:val="21"/>
        </w:rPr>
        <w:t>该方案内容包括但不限于：①对用户服务目的理解；②详细服务方案；③服务质量保证措施及合理化建议；④拟投入项目的实施人员配备。</w:t>
      </w:r>
    </w:p>
    <w:p>
      <w:pPr>
        <w:pStyle w:val="8"/>
        <w:spacing w:line="400" w:lineRule="exact"/>
        <w:ind w:firstLine="420" w:firstLineChars="200"/>
        <w:rPr>
          <w:rFonts w:hint="eastAsia" w:hAnsi="宋体"/>
        </w:rPr>
      </w:pPr>
      <w:r>
        <w:rPr>
          <w:rFonts w:hint="eastAsia" w:hAnsi="宋体"/>
        </w:rPr>
        <w:t>2.拟投入项目的实施人员一览表【如有，请提供，并一起提供由县级以上（含县级）社保经办机构出具的供应商为其交纳的社保证明复印件】</w:t>
      </w:r>
    </w:p>
    <w:p>
      <w:pPr>
        <w:pStyle w:val="8"/>
        <w:spacing w:line="400" w:lineRule="exact"/>
        <w:ind w:firstLine="420" w:firstLineChars="200"/>
        <w:rPr>
          <w:rFonts w:hint="eastAsia" w:hAnsi="宋体"/>
        </w:rPr>
      </w:pPr>
      <w:r>
        <w:rPr>
          <w:rFonts w:hint="eastAsia" w:hAnsi="宋体"/>
        </w:rPr>
        <w:t>3.供应商相关获奖证书、认证证书等复印件</w:t>
      </w:r>
      <w:r>
        <w:rPr>
          <w:rFonts w:hint="eastAsia" w:hAnsi="宋体"/>
          <w:b/>
        </w:rPr>
        <w:t>（如有，请提供）</w:t>
      </w:r>
    </w:p>
    <w:p>
      <w:pPr>
        <w:pStyle w:val="8"/>
        <w:spacing w:line="400" w:lineRule="exact"/>
        <w:ind w:firstLine="420" w:firstLineChars="200"/>
        <w:rPr>
          <w:rFonts w:hint="eastAsia" w:hAnsi="宋体"/>
        </w:rPr>
      </w:pPr>
      <w:r>
        <w:rPr>
          <w:rFonts w:hint="eastAsia" w:hAnsi="宋体"/>
        </w:rPr>
        <w:t>4.供应商提供的服务全部由符合政策要求的小型或者微型企业承接的，提供《中小企业声明函》；属于监狱企业的，提供由省级以上监狱管理局、戒毒管理局(含新疆生产建设兵团)出具的属于监狱企业的证明文件</w:t>
      </w:r>
      <w:r>
        <w:rPr>
          <w:rFonts w:hint="eastAsia" w:hAnsi="宋体"/>
          <w:b/>
        </w:rPr>
        <w:t>（如有，请提供）</w:t>
      </w:r>
    </w:p>
    <w:p>
      <w:pPr>
        <w:pStyle w:val="8"/>
        <w:spacing w:line="400" w:lineRule="exact"/>
        <w:ind w:firstLine="420" w:firstLineChars="200"/>
        <w:rPr>
          <w:rFonts w:hint="eastAsia" w:hAnsi="宋体"/>
        </w:rPr>
      </w:pPr>
      <w:r>
        <w:rPr>
          <w:rFonts w:hint="eastAsia" w:hAnsi="宋体"/>
        </w:rPr>
        <w:t>5.符合条件的残疾人福利性单位在参加政府采购活动时，应当提供《残疾人福利性单位声明函》，并对声明的真实性负责</w:t>
      </w:r>
      <w:r>
        <w:rPr>
          <w:rFonts w:hint="eastAsia" w:hAnsi="宋体"/>
          <w:b/>
        </w:rPr>
        <w:t>（如有，请提供）</w:t>
      </w:r>
    </w:p>
    <w:p>
      <w:pPr>
        <w:pStyle w:val="8"/>
        <w:spacing w:line="400" w:lineRule="exact"/>
        <w:ind w:firstLine="420" w:firstLineChars="200"/>
        <w:rPr>
          <w:rFonts w:hAnsi="宋体"/>
        </w:rPr>
      </w:pPr>
      <w:r>
        <w:rPr>
          <w:rFonts w:hint="eastAsia" w:hAnsi="宋体"/>
        </w:rPr>
        <w:t>6.供应商可结合本项目的评审办法视自身情况自行提交相关证明材料</w:t>
      </w:r>
      <w:r>
        <w:rPr>
          <w:rFonts w:hint="eastAsia" w:hAnsi="宋体"/>
          <w:b/>
        </w:rPr>
        <w:t>（如有，请提供）</w:t>
      </w:r>
    </w:p>
    <w:p>
      <w:pPr>
        <w:tabs>
          <w:tab w:val="left" w:pos="1305"/>
        </w:tabs>
        <w:spacing w:line="400" w:lineRule="exact"/>
        <w:ind w:firstLine="420" w:firstLineChars="200"/>
        <w:rPr>
          <w:rFonts w:ascii="宋体" w:hAnsi="宋体"/>
          <w:kern w:val="0"/>
          <w:szCs w:val="21"/>
        </w:rPr>
      </w:pPr>
    </w:p>
    <w:p>
      <w:pPr>
        <w:tabs>
          <w:tab w:val="left" w:pos="1305"/>
        </w:tabs>
        <w:spacing w:line="440" w:lineRule="exact"/>
        <w:ind w:firstLine="420" w:firstLineChars="200"/>
        <w:rPr>
          <w:rFonts w:ascii="宋体" w:hAnsi="宋体"/>
          <w:kern w:val="0"/>
          <w:szCs w:val="21"/>
        </w:rPr>
      </w:pPr>
    </w:p>
    <w:p>
      <w:pPr>
        <w:tabs>
          <w:tab w:val="left" w:pos="1305"/>
        </w:tabs>
        <w:spacing w:line="400" w:lineRule="exact"/>
        <w:ind w:firstLine="422" w:firstLineChars="200"/>
        <w:rPr>
          <w:rFonts w:ascii="宋体" w:hAnsi="宋体"/>
          <w:b/>
          <w:kern w:val="0"/>
          <w:szCs w:val="21"/>
        </w:rPr>
      </w:pPr>
    </w:p>
    <w:p>
      <w:pPr>
        <w:pStyle w:val="8"/>
        <w:rPr>
          <w:b/>
          <w:bCs/>
          <w:kern w:val="0"/>
          <w:sz w:val="32"/>
          <w:szCs w:val="32"/>
        </w:rPr>
      </w:pPr>
    </w:p>
    <w:p>
      <w:pPr>
        <w:pStyle w:val="8"/>
        <w:rPr>
          <w:b/>
          <w:bCs/>
          <w:kern w:val="0"/>
          <w:sz w:val="32"/>
          <w:szCs w:val="32"/>
        </w:rPr>
      </w:pPr>
    </w:p>
    <w:p>
      <w:pPr>
        <w:pStyle w:val="8"/>
        <w:rPr>
          <w:b/>
          <w:bCs/>
          <w:kern w:val="0"/>
          <w:sz w:val="32"/>
          <w:szCs w:val="32"/>
        </w:rPr>
      </w:pPr>
    </w:p>
    <w:p>
      <w:pPr>
        <w:pStyle w:val="8"/>
        <w:rPr>
          <w:b/>
          <w:bCs/>
          <w:kern w:val="0"/>
          <w:sz w:val="32"/>
          <w:szCs w:val="32"/>
        </w:rPr>
      </w:pPr>
    </w:p>
    <w:p>
      <w:pPr>
        <w:pStyle w:val="8"/>
        <w:rPr>
          <w:b/>
          <w:bCs/>
          <w:kern w:val="0"/>
          <w:sz w:val="32"/>
          <w:szCs w:val="32"/>
        </w:rPr>
      </w:pPr>
    </w:p>
    <w:p>
      <w:pPr>
        <w:pStyle w:val="8"/>
        <w:spacing w:line="340" w:lineRule="exact"/>
        <w:rPr>
          <w:b/>
          <w:bCs/>
          <w:kern w:val="0"/>
          <w:sz w:val="32"/>
          <w:szCs w:val="32"/>
        </w:rPr>
      </w:pPr>
    </w:p>
    <w:p>
      <w:pPr>
        <w:pStyle w:val="8"/>
        <w:spacing w:line="340" w:lineRule="exact"/>
        <w:rPr>
          <w:b/>
          <w:bCs/>
          <w:kern w:val="0"/>
          <w:sz w:val="32"/>
          <w:szCs w:val="32"/>
        </w:rPr>
      </w:pPr>
    </w:p>
    <w:p>
      <w:pPr>
        <w:rPr>
          <w:rFonts w:ascii="宋体" w:hAnsi="宋体"/>
        </w:rPr>
      </w:pPr>
      <w:r>
        <w:rPr>
          <w:rFonts w:hint="eastAsia"/>
          <w:b/>
          <w:kern w:val="0"/>
          <w:sz w:val="32"/>
        </w:rPr>
        <w:br w:type="page"/>
      </w:r>
      <w:r>
        <w:rPr>
          <w:rFonts w:hint="eastAsia"/>
          <w:b/>
          <w:kern w:val="0"/>
          <w:sz w:val="32"/>
        </w:rPr>
        <w:t>1. 项目实施方案（如有，请提供）</w:t>
      </w:r>
    </w:p>
    <w:p>
      <w:pPr>
        <w:rPr>
          <w:rFonts w:hint="eastAsia"/>
          <w:b/>
          <w:kern w:val="0"/>
          <w:sz w:val="32"/>
        </w:rPr>
      </w:pPr>
    </w:p>
    <w:p>
      <w:pPr>
        <w:spacing w:line="400" w:lineRule="exact"/>
        <w:rPr>
          <w:b/>
          <w:sz w:val="30"/>
          <w:szCs w:val="30"/>
        </w:rPr>
      </w:pPr>
      <w:r>
        <w:rPr>
          <w:rFonts w:hint="eastAsia"/>
          <w:b/>
          <w:sz w:val="30"/>
          <w:szCs w:val="30"/>
        </w:rPr>
        <w:t>附件：</w:t>
      </w:r>
    </w:p>
    <w:p>
      <w:pPr>
        <w:spacing w:line="400" w:lineRule="exact"/>
        <w:rPr>
          <w:b/>
          <w:sz w:val="30"/>
          <w:szCs w:val="30"/>
        </w:rPr>
      </w:pPr>
    </w:p>
    <w:p>
      <w:pPr>
        <w:spacing w:line="400" w:lineRule="exact"/>
        <w:jc w:val="center"/>
        <w:rPr>
          <w:rFonts w:ascii="宋体" w:hAnsi="宋体"/>
          <w:b/>
          <w:bCs/>
          <w:sz w:val="32"/>
          <w:szCs w:val="32"/>
        </w:rPr>
      </w:pPr>
      <w:r>
        <w:rPr>
          <w:rFonts w:hint="eastAsia"/>
          <w:b/>
          <w:kern w:val="0"/>
          <w:sz w:val="32"/>
        </w:rPr>
        <w:t>项目实施</w:t>
      </w:r>
      <w:r>
        <w:rPr>
          <w:rFonts w:hint="eastAsia" w:ascii="宋体" w:hAnsi="宋体"/>
          <w:b/>
          <w:bCs/>
          <w:sz w:val="32"/>
          <w:szCs w:val="32"/>
        </w:rPr>
        <w:t>方案（格式）</w:t>
      </w:r>
    </w:p>
    <w:p>
      <w:pPr>
        <w:spacing w:line="400" w:lineRule="exact"/>
        <w:rPr>
          <w:rFonts w:ascii="宋体" w:hAnsi="宋体"/>
          <w:b/>
          <w:bCs/>
          <w:sz w:val="32"/>
          <w:szCs w:val="32"/>
        </w:rPr>
      </w:pPr>
    </w:p>
    <w:p>
      <w:pPr>
        <w:spacing w:line="400" w:lineRule="exact"/>
        <w:rPr>
          <w:rFonts w:hint="eastAsia" w:ascii="宋体" w:hAnsi="宋体"/>
          <w:b/>
          <w:bCs/>
          <w:sz w:val="32"/>
          <w:szCs w:val="32"/>
        </w:rPr>
      </w:pPr>
      <w:r>
        <w:rPr>
          <w:rFonts w:hint="eastAsia" w:ascii="宋体" w:hAnsi="宋体"/>
          <w:b/>
          <w:bCs/>
          <w:sz w:val="32"/>
          <w:szCs w:val="32"/>
        </w:rPr>
        <w:t>一、</w:t>
      </w:r>
      <w:r>
        <w:rPr>
          <w:rFonts w:ascii="宋体" w:hAnsi="宋体"/>
          <w:b/>
          <w:bCs/>
          <w:sz w:val="32"/>
          <w:szCs w:val="32"/>
        </w:rPr>
        <w:t>对用户服务目的理解</w:t>
      </w:r>
    </w:p>
    <w:p>
      <w:pPr>
        <w:spacing w:line="400" w:lineRule="exact"/>
        <w:rPr>
          <w:rFonts w:hint="eastAsia" w:ascii="宋体" w:hAnsi="宋体"/>
          <w:b/>
          <w:bCs/>
          <w:sz w:val="32"/>
          <w:szCs w:val="32"/>
        </w:rPr>
      </w:pPr>
    </w:p>
    <w:p>
      <w:pPr>
        <w:spacing w:line="400" w:lineRule="exact"/>
        <w:rPr>
          <w:rFonts w:ascii="宋体" w:hAnsi="宋体"/>
          <w:b/>
          <w:bCs/>
          <w:sz w:val="32"/>
          <w:szCs w:val="32"/>
        </w:rPr>
      </w:pPr>
      <w:r>
        <w:rPr>
          <w:rFonts w:hint="eastAsia" w:ascii="宋体" w:hAnsi="宋体"/>
          <w:b/>
          <w:bCs/>
          <w:sz w:val="32"/>
          <w:szCs w:val="32"/>
        </w:rPr>
        <w:t>二、详细服务方案</w:t>
      </w:r>
    </w:p>
    <w:p>
      <w:pPr>
        <w:spacing w:line="400" w:lineRule="exact"/>
        <w:rPr>
          <w:rFonts w:hint="eastAsia" w:ascii="宋体" w:hAnsi="宋体"/>
          <w:b/>
          <w:bCs/>
          <w:sz w:val="32"/>
          <w:szCs w:val="32"/>
        </w:rPr>
      </w:pPr>
    </w:p>
    <w:p>
      <w:pPr>
        <w:spacing w:line="400" w:lineRule="exact"/>
        <w:rPr>
          <w:rFonts w:hint="eastAsia" w:ascii="宋体" w:hAnsi="宋体"/>
          <w:b/>
          <w:bCs/>
          <w:sz w:val="32"/>
          <w:szCs w:val="32"/>
        </w:rPr>
      </w:pPr>
      <w:r>
        <w:rPr>
          <w:rFonts w:hint="eastAsia" w:ascii="宋体" w:hAnsi="宋体"/>
          <w:b/>
          <w:bCs/>
          <w:sz w:val="32"/>
          <w:szCs w:val="32"/>
        </w:rPr>
        <w:t>三、服务质量保证措施及合理化建议</w:t>
      </w:r>
    </w:p>
    <w:p>
      <w:pPr>
        <w:spacing w:line="400" w:lineRule="exact"/>
        <w:rPr>
          <w:rFonts w:hint="eastAsia" w:ascii="宋体" w:hAnsi="宋体"/>
          <w:b/>
          <w:bCs/>
          <w:sz w:val="32"/>
          <w:szCs w:val="32"/>
        </w:rPr>
      </w:pPr>
    </w:p>
    <w:p>
      <w:pPr>
        <w:spacing w:line="400" w:lineRule="exact"/>
        <w:rPr>
          <w:rFonts w:ascii="宋体" w:hAnsi="宋体"/>
          <w:b/>
          <w:bCs/>
          <w:sz w:val="32"/>
          <w:szCs w:val="32"/>
        </w:rPr>
      </w:pPr>
      <w:r>
        <w:rPr>
          <w:rFonts w:hint="eastAsia" w:ascii="宋体" w:hAnsi="宋体"/>
          <w:b/>
          <w:bCs/>
          <w:sz w:val="32"/>
          <w:szCs w:val="32"/>
        </w:rPr>
        <w:t>四、拟投入项目的实施人员配备</w:t>
      </w:r>
    </w:p>
    <w:p>
      <w:pPr>
        <w:spacing w:line="400" w:lineRule="exact"/>
        <w:rPr>
          <w:rFonts w:ascii="宋体" w:hAnsi="宋体"/>
          <w:b/>
          <w:bCs/>
          <w:sz w:val="32"/>
          <w:szCs w:val="32"/>
        </w:rPr>
      </w:pPr>
    </w:p>
    <w:p>
      <w:pPr>
        <w:spacing w:line="400" w:lineRule="exact"/>
        <w:rPr>
          <w:rFonts w:hint="eastAsia" w:ascii="宋体" w:hAnsi="宋体"/>
          <w:b/>
          <w:bCs/>
          <w:sz w:val="32"/>
          <w:szCs w:val="32"/>
        </w:rPr>
      </w:pPr>
    </w:p>
    <w:p>
      <w:pPr>
        <w:spacing w:line="400" w:lineRule="exact"/>
        <w:rPr>
          <w:rFonts w:ascii="宋体" w:hAnsi="宋体"/>
          <w:b/>
          <w:bCs/>
          <w:sz w:val="32"/>
          <w:szCs w:val="32"/>
        </w:rPr>
      </w:pPr>
      <w:r>
        <w:rPr>
          <w:rFonts w:hint="eastAsia" w:ascii="宋体" w:hAnsi="宋体"/>
          <w:b/>
          <w:bCs/>
          <w:sz w:val="32"/>
          <w:szCs w:val="32"/>
        </w:rPr>
        <w:t>……</w:t>
      </w:r>
    </w:p>
    <w:p>
      <w:pPr>
        <w:spacing w:line="400" w:lineRule="exact"/>
        <w:rPr>
          <w:b/>
          <w:sz w:val="30"/>
          <w:szCs w:val="30"/>
        </w:rPr>
      </w:pPr>
    </w:p>
    <w:p>
      <w:pPr>
        <w:spacing w:line="400" w:lineRule="exact"/>
        <w:rPr>
          <w:b/>
          <w:sz w:val="30"/>
          <w:szCs w:val="30"/>
        </w:rPr>
      </w:pPr>
    </w:p>
    <w:p>
      <w:pPr>
        <w:spacing w:line="400" w:lineRule="exact"/>
        <w:rPr>
          <w:b/>
          <w:sz w:val="30"/>
          <w:szCs w:val="30"/>
        </w:rPr>
      </w:pPr>
    </w:p>
    <w:p>
      <w:pPr>
        <w:spacing w:line="400" w:lineRule="exact"/>
        <w:rPr>
          <w:b/>
          <w:sz w:val="30"/>
          <w:szCs w:val="30"/>
        </w:rPr>
      </w:pPr>
    </w:p>
    <w:p>
      <w:pPr>
        <w:snapToGrid w:val="0"/>
        <w:spacing w:line="400" w:lineRule="exact"/>
        <w:ind w:firstLine="4200" w:firstLineChars="2000"/>
        <w:outlineLvl w:val="4"/>
        <w:rPr>
          <w:rFonts w:ascii="宋体" w:hAnsi="宋体"/>
          <w:szCs w:val="21"/>
          <w:u w:val="single"/>
        </w:rPr>
      </w:pPr>
      <w:r>
        <w:rPr>
          <w:rFonts w:hint="eastAsia" w:ascii="宋体" w:hAnsi="宋体"/>
          <w:szCs w:val="21"/>
        </w:rPr>
        <w:t>供应商（公章）：</w:t>
      </w:r>
      <w:r>
        <w:rPr>
          <w:rFonts w:hint="eastAsia" w:ascii="宋体" w:hAnsi="宋体"/>
          <w:szCs w:val="21"/>
          <w:u w:val="single"/>
        </w:rPr>
        <w:t xml:space="preserve">                                         </w:t>
      </w:r>
    </w:p>
    <w:p>
      <w:pPr>
        <w:snapToGrid w:val="0"/>
        <w:spacing w:line="400" w:lineRule="exact"/>
        <w:ind w:firstLine="420"/>
        <w:outlineLvl w:val="4"/>
        <w:rPr>
          <w:rFonts w:ascii="宋体" w:hAnsi="宋体"/>
          <w:szCs w:val="21"/>
        </w:rPr>
      </w:pPr>
    </w:p>
    <w:p>
      <w:pPr>
        <w:pStyle w:val="8"/>
        <w:ind w:left="4200" w:leftChars="2000"/>
        <w:rPr>
          <w:rFonts w:hAnsi="宋体"/>
          <w:szCs w:val="21"/>
          <w:u w:val="single"/>
        </w:rPr>
      </w:pPr>
      <w:r>
        <w:rPr>
          <w:rFonts w:hint="eastAsia" w:hAnsi="宋体"/>
        </w:rPr>
        <w:t>法定代表人(负责人)或相应的委托代理人签字：</w:t>
      </w:r>
      <w:r>
        <w:rPr>
          <w:rFonts w:hint="eastAsia" w:hAnsi="宋体"/>
          <w:szCs w:val="21"/>
          <w:u w:val="single"/>
        </w:rPr>
        <w:t xml:space="preserve">           </w:t>
      </w:r>
    </w:p>
    <w:p>
      <w:pPr>
        <w:pStyle w:val="8"/>
        <w:ind w:firstLine="4200" w:firstLineChars="2000"/>
        <w:rPr>
          <w:rFonts w:hAnsi="宋体"/>
        </w:rPr>
      </w:pPr>
    </w:p>
    <w:p>
      <w:pPr>
        <w:pStyle w:val="8"/>
        <w:ind w:firstLine="4200" w:firstLineChars="2000"/>
        <w:rPr>
          <w:rFonts w:hAnsi="宋体"/>
        </w:rPr>
      </w:pPr>
      <w:r>
        <w:rPr>
          <w:rFonts w:hint="eastAsia" w:hAnsi="宋体"/>
        </w:rPr>
        <w:t>日          期：</w:t>
      </w:r>
      <w:r>
        <w:rPr>
          <w:rFonts w:hint="eastAsia" w:hAnsi="宋体"/>
          <w:u w:val="single"/>
        </w:rPr>
        <w:t xml:space="preserve">                              </w:t>
      </w:r>
    </w:p>
    <w:p>
      <w:pPr>
        <w:rPr>
          <w:b/>
          <w:kern w:val="0"/>
          <w:sz w:val="32"/>
        </w:rPr>
      </w:pPr>
    </w:p>
    <w:p>
      <w:pPr>
        <w:rPr>
          <w:rFonts w:hint="eastAsia"/>
          <w:b/>
          <w:kern w:val="0"/>
          <w:sz w:val="32"/>
        </w:rPr>
      </w:pPr>
    </w:p>
    <w:p>
      <w:pPr>
        <w:rPr>
          <w:rFonts w:hint="eastAsia"/>
          <w:b/>
          <w:kern w:val="0"/>
          <w:sz w:val="32"/>
        </w:rPr>
      </w:pPr>
    </w:p>
    <w:p>
      <w:pPr>
        <w:rPr>
          <w:rFonts w:hint="eastAsia"/>
          <w:b/>
          <w:kern w:val="0"/>
          <w:sz w:val="32"/>
        </w:rPr>
      </w:pPr>
    </w:p>
    <w:p>
      <w:pPr>
        <w:rPr>
          <w:rFonts w:hint="eastAsia"/>
          <w:b/>
          <w:kern w:val="0"/>
          <w:sz w:val="32"/>
        </w:rPr>
      </w:pPr>
    </w:p>
    <w:p>
      <w:pPr>
        <w:rPr>
          <w:rFonts w:hint="eastAsia"/>
          <w:b/>
          <w:kern w:val="0"/>
          <w:sz w:val="32"/>
        </w:rPr>
      </w:pPr>
    </w:p>
    <w:p>
      <w:pPr>
        <w:rPr>
          <w:rFonts w:hint="eastAsia"/>
          <w:b/>
          <w:kern w:val="0"/>
          <w:sz w:val="32"/>
        </w:rPr>
      </w:pPr>
      <w:r>
        <w:rPr>
          <w:rFonts w:hint="eastAsia"/>
          <w:b/>
          <w:kern w:val="0"/>
          <w:sz w:val="32"/>
        </w:rPr>
        <w:br w:type="page"/>
      </w:r>
    </w:p>
    <w:p>
      <w:pPr>
        <w:rPr>
          <w:rFonts w:hint="eastAsia"/>
          <w:b/>
          <w:kern w:val="0"/>
          <w:sz w:val="32"/>
        </w:rPr>
      </w:pPr>
      <w:r>
        <w:rPr>
          <w:rFonts w:hint="eastAsia"/>
          <w:b/>
          <w:kern w:val="0"/>
          <w:sz w:val="32"/>
        </w:rPr>
        <w:t>2. 拟投入项目的实施人员一览表【如有，请提供，并一起提供由县级以上（含县级）社保经办机构出具的供应商为其交纳的社保证明复印件】</w:t>
      </w:r>
    </w:p>
    <w:p>
      <w:pPr>
        <w:rPr>
          <w:rFonts w:hint="eastAsia"/>
          <w:b/>
          <w:kern w:val="0"/>
          <w:sz w:val="32"/>
        </w:rPr>
      </w:pPr>
      <w:r>
        <w:rPr>
          <w:rFonts w:hint="eastAsia"/>
          <w:b/>
          <w:kern w:val="0"/>
          <w:sz w:val="32"/>
        </w:rPr>
        <w:t>附件</w:t>
      </w:r>
    </w:p>
    <w:p>
      <w:pPr>
        <w:pStyle w:val="4"/>
        <w:overflowPunct w:val="0"/>
        <w:spacing w:line="360" w:lineRule="exact"/>
        <w:ind w:firstLine="0"/>
        <w:jc w:val="center"/>
        <w:rPr>
          <w:rFonts w:hAnsi="宋体"/>
          <w:b/>
          <w:sz w:val="32"/>
          <w:szCs w:val="32"/>
        </w:rPr>
      </w:pPr>
      <w:r>
        <w:rPr>
          <w:rFonts w:hint="eastAsia"/>
          <w:b/>
          <w:kern w:val="0"/>
          <w:sz w:val="32"/>
        </w:rPr>
        <w:t>拟投入项目的实施人员一览表</w:t>
      </w:r>
      <w:r>
        <w:rPr>
          <w:rFonts w:hint="eastAsia" w:hAnsi="宋体"/>
          <w:b/>
          <w:sz w:val="32"/>
          <w:szCs w:val="32"/>
        </w:rPr>
        <w:t>（格式）</w:t>
      </w:r>
    </w:p>
    <w:p>
      <w:pPr>
        <w:spacing w:line="360" w:lineRule="exact"/>
        <w:rPr>
          <w:b/>
          <w:szCs w:val="21"/>
        </w:rPr>
      </w:pPr>
      <w:r>
        <w:rPr>
          <w:rFonts w:hAnsi="宋体"/>
          <w:szCs w:val="21"/>
        </w:rPr>
        <w:t xml:space="preserve">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20"/>
        <w:gridCol w:w="813"/>
        <w:gridCol w:w="1550"/>
        <w:gridCol w:w="1383"/>
        <w:gridCol w:w="2182"/>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szCs w:val="21"/>
              </w:rPr>
            </w:pPr>
            <w:r>
              <w:rPr>
                <w:rFonts w:hint="eastAsia"/>
                <w:szCs w:val="21"/>
              </w:rPr>
              <w:t>序号</w:t>
            </w:r>
          </w:p>
        </w:tc>
        <w:tc>
          <w:tcPr>
            <w:tcW w:w="8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szCs w:val="21"/>
              </w:rPr>
            </w:pPr>
            <w:r>
              <w:rPr>
                <w:rFonts w:hint="eastAsia"/>
                <w:szCs w:val="21"/>
              </w:rPr>
              <w:t>姓</w:t>
            </w:r>
            <w:r>
              <w:rPr>
                <w:szCs w:val="21"/>
              </w:rPr>
              <w:t xml:space="preserve"> </w:t>
            </w:r>
            <w:r>
              <w:rPr>
                <w:rFonts w:hint="eastAsia"/>
                <w:szCs w:val="21"/>
              </w:rPr>
              <w:t>名</w:t>
            </w:r>
          </w:p>
        </w:tc>
        <w:tc>
          <w:tcPr>
            <w:tcW w:w="81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szCs w:val="21"/>
              </w:rPr>
            </w:pPr>
            <w:r>
              <w:rPr>
                <w:rFonts w:hint="eastAsia"/>
                <w:szCs w:val="21"/>
              </w:rPr>
              <w:t>职务</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szCs w:val="21"/>
              </w:rPr>
            </w:pPr>
            <w:r>
              <w:rPr>
                <w:rFonts w:hint="eastAsia"/>
                <w:szCs w:val="21"/>
              </w:rPr>
              <w:t>专业技术资格</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szCs w:val="21"/>
              </w:rPr>
            </w:pPr>
            <w:r>
              <w:rPr>
                <w:rFonts w:hint="eastAsia"/>
                <w:szCs w:val="21"/>
              </w:rPr>
              <w:t>证书编号</w:t>
            </w:r>
          </w:p>
        </w:tc>
        <w:tc>
          <w:tcPr>
            <w:tcW w:w="218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szCs w:val="21"/>
              </w:rPr>
            </w:pPr>
            <w:r>
              <w:rPr>
                <w:rFonts w:hint="eastAsia"/>
                <w:szCs w:val="21"/>
              </w:rPr>
              <w:t>参加本单位</w:t>
            </w:r>
          </w:p>
          <w:p>
            <w:pPr>
              <w:spacing w:line="360" w:lineRule="exact"/>
              <w:jc w:val="center"/>
              <w:rPr>
                <w:szCs w:val="21"/>
              </w:rPr>
            </w:pPr>
            <w:r>
              <w:rPr>
                <w:rFonts w:hint="eastAsia"/>
                <w:szCs w:val="21"/>
              </w:rPr>
              <w:t>工作时间</w:t>
            </w:r>
          </w:p>
        </w:tc>
        <w:tc>
          <w:tcPr>
            <w:tcW w:w="201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szCs w:val="21"/>
              </w:rPr>
            </w:pPr>
            <w:r>
              <w:rPr>
                <w:rFonts w:hint="eastAsia"/>
                <w:szCs w:val="21"/>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szCs w:val="21"/>
              </w:rPr>
            </w:pPr>
          </w:p>
        </w:tc>
        <w:tc>
          <w:tcPr>
            <w:tcW w:w="820"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Cs w:val="21"/>
              </w:rPr>
            </w:pP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Cs w:val="21"/>
              </w:rPr>
            </w:pPr>
          </w:p>
        </w:tc>
        <w:tc>
          <w:tcPr>
            <w:tcW w:w="1383"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Cs w:val="21"/>
              </w:rPr>
            </w:pPr>
          </w:p>
        </w:tc>
        <w:tc>
          <w:tcPr>
            <w:tcW w:w="2182"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Cs w:val="21"/>
              </w:rPr>
            </w:pPr>
          </w:p>
        </w:tc>
        <w:tc>
          <w:tcPr>
            <w:tcW w:w="2017"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szCs w:val="21"/>
              </w:rPr>
            </w:pPr>
          </w:p>
        </w:tc>
        <w:tc>
          <w:tcPr>
            <w:tcW w:w="820"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Cs w:val="21"/>
              </w:rPr>
            </w:pP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Cs w:val="21"/>
              </w:rPr>
            </w:pPr>
          </w:p>
        </w:tc>
        <w:tc>
          <w:tcPr>
            <w:tcW w:w="1383"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Cs w:val="21"/>
              </w:rPr>
            </w:pPr>
          </w:p>
        </w:tc>
        <w:tc>
          <w:tcPr>
            <w:tcW w:w="2182"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Cs w:val="21"/>
              </w:rPr>
            </w:pPr>
          </w:p>
        </w:tc>
        <w:tc>
          <w:tcPr>
            <w:tcW w:w="2017"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szCs w:val="21"/>
              </w:rPr>
            </w:pPr>
            <w:r>
              <w:rPr>
                <w:rFonts w:hint="eastAsia"/>
                <w:szCs w:val="21"/>
              </w:rPr>
              <w:t>…</w:t>
            </w:r>
          </w:p>
        </w:tc>
        <w:tc>
          <w:tcPr>
            <w:tcW w:w="820"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Cs w:val="21"/>
              </w:rPr>
            </w:pP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Cs w:val="21"/>
              </w:rPr>
            </w:pPr>
          </w:p>
        </w:tc>
        <w:tc>
          <w:tcPr>
            <w:tcW w:w="1383"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Cs w:val="21"/>
              </w:rPr>
            </w:pPr>
          </w:p>
        </w:tc>
        <w:tc>
          <w:tcPr>
            <w:tcW w:w="2182"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Cs w:val="21"/>
              </w:rPr>
            </w:pPr>
          </w:p>
        </w:tc>
        <w:tc>
          <w:tcPr>
            <w:tcW w:w="2017"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Cs w:val="21"/>
              </w:rPr>
            </w:pPr>
          </w:p>
        </w:tc>
      </w:tr>
    </w:tbl>
    <w:p>
      <w:pPr>
        <w:spacing w:line="360" w:lineRule="exact"/>
        <w:rPr>
          <w:rFonts w:ascii="宋体" w:hAnsi="宋体"/>
          <w:szCs w:val="21"/>
        </w:rPr>
      </w:pPr>
      <w:r>
        <w:rPr>
          <w:rFonts w:hint="eastAsia" w:ascii="宋体" w:hAnsi="宋体"/>
          <w:szCs w:val="21"/>
        </w:rPr>
        <w:t>注：在填写时，如本表格不适合供应商的实际情况，可根据本表格式自行制表填写。</w:t>
      </w:r>
    </w:p>
    <w:p>
      <w:pPr>
        <w:spacing w:line="360" w:lineRule="exact"/>
        <w:rPr>
          <w:rFonts w:ascii="宋体" w:hAnsi="宋体"/>
          <w:szCs w:val="20"/>
        </w:rPr>
      </w:pPr>
      <w:r>
        <w:rPr>
          <w:rFonts w:hint="eastAsia" w:ascii="宋体" w:hAnsi="宋体"/>
          <w:szCs w:val="21"/>
        </w:rPr>
        <w:t xml:space="preserve">  </w:t>
      </w:r>
    </w:p>
    <w:p>
      <w:pPr>
        <w:pStyle w:val="8"/>
        <w:spacing w:line="360" w:lineRule="exact"/>
        <w:ind w:firstLine="3255" w:firstLineChars="1550"/>
        <w:rPr>
          <w:rFonts w:hAnsi="宋体"/>
        </w:rPr>
      </w:pPr>
    </w:p>
    <w:p>
      <w:pPr>
        <w:snapToGrid w:val="0"/>
        <w:spacing w:line="400" w:lineRule="exact"/>
        <w:ind w:firstLine="4200" w:firstLineChars="2000"/>
        <w:rPr>
          <w:rFonts w:ascii="宋体" w:hAnsi="宋体"/>
          <w:szCs w:val="21"/>
          <w:u w:val="single"/>
        </w:rPr>
      </w:pPr>
      <w:r>
        <w:rPr>
          <w:rFonts w:hint="eastAsia" w:hAnsi="宋体"/>
        </w:rPr>
        <w:t xml:space="preserve">    </w:t>
      </w:r>
      <w:r>
        <w:rPr>
          <w:rFonts w:hint="eastAsia" w:ascii="宋体" w:hAnsi="宋体"/>
          <w:szCs w:val="21"/>
        </w:rPr>
        <w:t>供应商（公章）：</w:t>
      </w:r>
      <w:r>
        <w:rPr>
          <w:rFonts w:hint="eastAsia" w:ascii="宋体" w:hAnsi="宋体"/>
          <w:szCs w:val="21"/>
          <w:u w:val="single"/>
        </w:rPr>
        <w:t xml:space="preserve">                      </w:t>
      </w:r>
    </w:p>
    <w:p>
      <w:pPr>
        <w:pStyle w:val="8"/>
        <w:ind w:left="4515" w:leftChars="2150" w:firstLine="105" w:firstLineChars="50"/>
        <w:rPr>
          <w:rFonts w:hAnsi="宋体"/>
          <w:szCs w:val="21"/>
          <w:u w:val="single"/>
        </w:rPr>
      </w:pPr>
      <w:r>
        <w:rPr>
          <w:rFonts w:hint="eastAsia" w:hAnsi="宋体"/>
        </w:rPr>
        <w:t>法定代表人(负责人)或相应的委托代理人签字：</w:t>
      </w:r>
      <w:r>
        <w:rPr>
          <w:rFonts w:hint="eastAsia" w:hAnsi="宋体"/>
          <w:szCs w:val="21"/>
          <w:u w:val="single"/>
        </w:rPr>
        <w:t xml:space="preserve">           </w:t>
      </w:r>
    </w:p>
    <w:p>
      <w:pPr>
        <w:pStyle w:val="8"/>
        <w:ind w:firstLine="4200" w:firstLineChars="2000"/>
        <w:rPr>
          <w:rFonts w:hAnsi="宋体"/>
        </w:rPr>
      </w:pPr>
    </w:p>
    <w:p>
      <w:pPr>
        <w:pStyle w:val="8"/>
        <w:ind w:firstLine="4725" w:firstLineChars="2250"/>
        <w:rPr>
          <w:rFonts w:hAnsi="宋体"/>
          <w:u w:val="single"/>
        </w:rPr>
      </w:pPr>
      <w:r>
        <w:rPr>
          <w:rFonts w:hint="eastAsia" w:hAnsi="宋体"/>
        </w:rPr>
        <w:t>日          期：</w:t>
      </w:r>
      <w:r>
        <w:rPr>
          <w:rFonts w:hint="eastAsia" w:hAnsi="宋体"/>
          <w:u w:val="single"/>
        </w:rPr>
        <w:t xml:space="preserve">                              </w:t>
      </w:r>
    </w:p>
    <w:p>
      <w:pPr>
        <w:rPr>
          <w:rFonts w:hint="eastAsia" w:hAnsi="宋体"/>
          <w:bCs/>
          <w:szCs w:val="21"/>
        </w:rPr>
      </w:pPr>
    </w:p>
    <w:p>
      <w:pPr>
        <w:rPr>
          <w:rFonts w:hint="eastAsia"/>
          <w:b/>
          <w:kern w:val="0"/>
          <w:sz w:val="32"/>
        </w:rPr>
      </w:pPr>
    </w:p>
    <w:p>
      <w:pPr>
        <w:rPr>
          <w:rFonts w:hint="eastAsia"/>
          <w:b/>
          <w:kern w:val="0"/>
          <w:sz w:val="32"/>
        </w:rPr>
      </w:pPr>
    </w:p>
    <w:p>
      <w:pPr>
        <w:pStyle w:val="8"/>
        <w:spacing w:line="400" w:lineRule="exact"/>
        <w:rPr>
          <w:rFonts w:hint="eastAsia"/>
          <w:b/>
          <w:bCs/>
          <w:kern w:val="0"/>
          <w:sz w:val="32"/>
          <w:szCs w:val="32"/>
        </w:rPr>
      </w:pPr>
    </w:p>
    <w:p>
      <w:pPr>
        <w:pStyle w:val="8"/>
        <w:spacing w:line="400" w:lineRule="exact"/>
        <w:rPr>
          <w:rFonts w:hint="eastAsia"/>
          <w:b/>
          <w:bCs/>
          <w:kern w:val="0"/>
          <w:sz w:val="32"/>
          <w:szCs w:val="32"/>
        </w:rPr>
      </w:pPr>
    </w:p>
    <w:p>
      <w:pPr>
        <w:pStyle w:val="8"/>
        <w:spacing w:line="400" w:lineRule="exact"/>
        <w:rPr>
          <w:rFonts w:hint="eastAsia"/>
          <w:b/>
          <w:bCs/>
          <w:kern w:val="0"/>
          <w:sz w:val="32"/>
          <w:szCs w:val="32"/>
        </w:rPr>
      </w:pPr>
      <w:r>
        <w:rPr>
          <w:rFonts w:hint="eastAsia" w:ascii="Times New Roman" w:hAnsi="Times New Roman"/>
          <w:b/>
          <w:kern w:val="0"/>
          <w:sz w:val="32"/>
          <w:szCs w:val="24"/>
        </w:rPr>
        <w:t>3.</w:t>
      </w:r>
      <w:r>
        <w:rPr>
          <w:rFonts w:hint="eastAsia"/>
          <w:b/>
          <w:bCs/>
          <w:kern w:val="0"/>
          <w:sz w:val="32"/>
          <w:szCs w:val="32"/>
        </w:rPr>
        <w:t>供应商相关获奖证书、认证证书等复印件（如有，请提供）</w:t>
      </w:r>
    </w:p>
    <w:p>
      <w:pPr>
        <w:pStyle w:val="8"/>
        <w:spacing w:line="400" w:lineRule="exact"/>
        <w:rPr>
          <w:rFonts w:hint="eastAsia"/>
          <w:b/>
          <w:bCs/>
          <w:kern w:val="0"/>
          <w:sz w:val="32"/>
          <w:szCs w:val="32"/>
        </w:rPr>
      </w:pPr>
    </w:p>
    <w:p>
      <w:pPr>
        <w:pStyle w:val="8"/>
        <w:spacing w:line="400" w:lineRule="exact"/>
        <w:rPr>
          <w:rFonts w:hint="eastAsia"/>
          <w:b/>
          <w:bCs/>
          <w:kern w:val="0"/>
          <w:sz w:val="32"/>
          <w:szCs w:val="32"/>
        </w:rPr>
      </w:pPr>
    </w:p>
    <w:p>
      <w:pPr>
        <w:pStyle w:val="8"/>
        <w:spacing w:line="400" w:lineRule="exact"/>
        <w:rPr>
          <w:rFonts w:hint="eastAsia"/>
          <w:b/>
          <w:bCs/>
          <w:kern w:val="0"/>
          <w:sz w:val="32"/>
          <w:szCs w:val="32"/>
        </w:rPr>
      </w:pPr>
    </w:p>
    <w:p>
      <w:pPr>
        <w:pStyle w:val="8"/>
        <w:spacing w:line="400" w:lineRule="exact"/>
        <w:rPr>
          <w:rFonts w:hint="eastAsia"/>
          <w:b/>
          <w:bCs/>
          <w:kern w:val="0"/>
          <w:sz w:val="32"/>
          <w:szCs w:val="32"/>
        </w:rPr>
      </w:pPr>
    </w:p>
    <w:p>
      <w:pPr>
        <w:pStyle w:val="8"/>
        <w:spacing w:line="400" w:lineRule="exact"/>
        <w:rPr>
          <w:rFonts w:hint="eastAsia"/>
          <w:b/>
          <w:bCs/>
          <w:kern w:val="0"/>
          <w:sz w:val="32"/>
          <w:szCs w:val="32"/>
        </w:rPr>
      </w:pPr>
    </w:p>
    <w:p>
      <w:pPr>
        <w:pStyle w:val="8"/>
        <w:spacing w:line="400" w:lineRule="exact"/>
        <w:rPr>
          <w:rFonts w:hint="eastAsia"/>
          <w:b/>
          <w:bCs/>
          <w:kern w:val="0"/>
          <w:sz w:val="32"/>
          <w:szCs w:val="32"/>
        </w:rPr>
      </w:pPr>
    </w:p>
    <w:p>
      <w:pPr>
        <w:pStyle w:val="8"/>
        <w:spacing w:line="400" w:lineRule="exact"/>
        <w:rPr>
          <w:b/>
          <w:bCs/>
          <w:kern w:val="0"/>
          <w:sz w:val="32"/>
          <w:szCs w:val="32"/>
        </w:rPr>
      </w:pPr>
    </w:p>
    <w:p>
      <w:pPr>
        <w:rPr>
          <w:rFonts w:hint="eastAsia"/>
          <w:b/>
          <w:bCs/>
          <w:kern w:val="0"/>
          <w:sz w:val="32"/>
          <w:szCs w:val="32"/>
        </w:rPr>
      </w:pPr>
      <w:r>
        <w:rPr>
          <w:rFonts w:hint="eastAsia"/>
          <w:b/>
          <w:bCs/>
          <w:kern w:val="0"/>
          <w:sz w:val="32"/>
          <w:szCs w:val="32"/>
        </w:rPr>
        <w:br w:type="page"/>
      </w:r>
    </w:p>
    <w:p>
      <w:pPr>
        <w:rPr>
          <w:b/>
          <w:bCs/>
          <w:kern w:val="0"/>
          <w:sz w:val="32"/>
          <w:szCs w:val="32"/>
        </w:rPr>
      </w:pPr>
      <w:r>
        <w:rPr>
          <w:rFonts w:hint="eastAsia"/>
          <w:b/>
          <w:bCs/>
          <w:kern w:val="0"/>
          <w:sz w:val="32"/>
          <w:szCs w:val="32"/>
        </w:rPr>
        <w:t>4. 供应商提供的服务全部由符合政策要求的小型或者微型企业承接的，提供《中小企业声明函》；属于监狱企业的，提供由省级以上监狱管理局、戒毒管理局(含新疆生产建设兵团)出具的属于监狱企业的证明文件（如有，请提供）</w:t>
      </w:r>
    </w:p>
    <w:p>
      <w:pPr>
        <w:pStyle w:val="8"/>
        <w:rPr>
          <w:rFonts w:hAnsi="宋体"/>
          <w:b/>
          <w:kern w:val="0"/>
          <w:sz w:val="32"/>
          <w:szCs w:val="32"/>
        </w:rPr>
      </w:pPr>
      <w:r>
        <w:rPr>
          <w:rFonts w:hint="eastAsia" w:hAnsi="宋体"/>
          <w:b/>
          <w:kern w:val="0"/>
          <w:sz w:val="32"/>
          <w:szCs w:val="32"/>
        </w:rPr>
        <w:t>附件：</w:t>
      </w:r>
    </w:p>
    <w:p>
      <w:pPr>
        <w:snapToGrid w:val="0"/>
        <w:spacing w:before="156" w:beforeLines="50" w:after="50" w:line="320" w:lineRule="exact"/>
        <w:jc w:val="center"/>
        <w:rPr>
          <w:rFonts w:ascii="仿宋_GB2312" w:eastAsia="仿宋_GB2312"/>
          <w:b/>
          <w:kern w:val="0"/>
          <w:sz w:val="30"/>
          <w:szCs w:val="30"/>
        </w:rPr>
      </w:pPr>
      <w:r>
        <w:rPr>
          <w:rFonts w:hint="eastAsia" w:ascii="宋体" w:hAnsi="宋体"/>
          <w:b/>
          <w:kern w:val="0"/>
          <w:sz w:val="32"/>
          <w:szCs w:val="32"/>
        </w:rPr>
        <w:t>中小企业声明函（格式）</w:t>
      </w:r>
    </w:p>
    <w:p>
      <w:pPr>
        <w:ind w:firstLine="480" w:firstLineChars="200"/>
        <w:rPr>
          <w:rFonts w:ascii="仿宋_GB2312" w:eastAsia="仿宋_GB2312"/>
          <w:kern w:val="0"/>
          <w:sz w:val="24"/>
        </w:rPr>
      </w:pPr>
    </w:p>
    <w:p>
      <w:pPr>
        <w:pStyle w:val="6"/>
        <w:spacing w:line="500" w:lineRule="exact"/>
        <w:ind w:right="142" w:firstLine="640"/>
        <w:jc w:val="both"/>
        <w:rPr>
          <w:rFonts w:ascii="仿宋" w:hAnsi="仿宋" w:eastAsia="仿宋"/>
          <w:b w:val="0"/>
          <w:spacing w:val="-10"/>
          <w:sz w:val="28"/>
          <w:szCs w:val="28"/>
        </w:rPr>
      </w:pPr>
      <w:r>
        <w:rPr>
          <w:rFonts w:ascii="仿宋" w:hAnsi="仿宋" w:eastAsia="仿宋"/>
          <w:b w:val="0"/>
          <w:spacing w:val="-10"/>
          <w:sz w:val="28"/>
          <w:szCs w:val="28"/>
        </w:rPr>
        <w:t>本公司郑重声明，根据《政府采购促进中小企业发展管理办法》（财库﹝2020﹞46号）的规定，本公司参加</w:t>
      </w:r>
      <w:r>
        <w:rPr>
          <w:rFonts w:ascii="仿宋" w:hAnsi="仿宋" w:eastAsia="仿宋"/>
          <w:b w:val="0"/>
          <w:spacing w:val="-10"/>
          <w:sz w:val="28"/>
          <w:szCs w:val="28"/>
          <w:u w:val="single"/>
        </w:rPr>
        <w:t>（单位名称）</w:t>
      </w:r>
      <w:r>
        <w:rPr>
          <w:rFonts w:ascii="仿宋" w:hAnsi="仿宋" w:eastAsia="仿宋"/>
          <w:b w:val="0"/>
          <w:spacing w:val="-10"/>
          <w:sz w:val="28"/>
          <w:szCs w:val="28"/>
        </w:rPr>
        <w:t>的</w:t>
      </w:r>
      <w:r>
        <w:rPr>
          <w:rFonts w:ascii="仿宋" w:hAnsi="仿宋" w:eastAsia="仿宋"/>
          <w:b w:val="0"/>
          <w:spacing w:val="-10"/>
          <w:sz w:val="28"/>
          <w:szCs w:val="28"/>
          <w:u w:val="single"/>
        </w:rPr>
        <w:t>（项目名称）</w:t>
      </w:r>
      <w:r>
        <w:rPr>
          <w:rFonts w:ascii="仿宋" w:hAnsi="仿宋" w:eastAsia="仿宋"/>
          <w:b w:val="0"/>
          <w:spacing w:val="-10"/>
          <w:sz w:val="28"/>
          <w:szCs w:val="28"/>
        </w:rPr>
        <w:t>采购活动，</w:t>
      </w:r>
      <w:r>
        <w:rPr>
          <w:rFonts w:hint="eastAsia" w:ascii="仿宋" w:hAnsi="仿宋" w:eastAsia="仿宋"/>
          <w:b w:val="0"/>
          <w:spacing w:val="-10"/>
          <w:sz w:val="28"/>
          <w:szCs w:val="28"/>
        </w:rPr>
        <w:t>服务全部由符合政策要求的中小企业承接。相关企业的具体情况如下：</w:t>
      </w:r>
    </w:p>
    <w:p>
      <w:pPr>
        <w:tabs>
          <w:tab w:val="left" w:pos="1384"/>
          <w:tab w:val="left" w:pos="4562"/>
          <w:tab w:val="left" w:pos="6803"/>
        </w:tabs>
        <w:spacing w:before="13" w:line="500" w:lineRule="exact"/>
        <w:ind w:right="142" w:firstLine="520" w:firstLineChars="200"/>
        <w:rPr>
          <w:rFonts w:ascii="仿宋" w:hAnsi="仿宋" w:eastAsia="仿宋"/>
          <w:spacing w:val="-10"/>
          <w:sz w:val="28"/>
          <w:szCs w:val="28"/>
        </w:rPr>
      </w:pPr>
      <w:r>
        <w:rPr>
          <w:rFonts w:ascii="仿宋" w:hAnsi="仿宋" w:eastAsia="仿宋"/>
          <w:spacing w:val="-10"/>
          <w:sz w:val="28"/>
          <w:szCs w:val="28"/>
          <w:u w:val="single"/>
        </w:rPr>
        <w:t>（标的名称）</w:t>
      </w:r>
      <w:r>
        <w:rPr>
          <w:rFonts w:hint="eastAsia" w:ascii="仿宋" w:hAnsi="仿宋" w:eastAsia="仿宋"/>
          <w:spacing w:val="-10"/>
          <w:sz w:val="28"/>
          <w:szCs w:val="28"/>
          <w:u w:val="single"/>
        </w:rPr>
        <w:t xml:space="preserve">  </w:t>
      </w:r>
      <w:r>
        <w:rPr>
          <w:rFonts w:ascii="仿宋" w:hAnsi="仿宋" w:eastAsia="仿宋"/>
          <w:spacing w:val="-10"/>
          <w:sz w:val="28"/>
          <w:szCs w:val="28"/>
        </w:rPr>
        <w:t>，属于</w:t>
      </w:r>
      <w:r>
        <w:rPr>
          <w:rFonts w:ascii="仿宋" w:hAnsi="仿宋" w:eastAsia="仿宋"/>
          <w:spacing w:val="-10"/>
          <w:sz w:val="28"/>
          <w:szCs w:val="28"/>
          <w:u w:val="single"/>
        </w:rPr>
        <w:t>（所属</w:t>
      </w:r>
      <w:r>
        <w:rPr>
          <w:rFonts w:hint="eastAsia" w:ascii="仿宋" w:hAnsi="仿宋" w:eastAsia="仿宋"/>
          <w:spacing w:val="-10"/>
          <w:sz w:val="28"/>
          <w:szCs w:val="28"/>
          <w:u w:val="single"/>
        </w:rPr>
        <w:t>行</w:t>
      </w:r>
      <w:r>
        <w:rPr>
          <w:rFonts w:ascii="仿宋" w:hAnsi="仿宋" w:eastAsia="仿宋"/>
          <w:spacing w:val="-10"/>
          <w:sz w:val="28"/>
          <w:szCs w:val="28"/>
          <w:u w:val="single"/>
        </w:rPr>
        <w:t>业）</w:t>
      </w:r>
      <w:r>
        <w:rPr>
          <w:rFonts w:hint="eastAsia" w:ascii="仿宋" w:hAnsi="仿宋" w:eastAsia="仿宋"/>
          <w:spacing w:val="-10"/>
          <w:sz w:val="28"/>
          <w:szCs w:val="28"/>
          <w:u w:val="single"/>
        </w:rPr>
        <w:t xml:space="preserve"> </w:t>
      </w:r>
      <w:r>
        <w:rPr>
          <w:rFonts w:ascii="仿宋" w:hAnsi="仿宋" w:eastAsia="仿宋"/>
          <w:spacing w:val="-10"/>
          <w:sz w:val="28"/>
          <w:szCs w:val="28"/>
        </w:rPr>
        <w:t>；</w:t>
      </w:r>
      <w:r>
        <w:rPr>
          <w:rFonts w:hint="eastAsia" w:ascii="仿宋" w:hAnsi="仿宋" w:eastAsia="仿宋"/>
          <w:spacing w:val="-10"/>
          <w:sz w:val="28"/>
          <w:szCs w:val="28"/>
        </w:rPr>
        <w:t>承接企业为</w:t>
      </w:r>
      <w:r>
        <w:rPr>
          <w:rFonts w:hint="eastAsia" w:ascii="仿宋" w:hAnsi="仿宋" w:eastAsia="仿宋"/>
          <w:spacing w:val="-10"/>
          <w:sz w:val="28"/>
          <w:szCs w:val="28"/>
          <w:u w:val="single"/>
        </w:rPr>
        <w:t xml:space="preserve">（企业名称） </w:t>
      </w:r>
      <w:r>
        <w:rPr>
          <w:rFonts w:hint="eastAsia" w:ascii="仿宋" w:hAnsi="仿宋" w:eastAsia="仿宋"/>
          <w:spacing w:val="-10"/>
          <w:sz w:val="28"/>
          <w:szCs w:val="28"/>
        </w:rPr>
        <w:t>，从业人员</w:t>
      </w:r>
      <w:r>
        <w:rPr>
          <w:rFonts w:hint="eastAsia" w:ascii="仿宋" w:hAnsi="仿宋" w:eastAsia="仿宋"/>
          <w:spacing w:val="-10"/>
          <w:sz w:val="28"/>
          <w:szCs w:val="28"/>
          <w:u w:val="single"/>
        </w:rPr>
        <w:t xml:space="preserve"> </w:t>
      </w:r>
      <w:r>
        <w:rPr>
          <w:rFonts w:ascii="仿宋" w:hAnsi="仿宋" w:eastAsia="仿宋"/>
          <w:spacing w:val="-10"/>
          <w:sz w:val="28"/>
          <w:szCs w:val="28"/>
          <w:u w:val="single"/>
        </w:rPr>
        <w:t xml:space="preserve">     </w:t>
      </w:r>
      <w:r>
        <w:rPr>
          <w:rFonts w:hint="eastAsia" w:ascii="仿宋" w:hAnsi="仿宋" w:eastAsia="仿宋"/>
          <w:spacing w:val="-10"/>
          <w:sz w:val="28"/>
          <w:szCs w:val="28"/>
        </w:rPr>
        <w:t>人，营业收入为</w:t>
      </w:r>
      <w:r>
        <w:rPr>
          <w:rFonts w:hint="eastAsia" w:ascii="仿宋" w:hAnsi="仿宋" w:eastAsia="仿宋"/>
          <w:spacing w:val="-10"/>
          <w:sz w:val="28"/>
          <w:szCs w:val="28"/>
          <w:u w:val="single"/>
        </w:rPr>
        <w:t xml:space="preserve"> </w:t>
      </w:r>
      <w:r>
        <w:rPr>
          <w:rFonts w:ascii="仿宋" w:hAnsi="仿宋" w:eastAsia="仿宋"/>
          <w:spacing w:val="-10"/>
          <w:sz w:val="28"/>
          <w:szCs w:val="28"/>
          <w:u w:val="single"/>
        </w:rPr>
        <w:t xml:space="preserve">   </w:t>
      </w:r>
      <w:r>
        <w:rPr>
          <w:rFonts w:hint="eastAsia" w:ascii="仿宋" w:hAnsi="仿宋" w:eastAsia="仿宋"/>
          <w:spacing w:val="-10"/>
          <w:sz w:val="28"/>
          <w:szCs w:val="28"/>
        </w:rPr>
        <w:t>万元，资产总额为</w:t>
      </w:r>
      <w:r>
        <w:rPr>
          <w:rFonts w:hint="eastAsia" w:ascii="仿宋" w:hAnsi="仿宋" w:eastAsia="仿宋"/>
          <w:spacing w:val="-10"/>
          <w:sz w:val="28"/>
          <w:szCs w:val="28"/>
          <w:u w:val="single"/>
        </w:rPr>
        <w:t xml:space="preserve"> </w:t>
      </w:r>
      <w:r>
        <w:rPr>
          <w:rFonts w:ascii="仿宋" w:hAnsi="仿宋" w:eastAsia="仿宋"/>
          <w:spacing w:val="-10"/>
          <w:sz w:val="28"/>
          <w:szCs w:val="28"/>
          <w:u w:val="single"/>
        </w:rPr>
        <w:t xml:space="preserve">   </w:t>
      </w:r>
      <w:r>
        <w:rPr>
          <w:rFonts w:hint="eastAsia" w:ascii="仿宋" w:hAnsi="仿宋" w:eastAsia="仿宋"/>
          <w:spacing w:val="-10"/>
          <w:sz w:val="28"/>
          <w:szCs w:val="28"/>
        </w:rPr>
        <w:t>万元</w:t>
      </w:r>
      <w:r>
        <w:rPr>
          <w:rFonts w:ascii="仿宋" w:hAnsi="仿宋" w:eastAsia="仿宋"/>
          <w:spacing w:val="-10"/>
          <w:sz w:val="28"/>
          <w:szCs w:val="28"/>
        </w:rPr>
        <w:t>，属于</w:t>
      </w:r>
      <w:r>
        <w:rPr>
          <w:rFonts w:ascii="仿宋" w:hAnsi="仿宋" w:eastAsia="仿宋"/>
          <w:spacing w:val="-10"/>
          <w:sz w:val="28"/>
          <w:szCs w:val="28"/>
          <w:u w:val="single"/>
        </w:rPr>
        <w:t>（中型企业、</w:t>
      </w:r>
      <w:r>
        <w:rPr>
          <w:rFonts w:hint="eastAsia" w:ascii="仿宋" w:hAnsi="仿宋" w:eastAsia="仿宋"/>
          <w:spacing w:val="-10"/>
          <w:sz w:val="28"/>
          <w:szCs w:val="28"/>
          <w:u w:val="single"/>
        </w:rPr>
        <w:t>小型企业、微型企业）</w:t>
      </w:r>
      <w:r>
        <w:rPr>
          <w:rFonts w:hint="eastAsia" w:ascii="仿宋" w:hAnsi="仿宋" w:eastAsia="仿宋"/>
          <w:spacing w:val="-10"/>
          <w:sz w:val="28"/>
          <w:szCs w:val="28"/>
        </w:rPr>
        <w:t>。</w:t>
      </w:r>
    </w:p>
    <w:p>
      <w:pPr>
        <w:pStyle w:val="6"/>
        <w:spacing w:before="34" w:line="500" w:lineRule="exact"/>
        <w:ind w:right="142" w:firstLine="520" w:firstLineChars="200"/>
        <w:jc w:val="both"/>
        <w:rPr>
          <w:rFonts w:ascii="仿宋" w:hAnsi="仿宋" w:eastAsia="仿宋"/>
          <w:b w:val="0"/>
          <w:spacing w:val="-10"/>
          <w:sz w:val="28"/>
          <w:szCs w:val="28"/>
        </w:rPr>
      </w:pPr>
      <w:r>
        <w:rPr>
          <w:rFonts w:ascii="仿宋" w:hAnsi="仿宋" w:eastAsia="仿宋"/>
          <w:b w:val="0"/>
          <w:spacing w:val="-10"/>
          <w:sz w:val="28"/>
          <w:szCs w:val="28"/>
        </w:rPr>
        <w:t>以上企业，不属于大企业的分支机构，不存在控股股东为大企业的情形，也不存在与大企业的负责人为同一人的情形。</w:t>
      </w:r>
    </w:p>
    <w:p>
      <w:pPr>
        <w:pStyle w:val="6"/>
        <w:spacing w:before="25" w:line="500" w:lineRule="exact"/>
        <w:ind w:right="142" w:firstLine="520" w:firstLineChars="200"/>
        <w:jc w:val="both"/>
        <w:rPr>
          <w:rFonts w:ascii="仿宋" w:hAnsi="仿宋" w:eastAsia="仿宋"/>
          <w:b w:val="0"/>
          <w:spacing w:val="-10"/>
          <w:sz w:val="28"/>
          <w:szCs w:val="28"/>
        </w:rPr>
      </w:pPr>
      <w:r>
        <w:rPr>
          <w:rFonts w:ascii="仿宋" w:hAnsi="仿宋" w:eastAsia="仿宋"/>
          <w:b w:val="0"/>
          <w:spacing w:val="-10"/>
          <w:sz w:val="28"/>
          <w:szCs w:val="28"/>
        </w:rPr>
        <w:t>本企业对上述声明内容的真实性负责。如有虚假，将依法承担相应责任。</w:t>
      </w:r>
    </w:p>
    <w:p>
      <w:pPr>
        <w:pStyle w:val="6"/>
        <w:spacing w:before="56" w:line="500" w:lineRule="exact"/>
        <w:ind w:left="3960" w:right="1808"/>
        <w:jc w:val="both"/>
        <w:rPr>
          <w:rFonts w:ascii="仿宋" w:hAnsi="仿宋" w:eastAsia="仿宋"/>
          <w:b w:val="0"/>
          <w:spacing w:val="-10"/>
          <w:sz w:val="28"/>
          <w:szCs w:val="28"/>
        </w:rPr>
      </w:pPr>
      <w:r>
        <w:rPr>
          <w:rFonts w:ascii="仿宋" w:hAnsi="仿宋" w:eastAsia="仿宋"/>
          <w:b w:val="0"/>
          <w:spacing w:val="-10"/>
          <w:sz w:val="28"/>
          <w:szCs w:val="28"/>
        </w:rPr>
        <w:t xml:space="preserve">企业名称（章）： </w:t>
      </w:r>
    </w:p>
    <w:p>
      <w:pPr>
        <w:pStyle w:val="6"/>
        <w:spacing w:before="56" w:line="500" w:lineRule="exact"/>
        <w:ind w:left="3960" w:right="1808"/>
        <w:jc w:val="both"/>
        <w:rPr>
          <w:rFonts w:ascii="仿宋" w:hAnsi="仿宋" w:eastAsia="仿宋"/>
          <w:b w:val="0"/>
          <w:sz w:val="28"/>
          <w:szCs w:val="28"/>
        </w:rPr>
      </w:pPr>
      <w:r>
        <w:rPr>
          <w:rFonts w:ascii="仿宋" w:hAnsi="仿宋" w:eastAsia="仿宋"/>
          <w:b w:val="0"/>
          <w:spacing w:val="-10"/>
          <w:sz w:val="28"/>
          <w:szCs w:val="28"/>
        </w:rPr>
        <w:t>日 期：</w:t>
      </w:r>
    </w:p>
    <w:p>
      <w:pPr>
        <w:spacing w:line="400" w:lineRule="exact"/>
        <w:ind w:firstLine="560" w:firstLineChars="200"/>
        <w:rPr>
          <w:rFonts w:ascii="仿宋" w:hAnsi="仿宋" w:eastAsia="仿宋"/>
          <w:kern w:val="0"/>
          <w:sz w:val="28"/>
          <w:szCs w:val="28"/>
        </w:rPr>
      </w:pPr>
    </w:p>
    <w:p>
      <w:pPr>
        <w:spacing w:line="500" w:lineRule="exact"/>
        <w:ind w:firstLine="562" w:firstLineChars="200"/>
        <w:rPr>
          <w:rFonts w:ascii="仿宋" w:hAnsi="仿宋" w:eastAsia="仿宋"/>
          <w:b/>
          <w:kern w:val="0"/>
          <w:sz w:val="28"/>
          <w:szCs w:val="28"/>
        </w:rPr>
      </w:pPr>
    </w:p>
    <w:p>
      <w:pPr>
        <w:spacing w:line="500" w:lineRule="exact"/>
        <w:ind w:firstLine="562" w:firstLineChars="200"/>
        <w:rPr>
          <w:rFonts w:hint="eastAsia" w:ascii="仿宋" w:hAnsi="仿宋" w:eastAsia="仿宋"/>
          <w:b/>
          <w:kern w:val="0"/>
          <w:sz w:val="28"/>
          <w:szCs w:val="28"/>
        </w:rPr>
      </w:pPr>
      <w:r>
        <w:rPr>
          <w:rFonts w:hint="eastAsia" w:ascii="仿宋" w:hAnsi="仿宋" w:eastAsia="仿宋"/>
          <w:b/>
          <w:kern w:val="0"/>
          <w:sz w:val="28"/>
          <w:szCs w:val="28"/>
        </w:rPr>
        <w:t>注：1.</w:t>
      </w:r>
      <w:r>
        <w:rPr>
          <w:rFonts w:ascii="仿宋" w:hAnsi="仿宋" w:eastAsia="仿宋"/>
          <w:b/>
          <w:kern w:val="0"/>
          <w:sz w:val="28"/>
          <w:szCs w:val="28"/>
        </w:rPr>
        <w:t>从业人员、营业收入、资产总额填报上一年度数据，无上一年度数据的新成立企业可不填报。</w:t>
      </w:r>
    </w:p>
    <w:p>
      <w:pPr>
        <w:spacing w:line="500" w:lineRule="exact"/>
        <w:ind w:firstLine="562" w:firstLineChars="200"/>
        <w:rPr>
          <w:rFonts w:ascii="仿宋" w:hAnsi="仿宋" w:eastAsia="仿宋"/>
          <w:b/>
          <w:kern w:val="0"/>
          <w:sz w:val="28"/>
          <w:szCs w:val="28"/>
        </w:rPr>
      </w:pPr>
      <w:r>
        <w:rPr>
          <w:rFonts w:hint="eastAsia" w:ascii="仿宋" w:hAnsi="仿宋" w:eastAsia="仿宋"/>
          <w:b/>
          <w:kern w:val="0"/>
          <w:sz w:val="28"/>
          <w:szCs w:val="28"/>
        </w:rPr>
        <w:t>2.中小企业在政府采购活动过程中，请根据自己的真实情况出具本声明函。依法享受中小企业优惠政策的，采购人或采购代理机构在公告成交结果时，同时公告其《中小企业声明函》，接受社会监督。</w:t>
      </w:r>
    </w:p>
    <w:p>
      <w:pPr>
        <w:pStyle w:val="8"/>
        <w:adjustRightInd w:val="0"/>
        <w:spacing w:line="390" w:lineRule="exact"/>
        <w:ind w:firstLine="482" w:firstLineChars="200"/>
        <w:contextualSpacing/>
        <w:rPr>
          <w:rFonts w:hint="eastAsia"/>
          <w:b/>
          <w:bCs/>
          <w:sz w:val="24"/>
          <w:szCs w:val="24"/>
        </w:rPr>
      </w:pPr>
    </w:p>
    <w:p>
      <w:pPr>
        <w:pStyle w:val="8"/>
        <w:adjustRightInd w:val="0"/>
        <w:spacing w:line="390" w:lineRule="exact"/>
        <w:contextualSpacing/>
        <w:rPr>
          <w:rFonts w:hint="eastAsia"/>
          <w:b/>
          <w:bCs/>
          <w:sz w:val="24"/>
          <w:szCs w:val="24"/>
        </w:rPr>
      </w:pPr>
    </w:p>
    <w:p>
      <w:pPr>
        <w:pStyle w:val="8"/>
        <w:spacing w:line="400" w:lineRule="exact"/>
        <w:rPr>
          <w:rFonts w:hint="eastAsia" w:ascii="仿宋" w:hAnsi="仿宋" w:eastAsia="仿宋"/>
          <w:b/>
          <w:bCs/>
          <w:kern w:val="0"/>
          <w:sz w:val="32"/>
          <w:szCs w:val="32"/>
        </w:rPr>
      </w:pPr>
    </w:p>
    <w:p>
      <w:pPr>
        <w:pStyle w:val="8"/>
        <w:spacing w:line="400" w:lineRule="exact"/>
        <w:rPr>
          <w:rFonts w:ascii="仿宋" w:hAnsi="仿宋" w:eastAsia="仿宋"/>
          <w:b/>
          <w:bCs/>
          <w:kern w:val="0"/>
          <w:sz w:val="32"/>
          <w:szCs w:val="32"/>
        </w:rPr>
      </w:pPr>
    </w:p>
    <w:p>
      <w:pPr>
        <w:rPr>
          <w:rFonts w:hint="eastAsia"/>
          <w:b/>
          <w:bCs/>
          <w:kern w:val="0"/>
          <w:sz w:val="32"/>
          <w:szCs w:val="32"/>
        </w:rPr>
      </w:pPr>
      <w:r>
        <w:rPr>
          <w:rFonts w:hint="eastAsia"/>
          <w:b/>
          <w:bCs/>
          <w:kern w:val="0"/>
          <w:sz w:val="32"/>
          <w:szCs w:val="32"/>
        </w:rPr>
        <w:br w:type="page"/>
      </w:r>
    </w:p>
    <w:p>
      <w:pPr>
        <w:rPr>
          <w:b/>
          <w:bCs/>
          <w:kern w:val="0"/>
          <w:sz w:val="32"/>
          <w:szCs w:val="32"/>
        </w:rPr>
      </w:pPr>
      <w:r>
        <w:rPr>
          <w:rFonts w:hint="eastAsia"/>
          <w:b/>
          <w:bCs/>
          <w:kern w:val="0"/>
          <w:sz w:val="32"/>
          <w:szCs w:val="32"/>
        </w:rPr>
        <w:t>5.符合条件的残疾人福利性单位在参加政府采购活动时，应当提供《残疾人福利性单位声明函》，并对声明的真实性负责（如有，请提供）</w:t>
      </w:r>
    </w:p>
    <w:p>
      <w:pPr>
        <w:pStyle w:val="8"/>
        <w:ind w:firstLine="472" w:firstLineChars="147"/>
        <w:rPr>
          <w:rFonts w:hAnsi="宋体"/>
          <w:b/>
          <w:kern w:val="0"/>
          <w:sz w:val="32"/>
          <w:szCs w:val="32"/>
        </w:rPr>
      </w:pPr>
      <w:r>
        <w:rPr>
          <w:rFonts w:hint="eastAsia" w:hAnsi="宋体"/>
          <w:b/>
          <w:kern w:val="0"/>
          <w:sz w:val="32"/>
          <w:szCs w:val="32"/>
        </w:rPr>
        <w:t>附件：</w:t>
      </w:r>
    </w:p>
    <w:p>
      <w:pPr>
        <w:tabs>
          <w:tab w:val="left" w:pos="1305"/>
        </w:tabs>
        <w:spacing w:line="380" w:lineRule="exact"/>
        <w:rPr>
          <w:rFonts w:ascii="宋体" w:hAnsi="宋体"/>
          <w:b/>
          <w:bCs/>
          <w:kern w:val="0"/>
          <w:sz w:val="32"/>
          <w:szCs w:val="32"/>
        </w:rPr>
      </w:pPr>
    </w:p>
    <w:p>
      <w:pPr>
        <w:spacing w:line="588" w:lineRule="exact"/>
        <w:jc w:val="center"/>
        <w:rPr>
          <w:rFonts w:ascii="仿宋_GB2312" w:eastAsia="仿宋_GB2312"/>
          <w:b/>
          <w:kern w:val="0"/>
          <w:sz w:val="32"/>
          <w:szCs w:val="32"/>
        </w:rPr>
      </w:pPr>
      <w:bookmarkStart w:id="4" w:name="OLE_LINK13"/>
      <w:bookmarkStart w:id="5" w:name="OLE_LINK14"/>
      <w:r>
        <w:rPr>
          <w:rFonts w:hint="eastAsia" w:ascii="仿宋_GB2312" w:eastAsia="仿宋_GB2312"/>
          <w:b/>
          <w:kern w:val="0"/>
          <w:sz w:val="32"/>
          <w:szCs w:val="32"/>
        </w:rPr>
        <w:t>残疾人福利性单位声明函（格式）</w:t>
      </w:r>
    </w:p>
    <w:bookmarkEnd w:id="4"/>
    <w:bookmarkEnd w:id="5"/>
    <w:p>
      <w:pPr>
        <w:spacing w:line="588" w:lineRule="exact"/>
        <w:rPr>
          <w:rFonts w:ascii="仿宋_GB2312" w:eastAsia="仿宋_GB2312"/>
          <w:b/>
          <w:kern w:val="0"/>
          <w:sz w:val="30"/>
          <w:szCs w:val="30"/>
        </w:rPr>
      </w:pPr>
    </w:p>
    <w:p>
      <w:pPr>
        <w:spacing w:line="588" w:lineRule="exact"/>
        <w:ind w:firstLine="600" w:firstLineChars="200"/>
        <w:rPr>
          <w:rFonts w:ascii="仿宋" w:hAnsi="仿宋" w:eastAsia="仿宋"/>
          <w:kern w:val="0"/>
          <w:sz w:val="30"/>
          <w:szCs w:val="30"/>
        </w:rPr>
      </w:pPr>
      <w:r>
        <w:rPr>
          <w:rFonts w:hint="eastAsia" w:ascii="仿宋" w:hAnsi="仿宋" w:eastAsia="仿宋"/>
          <w:kern w:val="0"/>
          <w:sz w:val="30"/>
          <w:szCs w:val="30"/>
        </w:rPr>
        <w:t>本单位郑重声明，根据《财政部 民政部 中国残疾人联合会关于促进残疾人就业政府采购政策的通知》（财库</w:t>
      </w:r>
      <w:r>
        <w:rPr>
          <w:rFonts w:hint="eastAsia" w:ascii="仿宋" w:hAnsi="仿宋" w:eastAsia="仿宋"/>
          <w:kern w:val="0"/>
          <w:sz w:val="32"/>
          <w:szCs w:val="32"/>
        </w:rPr>
        <w:t>〔2017〕 141</w:t>
      </w:r>
      <w:r>
        <w:rPr>
          <w:rFonts w:hint="eastAsia" w:ascii="仿宋" w:hAnsi="仿宋" w:eastAsia="仿宋"/>
          <w:kern w:val="0"/>
          <w:sz w:val="30"/>
          <w:szCs w:val="30"/>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600" w:firstLineChars="200"/>
        <w:rPr>
          <w:rFonts w:ascii="仿宋" w:hAnsi="仿宋" w:eastAsia="仿宋"/>
          <w:kern w:val="0"/>
          <w:sz w:val="30"/>
          <w:szCs w:val="30"/>
        </w:rPr>
      </w:pPr>
      <w:r>
        <w:rPr>
          <w:rFonts w:hint="eastAsia" w:ascii="仿宋" w:hAnsi="仿宋" w:eastAsia="仿宋"/>
          <w:kern w:val="0"/>
          <w:sz w:val="30"/>
          <w:szCs w:val="30"/>
        </w:rPr>
        <w:t>本单位对上述声明的真实性负责。如有虚假，将依法承担相应责任。</w:t>
      </w:r>
    </w:p>
    <w:p>
      <w:pPr>
        <w:spacing w:line="588" w:lineRule="exact"/>
        <w:ind w:firstLine="600" w:firstLineChars="200"/>
        <w:rPr>
          <w:rFonts w:ascii="仿宋" w:hAnsi="仿宋" w:eastAsia="仿宋"/>
          <w:kern w:val="0"/>
          <w:sz w:val="30"/>
          <w:szCs w:val="30"/>
        </w:rPr>
      </w:pPr>
    </w:p>
    <w:p>
      <w:pPr>
        <w:tabs>
          <w:tab w:val="left" w:pos="4860"/>
        </w:tabs>
        <w:spacing w:line="588" w:lineRule="exact"/>
        <w:ind w:right="1560" w:firstLine="600" w:firstLineChars="200"/>
        <w:jc w:val="center"/>
        <w:outlineLvl w:val="0"/>
        <w:rPr>
          <w:rFonts w:ascii="仿宋" w:hAnsi="仿宋" w:eastAsia="仿宋"/>
          <w:kern w:val="0"/>
          <w:sz w:val="30"/>
          <w:szCs w:val="30"/>
        </w:rPr>
      </w:pPr>
      <w:r>
        <w:rPr>
          <w:rFonts w:hint="eastAsia" w:ascii="仿宋" w:hAnsi="仿宋" w:eastAsia="仿宋"/>
          <w:kern w:val="0"/>
          <w:sz w:val="30"/>
          <w:szCs w:val="30"/>
        </w:rPr>
        <w:t xml:space="preserve">      单位名称（盖章）：</w:t>
      </w:r>
    </w:p>
    <w:p>
      <w:pPr>
        <w:tabs>
          <w:tab w:val="left" w:pos="4860"/>
        </w:tabs>
        <w:spacing w:line="588" w:lineRule="exact"/>
        <w:ind w:right="1560" w:firstLine="600" w:firstLineChars="200"/>
        <w:jc w:val="center"/>
        <w:outlineLvl w:val="0"/>
        <w:rPr>
          <w:rFonts w:ascii="仿宋" w:hAnsi="仿宋" w:eastAsia="仿宋"/>
          <w:b/>
          <w:bCs/>
          <w:kern w:val="0"/>
          <w:sz w:val="32"/>
          <w:szCs w:val="32"/>
        </w:rPr>
      </w:pPr>
      <w:r>
        <w:rPr>
          <w:rFonts w:hint="eastAsia" w:ascii="仿宋" w:hAnsi="仿宋" w:eastAsia="仿宋"/>
          <w:kern w:val="0"/>
          <w:sz w:val="30"/>
          <w:szCs w:val="30"/>
        </w:rPr>
        <w:t xml:space="preserve">   日  期：</w:t>
      </w:r>
    </w:p>
    <w:p>
      <w:pPr>
        <w:tabs>
          <w:tab w:val="left" w:pos="4860"/>
        </w:tabs>
        <w:spacing w:line="588" w:lineRule="exact"/>
        <w:ind w:right="1560" w:firstLine="643" w:firstLineChars="200"/>
        <w:jc w:val="center"/>
        <w:rPr>
          <w:rFonts w:hint="eastAsia"/>
          <w:b/>
          <w:bCs/>
          <w:kern w:val="0"/>
          <w:sz w:val="32"/>
          <w:szCs w:val="32"/>
        </w:rPr>
      </w:pPr>
    </w:p>
    <w:p>
      <w:pPr>
        <w:tabs>
          <w:tab w:val="left" w:pos="4860"/>
        </w:tabs>
        <w:spacing w:line="588" w:lineRule="exact"/>
        <w:ind w:right="1560" w:firstLine="643" w:firstLineChars="200"/>
        <w:jc w:val="center"/>
        <w:rPr>
          <w:rFonts w:hint="eastAsia"/>
          <w:b/>
          <w:bCs/>
          <w:kern w:val="0"/>
          <w:sz w:val="32"/>
          <w:szCs w:val="32"/>
        </w:rPr>
      </w:pPr>
    </w:p>
    <w:p>
      <w:pPr>
        <w:tabs>
          <w:tab w:val="left" w:pos="4860"/>
        </w:tabs>
        <w:spacing w:line="588" w:lineRule="exact"/>
        <w:ind w:right="1560" w:firstLine="643" w:firstLineChars="200"/>
        <w:jc w:val="center"/>
        <w:rPr>
          <w:b/>
          <w:bCs/>
          <w:kern w:val="0"/>
          <w:sz w:val="32"/>
          <w:szCs w:val="32"/>
        </w:rPr>
      </w:pPr>
    </w:p>
    <w:p>
      <w:pPr>
        <w:tabs>
          <w:tab w:val="left" w:pos="4860"/>
        </w:tabs>
        <w:spacing w:line="588" w:lineRule="exact"/>
        <w:ind w:right="1560" w:firstLine="643" w:firstLineChars="200"/>
        <w:jc w:val="center"/>
        <w:rPr>
          <w:b/>
          <w:bCs/>
          <w:kern w:val="0"/>
          <w:sz w:val="32"/>
          <w:szCs w:val="32"/>
        </w:rPr>
      </w:pPr>
    </w:p>
    <w:p>
      <w:pPr>
        <w:tabs>
          <w:tab w:val="left" w:pos="4860"/>
        </w:tabs>
        <w:spacing w:line="588" w:lineRule="exact"/>
        <w:rPr>
          <w:rFonts w:ascii="仿宋_GB2312" w:eastAsia="仿宋_GB2312"/>
          <w:kern w:val="0"/>
          <w:sz w:val="30"/>
          <w:szCs w:val="30"/>
        </w:rPr>
      </w:pPr>
      <w:r>
        <w:rPr>
          <w:rFonts w:hint="eastAsia"/>
          <w:b/>
          <w:bCs/>
          <w:kern w:val="0"/>
          <w:sz w:val="32"/>
          <w:szCs w:val="32"/>
        </w:rPr>
        <w:t>6.供应商可结合本项目的评审办法视自身情况自行提交相关证明材料（如有，请提供）</w:t>
      </w:r>
    </w:p>
    <w:p>
      <w:pPr>
        <w:pStyle w:val="2"/>
      </w:pPr>
    </w:p>
    <w:sectPr>
      <w:footerReference r:id="rId12" w:type="first"/>
      <w:headerReference r:id="rId9" w:type="default"/>
      <w:footerReference r:id="rId10" w:type="default"/>
      <w:footerReference r:id="rId11" w:type="even"/>
      <w:pgSz w:w="11906" w:h="16838"/>
      <w:pgMar w:top="1440" w:right="1276" w:bottom="1440" w:left="1276"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jc w:val="center"/>
      <w:rPr>
        <w:rStyle w:val="15"/>
      </w:rPr>
    </w:pPr>
    <w:r>
      <w:fldChar w:fldCharType="begin"/>
    </w:r>
    <w:r>
      <w:rPr>
        <w:rStyle w:val="15"/>
      </w:rPr>
      <w:instrText xml:space="preserve">PAGE  </w:instrText>
    </w:r>
    <w:r>
      <w:fldChar w:fldCharType="separate"/>
    </w:r>
    <w:r>
      <w:rPr>
        <w:rStyle w:val="15"/>
      </w:rPr>
      <w:t>3</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separate"/>
    </w:r>
    <w:r>
      <w:rPr>
        <w:rStyle w:val="15"/>
      </w:rPr>
      <w:t>1</w:t>
    </w:r>
    <w: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firstLine="360"/>
      <w:jc w:val="center"/>
      <w:rPr>
        <w:rFonts w:hAnsi="宋体"/>
        <w:sz w:val="20"/>
      </w:rPr>
    </w:pPr>
  </w:p>
  <w:p>
    <w:pPr>
      <w:tabs>
        <w:tab w:val="center" w:pos="4153"/>
        <w:tab w:val="right" w:pos="8306"/>
      </w:tabs>
      <w:ind w:right="360" w:firstLine="360"/>
      <w:jc w:val="center"/>
      <w:rPr>
        <w:rFonts w:hAnsi="宋体"/>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firstLine="360"/>
      <w:jc w:val="center"/>
      <w:rPr>
        <w:rFonts w:hAnsi="宋体"/>
        <w:sz w:val="20"/>
      </w:rPr>
    </w:pPr>
    <w:r>
      <w:rPr>
        <w:rFonts w:hAnsi="宋体"/>
        <w:sz w:val="18"/>
      </w:rPr>
      <mc:AlternateContent>
        <mc:Choice Requires="wps">
          <w:drawing>
            <wp:anchor distT="0" distB="0" distL="114300" distR="114300" simplePos="0" relativeHeight="251661312" behindDoc="0" locked="0" layoutInCell="1" allowOverlap="1">
              <wp:simplePos x="0" y="0"/>
              <wp:positionH relativeFrom="column">
                <wp:posOffset>3004185</wp:posOffset>
              </wp:positionH>
              <wp:positionV relativeFrom="paragraph">
                <wp:posOffset>0</wp:posOffset>
              </wp:positionV>
              <wp:extent cx="292100" cy="164465"/>
              <wp:effectExtent l="0" t="0" r="0" b="0"/>
              <wp:wrapNone/>
              <wp:docPr id="5" name="矩形 5"/>
              <wp:cNvGraphicFramePr/>
              <a:graphic xmlns:a="http://schemas.openxmlformats.org/drawingml/2006/main">
                <a:graphicData uri="http://schemas.microsoft.com/office/word/2010/wordprocessingShape">
                  <wps:wsp>
                    <wps:cNvSpPr/>
                    <wps:spPr>
                      <a:xfrm>
                        <a:off x="0" y="0"/>
                        <a:ext cx="292100" cy="164465"/>
                      </a:xfrm>
                      <a:prstGeom prst="rect">
                        <a:avLst/>
                      </a:prstGeom>
                      <a:noFill/>
                      <a:ln>
                        <a:noFill/>
                      </a:ln>
                      <a:effectLst/>
                    </wps:spPr>
                    <wps:txbx>
                      <w:txbxContent>
                        <w:p>
                          <w:pPr>
                            <w:tabs>
                              <w:tab w:val="center" w:pos="4153"/>
                              <w:tab w:val="right" w:pos="8306"/>
                            </w:tabs>
                            <w:ind w:firstLine="360"/>
                            <w:jc w:val="center"/>
                            <w:rPr>
                              <w:rFonts w:hAnsi="宋体"/>
                              <w:sz w:val="20"/>
                            </w:rPr>
                          </w:pPr>
                          <w:r>
                            <w:rPr>
                              <w:rFonts w:hAnsi="宋体"/>
                              <w:sz w:val="20"/>
                            </w:rPr>
                            <w:fldChar w:fldCharType="begin"/>
                          </w:r>
                          <w:r>
                            <w:rPr>
                              <w:rFonts w:hAnsi="宋体"/>
                              <w:sz w:val="20"/>
                            </w:rPr>
                            <w:instrText xml:space="preserve">PAGE</w:instrText>
                          </w:r>
                          <w:r>
                            <w:rPr>
                              <w:rFonts w:hAnsi="宋体"/>
                              <w:sz w:val="20"/>
                            </w:rPr>
                            <w:fldChar w:fldCharType="separate"/>
                          </w:r>
                          <w:r>
                            <w:rPr>
                              <w:rFonts w:hAnsi="宋体"/>
                              <w:sz w:val="20"/>
                            </w:rPr>
                            <w:t>26</w:t>
                          </w:r>
                          <w:r>
                            <w:rPr>
                              <w:rFonts w:hAnsi="宋体"/>
                              <w:sz w:val="20"/>
                            </w:rPr>
                            <w:fldChar w:fldCharType="end"/>
                          </w:r>
                        </w:p>
                      </w:txbxContent>
                    </wps:txbx>
                    <wps:bodyPr vert="horz" wrap="none" lIns="0" tIns="0" rIns="0" bIns="0" anchor="t" upright="1">
                      <a:spAutoFit/>
                    </wps:bodyPr>
                  </wps:wsp>
                </a:graphicData>
              </a:graphic>
            </wp:anchor>
          </w:drawing>
        </mc:Choice>
        <mc:Fallback>
          <w:pict>
            <v:rect id="_x0000_s1026" o:spid="_x0000_s1026" o:spt="1" style="position:absolute;left:0pt;margin-left:236.55pt;margin-top:0pt;height:12.95pt;width:23pt;mso-wrap-style:none;z-index:251661312;mso-width-relative:page;mso-height-relative:page;" filled="f" stroked="f" coordsize="21600,21600" o:gfxdata="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Bh2fBXVAAAABwEAAA8AAAAAAAAAAQAg&#10;AAAAIgAAAGRycy9kb3ducmV2LnhtbFBLAQIUABQAAAAIAIdO4kBb+DNd2AEAAK8DAAAOAAAAAAAA&#10;AAEAIAAAACQBAABkcnMvZTJvRG9jLnhtbFBLBQYAAAAABgAGAFkBAABuBQAAAAA=&#10;">
              <v:fill on="f" focussize="0,0"/>
              <v:stroke on="f"/>
              <v:imagedata o:title=""/>
              <o:lock v:ext="edit" aspectratio="f"/>
              <v:textbox inset="0mm,0mm,0mm,0mm" style="mso-fit-shape-to-text:t;">
                <w:txbxContent>
                  <w:p>
                    <w:pPr>
                      <w:tabs>
                        <w:tab w:val="center" w:pos="4153"/>
                        <w:tab w:val="right" w:pos="8306"/>
                      </w:tabs>
                      <w:ind w:firstLine="360"/>
                      <w:jc w:val="center"/>
                      <w:rPr>
                        <w:rFonts w:hAnsi="宋体"/>
                        <w:sz w:val="20"/>
                      </w:rPr>
                    </w:pPr>
                    <w:r>
                      <w:rPr>
                        <w:rFonts w:hAnsi="宋体"/>
                        <w:sz w:val="20"/>
                      </w:rPr>
                      <w:fldChar w:fldCharType="begin"/>
                    </w:r>
                    <w:r>
                      <w:rPr>
                        <w:rFonts w:hAnsi="宋体"/>
                        <w:sz w:val="20"/>
                      </w:rPr>
                      <w:instrText xml:space="preserve">PAGE</w:instrText>
                    </w:r>
                    <w:r>
                      <w:rPr>
                        <w:rFonts w:hAnsi="宋体"/>
                        <w:sz w:val="20"/>
                      </w:rPr>
                      <w:fldChar w:fldCharType="separate"/>
                    </w:r>
                    <w:r>
                      <w:rPr>
                        <w:rFonts w:hAnsi="宋体"/>
                        <w:sz w:val="20"/>
                      </w:rPr>
                      <w:t>26</w:t>
                    </w:r>
                    <w:r>
                      <w:rPr>
                        <w:rFonts w:hAnsi="宋体"/>
                        <w:sz w:val="20"/>
                      </w:rPr>
                      <w:fldChar w:fldCharType="end"/>
                    </w:r>
                  </w:p>
                </w:txbxContent>
              </v:textbox>
            </v:rect>
          </w:pict>
        </mc:Fallback>
      </mc:AlternateContent>
    </w:r>
  </w:p>
  <w:p>
    <w:pPr>
      <w:tabs>
        <w:tab w:val="center" w:pos="4153"/>
        <w:tab w:val="right" w:pos="8306"/>
      </w:tabs>
      <w:ind w:right="360" w:firstLine="360"/>
      <w:jc w:val="center"/>
      <w:rPr>
        <w:rFonts w:hAnsi="宋体"/>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separate"/>
    </w:r>
    <w:r>
      <w:rPr>
        <w:rStyle w:val="15"/>
      </w:rPr>
      <w:t>33</w:t>
    </w:r>
    <w:r>
      <w:fldChar w:fldCharType="end"/>
    </w:r>
  </w:p>
  <w:p>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end"/>
    </w:r>
  </w:p>
  <w:p>
    <w:pPr>
      <w:pStyle w:val="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fldChar w:fldCharType="begin"/>
    </w:r>
    <w:r>
      <w:rPr>
        <w:lang w:val="zh-CN"/>
      </w:rPr>
      <w:instrText xml:space="preserve"> PAGE   \* MERGEFORMAT </w:instrText>
    </w:r>
    <w:r>
      <w:rPr>
        <w:lang w:val="zh-CN"/>
      </w:rPr>
      <w:fldChar w:fldCharType="separate"/>
    </w:r>
    <w:r>
      <w:rPr>
        <w:lang w:val="zh-CN"/>
      </w:rPr>
      <w:t>30</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idowControl w:val="0"/>
      <w:pBdr>
        <w:top w:val="none" w:color="auto" w:sz="0" w:space="0"/>
        <w:left w:val="none" w:color="auto" w:sz="0" w:space="0"/>
        <w:bottom w:val="none" w:color="auto" w:sz="0" w:space="1"/>
        <w:right w:val="none" w:color="auto" w:sz="0" w:space="0"/>
        <w:between w:val="none" w:color="auto" w:sz="0" w:space="0"/>
      </w:pBdr>
      <w:bidi w:val="0"/>
      <w:snapToGrid w:val="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82193"/>
    <w:multiLevelType w:val="singleLevel"/>
    <w:tmpl w:val="93282193"/>
    <w:lvl w:ilvl="0" w:tentative="0">
      <w:start w:val="3"/>
      <w:numFmt w:val="chineseCounting"/>
      <w:suff w:val="space"/>
      <w:lvlText w:val="第%1章"/>
      <w:lvlJc w:val="left"/>
      <w:rPr>
        <w:rFonts w:hint="eastAsia"/>
      </w:rPr>
    </w:lvl>
  </w:abstractNum>
  <w:abstractNum w:abstractNumId="1">
    <w:nsid w:val="03735E71"/>
    <w:multiLevelType w:val="singleLevel"/>
    <w:tmpl w:val="03735E71"/>
    <w:lvl w:ilvl="0" w:tentative="0">
      <w:start w:val="3"/>
      <w:numFmt w:val="decimal"/>
      <w:suff w:val="space"/>
      <w:lvlText w:val="%1、"/>
      <w:lvlJc w:val="left"/>
    </w:lvl>
  </w:abstractNum>
  <w:abstractNum w:abstractNumId="2">
    <w:nsid w:val="5C946299"/>
    <w:multiLevelType w:val="singleLevel"/>
    <w:tmpl w:val="5C946299"/>
    <w:lvl w:ilvl="0" w:tentative="0">
      <w:start w:val="0"/>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B32BA3"/>
    <w:rsid w:val="00154AA5"/>
    <w:rsid w:val="00AC4F9E"/>
    <w:rsid w:val="01077B98"/>
    <w:rsid w:val="01D415B2"/>
    <w:rsid w:val="020038CA"/>
    <w:rsid w:val="02114E23"/>
    <w:rsid w:val="023E6534"/>
    <w:rsid w:val="02427C04"/>
    <w:rsid w:val="024D7379"/>
    <w:rsid w:val="02A92846"/>
    <w:rsid w:val="03952D61"/>
    <w:rsid w:val="03A34ABF"/>
    <w:rsid w:val="03B32047"/>
    <w:rsid w:val="03DD46D4"/>
    <w:rsid w:val="041F23FE"/>
    <w:rsid w:val="04202B8C"/>
    <w:rsid w:val="04371200"/>
    <w:rsid w:val="04E777B9"/>
    <w:rsid w:val="04EE1A16"/>
    <w:rsid w:val="054E4D6B"/>
    <w:rsid w:val="058235B5"/>
    <w:rsid w:val="05E241B6"/>
    <w:rsid w:val="060A0FA7"/>
    <w:rsid w:val="06180871"/>
    <w:rsid w:val="062A0CE9"/>
    <w:rsid w:val="068230A7"/>
    <w:rsid w:val="06A11D6A"/>
    <w:rsid w:val="071E2758"/>
    <w:rsid w:val="07504CB7"/>
    <w:rsid w:val="0786125E"/>
    <w:rsid w:val="078C6607"/>
    <w:rsid w:val="08201DDC"/>
    <w:rsid w:val="08271A15"/>
    <w:rsid w:val="08A63E7D"/>
    <w:rsid w:val="08F61760"/>
    <w:rsid w:val="08FB7E69"/>
    <w:rsid w:val="090F3E9F"/>
    <w:rsid w:val="09224BCD"/>
    <w:rsid w:val="093C566E"/>
    <w:rsid w:val="09796704"/>
    <w:rsid w:val="098125FA"/>
    <w:rsid w:val="09DC18A8"/>
    <w:rsid w:val="0A0D7B31"/>
    <w:rsid w:val="0A5154B4"/>
    <w:rsid w:val="0B0000A3"/>
    <w:rsid w:val="0B3A65D4"/>
    <w:rsid w:val="0BD937C6"/>
    <w:rsid w:val="0BF0248E"/>
    <w:rsid w:val="0BF6596E"/>
    <w:rsid w:val="0BF93029"/>
    <w:rsid w:val="0C923B11"/>
    <w:rsid w:val="0CD36E85"/>
    <w:rsid w:val="0CF420DC"/>
    <w:rsid w:val="0CF659B3"/>
    <w:rsid w:val="0D026725"/>
    <w:rsid w:val="0D0A040B"/>
    <w:rsid w:val="0D0A1154"/>
    <w:rsid w:val="0DBC67B2"/>
    <w:rsid w:val="0DFC08D8"/>
    <w:rsid w:val="0EB92F77"/>
    <w:rsid w:val="0F1225A4"/>
    <w:rsid w:val="0F4B70FE"/>
    <w:rsid w:val="0F5450EA"/>
    <w:rsid w:val="0FA121B2"/>
    <w:rsid w:val="0FA5632C"/>
    <w:rsid w:val="10063853"/>
    <w:rsid w:val="102F0C29"/>
    <w:rsid w:val="109C4E96"/>
    <w:rsid w:val="10AB225A"/>
    <w:rsid w:val="10B06F6B"/>
    <w:rsid w:val="10F2145D"/>
    <w:rsid w:val="112237D0"/>
    <w:rsid w:val="112D0531"/>
    <w:rsid w:val="11470C47"/>
    <w:rsid w:val="118D394B"/>
    <w:rsid w:val="119909DE"/>
    <w:rsid w:val="11BC0A77"/>
    <w:rsid w:val="120324D4"/>
    <w:rsid w:val="120A7ED1"/>
    <w:rsid w:val="121D6930"/>
    <w:rsid w:val="12323AB4"/>
    <w:rsid w:val="12D02BC7"/>
    <w:rsid w:val="12D55BA1"/>
    <w:rsid w:val="132075FF"/>
    <w:rsid w:val="135E13A1"/>
    <w:rsid w:val="13852646"/>
    <w:rsid w:val="1396231E"/>
    <w:rsid w:val="13A73862"/>
    <w:rsid w:val="13CA4919"/>
    <w:rsid w:val="14365B34"/>
    <w:rsid w:val="14666EEA"/>
    <w:rsid w:val="14714CE3"/>
    <w:rsid w:val="149C02C7"/>
    <w:rsid w:val="14D444A2"/>
    <w:rsid w:val="154A099A"/>
    <w:rsid w:val="15652247"/>
    <w:rsid w:val="158D1B4D"/>
    <w:rsid w:val="15C9394F"/>
    <w:rsid w:val="15E10C4D"/>
    <w:rsid w:val="15FE4F3C"/>
    <w:rsid w:val="16196F79"/>
    <w:rsid w:val="162765B9"/>
    <w:rsid w:val="162944C2"/>
    <w:rsid w:val="164C5D18"/>
    <w:rsid w:val="168678B1"/>
    <w:rsid w:val="169E5BE3"/>
    <w:rsid w:val="1729738B"/>
    <w:rsid w:val="17406741"/>
    <w:rsid w:val="17652782"/>
    <w:rsid w:val="178C6374"/>
    <w:rsid w:val="17BC471C"/>
    <w:rsid w:val="17DD394E"/>
    <w:rsid w:val="18167AD6"/>
    <w:rsid w:val="183D0DEB"/>
    <w:rsid w:val="18547EB0"/>
    <w:rsid w:val="189B3191"/>
    <w:rsid w:val="18B441A4"/>
    <w:rsid w:val="190A3C2E"/>
    <w:rsid w:val="195B5BAF"/>
    <w:rsid w:val="1965344E"/>
    <w:rsid w:val="19915686"/>
    <w:rsid w:val="19B24197"/>
    <w:rsid w:val="19BC052B"/>
    <w:rsid w:val="1A370814"/>
    <w:rsid w:val="1AAA6581"/>
    <w:rsid w:val="1AAD3D7F"/>
    <w:rsid w:val="1AC1152E"/>
    <w:rsid w:val="1B6123D8"/>
    <w:rsid w:val="1B7579A4"/>
    <w:rsid w:val="1B9E11D2"/>
    <w:rsid w:val="1BDA04DE"/>
    <w:rsid w:val="1BF570C2"/>
    <w:rsid w:val="1BFA2A10"/>
    <w:rsid w:val="1C2C3A1E"/>
    <w:rsid w:val="1C782A48"/>
    <w:rsid w:val="1C787E54"/>
    <w:rsid w:val="1C870493"/>
    <w:rsid w:val="1C8C66FD"/>
    <w:rsid w:val="1CB7548F"/>
    <w:rsid w:val="1D081BB7"/>
    <w:rsid w:val="1D5C257F"/>
    <w:rsid w:val="1DE4277E"/>
    <w:rsid w:val="1E076565"/>
    <w:rsid w:val="1E9B6A2A"/>
    <w:rsid w:val="1EF5548C"/>
    <w:rsid w:val="1F2D50C9"/>
    <w:rsid w:val="1F5C501E"/>
    <w:rsid w:val="1FB921CD"/>
    <w:rsid w:val="1FCE076B"/>
    <w:rsid w:val="1FCF4968"/>
    <w:rsid w:val="200715FE"/>
    <w:rsid w:val="204E6A9F"/>
    <w:rsid w:val="20785F14"/>
    <w:rsid w:val="208A58BC"/>
    <w:rsid w:val="21072689"/>
    <w:rsid w:val="2135446F"/>
    <w:rsid w:val="214D7F22"/>
    <w:rsid w:val="2180396E"/>
    <w:rsid w:val="22222356"/>
    <w:rsid w:val="22CB4A90"/>
    <w:rsid w:val="23770623"/>
    <w:rsid w:val="237A25D4"/>
    <w:rsid w:val="23963FB7"/>
    <w:rsid w:val="239B607D"/>
    <w:rsid w:val="23DB4D05"/>
    <w:rsid w:val="23E034F8"/>
    <w:rsid w:val="24177635"/>
    <w:rsid w:val="245D62C4"/>
    <w:rsid w:val="24724C3D"/>
    <w:rsid w:val="24A71691"/>
    <w:rsid w:val="24CB0453"/>
    <w:rsid w:val="24E5309E"/>
    <w:rsid w:val="24F36A0D"/>
    <w:rsid w:val="250B0096"/>
    <w:rsid w:val="2530296A"/>
    <w:rsid w:val="25DE1758"/>
    <w:rsid w:val="25EC7972"/>
    <w:rsid w:val="26033950"/>
    <w:rsid w:val="26EC634C"/>
    <w:rsid w:val="26ED1AFB"/>
    <w:rsid w:val="27053141"/>
    <w:rsid w:val="27062355"/>
    <w:rsid w:val="2798303A"/>
    <w:rsid w:val="279E4AAD"/>
    <w:rsid w:val="28273F17"/>
    <w:rsid w:val="28846DBA"/>
    <w:rsid w:val="2890155C"/>
    <w:rsid w:val="290625C2"/>
    <w:rsid w:val="29D85B3B"/>
    <w:rsid w:val="29DB68A1"/>
    <w:rsid w:val="2A116D14"/>
    <w:rsid w:val="2A271938"/>
    <w:rsid w:val="2A4B4F39"/>
    <w:rsid w:val="2A50610D"/>
    <w:rsid w:val="2A9874FA"/>
    <w:rsid w:val="2B716E90"/>
    <w:rsid w:val="2BCC06D3"/>
    <w:rsid w:val="2C393632"/>
    <w:rsid w:val="2C4F351D"/>
    <w:rsid w:val="2D0C3A6E"/>
    <w:rsid w:val="2D166774"/>
    <w:rsid w:val="2D6E5DF6"/>
    <w:rsid w:val="2D7C717D"/>
    <w:rsid w:val="2D991062"/>
    <w:rsid w:val="2E147B4E"/>
    <w:rsid w:val="2EA15D70"/>
    <w:rsid w:val="2EC4332A"/>
    <w:rsid w:val="2ED10A6A"/>
    <w:rsid w:val="2ED44230"/>
    <w:rsid w:val="2EE448D6"/>
    <w:rsid w:val="2EEF0C2E"/>
    <w:rsid w:val="2F325A7C"/>
    <w:rsid w:val="2F561EA0"/>
    <w:rsid w:val="2FA65A22"/>
    <w:rsid w:val="2FD755F1"/>
    <w:rsid w:val="2FE1443F"/>
    <w:rsid w:val="2FF941EE"/>
    <w:rsid w:val="30212AFA"/>
    <w:rsid w:val="30D52E30"/>
    <w:rsid w:val="30F7527F"/>
    <w:rsid w:val="31052E1A"/>
    <w:rsid w:val="317A76F4"/>
    <w:rsid w:val="318F6810"/>
    <w:rsid w:val="31BA333B"/>
    <w:rsid w:val="31D853D6"/>
    <w:rsid w:val="32BA758F"/>
    <w:rsid w:val="32BC7B39"/>
    <w:rsid w:val="32D35C80"/>
    <w:rsid w:val="3329406B"/>
    <w:rsid w:val="333531B9"/>
    <w:rsid w:val="3336043B"/>
    <w:rsid w:val="333A00EF"/>
    <w:rsid w:val="336C00E6"/>
    <w:rsid w:val="337F3AE9"/>
    <w:rsid w:val="33840842"/>
    <w:rsid w:val="339D2911"/>
    <w:rsid w:val="33C73125"/>
    <w:rsid w:val="34004D68"/>
    <w:rsid w:val="34031448"/>
    <w:rsid w:val="34535518"/>
    <w:rsid w:val="34793157"/>
    <w:rsid w:val="34EC4794"/>
    <w:rsid w:val="351711A5"/>
    <w:rsid w:val="35CF7F08"/>
    <w:rsid w:val="35F2288F"/>
    <w:rsid w:val="35FB7ABF"/>
    <w:rsid w:val="360509CC"/>
    <w:rsid w:val="36617028"/>
    <w:rsid w:val="371C3493"/>
    <w:rsid w:val="375E5CB4"/>
    <w:rsid w:val="37C179E5"/>
    <w:rsid w:val="37DD6E8D"/>
    <w:rsid w:val="38022F30"/>
    <w:rsid w:val="3819194A"/>
    <w:rsid w:val="38373335"/>
    <w:rsid w:val="384F330D"/>
    <w:rsid w:val="38D7276A"/>
    <w:rsid w:val="393A6AB2"/>
    <w:rsid w:val="39571DD2"/>
    <w:rsid w:val="39D308E0"/>
    <w:rsid w:val="3A0B2CE5"/>
    <w:rsid w:val="3A3E3508"/>
    <w:rsid w:val="3A7054E5"/>
    <w:rsid w:val="3A7711C6"/>
    <w:rsid w:val="3A9100E1"/>
    <w:rsid w:val="3AA022A1"/>
    <w:rsid w:val="3ADA5EC6"/>
    <w:rsid w:val="3AEC2880"/>
    <w:rsid w:val="3B4B6766"/>
    <w:rsid w:val="3BD21DA6"/>
    <w:rsid w:val="3BFC1ADB"/>
    <w:rsid w:val="3C0D420C"/>
    <w:rsid w:val="3C1568A0"/>
    <w:rsid w:val="3CA22E13"/>
    <w:rsid w:val="3CDB17E9"/>
    <w:rsid w:val="3CE05D88"/>
    <w:rsid w:val="3CF53BD1"/>
    <w:rsid w:val="3CFB6AAA"/>
    <w:rsid w:val="3D0A7E62"/>
    <w:rsid w:val="3D272184"/>
    <w:rsid w:val="3D89559C"/>
    <w:rsid w:val="3DC25CB3"/>
    <w:rsid w:val="3E472501"/>
    <w:rsid w:val="3E4A6E04"/>
    <w:rsid w:val="3ED74B1E"/>
    <w:rsid w:val="3EDB1E07"/>
    <w:rsid w:val="3EFE44A1"/>
    <w:rsid w:val="3EFE79AA"/>
    <w:rsid w:val="3F9966E2"/>
    <w:rsid w:val="40146A93"/>
    <w:rsid w:val="41195EB9"/>
    <w:rsid w:val="412B1671"/>
    <w:rsid w:val="4143040F"/>
    <w:rsid w:val="41845180"/>
    <w:rsid w:val="41A82A5E"/>
    <w:rsid w:val="41EA1F4C"/>
    <w:rsid w:val="42033E3F"/>
    <w:rsid w:val="424B4EA6"/>
    <w:rsid w:val="424B635E"/>
    <w:rsid w:val="425552FB"/>
    <w:rsid w:val="42A06D9B"/>
    <w:rsid w:val="42A6711F"/>
    <w:rsid w:val="42C80EAC"/>
    <w:rsid w:val="4301710F"/>
    <w:rsid w:val="438A13EA"/>
    <w:rsid w:val="43BF6C82"/>
    <w:rsid w:val="449262C8"/>
    <w:rsid w:val="44A96A7E"/>
    <w:rsid w:val="44C46610"/>
    <w:rsid w:val="44D45AEB"/>
    <w:rsid w:val="451B4431"/>
    <w:rsid w:val="456B19CE"/>
    <w:rsid w:val="45A60925"/>
    <w:rsid w:val="45C707D4"/>
    <w:rsid w:val="462C1C3F"/>
    <w:rsid w:val="46BA2DF0"/>
    <w:rsid w:val="472D2238"/>
    <w:rsid w:val="472F5648"/>
    <w:rsid w:val="473D3E88"/>
    <w:rsid w:val="474521F7"/>
    <w:rsid w:val="47675E2F"/>
    <w:rsid w:val="477547BD"/>
    <w:rsid w:val="47807F69"/>
    <w:rsid w:val="4787244D"/>
    <w:rsid w:val="47A13924"/>
    <w:rsid w:val="47AA5BF7"/>
    <w:rsid w:val="48017D16"/>
    <w:rsid w:val="482F3ECD"/>
    <w:rsid w:val="48653457"/>
    <w:rsid w:val="48F82D41"/>
    <w:rsid w:val="48FA4572"/>
    <w:rsid w:val="498468DC"/>
    <w:rsid w:val="499E5CCA"/>
    <w:rsid w:val="49CD454B"/>
    <w:rsid w:val="49DB2445"/>
    <w:rsid w:val="49DC7A59"/>
    <w:rsid w:val="4A321831"/>
    <w:rsid w:val="4A4461CD"/>
    <w:rsid w:val="4A6E6B3D"/>
    <w:rsid w:val="4A826467"/>
    <w:rsid w:val="4AA35A34"/>
    <w:rsid w:val="4ADA5B90"/>
    <w:rsid w:val="4B035E60"/>
    <w:rsid w:val="4B2764AB"/>
    <w:rsid w:val="4B6F4D1A"/>
    <w:rsid w:val="4B813C36"/>
    <w:rsid w:val="4BB32BA3"/>
    <w:rsid w:val="4BEF5095"/>
    <w:rsid w:val="4BFF6217"/>
    <w:rsid w:val="4C475CF9"/>
    <w:rsid w:val="4CE4477E"/>
    <w:rsid w:val="4D005517"/>
    <w:rsid w:val="4D372B78"/>
    <w:rsid w:val="4DC75039"/>
    <w:rsid w:val="4DD0538C"/>
    <w:rsid w:val="4DD443D4"/>
    <w:rsid w:val="4DE21F4E"/>
    <w:rsid w:val="4DEC1625"/>
    <w:rsid w:val="4DF17B1D"/>
    <w:rsid w:val="4DF32F4A"/>
    <w:rsid w:val="4E3E0109"/>
    <w:rsid w:val="4E4B35FD"/>
    <w:rsid w:val="4E6A360F"/>
    <w:rsid w:val="4E7117B0"/>
    <w:rsid w:val="4E777823"/>
    <w:rsid w:val="4EA87C08"/>
    <w:rsid w:val="4EAF355B"/>
    <w:rsid w:val="4EB255D5"/>
    <w:rsid w:val="4ECF23CA"/>
    <w:rsid w:val="4ED2575E"/>
    <w:rsid w:val="4ED85827"/>
    <w:rsid w:val="4F307453"/>
    <w:rsid w:val="4F3802A1"/>
    <w:rsid w:val="4FCD38B8"/>
    <w:rsid w:val="4FFB7264"/>
    <w:rsid w:val="502618FD"/>
    <w:rsid w:val="505B5FD0"/>
    <w:rsid w:val="5068168C"/>
    <w:rsid w:val="51031312"/>
    <w:rsid w:val="51457D73"/>
    <w:rsid w:val="51C46D0F"/>
    <w:rsid w:val="51C51008"/>
    <w:rsid w:val="51F009AF"/>
    <w:rsid w:val="51F36418"/>
    <w:rsid w:val="52284A1F"/>
    <w:rsid w:val="5256565B"/>
    <w:rsid w:val="52CE19D8"/>
    <w:rsid w:val="52D575B0"/>
    <w:rsid w:val="53A60C24"/>
    <w:rsid w:val="53BD35A5"/>
    <w:rsid w:val="53BF1997"/>
    <w:rsid w:val="53E9579A"/>
    <w:rsid w:val="54305F1A"/>
    <w:rsid w:val="551B774E"/>
    <w:rsid w:val="55B25EC7"/>
    <w:rsid w:val="55EB1117"/>
    <w:rsid w:val="55FB680F"/>
    <w:rsid w:val="56124166"/>
    <w:rsid w:val="561F27E5"/>
    <w:rsid w:val="56280F7D"/>
    <w:rsid w:val="568632AC"/>
    <w:rsid w:val="56AE7D37"/>
    <w:rsid w:val="56CB1651"/>
    <w:rsid w:val="57392732"/>
    <w:rsid w:val="576E2F7D"/>
    <w:rsid w:val="59304066"/>
    <w:rsid w:val="59BB25DE"/>
    <w:rsid w:val="59CA4B5F"/>
    <w:rsid w:val="5A1A3EE4"/>
    <w:rsid w:val="5A464289"/>
    <w:rsid w:val="5A756A4D"/>
    <w:rsid w:val="5A8D3F04"/>
    <w:rsid w:val="5A973D2A"/>
    <w:rsid w:val="5B2E427A"/>
    <w:rsid w:val="5B3032F4"/>
    <w:rsid w:val="5B95713B"/>
    <w:rsid w:val="5BA248E1"/>
    <w:rsid w:val="5BBD1233"/>
    <w:rsid w:val="5BD17215"/>
    <w:rsid w:val="5BDD6EAA"/>
    <w:rsid w:val="5BEC780A"/>
    <w:rsid w:val="5C013252"/>
    <w:rsid w:val="5C20090F"/>
    <w:rsid w:val="5C2F6E33"/>
    <w:rsid w:val="5C8E498D"/>
    <w:rsid w:val="5D6E25DC"/>
    <w:rsid w:val="5D71051A"/>
    <w:rsid w:val="5D8D6E3E"/>
    <w:rsid w:val="5E642577"/>
    <w:rsid w:val="5EDD7C62"/>
    <w:rsid w:val="5EF4696E"/>
    <w:rsid w:val="5EF949C2"/>
    <w:rsid w:val="5F1137B1"/>
    <w:rsid w:val="5F2E790B"/>
    <w:rsid w:val="60065454"/>
    <w:rsid w:val="60382C87"/>
    <w:rsid w:val="606B7C32"/>
    <w:rsid w:val="60731427"/>
    <w:rsid w:val="60F20B39"/>
    <w:rsid w:val="61275B55"/>
    <w:rsid w:val="61751C57"/>
    <w:rsid w:val="618C201D"/>
    <w:rsid w:val="622B1FCF"/>
    <w:rsid w:val="627C7F03"/>
    <w:rsid w:val="6285234C"/>
    <w:rsid w:val="628A4370"/>
    <w:rsid w:val="62952994"/>
    <w:rsid w:val="629C2030"/>
    <w:rsid w:val="62F800D7"/>
    <w:rsid w:val="63245ED0"/>
    <w:rsid w:val="63335839"/>
    <w:rsid w:val="63807342"/>
    <w:rsid w:val="63BC7AD5"/>
    <w:rsid w:val="63C16543"/>
    <w:rsid w:val="64171B75"/>
    <w:rsid w:val="642F2E84"/>
    <w:rsid w:val="644D23FC"/>
    <w:rsid w:val="6467696D"/>
    <w:rsid w:val="64803C18"/>
    <w:rsid w:val="65BD438B"/>
    <w:rsid w:val="66131C3D"/>
    <w:rsid w:val="665631A4"/>
    <w:rsid w:val="668123B4"/>
    <w:rsid w:val="67117115"/>
    <w:rsid w:val="678F2FD3"/>
    <w:rsid w:val="67912291"/>
    <w:rsid w:val="67E61FCC"/>
    <w:rsid w:val="686A562A"/>
    <w:rsid w:val="68816BCD"/>
    <w:rsid w:val="68AF5040"/>
    <w:rsid w:val="69A92908"/>
    <w:rsid w:val="6A1A7A59"/>
    <w:rsid w:val="6A371A83"/>
    <w:rsid w:val="6A632388"/>
    <w:rsid w:val="6A96606A"/>
    <w:rsid w:val="6A9B670E"/>
    <w:rsid w:val="6ACF4621"/>
    <w:rsid w:val="6AEC1F32"/>
    <w:rsid w:val="6AF0337E"/>
    <w:rsid w:val="6B5D1FD5"/>
    <w:rsid w:val="6B6D30AB"/>
    <w:rsid w:val="6BDB0E3D"/>
    <w:rsid w:val="6BE303F7"/>
    <w:rsid w:val="6C495F74"/>
    <w:rsid w:val="6C852913"/>
    <w:rsid w:val="6CA577BD"/>
    <w:rsid w:val="6CFF4E71"/>
    <w:rsid w:val="6D12391B"/>
    <w:rsid w:val="6D2611BC"/>
    <w:rsid w:val="6D2A5895"/>
    <w:rsid w:val="6D667042"/>
    <w:rsid w:val="6DB320F6"/>
    <w:rsid w:val="6E16434F"/>
    <w:rsid w:val="6E1B465B"/>
    <w:rsid w:val="6E6C1190"/>
    <w:rsid w:val="6E9A622C"/>
    <w:rsid w:val="6EEF30AB"/>
    <w:rsid w:val="6F3A6F5B"/>
    <w:rsid w:val="6F557B9A"/>
    <w:rsid w:val="6F77426A"/>
    <w:rsid w:val="700F7F01"/>
    <w:rsid w:val="703C0E41"/>
    <w:rsid w:val="70FE23C4"/>
    <w:rsid w:val="714831DA"/>
    <w:rsid w:val="714B11AD"/>
    <w:rsid w:val="71A95B24"/>
    <w:rsid w:val="7205725C"/>
    <w:rsid w:val="726F70F4"/>
    <w:rsid w:val="72952C0D"/>
    <w:rsid w:val="72DF4B3F"/>
    <w:rsid w:val="73914E00"/>
    <w:rsid w:val="74103949"/>
    <w:rsid w:val="744972C0"/>
    <w:rsid w:val="744B701D"/>
    <w:rsid w:val="746F44B9"/>
    <w:rsid w:val="747005D8"/>
    <w:rsid w:val="74786855"/>
    <w:rsid w:val="74B74AA6"/>
    <w:rsid w:val="75586089"/>
    <w:rsid w:val="75815E32"/>
    <w:rsid w:val="75BC701E"/>
    <w:rsid w:val="75CF2B09"/>
    <w:rsid w:val="75F212DF"/>
    <w:rsid w:val="761E43A8"/>
    <w:rsid w:val="762C6463"/>
    <w:rsid w:val="76405389"/>
    <w:rsid w:val="76472A45"/>
    <w:rsid w:val="76517ED3"/>
    <w:rsid w:val="76AB3376"/>
    <w:rsid w:val="76D3769B"/>
    <w:rsid w:val="77683A42"/>
    <w:rsid w:val="77F17708"/>
    <w:rsid w:val="78322D7E"/>
    <w:rsid w:val="78376F26"/>
    <w:rsid w:val="7842524B"/>
    <w:rsid w:val="78B60688"/>
    <w:rsid w:val="78F758E4"/>
    <w:rsid w:val="790A4908"/>
    <w:rsid w:val="79326919"/>
    <w:rsid w:val="7991308A"/>
    <w:rsid w:val="79F07DD9"/>
    <w:rsid w:val="7A0946C3"/>
    <w:rsid w:val="7A565FC1"/>
    <w:rsid w:val="7ACE154A"/>
    <w:rsid w:val="7B1C008A"/>
    <w:rsid w:val="7B7B5C17"/>
    <w:rsid w:val="7B8D0429"/>
    <w:rsid w:val="7C090676"/>
    <w:rsid w:val="7C2C74B0"/>
    <w:rsid w:val="7C56269E"/>
    <w:rsid w:val="7D2F12CC"/>
    <w:rsid w:val="7D412887"/>
    <w:rsid w:val="7D691FFA"/>
    <w:rsid w:val="7D9E77DC"/>
    <w:rsid w:val="7E186085"/>
    <w:rsid w:val="7E6A3226"/>
    <w:rsid w:val="7E9366FF"/>
    <w:rsid w:val="7EC16129"/>
    <w:rsid w:val="7ECB76BC"/>
    <w:rsid w:val="7FC71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index 8"/>
    <w:basedOn w:val="1"/>
    <w:next w:val="1"/>
    <w:qFormat/>
    <w:uiPriority w:val="0"/>
    <w:pPr>
      <w:ind w:left="2940"/>
    </w:pPr>
  </w:style>
  <w:style w:type="paragraph" w:styleId="4">
    <w:name w:val="Normal Indent"/>
    <w:basedOn w:val="1"/>
    <w:qFormat/>
    <w:uiPriority w:val="0"/>
    <w:pPr>
      <w:ind w:firstLine="420"/>
    </w:pPr>
    <w:rPr>
      <w:szCs w:val="20"/>
    </w:rPr>
  </w:style>
  <w:style w:type="paragraph" w:styleId="5">
    <w:name w:val="annotation text"/>
    <w:basedOn w:val="1"/>
    <w:qFormat/>
    <w:uiPriority w:val="0"/>
    <w:pPr>
      <w:jc w:val="left"/>
    </w:pPr>
  </w:style>
  <w:style w:type="paragraph" w:styleId="6">
    <w:name w:val="Body Text"/>
    <w:basedOn w:val="1"/>
    <w:qFormat/>
    <w:uiPriority w:val="99"/>
    <w:pPr>
      <w:ind w:right="-26"/>
      <w:jc w:val="center"/>
    </w:pPr>
    <w:rPr>
      <w:rFonts w:ascii="Calibri" w:hAnsi="Calibri" w:eastAsia="宋体" w:cs="Times New Roman"/>
      <w:b/>
      <w:bCs/>
      <w:sz w:val="84"/>
      <w:szCs w:val="84"/>
      <w:lang w:val="zh-CN"/>
    </w:rPr>
  </w:style>
  <w:style w:type="paragraph" w:styleId="7">
    <w:name w:val="Body Text Indent"/>
    <w:basedOn w:val="1"/>
    <w:qFormat/>
    <w:uiPriority w:val="0"/>
    <w:pPr>
      <w:ind w:firstLine="830" w:firstLineChars="352"/>
    </w:pPr>
    <w:rPr>
      <w:rFonts w:ascii="仿宋_GB2312" w:eastAsia="仿宋_GB2312"/>
      <w:sz w:val="32"/>
      <w:szCs w:val="20"/>
    </w:rPr>
  </w:style>
  <w:style w:type="paragraph" w:styleId="8">
    <w:name w:val="Plain Text"/>
    <w:basedOn w:val="1"/>
    <w:next w:val="3"/>
    <w:qFormat/>
    <w:uiPriority w:val="0"/>
    <w:rPr>
      <w:rFonts w:ascii="宋体" w:hAnsi="Courier New" w:cs="Courier New"/>
      <w:szCs w:val="21"/>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kern w:val="0"/>
      <w:sz w:val="24"/>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rPr>
      <w:rFonts w:ascii="Times New Roman" w:hAnsi="Times New Roman" w:eastAsia="宋体"/>
    </w:rPr>
  </w:style>
  <w:style w:type="paragraph" w:customStyle="1" w:styleId="16">
    <w:name w:val="表格文字"/>
    <w:basedOn w:val="1"/>
    <w:next w:val="1"/>
    <w:qFormat/>
    <w:uiPriority w:val="0"/>
    <w:pPr>
      <w:spacing w:before="25" w:after="25" w:line="240" w:lineRule="auto"/>
      <w:ind w:firstLine="0"/>
      <w:jc w:val="left"/>
    </w:pPr>
    <w:rPr>
      <w:bCs/>
      <w:spacing w:val="10"/>
      <w:kern w:val="0"/>
      <w:sz w:val="24"/>
    </w:rPr>
  </w:style>
  <w:style w:type="paragraph" w:customStyle="1" w:styleId="17">
    <w:name w:val="首行缩进"/>
    <w:basedOn w:val="1"/>
    <w:qFormat/>
    <w:uiPriority w:val="0"/>
    <w:pPr>
      <w:ind w:firstLine="480" w:firstLineChars="200"/>
    </w:pPr>
  </w:style>
  <w:style w:type="paragraph" w:customStyle="1" w:styleId="18">
    <w:name w:val="1"/>
    <w:basedOn w:val="1"/>
    <w:next w:val="8"/>
    <w:qFormat/>
    <w:uiPriority w:val="0"/>
    <w:rPr>
      <w:rFonts w:ascii="宋体" w:hAnsi="Courier New"/>
      <w:szCs w:val="20"/>
    </w:rPr>
  </w:style>
  <w:style w:type="paragraph" w:customStyle="1" w:styleId="19">
    <w:name w:val="Table Paragraph"/>
    <w:basedOn w:val="1"/>
    <w:qFormat/>
    <w:uiPriority w:val="1"/>
  </w:style>
  <w:style w:type="paragraph" w:customStyle="1" w:styleId="20">
    <w:name w:val="_Style 1"/>
    <w:qFormat/>
    <w:uiPriority w:val="1"/>
    <w:pPr>
      <w:widowControl w:val="0"/>
      <w:jc w:val="both"/>
    </w:pPr>
    <w:rPr>
      <w:rFonts w:ascii="Times New Roman" w:hAnsi="Times New Roman" w:eastAsia="宋体" w:cs="Times New Roman"/>
      <w:kern w:val="2"/>
      <w:sz w:val="21"/>
      <w:szCs w:val="24"/>
      <w:lang w:val="en-US" w:eastAsia="zh-CN" w:bidi="ar-SA"/>
    </w:rPr>
  </w:style>
  <w:style w:type="paragraph" w:styleId="21">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2021-03-30T01:44:00Z</dcterms:created>
  <dc:creator>A</dc:creator>
  <cp:lastModifiedBy>智障少年打败天使</cp:lastModifiedBy>
  <cp:lastPrinted>2021-09-30T07:42:04Z</cp:lastPrinted>
  <dcterms:modified xsi:type="dcterms:W3CDTF">2021-09-30T08:10:52Z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A1F04CC92982497798DEF24A67EB51D5</vt:lpwstr>
  </property>
</Properties>
</file>