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947" w:rsidRPr="00BE0E82" w:rsidRDefault="00CE6D03">
      <w:pPr>
        <w:spacing w:line="400" w:lineRule="exact"/>
        <w:jc w:val="center"/>
        <w:rPr>
          <w:rFonts w:ascii="仿宋_GB2312" w:eastAsia="仿宋_GB2312" w:hAnsi="宋体"/>
          <w:sz w:val="32"/>
          <w:szCs w:val="32"/>
        </w:rPr>
      </w:pPr>
      <w:r w:rsidRPr="00BE0E82">
        <w:rPr>
          <w:rFonts w:ascii="仿宋_GB2312" w:eastAsia="仿宋_GB2312" w:hAnsi="宋体" w:hint="eastAsia"/>
          <w:sz w:val="32"/>
          <w:szCs w:val="32"/>
        </w:rPr>
        <w:t xml:space="preserve">  </w:t>
      </w:r>
    </w:p>
    <w:p w:rsidR="00623947" w:rsidRPr="00BE0E82" w:rsidRDefault="00623947">
      <w:pPr>
        <w:spacing w:line="400" w:lineRule="exact"/>
        <w:jc w:val="center"/>
        <w:rPr>
          <w:rFonts w:ascii="仿宋_GB2312" w:eastAsia="仿宋_GB2312" w:hAnsi="宋体"/>
          <w:sz w:val="72"/>
          <w:szCs w:val="72"/>
        </w:rPr>
      </w:pPr>
    </w:p>
    <w:p w:rsidR="00623947" w:rsidRPr="00BE0E82" w:rsidRDefault="00623947">
      <w:pPr>
        <w:spacing w:line="400" w:lineRule="exact"/>
        <w:jc w:val="center"/>
        <w:rPr>
          <w:rFonts w:ascii="仿宋_GB2312" w:eastAsia="仿宋_GB2312" w:hAnsi="宋体"/>
          <w:sz w:val="72"/>
          <w:szCs w:val="72"/>
        </w:rPr>
      </w:pPr>
    </w:p>
    <w:p w:rsidR="00623947" w:rsidRPr="00BE0E82" w:rsidRDefault="00623947">
      <w:pPr>
        <w:spacing w:line="400" w:lineRule="exact"/>
        <w:jc w:val="center"/>
        <w:rPr>
          <w:rFonts w:ascii="仿宋_GB2312" w:eastAsia="仿宋_GB2312" w:hAnsi="宋体"/>
          <w:sz w:val="72"/>
          <w:szCs w:val="72"/>
        </w:rPr>
      </w:pPr>
    </w:p>
    <w:p w:rsidR="00623947" w:rsidRPr="00BE0E82" w:rsidRDefault="00CE6D03" w:rsidP="00BE0E82">
      <w:pPr>
        <w:spacing w:beforeLines="50"/>
        <w:jc w:val="center"/>
        <w:rPr>
          <w:rFonts w:ascii="仿宋_GB2312" w:eastAsia="仿宋_GB2312" w:hAnsi="宋体"/>
          <w:sz w:val="72"/>
          <w:szCs w:val="72"/>
        </w:rPr>
      </w:pPr>
      <w:r w:rsidRPr="00BE0E82">
        <w:rPr>
          <w:rFonts w:ascii="仿宋_GB2312" w:eastAsia="仿宋_GB2312" w:hAnsi="宋体" w:hint="eastAsia"/>
          <w:sz w:val="72"/>
          <w:szCs w:val="72"/>
        </w:rPr>
        <w:t>竞争性谈判文件</w:t>
      </w:r>
    </w:p>
    <w:p w:rsidR="00623947" w:rsidRPr="00BE0E82" w:rsidRDefault="00623947">
      <w:pPr>
        <w:pStyle w:val="a6"/>
        <w:snapToGrid w:val="0"/>
        <w:spacing w:before="120" w:after="120" w:line="360" w:lineRule="auto"/>
        <w:ind w:firstLineChars="50" w:firstLine="151"/>
        <w:rPr>
          <w:rFonts w:ascii="仿宋_GB2312" w:eastAsia="仿宋_GB2312" w:hAnsi="宋体"/>
          <w:b/>
          <w:bCs/>
          <w:sz w:val="30"/>
          <w:szCs w:val="30"/>
        </w:rPr>
      </w:pPr>
    </w:p>
    <w:p w:rsidR="00623947" w:rsidRPr="00BE0E82" w:rsidRDefault="00623947">
      <w:pPr>
        <w:pStyle w:val="a6"/>
        <w:snapToGrid w:val="0"/>
        <w:spacing w:before="120" w:after="120" w:line="360" w:lineRule="auto"/>
        <w:ind w:firstLineChars="50" w:firstLine="151"/>
        <w:rPr>
          <w:rFonts w:ascii="仿宋_GB2312" w:eastAsia="仿宋_GB2312" w:hAnsi="宋体"/>
          <w:b/>
          <w:bCs/>
          <w:sz w:val="30"/>
          <w:szCs w:val="30"/>
        </w:rPr>
      </w:pPr>
    </w:p>
    <w:p w:rsidR="00623947" w:rsidRPr="00BE0E82" w:rsidRDefault="00623947">
      <w:pPr>
        <w:pStyle w:val="a6"/>
        <w:snapToGrid w:val="0"/>
        <w:spacing w:before="120" w:after="120" w:line="360" w:lineRule="auto"/>
        <w:ind w:firstLineChars="50" w:firstLine="151"/>
        <w:rPr>
          <w:rFonts w:ascii="仿宋_GB2312" w:eastAsia="仿宋_GB2312" w:hAnsi="宋体"/>
          <w:b/>
          <w:bCs/>
          <w:sz w:val="30"/>
          <w:szCs w:val="30"/>
        </w:rPr>
      </w:pPr>
    </w:p>
    <w:p w:rsidR="00623947" w:rsidRPr="00BE0E82" w:rsidRDefault="00CE6D03">
      <w:pPr>
        <w:pStyle w:val="a6"/>
        <w:snapToGrid w:val="0"/>
        <w:spacing w:before="120" w:after="120" w:line="360" w:lineRule="auto"/>
        <w:ind w:firstLineChars="350" w:firstLine="1054"/>
        <w:rPr>
          <w:rFonts w:ascii="仿宋_GB2312" w:eastAsia="仿宋_GB2312" w:hAnsi="宋体"/>
          <w:b/>
          <w:bCs/>
          <w:sz w:val="30"/>
          <w:szCs w:val="30"/>
        </w:rPr>
      </w:pPr>
      <w:r w:rsidRPr="00BE0E82">
        <w:rPr>
          <w:rFonts w:ascii="仿宋_GB2312" w:eastAsia="仿宋_GB2312" w:hAnsi="宋体" w:hint="eastAsia"/>
          <w:b/>
          <w:bCs/>
          <w:sz w:val="30"/>
          <w:szCs w:val="30"/>
        </w:rPr>
        <w:t>项目编号：</w:t>
      </w:r>
      <w:r w:rsidRPr="00BE0E82">
        <w:rPr>
          <w:rFonts w:ascii="仿宋_GB2312" w:eastAsia="仿宋_GB2312" w:hAnsi="宋体"/>
          <w:b/>
          <w:bCs/>
          <w:sz w:val="30"/>
          <w:szCs w:val="30"/>
        </w:rPr>
        <w:t>GXZC2020-J1-001560-CGZX</w:t>
      </w:r>
    </w:p>
    <w:p w:rsidR="00623947" w:rsidRPr="00BE0E82" w:rsidRDefault="00CE6D03">
      <w:pPr>
        <w:pStyle w:val="a6"/>
        <w:snapToGrid w:val="0"/>
        <w:spacing w:before="120" w:after="120" w:line="360" w:lineRule="auto"/>
        <w:ind w:leftChars="50" w:left="105" w:firstLineChars="300" w:firstLine="900"/>
        <w:jc w:val="left"/>
        <w:rPr>
          <w:rFonts w:ascii="仿宋_GB2312" w:eastAsia="仿宋_GB2312" w:hAnsi="宋体"/>
          <w:sz w:val="30"/>
          <w:szCs w:val="72"/>
        </w:rPr>
      </w:pPr>
      <w:r w:rsidRPr="00BE0E82">
        <w:rPr>
          <w:rFonts w:ascii="仿宋_GB2312" w:eastAsia="仿宋_GB2312" w:hAnsi="宋体" w:hint="eastAsia"/>
          <w:sz w:val="30"/>
          <w:szCs w:val="72"/>
        </w:rPr>
        <w:t>项目名称：广西工商职业技术学院</w:t>
      </w:r>
      <w:r w:rsidRPr="00BE0E82">
        <w:rPr>
          <w:rFonts w:ascii="仿宋_GB2312" w:eastAsia="仿宋_GB2312" w:hAnsi="宋体"/>
          <w:sz w:val="30"/>
          <w:szCs w:val="72"/>
        </w:rPr>
        <w:t>学院武鸣校区行政办公家具（一期</w:t>
      </w:r>
      <w:r w:rsidRPr="00BE0E82">
        <w:rPr>
          <w:rFonts w:ascii="仿宋_GB2312" w:eastAsia="仿宋_GB2312" w:hAnsi="宋体" w:hint="eastAsia"/>
          <w:sz w:val="30"/>
          <w:szCs w:val="72"/>
        </w:rPr>
        <w:t>）</w:t>
      </w:r>
    </w:p>
    <w:p w:rsidR="00623947" w:rsidRPr="00BE0E82" w:rsidRDefault="00CE6D03">
      <w:pPr>
        <w:pStyle w:val="a6"/>
        <w:snapToGrid w:val="0"/>
        <w:spacing w:before="120" w:after="120" w:line="360" w:lineRule="auto"/>
        <w:ind w:leftChars="50" w:left="105" w:firstLineChars="300" w:firstLine="900"/>
        <w:jc w:val="left"/>
        <w:rPr>
          <w:rFonts w:ascii="仿宋_GB2312" w:eastAsia="仿宋_GB2312" w:hAnsi="宋体"/>
          <w:sz w:val="30"/>
          <w:szCs w:val="72"/>
        </w:rPr>
      </w:pPr>
      <w:r w:rsidRPr="00BE0E82">
        <w:rPr>
          <w:rFonts w:ascii="仿宋_GB2312" w:eastAsia="仿宋_GB2312" w:hAnsi="宋体" w:hint="eastAsia"/>
          <w:sz w:val="30"/>
          <w:szCs w:val="72"/>
        </w:rPr>
        <w:t>采购人： 广西工商职业技术学院</w:t>
      </w:r>
    </w:p>
    <w:p w:rsidR="00623947" w:rsidRPr="00BE0E82" w:rsidRDefault="00623947" w:rsidP="00BE0E82">
      <w:pPr>
        <w:snapToGrid w:val="0"/>
        <w:spacing w:beforeLines="50" w:line="360" w:lineRule="auto"/>
        <w:ind w:firstLineChars="150" w:firstLine="450"/>
        <w:rPr>
          <w:rFonts w:ascii="仿宋_GB2312" w:eastAsia="仿宋_GB2312" w:hAnsi="宋体"/>
          <w:sz w:val="30"/>
          <w:szCs w:val="72"/>
        </w:rPr>
      </w:pPr>
    </w:p>
    <w:p w:rsidR="00623947" w:rsidRPr="00BE0E82" w:rsidRDefault="00623947" w:rsidP="00BE0E82">
      <w:pPr>
        <w:snapToGrid w:val="0"/>
        <w:spacing w:beforeLines="50" w:line="360" w:lineRule="auto"/>
        <w:ind w:firstLineChars="150" w:firstLine="450"/>
        <w:rPr>
          <w:rFonts w:ascii="仿宋_GB2312" w:eastAsia="仿宋_GB2312" w:hAnsi="宋体"/>
          <w:sz w:val="30"/>
          <w:szCs w:val="72"/>
        </w:rPr>
      </w:pPr>
    </w:p>
    <w:p w:rsidR="00623947" w:rsidRPr="00BE0E82" w:rsidRDefault="00623947" w:rsidP="00BE0E82">
      <w:pPr>
        <w:snapToGrid w:val="0"/>
        <w:spacing w:beforeLines="50" w:line="360" w:lineRule="auto"/>
        <w:ind w:firstLineChars="150" w:firstLine="450"/>
        <w:rPr>
          <w:rFonts w:ascii="仿宋_GB2312" w:eastAsia="仿宋_GB2312" w:hAnsi="宋体"/>
          <w:sz w:val="30"/>
          <w:szCs w:val="72"/>
        </w:rPr>
      </w:pPr>
    </w:p>
    <w:p w:rsidR="00623947" w:rsidRPr="00BE0E82" w:rsidRDefault="00623947" w:rsidP="00BE0E82">
      <w:pPr>
        <w:snapToGrid w:val="0"/>
        <w:spacing w:beforeLines="50" w:line="360" w:lineRule="auto"/>
        <w:ind w:firstLineChars="150" w:firstLine="450"/>
        <w:rPr>
          <w:rFonts w:ascii="仿宋_GB2312" w:eastAsia="仿宋_GB2312" w:hAnsi="宋体"/>
          <w:sz w:val="30"/>
          <w:szCs w:val="72"/>
        </w:rPr>
      </w:pPr>
    </w:p>
    <w:p w:rsidR="00623947" w:rsidRPr="00BE0E82" w:rsidRDefault="00623947" w:rsidP="00BE0E82">
      <w:pPr>
        <w:snapToGrid w:val="0"/>
        <w:spacing w:beforeLines="50" w:line="360" w:lineRule="auto"/>
        <w:ind w:firstLineChars="150" w:firstLine="450"/>
        <w:rPr>
          <w:rFonts w:ascii="仿宋_GB2312" w:eastAsia="仿宋_GB2312" w:hAnsi="宋体"/>
          <w:sz w:val="30"/>
          <w:szCs w:val="72"/>
        </w:rPr>
      </w:pPr>
    </w:p>
    <w:p w:rsidR="00623947" w:rsidRPr="00BE0E82" w:rsidRDefault="00623947" w:rsidP="00BE0E82">
      <w:pPr>
        <w:snapToGrid w:val="0"/>
        <w:spacing w:beforeLines="50" w:line="360" w:lineRule="auto"/>
        <w:ind w:firstLineChars="150" w:firstLine="450"/>
        <w:rPr>
          <w:rFonts w:ascii="仿宋_GB2312" w:eastAsia="仿宋_GB2312" w:hAnsi="宋体"/>
          <w:sz w:val="30"/>
          <w:szCs w:val="72"/>
        </w:rPr>
      </w:pPr>
    </w:p>
    <w:p w:rsidR="00623947" w:rsidRPr="00BE0E82" w:rsidRDefault="00CE6D03" w:rsidP="00BE0E82">
      <w:pPr>
        <w:snapToGrid w:val="0"/>
        <w:spacing w:beforeLines="50" w:line="360" w:lineRule="auto"/>
        <w:ind w:firstLineChars="350" w:firstLine="1050"/>
        <w:rPr>
          <w:rFonts w:ascii="仿宋_GB2312" w:eastAsia="仿宋_GB2312" w:hAnsi="宋体"/>
          <w:sz w:val="30"/>
          <w:szCs w:val="72"/>
        </w:rPr>
      </w:pPr>
      <w:r w:rsidRPr="00BE0E82">
        <w:rPr>
          <w:rFonts w:ascii="仿宋_GB2312" w:eastAsia="仿宋_GB2312" w:hAnsi="宋体" w:hint="eastAsia"/>
          <w:sz w:val="30"/>
          <w:szCs w:val="72"/>
        </w:rPr>
        <w:t>采购代理机构：广西壮族自治区政府采购中心</w:t>
      </w:r>
    </w:p>
    <w:p w:rsidR="00623947" w:rsidRPr="00BE0E82" w:rsidRDefault="00CE6D03" w:rsidP="00BE0E82">
      <w:pPr>
        <w:snapToGrid w:val="0"/>
        <w:spacing w:beforeLines="50" w:line="360" w:lineRule="auto"/>
        <w:ind w:firstLineChars="1100" w:firstLine="3300"/>
        <w:rPr>
          <w:rFonts w:ascii="仿宋_GB2312" w:eastAsia="仿宋_GB2312" w:hAnsi="宋体"/>
          <w:sz w:val="30"/>
          <w:szCs w:val="72"/>
        </w:rPr>
      </w:pPr>
      <w:r w:rsidRPr="00BE0E82">
        <w:rPr>
          <w:rFonts w:ascii="仿宋_GB2312" w:eastAsia="仿宋_GB2312" w:hAnsi="宋体" w:hint="eastAsia"/>
          <w:sz w:val="30"/>
          <w:szCs w:val="72"/>
        </w:rPr>
        <w:t>2020年7月</w:t>
      </w:r>
    </w:p>
    <w:p w:rsidR="00623947" w:rsidRPr="00BE0E82" w:rsidRDefault="00623947">
      <w:pPr>
        <w:pStyle w:val="a6"/>
        <w:spacing w:before="120" w:after="120" w:line="360" w:lineRule="auto"/>
        <w:ind w:leftChars="100" w:left="3290" w:hangingChars="700" w:hanging="3080"/>
        <w:rPr>
          <w:rFonts w:ascii="仿宋_GB2312" w:eastAsia="仿宋_GB2312" w:hAnsi="宋体"/>
          <w:sz w:val="44"/>
          <w:szCs w:val="44"/>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0353FC" w:rsidRPr="00BE0E82" w:rsidRDefault="000353FC">
      <w:pPr>
        <w:spacing w:line="400" w:lineRule="exact"/>
        <w:jc w:val="center"/>
        <w:rPr>
          <w:rFonts w:ascii="仿宋_GB2312" w:eastAsia="仿宋_GB2312" w:hAnsi="宋体"/>
          <w:b/>
          <w:sz w:val="32"/>
          <w:szCs w:val="32"/>
        </w:rPr>
      </w:pPr>
    </w:p>
    <w:p w:rsidR="00623947" w:rsidRPr="00BE0E82" w:rsidRDefault="00CE6D03">
      <w:pPr>
        <w:spacing w:line="400" w:lineRule="exact"/>
        <w:jc w:val="center"/>
        <w:rPr>
          <w:rFonts w:ascii="仿宋_GB2312" w:eastAsia="仿宋_GB2312" w:hAnsi="宋体"/>
          <w:b/>
          <w:sz w:val="32"/>
          <w:szCs w:val="32"/>
        </w:rPr>
      </w:pPr>
      <w:r w:rsidRPr="00BE0E82">
        <w:rPr>
          <w:rFonts w:ascii="仿宋_GB2312" w:eastAsia="仿宋_GB2312" w:hAnsi="宋体" w:hint="eastAsia"/>
          <w:b/>
          <w:sz w:val="32"/>
          <w:szCs w:val="32"/>
        </w:rPr>
        <w:t>目 录</w:t>
      </w:r>
    </w:p>
    <w:p w:rsidR="00623947" w:rsidRPr="00BE0E82" w:rsidRDefault="00623947">
      <w:pPr>
        <w:spacing w:line="400" w:lineRule="exact"/>
        <w:jc w:val="center"/>
        <w:rPr>
          <w:rFonts w:ascii="仿宋_GB2312" w:eastAsia="仿宋_GB2312" w:hAnsi="宋体"/>
          <w:b/>
          <w:sz w:val="32"/>
          <w:szCs w:val="32"/>
        </w:rPr>
      </w:pPr>
    </w:p>
    <w:p w:rsidR="00623947" w:rsidRPr="00BE0E82" w:rsidRDefault="00CE6D03">
      <w:pPr>
        <w:spacing w:line="700" w:lineRule="exact"/>
        <w:ind w:left="839"/>
        <w:rPr>
          <w:rFonts w:ascii="仿宋_GB2312" w:eastAsia="仿宋_GB2312" w:hAnsi="宋体"/>
          <w:b/>
          <w:sz w:val="32"/>
          <w:szCs w:val="32"/>
        </w:rPr>
      </w:pPr>
      <w:r w:rsidRPr="00BE0E82">
        <w:rPr>
          <w:rFonts w:ascii="仿宋_GB2312" w:eastAsia="仿宋_GB2312" w:hAnsi="宋体" w:hint="eastAsia"/>
          <w:b/>
          <w:sz w:val="32"/>
          <w:szCs w:val="32"/>
        </w:rPr>
        <w:t>第一章 竞争性谈判公告……</w:t>
      </w:r>
      <w:proofErr w:type="gramStart"/>
      <w:r w:rsidRPr="00BE0E82">
        <w:rPr>
          <w:rFonts w:ascii="仿宋_GB2312" w:eastAsia="仿宋_GB2312" w:hAnsi="宋体" w:hint="eastAsia"/>
          <w:b/>
          <w:sz w:val="32"/>
          <w:szCs w:val="32"/>
        </w:rPr>
        <w:t>…………………………………………</w:t>
      </w:r>
      <w:proofErr w:type="gramEnd"/>
      <w:r w:rsidRPr="00BE0E82">
        <w:rPr>
          <w:rFonts w:ascii="仿宋_GB2312" w:eastAsia="仿宋_GB2312" w:hAnsi="宋体" w:hint="eastAsia"/>
          <w:b/>
          <w:sz w:val="32"/>
          <w:szCs w:val="32"/>
        </w:rPr>
        <w:t>2</w:t>
      </w:r>
    </w:p>
    <w:p w:rsidR="00623947" w:rsidRPr="00BE0E82" w:rsidRDefault="00CE6D03">
      <w:pPr>
        <w:spacing w:line="700" w:lineRule="exact"/>
        <w:ind w:left="839"/>
        <w:rPr>
          <w:rFonts w:ascii="仿宋_GB2312" w:eastAsia="仿宋_GB2312" w:hAnsi="宋体"/>
          <w:b/>
          <w:sz w:val="32"/>
          <w:szCs w:val="32"/>
        </w:rPr>
      </w:pPr>
      <w:r w:rsidRPr="00BE0E82">
        <w:rPr>
          <w:rFonts w:ascii="仿宋_GB2312" w:eastAsia="仿宋_GB2312" w:hAnsi="宋体" w:hint="eastAsia"/>
          <w:b/>
          <w:sz w:val="32"/>
          <w:szCs w:val="32"/>
        </w:rPr>
        <w:t>第二章 谈判供应商须知……</w:t>
      </w:r>
      <w:proofErr w:type="gramStart"/>
      <w:r w:rsidRPr="00BE0E82">
        <w:rPr>
          <w:rFonts w:ascii="仿宋_GB2312" w:eastAsia="仿宋_GB2312" w:hAnsi="宋体" w:hint="eastAsia"/>
          <w:b/>
          <w:sz w:val="32"/>
          <w:szCs w:val="32"/>
        </w:rPr>
        <w:t>…………………………………………</w:t>
      </w:r>
      <w:proofErr w:type="gramEnd"/>
      <w:r w:rsidRPr="00BE0E82">
        <w:rPr>
          <w:rFonts w:ascii="仿宋_GB2312" w:eastAsia="仿宋_GB2312" w:hAnsi="宋体" w:hint="eastAsia"/>
          <w:b/>
          <w:sz w:val="32"/>
          <w:szCs w:val="32"/>
        </w:rPr>
        <w:t>5</w:t>
      </w:r>
    </w:p>
    <w:p w:rsidR="00623947" w:rsidRPr="00BE0E82" w:rsidRDefault="00CE6D03">
      <w:pPr>
        <w:spacing w:line="700" w:lineRule="exact"/>
        <w:ind w:left="839"/>
        <w:rPr>
          <w:rFonts w:ascii="仿宋_GB2312" w:eastAsia="仿宋_GB2312" w:hAnsi="宋体"/>
          <w:b/>
          <w:sz w:val="32"/>
          <w:szCs w:val="32"/>
        </w:rPr>
      </w:pPr>
      <w:r w:rsidRPr="00BE0E82">
        <w:rPr>
          <w:rFonts w:ascii="仿宋_GB2312" w:eastAsia="仿宋_GB2312" w:hAnsi="宋体" w:hint="eastAsia"/>
          <w:b/>
          <w:sz w:val="32"/>
          <w:szCs w:val="32"/>
        </w:rPr>
        <w:t>第三章 采购需求……</w:t>
      </w:r>
      <w:proofErr w:type="gramStart"/>
      <w:r w:rsidRPr="00BE0E82">
        <w:rPr>
          <w:rFonts w:ascii="仿宋_GB2312" w:eastAsia="仿宋_GB2312" w:hAnsi="宋体" w:hint="eastAsia"/>
          <w:b/>
          <w:sz w:val="32"/>
          <w:szCs w:val="32"/>
        </w:rPr>
        <w:t>…………………………………………………</w:t>
      </w:r>
      <w:proofErr w:type="gramEnd"/>
      <w:r w:rsidRPr="00BE0E82">
        <w:rPr>
          <w:rFonts w:ascii="仿宋_GB2312" w:eastAsia="仿宋_GB2312" w:hAnsi="宋体" w:hint="eastAsia"/>
          <w:b/>
          <w:sz w:val="32"/>
          <w:szCs w:val="32"/>
        </w:rPr>
        <w:t>14</w:t>
      </w:r>
    </w:p>
    <w:p w:rsidR="00623947" w:rsidRPr="00BE0E82" w:rsidRDefault="00CE6D03">
      <w:pPr>
        <w:spacing w:line="700" w:lineRule="exact"/>
        <w:ind w:left="839"/>
        <w:rPr>
          <w:rFonts w:ascii="仿宋_GB2312" w:eastAsia="仿宋_GB2312" w:hAnsi="宋体"/>
          <w:b/>
          <w:sz w:val="32"/>
          <w:szCs w:val="32"/>
        </w:rPr>
      </w:pPr>
      <w:r w:rsidRPr="00BE0E82">
        <w:rPr>
          <w:rFonts w:ascii="仿宋_GB2312" w:eastAsia="仿宋_GB2312" w:hAnsi="宋体" w:hint="eastAsia"/>
          <w:b/>
          <w:sz w:val="32"/>
          <w:szCs w:val="32"/>
        </w:rPr>
        <w:t>第四章 竞争性谈判响应文件格式……</w:t>
      </w:r>
      <w:proofErr w:type="gramStart"/>
      <w:r w:rsidRPr="00BE0E82">
        <w:rPr>
          <w:rFonts w:ascii="仿宋_GB2312" w:eastAsia="仿宋_GB2312" w:hAnsi="宋体" w:hint="eastAsia"/>
          <w:b/>
          <w:sz w:val="32"/>
          <w:szCs w:val="32"/>
        </w:rPr>
        <w:t>………………………………</w:t>
      </w:r>
      <w:proofErr w:type="gramEnd"/>
      <w:r w:rsidR="00143E95">
        <w:rPr>
          <w:rFonts w:ascii="仿宋_GB2312" w:eastAsia="仿宋_GB2312" w:hAnsi="宋体" w:hint="eastAsia"/>
          <w:b/>
          <w:sz w:val="32"/>
          <w:szCs w:val="32"/>
        </w:rPr>
        <w:t>56</w:t>
      </w:r>
    </w:p>
    <w:p w:rsidR="00623947" w:rsidRPr="00BE0E82" w:rsidRDefault="00CE6D03">
      <w:pPr>
        <w:spacing w:line="700" w:lineRule="exact"/>
        <w:ind w:left="839"/>
        <w:rPr>
          <w:rFonts w:ascii="仿宋_GB2312" w:eastAsia="仿宋_GB2312" w:hAnsi="宋体"/>
          <w:b/>
          <w:sz w:val="32"/>
          <w:szCs w:val="32"/>
        </w:rPr>
      </w:pPr>
      <w:r w:rsidRPr="00BE0E82">
        <w:rPr>
          <w:rFonts w:ascii="仿宋_GB2312" w:eastAsia="仿宋_GB2312" w:hAnsi="宋体" w:hint="eastAsia"/>
          <w:b/>
          <w:sz w:val="32"/>
          <w:szCs w:val="32"/>
        </w:rPr>
        <w:t>第五章 合同主要条款……</w:t>
      </w:r>
      <w:proofErr w:type="gramStart"/>
      <w:r w:rsidRPr="00BE0E82">
        <w:rPr>
          <w:rFonts w:ascii="仿宋_GB2312" w:eastAsia="仿宋_GB2312" w:hAnsi="宋体" w:hint="eastAsia"/>
          <w:b/>
          <w:sz w:val="32"/>
          <w:szCs w:val="32"/>
        </w:rPr>
        <w:t>……………………………………………</w:t>
      </w:r>
      <w:proofErr w:type="gramEnd"/>
      <w:r w:rsidR="00143E95">
        <w:rPr>
          <w:rFonts w:ascii="仿宋_GB2312" w:eastAsia="仿宋_GB2312" w:hAnsi="宋体" w:hint="eastAsia"/>
          <w:b/>
          <w:sz w:val="32"/>
          <w:szCs w:val="32"/>
        </w:rPr>
        <w:t>63</w:t>
      </w:r>
    </w:p>
    <w:p w:rsidR="00623947" w:rsidRPr="00BE0E82" w:rsidRDefault="00CE6D03">
      <w:pPr>
        <w:spacing w:line="700" w:lineRule="exact"/>
        <w:ind w:left="839"/>
        <w:rPr>
          <w:rFonts w:ascii="仿宋_GB2312" w:eastAsia="仿宋_GB2312" w:hAnsi="宋体"/>
          <w:b/>
          <w:sz w:val="32"/>
          <w:szCs w:val="32"/>
        </w:rPr>
      </w:pPr>
      <w:r w:rsidRPr="00BE0E82">
        <w:rPr>
          <w:rFonts w:ascii="仿宋_GB2312" w:eastAsia="仿宋_GB2312" w:hAnsi="宋体" w:hint="eastAsia"/>
          <w:b/>
          <w:sz w:val="32"/>
          <w:szCs w:val="32"/>
        </w:rPr>
        <w:t>第六章 评定标准……</w:t>
      </w:r>
      <w:proofErr w:type="gramStart"/>
      <w:r w:rsidRPr="00BE0E82">
        <w:rPr>
          <w:rFonts w:ascii="仿宋_GB2312" w:eastAsia="仿宋_GB2312" w:hAnsi="宋体" w:hint="eastAsia"/>
          <w:b/>
          <w:sz w:val="32"/>
          <w:szCs w:val="32"/>
        </w:rPr>
        <w:t>…………………………………………………</w:t>
      </w:r>
      <w:proofErr w:type="gramEnd"/>
      <w:r w:rsidR="00143E95">
        <w:rPr>
          <w:rFonts w:ascii="仿宋_GB2312" w:eastAsia="仿宋_GB2312" w:hAnsi="宋体" w:hint="eastAsia"/>
          <w:b/>
          <w:sz w:val="32"/>
          <w:szCs w:val="32"/>
        </w:rPr>
        <w:t>69</w:t>
      </w: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CE6D03">
      <w:pPr>
        <w:spacing w:line="600" w:lineRule="exact"/>
        <w:jc w:val="center"/>
        <w:rPr>
          <w:rFonts w:ascii="仿宋_GB2312" w:eastAsia="仿宋_GB2312" w:hAnsi="宋体"/>
          <w:b/>
          <w:sz w:val="44"/>
          <w:szCs w:val="44"/>
        </w:rPr>
      </w:pPr>
      <w:r w:rsidRPr="00BE0E82">
        <w:rPr>
          <w:rFonts w:ascii="仿宋_GB2312" w:eastAsia="仿宋_GB2312" w:hAnsi="宋体" w:hint="eastAsia"/>
          <w:b/>
          <w:sz w:val="44"/>
          <w:szCs w:val="44"/>
        </w:rPr>
        <w:t>第一章  竞争性谈判公告</w:t>
      </w: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spacing w:line="400" w:lineRule="exact"/>
        <w:jc w:val="center"/>
        <w:rPr>
          <w:rFonts w:ascii="黑体" w:eastAsia="黑体" w:hAnsi="宋体"/>
          <w:b/>
          <w:sz w:val="32"/>
          <w:szCs w:val="32"/>
        </w:rPr>
      </w:pPr>
    </w:p>
    <w:p w:rsidR="00623947" w:rsidRPr="00BE0E82" w:rsidRDefault="00623947">
      <w:pPr>
        <w:widowControl/>
        <w:jc w:val="left"/>
        <w:rPr>
          <w:rFonts w:ascii="仿宋" w:eastAsia="仿宋" w:hAnsi="仿宋"/>
          <w:sz w:val="28"/>
          <w:szCs w:val="28"/>
        </w:rPr>
      </w:pPr>
    </w:p>
    <w:p w:rsidR="00623947" w:rsidRPr="00BE0E82" w:rsidRDefault="00CE6D03">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28359011"/>
      <w:bookmarkStart w:id="1" w:name="_Toc35393797"/>
      <w:r w:rsidRPr="00BE0E82">
        <w:rPr>
          <w:rFonts w:ascii="华文中宋" w:eastAsia="华文中宋" w:hAnsi="华文中宋" w:hint="eastAsia"/>
        </w:rPr>
        <w:lastRenderedPageBreak/>
        <w:t>竞争性谈判公告</w:t>
      </w:r>
      <w:bookmarkEnd w:id="0"/>
      <w:bookmarkEnd w:id="1"/>
    </w:p>
    <w:p w:rsidR="00623947" w:rsidRPr="00BE0E82" w:rsidRDefault="00623947">
      <w:pPr>
        <w:spacing w:line="320" w:lineRule="exact"/>
      </w:pPr>
    </w:p>
    <w:p w:rsidR="00623947" w:rsidRPr="00BE0E82" w:rsidRDefault="00CE6D03">
      <w:pPr>
        <w:pBdr>
          <w:top w:val="single" w:sz="4" w:space="1" w:color="auto"/>
          <w:left w:val="single" w:sz="4" w:space="4" w:color="auto"/>
          <w:bottom w:val="single" w:sz="4" w:space="1" w:color="auto"/>
          <w:right w:val="single" w:sz="4" w:space="4" w:color="auto"/>
        </w:pBdr>
        <w:spacing w:line="320" w:lineRule="exact"/>
        <w:ind w:firstLineChars="200" w:firstLine="422"/>
        <w:rPr>
          <w:rFonts w:asciiTheme="majorEastAsia" w:eastAsiaTheme="majorEastAsia" w:hAnsiTheme="majorEastAsia"/>
          <w:b/>
          <w:szCs w:val="21"/>
        </w:rPr>
      </w:pPr>
      <w:r w:rsidRPr="00BE0E82">
        <w:rPr>
          <w:rFonts w:asciiTheme="majorEastAsia" w:eastAsiaTheme="majorEastAsia" w:hAnsiTheme="majorEastAsia" w:hint="eastAsia"/>
          <w:b/>
          <w:szCs w:val="21"/>
        </w:rPr>
        <w:t>项目概况</w:t>
      </w:r>
    </w:p>
    <w:p w:rsidR="00623947" w:rsidRPr="00BE0E82" w:rsidRDefault="00CE6D03">
      <w:pPr>
        <w:pBdr>
          <w:top w:val="single" w:sz="4" w:space="1" w:color="auto"/>
          <w:left w:val="single" w:sz="4" w:space="4" w:color="auto"/>
          <w:bottom w:val="single" w:sz="4" w:space="1" w:color="auto"/>
          <w:right w:val="single" w:sz="4" w:space="4" w:color="auto"/>
        </w:pBdr>
        <w:spacing w:line="320" w:lineRule="exact"/>
        <w:ind w:firstLineChars="200" w:firstLine="420"/>
        <w:rPr>
          <w:rFonts w:asciiTheme="majorEastAsia" w:eastAsiaTheme="majorEastAsia" w:hAnsiTheme="majorEastAsia"/>
          <w:szCs w:val="21"/>
        </w:rPr>
      </w:pPr>
      <w:r w:rsidRPr="00BE0E82">
        <w:rPr>
          <w:rFonts w:asciiTheme="majorEastAsia" w:eastAsiaTheme="majorEastAsia" w:hAnsiTheme="majorEastAsia" w:hint="eastAsia"/>
          <w:szCs w:val="21"/>
        </w:rPr>
        <w:t>我中心受广西工商职业技术学院委托，根据《中华人民共和国政府采购法》等有关规定，按广西壮族自治区财政厅政府采购监督管理处的采购计划文号</w:t>
      </w:r>
      <w:r w:rsidRPr="00BE0E82">
        <w:rPr>
          <w:rFonts w:asciiTheme="majorEastAsia" w:eastAsiaTheme="majorEastAsia" w:hAnsiTheme="majorEastAsia" w:hint="eastAsia"/>
          <w:szCs w:val="21"/>
          <w:u w:val="single"/>
        </w:rPr>
        <w:t>（</w:t>
      </w:r>
      <w:proofErr w:type="gramStart"/>
      <w:r w:rsidRPr="00BE0E82">
        <w:rPr>
          <w:rFonts w:asciiTheme="majorEastAsia" w:eastAsiaTheme="majorEastAsia" w:hAnsiTheme="majorEastAsia" w:hint="eastAsia"/>
          <w:szCs w:val="21"/>
          <w:u w:val="single"/>
        </w:rPr>
        <w:t>广西政采</w:t>
      </w:r>
      <w:proofErr w:type="gramEnd"/>
      <w:r w:rsidRPr="00BE0E82">
        <w:rPr>
          <w:rFonts w:asciiTheme="majorEastAsia" w:eastAsiaTheme="majorEastAsia" w:hAnsiTheme="majorEastAsia" w:hint="eastAsia"/>
          <w:szCs w:val="21"/>
          <w:u w:val="single"/>
        </w:rPr>
        <w:t>[2020]7824号-001）</w:t>
      </w:r>
      <w:r w:rsidRPr="00BE0E82">
        <w:rPr>
          <w:rFonts w:asciiTheme="majorEastAsia" w:eastAsiaTheme="majorEastAsia" w:hAnsiTheme="majorEastAsia" w:hint="eastAsia"/>
          <w:szCs w:val="21"/>
        </w:rPr>
        <w:t>，现对</w:t>
      </w:r>
      <w:r w:rsidRPr="00BE0E82">
        <w:rPr>
          <w:rFonts w:asciiTheme="majorEastAsia" w:eastAsiaTheme="majorEastAsia" w:hAnsiTheme="majorEastAsia" w:hint="eastAsia"/>
          <w:szCs w:val="21"/>
          <w:u w:val="single"/>
        </w:rPr>
        <w:t>广西工商职业技术学院武鸣校区行政办公家具（一期）采购</w:t>
      </w:r>
      <w:r w:rsidRPr="00BE0E82">
        <w:rPr>
          <w:rFonts w:asciiTheme="majorEastAsia" w:eastAsiaTheme="majorEastAsia" w:hAnsiTheme="majorEastAsia" w:hint="eastAsia"/>
          <w:szCs w:val="21"/>
        </w:rPr>
        <w:t>项目进行竞争性谈判，欢迎符合条件的供应商前来参加谈判活动。</w:t>
      </w:r>
    </w:p>
    <w:p w:rsidR="00623947" w:rsidRPr="00BE0E82" w:rsidRDefault="00CE6D03">
      <w:pPr>
        <w:pBdr>
          <w:top w:val="single" w:sz="4" w:space="1" w:color="auto"/>
          <w:left w:val="single" w:sz="4" w:space="4" w:color="auto"/>
          <w:bottom w:val="single" w:sz="4" w:space="1" w:color="auto"/>
          <w:right w:val="single" w:sz="4" w:space="4" w:color="auto"/>
        </w:pBdr>
        <w:spacing w:line="320" w:lineRule="exact"/>
        <w:ind w:firstLineChars="200" w:firstLine="420"/>
        <w:rPr>
          <w:rFonts w:asciiTheme="majorEastAsia" w:eastAsiaTheme="majorEastAsia" w:hAnsiTheme="majorEastAsia"/>
          <w:szCs w:val="21"/>
        </w:rPr>
      </w:pPr>
      <w:r w:rsidRPr="00BE0E82">
        <w:rPr>
          <w:rFonts w:asciiTheme="majorEastAsia" w:eastAsiaTheme="majorEastAsia" w:hAnsiTheme="majorEastAsia" w:hint="eastAsia"/>
          <w:szCs w:val="21"/>
          <w:u w:val="single"/>
        </w:rPr>
        <w:t>本项目</w:t>
      </w:r>
      <w:r w:rsidRPr="00BE0E82">
        <w:rPr>
          <w:rFonts w:asciiTheme="majorEastAsia" w:eastAsiaTheme="majorEastAsia" w:hAnsiTheme="majorEastAsia" w:hint="eastAsia"/>
          <w:szCs w:val="21"/>
        </w:rPr>
        <w:t>的潜在供应商应在（网址： http://www.zcygov.cn）获取采购文件，并于</w:t>
      </w:r>
      <w:r w:rsidRPr="00BE0E82">
        <w:rPr>
          <w:rFonts w:asciiTheme="majorEastAsia" w:eastAsiaTheme="majorEastAsia" w:hAnsiTheme="majorEastAsia" w:hint="eastAsia"/>
          <w:b/>
          <w:szCs w:val="21"/>
          <w:u w:val="single"/>
        </w:rPr>
        <w:t>2020</w:t>
      </w:r>
      <w:r w:rsidRPr="00BE0E82">
        <w:rPr>
          <w:rFonts w:asciiTheme="majorEastAsia" w:eastAsiaTheme="majorEastAsia" w:hAnsiTheme="majorEastAsia" w:hint="eastAsia"/>
          <w:b/>
          <w:bCs/>
          <w:szCs w:val="21"/>
          <w:u w:val="single"/>
        </w:rPr>
        <w:t>年7月 9 日10点00分</w:t>
      </w:r>
      <w:r w:rsidRPr="00BE0E82">
        <w:rPr>
          <w:rFonts w:asciiTheme="majorEastAsia" w:eastAsiaTheme="majorEastAsia" w:hAnsiTheme="majorEastAsia" w:hint="eastAsia"/>
          <w:bCs/>
          <w:szCs w:val="21"/>
        </w:rPr>
        <w:t>（北京时间）前提交响应</w:t>
      </w:r>
      <w:r w:rsidRPr="00BE0E82">
        <w:rPr>
          <w:rFonts w:asciiTheme="majorEastAsia" w:eastAsiaTheme="majorEastAsia" w:hAnsiTheme="majorEastAsia"/>
          <w:bCs/>
          <w:szCs w:val="21"/>
        </w:rPr>
        <w:t>文件</w:t>
      </w:r>
      <w:r w:rsidRPr="00BE0E82">
        <w:rPr>
          <w:rFonts w:asciiTheme="majorEastAsia" w:eastAsiaTheme="majorEastAsia" w:hAnsiTheme="majorEastAsia" w:hint="eastAsia"/>
          <w:szCs w:val="21"/>
        </w:rPr>
        <w:t>。</w:t>
      </w:r>
    </w:p>
    <w:p w:rsidR="00623947" w:rsidRPr="00BE0E82" w:rsidRDefault="00CE6D03">
      <w:pPr>
        <w:spacing w:line="320" w:lineRule="exact"/>
        <w:ind w:firstLineChars="200" w:firstLine="422"/>
        <w:rPr>
          <w:rFonts w:asciiTheme="majorEastAsia" w:eastAsiaTheme="majorEastAsia" w:hAnsiTheme="majorEastAsia"/>
          <w:b/>
          <w:szCs w:val="21"/>
        </w:rPr>
      </w:pPr>
      <w:bookmarkStart w:id="2" w:name="_Toc28359089"/>
      <w:bookmarkStart w:id="3" w:name="_Toc35393629"/>
      <w:bookmarkStart w:id="4" w:name="_Toc28359012"/>
      <w:bookmarkStart w:id="5" w:name="_Toc35393798"/>
      <w:r w:rsidRPr="00BE0E82">
        <w:rPr>
          <w:rFonts w:asciiTheme="majorEastAsia" w:eastAsiaTheme="majorEastAsia" w:hAnsiTheme="majorEastAsia" w:hint="eastAsia"/>
          <w:b/>
          <w:szCs w:val="21"/>
        </w:rPr>
        <w:t>一、项目基本情况</w:t>
      </w:r>
      <w:bookmarkEnd w:id="2"/>
      <w:bookmarkEnd w:id="3"/>
      <w:bookmarkEnd w:id="4"/>
      <w:bookmarkEnd w:id="5"/>
    </w:p>
    <w:p w:rsidR="00623947" w:rsidRPr="00BE0E82" w:rsidRDefault="00CE6D03">
      <w:pPr>
        <w:spacing w:line="320" w:lineRule="exact"/>
        <w:ind w:firstLineChars="200" w:firstLine="420"/>
        <w:rPr>
          <w:rFonts w:asciiTheme="majorEastAsia" w:eastAsiaTheme="majorEastAsia" w:hAnsiTheme="majorEastAsia"/>
          <w:szCs w:val="21"/>
        </w:rPr>
      </w:pPr>
      <w:r w:rsidRPr="00BE0E82">
        <w:rPr>
          <w:rFonts w:asciiTheme="majorEastAsia" w:eastAsiaTheme="majorEastAsia" w:hAnsiTheme="majorEastAsia" w:hint="eastAsia"/>
          <w:szCs w:val="21"/>
        </w:rPr>
        <w:t>项目编号：</w:t>
      </w:r>
      <w:r w:rsidRPr="00BE0E82">
        <w:rPr>
          <w:rFonts w:asciiTheme="majorEastAsia" w:eastAsiaTheme="majorEastAsia" w:hAnsiTheme="majorEastAsia"/>
          <w:szCs w:val="21"/>
        </w:rPr>
        <w:t>GXZC2020-J1-001560-CGZX</w:t>
      </w:r>
    </w:p>
    <w:p w:rsidR="00623947" w:rsidRPr="00BE0E82" w:rsidRDefault="00CE6D03">
      <w:pPr>
        <w:spacing w:line="320" w:lineRule="exact"/>
        <w:ind w:firstLineChars="200" w:firstLine="420"/>
        <w:rPr>
          <w:rFonts w:asciiTheme="majorEastAsia" w:eastAsiaTheme="majorEastAsia" w:hAnsiTheme="majorEastAsia"/>
          <w:szCs w:val="21"/>
          <w:u w:val="single"/>
        </w:rPr>
      </w:pPr>
      <w:r w:rsidRPr="00BE0E82">
        <w:rPr>
          <w:rFonts w:asciiTheme="majorEastAsia" w:eastAsiaTheme="majorEastAsia" w:hAnsiTheme="majorEastAsia" w:hint="eastAsia"/>
          <w:szCs w:val="21"/>
        </w:rPr>
        <w:t>项目名称：广西工商职业技术学院</w:t>
      </w:r>
      <w:r w:rsidRPr="00BE0E82">
        <w:rPr>
          <w:rFonts w:asciiTheme="majorEastAsia" w:eastAsiaTheme="majorEastAsia" w:hAnsiTheme="majorEastAsia"/>
          <w:szCs w:val="21"/>
        </w:rPr>
        <w:t>学院武鸣校区行政办公家具（一期</w:t>
      </w:r>
      <w:r w:rsidRPr="00BE0E82">
        <w:rPr>
          <w:rFonts w:asciiTheme="majorEastAsia" w:eastAsiaTheme="majorEastAsia" w:hAnsiTheme="majorEastAsia" w:hint="eastAsia"/>
          <w:szCs w:val="21"/>
        </w:rPr>
        <w:t>）采购</w:t>
      </w:r>
    </w:p>
    <w:p w:rsidR="00623947" w:rsidRPr="00BE0E82" w:rsidRDefault="00CE6D03">
      <w:pPr>
        <w:spacing w:line="320" w:lineRule="exact"/>
        <w:ind w:firstLineChars="200" w:firstLine="420"/>
        <w:rPr>
          <w:rFonts w:asciiTheme="majorEastAsia" w:eastAsiaTheme="majorEastAsia" w:hAnsiTheme="majorEastAsia"/>
          <w:szCs w:val="21"/>
        </w:rPr>
      </w:pPr>
      <w:r w:rsidRPr="00BE0E82">
        <w:rPr>
          <w:rFonts w:asciiTheme="majorEastAsia" w:eastAsiaTheme="majorEastAsia" w:hAnsiTheme="majorEastAsia" w:hint="eastAsia"/>
          <w:szCs w:val="21"/>
        </w:rPr>
        <w:t>采购方式：竞争性谈判</w:t>
      </w:r>
    </w:p>
    <w:p w:rsidR="00623947" w:rsidRPr="00BE0E82" w:rsidRDefault="00CE6D03">
      <w:pPr>
        <w:spacing w:line="320" w:lineRule="exact"/>
        <w:ind w:firstLineChars="200" w:firstLine="420"/>
        <w:rPr>
          <w:rFonts w:asciiTheme="majorEastAsia" w:eastAsiaTheme="majorEastAsia" w:hAnsiTheme="majorEastAsia"/>
          <w:szCs w:val="21"/>
        </w:rPr>
      </w:pPr>
      <w:r w:rsidRPr="00BE0E82">
        <w:rPr>
          <w:rFonts w:asciiTheme="majorEastAsia" w:eastAsiaTheme="majorEastAsia" w:hAnsiTheme="majorEastAsia" w:hint="eastAsia"/>
          <w:szCs w:val="21"/>
        </w:rPr>
        <w:t>采购预算金额（人民币）：</w:t>
      </w:r>
      <w:r w:rsidRPr="00BE0E82">
        <w:rPr>
          <w:rFonts w:ascii="宋体" w:hAnsi="宋体" w:hint="eastAsia"/>
          <w:szCs w:val="21"/>
          <w:u w:val="single"/>
        </w:rPr>
        <w:t>134.84万元</w:t>
      </w:r>
    </w:p>
    <w:p w:rsidR="00623947" w:rsidRPr="00BE0E82" w:rsidRDefault="00CE6D03">
      <w:pPr>
        <w:spacing w:line="320" w:lineRule="exact"/>
        <w:ind w:firstLineChars="200" w:firstLine="420"/>
        <w:rPr>
          <w:rFonts w:asciiTheme="majorEastAsia" w:eastAsiaTheme="majorEastAsia" w:hAnsiTheme="majorEastAsia"/>
          <w:szCs w:val="21"/>
          <w:u w:val="single"/>
        </w:rPr>
      </w:pPr>
      <w:r w:rsidRPr="00BE0E82">
        <w:rPr>
          <w:rFonts w:asciiTheme="majorEastAsia" w:eastAsiaTheme="majorEastAsia" w:hAnsiTheme="majorEastAsia" w:hint="eastAsia"/>
          <w:szCs w:val="21"/>
        </w:rPr>
        <w:t>采购需求：班台班</w:t>
      </w:r>
      <w:proofErr w:type="gramStart"/>
      <w:r w:rsidRPr="00BE0E82">
        <w:rPr>
          <w:rFonts w:asciiTheme="majorEastAsia" w:eastAsiaTheme="majorEastAsia" w:hAnsiTheme="majorEastAsia" w:hint="eastAsia"/>
          <w:szCs w:val="21"/>
        </w:rPr>
        <w:t>椅</w:t>
      </w:r>
      <w:proofErr w:type="gramEnd"/>
      <w:r w:rsidRPr="00BE0E82">
        <w:rPr>
          <w:rFonts w:asciiTheme="majorEastAsia" w:eastAsiaTheme="majorEastAsia" w:hAnsiTheme="majorEastAsia" w:hint="eastAsia"/>
          <w:szCs w:val="21"/>
        </w:rPr>
        <w:t>3套；保密柜19个；书柜3组；重型货架5组；茶水柜A  14组；资料柜224组；沙发（A）、茶几（A）3套；茶水柜B</w:t>
      </w:r>
      <w:r w:rsidRPr="00BE0E82">
        <w:rPr>
          <w:rFonts w:asciiTheme="majorEastAsia" w:eastAsiaTheme="majorEastAsia" w:hAnsiTheme="majorEastAsia" w:hint="eastAsia"/>
          <w:szCs w:val="21"/>
        </w:rPr>
        <w:tab/>
        <w:t>50组；文件柜8个；办公桌椅109 套；沙发（B）、茶几（B）17套；会议椅（A）16张；会议桌（A）2张；会议椅（B）66张；会议桌B 1张；会议桌（C 1）2张； 会议桌（C2）1张；主席台8 张；订制 业务受理柜台1组；订制办公桌7 张；订制办公位(含三</w:t>
      </w:r>
      <w:proofErr w:type="gramStart"/>
      <w:r w:rsidRPr="00BE0E82">
        <w:rPr>
          <w:rFonts w:asciiTheme="majorEastAsia" w:eastAsiaTheme="majorEastAsia" w:hAnsiTheme="majorEastAsia" w:hint="eastAsia"/>
          <w:szCs w:val="21"/>
        </w:rPr>
        <w:t>抽活动柜</w:t>
      </w:r>
      <w:proofErr w:type="gramEnd"/>
      <w:r w:rsidRPr="00BE0E82">
        <w:rPr>
          <w:rFonts w:asciiTheme="majorEastAsia" w:eastAsiaTheme="majorEastAsia" w:hAnsiTheme="majorEastAsia" w:hint="eastAsia"/>
          <w:szCs w:val="21"/>
        </w:rPr>
        <w:t>) 6张；办公</w:t>
      </w:r>
      <w:proofErr w:type="gramStart"/>
      <w:r w:rsidRPr="00BE0E82">
        <w:rPr>
          <w:rFonts w:asciiTheme="majorEastAsia" w:eastAsiaTheme="majorEastAsia" w:hAnsiTheme="majorEastAsia" w:hint="eastAsia"/>
          <w:szCs w:val="21"/>
        </w:rPr>
        <w:t>椅</w:t>
      </w:r>
      <w:proofErr w:type="gramEnd"/>
      <w:r w:rsidRPr="00BE0E82">
        <w:rPr>
          <w:rFonts w:asciiTheme="majorEastAsia" w:eastAsiaTheme="majorEastAsia" w:hAnsiTheme="majorEastAsia" w:hint="eastAsia"/>
          <w:szCs w:val="21"/>
        </w:rPr>
        <w:t xml:space="preserve">90 张；折叠椅48 张；文件柜(B) 2 组；填单台2 </w:t>
      </w:r>
      <w:proofErr w:type="gramStart"/>
      <w:r w:rsidRPr="00BE0E82">
        <w:rPr>
          <w:rFonts w:asciiTheme="majorEastAsia" w:eastAsiaTheme="majorEastAsia" w:hAnsiTheme="majorEastAsia" w:hint="eastAsia"/>
          <w:szCs w:val="21"/>
        </w:rPr>
        <w:t>个</w:t>
      </w:r>
      <w:proofErr w:type="gramEnd"/>
      <w:r w:rsidRPr="00BE0E82">
        <w:rPr>
          <w:rFonts w:asciiTheme="majorEastAsia" w:eastAsiaTheme="majorEastAsia" w:hAnsiTheme="majorEastAsia" w:hint="eastAsia"/>
          <w:szCs w:val="21"/>
        </w:rPr>
        <w:t xml:space="preserve">；茶水柜(C) 23 </w:t>
      </w:r>
      <w:proofErr w:type="gramStart"/>
      <w:r w:rsidRPr="00BE0E82">
        <w:rPr>
          <w:rFonts w:asciiTheme="majorEastAsia" w:eastAsiaTheme="majorEastAsia" w:hAnsiTheme="majorEastAsia" w:hint="eastAsia"/>
          <w:szCs w:val="21"/>
        </w:rPr>
        <w:t>个</w:t>
      </w:r>
      <w:proofErr w:type="gramEnd"/>
      <w:r w:rsidRPr="00BE0E82">
        <w:rPr>
          <w:rFonts w:asciiTheme="majorEastAsia" w:eastAsiaTheme="majorEastAsia" w:hAnsiTheme="majorEastAsia" w:hint="eastAsia"/>
          <w:szCs w:val="21"/>
        </w:rPr>
        <w:t>；</w:t>
      </w:r>
      <w:proofErr w:type="gramStart"/>
      <w:r w:rsidRPr="00BE0E82">
        <w:rPr>
          <w:rFonts w:asciiTheme="majorEastAsia" w:eastAsiaTheme="majorEastAsia" w:hAnsiTheme="majorEastAsia" w:hint="eastAsia"/>
          <w:szCs w:val="21"/>
        </w:rPr>
        <w:t>装订台</w:t>
      </w:r>
      <w:proofErr w:type="gramEnd"/>
      <w:r w:rsidRPr="00BE0E82">
        <w:rPr>
          <w:rFonts w:asciiTheme="majorEastAsia" w:eastAsiaTheme="majorEastAsia" w:hAnsiTheme="majorEastAsia" w:hint="eastAsia"/>
          <w:szCs w:val="21"/>
        </w:rPr>
        <w:t>2组；条形桌76张；中班台、办公</w:t>
      </w:r>
      <w:proofErr w:type="gramStart"/>
      <w:r w:rsidRPr="00BE0E82">
        <w:rPr>
          <w:rFonts w:asciiTheme="majorEastAsia" w:eastAsiaTheme="majorEastAsia" w:hAnsiTheme="majorEastAsia" w:hint="eastAsia"/>
          <w:szCs w:val="21"/>
        </w:rPr>
        <w:t>椅</w:t>
      </w:r>
      <w:proofErr w:type="gramEnd"/>
      <w:r w:rsidRPr="00BE0E82">
        <w:rPr>
          <w:rFonts w:asciiTheme="majorEastAsia" w:eastAsiaTheme="majorEastAsia" w:hAnsiTheme="majorEastAsia" w:hint="eastAsia"/>
          <w:szCs w:val="21"/>
        </w:rPr>
        <w:t>2张；会议椅（靠墙备用）228张；订制矮柜14组；会议桌6张；L型台面卡座（三人位）4组；主管桌、主管</w:t>
      </w:r>
      <w:proofErr w:type="gramStart"/>
      <w:r w:rsidRPr="00BE0E82">
        <w:rPr>
          <w:rFonts w:asciiTheme="majorEastAsia" w:eastAsiaTheme="majorEastAsia" w:hAnsiTheme="majorEastAsia" w:hint="eastAsia"/>
          <w:szCs w:val="21"/>
        </w:rPr>
        <w:t>椅</w:t>
      </w:r>
      <w:proofErr w:type="gramEnd"/>
      <w:r w:rsidRPr="00BE0E82">
        <w:rPr>
          <w:rFonts w:asciiTheme="majorEastAsia" w:eastAsiaTheme="majorEastAsia" w:hAnsiTheme="majorEastAsia" w:hint="eastAsia"/>
          <w:szCs w:val="21"/>
        </w:rPr>
        <w:t>2套；讲台2张；办公桌4 8张；三</w:t>
      </w:r>
      <w:proofErr w:type="gramStart"/>
      <w:r w:rsidRPr="00BE0E82">
        <w:rPr>
          <w:rFonts w:asciiTheme="majorEastAsia" w:eastAsiaTheme="majorEastAsia" w:hAnsiTheme="majorEastAsia" w:hint="eastAsia"/>
          <w:szCs w:val="21"/>
        </w:rPr>
        <w:t>人位等候椅</w:t>
      </w:r>
      <w:proofErr w:type="gramEnd"/>
      <w:r w:rsidRPr="00BE0E82">
        <w:rPr>
          <w:rFonts w:asciiTheme="majorEastAsia" w:eastAsiaTheme="majorEastAsia" w:hAnsiTheme="majorEastAsia" w:hint="eastAsia"/>
          <w:szCs w:val="21"/>
        </w:rPr>
        <w:t>4张；L型台面卡座1组；会议椅E</w:t>
      </w:r>
      <w:r w:rsidRPr="00BE0E82">
        <w:rPr>
          <w:rFonts w:asciiTheme="majorEastAsia" w:eastAsiaTheme="majorEastAsia" w:hAnsiTheme="majorEastAsia" w:hint="eastAsia"/>
          <w:szCs w:val="21"/>
        </w:rPr>
        <w:tab/>
        <w:t xml:space="preserve">11 </w:t>
      </w:r>
      <w:r w:rsidRPr="00BE0E82">
        <w:rPr>
          <w:rFonts w:asciiTheme="majorEastAsia" w:eastAsiaTheme="majorEastAsia" w:hAnsiTheme="majorEastAsia" w:hint="eastAsia"/>
          <w:szCs w:val="21"/>
        </w:rPr>
        <w:tab/>
        <w:t>张；直台面卡座（四人位）1组；订制会议桌（带翻转盖板）2张；订制皮沙发（PU）5张；方茶几4 张。</w:t>
      </w:r>
    </w:p>
    <w:p w:rsidR="00623947" w:rsidRPr="00BE0E82" w:rsidRDefault="00CE6D03">
      <w:pPr>
        <w:spacing w:line="320" w:lineRule="exact"/>
        <w:ind w:firstLineChars="200" w:firstLine="420"/>
        <w:rPr>
          <w:rFonts w:asciiTheme="majorEastAsia" w:eastAsiaTheme="majorEastAsia" w:hAnsiTheme="majorEastAsia"/>
          <w:szCs w:val="21"/>
          <w:u w:val="single"/>
        </w:rPr>
      </w:pPr>
      <w:r w:rsidRPr="00BE0E82">
        <w:rPr>
          <w:rFonts w:asciiTheme="majorEastAsia" w:eastAsiaTheme="majorEastAsia" w:hAnsiTheme="majorEastAsia" w:hint="eastAsia"/>
          <w:szCs w:val="21"/>
        </w:rPr>
        <w:t>合同履行期限：自合同签订之日起至项目验收合格。</w:t>
      </w:r>
    </w:p>
    <w:p w:rsidR="00623947" w:rsidRPr="00BE0E82" w:rsidRDefault="00CE6D03">
      <w:pPr>
        <w:spacing w:line="320" w:lineRule="exact"/>
        <w:ind w:firstLineChars="200" w:firstLine="420"/>
        <w:rPr>
          <w:rFonts w:asciiTheme="majorEastAsia" w:eastAsiaTheme="majorEastAsia" w:hAnsiTheme="majorEastAsia"/>
          <w:szCs w:val="21"/>
        </w:rPr>
      </w:pPr>
      <w:r w:rsidRPr="00BE0E82">
        <w:rPr>
          <w:rFonts w:asciiTheme="majorEastAsia" w:eastAsiaTheme="majorEastAsia" w:hAnsiTheme="majorEastAsia" w:hint="eastAsia"/>
          <w:szCs w:val="21"/>
        </w:rPr>
        <w:t>本项目不接受联合体谈判。</w:t>
      </w:r>
    </w:p>
    <w:p w:rsidR="00623947" w:rsidRPr="00BE0E82" w:rsidRDefault="00CE6D03">
      <w:pPr>
        <w:spacing w:line="320" w:lineRule="exact"/>
        <w:ind w:firstLineChars="200" w:firstLine="422"/>
        <w:rPr>
          <w:rFonts w:asciiTheme="majorEastAsia" w:eastAsiaTheme="majorEastAsia" w:hAnsiTheme="majorEastAsia"/>
          <w:b/>
          <w:szCs w:val="21"/>
        </w:rPr>
      </w:pPr>
      <w:bookmarkStart w:id="6" w:name="_Toc28359013"/>
      <w:bookmarkStart w:id="7" w:name="_Toc35393799"/>
      <w:bookmarkStart w:id="8" w:name="_Toc28359090"/>
      <w:bookmarkStart w:id="9" w:name="_Toc35393630"/>
      <w:r w:rsidRPr="00BE0E82">
        <w:rPr>
          <w:rFonts w:asciiTheme="majorEastAsia" w:eastAsiaTheme="majorEastAsia" w:hAnsiTheme="majorEastAsia" w:hint="eastAsia"/>
          <w:b/>
          <w:szCs w:val="21"/>
        </w:rPr>
        <w:t>二、申请人的资格要求</w:t>
      </w:r>
      <w:bookmarkEnd w:id="6"/>
      <w:bookmarkEnd w:id="7"/>
      <w:bookmarkEnd w:id="8"/>
      <w:bookmarkEnd w:id="9"/>
    </w:p>
    <w:p w:rsidR="00623947" w:rsidRPr="00BE0E82" w:rsidRDefault="00CE6D03">
      <w:pPr>
        <w:spacing w:line="320" w:lineRule="exact"/>
        <w:ind w:firstLineChars="200" w:firstLine="420"/>
        <w:rPr>
          <w:rFonts w:asciiTheme="majorEastAsia" w:eastAsiaTheme="majorEastAsia" w:hAnsiTheme="majorEastAsia"/>
          <w:szCs w:val="21"/>
        </w:rPr>
      </w:pPr>
      <w:r w:rsidRPr="00BE0E82">
        <w:rPr>
          <w:rFonts w:asciiTheme="majorEastAsia" w:eastAsiaTheme="majorEastAsia" w:hAnsiTheme="majorEastAsia" w:hint="eastAsia"/>
          <w:szCs w:val="21"/>
        </w:rPr>
        <w:t>1、满足《中华人民共和国政府采购法》第二十二条规定；</w:t>
      </w:r>
    </w:p>
    <w:p w:rsidR="00623947" w:rsidRPr="00BE0E82" w:rsidRDefault="00CE6D03">
      <w:pPr>
        <w:spacing w:line="320" w:lineRule="exact"/>
        <w:ind w:firstLineChars="200" w:firstLine="420"/>
        <w:rPr>
          <w:rFonts w:asciiTheme="majorEastAsia" w:eastAsiaTheme="majorEastAsia" w:hAnsiTheme="majorEastAsia"/>
          <w:szCs w:val="21"/>
        </w:rPr>
      </w:pPr>
      <w:bookmarkStart w:id="10" w:name="_Toc28359091"/>
      <w:bookmarkStart w:id="11" w:name="_Toc28359014"/>
      <w:r w:rsidRPr="00BE0E82">
        <w:rPr>
          <w:rFonts w:asciiTheme="majorEastAsia" w:eastAsiaTheme="majorEastAsia" w:hAnsiTheme="majorEastAsia"/>
          <w:szCs w:val="21"/>
        </w:rPr>
        <w:t>2</w:t>
      </w:r>
      <w:r w:rsidRPr="00BE0E82">
        <w:rPr>
          <w:rFonts w:asciiTheme="majorEastAsia" w:eastAsiaTheme="majorEastAsia" w:hAnsiTheme="majorEastAsia" w:hint="eastAsia"/>
          <w:szCs w:val="21"/>
        </w:rPr>
        <w:t>、落实政府采购政策需满足的资格要求：</w:t>
      </w:r>
      <w:r w:rsidRPr="00BE0E82">
        <w:rPr>
          <w:rFonts w:asciiTheme="majorEastAsia" w:eastAsiaTheme="majorEastAsia" w:hAnsiTheme="majorEastAsia" w:hint="eastAsia"/>
          <w:szCs w:val="21"/>
          <w:u w:val="single"/>
        </w:rPr>
        <w:t xml:space="preserve"> </w:t>
      </w:r>
      <w:r w:rsidR="001E23F2" w:rsidRPr="00BE0E82">
        <w:rPr>
          <w:rFonts w:asciiTheme="majorEastAsia" w:eastAsiaTheme="majorEastAsia" w:hAnsiTheme="majorEastAsia" w:hint="eastAsia"/>
          <w:szCs w:val="21"/>
          <w:u w:val="single"/>
        </w:rPr>
        <w:t xml:space="preserve">   </w:t>
      </w:r>
      <w:r w:rsidRPr="00BE0E82">
        <w:rPr>
          <w:rFonts w:asciiTheme="majorEastAsia" w:eastAsiaTheme="majorEastAsia" w:hAnsiTheme="majorEastAsia" w:hint="eastAsia"/>
          <w:szCs w:val="21"/>
          <w:u w:val="single"/>
        </w:rPr>
        <w:t xml:space="preserve">无 </w:t>
      </w:r>
      <w:r w:rsidR="001E23F2" w:rsidRPr="00BE0E82">
        <w:rPr>
          <w:rFonts w:asciiTheme="majorEastAsia" w:eastAsiaTheme="majorEastAsia" w:hAnsiTheme="majorEastAsia" w:hint="eastAsia"/>
          <w:szCs w:val="21"/>
          <w:u w:val="single"/>
        </w:rPr>
        <w:t xml:space="preserve">  </w:t>
      </w:r>
      <w:r w:rsidRPr="00BE0E82">
        <w:rPr>
          <w:rFonts w:asciiTheme="majorEastAsia" w:eastAsiaTheme="majorEastAsia" w:hAnsiTheme="majorEastAsia" w:hint="eastAsia"/>
          <w:szCs w:val="21"/>
          <w:u w:val="single"/>
        </w:rPr>
        <w:t>；</w:t>
      </w:r>
    </w:p>
    <w:p w:rsidR="00623947" w:rsidRPr="00BE0E82" w:rsidRDefault="00CE6D03">
      <w:pPr>
        <w:spacing w:line="320" w:lineRule="exact"/>
        <w:ind w:firstLineChars="200" w:firstLine="420"/>
        <w:rPr>
          <w:rFonts w:asciiTheme="majorEastAsia" w:eastAsiaTheme="majorEastAsia" w:hAnsiTheme="majorEastAsia"/>
          <w:i/>
          <w:iCs/>
          <w:szCs w:val="21"/>
          <w:u w:val="single"/>
        </w:rPr>
      </w:pPr>
      <w:r w:rsidRPr="00BE0E82">
        <w:rPr>
          <w:rFonts w:asciiTheme="majorEastAsia" w:eastAsiaTheme="majorEastAsia" w:hAnsiTheme="majorEastAsia" w:hint="eastAsia"/>
          <w:szCs w:val="21"/>
        </w:rPr>
        <w:t>3、本项目的特定资格要求：</w:t>
      </w:r>
      <w:r w:rsidR="001E23F2" w:rsidRPr="00BE0E82">
        <w:rPr>
          <w:rFonts w:asciiTheme="majorEastAsia" w:eastAsiaTheme="majorEastAsia" w:hAnsiTheme="majorEastAsia" w:hint="eastAsia"/>
          <w:szCs w:val="21"/>
          <w:u w:val="single"/>
        </w:rPr>
        <w:t xml:space="preserve">   </w:t>
      </w:r>
      <w:r w:rsidRPr="00BE0E82">
        <w:rPr>
          <w:rFonts w:asciiTheme="majorEastAsia" w:eastAsiaTheme="majorEastAsia" w:hAnsiTheme="majorEastAsia" w:hint="eastAsia"/>
          <w:szCs w:val="21"/>
          <w:u w:val="single"/>
        </w:rPr>
        <w:t>无</w:t>
      </w:r>
      <w:r w:rsidR="001E23F2" w:rsidRPr="00BE0E82">
        <w:rPr>
          <w:rFonts w:asciiTheme="majorEastAsia" w:eastAsiaTheme="majorEastAsia" w:hAnsiTheme="majorEastAsia" w:hint="eastAsia"/>
          <w:szCs w:val="21"/>
          <w:u w:val="single"/>
        </w:rPr>
        <w:t xml:space="preserve">  </w:t>
      </w:r>
      <w:r w:rsidRPr="00BE0E82">
        <w:rPr>
          <w:rFonts w:asciiTheme="majorEastAsia" w:eastAsiaTheme="majorEastAsia" w:hAnsiTheme="majorEastAsia" w:hint="eastAsia"/>
          <w:szCs w:val="21"/>
          <w:u w:val="single"/>
        </w:rPr>
        <w:t>。</w:t>
      </w:r>
    </w:p>
    <w:p w:rsidR="00623947" w:rsidRPr="00BE0E82" w:rsidRDefault="00CE6D03">
      <w:pPr>
        <w:spacing w:line="320" w:lineRule="exact"/>
        <w:ind w:firstLineChars="250" w:firstLine="527"/>
        <w:rPr>
          <w:rFonts w:asciiTheme="majorEastAsia" w:eastAsiaTheme="majorEastAsia" w:hAnsiTheme="majorEastAsia"/>
          <w:b/>
          <w:szCs w:val="21"/>
        </w:rPr>
      </w:pPr>
      <w:bookmarkStart w:id="12" w:name="_Toc35393631"/>
      <w:bookmarkStart w:id="13" w:name="_Toc35393800"/>
      <w:r w:rsidRPr="00BE0E82">
        <w:rPr>
          <w:rFonts w:asciiTheme="majorEastAsia" w:eastAsiaTheme="majorEastAsia" w:hAnsiTheme="majorEastAsia" w:hint="eastAsia"/>
          <w:b/>
          <w:szCs w:val="21"/>
        </w:rPr>
        <w:t>三、获取采购文件</w:t>
      </w:r>
      <w:bookmarkEnd w:id="10"/>
      <w:bookmarkEnd w:id="11"/>
      <w:bookmarkEnd w:id="12"/>
      <w:bookmarkEnd w:id="13"/>
    </w:p>
    <w:p w:rsidR="00623947" w:rsidRPr="00BE0E82" w:rsidRDefault="00CE6D03">
      <w:pPr>
        <w:spacing w:line="320" w:lineRule="exact"/>
        <w:ind w:firstLine="540"/>
        <w:rPr>
          <w:rFonts w:asciiTheme="majorEastAsia" w:eastAsiaTheme="majorEastAsia" w:hAnsiTheme="majorEastAsia" w:cs="宋体"/>
          <w:szCs w:val="21"/>
        </w:rPr>
      </w:pPr>
      <w:r w:rsidRPr="00BE0E82">
        <w:rPr>
          <w:rFonts w:asciiTheme="majorEastAsia" w:eastAsiaTheme="majorEastAsia" w:hAnsiTheme="majorEastAsia" w:cs="宋体" w:hint="eastAsia"/>
          <w:szCs w:val="21"/>
        </w:rPr>
        <w:t>时间：</w:t>
      </w:r>
      <w:r w:rsidRPr="00BE0E82">
        <w:rPr>
          <w:rFonts w:asciiTheme="majorEastAsia" w:eastAsiaTheme="majorEastAsia" w:hAnsiTheme="majorEastAsia" w:cs="宋体" w:hint="eastAsia"/>
          <w:b/>
          <w:szCs w:val="21"/>
          <w:u w:val="single"/>
        </w:rPr>
        <w:t>2020年7月</w:t>
      </w:r>
      <w:r w:rsidR="001E23F2" w:rsidRPr="00BE0E82">
        <w:rPr>
          <w:rFonts w:asciiTheme="majorEastAsia" w:eastAsiaTheme="majorEastAsia" w:hAnsiTheme="majorEastAsia" w:cs="宋体" w:hint="eastAsia"/>
          <w:b/>
          <w:szCs w:val="21"/>
          <w:u w:val="single"/>
        </w:rPr>
        <w:t>3</w:t>
      </w:r>
      <w:r w:rsidRPr="00BE0E82">
        <w:rPr>
          <w:rFonts w:asciiTheme="majorEastAsia" w:eastAsiaTheme="majorEastAsia" w:hAnsiTheme="majorEastAsia" w:cs="宋体" w:hint="eastAsia"/>
          <w:b/>
          <w:szCs w:val="21"/>
          <w:u w:val="single"/>
        </w:rPr>
        <w:t>日</w:t>
      </w:r>
      <w:r w:rsidRPr="00BE0E82">
        <w:rPr>
          <w:rFonts w:asciiTheme="majorEastAsia" w:eastAsiaTheme="majorEastAsia" w:hAnsiTheme="majorEastAsia" w:cs="宋体" w:hint="eastAsia"/>
          <w:b/>
          <w:szCs w:val="21"/>
        </w:rPr>
        <w:t>至</w:t>
      </w:r>
      <w:r w:rsidRPr="00BE0E82">
        <w:rPr>
          <w:rFonts w:asciiTheme="majorEastAsia" w:eastAsiaTheme="majorEastAsia" w:hAnsiTheme="majorEastAsia" w:cs="宋体" w:hint="eastAsia"/>
          <w:b/>
          <w:szCs w:val="21"/>
          <w:u w:val="single"/>
        </w:rPr>
        <w:t>2020年7月</w:t>
      </w:r>
      <w:r w:rsidR="001E23F2" w:rsidRPr="00BE0E82">
        <w:rPr>
          <w:rFonts w:asciiTheme="majorEastAsia" w:eastAsiaTheme="majorEastAsia" w:hAnsiTheme="majorEastAsia" w:cs="宋体" w:hint="eastAsia"/>
          <w:b/>
          <w:szCs w:val="21"/>
          <w:u w:val="single"/>
        </w:rPr>
        <w:t>8</w:t>
      </w:r>
      <w:r w:rsidRPr="00BE0E82">
        <w:rPr>
          <w:rFonts w:asciiTheme="majorEastAsia" w:eastAsiaTheme="majorEastAsia" w:hAnsiTheme="majorEastAsia" w:cs="宋体" w:hint="eastAsia"/>
          <w:b/>
          <w:szCs w:val="21"/>
          <w:u w:val="single"/>
        </w:rPr>
        <w:t>日17：00止</w:t>
      </w:r>
      <w:r w:rsidRPr="00BE0E82">
        <w:rPr>
          <w:rFonts w:asciiTheme="majorEastAsia" w:eastAsiaTheme="majorEastAsia" w:hAnsiTheme="majorEastAsia" w:cs="宋体" w:hint="eastAsia"/>
          <w:iCs/>
          <w:szCs w:val="21"/>
          <w:u w:val="single"/>
        </w:rPr>
        <w:t>（北京时间）。</w:t>
      </w:r>
    </w:p>
    <w:p w:rsidR="00623947" w:rsidRPr="00BE0E82" w:rsidRDefault="00CE6D03">
      <w:pPr>
        <w:spacing w:line="320" w:lineRule="exact"/>
        <w:ind w:firstLine="540"/>
        <w:rPr>
          <w:rFonts w:asciiTheme="majorEastAsia" w:eastAsiaTheme="majorEastAsia" w:hAnsiTheme="majorEastAsia" w:cs="宋体"/>
          <w:szCs w:val="21"/>
          <w:u w:val="single"/>
        </w:rPr>
      </w:pPr>
      <w:r w:rsidRPr="00BE0E82">
        <w:rPr>
          <w:rFonts w:asciiTheme="majorEastAsia" w:eastAsiaTheme="majorEastAsia" w:hAnsiTheme="majorEastAsia" w:cs="宋体" w:hint="eastAsia"/>
          <w:szCs w:val="21"/>
        </w:rPr>
        <w:t>方式：登录政</w:t>
      </w:r>
      <w:proofErr w:type="gramStart"/>
      <w:r w:rsidRPr="00BE0E82">
        <w:rPr>
          <w:rFonts w:asciiTheme="majorEastAsia" w:eastAsiaTheme="majorEastAsia" w:hAnsiTheme="majorEastAsia" w:cs="宋体" w:hint="eastAsia"/>
          <w:szCs w:val="21"/>
        </w:rPr>
        <w:t>采云</w:t>
      </w:r>
      <w:proofErr w:type="gramEnd"/>
      <w:r w:rsidRPr="00BE0E82">
        <w:rPr>
          <w:rFonts w:asciiTheme="majorEastAsia" w:eastAsiaTheme="majorEastAsia" w:hAnsiTheme="majorEastAsia" w:cs="宋体" w:hint="eastAsia"/>
          <w:szCs w:val="21"/>
        </w:rPr>
        <w:t>平台（网址：http://www.zcygov.cn）进行报名并上</w:t>
      </w:r>
      <w:proofErr w:type="gramStart"/>
      <w:r w:rsidRPr="00BE0E82">
        <w:rPr>
          <w:rFonts w:asciiTheme="majorEastAsia" w:eastAsiaTheme="majorEastAsia" w:hAnsiTheme="majorEastAsia" w:cs="宋体" w:hint="eastAsia"/>
          <w:szCs w:val="21"/>
        </w:rPr>
        <w:t>传相关</w:t>
      </w:r>
      <w:proofErr w:type="gramEnd"/>
      <w:r w:rsidRPr="00BE0E82">
        <w:rPr>
          <w:rFonts w:asciiTheme="majorEastAsia" w:eastAsiaTheme="majorEastAsia" w:hAnsiTheme="majorEastAsia" w:cs="宋体" w:hint="eastAsia"/>
          <w:szCs w:val="21"/>
        </w:rPr>
        <w:t>证件材料（企业营业执照、企业法人授权委托书、被授权人身份证），经审核后获取采购文件；未注册的供应商可在政</w:t>
      </w:r>
      <w:proofErr w:type="gramStart"/>
      <w:r w:rsidRPr="00BE0E82">
        <w:rPr>
          <w:rFonts w:asciiTheme="majorEastAsia" w:eastAsiaTheme="majorEastAsia" w:hAnsiTheme="majorEastAsia" w:cs="宋体" w:hint="eastAsia"/>
          <w:szCs w:val="21"/>
        </w:rPr>
        <w:t>采云</w:t>
      </w:r>
      <w:proofErr w:type="gramEnd"/>
      <w:r w:rsidRPr="00BE0E82">
        <w:rPr>
          <w:rFonts w:asciiTheme="majorEastAsia" w:eastAsiaTheme="majorEastAsia" w:hAnsiTheme="majorEastAsia" w:cs="宋体" w:hint="eastAsia"/>
          <w:szCs w:val="21"/>
        </w:rPr>
        <w:t>平台完成注册后再行报名。如在操作过程中遇到问题或需技术支持，请致电政</w:t>
      </w:r>
      <w:proofErr w:type="gramStart"/>
      <w:r w:rsidRPr="00BE0E82">
        <w:rPr>
          <w:rFonts w:asciiTheme="majorEastAsia" w:eastAsiaTheme="majorEastAsia" w:hAnsiTheme="majorEastAsia" w:cs="宋体" w:hint="eastAsia"/>
          <w:szCs w:val="21"/>
        </w:rPr>
        <w:t>采云</w:t>
      </w:r>
      <w:proofErr w:type="gramEnd"/>
      <w:r w:rsidRPr="00BE0E82">
        <w:rPr>
          <w:rFonts w:asciiTheme="majorEastAsia" w:eastAsiaTheme="majorEastAsia" w:hAnsiTheme="majorEastAsia" w:cs="宋体" w:hint="eastAsia"/>
          <w:szCs w:val="21"/>
        </w:rPr>
        <w:t>客服热线：400-881-7190。</w:t>
      </w:r>
    </w:p>
    <w:p w:rsidR="00623947" w:rsidRPr="00BE0E82" w:rsidRDefault="00CE6D03">
      <w:pPr>
        <w:spacing w:line="320" w:lineRule="exact"/>
        <w:ind w:firstLine="540"/>
        <w:rPr>
          <w:rFonts w:asciiTheme="majorEastAsia" w:eastAsiaTheme="majorEastAsia" w:hAnsiTheme="majorEastAsia" w:cs="宋体"/>
          <w:szCs w:val="21"/>
        </w:rPr>
      </w:pPr>
      <w:r w:rsidRPr="00BE0E82">
        <w:rPr>
          <w:rFonts w:asciiTheme="majorEastAsia" w:eastAsiaTheme="majorEastAsia" w:hAnsiTheme="majorEastAsia" w:cs="宋体" w:hint="eastAsia"/>
          <w:szCs w:val="21"/>
        </w:rPr>
        <w:t>售价：免费。</w:t>
      </w:r>
    </w:p>
    <w:p w:rsidR="00623947" w:rsidRPr="00BE0E82" w:rsidRDefault="00CE6D03">
      <w:pPr>
        <w:spacing w:line="320" w:lineRule="exact"/>
        <w:ind w:firstLineChars="250" w:firstLine="527"/>
        <w:rPr>
          <w:rFonts w:asciiTheme="majorEastAsia" w:eastAsiaTheme="majorEastAsia" w:hAnsiTheme="majorEastAsia" w:cs="宋体"/>
          <w:b/>
          <w:szCs w:val="21"/>
        </w:rPr>
      </w:pPr>
      <w:bookmarkStart w:id="14" w:name="_Toc35393632"/>
      <w:bookmarkStart w:id="15" w:name="_Toc35393801"/>
      <w:bookmarkStart w:id="16" w:name="_Toc28359092"/>
      <w:bookmarkStart w:id="17" w:name="_Toc28359015"/>
      <w:r w:rsidRPr="00BE0E82">
        <w:rPr>
          <w:rFonts w:asciiTheme="majorEastAsia" w:eastAsiaTheme="majorEastAsia" w:hAnsiTheme="majorEastAsia" w:cs="宋体" w:hint="eastAsia"/>
          <w:b/>
          <w:szCs w:val="21"/>
        </w:rPr>
        <w:t>四、响应文件提交</w:t>
      </w:r>
      <w:bookmarkEnd w:id="14"/>
      <w:bookmarkEnd w:id="15"/>
      <w:bookmarkEnd w:id="16"/>
      <w:bookmarkEnd w:id="17"/>
    </w:p>
    <w:p w:rsidR="00623947" w:rsidRPr="00BE0E82" w:rsidRDefault="00CE6D03">
      <w:pPr>
        <w:spacing w:line="320" w:lineRule="exact"/>
        <w:ind w:firstLine="540"/>
        <w:rPr>
          <w:rFonts w:asciiTheme="majorEastAsia" w:eastAsiaTheme="majorEastAsia" w:hAnsiTheme="majorEastAsia"/>
          <w:bCs/>
          <w:szCs w:val="21"/>
          <w:u w:val="single"/>
        </w:rPr>
      </w:pPr>
      <w:r w:rsidRPr="00BE0E82">
        <w:rPr>
          <w:rFonts w:asciiTheme="majorEastAsia" w:eastAsiaTheme="majorEastAsia" w:hAnsiTheme="majorEastAsia" w:cs="宋体" w:hint="eastAsia"/>
          <w:szCs w:val="21"/>
        </w:rPr>
        <w:t>截止时间：</w:t>
      </w:r>
      <w:r w:rsidRPr="00BE0E82">
        <w:rPr>
          <w:rFonts w:hint="eastAsia"/>
          <w:b/>
        </w:rPr>
        <w:t>2020</w:t>
      </w:r>
      <w:r w:rsidRPr="00BE0E82">
        <w:rPr>
          <w:rFonts w:hint="eastAsia"/>
          <w:b/>
        </w:rPr>
        <w:t>年</w:t>
      </w:r>
      <w:r w:rsidRPr="00BE0E82">
        <w:rPr>
          <w:rFonts w:hint="eastAsia"/>
          <w:b/>
        </w:rPr>
        <w:t>7</w:t>
      </w:r>
      <w:r w:rsidRPr="00BE0E82">
        <w:rPr>
          <w:rFonts w:hint="eastAsia"/>
          <w:b/>
        </w:rPr>
        <w:t>月</w:t>
      </w:r>
      <w:r w:rsidR="000C3EB5" w:rsidRPr="00BE0E82">
        <w:rPr>
          <w:rFonts w:hint="eastAsia"/>
          <w:b/>
        </w:rPr>
        <w:t>15</w:t>
      </w:r>
      <w:r w:rsidRPr="00BE0E82">
        <w:rPr>
          <w:rFonts w:hint="eastAsia"/>
          <w:b/>
        </w:rPr>
        <w:t>日</w:t>
      </w:r>
      <w:r w:rsidRPr="00BE0E82">
        <w:rPr>
          <w:rFonts w:asciiTheme="majorEastAsia" w:eastAsiaTheme="majorEastAsia" w:hAnsiTheme="majorEastAsia" w:cs="宋体" w:hint="eastAsia"/>
          <w:szCs w:val="21"/>
        </w:rPr>
        <w:t>10点00分（北京时间）</w:t>
      </w:r>
      <w:r w:rsidRPr="00BE0E82">
        <w:rPr>
          <w:rFonts w:asciiTheme="majorEastAsia" w:eastAsiaTheme="majorEastAsia" w:hAnsiTheme="majorEastAsia" w:hint="eastAsia"/>
          <w:bCs/>
          <w:szCs w:val="21"/>
          <w:u w:val="single"/>
        </w:rPr>
        <w:t>。</w:t>
      </w:r>
    </w:p>
    <w:p w:rsidR="00623947" w:rsidRPr="00BE0E82" w:rsidRDefault="00CE6D03">
      <w:pPr>
        <w:spacing w:line="320" w:lineRule="exact"/>
        <w:ind w:firstLineChars="250" w:firstLine="525"/>
        <w:rPr>
          <w:rFonts w:asciiTheme="majorEastAsia" w:eastAsiaTheme="majorEastAsia" w:hAnsiTheme="majorEastAsia"/>
          <w:bCs/>
          <w:szCs w:val="21"/>
          <w:u w:val="single"/>
        </w:rPr>
      </w:pPr>
      <w:r w:rsidRPr="00BE0E82">
        <w:rPr>
          <w:rFonts w:asciiTheme="majorEastAsia" w:eastAsiaTheme="majorEastAsia" w:hAnsiTheme="majorEastAsia" w:hint="eastAsia"/>
          <w:szCs w:val="21"/>
        </w:rPr>
        <w:t>地 点：广西南宁市朝阳路63号凤凰大厦，广西壮族自治区政府采购中心开标室。</w:t>
      </w:r>
    </w:p>
    <w:p w:rsidR="00623947" w:rsidRPr="00BE0E82" w:rsidRDefault="00CE6D03">
      <w:pPr>
        <w:spacing w:line="320" w:lineRule="exact"/>
        <w:ind w:firstLineChars="250" w:firstLine="527"/>
        <w:rPr>
          <w:rFonts w:asciiTheme="majorEastAsia" w:eastAsiaTheme="majorEastAsia" w:hAnsiTheme="majorEastAsia" w:cs="宋体"/>
          <w:b/>
          <w:szCs w:val="21"/>
        </w:rPr>
      </w:pPr>
      <w:bookmarkStart w:id="18" w:name="_Toc28359093"/>
      <w:bookmarkStart w:id="19" w:name="_Toc28359016"/>
      <w:bookmarkStart w:id="20" w:name="_Toc35393633"/>
      <w:bookmarkStart w:id="21" w:name="_Toc35393802"/>
      <w:r w:rsidRPr="00BE0E82">
        <w:rPr>
          <w:rFonts w:asciiTheme="majorEastAsia" w:eastAsiaTheme="majorEastAsia" w:hAnsiTheme="majorEastAsia" w:cs="宋体" w:hint="eastAsia"/>
          <w:b/>
          <w:szCs w:val="21"/>
        </w:rPr>
        <w:t>五、开启</w:t>
      </w:r>
      <w:bookmarkEnd w:id="18"/>
      <w:bookmarkEnd w:id="19"/>
      <w:bookmarkEnd w:id="20"/>
      <w:bookmarkEnd w:id="21"/>
    </w:p>
    <w:p w:rsidR="00623947" w:rsidRPr="00BE0E82" w:rsidRDefault="00CE6D03">
      <w:pPr>
        <w:spacing w:line="320" w:lineRule="exact"/>
        <w:rPr>
          <w:rFonts w:asciiTheme="majorEastAsia" w:eastAsiaTheme="majorEastAsia" w:hAnsiTheme="majorEastAsia" w:cs="宋体"/>
          <w:szCs w:val="21"/>
        </w:rPr>
      </w:pPr>
      <w:r w:rsidRPr="00BE0E82">
        <w:rPr>
          <w:rFonts w:asciiTheme="majorEastAsia" w:eastAsiaTheme="majorEastAsia" w:hAnsiTheme="majorEastAsia" w:cs="宋体" w:hint="eastAsia"/>
          <w:b/>
          <w:szCs w:val="21"/>
        </w:rPr>
        <w:t xml:space="preserve">     </w:t>
      </w:r>
      <w:r w:rsidRPr="00BE0E82">
        <w:rPr>
          <w:rFonts w:asciiTheme="majorEastAsia" w:eastAsiaTheme="majorEastAsia" w:hAnsiTheme="majorEastAsia" w:cs="宋体" w:hint="eastAsia"/>
          <w:szCs w:val="21"/>
        </w:rPr>
        <w:t>无。</w:t>
      </w:r>
    </w:p>
    <w:p w:rsidR="00623947" w:rsidRPr="00BE0E82" w:rsidRDefault="00CE6D03">
      <w:pPr>
        <w:spacing w:line="320" w:lineRule="exact"/>
        <w:ind w:firstLineChars="250" w:firstLine="527"/>
        <w:rPr>
          <w:rFonts w:asciiTheme="majorEastAsia" w:eastAsiaTheme="majorEastAsia" w:hAnsiTheme="majorEastAsia" w:cs="宋体"/>
          <w:b/>
          <w:szCs w:val="21"/>
        </w:rPr>
      </w:pPr>
      <w:bookmarkStart w:id="22" w:name="_Toc28359094"/>
      <w:bookmarkStart w:id="23" w:name="_Toc28359017"/>
      <w:bookmarkStart w:id="24" w:name="_Toc35393634"/>
      <w:bookmarkStart w:id="25" w:name="_Toc35393803"/>
      <w:r w:rsidRPr="00BE0E82">
        <w:rPr>
          <w:rFonts w:asciiTheme="majorEastAsia" w:eastAsiaTheme="majorEastAsia" w:hAnsiTheme="majorEastAsia" w:cs="宋体" w:hint="eastAsia"/>
          <w:b/>
          <w:szCs w:val="21"/>
        </w:rPr>
        <w:t>六、公告期限</w:t>
      </w:r>
      <w:bookmarkEnd w:id="22"/>
      <w:bookmarkEnd w:id="23"/>
      <w:bookmarkEnd w:id="24"/>
      <w:bookmarkEnd w:id="25"/>
    </w:p>
    <w:p w:rsidR="00623947" w:rsidRPr="00BE0E82" w:rsidRDefault="00CE6D03">
      <w:pPr>
        <w:spacing w:line="320" w:lineRule="exact"/>
        <w:ind w:firstLine="540"/>
        <w:rPr>
          <w:rFonts w:asciiTheme="majorEastAsia" w:eastAsiaTheme="majorEastAsia" w:hAnsiTheme="majorEastAsia" w:cs="宋体"/>
          <w:szCs w:val="21"/>
        </w:rPr>
      </w:pPr>
      <w:r w:rsidRPr="00BE0E82">
        <w:rPr>
          <w:rFonts w:asciiTheme="majorEastAsia" w:eastAsiaTheme="majorEastAsia" w:hAnsiTheme="majorEastAsia" w:cs="宋体" w:hint="eastAsia"/>
          <w:szCs w:val="21"/>
        </w:rPr>
        <w:t>自本公告发布之日起3个工作日。</w:t>
      </w:r>
    </w:p>
    <w:p w:rsidR="00623947" w:rsidRPr="00BE0E82" w:rsidRDefault="00CE6D03">
      <w:pPr>
        <w:spacing w:line="320" w:lineRule="exact"/>
        <w:ind w:firstLineChars="200" w:firstLine="422"/>
        <w:rPr>
          <w:rFonts w:asciiTheme="majorEastAsia" w:eastAsiaTheme="majorEastAsia" w:hAnsiTheme="majorEastAsia" w:cs="宋体"/>
          <w:b/>
          <w:szCs w:val="21"/>
        </w:rPr>
      </w:pPr>
      <w:bookmarkStart w:id="26" w:name="_Toc35393635"/>
      <w:bookmarkStart w:id="27" w:name="_Toc35393804"/>
      <w:r w:rsidRPr="00BE0E82">
        <w:rPr>
          <w:rFonts w:asciiTheme="majorEastAsia" w:eastAsiaTheme="majorEastAsia" w:hAnsiTheme="majorEastAsia" w:cs="宋体" w:hint="eastAsia"/>
          <w:b/>
          <w:szCs w:val="21"/>
        </w:rPr>
        <w:t>七、其他补充事宜</w:t>
      </w:r>
      <w:bookmarkEnd w:id="26"/>
      <w:bookmarkEnd w:id="27"/>
    </w:p>
    <w:p w:rsidR="00623947" w:rsidRPr="00BE0E82" w:rsidRDefault="00CE6D03">
      <w:pPr>
        <w:adjustRightInd w:val="0"/>
        <w:snapToGrid w:val="0"/>
        <w:spacing w:line="320" w:lineRule="exact"/>
        <w:ind w:firstLineChars="200" w:firstLine="420"/>
        <w:rPr>
          <w:rFonts w:asciiTheme="majorEastAsia" w:eastAsiaTheme="majorEastAsia" w:hAnsiTheme="majorEastAsia" w:cs="宋体"/>
          <w:szCs w:val="21"/>
        </w:rPr>
      </w:pPr>
      <w:r w:rsidRPr="00BE0E82">
        <w:rPr>
          <w:rFonts w:asciiTheme="majorEastAsia" w:eastAsiaTheme="majorEastAsia" w:hAnsiTheme="majorEastAsia" w:cs="宋体" w:hint="eastAsia"/>
          <w:bCs/>
          <w:szCs w:val="21"/>
        </w:rPr>
        <w:t>1、竞标保证金</w:t>
      </w:r>
      <w:r w:rsidRPr="00BE0E82">
        <w:rPr>
          <w:rFonts w:asciiTheme="majorEastAsia" w:eastAsiaTheme="majorEastAsia" w:hAnsiTheme="majorEastAsia" w:cs="宋体" w:hint="eastAsia"/>
          <w:szCs w:val="21"/>
        </w:rPr>
        <w:t>（人民币）：</w:t>
      </w:r>
      <w:r w:rsidRPr="00BE0E82">
        <w:rPr>
          <w:rFonts w:asciiTheme="majorEastAsia" w:eastAsiaTheme="majorEastAsia" w:hAnsiTheme="majorEastAsia" w:cs="宋体" w:hint="eastAsia"/>
          <w:szCs w:val="21"/>
          <w:u w:val="single"/>
        </w:rPr>
        <w:t xml:space="preserve">    2   </w:t>
      </w:r>
      <w:r w:rsidRPr="00BE0E82">
        <w:rPr>
          <w:rFonts w:asciiTheme="majorEastAsia" w:eastAsiaTheme="majorEastAsia" w:hAnsiTheme="majorEastAsia" w:cs="宋体" w:hint="eastAsia"/>
          <w:szCs w:val="21"/>
        </w:rPr>
        <w:t>万元。 (必须足额交纳)</w:t>
      </w:r>
    </w:p>
    <w:p w:rsidR="00623947" w:rsidRPr="00BE0E82" w:rsidRDefault="00CE6D03">
      <w:pPr>
        <w:pStyle w:val="ad"/>
        <w:adjustRightInd w:val="0"/>
        <w:snapToGrid w:val="0"/>
        <w:spacing w:line="320" w:lineRule="exact"/>
        <w:rPr>
          <w:rFonts w:asciiTheme="majorEastAsia" w:eastAsiaTheme="majorEastAsia" w:hAnsiTheme="majorEastAsia"/>
        </w:rPr>
      </w:pPr>
      <w:r w:rsidRPr="00BE0E82">
        <w:rPr>
          <w:rFonts w:asciiTheme="majorEastAsia" w:eastAsiaTheme="majorEastAsia" w:hAnsiTheme="majorEastAsia" w:hint="eastAsia"/>
        </w:rPr>
        <w:t>竞标人应于提交竞标文件截止时间前将竞标保证金以支票、汇票、本票、网上银行等非现金形式交至以下账户。</w:t>
      </w:r>
    </w:p>
    <w:p w:rsidR="00623947" w:rsidRPr="00BE0E82" w:rsidRDefault="00CE6D03">
      <w:pPr>
        <w:pStyle w:val="ad"/>
        <w:adjustRightInd w:val="0"/>
        <w:snapToGrid w:val="0"/>
        <w:spacing w:line="320" w:lineRule="exact"/>
        <w:rPr>
          <w:rFonts w:asciiTheme="majorEastAsia" w:eastAsiaTheme="majorEastAsia" w:hAnsiTheme="majorEastAsia"/>
        </w:rPr>
      </w:pPr>
      <w:r w:rsidRPr="00BE0E82">
        <w:rPr>
          <w:rFonts w:asciiTheme="majorEastAsia" w:eastAsiaTheme="majorEastAsia" w:hAnsiTheme="majorEastAsia" w:hint="eastAsia"/>
        </w:rPr>
        <w:lastRenderedPageBreak/>
        <w:t>开户名称：广西壮族自治区政府采购中心</w:t>
      </w:r>
    </w:p>
    <w:p w:rsidR="00623947" w:rsidRPr="00BE0E82" w:rsidRDefault="00CE6D03">
      <w:pPr>
        <w:pStyle w:val="ad"/>
        <w:adjustRightInd w:val="0"/>
        <w:snapToGrid w:val="0"/>
        <w:spacing w:line="320" w:lineRule="exact"/>
        <w:rPr>
          <w:rFonts w:asciiTheme="majorEastAsia" w:eastAsiaTheme="majorEastAsia" w:hAnsiTheme="majorEastAsia"/>
        </w:rPr>
      </w:pPr>
      <w:r w:rsidRPr="00BE0E82">
        <w:rPr>
          <w:rFonts w:asciiTheme="majorEastAsia" w:eastAsiaTheme="majorEastAsia" w:hAnsiTheme="majorEastAsia" w:hint="eastAsia"/>
        </w:rPr>
        <w:t>开户银行：中国建设银行南宁市华东路支行</w:t>
      </w:r>
    </w:p>
    <w:p w:rsidR="00623947" w:rsidRPr="00BE0E82" w:rsidRDefault="00CE6D03">
      <w:pPr>
        <w:pStyle w:val="ad"/>
        <w:adjustRightInd w:val="0"/>
        <w:snapToGrid w:val="0"/>
        <w:spacing w:line="320" w:lineRule="exact"/>
        <w:rPr>
          <w:rFonts w:asciiTheme="majorEastAsia" w:eastAsiaTheme="majorEastAsia" w:hAnsiTheme="majorEastAsia"/>
        </w:rPr>
      </w:pPr>
      <w:r w:rsidRPr="00BE0E82">
        <w:rPr>
          <w:rFonts w:asciiTheme="majorEastAsia" w:eastAsiaTheme="majorEastAsia" w:hAnsiTheme="majorEastAsia" w:hint="eastAsia"/>
        </w:rPr>
        <w:t>银行帐号：45001604568059198888</w:t>
      </w:r>
    </w:p>
    <w:p w:rsidR="00623947" w:rsidRPr="00BE0E82" w:rsidRDefault="00CE6D03">
      <w:pPr>
        <w:pStyle w:val="ad"/>
        <w:adjustRightInd w:val="0"/>
        <w:snapToGrid w:val="0"/>
        <w:spacing w:line="320" w:lineRule="exact"/>
        <w:rPr>
          <w:rFonts w:asciiTheme="majorEastAsia" w:eastAsiaTheme="majorEastAsia" w:hAnsiTheme="majorEastAsia"/>
        </w:rPr>
      </w:pPr>
      <w:r w:rsidRPr="00BE0E82">
        <w:rPr>
          <w:rFonts w:asciiTheme="majorEastAsia" w:eastAsiaTheme="majorEastAsia" w:hAnsiTheme="majorEastAsia" w:hint="eastAsia"/>
        </w:rPr>
        <w:t>本中心财务（电话：0771-2501693，地址：南宁市园湖南路2-60号）。</w:t>
      </w:r>
    </w:p>
    <w:p w:rsidR="00623947" w:rsidRPr="00BE0E82" w:rsidRDefault="00CE6D03">
      <w:pPr>
        <w:pStyle w:val="ad"/>
        <w:adjustRightInd w:val="0"/>
        <w:snapToGrid w:val="0"/>
        <w:spacing w:line="320" w:lineRule="exact"/>
        <w:rPr>
          <w:rFonts w:asciiTheme="majorEastAsia" w:eastAsiaTheme="majorEastAsia" w:hAnsiTheme="majorEastAsia"/>
        </w:rPr>
      </w:pPr>
      <w:r w:rsidRPr="00BE0E82">
        <w:rPr>
          <w:rFonts w:asciiTheme="majorEastAsia" w:eastAsiaTheme="majorEastAsia" w:hAnsiTheme="majorEastAsia" w:hint="eastAsia"/>
        </w:rPr>
        <w:t>2、本项目需要落实的政府采购政策</w:t>
      </w:r>
    </w:p>
    <w:p w:rsidR="00623947" w:rsidRPr="00BE0E82" w:rsidRDefault="00CE6D03">
      <w:pPr>
        <w:pStyle w:val="ad"/>
        <w:adjustRightInd w:val="0"/>
        <w:snapToGrid w:val="0"/>
        <w:spacing w:line="320" w:lineRule="exact"/>
        <w:rPr>
          <w:rFonts w:asciiTheme="majorEastAsia" w:eastAsiaTheme="majorEastAsia" w:hAnsiTheme="majorEastAsia"/>
        </w:rPr>
      </w:pPr>
      <w:r w:rsidRPr="00BE0E82">
        <w:rPr>
          <w:rFonts w:asciiTheme="majorEastAsia" w:eastAsiaTheme="majorEastAsia" w:hAnsiTheme="majorEastAsia" w:hint="eastAsia"/>
        </w:rPr>
        <w:t>政府采购促进中小企业发展；政府采购支持采用本国产品的政策；强制采购节能产品；优先采购节能产品、环境标志产品；政府采购促进残疾人就业政策；政府采购支持监狱企业发展；政府采购扶持不发达地区和少数民族地区等。</w:t>
      </w:r>
    </w:p>
    <w:p w:rsidR="00623947" w:rsidRPr="00BE0E82" w:rsidRDefault="00CE6D03">
      <w:pPr>
        <w:pStyle w:val="ad"/>
        <w:adjustRightInd w:val="0"/>
        <w:snapToGrid w:val="0"/>
        <w:spacing w:line="320" w:lineRule="exact"/>
        <w:rPr>
          <w:rFonts w:asciiTheme="majorEastAsia" w:eastAsiaTheme="majorEastAsia" w:hAnsiTheme="majorEastAsia"/>
        </w:rPr>
      </w:pPr>
      <w:r w:rsidRPr="00BE0E82">
        <w:rPr>
          <w:rFonts w:asciiTheme="majorEastAsia" w:eastAsiaTheme="majorEastAsia" w:hAnsiTheme="majorEastAsia" w:hint="eastAsia"/>
        </w:rPr>
        <w:t>3、网上公告媒体查询</w:t>
      </w:r>
    </w:p>
    <w:p w:rsidR="00623947" w:rsidRPr="00BE0E82" w:rsidRDefault="00CE6D03">
      <w:pPr>
        <w:pStyle w:val="ad"/>
        <w:adjustRightInd w:val="0"/>
        <w:snapToGrid w:val="0"/>
        <w:spacing w:line="320" w:lineRule="exact"/>
        <w:rPr>
          <w:rFonts w:asciiTheme="majorEastAsia" w:eastAsiaTheme="majorEastAsia" w:hAnsiTheme="majorEastAsia"/>
        </w:rPr>
      </w:pPr>
      <w:r w:rsidRPr="00BE0E82">
        <w:rPr>
          <w:rFonts w:asciiTheme="majorEastAsia" w:eastAsiaTheme="majorEastAsia" w:hAnsiTheme="majorEastAsia" w:hint="eastAsia"/>
        </w:rPr>
        <w:t>中国政府采购网（www.ccgp.gov.cn）、广西壮族自治区政府采购网（zfcg.gxzf.gov.cn）、广西壮族自治区政府采购中心网站（gxzfcg.gxzf.gov.cn）。</w:t>
      </w:r>
    </w:p>
    <w:p w:rsidR="00623947" w:rsidRPr="00BE0E82" w:rsidRDefault="00CE6D03">
      <w:pPr>
        <w:adjustRightInd w:val="0"/>
        <w:snapToGrid w:val="0"/>
        <w:spacing w:line="320" w:lineRule="exact"/>
        <w:ind w:firstLineChars="250" w:firstLine="527"/>
        <w:rPr>
          <w:rFonts w:asciiTheme="majorEastAsia" w:eastAsiaTheme="majorEastAsia" w:hAnsiTheme="majorEastAsia"/>
          <w:b/>
        </w:rPr>
      </w:pPr>
      <w:bookmarkStart w:id="28" w:name="_Toc28359095"/>
      <w:bookmarkStart w:id="29" w:name="_Toc35393636"/>
      <w:bookmarkStart w:id="30" w:name="_Toc35393805"/>
      <w:bookmarkStart w:id="31" w:name="_Toc28359018"/>
      <w:r w:rsidRPr="00BE0E82">
        <w:rPr>
          <w:rFonts w:asciiTheme="majorEastAsia" w:eastAsiaTheme="majorEastAsia" w:hAnsiTheme="majorEastAsia" w:hint="eastAsia"/>
          <w:b/>
        </w:rPr>
        <w:t>八、凡对本次采购提出询问，请按</w:t>
      </w:r>
      <w:r w:rsidRPr="00BE0E82">
        <w:rPr>
          <w:rFonts w:asciiTheme="majorEastAsia" w:eastAsiaTheme="majorEastAsia" w:hAnsiTheme="majorEastAsia"/>
          <w:b/>
        </w:rPr>
        <w:t>以下方式</w:t>
      </w:r>
      <w:r w:rsidRPr="00BE0E82">
        <w:rPr>
          <w:rFonts w:asciiTheme="majorEastAsia" w:eastAsiaTheme="majorEastAsia" w:hAnsiTheme="majorEastAsia" w:hint="eastAsia"/>
          <w:b/>
        </w:rPr>
        <w:t>联系</w:t>
      </w:r>
      <w:bookmarkEnd w:id="28"/>
      <w:bookmarkEnd w:id="29"/>
      <w:bookmarkEnd w:id="30"/>
      <w:bookmarkEnd w:id="31"/>
    </w:p>
    <w:p w:rsidR="00623947" w:rsidRPr="00BE0E82" w:rsidRDefault="00CE6D03">
      <w:pPr>
        <w:spacing w:line="320" w:lineRule="exact"/>
        <w:ind w:firstLineChars="300" w:firstLine="630"/>
        <w:rPr>
          <w:rFonts w:asciiTheme="majorEastAsia" w:eastAsiaTheme="majorEastAsia" w:hAnsiTheme="majorEastAsia"/>
          <w:szCs w:val="21"/>
        </w:rPr>
      </w:pPr>
      <w:bookmarkStart w:id="32" w:name="_Toc28359096"/>
      <w:bookmarkStart w:id="33" w:name="_Toc28359019"/>
      <w:bookmarkStart w:id="34" w:name="_Toc35393637"/>
      <w:bookmarkStart w:id="35" w:name="_Toc35393806"/>
      <w:r w:rsidRPr="00BE0E82">
        <w:rPr>
          <w:rFonts w:asciiTheme="majorEastAsia" w:eastAsiaTheme="majorEastAsia" w:hAnsiTheme="majorEastAsia" w:hint="eastAsia"/>
          <w:szCs w:val="21"/>
        </w:rPr>
        <w:t>1、采购人信息</w:t>
      </w:r>
      <w:bookmarkEnd w:id="32"/>
      <w:bookmarkEnd w:id="33"/>
      <w:bookmarkEnd w:id="34"/>
      <w:bookmarkEnd w:id="35"/>
    </w:p>
    <w:p w:rsidR="00623947" w:rsidRPr="00BE0E82" w:rsidRDefault="00CE6D03">
      <w:pPr>
        <w:spacing w:line="320" w:lineRule="exact"/>
        <w:ind w:firstLineChars="300" w:firstLine="630"/>
        <w:rPr>
          <w:rFonts w:asciiTheme="majorEastAsia" w:eastAsiaTheme="majorEastAsia" w:hAnsiTheme="majorEastAsia"/>
          <w:szCs w:val="21"/>
        </w:rPr>
      </w:pPr>
      <w:r w:rsidRPr="00BE0E82">
        <w:rPr>
          <w:rFonts w:asciiTheme="majorEastAsia" w:eastAsiaTheme="majorEastAsia" w:hAnsiTheme="majorEastAsia" w:hint="eastAsia"/>
          <w:szCs w:val="21"/>
        </w:rPr>
        <w:t>名    称：　广西工商职业技术学院</w:t>
      </w:r>
    </w:p>
    <w:p w:rsidR="00623947" w:rsidRPr="00BE0E82" w:rsidRDefault="00CE6D03">
      <w:pPr>
        <w:spacing w:line="320" w:lineRule="exact"/>
        <w:ind w:firstLineChars="300" w:firstLine="630"/>
        <w:rPr>
          <w:rFonts w:asciiTheme="majorEastAsia" w:eastAsiaTheme="majorEastAsia" w:hAnsiTheme="majorEastAsia"/>
          <w:szCs w:val="21"/>
        </w:rPr>
      </w:pPr>
      <w:r w:rsidRPr="00BE0E82">
        <w:rPr>
          <w:rFonts w:asciiTheme="majorEastAsia" w:eastAsiaTheme="majorEastAsia" w:hAnsiTheme="majorEastAsia" w:hint="eastAsia"/>
          <w:szCs w:val="21"/>
        </w:rPr>
        <w:t>地    址：南宁市西乡</w:t>
      </w:r>
      <w:proofErr w:type="gramStart"/>
      <w:r w:rsidRPr="00BE0E82">
        <w:rPr>
          <w:rFonts w:asciiTheme="majorEastAsia" w:eastAsiaTheme="majorEastAsia" w:hAnsiTheme="majorEastAsia" w:hint="eastAsia"/>
          <w:szCs w:val="21"/>
        </w:rPr>
        <w:t>塘区鹏飞</w:t>
      </w:r>
      <w:proofErr w:type="gramEnd"/>
      <w:r w:rsidRPr="00BE0E82">
        <w:rPr>
          <w:rFonts w:asciiTheme="majorEastAsia" w:eastAsiaTheme="majorEastAsia" w:hAnsiTheme="majorEastAsia" w:hint="eastAsia"/>
          <w:szCs w:val="21"/>
        </w:rPr>
        <w:t>路15号</w:t>
      </w:r>
    </w:p>
    <w:p w:rsidR="00623947" w:rsidRPr="00BE0E82" w:rsidRDefault="00CE6D03">
      <w:pPr>
        <w:spacing w:line="320" w:lineRule="exact"/>
        <w:ind w:firstLineChars="300" w:firstLine="630"/>
        <w:rPr>
          <w:rFonts w:asciiTheme="majorEastAsia" w:eastAsiaTheme="majorEastAsia" w:hAnsiTheme="majorEastAsia"/>
          <w:szCs w:val="21"/>
        </w:rPr>
      </w:pPr>
      <w:r w:rsidRPr="00BE0E82">
        <w:rPr>
          <w:rFonts w:asciiTheme="majorEastAsia" w:eastAsiaTheme="majorEastAsia" w:hAnsiTheme="majorEastAsia" w:hint="eastAsia"/>
          <w:szCs w:val="21"/>
        </w:rPr>
        <w:t>联系方式：仇老师、任老师；  0771-2394894</w:t>
      </w:r>
    </w:p>
    <w:p w:rsidR="00623947" w:rsidRPr="00BE0E82" w:rsidRDefault="00CE6D03">
      <w:pPr>
        <w:spacing w:line="320" w:lineRule="exact"/>
        <w:ind w:firstLineChars="300" w:firstLine="630"/>
        <w:rPr>
          <w:rFonts w:asciiTheme="majorEastAsia" w:eastAsiaTheme="majorEastAsia" w:hAnsiTheme="majorEastAsia"/>
          <w:szCs w:val="21"/>
        </w:rPr>
      </w:pPr>
      <w:bookmarkStart w:id="36" w:name="_Toc28359097"/>
      <w:bookmarkStart w:id="37" w:name="_Toc28359020"/>
      <w:bookmarkStart w:id="38" w:name="_Toc35393638"/>
      <w:bookmarkStart w:id="39" w:name="_Toc35393807"/>
      <w:r w:rsidRPr="00BE0E82">
        <w:rPr>
          <w:rFonts w:asciiTheme="majorEastAsia" w:eastAsiaTheme="majorEastAsia" w:hAnsiTheme="majorEastAsia" w:hint="eastAsia"/>
          <w:szCs w:val="21"/>
        </w:rPr>
        <w:t>2、采购代理机构信息</w:t>
      </w:r>
      <w:bookmarkEnd w:id="36"/>
      <w:bookmarkEnd w:id="37"/>
      <w:bookmarkEnd w:id="38"/>
      <w:bookmarkEnd w:id="39"/>
    </w:p>
    <w:p w:rsidR="00623947" w:rsidRPr="00BE0E82" w:rsidRDefault="00CE6D03">
      <w:pPr>
        <w:spacing w:line="320" w:lineRule="exact"/>
        <w:ind w:firstLineChars="300" w:firstLine="630"/>
        <w:rPr>
          <w:rFonts w:asciiTheme="majorEastAsia" w:eastAsiaTheme="majorEastAsia" w:hAnsiTheme="majorEastAsia"/>
          <w:szCs w:val="21"/>
        </w:rPr>
      </w:pPr>
      <w:r w:rsidRPr="00BE0E82">
        <w:rPr>
          <w:rFonts w:asciiTheme="majorEastAsia" w:eastAsiaTheme="majorEastAsia" w:hAnsiTheme="majorEastAsia" w:hint="eastAsia"/>
          <w:szCs w:val="21"/>
        </w:rPr>
        <w:t>名    称：　广西壮族自治区政府采购中心</w:t>
      </w:r>
    </w:p>
    <w:p w:rsidR="00623947" w:rsidRPr="00BE0E82" w:rsidRDefault="00CE6D03">
      <w:pPr>
        <w:spacing w:line="320" w:lineRule="exact"/>
        <w:ind w:firstLineChars="300" w:firstLine="630"/>
        <w:rPr>
          <w:rFonts w:asciiTheme="majorEastAsia" w:eastAsiaTheme="majorEastAsia" w:hAnsiTheme="majorEastAsia"/>
          <w:szCs w:val="21"/>
        </w:rPr>
      </w:pPr>
      <w:proofErr w:type="gramStart"/>
      <w:r w:rsidRPr="00BE0E82">
        <w:rPr>
          <w:rFonts w:asciiTheme="majorEastAsia" w:eastAsiaTheme="majorEastAsia" w:hAnsiTheme="majorEastAsia" w:hint="eastAsia"/>
          <w:szCs w:val="21"/>
        </w:rPr>
        <w:t>地　　址</w:t>
      </w:r>
      <w:proofErr w:type="gramEnd"/>
      <w:r w:rsidRPr="00BE0E82">
        <w:rPr>
          <w:rFonts w:asciiTheme="majorEastAsia" w:eastAsiaTheme="majorEastAsia" w:hAnsiTheme="majorEastAsia" w:hint="eastAsia"/>
          <w:szCs w:val="21"/>
        </w:rPr>
        <w:t>：广西南宁市朝阳路63号凤凰大厦</w:t>
      </w:r>
    </w:p>
    <w:p w:rsidR="00623947" w:rsidRPr="00BE0E82" w:rsidRDefault="00CE6D03">
      <w:pPr>
        <w:spacing w:line="320" w:lineRule="exact"/>
        <w:ind w:firstLineChars="300" w:firstLine="630"/>
        <w:rPr>
          <w:rFonts w:asciiTheme="majorEastAsia" w:eastAsiaTheme="majorEastAsia" w:hAnsiTheme="majorEastAsia"/>
          <w:szCs w:val="21"/>
        </w:rPr>
      </w:pPr>
      <w:r w:rsidRPr="00BE0E82">
        <w:rPr>
          <w:rFonts w:asciiTheme="majorEastAsia" w:eastAsiaTheme="majorEastAsia" w:hAnsiTheme="majorEastAsia" w:hint="eastAsia"/>
          <w:szCs w:val="21"/>
        </w:rPr>
        <w:t>联系方式：</w:t>
      </w:r>
      <w:bookmarkStart w:id="40" w:name="_Toc28359021"/>
      <w:bookmarkStart w:id="41" w:name="_Toc28359098"/>
      <w:bookmarkStart w:id="42" w:name="_Toc35393639"/>
      <w:bookmarkStart w:id="43" w:name="_Toc35393808"/>
      <w:r w:rsidRPr="00BE0E82">
        <w:rPr>
          <w:rFonts w:asciiTheme="majorEastAsia" w:eastAsiaTheme="majorEastAsia" w:hAnsiTheme="majorEastAsia" w:hint="eastAsia"/>
          <w:szCs w:val="21"/>
        </w:rPr>
        <w:t>0771-5309290</w:t>
      </w:r>
    </w:p>
    <w:p w:rsidR="00623947" w:rsidRPr="00BE0E82" w:rsidRDefault="00CE6D03">
      <w:pPr>
        <w:spacing w:line="320" w:lineRule="exact"/>
        <w:ind w:firstLineChars="300" w:firstLine="630"/>
        <w:rPr>
          <w:rFonts w:asciiTheme="majorEastAsia" w:eastAsiaTheme="majorEastAsia" w:hAnsiTheme="majorEastAsia" w:cs="宋体"/>
          <w:b/>
          <w:szCs w:val="21"/>
        </w:rPr>
      </w:pPr>
      <w:r w:rsidRPr="00BE0E82">
        <w:rPr>
          <w:rFonts w:asciiTheme="majorEastAsia" w:eastAsiaTheme="majorEastAsia" w:hAnsiTheme="majorEastAsia" w:cs="宋体" w:hint="eastAsia"/>
          <w:szCs w:val="21"/>
        </w:rPr>
        <w:t>3、项目联系</w:t>
      </w:r>
      <w:r w:rsidRPr="00BE0E82">
        <w:rPr>
          <w:rFonts w:asciiTheme="majorEastAsia" w:eastAsiaTheme="majorEastAsia" w:hAnsiTheme="majorEastAsia" w:cs="宋体"/>
          <w:szCs w:val="21"/>
        </w:rPr>
        <w:t>方式</w:t>
      </w:r>
      <w:bookmarkEnd w:id="40"/>
      <w:bookmarkEnd w:id="41"/>
      <w:bookmarkEnd w:id="42"/>
      <w:bookmarkEnd w:id="43"/>
    </w:p>
    <w:p w:rsidR="00623947" w:rsidRPr="00BE0E82" w:rsidRDefault="00CE6D03">
      <w:pPr>
        <w:pStyle w:val="a6"/>
        <w:spacing w:line="320" w:lineRule="exact"/>
        <w:ind w:firstLineChars="300" w:firstLine="630"/>
        <w:rPr>
          <w:rFonts w:asciiTheme="majorEastAsia" w:eastAsiaTheme="majorEastAsia" w:hAnsiTheme="majorEastAsia"/>
        </w:rPr>
      </w:pPr>
      <w:r w:rsidRPr="00BE0E82">
        <w:rPr>
          <w:rFonts w:asciiTheme="majorEastAsia" w:eastAsiaTheme="majorEastAsia" w:hAnsiTheme="majorEastAsia" w:hint="eastAsia"/>
        </w:rPr>
        <w:t>项目联系人：</w:t>
      </w:r>
      <w:r w:rsidRPr="00BE0E82">
        <w:rPr>
          <w:rFonts w:asciiTheme="majorEastAsia" w:eastAsiaTheme="majorEastAsia" w:hAnsiTheme="majorEastAsia" w:hint="eastAsia"/>
          <w:u w:val="single"/>
        </w:rPr>
        <w:t>张国铨</w:t>
      </w:r>
    </w:p>
    <w:p w:rsidR="00623947" w:rsidRPr="00BE0E82" w:rsidRDefault="00CE6D03">
      <w:pPr>
        <w:spacing w:line="320" w:lineRule="exact"/>
        <w:ind w:firstLineChars="300" w:firstLine="630"/>
        <w:rPr>
          <w:rFonts w:asciiTheme="majorEastAsia" w:eastAsiaTheme="majorEastAsia" w:hAnsiTheme="majorEastAsia"/>
          <w:szCs w:val="21"/>
          <w:u w:val="single"/>
        </w:rPr>
      </w:pPr>
      <w:r w:rsidRPr="00BE0E82">
        <w:rPr>
          <w:rFonts w:asciiTheme="majorEastAsia" w:eastAsiaTheme="majorEastAsia" w:hAnsiTheme="majorEastAsia" w:hint="eastAsia"/>
          <w:szCs w:val="21"/>
        </w:rPr>
        <w:t>电　　 话：</w:t>
      </w:r>
      <w:r w:rsidRPr="00BE0E82">
        <w:rPr>
          <w:rFonts w:asciiTheme="majorEastAsia" w:eastAsiaTheme="majorEastAsia" w:hAnsiTheme="majorEastAsia" w:hint="eastAsia"/>
          <w:szCs w:val="21"/>
          <w:u w:val="single"/>
        </w:rPr>
        <w:t xml:space="preserve">　0771-5309312　</w:t>
      </w:r>
    </w:p>
    <w:p w:rsidR="00623947" w:rsidRPr="00BE0E82" w:rsidRDefault="00CE6D03">
      <w:pPr>
        <w:adjustRightInd w:val="0"/>
        <w:snapToGrid w:val="0"/>
        <w:spacing w:line="320" w:lineRule="exact"/>
        <w:ind w:firstLineChars="200" w:firstLine="420"/>
        <w:rPr>
          <w:rFonts w:asciiTheme="minorEastAsia" w:eastAsiaTheme="minorEastAsia" w:hAnsiTheme="minorEastAsia" w:cs="宋体"/>
        </w:rPr>
      </w:pPr>
      <w:r w:rsidRPr="00BE0E82">
        <w:rPr>
          <w:rFonts w:asciiTheme="majorEastAsia" w:eastAsiaTheme="majorEastAsia" w:hAnsiTheme="majorEastAsia" w:hint="eastAsia"/>
          <w:szCs w:val="21"/>
        </w:rPr>
        <w:t xml:space="preserve">  </w:t>
      </w:r>
      <w:r w:rsidRPr="00BE0E82">
        <w:rPr>
          <w:rFonts w:asciiTheme="minorEastAsia" w:eastAsiaTheme="minorEastAsia" w:hAnsiTheme="minorEastAsia" w:cs="宋体" w:hint="eastAsia"/>
        </w:rPr>
        <w:t>4、监督部门: 广西区财政厅政府采购监督管理处，电话：0771-5339851</w:t>
      </w:r>
    </w:p>
    <w:p w:rsidR="00623947" w:rsidRPr="00BE0E82" w:rsidRDefault="00CE6D03">
      <w:pPr>
        <w:snapToGrid w:val="0"/>
        <w:spacing w:line="320" w:lineRule="exact"/>
        <w:ind w:left="238"/>
        <w:jc w:val="right"/>
        <w:rPr>
          <w:rFonts w:ascii="宋体" w:hAnsi="宋体" w:cs="宋体"/>
        </w:rPr>
      </w:pPr>
      <w:r w:rsidRPr="00BE0E82">
        <w:rPr>
          <w:rFonts w:asciiTheme="minorEastAsia" w:eastAsiaTheme="minorEastAsia" w:hAnsiTheme="minorEastAsia" w:cs="宋体" w:hint="eastAsia"/>
        </w:rPr>
        <w:t xml:space="preserve">                                                              </w:t>
      </w:r>
      <w:r w:rsidRPr="00BE0E82">
        <w:rPr>
          <w:rFonts w:ascii="宋体" w:hAnsi="宋体" w:cs="宋体" w:hint="eastAsia"/>
        </w:rPr>
        <w:t>广西壮族自治区政府采购中心</w:t>
      </w:r>
    </w:p>
    <w:p w:rsidR="00623947" w:rsidRPr="00BE0E82" w:rsidRDefault="00CE6D03">
      <w:pPr>
        <w:widowControl/>
        <w:adjustRightInd w:val="0"/>
        <w:snapToGrid w:val="0"/>
        <w:spacing w:line="400" w:lineRule="exact"/>
        <w:jc w:val="right"/>
        <w:rPr>
          <w:rFonts w:ascii="仿宋" w:eastAsia="仿宋" w:hAnsi="仿宋"/>
          <w:sz w:val="28"/>
          <w:szCs w:val="28"/>
        </w:rPr>
      </w:pPr>
      <w:r w:rsidRPr="00BE0E82">
        <w:rPr>
          <w:rFonts w:ascii="宋体" w:hAnsi="宋体" w:cs="宋体" w:hint="eastAsia"/>
        </w:rPr>
        <w:t xml:space="preserve">                                     　</w:t>
      </w:r>
      <w:r w:rsidRPr="00BE0E82">
        <w:rPr>
          <w:rFonts w:ascii="宋体" w:hAnsi="宋体" w:cs="宋体" w:hint="eastAsia"/>
          <w:b/>
        </w:rPr>
        <w:t>2020年7月</w:t>
      </w:r>
      <w:r w:rsidR="001E23F2" w:rsidRPr="00BE0E82">
        <w:rPr>
          <w:rFonts w:ascii="宋体" w:hAnsi="宋体" w:cs="宋体" w:hint="eastAsia"/>
          <w:b/>
        </w:rPr>
        <w:t>3</w:t>
      </w:r>
      <w:r w:rsidRPr="00BE0E82">
        <w:rPr>
          <w:rFonts w:ascii="宋体" w:hAnsi="宋体" w:cs="宋体" w:hint="eastAsia"/>
          <w:b/>
        </w:rPr>
        <w:t>日</w:t>
      </w:r>
    </w:p>
    <w:p w:rsidR="00623947" w:rsidRPr="00BE0E82" w:rsidRDefault="00623947">
      <w:pPr>
        <w:adjustRightInd w:val="0"/>
        <w:snapToGrid w:val="0"/>
        <w:spacing w:line="440" w:lineRule="exact"/>
        <w:ind w:firstLineChars="200" w:firstLine="420"/>
        <w:rPr>
          <w:rFonts w:asciiTheme="minorEastAsia" w:eastAsiaTheme="minorEastAsia" w:hAnsiTheme="minorEastAsia" w:cs="宋体"/>
        </w:rPr>
      </w:pPr>
    </w:p>
    <w:p w:rsidR="00623947" w:rsidRPr="00BE0E82" w:rsidRDefault="00623947">
      <w:pPr>
        <w:spacing w:line="300" w:lineRule="exact"/>
        <w:rPr>
          <w:rFonts w:asciiTheme="majorEastAsia" w:eastAsiaTheme="majorEastAsia" w:hAnsiTheme="majorEastAsia"/>
          <w:b/>
          <w:bCs/>
          <w:kern w:val="44"/>
          <w:szCs w:val="21"/>
        </w:rPr>
      </w:pPr>
    </w:p>
    <w:p w:rsidR="00623947" w:rsidRPr="00BE0E82" w:rsidRDefault="00623947">
      <w:pPr>
        <w:spacing w:line="320" w:lineRule="exact"/>
        <w:jc w:val="center"/>
        <w:rPr>
          <w:rFonts w:ascii="仿宋_GB2312" w:eastAsia="仿宋_GB2312" w:hAnsi="宋体"/>
          <w:b/>
          <w:sz w:val="32"/>
          <w:szCs w:val="32"/>
        </w:rPr>
      </w:pPr>
    </w:p>
    <w:p w:rsidR="00623947" w:rsidRPr="00BE0E82" w:rsidRDefault="00623947">
      <w:pPr>
        <w:spacing w:line="600" w:lineRule="exact"/>
        <w:jc w:val="center"/>
        <w:rPr>
          <w:rFonts w:ascii="仿宋_GB2312" w:eastAsia="仿宋_GB2312" w:hAnsi="宋体"/>
          <w:b/>
          <w:sz w:val="44"/>
          <w:szCs w:val="44"/>
        </w:rPr>
      </w:pPr>
    </w:p>
    <w:p w:rsidR="00623947" w:rsidRPr="00BE0E82" w:rsidRDefault="00623947">
      <w:pPr>
        <w:spacing w:line="600" w:lineRule="exact"/>
        <w:jc w:val="center"/>
        <w:rPr>
          <w:rFonts w:ascii="仿宋_GB2312" w:eastAsia="仿宋_GB2312" w:hAnsi="宋体"/>
          <w:b/>
          <w:sz w:val="44"/>
          <w:szCs w:val="44"/>
        </w:rPr>
      </w:pPr>
    </w:p>
    <w:p w:rsidR="00623947" w:rsidRPr="00BE0E82" w:rsidRDefault="00623947">
      <w:pPr>
        <w:spacing w:line="600" w:lineRule="exact"/>
        <w:jc w:val="center"/>
        <w:rPr>
          <w:rFonts w:ascii="仿宋_GB2312" w:eastAsia="仿宋_GB2312" w:hAnsi="宋体"/>
          <w:b/>
          <w:sz w:val="44"/>
          <w:szCs w:val="44"/>
        </w:rPr>
      </w:pPr>
    </w:p>
    <w:p w:rsidR="00623947" w:rsidRPr="00BE0E82" w:rsidRDefault="00623947">
      <w:pPr>
        <w:spacing w:line="600" w:lineRule="exact"/>
        <w:jc w:val="center"/>
        <w:rPr>
          <w:rFonts w:ascii="仿宋_GB2312" w:eastAsia="仿宋_GB2312" w:hAnsi="宋体"/>
          <w:b/>
          <w:sz w:val="44"/>
          <w:szCs w:val="44"/>
        </w:rPr>
      </w:pPr>
    </w:p>
    <w:p w:rsidR="00623947" w:rsidRPr="00BE0E82" w:rsidRDefault="00623947">
      <w:pPr>
        <w:spacing w:line="600" w:lineRule="exact"/>
        <w:jc w:val="center"/>
        <w:rPr>
          <w:rFonts w:ascii="仿宋_GB2312" w:eastAsia="仿宋_GB2312" w:hAnsi="宋体"/>
          <w:b/>
          <w:sz w:val="44"/>
          <w:szCs w:val="44"/>
        </w:rPr>
      </w:pPr>
    </w:p>
    <w:p w:rsidR="00623947" w:rsidRPr="00BE0E82" w:rsidRDefault="00623947">
      <w:pPr>
        <w:spacing w:line="600" w:lineRule="exact"/>
        <w:jc w:val="center"/>
        <w:rPr>
          <w:rFonts w:ascii="仿宋_GB2312" w:eastAsia="仿宋_GB2312" w:hAnsi="宋体"/>
          <w:b/>
          <w:sz w:val="44"/>
          <w:szCs w:val="44"/>
        </w:rPr>
      </w:pPr>
    </w:p>
    <w:p w:rsidR="00623947" w:rsidRPr="00BE0E82" w:rsidRDefault="00623947">
      <w:pPr>
        <w:spacing w:line="600" w:lineRule="exact"/>
        <w:jc w:val="center"/>
        <w:rPr>
          <w:rFonts w:ascii="仿宋_GB2312" w:eastAsia="仿宋_GB2312" w:hAnsi="宋体"/>
          <w:b/>
          <w:sz w:val="44"/>
          <w:szCs w:val="44"/>
        </w:rPr>
      </w:pPr>
    </w:p>
    <w:p w:rsidR="00623947" w:rsidRPr="00BE0E82" w:rsidRDefault="00623947">
      <w:pPr>
        <w:spacing w:line="600" w:lineRule="exact"/>
        <w:jc w:val="center"/>
        <w:rPr>
          <w:rFonts w:ascii="仿宋_GB2312" w:eastAsia="仿宋_GB2312" w:hAnsi="宋体"/>
          <w:b/>
          <w:sz w:val="44"/>
          <w:szCs w:val="44"/>
        </w:rPr>
      </w:pPr>
    </w:p>
    <w:p w:rsidR="00623947" w:rsidRPr="00BE0E82" w:rsidRDefault="00623947">
      <w:pPr>
        <w:spacing w:line="600" w:lineRule="exact"/>
        <w:jc w:val="center"/>
        <w:rPr>
          <w:rFonts w:ascii="仿宋_GB2312" w:eastAsia="仿宋_GB2312" w:hAnsi="宋体"/>
          <w:b/>
          <w:sz w:val="44"/>
          <w:szCs w:val="44"/>
        </w:rPr>
      </w:pPr>
    </w:p>
    <w:p w:rsidR="00623947" w:rsidRPr="00BE0E82" w:rsidRDefault="00623947">
      <w:pPr>
        <w:spacing w:line="600" w:lineRule="exact"/>
        <w:jc w:val="center"/>
        <w:rPr>
          <w:rFonts w:ascii="仿宋_GB2312" w:eastAsia="仿宋_GB2312" w:hAnsi="宋体"/>
          <w:b/>
          <w:sz w:val="44"/>
          <w:szCs w:val="44"/>
        </w:rPr>
      </w:pPr>
    </w:p>
    <w:p w:rsidR="00623947" w:rsidRPr="00BE0E82" w:rsidRDefault="00623947">
      <w:pPr>
        <w:spacing w:line="600" w:lineRule="exact"/>
        <w:jc w:val="center"/>
        <w:rPr>
          <w:rFonts w:ascii="仿宋_GB2312" w:eastAsia="仿宋_GB2312" w:hAnsi="宋体"/>
          <w:b/>
          <w:sz w:val="44"/>
          <w:szCs w:val="44"/>
        </w:rPr>
      </w:pPr>
    </w:p>
    <w:p w:rsidR="00623947" w:rsidRPr="00BE0E82" w:rsidRDefault="00623947">
      <w:pPr>
        <w:spacing w:line="600" w:lineRule="exact"/>
        <w:jc w:val="center"/>
        <w:rPr>
          <w:rFonts w:ascii="仿宋_GB2312" w:eastAsia="仿宋_GB2312" w:hAnsi="宋体"/>
          <w:b/>
          <w:sz w:val="44"/>
          <w:szCs w:val="44"/>
        </w:rPr>
      </w:pPr>
    </w:p>
    <w:p w:rsidR="00623947" w:rsidRPr="00BE0E82" w:rsidRDefault="00623947">
      <w:pPr>
        <w:spacing w:line="600" w:lineRule="exact"/>
        <w:jc w:val="center"/>
        <w:rPr>
          <w:rFonts w:ascii="仿宋_GB2312" w:eastAsia="仿宋_GB2312" w:hAnsi="宋体"/>
          <w:b/>
          <w:sz w:val="44"/>
          <w:szCs w:val="44"/>
        </w:rPr>
      </w:pPr>
    </w:p>
    <w:p w:rsidR="00623947" w:rsidRPr="00BE0E82" w:rsidRDefault="00623947">
      <w:pPr>
        <w:spacing w:line="600" w:lineRule="exact"/>
        <w:jc w:val="center"/>
        <w:rPr>
          <w:rFonts w:ascii="仿宋_GB2312" w:eastAsia="仿宋_GB2312" w:hAnsi="宋体"/>
          <w:b/>
          <w:sz w:val="44"/>
          <w:szCs w:val="44"/>
        </w:rPr>
      </w:pPr>
    </w:p>
    <w:p w:rsidR="00623947" w:rsidRPr="00BE0E82" w:rsidRDefault="00623947">
      <w:pPr>
        <w:spacing w:line="600" w:lineRule="exact"/>
        <w:jc w:val="center"/>
        <w:rPr>
          <w:rFonts w:ascii="仿宋_GB2312" w:eastAsia="仿宋_GB2312" w:hAnsi="宋体"/>
          <w:b/>
          <w:sz w:val="44"/>
          <w:szCs w:val="44"/>
        </w:rPr>
      </w:pPr>
    </w:p>
    <w:p w:rsidR="00623947" w:rsidRPr="00BE0E82" w:rsidRDefault="00623947">
      <w:pPr>
        <w:spacing w:line="600" w:lineRule="exact"/>
        <w:jc w:val="center"/>
        <w:rPr>
          <w:rFonts w:ascii="仿宋_GB2312" w:eastAsia="仿宋_GB2312" w:hAnsi="宋体"/>
          <w:b/>
          <w:sz w:val="44"/>
          <w:szCs w:val="44"/>
        </w:rPr>
      </w:pPr>
    </w:p>
    <w:p w:rsidR="00623947" w:rsidRPr="00BE0E82" w:rsidRDefault="00623947">
      <w:pPr>
        <w:spacing w:line="600" w:lineRule="exact"/>
        <w:jc w:val="center"/>
        <w:rPr>
          <w:rFonts w:ascii="仿宋_GB2312" w:eastAsia="仿宋_GB2312" w:hAnsi="宋体"/>
          <w:b/>
          <w:sz w:val="44"/>
          <w:szCs w:val="44"/>
        </w:rPr>
      </w:pPr>
    </w:p>
    <w:p w:rsidR="00623947" w:rsidRPr="00BE0E82" w:rsidRDefault="00623947">
      <w:pPr>
        <w:spacing w:line="600" w:lineRule="exact"/>
        <w:jc w:val="center"/>
        <w:rPr>
          <w:rFonts w:ascii="仿宋_GB2312" w:eastAsia="仿宋_GB2312" w:hAnsi="宋体"/>
          <w:b/>
          <w:sz w:val="44"/>
          <w:szCs w:val="44"/>
        </w:rPr>
      </w:pPr>
    </w:p>
    <w:p w:rsidR="00623947" w:rsidRPr="00BE0E82" w:rsidRDefault="00CE6D03">
      <w:pPr>
        <w:spacing w:line="600" w:lineRule="exact"/>
        <w:jc w:val="center"/>
        <w:rPr>
          <w:rFonts w:ascii="仿宋_GB2312" w:eastAsia="仿宋_GB2312" w:hAnsi="宋体"/>
          <w:b/>
          <w:sz w:val="44"/>
          <w:szCs w:val="44"/>
        </w:rPr>
      </w:pPr>
      <w:r w:rsidRPr="00BE0E82">
        <w:rPr>
          <w:rFonts w:ascii="仿宋_GB2312" w:eastAsia="仿宋_GB2312" w:hAnsi="宋体" w:hint="eastAsia"/>
          <w:b/>
          <w:sz w:val="44"/>
          <w:szCs w:val="44"/>
        </w:rPr>
        <w:t>第二章  谈判供应商须知</w:t>
      </w: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CE6D03">
      <w:pPr>
        <w:spacing w:line="400" w:lineRule="exact"/>
        <w:jc w:val="center"/>
        <w:rPr>
          <w:rFonts w:ascii="仿宋_GB2312" w:eastAsia="仿宋_GB2312" w:hAnsi="宋体"/>
          <w:b/>
          <w:sz w:val="32"/>
          <w:szCs w:val="32"/>
        </w:rPr>
      </w:pPr>
      <w:r w:rsidRPr="00BE0E82">
        <w:rPr>
          <w:rFonts w:ascii="仿宋_GB2312" w:eastAsia="仿宋_GB2312" w:hAnsi="宋体" w:hint="eastAsia"/>
          <w:b/>
          <w:sz w:val="32"/>
          <w:szCs w:val="32"/>
        </w:rPr>
        <w:t>谈判供应商须知前附表</w:t>
      </w:r>
    </w:p>
    <w:p w:rsidR="00623947" w:rsidRPr="00BE0E82" w:rsidRDefault="00623947">
      <w:pPr>
        <w:spacing w:line="400" w:lineRule="exact"/>
        <w:jc w:val="center"/>
        <w:rPr>
          <w:rFonts w:ascii="仿宋_GB2312" w:eastAsia="仿宋_GB2312" w:hAnsi="宋体"/>
          <w:b/>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1032"/>
        <w:gridCol w:w="8858"/>
      </w:tblGrid>
      <w:tr w:rsidR="00623947" w:rsidRPr="00BE0E82">
        <w:trPr>
          <w:trHeight w:val="321"/>
          <w:jc w:val="center"/>
        </w:trPr>
        <w:tc>
          <w:tcPr>
            <w:tcW w:w="371" w:type="pct"/>
          </w:tcPr>
          <w:p w:rsidR="00623947" w:rsidRPr="00BE0E82" w:rsidRDefault="00CE6D03">
            <w:pPr>
              <w:pStyle w:val="10"/>
              <w:jc w:val="center"/>
            </w:pPr>
            <w:r w:rsidRPr="00BE0E82">
              <w:rPr>
                <w:rFonts w:hint="eastAsia"/>
              </w:rPr>
              <w:t>序号</w:t>
            </w:r>
          </w:p>
        </w:tc>
        <w:tc>
          <w:tcPr>
            <w:tcW w:w="483" w:type="pct"/>
          </w:tcPr>
          <w:p w:rsidR="00623947" w:rsidRPr="00BE0E82" w:rsidRDefault="00CE6D03">
            <w:pPr>
              <w:pStyle w:val="10"/>
              <w:jc w:val="center"/>
            </w:pPr>
            <w:r w:rsidRPr="00BE0E82">
              <w:rPr>
                <w:rFonts w:hint="eastAsia"/>
              </w:rPr>
              <w:t>条款号</w:t>
            </w:r>
          </w:p>
        </w:tc>
        <w:tc>
          <w:tcPr>
            <w:tcW w:w="4145" w:type="pct"/>
          </w:tcPr>
          <w:p w:rsidR="00623947" w:rsidRPr="00BE0E82" w:rsidRDefault="00CE6D03">
            <w:pPr>
              <w:pStyle w:val="10"/>
              <w:jc w:val="center"/>
            </w:pPr>
            <w:r w:rsidRPr="00BE0E82">
              <w:rPr>
                <w:rFonts w:hint="eastAsia"/>
              </w:rPr>
              <w:t>内    容</w:t>
            </w:r>
          </w:p>
        </w:tc>
      </w:tr>
      <w:tr w:rsidR="00623947" w:rsidRPr="00BE0E82">
        <w:trPr>
          <w:trHeight w:val="40"/>
          <w:jc w:val="center"/>
        </w:trPr>
        <w:tc>
          <w:tcPr>
            <w:tcW w:w="371" w:type="pct"/>
            <w:vAlign w:val="center"/>
          </w:tcPr>
          <w:p w:rsidR="00623947" w:rsidRPr="00BE0E82" w:rsidRDefault="00CE6D03">
            <w:pPr>
              <w:pStyle w:val="10"/>
              <w:spacing w:line="400" w:lineRule="exact"/>
              <w:jc w:val="center"/>
            </w:pPr>
            <w:r w:rsidRPr="00BE0E82">
              <w:rPr>
                <w:rFonts w:hint="eastAsia"/>
              </w:rPr>
              <w:t>1</w:t>
            </w:r>
          </w:p>
        </w:tc>
        <w:tc>
          <w:tcPr>
            <w:tcW w:w="483" w:type="pct"/>
            <w:vAlign w:val="center"/>
          </w:tcPr>
          <w:p w:rsidR="00623947" w:rsidRPr="00BE0E82" w:rsidRDefault="00CE6D03">
            <w:pPr>
              <w:pStyle w:val="10"/>
              <w:spacing w:line="400" w:lineRule="exact"/>
              <w:jc w:val="center"/>
            </w:pPr>
            <w:r w:rsidRPr="00BE0E82">
              <w:rPr>
                <w:rFonts w:hint="eastAsia"/>
              </w:rPr>
              <w:t>1.1</w:t>
            </w:r>
          </w:p>
        </w:tc>
        <w:tc>
          <w:tcPr>
            <w:tcW w:w="4145" w:type="pct"/>
            <w:vAlign w:val="center"/>
          </w:tcPr>
          <w:p w:rsidR="00623947" w:rsidRPr="00BE0E82" w:rsidRDefault="00CE6D03">
            <w:pPr>
              <w:pStyle w:val="10"/>
              <w:spacing w:line="400" w:lineRule="exact"/>
            </w:pPr>
            <w:r w:rsidRPr="00BE0E82">
              <w:rPr>
                <w:rFonts w:hint="eastAsia"/>
              </w:rPr>
              <w:t>项目名称：</w:t>
            </w:r>
            <w:r w:rsidRPr="00BE0E82">
              <w:rPr>
                <w:rFonts w:hAnsi="宋体" w:hint="eastAsia"/>
                <w:szCs w:val="21"/>
                <w:u w:val="single"/>
              </w:rPr>
              <w:t>广西工商职业技术学院武鸣校区行政办公家具（一期）采购</w:t>
            </w:r>
          </w:p>
          <w:p w:rsidR="00623947" w:rsidRPr="00BE0E82" w:rsidRDefault="00CE6D03">
            <w:pPr>
              <w:pStyle w:val="10"/>
              <w:spacing w:line="400" w:lineRule="exact"/>
              <w:rPr>
                <w:u w:val="single"/>
              </w:rPr>
            </w:pPr>
            <w:r w:rsidRPr="00BE0E82">
              <w:rPr>
                <w:rFonts w:hint="eastAsia"/>
              </w:rPr>
              <w:t>项目编号：</w:t>
            </w:r>
            <w:r w:rsidRPr="00BE0E82">
              <w:t>GXZC2020-J1-001560-CGZX</w:t>
            </w:r>
          </w:p>
        </w:tc>
      </w:tr>
      <w:tr w:rsidR="00623947" w:rsidRPr="00BE0E82">
        <w:trPr>
          <w:trHeight w:val="836"/>
          <w:jc w:val="center"/>
        </w:trPr>
        <w:tc>
          <w:tcPr>
            <w:tcW w:w="371" w:type="pct"/>
            <w:vAlign w:val="center"/>
          </w:tcPr>
          <w:p w:rsidR="00623947" w:rsidRPr="00BE0E82" w:rsidRDefault="00CE6D03">
            <w:pPr>
              <w:pStyle w:val="10"/>
              <w:spacing w:line="400" w:lineRule="exact"/>
              <w:jc w:val="center"/>
            </w:pPr>
            <w:r w:rsidRPr="00BE0E82">
              <w:rPr>
                <w:rFonts w:hint="eastAsia"/>
              </w:rPr>
              <w:t>2</w:t>
            </w:r>
          </w:p>
        </w:tc>
        <w:tc>
          <w:tcPr>
            <w:tcW w:w="483" w:type="pct"/>
            <w:vAlign w:val="center"/>
          </w:tcPr>
          <w:p w:rsidR="00623947" w:rsidRPr="00BE0E82" w:rsidRDefault="00CE6D03">
            <w:pPr>
              <w:pStyle w:val="10"/>
              <w:spacing w:line="400" w:lineRule="exact"/>
              <w:jc w:val="center"/>
            </w:pPr>
            <w:r w:rsidRPr="00BE0E82">
              <w:rPr>
                <w:rFonts w:hint="eastAsia"/>
              </w:rPr>
              <w:t>3.1</w:t>
            </w:r>
          </w:p>
        </w:tc>
        <w:tc>
          <w:tcPr>
            <w:tcW w:w="4145" w:type="pct"/>
            <w:vAlign w:val="center"/>
          </w:tcPr>
          <w:p w:rsidR="00623947" w:rsidRPr="00BE0E82" w:rsidRDefault="00CE6D03">
            <w:pPr>
              <w:pStyle w:val="10"/>
              <w:spacing w:line="400" w:lineRule="exact"/>
              <w:ind w:left="-36" w:firstLine="36"/>
            </w:pPr>
            <w:r w:rsidRPr="00BE0E82">
              <w:rPr>
                <w:rFonts w:hint="eastAsia"/>
              </w:rPr>
              <w:t>谈判供应商资格：</w:t>
            </w:r>
            <w:r w:rsidRPr="00BE0E82">
              <w:rPr>
                <w:rFonts w:hint="eastAsia"/>
                <w:u w:val="single"/>
              </w:rPr>
              <w:t xml:space="preserve">详见《第一章 </w:t>
            </w:r>
            <w:r w:rsidRPr="00BE0E82">
              <w:rPr>
                <w:rFonts w:ascii="Times New Roman" w:hAnsi="Times New Roman" w:hint="eastAsia"/>
                <w:szCs w:val="24"/>
                <w:u w:val="single"/>
              </w:rPr>
              <w:t>竞争性谈判公告</w:t>
            </w:r>
            <w:r w:rsidRPr="00BE0E82">
              <w:rPr>
                <w:rFonts w:hint="eastAsia"/>
                <w:u w:val="single"/>
              </w:rPr>
              <w:t>》</w:t>
            </w:r>
            <w:r w:rsidRPr="00BE0E82">
              <w:rPr>
                <w:rFonts w:hint="eastAsia"/>
              </w:rPr>
              <w:t>。</w:t>
            </w:r>
          </w:p>
        </w:tc>
      </w:tr>
      <w:tr w:rsidR="00623947" w:rsidRPr="00BE0E82">
        <w:trPr>
          <w:trHeight w:val="836"/>
          <w:jc w:val="center"/>
        </w:trPr>
        <w:tc>
          <w:tcPr>
            <w:tcW w:w="371" w:type="pct"/>
            <w:vAlign w:val="center"/>
          </w:tcPr>
          <w:p w:rsidR="00623947" w:rsidRPr="00BE0E82" w:rsidRDefault="00CE6D03">
            <w:pPr>
              <w:pStyle w:val="10"/>
              <w:spacing w:line="400" w:lineRule="exact"/>
              <w:jc w:val="center"/>
            </w:pPr>
            <w:r w:rsidRPr="00BE0E82">
              <w:rPr>
                <w:rFonts w:hint="eastAsia"/>
              </w:rPr>
              <w:t>3</w:t>
            </w:r>
          </w:p>
        </w:tc>
        <w:tc>
          <w:tcPr>
            <w:tcW w:w="483" w:type="pct"/>
            <w:vAlign w:val="center"/>
          </w:tcPr>
          <w:p w:rsidR="00623947" w:rsidRPr="00BE0E82" w:rsidRDefault="00CE6D03">
            <w:pPr>
              <w:pStyle w:val="10"/>
              <w:spacing w:line="400" w:lineRule="exact"/>
              <w:jc w:val="center"/>
            </w:pPr>
            <w:r w:rsidRPr="00BE0E82">
              <w:rPr>
                <w:rFonts w:hint="eastAsia"/>
              </w:rPr>
              <w:t>7.4</w:t>
            </w:r>
          </w:p>
        </w:tc>
        <w:tc>
          <w:tcPr>
            <w:tcW w:w="4145" w:type="pct"/>
            <w:vAlign w:val="center"/>
          </w:tcPr>
          <w:p w:rsidR="00623947" w:rsidRPr="00BE0E82" w:rsidRDefault="00CE6D03">
            <w:pPr>
              <w:spacing w:line="400" w:lineRule="exact"/>
              <w:rPr>
                <w:rFonts w:ascii="宋体" w:hAnsi="宋体"/>
                <w:szCs w:val="21"/>
              </w:rPr>
            </w:pPr>
            <w:r w:rsidRPr="00BE0E82">
              <w:rPr>
                <w:rFonts w:hint="eastAsia"/>
              </w:rPr>
              <w:t>报价：</w:t>
            </w:r>
            <w:r w:rsidRPr="00BE0E82">
              <w:rPr>
                <w:rFonts w:hAnsi="宋体" w:hint="eastAsia"/>
              </w:rPr>
              <w:t>竞标人可就《采购需求》中的货物和服务内容作完整唯一报价。</w:t>
            </w:r>
          </w:p>
        </w:tc>
      </w:tr>
      <w:tr w:rsidR="00623947" w:rsidRPr="00BE0E82">
        <w:trPr>
          <w:trHeight w:val="678"/>
          <w:jc w:val="center"/>
        </w:trPr>
        <w:tc>
          <w:tcPr>
            <w:tcW w:w="371" w:type="pct"/>
            <w:vAlign w:val="center"/>
          </w:tcPr>
          <w:p w:rsidR="00623947" w:rsidRPr="00BE0E82" w:rsidRDefault="00CE6D03">
            <w:pPr>
              <w:pStyle w:val="10"/>
              <w:spacing w:line="400" w:lineRule="exact"/>
              <w:jc w:val="center"/>
            </w:pPr>
            <w:r w:rsidRPr="00BE0E82">
              <w:rPr>
                <w:rFonts w:hint="eastAsia"/>
              </w:rPr>
              <w:t>4</w:t>
            </w:r>
          </w:p>
        </w:tc>
        <w:tc>
          <w:tcPr>
            <w:tcW w:w="483" w:type="pct"/>
            <w:vAlign w:val="center"/>
          </w:tcPr>
          <w:p w:rsidR="00623947" w:rsidRPr="00BE0E82" w:rsidRDefault="00CE6D03">
            <w:pPr>
              <w:pStyle w:val="10"/>
              <w:spacing w:line="400" w:lineRule="exact"/>
              <w:jc w:val="center"/>
            </w:pPr>
            <w:r w:rsidRPr="00BE0E82">
              <w:rPr>
                <w:rFonts w:hint="eastAsia"/>
              </w:rPr>
              <w:t>8.2</w:t>
            </w:r>
          </w:p>
        </w:tc>
        <w:tc>
          <w:tcPr>
            <w:tcW w:w="4145" w:type="pct"/>
            <w:vAlign w:val="center"/>
          </w:tcPr>
          <w:p w:rsidR="00623947" w:rsidRPr="00BE0E82" w:rsidRDefault="00CE6D03">
            <w:pPr>
              <w:pStyle w:val="a6"/>
            </w:pPr>
            <w:r w:rsidRPr="00BE0E82">
              <w:rPr>
                <w:rFonts w:hint="eastAsia"/>
              </w:rPr>
              <w:t>响应文件：正本一份  副本四份,</w:t>
            </w:r>
            <w:r w:rsidRPr="00BE0E82">
              <w:rPr>
                <w:rFonts w:hAnsi="宋体" w:hint="eastAsia"/>
              </w:rPr>
              <w:t>竞争性谈判响应文件电子版光盘1份(光盘封面请注明项目名称、项目编号及谈判供应商名称)</w:t>
            </w:r>
            <w:r w:rsidRPr="00BE0E82">
              <w:rPr>
                <w:rFonts w:hint="eastAsia"/>
              </w:rPr>
              <w:t>。</w:t>
            </w:r>
          </w:p>
        </w:tc>
      </w:tr>
      <w:tr w:rsidR="00623947" w:rsidRPr="00BE0E82">
        <w:trPr>
          <w:trHeight w:val="678"/>
          <w:jc w:val="center"/>
        </w:trPr>
        <w:tc>
          <w:tcPr>
            <w:tcW w:w="371" w:type="pct"/>
            <w:vAlign w:val="center"/>
          </w:tcPr>
          <w:p w:rsidR="00623947" w:rsidRPr="00BE0E82" w:rsidRDefault="00CE6D03">
            <w:pPr>
              <w:pStyle w:val="10"/>
              <w:spacing w:line="400" w:lineRule="exact"/>
              <w:jc w:val="center"/>
            </w:pPr>
            <w:r w:rsidRPr="00BE0E82">
              <w:rPr>
                <w:rFonts w:hint="eastAsia"/>
              </w:rPr>
              <w:t>5</w:t>
            </w:r>
          </w:p>
        </w:tc>
        <w:tc>
          <w:tcPr>
            <w:tcW w:w="483" w:type="pct"/>
            <w:vAlign w:val="center"/>
          </w:tcPr>
          <w:p w:rsidR="00623947" w:rsidRPr="00BE0E82" w:rsidRDefault="00CE6D03">
            <w:pPr>
              <w:pStyle w:val="10"/>
              <w:spacing w:line="400" w:lineRule="exact"/>
              <w:jc w:val="center"/>
            </w:pPr>
            <w:r w:rsidRPr="00BE0E82">
              <w:rPr>
                <w:rFonts w:hint="eastAsia"/>
              </w:rPr>
              <w:t>9.1</w:t>
            </w:r>
          </w:p>
        </w:tc>
        <w:tc>
          <w:tcPr>
            <w:tcW w:w="4145" w:type="pct"/>
            <w:vAlign w:val="center"/>
          </w:tcPr>
          <w:p w:rsidR="00623947" w:rsidRPr="00BE0E82" w:rsidRDefault="00CE6D03">
            <w:pPr>
              <w:pStyle w:val="10"/>
              <w:spacing w:line="400" w:lineRule="exact"/>
              <w:rPr>
                <w:b/>
                <w:bCs/>
              </w:rPr>
            </w:pPr>
            <w:r w:rsidRPr="00BE0E82">
              <w:rPr>
                <w:rFonts w:hint="eastAsia"/>
                <w:b/>
              </w:rPr>
              <w:t>响应文件递交截止时间：</w:t>
            </w:r>
            <w:r w:rsidR="000C3EB5" w:rsidRPr="00BE0E82">
              <w:rPr>
                <w:rFonts w:hint="eastAsia"/>
                <w:b/>
              </w:rPr>
              <w:t>2020年7月15日</w:t>
            </w:r>
            <w:r w:rsidRPr="00BE0E82">
              <w:rPr>
                <w:rFonts w:hint="eastAsia"/>
                <w:b/>
                <w:bCs/>
                <w:u w:val="single"/>
              </w:rPr>
              <w:t>__10__</w:t>
            </w:r>
            <w:r w:rsidRPr="00BE0E82">
              <w:rPr>
                <w:rFonts w:hint="eastAsia"/>
                <w:b/>
                <w:bCs/>
              </w:rPr>
              <w:t>时整</w:t>
            </w:r>
          </w:p>
          <w:p w:rsidR="00623947" w:rsidRPr="00BE0E82" w:rsidRDefault="00CE6D03">
            <w:pPr>
              <w:pStyle w:val="a6"/>
            </w:pPr>
            <w:r w:rsidRPr="00BE0E82">
              <w:rPr>
                <w:rFonts w:hint="eastAsia"/>
              </w:rPr>
              <w:t>地址：南宁市朝阳路63号，广西壮族自治区政府采购中心开标室。</w:t>
            </w:r>
          </w:p>
        </w:tc>
      </w:tr>
      <w:tr w:rsidR="00623947" w:rsidRPr="00BE0E82">
        <w:trPr>
          <w:trHeight w:val="645"/>
          <w:jc w:val="center"/>
        </w:trPr>
        <w:tc>
          <w:tcPr>
            <w:tcW w:w="371" w:type="pct"/>
            <w:vAlign w:val="center"/>
          </w:tcPr>
          <w:p w:rsidR="00623947" w:rsidRPr="00BE0E82" w:rsidRDefault="00CE6D03">
            <w:pPr>
              <w:pStyle w:val="10"/>
              <w:spacing w:line="400" w:lineRule="exact"/>
              <w:jc w:val="center"/>
            </w:pPr>
            <w:r w:rsidRPr="00BE0E82">
              <w:rPr>
                <w:rFonts w:hint="eastAsia"/>
              </w:rPr>
              <w:t>6</w:t>
            </w:r>
          </w:p>
        </w:tc>
        <w:tc>
          <w:tcPr>
            <w:tcW w:w="483" w:type="pct"/>
            <w:vAlign w:val="center"/>
          </w:tcPr>
          <w:p w:rsidR="00623947" w:rsidRPr="00BE0E82" w:rsidRDefault="00CE6D03">
            <w:pPr>
              <w:pStyle w:val="a6"/>
              <w:jc w:val="center"/>
            </w:pPr>
            <w:r w:rsidRPr="00BE0E82">
              <w:rPr>
                <w:rFonts w:hint="eastAsia"/>
              </w:rPr>
              <w:t>9.2</w:t>
            </w:r>
          </w:p>
        </w:tc>
        <w:tc>
          <w:tcPr>
            <w:tcW w:w="4145" w:type="pct"/>
            <w:vAlign w:val="center"/>
          </w:tcPr>
          <w:p w:rsidR="00623947" w:rsidRPr="00BE0E82" w:rsidRDefault="00CE6D03">
            <w:pPr>
              <w:pStyle w:val="10"/>
              <w:spacing w:line="400" w:lineRule="exact"/>
            </w:pPr>
            <w:r w:rsidRPr="00BE0E82">
              <w:rPr>
                <w:rFonts w:hint="eastAsia"/>
              </w:rPr>
              <w:t>响应文件有效期：响应文件递交截止日期后六十日。</w:t>
            </w:r>
          </w:p>
        </w:tc>
      </w:tr>
      <w:tr w:rsidR="00623947" w:rsidRPr="00BE0E82">
        <w:trPr>
          <w:trHeight w:val="570"/>
          <w:jc w:val="center"/>
        </w:trPr>
        <w:tc>
          <w:tcPr>
            <w:tcW w:w="371" w:type="pct"/>
            <w:vAlign w:val="center"/>
          </w:tcPr>
          <w:p w:rsidR="00623947" w:rsidRPr="00BE0E82" w:rsidRDefault="00CE6D03">
            <w:pPr>
              <w:pStyle w:val="10"/>
              <w:spacing w:line="400" w:lineRule="exact"/>
              <w:jc w:val="center"/>
            </w:pPr>
            <w:r w:rsidRPr="00BE0E82">
              <w:rPr>
                <w:rFonts w:hint="eastAsia"/>
              </w:rPr>
              <w:t>7</w:t>
            </w:r>
          </w:p>
        </w:tc>
        <w:tc>
          <w:tcPr>
            <w:tcW w:w="483" w:type="pct"/>
            <w:vAlign w:val="center"/>
          </w:tcPr>
          <w:p w:rsidR="00623947" w:rsidRPr="00BE0E82" w:rsidRDefault="00CE6D03">
            <w:pPr>
              <w:pStyle w:val="10"/>
              <w:spacing w:line="400" w:lineRule="exact"/>
              <w:jc w:val="center"/>
            </w:pPr>
            <w:r w:rsidRPr="00BE0E82">
              <w:rPr>
                <w:rFonts w:hint="eastAsia"/>
              </w:rPr>
              <w:t>11.0</w:t>
            </w:r>
          </w:p>
        </w:tc>
        <w:tc>
          <w:tcPr>
            <w:tcW w:w="4145" w:type="pct"/>
            <w:vAlign w:val="center"/>
          </w:tcPr>
          <w:p w:rsidR="00623947" w:rsidRPr="00BE0E82" w:rsidRDefault="00CE6D03">
            <w:pPr>
              <w:pStyle w:val="a6"/>
            </w:pPr>
            <w:r w:rsidRPr="00BE0E82">
              <w:rPr>
                <w:rFonts w:hint="eastAsia"/>
              </w:rPr>
              <w:t>保证金（人民币）：</w:t>
            </w:r>
            <w:r w:rsidRPr="00BE0E82">
              <w:rPr>
                <w:rFonts w:hAnsi="宋体" w:hint="eastAsia"/>
                <w:u w:val="single"/>
              </w:rPr>
              <w:t xml:space="preserve">    详见“第一章 竞争性谈判公告”  </w:t>
            </w:r>
          </w:p>
        </w:tc>
      </w:tr>
      <w:tr w:rsidR="00623947" w:rsidRPr="00BE0E82">
        <w:trPr>
          <w:trHeight w:val="570"/>
          <w:jc w:val="center"/>
        </w:trPr>
        <w:tc>
          <w:tcPr>
            <w:tcW w:w="371" w:type="pct"/>
            <w:vAlign w:val="center"/>
          </w:tcPr>
          <w:p w:rsidR="00623947" w:rsidRPr="00BE0E82" w:rsidRDefault="00CE6D03">
            <w:pPr>
              <w:pStyle w:val="10"/>
              <w:spacing w:line="400" w:lineRule="exact"/>
              <w:jc w:val="center"/>
            </w:pPr>
            <w:r w:rsidRPr="00BE0E82">
              <w:rPr>
                <w:rFonts w:hint="eastAsia"/>
              </w:rPr>
              <w:t>8</w:t>
            </w:r>
          </w:p>
        </w:tc>
        <w:tc>
          <w:tcPr>
            <w:tcW w:w="483" w:type="pct"/>
            <w:vAlign w:val="center"/>
          </w:tcPr>
          <w:p w:rsidR="00623947" w:rsidRPr="00BE0E82" w:rsidRDefault="00CE6D03">
            <w:pPr>
              <w:pStyle w:val="10"/>
              <w:spacing w:line="400" w:lineRule="exact"/>
              <w:jc w:val="center"/>
            </w:pPr>
            <w:r w:rsidRPr="00BE0E82">
              <w:rPr>
                <w:rFonts w:hint="eastAsia"/>
              </w:rPr>
              <w:t>12.1</w:t>
            </w:r>
          </w:p>
        </w:tc>
        <w:tc>
          <w:tcPr>
            <w:tcW w:w="4145" w:type="pct"/>
            <w:vAlign w:val="center"/>
          </w:tcPr>
          <w:p w:rsidR="00623947" w:rsidRPr="00BE0E82" w:rsidRDefault="00CE6D03">
            <w:pPr>
              <w:pStyle w:val="10"/>
              <w:spacing w:line="400" w:lineRule="exact"/>
              <w:rPr>
                <w:b/>
                <w:bCs/>
              </w:rPr>
            </w:pPr>
            <w:r w:rsidRPr="00BE0E82">
              <w:rPr>
                <w:rFonts w:hint="eastAsia"/>
                <w:b/>
                <w:bCs/>
              </w:rPr>
              <w:t>谈判时间：</w:t>
            </w:r>
            <w:r w:rsidR="000C3EB5" w:rsidRPr="00BE0E82">
              <w:rPr>
                <w:rFonts w:hint="eastAsia"/>
                <w:b/>
              </w:rPr>
              <w:t>2020年7月15日</w:t>
            </w:r>
            <w:r w:rsidRPr="00BE0E82">
              <w:rPr>
                <w:rFonts w:hint="eastAsia"/>
                <w:b/>
                <w:bCs/>
                <w:u w:val="single"/>
              </w:rPr>
              <w:t>___10_</w:t>
            </w:r>
            <w:r w:rsidRPr="00BE0E82">
              <w:rPr>
                <w:rFonts w:hint="eastAsia"/>
                <w:b/>
                <w:bCs/>
              </w:rPr>
              <w:t>时截标后（具体时间由</w:t>
            </w:r>
            <w:r w:rsidRPr="00BE0E82">
              <w:rPr>
                <w:rFonts w:hint="eastAsia"/>
                <w:b/>
              </w:rPr>
              <w:t>广西壮族自治区政府采购中心</w:t>
            </w:r>
            <w:r w:rsidRPr="00BE0E82">
              <w:rPr>
                <w:rFonts w:hint="eastAsia"/>
                <w:b/>
                <w:bCs/>
              </w:rPr>
              <w:t>另行通知）</w:t>
            </w:r>
          </w:p>
          <w:p w:rsidR="00623947" w:rsidRPr="00BE0E82" w:rsidRDefault="00CE6D03">
            <w:pPr>
              <w:pStyle w:val="10"/>
              <w:spacing w:line="400" w:lineRule="exact"/>
            </w:pPr>
            <w:r w:rsidRPr="00BE0E82">
              <w:rPr>
                <w:rFonts w:hint="eastAsia"/>
                <w:b/>
                <w:bCs/>
              </w:rPr>
              <w:t>谈判地点：截标时另行通知</w:t>
            </w:r>
          </w:p>
        </w:tc>
      </w:tr>
      <w:tr w:rsidR="00623947" w:rsidRPr="00BE0E82">
        <w:trPr>
          <w:trHeight w:val="570"/>
          <w:jc w:val="center"/>
        </w:trPr>
        <w:tc>
          <w:tcPr>
            <w:tcW w:w="371" w:type="pct"/>
            <w:vAlign w:val="center"/>
          </w:tcPr>
          <w:p w:rsidR="00623947" w:rsidRPr="00BE0E82" w:rsidRDefault="00CE6D03">
            <w:pPr>
              <w:pStyle w:val="10"/>
              <w:spacing w:line="400" w:lineRule="exact"/>
              <w:jc w:val="center"/>
            </w:pPr>
            <w:r w:rsidRPr="00BE0E82">
              <w:rPr>
                <w:rFonts w:hint="eastAsia"/>
              </w:rPr>
              <w:t>9</w:t>
            </w:r>
          </w:p>
        </w:tc>
        <w:tc>
          <w:tcPr>
            <w:tcW w:w="483" w:type="pct"/>
            <w:vAlign w:val="center"/>
          </w:tcPr>
          <w:p w:rsidR="00623947" w:rsidRPr="00BE0E82" w:rsidRDefault="00CE6D03">
            <w:pPr>
              <w:pStyle w:val="10"/>
              <w:spacing w:line="400" w:lineRule="exact"/>
              <w:jc w:val="center"/>
            </w:pPr>
            <w:r w:rsidRPr="00BE0E82">
              <w:rPr>
                <w:rFonts w:hint="eastAsia"/>
              </w:rPr>
              <w:t>12.6</w:t>
            </w:r>
          </w:p>
        </w:tc>
        <w:tc>
          <w:tcPr>
            <w:tcW w:w="4145" w:type="pct"/>
            <w:vAlign w:val="center"/>
          </w:tcPr>
          <w:p w:rsidR="00623947" w:rsidRPr="00BE0E82" w:rsidRDefault="00CE6D03">
            <w:pPr>
              <w:pStyle w:val="10"/>
              <w:spacing w:line="400" w:lineRule="exact"/>
            </w:pPr>
            <w:r w:rsidRPr="00BE0E82">
              <w:rPr>
                <w:rFonts w:hint="eastAsia"/>
              </w:rPr>
              <w:t>评标方法：最低评标价法（详细见第六章）</w:t>
            </w:r>
          </w:p>
        </w:tc>
      </w:tr>
    </w:tbl>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CE6D03">
      <w:pPr>
        <w:spacing w:line="400" w:lineRule="exact"/>
        <w:jc w:val="center"/>
        <w:rPr>
          <w:rFonts w:ascii="仿宋_GB2312" w:eastAsia="仿宋_GB2312" w:hAnsi="宋体"/>
          <w:b/>
          <w:sz w:val="32"/>
          <w:szCs w:val="32"/>
        </w:rPr>
      </w:pPr>
      <w:r w:rsidRPr="00BE0E82">
        <w:rPr>
          <w:rFonts w:ascii="仿宋_GB2312" w:eastAsia="仿宋_GB2312" w:hAnsi="宋体" w:hint="eastAsia"/>
          <w:b/>
          <w:sz w:val="32"/>
          <w:szCs w:val="32"/>
        </w:rPr>
        <w:lastRenderedPageBreak/>
        <w:t>谈判供应商须知</w:t>
      </w:r>
    </w:p>
    <w:p w:rsidR="00623947" w:rsidRPr="00BE0E82" w:rsidRDefault="00623947">
      <w:pPr>
        <w:spacing w:line="400" w:lineRule="exact"/>
        <w:rPr>
          <w:rFonts w:ascii="仿宋_GB2312" w:eastAsia="仿宋_GB2312" w:hAnsi="宋体"/>
          <w:szCs w:val="21"/>
        </w:rPr>
      </w:pPr>
    </w:p>
    <w:p w:rsidR="00623947" w:rsidRPr="00BE0E82" w:rsidRDefault="00CE6D03">
      <w:pPr>
        <w:spacing w:line="400" w:lineRule="exact"/>
        <w:ind w:firstLineChars="200" w:firstLine="422"/>
        <w:rPr>
          <w:rFonts w:ascii="宋体" w:hAnsi="宋体"/>
          <w:b/>
          <w:szCs w:val="21"/>
        </w:rPr>
      </w:pPr>
      <w:r w:rsidRPr="00BE0E82">
        <w:rPr>
          <w:rFonts w:ascii="宋体" w:hAnsi="宋体" w:hint="eastAsia"/>
          <w:b/>
          <w:szCs w:val="21"/>
        </w:rPr>
        <w:t>一、总　则</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1. 适用范围</w:t>
      </w:r>
    </w:p>
    <w:p w:rsidR="00623947" w:rsidRPr="00BE0E82" w:rsidRDefault="00CE6D03" w:rsidP="00A24DBF">
      <w:pPr>
        <w:pStyle w:val="a6"/>
        <w:spacing w:line="400" w:lineRule="exact"/>
        <w:ind w:firstLineChars="196" w:firstLine="412"/>
      </w:pPr>
      <w:r w:rsidRPr="00BE0E82">
        <w:rPr>
          <w:rFonts w:hint="eastAsia"/>
        </w:rPr>
        <w:t>1.1项目名称：</w:t>
      </w:r>
      <w:r w:rsidRPr="00BE0E82">
        <w:rPr>
          <w:rFonts w:hAnsi="宋体" w:hint="eastAsia"/>
          <w:u w:val="single"/>
        </w:rPr>
        <w:t>广西工商职业技术学院武鸣校区行政办公家具（一期）采购</w:t>
      </w:r>
    </w:p>
    <w:p w:rsidR="00623947" w:rsidRPr="00BE0E82" w:rsidRDefault="00CE6D03" w:rsidP="00A24DBF">
      <w:pPr>
        <w:pStyle w:val="a6"/>
        <w:spacing w:line="400" w:lineRule="exact"/>
        <w:ind w:firstLineChars="396" w:firstLine="832"/>
        <w:rPr>
          <w:rFonts w:hAnsi="宋体"/>
        </w:rPr>
      </w:pPr>
      <w:r w:rsidRPr="00BE0E82">
        <w:rPr>
          <w:rFonts w:hint="eastAsia"/>
        </w:rPr>
        <w:t>项目编号：</w:t>
      </w:r>
      <w:r w:rsidRPr="00BE0E82">
        <w:t>GXZC2020-J1-001560-CGZX</w:t>
      </w:r>
    </w:p>
    <w:p w:rsidR="00623947" w:rsidRPr="00BE0E82" w:rsidRDefault="00CE6D03">
      <w:pPr>
        <w:spacing w:line="400" w:lineRule="exact"/>
        <w:ind w:firstLineChars="400" w:firstLine="840"/>
        <w:rPr>
          <w:rFonts w:ascii="宋体" w:hAnsi="宋体"/>
          <w:szCs w:val="21"/>
        </w:rPr>
      </w:pPr>
      <w:r w:rsidRPr="00BE0E82">
        <w:rPr>
          <w:rFonts w:ascii="宋体" w:hAnsi="宋体" w:hint="eastAsia"/>
          <w:szCs w:val="21"/>
        </w:rPr>
        <w:t>本文件仅适用于本文件中所叙述的货物类政府采购项目。</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2. 定义</w:t>
      </w:r>
    </w:p>
    <w:p w:rsidR="00623947" w:rsidRPr="00BE0E82" w:rsidRDefault="00CE6D03">
      <w:pPr>
        <w:spacing w:line="400" w:lineRule="exact"/>
        <w:ind w:firstLineChars="200" w:firstLine="420"/>
      </w:pPr>
      <w:r w:rsidRPr="00BE0E82">
        <w:rPr>
          <w:rFonts w:ascii="宋体" w:hAnsi="宋体" w:hint="eastAsia"/>
          <w:szCs w:val="21"/>
        </w:rPr>
        <w:t>2.1“采购人”是指：</w:t>
      </w:r>
      <w:r w:rsidRPr="00BE0E82">
        <w:rPr>
          <w:rFonts w:hint="eastAsia"/>
        </w:rPr>
        <w:t>广西工商职业技术学院</w:t>
      </w:r>
      <w:r w:rsidRPr="00BE0E82">
        <w:rPr>
          <w:rFonts w:ascii="宋体" w:hAnsi="宋体" w:hint="eastAsia"/>
          <w:szCs w:val="21"/>
        </w:rPr>
        <w:t xml:space="preserve">。         </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2.2“采购代理机构”是指：</w:t>
      </w:r>
      <w:r w:rsidRPr="00BE0E82">
        <w:rPr>
          <w:rFonts w:hint="eastAsia"/>
        </w:rPr>
        <w:t>广西壮族自治区政府采购中心</w:t>
      </w:r>
      <w:r w:rsidRPr="00BE0E82">
        <w:rPr>
          <w:rFonts w:hint="eastAsia"/>
        </w:rPr>
        <w:t>(</w:t>
      </w:r>
      <w:r w:rsidRPr="00BE0E82">
        <w:rPr>
          <w:rFonts w:hint="eastAsia"/>
        </w:rPr>
        <w:t>以下简称“本中心”</w:t>
      </w:r>
      <w:r w:rsidRPr="00BE0E82">
        <w:rPr>
          <w:rFonts w:hint="eastAsia"/>
        </w:rPr>
        <w:t>)</w:t>
      </w:r>
      <w:r w:rsidRPr="00BE0E82">
        <w:rPr>
          <w:rFonts w:hint="eastAsia"/>
        </w:rPr>
        <w:t>。</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2.3“谈判供应商”是指响应本文件要求，参加谈判的法人或者其他组织和自然人。如果该供应商在本次谈判中成交,即成为“成交供应商”。</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2.4“货物”是指各种形态和种类的物品，包括原材料、燃料、设备、产品等。</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2.5“服务”是指除货物和工程以外的其他政府采购对象。</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2.6“竞争性谈判响应文件”是指：供应商根据本文件要求，编制包含报价、技术和服务等所有内容的文件。</w:t>
      </w:r>
    </w:p>
    <w:p w:rsidR="00623947" w:rsidRPr="00BE0E82" w:rsidRDefault="00CE6D03">
      <w:pPr>
        <w:spacing w:line="400" w:lineRule="exact"/>
        <w:ind w:firstLineChars="200" w:firstLine="422"/>
        <w:rPr>
          <w:rFonts w:ascii="宋体" w:hAnsi="宋体"/>
          <w:b/>
          <w:szCs w:val="21"/>
          <w:u w:val="single"/>
        </w:rPr>
      </w:pPr>
      <w:r w:rsidRPr="00BE0E82">
        <w:rPr>
          <w:rFonts w:ascii="宋体" w:hAnsi="宋体" w:hint="eastAsia"/>
          <w:b/>
          <w:szCs w:val="21"/>
        </w:rPr>
        <w:t>3. 谈判供应商资格：</w:t>
      </w:r>
      <w:r w:rsidRPr="00BE0E82">
        <w:rPr>
          <w:rFonts w:ascii="宋体" w:hAnsi="宋体" w:hint="eastAsia"/>
          <w:b/>
          <w:szCs w:val="21"/>
          <w:u w:val="single"/>
        </w:rPr>
        <w:t xml:space="preserve">     </w:t>
      </w:r>
      <w:r w:rsidRPr="00BE0E82">
        <w:rPr>
          <w:rFonts w:hint="eastAsia"/>
          <w:u w:val="single"/>
        </w:rPr>
        <w:t>详见《第一章</w:t>
      </w:r>
      <w:r w:rsidRPr="00BE0E82">
        <w:rPr>
          <w:rFonts w:hint="eastAsia"/>
          <w:u w:val="single"/>
        </w:rPr>
        <w:t xml:space="preserve"> </w:t>
      </w:r>
      <w:r w:rsidRPr="00BE0E82">
        <w:rPr>
          <w:rFonts w:hint="eastAsia"/>
          <w:u w:val="single"/>
        </w:rPr>
        <w:t>竞争性谈判公告》</w:t>
      </w:r>
      <w:r w:rsidRPr="00BE0E82">
        <w:rPr>
          <w:rFonts w:hint="eastAsia"/>
          <w:u w:val="single"/>
        </w:rPr>
        <w:t xml:space="preserve">  </w:t>
      </w:r>
      <w:r w:rsidRPr="00BE0E82">
        <w:rPr>
          <w:rFonts w:hint="eastAsia"/>
          <w:u w:val="single"/>
        </w:rPr>
        <w:t>。</w:t>
      </w:r>
      <w:r w:rsidRPr="00BE0E82">
        <w:rPr>
          <w:rFonts w:hint="eastAsia"/>
          <w:u w:val="single"/>
        </w:rPr>
        <w:t xml:space="preserve"> </w:t>
      </w:r>
      <w:r w:rsidRPr="00BE0E82">
        <w:rPr>
          <w:rFonts w:ascii="宋体" w:hAnsi="宋体" w:hint="eastAsia"/>
          <w:b/>
          <w:szCs w:val="21"/>
          <w:u w:val="single"/>
        </w:rPr>
        <w:t xml:space="preserve"> </w:t>
      </w:r>
    </w:p>
    <w:p w:rsidR="00623947" w:rsidRPr="00BE0E82" w:rsidRDefault="00CE6D03">
      <w:pPr>
        <w:spacing w:line="600" w:lineRule="exact"/>
        <w:ind w:firstLineChars="196" w:firstLine="413"/>
        <w:rPr>
          <w:rFonts w:ascii="宋体" w:hAnsi="宋体"/>
          <w:b/>
          <w:szCs w:val="21"/>
        </w:rPr>
      </w:pPr>
      <w:r w:rsidRPr="00BE0E82">
        <w:rPr>
          <w:rFonts w:ascii="宋体" w:hAnsi="宋体" w:hint="eastAsia"/>
          <w:b/>
          <w:szCs w:val="21"/>
        </w:rPr>
        <w:t>4. 谈判费用、竞争性谈判公告、竞争性谈判文件的澄清和修改</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4.1谈判费用：谈判供应商应自行承担所有与编写和提交竞争性谈判响应文件有关的费用，不论谈判结果如何，采购人和</w:t>
      </w:r>
      <w:r w:rsidRPr="00BE0E82">
        <w:rPr>
          <w:rFonts w:hAnsi="宋体" w:hint="eastAsia"/>
        </w:rPr>
        <w:t>本中心</w:t>
      </w:r>
      <w:r w:rsidRPr="00BE0E82">
        <w:rPr>
          <w:rFonts w:ascii="宋体" w:hAnsi="宋体" w:hint="eastAsia"/>
          <w:szCs w:val="21"/>
        </w:rPr>
        <w:t>在任何情况下无义务和责任承担此类费用。</w:t>
      </w:r>
    </w:p>
    <w:p w:rsidR="00623947" w:rsidRPr="00BE0E82" w:rsidRDefault="00CE6D03">
      <w:pPr>
        <w:pStyle w:val="a6"/>
        <w:spacing w:line="440" w:lineRule="exact"/>
        <w:ind w:firstLineChars="200" w:firstLine="420"/>
      </w:pPr>
      <w:r w:rsidRPr="00BE0E82">
        <w:rPr>
          <w:rFonts w:hAnsi="宋体" w:hint="eastAsia"/>
        </w:rPr>
        <w:t>4.2</w:t>
      </w:r>
      <w:r w:rsidRPr="00BE0E82">
        <w:rPr>
          <w:rFonts w:hAnsi="宋体" w:hint="eastAsia"/>
          <w:b/>
        </w:rPr>
        <w:t>竞争性谈判公告</w:t>
      </w:r>
      <w:r w:rsidRPr="00BE0E82">
        <w:rPr>
          <w:rFonts w:hint="eastAsia"/>
        </w:rPr>
        <w:t>：</w:t>
      </w:r>
      <w:r w:rsidRPr="00BE0E82">
        <w:rPr>
          <w:rFonts w:hint="eastAsia"/>
          <w:b/>
          <w:u w:val="single"/>
        </w:rPr>
        <w:t>见</w:t>
      </w:r>
      <w:r w:rsidRPr="00BE0E82">
        <w:rPr>
          <w:rFonts w:hAnsi="宋体" w:hint="eastAsia"/>
          <w:b/>
          <w:u w:val="single"/>
        </w:rPr>
        <w:t>中国政府采购网(</w:t>
      </w:r>
      <w:hyperlink r:id="rId8" w:history="1">
        <w:r w:rsidRPr="00BE0E82">
          <w:rPr>
            <w:rStyle w:val="ab"/>
            <w:rFonts w:hAnsi="宋体"/>
            <w:b/>
            <w:color w:val="auto"/>
          </w:rPr>
          <w:t>www.ccgp.gov.cn</w:t>
        </w:r>
      </w:hyperlink>
      <w:r w:rsidRPr="00BE0E82">
        <w:rPr>
          <w:rFonts w:hAnsi="宋体" w:hint="eastAsia"/>
          <w:b/>
          <w:u w:val="single"/>
        </w:rPr>
        <w:t>)</w:t>
      </w:r>
      <w:r w:rsidRPr="00BE0E82">
        <w:rPr>
          <w:rFonts w:hint="eastAsia"/>
          <w:b/>
          <w:u w:val="single"/>
        </w:rPr>
        <w:t>、</w:t>
      </w:r>
      <w:r w:rsidRPr="00BE0E82">
        <w:rPr>
          <w:rFonts w:hAnsi="宋体" w:hint="eastAsia"/>
          <w:b/>
          <w:u w:val="single"/>
        </w:rPr>
        <w:t>广西壮族自治区政府采购网（</w:t>
      </w:r>
      <w:r w:rsidRPr="00BE0E82">
        <w:rPr>
          <w:rFonts w:hAnsi="宋体"/>
          <w:b/>
          <w:u w:val="single"/>
        </w:rPr>
        <w:t>zfcg.gxzf.gov.cn</w:t>
      </w:r>
      <w:r w:rsidRPr="00BE0E82">
        <w:rPr>
          <w:rFonts w:hAnsi="宋体" w:hint="eastAsia"/>
          <w:b/>
          <w:u w:val="single"/>
        </w:rPr>
        <w:t>）及本中心网站（</w:t>
      </w:r>
      <w:r w:rsidRPr="00BE0E82">
        <w:rPr>
          <w:rFonts w:hAnsi="宋体"/>
          <w:u w:val="single"/>
        </w:rPr>
        <w:t>gxzfcg.gxzf.gov.cn</w:t>
      </w:r>
      <w:r w:rsidRPr="00BE0E82">
        <w:rPr>
          <w:rFonts w:hAnsi="宋体" w:hint="eastAsia"/>
          <w:b/>
          <w:u w:val="single"/>
        </w:rPr>
        <w:t>）</w:t>
      </w:r>
      <w:r w:rsidRPr="00BE0E82">
        <w:rPr>
          <w:rFonts w:hint="eastAsia"/>
        </w:rPr>
        <w:t>。</w:t>
      </w:r>
    </w:p>
    <w:p w:rsidR="00623947" w:rsidRPr="00BE0E82" w:rsidRDefault="00CE6D03">
      <w:pPr>
        <w:spacing w:line="400" w:lineRule="exact"/>
        <w:ind w:firstLineChars="200" w:firstLine="420"/>
        <w:rPr>
          <w:rFonts w:hAnsi="宋体"/>
        </w:rPr>
      </w:pPr>
      <w:r w:rsidRPr="00BE0E82">
        <w:rPr>
          <w:rFonts w:ascii="宋体" w:hAnsi="宋体" w:hint="eastAsia"/>
          <w:szCs w:val="21"/>
        </w:rPr>
        <w:t>4.3</w:t>
      </w:r>
      <w:r w:rsidRPr="00BE0E82">
        <w:rPr>
          <w:rFonts w:ascii="宋体" w:hAnsi="宋体" w:hint="eastAsia"/>
          <w:b/>
          <w:szCs w:val="21"/>
        </w:rPr>
        <w:t>竞争性</w:t>
      </w:r>
      <w:r w:rsidRPr="00BE0E82">
        <w:rPr>
          <w:rFonts w:hAnsi="宋体" w:hint="eastAsia"/>
        </w:rPr>
        <w:t>谈判文件的澄清和修改：</w:t>
      </w:r>
    </w:p>
    <w:p w:rsidR="00623947" w:rsidRPr="00BE0E82" w:rsidRDefault="00CE6D03">
      <w:pPr>
        <w:pStyle w:val="a6"/>
        <w:spacing w:line="400" w:lineRule="exact"/>
        <w:ind w:firstLine="420"/>
        <w:rPr>
          <w:rFonts w:hAnsi="宋体"/>
        </w:rPr>
      </w:pPr>
      <w:r w:rsidRPr="00BE0E82">
        <w:rPr>
          <w:rFonts w:hAnsi="宋体" w:hint="eastAsia"/>
        </w:rPr>
        <w:t>4.3.1</w:t>
      </w:r>
      <w:r w:rsidRPr="00BE0E82">
        <w:rPr>
          <w:rFonts w:hAnsi="宋体" w:hint="eastAsia"/>
          <w:bCs/>
        </w:rPr>
        <w:t>谈判供应商应认真审核《采购需求》中的技术参数、配置及要求，如发现表中技术参数、配置有误或要求不合理的，谈判供应商必须在规定的时间前要求澄清，否则，由此产生的后果由谈判供应商负责。</w:t>
      </w:r>
    </w:p>
    <w:p w:rsidR="00623947" w:rsidRPr="00BE0E82" w:rsidRDefault="00CE6D03">
      <w:pPr>
        <w:pStyle w:val="a6"/>
        <w:spacing w:line="400" w:lineRule="exact"/>
        <w:ind w:firstLine="420"/>
        <w:rPr>
          <w:rFonts w:hAnsi="宋体"/>
          <w:b/>
        </w:rPr>
      </w:pPr>
      <w:r w:rsidRPr="00BE0E82">
        <w:rPr>
          <w:rFonts w:hAnsi="宋体" w:hint="eastAsia"/>
        </w:rPr>
        <w:t>4.3.2任何要求澄清</w:t>
      </w:r>
      <w:r w:rsidRPr="00BE0E82">
        <w:rPr>
          <w:rFonts w:hAnsi="宋体" w:hint="eastAsia"/>
          <w:b/>
        </w:rPr>
        <w:t>竞争性</w:t>
      </w:r>
      <w:r w:rsidRPr="00BE0E82">
        <w:rPr>
          <w:rFonts w:hAnsi="宋体" w:hint="eastAsia"/>
        </w:rPr>
        <w:t>谈判文件的谈判供应商，均应在响应文件递交截止日期三日前的正常工作时间以传真等书面形式通知本中心，同时认定其他澄清方式为无效。本中心将以书面形式予以答复。</w:t>
      </w:r>
    </w:p>
    <w:p w:rsidR="00623947" w:rsidRPr="00BE0E82" w:rsidRDefault="00CE6D03">
      <w:pPr>
        <w:pStyle w:val="a6"/>
        <w:spacing w:line="440" w:lineRule="exact"/>
        <w:ind w:firstLineChars="200" w:firstLine="420"/>
        <w:rPr>
          <w:rFonts w:hAnsi="宋体"/>
          <w:b/>
          <w:lang w:val="en-GB"/>
        </w:rPr>
      </w:pPr>
      <w:r w:rsidRPr="00BE0E82">
        <w:rPr>
          <w:rFonts w:hAnsi="宋体" w:hint="eastAsia"/>
          <w:szCs w:val="20"/>
        </w:rPr>
        <w:t>4.3.3</w:t>
      </w:r>
      <w:r w:rsidRPr="00BE0E82">
        <w:rPr>
          <w:rFonts w:hAnsi="宋体" w:hint="eastAsia"/>
        </w:rPr>
        <w:t>本中心对已发出的谈判文件进行必要澄清或者修改的，在</w:t>
      </w:r>
      <w:r w:rsidRPr="00BE0E82">
        <w:rPr>
          <w:rFonts w:hAnsi="宋体" w:hint="eastAsia"/>
          <w:b/>
        </w:rPr>
        <w:t>竞争性</w:t>
      </w:r>
      <w:r w:rsidRPr="00BE0E82">
        <w:rPr>
          <w:rFonts w:hAnsi="宋体" w:hint="eastAsia"/>
        </w:rPr>
        <w:t>谈判文件要求提交竞争性谈判响应文件截止时间三个工作日前（不足三个工作日顺延），</w:t>
      </w:r>
      <w:r w:rsidRPr="00BE0E82">
        <w:rPr>
          <w:rFonts w:hint="eastAsia"/>
        </w:rPr>
        <w:t>在</w:t>
      </w:r>
      <w:r w:rsidRPr="00BE0E82">
        <w:rPr>
          <w:rFonts w:hAnsi="宋体" w:hint="eastAsia"/>
          <w:b/>
          <w:u w:val="single"/>
        </w:rPr>
        <w:t>中国政府采购网(</w:t>
      </w:r>
      <w:r w:rsidRPr="00BE0E82">
        <w:rPr>
          <w:rFonts w:hAnsi="宋体"/>
          <w:b/>
          <w:u w:val="single"/>
        </w:rPr>
        <w:t>www.ccgp.gov.cn</w:t>
      </w:r>
      <w:r w:rsidRPr="00BE0E82">
        <w:rPr>
          <w:rFonts w:hAnsi="宋体" w:hint="eastAsia"/>
          <w:b/>
          <w:u w:val="single"/>
        </w:rPr>
        <w:t>)</w:t>
      </w:r>
      <w:r w:rsidRPr="00BE0E82">
        <w:rPr>
          <w:rFonts w:hint="eastAsia"/>
          <w:b/>
          <w:u w:val="single"/>
        </w:rPr>
        <w:t>、</w:t>
      </w:r>
      <w:r w:rsidRPr="00BE0E82">
        <w:rPr>
          <w:rFonts w:hAnsi="宋体" w:hint="eastAsia"/>
          <w:b/>
          <w:u w:val="single"/>
        </w:rPr>
        <w:t>广西壮族自治区政府采购网（</w:t>
      </w:r>
      <w:r w:rsidRPr="00BE0E82">
        <w:rPr>
          <w:rFonts w:hAnsi="宋体"/>
          <w:b/>
          <w:u w:val="single"/>
        </w:rPr>
        <w:t>zfcg.gxzf.gov.cn</w:t>
      </w:r>
      <w:r w:rsidRPr="00BE0E82">
        <w:rPr>
          <w:rFonts w:hAnsi="宋体" w:hint="eastAsia"/>
          <w:b/>
          <w:u w:val="single"/>
        </w:rPr>
        <w:t>）及本中心网站（</w:t>
      </w:r>
      <w:r w:rsidRPr="00BE0E82">
        <w:rPr>
          <w:rFonts w:hAnsi="宋体"/>
          <w:u w:val="single"/>
        </w:rPr>
        <w:t>gxzfcg.gxzf.gov.cn</w:t>
      </w:r>
      <w:r w:rsidRPr="00BE0E82">
        <w:rPr>
          <w:rFonts w:hAnsi="宋体" w:hint="eastAsia"/>
          <w:b/>
          <w:u w:val="single"/>
        </w:rPr>
        <w:t>）</w:t>
      </w:r>
    </w:p>
    <w:p w:rsidR="00623947" w:rsidRPr="00BE0E82" w:rsidRDefault="00CE6D03">
      <w:pPr>
        <w:widowControl/>
        <w:spacing w:line="400" w:lineRule="exact"/>
        <w:ind w:firstLine="420"/>
        <w:jc w:val="left"/>
        <w:rPr>
          <w:rFonts w:ascii="宋体" w:hAnsi="宋体"/>
        </w:rPr>
      </w:pPr>
      <w:r w:rsidRPr="00BE0E82">
        <w:rPr>
          <w:rFonts w:hint="eastAsia"/>
        </w:rPr>
        <w:t>上发布更正公告</w:t>
      </w:r>
      <w:r w:rsidRPr="00BE0E82">
        <w:rPr>
          <w:rFonts w:ascii="宋体" w:hAnsi="宋体" w:hint="eastAsia"/>
        </w:rPr>
        <w:t>，并以书面形式通知所有</w:t>
      </w:r>
      <w:r w:rsidRPr="00BE0E82">
        <w:rPr>
          <w:rFonts w:ascii="宋体" w:hAnsi="宋体" w:hint="eastAsia"/>
          <w:b/>
          <w:szCs w:val="21"/>
        </w:rPr>
        <w:t>竞争性</w:t>
      </w:r>
      <w:r w:rsidRPr="00BE0E82">
        <w:rPr>
          <w:rFonts w:ascii="宋体" w:hAnsi="宋体" w:hint="eastAsia"/>
        </w:rPr>
        <w:t>谈判文件收受人。该澄清或者修改的内容为</w:t>
      </w:r>
      <w:r w:rsidRPr="00BE0E82">
        <w:rPr>
          <w:rFonts w:ascii="宋体" w:hAnsi="宋体" w:hint="eastAsia"/>
          <w:b/>
          <w:szCs w:val="21"/>
        </w:rPr>
        <w:t>竞争性</w:t>
      </w:r>
      <w:r w:rsidRPr="00BE0E82">
        <w:rPr>
          <w:rFonts w:ascii="宋体" w:hAnsi="宋体" w:hint="eastAsia"/>
        </w:rPr>
        <w:t>谈判文件的组成部分。</w:t>
      </w:r>
    </w:p>
    <w:p w:rsidR="00623947" w:rsidRPr="00BE0E82" w:rsidRDefault="00CE6D03">
      <w:pPr>
        <w:pStyle w:val="a6"/>
        <w:spacing w:line="440" w:lineRule="exact"/>
        <w:ind w:firstLineChars="200" w:firstLine="420"/>
        <w:rPr>
          <w:rFonts w:hAnsi="宋体"/>
          <w:b/>
          <w:lang w:val="en-GB"/>
        </w:rPr>
      </w:pPr>
      <w:r w:rsidRPr="00BE0E82">
        <w:rPr>
          <w:rFonts w:hAnsi="宋体" w:hint="eastAsia"/>
        </w:rPr>
        <w:t>4.3.4本中心可视具体情况，延长响应文件递交截止时间和开标时间。本中心至少在</w:t>
      </w:r>
      <w:r w:rsidRPr="00BE0E82">
        <w:rPr>
          <w:rFonts w:hAnsi="宋体" w:hint="eastAsia"/>
          <w:b/>
        </w:rPr>
        <w:t>竞争性</w:t>
      </w:r>
      <w:r w:rsidRPr="00BE0E82">
        <w:rPr>
          <w:rFonts w:hAnsi="宋体" w:hint="eastAsia"/>
        </w:rPr>
        <w:t>谈判文件要求提交竞争性谈判响应文件的截止时间一日前，将变更时间书面通知所有</w:t>
      </w:r>
      <w:r w:rsidRPr="00BE0E82">
        <w:rPr>
          <w:rFonts w:hAnsi="宋体" w:hint="eastAsia"/>
          <w:b/>
        </w:rPr>
        <w:t>竞争性</w:t>
      </w:r>
      <w:r w:rsidRPr="00BE0E82">
        <w:rPr>
          <w:rFonts w:hAnsi="宋体" w:hint="eastAsia"/>
        </w:rPr>
        <w:t>谈判文件收受人，并在</w:t>
      </w:r>
      <w:r w:rsidRPr="00BE0E82">
        <w:rPr>
          <w:rFonts w:hAnsi="宋体" w:hint="eastAsia"/>
          <w:b/>
          <w:u w:val="single"/>
        </w:rPr>
        <w:t>中国政府采购网(</w:t>
      </w:r>
      <w:r w:rsidRPr="00BE0E82">
        <w:rPr>
          <w:rFonts w:hAnsi="宋体"/>
          <w:b/>
          <w:u w:val="single"/>
        </w:rPr>
        <w:t>www.ccgp.gov.cn</w:t>
      </w:r>
      <w:r w:rsidRPr="00BE0E82">
        <w:rPr>
          <w:rFonts w:hAnsi="宋体" w:hint="eastAsia"/>
          <w:b/>
          <w:u w:val="single"/>
        </w:rPr>
        <w:t>)</w:t>
      </w:r>
      <w:r w:rsidRPr="00BE0E82">
        <w:rPr>
          <w:rFonts w:hint="eastAsia"/>
          <w:b/>
          <w:u w:val="single"/>
        </w:rPr>
        <w:t>、</w:t>
      </w:r>
      <w:r w:rsidRPr="00BE0E82">
        <w:rPr>
          <w:rFonts w:hAnsi="宋体" w:hint="eastAsia"/>
          <w:b/>
          <w:u w:val="single"/>
        </w:rPr>
        <w:t>广西壮族自治区政府采购网（</w:t>
      </w:r>
      <w:r w:rsidRPr="00BE0E82">
        <w:rPr>
          <w:rFonts w:hAnsi="宋体"/>
          <w:b/>
          <w:u w:val="single"/>
        </w:rPr>
        <w:t>zfcg.gxzf.gov.cn</w:t>
      </w:r>
      <w:r w:rsidRPr="00BE0E82">
        <w:rPr>
          <w:rFonts w:hAnsi="宋体" w:hint="eastAsia"/>
          <w:b/>
          <w:u w:val="single"/>
        </w:rPr>
        <w:t>）及本中心网站（</w:t>
      </w:r>
      <w:r w:rsidRPr="00BE0E82">
        <w:rPr>
          <w:rFonts w:hAnsi="宋体"/>
          <w:u w:val="single"/>
        </w:rPr>
        <w:t>gxzfcg.gxzf.gov.cn</w:t>
      </w:r>
      <w:r w:rsidRPr="00BE0E82">
        <w:rPr>
          <w:rFonts w:hAnsi="宋体" w:hint="eastAsia"/>
          <w:b/>
          <w:u w:val="single"/>
        </w:rPr>
        <w:t>）</w:t>
      </w:r>
    </w:p>
    <w:p w:rsidR="00623947" w:rsidRPr="00BE0E82" w:rsidRDefault="00CE6D03">
      <w:pPr>
        <w:spacing w:line="400" w:lineRule="exact"/>
        <w:ind w:firstLineChars="200" w:firstLine="420"/>
        <w:rPr>
          <w:rFonts w:ascii="宋体" w:hAnsi="宋体"/>
          <w:szCs w:val="21"/>
        </w:rPr>
      </w:pPr>
      <w:r w:rsidRPr="00BE0E82">
        <w:rPr>
          <w:rFonts w:hAnsi="宋体" w:hint="eastAsia"/>
        </w:rPr>
        <w:lastRenderedPageBreak/>
        <w:t>上发布变更公告。</w:t>
      </w:r>
    </w:p>
    <w:p w:rsidR="00623947" w:rsidRPr="00BE0E82" w:rsidRDefault="00CE6D03">
      <w:pPr>
        <w:spacing w:line="400" w:lineRule="exact"/>
        <w:ind w:firstLineChars="200" w:firstLine="422"/>
        <w:rPr>
          <w:rFonts w:ascii="宋体" w:hAnsi="宋体"/>
          <w:b/>
          <w:szCs w:val="21"/>
        </w:rPr>
      </w:pPr>
      <w:r w:rsidRPr="00BE0E82">
        <w:rPr>
          <w:rFonts w:ascii="宋体" w:hAnsi="宋体" w:hint="eastAsia"/>
          <w:b/>
          <w:szCs w:val="21"/>
        </w:rPr>
        <w:t>二、竞争性谈判响应文件的编制</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5.竞争性谈判响应文件编制基本要求</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5.1谈判供应商对竞争性谈判响应文件的编制应按要求装订和封装。</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5.2谈判供应商提交的竞争性谈判响应文件以及谈判供应商与</w:t>
      </w:r>
      <w:r w:rsidRPr="00BE0E82">
        <w:rPr>
          <w:rFonts w:hint="eastAsia"/>
        </w:rPr>
        <w:t>本中心</w:t>
      </w:r>
      <w:r w:rsidRPr="00BE0E82">
        <w:rPr>
          <w:rFonts w:ascii="宋体" w:hAnsi="宋体" w:hint="eastAsia"/>
          <w:szCs w:val="21"/>
        </w:rPr>
        <w:t>和采购人就有关谈判的所有来往函电均应使用中文。谈判供应商提交的支持文件和印刷的文献可以使用别的语言，但其相应内容必须附有中文翻译文本，在解释竞争性谈判响应文件时以翻译文本为主。</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5.3谈判供应商应认真阅读、并充分理解本文件的全部内容（包括所有的</w:t>
      </w:r>
      <w:r w:rsidRPr="00BE0E82">
        <w:rPr>
          <w:rFonts w:ascii="宋体" w:hAnsi="宋体" w:hint="eastAsia"/>
        </w:rPr>
        <w:t>澄清、</w:t>
      </w:r>
      <w:r w:rsidRPr="00BE0E82">
        <w:rPr>
          <w:rFonts w:ascii="宋体" w:hAnsi="宋体" w:hint="eastAsia"/>
          <w:szCs w:val="21"/>
        </w:rPr>
        <w:t>更改、补充、答疑等内容），承诺并履行本文件中各项条款规定及要求。</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5.4竞争性谈判响应文件必须按本文件的全部内容，包括所有的</w:t>
      </w:r>
      <w:r w:rsidRPr="00BE0E82">
        <w:rPr>
          <w:rFonts w:ascii="宋体" w:hAnsi="宋体" w:hint="eastAsia"/>
        </w:rPr>
        <w:t>澄清、</w:t>
      </w:r>
      <w:r w:rsidRPr="00BE0E82">
        <w:rPr>
          <w:rFonts w:ascii="宋体" w:hAnsi="宋体" w:hint="eastAsia"/>
          <w:szCs w:val="21"/>
        </w:rPr>
        <w:t>更改、补充、答疑等内容及附件进行编制。</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5.5如因谈判供应商只填写和提供了本文件要求的部分内容和附件，而给谈判小组评审造成困难，其可能导致的结果和责任由谈判供应商自行承担。</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5.6竞争性谈判响应文件的组成：竞争性谈判响应文件应分为价格文件和商务技术文件两个部分组成</w:t>
      </w:r>
      <w:r w:rsidRPr="00BE0E82">
        <w:rPr>
          <w:rFonts w:ascii="宋体" w:hAnsi="宋体" w:cs="Arial" w:hint="eastAsia"/>
          <w:szCs w:val="21"/>
        </w:rPr>
        <w:t>（要求装订成一本）</w:t>
      </w:r>
      <w:r w:rsidRPr="00BE0E82">
        <w:rPr>
          <w:rFonts w:ascii="宋体" w:hAnsi="宋体" w:hint="eastAsia"/>
          <w:szCs w:val="21"/>
        </w:rPr>
        <w:t>。</w:t>
      </w:r>
    </w:p>
    <w:p w:rsidR="00623947" w:rsidRPr="00BE0E82" w:rsidRDefault="00CE6D03">
      <w:pPr>
        <w:spacing w:line="400" w:lineRule="exact"/>
        <w:ind w:firstLineChars="200" w:firstLine="422"/>
        <w:rPr>
          <w:rFonts w:ascii="宋体" w:hAnsi="宋体"/>
          <w:b/>
          <w:szCs w:val="21"/>
        </w:rPr>
      </w:pPr>
      <w:r w:rsidRPr="00BE0E82">
        <w:rPr>
          <w:rFonts w:ascii="宋体" w:hAnsi="宋体" w:hint="eastAsia"/>
          <w:b/>
          <w:szCs w:val="21"/>
        </w:rPr>
        <w:t>5.6.1价格文件</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1）报价表；（附件二）</w:t>
      </w:r>
      <w:r w:rsidRPr="00BE0E82">
        <w:rPr>
          <w:rFonts w:ascii="宋体" w:hAnsi="宋体" w:hint="eastAsia"/>
          <w:b/>
          <w:szCs w:val="21"/>
        </w:rPr>
        <w:t>[必须提供]</w:t>
      </w:r>
    </w:p>
    <w:p w:rsidR="00623947" w:rsidRPr="00BE0E82" w:rsidRDefault="00CE6D03">
      <w:pPr>
        <w:spacing w:line="400" w:lineRule="exact"/>
        <w:ind w:firstLineChars="200" w:firstLine="422"/>
        <w:rPr>
          <w:rFonts w:ascii="宋体" w:hAnsi="宋体"/>
          <w:szCs w:val="21"/>
        </w:rPr>
      </w:pPr>
      <w:r w:rsidRPr="00BE0E82">
        <w:rPr>
          <w:rFonts w:ascii="宋体" w:hAnsi="宋体" w:hint="eastAsia"/>
          <w:b/>
          <w:szCs w:val="21"/>
        </w:rPr>
        <w:t>5.6.2 商务技术文件</w:t>
      </w:r>
      <w:r w:rsidRPr="00BE0E82">
        <w:rPr>
          <w:rFonts w:ascii="宋体" w:hAnsi="宋体" w:hint="eastAsia"/>
          <w:szCs w:val="21"/>
        </w:rPr>
        <w:t xml:space="preserve">（应该有的必须提供,如未提供,谈判小组有权拒绝其竞争性谈判响应文件） </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1）谈判书；（附件一）</w:t>
      </w:r>
      <w:r w:rsidRPr="00BE0E82">
        <w:rPr>
          <w:rFonts w:ascii="宋体" w:hAnsi="宋体" w:hint="eastAsia"/>
          <w:b/>
          <w:szCs w:val="21"/>
        </w:rPr>
        <w:t>[必须提供]</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2）商务、技术响应、偏离情况说明表（附件三）；</w:t>
      </w:r>
      <w:r w:rsidRPr="00BE0E82">
        <w:rPr>
          <w:rFonts w:ascii="宋体" w:hAnsi="宋体" w:hint="eastAsia"/>
          <w:b/>
          <w:szCs w:val="21"/>
        </w:rPr>
        <w:t>[必须提供]</w:t>
      </w:r>
    </w:p>
    <w:p w:rsidR="00623947" w:rsidRPr="00BE0E82" w:rsidRDefault="00CE6D03" w:rsidP="00A24DBF">
      <w:pPr>
        <w:snapToGrid w:val="0"/>
        <w:spacing w:line="360" w:lineRule="exact"/>
        <w:ind w:firstLineChars="196" w:firstLine="412"/>
        <w:jc w:val="left"/>
        <w:rPr>
          <w:rFonts w:ascii="宋体" w:hAnsi="宋体"/>
          <w:szCs w:val="21"/>
        </w:rPr>
      </w:pPr>
      <w:r w:rsidRPr="00BE0E82">
        <w:rPr>
          <w:rFonts w:ascii="宋体" w:hAnsi="宋体" w:hint="eastAsia"/>
          <w:szCs w:val="21"/>
        </w:rPr>
        <w:t>3）法定代表人授权委托书原件</w:t>
      </w:r>
      <w:r w:rsidRPr="00BE0E82">
        <w:rPr>
          <w:rFonts w:hAnsi="宋体" w:hint="eastAsia"/>
        </w:rPr>
        <w:t>和委托代理人身份证复印件</w:t>
      </w:r>
      <w:r w:rsidRPr="00BE0E82">
        <w:rPr>
          <w:rFonts w:hAnsi="宋体" w:hint="eastAsia"/>
        </w:rPr>
        <w:t>[</w:t>
      </w:r>
      <w:r w:rsidRPr="00BE0E82">
        <w:rPr>
          <w:rFonts w:hAnsi="宋体" w:hint="eastAsia"/>
          <w:b/>
        </w:rPr>
        <w:t>委托代理时</w:t>
      </w:r>
      <w:r w:rsidRPr="00BE0E82">
        <w:rPr>
          <w:rFonts w:hAnsi="宋体" w:hint="eastAsia"/>
          <w:b/>
          <w:bCs/>
        </w:rPr>
        <w:t>必须提供</w:t>
      </w:r>
      <w:r w:rsidRPr="00BE0E82">
        <w:rPr>
          <w:rFonts w:hAnsi="宋体" w:hint="eastAsia"/>
        </w:rPr>
        <w:t>]</w:t>
      </w:r>
      <w:r w:rsidRPr="00BE0E82">
        <w:rPr>
          <w:rFonts w:ascii="宋体" w:hAnsi="宋体" w:hint="eastAsia"/>
          <w:szCs w:val="21"/>
        </w:rPr>
        <w:t xml:space="preserve">；[附件四]； </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4）法定代表人身份证复印件</w:t>
      </w:r>
      <w:r w:rsidRPr="00BE0E82">
        <w:rPr>
          <w:rFonts w:ascii="宋体" w:hAnsi="宋体" w:hint="eastAsia"/>
          <w:b/>
          <w:szCs w:val="21"/>
        </w:rPr>
        <w:t>；[法定代表人参加谈判时，必须提供]</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5）有效的营业执照等证明文件复印件；</w:t>
      </w:r>
    </w:p>
    <w:p w:rsidR="00623947" w:rsidRPr="00BE0E82" w:rsidRDefault="00CE6D03">
      <w:pPr>
        <w:pStyle w:val="a6"/>
        <w:spacing w:line="440" w:lineRule="exact"/>
        <w:ind w:firstLine="410"/>
        <w:rPr>
          <w:rFonts w:hAnsi="宋体"/>
          <w:b/>
        </w:rPr>
      </w:pPr>
      <w:r w:rsidRPr="00BE0E82">
        <w:rPr>
          <w:rFonts w:hAnsi="宋体" w:hint="eastAsia"/>
          <w:b/>
          <w:bCs/>
        </w:rPr>
        <w:t>①</w:t>
      </w:r>
      <w:r w:rsidRPr="00BE0E82">
        <w:rPr>
          <w:rFonts w:hAnsi="宋体" w:hint="eastAsia"/>
        </w:rPr>
        <w:t>谈判供应</w:t>
      </w:r>
      <w:proofErr w:type="gramStart"/>
      <w:r w:rsidRPr="00BE0E82">
        <w:rPr>
          <w:rFonts w:hAnsi="宋体" w:hint="eastAsia"/>
        </w:rPr>
        <w:t>商有效</w:t>
      </w:r>
      <w:proofErr w:type="gramEnd"/>
      <w:r w:rsidRPr="00BE0E82">
        <w:rPr>
          <w:rFonts w:hAnsi="宋体" w:hint="eastAsia"/>
        </w:rPr>
        <w:t>的“营业执照”等证明文件复印件</w:t>
      </w:r>
      <w:r w:rsidRPr="00BE0E82">
        <w:rPr>
          <w:rFonts w:hAnsi="宋体" w:hint="eastAsia"/>
          <w:b/>
        </w:rPr>
        <w:t xml:space="preserve"> [必须提供，原件备查]；</w:t>
      </w:r>
    </w:p>
    <w:p w:rsidR="00623947" w:rsidRPr="00BE0E82" w:rsidRDefault="00CE6D03">
      <w:pPr>
        <w:spacing w:line="400" w:lineRule="exact"/>
        <w:ind w:firstLineChars="200" w:firstLine="420"/>
        <w:rPr>
          <w:rFonts w:ascii="宋体" w:hAnsi="宋体"/>
          <w:szCs w:val="21"/>
        </w:rPr>
      </w:pPr>
      <w:r w:rsidRPr="00BE0E82">
        <w:rPr>
          <w:rFonts w:hAnsi="宋体" w:hint="eastAsia"/>
          <w:bCs/>
        </w:rPr>
        <w:t>②对于有经营资质要求的，</w:t>
      </w:r>
      <w:r w:rsidRPr="00BE0E82">
        <w:rPr>
          <w:rFonts w:hAnsi="宋体" w:hint="eastAsia"/>
        </w:rPr>
        <w:t>谈判供应商</w:t>
      </w:r>
      <w:r w:rsidRPr="00BE0E82">
        <w:rPr>
          <w:rFonts w:hAnsi="宋体" w:hint="eastAsia"/>
          <w:bCs/>
        </w:rPr>
        <w:t>必须提供有效的经营资质证书副本内页复印件，要求清晰反映该</w:t>
      </w:r>
      <w:r w:rsidRPr="00BE0E82">
        <w:rPr>
          <w:rFonts w:hAnsi="宋体" w:hint="eastAsia"/>
        </w:rPr>
        <w:t>谈判供应商</w:t>
      </w:r>
      <w:r w:rsidRPr="00BE0E82">
        <w:rPr>
          <w:rFonts w:hAnsi="宋体" w:hint="eastAsia"/>
          <w:bCs/>
        </w:rPr>
        <w:t>本年度经营资质，同时要加盖单位公章。</w:t>
      </w:r>
      <w:r w:rsidRPr="00BE0E82">
        <w:rPr>
          <w:rFonts w:ascii="宋体" w:hAnsi="宋体" w:hint="eastAsia"/>
          <w:b/>
          <w:szCs w:val="21"/>
        </w:rPr>
        <w:t>[</w:t>
      </w:r>
      <w:r w:rsidRPr="00BE0E82">
        <w:rPr>
          <w:rFonts w:hAnsi="宋体" w:hint="eastAsia"/>
          <w:b/>
        </w:rPr>
        <w:t>必须提供，原件备查</w:t>
      </w:r>
      <w:r w:rsidRPr="00BE0E82">
        <w:rPr>
          <w:rFonts w:ascii="宋体" w:hAnsi="宋体" w:hint="eastAsia"/>
          <w:b/>
          <w:szCs w:val="21"/>
        </w:rPr>
        <w:t>]</w:t>
      </w:r>
      <w:r w:rsidRPr="00BE0E82">
        <w:rPr>
          <w:rFonts w:hAnsi="宋体" w:hint="eastAsia"/>
          <w:b/>
        </w:rPr>
        <w:t>；</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6)财务状况报告</w:t>
      </w:r>
      <w:r w:rsidRPr="00BE0E82">
        <w:rPr>
          <w:rFonts w:ascii="宋体" w:hAnsi="宋体" w:hint="eastAsia"/>
          <w:b/>
          <w:szCs w:val="21"/>
        </w:rPr>
        <w:t>[格式自拟</w:t>
      </w:r>
      <w:r w:rsidRPr="00BE0E82">
        <w:rPr>
          <w:rFonts w:ascii="宋体" w:hAnsi="宋体" w:hint="eastAsia"/>
          <w:szCs w:val="21"/>
        </w:rPr>
        <w:t>，必须提供]；</w:t>
      </w:r>
    </w:p>
    <w:p w:rsidR="00623947" w:rsidRPr="00BE0E82" w:rsidRDefault="00CE6D03" w:rsidP="00A24DBF">
      <w:pPr>
        <w:snapToGrid w:val="0"/>
        <w:spacing w:line="360" w:lineRule="exact"/>
        <w:ind w:firstLineChars="196" w:firstLine="412"/>
        <w:jc w:val="left"/>
        <w:rPr>
          <w:rFonts w:ascii="宋体" w:hAnsi="宋体"/>
          <w:b/>
          <w:szCs w:val="21"/>
        </w:rPr>
      </w:pPr>
      <w:r w:rsidRPr="00BE0E82">
        <w:rPr>
          <w:rFonts w:ascii="宋体" w:hAnsi="宋体" w:hint="eastAsia"/>
          <w:szCs w:val="21"/>
        </w:rPr>
        <w:t>7）响应文件递交截止之</w:t>
      </w:r>
      <w:proofErr w:type="gramStart"/>
      <w:r w:rsidRPr="00BE0E82">
        <w:rPr>
          <w:rFonts w:ascii="宋体" w:hAnsi="宋体" w:hint="eastAsia"/>
          <w:szCs w:val="21"/>
        </w:rPr>
        <w:t>日前半</w:t>
      </w:r>
      <w:proofErr w:type="gramEnd"/>
      <w:r w:rsidRPr="00BE0E82">
        <w:rPr>
          <w:rFonts w:ascii="宋体" w:hAnsi="宋体" w:hint="eastAsia"/>
          <w:szCs w:val="21"/>
        </w:rPr>
        <w:t>年内谈判供应商连续三个月的依法缴纳税费或依法免缴税费的证明</w:t>
      </w:r>
      <w:r w:rsidRPr="00BE0E82">
        <w:rPr>
          <w:rFonts w:ascii="宋体" w:hAnsi="宋体" w:hint="eastAsia"/>
          <w:b/>
          <w:szCs w:val="21"/>
        </w:rPr>
        <w:t>[复印件，原件备查，格式自拟，必须提供]；</w:t>
      </w:r>
      <w:r w:rsidRPr="00BE0E82">
        <w:rPr>
          <w:rFonts w:ascii="宋体" w:hAnsi="宋体" w:hint="eastAsia"/>
          <w:szCs w:val="21"/>
        </w:rPr>
        <w:t>无纳税记录的，应提供由谈判供应商所在地主管国税或地税部门出具的《依法纳税或依法免税证明》[格式自拟，复印件，原件备查]。</w:t>
      </w:r>
    </w:p>
    <w:p w:rsidR="00623947" w:rsidRPr="00BE0E82" w:rsidRDefault="00CE6D03" w:rsidP="00BE0E82">
      <w:pPr>
        <w:snapToGrid w:val="0"/>
        <w:spacing w:beforeLines="50" w:after="50" w:line="360" w:lineRule="exact"/>
        <w:rPr>
          <w:rFonts w:ascii="宋体" w:hAnsi="宋体"/>
          <w:szCs w:val="21"/>
        </w:rPr>
      </w:pPr>
      <w:r w:rsidRPr="00BE0E82">
        <w:rPr>
          <w:rFonts w:ascii="宋体" w:hAnsi="宋体" w:hint="eastAsia"/>
          <w:b/>
          <w:szCs w:val="21"/>
        </w:rPr>
        <w:t xml:space="preserve">     8）</w:t>
      </w:r>
      <w:r w:rsidRPr="00BE0E82">
        <w:rPr>
          <w:rFonts w:ascii="宋体" w:hAnsi="宋体" w:hint="eastAsia"/>
          <w:szCs w:val="21"/>
        </w:rPr>
        <w:t>响应文件递交截止之</w:t>
      </w:r>
      <w:proofErr w:type="gramStart"/>
      <w:r w:rsidRPr="00BE0E82">
        <w:rPr>
          <w:rFonts w:ascii="宋体" w:hAnsi="宋体" w:hint="eastAsia"/>
          <w:szCs w:val="21"/>
        </w:rPr>
        <w:t>日前半</w:t>
      </w:r>
      <w:proofErr w:type="gramEnd"/>
      <w:r w:rsidRPr="00BE0E82">
        <w:rPr>
          <w:rFonts w:ascii="宋体" w:hAnsi="宋体" w:hint="eastAsia"/>
          <w:szCs w:val="21"/>
        </w:rPr>
        <w:t>年内谈判供应商连续三个月的依法缴纳社保费的缴费凭证（</w:t>
      </w:r>
      <w:r w:rsidRPr="00BE0E82">
        <w:rPr>
          <w:rFonts w:ascii="宋体" w:hAnsi="宋体" w:hint="eastAsia"/>
          <w:b/>
          <w:szCs w:val="21"/>
        </w:rPr>
        <w:t>复印件，原件备查，格式自拟）[必须提供]；</w:t>
      </w:r>
      <w:r w:rsidRPr="00BE0E82">
        <w:rPr>
          <w:rFonts w:ascii="宋体" w:hAnsi="宋体" w:hint="eastAsia"/>
          <w:szCs w:val="21"/>
        </w:rPr>
        <w:t>无缴费记录的，应提供由谈判供应商所在地社保部门出具的《依法缴纳或依法免缴社保费证明》[格式自拟，复印件，原件备查]。</w:t>
      </w:r>
    </w:p>
    <w:p w:rsidR="00623947" w:rsidRPr="00BE0E82" w:rsidRDefault="00CE6D03">
      <w:pPr>
        <w:snapToGrid w:val="0"/>
        <w:spacing w:line="360" w:lineRule="exact"/>
        <w:ind w:firstLineChars="196" w:firstLine="413"/>
        <w:jc w:val="left"/>
        <w:rPr>
          <w:rFonts w:ascii="宋体" w:hAnsi="宋体" w:cs="宋体"/>
          <w:b/>
          <w:kern w:val="0"/>
          <w:szCs w:val="21"/>
        </w:rPr>
      </w:pPr>
      <w:r w:rsidRPr="00BE0E82">
        <w:rPr>
          <w:rFonts w:ascii="宋体" w:hAnsi="宋体" w:cs="宋体" w:hint="eastAsia"/>
          <w:b/>
          <w:kern w:val="0"/>
          <w:szCs w:val="21"/>
        </w:rPr>
        <w:t>9）</w:t>
      </w:r>
      <w:r w:rsidRPr="00BE0E82">
        <w:rPr>
          <w:rFonts w:ascii="宋体" w:hAnsi="宋体"/>
          <w:szCs w:val="21"/>
        </w:rPr>
        <w:t>具备履行合同所必需的设备和专业技术能力的证明材料</w:t>
      </w:r>
      <w:r w:rsidRPr="00BE0E82">
        <w:rPr>
          <w:rFonts w:ascii="宋体" w:hAnsi="宋体" w:cs="宋体" w:hint="eastAsia"/>
          <w:b/>
          <w:kern w:val="0"/>
          <w:szCs w:val="21"/>
        </w:rPr>
        <w:t>；</w:t>
      </w:r>
      <w:r w:rsidRPr="00BE0E82">
        <w:rPr>
          <w:rFonts w:ascii="宋体" w:hAnsi="宋体" w:hint="eastAsia"/>
          <w:b/>
          <w:szCs w:val="21"/>
        </w:rPr>
        <w:t>[格式自拟，必须提供]</w:t>
      </w:r>
    </w:p>
    <w:p w:rsidR="00623947" w:rsidRPr="00BE0E82" w:rsidRDefault="00CE6D03">
      <w:pPr>
        <w:snapToGrid w:val="0"/>
        <w:spacing w:line="360" w:lineRule="exact"/>
        <w:ind w:firstLineChars="196" w:firstLine="413"/>
        <w:jc w:val="left"/>
        <w:rPr>
          <w:rFonts w:ascii="宋体" w:hAnsi="宋体"/>
          <w:b/>
          <w:szCs w:val="21"/>
        </w:rPr>
      </w:pPr>
      <w:r w:rsidRPr="00BE0E82">
        <w:rPr>
          <w:rFonts w:ascii="宋体" w:hAnsi="宋体" w:hint="eastAsia"/>
          <w:b/>
          <w:szCs w:val="21"/>
        </w:rPr>
        <w:t>10)</w:t>
      </w:r>
      <w:r w:rsidRPr="00BE0E82">
        <w:rPr>
          <w:rFonts w:ascii="宋体" w:hAnsi="宋体" w:cs="宋体" w:hint="eastAsia"/>
          <w:kern w:val="0"/>
          <w:szCs w:val="21"/>
        </w:rPr>
        <w:t>参加政府采购活动前三年内在经营活动中没有</w:t>
      </w:r>
      <w:r w:rsidRPr="00BE0E82">
        <w:rPr>
          <w:rFonts w:ascii="宋体" w:hAnsi="宋体" w:cs="宋体" w:hint="eastAsia"/>
          <w:b/>
          <w:kern w:val="0"/>
          <w:szCs w:val="21"/>
        </w:rPr>
        <w:t>重大违法记录的书面声明</w:t>
      </w:r>
      <w:r w:rsidRPr="00BE0E82">
        <w:rPr>
          <w:rFonts w:ascii="宋体" w:hAnsi="宋体" w:hint="eastAsia"/>
          <w:b/>
          <w:szCs w:val="21"/>
        </w:rPr>
        <w:t>和信用记录查询方法；</w:t>
      </w:r>
    </w:p>
    <w:p w:rsidR="00623947" w:rsidRPr="00BE0E82" w:rsidRDefault="00CE6D03" w:rsidP="00A24DBF">
      <w:pPr>
        <w:snapToGrid w:val="0"/>
        <w:spacing w:line="360" w:lineRule="exact"/>
        <w:ind w:firstLineChars="196" w:firstLine="412"/>
        <w:jc w:val="left"/>
        <w:rPr>
          <w:rFonts w:ascii="宋体" w:hAnsi="宋体"/>
          <w:szCs w:val="21"/>
        </w:rPr>
      </w:pPr>
      <w:r w:rsidRPr="00BE0E82">
        <w:rPr>
          <w:rFonts w:ascii="宋体" w:hAnsi="宋体" w:hint="eastAsia"/>
          <w:szCs w:val="21"/>
        </w:rPr>
        <w:t>①</w:t>
      </w:r>
      <w:r w:rsidRPr="00BE0E82">
        <w:rPr>
          <w:rFonts w:ascii="宋体" w:hAnsi="宋体" w:cs="宋体" w:hint="eastAsia"/>
          <w:kern w:val="0"/>
          <w:szCs w:val="21"/>
        </w:rPr>
        <w:t>参加政府采购活动前三年内在经营活动中没有</w:t>
      </w:r>
      <w:r w:rsidRPr="00BE0E82">
        <w:rPr>
          <w:rFonts w:ascii="宋体" w:hAnsi="宋体" w:cs="宋体" w:hint="eastAsia"/>
          <w:b/>
          <w:kern w:val="0"/>
          <w:szCs w:val="21"/>
        </w:rPr>
        <w:t>重大违法记录的书面声明</w:t>
      </w:r>
      <w:r w:rsidRPr="00BE0E82">
        <w:rPr>
          <w:rFonts w:ascii="宋体" w:hAnsi="宋体" w:hint="eastAsia"/>
          <w:szCs w:val="21"/>
        </w:rPr>
        <w:t>（格式自拟，必须提供）[附件五]；</w:t>
      </w:r>
    </w:p>
    <w:p w:rsidR="00623947" w:rsidRPr="00BE0E82" w:rsidRDefault="00CE6D03" w:rsidP="00A24DBF">
      <w:pPr>
        <w:snapToGrid w:val="0"/>
        <w:spacing w:line="360" w:lineRule="exact"/>
        <w:ind w:firstLineChars="196" w:firstLine="412"/>
        <w:jc w:val="left"/>
        <w:rPr>
          <w:rFonts w:ascii="宋体" w:hAnsi="宋体"/>
          <w:szCs w:val="21"/>
        </w:rPr>
      </w:pPr>
      <w:r w:rsidRPr="00BE0E82">
        <w:rPr>
          <w:rFonts w:ascii="宋体" w:hAnsi="宋体" w:hint="eastAsia"/>
          <w:szCs w:val="21"/>
        </w:rPr>
        <w:lastRenderedPageBreak/>
        <w:t>②供应商可在“信用中国”网站（www.creditchina.gov.cn）、中国政府采购网（www.ccgp.gov.cn）查询相关供应</w:t>
      </w:r>
      <w:proofErr w:type="gramStart"/>
      <w:r w:rsidRPr="00BE0E82">
        <w:rPr>
          <w:rFonts w:ascii="宋体" w:hAnsi="宋体" w:hint="eastAsia"/>
          <w:szCs w:val="21"/>
        </w:rPr>
        <w:t>商主体</w:t>
      </w:r>
      <w:proofErr w:type="gramEnd"/>
      <w:r w:rsidRPr="00BE0E82">
        <w:rPr>
          <w:rFonts w:ascii="宋体" w:hAnsi="宋体" w:hint="eastAsia"/>
          <w:szCs w:val="21"/>
        </w:rPr>
        <w:t>信用记录。</w:t>
      </w:r>
    </w:p>
    <w:p w:rsidR="00623947" w:rsidRPr="00BE0E82" w:rsidRDefault="00CE6D03" w:rsidP="00A24DBF">
      <w:pPr>
        <w:snapToGrid w:val="0"/>
        <w:spacing w:line="360" w:lineRule="exact"/>
        <w:ind w:firstLineChars="196" w:firstLine="412"/>
        <w:jc w:val="left"/>
        <w:rPr>
          <w:rFonts w:ascii="宋体" w:hAnsi="宋体"/>
          <w:szCs w:val="21"/>
        </w:rPr>
      </w:pPr>
      <w:r w:rsidRPr="00BE0E82">
        <w:rPr>
          <w:rFonts w:ascii="宋体" w:hAnsi="宋体" w:hint="eastAsia"/>
          <w:szCs w:val="21"/>
        </w:rPr>
        <w:t>“信用中国”网站查询方法：竞标人在本项目竞标截止时间前10日内,进入竞标人基本信息页面，点击“下载信用报告”后点击“下载”。</w:t>
      </w:r>
    </w:p>
    <w:p w:rsidR="00623947" w:rsidRPr="00BE0E82" w:rsidRDefault="00CE6D03" w:rsidP="00A24DBF">
      <w:pPr>
        <w:snapToGrid w:val="0"/>
        <w:spacing w:line="360" w:lineRule="exact"/>
        <w:ind w:firstLineChars="196" w:firstLine="412"/>
        <w:jc w:val="left"/>
        <w:rPr>
          <w:rFonts w:ascii="宋体" w:hAnsi="宋体"/>
          <w:szCs w:val="21"/>
        </w:rPr>
      </w:pPr>
      <w:r w:rsidRPr="00BE0E82">
        <w:rPr>
          <w:rFonts w:ascii="宋体" w:hAnsi="宋体" w:hint="eastAsia"/>
          <w:szCs w:val="21"/>
        </w:rPr>
        <w:t xml:space="preserve"> “中国政府采购网”的查询方法：点击“政府采购严重违法失信行为记录名单”进行查询。页面中的处罚日期不设置起始时间，只能设置截止时间，截止时间为本项目竞标截止时间前10日至竞标截止时间中任意一天。</w:t>
      </w:r>
    </w:p>
    <w:p w:rsidR="00623947" w:rsidRPr="00BE0E82" w:rsidRDefault="00CE6D03" w:rsidP="00A24DBF">
      <w:pPr>
        <w:snapToGrid w:val="0"/>
        <w:spacing w:line="360" w:lineRule="exact"/>
        <w:ind w:firstLineChars="196" w:firstLine="412"/>
        <w:jc w:val="left"/>
        <w:rPr>
          <w:rFonts w:hAnsi="宋体"/>
        </w:rPr>
      </w:pPr>
      <w:r w:rsidRPr="00BE0E82">
        <w:rPr>
          <w:rFonts w:ascii="宋体" w:hAnsi="宋体" w:hint="eastAsia"/>
          <w:szCs w:val="21"/>
        </w:rPr>
        <w:t>采购人或者本中心将对供应商信用记录进行甄别，对列入失信被执行人、重大税收违法案件当事人名单、政府采购严重违法失信行为记录名单及其他不符合《中华人民共和国政府采购法》第二十二条规定条件的供应商，将拒绝其参与政府采购活动。</w:t>
      </w:r>
    </w:p>
    <w:p w:rsidR="00623947" w:rsidRPr="00BE0E82" w:rsidRDefault="00CE6D03" w:rsidP="00A24DBF">
      <w:pPr>
        <w:snapToGrid w:val="0"/>
        <w:spacing w:line="360" w:lineRule="exact"/>
        <w:ind w:firstLineChars="196" w:firstLine="412"/>
        <w:jc w:val="left"/>
        <w:rPr>
          <w:rFonts w:ascii="宋体" w:hAnsi="宋体"/>
          <w:szCs w:val="21"/>
        </w:rPr>
      </w:pPr>
      <w:r w:rsidRPr="00BE0E82">
        <w:rPr>
          <w:rFonts w:ascii="宋体" w:hAnsi="宋体" w:hint="eastAsia"/>
          <w:szCs w:val="21"/>
        </w:rPr>
        <w:t>11）具备法律、行政法规规定的其他条件的证明材料</w:t>
      </w:r>
      <w:r w:rsidRPr="00BE0E82">
        <w:rPr>
          <w:rFonts w:ascii="宋体" w:hAnsi="宋体" w:hint="eastAsia"/>
          <w:b/>
          <w:szCs w:val="21"/>
        </w:rPr>
        <w:t>[如有规定,则必须提供]。</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12）售后服务承诺书（内容可以是提供的切实可行的售后服务和优惠承诺）</w:t>
      </w:r>
      <w:r w:rsidRPr="00BE0E82">
        <w:rPr>
          <w:rFonts w:ascii="宋体" w:hAnsi="宋体" w:hint="eastAsia"/>
          <w:b/>
          <w:szCs w:val="21"/>
        </w:rPr>
        <w:t>[格式自拟，必须提供]</w:t>
      </w:r>
      <w:r w:rsidRPr="00BE0E82">
        <w:rPr>
          <w:rFonts w:ascii="宋体" w:hAnsi="宋体" w:hint="eastAsia"/>
          <w:szCs w:val="21"/>
        </w:rPr>
        <w:t>；</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13）生产、销售许可证（如国家实行强制性要求的）；</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14）货物制造、检验、测试、验收执行的标准；</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15）货物认证、检测报告、鉴定证书等；</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 xml:space="preserve">16）产品获奖证书； </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17）货物名称、型号、规格、数量、性能、内部配置、使用原材料，引进新技术、新工艺、新材料的等情况；</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18）质量保证措施；</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19）产品样本、使用保养说明书、图纸等技术资料；</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20）谈判供应商认为需要提供的有关资料。</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6. 计量单位</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6.1除技术要求中另有规定外，本文件所要求使用的计量单位均应采用国家法定计量单位。</w:t>
      </w:r>
    </w:p>
    <w:p w:rsidR="00623947" w:rsidRPr="00BE0E82" w:rsidRDefault="00CE6D03">
      <w:pPr>
        <w:spacing w:line="400" w:lineRule="exact"/>
        <w:ind w:firstLineChars="200" w:firstLine="422"/>
        <w:rPr>
          <w:rFonts w:ascii="宋体" w:hAnsi="宋体"/>
          <w:b/>
          <w:szCs w:val="21"/>
        </w:rPr>
      </w:pPr>
      <w:r w:rsidRPr="00BE0E82">
        <w:rPr>
          <w:rFonts w:ascii="宋体" w:hAnsi="宋体" w:hint="eastAsia"/>
          <w:b/>
          <w:szCs w:val="21"/>
        </w:rPr>
        <w:t>三、报价要求</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7.1对于本文件中未列明，而谈判供应商认为必需的费用也需列入总报价。在合同实施时，采购人将不予支付成交供应商没有列入的项目费用，并认为此项目的费用已包括在总报价中。</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7.2成交供应商负责本项目所需货物的制造、运输、售后服务等全部工作。</w:t>
      </w:r>
    </w:p>
    <w:p w:rsidR="00623947" w:rsidRPr="00BE0E82" w:rsidRDefault="00CE6D03">
      <w:pPr>
        <w:pStyle w:val="a6"/>
        <w:spacing w:line="420" w:lineRule="exact"/>
        <w:ind w:firstLine="420"/>
        <w:rPr>
          <w:rFonts w:hAnsi="宋体"/>
        </w:rPr>
      </w:pPr>
      <w:r w:rsidRPr="00BE0E82">
        <w:rPr>
          <w:rFonts w:hAnsi="宋体" w:hint="eastAsia"/>
        </w:rPr>
        <w:t>7.3谈判供应商应在报价表上标明单价和总价。大写金额和小写金额不一致的，以大写金额为准；总价金额与按单价汇总金额不一致的，以单价金额计算结果为准；单价金额小数点有明显错位的，应以总价为准，并修改单价；对不同文字文本竞争性谈判响应文件的解释发生异议的，以中文文本为准。除上述原因以外，如果因谈判供应商原因引起的报价失误，并在谈判时被接受，其后果由谈判供应商自负。</w:t>
      </w:r>
    </w:p>
    <w:p w:rsidR="00623947" w:rsidRPr="00BE0E82" w:rsidRDefault="00CE6D03">
      <w:pPr>
        <w:spacing w:line="400" w:lineRule="exact"/>
        <w:ind w:firstLineChars="200" w:firstLine="420"/>
        <w:rPr>
          <w:rFonts w:hAnsi="宋体"/>
        </w:rPr>
      </w:pPr>
      <w:r w:rsidRPr="00BE0E82">
        <w:rPr>
          <w:rFonts w:hAnsi="宋体" w:hint="eastAsia"/>
        </w:rPr>
        <w:t>7.4</w:t>
      </w:r>
      <w:r w:rsidRPr="000F6011">
        <w:rPr>
          <w:rFonts w:hint="eastAsia"/>
          <w:b/>
        </w:rPr>
        <w:t>报价：</w:t>
      </w:r>
      <w:r w:rsidRPr="000F6011">
        <w:rPr>
          <w:rFonts w:hAnsi="宋体" w:hint="eastAsia"/>
          <w:b/>
        </w:rPr>
        <w:t>竞标人可就《采购需求》中的货物和服务内容作完整唯一报价</w:t>
      </w:r>
      <w:r w:rsidRPr="00BE0E82">
        <w:rPr>
          <w:rFonts w:hAnsi="宋体" w:hint="eastAsia"/>
        </w:rPr>
        <w:t>。</w:t>
      </w:r>
    </w:p>
    <w:p w:rsidR="00623947" w:rsidRPr="00BE0E82" w:rsidRDefault="00CE6D03">
      <w:pPr>
        <w:spacing w:line="400" w:lineRule="exact"/>
        <w:ind w:firstLineChars="200" w:firstLine="422"/>
        <w:rPr>
          <w:rFonts w:ascii="宋体" w:hAnsi="宋体"/>
          <w:b/>
          <w:szCs w:val="21"/>
        </w:rPr>
      </w:pPr>
      <w:r w:rsidRPr="00BE0E82">
        <w:rPr>
          <w:rFonts w:ascii="宋体" w:hAnsi="宋体" w:hint="eastAsia"/>
          <w:b/>
          <w:szCs w:val="21"/>
        </w:rPr>
        <w:t>四、竞争性谈判响应文件的份数、封装和递交</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8. 竞争性谈判响应文件的份数和封装</w:t>
      </w:r>
    </w:p>
    <w:p w:rsidR="00623947" w:rsidRPr="00BE0E82" w:rsidRDefault="00CE6D03">
      <w:pPr>
        <w:pStyle w:val="a6"/>
        <w:spacing w:line="380" w:lineRule="exact"/>
        <w:ind w:firstLine="420"/>
      </w:pPr>
      <w:r w:rsidRPr="00BE0E82">
        <w:rPr>
          <w:rFonts w:hint="eastAsia"/>
        </w:rPr>
        <w:t>8.1谈判供应商应将竞争性谈判响应文件中“价格文件”和“商务技术文件”</w:t>
      </w:r>
      <w:r w:rsidRPr="00BE0E82">
        <w:rPr>
          <w:rFonts w:hAnsi="宋体" w:cs="Arial" w:hint="eastAsia"/>
        </w:rPr>
        <w:t>装订成一本</w:t>
      </w:r>
      <w:r w:rsidRPr="00BE0E82">
        <w:rPr>
          <w:rFonts w:hint="eastAsia"/>
        </w:rPr>
        <w:t>（两文件相隔之间用封面标识，封面写明“价格文件”、“商务技术文件”字样）。</w:t>
      </w:r>
    </w:p>
    <w:p w:rsidR="00623947" w:rsidRPr="00BE0E82" w:rsidRDefault="00CE6D03">
      <w:pPr>
        <w:pStyle w:val="a6"/>
        <w:spacing w:line="380" w:lineRule="exact"/>
        <w:ind w:firstLine="420"/>
        <w:rPr>
          <w:rFonts w:hAnsi="宋体"/>
        </w:rPr>
      </w:pPr>
      <w:r w:rsidRPr="00BE0E82">
        <w:rPr>
          <w:rFonts w:hint="eastAsia"/>
        </w:rPr>
        <w:t>谈判供应商将竞争性谈判响应文件按正、副本分别装订成册，在每个正、副本封面上标明“正本”或“副本”，以及项目名称、项目编号、</w:t>
      </w:r>
      <w:proofErr w:type="gramStart"/>
      <w:r w:rsidRPr="00BE0E82">
        <w:rPr>
          <w:rFonts w:hint="eastAsia"/>
          <w:bCs/>
        </w:rPr>
        <w:t>所竞分</w:t>
      </w:r>
      <w:proofErr w:type="gramEnd"/>
      <w:r w:rsidRPr="00BE0E82">
        <w:rPr>
          <w:rFonts w:hint="eastAsia"/>
          <w:bCs/>
        </w:rPr>
        <w:t>标号</w:t>
      </w:r>
      <w:r w:rsidRPr="00BE0E82">
        <w:rPr>
          <w:rFonts w:hAnsi="宋体" w:hint="eastAsia"/>
        </w:rPr>
        <w:t>、</w:t>
      </w:r>
      <w:r w:rsidRPr="00BE0E82">
        <w:rPr>
          <w:rFonts w:hint="eastAsia"/>
        </w:rPr>
        <w:t>谈判供应商名称等内容。</w:t>
      </w:r>
      <w:r w:rsidRPr="00BE0E82">
        <w:rPr>
          <w:rFonts w:hAnsi="宋体" w:hint="eastAsia"/>
        </w:rPr>
        <w:t xml:space="preserve"> </w:t>
      </w:r>
    </w:p>
    <w:p w:rsidR="00623947" w:rsidRPr="00BE0E82" w:rsidRDefault="00CE6D03">
      <w:pPr>
        <w:spacing w:line="400" w:lineRule="exact"/>
        <w:ind w:firstLineChars="200" w:firstLine="420"/>
        <w:rPr>
          <w:rFonts w:hAnsi="宋体"/>
        </w:rPr>
      </w:pPr>
      <w:r w:rsidRPr="00BE0E82">
        <w:rPr>
          <w:rFonts w:ascii="宋体" w:hAnsi="宋体" w:hint="eastAsia"/>
          <w:szCs w:val="21"/>
        </w:rPr>
        <w:t>8.2</w:t>
      </w:r>
      <w:r w:rsidRPr="00BE0E82">
        <w:rPr>
          <w:rFonts w:hint="eastAsia"/>
        </w:rPr>
        <w:t>谈判供应商应将竞争性谈判响应文件正、副本（正本一份，副本四份）</w:t>
      </w:r>
      <w:r w:rsidRPr="00BE0E82">
        <w:rPr>
          <w:rFonts w:hAnsi="宋体" w:hint="eastAsia"/>
        </w:rPr>
        <w:t>并附竞争性谈判响应文件电子版光</w:t>
      </w:r>
      <w:r w:rsidRPr="00BE0E82">
        <w:rPr>
          <w:rFonts w:hAnsi="宋体" w:hint="eastAsia"/>
        </w:rPr>
        <w:lastRenderedPageBreak/>
        <w:t>盘</w:t>
      </w:r>
      <w:r w:rsidRPr="00BE0E82">
        <w:rPr>
          <w:rFonts w:hAnsi="宋体" w:hint="eastAsia"/>
        </w:rPr>
        <w:t>1</w:t>
      </w:r>
      <w:r w:rsidRPr="00BE0E82">
        <w:rPr>
          <w:rFonts w:hAnsi="宋体" w:hint="eastAsia"/>
        </w:rPr>
        <w:t>份</w:t>
      </w:r>
      <w:r w:rsidRPr="00BE0E82">
        <w:rPr>
          <w:rFonts w:ascii="宋体" w:hAnsi="宋体" w:hint="eastAsia"/>
          <w:szCs w:val="21"/>
        </w:rPr>
        <w:t>(光盘封面请注明项目名称、项目编号及</w:t>
      </w:r>
      <w:r w:rsidRPr="00BE0E82">
        <w:rPr>
          <w:rFonts w:hAnsi="宋体" w:hint="eastAsia"/>
        </w:rPr>
        <w:t>谈判供应商</w:t>
      </w:r>
      <w:r w:rsidRPr="00BE0E82">
        <w:rPr>
          <w:rFonts w:ascii="宋体" w:hAnsi="宋体" w:hint="eastAsia"/>
          <w:szCs w:val="21"/>
        </w:rPr>
        <w:t>名称)</w:t>
      </w:r>
      <w:r w:rsidRPr="00BE0E82">
        <w:rPr>
          <w:rFonts w:hint="eastAsia"/>
        </w:rPr>
        <w:t>装入到一个</w:t>
      </w:r>
      <w:r w:rsidRPr="00BE0E82">
        <w:rPr>
          <w:rFonts w:ascii="宋体" w:hAnsi="宋体" w:hint="eastAsia"/>
          <w:szCs w:val="21"/>
        </w:rPr>
        <w:t>竞争性谈判响应文件袋内，</w:t>
      </w:r>
      <w:r w:rsidRPr="00BE0E82">
        <w:rPr>
          <w:rFonts w:hAnsi="宋体" w:hint="eastAsia"/>
        </w:rPr>
        <w:t>封装并加以密封（要求竞争性谈判响应文件袋无明显缝隙露出袋内文件）；</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文件袋外层封面上应写明：</w:t>
      </w:r>
    </w:p>
    <w:p w:rsidR="00623947" w:rsidRPr="00BE0E82" w:rsidRDefault="00CE6D03" w:rsidP="00BE0E82">
      <w:pPr>
        <w:snapToGrid w:val="0"/>
        <w:spacing w:beforeLines="50" w:after="50" w:line="360" w:lineRule="exact"/>
        <w:ind w:firstLineChars="300" w:firstLine="630"/>
        <w:rPr>
          <w:rFonts w:ascii="宋体" w:hAnsi="宋体"/>
          <w:bCs/>
          <w:szCs w:val="21"/>
        </w:rPr>
      </w:pPr>
      <w:r w:rsidRPr="00BE0E82">
        <w:rPr>
          <w:rFonts w:ascii="宋体" w:hAnsi="宋体" w:hint="eastAsia"/>
          <w:szCs w:val="21"/>
        </w:rPr>
        <w:t>1）项目名称</w:t>
      </w:r>
      <w:r w:rsidRPr="00BE0E82">
        <w:rPr>
          <w:rFonts w:ascii="宋体" w:hAnsi="宋体" w:hint="eastAsia"/>
          <w:bCs/>
          <w:szCs w:val="21"/>
        </w:rPr>
        <w:t>：</w:t>
      </w:r>
    </w:p>
    <w:p w:rsidR="00623947" w:rsidRPr="00BE0E82" w:rsidRDefault="00CE6D03" w:rsidP="00BE0E82">
      <w:pPr>
        <w:snapToGrid w:val="0"/>
        <w:spacing w:beforeLines="50" w:after="50" w:line="360" w:lineRule="exact"/>
        <w:ind w:firstLineChars="300" w:firstLine="630"/>
        <w:rPr>
          <w:rFonts w:ascii="宋体" w:hAnsi="宋体"/>
          <w:bCs/>
          <w:szCs w:val="21"/>
        </w:rPr>
      </w:pPr>
      <w:r w:rsidRPr="00BE0E82">
        <w:rPr>
          <w:rFonts w:ascii="宋体" w:hAnsi="宋体" w:hint="eastAsia"/>
          <w:szCs w:val="21"/>
        </w:rPr>
        <w:t>2）项目编号</w:t>
      </w:r>
      <w:r w:rsidRPr="00BE0E82">
        <w:rPr>
          <w:rFonts w:ascii="宋体" w:hAnsi="宋体" w:hint="eastAsia"/>
          <w:bCs/>
          <w:szCs w:val="21"/>
        </w:rPr>
        <w:t>：</w:t>
      </w:r>
    </w:p>
    <w:p w:rsidR="00623947" w:rsidRPr="00BE0E82" w:rsidRDefault="00CE6D03" w:rsidP="00BE0E82">
      <w:pPr>
        <w:snapToGrid w:val="0"/>
        <w:spacing w:beforeLines="50" w:after="50" w:line="360" w:lineRule="exact"/>
        <w:ind w:firstLineChars="300" w:firstLine="630"/>
        <w:rPr>
          <w:rFonts w:ascii="宋体" w:hAnsi="宋体"/>
          <w:bCs/>
          <w:szCs w:val="21"/>
        </w:rPr>
      </w:pPr>
      <w:r w:rsidRPr="00BE0E82">
        <w:rPr>
          <w:rFonts w:hint="eastAsia"/>
          <w:bCs/>
        </w:rPr>
        <w:t>3</w:t>
      </w:r>
      <w:r w:rsidRPr="00BE0E82">
        <w:rPr>
          <w:rFonts w:hint="eastAsia"/>
          <w:bCs/>
        </w:rPr>
        <w:t>）</w:t>
      </w:r>
      <w:proofErr w:type="gramStart"/>
      <w:r w:rsidRPr="00BE0E82">
        <w:rPr>
          <w:rFonts w:hint="eastAsia"/>
          <w:bCs/>
        </w:rPr>
        <w:t>所竞分</w:t>
      </w:r>
      <w:proofErr w:type="gramEnd"/>
      <w:r w:rsidRPr="00BE0E82">
        <w:rPr>
          <w:rFonts w:hint="eastAsia"/>
          <w:bCs/>
        </w:rPr>
        <w:t>标号：</w:t>
      </w:r>
      <w:r w:rsidRPr="00BE0E82">
        <w:rPr>
          <w:rFonts w:hint="eastAsia"/>
          <w:bCs/>
        </w:rPr>
        <w:t xml:space="preserve"> </w:t>
      </w:r>
    </w:p>
    <w:p w:rsidR="00623947" w:rsidRPr="00BE0E82" w:rsidRDefault="00CE6D03">
      <w:pPr>
        <w:pStyle w:val="a3"/>
        <w:snapToGrid w:val="0"/>
        <w:spacing w:before="50" w:after="50" w:line="440" w:lineRule="exact"/>
        <w:ind w:firstLineChars="300" w:firstLine="630"/>
        <w:rPr>
          <w:rFonts w:ascii="宋体" w:hAnsi="宋体"/>
          <w:bCs/>
          <w:szCs w:val="21"/>
        </w:rPr>
      </w:pPr>
      <w:r w:rsidRPr="00BE0E82">
        <w:rPr>
          <w:rFonts w:ascii="宋体" w:hAnsi="宋体" w:hint="eastAsia"/>
          <w:szCs w:val="21"/>
        </w:rPr>
        <w:t>4）谈判供应商名称</w:t>
      </w:r>
      <w:r w:rsidRPr="00BE0E82">
        <w:rPr>
          <w:rFonts w:ascii="宋体" w:hAnsi="宋体" w:hint="eastAsia"/>
          <w:bCs/>
          <w:szCs w:val="21"/>
        </w:rPr>
        <w:t>：</w:t>
      </w:r>
    </w:p>
    <w:p w:rsidR="00623947" w:rsidRPr="00BE0E82" w:rsidRDefault="00CE6D03">
      <w:pPr>
        <w:pStyle w:val="a3"/>
        <w:snapToGrid w:val="0"/>
        <w:spacing w:before="50" w:after="50" w:line="360" w:lineRule="exact"/>
        <w:ind w:firstLineChars="300" w:firstLine="630"/>
        <w:rPr>
          <w:rFonts w:ascii="宋体" w:hAnsi="宋体"/>
          <w:bCs/>
          <w:szCs w:val="21"/>
        </w:rPr>
      </w:pPr>
      <w:r w:rsidRPr="00BE0E82">
        <w:rPr>
          <w:rFonts w:ascii="宋体" w:hAnsi="宋体" w:hint="eastAsia"/>
          <w:bCs/>
          <w:szCs w:val="21"/>
        </w:rPr>
        <w:t>5）（截标时才能启封）</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9. 竞争性谈判响应文件的递交</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9.1所有竞争性谈判响应文件应于竞争性谈判文件中规定的时间前递交到</w:t>
      </w:r>
      <w:r w:rsidRPr="00BE0E82">
        <w:rPr>
          <w:rFonts w:hAnsi="宋体" w:hint="eastAsia"/>
          <w:u w:val="single"/>
        </w:rPr>
        <w:t>本中心</w:t>
      </w:r>
      <w:r w:rsidRPr="00BE0E82">
        <w:rPr>
          <w:rFonts w:hAnsi="宋体" w:hint="eastAsia"/>
        </w:rPr>
        <w:t>开标室</w:t>
      </w:r>
      <w:r w:rsidRPr="00BE0E82">
        <w:rPr>
          <w:rFonts w:ascii="宋体" w:hAnsi="宋体" w:hint="eastAsia"/>
          <w:szCs w:val="21"/>
        </w:rPr>
        <w:t>。</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9.2竞争性谈判</w:t>
      </w:r>
      <w:r w:rsidRPr="00BE0E82">
        <w:rPr>
          <w:rFonts w:hAnsi="宋体" w:hint="eastAsia"/>
        </w:rPr>
        <w:t>响应文件从响应文件递交截止日期后</w:t>
      </w:r>
      <w:r w:rsidRPr="00BE0E82">
        <w:rPr>
          <w:rFonts w:hAnsi="宋体" w:hint="eastAsia"/>
          <w:u w:val="single"/>
        </w:rPr>
        <w:t>六十日</w:t>
      </w:r>
      <w:r w:rsidRPr="00BE0E82">
        <w:rPr>
          <w:rFonts w:hAnsi="宋体" w:hint="eastAsia"/>
        </w:rPr>
        <w:t>内有效。</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10.迟交的竞争性谈判响应文件</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10.1在本文件要求竞争性谈判响应文件递交截止时间后送达的竞争性谈判响应文件为无效文件，本中心将拒收。</w:t>
      </w:r>
    </w:p>
    <w:p w:rsidR="00623947" w:rsidRPr="00BE0E82" w:rsidRDefault="00CE6D03">
      <w:pPr>
        <w:spacing w:line="400" w:lineRule="exact"/>
        <w:ind w:firstLineChars="200" w:firstLine="420"/>
        <w:rPr>
          <w:b/>
          <w:bCs/>
        </w:rPr>
      </w:pPr>
      <w:r w:rsidRPr="00BE0E82">
        <w:rPr>
          <w:rFonts w:ascii="宋体" w:hAnsi="宋体" w:hint="eastAsia"/>
          <w:szCs w:val="21"/>
        </w:rPr>
        <w:t>11.0</w:t>
      </w:r>
      <w:r w:rsidRPr="00BE0E82">
        <w:rPr>
          <w:rFonts w:hAnsi="宋体" w:hint="eastAsia"/>
        </w:rPr>
        <w:t>保证金应用人民币：</w:t>
      </w:r>
      <w:r w:rsidRPr="00BE0E82">
        <w:rPr>
          <w:rFonts w:ascii="宋体" w:hAnsi="宋体" w:hint="eastAsia"/>
          <w:bCs/>
          <w:szCs w:val="21"/>
        </w:rPr>
        <w:t>具体金额详见谈判供应商须知前附表。</w:t>
      </w:r>
    </w:p>
    <w:p w:rsidR="00623947" w:rsidRPr="00BE0E82" w:rsidRDefault="00CE6D03">
      <w:pPr>
        <w:spacing w:line="400" w:lineRule="exact"/>
        <w:ind w:leftChars="200" w:left="840" w:hangingChars="200" w:hanging="420"/>
      </w:pPr>
      <w:r w:rsidRPr="00BE0E82">
        <w:rPr>
          <w:rFonts w:ascii="宋体" w:hint="eastAsia"/>
          <w:szCs w:val="21"/>
        </w:rPr>
        <w:t>11.1</w:t>
      </w:r>
      <w:r w:rsidRPr="00BE0E82">
        <w:t xml:space="preserve"> </w:t>
      </w:r>
      <w:r w:rsidRPr="00BE0E82">
        <w:rPr>
          <w:rFonts w:hAnsi="宋体" w:hint="eastAsia"/>
        </w:rPr>
        <w:t>保证金交纳方式：</w:t>
      </w:r>
      <w:r w:rsidRPr="00BE0E82">
        <w:rPr>
          <w:rFonts w:hAnsi="宋体" w:cs="Arial" w:hint="eastAsia"/>
          <w:bCs/>
          <w:u w:val="single"/>
        </w:rPr>
        <w:t>支票、汇票、本票、网上银行等非现金</w:t>
      </w:r>
      <w:r w:rsidRPr="00BE0E82">
        <w:rPr>
          <w:rFonts w:hAnsi="宋体" w:cs="Arial" w:hint="eastAsia"/>
        </w:rPr>
        <w:t>形式</w:t>
      </w:r>
      <w:r w:rsidRPr="00BE0E82">
        <w:rPr>
          <w:rFonts w:ascii="宋体" w:hAnsi="宋体" w:cs="宋体" w:hint="eastAsia"/>
          <w:kern w:val="0"/>
          <w:szCs w:val="21"/>
        </w:rPr>
        <w:t>交纳。</w:t>
      </w:r>
    </w:p>
    <w:p w:rsidR="00623947" w:rsidRPr="00BE0E82" w:rsidRDefault="00CE6D03">
      <w:pPr>
        <w:pStyle w:val="a6"/>
        <w:spacing w:line="380" w:lineRule="exact"/>
        <w:ind w:firstLineChars="200" w:firstLine="420"/>
        <w:rPr>
          <w:rFonts w:hAnsi="宋体"/>
        </w:rPr>
      </w:pPr>
      <w:r w:rsidRPr="00BE0E82">
        <w:rPr>
          <w:rFonts w:hAnsi="宋体" w:hint="eastAsia"/>
        </w:rPr>
        <w:t>11.2办理保证金手续时，请务必在银行相关票据（非现金）或凭证的用途或空白栏上注明项目名称及项目编号，以免耽误竞争性谈判。</w:t>
      </w:r>
    </w:p>
    <w:p w:rsidR="00623947" w:rsidRPr="00BE0E82" w:rsidRDefault="00CE6D03">
      <w:pPr>
        <w:spacing w:line="400" w:lineRule="exact"/>
        <w:ind w:firstLineChars="200" w:firstLine="420"/>
        <w:rPr>
          <w:rFonts w:ascii="宋体" w:hAnsi="宋体"/>
          <w:szCs w:val="21"/>
        </w:rPr>
      </w:pPr>
      <w:r w:rsidRPr="00BE0E82">
        <w:rPr>
          <w:rFonts w:ascii="宋体" w:hAnsi="宋体" w:hint="eastAsia"/>
          <w:szCs w:val="21"/>
        </w:rPr>
        <w:t>11.3 本项目保证金事宜请联系</w:t>
      </w:r>
      <w:proofErr w:type="gramStart"/>
      <w:r w:rsidRPr="00BE0E82">
        <w:rPr>
          <w:rFonts w:ascii="宋体" w:hAnsi="宋体" w:hint="eastAsia"/>
          <w:szCs w:val="21"/>
        </w:rPr>
        <w:t>中中心</w:t>
      </w:r>
      <w:proofErr w:type="gramEnd"/>
      <w:r w:rsidRPr="00BE0E82">
        <w:rPr>
          <w:rFonts w:ascii="宋体" w:hAnsi="宋体" w:hint="eastAsia"/>
          <w:szCs w:val="21"/>
        </w:rPr>
        <w:t>财务处（电话：0771-2501693，地址：南宁市园湖南路2-60号）</w:t>
      </w:r>
    </w:p>
    <w:p w:rsidR="00623947" w:rsidRPr="00BE0E82" w:rsidRDefault="00CE6D03">
      <w:pPr>
        <w:spacing w:line="400" w:lineRule="exact"/>
        <w:ind w:firstLineChars="200" w:firstLine="420"/>
        <w:rPr>
          <w:rFonts w:hAnsi="宋体"/>
        </w:rPr>
      </w:pPr>
      <w:r w:rsidRPr="00BE0E82">
        <w:rPr>
          <w:rFonts w:ascii="宋体" w:hAnsi="宋体" w:hint="eastAsia"/>
          <w:szCs w:val="21"/>
        </w:rPr>
        <w:t>11.4</w:t>
      </w:r>
      <w:r w:rsidRPr="00BE0E82">
        <w:rPr>
          <w:rFonts w:hAnsi="宋体" w:hint="eastAsia"/>
        </w:rPr>
        <w:t>未成交谈判供应商的保证金，将在成交通知书发出后五个工作日内予以退还，不计利息。</w:t>
      </w:r>
    </w:p>
    <w:p w:rsidR="00623947" w:rsidRPr="00BE0E82" w:rsidRDefault="00CE6D03">
      <w:pPr>
        <w:spacing w:line="400" w:lineRule="exact"/>
        <w:ind w:firstLineChars="450" w:firstLine="945"/>
        <w:rPr>
          <w:rFonts w:hAnsi="宋体"/>
        </w:rPr>
      </w:pPr>
      <w:r w:rsidRPr="00BE0E82">
        <w:rPr>
          <w:rFonts w:hAnsi="宋体" w:hint="eastAsia"/>
        </w:rPr>
        <w:t>成交人</w:t>
      </w:r>
      <w:r w:rsidRPr="00BE0E82">
        <w:rPr>
          <w:rFonts w:ascii="宋体" w:hAnsi="宋体" w:hint="eastAsia"/>
          <w:szCs w:val="21"/>
        </w:rPr>
        <w:t>的保证金在合同签订后五个工作日内退还（</w:t>
      </w:r>
      <w:r w:rsidRPr="00BE0E82">
        <w:rPr>
          <w:rFonts w:hAnsi="宋体" w:hint="eastAsia"/>
        </w:rPr>
        <w:t>合同签订后送达本中心</w:t>
      </w:r>
      <w:r w:rsidRPr="00BE0E82">
        <w:rPr>
          <w:rFonts w:ascii="宋体" w:hAnsi="宋体" w:hint="eastAsia"/>
          <w:szCs w:val="21"/>
        </w:rPr>
        <w:t>），不计利息。</w:t>
      </w:r>
    </w:p>
    <w:p w:rsidR="00623947" w:rsidRPr="00BE0E82" w:rsidRDefault="00CE6D03">
      <w:pPr>
        <w:widowControl/>
        <w:spacing w:line="380" w:lineRule="exact"/>
        <w:ind w:firstLineChars="200" w:firstLine="420"/>
        <w:jc w:val="left"/>
        <w:rPr>
          <w:rFonts w:hAnsi="宋体"/>
        </w:rPr>
      </w:pPr>
      <w:r w:rsidRPr="00BE0E82">
        <w:rPr>
          <w:rFonts w:ascii="宋体" w:hAnsi="宋体" w:hint="eastAsia"/>
          <w:szCs w:val="21"/>
        </w:rPr>
        <w:t>11.5</w:t>
      </w:r>
      <w:r w:rsidRPr="00BE0E82">
        <w:rPr>
          <w:rFonts w:hAnsi="宋体" w:hint="eastAsia"/>
        </w:rPr>
        <w:t>对应交未交保证金的</w:t>
      </w:r>
      <w:r w:rsidRPr="00BE0E82">
        <w:rPr>
          <w:rFonts w:ascii="宋体" w:hAnsi="宋体" w:hint="eastAsia"/>
          <w:szCs w:val="21"/>
        </w:rPr>
        <w:t>竞争性谈判</w:t>
      </w:r>
      <w:r w:rsidRPr="00BE0E82">
        <w:rPr>
          <w:rFonts w:ascii="宋体" w:hAnsi="宋体" w:hint="eastAsia"/>
        </w:rPr>
        <w:t>响应文件</w:t>
      </w:r>
      <w:r w:rsidRPr="00BE0E82">
        <w:rPr>
          <w:rFonts w:hAnsi="宋体" w:hint="eastAsia"/>
        </w:rPr>
        <w:t>，</w:t>
      </w:r>
      <w:r w:rsidRPr="00BE0E82">
        <w:rPr>
          <w:rFonts w:ascii="宋体" w:hAnsi="宋体" w:hint="eastAsia"/>
        </w:rPr>
        <w:t>将会在评审中按照无效</w:t>
      </w:r>
      <w:r w:rsidRPr="00BE0E82">
        <w:rPr>
          <w:rFonts w:ascii="宋体" w:hAnsi="宋体" w:hint="eastAsia"/>
          <w:szCs w:val="21"/>
        </w:rPr>
        <w:t>竞争性谈判</w:t>
      </w:r>
      <w:r w:rsidRPr="00BE0E82">
        <w:rPr>
          <w:rFonts w:ascii="宋体" w:hAnsi="宋体" w:hint="eastAsia"/>
        </w:rPr>
        <w:t>响应文件处理</w:t>
      </w:r>
      <w:r w:rsidRPr="00BE0E82">
        <w:rPr>
          <w:rFonts w:hAnsi="宋体" w:hint="eastAsia"/>
        </w:rPr>
        <w:t>。</w:t>
      </w:r>
    </w:p>
    <w:p w:rsidR="00623947" w:rsidRPr="00BE0E82" w:rsidRDefault="00CE6D03" w:rsidP="00A24DBF">
      <w:pPr>
        <w:snapToGrid w:val="0"/>
        <w:spacing w:line="360" w:lineRule="exact"/>
        <w:ind w:firstLineChars="196" w:firstLine="412"/>
        <w:jc w:val="left"/>
        <w:rPr>
          <w:rFonts w:hAnsi="宋体"/>
        </w:rPr>
      </w:pPr>
      <w:r w:rsidRPr="00BE0E82">
        <w:rPr>
          <w:rFonts w:hAnsi="宋体" w:hint="eastAsia"/>
        </w:rPr>
        <w:t>（说明：评审时，谈判小组将以本中心财务室编制的《采购文件报名登记名单及保证金收缴情况表》作为评审依据）。</w:t>
      </w:r>
    </w:p>
    <w:p w:rsidR="00623947" w:rsidRPr="00BE0E82" w:rsidRDefault="00CE6D03">
      <w:pPr>
        <w:tabs>
          <w:tab w:val="left" w:pos="975"/>
        </w:tabs>
        <w:snapToGrid w:val="0"/>
        <w:spacing w:line="360" w:lineRule="exact"/>
        <w:ind w:firstLineChars="196" w:firstLine="413"/>
        <w:jc w:val="left"/>
        <w:rPr>
          <w:rFonts w:ascii="宋体" w:hAnsi="宋体"/>
          <w:b/>
          <w:bCs/>
          <w:szCs w:val="21"/>
        </w:rPr>
      </w:pPr>
      <w:r w:rsidRPr="00BE0E82">
        <w:rPr>
          <w:rFonts w:ascii="宋体" w:hAnsi="宋体" w:hint="eastAsia"/>
          <w:b/>
          <w:bCs/>
          <w:szCs w:val="21"/>
        </w:rPr>
        <w:t>注：</w:t>
      </w:r>
      <w:r w:rsidRPr="00BE0E82">
        <w:rPr>
          <w:rFonts w:ascii="宋体" w:hAnsi="宋体" w:cs="宋体" w:hint="eastAsia"/>
          <w:kern w:val="0"/>
          <w:szCs w:val="21"/>
        </w:rPr>
        <w:t>在采购过程中符合竞争要求的供应商或者报价未超过采购预算的供应商不足3家的</w:t>
      </w:r>
      <w:r w:rsidRPr="00BE0E82">
        <w:rPr>
          <w:rFonts w:ascii="宋体" w:hAnsi="宋体" w:hint="eastAsia"/>
          <w:b/>
          <w:bCs/>
          <w:szCs w:val="21"/>
        </w:rPr>
        <w:t>，本中心将按政府采购管理的有关规定处理。</w:t>
      </w:r>
    </w:p>
    <w:p w:rsidR="00623947" w:rsidRPr="00BE0E82" w:rsidRDefault="00CE6D03">
      <w:pPr>
        <w:snapToGrid w:val="0"/>
        <w:spacing w:line="360" w:lineRule="exact"/>
        <w:ind w:firstLineChars="196" w:firstLine="413"/>
        <w:jc w:val="left"/>
        <w:rPr>
          <w:rFonts w:ascii="宋体" w:hAnsi="宋体"/>
          <w:b/>
          <w:bCs/>
          <w:szCs w:val="21"/>
        </w:rPr>
      </w:pPr>
      <w:r w:rsidRPr="00BE0E82">
        <w:rPr>
          <w:rFonts w:ascii="宋体" w:hAnsi="宋体" w:hint="eastAsia"/>
          <w:b/>
          <w:bCs/>
          <w:szCs w:val="21"/>
        </w:rPr>
        <w:t>11.6谈判供应商有下列情形之一的，保证金将不予退还：</w:t>
      </w:r>
    </w:p>
    <w:p w:rsidR="00623947" w:rsidRPr="00BE0E82" w:rsidRDefault="00CE6D03">
      <w:pPr>
        <w:widowControl/>
        <w:spacing w:before="180" w:after="180" w:line="432" w:lineRule="auto"/>
        <w:ind w:firstLineChars="200" w:firstLine="420"/>
        <w:jc w:val="left"/>
        <w:rPr>
          <w:rFonts w:ascii="宋体" w:hAnsi="宋体" w:cs="宋体"/>
          <w:kern w:val="0"/>
          <w:szCs w:val="21"/>
        </w:rPr>
      </w:pPr>
      <w:r w:rsidRPr="00BE0E82">
        <w:rPr>
          <w:rFonts w:ascii="宋体" w:hAnsi="宋体" w:cs="宋体" w:hint="eastAsia"/>
          <w:kern w:val="0"/>
          <w:szCs w:val="21"/>
        </w:rPr>
        <w:t>（1）谈判供应商在提交</w:t>
      </w:r>
      <w:r w:rsidRPr="00BE0E82">
        <w:rPr>
          <w:rFonts w:ascii="宋体" w:hAnsi="宋体" w:hint="eastAsia"/>
          <w:szCs w:val="21"/>
        </w:rPr>
        <w:t>竞争性谈判</w:t>
      </w:r>
      <w:r w:rsidRPr="00BE0E82">
        <w:rPr>
          <w:rFonts w:ascii="宋体" w:hAnsi="宋体" w:cs="宋体" w:hint="eastAsia"/>
          <w:kern w:val="0"/>
          <w:szCs w:val="21"/>
        </w:rPr>
        <w:t>响应文件截止时间后撤回</w:t>
      </w:r>
      <w:r w:rsidRPr="00BE0E82">
        <w:rPr>
          <w:rFonts w:ascii="宋体" w:hAnsi="宋体" w:hint="eastAsia"/>
          <w:szCs w:val="21"/>
        </w:rPr>
        <w:t>竞争性谈判</w:t>
      </w:r>
      <w:r w:rsidRPr="00BE0E82">
        <w:rPr>
          <w:rFonts w:ascii="宋体" w:hAnsi="宋体" w:cs="宋体" w:hint="eastAsia"/>
          <w:kern w:val="0"/>
          <w:szCs w:val="21"/>
        </w:rPr>
        <w:t>响应文件的；</w:t>
      </w:r>
    </w:p>
    <w:p w:rsidR="00623947" w:rsidRPr="00BE0E82" w:rsidRDefault="00CE6D03">
      <w:pPr>
        <w:widowControl/>
        <w:spacing w:before="180" w:after="180" w:line="380" w:lineRule="exact"/>
        <w:jc w:val="left"/>
        <w:rPr>
          <w:rFonts w:ascii="宋体" w:hAnsi="宋体" w:cs="宋体"/>
          <w:kern w:val="0"/>
          <w:szCs w:val="21"/>
        </w:rPr>
      </w:pPr>
      <w:r w:rsidRPr="00BE0E82">
        <w:rPr>
          <w:rFonts w:ascii="宋体" w:hAnsi="宋体" w:cs="宋体" w:hint="eastAsia"/>
          <w:kern w:val="0"/>
          <w:szCs w:val="21"/>
        </w:rPr>
        <w:t xml:space="preserve">　　（2）谈判供应商在</w:t>
      </w:r>
      <w:r w:rsidRPr="00BE0E82">
        <w:rPr>
          <w:rFonts w:ascii="宋体" w:hAnsi="宋体" w:hint="eastAsia"/>
          <w:szCs w:val="21"/>
        </w:rPr>
        <w:t>竞争性谈判</w:t>
      </w:r>
      <w:r w:rsidRPr="00BE0E82">
        <w:rPr>
          <w:rFonts w:ascii="宋体" w:hAnsi="宋体" w:cs="宋体" w:hint="eastAsia"/>
          <w:kern w:val="0"/>
          <w:szCs w:val="21"/>
        </w:rPr>
        <w:t>响应文件中提供虚假材料的；</w:t>
      </w:r>
    </w:p>
    <w:p w:rsidR="00623947" w:rsidRPr="00BE0E82" w:rsidRDefault="00CE6D03">
      <w:pPr>
        <w:widowControl/>
        <w:spacing w:before="180" w:after="180" w:line="380" w:lineRule="exact"/>
        <w:jc w:val="left"/>
        <w:rPr>
          <w:rFonts w:ascii="宋体" w:hAnsi="宋体" w:cs="宋体"/>
          <w:kern w:val="0"/>
          <w:szCs w:val="21"/>
        </w:rPr>
      </w:pPr>
      <w:r w:rsidRPr="00BE0E82">
        <w:rPr>
          <w:rFonts w:ascii="宋体" w:hAnsi="宋体" w:cs="宋体" w:hint="eastAsia"/>
          <w:kern w:val="0"/>
          <w:szCs w:val="21"/>
        </w:rPr>
        <w:t xml:space="preserve">　　（3）除因不可抗力或</w:t>
      </w:r>
      <w:r w:rsidRPr="00BE0E82">
        <w:rPr>
          <w:rFonts w:ascii="宋体" w:hAnsi="宋体" w:hint="eastAsia"/>
          <w:b/>
          <w:szCs w:val="21"/>
        </w:rPr>
        <w:t>竞争性</w:t>
      </w:r>
      <w:r w:rsidRPr="00BE0E82">
        <w:rPr>
          <w:rFonts w:ascii="宋体" w:hAnsi="宋体" w:cs="宋体" w:hint="eastAsia"/>
          <w:kern w:val="0"/>
          <w:szCs w:val="21"/>
        </w:rPr>
        <w:t>谈判文件认可的情形以外，成交供应商不与采购人签订合同的；</w:t>
      </w:r>
    </w:p>
    <w:p w:rsidR="00623947" w:rsidRPr="00BE0E82" w:rsidRDefault="00CE6D03">
      <w:pPr>
        <w:widowControl/>
        <w:spacing w:before="180" w:after="180" w:line="380" w:lineRule="exact"/>
        <w:jc w:val="left"/>
        <w:rPr>
          <w:rFonts w:ascii="宋体" w:hAnsi="宋体" w:cs="宋体"/>
          <w:kern w:val="0"/>
          <w:szCs w:val="21"/>
        </w:rPr>
      </w:pPr>
      <w:r w:rsidRPr="00BE0E82">
        <w:rPr>
          <w:rFonts w:ascii="宋体" w:hAnsi="宋体" w:cs="宋体" w:hint="eastAsia"/>
          <w:kern w:val="0"/>
          <w:szCs w:val="21"/>
        </w:rPr>
        <w:t xml:space="preserve">　　（4）谈判供应商与采购人、其他供应商或者采购代理机构恶意串通的。</w:t>
      </w:r>
    </w:p>
    <w:p w:rsidR="00623947" w:rsidRPr="00BE0E82" w:rsidRDefault="00CE6D03">
      <w:pPr>
        <w:spacing w:line="380" w:lineRule="exact"/>
        <w:ind w:firstLineChars="200" w:firstLine="420"/>
        <w:rPr>
          <w:rFonts w:hAnsi="宋体"/>
          <w:b/>
        </w:rPr>
      </w:pPr>
      <w:r w:rsidRPr="00BE0E82">
        <w:rPr>
          <w:rFonts w:ascii="宋体" w:hAnsi="宋体" w:hint="eastAsia"/>
          <w:bCs/>
          <w:szCs w:val="21"/>
        </w:rPr>
        <w:t>注：</w:t>
      </w:r>
      <w:r w:rsidRPr="00BE0E82">
        <w:rPr>
          <w:rFonts w:ascii="宋体" w:hAnsi="宋体" w:cs="宋体" w:hint="eastAsia"/>
          <w:kern w:val="0"/>
          <w:szCs w:val="21"/>
        </w:rPr>
        <w:t>谈判供应商</w:t>
      </w:r>
      <w:r w:rsidRPr="00BE0E82">
        <w:rPr>
          <w:rFonts w:hAnsi="宋体" w:hint="eastAsia"/>
          <w:b/>
        </w:rPr>
        <w:t>已经被推荐为第一成交候选人后撤回</w:t>
      </w:r>
      <w:r w:rsidRPr="00BE0E82">
        <w:rPr>
          <w:rFonts w:ascii="宋体" w:hAnsi="宋体" w:hint="eastAsia"/>
          <w:szCs w:val="21"/>
        </w:rPr>
        <w:t>竞争性谈判</w:t>
      </w:r>
      <w:r w:rsidRPr="00BE0E82">
        <w:rPr>
          <w:rFonts w:ascii="宋体" w:hAnsi="宋体" w:cs="宋体" w:hint="eastAsia"/>
          <w:kern w:val="0"/>
          <w:szCs w:val="21"/>
        </w:rPr>
        <w:t>响应文件</w:t>
      </w:r>
      <w:r w:rsidRPr="00BE0E82">
        <w:rPr>
          <w:rFonts w:hAnsi="宋体" w:hint="eastAsia"/>
          <w:b/>
        </w:rPr>
        <w:t>或</w:t>
      </w:r>
      <w:r w:rsidRPr="00BE0E82">
        <w:rPr>
          <w:rFonts w:ascii="宋体" w:hAnsi="宋体" w:cs="宋体" w:hint="eastAsia"/>
          <w:kern w:val="0"/>
          <w:szCs w:val="21"/>
        </w:rPr>
        <w:t>拒绝签订政府采购合同的</w:t>
      </w:r>
      <w:r w:rsidRPr="00BE0E82">
        <w:rPr>
          <w:rFonts w:hAnsi="宋体" w:hint="eastAsia"/>
          <w:b/>
        </w:rPr>
        <w:t>，</w:t>
      </w:r>
      <w:r w:rsidRPr="00BE0E82">
        <w:rPr>
          <w:rFonts w:hint="eastAsia"/>
          <w:b/>
        </w:rPr>
        <w:t>其保证金将不予退还，并上缴国库，给采购人造成其损失的，还应当赔偿损失，并作为不良行为记录在案</w:t>
      </w:r>
      <w:r w:rsidRPr="00BE0E82">
        <w:rPr>
          <w:rFonts w:hAnsi="宋体" w:hint="eastAsia"/>
          <w:b/>
        </w:rPr>
        <w:t>。</w:t>
      </w:r>
    </w:p>
    <w:p w:rsidR="00623947" w:rsidRPr="00BE0E82" w:rsidRDefault="00CE6D03">
      <w:pPr>
        <w:spacing w:line="380" w:lineRule="exact"/>
        <w:ind w:firstLineChars="200" w:firstLine="422"/>
        <w:rPr>
          <w:rFonts w:ascii="宋体" w:hAnsi="宋体"/>
          <w:b/>
          <w:szCs w:val="21"/>
        </w:rPr>
      </w:pPr>
      <w:r w:rsidRPr="00BE0E82">
        <w:rPr>
          <w:rFonts w:ascii="宋体" w:hAnsi="宋体" w:hint="eastAsia"/>
          <w:b/>
          <w:szCs w:val="21"/>
        </w:rPr>
        <w:t>五</w:t>
      </w:r>
      <w:r w:rsidRPr="00BE0E82">
        <w:rPr>
          <w:rFonts w:hint="eastAsia"/>
        </w:rPr>
        <w:t>、谈判程序</w:t>
      </w:r>
      <w:r w:rsidRPr="00BE0E82">
        <w:rPr>
          <w:rFonts w:ascii="宋体" w:hAnsi="宋体" w:hint="eastAsia"/>
          <w:b/>
          <w:szCs w:val="21"/>
        </w:rPr>
        <w:t>及</w:t>
      </w:r>
      <w:r w:rsidRPr="00BE0E82">
        <w:rPr>
          <w:rFonts w:hint="eastAsia"/>
        </w:rPr>
        <w:t>评标方法</w:t>
      </w:r>
    </w:p>
    <w:p w:rsidR="00623947" w:rsidRPr="00BE0E82" w:rsidRDefault="00CE6D03">
      <w:pPr>
        <w:spacing w:line="380" w:lineRule="exact"/>
        <w:ind w:firstLineChars="200" w:firstLine="420"/>
      </w:pPr>
      <w:r w:rsidRPr="00BE0E82">
        <w:rPr>
          <w:rFonts w:hint="eastAsia"/>
        </w:rPr>
        <w:lastRenderedPageBreak/>
        <w:t>（一）在谈判正式开始前由谈判小组对竞争性谈判文件进行确认，认可竞争性谈判文件的内容符合法律法规的规定、不存在歧视性或排他性内容。</w:t>
      </w:r>
    </w:p>
    <w:p w:rsidR="00623947" w:rsidRPr="00BE0E82" w:rsidRDefault="00CE6D03">
      <w:pPr>
        <w:spacing w:line="380" w:lineRule="exact"/>
        <w:ind w:firstLineChars="200" w:firstLine="420"/>
      </w:pPr>
      <w:r w:rsidRPr="00BE0E82">
        <w:rPr>
          <w:rFonts w:hint="eastAsia"/>
        </w:rPr>
        <w:t>（二）竞争性谈判响应文件无效的情形：</w:t>
      </w:r>
    </w:p>
    <w:p w:rsidR="00623947" w:rsidRPr="00BE0E82" w:rsidRDefault="00CE6D03">
      <w:pPr>
        <w:spacing w:line="380" w:lineRule="exact"/>
        <w:ind w:firstLineChars="200" w:firstLine="420"/>
      </w:pPr>
      <w:r w:rsidRPr="00BE0E82">
        <w:rPr>
          <w:rFonts w:hint="eastAsia"/>
        </w:rPr>
        <w:t>1.</w:t>
      </w:r>
      <w:r w:rsidRPr="00BE0E82">
        <w:rPr>
          <w:rFonts w:hint="eastAsia"/>
        </w:rPr>
        <w:t>未实质性响应竞争性谈判文件的竞争性谈判响应文件按无效处理。</w:t>
      </w:r>
    </w:p>
    <w:p w:rsidR="00623947" w:rsidRPr="00BE0E82" w:rsidRDefault="00CE6D03">
      <w:pPr>
        <w:spacing w:line="380" w:lineRule="exact"/>
        <w:ind w:firstLineChars="200" w:firstLine="420"/>
      </w:pPr>
      <w:r w:rsidRPr="00BE0E82">
        <w:rPr>
          <w:rFonts w:hint="eastAsia"/>
        </w:rPr>
        <w:t>2.</w:t>
      </w:r>
      <w:r w:rsidRPr="00BE0E82">
        <w:rPr>
          <w:rFonts w:hint="eastAsia"/>
        </w:rPr>
        <w:t>有下列情形之一的视为供应商相互串通参与谈判活动，竞争性谈判响应文件将被视为无效：</w:t>
      </w:r>
    </w:p>
    <w:p w:rsidR="00623947" w:rsidRPr="00BE0E82" w:rsidRDefault="00CE6D03">
      <w:pPr>
        <w:spacing w:line="380" w:lineRule="exact"/>
        <w:ind w:firstLineChars="200" w:firstLine="420"/>
      </w:pPr>
      <w:r w:rsidRPr="00BE0E82">
        <w:rPr>
          <w:rFonts w:hint="eastAsia"/>
        </w:rPr>
        <w:t>（</w:t>
      </w:r>
      <w:r w:rsidRPr="00BE0E82">
        <w:rPr>
          <w:rFonts w:hint="eastAsia"/>
        </w:rPr>
        <w:t>1</w:t>
      </w:r>
      <w:r w:rsidRPr="00BE0E82">
        <w:rPr>
          <w:rFonts w:hint="eastAsia"/>
        </w:rPr>
        <w:t>）不同供应商的竞争性谈判响应文件由同一单位或者个人编制；或不同供应商报名的</w:t>
      </w:r>
      <w:r w:rsidRPr="00BE0E82">
        <w:rPr>
          <w:rFonts w:hint="eastAsia"/>
        </w:rPr>
        <w:t>IP</w:t>
      </w:r>
      <w:r w:rsidRPr="00BE0E82">
        <w:rPr>
          <w:rFonts w:hint="eastAsia"/>
        </w:rPr>
        <w:t>地址一致的；</w:t>
      </w:r>
    </w:p>
    <w:p w:rsidR="00623947" w:rsidRPr="00BE0E82" w:rsidRDefault="00CE6D03">
      <w:pPr>
        <w:spacing w:line="380" w:lineRule="exact"/>
        <w:ind w:firstLineChars="200" w:firstLine="420"/>
      </w:pPr>
      <w:r w:rsidRPr="00BE0E82">
        <w:rPr>
          <w:rFonts w:hint="eastAsia"/>
        </w:rPr>
        <w:t>（</w:t>
      </w:r>
      <w:r w:rsidRPr="00BE0E82">
        <w:rPr>
          <w:rFonts w:hint="eastAsia"/>
        </w:rPr>
        <w:t>2</w:t>
      </w:r>
      <w:r w:rsidRPr="00BE0E82">
        <w:rPr>
          <w:rFonts w:hint="eastAsia"/>
        </w:rPr>
        <w:t>）不同供应商委托同一单位或者个人办理谈判活动事宜；</w:t>
      </w:r>
    </w:p>
    <w:p w:rsidR="00623947" w:rsidRPr="00BE0E82" w:rsidRDefault="00CE6D03">
      <w:pPr>
        <w:spacing w:line="380" w:lineRule="exact"/>
        <w:ind w:firstLineChars="250" w:firstLine="525"/>
      </w:pPr>
      <w:r w:rsidRPr="00BE0E82">
        <w:rPr>
          <w:rFonts w:hint="eastAsia"/>
        </w:rPr>
        <w:t>(3)</w:t>
      </w:r>
      <w:r w:rsidRPr="00BE0E82">
        <w:rPr>
          <w:rFonts w:hint="eastAsia"/>
        </w:rPr>
        <w:t>不同的供应商的竞争性谈判响应文件载明的项目管理员为同一个人；</w:t>
      </w:r>
    </w:p>
    <w:p w:rsidR="00623947" w:rsidRPr="00BE0E82" w:rsidRDefault="00CE6D03">
      <w:pPr>
        <w:spacing w:line="380" w:lineRule="exact"/>
        <w:ind w:firstLineChars="200" w:firstLine="420"/>
      </w:pPr>
      <w:r w:rsidRPr="00BE0E82">
        <w:rPr>
          <w:rFonts w:hint="eastAsia"/>
        </w:rPr>
        <w:t>（</w:t>
      </w:r>
      <w:r w:rsidRPr="00BE0E82">
        <w:rPr>
          <w:rFonts w:hint="eastAsia"/>
        </w:rPr>
        <w:t>4</w:t>
      </w:r>
      <w:r w:rsidRPr="00BE0E82">
        <w:rPr>
          <w:rFonts w:hint="eastAsia"/>
        </w:rPr>
        <w:t>）不同供应商的竞争性谈判响应文件异常一致或谈判报价呈规律性差异；</w:t>
      </w:r>
    </w:p>
    <w:p w:rsidR="00623947" w:rsidRPr="00BE0E82" w:rsidRDefault="00CE6D03">
      <w:pPr>
        <w:spacing w:line="380" w:lineRule="exact"/>
        <w:ind w:firstLineChars="200" w:firstLine="420"/>
      </w:pPr>
      <w:r w:rsidRPr="00BE0E82">
        <w:rPr>
          <w:rFonts w:hint="eastAsia"/>
        </w:rPr>
        <w:t>（</w:t>
      </w:r>
      <w:r w:rsidRPr="00BE0E82">
        <w:rPr>
          <w:rFonts w:hint="eastAsia"/>
        </w:rPr>
        <w:t>5</w:t>
      </w:r>
      <w:r w:rsidRPr="00BE0E82">
        <w:rPr>
          <w:rFonts w:hint="eastAsia"/>
        </w:rPr>
        <w:t>）不同供应商的竞争性谈判响应文件相互混装；</w:t>
      </w:r>
    </w:p>
    <w:p w:rsidR="00623947" w:rsidRPr="00BE0E82" w:rsidRDefault="00CE6D03">
      <w:pPr>
        <w:spacing w:line="380" w:lineRule="exact"/>
        <w:ind w:firstLineChars="200" w:firstLine="420"/>
      </w:pPr>
      <w:r w:rsidRPr="00BE0E82">
        <w:rPr>
          <w:rFonts w:hint="eastAsia"/>
        </w:rPr>
        <w:t>（</w:t>
      </w:r>
      <w:r w:rsidRPr="00BE0E82">
        <w:rPr>
          <w:rFonts w:hint="eastAsia"/>
        </w:rPr>
        <w:t>6</w:t>
      </w:r>
      <w:r w:rsidRPr="00BE0E82">
        <w:rPr>
          <w:rFonts w:hint="eastAsia"/>
        </w:rPr>
        <w:t>）不同供应商的保证金从同一单位或者个人账户转出。</w:t>
      </w:r>
    </w:p>
    <w:p w:rsidR="00623947" w:rsidRPr="00BE0E82" w:rsidRDefault="00CE6D03">
      <w:pPr>
        <w:spacing w:line="380" w:lineRule="exact"/>
        <w:ind w:firstLineChars="200" w:firstLine="420"/>
      </w:pPr>
      <w:r w:rsidRPr="00BE0E82">
        <w:rPr>
          <w:rFonts w:hint="eastAsia"/>
        </w:rPr>
        <w:t>3.</w:t>
      </w:r>
      <w:r w:rsidRPr="00BE0E82">
        <w:rPr>
          <w:rFonts w:hint="eastAsia"/>
        </w:rPr>
        <w:t>有下列情形之一的视为关联供应商参加同一合同项下政府采购活动，竞争性谈判响应文件将被视为无效：</w:t>
      </w:r>
    </w:p>
    <w:p w:rsidR="00623947" w:rsidRPr="00BE0E82" w:rsidRDefault="00CE6D03">
      <w:pPr>
        <w:spacing w:line="380" w:lineRule="exact"/>
        <w:ind w:firstLineChars="200" w:firstLine="420"/>
      </w:pPr>
      <w:r w:rsidRPr="00BE0E82">
        <w:rPr>
          <w:rFonts w:hint="eastAsia"/>
        </w:rPr>
        <w:t>（</w:t>
      </w:r>
      <w:r w:rsidRPr="00BE0E82">
        <w:rPr>
          <w:rFonts w:hint="eastAsia"/>
        </w:rPr>
        <w:t>1</w:t>
      </w:r>
      <w:r w:rsidRPr="00BE0E82">
        <w:rPr>
          <w:rFonts w:hint="eastAsia"/>
        </w:rPr>
        <w:t>）单位负责人为同一人或者存在直接控股、管理关系的不同供应商，参加同一合同项下政府采购活动；</w:t>
      </w:r>
    </w:p>
    <w:p w:rsidR="00623947" w:rsidRPr="00BE0E82" w:rsidRDefault="00CE6D03">
      <w:pPr>
        <w:spacing w:line="380" w:lineRule="exact"/>
        <w:ind w:firstLineChars="200" w:firstLine="420"/>
      </w:pPr>
      <w:r w:rsidRPr="00BE0E82">
        <w:rPr>
          <w:rFonts w:hint="eastAsia"/>
        </w:rPr>
        <w:t>（</w:t>
      </w:r>
      <w:r w:rsidRPr="00BE0E82">
        <w:rPr>
          <w:rFonts w:hint="eastAsia"/>
        </w:rPr>
        <w:t>2</w:t>
      </w:r>
      <w:r w:rsidRPr="00BE0E82">
        <w:rPr>
          <w:rFonts w:hint="eastAsia"/>
        </w:rPr>
        <w:t>）生产厂商授权给供应商后又参加同一合同项下的政府采购活动；生产厂商对同一品牌同一型号的货物委托多个代理商参加谈判活动。</w:t>
      </w:r>
    </w:p>
    <w:p w:rsidR="00623947" w:rsidRPr="00BE0E82" w:rsidRDefault="00CE6D03">
      <w:pPr>
        <w:spacing w:line="380" w:lineRule="exact"/>
        <w:ind w:firstLineChars="200" w:firstLine="420"/>
      </w:pPr>
      <w:r w:rsidRPr="00BE0E82">
        <w:rPr>
          <w:rFonts w:hint="eastAsia"/>
        </w:rPr>
        <w:t>4.</w:t>
      </w:r>
      <w:r w:rsidRPr="00BE0E82">
        <w:rPr>
          <w:rFonts w:hint="eastAsia"/>
        </w:rPr>
        <w:t>被拒绝的响应文件为无效。</w:t>
      </w:r>
    </w:p>
    <w:p w:rsidR="00623947" w:rsidRPr="00BE0E82" w:rsidRDefault="00CE6D03">
      <w:pPr>
        <w:spacing w:line="380" w:lineRule="exact"/>
        <w:ind w:firstLineChars="200" w:firstLine="422"/>
        <w:rPr>
          <w:b/>
        </w:rPr>
      </w:pPr>
      <w:r w:rsidRPr="00BE0E82">
        <w:rPr>
          <w:rFonts w:hint="eastAsia"/>
          <w:b/>
        </w:rPr>
        <w:t xml:space="preserve">  </w:t>
      </w:r>
      <w:r w:rsidRPr="00BE0E82">
        <w:rPr>
          <w:rFonts w:hint="eastAsia"/>
          <w:b/>
        </w:rPr>
        <w:t>谈判供应商竞争性谈判响应文件无效的，谈判小组应当告知有关供应商。</w:t>
      </w:r>
    </w:p>
    <w:p w:rsidR="00623947" w:rsidRPr="00BE0E82" w:rsidRDefault="00CE6D03">
      <w:pPr>
        <w:spacing w:line="380" w:lineRule="exact"/>
        <w:ind w:firstLineChars="200" w:firstLine="420"/>
        <w:rPr>
          <w:rFonts w:ascii="宋体" w:hAnsi="宋体"/>
          <w:szCs w:val="21"/>
        </w:rPr>
      </w:pPr>
      <w:r w:rsidRPr="00BE0E82">
        <w:rPr>
          <w:rFonts w:ascii="宋体" w:hAnsi="宋体" w:hint="eastAsia"/>
          <w:szCs w:val="21"/>
        </w:rPr>
        <w:t>12.1第一轮谈判</w:t>
      </w:r>
    </w:p>
    <w:p w:rsidR="00623947" w:rsidRPr="00BE0E82" w:rsidRDefault="00CE6D03">
      <w:pPr>
        <w:widowControl/>
        <w:tabs>
          <w:tab w:val="left" w:pos="540"/>
        </w:tabs>
        <w:spacing w:line="380" w:lineRule="exact"/>
        <w:ind w:firstLineChars="200" w:firstLine="420"/>
        <w:jc w:val="left"/>
        <w:rPr>
          <w:rFonts w:ascii="宋体" w:hAnsi="宋体"/>
          <w:szCs w:val="21"/>
        </w:rPr>
      </w:pPr>
      <w:r w:rsidRPr="00BE0E82">
        <w:rPr>
          <w:rFonts w:ascii="宋体" w:hAnsi="宋体" w:hint="eastAsia"/>
          <w:szCs w:val="21"/>
        </w:rPr>
        <w:t>谈判时间及地点: 详见本须知前附表第8项规定。</w:t>
      </w:r>
    </w:p>
    <w:p w:rsidR="00623947" w:rsidRPr="00BE0E82" w:rsidRDefault="00CE6D03">
      <w:pPr>
        <w:widowControl/>
        <w:tabs>
          <w:tab w:val="left" w:pos="540"/>
        </w:tabs>
        <w:spacing w:line="380" w:lineRule="exact"/>
        <w:ind w:firstLineChars="200" w:firstLine="420"/>
        <w:jc w:val="left"/>
        <w:rPr>
          <w:rFonts w:ascii="宋体" w:hAnsi="宋体" w:cs="宋体"/>
          <w:kern w:val="0"/>
          <w:szCs w:val="21"/>
        </w:rPr>
      </w:pPr>
      <w:r w:rsidRPr="00BE0E82">
        <w:rPr>
          <w:rFonts w:ascii="宋体" w:hAnsi="宋体" w:hint="eastAsia"/>
          <w:szCs w:val="21"/>
        </w:rPr>
        <w:t>谈判小组对竞争性谈判响应文件进行资格性审查，依据</w:t>
      </w:r>
      <w:r w:rsidRPr="00BE0E82">
        <w:rPr>
          <w:rFonts w:ascii="宋体" w:hAnsi="宋体" w:hint="eastAsia"/>
          <w:b/>
          <w:szCs w:val="21"/>
        </w:rPr>
        <w:t>竞争性</w:t>
      </w:r>
      <w:r w:rsidRPr="00BE0E82">
        <w:rPr>
          <w:rFonts w:ascii="宋体" w:hAnsi="宋体" w:hint="eastAsia"/>
          <w:szCs w:val="21"/>
        </w:rPr>
        <w:t>谈判文件对已通过资格性审核的各竞争性谈判响应文件进行书面评审，审查竞争性谈判响应文件是否实质上响应了</w:t>
      </w:r>
      <w:r w:rsidRPr="00BE0E82">
        <w:rPr>
          <w:rFonts w:ascii="宋体" w:hAnsi="宋体" w:hint="eastAsia"/>
          <w:b/>
          <w:szCs w:val="21"/>
        </w:rPr>
        <w:t>竞争性</w:t>
      </w:r>
      <w:r w:rsidRPr="00BE0E82">
        <w:rPr>
          <w:rFonts w:ascii="宋体" w:hAnsi="宋体" w:hint="eastAsia"/>
          <w:szCs w:val="21"/>
        </w:rPr>
        <w:t>谈判文件的要求，在评审后由谈判小组组长主持，归纳各专家审核意见，形成谈判要点。谈判小组依据谈判要点，与单一</w:t>
      </w:r>
      <w:r w:rsidRPr="00BE0E82">
        <w:rPr>
          <w:rFonts w:ascii="宋体" w:hAnsi="宋体" w:hint="eastAsia"/>
          <w:b/>
          <w:bCs/>
          <w:szCs w:val="21"/>
        </w:rPr>
        <w:t>供应商分别</w:t>
      </w:r>
      <w:r w:rsidRPr="00BE0E82">
        <w:rPr>
          <w:rFonts w:ascii="宋体" w:hAnsi="宋体" w:hint="eastAsia"/>
          <w:szCs w:val="21"/>
        </w:rPr>
        <w:t>进行谈判，</w:t>
      </w:r>
      <w:r w:rsidRPr="00BE0E82">
        <w:rPr>
          <w:rFonts w:ascii="宋体" w:hAnsi="宋体" w:cs="宋体" w:hint="eastAsia"/>
          <w:kern w:val="0"/>
          <w:szCs w:val="21"/>
        </w:rPr>
        <w:t>给予所有参加谈判的供应商平等的谈判机会。</w:t>
      </w:r>
    </w:p>
    <w:p w:rsidR="00623947" w:rsidRPr="00BE0E82" w:rsidRDefault="00CE6D03">
      <w:pPr>
        <w:widowControl/>
        <w:tabs>
          <w:tab w:val="left" w:pos="540"/>
        </w:tabs>
        <w:spacing w:line="380" w:lineRule="exact"/>
        <w:ind w:firstLineChars="200" w:firstLine="420"/>
        <w:jc w:val="left"/>
        <w:rPr>
          <w:rFonts w:ascii="宋体" w:hAnsi="宋体"/>
          <w:szCs w:val="21"/>
        </w:rPr>
      </w:pPr>
      <w:r w:rsidRPr="00BE0E82">
        <w:rPr>
          <w:rFonts w:ascii="宋体" w:hAnsi="宋体" w:hint="eastAsia"/>
          <w:szCs w:val="21"/>
        </w:rPr>
        <w:t>谈判评审在严格保密的情况下进行，谈判的任何一方不得透露与谈判有关的其他供应商的技术资料、价格和其他信息。本中心对谈判过程和重要谈判内容进行记录，谈判双方在记录上签字确认。</w:t>
      </w:r>
    </w:p>
    <w:p w:rsidR="00623947" w:rsidRPr="00BE0E82" w:rsidRDefault="00CE6D03">
      <w:pPr>
        <w:widowControl/>
        <w:tabs>
          <w:tab w:val="left" w:pos="540"/>
        </w:tabs>
        <w:spacing w:line="380" w:lineRule="exact"/>
        <w:ind w:firstLineChars="200" w:firstLine="420"/>
        <w:jc w:val="left"/>
        <w:rPr>
          <w:rFonts w:ascii="宋体" w:hAnsi="宋体"/>
          <w:szCs w:val="21"/>
        </w:rPr>
      </w:pPr>
      <w:r w:rsidRPr="00BE0E82">
        <w:rPr>
          <w:rFonts w:ascii="宋体" w:hAnsi="宋体" w:hint="eastAsia"/>
          <w:szCs w:val="21"/>
        </w:rPr>
        <w:t>谈判后，供应商根据谈判小组统一整理的书面谈判记录要求做出书面承诺，并由其法定代表人或授权代表签字或者加盖公章</w:t>
      </w:r>
      <w:r w:rsidRPr="00BE0E82">
        <w:rPr>
          <w:rFonts w:ascii="宋体" w:hAnsi="宋体" w:cs="宋体" w:hint="eastAsia"/>
          <w:kern w:val="0"/>
          <w:szCs w:val="21"/>
        </w:rPr>
        <w:t>后按时密封递交</w:t>
      </w:r>
      <w:r w:rsidRPr="00BE0E82">
        <w:rPr>
          <w:rFonts w:ascii="宋体" w:hAnsi="宋体" w:hint="eastAsia"/>
          <w:szCs w:val="21"/>
        </w:rPr>
        <w:t>。</w:t>
      </w:r>
    </w:p>
    <w:p w:rsidR="00623947" w:rsidRPr="00BE0E82" w:rsidRDefault="00CE6D03">
      <w:pPr>
        <w:widowControl/>
        <w:tabs>
          <w:tab w:val="left" w:pos="540"/>
        </w:tabs>
        <w:spacing w:line="380" w:lineRule="exact"/>
        <w:ind w:firstLineChars="200" w:firstLine="420"/>
        <w:jc w:val="left"/>
        <w:rPr>
          <w:rFonts w:ascii="宋体" w:hAnsi="宋体"/>
          <w:szCs w:val="21"/>
        </w:rPr>
      </w:pPr>
      <w:r w:rsidRPr="00BE0E82">
        <w:rPr>
          <w:rFonts w:ascii="宋体" w:hAnsi="宋体" w:hint="eastAsia"/>
          <w:szCs w:val="21"/>
        </w:rPr>
        <w:t>当谈判小组一致确定供应商的竞争性谈判响应文件符合竞争性谈判文件要求，无需再谈判的，谈判小组按竞争性谈判文件设定的12.4、12.6程序和</w:t>
      </w:r>
      <w:r w:rsidRPr="00BE0E82">
        <w:rPr>
          <w:rFonts w:hint="eastAsia"/>
        </w:rPr>
        <w:t>评标</w:t>
      </w:r>
      <w:r w:rsidRPr="00BE0E82">
        <w:rPr>
          <w:rFonts w:ascii="宋体" w:hAnsi="宋体" w:hint="eastAsia"/>
          <w:szCs w:val="21"/>
        </w:rPr>
        <w:t>方法确定成交候选人。第一轮谈判后</w:t>
      </w:r>
      <w:r w:rsidRPr="00BE0E82">
        <w:rPr>
          <w:rFonts w:ascii="宋体" w:hAnsi="宋体" w:hint="eastAsia"/>
          <w:b/>
          <w:szCs w:val="21"/>
        </w:rPr>
        <w:t>竞争性</w:t>
      </w:r>
      <w:r w:rsidRPr="00BE0E82">
        <w:rPr>
          <w:rFonts w:ascii="宋体" w:hAnsi="宋体" w:hint="eastAsia"/>
          <w:szCs w:val="21"/>
        </w:rPr>
        <w:t>谈判文件有实质性变动或仍需谈判的，谈判小组对竞争性谈判文件变动或提出谈判意见后进行第二轮谈判。</w:t>
      </w:r>
    </w:p>
    <w:p w:rsidR="00623947" w:rsidRPr="00BE0E82" w:rsidRDefault="00CE6D03">
      <w:pPr>
        <w:widowControl/>
        <w:tabs>
          <w:tab w:val="left" w:pos="540"/>
        </w:tabs>
        <w:spacing w:line="380" w:lineRule="exact"/>
        <w:ind w:firstLineChars="200" w:firstLine="420"/>
        <w:jc w:val="left"/>
        <w:rPr>
          <w:rFonts w:ascii="宋体" w:hAnsi="宋体"/>
          <w:szCs w:val="21"/>
        </w:rPr>
      </w:pPr>
      <w:r w:rsidRPr="00BE0E82">
        <w:rPr>
          <w:rFonts w:ascii="宋体" w:hAnsi="宋体" w:hint="eastAsia"/>
          <w:szCs w:val="21"/>
        </w:rPr>
        <w:t>12.2</w:t>
      </w:r>
      <w:r w:rsidRPr="00BE0E82">
        <w:rPr>
          <w:rFonts w:ascii="宋体" w:hAnsi="宋体" w:hint="eastAsia"/>
          <w:b/>
          <w:szCs w:val="21"/>
        </w:rPr>
        <w:t>竞争性</w:t>
      </w:r>
      <w:r w:rsidRPr="00BE0E82">
        <w:rPr>
          <w:rFonts w:ascii="宋体" w:hAnsi="宋体" w:hint="eastAsia"/>
          <w:szCs w:val="21"/>
        </w:rPr>
        <w:t>谈判文件变动</w:t>
      </w:r>
    </w:p>
    <w:p w:rsidR="00623947" w:rsidRPr="00BE0E82" w:rsidRDefault="00CE6D03">
      <w:pPr>
        <w:widowControl/>
        <w:tabs>
          <w:tab w:val="left" w:pos="540"/>
        </w:tabs>
        <w:spacing w:line="380" w:lineRule="exact"/>
        <w:ind w:firstLineChars="200" w:firstLine="420"/>
        <w:jc w:val="left"/>
        <w:rPr>
          <w:rFonts w:ascii="宋体" w:hAnsi="宋体"/>
          <w:szCs w:val="21"/>
        </w:rPr>
      </w:pPr>
      <w:r w:rsidRPr="00BE0E82">
        <w:rPr>
          <w:rFonts w:ascii="宋体" w:hAnsi="宋体" w:hint="eastAsia"/>
          <w:szCs w:val="21"/>
        </w:rPr>
        <w:t>⑴第一轮谈判结束后，各响应供应商退场等候，由谈判小组组长主持，根据</w:t>
      </w:r>
      <w:r w:rsidRPr="00BE0E82">
        <w:rPr>
          <w:rFonts w:ascii="宋体" w:hAnsi="宋体" w:hint="eastAsia"/>
          <w:b/>
          <w:szCs w:val="21"/>
        </w:rPr>
        <w:t>竞争性</w:t>
      </w:r>
      <w:r w:rsidRPr="00BE0E82">
        <w:rPr>
          <w:rFonts w:ascii="宋体" w:hAnsi="宋体" w:hint="eastAsia"/>
          <w:szCs w:val="21"/>
        </w:rPr>
        <w:t>谈判文件和谈判情况结合第一轮谈判整体情况，可以对</w:t>
      </w:r>
      <w:r w:rsidRPr="00BE0E82">
        <w:rPr>
          <w:rFonts w:ascii="宋体" w:hAnsi="宋体" w:hint="eastAsia"/>
          <w:b/>
          <w:szCs w:val="21"/>
        </w:rPr>
        <w:t>竞争性</w:t>
      </w:r>
      <w:r w:rsidRPr="00BE0E82">
        <w:rPr>
          <w:rFonts w:ascii="宋体" w:hAnsi="宋体" w:hint="eastAsia"/>
          <w:szCs w:val="21"/>
        </w:rPr>
        <w:t>谈判文件采购需求中已事先明确的可能实质性变动采购需求中的技术、服务要求以及合同草案条款进行统一变动，但不得变动</w:t>
      </w:r>
      <w:r w:rsidRPr="00BE0E82">
        <w:rPr>
          <w:rFonts w:ascii="宋体" w:hAnsi="宋体" w:hint="eastAsia"/>
          <w:b/>
          <w:szCs w:val="21"/>
        </w:rPr>
        <w:t>竞争性</w:t>
      </w:r>
      <w:r w:rsidRPr="00BE0E82">
        <w:rPr>
          <w:rFonts w:ascii="宋体" w:hAnsi="宋体" w:hint="eastAsia"/>
          <w:szCs w:val="21"/>
        </w:rPr>
        <w:t>谈判文件中的其他内容。实质性变动的内容，须经采购人代表确认。</w:t>
      </w:r>
    </w:p>
    <w:p w:rsidR="00623947" w:rsidRPr="00BE0E82" w:rsidRDefault="00CE6D03">
      <w:pPr>
        <w:widowControl/>
        <w:tabs>
          <w:tab w:val="left" w:pos="540"/>
        </w:tabs>
        <w:spacing w:line="380" w:lineRule="exact"/>
        <w:ind w:firstLineChars="200" w:firstLine="420"/>
        <w:jc w:val="left"/>
        <w:rPr>
          <w:rFonts w:ascii="宋体" w:hAnsi="宋体"/>
          <w:szCs w:val="21"/>
        </w:rPr>
      </w:pPr>
      <w:r w:rsidRPr="00BE0E82">
        <w:rPr>
          <w:rFonts w:ascii="宋体" w:hAnsi="宋体" w:hint="eastAsia"/>
          <w:szCs w:val="21"/>
        </w:rPr>
        <w:t>对</w:t>
      </w:r>
      <w:r w:rsidRPr="00BE0E82">
        <w:rPr>
          <w:rFonts w:ascii="宋体" w:hAnsi="宋体" w:hint="eastAsia"/>
          <w:b/>
          <w:szCs w:val="21"/>
        </w:rPr>
        <w:t>竞争性</w:t>
      </w:r>
      <w:r w:rsidRPr="00BE0E82">
        <w:rPr>
          <w:rFonts w:ascii="宋体" w:hAnsi="宋体" w:hint="eastAsia"/>
          <w:szCs w:val="21"/>
        </w:rPr>
        <w:t>谈判文件</w:t>
      </w:r>
      <w:proofErr w:type="gramStart"/>
      <w:r w:rsidRPr="00BE0E82">
        <w:rPr>
          <w:rFonts w:ascii="宋体" w:hAnsi="宋体" w:hint="eastAsia"/>
          <w:szCs w:val="21"/>
        </w:rPr>
        <w:t>作出</w:t>
      </w:r>
      <w:proofErr w:type="gramEnd"/>
      <w:r w:rsidRPr="00BE0E82">
        <w:rPr>
          <w:rFonts w:ascii="宋体" w:hAnsi="宋体" w:hint="eastAsia"/>
          <w:szCs w:val="21"/>
        </w:rPr>
        <w:t>的实质性变动是</w:t>
      </w:r>
      <w:r w:rsidRPr="00BE0E82">
        <w:rPr>
          <w:rFonts w:ascii="宋体" w:hAnsi="宋体" w:hint="eastAsia"/>
          <w:b/>
          <w:szCs w:val="21"/>
        </w:rPr>
        <w:t>竞争性</w:t>
      </w:r>
      <w:r w:rsidRPr="00BE0E82">
        <w:rPr>
          <w:rFonts w:ascii="宋体" w:hAnsi="宋体" w:hint="eastAsia"/>
          <w:szCs w:val="21"/>
        </w:rPr>
        <w:t>谈判文件的有效组成部分，谈判小组应当及时以书面形式同时通知所有参加谈判的供应商，并要求供应商做出书面响应。</w:t>
      </w:r>
    </w:p>
    <w:p w:rsidR="00623947" w:rsidRPr="00BE0E82" w:rsidRDefault="00CE6D03">
      <w:pPr>
        <w:widowControl/>
        <w:tabs>
          <w:tab w:val="left" w:pos="540"/>
        </w:tabs>
        <w:spacing w:line="380" w:lineRule="exact"/>
        <w:ind w:firstLineChars="100" w:firstLine="210"/>
        <w:jc w:val="left"/>
        <w:rPr>
          <w:rFonts w:ascii="宋体" w:hAnsi="宋体"/>
          <w:szCs w:val="21"/>
        </w:rPr>
      </w:pPr>
      <w:r w:rsidRPr="00BE0E82">
        <w:rPr>
          <w:rFonts w:ascii="宋体" w:hAnsi="宋体" w:hint="eastAsia"/>
          <w:szCs w:val="21"/>
        </w:rPr>
        <w:lastRenderedPageBreak/>
        <w:t>⑵供应商应当按照</w:t>
      </w:r>
      <w:r w:rsidRPr="00BE0E82">
        <w:rPr>
          <w:rFonts w:ascii="宋体" w:hAnsi="宋体" w:hint="eastAsia"/>
          <w:b/>
          <w:szCs w:val="21"/>
        </w:rPr>
        <w:t>竞争性</w:t>
      </w:r>
      <w:r w:rsidRPr="00BE0E82">
        <w:rPr>
          <w:rFonts w:ascii="宋体" w:hAnsi="宋体" w:hint="eastAsia"/>
          <w:szCs w:val="21"/>
        </w:rPr>
        <w:t>谈判文件的变动情况和谈判小组的要求重新提交竞争性谈判响应文件，并由其法定代表人或授权代表签字或者加盖公章</w:t>
      </w:r>
      <w:r w:rsidRPr="00BE0E82">
        <w:rPr>
          <w:rFonts w:ascii="宋体" w:hAnsi="宋体" w:cs="宋体" w:hint="eastAsia"/>
          <w:kern w:val="0"/>
          <w:szCs w:val="21"/>
        </w:rPr>
        <w:t>后密封递交</w:t>
      </w:r>
      <w:r w:rsidRPr="00BE0E82">
        <w:rPr>
          <w:rFonts w:ascii="宋体" w:hAnsi="宋体" w:hint="eastAsia"/>
          <w:szCs w:val="21"/>
        </w:rPr>
        <w:t>。由授权代表（委托代理人）签字的，应当附法定代表人授权书。供应商为自然人的，应当由本人签字并附身份证明。逾时不交的，视同放弃谈判。重新提交的响应文件与竞争性谈判响应文件同具法律效力。</w:t>
      </w:r>
    </w:p>
    <w:p w:rsidR="00623947" w:rsidRPr="00BE0E82" w:rsidRDefault="00CE6D03">
      <w:pPr>
        <w:widowControl/>
        <w:spacing w:line="380" w:lineRule="exact"/>
        <w:ind w:firstLineChars="200" w:firstLine="420"/>
        <w:jc w:val="left"/>
        <w:rPr>
          <w:rFonts w:ascii="宋体" w:hAnsi="宋体" w:cs="宋体"/>
          <w:kern w:val="0"/>
          <w:szCs w:val="21"/>
        </w:rPr>
      </w:pPr>
      <w:r w:rsidRPr="00BE0E82">
        <w:rPr>
          <w:rFonts w:ascii="宋体" w:hAnsi="宋体" w:cs="宋体" w:hint="eastAsia"/>
          <w:kern w:val="0"/>
          <w:szCs w:val="21"/>
        </w:rPr>
        <w:t>12.3第二轮谈判</w:t>
      </w:r>
    </w:p>
    <w:p w:rsidR="00623947" w:rsidRPr="00BE0E82" w:rsidRDefault="00CE6D03">
      <w:pPr>
        <w:widowControl/>
        <w:tabs>
          <w:tab w:val="left" w:pos="540"/>
        </w:tabs>
        <w:spacing w:line="380" w:lineRule="exact"/>
        <w:ind w:firstLineChars="200" w:firstLine="420"/>
        <w:jc w:val="left"/>
        <w:rPr>
          <w:rFonts w:ascii="宋体" w:hAnsi="宋体"/>
          <w:szCs w:val="21"/>
        </w:rPr>
      </w:pPr>
      <w:r w:rsidRPr="00BE0E82">
        <w:rPr>
          <w:rFonts w:ascii="宋体" w:hAnsi="宋体" w:cs="宋体" w:hint="eastAsia"/>
          <w:kern w:val="0"/>
          <w:szCs w:val="21"/>
        </w:rPr>
        <w:t>谈判小组集中就</w:t>
      </w:r>
      <w:r w:rsidRPr="00BE0E82">
        <w:rPr>
          <w:rFonts w:ascii="宋体" w:hAnsi="宋体" w:hint="eastAsia"/>
          <w:szCs w:val="21"/>
        </w:rPr>
        <w:t>重新提交的响应文件或</w:t>
      </w:r>
      <w:r w:rsidRPr="00BE0E82">
        <w:rPr>
          <w:rFonts w:ascii="宋体" w:hAnsi="宋体" w:cs="宋体" w:hint="eastAsia"/>
          <w:kern w:val="0"/>
          <w:szCs w:val="21"/>
        </w:rPr>
        <w:t>谈判小组</w:t>
      </w:r>
      <w:r w:rsidRPr="00BE0E82">
        <w:rPr>
          <w:rFonts w:ascii="宋体" w:hAnsi="宋体" w:hint="eastAsia"/>
          <w:szCs w:val="21"/>
        </w:rPr>
        <w:t>提出的谈判意见</w:t>
      </w:r>
      <w:r w:rsidRPr="00BE0E82">
        <w:rPr>
          <w:rFonts w:ascii="宋体" w:hAnsi="宋体" w:cs="宋体" w:hint="eastAsia"/>
          <w:kern w:val="0"/>
          <w:szCs w:val="21"/>
        </w:rPr>
        <w:t>与单一响应供应商分别进行谈判。</w:t>
      </w:r>
      <w:r w:rsidRPr="00BE0E82">
        <w:rPr>
          <w:rFonts w:ascii="宋体" w:hAnsi="宋体" w:hint="eastAsia"/>
          <w:szCs w:val="21"/>
        </w:rPr>
        <w:t>本中心对谈判过程和重要谈判内容进行记录，谈判双方在记录上签字确认。</w:t>
      </w:r>
    </w:p>
    <w:p w:rsidR="00623947" w:rsidRPr="00BE0E82" w:rsidRDefault="00CE6D03">
      <w:pPr>
        <w:widowControl/>
        <w:tabs>
          <w:tab w:val="left" w:pos="540"/>
        </w:tabs>
        <w:spacing w:line="380" w:lineRule="exact"/>
        <w:ind w:firstLineChars="200" w:firstLine="420"/>
        <w:jc w:val="left"/>
        <w:rPr>
          <w:rFonts w:ascii="宋体" w:hAnsi="宋体"/>
          <w:szCs w:val="21"/>
        </w:rPr>
      </w:pPr>
      <w:r w:rsidRPr="00BE0E82">
        <w:rPr>
          <w:rFonts w:ascii="宋体" w:hAnsi="宋体" w:hint="eastAsia"/>
          <w:szCs w:val="21"/>
        </w:rPr>
        <w:t>谈判后，供应商根据谈判小组统一整理的书面谈判记录要求做出书面承诺，并由其法定代表人或授权代表签字或者加盖公章</w:t>
      </w:r>
      <w:r w:rsidRPr="00BE0E82">
        <w:rPr>
          <w:rFonts w:ascii="宋体" w:hAnsi="宋体" w:cs="宋体" w:hint="eastAsia"/>
          <w:kern w:val="0"/>
          <w:szCs w:val="21"/>
        </w:rPr>
        <w:t>后按时密封递交</w:t>
      </w:r>
      <w:r w:rsidRPr="00BE0E82">
        <w:rPr>
          <w:rFonts w:ascii="宋体" w:hAnsi="宋体" w:hint="eastAsia"/>
          <w:szCs w:val="21"/>
        </w:rPr>
        <w:t>。</w:t>
      </w:r>
    </w:p>
    <w:p w:rsidR="00623947" w:rsidRPr="00BE0E82" w:rsidRDefault="00CE6D03">
      <w:pPr>
        <w:widowControl/>
        <w:tabs>
          <w:tab w:val="left" w:pos="540"/>
        </w:tabs>
        <w:spacing w:line="380" w:lineRule="exact"/>
        <w:ind w:firstLineChars="200" w:firstLine="420"/>
        <w:jc w:val="left"/>
        <w:rPr>
          <w:rFonts w:ascii="宋体" w:hAnsi="宋体"/>
          <w:szCs w:val="21"/>
        </w:rPr>
      </w:pPr>
      <w:r w:rsidRPr="00BE0E82">
        <w:rPr>
          <w:rFonts w:ascii="宋体" w:hAnsi="宋体" w:hint="eastAsia"/>
          <w:szCs w:val="21"/>
        </w:rPr>
        <w:t>当谈判小组一致确定供应商的竞争性谈判响应文件符合竞争性谈判文件要求，无需再谈判的，谈判小组按竞争性谈判文件设定的12.4、12.6程序和</w:t>
      </w:r>
      <w:r w:rsidRPr="00BE0E82">
        <w:rPr>
          <w:rFonts w:hint="eastAsia"/>
        </w:rPr>
        <w:t>评标</w:t>
      </w:r>
      <w:r w:rsidRPr="00BE0E82">
        <w:rPr>
          <w:rFonts w:ascii="宋体" w:hAnsi="宋体" w:hint="eastAsia"/>
          <w:szCs w:val="21"/>
        </w:rPr>
        <w:t>方法确定成交候选人。第二轮谈判后</w:t>
      </w:r>
      <w:r w:rsidRPr="00BE0E82">
        <w:rPr>
          <w:rFonts w:ascii="宋体" w:hAnsi="宋体" w:hint="eastAsia"/>
          <w:b/>
          <w:szCs w:val="21"/>
        </w:rPr>
        <w:t>竞争性</w:t>
      </w:r>
      <w:r w:rsidRPr="00BE0E82">
        <w:rPr>
          <w:rFonts w:ascii="宋体" w:hAnsi="宋体" w:hint="eastAsia"/>
          <w:szCs w:val="21"/>
        </w:rPr>
        <w:t>谈判文件仍有实质性变动的或仍需谈判的，谈判小组对竞争性谈判文件变动或提出谈判意见后进行第三轮谈判。以此类推。</w:t>
      </w:r>
    </w:p>
    <w:p w:rsidR="00623947" w:rsidRPr="00BE0E82" w:rsidRDefault="00CE6D03">
      <w:pPr>
        <w:widowControl/>
        <w:tabs>
          <w:tab w:val="left" w:pos="540"/>
        </w:tabs>
        <w:spacing w:line="380" w:lineRule="exact"/>
        <w:ind w:firstLineChars="200" w:firstLine="420"/>
        <w:jc w:val="left"/>
        <w:rPr>
          <w:rFonts w:ascii="宋体" w:hAnsi="宋体"/>
          <w:szCs w:val="21"/>
        </w:rPr>
      </w:pPr>
      <w:r w:rsidRPr="00BE0E82">
        <w:rPr>
          <w:rFonts w:ascii="宋体" w:hAnsi="宋体" w:hint="eastAsia"/>
          <w:szCs w:val="21"/>
        </w:rPr>
        <w:t>12.4最后报价</w:t>
      </w:r>
    </w:p>
    <w:p w:rsidR="00623947" w:rsidRPr="00BE0E82" w:rsidRDefault="00CE6D03">
      <w:pPr>
        <w:widowControl/>
        <w:tabs>
          <w:tab w:val="left" w:pos="540"/>
        </w:tabs>
        <w:spacing w:line="360" w:lineRule="exact"/>
        <w:ind w:firstLineChars="200" w:firstLine="420"/>
        <w:jc w:val="left"/>
        <w:rPr>
          <w:rFonts w:ascii="宋体" w:hAnsi="宋体" w:cs="宋体"/>
          <w:kern w:val="0"/>
          <w:szCs w:val="21"/>
        </w:rPr>
      </w:pPr>
      <w:r w:rsidRPr="00BE0E82">
        <w:rPr>
          <w:rFonts w:ascii="宋体" w:hAnsi="宋体" w:cs="宋体" w:hint="eastAsia"/>
          <w:kern w:val="0"/>
          <w:szCs w:val="21"/>
        </w:rPr>
        <w:t>谈判结束后，谈判小组要求所有继续参加谈判的供应商在规定时间内提交最后报价。继续参加谈判的供应商</w:t>
      </w:r>
      <w:r w:rsidRPr="00BE0E82">
        <w:rPr>
          <w:rFonts w:ascii="宋体" w:hAnsi="宋体" w:hint="eastAsia"/>
          <w:szCs w:val="21"/>
        </w:rPr>
        <w:t>作最后报价，由其法定代表人或授权代表签字或者加盖公章</w:t>
      </w:r>
      <w:r w:rsidRPr="00BE0E82">
        <w:rPr>
          <w:rFonts w:ascii="宋体" w:hAnsi="宋体" w:cs="宋体" w:hint="eastAsia"/>
          <w:kern w:val="0"/>
          <w:szCs w:val="21"/>
        </w:rPr>
        <w:t>后密封递交</w:t>
      </w:r>
      <w:r w:rsidRPr="00BE0E82">
        <w:rPr>
          <w:rFonts w:ascii="宋体" w:hAnsi="宋体" w:hint="eastAsia"/>
          <w:szCs w:val="21"/>
        </w:rPr>
        <w:t>谈判小组，谈判小组</w:t>
      </w:r>
      <w:r w:rsidRPr="00BE0E82">
        <w:rPr>
          <w:rFonts w:ascii="宋体" w:hAnsi="宋体" w:cs="宋体" w:hint="eastAsia"/>
          <w:kern w:val="0"/>
          <w:szCs w:val="21"/>
        </w:rPr>
        <w:t>从质量和服务均能满足</w:t>
      </w:r>
      <w:r w:rsidRPr="00BE0E82">
        <w:rPr>
          <w:rFonts w:ascii="宋体" w:hAnsi="宋体" w:hint="eastAsia"/>
          <w:b/>
          <w:szCs w:val="21"/>
        </w:rPr>
        <w:t>竞争性</w:t>
      </w:r>
      <w:r w:rsidRPr="00BE0E82">
        <w:rPr>
          <w:rFonts w:ascii="宋体" w:hAnsi="宋体" w:cs="宋体" w:hint="eastAsia"/>
          <w:kern w:val="0"/>
          <w:szCs w:val="21"/>
        </w:rPr>
        <w:t>谈判文件实质性响应要求的供应商中，按照最后报价由低到高的顺序提出3名以上成交候选人，</w:t>
      </w:r>
      <w:r w:rsidRPr="00BE0E82">
        <w:rPr>
          <w:rFonts w:hint="eastAsia"/>
          <w:bCs/>
        </w:rPr>
        <w:t>最后报价相同时，由谈判小组根据</w:t>
      </w:r>
      <w:r w:rsidRPr="00BE0E82">
        <w:rPr>
          <w:rFonts w:ascii="宋体" w:hAnsi="宋体" w:hint="eastAsia"/>
          <w:szCs w:val="21"/>
        </w:rPr>
        <w:t>竞争性谈判</w:t>
      </w:r>
      <w:r w:rsidRPr="00BE0E82">
        <w:rPr>
          <w:rFonts w:hint="eastAsia"/>
          <w:bCs/>
        </w:rPr>
        <w:t>响应文件中技术、服务、合同条款情况确定排序，按确定排序由低到高的原则推荐成交候选人，</w:t>
      </w:r>
      <w:r w:rsidRPr="00BE0E82">
        <w:rPr>
          <w:rFonts w:ascii="宋体" w:hAnsi="宋体" w:cs="宋体" w:hint="eastAsia"/>
          <w:kern w:val="0"/>
          <w:szCs w:val="21"/>
        </w:rPr>
        <w:t>并编写评审报告。最后报价是供应商</w:t>
      </w:r>
      <w:r w:rsidRPr="00BE0E82">
        <w:rPr>
          <w:rFonts w:ascii="宋体" w:hAnsi="宋体" w:hint="eastAsia"/>
          <w:szCs w:val="21"/>
        </w:rPr>
        <w:t>竞争性谈判</w:t>
      </w:r>
      <w:r w:rsidRPr="00BE0E82">
        <w:rPr>
          <w:rFonts w:ascii="宋体" w:hAnsi="宋体" w:cs="宋体" w:hint="eastAsia"/>
          <w:kern w:val="0"/>
          <w:szCs w:val="21"/>
        </w:rPr>
        <w:t>响应文件的有效组成部分。</w:t>
      </w:r>
    </w:p>
    <w:p w:rsidR="00623947" w:rsidRPr="00BE0E82" w:rsidRDefault="00CE6D03">
      <w:pPr>
        <w:widowControl/>
        <w:spacing w:before="180" w:after="180" w:line="340" w:lineRule="exact"/>
        <w:ind w:firstLineChars="150" w:firstLine="315"/>
        <w:jc w:val="left"/>
        <w:rPr>
          <w:rFonts w:ascii="宋体" w:hAnsi="宋体" w:cs="宋体"/>
          <w:kern w:val="0"/>
          <w:szCs w:val="21"/>
        </w:rPr>
      </w:pPr>
      <w:r w:rsidRPr="00BE0E82">
        <w:rPr>
          <w:rFonts w:ascii="宋体" w:hAnsi="宋体" w:cs="宋体" w:hint="eastAsia"/>
          <w:kern w:val="0"/>
          <w:szCs w:val="21"/>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rsidR="00623947" w:rsidRPr="00BE0E82" w:rsidRDefault="00CE6D03">
      <w:pPr>
        <w:widowControl/>
        <w:tabs>
          <w:tab w:val="left" w:pos="540"/>
        </w:tabs>
        <w:spacing w:line="340" w:lineRule="exact"/>
        <w:ind w:firstLineChars="200" w:firstLine="420"/>
        <w:jc w:val="left"/>
        <w:rPr>
          <w:rFonts w:ascii="宋体" w:hAnsi="宋体"/>
          <w:szCs w:val="21"/>
        </w:rPr>
      </w:pPr>
      <w:r w:rsidRPr="00BE0E82">
        <w:rPr>
          <w:rFonts w:ascii="宋体" w:hAnsi="宋体" w:hint="eastAsia"/>
          <w:szCs w:val="21"/>
        </w:rPr>
        <w:t>12.5谈判供应商的报价均超过了政府采购预算，采购人不能支付的，谈判活动终止。</w:t>
      </w:r>
    </w:p>
    <w:p w:rsidR="00623947" w:rsidRPr="00BE0E82" w:rsidRDefault="00CE6D03">
      <w:pPr>
        <w:pStyle w:val="a6"/>
        <w:spacing w:line="340" w:lineRule="exact"/>
        <w:ind w:firstLine="420"/>
        <w:rPr>
          <w:rFonts w:hAnsi="宋体"/>
        </w:rPr>
      </w:pPr>
      <w:r w:rsidRPr="00BE0E82">
        <w:rPr>
          <w:rFonts w:hint="eastAsia"/>
        </w:rPr>
        <w:t>12.6本采购项目的评审依据为竞争性谈判文件和竞争性谈判响应文件，采用的评标方法为</w:t>
      </w:r>
      <w:r w:rsidRPr="00BE0E82">
        <w:rPr>
          <w:rFonts w:hint="eastAsia"/>
          <w:b/>
        </w:rPr>
        <w:t>最低评标价法</w:t>
      </w:r>
      <w:r w:rsidRPr="00BE0E82">
        <w:rPr>
          <w:rFonts w:hint="eastAsia"/>
        </w:rPr>
        <w:t>。</w:t>
      </w:r>
    </w:p>
    <w:p w:rsidR="00623947" w:rsidRPr="00BE0E82" w:rsidRDefault="00CE6D03">
      <w:pPr>
        <w:spacing w:line="340" w:lineRule="exact"/>
        <w:ind w:firstLineChars="200" w:firstLine="422"/>
        <w:rPr>
          <w:rFonts w:ascii="宋体" w:hAnsi="宋体"/>
          <w:b/>
          <w:szCs w:val="21"/>
        </w:rPr>
      </w:pPr>
      <w:r w:rsidRPr="00BE0E82">
        <w:rPr>
          <w:rFonts w:ascii="宋体" w:hAnsi="宋体" w:hint="eastAsia"/>
          <w:b/>
          <w:szCs w:val="21"/>
        </w:rPr>
        <w:t>六、确定成交供应商办法</w:t>
      </w:r>
    </w:p>
    <w:p w:rsidR="00623947" w:rsidRPr="00BE0E82" w:rsidRDefault="00CE6D03">
      <w:pPr>
        <w:widowControl/>
        <w:spacing w:line="340" w:lineRule="exact"/>
        <w:ind w:firstLineChars="250" w:firstLine="525"/>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3</w:t>
      </w:r>
      <w:r w:rsidRPr="00BE0E82">
        <w:rPr>
          <w:rFonts w:ascii="宋体" w:hAnsi="宋体" w:cs="宋体"/>
          <w:kern w:val="0"/>
          <w:szCs w:val="21"/>
        </w:rPr>
        <w:t>.</w:t>
      </w:r>
      <w:r w:rsidRPr="00BE0E82">
        <w:rPr>
          <w:rFonts w:ascii="宋体" w:hAnsi="宋体" w:cs="宋体" w:hint="eastAsia"/>
          <w:kern w:val="0"/>
          <w:szCs w:val="21"/>
        </w:rPr>
        <w:t>1</w:t>
      </w:r>
      <w:r w:rsidRPr="00BE0E82">
        <w:rPr>
          <w:rFonts w:ascii="宋体" w:hAnsi="宋体" w:cs="宋体"/>
          <w:kern w:val="0"/>
          <w:szCs w:val="21"/>
        </w:rPr>
        <w:t xml:space="preserve"> 根据以下原则确定成交供应商：</w:t>
      </w:r>
    </w:p>
    <w:p w:rsidR="00623947" w:rsidRPr="00BE0E82" w:rsidRDefault="00CE6D03">
      <w:pPr>
        <w:widowControl/>
        <w:spacing w:line="340" w:lineRule="exact"/>
        <w:ind w:firstLineChars="250" w:firstLine="525"/>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3</w:t>
      </w:r>
      <w:r w:rsidRPr="00BE0E82">
        <w:rPr>
          <w:rFonts w:ascii="宋体" w:hAnsi="宋体" w:cs="宋体"/>
          <w:kern w:val="0"/>
          <w:szCs w:val="21"/>
        </w:rPr>
        <w:t>.</w:t>
      </w:r>
      <w:r w:rsidRPr="00BE0E82">
        <w:rPr>
          <w:rFonts w:ascii="宋体" w:hAnsi="宋体" w:cs="宋体" w:hint="eastAsia"/>
          <w:kern w:val="0"/>
          <w:szCs w:val="21"/>
        </w:rPr>
        <w:t>2质量和服务均能满足</w:t>
      </w:r>
      <w:r w:rsidRPr="00BE0E82">
        <w:rPr>
          <w:rFonts w:hint="eastAsia"/>
        </w:rPr>
        <w:t>竞争性谈判文件</w:t>
      </w:r>
      <w:r w:rsidRPr="00BE0E82">
        <w:rPr>
          <w:rFonts w:ascii="宋体" w:hAnsi="宋体" w:cs="宋体" w:hint="eastAsia"/>
          <w:kern w:val="0"/>
          <w:szCs w:val="21"/>
        </w:rPr>
        <w:t>实质性响应要求的供应商中</w:t>
      </w:r>
      <w:r w:rsidRPr="00BE0E82">
        <w:rPr>
          <w:rFonts w:ascii="宋体" w:hAnsi="宋体" w:cs="宋体"/>
          <w:kern w:val="0"/>
          <w:szCs w:val="21"/>
        </w:rPr>
        <w:t>按</w:t>
      </w:r>
      <w:r w:rsidRPr="00BE0E82">
        <w:rPr>
          <w:rFonts w:ascii="宋体" w:hAnsi="宋体" w:cs="宋体" w:hint="eastAsia"/>
          <w:kern w:val="0"/>
          <w:szCs w:val="21"/>
        </w:rPr>
        <w:t>最后</w:t>
      </w:r>
      <w:r w:rsidRPr="00BE0E82">
        <w:rPr>
          <w:rFonts w:ascii="宋体" w:hAnsi="宋体" w:cs="宋体"/>
          <w:kern w:val="0"/>
          <w:szCs w:val="21"/>
        </w:rPr>
        <w:t>报价最低的原则确定成交供应商</w:t>
      </w:r>
      <w:r w:rsidRPr="00BE0E82">
        <w:rPr>
          <w:rFonts w:ascii="宋体" w:hAnsi="宋体" w:cs="宋体" w:hint="eastAsia"/>
          <w:kern w:val="0"/>
          <w:szCs w:val="21"/>
        </w:rPr>
        <w:t>。</w:t>
      </w:r>
    </w:p>
    <w:p w:rsidR="00623947" w:rsidRPr="00BE0E82" w:rsidRDefault="00CE6D03">
      <w:pPr>
        <w:pStyle w:val="a6"/>
        <w:spacing w:line="340" w:lineRule="exact"/>
        <w:ind w:firstLineChars="196" w:firstLine="413"/>
        <w:rPr>
          <w:rFonts w:hAnsi="宋体"/>
          <w:b/>
        </w:rPr>
      </w:pPr>
      <w:r w:rsidRPr="00BE0E82">
        <w:rPr>
          <w:rFonts w:hAnsi="宋体" w:hint="eastAsia"/>
          <w:b/>
        </w:rPr>
        <w:t>七、成交结果公告</w:t>
      </w:r>
    </w:p>
    <w:p w:rsidR="00623947" w:rsidRPr="00BE0E82" w:rsidRDefault="00CE6D03">
      <w:pPr>
        <w:pStyle w:val="a6"/>
        <w:spacing w:line="340" w:lineRule="exact"/>
        <w:ind w:firstLineChars="200" w:firstLine="420"/>
        <w:rPr>
          <w:rFonts w:hAnsi="宋体"/>
        </w:rPr>
      </w:pPr>
      <w:r w:rsidRPr="00BE0E82">
        <w:rPr>
          <w:rFonts w:hAnsi="宋体" w:hint="eastAsia"/>
        </w:rPr>
        <w:t>14.1本中心在评审结束后二个工作日内将谈判评审报告送采购人确认，</w:t>
      </w:r>
      <w:r w:rsidRPr="00BE0E82">
        <w:rPr>
          <w:rFonts w:hAnsi="宋体" w:cs="宋体" w:hint="eastAsia"/>
          <w:kern w:val="0"/>
        </w:rPr>
        <w:t>采购人</w:t>
      </w:r>
      <w:r w:rsidRPr="00BE0E82">
        <w:rPr>
          <w:rFonts w:hAnsi="宋体" w:hint="eastAsia"/>
        </w:rPr>
        <w:t>确认后，</w:t>
      </w:r>
      <w:r w:rsidRPr="00BE0E82">
        <w:rPr>
          <w:rFonts w:hAnsi="宋体" w:hint="eastAsia"/>
          <w:b/>
        </w:rPr>
        <w:t>成交结果公告</w:t>
      </w:r>
      <w:r w:rsidRPr="00BE0E82">
        <w:rPr>
          <w:rFonts w:hAnsi="宋体" w:hint="eastAsia"/>
        </w:rPr>
        <w:t>将在</w:t>
      </w:r>
      <w:r w:rsidRPr="00BE0E82">
        <w:rPr>
          <w:rFonts w:hAnsi="宋体" w:hint="eastAsia"/>
          <w:b/>
          <w:u w:val="single"/>
        </w:rPr>
        <w:t>中国政府采购网(</w:t>
      </w:r>
      <w:r w:rsidRPr="00BE0E82">
        <w:rPr>
          <w:rFonts w:hAnsi="宋体"/>
          <w:b/>
          <w:u w:val="single"/>
        </w:rPr>
        <w:t>www.ccgp.gov.cn</w:t>
      </w:r>
      <w:r w:rsidRPr="00BE0E82">
        <w:rPr>
          <w:rFonts w:hAnsi="宋体" w:hint="eastAsia"/>
          <w:b/>
          <w:u w:val="single"/>
        </w:rPr>
        <w:t>)</w:t>
      </w:r>
      <w:r w:rsidRPr="00BE0E82">
        <w:rPr>
          <w:rFonts w:hint="eastAsia"/>
          <w:b/>
          <w:u w:val="single"/>
        </w:rPr>
        <w:t>、</w:t>
      </w:r>
      <w:r w:rsidRPr="00BE0E82">
        <w:rPr>
          <w:rFonts w:hAnsi="宋体" w:hint="eastAsia"/>
          <w:b/>
          <w:u w:val="single"/>
        </w:rPr>
        <w:t>广西壮族自治区政府采购网（</w:t>
      </w:r>
      <w:r w:rsidRPr="00BE0E82">
        <w:rPr>
          <w:rFonts w:hAnsi="宋体"/>
          <w:b/>
          <w:u w:val="single"/>
        </w:rPr>
        <w:t>zfcg.gxzf.gov.cn</w:t>
      </w:r>
      <w:r w:rsidRPr="00BE0E82">
        <w:rPr>
          <w:rFonts w:hAnsi="宋体" w:hint="eastAsia"/>
          <w:b/>
          <w:u w:val="single"/>
        </w:rPr>
        <w:t>）及本中心网站（</w:t>
      </w:r>
      <w:r w:rsidRPr="00BE0E82">
        <w:rPr>
          <w:rFonts w:hAnsi="宋体"/>
          <w:u w:val="single"/>
        </w:rPr>
        <w:t>gxzfcg.gxzf.gov.cn</w:t>
      </w:r>
      <w:r w:rsidRPr="00BE0E82">
        <w:rPr>
          <w:rFonts w:hAnsi="宋体" w:hint="eastAsia"/>
          <w:b/>
          <w:u w:val="single"/>
        </w:rPr>
        <w:t>）</w:t>
      </w:r>
      <w:r w:rsidRPr="00BE0E82">
        <w:rPr>
          <w:rFonts w:hAnsi="宋体" w:hint="eastAsia"/>
        </w:rPr>
        <w:t>上发布，</w:t>
      </w:r>
      <w:r w:rsidRPr="00BE0E82">
        <w:rPr>
          <w:rFonts w:hAnsi="宋体" w:cs="宋体" w:hint="eastAsia"/>
          <w:kern w:val="0"/>
        </w:rPr>
        <w:t>同时向成交供应商发出成交通知书</w:t>
      </w:r>
      <w:r w:rsidRPr="00BE0E82">
        <w:rPr>
          <w:rFonts w:hAnsi="宋体" w:hint="eastAsia"/>
        </w:rPr>
        <w:t>。</w:t>
      </w:r>
    </w:p>
    <w:p w:rsidR="00623947" w:rsidRPr="00BE0E82" w:rsidRDefault="00CE6D03">
      <w:pPr>
        <w:pStyle w:val="a6"/>
        <w:spacing w:line="340" w:lineRule="exact"/>
        <w:ind w:left="105" w:firstLine="315"/>
        <w:rPr>
          <w:rFonts w:hAnsi="宋体"/>
          <w:bCs/>
        </w:rPr>
      </w:pPr>
      <w:r w:rsidRPr="00BE0E82">
        <w:rPr>
          <w:rFonts w:hAnsi="宋体" w:hint="eastAsia"/>
        </w:rPr>
        <w:t>14.2谈判供应商</w:t>
      </w:r>
      <w:r w:rsidRPr="00BE0E82">
        <w:rPr>
          <w:rFonts w:hAnsi="宋体" w:cs="宋体" w:hint="eastAsia"/>
          <w:kern w:val="0"/>
        </w:rPr>
        <w:t>认为成交结果使自己的权益受到损害的</w:t>
      </w:r>
      <w:r w:rsidRPr="00BE0E82">
        <w:rPr>
          <w:rFonts w:hAnsi="宋体" w:hint="eastAsia"/>
        </w:rPr>
        <w:t>，</w:t>
      </w:r>
      <w:r w:rsidRPr="00BE0E82">
        <w:rPr>
          <w:rFonts w:hAnsi="宋体" w:cs="宋体" w:hint="eastAsia"/>
          <w:kern w:val="0"/>
        </w:rPr>
        <w:t>可以在成交结果公告</w:t>
      </w:r>
      <w:r w:rsidRPr="00BE0E82">
        <w:rPr>
          <w:rFonts w:hAnsi="宋体" w:cs="宋体" w:hint="eastAsia"/>
          <w:b/>
          <w:kern w:val="0"/>
        </w:rPr>
        <w:t>期限届满</w:t>
      </w:r>
      <w:r w:rsidRPr="00BE0E82">
        <w:rPr>
          <w:rFonts w:hAnsi="宋体" w:cs="宋体" w:hint="eastAsia"/>
          <w:kern w:val="0"/>
        </w:rPr>
        <w:t>之日起</w:t>
      </w:r>
      <w:r w:rsidRPr="00BE0E82">
        <w:rPr>
          <w:rFonts w:hAnsi="宋体" w:hint="eastAsia"/>
          <w:bCs/>
        </w:rPr>
        <w:t>七个工作日内以书面形式向本中心提出质疑。本中心将在收到</w:t>
      </w:r>
      <w:r w:rsidRPr="00BE0E82">
        <w:rPr>
          <w:rFonts w:hAnsi="宋体" w:hint="eastAsia"/>
        </w:rPr>
        <w:t>谈判供应商</w:t>
      </w:r>
      <w:r w:rsidRPr="00BE0E82">
        <w:rPr>
          <w:rFonts w:hAnsi="宋体" w:hint="eastAsia"/>
          <w:bCs/>
        </w:rPr>
        <w:t>的书面质疑后七个工作日内做出答复，但答复的内容不得涉及商业秘密。</w:t>
      </w:r>
    </w:p>
    <w:p w:rsidR="00623947" w:rsidRPr="00BE0E82" w:rsidRDefault="00CE6D03">
      <w:pPr>
        <w:pStyle w:val="a6"/>
        <w:spacing w:line="340" w:lineRule="exact"/>
        <w:ind w:firstLine="420"/>
        <w:rPr>
          <w:rFonts w:hAnsi="宋体"/>
          <w:bCs/>
        </w:rPr>
      </w:pPr>
      <w:r w:rsidRPr="00BE0E82">
        <w:rPr>
          <w:rFonts w:hAnsi="宋体" w:hint="eastAsia"/>
        </w:rPr>
        <w:t>14.3</w:t>
      </w:r>
      <w:r w:rsidRPr="00BE0E82">
        <w:rPr>
          <w:rFonts w:hAnsi="宋体" w:hint="eastAsia"/>
          <w:bCs/>
        </w:rPr>
        <w:t>质疑</w:t>
      </w:r>
      <w:r w:rsidRPr="00BE0E82">
        <w:rPr>
          <w:rFonts w:hAnsi="宋体" w:hint="eastAsia"/>
        </w:rPr>
        <w:t>谈判供应商</w:t>
      </w:r>
      <w:r w:rsidRPr="00BE0E82">
        <w:rPr>
          <w:rFonts w:hAnsi="宋体" w:hint="eastAsia"/>
          <w:bCs/>
        </w:rPr>
        <w:t>必须首先经过质疑程序，在对本中心的答复不满意或者本中心未在规定的时间内做出答复的，可以在答复期满后十五个工作日内书面向本级政府采购监督管理部门投诉。</w:t>
      </w:r>
    </w:p>
    <w:p w:rsidR="00623947" w:rsidRPr="00BE0E82" w:rsidRDefault="00CE6D03">
      <w:pPr>
        <w:pStyle w:val="a6"/>
        <w:spacing w:line="340" w:lineRule="exact"/>
        <w:ind w:firstLine="840"/>
        <w:rPr>
          <w:rFonts w:hAnsi="宋体"/>
          <w:bCs/>
        </w:rPr>
      </w:pPr>
      <w:r w:rsidRPr="00BE0E82">
        <w:rPr>
          <w:rFonts w:hAnsi="宋体" w:hint="eastAsia"/>
          <w:bCs/>
        </w:rPr>
        <w:t>质疑联系部门及电话为：广西壮族自治区政府采购中心监督部         0771-5309287</w:t>
      </w:r>
    </w:p>
    <w:p w:rsidR="00623947" w:rsidRPr="00BE0E82" w:rsidRDefault="00CE6D03">
      <w:pPr>
        <w:pStyle w:val="a6"/>
        <w:spacing w:line="340" w:lineRule="exact"/>
        <w:rPr>
          <w:rFonts w:hAnsi="宋体"/>
          <w:bCs/>
        </w:rPr>
      </w:pPr>
      <w:r w:rsidRPr="00BE0E82">
        <w:rPr>
          <w:rFonts w:hAnsi="宋体" w:hint="eastAsia"/>
          <w:bCs/>
        </w:rPr>
        <w:t xml:space="preserve">        投诉联系部门及电话为：广西壮族自治区财政厅政府采购监督管理处   0771-5331810</w:t>
      </w:r>
    </w:p>
    <w:p w:rsidR="00623947" w:rsidRPr="00BE0E82" w:rsidRDefault="00CE6D03">
      <w:pPr>
        <w:spacing w:line="340" w:lineRule="exact"/>
        <w:ind w:leftChars="200" w:left="420" w:firstLineChars="50" w:firstLine="105"/>
        <w:rPr>
          <w:rFonts w:ascii="宋体" w:hAnsi="宋体"/>
          <w:b/>
          <w:szCs w:val="21"/>
        </w:rPr>
      </w:pPr>
      <w:r w:rsidRPr="00BE0E82">
        <w:rPr>
          <w:rFonts w:ascii="宋体" w:hAnsi="宋体" w:hint="eastAsia"/>
          <w:b/>
          <w:szCs w:val="21"/>
        </w:rPr>
        <w:t>八、签订合同</w:t>
      </w:r>
    </w:p>
    <w:p w:rsidR="00623947" w:rsidRPr="00BE0E82" w:rsidRDefault="00CE6D03" w:rsidP="00A24DBF">
      <w:pPr>
        <w:spacing w:line="340" w:lineRule="exact"/>
        <w:ind w:firstLineChars="225" w:firstLine="473"/>
        <w:rPr>
          <w:rFonts w:hAnsi="宋体"/>
        </w:rPr>
      </w:pPr>
      <w:r w:rsidRPr="00BE0E82">
        <w:rPr>
          <w:rFonts w:hAnsi="宋体" w:hint="eastAsia"/>
        </w:rPr>
        <w:lastRenderedPageBreak/>
        <w:t>15.1</w:t>
      </w:r>
      <w:r w:rsidRPr="00BE0E82">
        <w:rPr>
          <w:rFonts w:hAnsi="宋体" w:hint="eastAsia"/>
        </w:rPr>
        <w:t>成交供应商自成交通知书发出之日起：</w:t>
      </w:r>
      <w:r w:rsidRPr="00BE0E82">
        <w:rPr>
          <w:rFonts w:hAnsi="宋体" w:hint="eastAsia"/>
          <w:u w:val="single"/>
        </w:rPr>
        <w:t xml:space="preserve">   30</w:t>
      </w:r>
      <w:r w:rsidRPr="00BE0E82">
        <w:rPr>
          <w:rFonts w:hAnsi="宋体" w:hint="eastAsia"/>
          <w:u w:val="single"/>
        </w:rPr>
        <w:t>日内</w:t>
      </w:r>
      <w:r w:rsidRPr="00BE0E82">
        <w:rPr>
          <w:rFonts w:hAnsi="宋体" w:hint="eastAsia"/>
          <w:u w:val="single"/>
        </w:rPr>
        <w:t xml:space="preserve">   </w:t>
      </w:r>
      <w:r w:rsidRPr="00BE0E82">
        <w:rPr>
          <w:rFonts w:hAnsi="宋体" w:hint="eastAsia"/>
        </w:rPr>
        <w:t>与采购人签订合同。</w:t>
      </w:r>
    </w:p>
    <w:p w:rsidR="00623947" w:rsidRPr="00BE0E82" w:rsidRDefault="00CE6D03" w:rsidP="00A24DBF">
      <w:pPr>
        <w:spacing w:line="340" w:lineRule="exact"/>
        <w:ind w:firstLineChars="225" w:firstLine="473"/>
        <w:rPr>
          <w:rFonts w:hAnsi="宋体"/>
        </w:rPr>
      </w:pPr>
      <w:r w:rsidRPr="00BE0E82">
        <w:rPr>
          <w:rFonts w:hAnsi="宋体" w:hint="eastAsia"/>
        </w:rPr>
        <w:t>15.2</w:t>
      </w:r>
      <w:r w:rsidRPr="00BE0E82">
        <w:rPr>
          <w:rFonts w:ascii="宋体" w:hAnsi="宋体" w:cs="宋体" w:hint="eastAsia"/>
          <w:kern w:val="0"/>
          <w:szCs w:val="21"/>
        </w:rPr>
        <w:t>成交供应</w:t>
      </w:r>
      <w:proofErr w:type="gramStart"/>
      <w:r w:rsidRPr="00BE0E82">
        <w:rPr>
          <w:rFonts w:ascii="宋体" w:hAnsi="宋体" w:cs="宋体" w:hint="eastAsia"/>
          <w:kern w:val="0"/>
          <w:szCs w:val="21"/>
        </w:rPr>
        <w:t>商拒绝</w:t>
      </w:r>
      <w:proofErr w:type="gramEnd"/>
      <w:r w:rsidRPr="00BE0E82">
        <w:rPr>
          <w:rFonts w:ascii="宋体" w:hAnsi="宋体" w:cs="宋体" w:hint="eastAsia"/>
          <w:kern w:val="0"/>
          <w:szCs w:val="21"/>
        </w:rPr>
        <w:t>签订政府采购合同的</w:t>
      </w:r>
      <w:r w:rsidRPr="00BE0E82">
        <w:rPr>
          <w:rFonts w:hAnsi="宋体" w:hint="eastAsia"/>
        </w:rPr>
        <w:t>，采购人可以根据谈判评审报告确定成交供应商之后排名第一的成交候选人</w:t>
      </w:r>
      <w:r w:rsidRPr="00BE0E82">
        <w:rPr>
          <w:rFonts w:ascii="宋体" w:hAnsi="宋体" w:cs="宋体" w:hint="eastAsia"/>
          <w:kern w:val="0"/>
          <w:szCs w:val="21"/>
        </w:rPr>
        <w:t>作为</w:t>
      </w:r>
      <w:r w:rsidRPr="00BE0E82">
        <w:rPr>
          <w:rFonts w:hAnsi="宋体" w:hint="eastAsia"/>
        </w:rPr>
        <w:t>成交供应商</w:t>
      </w:r>
      <w:r w:rsidRPr="00BE0E82">
        <w:rPr>
          <w:rFonts w:ascii="宋体" w:hAnsi="宋体" w:cs="宋体" w:hint="eastAsia"/>
          <w:kern w:val="0"/>
          <w:szCs w:val="21"/>
        </w:rPr>
        <w:t>并签订政府采购合同，也可以重新开展采购活动。拒绝签订政府采购合同的成交供应商不得参加对该项目重新开展的采购活动。</w:t>
      </w:r>
    </w:p>
    <w:p w:rsidR="00623947" w:rsidRPr="00BE0E82" w:rsidRDefault="00CE6D03">
      <w:pPr>
        <w:spacing w:line="340" w:lineRule="exact"/>
        <w:ind w:firstLineChars="200" w:firstLine="422"/>
        <w:rPr>
          <w:rFonts w:ascii="宋体" w:hAnsi="宋体"/>
          <w:b/>
          <w:szCs w:val="21"/>
        </w:rPr>
      </w:pPr>
      <w:r w:rsidRPr="00BE0E82">
        <w:rPr>
          <w:rFonts w:hint="eastAsia"/>
          <w:b/>
        </w:rPr>
        <w:t>15.3</w:t>
      </w:r>
      <w:r w:rsidRPr="00BE0E82">
        <w:rPr>
          <w:rFonts w:ascii="宋体" w:hAnsi="宋体" w:cs="宋体" w:hint="eastAsia"/>
          <w:kern w:val="0"/>
          <w:szCs w:val="21"/>
        </w:rPr>
        <w:t>成交供应</w:t>
      </w:r>
      <w:proofErr w:type="gramStart"/>
      <w:r w:rsidRPr="00BE0E82">
        <w:rPr>
          <w:rFonts w:ascii="宋体" w:hAnsi="宋体" w:cs="宋体" w:hint="eastAsia"/>
          <w:kern w:val="0"/>
          <w:szCs w:val="21"/>
        </w:rPr>
        <w:t>商拒绝</w:t>
      </w:r>
      <w:proofErr w:type="gramEnd"/>
      <w:r w:rsidRPr="00BE0E82">
        <w:rPr>
          <w:rFonts w:ascii="宋体" w:hAnsi="宋体" w:cs="宋体" w:hint="eastAsia"/>
          <w:kern w:val="0"/>
          <w:szCs w:val="21"/>
        </w:rPr>
        <w:t>签订政府采购合同的</w:t>
      </w:r>
      <w:r w:rsidRPr="00BE0E82">
        <w:rPr>
          <w:rFonts w:hint="eastAsia"/>
          <w:b/>
        </w:rPr>
        <w:t>，其保证金将不予退还，并上缴国库，给采购人造成其损失的，还应当赔偿损失，并作为不良行为记录在案</w:t>
      </w:r>
      <w:r w:rsidRPr="00BE0E82">
        <w:rPr>
          <w:rFonts w:hAnsi="宋体" w:hint="eastAsia"/>
          <w:b/>
        </w:rPr>
        <w:t>。</w:t>
      </w:r>
    </w:p>
    <w:p w:rsidR="00623947" w:rsidRPr="00BE0E82" w:rsidRDefault="00CE6D03">
      <w:pPr>
        <w:spacing w:line="340" w:lineRule="exact"/>
        <w:ind w:leftChars="200" w:left="420" w:firstLineChars="50" w:firstLine="105"/>
        <w:rPr>
          <w:rFonts w:ascii="宋体" w:hAnsi="宋体"/>
          <w:b/>
          <w:szCs w:val="21"/>
        </w:rPr>
      </w:pPr>
      <w:r w:rsidRPr="00BE0E82">
        <w:rPr>
          <w:rFonts w:ascii="宋体" w:hAnsi="宋体" w:hint="eastAsia"/>
          <w:b/>
          <w:szCs w:val="21"/>
        </w:rPr>
        <w:t>九、适用法律</w:t>
      </w:r>
    </w:p>
    <w:p w:rsidR="00623947" w:rsidRPr="00BE0E82" w:rsidRDefault="00CE6D03">
      <w:pPr>
        <w:spacing w:line="340" w:lineRule="exact"/>
        <w:ind w:leftChars="200" w:left="420" w:firstLineChars="50" w:firstLine="105"/>
        <w:rPr>
          <w:rFonts w:ascii="宋体" w:hAnsi="宋体"/>
          <w:szCs w:val="21"/>
        </w:rPr>
      </w:pPr>
      <w:r w:rsidRPr="00BE0E82">
        <w:rPr>
          <w:rFonts w:ascii="宋体" w:hAnsi="宋体" w:hint="eastAsia"/>
          <w:szCs w:val="21"/>
        </w:rPr>
        <w:t>16.采购当事人的一切活动均适用于《中华人民共和国政府采购法》及相关规定。最终谈判结束后，</w:t>
      </w:r>
    </w:p>
    <w:p w:rsidR="00623947" w:rsidRPr="00BE0E82" w:rsidRDefault="00CE6D03">
      <w:pPr>
        <w:spacing w:line="340" w:lineRule="exact"/>
        <w:rPr>
          <w:rFonts w:ascii="宋体" w:hAnsi="宋体"/>
          <w:szCs w:val="21"/>
        </w:rPr>
      </w:pPr>
      <w:r w:rsidRPr="00BE0E82">
        <w:rPr>
          <w:rFonts w:ascii="宋体" w:hAnsi="宋体" w:hint="eastAsia"/>
          <w:szCs w:val="21"/>
        </w:rPr>
        <w:t>谈判小组不得再与谈判供应商进行任何形式的商谈。</w:t>
      </w:r>
    </w:p>
    <w:p w:rsidR="00623947" w:rsidRPr="00BE0E82" w:rsidRDefault="00CE6D03">
      <w:pPr>
        <w:spacing w:line="340" w:lineRule="exact"/>
        <w:ind w:leftChars="200" w:left="420" w:firstLineChars="50" w:firstLine="105"/>
        <w:rPr>
          <w:rFonts w:ascii="宋体" w:hAnsi="宋体"/>
          <w:b/>
          <w:szCs w:val="21"/>
        </w:rPr>
      </w:pPr>
      <w:r w:rsidRPr="00BE0E82">
        <w:rPr>
          <w:rFonts w:ascii="宋体" w:hAnsi="宋体" w:hint="eastAsia"/>
          <w:b/>
          <w:szCs w:val="21"/>
        </w:rPr>
        <w:t>十、其他事项</w:t>
      </w:r>
    </w:p>
    <w:p w:rsidR="00623947" w:rsidRPr="00BE0E82" w:rsidRDefault="00CE6D03">
      <w:pPr>
        <w:pStyle w:val="a6"/>
        <w:spacing w:line="340" w:lineRule="exact"/>
        <w:ind w:firstLineChars="245" w:firstLine="517"/>
        <w:rPr>
          <w:rFonts w:hAnsi="宋体"/>
          <w:b/>
        </w:rPr>
      </w:pPr>
      <w:r w:rsidRPr="00BE0E82">
        <w:rPr>
          <w:rFonts w:hAnsi="宋体" w:hint="eastAsia"/>
          <w:b/>
        </w:rPr>
        <w:t>17.1.解释权</w:t>
      </w:r>
    </w:p>
    <w:p w:rsidR="00623947" w:rsidRPr="00BE0E82" w:rsidRDefault="00CE6D03">
      <w:pPr>
        <w:pStyle w:val="a6"/>
        <w:spacing w:line="340" w:lineRule="exact"/>
        <w:ind w:firstLineChars="300" w:firstLine="606"/>
        <w:rPr>
          <w:rFonts w:hAnsi="宋体"/>
          <w:spacing w:val="-4"/>
        </w:rPr>
      </w:pPr>
      <w:r w:rsidRPr="00BE0E82">
        <w:rPr>
          <w:rFonts w:hAnsi="宋体" w:hint="eastAsia"/>
          <w:spacing w:val="-4"/>
        </w:rPr>
        <w:t>本</w:t>
      </w:r>
      <w:r w:rsidRPr="00BE0E82">
        <w:rPr>
          <w:rFonts w:hAnsi="宋体" w:hint="eastAsia"/>
          <w:b/>
        </w:rPr>
        <w:t>竞争性</w:t>
      </w:r>
      <w:r w:rsidRPr="00BE0E82">
        <w:rPr>
          <w:rFonts w:hAnsi="宋体" w:hint="eastAsia"/>
          <w:spacing w:val="-4"/>
        </w:rPr>
        <w:t>谈判文件解释权属本中心。</w:t>
      </w:r>
    </w:p>
    <w:p w:rsidR="00623947" w:rsidRPr="00BE0E82" w:rsidRDefault="00CE6D03">
      <w:pPr>
        <w:pStyle w:val="a6"/>
        <w:spacing w:line="340" w:lineRule="exact"/>
        <w:ind w:firstLineChars="245" w:firstLine="517"/>
        <w:rPr>
          <w:rFonts w:hAnsi="宋体"/>
        </w:rPr>
      </w:pPr>
      <w:r w:rsidRPr="00BE0E82">
        <w:rPr>
          <w:rFonts w:hAnsi="宋体" w:hint="eastAsia"/>
          <w:b/>
        </w:rPr>
        <w:t>17.2.有关事宜</w:t>
      </w:r>
    </w:p>
    <w:p w:rsidR="00623947" w:rsidRPr="00BE0E82" w:rsidRDefault="00CE6D03" w:rsidP="00A24DBF">
      <w:pPr>
        <w:pStyle w:val="a6"/>
        <w:spacing w:line="340" w:lineRule="exact"/>
        <w:ind w:firstLineChars="247" w:firstLine="519"/>
        <w:rPr>
          <w:rFonts w:hAnsi="宋体"/>
        </w:rPr>
      </w:pPr>
      <w:r w:rsidRPr="00BE0E82">
        <w:rPr>
          <w:rFonts w:hAnsi="宋体" w:hint="eastAsia"/>
        </w:rPr>
        <w:t>所有与本</w:t>
      </w:r>
      <w:r w:rsidRPr="00BE0E82">
        <w:rPr>
          <w:rFonts w:hAnsi="宋体" w:hint="eastAsia"/>
          <w:b/>
        </w:rPr>
        <w:t>竞争性</w:t>
      </w:r>
      <w:r w:rsidRPr="00BE0E82">
        <w:rPr>
          <w:rFonts w:hAnsi="宋体" w:hint="eastAsia"/>
        </w:rPr>
        <w:t>谈判文件有关的函件请按下列通讯地址联系：</w:t>
      </w:r>
    </w:p>
    <w:p w:rsidR="00623947" w:rsidRPr="00BE0E82" w:rsidRDefault="00CE6D03">
      <w:pPr>
        <w:pStyle w:val="a6"/>
        <w:spacing w:line="340" w:lineRule="exact"/>
        <w:ind w:firstLine="840"/>
        <w:rPr>
          <w:rFonts w:hAnsi="宋体"/>
        </w:rPr>
      </w:pPr>
      <w:r w:rsidRPr="00BE0E82">
        <w:rPr>
          <w:rFonts w:hAnsi="宋体" w:hint="eastAsia"/>
        </w:rPr>
        <w:t>广西壮族自治区政府采购中心</w:t>
      </w:r>
    </w:p>
    <w:p w:rsidR="00623947" w:rsidRPr="00BE0E82" w:rsidRDefault="00CE6D03">
      <w:pPr>
        <w:pStyle w:val="a6"/>
        <w:tabs>
          <w:tab w:val="left" w:pos="1990"/>
        </w:tabs>
        <w:spacing w:line="340" w:lineRule="exact"/>
        <w:ind w:firstLine="824"/>
        <w:rPr>
          <w:rFonts w:hAnsi="宋体"/>
          <w:u w:val="single"/>
        </w:rPr>
      </w:pPr>
      <w:r w:rsidRPr="00BE0E82">
        <w:rPr>
          <w:rFonts w:hAnsi="宋体" w:hint="eastAsia"/>
        </w:rPr>
        <w:t>邮政编码：530011</w:t>
      </w:r>
    </w:p>
    <w:p w:rsidR="00623947" w:rsidRPr="00BE0E82" w:rsidRDefault="00CE6D03">
      <w:pPr>
        <w:pStyle w:val="a6"/>
        <w:tabs>
          <w:tab w:val="left" w:pos="1990"/>
        </w:tabs>
        <w:spacing w:line="340" w:lineRule="exact"/>
        <w:ind w:firstLineChars="250" w:firstLine="525"/>
        <w:rPr>
          <w:rFonts w:hAnsi="宋体"/>
          <w:spacing w:val="-4"/>
        </w:rPr>
      </w:pPr>
      <w:r w:rsidRPr="00BE0E82">
        <w:rPr>
          <w:rFonts w:hAnsi="宋体" w:hint="eastAsia"/>
        </w:rPr>
        <w:t>通讯地址：南宁市朝阳路63号</w:t>
      </w:r>
    </w:p>
    <w:p w:rsidR="00623947" w:rsidRPr="00BE0E82" w:rsidRDefault="00CE6D03">
      <w:pPr>
        <w:pStyle w:val="a6"/>
        <w:spacing w:line="340" w:lineRule="exact"/>
        <w:ind w:firstLineChars="250" w:firstLine="525"/>
        <w:rPr>
          <w:rFonts w:hAnsi="宋体"/>
        </w:rPr>
      </w:pPr>
      <w:r w:rsidRPr="00BE0E82">
        <w:rPr>
          <w:rFonts w:hAnsi="宋体" w:hint="eastAsia"/>
        </w:rPr>
        <w:t>电    话：0771—5309312</w:t>
      </w:r>
    </w:p>
    <w:p w:rsidR="00623947" w:rsidRPr="00BE0E82" w:rsidRDefault="00CE6D03">
      <w:pPr>
        <w:pStyle w:val="a6"/>
        <w:tabs>
          <w:tab w:val="left" w:pos="1990"/>
        </w:tabs>
        <w:spacing w:line="340" w:lineRule="exact"/>
        <w:ind w:firstLineChars="250" w:firstLine="525"/>
        <w:rPr>
          <w:rFonts w:hAnsi="宋体"/>
        </w:rPr>
      </w:pPr>
      <w:r w:rsidRPr="00BE0E82">
        <w:rPr>
          <w:rFonts w:hAnsi="宋体" w:hint="eastAsia"/>
        </w:rPr>
        <w:t>传    真：0771-5309311</w:t>
      </w: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400" w:lineRule="exact"/>
        <w:jc w:val="center"/>
        <w:rPr>
          <w:rFonts w:ascii="仿宋_GB2312" w:eastAsia="仿宋_GB2312" w:hAnsi="宋体"/>
          <w:b/>
          <w:sz w:val="32"/>
          <w:szCs w:val="32"/>
        </w:rPr>
      </w:pPr>
    </w:p>
    <w:p w:rsidR="00623947" w:rsidRPr="00BE0E82" w:rsidRDefault="00623947">
      <w:pPr>
        <w:spacing w:line="620" w:lineRule="exact"/>
        <w:rPr>
          <w:rFonts w:ascii="仿宋_GB2312" w:eastAsia="仿宋_GB2312" w:hAnsi="宋体"/>
          <w:b/>
          <w:sz w:val="44"/>
          <w:szCs w:val="44"/>
        </w:rPr>
      </w:pPr>
    </w:p>
    <w:p w:rsidR="00623947" w:rsidRPr="00BE0E82" w:rsidRDefault="00623947">
      <w:pPr>
        <w:spacing w:line="620" w:lineRule="exact"/>
        <w:jc w:val="center"/>
        <w:rPr>
          <w:rFonts w:ascii="仿宋_GB2312" w:eastAsia="仿宋_GB2312" w:hAnsi="宋体"/>
          <w:b/>
          <w:sz w:val="44"/>
          <w:szCs w:val="44"/>
        </w:rPr>
      </w:pPr>
    </w:p>
    <w:p w:rsidR="00623947" w:rsidRPr="00BE0E82" w:rsidRDefault="00623947">
      <w:pPr>
        <w:spacing w:line="620" w:lineRule="exact"/>
        <w:jc w:val="center"/>
        <w:rPr>
          <w:rFonts w:ascii="仿宋_GB2312" w:eastAsia="仿宋_GB2312" w:hAnsi="宋体"/>
          <w:b/>
          <w:sz w:val="44"/>
          <w:szCs w:val="44"/>
        </w:rPr>
      </w:pPr>
    </w:p>
    <w:p w:rsidR="00623947" w:rsidRPr="00BE0E82" w:rsidRDefault="00623947">
      <w:pPr>
        <w:spacing w:line="620" w:lineRule="exact"/>
        <w:jc w:val="center"/>
        <w:rPr>
          <w:rFonts w:ascii="仿宋_GB2312" w:eastAsia="仿宋_GB2312" w:hAnsi="宋体"/>
          <w:b/>
          <w:sz w:val="44"/>
          <w:szCs w:val="44"/>
        </w:rPr>
      </w:pPr>
    </w:p>
    <w:p w:rsidR="00623947" w:rsidRPr="00BE0E82" w:rsidRDefault="00623947">
      <w:pPr>
        <w:spacing w:line="620" w:lineRule="exact"/>
        <w:jc w:val="center"/>
        <w:rPr>
          <w:rFonts w:ascii="仿宋_GB2312" w:eastAsia="仿宋_GB2312" w:hAnsi="宋体"/>
          <w:b/>
          <w:sz w:val="44"/>
          <w:szCs w:val="44"/>
        </w:rPr>
      </w:pPr>
    </w:p>
    <w:p w:rsidR="00623947" w:rsidRPr="00BE0E82" w:rsidRDefault="00623947">
      <w:pPr>
        <w:spacing w:line="620" w:lineRule="exact"/>
        <w:jc w:val="center"/>
        <w:rPr>
          <w:rFonts w:ascii="仿宋_GB2312" w:eastAsia="仿宋_GB2312" w:hAnsi="宋体"/>
          <w:b/>
          <w:sz w:val="44"/>
          <w:szCs w:val="44"/>
        </w:rPr>
      </w:pPr>
    </w:p>
    <w:p w:rsidR="00623947" w:rsidRPr="00BE0E82" w:rsidRDefault="00623947">
      <w:pPr>
        <w:spacing w:line="620" w:lineRule="exact"/>
        <w:jc w:val="center"/>
        <w:rPr>
          <w:rFonts w:ascii="仿宋_GB2312" w:eastAsia="仿宋_GB2312" w:hAnsi="宋体"/>
          <w:b/>
          <w:sz w:val="44"/>
          <w:szCs w:val="44"/>
        </w:rPr>
      </w:pPr>
    </w:p>
    <w:p w:rsidR="00623947" w:rsidRPr="00BE0E82" w:rsidRDefault="00623947">
      <w:pPr>
        <w:spacing w:line="620" w:lineRule="exact"/>
        <w:jc w:val="center"/>
        <w:rPr>
          <w:rFonts w:ascii="仿宋_GB2312" w:eastAsia="仿宋_GB2312" w:hAnsi="宋体"/>
          <w:b/>
          <w:sz w:val="44"/>
          <w:szCs w:val="44"/>
        </w:rPr>
      </w:pPr>
    </w:p>
    <w:p w:rsidR="00623947" w:rsidRPr="00BE0E82" w:rsidRDefault="00623947">
      <w:pPr>
        <w:spacing w:line="620" w:lineRule="exact"/>
        <w:jc w:val="center"/>
        <w:rPr>
          <w:rFonts w:ascii="仿宋_GB2312" w:eastAsia="仿宋_GB2312" w:hAnsi="宋体"/>
          <w:b/>
          <w:sz w:val="44"/>
          <w:szCs w:val="44"/>
        </w:rPr>
      </w:pPr>
    </w:p>
    <w:p w:rsidR="00623947" w:rsidRPr="00BE0E82" w:rsidRDefault="00623947">
      <w:pPr>
        <w:spacing w:line="620" w:lineRule="exact"/>
        <w:jc w:val="center"/>
        <w:rPr>
          <w:rFonts w:ascii="仿宋_GB2312" w:eastAsia="仿宋_GB2312" w:hAnsi="宋体"/>
          <w:b/>
          <w:sz w:val="44"/>
          <w:szCs w:val="44"/>
        </w:rPr>
      </w:pPr>
    </w:p>
    <w:p w:rsidR="00623947" w:rsidRPr="00BE0E82" w:rsidRDefault="00623947">
      <w:pPr>
        <w:spacing w:line="620" w:lineRule="exact"/>
        <w:jc w:val="center"/>
        <w:rPr>
          <w:rFonts w:ascii="仿宋_GB2312" w:eastAsia="仿宋_GB2312" w:hAnsi="宋体"/>
          <w:b/>
          <w:sz w:val="44"/>
          <w:szCs w:val="44"/>
        </w:rPr>
      </w:pPr>
    </w:p>
    <w:p w:rsidR="00623947" w:rsidRPr="00BE0E82" w:rsidRDefault="00623947">
      <w:pPr>
        <w:spacing w:line="620" w:lineRule="exact"/>
        <w:jc w:val="center"/>
        <w:rPr>
          <w:rFonts w:ascii="仿宋_GB2312" w:eastAsia="仿宋_GB2312" w:hAnsi="宋体"/>
          <w:b/>
          <w:sz w:val="44"/>
          <w:szCs w:val="44"/>
        </w:rPr>
      </w:pPr>
    </w:p>
    <w:p w:rsidR="00623947" w:rsidRPr="00BE0E82" w:rsidRDefault="00623947">
      <w:pPr>
        <w:spacing w:line="620" w:lineRule="exact"/>
        <w:jc w:val="center"/>
        <w:rPr>
          <w:rFonts w:ascii="仿宋_GB2312" w:eastAsia="仿宋_GB2312" w:hAnsi="宋体"/>
          <w:b/>
          <w:sz w:val="44"/>
          <w:szCs w:val="44"/>
        </w:rPr>
      </w:pPr>
    </w:p>
    <w:p w:rsidR="00623947" w:rsidRPr="00BE0E82" w:rsidRDefault="00623947">
      <w:pPr>
        <w:spacing w:line="620" w:lineRule="exact"/>
        <w:jc w:val="center"/>
        <w:rPr>
          <w:rFonts w:ascii="仿宋_GB2312" w:eastAsia="仿宋_GB2312" w:hAnsi="宋体"/>
          <w:b/>
          <w:sz w:val="44"/>
          <w:szCs w:val="44"/>
        </w:rPr>
      </w:pPr>
    </w:p>
    <w:p w:rsidR="00623947" w:rsidRPr="00BE0E82" w:rsidRDefault="00623947">
      <w:pPr>
        <w:spacing w:line="620" w:lineRule="exact"/>
        <w:jc w:val="center"/>
        <w:rPr>
          <w:rFonts w:ascii="仿宋_GB2312" w:eastAsia="仿宋_GB2312" w:hAnsi="宋体"/>
          <w:b/>
          <w:sz w:val="44"/>
          <w:szCs w:val="44"/>
        </w:rPr>
      </w:pPr>
    </w:p>
    <w:p w:rsidR="00623947" w:rsidRPr="00BE0E82" w:rsidRDefault="00623947">
      <w:pPr>
        <w:spacing w:line="620" w:lineRule="exact"/>
        <w:jc w:val="center"/>
        <w:rPr>
          <w:rFonts w:ascii="仿宋_GB2312" w:eastAsia="仿宋_GB2312" w:hAnsi="宋体"/>
          <w:b/>
          <w:sz w:val="44"/>
          <w:szCs w:val="44"/>
        </w:rPr>
      </w:pPr>
    </w:p>
    <w:p w:rsidR="00623947" w:rsidRPr="00BE0E82" w:rsidRDefault="00CE6D03">
      <w:pPr>
        <w:spacing w:line="620" w:lineRule="exact"/>
        <w:jc w:val="center"/>
        <w:rPr>
          <w:rFonts w:ascii="仿宋_GB2312" w:eastAsia="仿宋_GB2312" w:hAnsi="宋体"/>
          <w:b/>
          <w:sz w:val="44"/>
          <w:szCs w:val="44"/>
        </w:rPr>
      </w:pPr>
      <w:r w:rsidRPr="00BE0E82">
        <w:rPr>
          <w:rFonts w:ascii="仿宋_GB2312" w:eastAsia="仿宋_GB2312" w:hAnsi="宋体" w:hint="eastAsia"/>
          <w:b/>
          <w:sz w:val="44"/>
          <w:szCs w:val="44"/>
        </w:rPr>
        <w:t>第三章  采购需求</w:t>
      </w:r>
    </w:p>
    <w:p w:rsidR="00623947" w:rsidRPr="00BE0E82" w:rsidRDefault="00623947">
      <w:pPr>
        <w:spacing w:line="440" w:lineRule="exact"/>
        <w:jc w:val="center"/>
        <w:rPr>
          <w:rFonts w:ascii="宋体" w:hAnsi="宋体"/>
          <w:b/>
          <w:szCs w:val="21"/>
        </w:rPr>
      </w:pPr>
    </w:p>
    <w:p w:rsidR="00623947" w:rsidRPr="00BE0E82" w:rsidRDefault="00623947">
      <w:pPr>
        <w:spacing w:line="500" w:lineRule="exact"/>
        <w:jc w:val="center"/>
        <w:rPr>
          <w:rFonts w:ascii="宋体" w:hAnsi="宋体"/>
          <w:b/>
          <w:szCs w:val="21"/>
        </w:rPr>
      </w:pPr>
    </w:p>
    <w:p w:rsidR="00623947" w:rsidRPr="00BE0E82" w:rsidRDefault="00623947">
      <w:pPr>
        <w:spacing w:line="500" w:lineRule="exact"/>
        <w:jc w:val="center"/>
        <w:rPr>
          <w:rFonts w:ascii="宋体" w:hAnsi="宋体"/>
          <w:b/>
          <w:szCs w:val="21"/>
        </w:rPr>
      </w:pPr>
    </w:p>
    <w:p w:rsidR="00623947" w:rsidRPr="00BE0E82" w:rsidRDefault="00623947">
      <w:pPr>
        <w:spacing w:line="500" w:lineRule="exact"/>
        <w:jc w:val="center"/>
        <w:rPr>
          <w:rFonts w:ascii="宋体" w:hAnsi="宋体"/>
          <w:b/>
          <w:szCs w:val="21"/>
        </w:rPr>
      </w:pPr>
    </w:p>
    <w:p w:rsidR="00623947" w:rsidRPr="00BE0E82" w:rsidRDefault="00623947">
      <w:pPr>
        <w:spacing w:line="500" w:lineRule="exact"/>
        <w:jc w:val="center"/>
        <w:rPr>
          <w:rFonts w:ascii="宋体" w:hAnsi="宋体"/>
          <w:b/>
          <w:szCs w:val="21"/>
        </w:rPr>
      </w:pPr>
    </w:p>
    <w:p w:rsidR="00623947" w:rsidRPr="00BE0E82" w:rsidRDefault="00623947">
      <w:pPr>
        <w:spacing w:line="500" w:lineRule="exact"/>
        <w:jc w:val="center"/>
        <w:rPr>
          <w:rFonts w:ascii="宋体" w:hAnsi="宋体"/>
          <w:b/>
          <w:szCs w:val="21"/>
        </w:rPr>
      </w:pPr>
    </w:p>
    <w:p w:rsidR="00623947" w:rsidRPr="00BE0E82" w:rsidRDefault="00623947">
      <w:pPr>
        <w:spacing w:line="500" w:lineRule="exact"/>
        <w:jc w:val="center"/>
        <w:rPr>
          <w:rFonts w:ascii="宋体" w:hAnsi="宋体"/>
          <w:b/>
          <w:szCs w:val="21"/>
        </w:rPr>
      </w:pPr>
    </w:p>
    <w:p w:rsidR="00623947" w:rsidRPr="00BE0E82" w:rsidRDefault="00623947">
      <w:pPr>
        <w:spacing w:line="500" w:lineRule="exact"/>
        <w:jc w:val="center"/>
        <w:rPr>
          <w:rFonts w:ascii="宋体" w:hAnsi="宋体"/>
          <w:b/>
          <w:szCs w:val="21"/>
        </w:rPr>
      </w:pPr>
    </w:p>
    <w:p w:rsidR="00623947" w:rsidRPr="00BE0E82" w:rsidRDefault="00623947">
      <w:pPr>
        <w:spacing w:line="500" w:lineRule="exact"/>
        <w:jc w:val="center"/>
        <w:rPr>
          <w:rFonts w:ascii="宋体" w:hAnsi="宋体"/>
          <w:b/>
          <w:szCs w:val="21"/>
        </w:rPr>
      </w:pPr>
    </w:p>
    <w:p w:rsidR="00623947" w:rsidRPr="00BE0E82" w:rsidRDefault="00623947">
      <w:pPr>
        <w:spacing w:line="500" w:lineRule="exact"/>
        <w:jc w:val="center"/>
        <w:rPr>
          <w:rFonts w:ascii="宋体" w:hAnsi="宋体"/>
          <w:b/>
          <w:szCs w:val="21"/>
        </w:rPr>
      </w:pPr>
    </w:p>
    <w:p w:rsidR="00623947" w:rsidRPr="00BE0E82" w:rsidRDefault="00623947">
      <w:pPr>
        <w:spacing w:line="500" w:lineRule="exact"/>
        <w:jc w:val="center"/>
        <w:rPr>
          <w:rFonts w:ascii="宋体" w:hAnsi="宋体"/>
          <w:b/>
          <w:szCs w:val="21"/>
        </w:rPr>
      </w:pPr>
    </w:p>
    <w:p w:rsidR="00623947" w:rsidRPr="00BE0E82" w:rsidRDefault="00623947">
      <w:pPr>
        <w:spacing w:line="500" w:lineRule="exact"/>
        <w:jc w:val="center"/>
        <w:rPr>
          <w:rFonts w:ascii="宋体" w:hAnsi="宋体"/>
          <w:b/>
          <w:szCs w:val="21"/>
        </w:rPr>
      </w:pPr>
    </w:p>
    <w:p w:rsidR="00623947" w:rsidRPr="00BE0E82" w:rsidRDefault="00623947">
      <w:pPr>
        <w:spacing w:line="500" w:lineRule="exact"/>
        <w:jc w:val="center"/>
        <w:rPr>
          <w:rFonts w:ascii="宋体" w:hAnsi="宋体"/>
          <w:b/>
          <w:szCs w:val="21"/>
        </w:rPr>
      </w:pPr>
    </w:p>
    <w:p w:rsidR="00623947" w:rsidRPr="00BE0E82" w:rsidRDefault="00623947">
      <w:pPr>
        <w:spacing w:line="500" w:lineRule="exact"/>
        <w:jc w:val="center"/>
        <w:rPr>
          <w:rFonts w:ascii="宋体" w:hAnsi="宋体"/>
          <w:b/>
          <w:szCs w:val="21"/>
        </w:rPr>
      </w:pPr>
    </w:p>
    <w:p w:rsidR="00623947" w:rsidRPr="00BE0E82" w:rsidRDefault="00623947">
      <w:pPr>
        <w:spacing w:line="500" w:lineRule="exact"/>
        <w:jc w:val="center"/>
        <w:rPr>
          <w:rFonts w:ascii="宋体" w:hAnsi="宋体"/>
          <w:b/>
          <w:szCs w:val="21"/>
        </w:rPr>
      </w:pPr>
    </w:p>
    <w:p w:rsidR="00623947" w:rsidRPr="00BE0E82" w:rsidRDefault="00CE6D03">
      <w:pPr>
        <w:spacing w:line="500" w:lineRule="exact"/>
        <w:jc w:val="center"/>
        <w:rPr>
          <w:rFonts w:ascii="仿宋_GB2312" w:eastAsia="仿宋_GB2312" w:hAnsi="宋体"/>
          <w:b/>
          <w:sz w:val="32"/>
          <w:szCs w:val="32"/>
        </w:rPr>
      </w:pPr>
      <w:r w:rsidRPr="00BE0E82">
        <w:rPr>
          <w:rFonts w:ascii="仿宋_GB2312" w:eastAsia="仿宋_GB2312" w:hAnsi="宋体" w:hint="eastAsia"/>
          <w:b/>
          <w:sz w:val="32"/>
          <w:szCs w:val="32"/>
        </w:rPr>
        <w:lastRenderedPageBreak/>
        <w:t>采购项目技术规格、参数及要求</w:t>
      </w:r>
    </w:p>
    <w:p w:rsidR="00623947" w:rsidRPr="00BE0E82" w:rsidRDefault="00623947">
      <w:pPr>
        <w:tabs>
          <w:tab w:val="left" w:pos="180"/>
          <w:tab w:val="left" w:pos="1620"/>
        </w:tabs>
        <w:spacing w:line="500" w:lineRule="exact"/>
        <w:ind w:firstLine="420"/>
        <w:rPr>
          <w:rFonts w:ascii="宋体" w:hAnsi="宋体"/>
          <w:szCs w:val="21"/>
        </w:rPr>
      </w:pPr>
    </w:p>
    <w:p w:rsidR="00623947" w:rsidRPr="00BE0E82" w:rsidRDefault="00CE6D03">
      <w:pPr>
        <w:tabs>
          <w:tab w:val="left" w:pos="180"/>
          <w:tab w:val="left" w:pos="1620"/>
        </w:tabs>
        <w:spacing w:line="340" w:lineRule="exact"/>
        <w:ind w:firstLineChars="200" w:firstLine="422"/>
        <w:rPr>
          <w:rFonts w:ascii="宋体" w:hAnsi="宋体"/>
          <w:b/>
          <w:szCs w:val="21"/>
          <w:u w:val="single"/>
        </w:rPr>
      </w:pPr>
      <w:r w:rsidRPr="00BE0E82">
        <w:rPr>
          <w:rFonts w:ascii="宋体" w:hAnsi="宋体" w:hint="eastAsia"/>
          <w:b/>
          <w:szCs w:val="21"/>
        </w:rPr>
        <w:t>一、项目编号：</w:t>
      </w:r>
      <w:r w:rsidRPr="00BE0E82">
        <w:rPr>
          <w:rFonts w:ascii="宋体" w:hAnsi="宋体" w:hint="eastAsia"/>
          <w:b/>
          <w:szCs w:val="21"/>
          <w:u w:val="single"/>
        </w:rPr>
        <w:t xml:space="preserve">  </w:t>
      </w:r>
      <w:r w:rsidRPr="00BE0E82">
        <w:rPr>
          <w:rFonts w:ascii="宋体" w:hAnsi="宋体"/>
          <w:b/>
          <w:szCs w:val="21"/>
          <w:u w:val="single"/>
        </w:rPr>
        <w:t>GXZC2020-J1-001560-CGZX</w:t>
      </w:r>
      <w:r w:rsidRPr="00BE0E82">
        <w:rPr>
          <w:rFonts w:ascii="宋体" w:hAnsi="宋体" w:hint="eastAsia"/>
          <w:b/>
          <w:szCs w:val="21"/>
          <w:u w:val="single"/>
        </w:rPr>
        <w:t xml:space="preserve"> </w:t>
      </w:r>
    </w:p>
    <w:p w:rsidR="00623947" w:rsidRPr="00BE0E82" w:rsidRDefault="00CE6D03">
      <w:pPr>
        <w:tabs>
          <w:tab w:val="left" w:pos="180"/>
          <w:tab w:val="left" w:pos="1620"/>
        </w:tabs>
        <w:spacing w:line="340" w:lineRule="exact"/>
        <w:ind w:firstLineChars="200" w:firstLine="422"/>
        <w:rPr>
          <w:rFonts w:ascii="宋体" w:hAnsi="宋体"/>
          <w:b/>
          <w:szCs w:val="21"/>
          <w:u w:val="single"/>
        </w:rPr>
      </w:pPr>
      <w:r w:rsidRPr="00BE0E82">
        <w:rPr>
          <w:rFonts w:ascii="宋体" w:hAnsi="宋体" w:hint="eastAsia"/>
          <w:b/>
          <w:szCs w:val="21"/>
        </w:rPr>
        <w:t>二、项目类别：</w:t>
      </w:r>
      <w:r w:rsidRPr="00BE0E82">
        <w:rPr>
          <w:rFonts w:ascii="宋体" w:hAnsi="宋体" w:hint="eastAsia"/>
          <w:b/>
          <w:szCs w:val="21"/>
          <w:u w:val="single"/>
        </w:rPr>
        <w:t xml:space="preserve">          货物               </w:t>
      </w:r>
    </w:p>
    <w:p w:rsidR="00623947" w:rsidRPr="00BE0E82" w:rsidRDefault="00CE6D03">
      <w:pPr>
        <w:tabs>
          <w:tab w:val="left" w:pos="180"/>
          <w:tab w:val="left" w:pos="1620"/>
        </w:tabs>
        <w:spacing w:line="340" w:lineRule="exact"/>
        <w:ind w:firstLineChars="200" w:firstLine="422"/>
        <w:rPr>
          <w:rFonts w:ascii="宋体" w:hAnsi="宋体"/>
          <w:b/>
          <w:szCs w:val="21"/>
        </w:rPr>
      </w:pPr>
      <w:r w:rsidRPr="00BE0E82">
        <w:rPr>
          <w:rFonts w:ascii="宋体" w:hAnsi="宋体" w:hint="eastAsia"/>
          <w:b/>
          <w:szCs w:val="21"/>
        </w:rPr>
        <w:t>三、本项目采购预算：</w:t>
      </w:r>
      <w:r w:rsidRPr="00BE0E82">
        <w:rPr>
          <w:rFonts w:ascii="宋体" w:hAnsi="宋体" w:cs="宋体" w:hint="eastAsia"/>
          <w:b/>
          <w:bCs/>
          <w:szCs w:val="21"/>
          <w:u w:val="single"/>
        </w:rPr>
        <w:t>134.84</w:t>
      </w:r>
      <w:r w:rsidRPr="00BE0E82">
        <w:rPr>
          <w:rFonts w:ascii="宋体" w:hAnsi="宋体" w:cs="宋体" w:hint="eastAsia"/>
          <w:b/>
          <w:bCs/>
          <w:szCs w:val="21"/>
        </w:rPr>
        <w:t>万元</w:t>
      </w:r>
    </w:p>
    <w:p w:rsidR="00623947" w:rsidRPr="00BE0E82" w:rsidRDefault="00CE6D03">
      <w:pPr>
        <w:spacing w:line="340" w:lineRule="exact"/>
        <w:ind w:firstLineChars="200" w:firstLine="422"/>
        <w:rPr>
          <w:rFonts w:ascii="宋体" w:hAnsi="宋体"/>
          <w:szCs w:val="21"/>
        </w:rPr>
      </w:pPr>
      <w:r w:rsidRPr="00BE0E82">
        <w:rPr>
          <w:rFonts w:ascii="宋体" w:hAnsi="宋体" w:hint="eastAsia"/>
          <w:b/>
          <w:szCs w:val="21"/>
        </w:rPr>
        <w:t xml:space="preserve">四、采购需求一览表：   </w:t>
      </w:r>
      <w:r w:rsidRPr="00BE0E82">
        <w:rPr>
          <w:rFonts w:ascii="宋体" w:hAnsi="宋体" w:hint="eastAsia"/>
          <w:szCs w:val="21"/>
        </w:rPr>
        <w:t xml:space="preserve">  </w:t>
      </w:r>
    </w:p>
    <w:p w:rsidR="00623947" w:rsidRPr="00BE0E82" w:rsidRDefault="00623947">
      <w:pPr>
        <w:spacing w:line="340" w:lineRule="exact"/>
        <w:ind w:firstLineChars="200" w:firstLine="420"/>
        <w:rPr>
          <w:rFonts w:ascii="宋体" w:hAnsi="宋体"/>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1223"/>
        <w:gridCol w:w="547"/>
        <w:gridCol w:w="230"/>
        <w:gridCol w:w="230"/>
        <w:gridCol w:w="6607"/>
        <w:gridCol w:w="1386"/>
      </w:tblGrid>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b/>
                <w:szCs w:val="21"/>
              </w:rPr>
            </w:pPr>
            <w:r w:rsidRPr="00BE0E82">
              <w:rPr>
                <w:rFonts w:ascii="宋体" w:hAnsi="宋体" w:hint="eastAsia"/>
                <w:b/>
                <w:szCs w:val="21"/>
              </w:rPr>
              <w:t>序号</w:t>
            </w:r>
          </w:p>
        </w:tc>
        <w:tc>
          <w:tcPr>
            <w:tcW w:w="0" w:type="auto"/>
            <w:vAlign w:val="center"/>
          </w:tcPr>
          <w:p w:rsidR="00623947" w:rsidRPr="00BE0E82" w:rsidRDefault="00CE6D03">
            <w:pPr>
              <w:tabs>
                <w:tab w:val="left" w:pos="180"/>
                <w:tab w:val="left" w:pos="1620"/>
              </w:tabs>
              <w:spacing w:line="340" w:lineRule="exact"/>
              <w:jc w:val="center"/>
              <w:rPr>
                <w:rFonts w:ascii="宋体" w:hAnsi="宋体"/>
                <w:b/>
                <w:szCs w:val="21"/>
              </w:rPr>
            </w:pPr>
            <w:r w:rsidRPr="00BE0E82">
              <w:rPr>
                <w:rFonts w:ascii="宋体" w:hAnsi="宋体" w:hint="eastAsia"/>
                <w:b/>
                <w:szCs w:val="21"/>
              </w:rPr>
              <w:t>货物名称</w:t>
            </w:r>
          </w:p>
        </w:tc>
        <w:tc>
          <w:tcPr>
            <w:tcW w:w="0" w:type="auto"/>
            <w:vAlign w:val="center"/>
          </w:tcPr>
          <w:p w:rsidR="00623947" w:rsidRPr="00BE0E82" w:rsidRDefault="00CE6D03">
            <w:pPr>
              <w:tabs>
                <w:tab w:val="left" w:pos="180"/>
                <w:tab w:val="left" w:pos="1620"/>
              </w:tabs>
              <w:spacing w:line="340" w:lineRule="exact"/>
              <w:jc w:val="center"/>
              <w:rPr>
                <w:rFonts w:ascii="宋体" w:hAnsi="宋体"/>
                <w:b/>
                <w:szCs w:val="21"/>
              </w:rPr>
            </w:pPr>
            <w:r w:rsidRPr="00BE0E82">
              <w:rPr>
                <w:rFonts w:ascii="宋体" w:hAnsi="宋体" w:hint="eastAsia"/>
                <w:b/>
                <w:szCs w:val="21"/>
              </w:rPr>
              <w:t>数量</w:t>
            </w:r>
          </w:p>
        </w:tc>
        <w:tc>
          <w:tcPr>
            <w:tcW w:w="0" w:type="auto"/>
            <w:gridSpan w:val="2"/>
            <w:vAlign w:val="center"/>
          </w:tcPr>
          <w:p w:rsidR="00623947" w:rsidRPr="00BE0E82" w:rsidRDefault="00CE6D03">
            <w:pPr>
              <w:tabs>
                <w:tab w:val="left" w:pos="180"/>
                <w:tab w:val="left" w:pos="1620"/>
              </w:tabs>
              <w:spacing w:line="340" w:lineRule="exact"/>
              <w:jc w:val="center"/>
              <w:rPr>
                <w:rFonts w:ascii="宋体" w:hAnsi="宋体"/>
                <w:b/>
                <w:szCs w:val="21"/>
              </w:rPr>
            </w:pPr>
            <w:r w:rsidRPr="00BE0E82">
              <w:rPr>
                <w:rFonts w:ascii="宋体" w:hAnsi="宋体" w:hint="eastAsia"/>
                <w:b/>
                <w:szCs w:val="21"/>
              </w:rPr>
              <w:t>单位</w:t>
            </w:r>
          </w:p>
        </w:tc>
        <w:tc>
          <w:tcPr>
            <w:tcW w:w="0" w:type="auto"/>
            <w:vAlign w:val="center"/>
          </w:tcPr>
          <w:p w:rsidR="00623947" w:rsidRPr="00BE0E82" w:rsidRDefault="00CE6D03">
            <w:pPr>
              <w:tabs>
                <w:tab w:val="left" w:pos="180"/>
                <w:tab w:val="left" w:pos="1620"/>
              </w:tabs>
              <w:spacing w:line="340" w:lineRule="exact"/>
              <w:jc w:val="center"/>
              <w:rPr>
                <w:rFonts w:ascii="宋体" w:hAnsi="宋体"/>
                <w:b/>
                <w:szCs w:val="21"/>
              </w:rPr>
            </w:pPr>
            <w:r w:rsidRPr="00BE0E82">
              <w:rPr>
                <w:rFonts w:ascii="宋体" w:hAnsi="宋体" w:hint="eastAsia"/>
                <w:b/>
                <w:szCs w:val="21"/>
              </w:rPr>
              <w:t>技术参数及性能配置要求</w:t>
            </w:r>
          </w:p>
        </w:tc>
        <w:tc>
          <w:tcPr>
            <w:tcW w:w="0" w:type="auto"/>
            <w:vAlign w:val="center"/>
          </w:tcPr>
          <w:p w:rsidR="00623947" w:rsidRPr="00BE0E82" w:rsidRDefault="00CE6D03">
            <w:pPr>
              <w:spacing w:line="340" w:lineRule="exact"/>
              <w:jc w:val="center"/>
              <w:rPr>
                <w:rFonts w:ascii="宋体" w:hAnsi="宋体"/>
                <w:b/>
                <w:bCs/>
                <w:szCs w:val="21"/>
              </w:rPr>
            </w:pPr>
            <w:r w:rsidRPr="00BE0E82">
              <w:rPr>
                <w:rFonts w:ascii="宋体" w:hAnsi="宋体" w:hint="eastAsia"/>
                <w:b/>
                <w:bCs/>
                <w:szCs w:val="21"/>
              </w:rPr>
              <w:t>参考图片</w:t>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t>1</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班台</w:t>
            </w:r>
          </w:p>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班椅</w:t>
            </w:r>
          </w:p>
        </w:tc>
        <w:tc>
          <w:tcPr>
            <w:tcW w:w="0" w:type="auto"/>
            <w:vAlign w:val="center"/>
          </w:tcPr>
          <w:p w:rsidR="00623947" w:rsidRPr="00BE0E82" w:rsidRDefault="00CE6D03">
            <w:pPr>
              <w:widowControl/>
              <w:spacing w:line="340" w:lineRule="exact"/>
              <w:jc w:val="center"/>
              <w:rPr>
                <w:rFonts w:ascii="宋体" w:hAnsi="宋体" w:cs="宋体"/>
                <w:szCs w:val="21"/>
              </w:rPr>
            </w:pPr>
            <w:r w:rsidRPr="00BE0E82">
              <w:rPr>
                <w:rFonts w:ascii="宋体" w:hAnsi="宋体" w:cs="宋体" w:hint="eastAsia"/>
                <w:kern w:val="0"/>
                <w:szCs w:val="21"/>
              </w:rPr>
              <w:t xml:space="preserve">3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套</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班台</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：2000*1000*760H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2.基材：采用采用优质环保型中密度纤维板和刨花板合理搭配使用。中密度纤维板的各项技术指标须符合 GB/T11718-2009《中密度纤维板》的要求，其中</w:t>
            </w:r>
            <w:r w:rsidRPr="00BE0E82">
              <w:rPr>
                <w:rFonts w:ascii="宋体" w:hAnsi="宋体" w:cs="宋体" w:hint="eastAsia"/>
                <w:kern w:val="0"/>
                <w:szCs w:val="21"/>
              </w:rPr>
              <w:t>包括</w:t>
            </w:r>
            <w:r w:rsidRPr="00BE0E82">
              <w:rPr>
                <w:rFonts w:ascii="宋体" w:hAnsi="宋体" w:cs="宋体"/>
                <w:kern w:val="0"/>
                <w:szCs w:val="21"/>
              </w:rPr>
              <w:t>板材的吸水厚度膨胀率。刨花板的各项技术指标须符合GB/T4897-2015《刨花板》的要求，其中</w:t>
            </w:r>
            <w:r w:rsidRPr="00BE0E82">
              <w:rPr>
                <w:rFonts w:ascii="宋体" w:hAnsi="宋体" w:cs="宋体" w:hint="eastAsia"/>
                <w:kern w:val="0"/>
                <w:szCs w:val="21"/>
              </w:rPr>
              <w:t>包括</w:t>
            </w:r>
            <w:r w:rsidRPr="00BE0E82">
              <w:rPr>
                <w:rFonts w:ascii="宋体" w:hAnsi="宋体" w:cs="宋体"/>
                <w:kern w:val="0"/>
                <w:szCs w:val="21"/>
              </w:rPr>
              <w:t>板材的2h吸水厚度膨胀率。所有板材的甲醛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 人造板及其制品中甲醛释放限量》E1级的要求，要求板材的甲醛释放量≤0.124mg/m³。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3.</w:t>
            </w:r>
            <w:proofErr w:type="gramStart"/>
            <w:r w:rsidRPr="00BE0E82">
              <w:rPr>
                <w:rFonts w:ascii="宋体" w:hAnsi="宋体" w:cs="宋体"/>
                <w:kern w:val="0"/>
                <w:szCs w:val="21"/>
              </w:rPr>
              <w:t>面贴优质</w:t>
            </w:r>
            <w:proofErr w:type="gramEnd"/>
            <w:r w:rsidRPr="00BE0E82">
              <w:rPr>
                <w:rFonts w:ascii="宋体" w:hAnsi="宋体" w:cs="宋体"/>
                <w:kern w:val="0"/>
                <w:szCs w:val="21"/>
              </w:rPr>
              <w:t>采用0.6（±0.04）mm厚胡桃木皮饰面，木皮要颜色一致，纹理自然清晰，无明显节眼、黑斑、破损等，保证木材含水率低于14%。</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4.油漆：采用优质环保型PU 聚酯漆。油漆中的</w:t>
            </w:r>
            <w:r w:rsidRPr="00BE0E82">
              <w:rPr>
                <w:rFonts w:ascii="宋体" w:hAnsi="宋体" w:cs="宋体" w:hint="eastAsia"/>
                <w:kern w:val="0"/>
                <w:szCs w:val="21"/>
              </w:rPr>
              <w:t>底漆</w:t>
            </w:r>
            <w:r w:rsidRPr="00BE0E82">
              <w:rPr>
                <w:rFonts w:ascii="宋体" w:hAnsi="宋体" w:cs="宋体"/>
                <w:kern w:val="0"/>
                <w:szCs w:val="21"/>
              </w:rPr>
              <w:t>、</w:t>
            </w:r>
            <w:r w:rsidRPr="00BE0E82">
              <w:rPr>
                <w:rFonts w:ascii="宋体" w:hAnsi="宋体" w:cs="宋体" w:hint="eastAsia"/>
                <w:kern w:val="0"/>
                <w:szCs w:val="21"/>
              </w:rPr>
              <w:t>面漆</w:t>
            </w:r>
            <w:r w:rsidRPr="00BE0E82">
              <w:rPr>
                <w:rFonts w:ascii="宋体" w:hAnsi="宋体" w:cs="宋体"/>
                <w:kern w:val="0"/>
                <w:szCs w:val="21"/>
              </w:rPr>
              <w:t>中的有害物质限量都必须符合GB18581-2009《室内装饰装修材料 溶剂型木器涂料中有害物质限量》的要求。</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中的苯含量均≤0.3%；</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中的甲苯、二甲苯、乙苯含量总和均≤30%；</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游离二异氰酸酯含量总和均≤0.4%。采用五底三面油漆工艺，保证所有木制外露部分油漆喷涂完整，防止木材回潮。保证油漆漆面平整无颗粒、气泡、积粉、渣点，表面色泽均匀剔透，具有较好的耐磨性、耐高温性能，附着力强。</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5.胶粘剂：采用优质品牌</w:t>
            </w:r>
            <w:r w:rsidRPr="00BE0E82">
              <w:rPr>
                <w:rFonts w:ascii="宋体" w:hAnsi="宋体" w:cs="宋体" w:hint="eastAsia"/>
                <w:kern w:val="0"/>
                <w:szCs w:val="21"/>
              </w:rPr>
              <w:t>胶粘剂（白乳胶）</w:t>
            </w:r>
            <w:r w:rsidRPr="00BE0E82">
              <w:rPr>
                <w:rFonts w:ascii="宋体" w:hAnsi="宋体" w:cs="宋体"/>
                <w:kern w:val="0"/>
                <w:szCs w:val="21"/>
              </w:rPr>
              <w:t>。</w:t>
            </w:r>
            <w:r w:rsidRPr="00BE0E82">
              <w:rPr>
                <w:rFonts w:ascii="宋体" w:hAnsi="宋体" w:cs="宋体" w:hint="eastAsia"/>
                <w:kern w:val="0"/>
                <w:szCs w:val="21"/>
              </w:rPr>
              <w:t>胶粘剂（白乳胶）</w:t>
            </w:r>
            <w:r w:rsidRPr="00BE0E82">
              <w:rPr>
                <w:rFonts w:ascii="宋体" w:hAnsi="宋体" w:cs="宋体"/>
                <w:kern w:val="0"/>
                <w:szCs w:val="21"/>
              </w:rPr>
              <w:t>中的有害物质限量必须符合国家标准GB 18583-2008《室内装饰装修材料 胶粘剂中有害物质限量》（水基型聚乙酸乙烯酯胶粘剂）的要求。游离甲醛≤1.0g/kg；苯≤0.20g/kg；甲苯+二甲苯≤10g/kg；总挥发性有机物≤110g/L。</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6.五金件：连接件采用优质</w:t>
            </w:r>
            <w:r w:rsidRPr="00BE0E82">
              <w:rPr>
                <w:rFonts w:ascii="宋体" w:hAnsi="宋体" w:cs="宋体" w:hint="eastAsia"/>
                <w:kern w:val="0"/>
                <w:szCs w:val="21"/>
              </w:rPr>
              <w:t>三合一连接件</w:t>
            </w:r>
            <w:r w:rsidRPr="00BE0E82">
              <w:rPr>
                <w:rFonts w:ascii="宋体" w:hAnsi="宋体" w:cs="宋体"/>
                <w:kern w:val="0"/>
                <w:szCs w:val="21"/>
              </w:rPr>
              <w:t>，</w:t>
            </w:r>
            <w:r w:rsidRPr="00BE0E82">
              <w:rPr>
                <w:rFonts w:ascii="宋体" w:hAnsi="宋体" w:cs="宋体" w:hint="eastAsia"/>
                <w:kern w:val="0"/>
                <w:szCs w:val="21"/>
              </w:rPr>
              <w:t>三合一连接件</w:t>
            </w:r>
            <w:r w:rsidRPr="00BE0E82">
              <w:rPr>
                <w:rFonts w:ascii="宋体" w:hAnsi="宋体" w:cs="宋体"/>
                <w:kern w:val="0"/>
                <w:szCs w:val="21"/>
              </w:rPr>
              <w:t>须符合GB/T28203-2011《家具用连接件技术要求及试验方法》中的技术要求，其中</w:t>
            </w:r>
            <w:r w:rsidRPr="00BE0E82">
              <w:rPr>
                <w:rFonts w:ascii="宋体" w:hAnsi="宋体" w:cs="宋体" w:hint="eastAsia"/>
                <w:kern w:val="0"/>
                <w:szCs w:val="21"/>
              </w:rPr>
              <w:t>三合一连接件</w:t>
            </w:r>
            <w:r w:rsidRPr="00BE0E82">
              <w:rPr>
                <w:rFonts w:ascii="宋体" w:hAnsi="宋体" w:cs="宋体"/>
                <w:kern w:val="0"/>
                <w:szCs w:val="21"/>
              </w:rPr>
              <w:t>的金属件表面应无锈蚀、毛刺刃口、露底，应光滑平整，应无起泡、泛黄、花斑、烧焦、裂纹、划痕、磕碰等缺陷；塑料部位表面应光洁平滑，不应有裂纹、划伤、沙粒、疙瘩、麻点等缺陷，色泽应一致。产品中使用的</w:t>
            </w:r>
            <w:r w:rsidRPr="00BE0E82">
              <w:rPr>
                <w:rFonts w:ascii="宋体" w:hAnsi="宋体" w:cs="宋体" w:hint="eastAsia"/>
                <w:kern w:val="0"/>
                <w:szCs w:val="21"/>
              </w:rPr>
              <w:t>铰链</w:t>
            </w:r>
            <w:r w:rsidRPr="00BE0E82">
              <w:rPr>
                <w:rFonts w:ascii="宋体" w:hAnsi="宋体" w:cs="宋体"/>
                <w:kern w:val="0"/>
                <w:szCs w:val="21"/>
              </w:rPr>
              <w:t>采用优质品牌</w:t>
            </w:r>
            <w:r w:rsidRPr="00BE0E82">
              <w:rPr>
                <w:rFonts w:ascii="宋体" w:hAnsi="宋体" w:cs="宋体" w:hint="eastAsia"/>
                <w:kern w:val="0"/>
                <w:szCs w:val="21"/>
              </w:rPr>
              <w:t>铰链</w:t>
            </w:r>
            <w:r w:rsidRPr="00BE0E82">
              <w:rPr>
                <w:rFonts w:ascii="宋体" w:hAnsi="宋体" w:cs="宋体"/>
                <w:kern w:val="0"/>
                <w:szCs w:val="21"/>
              </w:rPr>
              <w:t>。</w:t>
            </w:r>
            <w:r w:rsidRPr="00BE0E82">
              <w:rPr>
                <w:rFonts w:ascii="宋体" w:hAnsi="宋体" w:cs="宋体" w:hint="eastAsia"/>
                <w:kern w:val="0"/>
                <w:szCs w:val="21"/>
              </w:rPr>
              <w:t>铰链</w:t>
            </w:r>
            <w:r w:rsidRPr="00BE0E82">
              <w:rPr>
                <w:rFonts w:ascii="宋体" w:hAnsi="宋体" w:cs="宋体"/>
                <w:kern w:val="0"/>
                <w:szCs w:val="21"/>
              </w:rPr>
              <w:t>经“垂直静载荷（20kg）”、“水平静载荷（40N）”、“耐久性(至少</w:t>
            </w:r>
            <w:r w:rsidRPr="00BE0E82">
              <w:rPr>
                <w:rFonts w:ascii="宋体" w:hAnsi="宋体" w:cs="宋体" w:hint="eastAsia"/>
                <w:kern w:val="0"/>
                <w:szCs w:val="21"/>
              </w:rPr>
              <w:t>80000</w:t>
            </w:r>
            <w:r w:rsidRPr="00BE0E82">
              <w:rPr>
                <w:rFonts w:ascii="宋体" w:hAnsi="宋体" w:cs="宋体"/>
                <w:kern w:val="0"/>
                <w:szCs w:val="21"/>
              </w:rPr>
              <w:t>次)”试验后各技术指标均符合QB/T2189-2013《家具五</w:t>
            </w:r>
            <w:r w:rsidRPr="00BE0E82">
              <w:rPr>
                <w:rFonts w:ascii="宋体" w:hAnsi="宋体" w:cs="宋体" w:hint="eastAsia"/>
                <w:kern w:val="0"/>
                <w:szCs w:val="21"/>
              </w:rPr>
              <w:t>金</w:t>
            </w:r>
            <w:r w:rsidRPr="00BE0E82">
              <w:rPr>
                <w:rFonts w:ascii="宋体" w:hAnsi="宋体" w:cs="宋体"/>
                <w:kern w:val="0"/>
                <w:szCs w:val="21"/>
              </w:rPr>
              <w:t xml:space="preserve"> 杯状暗</w:t>
            </w:r>
            <w:r w:rsidRPr="00BE0E82">
              <w:rPr>
                <w:rFonts w:ascii="宋体" w:hAnsi="宋体" w:cs="宋体" w:hint="eastAsia"/>
                <w:kern w:val="0"/>
                <w:szCs w:val="21"/>
              </w:rPr>
              <w:t>铰</w:t>
            </w:r>
            <w:r w:rsidRPr="00BE0E82">
              <w:rPr>
                <w:rFonts w:ascii="宋体" w:hAnsi="宋体" w:cs="宋体" w:hint="eastAsia"/>
                <w:kern w:val="0"/>
                <w:szCs w:val="21"/>
              </w:rPr>
              <w:lastRenderedPageBreak/>
              <w:t>链</w:t>
            </w:r>
            <w:r w:rsidRPr="00BE0E82">
              <w:rPr>
                <w:rFonts w:ascii="宋体" w:hAnsi="宋体" w:cs="宋体"/>
                <w:kern w:val="0"/>
                <w:szCs w:val="21"/>
              </w:rPr>
              <w:t>》的要求。下沉量不应大于3.0mm。</w:t>
            </w:r>
            <w:r w:rsidRPr="00BE0E82">
              <w:rPr>
                <w:rFonts w:ascii="宋体" w:hAnsi="宋体" w:cs="宋体" w:hint="eastAsia"/>
                <w:kern w:val="0"/>
                <w:szCs w:val="21"/>
              </w:rPr>
              <w:t>铰链</w:t>
            </w:r>
            <w:r w:rsidRPr="00BE0E82">
              <w:rPr>
                <w:rFonts w:ascii="宋体" w:hAnsi="宋体" w:cs="宋体"/>
                <w:kern w:val="0"/>
                <w:szCs w:val="21"/>
              </w:rPr>
              <w:t>的金属表面耐腐蚀须达到QB/T3826-1999或QB/T3832-1999的要求（中性盐雾24小时）。产品中使用的</w:t>
            </w:r>
            <w:r w:rsidRPr="00BE0E82">
              <w:rPr>
                <w:rFonts w:ascii="宋体" w:hAnsi="宋体" w:cs="宋体" w:hint="eastAsia"/>
                <w:kern w:val="0"/>
                <w:szCs w:val="21"/>
              </w:rPr>
              <w:t>导轨</w:t>
            </w:r>
            <w:r w:rsidRPr="00BE0E82">
              <w:rPr>
                <w:rFonts w:ascii="宋体" w:hAnsi="宋体" w:cs="宋体"/>
                <w:kern w:val="0"/>
                <w:szCs w:val="21"/>
              </w:rPr>
              <w:t>采用优质品牌</w:t>
            </w:r>
            <w:r w:rsidRPr="00BE0E82">
              <w:rPr>
                <w:rFonts w:ascii="宋体" w:hAnsi="宋体" w:cs="宋体" w:hint="eastAsia"/>
                <w:kern w:val="0"/>
                <w:szCs w:val="21"/>
              </w:rPr>
              <w:t>导轨</w:t>
            </w:r>
            <w:r w:rsidRPr="00BE0E82">
              <w:rPr>
                <w:rFonts w:ascii="宋体" w:hAnsi="宋体" w:cs="宋体"/>
                <w:kern w:val="0"/>
                <w:szCs w:val="21"/>
              </w:rPr>
              <w:t>。</w:t>
            </w:r>
            <w:r w:rsidRPr="00BE0E82">
              <w:rPr>
                <w:rFonts w:ascii="宋体" w:hAnsi="宋体" w:cs="宋体" w:hint="eastAsia"/>
                <w:kern w:val="0"/>
                <w:szCs w:val="21"/>
              </w:rPr>
              <w:t>导轨</w:t>
            </w:r>
            <w:r w:rsidRPr="00BE0E82">
              <w:rPr>
                <w:rFonts w:ascii="宋体" w:hAnsi="宋体" w:cs="宋体"/>
                <w:kern w:val="0"/>
                <w:szCs w:val="21"/>
              </w:rPr>
              <w:t>结构坚固耐用，抽拉顺畅。</w:t>
            </w:r>
            <w:r w:rsidRPr="00BE0E82">
              <w:rPr>
                <w:rFonts w:ascii="宋体" w:hAnsi="宋体" w:cs="宋体" w:hint="eastAsia"/>
                <w:kern w:val="0"/>
                <w:szCs w:val="21"/>
              </w:rPr>
              <w:t>导轨</w:t>
            </w:r>
            <w:r w:rsidRPr="00BE0E82">
              <w:rPr>
                <w:rFonts w:ascii="宋体" w:hAnsi="宋体" w:cs="宋体"/>
                <w:kern w:val="0"/>
                <w:szCs w:val="21"/>
              </w:rPr>
              <w:t>经“垂直向下静载荷（150N）”、“水平侧向静载荷（75N）”、“耐久性(</w:t>
            </w:r>
            <w:r w:rsidRPr="00BE0E82">
              <w:rPr>
                <w:rFonts w:ascii="宋体" w:hAnsi="宋体" w:cs="宋体" w:hint="eastAsia"/>
                <w:kern w:val="0"/>
                <w:szCs w:val="21"/>
              </w:rPr>
              <w:t>40000</w:t>
            </w:r>
            <w:r w:rsidRPr="00BE0E82">
              <w:rPr>
                <w:rFonts w:ascii="宋体" w:hAnsi="宋体" w:cs="宋体"/>
                <w:kern w:val="0"/>
                <w:szCs w:val="21"/>
              </w:rPr>
              <w:t>次)”、“拉出安全性”、“猛关或猛开”试验后各技术指标均符合QB/T2454-2013《家具五金 抽屉</w:t>
            </w:r>
            <w:r w:rsidRPr="00BE0E82">
              <w:rPr>
                <w:rFonts w:ascii="宋体" w:hAnsi="宋体" w:cs="宋体" w:hint="eastAsia"/>
                <w:kern w:val="0"/>
                <w:szCs w:val="21"/>
              </w:rPr>
              <w:t>导轨</w:t>
            </w:r>
            <w:r w:rsidRPr="00BE0E82">
              <w:rPr>
                <w:rFonts w:ascii="宋体" w:hAnsi="宋体" w:cs="宋体"/>
                <w:kern w:val="0"/>
                <w:szCs w:val="21"/>
              </w:rPr>
              <w:t>》的要求。下沉量不应超过抽屉</w:t>
            </w:r>
            <w:r w:rsidRPr="00BE0E82">
              <w:rPr>
                <w:rFonts w:ascii="宋体" w:hAnsi="宋体" w:cs="宋体" w:hint="eastAsia"/>
                <w:kern w:val="0"/>
                <w:szCs w:val="21"/>
              </w:rPr>
              <w:t>导轨</w:t>
            </w:r>
            <w:r w:rsidRPr="00BE0E82">
              <w:rPr>
                <w:rFonts w:ascii="宋体" w:hAnsi="宋体" w:cs="宋体"/>
                <w:kern w:val="0"/>
                <w:szCs w:val="21"/>
              </w:rPr>
              <w:t>拉出长度的4%。</w:t>
            </w:r>
            <w:r w:rsidRPr="00BE0E82">
              <w:rPr>
                <w:rFonts w:ascii="宋体" w:hAnsi="宋体" w:cs="宋体" w:hint="eastAsia"/>
                <w:kern w:val="0"/>
                <w:szCs w:val="21"/>
              </w:rPr>
              <w:t>导轨</w:t>
            </w:r>
            <w:r w:rsidRPr="00BE0E82">
              <w:rPr>
                <w:rFonts w:ascii="宋体" w:hAnsi="宋体" w:cs="宋体"/>
                <w:kern w:val="0"/>
                <w:szCs w:val="21"/>
              </w:rPr>
              <w:t>的金属表面耐腐蚀须达到QB/T3826-1999或QB/T3832-1999的要求（中性盐雾24小时）。</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班椅</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：640*770*1090-1140H</w:t>
            </w:r>
          </w:p>
          <w:p w:rsidR="00623947" w:rsidRPr="00BE0E82" w:rsidRDefault="00CE6D03">
            <w:pPr>
              <w:widowControl/>
              <w:spacing w:line="340" w:lineRule="exact"/>
              <w:jc w:val="left"/>
              <w:rPr>
                <w:rFonts w:ascii="宋体" w:hAnsi="宋体" w:cs="宋体"/>
                <w:szCs w:val="21"/>
              </w:rPr>
            </w:pPr>
            <w:r w:rsidRPr="00BE0E82">
              <w:rPr>
                <w:rFonts w:ascii="宋体" w:hAnsi="宋体" w:cs="宋体" w:hint="eastAsia"/>
                <w:szCs w:val="21"/>
              </w:rPr>
              <w:t>▲2</w:t>
            </w:r>
            <w:r w:rsidRPr="00BE0E82">
              <w:rPr>
                <w:rFonts w:ascii="宋体" w:hAnsi="宋体" w:cs="宋体"/>
                <w:szCs w:val="21"/>
              </w:rPr>
              <w:t>.面料：采用优质人造革（环保皮），皮质的拉力好,不易撕裂,耐腐蚀,抗磨性能好,具有抗菌、防霉、防蛀、无任何有害物质。须符合GB/T16799-2008《家具用皮革》的要求。其中：环保皮的厚度≥0.6mm，</w:t>
            </w:r>
            <w:proofErr w:type="gramStart"/>
            <w:r w:rsidRPr="00BE0E82">
              <w:rPr>
                <w:rFonts w:ascii="宋体" w:hAnsi="宋体" w:cs="宋体"/>
                <w:szCs w:val="21"/>
              </w:rPr>
              <w:t>革身平整</w:t>
            </w:r>
            <w:proofErr w:type="gramEnd"/>
            <w:r w:rsidRPr="00BE0E82">
              <w:rPr>
                <w:rFonts w:ascii="宋体" w:hAnsi="宋体" w:cs="宋体"/>
                <w:szCs w:val="21"/>
              </w:rPr>
              <w:t>、柔软、丰满有弹性。环保皮的撕裂力≥20N；环保皮中禁用偶氮染料含量≤30mg/kg；游离甲醛含量（分光光度法）≤75 mg/kg。</w:t>
            </w:r>
          </w:p>
          <w:p w:rsidR="00623947" w:rsidRPr="00BE0E82" w:rsidRDefault="00CE6D03">
            <w:pPr>
              <w:widowControl/>
              <w:spacing w:line="340" w:lineRule="exact"/>
              <w:jc w:val="left"/>
              <w:rPr>
                <w:rFonts w:ascii="宋体" w:hAnsi="宋体" w:cs="宋体"/>
                <w:szCs w:val="21"/>
              </w:rPr>
            </w:pPr>
            <w:r w:rsidRPr="00BE0E82">
              <w:rPr>
                <w:rFonts w:ascii="宋体" w:hAnsi="宋体" w:cs="宋体" w:hint="eastAsia"/>
                <w:szCs w:val="21"/>
              </w:rPr>
              <w:t>▲3</w:t>
            </w:r>
            <w:r w:rsidRPr="00BE0E82">
              <w:rPr>
                <w:rFonts w:ascii="宋体" w:hAnsi="宋体" w:cs="宋体"/>
                <w:szCs w:val="21"/>
              </w:rPr>
              <w:t>.辅料：采用优质海绵，密度高，回弹率好。要求海绵回弹率≥35%，干热老化后拉伸强度≥55kPa，湿热老化后拉伸强度≥55kPa，压陷性能符合GB/T 10802-2006《通用软质聚醚型聚氨脂泡沫塑料》的要求。</w:t>
            </w:r>
          </w:p>
          <w:p w:rsidR="00623947" w:rsidRPr="00BE0E82" w:rsidRDefault="00CE6D03">
            <w:pPr>
              <w:widowControl/>
              <w:spacing w:line="340" w:lineRule="exact"/>
              <w:jc w:val="left"/>
              <w:rPr>
                <w:rFonts w:ascii="宋体" w:hAnsi="宋体" w:cs="宋体"/>
                <w:szCs w:val="21"/>
              </w:rPr>
            </w:pPr>
            <w:r w:rsidRPr="00BE0E82">
              <w:rPr>
                <w:rFonts w:ascii="宋体" w:hAnsi="宋体" w:cs="宋体" w:hint="eastAsia"/>
                <w:szCs w:val="21"/>
              </w:rPr>
              <w:t>▲4</w:t>
            </w:r>
            <w:r w:rsidRPr="00BE0E82">
              <w:rPr>
                <w:rFonts w:ascii="宋体" w:hAnsi="宋体" w:cs="宋体"/>
                <w:szCs w:val="21"/>
              </w:rPr>
              <w:t>.坐垫及靠背内板：采用E1级优质环保型胶合板，板材的含水率、静曲强度、胶合强度等各项技术指标须符合GB/T9846-2015《普通胶合板》的要求，合格率均≥90%。板材的甲醛</w:t>
            </w:r>
            <w:proofErr w:type="gramStart"/>
            <w:r w:rsidRPr="00BE0E82">
              <w:rPr>
                <w:rFonts w:ascii="宋体" w:hAnsi="宋体" w:cs="宋体"/>
                <w:szCs w:val="21"/>
              </w:rPr>
              <w:t>释放量须符合</w:t>
            </w:r>
            <w:proofErr w:type="gramEnd"/>
            <w:r w:rsidRPr="00BE0E82">
              <w:rPr>
                <w:rFonts w:ascii="宋体" w:hAnsi="宋体" w:cs="宋体"/>
                <w:szCs w:val="21"/>
              </w:rPr>
              <w:t>国家强制性标准GB18580《室内装饰装修材料人造板及其制品中甲醛释放限量》E1级的要求，甲醛释放量≤0.124mg/m³。</w:t>
            </w:r>
          </w:p>
          <w:p w:rsidR="00623947" w:rsidRPr="00BE0E82" w:rsidRDefault="00CE6D03">
            <w:pPr>
              <w:widowControl/>
              <w:spacing w:line="340" w:lineRule="exact"/>
              <w:jc w:val="left"/>
              <w:rPr>
                <w:rFonts w:ascii="宋体" w:hAnsi="宋体" w:cs="宋体"/>
                <w:szCs w:val="21"/>
              </w:rPr>
            </w:pPr>
            <w:r w:rsidRPr="00BE0E82">
              <w:rPr>
                <w:rFonts w:ascii="宋体" w:hAnsi="宋体" w:cs="宋体"/>
                <w:szCs w:val="21"/>
              </w:rPr>
              <w:t>5.扶手及脚护板基材：采用优质橡胶木实木，材质坚硬、刚性强、不易腐蚀、抗弯强度适中、断裂强度适中。木材经高温干燥、除虫、防虫、防腐处理，具有很好的尺寸稳定性,含水率低于14%。</w:t>
            </w:r>
          </w:p>
          <w:p w:rsidR="00623947" w:rsidRPr="00BE0E82" w:rsidRDefault="00CE6D03">
            <w:pPr>
              <w:widowControl/>
              <w:spacing w:line="340" w:lineRule="exact"/>
              <w:jc w:val="left"/>
              <w:rPr>
                <w:rFonts w:ascii="宋体" w:hAnsi="宋体" w:cs="宋体"/>
                <w:szCs w:val="21"/>
              </w:rPr>
            </w:pPr>
            <w:r w:rsidRPr="00BE0E82">
              <w:rPr>
                <w:rFonts w:ascii="宋体" w:hAnsi="宋体" w:cs="宋体"/>
                <w:szCs w:val="21"/>
              </w:rPr>
              <w:t>6.底盘：采用优质办公</w:t>
            </w:r>
            <w:proofErr w:type="gramStart"/>
            <w:r w:rsidRPr="00BE0E82">
              <w:rPr>
                <w:rFonts w:ascii="宋体" w:hAnsi="宋体" w:cs="宋体"/>
                <w:szCs w:val="21"/>
              </w:rPr>
              <w:t>椅</w:t>
            </w:r>
            <w:proofErr w:type="gramEnd"/>
            <w:r w:rsidRPr="00BE0E82">
              <w:rPr>
                <w:rFonts w:ascii="宋体" w:hAnsi="宋体" w:cs="宋体"/>
                <w:szCs w:val="21"/>
              </w:rPr>
              <w:t>底盘，底盘具</w:t>
            </w:r>
            <w:proofErr w:type="gramStart"/>
            <w:r w:rsidRPr="00BE0E82">
              <w:rPr>
                <w:rFonts w:ascii="宋体" w:hAnsi="宋体" w:cs="宋体"/>
                <w:szCs w:val="21"/>
              </w:rPr>
              <w:t>有倾仰</w:t>
            </w:r>
            <w:proofErr w:type="gramEnd"/>
            <w:r w:rsidRPr="00BE0E82">
              <w:rPr>
                <w:rFonts w:ascii="宋体" w:hAnsi="宋体" w:cs="宋体"/>
                <w:szCs w:val="21"/>
              </w:rPr>
              <w:t>功能。底盘符合GB/T3325《金属家具通用技术条件》的要求，其中焊接处无脱焊、虚焊、焊穿、错位、无夹渣、气孔、焊瘤、焊丝头、咬边、飞溅等缺陷；冲压件应无脱层、裂缝。</w:t>
            </w:r>
          </w:p>
          <w:p w:rsidR="00623947" w:rsidRPr="00BE0E82" w:rsidRDefault="00CE6D03">
            <w:pPr>
              <w:widowControl/>
              <w:spacing w:line="340" w:lineRule="exact"/>
              <w:jc w:val="left"/>
              <w:rPr>
                <w:rFonts w:ascii="宋体" w:hAnsi="宋体" w:cs="宋体"/>
                <w:szCs w:val="21"/>
              </w:rPr>
            </w:pPr>
            <w:r w:rsidRPr="00BE0E82">
              <w:rPr>
                <w:rFonts w:ascii="宋体" w:hAnsi="宋体" w:cs="宋体"/>
                <w:szCs w:val="21"/>
              </w:rPr>
              <w:t>7.气压棒：采用优质气压棒，各项性能须符合国家标准GB/T29525-2013《座椅升降气弹簧 技术条件》的要求，其中密封性能在进行气弹簧锁定在任意位置，经72h常温储存后，活塞杆不应产生位移；在经过-30℃和60℃的耐高低温性能测试后，</w:t>
            </w:r>
            <w:proofErr w:type="gramStart"/>
            <w:r w:rsidRPr="00BE0E82">
              <w:rPr>
                <w:rFonts w:ascii="宋体" w:hAnsi="宋体" w:cs="宋体"/>
                <w:szCs w:val="21"/>
              </w:rPr>
              <w:t>公称力</w:t>
            </w:r>
            <w:proofErr w:type="gramEnd"/>
            <w:r w:rsidRPr="00BE0E82">
              <w:rPr>
                <w:rFonts w:ascii="宋体" w:hAnsi="宋体" w:cs="宋体"/>
                <w:szCs w:val="21"/>
              </w:rPr>
              <w:t>Fa衰减量应不大于5%；经过高低温试验后的气弹簧，再经过6x104次循环寿命（当行程≤60mm时，按实际行程；当行程＞60mm时，按60mm行程）试验后，</w:t>
            </w:r>
            <w:proofErr w:type="gramStart"/>
            <w:r w:rsidRPr="00BE0E82">
              <w:rPr>
                <w:rFonts w:ascii="宋体" w:hAnsi="宋体" w:cs="宋体"/>
                <w:szCs w:val="21"/>
              </w:rPr>
              <w:t>公称力</w:t>
            </w:r>
            <w:proofErr w:type="gramEnd"/>
            <w:r w:rsidRPr="00BE0E82">
              <w:rPr>
                <w:rFonts w:ascii="宋体" w:hAnsi="宋体" w:cs="宋体"/>
                <w:szCs w:val="21"/>
              </w:rPr>
              <w:t>Fa的总衰减量应不大于13%。</w:t>
            </w:r>
          </w:p>
          <w:p w:rsidR="00623947" w:rsidRPr="00BE0E82" w:rsidRDefault="00623947">
            <w:pPr>
              <w:widowControl/>
              <w:spacing w:line="340" w:lineRule="exact"/>
              <w:jc w:val="left"/>
              <w:rPr>
                <w:rFonts w:ascii="宋体" w:hAnsi="宋体" w:cs="宋体"/>
                <w:szCs w:val="21"/>
              </w:rPr>
            </w:pPr>
          </w:p>
          <w:p w:rsidR="00623947" w:rsidRPr="00BE0E82" w:rsidRDefault="00623947">
            <w:pPr>
              <w:widowControl/>
              <w:spacing w:line="340" w:lineRule="exact"/>
              <w:jc w:val="left"/>
              <w:rPr>
                <w:rFonts w:ascii="宋体" w:hAnsi="宋体" w:cs="宋体"/>
                <w:szCs w:val="21"/>
              </w:rPr>
            </w:pPr>
          </w:p>
          <w:p w:rsidR="00623947" w:rsidRPr="00BE0E82" w:rsidRDefault="00623947">
            <w:pPr>
              <w:widowControl/>
              <w:spacing w:line="340" w:lineRule="exact"/>
              <w:jc w:val="left"/>
              <w:rPr>
                <w:rFonts w:ascii="宋体" w:hAnsi="宋体" w:cs="宋体"/>
                <w:szCs w:val="21"/>
              </w:rPr>
            </w:pPr>
          </w:p>
          <w:p w:rsidR="00623947" w:rsidRPr="00BE0E82" w:rsidRDefault="00623947">
            <w:pPr>
              <w:widowControl/>
              <w:spacing w:line="340" w:lineRule="exact"/>
              <w:jc w:val="left"/>
              <w:rPr>
                <w:rFonts w:ascii="宋体" w:hAnsi="宋体" w:cs="宋体"/>
                <w:szCs w:val="21"/>
              </w:rPr>
            </w:pPr>
          </w:p>
          <w:p w:rsidR="00623947" w:rsidRPr="00BE0E82" w:rsidRDefault="00623947">
            <w:pPr>
              <w:widowControl/>
              <w:spacing w:line="340" w:lineRule="exact"/>
              <w:jc w:val="left"/>
              <w:rPr>
                <w:rFonts w:ascii="宋体" w:hAnsi="宋体" w:cs="宋体"/>
                <w:szCs w:val="21"/>
              </w:rPr>
            </w:pPr>
          </w:p>
        </w:tc>
        <w:tc>
          <w:tcPr>
            <w:tcW w:w="0" w:type="auto"/>
            <w:vAlign w:val="center"/>
          </w:tcPr>
          <w:p w:rsidR="00623947" w:rsidRPr="00BE0E82" w:rsidRDefault="00623947">
            <w:pPr>
              <w:widowControl/>
              <w:spacing w:line="340" w:lineRule="exact"/>
              <w:jc w:val="center"/>
              <w:rPr>
                <w:rFonts w:ascii="宋体" w:hAnsi="宋体" w:cs="宋体"/>
                <w:kern w:val="0"/>
                <w:szCs w:val="21"/>
              </w:rPr>
            </w:pPr>
          </w:p>
          <w:p w:rsidR="00623947" w:rsidRPr="00BE0E82" w:rsidRDefault="00CE6D03">
            <w:pPr>
              <w:widowControl/>
              <w:spacing w:line="340" w:lineRule="exact"/>
              <w:jc w:val="center"/>
              <w:rPr>
                <w:rFonts w:ascii="宋体" w:hAnsi="宋体" w:cs="宋体"/>
                <w:kern w:val="0"/>
                <w:szCs w:val="21"/>
              </w:rPr>
            </w:pPr>
            <w:r w:rsidRPr="00BE0E82">
              <w:rPr>
                <w:noProof/>
              </w:rPr>
              <w:drawing>
                <wp:anchor distT="0" distB="0" distL="114300" distR="114300" simplePos="0" relativeHeight="251658240" behindDoc="1" locked="0" layoutInCell="1" allowOverlap="1">
                  <wp:simplePos x="0" y="0"/>
                  <wp:positionH relativeFrom="column">
                    <wp:posOffset>196215</wp:posOffset>
                  </wp:positionH>
                  <wp:positionV relativeFrom="paragraph">
                    <wp:posOffset>1894840</wp:posOffset>
                  </wp:positionV>
                  <wp:extent cx="469900" cy="685165"/>
                  <wp:effectExtent l="19050" t="0" r="6039" b="0"/>
                  <wp:wrapTight wrapText="bothSides">
                    <wp:wrapPolygon edited="0">
                      <wp:start x="-875" y="0"/>
                      <wp:lineTo x="-875" y="21017"/>
                      <wp:lineTo x="21877" y="21017"/>
                      <wp:lineTo x="21877" y="0"/>
                      <wp:lineTo x="-875"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srcRect l="22195" t="3867" r="14214" b="4362"/>
                          <a:stretch>
                            <a:fillRect/>
                          </a:stretch>
                        </pic:blipFill>
                        <pic:spPr>
                          <a:xfrm>
                            <a:off x="0" y="0"/>
                            <a:ext cx="470211" cy="685238"/>
                          </a:xfrm>
                          <a:prstGeom prst="rect">
                            <a:avLst/>
                          </a:prstGeom>
                          <a:noFill/>
                          <a:ln>
                            <a:noFill/>
                          </a:ln>
                        </pic:spPr>
                      </pic:pic>
                    </a:graphicData>
                  </a:graphic>
                </wp:anchor>
              </w:drawing>
            </w:r>
            <w:r w:rsidRPr="00BE0E82">
              <w:rPr>
                <w:noProof/>
              </w:rPr>
              <w:drawing>
                <wp:anchor distT="0" distB="0" distL="114300" distR="114300" simplePos="0" relativeHeight="251659264" behindDoc="1" locked="0" layoutInCell="1" allowOverlap="1">
                  <wp:simplePos x="0" y="0"/>
                  <wp:positionH relativeFrom="column">
                    <wp:posOffset>120650</wp:posOffset>
                  </wp:positionH>
                  <wp:positionV relativeFrom="paragraph">
                    <wp:posOffset>1292860</wp:posOffset>
                  </wp:positionV>
                  <wp:extent cx="539750" cy="287020"/>
                  <wp:effectExtent l="19050" t="0" r="0" b="0"/>
                  <wp:wrapTight wrapText="bothSides">
                    <wp:wrapPolygon edited="0">
                      <wp:start x="-763" y="0"/>
                      <wp:lineTo x="-763" y="20067"/>
                      <wp:lineTo x="21353" y="20067"/>
                      <wp:lineTo x="21353" y="0"/>
                      <wp:lineTo x="-763" y="0"/>
                    </wp:wrapPolygon>
                  </wp:wrapTight>
                  <wp:docPr id="1" name="图片 1" descr="GB837直边-正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837直边-正面.jpg"/>
                          <pic:cNvPicPr>
                            <a:picLocks noChangeAspect="1"/>
                          </pic:cNvPicPr>
                        </pic:nvPicPr>
                        <pic:blipFill>
                          <a:blip r:embed="rId10" cstate="print"/>
                          <a:srcRect l="10335" t="15454" r="5733" b="7709"/>
                          <a:stretch>
                            <a:fillRect/>
                          </a:stretch>
                        </pic:blipFill>
                        <pic:spPr>
                          <a:xfrm>
                            <a:off x="0" y="0"/>
                            <a:ext cx="539558" cy="287079"/>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lastRenderedPageBreak/>
              <w:t>2</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保密柜</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19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proofErr w:type="gramStart"/>
            <w:r w:rsidRPr="00BE0E82">
              <w:rPr>
                <w:rFonts w:ascii="宋体" w:hAnsi="宋体" w:cs="宋体" w:hint="eastAsia"/>
                <w:kern w:val="0"/>
                <w:szCs w:val="21"/>
              </w:rPr>
              <w:t>个</w:t>
            </w:r>
            <w:proofErr w:type="gramEnd"/>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：850*390*1850</w:t>
            </w:r>
            <w:r w:rsidRPr="00BE0E82">
              <w:rPr>
                <w:rFonts w:ascii="宋体" w:hAnsi="宋体" w:cs="宋体"/>
                <w:kern w:val="0"/>
                <w:szCs w:val="21"/>
              </w:rPr>
              <w:t>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2.基材：选用优质冷轧钢板，钢板厚度为1.2mm（±0.05mm）。钢板的力学性能符合GB/T228.1-2010《金属材料 拉伸试验 第1部分：室温试验方法》的要求。钢板的抗拉强度Rm为270～410MPa；断后伸长率A80mm≥28%。经折弯焊接成型。所有焊点都打磨光滑，可能接触人体或收藏物品的部位无毛刺、刃口、棱角。</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3.涂料：采用优质环保热固性粉末塑粉，</w:t>
            </w:r>
            <w:proofErr w:type="gramStart"/>
            <w:r w:rsidRPr="00BE0E82">
              <w:rPr>
                <w:rFonts w:ascii="宋体" w:hAnsi="宋体" w:cs="宋体"/>
                <w:kern w:val="0"/>
                <w:szCs w:val="21"/>
              </w:rPr>
              <w:t>塑粉中</w:t>
            </w:r>
            <w:proofErr w:type="gramEnd"/>
            <w:r w:rsidRPr="00BE0E82">
              <w:rPr>
                <w:rFonts w:ascii="宋体" w:hAnsi="宋体" w:cs="宋体"/>
                <w:kern w:val="0"/>
                <w:szCs w:val="21"/>
              </w:rPr>
              <w:t>的有害物质含量须符合HG/T2006-2006《热固性粉末涂料》的要求其中：可溶性铅（Pb）的含量≤90mg/kg；可溶性镉（Cd）的含量≤75mg/kg；可溶性铬（Cr）的含量≤60mg/kg；可溶性汞（Hg）的含量≤60mg/kg。涂层膜厚度均匀，内外一致，表面喷塑后，色泽均匀，光滑平整，无流痕、接痕、裂痕、划痕、气泡、色差、杂质。</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4.柜门锁:电子锁，防钻防撬；面板为电子液晶显示屏1-8位组合用户自设密码，</w:t>
            </w:r>
            <w:proofErr w:type="gramStart"/>
            <w:r w:rsidRPr="00BE0E82">
              <w:rPr>
                <w:rFonts w:ascii="宋体" w:hAnsi="宋体" w:cs="宋体"/>
                <w:kern w:val="0"/>
                <w:szCs w:val="21"/>
              </w:rPr>
              <w:t>杜绝撞码可能</w:t>
            </w:r>
            <w:proofErr w:type="gramEnd"/>
            <w:r w:rsidRPr="00BE0E82">
              <w:rPr>
                <w:rFonts w:ascii="宋体" w:hAnsi="宋体" w:cs="宋体"/>
                <w:kern w:val="0"/>
                <w:szCs w:val="21"/>
              </w:rPr>
              <w:t>，震动、移动、连续三次错码自动报警且按键自锁15分钟，</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5.管理码/应急钥匙配置，</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6.防盗功能:全钢板结构，采用符合国际标准的一级冷轧钢板</w:t>
            </w:r>
            <w:r w:rsidRPr="00BE0E82">
              <w:rPr>
                <w:rFonts w:ascii="宋体" w:hAnsi="宋体" w:cs="宋体" w:hint="eastAsia"/>
                <w:kern w:val="0"/>
                <w:szCs w:val="21"/>
              </w:rPr>
              <w:t>。</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noProof/>
                <w:kern w:val="0"/>
                <w:szCs w:val="21"/>
              </w:rPr>
              <w:drawing>
                <wp:anchor distT="0" distB="0" distL="114300" distR="114300" simplePos="0" relativeHeight="251660288" behindDoc="1" locked="0" layoutInCell="1" allowOverlap="1">
                  <wp:simplePos x="0" y="0"/>
                  <wp:positionH relativeFrom="column">
                    <wp:posOffset>76835</wp:posOffset>
                  </wp:positionH>
                  <wp:positionV relativeFrom="paragraph">
                    <wp:posOffset>783590</wp:posOffset>
                  </wp:positionV>
                  <wp:extent cx="567690" cy="1365885"/>
                  <wp:effectExtent l="19050" t="0" r="3692" b="0"/>
                  <wp:wrapTight wrapText="bothSides">
                    <wp:wrapPolygon edited="0">
                      <wp:start x="-725" y="0"/>
                      <wp:lineTo x="-725" y="21389"/>
                      <wp:lineTo x="21740" y="21389"/>
                      <wp:lineTo x="21740" y="0"/>
                      <wp:lineTo x="-725" y="0"/>
                    </wp:wrapPolygon>
                  </wp:wrapTight>
                  <wp:docPr id="3" name="图片 3" descr="保密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保密柜.jpg"/>
                          <pic:cNvPicPr>
                            <a:picLocks noChangeAspect="1"/>
                          </pic:cNvPicPr>
                        </pic:nvPicPr>
                        <pic:blipFill>
                          <a:blip r:embed="rId11" cstate="print"/>
                          <a:stretch>
                            <a:fillRect/>
                          </a:stretch>
                        </pic:blipFill>
                        <pic:spPr>
                          <a:xfrm>
                            <a:off x="0" y="0"/>
                            <a:ext cx="567808" cy="1365885"/>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t>3</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书柜</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3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组</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：900*400*2000H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2.基材：采用采用优质环保型中密度纤维板和刨花板合理搭配使用</w:t>
            </w:r>
            <w:r w:rsidRPr="00BE0E82">
              <w:rPr>
                <w:rFonts w:ascii="宋体" w:hAnsi="宋体" w:cs="宋体" w:hint="eastAsia"/>
                <w:kern w:val="0"/>
                <w:szCs w:val="21"/>
              </w:rPr>
              <w:t>，厚度≥25mm,</w:t>
            </w:r>
            <w:r w:rsidRPr="00BE0E82">
              <w:rPr>
                <w:rFonts w:ascii="宋体" w:hAnsi="宋体" w:cs="宋体"/>
                <w:kern w:val="0"/>
                <w:szCs w:val="21"/>
              </w:rPr>
              <w:t>中密度纤维板的各项技术指标须符合 GB/T11718-2009《中密度纤维板》的要求，其中</w:t>
            </w:r>
            <w:r w:rsidRPr="00BE0E82">
              <w:rPr>
                <w:rFonts w:ascii="宋体" w:hAnsi="宋体" w:cs="宋体" w:hint="eastAsia"/>
                <w:kern w:val="0"/>
                <w:szCs w:val="21"/>
              </w:rPr>
              <w:t>包括</w:t>
            </w:r>
            <w:r w:rsidRPr="00BE0E82">
              <w:rPr>
                <w:rFonts w:ascii="宋体" w:hAnsi="宋体" w:cs="宋体"/>
                <w:kern w:val="0"/>
                <w:szCs w:val="21"/>
              </w:rPr>
              <w:t>板材的吸水厚度膨胀率。刨花板的各项技术指标须符合GB/T4897-2015《刨花板》的要求，其中</w:t>
            </w:r>
            <w:r w:rsidRPr="00BE0E82">
              <w:rPr>
                <w:rFonts w:ascii="宋体" w:hAnsi="宋体" w:cs="宋体" w:hint="eastAsia"/>
                <w:kern w:val="0"/>
                <w:szCs w:val="21"/>
              </w:rPr>
              <w:t>包括</w:t>
            </w:r>
            <w:r w:rsidRPr="00BE0E82">
              <w:rPr>
                <w:rFonts w:ascii="宋体" w:hAnsi="宋体" w:cs="宋体"/>
                <w:kern w:val="0"/>
                <w:szCs w:val="21"/>
              </w:rPr>
              <w:t>板材的2h吸水厚度膨胀率。所有板材的甲醛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 人造板及其制品中甲醛释放限量》E1级的要求，要求板材的甲醛释放量≤0.124mg/m³。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3.</w:t>
            </w:r>
            <w:proofErr w:type="gramStart"/>
            <w:r w:rsidRPr="00BE0E82">
              <w:rPr>
                <w:rFonts w:ascii="宋体" w:hAnsi="宋体" w:cs="宋体"/>
                <w:kern w:val="0"/>
                <w:szCs w:val="21"/>
              </w:rPr>
              <w:t>面贴优质</w:t>
            </w:r>
            <w:proofErr w:type="gramEnd"/>
            <w:r w:rsidRPr="00BE0E82">
              <w:rPr>
                <w:rFonts w:ascii="宋体" w:hAnsi="宋体" w:cs="宋体"/>
                <w:kern w:val="0"/>
                <w:szCs w:val="21"/>
              </w:rPr>
              <w:t>采用0.6(±0.04)mm厚胡桃木皮饰面，木皮要颜色一致，纹理自然清晰，无明显节眼、黑斑、破损等，保证木材含水率低于14%。</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▲4</w:t>
            </w:r>
            <w:r w:rsidRPr="00BE0E82">
              <w:rPr>
                <w:rFonts w:ascii="宋体" w:hAnsi="宋体" w:cs="宋体"/>
                <w:kern w:val="0"/>
                <w:szCs w:val="21"/>
              </w:rPr>
              <w:t>.油漆：采用优质环保型PU 聚酯漆。油漆中的</w:t>
            </w:r>
            <w:r w:rsidRPr="00BE0E82">
              <w:rPr>
                <w:rFonts w:ascii="宋体" w:hAnsi="宋体" w:cs="宋体" w:hint="eastAsia"/>
                <w:kern w:val="0"/>
                <w:szCs w:val="21"/>
              </w:rPr>
              <w:t>底漆</w:t>
            </w:r>
            <w:r w:rsidRPr="00BE0E82">
              <w:rPr>
                <w:rFonts w:ascii="宋体" w:hAnsi="宋体" w:cs="宋体"/>
                <w:kern w:val="0"/>
                <w:szCs w:val="21"/>
              </w:rPr>
              <w:t>、</w:t>
            </w:r>
            <w:r w:rsidRPr="00BE0E82">
              <w:rPr>
                <w:rFonts w:ascii="宋体" w:hAnsi="宋体" w:cs="宋体" w:hint="eastAsia"/>
                <w:kern w:val="0"/>
                <w:szCs w:val="21"/>
              </w:rPr>
              <w:t>面漆</w:t>
            </w:r>
            <w:r w:rsidRPr="00BE0E82">
              <w:rPr>
                <w:rFonts w:ascii="宋体" w:hAnsi="宋体" w:cs="宋体"/>
                <w:kern w:val="0"/>
                <w:szCs w:val="21"/>
              </w:rPr>
              <w:t>中的有害物质限量都必须符合GB18581-2009《室内装饰装修材料 溶剂型木器涂料中有害物质限量》的要求。</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中的苯含量均≤0.3%；</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中的甲苯、二甲苯、乙苯含量总和均≤30%；</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游离二异氰酸酯含量总和均≤0.4%。采用五底三面油漆工艺，保证所有木制外露部分油漆喷涂完整，防止木材回潮。保证油漆漆面平整无颗粒、气泡、积粉、渣点，表面色泽均匀剔透，具有较好的耐磨性、耐高温性能，附着力强。</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▲5</w:t>
            </w:r>
            <w:r w:rsidRPr="00BE0E82">
              <w:rPr>
                <w:rFonts w:ascii="宋体" w:hAnsi="宋体" w:cs="宋体"/>
                <w:kern w:val="0"/>
                <w:szCs w:val="21"/>
              </w:rPr>
              <w:t>.胶粘剂：采用优质品牌胶粘剂(白乳胶)。胶粘剂(白乳胶)中的有害物质限量须符合国家标准GB 18583-2008《室内装饰装修材料 胶粘剂中有害物质限量》(水基型聚乙酸乙烯酯胶粘剂)的要求。游离甲醛≤1.0g/kg；苯≤0.20g/kg；甲苯+二甲苯≤10g/kg；总挥发性有机物≤110g/L。</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▲6</w:t>
            </w:r>
            <w:r w:rsidRPr="00BE0E82">
              <w:rPr>
                <w:rFonts w:ascii="宋体" w:hAnsi="宋体" w:cs="宋体"/>
                <w:kern w:val="0"/>
                <w:szCs w:val="21"/>
              </w:rPr>
              <w:t>.五金件：连接件采用优质</w:t>
            </w:r>
            <w:r w:rsidRPr="00BE0E82">
              <w:rPr>
                <w:rFonts w:ascii="宋体" w:hAnsi="宋体" w:cs="宋体" w:hint="eastAsia"/>
                <w:kern w:val="0"/>
                <w:szCs w:val="21"/>
              </w:rPr>
              <w:t>三合一连接件</w:t>
            </w:r>
            <w:r w:rsidRPr="00BE0E82">
              <w:rPr>
                <w:rFonts w:ascii="宋体" w:hAnsi="宋体" w:cs="宋体"/>
                <w:kern w:val="0"/>
                <w:szCs w:val="21"/>
              </w:rPr>
              <w:t>，</w:t>
            </w:r>
            <w:r w:rsidRPr="00BE0E82">
              <w:rPr>
                <w:rFonts w:ascii="宋体" w:hAnsi="宋体" w:cs="宋体" w:hint="eastAsia"/>
                <w:kern w:val="0"/>
                <w:szCs w:val="21"/>
              </w:rPr>
              <w:t>三合一连接件</w:t>
            </w:r>
            <w:r w:rsidRPr="00BE0E82">
              <w:rPr>
                <w:rFonts w:ascii="宋体" w:hAnsi="宋体" w:cs="宋体"/>
                <w:kern w:val="0"/>
                <w:szCs w:val="21"/>
              </w:rPr>
              <w:t>须符合GB/T28203-2011《家具用连接件技术要求及试验方法》中的技术要求，</w:t>
            </w:r>
            <w:r w:rsidRPr="00BE0E82">
              <w:rPr>
                <w:rFonts w:ascii="宋体" w:hAnsi="宋体" w:cs="宋体"/>
                <w:kern w:val="0"/>
                <w:szCs w:val="21"/>
              </w:rPr>
              <w:lastRenderedPageBreak/>
              <w:t>其中</w:t>
            </w:r>
            <w:r w:rsidRPr="00BE0E82">
              <w:rPr>
                <w:rFonts w:ascii="宋体" w:hAnsi="宋体" w:cs="宋体" w:hint="eastAsia"/>
                <w:kern w:val="0"/>
                <w:szCs w:val="21"/>
              </w:rPr>
              <w:t>三合一连接件</w:t>
            </w:r>
            <w:r w:rsidRPr="00BE0E82">
              <w:rPr>
                <w:rFonts w:ascii="宋体" w:hAnsi="宋体" w:cs="宋体"/>
                <w:kern w:val="0"/>
                <w:szCs w:val="21"/>
              </w:rPr>
              <w:t>的金属件表面应无锈蚀、毛刺刃口、露底，应光滑平整，应无起泡、泛黄、花斑、烧焦、裂纹、划痕、磕碰等缺陷；塑料部位表面应光洁平滑，不应有裂纹、划伤、沙粒、疙瘩、麻点等缺陷，色泽应一致。产品中使用的</w:t>
            </w:r>
            <w:r w:rsidRPr="00BE0E82">
              <w:rPr>
                <w:rFonts w:ascii="宋体" w:hAnsi="宋体" w:cs="宋体" w:hint="eastAsia"/>
                <w:kern w:val="0"/>
                <w:szCs w:val="21"/>
              </w:rPr>
              <w:t>铰链</w:t>
            </w:r>
            <w:r w:rsidRPr="00BE0E82">
              <w:rPr>
                <w:rFonts w:ascii="宋体" w:hAnsi="宋体" w:cs="宋体"/>
                <w:kern w:val="0"/>
                <w:szCs w:val="21"/>
              </w:rPr>
              <w:t>采用优质品牌</w:t>
            </w:r>
            <w:r w:rsidRPr="00BE0E82">
              <w:rPr>
                <w:rFonts w:ascii="宋体" w:hAnsi="宋体" w:cs="宋体" w:hint="eastAsia"/>
                <w:kern w:val="0"/>
                <w:szCs w:val="21"/>
              </w:rPr>
              <w:t>铰链</w:t>
            </w:r>
            <w:r w:rsidRPr="00BE0E82">
              <w:rPr>
                <w:rFonts w:ascii="宋体" w:hAnsi="宋体" w:cs="宋体"/>
                <w:kern w:val="0"/>
                <w:szCs w:val="21"/>
              </w:rPr>
              <w:t>。</w:t>
            </w:r>
            <w:r w:rsidRPr="00BE0E82">
              <w:rPr>
                <w:rFonts w:ascii="宋体" w:hAnsi="宋体" w:cs="宋体" w:hint="eastAsia"/>
                <w:kern w:val="0"/>
                <w:szCs w:val="21"/>
              </w:rPr>
              <w:t>铰链</w:t>
            </w:r>
            <w:r w:rsidRPr="00BE0E82">
              <w:rPr>
                <w:rFonts w:ascii="宋体" w:hAnsi="宋体" w:cs="宋体"/>
                <w:kern w:val="0"/>
                <w:szCs w:val="21"/>
              </w:rPr>
              <w:t>经“垂直静载荷（20kg）”、“水平静载荷（40N）”、“耐久性(至少</w:t>
            </w:r>
            <w:r w:rsidRPr="00BE0E82">
              <w:rPr>
                <w:rFonts w:ascii="宋体" w:hAnsi="宋体" w:cs="宋体" w:hint="eastAsia"/>
                <w:kern w:val="0"/>
                <w:szCs w:val="21"/>
              </w:rPr>
              <w:t>8</w:t>
            </w:r>
            <w:r w:rsidRPr="00BE0E82">
              <w:rPr>
                <w:rFonts w:ascii="宋体" w:hAnsi="宋体" w:cs="宋体"/>
                <w:kern w:val="0"/>
                <w:szCs w:val="21"/>
              </w:rPr>
              <w:t>0000次)”试验后各技术指标均符合QB/T2189-2013《家具五</w:t>
            </w:r>
            <w:r w:rsidRPr="00BE0E82">
              <w:rPr>
                <w:rFonts w:ascii="宋体" w:hAnsi="宋体" w:cs="宋体" w:hint="eastAsia"/>
                <w:kern w:val="0"/>
                <w:szCs w:val="21"/>
              </w:rPr>
              <w:t>金</w:t>
            </w:r>
            <w:r w:rsidRPr="00BE0E82">
              <w:rPr>
                <w:rFonts w:ascii="宋体" w:hAnsi="宋体" w:cs="宋体"/>
                <w:kern w:val="0"/>
                <w:szCs w:val="21"/>
              </w:rPr>
              <w:t xml:space="preserve"> 杯状暗</w:t>
            </w:r>
            <w:r w:rsidRPr="00BE0E82">
              <w:rPr>
                <w:rFonts w:ascii="宋体" w:hAnsi="宋体" w:cs="宋体" w:hint="eastAsia"/>
                <w:kern w:val="0"/>
                <w:szCs w:val="21"/>
              </w:rPr>
              <w:t>铰链</w:t>
            </w:r>
            <w:r w:rsidRPr="00BE0E82">
              <w:rPr>
                <w:rFonts w:ascii="宋体" w:hAnsi="宋体" w:cs="宋体"/>
                <w:kern w:val="0"/>
                <w:szCs w:val="21"/>
              </w:rPr>
              <w:t>》的要求。下沉量不应大于3.0mm。</w:t>
            </w:r>
            <w:r w:rsidRPr="00BE0E82">
              <w:rPr>
                <w:rFonts w:ascii="宋体" w:hAnsi="宋体" w:cs="宋体" w:hint="eastAsia"/>
                <w:kern w:val="0"/>
                <w:szCs w:val="21"/>
              </w:rPr>
              <w:t>铰链</w:t>
            </w:r>
            <w:r w:rsidRPr="00BE0E82">
              <w:rPr>
                <w:rFonts w:ascii="宋体" w:hAnsi="宋体" w:cs="宋体"/>
                <w:kern w:val="0"/>
                <w:szCs w:val="21"/>
              </w:rPr>
              <w:t>的金属表面耐腐蚀须达到QB/T3826-1999或QB/T3832-1999的要求（中性盐雾24小时）。</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▲7</w:t>
            </w:r>
            <w:r w:rsidRPr="00BE0E82">
              <w:rPr>
                <w:rFonts w:ascii="宋体" w:hAnsi="宋体" w:cs="宋体"/>
                <w:kern w:val="0"/>
                <w:szCs w:val="21"/>
              </w:rPr>
              <w:t>.层板：采用</w:t>
            </w:r>
            <w:r w:rsidRPr="00BE0E82">
              <w:rPr>
                <w:rFonts w:ascii="宋体" w:hAnsi="宋体" w:cs="宋体" w:hint="eastAsia"/>
                <w:kern w:val="0"/>
                <w:szCs w:val="21"/>
              </w:rPr>
              <w:t>蜂窝工艺板</w:t>
            </w:r>
            <w:r w:rsidRPr="00BE0E82">
              <w:rPr>
                <w:rFonts w:ascii="宋体" w:hAnsi="宋体" w:cs="宋体"/>
                <w:kern w:val="0"/>
                <w:szCs w:val="21"/>
              </w:rPr>
              <w:t>，板厚23mm（±0.5mmm），芯板为17mm（±0.5mmm）厚的蜂窝纸板，四周边框高度为17mm（±0.5mmm）、宽度≥10mm，两面外封板厚度为3mm（±0.5mmm），芯板与四周边框组胚后两面涂胶，热压成型，四周修边后用</w:t>
            </w:r>
            <w:r w:rsidRPr="00BE0E82">
              <w:rPr>
                <w:rFonts w:ascii="宋体" w:hAnsi="宋体" w:cs="宋体" w:hint="eastAsia"/>
                <w:kern w:val="0"/>
                <w:szCs w:val="21"/>
              </w:rPr>
              <w:t>PVC</w:t>
            </w:r>
            <w:proofErr w:type="gramStart"/>
            <w:r w:rsidRPr="00BE0E82">
              <w:rPr>
                <w:rFonts w:ascii="宋体" w:hAnsi="宋体" w:cs="宋体"/>
                <w:kern w:val="0"/>
                <w:szCs w:val="21"/>
              </w:rPr>
              <w:t>封边条</w:t>
            </w:r>
            <w:proofErr w:type="gramEnd"/>
            <w:r w:rsidRPr="00BE0E82">
              <w:rPr>
                <w:rFonts w:ascii="宋体" w:hAnsi="宋体" w:cs="宋体"/>
                <w:kern w:val="0"/>
                <w:szCs w:val="21"/>
              </w:rPr>
              <w:t>封边。层板经过耐冷热循环测试后无裂缝、开裂、起皱、鼓泡现象；须符合</w:t>
            </w:r>
            <w:r w:rsidRPr="00BE0E82">
              <w:rPr>
                <w:rFonts w:ascii="宋体" w:hAnsi="宋体" w:cs="宋体" w:hint="eastAsia"/>
                <w:kern w:val="0"/>
                <w:szCs w:val="21"/>
              </w:rPr>
              <w:t>GB</w:t>
            </w:r>
            <w:r w:rsidRPr="00BE0E82">
              <w:rPr>
                <w:rFonts w:ascii="宋体" w:hAnsi="宋体" w:cs="宋体"/>
                <w:kern w:val="0"/>
                <w:szCs w:val="21"/>
              </w:rPr>
              <w:t>/T3324-2017</w:t>
            </w:r>
            <w:r w:rsidRPr="00BE0E82">
              <w:rPr>
                <w:rFonts w:ascii="宋体" w:hAnsi="宋体" w:cs="宋体" w:hint="eastAsia"/>
                <w:kern w:val="0"/>
                <w:szCs w:val="21"/>
              </w:rPr>
              <w:t>《木家具通用技术条件》</w:t>
            </w:r>
            <w:r w:rsidRPr="00BE0E82">
              <w:rPr>
                <w:rFonts w:ascii="宋体" w:hAnsi="宋体" w:cs="宋体" w:hint="eastAsia"/>
                <w:szCs w:val="21"/>
              </w:rPr>
              <w:t>检测报告内容包含但不限如下：</w:t>
            </w:r>
            <w:r w:rsidRPr="00BE0E82">
              <w:rPr>
                <w:rFonts w:ascii="宋体" w:hAnsi="宋体" w:cs="宋体"/>
                <w:kern w:val="0"/>
                <w:szCs w:val="21"/>
              </w:rPr>
              <w:t>耐干热、耐湿热、耐污染性能测试不低于3级；经过磨350r的表面耐磨性测试后无露底现象。面板甲醛释放量≤1.5mg/L。</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lastRenderedPageBreak/>
              <w:drawing>
                <wp:anchor distT="0" distB="0" distL="114300" distR="114300" simplePos="0" relativeHeight="251661312" behindDoc="0" locked="0" layoutInCell="1" allowOverlap="1">
                  <wp:simplePos x="0" y="0"/>
                  <wp:positionH relativeFrom="column">
                    <wp:posOffset>160020</wp:posOffset>
                  </wp:positionH>
                  <wp:positionV relativeFrom="paragraph">
                    <wp:posOffset>1789430</wp:posOffset>
                  </wp:positionV>
                  <wp:extent cx="469900" cy="1003300"/>
                  <wp:effectExtent l="19050" t="0" r="6039" b="0"/>
                  <wp:wrapSquare wrapText="bothSides"/>
                  <wp:docPr id="4" name="图片 4" descr="GB7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GB728-2.jpg"/>
                          <pic:cNvPicPr>
                            <a:picLocks noChangeAspect="1"/>
                          </pic:cNvPicPr>
                        </pic:nvPicPr>
                        <pic:blipFill>
                          <a:blip r:embed="rId12" cstate="print"/>
                          <a:stretch>
                            <a:fillRect/>
                          </a:stretch>
                        </pic:blipFill>
                        <pic:spPr>
                          <a:xfrm>
                            <a:off x="0" y="0"/>
                            <a:ext cx="470211" cy="1003108"/>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lastRenderedPageBreak/>
              <w:t>4</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重型</w:t>
            </w:r>
          </w:p>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货架</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5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组</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：2000*2000*600</w:t>
            </w:r>
            <w:r w:rsidRPr="00BE0E82">
              <w:rPr>
                <w:rFonts w:ascii="宋体" w:hAnsi="宋体" w:cs="宋体"/>
                <w:kern w:val="0"/>
                <w:szCs w:val="21"/>
              </w:rPr>
              <w:t>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2.基材：选用优质冷轧钢板，钢板厚度为≥1.0mm。钢板的力学性能符合GB/T228.1-2010《金属材料 拉伸试验 第1部分：室温试验方法》的要求。抗拉强度≥350MPa；屈服强度≥280MPa；断后伸长率≥20%；经折弯焊接成型，所有焊点都打磨光滑，可能接触人体或收藏物品的部位无毛刺、刃口、棱角。</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3.涂料：采用优质环保热固性粉末塑粉，</w:t>
            </w:r>
            <w:proofErr w:type="gramStart"/>
            <w:r w:rsidRPr="00BE0E82">
              <w:rPr>
                <w:rFonts w:ascii="宋体" w:hAnsi="宋体" w:cs="宋体"/>
                <w:kern w:val="0"/>
                <w:szCs w:val="21"/>
              </w:rPr>
              <w:t>塑粉中</w:t>
            </w:r>
            <w:proofErr w:type="gramEnd"/>
            <w:r w:rsidRPr="00BE0E82">
              <w:rPr>
                <w:rFonts w:ascii="宋体" w:hAnsi="宋体" w:cs="宋体"/>
                <w:kern w:val="0"/>
                <w:szCs w:val="21"/>
              </w:rPr>
              <w:t>的有害物质含量须符合HG/T2006-2006《热固性粉末涂料》的要求其中：可溶性铅（Pb）的含量≤90mg/kg；可溶性镉（Cd）的含量≤75mg/kg；可溶性铬（Cr）的含量≤60mg/kg；可溶性汞（Hg）的含量≤60mg/kg。涂层膜厚度均匀，内外一致，表面喷塑后，色泽均匀，光滑平整，无流痕、接痕、裂痕、划痕、气泡、色差、杂质。货架层板高度可调节。</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drawing>
                <wp:anchor distT="0" distB="0" distL="114300" distR="114300" simplePos="0" relativeHeight="251662336" behindDoc="1" locked="0" layoutInCell="1" allowOverlap="1">
                  <wp:simplePos x="0" y="0"/>
                  <wp:positionH relativeFrom="column">
                    <wp:posOffset>43815</wp:posOffset>
                  </wp:positionH>
                  <wp:positionV relativeFrom="paragraph">
                    <wp:posOffset>1032510</wp:posOffset>
                  </wp:positionV>
                  <wp:extent cx="718820" cy="354965"/>
                  <wp:effectExtent l="19050" t="0" r="5331" b="0"/>
                  <wp:wrapTight wrapText="bothSides">
                    <wp:wrapPolygon edited="0">
                      <wp:start x="-573" y="0"/>
                      <wp:lineTo x="-573" y="20855"/>
                      <wp:lineTo x="21760" y="20855"/>
                      <wp:lineTo x="21760" y="0"/>
                      <wp:lineTo x="-573"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cstate="print"/>
                          <a:stretch>
                            <a:fillRect/>
                          </a:stretch>
                        </pic:blipFill>
                        <pic:spPr>
                          <a:xfrm>
                            <a:off x="0" y="0"/>
                            <a:ext cx="718569" cy="355157"/>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t>5</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茶水柜（A）</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14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组</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：900*390*850</w:t>
            </w:r>
            <w:r w:rsidRPr="00BE0E82">
              <w:rPr>
                <w:rFonts w:ascii="宋体" w:hAnsi="宋体" w:cs="宋体"/>
                <w:kern w:val="0"/>
                <w:szCs w:val="21"/>
              </w:rPr>
              <w:t>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▲2</w:t>
            </w:r>
            <w:r w:rsidRPr="00BE0E82">
              <w:rPr>
                <w:rFonts w:ascii="宋体" w:hAnsi="宋体" w:cs="宋体"/>
                <w:kern w:val="0"/>
                <w:szCs w:val="21"/>
              </w:rPr>
              <w:t>.基材：采用采用优质环保型中密度纤维板和刨花板合理搭配使用。中密度纤维板的各项技术指标须符合 GB/T11718-2009《中密度纤维板》的要求，其中</w:t>
            </w:r>
            <w:r w:rsidRPr="00BE0E82">
              <w:rPr>
                <w:rFonts w:ascii="宋体" w:hAnsi="宋体" w:cs="宋体" w:hint="eastAsia"/>
                <w:kern w:val="0"/>
                <w:szCs w:val="21"/>
              </w:rPr>
              <w:t>包括</w:t>
            </w:r>
            <w:r w:rsidRPr="00BE0E82">
              <w:rPr>
                <w:rFonts w:ascii="宋体" w:hAnsi="宋体" w:cs="宋体"/>
                <w:kern w:val="0"/>
                <w:szCs w:val="21"/>
              </w:rPr>
              <w:t>板材的吸水厚度膨胀率。刨花板的各项技术指标须符合GB/T4897-2015《刨花板》的要求，其中</w:t>
            </w:r>
            <w:r w:rsidRPr="00BE0E82">
              <w:rPr>
                <w:rFonts w:ascii="宋体" w:hAnsi="宋体" w:cs="宋体" w:hint="eastAsia"/>
                <w:kern w:val="0"/>
                <w:szCs w:val="21"/>
              </w:rPr>
              <w:t>包括</w:t>
            </w:r>
            <w:r w:rsidRPr="00BE0E82">
              <w:rPr>
                <w:rFonts w:ascii="宋体" w:hAnsi="宋体" w:cs="宋体"/>
                <w:kern w:val="0"/>
                <w:szCs w:val="21"/>
              </w:rPr>
              <w:t>板材的2h吸水厚度膨胀率。所有板材的甲醛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 人造板及其制品中甲醛释放限量》E1级的要求，要求板材的甲醛释放量≤0.124mg/m³。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3.</w:t>
            </w:r>
            <w:proofErr w:type="gramStart"/>
            <w:r w:rsidRPr="00BE0E82">
              <w:rPr>
                <w:rFonts w:ascii="宋体" w:hAnsi="宋体" w:cs="宋体"/>
                <w:kern w:val="0"/>
                <w:szCs w:val="21"/>
              </w:rPr>
              <w:t>面贴优质</w:t>
            </w:r>
            <w:proofErr w:type="gramEnd"/>
            <w:r w:rsidRPr="00BE0E82">
              <w:rPr>
                <w:rFonts w:ascii="宋体" w:hAnsi="宋体" w:cs="宋体"/>
                <w:kern w:val="0"/>
                <w:szCs w:val="21"/>
              </w:rPr>
              <w:t>采用0.6（±0.04）mm厚胡桃木皮饰面，木皮要颜色一致，纹理自然清晰，无明显节眼、黑斑、破损等，保证木材含水率低于14%。</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4.油漆：采用优质环保型PU 聚酯漆。油漆中的</w:t>
            </w:r>
            <w:r w:rsidRPr="00BE0E82">
              <w:rPr>
                <w:rFonts w:ascii="宋体" w:hAnsi="宋体" w:cs="宋体" w:hint="eastAsia"/>
                <w:kern w:val="0"/>
                <w:szCs w:val="21"/>
              </w:rPr>
              <w:t>底漆</w:t>
            </w:r>
            <w:r w:rsidRPr="00BE0E82">
              <w:rPr>
                <w:rFonts w:ascii="宋体" w:hAnsi="宋体" w:cs="宋体"/>
                <w:kern w:val="0"/>
                <w:szCs w:val="21"/>
              </w:rPr>
              <w:t>、</w:t>
            </w:r>
            <w:r w:rsidRPr="00BE0E82">
              <w:rPr>
                <w:rFonts w:ascii="宋体" w:hAnsi="宋体" w:cs="宋体" w:hint="eastAsia"/>
                <w:kern w:val="0"/>
                <w:szCs w:val="21"/>
              </w:rPr>
              <w:t>面漆</w:t>
            </w:r>
            <w:r w:rsidRPr="00BE0E82">
              <w:rPr>
                <w:rFonts w:ascii="宋体" w:hAnsi="宋体" w:cs="宋体"/>
                <w:kern w:val="0"/>
                <w:szCs w:val="21"/>
              </w:rPr>
              <w:t>中的有害物质限量都必须符合GB18581-2009《室内装饰装修材料 溶剂型木器涂料中有害物质限量》的要求。</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中的苯含量均≤0.3%；</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中的甲苯、二甲苯、乙苯含量总和均≤30%；</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中的游</w:t>
            </w:r>
            <w:r w:rsidRPr="00BE0E82">
              <w:rPr>
                <w:rFonts w:ascii="宋体" w:hAnsi="宋体" w:cs="宋体"/>
                <w:kern w:val="0"/>
                <w:szCs w:val="21"/>
              </w:rPr>
              <w:lastRenderedPageBreak/>
              <w:t>离二异氰酸酯含量总和均≤0.4%。采用五底三面油漆工艺，保证所有木制外露部分油漆喷涂完整，防止木材回潮。保证油漆漆面平整无颗粒、气泡、积粉、渣点，表面色泽均匀剔透，具有较好的耐磨性、耐高温性能，附着力强。</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5.胶粘剂：采用优质品牌胶粘剂(白乳胶)。胶粘剂(白乳胶)中的有害物质限量须符合国家标准GB 18583-2008《室内装饰装修材料 胶粘剂中有害物质限量》(水基型聚乙酸乙烯酯胶粘剂)的要求。游离甲醛≤1.0g/kg；苯≤0.20g/kg；甲苯+二甲苯≤10g/kg；总挥发性有机物≤110g/L。</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6.五金件：连接件采用优质</w:t>
            </w:r>
            <w:r w:rsidRPr="00BE0E82">
              <w:rPr>
                <w:rFonts w:ascii="宋体" w:hAnsi="宋体" w:cs="宋体" w:hint="eastAsia"/>
                <w:kern w:val="0"/>
                <w:szCs w:val="21"/>
              </w:rPr>
              <w:t>三合一连接件</w:t>
            </w:r>
            <w:r w:rsidRPr="00BE0E82">
              <w:rPr>
                <w:rFonts w:ascii="宋体" w:hAnsi="宋体" w:cs="宋体"/>
                <w:kern w:val="0"/>
                <w:szCs w:val="21"/>
              </w:rPr>
              <w:t>，</w:t>
            </w:r>
            <w:r w:rsidRPr="00BE0E82">
              <w:rPr>
                <w:rFonts w:ascii="宋体" w:hAnsi="宋体" w:cs="宋体" w:hint="eastAsia"/>
                <w:kern w:val="0"/>
                <w:szCs w:val="21"/>
              </w:rPr>
              <w:t>三合一连接件</w:t>
            </w:r>
            <w:r w:rsidRPr="00BE0E82">
              <w:rPr>
                <w:rFonts w:ascii="宋体" w:hAnsi="宋体" w:cs="宋体"/>
                <w:kern w:val="0"/>
                <w:szCs w:val="21"/>
              </w:rPr>
              <w:t>须符合GB/T28203-2011《家具用连接件技术要求及试验方法》中的技术要求，其中</w:t>
            </w:r>
            <w:r w:rsidRPr="00BE0E82">
              <w:rPr>
                <w:rFonts w:ascii="宋体" w:hAnsi="宋体" w:cs="宋体" w:hint="eastAsia"/>
                <w:kern w:val="0"/>
                <w:szCs w:val="21"/>
              </w:rPr>
              <w:t>三合一连接件</w:t>
            </w:r>
            <w:r w:rsidRPr="00BE0E82">
              <w:rPr>
                <w:rFonts w:ascii="宋体" w:hAnsi="宋体" w:cs="宋体"/>
                <w:kern w:val="0"/>
                <w:szCs w:val="21"/>
              </w:rPr>
              <w:t>的金属件表面应无锈蚀、毛刺刃口、露底，应光滑平整，应无起泡、泛黄、花斑、烧焦、裂纹、划痕、磕碰等缺陷；塑料部位表面应光洁平滑，不应有裂纹、划伤、沙粒、疙瘩、麻点等缺陷，色泽应一致。产品中使用的</w:t>
            </w:r>
            <w:r w:rsidRPr="00BE0E82">
              <w:rPr>
                <w:rFonts w:ascii="宋体" w:hAnsi="宋体" w:cs="宋体" w:hint="eastAsia"/>
                <w:kern w:val="0"/>
                <w:szCs w:val="21"/>
              </w:rPr>
              <w:t>铰链</w:t>
            </w:r>
            <w:r w:rsidRPr="00BE0E82">
              <w:rPr>
                <w:rFonts w:ascii="宋体" w:hAnsi="宋体" w:cs="宋体"/>
                <w:kern w:val="0"/>
                <w:szCs w:val="21"/>
              </w:rPr>
              <w:t>采用优质品牌</w:t>
            </w:r>
            <w:r w:rsidRPr="00BE0E82">
              <w:rPr>
                <w:rFonts w:ascii="宋体" w:hAnsi="宋体" w:cs="宋体" w:hint="eastAsia"/>
                <w:kern w:val="0"/>
                <w:szCs w:val="21"/>
              </w:rPr>
              <w:t>铰链</w:t>
            </w:r>
            <w:r w:rsidRPr="00BE0E82">
              <w:rPr>
                <w:rFonts w:ascii="宋体" w:hAnsi="宋体" w:cs="宋体"/>
                <w:kern w:val="0"/>
                <w:szCs w:val="21"/>
              </w:rPr>
              <w:t>。</w:t>
            </w:r>
            <w:r w:rsidRPr="00BE0E82">
              <w:rPr>
                <w:rFonts w:ascii="宋体" w:hAnsi="宋体" w:cs="宋体" w:hint="eastAsia"/>
                <w:kern w:val="0"/>
                <w:szCs w:val="21"/>
              </w:rPr>
              <w:t>铰链</w:t>
            </w:r>
            <w:r w:rsidRPr="00BE0E82">
              <w:rPr>
                <w:rFonts w:ascii="宋体" w:hAnsi="宋体" w:cs="宋体"/>
                <w:kern w:val="0"/>
                <w:szCs w:val="21"/>
              </w:rPr>
              <w:t>经“垂直静载荷（20kg）”、“水平静载荷（40N）”、“耐久性(至少40000次)”试验后各技术指标均符合QB/T2189-2013《家具五</w:t>
            </w:r>
            <w:r w:rsidRPr="00BE0E82">
              <w:rPr>
                <w:rFonts w:ascii="宋体" w:hAnsi="宋体" w:cs="宋体" w:hint="eastAsia"/>
                <w:kern w:val="0"/>
                <w:szCs w:val="21"/>
              </w:rPr>
              <w:t>金</w:t>
            </w:r>
            <w:r w:rsidRPr="00BE0E82">
              <w:rPr>
                <w:rFonts w:ascii="宋体" w:hAnsi="宋体" w:cs="宋体"/>
                <w:kern w:val="0"/>
                <w:szCs w:val="21"/>
              </w:rPr>
              <w:t xml:space="preserve"> 杯状暗</w:t>
            </w:r>
            <w:r w:rsidRPr="00BE0E82">
              <w:rPr>
                <w:rFonts w:ascii="宋体" w:hAnsi="宋体" w:cs="宋体" w:hint="eastAsia"/>
                <w:kern w:val="0"/>
                <w:szCs w:val="21"/>
              </w:rPr>
              <w:t>铰链</w:t>
            </w:r>
            <w:r w:rsidRPr="00BE0E82">
              <w:rPr>
                <w:rFonts w:ascii="宋体" w:hAnsi="宋体" w:cs="宋体"/>
                <w:kern w:val="0"/>
                <w:szCs w:val="21"/>
              </w:rPr>
              <w:t>》的要求。下沉量不应大于3.0mm。</w:t>
            </w:r>
            <w:r w:rsidRPr="00BE0E82">
              <w:rPr>
                <w:rFonts w:ascii="宋体" w:hAnsi="宋体" w:cs="宋体" w:hint="eastAsia"/>
                <w:kern w:val="0"/>
                <w:szCs w:val="21"/>
              </w:rPr>
              <w:t>铰链</w:t>
            </w:r>
            <w:r w:rsidRPr="00BE0E82">
              <w:rPr>
                <w:rFonts w:ascii="宋体" w:hAnsi="宋体" w:cs="宋体"/>
                <w:kern w:val="0"/>
                <w:szCs w:val="21"/>
              </w:rPr>
              <w:t>的金属表面耐腐蚀须达到QB/T3826-1999或QB/T3832-1999的要求（中性盐雾24小时）。</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7.层板：采用</w:t>
            </w:r>
            <w:r w:rsidRPr="00BE0E82">
              <w:rPr>
                <w:rFonts w:ascii="宋体" w:hAnsi="宋体" w:cs="宋体" w:hint="eastAsia"/>
                <w:kern w:val="0"/>
                <w:szCs w:val="21"/>
              </w:rPr>
              <w:t>蜂窝工艺板</w:t>
            </w:r>
            <w:r w:rsidRPr="00BE0E82">
              <w:rPr>
                <w:rFonts w:ascii="宋体" w:hAnsi="宋体" w:cs="宋体"/>
                <w:kern w:val="0"/>
                <w:szCs w:val="21"/>
              </w:rPr>
              <w:t>，板厚23mm（±0.5mmm），芯板为17mm（±0.5mmm）厚的蜂窝纸板，四周边框高度为17mm（±0.5mmm）、宽度≥10mm，两面外封板厚度为3mm（±0.5mmm），芯板与四周边框组胚后两面涂胶，热压成型，四周修边后用</w:t>
            </w:r>
            <w:r w:rsidRPr="00BE0E82">
              <w:rPr>
                <w:rFonts w:ascii="宋体" w:hAnsi="宋体" w:cs="宋体" w:hint="eastAsia"/>
                <w:kern w:val="0"/>
                <w:szCs w:val="21"/>
              </w:rPr>
              <w:t>PVC</w:t>
            </w:r>
            <w:proofErr w:type="gramStart"/>
            <w:r w:rsidRPr="00BE0E82">
              <w:rPr>
                <w:rFonts w:ascii="宋体" w:hAnsi="宋体" w:cs="宋体"/>
                <w:kern w:val="0"/>
                <w:szCs w:val="21"/>
              </w:rPr>
              <w:t>封边条</w:t>
            </w:r>
            <w:proofErr w:type="gramEnd"/>
            <w:r w:rsidRPr="00BE0E82">
              <w:rPr>
                <w:rFonts w:ascii="宋体" w:hAnsi="宋体" w:cs="宋体"/>
                <w:kern w:val="0"/>
                <w:szCs w:val="21"/>
              </w:rPr>
              <w:t>封边。层板经过耐冷热循环测试后无裂缝、开裂、起皱、鼓泡现象；须符合</w:t>
            </w:r>
            <w:r w:rsidRPr="00BE0E82">
              <w:rPr>
                <w:rFonts w:ascii="宋体" w:hAnsi="宋体" w:cs="宋体" w:hint="eastAsia"/>
                <w:kern w:val="0"/>
                <w:szCs w:val="21"/>
              </w:rPr>
              <w:t>GB</w:t>
            </w:r>
            <w:r w:rsidRPr="00BE0E82">
              <w:rPr>
                <w:rFonts w:ascii="宋体" w:hAnsi="宋体" w:cs="宋体"/>
                <w:kern w:val="0"/>
                <w:szCs w:val="21"/>
              </w:rPr>
              <w:t>/T3324-2017</w:t>
            </w:r>
            <w:r w:rsidRPr="00BE0E82">
              <w:rPr>
                <w:rFonts w:ascii="宋体" w:hAnsi="宋体" w:cs="宋体" w:hint="eastAsia"/>
                <w:kern w:val="0"/>
                <w:szCs w:val="21"/>
              </w:rPr>
              <w:t>《木家具通用技术条件》</w:t>
            </w:r>
            <w:r w:rsidRPr="00BE0E82">
              <w:rPr>
                <w:rFonts w:ascii="宋体" w:hAnsi="宋体" w:cs="宋体" w:hint="eastAsia"/>
                <w:szCs w:val="21"/>
              </w:rPr>
              <w:t>检测报告内容包含但不限如下：</w:t>
            </w:r>
            <w:r w:rsidRPr="00BE0E82">
              <w:rPr>
                <w:rFonts w:ascii="宋体" w:hAnsi="宋体" w:cs="宋体"/>
                <w:kern w:val="0"/>
                <w:szCs w:val="21"/>
              </w:rPr>
              <w:t>耐干热、耐湿热、耐污染性能测试不低于3级；经过磨350r的表面耐磨性测试后无露底现象。面板甲醛释放量≤1.5mg/L。</w:t>
            </w:r>
          </w:p>
          <w:p w:rsidR="00623947" w:rsidRPr="00BE0E82" w:rsidRDefault="00CE6D03">
            <w:pPr>
              <w:widowControl/>
              <w:numPr>
                <w:ilvl w:val="0"/>
                <w:numId w:val="1"/>
              </w:numPr>
              <w:spacing w:line="340" w:lineRule="exact"/>
              <w:jc w:val="left"/>
              <w:rPr>
                <w:rFonts w:ascii="宋体" w:hAnsi="宋体" w:cs="宋体"/>
                <w:kern w:val="0"/>
                <w:szCs w:val="21"/>
              </w:rPr>
            </w:pPr>
            <w:r w:rsidRPr="00BE0E82">
              <w:rPr>
                <w:rFonts w:ascii="宋体" w:hAnsi="宋体" w:cs="宋体"/>
                <w:kern w:val="0"/>
                <w:szCs w:val="21"/>
              </w:rPr>
              <w:t>玻璃：上门采用木框+</w:t>
            </w:r>
            <w:r w:rsidRPr="00BE0E82">
              <w:rPr>
                <w:rFonts w:ascii="宋体" w:hAnsi="宋体" w:cs="宋体" w:hint="eastAsia"/>
                <w:kern w:val="0"/>
                <w:szCs w:val="21"/>
              </w:rPr>
              <w:t>钢化玻璃</w:t>
            </w:r>
            <w:r w:rsidRPr="00BE0E82">
              <w:rPr>
                <w:rFonts w:ascii="宋体" w:hAnsi="宋体" w:cs="宋体"/>
                <w:kern w:val="0"/>
                <w:szCs w:val="21"/>
              </w:rPr>
              <w:t>，</w:t>
            </w:r>
            <w:r w:rsidRPr="00BE0E82">
              <w:rPr>
                <w:rFonts w:ascii="宋体" w:hAnsi="宋体" w:cs="宋体" w:hint="eastAsia"/>
                <w:kern w:val="0"/>
                <w:szCs w:val="21"/>
              </w:rPr>
              <w:t>钢化玻璃</w:t>
            </w:r>
            <w:r w:rsidRPr="00BE0E82">
              <w:rPr>
                <w:rFonts w:ascii="宋体" w:hAnsi="宋体" w:cs="宋体"/>
                <w:kern w:val="0"/>
                <w:szCs w:val="21"/>
              </w:rPr>
              <w:t>须符合GB/T26695-2011对外观质量的要求，同时也须符合GB15763.2-2005对碎片状态、抗冲击性、霰弹</w:t>
            </w:r>
            <w:proofErr w:type="gramStart"/>
            <w:r w:rsidRPr="00BE0E82">
              <w:rPr>
                <w:rFonts w:ascii="宋体" w:hAnsi="宋体" w:cs="宋体"/>
                <w:kern w:val="0"/>
                <w:szCs w:val="21"/>
              </w:rPr>
              <w:t>袋冲击</w:t>
            </w:r>
            <w:proofErr w:type="gramEnd"/>
            <w:r w:rsidRPr="00BE0E82">
              <w:rPr>
                <w:rFonts w:ascii="宋体" w:hAnsi="宋体" w:cs="宋体"/>
                <w:kern w:val="0"/>
                <w:szCs w:val="21"/>
              </w:rPr>
              <w:t>性能的要求。其中①.满足“长度不小于0.5mm的点状缺陷最小间距应不小于300mm；直径100mm圆内尺寸不小于0.3mm的点状缺陷不超过3个”的点状缺陷密集度的要求。②.不允许有裂纹、断面缺陷、线道和夹钳印。③.</w:t>
            </w:r>
            <w:r w:rsidRPr="00BE0E82">
              <w:rPr>
                <w:rFonts w:ascii="宋体" w:hAnsi="宋体" w:cs="宋体" w:hint="eastAsia"/>
                <w:kern w:val="0"/>
                <w:szCs w:val="21"/>
              </w:rPr>
              <w:t>钢化玻璃</w:t>
            </w:r>
            <w:r w:rsidRPr="00BE0E82">
              <w:rPr>
                <w:rFonts w:ascii="宋体" w:hAnsi="宋体" w:cs="宋体"/>
                <w:kern w:val="0"/>
                <w:szCs w:val="21"/>
              </w:rPr>
              <w:t>的碎片状态须满足“任何50mm*50mm区域内的最少碎片数≥40”的要求。④.</w:t>
            </w:r>
            <w:r w:rsidRPr="00BE0E82">
              <w:rPr>
                <w:rFonts w:ascii="宋体" w:hAnsi="宋体" w:cs="宋体" w:hint="eastAsia"/>
                <w:kern w:val="0"/>
                <w:szCs w:val="21"/>
              </w:rPr>
              <w:t>钢化玻璃</w:t>
            </w:r>
            <w:r w:rsidRPr="00BE0E82">
              <w:rPr>
                <w:rFonts w:ascii="宋体" w:hAnsi="宋体" w:cs="宋体"/>
                <w:kern w:val="0"/>
                <w:szCs w:val="21"/>
              </w:rPr>
              <w:t>在直径为63.5mm（质量约1040g）表面光滑的钢球放在距离试样1000mm的高度，使其自由落下，冲击后，试样破坏数不超过1块。⑤.</w:t>
            </w:r>
            <w:r w:rsidRPr="00BE0E82">
              <w:rPr>
                <w:rFonts w:ascii="宋体" w:hAnsi="宋体" w:cs="宋体" w:hint="eastAsia"/>
                <w:kern w:val="0"/>
                <w:szCs w:val="21"/>
              </w:rPr>
              <w:t>钢化玻璃</w:t>
            </w:r>
            <w:r w:rsidRPr="00BE0E82">
              <w:rPr>
                <w:rFonts w:ascii="宋体" w:hAnsi="宋体" w:cs="宋体"/>
                <w:kern w:val="0"/>
                <w:szCs w:val="21"/>
              </w:rPr>
              <w:t>在做霰弹</w:t>
            </w:r>
            <w:proofErr w:type="gramStart"/>
            <w:r w:rsidRPr="00BE0E82">
              <w:rPr>
                <w:rFonts w:ascii="宋体" w:hAnsi="宋体" w:cs="宋体"/>
                <w:kern w:val="0"/>
                <w:szCs w:val="21"/>
              </w:rPr>
              <w:t>袋冲击</w:t>
            </w:r>
            <w:proofErr w:type="gramEnd"/>
            <w:r w:rsidRPr="00BE0E82">
              <w:rPr>
                <w:rFonts w:ascii="宋体" w:hAnsi="宋体" w:cs="宋体"/>
                <w:kern w:val="0"/>
                <w:szCs w:val="21"/>
              </w:rPr>
              <w:t>性能试验时（试样数为4块）应符合下列a或b中任意一条的规定：a.试样破碎时，每块试样的最大10块碎片质量的总和不得超过相当于试样65cm²面积的质量。b.霰弹袋下落高度为1200mm时，试样不破坏。</w:t>
            </w:r>
          </w:p>
          <w:p w:rsidR="00623947" w:rsidRPr="00BE0E82" w:rsidRDefault="00623947">
            <w:pPr>
              <w:widowControl/>
              <w:spacing w:line="340" w:lineRule="exact"/>
              <w:jc w:val="left"/>
              <w:rPr>
                <w:rFonts w:ascii="宋体" w:hAnsi="宋体" w:cs="宋体"/>
                <w:kern w:val="0"/>
                <w:szCs w:val="21"/>
              </w:rPr>
            </w:pPr>
          </w:p>
          <w:p w:rsidR="00623947" w:rsidRPr="00BE0E82" w:rsidRDefault="00623947">
            <w:pPr>
              <w:widowControl/>
              <w:spacing w:line="340" w:lineRule="exact"/>
              <w:jc w:val="left"/>
              <w:rPr>
                <w:rFonts w:ascii="宋体" w:hAnsi="宋体" w:cs="宋体"/>
                <w:kern w:val="0"/>
                <w:szCs w:val="21"/>
              </w:rPr>
            </w:pPr>
          </w:p>
          <w:p w:rsidR="00623947" w:rsidRPr="00BE0E82" w:rsidRDefault="00623947">
            <w:pPr>
              <w:widowControl/>
              <w:spacing w:line="340" w:lineRule="exact"/>
              <w:jc w:val="left"/>
              <w:rPr>
                <w:rFonts w:ascii="宋体" w:hAnsi="宋体" w:cs="宋体"/>
                <w:kern w:val="0"/>
                <w:szCs w:val="21"/>
              </w:rPr>
            </w:pP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lastRenderedPageBreak/>
              <w:drawing>
                <wp:anchor distT="0" distB="0" distL="114300" distR="114300" simplePos="0" relativeHeight="251663360" behindDoc="1" locked="0" layoutInCell="1" allowOverlap="1">
                  <wp:simplePos x="0" y="0"/>
                  <wp:positionH relativeFrom="column">
                    <wp:posOffset>184150</wp:posOffset>
                  </wp:positionH>
                  <wp:positionV relativeFrom="paragraph">
                    <wp:posOffset>975360</wp:posOffset>
                  </wp:positionV>
                  <wp:extent cx="469900" cy="548005"/>
                  <wp:effectExtent l="19050" t="0" r="6039" b="0"/>
                  <wp:wrapTight wrapText="bothSides">
                    <wp:wrapPolygon edited="0">
                      <wp:start x="-875" y="0"/>
                      <wp:lineTo x="-875" y="21032"/>
                      <wp:lineTo x="21877" y="21032"/>
                      <wp:lineTo x="21877" y="0"/>
                      <wp:lineTo x="-875" y="0"/>
                    </wp:wrapPolygon>
                  </wp:wrapTight>
                  <wp:docPr id="6" name="图片 6" descr="GB530 胡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GB530 胡桃.jpg"/>
                          <pic:cNvPicPr>
                            <a:picLocks noChangeAspect="1"/>
                          </pic:cNvPicPr>
                        </pic:nvPicPr>
                        <pic:blipFill>
                          <a:blip r:embed="rId14" cstate="print"/>
                          <a:stretch>
                            <a:fillRect/>
                          </a:stretch>
                        </pic:blipFill>
                        <pic:spPr>
                          <a:xfrm>
                            <a:off x="0" y="0"/>
                            <a:ext cx="470211" cy="547813"/>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lastRenderedPageBreak/>
              <w:t>6</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资料柜</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224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组</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：850*390*1850H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2.基材：选用优质冷轧钢板，钢板厚度为≥0.</w:t>
            </w:r>
            <w:r w:rsidRPr="00BE0E82">
              <w:rPr>
                <w:rFonts w:ascii="宋体" w:hAnsi="宋体" w:cs="宋体" w:hint="eastAsia"/>
                <w:kern w:val="0"/>
                <w:szCs w:val="21"/>
              </w:rPr>
              <w:t>6</w:t>
            </w:r>
            <w:r w:rsidRPr="00BE0E82">
              <w:rPr>
                <w:rFonts w:ascii="宋体" w:hAnsi="宋体" w:cs="宋体"/>
                <w:kern w:val="0"/>
                <w:szCs w:val="21"/>
              </w:rPr>
              <w:t>mm。钢板的力学性能符合GB/T228.1-2010《金属材料 拉伸试验 第1部分：室温试验方法》的要求。抗拉强度≥350MPa；屈服强度≥280MPa；断后伸长率≥20%；经折弯焊接成型，所有焊点都打磨光滑，可能接触人体或收藏物品的部位无毛刺、刃口、棱角。</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3.涂料：采用优质环保热固性粉末塑粉，</w:t>
            </w:r>
            <w:proofErr w:type="gramStart"/>
            <w:r w:rsidRPr="00BE0E82">
              <w:rPr>
                <w:rFonts w:ascii="宋体" w:hAnsi="宋体" w:cs="宋体"/>
                <w:kern w:val="0"/>
                <w:szCs w:val="21"/>
              </w:rPr>
              <w:t>塑粉中</w:t>
            </w:r>
            <w:proofErr w:type="gramEnd"/>
            <w:r w:rsidRPr="00BE0E82">
              <w:rPr>
                <w:rFonts w:ascii="宋体" w:hAnsi="宋体" w:cs="宋体"/>
                <w:kern w:val="0"/>
                <w:szCs w:val="21"/>
              </w:rPr>
              <w:t>的有害物质含量须符合HG/T2006-2006《热固性粉末涂料》的要求其中：可溶性铅（Pb）的含量≤90mg/kg；可溶性镉（Cd）的含量≤75mg/kg；可溶性铬（Cr）的含量≤60mg/kg；可溶性汞（Hg）的含量≤60mg/kg。涂层膜厚度均匀，内外一致，表面喷塑后，色泽均匀，光滑平整，无流痕、接痕、裂痕、划痕、气泡、色差、杂质。</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4</w:t>
            </w:r>
            <w:r w:rsidRPr="00BE0E82">
              <w:rPr>
                <w:rFonts w:ascii="宋体" w:hAnsi="宋体" w:cs="宋体"/>
                <w:kern w:val="0"/>
                <w:szCs w:val="21"/>
              </w:rPr>
              <w:t>.托板：采用冷轧钢板，四周折弯，增强托板的抗弯性和承重性能，折弯后托板截面高度为15mm，每层承重为≥30Kg；抗拉强度为270～410MPa；断后伸长率A80mm≥28%；化学成分内容(质量分数﹪)：C≤0.12﹪，Mn≤0.60﹪,P≤0.045﹪,S≤0.045﹪。</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drawing>
                <wp:anchor distT="0" distB="0" distL="114300" distR="114300" simplePos="0" relativeHeight="251664384" behindDoc="1" locked="0" layoutInCell="1" allowOverlap="1">
                  <wp:simplePos x="0" y="0"/>
                  <wp:positionH relativeFrom="column">
                    <wp:posOffset>100965</wp:posOffset>
                  </wp:positionH>
                  <wp:positionV relativeFrom="paragraph">
                    <wp:posOffset>560705</wp:posOffset>
                  </wp:positionV>
                  <wp:extent cx="469900" cy="931545"/>
                  <wp:effectExtent l="19050" t="0" r="6039" b="0"/>
                  <wp:wrapTight wrapText="bothSides">
                    <wp:wrapPolygon edited="0">
                      <wp:start x="-875" y="0"/>
                      <wp:lineTo x="-875" y="21195"/>
                      <wp:lineTo x="21877" y="21195"/>
                      <wp:lineTo x="21877" y="0"/>
                      <wp:lineTo x="-875" y="0"/>
                    </wp:wrapPolygon>
                  </wp:wrapTight>
                  <wp:docPr id="7" name="图片 7" descr="大器械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大器械柜.jpg"/>
                          <pic:cNvPicPr>
                            <a:picLocks noChangeAspect="1"/>
                          </pic:cNvPicPr>
                        </pic:nvPicPr>
                        <pic:blipFill>
                          <a:blip r:embed="rId15" cstate="print"/>
                          <a:stretch>
                            <a:fillRect/>
                          </a:stretch>
                        </pic:blipFill>
                        <pic:spPr>
                          <a:xfrm>
                            <a:off x="0" y="0"/>
                            <a:ext cx="470211" cy="931855"/>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t>7</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沙发（A）、</w:t>
            </w:r>
          </w:p>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茶几（A）</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3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套</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沙发：</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：1950*850*870H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2.面料：采用优质人造革（环保皮），皮质的拉力好,不易撕裂,耐腐蚀,抗磨性能好,具有抗菌、防霉、防蛀、无任何有害物质。须符合GB/T16799-2008《家具用皮革》的要求。其中：环保皮的厚度≥0.6mm，</w:t>
            </w:r>
            <w:proofErr w:type="gramStart"/>
            <w:r w:rsidRPr="00BE0E82">
              <w:rPr>
                <w:rFonts w:ascii="宋体" w:hAnsi="宋体" w:cs="宋体"/>
                <w:kern w:val="0"/>
                <w:szCs w:val="21"/>
              </w:rPr>
              <w:t>革身平整</w:t>
            </w:r>
            <w:proofErr w:type="gramEnd"/>
            <w:r w:rsidRPr="00BE0E82">
              <w:rPr>
                <w:rFonts w:ascii="宋体" w:hAnsi="宋体" w:cs="宋体"/>
                <w:kern w:val="0"/>
                <w:szCs w:val="21"/>
              </w:rPr>
              <w:t>、柔软、丰满有弹性。环保皮的撕裂力≥20N；环保皮中禁用偶氮染料含量≤30mg/kg；游离甲醛含量（分光光度法）≤75 mg/kg。</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3.辅料：采用优质海绵，密度高，回弹率好。要求海绵回弹率≥35%，干热老化后拉伸强度≥55kPa，湿热老化后拉伸强度≥55kPa，压陷性能符合GB/T 10802-2006《通用软质聚醚型聚氨脂泡沫塑料》的要求。</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4.内部框架：采用优质环保型胶合板和橡胶</w:t>
            </w:r>
            <w:proofErr w:type="gramStart"/>
            <w:r w:rsidRPr="00BE0E82">
              <w:rPr>
                <w:rFonts w:ascii="宋体" w:hAnsi="宋体" w:cs="宋体"/>
                <w:kern w:val="0"/>
                <w:szCs w:val="21"/>
              </w:rPr>
              <w:t>木合理</w:t>
            </w:r>
            <w:proofErr w:type="gramEnd"/>
            <w:r w:rsidRPr="00BE0E82">
              <w:rPr>
                <w:rFonts w:ascii="宋体" w:hAnsi="宋体" w:cs="宋体"/>
                <w:kern w:val="0"/>
                <w:szCs w:val="21"/>
              </w:rPr>
              <w:t>搭配使用。胶合板的含水率、静曲强度、胶合强度等各项技术指标须符合GB/T9846-2015《普通胶合板》的要求，合格率均≥90%。板材的甲醛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国家强制性标准GB18580《室内装饰装修材料人造板及其制品中甲醛释放限量》E1级的要求，甲醛释放量≤0.124mg/m³。橡胶木经高温干燥、除虫、防虫、防腐处理，具有很好的尺寸稳定性,含水率低于14%。</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▲5</w:t>
            </w:r>
            <w:r w:rsidRPr="00BE0E82">
              <w:rPr>
                <w:rFonts w:ascii="宋体" w:hAnsi="宋体" w:cs="宋体"/>
                <w:kern w:val="0"/>
                <w:szCs w:val="21"/>
              </w:rPr>
              <w:t>.油漆：采用优质环保型PU 聚酯漆。油漆中的</w:t>
            </w:r>
            <w:r w:rsidRPr="00BE0E82">
              <w:rPr>
                <w:rFonts w:ascii="宋体" w:hAnsi="宋体" w:cs="宋体" w:hint="eastAsia"/>
                <w:kern w:val="0"/>
                <w:szCs w:val="21"/>
              </w:rPr>
              <w:t>底漆</w:t>
            </w:r>
            <w:r w:rsidRPr="00BE0E82">
              <w:rPr>
                <w:rFonts w:ascii="宋体" w:hAnsi="宋体" w:cs="宋体"/>
                <w:kern w:val="0"/>
                <w:szCs w:val="21"/>
              </w:rPr>
              <w:t>、</w:t>
            </w:r>
            <w:r w:rsidRPr="00BE0E82">
              <w:rPr>
                <w:rFonts w:ascii="宋体" w:hAnsi="宋体" w:cs="宋体" w:hint="eastAsia"/>
                <w:kern w:val="0"/>
                <w:szCs w:val="21"/>
              </w:rPr>
              <w:t>面漆</w:t>
            </w:r>
            <w:r w:rsidRPr="00BE0E82">
              <w:rPr>
                <w:rFonts w:ascii="宋体" w:hAnsi="宋体" w:cs="宋体"/>
                <w:kern w:val="0"/>
                <w:szCs w:val="21"/>
              </w:rPr>
              <w:t>中的有害物质限量都必须符合GB18581-2009《室内装饰装修材料 溶剂型木器涂料中有害物质限量》的要求。</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中的苯含量均≤0.3%；</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中的甲苯、二甲苯、乙苯含量总和均≤30%；</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游离二异氰酸酯含量总和均≤0.4%。采用五底三面油漆工艺，保证所有木制外露部分油漆喷涂完整，防止木材回潮。保证油漆漆面平整无颗粒、气泡、积粉、渣点，表面色泽均匀剔透，具有较好的耐磨性、耐高温性能，附着力强。</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6.胶粘剂：采用优质品牌胶粘剂(白乳胶)。胶粘剂(白乳胶)中的有害</w:t>
            </w:r>
            <w:r w:rsidRPr="00BE0E82">
              <w:rPr>
                <w:rFonts w:ascii="宋体" w:hAnsi="宋体" w:cs="宋体"/>
                <w:kern w:val="0"/>
                <w:szCs w:val="21"/>
              </w:rPr>
              <w:lastRenderedPageBreak/>
              <w:t>物质限量须符合国家标准GB 18583-2008《室内装饰装修材料 胶粘剂中有害物质限量》(水基型聚乙酸乙烯酯胶粘剂)的要求。游离甲醛≤1.0g/kg；苯≤0.20g/kg；甲苯+二甲苯≤10g/kg；总挥发性有机物≤110g/L。</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茶几：</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：600*600*500</w:t>
            </w:r>
            <w:r w:rsidRPr="00BE0E82">
              <w:rPr>
                <w:rFonts w:ascii="宋体" w:hAnsi="宋体" w:cs="宋体"/>
                <w:kern w:val="0"/>
                <w:szCs w:val="21"/>
              </w:rPr>
              <w:t>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▲2</w:t>
            </w:r>
            <w:r w:rsidRPr="00BE0E82">
              <w:rPr>
                <w:rFonts w:ascii="宋体" w:hAnsi="宋体" w:cs="宋体"/>
                <w:kern w:val="0"/>
                <w:szCs w:val="21"/>
              </w:rPr>
              <w:t>.基材：采用采用优质环保型中密度纤维板，板材的各项技术指标须符合 GB/T11718-2009《中密度纤维板》的要求，其中</w:t>
            </w:r>
            <w:r w:rsidRPr="00BE0E82">
              <w:rPr>
                <w:rFonts w:ascii="宋体" w:hAnsi="宋体" w:cs="宋体" w:hint="eastAsia"/>
                <w:kern w:val="0"/>
                <w:szCs w:val="21"/>
              </w:rPr>
              <w:t>包括</w:t>
            </w:r>
            <w:r w:rsidRPr="00BE0E82">
              <w:rPr>
                <w:rFonts w:ascii="宋体" w:hAnsi="宋体" w:cs="宋体"/>
                <w:kern w:val="0"/>
                <w:szCs w:val="21"/>
              </w:rPr>
              <w:t>板材的吸水厚度膨胀率；板材的静曲强度≥24.0MPa。板材的甲醛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 人造板及其制品中甲醛释放限量》E1级的要求，要求板材的甲醛释放量≤0.124mg/m³。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3.</w:t>
            </w:r>
            <w:proofErr w:type="gramStart"/>
            <w:r w:rsidRPr="00BE0E82">
              <w:rPr>
                <w:rFonts w:ascii="宋体" w:hAnsi="宋体" w:cs="宋体"/>
                <w:kern w:val="0"/>
                <w:szCs w:val="21"/>
              </w:rPr>
              <w:t>面贴优质</w:t>
            </w:r>
            <w:proofErr w:type="gramEnd"/>
            <w:r w:rsidRPr="00BE0E82">
              <w:rPr>
                <w:rFonts w:ascii="宋体" w:hAnsi="宋体" w:cs="宋体"/>
                <w:kern w:val="0"/>
                <w:szCs w:val="21"/>
              </w:rPr>
              <w:t>采用0.6（±0.04）mm厚胡桃木皮饰面，木皮要颜色一致，纹理自然清晰，无明显节眼、黑斑、破损等，保证木材含水率低于14%。</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4.脚和面</w:t>
            </w:r>
            <w:proofErr w:type="gramStart"/>
            <w:r w:rsidRPr="00BE0E82">
              <w:rPr>
                <w:rFonts w:ascii="宋体" w:hAnsi="宋体" w:cs="宋体"/>
                <w:kern w:val="0"/>
                <w:szCs w:val="21"/>
              </w:rPr>
              <w:t>板封边</w:t>
            </w:r>
            <w:proofErr w:type="gramEnd"/>
            <w:r w:rsidRPr="00BE0E82">
              <w:rPr>
                <w:rFonts w:ascii="宋体" w:hAnsi="宋体" w:cs="宋体"/>
                <w:kern w:val="0"/>
                <w:szCs w:val="21"/>
              </w:rPr>
              <w:t>基材：采用优质橡胶木实木，材质坚硬、刚性强、不易腐蚀、抗弯强度适中、断裂强度适中。木材经高温干燥、除虫、防虫、防腐处理，具有很好的尺寸稳定性,含水率低于14%。</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5.五金件：连接件采用优质</w:t>
            </w:r>
            <w:r w:rsidRPr="00BE0E82">
              <w:rPr>
                <w:rFonts w:ascii="宋体" w:hAnsi="宋体" w:cs="宋体" w:hint="eastAsia"/>
                <w:kern w:val="0"/>
                <w:szCs w:val="21"/>
              </w:rPr>
              <w:t>三合一连接件</w:t>
            </w:r>
            <w:r w:rsidRPr="00BE0E82">
              <w:rPr>
                <w:rFonts w:ascii="宋体" w:hAnsi="宋体" w:cs="宋体"/>
                <w:kern w:val="0"/>
                <w:szCs w:val="21"/>
              </w:rPr>
              <w:t>，</w:t>
            </w:r>
            <w:r w:rsidRPr="00BE0E82">
              <w:rPr>
                <w:rFonts w:ascii="宋体" w:hAnsi="宋体" w:cs="宋体" w:hint="eastAsia"/>
                <w:kern w:val="0"/>
                <w:szCs w:val="21"/>
              </w:rPr>
              <w:t>三合一连接件</w:t>
            </w:r>
            <w:r w:rsidRPr="00BE0E82">
              <w:rPr>
                <w:rFonts w:ascii="宋体" w:hAnsi="宋体" w:cs="宋体"/>
                <w:kern w:val="0"/>
                <w:szCs w:val="21"/>
              </w:rPr>
              <w:t>须符合GB/T28203-2011《家具用连接件技术要求及试验方法》中的技术要求，其中</w:t>
            </w:r>
            <w:r w:rsidRPr="00BE0E82">
              <w:rPr>
                <w:rFonts w:ascii="宋体" w:hAnsi="宋体" w:cs="宋体" w:hint="eastAsia"/>
                <w:kern w:val="0"/>
                <w:szCs w:val="21"/>
              </w:rPr>
              <w:t>三合一连接件</w:t>
            </w:r>
            <w:r w:rsidRPr="00BE0E82">
              <w:rPr>
                <w:rFonts w:ascii="宋体" w:hAnsi="宋体" w:cs="宋体"/>
                <w:kern w:val="0"/>
                <w:szCs w:val="21"/>
              </w:rPr>
              <w:t>的金属件表面应无锈蚀、毛刺刃口、露底，应光滑平整，应无起泡、泛黄、花斑、烧焦、裂纹、划痕、磕碰等缺陷；塑料部位表面应光洁平滑，不应有裂纹、划伤、沙粒、疙瘩、麻点等缺陷，色泽应一致。</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▲6</w:t>
            </w:r>
            <w:r w:rsidRPr="00BE0E82">
              <w:rPr>
                <w:rFonts w:ascii="宋体" w:hAnsi="宋体" w:cs="宋体"/>
                <w:kern w:val="0"/>
                <w:szCs w:val="21"/>
              </w:rPr>
              <w:t>.</w:t>
            </w:r>
            <w:r w:rsidRPr="00BE0E82">
              <w:rPr>
                <w:rFonts w:ascii="宋体" w:hAnsi="宋体" w:cs="宋体"/>
                <w:szCs w:val="21"/>
              </w:rPr>
              <w:t>面板：</w:t>
            </w:r>
            <w:r w:rsidRPr="00BE0E82">
              <w:rPr>
                <w:rFonts w:ascii="宋体" w:hAnsi="宋体" w:cs="宋体"/>
                <w:kern w:val="0"/>
                <w:szCs w:val="21"/>
              </w:rPr>
              <w:t>面板四周采用橡胶木实</w:t>
            </w:r>
            <w:proofErr w:type="gramStart"/>
            <w:r w:rsidRPr="00BE0E82">
              <w:rPr>
                <w:rFonts w:ascii="宋体" w:hAnsi="宋体" w:cs="宋体"/>
                <w:kern w:val="0"/>
                <w:szCs w:val="21"/>
              </w:rPr>
              <w:t>木封边</w:t>
            </w:r>
            <w:proofErr w:type="gramEnd"/>
            <w:r w:rsidRPr="00BE0E82">
              <w:rPr>
                <w:rFonts w:ascii="宋体" w:hAnsi="宋体" w:cs="宋体"/>
                <w:kern w:val="0"/>
                <w:szCs w:val="21"/>
              </w:rPr>
              <w:t>，实</w:t>
            </w:r>
            <w:proofErr w:type="gramStart"/>
            <w:r w:rsidRPr="00BE0E82">
              <w:rPr>
                <w:rFonts w:ascii="宋体" w:hAnsi="宋体" w:cs="宋体"/>
                <w:kern w:val="0"/>
                <w:szCs w:val="21"/>
              </w:rPr>
              <w:t>木封边宽度</w:t>
            </w:r>
            <w:proofErr w:type="gramEnd"/>
            <w:r w:rsidRPr="00BE0E82">
              <w:rPr>
                <w:rFonts w:ascii="宋体" w:hAnsi="宋体" w:cs="宋体"/>
                <w:kern w:val="0"/>
                <w:szCs w:val="21"/>
              </w:rPr>
              <w:t>为10mm（±1mm），实木榫头宽度为10mm（±1mm），实木榫头入芯板榫槽深度为5mm（±1mm），实</w:t>
            </w:r>
            <w:proofErr w:type="gramStart"/>
            <w:r w:rsidRPr="00BE0E82">
              <w:rPr>
                <w:rFonts w:ascii="宋体" w:hAnsi="宋体" w:cs="宋体"/>
                <w:kern w:val="0"/>
                <w:szCs w:val="21"/>
              </w:rPr>
              <w:t>木封边</w:t>
            </w:r>
            <w:proofErr w:type="gramEnd"/>
            <w:r w:rsidRPr="00BE0E82">
              <w:rPr>
                <w:rFonts w:ascii="宋体" w:hAnsi="宋体" w:cs="宋体"/>
                <w:kern w:val="0"/>
                <w:szCs w:val="21"/>
              </w:rPr>
              <w:t>外露宽度为5mm（±1mm），基材和实</w:t>
            </w:r>
            <w:proofErr w:type="gramStart"/>
            <w:r w:rsidRPr="00BE0E82">
              <w:rPr>
                <w:rFonts w:ascii="宋体" w:hAnsi="宋体" w:cs="宋体"/>
                <w:kern w:val="0"/>
                <w:szCs w:val="21"/>
              </w:rPr>
              <w:t>木封边厚度</w:t>
            </w:r>
            <w:proofErr w:type="gramEnd"/>
            <w:r w:rsidRPr="00BE0E82">
              <w:rPr>
                <w:rFonts w:ascii="宋体" w:hAnsi="宋体" w:cs="宋体"/>
                <w:kern w:val="0"/>
                <w:szCs w:val="21"/>
              </w:rPr>
              <w:t>为25mm（±1mm）。面板芯板与实</w:t>
            </w:r>
            <w:proofErr w:type="gramStart"/>
            <w:r w:rsidRPr="00BE0E82">
              <w:rPr>
                <w:rFonts w:ascii="宋体" w:hAnsi="宋体" w:cs="宋体"/>
                <w:kern w:val="0"/>
                <w:szCs w:val="21"/>
              </w:rPr>
              <w:t>木封边</w:t>
            </w:r>
            <w:proofErr w:type="gramEnd"/>
            <w:r w:rsidRPr="00BE0E82">
              <w:rPr>
                <w:rFonts w:ascii="宋体" w:hAnsi="宋体" w:cs="宋体"/>
                <w:kern w:val="0"/>
                <w:szCs w:val="21"/>
              </w:rPr>
              <w:t>拼接加工采用高频热压机一次成型，</w:t>
            </w:r>
            <w:proofErr w:type="gramStart"/>
            <w:r w:rsidRPr="00BE0E82">
              <w:rPr>
                <w:rFonts w:ascii="宋体" w:hAnsi="宋体" w:cs="宋体"/>
                <w:kern w:val="0"/>
                <w:szCs w:val="21"/>
              </w:rPr>
              <w:t>保证封边与</w:t>
            </w:r>
            <w:proofErr w:type="gramEnd"/>
            <w:r w:rsidRPr="00BE0E82">
              <w:rPr>
                <w:rFonts w:ascii="宋体" w:hAnsi="宋体" w:cs="宋体"/>
                <w:kern w:val="0"/>
                <w:szCs w:val="21"/>
              </w:rPr>
              <w:t>芯板连接紧密，表面贴木皮。面板经过耐冷热温差测试后无鼓泡、裂缝和明显失光；耐干热、耐湿热、</w:t>
            </w:r>
            <w:proofErr w:type="gramStart"/>
            <w:r w:rsidRPr="00BE0E82">
              <w:rPr>
                <w:rFonts w:ascii="宋体" w:hAnsi="宋体" w:cs="宋体"/>
                <w:kern w:val="0"/>
                <w:szCs w:val="21"/>
              </w:rPr>
              <w:t>耐液性</w:t>
            </w:r>
            <w:proofErr w:type="gramEnd"/>
            <w:r w:rsidRPr="00BE0E82">
              <w:rPr>
                <w:rFonts w:ascii="宋体" w:hAnsi="宋体" w:cs="宋体"/>
                <w:kern w:val="0"/>
                <w:szCs w:val="21"/>
              </w:rPr>
              <w:t>、附着力测试均不低于3级； 1000r的耐磨性测试不低于3级。面板甲醛释放量≤1.5mg/L。</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lastRenderedPageBreak/>
              <w:drawing>
                <wp:anchor distT="0" distB="0" distL="114300" distR="114300" simplePos="0" relativeHeight="251665408" behindDoc="1" locked="0" layoutInCell="1" allowOverlap="1">
                  <wp:simplePos x="0" y="0"/>
                  <wp:positionH relativeFrom="column">
                    <wp:posOffset>-6350</wp:posOffset>
                  </wp:positionH>
                  <wp:positionV relativeFrom="paragraph">
                    <wp:posOffset>2519045</wp:posOffset>
                  </wp:positionV>
                  <wp:extent cx="718820" cy="450850"/>
                  <wp:effectExtent l="19050" t="0" r="5332" b="0"/>
                  <wp:wrapTight wrapText="bothSides">
                    <wp:wrapPolygon edited="0">
                      <wp:start x="-573" y="0"/>
                      <wp:lineTo x="-573" y="20992"/>
                      <wp:lineTo x="21760" y="20992"/>
                      <wp:lineTo x="21760" y="0"/>
                      <wp:lineTo x="-573"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6" cstate="print"/>
                          <a:srcRect l="6606" t="11121" r="3510" b="6685"/>
                          <a:stretch>
                            <a:fillRect/>
                          </a:stretch>
                        </pic:blipFill>
                        <pic:spPr>
                          <a:xfrm>
                            <a:off x="0" y="0"/>
                            <a:ext cx="718568" cy="450850"/>
                          </a:xfrm>
                          <a:prstGeom prst="rect">
                            <a:avLst/>
                          </a:prstGeom>
                          <a:noFill/>
                          <a:ln>
                            <a:noFill/>
                          </a:ln>
                        </pic:spPr>
                      </pic:pic>
                    </a:graphicData>
                  </a:graphic>
                </wp:anchor>
              </w:drawing>
            </w:r>
            <w:r w:rsidRPr="00BE0E82">
              <w:rPr>
                <w:noProof/>
              </w:rPr>
              <w:drawing>
                <wp:anchor distT="0" distB="0" distL="114300" distR="114300" simplePos="0" relativeHeight="251666432" behindDoc="1" locked="0" layoutInCell="1" allowOverlap="1">
                  <wp:simplePos x="0" y="0"/>
                  <wp:positionH relativeFrom="column">
                    <wp:posOffset>64770</wp:posOffset>
                  </wp:positionH>
                  <wp:positionV relativeFrom="paragraph">
                    <wp:posOffset>1681480</wp:posOffset>
                  </wp:positionV>
                  <wp:extent cx="469900" cy="403225"/>
                  <wp:effectExtent l="19050" t="0" r="6039" b="0"/>
                  <wp:wrapTight wrapText="bothSides">
                    <wp:wrapPolygon edited="0">
                      <wp:start x="-875" y="0"/>
                      <wp:lineTo x="-875" y="20400"/>
                      <wp:lineTo x="21877" y="20400"/>
                      <wp:lineTo x="21877" y="0"/>
                      <wp:lineTo x="-875" y="0"/>
                    </wp:wrapPolygon>
                  </wp:wrapTight>
                  <wp:docPr id="9" name="图片 9" descr="GM628-0606 胡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GM628-0606 胡桃.jpg"/>
                          <pic:cNvPicPr>
                            <a:picLocks noChangeAspect="1"/>
                          </pic:cNvPicPr>
                        </pic:nvPicPr>
                        <pic:blipFill>
                          <a:blip r:embed="rId17" cstate="print"/>
                          <a:stretch>
                            <a:fillRect/>
                          </a:stretch>
                        </pic:blipFill>
                        <pic:spPr>
                          <a:xfrm>
                            <a:off x="0" y="0"/>
                            <a:ext cx="470211" cy="403403"/>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lastRenderedPageBreak/>
              <w:t>8</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茶水柜（B）</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50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组</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：900*390*850</w:t>
            </w:r>
            <w:r w:rsidRPr="00BE0E82">
              <w:rPr>
                <w:rFonts w:ascii="宋体" w:hAnsi="宋体" w:cs="宋体"/>
                <w:kern w:val="0"/>
                <w:szCs w:val="21"/>
              </w:rPr>
              <w:t>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.基材：采用采用优质环保型中密度纤维板和刨花板合理搭配使用。中密度纤维板的各项技术指标须符合 GB/T11718-2009《中密度纤维板》的要求，其中</w:t>
            </w:r>
            <w:r w:rsidRPr="00BE0E82">
              <w:rPr>
                <w:rFonts w:ascii="宋体" w:hAnsi="宋体" w:cs="宋体" w:hint="eastAsia"/>
                <w:kern w:val="0"/>
                <w:szCs w:val="21"/>
              </w:rPr>
              <w:t>包括</w:t>
            </w:r>
            <w:r w:rsidRPr="00BE0E82">
              <w:rPr>
                <w:rFonts w:ascii="宋体" w:hAnsi="宋体" w:cs="宋体"/>
                <w:kern w:val="0"/>
                <w:szCs w:val="21"/>
              </w:rPr>
              <w:t>板材的吸水厚度膨胀率。刨花板的各项技术指标须符合GB/T4897-2015《刨花板》的要求，其中</w:t>
            </w:r>
            <w:r w:rsidRPr="00BE0E82">
              <w:rPr>
                <w:rFonts w:ascii="宋体" w:hAnsi="宋体" w:cs="宋体" w:hint="eastAsia"/>
                <w:kern w:val="0"/>
                <w:szCs w:val="21"/>
              </w:rPr>
              <w:t>包括</w:t>
            </w:r>
            <w:r w:rsidRPr="00BE0E82">
              <w:rPr>
                <w:rFonts w:ascii="宋体" w:hAnsi="宋体" w:cs="宋体"/>
                <w:kern w:val="0"/>
                <w:szCs w:val="21"/>
              </w:rPr>
              <w:t>板材的2h吸水厚度膨胀率。所有板材的甲醛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 人造板及其制品中甲醛释放限量》E1级的要求，要求板材的甲醛释放量≤0.124mg/m³。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3.</w:t>
            </w:r>
            <w:proofErr w:type="gramStart"/>
            <w:r w:rsidRPr="00BE0E82">
              <w:rPr>
                <w:rFonts w:ascii="宋体" w:hAnsi="宋体" w:cs="宋体"/>
                <w:kern w:val="0"/>
                <w:szCs w:val="21"/>
              </w:rPr>
              <w:t>面贴优质</w:t>
            </w:r>
            <w:proofErr w:type="gramEnd"/>
            <w:r w:rsidRPr="00BE0E82">
              <w:rPr>
                <w:rFonts w:ascii="宋体" w:hAnsi="宋体" w:cs="宋体"/>
                <w:kern w:val="0"/>
                <w:szCs w:val="21"/>
              </w:rPr>
              <w:t>采用0.6（±0.04）mm厚胡桃木皮饰面，木皮要颜色一致，纹理自然清晰，无明显节眼、黑</w:t>
            </w:r>
            <w:r w:rsidRPr="00BE0E82">
              <w:rPr>
                <w:rFonts w:ascii="宋体" w:hAnsi="宋体" w:cs="宋体" w:hint="eastAsia"/>
                <w:kern w:val="0"/>
                <w:szCs w:val="21"/>
              </w:rPr>
              <w:t>2</w:t>
            </w:r>
            <w:r w:rsidRPr="00BE0E82">
              <w:rPr>
                <w:rFonts w:ascii="宋体" w:hAnsi="宋体" w:cs="宋体"/>
                <w:kern w:val="0"/>
                <w:szCs w:val="21"/>
              </w:rPr>
              <w:t>斑、破损等，保证木材含水率低于14%。</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▲4</w:t>
            </w:r>
            <w:r w:rsidRPr="00BE0E82">
              <w:rPr>
                <w:rFonts w:ascii="宋体" w:hAnsi="宋体" w:cs="宋体"/>
                <w:kern w:val="0"/>
                <w:szCs w:val="21"/>
              </w:rPr>
              <w:t>.油漆：采用优质环保型PU 聚酯漆。油漆中的</w:t>
            </w:r>
            <w:r w:rsidRPr="00BE0E82">
              <w:rPr>
                <w:rFonts w:ascii="宋体" w:hAnsi="宋体" w:cs="宋体" w:hint="eastAsia"/>
                <w:kern w:val="0"/>
                <w:szCs w:val="21"/>
              </w:rPr>
              <w:t>底漆</w:t>
            </w:r>
            <w:r w:rsidRPr="00BE0E82">
              <w:rPr>
                <w:rFonts w:ascii="宋体" w:hAnsi="宋体" w:cs="宋体"/>
                <w:kern w:val="0"/>
                <w:szCs w:val="21"/>
              </w:rPr>
              <w:t>、</w:t>
            </w:r>
            <w:r w:rsidRPr="00BE0E82">
              <w:rPr>
                <w:rFonts w:ascii="宋体" w:hAnsi="宋体" w:cs="宋体" w:hint="eastAsia"/>
                <w:kern w:val="0"/>
                <w:szCs w:val="21"/>
              </w:rPr>
              <w:t>面漆</w:t>
            </w:r>
            <w:r w:rsidRPr="00BE0E82">
              <w:rPr>
                <w:rFonts w:ascii="宋体" w:hAnsi="宋体" w:cs="宋体"/>
                <w:kern w:val="0"/>
                <w:szCs w:val="21"/>
              </w:rPr>
              <w:t>中的有害</w:t>
            </w:r>
            <w:r w:rsidRPr="00BE0E82">
              <w:rPr>
                <w:rFonts w:ascii="宋体" w:hAnsi="宋体" w:cs="宋体"/>
                <w:kern w:val="0"/>
                <w:szCs w:val="21"/>
              </w:rPr>
              <w:lastRenderedPageBreak/>
              <w:t>物质限量都必须符合GB18581-2009《室内装饰装修材料 溶剂型木器涂料中有害物质限量》的要求。</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中的苯含量均≤0.3%；</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中的甲苯、二甲苯、乙苯含量总和均≤30%；</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游离二异氰酸酯含量总和均≤0.4%。采用五底三面油漆工艺，保证所有木制外露部分油漆喷涂完整，防止木材回潮。保证油漆漆面平整无颗粒、气泡、积粉、渣点，表面色泽均匀剔透，具有较好的耐磨性、耐高温性能，附着力强。</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▲5</w:t>
            </w:r>
            <w:r w:rsidRPr="00BE0E82">
              <w:rPr>
                <w:rFonts w:ascii="宋体" w:hAnsi="宋体" w:cs="宋体"/>
                <w:kern w:val="0"/>
                <w:szCs w:val="21"/>
              </w:rPr>
              <w:t>.胶粘剂：采用优质品牌胶粘剂(白乳胶)。胶粘剂(白乳胶)中的有害物质限量须符合国家标准GB 18583-2008《室内装饰装修材料 胶粘剂中有害物质限量》(水基型聚乙酸乙烯酯胶粘剂)的要求。游离甲醛≤1.0g/kg；苯≤0.20g/kg；甲苯+二甲苯≤10g/kg；总挥发性有机物≤110g/L。</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▲6</w:t>
            </w:r>
            <w:r w:rsidRPr="00BE0E82">
              <w:rPr>
                <w:rFonts w:ascii="宋体" w:hAnsi="宋体" w:cs="宋体"/>
                <w:kern w:val="0"/>
                <w:szCs w:val="21"/>
              </w:rPr>
              <w:t>.五金件：连接件采用优质</w:t>
            </w:r>
            <w:r w:rsidRPr="00BE0E82">
              <w:rPr>
                <w:rFonts w:ascii="宋体" w:hAnsi="宋体" w:cs="宋体" w:hint="eastAsia"/>
                <w:kern w:val="0"/>
                <w:szCs w:val="21"/>
              </w:rPr>
              <w:t>三合一连接件</w:t>
            </w:r>
            <w:r w:rsidRPr="00BE0E82">
              <w:rPr>
                <w:rFonts w:ascii="宋体" w:hAnsi="宋体" w:cs="宋体"/>
                <w:kern w:val="0"/>
                <w:szCs w:val="21"/>
              </w:rPr>
              <w:t>，</w:t>
            </w:r>
            <w:r w:rsidRPr="00BE0E82">
              <w:rPr>
                <w:rFonts w:ascii="宋体" w:hAnsi="宋体" w:cs="宋体" w:hint="eastAsia"/>
                <w:kern w:val="0"/>
                <w:szCs w:val="21"/>
              </w:rPr>
              <w:t>三合一连接件</w:t>
            </w:r>
            <w:r w:rsidRPr="00BE0E82">
              <w:rPr>
                <w:rFonts w:ascii="宋体" w:hAnsi="宋体" w:cs="宋体"/>
                <w:kern w:val="0"/>
                <w:szCs w:val="21"/>
              </w:rPr>
              <w:t>须符合GB/T28203-2011《家具用连接件技术要求及试验方法》中的技术要求，其中</w:t>
            </w:r>
            <w:r w:rsidRPr="00BE0E82">
              <w:rPr>
                <w:rFonts w:ascii="宋体" w:hAnsi="宋体" w:cs="宋体" w:hint="eastAsia"/>
                <w:kern w:val="0"/>
                <w:szCs w:val="21"/>
              </w:rPr>
              <w:t>三合一连接件</w:t>
            </w:r>
            <w:r w:rsidRPr="00BE0E82">
              <w:rPr>
                <w:rFonts w:ascii="宋体" w:hAnsi="宋体" w:cs="宋体"/>
                <w:kern w:val="0"/>
                <w:szCs w:val="21"/>
              </w:rPr>
              <w:t>的金属件表面应无锈蚀、毛刺刃口、露底，应光滑平整，应无起泡、泛黄、花斑、烧焦、裂纹、划痕、磕碰等缺陷；塑料部位表面应光洁平滑，不应有裂纹、划伤、沙粒、疙瘩、麻点等缺陷，色泽应一致。产品中使用的</w:t>
            </w:r>
            <w:r w:rsidRPr="00BE0E82">
              <w:rPr>
                <w:rFonts w:ascii="宋体" w:hAnsi="宋体" w:cs="宋体" w:hint="eastAsia"/>
                <w:kern w:val="0"/>
                <w:szCs w:val="21"/>
              </w:rPr>
              <w:t>铰链</w:t>
            </w:r>
            <w:r w:rsidRPr="00BE0E82">
              <w:rPr>
                <w:rFonts w:ascii="宋体" w:hAnsi="宋体" w:cs="宋体"/>
                <w:kern w:val="0"/>
                <w:szCs w:val="21"/>
              </w:rPr>
              <w:t>采用优质品牌</w:t>
            </w:r>
            <w:r w:rsidRPr="00BE0E82">
              <w:rPr>
                <w:rFonts w:ascii="宋体" w:hAnsi="宋体" w:cs="宋体" w:hint="eastAsia"/>
                <w:kern w:val="0"/>
                <w:szCs w:val="21"/>
              </w:rPr>
              <w:t>铰链</w:t>
            </w:r>
            <w:r w:rsidRPr="00BE0E82">
              <w:rPr>
                <w:rFonts w:ascii="宋体" w:hAnsi="宋体" w:cs="宋体"/>
                <w:kern w:val="0"/>
                <w:szCs w:val="21"/>
              </w:rPr>
              <w:t>。</w:t>
            </w:r>
            <w:r w:rsidRPr="00BE0E82">
              <w:rPr>
                <w:rFonts w:ascii="宋体" w:hAnsi="宋体" w:cs="宋体" w:hint="eastAsia"/>
                <w:kern w:val="0"/>
                <w:szCs w:val="21"/>
              </w:rPr>
              <w:t>铰链</w:t>
            </w:r>
            <w:r w:rsidRPr="00BE0E82">
              <w:rPr>
                <w:rFonts w:ascii="宋体" w:hAnsi="宋体" w:cs="宋体"/>
                <w:kern w:val="0"/>
                <w:szCs w:val="21"/>
              </w:rPr>
              <w:t>经“垂直静载荷（20kg）”、“水平静载荷（40N）”、“耐久性(至少40000次)”试验后各技术指标均符合QB/T2189-2013《家具五</w:t>
            </w:r>
            <w:r w:rsidRPr="00BE0E82">
              <w:rPr>
                <w:rFonts w:ascii="宋体" w:hAnsi="宋体" w:cs="宋体" w:hint="eastAsia"/>
                <w:kern w:val="0"/>
                <w:szCs w:val="21"/>
              </w:rPr>
              <w:t>金</w:t>
            </w:r>
            <w:r w:rsidRPr="00BE0E82">
              <w:rPr>
                <w:rFonts w:ascii="宋体" w:hAnsi="宋体" w:cs="宋体"/>
                <w:kern w:val="0"/>
                <w:szCs w:val="21"/>
              </w:rPr>
              <w:t xml:space="preserve"> 杯状暗</w:t>
            </w:r>
            <w:r w:rsidRPr="00BE0E82">
              <w:rPr>
                <w:rFonts w:ascii="宋体" w:hAnsi="宋体" w:cs="宋体" w:hint="eastAsia"/>
                <w:kern w:val="0"/>
                <w:szCs w:val="21"/>
              </w:rPr>
              <w:t>铰链</w:t>
            </w:r>
            <w:r w:rsidRPr="00BE0E82">
              <w:rPr>
                <w:rFonts w:ascii="宋体" w:hAnsi="宋体" w:cs="宋体"/>
                <w:kern w:val="0"/>
                <w:szCs w:val="21"/>
              </w:rPr>
              <w:t>》的要求。下沉量不应大于3.0mm。</w:t>
            </w:r>
            <w:r w:rsidRPr="00BE0E82">
              <w:rPr>
                <w:rFonts w:ascii="宋体" w:hAnsi="宋体" w:cs="宋体" w:hint="eastAsia"/>
                <w:kern w:val="0"/>
                <w:szCs w:val="21"/>
              </w:rPr>
              <w:t>铰链</w:t>
            </w:r>
            <w:r w:rsidRPr="00BE0E82">
              <w:rPr>
                <w:rFonts w:ascii="宋体" w:hAnsi="宋体" w:cs="宋体"/>
                <w:kern w:val="0"/>
                <w:szCs w:val="21"/>
              </w:rPr>
              <w:t>的金属表面耐腐蚀须达到QB/T3826-1999或QB/T3832-1999的要求（中性盐雾24小时）。</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lastRenderedPageBreak/>
              <w:drawing>
                <wp:anchor distT="0" distB="0" distL="114300" distR="114300" simplePos="0" relativeHeight="251667456" behindDoc="1" locked="0" layoutInCell="1" allowOverlap="1">
                  <wp:simplePos x="0" y="0"/>
                  <wp:positionH relativeFrom="column">
                    <wp:posOffset>100965</wp:posOffset>
                  </wp:positionH>
                  <wp:positionV relativeFrom="paragraph">
                    <wp:posOffset>580390</wp:posOffset>
                  </wp:positionV>
                  <wp:extent cx="469900" cy="503555"/>
                  <wp:effectExtent l="19050" t="0" r="6039" b="0"/>
                  <wp:wrapTight wrapText="bothSides">
                    <wp:wrapPolygon edited="0">
                      <wp:start x="-875" y="0"/>
                      <wp:lineTo x="-875" y="20436"/>
                      <wp:lineTo x="21877" y="20436"/>
                      <wp:lineTo x="21877" y="0"/>
                      <wp:lineTo x="-875" y="0"/>
                    </wp:wrapPolygon>
                  </wp:wrapTight>
                  <wp:docPr id="10" name="图片 10" descr="GB529 胡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GB529 胡桃.jpg"/>
                          <pic:cNvPicPr>
                            <a:picLocks noChangeAspect="1"/>
                          </pic:cNvPicPr>
                        </pic:nvPicPr>
                        <pic:blipFill>
                          <a:blip r:embed="rId18" cstate="print"/>
                          <a:stretch>
                            <a:fillRect/>
                          </a:stretch>
                        </pic:blipFill>
                        <pic:spPr>
                          <a:xfrm>
                            <a:off x="0" y="0"/>
                            <a:ext cx="470211" cy="503378"/>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lastRenderedPageBreak/>
              <w:t>9</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文件柜</w:t>
            </w:r>
          </w:p>
        </w:tc>
        <w:tc>
          <w:tcPr>
            <w:tcW w:w="0" w:type="auto"/>
            <w:vAlign w:val="center"/>
          </w:tcPr>
          <w:p w:rsidR="00623947" w:rsidRPr="00BE0E82" w:rsidRDefault="00CE6D03">
            <w:pPr>
              <w:widowControl/>
              <w:spacing w:line="340" w:lineRule="exact"/>
              <w:jc w:val="center"/>
              <w:rPr>
                <w:rFonts w:ascii="宋体" w:hAnsi="宋体" w:cs="宋体"/>
                <w:szCs w:val="21"/>
              </w:rPr>
            </w:pPr>
            <w:r w:rsidRPr="00BE0E82">
              <w:rPr>
                <w:rFonts w:ascii="宋体" w:hAnsi="宋体" w:cs="宋体" w:hint="eastAsia"/>
                <w:kern w:val="0"/>
                <w:szCs w:val="21"/>
              </w:rPr>
              <w:t xml:space="preserve">8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proofErr w:type="gramStart"/>
            <w:r w:rsidRPr="00BE0E82">
              <w:rPr>
                <w:rFonts w:ascii="宋体" w:hAnsi="宋体" w:cs="宋体" w:hint="eastAsia"/>
                <w:kern w:val="0"/>
                <w:szCs w:val="21"/>
              </w:rPr>
              <w:t>个</w:t>
            </w:r>
            <w:proofErr w:type="gramEnd"/>
          </w:p>
        </w:tc>
        <w:tc>
          <w:tcPr>
            <w:tcW w:w="0" w:type="auto"/>
            <w:vAlign w:val="center"/>
          </w:tcPr>
          <w:p w:rsidR="00623947" w:rsidRPr="00BE0E82" w:rsidRDefault="00CE6D03">
            <w:pPr>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：850*390*1850H</w:t>
            </w:r>
          </w:p>
          <w:p w:rsidR="00623947" w:rsidRPr="00BE0E82" w:rsidRDefault="00CE6D03">
            <w:pPr>
              <w:spacing w:line="340" w:lineRule="exact"/>
              <w:jc w:val="left"/>
              <w:rPr>
                <w:rFonts w:ascii="宋体" w:hAnsi="宋体" w:cs="宋体"/>
                <w:szCs w:val="21"/>
              </w:rPr>
            </w:pPr>
            <w:r w:rsidRPr="00BE0E82">
              <w:rPr>
                <w:rFonts w:ascii="宋体" w:hAnsi="宋体" w:cs="宋体"/>
                <w:szCs w:val="21"/>
              </w:rPr>
              <w:t>2.基材：选用优质冷轧钢板，钢板厚度为≥0.6mm。钢板的力学性能符合GB/T228.1-2010《金属材料 拉伸试验 第1部分：室温试验方法》的要求。抗拉强度≥350MPa；屈服强度≥280MPa；断后伸长率≥20%；经折弯焊接成型，所有焊点都打磨光滑，可能接触人体或收藏物品的部位无毛刺、刃口、棱角。</w:t>
            </w:r>
          </w:p>
          <w:p w:rsidR="00623947" w:rsidRPr="00BE0E82" w:rsidRDefault="00CE6D03">
            <w:pPr>
              <w:spacing w:line="340" w:lineRule="exact"/>
              <w:jc w:val="left"/>
              <w:rPr>
                <w:rFonts w:ascii="宋体" w:hAnsi="宋体" w:cs="宋体"/>
                <w:szCs w:val="21"/>
              </w:rPr>
            </w:pPr>
            <w:r w:rsidRPr="00BE0E82">
              <w:rPr>
                <w:rFonts w:ascii="宋体" w:hAnsi="宋体" w:cs="宋体"/>
                <w:szCs w:val="21"/>
              </w:rPr>
              <w:t>3.涂料：采用优质环保热固性粉末塑粉，</w:t>
            </w:r>
            <w:proofErr w:type="gramStart"/>
            <w:r w:rsidRPr="00BE0E82">
              <w:rPr>
                <w:rFonts w:ascii="宋体" w:hAnsi="宋体" w:cs="宋体"/>
                <w:szCs w:val="21"/>
              </w:rPr>
              <w:t>塑粉中</w:t>
            </w:r>
            <w:proofErr w:type="gramEnd"/>
            <w:r w:rsidRPr="00BE0E82">
              <w:rPr>
                <w:rFonts w:ascii="宋体" w:hAnsi="宋体" w:cs="宋体"/>
                <w:szCs w:val="21"/>
              </w:rPr>
              <w:t>的有害物质含量须符合HG/T2006-2006《热固性粉末涂料》的要求其中：可溶性铅（Pb）的含量≤90mg/kg；可溶性镉（Cd）的含量≤75mg/kg；可溶性铬（Cr）的含量≤60mg/kg；可溶性汞（Hg）的含量≤60mg/kg。涂层膜厚度均匀，内外一致，表面喷塑后，色泽均匀，光滑平整，无流痕、接痕、裂痕、划痕、气泡、色差、杂质。</w:t>
            </w:r>
          </w:p>
          <w:p w:rsidR="00623947" w:rsidRPr="00BE0E82" w:rsidRDefault="00CE6D03">
            <w:pPr>
              <w:spacing w:line="340" w:lineRule="exact"/>
              <w:jc w:val="left"/>
              <w:rPr>
                <w:rFonts w:ascii="宋体" w:hAnsi="宋体" w:cs="宋体"/>
                <w:szCs w:val="21"/>
              </w:rPr>
            </w:pPr>
            <w:r w:rsidRPr="00BE0E82">
              <w:rPr>
                <w:rFonts w:ascii="宋体" w:hAnsi="宋体" w:cs="宋体" w:hint="eastAsia"/>
                <w:szCs w:val="21"/>
              </w:rPr>
              <w:t>4</w:t>
            </w:r>
            <w:r w:rsidRPr="00BE0E82">
              <w:rPr>
                <w:rFonts w:ascii="宋体" w:hAnsi="宋体" w:cs="宋体"/>
                <w:szCs w:val="21"/>
              </w:rPr>
              <w:t>.托板：采用冷轧钢板，四周折弯，增强托板的抗弯性和承重性能，折弯后托板截面高度为15mm，每层承重为≥30Kg；抗拉强度为270～410MPa；断后伸长率A80mm≥28%；化学成分内容(质量分数﹪)：C≤0.12﹪，Mn≤0.60﹪,P≤0.045﹪,S≤0.045﹪。</w:t>
            </w:r>
          </w:p>
          <w:p w:rsidR="00623947" w:rsidRPr="00BE0E82" w:rsidRDefault="00CE6D03">
            <w:pPr>
              <w:spacing w:line="340" w:lineRule="exact"/>
              <w:jc w:val="left"/>
              <w:rPr>
                <w:rFonts w:ascii="宋体" w:hAnsi="宋体" w:cs="宋体"/>
                <w:szCs w:val="21"/>
              </w:rPr>
            </w:pPr>
            <w:r w:rsidRPr="00BE0E82">
              <w:rPr>
                <w:rFonts w:ascii="宋体" w:hAnsi="宋体" w:cs="宋体" w:hint="eastAsia"/>
                <w:szCs w:val="21"/>
              </w:rPr>
              <w:t>▲5。</w:t>
            </w:r>
            <w:r w:rsidRPr="00BE0E82">
              <w:rPr>
                <w:rFonts w:ascii="宋体" w:hAnsi="宋体" w:cs="宋体"/>
                <w:szCs w:val="21"/>
              </w:rPr>
              <w:t>防虫装置：防虫装置外形尺寸为400mm*（190mm到198mm之间）*（22mm到25mm之间）长度允许（±5%）微小偏差。内部装有樟木球，保证防虫效果。</w:t>
            </w:r>
            <w:r w:rsidRPr="00BE0E82">
              <w:rPr>
                <w:rFonts w:ascii="宋体" w:hAnsi="宋体" w:cs="宋体"/>
                <w:kern w:val="0"/>
                <w:szCs w:val="21"/>
              </w:rPr>
              <w:t>须符合</w:t>
            </w:r>
            <w:r w:rsidRPr="00BE0E82">
              <w:rPr>
                <w:rFonts w:ascii="宋体" w:hAnsi="宋体"/>
              </w:rPr>
              <w:t>GB/T 29894-2013《木材鉴别方法通则》、GB/T 16734-1997《中国主要木材名称》、GB/T 1931-2009《木材含水率测定</w:t>
            </w:r>
            <w:r w:rsidRPr="00BE0E82">
              <w:rPr>
                <w:rFonts w:ascii="宋体" w:hAnsi="宋体"/>
              </w:rPr>
              <w:lastRenderedPageBreak/>
              <w:t>方法》、DB 45/T 897-2013《樟叶(精)油，芳樟醇型》、GB/T 14454.5-2008《香料旋光度的测定》、GB/T 14455.3-2008</w:t>
            </w:r>
            <w:r w:rsidRPr="00BE0E82">
              <w:rPr>
                <w:rFonts w:ascii="宋体" w:hAnsi="宋体" w:hint="eastAsia"/>
              </w:rPr>
              <w:t>《</w:t>
            </w:r>
            <w:r w:rsidRPr="00BE0E82">
              <w:rPr>
                <w:rFonts w:ascii="宋体" w:hAnsi="宋体"/>
              </w:rPr>
              <w:t>香料乙醇中溶解(混)度的评估》、GB/T30385-2013《香辛料和调味品挥发油含量的测定》</w:t>
            </w:r>
            <w:r w:rsidRPr="00BE0E82">
              <w:rPr>
                <w:rFonts w:ascii="宋体" w:hAnsi="宋体" w:cs="宋体" w:hint="eastAsia"/>
                <w:szCs w:val="21"/>
              </w:rPr>
              <w:t>检测报告内容包含但不限如下：</w:t>
            </w:r>
            <w:r w:rsidRPr="00BE0E82">
              <w:rPr>
                <w:rFonts w:ascii="宋体" w:hAnsi="宋体" w:cs="宋体"/>
                <w:szCs w:val="21"/>
              </w:rPr>
              <w:t>樟木球规格：直径17mm±5%；木材（树种）名称为香樟；含水率≤12%；樟脑含量≥0.75%；含油量≥1.5%，木材纤维长度≥1000um,木材纤维宽度≥15um。</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lastRenderedPageBreak/>
              <w:drawing>
                <wp:anchor distT="0" distB="0" distL="114300" distR="114300" simplePos="0" relativeHeight="251668480" behindDoc="1" locked="0" layoutInCell="1" allowOverlap="1">
                  <wp:simplePos x="0" y="0"/>
                  <wp:positionH relativeFrom="column">
                    <wp:posOffset>148590</wp:posOffset>
                  </wp:positionH>
                  <wp:positionV relativeFrom="paragraph">
                    <wp:posOffset>1059180</wp:posOffset>
                  </wp:positionV>
                  <wp:extent cx="469900" cy="827405"/>
                  <wp:effectExtent l="19050" t="0" r="6039" b="0"/>
                  <wp:wrapTight wrapText="bothSides">
                    <wp:wrapPolygon edited="0">
                      <wp:start x="-875" y="0"/>
                      <wp:lineTo x="-875" y="20891"/>
                      <wp:lineTo x="21877" y="20891"/>
                      <wp:lineTo x="21877" y="0"/>
                      <wp:lineTo x="-875" y="0"/>
                    </wp:wrapPolygon>
                  </wp:wrapTight>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9" cstate="print"/>
                          <a:stretch>
                            <a:fillRect/>
                          </a:stretch>
                        </pic:blipFill>
                        <pic:spPr>
                          <a:xfrm>
                            <a:off x="0" y="0"/>
                            <a:ext cx="470211" cy="827272"/>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lastRenderedPageBreak/>
              <w:t>10</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办公</w:t>
            </w:r>
          </w:p>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桌椅</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109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套</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办公桌：</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：1600*800*760H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▲2</w:t>
            </w:r>
            <w:r w:rsidRPr="00BE0E82">
              <w:rPr>
                <w:rFonts w:ascii="宋体" w:hAnsi="宋体" w:cs="宋体"/>
                <w:kern w:val="0"/>
                <w:szCs w:val="21"/>
              </w:rPr>
              <w:t>.基材：采用采用优质环保型中密度纤维板和刨花板合理搭配使用。中密度纤维板的各项技术指标须符合 GB/T11718-2009《中密度纤维板》的要求，其中</w:t>
            </w:r>
            <w:r w:rsidRPr="00BE0E82">
              <w:rPr>
                <w:rFonts w:ascii="宋体" w:hAnsi="宋体" w:cs="宋体" w:hint="eastAsia"/>
                <w:kern w:val="0"/>
                <w:szCs w:val="21"/>
              </w:rPr>
              <w:t>包括</w:t>
            </w:r>
            <w:r w:rsidRPr="00BE0E82">
              <w:rPr>
                <w:rFonts w:ascii="宋体" w:hAnsi="宋体" w:cs="宋体"/>
                <w:kern w:val="0"/>
                <w:szCs w:val="21"/>
              </w:rPr>
              <w:t>板材的吸水厚度膨胀率。刨花板的各项技术指标须符合GB/T4897-2015《刨花板》的要求，其中</w:t>
            </w:r>
            <w:r w:rsidRPr="00BE0E82">
              <w:rPr>
                <w:rFonts w:ascii="宋体" w:hAnsi="宋体" w:cs="宋体" w:hint="eastAsia"/>
                <w:kern w:val="0"/>
                <w:szCs w:val="21"/>
              </w:rPr>
              <w:t>包括</w:t>
            </w:r>
            <w:r w:rsidRPr="00BE0E82">
              <w:rPr>
                <w:rFonts w:ascii="宋体" w:hAnsi="宋体" w:cs="宋体"/>
                <w:kern w:val="0"/>
                <w:szCs w:val="21"/>
              </w:rPr>
              <w:t>板材的2h吸水厚度膨胀率。所有板材的甲醛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 人造板及其制品中甲醛释放限量》E1级的要求，要求板材的甲醛释放量≤0.124mg/m³。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3.</w:t>
            </w:r>
            <w:proofErr w:type="gramStart"/>
            <w:r w:rsidRPr="00BE0E82">
              <w:rPr>
                <w:rFonts w:ascii="宋体" w:hAnsi="宋体" w:cs="宋体"/>
                <w:kern w:val="0"/>
                <w:szCs w:val="21"/>
              </w:rPr>
              <w:t>面贴优质</w:t>
            </w:r>
            <w:proofErr w:type="gramEnd"/>
            <w:r w:rsidRPr="00BE0E82">
              <w:rPr>
                <w:rFonts w:ascii="宋体" w:hAnsi="宋体" w:cs="宋体"/>
                <w:kern w:val="0"/>
                <w:szCs w:val="21"/>
              </w:rPr>
              <w:t>采用0.6（±0.04）mm厚胡桃木皮饰面，木皮要颜色一致，纹理自然清晰，无明显节眼、黑斑、破损等，保证木材含水率低于14%。</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4.油漆：采用优质环保型PU 聚酯漆。油漆中的</w:t>
            </w:r>
            <w:r w:rsidRPr="00BE0E82">
              <w:rPr>
                <w:rFonts w:ascii="宋体" w:hAnsi="宋体" w:cs="宋体" w:hint="eastAsia"/>
                <w:kern w:val="0"/>
                <w:szCs w:val="21"/>
              </w:rPr>
              <w:t>底漆</w:t>
            </w:r>
            <w:r w:rsidRPr="00BE0E82">
              <w:rPr>
                <w:rFonts w:ascii="宋体" w:hAnsi="宋体" w:cs="宋体"/>
                <w:kern w:val="0"/>
                <w:szCs w:val="21"/>
              </w:rPr>
              <w:t>、</w:t>
            </w:r>
            <w:r w:rsidRPr="00BE0E82">
              <w:rPr>
                <w:rFonts w:ascii="宋体" w:hAnsi="宋体" w:cs="宋体" w:hint="eastAsia"/>
                <w:kern w:val="0"/>
                <w:szCs w:val="21"/>
              </w:rPr>
              <w:t>面漆</w:t>
            </w:r>
            <w:r w:rsidRPr="00BE0E82">
              <w:rPr>
                <w:rFonts w:ascii="宋体" w:hAnsi="宋体" w:cs="宋体"/>
                <w:kern w:val="0"/>
                <w:szCs w:val="21"/>
              </w:rPr>
              <w:t>中的有害物质限量都必须符合GB18581-2009《室内装饰装修材料 溶剂型木器涂料中有害物质限量》的要求。</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中的苯含量均≤0.3%；</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中的甲苯、二甲苯、乙苯含量总和均≤30%；</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游离二异氰酸酯含量总和均≤0.4%。采用五底三面油漆工艺，保证所有木制外露部分油漆喷涂完整，防止木材回潮。保证油漆漆面平整无颗粒、气泡、积粉、渣点，表面色泽均匀剔透，具有较好的耐磨性、耐高温性能，附着力强。</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5.胶粘剂：采用优质品牌胶粘剂(白乳胶)。胶粘剂(白乳胶)中的有害物质限量须符合国家标准GB 18583-2008《室内装饰装修材料 胶粘剂中有害物质限量》(水基型聚乙酸乙烯酯胶粘剂)的要求。游离甲醛≤1.0g/kg；苯≤0.20g/kg；甲苯+二甲苯≤10g/kg；总挥发性有机物≤110g/L。</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6.五金件：连接件采用优质</w:t>
            </w:r>
            <w:r w:rsidRPr="00BE0E82">
              <w:rPr>
                <w:rFonts w:ascii="宋体" w:hAnsi="宋体" w:cs="宋体" w:hint="eastAsia"/>
                <w:kern w:val="0"/>
                <w:szCs w:val="21"/>
              </w:rPr>
              <w:t>三合一连接件</w:t>
            </w:r>
            <w:r w:rsidRPr="00BE0E82">
              <w:rPr>
                <w:rFonts w:ascii="宋体" w:hAnsi="宋体" w:cs="宋体"/>
                <w:kern w:val="0"/>
                <w:szCs w:val="21"/>
              </w:rPr>
              <w:t>，</w:t>
            </w:r>
            <w:r w:rsidRPr="00BE0E82">
              <w:rPr>
                <w:rFonts w:ascii="宋体" w:hAnsi="宋体" w:cs="宋体" w:hint="eastAsia"/>
                <w:kern w:val="0"/>
                <w:szCs w:val="21"/>
              </w:rPr>
              <w:t>三合一连接件</w:t>
            </w:r>
            <w:r w:rsidRPr="00BE0E82">
              <w:rPr>
                <w:rFonts w:ascii="宋体" w:hAnsi="宋体" w:cs="宋体"/>
                <w:kern w:val="0"/>
                <w:szCs w:val="21"/>
              </w:rPr>
              <w:t>须符合GB/T28203-2011《家具用连接件技术要求及试验方法》中的技术要求，其中</w:t>
            </w:r>
            <w:r w:rsidRPr="00BE0E82">
              <w:rPr>
                <w:rFonts w:ascii="宋体" w:hAnsi="宋体" w:cs="宋体" w:hint="eastAsia"/>
                <w:kern w:val="0"/>
                <w:szCs w:val="21"/>
              </w:rPr>
              <w:t>三合一连接件</w:t>
            </w:r>
            <w:r w:rsidRPr="00BE0E82">
              <w:rPr>
                <w:rFonts w:ascii="宋体" w:hAnsi="宋体" w:cs="宋体"/>
                <w:kern w:val="0"/>
                <w:szCs w:val="21"/>
              </w:rPr>
              <w:t>的金属件表面应无锈蚀、毛刺刃口、露底，应光滑平整，应无起泡、泛黄、花斑、烧焦、裂纹、划痕、磕碰等缺陷；塑料部位表面应光洁平滑，不应有裂纹、划伤、沙粒、疙瘩、麻点等缺陷，色泽应一致。产品中使用的</w:t>
            </w:r>
            <w:r w:rsidRPr="00BE0E82">
              <w:rPr>
                <w:rFonts w:ascii="宋体" w:hAnsi="宋体" w:cs="宋体" w:hint="eastAsia"/>
                <w:kern w:val="0"/>
                <w:szCs w:val="21"/>
              </w:rPr>
              <w:t>铰链</w:t>
            </w:r>
            <w:r w:rsidRPr="00BE0E82">
              <w:rPr>
                <w:rFonts w:ascii="宋体" w:hAnsi="宋体" w:cs="宋体"/>
                <w:kern w:val="0"/>
                <w:szCs w:val="21"/>
              </w:rPr>
              <w:t>采用优质品牌</w:t>
            </w:r>
            <w:r w:rsidRPr="00BE0E82">
              <w:rPr>
                <w:rFonts w:ascii="宋体" w:hAnsi="宋体" w:cs="宋体" w:hint="eastAsia"/>
                <w:kern w:val="0"/>
                <w:szCs w:val="21"/>
              </w:rPr>
              <w:t>铰链</w:t>
            </w:r>
            <w:r w:rsidRPr="00BE0E82">
              <w:rPr>
                <w:rFonts w:ascii="宋体" w:hAnsi="宋体" w:cs="宋体"/>
                <w:kern w:val="0"/>
                <w:szCs w:val="21"/>
              </w:rPr>
              <w:t>。</w:t>
            </w:r>
            <w:r w:rsidRPr="00BE0E82">
              <w:rPr>
                <w:rFonts w:ascii="宋体" w:hAnsi="宋体" w:cs="宋体" w:hint="eastAsia"/>
                <w:kern w:val="0"/>
                <w:szCs w:val="21"/>
              </w:rPr>
              <w:t>铰链</w:t>
            </w:r>
            <w:r w:rsidRPr="00BE0E82">
              <w:rPr>
                <w:rFonts w:ascii="宋体" w:hAnsi="宋体" w:cs="宋体"/>
                <w:kern w:val="0"/>
                <w:szCs w:val="21"/>
              </w:rPr>
              <w:t>经“垂直静载荷（20kg）”、“水平静载荷（40N）”、“耐久性(至少</w:t>
            </w:r>
            <w:r w:rsidRPr="00BE0E82">
              <w:rPr>
                <w:rFonts w:ascii="宋体" w:hAnsi="宋体" w:cs="宋体" w:hint="eastAsia"/>
                <w:kern w:val="0"/>
                <w:szCs w:val="21"/>
              </w:rPr>
              <w:t>8</w:t>
            </w:r>
            <w:r w:rsidRPr="00BE0E82">
              <w:rPr>
                <w:rFonts w:ascii="宋体" w:hAnsi="宋体" w:cs="宋体"/>
                <w:kern w:val="0"/>
                <w:szCs w:val="21"/>
              </w:rPr>
              <w:t>0000次)”试验后各技术指标均符合QB/T2189-2013《家具五</w:t>
            </w:r>
            <w:r w:rsidRPr="00BE0E82">
              <w:rPr>
                <w:rFonts w:ascii="宋体" w:hAnsi="宋体" w:cs="宋体" w:hint="eastAsia"/>
                <w:kern w:val="0"/>
                <w:szCs w:val="21"/>
              </w:rPr>
              <w:t>金</w:t>
            </w:r>
            <w:r w:rsidRPr="00BE0E82">
              <w:rPr>
                <w:rFonts w:ascii="宋体" w:hAnsi="宋体" w:cs="宋体"/>
                <w:kern w:val="0"/>
                <w:szCs w:val="21"/>
              </w:rPr>
              <w:t xml:space="preserve"> 杯状暗</w:t>
            </w:r>
            <w:r w:rsidRPr="00BE0E82">
              <w:rPr>
                <w:rFonts w:ascii="宋体" w:hAnsi="宋体" w:cs="宋体" w:hint="eastAsia"/>
                <w:kern w:val="0"/>
                <w:szCs w:val="21"/>
              </w:rPr>
              <w:t>铰链</w:t>
            </w:r>
            <w:r w:rsidRPr="00BE0E82">
              <w:rPr>
                <w:rFonts w:ascii="宋体" w:hAnsi="宋体" w:cs="宋体"/>
                <w:kern w:val="0"/>
                <w:szCs w:val="21"/>
              </w:rPr>
              <w:t>》的要求。下沉量不应大于3.0mm。</w:t>
            </w:r>
            <w:r w:rsidRPr="00BE0E82">
              <w:rPr>
                <w:rFonts w:ascii="宋体" w:hAnsi="宋体" w:cs="宋体" w:hint="eastAsia"/>
                <w:kern w:val="0"/>
                <w:szCs w:val="21"/>
              </w:rPr>
              <w:t>铰链</w:t>
            </w:r>
            <w:r w:rsidRPr="00BE0E82">
              <w:rPr>
                <w:rFonts w:ascii="宋体" w:hAnsi="宋体" w:cs="宋体"/>
                <w:kern w:val="0"/>
                <w:szCs w:val="21"/>
              </w:rPr>
              <w:t>的金属表面耐腐蚀须达到QB/T3826-1999或QB/T3832-1999的要求（中性盐雾24小时）。产品中使用的</w:t>
            </w:r>
            <w:r w:rsidRPr="00BE0E82">
              <w:rPr>
                <w:rFonts w:ascii="宋体" w:hAnsi="宋体" w:cs="宋体" w:hint="eastAsia"/>
                <w:kern w:val="0"/>
                <w:szCs w:val="21"/>
              </w:rPr>
              <w:t>导轨</w:t>
            </w:r>
            <w:r w:rsidRPr="00BE0E82">
              <w:rPr>
                <w:rFonts w:ascii="宋体" w:hAnsi="宋体" w:cs="宋体"/>
                <w:kern w:val="0"/>
                <w:szCs w:val="21"/>
              </w:rPr>
              <w:t>采用优质品牌</w:t>
            </w:r>
            <w:r w:rsidRPr="00BE0E82">
              <w:rPr>
                <w:rFonts w:ascii="宋体" w:hAnsi="宋体" w:cs="宋体" w:hint="eastAsia"/>
                <w:kern w:val="0"/>
                <w:szCs w:val="21"/>
              </w:rPr>
              <w:t>导轨</w:t>
            </w:r>
            <w:r w:rsidRPr="00BE0E82">
              <w:rPr>
                <w:rFonts w:ascii="宋体" w:hAnsi="宋体" w:cs="宋体"/>
                <w:kern w:val="0"/>
                <w:szCs w:val="21"/>
              </w:rPr>
              <w:t>。</w:t>
            </w:r>
            <w:r w:rsidRPr="00BE0E82">
              <w:rPr>
                <w:rFonts w:ascii="宋体" w:hAnsi="宋体" w:cs="宋体" w:hint="eastAsia"/>
                <w:kern w:val="0"/>
                <w:szCs w:val="21"/>
              </w:rPr>
              <w:t>导轨</w:t>
            </w:r>
            <w:r w:rsidRPr="00BE0E82">
              <w:rPr>
                <w:rFonts w:ascii="宋体" w:hAnsi="宋体" w:cs="宋体"/>
                <w:kern w:val="0"/>
                <w:szCs w:val="21"/>
              </w:rPr>
              <w:t>结构坚固耐用，抽拉顺畅。</w:t>
            </w:r>
            <w:r w:rsidRPr="00BE0E82">
              <w:rPr>
                <w:rFonts w:ascii="宋体" w:hAnsi="宋体" w:cs="宋体" w:hint="eastAsia"/>
                <w:kern w:val="0"/>
                <w:szCs w:val="21"/>
              </w:rPr>
              <w:t>导轨</w:t>
            </w:r>
            <w:r w:rsidRPr="00BE0E82">
              <w:rPr>
                <w:rFonts w:ascii="宋体" w:hAnsi="宋体" w:cs="宋体"/>
                <w:kern w:val="0"/>
                <w:szCs w:val="21"/>
              </w:rPr>
              <w:t>经“垂直向下静载荷（150N）”、“水平侧向静载荷（75N）”、“耐</w:t>
            </w:r>
            <w:r w:rsidRPr="00BE0E82">
              <w:rPr>
                <w:rFonts w:ascii="宋体" w:hAnsi="宋体" w:cs="宋体"/>
                <w:kern w:val="0"/>
                <w:szCs w:val="21"/>
              </w:rPr>
              <w:lastRenderedPageBreak/>
              <w:t>久性(</w:t>
            </w:r>
            <w:r w:rsidRPr="00BE0E82">
              <w:rPr>
                <w:rFonts w:ascii="宋体" w:hAnsi="宋体" w:cs="宋体" w:hint="eastAsia"/>
                <w:kern w:val="0"/>
                <w:szCs w:val="21"/>
              </w:rPr>
              <w:t>4</w:t>
            </w:r>
            <w:r w:rsidRPr="00BE0E82">
              <w:rPr>
                <w:rFonts w:ascii="宋体" w:hAnsi="宋体" w:cs="宋体"/>
                <w:kern w:val="0"/>
                <w:szCs w:val="21"/>
              </w:rPr>
              <w:t>0000次)”、“拉出安全性”、“猛关或猛开”试验后各技术指标均符合QB/T2454-2013《家具五金 抽屉</w:t>
            </w:r>
            <w:r w:rsidRPr="00BE0E82">
              <w:rPr>
                <w:rFonts w:ascii="宋体" w:hAnsi="宋体" w:cs="宋体" w:hint="eastAsia"/>
                <w:kern w:val="0"/>
                <w:szCs w:val="21"/>
              </w:rPr>
              <w:t>导轨</w:t>
            </w:r>
            <w:r w:rsidRPr="00BE0E82">
              <w:rPr>
                <w:rFonts w:ascii="宋体" w:hAnsi="宋体" w:cs="宋体"/>
                <w:kern w:val="0"/>
                <w:szCs w:val="21"/>
              </w:rPr>
              <w:t>》的要求。下沉量不应超过抽屉</w:t>
            </w:r>
            <w:r w:rsidRPr="00BE0E82">
              <w:rPr>
                <w:rFonts w:ascii="宋体" w:hAnsi="宋体" w:cs="宋体" w:hint="eastAsia"/>
                <w:kern w:val="0"/>
                <w:szCs w:val="21"/>
              </w:rPr>
              <w:t>导轨</w:t>
            </w:r>
            <w:r w:rsidRPr="00BE0E82">
              <w:rPr>
                <w:rFonts w:ascii="宋体" w:hAnsi="宋体" w:cs="宋体"/>
                <w:kern w:val="0"/>
                <w:szCs w:val="21"/>
              </w:rPr>
              <w:t>拉出长度的4%。</w:t>
            </w:r>
            <w:r w:rsidRPr="00BE0E82">
              <w:rPr>
                <w:rFonts w:ascii="宋体" w:hAnsi="宋体" w:cs="宋体" w:hint="eastAsia"/>
                <w:kern w:val="0"/>
                <w:szCs w:val="21"/>
              </w:rPr>
              <w:t>导轨</w:t>
            </w:r>
            <w:r w:rsidRPr="00BE0E82">
              <w:rPr>
                <w:rFonts w:ascii="宋体" w:hAnsi="宋体" w:cs="宋体"/>
                <w:kern w:val="0"/>
                <w:szCs w:val="21"/>
              </w:rPr>
              <w:t>的金属表面耐腐蚀须达到QB/T3826-1999或QB/T3832-1999的要求（中性盐雾24小时）。</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办公椅：</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：560*620*910H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2.框架基材：采用优质橡胶木实木，材质坚硬、刚性强、不易腐蚀、抗弯强度适中、断裂强度适中。木材经高温干燥、除虫、防虫、防腐处理，具有很好的尺寸稳定性,含水率低于14%。</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3.油漆：采用优质环保型PU 聚酯漆。油漆中的</w:t>
            </w:r>
            <w:r w:rsidRPr="00BE0E82">
              <w:rPr>
                <w:rFonts w:ascii="宋体" w:hAnsi="宋体" w:cs="宋体" w:hint="eastAsia"/>
                <w:kern w:val="0"/>
                <w:szCs w:val="21"/>
              </w:rPr>
              <w:t>底漆</w:t>
            </w:r>
            <w:r w:rsidRPr="00BE0E82">
              <w:rPr>
                <w:rFonts w:ascii="宋体" w:hAnsi="宋体" w:cs="宋体"/>
                <w:kern w:val="0"/>
                <w:szCs w:val="21"/>
              </w:rPr>
              <w:t>、</w:t>
            </w:r>
            <w:r w:rsidRPr="00BE0E82">
              <w:rPr>
                <w:rFonts w:ascii="宋体" w:hAnsi="宋体" w:cs="宋体" w:hint="eastAsia"/>
                <w:kern w:val="0"/>
                <w:szCs w:val="21"/>
              </w:rPr>
              <w:t>面漆</w:t>
            </w:r>
            <w:r w:rsidRPr="00BE0E82">
              <w:rPr>
                <w:rFonts w:ascii="宋体" w:hAnsi="宋体" w:cs="宋体"/>
                <w:kern w:val="0"/>
                <w:szCs w:val="21"/>
              </w:rPr>
              <w:t>中的有害物质限量都必须符合GB18581-2009《室内装饰装修材料 溶剂型木器涂料中有害物质限量》的要求。</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中的苯含量均≤0.3%；</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中的甲苯、二甲苯、乙苯含量总和均≤30%；</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游离二异氰酸酯含量总和均≤0.4%。采用五底三面油漆工艺，保证所有木制外露部分油漆喷涂完整，防止木材回潮。保证油漆漆面平整无颗粒、气泡、积粉、渣点，表面色泽均匀剔透，具有较好的耐磨性、耐高温性能，附着力强。</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4</w:t>
            </w:r>
            <w:r w:rsidRPr="00BE0E82">
              <w:rPr>
                <w:rFonts w:ascii="宋体" w:hAnsi="宋体" w:cs="宋体"/>
                <w:kern w:val="0"/>
                <w:szCs w:val="21"/>
              </w:rPr>
              <w:t>.胶粘剂：采用优质品牌胶粘剂(白乳胶)。胶粘剂(白乳胶)中的有害物质限量须符合国家标准GB 18583-2008《室内装饰装修材料 胶粘剂中有害物质限量》(水基型聚乙酸乙烯酯胶粘剂)的要求。游离甲醛≤1.0g/kg；苯≤0.20g/kg；甲苯+二甲苯≤10g/kg；总挥发性有机物≤110g/L。</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lastRenderedPageBreak/>
              <w:drawing>
                <wp:anchor distT="0" distB="0" distL="114300" distR="114300" simplePos="0" relativeHeight="251669504" behindDoc="1" locked="0" layoutInCell="1" allowOverlap="1">
                  <wp:simplePos x="0" y="0"/>
                  <wp:positionH relativeFrom="column">
                    <wp:posOffset>68580</wp:posOffset>
                  </wp:positionH>
                  <wp:positionV relativeFrom="paragraph">
                    <wp:posOffset>2185670</wp:posOffset>
                  </wp:positionV>
                  <wp:extent cx="474345" cy="616585"/>
                  <wp:effectExtent l="19050" t="0" r="1905" b="0"/>
                  <wp:wrapTight wrapText="bothSides">
                    <wp:wrapPolygon edited="0">
                      <wp:start x="-867" y="0"/>
                      <wp:lineTo x="-867" y="20688"/>
                      <wp:lineTo x="21687" y="20688"/>
                      <wp:lineTo x="21687" y="0"/>
                      <wp:lineTo x="-867" y="0"/>
                    </wp:wrapPolygon>
                  </wp:wrapTight>
                  <wp:docPr id="13" name="图片 13" descr="GM5012  柚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GM5012  柚木.jpg"/>
                          <pic:cNvPicPr>
                            <a:picLocks noChangeAspect="1"/>
                          </pic:cNvPicPr>
                        </pic:nvPicPr>
                        <pic:blipFill>
                          <a:blip r:embed="rId20" cstate="print"/>
                          <a:stretch>
                            <a:fillRect/>
                          </a:stretch>
                        </pic:blipFill>
                        <pic:spPr>
                          <a:xfrm>
                            <a:off x="0" y="0"/>
                            <a:ext cx="474345" cy="616585"/>
                          </a:xfrm>
                          <a:prstGeom prst="rect">
                            <a:avLst/>
                          </a:prstGeom>
                          <a:noFill/>
                          <a:ln>
                            <a:noFill/>
                          </a:ln>
                        </pic:spPr>
                      </pic:pic>
                    </a:graphicData>
                  </a:graphic>
                </wp:anchor>
              </w:drawing>
            </w:r>
            <w:r w:rsidRPr="00BE0E82">
              <w:rPr>
                <w:noProof/>
              </w:rPr>
              <w:drawing>
                <wp:anchor distT="0" distB="0" distL="114300" distR="114300" simplePos="0" relativeHeight="251676672" behindDoc="1" locked="0" layoutInCell="1" allowOverlap="1">
                  <wp:simplePos x="0" y="0"/>
                  <wp:positionH relativeFrom="column">
                    <wp:posOffset>42545</wp:posOffset>
                  </wp:positionH>
                  <wp:positionV relativeFrom="paragraph">
                    <wp:posOffset>1614805</wp:posOffset>
                  </wp:positionV>
                  <wp:extent cx="572770" cy="364490"/>
                  <wp:effectExtent l="19050" t="0" r="0" b="0"/>
                  <wp:wrapTight wrapText="bothSides">
                    <wp:wrapPolygon edited="0">
                      <wp:start x="-718" y="0"/>
                      <wp:lineTo x="-718" y="20328"/>
                      <wp:lineTo x="21548" y="20328"/>
                      <wp:lineTo x="21548" y="0"/>
                      <wp:lineTo x="-718" y="0"/>
                    </wp:wrapPolygon>
                  </wp:wrapTight>
                  <wp:docPr id="12" name="图片 12" descr="GB152-正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GB152-正面.jpg"/>
                          <pic:cNvPicPr>
                            <a:picLocks noChangeAspect="1"/>
                          </pic:cNvPicPr>
                        </pic:nvPicPr>
                        <pic:blipFill>
                          <a:blip r:embed="rId21" cstate="print"/>
                          <a:srcRect l="3279" t="1698" r="1917" b="3185"/>
                          <a:stretch>
                            <a:fillRect/>
                          </a:stretch>
                        </pic:blipFill>
                        <pic:spPr>
                          <a:xfrm>
                            <a:off x="0" y="0"/>
                            <a:ext cx="572888" cy="364357"/>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lastRenderedPageBreak/>
              <w:t>11</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沙发（B）、茶几（B）</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17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套</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沙发：</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：1900*870*850H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1.面料：采用优质人造革（环保皮），皮质的拉力好,不易撕裂,耐腐蚀,抗磨性能好,具有抗菌、防霉、防蛀、无任何有害物质。须符合GB/T16799-2008《家具用皮革》的要求。其中：环保皮的厚度≥0.6mm，</w:t>
            </w:r>
            <w:proofErr w:type="gramStart"/>
            <w:r w:rsidRPr="00BE0E82">
              <w:rPr>
                <w:rFonts w:ascii="宋体" w:hAnsi="宋体" w:cs="宋体"/>
                <w:kern w:val="0"/>
                <w:szCs w:val="21"/>
              </w:rPr>
              <w:t>革身平整</w:t>
            </w:r>
            <w:proofErr w:type="gramEnd"/>
            <w:r w:rsidRPr="00BE0E82">
              <w:rPr>
                <w:rFonts w:ascii="宋体" w:hAnsi="宋体" w:cs="宋体"/>
                <w:kern w:val="0"/>
                <w:szCs w:val="21"/>
              </w:rPr>
              <w:t>、柔软、丰满有弹性。环保皮的撕裂力≥20N；环保皮中禁用偶氮染料含量≤30mg/kg；游离甲醛含量（分光光度法）≤75 mg/kg。</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2.辅料：采用优质海绵，密度高，回弹率好。要求海绵回弹率≥35%，干热老化后拉伸强度≥55kPa，湿热老化后拉伸强度≥55kPa，压陷性能符合GB/T 10802-2006《通用软质聚醚型聚氨脂泡沫塑料》的要求。</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3.内部框架：采用优质环保型胶合板和橡胶</w:t>
            </w:r>
            <w:proofErr w:type="gramStart"/>
            <w:r w:rsidRPr="00BE0E82">
              <w:rPr>
                <w:rFonts w:ascii="宋体" w:hAnsi="宋体" w:cs="宋体"/>
                <w:kern w:val="0"/>
                <w:szCs w:val="21"/>
              </w:rPr>
              <w:t>木合理</w:t>
            </w:r>
            <w:proofErr w:type="gramEnd"/>
            <w:r w:rsidRPr="00BE0E82">
              <w:rPr>
                <w:rFonts w:ascii="宋体" w:hAnsi="宋体" w:cs="宋体"/>
                <w:kern w:val="0"/>
                <w:szCs w:val="21"/>
              </w:rPr>
              <w:t>搭配使用。胶合板的含水率、静曲强度、胶合强度等各项技术指标须符合GB/T9846-2015《普通胶合板》的要求，合格率均≥90%。板材的甲醛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国家强制性标准GB18580《室内装饰装修材料人造板及其制品中甲醛释放限量》E1级的要求，甲醛释放量≤0.124mg/m³。橡胶木经高温干燥、除虫、防虫、防腐处理，具有很好的尺寸稳定性,含水率低于14%。</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茶几：</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：1200*600*420H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▲2</w:t>
            </w:r>
            <w:r w:rsidRPr="00BE0E82">
              <w:rPr>
                <w:rFonts w:ascii="宋体" w:hAnsi="宋体" w:cs="宋体"/>
                <w:kern w:val="0"/>
                <w:szCs w:val="21"/>
              </w:rPr>
              <w:t>.基材：采用采用优质环保型中密度纤维板和刨花板合理搭配使用。中密度纤维板的各项技术指标须符合 GB/T11718-2009《中密度纤维</w:t>
            </w:r>
            <w:r w:rsidRPr="00BE0E82">
              <w:rPr>
                <w:rFonts w:ascii="宋体" w:hAnsi="宋体" w:cs="宋体"/>
                <w:kern w:val="0"/>
                <w:szCs w:val="21"/>
              </w:rPr>
              <w:lastRenderedPageBreak/>
              <w:t>板》的要求，其中</w:t>
            </w:r>
            <w:r w:rsidRPr="00BE0E82">
              <w:rPr>
                <w:rFonts w:ascii="宋体" w:hAnsi="宋体" w:cs="宋体" w:hint="eastAsia"/>
                <w:kern w:val="0"/>
                <w:szCs w:val="21"/>
              </w:rPr>
              <w:t>包括</w:t>
            </w:r>
            <w:r w:rsidRPr="00BE0E82">
              <w:rPr>
                <w:rFonts w:ascii="宋体" w:hAnsi="宋体" w:cs="宋体"/>
                <w:kern w:val="0"/>
                <w:szCs w:val="21"/>
              </w:rPr>
              <w:t>板材的吸水厚度膨胀率。刨花板的各项技术指标须符合GB/T4897-2015《刨花板》的要求，其中</w:t>
            </w:r>
            <w:r w:rsidRPr="00BE0E82">
              <w:rPr>
                <w:rFonts w:ascii="宋体" w:hAnsi="宋体" w:cs="宋体" w:hint="eastAsia"/>
                <w:kern w:val="0"/>
                <w:szCs w:val="21"/>
              </w:rPr>
              <w:t>包括</w:t>
            </w:r>
            <w:r w:rsidRPr="00BE0E82">
              <w:rPr>
                <w:rFonts w:ascii="宋体" w:hAnsi="宋体" w:cs="宋体"/>
                <w:kern w:val="0"/>
                <w:szCs w:val="21"/>
              </w:rPr>
              <w:t>板材的2h吸水厚度膨胀率。所有板材的甲醛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 人造板及其制品中甲醛释放限量》E1级的要求，要求板材的甲醛释放量≤0.124mg/m³。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3.</w:t>
            </w:r>
            <w:proofErr w:type="gramStart"/>
            <w:r w:rsidRPr="00BE0E82">
              <w:rPr>
                <w:rFonts w:ascii="宋体" w:hAnsi="宋体" w:cs="宋体"/>
                <w:kern w:val="0"/>
                <w:szCs w:val="21"/>
              </w:rPr>
              <w:t>面贴优质</w:t>
            </w:r>
            <w:proofErr w:type="gramEnd"/>
            <w:r w:rsidRPr="00BE0E82">
              <w:rPr>
                <w:rFonts w:ascii="宋体" w:hAnsi="宋体" w:cs="宋体"/>
                <w:kern w:val="0"/>
                <w:szCs w:val="21"/>
              </w:rPr>
              <w:t>采用0.6（±0.04）mm厚胡桃木皮饰面，木皮要颜色一致，纹理自然清晰，无明显节眼、黑斑、破损等，保证木材含水率低于14%。</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▲4</w:t>
            </w:r>
            <w:r w:rsidRPr="00BE0E82">
              <w:rPr>
                <w:rFonts w:ascii="宋体" w:hAnsi="宋体" w:cs="宋体"/>
                <w:kern w:val="0"/>
                <w:szCs w:val="21"/>
              </w:rPr>
              <w:t>.油漆：采用优质环保型PU 聚酯漆。油漆中的</w:t>
            </w:r>
            <w:r w:rsidRPr="00BE0E82">
              <w:rPr>
                <w:rFonts w:ascii="宋体" w:hAnsi="宋体" w:cs="宋体" w:hint="eastAsia"/>
                <w:kern w:val="0"/>
                <w:szCs w:val="21"/>
              </w:rPr>
              <w:t>底漆</w:t>
            </w:r>
            <w:r w:rsidRPr="00BE0E82">
              <w:rPr>
                <w:rFonts w:ascii="宋体" w:hAnsi="宋体" w:cs="宋体"/>
                <w:kern w:val="0"/>
                <w:szCs w:val="21"/>
              </w:rPr>
              <w:t>、</w:t>
            </w:r>
            <w:r w:rsidRPr="00BE0E82">
              <w:rPr>
                <w:rFonts w:ascii="宋体" w:hAnsi="宋体" w:cs="宋体" w:hint="eastAsia"/>
                <w:kern w:val="0"/>
                <w:szCs w:val="21"/>
              </w:rPr>
              <w:t>面漆</w:t>
            </w:r>
            <w:r w:rsidRPr="00BE0E82">
              <w:rPr>
                <w:rFonts w:ascii="宋体" w:hAnsi="宋体" w:cs="宋体"/>
                <w:kern w:val="0"/>
                <w:szCs w:val="21"/>
              </w:rPr>
              <w:t>中的有害物质限量都必须符合GB18581-2009《室内装饰装修材料 溶剂型木器涂料中有害物质限量》的要求。</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中的苯含量均≤0.3%；</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中的甲苯、二甲苯、乙苯含量总和均≤30%；</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游离二异氰酸酯含量总和均≤0.4%。采用五底三面油漆工艺，保证所有木制外露部分油漆喷涂完整，防止木材回潮。保证油漆漆面平整无颗粒、气泡、积粉、渣点，表面色泽均匀剔透，具有较好的耐磨性、耐高温性能，附着力强。</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▲5</w:t>
            </w:r>
            <w:r w:rsidRPr="00BE0E82">
              <w:rPr>
                <w:rFonts w:ascii="宋体" w:hAnsi="宋体" w:cs="宋体"/>
                <w:kern w:val="0"/>
                <w:szCs w:val="21"/>
              </w:rPr>
              <w:t>.胶粘剂：采用优质品牌胶粘剂(白乳胶)。胶粘剂(白乳胶)中的有害物质限量须符合国家标准GB 18583-2008《室内装饰装修材料 胶粘剂中有害物质限量》(水基型聚乙酸乙烯酯胶粘剂)的要求。游离甲醛≤1.0g/kg；苯≤0.20g/kg；甲苯+二甲苯≤10g/kg；总挥发性有机物≤110g/L。</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6.五金件：连接件采用优质</w:t>
            </w:r>
            <w:r w:rsidRPr="00BE0E82">
              <w:rPr>
                <w:rFonts w:ascii="宋体" w:hAnsi="宋体" w:cs="宋体" w:hint="eastAsia"/>
                <w:kern w:val="0"/>
                <w:szCs w:val="21"/>
              </w:rPr>
              <w:t>三合一连接件</w:t>
            </w:r>
            <w:r w:rsidRPr="00BE0E82">
              <w:rPr>
                <w:rFonts w:ascii="宋体" w:hAnsi="宋体" w:cs="宋体"/>
                <w:kern w:val="0"/>
                <w:szCs w:val="21"/>
              </w:rPr>
              <w:t>，</w:t>
            </w:r>
            <w:r w:rsidRPr="00BE0E82">
              <w:rPr>
                <w:rFonts w:ascii="宋体" w:hAnsi="宋体" w:cs="宋体" w:hint="eastAsia"/>
                <w:kern w:val="0"/>
                <w:szCs w:val="21"/>
              </w:rPr>
              <w:t>三合一连接件</w:t>
            </w:r>
            <w:r w:rsidRPr="00BE0E82">
              <w:rPr>
                <w:rFonts w:ascii="宋体" w:hAnsi="宋体" w:cs="宋体"/>
                <w:kern w:val="0"/>
                <w:szCs w:val="21"/>
              </w:rPr>
              <w:t>须符合GB/T28203-2011《家具用连接件技术要求及试验方法》中的技术要求，其中</w:t>
            </w:r>
            <w:r w:rsidRPr="00BE0E82">
              <w:rPr>
                <w:rFonts w:ascii="宋体" w:hAnsi="宋体" w:cs="宋体" w:hint="eastAsia"/>
                <w:kern w:val="0"/>
                <w:szCs w:val="21"/>
              </w:rPr>
              <w:t>三合一连接件</w:t>
            </w:r>
            <w:r w:rsidRPr="00BE0E82">
              <w:rPr>
                <w:rFonts w:ascii="宋体" w:hAnsi="宋体" w:cs="宋体"/>
                <w:kern w:val="0"/>
                <w:szCs w:val="21"/>
              </w:rPr>
              <w:t>的金属件表面应无锈蚀、毛刺刃口、露底，应光滑平整，应无起泡、泛黄、花斑、烧焦、裂纹、划痕、磕碰等缺陷；塑料部位表面应光洁平滑，不应有裂纹、划伤、沙粒、疙瘩、麻点等缺陷，色泽应一致。</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lastRenderedPageBreak/>
              <w:drawing>
                <wp:anchor distT="0" distB="0" distL="114300" distR="114300" simplePos="0" relativeHeight="251677696" behindDoc="1" locked="0" layoutInCell="1" allowOverlap="1">
                  <wp:simplePos x="0" y="0"/>
                  <wp:positionH relativeFrom="column">
                    <wp:posOffset>66040</wp:posOffset>
                  </wp:positionH>
                  <wp:positionV relativeFrom="paragraph">
                    <wp:posOffset>1513205</wp:posOffset>
                  </wp:positionV>
                  <wp:extent cx="635000" cy="353060"/>
                  <wp:effectExtent l="0" t="0" r="12700" b="8890"/>
                  <wp:wrapTight wrapText="bothSides">
                    <wp:wrapPolygon edited="0">
                      <wp:start x="0" y="0"/>
                      <wp:lineTo x="0" y="20279"/>
                      <wp:lineTo x="20736" y="20279"/>
                      <wp:lineTo x="20736" y="0"/>
                      <wp:lineTo x="0" y="0"/>
                    </wp:wrapPolygon>
                  </wp:wrapTight>
                  <wp:docPr id="15" name="图片 15" descr="GB605-1206 胡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GB605-1206 胡桃.jpg"/>
                          <pic:cNvPicPr>
                            <a:picLocks noChangeAspect="1"/>
                          </pic:cNvPicPr>
                        </pic:nvPicPr>
                        <pic:blipFill>
                          <a:blip r:embed="rId22" cstate="print"/>
                          <a:stretch>
                            <a:fillRect/>
                          </a:stretch>
                        </pic:blipFill>
                        <pic:spPr>
                          <a:xfrm>
                            <a:off x="0" y="0"/>
                            <a:ext cx="635000" cy="353060"/>
                          </a:xfrm>
                          <a:prstGeom prst="rect">
                            <a:avLst/>
                          </a:prstGeom>
                          <a:noFill/>
                          <a:ln>
                            <a:noFill/>
                          </a:ln>
                        </pic:spPr>
                      </pic:pic>
                    </a:graphicData>
                  </a:graphic>
                </wp:anchor>
              </w:drawing>
            </w:r>
            <w:r w:rsidRPr="00BE0E82">
              <w:rPr>
                <w:noProof/>
              </w:rPr>
              <w:drawing>
                <wp:anchor distT="0" distB="0" distL="114935" distR="114935" simplePos="0" relativeHeight="251678720" behindDoc="0" locked="0" layoutInCell="1" allowOverlap="1">
                  <wp:simplePos x="0" y="0"/>
                  <wp:positionH relativeFrom="column">
                    <wp:posOffset>113030</wp:posOffset>
                  </wp:positionH>
                  <wp:positionV relativeFrom="paragraph">
                    <wp:posOffset>617220</wp:posOffset>
                  </wp:positionV>
                  <wp:extent cx="628650" cy="681990"/>
                  <wp:effectExtent l="0" t="0" r="0" b="381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3" cstate="print"/>
                          <a:srcRect l="1704" t="13615" r="1515" b="11537"/>
                          <a:stretch>
                            <a:fillRect/>
                          </a:stretch>
                        </pic:blipFill>
                        <pic:spPr>
                          <a:xfrm>
                            <a:off x="0" y="0"/>
                            <a:ext cx="628650" cy="681990"/>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lastRenderedPageBreak/>
              <w:t>12</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会议椅（A）</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16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张</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：610*700*1060H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▲2</w:t>
            </w:r>
            <w:r w:rsidRPr="00BE0E82">
              <w:rPr>
                <w:rFonts w:ascii="宋体" w:hAnsi="宋体" w:cs="宋体"/>
                <w:kern w:val="0"/>
                <w:szCs w:val="21"/>
              </w:rPr>
              <w:t>.面料：采用优质人造革（环保皮），皮质的拉力好,不易撕裂,耐腐蚀,抗磨性能好,具有抗菌、防霉、防蛀、无任何有害物质。须符合GB/T16799-2008《家具用皮革》的要求。其中：环保皮的厚度≥0.6mm，</w:t>
            </w:r>
            <w:proofErr w:type="gramStart"/>
            <w:r w:rsidRPr="00BE0E82">
              <w:rPr>
                <w:rFonts w:ascii="宋体" w:hAnsi="宋体" w:cs="宋体"/>
                <w:kern w:val="0"/>
                <w:szCs w:val="21"/>
              </w:rPr>
              <w:t>革身平整</w:t>
            </w:r>
            <w:proofErr w:type="gramEnd"/>
            <w:r w:rsidRPr="00BE0E82">
              <w:rPr>
                <w:rFonts w:ascii="宋体" w:hAnsi="宋体" w:cs="宋体"/>
                <w:kern w:val="0"/>
                <w:szCs w:val="21"/>
              </w:rPr>
              <w:t>、柔软、丰满有弹性。环保皮的撕裂力≥20N；环保皮中禁用偶氮染料含量≤30mg/kg；游离甲醛含量（分光光度法）≤75 mg/kg。</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▲3</w:t>
            </w:r>
            <w:r w:rsidRPr="00BE0E82">
              <w:rPr>
                <w:rFonts w:ascii="宋体" w:hAnsi="宋体" w:cs="宋体"/>
                <w:kern w:val="0"/>
                <w:szCs w:val="21"/>
              </w:rPr>
              <w:t>.辅料：采用优质海绵，密度高，回弹率好。要求海绵回弹率≥35%，干热老化后拉伸强度≥55kPa，湿热老化后拉伸强度≥55kPa，压陷性能符合GB/T 10802-2006《通用软质聚醚型聚氨脂泡沫塑料》的要求。</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▲4</w:t>
            </w:r>
            <w:r w:rsidRPr="00BE0E82">
              <w:rPr>
                <w:rFonts w:ascii="宋体" w:hAnsi="宋体" w:cs="宋体"/>
                <w:kern w:val="0"/>
                <w:szCs w:val="21"/>
              </w:rPr>
              <w:t>.坐垫及靠背内板：采用E1级优质环保型胶合板，板材的含水率、静曲强度、胶合强度等各项技术指标须符合GB/T9846-2015《普通胶合板》的要求，合格率均≥90%。板材的甲醛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国家强制性标准GB18580《室内装饰装修材料人造板及其制品中甲醛释放限量》E1级的要求，甲醛释放量≤0.124mg/m³。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5.框架基材：采用优质橡胶木实木，材质坚硬、刚性强、不易腐蚀、抗弯强度适中、断裂强度适中。木材经高温干燥、除虫、防虫、防腐</w:t>
            </w:r>
            <w:r w:rsidRPr="00BE0E82">
              <w:rPr>
                <w:rFonts w:ascii="宋体" w:hAnsi="宋体" w:cs="宋体"/>
                <w:kern w:val="0"/>
                <w:szCs w:val="21"/>
              </w:rPr>
              <w:lastRenderedPageBreak/>
              <w:t>处理，具有很好的尺寸稳定性,含水率低于14%。</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▲6</w:t>
            </w:r>
            <w:r w:rsidRPr="00BE0E82">
              <w:rPr>
                <w:rFonts w:ascii="宋体" w:hAnsi="宋体" w:cs="宋体"/>
                <w:kern w:val="0"/>
                <w:szCs w:val="21"/>
              </w:rPr>
              <w:t>.油漆：采用优质环保型PU 聚酯漆。油漆中的</w:t>
            </w:r>
            <w:r w:rsidRPr="00BE0E82">
              <w:rPr>
                <w:rFonts w:ascii="宋体" w:hAnsi="宋体" w:cs="宋体" w:hint="eastAsia"/>
                <w:kern w:val="0"/>
                <w:szCs w:val="21"/>
              </w:rPr>
              <w:t>底漆</w:t>
            </w:r>
            <w:r w:rsidRPr="00BE0E82">
              <w:rPr>
                <w:rFonts w:ascii="宋体" w:hAnsi="宋体" w:cs="宋体"/>
                <w:kern w:val="0"/>
                <w:szCs w:val="21"/>
              </w:rPr>
              <w:t>、</w:t>
            </w:r>
            <w:r w:rsidRPr="00BE0E82">
              <w:rPr>
                <w:rFonts w:ascii="宋体" w:hAnsi="宋体" w:cs="宋体" w:hint="eastAsia"/>
                <w:kern w:val="0"/>
                <w:szCs w:val="21"/>
              </w:rPr>
              <w:t>面漆</w:t>
            </w:r>
            <w:r w:rsidRPr="00BE0E82">
              <w:rPr>
                <w:rFonts w:ascii="宋体" w:hAnsi="宋体" w:cs="宋体"/>
                <w:kern w:val="0"/>
                <w:szCs w:val="21"/>
              </w:rPr>
              <w:t>中的有害物质限量都必须符合GB18581-2009《室内装饰装修材料 溶剂型木器涂料中有害物质限量》的要求。</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中的苯含量均≤0.3%；</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中的甲苯、二甲苯、乙苯含量总和均≤30%；</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游离二异氰酸酯含量总和均≤0.4%。采用五底三面油漆工艺，保证所有木制外露部分油漆喷涂完整，防止木材回潮。保证油漆漆面平整无颗粒、气泡、积粉、渣点，表面色泽均匀剔透，具有较好的耐磨性、耐高温性能，附着力强。</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7.胶粘剂：采用优质品牌胶粘剂(白乳胶)。胶粘剂(白乳胶)中的有害物质限量须符合国家标准GB 18583-2008《室内装饰装修材料 胶粘剂中有害物质限量》(水基型聚乙酸乙烯酯胶粘剂)的要求。游离甲醛≤1.0g/kg；苯≤0.20g/kg；甲苯+二甲苯≤10g/kg；总挥发性有机物≤110g/L。</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lastRenderedPageBreak/>
              <w:drawing>
                <wp:anchor distT="0" distB="0" distL="114935" distR="114935" simplePos="0" relativeHeight="251679744" behindDoc="0" locked="0" layoutInCell="1" allowOverlap="1">
                  <wp:simplePos x="0" y="0"/>
                  <wp:positionH relativeFrom="column">
                    <wp:posOffset>153035</wp:posOffset>
                  </wp:positionH>
                  <wp:positionV relativeFrom="paragraph">
                    <wp:posOffset>1322070</wp:posOffset>
                  </wp:positionV>
                  <wp:extent cx="467995" cy="671830"/>
                  <wp:effectExtent l="0" t="0" r="8255" b="1397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4" cstate="print"/>
                          <a:srcRect l="11382" t="7265" r="13550" b="4692"/>
                          <a:stretch>
                            <a:fillRect/>
                          </a:stretch>
                        </pic:blipFill>
                        <pic:spPr>
                          <a:xfrm>
                            <a:off x="0" y="0"/>
                            <a:ext cx="467995" cy="671830"/>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lastRenderedPageBreak/>
              <w:t>13</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会议桌（A）</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2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张</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：4800*1800*760H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▲2</w:t>
            </w:r>
            <w:r w:rsidRPr="00BE0E82">
              <w:rPr>
                <w:rFonts w:ascii="宋体" w:hAnsi="宋体" w:cs="宋体"/>
                <w:kern w:val="0"/>
                <w:szCs w:val="21"/>
              </w:rPr>
              <w:t>.基材：采用采用优质环保型中密度纤维板和刨花板合理搭配使用。中密度纤维板的各项技术指标须符合 GB/T11718-2009《中密度纤维板》的要求，其中</w:t>
            </w:r>
            <w:r w:rsidRPr="00BE0E82">
              <w:rPr>
                <w:rFonts w:ascii="宋体" w:hAnsi="宋体" w:cs="宋体" w:hint="eastAsia"/>
                <w:kern w:val="0"/>
                <w:szCs w:val="21"/>
              </w:rPr>
              <w:t>包括</w:t>
            </w:r>
            <w:r w:rsidRPr="00BE0E82">
              <w:rPr>
                <w:rFonts w:ascii="宋体" w:hAnsi="宋体" w:cs="宋体"/>
                <w:kern w:val="0"/>
                <w:szCs w:val="21"/>
              </w:rPr>
              <w:t>板材的吸水厚度膨胀率；板材的静曲强度≥24.0MPa。刨花板的各项技术指标须符合GB/T4897-2015《刨花板》的要求，其中</w:t>
            </w:r>
            <w:r w:rsidRPr="00BE0E82">
              <w:rPr>
                <w:rFonts w:ascii="宋体" w:hAnsi="宋体" w:cs="宋体" w:hint="eastAsia"/>
                <w:kern w:val="0"/>
                <w:szCs w:val="21"/>
              </w:rPr>
              <w:t>包括</w:t>
            </w:r>
            <w:r w:rsidRPr="00BE0E82">
              <w:rPr>
                <w:rFonts w:ascii="宋体" w:hAnsi="宋体" w:cs="宋体"/>
                <w:kern w:val="0"/>
                <w:szCs w:val="21"/>
              </w:rPr>
              <w:t>板材的2h吸水厚度膨胀率；板材的静曲强度≥10.5MPa。所有板材的甲醛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 人造板及其制品中甲醛释放限量》E1级的要求，要求板材的甲醛释放量≤0.124mg/m³。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3.</w:t>
            </w:r>
            <w:proofErr w:type="gramStart"/>
            <w:r w:rsidRPr="00BE0E82">
              <w:rPr>
                <w:rFonts w:ascii="宋体" w:hAnsi="宋体" w:cs="宋体"/>
                <w:kern w:val="0"/>
                <w:szCs w:val="21"/>
              </w:rPr>
              <w:t>面贴优质</w:t>
            </w:r>
            <w:proofErr w:type="gramEnd"/>
            <w:r w:rsidRPr="00BE0E82">
              <w:rPr>
                <w:rFonts w:ascii="宋体" w:hAnsi="宋体" w:cs="宋体"/>
                <w:kern w:val="0"/>
                <w:szCs w:val="21"/>
              </w:rPr>
              <w:t>采用0.6（±0.04）mm厚胡桃木皮饰面，木皮要颜色一致，纹理自然清晰，无明显节眼、黑斑、破损等，保证木材含水率低于14%。</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▲4</w:t>
            </w:r>
            <w:r w:rsidRPr="00BE0E82">
              <w:rPr>
                <w:rFonts w:ascii="宋体" w:hAnsi="宋体" w:cs="宋体"/>
                <w:kern w:val="0"/>
                <w:szCs w:val="21"/>
              </w:rPr>
              <w:t>.油漆：采用优质环保型PU 聚酯漆。油漆中的</w:t>
            </w:r>
            <w:r w:rsidRPr="00BE0E82">
              <w:rPr>
                <w:rFonts w:ascii="宋体" w:hAnsi="宋体" w:cs="宋体" w:hint="eastAsia"/>
                <w:kern w:val="0"/>
                <w:szCs w:val="21"/>
              </w:rPr>
              <w:t>底漆</w:t>
            </w:r>
            <w:r w:rsidRPr="00BE0E82">
              <w:rPr>
                <w:rFonts w:ascii="宋体" w:hAnsi="宋体" w:cs="宋体"/>
                <w:kern w:val="0"/>
                <w:szCs w:val="21"/>
              </w:rPr>
              <w:t>、</w:t>
            </w:r>
            <w:r w:rsidRPr="00BE0E82">
              <w:rPr>
                <w:rFonts w:ascii="宋体" w:hAnsi="宋体" w:cs="宋体" w:hint="eastAsia"/>
                <w:kern w:val="0"/>
                <w:szCs w:val="21"/>
              </w:rPr>
              <w:t>面漆</w:t>
            </w:r>
            <w:r w:rsidRPr="00BE0E82">
              <w:rPr>
                <w:rFonts w:ascii="宋体" w:hAnsi="宋体" w:cs="宋体"/>
                <w:kern w:val="0"/>
                <w:szCs w:val="21"/>
              </w:rPr>
              <w:t>中的有害物质限量都必须符合GB18581-2009《室内装饰装修材料 溶剂型木器涂料中有害物质限量》的要求。</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中的苯含量均≤0.3%；</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中的甲苯、二甲苯、乙苯含量总和均≤30%；</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游离二异氰酸酯含量总和均≤0.4%。采用五底三面油漆工艺，保证所有木制外露部分油漆喷涂完整，防止木材回潮。保证油漆漆面平整无颗粒、气泡、积粉、渣点，表面色泽均匀剔透，具有较好的耐磨性、耐高温性能，附着力强。</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▲5</w:t>
            </w:r>
            <w:r w:rsidRPr="00BE0E82">
              <w:rPr>
                <w:rFonts w:ascii="宋体" w:hAnsi="宋体" w:cs="宋体"/>
                <w:kern w:val="0"/>
                <w:szCs w:val="21"/>
              </w:rPr>
              <w:t>.胶粘剂：采用优质品牌胶粘剂(白乳胶)。胶粘剂(白乳胶)中的有害物质限量须符合国家标准GB 18583-2008《室内装饰装修材料 胶粘剂中有害物质限量》(水基型聚乙酸乙烯酯胶粘剂)的要求。游离甲醛≤1.0g/kg；苯≤0.20g/kg；甲苯+二甲苯≤10g/kg；总挥发性有机物≤110g/L。</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6.五金件：连接件采用优质</w:t>
            </w:r>
            <w:r w:rsidRPr="00BE0E82">
              <w:rPr>
                <w:rFonts w:ascii="宋体" w:hAnsi="宋体" w:cs="宋体" w:hint="eastAsia"/>
                <w:kern w:val="0"/>
                <w:szCs w:val="21"/>
              </w:rPr>
              <w:t>三合一连接件</w:t>
            </w:r>
            <w:r w:rsidRPr="00BE0E82">
              <w:rPr>
                <w:rFonts w:ascii="宋体" w:hAnsi="宋体" w:cs="宋体"/>
                <w:kern w:val="0"/>
                <w:szCs w:val="21"/>
              </w:rPr>
              <w:t>，</w:t>
            </w:r>
            <w:r w:rsidRPr="00BE0E82">
              <w:rPr>
                <w:rFonts w:ascii="宋体" w:hAnsi="宋体" w:cs="宋体" w:hint="eastAsia"/>
                <w:kern w:val="0"/>
                <w:szCs w:val="21"/>
              </w:rPr>
              <w:t>三合一连接件</w:t>
            </w:r>
            <w:r w:rsidRPr="00BE0E82">
              <w:rPr>
                <w:rFonts w:ascii="宋体" w:hAnsi="宋体" w:cs="宋体"/>
                <w:kern w:val="0"/>
                <w:szCs w:val="21"/>
              </w:rPr>
              <w:t>须符合GB/T28203-2011《家具用连接件技术要求及试验方法》中的技术要求，其中</w:t>
            </w:r>
            <w:r w:rsidRPr="00BE0E82">
              <w:rPr>
                <w:rFonts w:ascii="宋体" w:hAnsi="宋体" w:cs="宋体" w:hint="eastAsia"/>
                <w:kern w:val="0"/>
                <w:szCs w:val="21"/>
              </w:rPr>
              <w:t>三合一连接件</w:t>
            </w:r>
            <w:r w:rsidRPr="00BE0E82">
              <w:rPr>
                <w:rFonts w:ascii="宋体" w:hAnsi="宋体" w:cs="宋体"/>
                <w:kern w:val="0"/>
                <w:szCs w:val="21"/>
              </w:rPr>
              <w:t>的金属件表面应无锈蚀、毛刺刃口、露底，应光滑平整，应无起泡、泛黄、花斑、烧焦、裂纹、划痕、磕碰等缺陷；塑</w:t>
            </w:r>
            <w:r w:rsidRPr="00BE0E82">
              <w:rPr>
                <w:rFonts w:ascii="宋体" w:hAnsi="宋体" w:cs="宋体"/>
                <w:kern w:val="0"/>
                <w:szCs w:val="21"/>
              </w:rPr>
              <w:lastRenderedPageBreak/>
              <w:t>料部位表面应光洁平滑，不应有裂纹、划伤、沙粒、疙瘩、麻点等缺陷，色泽应一致。</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lastRenderedPageBreak/>
              <w:drawing>
                <wp:anchor distT="0" distB="0" distL="114935" distR="114935" simplePos="0" relativeHeight="251680768" behindDoc="0" locked="0" layoutInCell="1" allowOverlap="1">
                  <wp:simplePos x="0" y="0"/>
                  <wp:positionH relativeFrom="column">
                    <wp:posOffset>57785</wp:posOffset>
                  </wp:positionH>
                  <wp:positionV relativeFrom="paragraph">
                    <wp:posOffset>2998470</wp:posOffset>
                  </wp:positionV>
                  <wp:extent cx="648970" cy="293370"/>
                  <wp:effectExtent l="0" t="0" r="17780" b="11430"/>
                  <wp:wrapNone/>
                  <wp:docPr id="17" name="图片 17" descr="GB310-4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GB310-4818.jpg"/>
                          <pic:cNvPicPr>
                            <a:picLocks noChangeAspect="1"/>
                          </pic:cNvPicPr>
                        </pic:nvPicPr>
                        <pic:blipFill>
                          <a:blip r:embed="rId25" cstate="print"/>
                          <a:srcRect l="4353" t="7942" r="2721" b="10110"/>
                          <a:stretch>
                            <a:fillRect/>
                          </a:stretch>
                        </pic:blipFill>
                        <pic:spPr>
                          <a:xfrm>
                            <a:off x="0" y="0"/>
                            <a:ext cx="648970" cy="293370"/>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lastRenderedPageBreak/>
              <w:t>14</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会议椅（B）</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66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张</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：610*700*1060H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▲2</w:t>
            </w:r>
            <w:r w:rsidRPr="00BE0E82">
              <w:rPr>
                <w:rFonts w:ascii="宋体" w:hAnsi="宋体" w:cs="宋体"/>
                <w:kern w:val="0"/>
                <w:szCs w:val="21"/>
              </w:rPr>
              <w:t>.面料：采用优质人造革（环保皮），皮质的拉力好,不易撕裂,耐腐蚀,抗磨性能好,具有抗菌、防霉、防蛀、无任何有害物质。须符合GB/T16799-2008《家具用皮革》的要求。其中：环保皮的厚度≥0.6mm，</w:t>
            </w:r>
            <w:proofErr w:type="gramStart"/>
            <w:r w:rsidRPr="00BE0E82">
              <w:rPr>
                <w:rFonts w:ascii="宋体" w:hAnsi="宋体" w:cs="宋体"/>
                <w:kern w:val="0"/>
                <w:szCs w:val="21"/>
              </w:rPr>
              <w:t>革身平整</w:t>
            </w:r>
            <w:proofErr w:type="gramEnd"/>
            <w:r w:rsidRPr="00BE0E82">
              <w:rPr>
                <w:rFonts w:ascii="宋体" w:hAnsi="宋体" w:cs="宋体"/>
                <w:kern w:val="0"/>
                <w:szCs w:val="21"/>
              </w:rPr>
              <w:t>、柔软、丰满有弹性。环保皮的撕裂力≥20N；环保皮中禁用偶氮染料含量≤30mg/kg；游离甲醛含量（分光光度法）≤75 mg/kg。</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▲3</w:t>
            </w:r>
            <w:r w:rsidRPr="00BE0E82">
              <w:rPr>
                <w:rFonts w:ascii="宋体" w:hAnsi="宋体" w:cs="宋体"/>
                <w:kern w:val="0"/>
                <w:szCs w:val="21"/>
              </w:rPr>
              <w:t>.辅料：采用优质海绵，密度高，回弹率好。要求海绵回弹率≥35%，干热老化后拉伸强度≥55kPa，湿热老化后拉伸强度≥55kPa，压陷性能符合GB/T 10802-2006《通用软质聚醚型聚氨脂泡沫塑料》的要求。</w:t>
            </w:r>
          </w:p>
          <w:p w:rsidR="00623947" w:rsidRPr="00BE0E82" w:rsidRDefault="00CE6D03">
            <w:pPr>
              <w:widowControl/>
              <w:spacing w:line="340" w:lineRule="exact"/>
              <w:jc w:val="left"/>
              <w:rPr>
                <w:rFonts w:ascii="宋体" w:hAnsi="宋体" w:cs="宋体"/>
                <w:kern w:val="0"/>
                <w:szCs w:val="21"/>
              </w:rPr>
            </w:pPr>
            <w:r w:rsidRPr="00BE0E82">
              <w:rPr>
                <w:noProof/>
              </w:rPr>
              <w:drawing>
                <wp:anchor distT="0" distB="0" distL="114935" distR="114935" simplePos="0" relativeHeight="251709440" behindDoc="0" locked="0" layoutInCell="1" allowOverlap="1">
                  <wp:simplePos x="0" y="0"/>
                  <wp:positionH relativeFrom="column">
                    <wp:posOffset>4401820</wp:posOffset>
                  </wp:positionH>
                  <wp:positionV relativeFrom="paragraph">
                    <wp:posOffset>139065</wp:posOffset>
                  </wp:positionV>
                  <wp:extent cx="467995" cy="666750"/>
                  <wp:effectExtent l="0" t="0" r="8255" b="0"/>
                  <wp:wrapNone/>
                  <wp:docPr id="52" name="图片 1" descr="GS5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 descr="GS5016.jpg"/>
                          <pic:cNvPicPr>
                            <a:picLocks noChangeAspect="1"/>
                          </pic:cNvPicPr>
                        </pic:nvPicPr>
                        <pic:blipFill>
                          <a:blip r:embed="rId26" cstate="print"/>
                          <a:stretch>
                            <a:fillRect/>
                          </a:stretch>
                        </pic:blipFill>
                        <pic:spPr>
                          <a:xfrm>
                            <a:off x="0" y="0"/>
                            <a:ext cx="467995" cy="666750"/>
                          </a:xfrm>
                          <a:prstGeom prst="rect">
                            <a:avLst/>
                          </a:prstGeom>
                          <a:noFill/>
                          <a:ln>
                            <a:noFill/>
                          </a:ln>
                        </pic:spPr>
                      </pic:pic>
                    </a:graphicData>
                  </a:graphic>
                </wp:anchor>
              </w:drawing>
            </w:r>
            <w:r w:rsidRPr="00BE0E82">
              <w:rPr>
                <w:rFonts w:ascii="宋体" w:hAnsi="宋体" w:cs="宋体" w:hint="eastAsia"/>
                <w:kern w:val="0"/>
                <w:szCs w:val="21"/>
              </w:rPr>
              <w:t>▲4</w:t>
            </w:r>
            <w:r w:rsidRPr="00BE0E82">
              <w:rPr>
                <w:rFonts w:ascii="宋体" w:hAnsi="宋体" w:cs="宋体"/>
                <w:kern w:val="0"/>
                <w:szCs w:val="21"/>
              </w:rPr>
              <w:t>.坐垫及靠背内板：采用E1级优质环保型胶合板，板材的含水率、静曲强度、胶合强度等各项技术指标须符合GB/T9846-2015《普通胶合板》的要求，合格率均≥90%。板材的甲醛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国家强制性标准GB18580《室内装饰装修材料人造板及其制品中甲醛释放限量》E1级的要求，甲醛释放量≤0.124mg/m³。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5.框架基材：采用优质橡胶木实木，材质坚硬、刚性强、不易腐蚀、抗弯强度适中、断裂强度适中。木材经高温干燥、除虫、防虫、防腐处理，具有很好的尺寸稳定性,含水率低于14%。</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▲6</w:t>
            </w:r>
            <w:r w:rsidRPr="00BE0E82">
              <w:rPr>
                <w:rFonts w:ascii="宋体" w:hAnsi="宋体" w:cs="宋体"/>
                <w:kern w:val="0"/>
                <w:szCs w:val="21"/>
              </w:rPr>
              <w:t>.油漆：采用优质环保型PU 聚酯漆。油漆中的</w:t>
            </w:r>
            <w:r w:rsidRPr="00BE0E82">
              <w:rPr>
                <w:rFonts w:ascii="宋体" w:hAnsi="宋体" w:cs="宋体" w:hint="eastAsia"/>
                <w:kern w:val="0"/>
                <w:szCs w:val="21"/>
              </w:rPr>
              <w:t>底漆</w:t>
            </w:r>
            <w:r w:rsidRPr="00BE0E82">
              <w:rPr>
                <w:rFonts w:ascii="宋体" w:hAnsi="宋体" w:cs="宋体"/>
                <w:kern w:val="0"/>
                <w:szCs w:val="21"/>
              </w:rPr>
              <w:t>、</w:t>
            </w:r>
            <w:r w:rsidRPr="00BE0E82">
              <w:rPr>
                <w:rFonts w:ascii="宋体" w:hAnsi="宋体" w:cs="宋体" w:hint="eastAsia"/>
                <w:kern w:val="0"/>
                <w:szCs w:val="21"/>
              </w:rPr>
              <w:t>面漆</w:t>
            </w:r>
            <w:r w:rsidRPr="00BE0E82">
              <w:rPr>
                <w:rFonts w:ascii="宋体" w:hAnsi="宋体" w:cs="宋体"/>
                <w:kern w:val="0"/>
                <w:szCs w:val="21"/>
              </w:rPr>
              <w:t>中的有害物质限量都必须符合GB18581-2009《室内装饰装修材料 溶剂型木器涂料中有害物质限量》的要求。</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中的苯含量均≤0.3%；</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中的甲苯、二甲苯、乙苯含量总和均≤30%；</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游离二异氰酸酯含量总和均≤0.4%。采用五底三面油漆工艺，保证所有木制外露部分油漆喷涂完整，防止木材回潮。保证油漆漆面平整无颗粒、气泡、积粉、渣点，表面色泽均匀剔透，具有较好的耐磨性、耐高温性能，附着力强。</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7.胶粘剂：采用优质品牌胶粘剂(白乳胶)。胶粘剂(白乳胶)中的有害物质限量须符合国家标准GB 18583-2008《室内装饰装修材料 胶粘剂中有害物质限量》(水基型聚乙酸乙烯酯胶粘剂)的要求。游离甲醛≤1.0g/kg；苯≤0.20g/kg；甲苯+二甲苯≤10g/kg；总挥发性有机物≤110g/L。</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drawing>
                <wp:anchor distT="0" distB="0" distL="114935" distR="114935" simplePos="0" relativeHeight="251681792" behindDoc="0" locked="0" layoutInCell="1" allowOverlap="1">
                  <wp:simplePos x="0" y="0"/>
                  <wp:positionH relativeFrom="column">
                    <wp:posOffset>153035</wp:posOffset>
                  </wp:positionH>
                  <wp:positionV relativeFrom="paragraph">
                    <wp:posOffset>2636520</wp:posOffset>
                  </wp:positionV>
                  <wp:extent cx="467995" cy="666750"/>
                  <wp:effectExtent l="0" t="0" r="8255" b="0"/>
                  <wp:wrapNone/>
                  <wp:docPr id="18" name="图片 18" descr="GS5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GS5016.jpg"/>
                          <pic:cNvPicPr>
                            <a:picLocks noChangeAspect="1"/>
                          </pic:cNvPicPr>
                        </pic:nvPicPr>
                        <pic:blipFill>
                          <a:blip r:embed="rId27" cstate="print"/>
                          <a:stretch>
                            <a:fillRect/>
                          </a:stretch>
                        </pic:blipFill>
                        <pic:spPr>
                          <a:xfrm>
                            <a:off x="0" y="0"/>
                            <a:ext cx="467995" cy="666750"/>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t>15</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会议桌（B）</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1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张</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：5800*2000*760H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▲2</w:t>
            </w:r>
            <w:r w:rsidRPr="00BE0E82">
              <w:rPr>
                <w:rFonts w:ascii="宋体" w:hAnsi="宋体" w:cs="宋体"/>
                <w:kern w:val="0"/>
                <w:szCs w:val="21"/>
              </w:rPr>
              <w:t>.基材：采用采用优质环保型中密度纤维板和刨花板合理搭配使用。中密度纤维板的各项技术指标须符合 GB/T11718-2009《中密度纤维板》的要求，其中</w:t>
            </w:r>
            <w:r w:rsidRPr="00BE0E82">
              <w:rPr>
                <w:rFonts w:ascii="宋体" w:hAnsi="宋体" w:cs="宋体" w:hint="eastAsia"/>
                <w:kern w:val="0"/>
                <w:szCs w:val="21"/>
              </w:rPr>
              <w:t>包括</w:t>
            </w:r>
            <w:r w:rsidRPr="00BE0E82">
              <w:rPr>
                <w:rFonts w:ascii="宋体" w:hAnsi="宋体" w:cs="宋体"/>
                <w:kern w:val="0"/>
                <w:szCs w:val="21"/>
              </w:rPr>
              <w:t>板材的吸水厚度膨胀率；板材的静曲强度≥24.0MPa。刨花板的各项技术指标须符合GB/T4897-2015《刨花板》的要求，其中</w:t>
            </w:r>
            <w:r w:rsidRPr="00BE0E82">
              <w:rPr>
                <w:rFonts w:ascii="宋体" w:hAnsi="宋体" w:cs="宋体" w:hint="eastAsia"/>
                <w:kern w:val="0"/>
                <w:szCs w:val="21"/>
              </w:rPr>
              <w:t>包括</w:t>
            </w:r>
            <w:r w:rsidRPr="00BE0E82">
              <w:rPr>
                <w:rFonts w:ascii="宋体" w:hAnsi="宋体" w:cs="宋体"/>
                <w:kern w:val="0"/>
                <w:szCs w:val="21"/>
              </w:rPr>
              <w:t>板材的2h吸水厚度膨胀率；板材的静曲强度≥10.5MPa。所有板材的甲醛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 人造板及其制品中甲醛释放限量》E1级的要求，要求板材的甲醛释放量≤0.124mg/m³。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3.</w:t>
            </w:r>
            <w:proofErr w:type="gramStart"/>
            <w:r w:rsidRPr="00BE0E82">
              <w:rPr>
                <w:rFonts w:ascii="宋体" w:hAnsi="宋体" w:cs="宋体"/>
                <w:kern w:val="0"/>
                <w:szCs w:val="21"/>
              </w:rPr>
              <w:t>面贴优质</w:t>
            </w:r>
            <w:proofErr w:type="gramEnd"/>
            <w:r w:rsidRPr="00BE0E82">
              <w:rPr>
                <w:rFonts w:ascii="宋体" w:hAnsi="宋体" w:cs="宋体"/>
                <w:kern w:val="0"/>
                <w:szCs w:val="21"/>
              </w:rPr>
              <w:t>采用0.6（±0.04）mm厚胡桃木皮饰面，木皮要颜色一致，</w:t>
            </w:r>
            <w:r w:rsidRPr="00BE0E82">
              <w:rPr>
                <w:rFonts w:ascii="宋体" w:hAnsi="宋体" w:cs="宋体"/>
                <w:kern w:val="0"/>
                <w:szCs w:val="21"/>
              </w:rPr>
              <w:lastRenderedPageBreak/>
              <w:t>纹理自然清晰，无明显节眼、黑斑、破损等，保证木材含水率低于14%。</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▲4</w:t>
            </w:r>
            <w:r w:rsidRPr="00BE0E82">
              <w:rPr>
                <w:rFonts w:ascii="宋体" w:hAnsi="宋体" w:cs="宋体"/>
                <w:kern w:val="0"/>
                <w:szCs w:val="21"/>
              </w:rPr>
              <w:t>.油漆：采用优质环保型PU 聚酯漆。油漆中的</w:t>
            </w:r>
            <w:r w:rsidRPr="00BE0E82">
              <w:rPr>
                <w:rFonts w:ascii="宋体" w:hAnsi="宋体" w:cs="宋体" w:hint="eastAsia"/>
                <w:kern w:val="0"/>
                <w:szCs w:val="21"/>
              </w:rPr>
              <w:t>底漆</w:t>
            </w:r>
            <w:r w:rsidRPr="00BE0E82">
              <w:rPr>
                <w:rFonts w:ascii="宋体" w:hAnsi="宋体" w:cs="宋体"/>
                <w:kern w:val="0"/>
                <w:szCs w:val="21"/>
              </w:rPr>
              <w:t>、</w:t>
            </w:r>
            <w:r w:rsidRPr="00BE0E82">
              <w:rPr>
                <w:rFonts w:ascii="宋体" w:hAnsi="宋体" w:cs="宋体" w:hint="eastAsia"/>
                <w:kern w:val="0"/>
                <w:szCs w:val="21"/>
              </w:rPr>
              <w:t>面漆</w:t>
            </w:r>
            <w:r w:rsidRPr="00BE0E82">
              <w:rPr>
                <w:rFonts w:ascii="宋体" w:hAnsi="宋体" w:cs="宋体"/>
                <w:kern w:val="0"/>
                <w:szCs w:val="21"/>
              </w:rPr>
              <w:t>中的有害物质限量都必须符合GB18581-2009《室内装饰装修材料 溶剂型木器涂料中有害物质限量》的要求。</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中的苯含量均≤0.3%；</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中的甲苯、二甲苯、乙苯含量总和均≤30%；</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游离二异氰酸酯含量总和均≤0.4%。采用五底三面油漆工艺，保证所有木制外露部分油漆喷涂完整，防止木材回潮。保证油漆漆面平整无颗粒、气泡、积粉、渣点，表面色泽均匀剔透，具有较好的耐磨性、耐高温性能，附着力强。</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▲5</w:t>
            </w:r>
            <w:r w:rsidRPr="00BE0E82">
              <w:rPr>
                <w:rFonts w:ascii="宋体" w:hAnsi="宋体" w:cs="宋体"/>
                <w:kern w:val="0"/>
                <w:szCs w:val="21"/>
              </w:rPr>
              <w:t>.胶粘剂：采用优质品牌胶粘剂(白乳胶)。胶粘剂(白乳胶)中的有害物质限量须符合国家标准GB 18583-2008《室内装饰装修材料 胶粘剂中有害物质限量》(水基型聚乙酸乙烯酯胶粘剂)的要求。游离甲醛≤1.0g/kg；苯≤0.20g/kg；甲苯+二甲苯≤10g/kg；总挥发性有机物≤110g/L。</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6.五金件：连接件采用优质</w:t>
            </w:r>
            <w:r w:rsidRPr="00BE0E82">
              <w:rPr>
                <w:rFonts w:ascii="宋体" w:hAnsi="宋体" w:cs="宋体" w:hint="eastAsia"/>
                <w:kern w:val="0"/>
                <w:szCs w:val="21"/>
              </w:rPr>
              <w:t>三合一连接件</w:t>
            </w:r>
            <w:r w:rsidRPr="00BE0E82">
              <w:rPr>
                <w:rFonts w:ascii="宋体" w:hAnsi="宋体" w:cs="宋体"/>
                <w:kern w:val="0"/>
                <w:szCs w:val="21"/>
              </w:rPr>
              <w:t>，</w:t>
            </w:r>
            <w:r w:rsidRPr="00BE0E82">
              <w:rPr>
                <w:rFonts w:ascii="宋体" w:hAnsi="宋体" w:cs="宋体" w:hint="eastAsia"/>
                <w:kern w:val="0"/>
                <w:szCs w:val="21"/>
              </w:rPr>
              <w:t>三合一连接件</w:t>
            </w:r>
            <w:r w:rsidRPr="00BE0E82">
              <w:rPr>
                <w:rFonts w:ascii="宋体" w:hAnsi="宋体" w:cs="宋体"/>
                <w:kern w:val="0"/>
                <w:szCs w:val="21"/>
              </w:rPr>
              <w:t>须符合GB/T28203-2011《家具用连接件技术要求及试验方法》中的技术要求，其中</w:t>
            </w:r>
            <w:r w:rsidRPr="00BE0E82">
              <w:rPr>
                <w:rFonts w:ascii="宋体" w:hAnsi="宋体" w:cs="宋体" w:hint="eastAsia"/>
                <w:kern w:val="0"/>
                <w:szCs w:val="21"/>
              </w:rPr>
              <w:t>三合一连接件</w:t>
            </w:r>
            <w:r w:rsidRPr="00BE0E82">
              <w:rPr>
                <w:rFonts w:ascii="宋体" w:hAnsi="宋体" w:cs="宋体"/>
                <w:kern w:val="0"/>
                <w:szCs w:val="21"/>
              </w:rPr>
              <w:t>的金属件表面应无锈蚀、毛刺刃口、露底，应光滑平整，应无起泡、泛黄、花斑、烧焦、裂纹、划痕、磕碰等缺陷；塑料部位表面应光洁平滑，不应有裂纹、划伤、沙粒、疙瘩、麻点等缺陷，色泽应一致。</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lastRenderedPageBreak/>
              <w:drawing>
                <wp:anchor distT="0" distB="0" distL="114935" distR="114935" simplePos="0" relativeHeight="251682816" behindDoc="0" locked="0" layoutInCell="1" allowOverlap="1">
                  <wp:simplePos x="0" y="0"/>
                  <wp:positionH relativeFrom="column">
                    <wp:posOffset>29210</wp:posOffset>
                  </wp:positionH>
                  <wp:positionV relativeFrom="paragraph">
                    <wp:posOffset>1074420</wp:posOffset>
                  </wp:positionV>
                  <wp:extent cx="718820" cy="278765"/>
                  <wp:effectExtent l="0" t="0" r="5080" b="6985"/>
                  <wp:wrapNone/>
                  <wp:docPr id="19" name="图片 19" descr="GB369-6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GB369-6021.jpg"/>
                          <pic:cNvPicPr>
                            <a:picLocks noChangeAspect="1"/>
                          </pic:cNvPicPr>
                        </pic:nvPicPr>
                        <pic:blipFill>
                          <a:blip r:embed="rId28" cstate="print"/>
                          <a:stretch>
                            <a:fillRect/>
                          </a:stretch>
                        </pic:blipFill>
                        <pic:spPr>
                          <a:xfrm>
                            <a:off x="0" y="0"/>
                            <a:ext cx="718820" cy="278765"/>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lastRenderedPageBreak/>
              <w:t>16</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会议桌（C1）</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2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张</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：3200*1200*760H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▲2</w:t>
            </w:r>
            <w:r w:rsidRPr="00BE0E82">
              <w:rPr>
                <w:rFonts w:ascii="宋体" w:hAnsi="宋体" w:cs="宋体"/>
                <w:kern w:val="0"/>
                <w:szCs w:val="21"/>
              </w:rPr>
              <w:t>.基材：采用采用优质环保型中密度纤维板和刨花板合理搭配使用。中密度纤维板的各项技术指标须符合 GB/T11718-2009《中密度纤维板》的要求，其中</w:t>
            </w:r>
            <w:r w:rsidRPr="00BE0E82">
              <w:rPr>
                <w:rFonts w:ascii="宋体" w:hAnsi="宋体" w:cs="宋体" w:hint="eastAsia"/>
                <w:kern w:val="0"/>
                <w:szCs w:val="21"/>
              </w:rPr>
              <w:t>包括</w:t>
            </w:r>
            <w:r w:rsidRPr="00BE0E82">
              <w:rPr>
                <w:rFonts w:ascii="宋体" w:hAnsi="宋体" w:cs="宋体"/>
                <w:kern w:val="0"/>
                <w:szCs w:val="21"/>
              </w:rPr>
              <w:t>板材的吸水厚度膨胀率；板材的静曲强度≥24.0MPa。刨花板的各项技术指标须符合GB/T4897-2015《刨花板》的要求，其中</w:t>
            </w:r>
            <w:r w:rsidRPr="00BE0E82">
              <w:rPr>
                <w:rFonts w:ascii="宋体" w:hAnsi="宋体" w:cs="宋体" w:hint="eastAsia"/>
                <w:kern w:val="0"/>
                <w:szCs w:val="21"/>
              </w:rPr>
              <w:t>包括</w:t>
            </w:r>
            <w:r w:rsidRPr="00BE0E82">
              <w:rPr>
                <w:rFonts w:ascii="宋体" w:hAnsi="宋体" w:cs="宋体"/>
                <w:kern w:val="0"/>
                <w:szCs w:val="21"/>
              </w:rPr>
              <w:t>板材的2h吸水厚度膨胀率；板材的静曲强度≥10.5MPa。所有板材的甲醛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 人造板及其制品中甲醛释放限量》E1级的要求，要求板材的甲醛释放量≤0.124mg/m³。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3.</w:t>
            </w:r>
            <w:proofErr w:type="gramStart"/>
            <w:r w:rsidRPr="00BE0E82">
              <w:rPr>
                <w:rFonts w:ascii="宋体" w:hAnsi="宋体" w:cs="宋体"/>
                <w:kern w:val="0"/>
                <w:szCs w:val="21"/>
              </w:rPr>
              <w:t>面贴优质</w:t>
            </w:r>
            <w:proofErr w:type="gramEnd"/>
            <w:r w:rsidRPr="00BE0E82">
              <w:rPr>
                <w:rFonts w:ascii="宋体" w:hAnsi="宋体" w:cs="宋体"/>
                <w:kern w:val="0"/>
                <w:szCs w:val="21"/>
              </w:rPr>
              <w:t>采用0.6（±0.04）mm厚胡桃木皮饰面，木皮要颜色一致，纹理自然清晰，无明显节眼、黑斑、破损等，保证木材含水率低于14%。</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▲4</w:t>
            </w:r>
            <w:r w:rsidRPr="00BE0E82">
              <w:rPr>
                <w:rFonts w:ascii="宋体" w:hAnsi="宋体" w:cs="宋体"/>
                <w:kern w:val="0"/>
                <w:szCs w:val="21"/>
              </w:rPr>
              <w:t>.油漆：采用优质环保型PU 聚酯漆。油漆中的</w:t>
            </w:r>
            <w:r w:rsidRPr="00BE0E82">
              <w:rPr>
                <w:rFonts w:ascii="宋体" w:hAnsi="宋体" w:cs="宋体" w:hint="eastAsia"/>
                <w:kern w:val="0"/>
                <w:szCs w:val="21"/>
              </w:rPr>
              <w:t>底漆</w:t>
            </w:r>
            <w:r w:rsidRPr="00BE0E82">
              <w:rPr>
                <w:rFonts w:ascii="宋体" w:hAnsi="宋体" w:cs="宋体"/>
                <w:kern w:val="0"/>
                <w:szCs w:val="21"/>
              </w:rPr>
              <w:t>、</w:t>
            </w:r>
            <w:r w:rsidRPr="00BE0E82">
              <w:rPr>
                <w:rFonts w:ascii="宋体" w:hAnsi="宋体" w:cs="宋体" w:hint="eastAsia"/>
                <w:kern w:val="0"/>
                <w:szCs w:val="21"/>
              </w:rPr>
              <w:t>面漆</w:t>
            </w:r>
            <w:r w:rsidRPr="00BE0E82">
              <w:rPr>
                <w:rFonts w:ascii="宋体" w:hAnsi="宋体" w:cs="宋体"/>
                <w:kern w:val="0"/>
                <w:szCs w:val="21"/>
              </w:rPr>
              <w:t>中的有害物质限量都必须符合GB18581-2009《室内装饰装修材料 溶剂型木器涂料中有害物质限量》的要求。</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中的苯含量均≤0.3%；</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中的甲苯、二甲苯、乙苯含量总和均≤30%；</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游离二异氰酸酯含量总和均≤0.4%。采用五底三面油漆工艺，保证所有木制外露部分油漆喷涂完整，防止木材回潮。保证油漆漆面平整无颗粒、气泡、积粉、渣点，表面色泽均匀剔透，具有较好的耐磨性、耐高温性能，附着力强。</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▲5</w:t>
            </w:r>
            <w:r w:rsidRPr="00BE0E82">
              <w:rPr>
                <w:rFonts w:ascii="宋体" w:hAnsi="宋体" w:cs="宋体"/>
                <w:kern w:val="0"/>
                <w:szCs w:val="21"/>
              </w:rPr>
              <w:t>.胶粘剂：采用优质品牌胶粘剂(白乳胶)。胶粘剂(白乳胶)中的有害物质限量须符合国家标准GB 18583-2008《室内装饰装修材料 胶粘剂中有害物质限量》(水基型聚乙酸乙烯酯胶粘剂)的要求。游离甲醛</w:t>
            </w:r>
            <w:r w:rsidRPr="00BE0E82">
              <w:rPr>
                <w:rFonts w:ascii="宋体" w:hAnsi="宋体" w:cs="宋体"/>
                <w:kern w:val="0"/>
                <w:szCs w:val="21"/>
              </w:rPr>
              <w:lastRenderedPageBreak/>
              <w:t>≤1.0g/kg；苯≤0.20g/kg；甲苯+二甲苯≤10g/kg；总挥发性有机物≤110g/L。</w:t>
            </w:r>
          </w:p>
          <w:p w:rsidR="00623947" w:rsidRPr="00BE0E82" w:rsidRDefault="00CE6D03">
            <w:pPr>
              <w:widowControl/>
              <w:spacing w:line="340" w:lineRule="exact"/>
              <w:jc w:val="left"/>
              <w:rPr>
                <w:rFonts w:ascii="宋体" w:hAnsi="宋体" w:cs="宋体"/>
                <w:szCs w:val="21"/>
              </w:rPr>
            </w:pPr>
            <w:r w:rsidRPr="00BE0E82">
              <w:rPr>
                <w:rFonts w:ascii="宋体" w:hAnsi="宋体" w:cs="宋体"/>
                <w:kern w:val="0"/>
                <w:szCs w:val="21"/>
              </w:rPr>
              <w:t>6.五金件：连接件采用优质</w:t>
            </w:r>
            <w:r w:rsidRPr="00BE0E82">
              <w:rPr>
                <w:rFonts w:ascii="宋体" w:hAnsi="宋体" w:cs="宋体" w:hint="eastAsia"/>
                <w:kern w:val="0"/>
                <w:szCs w:val="21"/>
              </w:rPr>
              <w:t>三合一连接件</w:t>
            </w:r>
            <w:r w:rsidRPr="00BE0E82">
              <w:rPr>
                <w:rFonts w:ascii="宋体" w:hAnsi="宋体" w:cs="宋体"/>
                <w:kern w:val="0"/>
                <w:szCs w:val="21"/>
              </w:rPr>
              <w:t>，</w:t>
            </w:r>
            <w:r w:rsidRPr="00BE0E82">
              <w:rPr>
                <w:rFonts w:ascii="宋体" w:hAnsi="宋体" w:cs="宋体" w:hint="eastAsia"/>
                <w:kern w:val="0"/>
                <w:szCs w:val="21"/>
              </w:rPr>
              <w:t>三合一连接件</w:t>
            </w:r>
            <w:r w:rsidRPr="00BE0E82">
              <w:rPr>
                <w:rFonts w:ascii="宋体" w:hAnsi="宋体" w:cs="宋体"/>
                <w:kern w:val="0"/>
                <w:szCs w:val="21"/>
              </w:rPr>
              <w:t>须符合GB/T28203-2011《家具用连接件技术要求及试验方法》中的技术要求，其中</w:t>
            </w:r>
            <w:r w:rsidRPr="00BE0E82">
              <w:rPr>
                <w:rFonts w:ascii="宋体" w:hAnsi="宋体" w:cs="宋体" w:hint="eastAsia"/>
                <w:kern w:val="0"/>
                <w:szCs w:val="21"/>
              </w:rPr>
              <w:t>三合一连接件</w:t>
            </w:r>
            <w:r w:rsidRPr="00BE0E82">
              <w:rPr>
                <w:rFonts w:ascii="宋体" w:hAnsi="宋体" w:cs="宋体"/>
                <w:kern w:val="0"/>
                <w:szCs w:val="21"/>
              </w:rPr>
              <w:t>的金属件表面应无锈蚀、毛刺刃口、露底，应光滑平整，应无起泡、泛黄、花斑、烧焦、裂纹、划痕、磕碰等缺陷；塑料部位表面应光洁平滑，不应有裂纹、划伤、沙粒、疙瘩、麻点等缺陷，色泽应一致。</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lastRenderedPageBreak/>
              <w:drawing>
                <wp:anchor distT="0" distB="0" distL="114935" distR="114935" simplePos="0" relativeHeight="251683840" behindDoc="0" locked="0" layoutInCell="1" allowOverlap="1">
                  <wp:simplePos x="0" y="0"/>
                  <wp:positionH relativeFrom="column">
                    <wp:posOffset>76835</wp:posOffset>
                  </wp:positionH>
                  <wp:positionV relativeFrom="paragraph">
                    <wp:posOffset>2293620</wp:posOffset>
                  </wp:positionV>
                  <wp:extent cx="624840" cy="344805"/>
                  <wp:effectExtent l="0" t="0" r="3810" b="17145"/>
                  <wp:wrapNone/>
                  <wp:docPr id="20" name="图片 20" descr="GB311-2412胡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GB311-2412胡桃.jpg"/>
                          <pic:cNvPicPr>
                            <a:picLocks noChangeAspect="1"/>
                          </pic:cNvPicPr>
                        </pic:nvPicPr>
                        <pic:blipFill>
                          <a:blip r:embed="rId29" cstate="print"/>
                          <a:stretch>
                            <a:fillRect/>
                          </a:stretch>
                        </pic:blipFill>
                        <pic:spPr>
                          <a:xfrm>
                            <a:off x="0" y="0"/>
                            <a:ext cx="624840" cy="344805"/>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lastRenderedPageBreak/>
              <w:t>17</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会议桌（C2）</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1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张</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：3600*1500*760H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▲2</w:t>
            </w:r>
            <w:r w:rsidRPr="00BE0E82">
              <w:rPr>
                <w:rFonts w:ascii="宋体" w:hAnsi="宋体" w:cs="宋体"/>
                <w:kern w:val="0"/>
                <w:szCs w:val="21"/>
              </w:rPr>
              <w:t>.基材：采用采用优质环保型中密度纤维板和刨花板合理搭配使用。中密度纤维板的各项技术指标须符合 GB/T11718-2009《中密度纤维板》的要求，其中</w:t>
            </w:r>
            <w:r w:rsidRPr="00BE0E82">
              <w:rPr>
                <w:rFonts w:ascii="宋体" w:hAnsi="宋体" w:cs="宋体" w:hint="eastAsia"/>
                <w:kern w:val="0"/>
                <w:szCs w:val="21"/>
              </w:rPr>
              <w:t>包括</w:t>
            </w:r>
            <w:r w:rsidRPr="00BE0E82">
              <w:rPr>
                <w:rFonts w:ascii="宋体" w:hAnsi="宋体" w:cs="宋体"/>
                <w:kern w:val="0"/>
                <w:szCs w:val="21"/>
              </w:rPr>
              <w:t>板材的吸水厚度膨胀率；板材的静曲强度≥24.0MPa。刨花板的各项技术指标须符合GB/T4897-2015《刨花板》的要求，其中</w:t>
            </w:r>
            <w:r w:rsidRPr="00BE0E82">
              <w:rPr>
                <w:rFonts w:ascii="宋体" w:hAnsi="宋体" w:cs="宋体" w:hint="eastAsia"/>
                <w:kern w:val="0"/>
                <w:szCs w:val="21"/>
              </w:rPr>
              <w:t>包括</w:t>
            </w:r>
            <w:r w:rsidRPr="00BE0E82">
              <w:rPr>
                <w:rFonts w:ascii="宋体" w:hAnsi="宋体" w:cs="宋体"/>
                <w:kern w:val="0"/>
                <w:szCs w:val="21"/>
              </w:rPr>
              <w:t>板材的2h吸水厚度膨胀率；板材的静曲强度≥10.5MPa。所有板材的甲醛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 人造板及其制品中甲醛释放限量》E1级的要求，要求板材的甲醛释放量≤0.124mg/m³。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3.</w:t>
            </w:r>
            <w:proofErr w:type="gramStart"/>
            <w:r w:rsidRPr="00BE0E82">
              <w:rPr>
                <w:rFonts w:ascii="宋体" w:hAnsi="宋体" w:cs="宋体"/>
                <w:kern w:val="0"/>
                <w:szCs w:val="21"/>
              </w:rPr>
              <w:t>面贴优质</w:t>
            </w:r>
            <w:proofErr w:type="gramEnd"/>
            <w:r w:rsidRPr="00BE0E82">
              <w:rPr>
                <w:rFonts w:ascii="宋体" w:hAnsi="宋体" w:cs="宋体"/>
                <w:kern w:val="0"/>
                <w:szCs w:val="21"/>
              </w:rPr>
              <w:t>采用0.6（±0.04）mm厚胡桃木皮饰面，木皮要颜色一致，纹理自然清晰，无明显节眼、黑斑、破损等，保证木材含水率低于14%。</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▲4</w:t>
            </w:r>
            <w:r w:rsidRPr="00BE0E82">
              <w:rPr>
                <w:rFonts w:ascii="宋体" w:hAnsi="宋体" w:cs="宋体"/>
                <w:kern w:val="0"/>
                <w:szCs w:val="21"/>
              </w:rPr>
              <w:t>.油漆：采用优质环保型PU 聚酯漆。油漆中的</w:t>
            </w:r>
            <w:r w:rsidRPr="00BE0E82">
              <w:rPr>
                <w:rFonts w:ascii="宋体" w:hAnsi="宋体" w:cs="宋体" w:hint="eastAsia"/>
                <w:kern w:val="0"/>
                <w:szCs w:val="21"/>
              </w:rPr>
              <w:t>底漆</w:t>
            </w:r>
            <w:r w:rsidRPr="00BE0E82">
              <w:rPr>
                <w:rFonts w:ascii="宋体" w:hAnsi="宋体" w:cs="宋体"/>
                <w:kern w:val="0"/>
                <w:szCs w:val="21"/>
              </w:rPr>
              <w:t>、</w:t>
            </w:r>
            <w:r w:rsidRPr="00BE0E82">
              <w:rPr>
                <w:rFonts w:ascii="宋体" w:hAnsi="宋体" w:cs="宋体" w:hint="eastAsia"/>
                <w:kern w:val="0"/>
                <w:szCs w:val="21"/>
              </w:rPr>
              <w:t>面漆</w:t>
            </w:r>
            <w:r w:rsidRPr="00BE0E82">
              <w:rPr>
                <w:rFonts w:ascii="宋体" w:hAnsi="宋体" w:cs="宋体"/>
                <w:kern w:val="0"/>
                <w:szCs w:val="21"/>
              </w:rPr>
              <w:t>中的有害物质限量都必须符合GB18581-2009《室内装饰装修材料 溶剂型木器涂料中有害物质限量》的要求。</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中的苯含量均≤0.3%；</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中的甲苯、二甲苯、乙苯含量总和均≤30%；</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游离二异氰酸酯含量总和均≤0.4%。采用五底三面油漆工艺，保证所有木制外露部分油漆喷涂完整，防止木材回潮。保证油漆漆面平整无颗粒、气泡、积粉、渣点，表面色泽均匀剔透，具有较好的耐磨性、耐高温性能，附着力强。</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▲5</w:t>
            </w:r>
            <w:r w:rsidRPr="00BE0E82">
              <w:rPr>
                <w:rFonts w:ascii="宋体" w:hAnsi="宋体" w:cs="宋体"/>
                <w:kern w:val="0"/>
                <w:szCs w:val="21"/>
              </w:rPr>
              <w:t>.胶粘剂：采用优质品牌胶粘剂(白乳胶)。胶粘剂(白乳胶)中的有害物质限量须符合国家标准GB 18583-2008《室内装饰装修材料 胶粘剂中有害物质限量》(水基型聚乙酸乙烯酯胶粘剂)的要求。游离甲醛≤1.0g/kg；苯≤0.20g/kg；甲苯+二甲苯≤10g/kg；总挥发性有机物≤110g/L。</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6.五金件：连接件采用优质</w:t>
            </w:r>
            <w:r w:rsidRPr="00BE0E82">
              <w:rPr>
                <w:rFonts w:ascii="宋体" w:hAnsi="宋体" w:cs="宋体" w:hint="eastAsia"/>
                <w:kern w:val="0"/>
                <w:szCs w:val="21"/>
              </w:rPr>
              <w:t>三合一连接件</w:t>
            </w:r>
            <w:r w:rsidRPr="00BE0E82">
              <w:rPr>
                <w:rFonts w:ascii="宋体" w:hAnsi="宋体" w:cs="宋体"/>
                <w:kern w:val="0"/>
                <w:szCs w:val="21"/>
              </w:rPr>
              <w:t>，</w:t>
            </w:r>
            <w:r w:rsidRPr="00BE0E82">
              <w:rPr>
                <w:rFonts w:ascii="宋体" w:hAnsi="宋体" w:cs="宋体" w:hint="eastAsia"/>
                <w:kern w:val="0"/>
                <w:szCs w:val="21"/>
              </w:rPr>
              <w:t>三合一连接件</w:t>
            </w:r>
            <w:r w:rsidRPr="00BE0E82">
              <w:rPr>
                <w:rFonts w:ascii="宋体" w:hAnsi="宋体" w:cs="宋体"/>
                <w:kern w:val="0"/>
                <w:szCs w:val="21"/>
              </w:rPr>
              <w:t>须符合GB/T28203-2011《家具用连接件技术要求及试验方法》中的技术要求，其中</w:t>
            </w:r>
            <w:r w:rsidRPr="00BE0E82">
              <w:rPr>
                <w:rFonts w:ascii="宋体" w:hAnsi="宋体" w:cs="宋体" w:hint="eastAsia"/>
                <w:kern w:val="0"/>
                <w:szCs w:val="21"/>
              </w:rPr>
              <w:t>三合一连接件</w:t>
            </w:r>
            <w:r w:rsidRPr="00BE0E82">
              <w:rPr>
                <w:rFonts w:ascii="宋体" w:hAnsi="宋体" w:cs="宋体"/>
                <w:kern w:val="0"/>
                <w:szCs w:val="21"/>
              </w:rPr>
              <w:t>的金属件表面应无锈蚀、毛刺刃口、露底，应光滑平整，应无起泡、泛黄、花斑、烧焦、裂纹、划痕、磕碰等缺陷；塑料部位表面应光洁平滑，不应有裂纹、划伤、沙粒、疙瘩、麻点等缺陷，色泽应一致。</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drawing>
                <wp:anchor distT="0" distB="0" distL="114935" distR="114935" simplePos="0" relativeHeight="251684864" behindDoc="0" locked="0" layoutInCell="1" allowOverlap="1">
                  <wp:simplePos x="0" y="0"/>
                  <wp:positionH relativeFrom="column">
                    <wp:posOffset>67310</wp:posOffset>
                  </wp:positionH>
                  <wp:positionV relativeFrom="paragraph">
                    <wp:posOffset>2941320</wp:posOffset>
                  </wp:positionV>
                  <wp:extent cx="644525" cy="355600"/>
                  <wp:effectExtent l="0" t="0" r="3175" b="6350"/>
                  <wp:wrapNone/>
                  <wp:docPr id="21" name="图片 21" descr="GB311-2412胡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GB311-2412胡桃.jpg"/>
                          <pic:cNvPicPr>
                            <a:picLocks noChangeAspect="1"/>
                          </pic:cNvPicPr>
                        </pic:nvPicPr>
                        <pic:blipFill>
                          <a:blip r:embed="rId30" cstate="print"/>
                          <a:stretch>
                            <a:fillRect/>
                          </a:stretch>
                        </pic:blipFill>
                        <pic:spPr>
                          <a:xfrm>
                            <a:off x="0" y="0"/>
                            <a:ext cx="644525" cy="355600"/>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t>18</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主席台</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8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张</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：1600*600*760H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▲2</w:t>
            </w:r>
            <w:r w:rsidRPr="00BE0E82">
              <w:rPr>
                <w:rFonts w:ascii="宋体" w:hAnsi="宋体" w:cs="宋体"/>
                <w:kern w:val="0"/>
                <w:szCs w:val="21"/>
              </w:rPr>
              <w:t>.基材：采用采用优质环保型中密度纤维板和刨花板合理搭配使用</w:t>
            </w:r>
            <w:r w:rsidRPr="00BE0E82">
              <w:rPr>
                <w:rFonts w:ascii="宋体" w:hAnsi="宋体" w:cs="宋体" w:hint="eastAsia"/>
                <w:kern w:val="0"/>
                <w:szCs w:val="21"/>
              </w:rPr>
              <w:t>,厚度≥18mm</w:t>
            </w:r>
            <w:r w:rsidRPr="00BE0E82">
              <w:rPr>
                <w:rFonts w:ascii="宋体" w:hAnsi="宋体" w:cs="宋体"/>
                <w:kern w:val="0"/>
                <w:szCs w:val="21"/>
              </w:rPr>
              <w:t>。中密度纤维板的各项技术指标须符合 GB/T11718-2009《中密度纤维板》的要求，其中</w:t>
            </w:r>
            <w:r w:rsidRPr="00BE0E82">
              <w:rPr>
                <w:rFonts w:ascii="宋体" w:hAnsi="宋体" w:cs="宋体" w:hint="eastAsia"/>
                <w:kern w:val="0"/>
                <w:szCs w:val="21"/>
              </w:rPr>
              <w:t>包括</w:t>
            </w:r>
            <w:r w:rsidRPr="00BE0E82">
              <w:rPr>
                <w:rFonts w:ascii="宋体" w:hAnsi="宋体" w:cs="宋体"/>
                <w:kern w:val="0"/>
                <w:szCs w:val="21"/>
              </w:rPr>
              <w:t>板材的吸水厚度膨胀率；板材的</w:t>
            </w:r>
            <w:r w:rsidRPr="00BE0E82">
              <w:rPr>
                <w:rFonts w:ascii="宋体" w:hAnsi="宋体" w:cs="宋体"/>
                <w:kern w:val="0"/>
                <w:szCs w:val="21"/>
              </w:rPr>
              <w:lastRenderedPageBreak/>
              <w:t>静曲强度≥24.0MPa。刨花板的各项技术指标须符合GB/T4897-2015《刨花板》的要求，其中</w:t>
            </w:r>
            <w:r w:rsidRPr="00BE0E82">
              <w:rPr>
                <w:rFonts w:ascii="宋体" w:hAnsi="宋体" w:cs="宋体" w:hint="eastAsia"/>
                <w:kern w:val="0"/>
                <w:szCs w:val="21"/>
              </w:rPr>
              <w:t>包括</w:t>
            </w:r>
            <w:r w:rsidRPr="00BE0E82">
              <w:rPr>
                <w:rFonts w:ascii="宋体" w:hAnsi="宋体" w:cs="宋体"/>
                <w:kern w:val="0"/>
                <w:szCs w:val="21"/>
              </w:rPr>
              <w:t>板材的2h吸水厚度膨胀率；板材的静曲强度≥10.5MPa。所有板材的甲醛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 人造板及其制品中甲醛释放限量》E1级的要求，要求板材的甲醛释放量≤0.124mg/m³。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3.</w:t>
            </w:r>
            <w:proofErr w:type="gramStart"/>
            <w:r w:rsidRPr="00BE0E82">
              <w:rPr>
                <w:rFonts w:ascii="宋体" w:hAnsi="宋体" w:cs="宋体"/>
                <w:kern w:val="0"/>
                <w:szCs w:val="21"/>
              </w:rPr>
              <w:t>面贴优质</w:t>
            </w:r>
            <w:proofErr w:type="gramEnd"/>
            <w:r w:rsidRPr="00BE0E82">
              <w:rPr>
                <w:rFonts w:ascii="宋体" w:hAnsi="宋体" w:cs="宋体"/>
                <w:kern w:val="0"/>
                <w:szCs w:val="21"/>
              </w:rPr>
              <w:t>采用0.6（±0.04）mm厚胡桃木皮饰面，木皮要颜色一致，纹理自然清晰，无明显节眼、黑斑、破损等，保证木材含水率低于14%。</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▲4</w:t>
            </w:r>
            <w:r w:rsidRPr="00BE0E82">
              <w:rPr>
                <w:rFonts w:ascii="宋体" w:hAnsi="宋体" w:cs="宋体"/>
                <w:kern w:val="0"/>
                <w:szCs w:val="21"/>
              </w:rPr>
              <w:t>.油漆：采用优质环保型PU 聚酯漆。油漆中的</w:t>
            </w:r>
            <w:r w:rsidRPr="00BE0E82">
              <w:rPr>
                <w:rFonts w:ascii="宋体" w:hAnsi="宋体" w:cs="宋体" w:hint="eastAsia"/>
                <w:kern w:val="0"/>
                <w:szCs w:val="21"/>
              </w:rPr>
              <w:t>底漆</w:t>
            </w:r>
            <w:r w:rsidRPr="00BE0E82">
              <w:rPr>
                <w:rFonts w:ascii="宋体" w:hAnsi="宋体" w:cs="宋体"/>
                <w:kern w:val="0"/>
                <w:szCs w:val="21"/>
              </w:rPr>
              <w:t>、</w:t>
            </w:r>
            <w:r w:rsidRPr="00BE0E82">
              <w:rPr>
                <w:rFonts w:ascii="宋体" w:hAnsi="宋体" w:cs="宋体" w:hint="eastAsia"/>
                <w:kern w:val="0"/>
                <w:szCs w:val="21"/>
              </w:rPr>
              <w:t>面漆</w:t>
            </w:r>
            <w:r w:rsidRPr="00BE0E82">
              <w:rPr>
                <w:rFonts w:ascii="宋体" w:hAnsi="宋体" w:cs="宋体"/>
                <w:kern w:val="0"/>
                <w:szCs w:val="21"/>
              </w:rPr>
              <w:t>中的有害物质限量都必须符合GB18581-2009《室内装饰装修材料 溶剂型木器涂料中有害物质限量》的要求。</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中的苯含量均≤0.3%；</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中的甲苯、二甲苯、乙苯含量总和均≤30%；</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游离二异氰酸酯含量总和均≤0.4%。采用五底三面油漆工艺，保证所有木制外露部分油漆喷涂完整，防止木材回潮。保证油漆漆面平整无颗粒、气泡、积粉、渣点，表面色泽均匀剔透，具有较好的耐磨性、耐高温性能，附着力强。</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▲5</w:t>
            </w:r>
            <w:r w:rsidRPr="00BE0E82">
              <w:rPr>
                <w:rFonts w:ascii="宋体" w:hAnsi="宋体" w:cs="宋体"/>
                <w:kern w:val="0"/>
                <w:szCs w:val="21"/>
              </w:rPr>
              <w:t>.胶粘剂：采用优质品牌胶粘剂(白乳胶)。胶粘剂(白乳胶)中的有害物质限量须符合国家标准GB 18583-2008《室内装饰装修材料 胶粘剂中有害物质限量》(水基型聚乙酸乙烯酯胶粘剂)的要求。游离甲醛≤1.0g/kg；苯≤0.20g/kg；甲苯+二甲苯≤10g/kg；总挥发性有机物≤110g/L。</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6.五金件：连接件采用优质</w:t>
            </w:r>
            <w:r w:rsidRPr="00BE0E82">
              <w:rPr>
                <w:rFonts w:ascii="宋体" w:hAnsi="宋体" w:cs="宋体" w:hint="eastAsia"/>
                <w:kern w:val="0"/>
                <w:szCs w:val="21"/>
              </w:rPr>
              <w:t>三合一连接件</w:t>
            </w:r>
            <w:r w:rsidRPr="00BE0E82">
              <w:rPr>
                <w:rFonts w:ascii="宋体" w:hAnsi="宋体" w:cs="宋体"/>
                <w:kern w:val="0"/>
                <w:szCs w:val="21"/>
              </w:rPr>
              <w:t>，</w:t>
            </w:r>
            <w:r w:rsidRPr="00BE0E82">
              <w:rPr>
                <w:rFonts w:ascii="宋体" w:hAnsi="宋体" w:cs="宋体" w:hint="eastAsia"/>
                <w:kern w:val="0"/>
                <w:szCs w:val="21"/>
              </w:rPr>
              <w:t>三合一连接件</w:t>
            </w:r>
            <w:r w:rsidRPr="00BE0E82">
              <w:rPr>
                <w:rFonts w:ascii="宋体" w:hAnsi="宋体" w:cs="宋体"/>
                <w:kern w:val="0"/>
                <w:szCs w:val="21"/>
              </w:rPr>
              <w:t>须符合GB/T28203-2011《家具用连接件技术要求及试验方法》中的技术要求，其中</w:t>
            </w:r>
            <w:r w:rsidRPr="00BE0E82">
              <w:rPr>
                <w:rFonts w:ascii="宋体" w:hAnsi="宋体" w:cs="宋体" w:hint="eastAsia"/>
                <w:kern w:val="0"/>
                <w:szCs w:val="21"/>
              </w:rPr>
              <w:t>三合一连接件</w:t>
            </w:r>
            <w:r w:rsidRPr="00BE0E82">
              <w:rPr>
                <w:rFonts w:ascii="宋体" w:hAnsi="宋体" w:cs="宋体"/>
                <w:kern w:val="0"/>
                <w:szCs w:val="21"/>
              </w:rPr>
              <w:t>的金属件表面应无锈蚀、毛刺刃口、露底，应光滑平整，应无起泡、泛黄、花斑、烧焦、裂纹、划痕、磕碰等缺陷；塑料部位表面应光洁平滑，不应有裂纹、划伤、沙粒、疙瘩、麻点等缺陷，色泽应一致。</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lastRenderedPageBreak/>
              <w:drawing>
                <wp:anchor distT="0" distB="0" distL="114935" distR="114935" simplePos="0" relativeHeight="251685888" behindDoc="0" locked="0" layoutInCell="1" allowOverlap="1">
                  <wp:simplePos x="0" y="0"/>
                  <wp:positionH relativeFrom="column">
                    <wp:posOffset>133985</wp:posOffset>
                  </wp:positionH>
                  <wp:positionV relativeFrom="paragraph">
                    <wp:posOffset>236220</wp:posOffset>
                  </wp:positionV>
                  <wp:extent cx="499745" cy="466725"/>
                  <wp:effectExtent l="0" t="0" r="14605" b="9525"/>
                  <wp:wrapNone/>
                  <wp:docPr id="22" name="图片 22" descr="GB336正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GB336正面.jpg"/>
                          <pic:cNvPicPr>
                            <a:picLocks noChangeAspect="1"/>
                          </pic:cNvPicPr>
                        </pic:nvPicPr>
                        <pic:blipFill>
                          <a:blip r:embed="rId31" cstate="print"/>
                          <a:stretch>
                            <a:fillRect/>
                          </a:stretch>
                        </pic:blipFill>
                        <pic:spPr>
                          <a:xfrm>
                            <a:off x="0" y="0"/>
                            <a:ext cx="499745" cy="466725"/>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lastRenderedPageBreak/>
              <w:t>19</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订制 业务受理柜台</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1</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组</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：14300*400*820H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▲2</w:t>
            </w:r>
            <w:r w:rsidRPr="00BE0E82">
              <w:rPr>
                <w:rFonts w:ascii="宋体" w:hAnsi="宋体" w:cs="宋体"/>
                <w:kern w:val="0"/>
                <w:szCs w:val="21"/>
              </w:rPr>
              <w:t>.基材：采用优质环保型刨花板</w:t>
            </w:r>
            <w:r w:rsidRPr="00BE0E82">
              <w:rPr>
                <w:rFonts w:ascii="宋体" w:hAnsi="宋体" w:cs="宋体" w:hint="eastAsia"/>
                <w:kern w:val="0"/>
                <w:szCs w:val="21"/>
              </w:rPr>
              <w:t>，厚度≥25mm</w:t>
            </w:r>
            <w:r w:rsidRPr="00BE0E82">
              <w:rPr>
                <w:rFonts w:ascii="宋体" w:hAnsi="宋体" w:cs="宋体"/>
                <w:kern w:val="0"/>
                <w:szCs w:val="21"/>
              </w:rPr>
              <w:t>,板材的各项技术指标须符合GB/T4897-2015《刨花板》的要求，其中板材的含水率控制在6%至12%之间；2h吸水厚度膨胀率≤12.0%；板材的静曲强度≥10.5MPa；表面胶合强度≥0.8MPa。板材的甲醛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 人造板及其制品中甲醛释放限量》E1级的要求，要求板材的甲醛释放量≤0.124mg/m³(或甲醛释放量≤5.0mg/100g)。</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3.饰面：采用优质饰面用浸渍胶膜纸（三聚纸），纸的甲醛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国家强制性标准GB/T28995-2012《人造板饰面专用纸》A级的要求，要求纸的甲醛释放量≤1.5mg/L。</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▲4</w:t>
            </w:r>
            <w:r w:rsidRPr="00BE0E82">
              <w:rPr>
                <w:rFonts w:ascii="宋体" w:hAnsi="宋体" w:cs="宋体"/>
                <w:kern w:val="0"/>
                <w:szCs w:val="21"/>
              </w:rPr>
              <w:t>.封边：采用优质</w:t>
            </w:r>
            <w:r w:rsidRPr="00BE0E82">
              <w:rPr>
                <w:rFonts w:ascii="宋体" w:hAnsi="宋体" w:cs="宋体" w:hint="eastAsia"/>
                <w:kern w:val="0"/>
                <w:szCs w:val="21"/>
              </w:rPr>
              <w:t>PVC</w:t>
            </w:r>
            <w:proofErr w:type="gramStart"/>
            <w:r w:rsidRPr="00BE0E82">
              <w:rPr>
                <w:rFonts w:ascii="宋体" w:hAnsi="宋体" w:cs="宋体"/>
                <w:kern w:val="0"/>
                <w:szCs w:val="21"/>
              </w:rPr>
              <w:t>封边条</w:t>
            </w:r>
            <w:proofErr w:type="gramEnd"/>
            <w:r w:rsidRPr="00BE0E82">
              <w:rPr>
                <w:rFonts w:ascii="宋体" w:hAnsi="宋体" w:cs="宋体"/>
                <w:kern w:val="0"/>
                <w:szCs w:val="21"/>
              </w:rPr>
              <w:t>，</w:t>
            </w:r>
            <w:proofErr w:type="gramStart"/>
            <w:r w:rsidRPr="00BE0E82">
              <w:rPr>
                <w:rFonts w:ascii="宋体" w:hAnsi="宋体" w:cs="宋体"/>
                <w:kern w:val="0"/>
                <w:szCs w:val="21"/>
              </w:rPr>
              <w:t>封边条</w:t>
            </w:r>
            <w:proofErr w:type="gramEnd"/>
            <w:r w:rsidRPr="00BE0E82">
              <w:rPr>
                <w:rFonts w:ascii="宋体" w:hAnsi="宋体" w:cs="宋体"/>
                <w:kern w:val="0"/>
                <w:szCs w:val="21"/>
              </w:rPr>
              <w:t>的耐干热、耐磨性、耐老化性、耐冷热循环性须符合国家标准QB/T 4463-2013《家具用封边条技术要求》的要求。甲醛释放量≤1.5mg/L；可迁移元素铅（Pb）含量≤90mg/kg；可迁移元素镉（Cd）含量≤75mg/kg；可迁移元素铬（Cr）含量≤60mg/kg；可迁移元素汞（Hg）含量≤60mg/kg。采用全自动</w:t>
            </w:r>
            <w:proofErr w:type="gramStart"/>
            <w:r w:rsidRPr="00BE0E82">
              <w:rPr>
                <w:rFonts w:ascii="宋体" w:hAnsi="宋体" w:cs="宋体"/>
                <w:kern w:val="0"/>
                <w:szCs w:val="21"/>
              </w:rPr>
              <w:t>封</w:t>
            </w:r>
            <w:r w:rsidRPr="00BE0E82">
              <w:rPr>
                <w:rFonts w:ascii="宋体" w:hAnsi="宋体" w:cs="宋体"/>
                <w:kern w:val="0"/>
                <w:szCs w:val="21"/>
              </w:rPr>
              <w:lastRenderedPageBreak/>
              <w:t>边机封边</w:t>
            </w:r>
            <w:proofErr w:type="gramEnd"/>
            <w:r w:rsidRPr="00BE0E82">
              <w:rPr>
                <w:rFonts w:ascii="宋体" w:hAnsi="宋体" w:cs="宋体"/>
                <w:kern w:val="0"/>
                <w:szCs w:val="21"/>
              </w:rPr>
              <w:t>、修边，不允许手工封边、修边。</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5.热熔胶：采用优质品牌热熔胶。热熔胶中的有害物质限量符合国家标准GB 18583-2008《室内装饰装修材料 胶粘剂中有害物质限量》（水基型聚乙酸乙烯酯胶粘剂）的要求。其中总挥发性有机物≤10g/kg。</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5.五金件：连接件采用优质</w:t>
            </w:r>
            <w:r w:rsidRPr="00BE0E82">
              <w:rPr>
                <w:rFonts w:ascii="宋体" w:hAnsi="宋体" w:cs="宋体" w:hint="eastAsia"/>
                <w:kern w:val="0"/>
                <w:szCs w:val="21"/>
              </w:rPr>
              <w:t>三合一连接件</w:t>
            </w:r>
            <w:r w:rsidRPr="00BE0E82">
              <w:rPr>
                <w:rFonts w:ascii="宋体" w:hAnsi="宋体" w:cs="宋体"/>
                <w:kern w:val="0"/>
                <w:szCs w:val="21"/>
              </w:rPr>
              <w:t>，</w:t>
            </w:r>
            <w:r w:rsidRPr="00BE0E82">
              <w:rPr>
                <w:rFonts w:ascii="宋体" w:hAnsi="宋体" w:cs="宋体" w:hint="eastAsia"/>
                <w:kern w:val="0"/>
                <w:szCs w:val="21"/>
              </w:rPr>
              <w:t>三合一连接件</w:t>
            </w:r>
            <w:r w:rsidRPr="00BE0E82">
              <w:rPr>
                <w:rFonts w:ascii="宋体" w:hAnsi="宋体" w:cs="宋体"/>
                <w:kern w:val="0"/>
                <w:szCs w:val="21"/>
              </w:rPr>
              <w:t>须符合GB/T28203-2011《家具用连接件技术要求及试验方法》中的技术要求，其中</w:t>
            </w:r>
            <w:r w:rsidRPr="00BE0E82">
              <w:rPr>
                <w:rFonts w:ascii="宋体" w:hAnsi="宋体" w:cs="宋体" w:hint="eastAsia"/>
                <w:kern w:val="0"/>
                <w:szCs w:val="21"/>
              </w:rPr>
              <w:t>三合一连接件</w:t>
            </w:r>
            <w:r w:rsidRPr="00BE0E82">
              <w:rPr>
                <w:rFonts w:ascii="宋体" w:hAnsi="宋体" w:cs="宋体"/>
                <w:kern w:val="0"/>
                <w:szCs w:val="21"/>
              </w:rPr>
              <w:t>的金属件表面应无锈蚀、毛刺刃口、露底，应光滑平整，应无起泡、泛黄、花斑、烧焦、裂纹、划痕、磕碰等缺陷；塑料部位表面应光洁平滑，不应有裂纹、划伤、沙粒、疙瘩、麻点等缺陷，色泽应一致。</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6.面板采用优质人造石英石</w:t>
            </w:r>
            <w:r w:rsidRPr="00BE0E82">
              <w:rPr>
                <w:rFonts w:ascii="宋体" w:hAnsi="宋体" w:cs="宋体" w:hint="eastAsia"/>
                <w:kern w:val="0"/>
                <w:szCs w:val="21"/>
              </w:rPr>
              <w:t>，厚度≥25mm</w:t>
            </w:r>
            <w:r w:rsidRPr="00BE0E82">
              <w:rPr>
                <w:rFonts w:ascii="宋体" w:hAnsi="宋体" w:cs="宋体"/>
                <w:kern w:val="0"/>
                <w:szCs w:val="21"/>
              </w:rPr>
              <w:t>，要求人造石英</w:t>
            </w:r>
            <w:proofErr w:type="gramStart"/>
            <w:r w:rsidRPr="00BE0E82">
              <w:rPr>
                <w:rFonts w:ascii="宋体" w:hAnsi="宋体" w:cs="宋体"/>
                <w:kern w:val="0"/>
                <w:szCs w:val="21"/>
              </w:rPr>
              <w:t>石质量</w:t>
            </w:r>
            <w:proofErr w:type="gramEnd"/>
            <w:r w:rsidRPr="00BE0E82">
              <w:rPr>
                <w:rFonts w:ascii="宋体" w:hAnsi="宋体" w:cs="宋体"/>
                <w:kern w:val="0"/>
                <w:szCs w:val="21"/>
              </w:rPr>
              <w:t>须符合JG/T463-2014《建筑装饰用人造石英石板材》的要求。其中吸水率≤0.05%，莫氏硬度≥5级，经过“食用油、酱油、有色食醋、红酒”的耐污染性能测试后均≤2级，经过“盐酸（5%体积分数）、医用双氧水、酒精”的耐化学腐蚀性能测试后均无明显损伤。</w:t>
            </w:r>
          </w:p>
          <w:p w:rsidR="00623947" w:rsidRPr="00BE0E82" w:rsidRDefault="00623947">
            <w:pPr>
              <w:widowControl/>
              <w:spacing w:line="340" w:lineRule="exact"/>
              <w:jc w:val="left"/>
              <w:rPr>
                <w:rFonts w:ascii="宋体" w:hAnsi="宋体" w:cs="宋体"/>
                <w:kern w:val="0"/>
                <w:szCs w:val="21"/>
              </w:rPr>
            </w:pPr>
          </w:p>
          <w:p w:rsidR="00623947" w:rsidRPr="00BE0E82" w:rsidRDefault="00623947">
            <w:pPr>
              <w:widowControl/>
              <w:spacing w:line="340" w:lineRule="exact"/>
              <w:jc w:val="left"/>
              <w:rPr>
                <w:rFonts w:ascii="宋体" w:hAnsi="宋体" w:cs="宋体"/>
                <w:kern w:val="0"/>
                <w:szCs w:val="21"/>
              </w:rPr>
            </w:pP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lastRenderedPageBreak/>
              <w:drawing>
                <wp:anchor distT="0" distB="0" distL="114935" distR="114935" simplePos="0" relativeHeight="251686912" behindDoc="0" locked="0" layoutInCell="1" allowOverlap="1">
                  <wp:simplePos x="0" y="0"/>
                  <wp:positionH relativeFrom="column">
                    <wp:posOffset>9525</wp:posOffset>
                  </wp:positionH>
                  <wp:positionV relativeFrom="paragraph">
                    <wp:posOffset>1911985</wp:posOffset>
                  </wp:positionV>
                  <wp:extent cx="733425" cy="229870"/>
                  <wp:effectExtent l="0" t="0" r="9525" b="17780"/>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32" cstate="print"/>
                          <a:srcRect l="8958" t="48254" r="891" b="2347"/>
                          <a:stretch>
                            <a:fillRect/>
                          </a:stretch>
                        </pic:blipFill>
                        <pic:spPr>
                          <a:xfrm>
                            <a:off x="0" y="0"/>
                            <a:ext cx="733425" cy="229870"/>
                          </a:xfrm>
                          <a:prstGeom prst="rect">
                            <a:avLst/>
                          </a:prstGeom>
                          <a:noFill/>
                          <a:ln>
                            <a:noFill/>
                          </a:ln>
                        </pic:spPr>
                      </pic:pic>
                    </a:graphicData>
                  </a:graphic>
                </wp:anchor>
              </w:drawing>
            </w:r>
            <w:r w:rsidRPr="00BE0E82">
              <w:rPr>
                <w:noProof/>
              </w:rPr>
              <w:drawing>
                <wp:anchor distT="0" distB="0" distL="114935" distR="114935" simplePos="0" relativeHeight="251687936" behindDoc="0" locked="0" layoutInCell="1" allowOverlap="1">
                  <wp:simplePos x="0" y="0"/>
                  <wp:positionH relativeFrom="column">
                    <wp:posOffset>20320</wp:posOffset>
                  </wp:positionH>
                  <wp:positionV relativeFrom="paragraph">
                    <wp:posOffset>1280160</wp:posOffset>
                  </wp:positionV>
                  <wp:extent cx="681355" cy="367030"/>
                  <wp:effectExtent l="0" t="0" r="4445" b="13970"/>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33" cstate="print"/>
                          <a:srcRect l="253" t="8096" r="59621" b="53738"/>
                          <a:stretch>
                            <a:fillRect/>
                          </a:stretch>
                        </pic:blipFill>
                        <pic:spPr>
                          <a:xfrm>
                            <a:off x="0" y="0"/>
                            <a:ext cx="681355" cy="367030"/>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lastRenderedPageBreak/>
              <w:t>20</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订制办公桌</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7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张</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：1600*800*760H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▲2</w:t>
            </w:r>
            <w:r w:rsidRPr="00BE0E82">
              <w:rPr>
                <w:rFonts w:ascii="宋体" w:hAnsi="宋体" w:cs="宋体"/>
                <w:kern w:val="0"/>
                <w:szCs w:val="21"/>
              </w:rPr>
              <w:t>.基材：采用优质环保型刨花板,</w:t>
            </w:r>
            <w:r w:rsidRPr="00BE0E82">
              <w:rPr>
                <w:rFonts w:ascii="宋体" w:hAnsi="宋体" w:cs="宋体" w:hint="eastAsia"/>
                <w:kern w:val="0"/>
                <w:szCs w:val="21"/>
              </w:rPr>
              <w:t>厚度≥25mm，</w:t>
            </w:r>
            <w:r w:rsidRPr="00BE0E82">
              <w:rPr>
                <w:rFonts w:ascii="宋体" w:hAnsi="宋体" w:cs="宋体"/>
                <w:kern w:val="0"/>
                <w:szCs w:val="21"/>
              </w:rPr>
              <w:t>板材的各项技术指标须符合GB/T4897-2015《刨花板》的要求，其中板材的含水率控制在6%至12%之间；2h吸水厚度膨胀率≤12.0%；板材的静曲强度≥10.5MPa；表面胶合强度≥0.8MPa。板材的甲醛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国家强制性标准GB18580《室内装饰装修材料人造板及其制品中甲醛释放限量》E1级的要求，要求板材的甲醛释放量≤0.124mg/m³。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3.饰面：采用优质饰面用浸渍胶膜纸（三聚纸），纸的甲醛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国家强制性标准GB/T28995-2012《人造板饰面专用纸》A级的要求，要求纸的甲醛释放量≤1.5mg/L。</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▲4</w:t>
            </w:r>
            <w:r w:rsidRPr="00BE0E82">
              <w:rPr>
                <w:rFonts w:ascii="宋体" w:hAnsi="宋体" w:cs="宋体"/>
                <w:kern w:val="0"/>
                <w:szCs w:val="21"/>
              </w:rPr>
              <w:t>.封边：采用优质</w:t>
            </w:r>
            <w:r w:rsidRPr="00BE0E82">
              <w:rPr>
                <w:rFonts w:ascii="宋体" w:hAnsi="宋体" w:cs="宋体" w:hint="eastAsia"/>
                <w:kern w:val="0"/>
                <w:szCs w:val="21"/>
              </w:rPr>
              <w:t>PVC</w:t>
            </w:r>
            <w:proofErr w:type="gramStart"/>
            <w:r w:rsidRPr="00BE0E82">
              <w:rPr>
                <w:rFonts w:ascii="宋体" w:hAnsi="宋体" w:cs="宋体"/>
                <w:kern w:val="0"/>
                <w:szCs w:val="21"/>
              </w:rPr>
              <w:t>封边条</w:t>
            </w:r>
            <w:proofErr w:type="gramEnd"/>
            <w:r w:rsidRPr="00BE0E82">
              <w:rPr>
                <w:rFonts w:ascii="宋体" w:hAnsi="宋体" w:cs="宋体"/>
                <w:kern w:val="0"/>
                <w:szCs w:val="21"/>
              </w:rPr>
              <w:t>，</w:t>
            </w:r>
            <w:proofErr w:type="gramStart"/>
            <w:r w:rsidRPr="00BE0E82">
              <w:rPr>
                <w:rFonts w:ascii="宋体" w:hAnsi="宋体" w:cs="宋体"/>
                <w:kern w:val="0"/>
                <w:szCs w:val="21"/>
              </w:rPr>
              <w:t>封边条</w:t>
            </w:r>
            <w:proofErr w:type="gramEnd"/>
            <w:r w:rsidRPr="00BE0E82">
              <w:rPr>
                <w:rFonts w:ascii="宋体" w:hAnsi="宋体" w:cs="宋体"/>
                <w:kern w:val="0"/>
                <w:szCs w:val="21"/>
              </w:rPr>
              <w:t>的耐干热、耐磨性、耐老化性、耐冷热循环性须符合国家标准QB/T 4463-2013《家具用封边条技术要求》的要求。甲醛释放量≤1.5mg/L；可迁移元素铅（Pb）含量≤90mg/kg；可迁移元素镉（Cd）含量≤75mg/kg；可迁移元素铬（Cr）含量≤60mg/kg；可迁移元素汞（Hg）含量≤60mg/kg。采用全自动</w:t>
            </w:r>
            <w:proofErr w:type="gramStart"/>
            <w:r w:rsidRPr="00BE0E82">
              <w:rPr>
                <w:rFonts w:ascii="宋体" w:hAnsi="宋体" w:cs="宋体"/>
                <w:kern w:val="0"/>
                <w:szCs w:val="21"/>
              </w:rPr>
              <w:t>封边机封边</w:t>
            </w:r>
            <w:proofErr w:type="gramEnd"/>
            <w:r w:rsidRPr="00BE0E82">
              <w:rPr>
                <w:rFonts w:ascii="宋体" w:hAnsi="宋体" w:cs="宋体"/>
                <w:kern w:val="0"/>
                <w:szCs w:val="21"/>
              </w:rPr>
              <w:t>、修边，不允许手工封边、修边。</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5.热熔胶：采用优质品牌热熔胶。热熔胶中的有害物质限量符合国家标准GB 18583-2008《室内装饰装修材料 胶粘剂中有害物质限量》（水基型聚乙酸乙烯酯胶粘剂）的要求。其中总挥发性有机物≤10g/kg。</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▲6</w:t>
            </w:r>
            <w:r w:rsidRPr="00BE0E82">
              <w:rPr>
                <w:rFonts w:ascii="宋体" w:hAnsi="宋体" w:cs="宋体"/>
                <w:kern w:val="0"/>
                <w:szCs w:val="21"/>
              </w:rPr>
              <w:t>.五金件：连接件采用优质</w:t>
            </w:r>
            <w:r w:rsidRPr="00BE0E82">
              <w:rPr>
                <w:rFonts w:ascii="宋体" w:hAnsi="宋体" w:cs="宋体" w:hint="eastAsia"/>
                <w:kern w:val="0"/>
                <w:szCs w:val="21"/>
              </w:rPr>
              <w:t>三合一连接件</w:t>
            </w:r>
            <w:r w:rsidRPr="00BE0E82">
              <w:rPr>
                <w:rFonts w:ascii="宋体" w:hAnsi="宋体" w:cs="宋体"/>
                <w:kern w:val="0"/>
                <w:szCs w:val="21"/>
              </w:rPr>
              <w:t>，</w:t>
            </w:r>
            <w:r w:rsidRPr="00BE0E82">
              <w:rPr>
                <w:rFonts w:ascii="宋体" w:hAnsi="宋体" w:cs="宋体" w:hint="eastAsia"/>
                <w:kern w:val="0"/>
                <w:szCs w:val="21"/>
              </w:rPr>
              <w:t>三合一连接件</w:t>
            </w:r>
            <w:r w:rsidRPr="00BE0E82">
              <w:rPr>
                <w:rFonts w:ascii="宋体" w:hAnsi="宋体" w:cs="宋体"/>
                <w:kern w:val="0"/>
                <w:szCs w:val="21"/>
              </w:rPr>
              <w:t>须符合GB/T28203-2011《家具用连接件技术要求及试验方法》中的技术要求，其中</w:t>
            </w:r>
            <w:r w:rsidRPr="00BE0E82">
              <w:rPr>
                <w:rFonts w:ascii="宋体" w:hAnsi="宋体" w:cs="宋体" w:hint="eastAsia"/>
                <w:kern w:val="0"/>
                <w:szCs w:val="21"/>
              </w:rPr>
              <w:t>三合一连接件</w:t>
            </w:r>
            <w:r w:rsidRPr="00BE0E82">
              <w:rPr>
                <w:rFonts w:ascii="宋体" w:hAnsi="宋体" w:cs="宋体"/>
                <w:kern w:val="0"/>
                <w:szCs w:val="21"/>
              </w:rPr>
              <w:t>的金属件表面应无锈蚀、毛刺刃口、露底，应光滑平整，应无起泡、泛黄、花斑、烧焦、裂纹、划痕、磕碰等缺陷；塑料部位表面应光洁平滑，不应有裂纹、划伤、沙粒、疙瘩、麻点等缺陷，色泽应一致。产品中使用的</w:t>
            </w:r>
            <w:r w:rsidRPr="00BE0E82">
              <w:rPr>
                <w:rFonts w:ascii="宋体" w:hAnsi="宋体" w:cs="宋体" w:hint="eastAsia"/>
                <w:kern w:val="0"/>
                <w:szCs w:val="21"/>
              </w:rPr>
              <w:t>导轨</w:t>
            </w:r>
            <w:r w:rsidRPr="00BE0E82">
              <w:rPr>
                <w:rFonts w:ascii="宋体" w:hAnsi="宋体" w:cs="宋体"/>
                <w:kern w:val="0"/>
                <w:szCs w:val="21"/>
              </w:rPr>
              <w:t>采用优质品牌</w:t>
            </w:r>
            <w:r w:rsidRPr="00BE0E82">
              <w:rPr>
                <w:rFonts w:ascii="宋体" w:hAnsi="宋体" w:cs="宋体" w:hint="eastAsia"/>
                <w:kern w:val="0"/>
                <w:szCs w:val="21"/>
              </w:rPr>
              <w:t>导轨</w:t>
            </w:r>
            <w:r w:rsidRPr="00BE0E82">
              <w:rPr>
                <w:rFonts w:ascii="宋体" w:hAnsi="宋体" w:cs="宋体"/>
                <w:kern w:val="0"/>
                <w:szCs w:val="21"/>
              </w:rPr>
              <w:t>。</w:t>
            </w:r>
            <w:r w:rsidRPr="00BE0E82">
              <w:rPr>
                <w:rFonts w:ascii="宋体" w:hAnsi="宋体" w:cs="宋体" w:hint="eastAsia"/>
                <w:kern w:val="0"/>
                <w:szCs w:val="21"/>
              </w:rPr>
              <w:t>导轨</w:t>
            </w:r>
            <w:r w:rsidRPr="00BE0E82">
              <w:rPr>
                <w:rFonts w:ascii="宋体" w:hAnsi="宋体" w:cs="宋体"/>
                <w:kern w:val="0"/>
                <w:szCs w:val="21"/>
              </w:rPr>
              <w:t>结构坚</w:t>
            </w:r>
            <w:r w:rsidRPr="00BE0E82">
              <w:rPr>
                <w:rFonts w:ascii="宋体" w:hAnsi="宋体" w:cs="宋体"/>
                <w:kern w:val="0"/>
                <w:szCs w:val="21"/>
              </w:rPr>
              <w:lastRenderedPageBreak/>
              <w:t>固耐用，抽拉顺畅。</w:t>
            </w:r>
            <w:r w:rsidRPr="00BE0E82">
              <w:rPr>
                <w:rFonts w:ascii="宋体" w:hAnsi="宋体" w:cs="宋体" w:hint="eastAsia"/>
                <w:kern w:val="0"/>
                <w:szCs w:val="21"/>
              </w:rPr>
              <w:t>导轨</w:t>
            </w:r>
            <w:r w:rsidRPr="00BE0E82">
              <w:rPr>
                <w:rFonts w:ascii="宋体" w:hAnsi="宋体" w:cs="宋体"/>
                <w:kern w:val="0"/>
                <w:szCs w:val="21"/>
              </w:rPr>
              <w:t>经“垂直向下静载荷（150N）”、“水平侧向静载荷（75N）”、“耐久性(</w:t>
            </w:r>
            <w:r w:rsidRPr="00BE0E82">
              <w:rPr>
                <w:rFonts w:ascii="宋体" w:hAnsi="宋体" w:cs="宋体" w:hint="eastAsia"/>
                <w:kern w:val="0"/>
                <w:szCs w:val="21"/>
              </w:rPr>
              <w:t>4</w:t>
            </w:r>
            <w:r w:rsidRPr="00BE0E82">
              <w:rPr>
                <w:rFonts w:ascii="宋体" w:hAnsi="宋体" w:cs="宋体"/>
                <w:kern w:val="0"/>
                <w:szCs w:val="21"/>
              </w:rPr>
              <w:t>0000次)”、“拉出安全性”、“猛关</w:t>
            </w:r>
            <w:r w:rsidRPr="00BE0E82">
              <w:rPr>
                <w:rFonts w:ascii="宋体" w:hAnsi="宋体" w:cs="宋体" w:hint="eastAsia"/>
                <w:kern w:val="0"/>
                <w:szCs w:val="21"/>
              </w:rPr>
              <w:t>或猛开”试验后各技术指标均符合</w:t>
            </w:r>
            <w:r w:rsidRPr="00BE0E82">
              <w:rPr>
                <w:rFonts w:ascii="宋体" w:hAnsi="宋体" w:cs="宋体"/>
                <w:kern w:val="0"/>
                <w:szCs w:val="21"/>
              </w:rPr>
              <w:t>QB/T2454-2013《家具五金 抽屉</w:t>
            </w:r>
            <w:r w:rsidRPr="00BE0E82">
              <w:rPr>
                <w:rFonts w:ascii="宋体" w:hAnsi="宋体" w:cs="宋体" w:hint="eastAsia"/>
                <w:kern w:val="0"/>
                <w:szCs w:val="21"/>
              </w:rPr>
              <w:t>导轨</w:t>
            </w:r>
            <w:r w:rsidRPr="00BE0E82">
              <w:rPr>
                <w:rFonts w:ascii="宋体" w:hAnsi="宋体" w:cs="宋体"/>
                <w:kern w:val="0"/>
                <w:szCs w:val="21"/>
              </w:rPr>
              <w:t>》的要求。下沉量不应超过抽屉</w:t>
            </w:r>
            <w:r w:rsidRPr="00BE0E82">
              <w:rPr>
                <w:rFonts w:ascii="宋体" w:hAnsi="宋体" w:cs="宋体" w:hint="eastAsia"/>
                <w:kern w:val="0"/>
                <w:szCs w:val="21"/>
              </w:rPr>
              <w:t>导轨</w:t>
            </w:r>
            <w:r w:rsidRPr="00BE0E82">
              <w:rPr>
                <w:rFonts w:ascii="宋体" w:hAnsi="宋体" w:cs="宋体"/>
                <w:kern w:val="0"/>
                <w:szCs w:val="21"/>
              </w:rPr>
              <w:t>拉出长度的4%。</w:t>
            </w:r>
            <w:r w:rsidRPr="00BE0E82">
              <w:rPr>
                <w:rFonts w:ascii="宋体" w:hAnsi="宋体" w:cs="宋体" w:hint="eastAsia"/>
                <w:kern w:val="0"/>
                <w:szCs w:val="21"/>
              </w:rPr>
              <w:t>导轨</w:t>
            </w:r>
            <w:r w:rsidRPr="00BE0E82">
              <w:rPr>
                <w:rFonts w:ascii="宋体" w:hAnsi="宋体" w:cs="宋体"/>
                <w:kern w:val="0"/>
                <w:szCs w:val="21"/>
              </w:rPr>
              <w:t>的金属表面耐腐蚀须达到QB/T3826-1999或QB/T3832-1999的要求（中性盐雾24小时）。</w:t>
            </w:r>
          </w:p>
          <w:p w:rsidR="00623947" w:rsidRPr="00BE0E82" w:rsidRDefault="00623947">
            <w:pPr>
              <w:widowControl/>
              <w:spacing w:line="340" w:lineRule="exact"/>
              <w:jc w:val="left"/>
              <w:rPr>
                <w:rFonts w:ascii="宋体" w:hAnsi="宋体" w:cs="宋体"/>
                <w:kern w:val="0"/>
                <w:szCs w:val="21"/>
              </w:rPr>
            </w:pP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lastRenderedPageBreak/>
              <w:drawing>
                <wp:anchor distT="0" distB="0" distL="114935" distR="114935" simplePos="0" relativeHeight="251688960" behindDoc="0" locked="0" layoutInCell="1" allowOverlap="1">
                  <wp:simplePos x="0" y="0"/>
                  <wp:positionH relativeFrom="column">
                    <wp:posOffset>53340</wp:posOffset>
                  </wp:positionH>
                  <wp:positionV relativeFrom="paragraph">
                    <wp:posOffset>2153920</wp:posOffset>
                  </wp:positionV>
                  <wp:extent cx="661035" cy="601345"/>
                  <wp:effectExtent l="0" t="0" r="5715" b="8255"/>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34" cstate="print"/>
                          <a:srcRect l="9827" r="33527"/>
                          <a:stretch>
                            <a:fillRect/>
                          </a:stretch>
                        </pic:blipFill>
                        <pic:spPr>
                          <a:xfrm>
                            <a:off x="0" y="0"/>
                            <a:ext cx="661035" cy="601345"/>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lastRenderedPageBreak/>
              <w:t>21</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订制办公位</w:t>
            </w:r>
            <w:r w:rsidRPr="00BE0E82">
              <w:rPr>
                <w:rFonts w:ascii="宋体" w:hAnsi="宋体" w:cs="宋体"/>
                <w:kern w:val="0"/>
                <w:szCs w:val="21"/>
              </w:rPr>
              <w:t>(</w:t>
            </w:r>
            <w:r w:rsidRPr="00BE0E82">
              <w:rPr>
                <w:rFonts w:ascii="宋体" w:hAnsi="宋体" w:cs="宋体" w:hint="eastAsia"/>
                <w:kern w:val="0"/>
                <w:szCs w:val="21"/>
              </w:rPr>
              <w:t>含三</w:t>
            </w:r>
            <w:proofErr w:type="gramStart"/>
            <w:r w:rsidRPr="00BE0E82">
              <w:rPr>
                <w:rFonts w:ascii="宋体" w:hAnsi="宋体" w:cs="宋体" w:hint="eastAsia"/>
                <w:kern w:val="0"/>
                <w:szCs w:val="21"/>
              </w:rPr>
              <w:t>抽活动柜</w:t>
            </w:r>
            <w:proofErr w:type="gramEnd"/>
            <w:r w:rsidRPr="00BE0E82">
              <w:rPr>
                <w:rFonts w:ascii="宋体" w:hAnsi="宋体" w:cs="宋体" w:hint="eastAsia"/>
                <w:kern w:val="0"/>
                <w:szCs w:val="21"/>
              </w:rPr>
              <w:t>)</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6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张</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：1500*800*750H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▲2</w:t>
            </w:r>
            <w:r w:rsidRPr="00BE0E82">
              <w:rPr>
                <w:rFonts w:ascii="宋体" w:hAnsi="宋体" w:cs="宋体"/>
                <w:kern w:val="0"/>
                <w:szCs w:val="21"/>
              </w:rPr>
              <w:t>.基材：采用优质环保型刨花板</w:t>
            </w:r>
            <w:r w:rsidRPr="00BE0E82">
              <w:rPr>
                <w:rFonts w:ascii="宋体" w:hAnsi="宋体" w:cs="宋体" w:hint="eastAsia"/>
                <w:kern w:val="0"/>
                <w:szCs w:val="21"/>
              </w:rPr>
              <w:t>，厚度≥25mm</w:t>
            </w:r>
            <w:r w:rsidRPr="00BE0E82">
              <w:rPr>
                <w:rFonts w:ascii="宋体" w:hAnsi="宋体" w:cs="宋体"/>
                <w:kern w:val="0"/>
                <w:szCs w:val="21"/>
              </w:rPr>
              <w:t>,板材的各项技术指标须符合GB/T4897-2015《刨花板》的要求，其中板材的含水率控制在6%至12%之间；2h吸水厚度膨胀率≤12.0%；板材的静曲强度≥10.5MPa；表面胶合强度≥0.8MPa。板材的甲醛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 人造板及其制品中甲醛释放限量》E1级的要求，要求板材的甲醛释放量≤0.124mg/m³。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3.饰面：采用优质饰面用浸渍胶膜纸（三聚纸），纸的甲醛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国家强制性标准GB/T28995-2012《人造板饰面专用纸》A级的要求，要求纸的甲醛释放量≤1.5mg/L。</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▲4</w:t>
            </w:r>
            <w:r w:rsidRPr="00BE0E82">
              <w:rPr>
                <w:rFonts w:ascii="宋体" w:hAnsi="宋体" w:cs="宋体"/>
                <w:kern w:val="0"/>
                <w:szCs w:val="21"/>
              </w:rPr>
              <w:t>.封边：采用优质</w:t>
            </w:r>
            <w:r w:rsidRPr="00BE0E82">
              <w:rPr>
                <w:rFonts w:ascii="宋体" w:hAnsi="宋体" w:cs="宋体" w:hint="eastAsia"/>
                <w:kern w:val="0"/>
                <w:szCs w:val="21"/>
              </w:rPr>
              <w:t>PVC</w:t>
            </w:r>
            <w:proofErr w:type="gramStart"/>
            <w:r w:rsidRPr="00BE0E82">
              <w:rPr>
                <w:rFonts w:ascii="宋体" w:hAnsi="宋体" w:cs="宋体"/>
                <w:kern w:val="0"/>
                <w:szCs w:val="21"/>
              </w:rPr>
              <w:t>封边条</w:t>
            </w:r>
            <w:proofErr w:type="gramEnd"/>
            <w:r w:rsidRPr="00BE0E82">
              <w:rPr>
                <w:rFonts w:ascii="宋体" w:hAnsi="宋体" w:cs="宋体"/>
                <w:kern w:val="0"/>
                <w:szCs w:val="21"/>
              </w:rPr>
              <w:t>，</w:t>
            </w:r>
            <w:proofErr w:type="gramStart"/>
            <w:r w:rsidRPr="00BE0E82">
              <w:rPr>
                <w:rFonts w:ascii="宋体" w:hAnsi="宋体" w:cs="宋体"/>
                <w:kern w:val="0"/>
                <w:szCs w:val="21"/>
              </w:rPr>
              <w:t>封边条</w:t>
            </w:r>
            <w:proofErr w:type="gramEnd"/>
            <w:r w:rsidRPr="00BE0E82">
              <w:rPr>
                <w:rFonts w:ascii="宋体" w:hAnsi="宋体" w:cs="宋体"/>
                <w:kern w:val="0"/>
                <w:szCs w:val="21"/>
              </w:rPr>
              <w:t>的耐干热、耐磨性、耐老化性、耐冷热循环性须符合国家标准QB/T 4463-2013《家具用封边条技术要求》的要求。甲醛释放量≤1.5mg/L；可迁移元素铅（Pb）含量≤90mg/kg；可迁移元素镉（Cd）含量≤75mg/kg；可迁移元素铬（Cr）含量≤60mg/kg；可迁移元素汞（Hg）含量≤60mg/kg。采用全自动</w:t>
            </w:r>
            <w:proofErr w:type="gramStart"/>
            <w:r w:rsidRPr="00BE0E82">
              <w:rPr>
                <w:rFonts w:ascii="宋体" w:hAnsi="宋体" w:cs="宋体"/>
                <w:kern w:val="0"/>
                <w:szCs w:val="21"/>
              </w:rPr>
              <w:t>封边机封边</w:t>
            </w:r>
            <w:proofErr w:type="gramEnd"/>
            <w:r w:rsidRPr="00BE0E82">
              <w:rPr>
                <w:rFonts w:ascii="宋体" w:hAnsi="宋体" w:cs="宋体"/>
                <w:kern w:val="0"/>
                <w:szCs w:val="21"/>
              </w:rPr>
              <w:t>、修边，不允许手工封边、修边。</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5.热熔胶：采用优质品牌热熔胶。热熔胶中的有害物质限量符合国家标准GB 18583-2008《室内装饰装修材料 胶粘剂中有害物质限量》（水基型聚乙酸乙烯酯胶粘剂）的要求。其中总挥发性有机物≤10g/kg。</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▲6</w:t>
            </w:r>
            <w:r w:rsidRPr="00BE0E82">
              <w:rPr>
                <w:rFonts w:ascii="宋体" w:hAnsi="宋体" w:cs="宋体"/>
                <w:kern w:val="0"/>
                <w:szCs w:val="21"/>
              </w:rPr>
              <w:t>.五金件：连接件采用优质</w:t>
            </w:r>
            <w:r w:rsidRPr="00BE0E82">
              <w:rPr>
                <w:rFonts w:ascii="宋体" w:hAnsi="宋体" w:cs="宋体" w:hint="eastAsia"/>
                <w:kern w:val="0"/>
                <w:szCs w:val="21"/>
              </w:rPr>
              <w:t>三合一连接件</w:t>
            </w:r>
            <w:r w:rsidRPr="00BE0E82">
              <w:rPr>
                <w:rFonts w:ascii="宋体" w:hAnsi="宋体" w:cs="宋体"/>
                <w:kern w:val="0"/>
                <w:szCs w:val="21"/>
              </w:rPr>
              <w:t>，</w:t>
            </w:r>
            <w:r w:rsidRPr="00BE0E82">
              <w:rPr>
                <w:rFonts w:ascii="宋体" w:hAnsi="宋体" w:cs="宋体" w:hint="eastAsia"/>
                <w:kern w:val="0"/>
                <w:szCs w:val="21"/>
              </w:rPr>
              <w:t>三合一连接件</w:t>
            </w:r>
            <w:r w:rsidRPr="00BE0E82">
              <w:rPr>
                <w:rFonts w:ascii="宋体" w:hAnsi="宋体" w:cs="宋体"/>
                <w:kern w:val="0"/>
                <w:szCs w:val="21"/>
              </w:rPr>
              <w:t>须符合GB/T28203-2011《家具用连接件技术要求及试验方法》中的技术要求，其中</w:t>
            </w:r>
            <w:r w:rsidRPr="00BE0E82">
              <w:rPr>
                <w:rFonts w:ascii="宋体" w:hAnsi="宋体" w:cs="宋体" w:hint="eastAsia"/>
                <w:kern w:val="0"/>
                <w:szCs w:val="21"/>
              </w:rPr>
              <w:t>三合一连接件</w:t>
            </w:r>
            <w:r w:rsidRPr="00BE0E82">
              <w:rPr>
                <w:rFonts w:ascii="宋体" w:hAnsi="宋体" w:cs="宋体"/>
                <w:kern w:val="0"/>
                <w:szCs w:val="21"/>
              </w:rPr>
              <w:t>的金属件表面应无锈蚀、毛刺刃口、露底，应光滑平整，应无起泡、泛黄、花斑、烧焦、裂纹、划痕、磕碰等缺陷；塑料部位表面应光洁平滑，不应有裂纹、划伤、沙粒、疙瘩、麻点等缺陷，色泽应一致。产品中使用的</w:t>
            </w:r>
            <w:r w:rsidRPr="00BE0E82">
              <w:rPr>
                <w:rFonts w:ascii="宋体" w:hAnsi="宋体" w:cs="宋体" w:hint="eastAsia"/>
                <w:kern w:val="0"/>
                <w:szCs w:val="21"/>
              </w:rPr>
              <w:t>导轨</w:t>
            </w:r>
            <w:r w:rsidRPr="00BE0E82">
              <w:rPr>
                <w:rFonts w:ascii="宋体" w:hAnsi="宋体" w:cs="宋体"/>
                <w:kern w:val="0"/>
                <w:szCs w:val="21"/>
              </w:rPr>
              <w:t>采用优质品牌</w:t>
            </w:r>
            <w:r w:rsidRPr="00BE0E82">
              <w:rPr>
                <w:rFonts w:ascii="宋体" w:hAnsi="宋体" w:cs="宋体" w:hint="eastAsia"/>
                <w:kern w:val="0"/>
                <w:szCs w:val="21"/>
              </w:rPr>
              <w:t>导轨</w:t>
            </w:r>
            <w:r w:rsidRPr="00BE0E82">
              <w:rPr>
                <w:rFonts w:ascii="宋体" w:hAnsi="宋体" w:cs="宋体"/>
                <w:kern w:val="0"/>
                <w:szCs w:val="21"/>
              </w:rPr>
              <w:t>。</w:t>
            </w:r>
            <w:r w:rsidRPr="00BE0E82">
              <w:rPr>
                <w:rFonts w:ascii="宋体" w:hAnsi="宋体" w:cs="宋体" w:hint="eastAsia"/>
                <w:kern w:val="0"/>
                <w:szCs w:val="21"/>
              </w:rPr>
              <w:t>导轨</w:t>
            </w:r>
            <w:r w:rsidRPr="00BE0E82">
              <w:rPr>
                <w:rFonts w:ascii="宋体" w:hAnsi="宋体" w:cs="宋体"/>
                <w:kern w:val="0"/>
                <w:szCs w:val="21"/>
              </w:rPr>
              <w:t>结构坚固耐用，抽拉顺畅。</w:t>
            </w:r>
            <w:r w:rsidRPr="00BE0E82">
              <w:rPr>
                <w:rFonts w:ascii="宋体" w:hAnsi="宋体" w:cs="宋体" w:hint="eastAsia"/>
                <w:kern w:val="0"/>
                <w:szCs w:val="21"/>
              </w:rPr>
              <w:t>导轨</w:t>
            </w:r>
            <w:r w:rsidRPr="00BE0E82">
              <w:rPr>
                <w:rFonts w:ascii="宋体" w:hAnsi="宋体" w:cs="宋体"/>
                <w:kern w:val="0"/>
                <w:szCs w:val="21"/>
              </w:rPr>
              <w:t>经“垂直向下静载荷（150N）”、“水平侧向静载荷（75N）”、“耐久性(</w:t>
            </w:r>
            <w:r w:rsidRPr="00BE0E82">
              <w:rPr>
                <w:rFonts w:ascii="宋体" w:hAnsi="宋体" w:cs="宋体" w:hint="eastAsia"/>
                <w:kern w:val="0"/>
                <w:szCs w:val="21"/>
              </w:rPr>
              <w:t>4</w:t>
            </w:r>
            <w:r w:rsidRPr="00BE0E82">
              <w:rPr>
                <w:rFonts w:ascii="宋体" w:hAnsi="宋体" w:cs="宋体"/>
                <w:kern w:val="0"/>
                <w:szCs w:val="21"/>
              </w:rPr>
              <w:t>0000次)”、“拉出安全性”、“猛关</w:t>
            </w:r>
            <w:r w:rsidRPr="00BE0E82">
              <w:rPr>
                <w:rFonts w:ascii="宋体" w:hAnsi="宋体" w:cs="宋体" w:hint="eastAsia"/>
                <w:kern w:val="0"/>
                <w:szCs w:val="21"/>
              </w:rPr>
              <w:t>或猛开”试验后各技术指标均符合</w:t>
            </w:r>
            <w:r w:rsidRPr="00BE0E82">
              <w:rPr>
                <w:rFonts w:ascii="宋体" w:hAnsi="宋体" w:cs="宋体"/>
                <w:kern w:val="0"/>
                <w:szCs w:val="21"/>
              </w:rPr>
              <w:t>QB/T2454-2013《家具五金 抽屉</w:t>
            </w:r>
            <w:r w:rsidRPr="00BE0E82">
              <w:rPr>
                <w:rFonts w:ascii="宋体" w:hAnsi="宋体" w:cs="宋体" w:hint="eastAsia"/>
                <w:kern w:val="0"/>
                <w:szCs w:val="21"/>
              </w:rPr>
              <w:t>导轨</w:t>
            </w:r>
            <w:r w:rsidRPr="00BE0E82">
              <w:rPr>
                <w:rFonts w:ascii="宋体" w:hAnsi="宋体" w:cs="宋体"/>
                <w:kern w:val="0"/>
                <w:szCs w:val="21"/>
              </w:rPr>
              <w:t>》的要求。下沉量不应超过抽屉</w:t>
            </w:r>
            <w:r w:rsidRPr="00BE0E82">
              <w:rPr>
                <w:rFonts w:ascii="宋体" w:hAnsi="宋体" w:cs="宋体" w:hint="eastAsia"/>
                <w:kern w:val="0"/>
                <w:szCs w:val="21"/>
              </w:rPr>
              <w:t>导轨</w:t>
            </w:r>
            <w:r w:rsidRPr="00BE0E82">
              <w:rPr>
                <w:rFonts w:ascii="宋体" w:hAnsi="宋体" w:cs="宋体"/>
                <w:kern w:val="0"/>
                <w:szCs w:val="21"/>
              </w:rPr>
              <w:t>拉出长度的4%。</w:t>
            </w:r>
            <w:r w:rsidRPr="00BE0E82">
              <w:rPr>
                <w:rFonts w:ascii="宋体" w:hAnsi="宋体" w:cs="宋体" w:hint="eastAsia"/>
                <w:kern w:val="0"/>
                <w:szCs w:val="21"/>
              </w:rPr>
              <w:t>导轨</w:t>
            </w:r>
            <w:r w:rsidRPr="00BE0E82">
              <w:rPr>
                <w:rFonts w:ascii="宋体" w:hAnsi="宋体" w:cs="宋体"/>
                <w:kern w:val="0"/>
                <w:szCs w:val="21"/>
              </w:rPr>
              <w:t>的金属表面耐腐蚀须达到QB/T3826-1999或QB/T3832-1999的要求（中性盐雾24小时）。</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drawing>
                <wp:anchor distT="0" distB="0" distL="114935" distR="114935" simplePos="0" relativeHeight="251689984" behindDoc="0" locked="0" layoutInCell="1" allowOverlap="1">
                  <wp:simplePos x="0" y="0"/>
                  <wp:positionH relativeFrom="column">
                    <wp:posOffset>24765</wp:posOffset>
                  </wp:positionH>
                  <wp:positionV relativeFrom="paragraph">
                    <wp:posOffset>2636520</wp:posOffset>
                  </wp:positionV>
                  <wp:extent cx="719455" cy="654050"/>
                  <wp:effectExtent l="0" t="0" r="4445" b="12700"/>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35" cstate="print"/>
                          <a:srcRect l="25204" t="10692" r="47264" b="8176"/>
                          <a:stretch>
                            <a:fillRect/>
                          </a:stretch>
                        </pic:blipFill>
                        <pic:spPr>
                          <a:xfrm>
                            <a:off x="0" y="0"/>
                            <a:ext cx="719455" cy="654050"/>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t>22</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办公椅</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90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张</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：560*580*950H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2.面料：采用优质网布面料，防磨防污性好；面料中的甲醛含量和</w:t>
            </w:r>
            <w:proofErr w:type="gramStart"/>
            <w:r w:rsidRPr="00BE0E82">
              <w:rPr>
                <w:rFonts w:ascii="宋体" w:hAnsi="宋体" w:cs="宋体"/>
                <w:kern w:val="0"/>
                <w:szCs w:val="21"/>
              </w:rPr>
              <w:t>可</w:t>
            </w:r>
            <w:proofErr w:type="gramEnd"/>
            <w:r w:rsidRPr="00BE0E82">
              <w:rPr>
                <w:rFonts w:ascii="宋体" w:hAnsi="宋体" w:cs="宋体"/>
                <w:kern w:val="0"/>
                <w:szCs w:val="21"/>
              </w:rPr>
              <w:t>分解致癌芳香</w:t>
            </w:r>
            <w:proofErr w:type="gramStart"/>
            <w:r w:rsidRPr="00BE0E82">
              <w:rPr>
                <w:rFonts w:ascii="宋体" w:hAnsi="宋体" w:cs="宋体"/>
                <w:kern w:val="0"/>
                <w:szCs w:val="21"/>
              </w:rPr>
              <w:t>胺</w:t>
            </w:r>
            <w:proofErr w:type="gramEnd"/>
            <w:r w:rsidRPr="00BE0E82">
              <w:rPr>
                <w:rFonts w:ascii="宋体" w:hAnsi="宋体" w:cs="宋体"/>
                <w:kern w:val="0"/>
                <w:szCs w:val="21"/>
              </w:rPr>
              <w:t>染料的含量须符合GB18401-2010《国家纺织产品基本安全技术规范》的要求。其中甲醛含量为C类≤300mg/kg；可分解致</w:t>
            </w:r>
            <w:r w:rsidRPr="00BE0E82">
              <w:rPr>
                <w:rFonts w:ascii="宋体" w:hAnsi="宋体" w:cs="宋体"/>
                <w:kern w:val="0"/>
                <w:szCs w:val="21"/>
              </w:rPr>
              <w:lastRenderedPageBreak/>
              <w:t>癌芳香</w:t>
            </w:r>
            <w:proofErr w:type="gramStart"/>
            <w:r w:rsidRPr="00BE0E82">
              <w:rPr>
                <w:rFonts w:ascii="宋体" w:hAnsi="宋体" w:cs="宋体"/>
                <w:kern w:val="0"/>
                <w:szCs w:val="21"/>
              </w:rPr>
              <w:t>胺</w:t>
            </w:r>
            <w:proofErr w:type="gramEnd"/>
            <w:r w:rsidRPr="00BE0E82">
              <w:rPr>
                <w:rFonts w:ascii="宋体" w:hAnsi="宋体" w:cs="宋体"/>
                <w:kern w:val="0"/>
                <w:szCs w:val="21"/>
              </w:rPr>
              <w:t>染料的含量≤20mg/kg。</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3.辅料：采用优质海绵，密度高，回弹率好。要求海绵回弹率≥35%，干热老化后拉伸强度≥55kPa，湿热老化后拉伸强度≥55kPa，压陷性能符合GB/T 10802-2006《通用软质聚醚型聚氨脂泡沫塑料》的要求。</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4.坐垫内板：采用E1级优质环保型胶合板，板材的含水率、静曲强度、胶合强度等各项技术指标须符合GB/T9846-2015《普通胶合板》的要求，合格率均≥90%。板材的甲醛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国家强制性标准GB18580《室内装饰装修材料人造板及其制品中甲醛释放限量》E1级的要求，甲醛释放量≤0.124mg/m³。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5.胶粘剂：采用优质品牌胶粘剂(白乳胶)。胶粘剂(白乳胶)中的有害物质限量须符合国家标准GB 18583-2008《室内装饰装修材料 胶粘剂中有害物质限量》(水基型聚乙酸乙烯酯胶粘剂)的要求。游离甲醛≤1.0g/kg；苯≤0.20g/kg；甲苯+二甲苯≤10g/kg；总挥发性有机物≤110g/L。</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6.脚架：采用金属脚架，经焊接成型。所有焊点都打磨光滑，在接触人体或收藏物品的部位无毛刺、刃口、棱角。涂料为热固性粉末喷塑，耐磨，经过除锈，防腐处理。表面平整光滑</w:t>
            </w:r>
            <w:proofErr w:type="gramStart"/>
            <w:r w:rsidRPr="00BE0E82">
              <w:rPr>
                <w:rFonts w:ascii="宋体" w:hAnsi="宋体" w:cs="宋体"/>
                <w:kern w:val="0"/>
                <w:szCs w:val="21"/>
              </w:rPr>
              <w:t>不</w:t>
            </w:r>
            <w:proofErr w:type="gramEnd"/>
            <w:r w:rsidRPr="00BE0E82">
              <w:rPr>
                <w:rFonts w:ascii="宋体" w:hAnsi="宋体" w:cs="宋体"/>
                <w:kern w:val="0"/>
                <w:szCs w:val="21"/>
              </w:rPr>
              <w:t>起泡。</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lastRenderedPageBreak/>
              <w:drawing>
                <wp:anchor distT="0" distB="0" distL="114935" distR="114935" simplePos="0" relativeHeight="251691008" behindDoc="0" locked="0" layoutInCell="1" allowOverlap="1">
                  <wp:simplePos x="0" y="0"/>
                  <wp:positionH relativeFrom="column">
                    <wp:posOffset>134620</wp:posOffset>
                  </wp:positionH>
                  <wp:positionV relativeFrom="paragraph">
                    <wp:posOffset>-21590</wp:posOffset>
                  </wp:positionV>
                  <wp:extent cx="463550" cy="672465"/>
                  <wp:effectExtent l="19050" t="0" r="0" b="0"/>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36" cstate="print"/>
                          <a:srcRect l="23790" t="9213" r="21506" b="3596"/>
                          <a:stretch>
                            <a:fillRect/>
                          </a:stretch>
                        </pic:blipFill>
                        <pic:spPr>
                          <a:xfrm>
                            <a:off x="0" y="0"/>
                            <a:ext cx="463550" cy="672465"/>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lastRenderedPageBreak/>
              <w:t>23</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折叠椅</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48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张</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：460*490*750H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2.面料：采用优质人造革（环保皮），皮质的拉力好,不易撕裂,耐腐蚀,抗磨性能好,具有抗菌、防霉、防蛀、无任何有害物质。须符合GB/T16799-2008《家具用皮革》的要求。其中：环保皮的厚度≥0.6mm，</w:t>
            </w:r>
            <w:proofErr w:type="gramStart"/>
            <w:r w:rsidRPr="00BE0E82">
              <w:rPr>
                <w:rFonts w:ascii="宋体" w:hAnsi="宋体" w:cs="宋体"/>
                <w:kern w:val="0"/>
                <w:szCs w:val="21"/>
              </w:rPr>
              <w:t>革身平整</w:t>
            </w:r>
            <w:proofErr w:type="gramEnd"/>
            <w:r w:rsidRPr="00BE0E82">
              <w:rPr>
                <w:rFonts w:ascii="宋体" w:hAnsi="宋体" w:cs="宋体"/>
                <w:kern w:val="0"/>
                <w:szCs w:val="21"/>
              </w:rPr>
              <w:t>、柔软、丰满有弹性。环保皮的撕裂力≥20N；环保皮中禁用偶氮染料含量≤30mg/kg；游离甲醛含量（分光光度法）≤75 mg/kg。</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3.辅料：采用优质海绵，密度高，回弹率好。要求海绵回弹率≥35%，干热老化后拉伸强度≥55kPa，湿热老化后拉伸强度≥55kPa，压陷性能符合GB/T 10802-2006《通用软质聚醚型聚氨脂泡沫塑料》的要求。</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4.坐垫内板：采用E1级优质环保型胶合板，板材的含水率、静曲强度、胶合强度等各项技术指标须符合GB/T9846-2015《普通胶合板》的要求，合格率均≥90%。板材的甲醛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国家强制性标准GB18580《室内装饰装修材料人造板及其制品中甲醛释放限量》E1级的要求，甲醛释放量≤0.124mg/m³。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5.胶粘剂：采用优质品牌胶粘剂(白乳胶)。胶粘剂(白乳胶)中的有害物质限量须符合国家标准GB 18583-2008《室内装饰装修材料 胶粘剂中有害物质限量》(水基型聚乙酸乙烯酯胶粘剂)的要求。游离甲醛≤1.0g/kg；苯≤0.20g/kg；甲苯+二甲苯≤10g/kg；总挥发性有机物≤110g/L。</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6.脚架：采用折叠金属脚架，经焊接成型。所有焊点都打磨光滑，在接触人体或收藏物品的部位无毛刺、刃口、棱角。涂料为热固性粉末喷塑，耐磨，经过除锈，防腐处理。表面平整光滑</w:t>
            </w:r>
            <w:proofErr w:type="gramStart"/>
            <w:r w:rsidRPr="00BE0E82">
              <w:rPr>
                <w:rFonts w:ascii="宋体" w:hAnsi="宋体" w:cs="宋体"/>
                <w:kern w:val="0"/>
                <w:szCs w:val="21"/>
              </w:rPr>
              <w:t>不</w:t>
            </w:r>
            <w:proofErr w:type="gramEnd"/>
            <w:r w:rsidRPr="00BE0E82">
              <w:rPr>
                <w:rFonts w:ascii="宋体" w:hAnsi="宋体" w:cs="宋体"/>
                <w:kern w:val="0"/>
                <w:szCs w:val="21"/>
              </w:rPr>
              <w:t>起泡。</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drawing>
                <wp:anchor distT="0" distB="0" distL="114935" distR="114935" simplePos="0" relativeHeight="251692032" behindDoc="0" locked="0" layoutInCell="1" allowOverlap="1">
                  <wp:simplePos x="0" y="0"/>
                  <wp:positionH relativeFrom="column">
                    <wp:posOffset>148590</wp:posOffset>
                  </wp:positionH>
                  <wp:positionV relativeFrom="paragraph">
                    <wp:posOffset>1811020</wp:posOffset>
                  </wp:positionV>
                  <wp:extent cx="467995" cy="626110"/>
                  <wp:effectExtent l="0" t="0" r="8255" b="2540"/>
                  <wp:wrapNone/>
                  <wp:docPr id="28" name="图片 28" descr="微信图片_20200306121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微信图片_20200306121012.png"/>
                          <pic:cNvPicPr>
                            <a:picLocks noChangeAspect="1"/>
                          </pic:cNvPicPr>
                        </pic:nvPicPr>
                        <pic:blipFill>
                          <a:blip r:embed="rId37" cstate="print"/>
                          <a:stretch>
                            <a:fillRect/>
                          </a:stretch>
                        </pic:blipFill>
                        <pic:spPr>
                          <a:xfrm>
                            <a:off x="0" y="0"/>
                            <a:ext cx="467995" cy="626110"/>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t>24</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文件柜（B）</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2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组</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：800*400*1826H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2.基材：采用优质环保型刨花板</w:t>
            </w:r>
            <w:r w:rsidRPr="00BE0E82">
              <w:rPr>
                <w:rFonts w:ascii="宋体" w:hAnsi="宋体" w:cs="宋体" w:hint="eastAsia"/>
                <w:kern w:val="0"/>
                <w:szCs w:val="21"/>
              </w:rPr>
              <w:t>，厚度≥25mm</w:t>
            </w:r>
            <w:r w:rsidRPr="00BE0E82">
              <w:rPr>
                <w:rFonts w:ascii="宋体" w:hAnsi="宋体" w:cs="宋体"/>
                <w:kern w:val="0"/>
                <w:szCs w:val="21"/>
              </w:rPr>
              <w:t>,板材的各项技术指标须符合GB/T4897-2015《刨花板》的要求，其中板材的含水率控制在</w:t>
            </w:r>
            <w:r w:rsidRPr="00BE0E82">
              <w:rPr>
                <w:rFonts w:ascii="宋体" w:hAnsi="宋体" w:cs="宋体"/>
                <w:kern w:val="0"/>
                <w:szCs w:val="21"/>
              </w:rPr>
              <w:lastRenderedPageBreak/>
              <w:t>6%至12%之间；2h吸水厚度膨胀率≤12.0%；板材的静曲强度≥10.5MPa；表面胶合强度≥0.8MPa。板材的甲醛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 人造板及其制品中甲醛释放限量》E1级的要求，要求板材的甲醛释放量≤0.124mg/m³。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3.饰面：采用优质饰面用浸渍胶膜纸（三聚纸），纸的甲醛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国家强制性标准GB/T28995-2012《人造板饰面专用纸》A级的要求，要求纸的甲醛释放量≤1.5mg/L。</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4.封边：采用优质</w:t>
            </w:r>
            <w:r w:rsidRPr="00BE0E82">
              <w:rPr>
                <w:rFonts w:ascii="宋体" w:hAnsi="宋体" w:cs="宋体" w:hint="eastAsia"/>
                <w:kern w:val="0"/>
                <w:szCs w:val="21"/>
              </w:rPr>
              <w:t>PVC</w:t>
            </w:r>
            <w:proofErr w:type="gramStart"/>
            <w:r w:rsidRPr="00BE0E82">
              <w:rPr>
                <w:rFonts w:ascii="宋体" w:hAnsi="宋体" w:cs="宋体"/>
                <w:kern w:val="0"/>
                <w:szCs w:val="21"/>
              </w:rPr>
              <w:t>封边条</w:t>
            </w:r>
            <w:proofErr w:type="gramEnd"/>
            <w:r w:rsidRPr="00BE0E82">
              <w:rPr>
                <w:rFonts w:ascii="宋体" w:hAnsi="宋体" w:cs="宋体"/>
                <w:kern w:val="0"/>
                <w:szCs w:val="21"/>
              </w:rPr>
              <w:t>，</w:t>
            </w:r>
            <w:proofErr w:type="gramStart"/>
            <w:r w:rsidRPr="00BE0E82">
              <w:rPr>
                <w:rFonts w:ascii="宋体" w:hAnsi="宋体" w:cs="宋体"/>
                <w:kern w:val="0"/>
                <w:szCs w:val="21"/>
              </w:rPr>
              <w:t>封边条</w:t>
            </w:r>
            <w:proofErr w:type="gramEnd"/>
            <w:r w:rsidRPr="00BE0E82">
              <w:rPr>
                <w:rFonts w:ascii="宋体" w:hAnsi="宋体" w:cs="宋体"/>
                <w:kern w:val="0"/>
                <w:szCs w:val="21"/>
              </w:rPr>
              <w:t>的耐干热、耐磨性、耐老化性、耐冷热循环性须符合国家标准QB/T 4463-2013《家具用封边条技术要求》的要求。甲醛释放量≤1.5mg/L；可迁移元素铅（Pb）含量≤90mg/kg；可迁移元素镉（Cd）含量≤75mg/kg；可迁移元素铬（Cr）含量≤60mg/kg；可迁移元素汞（Hg）含量≤60mg/kg。采用全自动</w:t>
            </w:r>
            <w:proofErr w:type="gramStart"/>
            <w:r w:rsidRPr="00BE0E82">
              <w:rPr>
                <w:rFonts w:ascii="宋体" w:hAnsi="宋体" w:cs="宋体"/>
                <w:kern w:val="0"/>
                <w:szCs w:val="21"/>
              </w:rPr>
              <w:t>封边机封边</w:t>
            </w:r>
            <w:proofErr w:type="gramEnd"/>
            <w:r w:rsidRPr="00BE0E82">
              <w:rPr>
                <w:rFonts w:ascii="宋体" w:hAnsi="宋体" w:cs="宋体"/>
                <w:kern w:val="0"/>
                <w:szCs w:val="21"/>
              </w:rPr>
              <w:t>、修边，不允许手工封边、修边。</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5.热熔胶：采用优质品牌热熔胶。热熔胶中的有害物质限量符合国家标准GB 18583-2008《室内装饰装修材料 胶粘剂中有害物质限量》（水基型聚乙酸乙烯酯胶粘剂）的要求。其中总挥发性有机物≤10g/kg。</w:t>
            </w:r>
          </w:p>
          <w:p w:rsidR="00623947" w:rsidRPr="00BE0E82" w:rsidRDefault="00CE6D03">
            <w:pPr>
              <w:widowControl/>
              <w:spacing w:line="340" w:lineRule="exact"/>
              <w:jc w:val="left"/>
              <w:rPr>
                <w:rFonts w:ascii="宋体" w:hAnsi="宋体" w:cs="宋体"/>
                <w:kern w:val="0"/>
                <w:szCs w:val="21"/>
              </w:rPr>
            </w:pPr>
            <w:r w:rsidRPr="00BE0E82">
              <w:rPr>
                <w:noProof/>
              </w:rPr>
              <w:drawing>
                <wp:anchor distT="0" distB="0" distL="114935" distR="114935" simplePos="0" relativeHeight="251693056" behindDoc="0" locked="0" layoutInCell="1" allowOverlap="1">
                  <wp:simplePos x="0" y="0"/>
                  <wp:positionH relativeFrom="column">
                    <wp:posOffset>4375785</wp:posOffset>
                  </wp:positionH>
                  <wp:positionV relativeFrom="paragraph">
                    <wp:posOffset>1801495</wp:posOffset>
                  </wp:positionV>
                  <wp:extent cx="467995" cy="975360"/>
                  <wp:effectExtent l="0" t="0" r="8255" b="15240"/>
                  <wp:wrapNone/>
                  <wp:docPr id="29" name="图片 29" descr="EB-F0818C（红橡间暖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EB-F0818C（红橡间暖白）.jpg"/>
                          <pic:cNvPicPr>
                            <a:picLocks noChangeAspect="1"/>
                          </pic:cNvPicPr>
                        </pic:nvPicPr>
                        <pic:blipFill>
                          <a:blip r:embed="rId38" cstate="print"/>
                          <a:stretch>
                            <a:fillRect/>
                          </a:stretch>
                        </pic:blipFill>
                        <pic:spPr>
                          <a:xfrm>
                            <a:off x="0" y="0"/>
                            <a:ext cx="467995" cy="975360"/>
                          </a:xfrm>
                          <a:prstGeom prst="rect">
                            <a:avLst/>
                          </a:prstGeom>
                          <a:noFill/>
                          <a:ln>
                            <a:noFill/>
                          </a:ln>
                        </pic:spPr>
                      </pic:pic>
                    </a:graphicData>
                  </a:graphic>
                </wp:anchor>
              </w:drawing>
            </w:r>
            <w:r w:rsidRPr="00BE0E82">
              <w:rPr>
                <w:rFonts w:ascii="宋体" w:hAnsi="宋体" w:cs="宋体" w:hint="eastAsia"/>
                <w:kern w:val="0"/>
                <w:szCs w:val="21"/>
              </w:rPr>
              <w:t>▲6</w:t>
            </w:r>
            <w:r w:rsidRPr="00BE0E82">
              <w:rPr>
                <w:rFonts w:ascii="宋体" w:hAnsi="宋体" w:cs="宋体"/>
                <w:kern w:val="0"/>
                <w:szCs w:val="21"/>
              </w:rPr>
              <w:t>.五金件：连接件采用优质</w:t>
            </w:r>
            <w:r w:rsidRPr="00BE0E82">
              <w:rPr>
                <w:rFonts w:ascii="宋体" w:hAnsi="宋体" w:cs="宋体" w:hint="eastAsia"/>
                <w:kern w:val="0"/>
                <w:szCs w:val="21"/>
              </w:rPr>
              <w:t>三合一连接件</w:t>
            </w:r>
            <w:r w:rsidRPr="00BE0E82">
              <w:rPr>
                <w:rFonts w:ascii="宋体" w:hAnsi="宋体" w:cs="宋体"/>
                <w:kern w:val="0"/>
                <w:szCs w:val="21"/>
              </w:rPr>
              <w:t>，</w:t>
            </w:r>
            <w:r w:rsidRPr="00BE0E82">
              <w:rPr>
                <w:rFonts w:ascii="宋体" w:hAnsi="宋体" w:cs="宋体" w:hint="eastAsia"/>
                <w:kern w:val="0"/>
                <w:szCs w:val="21"/>
              </w:rPr>
              <w:t>三合一连接件</w:t>
            </w:r>
            <w:r w:rsidRPr="00BE0E82">
              <w:rPr>
                <w:rFonts w:ascii="宋体" w:hAnsi="宋体" w:cs="宋体"/>
                <w:kern w:val="0"/>
                <w:szCs w:val="21"/>
              </w:rPr>
              <w:t>须符合GB/T28203-2011《家具用连接件技术要求及试验方法》中的技术要求，其中</w:t>
            </w:r>
            <w:r w:rsidRPr="00BE0E82">
              <w:rPr>
                <w:rFonts w:ascii="宋体" w:hAnsi="宋体" w:cs="宋体" w:hint="eastAsia"/>
                <w:kern w:val="0"/>
                <w:szCs w:val="21"/>
              </w:rPr>
              <w:t>三合一连接件</w:t>
            </w:r>
            <w:r w:rsidRPr="00BE0E82">
              <w:rPr>
                <w:rFonts w:ascii="宋体" w:hAnsi="宋体" w:cs="宋体"/>
                <w:kern w:val="0"/>
                <w:szCs w:val="21"/>
              </w:rPr>
              <w:t>的金属件表面应无锈蚀、毛刺刃口、露底，应光滑平整，应无起泡、泛黄、花斑、烧焦、裂纹、划痕、磕碰等缺陷；塑料部位表面应光洁平滑，不应有裂纹、划伤、沙粒、疙瘩、麻点等缺陷，色泽应一致。产品中使用的</w:t>
            </w:r>
            <w:r w:rsidRPr="00BE0E82">
              <w:rPr>
                <w:rFonts w:ascii="宋体" w:hAnsi="宋体" w:cs="宋体" w:hint="eastAsia"/>
                <w:kern w:val="0"/>
                <w:szCs w:val="21"/>
              </w:rPr>
              <w:t>铰链</w:t>
            </w:r>
            <w:r w:rsidRPr="00BE0E82">
              <w:rPr>
                <w:rFonts w:ascii="宋体" w:hAnsi="宋体" w:cs="宋体"/>
                <w:kern w:val="0"/>
                <w:szCs w:val="21"/>
              </w:rPr>
              <w:t>采用优质品牌</w:t>
            </w:r>
            <w:r w:rsidRPr="00BE0E82">
              <w:rPr>
                <w:rFonts w:ascii="宋体" w:hAnsi="宋体" w:cs="宋体" w:hint="eastAsia"/>
                <w:kern w:val="0"/>
                <w:szCs w:val="21"/>
              </w:rPr>
              <w:t>铰链</w:t>
            </w:r>
            <w:r w:rsidRPr="00BE0E82">
              <w:rPr>
                <w:rFonts w:ascii="宋体" w:hAnsi="宋体" w:cs="宋体"/>
                <w:kern w:val="0"/>
                <w:szCs w:val="21"/>
              </w:rPr>
              <w:t>。</w:t>
            </w:r>
            <w:r w:rsidRPr="00BE0E82">
              <w:rPr>
                <w:rFonts w:ascii="宋体" w:hAnsi="宋体" w:cs="宋体" w:hint="eastAsia"/>
                <w:kern w:val="0"/>
                <w:szCs w:val="21"/>
              </w:rPr>
              <w:t>铰链</w:t>
            </w:r>
            <w:r w:rsidRPr="00BE0E82">
              <w:rPr>
                <w:rFonts w:ascii="宋体" w:hAnsi="宋体" w:cs="宋体"/>
                <w:kern w:val="0"/>
                <w:szCs w:val="21"/>
              </w:rPr>
              <w:t>经“垂直静载荷（20kg）”、“水平静载荷（40N）”、“耐久性(至少</w:t>
            </w:r>
            <w:r w:rsidRPr="00BE0E82">
              <w:rPr>
                <w:rFonts w:ascii="宋体" w:hAnsi="宋体" w:cs="宋体" w:hint="eastAsia"/>
                <w:kern w:val="0"/>
                <w:szCs w:val="21"/>
              </w:rPr>
              <w:t>8</w:t>
            </w:r>
            <w:r w:rsidRPr="00BE0E82">
              <w:rPr>
                <w:rFonts w:ascii="宋体" w:hAnsi="宋体" w:cs="宋体"/>
                <w:kern w:val="0"/>
                <w:szCs w:val="21"/>
              </w:rPr>
              <w:t>0000次)”试验后各技术指标均符合QB/T2189-2013《家具五</w:t>
            </w:r>
            <w:r w:rsidRPr="00BE0E82">
              <w:rPr>
                <w:rFonts w:ascii="宋体" w:hAnsi="宋体" w:cs="宋体" w:hint="eastAsia"/>
                <w:kern w:val="0"/>
                <w:szCs w:val="21"/>
              </w:rPr>
              <w:t>金</w:t>
            </w:r>
            <w:r w:rsidRPr="00BE0E82">
              <w:rPr>
                <w:rFonts w:ascii="宋体" w:hAnsi="宋体" w:cs="宋体"/>
                <w:kern w:val="0"/>
                <w:szCs w:val="21"/>
              </w:rPr>
              <w:t xml:space="preserve"> 杯状暗</w:t>
            </w:r>
            <w:r w:rsidRPr="00BE0E82">
              <w:rPr>
                <w:rFonts w:ascii="宋体" w:hAnsi="宋体" w:cs="宋体" w:hint="eastAsia"/>
                <w:kern w:val="0"/>
                <w:szCs w:val="21"/>
              </w:rPr>
              <w:t>铰链</w:t>
            </w:r>
            <w:r w:rsidRPr="00BE0E82">
              <w:rPr>
                <w:rFonts w:ascii="宋体" w:hAnsi="宋体" w:cs="宋体"/>
                <w:kern w:val="0"/>
                <w:szCs w:val="21"/>
              </w:rPr>
              <w:t>》的要求。下沉量不应大于3.0mm。</w:t>
            </w:r>
            <w:r w:rsidRPr="00BE0E82">
              <w:rPr>
                <w:rFonts w:ascii="宋体" w:hAnsi="宋体" w:cs="宋体" w:hint="eastAsia"/>
                <w:kern w:val="0"/>
                <w:szCs w:val="21"/>
              </w:rPr>
              <w:t>铰链</w:t>
            </w:r>
            <w:r w:rsidRPr="00BE0E82">
              <w:rPr>
                <w:rFonts w:ascii="宋体" w:hAnsi="宋体" w:cs="宋体"/>
                <w:kern w:val="0"/>
                <w:szCs w:val="21"/>
              </w:rPr>
              <w:t>的金属表面耐腐蚀须达到QB/T3826-1999或QB/T3832-1999的要求（中性盐雾24小时）。</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▲7</w:t>
            </w:r>
            <w:r w:rsidRPr="00BE0E82">
              <w:rPr>
                <w:rFonts w:ascii="宋体" w:hAnsi="宋体" w:cs="宋体"/>
                <w:kern w:val="0"/>
                <w:szCs w:val="21"/>
              </w:rPr>
              <w:t>.层板：采用</w:t>
            </w:r>
            <w:r w:rsidRPr="00BE0E82">
              <w:rPr>
                <w:rFonts w:ascii="宋体" w:hAnsi="宋体" w:cs="宋体" w:hint="eastAsia"/>
                <w:kern w:val="0"/>
                <w:szCs w:val="21"/>
              </w:rPr>
              <w:t>蜂窝工艺板</w:t>
            </w:r>
            <w:r w:rsidRPr="00BE0E82">
              <w:rPr>
                <w:rFonts w:ascii="宋体" w:hAnsi="宋体" w:cs="宋体"/>
                <w:kern w:val="0"/>
                <w:szCs w:val="21"/>
              </w:rPr>
              <w:t>，板厚23mm（±0.5mmm），芯板为17mm（±0.5mmm）厚的蜂窝纸板，四周边框高度为17mm（±0.5mmm）、宽度≥10mm，两面外封板厚度为3mm（±0.5mmm），芯板与四周边框组胚后两面涂胶，热压成型，四周修边后用</w:t>
            </w:r>
            <w:r w:rsidRPr="00BE0E82">
              <w:rPr>
                <w:rFonts w:ascii="宋体" w:hAnsi="宋体" w:cs="宋体" w:hint="eastAsia"/>
                <w:kern w:val="0"/>
                <w:szCs w:val="21"/>
              </w:rPr>
              <w:t>PVC</w:t>
            </w:r>
            <w:proofErr w:type="gramStart"/>
            <w:r w:rsidRPr="00BE0E82">
              <w:rPr>
                <w:rFonts w:ascii="宋体" w:hAnsi="宋体" w:cs="宋体"/>
                <w:kern w:val="0"/>
                <w:szCs w:val="21"/>
              </w:rPr>
              <w:t>封边条</w:t>
            </w:r>
            <w:proofErr w:type="gramEnd"/>
            <w:r w:rsidRPr="00BE0E82">
              <w:rPr>
                <w:rFonts w:ascii="宋体" w:hAnsi="宋体" w:cs="宋体"/>
                <w:kern w:val="0"/>
                <w:szCs w:val="21"/>
              </w:rPr>
              <w:t>封边。层板经过耐冷热循环测试后无裂缝、开裂、起皱、鼓泡现象；须符合</w:t>
            </w:r>
            <w:r w:rsidRPr="00BE0E82">
              <w:rPr>
                <w:rFonts w:ascii="宋体" w:hAnsi="宋体" w:cs="宋体" w:hint="eastAsia"/>
                <w:kern w:val="0"/>
                <w:szCs w:val="21"/>
              </w:rPr>
              <w:t>GB</w:t>
            </w:r>
            <w:r w:rsidRPr="00BE0E82">
              <w:rPr>
                <w:rFonts w:ascii="宋体" w:hAnsi="宋体" w:cs="宋体"/>
                <w:kern w:val="0"/>
                <w:szCs w:val="21"/>
              </w:rPr>
              <w:t>/T3324-2017</w:t>
            </w:r>
            <w:r w:rsidRPr="00BE0E82">
              <w:rPr>
                <w:rFonts w:ascii="宋体" w:hAnsi="宋体" w:cs="宋体" w:hint="eastAsia"/>
                <w:kern w:val="0"/>
                <w:szCs w:val="21"/>
              </w:rPr>
              <w:t>《木家具通用技术条件》</w:t>
            </w:r>
            <w:r w:rsidRPr="00BE0E82">
              <w:rPr>
                <w:rFonts w:ascii="宋体" w:hAnsi="宋体" w:cs="宋体" w:hint="eastAsia"/>
                <w:szCs w:val="21"/>
              </w:rPr>
              <w:t>检测报告内容包含但不限如下：</w:t>
            </w:r>
            <w:r w:rsidRPr="00BE0E82">
              <w:rPr>
                <w:rFonts w:ascii="宋体" w:hAnsi="宋体" w:cs="宋体"/>
                <w:kern w:val="0"/>
                <w:szCs w:val="21"/>
              </w:rPr>
              <w:t>耐干热、耐湿热、耐污染性能测试不低于3级；经过磨350r的表面耐磨性测试后无露底现象。面板甲醛释放量≤1.5mg/L。</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8.玻璃：上门采用木框+</w:t>
            </w:r>
            <w:r w:rsidRPr="00BE0E82">
              <w:rPr>
                <w:rFonts w:ascii="宋体" w:hAnsi="宋体" w:cs="宋体" w:hint="eastAsia"/>
                <w:kern w:val="0"/>
                <w:szCs w:val="21"/>
              </w:rPr>
              <w:t>钢化玻璃</w:t>
            </w:r>
            <w:r w:rsidRPr="00BE0E82">
              <w:rPr>
                <w:rFonts w:ascii="宋体" w:hAnsi="宋体" w:cs="宋体"/>
                <w:kern w:val="0"/>
                <w:szCs w:val="21"/>
              </w:rPr>
              <w:t>，</w:t>
            </w:r>
            <w:r w:rsidRPr="00BE0E82">
              <w:rPr>
                <w:rFonts w:ascii="宋体" w:hAnsi="宋体" w:cs="宋体" w:hint="eastAsia"/>
                <w:kern w:val="0"/>
                <w:szCs w:val="21"/>
              </w:rPr>
              <w:t>钢化玻璃</w:t>
            </w:r>
            <w:r w:rsidRPr="00BE0E82">
              <w:rPr>
                <w:rFonts w:ascii="宋体" w:hAnsi="宋体" w:cs="宋体"/>
                <w:kern w:val="0"/>
                <w:szCs w:val="21"/>
              </w:rPr>
              <w:t>须符合GB/T26695-2011对外观质量的要求，同时也须符合GB15763.2-2005对碎片状态、抗冲击性、霰弹</w:t>
            </w:r>
            <w:proofErr w:type="gramStart"/>
            <w:r w:rsidRPr="00BE0E82">
              <w:rPr>
                <w:rFonts w:ascii="宋体" w:hAnsi="宋体" w:cs="宋体"/>
                <w:kern w:val="0"/>
                <w:szCs w:val="21"/>
              </w:rPr>
              <w:t>袋冲击</w:t>
            </w:r>
            <w:proofErr w:type="gramEnd"/>
            <w:r w:rsidRPr="00BE0E82">
              <w:rPr>
                <w:rFonts w:ascii="宋体" w:hAnsi="宋体" w:cs="宋体"/>
                <w:kern w:val="0"/>
                <w:szCs w:val="21"/>
              </w:rPr>
              <w:t>性能的要求。其中①.满足“长度不小于0.5mm的点状缺陷最小间距应不小于300mm；直径100mm圆内尺寸不小于0.3mm的点状缺陷不超过3个”的点状缺陷密集度的要求。②.不允许有裂纹、断面缺陷、线道和夹钳印。③.</w:t>
            </w:r>
            <w:r w:rsidRPr="00BE0E82">
              <w:rPr>
                <w:rFonts w:ascii="宋体" w:hAnsi="宋体" w:cs="宋体" w:hint="eastAsia"/>
                <w:kern w:val="0"/>
                <w:szCs w:val="21"/>
              </w:rPr>
              <w:t>钢化玻璃</w:t>
            </w:r>
            <w:r w:rsidRPr="00BE0E82">
              <w:rPr>
                <w:rFonts w:ascii="宋体" w:hAnsi="宋体" w:cs="宋体"/>
                <w:kern w:val="0"/>
                <w:szCs w:val="21"/>
              </w:rPr>
              <w:t>的碎片状态须满足“任何50mm*50mm区域内的最少碎片数≥40”的要求。④.</w:t>
            </w:r>
            <w:r w:rsidRPr="00BE0E82">
              <w:rPr>
                <w:rFonts w:ascii="宋体" w:hAnsi="宋体" w:cs="宋体" w:hint="eastAsia"/>
                <w:kern w:val="0"/>
                <w:szCs w:val="21"/>
              </w:rPr>
              <w:t>钢化玻璃</w:t>
            </w:r>
            <w:r w:rsidRPr="00BE0E82">
              <w:rPr>
                <w:rFonts w:ascii="宋体" w:hAnsi="宋体" w:cs="宋体"/>
                <w:kern w:val="0"/>
                <w:szCs w:val="21"/>
              </w:rPr>
              <w:t>在直径为63.5mm（质量约1040g）表面光滑的钢球放在距离试样1000mm的高度，</w:t>
            </w:r>
            <w:r w:rsidRPr="00BE0E82">
              <w:rPr>
                <w:rFonts w:ascii="宋体" w:hAnsi="宋体" w:cs="宋体"/>
                <w:kern w:val="0"/>
                <w:szCs w:val="21"/>
              </w:rPr>
              <w:lastRenderedPageBreak/>
              <w:t>使其自由落下，冲击后，试样破坏数不超过1块。⑤.</w:t>
            </w:r>
            <w:r w:rsidRPr="00BE0E82">
              <w:rPr>
                <w:rFonts w:ascii="宋体" w:hAnsi="宋体" w:cs="宋体" w:hint="eastAsia"/>
                <w:kern w:val="0"/>
                <w:szCs w:val="21"/>
              </w:rPr>
              <w:t>钢化玻璃</w:t>
            </w:r>
            <w:r w:rsidRPr="00BE0E82">
              <w:rPr>
                <w:rFonts w:ascii="宋体" w:hAnsi="宋体" w:cs="宋体"/>
                <w:kern w:val="0"/>
                <w:szCs w:val="21"/>
              </w:rPr>
              <w:t>在做霰弹</w:t>
            </w:r>
            <w:proofErr w:type="gramStart"/>
            <w:r w:rsidRPr="00BE0E82">
              <w:rPr>
                <w:rFonts w:ascii="宋体" w:hAnsi="宋体" w:cs="宋体"/>
                <w:kern w:val="0"/>
                <w:szCs w:val="21"/>
              </w:rPr>
              <w:t>袋冲击</w:t>
            </w:r>
            <w:proofErr w:type="gramEnd"/>
            <w:r w:rsidRPr="00BE0E82">
              <w:rPr>
                <w:rFonts w:ascii="宋体" w:hAnsi="宋体" w:cs="宋体"/>
                <w:kern w:val="0"/>
                <w:szCs w:val="21"/>
              </w:rPr>
              <w:t>性能试验时（试样数为4块）应符合下列a或b中任意一条的规定：a.试样破碎时，每块试样的最大10块碎片质量的总和不得超过相当于试样65cm²面积的质量。b.霰弹袋下落高度为1200mm时，试样不破坏。</w:t>
            </w:r>
          </w:p>
          <w:p w:rsidR="00623947" w:rsidRPr="00BE0E82" w:rsidRDefault="00623947">
            <w:pPr>
              <w:widowControl/>
              <w:spacing w:line="340" w:lineRule="exact"/>
              <w:jc w:val="left"/>
              <w:rPr>
                <w:rFonts w:ascii="宋体" w:hAnsi="宋体" w:cs="宋体"/>
                <w:kern w:val="0"/>
                <w:szCs w:val="21"/>
              </w:rPr>
            </w:pPr>
          </w:p>
          <w:p w:rsidR="00623947" w:rsidRPr="00BE0E82" w:rsidRDefault="00623947">
            <w:pPr>
              <w:widowControl/>
              <w:spacing w:line="340" w:lineRule="exact"/>
              <w:jc w:val="left"/>
              <w:rPr>
                <w:rFonts w:ascii="宋体" w:hAnsi="宋体" w:cs="宋体"/>
                <w:kern w:val="0"/>
                <w:szCs w:val="21"/>
              </w:rPr>
            </w:pPr>
          </w:p>
          <w:p w:rsidR="00623947" w:rsidRPr="00BE0E82" w:rsidRDefault="00623947">
            <w:pPr>
              <w:widowControl/>
              <w:spacing w:line="340" w:lineRule="exact"/>
              <w:jc w:val="left"/>
              <w:rPr>
                <w:rFonts w:ascii="宋体" w:hAnsi="宋体" w:cs="宋体"/>
                <w:kern w:val="0"/>
                <w:szCs w:val="21"/>
              </w:rPr>
            </w:pPr>
          </w:p>
          <w:p w:rsidR="00623947" w:rsidRPr="00BE0E82" w:rsidRDefault="00623947">
            <w:pPr>
              <w:widowControl/>
              <w:spacing w:line="340" w:lineRule="exact"/>
              <w:jc w:val="left"/>
              <w:rPr>
                <w:rFonts w:ascii="宋体" w:hAnsi="宋体" w:cs="宋体"/>
                <w:kern w:val="0"/>
                <w:szCs w:val="21"/>
              </w:rPr>
            </w:pPr>
          </w:p>
        </w:tc>
        <w:tc>
          <w:tcPr>
            <w:tcW w:w="0" w:type="auto"/>
            <w:vAlign w:val="center"/>
          </w:tcPr>
          <w:p w:rsidR="00623947" w:rsidRPr="00BE0E82" w:rsidRDefault="00623947">
            <w:pPr>
              <w:widowControl/>
              <w:spacing w:line="340" w:lineRule="exact"/>
              <w:jc w:val="center"/>
              <w:rPr>
                <w:rFonts w:ascii="宋体" w:hAnsi="宋体" w:cs="宋体"/>
                <w:kern w:val="0"/>
                <w:szCs w:val="21"/>
              </w:rPr>
            </w:pP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lastRenderedPageBreak/>
              <w:t>25</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填单台</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2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proofErr w:type="gramStart"/>
            <w:r w:rsidRPr="00BE0E82">
              <w:rPr>
                <w:rFonts w:ascii="宋体" w:hAnsi="宋体" w:cs="宋体" w:hint="eastAsia"/>
                <w:kern w:val="0"/>
                <w:szCs w:val="21"/>
              </w:rPr>
              <w:t>个</w:t>
            </w:r>
            <w:proofErr w:type="gramEnd"/>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：1300*400*1350H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▲2</w:t>
            </w:r>
            <w:r w:rsidRPr="00BE0E82">
              <w:rPr>
                <w:rFonts w:ascii="宋体" w:hAnsi="宋体" w:cs="宋体"/>
                <w:kern w:val="0"/>
                <w:szCs w:val="21"/>
              </w:rPr>
              <w:t>.基材：采用优质环保型刨花板</w:t>
            </w:r>
            <w:r w:rsidRPr="00BE0E82">
              <w:rPr>
                <w:rFonts w:ascii="宋体" w:hAnsi="宋体" w:cs="宋体" w:hint="eastAsia"/>
                <w:kern w:val="0"/>
                <w:szCs w:val="21"/>
              </w:rPr>
              <w:t>,厚度≥25mm</w:t>
            </w:r>
            <w:r w:rsidRPr="00BE0E82">
              <w:rPr>
                <w:rFonts w:ascii="宋体" w:hAnsi="宋体" w:cs="宋体"/>
                <w:kern w:val="0"/>
                <w:szCs w:val="21"/>
              </w:rPr>
              <w:t>,板材的各项技术指标须符合GB/T4897-2015《刨花板》的要求，其中板材的含水率控制在6%至12%之间；2h吸水厚度膨胀率≤12.0%；板材的静曲强度≥10.5MPa；表面胶合强度≥0.8MPa。板材的甲醛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 人造板及其制品中甲醛释放限量》E1级的要求，要求板材的甲醛释放量≤0.124mg/m³。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3.饰面：采用优质饰面用浸渍胶膜纸（三聚纸），纸的甲醛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国家强制性标准GB/T28995-2012《人造板饰面专用纸》A级的要求，要求纸的甲醛释放量≤1.5mg/L。</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▲4</w:t>
            </w:r>
            <w:r w:rsidRPr="00BE0E82">
              <w:rPr>
                <w:rFonts w:ascii="宋体" w:hAnsi="宋体" w:cs="宋体"/>
                <w:kern w:val="0"/>
                <w:szCs w:val="21"/>
              </w:rPr>
              <w:t>.封边：采用优质</w:t>
            </w:r>
            <w:r w:rsidRPr="00BE0E82">
              <w:rPr>
                <w:rFonts w:ascii="宋体" w:hAnsi="宋体" w:cs="宋体" w:hint="eastAsia"/>
                <w:kern w:val="0"/>
                <w:szCs w:val="21"/>
              </w:rPr>
              <w:t>PVC</w:t>
            </w:r>
            <w:proofErr w:type="gramStart"/>
            <w:r w:rsidRPr="00BE0E82">
              <w:rPr>
                <w:rFonts w:ascii="宋体" w:hAnsi="宋体" w:cs="宋体"/>
                <w:kern w:val="0"/>
                <w:szCs w:val="21"/>
              </w:rPr>
              <w:t>封边条</w:t>
            </w:r>
            <w:proofErr w:type="gramEnd"/>
            <w:r w:rsidRPr="00BE0E82">
              <w:rPr>
                <w:rFonts w:ascii="宋体" w:hAnsi="宋体" w:cs="宋体"/>
                <w:kern w:val="0"/>
                <w:szCs w:val="21"/>
              </w:rPr>
              <w:t>，</w:t>
            </w:r>
            <w:proofErr w:type="gramStart"/>
            <w:r w:rsidRPr="00BE0E82">
              <w:rPr>
                <w:rFonts w:ascii="宋体" w:hAnsi="宋体" w:cs="宋体"/>
                <w:kern w:val="0"/>
                <w:szCs w:val="21"/>
              </w:rPr>
              <w:t>封边条</w:t>
            </w:r>
            <w:proofErr w:type="gramEnd"/>
            <w:r w:rsidRPr="00BE0E82">
              <w:rPr>
                <w:rFonts w:ascii="宋体" w:hAnsi="宋体" w:cs="宋体"/>
                <w:kern w:val="0"/>
                <w:szCs w:val="21"/>
              </w:rPr>
              <w:t>的耐干热、耐磨性、耐老化性、耐冷热循环性须符合国家标准QB/T 4463-2013《家具用封边条技术要求》的要求。甲醛释放量≤1.5mg/L；可迁移元素铅（Pb）含量≤90mg/kg；可迁移元素镉（Cd）含量≤75mg/kg；可迁移元素铬（Cr）含量≤60mg/kg；可迁移元素汞（Hg）含量≤60mg/kg。采用全自动</w:t>
            </w:r>
            <w:proofErr w:type="gramStart"/>
            <w:r w:rsidRPr="00BE0E82">
              <w:rPr>
                <w:rFonts w:ascii="宋体" w:hAnsi="宋体" w:cs="宋体"/>
                <w:kern w:val="0"/>
                <w:szCs w:val="21"/>
              </w:rPr>
              <w:t>封边机封边</w:t>
            </w:r>
            <w:proofErr w:type="gramEnd"/>
            <w:r w:rsidRPr="00BE0E82">
              <w:rPr>
                <w:rFonts w:ascii="宋体" w:hAnsi="宋体" w:cs="宋体"/>
                <w:kern w:val="0"/>
                <w:szCs w:val="21"/>
              </w:rPr>
              <w:t>、修边，不允许手工封边、修边。</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5.热熔胶：采用优质品牌热熔胶。热熔胶中的有害物质限量符合国家标准GB 18583-2008《室内装饰装修材料 胶粘剂中有害物质限量》（水基型聚乙酸乙烯酯胶粘剂）的要求。其中总挥发性有机物≤10g/kg。</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▲6</w:t>
            </w:r>
            <w:r w:rsidRPr="00BE0E82">
              <w:rPr>
                <w:rFonts w:ascii="宋体" w:hAnsi="宋体" w:cs="宋体"/>
                <w:kern w:val="0"/>
                <w:szCs w:val="21"/>
              </w:rPr>
              <w:t>.五金件：连接件采用优质</w:t>
            </w:r>
            <w:r w:rsidRPr="00BE0E82">
              <w:rPr>
                <w:rFonts w:ascii="宋体" w:hAnsi="宋体" w:cs="宋体" w:hint="eastAsia"/>
                <w:kern w:val="0"/>
                <w:szCs w:val="21"/>
              </w:rPr>
              <w:t>三合一连接件</w:t>
            </w:r>
            <w:r w:rsidRPr="00BE0E82">
              <w:rPr>
                <w:rFonts w:ascii="宋体" w:hAnsi="宋体" w:cs="宋体"/>
                <w:kern w:val="0"/>
                <w:szCs w:val="21"/>
              </w:rPr>
              <w:t>，</w:t>
            </w:r>
            <w:r w:rsidRPr="00BE0E82">
              <w:rPr>
                <w:rFonts w:ascii="宋体" w:hAnsi="宋体" w:cs="宋体" w:hint="eastAsia"/>
                <w:kern w:val="0"/>
                <w:szCs w:val="21"/>
              </w:rPr>
              <w:t>三合一连接件</w:t>
            </w:r>
            <w:r w:rsidRPr="00BE0E82">
              <w:rPr>
                <w:rFonts w:ascii="宋体" w:hAnsi="宋体" w:cs="宋体"/>
                <w:kern w:val="0"/>
                <w:szCs w:val="21"/>
              </w:rPr>
              <w:t>须符合GB/T28203-2011《家具用连接件技术要求及试验方法》中的技术要求，其中</w:t>
            </w:r>
            <w:r w:rsidRPr="00BE0E82">
              <w:rPr>
                <w:rFonts w:ascii="宋体" w:hAnsi="宋体" w:cs="宋体" w:hint="eastAsia"/>
                <w:kern w:val="0"/>
                <w:szCs w:val="21"/>
              </w:rPr>
              <w:t>三合一连接件</w:t>
            </w:r>
            <w:r w:rsidRPr="00BE0E82">
              <w:rPr>
                <w:rFonts w:ascii="宋体" w:hAnsi="宋体" w:cs="宋体"/>
                <w:kern w:val="0"/>
                <w:szCs w:val="21"/>
              </w:rPr>
              <w:t>的金属件表面应无锈蚀、毛刺刃口、露底，应光滑平整，应无起泡、泛黄、花斑、烧焦、裂纹、划痕、磕碰等缺陷；塑料部位表面应光洁平滑，不应有裂纹、划伤、沙粒、疙瘩、麻点等缺陷，色泽应一致。产品中使用的</w:t>
            </w:r>
            <w:r w:rsidRPr="00BE0E82">
              <w:rPr>
                <w:rFonts w:ascii="宋体" w:hAnsi="宋体" w:cs="宋体" w:hint="eastAsia"/>
                <w:kern w:val="0"/>
                <w:szCs w:val="21"/>
              </w:rPr>
              <w:t>铰链</w:t>
            </w:r>
            <w:r w:rsidRPr="00BE0E82">
              <w:rPr>
                <w:rFonts w:ascii="宋体" w:hAnsi="宋体" w:cs="宋体"/>
                <w:kern w:val="0"/>
                <w:szCs w:val="21"/>
              </w:rPr>
              <w:t>采用优质品牌</w:t>
            </w:r>
            <w:r w:rsidRPr="00BE0E82">
              <w:rPr>
                <w:rFonts w:ascii="宋体" w:hAnsi="宋体" w:cs="宋体" w:hint="eastAsia"/>
                <w:kern w:val="0"/>
                <w:szCs w:val="21"/>
              </w:rPr>
              <w:t>铰链</w:t>
            </w:r>
            <w:r w:rsidRPr="00BE0E82">
              <w:rPr>
                <w:rFonts w:ascii="宋体" w:hAnsi="宋体" w:cs="宋体"/>
                <w:kern w:val="0"/>
                <w:szCs w:val="21"/>
              </w:rPr>
              <w:t>。</w:t>
            </w:r>
            <w:r w:rsidRPr="00BE0E82">
              <w:rPr>
                <w:rFonts w:ascii="宋体" w:hAnsi="宋体" w:cs="宋体" w:hint="eastAsia"/>
                <w:kern w:val="0"/>
                <w:szCs w:val="21"/>
              </w:rPr>
              <w:t>铰链</w:t>
            </w:r>
            <w:r w:rsidRPr="00BE0E82">
              <w:rPr>
                <w:rFonts w:ascii="宋体" w:hAnsi="宋体" w:cs="宋体"/>
                <w:kern w:val="0"/>
                <w:szCs w:val="21"/>
              </w:rPr>
              <w:t>经“垂直静载荷（20kg）”、“水平静载荷（40N）”、“耐久性(至少40000次)”试验后各技术指标均符合QB/T2189-2013《家具五</w:t>
            </w:r>
            <w:r w:rsidRPr="00BE0E82">
              <w:rPr>
                <w:rFonts w:ascii="宋体" w:hAnsi="宋体" w:cs="宋体" w:hint="eastAsia"/>
                <w:kern w:val="0"/>
                <w:szCs w:val="21"/>
              </w:rPr>
              <w:t>金</w:t>
            </w:r>
            <w:r w:rsidRPr="00BE0E82">
              <w:rPr>
                <w:rFonts w:ascii="宋体" w:hAnsi="宋体" w:cs="宋体"/>
                <w:kern w:val="0"/>
                <w:szCs w:val="21"/>
              </w:rPr>
              <w:t xml:space="preserve"> 杯状暗</w:t>
            </w:r>
            <w:r w:rsidRPr="00BE0E82">
              <w:rPr>
                <w:rFonts w:ascii="宋体" w:hAnsi="宋体" w:cs="宋体" w:hint="eastAsia"/>
                <w:kern w:val="0"/>
                <w:szCs w:val="21"/>
              </w:rPr>
              <w:t>铰链</w:t>
            </w:r>
            <w:r w:rsidRPr="00BE0E82">
              <w:rPr>
                <w:rFonts w:ascii="宋体" w:hAnsi="宋体" w:cs="宋体"/>
                <w:kern w:val="0"/>
                <w:szCs w:val="21"/>
              </w:rPr>
              <w:t>》的要求。下沉量不应大于3.0mm。</w:t>
            </w:r>
            <w:r w:rsidRPr="00BE0E82">
              <w:rPr>
                <w:rFonts w:ascii="宋体" w:hAnsi="宋体" w:cs="宋体" w:hint="eastAsia"/>
                <w:kern w:val="0"/>
                <w:szCs w:val="21"/>
              </w:rPr>
              <w:t>铰链</w:t>
            </w:r>
            <w:r w:rsidRPr="00BE0E82">
              <w:rPr>
                <w:rFonts w:ascii="宋体" w:hAnsi="宋体" w:cs="宋体"/>
                <w:kern w:val="0"/>
                <w:szCs w:val="21"/>
              </w:rPr>
              <w:t>的金属表面耐腐蚀须达到QB/T3826-1999或QB/T3832-1999的要求（中性盐雾24小时）。</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▲7</w:t>
            </w:r>
            <w:r w:rsidRPr="00BE0E82">
              <w:rPr>
                <w:rFonts w:ascii="宋体" w:hAnsi="宋体" w:cs="宋体"/>
                <w:kern w:val="0"/>
                <w:szCs w:val="21"/>
              </w:rPr>
              <w:t>.拉手：拉手采用斜边设计，斜边角度45度（±0.5度），平面边宽为5mm（±0.5mm）,正面斜边宽10mm（±0.5mm）,下边斜边宽10mm（±0.5mm）。采用斜边自动</w:t>
            </w:r>
            <w:proofErr w:type="gramStart"/>
            <w:r w:rsidRPr="00BE0E82">
              <w:rPr>
                <w:rFonts w:ascii="宋体" w:hAnsi="宋体" w:cs="宋体"/>
                <w:kern w:val="0"/>
                <w:szCs w:val="21"/>
              </w:rPr>
              <w:t>封边机封边</w:t>
            </w:r>
            <w:proofErr w:type="gramEnd"/>
            <w:r w:rsidRPr="00BE0E82">
              <w:rPr>
                <w:rFonts w:ascii="宋体" w:hAnsi="宋体" w:cs="宋体"/>
                <w:kern w:val="0"/>
                <w:szCs w:val="21"/>
              </w:rPr>
              <w:t>，</w:t>
            </w:r>
            <w:proofErr w:type="gramStart"/>
            <w:r w:rsidRPr="00BE0E82">
              <w:rPr>
                <w:rFonts w:ascii="宋体" w:hAnsi="宋体" w:cs="宋体"/>
                <w:kern w:val="0"/>
                <w:szCs w:val="21"/>
              </w:rPr>
              <w:t>保证封边粘贴</w:t>
            </w:r>
            <w:proofErr w:type="gramEnd"/>
            <w:r w:rsidRPr="00BE0E82">
              <w:rPr>
                <w:rFonts w:ascii="宋体" w:hAnsi="宋体" w:cs="宋体"/>
                <w:kern w:val="0"/>
                <w:szCs w:val="21"/>
              </w:rPr>
              <w:t>效果，</w:t>
            </w:r>
            <w:r w:rsidRPr="00BE0E82">
              <w:rPr>
                <w:rFonts w:ascii="宋体" w:hAnsi="宋体" w:cs="宋体" w:hint="eastAsia"/>
                <w:kern w:val="0"/>
                <w:szCs w:val="21"/>
              </w:rPr>
              <w:t>PVC</w:t>
            </w:r>
            <w:proofErr w:type="gramStart"/>
            <w:r w:rsidRPr="00BE0E82">
              <w:rPr>
                <w:rFonts w:ascii="宋体" w:hAnsi="宋体" w:cs="宋体"/>
                <w:kern w:val="0"/>
                <w:szCs w:val="21"/>
              </w:rPr>
              <w:t>封边条</w:t>
            </w:r>
            <w:proofErr w:type="gramEnd"/>
            <w:r w:rsidRPr="00BE0E82">
              <w:rPr>
                <w:rFonts w:ascii="宋体" w:hAnsi="宋体" w:cs="宋体"/>
                <w:kern w:val="0"/>
                <w:szCs w:val="21"/>
              </w:rPr>
              <w:t>与板材连接紧密无鼓泡、翘边、崩边等问题。经过耐冷热循环测</w:t>
            </w:r>
            <w:r w:rsidRPr="00BE0E82">
              <w:rPr>
                <w:rFonts w:ascii="宋体" w:hAnsi="宋体" w:cs="宋体"/>
                <w:kern w:val="0"/>
                <w:szCs w:val="21"/>
              </w:rPr>
              <w:lastRenderedPageBreak/>
              <w:t>试后无裂缝、开裂、起皱、鼓泡现象；须符合</w:t>
            </w:r>
            <w:r w:rsidRPr="00BE0E82">
              <w:rPr>
                <w:rFonts w:ascii="宋体" w:hAnsi="宋体" w:cs="宋体" w:hint="eastAsia"/>
                <w:kern w:val="0"/>
                <w:szCs w:val="21"/>
              </w:rPr>
              <w:t>GB</w:t>
            </w:r>
            <w:r w:rsidRPr="00BE0E82">
              <w:rPr>
                <w:rFonts w:ascii="宋体" w:hAnsi="宋体" w:cs="宋体"/>
                <w:kern w:val="0"/>
                <w:szCs w:val="21"/>
              </w:rPr>
              <w:t>/T3324-2017</w:t>
            </w:r>
            <w:r w:rsidRPr="00BE0E82">
              <w:rPr>
                <w:rFonts w:ascii="宋体" w:hAnsi="宋体" w:cs="宋体" w:hint="eastAsia"/>
                <w:kern w:val="0"/>
                <w:szCs w:val="21"/>
              </w:rPr>
              <w:t>《木家具通用技术条件》</w:t>
            </w:r>
            <w:r w:rsidRPr="00BE0E82">
              <w:rPr>
                <w:rFonts w:ascii="宋体" w:hAnsi="宋体" w:cs="宋体" w:hint="eastAsia"/>
                <w:szCs w:val="21"/>
              </w:rPr>
              <w:t>检测报告内容包含但不限如下：</w:t>
            </w:r>
            <w:r w:rsidRPr="00BE0E82">
              <w:rPr>
                <w:rFonts w:ascii="宋体" w:hAnsi="宋体" w:cs="宋体"/>
                <w:kern w:val="0"/>
                <w:szCs w:val="21"/>
              </w:rPr>
              <w:t>耐干热、耐湿热、耐污染性能测试不低于3级；经过磨350r的表面耐磨性测试后无露底现象。甲醛释放量≤1.5mg/L。</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8.面板</w:t>
            </w:r>
            <w:r w:rsidRPr="00BE0E82">
              <w:rPr>
                <w:rFonts w:ascii="宋体" w:hAnsi="宋体" w:cs="宋体" w:hint="eastAsia"/>
                <w:kern w:val="0"/>
                <w:szCs w:val="21"/>
              </w:rPr>
              <w:t>：</w:t>
            </w:r>
            <w:r w:rsidRPr="00BE0E82">
              <w:rPr>
                <w:rFonts w:ascii="宋体" w:hAnsi="宋体" w:cs="宋体"/>
                <w:kern w:val="0"/>
                <w:szCs w:val="21"/>
              </w:rPr>
              <w:t>采用优质人造石英石，要求人造石英</w:t>
            </w:r>
            <w:proofErr w:type="gramStart"/>
            <w:r w:rsidRPr="00BE0E82">
              <w:rPr>
                <w:rFonts w:ascii="宋体" w:hAnsi="宋体" w:cs="宋体"/>
                <w:kern w:val="0"/>
                <w:szCs w:val="21"/>
              </w:rPr>
              <w:t>石质量</w:t>
            </w:r>
            <w:proofErr w:type="gramEnd"/>
            <w:r w:rsidRPr="00BE0E82">
              <w:rPr>
                <w:rFonts w:ascii="宋体" w:hAnsi="宋体" w:cs="宋体"/>
                <w:kern w:val="0"/>
                <w:szCs w:val="21"/>
              </w:rPr>
              <w:t>须符合JG/T463-2014《建筑装饰用人造石英石板材》的要求。其中吸水率≤0.05%，莫氏硬度≥5级，经过“食用油、酱油、有色食醋、红酒”的耐污染性能测试后均≤2级，经过“盐酸（5%体积分数）、医用双氧水、酒精”的耐化学腐蚀性能测试后均无明显损伤。</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lastRenderedPageBreak/>
              <w:drawing>
                <wp:anchor distT="0" distB="0" distL="114935" distR="114935" simplePos="0" relativeHeight="251694080" behindDoc="0" locked="0" layoutInCell="1" allowOverlap="1">
                  <wp:simplePos x="0" y="0"/>
                  <wp:positionH relativeFrom="column">
                    <wp:posOffset>110490</wp:posOffset>
                  </wp:positionH>
                  <wp:positionV relativeFrom="paragraph">
                    <wp:posOffset>3500120</wp:posOffset>
                  </wp:positionV>
                  <wp:extent cx="539750" cy="648970"/>
                  <wp:effectExtent l="0" t="0" r="12700" b="17780"/>
                  <wp:wrapNone/>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39" cstate="print"/>
                          <a:srcRect l="20619" t="2924" r="4984"/>
                          <a:stretch>
                            <a:fillRect/>
                          </a:stretch>
                        </pic:blipFill>
                        <pic:spPr>
                          <a:xfrm>
                            <a:off x="0" y="0"/>
                            <a:ext cx="539750" cy="648970"/>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lastRenderedPageBreak/>
              <w:t>26</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茶水柜（C）</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23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proofErr w:type="gramStart"/>
            <w:r w:rsidRPr="00BE0E82">
              <w:rPr>
                <w:rFonts w:ascii="宋体" w:hAnsi="宋体" w:cs="宋体" w:hint="eastAsia"/>
                <w:kern w:val="0"/>
                <w:szCs w:val="21"/>
              </w:rPr>
              <w:t>个</w:t>
            </w:r>
            <w:proofErr w:type="gramEnd"/>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：800*400*850H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2.基材：采用优质环保型刨花板,</w:t>
            </w:r>
            <w:r w:rsidRPr="00BE0E82">
              <w:rPr>
                <w:rFonts w:ascii="宋体" w:hAnsi="宋体" w:cs="宋体" w:hint="eastAsia"/>
                <w:kern w:val="0"/>
                <w:szCs w:val="21"/>
              </w:rPr>
              <w:t>厚度≥25mm,</w:t>
            </w:r>
            <w:r w:rsidRPr="00BE0E82">
              <w:rPr>
                <w:rFonts w:ascii="宋体" w:hAnsi="宋体" w:cs="宋体"/>
                <w:kern w:val="0"/>
                <w:szCs w:val="21"/>
              </w:rPr>
              <w:t>板材的各项技术指标须符合GB/T4897-2015《刨花板》的要求，其中板材的含水率控制在6%至12%之间；2h吸水厚度膨胀率≤12.0%；板材的静曲强度≥10.5MPa；表面胶合强度≥0.8MPa。板材的甲醛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 人造板及其制品中甲醛释放限量》E1级的要求，要求板材的甲醛释放量≤0.124mg/m³。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3.饰面：采用优质饰面用浸渍胶膜纸（三聚纸），纸的甲醛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国家强制性标准GB/T28995-2012《人造板饰面专用纸》A级的要求，要求纸的甲醛释放量≤1.5mg/L。</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4.封边：采用优质</w:t>
            </w:r>
            <w:r w:rsidRPr="00BE0E82">
              <w:rPr>
                <w:rFonts w:ascii="宋体" w:hAnsi="宋体" w:cs="宋体" w:hint="eastAsia"/>
                <w:kern w:val="0"/>
                <w:szCs w:val="21"/>
              </w:rPr>
              <w:t>PVC</w:t>
            </w:r>
            <w:proofErr w:type="gramStart"/>
            <w:r w:rsidRPr="00BE0E82">
              <w:rPr>
                <w:rFonts w:ascii="宋体" w:hAnsi="宋体" w:cs="宋体"/>
                <w:kern w:val="0"/>
                <w:szCs w:val="21"/>
              </w:rPr>
              <w:t>封边条</w:t>
            </w:r>
            <w:proofErr w:type="gramEnd"/>
            <w:r w:rsidRPr="00BE0E82">
              <w:rPr>
                <w:rFonts w:ascii="宋体" w:hAnsi="宋体" w:cs="宋体"/>
                <w:kern w:val="0"/>
                <w:szCs w:val="21"/>
              </w:rPr>
              <w:t>，</w:t>
            </w:r>
            <w:proofErr w:type="gramStart"/>
            <w:r w:rsidRPr="00BE0E82">
              <w:rPr>
                <w:rFonts w:ascii="宋体" w:hAnsi="宋体" w:cs="宋体"/>
                <w:kern w:val="0"/>
                <w:szCs w:val="21"/>
              </w:rPr>
              <w:t>封边条</w:t>
            </w:r>
            <w:proofErr w:type="gramEnd"/>
            <w:r w:rsidRPr="00BE0E82">
              <w:rPr>
                <w:rFonts w:ascii="宋体" w:hAnsi="宋体" w:cs="宋体"/>
                <w:kern w:val="0"/>
                <w:szCs w:val="21"/>
              </w:rPr>
              <w:t>的耐干热、耐磨性、耐老化性、耐冷热循环性须符合国家标准QB/T 4463-2013《家具用封边条技术要求》的要求。甲醛释放量≤1.5mg/L；可迁移元素铅（Pb）含量≤90mg/kg；可迁移元素镉（Cd）含量≤75mg/kg；可迁移元素铬（Cr）含量≤60mg/kg；可迁移元素汞（Hg）含量≤60mg/kg。采用全自动</w:t>
            </w:r>
            <w:proofErr w:type="gramStart"/>
            <w:r w:rsidRPr="00BE0E82">
              <w:rPr>
                <w:rFonts w:ascii="宋体" w:hAnsi="宋体" w:cs="宋体"/>
                <w:kern w:val="0"/>
                <w:szCs w:val="21"/>
              </w:rPr>
              <w:t>封边机封边</w:t>
            </w:r>
            <w:proofErr w:type="gramEnd"/>
            <w:r w:rsidRPr="00BE0E82">
              <w:rPr>
                <w:rFonts w:ascii="宋体" w:hAnsi="宋体" w:cs="宋体"/>
                <w:kern w:val="0"/>
                <w:szCs w:val="21"/>
              </w:rPr>
              <w:t>、修边，不允许手工封边、修边。</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5.热熔胶：采用优质品牌热熔胶。热熔胶中的有害物质限量符合国家标准GB 18583-2008《室内装饰装修材料 胶粘剂中有害物质限量》（水基型聚乙酸乙烯酯胶粘剂）的要求。其中总挥发性有机物≤10g/kg。</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▲6</w:t>
            </w:r>
            <w:r w:rsidRPr="00BE0E82">
              <w:rPr>
                <w:rFonts w:ascii="宋体" w:hAnsi="宋体" w:cs="宋体"/>
                <w:kern w:val="0"/>
                <w:szCs w:val="21"/>
              </w:rPr>
              <w:t>.五金件：连接件采用优质</w:t>
            </w:r>
            <w:r w:rsidRPr="00BE0E82">
              <w:rPr>
                <w:rFonts w:ascii="宋体" w:hAnsi="宋体" w:cs="宋体" w:hint="eastAsia"/>
                <w:kern w:val="0"/>
                <w:szCs w:val="21"/>
              </w:rPr>
              <w:t>三合一连接件</w:t>
            </w:r>
            <w:r w:rsidRPr="00BE0E82">
              <w:rPr>
                <w:rFonts w:ascii="宋体" w:hAnsi="宋体" w:cs="宋体"/>
                <w:kern w:val="0"/>
                <w:szCs w:val="21"/>
              </w:rPr>
              <w:t>，</w:t>
            </w:r>
            <w:r w:rsidRPr="00BE0E82">
              <w:rPr>
                <w:rFonts w:ascii="宋体" w:hAnsi="宋体" w:cs="宋体" w:hint="eastAsia"/>
                <w:kern w:val="0"/>
                <w:szCs w:val="21"/>
              </w:rPr>
              <w:t>三合一连接件</w:t>
            </w:r>
            <w:r w:rsidRPr="00BE0E82">
              <w:rPr>
                <w:rFonts w:ascii="宋体" w:hAnsi="宋体" w:cs="宋体"/>
                <w:kern w:val="0"/>
                <w:szCs w:val="21"/>
              </w:rPr>
              <w:t>须符合GB/T28203-2011《家具用连接件技术要求及试验方法》中的技术要求，其中</w:t>
            </w:r>
            <w:r w:rsidRPr="00BE0E82">
              <w:rPr>
                <w:rFonts w:ascii="宋体" w:hAnsi="宋体" w:cs="宋体" w:hint="eastAsia"/>
                <w:kern w:val="0"/>
                <w:szCs w:val="21"/>
              </w:rPr>
              <w:t>三合一连接件</w:t>
            </w:r>
            <w:r w:rsidRPr="00BE0E82">
              <w:rPr>
                <w:rFonts w:ascii="宋体" w:hAnsi="宋体" w:cs="宋体"/>
                <w:kern w:val="0"/>
                <w:szCs w:val="21"/>
              </w:rPr>
              <w:t>的金属件表面应无锈蚀、毛刺刃口、露底，应光滑平整，应无起泡、泛黄、花斑、烧焦、裂纹、划痕、磕碰等缺陷；塑料部位表面应光洁平滑，不应有裂纹、划伤、沙粒、疙瘩、麻点等缺陷，色泽应一致。产品中使用的</w:t>
            </w:r>
            <w:r w:rsidRPr="00BE0E82">
              <w:rPr>
                <w:rFonts w:ascii="宋体" w:hAnsi="宋体" w:cs="宋体" w:hint="eastAsia"/>
                <w:kern w:val="0"/>
                <w:szCs w:val="21"/>
              </w:rPr>
              <w:t>铰链</w:t>
            </w:r>
            <w:r w:rsidRPr="00BE0E82">
              <w:rPr>
                <w:rFonts w:ascii="宋体" w:hAnsi="宋体" w:cs="宋体"/>
                <w:kern w:val="0"/>
                <w:szCs w:val="21"/>
              </w:rPr>
              <w:t>采用优质品牌</w:t>
            </w:r>
            <w:r w:rsidRPr="00BE0E82">
              <w:rPr>
                <w:rFonts w:ascii="宋体" w:hAnsi="宋体" w:cs="宋体" w:hint="eastAsia"/>
                <w:kern w:val="0"/>
                <w:szCs w:val="21"/>
              </w:rPr>
              <w:t>铰链</w:t>
            </w:r>
            <w:r w:rsidRPr="00BE0E82">
              <w:rPr>
                <w:rFonts w:ascii="宋体" w:hAnsi="宋体" w:cs="宋体"/>
                <w:kern w:val="0"/>
                <w:szCs w:val="21"/>
              </w:rPr>
              <w:t>。</w:t>
            </w:r>
            <w:r w:rsidRPr="00BE0E82">
              <w:rPr>
                <w:rFonts w:ascii="宋体" w:hAnsi="宋体" w:cs="宋体" w:hint="eastAsia"/>
                <w:kern w:val="0"/>
                <w:szCs w:val="21"/>
              </w:rPr>
              <w:t>铰链</w:t>
            </w:r>
            <w:r w:rsidRPr="00BE0E82">
              <w:rPr>
                <w:rFonts w:ascii="宋体" w:hAnsi="宋体" w:cs="宋体"/>
                <w:kern w:val="0"/>
                <w:szCs w:val="21"/>
              </w:rPr>
              <w:t>经“垂直静载荷（20kg）”、“水平静载荷（40N）”、“耐久性(至少</w:t>
            </w:r>
            <w:r w:rsidRPr="00BE0E82">
              <w:rPr>
                <w:rFonts w:ascii="宋体" w:hAnsi="宋体" w:cs="宋体" w:hint="eastAsia"/>
                <w:kern w:val="0"/>
                <w:szCs w:val="21"/>
              </w:rPr>
              <w:t>8</w:t>
            </w:r>
            <w:r w:rsidRPr="00BE0E82">
              <w:rPr>
                <w:rFonts w:ascii="宋体" w:hAnsi="宋体" w:cs="宋体"/>
                <w:kern w:val="0"/>
                <w:szCs w:val="21"/>
              </w:rPr>
              <w:t>0000次)”试验后各技术指标均符合QB/T2189-2013《家具五</w:t>
            </w:r>
            <w:r w:rsidRPr="00BE0E82">
              <w:rPr>
                <w:rFonts w:ascii="宋体" w:hAnsi="宋体" w:cs="宋体" w:hint="eastAsia"/>
                <w:kern w:val="0"/>
                <w:szCs w:val="21"/>
              </w:rPr>
              <w:t>金</w:t>
            </w:r>
            <w:r w:rsidRPr="00BE0E82">
              <w:rPr>
                <w:rFonts w:ascii="宋体" w:hAnsi="宋体" w:cs="宋体"/>
                <w:kern w:val="0"/>
                <w:szCs w:val="21"/>
              </w:rPr>
              <w:t xml:space="preserve"> 杯状暗</w:t>
            </w:r>
            <w:r w:rsidRPr="00BE0E82">
              <w:rPr>
                <w:rFonts w:ascii="宋体" w:hAnsi="宋体" w:cs="宋体" w:hint="eastAsia"/>
                <w:kern w:val="0"/>
                <w:szCs w:val="21"/>
              </w:rPr>
              <w:t>铰链</w:t>
            </w:r>
            <w:r w:rsidRPr="00BE0E82">
              <w:rPr>
                <w:rFonts w:ascii="宋体" w:hAnsi="宋体" w:cs="宋体"/>
                <w:kern w:val="0"/>
                <w:szCs w:val="21"/>
              </w:rPr>
              <w:t>》的要求。下沉量不应大于3.0mm。</w:t>
            </w:r>
            <w:r w:rsidRPr="00BE0E82">
              <w:rPr>
                <w:rFonts w:ascii="宋体" w:hAnsi="宋体" w:cs="宋体" w:hint="eastAsia"/>
                <w:kern w:val="0"/>
                <w:szCs w:val="21"/>
              </w:rPr>
              <w:t>铰链</w:t>
            </w:r>
            <w:r w:rsidRPr="00BE0E82">
              <w:rPr>
                <w:rFonts w:ascii="宋体" w:hAnsi="宋体" w:cs="宋体"/>
                <w:kern w:val="0"/>
                <w:szCs w:val="21"/>
              </w:rPr>
              <w:t>的金属表面耐腐蚀须达到QB/T3826-1999或QB/T3832-1999的要求（中性盐雾24小时）。产品中使用的</w:t>
            </w:r>
            <w:r w:rsidRPr="00BE0E82">
              <w:rPr>
                <w:rFonts w:ascii="宋体" w:hAnsi="宋体" w:cs="宋体" w:hint="eastAsia"/>
                <w:kern w:val="0"/>
                <w:szCs w:val="21"/>
              </w:rPr>
              <w:t>导轨</w:t>
            </w:r>
            <w:r w:rsidRPr="00BE0E82">
              <w:rPr>
                <w:rFonts w:ascii="宋体" w:hAnsi="宋体" w:cs="宋体"/>
                <w:kern w:val="0"/>
                <w:szCs w:val="21"/>
              </w:rPr>
              <w:t>采用优质品牌</w:t>
            </w:r>
            <w:r w:rsidRPr="00BE0E82">
              <w:rPr>
                <w:rFonts w:ascii="宋体" w:hAnsi="宋体" w:cs="宋体" w:hint="eastAsia"/>
                <w:kern w:val="0"/>
                <w:szCs w:val="21"/>
              </w:rPr>
              <w:t>导轨</w:t>
            </w:r>
            <w:r w:rsidRPr="00BE0E82">
              <w:rPr>
                <w:rFonts w:ascii="宋体" w:hAnsi="宋体" w:cs="宋体"/>
                <w:kern w:val="0"/>
                <w:szCs w:val="21"/>
              </w:rPr>
              <w:t>。</w:t>
            </w:r>
            <w:r w:rsidRPr="00BE0E82">
              <w:rPr>
                <w:rFonts w:ascii="宋体" w:hAnsi="宋体" w:cs="宋体" w:hint="eastAsia"/>
                <w:kern w:val="0"/>
                <w:szCs w:val="21"/>
              </w:rPr>
              <w:t>导轨</w:t>
            </w:r>
            <w:r w:rsidRPr="00BE0E82">
              <w:rPr>
                <w:rFonts w:ascii="宋体" w:hAnsi="宋体" w:cs="宋体"/>
                <w:kern w:val="0"/>
                <w:szCs w:val="21"/>
              </w:rPr>
              <w:t>结构坚固耐用，抽拉顺畅。</w:t>
            </w:r>
            <w:r w:rsidRPr="00BE0E82">
              <w:rPr>
                <w:rFonts w:ascii="宋体" w:hAnsi="宋体" w:cs="宋体" w:hint="eastAsia"/>
                <w:kern w:val="0"/>
                <w:szCs w:val="21"/>
              </w:rPr>
              <w:t>导轨</w:t>
            </w:r>
            <w:r w:rsidRPr="00BE0E82">
              <w:rPr>
                <w:rFonts w:ascii="宋体" w:hAnsi="宋体" w:cs="宋体"/>
                <w:kern w:val="0"/>
                <w:szCs w:val="21"/>
              </w:rPr>
              <w:t>经“垂直向下静载荷（150N）”、“水平侧向静载荷（75N）”、“耐久性(</w:t>
            </w:r>
            <w:r w:rsidRPr="00BE0E82">
              <w:rPr>
                <w:rFonts w:ascii="宋体" w:hAnsi="宋体" w:cs="宋体" w:hint="eastAsia"/>
                <w:kern w:val="0"/>
                <w:szCs w:val="21"/>
              </w:rPr>
              <w:t>4</w:t>
            </w:r>
            <w:r w:rsidRPr="00BE0E82">
              <w:rPr>
                <w:rFonts w:ascii="宋体" w:hAnsi="宋体" w:cs="宋体"/>
                <w:kern w:val="0"/>
                <w:szCs w:val="21"/>
              </w:rPr>
              <w:t>0000次)”、“拉出安全性”、“猛关或猛开”试验后各技术指标均符合QB/T2454-2013《家具五金 抽屉</w:t>
            </w:r>
            <w:r w:rsidRPr="00BE0E82">
              <w:rPr>
                <w:rFonts w:ascii="宋体" w:hAnsi="宋体" w:cs="宋体" w:hint="eastAsia"/>
                <w:kern w:val="0"/>
                <w:szCs w:val="21"/>
              </w:rPr>
              <w:t>导轨</w:t>
            </w:r>
            <w:r w:rsidRPr="00BE0E82">
              <w:rPr>
                <w:rFonts w:ascii="宋体" w:hAnsi="宋体" w:cs="宋体"/>
                <w:kern w:val="0"/>
                <w:szCs w:val="21"/>
              </w:rPr>
              <w:t>》的要求。下沉量不应</w:t>
            </w:r>
            <w:r w:rsidRPr="00BE0E82">
              <w:rPr>
                <w:rFonts w:ascii="宋体" w:hAnsi="宋体" w:cs="宋体"/>
                <w:kern w:val="0"/>
                <w:szCs w:val="21"/>
              </w:rPr>
              <w:lastRenderedPageBreak/>
              <w:t>超过抽屉</w:t>
            </w:r>
            <w:r w:rsidRPr="00BE0E82">
              <w:rPr>
                <w:rFonts w:ascii="宋体" w:hAnsi="宋体" w:cs="宋体" w:hint="eastAsia"/>
                <w:kern w:val="0"/>
                <w:szCs w:val="21"/>
              </w:rPr>
              <w:t>导轨</w:t>
            </w:r>
            <w:r w:rsidRPr="00BE0E82">
              <w:rPr>
                <w:rFonts w:ascii="宋体" w:hAnsi="宋体" w:cs="宋体"/>
                <w:kern w:val="0"/>
                <w:szCs w:val="21"/>
              </w:rPr>
              <w:t>拉出长度的4%。</w:t>
            </w:r>
            <w:r w:rsidRPr="00BE0E82">
              <w:rPr>
                <w:rFonts w:ascii="宋体" w:hAnsi="宋体" w:cs="宋体" w:hint="eastAsia"/>
                <w:kern w:val="0"/>
                <w:szCs w:val="21"/>
              </w:rPr>
              <w:t>导轨</w:t>
            </w:r>
            <w:r w:rsidRPr="00BE0E82">
              <w:rPr>
                <w:rFonts w:ascii="宋体" w:hAnsi="宋体" w:cs="宋体"/>
                <w:kern w:val="0"/>
                <w:szCs w:val="21"/>
              </w:rPr>
              <w:t>的金属表面耐腐蚀须达到QB/T3826-1999或QB/T3832-1999的要求（中性盐雾24小时）。</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lastRenderedPageBreak/>
              <w:drawing>
                <wp:anchor distT="0" distB="0" distL="114935" distR="114935" simplePos="0" relativeHeight="251695104" behindDoc="0" locked="0" layoutInCell="1" allowOverlap="1">
                  <wp:simplePos x="0" y="0"/>
                  <wp:positionH relativeFrom="column">
                    <wp:posOffset>110490</wp:posOffset>
                  </wp:positionH>
                  <wp:positionV relativeFrom="paragraph">
                    <wp:posOffset>3195320</wp:posOffset>
                  </wp:positionV>
                  <wp:extent cx="539750" cy="637540"/>
                  <wp:effectExtent l="0" t="0" r="12700" b="10160"/>
                  <wp:wrapNone/>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40" cstate="print"/>
                          <a:srcRect l="19835" t="11189" r="17921" b="2628"/>
                          <a:stretch>
                            <a:fillRect/>
                          </a:stretch>
                        </pic:blipFill>
                        <pic:spPr>
                          <a:xfrm>
                            <a:off x="0" y="0"/>
                            <a:ext cx="539750" cy="637540"/>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lastRenderedPageBreak/>
              <w:t>27</w:t>
            </w:r>
          </w:p>
        </w:tc>
        <w:tc>
          <w:tcPr>
            <w:tcW w:w="0" w:type="auto"/>
            <w:vAlign w:val="center"/>
          </w:tcPr>
          <w:p w:rsidR="00623947" w:rsidRPr="00BE0E82" w:rsidRDefault="00CE6D03">
            <w:pPr>
              <w:widowControl/>
              <w:spacing w:line="340" w:lineRule="exact"/>
              <w:jc w:val="center"/>
              <w:rPr>
                <w:rFonts w:ascii="宋体" w:hAnsi="宋体" w:cs="宋体"/>
                <w:kern w:val="0"/>
                <w:szCs w:val="21"/>
              </w:rPr>
            </w:pPr>
            <w:proofErr w:type="gramStart"/>
            <w:r w:rsidRPr="00BE0E82">
              <w:rPr>
                <w:rFonts w:ascii="宋体" w:hAnsi="宋体" w:cs="宋体" w:hint="eastAsia"/>
                <w:kern w:val="0"/>
                <w:szCs w:val="21"/>
              </w:rPr>
              <w:t>装订台</w:t>
            </w:r>
            <w:proofErr w:type="gramEnd"/>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2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组</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：2000*1000*750H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▲2</w:t>
            </w:r>
            <w:r w:rsidRPr="00BE0E82">
              <w:rPr>
                <w:rFonts w:ascii="宋体" w:hAnsi="宋体" w:cs="宋体"/>
                <w:kern w:val="0"/>
                <w:szCs w:val="21"/>
              </w:rPr>
              <w:t>.基材：采用优质环保型刨花板</w:t>
            </w:r>
            <w:r w:rsidRPr="00BE0E82">
              <w:rPr>
                <w:rFonts w:ascii="宋体" w:hAnsi="宋体" w:cs="宋体" w:hint="eastAsia"/>
                <w:kern w:val="0"/>
                <w:szCs w:val="21"/>
              </w:rPr>
              <w:t>,面板厚度≥25mm</w:t>
            </w:r>
            <w:r w:rsidRPr="00BE0E82">
              <w:rPr>
                <w:rFonts w:ascii="宋体" w:hAnsi="宋体" w:cs="宋体"/>
                <w:kern w:val="0"/>
                <w:szCs w:val="21"/>
              </w:rPr>
              <w:t>,板材的各项技术指标须符合GB/T4897-2015《刨花板》的要求，其中板材的含水率控制在6%至12%之间；2h吸水厚度膨胀率≤12.0%；板材的静曲强度≥10.5MPa；表面胶合强度≥0.8MPa。板材的甲醛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 人造板及其制品中甲醛释放限量》E1级的要求，要求板材的甲醛释放量≤0.124mg/m³。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3.饰面：采用优质饰面用浸渍胶膜纸（三聚纸），纸的甲醛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国家强制性标准GB/T28995-2012《人造板饰面专用纸》A级的要求，要求纸的甲醛释放量≤1.5mg/L。</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▲4</w:t>
            </w:r>
            <w:r w:rsidRPr="00BE0E82">
              <w:rPr>
                <w:rFonts w:ascii="宋体" w:hAnsi="宋体" w:cs="宋体"/>
                <w:kern w:val="0"/>
                <w:szCs w:val="21"/>
              </w:rPr>
              <w:t>.封边：采用优质</w:t>
            </w:r>
            <w:r w:rsidRPr="00BE0E82">
              <w:rPr>
                <w:rFonts w:ascii="宋体" w:hAnsi="宋体" w:cs="宋体" w:hint="eastAsia"/>
                <w:kern w:val="0"/>
                <w:szCs w:val="21"/>
              </w:rPr>
              <w:t>PVC</w:t>
            </w:r>
            <w:proofErr w:type="gramStart"/>
            <w:r w:rsidRPr="00BE0E82">
              <w:rPr>
                <w:rFonts w:ascii="宋体" w:hAnsi="宋体" w:cs="宋体"/>
                <w:kern w:val="0"/>
                <w:szCs w:val="21"/>
              </w:rPr>
              <w:t>封边条</w:t>
            </w:r>
            <w:proofErr w:type="gramEnd"/>
            <w:r w:rsidRPr="00BE0E82">
              <w:rPr>
                <w:rFonts w:ascii="宋体" w:hAnsi="宋体" w:cs="宋体"/>
                <w:kern w:val="0"/>
                <w:szCs w:val="21"/>
              </w:rPr>
              <w:t>，</w:t>
            </w:r>
            <w:proofErr w:type="gramStart"/>
            <w:r w:rsidRPr="00BE0E82">
              <w:rPr>
                <w:rFonts w:ascii="宋体" w:hAnsi="宋体" w:cs="宋体"/>
                <w:kern w:val="0"/>
                <w:szCs w:val="21"/>
              </w:rPr>
              <w:t>封边条</w:t>
            </w:r>
            <w:proofErr w:type="gramEnd"/>
            <w:r w:rsidRPr="00BE0E82">
              <w:rPr>
                <w:rFonts w:ascii="宋体" w:hAnsi="宋体" w:cs="宋体"/>
                <w:kern w:val="0"/>
                <w:szCs w:val="21"/>
              </w:rPr>
              <w:t>的耐干热、耐磨性、耐老化性、耐冷热循环性须符合国家标准QB/T 4463-2013《家具用封边条技术要求》的要求。甲醛释放量≤1.5mg/L；可迁移元素铅（Pb）含量≤90mg/kg；可迁移元素镉（Cd）含量≤75mg/kg；可迁移元素铬（Cr）含量≤60mg/kg；可迁移元素汞（Hg）含量≤60mg/kg。采用全自动</w:t>
            </w:r>
            <w:proofErr w:type="gramStart"/>
            <w:r w:rsidRPr="00BE0E82">
              <w:rPr>
                <w:rFonts w:ascii="宋体" w:hAnsi="宋体" w:cs="宋体"/>
                <w:kern w:val="0"/>
                <w:szCs w:val="21"/>
              </w:rPr>
              <w:t>封边机封边</w:t>
            </w:r>
            <w:proofErr w:type="gramEnd"/>
            <w:r w:rsidRPr="00BE0E82">
              <w:rPr>
                <w:rFonts w:ascii="宋体" w:hAnsi="宋体" w:cs="宋体"/>
                <w:kern w:val="0"/>
                <w:szCs w:val="21"/>
              </w:rPr>
              <w:t>、修边，不允许手工封边、修边。</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5.热熔胶：采用优质品牌热熔胶。热熔胶中的有害物质限量符合国家标准GB 18583-2008《室内装饰装修材料 胶粘剂中有害物质限量》（水基型聚乙酸乙烯酯胶粘剂）的要求。其中总挥发性有机物≤10g/kg。</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6.台架：采用金属脚架，经焊接成型。所有焊点都打磨光滑，在接触人体或收藏物品的部位无毛刺、刃口、棱角。涂料为热固性粉末喷塑，耐磨，经过除锈，防腐处理。表面平整光滑</w:t>
            </w:r>
            <w:proofErr w:type="gramStart"/>
            <w:r w:rsidRPr="00BE0E82">
              <w:rPr>
                <w:rFonts w:ascii="宋体" w:hAnsi="宋体" w:cs="宋体"/>
                <w:kern w:val="0"/>
                <w:szCs w:val="21"/>
              </w:rPr>
              <w:t>不</w:t>
            </w:r>
            <w:proofErr w:type="gramEnd"/>
            <w:r w:rsidRPr="00BE0E82">
              <w:rPr>
                <w:rFonts w:ascii="宋体" w:hAnsi="宋体" w:cs="宋体"/>
                <w:kern w:val="0"/>
                <w:szCs w:val="21"/>
              </w:rPr>
              <w:t>起泡。</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drawing>
                <wp:anchor distT="0" distB="0" distL="114935" distR="114935" simplePos="0" relativeHeight="251697152" behindDoc="0" locked="0" layoutInCell="1" allowOverlap="1">
                  <wp:simplePos x="0" y="0"/>
                  <wp:positionH relativeFrom="column">
                    <wp:posOffset>42545</wp:posOffset>
                  </wp:positionH>
                  <wp:positionV relativeFrom="paragraph">
                    <wp:posOffset>657860</wp:posOffset>
                  </wp:positionV>
                  <wp:extent cx="541655" cy="480695"/>
                  <wp:effectExtent l="0" t="0" r="10795" b="14605"/>
                  <wp:wrapNone/>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41" cstate="print"/>
                          <a:srcRect l="16071" t="9091" r="24255" b="14490"/>
                          <a:stretch>
                            <a:fillRect/>
                          </a:stretch>
                        </pic:blipFill>
                        <pic:spPr>
                          <a:xfrm>
                            <a:off x="0" y="0"/>
                            <a:ext cx="541655" cy="480695"/>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t>28</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条形桌</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76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张</w:t>
            </w:r>
          </w:p>
        </w:tc>
        <w:tc>
          <w:tcPr>
            <w:tcW w:w="0" w:type="auto"/>
            <w:vAlign w:val="center"/>
          </w:tcPr>
          <w:p w:rsidR="00623947" w:rsidRPr="00BE0E82" w:rsidRDefault="00CE6D03">
            <w:pPr>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：1200*500*760H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▲2</w:t>
            </w:r>
            <w:r w:rsidRPr="00BE0E82">
              <w:rPr>
                <w:rFonts w:ascii="宋体" w:hAnsi="宋体" w:cs="宋体"/>
                <w:kern w:val="0"/>
                <w:szCs w:val="21"/>
              </w:rPr>
              <w:t>.基材：采用采用优质环保型中密度纤维板和刨花板合理搭配使用</w:t>
            </w:r>
            <w:r w:rsidRPr="00BE0E82">
              <w:rPr>
                <w:rFonts w:ascii="宋体" w:hAnsi="宋体" w:cs="宋体" w:hint="eastAsia"/>
                <w:kern w:val="0"/>
                <w:szCs w:val="21"/>
              </w:rPr>
              <w:t>,厚度≥18mm</w:t>
            </w:r>
            <w:r w:rsidRPr="00BE0E82">
              <w:rPr>
                <w:rFonts w:ascii="宋体" w:hAnsi="宋体" w:cs="宋体"/>
                <w:kern w:val="0"/>
                <w:szCs w:val="21"/>
              </w:rPr>
              <w:t>。中密度纤维板的各项技术指标须符合 GB/T11718-2009《中密度纤维板》的要求，其中</w:t>
            </w:r>
            <w:r w:rsidRPr="00BE0E82">
              <w:rPr>
                <w:rFonts w:ascii="宋体" w:hAnsi="宋体" w:cs="宋体" w:hint="eastAsia"/>
                <w:kern w:val="0"/>
                <w:szCs w:val="21"/>
              </w:rPr>
              <w:t>包括</w:t>
            </w:r>
            <w:r w:rsidRPr="00BE0E82">
              <w:rPr>
                <w:rFonts w:ascii="宋体" w:hAnsi="宋体" w:cs="宋体"/>
                <w:kern w:val="0"/>
                <w:szCs w:val="21"/>
              </w:rPr>
              <w:t>板材的吸水厚度膨胀率；板材的静曲强度≥24.0MPa。刨花板的各项技术指标须符合GB/T4897-2015《刨花板》的要求，其中</w:t>
            </w:r>
            <w:r w:rsidRPr="00BE0E82">
              <w:rPr>
                <w:rFonts w:ascii="宋体" w:hAnsi="宋体" w:cs="宋体" w:hint="eastAsia"/>
                <w:kern w:val="0"/>
                <w:szCs w:val="21"/>
              </w:rPr>
              <w:t>包括</w:t>
            </w:r>
            <w:r w:rsidRPr="00BE0E82">
              <w:rPr>
                <w:rFonts w:ascii="宋体" w:hAnsi="宋体" w:cs="宋体"/>
                <w:kern w:val="0"/>
                <w:szCs w:val="21"/>
              </w:rPr>
              <w:t>板材的2h吸水厚度膨胀率；板材的静曲强度≥10.5MPa。所有板材的甲醛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 人造板及其制品中甲醛释放限量》E1级的要求，要求板材的甲醛释放量≤0.124mg/m³。</w:t>
            </w:r>
          </w:p>
          <w:p w:rsidR="00623947" w:rsidRPr="00BE0E82" w:rsidRDefault="00CE6D03">
            <w:pPr>
              <w:spacing w:line="340" w:lineRule="exact"/>
              <w:jc w:val="left"/>
              <w:rPr>
                <w:rFonts w:ascii="宋体" w:hAnsi="宋体" w:cs="宋体"/>
                <w:kern w:val="0"/>
                <w:szCs w:val="21"/>
              </w:rPr>
            </w:pPr>
            <w:r w:rsidRPr="00BE0E82">
              <w:rPr>
                <w:rFonts w:ascii="宋体" w:hAnsi="宋体" w:cs="宋体"/>
                <w:kern w:val="0"/>
                <w:szCs w:val="21"/>
              </w:rPr>
              <w:t>3.</w:t>
            </w:r>
            <w:proofErr w:type="gramStart"/>
            <w:r w:rsidRPr="00BE0E82">
              <w:rPr>
                <w:rFonts w:ascii="宋体" w:hAnsi="宋体" w:cs="宋体"/>
                <w:kern w:val="0"/>
                <w:szCs w:val="21"/>
              </w:rPr>
              <w:t>面贴优质</w:t>
            </w:r>
            <w:proofErr w:type="gramEnd"/>
            <w:r w:rsidRPr="00BE0E82">
              <w:rPr>
                <w:rFonts w:ascii="宋体" w:hAnsi="宋体" w:cs="宋体"/>
                <w:kern w:val="0"/>
                <w:szCs w:val="21"/>
              </w:rPr>
              <w:t>采用0.6（±0.04）mm厚胡桃木皮饰面，木皮要颜色一致，纹理自然清晰，无明显节眼、黑斑、破损等，保证木材含水率低于14%。</w:t>
            </w:r>
          </w:p>
          <w:p w:rsidR="00623947" w:rsidRPr="00BE0E82" w:rsidRDefault="00CE6D03">
            <w:pPr>
              <w:spacing w:line="340" w:lineRule="exact"/>
              <w:jc w:val="left"/>
              <w:rPr>
                <w:rFonts w:ascii="宋体" w:hAnsi="宋体" w:cs="宋体"/>
                <w:kern w:val="0"/>
                <w:szCs w:val="21"/>
              </w:rPr>
            </w:pPr>
            <w:r w:rsidRPr="00BE0E82">
              <w:rPr>
                <w:rFonts w:ascii="宋体" w:hAnsi="宋体" w:cs="宋体" w:hint="eastAsia"/>
                <w:kern w:val="0"/>
                <w:szCs w:val="21"/>
              </w:rPr>
              <w:t>▲4</w:t>
            </w:r>
            <w:r w:rsidRPr="00BE0E82">
              <w:rPr>
                <w:rFonts w:ascii="宋体" w:hAnsi="宋体" w:cs="宋体"/>
                <w:kern w:val="0"/>
                <w:szCs w:val="21"/>
              </w:rPr>
              <w:t>.油漆：采用优质环保型PU 聚酯漆。油漆中的</w:t>
            </w:r>
            <w:r w:rsidRPr="00BE0E82">
              <w:rPr>
                <w:rFonts w:ascii="宋体" w:hAnsi="宋体" w:cs="宋体" w:hint="eastAsia"/>
                <w:kern w:val="0"/>
                <w:szCs w:val="21"/>
              </w:rPr>
              <w:t>底漆</w:t>
            </w:r>
            <w:r w:rsidRPr="00BE0E82">
              <w:rPr>
                <w:rFonts w:ascii="宋体" w:hAnsi="宋体" w:cs="宋体"/>
                <w:kern w:val="0"/>
                <w:szCs w:val="21"/>
              </w:rPr>
              <w:t>、</w:t>
            </w:r>
            <w:r w:rsidRPr="00BE0E82">
              <w:rPr>
                <w:rFonts w:ascii="宋体" w:hAnsi="宋体" w:cs="宋体" w:hint="eastAsia"/>
                <w:kern w:val="0"/>
                <w:szCs w:val="21"/>
              </w:rPr>
              <w:t>面漆</w:t>
            </w:r>
            <w:r w:rsidRPr="00BE0E82">
              <w:rPr>
                <w:rFonts w:ascii="宋体" w:hAnsi="宋体" w:cs="宋体"/>
                <w:kern w:val="0"/>
                <w:szCs w:val="21"/>
              </w:rPr>
              <w:t>中的有害物质限量都必须符合GB18581-2009《室内装饰装修材料 溶剂型木器涂料中有害物质限量》的要求。</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中的苯含量均≤0.3%；</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中的甲苯、二甲苯、乙苯含量总和均≤30%；</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中的游离二异氰酸酯含量总和均≤0.4%。采用五底三面油漆工艺，保证所有木制外露部分油漆喷涂完整，防止木材回潮。保证油漆漆面平整无颗粒、气泡、积粉、渣点，表面色泽均匀剔透，具有较好的耐磨性、耐</w:t>
            </w:r>
            <w:r w:rsidRPr="00BE0E82">
              <w:rPr>
                <w:rFonts w:ascii="宋体" w:hAnsi="宋体" w:cs="宋体"/>
                <w:kern w:val="0"/>
                <w:szCs w:val="21"/>
              </w:rPr>
              <w:lastRenderedPageBreak/>
              <w:t>高温性能，附着力强。</w:t>
            </w:r>
          </w:p>
          <w:p w:rsidR="00623947" w:rsidRPr="00BE0E82" w:rsidRDefault="00CE6D03">
            <w:pPr>
              <w:spacing w:line="340" w:lineRule="exact"/>
              <w:jc w:val="left"/>
              <w:rPr>
                <w:rFonts w:ascii="宋体" w:hAnsi="宋体" w:cs="宋体"/>
                <w:kern w:val="0"/>
                <w:szCs w:val="21"/>
              </w:rPr>
            </w:pPr>
            <w:r w:rsidRPr="00BE0E82">
              <w:rPr>
                <w:rFonts w:ascii="宋体" w:hAnsi="宋体" w:cs="宋体" w:hint="eastAsia"/>
                <w:kern w:val="0"/>
                <w:szCs w:val="21"/>
              </w:rPr>
              <w:t>▲5</w:t>
            </w:r>
            <w:r w:rsidRPr="00BE0E82">
              <w:rPr>
                <w:rFonts w:ascii="宋体" w:hAnsi="宋体" w:cs="宋体"/>
                <w:kern w:val="0"/>
                <w:szCs w:val="21"/>
              </w:rPr>
              <w:t>.胶粘剂：采用优质品牌胶粘剂(白乳胶)。胶粘剂(白乳胶)中的有害物质限量须符合国家标准GB 18583-2008《室内装饰装修材料 胶粘剂中有害物质限量》(水基型聚乙酸乙烯酯胶粘剂)的要求。游离甲醛≤1.0g/kg；苯≤0.20g/kg；甲苯+二甲苯≤10g/kg；总挥发性有机物≤110g/L。</w:t>
            </w:r>
          </w:p>
          <w:p w:rsidR="00623947" w:rsidRPr="00BE0E82" w:rsidRDefault="00CE6D03">
            <w:pPr>
              <w:numPr>
                <w:ilvl w:val="0"/>
                <w:numId w:val="2"/>
              </w:numPr>
              <w:spacing w:line="340" w:lineRule="exact"/>
              <w:jc w:val="left"/>
              <w:rPr>
                <w:rFonts w:ascii="宋体" w:hAnsi="宋体" w:cs="宋体"/>
                <w:kern w:val="0"/>
                <w:szCs w:val="21"/>
              </w:rPr>
            </w:pPr>
            <w:r w:rsidRPr="00BE0E82">
              <w:rPr>
                <w:rFonts w:ascii="宋体" w:hAnsi="宋体" w:cs="宋体"/>
                <w:kern w:val="0"/>
                <w:szCs w:val="21"/>
              </w:rPr>
              <w:t>五金件：连接件采用优质</w:t>
            </w:r>
            <w:r w:rsidRPr="00BE0E82">
              <w:rPr>
                <w:rFonts w:ascii="宋体" w:hAnsi="宋体" w:cs="宋体" w:hint="eastAsia"/>
                <w:kern w:val="0"/>
                <w:szCs w:val="21"/>
              </w:rPr>
              <w:t>三合一连接件</w:t>
            </w:r>
            <w:r w:rsidRPr="00BE0E82">
              <w:rPr>
                <w:rFonts w:ascii="宋体" w:hAnsi="宋体" w:cs="宋体"/>
                <w:kern w:val="0"/>
                <w:szCs w:val="21"/>
              </w:rPr>
              <w:t>，</w:t>
            </w:r>
            <w:r w:rsidRPr="00BE0E82">
              <w:rPr>
                <w:rFonts w:ascii="宋体" w:hAnsi="宋体" w:cs="宋体" w:hint="eastAsia"/>
                <w:kern w:val="0"/>
                <w:szCs w:val="21"/>
              </w:rPr>
              <w:t>三合一连接件</w:t>
            </w:r>
            <w:r w:rsidRPr="00BE0E82">
              <w:rPr>
                <w:rFonts w:ascii="宋体" w:hAnsi="宋体" w:cs="宋体"/>
                <w:kern w:val="0"/>
                <w:szCs w:val="21"/>
              </w:rPr>
              <w:t>须符合GB/T28203-2011《家具用连接件技术要求及试验方法》中的技术要求，其中</w:t>
            </w:r>
            <w:r w:rsidRPr="00BE0E82">
              <w:rPr>
                <w:rFonts w:ascii="宋体" w:hAnsi="宋体" w:cs="宋体" w:hint="eastAsia"/>
                <w:kern w:val="0"/>
                <w:szCs w:val="21"/>
              </w:rPr>
              <w:t>三合一连接件</w:t>
            </w:r>
            <w:r w:rsidRPr="00BE0E82">
              <w:rPr>
                <w:rFonts w:ascii="宋体" w:hAnsi="宋体" w:cs="宋体"/>
                <w:kern w:val="0"/>
                <w:szCs w:val="21"/>
              </w:rPr>
              <w:t>的金属件表面应无锈蚀、毛刺刃口、露底，应光滑平整，应无起泡、泛黄、花斑、烧焦、裂纹、划痕、磕碰等缺陷；塑料部位表面应光洁平滑，不应有裂纹、划伤、沙粒、疙瘩、麻点等缺陷，色泽应一致。</w:t>
            </w:r>
          </w:p>
          <w:p w:rsidR="00623947" w:rsidRPr="00BE0E82" w:rsidRDefault="00623947">
            <w:pPr>
              <w:spacing w:line="340" w:lineRule="exact"/>
              <w:jc w:val="left"/>
              <w:rPr>
                <w:rFonts w:ascii="宋体" w:hAnsi="宋体" w:cs="宋体"/>
                <w:kern w:val="0"/>
                <w:szCs w:val="21"/>
              </w:rPr>
            </w:pP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lastRenderedPageBreak/>
              <w:drawing>
                <wp:anchor distT="0" distB="0" distL="114935" distR="114935" simplePos="0" relativeHeight="251696128" behindDoc="0" locked="0" layoutInCell="1" allowOverlap="1">
                  <wp:simplePos x="0" y="0"/>
                  <wp:positionH relativeFrom="column">
                    <wp:posOffset>100965</wp:posOffset>
                  </wp:positionH>
                  <wp:positionV relativeFrom="paragraph">
                    <wp:posOffset>1899920</wp:posOffset>
                  </wp:positionV>
                  <wp:extent cx="567055" cy="635000"/>
                  <wp:effectExtent l="0" t="0" r="4445" b="12700"/>
                  <wp:wrapNone/>
                  <wp:docPr id="33" name="图片 33" descr="GB332正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GB332正面.jpg"/>
                          <pic:cNvPicPr>
                            <a:picLocks noChangeAspect="1"/>
                          </pic:cNvPicPr>
                        </pic:nvPicPr>
                        <pic:blipFill>
                          <a:blip r:embed="rId42" cstate="print"/>
                          <a:stretch>
                            <a:fillRect/>
                          </a:stretch>
                        </pic:blipFill>
                        <pic:spPr>
                          <a:xfrm>
                            <a:off x="0" y="0"/>
                            <a:ext cx="567055" cy="635000"/>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lastRenderedPageBreak/>
              <w:t>29</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中班台、办公椅</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2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套</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中班台：</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：1800*900*760H；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▲2</w:t>
            </w:r>
            <w:r w:rsidRPr="00BE0E82">
              <w:rPr>
                <w:rFonts w:ascii="宋体" w:hAnsi="宋体" w:cs="宋体"/>
                <w:kern w:val="0"/>
                <w:szCs w:val="21"/>
              </w:rPr>
              <w:t>.基材：采用采用优质环保型中密度纤维板和刨花板合理搭配使用。中密度纤维板的各项技术指标须符合 GB/T11718-2009《中密度纤维板》的要求，其中</w:t>
            </w:r>
            <w:r w:rsidRPr="00BE0E82">
              <w:rPr>
                <w:rFonts w:ascii="宋体" w:hAnsi="宋体" w:cs="宋体" w:hint="eastAsia"/>
                <w:kern w:val="0"/>
                <w:szCs w:val="21"/>
              </w:rPr>
              <w:t>包括</w:t>
            </w:r>
            <w:r w:rsidRPr="00BE0E82">
              <w:rPr>
                <w:rFonts w:ascii="宋体" w:hAnsi="宋体" w:cs="宋体"/>
                <w:kern w:val="0"/>
                <w:szCs w:val="21"/>
              </w:rPr>
              <w:t>板材的吸水厚度膨胀率；板材的静曲强度≥24.0MPa。刨花板的各项技术指标须符合GB/T4897-2015《刨花板》的要求，其中</w:t>
            </w:r>
            <w:r w:rsidRPr="00BE0E82">
              <w:rPr>
                <w:rFonts w:ascii="宋体" w:hAnsi="宋体" w:cs="宋体" w:hint="eastAsia"/>
                <w:kern w:val="0"/>
                <w:szCs w:val="21"/>
              </w:rPr>
              <w:t>包括</w:t>
            </w:r>
            <w:r w:rsidRPr="00BE0E82">
              <w:rPr>
                <w:rFonts w:ascii="宋体" w:hAnsi="宋体" w:cs="宋体"/>
                <w:kern w:val="0"/>
                <w:szCs w:val="21"/>
              </w:rPr>
              <w:t>板材的2h吸水厚度膨胀率；板材的静曲强度≥10.5MPa。所有板材的甲醛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 人造板及其制品中甲醛释放限量》E1级的要求，要求板材的甲醛释放量≤0.124mg/m³。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3.</w:t>
            </w:r>
            <w:proofErr w:type="gramStart"/>
            <w:r w:rsidRPr="00BE0E82">
              <w:rPr>
                <w:rFonts w:ascii="宋体" w:hAnsi="宋体" w:cs="宋体"/>
                <w:kern w:val="0"/>
                <w:szCs w:val="21"/>
              </w:rPr>
              <w:t>面贴优质</w:t>
            </w:r>
            <w:proofErr w:type="gramEnd"/>
            <w:r w:rsidRPr="00BE0E82">
              <w:rPr>
                <w:rFonts w:ascii="宋体" w:hAnsi="宋体" w:cs="宋体"/>
                <w:kern w:val="0"/>
                <w:szCs w:val="21"/>
              </w:rPr>
              <w:t>采用0.6（±0.04）mm厚胡桃木皮饰面，木皮要颜色一致，纹理自然清晰，无明显节眼、黑斑、破损等，保证木材含水率低于14%。</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▲4</w:t>
            </w:r>
            <w:r w:rsidRPr="00BE0E82">
              <w:rPr>
                <w:rFonts w:ascii="宋体" w:hAnsi="宋体" w:cs="宋体"/>
                <w:kern w:val="0"/>
                <w:szCs w:val="21"/>
              </w:rPr>
              <w:t>.油漆：采用优质环保型PU 聚酯漆。油漆中的</w:t>
            </w:r>
            <w:r w:rsidRPr="00BE0E82">
              <w:rPr>
                <w:rFonts w:ascii="宋体" w:hAnsi="宋体" w:cs="宋体" w:hint="eastAsia"/>
                <w:kern w:val="0"/>
                <w:szCs w:val="21"/>
              </w:rPr>
              <w:t>底漆</w:t>
            </w:r>
            <w:r w:rsidRPr="00BE0E82">
              <w:rPr>
                <w:rFonts w:ascii="宋体" w:hAnsi="宋体" w:cs="宋体"/>
                <w:kern w:val="0"/>
                <w:szCs w:val="21"/>
              </w:rPr>
              <w:t>、</w:t>
            </w:r>
            <w:r w:rsidRPr="00BE0E82">
              <w:rPr>
                <w:rFonts w:ascii="宋体" w:hAnsi="宋体" w:cs="宋体" w:hint="eastAsia"/>
                <w:kern w:val="0"/>
                <w:szCs w:val="21"/>
              </w:rPr>
              <w:t>面漆</w:t>
            </w:r>
            <w:r w:rsidRPr="00BE0E82">
              <w:rPr>
                <w:rFonts w:ascii="宋体" w:hAnsi="宋体" w:cs="宋体"/>
                <w:kern w:val="0"/>
                <w:szCs w:val="21"/>
              </w:rPr>
              <w:t>中的有害物质限量都必须符合GB18581-2009《室内装饰装修材料 溶剂型木器涂料中有害物质限量》的要求。</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中的苯含量均≤0.3%；</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中的甲苯、二甲苯、乙苯含量总和均≤30%；</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游离二异氰酸酯含量总和均≤0.4%。采用五底三面油漆工艺，保证所有木制外露部分油漆喷涂完整，防止木材回潮。保证油漆漆面平整无颗粒、气泡、积粉、渣点，表面色泽均匀剔透，具有较好的耐磨性、耐高温性能，附着力强。</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▲5</w:t>
            </w:r>
            <w:r w:rsidRPr="00BE0E82">
              <w:rPr>
                <w:rFonts w:ascii="宋体" w:hAnsi="宋体" w:cs="宋体"/>
                <w:kern w:val="0"/>
                <w:szCs w:val="21"/>
              </w:rPr>
              <w:t>.胶粘剂：采用优质品牌胶粘剂(白乳胶)。胶粘剂(白乳胶)中的有害物质限量须符合国家标准GB 18583-2008《室内装饰装修材料 胶粘剂中有害物质限量》(水基型聚乙酸乙烯酯胶粘剂)的要求。游离甲醛≤1.0g/kg；苯≤0.20g/kg；甲苯+二甲苯≤10g/kg；总挥发性有机物≤110g/L。</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▲6</w:t>
            </w:r>
            <w:r w:rsidRPr="00BE0E82">
              <w:rPr>
                <w:rFonts w:ascii="宋体" w:hAnsi="宋体" w:cs="宋体"/>
                <w:kern w:val="0"/>
                <w:szCs w:val="21"/>
              </w:rPr>
              <w:t>.五金件：连接件采用优质</w:t>
            </w:r>
            <w:r w:rsidRPr="00BE0E82">
              <w:rPr>
                <w:rFonts w:ascii="宋体" w:hAnsi="宋体" w:cs="宋体" w:hint="eastAsia"/>
                <w:kern w:val="0"/>
                <w:szCs w:val="21"/>
              </w:rPr>
              <w:t>三合一连接件</w:t>
            </w:r>
            <w:r w:rsidRPr="00BE0E82">
              <w:rPr>
                <w:rFonts w:ascii="宋体" w:hAnsi="宋体" w:cs="宋体"/>
                <w:kern w:val="0"/>
                <w:szCs w:val="21"/>
              </w:rPr>
              <w:t>，</w:t>
            </w:r>
            <w:r w:rsidRPr="00BE0E82">
              <w:rPr>
                <w:rFonts w:ascii="宋体" w:hAnsi="宋体" w:cs="宋体" w:hint="eastAsia"/>
                <w:kern w:val="0"/>
                <w:szCs w:val="21"/>
              </w:rPr>
              <w:t>三合一连接件</w:t>
            </w:r>
            <w:r w:rsidRPr="00BE0E82">
              <w:rPr>
                <w:rFonts w:ascii="宋体" w:hAnsi="宋体" w:cs="宋体"/>
                <w:kern w:val="0"/>
                <w:szCs w:val="21"/>
              </w:rPr>
              <w:t>须符合GB/T28203-2011《家具用连接件技术要求及试验方法》中的技术要求，其中</w:t>
            </w:r>
            <w:r w:rsidRPr="00BE0E82">
              <w:rPr>
                <w:rFonts w:ascii="宋体" w:hAnsi="宋体" w:cs="宋体" w:hint="eastAsia"/>
                <w:kern w:val="0"/>
                <w:szCs w:val="21"/>
              </w:rPr>
              <w:t>三合一连接件</w:t>
            </w:r>
            <w:r w:rsidRPr="00BE0E82">
              <w:rPr>
                <w:rFonts w:ascii="宋体" w:hAnsi="宋体" w:cs="宋体"/>
                <w:kern w:val="0"/>
                <w:szCs w:val="21"/>
              </w:rPr>
              <w:t>的金属件表面应无锈蚀、毛刺刃口、露底，应光滑平整，应无起泡、泛黄、花斑、烧焦、裂纹、划痕、磕碰等缺陷；塑</w:t>
            </w:r>
            <w:r w:rsidRPr="00BE0E82">
              <w:rPr>
                <w:rFonts w:ascii="宋体" w:hAnsi="宋体" w:cs="宋体"/>
                <w:kern w:val="0"/>
                <w:szCs w:val="21"/>
              </w:rPr>
              <w:lastRenderedPageBreak/>
              <w:t>料部位表面应光洁平滑，不应有裂纹、划伤、沙粒、疙瘩、麻点等缺陷，色泽应一致。产品中使用的</w:t>
            </w:r>
            <w:r w:rsidRPr="00BE0E82">
              <w:rPr>
                <w:rFonts w:ascii="宋体" w:hAnsi="宋体" w:cs="宋体" w:hint="eastAsia"/>
                <w:kern w:val="0"/>
                <w:szCs w:val="21"/>
              </w:rPr>
              <w:t>铰链</w:t>
            </w:r>
            <w:r w:rsidRPr="00BE0E82">
              <w:rPr>
                <w:rFonts w:ascii="宋体" w:hAnsi="宋体" w:cs="宋体"/>
                <w:kern w:val="0"/>
                <w:szCs w:val="21"/>
              </w:rPr>
              <w:t>采用优质品牌</w:t>
            </w:r>
            <w:r w:rsidRPr="00BE0E82">
              <w:rPr>
                <w:rFonts w:ascii="宋体" w:hAnsi="宋体" w:cs="宋体" w:hint="eastAsia"/>
                <w:kern w:val="0"/>
                <w:szCs w:val="21"/>
              </w:rPr>
              <w:t>铰链</w:t>
            </w:r>
            <w:r w:rsidRPr="00BE0E82">
              <w:rPr>
                <w:rFonts w:ascii="宋体" w:hAnsi="宋体" w:cs="宋体"/>
                <w:kern w:val="0"/>
                <w:szCs w:val="21"/>
              </w:rPr>
              <w:t>。</w:t>
            </w:r>
            <w:r w:rsidRPr="00BE0E82">
              <w:rPr>
                <w:rFonts w:ascii="宋体" w:hAnsi="宋体" w:cs="宋体" w:hint="eastAsia"/>
                <w:kern w:val="0"/>
                <w:szCs w:val="21"/>
              </w:rPr>
              <w:t>铰链</w:t>
            </w:r>
            <w:r w:rsidRPr="00BE0E82">
              <w:rPr>
                <w:rFonts w:ascii="宋体" w:hAnsi="宋体" w:cs="宋体"/>
                <w:kern w:val="0"/>
                <w:szCs w:val="21"/>
              </w:rPr>
              <w:t>经“垂直静载荷（20kg）”、“水平静载荷（40N）”、“耐久性(至少40000次)”试验后各技术指标均符合QB/T2189-2013《家具五</w:t>
            </w:r>
            <w:r w:rsidRPr="00BE0E82">
              <w:rPr>
                <w:rFonts w:ascii="宋体" w:hAnsi="宋体" w:cs="宋体" w:hint="eastAsia"/>
                <w:kern w:val="0"/>
                <w:szCs w:val="21"/>
              </w:rPr>
              <w:t>金</w:t>
            </w:r>
            <w:r w:rsidRPr="00BE0E82">
              <w:rPr>
                <w:rFonts w:ascii="宋体" w:hAnsi="宋体" w:cs="宋体"/>
                <w:kern w:val="0"/>
                <w:szCs w:val="21"/>
              </w:rPr>
              <w:t xml:space="preserve"> 杯状暗</w:t>
            </w:r>
            <w:r w:rsidRPr="00BE0E82">
              <w:rPr>
                <w:rFonts w:ascii="宋体" w:hAnsi="宋体" w:cs="宋体" w:hint="eastAsia"/>
                <w:kern w:val="0"/>
                <w:szCs w:val="21"/>
              </w:rPr>
              <w:t>铰链</w:t>
            </w:r>
            <w:r w:rsidRPr="00BE0E82">
              <w:rPr>
                <w:rFonts w:ascii="宋体" w:hAnsi="宋体" w:cs="宋体"/>
                <w:kern w:val="0"/>
                <w:szCs w:val="21"/>
              </w:rPr>
              <w:t>》的要求。下沉量不应大于3.0mm。</w:t>
            </w:r>
            <w:r w:rsidRPr="00BE0E82">
              <w:rPr>
                <w:rFonts w:ascii="宋体" w:hAnsi="宋体" w:cs="宋体" w:hint="eastAsia"/>
                <w:kern w:val="0"/>
                <w:szCs w:val="21"/>
              </w:rPr>
              <w:t>铰链</w:t>
            </w:r>
            <w:r w:rsidRPr="00BE0E82">
              <w:rPr>
                <w:rFonts w:ascii="宋体" w:hAnsi="宋体" w:cs="宋体"/>
                <w:kern w:val="0"/>
                <w:szCs w:val="21"/>
              </w:rPr>
              <w:t>的金属表面耐腐蚀须达到QB/T3826-1999或QB/T3832-1999的要求（中性盐雾24小时）。产品中使用的</w:t>
            </w:r>
            <w:r w:rsidRPr="00BE0E82">
              <w:rPr>
                <w:rFonts w:ascii="宋体" w:hAnsi="宋体" w:cs="宋体" w:hint="eastAsia"/>
                <w:kern w:val="0"/>
                <w:szCs w:val="21"/>
              </w:rPr>
              <w:t>导轨</w:t>
            </w:r>
            <w:r w:rsidRPr="00BE0E82">
              <w:rPr>
                <w:rFonts w:ascii="宋体" w:hAnsi="宋体" w:cs="宋体"/>
                <w:kern w:val="0"/>
                <w:szCs w:val="21"/>
              </w:rPr>
              <w:t>采用优质品牌</w:t>
            </w:r>
            <w:r w:rsidRPr="00BE0E82">
              <w:rPr>
                <w:rFonts w:ascii="宋体" w:hAnsi="宋体" w:cs="宋体" w:hint="eastAsia"/>
                <w:kern w:val="0"/>
                <w:szCs w:val="21"/>
              </w:rPr>
              <w:t>导轨</w:t>
            </w:r>
            <w:r w:rsidRPr="00BE0E82">
              <w:rPr>
                <w:rFonts w:ascii="宋体" w:hAnsi="宋体" w:cs="宋体"/>
                <w:kern w:val="0"/>
                <w:szCs w:val="21"/>
              </w:rPr>
              <w:t>。</w:t>
            </w:r>
            <w:r w:rsidRPr="00BE0E82">
              <w:rPr>
                <w:rFonts w:ascii="宋体" w:hAnsi="宋体" w:cs="宋体" w:hint="eastAsia"/>
                <w:kern w:val="0"/>
                <w:szCs w:val="21"/>
              </w:rPr>
              <w:t>导轨</w:t>
            </w:r>
            <w:r w:rsidRPr="00BE0E82">
              <w:rPr>
                <w:rFonts w:ascii="宋体" w:hAnsi="宋体" w:cs="宋体"/>
                <w:kern w:val="0"/>
                <w:szCs w:val="21"/>
              </w:rPr>
              <w:t>结构坚固耐用，抽拉顺畅。</w:t>
            </w:r>
            <w:r w:rsidRPr="00BE0E82">
              <w:rPr>
                <w:rFonts w:ascii="宋体" w:hAnsi="宋体" w:cs="宋体" w:hint="eastAsia"/>
                <w:kern w:val="0"/>
                <w:szCs w:val="21"/>
              </w:rPr>
              <w:t>导轨</w:t>
            </w:r>
            <w:r w:rsidRPr="00BE0E82">
              <w:rPr>
                <w:rFonts w:ascii="宋体" w:hAnsi="宋体" w:cs="宋体"/>
                <w:kern w:val="0"/>
                <w:szCs w:val="21"/>
              </w:rPr>
              <w:t>经“垂直向下静载荷（150N）”、“水平侧向静载荷（75N）”、“耐久性(40000次)”、“拉出安全性”、“猛关或猛开”试验后各技术指标均符合QB/T2454-2013《家具五金 抽屉</w:t>
            </w:r>
            <w:r w:rsidRPr="00BE0E82">
              <w:rPr>
                <w:rFonts w:ascii="宋体" w:hAnsi="宋体" w:cs="宋体" w:hint="eastAsia"/>
                <w:kern w:val="0"/>
                <w:szCs w:val="21"/>
              </w:rPr>
              <w:t>导轨</w:t>
            </w:r>
            <w:r w:rsidRPr="00BE0E82">
              <w:rPr>
                <w:rFonts w:ascii="宋体" w:hAnsi="宋体" w:cs="宋体"/>
                <w:kern w:val="0"/>
                <w:szCs w:val="21"/>
              </w:rPr>
              <w:t>》的要求。下沉量不应超过抽屉</w:t>
            </w:r>
            <w:r w:rsidRPr="00BE0E82">
              <w:rPr>
                <w:rFonts w:ascii="宋体" w:hAnsi="宋体" w:cs="宋体" w:hint="eastAsia"/>
                <w:kern w:val="0"/>
                <w:szCs w:val="21"/>
              </w:rPr>
              <w:t>导轨</w:t>
            </w:r>
            <w:r w:rsidRPr="00BE0E82">
              <w:rPr>
                <w:rFonts w:ascii="宋体" w:hAnsi="宋体" w:cs="宋体"/>
                <w:kern w:val="0"/>
                <w:szCs w:val="21"/>
              </w:rPr>
              <w:t>拉出长度的4%。</w:t>
            </w:r>
            <w:r w:rsidRPr="00BE0E82">
              <w:rPr>
                <w:rFonts w:ascii="宋体" w:hAnsi="宋体" w:cs="宋体" w:hint="eastAsia"/>
                <w:kern w:val="0"/>
                <w:szCs w:val="21"/>
              </w:rPr>
              <w:t>导轨</w:t>
            </w:r>
            <w:r w:rsidRPr="00BE0E82">
              <w:rPr>
                <w:rFonts w:ascii="宋体" w:hAnsi="宋体" w:cs="宋体"/>
                <w:kern w:val="0"/>
                <w:szCs w:val="21"/>
              </w:rPr>
              <w:t>的金属表面耐腐蚀须达到QB/T3826-1999或QB/T3832-1999的要求（中性盐雾24小时）。</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中班椅：</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：640*650*1030-1100H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▲2</w:t>
            </w:r>
            <w:r w:rsidRPr="00BE0E82">
              <w:rPr>
                <w:rFonts w:ascii="宋体" w:hAnsi="宋体" w:cs="宋体"/>
                <w:kern w:val="0"/>
                <w:szCs w:val="21"/>
              </w:rPr>
              <w:t>.面料：采用优质人造革（环保皮），皮质的拉力好,不易撕裂,耐腐蚀,抗磨性能好,具有抗菌、防霉、防蛀、无任何有害物质。须符合GB/T16799-2008《家具用皮革》的要求。其中：环保皮的厚度≥0.6mm，</w:t>
            </w:r>
            <w:proofErr w:type="gramStart"/>
            <w:r w:rsidRPr="00BE0E82">
              <w:rPr>
                <w:rFonts w:ascii="宋体" w:hAnsi="宋体" w:cs="宋体"/>
                <w:kern w:val="0"/>
                <w:szCs w:val="21"/>
              </w:rPr>
              <w:t>革身平整</w:t>
            </w:r>
            <w:proofErr w:type="gramEnd"/>
            <w:r w:rsidRPr="00BE0E82">
              <w:rPr>
                <w:rFonts w:ascii="宋体" w:hAnsi="宋体" w:cs="宋体"/>
                <w:kern w:val="0"/>
                <w:szCs w:val="21"/>
              </w:rPr>
              <w:t>、柔软、丰满有弹性。环保皮的撕裂力≥20N；环保皮中禁用偶氮染料含量≤30mg/kg；游离甲醛含量（分光光度法）≤75 mg/kg。</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▲3</w:t>
            </w:r>
            <w:r w:rsidRPr="00BE0E82">
              <w:rPr>
                <w:rFonts w:ascii="宋体" w:hAnsi="宋体" w:cs="宋体"/>
                <w:kern w:val="0"/>
                <w:szCs w:val="21"/>
              </w:rPr>
              <w:t>.辅料：采用优质海绵，密度高，回弹率好。要求海绵回弹率≥35%，干热老化后拉伸强度≥55kPa，湿热老化后拉伸强度≥55kPa，压陷性能符合GB/T 10802-2006《通用软质聚醚型聚氨脂泡沫塑料》的要求。</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▲4</w:t>
            </w:r>
            <w:r w:rsidRPr="00BE0E82">
              <w:rPr>
                <w:rFonts w:ascii="宋体" w:hAnsi="宋体" w:cs="宋体"/>
                <w:kern w:val="0"/>
                <w:szCs w:val="21"/>
              </w:rPr>
              <w:t>.坐垫及靠背内板：采用E1级优质环保型胶合板，板材的含水率、静曲强度、胶合强度等各项技术指标须符合GB/T9846-2015《普通胶合板》的要求，合格率均≥90%。板材的甲醛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国家强制性标准GB18580《室内装饰装修材料人造板及其制品中甲醛释放限量》E1级的要求，甲醛释放量≤0.124mg/m³。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5.扶手及脚护板基材：采用优质橡胶木实木，材质坚硬、刚性强、不易腐蚀、抗弯强度适中、断裂强度适中。木材经高温干燥、除虫、防虫、防腐处理，具有很好的尺寸稳定性,含水率低于14%。</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6.底盘：采用优质办公</w:t>
            </w:r>
            <w:proofErr w:type="gramStart"/>
            <w:r w:rsidRPr="00BE0E82">
              <w:rPr>
                <w:rFonts w:ascii="宋体" w:hAnsi="宋体" w:cs="宋体"/>
                <w:kern w:val="0"/>
                <w:szCs w:val="21"/>
              </w:rPr>
              <w:t>椅</w:t>
            </w:r>
            <w:proofErr w:type="gramEnd"/>
            <w:r w:rsidRPr="00BE0E82">
              <w:rPr>
                <w:rFonts w:ascii="宋体" w:hAnsi="宋体" w:cs="宋体"/>
                <w:kern w:val="0"/>
                <w:szCs w:val="21"/>
              </w:rPr>
              <w:t>底盘，底盘具</w:t>
            </w:r>
            <w:proofErr w:type="gramStart"/>
            <w:r w:rsidRPr="00BE0E82">
              <w:rPr>
                <w:rFonts w:ascii="宋体" w:hAnsi="宋体" w:cs="宋体"/>
                <w:kern w:val="0"/>
                <w:szCs w:val="21"/>
              </w:rPr>
              <w:t>有倾仰</w:t>
            </w:r>
            <w:proofErr w:type="gramEnd"/>
            <w:r w:rsidRPr="00BE0E82">
              <w:rPr>
                <w:rFonts w:ascii="宋体" w:hAnsi="宋体" w:cs="宋体"/>
                <w:kern w:val="0"/>
                <w:szCs w:val="21"/>
              </w:rPr>
              <w:t>功能。底盘符合GB/T3325《金属家具通用技术条件》的要求，其中焊接处无脱焊、虚焊、焊穿、错位、无夹渣、气孔、焊瘤、焊丝头、咬边、飞溅等缺陷；冲压件应无脱层、裂缝。</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7.气压棒：采用优质气压棒，各项性能须符合国家标准GB/T29525-2013《座椅升降气弹簧 技术条件》的要求，其中密封性能在进行气弹簧锁定在任意位置，经72h常温储存后，活塞杆不应产生位移；在经过-30℃和60℃的耐高低温性能测试后，</w:t>
            </w:r>
            <w:proofErr w:type="gramStart"/>
            <w:r w:rsidRPr="00BE0E82">
              <w:rPr>
                <w:rFonts w:ascii="宋体" w:hAnsi="宋体" w:cs="宋体"/>
                <w:kern w:val="0"/>
                <w:szCs w:val="21"/>
              </w:rPr>
              <w:t>公称力</w:t>
            </w:r>
            <w:proofErr w:type="gramEnd"/>
            <w:r w:rsidRPr="00BE0E82">
              <w:rPr>
                <w:rFonts w:ascii="宋体" w:hAnsi="宋体" w:cs="宋体"/>
                <w:kern w:val="0"/>
                <w:szCs w:val="21"/>
              </w:rPr>
              <w:t>Fa衰减量应不大于5%；经过高低温试验后的气弹簧，再经过6x104次循环寿命（当行程≤60mm时，按实际行程；当行程＞60mm时，按60mm行程）试验后，</w:t>
            </w:r>
            <w:proofErr w:type="gramStart"/>
            <w:r w:rsidRPr="00BE0E82">
              <w:rPr>
                <w:rFonts w:ascii="宋体" w:hAnsi="宋体" w:cs="宋体"/>
                <w:kern w:val="0"/>
                <w:szCs w:val="21"/>
              </w:rPr>
              <w:t>公称力</w:t>
            </w:r>
            <w:proofErr w:type="gramEnd"/>
            <w:r w:rsidRPr="00BE0E82">
              <w:rPr>
                <w:rFonts w:ascii="宋体" w:hAnsi="宋体" w:cs="宋体"/>
                <w:kern w:val="0"/>
                <w:szCs w:val="21"/>
              </w:rPr>
              <w:t>Fa的总衰减量应不大于13%。</w:t>
            </w:r>
          </w:p>
        </w:tc>
        <w:tc>
          <w:tcPr>
            <w:tcW w:w="0" w:type="auto"/>
            <w:vAlign w:val="center"/>
          </w:tcPr>
          <w:p w:rsidR="00623947" w:rsidRPr="00BE0E82" w:rsidRDefault="00623947">
            <w:pPr>
              <w:widowControl/>
              <w:spacing w:line="340" w:lineRule="exact"/>
              <w:jc w:val="center"/>
              <w:rPr>
                <w:rFonts w:ascii="宋体" w:hAnsi="宋体" w:cs="宋体"/>
                <w:kern w:val="0"/>
                <w:szCs w:val="21"/>
              </w:rPr>
            </w:pPr>
          </w:p>
          <w:p w:rsidR="00623947" w:rsidRPr="00BE0E82" w:rsidRDefault="00623947">
            <w:pPr>
              <w:widowControl/>
              <w:spacing w:line="340" w:lineRule="exact"/>
              <w:jc w:val="center"/>
              <w:rPr>
                <w:rFonts w:ascii="宋体" w:hAnsi="宋体" w:cs="宋体"/>
                <w:kern w:val="0"/>
                <w:szCs w:val="21"/>
              </w:rPr>
            </w:pPr>
          </w:p>
          <w:p w:rsidR="00623947" w:rsidRPr="00BE0E82" w:rsidRDefault="00623947">
            <w:pPr>
              <w:widowControl/>
              <w:spacing w:line="340" w:lineRule="exact"/>
              <w:jc w:val="center"/>
              <w:rPr>
                <w:rFonts w:ascii="宋体" w:hAnsi="宋体" w:cs="宋体"/>
                <w:kern w:val="0"/>
                <w:szCs w:val="21"/>
              </w:rPr>
            </w:pPr>
          </w:p>
          <w:p w:rsidR="00623947" w:rsidRPr="00BE0E82" w:rsidRDefault="00623947">
            <w:pPr>
              <w:widowControl/>
              <w:spacing w:line="340" w:lineRule="exact"/>
              <w:jc w:val="center"/>
              <w:rPr>
                <w:rFonts w:ascii="宋体" w:hAnsi="宋体" w:cs="宋体"/>
                <w:kern w:val="0"/>
                <w:szCs w:val="21"/>
              </w:rPr>
            </w:pPr>
          </w:p>
          <w:p w:rsidR="00623947" w:rsidRPr="00BE0E82" w:rsidRDefault="00CE6D03">
            <w:pPr>
              <w:widowControl/>
              <w:spacing w:line="340" w:lineRule="exact"/>
              <w:jc w:val="center"/>
              <w:rPr>
                <w:rFonts w:ascii="宋体" w:hAnsi="宋体" w:cs="宋体"/>
                <w:kern w:val="0"/>
                <w:szCs w:val="21"/>
              </w:rPr>
            </w:pPr>
            <w:r w:rsidRPr="00BE0E82">
              <w:rPr>
                <w:noProof/>
              </w:rPr>
              <w:drawing>
                <wp:anchor distT="0" distB="0" distL="114935" distR="114935" simplePos="0" relativeHeight="251699200" behindDoc="0" locked="0" layoutInCell="1" allowOverlap="1">
                  <wp:simplePos x="0" y="0"/>
                  <wp:positionH relativeFrom="column">
                    <wp:posOffset>135890</wp:posOffset>
                  </wp:positionH>
                  <wp:positionV relativeFrom="paragraph">
                    <wp:posOffset>503555</wp:posOffset>
                  </wp:positionV>
                  <wp:extent cx="467995" cy="791210"/>
                  <wp:effectExtent l="0" t="0" r="8255" b="8890"/>
                  <wp:wrapNone/>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43" cstate="print"/>
                          <a:srcRect l="13930" t="896"/>
                          <a:stretch>
                            <a:fillRect/>
                          </a:stretch>
                        </pic:blipFill>
                        <pic:spPr>
                          <a:xfrm>
                            <a:off x="0" y="0"/>
                            <a:ext cx="467995" cy="791210"/>
                          </a:xfrm>
                          <a:prstGeom prst="rect">
                            <a:avLst/>
                          </a:prstGeom>
                          <a:noFill/>
                          <a:ln>
                            <a:noFill/>
                          </a:ln>
                        </pic:spPr>
                      </pic:pic>
                    </a:graphicData>
                  </a:graphic>
                </wp:anchor>
              </w:drawing>
            </w:r>
            <w:r w:rsidRPr="00BE0E82">
              <w:rPr>
                <w:noProof/>
              </w:rPr>
              <w:drawing>
                <wp:anchor distT="0" distB="0" distL="114935" distR="114935" simplePos="0" relativeHeight="251700224" behindDoc="0" locked="0" layoutInCell="1" allowOverlap="1">
                  <wp:simplePos x="0" y="0"/>
                  <wp:positionH relativeFrom="column">
                    <wp:posOffset>0</wp:posOffset>
                  </wp:positionH>
                  <wp:positionV relativeFrom="paragraph">
                    <wp:posOffset>-227330</wp:posOffset>
                  </wp:positionV>
                  <wp:extent cx="719455" cy="389890"/>
                  <wp:effectExtent l="0" t="0" r="4445" b="10160"/>
                  <wp:wrapNone/>
                  <wp:docPr id="51" name="图片 1" descr="GB837直边-正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 descr="GB837直边-正面.jpg"/>
                          <pic:cNvPicPr>
                            <a:picLocks noChangeAspect="1"/>
                          </pic:cNvPicPr>
                        </pic:nvPicPr>
                        <pic:blipFill>
                          <a:blip r:embed="rId44" cstate="print"/>
                          <a:srcRect l="10246" t="15508" r="5447" b="7297"/>
                          <a:stretch>
                            <a:fillRect/>
                          </a:stretch>
                        </pic:blipFill>
                        <pic:spPr>
                          <a:xfrm>
                            <a:off x="0" y="0"/>
                            <a:ext cx="719455" cy="389890"/>
                          </a:xfrm>
                          <a:prstGeom prst="rect">
                            <a:avLst/>
                          </a:prstGeom>
                          <a:noFill/>
                          <a:ln>
                            <a:noFill/>
                          </a:ln>
                        </pic:spPr>
                      </pic:pic>
                    </a:graphicData>
                  </a:graphic>
                </wp:anchor>
              </w:drawing>
            </w:r>
            <w:r w:rsidRPr="00BE0E82">
              <w:rPr>
                <w:noProof/>
              </w:rPr>
              <w:drawing>
                <wp:anchor distT="0" distB="0" distL="114935" distR="114935" simplePos="0" relativeHeight="251698176" behindDoc="0" locked="0" layoutInCell="1" allowOverlap="1">
                  <wp:simplePos x="0" y="0"/>
                  <wp:positionH relativeFrom="column">
                    <wp:posOffset>-25400</wp:posOffset>
                  </wp:positionH>
                  <wp:positionV relativeFrom="paragraph">
                    <wp:posOffset>-4011930</wp:posOffset>
                  </wp:positionV>
                  <wp:extent cx="719455" cy="389890"/>
                  <wp:effectExtent l="0" t="0" r="4445" b="10160"/>
                  <wp:wrapNone/>
                  <wp:docPr id="34" name="图片 34" descr="GB837直边-正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GB837直边-正面.jpg"/>
                          <pic:cNvPicPr>
                            <a:picLocks noChangeAspect="1"/>
                          </pic:cNvPicPr>
                        </pic:nvPicPr>
                        <pic:blipFill>
                          <a:blip r:embed="rId45" cstate="print"/>
                          <a:srcRect l="10246" t="15508" r="5447" b="7297"/>
                          <a:stretch>
                            <a:fillRect/>
                          </a:stretch>
                        </pic:blipFill>
                        <pic:spPr>
                          <a:xfrm>
                            <a:off x="0" y="0"/>
                            <a:ext cx="719455" cy="389890"/>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lastRenderedPageBreak/>
              <w:t>30</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会议椅（靠</w:t>
            </w:r>
            <w:r w:rsidRPr="00BE0E82">
              <w:rPr>
                <w:rFonts w:ascii="宋体" w:hAnsi="宋体" w:cs="宋体" w:hint="eastAsia"/>
                <w:kern w:val="0"/>
                <w:szCs w:val="21"/>
              </w:rPr>
              <w:lastRenderedPageBreak/>
              <w:t>墙备用）</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lastRenderedPageBreak/>
              <w:t>228</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张</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：450*580*900H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lastRenderedPageBreak/>
              <w:t>▲</w:t>
            </w:r>
            <w:r w:rsidRPr="00BE0E82">
              <w:rPr>
                <w:rFonts w:ascii="宋体" w:hAnsi="宋体" w:cs="宋体"/>
                <w:kern w:val="0"/>
                <w:szCs w:val="21"/>
              </w:rPr>
              <w:t>2.面料：采用优质人造革（环保皮），皮质的拉力好,不易撕裂,耐腐蚀,抗磨性能好,具有抗菌、防霉、防蛀、无任何有害物质。须符合GB/T16799-2008《家具用皮革》的要求。其中：环保皮的厚度≥0.6mm，</w:t>
            </w:r>
            <w:proofErr w:type="gramStart"/>
            <w:r w:rsidRPr="00BE0E82">
              <w:rPr>
                <w:rFonts w:ascii="宋体" w:hAnsi="宋体" w:cs="宋体"/>
                <w:kern w:val="0"/>
                <w:szCs w:val="21"/>
              </w:rPr>
              <w:t>革身平整</w:t>
            </w:r>
            <w:proofErr w:type="gramEnd"/>
            <w:r w:rsidRPr="00BE0E82">
              <w:rPr>
                <w:rFonts w:ascii="宋体" w:hAnsi="宋体" w:cs="宋体"/>
                <w:kern w:val="0"/>
                <w:szCs w:val="21"/>
              </w:rPr>
              <w:t>、柔软、丰满有弹性。环保皮的撕裂力≥20N；环保皮中禁用偶氮染料含量≤30mg/kg；游离甲醛含量（分光光度法）≤75 mg/kg。</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3.辅料：采用优质海绵，密度高，回弹率好。要求海绵回弹率≥35%，干热老化后拉伸强度≥55kPa，湿热老化后拉伸强度≥55kPa，压陷性能符合GB/T 10802-2006《通用软质聚醚型聚氨脂泡沫塑料》的要求。</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4.坐垫及靠背内板：采用E1级优质环保型胶合板，板材的含水率、静曲强度、胶合强度等各项技术指标须符合GB/T9846-2015《普通胶合板》的要求，合格率均≥90%。板材的甲醛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国家强制性标准GB18580《室内装饰装修材料人造板及其制品中甲醛释放限量》E1级的要求，甲醛释放量≤0.124mg/m³。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5.框架基材：采用优质橡胶木实木，材质坚硬、刚性强、不易腐蚀、抗弯强度适中、断裂强度适中。木材经高温干燥、除虫、防虫、防腐处理，具有很好的尺寸稳定性,含水率低于14%。</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6.油漆：采用优质环保型PU 聚酯漆。油漆中的</w:t>
            </w:r>
            <w:r w:rsidRPr="00BE0E82">
              <w:rPr>
                <w:rFonts w:ascii="宋体" w:hAnsi="宋体" w:cs="宋体" w:hint="eastAsia"/>
                <w:kern w:val="0"/>
                <w:szCs w:val="21"/>
              </w:rPr>
              <w:t>底漆</w:t>
            </w:r>
            <w:r w:rsidRPr="00BE0E82">
              <w:rPr>
                <w:rFonts w:ascii="宋体" w:hAnsi="宋体" w:cs="宋体"/>
                <w:kern w:val="0"/>
                <w:szCs w:val="21"/>
              </w:rPr>
              <w:t>、</w:t>
            </w:r>
            <w:r w:rsidRPr="00BE0E82">
              <w:rPr>
                <w:rFonts w:ascii="宋体" w:hAnsi="宋体" w:cs="宋体" w:hint="eastAsia"/>
                <w:kern w:val="0"/>
                <w:szCs w:val="21"/>
              </w:rPr>
              <w:t>面漆</w:t>
            </w:r>
            <w:r w:rsidRPr="00BE0E82">
              <w:rPr>
                <w:rFonts w:ascii="宋体" w:hAnsi="宋体" w:cs="宋体"/>
                <w:kern w:val="0"/>
                <w:szCs w:val="21"/>
              </w:rPr>
              <w:t>中的有害物质限量都必须符合GB18581-2009《室内装饰装修材料 溶剂型木器涂料中有害物质限量》的要求。</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中的苯含量均≤0.3%；</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中的甲苯、二甲苯、乙苯含量总和均≤30%；</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游离二异氰酸酯含量总和均≤0.4%。采用五底三面油漆工艺，保证所有木制外露部分油漆喷涂完整，防止木材回潮。保证油漆漆面平整无颗粒、气泡、积粉、渣点，表面色泽均匀剔透，具有较好的耐磨性、耐高温性能，附着力强。</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7.胶粘剂：采用优质品牌胶粘剂(白乳胶)。胶粘剂(白乳胶)中的有害物质限量须符合国家标准GB 18583-2008《室内装饰装修材料 胶粘剂中有害物质限量》(水基型聚乙酸乙烯酯胶粘剂)的要求。游离甲醛≤1.0g/kg；苯≤0.20g/kg；甲苯+二甲苯≤10g/kg；总挥发性有机物≤110g/L。</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lastRenderedPageBreak/>
              <w:drawing>
                <wp:anchor distT="0" distB="0" distL="114935" distR="114935" simplePos="0" relativeHeight="251701248" behindDoc="0" locked="0" layoutInCell="1" allowOverlap="1">
                  <wp:simplePos x="0" y="0"/>
                  <wp:positionH relativeFrom="column">
                    <wp:posOffset>123825</wp:posOffset>
                  </wp:positionH>
                  <wp:positionV relativeFrom="paragraph">
                    <wp:posOffset>871220</wp:posOffset>
                  </wp:positionV>
                  <wp:extent cx="467995" cy="701675"/>
                  <wp:effectExtent l="0" t="0" r="8255" b="3175"/>
                  <wp:wrapNone/>
                  <wp:docPr id="36" name="图片 36" descr="GS5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GS5401"/>
                          <pic:cNvPicPr>
                            <a:picLocks noChangeAspect="1"/>
                          </pic:cNvPicPr>
                        </pic:nvPicPr>
                        <pic:blipFill>
                          <a:blip r:embed="rId46" cstate="print"/>
                          <a:stretch>
                            <a:fillRect/>
                          </a:stretch>
                        </pic:blipFill>
                        <pic:spPr>
                          <a:xfrm>
                            <a:off x="0" y="0"/>
                            <a:ext cx="467995" cy="701675"/>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lastRenderedPageBreak/>
              <w:t>31</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订制</w:t>
            </w:r>
          </w:p>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矮柜</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14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组</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：900*400*1200H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5.基材：采用优质环保型刨花板</w:t>
            </w:r>
            <w:r w:rsidRPr="00BE0E82">
              <w:rPr>
                <w:rFonts w:ascii="宋体" w:hAnsi="宋体" w:cs="宋体" w:hint="eastAsia"/>
                <w:kern w:val="0"/>
                <w:szCs w:val="21"/>
              </w:rPr>
              <w:t>,厚度≥18mm</w:t>
            </w:r>
            <w:r w:rsidRPr="00BE0E82">
              <w:rPr>
                <w:rFonts w:ascii="宋体" w:hAnsi="宋体" w:cs="宋体"/>
                <w:kern w:val="0"/>
                <w:szCs w:val="21"/>
              </w:rPr>
              <w:t>,板材的各项技术指标须符合GB/T4897-2015《刨花板》的要求，板材的甲醛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 人造板及其制品中甲醛释放限量》E1级的要求，要求板材的甲醛释放量≤0.124mg/m³。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3.饰面：采用优质饰面用浸渍胶膜纸（三聚纸），纸的甲醛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国家强制性标准GB/T28995-2012《人造板饰面专用纸》A级的要求，要求纸的甲醛释放量≤1.5mg/L。</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4.封边：采用优质</w:t>
            </w:r>
            <w:r w:rsidRPr="00BE0E82">
              <w:rPr>
                <w:rFonts w:ascii="宋体" w:hAnsi="宋体" w:cs="宋体" w:hint="eastAsia"/>
                <w:kern w:val="0"/>
                <w:szCs w:val="21"/>
              </w:rPr>
              <w:t>PVC</w:t>
            </w:r>
            <w:proofErr w:type="gramStart"/>
            <w:r w:rsidRPr="00BE0E82">
              <w:rPr>
                <w:rFonts w:ascii="宋体" w:hAnsi="宋体" w:cs="宋体"/>
                <w:kern w:val="0"/>
                <w:szCs w:val="21"/>
              </w:rPr>
              <w:t>封边条</w:t>
            </w:r>
            <w:proofErr w:type="gramEnd"/>
            <w:r w:rsidRPr="00BE0E82">
              <w:rPr>
                <w:rFonts w:ascii="宋体" w:hAnsi="宋体" w:cs="宋体"/>
                <w:kern w:val="0"/>
                <w:szCs w:val="21"/>
              </w:rPr>
              <w:t>，</w:t>
            </w:r>
            <w:proofErr w:type="gramStart"/>
            <w:r w:rsidRPr="00BE0E82">
              <w:rPr>
                <w:rFonts w:ascii="宋体" w:hAnsi="宋体" w:cs="宋体"/>
                <w:kern w:val="0"/>
                <w:szCs w:val="21"/>
              </w:rPr>
              <w:t>封边条</w:t>
            </w:r>
            <w:proofErr w:type="gramEnd"/>
            <w:r w:rsidRPr="00BE0E82">
              <w:rPr>
                <w:rFonts w:ascii="宋体" w:hAnsi="宋体" w:cs="宋体"/>
                <w:kern w:val="0"/>
                <w:szCs w:val="21"/>
              </w:rPr>
              <w:t>的耐干热、耐磨性、耐老化性、耐冷热循环性须符合国家标准QB/T 4463-2013《家具用封边条技术要求》的要求。甲醛释放量≤1.5mg/L；可迁移元素铅（Pb）含量≤90mg/kg；可迁移元素镉（Cd）含量≤75mg/kg；可迁移元素铬（Cr）含量≤60mg/kg；可迁移元素汞（Hg）含量≤60mg/kg。采用全自动</w:t>
            </w:r>
            <w:proofErr w:type="gramStart"/>
            <w:r w:rsidRPr="00BE0E82">
              <w:rPr>
                <w:rFonts w:ascii="宋体" w:hAnsi="宋体" w:cs="宋体"/>
                <w:kern w:val="0"/>
                <w:szCs w:val="21"/>
              </w:rPr>
              <w:t>封</w:t>
            </w:r>
            <w:r w:rsidRPr="00BE0E82">
              <w:rPr>
                <w:rFonts w:ascii="宋体" w:hAnsi="宋体" w:cs="宋体"/>
                <w:kern w:val="0"/>
                <w:szCs w:val="21"/>
              </w:rPr>
              <w:lastRenderedPageBreak/>
              <w:t>边机封边</w:t>
            </w:r>
            <w:proofErr w:type="gramEnd"/>
            <w:r w:rsidRPr="00BE0E82">
              <w:rPr>
                <w:rFonts w:ascii="宋体" w:hAnsi="宋体" w:cs="宋体"/>
                <w:kern w:val="0"/>
                <w:szCs w:val="21"/>
              </w:rPr>
              <w:t>、修边，不允许手工封边、修边。</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5.热熔胶：采用优质品牌热熔胶。热熔胶中的有害物质限量符合国家标准GB 18583-2008《室内装饰装修材料 胶粘剂中有害物质限量》（水基型聚乙酸乙烯酯胶粘剂）的要求。其中总挥发性有机物≤10g/kg。</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6.五金件：连接件采用优质</w:t>
            </w:r>
            <w:r w:rsidRPr="00BE0E82">
              <w:rPr>
                <w:rFonts w:ascii="宋体" w:hAnsi="宋体" w:cs="宋体" w:hint="eastAsia"/>
                <w:kern w:val="0"/>
                <w:szCs w:val="21"/>
              </w:rPr>
              <w:t>三合一连接件</w:t>
            </w:r>
            <w:r w:rsidRPr="00BE0E82">
              <w:rPr>
                <w:rFonts w:ascii="宋体" w:hAnsi="宋体" w:cs="宋体"/>
                <w:kern w:val="0"/>
                <w:szCs w:val="21"/>
              </w:rPr>
              <w:t>，</w:t>
            </w:r>
            <w:r w:rsidRPr="00BE0E82">
              <w:rPr>
                <w:rFonts w:ascii="宋体" w:hAnsi="宋体" w:cs="宋体" w:hint="eastAsia"/>
                <w:kern w:val="0"/>
                <w:szCs w:val="21"/>
              </w:rPr>
              <w:t>三合一连接件</w:t>
            </w:r>
            <w:r w:rsidRPr="00BE0E82">
              <w:rPr>
                <w:rFonts w:ascii="宋体" w:hAnsi="宋体" w:cs="宋体"/>
                <w:kern w:val="0"/>
                <w:szCs w:val="21"/>
              </w:rPr>
              <w:t>须符合GB/T28203-2011《家具用连接件技术要求及试验方法》中的技术要求，其中</w:t>
            </w:r>
            <w:r w:rsidRPr="00BE0E82">
              <w:rPr>
                <w:rFonts w:ascii="宋体" w:hAnsi="宋体" w:cs="宋体" w:hint="eastAsia"/>
                <w:kern w:val="0"/>
                <w:szCs w:val="21"/>
              </w:rPr>
              <w:t>三合一连接件</w:t>
            </w:r>
            <w:r w:rsidRPr="00BE0E82">
              <w:rPr>
                <w:rFonts w:ascii="宋体" w:hAnsi="宋体" w:cs="宋体"/>
                <w:kern w:val="0"/>
                <w:szCs w:val="21"/>
              </w:rPr>
              <w:t>的金属件表面应无锈蚀、毛刺刃口、露底，应光滑平整，应无起泡、泛黄、花斑、烧焦、裂纹、划痕、磕碰等缺陷；塑料部位表面应光洁平滑，不应有裂纹、划伤、沙粒、疙瘩、麻点等缺陷，色泽应一致。产品中使用的</w:t>
            </w:r>
            <w:r w:rsidRPr="00BE0E82">
              <w:rPr>
                <w:rFonts w:ascii="宋体" w:hAnsi="宋体" w:cs="宋体" w:hint="eastAsia"/>
                <w:kern w:val="0"/>
                <w:szCs w:val="21"/>
              </w:rPr>
              <w:t>铰链</w:t>
            </w:r>
            <w:r w:rsidRPr="00BE0E82">
              <w:rPr>
                <w:rFonts w:ascii="宋体" w:hAnsi="宋体" w:cs="宋体"/>
                <w:kern w:val="0"/>
                <w:szCs w:val="21"/>
              </w:rPr>
              <w:t>采用优质品牌</w:t>
            </w:r>
            <w:r w:rsidRPr="00BE0E82">
              <w:rPr>
                <w:rFonts w:ascii="宋体" w:hAnsi="宋体" w:cs="宋体" w:hint="eastAsia"/>
                <w:kern w:val="0"/>
                <w:szCs w:val="21"/>
              </w:rPr>
              <w:t>铰链</w:t>
            </w:r>
            <w:r w:rsidRPr="00BE0E82">
              <w:rPr>
                <w:rFonts w:ascii="宋体" w:hAnsi="宋体" w:cs="宋体"/>
                <w:kern w:val="0"/>
                <w:szCs w:val="21"/>
              </w:rPr>
              <w:t>。</w:t>
            </w:r>
            <w:r w:rsidRPr="00BE0E82">
              <w:rPr>
                <w:rFonts w:ascii="宋体" w:hAnsi="宋体" w:cs="宋体" w:hint="eastAsia"/>
                <w:kern w:val="0"/>
                <w:szCs w:val="21"/>
              </w:rPr>
              <w:t>铰链</w:t>
            </w:r>
            <w:r w:rsidRPr="00BE0E82">
              <w:rPr>
                <w:rFonts w:ascii="宋体" w:hAnsi="宋体" w:cs="宋体"/>
                <w:kern w:val="0"/>
                <w:szCs w:val="21"/>
              </w:rPr>
              <w:t>经“垂直静载荷（20kg）”、“水平静载荷（40N）”、“耐久性(至少40000次)”试验后各技术指标均符合QB/T2189-2013《家具五</w:t>
            </w:r>
            <w:r w:rsidRPr="00BE0E82">
              <w:rPr>
                <w:rFonts w:ascii="宋体" w:hAnsi="宋体" w:cs="宋体" w:hint="eastAsia"/>
                <w:kern w:val="0"/>
                <w:szCs w:val="21"/>
              </w:rPr>
              <w:t>金</w:t>
            </w:r>
            <w:r w:rsidRPr="00BE0E82">
              <w:rPr>
                <w:rFonts w:ascii="宋体" w:hAnsi="宋体" w:cs="宋体"/>
                <w:kern w:val="0"/>
                <w:szCs w:val="21"/>
              </w:rPr>
              <w:t xml:space="preserve"> 杯状暗</w:t>
            </w:r>
            <w:r w:rsidRPr="00BE0E82">
              <w:rPr>
                <w:rFonts w:ascii="宋体" w:hAnsi="宋体" w:cs="宋体" w:hint="eastAsia"/>
                <w:kern w:val="0"/>
                <w:szCs w:val="21"/>
              </w:rPr>
              <w:t>铰链</w:t>
            </w:r>
            <w:r w:rsidRPr="00BE0E82">
              <w:rPr>
                <w:rFonts w:ascii="宋体" w:hAnsi="宋体" w:cs="宋体"/>
                <w:kern w:val="0"/>
                <w:szCs w:val="21"/>
              </w:rPr>
              <w:t>》的要求。下沉量不应大于3.0mm。</w:t>
            </w:r>
            <w:r w:rsidRPr="00BE0E82">
              <w:rPr>
                <w:rFonts w:ascii="宋体" w:hAnsi="宋体" w:cs="宋体" w:hint="eastAsia"/>
                <w:kern w:val="0"/>
                <w:szCs w:val="21"/>
              </w:rPr>
              <w:t>铰链</w:t>
            </w:r>
            <w:r w:rsidRPr="00BE0E82">
              <w:rPr>
                <w:rFonts w:ascii="宋体" w:hAnsi="宋体" w:cs="宋体"/>
                <w:kern w:val="0"/>
                <w:szCs w:val="21"/>
              </w:rPr>
              <w:t>的金属表面耐腐蚀须达到QB/T3826-1999或QB/T3832-1999的要求（中性盐雾24小时）。</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lastRenderedPageBreak/>
              <w:drawing>
                <wp:anchor distT="0" distB="0" distL="114935" distR="114935" simplePos="0" relativeHeight="251670528" behindDoc="0" locked="0" layoutInCell="1" allowOverlap="1">
                  <wp:simplePos x="0" y="0"/>
                  <wp:positionH relativeFrom="column">
                    <wp:posOffset>-33020</wp:posOffset>
                  </wp:positionH>
                  <wp:positionV relativeFrom="paragraph">
                    <wp:posOffset>1411605</wp:posOffset>
                  </wp:positionV>
                  <wp:extent cx="779145" cy="672465"/>
                  <wp:effectExtent l="0" t="0" r="1905" b="13335"/>
                  <wp:wrapNone/>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47" cstate="print"/>
                          <a:srcRect t="7500" r="66705"/>
                          <a:stretch>
                            <a:fillRect/>
                          </a:stretch>
                        </pic:blipFill>
                        <pic:spPr>
                          <a:xfrm>
                            <a:off x="0" y="0"/>
                            <a:ext cx="779145" cy="672465"/>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lastRenderedPageBreak/>
              <w:t>32</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会议桌</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6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张</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：2800*1200*750H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▲2</w:t>
            </w:r>
            <w:r w:rsidRPr="00BE0E82">
              <w:rPr>
                <w:rFonts w:ascii="宋体" w:hAnsi="宋体" w:cs="宋体"/>
                <w:kern w:val="0"/>
                <w:szCs w:val="21"/>
              </w:rPr>
              <w:t>.基材：采用优质环保型刨花板</w:t>
            </w:r>
            <w:r w:rsidRPr="00BE0E82">
              <w:rPr>
                <w:rFonts w:ascii="宋体" w:hAnsi="宋体" w:cs="宋体" w:hint="eastAsia"/>
                <w:kern w:val="0"/>
                <w:szCs w:val="21"/>
              </w:rPr>
              <w:t>,厚度≥25mm</w:t>
            </w:r>
            <w:r w:rsidRPr="00BE0E82">
              <w:rPr>
                <w:rFonts w:ascii="宋体" w:hAnsi="宋体" w:cs="宋体"/>
                <w:kern w:val="0"/>
                <w:szCs w:val="21"/>
              </w:rPr>
              <w:t>,板材的各项技术指标须符合GB/T4897-2015《刨花板》的要求，其中板材的含水率控制在6%至12%之间；2h吸水厚度膨胀率≤12.0%；板材的静曲强度≥10.5MPa；表面胶合强度≥0.8MPa。板材的甲醛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 人造板及其制品中甲醛释放限量》E1级的要求，要求板材的甲醛释放量≤0.124mg/m³。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3.饰面：采用优质饰面用浸渍胶膜纸（三聚纸），纸的甲醛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国家强制性标准GB/T28995-2012《人造板饰面专用纸》A级的要求，要求纸的甲醛释放量≤1.5mg/L。</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▲4</w:t>
            </w:r>
            <w:r w:rsidRPr="00BE0E82">
              <w:rPr>
                <w:rFonts w:ascii="宋体" w:hAnsi="宋体" w:cs="宋体"/>
                <w:kern w:val="0"/>
                <w:szCs w:val="21"/>
              </w:rPr>
              <w:t>.封边：采用优质</w:t>
            </w:r>
            <w:r w:rsidRPr="00BE0E82">
              <w:rPr>
                <w:rFonts w:ascii="宋体" w:hAnsi="宋体" w:cs="宋体" w:hint="eastAsia"/>
                <w:kern w:val="0"/>
                <w:szCs w:val="21"/>
              </w:rPr>
              <w:t>PVC</w:t>
            </w:r>
            <w:proofErr w:type="gramStart"/>
            <w:r w:rsidRPr="00BE0E82">
              <w:rPr>
                <w:rFonts w:ascii="宋体" w:hAnsi="宋体" w:cs="宋体"/>
                <w:kern w:val="0"/>
                <w:szCs w:val="21"/>
              </w:rPr>
              <w:t>封边条</w:t>
            </w:r>
            <w:proofErr w:type="gramEnd"/>
            <w:r w:rsidRPr="00BE0E82">
              <w:rPr>
                <w:rFonts w:ascii="宋体" w:hAnsi="宋体" w:cs="宋体"/>
                <w:kern w:val="0"/>
                <w:szCs w:val="21"/>
              </w:rPr>
              <w:t>，</w:t>
            </w:r>
            <w:proofErr w:type="gramStart"/>
            <w:r w:rsidRPr="00BE0E82">
              <w:rPr>
                <w:rFonts w:ascii="宋体" w:hAnsi="宋体" w:cs="宋体"/>
                <w:kern w:val="0"/>
                <w:szCs w:val="21"/>
              </w:rPr>
              <w:t>封边条</w:t>
            </w:r>
            <w:proofErr w:type="gramEnd"/>
            <w:r w:rsidRPr="00BE0E82">
              <w:rPr>
                <w:rFonts w:ascii="宋体" w:hAnsi="宋体" w:cs="宋体"/>
                <w:kern w:val="0"/>
                <w:szCs w:val="21"/>
              </w:rPr>
              <w:t>的耐干热、耐磨性、耐老化性、耐冷热循环性须符合国家标准QB/T 4463-2013《家具用封边条技术要求》的要求。甲醛释放量≤1.5mg/L；可迁移元素铅（Pb）含量≤90mg/kg；可迁移元素镉（Cd）含量≤75mg/kg；可迁移元素铬（Cr）含量≤60mg/kg；可迁移元素汞（Hg）含量≤60mg/kg。采用全自动</w:t>
            </w:r>
            <w:proofErr w:type="gramStart"/>
            <w:r w:rsidRPr="00BE0E82">
              <w:rPr>
                <w:rFonts w:ascii="宋体" w:hAnsi="宋体" w:cs="宋体"/>
                <w:kern w:val="0"/>
                <w:szCs w:val="21"/>
              </w:rPr>
              <w:t>封边机封边</w:t>
            </w:r>
            <w:proofErr w:type="gramEnd"/>
            <w:r w:rsidRPr="00BE0E82">
              <w:rPr>
                <w:rFonts w:ascii="宋体" w:hAnsi="宋体" w:cs="宋体"/>
                <w:kern w:val="0"/>
                <w:szCs w:val="21"/>
              </w:rPr>
              <w:t>、修边，不允许手工封边、修边。</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5.热熔胶：采用优质品牌热熔胶。热熔胶中的有害物质限量符合国家标准GB 18583-2008《室内装饰装修材料 胶粘剂中有害物质限量》（水基型聚乙酸乙烯酯胶粘剂）的要求。其中总挥发性有机物≤10g/kg。</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6.台架：采用金属脚架，经焊接成型。所有焊点都打磨光滑，在接触人体或收藏物品的部位无毛刺、刃口、棱角。涂料为热固性粉末喷塑，耐磨，经过除锈，防腐处理。表面平整光滑</w:t>
            </w:r>
            <w:proofErr w:type="gramStart"/>
            <w:r w:rsidRPr="00BE0E82">
              <w:rPr>
                <w:rFonts w:ascii="宋体" w:hAnsi="宋体" w:cs="宋体"/>
                <w:kern w:val="0"/>
                <w:szCs w:val="21"/>
              </w:rPr>
              <w:t>不</w:t>
            </w:r>
            <w:proofErr w:type="gramEnd"/>
            <w:r w:rsidRPr="00BE0E82">
              <w:rPr>
                <w:rFonts w:ascii="宋体" w:hAnsi="宋体" w:cs="宋体"/>
                <w:kern w:val="0"/>
                <w:szCs w:val="21"/>
              </w:rPr>
              <w:t>起泡。</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drawing>
                <wp:anchor distT="0" distB="0" distL="114935" distR="114935" simplePos="0" relativeHeight="251671552" behindDoc="0" locked="0" layoutInCell="1" allowOverlap="1">
                  <wp:simplePos x="0" y="0"/>
                  <wp:positionH relativeFrom="column">
                    <wp:posOffset>-52070</wp:posOffset>
                  </wp:positionH>
                  <wp:positionV relativeFrom="paragraph">
                    <wp:posOffset>1737360</wp:posOffset>
                  </wp:positionV>
                  <wp:extent cx="727075" cy="410845"/>
                  <wp:effectExtent l="0" t="0" r="15875" b="8255"/>
                  <wp:wrapNone/>
                  <wp:docPr id="38" name="图片 38" descr="LT-T2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LT-T2812.jpg"/>
                          <pic:cNvPicPr>
                            <a:picLocks noChangeAspect="1"/>
                          </pic:cNvPicPr>
                        </pic:nvPicPr>
                        <pic:blipFill>
                          <a:blip r:embed="rId48" cstate="print"/>
                          <a:stretch>
                            <a:fillRect/>
                          </a:stretch>
                        </pic:blipFill>
                        <pic:spPr>
                          <a:xfrm>
                            <a:off x="0" y="0"/>
                            <a:ext cx="727075" cy="410845"/>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t>33</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L型台面卡座（三人位）</w:t>
            </w:r>
          </w:p>
        </w:tc>
        <w:tc>
          <w:tcPr>
            <w:tcW w:w="0" w:type="auto"/>
            <w:vAlign w:val="center"/>
          </w:tcPr>
          <w:p w:rsidR="00623947" w:rsidRPr="00BE0E82" w:rsidRDefault="00CE6D03">
            <w:pPr>
              <w:widowControl/>
              <w:spacing w:line="340" w:lineRule="exact"/>
              <w:jc w:val="center"/>
              <w:rPr>
                <w:rFonts w:ascii="宋体" w:hAnsi="宋体" w:cs="宋体"/>
                <w:szCs w:val="21"/>
              </w:rPr>
            </w:pPr>
            <w:r w:rsidRPr="00BE0E82">
              <w:rPr>
                <w:rFonts w:ascii="宋体" w:hAnsi="宋体" w:cs="宋体" w:hint="eastAsia"/>
                <w:kern w:val="0"/>
                <w:szCs w:val="21"/>
              </w:rPr>
              <w:t>4</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组</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：4800*600*1150H</w:t>
            </w:r>
          </w:p>
          <w:p w:rsidR="00623947" w:rsidRPr="00BE0E82" w:rsidRDefault="00CE6D03">
            <w:pPr>
              <w:widowControl/>
              <w:spacing w:line="340" w:lineRule="exact"/>
              <w:jc w:val="left"/>
              <w:rPr>
                <w:rFonts w:ascii="宋体" w:hAnsi="宋体" w:cs="宋体"/>
                <w:szCs w:val="21"/>
              </w:rPr>
            </w:pPr>
            <w:r w:rsidRPr="00BE0E82">
              <w:rPr>
                <w:rFonts w:ascii="宋体" w:hAnsi="宋体" w:cs="宋体" w:hint="eastAsia"/>
                <w:szCs w:val="21"/>
              </w:rPr>
              <w:t>▲2</w:t>
            </w:r>
            <w:r w:rsidRPr="00BE0E82">
              <w:rPr>
                <w:rFonts w:ascii="宋体" w:hAnsi="宋体" w:cs="宋体"/>
                <w:szCs w:val="21"/>
              </w:rPr>
              <w:t>.基材：采用优质环保型刨花板</w:t>
            </w:r>
            <w:r w:rsidRPr="00BE0E82">
              <w:rPr>
                <w:rFonts w:ascii="宋体" w:hAnsi="宋体" w:cs="宋体" w:hint="eastAsia"/>
                <w:szCs w:val="21"/>
              </w:rPr>
              <w:t>,厚度≥25mm</w:t>
            </w:r>
            <w:r w:rsidRPr="00BE0E82">
              <w:rPr>
                <w:rFonts w:ascii="宋体" w:hAnsi="宋体" w:cs="宋体"/>
                <w:szCs w:val="21"/>
              </w:rPr>
              <w:t>,板材的各项技术指标须符合GB/T4897-2015《刨花板》的要求，其中板材的含水率控制在6%至12%之间；2h吸水厚度膨胀率≤12.0%；板材的静曲强度≥10.5MPa；表面胶合强度≥0.8MPa。板材的甲醛</w:t>
            </w:r>
            <w:proofErr w:type="gramStart"/>
            <w:r w:rsidRPr="00BE0E82">
              <w:rPr>
                <w:rFonts w:ascii="宋体" w:hAnsi="宋体" w:cs="宋体"/>
                <w:szCs w:val="21"/>
              </w:rPr>
              <w:t>释放量须符合</w:t>
            </w:r>
            <w:proofErr w:type="gramEnd"/>
            <w:r w:rsidRPr="00BE0E82">
              <w:rPr>
                <w:rFonts w:ascii="宋体" w:hAnsi="宋体" w:cs="宋体"/>
                <w:szCs w:val="21"/>
              </w:rPr>
              <w:t>国家强制性标准GB18580《室内装饰装修材料 人造板及其制品中甲醛释放限量》E1级</w:t>
            </w:r>
            <w:r w:rsidRPr="00BE0E82">
              <w:rPr>
                <w:rFonts w:ascii="宋体" w:hAnsi="宋体" w:cs="宋体"/>
                <w:szCs w:val="21"/>
              </w:rPr>
              <w:lastRenderedPageBreak/>
              <w:t>的要求，要求板材的甲醛释放量≤0.124mg/m³。</w:t>
            </w:r>
          </w:p>
          <w:p w:rsidR="00623947" w:rsidRPr="00BE0E82" w:rsidRDefault="00CE6D03">
            <w:pPr>
              <w:widowControl/>
              <w:spacing w:line="340" w:lineRule="exact"/>
              <w:jc w:val="left"/>
              <w:rPr>
                <w:rFonts w:ascii="宋体" w:hAnsi="宋体" w:cs="宋体"/>
                <w:szCs w:val="21"/>
              </w:rPr>
            </w:pPr>
            <w:r w:rsidRPr="00BE0E82">
              <w:rPr>
                <w:rFonts w:ascii="宋体" w:hAnsi="宋体" w:cs="宋体"/>
                <w:szCs w:val="21"/>
              </w:rPr>
              <w:t>3.饰面：采用优质饰面用浸渍胶膜纸（三聚纸），纸的甲醛</w:t>
            </w:r>
            <w:proofErr w:type="gramStart"/>
            <w:r w:rsidRPr="00BE0E82">
              <w:rPr>
                <w:rFonts w:ascii="宋体" w:hAnsi="宋体" w:cs="宋体"/>
                <w:szCs w:val="21"/>
              </w:rPr>
              <w:t>释放量须符合</w:t>
            </w:r>
            <w:proofErr w:type="gramEnd"/>
            <w:r w:rsidRPr="00BE0E82">
              <w:rPr>
                <w:rFonts w:ascii="宋体" w:hAnsi="宋体" w:cs="宋体"/>
                <w:szCs w:val="21"/>
              </w:rPr>
              <w:t>国家强制性标准GB/T28995-2012《人造板饰面专用纸》A级的要求，要求纸的甲醛释放量≤1.5mg/L。</w:t>
            </w:r>
          </w:p>
          <w:p w:rsidR="00623947" w:rsidRPr="00BE0E82" w:rsidRDefault="00CE6D03">
            <w:pPr>
              <w:widowControl/>
              <w:spacing w:line="340" w:lineRule="exact"/>
              <w:jc w:val="left"/>
              <w:rPr>
                <w:rFonts w:ascii="宋体" w:hAnsi="宋体" w:cs="宋体"/>
                <w:szCs w:val="21"/>
              </w:rPr>
            </w:pPr>
            <w:r w:rsidRPr="00BE0E82">
              <w:rPr>
                <w:rFonts w:ascii="宋体" w:hAnsi="宋体" w:cs="宋体" w:hint="eastAsia"/>
                <w:szCs w:val="21"/>
              </w:rPr>
              <w:t>▲4</w:t>
            </w:r>
            <w:r w:rsidRPr="00BE0E82">
              <w:rPr>
                <w:rFonts w:ascii="宋体" w:hAnsi="宋体" w:cs="宋体"/>
                <w:szCs w:val="21"/>
              </w:rPr>
              <w:t>.封边：采用优质</w:t>
            </w:r>
            <w:r w:rsidRPr="00BE0E82">
              <w:rPr>
                <w:rFonts w:ascii="宋体" w:hAnsi="宋体" w:cs="宋体" w:hint="eastAsia"/>
                <w:szCs w:val="21"/>
              </w:rPr>
              <w:t>PVC</w:t>
            </w:r>
            <w:proofErr w:type="gramStart"/>
            <w:r w:rsidRPr="00BE0E82">
              <w:rPr>
                <w:rFonts w:ascii="宋体" w:hAnsi="宋体" w:cs="宋体"/>
                <w:szCs w:val="21"/>
              </w:rPr>
              <w:t>封边条</w:t>
            </w:r>
            <w:proofErr w:type="gramEnd"/>
            <w:r w:rsidRPr="00BE0E82">
              <w:rPr>
                <w:rFonts w:ascii="宋体" w:hAnsi="宋体" w:cs="宋体"/>
                <w:szCs w:val="21"/>
              </w:rPr>
              <w:t>，</w:t>
            </w:r>
            <w:proofErr w:type="gramStart"/>
            <w:r w:rsidRPr="00BE0E82">
              <w:rPr>
                <w:rFonts w:ascii="宋体" w:hAnsi="宋体" w:cs="宋体"/>
                <w:szCs w:val="21"/>
              </w:rPr>
              <w:t>封边条</w:t>
            </w:r>
            <w:proofErr w:type="gramEnd"/>
            <w:r w:rsidRPr="00BE0E82">
              <w:rPr>
                <w:rFonts w:ascii="宋体" w:hAnsi="宋体" w:cs="宋体"/>
                <w:szCs w:val="21"/>
              </w:rPr>
              <w:t>的耐干热、耐磨性、耐老化性、耐冷热循环性须符合国家标准QB/T 4463-2013《家具用封边条技术要求》的要求。甲醛释放量≤1.5mg/L；可迁移元素铅（Pb）含量≤90mg/kg；可迁移元素镉（Cd）含量≤75mg/kg；可迁移元素铬（Cr）含量≤60mg/kg；可迁移元素汞（Hg）含量≤60mg/kg。采用全自动</w:t>
            </w:r>
            <w:proofErr w:type="gramStart"/>
            <w:r w:rsidRPr="00BE0E82">
              <w:rPr>
                <w:rFonts w:ascii="宋体" w:hAnsi="宋体" w:cs="宋体"/>
                <w:szCs w:val="21"/>
              </w:rPr>
              <w:t>封边机封边</w:t>
            </w:r>
            <w:proofErr w:type="gramEnd"/>
            <w:r w:rsidRPr="00BE0E82">
              <w:rPr>
                <w:rFonts w:ascii="宋体" w:hAnsi="宋体" w:cs="宋体"/>
                <w:szCs w:val="21"/>
              </w:rPr>
              <w:t>、修边，不允许手工封边、修边。</w:t>
            </w:r>
          </w:p>
          <w:p w:rsidR="00623947" w:rsidRPr="00BE0E82" w:rsidRDefault="00CE6D03">
            <w:pPr>
              <w:widowControl/>
              <w:spacing w:line="340" w:lineRule="exact"/>
              <w:jc w:val="left"/>
              <w:rPr>
                <w:rFonts w:ascii="宋体" w:hAnsi="宋体" w:cs="宋体"/>
                <w:szCs w:val="21"/>
              </w:rPr>
            </w:pPr>
            <w:r w:rsidRPr="00BE0E82">
              <w:rPr>
                <w:rFonts w:ascii="宋体" w:hAnsi="宋体" w:cs="宋体"/>
                <w:szCs w:val="21"/>
              </w:rPr>
              <w:t>5.热熔胶：采用优质品牌热熔胶。热熔胶中的有害物质限量符合国家标准GB 18583-2008《室内装饰装修材料 胶粘剂中有害物质限量》（水基型聚乙酸乙烯酯胶粘剂）的要求。其中总挥发性有机物≤10g/kg。</w:t>
            </w:r>
          </w:p>
          <w:p w:rsidR="00623947" w:rsidRPr="00BE0E82" w:rsidRDefault="00CE6D03">
            <w:pPr>
              <w:widowControl/>
              <w:spacing w:line="340" w:lineRule="exact"/>
              <w:jc w:val="left"/>
              <w:rPr>
                <w:rFonts w:ascii="宋体" w:hAnsi="宋体" w:cs="宋体"/>
                <w:szCs w:val="21"/>
              </w:rPr>
            </w:pPr>
            <w:r w:rsidRPr="00BE0E82">
              <w:rPr>
                <w:rFonts w:ascii="宋体" w:hAnsi="宋体" w:cs="宋体" w:hint="eastAsia"/>
                <w:szCs w:val="21"/>
              </w:rPr>
              <w:t>▲6</w:t>
            </w:r>
            <w:r w:rsidRPr="00BE0E82">
              <w:rPr>
                <w:rFonts w:ascii="宋体" w:hAnsi="宋体" w:cs="宋体"/>
                <w:szCs w:val="21"/>
              </w:rPr>
              <w:t>.五金件：连接件采用优质</w:t>
            </w:r>
            <w:r w:rsidRPr="00BE0E82">
              <w:rPr>
                <w:rFonts w:ascii="宋体" w:hAnsi="宋体" w:cs="宋体" w:hint="eastAsia"/>
                <w:szCs w:val="21"/>
              </w:rPr>
              <w:t>三合一连接件</w:t>
            </w:r>
            <w:r w:rsidRPr="00BE0E82">
              <w:rPr>
                <w:rFonts w:ascii="宋体" w:hAnsi="宋体" w:cs="宋体"/>
                <w:szCs w:val="21"/>
              </w:rPr>
              <w:t>，</w:t>
            </w:r>
            <w:r w:rsidRPr="00BE0E82">
              <w:rPr>
                <w:rFonts w:ascii="宋体" w:hAnsi="宋体" w:cs="宋体" w:hint="eastAsia"/>
                <w:szCs w:val="21"/>
              </w:rPr>
              <w:t>三合一连接件</w:t>
            </w:r>
            <w:r w:rsidRPr="00BE0E82">
              <w:rPr>
                <w:rFonts w:ascii="宋体" w:hAnsi="宋体" w:cs="宋体"/>
                <w:szCs w:val="21"/>
              </w:rPr>
              <w:t>须符合GB/T28203-2011《家具用连接件技术要求及试验方法》中的技术要求，其中</w:t>
            </w:r>
            <w:r w:rsidRPr="00BE0E82">
              <w:rPr>
                <w:rFonts w:ascii="宋体" w:hAnsi="宋体" w:cs="宋体" w:hint="eastAsia"/>
                <w:szCs w:val="21"/>
              </w:rPr>
              <w:t>三合一连接件</w:t>
            </w:r>
            <w:r w:rsidRPr="00BE0E82">
              <w:rPr>
                <w:rFonts w:ascii="宋体" w:hAnsi="宋体" w:cs="宋体"/>
                <w:szCs w:val="21"/>
              </w:rPr>
              <w:t>的金属件表面应无锈蚀、毛刺刃口、露底，应光滑平整，应无起泡、泛黄、花斑、烧焦、裂纹、划痕、磕碰等缺陷；塑料部位表面应光洁平滑，不应有裂纹、划伤、沙粒、疙瘩、麻点等缺陷，色泽应一致。产品中使用的</w:t>
            </w:r>
            <w:r w:rsidRPr="00BE0E82">
              <w:rPr>
                <w:rFonts w:ascii="宋体" w:hAnsi="宋体" w:cs="宋体" w:hint="eastAsia"/>
                <w:szCs w:val="21"/>
              </w:rPr>
              <w:t>导轨</w:t>
            </w:r>
            <w:r w:rsidRPr="00BE0E82">
              <w:rPr>
                <w:rFonts w:ascii="宋体" w:hAnsi="宋体" w:cs="宋体"/>
                <w:szCs w:val="21"/>
              </w:rPr>
              <w:t>采用优质品牌</w:t>
            </w:r>
            <w:r w:rsidRPr="00BE0E82">
              <w:rPr>
                <w:rFonts w:ascii="宋体" w:hAnsi="宋体" w:cs="宋体" w:hint="eastAsia"/>
                <w:szCs w:val="21"/>
              </w:rPr>
              <w:t>导轨</w:t>
            </w:r>
            <w:r w:rsidRPr="00BE0E82">
              <w:rPr>
                <w:rFonts w:ascii="宋体" w:hAnsi="宋体" w:cs="宋体"/>
                <w:szCs w:val="21"/>
              </w:rPr>
              <w:t>。</w:t>
            </w:r>
            <w:r w:rsidRPr="00BE0E82">
              <w:rPr>
                <w:rFonts w:ascii="宋体" w:hAnsi="宋体" w:cs="宋体" w:hint="eastAsia"/>
                <w:szCs w:val="21"/>
              </w:rPr>
              <w:t>导轨</w:t>
            </w:r>
            <w:r w:rsidRPr="00BE0E82">
              <w:rPr>
                <w:rFonts w:ascii="宋体" w:hAnsi="宋体" w:cs="宋体"/>
                <w:szCs w:val="21"/>
              </w:rPr>
              <w:t>结构坚固耐用，抽拉顺畅。</w:t>
            </w:r>
            <w:r w:rsidRPr="00BE0E82">
              <w:rPr>
                <w:rFonts w:ascii="宋体" w:hAnsi="宋体" w:cs="宋体" w:hint="eastAsia"/>
                <w:szCs w:val="21"/>
              </w:rPr>
              <w:t>导轨</w:t>
            </w:r>
            <w:r w:rsidRPr="00BE0E82">
              <w:rPr>
                <w:rFonts w:ascii="宋体" w:hAnsi="宋体" w:cs="宋体"/>
                <w:szCs w:val="21"/>
              </w:rPr>
              <w:t>经“垂直向下静载荷（150N）”、“水平侧向静载荷（75N）”、“耐久性(</w:t>
            </w:r>
            <w:r w:rsidRPr="00BE0E82">
              <w:rPr>
                <w:rFonts w:ascii="宋体" w:hAnsi="宋体" w:cs="宋体" w:hint="eastAsia"/>
                <w:szCs w:val="21"/>
              </w:rPr>
              <w:t>4</w:t>
            </w:r>
            <w:r w:rsidRPr="00BE0E82">
              <w:rPr>
                <w:rFonts w:ascii="宋体" w:hAnsi="宋体" w:cs="宋体"/>
                <w:szCs w:val="21"/>
              </w:rPr>
              <w:t>0000次)”、“拉出安全性”、“猛关</w:t>
            </w:r>
            <w:r w:rsidRPr="00BE0E82">
              <w:rPr>
                <w:rFonts w:ascii="宋体" w:hAnsi="宋体" w:cs="宋体" w:hint="eastAsia"/>
                <w:szCs w:val="21"/>
              </w:rPr>
              <w:t>或猛开”试验后各技术指标均符合</w:t>
            </w:r>
            <w:r w:rsidRPr="00BE0E82">
              <w:rPr>
                <w:rFonts w:ascii="宋体" w:hAnsi="宋体" w:cs="宋体"/>
                <w:szCs w:val="21"/>
              </w:rPr>
              <w:t>QB/T2454-2013《家具五金 抽屉</w:t>
            </w:r>
            <w:r w:rsidRPr="00BE0E82">
              <w:rPr>
                <w:rFonts w:ascii="宋体" w:hAnsi="宋体" w:cs="宋体" w:hint="eastAsia"/>
                <w:szCs w:val="21"/>
              </w:rPr>
              <w:t>导轨</w:t>
            </w:r>
            <w:r w:rsidRPr="00BE0E82">
              <w:rPr>
                <w:rFonts w:ascii="宋体" w:hAnsi="宋体" w:cs="宋体"/>
                <w:szCs w:val="21"/>
              </w:rPr>
              <w:t>》的要求。下沉量不应超过抽屉</w:t>
            </w:r>
            <w:r w:rsidRPr="00BE0E82">
              <w:rPr>
                <w:rFonts w:ascii="宋体" w:hAnsi="宋体" w:cs="宋体" w:hint="eastAsia"/>
                <w:szCs w:val="21"/>
              </w:rPr>
              <w:t>导轨</w:t>
            </w:r>
            <w:r w:rsidRPr="00BE0E82">
              <w:rPr>
                <w:rFonts w:ascii="宋体" w:hAnsi="宋体" w:cs="宋体"/>
                <w:szCs w:val="21"/>
              </w:rPr>
              <w:t>拉出长度的4%。</w:t>
            </w:r>
            <w:r w:rsidRPr="00BE0E82">
              <w:rPr>
                <w:rFonts w:ascii="宋体" w:hAnsi="宋体" w:cs="宋体" w:hint="eastAsia"/>
                <w:szCs w:val="21"/>
              </w:rPr>
              <w:t>导轨</w:t>
            </w:r>
            <w:r w:rsidRPr="00BE0E82">
              <w:rPr>
                <w:rFonts w:ascii="宋体" w:hAnsi="宋体" w:cs="宋体"/>
                <w:szCs w:val="21"/>
              </w:rPr>
              <w:t>的金属表面耐腐蚀须达到QB/T3826-1999或QB/T3832-1999的要求（中性盐雾24小时）。</w:t>
            </w:r>
          </w:p>
          <w:p w:rsidR="00623947" w:rsidRPr="00BE0E82" w:rsidRDefault="00CE6D03">
            <w:pPr>
              <w:widowControl/>
              <w:spacing w:line="340" w:lineRule="exact"/>
              <w:jc w:val="left"/>
              <w:rPr>
                <w:rFonts w:ascii="宋体" w:hAnsi="宋体" w:cs="宋体"/>
                <w:szCs w:val="21"/>
              </w:rPr>
            </w:pPr>
            <w:r w:rsidRPr="00BE0E82">
              <w:rPr>
                <w:rFonts w:ascii="宋体" w:hAnsi="宋体" w:cs="宋体" w:hint="eastAsia"/>
                <w:szCs w:val="21"/>
              </w:rPr>
              <w:t>▲7.屏风A柱：屏风A</w:t>
            </w:r>
            <w:proofErr w:type="gramStart"/>
            <w:r w:rsidRPr="00BE0E82">
              <w:rPr>
                <w:rFonts w:ascii="宋体" w:hAnsi="宋体" w:cs="宋体" w:hint="eastAsia"/>
                <w:szCs w:val="21"/>
              </w:rPr>
              <w:t>柱采用</w:t>
            </w:r>
            <w:proofErr w:type="gramEnd"/>
            <w:r w:rsidRPr="00BE0E82">
              <w:rPr>
                <w:rFonts w:ascii="宋体" w:hAnsi="宋体" w:cs="宋体" w:hint="eastAsia"/>
                <w:szCs w:val="21"/>
              </w:rPr>
              <w:t>优质铝合金材质，规格为30mm*19mm，铝合金的化学元素含量及物理性能分别符合GB/T 5237.1-2008《铝合金建筑型材 第1部分：基材》和GB/T 3190-2008《变形铝及铝合金化学成分》的要求，其中化学成分(质量分数/%)Si含量在0.20%-0.6%之间，Fe含量≤0.35%，Cu含量≤0.10%，Mn含量≤0.10%。抗拉强度Rm≥160MPa，规定塑性延伸强度≥110MPa。</w:t>
            </w:r>
          </w:p>
          <w:p w:rsidR="00623947" w:rsidRPr="00BE0E82" w:rsidRDefault="00CE6D03">
            <w:pPr>
              <w:widowControl/>
              <w:spacing w:line="340" w:lineRule="exact"/>
              <w:jc w:val="left"/>
              <w:rPr>
                <w:rFonts w:ascii="宋体" w:hAnsi="宋体" w:cs="宋体"/>
                <w:szCs w:val="21"/>
              </w:rPr>
            </w:pPr>
            <w:r w:rsidRPr="00BE0E82">
              <w:rPr>
                <w:rFonts w:ascii="宋体" w:hAnsi="宋体" w:cs="宋体" w:hint="eastAsia"/>
                <w:szCs w:val="21"/>
              </w:rPr>
              <w:t>▲8.屏风中柱：屏风中柱采用优质铝合金材质，规格为30mm*30mm，铝合金的化学元素含量及物理性能分别符合GB/T 5237.1-2008《铝合金建筑型材 第1部分：基材》和GB/T 3190-2008《变形铝及铝合金化学成分》的要求，其中化学成分(质量分数/%)Si含量在0.20%-0.6%之间，Fe含量≤0.35%，Cu含量≤0.10%，Mn含量≤0.10%。抗拉强度Rm≥160MPa，规定塑性延伸强度≥110MPa。</w:t>
            </w:r>
          </w:p>
          <w:p w:rsidR="00623947" w:rsidRPr="00BE0E82" w:rsidRDefault="00CE6D03">
            <w:pPr>
              <w:widowControl/>
              <w:spacing w:line="340" w:lineRule="exact"/>
              <w:jc w:val="left"/>
              <w:rPr>
                <w:rFonts w:ascii="宋体" w:hAnsi="宋体" w:cs="宋体"/>
                <w:szCs w:val="21"/>
              </w:rPr>
            </w:pPr>
            <w:r w:rsidRPr="00BE0E82">
              <w:rPr>
                <w:rFonts w:ascii="宋体" w:hAnsi="宋体" w:cs="宋体" w:hint="eastAsia"/>
                <w:szCs w:val="21"/>
              </w:rPr>
              <w:t>▲9.屏风中杆：屏风中</w:t>
            </w:r>
            <w:proofErr w:type="gramStart"/>
            <w:r w:rsidRPr="00BE0E82">
              <w:rPr>
                <w:rFonts w:ascii="宋体" w:hAnsi="宋体" w:cs="宋体" w:hint="eastAsia"/>
                <w:szCs w:val="21"/>
              </w:rPr>
              <w:t>杆采用</w:t>
            </w:r>
            <w:proofErr w:type="gramEnd"/>
            <w:r w:rsidRPr="00BE0E82">
              <w:rPr>
                <w:rFonts w:ascii="宋体" w:hAnsi="宋体" w:cs="宋体" w:hint="eastAsia"/>
                <w:szCs w:val="21"/>
              </w:rPr>
              <w:t>优质铝合金材质，规格为30mm*11mm，铝合金的化学元素含量及物理性能分别符合GB/T 5237.1-2008《铝合金建筑型材 第1部分：基材》和GB/T 3190-2008《变形铝及铝合金化学成分》的要求，其中化学成分(质量分数/%)Si含量在0.20%-0.6%之间，Fe含量≤0.35%，Cu含量≤0.10%，Mn含量≤0.10%。抗拉强度Rm≥</w:t>
            </w:r>
            <w:r w:rsidRPr="00BE0E82">
              <w:rPr>
                <w:rFonts w:ascii="宋体" w:hAnsi="宋体" w:cs="宋体" w:hint="eastAsia"/>
                <w:szCs w:val="21"/>
              </w:rPr>
              <w:lastRenderedPageBreak/>
              <w:t>160MPa，规定塑性延伸强度≥110MPa。</w:t>
            </w:r>
          </w:p>
          <w:p w:rsidR="00623947" w:rsidRPr="00BE0E82" w:rsidRDefault="00623947">
            <w:pPr>
              <w:widowControl/>
              <w:spacing w:line="340" w:lineRule="exact"/>
              <w:jc w:val="left"/>
              <w:rPr>
                <w:rFonts w:ascii="宋体" w:hAnsi="宋体" w:cs="宋体"/>
                <w:kern w:val="0"/>
                <w:szCs w:val="21"/>
              </w:rPr>
            </w:pP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lastRenderedPageBreak/>
              <w:drawing>
                <wp:anchor distT="0" distB="0" distL="114935" distR="114935" simplePos="0" relativeHeight="251672576" behindDoc="0" locked="0" layoutInCell="1" allowOverlap="1">
                  <wp:simplePos x="0" y="0"/>
                  <wp:positionH relativeFrom="column">
                    <wp:posOffset>12065</wp:posOffset>
                  </wp:positionH>
                  <wp:positionV relativeFrom="paragraph">
                    <wp:posOffset>1133475</wp:posOffset>
                  </wp:positionV>
                  <wp:extent cx="718820" cy="810260"/>
                  <wp:effectExtent l="19050" t="0" r="5331" b="0"/>
                  <wp:wrapNone/>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49" cstate="print"/>
                          <a:srcRect l="7690" t="911" r="14156" b="-1221"/>
                          <a:stretch>
                            <a:fillRect/>
                          </a:stretch>
                        </pic:blipFill>
                        <pic:spPr>
                          <a:xfrm>
                            <a:off x="0" y="0"/>
                            <a:ext cx="718569" cy="810452"/>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lastRenderedPageBreak/>
              <w:t>34</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主管桌、主管椅</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2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套</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主管桌：</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：1800*1600*750H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▲2</w:t>
            </w:r>
            <w:r w:rsidRPr="00BE0E82">
              <w:rPr>
                <w:rFonts w:ascii="宋体" w:hAnsi="宋体" w:cs="宋体"/>
                <w:kern w:val="0"/>
                <w:szCs w:val="21"/>
              </w:rPr>
              <w:t>.基材：采用优质环保型刨花板</w:t>
            </w:r>
            <w:r w:rsidRPr="00BE0E82">
              <w:rPr>
                <w:rFonts w:ascii="宋体" w:hAnsi="宋体" w:cs="宋体" w:hint="eastAsia"/>
                <w:kern w:val="0"/>
                <w:szCs w:val="21"/>
              </w:rPr>
              <w:t>,厚度≥25mm</w:t>
            </w:r>
            <w:r w:rsidRPr="00BE0E82">
              <w:rPr>
                <w:rFonts w:ascii="宋体" w:hAnsi="宋体" w:cs="宋体"/>
                <w:kern w:val="0"/>
                <w:szCs w:val="21"/>
              </w:rPr>
              <w:t>,板材的各项技术指标须符合GB/T4897-2015《刨花板》的要求，其中板材的含水率控制在6%至12%之间；2h吸水厚度膨胀率≤12.0%；板材的静曲强度≥10.5MPa；表面胶合强度≥0.8MPa。板材的甲醛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 人造板及其制品中甲醛释放限量》E1级的要求，要求板材的甲醛释放量≤0.124mg/m³。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3.饰面：采用优质饰面用浸渍胶膜纸（三聚纸），纸的甲醛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国家强制性标准GB/T28995-2012《人造板饰面专用纸》A级的要求，要求纸的甲醛释放量≤1.5mg/L。</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▲4</w:t>
            </w:r>
            <w:r w:rsidRPr="00BE0E82">
              <w:rPr>
                <w:rFonts w:ascii="宋体" w:hAnsi="宋体" w:cs="宋体"/>
                <w:kern w:val="0"/>
                <w:szCs w:val="21"/>
              </w:rPr>
              <w:t>.封边：采用优质</w:t>
            </w:r>
            <w:r w:rsidRPr="00BE0E82">
              <w:rPr>
                <w:rFonts w:ascii="宋体" w:hAnsi="宋体" w:cs="宋体" w:hint="eastAsia"/>
                <w:kern w:val="0"/>
                <w:szCs w:val="21"/>
              </w:rPr>
              <w:t>PVC</w:t>
            </w:r>
            <w:proofErr w:type="gramStart"/>
            <w:r w:rsidRPr="00BE0E82">
              <w:rPr>
                <w:rFonts w:ascii="宋体" w:hAnsi="宋体" w:cs="宋体"/>
                <w:kern w:val="0"/>
                <w:szCs w:val="21"/>
              </w:rPr>
              <w:t>封边条</w:t>
            </w:r>
            <w:proofErr w:type="gramEnd"/>
            <w:r w:rsidRPr="00BE0E82">
              <w:rPr>
                <w:rFonts w:ascii="宋体" w:hAnsi="宋体" w:cs="宋体"/>
                <w:kern w:val="0"/>
                <w:szCs w:val="21"/>
              </w:rPr>
              <w:t>，</w:t>
            </w:r>
            <w:proofErr w:type="gramStart"/>
            <w:r w:rsidRPr="00BE0E82">
              <w:rPr>
                <w:rFonts w:ascii="宋体" w:hAnsi="宋体" w:cs="宋体"/>
                <w:kern w:val="0"/>
                <w:szCs w:val="21"/>
              </w:rPr>
              <w:t>封边条</w:t>
            </w:r>
            <w:proofErr w:type="gramEnd"/>
            <w:r w:rsidRPr="00BE0E82">
              <w:rPr>
                <w:rFonts w:ascii="宋体" w:hAnsi="宋体" w:cs="宋体"/>
                <w:kern w:val="0"/>
                <w:szCs w:val="21"/>
              </w:rPr>
              <w:t>的耐干热、耐磨性、耐老化性、耐冷热循环性须符合国家标准QB/T 4463-2013《家具用封边条技术要求》的要求。甲醛释放量≤1.5mg/L；可迁移元素铅（Pb）含量≤90mg/kg；可迁移元素镉（Cd）含量≤75mg/kg；可迁移元素铬（Cr）含量≤60mg/kg；可迁移元素汞（Hg）含量≤60mg/kg。采用全自动</w:t>
            </w:r>
            <w:proofErr w:type="gramStart"/>
            <w:r w:rsidRPr="00BE0E82">
              <w:rPr>
                <w:rFonts w:ascii="宋体" w:hAnsi="宋体" w:cs="宋体"/>
                <w:kern w:val="0"/>
                <w:szCs w:val="21"/>
              </w:rPr>
              <w:t>封边机封边</w:t>
            </w:r>
            <w:proofErr w:type="gramEnd"/>
            <w:r w:rsidRPr="00BE0E82">
              <w:rPr>
                <w:rFonts w:ascii="宋体" w:hAnsi="宋体" w:cs="宋体"/>
                <w:kern w:val="0"/>
                <w:szCs w:val="21"/>
              </w:rPr>
              <w:t>、修边，不允许手工封边、修边。</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5.热熔胶：采用优质品牌热熔胶。热熔胶中的有害物质限量符合国家标准GB 18583-2008《室内装饰装修材料 胶粘剂中有害物质限量》（水基型聚乙酸乙烯酯胶粘剂）的要求。其中总挥发性有机物≤10g/kg。</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▲6</w:t>
            </w:r>
            <w:r w:rsidRPr="00BE0E82">
              <w:rPr>
                <w:rFonts w:ascii="宋体" w:hAnsi="宋体" w:cs="宋体"/>
                <w:kern w:val="0"/>
                <w:szCs w:val="21"/>
              </w:rPr>
              <w:t>.五金件：连接件采用优质</w:t>
            </w:r>
            <w:r w:rsidRPr="00BE0E82">
              <w:rPr>
                <w:rFonts w:ascii="宋体" w:hAnsi="宋体" w:cs="宋体" w:hint="eastAsia"/>
                <w:kern w:val="0"/>
                <w:szCs w:val="21"/>
              </w:rPr>
              <w:t>三合一连接件</w:t>
            </w:r>
            <w:r w:rsidRPr="00BE0E82">
              <w:rPr>
                <w:rFonts w:ascii="宋体" w:hAnsi="宋体" w:cs="宋体"/>
                <w:kern w:val="0"/>
                <w:szCs w:val="21"/>
              </w:rPr>
              <w:t>，</w:t>
            </w:r>
            <w:r w:rsidRPr="00BE0E82">
              <w:rPr>
                <w:rFonts w:ascii="宋体" w:hAnsi="宋体" w:cs="宋体" w:hint="eastAsia"/>
                <w:kern w:val="0"/>
                <w:szCs w:val="21"/>
              </w:rPr>
              <w:t>三合一连接件</w:t>
            </w:r>
            <w:r w:rsidRPr="00BE0E82">
              <w:rPr>
                <w:rFonts w:ascii="宋体" w:hAnsi="宋体" w:cs="宋体"/>
                <w:kern w:val="0"/>
                <w:szCs w:val="21"/>
              </w:rPr>
              <w:t>须符合GB/T28203-2011《家具用连接件技术要求及试验方法》中的技术要求，其中</w:t>
            </w:r>
            <w:r w:rsidRPr="00BE0E82">
              <w:rPr>
                <w:rFonts w:ascii="宋体" w:hAnsi="宋体" w:cs="宋体" w:hint="eastAsia"/>
                <w:kern w:val="0"/>
                <w:szCs w:val="21"/>
              </w:rPr>
              <w:t>三合一连接件</w:t>
            </w:r>
            <w:r w:rsidRPr="00BE0E82">
              <w:rPr>
                <w:rFonts w:ascii="宋体" w:hAnsi="宋体" w:cs="宋体"/>
                <w:kern w:val="0"/>
                <w:szCs w:val="21"/>
              </w:rPr>
              <w:t>的金属件表面应无锈蚀、毛刺刃口、露底，应光滑平整，应无起泡、泛黄、花斑、烧焦、裂纹、划痕、磕碰等缺陷；塑料部位表面应光洁平滑，不应有裂纹、划伤、沙粒、疙瘩、麻点等缺陷，色泽应一致。产品中使用的</w:t>
            </w:r>
            <w:r w:rsidRPr="00BE0E82">
              <w:rPr>
                <w:rFonts w:ascii="宋体" w:hAnsi="宋体" w:cs="宋体" w:hint="eastAsia"/>
                <w:kern w:val="0"/>
                <w:szCs w:val="21"/>
              </w:rPr>
              <w:t>铰链</w:t>
            </w:r>
            <w:r w:rsidRPr="00BE0E82">
              <w:rPr>
                <w:rFonts w:ascii="宋体" w:hAnsi="宋体" w:cs="宋体"/>
                <w:kern w:val="0"/>
                <w:szCs w:val="21"/>
              </w:rPr>
              <w:t>采用优质品牌</w:t>
            </w:r>
            <w:r w:rsidRPr="00BE0E82">
              <w:rPr>
                <w:rFonts w:ascii="宋体" w:hAnsi="宋体" w:cs="宋体" w:hint="eastAsia"/>
                <w:kern w:val="0"/>
                <w:szCs w:val="21"/>
              </w:rPr>
              <w:t>铰链</w:t>
            </w:r>
            <w:r w:rsidRPr="00BE0E82">
              <w:rPr>
                <w:rFonts w:ascii="宋体" w:hAnsi="宋体" w:cs="宋体"/>
                <w:kern w:val="0"/>
                <w:szCs w:val="21"/>
              </w:rPr>
              <w:t>。</w:t>
            </w:r>
            <w:r w:rsidRPr="00BE0E82">
              <w:rPr>
                <w:rFonts w:ascii="宋体" w:hAnsi="宋体" w:cs="宋体" w:hint="eastAsia"/>
                <w:kern w:val="0"/>
                <w:szCs w:val="21"/>
              </w:rPr>
              <w:t>铰链</w:t>
            </w:r>
            <w:r w:rsidRPr="00BE0E82">
              <w:rPr>
                <w:rFonts w:ascii="宋体" w:hAnsi="宋体" w:cs="宋体"/>
                <w:kern w:val="0"/>
                <w:szCs w:val="21"/>
              </w:rPr>
              <w:t>经“垂直静载荷（20kg）”、“水平静载荷（40N）”、“耐久性(至少</w:t>
            </w:r>
            <w:r w:rsidRPr="00BE0E82">
              <w:rPr>
                <w:rFonts w:ascii="宋体" w:hAnsi="宋体" w:cs="宋体" w:hint="eastAsia"/>
                <w:kern w:val="0"/>
                <w:szCs w:val="21"/>
              </w:rPr>
              <w:t>8</w:t>
            </w:r>
            <w:r w:rsidRPr="00BE0E82">
              <w:rPr>
                <w:rFonts w:ascii="宋体" w:hAnsi="宋体" w:cs="宋体"/>
                <w:kern w:val="0"/>
                <w:szCs w:val="21"/>
              </w:rPr>
              <w:t>0000次)”试验后各技术指标均符合QB/T2189-2013《家具五</w:t>
            </w:r>
            <w:r w:rsidRPr="00BE0E82">
              <w:rPr>
                <w:rFonts w:ascii="宋体" w:hAnsi="宋体" w:cs="宋体" w:hint="eastAsia"/>
                <w:kern w:val="0"/>
                <w:szCs w:val="21"/>
              </w:rPr>
              <w:t>金</w:t>
            </w:r>
            <w:r w:rsidRPr="00BE0E82">
              <w:rPr>
                <w:rFonts w:ascii="宋体" w:hAnsi="宋体" w:cs="宋体"/>
                <w:kern w:val="0"/>
                <w:szCs w:val="21"/>
              </w:rPr>
              <w:t xml:space="preserve"> 杯状暗</w:t>
            </w:r>
            <w:r w:rsidRPr="00BE0E82">
              <w:rPr>
                <w:rFonts w:ascii="宋体" w:hAnsi="宋体" w:cs="宋体" w:hint="eastAsia"/>
                <w:kern w:val="0"/>
                <w:szCs w:val="21"/>
              </w:rPr>
              <w:t>铰链</w:t>
            </w:r>
            <w:r w:rsidRPr="00BE0E82">
              <w:rPr>
                <w:rFonts w:ascii="宋体" w:hAnsi="宋体" w:cs="宋体"/>
                <w:kern w:val="0"/>
                <w:szCs w:val="21"/>
              </w:rPr>
              <w:t>》的要求。下沉量不应大于3.0mm。</w:t>
            </w:r>
            <w:r w:rsidRPr="00BE0E82">
              <w:rPr>
                <w:rFonts w:ascii="宋体" w:hAnsi="宋体" w:cs="宋体" w:hint="eastAsia"/>
                <w:kern w:val="0"/>
                <w:szCs w:val="21"/>
              </w:rPr>
              <w:t>铰链</w:t>
            </w:r>
            <w:r w:rsidRPr="00BE0E82">
              <w:rPr>
                <w:rFonts w:ascii="宋体" w:hAnsi="宋体" w:cs="宋体"/>
                <w:kern w:val="0"/>
                <w:szCs w:val="21"/>
              </w:rPr>
              <w:t>的金属表面耐腐蚀须达到QB/T3826-1999或QB/T3832-1999的要求（中性盐雾24小时）。产品中使用的</w:t>
            </w:r>
            <w:r w:rsidRPr="00BE0E82">
              <w:rPr>
                <w:rFonts w:ascii="宋体" w:hAnsi="宋体" w:cs="宋体" w:hint="eastAsia"/>
                <w:kern w:val="0"/>
                <w:szCs w:val="21"/>
              </w:rPr>
              <w:t>导轨</w:t>
            </w:r>
            <w:r w:rsidRPr="00BE0E82">
              <w:rPr>
                <w:rFonts w:ascii="宋体" w:hAnsi="宋体" w:cs="宋体"/>
                <w:kern w:val="0"/>
                <w:szCs w:val="21"/>
              </w:rPr>
              <w:t>采用优质品牌</w:t>
            </w:r>
            <w:r w:rsidRPr="00BE0E82">
              <w:rPr>
                <w:rFonts w:ascii="宋体" w:hAnsi="宋体" w:cs="宋体" w:hint="eastAsia"/>
                <w:kern w:val="0"/>
                <w:szCs w:val="21"/>
              </w:rPr>
              <w:t>导轨</w:t>
            </w:r>
            <w:r w:rsidRPr="00BE0E82">
              <w:rPr>
                <w:rFonts w:ascii="宋体" w:hAnsi="宋体" w:cs="宋体"/>
                <w:kern w:val="0"/>
                <w:szCs w:val="21"/>
              </w:rPr>
              <w:t>。</w:t>
            </w:r>
            <w:r w:rsidRPr="00BE0E82">
              <w:rPr>
                <w:rFonts w:ascii="宋体" w:hAnsi="宋体" w:cs="宋体" w:hint="eastAsia"/>
                <w:kern w:val="0"/>
                <w:szCs w:val="21"/>
              </w:rPr>
              <w:t>导轨</w:t>
            </w:r>
            <w:r w:rsidRPr="00BE0E82">
              <w:rPr>
                <w:rFonts w:ascii="宋体" w:hAnsi="宋体" w:cs="宋体"/>
                <w:kern w:val="0"/>
                <w:szCs w:val="21"/>
              </w:rPr>
              <w:t>结构坚固耐用，抽拉顺畅。</w:t>
            </w:r>
            <w:r w:rsidRPr="00BE0E82">
              <w:rPr>
                <w:rFonts w:ascii="宋体" w:hAnsi="宋体" w:cs="宋体" w:hint="eastAsia"/>
                <w:kern w:val="0"/>
                <w:szCs w:val="21"/>
              </w:rPr>
              <w:t>导轨</w:t>
            </w:r>
            <w:r w:rsidRPr="00BE0E82">
              <w:rPr>
                <w:rFonts w:ascii="宋体" w:hAnsi="宋体" w:cs="宋体"/>
                <w:kern w:val="0"/>
                <w:szCs w:val="21"/>
              </w:rPr>
              <w:t>经“垂直向下静载荷（150N）”、“水平侧向静载荷（75N）”、“耐久性(</w:t>
            </w:r>
            <w:r w:rsidRPr="00BE0E82">
              <w:rPr>
                <w:rFonts w:ascii="宋体" w:hAnsi="宋体" w:cs="宋体" w:hint="eastAsia"/>
                <w:kern w:val="0"/>
                <w:szCs w:val="21"/>
              </w:rPr>
              <w:t>4</w:t>
            </w:r>
            <w:r w:rsidRPr="00BE0E82">
              <w:rPr>
                <w:rFonts w:ascii="宋体" w:hAnsi="宋体" w:cs="宋体"/>
                <w:kern w:val="0"/>
                <w:szCs w:val="21"/>
              </w:rPr>
              <w:t>0000次)”、“拉出安全性”、“猛关或猛开”试验后各技术指标均符合QB/T2454-2013《家具五金 抽屉</w:t>
            </w:r>
            <w:r w:rsidRPr="00BE0E82">
              <w:rPr>
                <w:rFonts w:ascii="宋体" w:hAnsi="宋体" w:cs="宋体" w:hint="eastAsia"/>
                <w:kern w:val="0"/>
                <w:szCs w:val="21"/>
              </w:rPr>
              <w:t>导轨</w:t>
            </w:r>
            <w:r w:rsidRPr="00BE0E82">
              <w:rPr>
                <w:rFonts w:ascii="宋体" w:hAnsi="宋体" w:cs="宋体"/>
                <w:kern w:val="0"/>
                <w:szCs w:val="21"/>
              </w:rPr>
              <w:t>》的要求。下沉量不应超过抽屉</w:t>
            </w:r>
            <w:r w:rsidRPr="00BE0E82">
              <w:rPr>
                <w:rFonts w:ascii="宋体" w:hAnsi="宋体" w:cs="宋体" w:hint="eastAsia"/>
                <w:kern w:val="0"/>
                <w:szCs w:val="21"/>
              </w:rPr>
              <w:t>导轨</w:t>
            </w:r>
            <w:r w:rsidRPr="00BE0E82">
              <w:rPr>
                <w:rFonts w:ascii="宋体" w:hAnsi="宋体" w:cs="宋体"/>
                <w:kern w:val="0"/>
                <w:szCs w:val="21"/>
              </w:rPr>
              <w:t>拉出长度的4%。</w:t>
            </w:r>
            <w:r w:rsidRPr="00BE0E82">
              <w:rPr>
                <w:rFonts w:ascii="宋体" w:hAnsi="宋体" w:cs="宋体" w:hint="eastAsia"/>
                <w:kern w:val="0"/>
                <w:szCs w:val="21"/>
              </w:rPr>
              <w:t>导轨</w:t>
            </w:r>
            <w:r w:rsidRPr="00BE0E82">
              <w:rPr>
                <w:rFonts w:ascii="宋体" w:hAnsi="宋体" w:cs="宋体"/>
                <w:kern w:val="0"/>
                <w:szCs w:val="21"/>
              </w:rPr>
              <w:t>的金属表面耐腐蚀须达到QB/T3826-1999或QB/T3832-1999的要求（中性盐雾24小时）。</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7.脚</w:t>
            </w:r>
            <w:proofErr w:type="gramStart"/>
            <w:r w:rsidRPr="00BE0E82">
              <w:rPr>
                <w:rFonts w:ascii="宋体" w:hAnsi="宋体" w:cs="宋体"/>
                <w:kern w:val="0"/>
                <w:szCs w:val="21"/>
              </w:rPr>
              <w:t>架采用</w:t>
            </w:r>
            <w:proofErr w:type="gramEnd"/>
            <w:r w:rsidRPr="00BE0E82">
              <w:rPr>
                <w:rFonts w:ascii="宋体" w:hAnsi="宋体" w:cs="宋体"/>
                <w:kern w:val="0"/>
                <w:szCs w:val="21"/>
              </w:rPr>
              <w:t>优质钢脚，采用60*20方管，壁厚1.2，经焊接成型，外观简洁、时尚、大方。所有焊点都打磨光滑，可能接触人体或收藏物品的部位无毛刺、刃口、棱角。</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主管椅：</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lastRenderedPageBreak/>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：670*660*1230-1280H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2.面料：采用优质网布面料，防磨防污性好；面料中的甲醛含量和</w:t>
            </w:r>
            <w:proofErr w:type="gramStart"/>
            <w:r w:rsidRPr="00BE0E82">
              <w:rPr>
                <w:rFonts w:ascii="宋体" w:hAnsi="宋体" w:cs="宋体"/>
                <w:kern w:val="0"/>
                <w:szCs w:val="21"/>
              </w:rPr>
              <w:t>可</w:t>
            </w:r>
            <w:proofErr w:type="gramEnd"/>
            <w:r w:rsidRPr="00BE0E82">
              <w:rPr>
                <w:rFonts w:ascii="宋体" w:hAnsi="宋体" w:cs="宋体"/>
                <w:kern w:val="0"/>
                <w:szCs w:val="21"/>
              </w:rPr>
              <w:t>分解致癌芳香</w:t>
            </w:r>
            <w:proofErr w:type="gramStart"/>
            <w:r w:rsidRPr="00BE0E82">
              <w:rPr>
                <w:rFonts w:ascii="宋体" w:hAnsi="宋体" w:cs="宋体"/>
                <w:kern w:val="0"/>
                <w:szCs w:val="21"/>
              </w:rPr>
              <w:t>胺</w:t>
            </w:r>
            <w:proofErr w:type="gramEnd"/>
            <w:r w:rsidRPr="00BE0E82">
              <w:rPr>
                <w:rFonts w:ascii="宋体" w:hAnsi="宋体" w:cs="宋体"/>
                <w:kern w:val="0"/>
                <w:szCs w:val="21"/>
              </w:rPr>
              <w:t>染料的含量须符合GB18401-2010《国家纺织产品基本安全技术规范》的要求。其中甲醛含量为C类≤300mg/kg；可分解致癌芳香</w:t>
            </w:r>
            <w:proofErr w:type="gramStart"/>
            <w:r w:rsidRPr="00BE0E82">
              <w:rPr>
                <w:rFonts w:ascii="宋体" w:hAnsi="宋体" w:cs="宋体"/>
                <w:kern w:val="0"/>
                <w:szCs w:val="21"/>
              </w:rPr>
              <w:t>胺</w:t>
            </w:r>
            <w:proofErr w:type="gramEnd"/>
            <w:r w:rsidRPr="00BE0E82">
              <w:rPr>
                <w:rFonts w:ascii="宋体" w:hAnsi="宋体" w:cs="宋体"/>
                <w:kern w:val="0"/>
                <w:szCs w:val="21"/>
              </w:rPr>
              <w:t>染料的含量≤20mg/kg。</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▲3</w:t>
            </w:r>
            <w:r w:rsidRPr="00BE0E82">
              <w:rPr>
                <w:rFonts w:ascii="宋体" w:hAnsi="宋体" w:cs="宋体"/>
                <w:kern w:val="0"/>
                <w:szCs w:val="21"/>
              </w:rPr>
              <w:t>.辅料：采用优质海绵，密度高，回弹率好。要求海绵回弹率≥35%，干热老化后拉伸强度≥55kPa，湿热老化后拉伸强度≥55kPa，压陷性能符合GB/T 10802-2006《通用软质聚醚型聚氨脂泡沫塑料》的要求。</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▲4</w:t>
            </w:r>
            <w:r w:rsidRPr="00BE0E82">
              <w:rPr>
                <w:rFonts w:ascii="宋体" w:hAnsi="宋体" w:cs="宋体"/>
                <w:kern w:val="0"/>
                <w:szCs w:val="21"/>
              </w:rPr>
              <w:t>.坐垫内板：采用E1级优质环保型胶合板，板材的含水率、静曲强度、胶合强度等各项技术指标须符合GB/T9846-2015《普通胶合板》的要求，合格率均≥90%。板材的甲醛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国家强制性标准GB18580《室内装饰装修材料人造板及其制品中甲醛释放限量》E1级的要求，甲醛释放量≤0.124mg/m³。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▲5</w:t>
            </w:r>
            <w:r w:rsidRPr="00BE0E82">
              <w:rPr>
                <w:rFonts w:ascii="宋体" w:hAnsi="宋体" w:cs="宋体"/>
                <w:kern w:val="0"/>
                <w:szCs w:val="21"/>
              </w:rPr>
              <w:t>.胶粘剂：采用优质品牌胶粘剂(白乳胶)。胶粘剂(白乳胶)中的有害物质限量须符合国家标准GB 18583-2008《室内装饰装修材料 胶粘剂中有害物质限量》(水基型聚乙酸乙烯酯胶粘剂)的要求。游离甲醛≤1.0g/kg；苯≤0.20g/kg；甲苯+二甲苯≤10g/kg；总挥发性有机物≤110g/L。</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6.扶手：采用优质PP扶手，产品质量过硬各项技术指标均须符合GB28481-2012《塑料家具中有害物质限量》的要求其中：可溶性铅（Pb）含量≤90mg/kg；可溶性镉（Cd）含量≤75mg/kg；可溶性铬（Cr）含量≤60mg/kg；可溶性汞（Hg）含量≤60mg/kg；邻苯二甲酸二丁酯含量≤0.1%；邻苯二甲酸丁酯</w:t>
            </w:r>
            <w:proofErr w:type="gramStart"/>
            <w:r w:rsidRPr="00BE0E82">
              <w:rPr>
                <w:rFonts w:ascii="宋体" w:hAnsi="宋体" w:cs="宋体"/>
                <w:kern w:val="0"/>
                <w:szCs w:val="21"/>
              </w:rPr>
              <w:t>苄</w:t>
            </w:r>
            <w:proofErr w:type="gramEnd"/>
            <w:r w:rsidRPr="00BE0E82">
              <w:rPr>
                <w:rFonts w:ascii="宋体" w:hAnsi="宋体" w:cs="宋体"/>
                <w:kern w:val="0"/>
                <w:szCs w:val="21"/>
              </w:rPr>
              <w:t>酯含量≤0.1%；邻苯二甲酸-2-乙</w:t>
            </w:r>
            <w:proofErr w:type="gramStart"/>
            <w:r w:rsidRPr="00BE0E82">
              <w:rPr>
                <w:rFonts w:ascii="宋体" w:hAnsi="宋体" w:cs="宋体"/>
                <w:kern w:val="0"/>
                <w:szCs w:val="21"/>
              </w:rPr>
              <w:t>基己基</w:t>
            </w:r>
            <w:proofErr w:type="gramEnd"/>
            <w:r w:rsidRPr="00BE0E82">
              <w:rPr>
                <w:rFonts w:ascii="宋体" w:hAnsi="宋体" w:cs="宋体"/>
                <w:kern w:val="0"/>
                <w:szCs w:val="21"/>
              </w:rPr>
              <w:t>酯含量≤0.1%；邻苯二甲酸</w:t>
            </w:r>
            <w:proofErr w:type="gramStart"/>
            <w:r w:rsidRPr="00BE0E82">
              <w:rPr>
                <w:rFonts w:ascii="宋体" w:hAnsi="宋体" w:cs="宋体"/>
                <w:kern w:val="0"/>
                <w:szCs w:val="21"/>
              </w:rPr>
              <w:t>二正辛</w:t>
            </w:r>
            <w:proofErr w:type="gramEnd"/>
            <w:r w:rsidRPr="00BE0E82">
              <w:rPr>
                <w:rFonts w:ascii="宋体" w:hAnsi="宋体" w:cs="宋体"/>
                <w:kern w:val="0"/>
                <w:szCs w:val="21"/>
              </w:rPr>
              <w:t>酯含量≤0.1%；邻苯二甲酸二异壬酯含量≤0.1%；邻苯二甲酸二异</w:t>
            </w:r>
            <w:proofErr w:type="gramStart"/>
            <w:r w:rsidRPr="00BE0E82">
              <w:rPr>
                <w:rFonts w:ascii="宋体" w:hAnsi="宋体" w:cs="宋体"/>
                <w:kern w:val="0"/>
                <w:szCs w:val="21"/>
              </w:rPr>
              <w:t>癸</w:t>
            </w:r>
            <w:proofErr w:type="gramEnd"/>
            <w:r w:rsidRPr="00BE0E82">
              <w:rPr>
                <w:rFonts w:ascii="宋体" w:hAnsi="宋体" w:cs="宋体"/>
                <w:kern w:val="0"/>
                <w:szCs w:val="21"/>
              </w:rPr>
              <w:t>酯含量≤0.1%；苯并[α]</w:t>
            </w:r>
            <w:proofErr w:type="gramStart"/>
            <w:r w:rsidRPr="00BE0E82">
              <w:rPr>
                <w:rFonts w:ascii="宋体" w:hAnsi="宋体" w:cs="宋体"/>
                <w:kern w:val="0"/>
                <w:szCs w:val="21"/>
              </w:rPr>
              <w:t>芘</w:t>
            </w:r>
            <w:proofErr w:type="gramEnd"/>
            <w:r w:rsidRPr="00BE0E82">
              <w:rPr>
                <w:rFonts w:ascii="宋体" w:hAnsi="宋体" w:cs="宋体"/>
                <w:kern w:val="0"/>
                <w:szCs w:val="21"/>
              </w:rPr>
              <w:t>含量≤1mg/kg；16种多环芳烃（PAH）总量≤10mg/kg。</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7.底盘：采用优质办公</w:t>
            </w:r>
            <w:proofErr w:type="gramStart"/>
            <w:r w:rsidRPr="00BE0E82">
              <w:rPr>
                <w:rFonts w:ascii="宋体" w:hAnsi="宋体" w:cs="宋体"/>
                <w:kern w:val="0"/>
                <w:szCs w:val="21"/>
              </w:rPr>
              <w:t>椅</w:t>
            </w:r>
            <w:proofErr w:type="gramEnd"/>
            <w:r w:rsidRPr="00BE0E82">
              <w:rPr>
                <w:rFonts w:ascii="宋体" w:hAnsi="宋体" w:cs="宋体"/>
                <w:kern w:val="0"/>
                <w:szCs w:val="21"/>
              </w:rPr>
              <w:t>底盘，底盘具</w:t>
            </w:r>
            <w:proofErr w:type="gramStart"/>
            <w:r w:rsidRPr="00BE0E82">
              <w:rPr>
                <w:rFonts w:ascii="宋体" w:hAnsi="宋体" w:cs="宋体"/>
                <w:kern w:val="0"/>
                <w:szCs w:val="21"/>
              </w:rPr>
              <w:t>有倾仰</w:t>
            </w:r>
            <w:proofErr w:type="gramEnd"/>
            <w:r w:rsidRPr="00BE0E82">
              <w:rPr>
                <w:rFonts w:ascii="宋体" w:hAnsi="宋体" w:cs="宋体"/>
                <w:kern w:val="0"/>
                <w:szCs w:val="21"/>
              </w:rPr>
              <w:t>功能。底盘符合GB/T3325《金属家具通用技术条件》的要求，其中焊接处无脱焊、虚焊、焊穿、错位、无夹渣、气孔、焊瘤、焊丝头、咬边、飞溅等缺陷；冲压件应无脱层、裂缝。</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8.气压棒：采用优质气压棒，各项性能须符合国家标准GB/T29525-2013《座椅升降气弹簧 技术条件》的要求，其中密封性能在进行气弹簧锁定在任意位置，经72h常温储存后，活塞杆不应产生位移；在经过-30℃和60℃的耐高低温性能测试后，</w:t>
            </w:r>
            <w:proofErr w:type="gramStart"/>
            <w:r w:rsidRPr="00BE0E82">
              <w:rPr>
                <w:rFonts w:ascii="宋体" w:hAnsi="宋体" w:cs="宋体"/>
                <w:kern w:val="0"/>
                <w:szCs w:val="21"/>
              </w:rPr>
              <w:t>公称力</w:t>
            </w:r>
            <w:proofErr w:type="gramEnd"/>
            <w:r w:rsidRPr="00BE0E82">
              <w:rPr>
                <w:rFonts w:ascii="宋体" w:hAnsi="宋体" w:cs="宋体"/>
                <w:kern w:val="0"/>
                <w:szCs w:val="21"/>
              </w:rPr>
              <w:t>Fa衰减量应不大于5%；经过高低温试验后的气弹簧，再经过6x104次循环寿命（当行程≤60mm时，按实际行程；当行程＞60mm时，按60mm行程）试验后，</w:t>
            </w:r>
            <w:proofErr w:type="gramStart"/>
            <w:r w:rsidRPr="00BE0E82">
              <w:rPr>
                <w:rFonts w:ascii="宋体" w:hAnsi="宋体" w:cs="宋体"/>
                <w:kern w:val="0"/>
                <w:szCs w:val="21"/>
              </w:rPr>
              <w:t>公称力</w:t>
            </w:r>
            <w:proofErr w:type="gramEnd"/>
            <w:r w:rsidRPr="00BE0E82">
              <w:rPr>
                <w:rFonts w:ascii="宋体" w:hAnsi="宋体" w:cs="宋体"/>
                <w:kern w:val="0"/>
                <w:szCs w:val="21"/>
              </w:rPr>
              <w:t>Fa的总衰减量应不大于13%。</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9.脚：采用优质金属五星脚，经焊接成型。所有焊点都打磨光滑，在接触人体或收藏物品的部位无毛刺、刃口、棱角。涂料为热固性粉末喷塑，耐磨，经过除锈，防腐处理。表面平整光滑</w:t>
            </w:r>
            <w:proofErr w:type="gramStart"/>
            <w:r w:rsidRPr="00BE0E82">
              <w:rPr>
                <w:rFonts w:ascii="宋体" w:hAnsi="宋体" w:cs="宋体"/>
                <w:kern w:val="0"/>
                <w:szCs w:val="21"/>
              </w:rPr>
              <w:t>不</w:t>
            </w:r>
            <w:proofErr w:type="gramEnd"/>
            <w:r w:rsidRPr="00BE0E82">
              <w:rPr>
                <w:rFonts w:ascii="宋体" w:hAnsi="宋体" w:cs="宋体"/>
                <w:kern w:val="0"/>
                <w:szCs w:val="21"/>
              </w:rPr>
              <w:t>起泡。</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10.脚轮：采用优质万向轮，产品质量过硬各项技术指标均须符合QB/T4765-2014《家具用脚轮》的要求其中：万向轮轮径(D)≥40.0mm，</w:t>
            </w:r>
            <w:proofErr w:type="gramStart"/>
            <w:r w:rsidRPr="00BE0E82">
              <w:rPr>
                <w:rFonts w:ascii="宋体" w:hAnsi="宋体" w:cs="宋体"/>
                <w:kern w:val="0"/>
                <w:szCs w:val="21"/>
              </w:rPr>
              <w:lastRenderedPageBreak/>
              <w:t>外角倒圆半径</w:t>
            </w:r>
            <w:proofErr w:type="gramEnd"/>
            <w:r w:rsidRPr="00BE0E82">
              <w:rPr>
                <w:rFonts w:ascii="宋体" w:hAnsi="宋体" w:cs="宋体"/>
                <w:kern w:val="0"/>
                <w:szCs w:val="21"/>
              </w:rPr>
              <w:t>≥1.5mm。脚轮</w:t>
            </w:r>
            <w:proofErr w:type="gramStart"/>
            <w:r w:rsidRPr="00BE0E82">
              <w:rPr>
                <w:rFonts w:ascii="宋体" w:hAnsi="宋体" w:cs="宋体"/>
                <w:kern w:val="0"/>
                <w:szCs w:val="21"/>
              </w:rPr>
              <w:t>的轮面应</w:t>
            </w:r>
            <w:proofErr w:type="gramEnd"/>
            <w:r w:rsidRPr="00BE0E82">
              <w:rPr>
                <w:rFonts w:ascii="宋体" w:hAnsi="宋体" w:cs="宋体"/>
                <w:kern w:val="0"/>
                <w:szCs w:val="21"/>
              </w:rPr>
              <w:t>光滑，不应有裂纹、伤痕、毛边等缺陷；金属件的表面应光滑平整，应无锈蚀、毛刺刃口、露底等缺陷。万向轮的转动零部件应转动灵活，应无</w:t>
            </w:r>
            <w:proofErr w:type="gramStart"/>
            <w:r w:rsidRPr="00BE0E82">
              <w:rPr>
                <w:rFonts w:ascii="宋体" w:hAnsi="宋体" w:cs="宋体"/>
                <w:kern w:val="0"/>
                <w:szCs w:val="21"/>
              </w:rPr>
              <w:t>卡滞及</w:t>
            </w:r>
            <w:proofErr w:type="gramEnd"/>
            <w:r w:rsidRPr="00BE0E82">
              <w:rPr>
                <w:rFonts w:ascii="宋体" w:hAnsi="宋体" w:cs="宋体"/>
                <w:kern w:val="0"/>
                <w:szCs w:val="21"/>
              </w:rPr>
              <w:t>松脱现象；脚轮零部件之间应装配牢固，轮轴不应随车轮转动。万向</w:t>
            </w:r>
            <w:proofErr w:type="gramStart"/>
            <w:r w:rsidRPr="00BE0E82">
              <w:rPr>
                <w:rFonts w:ascii="宋体" w:hAnsi="宋体" w:cs="宋体"/>
                <w:kern w:val="0"/>
                <w:szCs w:val="21"/>
              </w:rPr>
              <w:t>轮经过抗</w:t>
            </w:r>
            <w:proofErr w:type="gramEnd"/>
            <w:r w:rsidRPr="00BE0E82">
              <w:rPr>
                <w:rFonts w:ascii="宋体" w:hAnsi="宋体" w:cs="宋体"/>
                <w:kern w:val="0"/>
                <w:szCs w:val="21"/>
              </w:rPr>
              <w:t>冲击性试验和动载荷试验后，脚轮零部件不应出分离和松动；试验后脚轮的滚动、旋转、制动功能不应受到损伤。万向</w:t>
            </w:r>
            <w:proofErr w:type="gramStart"/>
            <w:r w:rsidRPr="00BE0E82">
              <w:rPr>
                <w:rFonts w:ascii="宋体" w:hAnsi="宋体" w:cs="宋体"/>
                <w:kern w:val="0"/>
                <w:szCs w:val="21"/>
              </w:rPr>
              <w:t>轮经过</w:t>
            </w:r>
            <w:proofErr w:type="gramEnd"/>
            <w:r w:rsidRPr="00BE0E82">
              <w:rPr>
                <w:rFonts w:ascii="宋体" w:hAnsi="宋体" w:cs="宋体"/>
                <w:kern w:val="0"/>
                <w:szCs w:val="21"/>
              </w:rPr>
              <w:t>静载荷试验后，脚轮的轮</w:t>
            </w:r>
            <w:r w:rsidRPr="00BE0E82">
              <w:rPr>
                <w:rFonts w:ascii="宋体" w:hAnsi="宋体" w:cs="宋体" w:hint="eastAsia"/>
                <w:kern w:val="0"/>
                <w:szCs w:val="21"/>
              </w:rPr>
              <w:t>径变形量不应超过</w:t>
            </w:r>
            <w:r w:rsidRPr="00BE0E82">
              <w:rPr>
                <w:rFonts w:ascii="宋体" w:hAnsi="宋体" w:cs="宋体"/>
                <w:kern w:val="0"/>
                <w:szCs w:val="21"/>
              </w:rPr>
              <w:t>3%；脚轮的零部件不应出现分离和松动；脚轮的滚动、旋转和制动等功能不应受到损伤。</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lastRenderedPageBreak/>
              <w:drawing>
                <wp:anchor distT="0" distB="0" distL="114935" distR="114935" simplePos="0" relativeHeight="251703296" behindDoc="0" locked="0" layoutInCell="1" allowOverlap="1">
                  <wp:simplePos x="0" y="0"/>
                  <wp:positionH relativeFrom="column">
                    <wp:posOffset>159385</wp:posOffset>
                  </wp:positionH>
                  <wp:positionV relativeFrom="paragraph">
                    <wp:posOffset>156845</wp:posOffset>
                  </wp:positionV>
                  <wp:extent cx="467995" cy="775970"/>
                  <wp:effectExtent l="0" t="0" r="8255" b="5080"/>
                  <wp:wrapNone/>
                  <wp:docPr id="41" name="图片 41" descr="GSA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GSA058.jpg"/>
                          <pic:cNvPicPr>
                            <a:picLocks noChangeAspect="1"/>
                          </pic:cNvPicPr>
                        </pic:nvPicPr>
                        <pic:blipFill>
                          <a:blip r:embed="rId50" cstate="print"/>
                          <a:srcRect l="18060" t="5051" r="11789" b="6203"/>
                          <a:stretch>
                            <a:fillRect/>
                          </a:stretch>
                        </pic:blipFill>
                        <pic:spPr>
                          <a:xfrm>
                            <a:off x="0" y="0"/>
                            <a:ext cx="467995" cy="775970"/>
                          </a:xfrm>
                          <a:prstGeom prst="rect">
                            <a:avLst/>
                          </a:prstGeom>
                          <a:noFill/>
                          <a:ln>
                            <a:noFill/>
                          </a:ln>
                        </pic:spPr>
                      </pic:pic>
                    </a:graphicData>
                  </a:graphic>
                </wp:anchor>
              </w:drawing>
            </w:r>
          </w:p>
          <w:p w:rsidR="00623947" w:rsidRPr="00BE0E82" w:rsidRDefault="00623947">
            <w:pPr>
              <w:widowControl/>
              <w:spacing w:line="340" w:lineRule="exact"/>
              <w:jc w:val="center"/>
              <w:rPr>
                <w:rFonts w:ascii="宋体" w:hAnsi="宋体" w:cs="宋体"/>
                <w:kern w:val="0"/>
                <w:szCs w:val="21"/>
              </w:rPr>
            </w:pPr>
          </w:p>
          <w:p w:rsidR="00623947" w:rsidRPr="00BE0E82" w:rsidRDefault="00CE6D03">
            <w:pPr>
              <w:widowControl/>
              <w:spacing w:line="340" w:lineRule="exact"/>
              <w:jc w:val="center"/>
              <w:rPr>
                <w:rFonts w:ascii="宋体" w:hAnsi="宋体" w:cs="宋体"/>
                <w:kern w:val="0"/>
                <w:szCs w:val="21"/>
              </w:rPr>
            </w:pPr>
            <w:r w:rsidRPr="00BE0E82">
              <w:rPr>
                <w:noProof/>
              </w:rPr>
              <w:drawing>
                <wp:anchor distT="0" distB="0" distL="114935" distR="114935" simplePos="0" relativeHeight="251702272" behindDoc="0" locked="0" layoutInCell="1" allowOverlap="1">
                  <wp:simplePos x="0" y="0"/>
                  <wp:positionH relativeFrom="column">
                    <wp:posOffset>-12065</wp:posOffset>
                  </wp:positionH>
                  <wp:positionV relativeFrom="paragraph">
                    <wp:posOffset>922020</wp:posOffset>
                  </wp:positionV>
                  <wp:extent cx="719455" cy="350520"/>
                  <wp:effectExtent l="0" t="0" r="4445" b="11430"/>
                  <wp:wrapNone/>
                  <wp:docPr id="40" name="图片 40" descr="ML901-161&amp;1600-750-735H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ML901-161&amp;1600-750-735H图2.jpg"/>
                          <pic:cNvPicPr>
                            <a:picLocks noChangeAspect="1"/>
                          </pic:cNvPicPr>
                        </pic:nvPicPr>
                        <pic:blipFill>
                          <a:blip r:embed="rId51" cstate="print"/>
                          <a:srcRect l="7463" t="28110" r="8125" b="12935"/>
                          <a:stretch>
                            <a:fillRect/>
                          </a:stretch>
                        </pic:blipFill>
                        <pic:spPr>
                          <a:xfrm>
                            <a:off x="0" y="0"/>
                            <a:ext cx="719455" cy="350520"/>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lastRenderedPageBreak/>
              <w:t>35</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讲台</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2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张</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：780*500*1125H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▲2</w:t>
            </w:r>
            <w:r w:rsidRPr="00BE0E82">
              <w:rPr>
                <w:rFonts w:ascii="宋体" w:hAnsi="宋体" w:cs="宋体"/>
                <w:kern w:val="0"/>
                <w:szCs w:val="21"/>
              </w:rPr>
              <w:t>.基材：采用采用优质环保型中密度纤维板和刨花板合理搭配使用</w:t>
            </w:r>
            <w:r w:rsidRPr="00BE0E82">
              <w:rPr>
                <w:rFonts w:ascii="宋体" w:hAnsi="宋体" w:cs="宋体" w:hint="eastAsia"/>
                <w:kern w:val="0"/>
                <w:szCs w:val="21"/>
              </w:rPr>
              <w:t>,厚度≥18mm</w:t>
            </w:r>
            <w:r w:rsidRPr="00BE0E82">
              <w:rPr>
                <w:rFonts w:ascii="宋体" w:hAnsi="宋体" w:cs="宋体"/>
                <w:kern w:val="0"/>
                <w:szCs w:val="21"/>
              </w:rPr>
              <w:t xml:space="preserve">。中密度纤维板的各项技术指标须符合 </w:t>
            </w:r>
            <w:bookmarkStart w:id="44" w:name="_GoBack"/>
            <w:r w:rsidRPr="00BE0E82">
              <w:rPr>
                <w:rFonts w:ascii="宋体" w:hAnsi="宋体" w:cs="宋体"/>
                <w:kern w:val="0"/>
                <w:szCs w:val="21"/>
              </w:rPr>
              <w:t>GB/T11718-2009《中</w:t>
            </w:r>
            <w:r w:rsidRPr="00BE0E82">
              <w:rPr>
                <w:noProof/>
              </w:rPr>
              <w:drawing>
                <wp:anchor distT="0" distB="0" distL="114935" distR="114935" simplePos="0" relativeHeight="251704320" behindDoc="0" locked="0" layoutInCell="1" allowOverlap="1">
                  <wp:simplePos x="0" y="0"/>
                  <wp:positionH relativeFrom="column">
                    <wp:posOffset>4390390</wp:posOffset>
                  </wp:positionH>
                  <wp:positionV relativeFrom="paragraph">
                    <wp:posOffset>692150</wp:posOffset>
                  </wp:positionV>
                  <wp:extent cx="539750" cy="706120"/>
                  <wp:effectExtent l="0" t="0" r="12700" b="17780"/>
                  <wp:wrapNone/>
                  <wp:docPr id="42" name="图片 42" descr="GB423正面 经典胡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GB423正面 经典胡桃.jpg"/>
                          <pic:cNvPicPr>
                            <a:picLocks noChangeAspect="1"/>
                          </pic:cNvPicPr>
                        </pic:nvPicPr>
                        <pic:blipFill>
                          <a:blip r:embed="rId52" cstate="print"/>
                          <a:stretch>
                            <a:fillRect/>
                          </a:stretch>
                        </pic:blipFill>
                        <pic:spPr>
                          <a:xfrm>
                            <a:off x="0" y="0"/>
                            <a:ext cx="539750" cy="706120"/>
                          </a:xfrm>
                          <a:prstGeom prst="rect">
                            <a:avLst/>
                          </a:prstGeom>
                          <a:noFill/>
                          <a:ln>
                            <a:noFill/>
                          </a:ln>
                        </pic:spPr>
                      </pic:pic>
                    </a:graphicData>
                  </a:graphic>
                </wp:anchor>
              </w:drawing>
            </w:r>
            <w:r w:rsidRPr="00BE0E82">
              <w:rPr>
                <w:rFonts w:ascii="宋体" w:hAnsi="宋体" w:cs="宋体"/>
                <w:kern w:val="0"/>
                <w:szCs w:val="21"/>
              </w:rPr>
              <w:t>密度纤维板》</w:t>
            </w:r>
            <w:bookmarkEnd w:id="44"/>
            <w:r w:rsidRPr="00BE0E82">
              <w:rPr>
                <w:rFonts w:ascii="宋体" w:hAnsi="宋体" w:cs="宋体"/>
                <w:kern w:val="0"/>
                <w:szCs w:val="21"/>
              </w:rPr>
              <w:t>的要求，其中</w:t>
            </w:r>
            <w:r w:rsidRPr="00BE0E82">
              <w:rPr>
                <w:rFonts w:ascii="宋体" w:hAnsi="宋体" w:cs="宋体" w:hint="eastAsia"/>
                <w:kern w:val="0"/>
                <w:szCs w:val="21"/>
              </w:rPr>
              <w:t>包括</w:t>
            </w:r>
            <w:r w:rsidRPr="00BE0E82">
              <w:rPr>
                <w:rFonts w:ascii="宋体" w:hAnsi="宋体" w:cs="宋体"/>
                <w:kern w:val="0"/>
                <w:szCs w:val="21"/>
              </w:rPr>
              <w:t>板材的吸水厚度膨胀率</w:t>
            </w:r>
            <w:r w:rsidRPr="00BE0E82">
              <w:rPr>
                <w:rFonts w:ascii="宋体" w:hAnsi="宋体" w:cs="宋体" w:hint="eastAsia"/>
                <w:kern w:val="0"/>
                <w:szCs w:val="21"/>
              </w:rPr>
              <w:t xml:space="preserve"> </w:t>
            </w:r>
            <w:r w:rsidRPr="00BE0E82">
              <w:rPr>
                <w:rFonts w:ascii="宋体" w:hAnsi="宋体" w:cs="宋体"/>
                <w:kern w:val="0"/>
                <w:szCs w:val="21"/>
              </w:rPr>
              <w:t>；板材的静曲强度≥24.0MPa。刨花板的各项技术指标须符合GB/T4897-2015《刨花板》的要求，其中</w:t>
            </w:r>
            <w:r w:rsidRPr="00BE0E82">
              <w:rPr>
                <w:rFonts w:ascii="宋体" w:hAnsi="宋体" w:cs="宋体" w:hint="eastAsia"/>
                <w:kern w:val="0"/>
                <w:szCs w:val="21"/>
              </w:rPr>
              <w:t>包括</w:t>
            </w:r>
            <w:r w:rsidRPr="00BE0E82">
              <w:rPr>
                <w:rFonts w:ascii="宋体" w:hAnsi="宋体" w:cs="宋体"/>
                <w:kern w:val="0"/>
                <w:szCs w:val="21"/>
              </w:rPr>
              <w:t>板材的2h吸水厚度膨胀率</w:t>
            </w:r>
            <w:r w:rsidRPr="00BE0E82">
              <w:rPr>
                <w:rFonts w:ascii="宋体" w:hAnsi="宋体" w:cs="宋体" w:hint="eastAsia"/>
                <w:kern w:val="0"/>
                <w:szCs w:val="21"/>
              </w:rPr>
              <w:t xml:space="preserve"> </w:t>
            </w:r>
            <w:r w:rsidRPr="00BE0E82">
              <w:rPr>
                <w:rFonts w:ascii="宋体" w:hAnsi="宋体" w:cs="宋体"/>
                <w:kern w:val="0"/>
                <w:szCs w:val="21"/>
              </w:rPr>
              <w:t>%；板材的静曲强度≥10.5MPa。所有板材的甲醛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 人造板及其制品中甲醛释放限量》E1级的要求，要求板材的甲醛释放量≤0.124mg/m³。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3.</w:t>
            </w:r>
            <w:proofErr w:type="gramStart"/>
            <w:r w:rsidRPr="00BE0E82">
              <w:rPr>
                <w:rFonts w:ascii="宋体" w:hAnsi="宋体" w:cs="宋体"/>
                <w:kern w:val="0"/>
                <w:szCs w:val="21"/>
              </w:rPr>
              <w:t>面贴优质</w:t>
            </w:r>
            <w:proofErr w:type="gramEnd"/>
            <w:r w:rsidRPr="00BE0E82">
              <w:rPr>
                <w:rFonts w:ascii="宋体" w:hAnsi="宋体" w:cs="宋体"/>
                <w:kern w:val="0"/>
                <w:szCs w:val="21"/>
              </w:rPr>
              <w:t>采用0.6（±0.04）mm厚胡桃木皮饰面，木皮要颜色一致，纹理自然清晰，无明显节眼、黑斑、破损等，保证木材含水率低于14%。</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▲4</w:t>
            </w:r>
            <w:r w:rsidRPr="00BE0E82">
              <w:rPr>
                <w:rFonts w:ascii="宋体" w:hAnsi="宋体" w:cs="宋体"/>
                <w:kern w:val="0"/>
                <w:szCs w:val="21"/>
              </w:rPr>
              <w:t>.油漆：采用优质环保型PU 聚酯漆。油漆中的</w:t>
            </w:r>
            <w:r w:rsidRPr="00BE0E82">
              <w:rPr>
                <w:rFonts w:ascii="宋体" w:hAnsi="宋体" w:cs="宋体" w:hint="eastAsia"/>
                <w:kern w:val="0"/>
                <w:szCs w:val="21"/>
              </w:rPr>
              <w:t>底漆</w:t>
            </w:r>
            <w:r w:rsidRPr="00BE0E82">
              <w:rPr>
                <w:rFonts w:ascii="宋体" w:hAnsi="宋体" w:cs="宋体"/>
                <w:kern w:val="0"/>
                <w:szCs w:val="21"/>
              </w:rPr>
              <w:t>、</w:t>
            </w:r>
            <w:r w:rsidRPr="00BE0E82">
              <w:rPr>
                <w:rFonts w:ascii="宋体" w:hAnsi="宋体" w:cs="宋体" w:hint="eastAsia"/>
                <w:kern w:val="0"/>
                <w:szCs w:val="21"/>
              </w:rPr>
              <w:t>面漆</w:t>
            </w:r>
            <w:r w:rsidRPr="00BE0E82">
              <w:rPr>
                <w:rFonts w:ascii="宋体" w:hAnsi="宋体" w:cs="宋体"/>
                <w:kern w:val="0"/>
                <w:szCs w:val="21"/>
              </w:rPr>
              <w:t>中的有害物质限量都必须符合GB18581-2009《室内装饰装修材料 溶剂型木器涂料中有害物质限量》的要求。</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中的苯含量均≤0.3%；</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中的甲苯、二甲苯、乙苯含量总和均≤30%；</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游离二异氰酸酯含量总和均≤0.4%。采用五底三面油漆工艺，保证所有木制外露部分油漆喷涂完整，防止木材回潮。保证油漆漆面平整无颗粒、气泡、积粉、渣点，表面色泽均匀剔透，具有较好的耐磨性、耐高温性能，附着力强。</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▲5</w:t>
            </w:r>
            <w:r w:rsidRPr="00BE0E82">
              <w:rPr>
                <w:rFonts w:ascii="宋体" w:hAnsi="宋体" w:cs="宋体"/>
                <w:kern w:val="0"/>
                <w:szCs w:val="21"/>
              </w:rPr>
              <w:t>.胶粘剂：采用优质品牌胶粘剂(白乳胶)。胶粘剂(白乳胶)中的有害物质限量须符合国家标准GB 18583-2008《室内装饰装修材料 胶粘剂中有害物质限量》(水基型聚乙酸乙烯酯胶粘剂)的要求。游离甲醛≤1.0g/kg；苯≤0.20g/kg；甲苯+二甲苯≤10g/kg；总挥发性有机物≤110g/L。</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6.五金件：连接件采用优质</w:t>
            </w:r>
            <w:r w:rsidRPr="00BE0E82">
              <w:rPr>
                <w:rFonts w:ascii="宋体" w:hAnsi="宋体" w:cs="宋体" w:hint="eastAsia"/>
                <w:kern w:val="0"/>
                <w:szCs w:val="21"/>
              </w:rPr>
              <w:t>三合一连接件</w:t>
            </w:r>
            <w:r w:rsidRPr="00BE0E82">
              <w:rPr>
                <w:rFonts w:ascii="宋体" w:hAnsi="宋体" w:cs="宋体"/>
                <w:kern w:val="0"/>
                <w:szCs w:val="21"/>
              </w:rPr>
              <w:t>，</w:t>
            </w:r>
            <w:r w:rsidRPr="00BE0E82">
              <w:rPr>
                <w:rFonts w:ascii="宋体" w:hAnsi="宋体" w:cs="宋体" w:hint="eastAsia"/>
                <w:kern w:val="0"/>
                <w:szCs w:val="21"/>
              </w:rPr>
              <w:t>三合一连接件</w:t>
            </w:r>
            <w:r w:rsidRPr="00BE0E82">
              <w:rPr>
                <w:rFonts w:ascii="宋体" w:hAnsi="宋体" w:cs="宋体"/>
                <w:kern w:val="0"/>
                <w:szCs w:val="21"/>
              </w:rPr>
              <w:t>须符合GB/T28203-2011《家具用连接件技术要求及试验方法》中的技术要求，其中</w:t>
            </w:r>
            <w:r w:rsidRPr="00BE0E82">
              <w:rPr>
                <w:rFonts w:ascii="宋体" w:hAnsi="宋体" w:cs="宋体" w:hint="eastAsia"/>
                <w:kern w:val="0"/>
                <w:szCs w:val="21"/>
              </w:rPr>
              <w:t>三合一连接件</w:t>
            </w:r>
            <w:r w:rsidRPr="00BE0E82">
              <w:rPr>
                <w:rFonts w:ascii="宋体" w:hAnsi="宋体" w:cs="宋体"/>
                <w:kern w:val="0"/>
                <w:szCs w:val="21"/>
              </w:rPr>
              <w:t>的金属件表面应无锈蚀、毛刺刃口、露底，应光滑平整，应无起泡、泛黄、花斑、烧焦、裂纹、划痕、磕碰等缺陷；塑料部位表面应光洁平滑，不应有裂纹、划伤、沙粒、疙瘩、麻点等缺陷，色泽应一致。</w:t>
            </w:r>
          </w:p>
        </w:tc>
        <w:tc>
          <w:tcPr>
            <w:tcW w:w="0" w:type="auto"/>
            <w:vAlign w:val="center"/>
          </w:tcPr>
          <w:p w:rsidR="00623947" w:rsidRPr="00BE0E82" w:rsidRDefault="00623947">
            <w:pPr>
              <w:widowControl/>
              <w:spacing w:line="340" w:lineRule="exact"/>
              <w:jc w:val="center"/>
              <w:rPr>
                <w:rFonts w:ascii="宋体" w:hAnsi="宋体" w:cs="宋体"/>
                <w:kern w:val="0"/>
                <w:szCs w:val="21"/>
              </w:rPr>
            </w:pP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t>36</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办公桌</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4 8</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张</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：1600*800*760H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▲2</w:t>
            </w:r>
            <w:r w:rsidRPr="00BE0E82">
              <w:rPr>
                <w:rFonts w:ascii="宋体" w:hAnsi="宋体" w:cs="宋体"/>
                <w:kern w:val="0"/>
                <w:szCs w:val="21"/>
              </w:rPr>
              <w:t>.基材：采用优质环保型刨花板</w:t>
            </w:r>
            <w:r w:rsidRPr="00BE0E82">
              <w:rPr>
                <w:rFonts w:ascii="宋体" w:hAnsi="宋体" w:cs="宋体" w:hint="eastAsia"/>
                <w:kern w:val="0"/>
                <w:szCs w:val="21"/>
              </w:rPr>
              <w:t>,厚度≥25mm</w:t>
            </w:r>
            <w:r w:rsidRPr="00BE0E82">
              <w:rPr>
                <w:rFonts w:ascii="宋体" w:hAnsi="宋体" w:cs="宋体"/>
                <w:kern w:val="0"/>
                <w:szCs w:val="21"/>
              </w:rPr>
              <w:t>,板材的各项技术指标须符合GB/T4897-2015《刨花板》的要求，其中板材的含水率控制在6%至12%之间；2h吸水厚度膨胀率≤12.0%；板材的静曲强度≥10.5MPa；</w:t>
            </w:r>
            <w:r w:rsidRPr="00BE0E82">
              <w:rPr>
                <w:rFonts w:ascii="宋体" w:hAnsi="宋体" w:cs="宋体"/>
                <w:kern w:val="0"/>
                <w:szCs w:val="21"/>
              </w:rPr>
              <w:lastRenderedPageBreak/>
              <w:t>表面胶合强度≥0.8MPa。板材的甲醛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 人造板及其制品中甲醛释放限量》E1级的要求，要求板材的甲醛释放量≤0.124mg/m³。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3.饰面：采用优质饰面用浸渍胶膜纸（三聚纸），纸的甲醛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国家强制性标准GB/T28995-2012《人造板饰面专用纸》A级的要求，要求纸的甲醛释放量≤1.5mg/L。</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▲4</w:t>
            </w:r>
            <w:r w:rsidRPr="00BE0E82">
              <w:rPr>
                <w:rFonts w:ascii="宋体" w:hAnsi="宋体" w:cs="宋体"/>
                <w:kern w:val="0"/>
                <w:szCs w:val="21"/>
              </w:rPr>
              <w:t>.封边：采用优质</w:t>
            </w:r>
            <w:r w:rsidRPr="00BE0E82">
              <w:rPr>
                <w:rFonts w:ascii="宋体" w:hAnsi="宋体" w:cs="宋体" w:hint="eastAsia"/>
                <w:kern w:val="0"/>
                <w:szCs w:val="21"/>
              </w:rPr>
              <w:t>PVC</w:t>
            </w:r>
            <w:proofErr w:type="gramStart"/>
            <w:r w:rsidRPr="00BE0E82">
              <w:rPr>
                <w:rFonts w:ascii="宋体" w:hAnsi="宋体" w:cs="宋体"/>
                <w:kern w:val="0"/>
                <w:szCs w:val="21"/>
              </w:rPr>
              <w:t>封边条</w:t>
            </w:r>
            <w:proofErr w:type="gramEnd"/>
            <w:r w:rsidRPr="00BE0E82">
              <w:rPr>
                <w:rFonts w:ascii="宋体" w:hAnsi="宋体" w:cs="宋体"/>
                <w:kern w:val="0"/>
                <w:szCs w:val="21"/>
              </w:rPr>
              <w:t>，</w:t>
            </w:r>
            <w:proofErr w:type="gramStart"/>
            <w:r w:rsidRPr="00BE0E82">
              <w:rPr>
                <w:rFonts w:ascii="宋体" w:hAnsi="宋体" w:cs="宋体"/>
                <w:kern w:val="0"/>
                <w:szCs w:val="21"/>
              </w:rPr>
              <w:t>封边条</w:t>
            </w:r>
            <w:proofErr w:type="gramEnd"/>
            <w:r w:rsidRPr="00BE0E82">
              <w:rPr>
                <w:rFonts w:ascii="宋体" w:hAnsi="宋体" w:cs="宋体"/>
                <w:kern w:val="0"/>
                <w:szCs w:val="21"/>
              </w:rPr>
              <w:t>的耐干热、耐磨性、耐老化性、耐冷热循环性须符合国家标准QB/T 4463-2013《家具用封边条技术要求》的要求。甲醛释放量≤1.5mg/L；可迁移元素铅（Pb）含量≤90mg/kg；可迁移元素镉（Cd）含量≤75mg/kg；可迁移元素铬（Cr）含量≤60mg/kg；可迁移元素汞（Hg）含量≤60mg/kg。采用全自动</w:t>
            </w:r>
            <w:proofErr w:type="gramStart"/>
            <w:r w:rsidRPr="00BE0E82">
              <w:rPr>
                <w:rFonts w:ascii="宋体" w:hAnsi="宋体" w:cs="宋体"/>
                <w:kern w:val="0"/>
                <w:szCs w:val="21"/>
              </w:rPr>
              <w:t>封边机封边</w:t>
            </w:r>
            <w:proofErr w:type="gramEnd"/>
            <w:r w:rsidRPr="00BE0E82">
              <w:rPr>
                <w:rFonts w:ascii="宋体" w:hAnsi="宋体" w:cs="宋体"/>
                <w:kern w:val="0"/>
                <w:szCs w:val="21"/>
              </w:rPr>
              <w:t>、修边，不允许手工封边、修边。</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5.热熔胶：采用优质品牌热熔胶。热熔胶中的有害物质限量符合国家标准GB 18583-2008《室内装饰装修材料 胶粘剂中有害物质限量》（水基型聚乙酸乙烯酯胶粘剂）的要求。其中总挥发性有机物≤10g/kg。</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▲6</w:t>
            </w:r>
            <w:r w:rsidRPr="00BE0E82">
              <w:rPr>
                <w:rFonts w:ascii="宋体" w:hAnsi="宋体" w:cs="宋体"/>
                <w:kern w:val="0"/>
                <w:szCs w:val="21"/>
              </w:rPr>
              <w:t>.五金件：连接件采用优质</w:t>
            </w:r>
            <w:r w:rsidRPr="00BE0E82">
              <w:rPr>
                <w:rFonts w:ascii="宋体" w:hAnsi="宋体" w:cs="宋体" w:hint="eastAsia"/>
                <w:kern w:val="0"/>
                <w:szCs w:val="21"/>
              </w:rPr>
              <w:t>三合一连接件</w:t>
            </w:r>
            <w:r w:rsidRPr="00BE0E82">
              <w:rPr>
                <w:rFonts w:ascii="宋体" w:hAnsi="宋体" w:cs="宋体"/>
                <w:kern w:val="0"/>
                <w:szCs w:val="21"/>
              </w:rPr>
              <w:t>，</w:t>
            </w:r>
            <w:r w:rsidRPr="00BE0E82">
              <w:rPr>
                <w:rFonts w:ascii="宋体" w:hAnsi="宋体" w:cs="宋体" w:hint="eastAsia"/>
                <w:kern w:val="0"/>
                <w:szCs w:val="21"/>
              </w:rPr>
              <w:t>三合一连接件</w:t>
            </w:r>
            <w:r w:rsidRPr="00BE0E82">
              <w:rPr>
                <w:rFonts w:ascii="宋体" w:hAnsi="宋体" w:cs="宋体"/>
                <w:kern w:val="0"/>
                <w:szCs w:val="21"/>
              </w:rPr>
              <w:t>须符合GB/T28203-2011《家具用连接件技术要求及试验方法》中的技术要求，其中</w:t>
            </w:r>
            <w:r w:rsidRPr="00BE0E82">
              <w:rPr>
                <w:rFonts w:ascii="宋体" w:hAnsi="宋体" w:cs="宋体" w:hint="eastAsia"/>
                <w:kern w:val="0"/>
                <w:szCs w:val="21"/>
              </w:rPr>
              <w:t>三合一连接件</w:t>
            </w:r>
            <w:r w:rsidRPr="00BE0E82">
              <w:rPr>
                <w:rFonts w:ascii="宋体" w:hAnsi="宋体" w:cs="宋体"/>
                <w:kern w:val="0"/>
                <w:szCs w:val="21"/>
              </w:rPr>
              <w:t>的金属件表面应无锈蚀、毛刺刃口、露底，应光滑平整，应无起泡、泛黄、花斑、烧焦、裂纹、划痕、磕碰等缺陷；塑料部位表面应光洁平滑，不应有裂纹、划伤、沙粒、疙瘩、麻点等缺陷，色泽应一致。产品中使用的</w:t>
            </w:r>
            <w:r w:rsidRPr="00BE0E82">
              <w:rPr>
                <w:rFonts w:ascii="宋体" w:hAnsi="宋体" w:cs="宋体" w:hint="eastAsia"/>
                <w:kern w:val="0"/>
                <w:szCs w:val="21"/>
              </w:rPr>
              <w:t>铰链</w:t>
            </w:r>
            <w:r w:rsidRPr="00BE0E82">
              <w:rPr>
                <w:rFonts w:ascii="宋体" w:hAnsi="宋体" w:cs="宋体"/>
                <w:kern w:val="0"/>
                <w:szCs w:val="21"/>
              </w:rPr>
              <w:t>采用优质品牌</w:t>
            </w:r>
            <w:r w:rsidRPr="00BE0E82">
              <w:rPr>
                <w:rFonts w:ascii="宋体" w:hAnsi="宋体" w:cs="宋体" w:hint="eastAsia"/>
                <w:kern w:val="0"/>
                <w:szCs w:val="21"/>
              </w:rPr>
              <w:t>铰链</w:t>
            </w:r>
            <w:r w:rsidRPr="00BE0E82">
              <w:rPr>
                <w:rFonts w:ascii="宋体" w:hAnsi="宋体" w:cs="宋体"/>
                <w:kern w:val="0"/>
                <w:szCs w:val="21"/>
              </w:rPr>
              <w:t>。</w:t>
            </w:r>
            <w:r w:rsidRPr="00BE0E82">
              <w:rPr>
                <w:rFonts w:ascii="宋体" w:hAnsi="宋体" w:cs="宋体" w:hint="eastAsia"/>
                <w:kern w:val="0"/>
                <w:szCs w:val="21"/>
              </w:rPr>
              <w:t>铰链</w:t>
            </w:r>
            <w:r w:rsidRPr="00BE0E82">
              <w:rPr>
                <w:rFonts w:ascii="宋体" w:hAnsi="宋体" w:cs="宋体"/>
                <w:kern w:val="0"/>
                <w:szCs w:val="21"/>
              </w:rPr>
              <w:t>经“垂直静载荷（20kg）”、“水平静载荷（40N）”、“耐久性(至少</w:t>
            </w:r>
            <w:r w:rsidRPr="00BE0E82">
              <w:rPr>
                <w:rFonts w:ascii="宋体" w:hAnsi="宋体" w:cs="宋体" w:hint="eastAsia"/>
                <w:kern w:val="0"/>
                <w:szCs w:val="21"/>
              </w:rPr>
              <w:t>8</w:t>
            </w:r>
            <w:r w:rsidRPr="00BE0E82">
              <w:rPr>
                <w:rFonts w:ascii="宋体" w:hAnsi="宋体" w:cs="宋体"/>
                <w:kern w:val="0"/>
                <w:szCs w:val="21"/>
              </w:rPr>
              <w:t>0000次)”试验后各技术指标均符合QB/T2189-2013《家具五</w:t>
            </w:r>
            <w:r w:rsidRPr="00BE0E82">
              <w:rPr>
                <w:rFonts w:ascii="宋体" w:hAnsi="宋体" w:cs="宋体" w:hint="eastAsia"/>
                <w:kern w:val="0"/>
                <w:szCs w:val="21"/>
              </w:rPr>
              <w:t>金</w:t>
            </w:r>
            <w:r w:rsidRPr="00BE0E82">
              <w:rPr>
                <w:rFonts w:ascii="宋体" w:hAnsi="宋体" w:cs="宋体"/>
                <w:kern w:val="0"/>
                <w:szCs w:val="21"/>
              </w:rPr>
              <w:t xml:space="preserve"> 杯状暗</w:t>
            </w:r>
            <w:r w:rsidRPr="00BE0E82">
              <w:rPr>
                <w:rFonts w:ascii="宋体" w:hAnsi="宋体" w:cs="宋体" w:hint="eastAsia"/>
                <w:kern w:val="0"/>
                <w:szCs w:val="21"/>
              </w:rPr>
              <w:t>铰链</w:t>
            </w:r>
            <w:r w:rsidRPr="00BE0E82">
              <w:rPr>
                <w:rFonts w:ascii="宋体" w:hAnsi="宋体" w:cs="宋体"/>
                <w:kern w:val="0"/>
                <w:szCs w:val="21"/>
              </w:rPr>
              <w:t>》的要求。下沉量不应大于3.0mm。</w:t>
            </w:r>
            <w:r w:rsidRPr="00BE0E82">
              <w:rPr>
                <w:rFonts w:ascii="宋体" w:hAnsi="宋体" w:cs="宋体" w:hint="eastAsia"/>
                <w:kern w:val="0"/>
                <w:szCs w:val="21"/>
              </w:rPr>
              <w:t>铰链</w:t>
            </w:r>
            <w:r w:rsidRPr="00BE0E82">
              <w:rPr>
                <w:rFonts w:ascii="宋体" w:hAnsi="宋体" w:cs="宋体"/>
                <w:kern w:val="0"/>
                <w:szCs w:val="21"/>
              </w:rPr>
              <w:t>的金属表面耐腐蚀须达到QB/T3826-1999或QB/T3832-1999的要求（中性盐雾24小时）。</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lastRenderedPageBreak/>
              <w:drawing>
                <wp:anchor distT="0" distB="0" distL="114935" distR="114935" simplePos="0" relativeHeight="251705344" behindDoc="0" locked="0" layoutInCell="1" allowOverlap="1">
                  <wp:simplePos x="0" y="0"/>
                  <wp:positionH relativeFrom="column">
                    <wp:posOffset>0</wp:posOffset>
                  </wp:positionH>
                  <wp:positionV relativeFrom="paragraph">
                    <wp:posOffset>1639570</wp:posOffset>
                  </wp:positionV>
                  <wp:extent cx="719455" cy="468630"/>
                  <wp:effectExtent l="0" t="0" r="4445" b="7620"/>
                  <wp:wrapNone/>
                  <wp:docPr id="43" name="图片 43" descr="GF936-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GF936-141.jpg"/>
                          <pic:cNvPicPr>
                            <a:picLocks noChangeAspect="1"/>
                          </pic:cNvPicPr>
                        </pic:nvPicPr>
                        <pic:blipFill>
                          <a:blip r:embed="rId53" cstate="print"/>
                          <a:srcRect l="2312" t="6252" r="3365" b="3719"/>
                          <a:stretch>
                            <a:fillRect/>
                          </a:stretch>
                        </pic:blipFill>
                        <pic:spPr>
                          <a:xfrm>
                            <a:off x="0" y="0"/>
                            <a:ext cx="719455" cy="468630"/>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lastRenderedPageBreak/>
              <w:t>37</w:t>
            </w:r>
          </w:p>
        </w:tc>
        <w:tc>
          <w:tcPr>
            <w:tcW w:w="0" w:type="auto"/>
            <w:vAlign w:val="center"/>
          </w:tcPr>
          <w:p w:rsidR="00623947" w:rsidRPr="00BE0E82" w:rsidRDefault="00CE6D03">
            <w:pPr>
              <w:widowControl/>
              <w:spacing w:line="340" w:lineRule="exact"/>
              <w:jc w:val="center"/>
              <w:rPr>
                <w:rFonts w:ascii="宋体" w:hAnsi="宋体" w:cs="宋体"/>
                <w:kern w:val="0"/>
                <w:szCs w:val="21"/>
              </w:rPr>
            </w:pPr>
            <w:proofErr w:type="gramStart"/>
            <w:r w:rsidRPr="00BE0E82">
              <w:rPr>
                <w:rFonts w:ascii="宋体" w:hAnsi="宋体" w:cs="宋体" w:hint="eastAsia"/>
                <w:kern w:val="0"/>
                <w:szCs w:val="21"/>
              </w:rPr>
              <w:t>三人位等候</w:t>
            </w:r>
            <w:proofErr w:type="gramEnd"/>
            <w:r w:rsidRPr="00BE0E82">
              <w:rPr>
                <w:rFonts w:ascii="宋体" w:hAnsi="宋体" w:cs="宋体" w:hint="eastAsia"/>
                <w:kern w:val="0"/>
                <w:szCs w:val="21"/>
              </w:rPr>
              <w:t>椅</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4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张</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：1800*680*790H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2.基材：座板及靠背采用优质冷轧钢板，冲压成型，经过脱脂、除锈、磷化、清洗等处理；所有焊点都打磨光滑，可能接触人体或收藏物品的部位无毛刺、刃口、棱角。</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3.涂料：采用优质环保热固性粉末塑粉，</w:t>
            </w:r>
            <w:proofErr w:type="gramStart"/>
            <w:r w:rsidRPr="00BE0E82">
              <w:rPr>
                <w:rFonts w:ascii="宋体" w:hAnsi="宋体" w:cs="宋体"/>
                <w:kern w:val="0"/>
                <w:szCs w:val="21"/>
              </w:rPr>
              <w:t>塑粉中</w:t>
            </w:r>
            <w:proofErr w:type="gramEnd"/>
            <w:r w:rsidRPr="00BE0E82">
              <w:rPr>
                <w:rFonts w:ascii="宋体" w:hAnsi="宋体" w:cs="宋体"/>
                <w:kern w:val="0"/>
                <w:szCs w:val="21"/>
              </w:rPr>
              <w:t>的有害物质含量须符合HG/T2006-2006《热固性粉末涂料》的要求其中：可溶性铅（Pb）的含量≤90mg/kg；可溶性镉（Cd）的含量≤75mg/kg；可溶性铬（Cr）的含量≤60mg/kg；可溶性汞（Hg）的含量≤60mg/kg。涂层膜厚度均匀，内外一致，表面喷塑后，色泽均匀，光滑平整，无流痕、接痕、裂痕、划痕、气泡、色差、杂质。</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4.采用优质镀铬脚架。</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drawing>
                <wp:anchor distT="0" distB="0" distL="114935" distR="114935" simplePos="0" relativeHeight="251706368" behindDoc="0" locked="0" layoutInCell="1" allowOverlap="1">
                  <wp:simplePos x="0" y="0"/>
                  <wp:positionH relativeFrom="column">
                    <wp:posOffset>0</wp:posOffset>
                  </wp:positionH>
                  <wp:positionV relativeFrom="paragraph">
                    <wp:posOffset>756920</wp:posOffset>
                  </wp:positionV>
                  <wp:extent cx="719455" cy="494665"/>
                  <wp:effectExtent l="0" t="0" r="4445" b="635"/>
                  <wp:wrapNone/>
                  <wp:docPr id="44" name="图片 44" descr="GWH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GWH303"/>
                          <pic:cNvPicPr>
                            <a:picLocks noChangeAspect="1"/>
                          </pic:cNvPicPr>
                        </pic:nvPicPr>
                        <pic:blipFill>
                          <a:blip r:embed="rId54" cstate="print"/>
                          <a:stretch>
                            <a:fillRect/>
                          </a:stretch>
                        </pic:blipFill>
                        <pic:spPr>
                          <a:xfrm>
                            <a:off x="0" y="0"/>
                            <a:ext cx="719455" cy="494665"/>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t>38</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L型台面卡座</w:t>
            </w:r>
          </w:p>
        </w:tc>
        <w:tc>
          <w:tcPr>
            <w:tcW w:w="0" w:type="auto"/>
            <w:vAlign w:val="center"/>
          </w:tcPr>
          <w:p w:rsidR="00623947" w:rsidRPr="00BE0E82" w:rsidRDefault="00CE6D03">
            <w:pPr>
              <w:widowControl/>
              <w:spacing w:line="340" w:lineRule="exact"/>
              <w:jc w:val="center"/>
              <w:rPr>
                <w:rFonts w:ascii="宋体" w:hAnsi="宋体" w:cs="宋体"/>
                <w:szCs w:val="21"/>
              </w:rPr>
            </w:pPr>
            <w:r w:rsidRPr="00BE0E82">
              <w:rPr>
                <w:rFonts w:ascii="宋体" w:hAnsi="宋体" w:cs="宋体" w:hint="eastAsia"/>
                <w:kern w:val="0"/>
                <w:szCs w:val="21"/>
              </w:rPr>
              <w:t>1</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组</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：L型台面卡座（六人位）</w:t>
            </w:r>
          </w:p>
          <w:p w:rsidR="00623947" w:rsidRPr="00BE0E82" w:rsidRDefault="00CE6D03">
            <w:pPr>
              <w:widowControl/>
              <w:spacing w:line="340" w:lineRule="exact"/>
              <w:jc w:val="left"/>
              <w:rPr>
                <w:rFonts w:ascii="宋体" w:hAnsi="宋体" w:cs="宋体"/>
                <w:szCs w:val="21"/>
              </w:rPr>
            </w:pPr>
            <w:r w:rsidRPr="00BE0E82">
              <w:rPr>
                <w:rFonts w:ascii="宋体" w:hAnsi="宋体" w:cs="宋体" w:hint="eastAsia"/>
                <w:szCs w:val="21"/>
              </w:rPr>
              <w:t>▲2</w:t>
            </w:r>
            <w:r w:rsidRPr="00BE0E82">
              <w:rPr>
                <w:rFonts w:ascii="宋体" w:hAnsi="宋体" w:cs="宋体"/>
                <w:szCs w:val="21"/>
              </w:rPr>
              <w:t>.基材：采用优质环保型刨花板</w:t>
            </w:r>
            <w:r w:rsidRPr="00BE0E82">
              <w:rPr>
                <w:rFonts w:ascii="宋体" w:hAnsi="宋体" w:cs="宋体" w:hint="eastAsia"/>
                <w:szCs w:val="21"/>
              </w:rPr>
              <w:t>,厚度≥25mm</w:t>
            </w:r>
            <w:r w:rsidRPr="00BE0E82">
              <w:rPr>
                <w:rFonts w:ascii="宋体" w:hAnsi="宋体" w:cs="宋体"/>
                <w:szCs w:val="21"/>
              </w:rPr>
              <w:t>,板材的各项技术指标须符合GB/T4897-2015《刨花板》的要求，其中板材的含水率控制在6%至12%之间；2h吸水厚度膨胀率≤12.0%；板材的静曲强度≥10.5MPa；表面胶合强度≥0.8MPa。板材的甲醛</w:t>
            </w:r>
            <w:proofErr w:type="gramStart"/>
            <w:r w:rsidRPr="00BE0E82">
              <w:rPr>
                <w:rFonts w:ascii="宋体" w:hAnsi="宋体" w:cs="宋体"/>
                <w:szCs w:val="21"/>
              </w:rPr>
              <w:t>释放量须符合</w:t>
            </w:r>
            <w:proofErr w:type="gramEnd"/>
            <w:r w:rsidRPr="00BE0E82">
              <w:rPr>
                <w:rFonts w:ascii="宋体" w:hAnsi="宋体" w:cs="宋体"/>
                <w:szCs w:val="21"/>
              </w:rPr>
              <w:t>国家强制性标准GB18580《室内装饰装修材料 人造板及其制品中甲醛释放限量》E1级</w:t>
            </w:r>
            <w:r w:rsidRPr="00BE0E82">
              <w:rPr>
                <w:rFonts w:ascii="宋体" w:hAnsi="宋体" w:cs="宋体"/>
                <w:szCs w:val="21"/>
              </w:rPr>
              <w:lastRenderedPageBreak/>
              <w:t>的要求，要求板材的甲醛释放量≤0.124mg/m³。</w:t>
            </w:r>
          </w:p>
          <w:p w:rsidR="00623947" w:rsidRPr="00BE0E82" w:rsidRDefault="00CE6D03">
            <w:pPr>
              <w:widowControl/>
              <w:spacing w:line="340" w:lineRule="exact"/>
              <w:jc w:val="left"/>
              <w:rPr>
                <w:rFonts w:ascii="宋体" w:hAnsi="宋体" w:cs="宋体"/>
                <w:szCs w:val="21"/>
              </w:rPr>
            </w:pPr>
            <w:r w:rsidRPr="00BE0E82">
              <w:rPr>
                <w:rFonts w:ascii="宋体" w:hAnsi="宋体" w:cs="宋体"/>
                <w:szCs w:val="21"/>
              </w:rPr>
              <w:t>3.饰面：采用优质饰面用浸渍胶膜纸（三聚纸），纸的甲醛</w:t>
            </w:r>
            <w:proofErr w:type="gramStart"/>
            <w:r w:rsidRPr="00BE0E82">
              <w:rPr>
                <w:rFonts w:ascii="宋体" w:hAnsi="宋体" w:cs="宋体"/>
                <w:szCs w:val="21"/>
              </w:rPr>
              <w:t>释放量须符合</w:t>
            </w:r>
            <w:proofErr w:type="gramEnd"/>
            <w:r w:rsidRPr="00BE0E82">
              <w:rPr>
                <w:rFonts w:ascii="宋体" w:hAnsi="宋体" w:cs="宋体"/>
                <w:szCs w:val="21"/>
              </w:rPr>
              <w:t>国家强制性标准GB/T28995-2012《人造板饰面专用纸》A级的要求，要求纸的甲醛释放量≤1.5mg/L。</w:t>
            </w:r>
          </w:p>
          <w:p w:rsidR="00623947" w:rsidRPr="00BE0E82" w:rsidRDefault="00CE6D03">
            <w:pPr>
              <w:widowControl/>
              <w:spacing w:line="340" w:lineRule="exact"/>
              <w:jc w:val="left"/>
              <w:rPr>
                <w:rFonts w:ascii="宋体" w:hAnsi="宋体" w:cs="宋体"/>
                <w:szCs w:val="21"/>
              </w:rPr>
            </w:pPr>
            <w:r w:rsidRPr="00BE0E82">
              <w:rPr>
                <w:rFonts w:ascii="宋体" w:hAnsi="宋体" w:cs="宋体" w:hint="eastAsia"/>
                <w:szCs w:val="21"/>
              </w:rPr>
              <w:t>▲4</w:t>
            </w:r>
            <w:r w:rsidRPr="00BE0E82">
              <w:rPr>
                <w:rFonts w:ascii="宋体" w:hAnsi="宋体" w:cs="宋体"/>
                <w:szCs w:val="21"/>
              </w:rPr>
              <w:t>.封边：采用优质</w:t>
            </w:r>
            <w:r w:rsidRPr="00BE0E82">
              <w:rPr>
                <w:rFonts w:ascii="宋体" w:hAnsi="宋体" w:cs="宋体" w:hint="eastAsia"/>
                <w:szCs w:val="21"/>
              </w:rPr>
              <w:t>PVC</w:t>
            </w:r>
            <w:proofErr w:type="gramStart"/>
            <w:r w:rsidRPr="00BE0E82">
              <w:rPr>
                <w:rFonts w:ascii="宋体" w:hAnsi="宋体" w:cs="宋体"/>
                <w:szCs w:val="21"/>
              </w:rPr>
              <w:t>封边条</w:t>
            </w:r>
            <w:proofErr w:type="gramEnd"/>
            <w:r w:rsidRPr="00BE0E82">
              <w:rPr>
                <w:rFonts w:ascii="宋体" w:hAnsi="宋体" w:cs="宋体"/>
                <w:szCs w:val="21"/>
              </w:rPr>
              <w:t>，</w:t>
            </w:r>
            <w:proofErr w:type="gramStart"/>
            <w:r w:rsidRPr="00BE0E82">
              <w:rPr>
                <w:rFonts w:ascii="宋体" w:hAnsi="宋体" w:cs="宋体"/>
                <w:szCs w:val="21"/>
              </w:rPr>
              <w:t>封边条</w:t>
            </w:r>
            <w:proofErr w:type="gramEnd"/>
            <w:r w:rsidRPr="00BE0E82">
              <w:rPr>
                <w:rFonts w:ascii="宋体" w:hAnsi="宋体" w:cs="宋体"/>
                <w:szCs w:val="21"/>
              </w:rPr>
              <w:t>的耐干热、耐磨性、耐老化性、耐冷热循环性须符合国家标准QB/T 4463-2013《家具用封边条技术要求》的要求。甲醛释放量≤1.5mg/L；可迁移元素铅（Pb）含量≤90mg/kg；可迁移元素镉（Cd）含量≤75mg/kg；可迁移元素铬（Cr）含量≤60mg/kg；可迁移元素汞（Hg）含量≤60mg/kg。采用全自动</w:t>
            </w:r>
            <w:proofErr w:type="gramStart"/>
            <w:r w:rsidRPr="00BE0E82">
              <w:rPr>
                <w:rFonts w:ascii="宋体" w:hAnsi="宋体" w:cs="宋体"/>
                <w:szCs w:val="21"/>
              </w:rPr>
              <w:t>封边机封边</w:t>
            </w:r>
            <w:proofErr w:type="gramEnd"/>
            <w:r w:rsidRPr="00BE0E82">
              <w:rPr>
                <w:rFonts w:ascii="宋体" w:hAnsi="宋体" w:cs="宋体"/>
                <w:szCs w:val="21"/>
              </w:rPr>
              <w:t>、修边，不允许手工封边、修边。</w:t>
            </w:r>
          </w:p>
          <w:p w:rsidR="00623947" w:rsidRPr="00BE0E82" w:rsidRDefault="00CE6D03">
            <w:pPr>
              <w:widowControl/>
              <w:spacing w:line="340" w:lineRule="exact"/>
              <w:jc w:val="left"/>
              <w:rPr>
                <w:rFonts w:ascii="宋体" w:hAnsi="宋体" w:cs="宋体"/>
                <w:szCs w:val="21"/>
              </w:rPr>
            </w:pPr>
            <w:r w:rsidRPr="00BE0E82">
              <w:rPr>
                <w:rFonts w:ascii="宋体" w:hAnsi="宋体" w:cs="宋体"/>
                <w:szCs w:val="21"/>
              </w:rPr>
              <w:t>5.热熔胶：采用优质品牌热熔胶。热熔胶中的有害物质限量符合国家标准GB 18583-2008《室内装饰装修材料 胶粘剂中有害物质限量》（水基型聚乙酸乙烯酯胶粘剂）的要求。其中总挥发性有机物≤10g/kg。</w:t>
            </w:r>
          </w:p>
          <w:p w:rsidR="00623947" w:rsidRPr="00BE0E82" w:rsidRDefault="00CE6D03">
            <w:pPr>
              <w:widowControl/>
              <w:spacing w:line="340" w:lineRule="exact"/>
              <w:jc w:val="left"/>
              <w:rPr>
                <w:rFonts w:ascii="宋体" w:hAnsi="宋体" w:cs="宋体"/>
                <w:szCs w:val="21"/>
              </w:rPr>
            </w:pPr>
            <w:r w:rsidRPr="00BE0E82">
              <w:rPr>
                <w:rFonts w:ascii="宋体" w:hAnsi="宋体" w:cs="宋体" w:hint="eastAsia"/>
                <w:szCs w:val="21"/>
              </w:rPr>
              <w:t>▲6</w:t>
            </w:r>
            <w:r w:rsidRPr="00BE0E82">
              <w:rPr>
                <w:rFonts w:ascii="宋体" w:hAnsi="宋体" w:cs="宋体"/>
                <w:szCs w:val="21"/>
              </w:rPr>
              <w:t>.五金件：连接件采用优质</w:t>
            </w:r>
            <w:r w:rsidRPr="00BE0E82">
              <w:rPr>
                <w:rFonts w:ascii="宋体" w:hAnsi="宋体" w:cs="宋体" w:hint="eastAsia"/>
                <w:szCs w:val="21"/>
              </w:rPr>
              <w:t>三合一连接件</w:t>
            </w:r>
            <w:r w:rsidRPr="00BE0E82">
              <w:rPr>
                <w:rFonts w:ascii="宋体" w:hAnsi="宋体" w:cs="宋体"/>
                <w:szCs w:val="21"/>
              </w:rPr>
              <w:t>，</w:t>
            </w:r>
            <w:r w:rsidRPr="00BE0E82">
              <w:rPr>
                <w:rFonts w:ascii="宋体" w:hAnsi="宋体" w:cs="宋体" w:hint="eastAsia"/>
                <w:szCs w:val="21"/>
              </w:rPr>
              <w:t>三合一连接件</w:t>
            </w:r>
            <w:r w:rsidRPr="00BE0E82">
              <w:rPr>
                <w:rFonts w:ascii="宋体" w:hAnsi="宋体" w:cs="宋体"/>
                <w:szCs w:val="21"/>
              </w:rPr>
              <w:t>须符合GB/T28203-2011《家具用连接件技术要求及试验方法》中的技术要求，其中</w:t>
            </w:r>
            <w:r w:rsidRPr="00BE0E82">
              <w:rPr>
                <w:rFonts w:ascii="宋体" w:hAnsi="宋体" w:cs="宋体" w:hint="eastAsia"/>
                <w:szCs w:val="21"/>
              </w:rPr>
              <w:t>三合一连接件</w:t>
            </w:r>
            <w:r w:rsidRPr="00BE0E82">
              <w:rPr>
                <w:rFonts w:ascii="宋体" w:hAnsi="宋体" w:cs="宋体"/>
                <w:szCs w:val="21"/>
              </w:rPr>
              <w:t>的金属件表面应无锈蚀、毛刺刃口、露底，应光滑平整，应无起泡、泛黄、花斑、烧焦、裂纹、划痕、磕碰等缺陷；塑料部位表面应光洁平滑，不应有裂纹、划伤、沙粒、疙瘩、麻点等缺陷，色泽应一致。产品中使用的</w:t>
            </w:r>
            <w:r w:rsidRPr="00BE0E82">
              <w:rPr>
                <w:rFonts w:ascii="宋体" w:hAnsi="宋体" w:cs="宋体" w:hint="eastAsia"/>
                <w:szCs w:val="21"/>
              </w:rPr>
              <w:t>导轨</w:t>
            </w:r>
            <w:r w:rsidRPr="00BE0E82">
              <w:rPr>
                <w:rFonts w:ascii="宋体" w:hAnsi="宋体" w:cs="宋体"/>
                <w:szCs w:val="21"/>
              </w:rPr>
              <w:t>采用优质品牌</w:t>
            </w:r>
            <w:r w:rsidRPr="00BE0E82">
              <w:rPr>
                <w:rFonts w:ascii="宋体" w:hAnsi="宋体" w:cs="宋体" w:hint="eastAsia"/>
                <w:szCs w:val="21"/>
              </w:rPr>
              <w:t>导轨</w:t>
            </w:r>
            <w:r w:rsidRPr="00BE0E82">
              <w:rPr>
                <w:rFonts w:ascii="宋体" w:hAnsi="宋体" w:cs="宋体"/>
                <w:szCs w:val="21"/>
              </w:rPr>
              <w:t>。</w:t>
            </w:r>
            <w:r w:rsidRPr="00BE0E82">
              <w:rPr>
                <w:rFonts w:ascii="宋体" w:hAnsi="宋体" w:cs="宋体" w:hint="eastAsia"/>
                <w:szCs w:val="21"/>
              </w:rPr>
              <w:t>导轨</w:t>
            </w:r>
            <w:r w:rsidRPr="00BE0E82">
              <w:rPr>
                <w:rFonts w:ascii="宋体" w:hAnsi="宋体" w:cs="宋体"/>
                <w:szCs w:val="21"/>
              </w:rPr>
              <w:t>结构坚固耐用，抽拉顺畅。</w:t>
            </w:r>
            <w:r w:rsidRPr="00BE0E82">
              <w:rPr>
                <w:rFonts w:ascii="宋体" w:hAnsi="宋体" w:cs="宋体" w:hint="eastAsia"/>
                <w:szCs w:val="21"/>
              </w:rPr>
              <w:t>导轨</w:t>
            </w:r>
            <w:r w:rsidRPr="00BE0E82">
              <w:rPr>
                <w:rFonts w:ascii="宋体" w:hAnsi="宋体" w:cs="宋体"/>
                <w:szCs w:val="21"/>
              </w:rPr>
              <w:t>经“垂直向下静载荷（150N）”、“水平侧向静载荷（75N）”、“耐久性(</w:t>
            </w:r>
            <w:r w:rsidRPr="00BE0E82">
              <w:rPr>
                <w:rFonts w:ascii="宋体" w:hAnsi="宋体" w:cs="宋体" w:hint="eastAsia"/>
                <w:szCs w:val="21"/>
              </w:rPr>
              <w:t>4</w:t>
            </w:r>
            <w:r w:rsidRPr="00BE0E82">
              <w:rPr>
                <w:rFonts w:ascii="宋体" w:hAnsi="宋体" w:cs="宋体"/>
                <w:szCs w:val="21"/>
              </w:rPr>
              <w:t>0000次)”、“拉出安全性”、“猛关</w:t>
            </w:r>
            <w:r w:rsidRPr="00BE0E82">
              <w:rPr>
                <w:rFonts w:ascii="宋体" w:hAnsi="宋体" w:cs="宋体" w:hint="eastAsia"/>
                <w:szCs w:val="21"/>
              </w:rPr>
              <w:t>或猛开”试验后各技术指标均符合</w:t>
            </w:r>
            <w:r w:rsidRPr="00BE0E82">
              <w:rPr>
                <w:rFonts w:ascii="宋体" w:hAnsi="宋体" w:cs="宋体"/>
                <w:szCs w:val="21"/>
              </w:rPr>
              <w:t>QB/T2454-2013《家具五金 抽屉</w:t>
            </w:r>
            <w:r w:rsidRPr="00BE0E82">
              <w:rPr>
                <w:rFonts w:ascii="宋体" w:hAnsi="宋体" w:cs="宋体" w:hint="eastAsia"/>
                <w:szCs w:val="21"/>
              </w:rPr>
              <w:t>导轨</w:t>
            </w:r>
            <w:r w:rsidRPr="00BE0E82">
              <w:rPr>
                <w:rFonts w:ascii="宋体" w:hAnsi="宋体" w:cs="宋体"/>
                <w:szCs w:val="21"/>
              </w:rPr>
              <w:t>》的要求。下沉量不应超过抽屉</w:t>
            </w:r>
            <w:r w:rsidRPr="00BE0E82">
              <w:rPr>
                <w:rFonts w:ascii="宋体" w:hAnsi="宋体" w:cs="宋体" w:hint="eastAsia"/>
                <w:szCs w:val="21"/>
              </w:rPr>
              <w:t>导轨</w:t>
            </w:r>
            <w:r w:rsidRPr="00BE0E82">
              <w:rPr>
                <w:rFonts w:ascii="宋体" w:hAnsi="宋体" w:cs="宋体"/>
                <w:szCs w:val="21"/>
              </w:rPr>
              <w:t>拉出长度的4%。</w:t>
            </w:r>
            <w:r w:rsidRPr="00BE0E82">
              <w:rPr>
                <w:rFonts w:ascii="宋体" w:hAnsi="宋体" w:cs="宋体" w:hint="eastAsia"/>
                <w:szCs w:val="21"/>
              </w:rPr>
              <w:t>导轨</w:t>
            </w:r>
            <w:r w:rsidRPr="00BE0E82">
              <w:rPr>
                <w:rFonts w:ascii="宋体" w:hAnsi="宋体" w:cs="宋体"/>
                <w:szCs w:val="21"/>
              </w:rPr>
              <w:t>的金属表面耐腐蚀须达到QB/T3826-1999或QB/T3832-1999的要求（中性盐雾24小时）。</w:t>
            </w:r>
          </w:p>
          <w:p w:rsidR="00623947" w:rsidRPr="00BE0E82" w:rsidRDefault="00CE6D03">
            <w:pPr>
              <w:widowControl/>
              <w:spacing w:line="340" w:lineRule="exact"/>
              <w:jc w:val="left"/>
              <w:rPr>
                <w:rFonts w:ascii="宋体" w:hAnsi="宋体" w:cs="宋体"/>
                <w:szCs w:val="21"/>
              </w:rPr>
            </w:pPr>
            <w:r w:rsidRPr="00BE0E82">
              <w:rPr>
                <w:rFonts w:ascii="宋体" w:hAnsi="宋体" w:cs="宋体" w:hint="eastAsia"/>
                <w:szCs w:val="21"/>
              </w:rPr>
              <w:t>▲7.屏风A柱：屏风A</w:t>
            </w:r>
            <w:proofErr w:type="gramStart"/>
            <w:r w:rsidRPr="00BE0E82">
              <w:rPr>
                <w:rFonts w:ascii="宋体" w:hAnsi="宋体" w:cs="宋体" w:hint="eastAsia"/>
                <w:szCs w:val="21"/>
              </w:rPr>
              <w:t>柱采用</w:t>
            </w:r>
            <w:proofErr w:type="gramEnd"/>
            <w:r w:rsidRPr="00BE0E82">
              <w:rPr>
                <w:rFonts w:ascii="宋体" w:hAnsi="宋体" w:cs="宋体" w:hint="eastAsia"/>
                <w:szCs w:val="21"/>
              </w:rPr>
              <w:t>优质铝合金材质，规格为30mm*19mm，铝合金的化学元素含量及物理性能分别符合GB/T 5237.1-2008《铝合金建筑型材 第1部分：基材》和GB/T 3190-2008《变形铝及铝合金化学成分》的要求，其中化学成分(质量分数/%)Si含量在0.20%-0.6%之间，Fe含量≤0.35%，Cu含量≤0.10%，Mn含量≤0.10%。抗拉强度Rm≥160MPa，规定塑性延伸强度≥110MPa。</w:t>
            </w:r>
          </w:p>
          <w:p w:rsidR="00623947" w:rsidRPr="00BE0E82" w:rsidRDefault="00CE6D03">
            <w:pPr>
              <w:widowControl/>
              <w:spacing w:line="340" w:lineRule="exact"/>
              <w:jc w:val="left"/>
              <w:rPr>
                <w:rFonts w:ascii="宋体" w:hAnsi="宋体" w:cs="宋体"/>
                <w:szCs w:val="21"/>
              </w:rPr>
            </w:pPr>
            <w:r w:rsidRPr="00BE0E82">
              <w:rPr>
                <w:rFonts w:ascii="宋体" w:hAnsi="宋体" w:cs="宋体" w:hint="eastAsia"/>
                <w:szCs w:val="21"/>
              </w:rPr>
              <w:t>▲8.屏风中柱：屏风中柱采用优质铝合金材质，规格为30mm*30mm，铝合金的化学元素含量及物理性能分别符合GB/T 5327.1-2008.8《铝合金建筑型材 第1部分：基材》和GB/T 3190-2008《变形铝及铝合金化学成分》的要求，其中化学成分(质量分数/%)Si含量在0.20%-0.6%之间，Fe含量≤0.35%，Cu含量≤0.10%，Mn含量≤0.10%。抗拉强度Rm≥160MPa，规定塑性延伸强度≥110MPa。</w:t>
            </w:r>
          </w:p>
          <w:p w:rsidR="00623947" w:rsidRPr="00BE0E82" w:rsidRDefault="00CE6D03">
            <w:pPr>
              <w:widowControl/>
              <w:spacing w:line="340" w:lineRule="exact"/>
              <w:jc w:val="left"/>
              <w:rPr>
                <w:rFonts w:ascii="宋体" w:hAnsi="宋体" w:cs="宋体"/>
                <w:szCs w:val="21"/>
              </w:rPr>
            </w:pPr>
            <w:r w:rsidRPr="00BE0E82">
              <w:rPr>
                <w:rFonts w:ascii="宋体" w:hAnsi="宋体" w:cs="宋体" w:hint="eastAsia"/>
                <w:szCs w:val="21"/>
              </w:rPr>
              <w:t>▲9.屏风中杆：屏风中</w:t>
            </w:r>
            <w:proofErr w:type="gramStart"/>
            <w:r w:rsidRPr="00BE0E82">
              <w:rPr>
                <w:rFonts w:ascii="宋体" w:hAnsi="宋体" w:cs="宋体" w:hint="eastAsia"/>
                <w:szCs w:val="21"/>
              </w:rPr>
              <w:t>杆采用</w:t>
            </w:r>
            <w:proofErr w:type="gramEnd"/>
            <w:r w:rsidRPr="00BE0E82">
              <w:rPr>
                <w:rFonts w:ascii="宋体" w:hAnsi="宋体" w:cs="宋体" w:hint="eastAsia"/>
                <w:szCs w:val="21"/>
              </w:rPr>
              <w:t>优质铝合金材质，规格为30mm*11mm，铝合金的化学元素含量及物理性能分别符合GB/T 5237.1-2008《铝合金建筑型材 第1部分：基材》和GB/T 3190-2008《变形铝及铝合金化学成分》的要求，其中化学成分(质量分数/%)Si含量在0.20%-0.6%之间，Fe含量≤0.35%，Cu含量≤0.10%，Mn含量≤0.10%。抗拉强度Rm≥</w:t>
            </w:r>
            <w:r w:rsidRPr="00BE0E82">
              <w:rPr>
                <w:rFonts w:ascii="宋体" w:hAnsi="宋体" w:cs="宋体" w:hint="eastAsia"/>
                <w:szCs w:val="21"/>
              </w:rPr>
              <w:lastRenderedPageBreak/>
              <w:t>160MPa，规定塑性延伸强度≥110MPa。</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lastRenderedPageBreak/>
              <w:drawing>
                <wp:anchor distT="0" distB="0" distL="114935" distR="114935" simplePos="0" relativeHeight="251707392" behindDoc="0" locked="0" layoutInCell="1" allowOverlap="1">
                  <wp:simplePos x="0" y="0"/>
                  <wp:positionH relativeFrom="column">
                    <wp:posOffset>3810</wp:posOffset>
                  </wp:positionH>
                  <wp:positionV relativeFrom="paragraph">
                    <wp:posOffset>-150495</wp:posOffset>
                  </wp:positionV>
                  <wp:extent cx="720090" cy="814705"/>
                  <wp:effectExtent l="19050" t="0" r="3810" b="0"/>
                  <wp:wrapNone/>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49" cstate="print"/>
                          <a:srcRect l="7690" t="911" r="14156" b="-1221"/>
                          <a:stretch>
                            <a:fillRect/>
                          </a:stretch>
                        </pic:blipFill>
                        <pic:spPr>
                          <a:xfrm>
                            <a:off x="0" y="0"/>
                            <a:ext cx="720090" cy="814705"/>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lastRenderedPageBreak/>
              <w:t>39</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会议椅（E）</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11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张</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：470*565*855H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2.面料：采用优质网布面料，防磨防污性好；面料中的甲醛含量和</w:t>
            </w:r>
            <w:proofErr w:type="gramStart"/>
            <w:r w:rsidRPr="00BE0E82">
              <w:rPr>
                <w:rFonts w:ascii="宋体" w:hAnsi="宋体" w:cs="宋体"/>
                <w:kern w:val="0"/>
                <w:szCs w:val="21"/>
              </w:rPr>
              <w:t>可</w:t>
            </w:r>
            <w:proofErr w:type="gramEnd"/>
            <w:r w:rsidRPr="00BE0E82">
              <w:rPr>
                <w:rFonts w:ascii="宋体" w:hAnsi="宋体" w:cs="宋体"/>
                <w:kern w:val="0"/>
                <w:szCs w:val="21"/>
              </w:rPr>
              <w:t>分解致癌芳香</w:t>
            </w:r>
            <w:proofErr w:type="gramStart"/>
            <w:r w:rsidRPr="00BE0E82">
              <w:rPr>
                <w:rFonts w:ascii="宋体" w:hAnsi="宋体" w:cs="宋体"/>
                <w:kern w:val="0"/>
                <w:szCs w:val="21"/>
              </w:rPr>
              <w:t>胺</w:t>
            </w:r>
            <w:proofErr w:type="gramEnd"/>
            <w:r w:rsidRPr="00BE0E82">
              <w:rPr>
                <w:rFonts w:ascii="宋体" w:hAnsi="宋体" w:cs="宋体"/>
                <w:kern w:val="0"/>
                <w:szCs w:val="21"/>
              </w:rPr>
              <w:t>染料的含量须符合GB18401-2010《国家纺织产品基本安全技术规范》的要求。其中甲醛含量为C类≤300mg/kg；可分解致癌芳香</w:t>
            </w:r>
            <w:proofErr w:type="gramStart"/>
            <w:r w:rsidRPr="00BE0E82">
              <w:rPr>
                <w:rFonts w:ascii="宋体" w:hAnsi="宋体" w:cs="宋体"/>
                <w:kern w:val="0"/>
                <w:szCs w:val="21"/>
              </w:rPr>
              <w:t>胺</w:t>
            </w:r>
            <w:proofErr w:type="gramEnd"/>
            <w:r w:rsidRPr="00BE0E82">
              <w:rPr>
                <w:rFonts w:ascii="宋体" w:hAnsi="宋体" w:cs="宋体"/>
                <w:kern w:val="0"/>
                <w:szCs w:val="21"/>
              </w:rPr>
              <w:t>染料的含量≤20mg/kg。</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▲3</w:t>
            </w:r>
            <w:r w:rsidRPr="00BE0E82">
              <w:rPr>
                <w:rFonts w:ascii="宋体" w:hAnsi="宋体" w:cs="宋体"/>
                <w:kern w:val="0"/>
                <w:szCs w:val="21"/>
              </w:rPr>
              <w:t>.辅料：采用优质海绵，密度高，回弹率好。要求海绵回弹率≥35%，干热老化后拉伸强度≥55kPa，湿热老化后拉伸强度≥55kPa，压陷性能符合GB/T 10802-2006《通用软质聚醚型聚氨脂泡沫塑料》的要求。</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▲4</w:t>
            </w:r>
            <w:r w:rsidRPr="00BE0E82">
              <w:rPr>
                <w:rFonts w:ascii="宋体" w:hAnsi="宋体" w:cs="宋体"/>
                <w:kern w:val="0"/>
                <w:szCs w:val="21"/>
              </w:rPr>
              <w:t>.坐垫内板：采用E1级优质环保型胶合板，板材的含水率、静曲强度、胶合强度等各项技术指标须符合GB/T9846-2015《普通胶合板》的要求，合格率均≥90%。板材的甲醛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国家强制性标准GB18580《室内装饰装修材料人造板及其制品中甲醛释放限量》E1级的要求，甲醛释放量≤0.124mg/m³。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▲5</w:t>
            </w:r>
            <w:r w:rsidRPr="00BE0E82">
              <w:rPr>
                <w:rFonts w:ascii="宋体" w:hAnsi="宋体" w:cs="宋体"/>
                <w:kern w:val="0"/>
                <w:szCs w:val="21"/>
              </w:rPr>
              <w:t>.胶粘剂：采用优质品牌胶粘剂(白乳胶)。胶粘剂(白乳胶)中的有害物质限量须符合国家标准GB 18583-2008《室内装饰装修材料 胶粘剂中有害物质限量》(水基型聚乙酸乙烯酯胶粘剂)的要求。游离甲醛≤1.0g/kg；苯≤0.20g/kg；甲苯+二甲苯≤10g/kg；总挥发性有机物≤110g/L。</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6.脚架：采用金属脚架，经焊接成型。所有焊点都打磨光滑，在接触人体或收藏物品的部位无毛刺、刃口、棱角。涂料为热固性粉末喷塑，耐磨，经过除锈，防腐处理。表面平整光滑</w:t>
            </w:r>
            <w:proofErr w:type="gramStart"/>
            <w:r w:rsidRPr="00BE0E82">
              <w:rPr>
                <w:rFonts w:ascii="宋体" w:hAnsi="宋体" w:cs="宋体"/>
                <w:kern w:val="0"/>
                <w:szCs w:val="21"/>
              </w:rPr>
              <w:t>不</w:t>
            </w:r>
            <w:proofErr w:type="gramEnd"/>
            <w:r w:rsidRPr="00BE0E82">
              <w:rPr>
                <w:rFonts w:ascii="宋体" w:hAnsi="宋体" w:cs="宋体"/>
                <w:kern w:val="0"/>
                <w:szCs w:val="21"/>
              </w:rPr>
              <w:t>起泡。</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drawing>
                <wp:anchor distT="0" distB="0" distL="114935" distR="114935" simplePos="0" relativeHeight="251673600" behindDoc="0" locked="0" layoutInCell="1" allowOverlap="1">
                  <wp:simplePos x="0" y="0"/>
                  <wp:positionH relativeFrom="column">
                    <wp:posOffset>102235</wp:posOffset>
                  </wp:positionH>
                  <wp:positionV relativeFrom="paragraph">
                    <wp:posOffset>1041400</wp:posOffset>
                  </wp:positionV>
                  <wp:extent cx="469900" cy="681990"/>
                  <wp:effectExtent l="19050" t="0" r="6039" b="0"/>
                  <wp:wrapNone/>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a:blip r:embed="rId55" cstate="print"/>
                          <a:srcRect l="28120" t="10944" r="17445" b="2171"/>
                          <a:stretch>
                            <a:fillRect/>
                          </a:stretch>
                        </pic:blipFill>
                        <pic:spPr>
                          <a:xfrm>
                            <a:off x="0" y="0"/>
                            <a:ext cx="470211" cy="682226"/>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t>40</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直台面卡座（四人位）</w:t>
            </w:r>
          </w:p>
        </w:tc>
        <w:tc>
          <w:tcPr>
            <w:tcW w:w="0" w:type="auto"/>
            <w:vAlign w:val="center"/>
          </w:tcPr>
          <w:p w:rsidR="00623947" w:rsidRPr="00BE0E82" w:rsidRDefault="00CE6D03">
            <w:pPr>
              <w:widowControl/>
              <w:spacing w:line="340" w:lineRule="exact"/>
              <w:jc w:val="center"/>
              <w:rPr>
                <w:rFonts w:ascii="宋体" w:hAnsi="宋体" w:cs="宋体"/>
                <w:szCs w:val="21"/>
              </w:rPr>
            </w:pPr>
            <w:r w:rsidRPr="00BE0E82">
              <w:rPr>
                <w:rFonts w:ascii="宋体" w:hAnsi="宋体" w:cs="宋体" w:hint="eastAsia"/>
                <w:kern w:val="0"/>
                <w:szCs w:val="21"/>
              </w:rPr>
              <w:t>1</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组</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：1210*600*1150H</w:t>
            </w:r>
          </w:p>
          <w:p w:rsidR="00623947" w:rsidRPr="00BE0E82" w:rsidRDefault="00CE6D03">
            <w:pPr>
              <w:widowControl/>
              <w:spacing w:line="340" w:lineRule="exact"/>
              <w:jc w:val="left"/>
              <w:rPr>
                <w:rFonts w:ascii="宋体" w:hAnsi="宋体" w:cs="宋体"/>
                <w:szCs w:val="21"/>
              </w:rPr>
            </w:pPr>
            <w:r w:rsidRPr="00BE0E82">
              <w:rPr>
                <w:rFonts w:ascii="宋体" w:hAnsi="宋体" w:cs="宋体" w:hint="eastAsia"/>
                <w:szCs w:val="21"/>
              </w:rPr>
              <w:t>▲2</w:t>
            </w:r>
            <w:r w:rsidRPr="00BE0E82">
              <w:rPr>
                <w:rFonts w:ascii="宋体" w:hAnsi="宋体" w:cs="宋体"/>
                <w:szCs w:val="21"/>
              </w:rPr>
              <w:t>.基材：采用优质环保型刨花板</w:t>
            </w:r>
            <w:r w:rsidRPr="00BE0E82">
              <w:rPr>
                <w:rFonts w:ascii="宋体" w:hAnsi="宋体" w:cs="宋体" w:hint="eastAsia"/>
                <w:szCs w:val="21"/>
              </w:rPr>
              <w:t>,厚度≥18mm</w:t>
            </w:r>
            <w:r w:rsidRPr="00BE0E82">
              <w:rPr>
                <w:rFonts w:ascii="宋体" w:hAnsi="宋体" w:cs="宋体"/>
                <w:szCs w:val="21"/>
              </w:rPr>
              <w:t>,板材的各项技术指标须符合GB/T4897-2015《刨花板》的要求，其中板材的含水率控制在6%至12%之间；2h吸水厚度膨胀率≤12.0%；板材的静曲强度≥10.5MPa；表面胶合强度≥0.8MPa。板材的甲醛</w:t>
            </w:r>
            <w:proofErr w:type="gramStart"/>
            <w:r w:rsidRPr="00BE0E82">
              <w:rPr>
                <w:rFonts w:ascii="宋体" w:hAnsi="宋体" w:cs="宋体"/>
                <w:szCs w:val="21"/>
              </w:rPr>
              <w:t>释放量须符合</w:t>
            </w:r>
            <w:proofErr w:type="gramEnd"/>
            <w:r w:rsidRPr="00BE0E82">
              <w:rPr>
                <w:rFonts w:ascii="宋体" w:hAnsi="宋体" w:cs="宋体"/>
                <w:szCs w:val="21"/>
              </w:rPr>
              <w:t>国家强制性标准GB18580《室内装饰装修材料 人造板及其制品中甲醛释放限量》E1级的要求，要求板材的甲醛释放量≤0.124mg/m³。</w:t>
            </w:r>
          </w:p>
          <w:p w:rsidR="00623947" w:rsidRPr="00BE0E82" w:rsidRDefault="00CE6D03">
            <w:pPr>
              <w:widowControl/>
              <w:spacing w:line="340" w:lineRule="exact"/>
              <w:jc w:val="left"/>
              <w:rPr>
                <w:rFonts w:ascii="宋体" w:hAnsi="宋体" w:cs="宋体"/>
                <w:szCs w:val="21"/>
              </w:rPr>
            </w:pPr>
            <w:r w:rsidRPr="00BE0E82">
              <w:rPr>
                <w:rFonts w:ascii="宋体" w:hAnsi="宋体" w:cs="宋体"/>
                <w:szCs w:val="21"/>
              </w:rPr>
              <w:t>3.饰面：采用优质饰面用浸渍胶膜纸（三聚纸），纸的甲醛</w:t>
            </w:r>
            <w:proofErr w:type="gramStart"/>
            <w:r w:rsidRPr="00BE0E82">
              <w:rPr>
                <w:rFonts w:ascii="宋体" w:hAnsi="宋体" w:cs="宋体"/>
                <w:szCs w:val="21"/>
              </w:rPr>
              <w:t>释放量须符合</w:t>
            </w:r>
            <w:proofErr w:type="gramEnd"/>
            <w:r w:rsidRPr="00BE0E82">
              <w:rPr>
                <w:rFonts w:ascii="宋体" w:hAnsi="宋体" w:cs="宋体"/>
                <w:szCs w:val="21"/>
              </w:rPr>
              <w:t>国家强制性标准GB/T28995-2012《人造板饰面专用纸》A级的要求，要求纸的甲醛释放量≤1.5mg/L。</w:t>
            </w:r>
          </w:p>
          <w:p w:rsidR="00623947" w:rsidRPr="00BE0E82" w:rsidRDefault="00CE6D03">
            <w:pPr>
              <w:widowControl/>
              <w:spacing w:line="340" w:lineRule="exact"/>
              <w:jc w:val="left"/>
              <w:rPr>
                <w:rFonts w:ascii="宋体" w:hAnsi="宋体" w:cs="宋体"/>
                <w:szCs w:val="21"/>
              </w:rPr>
            </w:pPr>
            <w:r w:rsidRPr="00BE0E82">
              <w:rPr>
                <w:rFonts w:ascii="宋体" w:hAnsi="宋体" w:cs="宋体" w:hint="eastAsia"/>
                <w:szCs w:val="21"/>
              </w:rPr>
              <w:t>▲4</w:t>
            </w:r>
            <w:r w:rsidRPr="00BE0E82">
              <w:rPr>
                <w:rFonts w:ascii="宋体" w:hAnsi="宋体" w:cs="宋体"/>
                <w:szCs w:val="21"/>
              </w:rPr>
              <w:t>.封边：采用优质</w:t>
            </w:r>
            <w:r w:rsidRPr="00BE0E82">
              <w:rPr>
                <w:rFonts w:ascii="宋体" w:hAnsi="宋体" w:cs="宋体" w:hint="eastAsia"/>
                <w:szCs w:val="21"/>
              </w:rPr>
              <w:t>PVC</w:t>
            </w:r>
            <w:proofErr w:type="gramStart"/>
            <w:r w:rsidRPr="00BE0E82">
              <w:rPr>
                <w:rFonts w:ascii="宋体" w:hAnsi="宋体" w:cs="宋体"/>
                <w:szCs w:val="21"/>
              </w:rPr>
              <w:t>封边条</w:t>
            </w:r>
            <w:proofErr w:type="gramEnd"/>
            <w:r w:rsidRPr="00BE0E82">
              <w:rPr>
                <w:rFonts w:ascii="宋体" w:hAnsi="宋体" w:cs="宋体"/>
                <w:szCs w:val="21"/>
              </w:rPr>
              <w:t>，</w:t>
            </w:r>
            <w:proofErr w:type="gramStart"/>
            <w:r w:rsidRPr="00BE0E82">
              <w:rPr>
                <w:rFonts w:ascii="宋体" w:hAnsi="宋体" w:cs="宋体"/>
                <w:szCs w:val="21"/>
              </w:rPr>
              <w:t>封边条</w:t>
            </w:r>
            <w:proofErr w:type="gramEnd"/>
            <w:r w:rsidRPr="00BE0E82">
              <w:rPr>
                <w:rFonts w:ascii="宋体" w:hAnsi="宋体" w:cs="宋体"/>
                <w:szCs w:val="21"/>
              </w:rPr>
              <w:t>的耐干热、耐磨性、耐老化性、耐冷热循环性须符合国家标准QB/T 4463-2013《家具用封边条技术要求》的要求。甲醛释放量≤1.5mg/L；可迁移元素铅（Pb）含量≤90mg/kg；可迁移元素镉（Cd）含量≤75mg/kg；可迁移元素铬（Cr）含量≤60mg/kg；可迁移元素汞（Hg）含量≤60mg/kg。采用全自动</w:t>
            </w:r>
            <w:proofErr w:type="gramStart"/>
            <w:r w:rsidRPr="00BE0E82">
              <w:rPr>
                <w:rFonts w:ascii="宋体" w:hAnsi="宋体" w:cs="宋体"/>
                <w:szCs w:val="21"/>
              </w:rPr>
              <w:t>封边机封边</w:t>
            </w:r>
            <w:proofErr w:type="gramEnd"/>
            <w:r w:rsidRPr="00BE0E82">
              <w:rPr>
                <w:rFonts w:ascii="宋体" w:hAnsi="宋体" w:cs="宋体"/>
                <w:szCs w:val="21"/>
              </w:rPr>
              <w:t>、修边，不允许手工封边、修边。</w:t>
            </w:r>
          </w:p>
          <w:p w:rsidR="00623947" w:rsidRPr="00BE0E82" w:rsidRDefault="00CE6D03">
            <w:pPr>
              <w:widowControl/>
              <w:spacing w:line="340" w:lineRule="exact"/>
              <w:jc w:val="left"/>
              <w:rPr>
                <w:rFonts w:ascii="宋体" w:hAnsi="宋体" w:cs="宋体"/>
                <w:szCs w:val="21"/>
              </w:rPr>
            </w:pPr>
            <w:r w:rsidRPr="00BE0E82">
              <w:rPr>
                <w:rFonts w:ascii="宋体" w:hAnsi="宋体" w:cs="宋体"/>
                <w:szCs w:val="21"/>
              </w:rPr>
              <w:t>5.热熔胶：采用优质品牌热熔胶。热熔胶中的有害物质限量符合国家标准GB 18583-2008《室内装饰装修材料 胶粘剂中有害物质限量》（水基型聚乙酸乙烯酯胶粘剂）的要求。其中总挥发性有机物≤10g/kg。</w:t>
            </w:r>
          </w:p>
          <w:p w:rsidR="00623947" w:rsidRPr="00BE0E82" w:rsidRDefault="00CE6D03">
            <w:pPr>
              <w:widowControl/>
              <w:spacing w:line="340" w:lineRule="exact"/>
              <w:jc w:val="left"/>
              <w:rPr>
                <w:rFonts w:ascii="宋体" w:hAnsi="宋体" w:cs="宋体"/>
                <w:szCs w:val="21"/>
              </w:rPr>
            </w:pPr>
            <w:r w:rsidRPr="00BE0E82">
              <w:rPr>
                <w:rFonts w:ascii="宋体" w:hAnsi="宋体" w:cs="宋体" w:hint="eastAsia"/>
                <w:szCs w:val="21"/>
              </w:rPr>
              <w:t>▲6</w:t>
            </w:r>
            <w:r w:rsidRPr="00BE0E82">
              <w:rPr>
                <w:rFonts w:ascii="宋体" w:hAnsi="宋体" w:cs="宋体"/>
                <w:szCs w:val="21"/>
              </w:rPr>
              <w:t>.五金件：连接件采用优质</w:t>
            </w:r>
            <w:r w:rsidRPr="00BE0E82">
              <w:rPr>
                <w:rFonts w:ascii="宋体" w:hAnsi="宋体" w:cs="宋体" w:hint="eastAsia"/>
                <w:szCs w:val="21"/>
              </w:rPr>
              <w:t>三合一连接件</w:t>
            </w:r>
            <w:r w:rsidRPr="00BE0E82">
              <w:rPr>
                <w:rFonts w:ascii="宋体" w:hAnsi="宋体" w:cs="宋体"/>
                <w:szCs w:val="21"/>
              </w:rPr>
              <w:t>，</w:t>
            </w:r>
            <w:r w:rsidRPr="00BE0E82">
              <w:rPr>
                <w:rFonts w:ascii="宋体" w:hAnsi="宋体" w:cs="宋体" w:hint="eastAsia"/>
                <w:szCs w:val="21"/>
              </w:rPr>
              <w:t>三合一连接件</w:t>
            </w:r>
            <w:r w:rsidRPr="00BE0E82">
              <w:rPr>
                <w:rFonts w:ascii="宋体" w:hAnsi="宋体" w:cs="宋体"/>
                <w:szCs w:val="21"/>
              </w:rPr>
              <w:t>须符合</w:t>
            </w:r>
            <w:r w:rsidRPr="00BE0E82">
              <w:rPr>
                <w:rFonts w:ascii="宋体" w:hAnsi="宋体" w:cs="宋体"/>
                <w:szCs w:val="21"/>
              </w:rPr>
              <w:lastRenderedPageBreak/>
              <w:t>GB/T28203-2011《家具用连接件技术要求及试验方法》中的技术要求，其中</w:t>
            </w:r>
            <w:r w:rsidRPr="00BE0E82">
              <w:rPr>
                <w:rFonts w:ascii="宋体" w:hAnsi="宋体" w:cs="宋体" w:hint="eastAsia"/>
                <w:szCs w:val="21"/>
              </w:rPr>
              <w:t>三合一连接件</w:t>
            </w:r>
            <w:r w:rsidRPr="00BE0E82">
              <w:rPr>
                <w:rFonts w:ascii="宋体" w:hAnsi="宋体" w:cs="宋体"/>
                <w:szCs w:val="21"/>
              </w:rPr>
              <w:t>的金属件表面应无锈蚀、毛刺刃口、露底，应光滑平整，应无起泡、泛黄、花斑、烧焦、裂纹、划痕、磕碰等缺陷；塑料部位表面应光洁平滑，不应有裂纹、划伤、沙粒、疙瘩、麻点等缺陷，色泽应一致。产品中使用的</w:t>
            </w:r>
            <w:r w:rsidRPr="00BE0E82">
              <w:rPr>
                <w:rFonts w:ascii="宋体" w:hAnsi="宋体" w:cs="宋体" w:hint="eastAsia"/>
                <w:szCs w:val="21"/>
              </w:rPr>
              <w:t>导轨</w:t>
            </w:r>
            <w:r w:rsidRPr="00BE0E82">
              <w:rPr>
                <w:rFonts w:ascii="宋体" w:hAnsi="宋体" w:cs="宋体"/>
                <w:szCs w:val="21"/>
              </w:rPr>
              <w:t>采用优质品牌</w:t>
            </w:r>
            <w:r w:rsidRPr="00BE0E82">
              <w:rPr>
                <w:rFonts w:ascii="宋体" w:hAnsi="宋体" w:cs="宋体" w:hint="eastAsia"/>
                <w:szCs w:val="21"/>
              </w:rPr>
              <w:t>导轨</w:t>
            </w:r>
            <w:r w:rsidRPr="00BE0E82">
              <w:rPr>
                <w:rFonts w:ascii="宋体" w:hAnsi="宋体" w:cs="宋体"/>
                <w:szCs w:val="21"/>
              </w:rPr>
              <w:t>。</w:t>
            </w:r>
            <w:r w:rsidRPr="00BE0E82">
              <w:rPr>
                <w:rFonts w:ascii="宋体" w:hAnsi="宋体" w:cs="宋体" w:hint="eastAsia"/>
                <w:szCs w:val="21"/>
              </w:rPr>
              <w:t>导轨</w:t>
            </w:r>
            <w:r w:rsidRPr="00BE0E82">
              <w:rPr>
                <w:rFonts w:ascii="宋体" w:hAnsi="宋体" w:cs="宋体"/>
                <w:szCs w:val="21"/>
              </w:rPr>
              <w:t>结构坚固耐用，抽拉顺畅。</w:t>
            </w:r>
            <w:r w:rsidRPr="00BE0E82">
              <w:rPr>
                <w:rFonts w:ascii="宋体" w:hAnsi="宋体" w:cs="宋体" w:hint="eastAsia"/>
                <w:szCs w:val="21"/>
              </w:rPr>
              <w:t>导轨</w:t>
            </w:r>
            <w:r w:rsidRPr="00BE0E82">
              <w:rPr>
                <w:rFonts w:ascii="宋体" w:hAnsi="宋体" w:cs="宋体"/>
                <w:szCs w:val="21"/>
              </w:rPr>
              <w:t>经“垂直向下静载荷（150N）”、“水平侧向静载荷（75N）”、“耐久性(40000次)”、“拉出安全性”、“猛关</w:t>
            </w:r>
            <w:r w:rsidRPr="00BE0E82">
              <w:rPr>
                <w:rFonts w:ascii="宋体" w:hAnsi="宋体" w:cs="宋体" w:hint="eastAsia"/>
                <w:szCs w:val="21"/>
              </w:rPr>
              <w:t>或猛开”试验后各技术指标均符合</w:t>
            </w:r>
            <w:r w:rsidRPr="00BE0E82">
              <w:rPr>
                <w:rFonts w:ascii="宋体" w:hAnsi="宋体" w:cs="宋体"/>
                <w:szCs w:val="21"/>
              </w:rPr>
              <w:t>QB/T2454-2013《家具五金 抽屉</w:t>
            </w:r>
            <w:r w:rsidRPr="00BE0E82">
              <w:rPr>
                <w:rFonts w:ascii="宋体" w:hAnsi="宋体" w:cs="宋体" w:hint="eastAsia"/>
                <w:szCs w:val="21"/>
              </w:rPr>
              <w:t>导轨</w:t>
            </w:r>
            <w:r w:rsidRPr="00BE0E82">
              <w:rPr>
                <w:rFonts w:ascii="宋体" w:hAnsi="宋体" w:cs="宋体"/>
                <w:szCs w:val="21"/>
              </w:rPr>
              <w:t>》的要求。下沉量不应超过抽屉</w:t>
            </w:r>
            <w:r w:rsidRPr="00BE0E82">
              <w:rPr>
                <w:rFonts w:ascii="宋体" w:hAnsi="宋体" w:cs="宋体" w:hint="eastAsia"/>
                <w:szCs w:val="21"/>
              </w:rPr>
              <w:t>导轨</w:t>
            </w:r>
            <w:r w:rsidRPr="00BE0E82">
              <w:rPr>
                <w:rFonts w:ascii="宋体" w:hAnsi="宋体" w:cs="宋体"/>
                <w:szCs w:val="21"/>
              </w:rPr>
              <w:t>拉出长度的4%。</w:t>
            </w:r>
            <w:r w:rsidRPr="00BE0E82">
              <w:rPr>
                <w:rFonts w:ascii="宋体" w:hAnsi="宋体" w:cs="宋体" w:hint="eastAsia"/>
                <w:szCs w:val="21"/>
              </w:rPr>
              <w:t>导轨</w:t>
            </w:r>
            <w:r w:rsidRPr="00BE0E82">
              <w:rPr>
                <w:rFonts w:ascii="宋体" w:hAnsi="宋体" w:cs="宋体"/>
                <w:szCs w:val="21"/>
              </w:rPr>
              <w:t>的金属表面耐腐蚀须达到QB/T3826-1999或QB/T3832-1999的要求（中性盐雾24小时）。</w:t>
            </w:r>
          </w:p>
          <w:p w:rsidR="00623947" w:rsidRPr="00BE0E82" w:rsidRDefault="00CE6D03">
            <w:pPr>
              <w:widowControl/>
              <w:spacing w:line="340" w:lineRule="exact"/>
              <w:jc w:val="left"/>
              <w:rPr>
                <w:rFonts w:ascii="宋体" w:hAnsi="宋体" w:cs="宋体"/>
                <w:szCs w:val="21"/>
              </w:rPr>
            </w:pPr>
            <w:r w:rsidRPr="00BE0E82">
              <w:rPr>
                <w:rFonts w:ascii="宋体" w:hAnsi="宋体" w:cs="宋体" w:hint="eastAsia"/>
                <w:szCs w:val="21"/>
              </w:rPr>
              <w:t>▲7</w:t>
            </w:r>
            <w:r w:rsidRPr="00BE0E82">
              <w:rPr>
                <w:rFonts w:ascii="宋体" w:hAnsi="宋体" w:cs="宋体"/>
                <w:szCs w:val="21"/>
              </w:rPr>
              <w:t>.</w:t>
            </w:r>
            <w:r w:rsidRPr="00BE0E82">
              <w:rPr>
                <w:rFonts w:ascii="宋体" w:hAnsi="宋体" w:cs="宋体" w:hint="eastAsia"/>
                <w:szCs w:val="21"/>
              </w:rPr>
              <w:t>屏风A柱</w:t>
            </w:r>
            <w:r w:rsidRPr="00BE0E82">
              <w:rPr>
                <w:rFonts w:ascii="宋体" w:hAnsi="宋体" w:cs="宋体"/>
                <w:szCs w:val="21"/>
              </w:rPr>
              <w:t>：</w:t>
            </w:r>
            <w:r w:rsidRPr="00BE0E82">
              <w:rPr>
                <w:rFonts w:ascii="宋体" w:hAnsi="宋体" w:cs="宋体" w:hint="eastAsia"/>
                <w:szCs w:val="21"/>
              </w:rPr>
              <w:t>屏风A</w:t>
            </w:r>
            <w:proofErr w:type="gramStart"/>
            <w:r w:rsidRPr="00BE0E82">
              <w:rPr>
                <w:rFonts w:ascii="宋体" w:hAnsi="宋体" w:cs="宋体" w:hint="eastAsia"/>
                <w:szCs w:val="21"/>
              </w:rPr>
              <w:t>柱</w:t>
            </w:r>
            <w:r w:rsidRPr="00BE0E82">
              <w:rPr>
                <w:rFonts w:ascii="宋体" w:hAnsi="宋体" w:cs="宋体"/>
                <w:szCs w:val="21"/>
              </w:rPr>
              <w:t>采用</w:t>
            </w:r>
            <w:proofErr w:type="gramEnd"/>
            <w:r w:rsidRPr="00BE0E82">
              <w:rPr>
                <w:rFonts w:ascii="宋体" w:hAnsi="宋体" w:cs="宋体"/>
                <w:szCs w:val="21"/>
              </w:rPr>
              <w:t>优质铝合金材质，铝合金的化学元素含量及物理性能分别符合</w:t>
            </w:r>
            <w:r w:rsidRPr="00BE0E82">
              <w:rPr>
                <w:rFonts w:ascii="宋体" w:hAnsi="宋体" w:cs="宋体" w:hint="eastAsia"/>
                <w:szCs w:val="21"/>
              </w:rPr>
              <w:t>GB/T 5237.1-2008《铝合金建筑型材 第1部分：基材》</w:t>
            </w:r>
            <w:r w:rsidRPr="00BE0E82">
              <w:rPr>
                <w:rFonts w:ascii="宋体" w:hAnsi="宋体" w:cs="宋体"/>
                <w:szCs w:val="21"/>
              </w:rPr>
              <w:t>和</w:t>
            </w:r>
            <w:r w:rsidRPr="00BE0E82">
              <w:rPr>
                <w:rFonts w:ascii="宋体" w:hAnsi="宋体" w:cs="宋体" w:hint="eastAsia"/>
                <w:szCs w:val="21"/>
              </w:rPr>
              <w:t>GB/T 3190-2008</w:t>
            </w:r>
            <w:r w:rsidRPr="00BE0E82">
              <w:rPr>
                <w:rFonts w:ascii="宋体" w:hAnsi="宋体" w:cs="宋体"/>
                <w:szCs w:val="21"/>
              </w:rPr>
              <w:t>《变形铝及铝合金化学成分》的要求，其中化学成分(质量分数/%)Si含量在0.20%-0.6%之间，Fe含量≤0.35%，Cu含量≤0.10%，Mn含量≤0.10%。抗拉强度Rm≥160MPa，规定塑性延伸强度≥110MPa。。</w:t>
            </w:r>
          </w:p>
          <w:p w:rsidR="00623947" w:rsidRPr="00BE0E82" w:rsidRDefault="00CE6D03">
            <w:pPr>
              <w:widowControl/>
              <w:spacing w:line="340" w:lineRule="exact"/>
              <w:jc w:val="left"/>
              <w:rPr>
                <w:rFonts w:ascii="宋体" w:hAnsi="宋体" w:cs="宋体"/>
                <w:szCs w:val="21"/>
              </w:rPr>
            </w:pPr>
            <w:r w:rsidRPr="00BE0E82">
              <w:rPr>
                <w:rFonts w:ascii="宋体" w:hAnsi="宋体" w:cs="宋体" w:hint="eastAsia"/>
                <w:szCs w:val="21"/>
              </w:rPr>
              <w:t>▲8</w:t>
            </w:r>
            <w:r w:rsidRPr="00BE0E82">
              <w:rPr>
                <w:rFonts w:ascii="宋体" w:hAnsi="宋体" w:cs="宋体"/>
                <w:szCs w:val="21"/>
              </w:rPr>
              <w:t>.</w:t>
            </w:r>
            <w:r w:rsidRPr="00BE0E82">
              <w:rPr>
                <w:rFonts w:ascii="宋体" w:hAnsi="宋体" w:cs="宋体" w:hint="eastAsia"/>
                <w:szCs w:val="21"/>
              </w:rPr>
              <w:t>屏风中柱</w:t>
            </w:r>
            <w:r w:rsidRPr="00BE0E82">
              <w:rPr>
                <w:rFonts w:ascii="宋体" w:hAnsi="宋体" w:cs="宋体"/>
                <w:szCs w:val="21"/>
              </w:rPr>
              <w:t>：</w:t>
            </w:r>
            <w:r w:rsidRPr="00BE0E82">
              <w:rPr>
                <w:rFonts w:ascii="宋体" w:hAnsi="宋体" w:cs="宋体" w:hint="eastAsia"/>
                <w:szCs w:val="21"/>
              </w:rPr>
              <w:t>屏风中柱</w:t>
            </w:r>
            <w:r w:rsidRPr="00BE0E82">
              <w:rPr>
                <w:rFonts w:ascii="宋体" w:hAnsi="宋体" w:cs="宋体"/>
                <w:szCs w:val="21"/>
              </w:rPr>
              <w:t>采用优质铝合金材质，铝合金的化学元素含量及物理性能分别符合</w:t>
            </w:r>
            <w:r w:rsidRPr="00BE0E82">
              <w:rPr>
                <w:rFonts w:ascii="宋体" w:hAnsi="宋体" w:cs="宋体" w:hint="eastAsia"/>
                <w:szCs w:val="21"/>
              </w:rPr>
              <w:t>GB/T 5237.1-2008《铝合金建筑型材 第1部分：基材》</w:t>
            </w:r>
            <w:r w:rsidRPr="00BE0E82">
              <w:rPr>
                <w:rFonts w:ascii="宋体" w:hAnsi="宋体" w:cs="宋体"/>
                <w:szCs w:val="21"/>
              </w:rPr>
              <w:t>和</w:t>
            </w:r>
            <w:r w:rsidRPr="00BE0E82">
              <w:rPr>
                <w:rFonts w:ascii="宋体" w:hAnsi="宋体" w:cs="宋体" w:hint="eastAsia"/>
                <w:szCs w:val="21"/>
              </w:rPr>
              <w:t>GB/T 3190-2008</w:t>
            </w:r>
            <w:r w:rsidRPr="00BE0E82">
              <w:rPr>
                <w:rFonts w:ascii="宋体" w:hAnsi="宋体" w:cs="宋体"/>
                <w:szCs w:val="21"/>
              </w:rPr>
              <w:t>《变形铝及铝合金化学成分》的要求，其中化学成分(质量分数/%)Si含量在0.20%-0.6%之间，Fe含量≤0.35%，Cu含量≤0.10%，Mn含量≤0.10%。抗拉强度Rm≥160MPa，规定塑性延伸强度≥110MPa。</w:t>
            </w:r>
          </w:p>
          <w:p w:rsidR="00623947" w:rsidRPr="00BE0E82" w:rsidRDefault="00CE6D03">
            <w:pPr>
              <w:widowControl/>
              <w:spacing w:line="340" w:lineRule="exact"/>
              <w:jc w:val="left"/>
              <w:rPr>
                <w:rFonts w:ascii="宋体" w:hAnsi="宋体" w:cs="宋体"/>
                <w:szCs w:val="21"/>
              </w:rPr>
            </w:pPr>
            <w:r w:rsidRPr="00BE0E82">
              <w:rPr>
                <w:rFonts w:ascii="宋体" w:hAnsi="宋体" w:cs="宋体" w:hint="eastAsia"/>
                <w:szCs w:val="21"/>
              </w:rPr>
              <w:t>▲9</w:t>
            </w:r>
            <w:r w:rsidRPr="00BE0E82">
              <w:rPr>
                <w:rFonts w:ascii="宋体" w:hAnsi="宋体" w:cs="宋体"/>
                <w:szCs w:val="21"/>
              </w:rPr>
              <w:t>.</w:t>
            </w:r>
            <w:r w:rsidRPr="00BE0E82">
              <w:rPr>
                <w:rFonts w:ascii="宋体" w:hAnsi="宋体" w:cs="宋体" w:hint="eastAsia"/>
                <w:szCs w:val="21"/>
              </w:rPr>
              <w:t>屏风中杆</w:t>
            </w:r>
            <w:r w:rsidRPr="00BE0E82">
              <w:rPr>
                <w:rFonts w:ascii="宋体" w:hAnsi="宋体" w:cs="宋体"/>
                <w:szCs w:val="21"/>
              </w:rPr>
              <w:t>：</w:t>
            </w:r>
            <w:r w:rsidRPr="00BE0E82">
              <w:rPr>
                <w:rFonts w:ascii="宋体" w:hAnsi="宋体" w:cs="宋体" w:hint="eastAsia"/>
                <w:szCs w:val="21"/>
              </w:rPr>
              <w:t>屏风中</w:t>
            </w:r>
            <w:proofErr w:type="gramStart"/>
            <w:r w:rsidRPr="00BE0E82">
              <w:rPr>
                <w:rFonts w:ascii="宋体" w:hAnsi="宋体" w:cs="宋体" w:hint="eastAsia"/>
                <w:szCs w:val="21"/>
              </w:rPr>
              <w:t>杆</w:t>
            </w:r>
            <w:r w:rsidRPr="00BE0E82">
              <w:rPr>
                <w:rFonts w:ascii="宋体" w:hAnsi="宋体" w:cs="宋体"/>
                <w:szCs w:val="21"/>
              </w:rPr>
              <w:t>采用</w:t>
            </w:r>
            <w:proofErr w:type="gramEnd"/>
            <w:r w:rsidRPr="00BE0E82">
              <w:rPr>
                <w:rFonts w:ascii="宋体" w:hAnsi="宋体" w:cs="宋体"/>
                <w:szCs w:val="21"/>
              </w:rPr>
              <w:t>优质铝合金材质，铝合金的化学元素含量及物理性能分别符合</w:t>
            </w:r>
            <w:r w:rsidRPr="00BE0E82">
              <w:rPr>
                <w:rFonts w:ascii="宋体" w:hAnsi="宋体" w:cs="宋体" w:hint="eastAsia"/>
                <w:szCs w:val="21"/>
              </w:rPr>
              <w:t>GB/T 5237.1-2008《铝合金建筑型材 第1部分：基材》</w:t>
            </w:r>
            <w:r w:rsidRPr="00BE0E82">
              <w:rPr>
                <w:rFonts w:ascii="宋体" w:hAnsi="宋体" w:cs="宋体"/>
                <w:szCs w:val="21"/>
              </w:rPr>
              <w:t>和</w:t>
            </w:r>
            <w:r w:rsidRPr="00BE0E82">
              <w:rPr>
                <w:rFonts w:ascii="宋体" w:hAnsi="宋体" w:cs="宋体" w:hint="eastAsia"/>
                <w:szCs w:val="21"/>
              </w:rPr>
              <w:t>GB/T 3190-2008</w:t>
            </w:r>
            <w:r w:rsidRPr="00BE0E82">
              <w:rPr>
                <w:rFonts w:ascii="宋体" w:hAnsi="宋体" w:cs="宋体"/>
                <w:szCs w:val="21"/>
              </w:rPr>
              <w:t>《变形铝及铝合金化学成分》的要求，其中化学成分(质量分数/%)Si含量在0.20%-0.6%之间，Fe含量≤0.35%，Cu含量≤0.10%，Mn含量≤0.10%。抗拉强度Rm≥160MPa，规定塑性延伸强度≥110MPa。</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lastRenderedPageBreak/>
              <w:drawing>
                <wp:anchor distT="0" distB="0" distL="114935" distR="114935" simplePos="0" relativeHeight="251674624" behindDoc="0" locked="0" layoutInCell="1" allowOverlap="1">
                  <wp:simplePos x="0" y="0"/>
                  <wp:positionH relativeFrom="column">
                    <wp:posOffset>0</wp:posOffset>
                  </wp:positionH>
                  <wp:positionV relativeFrom="paragraph">
                    <wp:posOffset>2352675</wp:posOffset>
                  </wp:positionV>
                  <wp:extent cx="718820" cy="498475"/>
                  <wp:effectExtent l="19050" t="0" r="5331" b="0"/>
                  <wp:wrapNone/>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pic:cNvPicPr>
                        </pic:nvPicPr>
                        <pic:blipFill>
                          <a:blip r:embed="rId56" cstate="print"/>
                          <a:srcRect l="4515" t="6328" r="3847" b="2167"/>
                          <a:stretch>
                            <a:fillRect/>
                          </a:stretch>
                        </pic:blipFill>
                        <pic:spPr>
                          <a:xfrm>
                            <a:off x="0" y="0"/>
                            <a:ext cx="718569" cy="498460"/>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lastRenderedPageBreak/>
              <w:t>41</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订制会议桌（带翻转盖板）</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2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张</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：4500*2200*760H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▲2</w:t>
            </w:r>
            <w:r w:rsidRPr="00BE0E82">
              <w:rPr>
                <w:rFonts w:ascii="宋体" w:hAnsi="宋体" w:cs="宋体"/>
                <w:kern w:val="0"/>
                <w:szCs w:val="21"/>
              </w:rPr>
              <w:t>.基材：采用采用优质环保型中密度纤维板和刨花板合理搭配使用。中密度纤维板的各项技术指标须符合 GB/T11718-2009《中密度纤维板》的要求，其中</w:t>
            </w:r>
            <w:r w:rsidRPr="00BE0E82">
              <w:rPr>
                <w:rFonts w:ascii="宋体" w:hAnsi="宋体" w:cs="宋体" w:hint="eastAsia"/>
                <w:kern w:val="0"/>
                <w:szCs w:val="21"/>
              </w:rPr>
              <w:t>包括</w:t>
            </w:r>
            <w:r w:rsidRPr="00BE0E82">
              <w:rPr>
                <w:rFonts w:ascii="宋体" w:hAnsi="宋体" w:cs="宋体"/>
                <w:kern w:val="0"/>
                <w:szCs w:val="21"/>
              </w:rPr>
              <w:t>板材的吸水厚度膨胀率；板材的静曲强度≥24.0MPa。刨花板的各项技术指标须符合GB/T4897-2015《刨花板》的要求，其中</w:t>
            </w:r>
            <w:r w:rsidRPr="00BE0E82">
              <w:rPr>
                <w:rFonts w:ascii="宋体" w:hAnsi="宋体" w:cs="宋体" w:hint="eastAsia"/>
                <w:kern w:val="0"/>
                <w:szCs w:val="21"/>
              </w:rPr>
              <w:t>包括</w:t>
            </w:r>
            <w:r w:rsidRPr="00BE0E82">
              <w:rPr>
                <w:rFonts w:ascii="宋体" w:hAnsi="宋体" w:cs="宋体"/>
                <w:kern w:val="0"/>
                <w:szCs w:val="21"/>
              </w:rPr>
              <w:t>板材的2h吸水厚度膨胀率</w:t>
            </w:r>
            <w:r w:rsidRPr="00BE0E82">
              <w:rPr>
                <w:rFonts w:ascii="宋体" w:hAnsi="宋体" w:cs="宋体" w:hint="eastAsia"/>
                <w:kern w:val="0"/>
                <w:szCs w:val="21"/>
              </w:rPr>
              <w:t xml:space="preserve"> </w:t>
            </w:r>
            <w:r w:rsidRPr="00BE0E82">
              <w:rPr>
                <w:rFonts w:ascii="宋体" w:hAnsi="宋体" w:cs="宋体"/>
                <w:kern w:val="0"/>
                <w:szCs w:val="21"/>
              </w:rPr>
              <w:t>；板材的静曲强度≥10.5MPa。所有板材的甲醛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 人造板及其制品中甲醛释放限量》E1级的要求，要求板材的甲醛释放量≤0.124mg/m³。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3.</w:t>
            </w:r>
            <w:proofErr w:type="gramStart"/>
            <w:r w:rsidRPr="00BE0E82">
              <w:rPr>
                <w:rFonts w:ascii="宋体" w:hAnsi="宋体" w:cs="宋体"/>
                <w:kern w:val="0"/>
                <w:szCs w:val="21"/>
              </w:rPr>
              <w:t>面贴优质</w:t>
            </w:r>
            <w:proofErr w:type="gramEnd"/>
            <w:r w:rsidRPr="00BE0E82">
              <w:rPr>
                <w:rFonts w:ascii="宋体" w:hAnsi="宋体" w:cs="宋体"/>
                <w:kern w:val="0"/>
                <w:szCs w:val="21"/>
              </w:rPr>
              <w:t>采用0.6（±0.04）mm厚胡桃木皮饰面，木皮要颜色一致，纹理自然清晰，无明显节眼、黑斑、破损等，保证木材含水率低于14%。</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▲4</w:t>
            </w:r>
            <w:r w:rsidRPr="00BE0E82">
              <w:rPr>
                <w:rFonts w:ascii="宋体" w:hAnsi="宋体" w:cs="宋体"/>
                <w:kern w:val="0"/>
                <w:szCs w:val="21"/>
              </w:rPr>
              <w:t>.油漆：采用优质环保型PU 聚酯漆。油漆中的</w:t>
            </w:r>
            <w:r w:rsidRPr="00BE0E82">
              <w:rPr>
                <w:rFonts w:ascii="宋体" w:hAnsi="宋体" w:cs="宋体" w:hint="eastAsia"/>
                <w:kern w:val="0"/>
                <w:szCs w:val="21"/>
              </w:rPr>
              <w:t>底漆</w:t>
            </w:r>
            <w:r w:rsidRPr="00BE0E82">
              <w:rPr>
                <w:rFonts w:ascii="宋体" w:hAnsi="宋体" w:cs="宋体"/>
                <w:kern w:val="0"/>
                <w:szCs w:val="21"/>
              </w:rPr>
              <w:t>、</w:t>
            </w:r>
            <w:r w:rsidRPr="00BE0E82">
              <w:rPr>
                <w:rFonts w:ascii="宋体" w:hAnsi="宋体" w:cs="宋体" w:hint="eastAsia"/>
                <w:kern w:val="0"/>
                <w:szCs w:val="21"/>
              </w:rPr>
              <w:t>面漆</w:t>
            </w:r>
            <w:r w:rsidRPr="00BE0E82">
              <w:rPr>
                <w:rFonts w:ascii="宋体" w:hAnsi="宋体" w:cs="宋体"/>
                <w:kern w:val="0"/>
                <w:szCs w:val="21"/>
              </w:rPr>
              <w:t>中的有害物质限量都必须符合GB18581-2009《室内装饰装修材料 溶剂型木器涂</w:t>
            </w:r>
            <w:r w:rsidRPr="00BE0E82">
              <w:rPr>
                <w:rFonts w:ascii="宋体" w:hAnsi="宋体" w:cs="宋体"/>
                <w:kern w:val="0"/>
                <w:szCs w:val="21"/>
              </w:rPr>
              <w:lastRenderedPageBreak/>
              <w:t>料中有害物质限量》的要求。</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中的苯含量均≤0.3%；</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中的甲苯、二甲苯、乙苯含量总和均≤30%；</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游离二异氰酸酯含量总和均≤0.4%。采用五底三面油漆工艺，保证所有木制外露部分油漆喷涂完整，防止木材回潮。保证油漆漆面平整无颗粒、气泡、积粉、渣点，表面色泽均匀剔透，具有较好的耐磨性、耐高温性能，附着力强。</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5.胶粘剂：采用优质品牌胶粘剂(白乳胶)。胶粘剂(白乳胶)中的有害物质限量须符合国家标准GB 18583-2008《室内装饰装修材料 胶粘剂中有害物质限量》(水基型聚乙酸乙烯酯胶粘剂)的要求。游离甲醛≤1.0g/kg；苯≤0.20g/kg；甲苯+二甲苯≤10g/kg；总挥发性有机物≤110g/L。</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6.五金件：连接件采用优质</w:t>
            </w:r>
            <w:r w:rsidRPr="00BE0E82">
              <w:rPr>
                <w:rFonts w:ascii="宋体" w:hAnsi="宋体" w:cs="宋体" w:hint="eastAsia"/>
                <w:kern w:val="0"/>
                <w:szCs w:val="21"/>
              </w:rPr>
              <w:t>三合一连接件</w:t>
            </w:r>
            <w:r w:rsidRPr="00BE0E82">
              <w:rPr>
                <w:rFonts w:ascii="宋体" w:hAnsi="宋体" w:cs="宋体"/>
                <w:kern w:val="0"/>
                <w:szCs w:val="21"/>
              </w:rPr>
              <w:t>，</w:t>
            </w:r>
            <w:r w:rsidRPr="00BE0E82">
              <w:rPr>
                <w:rFonts w:ascii="宋体" w:hAnsi="宋体" w:cs="宋体" w:hint="eastAsia"/>
                <w:kern w:val="0"/>
                <w:szCs w:val="21"/>
              </w:rPr>
              <w:t>三合一连接件</w:t>
            </w:r>
            <w:r w:rsidRPr="00BE0E82">
              <w:rPr>
                <w:rFonts w:ascii="宋体" w:hAnsi="宋体" w:cs="宋体"/>
                <w:kern w:val="0"/>
                <w:szCs w:val="21"/>
              </w:rPr>
              <w:t>须符合GB/T28203-2011《家具用连接件技术要求及试验方法》中的技术要求，其中</w:t>
            </w:r>
            <w:r w:rsidRPr="00BE0E82">
              <w:rPr>
                <w:rFonts w:ascii="宋体" w:hAnsi="宋体" w:cs="宋体" w:hint="eastAsia"/>
                <w:kern w:val="0"/>
                <w:szCs w:val="21"/>
              </w:rPr>
              <w:t>三合一连接件</w:t>
            </w:r>
            <w:r w:rsidRPr="00BE0E82">
              <w:rPr>
                <w:rFonts w:ascii="宋体" w:hAnsi="宋体" w:cs="宋体"/>
                <w:kern w:val="0"/>
                <w:szCs w:val="21"/>
              </w:rPr>
              <w:t>的金属件表面应无锈蚀、毛刺刃口、露底，应光滑平整，应无起泡、泛黄、花斑、烧焦、裂纹、划痕、磕碰等缺陷；塑料部位表面应光洁平滑，不应有裂纹、划伤、沙粒、疙瘩、麻点等缺陷，色泽应一致。</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lastRenderedPageBreak/>
              <w:drawing>
                <wp:anchor distT="0" distB="0" distL="114935" distR="114935" simplePos="0" relativeHeight="251675648" behindDoc="0" locked="0" layoutInCell="1" allowOverlap="1">
                  <wp:simplePos x="0" y="0"/>
                  <wp:positionH relativeFrom="column">
                    <wp:posOffset>-47625</wp:posOffset>
                  </wp:positionH>
                  <wp:positionV relativeFrom="paragraph">
                    <wp:posOffset>3322955</wp:posOffset>
                  </wp:positionV>
                  <wp:extent cx="718820" cy="302895"/>
                  <wp:effectExtent l="19050" t="0" r="5331" b="0"/>
                  <wp:wrapNone/>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pic:cNvPicPr>
                        </pic:nvPicPr>
                        <pic:blipFill>
                          <a:blip r:embed="rId57" cstate="print"/>
                          <a:srcRect l="1810" t="14018" r="1314" b="3738"/>
                          <a:stretch>
                            <a:fillRect/>
                          </a:stretch>
                        </pic:blipFill>
                        <pic:spPr>
                          <a:xfrm>
                            <a:off x="0" y="0"/>
                            <a:ext cx="718569" cy="302629"/>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lastRenderedPageBreak/>
              <w:t>42</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订制皮沙发（PU）</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 xml:space="preserve">5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张</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：1000*900*1000H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2.面料：</w:t>
            </w:r>
            <w:r w:rsidRPr="00BE0E82">
              <w:rPr>
                <w:rFonts w:ascii="宋体" w:hAnsi="宋体" w:cs="宋体" w:hint="eastAsia"/>
                <w:kern w:val="0"/>
                <w:szCs w:val="21"/>
              </w:rPr>
              <w:t>采用优质人造革（环保皮），皮质的拉力好,不易撕裂,耐腐蚀,抗磨性能好,具有抗菌、防霉、防蛀、无任何有害物质。须符合GB/T16799-2008《家具用皮革》的要求。其中：环保皮的厚度≥0.6mm，</w:t>
            </w:r>
            <w:proofErr w:type="gramStart"/>
            <w:r w:rsidRPr="00BE0E82">
              <w:rPr>
                <w:rFonts w:ascii="宋体" w:hAnsi="宋体" w:cs="宋体" w:hint="eastAsia"/>
                <w:kern w:val="0"/>
                <w:szCs w:val="21"/>
              </w:rPr>
              <w:t>革身平整</w:t>
            </w:r>
            <w:proofErr w:type="gramEnd"/>
            <w:r w:rsidRPr="00BE0E82">
              <w:rPr>
                <w:rFonts w:ascii="宋体" w:hAnsi="宋体" w:cs="宋体" w:hint="eastAsia"/>
                <w:kern w:val="0"/>
                <w:szCs w:val="21"/>
              </w:rPr>
              <w:t>、柔软、丰满有弹性。环保皮的撕裂力≥20N；环保皮中禁用偶氮染料含量≤30mg/kg；游离甲醛含量（分光光度法）≤75 mg/kg。</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▲3</w:t>
            </w:r>
            <w:r w:rsidRPr="00BE0E82">
              <w:rPr>
                <w:rFonts w:ascii="宋体" w:hAnsi="宋体" w:cs="宋体"/>
                <w:kern w:val="0"/>
                <w:szCs w:val="21"/>
              </w:rPr>
              <w:t>.辅料：采用优质海绵，密度高，回弹率好。要求海绵回弹率≥35%，干热老化后拉伸强度≥55kPa，湿热老化后拉伸强度≥55kPa，压陷性能符合GB/T 10802-2006《通用软质聚醚型聚氨脂泡沫塑料》的要求。</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4.内部框架：采用优质环保型胶合板和橡胶</w:t>
            </w:r>
            <w:proofErr w:type="gramStart"/>
            <w:r w:rsidRPr="00BE0E82">
              <w:rPr>
                <w:rFonts w:ascii="宋体" w:hAnsi="宋体" w:cs="宋体"/>
                <w:kern w:val="0"/>
                <w:szCs w:val="21"/>
              </w:rPr>
              <w:t>木合理</w:t>
            </w:r>
            <w:proofErr w:type="gramEnd"/>
            <w:r w:rsidRPr="00BE0E82">
              <w:rPr>
                <w:rFonts w:ascii="宋体" w:hAnsi="宋体" w:cs="宋体"/>
                <w:kern w:val="0"/>
                <w:szCs w:val="21"/>
              </w:rPr>
              <w:t>搭配使用。胶合板的含水率、静曲强度、胶合强度等各项技术指标须符合GB/T9846-2015《普通胶合板》的要求，合格率均≥90%。板材的甲醛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国家强制性标准GB18580《室内装饰装修材料人造板及其制品中甲醛释放限量》E1级的要求，甲醛释放量≤0.124mg/m³。橡胶木经高温干燥、除虫、防虫、防腐处理，具有很好的尺寸稳定性,含水率低于14%。</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5.油漆：采用优质环保型PU 聚酯漆。油漆中的</w:t>
            </w:r>
            <w:r w:rsidRPr="00BE0E82">
              <w:rPr>
                <w:rFonts w:ascii="宋体" w:hAnsi="宋体" w:cs="宋体" w:hint="eastAsia"/>
                <w:kern w:val="0"/>
                <w:szCs w:val="21"/>
              </w:rPr>
              <w:t>底漆</w:t>
            </w:r>
            <w:r w:rsidRPr="00BE0E82">
              <w:rPr>
                <w:rFonts w:ascii="宋体" w:hAnsi="宋体" w:cs="宋体"/>
                <w:kern w:val="0"/>
                <w:szCs w:val="21"/>
              </w:rPr>
              <w:t>、</w:t>
            </w:r>
            <w:r w:rsidRPr="00BE0E82">
              <w:rPr>
                <w:rFonts w:ascii="宋体" w:hAnsi="宋体" w:cs="宋体" w:hint="eastAsia"/>
                <w:kern w:val="0"/>
                <w:szCs w:val="21"/>
              </w:rPr>
              <w:t>面漆</w:t>
            </w:r>
            <w:r w:rsidRPr="00BE0E82">
              <w:rPr>
                <w:rFonts w:ascii="宋体" w:hAnsi="宋体" w:cs="宋体"/>
                <w:kern w:val="0"/>
                <w:szCs w:val="21"/>
              </w:rPr>
              <w:t>中的有害物质限量都必须符合GB18581-2009《室内装饰装修材料 溶剂型木器涂料中有害物质限量》的要求。</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中的苯含量均≤0.3%；</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中的甲苯、二甲苯、乙苯含量总和均≤30%；</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游离二异氰酸酯含量总和均≤0.4%。采用五底三面油漆工艺，保证所有木制外露部分油漆喷涂完整，防止木材回潮。保证油漆漆面平整无颗粒、气泡、积粉、渣点，表面色泽均匀剔透，具有较好的耐磨性、耐高温性能，附着力强。</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6.胶粘剂：采用优质品牌胶粘剂(白乳胶)。胶粘剂(白乳胶)中的有害物质限量须符合国家标准GB 18583-2008《室内装饰装修材料 胶粘剂</w:t>
            </w:r>
            <w:r w:rsidRPr="00BE0E82">
              <w:rPr>
                <w:rFonts w:ascii="宋体" w:hAnsi="宋体" w:cs="宋体"/>
                <w:kern w:val="0"/>
                <w:szCs w:val="21"/>
              </w:rPr>
              <w:lastRenderedPageBreak/>
              <w:t>中有害物质限量》(水基型聚乙酸乙烯酯胶粘剂)的要求。游离甲醛≤1.0g/kg；苯≤0.20g/kg；甲苯+二甲苯≤10g/kg；总挥发性有机物≤110g/L。</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noProof/>
              </w:rPr>
              <w:lastRenderedPageBreak/>
              <w:drawing>
                <wp:anchor distT="0" distB="0" distL="114935" distR="114935" simplePos="0" relativeHeight="251708416" behindDoc="0" locked="0" layoutInCell="1" allowOverlap="1">
                  <wp:simplePos x="0" y="0"/>
                  <wp:positionH relativeFrom="column">
                    <wp:posOffset>-17780</wp:posOffset>
                  </wp:positionH>
                  <wp:positionV relativeFrom="paragraph">
                    <wp:posOffset>2439670</wp:posOffset>
                  </wp:positionV>
                  <wp:extent cx="719455" cy="459105"/>
                  <wp:effectExtent l="0" t="0" r="4445" b="17145"/>
                  <wp:wrapNone/>
                  <wp:docPr id="49" name="图片 49" descr="GS9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GS9089.jpg"/>
                          <pic:cNvPicPr>
                            <a:picLocks noChangeAspect="1"/>
                          </pic:cNvPicPr>
                        </pic:nvPicPr>
                        <pic:blipFill>
                          <a:blip r:embed="rId58" cstate="print"/>
                          <a:stretch>
                            <a:fillRect/>
                          </a:stretch>
                        </pic:blipFill>
                        <pic:spPr>
                          <a:xfrm>
                            <a:off x="0" y="0"/>
                            <a:ext cx="719455" cy="459105"/>
                          </a:xfrm>
                          <a:prstGeom prst="rect">
                            <a:avLst/>
                          </a:prstGeom>
                          <a:noFill/>
                          <a:ln>
                            <a:noFill/>
                          </a:ln>
                        </pic:spPr>
                      </pic:pic>
                    </a:graphicData>
                  </a:graphic>
                </wp:anchor>
              </w:drawing>
            </w:r>
          </w:p>
        </w:tc>
      </w:tr>
      <w:tr w:rsidR="00623947" w:rsidRPr="00BE0E82">
        <w:tc>
          <w:tcPr>
            <w:tcW w:w="0" w:type="auto"/>
            <w:vAlign w:val="center"/>
          </w:tcPr>
          <w:p w:rsidR="00623947" w:rsidRPr="00BE0E82" w:rsidRDefault="00CE6D03">
            <w:pPr>
              <w:tabs>
                <w:tab w:val="left" w:pos="180"/>
                <w:tab w:val="left" w:pos="1620"/>
              </w:tabs>
              <w:spacing w:line="340" w:lineRule="exact"/>
              <w:jc w:val="center"/>
              <w:rPr>
                <w:rFonts w:ascii="宋体" w:hAnsi="宋体"/>
                <w:szCs w:val="21"/>
              </w:rPr>
            </w:pPr>
            <w:r w:rsidRPr="00BE0E82">
              <w:rPr>
                <w:rFonts w:ascii="宋体" w:hAnsi="宋体" w:hint="eastAsia"/>
                <w:szCs w:val="21"/>
              </w:rPr>
              <w:lastRenderedPageBreak/>
              <w:t>43</w:t>
            </w:r>
          </w:p>
        </w:tc>
        <w:tc>
          <w:tcPr>
            <w:tcW w:w="0" w:type="auto"/>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方茶几</w:t>
            </w:r>
          </w:p>
        </w:tc>
        <w:tc>
          <w:tcPr>
            <w:tcW w:w="0" w:type="auto"/>
            <w:vAlign w:val="center"/>
          </w:tcPr>
          <w:p w:rsidR="00623947" w:rsidRPr="00BE0E82" w:rsidRDefault="00CE6D03">
            <w:pPr>
              <w:widowControl/>
              <w:spacing w:line="340" w:lineRule="exact"/>
              <w:jc w:val="center"/>
              <w:rPr>
                <w:rFonts w:ascii="宋体" w:hAnsi="宋体" w:cs="宋体"/>
                <w:szCs w:val="21"/>
              </w:rPr>
            </w:pPr>
            <w:r w:rsidRPr="00BE0E82">
              <w:rPr>
                <w:rFonts w:ascii="宋体" w:hAnsi="宋体" w:cs="宋体" w:hint="eastAsia"/>
                <w:kern w:val="0"/>
                <w:szCs w:val="21"/>
              </w:rPr>
              <w:t xml:space="preserve">4 </w:t>
            </w:r>
          </w:p>
        </w:tc>
        <w:tc>
          <w:tcPr>
            <w:tcW w:w="0" w:type="auto"/>
            <w:gridSpan w:val="2"/>
            <w:vAlign w:val="center"/>
          </w:tcPr>
          <w:p w:rsidR="00623947" w:rsidRPr="00BE0E82" w:rsidRDefault="00CE6D03">
            <w:pPr>
              <w:widowControl/>
              <w:spacing w:line="340" w:lineRule="exact"/>
              <w:jc w:val="center"/>
              <w:rPr>
                <w:rFonts w:ascii="宋体" w:hAnsi="宋体" w:cs="宋体"/>
                <w:kern w:val="0"/>
                <w:szCs w:val="21"/>
              </w:rPr>
            </w:pPr>
            <w:r w:rsidRPr="00BE0E82">
              <w:rPr>
                <w:rFonts w:ascii="宋体" w:hAnsi="宋体" w:cs="宋体" w:hint="eastAsia"/>
                <w:kern w:val="0"/>
                <w:szCs w:val="21"/>
              </w:rPr>
              <w:t>张</w:t>
            </w:r>
          </w:p>
        </w:tc>
        <w:tc>
          <w:tcPr>
            <w:tcW w:w="0" w:type="auto"/>
            <w:vAlign w:val="center"/>
          </w:tcPr>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1.</w:t>
            </w:r>
            <w:r w:rsidRPr="00BE0E82">
              <w:rPr>
                <w:rFonts w:ascii="宋体" w:hAnsi="宋体" w:cs="宋体" w:hint="eastAsia"/>
                <w:kern w:val="0"/>
                <w:szCs w:val="21"/>
              </w:rPr>
              <w:t>规格(</w:t>
            </w:r>
            <w:r w:rsidRPr="00BE0E82">
              <w:rPr>
                <w:rFonts w:ascii="宋体" w:hAnsi="宋体" w:cs="宋体"/>
                <w:kern w:val="0"/>
                <w:szCs w:val="21"/>
              </w:rPr>
              <w:t>mm)</w:t>
            </w:r>
            <w:r w:rsidRPr="00BE0E82">
              <w:rPr>
                <w:rFonts w:ascii="宋体" w:hAnsi="宋体" w:cs="宋体" w:hint="eastAsia"/>
                <w:kern w:val="0"/>
                <w:szCs w:val="21"/>
              </w:rPr>
              <w:t>：700*450*500H</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2.基材：采用采用优质环保型中密度纤维板，板材的各项技术指标须符合 GB/T11718-2009《中密度纤维板》的要求，其中</w:t>
            </w:r>
            <w:r w:rsidRPr="00BE0E82">
              <w:rPr>
                <w:rFonts w:ascii="宋体" w:hAnsi="宋体" w:cs="宋体" w:hint="eastAsia"/>
                <w:kern w:val="0"/>
                <w:szCs w:val="21"/>
              </w:rPr>
              <w:t>包括</w:t>
            </w:r>
            <w:r w:rsidRPr="00BE0E82">
              <w:rPr>
                <w:rFonts w:ascii="宋体" w:hAnsi="宋体" w:cs="宋体"/>
                <w:kern w:val="0"/>
                <w:szCs w:val="21"/>
              </w:rPr>
              <w:t>板材的吸水厚度膨胀率</w:t>
            </w:r>
            <w:r w:rsidRPr="00BE0E82">
              <w:rPr>
                <w:rFonts w:ascii="宋体" w:hAnsi="宋体" w:cs="宋体" w:hint="eastAsia"/>
                <w:kern w:val="0"/>
                <w:szCs w:val="21"/>
              </w:rPr>
              <w:t xml:space="preserve"> </w:t>
            </w:r>
            <w:r w:rsidRPr="00BE0E82">
              <w:rPr>
                <w:rFonts w:ascii="宋体" w:hAnsi="宋体" w:cs="宋体"/>
                <w:kern w:val="0"/>
                <w:szCs w:val="21"/>
              </w:rPr>
              <w:t>。板材的甲醛</w:t>
            </w:r>
            <w:proofErr w:type="gramStart"/>
            <w:r w:rsidRPr="00BE0E82">
              <w:rPr>
                <w:rFonts w:ascii="宋体" w:hAnsi="宋体" w:cs="宋体"/>
                <w:kern w:val="0"/>
                <w:szCs w:val="21"/>
              </w:rPr>
              <w:t>释放量须符合</w:t>
            </w:r>
            <w:proofErr w:type="gramEnd"/>
            <w:r w:rsidRPr="00BE0E82">
              <w:rPr>
                <w:rFonts w:ascii="宋体" w:hAnsi="宋体" w:cs="宋体"/>
                <w:kern w:val="0"/>
                <w:szCs w:val="21"/>
              </w:rPr>
              <w:t>国家强制性标准GB18580《室内装饰装修材料 人造板及其制品中甲醛释放限量》E1级的要求，要求板材的甲醛释放量≤0.124mg/m³。</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3.</w:t>
            </w:r>
            <w:proofErr w:type="gramStart"/>
            <w:r w:rsidRPr="00BE0E82">
              <w:rPr>
                <w:rFonts w:ascii="宋体" w:hAnsi="宋体" w:cs="宋体"/>
                <w:kern w:val="0"/>
                <w:szCs w:val="21"/>
              </w:rPr>
              <w:t>面贴优质</w:t>
            </w:r>
            <w:proofErr w:type="gramEnd"/>
            <w:r w:rsidRPr="00BE0E82">
              <w:rPr>
                <w:rFonts w:ascii="宋体" w:hAnsi="宋体" w:cs="宋体"/>
                <w:kern w:val="0"/>
                <w:szCs w:val="21"/>
              </w:rPr>
              <w:t>采用0.6（±0.04）mm厚胡桃木皮饰面，木皮要颜色一致，纹理自然清晰，无明显节眼、黑斑、破损等，保证木材含水率低于14%。</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4.脚和面</w:t>
            </w:r>
            <w:proofErr w:type="gramStart"/>
            <w:r w:rsidRPr="00BE0E82">
              <w:rPr>
                <w:rFonts w:ascii="宋体" w:hAnsi="宋体" w:cs="宋体"/>
                <w:kern w:val="0"/>
                <w:szCs w:val="21"/>
              </w:rPr>
              <w:t>板封边</w:t>
            </w:r>
            <w:proofErr w:type="gramEnd"/>
            <w:r w:rsidRPr="00BE0E82">
              <w:rPr>
                <w:rFonts w:ascii="宋体" w:hAnsi="宋体" w:cs="宋体"/>
                <w:kern w:val="0"/>
                <w:szCs w:val="21"/>
              </w:rPr>
              <w:t>基材：采用优质橡胶木实木，材质坚硬、刚性强、不易腐蚀、抗弯强度适中、断裂强度适中。木材经高温干燥、除虫、防虫、防腐处理，具有很好的尺寸稳定性,含水率低于14%。</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5.油漆：采用优质环保型PU 聚酯漆。油漆中的</w:t>
            </w:r>
            <w:r w:rsidRPr="00BE0E82">
              <w:rPr>
                <w:rFonts w:ascii="宋体" w:hAnsi="宋体" w:cs="宋体" w:hint="eastAsia"/>
                <w:kern w:val="0"/>
                <w:szCs w:val="21"/>
              </w:rPr>
              <w:t>底漆</w:t>
            </w:r>
            <w:r w:rsidRPr="00BE0E82">
              <w:rPr>
                <w:rFonts w:ascii="宋体" w:hAnsi="宋体" w:cs="宋体"/>
                <w:kern w:val="0"/>
                <w:szCs w:val="21"/>
              </w:rPr>
              <w:t>、</w:t>
            </w:r>
            <w:r w:rsidRPr="00BE0E82">
              <w:rPr>
                <w:rFonts w:ascii="宋体" w:hAnsi="宋体" w:cs="宋体" w:hint="eastAsia"/>
                <w:kern w:val="0"/>
                <w:szCs w:val="21"/>
              </w:rPr>
              <w:t>面漆</w:t>
            </w:r>
            <w:r w:rsidRPr="00BE0E82">
              <w:rPr>
                <w:rFonts w:ascii="宋体" w:hAnsi="宋体" w:cs="宋体"/>
                <w:kern w:val="0"/>
                <w:szCs w:val="21"/>
              </w:rPr>
              <w:t>中的有害物质限量都必须符合GB18581-2009《室内装饰装修材料 溶剂型木器涂料中有害物质限量》的要求。</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中的苯含量均≤0.3%；</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中的甲苯、二甲苯、乙苯含量总和均≤30%；</w:t>
            </w:r>
            <w:r w:rsidRPr="00BE0E82">
              <w:rPr>
                <w:rFonts w:ascii="宋体" w:hAnsi="宋体" w:cs="宋体" w:hint="eastAsia"/>
                <w:kern w:val="0"/>
                <w:szCs w:val="21"/>
              </w:rPr>
              <w:t>底漆</w:t>
            </w:r>
            <w:r w:rsidRPr="00BE0E82">
              <w:rPr>
                <w:rFonts w:ascii="宋体" w:hAnsi="宋体" w:cs="宋体"/>
                <w:kern w:val="0"/>
                <w:szCs w:val="21"/>
              </w:rPr>
              <w:t>和</w:t>
            </w:r>
            <w:r w:rsidRPr="00BE0E82">
              <w:rPr>
                <w:rFonts w:ascii="宋体" w:hAnsi="宋体" w:cs="宋体" w:hint="eastAsia"/>
                <w:kern w:val="0"/>
                <w:szCs w:val="21"/>
              </w:rPr>
              <w:t>面漆</w:t>
            </w:r>
            <w:r w:rsidRPr="00BE0E82">
              <w:rPr>
                <w:rFonts w:ascii="宋体" w:hAnsi="宋体" w:cs="宋体"/>
                <w:kern w:val="0"/>
                <w:szCs w:val="21"/>
              </w:rPr>
              <w:t>中的游离二异氰酸酯含量总和均≤0.4%。采用五底三面油漆工艺，保证所有木制外露部分油漆喷涂完整，防止木材回潮。保证油漆漆面平整无颗粒、气泡、积粉、渣点，表面色泽均匀剔透，具有较好的耐磨性、耐高温性能，附着力强。</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6.胶粘剂：采用优质品牌胶粘剂(白乳胶)。胶粘剂(白乳胶)中的有害物质限量须符合国家标准GB 18583-2008《室内装饰装修材料 胶粘剂中有害物质限量》(水基型聚乙酸乙烯酯胶粘剂)的要求。游离甲醛≤1.0g/kg；苯≤0.20g/kg；甲苯+二甲苯≤10g/kg；总挥发性有机物≤110g/L。</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kern w:val="0"/>
                <w:szCs w:val="21"/>
              </w:rPr>
              <w:t>7.五金件：连接件采用优质</w:t>
            </w:r>
            <w:r w:rsidRPr="00BE0E82">
              <w:rPr>
                <w:rFonts w:ascii="宋体" w:hAnsi="宋体" w:cs="宋体" w:hint="eastAsia"/>
                <w:kern w:val="0"/>
                <w:szCs w:val="21"/>
              </w:rPr>
              <w:t>三合一连接件</w:t>
            </w:r>
            <w:r w:rsidRPr="00BE0E82">
              <w:rPr>
                <w:rFonts w:ascii="宋体" w:hAnsi="宋体" w:cs="宋体"/>
                <w:kern w:val="0"/>
                <w:szCs w:val="21"/>
              </w:rPr>
              <w:t>，</w:t>
            </w:r>
            <w:r w:rsidRPr="00BE0E82">
              <w:rPr>
                <w:rFonts w:ascii="宋体" w:hAnsi="宋体" w:cs="宋体" w:hint="eastAsia"/>
                <w:kern w:val="0"/>
                <w:szCs w:val="21"/>
              </w:rPr>
              <w:t>三合一连接件</w:t>
            </w:r>
            <w:r w:rsidRPr="00BE0E82">
              <w:rPr>
                <w:rFonts w:ascii="宋体" w:hAnsi="宋体" w:cs="宋体"/>
                <w:kern w:val="0"/>
                <w:szCs w:val="21"/>
              </w:rPr>
              <w:t>须符合GB/T28203-2011《家具用连接件技术要求及试验方法》中的技术要求，其中</w:t>
            </w:r>
            <w:r w:rsidRPr="00BE0E82">
              <w:rPr>
                <w:rFonts w:ascii="宋体" w:hAnsi="宋体" w:cs="宋体" w:hint="eastAsia"/>
                <w:kern w:val="0"/>
                <w:szCs w:val="21"/>
              </w:rPr>
              <w:t>三合一连接件</w:t>
            </w:r>
            <w:r w:rsidRPr="00BE0E82">
              <w:rPr>
                <w:rFonts w:ascii="宋体" w:hAnsi="宋体" w:cs="宋体"/>
                <w:kern w:val="0"/>
                <w:szCs w:val="21"/>
              </w:rPr>
              <w:t>的金属件表面应无锈蚀、毛刺刃口、露底，应光滑平整，应无起泡、泛黄、花斑、烧焦、裂纹、划痕、磕碰等缺陷；塑料部位表面应光洁平滑，不应有裂纹、划伤、沙粒、疙瘩、麻点等缺陷，色泽应一致。</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w:t>
            </w:r>
            <w:r w:rsidRPr="00BE0E82">
              <w:rPr>
                <w:rFonts w:ascii="宋体" w:hAnsi="宋体" w:cs="宋体"/>
                <w:kern w:val="0"/>
                <w:szCs w:val="21"/>
              </w:rPr>
              <w:t>8.面板</w:t>
            </w:r>
            <w:r w:rsidRPr="00BE0E82">
              <w:rPr>
                <w:rFonts w:ascii="宋体" w:hAnsi="宋体" w:cs="宋体" w:hint="eastAsia"/>
                <w:kern w:val="0"/>
                <w:szCs w:val="21"/>
              </w:rPr>
              <w:t>：</w:t>
            </w:r>
            <w:r w:rsidRPr="00BE0E82">
              <w:rPr>
                <w:rFonts w:ascii="宋体" w:hAnsi="宋体" w:cs="宋体"/>
                <w:kern w:val="0"/>
                <w:szCs w:val="21"/>
              </w:rPr>
              <w:t>面板四周采用橡胶木实</w:t>
            </w:r>
            <w:proofErr w:type="gramStart"/>
            <w:r w:rsidRPr="00BE0E82">
              <w:rPr>
                <w:rFonts w:ascii="宋体" w:hAnsi="宋体" w:cs="宋体"/>
                <w:kern w:val="0"/>
                <w:szCs w:val="21"/>
              </w:rPr>
              <w:t>木封边</w:t>
            </w:r>
            <w:proofErr w:type="gramEnd"/>
            <w:r w:rsidRPr="00BE0E82">
              <w:rPr>
                <w:rFonts w:ascii="宋体" w:hAnsi="宋体" w:cs="宋体"/>
                <w:kern w:val="0"/>
                <w:szCs w:val="21"/>
              </w:rPr>
              <w:t>，实</w:t>
            </w:r>
            <w:proofErr w:type="gramStart"/>
            <w:r w:rsidRPr="00BE0E82">
              <w:rPr>
                <w:rFonts w:ascii="宋体" w:hAnsi="宋体" w:cs="宋体"/>
                <w:kern w:val="0"/>
                <w:szCs w:val="21"/>
              </w:rPr>
              <w:t>木封边宽度</w:t>
            </w:r>
            <w:proofErr w:type="gramEnd"/>
            <w:r w:rsidRPr="00BE0E82">
              <w:rPr>
                <w:rFonts w:ascii="宋体" w:hAnsi="宋体" w:cs="宋体"/>
                <w:kern w:val="0"/>
                <w:szCs w:val="21"/>
              </w:rPr>
              <w:t>为10mm（±1mm），实木榫头宽度为10mm（±1mm），实木榫头入芯板榫槽深度为5mm（±1mm），实</w:t>
            </w:r>
            <w:proofErr w:type="gramStart"/>
            <w:r w:rsidRPr="00BE0E82">
              <w:rPr>
                <w:rFonts w:ascii="宋体" w:hAnsi="宋体" w:cs="宋体"/>
                <w:kern w:val="0"/>
                <w:szCs w:val="21"/>
              </w:rPr>
              <w:t>木封边</w:t>
            </w:r>
            <w:proofErr w:type="gramEnd"/>
            <w:r w:rsidRPr="00BE0E82">
              <w:rPr>
                <w:rFonts w:ascii="宋体" w:hAnsi="宋体" w:cs="宋体"/>
                <w:kern w:val="0"/>
                <w:szCs w:val="21"/>
              </w:rPr>
              <w:t>外露宽度为5mm（±1mm），基材和实</w:t>
            </w:r>
            <w:proofErr w:type="gramStart"/>
            <w:r w:rsidRPr="00BE0E82">
              <w:rPr>
                <w:rFonts w:ascii="宋体" w:hAnsi="宋体" w:cs="宋体"/>
                <w:kern w:val="0"/>
                <w:szCs w:val="21"/>
              </w:rPr>
              <w:t>木封边厚度</w:t>
            </w:r>
            <w:proofErr w:type="gramEnd"/>
            <w:r w:rsidRPr="00BE0E82">
              <w:rPr>
                <w:rFonts w:ascii="宋体" w:hAnsi="宋体" w:cs="宋体"/>
                <w:kern w:val="0"/>
                <w:szCs w:val="21"/>
              </w:rPr>
              <w:t>为25mm（±1mm）。面板芯板与实</w:t>
            </w:r>
            <w:proofErr w:type="gramStart"/>
            <w:r w:rsidRPr="00BE0E82">
              <w:rPr>
                <w:rFonts w:ascii="宋体" w:hAnsi="宋体" w:cs="宋体"/>
                <w:kern w:val="0"/>
                <w:szCs w:val="21"/>
              </w:rPr>
              <w:t>木封边</w:t>
            </w:r>
            <w:proofErr w:type="gramEnd"/>
            <w:r w:rsidRPr="00BE0E82">
              <w:rPr>
                <w:rFonts w:ascii="宋体" w:hAnsi="宋体" w:cs="宋体"/>
                <w:kern w:val="0"/>
                <w:szCs w:val="21"/>
              </w:rPr>
              <w:t>拼接加工采用高频热压机一次成型，</w:t>
            </w:r>
            <w:proofErr w:type="gramStart"/>
            <w:r w:rsidRPr="00BE0E82">
              <w:rPr>
                <w:rFonts w:ascii="宋体" w:hAnsi="宋体" w:cs="宋体"/>
                <w:kern w:val="0"/>
                <w:szCs w:val="21"/>
              </w:rPr>
              <w:t>保证封边与</w:t>
            </w:r>
            <w:proofErr w:type="gramEnd"/>
            <w:r w:rsidRPr="00BE0E82">
              <w:rPr>
                <w:rFonts w:ascii="宋体" w:hAnsi="宋体" w:cs="宋体"/>
                <w:kern w:val="0"/>
                <w:szCs w:val="21"/>
              </w:rPr>
              <w:t>芯板连接紧密，表面贴木皮。面板经过耐冷热温差测试后无鼓泡、裂缝和明显失光；耐干热、耐湿热、</w:t>
            </w:r>
            <w:proofErr w:type="gramStart"/>
            <w:r w:rsidRPr="00BE0E82">
              <w:rPr>
                <w:rFonts w:ascii="宋体" w:hAnsi="宋体" w:cs="宋体"/>
                <w:kern w:val="0"/>
                <w:szCs w:val="21"/>
              </w:rPr>
              <w:t>耐液性</w:t>
            </w:r>
            <w:proofErr w:type="gramEnd"/>
            <w:r w:rsidRPr="00BE0E82">
              <w:rPr>
                <w:rFonts w:ascii="宋体" w:hAnsi="宋体" w:cs="宋体"/>
                <w:kern w:val="0"/>
                <w:szCs w:val="21"/>
              </w:rPr>
              <w:t>、附着力测试均不低于3级； 1000r的耐磨性测试不低于3级。面板甲醛释放量≤1.5mg/L。</w:t>
            </w:r>
          </w:p>
        </w:tc>
        <w:tc>
          <w:tcPr>
            <w:tcW w:w="0" w:type="auto"/>
            <w:vAlign w:val="center"/>
          </w:tcPr>
          <w:p w:rsidR="00623947" w:rsidRPr="00BE0E82" w:rsidRDefault="00CE6D03">
            <w:pPr>
              <w:widowControl/>
              <w:spacing w:line="1000" w:lineRule="exact"/>
              <w:jc w:val="left"/>
              <w:rPr>
                <w:rFonts w:ascii="宋体" w:hAnsi="宋体" w:cs="宋体"/>
                <w:kern w:val="0"/>
                <w:szCs w:val="21"/>
              </w:rPr>
            </w:pPr>
            <w:r w:rsidRPr="00BE0E82">
              <w:rPr>
                <w:rFonts w:ascii="宋体" w:hAnsi="宋体" w:cs="宋体"/>
                <w:noProof/>
                <w:kern w:val="0"/>
                <w:szCs w:val="21"/>
              </w:rPr>
              <w:drawing>
                <wp:inline distT="0" distB="0" distL="114300" distR="114300">
                  <wp:extent cx="723265" cy="461645"/>
                  <wp:effectExtent l="0" t="0" r="635" b="14605"/>
                  <wp:docPr id="50" name="图片 50"/>
                  <wp:cNvGraphicFramePr/>
                  <a:graphic xmlns:a="http://schemas.openxmlformats.org/drawingml/2006/main">
                    <a:graphicData uri="http://schemas.openxmlformats.org/drawingml/2006/picture">
                      <pic:pic xmlns:pic="http://schemas.openxmlformats.org/drawingml/2006/picture">
                        <pic:nvPicPr>
                          <pic:cNvPr id="50" name="图片 50"/>
                          <pic:cNvPicPr/>
                        </pic:nvPicPr>
                        <pic:blipFill>
                          <a:blip r:embed="rId59" cstate="print"/>
                          <a:srcRect l="11070" t="10806" r="2214" b="3374"/>
                          <a:stretch>
                            <a:fillRect/>
                          </a:stretch>
                        </pic:blipFill>
                        <pic:spPr>
                          <a:xfrm>
                            <a:off x="0" y="0"/>
                            <a:ext cx="723265" cy="461645"/>
                          </a:xfrm>
                          <a:prstGeom prst="rect">
                            <a:avLst/>
                          </a:prstGeom>
                          <a:noFill/>
                          <a:ln>
                            <a:noFill/>
                          </a:ln>
                        </pic:spPr>
                      </pic:pic>
                    </a:graphicData>
                  </a:graphic>
                </wp:inline>
              </w:drawing>
            </w:r>
          </w:p>
        </w:tc>
      </w:tr>
      <w:tr w:rsidR="00623947" w:rsidRPr="00BE0E82">
        <w:tc>
          <w:tcPr>
            <w:tcW w:w="0" w:type="auto"/>
            <w:gridSpan w:val="7"/>
            <w:vAlign w:val="center"/>
          </w:tcPr>
          <w:p w:rsidR="00623947" w:rsidRPr="00BE0E82" w:rsidRDefault="00CE6D03">
            <w:pPr>
              <w:tabs>
                <w:tab w:val="left" w:pos="180"/>
                <w:tab w:val="left" w:pos="1620"/>
              </w:tabs>
              <w:spacing w:line="340" w:lineRule="exact"/>
              <w:rPr>
                <w:rFonts w:ascii="宋体" w:hAnsi="宋体"/>
                <w:b/>
                <w:szCs w:val="21"/>
              </w:rPr>
            </w:pPr>
            <w:r w:rsidRPr="00BE0E82">
              <w:rPr>
                <w:rFonts w:ascii="宋体" w:hAnsi="宋体" w:cs="宋体" w:hint="eastAsia"/>
                <w:szCs w:val="21"/>
              </w:rPr>
              <w:t>▲</w:t>
            </w:r>
            <w:r w:rsidRPr="00BE0E82">
              <w:rPr>
                <w:rFonts w:ascii="宋体" w:hAnsi="宋体" w:hint="eastAsia"/>
                <w:b/>
                <w:szCs w:val="21"/>
              </w:rPr>
              <w:t>商务及其他售后服务要求</w:t>
            </w:r>
          </w:p>
        </w:tc>
      </w:tr>
      <w:tr w:rsidR="00623947" w:rsidRPr="00BE0E82">
        <w:tc>
          <w:tcPr>
            <w:tcW w:w="0" w:type="auto"/>
            <w:gridSpan w:val="4"/>
            <w:vAlign w:val="center"/>
          </w:tcPr>
          <w:p w:rsidR="00623947" w:rsidRPr="00BE0E82" w:rsidRDefault="00CE6D03">
            <w:pPr>
              <w:spacing w:line="340" w:lineRule="exact"/>
              <w:jc w:val="center"/>
              <w:rPr>
                <w:rFonts w:ascii="宋体" w:hAnsi="宋体" w:cs="宋体"/>
                <w:kern w:val="0"/>
                <w:szCs w:val="21"/>
              </w:rPr>
            </w:pPr>
            <w:r w:rsidRPr="00BE0E82">
              <w:rPr>
                <w:rFonts w:ascii="宋体" w:hAnsi="宋体" w:hint="eastAsia"/>
                <w:szCs w:val="21"/>
              </w:rPr>
              <w:lastRenderedPageBreak/>
              <w:t>竞标人资格要求</w:t>
            </w:r>
          </w:p>
        </w:tc>
        <w:tc>
          <w:tcPr>
            <w:tcW w:w="0" w:type="auto"/>
            <w:gridSpan w:val="3"/>
            <w:vAlign w:val="center"/>
          </w:tcPr>
          <w:p w:rsidR="00623947" w:rsidRPr="00BE0E82" w:rsidRDefault="00CE6D03">
            <w:pPr>
              <w:spacing w:line="340" w:lineRule="exact"/>
              <w:jc w:val="left"/>
              <w:rPr>
                <w:szCs w:val="21"/>
              </w:rPr>
            </w:pPr>
            <w:r w:rsidRPr="00BE0E82">
              <w:rPr>
                <w:szCs w:val="21"/>
              </w:rPr>
              <w:t>1</w:t>
            </w:r>
            <w:r w:rsidRPr="00BE0E82">
              <w:rPr>
                <w:rFonts w:hint="eastAsia"/>
                <w:szCs w:val="21"/>
              </w:rPr>
              <w:t>、具备《中华人民共和国政府采购法》第二十二条规定的条件；</w:t>
            </w:r>
          </w:p>
          <w:p w:rsidR="00623947" w:rsidRPr="00BE0E82" w:rsidRDefault="00CE6D03">
            <w:pPr>
              <w:spacing w:line="340" w:lineRule="exact"/>
              <w:jc w:val="left"/>
              <w:rPr>
                <w:szCs w:val="21"/>
              </w:rPr>
            </w:pPr>
            <w:r w:rsidRPr="00BE0E82">
              <w:rPr>
                <w:szCs w:val="21"/>
              </w:rPr>
              <w:t>2</w:t>
            </w:r>
            <w:r w:rsidRPr="00BE0E82">
              <w:rPr>
                <w:rFonts w:hint="eastAsia"/>
                <w:szCs w:val="21"/>
              </w:rPr>
              <w:t>、本项目不接受联合体谈判；</w:t>
            </w:r>
            <w:r w:rsidRPr="00BE0E82">
              <w:rPr>
                <w:szCs w:val="21"/>
              </w:rPr>
              <w:t xml:space="preserve"> </w:t>
            </w:r>
          </w:p>
          <w:p w:rsidR="00623947" w:rsidRPr="00BE0E82" w:rsidRDefault="00CE6D03">
            <w:pPr>
              <w:widowControl/>
              <w:spacing w:line="340" w:lineRule="exact"/>
              <w:jc w:val="left"/>
            </w:pPr>
            <w:r w:rsidRPr="00BE0E82">
              <w:rPr>
                <w:szCs w:val="21"/>
              </w:rPr>
              <w:t>3</w:t>
            </w:r>
            <w:r w:rsidRPr="00BE0E82">
              <w:rPr>
                <w:rFonts w:hint="eastAsia"/>
                <w:szCs w:val="21"/>
              </w:rPr>
              <w:t>、</w:t>
            </w:r>
            <w:r w:rsidRPr="00BE0E82">
              <w:rPr>
                <w:rFonts w:hint="eastAsia"/>
              </w:rPr>
              <w:t>被列入失信被执行人、重大税收违法案件当事人名单、政府采购严重违法失信行为记录名单及其他不符合《中华人民共和国政府采购法》第二十二条规定条件的供应商，将被拒绝其参与本次政府采购活动。供应商可在“信用中国”网站（</w:t>
            </w:r>
            <w:r w:rsidRPr="00BE0E82">
              <w:t>www.creditchina.gov.cn</w:t>
            </w:r>
            <w:r w:rsidRPr="00BE0E82">
              <w:rPr>
                <w:rFonts w:hint="eastAsia"/>
              </w:rPr>
              <w:t>）、中国政府采购网（</w:t>
            </w:r>
            <w:r w:rsidRPr="00BE0E82">
              <w:t>www.ccgp.gov.cn</w:t>
            </w:r>
            <w:r w:rsidRPr="00BE0E82">
              <w:rPr>
                <w:rFonts w:hint="eastAsia"/>
              </w:rPr>
              <w:t>）查询相关供应</w:t>
            </w:r>
            <w:proofErr w:type="gramStart"/>
            <w:r w:rsidRPr="00BE0E82">
              <w:rPr>
                <w:rFonts w:hint="eastAsia"/>
              </w:rPr>
              <w:t>商主体</w:t>
            </w:r>
            <w:proofErr w:type="gramEnd"/>
            <w:r w:rsidRPr="00BE0E82">
              <w:rPr>
                <w:rFonts w:hint="eastAsia"/>
              </w:rPr>
              <w:t>信用记录</w:t>
            </w:r>
          </w:p>
        </w:tc>
      </w:tr>
      <w:tr w:rsidR="00623947" w:rsidRPr="00BE0E82">
        <w:tc>
          <w:tcPr>
            <w:tcW w:w="0" w:type="auto"/>
            <w:gridSpan w:val="4"/>
            <w:vAlign w:val="center"/>
          </w:tcPr>
          <w:p w:rsidR="00623947" w:rsidRPr="00BE0E82" w:rsidRDefault="00CE6D03">
            <w:pPr>
              <w:spacing w:line="340" w:lineRule="exact"/>
              <w:jc w:val="center"/>
              <w:rPr>
                <w:rFonts w:ascii="宋体" w:hAnsi="宋体"/>
                <w:szCs w:val="21"/>
              </w:rPr>
            </w:pPr>
            <w:r w:rsidRPr="00BE0E82">
              <w:rPr>
                <w:rFonts w:ascii="宋体" w:hAnsi="宋体" w:hint="eastAsia"/>
                <w:szCs w:val="21"/>
              </w:rPr>
              <w:t>售后服务及其他要求</w:t>
            </w:r>
          </w:p>
        </w:tc>
        <w:tc>
          <w:tcPr>
            <w:tcW w:w="0" w:type="auto"/>
            <w:gridSpan w:val="3"/>
            <w:vAlign w:val="center"/>
          </w:tcPr>
          <w:p w:rsidR="00623947" w:rsidRPr="00BE0E82" w:rsidRDefault="00CE6D03">
            <w:pPr>
              <w:adjustRightInd w:val="0"/>
              <w:snapToGrid w:val="0"/>
              <w:spacing w:line="340" w:lineRule="exact"/>
              <w:jc w:val="left"/>
              <w:rPr>
                <w:rFonts w:ascii="宋体" w:hAnsi="宋体"/>
                <w:szCs w:val="21"/>
              </w:rPr>
            </w:pPr>
            <w:r w:rsidRPr="00BE0E82">
              <w:rPr>
                <w:rFonts w:ascii="宋体" w:hAnsi="宋体" w:hint="eastAsia"/>
                <w:szCs w:val="21"/>
              </w:rPr>
              <w:t>1、合同签订期：自成交通知书发出之日起</w:t>
            </w:r>
            <w:r w:rsidRPr="00BE0E82">
              <w:rPr>
                <w:rFonts w:ascii="宋体" w:hAnsi="宋体" w:hint="eastAsia"/>
                <w:szCs w:val="21"/>
                <w:u w:val="single"/>
              </w:rPr>
              <w:t xml:space="preserve">  15   </w:t>
            </w:r>
            <w:r w:rsidRPr="00BE0E82">
              <w:rPr>
                <w:rFonts w:ascii="宋体" w:hAnsi="宋体" w:hint="eastAsia"/>
                <w:szCs w:val="21"/>
              </w:rPr>
              <w:t>日历日内。</w:t>
            </w:r>
          </w:p>
          <w:p w:rsidR="00623947" w:rsidRPr="00BE0E82" w:rsidRDefault="00CE6D03">
            <w:pPr>
              <w:adjustRightInd w:val="0"/>
              <w:snapToGrid w:val="0"/>
              <w:spacing w:line="340" w:lineRule="exact"/>
              <w:jc w:val="left"/>
              <w:rPr>
                <w:rFonts w:ascii="宋体" w:hAnsi="宋体"/>
                <w:szCs w:val="21"/>
              </w:rPr>
            </w:pPr>
            <w:r w:rsidRPr="00BE0E82">
              <w:rPr>
                <w:rFonts w:ascii="宋体" w:hAnsi="宋体" w:hint="eastAsia"/>
                <w:szCs w:val="21"/>
              </w:rPr>
              <w:t>2、交付使用时间：自合同签订之日起</w:t>
            </w:r>
            <w:r w:rsidRPr="00BE0E82">
              <w:rPr>
                <w:rFonts w:ascii="宋体" w:hAnsi="宋体" w:hint="eastAsia"/>
                <w:szCs w:val="21"/>
                <w:u w:val="single"/>
              </w:rPr>
              <w:t xml:space="preserve">   45   </w:t>
            </w:r>
            <w:r w:rsidRPr="00BE0E82">
              <w:rPr>
                <w:rFonts w:ascii="宋体" w:hAnsi="宋体" w:hint="eastAsia"/>
                <w:szCs w:val="21"/>
              </w:rPr>
              <w:t xml:space="preserve">日内交付并安装验收完毕。 </w:t>
            </w:r>
          </w:p>
          <w:p w:rsidR="00623947" w:rsidRPr="00BE0E82" w:rsidRDefault="00CE6D03">
            <w:pPr>
              <w:adjustRightInd w:val="0"/>
              <w:snapToGrid w:val="0"/>
              <w:spacing w:line="340" w:lineRule="exact"/>
              <w:jc w:val="left"/>
              <w:rPr>
                <w:rFonts w:ascii="宋体" w:hAnsi="宋体"/>
                <w:szCs w:val="21"/>
              </w:rPr>
            </w:pPr>
            <w:r w:rsidRPr="00BE0E82">
              <w:rPr>
                <w:rFonts w:ascii="宋体" w:hAnsi="宋体" w:hint="eastAsia"/>
                <w:szCs w:val="21"/>
              </w:rPr>
              <w:t>3、交货地点：广西</w:t>
            </w:r>
            <w:r w:rsidRPr="00BE0E82">
              <w:rPr>
                <w:rFonts w:hint="eastAsia"/>
              </w:rPr>
              <w:t>南宁市武鸣区城厢镇红岭大道</w:t>
            </w:r>
            <w:r w:rsidRPr="00BE0E82">
              <w:t>588</w:t>
            </w:r>
            <w:r w:rsidRPr="00BE0E82">
              <w:rPr>
                <w:rFonts w:hint="eastAsia"/>
              </w:rPr>
              <w:t>号广西工商职业技术学院</w:t>
            </w:r>
            <w:r w:rsidRPr="00BE0E82">
              <w:rPr>
                <w:rFonts w:ascii="宋体" w:hAnsi="宋体" w:hint="eastAsia"/>
                <w:szCs w:val="21"/>
              </w:rPr>
              <w:t>。</w:t>
            </w:r>
          </w:p>
          <w:p w:rsidR="00623947" w:rsidRPr="00BE0E82" w:rsidRDefault="00CE6D03">
            <w:pPr>
              <w:adjustRightInd w:val="0"/>
              <w:snapToGrid w:val="0"/>
              <w:spacing w:line="340" w:lineRule="exact"/>
              <w:jc w:val="left"/>
              <w:rPr>
                <w:rFonts w:ascii="宋体" w:hAnsi="宋体"/>
                <w:szCs w:val="21"/>
              </w:rPr>
            </w:pPr>
            <w:r w:rsidRPr="00BE0E82">
              <w:rPr>
                <w:rFonts w:ascii="宋体" w:hAnsi="宋体" w:hint="eastAsia"/>
                <w:szCs w:val="21"/>
              </w:rPr>
              <w:t>4、交货方式：现场交货。</w:t>
            </w:r>
          </w:p>
          <w:p w:rsidR="00623947" w:rsidRPr="00BE0E82" w:rsidRDefault="00CE6D03">
            <w:pPr>
              <w:spacing w:line="340" w:lineRule="exact"/>
              <w:jc w:val="left"/>
              <w:rPr>
                <w:rFonts w:ascii="宋体" w:hAnsi="宋体"/>
                <w:szCs w:val="21"/>
              </w:rPr>
            </w:pPr>
            <w:r w:rsidRPr="00BE0E82">
              <w:rPr>
                <w:rFonts w:ascii="宋体" w:hAnsi="宋体" w:hint="eastAsia"/>
                <w:szCs w:val="21"/>
              </w:rPr>
              <w:t>5、售后服务要求：</w:t>
            </w:r>
          </w:p>
          <w:p w:rsidR="00623947" w:rsidRPr="00BE0E82" w:rsidRDefault="00CE6D03">
            <w:pPr>
              <w:spacing w:line="340" w:lineRule="exact"/>
              <w:jc w:val="left"/>
              <w:rPr>
                <w:rFonts w:ascii="宋体" w:hAnsi="宋体"/>
                <w:szCs w:val="21"/>
              </w:rPr>
            </w:pPr>
            <w:r w:rsidRPr="00BE0E82">
              <w:rPr>
                <w:rFonts w:ascii="宋体" w:hAnsi="宋体" w:hint="eastAsia"/>
                <w:szCs w:val="21"/>
              </w:rPr>
              <w:t>(1)须提供全新、完整、未使用过的产品；</w:t>
            </w:r>
          </w:p>
          <w:p w:rsidR="00623947" w:rsidRPr="00BE0E82" w:rsidRDefault="00CE6D03">
            <w:pPr>
              <w:spacing w:line="340" w:lineRule="exact"/>
              <w:jc w:val="left"/>
              <w:rPr>
                <w:rFonts w:ascii="宋体" w:hAnsi="宋体"/>
                <w:szCs w:val="21"/>
              </w:rPr>
            </w:pPr>
            <w:r w:rsidRPr="00BE0E82">
              <w:rPr>
                <w:rFonts w:ascii="宋体" w:hAnsi="宋体" w:hint="eastAsia"/>
                <w:szCs w:val="21"/>
              </w:rPr>
              <w:t>(2)免费送货上门，免费安装、调试。</w:t>
            </w:r>
          </w:p>
          <w:p w:rsidR="00623947" w:rsidRPr="00BE0E82" w:rsidRDefault="00CE6D03">
            <w:pPr>
              <w:spacing w:line="340" w:lineRule="exact"/>
              <w:jc w:val="left"/>
              <w:rPr>
                <w:rFonts w:ascii="宋体" w:hAnsi="宋体"/>
                <w:szCs w:val="21"/>
              </w:rPr>
            </w:pPr>
            <w:r w:rsidRPr="00BE0E82">
              <w:rPr>
                <w:rFonts w:ascii="宋体" w:hAnsi="宋体" w:hint="eastAsia"/>
                <w:szCs w:val="21"/>
              </w:rPr>
              <w:t>(3)维修响应：在接到用户维修电话后4小时内到达现场修理解决，并免费更换有缺陷的货物或零部件，一般故障处理时限不超过6小时，4小时内不能修复的，提供替代品。</w:t>
            </w:r>
          </w:p>
          <w:p w:rsidR="00623947" w:rsidRPr="00BE0E82" w:rsidRDefault="00CE6D03">
            <w:pPr>
              <w:spacing w:line="340" w:lineRule="exact"/>
              <w:jc w:val="left"/>
              <w:rPr>
                <w:rFonts w:ascii="宋体" w:hAnsi="宋体"/>
                <w:szCs w:val="21"/>
              </w:rPr>
            </w:pPr>
            <w:r w:rsidRPr="00BE0E82">
              <w:rPr>
                <w:rFonts w:ascii="宋体" w:hAnsi="宋体" w:hint="eastAsia"/>
                <w:szCs w:val="21"/>
              </w:rPr>
              <w:t>(4)质保期内定期回访并维护，每年不少于4次。</w:t>
            </w:r>
          </w:p>
          <w:p w:rsidR="00623947" w:rsidRPr="00BE0E82" w:rsidRDefault="00CE6D03">
            <w:pPr>
              <w:adjustRightInd w:val="0"/>
              <w:snapToGrid w:val="0"/>
              <w:spacing w:line="340" w:lineRule="exact"/>
              <w:jc w:val="left"/>
              <w:rPr>
                <w:rFonts w:ascii="宋体" w:hAnsi="宋体"/>
                <w:szCs w:val="21"/>
              </w:rPr>
            </w:pPr>
            <w:r w:rsidRPr="00BE0E82">
              <w:rPr>
                <w:rFonts w:ascii="宋体" w:hAnsi="宋体" w:hint="eastAsia"/>
                <w:szCs w:val="21"/>
              </w:rPr>
              <w:t>(5)竞标人须提交售后服务承诺书。</w:t>
            </w:r>
          </w:p>
          <w:p w:rsidR="00623947" w:rsidRPr="00BE0E82" w:rsidRDefault="00CE6D03">
            <w:pPr>
              <w:widowControl/>
              <w:spacing w:line="340" w:lineRule="exact"/>
              <w:jc w:val="left"/>
              <w:rPr>
                <w:szCs w:val="21"/>
              </w:rPr>
            </w:pPr>
            <w:r w:rsidRPr="00BE0E82">
              <w:rPr>
                <w:rFonts w:ascii="宋体" w:hAnsi="宋体" w:hint="eastAsia"/>
                <w:szCs w:val="21"/>
              </w:rPr>
              <w:t>6、质量保证期：</w:t>
            </w:r>
            <w:r w:rsidRPr="00BE0E82">
              <w:rPr>
                <w:rFonts w:ascii="宋体" w:hAnsi="宋体" w:hint="eastAsia"/>
                <w:b/>
                <w:szCs w:val="21"/>
              </w:rPr>
              <w:t>一</w:t>
            </w:r>
            <w:r w:rsidRPr="00BE0E82">
              <w:rPr>
                <w:rFonts w:ascii="宋体" w:hAnsi="宋体" w:hint="eastAsia"/>
                <w:szCs w:val="21"/>
              </w:rPr>
              <w:t>年（</w:t>
            </w:r>
            <w:proofErr w:type="gramStart"/>
            <w:r w:rsidRPr="00BE0E82">
              <w:rPr>
                <w:rFonts w:ascii="宋体" w:hAnsi="宋体" w:hint="eastAsia"/>
                <w:szCs w:val="21"/>
              </w:rPr>
              <w:t>自最终</w:t>
            </w:r>
            <w:proofErr w:type="gramEnd"/>
            <w:r w:rsidRPr="00BE0E82">
              <w:rPr>
                <w:rFonts w:ascii="宋体" w:hAnsi="宋体" w:hint="eastAsia"/>
                <w:szCs w:val="21"/>
              </w:rPr>
              <w:t>验收合格之日算），分项货物有要求按分项要求。在质保期内设备运行发生故障，成交人必须免费提供维修服务。竞标人竞标时必须承诺对本项目设备提供终身服务，保修期外的服务费用由采购人和成交人另行商议。</w:t>
            </w:r>
          </w:p>
        </w:tc>
      </w:tr>
      <w:tr w:rsidR="00623947" w:rsidRPr="00BE0E82">
        <w:tc>
          <w:tcPr>
            <w:tcW w:w="0" w:type="auto"/>
            <w:gridSpan w:val="4"/>
            <w:vAlign w:val="center"/>
          </w:tcPr>
          <w:p w:rsidR="00623947" w:rsidRPr="00BE0E82" w:rsidRDefault="00CE6D03">
            <w:pPr>
              <w:widowControl/>
              <w:spacing w:line="340" w:lineRule="exact"/>
              <w:jc w:val="center"/>
              <w:rPr>
                <w:rFonts w:ascii="宋体" w:hAnsi="宋体"/>
                <w:szCs w:val="21"/>
              </w:rPr>
            </w:pPr>
            <w:r w:rsidRPr="00BE0E82">
              <w:rPr>
                <w:rFonts w:ascii="宋体" w:hAnsi="宋体" w:hint="eastAsia"/>
                <w:szCs w:val="21"/>
              </w:rPr>
              <w:t>竞标报价</w:t>
            </w:r>
          </w:p>
        </w:tc>
        <w:tc>
          <w:tcPr>
            <w:tcW w:w="0" w:type="auto"/>
            <w:gridSpan w:val="3"/>
            <w:vAlign w:val="center"/>
          </w:tcPr>
          <w:p w:rsidR="00623947" w:rsidRPr="00BE0E82" w:rsidRDefault="00CE6D03">
            <w:pPr>
              <w:widowControl/>
              <w:spacing w:line="340" w:lineRule="exact"/>
              <w:jc w:val="left"/>
              <w:rPr>
                <w:szCs w:val="21"/>
              </w:rPr>
            </w:pPr>
            <w:r w:rsidRPr="00BE0E82">
              <w:rPr>
                <w:rFonts w:ascii="宋体" w:hAnsi="宋体" w:hint="eastAsia"/>
                <w:szCs w:val="21"/>
              </w:rPr>
              <w:t>竞标报价为采购人指定地点的现场交货价，包括：（1）货物的价格；（2）运输、装卸、调试、培训、技术支持、售后服务等费用；（3）必要的保险费用和各项税费；（4）包括安装费用，采购人不再支付任何费用。</w:t>
            </w:r>
          </w:p>
        </w:tc>
      </w:tr>
      <w:tr w:rsidR="00623947" w:rsidRPr="00BE0E82">
        <w:tc>
          <w:tcPr>
            <w:tcW w:w="0" w:type="auto"/>
            <w:gridSpan w:val="4"/>
            <w:vAlign w:val="center"/>
          </w:tcPr>
          <w:p w:rsidR="00623947" w:rsidRPr="00BE0E82" w:rsidRDefault="00CE6D03">
            <w:pPr>
              <w:widowControl/>
              <w:spacing w:line="340" w:lineRule="exact"/>
              <w:jc w:val="center"/>
              <w:rPr>
                <w:rFonts w:ascii="宋体" w:hAnsi="宋体"/>
                <w:szCs w:val="21"/>
              </w:rPr>
            </w:pPr>
            <w:r w:rsidRPr="00BE0E82">
              <w:rPr>
                <w:rFonts w:ascii="宋体" w:hAnsi="宋体" w:hint="eastAsia"/>
                <w:szCs w:val="21"/>
              </w:rPr>
              <w:t>付款方式</w:t>
            </w:r>
          </w:p>
        </w:tc>
        <w:tc>
          <w:tcPr>
            <w:tcW w:w="0" w:type="auto"/>
            <w:gridSpan w:val="3"/>
            <w:vAlign w:val="center"/>
          </w:tcPr>
          <w:p w:rsidR="00623947" w:rsidRPr="00BE0E82" w:rsidRDefault="00CE6D03">
            <w:pPr>
              <w:widowControl/>
              <w:spacing w:line="340" w:lineRule="exact"/>
              <w:jc w:val="left"/>
              <w:rPr>
                <w:rFonts w:ascii="宋体" w:hAnsi="宋体"/>
                <w:szCs w:val="21"/>
              </w:rPr>
            </w:pPr>
            <w:r w:rsidRPr="00BE0E82">
              <w:rPr>
                <w:rFonts w:ascii="宋体" w:hAnsi="宋体" w:hint="eastAsia"/>
                <w:szCs w:val="21"/>
              </w:rPr>
              <w:t>合同签订后15个工作日内，采购人向成交供应商支付合同价款30%预付款（成交供应商须先提供相应合法发票）；交货验收合格后，成交供应商开具合法发票给采购人，采购人收到发票后在20个工作日内支付合同价款50%，自验收合格之日起1年内支付合同款20%。</w:t>
            </w:r>
          </w:p>
        </w:tc>
      </w:tr>
      <w:tr w:rsidR="00623947" w:rsidRPr="00BE0E82">
        <w:tc>
          <w:tcPr>
            <w:tcW w:w="0" w:type="auto"/>
            <w:gridSpan w:val="4"/>
            <w:vAlign w:val="center"/>
          </w:tcPr>
          <w:p w:rsidR="00623947" w:rsidRPr="00BE0E82" w:rsidRDefault="00CE6D03">
            <w:pPr>
              <w:widowControl/>
              <w:spacing w:line="340" w:lineRule="exact"/>
              <w:jc w:val="center"/>
              <w:rPr>
                <w:rFonts w:ascii="宋体" w:hAnsi="宋体"/>
                <w:szCs w:val="21"/>
              </w:rPr>
            </w:pPr>
            <w:r w:rsidRPr="00BE0E82">
              <w:rPr>
                <w:rFonts w:ascii="宋体" w:hAnsi="宋体" w:hint="eastAsia"/>
                <w:szCs w:val="21"/>
              </w:rPr>
              <w:t>履约保证金</w:t>
            </w:r>
          </w:p>
        </w:tc>
        <w:tc>
          <w:tcPr>
            <w:tcW w:w="0" w:type="auto"/>
            <w:gridSpan w:val="3"/>
            <w:vAlign w:val="center"/>
          </w:tcPr>
          <w:p w:rsidR="00623947" w:rsidRPr="00BE0E82" w:rsidRDefault="00CE6D03">
            <w:pPr>
              <w:widowControl/>
              <w:spacing w:line="340" w:lineRule="exact"/>
              <w:jc w:val="left"/>
              <w:rPr>
                <w:szCs w:val="21"/>
              </w:rPr>
            </w:pPr>
            <w:r w:rsidRPr="00BE0E82">
              <w:rPr>
                <w:rFonts w:hAnsi="宋体" w:hint="eastAsia"/>
                <w:szCs w:val="21"/>
              </w:rPr>
              <w:t>合同签订之前，供应商按合同金额的</w:t>
            </w:r>
            <w:r w:rsidRPr="00BE0E82">
              <w:rPr>
                <w:rFonts w:hAnsi="宋体"/>
                <w:szCs w:val="21"/>
              </w:rPr>
              <w:t>5%</w:t>
            </w:r>
            <w:r w:rsidRPr="00BE0E82">
              <w:rPr>
                <w:rFonts w:hAnsi="宋体" w:hint="eastAsia"/>
                <w:szCs w:val="21"/>
              </w:rPr>
              <w:t>向采购人交纳履约保证金，履约保证金在质保期结束后</w:t>
            </w:r>
            <w:r w:rsidRPr="00BE0E82">
              <w:rPr>
                <w:rFonts w:hAnsi="宋体"/>
                <w:szCs w:val="21"/>
              </w:rPr>
              <w:t>20</w:t>
            </w:r>
            <w:r w:rsidRPr="00BE0E82">
              <w:rPr>
                <w:rFonts w:hAnsi="宋体" w:hint="eastAsia"/>
                <w:szCs w:val="21"/>
              </w:rPr>
              <w:t>个工作日内无息返还</w:t>
            </w:r>
            <w:r w:rsidRPr="00BE0E82">
              <w:rPr>
                <w:rFonts w:hint="eastAsia"/>
              </w:rPr>
              <w:t>。</w:t>
            </w:r>
          </w:p>
        </w:tc>
      </w:tr>
      <w:tr w:rsidR="00623947" w:rsidRPr="00BE0E82">
        <w:tc>
          <w:tcPr>
            <w:tcW w:w="0" w:type="auto"/>
            <w:gridSpan w:val="4"/>
            <w:vAlign w:val="center"/>
          </w:tcPr>
          <w:p w:rsidR="00623947" w:rsidRPr="00BE0E82" w:rsidRDefault="00CE6D03">
            <w:pPr>
              <w:widowControl/>
              <w:spacing w:line="340" w:lineRule="exact"/>
              <w:jc w:val="center"/>
              <w:rPr>
                <w:rFonts w:ascii="宋体" w:hAnsi="宋体"/>
                <w:szCs w:val="21"/>
              </w:rPr>
            </w:pPr>
            <w:r w:rsidRPr="00BE0E82">
              <w:rPr>
                <w:rFonts w:ascii="宋体" w:hAnsi="宋体" w:hint="eastAsia"/>
                <w:szCs w:val="21"/>
              </w:rPr>
              <w:t>需要提供材料的检测报告及检测内容</w:t>
            </w:r>
          </w:p>
        </w:tc>
        <w:tc>
          <w:tcPr>
            <w:tcW w:w="0" w:type="auto"/>
            <w:gridSpan w:val="3"/>
            <w:vAlign w:val="center"/>
          </w:tcPr>
          <w:p w:rsidR="00623947" w:rsidRPr="00BE0E82" w:rsidRDefault="00CE6D03">
            <w:pPr>
              <w:widowControl/>
              <w:spacing w:line="340" w:lineRule="exact"/>
              <w:jc w:val="left"/>
              <w:rPr>
                <w:rFonts w:ascii="宋体" w:hAnsi="宋体" w:cs="宋体"/>
                <w:szCs w:val="21"/>
              </w:rPr>
            </w:pPr>
            <w:r w:rsidRPr="00BE0E82">
              <w:rPr>
                <w:rFonts w:ascii="宋体" w:hAnsi="宋体" w:hint="eastAsia"/>
                <w:b/>
                <w:szCs w:val="21"/>
              </w:rPr>
              <w:t>1、检测报告</w:t>
            </w:r>
            <w:r w:rsidRPr="00BE0E82">
              <w:rPr>
                <w:rFonts w:ascii="宋体" w:hAnsi="宋体" w:hint="eastAsia"/>
                <w:szCs w:val="21"/>
              </w:rPr>
              <w:t>（</w:t>
            </w:r>
            <w:r w:rsidRPr="00BE0E82">
              <w:rPr>
                <w:rFonts w:ascii="宋体" w:hAnsi="宋体" w:cs="宋体" w:hint="eastAsia"/>
                <w:szCs w:val="21"/>
              </w:rPr>
              <w:t>为保证产品质量的稳定性，竞标文件中必须提供</w:t>
            </w:r>
            <w:r w:rsidRPr="00BE0E82">
              <w:rPr>
                <w:rFonts w:ascii="宋体" w:hAnsi="宋体" w:hint="eastAsia"/>
              </w:rPr>
              <w:t>2018年1月1日以来须具有</w:t>
            </w:r>
            <w:r w:rsidRPr="00BE0E82">
              <w:rPr>
                <w:rFonts w:ascii="宋体" w:hAnsi="宋体"/>
              </w:rPr>
              <w:t>CMA</w:t>
            </w:r>
            <w:r w:rsidRPr="00BE0E82">
              <w:rPr>
                <w:rFonts w:ascii="宋体" w:hAnsi="宋体" w:hint="eastAsia"/>
              </w:rPr>
              <w:t>资质的第三方检验机构出具</w:t>
            </w:r>
            <w:r w:rsidRPr="00BE0E82">
              <w:rPr>
                <w:rFonts w:ascii="宋体" w:hAnsi="宋体" w:cs="宋体" w:hint="eastAsia"/>
                <w:szCs w:val="21"/>
              </w:rPr>
              <w:t>的按相关国家标准检测的合格检测报告（检测内容最少包含以下列出的项目）复印件，并加盖竞标人公章。</w:t>
            </w:r>
          </w:p>
          <w:p w:rsidR="00623947" w:rsidRPr="00BE0E82" w:rsidRDefault="00CE6D03">
            <w:pPr>
              <w:widowControl/>
              <w:spacing w:line="340" w:lineRule="exact"/>
              <w:jc w:val="left"/>
              <w:rPr>
                <w:rFonts w:ascii="宋体" w:hAnsi="宋体"/>
                <w:szCs w:val="21"/>
              </w:rPr>
            </w:pPr>
            <w:r w:rsidRPr="00BE0E82">
              <w:rPr>
                <w:rFonts w:ascii="宋体" w:hAnsi="宋体" w:hint="eastAsia"/>
                <w:szCs w:val="21"/>
              </w:rPr>
              <w:t>（1）中密度纤维板:符合 GB/T11718-2009《中密度纤维板》的要求，</w:t>
            </w:r>
            <w:r w:rsidRPr="00BE0E82">
              <w:rPr>
                <w:rFonts w:ascii="宋体" w:hAnsi="宋体" w:cs="宋体" w:hint="eastAsia"/>
                <w:szCs w:val="21"/>
              </w:rPr>
              <w:t>检测报告内容包含但不限如下：</w:t>
            </w:r>
            <w:r w:rsidRPr="00BE0E82">
              <w:rPr>
                <w:rFonts w:ascii="宋体" w:hAnsi="宋体" w:hint="eastAsia"/>
                <w:szCs w:val="21"/>
              </w:rPr>
              <w:t>板材的吸水厚度膨胀率；</w:t>
            </w:r>
            <w:r w:rsidRPr="00BE0E82">
              <w:rPr>
                <w:rFonts w:ascii="宋体" w:hAnsi="宋体" w:cs="宋体"/>
                <w:kern w:val="0"/>
                <w:szCs w:val="21"/>
              </w:rPr>
              <w:t>板材的静曲强度</w:t>
            </w:r>
            <w:r w:rsidRPr="00BE0E82">
              <w:rPr>
                <w:rFonts w:ascii="宋体" w:hAnsi="宋体" w:cs="宋体" w:hint="eastAsia"/>
                <w:kern w:val="0"/>
                <w:szCs w:val="21"/>
              </w:rPr>
              <w:t>。</w:t>
            </w:r>
          </w:p>
          <w:p w:rsidR="00623947" w:rsidRPr="00BE0E82" w:rsidRDefault="00CE6D03">
            <w:pPr>
              <w:widowControl/>
              <w:spacing w:line="340" w:lineRule="exact"/>
              <w:jc w:val="left"/>
              <w:rPr>
                <w:rFonts w:ascii="宋体" w:hAnsi="宋体"/>
                <w:szCs w:val="21"/>
              </w:rPr>
            </w:pPr>
            <w:r w:rsidRPr="00BE0E82">
              <w:rPr>
                <w:rFonts w:ascii="宋体" w:hAnsi="宋体" w:hint="eastAsia"/>
                <w:szCs w:val="21"/>
              </w:rPr>
              <w:t>（2）刨花板:符合GB/T4897-2015《刨花板》的要求。</w:t>
            </w:r>
            <w:r w:rsidRPr="00BE0E82">
              <w:rPr>
                <w:rFonts w:ascii="宋体" w:hAnsi="宋体" w:cs="宋体" w:hint="eastAsia"/>
                <w:szCs w:val="21"/>
              </w:rPr>
              <w:t>检测报告内容包含但不限如下：</w:t>
            </w:r>
            <w:r w:rsidRPr="00BE0E82">
              <w:rPr>
                <w:rFonts w:ascii="宋体" w:hAnsi="宋体" w:hint="eastAsia"/>
                <w:szCs w:val="21"/>
              </w:rPr>
              <w:t>板材的2h吸水厚度膨胀率；含水率；</w:t>
            </w:r>
            <w:r w:rsidRPr="00BE0E82">
              <w:rPr>
                <w:rFonts w:ascii="宋体" w:hAnsi="宋体" w:cs="宋体"/>
                <w:kern w:val="0"/>
                <w:szCs w:val="21"/>
              </w:rPr>
              <w:t>板材的静曲强度</w:t>
            </w:r>
            <w:r w:rsidRPr="00BE0E82">
              <w:rPr>
                <w:rFonts w:ascii="宋体" w:hAnsi="宋体" w:cs="宋体" w:hint="eastAsia"/>
                <w:kern w:val="0"/>
                <w:szCs w:val="21"/>
              </w:rPr>
              <w:t>；</w:t>
            </w:r>
            <w:r w:rsidRPr="00BE0E82">
              <w:rPr>
                <w:rFonts w:ascii="宋体" w:hAnsi="宋体" w:hint="eastAsia"/>
                <w:szCs w:val="21"/>
              </w:rPr>
              <w:t>所有板材的甲醛</w:t>
            </w:r>
            <w:proofErr w:type="gramStart"/>
            <w:r w:rsidRPr="00BE0E82">
              <w:rPr>
                <w:rFonts w:ascii="宋体" w:hAnsi="宋体" w:hint="eastAsia"/>
                <w:szCs w:val="21"/>
              </w:rPr>
              <w:t>释放量须符合</w:t>
            </w:r>
            <w:proofErr w:type="gramEnd"/>
            <w:r w:rsidRPr="00BE0E82">
              <w:rPr>
                <w:rFonts w:ascii="宋体" w:hAnsi="宋体" w:hint="eastAsia"/>
                <w:szCs w:val="21"/>
              </w:rPr>
              <w:t>国家强制性标准GB 18580《室内装饰装修材料 人造板及其制品中甲醛释放限量》E1级的要求，</w:t>
            </w:r>
            <w:r w:rsidRPr="00BE0E82">
              <w:rPr>
                <w:rFonts w:ascii="宋体" w:hAnsi="宋体" w:cs="宋体" w:hint="eastAsia"/>
                <w:szCs w:val="21"/>
              </w:rPr>
              <w:t>检测报告内容包含但不限如下：</w:t>
            </w:r>
            <w:r w:rsidRPr="00BE0E82">
              <w:rPr>
                <w:rFonts w:ascii="宋体" w:hAnsi="宋体" w:hint="eastAsia"/>
                <w:szCs w:val="21"/>
              </w:rPr>
              <w:t>板材的甲醛释放量。</w:t>
            </w:r>
          </w:p>
          <w:p w:rsidR="00623947" w:rsidRPr="00BE0E82" w:rsidRDefault="00CE6D03">
            <w:pPr>
              <w:widowControl/>
              <w:spacing w:line="340" w:lineRule="exact"/>
              <w:jc w:val="left"/>
              <w:rPr>
                <w:rFonts w:ascii="宋体" w:hAnsi="宋体"/>
                <w:szCs w:val="21"/>
              </w:rPr>
            </w:pPr>
            <w:r w:rsidRPr="00BE0E82">
              <w:rPr>
                <w:rFonts w:ascii="宋体" w:hAnsi="宋体" w:hint="eastAsia"/>
                <w:szCs w:val="21"/>
              </w:rPr>
              <w:t>（3）油漆:底漆、面漆中的有害物质限量都必须符合GB 18581-2009《室内装饰装修材料 溶剂型木器涂料中有害物质限量》的要求。</w:t>
            </w:r>
            <w:r w:rsidRPr="00BE0E82">
              <w:rPr>
                <w:rFonts w:ascii="宋体" w:hAnsi="宋体" w:cs="宋体" w:hint="eastAsia"/>
                <w:szCs w:val="21"/>
              </w:rPr>
              <w:t>检测报告内容包含但不限如下：</w:t>
            </w:r>
            <w:r w:rsidRPr="00BE0E82">
              <w:rPr>
                <w:rFonts w:ascii="宋体" w:hAnsi="宋体" w:hint="eastAsia"/>
                <w:szCs w:val="21"/>
              </w:rPr>
              <w:t>底漆和面漆中的苯含量均≤0.3%；底漆和面漆中的甲苯、二甲苯、乙苯含量总和均≤30%；底漆和面漆中的游离二异氰酸酯含量总和均≤0.4%。</w:t>
            </w:r>
          </w:p>
          <w:p w:rsidR="00623947" w:rsidRPr="00BE0E82" w:rsidRDefault="00CE6D03">
            <w:pPr>
              <w:widowControl/>
              <w:spacing w:line="340" w:lineRule="exact"/>
              <w:jc w:val="left"/>
              <w:rPr>
                <w:rFonts w:ascii="宋体" w:hAnsi="宋体"/>
                <w:szCs w:val="21"/>
              </w:rPr>
            </w:pPr>
            <w:r w:rsidRPr="00BE0E82">
              <w:rPr>
                <w:rFonts w:ascii="宋体" w:hAnsi="宋体" w:hint="eastAsia"/>
                <w:szCs w:val="21"/>
              </w:rPr>
              <w:lastRenderedPageBreak/>
              <w:t>（4）胶粘剂（白乳胶）:有害物质限量必须符合国家标准GB 18583-2008《室内装饰装修材料 胶粘剂中有害物质限量》（水基型聚乙酸乙烯酯胶粘剂）的要求。</w:t>
            </w:r>
            <w:r w:rsidRPr="00BE0E82">
              <w:rPr>
                <w:rFonts w:ascii="宋体" w:hAnsi="宋体" w:cs="宋体" w:hint="eastAsia"/>
                <w:szCs w:val="21"/>
              </w:rPr>
              <w:t>检测报告内容包含但不限如下：</w:t>
            </w:r>
            <w:r w:rsidRPr="00BE0E82">
              <w:rPr>
                <w:rFonts w:ascii="宋体" w:hAnsi="宋体" w:hint="eastAsia"/>
                <w:szCs w:val="21"/>
              </w:rPr>
              <w:t>游离甲醛≤1.0g/kg；苯≤0.20g/kg；甲苯+二甲苯≤10g/kg；总挥发性有机物≤110g/L。</w:t>
            </w:r>
          </w:p>
          <w:p w:rsidR="00623947" w:rsidRPr="00BE0E82" w:rsidRDefault="00CE6D03">
            <w:pPr>
              <w:widowControl/>
              <w:spacing w:line="340" w:lineRule="exact"/>
              <w:jc w:val="left"/>
              <w:rPr>
                <w:rFonts w:ascii="宋体" w:hAnsi="宋体"/>
                <w:szCs w:val="21"/>
              </w:rPr>
            </w:pPr>
            <w:r w:rsidRPr="00BE0E82">
              <w:rPr>
                <w:rFonts w:ascii="宋体" w:hAnsi="宋体" w:hint="eastAsia"/>
                <w:szCs w:val="21"/>
              </w:rPr>
              <w:t>（5）人造革（环保皮）须符合GB/T16799-2008《家具用皮革》的要求。</w:t>
            </w:r>
            <w:r w:rsidRPr="00BE0E82">
              <w:rPr>
                <w:rFonts w:ascii="宋体" w:hAnsi="宋体" w:cs="宋体" w:hint="eastAsia"/>
                <w:szCs w:val="21"/>
              </w:rPr>
              <w:t>检测报告内容包含但不限如下</w:t>
            </w:r>
            <w:r w:rsidRPr="00BE0E82">
              <w:rPr>
                <w:rFonts w:ascii="宋体" w:hAnsi="宋体" w:hint="eastAsia"/>
                <w:szCs w:val="21"/>
              </w:rPr>
              <w:t>：环保皮的厚度≥0.6mm，</w:t>
            </w:r>
            <w:proofErr w:type="gramStart"/>
            <w:r w:rsidRPr="00BE0E82">
              <w:rPr>
                <w:rFonts w:ascii="宋体" w:hAnsi="宋体" w:hint="eastAsia"/>
                <w:szCs w:val="21"/>
              </w:rPr>
              <w:t>革身平整</w:t>
            </w:r>
            <w:proofErr w:type="gramEnd"/>
            <w:r w:rsidRPr="00BE0E82">
              <w:rPr>
                <w:rFonts w:ascii="宋体" w:hAnsi="宋体" w:hint="eastAsia"/>
                <w:szCs w:val="21"/>
              </w:rPr>
              <w:t>、柔软、丰满有弹性。环保皮的撕裂力≥20N；环保皮中禁用偶氮染料含量≤30mg/kg；游离甲醛含量（分光光度法）≤75 mg/kg。</w:t>
            </w:r>
          </w:p>
          <w:p w:rsidR="00623947" w:rsidRPr="00BE0E82" w:rsidRDefault="00CE6D03">
            <w:pPr>
              <w:widowControl/>
              <w:spacing w:line="340" w:lineRule="exact"/>
              <w:jc w:val="left"/>
              <w:rPr>
                <w:rFonts w:ascii="宋体" w:hAnsi="宋体"/>
                <w:szCs w:val="21"/>
              </w:rPr>
            </w:pPr>
            <w:r w:rsidRPr="00BE0E82">
              <w:rPr>
                <w:rFonts w:ascii="宋体" w:hAnsi="宋体" w:hint="eastAsia"/>
                <w:szCs w:val="21"/>
              </w:rPr>
              <w:t>（6）海绵：压陷性符合GB/T 10802-2006《通用软质聚醚型聚氨脂泡沫塑料》的要求，</w:t>
            </w:r>
            <w:r w:rsidRPr="00BE0E82">
              <w:rPr>
                <w:rFonts w:ascii="宋体" w:hAnsi="宋体" w:cs="宋体" w:hint="eastAsia"/>
                <w:szCs w:val="21"/>
              </w:rPr>
              <w:t>检测报告内容包含但不限如下</w:t>
            </w:r>
            <w:r w:rsidRPr="00BE0E82">
              <w:rPr>
                <w:rFonts w:ascii="宋体" w:hAnsi="宋体" w:hint="eastAsia"/>
                <w:szCs w:val="21"/>
              </w:rPr>
              <w:t>：回弹率≥35%，干热老化后拉伸强度≥55kPa，湿热老化后拉伸强度≥55kPa。</w:t>
            </w:r>
          </w:p>
          <w:p w:rsidR="00623947" w:rsidRPr="00BE0E82" w:rsidRDefault="00CE6D03">
            <w:pPr>
              <w:widowControl/>
              <w:spacing w:line="340" w:lineRule="exact"/>
              <w:jc w:val="left"/>
              <w:rPr>
                <w:rFonts w:ascii="宋体" w:hAnsi="宋体"/>
                <w:szCs w:val="21"/>
              </w:rPr>
            </w:pPr>
            <w:r w:rsidRPr="00BE0E82">
              <w:rPr>
                <w:rFonts w:ascii="宋体" w:hAnsi="宋体" w:hint="eastAsia"/>
                <w:szCs w:val="21"/>
              </w:rPr>
              <w:t>（7）PVC</w:t>
            </w:r>
            <w:proofErr w:type="gramStart"/>
            <w:r w:rsidRPr="00BE0E82">
              <w:rPr>
                <w:rFonts w:ascii="宋体" w:hAnsi="宋体" w:hint="eastAsia"/>
                <w:szCs w:val="21"/>
              </w:rPr>
              <w:t>封边条</w:t>
            </w:r>
            <w:proofErr w:type="gramEnd"/>
            <w:r w:rsidRPr="00BE0E82">
              <w:rPr>
                <w:rFonts w:ascii="宋体" w:hAnsi="宋体" w:hint="eastAsia"/>
                <w:szCs w:val="21"/>
              </w:rPr>
              <w:t>：</w:t>
            </w:r>
            <w:proofErr w:type="gramStart"/>
            <w:r w:rsidRPr="00BE0E82">
              <w:rPr>
                <w:rFonts w:ascii="宋体" w:hAnsi="宋体" w:hint="eastAsia"/>
                <w:szCs w:val="21"/>
              </w:rPr>
              <w:t>封边条</w:t>
            </w:r>
            <w:proofErr w:type="gramEnd"/>
            <w:r w:rsidRPr="00BE0E82">
              <w:rPr>
                <w:rFonts w:ascii="宋体" w:hAnsi="宋体" w:hint="eastAsia"/>
                <w:szCs w:val="21"/>
              </w:rPr>
              <w:t>的耐干热、耐磨性、耐老化性、耐冷热循环性须符合国家标准QB/T 4463-2013《家具用封边条技术要求》的要求，</w:t>
            </w:r>
            <w:r w:rsidRPr="00BE0E82">
              <w:rPr>
                <w:rFonts w:ascii="宋体" w:hAnsi="宋体" w:cs="宋体" w:hint="eastAsia"/>
                <w:szCs w:val="21"/>
              </w:rPr>
              <w:t>检测报告内容包含但不限如下</w:t>
            </w:r>
            <w:r w:rsidRPr="00BE0E82">
              <w:rPr>
                <w:rFonts w:ascii="宋体" w:hAnsi="宋体" w:hint="eastAsia"/>
                <w:szCs w:val="21"/>
              </w:rPr>
              <w:t>，甲醛释放量≤1.5mg/L；可迁移元素铅（Pb）含量≤90mg/kg；可迁移元素镉（Cd）含量≤75mg/kg；可迁移元素铬（Cr）含量≤60mg/kg；可迁移元素汞（Hg）含量≤60mg/kg。</w:t>
            </w:r>
          </w:p>
          <w:p w:rsidR="00623947" w:rsidRPr="00BE0E82" w:rsidRDefault="00CE6D03">
            <w:pPr>
              <w:widowControl/>
              <w:spacing w:line="340" w:lineRule="exact"/>
              <w:jc w:val="left"/>
              <w:rPr>
                <w:rFonts w:ascii="宋体" w:hAnsi="宋体"/>
                <w:szCs w:val="21"/>
              </w:rPr>
            </w:pPr>
            <w:r w:rsidRPr="00BE0E82">
              <w:rPr>
                <w:rFonts w:ascii="宋体" w:hAnsi="宋体" w:hint="eastAsia"/>
                <w:szCs w:val="21"/>
              </w:rPr>
              <w:t>（8）胶合板：符合GB/T9846-2015《普通胶合板》的要求，</w:t>
            </w:r>
            <w:r w:rsidRPr="00BE0E82">
              <w:rPr>
                <w:rFonts w:ascii="宋体" w:hAnsi="宋体" w:cs="宋体" w:hint="eastAsia"/>
                <w:szCs w:val="21"/>
              </w:rPr>
              <w:t>检测报告内容包含但不限如下：</w:t>
            </w:r>
            <w:r w:rsidRPr="00BE0E82">
              <w:rPr>
                <w:rFonts w:ascii="宋体" w:hAnsi="宋体" w:hint="eastAsia"/>
                <w:szCs w:val="21"/>
              </w:rPr>
              <w:t>板材的含水率、静曲强度、胶合强度等各项技术指标须合格率均≥90%。板材的甲醛</w:t>
            </w:r>
            <w:proofErr w:type="gramStart"/>
            <w:r w:rsidRPr="00BE0E82">
              <w:rPr>
                <w:rFonts w:ascii="宋体" w:hAnsi="宋体" w:hint="eastAsia"/>
                <w:szCs w:val="21"/>
              </w:rPr>
              <w:t>释放量须符合</w:t>
            </w:r>
            <w:proofErr w:type="gramEnd"/>
            <w:r w:rsidRPr="00BE0E82">
              <w:rPr>
                <w:rFonts w:ascii="宋体" w:hAnsi="宋体" w:hint="eastAsia"/>
                <w:szCs w:val="21"/>
              </w:rPr>
              <w:t>国家强制性标准GB18580《室内装饰装修材料人造板及其制品中甲醛释放限量》E1级的要求，</w:t>
            </w:r>
            <w:r w:rsidRPr="00BE0E82">
              <w:rPr>
                <w:rFonts w:ascii="宋体" w:hAnsi="宋体" w:cs="宋体" w:hint="eastAsia"/>
                <w:szCs w:val="21"/>
              </w:rPr>
              <w:t>检测报告内容包含但不限如下：</w:t>
            </w:r>
            <w:r w:rsidRPr="00BE0E82">
              <w:rPr>
                <w:rFonts w:ascii="宋体" w:hAnsi="宋体" w:hint="eastAsia"/>
                <w:szCs w:val="21"/>
              </w:rPr>
              <w:t>甲醛释放量≤0.124mg/m³。</w:t>
            </w:r>
          </w:p>
          <w:p w:rsidR="00623947" w:rsidRPr="00BE0E82" w:rsidRDefault="00CE6D03">
            <w:pPr>
              <w:widowControl/>
              <w:spacing w:line="340" w:lineRule="exact"/>
              <w:jc w:val="left"/>
              <w:rPr>
                <w:rFonts w:ascii="宋体" w:hAnsi="宋体" w:cs="宋体"/>
                <w:szCs w:val="21"/>
              </w:rPr>
            </w:pPr>
            <w:r w:rsidRPr="00BE0E82">
              <w:rPr>
                <w:rFonts w:ascii="宋体" w:hAnsi="宋体" w:cs="宋体" w:hint="eastAsia"/>
                <w:szCs w:val="21"/>
              </w:rPr>
              <w:t>（9）</w:t>
            </w:r>
            <w:r w:rsidRPr="00BE0E82">
              <w:rPr>
                <w:rFonts w:ascii="宋体" w:hAnsi="宋体" w:cs="宋体"/>
                <w:szCs w:val="21"/>
              </w:rPr>
              <w:t>屏风A柱：屏风A</w:t>
            </w:r>
            <w:proofErr w:type="gramStart"/>
            <w:r w:rsidRPr="00BE0E82">
              <w:rPr>
                <w:rFonts w:ascii="宋体" w:hAnsi="宋体" w:cs="宋体"/>
                <w:szCs w:val="21"/>
              </w:rPr>
              <w:t>柱采用</w:t>
            </w:r>
            <w:proofErr w:type="gramEnd"/>
            <w:r w:rsidRPr="00BE0E82">
              <w:rPr>
                <w:rFonts w:ascii="宋体" w:hAnsi="宋体" w:cs="宋体"/>
                <w:szCs w:val="21"/>
              </w:rPr>
              <w:t>优质铝合金材质，铝合金的化学元素含量及物理性能分别符合</w:t>
            </w:r>
            <w:r w:rsidRPr="00BE0E82">
              <w:rPr>
                <w:rFonts w:ascii="宋体" w:hAnsi="宋体" w:cs="宋体" w:hint="eastAsia"/>
                <w:szCs w:val="21"/>
              </w:rPr>
              <w:t>GB/T 5237.1-2008《铝合金建筑型材 第1部分：基材》</w:t>
            </w:r>
            <w:r w:rsidRPr="00BE0E82">
              <w:rPr>
                <w:rFonts w:ascii="宋体" w:hAnsi="宋体" w:cs="宋体"/>
                <w:szCs w:val="21"/>
              </w:rPr>
              <w:t>和</w:t>
            </w:r>
            <w:r w:rsidRPr="00BE0E82">
              <w:rPr>
                <w:rFonts w:ascii="宋体" w:hAnsi="宋体" w:cs="宋体" w:hint="eastAsia"/>
                <w:szCs w:val="21"/>
              </w:rPr>
              <w:t>GB/T 3190-2008</w:t>
            </w:r>
            <w:r w:rsidRPr="00BE0E82">
              <w:rPr>
                <w:rFonts w:ascii="宋体" w:hAnsi="宋体" w:cs="宋体"/>
                <w:szCs w:val="21"/>
              </w:rPr>
              <w:t>《变形铝及铝合金化学成分》的要求，</w:t>
            </w:r>
            <w:r w:rsidRPr="00BE0E82">
              <w:rPr>
                <w:rFonts w:ascii="宋体" w:hAnsi="宋体" w:cs="宋体" w:hint="eastAsia"/>
                <w:szCs w:val="21"/>
              </w:rPr>
              <w:t>检测报告内容包含但不限如下：</w:t>
            </w:r>
            <w:r w:rsidRPr="00BE0E82">
              <w:rPr>
                <w:rFonts w:ascii="宋体" w:hAnsi="宋体" w:cs="宋体"/>
                <w:szCs w:val="21"/>
              </w:rPr>
              <w:t>其中化学成分(质量分数/%)Si含量在0.20%-0.6%之间，Fe含量≤0.35%，Cu含量≤0.10%，Mn含量≤0.10%。抗拉强度Rm≥160MPa，规定塑性延伸强度≥110MPa。</w:t>
            </w:r>
          </w:p>
          <w:p w:rsidR="00623947" w:rsidRPr="00BE0E82" w:rsidRDefault="00CE6D03">
            <w:pPr>
              <w:widowControl/>
              <w:spacing w:line="340" w:lineRule="exact"/>
              <w:jc w:val="left"/>
              <w:rPr>
                <w:rFonts w:ascii="宋体" w:hAnsi="宋体" w:cs="宋体"/>
                <w:szCs w:val="21"/>
              </w:rPr>
            </w:pPr>
            <w:r w:rsidRPr="00BE0E82">
              <w:rPr>
                <w:rFonts w:ascii="宋体" w:hAnsi="宋体" w:cs="宋体" w:hint="eastAsia"/>
                <w:szCs w:val="21"/>
              </w:rPr>
              <w:t>（10）</w:t>
            </w:r>
            <w:r w:rsidRPr="00BE0E82">
              <w:rPr>
                <w:rFonts w:ascii="宋体" w:hAnsi="宋体" w:cs="宋体"/>
                <w:szCs w:val="21"/>
              </w:rPr>
              <w:t>屏风中柱：屏风中柱采用优质铝合金材质，铝合金的化学元素含量及物理性能分别符合</w:t>
            </w:r>
            <w:r w:rsidRPr="00BE0E82">
              <w:rPr>
                <w:rFonts w:ascii="宋体" w:hAnsi="宋体" w:cs="宋体" w:hint="eastAsia"/>
                <w:szCs w:val="21"/>
              </w:rPr>
              <w:t>GB/T 5237.1-2008《铝合金建筑型材 第1部分：基材》</w:t>
            </w:r>
            <w:r w:rsidRPr="00BE0E82">
              <w:rPr>
                <w:rFonts w:ascii="宋体" w:hAnsi="宋体" w:cs="宋体"/>
                <w:szCs w:val="21"/>
              </w:rPr>
              <w:t>和</w:t>
            </w:r>
            <w:r w:rsidRPr="00BE0E82">
              <w:rPr>
                <w:rFonts w:ascii="宋体" w:hAnsi="宋体" w:cs="宋体" w:hint="eastAsia"/>
                <w:szCs w:val="21"/>
              </w:rPr>
              <w:t>GB/T 3190-2008</w:t>
            </w:r>
            <w:r w:rsidRPr="00BE0E82">
              <w:rPr>
                <w:rFonts w:ascii="宋体" w:hAnsi="宋体" w:cs="宋体"/>
                <w:szCs w:val="21"/>
              </w:rPr>
              <w:t>《变形铝及铝合金化学成分》的要求，</w:t>
            </w:r>
            <w:r w:rsidRPr="00BE0E82">
              <w:rPr>
                <w:rFonts w:ascii="宋体" w:hAnsi="宋体" w:cs="宋体" w:hint="eastAsia"/>
                <w:szCs w:val="21"/>
              </w:rPr>
              <w:t>检测报告内容包含但不限如下：</w:t>
            </w:r>
            <w:r w:rsidRPr="00BE0E82">
              <w:rPr>
                <w:rFonts w:ascii="宋体" w:hAnsi="宋体" w:cs="宋体"/>
                <w:szCs w:val="21"/>
              </w:rPr>
              <w:t>其中化学成分(质量分数/%)Si含量在0.20%-0.6%之间，Fe含量≤0.35%，Cu含量≤0.10%，Mn含量≤0.10%。抗拉强度Rm≥160MPa，规定塑性延伸强度≥110MPa。</w:t>
            </w:r>
          </w:p>
          <w:p w:rsidR="00623947" w:rsidRPr="00BE0E82" w:rsidRDefault="00CE6D03">
            <w:pPr>
              <w:widowControl/>
              <w:spacing w:line="340" w:lineRule="exact"/>
              <w:jc w:val="left"/>
              <w:rPr>
                <w:rFonts w:ascii="宋体" w:hAnsi="宋体" w:cs="宋体"/>
                <w:szCs w:val="21"/>
              </w:rPr>
            </w:pPr>
            <w:r w:rsidRPr="00BE0E82">
              <w:rPr>
                <w:rFonts w:ascii="宋体" w:hAnsi="宋体" w:cs="宋体" w:hint="eastAsia"/>
                <w:szCs w:val="21"/>
              </w:rPr>
              <w:t>（11）</w:t>
            </w:r>
            <w:r w:rsidRPr="00BE0E82">
              <w:rPr>
                <w:rFonts w:ascii="宋体" w:hAnsi="宋体" w:cs="宋体"/>
                <w:szCs w:val="21"/>
              </w:rPr>
              <w:t>屏风中杆：屏风中</w:t>
            </w:r>
            <w:proofErr w:type="gramStart"/>
            <w:r w:rsidRPr="00BE0E82">
              <w:rPr>
                <w:rFonts w:ascii="宋体" w:hAnsi="宋体" w:cs="宋体"/>
                <w:szCs w:val="21"/>
              </w:rPr>
              <w:t>杆采用</w:t>
            </w:r>
            <w:proofErr w:type="gramEnd"/>
            <w:r w:rsidRPr="00BE0E82">
              <w:rPr>
                <w:rFonts w:ascii="宋体" w:hAnsi="宋体" w:cs="宋体"/>
                <w:szCs w:val="21"/>
              </w:rPr>
              <w:t>优质铝合金材质，铝合金的化学元素含量及物理性能分别符合</w:t>
            </w:r>
            <w:r w:rsidRPr="00BE0E82">
              <w:rPr>
                <w:rFonts w:ascii="宋体" w:hAnsi="宋体" w:cs="宋体" w:hint="eastAsia"/>
                <w:szCs w:val="21"/>
              </w:rPr>
              <w:t>GB/T 5237.1-2008《铝合金建筑型材 第1部分：基材》</w:t>
            </w:r>
            <w:r w:rsidRPr="00BE0E82">
              <w:rPr>
                <w:rFonts w:ascii="宋体" w:hAnsi="宋体" w:cs="宋体"/>
                <w:szCs w:val="21"/>
              </w:rPr>
              <w:t>和</w:t>
            </w:r>
            <w:r w:rsidRPr="00BE0E82">
              <w:rPr>
                <w:rFonts w:ascii="宋体" w:hAnsi="宋体" w:cs="宋体" w:hint="eastAsia"/>
                <w:szCs w:val="21"/>
              </w:rPr>
              <w:t>GB/T 3190-2008</w:t>
            </w:r>
            <w:r w:rsidRPr="00BE0E82">
              <w:rPr>
                <w:rFonts w:ascii="宋体" w:hAnsi="宋体" w:cs="宋体"/>
                <w:szCs w:val="21"/>
              </w:rPr>
              <w:t>《变形铝及铝合金化学成分》的要求，</w:t>
            </w:r>
            <w:r w:rsidRPr="00BE0E82">
              <w:rPr>
                <w:rFonts w:ascii="宋体" w:hAnsi="宋体" w:cs="宋体" w:hint="eastAsia"/>
                <w:szCs w:val="21"/>
              </w:rPr>
              <w:t>检测报告内容包含但不限如下：</w:t>
            </w:r>
            <w:r w:rsidRPr="00BE0E82">
              <w:rPr>
                <w:rFonts w:ascii="宋体" w:hAnsi="宋体" w:cs="宋体"/>
                <w:szCs w:val="21"/>
              </w:rPr>
              <w:t>其中化学成分(质量分数/%)Si含量在0.20%-0.6%之间，Fe含量≤0.35%，Cu含量≤0.10%，Mn含量≤0.10%。抗拉强度Rm≥160MPa，规定塑性延伸强度≥110MPa。</w:t>
            </w:r>
          </w:p>
          <w:p w:rsidR="00623947" w:rsidRPr="00BE0E82" w:rsidRDefault="00CE6D03">
            <w:pPr>
              <w:spacing w:line="340" w:lineRule="exact"/>
              <w:rPr>
                <w:rFonts w:ascii="宋体" w:hAnsi="宋体" w:cs="宋体"/>
                <w:kern w:val="0"/>
                <w:szCs w:val="21"/>
              </w:rPr>
            </w:pPr>
            <w:r w:rsidRPr="00BE0E82">
              <w:rPr>
                <w:rFonts w:ascii="宋体" w:hAnsi="宋体" w:cs="宋体" w:hint="eastAsia"/>
                <w:kern w:val="0"/>
                <w:szCs w:val="21"/>
              </w:rPr>
              <w:t>（12）</w:t>
            </w:r>
            <w:r w:rsidRPr="00BE0E82">
              <w:rPr>
                <w:rFonts w:ascii="宋体" w:hAnsi="宋体" w:cs="宋体"/>
                <w:szCs w:val="21"/>
              </w:rPr>
              <w:t>防虫装置：防虫装置外形尺寸为400mm*（190mm到198mm之间）*（22mm到25mm之间）长度允许（±5%）微小偏差。内部装有樟木球，保证防虫效果。</w:t>
            </w:r>
            <w:r w:rsidRPr="00BE0E82">
              <w:rPr>
                <w:rFonts w:ascii="宋体" w:hAnsi="宋体" w:cs="宋体"/>
                <w:kern w:val="0"/>
                <w:szCs w:val="21"/>
              </w:rPr>
              <w:t>须符合</w:t>
            </w:r>
            <w:r w:rsidRPr="00BE0E82">
              <w:rPr>
                <w:rFonts w:ascii="宋体" w:hAnsi="宋体"/>
              </w:rPr>
              <w:t>GB/T 29894-2013《木材鉴别方法通则》、GB/T 16734-1997《中国主要木材名称》、GB/T 1931-2009《木材含水率测定方法》、DB 45/T 897-2013《樟叶(精)油，芳樟醇型》、GB/T 14454.5-2008《香料旋光度的测定》、GB/T 14455.3-2008</w:t>
            </w:r>
            <w:r w:rsidRPr="00BE0E82">
              <w:rPr>
                <w:rFonts w:ascii="宋体" w:hAnsi="宋体" w:hint="eastAsia"/>
              </w:rPr>
              <w:t>《</w:t>
            </w:r>
            <w:r w:rsidRPr="00BE0E82">
              <w:rPr>
                <w:rFonts w:ascii="宋体" w:hAnsi="宋体"/>
              </w:rPr>
              <w:t>香料乙醇中溶解(混)度的评估》、GB/T30385-2013《香辛料和调味品挥发油含量的测定》</w:t>
            </w:r>
            <w:r w:rsidRPr="00BE0E82">
              <w:rPr>
                <w:rFonts w:ascii="宋体" w:hAnsi="宋体" w:cs="宋体" w:hint="eastAsia"/>
                <w:szCs w:val="21"/>
              </w:rPr>
              <w:t>检测报告内容包含但不限如下：</w:t>
            </w:r>
            <w:r w:rsidRPr="00BE0E82">
              <w:rPr>
                <w:rFonts w:ascii="宋体" w:hAnsi="宋体" w:cs="宋体"/>
                <w:szCs w:val="21"/>
              </w:rPr>
              <w:t>樟木球规格：直径17mm±5%；木材（树种）名称为香樟；含水率≤12%；樟脑含量≥0.75%；含油量≥1.5%，木材纤维长度≥1000um,木材纤维宽度≥15um。</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lastRenderedPageBreak/>
              <w:t>（13）</w:t>
            </w:r>
            <w:r w:rsidRPr="00BE0E82">
              <w:rPr>
                <w:rFonts w:ascii="宋体" w:hAnsi="宋体" w:cs="宋体"/>
                <w:kern w:val="0"/>
                <w:szCs w:val="21"/>
              </w:rPr>
              <w:t>层板：采用</w:t>
            </w:r>
            <w:r w:rsidRPr="00BE0E82">
              <w:rPr>
                <w:rFonts w:ascii="宋体" w:hAnsi="宋体" w:cs="宋体" w:hint="eastAsia"/>
                <w:kern w:val="0"/>
                <w:szCs w:val="21"/>
              </w:rPr>
              <w:t>蜂窝工艺板</w:t>
            </w:r>
            <w:r w:rsidRPr="00BE0E82">
              <w:rPr>
                <w:rFonts w:ascii="宋体" w:hAnsi="宋体" w:cs="宋体"/>
                <w:kern w:val="0"/>
                <w:szCs w:val="21"/>
              </w:rPr>
              <w:t>，板厚23mm（±0.5mmm），芯板为17mm（±0.5mmm）厚的蜂窝纸板，四周边框高度为17mm（±0.5mmm）、宽度≥10mm，两面外封板厚度为3mm（±0.5mmm），芯板与四周边框组胚后两面涂胶，热压成型，四周修边后用</w:t>
            </w:r>
            <w:r w:rsidRPr="00BE0E82">
              <w:rPr>
                <w:rFonts w:ascii="宋体" w:hAnsi="宋体" w:cs="宋体" w:hint="eastAsia"/>
                <w:kern w:val="0"/>
                <w:szCs w:val="21"/>
              </w:rPr>
              <w:t>PVC</w:t>
            </w:r>
            <w:proofErr w:type="gramStart"/>
            <w:r w:rsidRPr="00BE0E82">
              <w:rPr>
                <w:rFonts w:ascii="宋体" w:hAnsi="宋体" w:cs="宋体"/>
                <w:kern w:val="0"/>
                <w:szCs w:val="21"/>
              </w:rPr>
              <w:t>封边条</w:t>
            </w:r>
            <w:proofErr w:type="gramEnd"/>
            <w:r w:rsidRPr="00BE0E82">
              <w:rPr>
                <w:rFonts w:ascii="宋体" w:hAnsi="宋体" w:cs="宋体"/>
                <w:kern w:val="0"/>
                <w:szCs w:val="21"/>
              </w:rPr>
              <w:t>封边。层板经过耐冷热循环测试后无裂缝、开裂、起皱、鼓泡现象；须符合</w:t>
            </w:r>
            <w:r w:rsidRPr="00BE0E82">
              <w:rPr>
                <w:rFonts w:ascii="宋体" w:hAnsi="宋体" w:cs="宋体" w:hint="eastAsia"/>
                <w:kern w:val="0"/>
                <w:szCs w:val="21"/>
              </w:rPr>
              <w:t>GB</w:t>
            </w:r>
            <w:r w:rsidRPr="00BE0E82">
              <w:rPr>
                <w:rFonts w:ascii="宋体" w:hAnsi="宋体" w:cs="宋体"/>
                <w:kern w:val="0"/>
                <w:szCs w:val="21"/>
              </w:rPr>
              <w:t>/T3324-2017</w:t>
            </w:r>
            <w:r w:rsidRPr="00BE0E82">
              <w:rPr>
                <w:rFonts w:ascii="宋体" w:hAnsi="宋体" w:cs="宋体" w:hint="eastAsia"/>
                <w:kern w:val="0"/>
                <w:szCs w:val="21"/>
              </w:rPr>
              <w:t>《木家具通用技术条件》。</w:t>
            </w:r>
            <w:r w:rsidRPr="00BE0E82">
              <w:rPr>
                <w:rFonts w:ascii="宋体" w:hAnsi="宋体" w:cs="宋体" w:hint="eastAsia"/>
                <w:szCs w:val="21"/>
              </w:rPr>
              <w:t>检测报告内容包含但不限如下：</w:t>
            </w:r>
            <w:r w:rsidRPr="00BE0E82">
              <w:rPr>
                <w:rFonts w:ascii="宋体" w:hAnsi="宋体" w:cs="宋体"/>
                <w:kern w:val="0"/>
                <w:szCs w:val="21"/>
              </w:rPr>
              <w:t>耐干热、耐湿热、耐污染性能测试不低于3级；经过磨350r的表面耐磨性测试后无露底现象。面板甲醛释放量≤1.5mg/L。</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（14）三合一连接件：三合一连接件</w:t>
            </w:r>
            <w:r w:rsidRPr="00BE0E82">
              <w:rPr>
                <w:rFonts w:ascii="宋体" w:hAnsi="宋体" w:cs="宋体"/>
                <w:kern w:val="0"/>
                <w:szCs w:val="21"/>
              </w:rPr>
              <w:t>须符合GB/T28203-2011《家具用连接件技术要求及试验方法》中的技术要求，</w:t>
            </w:r>
            <w:r w:rsidRPr="00BE0E82">
              <w:rPr>
                <w:rFonts w:ascii="宋体" w:hAnsi="宋体" w:cs="宋体" w:hint="eastAsia"/>
                <w:szCs w:val="21"/>
              </w:rPr>
              <w:t>检测报告内容包含但不限如下：</w:t>
            </w:r>
            <w:r w:rsidRPr="00BE0E82">
              <w:rPr>
                <w:rFonts w:ascii="宋体" w:hAnsi="宋体" w:cs="宋体"/>
                <w:kern w:val="0"/>
                <w:szCs w:val="21"/>
              </w:rPr>
              <w:t>其中</w:t>
            </w:r>
            <w:r w:rsidRPr="00BE0E82">
              <w:rPr>
                <w:rFonts w:ascii="宋体" w:hAnsi="宋体" w:cs="宋体" w:hint="eastAsia"/>
                <w:kern w:val="0"/>
                <w:szCs w:val="21"/>
              </w:rPr>
              <w:t>三合一连接件</w:t>
            </w:r>
            <w:r w:rsidRPr="00BE0E82">
              <w:rPr>
                <w:rFonts w:ascii="宋体" w:hAnsi="宋体" w:cs="宋体"/>
                <w:kern w:val="0"/>
                <w:szCs w:val="21"/>
              </w:rPr>
              <w:t>的金属件表面应无锈蚀、毛刺刃口、露底，应光滑平整，应无起泡、泛黄、花斑、烧焦、裂纹、划痕、磕碰等缺陷；塑料部位表面应光洁平滑，不应有裂纹、划伤、沙粒、疙瘩、麻点等缺陷，色泽应一致。</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（15）铰链：</w:t>
            </w:r>
            <w:r w:rsidRPr="00BE0E82">
              <w:rPr>
                <w:rFonts w:ascii="宋体" w:hAnsi="宋体" w:cs="宋体"/>
                <w:kern w:val="0"/>
                <w:szCs w:val="21"/>
              </w:rPr>
              <w:t>符合QB/T2189-2013《家具五</w:t>
            </w:r>
            <w:r w:rsidRPr="00BE0E82">
              <w:rPr>
                <w:rFonts w:ascii="宋体" w:hAnsi="宋体" w:cs="宋体" w:hint="eastAsia"/>
                <w:kern w:val="0"/>
                <w:szCs w:val="21"/>
              </w:rPr>
              <w:t>金</w:t>
            </w:r>
            <w:r w:rsidRPr="00BE0E82">
              <w:rPr>
                <w:rFonts w:ascii="宋体" w:hAnsi="宋体" w:cs="宋体"/>
                <w:kern w:val="0"/>
                <w:szCs w:val="21"/>
              </w:rPr>
              <w:t xml:space="preserve"> 杯状暗</w:t>
            </w:r>
            <w:r w:rsidRPr="00BE0E82">
              <w:rPr>
                <w:rFonts w:ascii="宋体" w:hAnsi="宋体" w:cs="宋体" w:hint="eastAsia"/>
                <w:kern w:val="0"/>
                <w:szCs w:val="21"/>
              </w:rPr>
              <w:t>铰链</w:t>
            </w:r>
            <w:r w:rsidRPr="00BE0E82">
              <w:rPr>
                <w:rFonts w:ascii="宋体" w:hAnsi="宋体" w:cs="宋体"/>
                <w:kern w:val="0"/>
                <w:szCs w:val="21"/>
              </w:rPr>
              <w:t>》的要求</w:t>
            </w:r>
            <w:r w:rsidRPr="00BE0E82">
              <w:rPr>
                <w:rFonts w:ascii="宋体" w:hAnsi="宋体" w:cs="宋体" w:hint="eastAsia"/>
                <w:kern w:val="0"/>
                <w:szCs w:val="21"/>
              </w:rPr>
              <w:t>，</w:t>
            </w:r>
            <w:r w:rsidRPr="00BE0E82">
              <w:rPr>
                <w:rFonts w:ascii="宋体" w:hAnsi="宋体" w:cs="宋体" w:hint="eastAsia"/>
                <w:szCs w:val="21"/>
              </w:rPr>
              <w:t>检测报告内容包含但不限如下：</w:t>
            </w:r>
            <w:r w:rsidRPr="00BE0E82">
              <w:rPr>
                <w:rFonts w:ascii="宋体" w:hAnsi="宋体" w:cs="宋体"/>
                <w:kern w:val="0"/>
                <w:szCs w:val="21"/>
              </w:rPr>
              <w:t>经“垂直静载荷（20kg）”、“水平静载荷（40N）”、“耐久性(至少</w:t>
            </w:r>
            <w:r w:rsidRPr="00BE0E82">
              <w:rPr>
                <w:rFonts w:ascii="宋体" w:hAnsi="宋体" w:cs="宋体" w:hint="eastAsia"/>
                <w:kern w:val="0"/>
                <w:szCs w:val="21"/>
              </w:rPr>
              <w:t>80000</w:t>
            </w:r>
            <w:r w:rsidRPr="00BE0E82">
              <w:rPr>
                <w:rFonts w:ascii="宋体" w:hAnsi="宋体" w:cs="宋体"/>
                <w:kern w:val="0"/>
                <w:szCs w:val="21"/>
              </w:rPr>
              <w:t>次)”试。下沉量不应大于3.0mm。</w:t>
            </w:r>
            <w:r w:rsidRPr="00BE0E82">
              <w:rPr>
                <w:rFonts w:ascii="宋体" w:hAnsi="宋体" w:cs="宋体" w:hint="eastAsia"/>
                <w:kern w:val="0"/>
                <w:szCs w:val="21"/>
              </w:rPr>
              <w:t>铰链</w:t>
            </w:r>
            <w:r w:rsidRPr="00BE0E82">
              <w:rPr>
                <w:rFonts w:ascii="宋体" w:hAnsi="宋体" w:cs="宋体"/>
                <w:kern w:val="0"/>
                <w:szCs w:val="21"/>
              </w:rPr>
              <w:t>的金属表面耐腐蚀须达到QB/T3826-1999或QB/T3832-1999的要求（中性盐雾24小时）。</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（16）导轨：</w:t>
            </w:r>
            <w:r w:rsidRPr="00BE0E82">
              <w:rPr>
                <w:rFonts w:ascii="宋体" w:hAnsi="宋体" w:cs="宋体"/>
                <w:kern w:val="0"/>
                <w:szCs w:val="21"/>
              </w:rPr>
              <w:t>符合QB/T2454-2013《家具五金 抽屉</w:t>
            </w:r>
            <w:r w:rsidRPr="00BE0E82">
              <w:rPr>
                <w:rFonts w:ascii="宋体" w:hAnsi="宋体" w:cs="宋体" w:hint="eastAsia"/>
                <w:kern w:val="0"/>
                <w:szCs w:val="21"/>
              </w:rPr>
              <w:t>导轨</w:t>
            </w:r>
            <w:r w:rsidRPr="00BE0E82">
              <w:rPr>
                <w:rFonts w:ascii="宋体" w:hAnsi="宋体" w:cs="宋体"/>
                <w:kern w:val="0"/>
                <w:szCs w:val="21"/>
              </w:rPr>
              <w:t>》的要求</w:t>
            </w:r>
            <w:r w:rsidRPr="00BE0E82">
              <w:rPr>
                <w:rFonts w:ascii="宋体" w:hAnsi="宋体" w:cs="宋体" w:hint="eastAsia"/>
                <w:kern w:val="0"/>
                <w:szCs w:val="21"/>
              </w:rPr>
              <w:t>，</w:t>
            </w:r>
            <w:r w:rsidRPr="00BE0E82">
              <w:rPr>
                <w:rFonts w:ascii="宋体" w:hAnsi="宋体" w:cs="宋体" w:hint="eastAsia"/>
                <w:szCs w:val="21"/>
              </w:rPr>
              <w:t>检测报告内容包含但不限如下：</w:t>
            </w:r>
            <w:r w:rsidRPr="00BE0E82">
              <w:rPr>
                <w:rFonts w:ascii="宋体" w:hAnsi="宋体" w:cs="宋体"/>
                <w:kern w:val="0"/>
                <w:szCs w:val="21"/>
              </w:rPr>
              <w:t>经“垂直向下静载荷（150N）”、“水平侧向静载荷（75N）”、“耐久性(</w:t>
            </w:r>
            <w:r w:rsidRPr="00BE0E82">
              <w:rPr>
                <w:rFonts w:ascii="宋体" w:hAnsi="宋体" w:cs="宋体" w:hint="eastAsia"/>
                <w:kern w:val="0"/>
                <w:szCs w:val="21"/>
              </w:rPr>
              <w:t>40000</w:t>
            </w:r>
            <w:r w:rsidRPr="00BE0E82">
              <w:rPr>
                <w:rFonts w:ascii="宋体" w:hAnsi="宋体" w:cs="宋体"/>
                <w:kern w:val="0"/>
                <w:szCs w:val="21"/>
              </w:rPr>
              <w:t>次)”、“拉出安全性”、“猛关或猛开”试验后各技术指标均符合。下沉量不应超过抽屉</w:t>
            </w:r>
            <w:r w:rsidRPr="00BE0E82">
              <w:rPr>
                <w:rFonts w:ascii="宋体" w:hAnsi="宋体" w:cs="宋体" w:hint="eastAsia"/>
                <w:kern w:val="0"/>
                <w:szCs w:val="21"/>
              </w:rPr>
              <w:t>导轨</w:t>
            </w:r>
            <w:r w:rsidRPr="00BE0E82">
              <w:rPr>
                <w:rFonts w:ascii="宋体" w:hAnsi="宋体" w:cs="宋体"/>
                <w:kern w:val="0"/>
                <w:szCs w:val="21"/>
              </w:rPr>
              <w:t>拉出长度的4%。</w:t>
            </w:r>
            <w:r w:rsidRPr="00BE0E82">
              <w:rPr>
                <w:rFonts w:ascii="宋体" w:hAnsi="宋体" w:cs="宋体" w:hint="eastAsia"/>
                <w:kern w:val="0"/>
                <w:szCs w:val="21"/>
              </w:rPr>
              <w:t>导轨</w:t>
            </w:r>
            <w:r w:rsidRPr="00BE0E82">
              <w:rPr>
                <w:rFonts w:ascii="宋体" w:hAnsi="宋体" w:cs="宋体"/>
                <w:kern w:val="0"/>
                <w:szCs w:val="21"/>
              </w:rPr>
              <w:t>的金属表面耐腐蚀须达到QB/T3826-1999或QB/T3832-1999的要求（中性盐雾24小时）。</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kern w:val="0"/>
                <w:szCs w:val="21"/>
              </w:rPr>
              <w:t>（17）钢化玻璃：</w:t>
            </w:r>
            <w:r w:rsidRPr="00BE0E82">
              <w:rPr>
                <w:rFonts w:ascii="宋体" w:hAnsi="宋体" w:cs="宋体"/>
                <w:kern w:val="0"/>
                <w:szCs w:val="21"/>
              </w:rPr>
              <w:t>符合GB/T26695-2011对外观质量的要求，同时也须符合GB15763.2-2005对碎片状态、抗冲击性、霰弹</w:t>
            </w:r>
            <w:proofErr w:type="gramStart"/>
            <w:r w:rsidRPr="00BE0E82">
              <w:rPr>
                <w:rFonts w:ascii="宋体" w:hAnsi="宋体" w:cs="宋体"/>
                <w:kern w:val="0"/>
                <w:szCs w:val="21"/>
              </w:rPr>
              <w:t>袋冲击</w:t>
            </w:r>
            <w:proofErr w:type="gramEnd"/>
            <w:r w:rsidRPr="00BE0E82">
              <w:rPr>
                <w:rFonts w:ascii="宋体" w:hAnsi="宋体" w:cs="宋体"/>
                <w:kern w:val="0"/>
                <w:szCs w:val="21"/>
              </w:rPr>
              <w:t>性能的要求。</w:t>
            </w:r>
            <w:r w:rsidRPr="00BE0E82">
              <w:rPr>
                <w:rFonts w:ascii="宋体" w:hAnsi="宋体" w:cs="宋体" w:hint="eastAsia"/>
                <w:szCs w:val="21"/>
              </w:rPr>
              <w:t>检测报告内容包含但不限如下：</w:t>
            </w:r>
            <w:r w:rsidRPr="00BE0E82">
              <w:rPr>
                <w:rFonts w:ascii="宋体" w:hAnsi="宋体" w:cs="宋体"/>
                <w:kern w:val="0"/>
                <w:szCs w:val="21"/>
              </w:rPr>
              <w:t>其中①.满足“长度不小于0.5mm的点状缺陷最小间距应不小于300mm；直径100mm圆内尺寸不小于0.3mm的点状缺陷不超过3个”的点状缺陷密集度的要求。②.不允许有裂纹、断面缺陷、线道和夹钳印。③.</w:t>
            </w:r>
            <w:r w:rsidRPr="00BE0E82">
              <w:rPr>
                <w:rFonts w:ascii="宋体" w:hAnsi="宋体" w:cs="宋体" w:hint="eastAsia"/>
                <w:kern w:val="0"/>
                <w:szCs w:val="21"/>
              </w:rPr>
              <w:t>钢化  玻璃</w:t>
            </w:r>
            <w:r w:rsidRPr="00BE0E82">
              <w:rPr>
                <w:rFonts w:ascii="宋体" w:hAnsi="宋体" w:cs="宋体"/>
                <w:kern w:val="0"/>
                <w:szCs w:val="21"/>
              </w:rPr>
              <w:t>的碎片状态须满足“任何50mm*50mm区域内的最少碎片数≥40”的要求。④.</w:t>
            </w:r>
            <w:r w:rsidRPr="00BE0E82">
              <w:rPr>
                <w:rFonts w:ascii="宋体" w:hAnsi="宋体" w:cs="宋体" w:hint="eastAsia"/>
                <w:kern w:val="0"/>
                <w:szCs w:val="21"/>
              </w:rPr>
              <w:t>钢化玻璃</w:t>
            </w:r>
            <w:r w:rsidRPr="00BE0E82">
              <w:rPr>
                <w:rFonts w:ascii="宋体" w:hAnsi="宋体" w:cs="宋体"/>
                <w:kern w:val="0"/>
                <w:szCs w:val="21"/>
              </w:rPr>
              <w:t>在直径为63.5mm（质量约1040g）表面光滑的钢球放在距离试样1000mm的高度，使其自由落下，冲击后，试样破坏数不超过1块。⑤.</w:t>
            </w:r>
            <w:r w:rsidRPr="00BE0E82">
              <w:rPr>
                <w:rFonts w:ascii="宋体" w:hAnsi="宋体" w:cs="宋体" w:hint="eastAsia"/>
                <w:kern w:val="0"/>
                <w:szCs w:val="21"/>
              </w:rPr>
              <w:t>钢化玻璃</w:t>
            </w:r>
            <w:r w:rsidRPr="00BE0E82">
              <w:rPr>
                <w:rFonts w:ascii="宋体" w:hAnsi="宋体" w:cs="宋体"/>
                <w:kern w:val="0"/>
                <w:szCs w:val="21"/>
              </w:rPr>
              <w:t>在做霰弹</w:t>
            </w:r>
            <w:proofErr w:type="gramStart"/>
            <w:r w:rsidRPr="00BE0E82">
              <w:rPr>
                <w:rFonts w:ascii="宋体" w:hAnsi="宋体" w:cs="宋体"/>
                <w:kern w:val="0"/>
                <w:szCs w:val="21"/>
              </w:rPr>
              <w:t>袋冲击</w:t>
            </w:r>
            <w:proofErr w:type="gramEnd"/>
            <w:r w:rsidRPr="00BE0E82">
              <w:rPr>
                <w:rFonts w:ascii="宋体" w:hAnsi="宋体" w:cs="宋体"/>
                <w:kern w:val="0"/>
                <w:szCs w:val="21"/>
              </w:rPr>
              <w:t>性能试验时（试样数为4块）应符合下列a或b中任意一条的规定：a.试样破碎时，每块试样的最大10块碎片质量的总和不得超过相当于试样65cm²面积的质量。b.霰弹袋下落高度为1200mm时，试样不破坏。</w:t>
            </w:r>
          </w:p>
          <w:p w:rsidR="00623947" w:rsidRPr="00BE0E82" w:rsidRDefault="00CE6D03">
            <w:pPr>
              <w:widowControl/>
              <w:spacing w:line="340" w:lineRule="exact"/>
              <w:jc w:val="left"/>
              <w:rPr>
                <w:rFonts w:ascii="宋体" w:hAnsi="宋体"/>
                <w:b/>
                <w:szCs w:val="21"/>
              </w:rPr>
            </w:pPr>
            <w:r w:rsidRPr="00BE0E82">
              <w:rPr>
                <w:rFonts w:ascii="宋体" w:hAnsi="宋体" w:hint="eastAsia"/>
                <w:b/>
                <w:szCs w:val="21"/>
              </w:rPr>
              <w:t>2、说明：</w:t>
            </w:r>
          </w:p>
          <w:p w:rsidR="00623947" w:rsidRPr="00BE0E82" w:rsidRDefault="00CE6D03">
            <w:pPr>
              <w:widowControl/>
              <w:spacing w:line="340" w:lineRule="exact"/>
              <w:jc w:val="left"/>
              <w:rPr>
                <w:rFonts w:ascii="宋体" w:hAnsi="宋体"/>
                <w:bCs/>
                <w:szCs w:val="21"/>
              </w:rPr>
            </w:pPr>
            <w:r w:rsidRPr="00BE0E82">
              <w:rPr>
                <w:rFonts w:ascii="宋体" w:hAnsi="宋体" w:hint="eastAsia"/>
                <w:bCs/>
                <w:szCs w:val="21"/>
              </w:rPr>
              <w:t>（1）检测报告复印件加盖单位公章；</w:t>
            </w:r>
          </w:p>
          <w:p w:rsidR="00623947" w:rsidRPr="00BE0E82" w:rsidRDefault="00CE6D03">
            <w:pPr>
              <w:widowControl/>
              <w:spacing w:line="340" w:lineRule="exact"/>
              <w:jc w:val="left"/>
              <w:rPr>
                <w:rFonts w:ascii="宋体" w:hAnsi="宋体"/>
                <w:bCs/>
                <w:szCs w:val="21"/>
              </w:rPr>
            </w:pPr>
            <w:r w:rsidRPr="00BE0E82">
              <w:rPr>
                <w:rFonts w:ascii="宋体" w:hAnsi="宋体" w:hint="eastAsia"/>
                <w:bCs/>
                <w:szCs w:val="21"/>
              </w:rPr>
              <w:t>（2）不提供以上检验报告或提供的检验报告中检测项目与技术参数中要求不符或不完全的视为不提供检验报告，竞标无效；</w:t>
            </w:r>
          </w:p>
          <w:p w:rsidR="00623947" w:rsidRPr="00BE0E82" w:rsidRDefault="00CE6D03">
            <w:pPr>
              <w:widowControl/>
              <w:spacing w:line="340" w:lineRule="exact"/>
              <w:jc w:val="left"/>
              <w:rPr>
                <w:rFonts w:ascii="宋体" w:hAnsi="宋体"/>
                <w:bCs/>
                <w:szCs w:val="21"/>
              </w:rPr>
            </w:pPr>
            <w:r w:rsidRPr="00BE0E82">
              <w:rPr>
                <w:rFonts w:ascii="宋体" w:hAnsi="宋体" w:hint="eastAsia"/>
                <w:bCs/>
                <w:szCs w:val="21"/>
              </w:rPr>
              <w:t>（3）检测报告的送检测单位必须是竞标人或生产厂家或配件供应商。</w:t>
            </w:r>
          </w:p>
          <w:p w:rsidR="00623947" w:rsidRPr="00BE0E82" w:rsidRDefault="00CE6D03">
            <w:pPr>
              <w:widowControl/>
              <w:spacing w:line="340" w:lineRule="exact"/>
              <w:jc w:val="left"/>
              <w:rPr>
                <w:rFonts w:ascii="宋体" w:hAnsi="宋体"/>
                <w:bCs/>
                <w:szCs w:val="21"/>
                <w:u w:val="single"/>
              </w:rPr>
            </w:pPr>
            <w:r w:rsidRPr="00BE0E82">
              <w:rPr>
                <w:rFonts w:ascii="宋体" w:hAnsi="宋体" w:hint="eastAsia"/>
                <w:bCs/>
                <w:szCs w:val="21"/>
              </w:rPr>
              <w:t>（4）竞标人的检验报告原件由竞标人按年份自行分类整理好，单独包装在一个信封内（封面需注明原件内容及数量）随响应文件一起递交，否则竞标无效。（原件评标结束后退回）。</w:t>
            </w:r>
          </w:p>
        </w:tc>
      </w:tr>
      <w:tr w:rsidR="00623947" w:rsidRPr="00BE0E82">
        <w:tc>
          <w:tcPr>
            <w:tcW w:w="0" w:type="auto"/>
            <w:gridSpan w:val="4"/>
            <w:vAlign w:val="center"/>
          </w:tcPr>
          <w:p w:rsidR="00623947" w:rsidRPr="00BE0E82" w:rsidRDefault="00CE6D03">
            <w:pPr>
              <w:widowControl/>
              <w:spacing w:line="340" w:lineRule="exact"/>
              <w:jc w:val="center"/>
              <w:rPr>
                <w:rFonts w:ascii="宋体" w:hAnsi="宋体"/>
                <w:szCs w:val="21"/>
              </w:rPr>
            </w:pPr>
            <w:r w:rsidRPr="00BE0E82">
              <w:rPr>
                <w:rFonts w:ascii="宋体" w:hAnsi="宋体" w:hint="eastAsia"/>
                <w:szCs w:val="21"/>
              </w:rPr>
              <w:lastRenderedPageBreak/>
              <w:t>其它要求及说明</w:t>
            </w:r>
          </w:p>
        </w:tc>
        <w:tc>
          <w:tcPr>
            <w:tcW w:w="0" w:type="auto"/>
            <w:gridSpan w:val="3"/>
            <w:vAlign w:val="center"/>
          </w:tcPr>
          <w:p w:rsidR="00623947" w:rsidRPr="00BE0E82" w:rsidRDefault="00CE6D03">
            <w:pPr>
              <w:widowControl/>
              <w:spacing w:line="340" w:lineRule="exact"/>
              <w:jc w:val="left"/>
              <w:rPr>
                <w:rFonts w:ascii="宋体" w:hAnsi="宋体" w:cs="宋体"/>
                <w:szCs w:val="21"/>
                <w:lang w:val="zh-CN"/>
              </w:rPr>
            </w:pPr>
            <w:r w:rsidRPr="00BE0E82">
              <w:rPr>
                <w:rFonts w:ascii="宋体" w:hAnsi="宋体" w:cs="宋体" w:hint="eastAsia"/>
                <w:szCs w:val="21"/>
                <w:lang w:val="zh-CN"/>
              </w:rPr>
              <w:t>1、成交人保证向采购人提供的货物是全新、完整、未使用过的。</w:t>
            </w:r>
          </w:p>
          <w:p w:rsidR="00623947" w:rsidRPr="00BE0E82" w:rsidRDefault="00CE6D03">
            <w:pPr>
              <w:widowControl/>
              <w:spacing w:line="340" w:lineRule="exact"/>
              <w:jc w:val="left"/>
              <w:rPr>
                <w:rFonts w:ascii="宋体" w:hAnsi="宋体" w:cs="宋体"/>
                <w:szCs w:val="21"/>
                <w:lang w:val="zh-CN"/>
              </w:rPr>
            </w:pPr>
            <w:r w:rsidRPr="00BE0E82">
              <w:rPr>
                <w:rFonts w:ascii="宋体" w:hAnsi="宋体" w:cs="宋体" w:hint="eastAsia"/>
                <w:szCs w:val="21"/>
                <w:lang w:val="zh-CN"/>
              </w:rPr>
              <w:t>2、本项目不接受进口产品竞标。</w:t>
            </w:r>
          </w:p>
          <w:p w:rsidR="00623947" w:rsidRPr="00BE0E82" w:rsidRDefault="00CE6D03">
            <w:pPr>
              <w:widowControl/>
              <w:spacing w:line="340" w:lineRule="exact"/>
              <w:jc w:val="left"/>
              <w:rPr>
                <w:rFonts w:ascii="宋体" w:hAnsi="宋体" w:cs="宋体"/>
                <w:szCs w:val="21"/>
              </w:rPr>
            </w:pPr>
            <w:r w:rsidRPr="00BE0E82">
              <w:rPr>
                <w:rFonts w:ascii="宋体" w:hAnsi="宋体" w:cs="宋体" w:hint="eastAsia"/>
                <w:szCs w:val="21"/>
              </w:rPr>
              <w:t>3、竞标报价为采购人指定地点的现场交货价，包括：</w:t>
            </w:r>
          </w:p>
          <w:p w:rsidR="00623947" w:rsidRPr="00BE0E82" w:rsidRDefault="00CE6D03">
            <w:pPr>
              <w:widowControl/>
              <w:spacing w:line="340" w:lineRule="exact"/>
              <w:jc w:val="left"/>
              <w:rPr>
                <w:rFonts w:ascii="宋体" w:hAnsi="宋体" w:cs="宋体"/>
                <w:szCs w:val="21"/>
              </w:rPr>
            </w:pPr>
            <w:r w:rsidRPr="00BE0E82">
              <w:rPr>
                <w:rFonts w:ascii="宋体" w:hAnsi="宋体" w:cs="宋体" w:hint="eastAsia"/>
                <w:szCs w:val="21"/>
              </w:rPr>
              <w:t>（1）货物的价格；</w:t>
            </w:r>
          </w:p>
          <w:p w:rsidR="00623947" w:rsidRPr="00BE0E82" w:rsidRDefault="00CE6D03">
            <w:pPr>
              <w:widowControl/>
              <w:spacing w:line="340" w:lineRule="exact"/>
              <w:jc w:val="left"/>
              <w:rPr>
                <w:rFonts w:ascii="宋体" w:hAnsi="宋体" w:cs="宋体"/>
                <w:szCs w:val="21"/>
              </w:rPr>
            </w:pPr>
            <w:r w:rsidRPr="00BE0E82">
              <w:rPr>
                <w:rFonts w:ascii="宋体" w:hAnsi="宋体" w:cs="宋体" w:hint="eastAsia"/>
                <w:szCs w:val="21"/>
              </w:rPr>
              <w:lastRenderedPageBreak/>
              <w:t>（2）货物的标准附件、备品备件、专用工具的价格；</w:t>
            </w:r>
          </w:p>
          <w:p w:rsidR="00623947" w:rsidRPr="00BE0E82" w:rsidRDefault="00CE6D03">
            <w:pPr>
              <w:widowControl/>
              <w:spacing w:line="340" w:lineRule="exact"/>
              <w:jc w:val="left"/>
              <w:rPr>
                <w:rFonts w:ascii="宋体" w:hAnsi="宋体" w:cs="宋体"/>
                <w:szCs w:val="21"/>
              </w:rPr>
            </w:pPr>
            <w:r w:rsidRPr="00BE0E82">
              <w:rPr>
                <w:rFonts w:ascii="宋体" w:hAnsi="宋体" w:cs="宋体" w:hint="eastAsia"/>
                <w:szCs w:val="21"/>
              </w:rPr>
              <w:t>（3）运输、装卸、家具方案设计及安装、调试、培训、技术支持、售后服务等相关费用；</w:t>
            </w:r>
          </w:p>
          <w:p w:rsidR="00623947" w:rsidRPr="00BE0E82" w:rsidRDefault="00CE6D03">
            <w:pPr>
              <w:spacing w:line="340" w:lineRule="exact"/>
              <w:rPr>
                <w:rFonts w:ascii="宋体" w:hAnsi="宋体" w:cs="宋体"/>
                <w:szCs w:val="21"/>
              </w:rPr>
            </w:pPr>
            <w:r w:rsidRPr="00BE0E82">
              <w:rPr>
                <w:rFonts w:ascii="宋体" w:hAnsi="宋体" w:cs="宋体" w:hint="eastAsia"/>
                <w:szCs w:val="21"/>
              </w:rPr>
              <w:t>（4）必要的保险费用、各项税费和代理服务费等。</w:t>
            </w:r>
          </w:p>
          <w:p w:rsidR="00623947" w:rsidRPr="00BE0E82" w:rsidRDefault="00CE6D03">
            <w:pPr>
              <w:widowControl/>
              <w:spacing w:line="340" w:lineRule="exact"/>
              <w:jc w:val="left"/>
              <w:rPr>
                <w:rFonts w:ascii="宋体" w:hAnsi="宋体" w:cs="宋体"/>
                <w:szCs w:val="21"/>
              </w:rPr>
            </w:pPr>
            <w:r w:rsidRPr="00BE0E82">
              <w:rPr>
                <w:rFonts w:ascii="宋体" w:hAnsi="宋体" w:cs="Courier New" w:hint="eastAsia"/>
                <w:szCs w:val="21"/>
              </w:rPr>
              <w:t>4</w:t>
            </w:r>
            <w:r w:rsidRPr="00BE0E82">
              <w:rPr>
                <w:rFonts w:ascii="宋体" w:hAnsi="宋体" w:cs="宋体" w:hint="eastAsia"/>
                <w:szCs w:val="21"/>
              </w:rPr>
              <w:t>、采购需求中的货物如在《关于印发自治区本级行政事业单位日常办公设施配置标准的通知》桂财资（2014）10号文中有限价规定的，单项报价不能超过控价，超过报价为无效竞标。详见如下产品：</w:t>
            </w:r>
          </w:p>
          <w:p w:rsidR="00623947" w:rsidRPr="00BE0E82" w:rsidRDefault="00CE6D03">
            <w:pPr>
              <w:widowControl/>
              <w:spacing w:line="340" w:lineRule="exact"/>
              <w:jc w:val="left"/>
              <w:rPr>
                <w:rFonts w:ascii="宋体" w:hAnsi="宋体" w:cs="宋体"/>
                <w:kern w:val="0"/>
                <w:szCs w:val="21"/>
              </w:rPr>
            </w:pPr>
            <w:r w:rsidRPr="00BE0E82">
              <w:rPr>
                <w:rFonts w:ascii="宋体" w:hAnsi="宋体" w:cs="宋体" w:hint="eastAsia"/>
                <w:szCs w:val="21"/>
              </w:rPr>
              <w:t>（序号1.班台、班椅</w:t>
            </w:r>
            <w:r w:rsidRPr="00BE0E82">
              <w:rPr>
                <w:rFonts w:ascii="宋体" w:hAnsi="宋体" w:cs="宋体" w:hint="eastAsia"/>
                <w:kern w:val="0"/>
                <w:szCs w:val="21"/>
              </w:rPr>
              <w:t>控价</w:t>
            </w:r>
            <w:r w:rsidRPr="00BE0E82">
              <w:rPr>
                <w:rFonts w:ascii="Calibri" w:hAnsi="Calibri" w:cs="Calibri"/>
                <w:kern w:val="0"/>
                <w:szCs w:val="21"/>
              </w:rPr>
              <w:t>3000</w:t>
            </w:r>
            <w:r w:rsidRPr="00BE0E82">
              <w:rPr>
                <w:rFonts w:ascii="宋体" w:hAnsi="宋体" w:cs="宋体" w:hint="eastAsia"/>
                <w:kern w:val="0"/>
                <w:szCs w:val="21"/>
              </w:rPr>
              <w:t>元</w:t>
            </w:r>
            <w:r w:rsidRPr="00BE0E82">
              <w:rPr>
                <w:rFonts w:ascii="Calibri" w:hAnsi="Calibri" w:cs="Calibri"/>
                <w:kern w:val="0"/>
                <w:szCs w:val="21"/>
              </w:rPr>
              <w:t>/</w:t>
            </w:r>
            <w:r w:rsidRPr="00BE0E82">
              <w:rPr>
                <w:rFonts w:ascii="宋体" w:hAnsi="宋体" w:cs="宋体" w:hint="eastAsia"/>
                <w:kern w:val="0"/>
                <w:szCs w:val="21"/>
              </w:rPr>
              <w:t>套；</w:t>
            </w:r>
          </w:p>
          <w:p w:rsidR="00623947" w:rsidRPr="00BE0E82" w:rsidRDefault="00CE6D03">
            <w:pPr>
              <w:widowControl/>
              <w:spacing w:line="340" w:lineRule="exact"/>
              <w:ind w:firstLineChars="50" w:firstLine="105"/>
              <w:jc w:val="left"/>
              <w:rPr>
                <w:rFonts w:ascii="宋体" w:hAnsi="宋体" w:cs="宋体"/>
                <w:kern w:val="0"/>
                <w:szCs w:val="21"/>
              </w:rPr>
            </w:pPr>
            <w:r w:rsidRPr="00BE0E82">
              <w:rPr>
                <w:rFonts w:ascii="宋体" w:hAnsi="宋体" w:cs="宋体" w:hint="eastAsia"/>
                <w:szCs w:val="21"/>
              </w:rPr>
              <w:t>序号2</w:t>
            </w:r>
            <w:r w:rsidRPr="00BE0E82">
              <w:rPr>
                <w:rFonts w:ascii="宋体" w:hAnsi="宋体" w:cs="宋体" w:hint="eastAsia"/>
                <w:kern w:val="0"/>
                <w:szCs w:val="21"/>
              </w:rPr>
              <w:t xml:space="preserve">.保密柜控价3000元/ </w:t>
            </w:r>
            <w:proofErr w:type="gramStart"/>
            <w:r w:rsidRPr="00BE0E82">
              <w:rPr>
                <w:rFonts w:ascii="宋体" w:hAnsi="宋体" w:cs="宋体" w:hint="eastAsia"/>
                <w:kern w:val="0"/>
                <w:szCs w:val="21"/>
              </w:rPr>
              <w:t>个</w:t>
            </w:r>
            <w:proofErr w:type="gramEnd"/>
            <w:r w:rsidRPr="00BE0E82">
              <w:rPr>
                <w:rFonts w:ascii="宋体" w:hAnsi="宋体" w:cs="宋体" w:hint="eastAsia"/>
                <w:kern w:val="0"/>
                <w:szCs w:val="21"/>
              </w:rPr>
              <w:t>；</w:t>
            </w:r>
          </w:p>
          <w:p w:rsidR="00623947" w:rsidRPr="00BE0E82" w:rsidRDefault="00CE6D03">
            <w:pPr>
              <w:widowControl/>
              <w:spacing w:line="340" w:lineRule="exact"/>
              <w:ind w:firstLineChars="50" w:firstLine="105"/>
              <w:jc w:val="left"/>
              <w:rPr>
                <w:rFonts w:ascii="宋体" w:hAnsi="宋体" w:cs="宋体"/>
                <w:kern w:val="0"/>
                <w:szCs w:val="21"/>
              </w:rPr>
            </w:pPr>
            <w:r w:rsidRPr="00BE0E82">
              <w:rPr>
                <w:rFonts w:ascii="宋体" w:hAnsi="宋体" w:cs="宋体" w:hint="eastAsia"/>
                <w:szCs w:val="21"/>
              </w:rPr>
              <w:t>序号3</w:t>
            </w:r>
            <w:r w:rsidRPr="00BE0E82">
              <w:rPr>
                <w:rFonts w:ascii="宋体" w:hAnsi="宋体" w:cs="宋体" w:hint="eastAsia"/>
                <w:kern w:val="0"/>
                <w:szCs w:val="21"/>
              </w:rPr>
              <w:t>.书柜控价1500 元/组；</w:t>
            </w:r>
          </w:p>
          <w:p w:rsidR="00623947" w:rsidRPr="00BE0E82" w:rsidRDefault="00CE6D03">
            <w:pPr>
              <w:widowControl/>
              <w:spacing w:line="340" w:lineRule="exact"/>
              <w:ind w:firstLineChars="50" w:firstLine="105"/>
              <w:jc w:val="left"/>
              <w:rPr>
                <w:rFonts w:ascii="宋体" w:hAnsi="宋体" w:cs="宋体"/>
                <w:kern w:val="0"/>
                <w:szCs w:val="21"/>
              </w:rPr>
            </w:pPr>
            <w:r w:rsidRPr="00BE0E82">
              <w:rPr>
                <w:rFonts w:ascii="宋体" w:hAnsi="宋体" w:cs="宋体" w:hint="eastAsia"/>
                <w:szCs w:val="21"/>
              </w:rPr>
              <w:t>序号5</w:t>
            </w:r>
            <w:r w:rsidRPr="00BE0E82">
              <w:rPr>
                <w:rFonts w:ascii="宋体" w:hAnsi="宋体" w:cs="宋体" w:hint="eastAsia"/>
                <w:kern w:val="0"/>
                <w:szCs w:val="21"/>
              </w:rPr>
              <w:t>.茶水柜(A)控价1000元/ 组;</w:t>
            </w:r>
          </w:p>
          <w:p w:rsidR="00623947" w:rsidRPr="00BE0E82" w:rsidRDefault="00CE6D03">
            <w:pPr>
              <w:widowControl/>
              <w:spacing w:line="340" w:lineRule="exact"/>
              <w:ind w:firstLineChars="50" w:firstLine="105"/>
              <w:jc w:val="left"/>
              <w:rPr>
                <w:rFonts w:ascii="宋体" w:hAnsi="宋体" w:cs="宋体"/>
                <w:kern w:val="0"/>
                <w:szCs w:val="21"/>
              </w:rPr>
            </w:pPr>
            <w:r w:rsidRPr="00BE0E82">
              <w:rPr>
                <w:rFonts w:ascii="宋体" w:hAnsi="宋体" w:cs="宋体" w:hint="eastAsia"/>
                <w:szCs w:val="21"/>
              </w:rPr>
              <w:t>序号6</w:t>
            </w:r>
            <w:r w:rsidRPr="00BE0E82">
              <w:rPr>
                <w:rFonts w:ascii="宋体" w:hAnsi="宋体" w:cs="宋体" w:hint="eastAsia"/>
                <w:kern w:val="0"/>
                <w:szCs w:val="21"/>
              </w:rPr>
              <w:t>.资料柜控价1000元/</w:t>
            </w:r>
            <w:proofErr w:type="gramStart"/>
            <w:r w:rsidRPr="00BE0E82">
              <w:rPr>
                <w:rFonts w:ascii="宋体" w:hAnsi="宋体" w:cs="宋体" w:hint="eastAsia"/>
                <w:kern w:val="0"/>
                <w:szCs w:val="21"/>
              </w:rPr>
              <w:t>个</w:t>
            </w:r>
            <w:proofErr w:type="gramEnd"/>
            <w:r w:rsidRPr="00BE0E82">
              <w:rPr>
                <w:rFonts w:ascii="宋体" w:hAnsi="宋体" w:cs="宋体" w:hint="eastAsia"/>
                <w:kern w:val="0"/>
                <w:szCs w:val="21"/>
              </w:rPr>
              <w:t>；</w:t>
            </w:r>
          </w:p>
          <w:p w:rsidR="00623947" w:rsidRPr="00BE0E82" w:rsidRDefault="00CE6D03">
            <w:pPr>
              <w:widowControl/>
              <w:spacing w:line="340" w:lineRule="exact"/>
              <w:ind w:firstLineChars="50" w:firstLine="105"/>
              <w:jc w:val="left"/>
              <w:rPr>
                <w:rFonts w:ascii="宋体" w:hAnsi="宋体" w:cs="宋体"/>
                <w:kern w:val="0"/>
                <w:szCs w:val="21"/>
              </w:rPr>
            </w:pPr>
            <w:r w:rsidRPr="00BE0E82">
              <w:rPr>
                <w:rFonts w:ascii="宋体" w:hAnsi="宋体" w:cs="宋体" w:hint="eastAsia"/>
                <w:szCs w:val="21"/>
              </w:rPr>
              <w:t>序号7</w:t>
            </w:r>
            <w:r w:rsidRPr="00BE0E82">
              <w:rPr>
                <w:rFonts w:ascii="宋体" w:hAnsi="宋体" w:cs="宋体" w:hint="eastAsia"/>
                <w:kern w:val="0"/>
                <w:szCs w:val="21"/>
              </w:rPr>
              <w:t>.沙发(A)、茶几(A)控价2500元/套；</w:t>
            </w:r>
          </w:p>
          <w:p w:rsidR="00623947" w:rsidRPr="00BE0E82" w:rsidRDefault="00CE6D03">
            <w:pPr>
              <w:widowControl/>
              <w:spacing w:line="340" w:lineRule="exact"/>
              <w:ind w:firstLineChars="50" w:firstLine="105"/>
              <w:jc w:val="left"/>
              <w:rPr>
                <w:rFonts w:ascii="宋体" w:hAnsi="宋体" w:cs="宋体"/>
                <w:kern w:val="0"/>
                <w:szCs w:val="21"/>
              </w:rPr>
            </w:pPr>
            <w:r w:rsidRPr="00BE0E82">
              <w:rPr>
                <w:rFonts w:ascii="宋体" w:hAnsi="宋体" w:cs="宋体" w:hint="eastAsia"/>
                <w:szCs w:val="21"/>
              </w:rPr>
              <w:t>序号8</w:t>
            </w:r>
            <w:r w:rsidRPr="00BE0E82">
              <w:rPr>
                <w:rFonts w:ascii="宋体" w:hAnsi="宋体" w:cs="宋体" w:hint="eastAsia"/>
                <w:kern w:val="0"/>
                <w:szCs w:val="21"/>
              </w:rPr>
              <w:t>.茶水柜(B)控价1000元/</w:t>
            </w:r>
            <w:proofErr w:type="gramStart"/>
            <w:r w:rsidRPr="00BE0E82">
              <w:rPr>
                <w:rFonts w:ascii="宋体" w:hAnsi="宋体" w:cs="宋体" w:hint="eastAsia"/>
                <w:kern w:val="0"/>
                <w:szCs w:val="21"/>
              </w:rPr>
              <w:t>个</w:t>
            </w:r>
            <w:proofErr w:type="gramEnd"/>
            <w:r w:rsidRPr="00BE0E82">
              <w:rPr>
                <w:rFonts w:ascii="宋体" w:hAnsi="宋体" w:cs="宋体" w:hint="eastAsia"/>
                <w:kern w:val="0"/>
                <w:szCs w:val="21"/>
              </w:rPr>
              <w:t>；</w:t>
            </w:r>
          </w:p>
          <w:p w:rsidR="00623947" w:rsidRPr="00BE0E82" w:rsidRDefault="00CE6D03">
            <w:pPr>
              <w:widowControl/>
              <w:spacing w:line="340" w:lineRule="exact"/>
              <w:ind w:firstLineChars="50" w:firstLine="105"/>
              <w:jc w:val="left"/>
              <w:rPr>
                <w:rFonts w:ascii="宋体" w:hAnsi="宋体" w:cs="宋体"/>
                <w:kern w:val="0"/>
                <w:szCs w:val="21"/>
              </w:rPr>
            </w:pPr>
            <w:r w:rsidRPr="00BE0E82">
              <w:rPr>
                <w:rFonts w:ascii="宋体" w:hAnsi="宋体" w:cs="宋体" w:hint="eastAsia"/>
                <w:szCs w:val="21"/>
              </w:rPr>
              <w:t>序号9</w:t>
            </w:r>
            <w:r w:rsidRPr="00BE0E82">
              <w:rPr>
                <w:rFonts w:ascii="宋体" w:hAnsi="宋体" w:cs="宋体" w:hint="eastAsia"/>
                <w:kern w:val="0"/>
                <w:szCs w:val="21"/>
              </w:rPr>
              <w:t>.文件柜控价1000元/</w:t>
            </w:r>
            <w:proofErr w:type="gramStart"/>
            <w:r w:rsidRPr="00BE0E82">
              <w:rPr>
                <w:rFonts w:ascii="宋体" w:hAnsi="宋体" w:cs="宋体" w:hint="eastAsia"/>
                <w:kern w:val="0"/>
                <w:szCs w:val="21"/>
              </w:rPr>
              <w:t>个</w:t>
            </w:r>
            <w:proofErr w:type="gramEnd"/>
            <w:r w:rsidRPr="00BE0E82">
              <w:rPr>
                <w:rFonts w:ascii="宋体" w:hAnsi="宋体" w:cs="宋体" w:hint="eastAsia"/>
                <w:kern w:val="0"/>
                <w:szCs w:val="21"/>
              </w:rPr>
              <w:t>；</w:t>
            </w:r>
          </w:p>
          <w:p w:rsidR="00623947" w:rsidRPr="00BE0E82" w:rsidRDefault="00CE6D03">
            <w:pPr>
              <w:widowControl/>
              <w:spacing w:line="340" w:lineRule="exact"/>
              <w:ind w:firstLineChars="50" w:firstLine="105"/>
              <w:jc w:val="left"/>
              <w:rPr>
                <w:rFonts w:ascii="宋体" w:hAnsi="宋体" w:cs="宋体"/>
                <w:kern w:val="0"/>
                <w:szCs w:val="21"/>
              </w:rPr>
            </w:pPr>
            <w:r w:rsidRPr="00BE0E82">
              <w:rPr>
                <w:rFonts w:ascii="宋体" w:hAnsi="宋体" w:cs="宋体" w:hint="eastAsia"/>
                <w:szCs w:val="21"/>
              </w:rPr>
              <w:t>序号10</w:t>
            </w:r>
            <w:r w:rsidRPr="00BE0E82">
              <w:rPr>
                <w:rFonts w:ascii="宋体" w:hAnsi="宋体" w:cs="宋体" w:hint="eastAsia"/>
                <w:kern w:val="0"/>
                <w:szCs w:val="21"/>
              </w:rPr>
              <w:t>.办公桌椅控价2500元/套；</w:t>
            </w:r>
          </w:p>
          <w:p w:rsidR="00623947" w:rsidRPr="00BE0E82" w:rsidRDefault="00CE6D03">
            <w:pPr>
              <w:widowControl/>
              <w:spacing w:line="340" w:lineRule="exact"/>
              <w:ind w:firstLineChars="50" w:firstLine="105"/>
              <w:jc w:val="left"/>
              <w:rPr>
                <w:rFonts w:ascii="宋体" w:hAnsi="宋体" w:cs="宋体"/>
                <w:kern w:val="0"/>
                <w:szCs w:val="21"/>
              </w:rPr>
            </w:pPr>
            <w:r w:rsidRPr="00BE0E82">
              <w:rPr>
                <w:rFonts w:ascii="宋体" w:hAnsi="宋体" w:cs="宋体" w:hint="eastAsia"/>
                <w:szCs w:val="21"/>
              </w:rPr>
              <w:t>序号11</w:t>
            </w:r>
            <w:r w:rsidRPr="00BE0E82">
              <w:rPr>
                <w:rFonts w:ascii="宋体" w:hAnsi="宋体" w:cs="宋体" w:hint="eastAsia"/>
                <w:kern w:val="0"/>
                <w:szCs w:val="21"/>
              </w:rPr>
              <w:t>.沙发(B)、茶几 (B)控价2500元/套；</w:t>
            </w:r>
          </w:p>
          <w:p w:rsidR="00623947" w:rsidRPr="00BE0E82" w:rsidRDefault="00CE6D03">
            <w:pPr>
              <w:widowControl/>
              <w:spacing w:line="340" w:lineRule="exact"/>
              <w:ind w:firstLineChars="50" w:firstLine="105"/>
              <w:jc w:val="left"/>
              <w:rPr>
                <w:rFonts w:ascii="宋体" w:hAnsi="宋体" w:cs="宋体"/>
                <w:kern w:val="0"/>
                <w:szCs w:val="21"/>
              </w:rPr>
            </w:pPr>
            <w:r w:rsidRPr="00BE0E82">
              <w:rPr>
                <w:rFonts w:ascii="宋体" w:hAnsi="宋体" w:cs="宋体" w:hint="eastAsia"/>
                <w:szCs w:val="21"/>
              </w:rPr>
              <w:t>序号12</w:t>
            </w:r>
            <w:r w:rsidRPr="00BE0E82">
              <w:rPr>
                <w:rFonts w:ascii="宋体" w:hAnsi="宋体" w:cs="宋体" w:hint="eastAsia"/>
                <w:kern w:val="0"/>
                <w:szCs w:val="21"/>
              </w:rPr>
              <w:t>.会议椅(A)控价500元/</w:t>
            </w:r>
            <w:proofErr w:type="gramStart"/>
            <w:r w:rsidRPr="00BE0E82">
              <w:rPr>
                <w:rFonts w:ascii="宋体" w:hAnsi="宋体" w:cs="宋体" w:hint="eastAsia"/>
                <w:kern w:val="0"/>
                <w:szCs w:val="21"/>
              </w:rPr>
              <w:t>个</w:t>
            </w:r>
            <w:proofErr w:type="gramEnd"/>
            <w:r w:rsidRPr="00BE0E82">
              <w:rPr>
                <w:rFonts w:ascii="宋体" w:hAnsi="宋体" w:cs="宋体" w:hint="eastAsia"/>
                <w:kern w:val="0"/>
                <w:szCs w:val="21"/>
              </w:rPr>
              <w:t>；</w:t>
            </w:r>
          </w:p>
          <w:p w:rsidR="00623947" w:rsidRPr="00BE0E82" w:rsidRDefault="00CE6D03">
            <w:pPr>
              <w:widowControl/>
              <w:spacing w:line="340" w:lineRule="exact"/>
              <w:ind w:firstLineChars="50" w:firstLine="105"/>
              <w:jc w:val="left"/>
              <w:rPr>
                <w:rFonts w:ascii="宋体" w:hAnsi="宋体" w:cs="宋体"/>
                <w:kern w:val="0"/>
                <w:szCs w:val="21"/>
              </w:rPr>
            </w:pPr>
            <w:r w:rsidRPr="00BE0E82">
              <w:rPr>
                <w:rFonts w:ascii="宋体" w:hAnsi="宋体" w:cs="宋体" w:hint="eastAsia"/>
                <w:szCs w:val="21"/>
              </w:rPr>
              <w:t>序号13</w:t>
            </w:r>
            <w:r w:rsidRPr="00BE0E82">
              <w:rPr>
                <w:rFonts w:ascii="宋体" w:hAnsi="宋体" w:cs="宋体" w:hint="eastAsia"/>
                <w:kern w:val="0"/>
                <w:szCs w:val="21"/>
              </w:rPr>
              <w:t>.会议桌 (A)控价1000元/延米；</w:t>
            </w:r>
          </w:p>
          <w:p w:rsidR="00623947" w:rsidRPr="00BE0E82" w:rsidRDefault="00CE6D03">
            <w:pPr>
              <w:widowControl/>
              <w:spacing w:line="340" w:lineRule="exact"/>
              <w:ind w:firstLineChars="50" w:firstLine="105"/>
              <w:jc w:val="left"/>
              <w:rPr>
                <w:rFonts w:ascii="宋体" w:hAnsi="宋体" w:cs="宋体"/>
                <w:kern w:val="0"/>
                <w:szCs w:val="21"/>
              </w:rPr>
            </w:pPr>
            <w:r w:rsidRPr="00BE0E82">
              <w:rPr>
                <w:rFonts w:ascii="宋体" w:hAnsi="宋体" w:cs="宋体" w:hint="eastAsia"/>
                <w:szCs w:val="21"/>
              </w:rPr>
              <w:t>序号14</w:t>
            </w:r>
            <w:r w:rsidRPr="00BE0E82">
              <w:rPr>
                <w:rFonts w:ascii="宋体" w:hAnsi="宋体" w:cs="宋体" w:hint="eastAsia"/>
                <w:kern w:val="0"/>
                <w:szCs w:val="21"/>
              </w:rPr>
              <w:t>.会议椅(B)控价500元/</w:t>
            </w:r>
            <w:proofErr w:type="gramStart"/>
            <w:r w:rsidRPr="00BE0E82">
              <w:rPr>
                <w:rFonts w:ascii="宋体" w:hAnsi="宋体" w:cs="宋体" w:hint="eastAsia"/>
                <w:kern w:val="0"/>
                <w:szCs w:val="21"/>
              </w:rPr>
              <w:t>个</w:t>
            </w:r>
            <w:proofErr w:type="gramEnd"/>
            <w:r w:rsidRPr="00BE0E82">
              <w:rPr>
                <w:rFonts w:ascii="宋体" w:hAnsi="宋体" w:cs="宋体" w:hint="eastAsia"/>
                <w:kern w:val="0"/>
                <w:szCs w:val="21"/>
              </w:rPr>
              <w:t>；</w:t>
            </w:r>
          </w:p>
          <w:p w:rsidR="00623947" w:rsidRPr="00BE0E82" w:rsidRDefault="00CE6D03">
            <w:pPr>
              <w:widowControl/>
              <w:spacing w:line="340" w:lineRule="exact"/>
              <w:ind w:firstLineChars="50" w:firstLine="105"/>
              <w:jc w:val="left"/>
              <w:rPr>
                <w:rFonts w:ascii="宋体" w:hAnsi="宋体" w:cs="宋体"/>
                <w:kern w:val="0"/>
                <w:szCs w:val="21"/>
              </w:rPr>
            </w:pPr>
            <w:r w:rsidRPr="00BE0E82">
              <w:rPr>
                <w:rFonts w:ascii="宋体" w:hAnsi="宋体" w:cs="宋体" w:hint="eastAsia"/>
                <w:szCs w:val="21"/>
              </w:rPr>
              <w:t>序号15</w:t>
            </w:r>
            <w:r w:rsidRPr="00BE0E82">
              <w:rPr>
                <w:rFonts w:ascii="宋体" w:hAnsi="宋体" w:cs="宋体" w:hint="eastAsia"/>
                <w:kern w:val="0"/>
                <w:szCs w:val="21"/>
              </w:rPr>
              <w:t>.会议桌(B)控价1000元/延米；</w:t>
            </w:r>
          </w:p>
          <w:p w:rsidR="00623947" w:rsidRPr="00BE0E82" w:rsidRDefault="00CE6D03">
            <w:pPr>
              <w:widowControl/>
              <w:spacing w:line="340" w:lineRule="exact"/>
              <w:ind w:firstLineChars="50" w:firstLine="105"/>
              <w:jc w:val="left"/>
              <w:rPr>
                <w:rFonts w:ascii="宋体" w:hAnsi="宋体" w:cs="宋体"/>
                <w:kern w:val="0"/>
                <w:szCs w:val="21"/>
              </w:rPr>
            </w:pPr>
            <w:r w:rsidRPr="00BE0E82">
              <w:rPr>
                <w:rFonts w:ascii="宋体" w:hAnsi="宋体" w:cs="宋体" w:hint="eastAsia"/>
                <w:szCs w:val="21"/>
              </w:rPr>
              <w:t>序号16</w:t>
            </w:r>
            <w:r w:rsidRPr="00BE0E82">
              <w:rPr>
                <w:rFonts w:ascii="宋体" w:hAnsi="宋体" w:cs="宋体" w:hint="eastAsia"/>
                <w:kern w:val="0"/>
                <w:szCs w:val="21"/>
              </w:rPr>
              <w:t>.会议桌 (C1)控价1000元/延米；</w:t>
            </w:r>
          </w:p>
          <w:p w:rsidR="00623947" w:rsidRPr="00BE0E82" w:rsidRDefault="00CE6D03">
            <w:pPr>
              <w:widowControl/>
              <w:spacing w:line="340" w:lineRule="exact"/>
              <w:ind w:firstLineChars="50" w:firstLine="105"/>
              <w:jc w:val="left"/>
              <w:rPr>
                <w:rFonts w:ascii="宋体" w:hAnsi="宋体" w:cs="宋体"/>
                <w:kern w:val="0"/>
                <w:szCs w:val="21"/>
              </w:rPr>
            </w:pPr>
            <w:r w:rsidRPr="00BE0E82">
              <w:rPr>
                <w:rFonts w:ascii="宋体" w:hAnsi="宋体" w:cs="宋体" w:hint="eastAsia"/>
                <w:szCs w:val="21"/>
              </w:rPr>
              <w:t>序号17</w:t>
            </w:r>
            <w:r w:rsidRPr="00BE0E82">
              <w:rPr>
                <w:rFonts w:ascii="宋体" w:hAnsi="宋体" w:cs="宋体" w:hint="eastAsia"/>
                <w:kern w:val="0"/>
                <w:szCs w:val="21"/>
              </w:rPr>
              <w:t>.会议桌(C2)控价1000元/延米；</w:t>
            </w:r>
          </w:p>
          <w:p w:rsidR="00623947" w:rsidRPr="00BE0E82" w:rsidRDefault="00CE6D03">
            <w:pPr>
              <w:widowControl/>
              <w:spacing w:line="340" w:lineRule="exact"/>
              <w:ind w:firstLineChars="50" w:firstLine="105"/>
              <w:jc w:val="left"/>
              <w:rPr>
                <w:rFonts w:ascii="宋体" w:hAnsi="宋体" w:cs="宋体"/>
                <w:kern w:val="0"/>
                <w:szCs w:val="21"/>
              </w:rPr>
            </w:pPr>
            <w:r w:rsidRPr="00BE0E82">
              <w:rPr>
                <w:rFonts w:ascii="宋体" w:hAnsi="宋体" w:cs="宋体" w:hint="eastAsia"/>
                <w:szCs w:val="21"/>
              </w:rPr>
              <w:t>序号22</w:t>
            </w:r>
            <w:r w:rsidRPr="00BE0E82">
              <w:rPr>
                <w:rFonts w:ascii="宋体" w:hAnsi="宋体" w:cs="宋体" w:hint="eastAsia"/>
                <w:kern w:val="0"/>
                <w:szCs w:val="21"/>
              </w:rPr>
              <w:t>.办公</w:t>
            </w:r>
            <w:proofErr w:type="gramStart"/>
            <w:r w:rsidRPr="00BE0E82">
              <w:rPr>
                <w:rFonts w:ascii="宋体" w:hAnsi="宋体" w:cs="宋体" w:hint="eastAsia"/>
                <w:kern w:val="0"/>
                <w:szCs w:val="21"/>
              </w:rPr>
              <w:t>椅</w:t>
            </w:r>
            <w:proofErr w:type="gramEnd"/>
            <w:r w:rsidRPr="00BE0E82">
              <w:rPr>
                <w:rFonts w:ascii="宋体" w:hAnsi="宋体" w:cs="宋体" w:hint="eastAsia"/>
                <w:kern w:val="0"/>
                <w:szCs w:val="21"/>
              </w:rPr>
              <w:t>控价500元/张；</w:t>
            </w:r>
          </w:p>
          <w:p w:rsidR="00623947" w:rsidRPr="00BE0E82" w:rsidRDefault="00CE6D03">
            <w:pPr>
              <w:widowControl/>
              <w:spacing w:line="340" w:lineRule="exact"/>
              <w:ind w:firstLineChars="50" w:firstLine="105"/>
              <w:jc w:val="left"/>
              <w:rPr>
                <w:rFonts w:ascii="宋体" w:hAnsi="宋体" w:cs="宋体"/>
                <w:kern w:val="0"/>
                <w:szCs w:val="21"/>
              </w:rPr>
            </w:pPr>
            <w:r w:rsidRPr="00BE0E82">
              <w:rPr>
                <w:rFonts w:ascii="宋体" w:hAnsi="宋体" w:cs="宋体" w:hint="eastAsia"/>
                <w:szCs w:val="21"/>
              </w:rPr>
              <w:t>序号23</w:t>
            </w:r>
            <w:r w:rsidRPr="00BE0E82">
              <w:rPr>
                <w:rFonts w:ascii="宋体" w:hAnsi="宋体" w:cs="宋体" w:hint="eastAsia"/>
                <w:kern w:val="0"/>
                <w:szCs w:val="21"/>
              </w:rPr>
              <w:t>.折叠椅控价100元/张；</w:t>
            </w:r>
          </w:p>
          <w:p w:rsidR="00623947" w:rsidRPr="00BE0E82" w:rsidRDefault="00CE6D03">
            <w:pPr>
              <w:widowControl/>
              <w:spacing w:line="340" w:lineRule="exact"/>
              <w:ind w:firstLineChars="50" w:firstLine="105"/>
              <w:jc w:val="left"/>
              <w:rPr>
                <w:rFonts w:ascii="宋体" w:hAnsi="宋体" w:cs="宋体"/>
                <w:kern w:val="0"/>
                <w:szCs w:val="21"/>
              </w:rPr>
            </w:pPr>
            <w:r w:rsidRPr="00BE0E82">
              <w:rPr>
                <w:rFonts w:ascii="宋体" w:hAnsi="宋体" w:cs="宋体" w:hint="eastAsia"/>
                <w:szCs w:val="21"/>
              </w:rPr>
              <w:t>序号24</w:t>
            </w:r>
            <w:r w:rsidRPr="00BE0E82">
              <w:rPr>
                <w:rFonts w:ascii="宋体" w:hAnsi="宋体" w:cs="宋体" w:hint="eastAsia"/>
                <w:kern w:val="0"/>
                <w:szCs w:val="21"/>
              </w:rPr>
              <w:t>.文件柜 (B)控价1000元/</w:t>
            </w:r>
            <w:proofErr w:type="gramStart"/>
            <w:r w:rsidRPr="00BE0E82">
              <w:rPr>
                <w:rFonts w:ascii="宋体" w:hAnsi="宋体" w:cs="宋体" w:hint="eastAsia"/>
                <w:kern w:val="0"/>
                <w:szCs w:val="21"/>
              </w:rPr>
              <w:t>个</w:t>
            </w:r>
            <w:proofErr w:type="gramEnd"/>
            <w:r w:rsidRPr="00BE0E82">
              <w:rPr>
                <w:rFonts w:ascii="宋体" w:hAnsi="宋体" w:cs="宋体" w:hint="eastAsia"/>
                <w:kern w:val="0"/>
                <w:szCs w:val="21"/>
              </w:rPr>
              <w:t>；</w:t>
            </w:r>
          </w:p>
          <w:p w:rsidR="00623947" w:rsidRPr="00BE0E82" w:rsidRDefault="00CE6D03">
            <w:pPr>
              <w:widowControl/>
              <w:spacing w:line="340" w:lineRule="exact"/>
              <w:ind w:firstLineChars="50" w:firstLine="105"/>
              <w:jc w:val="left"/>
              <w:rPr>
                <w:rFonts w:ascii="宋体" w:hAnsi="宋体" w:cs="宋体"/>
                <w:kern w:val="0"/>
                <w:szCs w:val="21"/>
              </w:rPr>
            </w:pPr>
            <w:r w:rsidRPr="00BE0E82">
              <w:rPr>
                <w:rFonts w:ascii="宋体" w:hAnsi="宋体" w:cs="宋体" w:hint="eastAsia"/>
                <w:szCs w:val="21"/>
              </w:rPr>
              <w:t>序号26</w:t>
            </w:r>
            <w:r w:rsidRPr="00BE0E82">
              <w:rPr>
                <w:rFonts w:ascii="宋体" w:hAnsi="宋体" w:cs="宋体" w:hint="eastAsia"/>
                <w:kern w:val="0"/>
                <w:szCs w:val="21"/>
              </w:rPr>
              <w:t>.茶水柜 (C)控价1000元/</w:t>
            </w:r>
            <w:proofErr w:type="gramStart"/>
            <w:r w:rsidRPr="00BE0E82">
              <w:rPr>
                <w:rFonts w:ascii="宋体" w:hAnsi="宋体" w:cs="宋体" w:hint="eastAsia"/>
                <w:kern w:val="0"/>
                <w:szCs w:val="21"/>
              </w:rPr>
              <w:t>个</w:t>
            </w:r>
            <w:proofErr w:type="gramEnd"/>
            <w:r w:rsidRPr="00BE0E82">
              <w:rPr>
                <w:rFonts w:ascii="宋体" w:hAnsi="宋体" w:cs="宋体" w:hint="eastAsia"/>
                <w:kern w:val="0"/>
                <w:szCs w:val="21"/>
              </w:rPr>
              <w:t>；</w:t>
            </w:r>
          </w:p>
          <w:p w:rsidR="00623947" w:rsidRPr="00BE0E82" w:rsidRDefault="00CE6D03">
            <w:pPr>
              <w:widowControl/>
              <w:spacing w:line="340" w:lineRule="exact"/>
              <w:ind w:firstLineChars="50" w:firstLine="105"/>
              <w:jc w:val="left"/>
              <w:rPr>
                <w:rFonts w:ascii="宋体" w:hAnsi="宋体" w:cs="宋体"/>
                <w:kern w:val="0"/>
                <w:szCs w:val="21"/>
              </w:rPr>
            </w:pPr>
            <w:r w:rsidRPr="00BE0E82">
              <w:rPr>
                <w:rFonts w:ascii="宋体" w:hAnsi="宋体" w:cs="宋体" w:hint="eastAsia"/>
                <w:szCs w:val="21"/>
              </w:rPr>
              <w:t>序号29</w:t>
            </w:r>
            <w:r w:rsidRPr="00BE0E82">
              <w:rPr>
                <w:rFonts w:ascii="宋体" w:hAnsi="宋体" w:cs="宋体" w:hint="eastAsia"/>
                <w:kern w:val="0"/>
                <w:szCs w:val="21"/>
              </w:rPr>
              <w:t>.中班台、办公</w:t>
            </w:r>
            <w:proofErr w:type="gramStart"/>
            <w:r w:rsidRPr="00BE0E82">
              <w:rPr>
                <w:rFonts w:ascii="宋体" w:hAnsi="宋体" w:cs="宋体" w:hint="eastAsia"/>
                <w:kern w:val="0"/>
                <w:szCs w:val="21"/>
              </w:rPr>
              <w:t>椅</w:t>
            </w:r>
            <w:proofErr w:type="gramEnd"/>
            <w:r w:rsidRPr="00BE0E82">
              <w:rPr>
                <w:rFonts w:ascii="宋体" w:hAnsi="宋体" w:cs="宋体" w:hint="eastAsia"/>
                <w:kern w:val="0"/>
                <w:szCs w:val="21"/>
              </w:rPr>
              <w:t>控价3000元/套；</w:t>
            </w:r>
          </w:p>
          <w:p w:rsidR="00623947" w:rsidRPr="00BE0E82" w:rsidRDefault="00CE6D03">
            <w:pPr>
              <w:widowControl/>
              <w:spacing w:line="340" w:lineRule="exact"/>
              <w:ind w:firstLineChars="50" w:firstLine="105"/>
              <w:jc w:val="left"/>
              <w:rPr>
                <w:rFonts w:ascii="宋体" w:hAnsi="宋体" w:cs="宋体"/>
                <w:kern w:val="0"/>
                <w:szCs w:val="21"/>
              </w:rPr>
            </w:pPr>
            <w:r w:rsidRPr="00BE0E82">
              <w:rPr>
                <w:rFonts w:ascii="宋体" w:hAnsi="宋体" w:cs="宋体" w:hint="eastAsia"/>
                <w:szCs w:val="21"/>
              </w:rPr>
              <w:t>序号30</w:t>
            </w:r>
            <w:r w:rsidRPr="00BE0E82">
              <w:rPr>
                <w:rFonts w:ascii="宋体" w:hAnsi="宋体" w:cs="宋体" w:hint="eastAsia"/>
                <w:kern w:val="0"/>
                <w:szCs w:val="21"/>
              </w:rPr>
              <w:t>.会议椅（靠墙备用）控价500元/张；</w:t>
            </w:r>
          </w:p>
          <w:p w:rsidR="00623947" w:rsidRPr="00BE0E82" w:rsidRDefault="00CE6D03">
            <w:pPr>
              <w:widowControl/>
              <w:spacing w:line="340" w:lineRule="exact"/>
              <w:ind w:firstLineChars="50" w:firstLine="105"/>
              <w:jc w:val="left"/>
              <w:rPr>
                <w:rFonts w:ascii="宋体" w:hAnsi="宋体" w:cs="宋体"/>
                <w:kern w:val="0"/>
                <w:szCs w:val="21"/>
              </w:rPr>
            </w:pPr>
            <w:r w:rsidRPr="00BE0E82">
              <w:rPr>
                <w:rFonts w:ascii="宋体" w:hAnsi="宋体" w:cs="宋体" w:hint="eastAsia"/>
                <w:szCs w:val="21"/>
              </w:rPr>
              <w:t>序号34</w:t>
            </w:r>
            <w:r w:rsidRPr="00BE0E82">
              <w:rPr>
                <w:rFonts w:ascii="宋体" w:hAnsi="宋体" w:cs="宋体" w:hint="eastAsia"/>
                <w:kern w:val="0"/>
                <w:szCs w:val="21"/>
              </w:rPr>
              <w:t>.主管桌、主管</w:t>
            </w:r>
            <w:proofErr w:type="gramStart"/>
            <w:r w:rsidRPr="00BE0E82">
              <w:rPr>
                <w:rFonts w:ascii="宋体" w:hAnsi="宋体" w:cs="宋体" w:hint="eastAsia"/>
                <w:kern w:val="0"/>
                <w:szCs w:val="21"/>
              </w:rPr>
              <w:t>椅</w:t>
            </w:r>
            <w:proofErr w:type="gramEnd"/>
            <w:r w:rsidRPr="00BE0E82">
              <w:rPr>
                <w:rFonts w:ascii="宋体" w:hAnsi="宋体" w:cs="宋体" w:hint="eastAsia"/>
                <w:kern w:val="0"/>
                <w:szCs w:val="21"/>
              </w:rPr>
              <w:t>控价3000元/套；</w:t>
            </w:r>
          </w:p>
          <w:p w:rsidR="00623947" w:rsidRPr="00BE0E82" w:rsidRDefault="00CE6D03">
            <w:pPr>
              <w:widowControl/>
              <w:spacing w:line="340" w:lineRule="exact"/>
              <w:ind w:firstLineChars="50" w:firstLine="105"/>
              <w:jc w:val="left"/>
              <w:rPr>
                <w:rFonts w:ascii="宋体" w:hAnsi="宋体" w:cs="宋体"/>
                <w:kern w:val="0"/>
                <w:szCs w:val="21"/>
              </w:rPr>
            </w:pPr>
            <w:r w:rsidRPr="00BE0E82">
              <w:rPr>
                <w:rFonts w:ascii="宋体" w:hAnsi="宋体" w:cs="宋体" w:hint="eastAsia"/>
                <w:szCs w:val="21"/>
              </w:rPr>
              <w:t>序号39</w:t>
            </w:r>
            <w:r w:rsidRPr="00BE0E82">
              <w:rPr>
                <w:rFonts w:ascii="宋体" w:hAnsi="宋体" w:cs="宋体" w:hint="eastAsia"/>
                <w:kern w:val="0"/>
                <w:szCs w:val="21"/>
              </w:rPr>
              <w:t>.会议椅(E)控价500元/张；</w:t>
            </w:r>
          </w:p>
          <w:p w:rsidR="00623947" w:rsidRPr="00BE0E82" w:rsidRDefault="00CE6D03">
            <w:pPr>
              <w:widowControl/>
              <w:spacing w:line="340" w:lineRule="exact"/>
              <w:ind w:firstLineChars="50" w:firstLine="105"/>
              <w:jc w:val="left"/>
              <w:rPr>
                <w:rFonts w:ascii="宋体" w:hAnsi="宋体" w:cs="宋体"/>
                <w:szCs w:val="21"/>
              </w:rPr>
            </w:pPr>
            <w:r w:rsidRPr="00BE0E82">
              <w:rPr>
                <w:rFonts w:ascii="宋体" w:hAnsi="宋体" w:cs="宋体" w:hint="eastAsia"/>
                <w:szCs w:val="21"/>
              </w:rPr>
              <w:t>序号41</w:t>
            </w:r>
            <w:r w:rsidRPr="00BE0E82">
              <w:rPr>
                <w:rFonts w:ascii="宋体" w:hAnsi="宋体" w:cs="宋体" w:hint="eastAsia"/>
                <w:kern w:val="0"/>
                <w:szCs w:val="21"/>
              </w:rPr>
              <w:t>.订制会议桌（带翻转盖板）控价1000元/延米</w:t>
            </w:r>
            <w:r w:rsidRPr="00BE0E82">
              <w:rPr>
                <w:rFonts w:ascii="宋体" w:hAnsi="宋体" w:cs="宋体" w:hint="eastAsia"/>
                <w:szCs w:val="21"/>
              </w:rPr>
              <w:t>）</w:t>
            </w:r>
          </w:p>
          <w:p w:rsidR="00623947" w:rsidRPr="00BE0E82" w:rsidRDefault="00CE6D03">
            <w:pPr>
              <w:spacing w:line="340" w:lineRule="exact"/>
              <w:jc w:val="left"/>
              <w:rPr>
                <w:rFonts w:ascii="宋体" w:hAnsi="宋体" w:cs="宋体"/>
                <w:szCs w:val="21"/>
              </w:rPr>
            </w:pPr>
            <w:r w:rsidRPr="00BE0E82">
              <w:rPr>
                <w:rFonts w:ascii="宋体" w:hAnsi="宋体" w:cs="Courier New" w:hint="eastAsia"/>
                <w:szCs w:val="21"/>
              </w:rPr>
              <w:t>5</w:t>
            </w:r>
            <w:r w:rsidRPr="00BE0E82">
              <w:rPr>
                <w:rFonts w:ascii="宋体" w:hAnsi="宋体" w:cs="宋体" w:hint="eastAsia"/>
                <w:szCs w:val="21"/>
              </w:rPr>
              <w:t>、本项目涉及家具的颜色和样式等，中标人在生产施工前必须将有关设计实施方案与采购人核对确认完毕后方可执行。</w:t>
            </w:r>
          </w:p>
        </w:tc>
      </w:tr>
      <w:tr w:rsidR="00623947" w:rsidRPr="00BE0E82">
        <w:tc>
          <w:tcPr>
            <w:tcW w:w="0" w:type="auto"/>
            <w:gridSpan w:val="4"/>
            <w:vAlign w:val="center"/>
          </w:tcPr>
          <w:p w:rsidR="00623947" w:rsidRPr="00BE0E82" w:rsidRDefault="00CE6D03">
            <w:pPr>
              <w:snapToGrid w:val="0"/>
              <w:spacing w:line="340" w:lineRule="exact"/>
              <w:jc w:val="center"/>
              <w:rPr>
                <w:rFonts w:ascii="宋体" w:hAnsi="宋体"/>
                <w:szCs w:val="21"/>
              </w:rPr>
            </w:pPr>
            <w:r w:rsidRPr="00BE0E82">
              <w:rPr>
                <w:rFonts w:hint="eastAsia"/>
                <w:b/>
              </w:rPr>
              <w:lastRenderedPageBreak/>
              <w:t>谈判内容</w:t>
            </w:r>
          </w:p>
        </w:tc>
        <w:tc>
          <w:tcPr>
            <w:tcW w:w="0" w:type="auto"/>
            <w:gridSpan w:val="3"/>
          </w:tcPr>
          <w:p w:rsidR="00623947" w:rsidRPr="00BE0E82" w:rsidRDefault="00CE6D03">
            <w:pPr>
              <w:widowControl/>
              <w:shd w:val="clear" w:color="auto" w:fill="FFFFFF"/>
              <w:spacing w:line="340" w:lineRule="exact"/>
              <w:jc w:val="left"/>
              <w:rPr>
                <w:rFonts w:ascii="宋体" w:hAnsi="宋体"/>
                <w:b/>
                <w:szCs w:val="21"/>
              </w:rPr>
            </w:pPr>
            <w:r w:rsidRPr="00BE0E82">
              <w:rPr>
                <w:rFonts w:hint="eastAsia"/>
                <w:b/>
              </w:rPr>
              <w:t>本项目第三章</w:t>
            </w:r>
            <w:r w:rsidRPr="00BE0E82">
              <w:rPr>
                <w:rFonts w:ascii="新宋体" w:eastAsia="新宋体" w:hAnsi="新宋体" w:hint="eastAsia"/>
                <w:b/>
                <w:szCs w:val="21"/>
              </w:rPr>
              <w:t>采购需求中未标记</w:t>
            </w:r>
            <w:r w:rsidRPr="00BE0E82">
              <w:rPr>
                <w:rFonts w:hAnsi="宋体" w:hint="eastAsia"/>
                <w:b/>
                <w:szCs w:val="21"/>
              </w:rPr>
              <w:t>▲符号的内容均可谈判。</w:t>
            </w:r>
          </w:p>
        </w:tc>
      </w:tr>
      <w:tr w:rsidR="00623947" w:rsidRPr="00BE0E82">
        <w:tc>
          <w:tcPr>
            <w:tcW w:w="0" w:type="auto"/>
            <w:gridSpan w:val="7"/>
            <w:vAlign w:val="center"/>
          </w:tcPr>
          <w:p w:rsidR="00623947" w:rsidRPr="00BE0E82" w:rsidRDefault="00CE6D03">
            <w:pPr>
              <w:widowControl/>
              <w:shd w:val="clear" w:color="auto" w:fill="FFFFFF"/>
              <w:spacing w:line="340" w:lineRule="exact"/>
              <w:jc w:val="left"/>
              <w:rPr>
                <w:rFonts w:ascii="宋体" w:hAnsi="宋体"/>
                <w:b/>
                <w:szCs w:val="21"/>
              </w:rPr>
            </w:pPr>
            <w:r w:rsidRPr="00BE0E82">
              <w:rPr>
                <w:rFonts w:ascii="新宋体" w:eastAsia="新宋体" w:hAnsi="新宋体" w:hint="eastAsia"/>
                <w:b/>
                <w:szCs w:val="21"/>
              </w:rPr>
              <w:t>备注：本项目第三章采购需求中标记</w:t>
            </w:r>
            <w:r w:rsidRPr="00BE0E82">
              <w:rPr>
                <w:rFonts w:hAnsi="宋体" w:hint="eastAsia"/>
                <w:b/>
                <w:szCs w:val="21"/>
              </w:rPr>
              <w:t>▲符号的，竞标时必须满足或优于，否则，作竞标无效处理。</w:t>
            </w:r>
          </w:p>
        </w:tc>
      </w:tr>
    </w:tbl>
    <w:p w:rsidR="00623947" w:rsidRPr="00BE0E82" w:rsidRDefault="00623947">
      <w:pPr>
        <w:spacing w:line="340" w:lineRule="exact"/>
        <w:ind w:firstLineChars="200" w:firstLine="420"/>
        <w:rPr>
          <w:rFonts w:ascii="宋体" w:hAnsi="宋体"/>
          <w:szCs w:val="21"/>
        </w:rPr>
      </w:pPr>
    </w:p>
    <w:p w:rsidR="00623947" w:rsidRPr="00BE0E82" w:rsidRDefault="00623947">
      <w:pPr>
        <w:spacing w:line="340" w:lineRule="exact"/>
        <w:ind w:firstLineChars="200" w:firstLine="420"/>
        <w:rPr>
          <w:rFonts w:ascii="宋体" w:hAnsi="宋体"/>
          <w:szCs w:val="21"/>
        </w:rPr>
      </w:pPr>
    </w:p>
    <w:p w:rsidR="00623947" w:rsidRPr="00BE0E82" w:rsidRDefault="00623947">
      <w:pPr>
        <w:spacing w:line="340" w:lineRule="exact"/>
        <w:ind w:firstLineChars="200" w:firstLine="422"/>
        <w:rPr>
          <w:rFonts w:ascii="宋体" w:hAnsi="宋体" w:cs="宋体"/>
          <w:b/>
          <w:kern w:val="0"/>
          <w:szCs w:val="21"/>
        </w:rPr>
      </w:pPr>
    </w:p>
    <w:p w:rsidR="00623947" w:rsidRPr="00BE0E82" w:rsidRDefault="00623947">
      <w:pPr>
        <w:spacing w:line="500" w:lineRule="exact"/>
        <w:ind w:firstLineChars="200" w:firstLine="422"/>
        <w:rPr>
          <w:rFonts w:ascii="宋体" w:hAnsi="宋体" w:cs="宋体"/>
          <w:b/>
          <w:kern w:val="0"/>
          <w:szCs w:val="21"/>
        </w:rPr>
      </w:pPr>
    </w:p>
    <w:p w:rsidR="00623947" w:rsidRPr="00BE0E82" w:rsidRDefault="00623947">
      <w:pPr>
        <w:tabs>
          <w:tab w:val="left" w:pos="180"/>
          <w:tab w:val="left" w:pos="1620"/>
        </w:tabs>
        <w:spacing w:line="500" w:lineRule="exact"/>
        <w:ind w:firstLineChars="1150" w:firstLine="2415"/>
        <w:rPr>
          <w:rFonts w:ascii="宋体" w:hAnsi="宋体"/>
          <w:szCs w:val="21"/>
        </w:rPr>
      </w:pPr>
    </w:p>
    <w:p w:rsidR="00623947" w:rsidRPr="00BE0E82" w:rsidRDefault="00623947">
      <w:pPr>
        <w:spacing w:line="400" w:lineRule="exact"/>
        <w:ind w:firstLineChars="895" w:firstLine="2875"/>
        <w:rPr>
          <w:rFonts w:ascii="仿宋_GB2312" w:eastAsia="仿宋_GB2312" w:hAnsi="宋体"/>
          <w:b/>
          <w:sz w:val="32"/>
          <w:szCs w:val="32"/>
        </w:rPr>
      </w:pPr>
    </w:p>
    <w:p w:rsidR="00623947" w:rsidRPr="00BE0E82" w:rsidRDefault="00623947">
      <w:pPr>
        <w:spacing w:line="400" w:lineRule="exact"/>
        <w:ind w:firstLineChars="895" w:firstLine="2875"/>
        <w:rPr>
          <w:rFonts w:ascii="仿宋_GB2312" w:eastAsia="仿宋_GB2312" w:hAnsi="宋体"/>
          <w:b/>
          <w:sz w:val="32"/>
          <w:szCs w:val="32"/>
        </w:rPr>
      </w:pPr>
    </w:p>
    <w:p w:rsidR="00623947" w:rsidRPr="00BE0E82" w:rsidRDefault="00623947">
      <w:pPr>
        <w:spacing w:line="400" w:lineRule="exact"/>
        <w:ind w:firstLineChars="895" w:firstLine="2875"/>
        <w:rPr>
          <w:rFonts w:ascii="仿宋_GB2312" w:eastAsia="仿宋_GB2312" w:hAnsi="宋体"/>
          <w:b/>
          <w:sz w:val="32"/>
          <w:szCs w:val="32"/>
        </w:rPr>
      </w:pPr>
    </w:p>
    <w:p w:rsidR="00623947" w:rsidRPr="00BE0E82" w:rsidRDefault="00623947">
      <w:pPr>
        <w:spacing w:line="400" w:lineRule="exact"/>
        <w:ind w:firstLineChars="895" w:firstLine="2875"/>
        <w:rPr>
          <w:rFonts w:ascii="仿宋_GB2312" w:eastAsia="仿宋_GB2312" w:hAnsi="宋体"/>
          <w:b/>
          <w:sz w:val="32"/>
          <w:szCs w:val="32"/>
        </w:rPr>
      </w:pPr>
    </w:p>
    <w:p w:rsidR="00623947" w:rsidRPr="00BE0E82" w:rsidRDefault="00623947">
      <w:pPr>
        <w:spacing w:line="400" w:lineRule="exact"/>
        <w:ind w:firstLineChars="895" w:firstLine="2875"/>
        <w:rPr>
          <w:rFonts w:ascii="仿宋_GB2312" w:eastAsia="仿宋_GB2312" w:hAnsi="宋体"/>
          <w:b/>
          <w:sz w:val="32"/>
          <w:szCs w:val="32"/>
        </w:rPr>
      </w:pPr>
    </w:p>
    <w:p w:rsidR="00623947" w:rsidRPr="00BE0E82" w:rsidRDefault="00623947">
      <w:pPr>
        <w:spacing w:line="400" w:lineRule="exact"/>
        <w:ind w:firstLineChars="895" w:firstLine="2875"/>
        <w:rPr>
          <w:rFonts w:ascii="仿宋_GB2312" w:eastAsia="仿宋_GB2312" w:hAnsi="宋体"/>
          <w:b/>
          <w:sz w:val="32"/>
          <w:szCs w:val="32"/>
        </w:rPr>
      </w:pPr>
    </w:p>
    <w:p w:rsidR="00623947" w:rsidRPr="00BE0E82" w:rsidRDefault="00623947">
      <w:pPr>
        <w:spacing w:line="400" w:lineRule="exact"/>
        <w:ind w:firstLineChars="895" w:firstLine="2875"/>
        <w:rPr>
          <w:rFonts w:ascii="仿宋_GB2312" w:eastAsia="仿宋_GB2312" w:hAnsi="宋体"/>
          <w:b/>
          <w:sz w:val="32"/>
          <w:szCs w:val="32"/>
        </w:rPr>
      </w:pPr>
    </w:p>
    <w:p w:rsidR="00623947" w:rsidRPr="00BE0E82" w:rsidRDefault="00623947">
      <w:pPr>
        <w:spacing w:line="400" w:lineRule="exact"/>
        <w:ind w:firstLineChars="895" w:firstLine="2875"/>
        <w:rPr>
          <w:rFonts w:ascii="仿宋_GB2312" w:eastAsia="仿宋_GB2312" w:hAnsi="宋体"/>
          <w:b/>
          <w:sz w:val="32"/>
          <w:szCs w:val="32"/>
        </w:rPr>
      </w:pPr>
    </w:p>
    <w:p w:rsidR="00623947" w:rsidRPr="00BE0E82" w:rsidRDefault="00623947">
      <w:pPr>
        <w:spacing w:line="400" w:lineRule="exact"/>
        <w:ind w:firstLineChars="895" w:firstLine="2875"/>
        <w:rPr>
          <w:rFonts w:ascii="仿宋_GB2312" w:eastAsia="仿宋_GB2312" w:hAnsi="宋体"/>
          <w:b/>
          <w:sz w:val="32"/>
          <w:szCs w:val="32"/>
        </w:rPr>
      </w:pPr>
    </w:p>
    <w:p w:rsidR="00623947" w:rsidRPr="00BE0E82" w:rsidRDefault="00623947">
      <w:pPr>
        <w:spacing w:line="400" w:lineRule="exact"/>
        <w:ind w:firstLineChars="895" w:firstLine="2875"/>
        <w:rPr>
          <w:rFonts w:ascii="仿宋_GB2312" w:eastAsia="仿宋_GB2312" w:hAnsi="宋体"/>
          <w:b/>
          <w:sz w:val="32"/>
          <w:szCs w:val="32"/>
        </w:rPr>
      </w:pPr>
    </w:p>
    <w:p w:rsidR="00623947" w:rsidRPr="00BE0E82" w:rsidRDefault="00623947">
      <w:pPr>
        <w:spacing w:line="400" w:lineRule="exact"/>
        <w:ind w:firstLineChars="895" w:firstLine="2875"/>
        <w:rPr>
          <w:rFonts w:ascii="仿宋_GB2312" w:eastAsia="仿宋_GB2312" w:hAnsi="宋体"/>
          <w:b/>
          <w:sz w:val="32"/>
          <w:szCs w:val="32"/>
        </w:rPr>
      </w:pPr>
    </w:p>
    <w:p w:rsidR="00623947" w:rsidRPr="00BE0E82" w:rsidRDefault="00623947">
      <w:pPr>
        <w:spacing w:line="400" w:lineRule="exact"/>
        <w:ind w:firstLineChars="895" w:firstLine="2875"/>
        <w:rPr>
          <w:rFonts w:ascii="仿宋_GB2312" w:eastAsia="仿宋_GB2312" w:hAnsi="宋体"/>
          <w:b/>
          <w:sz w:val="32"/>
          <w:szCs w:val="32"/>
        </w:rPr>
      </w:pPr>
    </w:p>
    <w:p w:rsidR="00623947" w:rsidRPr="00BE0E82" w:rsidRDefault="00623947">
      <w:pPr>
        <w:spacing w:line="400" w:lineRule="exact"/>
        <w:ind w:firstLineChars="895" w:firstLine="2875"/>
        <w:rPr>
          <w:rFonts w:ascii="仿宋_GB2312" w:eastAsia="仿宋_GB2312" w:hAnsi="宋体"/>
          <w:b/>
          <w:sz w:val="32"/>
          <w:szCs w:val="32"/>
        </w:rPr>
      </w:pPr>
    </w:p>
    <w:p w:rsidR="00623947" w:rsidRPr="00BE0E82" w:rsidRDefault="00623947">
      <w:pPr>
        <w:spacing w:line="400" w:lineRule="exact"/>
        <w:rPr>
          <w:rFonts w:ascii="仿宋_GB2312" w:eastAsia="仿宋_GB2312" w:hAnsi="宋体"/>
          <w:b/>
          <w:sz w:val="32"/>
          <w:szCs w:val="32"/>
        </w:rPr>
      </w:pPr>
    </w:p>
    <w:p w:rsidR="00623947" w:rsidRPr="00BE0E82" w:rsidRDefault="00623947">
      <w:pPr>
        <w:spacing w:line="400" w:lineRule="exact"/>
        <w:ind w:firstLineChars="895" w:firstLine="2875"/>
        <w:rPr>
          <w:rFonts w:ascii="仿宋_GB2312" w:eastAsia="仿宋_GB2312" w:hAnsi="宋体"/>
          <w:b/>
          <w:sz w:val="32"/>
          <w:szCs w:val="32"/>
        </w:rPr>
      </w:pPr>
    </w:p>
    <w:p w:rsidR="00623947" w:rsidRPr="00BE0E82" w:rsidRDefault="00623947">
      <w:pPr>
        <w:spacing w:line="400" w:lineRule="exact"/>
        <w:ind w:firstLineChars="895" w:firstLine="2875"/>
        <w:rPr>
          <w:rFonts w:ascii="仿宋_GB2312" w:eastAsia="仿宋_GB2312" w:hAnsi="宋体"/>
          <w:b/>
          <w:sz w:val="32"/>
          <w:szCs w:val="32"/>
        </w:rPr>
      </w:pPr>
    </w:p>
    <w:p w:rsidR="00623947" w:rsidRPr="00BE0E82" w:rsidRDefault="00623947">
      <w:pPr>
        <w:spacing w:line="400" w:lineRule="exact"/>
        <w:ind w:firstLineChars="895" w:firstLine="2875"/>
        <w:rPr>
          <w:rFonts w:ascii="仿宋_GB2312" w:eastAsia="仿宋_GB2312" w:hAnsi="宋体"/>
          <w:b/>
          <w:sz w:val="32"/>
          <w:szCs w:val="32"/>
        </w:rPr>
      </w:pPr>
    </w:p>
    <w:p w:rsidR="00623947" w:rsidRPr="00BE0E82" w:rsidRDefault="00623947">
      <w:pPr>
        <w:spacing w:line="400" w:lineRule="exact"/>
        <w:ind w:firstLineChars="895" w:firstLine="2875"/>
        <w:rPr>
          <w:rFonts w:ascii="仿宋_GB2312" w:eastAsia="仿宋_GB2312" w:hAnsi="宋体"/>
          <w:b/>
          <w:sz w:val="32"/>
          <w:szCs w:val="32"/>
        </w:rPr>
      </w:pPr>
    </w:p>
    <w:p w:rsidR="00623947" w:rsidRPr="00BE0E82" w:rsidRDefault="00CE6D03">
      <w:pPr>
        <w:spacing w:line="620" w:lineRule="exact"/>
        <w:ind w:firstLineChars="396" w:firstLine="1749"/>
        <w:rPr>
          <w:rFonts w:ascii="仿宋_GB2312" w:eastAsia="仿宋_GB2312" w:hAnsi="宋体"/>
          <w:b/>
          <w:sz w:val="44"/>
          <w:szCs w:val="44"/>
        </w:rPr>
      </w:pPr>
      <w:r w:rsidRPr="00BE0E82">
        <w:rPr>
          <w:rFonts w:ascii="仿宋_GB2312" w:eastAsia="仿宋_GB2312" w:hAnsi="宋体" w:hint="eastAsia"/>
          <w:b/>
          <w:sz w:val="44"/>
          <w:szCs w:val="44"/>
        </w:rPr>
        <w:t>第四章  竞争性谈判响应文件格式</w:t>
      </w:r>
    </w:p>
    <w:p w:rsidR="00623947" w:rsidRPr="00BE0E82" w:rsidRDefault="00623947">
      <w:pPr>
        <w:spacing w:line="500" w:lineRule="exact"/>
        <w:jc w:val="center"/>
        <w:rPr>
          <w:rFonts w:ascii="宋体" w:hAnsi="宋体"/>
          <w:szCs w:val="21"/>
        </w:rPr>
      </w:pPr>
    </w:p>
    <w:p w:rsidR="00623947" w:rsidRPr="00BE0E82" w:rsidRDefault="00623947">
      <w:pPr>
        <w:spacing w:line="500" w:lineRule="exact"/>
        <w:jc w:val="center"/>
        <w:rPr>
          <w:rFonts w:ascii="宋体" w:hAnsi="宋体"/>
          <w:szCs w:val="21"/>
        </w:rPr>
      </w:pPr>
    </w:p>
    <w:p w:rsidR="00623947" w:rsidRPr="00BE0E82" w:rsidRDefault="00623947">
      <w:pPr>
        <w:spacing w:line="500" w:lineRule="exact"/>
        <w:jc w:val="center"/>
        <w:rPr>
          <w:rFonts w:ascii="宋体" w:hAnsi="宋体"/>
          <w:szCs w:val="21"/>
        </w:rPr>
      </w:pPr>
    </w:p>
    <w:p w:rsidR="00623947" w:rsidRPr="00BE0E82" w:rsidRDefault="00623947">
      <w:pPr>
        <w:spacing w:line="500" w:lineRule="exact"/>
        <w:jc w:val="center"/>
        <w:rPr>
          <w:rFonts w:ascii="宋体" w:hAnsi="宋体"/>
          <w:szCs w:val="21"/>
        </w:rPr>
      </w:pPr>
    </w:p>
    <w:p w:rsidR="00623947" w:rsidRPr="00BE0E82" w:rsidRDefault="00623947">
      <w:pPr>
        <w:spacing w:line="500" w:lineRule="exact"/>
        <w:jc w:val="center"/>
        <w:rPr>
          <w:rFonts w:ascii="宋体" w:hAnsi="宋体"/>
          <w:szCs w:val="21"/>
        </w:rPr>
      </w:pPr>
    </w:p>
    <w:p w:rsidR="00623947" w:rsidRPr="00BE0E82" w:rsidRDefault="00623947">
      <w:pPr>
        <w:spacing w:line="500" w:lineRule="exact"/>
        <w:jc w:val="center"/>
        <w:rPr>
          <w:rFonts w:ascii="宋体" w:hAnsi="宋体"/>
          <w:szCs w:val="21"/>
        </w:rPr>
      </w:pPr>
    </w:p>
    <w:p w:rsidR="00623947" w:rsidRPr="00BE0E82" w:rsidRDefault="00623947">
      <w:pPr>
        <w:spacing w:line="500" w:lineRule="exact"/>
        <w:jc w:val="center"/>
        <w:rPr>
          <w:rFonts w:ascii="宋体" w:hAnsi="宋体"/>
          <w:szCs w:val="21"/>
        </w:rPr>
      </w:pPr>
    </w:p>
    <w:p w:rsidR="00623947" w:rsidRPr="00BE0E82" w:rsidRDefault="00623947">
      <w:pPr>
        <w:spacing w:line="500" w:lineRule="exact"/>
        <w:jc w:val="center"/>
        <w:rPr>
          <w:rFonts w:ascii="宋体" w:hAnsi="宋体"/>
          <w:szCs w:val="21"/>
        </w:rPr>
      </w:pPr>
    </w:p>
    <w:p w:rsidR="00623947" w:rsidRPr="00BE0E82" w:rsidRDefault="00623947">
      <w:pPr>
        <w:spacing w:line="500" w:lineRule="exact"/>
        <w:jc w:val="center"/>
        <w:rPr>
          <w:rFonts w:ascii="宋体" w:hAnsi="宋体"/>
          <w:szCs w:val="21"/>
        </w:rPr>
      </w:pPr>
    </w:p>
    <w:p w:rsidR="00623947" w:rsidRPr="00BE0E82" w:rsidRDefault="00623947">
      <w:pPr>
        <w:spacing w:line="500" w:lineRule="exact"/>
        <w:jc w:val="center"/>
        <w:rPr>
          <w:rFonts w:ascii="宋体" w:hAnsi="宋体"/>
          <w:szCs w:val="21"/>
        </w:rPr>
      </w:pPr>
    </w:p>
    <w:p w:rsidR="00623947" w:rsidRPr="00BE0E82" w:rsidRDefault="00623947">
      <w:pPr>
        <w:spacing w:line="500" w:lineRule="exact"/>
        <w:jc w:val="center"/>
        <w:rPr>
          <w:rFonts w:ascii="宋体" w:hAnsi="宋体"/>
          <w:szCs w:val="21"/>
        </w:rPr>
      </w:pPr>
    </w:p>
    <w:p w:rsidR="00623947" w:rsidRPr="00BE0E82" w:rsidRDefault="00623947">
      <w:pPr>
        <w:spacing w:line="500" w:lineRule="exact"/>
        <w:jc w:val="center"/>
        <w:rPr>
          <w:rFonts w:ascii="宋体" w:hAnsi="宋体"/>
          <w:szCs w:val="21"/>
        </w:rPr>
      </w:pPr>
    </w:p>
    <w:p w:rsidR="00623947" w:rsidRPr="00BE0E82" w:rsidRDefault="00623947">
      <w:pPr>
        <w:spacing w:line="500" w:lineRule="exact"/>
        <w:jc w:val="center"/>
        <w:rPr>
          <w:rFonts w:ascii="宋体" w:hAnsi="宋体"/>
          <w:szCs w:val="21"/>
        </w:rPr>
      </w:pPr>
    </w:p>
    <w:p w:rsidR="00623947" w:rsidRPr="00BE0E82" w:rsidRDefault="00623947">
      <w:pPr>
        <w:spacing w:line="500" w:lineRule="exact"/>
        <w:jc w:val="center"/>
        <w:rPr>
          <w:rFonts w:ascii="宋体" w:hAnsi="宋体"/>
          <w:szCs w:val="21"/>
        </w:rPr>
      </w:pPr>
    </w:p>
    <w:p w:rsidR="00623947" w:rsidRPr="00BE0E82" w:rsidRDefault="00CE6D03" w:rsidP="00BE0E82">
      <w:pPr>
        <w:snapToGrid w:val="0"/>
        <w:spacing w:beforeLines="50" w:after="50" w:line="360" w:lineRule="exact"/>
        <w:ind w:firstLineChars="539" w:firstLine="1515"/>
        <w:outlineLvl w:val="1"/>
        <w:rPr>
          <w:rFonts w:ascii="宋体" w:hAnsi="宋体"/>
          <w:b/>
          <w:bCs/>
          <w:sz w:val="28"/>
          <w:szCs w:val="28"/>
        </w:rPr>
      </w:pPr>
      <w:r w:rsidRPr="00BE0E82">
        <w:rPr>
          <w:rFonts w:ascii="宋体" w:hAnsi="宋体" w:hint="eastAsia"/>
          <w:b/>
          <w:bCs/>
          <w:sz w:val="28"/>
          <w:szCs w:val="28"/>
        </w:rPr>
        <w:lastRenderedPageBreak/>
        <w:t xml:space="preserve">一、 </w:t>
      </w:r>
      <w:r w:rsidRPr="00BE0E82">
        <w:rPr>
          <w:rFonts w:hint="eastAsia"/>
          <w:b/>
          <w:sz w:val="28"/>
          <w:szCs w:val="28"/>
        </w:rPr>
        <w:t>竞争性谈判响应文件</w:t>
      </w:r>
      <w:r w:rsidRPr="00BE0E82">
        <w:rPr>
          <w:rFonts w:ascii="宋体" w:hAnsi="宋体" w:hint="eastAsia"/>
          <w:b/>
          <w:bCs/>
          <w:sz w:val="28"/>
          <w:szCs w:val="28"/>
        </w:rPr>
        <w:t>外包装封面</w:t>
      </w:r>
    </w:p>
    <w:p w:rsidR="00623947" w:rsidRPr="00BE0E82" w:rsidRDefault="00CE6D03" w:rsidP="00BE0E82">
      <w:pPr>
        <w:snapToGrid w:val="0"/>
        <w:spacing w:beforeLines="50" w:after="50" w:line="360" w:lineRule="exact"/>
        <w:ind w:firstLineChars="837" w:firstLine="2353"/>
        <w:outlineLvl w:val="1"/>
        <w:rPr>
          <w:rFonts w:ascii="宋体" w:hAnsi="宋体"/>
          <w:b/>
          <w:bCs/>
          <w:sz w:val="28"/>
          <w:szCs w:val="28"/>
        </w:rPr>
      </w:pPr>
      <w:r w:rsidRPr="00BE0E82">
        <w:rPr>
          <w:rFonts w:ascii="宋体" w:hAnsi="宋体" w:hint="eastAsia"/>
          <w:b/>
          <w:bCs/>
          <w:sz w:val="28"/>
          <w:szCs w:val="28"/>
        </w:rPr>
        <w:t>及</w:t>
      </w:r>
      <w:r w:rsidRPr="00BE0E82">
        <w:rPr>
          <w:rFonts w:hint="eastAsia"/>
          <w:b/>
          <w:sz w:val="28"/>
          <w:szCs w:val="28"/>
        </w:rPr>
        <w:t>竞争性谈判响应文件</w:t>
      </w:r>
      <w:r w:rsidRPr="00BE0E82">
        <w:rPr>
          <w:rFonts w:ascii="宋体" w:hAnsi="宋体" w:hint="eastAsia"/>
          <w:b/>
          <w:sz w:val="28"/>
          <w:szCs w:val="28"/>
        </w:rPr>
        <w:t>封面</w:t>
      </w:r>
      <w:r w:rsidRPr="00BE0E82">
        <w:rPr>
          <w:rFonts w:ascii="宋体" w:hAnsi="宋体" w:hint="eastAsia"/>
          <w:b/>
          <w:bCs/>
          <w:sz w:val="28"/>
          <w:szCs w:val="28"/>
        </w:rPr>
        <w:t>格式</w:t>
      </w:r>
    </w:p>
    <w:p w:rsidR="00623947" w:rsidRPr="00BE0E82" w:rsidRDefault="00623947" w:rsidP="00BE0E82">
      <w:pPr>
        <w:snapToGrid w:val="0"/>
        <w:spacing w:beforeLines="50" w:after="50" w:line="360" w:lineRule="exact"/>
        <w:rPr>
          <w:rFonts w:ascii="宋体" w:hAnsi="宋体"/>
          <w:b/>
          <w:szCs w:val="21"/>
        </w:rPr>
      </w:pPr>
    </w:p>
    <w:p w:rsidR="00623947" w:rsidRPr="00BE0E82" w:rsidRDefault="00CE6D03" w:rsidP="00BE0E82">
      <w:pPr>
        <w:snapToGrid w:val="0"/>
        <w:spacing w:beforeLines="50" w:after="50" w:line="360" w:lineRule="exact"/>
        <w:rPr>
          <w:rFonts w:ascii="宋体" w:hAnsi="宋体"/>
          <w:b/>
          <w:szCs w:val="21"/>
        </w:rPr>
      </w:pPr>
      <w:r w:rsidRPr="00BE0E82">
        <w:rPr>
          <w:rFonts w:ascii="宋体" w:hAnsi="宋体" w:hint="eastAsia"/>
          <w:b/>
          <w:szCs w:val="21"/>
        </w:rPr>
        <w:t>一）.</w:t>
      </w:r>
      <w:r w:rsidRPr="00BE0E82">
        <w:rPr>
          <w:rFonts w:hint="eastAsia"/>
          <w:b/>
        </w:rPr>
        <w:t xml:space="preserve"> </w:t>
      </w:r>
      <w:r w:rsidRPr="00BE0E82">
        <w:rPr>
          <w:rFonts w:hint="eastAsia"/>
          <w:b/>
        </w:rPr>
        <w:t>竞争性谈判响应文件</w:t>
      </w:r>
      <w:r w:rsidRPr="00BE0E82">
        <w:rPr>
          <w:rFonts w:ascii="宋体" w:hAnsi="宋体" w:hint="eastAsia"/>
          <w:b/>
          <w:szCs w:val="21"/>
        </w:rPr>
        <w:t xml:space="preserve">的外包装封面格式： </w:t>
      </w:r>
    </w:p>
    <w:p w:rsidR="00623947" w:rsidRPr="00BE0E82" w:rsidRDefault="00623947" w:rsidP="00BE0E82">
      <w:pPr>
        <w:snapToGrid w:val="0"/>
        <w:spacing w:beforeLines="50" w:after="50" w:line="360" w:lineRule="exact"/>
        <w:rPr>
          <w:rFonts w:ascii="宋体" w:hAnsi="宋体"/>
          <w:szCs w:val="21"/>
        </w:rPr>
      </w:pPr>
    </w:p>
    <w:p w:rsidR="00623947" w:rsidRPr="00BE0E82" w:rsidRDefault="00CE6D03" w:rsidP="00BE0E82">
      <w:pPr>
        <w:snapToGrid w:val="0"/>
        <w:spacing w:beforeLines="50" w:after="50" w:line="360" w:lineRule="exact"/>
        <w:ind w:firstLineChars="1095" w:firstLine="3518"/>
        <w:rPr>
          <w:rFonts w:ascii="宋体" w:hAnsi="宋体"/>
          <w:szCs w:val="21"/>
        </w:rPr>
      </w:pPr>
      <w:r w:rsidRPr="00BE0E82">
        <w:rPr>
          <w:rFonts w:ascii="仿宋_GB2312" w:eastAsia="仿宋_GB2312" w:hAnsi="宋体" w:hint="eastAsia"/>
          <w:b/>
          <w:sz w:val="32"/>
          <w:szCs w:val="32"/>
        </w:rPr>
        <w:t>竞争性谈判响应文件</w:t>
      </w:r>
      <w:r w:rsidRPr="00BE0E82">
        <w:rPr>
          <w:rFonts w:ascii="宋体" w:hAnsi="宋体" w:hint="eastAsia"/>
          <w:b/>
          <w:bCs/>
          <w:sz w:val="32"/>
          <w:szCs w:val="32"/>
        </w:rPr>
        <w:t xml:space="preserve">   </w:t>
      </w:r>
      <w:r w:rsidRPr="00BE0E82">
        <w:rPr>
          <w:rFonts w:ascii="宋体" w:hAnsi="宋体" w:hint="eastAsia"/>
          <w:b/>
          <w:bCs/>
          <w:szCs w:val="21"/>
        </w:rPr>
        <w:t xml:space="preserve">           </w:t>
      </w:r>
    </w:p>
    <w:p w:rsidR="00623947" w:rsidRPr="00BE0E82" w:rsidRDefault="00CE6D03" w:rsidP="00BE0E82">
      <w:pPr>
        <w:snapToGrid w:val="0"/>
        <w:spacing w:beforeLines="50" w:after="50" w:line="360" w:lineRule="exact"/>
        <w:ind w:firstLineChars="300" w:firstLine="630"/>
        <w:rPr>
          <w:rFonts w:ascii="宋体" w:hAnsi="宋体"/>
          <w:bCs/>
          <w:szCs w:val="21"/>
        </w:rPr>
      </w:pPr>
      <w:r w:rsidRPr="00BE0E82">
        <w:rPr>
          <w:rFonts w:ascii="宋体" w:hAnsi="宋体" w:hint="eastAsia"/>
          <w:szCs w:val="21"/>
        </w:rPr>
        <w:t>项目名称</w:t>
      </w:r>
      <w:r w:rsidRPr="00BE0E82">
        <w:rPr>
          <w:rFonts w:ascii="宋体" w:hAnsi="宋体" w:hint="eastAsia"/>
          <w:bCs/>
          <w:szCs w:val="21"/>
        </w:rPr>
        <w:t>：</w:t>
      </w:r>
    </w:p>
    <w:p w:rsidR="00623947" w:rsidRPr="00BE0E82" w:rsidRDefault="00CE6D03" w:rsidP="00BE0E82">
      <w:pPr>
        <w:snapToGrid w:val="0"/>
        <w:spacing w:beforeLines="50" w:after="50" w:line="360" w:lineRule="exact"/>
        <w:ind w:firstLineChars="300" w:firstLine="630"/>
        <w:rPr>
          <w:rFonts w:ascii="宋体" w:hAnsi="宋体"/>
          <w:bCs/>
          <w:szCs w:val="21"/>
        </w:rPr>
      </w:pPr>
      <w:r w:rsidRPr="00BE0E82">
        <w:rPr>
          <w:rFonts w:ascii="宋体" w:hAnsi="宋体" w:hint="eastAsia"/>
          <w:szCs w:val="21"/>
        </w:rPr>
        <w:t>项目编号</w:t>
      </w:r>
      <w:r w:rsidRPr="00BE0E82">
        <w:rPr>
          <w:rFonts w:ascii="宋体" w:hAnsi="宋体" w:hint="eastAsia"/>
          <w:bCs/>
          <w:szCs w:val="21"/>
        </w:rPr>
        <w:t>：</w:t>
      </w:r>
    </w:p>
    <w:p w:rsidR="00623947" w:rsidRPr="00BE0E82" w:rsidRDefault="00CE6D03" w:rsidP="00BE0E82">
      <w:pPr>
        <w:snapToGrid w:val="0"/>
        <w:spacing w:beforeLines="50" w:after="50" w:line="360" w:lineRule="exact"/>
        <w:ind w:firstLineChars="300" w:firstLine="630"/>
        <w:rPr>
          <w:rFonts w:ascii="宋体" w:hAnsi="宋体"/>
          <w:bCs/>
          <w:szCs w:val="21"/>
        </w:rPr>
      </w:pPr>
      <w:proofErr w:type="gramStart"/>
      <w:r w:rsidRPr="00BE0E82">
        <w:rPr>
          <w:rFonts w:hint="eastAsia"/>
          <w:bCs/>
        </w:rPr>
        <w:t>所竞分</w:t>
      </w:r>
      <w:proofErr w:type="gramEnd"/>
      <w:r w:rsidRPr="00BE0E82">
        <w:rPr>
          <w:rFonts w:hint="eastAsia"/>
          <w:bCs/>
        </w:rPr>
        <w:t>标号：</w:t>
      </w:r>
      <w:r w:rsidRPr="00BE0E82">
        <w:rPr>
          <w:rFonts w:hint="eastAsia"/>
          <w:bCs/>
        </w:rPr>
        <w:t xml:space="preserve"> </w:t>
      </w:r>
      <w:r w:rsidRPr="00BE0E82">
        <w:rPr>
          <w:rFonts w:hint="eastAsia"/>
          <w:bCs/>
        </w:rPr>
        <w:t>本项目</w:t>
      </w:r>
    </w:p>
    <w:p w:rsidR="00623947" w:rsidRPr="00BE0E82" w:rsidRDefault="00CE6D03">
      <w:pPr>
        <w:pStyle w:val="a3"/>
        <w:snapToGrid w:val="0"/>
        <w:spacing w:before="50" w:after="50" w:line="440" w:lineRule="exact"/>
        <w:ind w:firstLineChars="300" w:firstLine="630"/>
        <w:rPr>
          <w:rFonts w:ascii="宋体" w:hAnsi="宋体"/>
          <w:bCs/>
          <w:szCs w:val="21"/>
        </w:rPr>
      </w:pPr>
      <w:r w:rsidRPr="00BE0E82">
        <w:rPr>
          <w:rFonts w:ascii="宋体" w:hAnsi="宋体" w:hint="eastAsia"/>
          <w:szCs w:val="21"/>
        </w:rPr>
        <w:t>谈判供应商名称</w:t>
      </w:r>
      <w:r w:rsidRPr="00BE0E82">
        <w:rPr>
          <w:rFonts w:ascii="宋体" w:hAnsi="宋体" w:hint="eastAsia"/>
          <w:bCs/>
          <w:szCs w:val="21"/>
        </w:rPr>
        <w:t>：</w:t>
      </w:r>
    </w:p>
    <w:p w:rsidR="00623947" w:rsidRPr="00BE0E82" w:rsidRDefault="00CE6D03">
      <w:pPr>
        <w:pStyle w:val="a3"/>
        <w:snapToGrid w:val="0"/>
        <w:spacing w:before="50" w:after="50" w:line="360" w:lineRule="exact"/>
        <w:ind w:firstLineChars="300" w:firstLine="630"/>
        <w:rPr>
          <w:rFonts w:ascii="宋体" w:hAnsi="宋体"/>
          <w:bCs/>
          <w:szCs w:val="21"/>
        </w:rPr>
      </w:pPr>
      <w:r w:rsidRPr="00BE0E82">
        <w:rPr>
          <w:rFonts w:ascii="宋体" w:hAnsi="宋体" w:hint="eastAsia"/>
          <w:bCs/>
          <w:szCs w:val="21"/>
        </w:rPr>
        <w:t>（截标时才能启封）</w:t>
      </w:r>
    </w:p>
    <w:p w:rsidR="00623947" w:rsidRPr="00BE0E82" w:rsidRDefault="00623947">
      <w:pPr>
        <w:pStyle w:val="a3"/>
        <w:snapToGrid w:val="0"/>
        <w:spacing w:before="50" w:after="50" w:line="360" w:lineRule="exact"/>
        <w:ind w:firstLineChars="300" w:firstLine="630"/>
        <w:rPr>
          <w:rFonts w:ascii="宋体" w:hAnsi="宋体"/>
          <w:bCs/>
          <w:szCs w:val="21"/>
        </w:rPr>
      </w:pPr>
    </w:p>
    <w:p w:rsidR="00623947" w:rsidRPr="00BE0E82" w:rsidRDefault="00CE6D03" w:rsidP="00BE0E82">
      <w:pPr>
        <w:snapToGrid w:val="0"/>
        <w:spacing w:beforeLines="50" w:after="50" w:line="360" w:lineRule="exact"/>
        <w:rPr>
          <w:rFonts w:ascii="仿宋_GB2312" w:eastAsia="仿宋_GB2312" w:hAnsi="宋体"/>
          <w:b/>
          <w:sz w:val="24"/>
        </w:rPr>
      </w:pPr>
      <w:r w:rsidRPr="00BE0E82">
        <w:rPr>
          <w:rFonts w:ascii="宋体" w:hAnsi="宋体" w:hint="eastAsia"/>
          <w:b/>
          <w:szCs w:val="21"/>
        </w:rPr>
        <w:t>二）.</w:t>
      </w:r>
      <w:r w:rsidRPr="00BE0E82">
        <w:rPr>
          <w:rFonts w:hint="eastAsia"/>
          <w:b/>
        </w:rPr>
        <w:t xml:space="preserve"> </w:t>
      </w:r>
      <w:r w:rsidRPr="00BE0E82">
        <w:rPr>
          <w:rFonts w:hint="eastAsia"/>
          <w:b/>
        </w:rPr>
        <w:t>竞争性谈判响应文件</w:t>
      </w:r>
      <w:r w:rsidRPr="00BE0E82">
        <w:rPr>
          <w:rFonts w:ascii="宋体" w:hAnsi="宋体" w:hint="eastAsia"/>
          <w:b/>
          <w:szCs w:val="21"/>
        </w:rPr>
        <w:t>封面格式：</w:t>
      </w:r>
      <w:r w:rsidRPr="00BE0E82">
        <w:rPr>
          <w:rFonts w:ascii="仿宋_GB2312" w:eastAsia="仿宋_GB2312" w:hAnsi="宋体" w:hint="eastAsia"/>
          <w:b/>
          <w:sz w:val="24"/>
        </w:rPr>
        <w:t xml:space="preserve"> </w:t>
      </w:r>
    </w:p>
    <w:p w:rsidR="00623947" w:rsidRPr="00BE0E82" w:rsidRDefault="00CE6D03" w:rsidP="00BE0E82">
      <w:pPr>
        <w:snapToGrid w:val="0"/>
        <w:spacing w:beforeLines="50" w:after="50" w:line="360" w:lineRule="exact"/>
        <w:ind w:left="7200" w:hangingChars="3000" w:hanging="7200"/>
        <w:rPr>
          <w:rFonts w:ascii="仿宋_GB2312" w:eastAsia="仿宋_GB2312" w:hAnsi="宋体"/>
          <w:bCs/>
          <w:sz w:val="24"/>
        </w:rPr>
      </w:pPr>
      <w:r w:rsidRPr="00BE0E82">
        <w:rPr>
          <w:rFonts w:ascii="仿宋_GB2312" w:eastAsia="仿宋_GB2312" w:hAnsi="宋体" w:hint="eastAsia"/>
          <w:sz w:val="24"/>
        </w:rPr>
        <w:t xml:space="preserve">                                                                                             </w:t>
      </w:r>
      <w:r w:rsidRPr="00BE0E82">
        <w:rPr>
          <w:rFonts w:ascii="宋体" w:hAnsi="宋体" w:hint="eastAsia"/>
          <w:b/>
          <w:bCs/>
          <w:szCs w:val="21"/>
        </w:rPr>
        <w:t>（正/副本）</w:t>
      </w:r>
    </w:p>
    <w:p w:rsidR="00623947" w:rsidRPr="00BE0E82" w:rsidRDefault="00CE6D03" w:rsidP="00BE0E82">
      <w:pPr>
        <w:snapToGrid w:val="0"/>
        <w:spacing w:beforeLines="50" w:after="50" w:line="360" w:lineRule="exact"/>
        <w:ind w:firstLineChars="795" w:firstLine="2554"/>
        <w:rPr>
          <w:rFonts w:ascii="仿宋_GB2312" w:eastAsia="仿宋_GB2312" w:hAnsi="宋体"/>
          <w:bCs/>
          <w:sz w:val="24"/>
        </w:rPr>
      </w:pPr>
      <w:r w:rsidRPr="00BE0E82">
        <w:rPr>
          <w:rFonts w:ascii="仿宋_GB2312" w:eastAsia="仿宋_GB2312" w:hAnsi="宋体" w:hint="eastAsia"/>
          <w:b/>
          <w:sz w:val="32"/>
          <w:szCs w:val="32"/>
        </w:rPr>
        <w:t>竞争性谈判响应文件（封面）</w:t>
      </w:r>
    </w:p>
    <w:p w:rsidR="00623947" w:rsidRPr="00BE0E82" w:rsidRDefault="00623947">
      <w:pPr>
        <w:spacing w:line="500" w:lineRule="exact"/>
        <w:ind w:firstLineChars="200" w:firstLine="420"/>
        <w:rPr>
          <w:rFonts w:ascii="宋体" w:hAnsi="宋体"/>
          <w:szCs w:val="21"/>
        </w:rPr>
      </w:pPr>
    </w:p>
    <w:p w:rsidR="00623947" w:rsidRPr="00BE0E82" w:rsidRDefault="00CE6D03">
      <w:pPr>
        <w:spacing w:line="500" w:lineRule="exact"/>
        <w:ind w:firstLineChars="200" w:firstLine="420"/>
        <w:rPr>
          <w:rFonts w:ascii="宋体" w:hAnsi="宋体"/>
          <w:szCs w:val="21"/>
          <w:u w:val="single"/>
        </w:rPr>
      </w:pPr>
      <w:r w:rsidRPr="00BE0E82">
        <w:rPr>
          <w:rFonts w:ascii="宋体" w:hAnsi="宋体" w:hint="eastAsia"/>
          <w:szCs w:val="21"/>
        </w:rPr>
        <w:t>项目名称：</w:t>
      </w:r>
      <w:r w:rsidRPr="00BE0E82">
        <w:rPr>
          <w:rFonts w:ascii="宋体" w:hAnsi="宋体" w:hint="eastAsia"/>
          <w:szCs w:val="21"/>
          <w:u w:val="single"/>
        </w:rPr>
        <w:t xml:space="preserve">                       </w:t>
      </w:r>
    </w:p>
    <w:p w:rsidR="00623947" w:rsidRPr="00BE0E82" w:rsidRDefault="00CE6D03" w:rsidP="00BE0E82">
      <w:pPr>
        <w:snapToGrid w:val="0"/>
        <w:spacing w:beforeLines="50" w:after="50" w:line="360" w:lineRule="exact"/>
        <w:ind w:firstLineChars="200" w:firstLine="420"/>
        <w:rPr>
          <w:rFonts w:ascii="宋体" w:hAnsi="宋体"/>
          <w:szCs w:val="21"/>
          <w:u w:val="single"/>
        </w:rPr>
      </w:pPr>
      <w:r w:rsidRPr="00BE0E82">
        <w:rPr>
          <w:rFonts w:ascii="宋体" w:hAnsi="宋体" w:hint="eastAsia"/>
          <w:szCs w:val="21"/>
        </w:rPr>
        <w:t>项目编号</w:t>
      </w:r>
      <w:r w:rsidRPr="00BE0E82">
        <w:rPr>
          <w:rFonts w:ascii="宋体" w:hAnsi="宋体" w:hint="eastAsia"/>
          <w:bCs/>
          <w:szCs w:val="21"/>
        </w:rPr>
        <w:t>：</w:t>
      </w:r>
      <w:r w:rsidRPr="00BE0E82">
        <w:rPr>
          <w:rFonts w:ascii="宋体" w:hAnsi="宋体" w:hint="eastAsia"/>
          <w:szCs w:val="21"/>
          <w:u w:val="single"/>
        </w:rPr>
        <w:t xml:space="preserve">                       </w:t>
      </w:r>
    </w:p>
    <w:p w:rsidR="00623947" w:rsidRPr="00BE0E82" w:rsidRDefault="00CE6D03">
      <w:pPr>
        <w:spacing w:line="500" w:lineRule="exact"/>
        <w:ind w:firstLineChars="200" w:firstLine="420"/>
        <w:rPr>
          <w:rFonts w:ascii="宋体" w:hAnsi="宋体"/>
          <w:szCs w:val="21"/>
          <w:u w:val="single"/>
        </w:rPr>
      </w:pPr>
      <w:proofErr w:type="gramStart"/>
      <w:r w:rsidRPr="00BE0E82">
        <w:rPr>
          <w:rFonts w:hint="eastAsia"/>
          <w:bCs/>
        </w:rPr>
        <w:t>所竞分</w:t>
      </w:r>
      <w:proofErr w:type="gramEnd"/>
      <w:r w:rsidRPr="00BE0E82">
        <w:rPr>
          <w:rFonts w:hint="eastAsia"/>
          <w:bCs/>
        </w:rPr>
        <w:t>标号</w:t>
      </w:r>
      <w:r w:rsidRPr="00BE0E82">
        <w:rPr>
          <w:rFonts w:ascii="宋体" w:hAnsi="宋体" w:hint="eastAsia"/>
          <w:szCs w:val="21"/>
        </w:rPr>
        <w:t>：</w:t>
      </w:r>
      <w:r w:rsidRPr="00BE0E82">
        <w:rPr>
          <w:rFonts w:ascii="宋体" w:hAnsi="宋体" w:hint="eastAsia"/>
          <w:szCs w:val="21"/>
          <w:u w:val="single"/>
        </w:rPr>
        <w:t xml:space="preserve">     </w:t>
      </w:r>
      <w:r w:rsidRPr="00BE0E82">
        <w:rPr>
          <w:rFonts w:hint="eastAsia"/>
          <w:bCs/>
          <w:u w:val="single"/>
        </w:rPr>
        <w:t>本项目</w:t>
      </w:r>
      <w:r w:rsidRPr="00BE0E82">
        <w:rPr>
          <w:rFonts w:ascii="宋体" w:hAnsi="宋体" w:hint="eastAsia"/>
          <w:szCs w:val="21"/>
          <w:u w:val="single"/>
        </w:rPr>
        <w:t xml:space="preserve">     </w:t>
      </w:r>
    </w:p>
    <w:p w:rsidR="00623947" w:rsidRPr="00BE0E82" w:rsidRDefault="00CE6D03" w:rsidP="00BE0E82">
      <w:pPr>
        <w:snapToGrid w:val="0"/>
        <w:spacing w:beforeLines="50" w:after="50" w:line="360" w:lineRule="exact"/>
        <w:ind w:firstLineChars="200" w:firstLine="420"/>
        <w:rPr>
          <w:rFonts w:ascii="宋体" w:hAnsi="宋体"/>
          <w:bCs/>
          <w:szCs w:val="21"/>
        </w:rPr>
      </w:pPr>
      <w:r w:rsidRPr="00BE0E82">
        <w:rPr>
          <w:rFonts w:ascii="宋体" w:hAnsi="宋体" w:hint="eastAsia"/>
          <w:szCs w:val="21"/>
        </w:rPr>
        <w:t>谈判供应商名称</w:t>
      </w:r>
      <w:r w:rsidRPr="00BE0E82">
        <w:rPr>
          <w:rFonts w:ascii="宋体" w:hAnsi="宋体" w:hint="eastAsia"/>
          <w:bCs/>
          <w:szCs w:val="21"/>
        </w:rPr>
        <w:t>：</w:t>
      </w:r>
      <w:r w:rsidRPr="00BE0E82">
        <w:rPr>
          <w:rFonts w:ascii="宋体" w:hAnsi="宋体" w:hint="eastAsia"/>
          <w:szCs w:val="21"/>
          <w:u w:val="single"/>
        </w:rPr>
        <w:t xml:space="preserve">                        </w:t>
      </w:r>
    </w:p>
    <w:p w:rsidR="00623947" w:rsidRPr="00BE0E82" w:rsidRDefault="00CE6D03">
      <w:pPr>
        <w:spacing w:line="500" w:lineRule="exact"/>
        <w:jc w:val="center"/>
        <w:rPr>
          <w:rFonts w:ascii="宋体" w:hAnsi="宋体"/>
          <w:szCs w:val="21"/>
        </w:rPr>
      </w:pPr>
      <w:r w:rsidRPr="00BE0E82">
        <w:rPr>
          <w:rFonts w:ascii="仿宋_GB2312" w:eastAsia="仿宋_GB2312" w:hAnsi="宋体" w:hint="eastAsia"/>
          <w:sz w:val="24"/>
        </w:rPr>
        <w:t xml:space="preserve">                      </w:t>
      </w:r>
    </w:p>
    <w:p w:rsidR="00623947" w:rsidRPr="00BE0E82" w:rsidRDefault="00CE6D03" w:rsidP="00BE0E82">
      <w:pPr>
        <w:snapToGrid w:val="0"/>
        <w:spacing w:beforeLines="50" w:after="50" w:line="360" w:lineRule="exact"/>
        <w:jc w:val="center"/>
        <w:outlineLvl w:val="1"/>
        <w:rPr>
          <w:rFonts w:ascii="宋体" w:hAnsi="宋体"/>
          <w:szCs w:val="21"/>
        </w:rPr>
      </w:pPr>
      <w:r w:rsidRPr="00BE0E82">
        <w:rPr>
          <w:rFonts w:ascii="宋体" w:hAnsi="宋体" w:hint="eastAsia"/>
          <w:szCs w:val="21"/>
        </w:rPr>
        <w:t xml:space="preserve">                                       年</w:t>
      </w:r>
      <w:r w:rsidRPr="00BE0E82">
        <w:rPr>
          <w:rFonts w:ascii="宋体" w:hAnsi="宋体" w:cs="宋体" w:hint="eastAsia"/>
          <w:szCs w:val="21"/>
        </w:rPr>
        <w:t xml:space="preserve">    </w:t>
      </w:r>
      <w:r w:rsidRPr="00BE0E82">
        <w:rPr>
          <w:rFonts w:ascii="宋体" w:hAnsi="宋体" w:hint="eastAsia"/>
          <w:szCs w:val="21"/>
        </w:rPr>
        <w:t>月    日</w:t>
      </w:r>
    </w:p>
    <w:p w:rsidR="00623947" w:rsidRPr="00BE0E82" w:rsidRDefault="00623947">
      <w:pPr>
        <w:spacing w:line="520" w:lineRule="exact"/>
        <w:rPr>
          <w:rFonts w:ascii="宋体" w:hAnsi="宋体"/>
          <w:szCs w:val="21"/>
        </w:rPr>
      </w:pPr>
    </w:p>
    <w:p w:rsidR="00623947" w:rsidRPr="00BE0E82" w:rsidRDefault="00623947">
      <w:pPr>
        <w:spacing w:line="520" w:lineRule="exact"/>
        <w:ind w:firstLineChars="1340" w:firstLine="3767"/>
        <w:rPr>
          <w:rFonts w:ascii="宋体" w:hAnsi="宋体"/>
          <w:b/>
          <w:sz w:val="28"/>
          <w:szCs w:val="28"/>
        </w:rPr>
      </w:pPr>
    </w:p>
    <w:p w:rsidR="00623947" w:rsidRPr="00BE0E82" w:rsidRDefault="00623947">
      <w:pPr>
        <w:spacing w:line="520" w:lineRule="exact"/>
        <w:ind w:firstLineChars="1340" w:firstLine="3767"/>
        <w:rPr>
          <w:rFonts w:ascii="宋体" w:hAnsi="宋体"/>
          <w:b/>
          <w:sz w:val="28"/>
          <w:szCs w:val="28"/>
        </w:rPr>
      </w:pPr>
    </w:p>
    <w:p w:rsidR="00623947" w:rsidRPr="00BE0E82" w:rsidRDefault="00623947">
      <w:pPr>
        <w:spacing w:line="520" w:lineRule="exact"/>
        <w:ind w:firstLineChars="1340" w:firstLine="3767"/>
        <w:rPr>
          <w:rFonts w:ascii="宋体" w:hAnsi="宋体"/>
          <w:b/>
          <w:sz w:val="28"/>
          <w:szCs w:val="28"/>
        </w:rPr>
      </w:pPr>
    </w:p>
    <w:p w:rsidR="00623947" w:rsidRPr="00BE0E82" w:rsidRDefault="00623947">
      <w:pPr>
        <w:spacing w:line="520" w:lineRule="exact"/>
        <w:ind w:firstLineChars="1340" w:firstLine="3767"/>
        <w:rPr>
          <w:rFonts w:ascii="宋体" w:hAnsi="宋体"/>
          <w:b/>
          <w:sz w:val="28"/>
          <w:szCs w:val="28"/>
        </w:rPr>
      </w:pPr>
    </w:p>
    <w:p w:rsidR="00623947" w:rsidRPr="00BE0E82" w:rsidRDefault="00CE6D03">
      <w:pPr>
        <w:spacing w:line="520" w:lineRule="exact"/>
        <w:ind w:firstLineChars="1590" w:firstLine="4469"/>
        <w:rPr>
          <w:rFonts w:ascii="宋体" w:hAnsi="宋体"/>
          <w:b/>
          <w:sz w:val="28"/>
          <w:szCs w:val="28"/>
        </w:rPr>
      </w:pPr>
      <w:r w:rsidRPr="00BE0E82">
        <w:rPr>
          <w:rFonts w:ascii="宋体" w:hAnsi="宋体" w:hint="eastAsia"/>
          <w:b/>
          <w:sz w:val="28"/>
          <w:szCs w:val="28"/>
        </w:rPr>
        <w:lastRenderedPageBreak/>
        <w:t>二、附  件</w:t>
      </w:r>
    </w:p>
    <w:p w:rsidR="00623947" w:rsidRPr="00BE0E82" w:rsidRDefault="00CE6D03">
      <w:pPr>
        <w:spacing w:line="520" w:lineRule="exact"/>
        <w:rPr>
          <w:rFonts w:ascii="宋体" w:hAnsi="宋体"/>
          <w:szCs w:val="21"/>
        </w:rPr>
      </w:pPr>
      <w:r w:rsidRPr="00BE0E82">
        <w:rPr>
          <w:rFonts w:ascii="宋体" w:hAnsi="宋体" w:hint="eastAsia"/>
          <w:szCs w:val="21"/>
        </w:rPr>
        <w:t xml:space="preserve">附件一 </w:t>
      </w:r>
    </w:p>
    <w:p w:rsidR="00623947" w:rsidRPr="00BE0E82" w:rsidRDefault="00CE6D03">
      <w:pPr>
        <w:spacing w:line="520" w:lineRule="exact"/>
        <w:jc w:val="center"/>
        <w:rPr>
          <w:rFonts w:ascii="仿宋_GB2312" w:eastAsia="仿宋_GB2312" w:hAnsi="宋体"/>
          <w:b/>
          <w:sz w:val="32"/>
          <w:szCs w:val="32"/>
        </w:rPr>
      </w:pPr>
      <w:r w:rsidRPr="00BE0E82">
        <w:rPr>
          <w:rFonts w:ascii="仿宋_GB2312" w:eastAsia="仿宋_GB2312" w:hAnsi="宋体" w:hint="eastAsia"/>
          <w:b/>
          <w:sz w:val="32"/>
          <w:szCs w:val="32"/>
        </w:rPr>
        <w:t>谈 判 书</w:t>
      </w:r>
    </w:p>
    <w:p w:rsidR="00623947" w:rsidRPr="00BE0E82" w:rsidRDefault="00623947">
      <w:pPr>
        <w:spacing w:line="520" w:lineRule="exact"/>
        <w:jc w:val="center"/>
        <w:rPr>
          <w:rFonts w:ascii="宋体" w:hAnsi="宋体"/>
          <w:b/>
          <w:szCs w:val="21"/>
        </w:rPr>
      </w:pPr>
    </w:p>
    <w:p w:rsidR="00623947" w:rsidRPr="00BE0E82" w:rsidRDefault="00CE6D03">
      <w:pPr>
        <w:pStyle w:val="a6"/>
        <w:spacing w:line="520" w:lineRule="exact"/>
        <w:rPr>
          <w:rFonts w:hAnsi="宋体"/>
        </w:rPr>
      </w:pPr>
      <w:r w:rsidRPr="00BE0E82">
        <w:rPr>
          <w:rFonts w:hAnsi="宋体" w:hint="eastAsia"/>
          <w:u w:val="single"/>
        </w:rPr>
        <w:t>广西壮族自治区政府采购中心</w:t>
      </w:r>
      <w:r w:rsidRPr="00BE0E82">
        <w:rPr>
          <w:rFonts w:hAnsi="宋体" w:hint="eastAsia"/>
        </w:rPr>
        <w:t>：</w:t>
      </w:r>
    </w:p>
    <w:p w:rsidR="00623947" w:rsidRPr="00BE0E82" w:rsidRDefault="00CE6D03">
      <w:pPr>
        <w:pStyle w:val="a6"/>
        <w:spacing w:line="520" w:lineRule="exact"/>
        <w:ind w:firstLine="480"/>
        <w:rPr>
          <w:rFonts w:hAnsi="宋体"/>
        </w:rPr>
      </w:pPr>
      <w:r w:rsidRPr="00BE0E82">
        <w:rPr>
          <w:rFonts w:hAnsi="宋体" w:hint="eastAsia"/>
        </w:rPr>
        <w:t>依据贵方</w:t>
      </w:r>
      <w:r w:rsidRPr="00BE0E82">
        <w:rPr>
          <w:rFonts w:hAnsi="宋体" w:hint="eastAsia"/>
          <w:u w:val="single"/>
        </w:rPr>
        <w:t>（项目名称/项目编号）</w:t>
      </w:r>
      <w:r w:rsidRPr="00BE0E82">
        <w:rPr>
          <w:rFonts w:hAnsi="宋体" w:hint="eastAsia"/>
        </w:rPr>
        <w:t>项目政府采购的谈判邀请，我方</w:t>
      </w:r>
      <w:r w:rsidRPr="00BE0E82">
        <w:rPr>
          <w:rFonts w:hAnsi="宋体" w:hint="eastAsia"/>
          <w:u w:val="single"/>
        </w:rPr>
        <w:t>（姓名和职务）</w:t>
      </w:r>
      <w:r w:rsidRPr="00BE0E82">
        <w:rPr>
          <w:rFonts w:hAnsi="宋体" w:hint="eastAsia"/>
        </w:rPr>
        <w:t>经正式授权并代表本单位</w:t>
      </w:r>
      <w:r w:rsidRPr="00BE0E82">
        <w:rPr>
          <w:rFonts w:hAnsi="宋体" w:hint="eastAsia"/>
          <w:u w:val="single"/>
        </w:rPr>
        <w:t>（谈判供应商名称、地址）</w:t>
      </w:r>
      <w:r w:rsidRPr="00BE0E82">
        <w:rPr>
          <w:rFonts w:hAnsi="宋体" w:hint="eastAsia"/>
        </w:rPr>
        <w:t>提交下述竞争性谈判响应文件</w:t>
      </w:r>
      <w:r w:rsidRPr="00BE0E82">
        <w:rPr>
          <w:rFonts w:hAnsi="宋体" w:hint="eastAsia"/>
          <w:b/>
        </w:rPr>
        <w:t>（价格文件、商务技术文件），其中</w:t>
      </w:r>
      <w:r w:rsidRPr="00BE0E82">
        <w:rPr>
          <w:rFonts w:hAnsi="宋体" w:hint="eastAsia"/>
        </w:rPr>
        <w:t>正本一份、副本</w:t>
      </w:r>
      <w:r w:rsidRPr="00BE0E82">
        <w:rPr>
          <w:rFonts w:hAnsi="宋体" w:hint="eastAsia"/>
          <w:u w:val="single"/>
        </w:rPr>
        <w:t>四</w:t>
      </w:r>
      <w:r w:rsidRPr="00BE0E82">
        <w:rPr>
          <w:rFonts w:hAnsi="宋体" w:hint="eastAsia"/>
        </w:rPr>
        <w:t>份并附竞争性谈判响应文件电子版光盘1份(光盘封面请注明项目名称、项目编号及谈判供应商名称)。</w:t>
      </w:r>
    </w:p>
    <w:p w:rsidR="00623947" w:rsidRPr="00BE0E82" w:rsidRDefault="00CE6D03">
      <w:pPr>
        <w:pStyle w:val="a6"/>
        <w:spacing w:line="520" w:lineRule="exact"/>
        <w:ind w:firstLine="480"/>
        <w:rPr>
          <w:rFonts w:hAnsi="宋体"/>
        </w:rPr>
      </w:pPr>
      <w:r w:rsidRPr="00BE0E82">
        <w:rPr>
          <w:rFonts w:hAnsi="宋体" w:hint="eastAsia"/>
        </w:rPr>
        <w:t>1. 报价表；</w:t>
      </w:r>
    </w:p>
    <w:p w:rsidR="00623947" w:rsidRPr="00BE0E82" w:rsidRDefault="00CE6D03">
      <w:pPr>
        <w:pStyle w:val="a6"/>
        <w:spacing w:line="520" w:lineRule="exact"/>
        <w:ind w:firstLine="480"/>
        <w:rPr>
          <w:rFonts w:hAnsi="宋体"/>
        </w:rPr>
      </w:pPr>
      <w:r w:rsidRPr="00BE0E82">
        <w:rPr>
          <w:rFonts w:hAnsi="宋体" w:hint="eastAsia"/>
        </w:rPr>
        <w:t>2. 商务、技术响应、偏离情况说明表；</w:t>
      </w:r>
    </w:p>
    <w:p w:rsidR="00623947" w:rsidRPr="00BE0E82" w:rsidRDefault="00CE6D03">
      <w:pPr>
        <w:pStyle w:val="a6"/>
        <w:spacing w:line="520" w:lineRule="exact"/>
        <w:ind w:firstLine="480"/>
        <w:rPr>
          <w:rFonts w:hAnsi="宋体"/>
        </w:rPr>
      </w:pPr>
      <w:r w:rsidRPr="00BE0E82">
        <w:rPr>
          <w:rFonts w:hAnsi="宋体" w:hint="eastAsia"/>
        </w:rPr>
        <w:t>3. 资格证明文件；</w:t>
      </w:r>
    </w:p>
    <w:p w:rsidR="00623947" w:rsidRPr="00BE0E82" w:rsidRDefault="00CE6D03">
      <w:pPr>
        <w:pStyle w:val="a6"/>
        <w:spacing w:line="520" w:lineRule="exact"/>
        <w:ind w:firstLine="480"/>
        <w:rPr>
          <w:rFonts w:hAnsi="宋体"/>
        </w:rPr>
      </w:pPr>
      <w:r w:rsidRPr="00BE0E82">
        <w:rPr>
          <w:rFonts w:hAnsi="宋体" w:hint="eastAsia"/>
        </w:rPr>
        <w:t>4. 按竞争性谈判文件谈判供应商须知和采购需求提供的有关文件；</w:t>
      </w:r>
    </w:p>
    <w:p w:rsidR="00623947" w:rsidRPr="00BE0E82" w:rsidRDefault="00CE6D03">
      <w:pPr>
        <w:pStyle w:val="a6"/>
        <w:spacing w:line="520" w:lineRule="exact"/>
        <w:ind w:firstLineChars="150" w:firstLine="315"/>
        <w:rPr>
          <w:rFonts w:hAnsi="宋体"/>
        </w:rPr>
      </w:pPr>
      <w:r w:rsidRPr="00BE0E82">
        <w:rPr>
          <w:rFonts w:hAnsi="宋体" w:hint="eastAsia"/>
        </w:rPr>
        <w:t>在此，授权代表宣布同意如下：</w:t>
      </w:r>
    </w:p>
    <w:p w:rsidR="00623947" w:rsidRPr="00BE0E82" w:rsidRDefault="00CE6D03" w:rsidP="00A24DBF">
      <w:pPr>
        <w:pStyle w:val="a6"/>
        <w:spacing w:line="520" w:lineRule="exact"/>
        <w:ind w:firstLineChars="278" w:firstLine="584"/>
        <w:rPr>
          <w:rFonts w:hAnsi="宋体"/>
        </w:rPr>
      </w:pPr>
      <w:r w:rsidRPr="00BE0E82">
        <w:rPr>
          <w:rFonts w:hAnsi="宋体" w:hint="eastAsia"/>
        </w:rPr>
        <w:t>1. 将按竞争性谈判文件的约定履行合同责任和义务；</w:t>
      </w:r>
    </w:p>
    <w:p w:rsidR="00623947" w:rsidRPr="00BE0E82" w:rsidRDefault="00CE6D03">
      <w:pPr>
        <w:pStyle w:val="a6"/>
        <w:spacing w:line="520" w:lineRule="exact"/>
        <w:ind w:firstLineChars="300" w:firstLine="630"/>
        <w:rPr>
          <w:rFonts w:hAnsi="宋体"/>
        </w:rPr>
      </w:pPr>
      <w:r w:rsidRPr="00BE0E82">
        <w:rPr>
          <w:rFonts w:hAnsi="宋体" w:hint="eastAsia"/>
        </w:rPr>
        <w:t>2. 已详细审查全部竞争性谈判文件，包括</w:t>
      </w:r>
      <w:r w:rsidRPr="00BE0E82">
        <w:rPr>
          <w:rFonts w:hAnsi="宋体" w:hint="eastAsia"/>
          <w:u w:val="single"/>
        </w:rPr>
        <w:t>（补遗文件）（如果有的话）</w:t>
      </w:r>
      <w:r w:rsidRPr="00BE0E82">
        <w:rPr>
          <w:rFonts w:hAnsi="宋体" w:hint="eastAsia"/>
        </w:rPr>
        <w:t>；</w:t>
      </w:r>
    </w:p>
    <w:p w:rsidR="00623947" w:rsidRPr="00BE0E82" w:rsidRDefault="00CE6D03">
      <w:pPr>
        <w:pStyle w:val="a6"/>
        <w:spacing w:line="520" w:lineRule="exact"/>
        <w:ind w:leftChars="279" w:left="840" w:hangingChars="121" w:hanging="254"/>
        <w:rPr>
          <w:rFonts w:hAnsi="宋体"/>
        </w:rPr>
      </w:pPr>
      <w:r w:rsidRPr="00BE0E82">
        <w:rPr>
          <w:rFonts w:hAnsi="宋体" w:hint="eastAsia"/>
        </w:rPr>
        <w:t>3. 同意提供按照贵方可能要求的与其谈判有关的一切数据或资料；</w:t>
      </w:r>
    </w:p>
    <w:p w:rsidR="00623947" w:rsidRPr="00BE0E82" w:rsidRDefault="00CE6D03" w:rsidP="00A24DBF">
      <w:pPr>
        <w:pStyle w:val="a6"/>
        <w:spacing w:line="520" w:lineRule="exact"/>
        <w:ind w:firstLineChars="278" w:firstLine="584"/>
        <w:rPr>
          <w:rFonts w:hAnsi="宋体"/>
          <w:u w:val="single"/>
        </w:rPr>
      </w:pPr>
      <w:r w:rsidRPr="00BE0E82">
        <w:rPr>
          <w:rFonts w:hAnsi="宋体" w:hint="eastAsia"/>
        </w:rPr>
        <w:t>4. 与</w:t>
      </w:r>
      <w:proofErr w:type="gramStart"/>
      <w:r w:rsidRPr="00BE0E82">
        <w:rPr>
          <w:rFonts w:hAnsi="宋体" w:hint="eastAsia"/>
        </w:rPr>
        <w:t>本谈判</w:t>
      </w:r>
      <w:proofErr w:type="gramEnd"/>
      <w:r w:rsidRPr="00BE0E82">
        <w:rPr>
          <w:rFonts w:hAnsi="宋体" w:hint="eastAsia"/>
        </w:rPr>
        <w:t>有关的一切正式往来信函请寄：</w:t>
      </w:r>
      <w:r w:rsidRPr="00BE0E82">
        <w:rPr>
          <w:rFonts w:hAnsi="宋体" w:hint="eastAsia"/>
          <w:u w:val="single"/>
        </w:rPr>
        <w:t xml:space="preserve">                       </w:t>
      </w:r>
    </w:p>
    <w:p w:rsidR="00623947" w:rsidRPr="00BE0E82" w:rsidRDefault="00CE6D03">
      <w:pPr>
        <w:pStyle w:val="a6"/>
        <w:spacing w:line="520" w:lineRule="exact"/>
        <w:ind w:firstLine="840"/>
        <w:rPr>
          <w:rFonts w:hAnsi="宋体"/>
          <w:u w:val="single"/>
        </w:rPr>
      </w:pPr>
      <w:r w:rsidRPr="00BE0E82">
        <w:rPr>
          <w:rFonts w:hAnsi="宋体" w:hint="eastAsia"/>
        </w:rPr>
        <w:t>开户银行：</w:t>
      </w:r>
      <w:r w:rsidRPr="00BE0E82">
        <w:rPr>
          <w:rFonts w:hAnsi="宋体" w:hint="eastAsia"/>
          <w:u w:val="single"/>
        </w:rPr>
        <w:t xml:space="preserve">                         </w:t>
      </w:r>
      <w:r w:rsidRPr="00BE0E82">
        <w:rPr>
          <w:rFonts w:hAnsi="宋体" w:hint="eastAsia"/>
        </w:rPr>
        <w:t xml:space="preserve">  </w:t>
      </w:r>
      <w:proofErr w:type="gramStart"/>
      <w:r w:rsidRPr="00BE0E82">
        <w:rPr>
          <w:rFonts w:hAnsi="宋体" w:hint="eastAsia"/>
        </w:rPr>
        <w:t>帐号</w:t>
      </w:r>
      <w:proofErr w:type="gramEnd"/>
      <w:r w:rsidRPr="00BE0E82">
        <w:rPr>
          <w:rFonts w:hAnsi="宋体" w:hint="eastAsia"/>
        </w:rPr>
        <w:t>/行号：</w:t>
      </w:r>
      <w:r w:rsidRPr="00BE0E82">
        <w:rPr>
          <w:rFonts w:hAnsi="宋体" w:hint="eastAsia"/>
          <w:u w:val="single"/>
        </w:rPr>
        <w:t xml:space="preserve">          </w:t>
      </w:r>
    </w:p>
    <w:p w:rsidR="00623947" w:rsidRPr="00BE0E82" w:rsidRDefault="00CE6D03">
      <w:pPr>
        <w:pStyle w:val="a6"/>
        <w:spacing w:line="520" w:lineRule="exact"/>
        <w:ind w:firstLine="840"/>
        <w:rPr>
          <w:rFonts w:hAnsi="宋体"/>
        </w:rPr>
      </w:pPr>
      <w:r w:rsidRPr="00BE0E82">
        <w:rPr>
          <w:rFonts w:hAnsi="宋体" w:hint="eastAsia"/>
        </w:rPr>
        <w:t>电话/传真：</w:t>
      </w:r>
      <w:r w:rsidRPr="00BE0E82">
        <w:rPr>
          <w:rFonts w:hAnsi="宋体" w:hint="eastAsia"/>
          <w:u w:val="single"/>
        </w:rPr>
        <w:t xml:space="preserve">                        </w:t>
      </w:r>
      <w:r w:rsidRPr="00BE0E82">
        <w:rPr>
          <w:rFonts w:hAnsi="宋体" w:hint="eastAsia"/>
        </w:rPr>
        <w:t xml:space="preserve"> 电子函件：</w:t>
      </w:r>
      <w:r w:rsidRPr="00BE0E82">
        <w:rPr>
          <w:rFonts w:hAnsi="宋体" w:hint="eastAsia"/>
          <w:u w:val="single"/>
        </w:rPr>
        <w:t xml:space="preserve">             </w:t>
      </w:r>
      <w:r w:rsidRPr="00BE0E82">
        <w:rPr>
          <w:rFonts w:hAnsi="宋体" w:hint="eastAsia"/>
        </w:rPr>
        <w:t xml:space="preserve">              </w:t>
      </w:r>
    </w:p>
    <w:p w:rsidR="00623947" w:rsidRPr="00BE0E82" w:rsidRDefault="00CE6D03">
      <w:pPr>
        <w:pStyle w:val="a6"/>
        <w:spacing w:line="520" w:lineRule="exact"/>
        <w:ind w:firstLine="840"/>
        <w:rPr>
          <w:rFonts w:hAnsi="宋体"/>
          <w:u w:val="single"/>
        </w:rPr>
      </w:pPr>
      <w:r w:rsidRPr="00BE0E82">
        <w:rPr>
          <w:rFonts w:hAnsi="宋体" w:hint="eastAsia"/>
        </w:rPr>
        <w:t>日期：</w:t>
      </w:r>
      <w:r w:rsidRPr="00BE0E82">
        <w:rPr>
          <w:rFonts w:hAnsi="宋体" w:hint="eastAsia"/>
          <w:u w:val="single"/>
        </w:rPr>
        <w:t xml:space="preserve">      </w:t>
      </w:r>
      <w:r w:rsidRPr="00BE0E82">
        <w:rPr>
          <w:rFonts w:hAnsi="宋体" w:hint="eastAsia"/>
        </w:rPr>
        <w:t>年</w:t>
      </w:r>
      <w:r w:rsidRPr="00BE0E82">
        <w:rPr>
          <w:rFonts w:hAnsi="宋体" w:hint="eastAsia"/>
          <w:u w:val="single"/>
        </w:rPr>
        <w:t xml:space="preserve">   </w:t>
      </w:r>
      <w:r w:rsidRPr="00BE0E82">
        <w:rPr>
          <w:rFonts w:hAnsi="宋体" w:hint="eastAsia"/>
        </w:rPr>
        <w:t>月</w:t>
      </w:r>
      <w:r w:rsidRPr="00BE0E82">
        <w:rPr>
          <w:rFonts w:hAnsi="宋体" w:hint="eastAsia"/>
          <w:u w:val="single"/>
        </w:rPr>
        <w:t xml:space="preserve">    </w:t>
      </w:r>
      <w:r w:rsidRPr="00BE0E82">
        <w:rPr>
          <w:rFonts w:hAnsi="宋体" w:hint="eastAsia"/>
        </w:rPr>
        <w:t>日</w:t>
      </w:r>
    </w:p>
    <w:p w:rsidR="00623947" w:rsidRPr="00BE0E82" w:rsidRDefault="00CE6D03">
      <w:pPr>
        <w:pStyle w:val="a6"/>
        <w:spacing w:line="520" w:lineRule="exact"/>
        <w:ind w:firstLine="840"/>
        <w:rPr>
          <w:rFonts w:hAnsi="宋体"/>
          <w:u w:val="single"/>
        </w:rPr>
      </w:pPr>
      <w:r w:rsidRPr="00BE0E82">
        <w:rPr>
          <w:rFonts w:hAnsi="宋体" w:hint="eastAsia"/>
        </w:rPr>
        <w:t>法定代表人或</w:t>
      </w:r>
      <w:r w:rsidRPr="00BE0E82">
        <w:rPr>
          <w:rFonts w:hint="eastAsia"/>
        </w:rPr>
        <w:t>委托代理人（被授权人）</w:t>
      </w:r>
      <w:r w:rsidRPr="00BE0E82">
        <w:rPr>
          <w:rFonts w:hAnsi="宋体" w:hint="eastAsia"/>
        </w:rPr>
        <w:t>签字：</w:t>
      </w:r>
      <w:r w:rsidRPr="00BE0E82">
        <w:rPr>
          <w:rFonts w:hAnsi="宋体" w:hint="eastAsia"/>
          <w:u w:val="single"/>
        </w:rPr>
        <w:t xml:space="preserve">                       </w:t>
      </w:r>
    </w:p>
    <w:p w:rsidR="00623947" w:rsidRPr="00BE0E82" w:rsidRDefault="00CE6D03">
      <w:pPr>
        <w:pStyle w:val="a6"/>
        <w:spacing w:line="520" w:lineRule="exact"/>
        <w:ind w:firstLine="840"/>
        <w:rPr>
          <w:rFonts w:hAnsi="宋体"/>
        </w:rPr>
      </w:pPr>
      <w:r w:rsidRPr="00BE0E82">
        <w:rPr>
          <w:rFonts w:hAnsi="宋体" w:hint="eastAsia"/>
        </w:rPr>
        <w:t>谈判供应商名称（盖章）：</w:t>
      </w:r>
      <w:r w:rsidRPr="00BE0E82">
        <w:rPr>
          <w:rFonts w:hAnsi="宋体" w:hint="eastAsia"/>
          <w:u w:val="single"/>
        </w:rPr>
        <w:t xml:space="preserve">                                    </w:t>
      </w:r>
      <w:r w:rsidRPr="00BE0E82">
        <w:rPr>
          <w:rFonts w:hAnsi="宋体" w:hint="eastAsia"/>
        </w:rPr>
        <w:t xml:space="preserve">                           </w:t>
      </w:r>
    </w:p>
    <w:p w:rsidR="00623947" w:rsidRPr="00BE0E82" w:rsidRDefault="00CE6D03">
      <w:pPr>
        <w:pStyle w:val="a6"/>
        <w:spacing w:line="520" w:lineRule="exact"/>
        <w:ind w:firstLine="840"/>
        <w:rPr>
          <w:rFonts w:hAnsi="宋体"/>
        </w:rPr>
      </w:pPr>
      <w:r w:rsidRPr="00BE0E82">
        <w:rPr>
          <w:rFonts w:hAnsi="宋体" w:hint="eastAsia"/>
        </w:rPr>
        <w:t xml:space="preserve">                     </w:t>
      </w:r>
    </w:p>
    <w:p w:rsidR="00623947" w:rsidRPr="00BE0E82" w:rsidRDefault="00623947">
      <w:pPr>
        <w:pStyle w:val="a6"/>
        <w:spacing w:line="520" w:lineRule="exact"/>
        <w:ind w:firstLine="840"/>
        <w:rPr>
          <w:rFonts w:hAnsi="宋体"/>
        </w:rPr>
      </w:pPr>
    </w:p>
    <w:p w:rsidR="00623947" w:rsidRPr="00BE0E82" w:rsidRDefault="00623947">
      <w:pPr>
        <w:spacing w:line="500" w:lineRule="exact"/>
        <w:rPr>
          <w:rFonts w:ascii="宋体" w:hAnsi="宋体"/>
          <w:szCs w:val="21"/>
        </w:rPr>
      </w:pPr>
    </w:p>
    <w:p w:rsidR="00623947" w:rsidRPr="00BE0E82" w:rsidRDefault="00623947">
      <w:pPr>
        <w:spacing w:line="500" w:lineRule="exact"/>
        <w:rPr>
          <w:rFonts w:ascii="宋体" w:hAnsi="宋体"/>
          <w:szCs w:val="21"/>
        </w:rPr>
      </w:pPr>
    </w:p>
    <w:p w:rsidR="00623947" w:rsidRPr="00BE0E82" w:rsidRDefault="00623947">
      <w:pPr>
        <w:spacing w:line="500" w:lineRule="exact"/>
        <w:rPr>
          <w:rFonts w:ascii="宋体" w:hAnsi="宋体"/>
          <w:szCs w:val="21"/>
        </w:rPr>
      </w:pPr>
    </w:p>
    <w:p w:rsidR="00623947" w:rsidRPr="00BE0E82" w:rsidRDefault="00623947">
      <w:pPr>
        <w:spacing w:line="500" w:lineRule="exact"/>
        <w:rPr>
          <w:rFonts w:ascii="宋体" w:hAnsi="宋体"/>
          <w:szCs w:val="21"/>
        </w:rPr>
      </w:pPr>
    </w:p>
    <w:p w:rsidR="00623947" w:rsidRPr="00BE0E82" w:rsidRDefault="00CE6D03">
      <w:pPr>
        <w:spacing w:line="500" w:lineRule="exact"/>
        <w:rPr>
          <w:rFonts w:ascii="宋体" w:hAnsi="宋体"/>
          <w:szCs w:val="21"/>
        </w:rPr>
      </w:pPr>
      <w:r w:rsidRPr="00BE0E82">
        <w:rPr>
          <w:rFonts w:ascii="宋体" w:hAnsi="宋体" w:hint="eastAsia"/>
          <w:szCs w:val="21"/>
        </w:rPr>
        <w:lastRenderedPageBreak/>
        <w:t xml:space="preserve">附件二             </w:t>
      </w:r>
    </w:p>
    <w:p w:rsidR="00623947" w:rsidRPr="00BE0E82" w:rsidRDefault="00623947">
      <w:pPr>
        <w:spacing w:line="500" w:lineRule="exact"/>
        <w:jc w:val="center"/>
        <w:rPr>
          <w:rFonts w:ascii="仿宋_GB2312" w:eastAsia="仿宋_GB2312" w:hAnsi="宋体"/>
          <w:b/>
          <w:sz w:val="32"/>
          <w:szCs w:val="32"/>
        </w:rPr>
      </w:pPr>
    </w:p>
    <w:p w:rsidR="00623947" w:rsidRPr="00BE0E82" w:rsidRDefault="00CE6D03">
      <w:pPr>
        <w:spacing w:line="500" w:lineRule="exact"/>
        <w:jc w:val="center"/>
        <w:rPr>
          <w:rFonts w:ascii="仿宋_GB2312" w:eastAsia="仿宋_GB2312" w:hAnsi="宋体"/>
          <w:b/>
          <w:sz w:val="32"/>
          <w:szCs w:val="32"/>
        </w:rPr>
      </w:pPr>
      <w:r w:rsidRPr="00BE0E82">
        <w:rPr>
          <w:rFonts w:ascii="仿宋_GB2312" w:eastAsia="仿宋_GB2312" w:hAnsi="宋体" w:hint="eastAsia"/>
          <w:b/>
          <w:sz w:val="32"/>
          <w:szCs w:val="32"/>
        </w:rPr>
        <w:t>报  价  表</w:t>
      </w:r>
    </w:p>
    <w:p w:rsidR="00623947" w:rsidRPr="00BE0E82" w:rsidRDefault="00CE6D03">
      <w:pPr>
        <w:spacing w:line="500" w:lineRule="exact"/>
        <w:rPr>
          <w:rFonts w:ascii="宋体" w:hAnsi="宋体"/>
          <w:szCs w:val="21"/>
          <w:u w:val="single"/>
        </w:rPr>
      </w:pPr>
      <w:r w:rsidRPr="00BE0E82">
        <w:rPr>
          <w:rFonts w:ascii="宋体" w:hAnsi="宋体" w:hint="eastAsia"/>
          <w:szCs w:val="21"/>
        </w:rPr>
        <w:t>项目名称:</w:t>
      </w:r>
      <w:r w:rsidRPr="00BE0E82">
        <w:rPr>
          <w:rFonts w:ascii="宋体" w:hAnsi="宋体" w:hint="eastAsia"/>
          <w:szCs w:val="21"/>
          <w:u w:val="single"/>
        </w:rPr>
        <w:t xml:space="preserve">                 </w:t>
      </w:r>
    </w:p>
    <w:p w:rsidR="00623947" w:rsidRPr="00BE0E82" w:rsidRDefault="00CE6D03">
      <w:pPr>
        <w:spacing w:line="500" w:lineRule="exact"/>
        <w:rPr>
          <w:rFonts w:ascii="宋体" w:hAnsi="宋体"/>
          <w:szCs w:val="21"/>
        </w:rPr>
      </w:pPr>
      <w:r w:rsidRPr="00BE0E82">
        <w:rPr>
          <w:rFonts w:ascii="宋体" w:hAnsi="宋体" w:hint="eastAsia"/>
          <w:szCs w:val="21"/>
        </w:rPr>
        <w:t>项目编号:</w:t>
      </w:r>
      <w:r w:rsidRPr="00BE0E82">
        <w:rPr>
          <w:rFonts w:ascii="宋体" w:hAnsi="宋体" w:hint="eastAsia"/>
          <w:szCs w:val="21"/>
          <w:u w:val="single"/>
        </w:rPr>
        <w:t xml:space="preserve">                 </w:t>
      </w:r>
      <w:r w:rsidRPr="00BE0E82">
        <w:rPr>
          <w:rFonts w:ascii="宋体" w:hAnsi="宋体" w:hint="eastAsia"/>
          <w:szCs w:val="21"/>
        </w:rPr>
        <w:t xml:space="preserve">    </w:t>
      </w:r>
    </w:p>
    <w:p w:rsidR="00623947" w:rsidRPr="00BE0E82" w:rsidRDefault="00623947">
      <w:pPr>
        <w:spacing w:line="500" w:lineRule="exact"/>
        <w:rPr>
          <w:rFonts w:ascii="宋体" w:hAnsi="宋体"/>
          <w:szCs w:val="21"/>
        </w:rPr>
      </w:pP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011"/>
        <w:gridCol w:w="1267"/>
        <w:gridCol w:w="713"/>
        <w:gridCol w:w="900"/>
        <w:gridCol w:w="2520"/>
        <w:gridCol w:w="893"/>
        <w:gridCol w:w="1419"/>
        <w:gridCol w:w="996"/>
      </w:tblGrid>
      <w:tr w:rsidR="00623947" w:rsidRPr="00BE0E82">
        <w:trPr>
          <w:cantSplit/>
          <w:trHeight w:val="1579"/>
          <w:jc w:val="center"/>
        </w:trPr>
        <w:tc>
          <w:tcPr>
            <w:tcW w:w="445" w:type="dxa"/>
            <w:tcBorders>
              <w:bottom w:val="single" w:sz="4" w:space="0" w:color="auto"/>
            </w:tcBorders>
            <w:vAlign w:val="center"/>
          </w:tcPr>
          <w:p w:rsidR="00623947" w:rsidRPr="00BE0E82" w:rsidRDefault="00CE6D03">
            <w:pPr>
              <w:pStyle w:val="a6"/>
              <w:jc w:val="center"/>
              <w:rPr>
                <w:rFonts w:hAnsi="宋体"/>
                <w:spacing w:val="-20"/>
              </w:rPr>
            </w:pPr>
            <w:r w:rsidRPr="00BE0E82">
              <w:rPr>
                <w:rFonts w:hAnsi="宋体" w:hint="eastAsia"/>
                <w:spacing w:val="-20"/>
              </w:rPr>
              <w:t>序号</w:t>
            </w:r>
          </w:p>
        </w:tc>
        <w:tc>
          <w:tcPr>
            <w:tcW w:w="1011" w:type="dxa"/>
            <w:tcBorders>
              <w:bottom w:val="single" w:sz="4" w:space="0" w:color="auto"/>
            </w:tcBorders>
            <w:vAlign w:val="center"/>
          </w:tcPr>
          <w:p w:rsidR="00623947" w:rsidRPr="00BE0E82" w:rsidRDefault="00CE6D03">
            <w:pPr>
              <w:tabs>
                <w:tab w:val="left" w:pos="180"/>
                <w:tab w:val="left" w:pos="1620"/>
              </w:tabs>
              <w:spacing w:line="500" w:lineRule="exact"/>
              <w:jc w:val="center"/>
              <w:rPr>
                <w:rFonts w:ascii="宋体" w:hAnsi="宋体"/>
                <w:szCs w:val="21"/>
              </w:rPr>
            </w:pPr>
            <w:r w:rsidRPr="00BE0E82">
              <w:rPr>
                <w:rFonts w:ascii="宋体" w:hAnsi="宋体" w:hint="eastAsia"/>
                <w:szCs w:val="21"/>
              </w:rPr>
              <w:t>货物名称</w:t>
            </w:r>
          </w:p>
        </w:tc>
        <w:tc>
          <w:tcPr>
            <w:tcW w:w="1267" w:type="dxa"/>
            <w:tcBorders>
              <w:bottom w:val="single" w:sz="4" w:space="0" w:color="auto"/>
            </w:tcBorders>
            <w:vAlign w:val="center"/>
          </w:tcPr>
          <w:p w:rsidR="00623947" w:rsidRPr="00BE0E82" w:rsidRDefault="00CE6D03">
            <w:pPr>
              <w:tabs>
                <w:tab w:val="left" w:pos="180"/>
                <w:tab w:val="left" w:pos="1620"/>
              </w:tabs>
              <w:spacing w:line="500" w:lineRule="exact"/>
              <w:jc w:val="center"/>
              <w:rPr>
                <w:rFonts w:ascii="宋体" w:hAnsi="宋体"/>
                <w:szCs w:val="21"/>
              </w:rPr>
            </w:pPr>
            <w:r w:rsidRPr="00BE0E82">
              <w:rPr>
                <w:rFonts w:ascii="宋体" w:hAnsi="宋体" w:hint="eastAsia"/>
                <w:szCs w:val="21"/>
              </w:rPr>
              <w:t>品牌、型号规格、生产厂家</w:t>
            </w:r>
          </w:p>
        </w:tc>
        <w:tc>
          <w:tcPr>
            <w:tcW w:w="713" w:type="dxa"/>
            <w:tcBorders>
              <w:bottom w:val="single" w:sz="4" w:space="0" w:color="auto"/>
            </w:tcBorders>
            <w:vAlign w:val="center"/>
          </w:tcPr>
          <w:p w:rsidR="00623947" w:rsidRPr="00BE0E82" w:rsidRDefault="00CE6D03">
            <w:pPr>
              <w:tabs>
                <w:tab w:val="left" w:pos="180"/>
                <w:tab w:val="left" w:pos="1620"/>
              </w:tabs>
              <w:spacing w:line="500" w:lineRule="exact"/>
              <w:jc w:val="center"/>
              <w:rPr>
                <w:rFonts w:ascii="宋体" w:hAnsi="宋体"/>
                <w:szCs w:val="21"/>
              </w:rPr>
            </w:pPr>
            <w:r w:rsidRPr="00BE0E82">
              <w:rPr>
                <w:rFonts w:ascii="宋体" w:hAnsi="宋体" w:hint="eastAsia"/>
                <w:szCs w:val="21"/>
              </w:rPr>
              <w:t>数量</w:t>
            </w:r>
            <w:r w:rsidRPr="00BE0E82">
              <w:rPr>
                <w:rFonts w:hAnsi="宋体" w:hint="eastAsia"/>
              </w:rPr>
              <w:t>①</w:t>
            </w:r>
          </w:p>
        </w:tc>
        <w:tc>
          <w:tcPr>
            <w:tcW w:w="900" w:type="dxa"/>
            <w:tcBorders>
              <w:bottom w:val="single" w:sz="4" w:space="0" w:color="auto"/>
            </w:tcBorders>
            <w:vAlign w:val="center"/>
          </w:tcPr>
          <w:p w:rsidR="00623947" w:rsidRPr="00BE0E82" w:rsidRDefault="00CE6D03">
            <w:pPr>
              <w:tabs>
                <w:tab w:val="left" w:pos="180"/>
                <w:tab w:val="left" w:pos="1620"/>
              </w:tabs>
              <w:spacing w:line="500" w:lineRule="exact"/>
              <w:jc w:val="center"/>
              <w:rPr>
                <w:rFonts w:ascii="宋体" w:hAnsi="宋体"/>
                <w:szCs w:val="21"/>
              </w:rPr>
            </w:pPr>
            <w:r w:rsidRPr="00BE0E82">
              <w:rPr>
                <w:rFonts w:ascii="宋体" w:hAnsi="宋体" w:hint="eastAsia"/>
                <w:szCs w:val="21"/>
              </w:rPr>
              <w:t>单位</w:t>
            </w:r>
          </w:p>
        </w:tc>
        <w:tc>
          <w:tcPr>
            <w:tcW w:w="2520" w:type="dxa"/>
            <w:tcBorders>
              <w:bottom w:val="single" w:sz="4" w:space="0" w:color="auto"/>
            </w:tcBorders>
            <w:vAlign w:val="center"/>
          </w:tcPr>
          <w:p w:rsidR="00623947" w:rsidRPr="00BE0E82" w:rsidRDefault="00CE6D03">
            <w:pPr>
              <w:tabs>
                <w:tab w:val="left" w:pos="180"/>
                <w:tab w:val="left" w:pos="1620"/>
              </w:tabs>
              <w:spacing w:line="500" w:lineRule="exact"/>
              <w:jc w:val="center"/>
              <w:rPr>
                <w:rFonts w:ascii="宋体" w:hAnsi="宋体"/>
                <w:szCs w:val="21"/>
              </w:rPr>
            </w:pPr>
            <w:r w:rsidRPr="00BE0E82">
              <w:rPr>
                <w:rFonts w:ascii="宋体" w:hAnsi="宋体" w:hint="eastAsia"/>
                <w:szCs w:val="21"/>
              </w:rPr>
              <w:t>技术参数及性能配置</w:t>
            </w:r>
          </w:p>
          <w:p w:rsidR="00623947" w:rsidRPr="00BE0E82" w:rsidRDefault="00CE6D03">
            <w:pPr>
              <w:tabs>
                <w:tab w:val="left" w:pos="180"/>
                <w:tab w:val="left" w:pos="1620"/>
              </w:tabs>
              <w:spacing w:line="500" w:lineRule="exact"/>
              <w:jc w:val="center"/>
              <w:rPr>
                <w:rFonts w:ascii="宋体" w:hAnsi="宋体"/>
                <w:szCs w:val="21"/>
              </w:rPr>
            </w:pPr>
            <w:r w:rsidRPr="00BE0E82">
              <w:rPr>
                <w:rFonts w:ascii="宋体" w:hAnsi="宋体" w:hint="eastAsia"/>
                <w:szCs w:val="21"/>
              </w:rPr>
              <w:t>要求</w:t>
            </w:r>
          </w:p>
        </w:tc>
        <w:tc>
          <w:tcPr>
            <w:tcW w:w="893" w:type="dxa"/>
            <w:tcBorders>
              <w:bottom w:val="single" w:sz="4" w:space="0" w:color="auto"/>
            </w:tcBorders>
            <w:vAlign w:val="center"/>
          </w:tcPr>
          <w:p w:rsidR="00623947" w:rsidRPr="00BE0E82" w:rsidRDefault="00CE6D03">
            <w:pPr>
              <w:tabs>
                <w:tab w:val="left" w:pos="180"/>
                <w:tab w:val="left" w:pos="1620"/>
              </w:tabs>
              <w:spacing w:line="500" w:lineRule="exact"/>
              <w:jc w:val="center"/>
              <w:rPr>
                <w:rFonts w:ascii="宋体" w:hAnsi="宋体"/>
                <w:szCs w:val="21"/>
              </w:rPr>
            </w:pPr>
            <w:r w:rsidRPr="00BE0E82">
              <w:rPr>
                <w:rFonts w:ascii="宋体" w:hAnsi="宋体" w:hint="eastAsia"/>
                <w:szCs w:val="21"/>
              </w:rPr>
              <w:t>单价</w:t>
            </w:r>
            <w:r w:rsidRPr="00BE0E82">
              <w:rPr>
                <w:rFonts w:hAnsi="宋体" w:hint="eastAsia"/>
              </w:rPr>
              <w:t>②</w:t>
            </w:r>
          </w:p>
        </w:tc>
        <w:tc>
          <w:tcPr>
            <w:tcW w:w="1419" w:type="dxa"/>
            <w:tcBorders>
              <w:bottom w:val="single" w:sz="4" w:space="0" w:color="auto"/>
            </w:tcBorders>
            <w:vAlign w:val="center"/>
          </w:tcPr>
          <w:p w:rsidR="00623947" w:rsidRPr="00BE0E82" w:rsidRDefault="00CE6D03">
            <w:pPr>
              <w:pStyle w:val="a6"/>
              <w:jc w:val="center"/>
              <w:rPr>
                <w:rFonts w:hAnsi="宋体"/>
              </w:rPr>
            </w:pPr>
            <w:r w:rsidRPr="00BE0E82">
              <w:rPr>
                <w:rFonts w:hAnsi="宋体" w:hint="eastAsia"/>
              </w:rPr>
              <w:t>单项合价</w:t>
            </w:r>
          </w:p>
          <w:p w:rsidR="00623947" w:rsidRPr="00BE0E82" w:rsidRDefault="00CE6D03">
            <w:pPr>
              <w:pStyle w:val="a6"/>
              <w:jc w:val="center"/>
              <w:rPr>
                <w:rFonts w:hAnsi="宋体"/>
              </w:rPr>
            </w:pPr>
            <w:r w:rsidRPr="00BE0E82">
              <w:rPr>
                <w:rFonts w:hAnsi="宋体" w:hint="eastAsia"/>
              </w:rPr>
              <w:t>（元）</w:t>
            </w:r>
          </w:p>
          <w:p w:rsidR="00623947" w:rsidRPr="00BE0E82" w:rsidRDefault="00CE6D03">
            <w:pPr>
              <w:pStyle w:val="a6"/>
              <w:jc w:val="center"/>
              <w:rPr>
                <w:rFonts w:hAnsi="宋体"/>
              </w:rPr>
            </w:pPr>
            <w:r w:rsidRPr="00BE0E82">
              <w:rPr>
                <w:rFonts w:hAnsi="宋体" w:hint="eastAsia"/>
              </w:rPr>
              <w:t>③</w:t>
            </w:r>
            <w:r w:rsidRPr="00BE0E82">
              <w:rPr>
                <w:rFonts w:hAnsi="宋体"/>
              </w:rPr>
              <w:t>=</w:t>
            </w:r>
            <w:r w:rsidRPr="00BE0E82">
              <w:rPr>
                <w:rFonts w:hAnsi="宋体" w:hint="eastAsia"/>
              </w:rPr>
              <w:t>①×②</w:t>
            </w:r>
          </w:p>
        </w:tc>
        <w:tc>
          <w:tcPr>
            <w:tcW w:w="996" w:type="dxa"/>
            <w:tcBorders>
              <w:bottom w:val="single" w:sz="4" w:space="0" w:color="auto"/>
            </w:tcBorders>
            <w:vAlign w:val="center"/>
          </w:tcPr>
          <w:p w:rsidR="00623947" w:rsidRPr="00BE0E82" w:rsidRDefault="00CE6D03">
            <w:pPr>
              <w:pStyle w:val="a6"/>
              <w:jc w:val="center"/>
              <w:rPr>
                <w:rFonts w:hAnsi="宋体"/>
              </w:rPr>
            </w:pPr>
            <w:r w:rsidRPr="00BE0E82">
              <w:rPr>
                <w:rFonts w:hAnsi="宋体" w:hint="eastAsia"/>
              </w:rPr>
              <w:t>备注</w:t>
            </w:r>
          </w:p>
        </w:tc>
      </w:tr>
      <w:tr w:rsidR="00623947" w:rsidRPr="00BE0E82">
        <w:trPr>
          <w:cantSplit/>
          <w:trHeight w:val="624"/>
          <w:jc w:val="center"/>
        </w:trPr>
        <w:tc>
          <w:tcPr>
            <w:tcW w:w="445" w:type="dxa"/>
            <w:vAlign w:val="center"/>
          </w:tcPr>
          <w:p w:rsidR="00623947" w:rsidRPr="00BE0E82" w:rsidRDefault="00CE6D03">
            <w:pPr>
              <w:jc w:val="center"/>
              <w:rPr>
                <w:rFonts w:ascii="宋体" w:hAnsi="宋体"/>
                <w:sz w:val="24"/>
              </w:rPr>
            </w:pPr>
            <w:r w:rsidRPr="00BE0E82">
              <w:rPr>
                <w:rFonts w:ascii="宋体" w:hAnsi="宋体" w:hint="eastAsia"/>
                <w:sz w:val="24"/>
              </w:rPr>
              <w:t>1</w:t>
            </w:r>
          </w:p>
        </w:tc>
        <w:tc>
          <w:tcPr>
            <w:tcW w:w="1011" w:type="dxa"/>
            <w:vAlign w:val="center"/>
          </w:tcPr>
          <w:p w:rsidR="00623947" w:rsidRPr="00BE0E82" w:rsidRDefault="00623947">
            <w:pPr>
              <w:jc w:val="center"/>
              <w:rPr>
                <w:rFonts w:ascii="宋体" w:hAnsi="宋体"/>
              </w:rPr>
            </w:pPr>
          </w:p>
        </w:tc>
        <w:tc>
          <w:tcPr>
            <w:tcW w:w="1267" w:type="dxa"/>
            <w:vAlign w:val="center"/>
          </w:tcPr>
          <w:p w:rsidR="00623947" w:rsidRPr="00BE0E82" w:rsidRDefault="00623947">
            <w:pPr>
              <w:jc w:val="center"/>
              <w:rPr>
                <w:rFonts w:ascii="宋体" w:hAnsi="宋体"/>
              </w:rPr>
            </w:pPr>
          </w:p>
        </w:tc>
        <w:tc>
          <w:tcPr>
            <w:tcW w:w="713" w:type="dxa"/>
            <w:vAlign w:val="center"/>
          </w:tcPr>
          <w:p w:rsidR="00623947" w:rsidRPr="00BE0E82" w:rsidRDefault="00623947">
            <w:pPr>
              <w:pStyle w:val="a6"/>
              <w:rPr>
                <w:rFonts w:hAnsi="宋体"/>
              </w:rPr>
            </w:pPr>
          </w:p>
        </w:tc>
        <w:tc>
          <w:tcPr>
            <w:tcW w:w="900" w:type="dxa"/>
            <w:vAlign w:val="center"/>
          </w:tcPr>
          <w:p w:rsidR="00623947" w:rsidRPr="00BE0E82" w:rsidRDefault="00623947">
            <w:pPr>
              <w:pStyle w:val="a6"/>
              <w:rPr>
                <w:rFonts w:hAnsi="宋体"/>
              </w:rPr>
            </w:pPr>
          </w:p>
        </w:tc>
        <w:tc>
          <w:tcPr>
            <w:tcW w:w="2520" w:type="dxa"/>
            <w:vAlign w:val="center"/>
          </w:tcPr>
          <w:p w:rsidR="00623947" w:rsidRPr="00BE0E82" w:rsidRDefault="00623947">
            <w:pPr>
              <w:pStyle w:val="a6"/>
              <w:rPr>
                <w:rFonts w:hAnsi="宋体"/>
              </w:rPr>
            </w:pPr>
          </w:p>
        </w:tc>
        <w:tc>
          <w:tcPr>
            <w:tcW w:w="893" w:type="dxa"/>
            <w:vAlign w:val="center"/>
          </w:tcPr>
          <w:p w:rsidR="00623947" w:rsidRPr="00BE0E82" w:rsidRDefault="00623947">
            <w:pPr>
              <w:pStyle w:val="a6"/>
              <w:rPr>
                <w:rFonts w:hAnsi="宋体"/>
              </w:rPr>
            </w:pPr>
          </w:p>
        </w:tc>
        <w:tc>
          <w:tcPr>
            <w:tcW w:w="1419" w:type="dxa"/>
            <w:vAlign w:val="center"/>
          </w:tcPr>
          <w:p w:rsidR="00623947" w:rsidRPr="00BE0E82" w:rsidRDefault="00623947">
            <w:pPr>
              <w:pStyle w:val="a6"/>
              <w:rPr>
                <w:rFonts w:hAnsi="宋体"/>
              </w:rPr>
            </w:pPr>
          </w:p>
        </w:tc>
        <w:tc>
          <w:tcPr>
            <w:tcW w:w="996" w:type="dxa"/>
            <w:vAlign w:val="center"/>
          </w:tcPr>
          <w:p w:rsidR="00623947" w:rsidRPr="00BE0E82" w:rsidRDefault="00623947">
            <w:pPr>
              <w:pStyle w:val="a6"/>
              <w:rPr>
                <w:rFonts w:hAnsi="宋体"/>
                <w:spacing w:val="-6"/>
              </w:rPr>
            </w:pPr>
          </w:p>
        </w:tc>
      </w:tr>
      <w:tr w:rsidR="00623947" w:rsidRPr="00BE0E82">
        <w:trPr>
          <w:cantSplit/>
          <w:trHeight w:val="624"/>
          <w:jc w:val="center"/>
        </w:trPr>
        <w:tc>
          <w:tcPr>
            <w:tcW w:w="445" w:type="dxa"/>
            <w:vAlign w:val="center"/>
          </w:tcPr>
          <w:p w:rsidR="00623947" w:rsidRPr="00BE0E82" w:rsidRDefault="00CE6D03">
            <w:pPr>
              <w:jc w:val="center"/>
              <w:rPr>
                <w:rFonts w:ascii="宋体" w:hAnsi="宋体"/>
                <w:sz w:val="24"/>
              </w:rPr>
            </w:pPr>
            <w:r w:rsidRPr="00BE0E82">
              <w:rPr>
                <w:rFonts w:ascii="宋体" w:hAnsi="宋体" w:hint="eastAsia"/>
                <w:sz w:val="24"/>
              </w:rPr>
              <w:t>…</w:t>
            </w:r>
          </w:p>
        </w:tc>
        <w:tc>
          <w:tcPr>
            <w:tcW w:w="1011" w:type="dxa"/>
            <w:vAlign w:val="center"/>
          </w:tcPr>
          <w:p w:rsidR="00623947" w:rsidRPr="00BE0E82" w:rsidRDefault="00623947">
            <w:pPr>
              <w:jc w:val="center"/>
              <w:rPr>
                <w:rFonts w:ascii="宋体" w:hAnsi="宋体"/>
              </w:rPr>
            </w:pPr>
          </w:p>
        </w:tc>
        <w:tc>
          <w:tcPr>
            <w:tcW w:w="1267" w:type="dxa"/>
            <w:vAlign w:val="center"/>
          </w:tcPr>
          <w:p w:rsidR="00623947" w:rsidRPr="00BE0E82" w:rsidRDefault="00623947">
            <w:pPr>
              <w:jc w:val="center"/>
              <w:rPr>
                <w:rFonts w:ascii="宋体" w:hAnsi="宋体"/>
              </w:rPr>
            </w:pPr>
          </w:p>
        </w:tc>
        <w:tc>
          <w:tcPr>
            <w:tcW w:w="713" w:type="dxa"/>
            <w:vAlign w:val="center"/>
          </w:tcPr>
          <w:p w:rsidR="00623947" w:rsidRPr="00BE0E82" w:rsidRDefault="00623947">
            <w:pPr>
              <w:pStyle w:val="a6"/>
              <w:rPr>
                <w:rFonts w:hAnsi="宋体"/>
              </w:rPr>
            </w:pPr>
          </w:p>
        </w:tc>
        <w:tc>
          <w:tcPr>
            <w:tcW w:w="900" w:type="dxa"/>
            <w:vAlign w:val="center"/>
          </w:tcPr>
          <w:p w:rsidR="00623947" w:rsidRPr="00BE0E82" w:rsidRDefault="00623947">
            <w:pPr>
              <w:pStyle w:val="a6"/>
              <w:rPr>
                <w:rFonts w:hAnsi="宋体"/>
              </w:rPr>
            </w:pPr>
          </w:p>
        </w:tc>
        <w:tc>
          <w:tcPr>
            <w:tcW w:w="2520" w:type="dxa"/>
            <w:vAlign w:val="center"/>
          </w:tcPr>
          <w:p w:rsidR="00623947" w:rsidRPr="00BE0E82" w:rsidRDefault="00623947">
            <w:pPr>
              <w:pStyle w:val="a6"/>
              <w:rPr>
                <w:rFonts w:hAnsi="宋体"/>
              </w:rPr>
            </w:pPr>
          </w:p>
        </w:tc>
        <w:tc>
          <w:tcPr>
            <w:tcW w:w="893" w:type="dxa"/>
            <w:vAlign w:val="center"/>
          </w:tcPr>
          <w:p w:rsidR="00623947" w:rsidRPr="00BE0E82" w:rsidRDefault="00623947">
            <w:pPr>
              <w:pStyle w:val="a6"/>
              <w:rPr>
                <w:rFonts w:hAnsi="宋体"/>
              </w:rPr>
            </w:pPr>
          </w:p>
        </w:tc>
        <w:tc>
          <w:tcPr>
            <w:tcW w:w="1419" w:type="dxa"/>
            <w:vAlign w:val="center"/>
          </w:tcPr>
          <w:p w:rsidR="00623947" w:rsidRPr="00BE0E82" w:rsidRDefault="00623947">
            <w:pPr>
              <w:pStyle w:val="a6"/>
              <w:rPr>
                <w:rFonts w:hAnsi="宋体"/>
              </w:rPr>
            </w:pPr>
          </w:p>
        </w:tc>
        <w:tc>
          <w:tcPr>
            <w:tcW w:w="996" w:type="dxa"/>
            <w:vAlign w:val="center"/>
          </w:tcPr>
          <w:p w:rsidR="00623947" w:rsidRPr="00BE0E82" w:rsidRDefault="00623947">
            <w:pPr>
              <w:pStyle w:val="a6"/>
              <w:rPr>
                <w:rFonts w:hAnsi="宋体"/>
                <w:spacing w:val="-6"/>
              </w:rPr>
            </w:pPr>
          </w:p>
        </w:tc>
      </w:tr>
      <w:tr w:rsidR="00623947" w:rsidRPr="00BE0E82">
        <w:trPr>
          <w:cantSplit/>
          <w:trHeight w:val="624"/>
          <w:jc w:val="center"/>
        </w:trPr>
        <w:tc>
          <w:tcPr>
            <w:tcW w:w="445" w:type="dxa"/>
            <w:vAlign w:val="center"/>
          </w:tcPr>
          <w:p w:rsidR="00623947" w:rsidRPr="00BE0E82" w:rsidRDefault="00CE6D03">
            <w:pPr>
              <w:jc w:val="center"/>
              <w:rPr>
                <w:rFonts w:ascii="宋体" w:hAnsi="宋体"/>
                <w:sz w:val="24"/>
              </w:rPr>
            </w:pPr>
            <w:r w:rsidRPr="00BE0E82">
              <w:rPr>
                <w:rFonts w:ascii="宋体" w:hAnsi="宋体"/>
                <w:sz w:val="24"/>
              </w:rPr>
              <w:t>N</w:t>
            </w:r>
          </w:p>
        </w:tc>
        <w:tc>
          <w:tcPr>
            <w:tcW w:w="1011" w:type="dxa"/>
            <w:vAlign w:val="center"/>
          </w:tcPr>
          <w:p w:rsidR="00623947" w:rsidRPr="00BE0E82" w:rsidRDefault="00623947">
            <w:pPr>
              <w:jc w:val="center"/>
              <w:rPr>
                <w:rFonts w:ascii="宋体" w:hAnsi="宋体"/>
              </w:rPr>
            </w:pPr>
          </w:p>
        </w:tc>
        <w:tc>
          <w:tcPr>
            <w:tcW w:w="1267" w:type="dxa"/>
            <w:vAlign w:val="center"/>
          </w:tcPr>
          <w:p w:rsidR="00623947" w:rsidRPr="00BE0E82" w:rsidRDefault="00623947">
            <w:pPr>
              <w:jc w:val="center"/>
              <w:rPr>
                <w:rFonts w:ascii="宋体" w:hAnsi="宋体"/>
              </w:rPr>
            </w:pPr>
          </w:p>
        </w:tc>
        <w:tc>
          <w:tcPr>
            <w:tcW w:w="713" w:type="dxa"/>
            <w:vAlign w:val="center"/>
          </w:tcPr>
          <w:p w:rsidR="00623947" w:rsidRPr="00BE0E82" w:rsidRDefault="00623947">
            <w:pPr>
              <w:pStyle w:val="a6"/>
              <w:rPr>
                <w:rFonts w:hAnsi="宋体"/>
              </w:rPr>
            </w:pPr>
          </w:p>
        </w:tc>
        <w:tc>
          <w:tcPr>
            <w:tcW w:w="900" w:type="dxa"/>
            <w:vAlign w:val="center"/>
          </w:tcPr>
          <w:p w:rsidR="00623947" w:rsidRPr="00BE0E82" w:rsidRDefault="00623947">
            <w:pPr>
              <w:pStyle w:val="a6"/>
              <w:rPr>
                <w:rFonts w:hAnsi="宋体"/>
              </w:rPr>
            </w:pPr>
          </w:p>
        </w:tc>
        <w:tc>
          <w:tcPr>
            <w:tcW w:w="2520" w:type="dxa"/>
            <w:vAlign w:val="center"/>
          </w:tcPr>
          <w:p w:rsidR="00623947" w:rsidRPr="00BE0E82" w:rsidRDefault="00623947">
            <w:pPr>
              <w:pStyle w:val="a6"/>
              <w:rPr>
                <w:rFonts w:hAnsi="宋体"/>
              </w:rPr>
            </w:pPr>
          </w:p>
        </w:tc>
        <w:tc>
          <w:tcPr>
            <w:tcW w:w="893" w:type="dxa"/>
            <w:vAlign w:val="center"/>
          </w:tcPr>
          <w:p w:rsidR="00623947" w:rsidRPr="00BE0E82" w:rsidRDefault="00623947">
            <w:pPr>
              <w:pStyle w:val="a6"/>
              <w:rPr>
                <w:rFonts w:hAnsi="宋体"/>
              </w:rPr>
            </w:pPr>
          </w:p>
        </w:tc>
        <w:tc>
          <w:tcPr>
            <w:tcW w:w="1419" w:type="dxa"/>
            <w:vAlign w:val="center"/>
          </w:tcPr>
          <w:p w:rsidR="00623947" w:rsidRPr="00BE0E82" w:rsidRDefault="00623947">
            <w:pPr>
              <w:pStyle w:val="a6"/>
              <w:rPr>
                <w:rFonts w:hAnsi="宋体"/>
              </w:rPr>
            </w:pPr>
          </w:p>
        </w:tc>
        <w:tc>
          <w:tcPr>
            <w:tcW w:w="996" w:type="dxa"/>
            <w:vAlign w:val="center"/>
          </w:tcPr>
          <w:p w:rsidR="00623947" w:rsidRPr="00BE0E82" w:rsidRDefault="00623947">
            <w:pPr>
              <w:pStyle w:val="a6"/>
              <w:rPr>
                <w:rFonts w:hAnsi="宋体"/>
                <w:spacing w:val="-6"/>
              </w:rPr>
            </w:pPr>
          </w:p>
        </w:tc>
      </w:tr>
      <w:tr w:rsidR="00623947" w:rsidRPr="00BE0E82">
        <w:trPr>
          <w:cantSplit/>
          <w:trHeight w:val="624"/>
          <w:jc w:val="center"/>
        </w:trPr>
        <w:tc>
          <w:tcPr>
            <w:tcW w:w="10164" w:type="dxa"/>
            <w:gridSpan w:val="9"/>
            <w:vAlign w:val="center"/>
          </w:tcPr>
          <w:p w:rsidR="00623947" w:rsidRPr="00BE0E82" w:rsidRDefault="00CE6D03">
            <w:pPr>
              <w:pStyle w:val="a6"/>
              <w:rPr>
                <w:rFonts w:hAnsi="宋体"/>
                <w:spacing w:val="-6"/>
              </w:rPr>
            </w:pPr>
            <w:r w:rsidRPr="00BE0E82">
              <w:rPr>
                <w:rFonts w:hAnsi="宋体" w:hint="eastAsia"/>
                <w:spacing w:val="-6"/>
              </w:rPr>
              <w:t>本项目总报价（人民币大写）：                                       （￥                       元）</w:t>
            </w:r>
          </w:p>
        </w:tc>
      </w:tr>
      <w:tr w:rsidR="00623947" w:rsidRPr="00BE0E82">
        <w:trPr>
          <w:cantSplit/>
          <w:trHeight w:val="624"/>
          <w:jc w:val="center"/>
        </w:trPr>
        <w:tc>
          <w:tcPr>
            <w:tcW w:w="10164" w:type="dxa"/>
            <w:gridSpan w:val="9"/>
            <w:vAlign w:val="center"/>
          </w:tcPr>
          <w:p w:rsidR="00623947" w:rsidRPr="00BE0E82" w:rsidRDefault="00CE6D03">
            <w:pPr>
              <w:pStyle w:val="a6"/>
              <w:rPr>
                <w:rFonts w:hAnsi="宋体"/>
                <w:spacing w:val="-6"/>
              </w:rPr>
            </w:pPr>
            <w:r w:rsidRPr="00BE0E82">
              <w:rPr>
                <w:rFonts w:hint="eastAsia"/>
                <w:spacing w:val="-6"/>
              </w:rPr>
              <w:t>交付使用时间</w:t>
            </w:r>
            <w:r w:rsidRPr="00BE0E82">
              <w:rPr>
                <w:rFonts w:hAnsi="宋体" w:hint="eastAsia"/>
                <w:spacing w:val="-6"/>
              </w:rPr>
              <w:t>：</w:t>
            </w:r>
          </w:p>
        </w:tc>
      </w:tr>
      <w:tr w:rsidR="00623947" w:rsidRPr="00BE0E82">
        <w:trPr>
          <w:cantSplit/>
          <w:trHeight w:val="624"/>
          <w:jc w:val="center"/>
        </w:trPr>
        <w:tc>
          <w:tcPr>
            <w:tcW w:w="10164" w:type="dxa"/>
            <w:gridSpan w:val="9"/>
            <w:vAlign w:val="center"/>
          </w:tcPr>
          <w:p w:rsidR="00623947" w:rsidRPr="00BE0E82" w:rsidRDefault="00CE6D03">
            <w:pPr>
              <w:pStyle w:val="a6"/>
              <w:rPr>
                <w:rFonts w:hAnsi="宋体"/>
                <w:spacing w:val="-6"/>
              </w:rPr>
            </w:pPr>
            <w:r w:rsidRPr="00BE0E82">
              <w:rPr>
                <w:rFonts w:hint="eastAsia"/>
                <w:spacing w:val="-6"/>
              </w:rPr>
              <w:t>交货地点：</w:t>
            </w:r>
          </w:p>
        </w:tc>
      </w:tr>
    </w:tbl>
    <w:p w:rsidR="00623947" w:rsidRPr="00BE0E82" w:rsidRDefault="00CE6D03">
      <w:pPr>
        <w:spacing w:line="500" w:lineRule="exact"/>
        <w:rPr>
          <w:rFonts w:ascii="宋体" w:hAnsi="宋体"/>
          <w:szCs w:val="21"/>
        </w:rPr>
      </w:pPr>
      <w:r w:rsidRPr="00BE0E82">
        <w:rPr>
          <w:rFonts w:ascii="宋体" w:hAnsi="宋体" w:hint="eastAsia"/>
          <w:szCs w:val="21"/>
        </w:rPr>
        <w:t>注：1、所有价格均用人民币表示，单位为元，精确到个数位。</w:t>
      </w:r>
    </w:p>
    <w:p w:rsidR="00623947" w:rsidRPr="00BE0E82" w:rsidRDefault="00CE6D03" w:rsidP="00A24DBF">
      <w:pPr>
        <w:spacing w:line="500" w:lineRule="exact"/>
        <w:ind w:firstLineChars="196" w:firstLine="412"/>
        <w:rPr>
          <w:rFonts w:ascii="宋体" w:hAnsi="宋体"/>
          <w:szCs w:val="21"/>
        </w:rPr>
      </w:pPr>
      <w:r w:rsidRPr="00BE0E82">
        <w:rPr>
          <w:rFonts w:hAnsi="宋体" w:hint="eastAsia"/>
          <w:bCs/>
        </w:rPr>
        <w:t>2</w:t>
      </w:r>
      <w:r w:rsidRPr="00BE0E82">
        <w:rPr>
          <w:rFonts w:hAnsi="宋体" w:hint="eastAsia"/>
          <w:bCs/>
        </w:rPr>
        <w:t>、</w:t>
      </w:r>
      <w:proofErr w:type="gramStart"/>
      <w:r w:rsidRPr="00BE0E82">
        <w:rPr>
          <w:rFonts w:hAnsi="宋体" w:hint="eastAsia"/>
          <w:bCs/>
        </w:rPr>
        <w:t>报价指</w:t>
      </w:r>
      <w:proofErr w:type="gramEnd"/>
      <w:r w:rsidRPr="00BE0E82">
        <w:rPr>
          <w:rFonts w:hAnsi="宋体" w:hint="eastAsia"/>
          <w:bCs/>
        </w:rPr>
        <w:t>货物、服务、随配附件、备品备件、工具、货物运抵指定交货地点、安装、调试的各种费用和售后服务、税金及其它所有成本、费用的总和</w:t>
      </w:r>
      <w:r w:rsidRPr="00BE0E82">
        <w:rPr>
          <w:rFonts w:ascii="宋体" w:hAnsi="宋体" w:hint="eastAsia"/>
          <w:szCs w:val="21"/>
        </w:rPr>
        <w:t>。</w:t>
      </w:r>
    </w:p>
    <w:p w:rsidR="00623947" w:rsidRPr="00BE0E82" w:rsidRDefault="00CE6D03">
      <w:pPr>
        <w:snapToGrid w:val="0"/>
        <w:spacing w:before="50" w:after="50" w:line="360" w:lineRule="exact"/>
        <w:ind w:firstLineChars="200" w:firstLine="420"/>
        <w:jc w:val="left"/>
        <w:rPr>
          <w:rFonts w:ascii="宋体" w:hAnsi="宋体"/>
          <w:szCs w:val="21"/>
        </w:rPr>
      </w:pPr>
      <w:r w:rsidRPr="00BE0E82">
        <w:rPr>
          <w:rFonts w:ascii="宋体" w:hAnsi="宋体" w:hint="eastAsia"/>
          <w:szCs w:val="21"/>
        </w:rPr>
        <w:t>3、凡需用专用辅材、耗材的专用设备类采购项目，应按采购文件规定的辅材、耗材量或按耗材的常规试用量提供报价。</w:t>
      </w:r>
    </w:p>
    <w:p w:rsidR="00623947" w:rsidRPr="00BE0E82" w:rsidRDefault="00CE6D03">
      <w:pPr>
        <w:snapToGrid w:val="0"/>
        <w:spacing w:before="50" w:after="50" w:line="360" w:lineRule="exact"/>
        <w:ind w:firstLineChars="200" w:firstLine="420"/>
        <w:jc w:val="left"/>
        <w:rPr>
          <w:rFonts w:ascii="宋体" w:hAnsi="宋体"/>
          <w:szCs w:val="21"/>
        </w:rPr>
      </w:pPr>
      <w:r w:rsidRPr="00BE0E82">
        <w:rPr>
          <w:rFonts w:ascii="宋体" w:hAnsi="宋体" w:hint="eastAsia"/>
          <w:szCs w:val="21"/>
        </w:rPr>
        <w:t>4、报价表中的“货物名称”、“数量”、“单位”、“单价”、“单项合价”</w:t>
      </w:r>
      <w:proofErr w:type="gramStart"/>
      <w:r w:rsidRPr="00BE0E82">
        <w:rPr>
          <w:rFonts w:ascii="宋体" w:hAnsi="宋体" w:hint="eastAsia"/>
          <w:szCs w:val="21"/>
        </w:rPr>
        <w:t>列必须</w:t>
      </w:r>
      <w:proofErr w:type="gramEnd"/>
      <w:r w:rsidRPr="00BE0E82">
        <w:rPr>
          <w:rFonts w:ascii="宋体" w:hAnsi="宋体" w:hint="eastAsia"/>
          <w:szCs w:val="21"/>
        </w:rPr>
        <w:t>填写；设备类项目“品牌、型号规格、生产厂家”</w:t>
      </w:r>
      <w:proofErr w:type="gramStart"/>
      <w:r w:rsidRPr="00BE0E82">
        <w:rPr>
          <w:rFonts w:ascii="宋体" w:hAnsi="宋体" w:hint="eastAsia"/>
          <w:szCs w:val="21"/>
        </w:rPr>
        <w:t>列必须</w:t>
      </w:r>
      <w:proofErr w:type="gramEnd"/>
      <w:r w:rsidRPr="00BE0E82">
        <w:rPr>
          <w:rFonts w:ascii="宋体" w:hAnsi="宋体" w:hint="eastAsia"/>
          <w:szCs w:val="21"/>
        </w:rPr>
        <w:t>填写（定制产品和服务除外）。</w:t>
      </w:r>
    </w:p>
    <w:p w:rsidR="00623947" w:rsidRPr="00BE0E82" w:rsidRDefault="00623947">
      <w:pPr>
        <w:pStyle w:val="a6"/>
        <w:spacing w:line="500" w:lineRule="exact"/>
        <w:ind w:firstLineChars="200" w:firstLine="420"/>
        <w:rPr>
          <w:rFonts w:hAnsi="宋体"/>
        </w:rPr>
      </w:pPr>
    </w:p>
    <w:p w:rsidR="00623947" w:rsidRPr="00BE0E82" w:rsidRDefault="00CE6D03">
      <w:pPr>
        <w:pStyle w:val="a6"/>
        <w:spacing w:line="500" w:lineRule="exact"/>
        <w:ind w:firstLineChars="200" w:firstLine="420"/>
        <w:rPr>
          <w:rFonts w:hAnsi="宋体"/>
          <w:u w:val="single"/>
        </w:rPr>
      </w:pPr>
      <w:r w:rsidRPr="00BE0E82">
        <w:rPr>
          <w:rFonts w:hAnsi="宋体" w:hint="eastAsia"/>
        </w:rPr>
        <w:t>法定代表人或委托代理人（签字）:</w:t>
      </w:r>
      <w:r w:rsidRPr="00BE0E82">
        <w:rPr>
          <w:rFonts w:hAnsi="宋体" w:hint="eastAsia"/>
          <w:u w:val="single"/>
        </w:rPr>
        <w:t xml:space="preserve">              </w:t>
      </w:r>
    </w:p>
    <w:p w:rsidR="00623947" w:rsidRPr="00BE0E82" w:rsidRDefault="00CE6D03">
      <w:pPr>
        <w:pStyle w:val="a6"/>
        <w:spacing w:line="500" w:lineRule="exact"/>
        <w:ind w:firstLineChars="200" w:firstLine="420"/>
        <w:rPr>
          <w:rFonts w:hAnsi="宋体"/>
          <w:u w:val="single"/>
        </w:rPr>
      </w:pPr>
      <w:r w:rsidRPr="00BE0E82">
        <w:rPr>
          <w:rFonts w:hAnsi="宋体" w:hint="eastAsia"/>
        </w:rPr>
        <w:t>谈判供应商名称（盖章）：</w:t>
      </w:r>
      <w:r w:rsidRPr="00BE0E82">
        <w:rPr>
          <w:rFonts w:hAnsi="宋体" w:hint="eastAsia"/>
          <w:u w:val="single"/>
        </w:rPr>
        <w:t xml:space="preserve">       </w:t>
      </w:r>
    </w:p>
    <w:p w:rsidR="00623947" w:rsidRPr="00BE0E82" w:rsidRDefault="00CE6D03">
      <w:pPr>
        <w:spacing w:line="500" w:lineRule="exact"/>
        <w:ind w:firstLineChars="200" w:firstLine="420"/>
        <w:rPr>
          <w:rFonts w:ascii="宋体" w:hAnsi="宋体"/>
          <w:szCs w:val="21"/>
        </w:rPr>
      </w:pPr>
      <w:r w:rsidRPr="00BE0E82">
        <w:rPr>
          <w:rFonts w:hAnsi="宋体" w:hint="eastAsia"/>
        </w:rPr>
        <w:t>报价时间：</w:t>
      </w:r>
      <w:r w:rsidRPr="00BE0E82">
        <w:rPr>
          <w:rFonts w:hAnsi="宋体" w:hint="eastAsia"/>
          <w:u w:val="single"/>
        </w:rPr>
        <w:t xml:space="preserve">     </w:t>
      </w:r>
      <w:r w:rsidRPr="00BE0E82">
        <w:rPr>
          <w:rFonts w:hAnsi="宋体" w:hint="eastAsia"/>
        </w:rPr>
        <w:t>年</w:t>
      </w:r>
      <w:r w:rsidRPr="00BE0E82">
        <w:rPr>
          <w:rFonts w:hAnsi="宋体" w:hint="eastAsia"/>
          <w:u w:val="single"/>
        </w:rPr>
        <w:t xml:space="preserve">     </w:t>
      </w:r>
      <w:r w:rsidRPr="00BE0E82">
        <w:rPr>
          <w:rFonts w:hAnsi="宋体" w:hint="eastAsia"/>
        </w:rPr>
        <w:t>月</w:t>
      </w:r>
      <w:r w:rsidRPr="00BE0E82">
        <w:rPr>
          <w:rFonts w:hAnsi="宋体" w:hint="eastAsia"/>
          <w:u w:val="single"/>
        </w:rPr>
        <w:t xml:space="preserve">    </w:t>
      </w:r>
      <w:r w:rsidRPr="00BE0E82">
        <w:rPr>
          <w:rFonts w:hAnsi="宋体" w:hint="eastAsia"/>
        </w:rPr>
        <w:t>日</w:t>
      </w:r>
    </w:p>
    <w:p w:rsidR="00623947" w:rsidRPr="00BE0E82" w:rsidRDefault="00623947">
      <w:pPr>
        <w:adjustRightInd w:val="0"/>
        <w:snapToGrid w:val="0"/>
        <w:spacing w:line="300" w:lineRule="auto"/>
        <w:ind w:leftChars="-42" w:left="-88"/>
        <w:rPr>
          <w:rFonts w:ascii="宋体" w:hAnsi="宋体"/>
          <w:szCs w:val="21"/>
        </w:rPr>
      </w:pPr>
    </w:p>
    <w:p w:rsidR="00623947" w:rsidRPr="00BE0E82" w:rsidRDefault="00623947">
      <w:pPr>
        <w:adjustRightInd w:val="0"/>
        <w:snapToGrid w:val="0"/>
        <w:spacing w:line="300" w:lineRule="auto"/>
        <w:ind w:leftChars="-42" w:left="-88"/>
        <w:rPr>
          <w:rFonts w:ascii="宋体" w:hAnsi="宋体"/>
          <w:szCs w:val="21"/>
        </w:rPr>
      </w:pPr>
    </w:p>
    <w:p w:rsidR="00623947" w:rsidRPr="00BE0E82" w:rsidRDefault="00CE6D03">
      <w:pPr>
        <w:adjustRightInd w:val="0"/>
        <w:snapToGrid w:val="0"/>
        <w:spacing w:line="300" w:lineRule="auto"/>
        <w:ind w:leftChars="-42" w:left="-88"/>
        <w:rPr>
          <w:rFonts w:ascii="宋体" w:hAnsi="宋体"/>
          <w:szCs w:val="21"/>
        </w:rPr>
      </w:pPr>
      <w:r w:rsidRPr="00BE0E82">
        <w:rPr>
          <w:rFonts w:ascii="宋体" w:hAnsi="宋体" w:hint="eastAsia"/>
          <w:szCs w:val="21"/>
        </w:rPr>
        <w:t xml:space="preserve">附件三  </w:t>
      </w:r>
    </w:p>
    <w:p w:rsidR="00623947" w:rsidRPr="00BE0E82" w:rsidRDefault="00623947">
      <w:pPr>
        <w:spacing w:line="300" w:lineRule="auto"/>
        <w:rPr>
          <w:rFonts w:ascii="宋体" w:hAnsi="宋体"/>
          <w:b/>
          <w:szCs w:val="21"/>
        </w:rPr>
      </w:pPr>
    </w:p>
    <w:p w:rsidR="00623947" w:rsidRPr="00BE0E82" w:rsidRDefault="00CE6D03">
      <w:pPr>
        <w:spacing w:line="300" w:lineRule="auto"/>
        <w:jc w:val="center"/>
        <w:rPr>
          <w:rFonts w:ascii="仿宋_GB2312" w:eastAsia="仿宋_GB2312" w:hAnsi="宋体"/>
          <w:b/>
          <w:sz w:val="32"/>
          <w:szCs w:val="32"/>
        </w:rPr>
      </w:pPr>
      <w:r w:rsidRPr="00BE0E82">
        <w:rPr>
          <w:rFonts w:ascii="仿宋_GB2312" w:eastAsia="仿宋_GB2312" w:hAnsi="宋体" w:hint="eastAsia"/>
          <w:b/>
          <w:sz w:val="32"/>
          <w:szCs w:val="32"/>
        </w:rPr>
        <w:t>商务、技术响应、偏离情况说明表</w:t>
      </w:r>
    </w:p>
    <w:p w:rsidR="00623947" w:rsidRPr="00BE0E82" w:rsidRDefault="00623947">
      <w:pPr>
        <w:spacing w:line="300" w:lineRule="auto"/>
        <w:rPr>
          <w:rFonts w:ascii="宋体" w:hAnsi="宋体"/>
          <w:szCs w:val="21"/>
        </w:rPr>
      </w:pPr>
    </w:p>
    <w:p w:rsidR="00623947" w:rsidRPr="00BE0E82" w:rsidRDefault="00CE6D03">
      <w:pPr>
        <w:spacing w:line="500" w:lineRule="exact"/>
        <w:rPr>
          <w:rFonts w:ascii="宋体" w:hAnsi="宋体"/>
          <w:szCs w:val="21"/>
          <w:u w:val="single"/>
        </w:rPr>
      </w:pPr>
      <w:r w:rsidRPr="00BE0E82">
        <w:rPr>
          <w:rFonts w:ascii="宋体" w:hAnsi="宋体" w:hint="eastAsia"/>
          <w:szCs w:val="21"/>
        </w:rPr>
        <w:t>项目名称:</w:t>
      </w:r>
      <w:r w:rsidRPr="00BE0E82">
        <w:rPr>
          <w:rFonts w:ascii="宋体" w:hAnsi="宋体" w:hint="eastAsia"/>
          <w:szCs w:val="21"/>
          <w:u w:val="single"/>
        </w:rPr>
        <w:t xml:space="preserve">                 </w:t>
      </w:r>
    </w:p>
    <w:p w:rsidR="00623947" w:rsidRPr="00BE0E82" w:rsidRDefault="00CE6D03">
      <w:pPr>
        <w:spacing w:line="500" w:lineRule="exact"/>
        <w:rPr>
          <w:rFonts w:ascii="宋体" w:hAnsi="宋体"/>
          <w:szCs w:val="21"/>
        </w:rPr>
      </w:pPr>
      <w:r w:rsidRPr="00BE0E82">
        <w:rPr>
          <w:rFonts w:ascii="宋体" w:hAnsi="宋体" w:hint="eastAsia"/>
          <w:szCs w:val="21"/>
        </w:rPr>
        <w:t>项目编号:</w:t>
      </w:r>
      <w:r w:rsidRPr="00BE0E82">
        <w:rPr>
          <w:rFonts w:ascii="宋体" w:hAnsi="宋体" w:hint="eastAsia"/>
          <w:szCs w:val="21"/>
          <w:u w:val="single"/>
        </w:rPr>
        <w:t xml:space="preserve">                 </w:t>
      </w:r>
      <w:r w:rsidRPr="00BE0E82">
        <w:rPr>
          <w:rFonts w:ascii="宋体" w:hAnsi="宋体" w:hint="eastAsia"/>
          <w:szCs w:val="21"/>
        </w:rPr>
        <w:t xml:space="preserve">    </w:t>
      </w:r>
    </w:p>
    <w:p w:rsidR="00623947" w:rsidRPr="00BE0E82" w:rsidRDefault="00623947">
      <w:pPr>
        <w:spacing w:line="500" w:lineRule="exact"/>
        <w:rPr>
          <w:rFonts w:ascii="宋体" w:hAnsi="宋体"/>
          <w:szCs w:val="21"/>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704"/>
        <w:gridCol w:w="3267"/>
        <w:gridCol w:w="3425"/>
        <w:gridCol w:w="1703"/>
        <w:gridCol w:w="1583"/>
      </w:tblGrid>
      <w:tr w:rsidR="00623947" w:rsidRPr="00BE0E82">
        <w:trPr>
          <w:cantSplit/>
          <w:trHeight w:val="420"/>
        </w:trPr>
        <w:tc>
          <w:tcPr>
            <w:tcW w:w="330" w:type="pct"/>
            <w:vAlign w:val="center"/>
          </w:tcPr>
          <w:p w:rsidR="00623947" w:rsidRPr="00BE0E82" w:rsidRDefault="00CE6D03">
            <w:pPr>
              <w:adjustRightInd w:val="0"/>
              <w:snapToGrid w:val="0"/>
              <w:spacing w:line="300" w:lineRule="auto"/>
              <w:jc w:val="center"/>
              <w:outlineLvl w:val="0"/>
              <w:rPr>
                <w:rFonts w:ascii="宋体" w:hAnsi="宋体"/>
                <w:szCs w:val="21"/>
              </w:rPr>
            </w:pPr>
            <w:r w:rsidRPr="00BE0E82">
              <w:rPr>
                <w:rFonts w:ascii="宋体" w:hAnsi="宋体" w:hint="eastAsia"/>
                <w:szCs w:val="21"/>
              </w:rPr>
              <w:t xml:space="preserve">                     </w:t>
            </w:r>
            <w:bookmarkStart w:id="45" w:name="_Toc254970729"/>
            <w:bookmarkStart w:id="46" w:name="_Toc254970588"/>
            <w:bookmarkStart w:id="47" w:name="_Toc173211900"/>
            <w:bookmarkStart w:id="48" w:name="_Toc173066401"/>
            <w:r w:rsidRPr="00BE0E82">
              <w:rPr>
                <w:rFonts w:ascii="宋体" w:hAnsi="宋体" w:hint="eastAsia"/>
                <w:szCs w:val="21"/>
              </w:rPr>
              <w:t>序号</w:t>
            </w:r>
            <w:bookmarkEnd w:id="45"/>
            <w:bookmarkEnd w:id="46"/>
            <w:bookmarkEnd w:id="47"/>
            <w:bookmarkEnd w:id="48"/>
          </w:p>
        </w:tc>
        <w:tc>
          <w:tcPr>
            <w:tcW w:w="1529" w:type="pct"/>
            <w:vAlign w:val="center"/>
          </w:tcPr>
          <w:p w:rsidR="00623947" w:rsidRPr="00BE0E82" w:rsidRDefault="00CE6D03">
            <w:pPr>
              <w:adjustRightInd w:val="0"/>
              <w:snapToGrid w:val="0"/>
              <w:spacing w:line="300" w:lineRule="auto"/>
              <w:jc w:val="center"/>
              <w:outlineLvl w:val="0"/>
              <w:rPr>
                <w:rFonts w:ascii="宋体" w:hAnsi="宋体"/>
                <w:szCs w:val="21"/>
              </w:rPr>
            </w:pPr>
            <w:bookmarkStart w:id="49" w:name="_Toc173211901"/>
            <w:bookmarkStart w:id="50" w:name="_Toc254970730"/>
            <w:bookmarkStart w:id="51" w:name="_Toc254970589"/>
            <w:bookmarkStart w:id="52" w:name="_Toc173066402"/>
            <w:r w:rsidRPr="00BE0E82">
              <w:rPr>
                <w:rFonts w:ascii="宋体" w:hAnsi="宋体" w:hint="eastAsia"/>
                <w:szCs w:val="21"/>
              </w:rPr>
              <w:t>竞争性谈判文件要求</w:t>
            </w:r>
            <w:bookmarkEnd w:id="49"/>
            <w:bookmarkEnd w:id="50"/>
            <w:bookmarkEnd w:id="51"/>
            <w:bookmarkEnd w:id="52"/>
          </w:p>
        </w:tc>
        <w:tc>
          <w:tcPr>
            <w:tcW w:w="1603" w:type="pct"/>
            <w:vAlign w:val="center"/>
          </w:tcPr>
          <w:p w:rsidR="00623947" w:rsidRPr="00BE0E82" w:rsidRDefault="00CE6D03">
            <w:pPr>
              <w:adjustRightInd w:val="0"/>
              <w:snapToGrid w:val="0"/>
              <w:spacing w:line="300" w:lineRule="auto"/>
              <w:jc w:val="center"/>
              <w:outlineLvl w:val="0"/>
              <w:rPr>
                <w:rFonts w:ascii="宋体" w:hAnsi="宋体"/>
                <w:szCs w:val="21"/>
              </w:rPr>
            </w:pPr>
            <w:bookmarkStart w:id="53" w:name="_Toc254970731"/>
            <w:bookmarkStart w:id="54" w:name="_Toc254970590"/>
            <w:bookmarkStart w:id="55" w:name="_Toc173211902"/>
            <w:bookmarkStart w:id="56" w:name="_Toc173066403"/>
            <w:r w:rsidRPr="00BE0E82">
              <w:rPr>
                <w:rFonts w:ascii="宋体" w:hAnsi="宋体" w:hint="eastAsia"/>
                <w:szCs w:val="21"/>
              </w:rPr>
              <w:t>竞争性谈判响应文件</w:t>
            </w:r>
            <w:proofErr w:type="gramStart"/>
            <w:r w:rsidRPr="00BE0E82">
              <w:rPr>
                <w:rFonts w:ascii="宋体" w:hAnsi="宋体" w:hint="eastAsia"/>
                <w:szCs w:val="21"/>
              </w:rPr>
              <w:t>具体响应</w:t>
            </w:r>
            <w:bookmarkEnd w:id="53"/>
            <w:bookmarkEnd w:id="54"/>
            <w:bookmarkEnd w:id="55"/>
            <w:bookmarkEnd w:id="56"/>
            <w:proofErr w:type="gramEnd"/>
          </w:p>
        </w:tc>
        <w:tc>
          <w:tcPr>
            <w:tcW w:w="797" w:type="pct"/>
            <w:vAlign w:val="center"/>
          </w:tcPr>
          <w:p w:rsidR="00623947" w:rsidRPr="00BE0E82" w:rsidRDefault="00CE6D03">
            <w:pPr>
              <w:adjustRightInd w:val="0"/>
              <w:snapToGrid w:val="0"/>
              <w:spacing w:line="300" w:lineRule="auto"/>
              <w:jc w:val="center"/>
              <w:outlineLvl w:val="0"/>
              <w:rPr>
                <w:rFonts w:ascii="宋体" w:hAnsi="宋体"/>
                <w:szCs w:val="21"/>
              </w:rPr>
            </w:pPr>
            <w:bookmarkStart w:id="57" w:name="_Toc254970732"/>
            <w:bookmarkStart w:id="58" w:name="_Toc173211903"/>
            <w:bookmarkStart w:id="59" w:name="_Toc254970591"/>
            <w:bookmarkStart w:id="60" w:name="_Toc173066404"/>
            <w:r w:rsidRPr="00BE0E82">
              <w:rPr>
                <w:rFonts w:ascii="宋体" w:hAnsi="宋体" w:hint="eastAsia"/>
                <w:szCs w:val="21"/>
              </w:rPr>
              <w:t>响应/偏离</w:t>
            </w:r>
            <w:bookmarkEnd w:id="57"/>
            <w:bookmarkEnd w:id="58"/>
            <w:bookmarkEnd w:id="59"/>
            <w:bookmarkEnd w:id="60"/>
          </w:p>
        </w:tc>
        <w:tc>
          <w:tcPr>
            <w:tcW w:w="741" w:type="pct"/>
            <w:vAlign w:val="center"/>
          </w:tcPr>
          <w:p w:rsidR="00623947" w:rsidRPr="00BE0E82" w:rsidRDefault="00CE6D03">
            <w:pPr>
              <w:adjustRightInd w:val="0"/>
              <w:snapToGrid w:val="0"/>
              <w:spacing w:line="300" w:lineRule="auto"/>
              <w:jc w:val="center"/>
              <w:outlineLvl w:val="0"/>
              <w:rPr>
                <w:rFonts w:ascii="宋体" w:hAnsi="宋体"/>
                <w:szCs w:val="21"/>
              </w:rPr>
            </w:pPr>
            <w:bookmarkStart w:id="61" w:name="_Toc254970733"/>
            <w:bookmarkStart w:id="62" w:name="_Toc254970592"/>
            <w:bookmarkStart w:id="63" w:name="_Toc173211904"/>
            <w:bookmarkStart w:id="64" w:name="_Toc173066405"/>
            <w:r w:rsidRPr="00BE0E82">
              <w:rPr>
                <w:rFonts w:ascii="宋体" w:hAnsi="宋体" w:hint="eastAsia"/>
                <w:szCs w:val="21"/>
              </w:rPr>
              <w:t>说明</w:t>
            </w:r>
            <w:bookmarkEnd w:id="61"/>
            <w:bookmarkEnd w:id="62"/>
            <w:bookmarkEnd w:id="63"/>
            <w:bookmarkEnd w:id="64"/>
          </w:p>
        </w:tc>
      </w:tr>
      <w:tr w:rsidR="00623947" w:rsidRPr="00BE0E82">
        <w:trPr>
          <w:cantSplit/>
          <w:trHeight w:val="420"/>
        </w:trPr>
        <w:tc>
          <w:tcPr>
            <w:tcW w:w="5000" w:type="pct"/>
            <w:gridSpan w:val="5"/>
            <w:vAlign w:val="center"/>
          </w:tcPr>
          <w:p w:rsidR="00623947" w:rsidRPr="00BE0E82" w:rsidRDefault="00CE6D03">
            <w:pPr>
              <w:adjustRightInd w:val="0"/>
              <w:snapToGrid w:val="0"/>
              <w:spacing w:line="300" w:lineRule="auto"/>
              <w:jc w:val="center"/>
              <w:outlineLvl w:val="0"/>
              <w:rPr>
                <w:rFonts w:ascii="宋体" w:hAnsi="宋体"/>
                <w:szCs w:val="21"/>
              </w:rPr>
            </w:pPr>
            <w:r w:rsidRPr="00BE0E82">
              <w:rPr>
                <w:rFonts w:ascii="宋体" w:hAnsi="宋体" w:hint="eastAsia"/>
                <w:szCs w:val="21"/>
              </w:rPr>
              <w:t>商务部分（商务及其他售后服务要求）</w:t>
            </w:r>
          </w:p>
        </w:tc>
      </w:tr>
      <w:tr w:rsidR="00623947" w:rsidRPr="00BE0E82">
        <w:trPr>
          <w:cantSplit/>
          <w:trHeight w:val="200"/>
        </w:trPr>
        <w:tc>
          <w:tcPr>
            <w:tcW w:w="330" w:type="pct"/>
            <w:vAlign w:val="center"/>
          </w:tcPr>
          <w:p w:rsidR="00623947" w:rsidRPr="00BE0E82" w:rsidRDefault="00CE6D03">
            <w:pPr>
              <w:adjustRightInd w:val="0"/>
              <w:snapToGrid w:val="0"/>
              <w:spacing w:line="300" w:lineRule="auto"/>
              <w:jc w:val="center"/>
              <w:outlineLvl w:val="0"/>
              <w:rPr>
                <w:rFonts w:ascii="宋体" w:hAnsi="宋体"/>
                <w:szCs w:val="21"/>
              </w:rPr>
            </w:pPr>
            <w:bookmarkStart w:id="65" w:name="_Toc254970734"/>
            <w:bookmarkStart w:id="66" w:name="_Toc254970593"/>
            <w:bookmarkStart w:id="67" w:name="_Toc173211905"/>
            <w:bookmarkStart w:id="68" w:name="_Toc173066406"/>
            <w:r w:rsidRPr="00BE0E82">
              <w:rPr>
                <w:rFonts w:ascii="宋体" w:hAnsi="宋体" w:hint="eastAsia"/>
                <w:szCs w:val="21"/>
              </w:rPr>
              <w:t>1</w:t>
            </w:r>
            <w:bookmarkEnd w:id="65"/>
            <w:bookmarkEnd w:id="66"/>
            <w:bookmarkEnd w:id="67"/>
            <w:bookmarkEnd w:id="68"/>
          </w:p>
        </w:tc>
        <w:tc>
          <w:tcPr>
            <w:tcW w:w="1529" w:type="pct"/>
            <w:vAlign w:val="center"/>
          </w:tcPr>
          <w:p w:rsidR="00623947" w:rsidRPr="00BE0E82" w:rsidRDefault="00623947">
            <w:pPr>
              <w:adjustRightInd w:val="0"/>
              <w:snapToGrid w:val="0"/>
              <w:spacing w:line="300" w:lineRule="auto"/>
              <w:jc w:val="center"/>
              <w:outlineLvl w:val="0"/>
              <w:rPr>
                <w:rFonts w:ascii="宋体" w:hAnsi="宋体"/>
                <w:szCs w:val="21"/>
              </w:rPr>
            </w:pPr>
          </w:p>
        </w:tc>
        <w:tc>
          <w:tcPr>
            <w:tcW w:w="1603" w:type="pct"/>
            <w:vAlign w:val="center"/>
          </w:tcPr>
          <w:p w:rsidR="00623947" w:rsidRPr="00BE0E82" w:rsidRDefault="00623947">
            <w:pPr>
              <w:adjustRightInd w:val="0"/>
              <w:snapToGrid w:val="0"/>
              <w:spacing w:line="300" w:lineRule="auto"/>
              <w:jc w:val="center"/>
              <w:outlineLvl w:val="0"/>
              <w:rPr>
                <w:rFonts w:ascii="宋体" w:hAnsi="宋体"/>
                <w:szCs w:val="21"/>
              </w:rPr>
            </w:pPr>
          </w:p>
        </w:tc>
        <w:tc>
          <w:tcPr>
            <w:tcW w:w="797" w:type="pct"/>
            <w:vAlign w:val="center"/>
          </w:tcPr>
          <w:p w:rsidR="00623947" w:rsidRPr="00BE0E82" w:rsidRDefault="00623947">
            <w:pPr>
              <w:adjustRightInd w:val="0"/>
              <w:snapToGrid w:val="0"/>
              <w:spacing w:line="300" w:lineRule="auto"/>
              <w:jc w:val="center"/>
              <w:outlineLvl w:val="0"/>
              <w:rPr>
                <w:rFonts w:ascii="宋体" w:hAnsi="宋体"/>
                <w:szCs w:val="21"/>
              </w:rPr>
            </w:pPr>
          </w:p>
        </w:tc>
        <w:tc>
          <w:tcPr>
            <w:tcW w:w="741" w:type="pct"/>
            <w:vAlign w:val="center"/>
          </w:tcPr>
          <w:p w:rsidR="00623947" w:rsidRPr="00BE0E82" w:rsidRDefault="00623947">
            <w:pPr>
              <w:adjustRightInd w:val="0"/>
              <w:snapToGrid w:val="0"/>
              <w:spacing w:line="300" w:lineRule="auto"/>
              <w:jc w:val="center"/>
              <w:outlineLvl w:val="0"/>
              <w:rPr>
                <w:rFonts w:ascii="宋体" w:hAnsi="宋体"/>
                <w:szCs w:val="21"/>
              </w:rPr>
            </w:pPr>
          </w:p>
        </w:tc>
      </w:tr>
      <w:tr w:rsidR="00623947" w:rsidRPr="00BE0E82">
        <w:trPr>
          <w:cantSplit/>
          <w:trHeight w:val="420"/>
        </w:trPr>
        <w:tc>
          <w:tcPr>
            <w:tcW w:w="330" w:type="pct"/>
            <w:vAlign w:val="center"/>
          </w:tcPr>
          <w:p w:rsidR="00623947" w:rsidRPr="00BE0E82" w:rsidRDefault="00CE6D03">
            <w:pPr>
              <w:adjustRightInd w:val="0"/>
              <w:snapToGrid w:val="0"/>
              <w:spacing w:line="300" w:lineRule="auto"/>
              <w:jc w:val="center"/>
              <w:outlineLvl w:val="0"/>
              <w:rPr>
                <w:rFonts w:ascii="宋体" w:hAnsi="宋体"/>
                <w:szCs w:val="21"/>
              </w:rPr>
            </w:pPr>
            <w:bookmarkStart w:id="69" w:name="_Toc173211906"/>
            <w:bookmarkStart w:id="70" w:name="_Toc254970735"/>
            <w:bookmarkStart w:id="71" w:name="_Toc254970594"/>
            <w:bookmarkStart w:id="72" w:name="_Toc173066407"/>
            <w:r w:rsidRPr="00BE0E82">
              <w:rPr>
                <w:rFonts w:ascii="宋体" w:hAnsi="宋体" w:hint="eastAsia"/>
                <w:szCs w:val="21"/>
              </w:rPr>
              <w:t>2</w:t>
            </w:r>
            <w:bookmarkEnd w:id="69"/>
            <w:bookmarkEnd w:id="70"/>
            <w:bookmarkEnd w:id="71"/>
            <w:bookmarkEnd w:id="72"/>
          </w:p>
        </w:tc>
        <w:tc>
          <w:tcPr>
            <w:tcW w:w="1529" w:type="pct"/>
            <w:vAlign w:val="center"/>
          </w:tcPr>
          <w:p w:rsidR="00623947" w:rsidRPr="00BE0E82" w:rsidRDefault="00623947">
            <w:pPr>
              <w:adjustRightInd w:val="0"/>
              <w:snapToGrid w:val="0"/>
              <w:spacing w:line="300" w:lineRule="auto"/>
              <w:ind w:firstLineChars="200" w:firstLine="420"/>
              <w:outlineLvl w:val="0"/>
              <w:rPr>
                <w:rFonts w:ascii="宋体" w:hAnsi="宋体"/>
                <w:szCs w:val="21"/>
              </w:rPr>
            </w:pPr>
          </w:p>
        </w:tc>
        <w:tc>
          <w:tcPr>
            <w:tcW w:w="1603" w:type="pct"/>
            <w:vAlign w:val="center"/>
          </w:tcPr>
          <w:p w:rsidR="00623947" w:rsidRPr="00BE0E82" w:rsidRDefault="00623947">
            <w:pPr>
              <w:adjustRightInd w:val="0"/>
              <w:snapToGrid w:val="0"/>
              <w:spacing w:line="300" w:lineRule="auto"/>
              <w:jc w:val="center"/>
              <w:outlineLvl w:val="0"/>
              <w:rPr>
                <w:rFonts w:ascii="宋体" w:hAnsi="宋体"/>
                <w:szCs w:val="21"/>
              </w:rPr>
            </w:pPr>
          </w:p>
        </w:tc>
        <w:tc>
          <w:tcPr>
            <w:tcW w:w="797" w:type="pct"/>
            <w:vAlign w:val="center"/>
          </w:tcPr>
          <w:p w:rsidR="00623947" w:rsidRPr="00BE0E82" w:rsidRDefault="00623947">
            <w:pPr>
              <w:adjustRightInd w:val="0"/>
              <w:snapToGrid w:val="0"/>
              <w:spacing w:line="300" w:lineRule="auto"/>
              <w:jc w:val="center"/>
              <w:outlineLvl w:val="0"/>
              <w:rPr>
                <w:rFonts w:ascii="宋体" w:hAnsi="宋体"/>
                <w:szCs w:val="21"/>
              </w:rPr>
            </w:pPr>
          </w:p>
        </w:tc>
        <w:tc>
          <w:tcPr>
            <w:tcW w:w="741" w:type="pct"/>
            <w:vAlign w:val="center"/>
          </w:tcPr>
          <w:p w:rsidR="00623947" w:rsidRPr="00BE0E82" w:rsidRDefault="00623947">
            <w:pPr>
              <w:adjustRightInd w:val="0"/>
              <w:snapToGrid w:val="0"/>
              <w:spacing w:line="300" w:lineRule="auto"/>
              <w:jc w:val="center"/>
              <w:outlineLvl w:val="0"/>
              <w:rPr>
                <w:rFonts w:ascii="宋体" w:hAnsi="宋体"/>
                <w:szCs w:val="21"/>
              </w:rPr>
            </w:pPr>
          </w:p>
        </w:tc>
      </w:tr>
      <w:tr w:rsidR="00623947" w:rsidRPr="00BE0E82">
        <w:trPr>
          <w:cantSplit/>
          <w:trHeight w:val="420"/>
        </w:trPr>
        <w:tc>
          <w:tcPr>
            <w:tcW w:w="330" w:type="pct"/>
            <w:vAlign w:val="center"/>
          </w:tcPr>
          <w:p w:rsidR="00623947" w:rsidRPr="00BE0E82" w:rsidRDefault="00CE6D03">
            <w:pPr>
              <w:adjustRightInd w:val="0"/>
              <w:snapToGrid w:val="0"/>
              <w:spacing w:line="300" w:lineRule="auto"/>
              <w:jc w:val="center"/>
              <w:outlineLvl w:val="0"/>
              <w:rPr>
                <w:rFonts w:ascii="宋体" w:hAnsi="宋体"/>
                <w:szCs w:val="21"/>
              </w:rPr>
            </w:pPr>
            <w:bookmarkStart w:id="73" w:name="_Toc254970736"/>
            <w:bookmarkStart w:id="74" w:name="_Toc254970595"/>
            <w:bookmarkStart w:id="75" w:name="_Toc173211907"/>
            <w:bookmarkStart w:id="76" w:name="_Toc173066408"/>
            <w:r w:rsidRPr="00BE0E82">
              <w:rPr>
                <w:rFonts w:ascii="宋体" w:hAnsi="宋体" w:hint="eastAsia"/>
                <w:szCs w:val="21"/>
              </w:rPr>
              <w:t>3</w:t>
            </w:r>
            <w:bookmarkEnd w:id="73"/>
            <w:bookmarkEnd w:id="74"/>
            <w:bookmarkEnd w:id="75"/>
            <w:bookmarkEnd w:id="76"/>
          </w:p>
        </w:tc>
        <w:tc>
          <w:tcPr>
            <w:tcW w:w="1529" w:type="pct"/>
            <w:vAlign w:val="center"/>
          </w:tcPr>
          <w:p w:rsidR="00623947" w:rsidRPr="00BE0E82" w:rsidRDefault="00623947">
            <w:pPr>
              <w:adjustRightInd w:val="0"/>
              <w:snapToGrid w:val="0"/>
              <w:spacing w:line="300" w:lineRule="auto"/>
              <w:jc w:val="center"/>
              <w:outlineLvl w:val="0"/>
              <w:rPr>
                <w:rFonts w:ascii="宋体" w:hAnsi="宋体"/>
                <w:szCs w:val="21"/>
              </w:rPr>
            </w:pPr>
          </w:p>
        </w:tc>
        <w:tc>
          <w:tcPr>
            <w:tcW w:w="1603" w:type="pct"/>
            <w:vAlign w:val="center"/>
          </w:tcPr>
          <w:p w:rsidR="00623947" w:rsidRPr="00BE0E82" w:rsidRDefault="00623947">
            <w:pPr>
              <w:adjustRightInd w:val="0"/>
              <w:snapToGrid w:val="0"/>
              <w:spacing w:line="300" w:lineRule="auto"/>
              <w:jc w:val="center"/>
              <w:outlineLvl w:val="0"/>
              <w:rPr>
                <w:rFonts w:ascii="宋体" w:hAnsi="宋体"/>
                <w:szCs w:val="21"/>
              </w:rPr>
            </w:pPr>
          </w:p>
        </w:tc>
        <w:tc>
          <w:tcPr>
            <w:tcW w:w="797" w:type="pct"/>
            <w:vAlign w:val="center"/>
          </w:tcPr>
          <w:p w:rsidR="00623947" w:rsidRPr="00BE0E82" w:rsidRDefault="00623947">
            <w:pPr>
              <w:adjustRightInd w:val="0"/>
              <w:snapToGrid w:val="0"/>
              <w:spacing w:line="300" w:lineRule="auto"/>
              <w:jc w:val="center"/>
              <w:outlineLvl w:val="0"/>
              <w:rPr>
                <w:rFonts w:ascii="宋体" w:hAnsi="宋体"/>
                <w:szCs w:val="21"/>
              </w:rPr>
            </w:pPr>
          </w:p>
        </w:tc>
        <w:tc>
          <w:tcPr>
            <w:tcW w:w="741" w:type="pct"/>
            <w:vAlign w:val="center"/>
          </w:tcPr>
          <w:p w:rsidR="00623947" w:rsidRPr="00BE0E82" w:rsidRDefault="00623947">
            <w:pPr>
              <w:adjustRightInd w:val="0"/>
              <w:snapToGrid w:val="0"/>
              <w:spacing w:line="300" w:lineRule="auto"/>
              <w:jc w:val="center"/>
              <w:outlineLvl w:val="0"/>
              <w:rPr>
                <w:rFonts w:ascii="宋体" w:hAnsi="宋体"/>
                <w:szCs w:val="21"/>
              </w:rPr>
            </w:pPr>
          </w:p>
        </w:tc>
      </w:tr>
      <w:tr w:rsidR="00623947" w:rsidRPr="00BE0E82">
        <w:trPr>
          <w:cantSplit/>
          <w:trHeight w:val="420"/>
        </w:trPr>
        <w:tc>
          <w:tcPr>
            <w:tcW w:w="330" w:type="pct"/>
            <w:vAlign w:val="center"/>
          </w:tcPr>
          <w:p w:rsidR="00623947" w:rsidRPr="00BE0E82" w:rsidRDefault="00CE6D03">
            <w:pPr>
              <w:adjustRightInd w:val="0"/>
              <w:snapToGrid w:val="0"/>
              <w:spacing w:line="300" w:lineRule="auto"/>
              <w:jc w:val="center"/>
              <w:outlineLvl w:val="0"/>
              <w:rPr>
                <w:rFonts w:ascii="宋体" w:hAnsi="宋体"/>
                <w:szCs w:val="21"/>
              </w:rPr>
            </w:pPr>
            <w:r w:rsidRPr="00BE0E82">
              <w:rPr>
                <w:rFonts w:ascii="宋体" w:hAnsi="宋体" w:hint="eastAsia"/>
                <w:szCs w:val="21"/>
              </w:rPr>
              <w:t>…</w:t>
            </w:r>
          </w:p>
        </w:tc>
        <w:tc>
          <w:tcPr>
            <w:tcW w:w="1529" w:type="pct"/>
            <w:vAlign w:val="center"/>
          </w:tcPr>
          <w:p w:rsidR="00623947" w:rsidRPr="00BE0E82" w:rsidRDefault="00623947">
            <w:pPr>
              <w:adjustRightInd w:val="0"/>
              <w:snapToGrid w:val="0"/>
              <w:spacing w:line="300" w:lineRule="auto"/>
              <w:jc w:val="center"/>
              <w:outlineLvl w:val="0"/>
              <w:rPr>
                <w:rFonts w:ascii="宋体" w:hAnsi="宋体"/>
                <w:szCs w:val="21"/>
              </w:rPr>
            </w:pPr>
          </w:p>
        </w:tc>
        <w:tc>
          <w:tcPr>
            <w:tcW w:w="1603" w:type="pct"/>
            <w:vAlign w:val="center"/>
          </w:tcPr>
          <w:p w:rsidR="00623947" w:rsidRPr="00BE0E82" w:rsidRDefault="00623947">
            <w:pPr>
              <w:adjustRightInd w:val="0"/>
              <w:snapToGrid w:val="0"/>
              <w:spacing w:line="300" w:lineRule="auto"/>
              <w:jc w:val="center"/>
              <w:outlineLvl w:val="0"/>
              <w:rPr>
                <w:rFonts w:ascii="宋体" w:hAnsi="宋体"/>
                <w:szCs w:val="21"/>
              </w:rPr>
            </w:pPr>
          </w:p>
        </w:tc>
        <w:tc>
          <w:tcPr>
            <w:tcW w:w="797" w:type="pct"/>
            <w:vAlign w:val="center"/>
          </w:tcPr>
          <w:p w:rsidR="00623947" w:rsidRPr="00BE0E82" w:rsidRDefault="00623947">
            <w:pPr>
              <w:adjustRightInd w:val="0"/>
              <w:snapToGrid w:val="0"/>
              <w:spacing w:line="300" w:lineRule="auto"/>
              <w:jc w:val="center"/>
              <w:outlineLvl w:val="0"/>
              <w:rPr>
                <w:rFonts w:ascii="宋体" w:hAnsi="宋体"/>
                <w:szCs w:val="21"/>
              </w:rPr>
            </w:pPr>
          </w:p>
        </w:tc>
        <w:tc>
          <w:tcPr>
            <w:tcW w:w="741" w:type="pct"/>
            <w:vAlign w:val="center"/>
          </w:tcPr>
          <w:p w:rsidR="00623947" w:rsidRPr="00BE0E82" w:rsidRDefault="00623947">
            <w:pPr>
              <w:adjustRightInd w:val="0"/>
              <w:snapToGrid w:val="0"/>
              <w:spacing w:line="300" w:lineRule="auto"/>
              <w:jc w:val="center"/>
              <w:outlineLvl w:val="0"/>
              <w:rPr>
                <w:rFonts w:ascii="宋体" w:hAnsi="宋体"/>
                <w:szCs w:val="21"/>
              </w:rPr>
            </w:pPr>
          </w:p>
        </w:tc>
      </w:tr>
      <w:tr w:rsidR="00623947" w:rsidRPr="00BE0E82">
        <w:trPr>
          <w:cantSplit/>
          <w:trHeight w:val="420"/>
        </w:trPr>
        <w:tc>
          <w:tcPr>
            <w:tcW w:w="5000" w:type="pct"/>
            <w:gridSpan w:val="5"/>
            <w:vAlign w:val="center"/>
          </w:tcPr>
          <w:p w:rsidR="00623947" w:rsidRPr="00BE0E82" w:rsidRDefault="00CE6D03">
            <w:pPr>
              <w:adjustRightInd w:val="0"/>
              <w:snapToGrid w:val="0"/>
              <w:spacing w:line="300" w:lineRule="auto"/>
              <w:jc w:val="center"/>
              <w:outlineLvl w:val="0"/>
              <w:rPr>
                <w:rFonts w:ascii="宋体" w:hAnsi="宋体"/>
                <w:szCs w:val="21"/>
              </w:rPr>
            </w:pPr>
            <w:r w:rsidRPr="00BE0E82">
              <w:rPr>
                <w:rFonts w:ascii="宋体" w:hAnsi="宋体" w:hint="eastAsia"/>
                <w:szCs w:val="21"/>
              </w:rPr>
              <w:t>技术部分（</w:t>
            </w:r>
            <w:r w:rsidRPr="00BE0E82">
              <w:rPr>
                <w:rFonts w:ascii="宋体" w:hAnsi="宋体" w:hint="eastAsia"/>
                <w:b/>
                <w:szCs w:val="21"/>
              </w:rPr>
              <w:t>技术参数及性能配置要求</w:t>
            </w:r>
            <w:r w:rsidRPr="00BE0E82">
              <w:rPr>
                <w:rFonts w:ascii="宋体" w:hAnsi="宋体" w:hint="eastAsia"/>
                <w:szCs w:val="21"/>
              </w:rPr>
              <w:t>）</w:t>
            </w:r>
          </w:p>
        </w:tc>
      </w:tr>
      <w:tr w:rsidR="00623947" w:rsidRPr="00BE0E82">
        <w:trPr>
          <w:cantSplit/>
          <w:trHeight w:val="420"/>
        </w:trPr>
        <w:tc>
          <w:tcPr>
            <w:tcW w:w="330" w:type="pct"/>
            <w:vAlign w:val="center"/>
          </w:tcPr>
          <w:p w:rsidR="00623947" w:rsidRPr="00BE0E82" w:rsidRDefault="00CE6D03">
            <w:pPr>
              <w:adjustRightInd w:val="0"/>
              <w:snapToGrid w:val="0"/>
              <w:spacing w:line="300" w:lineRule="auto"/>
              <w:jc w:val="center"/>
              <w:outlineLvl w:val="0"/>
              <w:rPr>
                <w:rFonts w:ascii="宋体" w:hAnsi="宋体"/>
                <w:szCs w:val="21"/>
              </w:rPr>
            </w:pPr>
            <w:r w:rsidRPr="00BE0E82">
              <w:rPr>
                <w:rFonts w:ascii="宋体" w:hAnsi="宋体" w:hint="eastAsia"/>
                <w:szCs w:val="21"/>
              </w:rPr>
              <w:t>1</w:t>
            </w:r>
          </w:p>
        </w:tc>
        <w:tc>
          <w:tcPr>
            <w:tcW w:w="1529" w:type="pct"/>
            <w:vAlign w:val="center"/>
          </w:tcPr>
          <w:p w:rsidR="00623947" w:rsidRPr="00BE0E82" w:rsidRDefault="00623947">
            <w:pPr>
              <w:adjustRightInd w:val="0"/>
              <w:snapToGrid w:val="0"/>
              <w:spacing w:line="300" w:lineRule="auto"/>
              <w:jc w:val="center"/>
              <w:outlineLvl w:val="0"/>
              <w:rPr>
                <w:rFonts w:ascii="宋体" w:hAnsi="宋体"/>
                <w:szCs w:val="21"/>
              </w:rPr>
            </w:pPr>
          </w:p>
        </w:tc>
        <w:tc>
          <w:tcPr>
            <w:tcW w:w="1603" w:type="pct"/>
            <w:vAlign w:val="center"/>
          </w:tcPr>
          <w:p w:rsidR="00623947" w:rsidRPr="00BE0E82" w:rsidRDefault="00623947">
            <w:pPr>
              <w:adjustRightInd w:val="0"/>
              <w:snapToGrid w:val="0"/>
              <w:spacing w:line="300" w:lineRule="auto"/>
              <w:jc w:val="center"/>
              <w:outlineLvl w:val="0"/>
              <w:rPr>
                <w:rFonts w:ascii="宋体" w:hAnsi="宋体"/>
                <w:szCs w:val="21"/>
              </w:rPr>
            </w:pPr>
          </w:p>
        </w:tc>
        <w:tc>
          <w:tcPr>
            <w:tcW w:w="797" w:type="pct"/>
            <w:vAlign w:val="center"/>
          </w:tcPr>
          <w:p w:rsidR="00623947" w:rsidRPr="00BE0E82" w:rsidRDefault="00623947">
            <w:pPr>
              <w:adjustRightInd w:val="0"/>
              <w:snapToGrid w:val="0"/>
              <w:spacing w:line="300" w:lineRule="auto"/>
              <w:jc w:val="center"/>
              <w:outlineLvl w:val="0"/>
              <w:rPr>
                <w:rFonts w:ascii="宋体" w:hAnsi="宋体"/>
                <w:szCs w:val="21"/>
              </w:rPr>
            </w:pPr>
          </w:p>
        </w:tc>
        <w:tc>
          <w:tcPr>
            <w:tcW w:w="741" w:type="pct"/>
            <w:vAlign w:val="center"/>
          </w:tcPr>
          <w:p w:rsidR="00623947" w:rsidRPr="00BE0E82" w:rsidRDefault="00623947">
            <w:pPr>
              <w:adjustRightInd w:val="0"/>
              <w:snapToGrid w:val="0"/>
              <w:spacing w:line="300" w:lineRule="auto"/>
              <w:jc w:val="center"/>
              <w:outlineLvl w:val="0"/>
              <w:rPr>
                <w:rFonts w:ascii="宋体" w:hAnsi="宋体"/>
                <w:szCs w:val="21"/>
              </w:rPr>
            </w:pPr>
          </w:p>
        </w:tc>
      </w:tr>
      <w:tr w:rsidR="00623947" w:rsidRPr="00BE0E82">
        <w:trPr>
          <w:cantSplit/>
          <w:trHeight w:val="420"/>
        </w:trPr>
        <w:tc>
          <w:tcPr>
            <w:tcW w:w="330" w:type="pct"/>
            <w:vAlign w:val="center"/>
          </w:tcPr>
          <w:p w:rsidR="00623947" w:rsidRPr="00BE0E82" w:rsidRDefault="00CE6D03">
            <w:pPr>
              <w:adjustRightInd w:val="0"/>
              <w:snapToGrid w:val="0"/>
              <w:spacing w:line="300" w:lineRule="auto"/>
              <w:jc w:val="center"/>
              <w:outlineLvl w:val="0"/>
              <w:rPr>
                <w:rFonts w:ascii="宋体" w:hAnsi="宋体"/>
                <w:szCs w:val="21"/>
              </w:rPr>
            </w:pPr>
            <w:r w:rsidRPr="00BE0E82">
              <w:rPr>
                <w:rFonts w:ascii="宋体" w:hAnsi="宋体" w:hint="eastAsia"/>
                <w:szCs w:val="21"/>
              </w:rPr>
              <w:t>2</w:t>
            </w:r>
          </w:p>
        </w:tc>
        <w:tc>
          <w:tcPr>
            <w:tcW w:w="1529" w:type="pct"/>
            <w:vAlign w:val="center"/>
          </w:tcPr>
          <w:p w:rsidR="00623947" w:rsidRPr="00BE0E82" w:rsidRDefault="00623947">
            <w:pPr>
              <w:adjustRightInd w:val="0"/>
              <w:snapToGrid w:val="0"/>
              <w:spacing w:line="300" w:lineRule="auto"/>
              <w:jc w:val="center"/>
              <w:outlineLvl w:val="0"/>
              <w:rPr>
                <w:rFonts w:ascii="宋体" w:hAnsi="宋体"/>
                <w:szCs w:val="21"/>
              </w:rPr>
            </w:pPr>
          </w:p>
        </w:tc>
        <w:tc>
          <w:tcPr>
            <w:tcW w:w="1603" w:type="pct"/>
            <w:vAlign w:val="center"/>
          </w:tcPr>
          <w:p w:rsidR="00623947" w:rsidRPr="00BE0E82" w:rsidRDefault="00623947">
            <w:pPr>
              <w:adjustRightInd w:val="0"/>
              <w:snapToGrid w:val="0"/>
              <w:spacing w:line="300" w:lineRule="auto"/>
              <w:jc w:val="center"/>
              <w:outlineLvl w:val="0"/>
              <w:rPr>
                <w:rFonts w:ascii="宋体" w:hAnsi="宋体"/>
                <w:szCs w:val="21"/>
              </w:rPr>
            </w:pPr>
          </w:p>
        </w:tc>
        <w:tc>
          <w:tcPr>
            <w:tcW w:w="797" w:type="pct"/>
            <w:vAlign w:val="center"/>
          </w:tcPr>
          <w:p w:rsidR="00623947" w:rsidRPr="00BE0E82" w:rsidRDefault="00623947">
            <w:pPr>
              <w:adjustRightInd w:val="0"/>
              <w:snapToGrid w:val="0"/>
              <w:spacing w:line="300" w:lineRule="auto"/>
              <w:jc w:val="center"/>
              <w:outlineLvl w:val="0"/>
              <w:rPr>
                <w:rFonts w:ascii="宋体" w:hAnsi="宋体"/>
                <w:szCs w:val="21"/>
              </w:rPr>
            </w:pPr>
          </w:p>
        </w:tc>
        <w:tc>
          <w:tcPr>
            <w:tcW w:w="741" w:type="pct"/>
            <w:vAlign w:val="center"/>
          </w:tcPr>
          <w:p w:rsidR="00623947" w:rsidRPr="00BE0E82" w:rsidRDefault="00623947">
            <w:pPr>
              <w:adjustRightInd w:val="0"/>
              <w:snapToGrid w:val="0"/>
              <w:spacing w:line="300" w:lineRule="auto"/>
              <w:jc w:val="center"/>
              <w:outlineLvl w:val="0"/>
              <w:rPr>
                <w:rFonts w:ascii="宋体" w:hAnsi="宋体"/>
                <w:szCs w:val="21"/>
              </w:rPr>
            </w:pPr>
          </w:p>
        </w:tc>
      </w:tr>
      <w:tr w:rsidR="00623947" w:rsidRPr="00BE0E82">
        <w:trPr>
          <w:cantSplit/>
          <w:trHeight w:val="420"/>
        </w:trPr>
        <w:tc>
          <w:tcPr>
            <w:tcW w:w="330" w:type="pct"/>
            <w:vAlign w:val="center"/>
          </w:tcPr>
          <w:p w:rsidR="00623947" w:rsidRPr="00BE0E82" w:rsidRDefault="00CE6D03">
            <w:pPr>
              <w:adjustRightInd w:val="0"/>
              <w:snapToGrid w:val="0"/>
              <w:spacing w:line="300" w:lineRule="auto"/>
              <w:jc w:val="center"/>
              <w:outlineLvl w:val="0"/>
              <w:rPr>
                <w:rFonts w:ascii="宋体" w:hAnsi="宋体"/>
                <w:szCs w:val="21"/>
              </w:rPr>
            </w:pPr>
            <w:r w:rsidRPr="00BE0E82">
              <w:rPr>
                <w:rFonts w:ascii="宋体" w:hAnsi="宋体" w:hint="eastAsia"/>
                <w:szCs w:val="21"/>
              </w:rPr>
              <w:t>3</w:t>
            </w:r>
          </w:p>
        </w:tc>
        <w:tc>
          <w:tcPr>
            <w:tcW w:w="1529" w:type="pct"/>
            <w:vAlign w:val="center"/>
          </w:tcPr>
          <w:p w:rsidR="00623947" w:rsidRPr="00BE0E82" w:rsidRDefault="00623947">
            <w:pPr>
              <w:adjustRightInd w:val="0"/>
              <w:snapToGrid w:val="0"/>
              <w:spacing w:line="300" w:lineRule="auto"/>
              <w:jc w:val="center"/>
              <w:outlineLvl w:val="0"/>
              <w:rPr>
                <w:rFonts w:ascii="宋体" w:hAnsi="宋体"/>
                <w:szCs w:val="21"/>
              </w:rPr>
            </w:pPr>
          </w:p>
        </w:tc>
        <w:tc>
          <w:tcPr>
            <w:tcW w:w="1603" w:type="pct"/>
            <w:vAlign w:val="center"/>
          </w:tcPr>
          <w:p w:rsidR="00623947" w:rsidRPr="00BE0E82" w:rsidRDefault="00623947">
            <w:pPr>
              <w:adjustRightInd w:val="0"/>
              <w:snapToGrid w:val="0"/>
              <w:spacing w:line="300" w:lineRule="auto"/>
              <w:jc w:val="center"/>
              <w:outlineLvl w:val="0"/>
              <w:rPr>
                <w:rFonts w:ascii="宋体" w:hAnsi="宋体"/>
                <w:szCs w:val="21"/>
              </w:rPr>
            </w:pPr>
          </w:p>
        </w:tc>
        <w:tc>
          <w:tcPr>
            <w:tcW w:w="797" w:type="pct"/>
            <w:vAlign w:val="center"/>
          </w:tcPr>
          <w:p w:rsidR="00623947" w:rsidRPr="00BE0E82" w:rsidRDefault="00623947">
            <w:pPr>
              <w:adjustRightInd w:val="0"/>
              <w:snapToGrid w:val="0"/>
              <w:spacing w:line="300" w:lineRule="auto"/>
              <w:jc w:val="center"/>
              <w:outlineLvl w:val="0"/>
              <w:rPr>
                <w:rFonts w:ascii="宋体" w:hAnsi="宋体"/>
                <w:szCs w:val="21"/>
              </w:rPr>
            </w:pPr>
          </w:p>
        </w:tc>
        <w:tc>
          <w:tcPr>
            <w:tcW w:w="741" w:type="pct"/>
            <w:vAlign w:val="center"/>
          </w:tcPr>
          <w:p w:rsidR="00623947" w:rsidRPr="00BE0E82" w:rsidRDefault="00623947">
            <w:pPr>
              <w:adjustRightInd w:val="0"/>
              <w:snapToGrid w:val="0"/>
              <w:spacing w:line="300" w:lineRule="auto"/>
              <w:jc w:val="center"/>
              <w:outlineLvl w:val="0"/>
              <w:rPr>
                <w:rFonts w:ascii="宋体" w:hAnsi="宋体"/>
                <w:szCs w:val="21"/>
              </w:rPr>
            </w:pPr>
          </w:p>
        </w:tc>
      </w:tr>
      <w:tr w:rsidR="00623947" w:rsidRPr="00BE0E82">
        <w:trPr>
          <w:trHeight w:val="190"/>
        </w:trPr>
        <w:tc>
          <w:tcPr>
            <w:tcW w:w="330" w:type="pct"/>
            <w:vAlign w:val="center"/>
          </w:tcPr>
          <w:p w:rsidR="00623947" w:rsidRPr="00BE0E82" w:rsidRDefault="00CE6D03">
            <w:pPr>
              <w:adjustRightInd w:val="0"/>
              <w:snapToGrid w:val="0"/>
              <w:spacing w:line="300" w:lineRule="auto"/>
              <w:jc w:val="center"/>
              <w:outlineLvl w:val="0"/>
              <w:rPr>
                <w:rFonts w:ascii="宋体" w:hAnsi="宋体"/>
                <w:szCs w:val="21"/>
              </w:rPr>
            </w:pPr>
            <w:r w:rsidRPr="00BE0E82">
              <w:rPr>
                <w:rFonts w:ascii="宋体" w:hAnsi="宋体" w:hint="eastAsia"/>
                <w:szCs w:val="21"/>
              </w:rPr>
              <w:t>…</w:t>
            </w:r>
          </w:p>
        </w:tc>
        <w:tc>
          <w:tcPr>
            <w:tcW w:w="1529" w:type="pct"/>
            <w:vAlign w:val="center"/>
          </w:tcPr>
          <w:p w:rsidR="00623947" w:rsidRPr="00BE0E82" w:rsidRDefault="00623947">
            <w:pPr>
              <w:adjustRightInd w:val="0"/>
              <w:snapToGrid w:val="0"/>
              <w:spacing w:line="300" w:lineRule="auto"/>
              <w:jc w:val="center"/>
              <w:outlineLvl w:val="0"/>
              <w:rPr>
                <w:rFonts w:ascii="宋体" w:hAnsi="宋体"/>
                <w:szCs w:val="21"/>
              </w:rPr>
            </w:pPr>
          </w:p>
        </w:tc>
        <w:tc>
          <w:tcPr>
            <w:tcW w:w="1603" w:type="pct"/>
            <w:vAlign w:val="center"/>
          </w:tcPr>
          <w:p w:rsidR="00623947" w:rsidRPr="00BE0E82" w:rsidRDefault="00623947">
            <w:pPr>
              <w:adjustRightInd w:val="0"/>
              <w:snapToGrid w:val="0"/>
              <w:spacing w:line="300" w:lineRule="auto"/>
              <w:jc w:val="center"/>
              <w:outlineLvl w:val="0"/>
              <w:rPr>
                <w:rFonts w:ascii="宋体" w:hAnsi="宋体"/>
                <w:szCs w:val="21"/>
              </w:rPr>
            </w:pPr>
          </w:p>
        </w:tc>
        <w:tc>
          <w:tcPr>
            <w:tcW w:w="797" w:type="pct"/>
            <w:tcBorders>
              <w:right w:val="single" w:sz="4" w:space="0" w:color="auto"/>
            </w:tcBorders>
            <w:vAlign w:val="center"/>
          </w:tcPr>
          <w:p w:rsidR="00623947" w:rsidRPr="00BE0E82" w:rsidRDefault="00623947">
            <w:pPr>
              <w:adjustRightInd w:val="0"/>
              <w:snapToGrid w:val="0"/>
              <w:spacing w:line="300" w:lineRule="auto"/>
              <w:jc w:val="center"/>
              <w:outlineLvl w:val="0"/>
              <w:rPr>
                <w:rFonts w:ascii="宋体" w:hAnsi="宋体"/>
                <w:szCs w:val="21"/>
              </w:rPr>
            </w:pPr>
          </w:p>
        </w:tc>
        <w:tc>
          <w:tcPr>
            <w:tcW w:w="741" w:type="pct"/>
            <w:tcBorders>
              <w:left w:val="single" w:sz="4" w:space="0" w:color="auto"/>
            </w:tcBorders>
            <w:vAlign w:val="center"/>
          </w:tcPr>
          <w:p w:rsidR="00623947" w:rsidRPr="00BE0E82" w:rsidRDefault="00623947">
            <w:pPr>
              <w:adjustRightInd w:val="0"/>
              <w:snapToGrid w:val="0"/>
              <w:spacing w:line="300" w:lineRule="auto"/>
              <w:jc w:val="center"/>
              <w:outlineLvl w:val="0"/>
              <w:rPr>
                <w:rFonts w:ascii="宋体" w:hAnsi="宋体"/>
                <w:szCs w:val="21"/>
              </w:rPr>
            </w:pPr>
          </w:p>
        </w:tc>
      </w:tr>
    </w:tbl>
    <w:p w:rsidR="00623947" w:rsidRPr="00BE0E82" w:rsidRDefault="00CE6D03">
      <w:pPr>
        <w:adjustRightInd w:val="0"/>
        <w:snapToGrid w:val="0"/>
        <w:spacing w:line="360" w:lineRule="exact"/>
        <w:rPr>
          <w:rFonts w:ascii="宋体" w:hAnsi="宋体"/>
          <w:szCs w:val="21"/>
        </w:rPr>
      </w:pPr>
      <w:r w:rsidRPr="00BE0E82">
        <w:rPr>
          <w:rFonts w:ascii="宋体" w:hAnsi="宋体" w:hint="eastAsia"/>
          <w:szCs w:val="21"/>
        </w:rPr>
        <w:t>说明：</w:t>
      </w:r>
      <w:r w:rsidRPr="00BE0E82">
        <w:rPr>
          <w:rFonts w:hAnsi="宋体" w:hint="eastAsia"/>
        </w:rPr>
        <w:t>1</w:t>
      </w:r>
      <w:r w:rsidRPr="00BE0E82">
        <w:rPr>
          <w:rFonts w:hAnsi="宋体" w:hint="eastAsia"/>
        </w:rPr>
        <w:t>、应写明竞</w:t>
      </w:r>
      <w:r w:rsidRPr="00BE0E82">
        <w:rPr>
          <w:rFonts w:ascii="宋体" w:hAnsi="宋体" w:hint="eastAsia"/>
          <w:szCs w:val="21"/>
        </w:rPr>
        <w:t>争性谈判响应文件对</w:t>
      </w:r>
      <w:r w:rsidRPr="00BE0E82">
        <w:rPr>
          <w:rFonts w:hint="eastAsia"/>
        </w:rPr>
        <w:t>商务</w:t>
      </w:r>
      <w:r w:rsidRPr="00BE0E82">
        <w:rPr>
          <w:rFonts w:hAnsi="宋体" w:hint="eastAsia"/>
        </w:rPr>
        <w:t>与技术要求的</w:t>
      </w:r>
      <w:r w:rsidRPr="00BE0E82">
        <w:rPr>
          <w:rFonts w:ascii="宋体" w:hAnsi="宋体" w:hint="eastAsia"/>
          <w:szCs w:val="21"/>
        </w:rPr>
        <w:t>响应和偏离情况</w:t>
      </w:r>
      <w:r w:rsidRPr="00BE0E82">
        <w:rPr>
          <w:rFonts w:hint="eastAsia"/>
          <w:bCs/>
          <w:szCs w:val="21"/>
        </w:rPr>
        <w:t>；</w:t>
      </w:r>
    </w:p>
    <w:p w:rsidR="00623947" w:rsidRPr="00BE0E82" w:rsidRDefault="00CE6D03">
      <w:pPr>
        <w:pStyle w:val="a5"/>
        <w:spacing w:line="360" w:lineRule="exact"/>
        <w:ind w:firstLineChars="300" w:firstLine="630"/>
        <w:rPr>
          <w:rFonts w:ascii="宋体" w:eastAsia="宋体" w:hAnsi="宋体"/>
          <w:sz w:val="21"/>
          <w:szCs w:val="21"/>
        </w:rPr>
      </w:pPr>
      <w:r w:rsidRPr="00BE0E82">
        <w:rPr>
          <w:rFonts w:ascii="宋体" w:eastAsia="宋体" w:hAnsi="宋体" w:hint="eastAsia"/>
          <w:sz w:val="21"/>
          <w:szCs w:val="21"/>
        </w:rPr>
        <w:t>2、应对照竞争性谈判文件“第三章  采购项目技术规格、参数及要求”，逐条说明所提供货物和服务已对竞争性谈判文件的商务、技术做出了实质性的响应，并申明商务、技术条文的响应和偏离。特别对有具体商务、技术参数要求的，</w:t>
      </w:r>
      <w:r w:rsidRPr="00BE0E82">
        <w:rPr>
          <w:rFonts w:ascii="宋体" w:eastAsia="宋体" w:hAnsi="宋体" w:hint="eastAsia"/>
          <w:b/>
          <w:sz w:val="21"/>
          <w:szCs w:val="21"/>
        </w:rPr>
        <w:t>谈判供应商必须提供对应的详细应答</w:t>
      </w:r>
      <w:r w:rsidRPr="00BE0E82">
        <w:rPr>
          <w:rFonts w:ascii="宋体" w:eastAsia="宋体" w:hAnsi="宋体" w:hint="eastAsia"/>
          <w:sz w:val="21"/>
          <w:szCs w:val="21"/>
        </w:rPr>
        <w:t>。如果仅注明“符合”、“满足”或简单复制竞争性谈判文件要求，将导致谈判被拒绝。</w:t>
      </w:r>
    </w:p>
    <w:p w:rsidR="00623947" w:rsidRPr="00BE0E82" w:rsidRDefault="00623947">
      <w:pPr>
        <w:pStyle w:val="a6"/>
        <w:spacing w:line="360" w:lineRule="exact"/>
        <w:rPr>
          <w:rFonts w:hAnsi="宋体"/>
        </w:rPr>
      </w:pPr>
    </w:p>
    <w:p w:rsidR="00623947" w:rsidRPr="00BE0E82" w:rsidRDefault="00CE6D03">
      <w:pPr>
        <w:pStyle w:val="a6"/>
        <w:spacing w:line="360" w:lineRule="exact"/>
        <w:ind w:firstLineChars="700" w:firstLine="1470"/>
        <w:rPr>
          <w:rFonts w:hAnsi="宋体"/>
        </w:rPr>
      </w:pPr>
      <w:r w:rsidRPr="00BE0E82">
        <w:rPr>
          <w:rFonts w:hAnsi="宋体" w:hint="eastAsia"/>
        </w:rPr>
        <w:t>法定代表人或委托代理人签字:</w:t>
      </w:r>
      <w:r w:rsidRPr="00BE0E82">
        <w:rPr>
          <w:rFonts w:hAnsi="宋体" w:hint="eastAsia"/>
          <w:u w:val="single"/>
        </w:rPr>
        <w:t xml:space="preserve">                          </w:t>
      </w:r>
      <w:r w:rsidRPr="00BE0E82">
        <w:rPr>
          <w:rFonts w:hAnsi="宋体" w:hint="eastAsia"/>
        </w:rPr>
        <w:t xml:space="preserve">  </w:t>
      </w:r>
    </w:p>
    <w:p w:rsidR="00623947" w:rsidRPr="00BE0E82" w:rsidRDefault="00CE6D03">
      <w:pPr>
        <w:pStyle w:val="a6"/>
        <w:spacing w:line="500" w:lineRule="exact"/>
        <w:ind w:firstLineChars="700" w:firstLine="1470"/>
        <w:rPr>
          <w:rFonts w:hAnsi="宋体"/>
          <w:u w:val="single"/>
        </w:rPr>
      </w:pPr>
      <w:r w:rsidRPr="00BE0E82">
        <w:rPr>
          <w:rFonts w:hAnsi="宋体" w:hint="eastAsia"/>
        </w:rPr>
        <w:t>谈判供应商名称（盖章）：</w:t>
      </w:r>
      <w:r w:rsidRPr="00BE0E82">
        <w:rPr>
          <w:rFonts w:hAnsi="宋体" w:hint="eastAsia"/>
          <w:u w:val="single"/>
        </w:rPr>
        <w:t xml:space="preserve">                              </w:t>
      </w:r>
    </w:p>
    <w:p w:rsidR="00623947" w:rsidRPr="00BE0E82" w:rsidRDefault="00623947">
      <w:pPr>
        <w:pStyle w:val="a6"/>
        <w:spacing w:line="360" w:lineRule="exact"/>
        <w:ind w:firstLineChars="2350" w:firstLine="4935"/>
        <w:rPr>
          <w:rFonts w:hAnsi="宋体"/>
          <w:u w:val="single"/>
        </w:rPr>
      </w:pPr>
    </w:p>
    <w:p w:rsidR="00623947" w:rsidRPr="00BE0E82" w:rsidRDefault="00CE6D03">
      <w:pPr>
        <w:pStyle w:val="a6"/>
        <w:spacing w:line="360" w:lineRule="exact"/>
        <w:ind w:firstLineChars="2350" w:firstLine="4935"/>
        <w:rPr>
          <w:rFonts w:hAnsi="宋体"/>
          <w:u w:val="single"/>
        </w:rPr>
      </w:pPr>
      <w:r w:rsidRPr="00BE0E82">
        <w:rPr>
          <w:rFonts w:hAnsi="宋体" w:hint="eastAsia"/>
          <w:u w:val="single"/>
        </w:rPr>
        <w:t xml:space="preserve">      </w:t>
      </w:r>
      <w:r w:rsidRPr="00BE0E82">
        <w:rPr>
          <w:rFonts w:hAnsi="宋体" w:hint="eastAsia"/>
        </w:rPr>
        <w:t>年</w:t>
      </w:r>
      <w:r w:rsidRPr="00BE0E82">
        <w:rPr>
          <w:rFonts w:hAnsi="宋体" w:hint="eastAsia"/>
          <w:u w:val="single"/>
        </w:rPr>
        <w:t xml:space="preserve">   </w:t>
      </w:r>
      <w:r w:rsidRPr="00BE0E82">
        <w:rPr>
          <w:rFonts w:hAnsi="宋体" w:hint="eastAsia"/>
        </w:rPr>
        <w:t>月</w:t>
      </w:r>
      <w:r w:rsidRPr="00BE0E82">
        <w:rPr>
          <w:rFonts w:hAnsi="宋体" w:hint="eastAsia"/>
          <w:u w:val="single"/>
        </w:rPr>
        <w:t xml:space="preserve">   </w:t>
      </w:r>
      <w:r w:rsidRPr="00BE0E82">
        <w:rPr>
          <w:rFonts w:hAnsi="宋体" w:hint="eastAsia"/>
        </w:rPr>
        <w:t>日</w:t>
      </w:r>
    </w:p>
    <w:p w:rsidR="00623947" w:rsidRPr="00BE0E82" w:rsidRDefault="00623947">
      <w:pPr>
        <w:spacing w:line="300" w:lineRule="auto"/>
        <w:rPr>
          <w:rFonts w:ascii="宋体" w:hAnsi="宋体"/>
          <w:szCs w:val="21"/>
        </w:rPr>
      </w:pPr>
    </w:p>
    <w:p w:rsidR="00623947" w:rsidRPr="00BE0E82" w:rsidRDefault="00623947">
      <w:pPr>
        <w:spacing w:line="300" w:lineRule="auto"/>
        <w:rPr>
          <w:rFonts w:ascii="宋体" w:hAnsi="宋体"/>
          <w:szCs w:val="21"/>
        </w:rPr>
      </w:pPr>
    </w:p>
    <w:p w:rsidR="00623947" w:rsidRPr="00BE0E82" w:rsidRDefault="00623947">
      <w:pPr>
        <w:spacing w:line="300" w:lineRule="auto"/>
        <w:rPr>
          <w:rFonts w:ascii="宋体" w:hAnsi="宋体"/>
          <w:szCs w:val="21"/>
        </w:rPr>
      </w:pPr>
    </w:p>
    <w:p w:rsidR="00623947" w:rsidRPr="00BE0E82" w:rsidRDefault="00623947">
      <w:pPr>
        <w:spacing w:line="300" w:lineRule="auto"/>
        <w:rPr>
          <w:rFonts w:ascii="宋体" w:hAnsi="宋体"/>
          <w:szCs w:val="21"/>
        </w:rPr>
      </w:pPr>
    </w:p>
    <w:p w:rsidR="00623947" w:rsidRPr="00BE0E82" w:rsidRDefault="00623947">
      <w:pPr>
        <w:spacing w:line="300" w:lineRule="auto"/>
        <w:rPr>
          <w:rFonts w:ascii="宋体" w:hAnsi="宋体"/>
          <w:szCs w:val="21"/>
        </w:rPr>
      </w:pPr>
    </w:p>
    <w:p w:rsidR="00623947" w:rsidRDefault="00623947">
      <w:pPr>
        <w:spacing w:line="300" w:lineRule="auto"/>
        <w:rPr>
          <w:rFonts w:ascii="宋体" w:hAnsi="宋体" w:hint="eastAsia"/>
          <w:szCs w:val="21"/>
        </w:rPr>
      </w:pPr>
    </w:p>
    <w:p w:rsidR="000F6011" w:rsidRPr="00BE0E82" w:rsidRDefault="000F6011">
      <w:pPr>
        <w:spacing w:line="300" w:lineRule="auto"/>
        <w:rPr>
          <w:rFonts w:ascii="宋体" w:hAnsi="宋体"/>
          <w:szCs w:val="21"/>
        </w:rPr>
      </w:pPr>
    </w:p>
    <w:p w:rsidR="00623947" w:rsidRPr="00BE0E82" w:rsidRDefault="00CE6D03">
      <w:pPr>
        <w:spacing w:line="300" w:lineRule="auto"/>
        <w:rPr>
          <w:rFonts w:ascii="宋体" w:hAnsi="宋体"/>
          <w:szCs w:val="21"/>
        </w:rPr>
      </w:pPr>
      <w:r w:rsidRPr="00BE0E82">
        <w:rPr>
          <w:rFonts w:ascii="宋体" w:hAnsi="宋体" w:hint="eastAsia"/>
          <w:szCs w:val="21"/>
        </w:rPr>
        <w:lastRenderedPageBreak/>
        <w:t>附件四</w:t>
      </w:r>
    </w:p>
    <w:p w:rsidR="00623947" w:rsidRPr="00BE0E82" w:rsidRDefault="00CE6D03">
      <w:pPr>
        <w:adjustRightInd w:val="0"/>
        <w:snapToGrid w:val="0"/>
        <w:spacing w:line="300" w:lineRule="auto"/>
        <w:jc w:val="center"/>
        <w:rPr>
          <w:rFonts w:ascii="仿宋_GB2312" w:eastAsia="仿宋_GB2312" w:hAnsi="宋体"/>
          <w:b/>
          <w:sz w:val="32"/>
          <w:szCs w:val="32"/>
        </w:rPr>
      </w:pPr>
      <w:r w:rsidRPr="00BE0E82">
        <w:rPr>
          <w:rFonts w:ascii="仿宋_GB2312" w:eastAsia="仿宋_GB2312" w:hAnsi="宋体" w:hint="eastAsia"/>
          <w:b/>
          <w:sz w:val="32"/>
          <w:szCs w:val="32"/>
        </w:rPr>
        <w:t>法定代表人授权委托书</w:t>
      </w:r>
    </w:p>
    <w:p w:rsidR="00623947" w:rsidRPr="00BE0E82" w:rsidRDefault="00623947">
      <w:pPr>
        <w:adjustRightInd w:val="0"/>
        <w:snapToGrid w:val="0"/>
        <w:spacing w:line="520" w:lineRule="exact"/>
        <w:rPr>
          <w:rFonts w:ascii="宋体" w:hAnsi="宋体"/>
          <w:szCs w:val="21"/>
        </w:rPr>
      </w:pPr>
    </w:p>
    <w:p w:rsidR="00623947" w:rsidRPr="00BE0E82" w:rsidRDefault="00CE6D03">
      <w:pPr>
        <w:spacing w:line="520" w:lineRule="exact"/>
        <w:rPr>
          <w:rFonts w:ascii="宋体" w:hAnsi="宋体"/>
          <w:szCs w:val="21"/>
        </w:rPr>
      </w:pPr>
      <w:r w:rsidRPr="00BE0E82">
        <w:rPr>
          <w:rFonts w:ascii="宋体" w:hAnsi="宋体" w:hint="eastAsia"/>
          <w:szCs w:val="21"/>
          <w:u w:val="single"/>
        </w:rPr>
        <w:t>广西壮族自治区政府采购中心</w:t>
      </w:r>
      <w:r w:rsidRPr="00BE0E82">
        <w:rPr>
          <w:rFonts w:ascii="宋体" w:hAnsi="宋体" w:hint="eastAsia"/>
          <w:szCs w:val="21"/>
        </w:rPr>
        <w:t>：</w:t>
      </w:r>
    </w:p>
    <w:p w:rsidR="00623947" w:rsidRPr="00BE0E82" w:rsidRDefault="00CE6D03">
      <w:pPr>
        <w:spacing w:line="520" w:lineRule="exact"/>
        <w:ind w:firstLineChars="200" w:firstLine="420"/>
        <w:rPr>
          <w:rFonts w:ascii="宋体" w:hAnsi="宋体"/>
          <w:szCs w:val="21"/>
        </w:rPr>
      </w:pPr>
      <w:r w:rsidRPr="00BE0E82">
        <w:rPr>
          <w:rFonts w:ascii="宋体" w:hAnsi="宋体" w:hint="eastAsia"/>
          <w:szCs w:val="21"/>
        </w:rPr>
        <w:t>兹授权</w:t>
      </w:r>
      <w:r w:rsidRPr="00BE0E82">
        <w:rPr>
          <w:rFonts w:ascii="宋体" w:hAnsi="宋体" w:hint="eastAsia"/>
          <w:szCs w:val="21"/>
          <w:u w:val="single"/>
        </w:rPr>
        <w:t xml:space="preserve">      </w:t>
      </w:r>
      <w:r w:rsidRPr="00BE0E82">
        <w:rPr>
          <w:rFonts w:ascii="宋体" w:hAnsi="宋体" w:hint="eastAsia"/>
          <w:szCs w:val="21"/>
        </w:rPr>
        <w:t>同志为我公司参加贵单位组织的</w:t>
      </w:r>
      <w:r w:rsidRPr="00BE0E82">
        <w:rPr>
          <w:rFonts w:ascii="宋体" w:hAnsi="宋体" w:hint="eastAsia"/>
          <w:szCs w:val="21"/>
          <w:u w:val="single"/>
        </w:rPr>
        <w:t>（项目名称、项目编号）竞争性谈判</w:t>
      </w:r>
      <w:r w:rsidRPr="00BE0E82">
        <w:rPr>
          <w:rFonts w:ascii="宋体" w:hAnsi="宋体" w:hint="eastAsia"/>
          <w:szCs w:val="21"/>
        </w:rPr>
        <w:t>采购活动的委托代理人，全权代表我公司处理在该项目活动中的一切事宜。代理期限从</w:t>
      </w:r>
      <w:r w:rsidRPr="00BE0E82">
        <w:rPr>
          <w:rFonts w:ascii="宋体" w:hAnsi="宋体" w:hint="eastAsia"/>
          <w:szCs w:val="21"/>
          <w:u w:val="single"/>
        </w:rPr>
        <w:t xml:space="preserve">     </w:t>
      </w:r>
      <w:r w:rsidRPr="00BE0E82">
        <w:rPr>
          <w:rFonts w:ascii="宋体" w:hAnsi="宋体" w:hint="eastAsia"/>
          <w:szCs w:val="21"/>
        </w:rPr>
        <w:t>年</w:t>
      </w:r>
      <w:r w:rsidRPr="00BE0E82">
        <w:rPr>
          <w:rFonts w:ascii="宋体" w:hAnsi="宋体" w:hint="eastAsia"/>
          <w:szCs w:val="21"/>
          <w:u w:val="single"/>
        </w:rPr>
        <w:t xml:space="preserve">   </w:t>
      </w:r>
      <w:r w:rsidRPr="00BE0E82">
        <w:rPr>
          <w:rFonts w:ascii="宋体" w:hAnsi="宋体" w:hint="eastAsia"/>
          <w:szCs w:val="21"/>
        </w:rPr>
        <w:t>月</w:t>
      </w:r>
      <w:r w:rsidRPr="00BE0E82">
        <w:rPr>
          <w:rFonts w:ascii="宋体" w:hAnsi="宋体" w:hint="eastAsia"/>
          <w:szCs w:val="21"/>
          <w:u w:val="single"/>
        </w:rPr>
        <w:t xml:space="preserve">   </w:t>
      </w:r>
      <w:r w:rsidRPr="00BE0E82">
        <w:rPr>
          <w:rFonts w:ascii="宋体" w:hAnsi="宋体" w:hint="eastAsia"/>
          <w:szCs w:val="21"/>
        </w:rPr>
        <w:t>日起至</w:t>
      </w:r>
      <w:r w:rsidRPr="00BE0E82">
        <w:rPr>
          <w:rFonts w:ascii="宋体" w:hAnsi="宋体" w:hint="eastAsia"/>
          <w:szCs w:val="21"/>
          <w:u w:val="single"/>
        </w:rPr>
        <w:t xml:space="preserve">     </w:t>
      </w:r>
      <w:r w:rsidRPr="00BE0E82">
        <w:rPr>
          <w:rFonts w:ascii="宋体" w:hAnsi="宋体" w:hint="eastAsia"/>
          <w:szCs w:val="21"/>
        </w:rPr>
        <w:t>年</w:t>
      </w:r>
      <w:r w:rsidRPr="00BE0E82">
        <w:rPr>
          <w:rFonts w:ascii="宋体" w:hAnsi="宋体" w:hint="eastAsia"/>
          <w:szCs w:val="21"/>
          <w:u w:val="single"/>
        </w:rPr>
        <w:t xml:space="preserve">   </w:t>
      </w:r>
      <w:r w:rsidRPr="00BE0E82">
        <w:rPr>
          <w:rFonts w:ascii="宋体" w:hAnsi="宋体" w:hint="eastAsia"/>
          <w:szCs w:val="21"/>
        </w:rPr>
        <w:t>月</w:t>
      </w:r>
      <w:r w:rsidRPr="00BE0E82">
        <w:rPr>
          <w:rFonts w:ascii="宋体" w:hAnsi="宋体" w:hint="eastAsia"/>
          <w:szCs w:val="21"/>
          <w:u w:val="single"/>
        </w:rPr>
        <w:t xml:space="preserve">   </w:t>
      </w:r>
      <w:r w:rsidRPr="00BE0E82">
        <w:rPr>
          <w:rFonts w:ascii="宋体" w:hAnsi="宋体" w:hint="eastAsia"/>
          <w:szCs w:val="21"/>
        </w:rPr>
        <w:t xml:space="preserve">日止。 </w:t>
      </w:r>
    </w:p>
    <w:p w:rsidR="00623947" w:rsidRPr="00BE0E82" w:rsidRDefault="00623947">
      <w:pPr>
        <w:spacing w:line="520" w:lineRule="exact"/>
        <w:rPr>
          <w:rFonts w:ascii="宋体" w:hAnsi="宋体"/>
          <w:szCs w:val="21"/>
        </w:rPr>
      </w:pPr>
    </w:p>
    <w:p w:rsidR="00623947" w:rsidRPr="00BE0E82" w:rsidRDefault="00CE6D03">
      <w:pPr>
        <w:spacing w:line="520" w:lineRule="exact"/>
        <w:rPr>
          <w:rFonts w:ascii="宋体" w:hAnsi="宋体"/>
          <w:szCs w:val="21"/>
        </w:rPr>
      </w:pPr>
      <w:r w:rsidRPr="00BE0E82">
        <w:rPr>
          <w:rFonts w:ascii="宋体" w:hAnsi="宋体" w:hint="eastAsia"/>
          <w:szCs w:val="21"/>
        </w:rPr>
        <w:t>谈判供应商（盖章）：</w:t>
      </w:r>
      <w:r w:rsidRPr="00BE0E82">
        <w:rPr>
          <w:rFonts w:ascii="宋体" w:hAnsi="宋体" w:hint="eastAsia"/>
          <w:szCs w:val="21"/>
          <w:u w:val="single"/>
        </w:rPr>
        <w:t xml:space="preserve">               </w:t>
      </w:r>
    </w:p>
    <w:p w:rsidR="00623947" w:rsidRPr="00BE0E82" w:rsidRDefault="00CE6D03">
      <w:pPr>
        <w:spacing w:line="520" w:lineRule="exact"/>
        <w:rPr>
          <w:rFonts w:ascii="宋体" w:hAnsi="宋体"/>
          <w:szCs w:val="21"/>
        </w:rPr>
      </w:pPr>
      <w:r w:rsidRPr="00BE0E82">
        <w:rPr>
          <w:rFonts w:ascii="宋体" w:hAnsi="宋体" w:hint="eastAsia"/>
          <w:szCs w:val="21"/>
        </w:rPr>
        <w:t>法定代表人（签字或签章）：</w:t>
      </w:r>
      <w:r w:rsidRPr="00BE0E82">
        <w:rPr>
          <w:rFonts w:ascii="宋体" w:hAnsi="宋体" w:hint="eastAsia"/>
          <w:szCs w:val="21"/>
          <w:u w:val="single"/>
        </w:rPr>
        <w:t xml:space="preserve">       </w:t>
      </w:r>
    </w:p>
    <w:p w:rsidR="00623947" w:rsidRPr="00BE0E82" w:rsidRDefault="00CE6D03">
      <w:pPr>
        <w:spacing w:line="520" w:lineRule="exact"/>
        <w:rPr>
          <w:rFonts w:ascii="宋体" w:hAnsi="宋体"/>
          <w:szCs w:val="21"/>
        </w:rPr>
      </w:pPr>
      <w:r w:rsidRPr="00BE0E82">
        <w:rPr>
          <w:rFonts w:ascii="宋体" w:hAnsi="宋体" w:hint="eastAsia"/>
          <w:szCs w:val="21"/>
        </w:rPr>
        <w:t>签发日期：</w:t>
      </w:r>
      <w:r w:rsidRPr="00BE0E82">
        <w:rPr>
          <w:rFonts w:ascii="宋体" w:hAnsi="宋体" w:hint="eastAsia"/>
          <w:szCs w:val="21"/>
          <w:u w:val="single"/>
        </w:rPr>
        <w:t xml:space="preserve">      </w:t>
      </w:r>
      <w:r w:rsidRPr="00BE0E82">
        <w:rPr>
          <w:rFonts w:ascii="宋体" w:hAnsi="宋体" w:hint="eastAsia"/>
          <w:szCs w:val="21"/>
        </w:rPr>
        <w:t>年</w:t>
      </w:r>
      <w:r w:rsidRPr="00BE0E82">
        <w:rPr>
          <w:rFonts w:ascii="宋体" w:hAnsi="宋体" w:hint="eastAsia"/>
          <w:szCs w:val="21"/>
          <w:u w:val="single"/>
        </w:rPr>
        <w:t xml:space="preserve">    </w:t>
      </w:r>
      <w:r w:rsidRPr="00BE0E82">
        <w:rPr>
          <w:rFonts w:ascii="宋体" w:hAnsi="宋体" w:hint="eastAsia"/>
          <w:szCs w:val="21"/>
        </w:rPr>
        <w:t>月</w:t>
      </w:r>
      <w:r w:rsidRPr="00BE0E82">
        <w:rPr>
          <w:rFonts w:ascii="宋体" w:hAnsi="宋体" w:hint="eastAsia"/>
          <w:szCs w:val="21"/>
          <w:u w:val="single"/>
        </w:rPr>
        <w:t xml:space="preserve">   </w:t>
      </w:r>
      <w:r w:rsidRPr="00BE0E82">
        <w:rPr>
          <w:rFonts w:ascii="宋体" w:hAnsi="宋体" w:hint="eastAsia"/>
          <w:szCs w:val="21"/>
        </w:rPr>
        <w:t>日</w:t>
      </w:r>
    </w:p>
    <w:p w:rsidR="00623947" w:rsidRPr="00BE0E82" w:rsidRDefault="00623947">
      <w:pPr>
        <w:spacing w:line="520" w:lineRule="exact"/>
        <w:rPr>
          <w:rFonts w:ascii="宋体" w:hAnsi="宋体"/>
          <w:szCs w:val="21"/>
        </w:rPr>
      </w:pPr>
    </w:p>
    <w:p w:rsidR="00623947" w:rsidRPr="00BE0E82" w:rsidRDefault="00CE6D03">
      <w:pPr>
        <w:spacing w:line="520" w:lineRule="exact"/>
        <w:rPr>
          <w:rFonts w:ascii="宋体" w:hAnsi="宋体"/>
          <w:szCs w:val="21"/>
        </w:rPr>
      </w:pPr>
      <w:r w:rsidRPr="00BE0E82">
        <w:rPr>
          <w:rFonts w:ascii="宋体" w:hAnsi="宋体" w:hint="eastAsia"/>
          <w:szCs w:val="21"/>
        </w:rPr>
        <w:t>附：委托代理人工作单位</w:t>
      </w:r>
      <w:r w:rsidRPr="00BE0E82">
        <w:rPr>
          <w:rFonts w:ascii="宋体" w:hAnsi="宋体" w:hint="eastAsia"/>
          <w:szCs w:val="21"/>
          <w:u w:val="single"/>
        </w:rPr>
        <w:t xml:space="preserve">               </w:t>
      </w:r>
    </w:p>
    <w:p w:rsidR="00623947" w:rsidRPr="00BE0E82" w:rsidRDefault="00CE6D03">
      <w:pPr>
        <w:spacing w:line="520" w:lineRule="exact"/>
        <w:ind w:firstLineChars="200" w:firstLine="420"/>
        <w:rPr>
          <w:rFonts w:ascii="宋体" w:hAnsi="宋体"/>
          <w:szCs w:val="21"/>
        </w:rPr>
      </w:pPr>
      <w:r w:rsidRPr="00BE0E82">
        <w:rPr>
          <w:rFonts w:ascii="宋体" w:hAnsi="宋体" w:hint="eastAsia"/>
          <w:szCs w:val="21"/>
        </w:rPr>
        <w:t>职务：</w:t>
      </w:r>
      <w:r w:rsidRPr="00BE0E82">
        <w:rPr>
          <w:rFonts w:ascii="宋体" w:hAnsi="宋体" w:hint="eastAsia"/>
          <w:szCs w:val="21"/>
          <w:u w:val="single"/>
        </w:rPr>
        <w:t xml:space="preserve">                    </w:t>
      </w:r>
      <w:r w:rsidRPr="00BE0E82">
        <w:rPr>
          <w:rFonts w:ascii="宋体" w:hAnsi="宋体" w:hint="eastAsia"/>
          <w:szCs w:val="21"/>
        </w:rPr>
        <w:t xml:space="preserve">      性别：</w:t>
      </w:r>
      <w:r w:rsidRPr="00BE0E82">
        <w:rPr>
          <w:rFonts w:ascii="宋体" w:hAnsi="宋体" w:hint="eastAsia"/>
          <w:szCs w:val="21"/>
          <w:u w:val="single"/>
        </w:rPr>
        <w:t xml:space="preserve">    </w:t>
      </w:r>
    </w:p>
    <w:p w:rsidR="00623947" w:rsidRPr="00BE0E82" w:rsidRDefault="00CE6D03">
      <w:pPr>
        <w:adjustRightInd w:val="0"/>
        <w:snapToGrid w:val="0"/>
        <w:spacing w:line="520" w:lineRule="exact"/>
        <w:ind w:firstLineChars="200" w:firstLine="420"/>
        <w:rPr>
          <w:rFonts w:ascii="宋体" w:hAnsi="宋体"/>
          <w:szCs w:val="21"/>
          <w:u w:val="single"/>
        </w:rPr>
      </w:pPr>
      <w:r w:rsidRPr="00BE0E82">
        <w:rPr>
          <w:rFonts w:ascii="宋体" w:hAnsi="宋体" w:hint="eastAsia"/>
          <w:szCs w:val="21"/>
        </w:rPr>
        <w:t>身份证号码：</w:t>
      </w:r>
      <w:r w:rsidRPr="00BE0E82">
        <w:rPr>
          <w:rFonts w:ascii="宋体" w:hAnsi="宋体" w:hint="eastAsia"/>
          <w:szCs w:val="21"/>
          <w:u w:val="single"/>
        </w:rPr>
        <w:t xml:space="preserve">                              </w:t>
      </w:r>
    </w:p>
    <w:tbl>
      <w:tblPr>
        <w:tblW w:w="4496" w:type="pct"/>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623947" w:rsidRPr="00BE0E82">
        <w:trPr>
          <w:trHeight w:val="1869"/>
        </w:trPr>
        <w:tc>
          <w:tcPr>
            <w:tcW w:w="5000" w:type="pct"/>
          </w:tcPr>
          <w:p w:rsidR="00623947" w:rsidRPr="00BE0E82" w:rsidRDefault="00CE6D03">
            <w:pPr>
              <w:spacing w:line="300" w:lineRule="auto"/>
              <w:rPr>
                <w:rFonts w:ascii="宋体" w:hAnsi="宋体"/>
                <w:szCs w:val="21"/>
              </w:rPr>
            </w:pPr>
            <w:r w:rsidRPr="00BE0E82">
              <w:rPr>
                <w:rFonts w:ascii="宋体" w:hAnsi="宋体" w:hint="eastAsia"/>
                <w:szCs w:val="21"/>
              </w:rPr>
              <w:t>粘贴委托代理人的正面及反面身份证复印件</w:t>
            </w:r>
          </w:p>
        </w:tc>
      </w:tr>
    </w:tbl>
    <w:p w:rsidR="00623947" w:rsidRPr="00BE0E82" w:rsidRDefault="00623947">
      <w:pPr>
        <w:autoSpaceDE w:val="0"/>
        <w:autoSpaceDN w:val="0"/>
        <w:spacing w:line="300" w:lineRule="auto"/>
        <w:ind w:left="480" w:hanging="480"/>
        <w:rPr>
          <w:rFonts w:ascii="宋体" w:hAnsi="宋体"/>
          <w:szCs w:val="21"/>
        </w:rPr>
      </w:pPr>
    </w:p>
    <w:p w:rsidR="00623947" w:rsidRPr="00BE0E82" w:rsidRDefault="00623947">
      <w:pPr>
        <w:autoSpaceDE w:val="0"/>
        <w:autoSpaceDN w:val="0"/>
        <w:spacing w:line="300" w:lineRule="auto"/>
        <w:ind w:left="480" w:hanging="480"/>
        <w:rPr>
          <w:rFonts w:ascii="宋体" w:hAnsi="宋体"/>
          <w:szCs w:val="21"/>
        </w:rPr>
      </w:pPr>
    </w:p>
    <w:p w:rsidR="00623947" w:rsidRPr="00BE0E82" w:rsidRDefault="00623947">
      <w:pPr>
        <w:pStyle w:val="a6"/>
        <w:spacing w:line="300" w:lineRule="auto"/>
        <w:rPr>
          <w:rFonts w:hAnsi="宋体"/>
        </w:rPr>
      </w:pPr>
    </w:p>
    <w:p w:rsidR="00623947" w:rsidRPr="00BE0E82" w:rsidRDefault="00623947">
      <w:pPr>
        <w:pStyle w:val="a6"/>
        <w:spacing w:line="300" w:lineRule="auto"/>
        <w:rPr>
          <w:rFonts w:hAnsi="宋体"/>
        </w:rPr>
      </w:pPr>
    </w:p>
    <w:p w:rsidR="00623947" w:rsidRPr="00BE0E82" w:rsidRDefault="00623947">
      <w:pPr>
        <w:pStyle w:val="a6"/>
        <w:spacing w:line="300" w:lineRule="auto"/>
        <w:rPr>
          <w:rFonts w:hAnsi="宋体"/>
        </w:rPr>
      </w:pPr>
    </w:p>
    <w:p w:rsidR="00623947" w:rsidRPr="00BE0E82" w:rsidRDefault="00623947">
      <w:pPr>
        <w:pStyle w:val="a6"/>
        <w:spacing w:line="300" w:lineRule="auto"/>
        <w:rPr>
          <w:rFonts w:hAnsi="宋体"/>
        </w:rPr>
      </w:pPr>
    </w:p>
    <w:p w:rsidR="00623947" w:rsidRPr="00BE0E82" w:rsidRDefault="00623947">
      <w:pPr>
        <w:pStyle w:val="a6"/>
        <w:spacing w:line="300" w:lineRule="auto"/>
        <w:rPr>
          <w:rFonts w:hAnsi="宋体"/>
        </w:rPr>
      </w:pPr>
    </w:p>
    <w:p w:rsidR="00623947" w:rsidRPr="00BE0E82" w:rsidRDefault="00623947">
      <w:pPr>
        <w:pStyle w:val="a6"/>
        <w:spacing w:line="300" w:lineRule="auto"/>
        <w:rPr>
          <w:rFonts w:hAnsi="宋体"/>
        </w:rPr>
      </w:pPr>
    </w:p>
    <w:p w:rsidR="00623947" w:rsidRPr="00BE0E82" w:rsidRDefault="00623947">
      <w:pPr>
        <w:spacing w:line="300" w:lineRule="auto"/>
        <w:rPr>
          <w:rFonts w:ascii="宋体" w:hAnsi="宋体"/>
          <w:szCs w:val="21"/>
        </w:rPr>
      </w:pPr>
    </w:p>
    <w:p w:rsidR="00623947" w:rsidRPr="00BE0E82" w:rsidRDefault="00623947">
      <w:pPr>
        <w:spacing w:line="300" w:lineRule="auto"/>
        <w:rPr>
          <w:rFonts w:ascii="宋体" w:hAnsi="宋体"/>
          <w:szCs w:val="21"/>
        </w:rPr>
      </w:pPr>
    </w:p>
    <w:p w:rsidR="00623947" w:rsidRPr="00BE0E82" w:rsidRDefault="00623947">
      <w:pPr>
        <w:spacing w:line="300" w:lineRule="auto"/>
        <w:rPr>
          <w:rFonts w:ascii="宋体" w:hAnsi="宋体"/>
          <w:szCs w:val="21"/>
        </w:rPr>
      </w:pPr>
    </w:p>
    <w:p w:rsidR="00623947" w:rsidRPr="00BE0E82" w:rsidRDefault="00623947">
      <w:pPr>
        <w:spacing w:line="300" w:lineRule="auto"/>
        <w:rPr>
          <w:rFonts w:ascii="宋体" w:hAnsi="宋体"/>
          <w:szCs w:val="21"/>
        </w:rPr>
      </w:pPr>
    </w:p>
    <w:p w:rsidR="00623947" w:rsidRPr="00BE0E82" w:rsidRDefault="00623947">
      <w:pPr>
        <w:spacing w:line="300" w:lineRule="auto"/>
        <w:rPr>
          <w:rFonts w:ascii="宋体" w:hAnsi="宋体"/>
          <w:szCs w:val="21"/>
        </w:rPr>
      </w:pPr>
    </w:p>
    <w:p w:rsidR="00623947" w:rsidRPr="00BE0E82" w:rsidRDefault="00623947">
      <w:pPr>
        <w:spacing w:line="300" w:lineRule="auto"/>
        <w:rPr>
          <w:rFonts w:ascii="宋体" w:hAnsi="宋体"/>
          <w:szCs w:val="21"/>
        </w:rPr>
      </w:pPr>
    </w:p>
    <w:p w:rsidR="000F6011" w:rsidRDefault="00CE6D03">
      <w:pPr>
        <w:spacing w:line="300" w:lineRule="auto"/>
        <w:ind w:left="420" w:hanging="420"/>
        <w:rPr>
          <w:rFonts w:ascii="宋体" w:hAnsi="宋体" w:hint="eastAsia"/>
          <w:szCs w:val="21"/>
        </w:rPr>
      </w:pPr>
      <w:r w:rsidRPr="00BE0E82">
        <w:rPr>
          <w:rFonts w:ascii="宋体" w:hAnsi="宋体" w:hint="eastAsia"/>
          <w:szCs w:val="21"/>
        </w:rPr>
        <w:lastRenderedPageBreak/>
        <w:t xml:space="preserve"> </w:t>
      </w:r>
    </w:p>
    <w:p w:rsidR="00623947" w:rsidRPr="00BE0E82" w:rsidRDefault="00CE6D03">
      <w:pPr>
        <w:spacing w:line="300" w:lineRule="auto"/>
        <w:ind w:left="420" w:hanging="420"/>
        <w:rPr>
          <w:rFonts w:ascii="宋体" w:hAnsi="宋体"/>
          <w:szCs w:val="21"/>
        </w:rPr>
      </w:pPr>
      <w:r w:rsidRPr="00BE0E82">
        <w:rPr>
          <w:rFonts w:ascii="宋体" w:hAnsi="宋体" w:hint="eastAsia"/>
          <w:szCs w:val="21"/>
        </w:rPr>
        <w:t>[附件五]</w:t>
      </w:r>
    </w:p>
    <w:p w:rsidR="00623947" w:rsidRPr="00BE0E82" w:rsidRDefault="00CE6D03">
      <w:pPr>
        <w:snapToGrid w:val="0"/>
        <w:spacing w:line="360" w:lineRule="exact"/>
        <w:jc w:val="center"/>
        <w:rPr>
          <w:rFonts w:ascii="宋体" w:hAnsi="宋体" w:cs="宋体"/>
          <w:b/>
          <w:kern w:val="0"/>
          <w:sz w:val="28"/>
          <w:szCs w:val="28"/>
        </w:rPr>
      </w:pPr>
      <w:r w:rsidRPr="00BE0E82">
        <w:rPr>
          <w:rFonts w:ascii="宋体" w:hAnsi="宋体" w:cs="宋体" w:hint="eastAsia"/>
          <w:kern w:val="0"/>
          <w:sz w:val="28"/>
          <w:szCs w:val="28"/>
        </w:rPr>
        <w:t>参加政府采购活动前三年内在经营活动中没有</w:t>
      </w:r>
      <w:r w:rsidRPr="00BE0E82">
        <w:rPr>
          <w:rFonts w:ascii="宋体" w:hAnsi="宋体" w:cs="宋体" w:hint="eastAsia"/>
          <w:b/>
          <w:kern w:val="0"/>
          <w:sz w:val="28"/>
          <w:szCs w:val="28"/>
        </w:rPr>
        <w:t>重大违法记录的书面声明</w:t>
      </w:r>
    </w:p>
    <w:p w:rsidR="00623947" w:rsidRPr="00BE0E82" w:rsidRDefault="00CE6D03">
      <w:pPr>
        <w:snapToGrid w:val="0"/>
        <w:spacing w:line="360" w:lineRule="exact"/>
        <w:jc w:val="center"/>
        <w:rPr>
          <w:rFonts w:ascii="宋体" w:hAnsi="宋体"/>
          <w:szCs w:val="21"/>
        </w:rPr>
      </w:pPr>
      <w:r w:rsidRPr="00BE0E82">
        <w:rPr>
          <w:rFonts w:ascii="宋体" w:hAnsi="宋体" w:hint="eastAsia"/>
          <w:szCs w:val="21"/>
        </w:rPr>
        <w:t>（格式自拟，必须提供）</w:t>
      </w:r>
    </w:p>
    <w:p w:rsidR="00623947" w:rsidRPr="00BE0E82" w:rsidRDefault="00623947" w:rsidP="00A24DBF">
      <w:pPr>
        <w:snapToGrid w:val="0"/>
        <w:spacing w:line="360" w:lineRule="exact"/>
        <w:ind w:firstLineChars="196" w:firstLine="412"/>
        <w:jc w:val="center"/>
        <w:rPr>
          <w:rFonts w:ascii="宋体" w:hAnsi="宋体"/>
          <w:szCs w:val="21"/>
        </w:rPr>
      </w:pPr>
    </w:p>
    <w:p w:rsidR="00623947" w:rsidRPr="00BE0E82" w:rsidRDefault="00623947">
      <w:pPr>
        <w:pStyle w:val="a6"/>
        <w:tabs>
          <w:tab w:val="left" w:pos="5580"/>
        </w:tabs>
        <w:spacing w:line="360" w:lineRule="auto"/>
        <w:ind w:leftChars="257" w:left="1080" w:hanging="540"/>
        <w:rPr>
          <w:rFonts w:ascii="仿宋_GB2312" w:eastAsia="仿宋_GB2312" w:hAnsi="宋体"/>
          <w:sz w:val="24"/>
        </w:rPr>
      </w:pPr>
    </w:p>
    <w:p w:rsidR="00623947" w:rsidRPr="00BE0E82" w:rsidRDefault="00CE6D03">
      <w:pPr>
        <w:snapToGrid w:val="0"/>
        <w:spacing w:line="360" w:lineRule="exact"/>
        <w:ind w:firstLineChars="270" w:firstLine="567"/>
        <w:jc w:val="left"/>
        <w:rPr>
          <w:rFonts w:ascii="宋体" w:hAnsi="宋体" w:cs="宋体"/>
          <w:kern w:val="0"/>
          <w:szCs w:val="21"/>
        </w:rPr>
      </w:pPr>
      <w:r w:rsidRPr="00BE0E82">
        <w:rPr>
          <w:rFonts w:ascii="宋体" w:hAnsi="宋体" w:cs="宋体" w:hint="eastAsia"/>
          <w:kern w:val="0"/>
          <w:szCs w:val="21"/>
        </w:rPr>
        <w:t>说明： 1、竞标人应按照相关法规规定如实</w:t>
      </w:r>
      <w:proofErr w:type="gramStart"/>
      <w:r w:rsidRPr="00BE0E82">
        <w:rPr>
          <w:rFonts w:ascii="宋体" w:hAnsi="宋体" w:cs="宋体" w:hint="eastAsia"/>
          <w:kern w:val="0"/>
          <w:szCs w:val="21"/>
        </w:rPr>
        <w:t>作出</w:t>
      </w:r>
      <w:proofErr w:type="gramEnd"/>
      <w:r w:rsidRPr="00BE0E82">
        <w:rPr>
          <w:rFonts w:ascii="宋体" w:hAnsi="宋体" w:cs="宋体" w:hint="eastAsia"/>
          <w:kern w:val="0"/>
          <w:szCs w:val="21"/>
        </w:rPr>
        <w:t>声明。</w:t>
      </w:r>
    </w:p>
    <w:p w:rsidR="00623947" w:rsidRPr="00BE0E82" w:rsidRDefault="00CE6D03">
      <w:pPr>
        <w:snapToGrid w:val="0"/>
        <w:spacing w:line="360" w:lineRule="exact"/>
        <w:ind w:firstLineChars="590" w:firstLine="1239"/>
        <w:jc w:val="left"/>
        <w:rPr>
          <w:rFonts w:ascii="宋体" w:hAnsi="宋体" w:cs="宋体"/>
          <w:kern w:val="0"/>
          <w:szCs w:val="21"/>
        </w:rPr>
      </w:pPr>
      <w:r w:rsidRPr="00BE0E82">
        <w:rPr>
          <w:rFonts w:ascii="宋体" w:hAnsi="宋体" w:cs="宋体" w:hint="eastAsia"/>
          <w:kern w:val="0"/>
          <w:szCs w:val="21"/>
        </w:rPr>
        <w:t>2、按照采购文件的规定盖章（自然人竞标的无需盖章，需要签字）。</w:t>
      </w:r>
    </w:p>
    <w:p w:rsidR="00623947" w:rsidRPr="00BE0E82" w:rsidRDefault="00623947">
      <w:pPr>
        <w:spacing w:line="300" w:lineRule="auto"/>
        <w:ind w:left="420" w:hanging="420"/>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CE6D03">
      <w:pPr>
        <w:autoSpaceDE w:val="0"/>
        <w:autoSpaceDN w:val="0"/>
        <w:adjustRightInd w:val="0"/>
        <w:snapToGrid w:val="0"/>
        <w:spacing w:line="300" w:lineRule="auto"/>
        <w:ind w:firstLineChars="543" w:firstLine="2399"/>
        <w:rPr>
          <w:rFonts w:ascii="仿宋_GB2312" w:eastAsia="仿宋_GB2312" w:hAnsi="宋体"/>
          <w:b/>
          <w:kern w:val="0"/>
          <w:sz w:val="44"/>
          <w:szCs w:val="44"/>
        </w:rPr>
      </w:pPr>
      <w:r w:rsidRPr="00BE0E82">
        <w:rPr>
          <w:rFonts w:ascii="仿宋_GB2312" w:eastAsia="仿宋_GB2312" w:hAnsi="宋体" w:hint="eastAsia"/>
          <w:b/>
          <w:kern w:val="0"/>
          <w:sz w:val="44"/>
          <w:szCs w:val="44"/>
        </w:rPr>
        <w:t>第五章  合同主要条款</w:t>
      </w: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623947">
      <w:pPr>
        <w:pStyle w:val="a6"/>
        <w:jc w:val="center"/>
        <w:rPr>
          <w:rFonts w:hAnsi="宋体"/>
          <w:b/>
          <w:sz w:val="52"/>
          <w:szCs w:val="52"/>
        </w:rPr>
      </w:pPr>
    </w:p>
    <w:p w:rsidR="00623947" w:rsidRPr="00BE0E82" w:rsidRDefault="00623947">
      <w:pPr>
        <w:pStyle w:val="a6"/>
        <w:jc w:val="center"/>
        <w:rPr>
          <w:rFonts w:hAnsi="宋体"/>
          <w:b/>
          <w:sz w:val="52"/>
          <w:szCs w:val="52"/>
        </w:rPr>
      </w:pPr>
    </w:p>
    <w:p w:rsidR="00623947" w:rsidRPr="00BE0E82" w:rsidRDefault="00CE6D03">
      <w:pPr>
        <w:pStyle w:val="a6"/>
        <w:jc w:val="center"/>
        <w:rPr>
          <w:rFonts w:hAnsi="宋体"/>
          <w:b/>
          <w:sz w:val="52"/>
          <w:szCs w:val="52"/>
        </w:rPr>
      </w:pPr>
      <w:r w:rsidRPr="00BE0E82">
        <w:rPr>
          <w:rFonts w:hAnsi="宋体" w:hint="eastAsia"/>
          <w:b/>
          <w:sz w:val="52"/>
          <w:szCs w:val="52"/>
        </w:rPr>
        <w:t>广西壮族自治区政府采购合同</w:t>
      </w:r>
    </w:p>
    <w:p w:rsidR="00623947" w:rsidRPr="00BE0E82" w:rsidRDefault="00623947">
      <w:pPr>
        <w:pStyle w:val="a6"/>
        <w:rPr>
          <w:rFonts w:hAnsi="宋体"/>
        </w:rPr>
      </w:pPr>
    </w:p>
    <w:p w:rsidR="00623947" w:rsidRPr="00BE0E82" w:rsidRDefault="00623947">
      <w:pPr>
        <w:pStyle w:val="a6"/>
        <w:rPr>
          <w:rFonts w:hAnsi="宋体"/>
        </w:rPr>
      </w:pPr>
    </w:p>
    <w:p w:rsidR="00623947" w:rsidRPr="00BE0E82" w:rsidRDefault="00623947">
      <w:pPr>
        <w:pStyle w:val="a6"/>
        <w:rPr>
          <w:rFonts w:hAnsi="宋体"/>
        </w:rPr>
      </w:pPr>
    </w:p>
    <w:p w:rsidR="00623947" w:rsidRPr="00BE0E82" w:rsidRDefault="00623947">
      <w:pPr>
        <w:pStyle w:val="a6"/>
        <w:rPr>
          <w:rFonts w:hAnsi="宋体"/>
        </w:rPr>
      </w:pPr>
    </w:p>
    <w:p w:rsidR="00623947" w:rsidRPr="00BE0E82" w:rsidRDefault="00CE6D03">
      <w:pPr>
        <w:pStyle w:val="a6"/>
        <w:ind w:firstLineChars="495" w:firstLine="1590"/>
        <w:rPr>
          <w:rFonts w:hAnsi="宋体"/>
          <w:b/>
          <w:sz w:val="32"/>
          <w:szCs w:val="32"/>
          <w:u w:val="single"/>
        </w:rPr>
      </w:pPr>
      <w:r w:rsidRPr="00BE0E82">
        <w:rPr>
          <w:rFonts w:hAnsi="宋体" w:hint="eastAsia"/>
          <w:b/>
          <w:sz w:val="32"/>
          <w:szCs w:val="32"/>
        </w:rPr>
        <w:t>合同名称：</w:t>
      </w:r>
      <w:r w:rsidRPr="00BE0E82">
        <w:rPr>
          <w:rFonts w:hAnsi="宋体" w:hint="eastAsia"/>
          <w:b/>
          <w:sz w:val="32"/>
          <w:szCs w:val="32"/>
          <w:u w:val="single"/>
        </w:rPr>
        <w:t xml:space="preserve">                    </w:t>
      </w:r>
    </w:p>
    <w:p w:rsidR="00623947" w:rsidRPr="00BE0E82" w:rsidRDefault="00CE6D03">
      <w:pPr>
        <w:pStyle w:val="a6"/>
        <w:ind w:firstLineChars="495" w:firstLine="1590"/>
        <w:rPr>
          <w:rFonts w:hAnsi="宋体"/>
          <w:b/>
          <w:sz w:val="32"/>
          <w:szCs w:val="32"/>
          <w:u w:val="single"/>
        </w:rPr>
      </w:pPr>
      <w:r w:rsidRPr="00BE0E82">
        <w:rPr>
          <w:rFonts w:hAnsi="宋体" w:hint="eastAsia"/>
          <w:b/>
          <w:sz w:val="32"/>
          <w:szCs w:val="32"/>
        </w:rPr>
        <w:t>合同编号：</w:t>
      </w:r>
      <w:r w:rsidRPr="00BE0E82">
        <w:rPr>
          <w:rFonts w:hAnsi="宋体" w:hint="eastAsia"/>
          <w:b/>
          <w:sz w:val="32"/>
          <w:szCs w:val="32"/>
          <w:u w:val="single"/>
        </w:rPr>
        <w:t xml:space="preserve">                    </w:t>
      </w:r>
    </w:p>
    <w:p w:rsidR="00623947" w:rsidRPr="00BE0E82" w:rsidRDefault="00623947">
      <w:pPr>
        <w:pStyle w:val="a6"/>
        <w:jc w:val="center"/>
        <w:rPr>
          <w:rFonts w:hAnsi="宋体"/>
        </w:rPr>
      </w:pPr>
    </w:p>
    <w:p w:rsidR="00623947" w:rsidRPr="00BE0E82" w:rsidRDefault="00623947">
      <w:pPr>
        <w:pStyle w:val="a6"/>
        <w:jc w:val="center"/>
        <w:rPr>
          <w:rFonts w:hAnsi="宋体"/>
        </w:rPr>
      </w:pPr>
    </w:p>
    <w:p w:rsidR="00623947" w:rsidRPr="00BE0E82" w:rsidRDefault="00623947">
      <w:pPr>
        <w:pStyle w:val="a6"/>
        <w:jc w:val="center"/>
        <w:rPr>
          <w:rFonts w:hAnsi="宋体"/>
        </w:rPr>
      </w:pPr>
    </w:p>
    <w:p w:rsidR="00623947" w:rsidRPr="00BE0E82" w:rsidRDefault="00CE6D03">
      <w:pPr>
        <w:pStyle w:val="a6"/>
        <w:spacing w:line="340" w:lineRule="exact"/>
        <w:ind w:firstLineChars="495" w:firstLine="1590"/>
        <w:rPr>
          <w:rFonts w:hAnsi="宋体"/>
          <w:b/>
          <w:sz w:val="32"/>
          <w:szCs w:val="32"/>
        </w:rPr>
      </w:pPr>
      <w:r w:rsidRPr="00BE0E82">
        <w:rPr>
          <w:rFonts w:hAnsi="宋体" w:hint="eastAsia"/>
          <w:b/>
          <w:sz w:val="32"/>
          <w:szCs w:val="32"/>
        </w:rPr>
        <w:t>采购人（甲方）</w:t>
      </w:r>
      <w:r w:rsidRPr="00BE0E82">
        <w:rPr>
          <w:rFonts w:hAnsi="宋体" w:hint="eastAsia"/>
          <w:b/>
          <w:sz w:val="32"/>
          <w:szCs w:val="32"/>
          <w:u w:val="single"/>
        </w:rPr>
        <w:t xml:space="preserve">                    </w:t>
      </w:r>
    </w:p>
    <w:p w:rsidR="00623947" w:rsidRPr="00BE0E82" w:rsidRDefault="00623947">
      <w:pPr>
        <w:pStyle w:val="a6"/>
        <w:spacing w:line="340" w:lineRule="exact"/>
        <w:ind w:firstLineChars="495" w:firstLine="1590"/>
        <w:rPr>
          <w:rFonts w:hAnsi="宋体"/>
          <w:b/>
          <w:sz w:val="32"/>
          <w:szCs w:val="32"/>
        </w:rPr>
      </w:pPr>
    </w:p>
    <w:p w:rsidR="00623947" w:rsidRPr="00BE0E82" w:rsidRDefault="00CE6D03">
      <w:pPr>
        <w:pStyle w:val="a6"/>
        <w:spacing w:line="340" w:lineRule="exact"/>
        <w:ind w:firstLineChars="495" w:firstLine="1590"/>
        <w:rPr>
          <w:rFonts w:hAnsi="宋体"/>
          <w:b/>
          <w:sz w:val="32"/>
          <w:szCs w:val="32"/>
          <w:u w:val="single"/>
        </w:rPr>
      </w:pPr>
      <w:r w:rsidRPr="00BE0E82">
        <w:rPr>
          <w:rFonts w:hAnsi="宋体" w:hint="eastAsia"/>
          <w:b/>
          <w:sz w:val="32"/>
          <w:szCs w:val="32"/>
        </w:rPr>
        <w:t>住   所：</w:t>
      </w:r>
      <w:r w:rsidRPr="00BE0E82">
        <w:rPr>
          <w:rFonts w:hAnsi="宋体" w:hint="eastAsia"/>
          <w:b/>
          <w:sz w:val="32"/>
          <w:szCs w:val="32"/>
          <w:u w:val="single"/>
        </w:rPr>
        <w:t xml:space="preserve">                          </w:t>
      </w:r>
    </w:p>
    <w:p w:rsidR="00623947" w:rsidRPr="00BE0E82" w:rsidRDefault="00623947">
      <w:pPr>
        <w:pStyle w:val="a6"/>
        <w:spacing w:line="340" w:lineRule="exact"/>
        <w:ind w:firstLineChars="495" w:firstLine="1590"/>
        <w:rPr>
          <w:rFonts w:hAnsi="宋体"/>
          <w:b/>
          <w:sz w:val="32"/>
          <w:szCs w:val="32"/>
        </w:rPr>
      </w:pPr>
    </w:p>
    <w:p w:rsidR="00623947" w:rsidRPr="00BE0E82" w:rsidRDefault="00CE6D03">
      <w:pPr>
        <w:pStyle w:val="a6"/>
        <w:spacing w:line="340" w:lineRule="exact"/>
        <w:ind w:firstLineChars="495" w:firstLine="1590"/>
        <w:rPr>
          <w:rFonts w:hAnsi="宋体"/>
          <w:b/>
          <w:sz w:val="32"/>
          <w:szCs w:val="32"/>
        </w:rPr>
      </w:pPr>
      <w:r w:rsidRPr="00BE0E82">
        <w:rPr>
          <w:rFonts w:hAnsi="宋体" w:hint="eastAsia"/>
          <w:b/>
          <w:sz w:val="32"/>
          <w:szCs w:val="32"/>
        </w:rPr>
        <w:t>供 应 商（乙方）</w:t>
      </w:r>
      <w:r w:rsidRPr="00BE0E82">
        <w:rPr>
          <w:rFonts w:hAnsi="宋体" w:hint="eastAsia"/>
          <w:b/>
          <w:sz w:val="32"/>
          <w:szCs w:val="32"/>
          <w:u w:val="single"/>
        </w:rPr>
        <w:t xml:space="preserve">                   </w:t>
      </w:r>
    </w:p>
    <w:p w:rsidR="00623947" w:rsidRPr="00BE0E82" w:rsidRDefault="00CE6D03">
      <w:pPr>
        <w:pStyle w:val="a6"/>
        <w:spacing w:line="340" w:lineRule="exact"/>
        <w:ind w:firstLineChars="495" w:firstLine="1039"/>
        <w:rPr>
          <w:rFonts w:hAnsi="宋体"/>
        </w:rPr>
      </w:pPr>
      <w:r w:rsidRPr="00BE0E82">
        <w:rPr>
          <w:rFonts w:hAnsi="宋体" w:hint="eastAsia"/>
        </w:rPr>
        <w:t xml:space="preserve">     </w:t>
      </w:r>
    </w:p>
    <w:p w:rsidR="00623947" w:rsidRPr="00BE0E82" w:rsidRDefault="00CE6D03">
      <w:pPr>
        <w:pStyle w:val="a6"/>
        <w:spacing w:line="340" w:lineRule="exact"/>
        <w:ind w:firstLineChars="495" w:firstLine="1590"/>
        <w:rPr>
          <w:rFonts w:hAnsi="宋体"/>
          <w:b/>
          <w:sz w:val="32"/>
          <w:szCs w:val="32"/>
          <w:u w:val="single"/>
        </w:rPr>
      </w:pPr>
      <w:r w:rsidRPr="00BE0E82">
        <w:rPr>
          <w:rFonts w:hAnsi="宋体" w:hint="eastAsia"/>
          <w:b/>
          <w:sz w:val="32"/>
          <w:szCs w:val="32"/>
        </w:rPr>
        <w:t>住   所：</w:t>
      </w:r>
      <w:r w:rsidRPr="00BE0E82">
        <w:rPr>
          <w:rFonts w:hAnsi="宋体" w:hint="eastAsia"/>
          <w:b/>
          <w:sz w:val="32"/>
          <w:szCs w:val="32"/>
          <w:u w:val="single"/>
        </w:rPr>
        <w:t xml:space="preserve">                          </w:t>
      </w:r>
    </w:p>
    <w:p w:rsidR="00623947" w:rsidRPr="00BE0E82" w:rsidRDefault="00623947">
      <w:pPr>
        <w:pStyle w:val="a6"/>
        <w:rPr>
          <w:rFonts w:hAnsi="宋体"/>
        </w:rPr>
      </w:pPr>
    </w:p>
    <w:p w:rsidR="00623947" w:rsidRPr="00BE0E82" w:rsidRDefault="00623947">
      <w:pPr>
        <w:pStyle w:val="a6"/>
        <w:jc w:val="center"/>
        <w:rPr>
          <w:rFonts w:hAnsi="宋体"/>
        </w:rPr>
      </w:pPr>
    </w:p>
    <w:p w:rsidR="00623947" w:rsidRPr="00BE0E82" w:rsidRDefault="00623947">
      <w:pPr>
        <w:pStyle w:val="a6"/>
        <w:jc w:val="center"/>
        <w:rPr>
          <w:rFonts w:hAnsi="宋体"/>
        </w:rPr>
      </w:pPr>
    </w:p>
    <w:p w:rsidR="00623947" w:rsidRPr="00BE0E82" w:rsidRDefault="00623947">
      <w:pPr>
        <w:pStyle w:val="a6"/>
        <w:jc w:val="center"/>
        <w:rPr>
          <w:rFonts w:hAnsi="宋体"/>
        </w:rPr>
      </w:pPr>
    </w:p>
    <w:p w:rsidR="00623947" w:rsidRPr="00BE0E82" w:rsidRDefault="00CE6D03">
      <w:pPr>
        <w:pStyle w:val="a6"/>
        <w:ind w:firstLineChars="495" w:firstLine="1590"/>
        <w:rPr>
          <w:rFonts w:hAnsi="宋体"/>
          <w:b/>
          <w:sz w:val="32"/>
          <w:szCs w:val="32"/>
          <w:u w:val="single"/>
        </w:rPr>
      </w:pPr>
      <w:r w:rsidRPr="00BE0E82">
        <w:rPr>
          <w:rFonts w:hAnsi="宋体" w:hint="eastAsia"/>
          <w:b/>
          <w:sz w:val="32"/>
          <w:szCs w:val="32"/>
        </w:rPr>
        <w:t>签订合同地点：</w:t>
      </w:r>
      <w:r w:rsidRPr="00BE0E82">
        <w:rPr>
          <w:rFonts w:hAnsi="宋体" w:hint="eastAsia"/>
          <w:b/>
          <w:sz w:val="32"/>
          <w:szCs w:val="32"/>
          <w:u w:val="single"/>
        </w:rPr>
        <w:t xml:space="preserve">                    </w:t>
      </w:r>
    </w:p>
    <w:p w:rsidR="00623947" w:rsidRPr="00BE0E82" w:rsidRDefault="00CE6D03">
      <w:pPr>
        <w:pStyle w:val="a6"/>
        <w:ind w:firstLineChars="495" w:firstLine="1590"/>
        <w:rPr>
          <w:rFonts w:hAnsi="宋体"/>
          <w:b/>
          <w:sz w:val="32"/>
          <w:szCs w:val="32"/>
        </w:rPr>
      </w:pPr>
      <w:r w:rsidRPr="00BE0E82">
        <w:rPr>
          <w:rFonts w:hAnsi="宋体" w:hint="eastAsia"/>
          <w:b/>
          <w:sz w:val="32"/>
          <w:szCs w:val="32"/>
        </w:rPr>
        <w:t>签订合同时间：</w:t>
      </w:r>
      <w:r w:rsidRPr="00BE0E82">
        <w:rPr>
          <w:rFonts w:hAnsi="宋体" w:hint="eastAsia"/>
          <w:b/>
          <w:sz w:val="32"/>
          <w:szCs w:val="32"/>
          <w:u w:val="single"/>
        </w:rPr>
        <w:t xml:space="preserve">                    </w:t>
      </w:r>
    </w:p>
    <w:p w:rsidR="00623947" w:rsidRPr="00BE0E82" w:rsidRDefault="00CE6D03">
      <w:pPr>
        <w:pStyle w:val="a6"/>
        <w:jc w:val="center"/>
        <w:rPr>
          <w:rFonts w:hAnsi="宋体"/>
        </w:rPr>
      </w:pPr>
      <w:r w:rsidRPr="00BE0E82">
        <w:rPr>
          <w:rFonts w:hAnsi="宋体" w:hint="eastAsia"/>
        </w:rPr>
        <w:t xml:space="preserve"> </w:t>
      </w:r>
    </w:p>
    <w:p w:rsidR="00623947" w:rsidRPr="00BE0E82" w:rsidRDefault="00623947">
      <w:pPr>
        <w:pStyle w:val="a6"/>
        <w:jc w:val="center"/>
        <w:rPr>
          <w:rFonts w:hAnsi="宋体"/>
        </w:rPr>
      </w:pPr>
    </w:p>
    <w:p w:rsidR="00623947" w:rsidRPr="00BE0E82" w:rsidRDefault="00623947">
      <w:pPr>
        <w:pStyle w:val="a6"/>
        <w:rPr>
          <w:rFonts w:hAnsi="宋体"/>
        </w:rPr>
      </w:pPr>
    </w:p>
    <w:p w:rsidR="00623947" w:rsidRPr="00BE0E82" w:rsidRDefault="00623947">
      <w:pPr>
        <w:pStyle w:val="a6"/>
        <w:jc w:val="center"/>
        <w:rPr>
          <w:rFonts w:hAnsi="宋体"/>
        </w:rPr>
      </w:pPr>
    </w:p>
    <w:p w:rsidR="00623947" w:rsidRPr="00BE0E82" w:rsidRDefault="00CE6D03">
      <w:pPr>
        <w:pStyle w:val="a6"/>
        <w:jc w:val="center"/>
        <w:rPr>
          <w:rFonts w:hAnsi="宋体"/>
        </w:rPr>
      </w:pPr>
      <w:r w:rsidRPr="00BE0E82">
        <w:rPr>
          <w:rFonts w:hAnsi="宋体" w:hint="eastAsia"/>
        </w:rPr>
        <w:t>合同使用说明：根据《中华人民共和国政府采购法》、《中华人民共和国合同法》等法律、法规规定，按</w:t>
      </w:r>
    </w:p>
    <w:p w:rsidR="00623947" w:rsidRPr="00BE0E82" w:rsidRDefault="00CE6D03">
      <w:pPr>
        <w:pStyle w:val="a6"/>
        <w:ind w:leftChars="700" w:left="1470"/>
        <w:rPr>
          <w:rFonts w:hAnsi="宋体"/>
        </w:rPr>
      </w:pPr>
      <w:r w:rsidRPr="00BE0E82">
        <w:rPr>
          <w:rFonts w:hint="eastAsia"/>
        </w:rPr>
        <w:t>照竞争性谈判文件规定条款和成交供应商竞争性谈判响应文件及其承诺，甲乙双方签订本合同。</w:t>
      </w:r>
    </w:p>
    <w:p w:rsidR="00623947" w:rsidRPr="00BE0E82" w:rsidRDefault="00623947">
      <w:pPr>
        <w:spacing w:line="300" w:lineRule="auto"/>
        <w:ind w:left="420" w:hanging="420"/>
        <w:jc w:val="center"/>
        <w:rPr>
          <w:rFonts w:ascii="黑体" w:eastAsia="黑体" w:hAnsi="宋体"/>
          <w:b/>
          <w:kern w:val="0"/>
          <w:sz w:val="32"/>
          <w:szCs w:val="32"/>
        </w:rPr>
      </w:pPr>
    </w:p>
    <w:p w:rsidR="00623947" w:rsidRPr="00BE0E82" w:rsidRDefault="00CE6D03" w:rsidP="00C67043">
      <w:pPr>
        <w:spacing w:line="300" w:lineRule="auto"/>
        <w:ind w:leftChars="200" w:left="420" w:firstLineChars="741" w:firstLine="3273"/>
        <w:rPr>
          <w:rFonts w:ascii="黑体" w:eastAsia="黑体" w:hAnsi="宋体"/>
          <w:b/>
          <w:bCs/>
          <w:sz w:val="44"/>
          <w:szCs w:val="44"/>
        </w:rPr>
      </w:pPr>
      <w:r w:rsidRPr="00BE0E82">
        <w:rPr>
          <w:rFonts w:ascii="黑体" w:eastAsia="黑体" w:hAnsi="宋体" w:hint="eastAsia"/>
          <w:b/>
          <w:sz w:val="44"/>
          <w:szCs w:val="44"/>
        </w:rPr>
        <w:t>采购</w:t>
      </w:r>
      <w:r w:rsidRPr="00BE0E82">
        <w:rPr>
          <w:rFonts w:ascii="黑体" w:eastAsia="黑体" w:hAnsi="宋体" w:hint="eastAsia"/>
          <w:b/>
          <w:bCs/>
          <w:sz w:val="44"/>
          <w:szCs w:val="44"/>
        </w:rPr>
        <w:t>合同文本</w:t>
      </w:r>
    </w:p>
    <w:p w:rsidR="00623947" w:rsidRPr="00BE0E82" w:rsidRDefault="00CE6D03">
      <w:pPr>
        <w:snapToGrid w:val="0"/>
        <w:spacing w:line="360" w:lineRule="exact"/>
        <w:ind w:right="480"/>
        <w:jc w:val="center"/>
        <w:rPr>
          <w:rFonts w:ascii="宋体" w:hAnsi="宋体"/>
          <w:bCs/>
          <w:szCs w:val="21"/>
        </w:rPr>
      </w:pPr>
      <w:r w:rsidRPr="00BE0E82">
        <w:rPr>
          <w:rFonts w:ascii="宋体" w:hAnsi="宋体" w:hint="eastAsia"/>
          <w:b/>
          <w:bCs/>
          <w:szCs w:val="21"/>
        </w:rPr>
        <w:t>广西壮族自治区政府采购合同</w:t>
      </w:r>
    </w:p>
    <w:p w:rsidR="00623947" w:rsidRPr="00BE0E82" w:rsidRDefault="00CE6D03">
      <w:pPr>
        <w:snapToGrid w:val="0"/>
        <w:spacing w:line="360" w:lineRule="exact"/>
        <w:ind w:right="480"/>
        <w:jc w:val="center"/>
        <w:rPr>
          <w:rFonts w:ascii="宋体" w:hAnsi="宋体"/>
          <w:b/>
          <w:bCs/>
          <w:szCs w:val="21"/>
        </w:rPr>
      </w:pPr>
      <w:r w:rsidRPr="00BE0E82">
        <w:rPr>
          <w:rFonts w:ascii="宋体" w:hAnsi="宋体" w:hint="eastAsia"/>
          <w:b/>
          <w:bCs/>
          <w:szCs w:val="21"/>
        </w:rPr>
        <w:t xml:space="preserve">                                        </w:t>
      </w:r>
    </w:p>
    <w:p w:rsidR="00623947" w:rsidRPr="00BE0E82" w:rsidRDefault="00CE6D03">
      <w:pPr>
        <w:snapToGrid w:val="0"/>
        <w:spacing w:line="360" w:lineRule="exact"/>
        <w:ind w:right="480"/>
        <w:jc w:val="center"/>
        <w:rPr>
          <w:rFonts w:ascii="宋体" w:hAnsi="宋体"/>
          <w:bCs/>
          <w:szCs w:val="21"/>
        </w:rPr>
      </w:pPr>
      <w:r w:rsidRPr="00BE0E82">
        <w:rPr>
          <w:rFonts w:ascii="宋体" w:hAnsi="宋体" w:hint="eastAsia"/>
          <w:bCs/>
          <w:szCs w:val="21"/>
        </w:rPr>
        <w:t xml:space="preserve">                                       合同编号：</w:t>
      </w:r>
    </w:p>
    <w:p w:rsidR="00623947" w:rsidRPr="00BE0E82" w:rsidRDefault="00623947">
      <w:pPr>
        <w:snapToGrid w:val="0"/>
        <w:spacing w:line="360" w:lineRule="exact"/>
        <w:ind w:firstLineChars="1748" w:firstLine="3685"/>
        <w:rPr>
          <w:rFonts w:ascii="宋体" w:hAnsi="宋体"/>
          <w:b/>
          <w:szCs w:val="21"/>
        </w:rPr>
      </w:pPr>
    </w:p>
    <w:p w:rsidR="00623947" w:rsidRPr="00BE0E82" w:rsidRDefault="00CE6D03">
      <w:pPr>
        <w:snapToGrid w:val="0"/>
        <w:spacing w:line="360" w:lineRule="exact"/>
        <w:rPr>
          <w:rFonts w:ascii="宋体" w:hAnsi="宋体"/>
          <w:szCs w:val="21"/>
          <w:u w:val="single"/>
        </w:rPr>
      </w:pPr>
      <w:r w:rsidRPr="00BE0E82">
        <w:rPr>
          <w:rFonts w:ascii="宋体" w:hAnsi="宋体" w:hint="eastAsia"/>
          <w:szCs w:val="21"/>
        </w:rPr>
        <w:t xml:space="preserve">   采购单位（甲方）</w:t>
      </w:r>
      <w:r w:rsidRPr="00BE0E82">
        <w:rPr>
          <w:rFonts w:ascii="宋体" w:hAnsi="宋体" w:hint="eastAsia"/>
          <w:szCs w:val="21"/>
          <w:u w:val="single"/>
        </w:rPr>
        <w:t xml:space="preserve">                            </w:t>
      </w:r>
      <w:r w:rsidRPr="00BE0E82">
        <w:rPr>
          <w:rFonts w:ascii="宋体" w:hAnsi="宋体" w:hint="eastAsia"/>
          <w:spacing w:val="-20"/>
          <w:szCs w:val="21"/>
        </w:rPr>
        <w:t xml:space="preserve">  采 购 计 划 号</w:t>
      </w:r>
      <w:r w:rsidRPr="00BE0E82">
        <w:rPr>
          <w:rFonts w:ascii="宋体" w:hAnsi="宋体" w:hint="eastAsia"/>
          <w:szCs w:val="21"/>
          <w:u w:val="single"/>
        </w:rPr>
        <w:t xml:space="preserve">                           </w:t>
      </w:r>
    </w:p>
    <w:p w:rsidR="00623947" w:rsidRPr="00BE0E82" w:rsidRDefault="00CE6D03">
      <w:pPr>
        <w:snapToGrid w:val="0"/>
        <w:spacing w:line="360" w:lineRule="exact"/>
        <w:rPr>
          <w:rFonts w:ascii="宋体" w:hAnsi="宋体"/>
          <w:szCs w:val="21"/>
          <w:u w:val="single"/>
        </w:rPr>
      </w:pPr>
      <w:r w:rsidRPr="00BE0E82">
        <w:rPr>
          <w:rFonts w:ascii="宋体" w:hAnsi="宋体" w:hint="eastAsia"/>
          <w:szCs w:val="21"/>
        </w:rPr>
        <w:t xml:space="preserve">   供 应 商（乙方）</w:t>
      </w:r>
      <w:r w:rsidRPr="00BE0E82">
        <w:rPr>
          <w:rFonts w:ascii="宋体" w:hAnsi="宋体" w:hint="eastAsia"/>
          <w:szCs w:val="21"/>
          <w:u w:val="single"/>
        </w:rPr>
        <w:t xml:space="preserve">                            </w:t>
      </w:r>
      <w:r w:rsidRPr="00BE0E82">
        <w:rPr>
          <w:rFonts w:ascii="宋体" w:hAnsi="宋体" w:hint="eastAsia"/>
          <w:szCs w:val="21"/>
        </w:rPr>
        <w:t xml:space="preserve">  </w:t>
      </w:r>
      <w:r w:rsidRPr="00BE0E82">
        <w:rPr>
          <w:rFonts w:ascii="宋体" w:hAnsi="宋体" w:hint="eastAsia"/>
          <w:spacing w:val="-20"/>
          <w:szCs w:val="21"/>
        </w:rPr>
        <w:t>项目名称和编号</w:t>
      </w:r>
      <w:r w:rsidRPr="00BE0E82">
        <w:rPr>
          <w:rFonts w:ascii="宋体" w:hAnsi="宋体" w:hint="eastAsia"/>
          <w:szCs w:val="21"/>
          <w:u w:val="single"/>
        </w:rPr>
        <w:t xml:space="preserve">                         </w:t>
      </w:r>
    </w:p>
    <w:p w:rsidR="00623947" w:rsidRPr="00BE0E82" w:rsidRDefault="00CE6D03">
      <w:pPr>
        <w:snapToGrid w:val="0"/>
        <w:spacing w:line="360" w:lineRule="exact"/>
        <w:rPr>
          <w:rFonts w:ascii="宋体" w:hAnsi="宋体"/>
          <w:szCs w:val="21"/>
          <w:u w:val="single"/>
        </w:rPr>
      </w:pPr>
      <w:r w:rsidRPr="00BE0E82">
        <w:rPr>
          <w:rFonts w:ascii="宋体" w:hAnsi="宋体" w:hint="eastAsia"/>
          <w:szCs w:val="21"/>
        </w:rPr>
        <w:t xml:space="preserve">   签  订  地  点  </w:t>
      </w:r>
      <w:r w:rsidRPr="00BE0E82">
        <w:rPr>
          <w:rFonts w:ascii="宋体" w:hAnsi="宋体" w:hint="eastAsia"/>
          <w:szCs w:val="21"/>
          <w:u w:val="single"/>
        </w:rPr>
        <w:t xml:space="preserve">                            </w:t>
      </w:r>
      <w:r w:rsidRPr="00BE0E82">
        <w:rPr>
          <w:rFonts w:ascii="宋体" w:hAnsi="宋体" w:hint="eastAsia"/>
          <w:szCs w:val="21"/>
        </w:rPr>
        <w:t xml:space="preserve">  签 订 时 间 </w:t>
      </w:r>
      <w:r w:rsidRPr="00BE0E82">
        <w:rPr>
          <w:rFonts w:ascii="宋体" w:hAnsi="宋体" w:hint="eastAsia"/>
          <w:szCs w:val="21"/>
          <w:u w:val="single"/>
        </w:rPr>
        <w:t xml:space="preserve">                        </w:t>
      </w:r>
    </w:p>
    <w:p w:rsidR="00623947" w:rsidRPr="00BE0E82" w:rsidRDefault="00623947">
      <w:pPr>
        <w:snapToGrid w:val="0"/>
        <w:spacing w:line="400" w:lineRule="exact"/>
        <w:ind w:firstLineChars="200" w:firstLine="420"/>
        <w:rPr>
          <w:rFonts w:ascii="宋体" w:hAnsi="宋体"/>
          <w:szCs w:val="21"/>
        </w:rPr>
      </w:pPr>
    </w:p>
    <w:p w:rsidR="00623947" w:rsidRPr="00BE0E82" w:rsidRDefault="00CE6D03">
      <w:pPr>
        <w:pStyle w:val="a6"/>
        <w:jc w:val="center"/>
        <w:rPr>
          <w:rFonts w:hAnsi="宋体"/>
        </w:rPr>
      </w:pPr>
      <w:r w:rsidRPr="00BE0E82">
        <w:rPr>
          <w:rFonts w:hAnsi="宋体" w:hint="eastAsia"/>
        </w:rPr>
        <w:t>根据《中华人民共和国政府采购法》、《中华人民共和国合同法》等法律、法规规定，按</w:t>
      </w:r>
    </w:p>
    <w:p w:rsidR="00623947" w:rsidRPr="00BE0E82" w:rsidRDefault="00CE6D03">
      <w:pPr>
        <w:snapToGrid w:val="0"/>
        <w:spacing w:line="400" w:lineRule="exact"/>
        <w:rPr>
          <w:rFonts w:ascii="宋体" w:hAnsi="宋体"/>
          <w:szCs w:val="21"/>
        </w:rPr>
      </w:pPr>
      <w:r w:rsidRPr="00BE0E82">
        <w:rPr>
          <w:rFonts w:hint="eastAsia"/>
        </w:rPr>
        <w:t xml:space="preserve">  </w:t>
      </w:r>
      <w:r w:rsidRPr="00BE0E82">
        <w:rPr>
          <w:rFonts w:hint="eastAsia"/>
        </w:rPr>
        <w:t>照竞争性谈判文件规定条款和成交供应商竞争性谈判响应文件及其承诺，甲乙双方签订本合同</w:t>
      </w:r>
      <w:r w:rsidRPr="00BE0E82">
        <w:rPr>
          <w:rFonts w:ascii="宋体" w:hAnsi="宋体" w:hint="eastAsia"/>
          <w:szCs w:val="21"/>
        </w:rPr>
        <w:t>。</w:t>
      </w:r>
    </w:p>
    <w:p w:rsidR="00623947" w:rsidRPr="00BE0E82" w:rsidRDefault="00CE6D03">
      <w:pPr>
        <w:snapToGrid w:val="0"/>
        <w:spacing w:line="400" w:lineRule="exact"/>
        <w:ind w:firstLineChars="249" w:firstLine="525"/>
        <w:rPr>
          <w:rFonts w:ascii="宋体" w:hAnsi="宋体"/>
          <w:szCs w:val="21"/>
        </w:rPr>
      </w:pPr>
      <w:r w:rsidRPr="00BE0E82">
        <w:rPr>
          <w:rFonts w:ascii="宋体" w:hAnsi="宋体" w:hint="eastAsia"/>
          <w:b/>
          <w:szCs w:val="21"/>
        </w:rPr>
        <w:t>第一条  合同标的</w:t>
      </w:r>
    </w:p>
    <w:p w:rsidR="00623947" w:rsidRPr="00BE0E82" w:rsidRDefault="00CE6D03">
      <w:pPr>
        <w:snapToGrid w:val="0"/>
        <w:spacing w:line="400" w:lineRule="exact"/>
        <w:ind w:firstLineChars="300" w:firstLine="630"/>
        <w:rPr>
          <w:rFonts w:ascii="宋体" w:hAnsi="宋体"/>
          <w:szCs w:val="21"/>
        </w:rPr>
      </w:pPr>
      <w:r w:rsidRPr="00BE0E82">
        <w:rPr>
          <w:rFonts w:ascii="宋体" w:hAnsi="宋体" w:hint="eastAsia"/>
          <w:szCs w:val="21"/>
        </w:rPr>
        <w:t>1、家具一览表</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960"/>
        <w:gridCol w:w="960"/>
        <w:gridCol w:w="960"/>
        <w:gridCol w:w="960"/>
        <w:gridCol w:w="960"/>
        <w:gridCol w:w="960"/>
        <w:gridCol w:w="720"/>
        <w:gridCol w:w="720"/>
        <w:gridCol w:w="1260"/>
        <w:gridCol w:w="1260"/>
      </w:tblGrid>
      <w:tr w:rsidR="00623947" w:rsidRPr="00BE0E82">
        <w:trPr>
          <w:trHeight w:val="610"/>
        </w:trPr>
        <w:tc>
          <w:tcPr>
            <w:tcW w:w="468" w:type="dxa"/>
            <w:vAlign w:val="center"/>
          </w:tcPr>
          <w:p w:rsidR="00623947" w:rsidRPr="00BE0E82" w:rsidRDefault="00CE6D03">
            <w:pPr>
              <w:snapToGrid w:val="0"/>
              <w:spacing w:line="400" w:lineRule="exact"/>
              <w:jc w:val="center"/>
              <w:rPr>
                <w:rFonts w:ascii="宋体" w:hAnsi="宋体"/>
                <w:szCs w:val="21"/>
              </w:rPr>
            </w:pPr>
            <w:r w:rsidRPr="00BE0E82">
              <w:rPr>
                <w:rFonts w:ascii="宋体" w:hAnsi="宋体" w:hint="eastAsia"/>
                <w:szCs w:val="21"/>
              </w:rPr>
              <w:t>序号</w:t>
            </w:r>
          </w:p>
        </w:tc>
        <w:tc>
          <w:tcPr>
            <w:tcW w:w="960" w:type="dxa"/>
            <w:vAlign w:val="center"/>
          </w:tcPr>
          <w:p w:rsidR="00623947" w:rsidRPr="00BE0E82" w:rsidRDefault="00CE6D03">
            <w:pPr>
              <w:snapToGrid w:val="0"/>
              <w:spacing w:line="400" w:lineRule="exact"/>
              <w:jc w:val="center"/>
              <w:rPr>
                <w:rFonts w:ascii="宋体" w:hAnsi="宋体"/>
                <w:szCs w:val="21"/>
              </w:rPr>
            </w:pPr>
            <w:r w:rsidRPr="00BE0E82">
              <w:rPr>
                <w:rFonts w:ascii="宋体" w:hAnsi="宋体" w:hint="eastAsia"/>
                <w:szCs w:val="21"/>
              </w:rPr>
              <w:t>家具</w:t>
            </w:r>
          </w:p>
          <w:p w:rsidR="00623947" w:rsidRPr="00BE0E82" w:rsidRDefault="00CE6D03">
            <w:pPr>
              <w:snapToGrid w:val="0"/>
              <w:spacing w:line="400" w:lineRule="exact"/>
              <w:jc w:val="center"/>
              <w:rPr>
                <w:rFonts w:ascii="宋体" w:hAnsi="宋体"/>
                <w:szCs w:val="21"/>
              </w:rPr>
            </w:pPr>
            <w:r w:rsidRPr="00BE0E82">
              <w:rPr>
                <w:rFonts w:ascii="宋体" w:hAnsi="宋体" w:hint="eastAsia"/>
                <w:szCs w:val="21"/>
              </w:rPr>
              <w:t>名称</w:t>
            </w:r>
          </w:p>
        </w:tc>
        <w:tc>
          <w:tcPr>
            <w:tcW w:w="960" w:type="dxa"/>
            <w:vAlign w:val="center"/>
          </w:tcPr>
          <w:p w:rsidR="00623947" w:rsidRPr="00BE0E82" w:rsidRDefault="00CE6D03">
            <w:pPr>
              <w:snapToGrid w:val="0"/>
              <w:spacing w:line="400" w:lineRule="exact"/>
              <w:jc w:val="center"/>
              <w:rPr>
                <w:rFonts w:ascii="宋体" w:hAnsi="宋体"/>
                <w:szCs w:val="21"/>
              </w:rPr>
            </w:pPr>
            <w:r w:rsidRPr="00BE0E82">
              <w:rPr>
                <w:rFonts w:ascii="宋体" w:hAnsi="宋体" w:hint="eastAsia"/>
                <w:szCs w:val="21"/>
              </w:rPr>
              <w:t>商标</w:t>
            </w:r>
          </w:p>
          <w:p w:rsidR="00623947" w:rsidRPr="00BE0E82" w:rsidRDefault="00CE6D03">
            <w:pPr>
              <w:snapToGrid w:val="0"/>
              <w:spacing w:line="400" w:lineRule="exact"/>
              <w:jc w:val="center"/>
              <w:rPr>
                <w:rFonts w:ascii="宋体" w:hAnsi="宋体"/>
                <w:szCs w:val="21"/>
              </w:rPr>
            </w:pPr>
            <w:r w:rsidRPr="00BE0E82">
              <w:rPr>
                <w:rFonts w:ascii="宋体" w:hAnsi="宋体" w:hint="eastAsia"/>
                <w:szCs w:val="21"/>
              </w:rPr>
              <w:t>品牌</w:t>
            </w:r>
          </w:p>
        </w:tc>
        <w:tc>
          <w:tcPr>
            <w:tcW w:w="960" w:type="dxa"/>
            <w:vAlign w:val="center"/>
          </w:tcPr>
          <w:p w:rsidR="00623947" w:rsidRPr="00BE0E82" w:rsidRDefault="00CE6D03">
            <w:pPr>
              <w:snapToGrid w:val="0"/>
              <w:spacing w:line="400" w:lineRule="exact"/>
              <w:jc w:val="center"/>
              <w:rPr>
                <w:rFonts w:ascii="宋体" w:hAnsi="宋体"/>
                <w:szCs w:val="21"/>
              </w:rPr>
            </w:pPr>
            <w:r w:rsidRPr="00BE0E82">
              <w:rPr>
                <w:rFonts w:ascii="宋体" w:hAnsi="宋体" w:hint="eastAsia"/>
                <w:szCs w:val="21"/>
              </w:rPr>
              <w:t>规格</w:t>
            </w:r>
          </w:p>
          <w:p w:rsidR="00623947" w:rsidRPr="00BE0E82" w:rsidRDefault="00CE6D03">
            <w:pPr>
              <w:snapToGrid w:val="0"/>
              <w:spacing w:line="400" w:lineRule="exact"/>
              <w:jc w:val="center"/>
              <w:rPr>
                <w:rFonts w:ascii="宋体" w:hAnsi="宋体"/>
                <w:szCs w:val="21"/>
              </w:rPr>
            </w:pPr>
            <w:r w:rsidRPr="00BE0E82">
              <w:rPr>
                <w:rFonts w:ascii="宋体" w:hAnsi="宋体" w:hint="eastAsia"/>
                <w:szCs w:val="21"/>
              </w:rPr>
              <w:t>型号</w:t>
            </w:r>
          </w:p>
        </w:tc>
        <w:tc>
          <w:tcPr>
            <w:tcW w:w="960" w:type="dxa"/>
            <w:vAlign w:val="center"/>
          </w:tcPr>
          <w:p w:rsidR="00623947" w:rsidRPr="00BE0E82" w:rsidRDefault="00CE6D03">
            <w:pPr>
              <w:snapToGrid w:val="0"/>
              <w:spacing w:line="400" w:lineRule="exact"/>
              <w:jc w:val="center"/>
              <w:rPr>
                <w:rFonts w:ascii="宋体" w:hAnsi="宋体"/>
                <w:szCs w:val="21"/>
              </w:rPr>
            </w:pPr>
            <w:r w:rsidRPr="00BE0E82">
              <w:rPr>
                <w:rFonts w:ascii="宋体" w:hAnsi="宋体" w:hint="eastAsia"/>
                <w:szCs w:val="21"/>
              </w:rPr>
              <w:t>材质</w:t>
            </w:r>
          </w:p>
        </w:tc>
        <w:tc>
          <w:tcPr>
            <w:tcW w:w="960" w:type="dxa"/>
            <w:vAlign w:val="center"/>
          </w:tcPr>
          <w:p w:rsidR="00623947" w:rsidRPr="00BE0E82" w:rsidRDefault="00CE6D03">
            <w:pPr>
              <w:snapToGrid w:val="0"/>
              <w:spacing w:line="400" w:lineRule="exact"/>
              <w:jc w:val="center"/>
              <w:rPr>
                <w:rFonts w:ascii="宋体" w:hAnsi="宋体"/>
                <w:szCs w:val="21"/>
              </w:rPr>
            </w:pPr>
            <w:r w:rsidRPr="00BE0E82">
              <w:rPr>
                <w:rFonts w:ascii="宋体" w:hAnsi="宋体" w:hint="eastAsia"/>
                <w:szCs w:val="21"/>
              </w:rPr>
              <w:t>颜色</w:t>
            </w:r>
          </w:p>
        </w:tc>
        <w:tc>
          <w:tcPr>
            <w:tcW w:w="960" w:type="dxa"/>
            <w:vAlign w:val="center"/>
          </w:tcPr>
          <w:p w:rsidR="00623947" w:rsidRPr="00BE0E82" w:rsidRDefault="00CE6D03">
            <w:pPr>
              <w:snapToGrid w:val="0"/>
              <w:spacing w:line="400" w:lineRule="exact"/>
              <w:jc w:val="center"/>
              <w:rPr>
                <w:rFonts w:ascii="宋体" w:hAnsi="宋体"/>
                <w:szCs w:val="21"/>
              </w:rPr>
            </w:pPr>
            <w:r w:rsidRPr="00BE0E82">
              <w:rPr>
                <w:rFonts w:ascii="宋体" w:hAnsi="宋体" w:hint="eastAsia"/>
                <w:szCs w:val="21"/>
              </w:rPr>
              <w:t>生产</w:t>
            </w:r>
          </w:p>
          <w:p w:rsidR="00623947" w:rsidRPr="00BE0E82" w:rsidRDefault="00CE6D03">
            <w:pPr>
              <w:snapToGrid w:val="0"/>
              <w:spacing w:line="400" w:lineRule="exact"/>
              <w:jc w:val="center"/>
              <w:rPr>
                <w:rFonts w:ascii="宋体" w:hAnsi="宋体"/>
                <w:szCs w:val="21"/>
              </w:rPr>
            </w:pPr>
            <w:r w:rsidRPr="00BE0E82">
              <w:rPr>
                <w:rFonts w:ascii="宋体" w:hAnsi="宋体" w:hint="eastAsia"/>
                <w:szCs w:val="21"/>
              </w:rPr>
              <w:t>厂家</w:t>
            </w:r>
          </w:p>
        </w:tc>
        <w:tc>
          <w:tcPr>
            <w:tcW w:w="720" w:type="dxa"/>
            <w:vAlign w:val="center"/>
          </w:tcPr>
          <w:p w:rsidR="00623947" w:rsidRPr="00BE0E82" w:rsidRDefault="00CE6D03">
            <w:pPr>
              <w:snapToGrid w:val="0"/>
              <w:spacing w:line="400" w:lineRule="exact"/>
              <w:jc w:val="center"/>
              <w:rPr>
                <w:rFonts w:ascii="宋体" w:hAnsi="宋体"/>
                <w:szCs w:val="21"/>
              </w:rPr>
            </w:pPr>
            <w:r w:rsidRPr="00BE0E82">
              <w:rPr>
                <w:rFonts w:ascii="宋体" w:hAnsi="宋体" w:hint="eastAsia"/>
                <w:szCs w:val="21"/>
              </w:rPr>
              <w:t>数  量</w:t>
            </w:r>
          </w:p>
        </w:tc>
        <w:tc>
          <w:tcPr>
            <w:tcW w:w="720" w:type="dxa"/>
            <w:vAlign w:val="center"/>
          </w:tcPr>
          <w:p w:rsidR="00623947" w:rsidRPr="00BE0E82" w:rsidRDefault="00CE6D03">
            <w:pPr>
              <w:snapToGrid w:val="0"/>
              <w:spacing w:line="400" w:lineRule="exact"/>
              <w:jc w:val="center"/>
              <w:rPr>
                <w:rFonts w:ascii="宋体" w:hAnsi="宋体"/>
                <w:szCs w:val="21"/>
              </w:rPr>
            </w:pPr>
            <w:r w:rsidRPr="00BE0E82">
              <w:rPr>
                <w:rFonts w:ascii="宋体" w:hAnsi="宋体" w:hint="eastAsia"/>
                <w:szCs w:val="21"/>
              </w:rPr>
              <w:t>单位</w:t>
            </w:r>
          </w:p>
        </w:tc>
        <w:tc>
          <w:tcPr>
            <w:tcW w:w="1260" w:type="dxa"/>
            <w:vAlign w:val="center"/>
          </w:tcPr>
          <w:p w:rsidR="00623947" w:rsidRPr="00BE0E82" w:rsidRDefault="00CE6D03">
            <w:pPr>
              <w:snapToGrid w:val="0"/>
              <w:spacing w:line="400" w:lineRule="exact"/>
              <w:jc w:val="center"/>
              <w:rPr>
                <w:rFonts w:ascii="宋体" w:hAnsi="宋体"/>
                <w:szCs w:val="21"/>
              </w:rPr>
            </w:pPr>
            <w:r w:rsidRPr="00BE0E82">
              <w:rPr>
                <w:rFonts w:ascii="宋体" w:hAnsi="宋体" w:hint="eastAsia"/>
                <w:szCs w:val="21"/>
              </w:rPr>
              <w:t>单价（元）</w:t>
            </w:r>
          </w:p>
        </w:tc>
        <w:tc>
          <w:tcPr>
            <w:tcW w:w="1260" w:type="dxa"/>
            <w:vAlign w:val="center"/>
          </w:tcPr>
          <w:p w:rsidR="00623947" w:rsidRPr="00BE0E82" w:rsidRDefault="00CE6D03">
            <w:pPr>
              <w:snapToGrid w:val="0"/>
              <w:spacing w:line="400" w:lineRule="exact"/>
              <w:jc w:val="center"/>
              <w:rPr>
                <w:rFonts w:ascii="宋体" w:hAnsi="宋体"/>
                <w:szCs w:val="21"/>
              </w:rPr>
            </w:pPr>
            <w:r w:rsidRPr="00BE0E82">
              <w:rPr>
                <w:rFonts w:ascii="宋体" w:hAnsi="宋体" w:hint="eastAsia"/>
                <w:szCs w:val="21"/>
              </w:rPr>
              <w:t>金额（元）</w:t>
            </w:r>
          </w:p>
        </w:tc>
      </w:tr>
      <w:tr w:rsidR="00623947" w:rsidRPr="00BE0E82">
        <w:trPr>
          <w:trHeight w:val="451"/>
        </w:trPr>
        <w:tc>
          <w:tcPr>
            <w:tcW w:w="10188" w:type="dxa"/>
            <w:gridSpan w:val="11"/>
            <w:vAlign w:val="center"/>
          </w:tcPr>
          <w:p w:rsidR="00623947" w:rsidRPr="00BE0E82" w:rsidRDefault="00CE6D03">
            <w:pPr>
              <w:snapToGrid w:val="0"/>
              <w:spacing w:line="400" w:lineRule="exact"/>
              <w:jc w:val="center"/>
              <w:rPr>
                <w:rFonts w:ascii="宋体" w:hAnsi="宋体"/>
                <w:szCs w:val="21"/>
              </w:rPr>
            </w:pPr>
            <w:r w:rsidRPr="00BE0E82">
              <w:rPr>
                <w:rFonts w:ascii="宋体" w:hAnsi="宋体" w:hint="eastAsia"/>
                <w:szCs w:val="21"/>
              </w:rPr>
              <w:t>详细内容见报价表附件</w:t>
            </w:r>
          </w:p>
        </w:tc>
      </w:tr>
      <w:tr w:rsidR="00623947" w:rsidRPr="00BE0E82">
        <w:trPr>
          <w:trHeight w:val="459"/>
        </w:trPr>
        <w:tc>
          <w:tcPr>
            <w:tcW w:w="10188" w:type="dxa"/>
            <w:gridSpan w:val="11"/>
            <w:vAlign w:val="center"/>
          </w:tcPr>
          <w:p w:rsidR="00623947" w:rsidRPr="00BE0E82" w:rsidRDefault="00CE6D03">
            <w:pPr>
              <w:snapToGrid w:val="0"/>
              <w:spacing w:line="400" w:lineRule="exact"/>
              <w:rPr>
                <w:rFonts w:ascii="宋体" w:hAnsi="宋体"/>
                <w:szCs w:val="21"/>
              </w:rPr>
            </w:pPr>
            <w:r w:rsidRPr="00BE0E82">
              <w:rPr>
                <w:rFonts w:ascii="宋体" w:hAnsi="宋体" w:hint="eastAsia"/>
                <w:szCs w:val="21"/>
              </w:rPr>
              <w:t>人民币合计金额（大写）                                （小写）</w:t>
            </w:r>
          </w:p>
        </w:tc>
      </w:tr>
    </w:tbl>
    <w:p w:rsidR="00623947" w:rsidRPr="00BE0E82" w:rsidRDefault="00623947">
      <w:pPr>
        <w:snapToGrid w:val="0"/>
        <w:spacing w:line="400" w:lineRule="exact"/>
        <w:ind w:right="420" w:firstLineChars="200" w:firstLine="420"/>
        <w:rPr>
          <w:rFonts w:ascii="宋体" w:hAnsi="宋体"/>
          <w:szCs w:val="21"/>
        </w:rPr>
      </w:pPr>
    </w:p>
    <w:p w:rsidR="00623947" w:rsidRPr="00BE0E82" w:rsidRDefault="00CE6D03">
      <w:pPr>
        <w:snapToGrid w:val="0"/>
        <w:spacing w:line="400" w:lineRule="exact"/>
        <w:ind w:right="420" w:firstLineChars="200" w:firstLine="436"/>
        <w:rPr>
          <w:rFonts w:ascii="宋体" w:hAnsi="宋体"/>
          <w:spacing w:val="4"/>
          <w:szCs w:val="21"/>
        </w:rPr>
      </w:pPr>
      <w:r w:rsidRPr="00BE0E82">
        <w:rPr>
          <w:rFonts w:ascii="宋体" w:hAnsi="宋体" w:hint="eastAsia"/>
          <w:spacing w:val="4"/>
          <w:szCs w:val="21"/>
        </w:rPr>
        <w:t>2、合同合计金额包括家具价款、备件、专用工具、安装、检验、技术资料和包装、运输等</w:t>
      </w:r>
    </w:p>
    <w:p w:rsidR="00623947" w:rsidRPr="00BE0E82" w:rsidRDefault="00CE6D03">
      <w:pPr>
        <w:snapToGrid w:val="0"/>
        <w:spacing w:line="400" w:lineRule="exact"/>
        <w:ind w:right="420"/>
        <w:rPr>
          <w:rFonts w:ascii="宋体" w:hAnsi="宋体"/>
          <w:spacing w:val="4"/>
          <w:szCs w:val="21"/>
        </w:rPr>
      </w:pPr>
      <w:r w:rsidRPr="00BE0E82">
        <w:rPr>
          <w:rFonts w:ascii="宋体" w:hAnsi="宋体" w:hint="eastAsia"/>
          <w:spacing w:val="4"/>
          <w:szCs w:val="21"/>
        </w:rPr>
        <w:t>全部费用。如</w:t>
      </w:r>
      <w:r w:rsidRPr="00BE0E82">
        <w:rPr>
          <w:rFonts w:ascii="宋体" w:hAnsi="宋体" w:hint="eastAsia"/>
          <w:szCs w:val="21"/>
        </w:rPr>
        <w:t>谈判文件、响应文件</w:t>
      </w:r>
      <w:r w:rsidRPr="00BE0E82">
        <w:rPr>
          <w:rFonts w:ascii="宋体" w:hAnsi="宋体" w:hint="eastAsia"/>
          <w:spacing w:val="4"/>
          <w:szCs w:val="21"/>
        </w:rPr>
        <w:t>对其另有规定的，从其规定。</w:t>
      </w:r>
    </w:p>
    <w:p w:rsidR="00623947" w:rsidRPr="00BE0E82" w:rsidRDefault="00CE6D03">
      <w:pPr>
        <w:snapToGrid w:val="0"/>
        <w:spacing w:line="400" w:lineRule="exact"/>
        <w:ind w:right="525" w:firstLineChars="300" w:firstLine="656"/>
        <w:rPr>
          <w:rFonts w:ascii="宋体" w:hAnsi="宋体"/>
          <w:spacing w:val="4"/>
          <w:szCs w:val="21"/>
        </w:rPr>
      </w:pPr>
      <w:r w:rsidRPr="00BE0E82">
        <w:rPr>
          <w:rFonts w:ascii="宋体" w:hAnsi="宋体" w:hint="eastAsia"/>
          <w:b/>
          <w:bCs/>
          <w:spacing w:val="4"/>
          <w:szCs w:val="21"/>
        </w:rPr>
        <w:t xml:space="preserve">第二条  </w:t>
      </w:r>
      <w:r w:rsidRPr="00BE0E82">
        <w:rPr>
          <w:rFonts w:ascii="宋体" w:hAnsi="宋体" w:hint="eastAsia"/>
          <w:b/>
          <w:spacing w:val="4"/>
          <w:szCs w:val="21"/>
        </w:rPr>
        <w:t>质量保证</w:t>
      </w:r>
    </w:p>
    <w:p w:rsidR="00623947" w:rsidRPr="00BE0E82" w:rsidRDefault="00CE6D03">
      <w:pPr>
        <w:snapToGrid w:val="0"/>
        <w:spacing w:line="400" w:lineRule="exact"/>
        <w:ind w:firstLineChars="200" w:firstLine="436"/>
        <w:rPr>
          <w:rFonts w:ascii="宋体" w:hAnsi="宋体"/>
          <w:spacing w:val="4"/>
          <w:szCs w:val="21"/>
        </w:rPr>
      </w:pPr>
      <w:r w:rsidRPr="00BE0E82">
        <w:rPr>
          <w:rFonts w:ascii="宋体" w:hAnsi="宋体" w:hint="eastAsia"/>
          <w:spacing w:val="4"/>
          <w:szCs w:val="21"/>
        </w:rPr>
        <w:t>1、乙方所提供的家具规格、技术标准、材料等质量必须与</w:t>
      </w:r>
      <w:r w:rsidRPr="00BE0E82">
        <w:rPr>
          <w:rFonts w:ascii="宋体" w:hAnsi="宋体" w:hint="eastAsia"/>
          <w:szCs w:val="21"/>
        </w:rPr>
        <w:t>谈判文件、响应文件</w:t>
      </w:r>
      <w:r w:rsidRPr="00BE0E82">
        <w:rPr>
          <w:rFonts w:ascii="宋体" w:hAnsi="宋体" w:hint="eastAsia"/>
          <w:spacing w:val="4"/>
          <w:szCs w:val="21"/>
        </w:rPr>
        <w:t>和承诺相一致。乙方提供的节能和环保产品必须是列入政府采购清单的产品。</w:t>
      </w:r>
    </w:p>
    <w:p w:rsidR="00623947" w:rsidRPr="00BE0E82" w:rsidRDefault="00CE6D03">
      <w:pPr>
        <w:snapToGrid w:val="0"/>
        <w:spacing w:line="400" w:lineRule="exact"/>
        <w:ind w:firstLineChars="200" w:firstLine="436"/>
        <w:jc w:val="left"/>
        <w:rPr>
          <w:rFonts w:ascii="宋体" w:hAnsi="宋体"/>
          <w:spacing w:val="4"/>
          <w:szCs w:val="21"/>
          <w:u w:val="single"/>
        </w:rPr>
      </w:pPr>
      <w:r w:rsidRPr="00BE0E82">
        <w:rPr>
          <w:rFonts w:ascii="宋体" w:hAnsi="宋体" w:hint="eastAsia"/>
          <w:spacing w:val="4"/>
          <w:szCs w:val="21"/>
        </w:rPr>
        <w:t>2、乙方所提供的家具必须是全新、未使用的产品，且在正常使用条件下，其使用寿命应达到承诺年限。</w:t>
      </w:r>
    </w:p>
    <w:p w:rsidR="00623947" w:rsidRPr="00BE0E82" w:rsidRDefault="00CE6D03">
      <w:pPr>
        <w:snapToGrid w:val="0"/>
        <w:spacing w:line="400" w:lineRule="exact"/>
        <w:ind w:firstLineChars="298" w:firstLine="652"/>
        <w:rPr>
          <w:rFonts w:ascii="宋体" w:hAnsi="宋体"/>
          <w:spacing w:val="4"/>
          <w:szCs w:val="21"/>
        </w:rPr>
      </w:pPr>
      <w:r w:rsidRPr="00BE0E82">
        <w:rPr>
          <w:rFonts w:ascii="宋体" w:hAnsi="宋体" w:hint="eastAsia"/>
          <w:b/>
          <w:bCs/>
          <w:spacing w:val="4"/>
          <w:szCs w:val="21"/>
        </w:rPr>
        <w:t xml:space="preserve">第三条  </w:t>
      </w:r>
      <w:r w:rsidRPr="00BE0E82">
        <w:rPr>
          <w:rFonts w:ascii="宋体" w:hAnsi="宋体" w:hint="eastAsia"/>
          <w:b/>
          <w:spacing w:val="4"/>
          <w:szCs w:val="21"/>
        </w:rPr>
        <w:t>权利保证</w:t>
      </w:r>
    </w:p>
    <w:p w:rsidR="00623947" w:rsidRPr="00BE0E82" w:rsidRDefault="00CE6D03">
      <w:pPr>
        <w:snapToGrid w:val="0"/>
        <w:spacing w:line="400" w:lineRule="exact"/>
        <w:ind w:firstLineChars="200" w:firstLine="436"/>
        <w:rPr>
          <w:rFonts w:ascii="宋体" w:hAnsi="宋体"/>
          <w:spacing w:val="4"/>
          <w:szCs w:val="21"/>
        </w:rPr>
      </w:pPr>
      <w:r w:rsidRPr="00BE0E82">
        <w:rPr>
          <w:rFonts w:ascii="宋体" w:hAnsi="宋体" w:hint="eastAsia"/>
          <w:spacing w:val="4"/>
          <w:szCs w:val="21"/>
        </w:rPr>
        <w:t>乙方应保证所提供家具在使用时不会侵犯任何第三方的专利权、商标权、工业设计权或其他权利。</w:t>
      </w:r>
    </w:p>
    <w:p w:rsidR="00623947" w:rsidRPr="00BE0E82" w:rsidRDefault="00CE6D03">
      <w:pPr>
        <w:snapToGrid w:val="0"/>
        <w:spacing w:line="400" w:lineRule="exact"/>
        <w:ind w:firstLineChars="294" w:firstLine="643"/>
        <w:rPr>
          <w:rFonts w:ascii="宋体" w:hAnsi="宋体"/>
          <w:b/>
          <w:bCs/>
          <w:spacing w:val="4"/>
          <w:szCs w:val="21"/>
        </w:rPr>
      </w:pPr>
      <w:r w:rsidRPr="00BE0E82">
        <w:rPr>
          <w:rFonts w:ascii="宋体" w:hAnsi="宋体" w:hint="eastAsia"/>
          <w:b/>
          <w:bCs/>
          <w:spacing w:val="4"/>
          <w:szCs w:val="21"/>
        </w:rPr>
        <w:t>第四条  包装和运输</w:t>
      </w:r>
    </w:p>
    <w:p w:rsidR="00623947" w:rsidRPr="00BE0E82" w:rsidRDefault="00CE6D03">
      <w:pPr>
        <w:snapToGrid w:val="0"/>
        <w:spacing w:line="400" w:lineRule="exact"/>
        <w:ind w:firstLineChars="200" w:firstLine="436"/>
        <w:rPr>
          <w:rFonts w:ascii="宋体" w:hAnsi="宋体"/>
          <w:spacing w:val="4"/>
          <w:szCs w:val="21"/>
        </w:rPr>
      </w:pPr>
      <w:r w:rsidRPr="00BE0E82">
        <w:rPr>
          <w:rFonts w:ascii="宋体" w:hAnsi="宋体" w:hint="eastAsia"/>
          <w:spacing w:val="4"/>
          <w:szCs w:val="21"/>
        </w:rPr>
        <w:t>1、乙方提供的家具均应按</w:t>
      </w:r>
      <w:r w:rsidRPr="00BE0E82">
        <w:rPr>
          <w:rFonts w:ascii="宋体" w:hAnsi="宋体" w:hint="eastAsia"/>
          <w:szCs w:val="21"/>
        </w:rPr>
        <w:t>谈判文件、响应文件</w:t>
      </w:r>
      <w:r w:rsidRPr="00BE0E82">
        <w:rPr>
          <w:rFonts w:ascii="宋体" w:hAnsi="宋体" w:hint="eastAsia"/>
          <w:spacing w:val="4"/>
          <w:szCs w:val="21"/>
        </w:rPr>
        <w:t>要求的包装材料、包装标准、包装方式进行包装。</w:t>
      </w:r>
    </w:p>
    <w:p w:rsidR="00623947" w:rsidRPr="00BE0E82" w:rsidRDefault="00CE6D03">
      <w:pPr>
        <w:snapToGrid w:val="0"/>
        <w:spacing w:line="400" w:lineRule="exact"/>
        <w:ind w:firstLineChars="200" w:firstLine="436"/>
        <w:rPr>
          <w:rFonts w:ascii="宋体" w:hAnsi="宋体"/>
          <w:spacing w:val="4"/>
          <w:szCs w:val="21"/>
        </w:rPr>
      </w:pPr>
      <w:r w:rsidRPr="00BE0E82">
        <w:rPr>
          <w:rFonts w:ascii="宋体" w:hAnsi="宋体" w:hint="eastAsia"/>
          <w:spacing w:val="4"/>
          <w:szCs w:val="21"/>
        </w:rPr>
        <w:t>2、乙方负责家具运输，家具的运输方式：</w:t>
      </w:r>
      <w:r w:rsidRPr="00BE0E82">
        <w:rPr>
          <w:rFonts w:ascii="宋体" w:hAnsi="宋体" w:hint="eastAsia"/>
          <w:spacing w:val="4"/>
          <w:szCs w:val="21"/>
          <w:u w:val="single"/>
        </w:rPr>
        <w:t xml:space="preserve">             。</w:t>
      </w:r>
    </w:p>
    <w:p w:rsidR="00623947" w:rsidRPr="00BE0E82" w:rsidRDefault="00CE6D03">
      <w:pPr>
        <w:snapToGrid w:val="0"/>
        <w:spacing w:line="400" w:lineRule="exact"/>
        <w:ind w:firstLineChars="298" w:firstLine="652"/>
        <w:rPr>
          <w:rFonts w:ascii="宋体" w:hAnsi="宋体"/>
          <w:b/>
          <w:spacing w:val="4"/>
          <w:szCs w:val="21"/>
        </w:rPr>
      </w:pPr>
      <w:r w:rsidRPr="00BE0E82">
        <w:rPr>
          <w:rFonts w:ascii="宋体" w:hAnsi="宋体" w:hint="eastAsia"/>
          <w:b/>
          <w:spacing w:val="4"/>
          <w:szCs w:val="21"/>
        </w:rPr>
        <w:t>第五条  交付和验收</w:t>
      </w:r>
    </w:p>
    <w:p w:rsidR="00623947" w:rsidRPr="00BE0E82" w:rsidRDefault="00CE6D03">
      <w:pPr>
        <w:snapToGrid w:val="0"/>
        <w:spacing w:line="400" w:lineRule="exact"/>
        <w:ind w:firstLineChars="200" w:firstLine="436"/>
        <w:rPr>
          <w:rFonts w:ascii="宋体" w:hAnsi="宋体"/>
          <w:spacing w:val="4"/>
          <w:szCs w:val="21"/>
        </w:rPr>
      </w:pPr>
      <w:r w:rsidRPr="00BE0E82">
        <w:rPr>
          <w:rFonts w:ascii="宋体" w:hAnsi="宋体" w:hint="eastAsia"/>
          <w:spacing w:val="4"/>
          <w:szCs w:val="21"/>
        </w:rPr>
        <w:t>1、交付使用时间：</w:t>
      </w:r>
      <w:r w:rsidRPr="00BE0E82">
        <w:rPr>
          <w:rFonts w:ascii="宋体" w:hAnsi="宋体" w:hint="eastAsia"/>
          <w:spacing w:val="4"/>
          <w:szCs w:val="21"/>
          <w:u w:val="single"/>
        </w:rPr>
        <w:t xml:space="preserve">              </w:t>
      </w:r>
      <w:r w:rsidRPr="00BE0E82">
        <w:rPr>
          <w:rFonts w:ascii="宋体" w:hAnsi="宋体" w:hint="eastAsia"/>
          <w:spacing w:val="4"/>
          <w:szCs w:val="21"/>
        </w:rPr>
        <w:t>、地点：</w:t>
      </w:r>
      <w:r w:rsidRPr="00BE0E82">
        <w:rPr>
          <w:rFonts w:ascii="宋体" w:hAnsi="宋体" w:hint="eastAsia"/>
          <w:spacing w:val="4"/>
          <w:szCs w:val="21"/>
          <w:u w:val="single"/>
        </w:rPr>
        <w:t xml:space="preserve">                        </w:t>
      </w:r>
      <w:r w:rsidRPr="00BE0E82">
        <w:rPr>
          <w:rFonts w:ascii="宋体" w:hAnsi="宋体" w:hint="eastAsia"/>
          <w:spacing w:val="4"/>
          <w:szCs w:val="21"/>
        </w:rPr>
        <w:t>。</w:t>
      </w:r>
    </w:p>
    <w:p w:rsidR="00623947" w:rsidRPr="00BE0E82" w:rsidRDefault="00CE6D03">
      <w:pPr>
        <w:snapToGrid w:val="0"/>
        <w:spacing w:line="400" w:lineRule="exact"/>
        <w:ind w:firstLineChars="200" w:firstLine="436"/>
        <w:rPr>
          <w:rFonts w:ascii="宋体" w:hAnsi="宋体"/>
          <w:szCs w:val="21"/>
        </w:rPr>
      </w:pPr>
      <w:r w:rsidRPr="00BE0E82">
        <w:rPr>
          <w:rFonts w:ascii="宋体" w:hAnsi="宋体" w:hint="eastAsia"/>
          <w:spacing w:val="4"/>
          <w:szCs w:val="21"/>
        </w:rPr>
        <w:t>2、乙</w:t>
      </w:r>
      <w:r w:rsidRPr="00BE0E82">
        <w:rPr>
          <w:rFonts w:ascii="宋体" w:hAnsi="宋体" w:hint="eastAsia"/>
          <w:szCs w:val="21"/>
        </w:rPr>
        <w:t>方提供不符合谈判文件、响应文件和本合同规定的家具，甲方有权拒绝接受。</w:t>
      </w:r>
    </w:p>
    <w:p w:rsidR="00623947" w:rsidRPr="00BE0E82" w:rsidRDefault="00CE6D03">
      <w:pPr>
        <w:snapToGrid w:val="0"/>
        <w:spacing w:line="400" w:lineRule="exact"/>
        <w:ind w:firstLineChars="200" w:firstLine="436"/>
        <w:rPr>
          <w:rFonts w:ascii="宋体" w:hAnsi="宋体"/>
          <w:spacing w:val="4"/>
          <w:szCs w:val="21"/>
        </w:rPr>
      </w:pPr>
      <w:r w:rsidRPr="00BE0E82">
        <w:rPr>
          <w:rFonts w:ascii="宋体" w:hAnsi="宋体" w:hint="eastAsia"/>
          <w:spacing w:val="4"/>
          <w:szCs w:val="21"/>
        </w:rPr>
        <w:t>3、乙方应按照甲方的要求，在</w:t>
      </w:r>
      <w:r w:rsidRPr="00BE0E82">
        <w:rPr>
          <w:rFonts w:ascii="宋体" w:hAnsi="宋体" w:hint="eastAsia"/>
          <w:spacing w:val="4"/>
          <w:szCs w:val="21"/>
          <w:u w:val="single"/>
        </w:rPr>
        <w:t xml:space="preserve">     </w:t>
      </w:r>
      <w:r w:rsidRPr="00BE0E82">
        <w:rPr>
          <w:rFonts w:ascii="宋体" w:hAnsi="宋体" w:hint="eastAsia"/>
          <w:spacing w:val="4"/>
          <w:szCs w:val="21"/>
        </w:rPr>
        <w:t>年</w:t>
      </w:r>
      <w:r w:rsidRPr="00BE0E82">
        <w:rPr>
          <w:rFonts w:ascii="宋体" w:hAnsi="宋体" w:hint="eastAsia"/>
          <w:spacing w:val="4"/>
          <w:szCs w:val="21"/>
          <w:u w:val="single"/>
        </w:rPr>
        <w:t xml:space="preserve">  </w:t>
      </w:r>
      <w:r w:rsidRPr="00BE0E82">
        <w:rPr>
          <w:rFonts w:ascii="宋体" w:hAnsi="宋体" w:hint="eastAsia"/>
          <w:spacing w:val="4"/>
          <w:szCs w:val="21"/>
        </w:rPr>
        <w:t>月</w:t>
      </w:r>
      <w:r w:rsidRPr="00BE0E82">
        <w:rPr>
          <w:rFonts w:ascii="宋体" w:hAnsi="宋体" w:hint="eastAsia"/>
          <w:spacing w:val="4"/>
          <w:szCs w:val="21"/>
          <w:u w:val="single"/>
        </w:rPr>
        <w:t xml:space="preserve">  </w:t>
      </w:r>
      <w:r w:rsidRPr="00BE0E82">
        <w:rPr>
          <w:rFonts w:ascii="宋体" w:hAnsi="宋体" w:hint="eastAsia"/>
          <w:spacing w:val="4"/>
          <w:szCs w:val="21"/>
        </w:rPr>
        <w:t>日内安装完毕并承担安装费用。甲方应提供必要安装条件（如场地、电源等）。</w:t>
      </w:r>
    </w:p>
    <w:p w:rsidR="00623947" w:rsidRPr="00BE0E82" w:rsidRDefault="00CE6D03">
      <w:pPr>
        <w:snapToGrid w:val="0"/>
        <w:spacing w:line="400" w:lineRule="exact"/>
        <w:ind w:firstLineChars="200" w:firstLine="436"/>
        <w:rPr>
          <w:rFonts w:ascii="宋体" w:hAnsi="宋体"/>
          <w:spacing w:val="4"/>
          <w:szCs w:val="21"/>
        </w:rPr>
      </w:pPr>
      <w:r w:rsidRPr="00BE0E82">
        <w:rPr>
          <w:rFonts w:ascii="宋体" w:hAnsi="宋体" w:hint="eastAsia"/>
          <w:spacing w:val="4"/>
          <w:szCs w:val="21"/>
        </w:rPr>
        <w:lastRenderedPageBreak/>
        <w:t>4、甲方应当在到货（安装）后七个工作日内进行验收，逾期不验收的，乙方可视同验收合格。验收合格后由甲乙双方签署货物验收单并加盖采购人公章，甲乙双方各执一份。</w:t>
      </w:r>
    </w:p>
    <w:p w:rsidR="00623947" w:rsidRPr="00BE0E82" w:rsidRDefault="00CE6D03">
      <w:pPr>
        <w:snapToGrid w:val="0"/>
        <w:spacing w:line="400" w:lineRule="exact"/>
        <w:ind w:firstLineChars="200" w:firstLine="436"/>
        <w:rPr>
          <w:rFonts w:ascii="宋体" w:hAnsi="宋体"/>
          <w:spacing w:val="4"/>
          <w:szCs w:val="21"/>
        </w:rPr>
      </w:pPr>
      <w:r w:rsidRPr="00BE0E82">
        <w:rPr>
          <w:rFonts w:ascii="宋体" w:hAnsi="宋体" w:hint="eastAsia"/>
          <w:spacing w:val="4"/>
          <w:szCs w:val="21"/>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rsidR="00623947" w:rsidRPr="00BE0E82" w:rsidRDefault="00CE6D03">
      <w:pPr>
        <w:snapToGrid w:val="0"/>
        <w:spacing w:line="400" w:lineRule="exact"/>
        <w:ind w:firstLineChars="200" w:firstLine="436"/>
        <w:rPr>
          <w:rFonts w:ascii="宋体" w:hAnsi="宋体"/>
          <w:spacing w:val="4"/>
          <w:szCs w:val="21"/>
        </w:rPr>
      </w:pPr>
      <w:r w:rsidRPr="00BE0E82">
        <w:rPr>
          <w:rFonts w:ascii="宋体" w:hAnsi="宋体" w:hint="eastAsia"/>
          <w:spacing w:val="4"/>
          <w:szCs w:val="21"/>
        </w:rPr>
        <w:t>6、甲方对验收有异议的，在验收后五个工作日内以书面形式向乙方提出，乙方应自收到甲方书面异议后</w:t>
      </w:r>
      <w:r w:rsidRPr="00BE0E82">
        <w:rPr>
          <w:rFonts w:ascii="宋体" w:hAnsi="宋体" w:hint="eastAsia"/>
          <w:spacing w:val="4"/>
          <w:szCs w:val="21"/>
          <w:u w:val="single"/>
        </w:rPr>
        <w:t xml:space="preserve">    </w:t>
      </w:r>
      <w:r w:rsidRPr="00BE0E82">
        <w:rPr>
          <w:rFonts w:ascii="宋体" w:hAnsi="宋体" w:hint="eastAsia"/>
          <w:spacing w:val="4"/>
          <w:szCs w:val="21"/>
        </w:rPr>
        <w:t>日内及时予以解决。</w:t>
      </w:r>
    </w:p>
    <w:p w:rsidR="00623947" w:rsidRPr="00BE0E82" w:rsidRDefault="00CE6D03">
      <w:pPr>
        <w:snapToGrid w:val="0"/>
        <w:spacing w:line="400" w:lineRule="exact"/>
        <w:ind w:firstLineChars="245" w:firstLine="536"/>
        <w:rPr>
          <w:rFonts w:ascii="宋体" w:hAnsi="宋体"/>
          <w:spacing w:val="4"/>
          <w:szCs w:val="21"/>
          <w:u w:val="single"/>
        </w:rPr>
      </w:pPr>
      <w:r w:rsidRPr="00BE0E82">
        <w:rPr>
          <w:rFonts w:ascii="宋体" w:hAnsi="宋体" w:hint="eastAsia"/>
          <w:b/>
          <w:spacing w:val="4"/>
          <w:szCs w:val="21"/>
        </w:rPr>
        <w:t xml:space="preserve">第六条  </w:t>
      </w:r>
      <w:r w:rsidRPr="00BE0E82">
        <w:rPr>
          <w:rFonts w:ascii="宋体" w:hAnsi="宋体" w:hint="eastAsia"/>
          <w:spacing w:val="4"/>
          <w:szCs w:val="21"/>
        </w:rPr>
        <w:t>定做家具图纸提供方法及要求：</w:t>
      </w:r>
      <w:r w:rsidRPr="00BE0E82">
        <w:rPr>
          <w:rFonts w:ascii="宋体" w:hAnsi="宋体" w:hint="eastAsia"/>
          <w:spacing w:val="4"/>
          <w:szCs w:val="21"/>
          <w:u w:val="single"/>
        </w:rPr>
        <w:t xml:space="preserve">                     。</w:t>
      </w:r>
    </w:p>
    <w:p w:rsidR="00623947" w:rsidRPr="00BE0E82" w:rsidRDefault="00CE6D03">
      <w:pPr>
        <w:snapToGrid w:val="0"/>
        <w:spacing w:line="400" w:lineRule="exact"/>
        <w:ind w:firstLineChars="248" w:firstLine="543"/>
        <w:rPr>
          <w:rFonts w:ascii="宋体" w:hAnsi="宋体"/>
          <w:b/>
          <w:spacing w:val="4"/>
          <w:szCs w:val="21"/>
        </w:rPr>
      </w:pPr>
      <w:r w:rsidRPr="00BE0E82">
        <w:rPr>
          <w:rFonts w:ascii="宋体" w:hAnsi="宋体" w:hint="eastAsia"/>
          <w:b/>
          <w:bCs/>
          <w:spacing w:val="4"/>
          <w:szCs w:val="21"/>
        </w:rPr>
        <w:t xml:space="preserve">第七条  </w:t>
      </w:r>
      <w:r w:rsidRPr="00BE0E82">
        <w:rPr>
          <w:rFonts w:ascii="宋体" w:hAnsi="宋体" w:hint="eastAsia"/>
          <w:b/>
          <w:spacing w:val="4"/>
          <w:szCs w:val="21"/>
        </w:rPr>
        <w:t>售后服务、保修期（质量保证期）</w:t>
      </w:r>
    </w:p>
    <w:p w:rsidR="00623947" w:rsidRPr="00BE0E82" w:rsidRDefault="00CE6D03">
      <w:pPr>
        <w:snapToGrid w:val="0"/>
        <w:spacing w:line="400" w:lineRule="exact"/>
        <w:ind w:firstLineChars="200" w:firstLine="436"/>
        <w:rPr>
          <w:rFonts w:ascii="宋体" w:hAnsi="宋体"/>
          <w:spacing w:val="4"/>
          <w:szCs w:val="21"/>
        </w:rPr>
      </w:pPr>
      <w:r w:rsidRPr="00BE0E82">
        <w:rPr>
          <w:rFonts w:ascii="宋体" w:hAnsi="宋体" w:hint="eastAsia"/>
          <w:spacing w:val="4"/>
          <w:szCs w:val="21"/>
        </w:rPr>
        <w:t>1、乙方应按照国家有关法律法规和“三包”规定以及</w:t>
      </w:r>
      <w:r w:rsidRPr="00BE0E82">
        <w:rPr>
          <w:rFonts w:ascii="宋体" w:hAnsi="宋体" w:hint="eastAsia"/>
          <w:szCs w:val="21"/>
        </w:rPr>
        <w:t>谈判文件、响应文件</w:t>
      </w:r>
      <w:r w:rsidRPr="00BE0E82">
        <w:rPr>
          <w:rFonts w:ascii="宋体" w:hAnsi="宋体" w:hint="eastAsia"/>
          <w:spacing w:val="4"/>
          <w:szCs w:val="21"/>
        </w:rPr>
        <w:t>和本合同所附的《服务承诺》，为甲方提供售后服务。</w:t>
      </w:r>
    </w:p>
    <w:p w:rsidR="00623947" w:rsidRPr="00BE0E82" w:rsidRDefault="00CE6D03">
      <w:pPr>
        <w:snapToGrid w:val="0"/>
        <w:spacing w:line="400" w:lineRule="exact"/>
        <w:ind w:firstLineChars="200" w:firstLine="436"/>
        <w:rPr>
          <w:rFonts w:ascii="宋体" w:hAnsi="宋体"/>
          <w:spacing w:val="4"/>
          <w:szCs w:val="21"/>
        </w:rPr>
      </w:pPr>
      <w:r w:rsidRPr="00BE0E82">
        <w:rPr>
          <w:rFonts w:ascii="宋体" w:hAnsi="宋体" w:hint="eastAsia"/>
          <w:spacing w:val="4"/>
          <w:szCs w:val="21"/>
        </w:rPr>
        <w:t>2、家具保修期为</w:t>
      </w:r>
      <w:r w:rsidRPr="00BE0E82">
        <w:rPr>
          <w:rFonts w:ascii="宋体" w:hAnsi="宋体" w:hint="eastAsia"/>
          <w:spacing w:val="4"/>
          <w:szCs w:val="21"/>
          <w:u w:val="single"/>
        </w:rPr>
        <w:t xml:space="preserve">    </w:t>
      </w:r>
      <w:r w:rsidRPr="00BE0E82">
        <w:rPr>
          <w:rFonts w:ascii="宋体" w:hAnsi="宋体" w:hint="eastAsia"/>
          <w:spacing w:val="4"/>
          <w:szCs w:val="21"/>
        </w:rPr>
        <w:t xml:space="preserve"> </w:t>
      </w:r>
      <w:proofErr w:type="gramStart"/>
      <w:r w:rsidRPr="00BE0E82">
        <w:rPr>
          <w:rFonts w:ascii="宋体" w:hAnsi="宋体" w:hint="eastAsia"/>
          <w:spacing w:val="4"/>
          <w:szCs w:val="21"/>
        </w:rPr>
        <w:t>个</w:t>
      </w:r>
      <w:proofErr w:type="gramEnd"/>
      <w:r w:rsidRPr="00BE0E82">
        <w:rPr>
          <w:rFonts w:ascii="宋体" w:hAnsi="宋体" w:hint="eastAsia"/>
          <w:spacing w:val="4"/>
          <w:szCs w:val="21"/>
        </w:rPr>
        <w:t>月，在保修期内出现家具质量问题，乙方须在</w:t>
      </w:r>
      <w:r w:rsidRPr="00BE0E82">
        <w:rPr>
          <w:rFonts w:ascii="宋体" w:hAnsi="宋体" w:hint="eastAsia"/>
          <w:spacing w:val="4"/>
          <w:szCs w:val="21"/>
          <w:u w:val="single"/>
        </w:rPr>
        <w:t xml:space="preserve">   </w:t>
      </w:r>
      <w:r w:rsidRPr="00BE0E82">
        <w:rPr>
          <w:rFonts w:ascii="宋体" w:hAnsi="宋体" w:hint="eastAsia"/>
          <w:spacing w:val="4"/>
          <w:szCs w:val="21"/>
        </w:rPr>
        <w:t>天内修理好或更换，并承担全部费用，家具更换后保修期重新开始计算。修理不好或不能更换的，予以退货，乙方应退回该家具全部货款。</w:t>
      </w:r>
    </w:p>
    <w:p w:rsidR="00623947" w:rsidRPr="00BE0E82" w:rsidRDefault="00CE6D03">
      <w:pPr>
        <w:snapToGrid w:val="0"/>
        <w:spacing w:line="400" w:lineRule="exact"/>
        <w:ind w:firstLineChars="200" w:firstLine="436"/>
        <w:rPr>
          <w:rFonts w:ascii="宋体" w:hAnsi="宋体"/>
          <w:spacing w:val="4"/>
          <w:szCs w:val="21"/>
        </w:rPr>
      </w:pPr>
      <w:r w:rsidRPr="00BE0E82">
        <w:rPr>
          <w:rFonts w:ascii="宋体" w:hAnsi="宋体" w:hint="eastAsia"/>
          <w:spacing w:val="4"/>
          <w:szCs w:val="21"/>
        </w:rPr>
        <w:t>3、乙方提供的服务承诺和售后服务及保修期责任等其它具体约定事项。（</w:t>
      </w:r>
      <w:proofErr w:type="gramStart"/>
      <w:r w:rsidRPr="00BE0E82">
        <w:rPr>
          <w:rFonts w:ascii="宋体" w:hAnsi="宋体" w:hint="eastAsia"/>
          <w:spacing w:val="4"/>
          <w:szCs w:val="21"/>
        </w:rPr>
        <w:t>见合同</w:t>
      </w:r>
      <w:proofErr w:type="gramEnd"/>
      <w:r w:rsidRPr="00BE0E82">
        <w:rPr>
          <w:rFonts w:ascii="宋体" w:hAnsi="宋体" w:hint="eastAsia"/>
          <w:spacing w:val="4"/>
          <w:szCs w:val="21"/>
        </w:rPr>
        <w:t>附件）</w:t>
      </w:r>
    </w:p>
    <w:p w:rsidR="00623947" w:rsidRPr="00BE0E82" w:rsidRDefault="00CE6D03">
      <w:pPr>
        <w:snapToGrid w:val="0"/>
        <w:spacing w:line="400" w:lineRule="exact"/>
        <w:ind w:firstLineChars="230" w:firstLine="503"/>
        <w:rPr>
          <w:rFonts w:ascii="宋体" w:hAnsi="宋体"/>
          <w:spacing w:val="4"/>
          <w:szCs w:val="21"/>
        </w:rPr>
      </w:pPr>
      <w:r w:rsidRPr="00BE0E82">
        <w:rPr>
          <w:rFonts w:ascii="宋体" w:hAnsi="宋体" w:hint="eastAsia"/>
          <w:b/>
          <w:bCs/>
          <w:spacing w:val="4"/>
          <w:szCs w:val="21"/>
        </w:rPr>
        <w:t xml:space="preserve">第八条  </w:t>
      </w:r>
      <w:r w:rsidRPr="00BE0E82">
        <w:rPr>
          <w:rFonts w:ascii="宋体" w:hAnsi="宋体" w:hint="eastAsia"/>
          <w:b/>
          <w:spacing w:val="4"/>
          <w:szCs w:val="21"/>
        </w:rPr>
        <w:t>付款方式和保证金</w:t>
      </w:r>
    </w:p>
    <w:p w:rsidR="00623947" w:rsidRPr="00BE0E82" w:rsidRDefault="00CE6D03">
      <w:pPr>
        <w:snapToGrid w:val="0"/>
        <w:spacing w:line="400" w:lineRule="exact"/>
        <w:ind w:firstLineChars="200" w:firstLine="436"/>
        <w:rPr>
          <w:rFonts w:ascii="宋体" w:hAnsi="宋体"/>
          <w:spacing w:val="4"/>
          <w:szCs w:val="21"/>
          <w:u w:val="single"/>
        </w:rPr>
      </w:pPr>
      <w:r w:rsidRPr="00BE0E82">
        <w:rPr>
          <w:rFonts w:ascii="宋体" w:hAnsi="宋体" w:hint="eastAsia"/>
          <w:spacing w:val="4"/>
          <w:szCs w:val="21"/>
        </w:rPr>
        <w:t>1、资金性质：</w:t>
      </w:r>
      <w:r w:rsidRPr="00BE0E82">
        <w:rPr>
          <w:rFonts w:ascii="宋体" w:hAnsi="宋体" w:hint="eastAsia"/>
          <w:spacing w:val="4"/>
          <w:szCs w:val="21"/>
          <w:u w:val="single"/>
        </w:rPr>
        <w:t xml:space="preserve">                          。</w:t>
      </w:r>
    </w:p>
    <w:p w:rsidR="00623947" w:rsidRPr="00BE0E82" w:rsidRDefault="00CE6D03">
      <w:pPr>
        <w:ind w:firstLineChars="196" w:firstLine="427"/>
      </w:pPr>
      <w:r w:rsidRPr="00BE0E82">
        <w:rPr>
          <w:rFonts w:ascii="宋体" w:hAnsi="宋体" w:hint="eastAsia"/>
          <w:spacing w:val="4"/>
          <w:szCs w:val="21"/>
        </w:rPr>
        <w:t>2、</w:t>
      </w:r>
      <w:r w:rsidRPr="00BE0E82">
        <w:rPr>
          <w:rFonts w:ascii="宋体" w:hAnsi="宋体" w:hint="eastAsia"/>
          <w:szCs w:val="21"/>
        </w:rPr>
        <w:t>合同签订后15个工作日内，采购人向成交供应商支付合同价款30%预付款（成交供应商须先提供相应合法发票）；交货验收合格后，成交供应商开具合法发票给采购人，采购人收到发票后在20个工作日内支付合同价款50%，自验收合格之日起1年内支付合同款20%。</w:t>
      </w:r>
    </w:p>
    <w:p w:rsidR="00623947" w:rsidRPr="00BE0E82" w:rsidRDefault="00CE6D03">
      <w:pPr>
        <w:snapToGrid w:val="0"/>
        <w:spacing w:line="320" w:lineRule="exact"/>
        <w:ind w:leftChars="-29" w:left="-61" w:firstLineChars="245" w:firstLine="536"/>
        <w:outlineLvl w:val="0"/>
        <w:rPr>
          <w:rFonts w:ascii="宋体" w:hAnsi="Courier New" w:cs="Courier New"/>
          <w:szCs w:val="21"/>
          <w:u w:val="single"/>
        </w:rPr>
      </w:pPr>
      <w:r w:rsidRPr="00BE0E82">
        <w:rPr>
          <w:rFonts w:ascii="宋体" w:hAnsi="宋体" w:hint="eastAsia"/>
          <w:b/>
          <w:spacing w:val="4"/>
          <w:szCs w:val="21"/>
        </w:rPr>
        <w:t xml:space="preserve">第九条　</w:t>
      </w:r>
      <w:r w:rsidRPr="00BE0E82">
        <w:rPr>
          <w:rFonts w:hint="eastAsia"/>
        </w:rPr>
        <w:t>履约</w:t>
      </w:r>
      <w:r w:rsidRPr="00BE0E82">
        <w:rPr>
          <w:rFonts w:ascii="宋体" w:hAnsi="宋体" w:hint="eastAsia"/>
          <w:b/>
          <w:szCs w:val="21"/>
        </w:rPr>
        <w:t>保证金：</w:t>
      </w:r>
      <w:r w:rsidRPr="00BE0E82">
        <w:rPr>
          <w:rFonts w:hAnsi="宋体" w:hint="eastAsia"/>
          <w:szCs w:val="21"/>
        </w:rPr>
        <w:t>合同签订之前，供应商按合同金额的</w:t>
      </w:r>
      <w:r w:rsidRPr="00BE0E82">
        <w:rPr>
          <w:rFonts w:hAnsi="宋体"/>
          <w:szCs w:val="21"/>
        </w:rPr>
        <w:t>5%</w:t>
      </w:r>
      <w:r w:rsidRPr="00BE0E82">
        <w:rPr>
          <w:rFonts w:hAnsi="宋体" w:hint="eastAsia"/>
          <w:szCs w:val="21"/>
        </w:rPr>
        <w:t>向采购人交纳履约保证金，履约保证金在质保期结束后</w:t>
      </w:r>
      <w:r w:rsidRPr="00BE0E82">
        <w:rPr>
          <w:rFonts w:hAnsi="宋体"/>
          <w:szCs w:val="21"/>
        </w:rPr>
        <w:t>20</w:t>
      </w:r>
      <w:r w:rsidRPr="00BE0E82">
        <w:rPr>
          <w:rFonts w:hAnsi="宋体" w:hint="eastAsia"/>
          <w:szCs w:val="21"/>
        </w:rPr>
        <w:t>个工作日内无息返还</w:t>
      </w:r>
      <w:r w:rsidRPr="00BE0E82">
        <w:rPr>
          <w:rFonts w:hint="eastAsia"/>
        </w:rPr>
        <w:t>。</w:t>
      </w:r>
    </w:p>
    <w:p w:rsidR="00623947" w:rsidRPr="00BE0E82" w:rsidRDefault="00CE6D03">
      <w:pPr>
        <w:snapToGrid w:val="0"/>
        <w:spacing w:line="400" w:lineRule="exact"/>
        <w:ind w:firstLineChars="200" w:firstLine="438"/>
        <w:rPr>
          <w:rFonts w:ascii="宋体" w:hAnsi="宋体"/>
          <w:b/>
          <w:spacing w:val="4"/>
          <w:szCs w:val="21"/>
        </w:rPr>
      </w:pPr>
      <w:r w:rsidRPr="00BE0E82">
        <w:rPr>
          <w:rFonts w:ascii="宋体" w:hAnsi="宋体" w:hint="eastAsia"/>
          <w:b/>
          <w:spacing w:val="4"/>
          <w:szCs w:val="21"/>
        </w:rPr>
        <w:t>第十条  合同的变更、终止与转让</w:t>
      </w:r>
    </w:p>
    <w:p w:rsidR="00623947" w:rsidRPr="00BE0E82" w:rsidRDefault="00CE6D03">
      <w:pPr>
        <w:snapToGrid w:val="0"/>
        <w:spacing w:line="400" w:lineRule="exact"/>
        <w:ind w:firstLineChars="200" w:firstLine="436"/>
        <w:rPr>
          <w:rFonts w:ascii="宋体" w:hAnsi="宋体"/>
          <w:spacing w:val="4"/>
          <w:szCs w:val="21"/>
        </w:rPr>
      </w:pPr>
      <w:r w:rsidRPr="00BE0E82">
        <w:rPr>
          <w:rFonts w:ascii="宋体" w:hAnsi="宋体" w:hint="eastAsia"/>
          <w:spacing w:val="4"/>
          <w:szCs w:val="21"/>
        </w:rPr>
        <w:t>1、除《中华人民共和国政府采购法》第五十条规定的情形外，本合同一经签订，甲乙双方不得擅自变更、中止或终止。</w:t>
      </w:r>
    </w:p>
    <w:p w:rsidR="00623947" w:rsidRPr="00BE0E82" w:rsidRDefault="00CE6D03">
      <w:pPr>
        <w:snapToGrid w:val="0"/>
        <w:spacing w:line="400" w:lineRule="exact"/>
        <w:ind w:firstLineChars="200" w:firstLine="436"/>
        <w:rPr>
          <w:rFonts w:ascii="宋体" w:hAnsi="宋体"/>
          <w:spacing w:val="4"/>
          <w:szCs w:val="21"/>
        </w:rPr>
      </w:pPr>
      <w:r w:rsidRPr="00BE0E82">
        <w:rPr>
          <w:rFonts w:ascii="宋体" w:hAnsi="宋体" w:hint="eastAsia"/>
          <w:spacing w:val="4"/>
          <w:szCs w:val="21"/>
        </w:rPr>
        <w:t>2、乙方不得擅自转让其应履行的合同义务。</w:t>
      </w:r>
    </w:p>
    <w:p w:rsidR="00623947" w:rsidRPr="00BE0E82" w:rsidRDefault="00CE6D03">
      <w:pPr>
        <w:snapToGrid w:val="0"/>
        <w:spacing w:line="400" w:lineRule="exact"/>
        <w:ind w:firstLineChars="200" w:firstLine="438"/>
        <w:rPr>
          <w:rFonts w:ascii="宋体" w:hAnsi="宋体"/>
          <w:b/>
          <w:spacing w:val="4"/>
          <w:szCs w:val="21"/>
        </w:rPr>
      </w:pPr>
      <w:r w:rsidRPr="00BE0E82">
        <w:rPr>
          <w:rFonts w:ascii="宋体" w:hAnsi="宋体" w:hint="eastAsia"/>
          <w:b/>
          <w:spacing w:val="4"/>
          <w:szCs w:val="21"/>
        </w:rPr>
        <w:t>第十一条  违约责任</w:t>
      </w:r>
    </w:p>
    <w:p w:rsidR="00623947" w:rsidRPr="00BE0E82" w:rsidRDefault="00CE6D03">
      <w:pPr>
        <w:snapToGrid w:val="0"/>
        <w:spacing w:line="400" w:lineRule="exact"/>
        <w:ind w:firstLineChars="200" w:firstLine="436"/>
        <w:rPr>
          <w:rFonts w:ascii="宋体" w:hAnsi="宋体"/>
          <w:spacing w:val="4"/>
          <w:szCs w:val="21"/>
        </w:rPr>
      </w:pPr>
      <w:r w:rsidRPr="00BE0E82">
        <w:rPr>
          <w:rFonts w:ascii="宋体" w:hAnsi="宋体" w:hint="eastAsia"/>
          <w:spacing w:val="4"/>
          <w:szCs w:val="21"/>
        </w:rPr>
        <w:t>1、乙方所提供的家具规格、技术标准、材料等质量不合格的，应及时更换，更换不及时的按逾期交货处罚；因质量问题甲方不同意接收的或特殊情况甲方同意接收的，乙方应向甲方支付违约货款额 5%违约金并乙方应赔偿甲方经济损失。</w:t>
      </w:r>
    </w:p>
    <w:p w:rsidR="00623947" w:rsidRPr="00BE0E82" w:rsidRDefault="00CE6D03">
      <w:pPr>
        <w:snapToGrid w:val="0"/>
        <w:spacing w:line="400" w:lineRule="exact"/>
        <w:ind w:firstLineChars="200" w:firstLine="436"/>
        <w:rPr>
          <w:rFonts w:ascii="宋体" w:hAnsi="宋体"/>
          <w:spacing w:val="4"/>
          <w:szCs w:val="21"/>
        </w:rPr>
      </w:pPr>
      <w:r w:rsidRPr="00BE0E82">
        <w:rPr>
          <w:rFonts w:ascii="宋体" w:hAnsi="宋体" w:hint="eastAsia"/>
          <w:spacing w:val="4"/>
          <w:szCs w:val="21"/>
        </w:rPr>
        <w:t>2、乙方提供的货物如侵犯第三方合法权益而引发的任何纠纷或诉讼，均由乙方负责交涉并承担全部责任。</w:t>
      </w:r>
    </w:p>
    <w:p w:rsidR="00623947" w:rsidRPr="00BE0E82" w:rsidRDefault="00CE6D03">
      <w:pPr>
        <w:snapToGrid w:val="0"/>
        <w:spacing w:line="400" w:lineRule="exact"/>
        <w:ind w:firstLineChars="200" w:firstLine="436"/>
        <w:rPr>
          <w:rFonts w:ascii="宋体" w:hAnsi="宋体"/>
          <w:spacing w:val="4"/>
          <w:szCs w:val="21"/>
        </w:rPr>
      </w:pPr>
      <w:r w:rsidRPr="00BE0E82">
        <w:rPr>
          <w:rFonts w:ascii="宋体" w:hAnsi="宋体" w:hint="eastAsia"/>
          <w:spacing w:val="4"/>
          <w:szCs w:val="21"/>
        </w:rPr>
        <w:t>3、因包装、运输引起的货物损坏，按质量不合格处罚。</w:t>
      </w:r>
    </w:p>
    <w:p w:rsidR="00623947" w:rsidRPr="00BE0E82" w:rsidRDefault="00CE6D03">
      <w:pPr>
        <w:snapToGrid w:val="0"/>
        <w:spacing w:line="400" w:lineRule="exact"/>
        <w:ind w:firstLineChars="200" w:firstLine="436"/>
        <w:rPr>
          <w:rFonts w:ascii="宋体" w:hAnsi="宋体"/>
          <w:spacing w:val="4"/>
          <w:szCs w:val="21"/>
        </w:rPr>
      </w:pPr>
      <w:r w:rsidRPr="00BE0E82">
        <w:rPr>
          <w:rFonts w:ascii="宋体" w:hAnsi="宋体" w:hint="eastAsia"/>
          <w:spacing w:val="4"/>
          <w:szCs w:val="21"/>
        </w:rPr>
        <w:t>4、甲方无故延期接收货物、乙方逾期交货的，每天向对方偿付违约货款额3‰违约金，但违约金累计不得超过违约货款额5%，超过</w:t>
      </w:r>
      <w:r w:rsidRPr="00BE0E82">
        <w:rPr>
          <w:rFonts w:ascii="宋体" w:hAnsi="宋体" w:hint="eastAsia"/>
          <w:spacing w:val="4"/>
          <w:szCs w:val="21"/>
          <w:u w:val="single"/>
        </w:rPr>
        <w:t xml:space="preserve">   </w:t>
      </w:r>
      <w:proofErr w:type="gramStart"/>
      <w:r w:rsidRPr="00BE0E82">
        <w:rPr>
          <w:rFonts w:ascii="宋体" w:hAnsi="宋体" w:hint="eastAsia"/>
          <w:spacing w:val="4"/>
          <w:szCs w:val="21"/>
        </w:rPr>
        <w:t>天对方</w:t>
      </w:r>
      <w:proofErr w:type="gramEnd"/>
      <w:r w:rsidRPr="00BE0E82">
        <w:rPr>
          <w:rFonts w:ascii="宋体" w:hAnsi="宋体" w:hint="eastAsia"/>
          <w:spacing w:val="4"/>
          <w:szCs w:val="21"/>
        </w:rPr>
        <w:t>有权解除合同，违约方承担因此给对方造成经济损失；甲方延期付货款的，每天向乙方偿付延期货款额3‰滞纳金，但滞纳金累计不得超过延期货款额5%。</w:t>
      </w:r>
    </w:p>
    <w:p w:rsidR="00623947" w:rsidRPr="00BE0E82" w:rsidRDefault="00CE6D03">
      <w:pPr>
        <w:snapToGrid w:val="0"/>
        <w:spacing w:line="400" w:lineRule="exact"/>
        <w:ind w:firstLineChars="200" w:firstLine="436"/>
        <w:rPr>
          <w:rFonts w:ascii="宋体" w:hAnsi="宋体"/>
          <w:spacing w:val="4"/>
          <w:szCs w:val="21"/>
        </w:rPr>
      </w:pPr>
      <w:r w:rsidRPr="00BE0E82">
        <w:rPr>
          <w:rFonts w:ascii="宋体" w:hAnsi="宋体" w:hint="eastAsia"/>
          <w:spacing w:val="4"/>
          <w:szCs w:val="21"/>
        </w:rPr>
        <w:t>5、乙方未按本合同和响应文件中规定的服务承诺提供售后服务的，乙方应按本合同合计金额 5%向甲方支付违约金。</w:t>
      </w:r>
    </w:p>
    <w:p w:rsidR="00623947" w:rsidRPr="00BE0E82" w:rsidRDefault="00CE6D03">
      <w:pPr>
        <w:snapToGrid w:val="0"/>
        <w:spacing w:line="400" w:lineRule="exact"/>
        <w:ind w:firstLineChars="200" w:firstLine="436"/>
        <w:rPr>
          <w:rFonts w:ascii="宋体" w:hAnsi="宋体"/>
          <w:spacing w:val="4"/>
          <w:szCs w:val="21"/>
        </w:rPr>
      </w:pPr>
      <w:r w:rsidRPr="00BE0E82">
        <w:rPr>
          <w:rFonts w:ascii="宋体" w:hAnsi="宋体" w:hint="eastAsia"/>
          <w:spacing w:val="4"/>
          <w:szCs w:val="21"/>
        </w:rPr>
        <w:t>6、乙方提供的货物在质量保证期内，因设计、工艺或材料的缺陷和其它质量原因造成的问题，由乙方负责，</w:t>
      </w:r>
      <w:r w:rsidRPr="00BE0E82">
        <w:rPr>
          <w:rFonts w:ascii="宋体" w:hAnsi="宋体" w:hint="eastAsia"/>
          <w:spacing w:val="4"/>
          <w:szCs w:val="21"/>
        </w:rPr>
        <w:lastRenderedPageBreak/>
        <w:t>费用从履约保证金中扣除，</w:t>
      </w:r>
      <w:proofErr w:type="gramStart"/>
      <w:r w:rsidRPr="00BE0E82">
        <w:rPr>
          <w:rFonts w:ascii="宋体" w:hAnsi="宋体" w:hint="eastAsia"/>
          <w:spacing w:val="4"/>
          <w:szCs w:val="21"/>
        </w:rPr>
        <w:t>不足另</w:t>
      </w:r>
      <w:proofErr w:type="gramEnd"/>
      <w:r w:rsidRPr="00BE0E82">
        <w:rPr>
          <w:rFonts w:ascii="宋体" w:hAnsi="宋体" w:hint="eastAsia"/>
          <w:spacing w:val="4"/>
          <w:szCs w:val="21"/>
        </w:rPr>
        <w:t>补。</w:t>
      </w:r>
    </w:p>
    <w:p w:rsidR="00623947" w:rsidRPr="00BE0E82" w:rsidRDefault="00CE6D03">
      <w:pPr>
        <w:snapToGrid w:val="0"/>
        <w:spacing w:line="400" w:lineRule="exact"/>
        <w:ind w:firstLineChars="200" w:firstLine="436"/>
        <w:rPr>
          <w:rFonts w:ascii="宋体" w:hAnsi="宋体"/>
          <w:spacing w:val="4"/>
          <w:szCs w:val="21"/>
        </w:rPr>
      </w:pPr>
      <w:r w:rsidRPr="00BE0E82">
        <w:rPr>
          <w:rFonts w:ascii="宋体" w:hAnsi="宋体" w:hint="eastAsia"/>
          <w:spacing w:val="4"/>
          <w:szCs w:val="21"/>
        </w:rPr>
        <w:t>7、其它违约行为按违约货款额5%收取违约金并赔偿经济损失。</w:t>
      </w:r>
    </w:p>
    <w:p w:rsidR="00623947" w:rsidRPr="00BE0E82" w:rsidRDefault="00CE6D03">
      <w:pPr>
        <w:snapToGrid w:val="0"/>
        <w:spacing w:line="400" w:lineRule="exact"/>
        <w:ind w:firstLineChars="200" w:firstLine="438"/>
        <w:rPr>
          <w:rFonts w:ascii="宋体" w:hAnsi="宋体"/>
          <w:spacing w:val="4"/>
          <w:szCs w:val="21"/>
        </w:rPr>
      </w:pPr>
      <w:r w:rsidRPr="00BE0E82">
        <w:rPr>
          <w:rFonts w:ascii="宋体" w:hAnsi="宋体" w:hint="eastAsia"/>
          <w:b/>
          <w:spacing w:val="4"/>
          <w:szCs w:val="21"/>
        </w:rPr>
        <w:t>第十二条  合同争议解决</w:t>
      </w:r>
    </w:p>
    <w:p w:rsidR="00623947" w:rsidRPr="00BE0E82" w:rsidRDefault="00CE6D03">
      <w:pPr>
        <w:snapToGrid w:val="0"/>
        <w:spacing w:line="400" w:lineRule="exact"/>
        <w:ind w:firstLineChars="200" w:firstLine="436"/>
        <w:rPr>
          <w:rFonts w:ascii="宋体" w:hAnsi="宋体"/>
          <w:spacing w:val="4"/>
          <w:szCs w:val="21"/>
        </w:rPr>
      </w:pPr>
      <w:r w:rsidRPr="00BE0E82">
        <w:rPr>
          <w:rFonts w:ascii="宋体" w:hAnsi="宋体" w:hint="eastAsia"/>
          <w:spacing w:val="4"/>
          <w:szCs w:val="21"/>
        </w:rPr>
        <w:t>1、因家具质量问题发生争议的，应邀请国家认可的质量检测机构对家具质量进行鉴定。家具符合标准的，鉴定费由甲方承担；家具不符合标准的，鉴定费由乙方承担。</w:t>
      </w:r>
    </w:p>
    <w:p w:rsidR="00623947" w:rsidRPr="00BE0E82" w:rsidRDefault="00CE6D03">
      <w:pPr>
        <w:snapToGrid w:val="0"/>
        <w:spacing w:line="400" w:lineRule="exact"/>
        <w:ind w:firstLineChars="200" w:firstLine="436"/>
        <w:rPr>
          <w:rFonts w:ascii="宋体" w:hAnsi="宋体"/>
          <w:spacing w:val="4"/>
          <w:szCs w:val="21"/>
        </w:rPr>
      </w:pPr>
      <w:r w:rsidRPr="00BE0E82">
        <w:rPr>
          <w:rFonts w:ascii="宋体" w:hAnsi="宋体" w:hint="eastAsia"/>
          <w:spacing w:val="4"/>
          <w:szCs w:val="21"/>
        </w:rPr>
        <w:t>2、因履行本合同引起的或与本合同有关的争议，甲乙双方应首先通过友好协商解决，如果协商不能解决，可向仲裁委员会申请仲裁或向甲方所在地的人民法院提起诉讼。</w:t>
      </w:r>
    </w:p>
    <w:p w:rsidR="00623947" w:rsidRPr="00BE0E82" w:rsidRDefault="00CE6D03">
      <w:pPr>
        <w:snapToGrid w:val="0"/>
        <w:spacing w:line="400" w:lineRule="exact"/>
        <w:ind w:firstLineChars="200" w:firstLine="436"/>
        <w:rPr>
          <w:rFonts w:ascii="宋体" w:hAnsi="宋体"/>
          <w:spacing w:val="4"/>
          <w:szCs w:val="21"/>
        </w:rPr>
      </w:pPr>
      <w:r w:rsidRPr="00BE0E82">
        <w:rPr>
          <w:rFonts w:ascii="宋体" w:hAnsi="宋体" w:hint="eastAsia"/>
          <w:spacing w:val="4"/>
          <w:szCs w:val="21"/>
        </w:rPr>
        <w:t>3、诉讼期间，本合同继续履行。</w:t>
      </w:r>
    </w:p>
    <w:p w:rsidR="00623947" w:rsidRPr="00BE0E82" w:rsidRDefault="00CE6D03">
      <w:pPr>
        <w:snapToGrid w:val="0"/>
        <w:spacing w:line="400" w:lineRule="exact"/>
        <w:ind w:firstLineChars="200" w:firstLine="438"/>
        <w:rPr>
          <w:rFonts w:ascii="宋体" w:hAnsi="宋体"/>
          <w:b/>
          <w:spacing w:val="4"/>
          <w:szCs w:val="21"/>
        </w:rPr>
      </w:pPr>
      <w:r w:rsidRPr="00BE0E82">
        <w:rPr>
          <w:rFonts w:ascii="宋体" w:hAnsi="宋体" w:hint="eastAsia"/>
          <w:b/>
          <w:spacing w:val="4"/>
          <w:szCs w:val="21"/>
        </w:rPr>
        <w:t>第十三条  签订本合同依据</w:t>
      </w:r>
    </w:p>
    <w:p w:rsidR="00623947" w:rsidRPr="00BE0E82" w:rsidRDefault="00CE6D03">
      <w:pPr>
        <w:snapToGrid w:val="0"/>
        <w:spacing w:line="400" w:lineRule="exact"/>
        <w:ind w:firstLineChars="200" w:firstLine="436"/>
        <w:rPr>
          <w:rFonts w:ascii="宋体" w:hAnsi="宋体"/>
          <w:spacing w:val="4"/>
          <w:szCs w:val="21"/>
        </w:rPr>
      </w:pPr>
      <w:r w:rsidRPr="00BE0E82">
        <w:rPr>
          <w:rFonts w:ascii="宋体" w:hAnsi="宋体" w:hint="eastAsia"/>
          <w:spacing w:val="4"/>
          <w:szCs w:val="21"/>
        </w:rPr>
        <w:t>1、谈判文件；</w:t>
      </w:r>
    </w:p>
    <w:p w:rsidR="00623947" w:rsidRPr="00BE0E82" w:rsidRDefault="00CE6D03">
      <w:pPr>
        <w:snapToGrid w:val="0"/>
        <w:spacing w:line="400" w:lineRule="exact"/>
        <w:ind w:firstLineChars="200" w:firstLine="436"/>
        <w:rPr>
          <w:rFonts w:ascii="宋体" w:hAnsi="宋体"/>
          <w:spacing w:val="4"/>
          <w:szCs w:val="21"/>
        </w:rPr>
      </w:pPr>
      <w:r w:rsidRPr="00BE0E82">
        <w:rPr>
          <w:rFonts w:ascii="宋体" w:hAnsi="宋体" w:hint="eastAsia"/>
          <w:spacing w:val="4"/>
          <w:szCs w:val="21"/>
        </w:rPr>
        <w:t>2、乙方提供的响应文件；</w:t>
      </w:r>
    </w:p>
    <w:p w:rsidR="00623947" w:rsidRPr="00BE0E82" w:rsidRDefault="00CE6D03">
      <w:pPr>
        <w:snapToGrid w:val="0"/>
        <w:spacing w:line="400" w:lineRule="exact"/>
        <w:ind w:firstLineChars="200" w:firstLine="436"/>
        <w:rPr>
          <w:rFonts w:ascii="宋体" w:hAnsi="宋体"/>
          <w:spacing w:val="4"/>
          <w:szCs w:val="21"/>
        </w:rPr>
      </w:pPr>
      <w:r w:rsidRPr="00BE0E82">
        <w:rPr>
          <w:rFonts w:ascii="宋体" w:hAnsi="宋体" w:hint="eastAsia"/>
          <w:spacing w:val="4"/>
          <w:szCs w:val="21"/>
        </w:rPr>
        <w:t>3、谈判书；</w:t>
      </w:r>
    </w:p>
    <w:p w:rsidR="00623947" w:rsidRPr="00BE0E82" w:rsidRDefault="00CE6D03">
      <w:pPr>
        <w:snapToGrid w:val="0"/>
        <w:spacing w:line="400" w:lineRule="exact"/>
        <w:ind w:firstLineChars="200" w:firstLine="436"/>
        <w:rPr>
          <w:rFonts w:ascii="宋体" w:hAnsi="宋体"/>
          <w:spacing w:val="4"/>
          <w:szCs w:val="21"/>
          <w:u w:val="single"/>
        </w:rPr>
      </w:pPr>
      <w:r w:rsidRPr="00BE0E82">
        <w:rPr>
          <w:rFonts w:ascii="宋体" w:hAnsi="宋体" w:hint="eastAsia"/>
          <w:spacing w:val="4"/>
          <w:szCs w:val="21"/>
        </w:rPr>
        <w:t>4、成交通知书。</w:t>
      </w:r>
    </w:p>
    <w:p w:rsidR="00623947" w:rsidRPr="00BE0E82" w:rsidRDefault="00CE6D03">
      <w:pPr>
        <w:snapToGrid w:val="0"/>
        <w:spacing w:line="400" w:lineRule="exact"/>
        <w:ind w:firstLineChars="200" w:firstLine="438"/>
        <w:rPr>
          <w:rFonts w:ascii="宋体" w:hAnsi="宋体"/>
          <w:spacing w:val="4"/>
          <w:szCs w:val="21"/>
        </w:rPr>
      </w:pPr>
      <w:r w:rsidRPr="00BE0E82">
        <w:rPr>
          <w:rFonts w:ascii="宋体" w:hAnsi="宋体" w:hint="eastAsia"/>
          <w:b/>
          <w:spacing w:val="4"/>
          <w:szCs w:val="21"/>
        </w:rPr>
        <w:t xml:space="preserve">第十四条  </w:t>
      </w:r>
      <w:r w:rsidRPr="00BE0E82">
        <w:rPr>
          <w:rFonts w:ascii="宋体" w:hAnsi="宋体" w:hint="eastAsia"/>
          <w:spacing w:val="4"/>
          <w:szCs w:val="21"/>
        </w:rPr>
        <w:t>本合同一式四份，</w:t>
      </w:r>
      <w:r w:rsidRPr="00BE0E82">
        <w:rPr>
          <w:rFonts w:ascii="宋体" w:hAnsi="宋体" w:hint="eastAsia"/>
          <w:szCs w:val="21"/>
        </w:rPr>
        <w:t>广西区财政厅政府采购监督管理处、广西壮族自治区政府采购中心</w:t>
      </w:r>
      <w:r w:rsidRPr="00BE0E82">
        <w:rPr>
          <w:rFonts w:ascii="宋体" w:hAnsi="宋体" w:hint="eastAsia"/>
          <w:spacing w:val="4"/>
          <w:szCs w:val="21"/>
        </w:rPr>
        <w:t>各一份，甲乙双方各一份。（可根据需要另增加）。</w:t>
      </w:r>
    </w:p>
    <w:p w:rsidR="00623947" w:rsidRPr="00BE0E82" w:rsidRDefault="00CE6D03">
      <w:pPr>
        <w:snapToGrid w:val="0"/>
        <w:spacing w:line="400" w:lineRule="exact"/>
        <w:ind w:firstLineChars="200" w:firstLine="436"/>
        <w:rPr>
          <w:rFonts w:ascii="宋体" w:hAnsi="宋体"/>
          <w:spacing w:val="4"/>
          <w:szCs w:val="21"/>
        </w:rPr>
      </w:pPr>
      <w:r w:rsidRPr="00BE0E82">
        <w:rPr>
          <w:rFonts w:ascii="宋体" w:hAnsi="宋体" w:hint="eastAsia"/>
          <w:spacing w:val="4"/>
          <w:szCs w:val="21"/>
        </w:rPr>
        <w:t>本合同甲乙双方签字盖章后生效，自签订之日起七个工作日内，采购人或采购代理机构应当将本合同</w:t>
      </w:r>
      <w:proofErr w:type="gramStart"/>
      <w:r w:rsidRPr="00BE0E82">
        <w:rPr>
          <w:rFonts w:ascii="宋体" w:hAnsi="宋体" w:hint="eastAsia"/>
          <w:spacing w:val="4"/>
          <w:szCs w:val="21"/>
        </w:rPr>
        <w:t>副本报</w:t>
      </w:r>
      <w:proofErr w:type="gramEnd"/>
      <w:r w:rsidRPr="00BE0E82">
        <w:rPr>
          <w:rFonts w:ascii="宋体" w:hAnsi="宋体" w:hint="eastAsia"/>
          <w:szCs w:val="21"/>
        </w:rPr>
        <w:t>广西区财政厅政府采购监督管理处</w:t>
      </w:r>
      <w:r w:rsidRPr="00BE0E82">
        <w:rPr>
          <w:rFonts w:ascii="宋体" w:hAnsi="宋体" w:hint="eastAsia"/>
          <w:spacing w:val="4"/>
          <w:szCs w:val="21"/>
        </w:rPr>
        <w:t>备案。</w:t>
      </w:r>
    </w:p>
    <w:p w:rsidR="00623947" w:rsidRPr="00BE0E82" w:rsidRDefault="00623947">
      <w:pPr>
        <w:snapToGrid w:val="0"/>
        <w:spacing w:line="400" w:lineRule="exact"/>
        <w:ind w:firstLineChars="200" w:firstLine="436"/>
        <w:rPr>
          <w:rFonts w:ascii="宋体" w:hAnsi="宋体"/>
          <w:spacing w:val="4"/>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1"/>
        <w:gridCol w:w="5591"/>
      </w:tblGrid>
      <w:tr w:rsidR="00623947" w:rsidRPr="00BE0E82">
        <w:trPr>
          <w:cantSplit/>
          <w:trHeight w:val="1199"/>
        </w:trPr>
        <w:tc>
          <w:tcPr>
            <w:tcW w:w="2383" w:type="pct"/>
            <w:vAlign w:val="center"/>
          </w:tcPr>
          <w:p w:rsidR="00623947" w:rsidRPr="00BE0E82" w:rsidRDefault="00CE6D03">
            <w:pPr>
              <w:snapToGrid w:val="0"/>
              <w:spacing w:line="400" w:lineRule="exact"/>
              <w:rPr>
                <w:rFonts w:ascii="宋体" w:hAnsi="宋体"/>
                <w:szCs w:val="21"/>
              </w:rPr>
            </w:pPr>
            <w:r w:rsidRPr="00BE0E82">
              <w:rPr>
                <w:rFonts w:ascii="宋体" w:hAnsi="宋体" w:hint="eastAsia"/>
                <w:szCs w:val="21"/>
              </w:rPr>
              <w:t xml:space="preserve">甲方（章）        </w:t>
            </w:r>
          </w:p>
          <w:p w:rsidR="00623947" w:rsidRPr="00BE0E82" w:rsidRDefault="00623947">
            <w:pPr>
              <w:snapToGrid w:val="0"/>
              <w:spacing w:line="400" w:lineRule="exact"/>
              <w:rPr>
                <w:rFonts w:ascii="宋体" w:hAnsi="宋体"/>
                <w:szCs w:val="21"/>
              </w:rPr>
            </w:pPr>
          </w:p>
          <w:p w:rsidR="00623947" w:rsidRPr="00BE0E82" w:rsidRDefault="00CE6D03">
            <w:pPr>
              <w:snapToGrid w:val="0"/>
              <w:spacing w:line="400" w:lineRule="exact"/>
              <w:ind w:firstLineChars="300" w:firstLine="630"/>
              <w:jc w:val="right"/>
              <w:rPr>
                <w:rFonts w:ascii="宋体" w:hAnsi="宋体"/>
                <w:szCs w:val="21"/>
              </w:rPr>
            </w:pPr>
            <w:r w:rsidRPr="00BE0E82">
              <w:rPr>
                <w:rFonts w:ascii="宋体" w:hAnsi="宋体" w:hint="eastAsia"/>
                <w:szCs w:val="21"/>
              </w:rPr>
              <w:t xml:space="preserve"> 年   月   日</w:t>
            </w:r>
          </w:p>
        </w:tc>
        <w:tc>
          <w:tcPr>
            <w:tcW w:w="2617" w:type="pct"/>
            <w:vAlign w:val="center"/>
          </w:tcPr>
          <w:p w:rsidR="00623947" w:rsidRPr="00BE0E82" w:rsidRDefault="00CE6D03">
            <w:pPr>
              <w:snapToGrid w:val="0"/>
              <w:spacing w:line="400" w:lineRule="exact"/>
              <w:rPr>
                <w:rFonts w:ascii="宋体" w:hAnsi="宋体"/>
                <w:szCs w:val="21"/>
              </w:rPr>
            </w:pPr>
            <w:r w:rsidRPr="00BE0E82">
              <w:rPr>
                <w:rFonts w:ascii="宋体" w:hAnsi="宋体" w:hint="eastAsia"/>
                <w:szCs w:val="21"/>
              </w:rPr>
              <w:t>乙方（章）</w:t>
            </w:r>
          </w:p>
          <w:p w:rsidR="00623947" w:rsidRPr="00BE0E82" w:rsidRDefault="00CE6D03">
            <w:pPr>
              <w:snapToGrid w:val="0"/>
              <w:spacing w:line="400" w:lineRule="exact"/>
              <w:rPr>
                <w:rFonts w:ascii="宋体" w:hAnsi="宋体"/>
                <w:szCs w:val="21"/>
              </w:rPr>
            </w:pPr>
            <w:r w:rsidRPr="00BE0E82">
              <w:rPr>
                <w:rFonts w:ascii="宋体" w:hAnsi="宋体" w:hint="eastAsia"/>
                <w:szCs w:val="21"/>
              </w:rPr>
              <w:t xml:space="preserve">                 </w:t>
            </w:r>
          </w:p>
          <w:p w:rsidR="00623947" w:rsidRPr="00BE0E82" w:rsidRDefault="00CE6D03">
            <w:pPr>
              <w:snapToGrid w:val="0"/>
              <w:spacing w:line="400" w:lineRule="exact"/>
              <w:ind w:firstLineChars="300" w:firstLine="630"/>
              <w:jc w:val="right"/>
              <w:rPr>
                <w:rFonts w:ascii="宋体" w:hAnsi="宋体"/>
                <w:szCs w:val="21"/>
              </w:rPr>
            </w:pPr>
            <w:r w:rsidRPr="00BE0E82">
              <w:rPr>
                <w:rFonts w:ascii="宋体" w:hAnsi="宋体" w:hint="eastAsia"/>
                <w:szCs w:val="21"/>
              </w:rPr>
              <w:t>年   月   日</w:t>
            </w:r>
          </w:p>
        </w:tc>
      </w:tr>
      <w:tr w:rsidR="00623947" w:rsidRPr="00BE0E82">
        <w:trPr>
          <w:cantSplit/>
          <w:trHeight w:val="600"/>
        </w:trPr>
        <w:tc>
          <w:tcPr>
            <w:tcW w:w="2383" w:type="pct"/>
            <w:vAlign w:val="center"/>
          </w:tcPr>
          <w:p w:rsidR="00623947" w:rsidRPr="00BE0E82" w:rsidRDefault="00CE6D03">
            <w:pPr>
              <w:snapToGrid w:val="0"/>
              <w:spacing w:line="400" w:lineRule="exact"/>
              <w:rPr>
                <w:rFonts w:ascii="宋体" w:hAnsi="宋体"/>
                <w:szCs w:val="21"/>
              </w:rPr>
            </w:pPr>
            <w:r w:rsidRPr="00BE0E82">
              <w:rPr>
                <w:rFonts w:ascii="宋体" w:hAnsi="宋体" w:hint="eastAsia"/>
                <w:szCs w:val="21"/>
              </w:rPr>
              <w:t>单位地址：</w:t>
            </w:r>
          </w:p>
        </w:tc>
        <w:tc>
          <w:tcPr>
            <w:tcW w:w="2617" w:type="pct"/>
            <w:vAlign w:val="center"/>
          </w:tcPr>
          <w:p w:rsidR="00623947" w:rsidRPr="00BE0E82" w:rsidRDefault="00CE6D03">
            <w:pPr>
              <w:snapToGrid w:val="0"/>
              <w:spacing w:line="400" w:lineRule="exact"/>
              <w:rPr>
                <w:rFonts w:ascii="宋体" w:hAnsi="宋体"/>
                <w:szCs w:val="21"/>
              </w:rPr>
            </w:pPr>
            <w:r w:rsidRPr="00BE0E82">
              <w:rPr>
                <w:rFonts w:ascii="宋体" w:hAnsi="宋体" w:hint="eastAsia"/>
                <w:szCs w:val="21"/>
              </w:rPr>
              <w:t>单位地址：</w:t>
            </w:r>
          </w:p>
        </w:tc>
      </w:tr>
      <w:tr w:rsidR="00623947" w:rsidRPr="00BE0E82">
        <w:trPr>
          <w:cantSplit/>
          <w:trHeight w:val="600"/>
        </w:trPr>
        <w:tc>
          <w:tcPr>
            <w:tcW w:w="2383" w:type="pct"/>
            <w:vAlign w:val="center"/>
          </w:tcPr>
          <w:p w:rsidR="00623947" w:rsidRPr="00BE0E82" w:rsidRDefault="00CE6D03">
            <w:pPr>
              <w:snapToGrid w:val="0"/>
              <w:spacing w:line="400" w:lineRule="exact"/>
              <w:rPr>
                <w:rFonts w:ascii="宋体" w:hAnsi="宋体"/>
                <w:szCs w:val="21"/>
              </w:rPr>
            </w:pPr>
            <w:r w:rsidRPr="00BE0E82">
              <w:rPr>
                <w:rFonts w:ascii="宋体" w:hAnsi="宋体" w:hint="eastAsia"/>
                <w:szCs w:val="21"/>
              </w:rPr>
              <w:t>法定代表人：</w:t>
            </w:r>
          </w:p>
        </w:tc>
        <w:tc>
          <w:tcPr>
            <w:tcW w:w="2617" w:type="pct"/>
            <w:vAlign w:val="center"/>
          </w:tcPr>
          <w:p w:rsidR="00623947" w:rsidRPr="00BE0E82" w:rsidRDefault="00CE6D03">
            <w:pPr>
              <w:snapToGrid w:val="0"/>
              <w:spacing w:line="400" w:lineRule="exact"/>
              <w:rPr>
                <w:rFonts w:ascii="宋体" w:hAnsi="宋体"/>
                <w:szCs w:val="21"/>
              </w:rPr>
            </w:pPr>
            <w:r w:rsidRPr="00BE0E82">
              <w:rPr>
                <w:rFonts w:ascii="宋体" w:hAnsi="宋体" w:hint="eastAsia"/>
                <w:szCs w:val="21"/>
              </w:rPr>
              <w:t>法定代表人：</w:t>
            </w:r>
          </w:p>
        </w:tc>
      </w:tr>
      <w:tr w:rsidR="00623947" w:rsidRPr="00BE0E82">
        <w:trPr>
          <w:cantSplit/>
          <w:trHeight w:val="600"/>
        </w:trPr>
        <w:tc>
          <w:tcPr>
            <w:tcW w:w="2383" w:type="pct"/>
            <w:vAlign w:val="center"/>
          </w:tcPr>
          <w:p w:rsidR="00623947" w:rsidRPr="00BE0E82" w:rsidRDefault="00CE6D03">
            <w:pPr>
              <w:snapToGrid w:val="0"/>
              <w:spacing w:line="400" w:lineRule="exact"/>
              <w:rPr>
                <w:rFonts w:ascii="宋体" w:hAnsi="宋体"/>
                <w:szCs w:val="21"/>
              </w:rPr>
            </w:pPr>
            <w:r w:rsidRPr="00BE0E82">
              <w:rPr>
                <w:rFonts w:ascii="宋体" w:hAnsi="宋体" w:hint="eastAsia"/>
                <w:szCs w:val="21"/>
              </w:rPr>
              <w:t>委托代理人：</w:t>
            </w:r>
          </w:p>
        </w:tc>
        <w:tc>
          <w:tcPr>
            <w:tcW w:w="2617" w:type="pct"/>
            <w:vAlign w:val="center"/>
          </w:tcPr>
          <w:p w:rsidR="00623947" w:rsidRPr="00BE0E82" w:rsidRDefault="00CE6D03">
            <w:pPr>
              <w:snapToGrid w:val="0"/>
              <w:spacing w:line="400" w:lineRule="exact"/>
              <w:rPr>
                <w:rFonts w:ascii="宋体" w:hAnsi="宋体"/>
                <w:szCs w:val="21"/>
              </w:rPr>
            </w:pPr>
            <w:r w:rsidRPr="00BE0E82">
              <w:rPr>
                <w:rFonts w:ascii="宋体" w:hAnsi="宋体" w:hint="eastAsia"/>
                <w:szCs w:val="21"/>
              </w:rPr>
              <w:t>委托代理人</w:t>
            </w:r>
          </w:p>
        </w:tc>
      </w:tr>
      <w:tr w:rsidR="00623947" w:rsidRPr="00BE0E82">
        <w:trPr>
          <w:cantSplit/>
          <w:trHeight w:val="600"/>
        </w:trPr>
        <w:tc>
          <w:tcPr>
            <w:tcW w:w="2383" w:type="pct"/>
            <w:vAlign w:val="center"/>
          </w:tcPr>
          <w:p w:rsidR="00623947" w:rsidRPr="00BE0E82" w:rsidRDefault="00CE6D03">
            <w:pPr>
              <w:snapToGrid w:val="0"/>
              <w:spacing w:line="400" w:lineRule="exact"/>
              <w:rPr>
                <w:rFonts w:ascii="宋体" w:hAnsi="宋体"/>
                <w:szCs w:val="21"/>
              </w:rPr>
            </w:pPr>
            <w:r w:rsidRPr="00BE0E82">
              <w:rPr>
                <w:rFonts w:ascii="宋体" w:hAnsi="宋体" w:hint="eastAsia"/>
                <w:szCs w:val="21"/>
              </w:rPr>
              <w:t>电话：</w:t>
            </w:r>
          </w:p>
        </w:tc>
        <w:tc>
          <w:tcPr>
            <w:tcW w:w="2617" w:type="pct"/>
            <w:vAlign w:val="center"/>
          </w:tcPr>
          <w:p w:rsidR="00623947" w:rsidRPr="00BE0E82" w:rsidRDefault="00CE6D03">
            <w:pPr>
              <w:snapToGrid w:val="0"/>
              <w:spacing w:line="400" w:lineRule="exact"/>
              <w:rPr>
                <w:rFonts w:ascii="宋体" w:hAnsi="宋体"/>
                <w:szCs w:val="21"/>
              </w:rPr>
            </w:pPr>
            <w:r w:rsidRPr="00BE0E82">
              <w:rPr>
                <w:rFonts w:ascii="宋体" w:hAnsi="宋体" w:hint="eastAsia"/>
                <w:szCs w:val="21"/>
              </w:rPr>
              <w:t>电话：</w:t>
            </w:r>
          </w:p>
        </w:tc>
      </w:tr>
      <w:tr w:rsidR="00623947" w:rsidRPr="00BE0E82">
        <w:trPr>
          <w:cantSplit/>
          <w:trHeight w:val="600"/>
        </w:trPr>
        <w:tc>
          <w:tcPr>
            <w:tcW w:w="2383" w:type="pct"/>
            <w:vAlign w:val="center"/>
          </w:tcPr>
          <w:p w:rsidR="00623947" w:rsidRPr="00BE0E82" w:rsidRDefault="00CE6D03">
            <w:pPr>
              <w:snapToGrid w:val="0"/>
              <w:spacing w:line="400" w:lineRule="exact"/>
              <w:rPr>
                <w:rFonts w:ascii="宋体" w:hAnsi="宋体"/>
                <w:szCs w:val="21"/>
              </w:rPr>
            </w:pPr>
            <w:r w:rsidRPr="00BE0E82">
              <w:rPr>
                <w:rFonts w:ascii="宋体" w:hAnsi="宋体" w:hint="eastAsia"/>
                <w:szCs w:val="21"/>
              </w:rPr>
              <w:t>电子邮箱：</w:t>
            </w:r>
          </w:p>
        </w:tc>
        <w:tc>
          <w:tcPr>
            <w:tcW w:w="2617" w:type="pct"/>
            <w:vAlign w:val="center"/>
          </w:tcPr>
          <w:p w:rsidR="00623947" w:rsidRPr="00BE0E82" w:rsidRDefault="00CE6D03">
            <w:pPr>
              <w:snapToGrid w:val="0"/>
              <w:spacing w:line="400" w:lineRule="exact"/>
              <w:rPr>
                <w:rFonts w:ascii="宋体" w:hAnsi="宋体"/>
                <w:szCs w:val="21"/>
              </w:rPr>
            </w:pPr>
            <w:r w:rsidRPr="00BE0E82">
              <w:rPr>
                <w:rFonts w:ascii="宋体" w:hAnsi="宋体" w:hint="eastAsia"/>
                <w:szCs w:val="21"/>
              </w:rPr>
              <w:t>电子邮箱：</w:t>
            </w:r>
          </w:p>
        </w:tc>
      </w:tr>
      <w:tr w:rsidR="00623947" w:rsidRPr="00BE0E82">
        <w:trPr>
          <w:cantSplit/>
          <w:trHeight w:val="600"/>
        </w:trPr>
        <w:tc>
          <w:tcPr>
            <w:tcW w:w="2383" w:type="pct"/>
            <w:vAlign w:val="center"/>
          </w:tcPr>
          <w:p w:rsidR="00623947" w:rsidRPr="00BE0E82" w:rsidRDefault="00CE6D03">
            <w:pPr>
              <w:snapToGrid w:val="0"/>
              <w:spacing w:line="400" w:lineRule="exact"/>
              <w:rPr>
                <w:rFonts w:ascii="宋体" w:hAnsi="宋体"/>
                <w:szCs w:val="21"/>
              </w:rPr>
            </w:pPr>
            <w:r w:rsidRPr="00BE0E82">
              <w:rPr>
                <w:rFonts w:ascii="宋体" w:hAnsi="宋体" w:hint="eastAsia"/>
                <w:szCs w:val="21"/>
              </w:rPr>
              <w:t>开户银行：</w:t>
            </w:r>
          </w:p>
        </w:tc>
        <w:tc>
          <w:tcPr>
            <w:tcW w:w="2617" w:type="pct"/>
            <w:vAlign w:val="center"/>
          </w:tcPr>
          <w:p w:rsidR="00623947" w:rsidRPr="00BE0E82" w:rsidRDefault="00CE6D03">
            <w:pPr>
              <w:snapToGrid w:val="0"/>
              <w:spacing w:line="400" w:lineRule="exact"/>
              <w:rPr>
                <w:rFonts w:ascii="宋体" w:hAnsi="宋体"/>
                <w:szCs w:val="21"/>
              </w:rPr>
            </w:pPr>
            <w:r w:rsidRPr="00BE0E82">
              <w:rPr>
                <w:rFonts w:ascii="宋体" w:hAnsi="宋体" w:hint="eastAsia"/>
                <w:szCs w:val="21"/>
              </w:rPr>
              <w:t>开户银行：</w:t>
            </w:r>
          </w:p>
        </w:tc>
      </w:tr>
      <w:tr w:rsidR="00623947" w:rsidRPr="00BE0E82">
        <w:trPr>
          <w:cantSplit/>
          <w:trHeight w:val="600"/>
        </w:trPr>
        <w:tc>
          <w:tcPr>
            <w:tcW w:w="2383" w:type="pct"/>
            <w:vAlign w:val="center"/>
          </w:tcPr>
          <w:p w:rsidR="00623947" w:rsidRPr="00BE0E82" w:rsidRDefault="00CE6D03">
            <w:pPr>
              <w:snapToGrid w:val="0"/>
              <w:spacing w:line="400" w:lineRule="exact"/>
              <w:rPr>
                <w:rFonts w:ascii="宋体" w:hAnsi="宋体"/>
                <w:szCs w:val="21"/>
              </w:rPr>
            </w:pPr>
            <w:r w:rsidRPr="00BE0E82">
              <w:rPr>
                <w:rFonts w:ascii="宋体" w:hAnsi="宋体" w:hint="eastAsia"/>
                <w:szCs w:val="21"/>
              </w:rPr>
              <w:t>账号：</w:t>
            </w:r>
          </w:p>
        </w:tc>
        <w:tc>
          <w:tcPr>
            <w:tcW w:w="2617" w:type="pct"/>
            <w:vAlign w:val="center"/>
          </w:tcPr>
          <w:p w:rsidR="00623947" w:rsidRPr="00BE0E82" w:rsidRDefault="00CE6D03">
            <w:pPr>
              <w:snapToGrid w:val="0"/>
              <w:spacing w:line="400" w:lineRule="exact"/>
              <w:rPr>
                <w:rFonts w:ascii="宋体" w:hAnsi="宋体"/>
                <w:szCs w:val="21"/>
              </w:rPr>
            </w:pPr>
            <w:r w:rsidRPr="00BE0E82">
              <w:rPr>
                <w:rFonts w:ascii="宋体" w:hAnsi="宋体" w:hint="eastAsia"/>
                <w:szCs w:val="21"/>
              </w:rPr>
              <w:t>账号：</w:t>
            </w:r>
          </w:p>
        </w:tc>
      </w:tr>
      <w:tr w:rsidR="00623947" w:rsidRPr="00BE0E82">
        <w:trPr>
          <w:cantSplit/>
          <w:trHeight w:val="600"/>
        </w:trPr>
        <w:tc>
          <w:tcPr>
            <w:tcW w:w="2383" w:type="pct"/>
            <w:vAlign w:val="center"/>
          </w:tcPr>
          <w:p w:rsidR="00623947" w:rsidRPr="00BE0E82" w:rsidRDefault="00CE6D03">
            <w:pPr>
              <w:snapToGrid w:val="0"/>
              <w:spacing w:line="400" w:lineRule="exact"/>
              <w:rPr>
                <w:rFonts w:ascii="宋体" w:hAnsi="宋体"/>
                <w:szCs w:val="21"/>
              </w:rPr>
            </w:pPr>
            <w:r w:rsidRPr="00BE0E82">
              <w:rPr>
                <w:rFonts w:ascii="宋体" w:hAnsi="宋体" w:hint="eastAsia"/>
                <w:szCs w:val="21"/>
              </w:rPr>
              <w:t>邮政编码：</w:t>
            </w:r>
          </w:p>
        </w:tc>
        <w:tc>
          <w:tcPr>
            <w:tcW w:w="2617" w:type="pct"/>
            <w:vAlign w:val="center"/>
          </w:tcPr>
          <w:p w:rsidR="00623947" w:rsidRPr="00BE0E82" w:rsidRDefault="00CE6D03">
            <w:pPr>
              <w:snapToGrid w:val="0"/>
              <w:spacing w:line="400" w:lineRule="exact"/>
              <w:rPr>
                <w:rFonts w:ascii="宋体" w:hAnsi="宋体"/>
                <w:szCs w:val="21"/>
              </w:rPr>
            </w:pPr>
            <w:r w:rsidRPr="00BE0E82">
              <w:rPr>
                <w:rFonts w:ascii="宋体" w:hAnsi="宋体" w:hint="eastAsia"/>
                <w:szCs w:val="21"/>
              </w:rPr>
              <w:t>邮政编码：</w:t>
            </w:r>
          </w:p>
        </w:tc>
      </w:tr>
      <w:tr w:rsidR="00623947" w:rsidRPr="00BE0E82">
        <w:trPr>
          <w:cantSplit/>
          <w:trHeight w:val="1545"/>
        </w:trPr>
        <w:tc>
          <w:tcPr>
            <w:tcW w:w="5000" w:type="pct"/>
            <w:gridSpan w:val="2"/>
          </w:tcPr>
          <w:p w:rsidR="00623947" w:rsidRPr="00BE0E82" w:rsidRDefault="00CE6D03">
            <w:pPr>
              <w:snapToGrid w:val="0"/>
              <w:spacing w:line="400" w:lineRule="exact"/>
              <w:rPr>
                <w:rFonts w:ascii="宋体" w:hAnsi="宋体"/>
                <w:szCs w:val="21"/>
              </w:rPr>
            </w:pPr>
            <w:r w:rsidRPr="00BE0E82">
              <w:rPr>
                <w:rFonts w:ascii="宋体" w:hAnsi="宋体" w:hint="eastAsia"/>
                <w:szCs w:val="21"/>
              </w:rPr>
              <w:lastRenderedPageBreak/>
              <w:t>经办人：</w:t>
            </w:r>
          </w:p>
          <w:p w:rsidR="00623947" w:rsidRPr="00BE0E82" w:rsidRDefault="00623947">
            <w:pPr>
              <w:snapToGrid w:val="0"/>
              <w:spacing w:line="400" w:lineRule="exact"/>
              <w:rPr>
                <w:rFonts w:ascii="宋体" w:hAnsi="宋体"/>
                <w:szCs w:val="21"/>
              </w:rPr>
            </w:pPr>
          </w:p>
          <w:p w:rsidR="00623947" w:rsidRPr="00BE0E82" w:rsidRDefault="00623947">
            <w:pPr>
              <w:snapToGrid w:val="0"/>
              <w:spacing w:line="400" w:lineRule="exact"/>
              <w:ind w:firstLineChars="400" w:firstLine="840"/>
              <w:jc w:val="right"/>
              <w:rPr>
                <w:rFonts w:ascii="宋体" w:hAnsi="宋体"/>
                <w:szCs w:val="21"/>
              </w:rPr>
            </w:pPr>
          </w:p>
          <w:p w:rsidR="00623947" w:rsidRPr="00BE0E82" w:rsidRDefault="00623947">
            <w:pPr>
              <w:snapToGrid w:val="0"/>
              <w:spacing w:line="400" w:lineRule="exact"/>
              <w:ind w:firstLineChars="400" w:firstLine="840"/>
              <w:jc w:val="right"/>
              <w:rPr>
                <w:rFonts w:ascii="宋体" w:hAnsi="宋体"/>
                <w:szCs w:val="21"/>
              </w:rPr>
            </w:pPr>
          </w:p>
          <w:p w:rsidR="00623947" w:rsidRPr="00BE0E82" w:rsidRDefault="00623947">
            <w:pPr>
              <w:snapToGrid w:val="0"/>
              <w:spacing w:line="400" w:lineRule="exact"/>
              <w:ind w:firstLineChars="400" w:firstLine="840"/>
              <w:jc w:val="right"/>
              <w:rPr>
                <w:rFonts w:ascii="宋体" w:hAnsi="宋体"/>
                <w:szCs w:val="21"/>
              </w:rPr>
            </w:pPr>
          </w:p>
          <w:p w:rsidR="00623947" w:rsidRPr="00BE0E82" w:rsidRDefault="00CE6D03">
            <w:pPr>
              <w:snapToGrid w:val="0"/>
              <w:spacing w:line="400" w:lineRule="exact"/>
              <w:ind w:firstLineChars="400" w:firstLine="840"/>
              <w:jc w:val="right"/>
              <w:rPr>
                <w:rFonts w:ascii="宋体" w:hAnsi="宋体"/>
                <w:szCs w:val="21"/>
              </w:rPr>
            </w:pPr>
            <w:r w:rsidRPr="00BE0E82">
              <w:rPr>
                <w:rFonts w:ascii="宋体" w:hAnsi="宋体" w:hint="eastAsia"/>
                <w:szCs w:val="21"/>
              </w:rPr>
              <w:t xml:space="preserve">年    月    日 </w:t>
            </w:r>
          </w:p>
        </w:tc>
      </w:tr>
    </w:tbl>
    <w:p w:rsidR="00623947" w:rsidRPr="00BE0E82" w:rsidRDefault="00623947">
      <w:pPr>
        <w:snapToGrid w:val="0"/>
        <w:jc w:val="center"/>
        <w:rPr>
          <w:rFonts w:ascii="宋体" w:hAnsi="宋体"/>
          <w:b/>
          <w:szCs w:val="21"/>
        </w:rPr>
      </w:pPr>
    </w:p>
    <w:p w:rsidR="00623947" w:rsidRPr="00BE0E82" w:rsidRDefault="00CE6D03">
      <w:pPr>
        <w:snapToGrid w:val="0"/>
        <w:jc w:val="center"/>
        <w:rPr>
          <w:rFonts w:ascii="宋体" w:hAnsi="宋体"/>
          <w:b/>
          <w:szCs w:val="21"/>
        </w:rPr>
      </w:pPr>
      <w:r w:rsidRPr="00BE0E82">
        <w:rPr>
          <w:rFonts w:ascii="宋体" w:hAnsi="宋体" w:hint="eastAsia"/>
          <w:b/>
          <w:szCs w:val="21"/>
        </w:rPr>
        <w:t>合 同 附 件</w:t>
      </w:r>
    </w:p>
    <w:p w:rsidR="00623947" w:rsidRPr="00BE0E82" w:rsidRDefault="00623947">
      <w:pPr>
        <w:snapToGrid w:val="0"/>
        <w:jc w:val="center"/>
        <w:rPr>
          <w:rFonts w:ascii="宋体" w:hAnsi="宋体"/>
          <w:b/>
          <w:szCs w:val="21"/>
        </w:rPr>
      </w:pPr>
    </w:p>
    <w:tbl>
      <w:tblPr>
        <w:tblW w:w="5000" w:type="pct"/>
        <w:jc w:val="center"/>
        <w:tblLook w:val="04A0"/>
      </w:tblPr>
      <w:tblGrid>
        <w:gridCol w:w="5241"/>
        <w:gridCol w:w="5441"/>
      </w:tblGrid>
      <w:tr w:rsidR="00623947" w:rsidRPr="00BE0E82">
        <w:trPr>
          <w:trHeight w:val="1293"/>
          <w:jc w:val="center"/>
        </w:trPr>
        <w:tc>
          <w:tcPr>
            <w:tcW w:w="5000" w:type="pct"/>
            <w:gridSpan w:val="2"/>
            <w:tcBorders>
              <w:top w:val="single" w:sz="4" w:space="0" w:color="auto"/>
              <w:left w:val="single" w:sz="4" w:space="0" w:color="auto"/>
              <w:right w:val="single" w:sz="4" w:space="0" w:color="auto"/>
            </w:tcBorders>
          </w:tcPr>
          <w:p w:rsidR="00623947" w:rsidRPr="00BE0E82" w:rsidRDefault="00CE6D03">
            <w:pPr>
              <w:snapToGrid w:val="0"/>
              <w:spacing w:line="400" w:lineRule="exact"/>
              <w:ind w:firstLineChars="200" w:firstLine="422"/>
              <w:rPr>
                <w:rFonts w:ascii="宋体" w:hAnsi="宋体"/>
                <w:b/>
                <w:szCs w:val="21"/>
              </w:rPr>
            </w:pPr>
            <w:r w:rsidRPr="00BE0E82">
              <w:rPr>
                <w:rFonts w:ascii="宋体" w:hAnsi="宋体" w:hint="eastAsia"/>
                <w:b/>
                <w:szCs w:val="21"/>
              </w:rPr>
              <w:t>1、供应商承诺具体事项：</w:t>
            </w:r>
          </w:p>
        </w:tc>
      </w:tr>
      <w:tr w:rsidR="00623947" w:rsidRPr="00BE0E82">
        <w:trPr>
          <w:trHeight w:val="1083"/>
          <w:jc w:val="center"/>
        </w:trPr>
        <w:tc>
          <w:tcPr>
            <w:tcW w:w="5000" w:type="pct"/>
            <w:gridSpan w:val="2"/>
            <w:tcBorders>
              <w:top w:val="single" w:sz="4" w:space="0" w:color="auto"/>
              <w:left w:val="single" w:sz="4" w:space="0" w:color="auto"/>
              <w:right w:val="single" w:sz="4" w:space="0" w:color="auto"/>
            </w:tcBorders>
          </w:tcPr>
          <w:p w:rsidR="00623947" w:rsidRPr="00BE0E82" w:rsidRDefault="00CE6D03">
            <w:pPr>
              <w:snapToGrid w:val="0"/>
              <w:spacing w:line="400" w:lineRule="exact"/>
              <w:ind w:firstLineChars="200" w:firstLine="422"/>
              <w:rPr>
                <w:rFonts w:ascii="宋体" w:hAnsi="宋体"/>
                <w:b/>
                <w:szCs w:val="21"/>
              </w:rPr>
            </w:pPr>
            <w:r w:rsidRPr="00BE0E82">
              <w:rPr>
                <w:rFonts w:ascii="宋体" w:hAnsi="宋体" w:hint="eastAsia"/>
                <w:b/>
                <w:szCs w:val="21"/>
              </w:rPr>
              <w:t>2、售后服务具体事项：</w:t>
            </w:r>
          </w:p>
        </w:tc>
      </w:tr>
      <w:tr w:rsidR="00623947" w:rsidRPr="00BE0E82">
        <w:trPr>
          <w:trHeight w:val="1239"/>
          <w:jc w:val="center"/>
        </w:trPr>
        <w:tc>
          <w:tcPr>
            <w:tcW w:w="5000" w:type="pct"/>
            <w:gridSpan w:val="2"/>
            <w:tcBorders>
              <w:top w:val="single" w:sz="4" w:space="0" w:color="auto"/>
              <w:left w:val="single" w:sz="4" w:space="0" w:color="auto"/>
              <w:right w:val="single" w:sz="4" w:space="0" w:color="auto"/>
            </w:tcBorders>
          </w:tcPr>
          <w:p w:rsidR="00623947" w:rsidRPr="00BE0E82" w:rsidRDefault="00CE6D03">
            <w:pPr>
              <w:snapToGrid w:val="0"/>
              <w:spacing w:line="400" w:lineRule="exact"/>
              <w:ind w:firstLineChars="200" w:firstLine="422"/>
              <w:rPr>
                <w:rFonts w:ascii="宋体" w:hAnsi="宋体"/>
                <w:b/>
                <w:szCs w:val="21"/>
              </w:rPr>
            </w:pPr>
            <w:r w:rsidRPr="00BE0E82">
              <w:rPr>
                <w:rFonts w:ascii="宋体" w:hAnsi="宋体" w:hint="eastAsia"/>
                <w:b/>
                <w:szCs w:val="21"/>
              </w:rPr>
              <w:t>3、保修期责任：</w:t>
            </w:r>
          </w:p>
        </w:tc>
      </w:tr>
      <w:tr w:rsidR="00623947" w:rsidRPr="00BE0E82">
        <w:trPr>
          <w:trHeight w:val="915"/>
          <w:jc w:val="center"/>
        </w:trPr>
        <w:tc>
          <w:tcPr>
            <w:tcW w:w="5000" w:type="pct"/>
            <w:gridSpan w:val="2"/>
            <w:tcBorders>
              <w:top w:val="single" w:sz="4" w:space="0" w:color="auto"/>
              <w:left w:val="single" w:sz="4" w:space="0" w:color="auto"/>
              <w:right w:val="single" w:sz="4" w:space="0" w:color="auto"/>
            </w:tcBorders>
          </w:tcPr>
          <w:p w:rsidR="00623947" w:rsidRPr="00BE0E82" w:rsidRDefault="00CE6D03">
            <w:pPr>
              <w:snapToGrid w:val="0"/>
              <w:spacing w:line="400" w:lineRule="exact"/>
              <w:ind w:firstLineChars="200" w:firstLine="422"/>
              <w:rPr>
                <w:rFonts w:ascii="宋体" w:hAnsi="宋体"/>
                <w:b/>
                <w:szCs w:val="21"/>
              </w:rPr>
            </w:pPr>
            <w:r w:rsidRPr="00BE0E82">
              <w:rPr>
                <w:rFonts w:ascii="宋体" w:hAnsi="宋体" w:hint="eastAsia"/>
                <w:b/>
                <w:szCs w:val="21"/>
              </w:rPr>
              <w:t>4、其他具体事项：</w:t>
            </w:r>
          </w:p>
        </w:tc>
      </w:tr>
      <w:tr w:rsidR="00623947" w:rsidRPr="00BE0E82">
        <w:trPr>
          <w:trHeight w:val="2173"/>
          <w:jc w:val="center"/>
        </w:trPr>
        <w:tc>
          <w:tcPr>
            <w:tcW w:w="2453" w:type="pct"/>
            <w:tcBorders>
              <w:top w:val="single" w:sz="4" w:space="0" w:color="auto"/>
              <w:left w:val="single" w:sz="4" w:space="0" w:color="auto"/>
              <w:bottom w:val="single" w:sz="4" w:space="0" w:color="auto"/>
              <w:right w:val="single" w:sz="4" w:space="0" w:color="auto"/>
            </w:tcBorders>
            <w:vAlign w:val="center"/>
          </w:tcPr>
          <w:p w:rsidR="00623947" w:rsidRPr="00BE0E82" w:rsidRDefault="00CE6D03">
            <w:pPr>
              <w:snapToGrid w:val="0"/>
              <w:spacing w:line="400" w:lineRule="exact"/>
              <w:rPr>
                <w:rFonts w:ascii="宋体" w:hAnsi="宋体"/>
                <w:b/>
                <w:szCs w:val="21"/>
              </w:rPr>
            </w:pPr>
            <w:r w:rsidRPr="00BE0E82">
              <w:rPr>
                <w:rFonts w:ascii="宋体" w:hAnsi="宋体" w:hint="eastAsia"/>
                <w:b/>
                <w:szCs w:val="21"/>
              </w:rPr>
              <w:t>甲方（章）</w:t>
            </w:r>
          </w:p>
          <w:p w:rsidR="00623947" w:rsidRPr="00BE0E82" w:rsidRDefault="00623947">
            <w:pPr>
              <w:snapToGrid w:val="0"/>
              <w:spacing w:line="400" w:lineRule="exact"/>
              <w:ind w:firstLineChars="200" w:firstLine="422"/>
              <w:rPr>
                <w:rFonts w:ascii="宋体" w:hAnsi="宋体"/>
                <w:b/>
                <w:szCs w:val="21"/>
              </w:rPr>
            </w:pPr>
          </w:p>
          <w:p w:rsidR="00623947" w:rsidRPr="00BE0E82" w:rsidRDefault="00623947">
            <w:pPr>
              <w:snapToGrid w:val="0"/>
              <w:spacing w:line="400" w:lineRule="exact"/>
              <w:ind w:firstLineChars="200" w:firstLine="422"/>
              <w:rPr>
                <w:rFonts w:ascii="宋体" w:hAnsi="宋体"/>
                <w:b/>
                <w:szCs w:val="21"/>
              </w:rPr>
            </w:pPr>
          </w:p>
          <w:p w:rsidR="00623947" w:rsidRPr="00BE0E82" w:rsidRDefault="00623947">
            <w:pPr>
              <w:snapToGrid w:val="0"/>
              <w:spacing w:line="400" w:lineRule="exact"/>
              <w:ind w:firstLineChars="200" w:firstLine="422"/>
              <w:rPr>
                <w:rFonts w:ascii="宋体" w:hAnsi="宋体"/>
                <w:b/>
                <w:szCs w:val="21"/>
              </w:rPr>
            </w:pPr>
          </w:p>
          <w:p w:rsidR="00623947" w:rsidRPr="00BE0E82" w:rsidRDefault="00623947">
            <w:pPr>
              <w:snapToGrid w:val="0"/>
              <w:spacing w:line="400" w:lineRule="exact"/>
              <w:ind w:firstLineChars="200" w:firstLine="422"/>
              <w:rPr>
                <w:rFonts w:ascii="宋体" w:hAnsi="宋体"/>
                <w:b/>
                <w:szCs w:val="21"/>
              </w:rPr>
            </w:pPr>
          </w:p>
          <w:p w:rsidR="00623947" w:rsidRPr="00BE0E82" w:rsidRDefault="00623947">
            <w:pPr>
              <w:snapToGrid w:val="0"/>
              <w:spacing w:line="400" w:lineRule="exact"/>
              <w:ind w:firstLineChars="200" w:firstLine="422"/>
              <w:rPr>
                <w:rFonts w:ascii="宋体" w:hAnsi="宋体"/>
                <w:b/>
                <w:szCs w:val="21"/>
              </w:rPr>
            </w:pPr>
          </w:p>
          <w:p w:rsidR="00623947" w:rsidRPr="00BE0E82" w:rsidRDefault="00623947">
            <w:pPr>
              <w:snapToGrid w:val="0"/>
              <w:spacing w:line="400" w:lineRule="exact"/>
              <w:ind w:firstLineChars="200" w:firstLine="422"/>
              <w:rPr>
                <w:rFonts w:ascii="宋体" w:hAnsi="宋体"/>
                <w:b/>
                <w:szCs w:val="21"/>
              </w:rPr>
            </w:pPr>
          </w:p>
          <w:p w:rsidR="00623947" w:rsidRPr="00BE0E82" w:rsidRDefault="00CE6D03">
            <w:pPr>
              <w:snapToGrid w:val="0"/>
              <w:spacing w:line="400" w:lineRule="exact"/>
              <w:ind w:firstLineChars="200" w:firstLine="422"/>
              <w:jc w:val="right"/>
              <w:rPr>
                <w:rFonts w:ascii="宋体" w:hAnsi="宋体"/>
                <w:b/>
                <w:szCs w:val="21"/>
              </w:rPr>
            </w:pPr>
            <w:r w:rsidRPr="00BE0E82">
              <w:rPr>
                <w:rFonts w:ascii="宋体" w:hAnsi="宋体" w:hint="eastAsia"/>
                <w:b/>
                <w:szCs w:val="21"/>
              </w:rPr>
              <w:t xml:space="preserve">                 </w:t>
            </w:r>
          </w:p>
          <w:p w:rsidR="00623947" w:rsidRPr="00BE0E82" w:rsidRDefault="00CE6D03">
            <w:pPr>
              <w:snapToGrid w:val="0"/>
              <w:spacing w:line="400" w:lineRule="exact"/>
              <w:ind w:firstLineChars="200" w:firstLine="422"/>
              <w:jc w:val="right"/>
              <w:rPr>
                <w:rFonts w:ascii="宋体" w:hAnsi="宋体"/>
                <w:b/>
                <w:szCs w:val="21"/>
              </w:rPr>
            </w:pPr>
            <w:r w:rsidRPr="00BE0E82">
              <w:rPr>
                <w:rFonts w:ascii="宋体" w:hAnsi="宋体" w:hint="eastAsia"/>
                <w:b/>
                <w:szCs w:val="21"/>
              </w:rPr>
              <w:t xml:space="preserve">年   月   日 </w:t>
            </w:r>
          </w:p>
        </w:tc>
        <w:tc>
          <w:tcPr>
            <w:tcW w:w="2547" w:type="pct"/>
            <w:tcBorders>
              <w:top w:val="single" w:sz="4" w:space="0" w:color="auto"/>
              <w:left w:val="single" w:sz="4" w:space="0" w:color="auto"/>
              <w:bottom w:val="single" w:sz="4" w:space="0" w:color="auto"/>
              <w:right w:val="single" w:sz="4" w:space="0" w:color="auto"/>
            </w:tcBorders>
            <w:vAlign w:val="center"/>
          </w:tcPr>
          <w:p w:rsidR="00623947" w:rsidRPr="00BE0E82" w:rsidRDefault="00CE6D03">
            <w:pPr>
              <w:snapToGrid w:val="0"/>
              <w:spacing w:line="400" w:lineRule="exact"/>
              <w:rPr>
                <w:rFonts w:ascii="宋体" w:hAnsi="宋体"/>
                <w:b/>
                <w:szCs w:val="21"/>
              </w:rPr>
            </w:pPr>
            <w:r w:rsidRPr="00BE0E82">
              <w:rPr>
                <w:rFonts w:ascii="宋体" w:hAnsi="宋体" w:hint="eastAsia"/>
                <w:b/>
                <w:szCs w:val="21"/>
              </w:rPr>
              <w:t>乙方（章）</w:t>
            </w:r>
          </w:p>
          <w:p w:rsidR="00623947" w:rsidRPr="00BE0E82" w:rsidRDefault="00623947">
            <w:pPr>
              <w:snapToGrid w:val="0"/>
              <w:spacing w:line="400" w:lineRule="exact"/>
              <w:ind w:firstLineChars="200" w:firstLine="422"/>
              <w:rPr>
                <w:rFonts w:ascii="宋体" w:hAnsi="宋体"/>
                <w:b/>
                <w:szCs w:val="21"/>
              </w:rPr>
            </w:pPr>
          </w:p>
          <w:p w:rsidR="00623947" w:rsidRPr="00BE0E82" w:rsidRDefault="00623947">
            <w:pPr>
              <w:snapToGrid w:val="0"/>
              <w:spacing w:line="400" w:lineRule="exact"/>
              <w:ind w:firstLineChars="200" w:firstLine="422"/>
              <w:rPr>
                <w:rFonts w:ascii="宋体" w:hAnsi="宋体"/>
                <w:b/>
                <w:szCs w:val="21"/>
              </w:rPr>
            </w:pPr>
          </w:p>
          <w:p w:rsidR="00623947" w:rsidRPr="00BE0E82" w:rsidRDefault="00623947">
            <w:pPr>
              <w:snapToGrid w:val="0"/>
              <w:spacing w:line="400" w:lineRule="exact"/>
              <w:ind w:firstLineChars="200" w:firstLine="422"/>
              <w:rPr>
                <w:rFonts w:ascii="宋体" w:hAnsi="宋体"/>
                <w:b/>
                <w:szCs w:val="21"/>
              </w:rPr>
            </w:pPr>
          </w:p>
          <w:p w:rsidR="00623947" w:rsidRPr="00BE0E82" w:rsidRDefault="00623947">
            <w:pPr>
              <w:snapToGrid w:val="0"/>
              <w:spacing w:line="400" w:lineRule="exact"/>
              <w:ind w:firstLineChars="200" w:firstLine="422"/>
              <w:rPr>
                <w:rFonts w:ascii="宋体" w:hAnsi="宋体"/>
                <w:b/>
                <w:szCs w:val="21"/>
              </w:rPr>
            </w:pPr>
          </w:p>
          <w:p w:rsidR="00623947" w:rsidRPr="00BE0E82" w:rsidRDefault="00623947">
            <w:pPr>
              <w:snapToGrid w:val="0"/>
              <w:spacing w:line="400" w:lineRule="exact"/>
              <w:ind w:firstLineChars="200" w:firstLine="422"/>
              <w:rPr>
                <w:rFonts w:ascii="宋体" w:hAnsi="宋体"/>
                <w:b/>
                <w:szCs w:val="21"/>
              </w:rPr>
            </w:pPr>
          </w:p>
          <w:p w:rsidR="00623947" w:rsidRPr="00BE0E82" w:rsidRDefault="00623947">
            <w:pPr>
              <w:snapToGrid w:val="0"/>
              <w:spacing w:line="400" w:lineRule="exact"/>
              <w:ind w:firstLineChars="200" w:firstLine="422"/>
              <w:rPr>
                <w:rFonts w:ascii="宋体" w:hAnsi="宋体"/>
                <w:b/>
                <w:szCs w:val="21"/>
              </w:rPr>
            </w:pPr>
          </w:p>
          <w:p w:rsidR="00623947" w:rsidRPr="00BE0E82" w:rsidRDefault="00623947">
            <w:pPr>
              <w:snapToGrid w:val="0"/>
              <w:spacing w:line="400" w:lineRule="exact"/>
              <w:ind w:firstLineChars="200" w:firstLine="422"/>
              <w:rPr>
                <w:rFonts w:ascii="宋体" w:hAnsi="宋体"/>
                <w:b/>
                <w:szCs w:val="21"/>
              </w:rPr>
            </w:pPr>
          </w:p>
          <w:p w:rsidR="00623947" w:rsidRPr="00BE0E82" w:rsidRDefault="00CE6D03">
            <w:pPr>
              <w:snapToGrid w:val="0"/>
              <w:spacing w:line="400" w:lineRule="exact"/>
              <w:ind w:firstLineChars="200" w:firstLine="422"/>
              <w:jc w:val="right"/>
              <w:rPr>
                <w:rFonts w:ascii="宋体" w:hAnsi="宋体"/>
                <w:b/>
                <w:szCs w:val="21"/>
              </w:rPr>
            </w:pPr>
            <w:r w:rsidRPr="00BE0E82">
              <w:rPr>
                <w:rFonts w:ascii="宋体" w:hAnsi="宋体" w:hint="eastAsia"/>
                <w:b/>
                <w:szCs w:val="21"/>
              </w:rPr>
              <w:t xml:space="preserve">                 年   月   日</w:t>
            </w:r>
          </w:p>
        </w:tc>
      </w:tr>
    </w:tbl>
    <w:p w:rsidR="00623947" w:rsidRPr="00BE0E82" w:rsidRDefault="00CE6D03">
      <w:pPr>
        <w:snapToGrid w:val="0"/>
        <w:jc w:val="left"/>
        <w:rPr>
          <w:rFonts w:ascii="宋体" w:hAnsi="宋体"/>
          <w:szCs w:val="21"/>
        </w:rPr>
      </w:pPr>
      <w:r w:rsidRPr="00BE0E82">
        <w:rPr>
          <w:rFonts w:ascii="宋体" w:hAnsi="宋体" w:hint="eastAsia"/>
          <w:szCs w:val="21"/>
        </w:rPr>
        <w:t xml:space="preserve">    注：售后服务事项填不下时可另加附页</w:t>
      </w:r>
    </w:p>
    <w:p w:rsidR="00623947" w:rsidRPr="00BE0E82" w:rsidRDefault="00623947">
      <w:pPr>
        <w:snapToGrid w:val="0"/>
        <w:spacing w:line="480" w:lineRule="auto"/>
        <w:jc w:val="center"/>
        <w:rPr>
          <w:rFonts w:ascii="宋体" w:hAnsi="宋体"/>
          <w:szCs w:val="21"/>
        </w:rPr>
      </w:pPr>
    </w:p>
    <w:p w:rsidR="00623947" w:rsidRPr="00BE0E82" w:rsidRDefault="00623947">
      <w:pPr>
        <w:snapToGrid w:val="0"/>
        <w:spacing w:line="480" w:lineRule="auto"/>
        <w:jc w:val="center"/>
        <w:rPr>
          <w:rFonts w:ascii="宋体" w:hAnsi="宋体"/>
          <w:szCs w:val="21"/>
        </w:rPr>
      </w:pPr>
    </w:p>
    <w:p w:rsidR="00623947" w:rsidRPr="00BE0E82" w:rsidRDefault="00623947">
      <w:pPr>
        <w:snapToGrid w:val="0"/>
        <w:spacing w:line="480" w:lineRule="auto"/>
        <w:jc w:val="center"/>
        <w:rPr>
          <w:rFonts w:ascii="宋体" w:hAnsi="宋体"/>
          <w:szCs w:val="21"/>
        </w:rPr>
      </w:pPr>
    </w:p>
    <w:p w:rsidR="00623947" w:rsidRPr="00BE0E82" w:rsidRDefault="00623947">
      <w:pPr>
        <w:snapToGrid w:val="0"/>
        <w:spacing w:line="480" w:lineRule="auto"/>
        <w:jc w:val="center"/>
        <w:rPr>
          <w:rFonts w:ascii="宋体" w:hAnsi="宋体"/>
          <w:szCs w:val="21"/>
        </w:rPr>
      </w:pPr>
    </w:p>
    <w:p w:rsidR="00623947" w:rsidRPr="00BE0E82" w:rsidRDefault="00623947">
      <w:pPr>
        <w:snapToGrid w:val="0"/>
        <w:spacing w:line="480" w:lineRule="auto"/>
        <w:jc w:val="center"/>
        <w:rPr>
          <w:rFonts w:ascii="宋体" w:hAnsi="宋体"/>
          <w:szCs w:val="21"/>
        </w:rPr>
      </w:pPr>
    </w:p>
    <w:p w:rsidR="00623947" w:rsidRPr="00BE0E82" w:rsidRDefault="00623947">
      <w:pPr>
        <w:snapToGrid w:val="0"/>
        <w:spacing w:line="480" w:lineRule="auto"/>
        <w:jc w:val="center"/>
        <w:rPr>
          <w:rFonts w:ascii="宋体" w:hAnsi="宋体"/>
          <w:szCs w:val="21"/>
        </w:rPr>
      </w:pPr>
    </w:p>
    <w:p w:rsidR="00623947" w:rsidRPr="00BE0E82" w:rsidRDefault="00623947">
      <w:pPr>
        <w:snapToGrid w:val="0"/>
        <w:spacing w:line="480" w:lineRule="auto"/>
        <w:jc w:val="center"/>
        <w:rPr>
          <w:rFonts w:ascii="宋体" w:hAnsi="宋体"/>
          <w:szCs w:val="21"/>
        </w:rPr>
      </w:pPr>
    </w:p>
    <w:p w:rsidR="00623947" w:rsidRPr="00BE0E82" w:rsidRDefault="00623947">
      <w:pPr>
        <w:autoSpaceDE w:val="0"/>
        <w:autoSpaceDN w:val="0"/>
        <w:adjustRightInd w:val="0"/>
        <w:snapToGrid w:val="0"/>
        <w:spacing w:line="300" w:lineRule="auto"/>
        <w:ind w:firstLineChars="739" w:firstLine="3264"/>
        <w:rPr>
          <w:rFonts w:ascii="仿宋_GB2312" w:eastAsia="仿宋_GB2312" w:hAnsi="宋体"/>
          <w:b/>
          <w:kern w:val="0"/>
          <w:sz w:val="44"/>
          <w:szCs w:val="44"/>
        </w:rPr>
      </w:pPr>
    </w:p>
    <w:p w:rsidR="00623947" w:rsidRPr="00BE0E82" w:rsidRDefault="00623947">
      <w:pPr>
        <w:autoSpaceDE w:val="0"/>
        <w:autoSpaceDN w:val="0"/>
        <w:adjustRightInd w:val="0"/>
        <w:snapToGrid w:val="0"/>
        <w:spacing w:line="300" w:lineRule="auto"/>
        <w:ind w:firstLineChars="739" w:firstLine="3264"/>
        <w:rPr>
          <w:rFonts w:ascii="仿宋_GB2312" w:eastAsia="仿宋_GB2312" w:hAnsi="宋体"/>
          <w:b/>
          <w:kern w:val="0"/>
          <w:sz w:val="44"/>
          <w:szCs w:val="44"/>
        </w:rPr>
      </w:pPr>
    </w:p>
    <w:p w:rsidR="00623947" w:rsidRPr="00BE0E82" w:rsidRDefault="00623947">
      <w:pPr>
        <w:autoSpaceDE w:val="0"/>
        <w:autoSpaceDN w:val="0"/>
        <w:adjustRightInd w:val="0"/>
        <w:snapToGrid w:val="0"/>
        <w:spacing w:line="300" w:lineRule="auto"/>
        <w:ind w:firstLineChars="739" w:firstLine="3264"/>
        <w:rPr>
          <w:rFonts w:ascii="仿宋_GB2312" w:eastAsia="仿宋_GB2312" w:hAnsi="宋体"/>
          <w:b/>
          <w:kern w:val="0"/>
          <w:sz w:val="44"/>
          <w:szCs w:val="44"/>
        </w:rPr>
      </w:pPr>
    </w:p>
    <w:p w:rsidR="00623947" w:rsidRPr="00BE0E82" w:rsidRDefault="00623947">
      <w:pPr>
        <w:autoSpaceDE w:val="0"/>
        <w:autoSpaceDN w:val="0"/>
        <w:adjustRightInd w:val="0"/>
        <w:snapToGrid w:val="0"/>
        <w:spacing w:line="300" w:lineRule="auto"/>
        <w:ind w:firstLineChars="739" w:firstLine="3264"/>
        <w:rPr>
          <w:rFonts w:ascii="仿宋_GB2312" w:eastAsia="仿宋_GB2312" w:hAnsi="宋体"/>
          <w:b/>
          <w:kern w:val="0"/>
          <w:sz w:val="44"/>
          <w:szCs w:val="44"/>
        </w:rPr>
      </w:pPr>
    </w:p>
    <w:p w:rsidR="00623947" w:rsidRPr="00BE0E82" w:rsidRDefault="00623947">
      <w:pPr>
        <w:autoSpaceDE w:val="0"/>
        <w:autoSpaceDN w:val="0"/>
        <w:adjustRightInd w:val="0"/>
        <w:snapToGrid w:val="0"/>
        <w:spacing w:line="300" w:lineRule="auto"/>
        <w:ind w:firstLineChars="739" w:firstLine="3264"/>
        <w:rPr>
          <w:rFonts w:ascii="仿宋_GB2312" w:eastAsia="仿宋_GB2312" w:hAnsi="宋体"/>
          <w:b/>
          <w:kern w:val="0"/>
          <w:sz w:val="44"/>
          <w:szCs w:val="44"/>
        </w:rPr>
      </w:pPr>
    </w:p>
    <w:p w:rsidR="00623947" w:rsidRPr="00BE0E82" w:rsidRDefault="00623947">
      <w:pPr>
        <w:autoSpaceDE w:val="0"/>
        <w:autoSpaceDN w:val="0"/>
        <w:adjustRightInd w:val="0"/>
        <w:snapToGrid w:val="0"/>
        <w:spacing w:line="300" w:lineRule="auto"/>
        <w:ind w:firstLineChars="739" w:firstLine="3264"/>
        <w:rPr>
          <w:rFonts w:ascii="仿宋_GB2312" w:eastAsia="仿宋_GB2312" w:hAnsi="宋体"/>
          <w:b/>
          <w:kern w:val="0"/>
          <w:sz w:val="44"/>
          <w:szCs w:val="44"/>
        </w:rPr>
      </w:pPr>
    </w:p>
    <w:p w:rsidR="00623947" w:rsidRPr="00BE0E82" w:rsidRDefault="00623947">
      <w:pPr>
        <w:autoSpaceDE w:val="0"/>
        <w:autoSpaceDN w:val="0"/>
        <w:adjustRightInd w:val="0"/>
        <w:snapToGrid w:val="0"/>
        <w:spacing w:line="300" w:lineRule="auto"/>
        <w:ind w:firstLineChars="739" w:firstLine="3264"/>
        <w:rPr>
          <w:rFonts w:ascii="仿宋_GB2312" w:eastAsia="仿宋_GB2312" w:hAnsi="宋体"/>
          <w:b/>
          <w:kern w:val="0"/>
          <w:sz w:val="44"/>
          <w:szCs w:val="44"/>
        </w:rPr>
      </w:pPr>
    </w:p>
    <w:p w:rsidR="00623947" w:rsidRPr="00BE0E82" w:rsidRDefault="00CE6D03">
      <w:pPr>
        <w:autoSpaceDE w:val="0"/>
        <w:autoSpaceDN w:val="0"/>
        <w:adjustRightInd w:val="0"/>
        <w:snapToGrid w:val="0"/>
        <w:spacing w:line="300" w:lineRule="auto"/>
        <w:ind w:firstLineChars="739" w:firstLine="3264"/>
        <w:rPr>
          <w:rFonts w:ascii="仿宋_GB2312" w:eastAsia="仿宋_GB2312" w:hAnsi="宋体"/>
          <w:b/>
          <w:kern w:val="0"/>
          <w:sz w:val="44"/>
          <w:szCs w:val="44"/>
        </w:rPr>
      </w:pPr>
      <w:r w:rsidRPr="00BE0E82">
        <w:rPr>
          <w:rFonts w:ascii="仿宋_GB2312" w:eastAsia="仿宋_GB2312" w:hAnsi="宋体" w:hint="eastAsia"/>
          <w:b/>
          <w:kern w:val="0"/>
          <w:sz w:val="44"/>
          <w:szCs w:val="44"/>
        </w:rPr>
        <w:t>第六章  评定标准</w:t>
      </w:r>
    </w:p>
    <w:p w:rsidR="00623947" w:rsidRPr="00BE0E82" w:rsidRDefault="00623947">
      <w:pPr>
        <w:pStyle w:val="a6"/>
        <w:spacing w:line="440" w:lineRule="exact"/>
        <w:rPr>
          <w:rFonts w:ascii="黑体" w:eastAsia="黑体" w:hAnsi="宋体"/>
          <w:b/>
          <w:kern w:val="0"/>
          <w:sz w:val="32"/>
          <w:szCs w:val="32"/>
        </w:rPr>
      </w:pPr>
    </w:p>
    <w:p w:rsidR="00623947" w:rsidRPr="00BE0E82" w:rsidRDefault="00623947">
      <w:pPr>
        <w:pStyle w:val="a6"/>
        <w:spacing w:line="440" w:lineRule="exact"/>
        <w:rPr>
          <w:rFonts w:ascii="黑体" w:eastAsia="黑体" w:hAnsi="宋体"/>
          <w:b/>
          <w:kern w:val="0"/>
          <w:sz w:val="32"/>
          <w:szCs w:val="32"/>
        </w:rPr>
      </w:pPr>
    </w:p>
    <w:p w:rsidR="00623947" w:rsidRPr="00BE0E82" w:rsidRDefault="00623947">
      <w:pPr>
        <w:pStyle w:val="a6"/>
        <w:spacing w:line="440" w:lineRule="exact"/>
        <w:rPr>
          <w:rFonts w:ascii="黑体" w:eastAsia="黑体" w:hAnsi="宋体"/>
          <w:b/>
          <w:kern w:val="0"/>
          <w:sz w:val="32"/>
          <w:szCs w:val="32"/>
        </w:rPr>
      </w:pPr>
    </w:p>
    <w:p w:rsidR="00623947" w:rsidRPr="00BE0E82" w:rsidRDefault="00623947">
      <w:pPr>
        <w:pStyle w:val="a6"/>
        <w:spacing w:line="440" w:lineRule="exact"/>
        <w:rPr>
          <w:rFonts w:ascii="黑体" w:eastAsia="黑体" w:hAnsi="宋体"/>
          <w:b/>
          <w:kern w:val="0"/>
          <w:sz w:val="32"/>
          <w:szCs w:val="32"/>
        </w:rPr>
      </w:pPr>
    </w:p>
    <w:p w:rsidR="00623947" w:rsidRPr="00BE0E82" w:rsidRDefault="00623947">
      <w:pPr>
        <w:pStyle w:val="a6"/>
        <w:spacing w:line="440" w:lineRule="exact"/>
        <w:rPr>
          <w:rFonts w:ascii="黑体" w:eastAsia="黑体" w:hAnsi="宋体"/>
          <w:b/>
          <w:kern w:val="0"/>
          <w:sz w:val="32"/>
          <w:szCs w:val="32"/>
        </w:rPr>
      </w:pPr>
    </w:p>
    <w:p w:rsidR="00623947" w:rsidRPr="00BE0E82" w:rsidRDefault="00623947">
      <w:pPr>
        <w:pStyle w:val="a6"/>
        <w:spacing w:line="440" w:lineRule="exact"/>
        <w:rPr>
          <w:rFonts w:ascii="黑体" w:eastAsia="黑体" w:hAnsi="宋体"/>
          <w:b/>
          <w:kern w:val="0"/>
          <w:sz w:val="32"/>
          <w:szCs w:val="32"/>
        </w:rPr>
      </w:pPr>
    </w:p>
    <w:p w:rsidR="00623947" w:rsidRPr="00BE0E82" w:rsidRDefault="00623947">
      <w:pPr>
        <w:pStyle w:val="a6"/>
        <w:spacing w:line="440" w:lineRule="exact"/>
        <w:rPr>
          <w:rFonts w:ascii="黑体" w:eastAsia="黑体" w:hAnsi="宋体"/>
          <w:b/>
          <w:kern w:val="0"/>
          <w:sz w:val="32"/>
          <w:szCs w:val="32"/>
        </w:rPr>
      </w:pPr>
    </w:p>
    <w:p w:rsidR="00623947" w:rsidRPr="00BE0E82" w:rsidRDefault="00623947">
      <w:pPr>
        <w:pStyle w:val="a6"/>
        <w:spacing w:line="440" w:lineRule="exact"/>
        <w:rPr>
          <w:rFonts w:ascii="黑体" w:eastAsia="黑体" w:hAnsi="宋体"/>
          <w:b/>
          <w:kern w:val="0"/>
          <w:sz w:val="32"/>
          <w:szCs w:val="32"/>
        </w:rPr>
      </w:pPr>
    </w:p>
    <w:p w:rsidR="00623947" w:rsidRPr="00BE0E82" w:rsidRDefault="00623947">
      <w:pPr>
        <w:pStyle w:val="a6"/>
        <w:spacing w:line="440" w:lineRule="exact"/>
        <w:rPr>
          <w:rFonts w:ascii="黑体" w:eastAsia="黑体" w:hAnsi="宋体"/>
          <w:b/>
          <w:kern w:val="0"/>
          <w:sz w:val="32"/>
          <w:szCs w:val="32"/>
        </w:rPr>
      </w:pPr>
    </w:p>
    <w:p w:rsidR="00623947" w:rsidRPr="00BE0E82" w:rsidRDefault="00623947">
      <w:pPr>
        <w:pStyle w:val="a6"/>
        <w:spacing w:line="440" w:lineRule="exact"/>
        <w:rPr>
          <w:rFonts w:ascii="黑体" w:eastAsia="黑体" w:hAnsi="宋体"/>
          <w:b/>
          <w:kern w:val="0"/>
          <w:sz w:val="32"/>
          <w:szCs w:val="32"/>
        </w:rPr>
      </w:pPr>
    </w:p>
    <w:p w:rsidR="00623947" w:rsidRPr="00BE0E82" w:rsidRDefault="00623947">
      <w:pPr>
        <w:pStyle w:val="a6"/>
        <w:spacing w:line="440" w:lineRule="exact"/>
        <w:rPr>
          <w:rFonts w:ascii="黑体" w:eastAsia="黑体" w:hAnsi="宋体"/>
          <w:b/>
          <w:kern w:val="0"/>
          <w:sz w:val="32"/>
          <w:szCs w:val="32"/>
        </w:rPr>
      </w:pPr>
    </w:p>
    <w:p w:rsidR="00623947" w:rsidRPr="00BE0E82" w:rsidRDefault="00623947">
      <w:pPr>
        <w:pStyle w:val="a6"/>
        <w:spacing w:line="440" w:lineRule="exact"/>
        <w:rPr>
          <w:rFonts w:ascii="黑体" w:eastAsia="黑体" w:hAnsi="宋体"/>
          <w:b/>
          <w:kern w:val="0"/>
          <w:sz w:val="32"/>
          <w:szCs w:val="32"/>
        </w:rPr>
      </w:pPr>
    </w:p>
    <w:p w:rsidR="00623947" w:rsidRPr="00BE0E82" w:rsidRDefault="00623947">
      <w:pPr>
        <w:pStyle w:val="a6"/>
        <w:spacing w:line="440" w:lineRule="exact"/>
        <w:rPr>
          <w:rFonts w:ascii="黑体" w:eastAsia="黑体" w:hAnsi="宋体"/>
          <w:b/>
          <w:kern w:val="0"/>
          <w:sz w:val="32"/>
          <w:szCs w:val="32"/>
        </w:rPr>
      </w:pPr>
    </w:p>
    <w:p w:rsidR="00623947" w:rsidRPr="00BE0E82" w:rsidRDefault="00623947">
      <w:pPr>
        <w:pStyle w:val="a6"/>
        <w:spacing w:line="440" w:lineRule="exact"/>
        <w:rPr>
          <w:rFonts w:ascii="黑体" w:eastAsia="黑体" w:hAnsi="宋体"/>
          <w:b/>
          <w:kern w:val="0"/>
          <w:sz w:val="32"/>
          <w:szCs w:val="32"/>
        </w:rPr>
      </w:pPr>
    </w:p>
    <w:p w:rsidR="00623947" w:rsidRPr="00BE0E82" w:rsidRDefault="00623947">
      <w:pPr>
        <w:pStyle w:val="a6"/>
        <w:spacing w:line="440" w:lineRule="exact"/>
        <w:rPr>
          <w:rFonts w:ascii="黑体" w:eastAsia="黑体" w:hAnsi="宋体"/>
          <w:b/>
          <w:kern w:val="0"/>
          <w:sz w:val="32"/>
          <w:szCs w:val="32"/>
        </w:rPr>
      </w:pPr>
    </w:p>
    <w:p w:rsidR="00623947" w:rsidRPr="00BE0E82" w:rsidRDefault="00623947">
      <w:pPr>
        <w:pStyle w:val="a6"/>
        <w:spacing w:line="440" w:lineRule="exact"/>
        <w:rPr>
          <w:rFonts w:ascii="黑体" w:eastAsia="黑体" w:hAnsi="宋体"/>
          <w:b/>
          <w:kern w:val="0"/>
          <w:sz w:val="32"/>
          <w:szCs w:val="32"/>
        </w:rPr>
      </w:pPr>
    </w:p>
    <w:p w:rsidR="00623947" w:rsidRPr="00BE0E82" w:rsidRDefault="00623947">
      <w:pPr>
        <w:pStyle w:val="a6"/>
        <w:spacing w:line="440" w:lineRule="exact"/>
        <w:rPr>
          <w:rFonts w:ascii="黑体" w:eastAsia="黑体" w:hAnsi="宋体"/>
          <w:b/>
          <w:kern w:val="0"/>
          <w:sz w:val="32"/>
          <w:szCs w:val="32"/>
        </w:rPr>
      </w:pPr>
    </w:p>
    <w:p w:rsidR="00623947" w:rsidRPr="00BE0E82" w:rsidRDefault="00623947">
      <w:pPr>
        <w:pStyle w:val="a6"/>
        <w:spacing w:line="440" w:lineRule="exact"/>
        <w:rPr>
          <w:rFonts w:ascii="黑体" w:eastAsia="黑体" w:hAnsi="宋体"/>
          <w:b/>
          <w:kern w:val="0"/>
          <w:sz w:val="32"/>
          <w:szCs w:val="32"/>
        </w:rPr>
      </w:pPr>
    </w:p>
    <w:p w:rsidR="00623947" w:rsidRPr="00BE0E82" w:rsidRDefault="00CE6D03">
      <w:pPr>
        <w:pStyle w:val="a6"/>
        <w:spacing w:line="440" w:lineRule="exact"/>
        <w:ind w:firstLineChars="1245" w:firstLine="4000"/>
        <w:rPr>
          <w:rFonts w:ascii="仿宋_GB2312" w:eastAsia="仿宋_GB2312" w:hAnsi="宋体"/>
        </w:rPr>
      </w:pPr>
      <w:r w:rsidRPr="00BE0E82">
        <w:rPr>
          <w:rFonts w:ascii="仿宋_GB2312" w:eastAsia="仿宋_GB2312" w:hAnsi="宋体" w:hint="eastAsia"/>
          <w:b/>
          <w:kern w:val="0"/>
          <w:sz w:val="32"/>
          <w:szCs w:val="32"/>
        </w:rPr>
        <w:t>评定标准</w:t>
      </w:r>
    </w:p>
    <w:p w:rsidR="00623947" w:rsidRPr="00BE0E82" w:rsidRDefault="00CE6D03">
      <w:pPr>
        <w:pStyle w:val="a6"/>
        <w:spacing w:line="360" w:lineRule="exact"/>
        <w:rPr>
          <w:rFonts w:ascii="仿宋_GB2312" w:eastAsia="仿宋_GB2312" w:hAnsi="宋体"/>
        </w:rPr>
      </w:pPr>
      <w:r w:rsidRPr="00BE0E82">
        <w:rPr>
          <w:rFonts w:hAnsi="宋体" w:hint="eastAsia"/>
          <w:b/>
        </w:rPr>
        <w:t>一、评审原则</w:t>
      </w:r>
    </w:p>
    <w:p w:rsidR="00623947" w:rsidRPr="00BE0E82" w:rsidRDefault="00CE6D03">
      <w:pPr>
        <w:pStyle w:val="a6"/>
        <w:spacing w:line="360" w:lineRule="exact"/>
        <w:ind w:leftChars="230" w:left="1008" w:hangingChars="250" w:hanging="525"/>
        <w:rPr>
          <w:rFonts w:hAnsi="宋体"/>
          <w:bCs/>
        </w:rPr>
      </w:pPr>
      <w:r w:rsidRPr="00BE0E82">
        <w:rPr>
          <w:rFonts w:ascii="Times New Roman" w:hAnsi="Times New Roman" w:cs="Times New Roman" w:hint="eastAsia"/>
          <w:bCs/>
        </w:rPr>
        <w:t>（一）谈判小组</w:t>
      </w:r>
      <w:r w:rsidRPr="00BE0E82">
        <w:rPr>
          <w:rFonts w:ascii="Times New Roman" w:hAnsi="Times New Roman" w:cs="Times New Roman" w:hint="eastAsia"/>
        </w:rPr>
        <w:t>成员</w:t>
      </w:r>
      <w:r w:rsidRPr="00BE0E82">
        <w:rPr>
          <w:rFonts w:ascii="Times New Roman" w:hAnsi="Times New Roman" w:cs="Times New Roman" w:hint="eastAsia"/>
          <w:bCs/>
        </w:rPr>
        <w:t>组成：本竞争性谈判采购项目的</w:t>
      </w:r>
      <w:r w:rsidRPr="00BE0E82">
        <w:rPr>
          <w:rFonts w:ascii="Times New Roman" w:hAnsi="Times New Roman" w:cs="Times New Roman" w:hint="eastAsia"/>
        </w:rPr>
        <w:t>谈判小组由采购人代表和评审专家共三人以上的单数组成</w:t>
      </w:r>
      <w:r w:rsidRPr="00BE0E82">
        <w:rPr>
          <w:rFonts w:ascii="Times New Roman" w:hAnsi="Times New Roman" w:cs="Times New Roman" w:hint="eastAsia"/>
          <w:bCs/>
        </w:rPr>
        <w:t>（</w:t>
      </w:r>
      <w:r w:rsidRPr="00BE0E82">
        <w:rPr>
          <w:rFonts w:hAnsi="宋体" w:cs="宋体" w:hint="eastAsia"/>
          <w:kern w:val="0"/>
        </w:rPr>
        <w:t>达到公开招标数额标准以上的项目，竞争性谈判小组成员由五人以上单数组成）</w:t>
      </w:r>
      <w:r w:rsidRPr="00BE0E82">
        <w:rPr>
          <w:rFonts w:ascii="Times New Roman" w:hAnsi="Times New Roman" w:cs="Times New Roman" w:hint="eastAsia"/>
        </w:rPr>
        <w:t>，其中评审专家的人数不得少于谈判小组成员总数的三分之二</w:t>
      </w:r>
      <w:r w:rsidRPr="00BE0E82">
        <w:rPr>
          <w:rFonts w:ascii="Times New Roman" w:hAnsi="Times New Roman" w:cs="Times New Roman" w:hint="eastAsia"/>
          <w:bCs/>
        </w:rPr>
        <w:t>。</w:t>
      </w:r>
    </w:p>
    <w:p w:rsidR="00623947" w:rsidRPr="00BE0E82" w:rsidRDefault="00CE6D03">
      <w:pPr>
        <w:pStyle w:val="a6"/>
        <w:spacing w:line="360" w:lineRule="exact"/>
        <w:ind w:firstLineChars="250" w:firstLine="525"/>
        <w:rPr>
          <w:rFonts w:hAnsi="宋体"/>
          <w:bCs/>
        </w:rPr>
      </w:pPr>
      <w:r w:rsidRPr="00BE0E82">
        <w:rPr>
          <w:rFonts w:hAnsi="宋体" w:hint="eastAsia"/>
          <w:bCs/>
        </w:rPr>
        <w:t>(二)评审依据：</w:t>
      </w:r>
      <w:r w:rsidRPr="00BE0E82">
        <w:rPr>
          <w:rFonts w:ascii="Times New Roman" w:hAnsi="Times New Roman" w:cs="Times New Roman" w:hint="eastAsia"/>
          <w:bCs/>
        </w:rPr>
        <w:t>以</w:t>
      </w:r>
      <w:r w:rsidRPr="00BE0E82">
        <w:rPr>
          <w:rFonts w:hAnsi="宋体" w:hint="eastAsia"/>
          <w:b/>
        </w:rPr>
        <w:t>竞争性</w:t>
      </w:r>
      <w:r w:rsidRPr="00BE0E82">
        <w:rPr>
          <w:rFonts w:ascii="Times New Roman" w:hAnsi="Times New Roman" w:cs="Times New Roman" w:hint="eastAsia"/>
          <w:bCs/>
        </w:rPr>
        <w:t>谈判文件和竞争性谈判响应文件为依据</w:t>
      </w:r>
      <w:r w:rsidRPr="00BE0E82">
        <w:rPr>
          <w:rFonts w:hint="eastAsia"/>
          <w:bCs/>
        </w:rPr>
        <w:t>。</w:t>
      </w:r>
    </w:p>
    <w:p w:rsidR="00623947" w:rsidRPr="00BE0E82" w:rsidRDefault="00CE6D03">
      <w:pPr>
        <w:pStyle w:val="a6"/>
        <w:spacing w:line="360" w:lineRule="exact"/>
        <w:rPr>
          <w:rFonts w:hAnsi="宋体"/>
          <w:b/>
          <w:bCs/>
        </w:rPr>
      </w:pPr>
      <w:r w:rsidRPr="00BE0E82">
        <w:rPr>
          <w:rFonts w:hAnsi="宋体" w:hint="eastAsia"/>
          <w:b/>
          <w:bCs/>
        </w:rPr>
        <w:t>二、评标方法</w:t>
      </w:r>
    </w:p>
    <w:p w:rsidR="00623947" w:rsidRPr="00BE0E82" w:rsidRDefault="00CE6D03">
      <w:pPr>
        <w:pStyle w:val="a6"/>
        <w:spacing w:line="360" w:lineRule="exact"/>
        <w:ind w:firstLineChars="250" w:firstLine="525"/>
        <w:rPr>
          <w:rFonts w:hAnsi="宋体" w:cs="宋体"/>
          <w:kern w:val="0"/>
        </w:rPr>
      </w:pPr>
      <w:r w:rsidRPr="00BE0E82">
        <w:rPr>
          <w:rFonts w:hAnsi="宋体" w:cs="宋体" w:hint="eastAsia"/>
          <w:kern w:val="0"/>
        </w:rPr>
        <w:t>（一）对资格性和符合性检查合格的竞争性谈判响应文件，采用最低评标价法进行评审。</w:t>
      </w:r>
    </w:p>
    <w:p w:rsidR="00623947" w:rsidRPr="00BE0E82" w:rsidRDefault="00CE6D03">
      <w:pPr>
        <w:widowControl/>
        <w:spacing w:line="360" w:lineRule="exact"/>
        <w:ind w:leftChars="250" w:left="1155" w:hangingChars="300" w:hanging="630"/>
        <w:jc w:val="left"/>
        <w:rPr>
          <w:rFonts w:ascii="宋体" w:hAnsi="宋体" w:cs="宋体"/>
          <w:kern w:val="0"/>
          <w:szCs w:val="21"/>
        </w:rPr>
      </w:pPr>
      <w:r w:rsidRPr="00BE0E82">
        <w:rPr>
          <w:rFonts w:ascii="宋体" w:hAnsi="宋体" w:cs="宋体" w:hint="eastAsia"/>
          <w:kern w:val="0"/>
          <w:szCs w:val="21"/>
        </w:rPr>
        <w:t>（二）谈判小组将以</w:t>
      </w:r>
      <w:r w:rsidRPr="00BE0E82">
        <w:rPr>
          <w:rFonts w:ascii="宋体" w:hAnsi="宋体" w:hint="eastAsia"/>
          <w:b/>
          <w:szCs w:val="21"/>
        </w:rPr>
        <w:t>竞争性</w:t>
      </w:r>
      <w:r w:rsidRPr="00BE0E82">
        <w:rPr>
          <w:rFonts w:ascii="宋体" w:hAnsi="宋体" w:cs="宋体" w:hint="eastAsia"/>
          <w:kern w:val="0"/>
          <w:szCs w:val="21"/>
        </w:rPr>
        <w:t>谈判文件、竞争性谈判响应文件为评审依据，在质量和服务均能满足</w:t>
      </w:r>
      <w:r w:rsidRPr="00BE0E82">
        <w:rPr>
          <w:rFonts w:ascii="宋体" w:hAnsi="宋体" w:hint="eastAsia"/>
          <w:b/>
          <w:szCs w:val="21"/>
        </w:rPr>
        <w:t>竞争性</w:t>
      </w:r>
      <w:r w:rsidRPr="00BE0E82">
        <w:rPr>
          <w:rFonts w:ascii="宋体" w:hAnsi="宋体" w:cs="宋体" w:hint="eastAsia"/>
          <w:kern w:val="0"/>
          <w:szCs w:val="21"/>
        </w:rPr>
        <w:t>谈判文件实质性响应要求的供应商中，以提出最后报价（价格扣除后）最低的供应商作为成交供应商。</w:t>
      </w:r>
    </w:p>
    <w:p w:rsidR="00623947" w:rsidRPr="00BE0E82" w:rsidRDefault="00CE6D03">
      <w:pPr>
        <w:pStyle w:val="a6"/>
        <w:spacing w:line="360" w:lineRule="exact"/>
        <w:ind w:leftChars="250" w:left="1155" w:hangingChars="300" w:hanging="630"/>
        <w:rPr>
          <w:rFonts w:ascii="Times New Roman" w:hAnsi="Times New Roman" w:cs="Times New Roman"/>
          <w:szCs w:val="24"/>
        </w:rPr>
      </w:pPr>
      <w:r w:rsidRPr="00BE0E82">
        <w:rPr>
          <w:rFonts w:hint="eastAsia"/>
        </w:rPr>
        <w:t>（三）符合《政府采购促进中小企业发展暂行办法》（财库</w:t>
      </w:r>
      <w:r w:rsidRPr="00BE0E82">
        <w:t>[2011]181</w:t>
      </w:r>
      <w:r w:rsidRPr="00BE0E82">
        <w:rPr>
          <w:rFonts w:hint="eastAsia"/>
        </w:rPr>
        <w:t>号）规定条件且按该办法中规定的格式提供了《中小企业声明函》的小型和微型企业</w:t>
      </w:r>
      <w:r w:rsidRPr="00BE0E82">
        <w:rPr>
          <w:rFonts w:ascii="Times New Roman" w:hAnsi="Times New Roman" w:cs="Times New Roman" w:hint="eastAsia"/>
          <w:szCs w:val="24"/>
        </w:rPr>
        <w:t>，</w:t>
      </w:r>
      <w:r w:rsidRPr="00BE0E82">
        <w:rPr>
          <w:rFonts w:ascii="Times New Roman" w:hAnsi="Times New Roman" w:cs="Times New Roman"/>
          <w:szCs w:val="24"/>
        </w:rPr>
        <w:t>对其竞标价给予</w:t>
      </w:r>
      <w:r w:rsidRPr="00BE0E82">
        <w:rPr>
          <w:rFonts w:ascii="Times New Roman" w:hAnsi="Times New Roman" w:cs="Times New Roman"/>
          <w:szCs w:val="24"/>
        </w:rPr>
        <w:t>6%</w:t>
      </w:r>
      <w:r w:rsidRPr="00BE0E82">
        <w:rPr>
          <w:rFonts w:ascii="Times New Roman" w:hAnsi="Times New Roman" w:cs="Times New Roman"/>
          <w:szCs w:val="24"/>
        </w:rPr>
        <w:t>的扣除，扣除后的价格为评标价，即评标价</w:t>
      </w:r>
      <w:r w:rsidRPr="00BE0E82">
        <w:rPr>
          <w:rFonts w:ascii="Times New Roman" w:hAnsi="Times New Roman" w:cs="Times New Roman"/>
          <w:szCs w:val="24"/>
        </w:rPr>
        <w:t>=</w:t>
      </w:r>
      <w:r w:rsidRPr="00BE0E82">
        <w:rPr>
          <w:rFonts w:ascii="Times New Roman" w:hAnsi="Times New Roman" w:cs="Times New Roman"/>
          <w:szCs w:val="24"/>
        </w:rPr>
        <w:t>竞标价</w:t>
      </w:r>
      <w:r w:rsidRPr="00BE0E82">
        <w:rPr>
          <w:rFonts w:ascii="Times New Roman" w:hAnsi="Times New Roman" w:cs="Times New Roman"/>
          <w:szCs w:val="24"/>
        </w:rPr>
        <w:t>×</w:t>
      </w:r>
      <w:r w:rsidRPr="00BE0E82">
        <w:rPr>
          <w:rFonts w:ascii="Times New Roman" w:hAnsi="Times New Roman" w:cs="Times New Roman"/>
          <w:szCs w:val="24"/>
        </w:rPr>
        <w:t>（</w:t>
      </w:r>
      <w:r w:rsidRPr="00BE0E82">
        <w:rPr>
          <w:rFonts w:ascii="Times New Roman" w:hAnsi="Times New Roman" w:cs="Times New Roman"/>
          <w:szCs w:val="24"/>
        </w:rPr>
        <w:t>1-6%</w:t>
      </w:r>
      <w:r w:rsidRPr="00BE0E82">
        <w:rPr>
          <w:rFonts w:ascii="Times New Roman" w:hAnsi="Times New Roman" w:cs="Times New Roman"/>
          <w:szCs w:val="24"/>
        </w:rPr>
        <w:t>）</w:t>
      </w:r>
      <w:r w:rsidRPr="00BE0E82">
        <w:rPr>
          <w:rFonts w:ascii="Times New Roman" w:hAnsi="Times New Roman" w:cs="Times New Roman" w:hint="eastAsia"/>
          <w:szCs w:val="24"/>
        </w:rPr>
        <w:t>。</w:t>
      </w:r>
    </w:p>
    <w:p w:rsidR="00623947" w:rsidRPr="00BE0E82" w:rsidRDefault="00CE6D03">
      <w:pPr>
        <w:spacing w:line="360" w:lineRule="exact"/>
        <w:ind w:leftChars="245" w:left="1134" w:hangingChars="294" w:hanging="620"/>
      </w:pPr>
      <w:r w:rsidRPr="00BE0E82">
        <w:rPr>
          <w:rFonts w:hint="eastAsia"/>
          <w:b/>
        </w:rPr>
        <w:t>（四）</w:t>
      </w:r>
      <w:r w:rsidRPr="00BE0E82">
        <w:rPr>
          <w:rFonts w:hint="eastAsia"/>
        </w:rPr>
        <w:t>竞标</w:t>
      </w:r>
      <w:r w:rsidRPr="00BE0E82">
        <w:rPr>
          <w:rFonts w:hint="eastAsia"/>
          <w:b/>
        </w:rPr>
        <w:t>产品</w:t>
      </w:r>
      <w:r w:rsidRPr="00BE0E82">
        <w:rPr>
          <w:rFonts w:hint="eastAsia"/>
        </w:rPr>
        <w:t>提供企业按《关于政府采购支持监狱企业发展有关问题的通知》</w:t>
      </w:r>
      <w:r w:rsidRPr="00BE0E82">
        <w:t>(</w:t>
      </w:r>
      <w:r w:rsidRPr="00BE0E82">
        <w:rPr>
          <w:rFonts w:hint="eastAsia"/>
        </w:rPr>
        <w:t>财库</w:t>
      </w:r>
      <w:r w:rsidRPr="00BE0E82">
        <w:t>[2014]68</w:t>
      </w:r>
      <w:r w:rsidRPr="00BE0E82">
        <w:rPr>
          <w:rFonts w:hint="eastAsia"/>
        </w:rPr>
        <w:t>号</w:t>
      </w:r>
      <w:r w:rsidRPr="00BE0E82">
        <w:t>)</w:t>
      </w:r>
      <w:r w:rsidRPr="00BE0E82">
        <w:rPr>
          <w:rFonts w:hint="eastAsia"/>
        </w:rPr>
        <w:t>认定为监狱企业的，在政府采购活动中，监狱企业视同小型、微型企业。监狱企业参加政府采购活动时，应当提供由省级以上监狱管理局、戒毒管理局</w:t>
      </w:r>
      <w:r w:rsidRPr="00BE0E82">
        <w:t>(</w:t>
      </w:r>
      <w:r w:rsidRPr="00BE0E82">
        <w:rPr>
          <w:rFonts w:hint="eastAsia"/>
        </w:rPr>
        <w:t>含新疆生产建设兵团</w:t>
      </w:r>
      <w:r w:rsidRPr="00BE0E82">
        <w:t>)</w:t>
      </w:r>
      <w:r w:rsidRPr="00BE0E82">
        <w:rPr>
          <w:rFonts w:hint="eastAsia"/>
        </w:rPr>
        <w:t>出具的属于监狱企业的证明文件。</w:t>
      </w:r>
    </w:p>
    <w:p w:rsidR="00623947" w:rsidRPr="00BE0E82" w:rsidRDefault="00CE6D03">
      <w:pPr>
        <w:pStyle w:val="a6"/>
        <w:spacing w:line="360" w:lineRule="exact"/>
        <w:ind w:leftChars="250" w:left="1260" w:hangingChars="350" w:hanging="735"/>
        <w:outlineLvl w:val="0"/>
        <w:rPr>
          <w:rFonts w:hAnsi="宋体"/>
        </w:rPr>
      </w:pPr>
      <w:r w:rsidRPr="00BE0E82">
        <w:rPr>
          <w:rFonts w:hint="eastAsia"/>
        </w:rPr>
        <w:t>（五）竞标</w:t>
      </w:r>
      <w:r w:rsidRPr="00BE0E82">
        <w:rPr>
          <w:rFonts w:hint="eastAsia"/>
          <w:b/>
        </w:rPr>
        <w:t>产品</w:t>
      </w:r>
      <w:r w:rsidRPr="00BE0E82">
        <w:rPr>
          <w:rFonts w:hint="eastAsia"/>
        </w:rPr>
        <w:t>提供企业按《</w:t>
      </w:r>
      <w:r w:rsidRPr="00BE0E82">
        <w:t>关于促进残疾人就业政府采购政策的通知</w:t>
      </w:r>
      <w:r w:rsidRPr="00BE0E82">
        <w:rPr>
          <w:rFonts w:hint="eastAsia"/>
        </w:rPr>
        <w:t>》</w:t>
      </w:r>
      <w:r w:rsidRPr="00BE0E82">
        <w:t>(</w:t>
      </w:r>
      <w:r w:rsidRPr="00BE0E82">
        <w:rPr>
          <w:rFonts w:hint="eastAsia"/>
        </w:rPr>
        <w:t>财库〔2017〕141号</w:t>
      </w:r>
      <w:r w:rsidRPr="00BE0E82">
        <w:t>)</w:t>
      </w:r>
      <w:r w:rsidRPr="00BE0E82">
        <w:rPr>
          <w:rFonts w:hint="eastAsia"/>
        </w:rPr>
        <w:t>认定为残疾人福利性单位的，在政府采购活动中，残疾人福利性单位视同小型、微型企业。残疾人福利性单位参加政府采购活动时，应当提供该通知规定的《残疾人福利性单位声明函》，并对声明的真实性负责。</w:t>
      </w:r>
    </w:p>
    <w:p w:rsidR="00623947" w:rsidRPr="00BE0E82" w:rsidRDefault="00623947">
      <w:pPr>
        <w:pStyle w:val="a6"/>
        <w:spacing w:line="360" w:lineRule="exact"/>
        <w:ind w:leftChars="250" w:left="1260" w:hangingChars="350" w:hanging="735"/>
        <w:outlineLvl w:val="0"/>
        <w:rPr>
          <w:rFonts w:hAnsi="宋体"/>
        </w:rPr>
      </w:pPr>
    </w:p>
    <w:p w:rsidR="00623947" w:rsidRPr="00BE0E82" w:rsidRDefault="00CE6D03">
      <w:pPr>
        <w:pStyle w:val="a6"/>
        <w:spacing w:line="360" w:lineRule="exact"/>
        <w:rPr>
          <w:b/>
        </w:rPr>
      </w:pPr>
      <w:r w:rsidRPr="00BE0E82">
        <w:rPr>
          <w:rFonts w:hint="eastAsia"/>
          <w:b/>
        </w:rPr>
        <w:t>三、成交候选人推荐原则</w:t>
      </w:r>
    </w:p>
    <w:p w:rsidR="00623947" w:rsidRPr="00BE0E82" w:rsidRDefault="00CE6D03">
      <w:pPr>
        <w:pStyle w:val="a6"/>
        <w:spacing w:line="360" w:lineRule="exact"/>
        <w:ind w:leftChars="200" w:left="1050" w:hangingChars="300" w:hanging="630"/>
        <w:rPr>
          <w:b/>
        </w:rPr>
      </w:pPr>
      <w:r w:rsidRPr="00BE0E82">
        <w:rPr>
          <w:rFonts w:ascii="Times New Roman" w:hAnsi="Times New Roman" w:cs="Times New Roman" w:hint="eastAsia"/>
        </w:rPr>
        <w:t>（一）竞争性谈判响应文件</w:t>
      </w:r>
      <w:r w:rsidRPr="00BE0E82">
        <w:rPr>
          <w:rFonts w:hint="eastAsia"/>
        </w:rPr>
        <w:t>在</w:t>
      </w:r>
      <w:r w:rsidRPr="00BE0E82">
        <w:rPr>
          <w:rFonts w:hAnsi="宋体" w:cs="宋体" w:hint="eastAsia"/>
          <w:kern w:val="0"/>
        </w:rPr>
        <w:t>质量和服务均能满足</w:t>
      </w:r>
      <w:r w:rsidRPr="00BE0E82">
        <w:rPr>
          <w:rFonts w:hAnsi="宋体" w:hint="eastAsia"/>
          <w:b/>
        </w:rPr>
        <w:t>竞争性</w:t>
      </w:r>
      <w:r w:rsidRPr="00BE0E82">
        <w:rPr>
          <w:rFonts w:hAnsi="宋体" w:cs="宋体" w:hint="eastAsia"/>
          <w:kern w:val="0"/>
        </w:rPr>
        <w:t>谈判文件实质性响应要求时</w:t>
      </w:r>
      <w:r w:rsidRPr="00BE0E82">
        <w:rPr>
          <w:rFonts w:ascii="Times New Roman" w:hAnsi="Times New Roman" w:cs="Times New Roman" w:hint="eastAsia"/>
          <w:bCs/>
        </w:rPr>
        <w:t>，谈判小组将按价格扣除后的报价由低到高顺序推荐</w:t>
      </w:r>
      <w:r w:rsidRPr="00BE0E82">
        <w:rPr>
          <w:rFonts w:ascii="Times New Roman" w:hAnsi="Times New Roman" w:cs="Times New Roman" w:hint="eastAsia"/>
          <w:bCs/>
        </w:rPr>
        <w:t>3</w:t>
      </w:r>
      <w:r w:rsidRPr="00BE0E82">
        <w:rPr>
          <w:rFonts w:ascii="Times New Roman" w:hAnsi="Times New Roman" w:cs="Times New Roman" w:hint="eastAsia"/>
          <w:bCs/>
        </w:rPr>
        <w:t>名以上成交候选人（报价相同时，由谈判小组根据响应文件中技术、服务、合同条款情况确定排序，并按确定排序由低到高的原则推荐成交候选人）。采购人应当确定谈判小组推荐排名第一的成交候选人为成交</w:t>
      </w:r>
      <w:r w:rsidRPr="00BE0E82">
        <w:rPr>
          <w:rFonts w:hint="eastAsia"/>
          <w:bCs/>
        </w:rPr>
        <w:t>供应商</w:t>
      </w:r>
      <w:r w:rsidRPr="00BE0E82">
        <w:rPr>
          <w:rFonts w:ascii="Times New Roman" w:hAnsi="Times New Roman" w:cs="Times New Roman" w:hint="eastAsia"/>
          <w:bCs/>
        </w:rPr>
        <w:t>。排名第一的成交候选人</w:t>
      </w:r>
      <w:r w:rsidRPr="00BE0E82">
        <w:rPr>
          <w:rFonts w:hAnsi="宋体" w:cs="宋体" w:hint="eastAsia"/>
          <w:kern w:val="0"/>
        </w:rPr>
        <w:t>拒绝签订政府采购合同的</w:t>
      </w:r>
      <w:r w:rsidRPr="00BE0E82">
        <w:rPr>
          <w:rFonts w:ascii="Times New Roman" w:hAnsi="Times New Roman" w:cs="Times New Roman" w:hint="eastAsia"/>
          <w:bCs/>
        </w:rPr>
        <w:t>，采购人可以确定排名第二的成交候选人为成交</w:t>
      </w:r>
      <w:r w:rsidRPr="00BE0E82">
        <w:rPr>
          <w:rFonts w:hint="eastAsia"/>
          <w:bCs/>
        </w:rPr>
        <w:t>供应商</w:t>
      </w:r>
      <w:r w:rsidRPr="00BE0E82">
        <w:rPr>
          <w:rFonts w:ascii="Times New Roman" w:hAnsi="Times New Roman" w:cs="Times New Roman" w:hint="eastAsia"/>
          <w:bCs/>
        </w:rPr>
        <w:t>。排名第二的成交候选人因前款规定的同样原因不能签订合同的，采购人可以确定排名第三的成交候选人为成交</w:t>
      </w:r>
      <w:r w:rsidRPr="00BE0E82">
        <w:rPr>
          <w:rFonts w:hint="eastAsia"/>
          <w:bCs/>
        </w:rPr>
        <w:t>供应商</w:t>
      </w:r>
      <w:r w:rsidRPr="00BE0E82">
        <w:rPr>
          <w:rFonts w:ascii="Times New Roman" w:hAnsi="Times New Roman" w:cs="Times New Roman" w:hint="eastAsia"/>
          <w:bCs/>
        </w:rPr>
        <w:t>，其余以此类推。</w:t>
      </w:r>
    </w:p>
    <w:p w:rsidR="00623947" w:rsidRPr="00BE0E82" w:rsidRDefault="00CE6D03">
      <w:pPr>
        <w:pStyle w:val="a6"/>
        <w:spacing w:line="360" w:lineRule="exact"/>
        <w:ind w:leftChars="200" w:left="1050" w:hangingChars="300" w:hanging="630"/>
      </w:pPr>
      <w:r w:rsidRPr="00BE0E82">
        <w:rPr>
          <w:rFonts w:hint="eastAsia"/>
        </w:rPr>
        <w:t>（二）谈判小组认为，</w:t>
      </w:r>
      <w:proofErr w:type="gramStart"/>
      <w:r w:rsidRPr="00BE0E82">
        <w:rPr>
          <w:rFonts w:hint="eastAsia"/>
        </w:rPr>
        <w:t>某谈判</w:t>
      </w:r>
      <w:proofErr w:type="gramEnd"/>
      <w:r w:rsidRPr="00BE0E82">
        <w:rPr>
          <w:rFonts w:hint="eastAsia"/>
        </w:rPr>
        <w:t>供应商的有效报价或者某些分项报价明显不合理或者低于成本，有可能影响商品质量和不能诚信履约的，应要求其在规定的期限内提供书面文件予以解释说明，并提交相关证明材料，否则，谈判小组将不推荐该谈判供应商为成交</w:t>
      </w:r>
      <w:r w:rsidRPr="00BE0E82">
        <w:rPr>
          <w:rFonts w:ascii="Times New Roman" w:hAnsi="Times New Roman" w:cs="Times New Roman" w:hint="eastAsia"/>
          <w:bCs/>
        </w:rPr>
        <w:t>候选</w:t>
      </w:r>
      <w:r w:rsidRPr="00BE0E82">
        <w:rPr>
          <w:rFonts w:hint="eastAsia"/>
          <w:bCs/>
        </w:rPr>
        <w:t>供应商</w:t>
      </w:r>
      <w:r w:rsidRPr="00BE0E82">
        <w:rPr>
          <w:rFonts w:hint="eastAsia"/>
        </w:rPr>
        <w:t xml:space="preserve">。 </w:t>
      </w:r>
    </w:p>
    <w:p w:rsidR="00623947" w:rsidRPr="00BE0E82" w:rsidRDefault="00623947">
      <w:pPr>
        <w:pStyle w:val="a6"/>
        <w:spacing w:line="440" w:lineRule="exact"/>
        <w:ind w:firstLineChars="1245" w:firstLine="4000"/>
        <w:rPr>
          <w:rFonts w:ascii="仿宋_GB2312" w:eastAsia="仿宋_GB2312" w:hAnsi="宋体"/>
          <w:b/>
          <w:kern w:val="0"/>
          <w:sz w:val="32"/>
          <w:szCs w:val="32"/>
        </w:rPr>
      </w:pPr>
    </w:p>
    <w:p w:rsidR="00623947" w:rsidRPr="00BE0E82" w:rsidRDefault="00623947"/>
    <w:sectPr w:rsidR="00623947" w:rsidRPr="00BE0E82" w:rsidSect="00623947">
      <w:headerReference w:type="default" r:id="rId60"/>
      <w:footerReference w:type="even" r:id="rId61"/>
      <w:footerReference w:type="default" r:id="rId62"/>
      <w:footerReference w:type="first" r:id="rId63"/>
      <w:pgSz w:w="11906" w:h="16838"/>
      <w:pgMar w:top="720" w:right="720" w:bottom="720" w:left="720"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231" w:rsidRDefault="00F87231" w:rsidP="00623947">
      <w:r>
        <w:separator/>
      </w:r>
    </w:p>
  </w:endnote>
  <w:endnote w:type="continuationSeparator" w:id="0">
    <w:p w:rsidR="00F87231" w:rsidRDefault="00F87231" w:rsidP="00623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新宋体">
    <w:panose1 w:val="02010609030101010101"/>
    <w:charset w:val="86"/>
    <w:family w:val="modern"/>
    <w:pitch w:val="fixed"/>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47" w:rsidRDefault="003D7D45">
    <w:pPr>
      <w:pStyle w:val="a8"/>
      <w:framePr w:wrap="around" w:vAnchor="text" w:hAnchor="margin" w:xAlign="center" w:y="1"/>
      <w:rPr>
        <w:rStyle w:val="aa"/>
      </w:rPr>
    </w:pPr>
    <w:r>
      <w:fldChar w:fldCharType="begin"/>
    </w:r>
    <w:r w:rsidR="00CE6D03">
      <w:rPr>
        <w:rStyle w:val="aa"/>
      </w:rPr>
      <w:instrText xml:space="preserve">PAGE  </w:instrText>
    </w:r>
    <w:r>
      <w:fldChar w:fldCharType="end"/>
    </w:r>
  </w:p>
  <w:p w:rsidR="00623947" w:rsidRDefault="0062394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47" w:rsidRDefault="003D7D45">
    <w:pPr>
      <w:pStyle w:val="a8"/>
      <w:framePr w:wrap="around" w:vAnchor="text" w:hAnchor="margin" w:xAlign="center" w:y="1"/>
      <w:rPr>
        <w:rStyle w:val="aa"/>
      </w:rPr>
    </w:pPr>
    <w:r>
      <w:fldChar w:fldCharType="begin"/>
    </w:r>
    <w:r w:rsidR="00CE6D03">
      <w:rPr>
        <w:rStyle w:val="aa"/>
      </w:rPr>
      <w:instrText xml:space="preserve">PAGE  </w:instrText>
    </w:r>
    <w:r>
      <w:fldChar w:fldCharType="separate"/>
    </w:r>
    <w:r w:rsidR="00143E95">
      <w:rPr>
        <w:rStyle w:val="aa"/>
        <w:noProof/>
      </w:rPr>
      <w:t>1</w:t>
    </w:r>
    <w:r>
      <w:fldChar w:fldCharType="end"/>
    </w:r>
  </w:p>
  <w:p w:rsidR="00623947" w:rsidRDefault="0062394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47" w:rsidRDefault="00623947">
    <w:pPr>
      <w:pStyle w:val="a8"/>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231" w:rsidRDefault="00F87231" w:rsidP="00623947">
      <w:r>
        <w:separator/>
      </w:r>
    </w:p>
  </w:footnote>
  <w:footnote w:type="continuationSeparator" w:id="0">
    <w:p w:rsidR="00F87231" w:rsidRDefault="00F87231" w:rsidP="00623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47" w:rsidRDefault="00CE6D03">
    <w:pPr>
      <w:pStyle w:val="a9"/>
    </w:pPr>
    <w:r>
      <w:rPr>
        <w:rFonts w:hint="eastAsia"/>
      </w:rPr>
      <w:t xml:space="preserve">                 </w:t>
    </w:r>
    <w:r>
      <w:rPr>
        <w:rFonts w:hint="eastAsia"/>
      </w:rPr>
      <w:t>广西工商职业技术学院</w:t>
    </w:r>
    <w:r>
      <w:t>学院武鸣校区行政办公家具（一期）</w:t>
    </w:r>
    <w:r>
      <w:rPr>
        <w:rFonts w:hint="eastAsia"/>
      </w:rPr>
      <w:t>采购（</w:t>
    </w:r>
    <w:r>
      <w:t>GXZC2020-J1-001560-CGZX</w:t>
    </w:r>
    <w:r>
      <w:rPr>
        <w:rFonts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8EC540"/>
    <w:multiLevelType w:val="singleLevel"/>
    <w:tmpl w:val="FA8EC540"/>
    <w:lvl w:ilvl="0">
      <w:start w:val="6"/>
      <w:numFmt w:val="decimal"/>
      <w:lvlText w:val="%1."/>
      <w:lvlJc w:val="left"/>
      <w:pPr>
        <w:tabs>
          <w:tab w:val="left" w:pos="312"/>
        </w:tabs>
      </w:pPr>
    </w:lvl>
  </w:abstractNum>
  <w:abstractNum w:abstractNumId="1">
    <w:nsid w:val="3D71D4D9"/>
    <w:multiLevelType w:val="singleLevel"/>
    <w:tmpl w:val="3D71D4D9"/>
    <w:lvl w:ilvl="0">
      <w:start w:val="8"/>
      <w:numFmt w:val="decimal"/>
      <w:lvlText w:val="%1."/>
      <w:lvlJc w:val="left"/>
      <w:pPr>
        <w:tabs>
          <w:tab w:val="left"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E4D2073"/>
    <w:rsid w:val="00025122"/>
    <w:rsid w:val="000353FC"/>
    <w:rsid w:val="00042245"/>
    <w:rsid w:val="00087D0E"/>
    <w:rsid w:val="000B7DE2"/>
    <w:rsid w:val="000C3EB5"/>
    <w:rsid w:val="000F4A1E"/>
    <w:rsid w:val="000F6011"/>
    <w:rsid w:val="00134A07"/>
    <w:rsid w:val="00143E95"/>
    <w:rsid w:val="00144E7A"/>
    <w:rsid w:val="00182422"/>
    <w:rsid w:val="001B1AF8"/>
    <w:rsid w:val="001E2018"/>
    <w:rsid w:val="001E23F2"/>
    <w:rsid w:val="002A1D9B"/>
    <w:rsid w:val="002C1EB4"/>
    <w:rsid w:val="002D63B5"/>
    <w:rsid w:val="00321CE0"/>
    <w:rsid w:val="003D7D45"/>
    <w:rsid w:val="003E72C6"/>
    <w:rsid w:val="00404E59"/>
    <w:rsid w:val="004121E3"/>
    <w:rsid w:val="004B57D0"/>
    <w:rsid w:val="004C0A5A"/>
    <w:rsid w:val="006043AD"/>
    <w:rsid w:val="00623947"/>
    <w:rsid w:val="00666826"/>
    <w:rsid w:val="006677C8"/>
    <w:rsid w:val="006F2F6D"/>
    <w:rsid w:val="007B28A8"/>
    <w:rsid w:val="008033A2"/>
    <w:rsid w:val="00834EEB"/>
    <w:rsid w:val="00875652"/>
    <w:rsid w:val="008A2354"/>
    <w:rsid w:val="008A60F7"/>
    <w:rsid w:val="00902AB4"/>
    <w:rsid w:val="0094328A"/>
    <w:rsid w:val="00956A92"/>
    <w:rsid w:val="009D0547"/>
    <w:rsid w:val="009D1003"/>
    <w:rsid w:val="009E1629"/>
    <w:rsid w:val="009E40E6"/>
    <w:rsid w:val="00A16AD4"/>
    <w:rsid w:val="00A23804"/>
    <w:rsid w:val="00A24DBF"/>
    <w:rsid w:val="00B76DAA"/>
    <w:rsid w:val="00B80D4F"/>
    <w:rsid w:val="00B93217"/>
    <w:rsid w:val="00BE0E82"/>
    <w:rsid w:val="00C124BA"/>
    <w:rsid w:val="00C43B56"/>
    <w:rsid w:val="00C67043"/>
    <w:rsid w:val="00CA163D"/>
    <w:rsid w:val="00CE6D03"/>
    <w:rsid w:val="00E2421C"/>
    <w:rsid w:val="00E84ECC"/>
    <w:rsid w:val="00F8450F"/>
    <w:rsid w:val="00F87231"/>
    <w:rsid w:val="00FA48AC"/>
    <w:rsid w:val="014E3A01"/>
    <w:rsid w:val="11A112F6"/>
    <w:rsid w:val="19133D0C"/>
    <w:rsid w:val="2E4D2073"/>
    <w:rsid w:val="306E75C4"/>
    <w:rsid w:val="3C092730"/>
    <w:rsid w:val="4FA42916"/>
    <w:rsid w:val="5E7C5152"/>
    <w:rsid w:val="642601C8"/>
    <w:rsid w:val="66BE60D7"/>
    <w:rsid w:val="762971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Inden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3947"/>
    <w:pPr>
      <w:widowControl w:val="0"/>
      <w:jc w:val="both"/>
    </w:pPr>
    <w:rPr>
      <w:kern w:val="2"/>
      <w:sz w:val="21"/>
      <w:szCs w:val="24"/>
    </w:rPr>
  </w:style>
  <w:style w:type="paragraph" w:styleId="1">
    <w:name w:val="heading 1"/>
    <w:basedOn w:val="a"/>
    <w:next w:val="a"/>
    <w:link w:val="1Char"/>
    <w:uiPriority w:val="9"/>
    <w:qFormat/>
    <w:rsid w:val="0062394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23947"/>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623947"/>
    <w:pPr>
      <w:ind w:firstLine="420"/>
    </w:pPr>
    <w:rPr>
      <w:szCs w:val="20"/>
    </w:rPr>
  </w:style>
  <w:style w:type="paragraph" w:styleId="a4">
    <w:name w:val="annotation text"/>
    <w:basedOn w:val="a"/>
    <w:qFormat/>
    <w:rsid w:val="00623947"/>
    <w:pPr>
      <w:jc w:val="left"/>
    </w:pPr>
  </w:style>
  <w:style w:type="paragraph" w:styleId="a5">
    <w:name w:val="Body Text Indent"/>
    <w:basedOn w:val="a"/>
    <w:qFormat/>
    <w:rsid w:val="00623947"/>
    <w:pPr>
      <w:ind w:firstLineChars="352" w:firstLine="830"/>
    </w:pPr>
    <w:rPr>
      <w:rFonts w:ascii="仿宋_GB2312" w:eastAsia="仿宋_GB2312"/>
      <w:sz w:val="32"/>
      <w:szCs w:val="20"/>
    </w:rPr>
  </w:style>
  <w:style w:type="paragraph" w:styleId="a6">
    <w:name w:val="Plain Text"/>
    <w:basedOn w:val="a"/>
    <w:link w:val="Char"/>
    <w:qFormat/>
    <w:rsid w:val="00623947"/>
    <w:rPr>
      <w:rFonts w:ascii="宋体" w:hAnsi="Courier New" w:cs="Courier New"/>
      <w:szCs w:val="21"/>
    </w:rPr>
  </w:style>
  <w:style w:type="paragraph" w:styleId="a7">
    <w:name w:val="Balloon Text"/>
    <w:basedOn w:val="a"/>
    <w:link w:val="Char0"/>
    <w:qFormat/>
    <w:rsid w:val="00623947"/>
    <w:rPr>
      <w:sz w:val="18"/>
      <w:szCs w:val="18"/>
    </w:rPr>
  </w:style>
  <w:style w:type="paragraph" w:styleId="a8">
    <w:name w:val="footer"/>
    <w:basedOn w:val="a"/>
    <w:qFormat/>
    <w:rsid w:val="00623947"/>
    <w:pPr>
      <w:tabs>
        <w:tab w:val="center" w:pos="4153"/>
        <w:tab w:val="right" w:pos="8306"/>
      </w:tabs>
      <w:snapToGrid w:val="0"/>
      <w:jc w:val="left"/>
    </w:pPr>
    <w:rPr>
      <w:sz w:val="18"/>
      <w:szCs w:val="18"/>
    </w:rPr>
  </w:style>
  <w:style w:type="paragraph" w:styleId="a9">
    <w:name w:val="header"/>
    <w:basedOn w:val="a"/>
    <w:qFormat/>
    <w:rsid w:val="00623947"/>
    <w:pPr>
      <w:pBdr>
        <w:bottom w:val="single" w:sz="6" w:space="1" w:color="auto"/>
      </w:pBdr>
      <w:tabs>
        <w:tab w:val="center" w:pos="4153"/>
        <w:tab w:val="right" w:pos="8306"/>
      </w:tabs>
      <w:snapToGrid w:val="0"/>
      <w:jc w:val="center"/>
    </w:pPr>
    <w:rPr>
      <w:sz w:val="18"/>
      <w:szCs w:val="18"/>
    </w:rPr>
  </w:style>
  <w:style w:type="character" w:styleId="aa">
    <w:name w:val="page number"/>
    <w:basedOn w:val="a0"/>
    <w:qFormat/>
    <w:rsid w:val="00623947"/>
  </w:style>
  <w:style w:type="character" w:styleId="ab">
    <w:name w:val="Hyperlink"/>
    <w:basedOn w:val="a0"/>
    <w:qFormat/>
    <w:rsid w:val="00623947"/>
    <w:rPr>
      <w:color w:val="0563C1" w:themeColor="hyperlink"/>
      <w:u w:val="single"/>
    </w:rPr>
  </w:style>
  <w:style w:type="character" w:styleId="ac">
    <w:name w:val="annotation reference"/>
    <w:qFormat/>
    <w:rsid w:val="00623947"/>
    <w:rPr>
      <w:sz w:val="21"/>
      <w:szCs w:val="21"/>
    </w:rPr>
  </w:style>
  <w:style w:type="paragraph" w:customStyle="1" w:styleId="10">
    <w:name w:val="1"/>
    <w:basedOn w:val="a"/>
    <w:next w:val="a6"/>
    <w:qFormat/>
    <w:rsid w:val="00623947"/>
    <w:rPr>
      <w:rFonts w:ascii="宋体" w:hAnsi="Courier New"/>
      <w:szCs w:val="20"/>
    </w:rPr>
  </w:style>
  <w:style w:type="character" w:customStyle="1" w:styleId="Char0">
    <w:name w:val="批注框文本 Char"/>
    <w:basedOn w:val="a0"/>
    <w:link w:val="a7"/>
    <w:qFormat/>
    <w:rsid w:val="00623947"/>
    <w:rPr>
      <w:kern w:val="2"/>
      <w:sz w:val="18"/>
      <w:szCs w:val="18"/>
    </w:rPr>
  </w:style>
  <w:style w:type="character" w:customStyle="1" w:styleId="1Char">
    <w:name w:val="标题 1 Char"/>
    <w:basedOn w:val="a0"/>
    <w:link w:val="1"/>
    <w:uiPriority w:val="9"/>
    <w:qFormat/>
    <w:rsid w:val="00623947"/>
    <w:rPr>
      <w:b/>
      <w:bCs/>
      <w:kern w:val="44"/>
      <w:sz w:val="44"/>
      <w:szCs w:val="44"/>
    </w:rPr>
  </w:style>
  <w:style w:type="character" w:customStyle="1" w:styleId="2Char">
    <w:name w:val="标题 2 Char"/>
    <w:basedOn w:val="a0"/>
    <w:link w:val="2"/>
    <w:qFormat/>
    <w:rsid w:val="00623947"/>
    <w:rPr>
      <w:rFonts w:ascii="Arial" w:eastAsia="黑体" w:hAnsi="Arial" w:cs="Arial"/>
      <w:b/>
      <w:bCs/>
      <w:kern w:val="2"/>
      <w:sz w:val="32"/>
      <w:szCs w:val="32"/>
    </w:rPr>
  </w:style>
  <w:style w:type="character" w:customStyle="1" w:styleId="Char">
    <w:name w:val="纯文本 Char"/>
    <w:basedOn w:val="a0"/>
    <w:link w:val="a6"/>
    <w:qFormat/>
    <w:rsid w:val="00623947"/>
    <w:rPr>
      <w:rFonts w:ascii="宋体" w:hAnsi="Courier New" w:cs="Courier New"/>
      <w:kern w:val="2"/>
      <w:sz w:val="21"/>
      <w:szCs w:val="21"/>
    </w:rPr>
  </w:style>
  <w:style w:type="paragraph" w:styleId="ad">
    <w:name w:val="List Paragraph"/>
    <w:basedOn w:val="a"/>
    <w:uiPriority w:val="34"/>
    <w:qFormat/>
    <w:rsid w:val="00623947"/>
    <w:pPr>
      <w:ind w:firstLineChars="200" w:firstLine="420"/>
    </w:pPr>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21" Type="http://schemas.openxmlformats.org/officeDocument/2006/relationships/image" Target="media/image13.jpeg"/><Relationship Id="rId34" Type="http://schemas.openxmlformats.org/officeDocument/2006/relationships/image" Target="media/image26.pn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image" Target="media/image42.jpeg"/><Relationship Id="rId55" Type="http://schemas.openxmlformats.org/officeDocument/2006/relationships/image" Target="media/image47.png"/><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png"/><Relationship Id="rId54" Type="http://schemas.openxmlformats.org/officeDocument/2006/relationships/image" Target="media/image46.jpeg"/><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jpeg"/><Relationship Id="rId53" Type="http://schemas.openxmlformats.org/officeDocument/2006/relationships/image" Target="media/image45.jpeg"/><Relationship Id="rId58" Type="http://schemas.openxmlformats.org/officeDocument/2006/relationships/image" Target="media/image50.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png"/><Relationship Id="rId49" Type="http://schemas.openxmlformats.org/officeDocument/2006/relationships/image" Target="media/image41.jpeg"/><Relationship Id="rId57" Type="http://schemas.openxmlformats.org/officeDocument/2006/relationships/image" Target="media/image49.jpeg"/><Relationship Id="rId61"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56" Type="http://schemas.openxmlformats.org/officeDocument/2006/relationships/image" Target="media/image48.jpeg"/><Relationship Id="rId64" Type="http://schemas.openxmlformats.org/officeDocument/2006/relationships/fontTable" Target="fontTable.xml"/><Relationship Id="rId8" Type="http://schemas.openxmlformats.org/officeDocument/2006/relationships/hyperlink" Target="http://www.ccgp.gov.cn" TargetMode="External"/><Relationship Id="rId51" Type="http://schemas.openxmlformats.org/officeDocument/2006/relationships/image" Target="media/image43.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pn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image" Target="media/image5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71</Pages>
  <Words>10857</Words>
  <Characters>61889</Characters>
  <Application>Microsoft Office Word</Application>
  <DocSecurity>0</DocSecurity>
  <Lines>515</Lines>
  <Paragraphs>145</Paragraphs>
  <ScaleCrop>false</ScaleCrop>
  <Company>Lenovo</Company>
  <LinksUpToDate>false</LinksUpToDate>
  <CharactersWithSpaces>72601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任鹏</dc:creator>
  <cp:lastModifiedBy>张国铨</cp:lastModifiedBy>
  <cp:revision>53</cp:revision>
  <dcterms:created xsi:type="dcterms:W3CDTF">2020-06-29T06:07:00Z</dcterms:created>
  <dcterms:modified xsi:type="dcterms:W3CDTF">2020-07-03T01:49:00Z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