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1124" w:firstLineChars="400"/>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 xml:space="preserve"> </w:t>
      </w:r>
    </w:p>
    <w:p>
      <w:pPr>
        <w:pStyle w:val="2"/>
        <w:rPr>
          <w:rFonts w:hint="eastAsia"/>
          <w:lang w:val="en-US" w:eastAsia="zh-CN"/>
        </w:rPr>
      </w:pPr>
    </w:p>
    <w:p>
      <w:pPr>
        <w:pStyle w:val="2"/>
        <w:rPr>
          <w:rFonts w:hint="eastAsia" w:ascii="宋体" w:hAnsi="宋体" w:eastAsia="宋体" w:cs="宋体"/>
          <w:b/>
          <w:color w:val="auto"/>
          <w:sz w:val="28"/>
          <w:szCs w:val="28"/>
          <w:highlight w:val="none"/>
          <w:lang w:val="en-US" w:eastAsia="zh-CN"/>
        </w:rPr>
      </w:pPr>
    </w:p>
    <w:p>
      <w:pPr>
        <w:rPr>
          <w:rFonts w:hint="eastAsia"/>
        </w:rPr>
      </w:pPr>
    </w:p>
    <w:p>
      <w:pPr>
        <w:spacing w:line="360" w:lineRule="auto"/>
        <w:jc w:val="center"/>
        <w:rPr>
          <w:rFonts w:hint="eastAsia" w:ascii="宋体" w:hAnsi="宋体" w:eastAsia="宋体" w:cs="宋体"/>
          <w:b/>
          <w:color w:val="auto"/>
          <w:spacing w:val="20"/>
          <w:kern w:val="10"/>
          <w:sz w:val="84"/>
          <w:szCs w:val="84"/>
          <w:highlight w:val="none"/>
        </w:rPr>
      </w:pPr>
      <w:r>
        <w:rPr>
          <w:rFonts w:hint="eastAsia" w:ascii="宋体" w:hAnsi="宋体" w:eastAsia="宋体" w:cs="宋体"/>
          <w:b/>
          <w:color w:val="auto"/>
          <w:spacing w:val="20"/>
          <w:kern w:val="10"/>
          <w:sz w:val="84"/>
          <w:szCs w:val="84"/>
          <w:highlight w:val="none"/>
        </w:rPr>
        <w:t>竞争性磋商文件</w:t>
      </w:r>
    </w:p>
    <w:p>
      <w:pPr>
        <w:spacing w:line="360" w:lineRule="auto"/>
        <w:rPr>
          <w:rFonts w:hint="eastAsia" w:ascii="宋体" w:hAnsi="宋体" w:eastAsia="宋体" w:cs="宋体"/>
          <w:b/>
          <w:color w:val="auto"/>
          <w:spacing w:val="20"/>
          <w:kern w:val="10"/>
          <w:sz w:val="56"/>
          <w:szCs w:val="56"/>
          <w:highlight w:val="none"/>
        </w:rPr>
      </w:pPr>
    </w:p>
    <w:p>
      <w:pPr>
        <w:pStyle w:val="2"/>
        <w:rPr>
          <w:rFonts w:hint="eastAsia" w:ascii="宋体" w:hAnsi="宋体" w:eastAsia="宋体" w:cs="宋体"/>
          <w:b/>
          <w:color w:val="auto"/>
          <w:spacing w:val="20"/>
          <w:kern w:val="10"/>
          <w:sz w:val="56"/>
          <w:szCs w:val="56"/>
          <w:highlight w:val="none"/>
        </w:rPr>
      </w:pPr>
    </w:p>
    <w:p>
      <w:pPr>
        <w:rPr>
          <w:rFonts w:hint="eastAsia"/>
        </w:rPr>
      </w:pPr>
    </w:p>
    <w:p>
      <w:pPr>
        <w:spacing w:line="360" w:lineRule="auto"/>
        <w:ind w:left="2161" w:leftChars="513" w:hanging="1084" w:hangingChars="300"/>
        <w:jc w:val="both"/>
        <w:rPr>
          <w:rFonts w:hint="eastAsia" w:ascii="宋体" w:hAnsi="宋体" w:eastAsia="宋体" w:cs="宋体"/>
          <w:b/>
          <w:color w:val="auto"/>
          <w:sz w:val="36"/>
          <w:szCs w:val="36"/>
          <w:highlight w:val="none"/>
          <w:lang w:eastAsia="zh-CN"/>
        </w:rPr>
      </w:pPr>
      <w:r>
        <w:rPr>
          <w:rFonts w:hint="eastAsia" w:ascii="宋体" w:hAnsi="宋体" w:eastAsia="宋体" w:cs="宋体"/>
          <w:b/>
          <w:color w:val="auto"/>
          <w:sz w:val="36"/>
          <w:szCs w:val="36"/>
          <w:highlight w:val="none"/>
        </w:rPr>
        <w:t>项目名称：</w:t>
      </w:r>
      <w:r>
        <w:rPr>
          <w:rFonts w:hint="eastAsia" w:ascii="宋体" w:hAnsi="宋体" w:cs="宋体"/>
          <w:b/>
          <w:color w:val="auto"/>
          <w:sz w:val="36"/>
          <w:szCs w:val="36"/>
          <w:highlight w:val="none"/>
          <w:lang w:eastAsia="zh-CN"/>
        </w:rPr>
        <w:t>来宾市长岭小学围墙维修改造工程、来宾市河西小学维修改造工程</w:t>
      </w:r>
    </w:p>
    <w:p>
      <w:pPr>
        <w:spacing w:line="360" w:lineRule="auto"/>
        <w:ind w:firstLine="1285" w:firstLineChars="400"/>
        <w:jc w:val="center"/>
        <w:rPr>
          <w:rFonts w:hint="eastAsia" w:ascii="宋体" w:hAnsi="宋体" w:eastAsia="宋体" w:cs="宋体"/>
          <w:b/>
          <w:color w:val="auto"/>
          <w:sz w:val="32"/>
          <w:szCs w:val="32"/>
          <w:highlight w:val="none"/>
        </w:rPr>
      </w:pPr>
    </w:p>
    <w:p>
      <w:pPr>
        <w:spacing w:line="360" w:lineRule="auto"/>
        <w:ind w:firstLine="1807" w:firstLineChars="500"/>
        <w:rPr>
          <w:rFonts w:hint="eastAsia" w:ascii="宋体" w:hAnsi="宋体" w:eastAsia="宋体" w:cs="宋体"/>
          <w:b/>
          <w:color w:val="auto"/>
          <w:sz w:val="36"/>
          <w:szCs w:val="36"/>
          <w:highlight w:val="none"/>
          <w:lang w:eastAsia="zh-CN"/>
        </w:rPr>
      </w:pPr>
      <w:r>
        <w:rPr>
          <w:rFonts w:hint="eastAsia" w:ascii="宋体" w:hAnsi="宋体" w:eastAsia="宋体" w:cs="宋体"/>
          <w:b/>
          <w:color w:val="auto"/>
          <w:sz w:val="36"/>
          <w:szCs w:val="36"/>
          <w:highlight w:val="none"/>
        </w:rPr>
        <w:t>项目编号：</w:t>
      </w:r>
      <w:r>
        <w:rPr>
          <w:rFonts w:hint="eastAsia" w:ascii="宋体" w:hAnsi="宋体" w:cs="宋体"/>
          <w:b/>
          <w:color w:val="auto"/>
          <w:sz w:val="36"/>
          <w:szCs w:val="36"/>
          <w:highlight w:val="none"/>
          <w:lang w:eastAsia="zh-CN"/>
        </w:rPr>
        <w:t>LBXBZC2021-C2-00007-GXJZ（重）</w:t>
      </w:r>
    </w:p>
    <w:p>
      <w:pPr>
        <w:widowControl/>
        <w:autoSpaceDE w:val="0"/>
        <w:autoSpaceDN w:val="0"/>
        <w:snapToGrid w:val="0"/>
        <w:spacing w:line="360" w:lineRule="auto"/>
        <w:textAlignment w:val="bottom"/>
        <w:rPr>
          <w:rFonts w:hint="eastAsia" w:ascii="宋体" w:hAnsi="宋体" w:eastAsia="宋体" w:cs="宋体"/>
          <w:b/>
          <w:color w:val="auto"/>
          <w:spacing w:val="60"/>
          <w:sz w:val="32"/>
          <w:szCs w:val="32"/>
          <w:highlight w:val="none"/>
        </w:rPr>
      </w:pPr>
    </w:p>
    <w:p>
      <w:pPr>
        <w:widowControl/>
        <w:autoSpaceDE w:val="0"/>
        <w:autoSpaceDN w:val="0"/>
        <w:snapToGrid w:val="0"/>
        <w:spacing w:line="360" w:lineRule="auto"/>
        <w:textAlignment w:val="bottom"/>
        <w:rPr>
          <w:rFonts w:hint="eastAsia" w:ascii="宋体" w:hAnsi="宋体" w:eastAsia="宋体" w:cs="宋体"/>
          <w:b/>
          <w:color w:val="auto"/>
          <w:spacing w:val="60"/>
          <w:sz w:val="32"/>
          <w:szCs w:val="32"/>
          <w:highlight w:val="none"/>
        </w:rPr>
      </w:pPr>
    </w:p>
    <w:p>
      <w:pPr>
        <w:pStyle w:val="28"/>
        <w:widowControl/>
        <w:shd w:val="clear" w:color="auto" w:fill="FFFFFF"/>
        <w:spacing w:line="360" w:lineRule="auto"/>
        <w:ind w:firstLine="1807" w:firstLineChars="500"/>
        <w:rPr>
          <w:rFonts w:hint="eastAsia" w:ascii="宋体" w:hAnsi="宋体" w:eastAsia="宋体" w:cs="宋体"/>
          <w:b/>
          <w:color w:val="auto"/>
          <w:sz w:val="36"/>
          <w:szCs w:val="36"/>
          <w:highlight w:val="none"/>
          <w:lang w:eastAsia="zh-CN"/>
        </w:rPr>
      </w:pPr>
      <w:r>
        <w:rPr>
          <w:rFonts w:hint="eastAsia" w:ascii="宋体" w:hAnsi="宋体" w:eastAsia="宋体" w:cs="宋体"/>
          <w:b/>
          <w:color w:val="auto"/>
          <w:sz w:val="36"/>
          <w:szCs w:val="36"/>
          <w:highlight w:val="none"/>
        </w:rPr>
        <w:t>采购单位：</w:t>
      </w:r>
      <w:r>
        <w:rPr>
          <w:rFonts w:hint="eastAsia" w:ascii="宋体" w:hAnsi="宋体" w:cs="宋体"/>
          <w:b/>
          <w:color w:val="auto"/>
          <w:sz w:val="36"/>
          <w:szCs w:val="36"/>
          <w:highlight w:val="none"/>
          <w:lang w:eastAsia="zh-CN"/>
        </w:rPr>
        <w:t>来宾市兴宾区教育体育局</w:t>
      </w:r>
    </w:p>
    <w:p>
      <w:pPr>
        <w:spacing w:line="360" w:lineRule="auto"/>
        <w:ind w:firstLine="1113" w:firstLineChars="308"/>
        <w:jc w:val="center"/>
        <w:rPr>
          <w:rFonts w:hint="eastAsia" w:ascii="宋体" w:hAnsi="宋体" w:eastAsia="宋体" w:cs="宋体"/>
          <w:b/>
          <w:color w:val="auto"/>
          <w:sz w:val="36"/>
          <w:szCs w:val="36"/>
          <w:highlight w:val="none"/>
        </w:rPr>
      </w:pPr>
    </w:p>
    <w:p>
      <w:pPr>
        <w:spacing w:line="360" w:lineRule="auto"/>
        <w:ind w:firstLine="1832" w:firstLineChars="507"/>
        <w:rPr>
          <w:rFonts w:hint="eastAsia" w:ascii="宋体" w:hAnsi="宋体" w:eastAsia="宋体" w:cs="宋体"/>
          <w:b/>
          <w:color w:val="auto"/>
          <w:sz w:val="36"/>
          <w:szCs w:val="36"/>
          <w:highlight w:val="none"/>
          <w:lang w:eastAsia="zh-CN"/>
        </w:rPr>
      </w:pPr>
      <w:r>
        <w:rPr>
          <w:rFonts w:hint="eastAsia" w:ascii="宋体" w:hAnsi="宋体" w:eastAsia="宋体" w:cs="宋体"/>
          <w:b/>
          <w:color w:val="auto"/>
          <w:sz w:val="36"/>
          <w:szCs w:val="36"/>
          <w:highlight w:val="none"/>
        </w:rPr>
        <w:t>采购代理机构：</w:t>
      </w:r>
      <w:r>
        <w:rPr>
          <w:rFonts w:hint="eastAsia" w:ascii="宋体" w:hAnsi="宋体" w:cs="宋体"/>
          <w:b/>
          <w:color w:val="auto"/>
          <w:sz w:val="36"/>
          <w:szCs w:val="36"/>
          <w:highlight w:val="none"/>
          <w:lang w:eastAsia="zh-CN"/>
        </w:rPr>
        <w:t>广西杰卓工程项目管理有限公司</w:t>
      </w:r>
    </w:p>
    <w:p>
      <w:pPr>
        <w:rPr>
          <w:rFonts w:hint="eastAsia" w:ascii="宋体" w:hAnsi="宋体" w:eastAsia="宋体" w:cs="宋体"/>
          <w:b/>
          <w:color w:val="auto"/>
          <w:sz w:val="32"/>
          <w:szCs w:val="32"/>
          <w:highlight w:val="none"/>
        </w:rPr>
      </w:pPr>
    </w:p>
    <w:p>
      <w:pPr>
        <w:pStyle w:val="12"/>
        <w:snapToGrid w:val="0"/>
        <w:spacing w:line="360" w:lineRule="auto"/>
        <w:ind w:left="0" w:leftChars="0" w:firstLine="4214" w:firstLineChars="1000"/>
        <w:rPr>
          <w:rFonts w:hint="eastAsia" w:ascii="宋体" w:hAnsi="宋体" w:eastAsia="宋体" w:cs="宋体"/>
          <w:b/>
          <w:color w:val="auto"/>
          <w:sz w:val="36"/>
          <w:szCs w:val="36"/>
          <w:highlight w:val="none"/>
        </w:rPr>
      </w:pPr>
    </w:p>
    <w:p>
      <w:pPr>
        <w:pStyle w:val="12"/>
        <w:snapToGrid w:val="0"/>
        <w:spacing w:line="360" w:lineRule="auto"/>
        <w:ind w:left="0" w:leftChars="0" w:firstLine="4214" w:firstLineChars="1000"/>
        <w:rPr>
          <w:rFonts w:hint="eastAsia" w:ascii="宋体" w:hAnsi="宋体" w:eastAsia="宋体" w:cs="宋体"/>
          <w:color w:val="auto"/>
          <w:sz w:val="22"/>
          <w:szCs w:val="28"/>
          <w:highlight w:val="none"/>
        </w:rPr>
        <w:sectPr>
          <w:headerReference r:id="rId4" w:type="first"/>
          <w:headerReference r:id="rId3" w:type="default"/>
          <w:pgSz w:w="11906" w:h="16838"/>
          <w:pgMar w:top="1440" w:right="1080" w:bottom="1440" w:left="1080" w:header="567" w:footer="992" w:gutter="0"/>
          <w:pgNumType w:start="1"/>
          <w:cols w:space="720" w:num="1"/>
          <w:titlePg/>
          <w:docGrid w:linePitch="312" w:charSpace="0"/>
        </w:sectPr>
      </w:pPr>
      <w:r>
        <w:rPr>
          <w:rFonts w:hint="eastAsia" w:ascii="宋体" w:hAnsi="宋体" w:cs="宋体"/>
          <w:b/>
          <w:color w:val="auto"/>
          <w:sz w:val="36"/>
          <w:szCs w:val="36"/>
          <w:highlight w:val="none"/>
          <w:lang w:val="en-US" w:eastAsia="zh-CN"/>
        </w:rPr>
        <w:t>2021</w:t>
      </w:r>
      <w:r>
        <w:rPr>
          <w:rFonts w:hint="eastAsia" w:ascii="宋体" w:hAnsi="宋体" w:eastAsia="宋体" w:cs="宋体"/>
          <w:b/>
          <w:color w:val="auto"/>
          <w:sz w:val="36"/>
          <w:szCs w:val="36"/>
          <w:highlight w:val="none"/>
        </w:rPr>
        <w:t>年</w:t>
      </w:r>
      <w:r>
        <w:rPr>
          <w:rFonts w:hint="eastAsia" w:ascii="宋体" w:hAnsi="宋体" w:cs="宋体"/>
          <w:b/>
          <w:color w:val="auto"/>
          <w:sz w:val="36"/>
          <w:szCs w:val="36"/>
          <w:highlight w:val="none"/>
          <w:lang w:val="en-US" w:eastAsia="zh-CN"/>
        </w:rPr>
        <w:t>11</w:t>
      </w:r>
      <w:r>
        <w:rPr>
          <w:rFonts w:hint="eastAsia" w:ascii="宋体" w:hAnsi="宋体" w:eastAsia="宋体" w:cs="宋体"/>
          <w:b/>
          <w:color w:val="auto"/>
          <w:sz w:val="36"/>
          <w:szCs w:val="36"/>
          <w:highlight w:val="none"/>
          <w:lang w:val="en-US" w:eastAsia="zh-CN"/>
        </w:rPr>
        <w:t>月</w:t>
      </w:r>
    </w:p>
    <w:p>
      <w:pPr>
        <w:pStyle w:val="11"/>
        <w:snapToGrid w:val="0"/>
        <w:spacing w:line="360" w:lineRule="auto"/>
        <w:rPr>
          <w:rFonts w:hint="eastAsia" w:ascii="宋体" w:hAnsi="宋体" w:eastAsia="宋体" w:cs="宋体"/>
          <w:b/>
          <w:bCs/>
          <w:color w:val="auto"/>
          <w:sz w:val="44"/>
          <w:highlight w:val="none"/>
        </w:rPr>
      </w:pPr>
    </w:p>
    <w:p>
      <w:pPr>
        <w:bidi w:val="0"/>
        <w:jc w:val="center"/>
        <w:rPr>
          <w:rFonts w:hint="eastAsia"/>
          <w:sz w:val="32"/>
          <w:szCs w:val="32"/>
        </w:rPr>
      </w:pPr>
      <w:r>
        <w:rPr>
          <w:rFonts w:hint="eastAsia"/>
          <w:sz w:val="32"/>
          <w:szCs w:val="32"/>
        </w:rPr>
        <w:t>目    录</w:t>
      </w:r>
    </w:p>
    <w:p>
      <w:pPr>
        <w:pStyle w:val="2"/>
        <w:rPr>
          <w:rFonts w:hint="default"/>
          <w:sz w:val="24"/>
          <w:szCs w:val="24"/>
          <w:lang w:val="en-US"/>
        </w:rPr>
      </w:pPr>
      <w:r>
        <w:rPr>
          <w:rFonts w:hint="eastAsia"/>
          <w:b w:val="0"/>
          <w:bCs w:val="0"/>
          <w:sz w:val="24"/>
          <w:szCs w:val="24"/>
          <w:lang w:val="en-US" w:eastAsia="zh-CN"/>
        </w:rPr>
        <w:t>第一卷、磋商须知、合同格式...........................................................................................................5</w:t>
      </w:r>
    </w:p>
    <w:p>
      <w:pPr>
        <w:pStyle w:val="16"/>
        <w:keepNext w:val="0"/>
        <w:keepLines w:val="0"/>
        <w:pageBreakBefore w:val="0"/>
        <w:widowControl w:val="0"/>
        <w:tabs>
          <w:tab w:val="right" w:leader="dot" w:pos="9746"/>
          <w:tab w:val="clear" w:pos="9060"/>
        </w:tabs>
        <w:kinsoku/>
        <w:wordWrap/>
        <w:overflowPunct/>
        <w:topLinePunct w:val="0"/>
        <w:autoSpaceDE/>
        <w:autoSpaceDN/>
        <w:bidi w:val="0"/>
        <w:adjustRightInd/>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color w:val="000000"/>
          <w:sz w:val="24"/>
          <w:szCs w:val="24"/>
        </w:rPr>
        <w:fldChar w:fldCharType="begin"/>
      </w:r>
      <w:r>
        <w:rPr>
          <w:rStyle w:val="26"/>
          <w:rFonts w:hint="eastAsia" w:ascii="宋体" w:hAnsi="宋体" w:eastAsia="宋体" w:cs="宋体"/>
          <w:color w:val="000000"/>
          <w:sz w:val="24"/>
          <w:szCs w:val="24"/>
        </w:rPr>
        <w:instrText xml:space="preserve"> TOC \o "1-3" \h \z \u </w:instrText>
      </w:r>
      <w:r>
        <w:rPr>
          <w:rFonts w:hint="eastAsia" w:ascii="宋体" w:hAnsi="宋体" w:eastAsia="宋体" w:cs="宋体"/>
          <w:color w:val="000000"/>
          <w:sz w:val="24"/>
          <w:szCs w:val="24"/>
        </w:rPr>
        <w:fldChar w:fldCharType="separate"/>
      </w:r>
      <w:r>
        <w:rPr>
          <w:rFonts w:hint="eastAsia" w:ascii="宋体" w:hAnsi="宋体" w:eastAsia="宋体" w:cs="宋体"/>
          <w:color w:val="000000"/>
          <w:sz w:val="24"/>
          <w:szCs w:val="24"/>
        </w:rPr>
        <w:fldChar w:fldCharType="begin"/>
      </w:r>
      <w:r>
        <w:rPr>
          <w:rFonts w:hint="eastAsia" w:ascii="宋体" w:hAnsi="宋体" w:eastAsia="宋体" w:cs="宋体"/>
          <w:sz w:val="24"/>
          <w:szCs w:val="24"/>
        </w:rPr>
        <w:instrText xml:space="preserve"> HYPERLINK \l _Toc21439 </w:instrText>
      </w:r>
      <w:r>
        <w:rPr>
          <w:rFonts w:hint="eastAsia" w:ascii="宋体" w:hAnsi="宋体" w:eastAsia="宋体" w:cs="宋体"/>
          <w:sz w:val="24"/>
          <w:szCs w:val="24"/>
        </w:rPr>
        <w:fldChar w:fldCharType="separate"/>
      </w:r>
      <w:r>
        <w:rPr>
          <w:rFonts w:hint="eastAsia" w:ascii="宋体" w:hAnsi="宋体" w:eastAsia="宋体" w:cs="宋体"/>
          <w:sz w:val="24"/>
          <w:szCs w:val="24"/>
          <w:highlight w:val="none"/>
          <w:lang w:eastAsia="zh-CN"/>
        </w:rPr>
        <w:t>第一章</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须知及前附表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_Toc21439 </w:instrText>
      </w:r>
      <w:r>
        <w:rPr>
          <w:rFonts w:hint="eastAsia" w:ascii="宋体" w:hAnsi="宋体" w:eastAsia="宋体" w:cs="宋体"/>
          <w:sz w:val="24"/>
          <w:szCs w:val="24"/>
        </w:rPr>
        <w:fldChar w:fldCharType="separate"/>
      </w:r>
      <w:r>
        <w:rPr>
          <w:rFonts w:hint="eastAsia" w:ascii="宋体" w:hAnsi="宋体" w:eastAsia="宋体" w:cs="宋体"/>
          <w:sz w:val="24"/>
          <w:szCs w:val="24"/>
        </w:rPr>
        <w:t>6</w:t>
      </w:r>
      <w:r>
        <w:rPr>
          <w:rFonts w:hint="eastAsia" w:ascii="宋体" w:hAnsi="宋体" w:eastAsia="宋体" w:cs="宋体"/>
          <w:sz w:val="24"/>
          <w:szCs w:val="24"/>
        </w:rPr>
        <w:fldChar w:fldCharType="end"/>
      </w:r>
      <w:r>
        <w:rPr>
          <w:rFonts w:hint="eastAsia" w:ascii="宋体" w:hAnsi="宋体" w:eastAsia="宋体" w:cs="宋体"/>
          <w:color w:val="000000"/>
          <w:sz w:val="24"/>
          <w:szCs w:val="24"/>
        </w:rPr>
        <w:fldChar w:fldCharType="end"/>
      </w:r>
    </w:p>
    <w:p>
      <w:pPr>
        <w:pStyle w:val="18"/>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color w:val="000000"/>
          <w:sz w:val="24"/>
          <w:szCs w:val="24"/>
        </w:rPr>
        <w:fldChar w:fldCharType="begin"/>
      </w:r>
      <w:r>
        <w:rPr>
          <w:rFonts w:hint="eastAsia" w:ascii="宋体" w:hAnsi="宋体" w:eastAsia="宋体" w:cs="宋体"/>
          <w:sz w:val="24"/>
          <w:szCs w:val="24"/>
        </w:rPr>
        <w:instrText xml:space="preserve"> HYPERLINK \l _Toc6581 </w:instrText>
      </w:r>
      <w:r>
        <w:rPr>
          <w:rFonts w:hint="eastAsia" w:ascii="宋体" w:hAnsi="宋体" w:eastAsia="宋体" w:cs="宋体"/>
          <w:sz w:val="24"/>
          <w:szCs w:val="24"/>
        </w:rPr>
        <w:fldChar w:fldCharType="separate"/>
      </w:r>
      <w:r>
        <w:rPr>
          <w:rFonts w:hint="eastAsia" w:ascii="宋体" w:hAnsi="宋体" w:eastAsia="宋体" w:cs="宋体"/>
          <w:bCs/>
          <w:sz w:val="24"/>
          <w:szCs w:val="24"/>
        </w:rPr>
        <w:t xml:space="preserve">第二章  </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合同格式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_Toc6581 </w:instrText>
      </w:r>
      <w:r>
        <w:rPr>
          <w:rFonts w:hint="eastAsia" w:ascii="宋体" w:hAnsi="宋体" w:eastAsia="宋体" w:cs="宋体"/>
          <w:sz w:val="24"/>
          <w:szCs w:val="24"/>
        </w:rPr>
        <w:fldChar w:fldCharType="separate"/>
      </w:r>
      <w:r>
        <w:rPr>
          <w:rFonts w:hint="eastAsia" w:ascii="宋体" w:hAnsi="宋体" w:eastAsia="宋体" w:cs="宋体"/>
          <w:sz w:val="24"/>
          <w:szCs w:val="24"/>
        </w:rPr>
        <w:t>23</w:t>
      </w:r>
      <w:r>
        <w:rPr>
          <w:rFonts w:hint="eastAsia" w:ascii="宋体" w:hAnsi="宋体" w:eastAsia="宋体" w:cs="宋体"/>
          <w:sz w:val="24"/>
          <w:szCs w:val="24"/>
        </w:rPr>
        <w:fldChar w:fldCharType="end"/>
      </w:r>
      <w:r>
        <w:rPr>
          <w:rFonts w:hint="eastAsia" w:ascii="宋体" w:hAnsi="宋体" w:eastAsia="宋体" w:cs="宋体"/>
          <w:color w:val="000000"/>
          <w:sz w:val="24"/>
          <w:szCs w:val="24"/>
        </w:rPr>
        <w:fldChar w:fldCharType="end"/>
      </w:r>
    </w:p>
    <w:p>
      <w:pPr>
        <w:pStyle w:val="18"/>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color w:val="000000"/>
          <w:sz w:val="24"/>
          <w:szCs w:val="24"/>
        </w:rPr>
        <w:fldChar w:fldCharType="begin"/>
      </w:r>
      <w:r>
        <w:rPr>
          <w:rFonts w:hint="eastAsia" w:ascii="宋体" w:hAnsi="宋体" w:eastAsia="宋体" w:cs="宋体"/>
          <w:sz w:val="24"/>
          <w:szCs w:val="24"/>
        </w:rPr>
        <w:instrText xml:space="preserve"> HYPERLINK \l _Toc12286 </w:instrText>
      </w:r>
      <w:r>
        <w:rPr>
          <w:rFonts w:hint="eastAsia" w:ascii="宋体" w:hAnsi="宋体" w:eastAsia="宋体" w:cs="宋体"/>
          <w:sz w:val="24"/>
          <w:szCs w:val="24"/>
        </w:rPr>
        <w:fldChar w:fldCharType="separate"/>
      </w:r>
      <w:r>
        <w:rPr>
          <w:rFonts w:hint="eastAsia" w:ascii="宋体" w:hAnsi="宋体" w:eastAsia="宋体" w:cs="宋体"/>
          <w:bCs/>
          <w:sz w:val="24"/>
          <w:szCs w:val="24"/>
        </w:rPr>
        <w:t xml:space="preserve">第二卷  </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技术规范</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_Toc12286 </w:instrText>
      </w:r>
      <w:r>
        <w:rPr>
          <w:rFonts w:hint="eastAsia" w:ascii="宋体" w:hAnsi="宋体" w:eastAsia="宋体" w:cs="宋体"/>
          <w:sz w:val="24"/>
          <w:szCs w:val="24"/>
        </w:rPr>
        <w:fldChar w:fldCharType="separate"/>
      </w:r>
      <w:r>
        <w:rPr>
          <w:rFonts w:hint="eastAsia" w:ascii="宋体" w:hAnsi="宋体" w:eastAsia="宋体" w:cs="宋体"/>
          <w:sz w:val="24"/>
          <w:szCs w:val="24"/>
        </w:rPr>
        <w:t>54</w:t>
      </w:r>
      <w:r>
        <w:rPr>
          <w:rFonts w:hint="eastAsia" w:ascii="宋体" w:hAnsi="宋体" w:eastAsia="宋体" w:cs="宋体"/>
          <w:sz w:val="24"/>
          <w:szCs w:val="24"/>
        </w:rPr>
        <w:fldChar w:fldCharType="end"/>
      </w:r>
      <w:r>
        <w:rPr>
          <w:rFonts w:hint="eastAsia" w:ascii="宋体" w:hAnsi="宋体" w:eastAsia="宋体" w:cs="宋体"/>
          <w:color w:val="000000"/>
          <w:sz w:val="24"/>
          <w:szCs w:val="24"/>
        </w:rPr>
        <w:fldChar w:fldCharType="end"/>
      </w:r>
    </w:p>
    <w:p>
      <w:pPr>
        <w:pStyle w:val="18"/>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color w:val="000000"/>
          <w:sz w:val="24"/>
          <w:szCs w:val="24"/>
        </w:rPr>
        <w:fldChar w:fldCharType="begin"/>
      </w:r>
      <w:r>
        <w:rPr>
          <w:rFonts w:hint="eastAsia" w:ascii="宋体" w:hAnsi="宋体" w:eastAsia="宋体" w:cs="宋体"/>
          <w:sz w:val="24"/>
          <w:szCs w:val="24"/>
        </w:rPr>
        <w:instrText xml:space="preserve"> HYPERLINK \l _Toc5031 </w:instrText>
      </w:r>
      <w:r>
        <w:rPr>
          <w:rFonts w:hint="eastAsia" w:ascii="宋体" w:hAnsi="宋体" w:eastAsia="宋体" w:cs="宋体"/>
          <w:sz w:val="24"/>
          <w:szCs w:val="24"/>
        </w:rPr>
        <w:fldChar w:fldCharType="separate"/>
      </w:r>
      <w:r>
        <w:rPr>
          <w:rFonts w:hint="eastAsia" w:ascii="宋体" w:hAnsi="宋体" w:eastAsia="宋体" w:cs="宋体"/>
          <w:bCs/>
          <w:sz w:val="24"/>
          <w:szCs w:val="24"/>
        </w:rPr>
        <w:t xml:space="preserve">第三章 </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技术规范</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_Toc5031 </w:instrText>
      </w:r>
      <w:r>
        <w:rPr>
          <w:rFonts w:hint="eastAsia" w:ascii="宋体" w:hAnsi="宋体" w:eastAsia="宋体" w:cs="宋体"/>
          <w:sz w:val="24"/>
          <w:szCs w:val="24"/>
        </w:rPr>
        <w:fldChar w:fldCharType="separate"/>
      </w:r>
      <w:r>
        <w:rPr>
          <w:rFonts w:hint="eastAsia" w:ascii="宋体" w:hAnsi="宋体" w:eastAsia="宋体" w:cs="宋体"/>
          <w:sz w:val="24"/>
          <w:szCs w:val="24"/>
        </w:rPr>
        <w:t>55</w:t>
      </w:r>
      <w:r>
        <w:rPr>
          <w:rFonts w:hint="eastAsia" w:ascii="宋体" w:hAnsi="宋体" w:eastAsia="宋体" w:cs="宋体"/>
          <w:sz w:val="24"/>
          <w:szCs w:val="24"/>
        </w:rPr>
        <w:fldChar w:fldCharType="end"/>
      </w:r>
      <w:r>
        <w:rPr>
          <w:rFonts w:hint="eastAsia" w:ascii="宋体" w:hAnsi="宋体" w:eastAsia="宋体" w:cs="宋体"/>
          <w:color w:val="000000"/>
          <w:sz w:val="24"/>
          <w:szCs w:val="24"/>
        </w:rPr>
        <w:fldChar w:fldCharType="end"/>
      </w:r>
    </w:p>
    <w:p>
      <w:pPr>
        <w:pStyle w:val="18"/>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color w:val="000000"/>
          <w:sz w:val="24"/>
          <w:szCs w:val="24"/>
        </w:rPr>
        <w:fldChar w:fldCharType="begin"/>
      </w:r>
      <w:r>
        <w:rPr>
          <w:rFonts w:hint="eastAsia" w:ascii="宋体" w:hAnsi="宋体" w:eastAsia="宋体" w:cs="宋体"/>
          <w:sz w:val="24"/>
          <w:szCs w:val="24"/>
        </w:rPr>
        <w:instrText xml:space="preserve"> HYPERLINK \l _Toc16224 </w:instrText>
      </w:r>
      <w:r>
        <w:rPr>
          <w:rFonts w:hint="eastAsia" w:ascii="宋体" w:hAnsi="宋体" w:eastAsia="宋体" w:cs="宋体"/>
          <w:sz w:val="24"/>
          <w:szCs w:val="24"/>
        </w:rPr>
        <w:fldChar w:fldCharType="separate"/>
      </w:r>
      <w:r>
        <w:rPr>
          <w:rFonts w:hint="eastAsia" w:ascii="宋体" w:hAnsi="宋体" w:eastAsia="宋体" w:cs="宋体"/>
          <w:bCs/>
          <w:sz w:val="24"/>
          <w:szCs w:val="24"/>
        </w:rPr>
        <w:t>第三卷  响应文件格式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_Toc16224 </w:instrText>
      </w:r>
      <w:r>
        <w:rPr>
          <w:rFonts w:hint="eastAsia" w:ascii="宋体" w:hAnsi="宋体" w:eastAsia="宋体" w:cs="宋体"/>
          <w:sz w:val="24"/>
          <w:szCs w:val="24"/>
        </w:rPr>
        <w:fldChar w:fldCharType="separate"/>
      </w:r>
      <w:r>
        <w:rPr>
          <w:rFonts w:hint="eastAsia" w:ascii="宋体" w:hAnsi="宋体" w:eastAsia="宋体" w:cs="宋体"/>
          <w:sz w:val="24"/>
          <w:szCs w:val="24"/>
        </w:rPr>
        <w:t>56</w:t>
      </w:r>
      <w:r>
        <w:rPr>
          <w:rFonts w:hint="eastAsia" w:ascii="宋体" w:hAnsi="宋体" w:eastAsia="宋体" w:cs="宋体"/>
          <w:sz w:val="24"/>
          <w:szCs w:val="24"/>
        </w:rPr>
        <w:fldChar w:fldCharType="end"/>
      </w:r>
      <w:r>
        <w:rPr>
          <w:rFonts w:hint="eastAsia" w:ascii="宋体" w:hAnsi="宋体" w:eastAsia="宋体" w:cs="宋体"/>
          <w:color w:val="000000"/>
          <w:sz w:val="24"/>
          <w:szCs w:val="24"/>
        </w:rPr>
        <w:fldChar w:fldCharType="end"/>
      </w:r>
    </w:p>
    <w:p>
      <w:pPr>
        <w:pStyle w:val="18"/>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color w:val="000000"/>
          <w:sz w:val="24"/>
          <w:szCs w:val="24"/>
        </w:rPr>
        <w:fldChar w:fldCharType="begin"/>
      </w:r>
      <w:r>
        <w:rPr>
          <w:rFonts w:hint="eastAsia" w:ascii="宋体" w:hAnsi="宋体" w:eastAsia="宋体" w:cs="宋体"/>
          <w:sz w:val="24"/>
          <w:szCs w:val="24"/>
        </w:rPr>
        <w:instrText xml:space="preserve"> HYPERLINK \l _Toc18821 </w:instrText>
      </w:r>
      <w:r>
        <w:rPr>
          <w:rFonts w:hint="eastAsia" w:ascii="宋体" w:hAnsi="宋体" w:eastAsia="宋体" w:cs="宋体"/>
          <w:sz w:val="24"/>
          <w:szCs w:val="24"/>
        </w:rPr>
        <w:fldChar w:fldCharType="separate"/>
      </w:r>
      <w:r>
        <w:rPr>
          <w:rFonts w:hint="eastAsia" w:ascii="宋体" w:hAnsi="宋体" w:eastAsia="宋体" w:cs="宋体"/>
          <w:bCs/>
          <w:sz w:val="24"/>
          <w:szCs w:val="24"/>
        </w:rPr>
        <w:t xml:space="preserve">第四章 </w:t>
      </w:r>
      <w:r>
        <w:rPr>
          <w:rFonts w:hint="eastAsia" w:ascii="宋体" w:hAnsi="宋体" w:eastAsia="宋体" w:cs="宋体"/>
          <w:bCs/>
          <w:sz w:val="24"/>
          <w:szCs w:val="24"/>
          <w:lang w:val="en-US" w:eastAsia="zh-CN"/>
        </w:rPr>
        <w:t xml:space="preserve"> 响应文件</w:t>
      </w:r>
      <w:r>
        <w:rPr>
          <w:rFonts w:hint="eastAsia" w:ascii="宋体" w:hAnsi="宋体" w:eastAsia="宋体" w:cs="宋体"/>
          <w:bCs/>
          <w:sz w:val="24"/>
          <w:szCs w:val="24"/>
        </w:rPr>
        <w:t>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_Toc18821 </w:instrText>
      </w:r>
      <w:r>
        <w:rPr>
          <w:rFonts w:hint="eastAsia" w:ascii="宋体" w:hAnsi="宋体" w:eastAsia="宋体" w:cs="宋体"/>
          <w:sz w:val="24"/>
          <w:szCs w:val="24"/>
        </w:rPr>
        <w:fldChar w:fldCharType="separate"/>
      </w:r>
      <w:r>
        <w:rPr>
          <w:rFonts w:hint="eastAsia" w:ascii="宋体" w:hAnsi="宋体" w:eastAsia="宋体" w:cs="宋体"/>
          <w:sz w:val="24"/>
          <w:szCs w:val="24"/>
        </w:rPr>
        <w:t>57</w:t>
      </w:r>
      <w:r>
        <w:rPr>
          <w:rFonts w:hint="eastAsia" w:ascii="宋体" w:hAnsi="宋体" w:eastAsia="宋体" w:cs="宋体"/>
          <w:sz w:val="24"/>
          <w:szCs w:val="24"/>
        </w:rPr>
        <w:fldChar w:fldCharType="end"/>
      </w:r>
      <w:r>
        <w:rPr>
          <w:rFonts w:hint="eastAsia" w:ascii="宋体" w:hAnsi="宋体" w:eastAsia="宋体" w:cs="宋体"/>
          <w:color w:val="000000"/>
          <w:sz w:val="24"/>
          <w:szCs w:val="24"/>
        </w:rPr>
        <w:fldChar w:fldCharType="end"/>
      </w:r>
    </w:p>
    <w:p>
      <w:pPr>
        <w:pStyle w:val="18"/>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color w:val="000000"/>
          <w:sz w:val="24"/>
          <w:szCs w:val="24"/>
        </w:rPr>
        <w:fldChar w:fldCharType="begin"/>
      </w:r>
      <w:r>
        <w:rPr>
          <w:rFonts w:hint="eastAsia" w:ascii="宋体" w:hAnsi="宋体" w:eastAsia="宋体" w:cs="宋体"/>
          <w:sz w:val="24"/>
          <w:szCs w:val="24"/>
        </w:rPr>
        <w:instrText xml:space="preserve"> HYPERLINK \l _Toc3801 </w:instrText>
      </w:r>
      <w:r>
        <w:rPr>
          <w:rFonts w:hint="eastAsia" w:ascii="宋体" w:hAnsi="宋体" w:eastAsia="宋体" w:cs="宋体"/>
          <w:sz w:val="24"/>
          <w:szCs w:val="24"/>
        </w:rPr>
        <w:fldChar w:fldCharType="separate"/>
      </w:r>
      <w:r>
        <w:rPr>
          <w:rFonts w:hint="eastAsia" w:ascii="宋体" w:hAnsi="宋体" w:eastAsia="宋体" w:cs="宋体"/>
          <w:bCs/>
          <w:sz w:val="24"/>
          <w:szCs w:val="24"/>
        </w:rPr>
        <w:t>第四卷  工程量清单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_Toc3801 </w:instrText>
      </w:r>
      <w:r>
        <w:rPr>
          <w:rFonts w:hint="eastAsia" w:ascii="宋体" w:hAnsi="宋体" w:eastAsia="宋体" w:cs="宋体"/>
          <w:sz w:val="24"/>
          <w:szCs w:val="24"/>
        </w:rPr>
        <w:fldChar w:fldCharType="separate"/>
      </w:r>
      <w:r>
        <w:rPr>
          <w:rFonts w:hint="eastAsia" w:ascii="宋体" w:hAnsi="宋体" w:eastAsia="宋体" w:cs="宋体"/>
          <w:sz w:val="24"/>
          <w:szCs w:val="24"/>
        </w:rPr>
        <w:t>71</w:t>
      </w:r>
      <w:r>
        <w:rPr>
          <w:rFonts w:hint="eastAsia" w:ascii="宋体" w:hAnsi="宋体" w:eastAsia="宋体" w:cs="宋体"/>
          <w:sz w:val="24"/>
          <w:szCs w:val="24"/>
        </w:rPr>
        <w:fldChar w:fldCharType="end"/>
      </w:r>
      <w:r>
        <w:rPr>
          <w:rFonts w:hint="eastAsia" w:ascii="宋体" w:hAnsi="宋体" w:eastAsia="宋体" w:cs="宋体"/>
          <w:color w:val="000000"/>
          <w:sz w:val="24"/>
          <w:szCs w:val="24"/>
        </w:rPr>
        <w:fldChar w:fldCharType="end"/>
      </w:r>
    </w:p>
    <w:p>
      <w:pPr>
        <w:pStyle w:val="18"/>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color w:val="000000"/>
          <w:sz w:val="24"/>
          <w:szCs w:val="24"/>
        </w:rPr>
        <w:fldChar w:fldCharType="begin"/>
      </w:r>
      <w:r>
        <w:rPr>
          <w:rFonts w:hint="eastAsia" w:ascii="宋体" w:hAnsi="宋体" w:eastAsia="宋体" w:cs="宋体"/>
          <w:sz w:val="24"/>
          <w:szCs w:val="24"/>
        </w:rPr>
        <w:instrText xml:space="preserve"> HYPERLINK \l _Toc12421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第七章  </w:t>
      </w:r>
      <w:r>
        <w:rPr>
          <w:rFonts w:hint="eastAsia" w:ascii="宋体" w:hAnsi="宋体" w:eastAsia="宋体" w:cs="宋体"/>
          <w:bCs/>
          <w:sz w:val="24"/>
          <w:szCs w:val="24"/>
        </w:rPr>
        <w:t>工程量清单（另册）</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_Toc12421 </w:instrText>
      </w:r>
      <w:r>
        <w:rPr>
          <w:rFonts w:hint="eastAsia" w:ascii="宋体" w:hAnsi="宋体" w:eastAsia="宋体" w:cs="宋体"/>
          <w:sz w:val="24"/>
          <w:szCs w:val="24"/>
        </w:rPr>
        <w:fldChar w:fldCharType="separate"/>
      </w:r>
      <w:r>
        <w:rPr>
          <w:rFonts w:hint="eastAsia" w:ascii="宋体" w:hAnsi="宋体" w:eastAsia="宋体" w:cs="宋体"/>
          <w:sz w:val="24"/>
          <w:szCs w:val="24"/>
        </w:rPr>
        <w:t>72</w:t>
      </w:r>
      <w:r>
        <w:rPr>
          <w:rFonts w:hint="eastAsia" w:ascii="宋体" w:hAnsi="宋体" w:eastAsia="宋体" w:cs="宋体"/>
          <w:sz w:val="24"/>
          <w:szCs w:val="24"/>
        </w:rPr>
        <w:fldChar w:fldCharType="end"/>
      </w:r>
      <w:r>
        <w:rPr>
          <w:rFonts w:hint="eastAsia" w:ascii="宋体" w:hAnsi="宋体" w:eastAsia="宋体" w:cs="宋体"/>
          <w:color w:val="000000"/>
          <w:sz w:val="24"/>
          <w:szCs w:val="24"/>
        </w:rPr>
        <w:fldChar w:fldCharType="end"/>
      </w:r>
    </w:p>
    <w:p>
      <w:pPr>
        <w:pStyle w:val="18"/>
        <w:keepNext w:val="0"/>
        <w:keepLines w:val="0"/>
        <w:pageBreakBefore w:val="0"/>
        <w:widowControl w:val="0"/>
        <w:tabs>
          <w:tab w:val="right" w:leader="dot" w:pos="9746"/>
        </w:tabs>
        <w:kinsoku/>
        <w:wordWrap/>
        <w:overflowPunct/>
        <w:topLinePunct w:val="0"/>
        <w:autoSpaceDE/>
        <w:autoSpaceDN/>
        <w:bidi w:val="0"/>
        <w:adjustRightInd/>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color w:val="000000"/>
          <w:sz w:val="24"/>
          <w:szCs w:val="24"/>
        </w:rPr>
        <w:fldChar w:fldCharType="begin"/>
      </w:r>
      <w:r>
        <w:rPr>
          <w:rFonts w:hint="eastAsia" w:ascii="宋体" w:hAnsi="宋体" w:eastAsia="宋体" w:cs="宋体"/>
          <w:sz w:val="24"/>
          <w:szCs w:val="24"/>
        </w:rPr>
        <w:instrText xml:space="preserve"> HYPERLINK \l _Toc24505 </w:instrText>
      </w:r>
      <w:r>
        <w:rPr>
          <w:rFonts w:hint="eastAsia" w:ascii="宋体" w:hAnsi="宋体" w:eastAsia="宋体" w:cs="宋体"/>
          <w:sz w:val="24"/>
          <w:szCs w:val="24"/>
        </w:rPr>
        <w:fldChar w:fldCharType="separate"/>
      </w:r>
      <w:r>
        <w:rPr>
          <w:rFonts w:hint="eastAsia" w:ascii="宋体" w:hAnsi="宋体" w:eastAsia="宋体" w:cs="宋体"/>
          <w:sz w:val="24"/>
          <w:szCs w:val="24"/>
        </w:rPr>
        <w:t>第八章  评 标 办 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_Toc24505 </w:instrText>
      </w:r>
      <w:r>
        <w:rPr>
          <w:rFonts w:hint="eastAsia" w:ascii="宋体" w:hAnsi="宋体" w:eastAsia="宋体" w:cs="宋体"/>
          <w:sz w:val="24"/>
          <w:szCs w:val="24"/>
        </w:rPr>
        <w:fldChar w:fldCharType="separate"/>
      </w:r>
      <w:r>
        <w:rPr>
          <w:rFonts w:hint="eastAsia" w:ascii="宋体" w:hAnsi="宋体" w:eastAsia="宋体" w:cs="宋体"/>
          <w:sz w:val="24"/>
          <w:szCs w:val="24"/>
        </w:rPr>
        <w:t>73</w:t>
      </w:r>
      <w:r>
        <w:rPr>
          <w:rFonts w:hint="eastAsia" w:ascii="宋体" w:hAnsi="宋体" w:eastAsia="宋体" w:cs="宋体"/>
          <w:sz w:val="24"/>
          <w:szCs w:val="24"/>
        </w:rPr>
        <w:fldChar w:fldCharType="end"/>
      </w:r>
      <w:r>
        <w:rPr>
          <w:rFonts w:hint="eastAsia" w:ascii="宋体" w:hAnsi="宋体" w:eastAsia="宋体" w:cs="宋体"/>
          <w:color w:val="000000"/>
          <w:sz w:val="24"/>
          <w:szCs w:val="24"/>
        </w:rPr>
        <w:fldChar w:fldCharType="end"/>
      </w:r>
    </w:p>
    <w:p>
      <w:pPr>
        <w:pStyle w:val="11"/>
        <w:keepNext w:val="0"/>
        <w:keepLines w:val="0"/>
        <w:pageBreakBefore w:val="0"/>
        <w:widowControl w:val="0"/>
        <w:tabs>
          <w:tab w:val="right" w:leader="dot" w:pos="8460"/>
        </w:tabs>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color w:val="auto"/>
          <w:sz w:val="28"/>
          <w:szCs w:val="28"/>
          <w:highlight w:val="none"/>
        </w:rPr>
      </w:pPr>
      <w:r>
        <w:rPr>
          <w:rFonts w:hint="eastAsia" w:ascii="宋体" w:hAnsi="宋体" w:eastAsia="宋体" w:cs="宋体"/>
          <w:color w:val="000000"/>
          <w:sz w:val="24"/>
          <w:szCs w:val="24"/>
        </w:rPr>
        <w:fldChar w:fldCharType="end"/>
      </w:r>
      <w:r>
        <w:rPr>
          <w:rFonts w:hint="eastAsia" w:ascii="宋体" w:hAnsi="宋体" w:eastAsia="宋体" w:cs="宋体"/>
          <w:color w:val="auto"/>
          <w:sz w:val="28"/>
          <w:szCs w:val="28"/>
          <w:highlight w:val="none"/>
        </w:rPr>
        <w:t xml:space="preserve"> </w:t>
      </w:r>
    </w:p>
    <w:p>
      <w:pPr>
        <w:pStyle w:val="11"/>
        <w:spacing w:line="360" w:lineRule="auto"/>
        <w:ind w:left="412" w:leftChars="196"/>
        <w:rPr>
          <w:rFonts w:hint="eastAsia" w:ascii="宋体" w:hAnsi="宋体" w:eastAsia="宋体" w:cs="宋体"/>
          <w:color w:val="auto"/>
          <w:sz w:val="32"/>
          <w:highlight w:val="none"/>
        </w:rPr>
      </w:pPr>
    </w:p>
    <w:p>
      <w:pPr>
        <w:pStyle w:val="11"/>
        <w:spacing w:line="360" w:lineRule="auto"/>
        <w:ind w:left="412" w:leftChars="196"/>
        <w:rPr>
          <w:rFonts w:hint="eastAsia" w:ascii="宋体" w:hAnsi="宋体" w:eastAsia="宋体" w:cs="宋体"/>
          <w:color w:val="auto"/>
          <w:sz w:val="32"/>
          <w:highlight w:val="none"/>
        </w:rPr>
      </w:pPr>
    </w:p>
    <w:p>
      <w:pPr>
        <w:pStyle w:val="11"/>
        <w:spacing w:line="360" w:lineRule="auto"/>
        <w:ind w:left="412" w:leftChars="196"/>
        <w:rPr>
          <w:rFonts w:hint="eastAsia" w:ascii="宋体" w:hAnsi="宋体" w:eastAsia="宋体" w:cs="宋体"/>
          <w:color w:val="auto"/>
          <w:sz w:val="32"/>
          <w:highlight w:val="none"/>
        </w:rPr>
      </w:pPr>
    </w:p>
    <w:p>
      <w:pPr>
        <w:pStyle w:val="11"/>
        <w:spacing w:line="360" w:lineRule="auto"/>
        <w:ind w:left="412" w:leftChars="196"/>
        <w:rPr>
          <w:rFonts w:hint="eastAsia" w:ascii="宋体" w:hAnsi="宋体" w:eastAsia="宋体" w:cs="宋体"/>
          <w:color w:val="auto"/>
          <w:sz w:val="32"/>
          <w:highlight w:val="none"/>
        </w:rPr>
      </w:pPr>
    </w:p>
    <w:p>
      <w:pPr>
        <w:spacing w:line="360" w:lineRule="auto"/>
        <w:rPr>
          <w:rFonts w:hint="eastAsia" w:ascii="宋体" w:hAnsi="宋体" w:eastAsia="宋体" w:cs="宋体"/>
          <w:b/>
          <w:bCs/>
          <w:color w:val="auto"/>
          <w:spacing w:val="-20"/>
          <w:sz w:val="30"/>
          <w:szCs w:val="30"/>
          <w:highlight w:val="none"/>
        </w:rPr>
        <w:sectPr>
          <w:headerReference r:id="rId5" w:type="default"/>
          <w:footerReference r:id="rId6" w:type="default"/>
          <w:pgSz w:w="11906" w:h="16838"/>
          <w:pgMar w:top="1440" w:right="1080" w:bottom="1440" w:left="1080" w:header="720" w:footer="720" w:gutter="0"/>
          <w:pgNumType w:start="1"/>
          <w:cols w:space="720" w:num="1"/>
          <w:docGrid w:type="lines" w:linePitch="312" w:charSpace="0"/>
        </w:sectPr>
      </w:pPr>
      <w:bookmarkStart w:id="0" w:name="OLE_LINK2"/>
    </w:p>
    <w:bookmarkEnd w:id="0"/>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32"/>
          <w:szCs w:val="32"/>
          <w:lang w:eastAsia="zh-CN"/>
        </w:rPr>
      </w:pPr>
      <w:r>
        <w:rPr>
          <w:rFonts w:hint="eastAsia" w:ascii="宋体" w:hAnsi="宋体" w:cs="宋体"/>
          <w:b/>
          <w:bCs/>
          <w:sz w:val="32"/>
          <w:szCs w:val="32"/>
          <w:lang w:eastAsia="zh-CN"/>
        </w:rPr>
        <w:t>广西杰卓工程项目管理有限公司</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32"/>
          <w:szCs w:val="32"/>
        </w:rPr>
      </w:pPr>
      <w:r>
        <w:rPr>
          <w:rFonts w:hint="eastAsia" w:ascii="宋体" w:hAnsi="宋体" w:eastAsia="宋体" w:cs="宋体"/>
          <w:b/>
          <w:bCs/>
          <w:sz w:val="32"/>
          <w:szCs w:val="32"/>
        </w:rPr>
        <w:t>关于</w:t>
      </w:r>
      <w:r>
        <w:rPr>
          <w:rFonts w:hint="eastAsia" w:ascii="宋体" w:hAnsi="宋体" w:cs="宋体"/>
          <w:b/>
          <w:bCs/>
          <w:sz w:val="32"/>
          <w:szCs w:val="32"/>
          <w:lang w:eastAsia="zh-CN"/>
        </w:rPr>
        <w:t>来宾市长岭小学围墙维修改造工程、来宾市河西小学维修改造工程</w:t>
      </w:r>
      <w:r>
        <w:rPr>
          <w:rFonts w:hint="eastAsia" w:ascii="宋体" w:hAnsi="宋体" w:eastAsia="宋体" w:cs="宋体"/>
          <w:b/>
          <w:bCs/>
          <w:sz w:val="32"/>
          <w:szCs w:val="32"/>
        </w:rPr>
        <w:t>（</w:t>
      </w:r>
      <w:r>
        <w:rPr>
          <w:rFonts w:hint="eastAsia" w:ascii="宋体" w:hAnsi="宋体" w:cs="宋体"/>
          <w:b/>
          <w:bCs/>
          <w:sz w:val="32"/>
          <w:szCs w:val="32"/>
          <w:lang w:eastAsia="zh-CN"/>
        </w:rPr>
        <w:t>LBXBZC2021-C2-00007-GXJZ（重）</w:t>
      </w:r>
      <w:r>
        <w:rPr>
          <w:rFonts w:hint="eastAsia" w:ascii="宋体" w:hAnsi="宋体" w:eastAsia="宋体" w:cs="宋体"/>
          <w:b/>
          <w:bCs/>
          <w:sz w:val="32"/>
          <w:szCs w:val="32"/>
        </w:rPr>
        <w:t>）的竞争性磋商公告</w:t>
      </w:r>
    </w:p>
    <w:p>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2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项目概况</w:t>
      </w:r>
    </w:p>
    <w:p>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single"/>
        </w:rPr>
        <w:t xml:space="preserve"> </w:t>
      </w:r>
      <w:r>
        <w:rPr>
          <w:rFonts w:hint="eastAsia" w:ascii="宋体" w:hAnsi="宋体" w:cs="宋体"/>
          <w:i w:val="0"/>
          <w:iCs w:val="0"/>
          <w:color w:val="auto"/>
          <w:sz w:val="24"/>
          <w:szCs w:val="24"/>
          <w:highlight w:val="none"/>
          <w:u w:val="single"/>
          <w:lang w:eastAsia="zh-CN"/>
        </w:rPr>
        <w:t>来宾市长岭小学围墙维修改造工程、来宾市河西小学维修改造工程</w:t>
      </w:r>
      <w:r>
        <w:rPr>
          <w:rFonts w:hint="eastAsia" w:ascii="宋体" w:hAnsi="宋体" w:eastAsia="宋体" w:cs="宋体"/>
          <w:i w:val="0"/>
          <w:iCs w:val="0"/>
          <w:color w:val="auto"/>
          <w:sz w:val="24"/>
          <w:szCs w:val="24"/>
          <w:highlight w:val="none"/>
        </w:rPr>
        <w:t xml:space="preserve"> 采购项目的潜在供应商应在</w:t>
      </w:r>
      <w:r>
        <w:rPr>
          <w:rFonts w:hint="eastAsia" w:ascii="宋体" w:hAnsi="宋体" w:eastAsia="宋体" w:cs="宋体"/>
          <w:i w:val="0"/>
          <w:iCs w:val="0"/>
          <w:color w:val="auto"/>
          <w:sz w:val="24"/>
          <w:szCs w:val="24"/>
          <w:highlight w:val="none"/>
          <w:u w:val="single"/>
        </w:rPr>
        <w:t>政采云平台（https://www.zcygov.cn/）</w:t>
      </w:r>
      <w:r>
        <w:rPr>
          <w:rFonts w:hint="eastAsia" w:ascii="宋体" w:hAnsi="宋体" w:cs="宋体"/>
          <w:i w:val="0"/>
          <w:iCs w:val="0"/>
          <w:color w:val="auto"/>
          <w:sz w:val="24"/>
          <w:szCs w:val="24"/>
          <w:highlight w:val="none"/>
          <w:lang w:eastAsia="zh-CN"/>
        </w:rPr>
        <w:t>获取（下载）竞争性磋商文件</w:t>
      </w:r>
      <w:r>
        <w:rPr>
          <w:rFonts w:hint="eastAsia" w:ascii="宋体" w:hAnsi="宋体" w:eastAsia="宋体" w:cs="宋体"/>
          <w:i w:val="0"/>
          <w:iCs w:val="0"/>
          <w:color w:val="auto"/>
          <w:sz w:val="24"/>
          <w:szCs w:val="24"/>
          <w:highlight w:val="none"/>
        </w:rPr>
        <w:t>，并于</w:t>
      </w:r>
      <w:r>
        <w:rPr>
          <w:rFonts w:hint="eastAsia" w:ascii="宋体" w:hAnsi="宋体" w:eastAsia="宋体" w:cs="宋体"/>
          <w:i w:val="0"/>
          <w:iCs w:val="0"/>
          <w:color w:val="auto"/>
          <w:sz w:val="24"/>
          <w:szCs w:val="24"/>
          <w:highlight w:val="none"/>
          <w:u w:val="single"/>
          <w:lang w:val="en-US" w:eastAsia="zh-CN"/>
        </w:rPr>
        <w:t>202</w:t>
      </w:r>
      <w:r>
        <w:rPr>
          <w:rFonts w:hint="eastAsia" w:ascii="宋体" w:hAnsi="宋体" w:cs="宋体"/>
          <w:i w:val="0"/>
          <w:iCs w:val="0"/>
          <w:color w:val="auto"/>
          <w:sz w:val="24"/>
          <w:szCs w:val="24"/>
          <w:highlight w:val="none"/>
          <w:u w:val="single"/>
          <w:lang w:val="en-US" w:eastAsia="zh-CN"/>
        </w:rPr>
        <w:t>1</w:t>
      </w:r>
      <w:r>
        <w:rPr>
          <w:rFonts w:hint="eastAsia" w:ascii="宋体" w:hAnsi="宋体" w:eastAsia="宋体" w:cs="宋体"/>
          <w:bCs/>
          <w:i w:val="0"/>
          <w:iCs w:val="0"/>
          <w:color w:val="auto"/>
          <w:sz w:val="24"/>
          <w:szCs w:val="24"/>
          <w:highlight w:val="none"/>
          <w:u w:val="single"/>
        </w:rPr>
        <w:t>年</w:t>
      </w:r>
      <w:r>
        <w:rPr>
          <w:rFonts w:hint="eastAsia" w:ascii="宋体" w:hAnsi="宋体" w:cs="宋体"/>
          <w:bCs/>
          <w:i w:val="0"/>
          <w:iCs w:val="0"/>
          <w:color w:val="auto"/>
          <w:sz w:val="24"/>
          <w:szCs w:val="24"/>
          <w:highlight w:val="none"/>
          <w:u w:val="single"/>
          <w:lang w:val="en-US" w:eastAsia="zh-CN"/>
        </w:rPr>
        <w:t xml:space="preserve">12月 7 </w:t>
      </w:r>
      <w:r>
        <w:rPr>
          <w:rFonts w:hint="eastAsia" w:ascii="宋体" w:hAnsi="宋体" w:eastAsia="宋体" w:cs="宋体"/>
          <w:bCs/>
          <w:i w:val="0"/>
          <w:iCs w:val="0"/>
          <w:color w:val="auto"/>
          <w:sz w:val="24"/>
          <w:szCs w:val="24"/>
          <w:highlight w:val="none"/>
          <w:u w:val="single"/>
        </w:rPr>
        <w:t>日</w:t>
      </w:r>
      <w:r>
        <w:rPr>
          <w:rFonts w:hint="eastAsia" w:ascii="宋体" w:hAnsi="宋体" w:cs="宋体"/>
          <w:bCs/>
          <w:i w:val="0"/>
          <w:iCs w:val="0"/>
          <w:color w:val="auto"/>
          <w:sz w:val="24"/>
          <w:szCs w:val="24"/>
          <w:highlight w:val="none"/>
          <w:u w:val="single"/>
          <w:lang w:val="en-US" w:eastAsia="zh-CN"/>
        </w:rPr>
        <w:t>09</w:t>
      </w:r>
      <w:r>
        <w:rPr>
          <w:rFonts w:hint="eastAsia" w:ascii="宋体" w:hAnsi="宋体" w:eastAsia="宋体" w:cs="宋体"/>
          <w:bCs/>
          <w:i w:val="0"/>
          <w:iCs w:val="0"/>
          <w:color w:val="auto"/>
          <w:sz w:val="24"/>
          <w:szCs w:val="24"/>
          <w:highlight w:val="none"/>
          <w:u w:val="single"/>
        </w:rPr>
        <w:t>点</w:t>
      </w:r>
      <w:r>
        <w:rPr>
          <w:rFonts w:hint="eastAsia" w:ascii="宋体" w:hAnsi="宋体" w:cs="宋体"/>
          <w:bCs/>
          <w:i w:val="0"/>
          <w:iCs w:val="0"/>
          <w:color w:val="auto"/>
          <w:sz w:val="24"/>
          <w:szCs w:val="24"/>
          <w:highlight w:val="none"/>
          <w:u w:val="single"/>
          <w:lang w:val="en-US" w:eastAsia="zh-CN"/>
        </w:rPr>
        <w:t>30</w:t>
      </w:r>
      <w:r>
        <w:rPr>
          <w:rFonts w:hint="eastAsia" w:ascii="宋体" w:hAnsi="宋体" w:eastAsia="宋体" w:cs="宋体"/>
          <w:bCs/>
          <w:i w:val="0"/>
          <w:iCs w:val="0"/>
          <w:color w:val="auto"/>
          <w:sz w:val="24"/>
          <w:szCs w:val="24"/>
          <w:highlight w:val="none"/>
          <w:u w:val="single"/>
        </w:rPr>
        <w:t>分</w:t>
      </w:r>
      <w:r>
        <w:rPr>
          <w:rFonts w:hint="eastAsia" w:ascii="宋体" w:hAnsi="宋体" w:eastAsia="宋体" w:cs="宋体"/>
          <w:bCs/>
          <w:i w:val="0"/>
          <w:iCs w:val="0"/>
          <w:color w:val="auto"/>
          <w:sz w:val="24"/>
          <w:szCs w:val="24"/>
          <w:highlight w:val="none"/>
        </w:rPr>
        <w:t>（北京时间）前提交响应文件</w:t>
      </w:r>
      <w:r>
        <w:rPr>
          <w:rFonts w:hint="eastAsia" w:ascii="宋体" w:hAnsi="宋体" w:eastAsia="宋体" w:cs="宋体"/>
          <w:i w:val="0"/>
          <w:iCs w:val="0"/>
          <w:color w:val="auto"/>
          <w:sz w:val="24"/>
          <w:szCs w:val="24"/>
          <w:highlight w:val="none"/>
        </w:rPr>
        <w:t>。</w:t>
      </w:r>
    </w:p>
    <w:p>
      <w:pPr>
        <w:pageBreakBefore w:val="0"/>
        <w:kinsoku/>
        <w:wordWrap/>
        <w:overflowPunct/>
        <w:topLinePunct w:val="0"/>
        <w:autoSpaceDE/>
        <w:autoSpaceDN/>
        <w:bidi w:val="0"/>
        <w:adjustRightInd/>
        <w:snapToGrid/>
        <w:spacing w:line="420" w:lineRule="exact"/>
        <w:ind w:firstLine="482" w:firstLineChars="200"/>
        <w:textAlignment w:val="auto"/>
        <w:rPr>
          <w:rFonts w:hint="eastAsia" w:ascii="宋体" w:hAnsi="宋体" w:eastAsia="宋体" w:cs="宋体"/>
          <w:b/>
          <w:bCs/>
          <w:i w:val="0"/>
          <w:iCs w:val="0"/>
          <w:color w:val="auto"/>
          <w:sz w:val="24"/>
          <w:szCs w:val="24"/>
          <w:highlight w:val="none"/>
        </w:rPr>
      </w:pPr>
      <w:bookmarkStart w:id="1" w:name="_Toc35393798"/>
      <w:bookmarkStart w:id="2" w:name="_Toc28359089"/>
      <w:bookmarkStart w:id="3" w:name="_Toc35393629"/>
      <w:bookmarkStart w:id="4" w:name="_Toc28359012"/>
      <w:r>
        <w:rPr>
          <w:rFonts w:hint="eastAsia" w:ascii="宋体" w:hAnsi="宋体" w:eastAsia="宋体" w:cs="宋体"/>
          <w:b/>
          <w:bCs/>
          <w:i w:val="0"/>
          <w:iCs w:val="0"/>
          <w:color w:val="auto"/>
          <w:sz w:val="24"/>
          <w:szCs w:val="24"/>
          <w:highlight w:val="none"/>
        </w:rPr>
        <w:t>一、项目基本情况</w:t>
      </w:r>
      <w:bookmarkEnd w:id="1"/>
      <w:bookmarkEnd w:id="2"/>
      <w:bookmarkEnd w:id="3"/>
      <w:bookmarkEnd w:id="4"/>
    </w:p>
    <w:p>
      <w:pPr>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项目编号</w:t>
      </w:r>
      <w:r>
        <w:rPr>
          <w:rFonts w:hint="eastAsia" w:ascii="宋体" w:hAnsi="宋体" w:cs="宋体"/>
          <w:i w:val="0"/>
          <w:iCs w:val="0"/>
          <w:color w:val="auto"/>
          <w:sz w:val="24"/>
          <w:szCs w:val="24"/>
          <w:highlight w:val="none"/>
          <w:lang w:val="en-US" w:eastAsia="zh-CN"/>
        </w:rPr>
        <w:t>：</w:t>
      </w:r>
      <w:r>
        <w:rPr>
          <w:rFonts w:hint="eastAsia" w:ascii="宋体" w:hAnsi="宋体" w:cs="宋体"/>
          <w:i w:val="0"/>
          <w:iCs w:val="0"/>
          <w:color w:val="auto"/>
          <w:sz w:val="24"/>
          <w:szCs w:val="24"/>
          <w:highlight w:val="none"/>
          <w:lang w:eastAsia="zh-CN"/>
        </w:rPr>
        <w:t>LBXBZC2021-C2-00007-GXJZ（重）</w:t>
      </w:r>
      <w:r>
        <w:rPr>
          <w:rFonts w:hint="eastAsia" w:ascii="宋体" w:hAnsi="宋体" w:eastAsia="宋体" w:cs="宋体"/>
          <w:i w:val="0"/>
          <w:iCs w:val="0"/>
          <w:color w:val="auto"/>
          <w:sz w:val="24"/>
          <w:szCs w:val="24"/>
          <w:highlight w:val="none"/>
          <w:lang w:eastAsia="zh-CN"/>
        </w:rPr>
        <w:t xml:space="preserve"> </w:t>
      </w:r>
    </w:p>
    <w:p>
      <w:pPr>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i w:val="0"/>
          <w:iCs w:val="0"/>
          <w:color w:val="auto"/>
          <w:sz w:val="24"/>
          <w:szCs w:val="24"/>
          <w:highlight w:val="none"/>
          <w:u w:val="single"/>
          <w:lang w:eastAsia="zh-CN"/>
        </w:rPr>
      </w:pPr>
      <w:r>
        <w:rPr>
          <w:rFonts w:hint="eastAsia" w:ascii="宋体" w:hAnsi="宋体" w:eastAsia="宋体" w:cs="宋体"/>
          <w:i w:val="0"/>
          <w:iCs w:val="0"/>
          <w:color w:val="auto"/>
          <w:sz w:val="24"/>
          <w:szCs w:val="24"/>
          <w:highlight w:val="none"/>
        </w:rPr>
        <w:t>项目名称：</w:t>
      </w:r>
      <w:r>
        <w:rPr>
          <w:rFonts w:hint="eastAsia" w:ascii="宋体" w:hAnsi="宋体" w:cs="宋体"/>
          <w:i w:val="0"/>
          <w:iCs w:val="0"/>
          <w:color w:val="auto"/>
          <w:sz w:val="24"/>
          <w:szCs w:val="24"/>
          <w:highlight w:val="none"/>
          <w:lang w:eastAsia="zh-CN"/>
        </w:rPr>
        <w:t>来宾市长岭小学围墙维修改造工程、来宾市河西小学维修改造工程</w:t>
      </w:r>
    </w:p>
    <w:p>
      <w:pPr>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采购方式：竞争性磋商 </w:t>
      </w:r>
    </w:p>
    <w:p>
      <w:pPr>
        <w:pageBreakBefore w:val="0"/>
        <w:kinsoku/>
        <w:wordWrap/>
        <w:overflowPunct/>
        <w:topLinePunct w:val="0"/>
        <w:autoSpaceDE/>
        <w:autoSpaceDN/>
        <w:bidi w:val="0"/>
        <w:adjustRightInd/>
        <w:snapToGrid/>
        <w:spacing w:line="420" w:lineRule="exact"/>
        <w:ind w:left="1919" w:leftChars="228" w:hanging="1440" w:hangingChars="600"/>
        <w:jc w:val="left"/>
        <w:textAlignment w:val="auto"/>
        <w:rPr>
          <w:rFonts w:hint="eastAsia" w:ascii="宋体" w:hAnsi="宋体" w:eastAsia="宋体" w:cs="宋体"/>
          <w:i w:val="0"/>
          <w:iCs w:val="0"/>
          <w:color w:val="auto"/>
          <w:sz w:val="24"/>
          <w:szCs w:val="24"/>
          <w:highlight w:val="none"/>
          <w:lang w:val="en-US"/>
        </w:rPr>
      </w:pPr>
      <w:r>
        <w:rPr>
          <w:rFonts w:hint="eastAsia" w:ascii="宋体" w:hAnsi="宋体" w:eastAsia="宋体" w:cs="宋体"/>
          <w:i w:val="0"/>
          <w:iCs w:val="0"/>
          <w:color w:val="auto"/>
          <w:sz w:val="24"/>
          <w:szCs w:val="24"/>
          <w:highlight w:val="none"/>
        </w:rPr>
        <w:t>预算金额：</w:t>
      </w:r>
      <w:r>
        <w:rPr>
          <w:rFonts w:hint="eastAsia" w:ascii="宋体" w:hAnsi="宋体" w:cs="宋体"/>
          <w:i w:val="0"/>
          <w:iCs w:val="0"/>
          <w:color w:val="auto"/>
          <w:sz w:val="24"/>
          <w:szCs w:val="24"/>
          <w:highlight w:val="none"/>
          <w:lang w:eastAsia="zh-CN"/>
        </w:rPr>
        <w:t>人民币陆拾玖万叁仟贰佰捌拾柒元玖角捌分（￥693287.98）</w:t>
      </w:r>
      <w:r>
        <w:rPr>
          <w:rFonts w:hint="eastAsia" w:ascii="宋体" w:hAnsi="宋体" w:eastAsia="宋体" w:cs="宋体"/>
          <w:color w:val="auto"/>
          <w:sz w:val="24"/>
          <w:szCs w:val="24"/>
          <w:highlight w:val="none"/>
          <w:lang w:val="en-US" w:eastAsia="zh-CN"/>
        </w:rPr>
        <w:t>。</w:t>
      </w:r>
    </w:p>
    <w:p>
      <w:pPr>
        <w:pStyle w:val="2"/>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color w:val="auto"/>
          <w:sz w:val="24"/>
          <w:szCs w:val="24"/>
          <w:highlight w:val="none"/>
          <w:lang w:eastAsia="zh-CN"/>
        </w:rPr>
      </w:pPr>
      <w:bookmarkStart w:id="5" w:name="_Toc11003"/>
      <w:r>
        <w:rPr>
          <w:rFonts w:hint="eastAsia" w:ascii="宋体" w:hAnsi="宋体" w:eastAsia="宋体" w:cs="宋体"/>
          <w:b w:val="0"/>
          <w:bCs w:val="0"/>
          <w:i w:val="0"/>
          <w:iCs w:val="0"/>
          <w:color w:val="auto"/>
          <w:sz w:val="24"/>
          <w:szCs w:val="24"/>
          <w:highlight w:val="none"/>
        </w:rPr>
        <w:t>最高限价：</w:t>
      </w:r>
      <w:r>
        <w:rPr>
          <w:rFonts w:hint="eastAsia" w:ascii="宋体" w:hAnsi="宋体" w:eastAsia="宋体" w:cs="宋体"/>
          <w:b w:val="0"/>
          <w:bCs w:val="0"/>
          <w:i w:val="0"/>
          <w:iCs w:val="0"/>
          <w:color w:val="auto"/>
          <w:sz w:val="24"/>
          <w:szCs w:val="24"/>
          <w:highlight w:val="none"/>
          <w:lang w:eastAsia="zh-CN"/>
        </w:rPr>
        <w:t>同预算金额</w:t>
      </w:r>
      <w:bookmarkEnd w:id="5"/>
    </w:p>
    <w:p>
      <w:pPr>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采购需求：</w:t>
      </w:r>
      <w:r>
        <w:rPr>
          <w:rFonts w:hint="eastAsia" w:ascii="宋体" w:hAnsi="宋体" w:cs="宋体"/>
          <w:i w:val="0"/>
          <w:iCs w:val="0"/>
          <w:color w:val="auto"/>
          <w:sz w:val="24"/>
          <w:szCs w:val="24"/>
          <w:highlight w:val="none"/>
          <w:lang w:eastAsia="zh-CN"/>
        </w:rPr>
        <w:t>来宾市长岭小学围墙维修改造工程、来宾市河西小学维修改造工程施工</w:t>
      </w:r>
      <w:r>
        <w:rPr>
          <w:rFonts w:hint="eastAsia" w:ascii="宋体" w:hAnsi="宋体" w:cs="宋体"/>
          <w:i w:val="0"/>
          <w:iCs w:val="0"/>
          <w:color w:val="auto"/>
          <w:sz w:val="24"/>
          <w:szCs w:val="24"/>
          <w:highlight w:val="none"/>
          <w:lang w:val="en-US" w:eastAsia="zh-CN"/>
        </w:rPr>
        <w:t>1项</w:t>
      </w:r>
      <w:r>
        <w:rPr>
          <w:rFonts w:hint="eastAsia" w:ascii="宋体" w:hAnsi="宋体" w:cs="宋体"/>
          <w:i w:val="0"/>
          <w:iCs w:val="0"/>
          <w:color w:val="auto"/>
          <w:sz w:val="24"/>
          <w:szCs w:val="24"/>
          <w:highlight w:val="none"/>
          <w:lang w:eastAsia="zh-CN"/>
        </w:rPr>
        <w:t>，</w:t>
      </w:r>
      <w:r>
        <w:rPr>
          <w:rFonts w:hint="eastAsia" w:ascii="宋体" w:hAnsi="宋体" w:eastAsia="宋体" w:cs="宋体"/>
          <w:color w:val="auto"/>
          <w:kern w:val="0"/>
          <w:sz w:val="24"/>
          <w:szCs w:val="24"/>
          <w:highlight w:val="none"/>
          <w:lang w:val="en-US" w:eastAsia="zh-CN"/>
        </w:rPr>
        <w:t>详细内容详见工程量清单。</w:t>
      </w:r>
    </w:p>
    <w:p>
      <w:pPr>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i w:val="0"/>
          <w:iCs w:val="0"/>
          <w:color w:val="auto"/>
          <w:sz w:val="24"/>
          <w:szCs w:val="24"/>
          <w:highlight w:val="none"/>
          <w:u w:val="single"/>
          <w:lang w:val="en-US"/>
        </w:rPr>
      </w:pPr>
      <w:r>
        <w:rPr>
          <w:rFonts w:hint="eastAsia" w:ascii="宋体" w:hAnsi="宋体" w:eastAsia="宋体" w:cs="宋体"/>
          <w:i w:val="0"/>
          <w:iCs w:val="0"/>
          <w:color w:val="auto"/>
          <w:sz w:val="24"/>
          <w:szCs w:val="24"/>
          <w:highlight w:val="none"/>
        </w:rPr>
        <w:t>合同履行期限：</w:t>
      </w:r>
      <w:r>
        <w:rPr>
          <w:rFonts w:hint="eastAsia" w:ascii="宋体" w:hAnsi="宋体" w:cs="宋体"/>
          <w:color w:val="auto"/>
          <w:sz w:val="24"/>
          <w:szCs w:val="24"/>
          <w:highlight w:val="none"/>
          <w:lang w:val="en-US" w:eastAsia="zh-CN"/>
        </w:rPr>
        <w:t>自合同签订</w:t>
      </w:r>
      <w:r>
        <w:rPr>
          <w:rFonts w:hint="eastAsia" w:ascii="宋体" w:hAnsi="宋体" w:cs="宋体"/>
          <w:i w:val="0"/>
          <w:iCs w:val="0"/>
          <w:color w:val="auto"/>
          <w:sz w:val="24"/>
          <w:szCs w:val="24"/>
          <w:highlight w:val="none"/>
          <w:lang w:val="en-US" w:eastAsia="zh-CN"/>
        </w:rPr>
        <w:t>之日起45日历</w:t>
      </w:r>
      <w:r>
        <w:rPr>
          <w:rFonts w:hint="eastAsia" w:ascii="宋体" w:hAnsi="宋体" w:cs="宋体"/>
          <w:color w:val="auto"/>
          <w:sz w:val="24"/>
          <w:szCs w:val="24"/>
          <w:highlight w:val="none"/>
          <w:lang w:val="en-US" w:eastAsia="zh-CN"/>
        </w:rPr>
        <w:t>天。</w:t>
      </w:r>
    </w:p>
    <w:p>
      <w:pPr>
        <w:pageBreakBefore w:val="0"/>
        <w:kinsoku/>
        <w:wordWrap/>
        <w:overflowPunct/>
        <w:topLinePunct w:val="0"/>
        <w:autoSpaceDE/>
        <w:autoSpaceDN/>
        <w:bidi w:val="0"/>
        <w:adjustRightInd/>
        <w:snapToGrid/>
        <w:spacing w:line="420" w:lineRule="exact"/>
        <w:ind w:firstLine="480" w:firstLineChars="200"/>
        <w:textAlignment w:val="auto"/>
        <w:rPr>
          <w:rFonts w:hint="default" w:ascii="宋体" w:hAnsi="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eastAsia="zh-CN"/>
        </w:rPr>
        <w:t>签订合同期限：自成交通知书发出之日起</w:t>
      </w:r>
      <w:r>
        <w:rPr>
          <w:rFonts w:hint="eastAsia" w:ascii="宋体" w:hAnsi="宋体" w:cs="宋体"/>
          <w:i w:val="0"/>
          <w:iCs w:val="0"/>
          <w:color w:val="auto"/>
          <w:sz w:val="24"/>
          <w:szCs w:val="24"/>
          <w:highlight w:val="none"/>
          <w:lang w:val="en-US" w:eastAsia="zh-CN"/>
        </w:rPr>
        <w:t>25天内。</w:t>
      </w:r>
    </w:p>
    <w:p>
      <w:pPr>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本项目（否）接受联合体</w:t>
      </w:r>
      <w:r>
        <w:rPr>
          <w:rFonts w:hint="eastAsia" w:ascii="宋体" w:hAnsi="宋体" w:eastAsia="宋体" w:cs="宋体"/>
          <w:i w:val="0"/>
          <w:iCs w:val="0"/>
          <w:color w:val="auto"/>
          <w:sz w:val="24"/>
          <w:szCs w:val="24"/>
          <w:highlight w:val="none"/>
          <w:lang w:eastAsia="zh-CN"/>
        </w:rPr>
        <w:t>。</w:t>
      </w:r>
    </w:p>
    <w:p>
      <w:pPr>
        <w:pageBreakBefore w:val="0"/>
        <w:kinsoku/>
        <w:wordWrap/>
        <w:overflowPunct/>
        <w:topLinePunct w:val="0"/>
        <w:autoSpaceDE/>
        <w:autoSpaceDN/>
        <w:bidi w:val="0"/>
        <w:adjustRightInd/>
        <w:snapToGrid/>
        <w:spacing w:line="420" w:lineRule="exact"/>
        <w:ind w:firstLine="482" w:firstLineChars="200"/>
        <w:textAlignment w:val="auto"/>
        <w:rPr>
          <w:rFonts w:hint="eastAsia" w:ascii="宋体" w:hAnsi="宋体" w:eastAsia="宋体" w:cs="宋体"/>
          <w:i w:val="0"/>
          <w:iCs w:val="0"/>
          <w:color w:val="auto"/>
          <w:sz w:val="24"/>
          <w:szCs w:val="24"/>
          <w:highlight w:val="none"/>
        </w:rPr>
      </w:pPr>
      <w:r>
        <w:rPr>
          <w:rFonts w:hint="eastAsia" w:ascii="宋体" w:hAnsi="宋体" w:cs="宋体"/>
          <w:b/>
          <w:bCs/>
          <w:color w:val="auto"/>
          <w:sz w:val="24"/>
          <w:highlight w:val="none"/>
        </w:rPr>
        <w:t>二、申请人的资格要求：</w:t>
      </w:r>
    </w:p>
    <w:p>
      <w:pPr>
        <w:pStyle w:val="20"/>
        <w:keepNext w:val="0"/>
        <w:keepLines w:val="0"/>
        <w:widowControl/>
        <w:suppressLineNumbers w:val="0"/>
        <w:spacing w:before="75" w:beforeAutospacing="0" w:after="75" w:afterAutospacing="0" w:line="360" w:lineRule="auto"/>
        <w:ind w:left="0" w:right="0" w:firstLine="564" w:firstLineChars="235"/>
        <w:jc w:val="left"/>
        <w:textAlignment w:val="baseline"/>
        <w:outlineLvl w:val="9"/>
        <w:rPr>
          <w:rFonts w:hint="eastAsia" w:ascii="宋体" w:hAnsi="宋体" w:eastAsia="宋体" w:cs="宋体"/>
          <w:i w:val="0"/>
          <w:caps w:val="0"/>
          <w:color w:val="000000"/>
          <w:spacing w:val="0"/>
          <w:sz w:val="24"/>
          <w:szCs w:val="24"/>
          <w:vertAlign w:val="baseline"/>
          <w:lang w:eastAsia="zh-CN"/>
        </w:rPr>
      </w:pPr>
      <w:r>
        <w:rPr>
          <w:rFonts w:hint="eastAsia" w:ascii="宋体" w:hAnsi="宋体" w:eastAsia="宋体" w:cs="宋体"/>
          <w:i w:val="0"/>
          <w:caps w:val="0"/>
          <w:color w:val="000000"/>
          <w:spacing w:val="0"/>
          <w:sz w:val="24"/>
          <w:szCs w:val="24"/>
          <w:vertAlign w:val="baseline"/>
          <w:lang w:eastAsia="zh-CN"/>
        </w:rPr>
        <w:t>1.满足《中华人民共和国政府采购法》第二十二条规定。</w:t>
      </w:r>
    </w:p>
    <w:p>
      <w:pPr>
        <w:pStyle w:val="20"/>
        <w:keepNext w:val="0"/>
        <w:keepLines w:val="0"/>
        <w:widowControl/>
        <w:suppressLineNumbers w:val="0"/>
        <w:spacing w:before="75" w:beforeAutospacing="0" w:after="75" w:afterAutospacing="0" w:line="360" w:lineRule="auto"/>
        <w:ind w:left="0" w:right="0" w:firstLine="564" w:firstLineChars="235"/>
        <w:jc w:val="left"/>
        <w:textAlignment w:val="baseline"/>
        <w:outlineLvl w:val="9"/>
        <w:rPr>
          <w:rFonts w:hint="eastAsia" w:ascii="宋体" w:hAnsi="宋体" w:eastAsia="宋体" w:cs="宋体"/>
          <w:i w:val="0"/>
          <w:caps w:val="0"/>
          <w:color w:val="000000"/>
          <w:spacing w:val="0"/>
          <w:sz w:val="24"/>
          <w:szCs w:val="24"/>
          <w:vertAlign w:val="baseline"/>
        </w:rPr>
      </w:pPr>
      <w:r>
        <w:rPr>
          <w:rFonts w:hint="eastAsia" w:ascii="宋体" w:hAnsi="宋体" w:eastAsia="宋体" w:cs="宋体"/>
          <w:i w:val="0"/>
          <w:caps w:val="0"/>
          <w:color w:val="000000"/>
          <w:spacing w:val="0"/>
          <w:sz w:val="24"/>
          <w:szCs w:val="24"/>
          <w:vertAlign w:val="baseline"/>
          <w:lang w:eastAsia="zh-CN"/>
        </w:rPr>
        <w:t>2.落实政府采购政策需满足的资格要求：无。</w:t>
      </w:r>
    </w:p>
    <w:p>
      <w:pPr>
        <w:pStyle w:val="20"/>
        <w:keepNext w:val="0"/>
        <w:keepLines w:val="0"/>
        <w:widowControl/>
        <w:suppressLineNumbers w:val="0"/>
        <w:spacing w:before="75" w:beforeAutospacing="0" w:after="75" w:afterAutospacing="0" w:line="360" w:lineRule="auto"/>
        <w:ind w:left="0" w:right="0" w:firstLine="564" w:firstLineChars="235"/>
        <w:jc w:val="left"/>
        <w:textAlignment w:val="baseline"/>
        <w:outlineLvl w:val="9"/>
        <w:rPr>
          <w:rFonts w:hint="eastAsia" w:ascii="宋体" w:hAnsi="宋体" w:eastAsia="宋体" w:cs="宋体"/>
          <w:i w:val="0"/>
          <w:caps w:val="0"/>
          <w:color w:val="000000"/>
          <w:spacing w:val="0"/>
          <w:sz w:val="24"/>
          <w:szCs w:val="24"/>
          <w:vertAlign w:val="baseline"/>
          <w:lang w:val="en-US" w:eastAsia="zh-CN"/>
        </w:rPr>
      </w:pPr>
      <w:r>
        <w:rPr>
          <w:rFonts w:hint="eastAsia" w:ascii="宋体" w:hAnsi="宋体" w:eastAsia="宋体" w:cs="宋体"/>
          <w:i w:val="0"/>
          <w:caps w:val="0"/>
          <w:color w:val="000000"/>
          <w:spacing w:val="0"/>
          <w:sz w:val="24"/>
          <w:szCs w:val="24"/>
          <w:vertAlign w:val="baseline"/>
        </w:rPr>
        <w:t>3.</w:t>
      </w:r>
      <w:r>
        <w:rPr>
          <w:rFonts w:hint="eastAsia" w:ascii="宋体" w:hAnsi="宋体"/>
          <w:szCs w:val="21"/>
        </w:rPr>
        <w:t>本项目的特定资格要求</w:t>
      </w:r>
      <w:r>
        <w:rPr>
          <w:rFonts w:hint="eastAsia" w:ascii="宋体" w:hAnsi="宋体"/>
          <w:szCs w:val="21"/>
          <w:lang w:eastAsia="zh-CN"/>
        </w:rPr>
        <w:t>：</w:t>
      </w:r>
      <w:r>
        <w:rPr>
          <w:rFonts w:hint="eastAsia" w:ascii="宋体" w:hAnsi="宋体" w:eastAsia="宋体" w:cs="宋体"/>
          <w:i w:val="0"/>
          <w:caps w:val="0"/>
          <w:color w:val="000000"/>
          <w:spacing w:val="0"/>
          <w:sz w:val="24"/>
          <w:szCs w:val="24"/>
          <w:vertAlign w:val="baseline"/>
          <w:lang w:val="en-US" w:eastAsia="zh-CN"/>
        </w:rPr>
        <w:t>具备建设行政主管部门颁发的</w:t>
      </w:r>
      <w:r>
        <w:rPr>
          <w:rFonts w:hint="eastAsia" w:ascii="宋体" w:hAnsi="宋体" w:eastAsia="宋体" w:cs="Times New Roman"/>
          <w:b/>
          <w:bCs/>
          <w:strike w:val="0"/>
          <w:dstrike w:val="0"/>
          <w:color w:val="auto"/>
          <w:sz w:val="24"/>
          <w:szCs w:val="24"/>
          <w:u w:val="single"/>
          <w:lang w:eastAsia="zh-CN"/>
        </w:rPr>
        <w:t>建筑工程施工总承包叁级以上（含叁级）</w:t>
      </w:r>
      <w:r>
        <w:rPr>
          <w:rFonts w:hint="eastAsia" w:ascii="宋体" w:hAnsi="宋体" w:cs="宋体"/>
          <w:i w:val="0"/>
          <w:caps w:val="0"/>
          <w:color w:val="000000"/>
          <w:spacing w:val="0"/>
          <w:sz w:val="24"/>
          <w:szCs w:val="24"/>
          <w:vertAlign w:val="baseline"/>
          <w:lang w:val="en-US" w:eastAsia="zh-CN"/>
        </w:rPr>
        <w:t>资质</w:t>
      </w:r>
      <w:r>
        <w:rPr>
          <w:rFonts w:hint="eastAsia" w:ascii="宋体" w:hAnsi="宋体" w:eastAsia="宋体" w:cs="宋体"/>
          <w:i w:val="0"/>
          <w:caps w:val="0"/>
          <w:color w:val="000000"/>
          <w:spacing w:val="0"/>
          <w:sz w:val="24"/>
          <w:szCs w:val="24"/>
          <w:vertAlign w:val="baseline"/>
          <w:lang w:val="en-US" w:eastAsia="zh-CN"/>
        </w:rPr>
        <w:t>的施工企业，并在人员、设备、资金等方面具有相应施工能力。拟投入本项目的项目经理必须是</w:t>
      </w:r>
      <w:r>
        <w:rPr>
          <w:rFonts w:hint="eastAsia" w:ascii="宋体" w:hAnsi="宋体"/>
          <w:b/>
          <w:bCs/>
          <w:color w:val="auto"/>
          <w:sz w:val="24"/>
          <w:szCs w:val="24"/>
          <w:u w:val="single"/>
          <w:lang w:eastAsia="zh-CN"/>
        </w:rPr>
        <w:t>具备贰级以上（含贰级）的建筑工程专业注册建造师</w:t>
      </w:r>
      <w:r>
        <w:rPr>
          <w:rFonts w:hint="eastAsia" w:ascii="宋体" w:hAnsi="宋体" w:eastAsia="宋体" w:cs="宋体"/>
          <w:i w:val="0"/>
          <w:caps w:val="0"/>
          <w:color w:val="000000"/>
          <w:spacing w:val="0"/>
          <w:sz w:val="24"/>
          <w:szCs w:val="24"/>
          <w:vertAlign w:val="baseline"/>
          <w:lang w:val="en-US" w:eastAsia="zh-CN"/>
        </w:rPr>
        <w:t>资格，具备有效的安全生产考核合格证书（B类），并为本单位员工。本项目不接受有在建、已中标未开工或已列为其他项目中标候选人第一名的建造师作为项目经理。</w:t>
      </w:r>
    </w:p>
    <w:p>
      <w:pPr>
        <w:pStyle w:val="20"/>
        <w:keepNext w:val="0"/>
        <w:keepLines w:val="0"/>
        <w:widowControl/>
        <w:suppressLineNumbers w:val="0"/>
        <w:spacing w:before="75" w:beforeAutospacing="0" w:after="75" w:afterAutospacing="0" w:line="360" w:lineRule="auto"/>
        <w:ind w:left="0" w:right="0" w:firstLine="564" w:firstLineChars="235"/>
        <w:jc w:val="left"/>
        <w:textAlignment w:val="baseline"/>
        <w:outlineLvl w:val="9"/>
        <w:rPr>
          <w:rFonts w:hint="eastAsia" w:ascii="宋体" w:hAnsi="宋体" w:eastAsia="宋体" w:cs="宋体"/>
          <w:i w:val="0"/>
          <w:caps w:val="0"/>
          <w:color w:val="000000"/>
          <w:spacing w:val="0"/>
          <w:sz w:val="24"/>
          <w:szCs w:val="24"/>
          <w:vertAlign w:val="baseline"/>
          <w:lang w:eastAsia="zh-CN"/>
        </w:rPr>
      </w:pPr>
      <w:r>
        <w:rPr>
          <w:rFonts w:hint="eastAsia" w:ascii="宋体" w:hAnsi="宋体" w:eastAsia="宋体" w:cs="宋体"/>
          <w:i w:val="0"/>
          <w:caps w:val="0"/>
          <w:color w:val="000000"/>
          <w:spacing w:val="0"/>
          <w:sz w:val="24"/>
          <w:szCs w:val="24"/>
          <w:vertAlign w:val="baseline"/>
          <w:lang w:val="en-US" w:eastAsia="zh-CN"/>
        </w:rPr>
        <w:t>4</w:t>
      </w:r>
      <w:r>
        <w:rPr>
          <w:rFonts w:hint="eastAsia" w:ascii="宋体" w:hAnsi="宋体" w:eastAsia="宋体" w:cs="宋体"/>
          <w:i w:val="0"/>
          <w:caps w:val="0"/>
          <w:color w:val="000000"/>
          <w:spacing w:val="0"/>
          <w:sz w:val="24"/>
          <w:szCs w:val="24"/>
          <w:vertAlign w:val="baseline"/>
        </w:rPr>
        <w:t>.</w:t>
      </w:r>
      <w:r>
        <w:rPr>
          <w:rFonts w:hint="eastAsia" w:ascii="宋体" w:hAnsi="宋体" w:eastAsia="宋体" w:cs="宋体"/>
          <w:i w:val="0"/>
          <w:caps w:val="0"/>
          <w:color w:val="000000"/>
          <w:spacing w:val="0"/>
          <w:sz w:val="24"/>
          <w:szCs w:val="24"/>
          <w:vertAlign w:val="baseline"/>
          <w:lang w:eastAsia="zh-CN"/>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pPr>
        <w:pStyle w:val="20"/>
        <w:keepNext w:val="0"/>
        <w:keepLines w:val="0"/>
        <w:widowControl/>
        <w:suppressLineNumbers w:val="0"/>
        <w:spacing w:before="75" w:beforeAutospacing="0" w:after="75" w:afterAutospacing="0" w:line="360" w:lineRule="auto"/>
        <w:ind w:left="0" w:right="0" w:firstLine="564" w:firstLineChars="235"/>
        <w:jc w:val="left"/>
        <w:textAlignment w:val="baseline"/>
        <w:outlineLvl w:val="9"/>
        <w:rPr>
          <w:rFonts w:hint="eastAsia" w:ascii="宋体" w:hAnsi="宋体" w:eastAsia="宋体" w:cs="宋体"/>
          <w:i w:val="0"/>
          <w:caps w:val="0"/>
          <w:color w:val="000000"/>
          <w:spacing w:val="0"/>
          <w:sz w:val="24"/>
          <w:szCs w:val="24"/>
          <w:vertAlign w:val="baseline"/>
          <w:lang w:val="en-US" w:eastAsia="zh-CN"/>
        </w:rPr>
      </w:pPr>
      <w:r>
        <w:rPr>
          <w:rFonts w:hint="eastAsia" w:ascii="宋体" w:hAnsi="宋体" w:eastAsia="宋体" w:cs="宋体"/>
          <w:i w:val="0"/>
          <w:caps w:val="0"/>
          <w:color w:val="000000"/>
          <w:spacing w:val="0"/>
          <w:sz w:val="24"/>
          <w:szCs w:val="24"/>
          <w:vertAlign w:val="baseline"/>
          <w:lang w:val="en-US" w:eastAsia="zh-CN"/>
        </w:rPr>
        <w:t>5.对在“信用中国”网站(www.creditchina.gov.cn)、中国政府采购网(www.ccgp.gov.cn)等渠道列入失信被执行人、重大税收违法案件当事人名单、政府采购严重违法失信行为记录名单，不得参与政府采购活动。</w:t>
      </w:r>
    </w:p>
    <w:p>
      <w:pPr>
        <w:pStyle w:val="20"/>
        <w:keepNext w:val="0"/>
        <w:keepLines w:val="0"/>
        <w:widowControl/>
        <w:suppressLineNumbers w:val="0"/>
        <w:spacing w:before="75" w:beforeAutospacing="0" w:after="75" w:afterAutospacing="0" w:line="360" w:lineRule="auto"/>
        <w:ind w:left="0" w:right="0" w:firstLine="564" w:firstLineChars="235"/>
        <w:jc w:val="left"/>
        <w:textAlignment w:val="baseline"/>
        <w:outlineLvl w:val="9"/>
        <w:rPr>
          <w:rFonts w:hint="default"/>
          <w:lang w:val="en-US"/>
        </w:rPr>
      </w:pPr>
      <w:r>
        <w:rPr>
          <w:rFonts w:hint="eastAsia" w:ascii="宋体" w:hAnsi="宋体" w:eastAsia="宋体" w:cs="宋体"/>
          <w:i w:val="0"/>
          <w:caps w:val="0"/>
          <w:color w:val="000000"/>
          <w:spacing w:val="0"/>
          <w:sz w:val="24"/>
          <w:szCs w:val="24"/>
          <w:vertAlign w:val="baseline"/>
          <w:lang w:val="en-US" w:eastAsia="zh-CN"/>
        </w:rPr>
        <w:t>6.本项目不接受联合体投标。</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b/>
          <w:bCs/>
          <w:i w:val="0"/>
          <w:iCs w:val="0"/>
          <w:color w:val="auto"/>
          <w:sz w:val="24"/>
          <w:szCs w:val="24"/>
          <w:highlight w:val="none"/>
          <w:lang w:val="en-US" w:eastAsia="zh-CN"/>
        </w:rPr>
      </w:pPr>
      <w:bookmarkStart w:id="6" w:name="_Toc28359014"/>
      <w:bookmarkStart w:id="7" w:name="_Toc28359091"/>
      <w:bookmarkStart w:id="8" w:name="_Toc35393631"/>
      <w:bookmarkStart w:id="9" w:name="_Toc35393800"/>
      <w:r>
        <w:rPr>
          <w:rFonts w:hint="eastAsia" w:ascii="宋体" w:hAnsi="宋体" w:eastAsia="宋体" w:cs="宋体"/>
          <w:b/>
          <w:bCs/>
          <w:i w:val="0"/>
          <w:iCs w:val="0"/>
          <w:color w:val="auto"/>
          <w:sz w:val="24"/>
          <w:szCs w:val="24"/>
          <w:highlight w:val="none"/>
          <w:lang w:val="en-US" w:eastAsia="zh-CN"/>
        </w:rPr>
        <w:t>三、获取采购文件</w:t>
      </w:r>
      <w:bookmarkEnd w:id="6"/>
      <w:bookmarkEnd w:id="7"/>
      <w:bookmarkEnd w:id="8"/>
      <w:bookmarkEnd w:id="9"/>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时间：</w:t>
      </w:r>
      <w:r>
        <w:rPr>
          <w:rFonts w:hint="eastAsia" w:ascii="宋体" w:hAnsi="宋体" w:cs="宋体"/>
          <w:i w:val="0"/>
          <w:iCs w:val="0"/>
          <w:color w:val="auto"/>
          <w:sz w:val="24"/>
          <w:szCs w:val="24"/>
          <w:highlight w:val="none"/>
          <w:lang w:eastAsia="zh-CN"/>
        </w:rPr>
        <w:t>自发布之日起至</w:t>
      </w:r>
      <w:r>
        <w:rPr>
          <w:rFonts w:hint="eastAsia" w:ascii="宋体" w:hAnsi="宋体" w:eastAsia="宋体" w:cs="宋体"/>
          <w:i w:val="0"/>
          <w:iCs w:val="0"/>
          <w:color w:val="auto"/>
          <w:sz w:val="24"/>
          <w:szCs w:val="24"/>
          <w:highlight w:val="none"/>
          <w:lang w:val="en-US" w:eastAsia="zh-CN"/>
        </w:rPr>
        <w:t>2021</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lang w:val="en-US" w:eastAsia="zh-CN"/>
        </w:rPr>
        <w:t>1</w:t>
      </w:r>
      <w:r>
        <w:rPr>
          <w:rFonts w:hint="eastAsia" w:ascii="宋体" w:hAnsi="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en-US" w:eastAsia="zh-CN"/>
        </w:rPr>
        <w:t>月</w:t>
      </w:r>
      <w:r>
        <w:rPr>
          <w:rFonts w:hint="eastAsia" w:ascii="宋体" w:hAnsi="宋体" w:cs="宋体"/>
          <w:i w:val="0"/>
          <w:iCs w:val="0"/>
          <w:color w:val="auto"/>
          <w:sz w:val="24"/>
          <w:szCs w:val="24"/>
          <w:highlight w:val="none"/>
          <w:lang w:val="en-US" w:eastAsia="zh-CN"/>
        </w:rPr>
        <w:t xml:space="preserve"> 3 </w:t>
      </w:r>
      <w:r>
        <w:rPr>
          <w:rFonts w:hint="eastAsia" w:ascii="宋体" w:hAnsi="宋体" w:eastAsia="宋体" w:cs="宋体"/>
          <w:i w:val="0"/>
          <w:iCs w:val="0"/>
          <w:color w:val="auto"/>
          <w:sz w:val="24"/>
          <w:szCs w:val="24"/>
          <w:highlight w:val="none"/>
        </w:rPr>
        <w:t>日</w:t>
      </w:r>
      <w:r>
        <w:rPr>
          <w:rFonts w:hint="eastAsia" w:ascii="宋体" w:hAnsi="宋体" w:eastAsia="宋体" w:cs="宋体"/>
          <w:i w:val="0"/>
          <w:iCs w:val="0"/>
          <w:color w:val="auto"/>
          <w:sz w:val="24"/>
          <w:szCs w:val="24"/>
          <w:highlight w:val="none"/>
          <w:lang w:val="en-US" w:eastAsia="zh-CN"/>
        </w:rPr>
        <w:t>1</w:t>
      </w:r>
      <w:r>
        <w:rPr>
          <w:rFonts w:hint="eastAsia" w:ascii="宋体" w:hAnsi="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点</w:t>
      </w:r>
      <w:r>
        <w:rPr>
          <w:rFonts w:hint="eastAsia" w:ascii="宋体" w:hAnsi="宋体" w:cs="宋体"/>
          <w:i w:val="0"/>
          <w:iCs w:val="0"/>
          <w:color w:val="auto"/>
          <w:sz w:val="24"/>
          <w:szCs w:val="24"/>
          <w:highlight w:val="none"/>
          <w:lang w:val="en-US" w:eastAsia="zh-CN"/>
        </w:rPr>
        <w:t>0</w:t>
      </w:r>
      <w:r>
        <w:rPr>
          <w:rFonts w:hint="eastAsia" w:ascii="宋体" w:hAnsi="宋体" w:eastAsia="宋体" w:cs="宋体"/>
          <w:i w:val="0"/>
          <w:iCs w:val="0"/>
          <w:color w:val="auto"/>
          <w:sz w:val="24"/>
          <w:szCs w:val="24"/>
          <w:highlight w:val="none"/>
          <w:lang w:val="en-US" w:eastAsia="zh-CN"/>
        </w:rPr>
        <w:t>0</w:t>
      </w:r>
      <w:r>
        <w:rPr>
          <w:rFonts w:hint="eastAsia" w:ascii="宋体" w:hAnsi="宋体" w:eastAsia="宋体" w:cs="宋体"/>
          <w:i w:val="0"/>
          <w:iCs w:val="0"/>
          <w:color w:val="auto"/>
          <w:sz w:val="24"/>
          <w:szCs w:val="24"/>
          <w:highlight w:val="none"/>
        </w:rPr>
        <w:t>分</w:t>
      </w:r>
      <w:r>
        <w:rPr>
          <w:rFonts w:hint="eastAsia" w:ascii="宋体" w:hAnsi="宋体" w:cs="宋体"/>
          <w:i w:val="0"/>
          <w:iCs w:val="0"/>
          <w:color w:val="auto"/>
          <w:sz w:val="24"/>
          <w:szCs w:val="24"/>
          <w:highlight w:val="none"/>
          <w:lang w:eastAsia="zh-CN"/>
        </w:rPr>
        <w:t>前。</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地点</w:t>
      </w:r>
      <w:r>
        <w:rPr>
          <w:rFonts w:hint="eastAsia" w:ascii="宋体" w:hAnsi="宋体"/>
          <w:szCs w:val="21"/>
        </w:rPr>
        <w:t>（网址）：</w:t>
      </w:r>
      <w:r>
        <w:rPr>
          <w:rFonts w:hint="eastAsia" w:ascii="宋体" w:hAnsi="宋体"/>
          <w:sz w:val="24"/>
          <w:szCs w:val="24"/>
        </w:rPr>
        <w:t>政采云平台（</w:t>
      </w:r>
      <w:r>
        <w:rPr>
          <w:rFonts w:hint="eastAsia" w:ascii="宋体" w:hAnsi="宋体" w:cs="宋体"/>
          <w:snapToGrid w:val="0"/>
          <w:sz w:val="24"/>
          <w:szCs w:val="24"/>
        </w:rPr>
        <w:t>https://www.zcygov.cn/</w:t>
      </w:r>
      <w:r>
        <w:rPr>
          <w:rFonts w:hint="eastAsia" w:ascii="宋体" w:hAnsi="宋体"/>
          <w:sz w:val="24"/>
          <w:szCs w:val="24"/>
        </w:rPr>
        <w:t>）</w:t>
      </w:r>
      <w:r>
        <w:rPr>
          <w:rFonts w:hint="eastAsia" w:ascii="宋体" w:hAnsi="宋体"/>
          <w:szCs w:val="21"/>
        </w:rPr>
        <w:t>。</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方式：网上下载。本项目不发放纸质采购文件，</w:t>
      </w:r>
      <w:r>
        <w:rPr>
          <w:rFonts w:hint="eastAsia" w:ascii="宋体" w:hAnsi="宋体" w:eastAsia="宋体" w:cs="宋体"/>
          <w:i w:val="0"/>
          <w:iCs w:val="0"/>
          <w:color w:val="auto"/>
          <w:sz w:val="24"/>
          <w:szCs w:val="24"/>
          <w:highlight w:val="none"/>
        </w:rPr>
        <w:t>潜在</w:t>
      </w:r>
      <w:r>
        <w:rPr>
          <w:rFonts w:hint="eastAsia" w:ascii="宋体" w:hAnsi="宋体" w:eastAsia="宋体" w:cs="宋体"/>
          <w:i w:val="0"/>
          <w:iCs w:val="0"/>
          <w:color w:val="auto"/>
          <w:sz w:val="24"/>
          <w:szCs w:val="24"/>
          <w:highlight w:val="none"/>
          <w:lang w:val="en-US" w:eastAsia="zh-CN"/>
        </w:rPr>
        <w:t>供应商可自行在“政采云”平台（</w:t>
      </w:r>
      <w:r>
        <w:rPr>
          <w:rFonts w:hint="eastAsia" w:ascii="宋体" w:hAnsi="宋体" w:eastAsia="宋体" w:cs="宋体"/>
          <w:i w:val="0"/>
          <w:iCs w:val="0"/>
          <w:color w:val="auto"/>
          <w:sz w:val="24"/>
          <w:szCs w:val="24"/>
          <w:highlight w:val="none"/>
        </w:rPr>
        <w:t>https://www.zcygov.cn/</w:t>
      </w:r>
      <w:r>
        <w:rPr>
          <w:rFonts w:hint="eastAsia" w:ascii="宋体" w:hAnsi="宋体" w:eastAsia="宋体" w:cs="宋体"/>
          <w:i w:val="0"/>
          <w:iCs w:val="0"/>
          <w:color w:val="auto"/>
          <w:sz w:val="24"/>
          <w:szCs w:val="24"/>
          <w:highlight w:val="none"/>
          <w:lang w:val="en-US" w:eastAsia="zh-CN"/>
        </w:rPr>
        <w:t>）下载采购文件（操作路径：登录“政采云”平台-项目采购-获取采购文件-找到本项目-点击“申请获取采购文件”），电子响应文件制作需要基于“政采云”平台（</w:t>
      </w:r>
      <w:r>
        <w:rPr>
          <w:rFonts w:hint="eastAsia" w:ascii="宋体" w:hAnsi="宋体" w:eastAsia="宋体" w:cs="宋体"/>
          <w:i w:val="0"/>
          <w:iCs w:val="0"/>
          <w:color w:val="auto"/>
          <w:sz w:val="24"/>
          <w:szCs w:val="24"/>
          <w:highlight w:val="none"/>
        </w:rPr>
        <w:t>https://www.zcygov.cn/</w:t>
      </w:r>
      <w:r>
        <w:rPr>
          <w:rFonts w:hint="eastAsia" w:ascii="宋体" w:hAnsi="宋体" w:eastAsia="宋体" w:cs="宋体"/>
          <w:i w:val="0"/>
          <w:iCs w:val="0"/>
          <w:color w:val="auto"/>
          <w:sz w:val="24"/>
          <w:szCs w:val="24"/>
          <w:highlight w:val="none"/>
          <w:lang w:val="en-US" w:eastAsia="zh-CN"/>
        </w:rPr>
        <w:t>）获取的采购文件编制。</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售价：</w:t>
      </w:r>
      <w:r>
        <w:rPr>
          <w:rFonts w:hint="eastAsia" w:ascii="宋体" w:hAnsi="宋体" w:cs="宋体"/>
          <w:i w:val="0"/>
          <w:iCs w:val="0"/>
          <w:color w:val="auto"/>
          <w:sz w:val="24"/>
          <w:szCs w:val="24"/>
          <w:highlight w:val="none"/>
          <w:lang w:val="en-US" w:eastAsia="zh-CN"/>
        </w:rPr>
        <w:t>0元</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b/>
          <w:bCs/>
          <w:i w:val="0"/>
          <w:iCs w:val="0"/>
          <w:color w:val="auto"/>
          <w:sz w:val="24"/>
          <w:szCs w:val="24"/>
          <w:highlight w:val="none"/>
        </w:rPr>
      </w:pPr>
      <w:bookmarkStart w:id="10" w:name="_Toc28359092"/>
      <w:bookmarkStart w:id="11" w:name="_Toc28359015"/>
      <w:bookmarkStart w:id="12" w:name="_Toc35393632"/>
      <w:bookmarkStart w:id="13" w:name="_Toc35393801"/>
      <w:r>
        <w:rPr>
          <w:rFonts w:hint="eastAsia" w:ascii="宋体" w:hAnsi="宋体" w:eastAsia="宋体" w:cs="宋体"/>
          <w:b/>
          <w:bCs/>
          <w:i w:val="0"/>
          <w:iCs w:val="0"/>
          <w:color w:val="auto"/>
          <w:sz w:val="24"/>
          <w:szCs w:val="24"/>
          <w:highlight w:val="none"/>
        </w:rPr>
        <w:t>四、响应文件提交</w:t>
      </w:r>
      <w:bookmarkEnd w:id="10"/>
      <w:bookmarkEnd w:id="11"/>
      <w:bookmarkEnd w:id="12"/>
      <w:bookmarkEnd w:id="13"/>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截止时间：</w:t>
      </w:r>
      <w:r>
        <w:rPr>
          <w:rFonts w:hint="eastAsia" w:ascii="宋体" w:hAnsi="宋体" w:eastAsia="宋体" w:cs="宋体"/>
          <w:i w:val="0"/>
          <w:iCs w:val="0"/>
          <w:color w:val="auto"/>
          <w:sz w:val="24"/>
          <w:szCs w:val="24"/>
          <w:highlight w:val="none"/>
          <w:lang w:val="en-US" w:eastAsia="zh-CN"/>
        </w:rPr>
        <w:t>2021</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lang w:val="en-US" w:eastAsia="zh-CN"/>
        </w:rPr>
        <w:t>1</w:t>
      </w:r>
      <w:r>
        <w:rPr>
          <w:rFonts w:hint="eastAsia" w:ascii="宋体" w:hAnsi="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en-US" w:eastAsia="zh-CN"/>
        </w:rPr>
        <w:t>月</w:t>
      </w:r>
      <w:r>
        <w:rPr>
          <w:rFonts w:hint="eastAsia" w:ascii="宋体" w:hAnsi="宋体" w:cs="宋体"/>
          <w:i w:val="0"/>
          <w:iCs w:val="0"/>
          <w:color w:val="auto"/>
          <w:sz w:val="24"/>
          <w:szCs w:val="24"/>
          <w:highlight w:val="none"/>
          <w:lang w:val="en-US" w:eastAsia="zh-CN"/>
        </w:rPr>
        <w:t xml:space="preserve"> 7 </w:t>
      </w:r>
      <w:r>
        <w:rPr>
          <w:rFonts w:hint="eastAsia" w:ascii="宋体" w:hAnsi="宋体" w:eastAsia="宋体" w:cs="宋体"/>
          <w:i w:val="0"/>
          <w:iCs w:val="0"/>
          <w:color w:val="auto"/>
          <w:sz w:val="24"/>
          <w:szCs w:val="24"/>
          <w:highlight w:val="none"/>
        </w:rPr>
        <w:t>日</w:t>
      </w:r>
      <w:r>
        <w:rPr>
          <w:rFonts w:hint="eastAsia" w:ascii="宋体" w:hAnsi="宋体" w:cs="宋体"/>
          <w:i w:val="0"/>
          <w:iCs w:val="0"/>
          <w:color w:val="auto"/>
          <w:sz w:val="24"/>
          <w:szCs w:val="24"/>
          <w:highlight w:val="none"/>
          <w:lang w:val="en-US" w:eastAsia="zh-CN"/>
        </w:rPr>
        <w:t>09</w:t>
      </w:r>
      <w:r>
        <w:rPr>
          <w:rFonts w:hint="eastAsia" w:ascii="宋体" w:hAnsi="宋体" w:eastAsia="宋体" w:cs="宋体"/>
          <w:i w:val="0"/>
          <w:iCs w:val="0"/>
          <w:color w:val="auto"/>
          <w:sz w:val="24"/>
          <w:szCs w:val="24"/>
          <w:highlight w:val="none"/>
        </w:rPr>
        <w:t>点</w:t>
      </w:r>
      <w:r>
        <w:rPr>
          <w:rFonts w:hint="eastAsia" w:ascii="宋体" w:hAnsi="宋体" w:eastAsia="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rPr>
        <w:t>分（北京时间）</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地点：</w:t>
      </w:r>
      <w:bookmarkStart w:id="14" w:name="_Toc28359016"/>
      <w:bookmarkStart w:id="15" w:name="_Toc35393633"/>
      <w:bookmarkStart w:id="16" w:name="_Toc35393802"/>
      <w:bookmarkStart w:id="17" w:name="_Toc28359093"/>
      <w:r>
        <w:rPr>
          <w:rFonts w:hint="eastAsia" w:ascii="宋体" w:hAnsi="宋体" w:eastAsia="宋体" w:cs="宋体"/>
          <w:i w:val="0"/>
          <w:iCs w:val="0"/>
          <w:color w:val="auto"/>
          <w:sz w:val="24"/>
          <w:szCs w:val="24"/>
          <w:highlight w:val="none"/>
        </w:rPr>
        <w:t>政府采购云平台</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五、开启</w:t>
      </w:r>
      <w:bookmarkEnd w:id="14"/>
      <w:bookmarkEnd w:id="15"/>
      <w:bookmarkEnd w:id="16"/>
      <w:bookmarkEnd w:id="17"/>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lang w:val="en-US" w:eastAsia="zh-CN"/>
        </w:rPr>
        <w:t>2021</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lang w:val="en-US" w:eastAsia="zh-CN"/>
        </w:rPr>
        <w:t>1</w:t>
      </w:r>
      <w:r>
        <w:rPr>
          <w:rFonts w:hint="eastAsia" w:ascii="宋体" w:hAnsi="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en-US" w:eastAsia="zh-CN"/>
        </w:rPr>
        <w:t>月</w:t>
      </w:r>
      <w:r>
        <w:rPr>
          <w:rFonts w:hint="eastAsia" w:ascii="宋体" w:hAnsi="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rPr>
        <w:t>日</w:t>
      </w:r>
      <w:r>
        <w:rPr>
          <w:rFonts w:hint="eastAsia" w:ascii="宋体" w:hAnsi="宋体" w:cs="宋体"/>
          <w:i w:val="0"/>
          <w:iCs w:val="0"/>
          <w:color w:val="auto"/>
          <w:sz w:val="24"/>
          <w:szCs w:val="24"/>
          <w:highlight w:val="none"/>
          <w:lang w:val="en-US" w:eastAsia="zh-CN"/>
        </w:rPr>
        <w:t>09</w:t>
      </w:r>
      <w:r>
        <w:rPr>
          <w:rFonts w:hint="eastAsia" w:ascii="宋体" w:hAnsi="宋体" w:eastAsia="宋体" w:cs="宋体"/>
          <w:i w:val="0"/>
          <w:iCs w:val="0"/>
          <w:color w:val="auto"/>
          <w:sz w:val="24"/>
          <w:szCs w:val="24"/>
          <w:highlight w:val="none"/>
        </w:rPr>
        <w:t>点</w:t>
      </w:r>
      <w:r>
        <w:rPr>
          <w:rFonts w:hint="eastAsia" w:ascii="宋体" w:hAnsi="宋体" w:eastAsia="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rPr>
        <w:t>分（北京时间）</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地点：</w:t>
      </w:r>
      <w:bookmarkStart w:id="18" w:name="_Toc35393803"/>
      <w:bookmarkStart w:id="19" w:name="_Toc35393634"/>
      <w:bookmarkStart w:id="20" w:name="_Toc28359094"/>
      <w:bookmarkStart w:id="21" w:name="_Toc28359017"/>
      <w:r>
        <w:rPr>
          <w:rFonts w:hint="eastAsia" w:ascii="宋体" w:hAnsi="宋体" w:eastAsia="宋体" w:cs="宋体"/>
          <w:i w:val="0"/>
          <w:iCs w:val="0"/>
          <w:color w:val="auto"/>
          <w:sz w:val="24"/>
          <w:szCs w:val="24"/>
          <w:highlight w:val="none"/>
        </w:rPr>
        <w:t>政府采购云平台</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六、公告期限</w:t>
      </w:r>
      <w:bookmarkEnd w:id="18"/>
      <w:bookmarkEnd w:id="19"/>
      <w:bookmarkEnd w:id="20"/>
      <w:bookmarkEnd w:id="21"/>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自本公告发布之日起</w:t>
      </w:r>
      <w:r>
        <w:rPr>
          <w:rFonts w:hint="eastAsia" w:ascii="宋体" w:hAnsi="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个工作日。</w:t>
      </w:r>
    </w:p>
    <w:p>
      <w:pPr>
        <w:pageBreakBefore w:val="0"/>
        <w:numPr>
          <w:ilvl w:val="0"/>
          <w:numId w:val="1"/>
        </w:numPr>
        <w:kinsoku/>
        <w:wordWrap/>
        <w:overflowPunct/>
        <w:topLinePunct w:val="0"/>
        <w:autoSpaceDE/>
        <w:autoSpaceDN/>
        <w:bidi w:val="0"/>
        <w:adjustRightInd/>
        <w:snapToGrid/>
        <w:spacing w:line="420" w:lineRule="exact"/>
        <w:ind w:firstLine="540"/>
        <w:textAlignment w:val="auto"/>
        <w:rPr>
          <w:rFonts w:hint="eastAsia" w:ascii="宋体" w:hAnsi="宋体" w:eastAsia="宋体" w:cs="宋体"/>
          <w:b/>
          <w:bCs/>
          <w:i w:val="0"/>
          <w:iCs w:val="0"/>
          <w:color w:val="auto"/>
          <w:sz w:val="24"/>
          <w:szCs w:val="24"/>
          <w:highlight w:val="none"/>
        </w:rPr>
      </w:pPr>
      <w:bookmarkStart w:id="22" w:name="_Toc35393635"/>
      <w:bookmarkStart w:id="23" w:name="_Toc35393804"/>
      <w:r>
        <w:rPr>
          <w:rFonts w:hint="eastAsia" w:ascii="宋体" w:hAnsi="宋体" w:eastAsia="宋体" w:cs="宋体"/>
          <w:b/>
          <w:bCs/>
          <w:i w:val="0"/>
          <w:iCs w:val="0"/>
          <w:color w:val="auto"/>
          <w:sz w:val="24"/>
          <w:szCs w:val="24"/>
          <w:highlight w:val="none"/>
        </w:rPr>
        <w:t>其他补充事宜</w:t>
      </w:r>
      <w:bookmarkEnd w:id="22"/>
      <w:bookmarkEnd w:id="23"/>
    </w:p>
    <w:p>
      <w:pPr>
        <w:pStyle w:val="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竞标</w:t>
      </w:r>
      <w:r>
        <w:rPr>
          <w:rFonts w:hint="eastAsia" w:ascii="宋体" w:hAnsi="宋体" w:eastAsia="宋体" w:cs="宋体"/>
          <w:color w:val="auto"/>
          <w:sz w:val="24"/>
          <w:szCs w:val="24"/>
          <w:highlight w:val="none"/>
        </w:rPr>
        <w:t>保证金(人民币)：</w:t>
      </w:r>
      <w:r>
        <w:rPr>
          <w:rFonts w:hint="eastAsia" w:ascii="宋体" w:hAnsi="宋体" w:eastAsia="宋体" w:cs="宋体"/>
          <w:color w:val="auto"/>
          <w:sz w:val="24"/>
          <w:szCs w:val="24"/>
          <w:highlight w:val="none"/>
          <w:lang w:eastAsia="zh-CN"/>
        </w:rPr>
        <w:t>壹万元整（¥</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0000.00）</w:t>
      </w:r>
      <w:r>
        <w:rPr>
          <w:rFonts w:hint="eastAsia" w:ascii="宋体" w:hAnsi="宋体" w:eastAsia="宋体" w:cs="宋体"/>
          <w:color w:val="auto"/>
          <w:sz w:val="24"/>
          <w:szCs w:val="24"/>
          <w:highlight w:val="none"/>
        </w:rPr>
        <w:t>。</w:t>
      </w:r>
    </w:p>
    <w:p>
      <w:pPr>
        <w:pStyle w:val="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供应商应于响应文件递交截止时间前将竞标保证金从竞标人基本账户以电汇、转账等非现金形式交至并到达以下账户。</w:t>
      </w:r>
    </w:p>
    <w:p>
      <w:pPr>
        <w:pStyle w:val="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开户名称：</w:t>
      </w:r>
      <w:r>
        <w:rPr>
          <w:rFonts w:hint="eastAsia" w:ascii="宋体" w:hAnsi="宋体" w:eastAsia="宋体" w:cs="宋体"/>
          <w:color w:val="auto"/>
          <w:sz w:val="24"/>
          <w:szCs w:val="24"/>
          <w:highlight w:val="none"/>
          <w:lang w:eastAsia="zh-CN"/>
        </w:rPr>
        <w:t>广西杰卓工程项目管理有限公司</w:t>
      </w:r>
    </w:p>
    <w:p>
      <w:pPr>
        <w:pStyle w:val="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开户账号：771902541510606</w:t>
      </w:r>
    </w:p>
    <w:p>
      <w:pPr>
        <w:pStyle w:val="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rPr>
      </w:pPr>
      <w:r>
        <w:rPr>
          <w:rFonts w:hint="eastAsia" w:ascii="宋体" w:hAnsi="宋体" w:eastAsia="宋体" w:cs="宋体"/>
          <w:color w:val="auto"/>
          <w:sz w:val="24"/>
          <w:szCs w:val="24"/>
          <w:highlight w:val="none"/>
        </w:rPr>
        <w:t>开户行：</w:t>
      </w:r>
      <w:r>
        <w:rPr>
          <w:rFonts w:hint="eastAsia" w:ascii="宋体" w:hAnsi="宋体" w:eastAsia="宋体" w:cs="宋体"/>
          <w:color w:val="auto"/>
          <w:sz w:val="24"/>
          <w:szCs w:val="24"/>
          <w:highlight w:val="none"/>
          <w:lang w:eastAsia="zh-CN"/>
        </w:rPr>
        <w:t>招商银行股份有限公司南宁东葛路支行</w:t>
      </w:r>
    </w:p>
    <w:p>
      <w:pPr>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本项目需要落实的政府采购政策</w:t>
      </w:r>
      <w:r>
        <w:rPr>
          <w:rFonts w:hint="eastAsia" w:ascii="宋体" w:hAnsi="宋体" w:eastAsia="宋体" w:cs="宋体"/>
          <w:i w:val="0"/>
          <w:iCs w:val="0"/>
          <w:color w:val="auto"/>
          <w:sz w:val="24"/>
          <w:szCs w:val="24"/>
          <w:highlight w:val="none"/>
          <w:lang w:eastAsia="zh-CN"/>
        </w:rPr>
        <w:t>：</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（1）政府采购促进中小企业发展。</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（2）政府采购支持采用本国产品的政策。</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（3）强制采购节能产品；优先采购节能产品、环境标志产品。</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（4）政府采购促进残疾人就业政策。</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（5）政府采购支持监狱企业发展。</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lang w:val="en-US" w:eastAsia="zh-CN"/>
        </w:rPr>
      </w:pPr>
      <w:bookmarkStart w:id="24" w:name="_Toc35393805"/>
      <w:bookmarkStart w:id="25" w:name="_Toc28359095"/>
      <w:bookmarkStart w:id="26" w:name="_Toc9038"/>
      <w:bookmarkStart w:id="27" w:name="_Toc35393636"/>
      <w:bookmarkStart w:id="28" w:name="_Toc18656"/>
      <w:bookmarkStart w:id="29" w:name="_Toc28359018"/>
      <w:r>
        <w:rPr>
          <w:rFonts w:hint="eastAsia" w:ascii="宋体" w:hAnsi="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en-US" w:eastAsia="zh-CN"/>
        </w:rPr>
        <w:t>网上公告媒体查询：</w:t>
      </w:r>
    </w:p>
    <w:p>
      <w:pPr>
        <w:pageBreakBefore w:val="0"/>
        <w:kinsoku/>
        <w:wordWrap/>
        <w:overflowPunct/>
        <w:topLinePunct w:val="0"/>
        <w:autoSpaceDE/>
        <w:autoSpaceDN/>
        <w:bidi w:val="0"/>
        <w:adjustRightInd/>
        <w:snapToGrid/>
        <w:spacing w:line="420" w:lineRule="exact"/>
        <w:ind w:firstLine="54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中国政府采购网（http://www.ccgp.gov.cn）、广西壮族自治区政府采购网（http://zfcg.gxzf.gov.cn/）</w:t>
      </w:r>
      <w:r>
        <w:rPr>
          <w:rFonts w:hint="eastAsia" w:ascii="宋体" w:hAnsi="宋体" w:eastAsia="宋体" w:cs="宋体"/>
          <w:i w:val="0"/>
          <w:iCs w:val="0"/>
          <w:color w:val="auto"/>
          <w:sz w:val="24"/>
          <w:szCs w:val="24"/>
          <w:highlight w:val="none"/>
          <w:lang w:eastAsia="zh-CN"/>
        </w:rPr>
        <w:t>。</w:t>
      </w:r>
    </w:p>
    <w:p>
      <w:pPr>
        <w:pageBreakBefore w:val="0"/>
        <w:numPr>
          <w:ilvl w:val="0"/>
          <w:numId w:val="2"/>
        </w:numPr>
        <w:kinsoku/>
        <w:wordWrap/>
        <w:overflowPunct/>
        <w:topLinePunct w:val="0"/>
        <w:autoSpaceDE/>
        <w:autoSpaceDN/>
        <w:bidi w:val="0"/>
        <w:adjustRightInd/>
        <w:snapToGrid/>
        <w:spacing w:line="420" w:lineRule="exact"/>
        <w:ind w:firstLine="540"/>
        <w:textAlignment w:val="auto"/>
        <w:rPr>
          <w:rFonts w:hint="eastAsia" w:ascii="宋体" w:hAnsi="宋体" w:cs="宋体"/>
          <w:b w:val="0"/>
          <w:bCs w:val="0"/>
          <w:i w:val="0"/>
          <w:iCs w:val="0"/>
          <w:color w:val="auto"/>
          <w:sz w:val="24"/>
          <w:szCs w:val="24"/>
          <w:highlight w:val="none"/>
          <w:lang w:val="en-US" w:eastAsia="zh-CN"/>
        </w:rPr>
      </w:pPr>
      <w:r>
        <w:rPr>
          <w:rFonts w:hint="eastAsia" w:ascii="宋体" w:hAnsi="宋体" w:cs="宋体"/>
          <w:b w:val="0"/>
          <w:bCs w:val="0"/>
          <w:i w:val="0"/>
          <w:iCs w:val="0"/>
          <w:color w:val="auto"/>
          <w:sz w:val="24"/>
          <w:szCs w:val="24"/>
          <w:highlight w:val="none"/>
          <w:lang w:val="en-US" w:eastAsia="zh-CN"/>
        </w:rPr>
        <w:t>为配合采购人执行政府采购项目及备案，未入驻政府采购云平台的供应商请在获取竞争性磋商文件后登录政府采购云平台（网址：https://www.zcygov.cn/）进行商家入驻，如在操作过程中遇到问题或需技术支持，请致电政采云客服热线：400-881-7190。</w:t>
      </w:r>
    </w:p>
    <w:p>
      <w:pPr>
        <w:pageBreakBefore w:val="0"/>
        <w:numPr>
          <w:ilvl w:val="0"/>
          <w:numId w:val="2"/>
        </w:numPr>
        <w:kinsoku/>
        <w:wordWrap/>
        <w:overflowPunct/>
        <w:topLinePunct w:val="0"/>
        <w:autoSpaceDE/>
        <w:autoSpaceDN/>
        <w:bidi w:val="0"/>
        <w:adjustRightInd/>
        <w:snapToGrid/>
        <w:spacing w:line="420" w:lineRule="exact"/>
        <w:ind w:firstLine="540"/>
        <w:textAlignment w:val="auto"/>
        <w:rPr>
          <w:rFonts w:hint="eastAsia" w:ascii="宋体" w:hAnsi="宋体" w:eastAsia="宋体" w:cs="宋体"/>
          <w:b w:val="0"/>
          <w:bCs w:val="0"/>
          <w:i w:val="0"/>
          <w:iCs w:val="0"/>
          <w:color w:val="auto"/>
          <w:sz w:val="24"/>
          <w:szCs w:val="24"/>
          <w:highlight w:val="none"/>
        </w:rPr>
      </w:pPr>
      <w:r>
        <w:rPr>
          <w:rFonts w:hint="eastAsia" w:ascii="宋体" w:hAnsi="宋体" w:cs="宋体"/>
          <w:b w:val="0"/>
          <w:bCs w:val="0"/>
          <w:i w:val="0"/>
          <w:iCs w:val="0"/>
          <w:color w:val="auto"/>
          <w:sz w:val="24"/>
          <w:szCs w:val="24"/>
          <w:highlight w:val="none"/>
          <w:lang w:eastAsia="zh-CN"/>
        </w:rPr>
        <w:t>（</w:t>
      </w:r>
      <w:r>
        <w:rPr>
          <w:rFonts w:hint="eastAsia" w:ascii="宋体" w:hAnsi="宋体" w:cs="宋体"/>
          <w:b w:val="0"/>
          <w:bCs w:val="0"/>
          <w:i w:val="0"/>
          <w:iCs w:val="0"/>
          <w:color w:val="auto"/>
          <w:sz w:val="24"/>
          <w:szCs w:val="24"/>
          <w:highlight w:val="none"/>
          <w:lang w:val="en-US" w:eastAsia="zh-CN"/>
        </w:rPr>
        <w:t>1</w:t>
      </w:r>
      <w:r>
        <w:rPr>
          <w:rFonts w:hint="eastAsia" w:ascii="宋体" w:hAnsi="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rPr>
        <w:t>本项目通过政采云平台实行在线竞标响应（电子竞标），供应商需要先安装“政采云电子交易客户端”，并按照本竞争性磋商文件和政采云平台的要求，通过“政采云电子交易客户端”编制并加密响应文件。供应商未按规定编制并加密的响应文件，政采云平台将予以拒收。下载投标客户端即“广西壮族自治区全流程电子招投标项目管理系统一供应商客户端”，下载地址:广西政府采购网(网址为“http: /lzf cg.gxzf. gov.cn”)首页-[办事服务]-[下载专区]；电子竞标具体操作流程参考《政府采购项目电子交易管理操作指南-供应商》，指南可在“政府采购云平台（https://www.zcygov.cn/）服务中心-帮助文档-最新指南”下载；通过政采云平台参与在线竞标时如遇平台技术问题详询400-881-7190。</w:t>
      </w:r>
    </w:p>
    <w:p>
      <w:pPr>
        <w:pageBreakBefore w:val="0"/>
        <w:numPr>
          <w:ilvl w:val="0"/>
          <w:numId w:val="2"/>
        </w:numPr>
        <w:kinsoku/>
        <w:wordWrap/>
        <w:overflowPunct/>
        <w:topLinePunct w:val="0"/>
        <w:autoSpaceDE/>
        <w:autoSpaceDN/>
        <w:bidi w:val="0"/>
        <w:adjustRightInd/>
        <w:snapToGrid/>
        <w:spacing w:line="420" w:lineRule="exact"/>
        <w:ind w:firstLine="54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rPr>
        <w:t>（2）为确保网上操作合法、有效和安全，供应商应当在响应文件递交截止时间前完成在“政府采购云平台”的身份认证，确保在电子竞标过程中能够对相关数据电文进行加密和使用电子签章。使用“政采云电子交易客户端”需要提前申领CA数字证书，申领流程请自行前往政采云平台网站进行查阅（完成CA数字证书办理预计一周左右，建议供应商提前办理）；</w:t>
      </w:r>
    </w:p>
    <w:p>
      <w:pPr>
        <w:pageBreakBefore w:val="0"/>
        <w:numPr>
          <w:ilvl w:val="0"/>
          <w:numId w:val="2"/>
        </w:numPr>
        <w:kinsoku/>
        <w:wordWrap/>
        <w:overflowPunct/>
        <w:topLinePunct w:val="0"/>
        <w:autoSpaceDE/>
        <w:autoSpaceDN/>
        <w:bidi w:val="0"/>
        <w:adjustRightInd/>
        <w:snapToGrid/>
        <w:spacing w:line="420" w:lineRule="exact"/>
        <w:ind w:firstLine="54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rPr>
        <w:t>（3）供应商应当在响应文件递交截止时间前，将生成的“电子加密响应文件”上传递交至政采云平台。响应文件递交截止时间前可以补充、修改或者撤回电子响应文件。补充或者修改电子响应文件的，应当先行撤回原文件，补充、修改后重新传输递交，响应文件递交截止时间前未完成传输的，视为撤回响应文件。</w:t>
      </w:r>
    </w:p>
    <w:p>
      <w:pPr>
        <w:pageBreakBefore w:val="0"/>
        <w:numPr>
          <w:ilvl w:val="0"/>
          <w:numId w:val="2"/>
        </w:numPr>
        <w:kinsoku/>
        <w:wordWrap/>
        <w:overflowPunct/>
        <w:topLinePunct w:val="0"/>
        <w:autoSpaceDE/>
        <w:autoSpaceDN/>
        <w:bidi w:val="0"/>
        <w:adjustRightInd/>
        <w:snapToGrid/>
        <w:spacing w:line="420" w:lineRule="exact"/>
        <w:ind w:firstLine="54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rPr>
        <w:t>（4）CA证书在线解密：首次响应文件开启时，须要供应商携带制作响应文件时用来加密的有效数字证书（CA认证）登录“政采云”平台电子开标大厅现场按规定时间（开标时间起30分钟内）对加密的响应文件进行解密。在规定的时间内无法按时解密的，竞标无效。</w:t>
      </w:r>
    </w:p>
    <w:p>
      <w:pPr>
        <w:pageBreakBefore w:val="0"/>
        <w:numPr>
          <w:ilvl w:val="0"/>
          <w:numId w:val="2"/>
        </w:numPr>
        <w:kinsoku/>
        <w:wordWrap/>
        <w:overflowPunct/>
        <w:topLinePunct w:val="0"/>
        <w:autoSpaceDE/>
        <w:autoSpaceDN/>
        <w:bidi w:val="0"/>
        <w:adjustRightInd/>
        <w:snapToGrid/>
        <w:spacing w:line="420" w:lineRule="exact"/>
        <w:ind w:firstLine="54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rPr>
        <w:t>（5）谈判供应商代表及时登陆政采云平台等候，并按系统提示在线谈判及提交最后报价。</w:t>
      </w:r>
    </w:p>
    <w:p>
      <w:pPr>
        <w:pageBreakBefore w:val="0"/>
        <w:numPr>
          <w:ilvl w:val="0"/>
          <w:numId w:val="2"/>
        </w:numPr>
        <w:kinsoku/>
        <w:wordWrap/>
        <w:overflowPunct/>
        <w:topLinePunct w:val="0"/>
        <w:autoSpaceDE/>
        <w:autoSpaceDN/>
        <w:bidi w:val="0"/>
        <w:adjustRightInd/>
        <w:snapToGrid/>
        <w:spacing w:line="420" w:lineRule="exact"/>
        <w:ind w:firstLine="54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rPr>
        <w:t>注：本采购项目为政采云全流程电子化操作，参与谈判的供应商需自备计算机和网络设备（设备需可视频通话和读取政采云CA数字证书），确保谈判过程顺利进行；因供应商自身设备或网络原因造成的一切后果，由供应商自行承担。</w:t>
      </w:r>
    </w:p>
    <w:p>
      <w:pPr>
        <w:pageBreakBefore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八、凡对本次采购提出询问，请按以下方式联系</w:t>
      </w:r>
      <w:bookmarkEnd w:id="24"/>
      <w:bookmarkEnd w:id="25"/>
      <w:bookmarkEnd w:id="26"/>
      <w:bookmarkEnd w:id="27"/>
      <w:bookmarkEnd w:id="28"/>
      <w:bookmarkEnd w:id="29"/>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bookmarkStart w:id="30" w:name="_Toc28359096"/>
      <w:bookmarkStart w:id="31" w:name="_Toc8005"/>
      <w:bookmarkStart w:id="32" w:name="_Toc28359019"/>
      <w:bookmarkStart w:id="33" w:name="_Toc15258"/>
      <w:bookmarkStart w:id="34" w:name="_Toc35393637"/>
      <w:bookmarkStart w:id="35" w:name="_Toc35393806"/>
      <w:r>
        <w:rPr>
          <w:rFonts w:hint="eastAsia" w:ascii="宋体" w:hAnsi="宋体" w:eastAsia="宋体" w:cs="宋体"/>
          <w:i w:val="0"/>
          <w:iCs w:val="0"/>
          <w:color w:val="auto"/>
          <w:sz w:val="24"/>
          <w:szCs w:val="24"/>
          <w:highlight w:val="none"/>
        </w:rPr>
        <w:t>1.采购人信息</w:t>
      </w:r>
      <w:bookmarkEnd w:id="30"/>
      <w:bookmarkEnd w:id="31"/>
      <w:bookmarkEnd w:id="32"/>
      <w:bookmarkEnd w:id="33"/>
      <w:bookmarkEnd w:id="34"/>
      <w:bookmarkEnd w:id="35"/>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名    称：</w:t>
      </w:r>
      <w:r>
        <w:rPr>
          <w:rFonts w:hint="eastAsia" w:ascii="宋体" w:hAnsi="宋体" w:cs="宋体"/>
          <w:i w:val="0"/>
          <w:iCs w:val="0"/>
          <w:color w:val="auto"/>
          <w:sz w:val="24"/>
          <w:szCs w:val="24"/>
          <w:highlight w:val="none"/>
          <w:lang w:eastAsia="zh-CN"/>
        </w:rPr>
        <w:t>来宾市兴宾区教育体育局</w:t>
      </w:r>
      <w:r>
        <w:rPr>
          <w:rFonts w:hint="eastAsia" w:ascii="宋体" w:hAnsi="宋体" w:eastAsia="宋体" w:cs="宋体"/>
          <w:i w:val="0"/>
          <w:iCs w:val="0"/>
          <w:color w:val="auto"/>
          <w:sz w:val="24"/>
          <w:szCs w:val="24"/>
          <w:highlight w:val="none"/>
        </w:rPr>
        <w:t>　　</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    址：</w:t>
      </w:r>
      <w:r>
        <w:rPr>
          <w:rFonts w:hint="eastAsia" w:ascii="宋体" w:hAnsi="宋体" w:cs="宋体"/>
          <w:i w:val="0"/>
          <w:iCs w:val="0"/>
          <w:color w:val="auto"/>
          <w:sz w:val="24"/>
          <w:szCs w:val="24"/>
          <w:highlight w:val="none"/>
          <w:lang w:eastAsia="zh-CN"/>
        </w:rPr>
        <w:t>来宾市兴宾区城南新区新世纪A区9号楼（石缘路172-1号）</w:t>
      </w:r>
      <w:r>
        <w:rPr>
          <w:rFonts w:hint="eastAsia" w:ascii="宋体" w:hAnsi="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　　　</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联系方式：</w:t>
      </w:r>
      <w:r>
        <w:rPr>
          <w:rFonts w:hint="eastAsia" w:ascii="宋体" w:hAnsi="宋体" w:eastAsia="宋体" w:cs="宋体"/>
          <w:i w:val="0"/>
          <w:iCs w:val="0"/>
          <w:color w:val="auto"/>
          <w:sz w:val="24"/>
          <w:szCs w:val="24"/>
          <w:highlight w:val="none"/>
          <w:lang w:val="en-US" w:eastAsia="zh-CN"/>
        </w:rPr>
        <w:t>18007820505</w:t>
      </w:r>
      <w:r>
        <w:rPr>
          <w:rFonts w:hint="eastAsia" w:ascii="宋体" w:hAnsi="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　　　 　　</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bookmarkStart w:id="36" w:name="_Toc35393807"/>
      <w:bookmarkStart w:id="37" w:name="_Toc35393638"/>
      <w:bookmarkStart w:id="38" w:name="_Toc28359097"/>
      <w:bookmarkStart w:id="39" w:name="_Toc4035"/>
      <w:bookmarkStart w:id="40" w:name="_Toc28359020"/>
      <w:bookmarkStart w:id="41" w:name="_Toc26287"/>
      <w:r>
        <w:rPr>
          <w:rFonts w:hint="eastAsia" w:ascii="宋体" w:hAnsi="宋体" w:eastAsia="宋体" w:cs="宋体"/>
          <w:i w:val="0"/>
          <w:iCs w:val="0"/>
          <w:color w:val="auto"/>
          <w:sz w:val="24"/>
          <w:szCs w:val="24"/>
          <w:highlight w:val="none"/>
        </w:rPr>
        <w:t>2.采购代理机构信息</w:t>
      </w:r>
      <w:bookmarkEnd w:id="36"/>
      <w:bookmarkEnd w:id="37"/>
      <w:bookmarkEnd w:id="38"/>
      <w:bookmarkEnd w:id="39"/>
      <w:bookmarkEnd w:id="40"/>
      <w:bookmarkEnd w:id="41"/>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名    称：</w:t>
      </w:r>
      <w:r>
        <w:rPr>
          <w:rFonts w:hint="eastAsia" w:ascii="宋体" w:hAnsi="宋体" w:cs="宋体"/>
          <w:i w:val="0"/>
          <w:iCs w:val="0"/>
          <w:color w:val="auto"/>
          <w:sz w:val="24"/>
          <w:szCs w:val="24"/>
          <w:highlight w:val="none"/>
          <w:lang w:eastAsia="zh-CN"/>
        </w:rPr>
        <w:t>广西杰卓工程项目管理有限公司</w:t>
      </w:r>
      <w:r>
        <w:rPr>
          <w:rFonts w:hint="eastAsia" w:ascii="宋体" w:hAnsi="宋体" w:eastAsia="宋体" w:cs="宋体"/>
          <w:i w:val="0"/>
          <w:iCs w:val="0"/>
          <w:color w:val="auto"/>
          <w:sz w:val="24"/>
          <w:szCs w:val="24"/>
          <w:highlight w:val="none"/>
        </w:rPr>
        <w:t>　　</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　　址：</w:t>
      </w:r>
      <w:r>
        <w:rPr>
          <w:rFonts w:hint="eastAsia" w:ascii="宋体" w:hAnsi="宋体" w:cs="宋体"/>
          <w:i w:val="0"/>
          <w:iCs w:val="0"/>
          <w:color w:val="auto"/>
          <w:sz w:val="24"/>
          <w:szCs w:val="24"/>
          <w:highlight w:val="none"/>
          <w:lang w:eastAsia="zh-CN"/>
        </w:rPr>
        <w:t>广西来宾市桂中大道延长线西168号金穗小区办公楼二楼216室招标部（来宾分公司）</w:t>
      </w:r>
      <w:r>
        <w:rPr>
          <w:rFonts w:hint="eastAsia" w:ascii="宋体" w:hAnsi="宋体" w:eastAsia="宋体" w:cs="宋体"/>
          <w:i w:val="0"/>
          <w:iCs w:val="0"/>
          <w:color w:val="auto"/>
          <w:sz w:val="24"/>
          <w:szCs w:val="24"/>
          <w:highlight w:val="none"/>
        </w:rPr>
        <w:t>　</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联系方式：</w:t>
      </w:r>
      <w:r>
        <w:rPr>
          <w:rFonts w:hint="eastAsia" w:ascii="宋体" w:hAnsi="宋体" w:cs="宋体"/>
          <w:i w:val="0"/>
          <w:iCs w:val="0"/>
          <w:color w:val="auto"/>
          <w:sz w:val="24"/>
          <w:szCs w:val="24"/>
          <w:highlight w:val="none"/>
          <w:lang w:val="en-US" w:eastAsia="zh-CN"/>
        </w:rPr>
        <w:t>0772－4267879</w:t>
      </w:r>
      <w:r>
        <w:rPr>
          <w:rFonts w:hint="eastAsia" w:ascii="宋体" w:hAnsi="宋体" w:eastAsia="宋体" w:cs="宋体"/>
          <w:i w:val="0"/>
          <w:iCs w:val="0"/>
          <w:color w:val="auto"/>
          <w:sz w:val="24"/>
          <w:szCs w:val="24"/>
          <w:highlight w:val="none"/>
        </w:rPr>
        <w:t>　</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bookmarkStart w:id="42" w:name="_Toc23669"/>
      <w:bookmarkStart w:id="43" w:name="_Toc18354"/>
      <w:bookmarkStart w:id="44" w:name="_Toc35393639"/>
      <w:bookmarkStart w:id="45" w:name="_Toc35393808"/>
      <w:bookmarkStart w:id="46" w:name="_Toc28359098"/>
      <w:bookmarkStart w:id="47" w:name="_Toc28359021"/>
      <w:r>
        <w:rPr>
          <w:rFonts w:hint="eastAsia" w:ascii="宋体" w:hAnsi="宋体" w:eastAsia="宋体" w:cs="宋体"/>
          <w:i w:val="0"/>
          <w:iCs w:val="0"/>
          <w:color w:val="auto"/>
          <w:sz w:val="24"/>
          <w:szCs w:val="24"/>
          <w:highlight w:val="none"/>
          <w:lang w:val="en-US" w:eastAsia="zh-CN"/>
        </w:rPr>
        <w:t>3.政府采购监督管理部门：</w:t>
      </w:r>
      <w:bookmarkEnd w:id="42"/>
      <w:bookmarkEnd w:id="43"/>
      <w:r>
        <w:rPr>
          <w:rFonts w:hint="eastAsia" w:ascii="宋体" w:hAnsi="宋体" w:eastAsia="宋体" w:cs="宋体"/>
          <w:i w:val="0"/>
          <w:iCs w:val="0"/>
          <w:color w:val="auto"/>
          <w:sz w:val="24"/>
          <w:szCs w:val="24"/>
          <w:highlight w:val="none"/>
          <w:lang w:val="en-US" w:eastAsia="zh-CN"/>
        </w:rPr>
        <w:t>来宾市兴宾区财政局政府采购监督管理办公室</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联系</w:t>
      </w:r>
      <w:r>
        <w:rPr>
          <w:rFonts w:hint="eastAsia" w:ascii="宋体" w:hAnsi="宋体" w:eastAsia="宋体" w:cs="宋体"/>
          <w:i w:val="0"/>
          <w:iCs w:val="0"/>
          <w:color w:val="auto"/>
          <w:sz w:val="24"/>
          <w:szCs w:val="24"/>
          <w:highlight w:val="none"/>
          <w:lang w:eastAsia="zh-CN"/>
        </w:rPr>
        <w:t>方式</w:t>
      </w:r>
      <w:r>
        <w:rPr>
          <w:rFonts w:hint="eastAsia" w:ascii="宋体" w:hAnsi="宋体" w:eastAsia="宋体" w:cs="宋体"/>
          <w:i w:val="0"/>
          <w:iCs w:val="0"/>
          <w:color w:val="auto"/>
          <w:sz w:val="24"/>
          <w:szCs w:val="24"/>
          <w:highlight w:val="none"/>
        </w:rPr>
        <w:t>：0772-42</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 xml:space="preserve">8580 </w:t>
      </w:r>
      <w:r>
        <w:rPr>
          <w:rFonts w:hint="eastAsia" w:ascii="宋体" w:hAnsi="宋体" w:eastAsia="宋体" w:cs="宋体"/>
          <w:i w:val="0"/>
          <w:iCs w:val="0"/>
          <w:color w:val="auto"/>
          <w:sz w:val="24"/>
          <w:szCs w:val="24"/>
          <w:highlight w:val="none"/>
          <w:lang w:val="en-US" w:eastAsia="zh-CN"/>
        </w:rPr>
        <w:t xml:space="preserve"> </w:t>
      </w:r>
    </w:p>
    <w:p>
      <w:pPr>
        <w:pageBreakBefore w:val="0"/>
        <w:kinsoku/>
        <w:wordWrap/>
        <w:overflowPunct/>
        <w:topLinePunct w:val="0"/>
        <w:autoSpaceDE/>
        <w:autoSpaceDN/>
        <w:bidi w:val="0"/>
        <w:adjustRightInd/>
        <w:snapToGrid/>
        <w:spacing w:line="420" w:lineRule="exact"/>
        <w:ind w:firstLine="540"/>
        <w:textAlignment w:val="auto"/>
        <w:rPr>
          <w:rFonts w:hint="eastAsia" w:ascii="宋体" w:hAnsi="宋体" w:eastAsia="宋体" w:cs="宋体"/>
          <w:i w:val="0"/>
          <w:iCs w:val="0"/>
          <w:color w:val="auto"/>
          <w:sz w:val="24"/>
          <w:szCs w:val="24"/>
          <w:highlight w:val="none"/>
        </w:rPr>
      </w:pPr>
      <w:bookmarkStart w:id="48" w:name="_Toc849"/>
      <w:bookmarkStart w:id="49" w:name="_Toc28752"/>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.项目联系方式</w:t>
      </w:r>
      <w:bookmarkEnd w:id="44"/>
      <w:bookmarkEnd w:id="45"/>
      <w:bookmarkEnd w:id="46"/>
      <w:bookmarkEnd w:id="47"/>
      <w:bookmarkEnd w:id="48"/>
      <w:bookmarkEnd w:id="49"/>
    </w:p>
    <w:p>
      <w:pPr>
        <w:keepNext w:val="0"/>
        <w:keepLines w:val="0"/>
        <w:pageBreakBefore w:val="0"/>
        <w:kinsoku/>
        <w:wordWrap/>
        <w:overflowPunct/>
        <w:topLinePunct w:val="0"/>
        <w:autoSpaceDN/>
        <w:bidi w:val="0"/>
        <w:adjustRightInd/>
        <w:snapToGrid/>
        <w:spacing w:line="360" w:lineRule="auto"/>
        <w:ind w:firstLine="480" w:firstLineChars="200"/>
        <w:jc w:val="both"/>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项目联系人：</w:t>
      </w:r>
      <w:r>
        <w:rPr>
          <w:rFonts w:hint="eastAsia" w:ascii="宋体" w:hAnsi="宋体" w:eastAsia="宋体" w:cs="宋体"/>
          <w:b w:val="0"/>
          <w:bCs/>
          <w:color w:val="auto"/>
          <w:sz w:val="24"/>
          <w:szCs w:val="24"/>
          <w:highlight w:val="none"/>
          <w:lang w:eastAsia="zh-CN"/>
        </w:rPr>
        <w:t>王超</w:t>
      </w:r>
    </w:p>
    <w:p>
      <w:pPr>
        <w:keepNext w:val="0"/>
        <w:keepLines w:val="0"/>
        <w:pageBreakBefore w:val="0"/>
        <w:kinsoku/>
        <w:wordWrap/>
        <w:overflowPunct/>
        <w:topLinePunct w:val="0"/>
        <w:autoSpaceDN/>
        <w:bidi w:val="0"/>
        <w:adjustRightInd/>
        <w:snapToGrid/>
        <w:spacing w:line="360" w:lineRule="auto"/>
        <w:ind w:firstLine="480" w:firstLineChars="200"/>
        <w:jc w:val="both"/>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rPr>
        <w:t>联系电话：</w:t>
      </w:r>
      <w:r>
        <w:rPr>
          <w:rFonts w:hint="eastAsia" w:ascii="宋体" w:hAnsi="宋体" w:eastAsia="宋体" w:cs="宋体"/>
          <w:b w:val="0"/>
          <w:bCs/>
          <w:color w:val="auto"/>
          <w:sz w:val="24"/>
          <w:szCs w:val="24"/>
          <w:highlight w:val="none"/>
          <w:lang w:val="en-US" w:eastAsia="zh-CN"/>
        </w:rPr>
        <w:t>0772－4267879</w:t>
      </w:r>
    </w:p>
    <w:p>
      <w:pPr>
        <w:keepNext w:val="0"/>
        <w:keepLines w:val="0"/>
        <w:pageBreakBefore w:val="0"/>
        <w:kinsoku/>
        <w:wordWrap/>
        <w:overflowPunct/>
        <w:topLinePunct w:val="0"/>
        <w:autoSpaceDN/>
        <w:bidi w:val="0"/>
        <w:adjustRightInd/>
        <w:snapToGrid/>
        <w:spacing w:line="360" w:lineRule="auto"/>
        <w:ind w:firstLine="482" w:firstLineChars="200"/>
        <w:jc w:val="both"/>
        <w:textAlignment w:val="auto"/>
        <w:rPr>
          <w:rFonts w:hint="eastAsia" w:ascii="宋体" w:hAnsi="宋体" w:eastAsia="宋体" w:cs="宋体"/>
          <w:b/>
          <w:color w:val="auto"/>
          <w:sz w:val="24"/>
          <w:szCs w:val="24"/>
          <w:highlight w:val="none"/>
        </w:rPr>
      </w:pPr>
    </w:p>
    <w:p>
      <w:pPr>
        <w:spacing w:line="480" w:lineRule="auto"/>
        <w:jc w:val="center"/>
        <w:rPr>
          <w:rFonts w:hint="eastAsia" w:ascii="宋体" w:hAnsi="宋体" w:cs="宋体"/>
          <w:color w:val="auto"/>
          <w:sz w:val="24"/>
          <w:highlight w:val="none"/>
        </w:rPr>
      </w:pPr>
      <w:bookmarkStart w:id="50" w:name="_Toc230685215"/>
      <w:bookmarkStart w:id="51" w:name="_Toc230685472"/>
      <w:bookmarkStart w:id="52" w:name="_Toc230685610"/>
      <w:bookmarkStart w:id="53" w:name="_Toc230685748"/>
      <w:bookmarkStart w:id="54" w:name="_Toc230685656"/>
    </w:p>
    <w:p>
      <w:pPr>
        <w:spacing w:line="48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采购单位：</w:t>
      </w:r>
      <w:r>
        <w:rPr>
          <w:rFonts w:hint="eastAsia" w:ascii="宋体" w:hAnsi="宋体" w:cs="宋体"/>
          <w:color w:val="auto"/>
          <w:sz w:val="24"/>
          <w:highlight w:val="none"/>
          <w:lang w:eastAsia="zh-CN"/>
        </w:rPr>
        <w:t>来宾市兴宾区教育体育局</w:t>
      </w:r>
    </w:p>
    <w:p>
      <w:pPr>
        <w:spacing w:line="480" w:lineRule="auto"/>
        <w:ind w:right="960"/>
        <w:jc w:val="right"/>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采购</w:t>
      </w:r>
      <w:r>
        <w:rPr>
          <w:rFonts w:hint="eastAsia" w:ascii="宋体" w:hAnsi="宋体" w:cs="宋体"/>
          <w:color w:val="auto"/>
          <w:sz w:val="24"/>
          <w:highlight w:val="none"/>
        </w:rPr>
        <w:t>代理机构</w:t>
      </w:r>
      <w:r>
        <w:rPr>
          <w:rFonts w:hint="eastAsia" w:ascii="宋体" w:hAnsi="宋体" w:cs="宋体"/>
          <w:color w:val="auto"/>
          <w:sz w:val="24"/>
          <w:highlight w:val="none"/>
          <w:lang w:eastAsia="zh-CN"/>
        </w:rPr>
        <w:t>：广西杰卓工程项目管理有限公司</w:t>
      </w:r>
    </w:p>
    <w:p>
      <w:pPr>
        <w:pStyle w:val="2"/>
        <w:keepLines w:val="0"/>
        <w:pageBreakBefore w:val="0"/>
        <w:numPr>
          <w:ilvl w:val="0"/>
          <w:numId w:val="0"/>
        </w:numPr>
        <w:kinsoku/>
        <w:wordWrap/>
        <w:overflowPunct/>
        <w:topLinePunct w:val="0"/>
        <w:autoSpaceDN/>
        <w:bidi w:val="0"/>
        <w:adjustRightInd/>
        <w:snapToGrid/>
        <w:spacing w:line="360" w:lineRule="auto"/>
        <w:jc w:val="center"/>
        <w:textAlignment w:val="auto"/>
        <w:rPr>
          <w:rFonts w:hint="eastAsia" w:ascii="宋体" w:hAnsi="宋体" w:eastAsia="宋体" w:cs="宋体"/>
          <w:b w:val="0"/>
          <w:bCs w:val="0"/>
          <w:color w:val="auto"/>
          <w:sz w:val="36"/>
          <w:szCs w:val="36"/>
          <w:highlight w:val="none"/>
          <w:lang w:eastAsia="zh-CN"/>
        </w:rPr>
        <w:sectPr>
          <w:footerReference r:id="rId7" w:type="default"/>
          <w:pgSz w:w="11910" w:h="16840"/>
          <w:pgMar w:top="1440" w:right="1080" w:bottom="1440" w:left="1080" w:header="720" w:footer="720" w:gutter="0"/>
          <w:pgNumType w:start="1"/>
          <w:cols w:space="720" w:num="1"/>
        </w:sectPr>
      </w:pPr>
      <w:r>
        <w:rPr>
          <w:rFonts w:hint="eastAsia" w:ascii="宋体" w:hAnsi="宋体" w:cs="宋体"/>
          <w:color w:val="auto"/>
          <w:sz w:val="24"/>
          <w:highlight w:val="none"/>
        </w:rPr>
        <w:t xml:space="preserve">                          </w:t>
      </w:r>
      <w:r>
        <w:rPr>
          <w:rFonts w:hint="eastAsia" w:ascii="宋体" w:hAnsi="宋体" w:cs="宋体"/>
          <w:b w:val="0"/>
          <w:bCs w:val="0"/>
          <w:color w:val="auto"/>
          <w:sz w:val="24"/>
          <w:highlight w:val="none"/>
        </w:rPr>
        <w:t xml:space="preserve"> </w:t>
      </w:r>
      <w:r>
        <w:rPr>
          <w:rFonts w:hint="eastAsia" w:ascii="宋体" w:hAnsi="宋体" w:cs="宋体"/>
          <w:b w:val="0"/>
          <w:bCs w:val="0"/>
          <w:color w:val="auto"/>
          <w:sz w:val="24"/>
          <w:highlight w:val="none"/>
          <w:lang w:eastAsia="zh-CN"/>
        </w:rPr>
        <w:t>2021年</w:t>
      </w:r>
      <w:r>
        <w:rPr>
          <w:rFonts w:hint="eastAsia" w:ascii="宋体" w:hAnsi="宋体" w:cs="宋体"/>
          <w:b w:val="0"/>
          <w:bCs w:val="0"/>
          <w:color w:val="auto"/>
          <w:sz w:val="24"/>
          <w:highlight w:val="none"/>
          <w:lang w:val="en-US" w:eastAsia="zh-CN"/>
        </w:rPr>
        <w:t>11</w:t>
      </w:r>
      <w:r>
        <w:rPr>
          <w:rFonts w:hint="eastAsia" w:ascii="宋体" w:hAnsi="宋体" w:cs="宋体"/>
          <w:b w:val="0"/>
          <w:bCs w:val="0"/>
          <w:color w:val="auto"/>
          <w:sz w:val="24"/>
          <w:highlight w:val="none"/>
          <w:lang w:eastAsia="zh-CN"/>
        </w:rPr>
        <w:t>月</w:t>
      </w:r>
      <w:r>
        <w:rPr>
          <w:rFonts w:hint="eastAsia" w:ascii="宋体" w:hAnsi="宋体" w:cs="宋体"/>
          <w:b w:val="0"/>
          <w:bCs w:val="0"/>
          <w:color w:val="auto"/>
          <w:sz w:val="24"/>
          <w:highlight w:val="none"/>
          <w:lang w:val="en-US" w:eastAsia="zh-CN"/>
        </w:rPr>
        <w:t xml:space="preserve"> 26 </w:t>
      </w:r>
      <w:r>
        <w:rPr>
          <w:rFonts w:hint="eastAsia" w:ascii="宋体" w:hAnsi="宋体" w:cs="宋体"/>
          <w:b w:val="0"/>
          <w:bCs w:val="0"/>
          <w:color w:val="auto"/>
          <w:sz w:val="24"/>
          <w:highlight w:val="none"/>
        </w:rPr>
        <w:t>日</w:t>
      </w:r>
    </w:p>
    <w:p>
      <w:pPr>
        <w:pStyle w:val="2"/>
        <w:numPr>
          <w:ilvl w:val="0"/>
          <w:numId w:val="0"/>
        </w:numPr>
        <w:spacing w:line="360" w:lineRule="auto"/>
        <w:jc w:val="center"/>
        <w:rPr>
          <w:rFonts w:hint="eastAsia" w:ascii="宋体" w:hAnsi="宋体" w:eastAsia="宋体" w:cs="宋体"/>
          <w:color w:val="auto"/>
          <w:sz w:val="36"/>
          <w:szCs w:val="36"/>
          <w:highlight w:val="none"/>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bidi w:val="0"/>
        <w:rPr>
          <w:rFonts w:hint="eastAsia"/>
          <w:lang w:eastAsia="zh-CN"/>
        </w:rPr>
      </w:pPr>
    </w:p>
    <w:p>
      <w:pPr>
        <w:tabs>
          <w:tab w:val="center" w:pos="4873"/>
        </w:tabs>
        <w:bidi w:val="0"/>
        <w:jc w:val="left"/>
        <w:rPr>
          <w:rFonts w:hint="eastAsia" w:ascii="宋体" w:hAnsi="宋体" w:eastAsia="宋体" w:cs="宋体"/>
          <w:b/>
          <w:bCs/>
          <w:color w:val="auto"/>
          <w:kern w:val="2"/>
          <w:sz w:val="36"/>
          <w:szCs w:val="36"/>
          <w:highlight w:val="none"/>
          <w:lang w:val="en-US" w:eastAsia="zh-CN" w:bidi="ar-SA"/>
        </w:rPr>
        <w:sectPr>
          <w:headerReference r:id="rId8" w:type="default"/>
          <w:footerReference r:id="rId9" w:type="default"/>
          <w:pgSz w:w="11906" w:h="16838"/>
          <w:pgMar w:top="1440" w:right="1080" w:bottom="1440" w:left="1080" w:header="851" w:footer="992" w:gutter="0"/>
          <w:cols w:space="425" w:num="1"/>
          <w:docGrid w:type="lines" w:linePitch="312" w:charSpace="0"/>
        </w:sectPr>
      </w:pPr>
      <w:r>
        <w:rPr>
          <w:rFonts w:hint="eastAsia"/>
          <w:lang w:eastAsia="zh-CN"/>
        </w:rPr>
        <w:tab/>
      </w:r>
      <w:r>
        <w:rPr>
          <w:rFonts w:hint="eastAsia" w:ascii="宋体" w:hAnsi="宋体" w:eastAsia="宋体" w:cs="宋体"/>
          <w:b/>
          <w:bCs/>
          <w:color w:val="auto"/>
          <w:kern w:val="2"/>
          <w:sz w:val="36"/>
          <w:szCs w:val="36"/>
          <w:highlight w:val="none"/>
          <w:lang w:val="en-US" w:eastAsia="zh-CN" w:bidi="ar-SA"/>
        </w:rPr>
        <w:t>第一卷、磋商须知、合同格式</w:t>
      </w:r>
    </w:p>
    <w:p>
      <w:pPr>
        <w:pStyle w:val="2"/>
        <w:numPr>
          <w:ilvl w:val="0"/>
          <w:numId w:val="0"/>
        </w:numPr>
        <w:spacing w:line="360" w:lineRule="auto"/>
        <w:jc w:val="center"/>
        <w:rPr>
          <w:rFonts w:hint="eastAsia" w:ascii="宋体" w:hAnsi="宋体" w:eastAsia="宋体" w:cs="宋体"/>
          <w:color w:val="auto"/>
          <w:sz w:val="36"/>
          <w:szCs w:val="36"/>
          <w:highlight w:val="none"/>
        </w:rPr>
      </w:pPr>
      <w:bookmarkStart w:id="55" w:name="_Toc21439"/>
      <w:r>
        <w:rPr>
          <w:rFonts w:hint="eastAsia" w:ascii="宋体" w:hAnsi="宋体" w:eastAsia="宋体" w:cs="宋体"/>
          <w:color w:val="auto"/>
          <w:sz w:val="36"/>
          <w:szCs w:val="36"/>
          <w:highlight w:val="none"/>
          <w:lang w:eastAsia="zh-CN"/>
        </w:rPr>
        <w:t>第一章</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 xml:space="preserve"> </w:t>
      </w:r>
      <w:bookmarkStart w:id="56" w:name="_Toc12465714"/>
      <w:r>
        <w:rPr>
          <w:rFonts w:hint="eastAsia" w:ascii="宋体" w:hAnsi="宋体" w:cs="宋体"/>
          <w:color w:val="auto"/>
          <w:sz w:val="36"/>
          <w:szCs w:val="36"/>
          <w:highlight w:val="none"/>
          <w:lang w:eastAsia="zh-CN"/>
        </w:rPr>
        <w:t>投标人</w:t>
      </w:r>
      <w:r>
        <w:rPr>
          <w:rFonts w:hint="eastAsia" w:ascii="宋体" w:hAnsi="宋体" w:eastAsia="宋体" w:cs="宋体"/>
          <w:color w:val="auto"/>
          <w:sz w:val="36"/>
          <w:szCs w:val="36"/>
          <w:highlight w:val="none"/>
        </w:rPr>
        <w:t>须知及前附表</w:t>
      </w:r>
      <w:bookmarkEnd w:id="50"/>
      <w:bookmarkEnd w:id="51"/>
      <w:bookmarkEnd w:id="52"/>
      <w:bookmarkEnd w:id="53"/>
      <w:bookmarkEnd w:id="54"/>
      <w:bookmarkEnd w:id="55"/>
      <w:bookmarkEnd w:id="56"/>
      <w:bookmarkStart w:id="57" w:name="_Toc230685611"/>
      <w:bookmarkStart w:id="58" w:name="_Toc230598327"/>
      <w:bookmarkStart w:id="59" w:name="_Toc230685473"/>
      <w:bookmarkStart w:id="60" w:name="_Toc230685657"/>
      <w:bookmarkStart w:id="61" w:name="_Toc230625499"/>
      <w:bookmarkStart w:id="62" w:name="_Toc230685749"/>
      <w:bookmarkStart w:id="63" w:name="_Toc298937383"/>
    </w:p>
    <w:bookmarkEnd w:id="57"/>
    <w:bookmarkEnd w:id="58"/>
    <w:bookmarkEnd w:id="59"/>
    <w:bookmarkEnd w:id="60"/>
    <w:bookmarkEnd w:id="61"/>
    <w:bookmarkEnd w:id="62"/>
    <w:bookmarkEnd w:id="63"/>
    <w:tbl>
      <w:tblPr>
        <w:tblStyle w:val="22"/>
        <w:tblW w:w="98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005"/>
        <w:gridCol w:w="8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exac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项号</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条款号</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内   容    规   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1" w:hRule="atLeas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1</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1.1</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综合说明：</w:t>
            </w:r>
          </w:p>
          <w:p>
            <w:pPr>
              <w:keepNext w:val="0"/>
              <w:keepLines w:val="0"/>
              <w:pageBreakBefore w:val="0"/>
              <w:widowControl/>
              <w:shd w:val="clear" w:color="auto" w:fill="FFFFFF"/>
              <w:kinsoku/>
              <w:wordWrap/>
              <w:overflowPunct/>
              <w:topLinePunct w:val="0"/>
              <w:autoSpaceDN/>
              <w:bidi w:val="0"/>
              <w:adjustRightInd/>
              <w:snapToGrid/>
              <w:spacing w:line="360" w:lineRule="exact"/>
              <w:jc w:val="left"/>
              <w:textAlignment w:val="auto"/>
              <w:rPr>
                <w:rFonts w:hint="eastAsia" w:ascii="宋体" w:hAnsi="宋体" w:eastAsia="宋体" w:cs="宋体"/>
                <w:b w:val="0"/>
                <w:bCs/>
                <w:color w:val="000000"/>
                <w:sz w:val="24"/>
              </w:rPr>
            </w:pPr>
            <w:r>
              <w:rPr>
                <w:rFonts w:hint="eastAsia" w:ascii="宋体" w:hAnsi="宋体" w:eastAsia="宋体" w:cs="宋体"/>
                <w:b w:val="0"/>
                <w:bCs/>
                <w:color w:val="000000"/>
                <w:spacing w:val="2"/>
                <w:sz w:val="24"/>
              </w:rPr>
              <w:t>项目名称：</w:t>
            </w:r>
            <w:r>
              <w:rPr>
                <w:rFonts w:hint="eastAsia" w:ascii="宋体" w:hAnsi="宋体" w:cs="宋体"/>
                <w:b w:val="0"/>
                <w:bCs w:val="0"/>
                <w:color w:val="auto"/>
                <w:sz w:val="24"/>
                <w:highlight w:val="none"/>
                <w:lang w:eastAsia="zh-CN"/>
              </w:rPr>
              <w:t>来宾市长岭小学围墙维修改造工程、来宾市河西小学维修改造工程</w:t>
            </w:r>
          </w:p>
          <w:p>
            <w:pPr>
              <w:spacing w:line="360" w:lineRule="exact"/>
              <w:rPr>
                <w:rFonts w:hint="eastAsia" w:ascii="宋体" w:hAnsi="宋体" w:eastAsia="宋体" w:cs="宋体"/>
                <w:b w:val="0"/>
                <w:bCs w:val="0"/>
                <w:color w:val="auto"/>
                <w:sz w:val="24"/>
                <w:highlight w:val="none"/>
                <w:lang w:eastAsia="zh-CN"/>
              </w:rPr>
            </w:pPr>
            <w:r>
              <w:rPr>
                <w:rFonts w:hint="eastAsia" w:ascii="宋体" w:hAnsi="宋体" w:eastAsia="宋体" w:cs="宋体"/>
                <w:b w:val="0"/>
                <w:bCs/>
                <w:color w:val="000000"/>
                <w:spacing w:val="2"/>
                <w:sz w:val="24"/>
              </w:rPr>
              <w:t>项目编号：</w:t>
            </w:r>
            <w:r>
              <w:rPr>
                <w:rFonts w:hint="eastAsia" w:ascii="宋体" w:hAnsi="宋体" w:cs="宋体"/>
                <w:b w:val="0"/>
                <w:bCs w:val="0"/>
                <w:color w:val="auto"/>
                <w:sz w:val="24"/>
                <w:highlight w:val="none"/>
                <w:lang w:eastAsia="zh-CN"/>
              </w:rPr>
              <w:t>LBXBZC2021-C2-00007-GXJZ（重）</w:t>
            </w:r>
          </w:p>
          <w:p>
            <w:pPr>
              <w:spacing w:line="360" w:lineRule="exact"/>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pacing w:val="2"/>
                <w:sz w:val="24"/>
              </w:rPr>
              <w:t>建设地点：</w:t>
            </w:r>
            <w:r>
              <w:rPr>
                <w:rFonts w:hint="eastAsia" w:ascii="宋体" w:hAnsi="宋体" w:cs="宋体"/>
                <w:b w:val="0"/>
                <w:bCs w:val="0"/>
                <w:color w:val="auto"/>
                <w:sz w:val="24"/>
                <w:highlight w:val="none"/>
                <w:lang w:eastAsia="zh-CN"/>
              </w:rPr>
              <w:t>来宾市兴宾区</w:t>
            </w:r>
          </w:p>
          <w:p>
            <w:pPr>
              <w:spacing w:line="360" w:lineRule="exact"/>
              <w:rPr>
                <w:rFonts w:hint="eastAsia" w:ascii="宋体" w:hAnsi="宋体" w:eastAsia="宋体" w:cs="宋体"/>
                <w:b w:val="0"/>
                <w:bCs/>
                <w:color w:val="000000"/>
                <w:spacing w:val="2"/>
                <w:sz w:val="24"/>
              </w:rPr>
            </w:pPr>
            <w:r>
              <w:rPr>
                <w:rFonts w:hint="eastAsia" w:ascii="宋体" w:hAnsi="宋体" w:eastAsia="宋体" w:cs="宋体"/>
                <w:b w:val="0"/>
                <w:bCs/>
                <w:color w:val="000000"/>
                <w:sz w:val="24"/>
              </w:rPr>
              <w:t>承包方式</w:t>
            </w:r>
            <w:r>
              <w:rPr>
                <w:rFonts w:hint="eastAsia" w:ascii="宋体" w:hAnsi="宋体" w:eastAsia="宋体" w:cs="宋体"/>
                <w:b w:val="0"/>
                <w:bCs/>
                <w:color w:val="000000"/>
                <w:spacing w:val="2"/>
                <w:sz w:val="24"/>
              </w:rPr>
              <w:t>：</w:t>
            </w:r>
            <w:r>
              <w:rPr>
                <w:rFonts w:hint="eastAsia" w:ascii="宋体" w:hAnsi="宋体" w:eastAsia="宋体" w:cs="宋体"/>
                <w:b w:val="0"/>
                <w:bCs/>
                <w:color w:val="000000"/>
                <w:sz w:val="24"/>
              </w:rPr>
              <w:t>包工包料、综合单价包干</w:t>
            </w:r>
          </w:p>
          <w:p>
            <w:pPr>
              <w:spacing w:line="360" w:lineRule="exact"/>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工程质量要求：合格</w:t>
            </w:r>
          </w:p>
          <w:p>
            <w:pPr>
              <w:spacing w:line="360" w:lineRule="exact"/>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highlight w:val="none"/>
              </w:rPr>
              <w:t>要求工期</w:t>
            </w:r>
            <w:r>
              <w:rPr>
                <w:rFonts w:hint="eastAsia" w:ascii="宋体" w:hAnsi="宋体" w:eastAsia="宋体" w:cs="宋体"/>
                <w:b w:val="0"/>
                <w:bCs/>
                <w:color w:val="auto"/>
                <w:spacing w:val="2"/>
                <w:sz w:val="24"/>
                <w:highlight w:val="none"/>
              </w:rPr>
              <w:t>：</w:t>
            </w:r>
            <w:r>
              <w:rPr>
                <w:rFonts w:hint="eastAsia" w:ascii="宋体" w:hAnsi="宋体" w:cs="宋体"/>
                <w:color w:val="auto"/>
                <w:sz w:val="24"/>
                <w:szCs w:val="24"/>
                <w:highlight w:val="none"/>
                <w:lang w:val="en-US" w:eastAsia="zh-CN"/>
              </w:rPr>
              <w:t>自合同签订</w:t>
            </w:r>
            <w:r>
              <w:rPr>
                <w:rFonts w:hint="eastAsia" w:ascii="宋体" w:hAnsi="宋体" w:cs="宋体"/>
                <w:i w:val="0"/>
                <w:iCs w:val="0"/>
                <w:color w:val="auto"/>
                <w:sz w:val="24"/>
                <w:szCs w:val="24"/>
                <w:highlight w:val="none"/>
                <w:lang w:val="en-US" w:eastAsia="zh-CN"/>
              </w:rPr>
              <w:t>之日起45日历</w:t>
            </w:r>
            <w:r>
              <w:rPr>
                <w:rFonts w:hint="eastAsia" w:ascii="宋体" w:hAnsi="宋体" w:cs="宋体"/>
                <w:color w:val="auto"/>
                <w:sz w:val="24"/>
                <w:szCs w:val="24"/>
                <w:highlight w:val="none"/>
                <w:lang w:val="en-US" w:eastAsia="zh-CN"/>
              </w:rPr>
              <w:t>天</w:t>
            </w:r>
          </w:p>
          <w:p>
            <w:pPr>
              <w:spacing w:line="390" w:lineRule="exact"/>
              <w:rPr>
                <w:rFonts w:hint="eastAsia" w:ascii="宋体" w:hAnsi="宋体" w:eastAsia="宋体" w:cs="宋体"/>
                <w:b w:val="0"/>
                <w:bCs/>
                <w:color w:val="000000"/>
                <w:sz w:val="24"/>
                <w:lang w:val="en-US" w:eastAsia="zh-CN"/>
              </w:rPr>
            </w:pPr>
            <w:r>
              <w:rPr>
                <w:rFonts w:hint="eastAsia" w:ascii="宋体" w:hAnsi="宋体" w:eastAsia="宋体" w:cs="宋体"/>
                <w:b w:val="0"/>
                <w:bCs/>
                <w:color w:val="000000"/>
                <w:spacing w:val="2"/>
                <w:sz w:val="24"/>
              </w:rPr>
              <w:t>采购内容：</w:t>
            </w:r>
            <w:r>
              <w:rPr>
                <w:rFonts w:hint="eastAsia" w:ascii="宋体" w:hAnsi="宋体" w:cs="宋体"/>
                <w:b w:val="0"/>
                <w:bCs w:val="0"/>
                <w:color w:val="auto"/>
                <w:sz w:val="24"/>
                <w:highlight w:val="none"/>
                <w:lang w:eastAsia="zh-CN"/>
              </w:rPr>
              <w:t>来宾市长岭小学围墙维修改造工程、来宾市河西小学维修改造工程</w:t>
            </w:r>
            <w:r>
              <w:rPr>
                <w:rFonts w:hint="eastAsia" w:ascii="宋体" w:hAnsi="宋体" w:eastAsia="宋体" w:cs="宋体"/>
                <w:sz w:val="24"/>
                <w:highlight w:val="none"/>
                <w:lang w:val="en-US" w:eastAsia="zh-CN"/>
              </w:rPr>
              <w:t>，如需进一步了解详细内容，具体详见工程量清单包含的内容。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7" w:hRule="exac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3</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3.1</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ind w:left="61" w:leftChars="29"/>
              <w:jc w:val="left"/>
              <w:rPr>
                <w:rFonts w:hint="eastAsia" w:ascii="宋体" w:hAnsi="宋体" w:eastAsia="宋体" w:cs="宋体"/>
                <w:b w:val="0"/>
                <w:bCs/>
                <w:color w:val="000000"/>
                <w:spacing w:val="-4"/>
                <w:sz w:val="24"/>
              </w:rPr>
            </w:pPr>
            <w:r>
              <w:rPr>
                <w:rFonts w:hint="eastAsia" w:ascii="宋体" w:hAnsi="宋体" w:cs="宋体"/>
                <w:b w:val="0"/>
                <w:bCs/>
                <w:color w:val="000000"/>
                <w:spacing w:val="-4"/>
                <w:sz w:val="24"/>
                <w:lang w:eastAsia="zh-CN"/>
              </w:rPr>
              <w:t>投标人资格要求</w:t>
            </w:r>
            <w:r>
              <w:rPr>
                <w:rFonts w:hint="eastAsia" w:ascii="宋体" w:hAnsi="宋体" w:eastAsia="宋体" w:cs="宋体"/>
                <w:b w:val="0"/>
                <w:bCs/>
                <w:color w:val="000000"/>
                <w:spacing w:val="-4"/>
                <w:sz w:val="24"/>
              </w:rPr>
              <w:t xml:space="preserve">： </w:t>
            </w:r>
          </w:p>
          <w:p>
            <w:pPr>
              <w:pStyle w:val="20"/>
              <w:keepNext w:val="0"/>
              <w:keepLines w:val="0"/>
              <w:widowControl/>
              <w:suppressLineNumbers w:val="0"/>
              <w:spacing w:before="75" w:beforeAutospacing="0" w:after="75" w:afterAutospacing="0" w:line="360" w:lineRule="auto"/>
              <w:ind w:right="0"/>
              <w:jc w:val="left"/>
              <w:textAlignment w:val="baseline"/>
              <w:outlineLvl w:val="9"/>
              <w:rPr>
                <w:rFonts w:hint="eastAsia" w:ascii="宋体" w:hAnsi="宋体" w:eastAsia="宋体" w:cs="宋体"/>
                <w:i w:val="0"/>
                <w:caps w:val="0"/>
                <w:color w:val="000000"/>
                <w:spacing w:val="0"/>
                <w:sz w:val="24"/>
                <w:szCs w:val="24"/>
                <w:vertAlign w:val="baseline"/>
                <w:lang w:eastAsia="zh-CN"/>
              </w:rPr>
            </w:pPr>
            <w:r>
              <w:rPr>
                <w:rFonts w:hint="eastAsia" w:ascii="宋体" w:hAnsi="宋体" w:eastAsia="宋体" w:cs="宋体"/>
                <w:i w:val="0"/>
                <w:caps w:val="0"/>
                <w:color w:val="000000"/>
                <w:spacing w:val="0"/>
                <w:sz w:val="24"/>
                <w:szCs w:val="24"/>
                <w:vertAlign w:val="baseline"/>
                <w:lang w:eastAsia="zh-CN"/>
              </w:rPr>
              <w:t>1.满足《中华人民共和国政府采购法》第二十二条规定。</w:t>
            </w:r>
          </w:p>
          <w:p>
            <w:pPr>
              <w:pStyle w:val="20"/>
              <w:keepNext w:val="0"/>
              <w:keepLines w:val="0"/>
              <w:widowControl/>
              <w:suppressLineNumbers w:val="0"/>
              <w:spacing w:before="75" w:beforeAutospacing="0" w:after="75" w:afterAutospacing="0" w:line="360" w:lineRule="auto"/>
              <w:ind w:right="0"/>
              <w:jc w:val="left"/>
              <w:textAlignment w:val="baseline"/>
              <w:outlineLvl w:val="9"/>
              <w:rPr>
                <w:rFonts w:hint="eastAsia" w:ascii="宋体" w:hAnsi="宋体" w:eastAsia="宋体" w:cs="宋体"/>
                <w:i w:val="0"/>
                <w:caps w:val="0"/>
                <w:color w:val="000000"/>
                <w:spacing w:val="0"/>
                <w:sz w:val="24"/>
                <w:szCs w:val="24"/>
                <w:vertAlign w:val="baseline"/>
              </w:rPr>
            </w:pPr>
            <w:r>
              <w:rPr>
                <w:rFonts w:hint="eastAsia" w:ascii="宋体" w:hAnsi="宋体" w:eastAsia="宋体" w:cs="宋体"/>
                <w:i w:val="0"/>
                <w:caps w:val="0"/>
                <w:color w:val="000000"/>
                <w:spacing w:val="0"/>
                <w:sz w:val="24"/>
                <w:szCs w:val="24"/>
                <w:vertAlign w:val="baseline"/>
                <w:lang w:eastAsia="zh-CN"/>
              </w:rPr>
              <w:t>2.落实政府采购政策需满足的资格要求：无。</w:t>
            </w:r>
          </w:p>
          <w:p>
            <w:pPr>
              <w:pStyle w:val="20"/>
              <w:keepNext w:val="0"/>
              <w:keepLines w:val="0"/>
              <w:widowControl/>
              <w:suppressLineNumbers w:val="0"/>
              <w:spacing w:before="75" w:beforeAutospacing="0" w:after="75" w:afterAutospacing="0" w:line="360" w:lineRule="auto"/>
              <w:ind w:right="0"/>
              <w:jc w:val="left"/>
              <w:textAlignment w:val="baseline"/>
              <w:outlineLvl w:val="9"/>
              <w:rPr>
                <w:rFonts w:hint="eastAsia" w:ascii="宋体" w:hAnsi="宋体" w:eastAsia="宋体" w:cs="宋体"/>
                <w:i w:val="0"/>
                <w:caps w:val="0"/>
                <w:color w:val="000000"/>
                <w:spacing w:val="0"/>
                <w:sz w:val="24"/>
                <w:szCs w:val="24"/>
                <w:vertAlign w:val="baseline"/>
                <w:lang w:val="en-US" w:eastAsia="zh-CN"/>
              </w:rPr>
            </w:pPr>
            <w:r>
              <w:rPr>
                <w:rFonts w:hint="eastAsia" w:ascii="宋体" w:hAnsi="宋体" w:eastAsia="宋体" w:cs="宋体"/>
                <w:i w:val="0"/>
                <w:caps w:val="0"/>
                <w:color w:val="000000"/>
                <w:spacing w:val="0"/>
                <w:sz w:val="24"/>
                <w:szCs w:val="24"/>
                <w:vertAlign w:val="baseline"/>
              </w:rPr>
              <w:t>3.</w:t>
            </w:r>
            <w:r>
              <w:rPr>
                <w:rFonts w:hint="eastAsia" w:ascii="宋体" w:hAnsi="宋体"/>
                <w:szCs w:val="21"/>
              </w:rPr>
              <w:t>本项目的特定资格要求</w:t>
            </w:r>
            <w:r>
              <w:rPr>
                <w:rFonts w:hint="eastAsia" w:ascii="宋体" w:hAnsi="宋体"/>
                <w:szCs w:val="21"/>
                <w:lang w:eastAsia="zh-CN"/>
              </w:rPr>
              <w:t>：</w:t>
            </w:r>
            <w:r>
              <w:rPr>
                <w:rFonts w:hint="eastAsia" w:ascii="宋体" w:hAnsi="宋体" w:eastAsia="宋体" w:cs="宋体"/>
                <w:i w:val="0"/>
                <w:caps w:val="0"/>
                <w:color w:val="000000"/>
                <w:spacing w:val="0"/>
                <w:sz w:val="24"/>
                <w:szCs w:val="24"/>
                <w:vertAlign w:val="baseline"/>
                <w:lang w:val="en-US" w:eastAsia="zh-CN"/>
              </w:rPr>
              <w:t>具备建设行政主管部门颁发的</w:t>
            </w:r>
            <w:r>
              <w:rPr>
                <w:rFonts w:hint="eastAsia" w:ascii="宋体" w:hAnsi="宋体" w:eastAsia="宋体" w:cs="Times New Roman"/>
                <w:b/>
                <w:bCs/>
                <w:strike w:val="0"/>
                <w:dstrike w:val="0"/>
                <w:color w:val="auto"/>
                <w:sz w:val="24"/>
                <w:szCs w:val="24"/>
                <w:u w:val="single"/>
                <w:lang w:eastAsia="zh-CN"/>
              </w:rPr>
              <w:t>建筑工程施工总承包叁级以上（含叁级）</w:t>
            </w:r>
            <w:r>
              <w:rPr>
                <w:rFonts w:hint="eastAsia" w:ascii="宋体" w:hAnsi="宋体" w:cs="宋体"/>
                <w:i w:val="0"/>
                <w:caps w:val="0"/>
                <w:color w:val="000000"/>
                <w:spacing w:val="0"/>
                <w:sz w:val="24"/>
                <w:szCs w:val="24"/>
                <w:vertAlign w:val="baseline"/>
                <w:lang w:val="en-US" w:eastAsia="zh-CN"/>
              </w:rPr>
              <w:t>资质</w:t>
            </w:r>
            <w:r>
              <w:rPr>
                <w:rFonts w:hint="eastAsia" w:ascii="宋体" w:hAnsi="宋体" w:eastAsia="宋体" w:cs="宋体"/>
                <w:i w:val="0"/>
                <w:caps w:val="0"/>
                <w:color w:val="000000"/>
                <w:spacing w:val="0"/>
                <w:sz w:val="24"/>
                <w:szCs w:val="24"/>
                <w:vertAlign w:val="baseline"/>
                <w:lang w:val="en-US" w:eastAsia="zh-CN"/>
              </w:rPr>
              <w:t>的施工企业，并在人员、设备、资金等方面具有相应施工能力。拟投入本项目的项目经理必须是</w:t>
            </w:r>
            <w:r>
              <w:rPr>
                <w:rFonts w:hint="eastAsia" w:ascii="宋体" w:hAnsi="宋体"/>
                <w:b/>
                <w:bCs/>
                <w:color w:val="auto"/>
                <w:sz w:val="24"/>
                <w:szCs w:val="24"/>
                <w:u w:val="single"/>
                <w:lang w:eastAsia="zh-CN"/>
              </w:rPr>
              <w:t>具备贰级以上（含贰级）的建筑工程专业注册建造师</w:t>
            </w:r>
            <w:r>
              <w:rPr>
                <w:rFonts w:hint="eastAsia" w:ascii="宋体" w:hAnsi="宋体" w:eastAsia="宋体" w:cs="宋体"/>
                <w:i w:val="0"/>
                <w:caps w:val="0"/>
                <w:color w:val="000000"/>
                <w:spacing w:val="0"/>
                <w:sz w:val="24"/>
                <w:szCs w:val="24"/>
                <w:vertAlign w:val="baseline"/>
                <w:lang w:val="en-US" w:eastAsia="zh-CN"/>
              </w:rPr>
              <w:t>资格，具备有效的安全生产考核合格证书（B类），并为本单位员工。本项目不接受有在建、已中标未开工或已列为其他项目中标候选人第一名的建造师作为项目经理。</w:t>
            </w:r>
          </w:p>
          <w:p>
            <w:pPr>
              <w:pStyle w:val="20"/>
              <w:keepNext w:val="0"/>
              <w:keepLines w:val="0"/>
              <w:widowControl/>
              <w:suppressLineNumbers w:val="0"/>
              <w:spacing w:before="75" w:beforeAutospacing="0" w:after="75" w:afterAutospacing="0" w:line="360" w:lineRule="auto"/>
              <w:ind w:right="0"/>
              <w:jc w:val="left"/>
              <w:textAlignment w:val="baseline"/>
              <w:outlineLvl w:val="9"/>
              <w:rPr>
                <w:rFonts w:hint="eastAsia" w:ascii="宋体" w:hAnsi="宋体" w:eastAsia="宋体" w:cs="宋体"/>
                <w:i w:val="0"/>
                <w:caps w:val="0"/>
                <w:color w:val="000000"/>
                <w:spacing w:val="0"/>
                <w:sz w:val="24"/>
                <w:szCs w:val="24"/>
                <w:vertAlign w:val="baseline"/>
                <w:lang w:eastAsia="zh-CN"/>
              </w:rPr>
            </w:pPr>
            <w:r>
              <w:rPr>
                <w:rFonts w:hint="eastAsia" w:ascii="宋体" w:hAnsi="宋体" w:eastAsia="宋体" w:cs="宋体"/>
                <w:i w:val="0"/>
                <w:caps w:val="0"/>
                <w:color w:val="000000"/>
                <w:spacing w:val="0"/>
                <w:sz w:val="24"/>
                <w:szCs w:val="24"/>
                <w:vertAlign w:val="baseline"/>
                <w:lang w:val="en-US" w:eastAsia="zh-CN"/>
              </w:rPr>
              <w:t>4</w:t>
            </w:r>
            <w:r>
              <w:rPr>
                <w:rFonts w:hint="eastAsia" w:ascii="宋体" w:hAnsi="宋体" w:eastAsia="宋体" w:cs="宋体"/>
                <w:i w:val="0"/>
                <w:caps w:val="0"/>
                <w:color w:val="000000"/>
                <w:spacing w:val="0"/>
                <w:sz w:val="24"/>
                <w:szCs w:val="24"/>
                <w:vertAlign w:val="baseline"/>
              </w:rPr>
              <w:t>.</w:t>
            </w:r>
            <w:r>
              <w:rPr>
                <w:rFonts w:hint="eastAsia" w:ascii="宋体" w:hAnsi="宋体" w:eastAsia="宋体" w:cs="宋体"/>
                <w:i w:val="0"/>
                <w:caps w:val="0"/>
                <w:color w:val="000000"/>
                <w:spacing w:val="0"/>
                <w:sz w:val="24"/>
                <w:szCs w:val="24"/>
                <w:vertAlign w:val="baseline"/>
                <w:lang w:eastAsia="zh-CN"/>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pPr>
              <w:pStyle w:val="20"/>
              <w:keepNext w:val="0"/>
              <w:keepLines w:val="0"/>
              <w:widowControl/>
              <w:suppressLineNumbers w:val="0"/>
              <w:spacing w:before="75" w:beforeAutospacing="0" w:after="75" w:afterAutospacing="0" w:line="360" w:lineRule="auto"/>
              <w:ind w:right="0"/>
              <w:jc w:val="left"/>
              <w:textAlignment w:val="baseline"/>
              <w:outlineLvl w:val="9"/>
              <w:rPr>
                <w:rFonts w:hint="eastAsia" w:ascii="宋体" w:hAnsi="宋体" w:eastAsia="宋体" w:cs="宋体"/>
                <w:i w:val="0"/>
                <w:caps w:val="0"/>
                <w:color w:val="000000"/>
                <w:spacing w:val="0"/>
                <w:sz w:val="24"/>
                <w:szCs w:val="24"/>
                <w:vertAlign w:val="baseline"/>
                <w:lang w:val="en-US" w:eastAsia="zh-CN"/>
              </w:rPr>
            </w:pPr>
            <w:r>
              <w:rPr>
                <w:rFonts w:hint="eastAsia" w:ascii="宋体" w:hAnsi="宋体" w:eastAsia="宋体" w:cs="宋体"/>
                <w:i w:val="0"/>
                <w:caps w:val="0"/>
                <w:color w:val="000000"/>
                <w:spacing w:val="0"/>
                <w:sz w:val="24"/>
                <w:szCs w:val="24"/>
                <w:vertAlign w:val="baseline"/>
                <w:lang w:val="en-US" w:eastAsia="zh-CN"/>
              </w:rPr>
              <w:t>5.对在“信用中国”网站(www.creditchina.gov.cn)、中国政府采购网(www.ccgp.gov.cn)等渠道列入失信被执行人、重大税收违法案件当事人名单、政府采购严重违法失信行为记录名单，不得参与政府采购活动。</w:t>
            </w:r>
          </w:p>
          <w:p>
            <w:pPr>
              <w:pStyle w:val="20"/>
              <w:keepNext w:val="0"/>
              <w:keepLines w:val="0"/>
              <w:widowControl/>
              <w:suppressLineNumbers w:val="0"/>
              <w:spacing w:before="75" w:beforeAutospacing="0" w:after="75" w:afterAutospacing="0" w:line="360" w:lineRule="auto"/>
              <w:ind w:right="0"/>
              <w:jc w:val="left"/>
              <w:textAlignment w:val="baseline"/>
              <w:outlineLvl w:val="9"/>
              <w:rPr>
                <w:rFonts w:hint="default"/>
                <w:lang w:val="en-US"/>
              </w:rPr>
            </w:pPr>
            <w:r>
              <w:rPr>
                <w:rFonts w:hint="eastAsia" w:ascii="宋体" w:hAnsi="宋体" w:eastAsia="宋体" w:cs="宋体"/>
                <w:i w:val="0"/>
                <w:caps w:val="0"/>
                <w:color w:val="000000"/>
                <w:spacing w:val="0"/>
                <w:sz w:val="24"/>
                <w:szCs w:val="24"/>
                <w:vertAlign w:val="baseline"/>
                <w:lang w:val="en-US" w:eastAsia="zh-CN"/>
              </w:rPr>
              <w:t>6.本项目不接受联合体投标。</w:t>
            </w:r>
          </w:p>
          <w:p>
            <w:pPr>
              <w:keepNext w:val="0"/>
              <w:keepLines w:val="0"/>
              <w:pageBreakBefore w:val="0"/>
              <w:widowControl/>
              <w:shd w:val="clear" w:color="auto" w:fill="FFFFFF"/>
              <w:kinsoku/>
              <w:wordWrap/>
              <w:overflowPunct/>
              <w:topLinePunct w:val="0"/>
              <w:autoSpaceDN/>
              <w:bidi w:val="0"/>
              <w:adjustRightInd/>
              <w:snapToGrid/>
              <w:spacing w:line="312" w:lineRule="auto"/>
              <w:ind w:firstLine="420"/>
              <w:textAlignment w:val="auto"/>
              <w:rPr>
                <w:rFonts w:hint="eastAsia" w:ascii="宋体" w:hAnsi="宋体" w:eastAsia="宋体" w:cs="宋体"/>
                <w:b/>
                <w:color w:val="000000"/>
                <w:spacing w:val="-4"/>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exac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5</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b w:val="0"/>
                <w:bCs w:val="0"/>
                <w:color w:val="000000"/>
                <w:spacing w:val="2"/>
                <w:sz w:val="24"/>
              </w:rPr>
            </w:pPr>
            <w:r>
              <w:rPr>
                <w:rFonts w:hint="eastAsia" w:ascii="宋体" w:hAnsi="宋体" w:eastAsia="宋体" w:cs="宋体"/>
                <w:b w:val="0"/>
                <w:bCs w:val="0"/>
                <w:color w:val="000000"/>
                <w:spacing w:val="2"/>
                <w:sz w:val="24"/>
              </w:rPr>
              <w:t>5.1</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b w:val="0"/>
                <w:bCs w:val="0"/>
                <w:color w:val="000000"/>
                <w:spacing w:val="2"/>
                <w:sz w:val="24"/>
                <w:lang w:val="en-US" w:eastAsia="zh-CN"/>
              </w:rPr>
            </w:pPr>
            <w:r>
              <w:rPr>
                <w:rFonts w:hint="eastAsia" w:ascii="宋体" w:hAnsi="宋体" w:eastAsia="宋体" w:cs="宋体"/>
                <w:b w:val="0"/>
                <w:bCs w:val="0"/>
                <w:color w:val="000000"/>
                <w:spacing w:val="2"/>
                <w:sz w:val="24"/>
              </w:rPr>
              <w:t>磋商有效期为：</w:t>
            </w:r>
            <w:r>
              <w:rPr>
                <w:rFonts w:hint="eastAsia" w:ascii="宋体" w:hAnsi="宋体" w:eastAsia="宋体" w:cs="宋体"/>
                <w:i w:val="0"/>
                <w:caps w:val="0"/>
                <w:color w:val="000000"/>
                <w:spacing w:val="0"/>
                <w:kern w:val="2"/>
                <w:sz w:val="24"/>
                <w:szCs w:val="24"/>
                <w:vertAlign w:val="baseline"/>
                <w:lang w:val="en-US" w:eastAsia="zh-CN" w:bidi="ar-SA"/>
              </w:rPr>
              <w:t xml:space="preserve">自首次响应文件提交截止之日起 </w:t>
            </w:r>
            <w:r>
              <w:rPr>
                <w:rFonts w:hint="eastAsia" w:ascii="宋体" w:hAnsi="宋体" w:eastAsia="宋体" w:cs="宋体"/>
                <w:i w:val="0"/>
                <w:caps w:val="0"/>
                <w:color w:val="000000"/>
                <w:spacing w:val="0"/>
                <w:kern w:val="2"/>
                <w:sz w:val="24"/>
                <w:szCs w:val="24"/>
                <w:u w:val="single"/>
                <w:vertAlign w:val="baseline"/>
                <w:lang w:val="en-US" w:eastAsia="zh-CN" w:bidi="ar-SA"/>
              </w:rPr>
              <w:t>60</w:t>
            </w:r>
            <w:r>
              <w:rPr>
                <w:rFonts w:hint="eastAsia" w:ascii="宋体" w:hAnsi="宋体" w:eastAsia="宋体" w:cs="宋体"/>
                <w:i w:val="0"/>
                <w:caps w:val="0"/>
                <w:color w:val="000000"/>
                <w:spacing w:val="0"/>
                <w:kern w:val="2"/>
                <w:sz w:val="24"/>
                <w:szCs w:val="24"/>
                <w:vertAlign w:val="baseline"/>
                <w:lang w:val="en-US" w:eastAsia="zh-CN" w:bidi="ar-SA"/>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6" w:hRule="exac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6</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14.1</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宋体" w:hAnsi="宋体" w:eastAsia="宋体" w:cs="宋体"/>
                <w:b w:val="0"/>
                <w:bCs/>
                <w:color w:val="000000"/>
                <w:sz w:val="24"/>
              </w:rPr>
            </w:pPr>
          </w:p>
          <w:p>
            <w:pPr>
              <w:snapToGrid w:val="0"/>
              <w:rPr>
                <w:rFonts w:hint="eastAsia" w:ascii="宋体" w:hAnsi="宋体" w:eastAsia="宋体" w:cs="宋体"/>
                <w:b w:val="0"/>
                <w:bCs/>
                <w:color w:val="000000"/>
                <w:sz w:val="24"/>
              </w:rPr>
            </w:pPr>
            <w:r>
              <w:rPr>
                <w:rFonts w:hint="eastAsia" w:ascii="宋体" w:hAnsi="宋体" w:eastAsia="宋体" w:cs="宋体"/>
                <w:b w:val="0"/>
                <w:bCs/>
                <w:color w:val="000000"/>
                <w:sz w:val="24"/>
              </w:rPr>
              <w:t>竞标保证金的形式：银行转账、电汇或网上支付</w:t>
            </w:r>
            <w:r>
              <w:rPr>
                <w:rFonts w:hint="eastAsia" w:ascii="宋体" w:hAnsi="宋体" w:eastAsia="宋体" w:cs="宋体"/>
                <w:b w:val="0"/>
                <w:bCs/>
                <w:color w:val="000000"/>
                <w:sz w:val="24"/>
                <w:lang w:val="en-US" w:eastAsia="zh-CN"/>
              </w:rPr>
              <w:t>等非</w:t>
            </w:r>
            <w:r>
              <w:rPr>
                <w:rFonts w:hint="eastAsia" w:ascii="宋体" w:hAnsi="宋体" w:eastAsia="宋体" w:cs="宋体"/>
                <w:b w:val="0"/>
                <w:bCs/>
                <w:color w:val="000000"/>
                <w:sz w:val="24"/>
              </w:rPr>
              <w:t>现钞交纳方式。</w:t>
            </w:r>
          </w:p>
          <w:p>
            <w:pPr>
              <w:snapToGrid w:val="0"/>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rPr>
              <w:t>竞标保证金的金额：</w:t>
            </w:r>
            <w:r>
              <w:rPr>
                <w:rFonts w:hint="eastAsia" w:ascii="宋体" w:hAnsi="宋体" w:cs="宋体"/>
                <w:b w:val="0"/>
                <w:bCs/>
                <w:color w:val="000000"/>
                <w:sz w:val="24"/>
                <w:highlight w:val="none"/>
                <w:lang w:val="en-US" w:eastAsia="zh-CN"/>
              </w:rPr>
              <w:t>壹万元整（¥10000.00）</w:t>
            </w:r>
          </w:p>
          <w:p>
            <w:pPr>
              <w:snapToGrid w:val="0"/>
              <w:rPr>
                <w:rFonts w:hint="eastAsia" w:ascii="宋体" w:hAnsi="宋体" w:eastAsia="宋体" w:cs="宋体"/>
                <w:b w:val="0"/>
                <w:bCs/>
                <w:color w:val="000000"/>
                <w:sz w:val="24"/>
              </w:rPr>
            </w:pPr>
            <w:r>
              <w:rPr>
                <w:rFonts w:hint="eastAsia" w:ascii="宋体" w:hAnsi="宋体" w:eastAsia="宋体" w:cs="宋体"/>
                <w:b w:val="0"/>
                <w:bCs/>
                <w:color w:val="000000"/>
                <w:sz w:val="24"/>
              </w:rPr>
              <w:t>递交方式：</w:t>
            </w:r>
          </w:p>
          <w:p>
            <w:pPr>
              <w:snapToGrid w:val="0"/>
              <w:rPr>
                <w:rFonts w:hint="eastAsia" w:ascii="宋体" w:hAnsi="宋体" w:eastAsia="宋体" w:cs="宋体"/>
                <w:b w:val="0"/>
                <w:bCs/>
                <w:color w:val="000000"/>
                <w:sz w:val="24"/>
              </w:rPr>
            </w:pPr>
            <w:r>
              <w:rPr>
                <w:rFonts w:hint="eastAsia" w:ascii="宋体" w:hAnsi="宋体" w:eastAsia="宋体" w:cs="宋体"/>
                <w:b w:val="0"/>
                <w:bCs/>
                <w:color w:val="000000"/>
                <w:sz w:val="24"/>
              </w:rPr>
              <w:t>1. 竞标保证金采用银行转账、电汇或网上支付形式的，在竞标截止时间前从</w:t>
            </w:r>
            <w:r>
              <w:rPr>
                <w:rFonts w:hint="eastAsia" w:ascii="宋体" w:hAnsi="宋体" w:cs="宋体"/>
                <w:b w:val="0"/>
                <w:bCs/>
                <w:color w:val="000000"/>
                <w:sz w:val="24"/>
                <w:lang w:eastAsia="zh-CN"/>
              </w:rPr>
              <w:t>投标人</w:t>
            </w:r>
            <w:r>
              <w:rPr>
                <w:rFonts w:hint="eastAsia" w:ascii="宋体" w:hAnsi="宋体" w:eastAsia="宋体" w:cs="宋体"/>
                <w:b w:val="0"/>
                <w:bCs/>
                <w:color w:val="000000"/>
                <w:sz w:val="24"/>
              </w:rPr>
              <w:t>账户交到指定账户，</w:t>
            </w:r>
            <w:r>
              <w:rPr>
                <w:rFonts w:hint="eastAsia" w:ascii="宋体" w:hAnsi="宋体" w:cs="宋体"/>
                <w:b w:val="0"/>
                <w:bCs/>
                <w:color w:val="000000"/>
                <w:sz w:val="24"/>
                <w:lang w:eastAsia="zh-CN"/>
              </w:rPr>
              <w:t>投标人</w:t>
            </w:r>
            <w:r>
              <w:rPr>
                <w:rFonts w:hint="eastAsia" w:ascii="宋体" w:hAnsi="宋体" w:eastAsia="宋体" w:cs="宋体"/>
                <w:b w:val="0"/>
                <w:bCs/>
                <w:color w:val="000000"/>
                <w:sz w:val="24"/>
              </w:rPr>
              <w:t>将银行转账、电汇或网上支付形式</w:t>
            </w:r>
            <w:r>
              <w:rPr>
                <w:rFonts w:hint="eastAsia" w:ascii="宋体" w:hAnsi="宋体" w:cs="宋体"/>
                <w:b w:val="0"/>
                <w:bCs/>
                <w:color w:val="000000"/>
                <w:sz w:val="24"/>
                <w:lang w:eastAsia="zh-CN"/>
              </w:rPr>
              <w:t>，</w:t>
            </w:r>
            <w:r>
              <w:rPr>
                <w:rFonts w:hint="eastAsia" w:ascii="宋体" w:hAnsi="宋体" w:eastAsia="宋体" w:cs="宋体"/>
                <w:color w:val="auto"/>
                <w:sz w:val="24"/>
                <w:highlight w:val="none"/>
              </w:rPr>
              <w:t>并</w:t>
            </w:r>
            <w:r>
              <w:rPr>
                <w:rFonts w:hint="eastAsia" w:ascii="新宋体" w:hAnsi="新宋体" w:eastAsia="新宋体" w:cs="新宋体"/>
                <w:color w:val="auto"/>
                <w:sz w:val="24"/>
                <w:highlight w:val="none"/>
              </w:rPr>
              <w:t>将保证金转账底单凭证复印件按要求放入竞标文件中，</w:t>
            </w:r>
            <w:r>
              <w:rPr>
                <w:rFonts w:hint="eastAsia" w:ascii="宋体" w:hAnsi="宋体" w:eastAsia="宋体" w:cs="宋体"/>
                <w:color w:val="auto"/>
                <w:sz w:val="24"/>
                <w:highlight w:val="none"/>
              </w:rPr>
              <w:t>作为竞标文件的组成部分，否则视为无效竞标保证金</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其</w:t>
            </w:r>
            <w:r>
              <w:rPr>
                <w:rFonts w:hint="eastAsia" w:ascii="宋体" w:hAnsi="宋体" w:cs="宋体"/>
                <w:color w:val="auto"/>
                <w:sz w:val="24"/>
                <w:highlight w:val="none"/>
                <w:lang w:eastAsia="zh-CN"/>
              </w:rPr>
              <w:t>磋商</w:t>
            </w:r>
            <w:r>
              <w:rPr>
                <w:rFonts w:hint="eastAsia" w:ascii="宋体" w:hAnsi="宋体" w:eastAsia="宋体" w:cs="宋体"/>
                <w:color w:val="auto"/>
                <w:sz w:val="24"/>
                <w:highlight w:val="none"/>
              </w:rPr>
              <w:t>文件一律作无效处理。</w:t>
            </w:r>
            <w:r>
              <w:rPr>
                <w:rFonts w:hint="eastAsia" w:ascii="宋体" w:hAnsi="宋体" w:eastAsia="宋体" w:cs="宋体"/>
                <w:b w:val="0"/>
                <w:bCs/>
                <w:color w:val="000000"/>
                <w:sz w:val="24"/>
              </w:rPr>
              <w:t>本项目不接受现钞形式或从个人账户（自然人竞标除外）转出的竞标保证金，否则其竞标无效。</w:t>
            </w:r>
          </w:p>
          <w:p>
            <w:pPr>
              <w:snapToGrid w:val="0"/>
              <w:rPr>
                <w:rFonts w:hint="eastAsia" w:ascii="宋体" w:hAnsi="宋体" w:eastAsia="宋体" w:cs="宋体"/>
                <w:b w:val="0"/>
                <w:bCs/>
                <w:color w:val="000000"/>
                <w:sz w:val="24"/>
                <w:lang w:val="en-US" w:eastAsia="zh-CN"/>
              </w:rPr>
            </w:pPr>
            <w:r>
              <w:rPr>
                <w:rFonts w:hint="eastAsia" w:ascii="宋体" w:hAnsi="宋体" w:eastAsia="宋体" w:cs="宋体"/>
                <w:b w:val="0"/>
                <w:bCs/>
                <w:color w:val="000000"/>
                <w:sz w:val="24"/>
                <w:lang w:val="en-US" w:eastAsia="zh-CN"/>
              </w:rPr>
              <w:t>2.开户名称：广西杰卓工程项目管理有限公司</w:t>
            </w:r>
          </w:p>
          <w:p>
            <w:pPr>
              <w:snapToGrid w:val="0"/>
              <w:rPr>
                <w:rFonts w:hint="eastAsia" w:ascii="宋体" w:hAnsi="宋体" w:eastAsia="宋体" w:cs="宋体"/>
                <w:b w:val="0"/>
                <w:bCs/>
                <w:color w:val="000000"/>
                <w:sz w:val="24"/>
                <w:lang w:val="en-US" w:eastAsia="zh-CN"/>
              </w:rPr>
            </w:pPr>
            <w:r>
              <w:rPr>
                <w:rFonts w:hint="eastAsia" w:ascii="宋体" w:hAnsi="宋体" w:eastAsia="宋体" w:cs="宋体"/>
                <w:b w:val="0"/>
                <w:bCs/>
                <w:color w:val="000000"/>
                <w:sz w:val="24"/>
                <w:lang w:val="en-US" w:eastAsia="zh-CN"/>
              </w:rPr>
              <w:t>开户账号：771902541510606</w:t>
            </w:r>
          </w:p>
          <w:p>
            <w:pPr>
              <w:snapToGrid w:val="0"/>
              <w:rPr>
                <w:rFonts w:hint="eastAsia" w:ascii="宋体" w:hAnsi="宋体" w:eastAsia="宋体" w:cs="宋体"/>
                <w:b w:val="0"/>
                <w:bCs/>
                <w:color w:val="000000"/>
                <w:sz w:val="24"/>
                <w:lang w:val="en-US" w:eastAsia="zh-CN"/>
              </w:rPr>
            </w:pPr>
            <w:r>
              <w:rPr>
                <w:rFonts w:hint="eastAsia" w:ascii="宋体" w:hAnsi="宋体" w:eastAsia="宋体" w:cs="宋体"/>
                <w:b w:val="0"/>
                <w:bCs/>
                <w:color w:val="000000"/>
                <w:sz w:val="24"/>
                <w:lang w:val="en-US" w:eastAsia="zh-CN"/>
              </w:rPr>
              <w:t xml:space="preserve">开户行：招商银行股份有限公司南宁东葛路支行 </w:t>
            </w:r>
          </w:p>
          <w:p>
            <w:pPr>
              <w:snapToGrid w:val="0"/>
              <w:rPr>
                <w:rFonts w:hint="eastAsia" w:ascii="宋体" w:hAnsi="宋体" w:eastAsia="宋体" w:cs="宋体"/>
                <w:b w:val="0"/>
                <w:bCs/>
                <w:color w:val="000000"/>
                <w:sz w:val="24"/>
                <w:lang w:val="en-US" w:eastAsia="zh-CN"/>
              </w:rPr>
            </w:pPr>
            <w:r>
              <w:rPr>
                <w:rFonts w:hint="eastAsia" w:ascii="宋体" w:hAnsi="宋体" w:eastAsia="宋体" w:cs="宋体"/>
                <w:b w:val="0"/>
                <w:bCs/>
                <w:color w:val="000000"/>
                <w:sz w:val="24"/>
                <w:lang w:val="en-US" w:eastAsia="zh-CN"/>
              </w:rPr>
              <w:t>联系电话：0772－4267879</w:t>
            </w:r>
          </w:p>
          <w:p>
            <w:pPr>
              <w:snapToGrid w:val="0"/>
              <w:rPr>
                <w:rFonts w:hint="eastAsia" w:ascii="宋体" w:hAnsi="宋体" w:eastAsia="宋体" w:cs="宋体"/>
                <w:b w:val="0"/>
                <w:bCs/>
                <w:color w:val="000000"/>
                <w:sz w:val="24"/>
              </w:rPr>
            </w:pPr>
            <w:r>
              <w:rPr>
                <w:rFonts w:hint="eastAsia" w:ascii="宋体" w:hAnsi="宋体" w:eastAsia="宋体" w:cs="宋体"/>
                <w:b w:val="0"/>
                <w:bCs/>
                <w:color w:val="000000"/>
                <w:sz w:val="24"/>
              </w:rPr>
              <w:t>备注：竞标保证金不足额缴纳的，其竞标无效。</w:t>
            </w:r>
          </w:p>
          <w:p>
            <w:pPr>
              <w:spacing w:line="360" w:lineRule="exact"/>
              <w:rPr>
                <w:rFonts w:hint="eastAsia" w:ascii="宋体" w:hAnsi="宋体" w:eastAsia="宋体" w:cs="宋体"/>
                <w:b/>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7</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15.1</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b w:val="0"/>
                <w:bCs/>
                <w:color w:val="000000"/>
                <w:spacing w:val="2"/>
                <w:sz w:val="24"/>
                <w:lang w:eastAsia="zh-CN"/>
              </w:rPr>
            </w:pPr>
            <w:r>
              <w:rPr>
                <w:rFonts w:hint="eastAsia" w:ascii="宋体" w:hAnsi="宋体" w:eastAsia="宋体" w:cs="宋体"/>
                <w:b w:val="0"/>
                <w:bCs/>
                <w:color w:val="000000"/>
                <w:spacing w:val="2"/>
                <w:sz w:val="24"/>
              </w:rPr>
              <w:t>补遗文件(如有)</w:t>
            </w:r>
            <w:r>
              <w:rPr>
                <w:rFonts w:hint="eastAsia" w:ascii="宋体" w:hAnsi="宋体" w:cs="宋体"/>
                <w:b w:val="0"/>
                <w:bCs/>
                <w:color w:val="000000"/>
                <w:spacing w:val="2"/>
                <w:sz w:val="24"/>
                <w:lang w:val="en-US" w:eastAsia="zh-CN"/>
              </w:rPr>
              <w:t xml:space="preserve"> </w:t>
            </w:r>
            <w:r>
              <w:rPr>
                <w:rFonts w:hint="eastAsia" w:ascii="宋体" w:hAnsi="宋体" w:eastAsia="宋体" w:cs="宋体"/>
                <w:b w:val="0"/>
                <w:bCs/>
                <w:color w:val="000000"/>
                <w:spacing w:val="2"/>
                <w:sz w:val="24"/>
              </w:rPr>
              <w:t>领取地点：</w:t>
            </w:r>
            <w:r>
              <w:rPr>
                <w:rFonts w:hint="eastAsia" w:ascii="宋体" w:hAnsi="宋体"/>
                <w:sz w:val="24"/>
                <w:szCs w:val="24"/>
              </w:rPr>
              <w:t>政采云平台（</w:t>
            </w:r>
            <w:r>
              <w:rPr>
                <w:rFonts w:hint="eastAsia" w:ascii="宋体" w:hAnsi="宋体" w:cs="宋体"/>
                <w:snapToGrid w:val="0"/>
                <w:sz w:val="24"/>
                <w:szCs w:val="24"/>
              </w:rPr>
              <w:t>https://www.zcygov.cn/</w:t>
            </w:r>
            <w:r>
              <w:rPr>
                <w:rFonts w:hint="eastAsia" w:ascii="宋体" w:hAnsi="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6" w:hRule="exac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8</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16.1</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b w:val="0"/>
                <w:bCs/>
                <w:color w:val="000000"/>
                <w:spacing w:val="2"/>
                <w:sz w:val="24"/>
              </w:rPr>
            </w:pPr>
            <w:r>
              <w:rPr>
                <w:rFonts w:hint="eastAsia" w:ascii="宋体" w:hAnsi="宋体" w:cs="宋体"/>
                <w:b w:val="0"/>
                <w:bCs/>
                <w:color w:val="000000"/>
                <w:spacing w:val="2"/>
                <w:sz w:val="24"/>
                <w:lang w:val="en-US" w:eastAsia="zh-CN"/>
              </w:rPr>
              <w:t>1.</w:t>
            </w:r>
            <w:r>
              <w:rPr>
                <w:rFonts w:hint="eastAsia" w:ascii="宋体" w:hAnsi="宋体" w:eastAsia="宋体" w:cs="宋体"/>
                <w:b w:val="0"/>
                <w:bCs/>
                <w:color w:val="000000"/>
                <w:spacing w:val="2"/>
                <w:sz w:val="24"/>
              </w:rPr>
              <w:t>响应文件电子版要求：按照本采购文件“第五章 响应文件格式”编写（第五章未附格式的，由供应商自行拟定），不可涂改并在规定加盖公章处加盖电子公章，否则响应文件按无效响应处理。</w:t>
            </w:r>
          </w:p>
          <w:p>
            <w:pPr>
              <w:spacing w:line="360" w:lineRule="exact"/>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2.响应文件电子版密封方式：电子响应文件通过平台有效CA加密后在“政采云”平台投送。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exac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9</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17.4</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响应文件递交地点：政采云平台（https://www.zcygov.cn/）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10</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18.1</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首次响应文件提交截止时间：详见竞争性磋商公告。</w:t>
            </w:r>
          </w:p>
          <w:p>
            <w:pPr>
              <w:spacing w:line="360" w:lineRule="exact"/>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首次响应文件提交地点：详见竞争性磋商公告。</w:t>
            </w:r>
          </w:p>
          <w:p>
            <w:pPr>
              <w:spacing w:line="360" w:lineRule="exact"/>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供应商必须在首次响应文件提交截止时间前，将响应文件密封送达首次响应文件提交地点。在首次响应文件提交截止时间后送达的响应文件为无效文件，采购代理机构应当拒收。</w:t>
            </w:r>
          </w:p>
          <w:p>
            <w:pPr>
              <w:spacing w:line="360" w:lineRule="exact"/>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备份响应文件：本项目不接受备份响应文件。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11</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20.1</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开标时间：</w:t>
            </w:r>
            <w:r>
              <w:rPr>
                <w:rFonts w:hint="eastAsia" w:ascii="宋体" w:hAnsi="宋体" w:cs="宋体"/>
                <w:b w:val="0"/>
                <w:bCs/>
                <w:color w:val="000000"/>
                <w:sz w:val="24"/>
                <w:u w:val="single"/>
                <w:lang w:val="en-US" w:eastAsia="zh-CN"/>
              </w:rPr>
              <w:t>2021</w:t>
            </w:r>
            <w:r>
              <w:rPr>
                <w:rFonts w:hint="eastAsia" w:ascii="宋体" w:hAnsi="宋体" w:eastAsia="宋体" w:cs="宋体"/>
                <w:b w:val="0"/>
                <w:bCs/>
                <w:color w:val="000000"/>
                <w:sz w:val="24"/>
              </w:rPr>
              <w:t>年</w:t>
            </w:r>
            <w:r>
              <w:rPr>
                <w:rFonts w:hint="eastAsia" w:ascii="宋体" w:hAnsi="宋体" w:cs="宋体"/>
                <w:b w:val="0"/>
                <w:bCs/>
                <w:color w:val="000000"/>
                <w:sz w:val="24"/>
                <w:u w:val="single"/>
                <w:lang w:val="en-US" w:eastAsia="zh-CN"/>
              </w:rPr>
              <w:t xml:space="preserve"> 12 </w:t>
            </w:r>
            <w:r>
              <w:rPr>
                <w:rFonts w:hint="eastAsia" w:ascii="宋体" w:hAnsi="宋体" w:eastAsia="宋体" w:cs="宋体"/>
                <w:b w:val="0"/>
                <w:bCs/>
                <w:color w:val="000000"/>
                <w:sz w:val="24"/>
              </w:rPr>
              <w:t>月</w:t>
            </w:r>
            <w:r>
              <w:rPr>
                <w:rFonts w:hint="eastAsia" w:ascii="宋体" w:hAnsi="宋体" w:eastAsia="宋体" w:cs="宋体"/>
                <w:b w:val="0"/>
                <w:bCs/>
                <w:color w:val="000000"/>
                <w:sz w:val="24"/>
                <w:u w:val="single"/>
                <w:lang w:val="en-US" w:eastAsia="zh-CN"/>
              </w:rPr>
              <w:t xml:space="preserve"> </w:t>
            </w:r>
            <w:r>
              <w:rPr>
                <w:rFonts w:hint="eastAsia" w:ascii="宋体" w:hAnsi="宋体" w:cs="宋体"/>
                <w:b w:val="0"/>
                <w:bCs/>
                <w:color w:val="000000"/>
                <w:sz w:val="24"/>
                <w:u w:val="single"/>
                <w:lang w:val="en-US" w:eastAsia="zh-CN"/>
              </w:rPr>
              <w:t xml:space="preserve">7 </w:t>
            </w:r>
            <w:r>
              <w:rPr>
                <w:rFonts w:hint="eastAsia" w:ascii="宋体" w:hAnsi="宋体" w:eastAsia="宋体" w:cs="宋体"/>
                <w:b w:val="0"/>
                <w:bCs/>
                <w:color w:val="000000"/>
                <w:sz w:val="24"/>
              </w:rPr>
              <w:t>日</w:t>
            </w:r>
            <w:bookmarkStart w:id="168" w:name="_GoBack"/>
            <w:bookmarkEnd w:id="168"/>
            <w:r>
              <w:rPr>
                <w:rFonts w:hint="eastAsia" w:ascii="宋体" w:hAnsi="宋体" w:cs="宋体"/>
                <w:b w:val="0"/>
                <w:bCs/>
                <w:color w:val="000000"/>
                <w:sz w:val="24"/>
                <w:u w:val="single"/>
                <w:lang w:val="en-US" w:eastAsia="zh-CN"/>
              </w:rPr>
              <w:t>09</w:t>
            </w:r>
            <w:r>
              <w:rPr>
                <w:rFonts w:hint="eastAsia" w:ascii="宋体" w:hAnsi="宋体" w:eastAsia="宋体" w:cs="宋体"/>
                <w:b w:val="0"/>
                <w:bCs/>
                <w:color w:val="000000"/>
                <w:sz w:val="24"/>
                <w:u w:val="single"/>
                <w:lang w:val="en-US" w:eastAsia="zh-CN"/>
              </w:rPr>
              <w:t xml:space="preserve"> </w:t>
            </w:r>
            <w:r>
              <w:rPr>
                <w:rFonts w:hint="eastAsia" w:ascii="宋体" w:hAnsi="宋体" w:eastAsia="宋体" w:cs="宋体"/>
                <w:b w:val="0"/>
                <w:bCs/>
                <w:color w:val="000000"/>
                <w:sz w:val="24"/>
              </w:rPr>
              <w:t>时</w:t>
            </w:r>
            <w:r>
              <w:rPr>
                <w:rFonts w:hint="eastAsia" w:ascii="宋体" w:hAnsi="宋体" w:cs="宋体"/>
                <w:b w:val="0"/>
                <w:bCs/>
                <w:color w:val="000000"/>
                <w:sz w:val="24"/>
                <w:u w:val="single"/>
                <w:lang w:val="en-US" w:eastAsia="zh-CN"/>
              </w:rPr>
              <w:t>30</w:t>
            </w:r>
            <w:r>
              <w:rPr>
                <w:rFonts w:hint="eastAsia" w:ascii="宋体" w:hAnsi="宋体" w:eastAsia="宋体" w:cs="宋体"/>
                <w:b w:val="0"/>
                <w:bCs/>
                <w:color w:val="000000"/>
                <w:sz w:val="24"/>
              </w:rPr>
              <w:t>分</w:t>
            </w:r>
          </w:p>
          <w:p>
            <w:pPr>
              <w:spacing w:line="360" w:lineRule="exact"/>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地　　点：政采云平台（https://www.zcygov.cn/）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default" w:ascii="宋体" w:hAnsi="宋体" w:eastAsia="宋体" w:cs="宋体"/>
                <w:color w:val="000000"/>
                <w:spacing w:val="2"/>
                <w:sz w:val="24"/>
                <w:highlight w:val="none"/>
                <w:lang w:val="en-US" w:eastAsia="zh-CN"/>
              </w:rPr>
            </w:pPr>
            <w:r>
              <w:rPr>
                <w:rFonts w:hint="eastAsia" w:ascii="宋体" w:hAnsi="宋体" w:cs="宋体"/>
                <w:color w:val="000000"/>
                <w:spacing w:val="2"/>
                <w:sz w:val="24"/>
                <w:highlight w:val="none"/>
                <w:lang w:val="en-US" w:eastAsia="zh-CN"/>
              </w:rPr>
              <w:t>12</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default" w:ascii="宋体" w:hAnsi="宋体" w:eastAsia="宋体" w:cs="宋体"/>
                <w:color w:val="000000"/>
                <w:spacing w:val="2"/>
                <w:sz w:val="24"/>
                <w:highlight w:val="none"/>
                <w:lang w:val="en-US" w:eastAsia="zh-CN"/>
              </w:rPr>
            </w:pPr>
            <w:r>
              <w:rPr>
                <w:rFonts w:hint="eastAsia" w:ascii="宋体" w:hAnsi="宋体" w:cs="宋体"/>
                <w:color w:val="000000"/>
                <w:spacing w:val="2"/>
                <w:sz w:val="24"/>
                <w:highlight w:val="none"/>
                <w:lang w:val="en-US" w:eastAsia="zh-CN"/>
              </w:rPr>
              <w:t>29</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b w:val="0"/>
                <w:bCs/>
                <w:color w:val="000000"/>
                <w:spacing w:val="2"/>
                <w:sz w:val="24"/>
                <w:highlight w:val="none"/>
              </w:rPr>
            </w:pPr>
            <w:r>
              <w:rPr>
                <w:rFonts w:hint="eastAsia" w:ascii="宋体" w:hAnsi="宋体" w:eastAsia="宋体" w:cs="宋体"/>
                <w:b w:val="0"/>
                <w:bCs/>
                <w:color w:val="000000"/>
                <w:spacing w:val="2"/>
                <w:sz w:val="24"/>
                <w:highlight w:val="none"/>
              </w:rPr>
              <w:t xml:space="preserve">签订合同携带的证明材料： </w:t>
            </w:r>
          </w:p>
          <w:p>
            <w:pPr>
              <w:spacing w:line="360" w:lineRule="exact"/>
              <w:rPr>
                <w:rFonts w:hint="eastAsia" w:ascii="宋体" w:hAnsi="宋体" w:eastAsia="宋体" w:cs="宋体"/>
                <w:b w:val="0"/>
                <w:bCs/>
                <w:color w:val="000000"/>
                <w:spacing w:val="2"/>
                <w:sz w:val="24"/>
                <w:highlight w:val="none"/>
              </w:rPr>
            </w:pPr>
            <w:r>
              <w:rPr>
                <w:rFonts w:hint="eastAsia" w:ascii="宋体" w:hAnsi="宋体" w:eastAsia="宋体" w:cs="宋体"/>
                <w:b w:val="0"/>
                <w:bCs/>
                <w:color w:val="000000"/>
                <w:spacing w:val="2"/>
                <w:sz w:val="24"/>
                <w:highlight w:val="none"/>
              </w:rPr>
              <w:t>使用的有效CA证书加盖单位电子公章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exac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z w:val="24"/>
                <w:lang w:eastAsia="zh-CN"/>
              </w:rPr>
            </w:pPr>
            <w:r>
              <w:rPr>
                <w:rFonts w:hint="eastAsia" w:ascii="宋体" w:hAnsi="宋体" w:eastAsia="宋体" w:cs="宋体"/>
                <w:color w:val="000000"/>
                <w:sz w:val="24"/>
              </w:rPr>
              <w:t>1</w:t>
            </w:r>
            <w:r>
              <w:rPr>
                <w:rFonts w:hint="eastAsia" w:ascii="宋体" w:hAnsi="宋体" w:cs="宋体"/>
                <w:color w:val="000000"/>
                <w:sz w:val="24"/>
                <w:lang w:val="en-US" w:eastAsia="zh-CN"/>
              </w:rPr>
              <w:t>3</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30.1</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color w:val="000000"/>
                <w:sz w:val="24"/>
              </w:rPr>
            </w:pPr>
            <w:r>
              <w:rPr>
                <w:rFonts w:hint="eastAsia" w:ascii="宋体" w:hAnsi="宋体" w:eastAsia="宋体" w:cs="宋体"/>
                <w:color w:val="000000"/>
                <w:sz w:val="24"/>
                <w:lang w:val="en-US" w:eastAsia="zh-CN"/>
              </w:rPr>
              <w:t>磋商</w:t>
            </w:r>
            <w:r>
              <w:rPr>
                <w:rFonts w:hint="eastAsia" w:ascii="宋体" w:hAnsi="宋体" w:eastAsia="宋体" w:cs="宋体"/>
                <w:color w:val="000000"/>
                <w:sz w:val="24"/>
              </w:rPr>
              <w:t>结果将</w:t>
            </w:r>
            <w:r>
              <w:rPr>
                <w:rFonts w:hint="eastAsia" w:ascii="宋体" w:hAnsi="宋体" w:eastAsia="宋体" w:cs="宋体"/>
                <w:b w:val="0"/>
                <w:bCs/>
                <w:color w:val="000000"/>
                <w:spacing w:val="2"/>
                <w:sz w:val="24"/>
              </w:rPr>
              <w:t>在</w:t>
            </w:r>
            <w:r>
              <w:rPr>
                <w:rFonts w:hint="eastAsia" w:ascii="宋体" w:hAnsi="宋体" w:eastAsia="宋体" w:cs="宋体"/>
                <w:b w:val="0"/>
                <w:bCs/>
                <w:color w:val="000000"/>
                <w:spacing w:val="2"/>
                <w:sz w:val="24"/>
                <w:lang w:val="en-US" w:eastAsia="zh-CN"/>
              </w:rPr>
              <w:t>中国政府采购网（http://www.ccgp.gov.cn）、广西壮族自治区政府采购网（http://zfcg.gxzf.gov.cn/）</w:t>
            </w:r>
            <w:r>
              <w:rPr>
                <w:rFonts w:hint="eastAsia" w:ascii="宋体" w:hAnsi="宋体" w:eastAsia="宋体" w:cs="宋体"/>
                <w:b w:val="0"/>
                <w:bCs/>
                <w:color w:val="000000"/>
                <w:spacing w:val="2"/>
                <w:sz w:val="24"/>
              </w:rPr>
              <w:t>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4" w:hRule="exac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z w:val="24"/>
              </w:rPr>
            </w:pPr>
            <w:r>
              <w:rPr>
                <w:rFonts w:hint="eastAsia" w:ascii="宋体" w:hAnsi="宋体" w:eastAsia="宋体" w:cs="宋体"/>
                <w:color w:val="000000"/>
                <w:sz w:val="24"/>
              </w:rPr>
              <w:t>14</w:t>
            </w:r>
          </w:p>
        </w:tc>
        <w:tc>
          <w:tcPr>
            <w:tcW w:w="1005"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pacing w:val="2"/>
                <w:sz w:val="24"/>
              </w:rPr>
            </w:pPr>
            <w:r>
              <w:rPr>
                <w:rFonts w:hint="eastAsia" w:ascii="宋体" w:hAnsi="宋体" w:eastAsia="宋体" w:cs="宋体"/>
                <w:color w:val="000000"/>
                <w:spacing w:val="2"/>
                <w:sz w:val="24"/>
              </w:rPr>
              <w:t>45.1</w:t>
            </w:r>
          </w:p>
        </w:tc>
        <w:tc>
          <w:tcPr>
            <w:tcW w:w="8090" w:type="dxa"/>
            <w:tcBorders>
              <w:top w:val="single" w:color="auto" w:sz="4" w:space="0"/>
              <w:left w:val="single" w:color="auto" w:sz="4" w:space="0"/>
              <w:bottom w:val="single" w:color="auto" w:sz="4" w:space="0"/>
              <w:right w:val="single" w:color="auto" w:sz="4" w:space="0"/>
            </w:tcBorders>
            <w:noWrap w:val="0"/>
            <w:vAlign w:val="center"/>
          </w:tcPr>
          <w:p>
            <w:pPr>
              <w:pStyle w:val="11"/>
              <w:spacing w:line="360" w:lineRule="exact"/>
              <w:rPr>
                <w:rFonts w:hint="eastAsia" w:ascii="宋体" w:hAnsi="宋体" w:eastAsia="宋体" w:cs="宋体"/>
                <w:color w:val="000000"/>
                <w:sz w:val="24"/>
                <w:szCs w:val="24"/>
              </w:rPr>
            </w:pPr>
            <w:r>
              <w:rPr>
                <w:rFonts w:hint="eastAsia" w:ascii="宋体" w:hAnsi="宋体" w:eastAsia="宋体" w:cs="宋体"/>
                <w:color w:val="000000"/>
                <w:sz w:val="24"/>
                <w:szCs w:val="24"/>
              </w:rPr>
              <w:t>采购代理服务费：</w:t>
            </w:r>
            <w:bookmarkStart w:id="64" w:name="_Toc404951445"/>
            <w:bookmarkStart w:id="65" w:name="_Toc409625533"/>
            <w:bookmarkStart w:id="66" w:name="_Toc409625606"/>
            <w:bookmarkStart w:id="67" w:name="_Toc405212920"/>
            <w:bookmarkStart w:id="68" w:name="_Toc410057142"/>
            <w:bookmarkStart w:id="69" w:name="_Toc405215526"/>
            <w:bookmarkStart w:id="70" w:name="_Toc408238654"/>
            <w:bookmarkStart w:id="71" w:name="_Toc404951083"/>
            <w:r>
              <w:rPr>
                <w:rFonts w:hint="eastAsia" w:ascii="宋体" w:hAnsi="宋体" w:eastAsia="宋体" w:cs="宋体"/>
                <w:color w:val="000000"/>
                <w:sz w:val="24"/>
                <w:szCs w:val="24"/>
              </w:rPr>
              <w:t>采购代理</w:t>
            </w:r>
            <w:r>
              <w:rPr>
                <w:rFonts w:hint="eastAsia" w:ascii="宋体" w:hAnsi="宋体" w:eastAsia="宋体" w:cs="宋体"/>
                <w:color w:val="auto"/>
                <w:sz w:val="24"/>
                <w:shd w:val="clear" w:color="auto" w:fill="auto"/>
              </w:rPr>
              <w:t>服务费按照（计价格[2002]1980号）《</w:t>
            </w:r>
            <w:r>
              <w:rPr>
                <w:rFonts w:hint="eastAsia" w:ascii="宋体" w:hAnsi="宋体" w:eastAsia="宋体" w:cs="宋体"/>
                <w:color w:val="auto"/>
                <w:sz w:val="24"/>
                <w:shd w:val="clear" w:color="auto" w:fill="auto"/>
                <w:lang w:eastAsia="zh-CN"/>
              </w:rPr>
              <w:t>招标</w:t>
            </w:r>
            <w:r>
              <w:rPr>
                <w:rFonts w:hint="eastAsia" w:ascii="宋体" w:hAnsi="宋体" w:eastAsia="宋体" w:cs="宋体"/>
                <w:color w:val="auto"/>
                <w:sz w:val="24"/>
                <w:shd w:val="clear" w:color="auto" w:fill="auto"/>
              </w:rPr>
              <w:t>代理服务收费管理暂行办法》第九条：</w:t>
            </w:r>
            <w:r>
              <w:rPr>
                <w:rFonts w:hint="eastAsia" w:hAnsi="宋体" w:cs="宋体"/>
                <w:color w:val="auto"/>
                <w:sz w:val="24"/>
                <w:shd w:val="clear" w:color="auto" w:fill="auto"/>
                <w:lang w:eastAsia="zh-CN"/>
              </w:rPr>
              <w:t>磋商</w:t>
            </w:r>
            <w:r>
              <w:rPr>
                <w:rFonts w:hint="eastAsia" w:ascii="宋体" w:hAnsi="宋体" w:eastAsia="宋体" w:cs="宋体"/>
                <w:color w:val="auto"/>
                <w:sz w:val="24"/>
                <w:shd w:val="clear" w:color="auto" w:fill="auto"/>
              </w:rPr>
              <w:t>代理服务收费采用差额定率累进计费方式，收费标准按本办法附件规定执行，由</w:t>
            </w:r>
            <w:r>
              <w:rPr>
                <w:rFonts w:hint="eastAsia" w:hAnsi="宋体" w:cs="宋体"/>
                <w:color w:val="auto"/>
                <w:sz w:val="24"/>
                <w:shd w:val="clear" w:color="auto" w:fill="auto"/>
                <w:lang w:eastAsia="zh-CN"/>
              </w:rPr>
              <w:t>成交</w:t>
            </w:r>
            <w:r>
              <w:rPr>
                <w:rFonts w:hint="eastAsia" w:ascii="宋体" w:hAnsi="宋体" w:eastAsia="宋体" w:cs="宋体"/>
                <w:color w:val="auto"/>
                <w:sz w:val="24"/>
                <w:shd w:val="clear" w:color="auto" w:fill="auto"/>
              </w:rPr>
              <w:t>人在领取中标通知书前结清。</w:t>
            </w:r>
            <w:bookmarkEnd w:id="64"/>
            <w:bookmarkEnd w:id="65"/>
            <w:bookmarkEnd w:id="66"/>
            <w:bookmarkEnd w:id="67"/>
            <w:bookmarkEnd w:id="68"/>
            <w:bookmarkEnd w:id="69"/>
            <w:bookmarkEnd w:id="70"/>
            <w:bookmarkEnd w:id="71"/>
            <w:r>
              <w:rPr>
                <w:rFonts w:hint="eastAsia" w:ascii="宋体" w:hAnsi="宋体" w:eastAsia="宋体" w:cs="宋体"/>
                <w:color w:val="000000"/>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exac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z w:val="24"/>
              </w:rPr>
            </w:pPr>
            <w:r>
              <w:rPr>
                <w:rFonts w:hint="eastAsia" w:ascii="宋体" w:hAnsi="宋体" w:eastAsia="宋体" w:cs="宋体"/>
                <w:color w:val="000000"/>
                <w:sz w:val="24"/>
              </w:rPr>
              <w:t>15</w:t>
            </w:r>
          </w:p>
        </w:tc>
        <w:tc>
          <w:tcPr>
            <w:tcW w:w="9095"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b/>
                <w:color w:val="000000"/>
                <w:spacing w:val="2"/>
                <w:sz w:val="24"/>
              </w:rPr>
            </w:pPr>
            <w:r>
              <w:rPr>
                <w:rFonts w:hint="eastAsia" w:ascii="宋体" w:hAnsi="宋体" w:eastAsia="宋体" w:cs="宋体"/>
                <w:color w:val="000000"/>
                <w:sz w:val="24"/>
              </w:rPr>
              <w:t>合同名称：单价合同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7" w:hRule="exact"/>
        </w:trPr>
        <w:tc>
          <w:tcPr>
            <w:tcW w:w="70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eastAsia" w:ascii="宋体" w:hAnsi="宋体" w:eastAsia="宋体" w:cs="宋体"/>
                <w:color w:val="000000"/>
                <w:sz w:val="24"/>
              </w:rPr>
            </w:pPr>
            <w:r>
              <w:rPr>
                <w:rFonts w:hint="eastAsia" w:ascii="宋体" w:hAnsi="宋体" w:eastAsia="宋体" w:cs="宋体"/>
                <w:color w:val="000000"/>
                <w:sz w:val="24"/>
              </w:rPr>
              <w:t>16</w:t>
            </w:r>
          </w:p>
        </w:tc>
        <w:tc>
          <w:tcPr>
            <w:tcW w:w="9095" w:type="dxa"/>
            <w:gridSpan w:val="2"/>
            <w:tcBorders>
              <w:top w:val="single" w:color="auto" w:sz="4" w:space="0"/>
              <w:left w:val="single" w:color="auto" w:sz="4" w:space="0"/>
              <w:bottom w:val="single" w:color="auto" w:sz="4" w:space="0"/>
              <w:right w:val="single" w:color="auto" w:sz="4" w:space="0"/>
            </w:tcBorders>
            <w:noWrap w:val="0"/>
            <w:vAlign w:val="center"/>
          </w:tcPr>
          <w:p>
            <w:pPr>
              <w:numPr>
                <w:ilvl w:val="0"/>
                <w:numId w:val="3"/>
              </w:numPr>
              <w:spacing w:line="360" w:lineRule="exact"/>
              <w:rPr>
                <w:rFonts w:hint="eastAsia" w:ascii="宋体" w:hAnsi="宋体" w:eastAsia="宋体" w:cs="宋体"/>
                <w:color w:val="000000"/>
                <w:sz w:val="24"/>
              </w:rPr>
            </w:pPr>
            <w:r>
              <w:rPr>
                <w:rFonts w:hint="eastAsia" w:ascii="宋体" w:hAnsi="宋体" w:eastAsia="宋体" w:cs="宋体"/>
                <w:color w:val="000000"/>
                <w:sz w:val="24"/>
              </w:rPr>
              <w:t xml:space="preserve">一般计税法       </w:t>
            </w:r>
          </w:p>
          <w:p>
            <w:pPr>
              <w:spacing w:line="360" w:lineRule="exact"/>
              <w:rPr>
                <w:rFonts w:hint="eastAsia" w:ascii="宋体" w:hAnsi="宋体" w:eastAsia="宋体" w:cs="宋体"/>
                <w:color w:val="000000"/>
                <w:sz w:val="24"/>
              </w:rPr>
            </w:pPr>
            <w:r>
              <w:rPr>
                <w:rFonts w:hint="eastAsia" w:ascii="宋体" w:hAnsi="宋体" w:eastAsia="宋体" w:cs="宋体"/>
                <w:color w:val="000000"/>
                <w:sz w:val="24"/>
              </w:rPr>
              <w:t>【备注：按照《关于全面推开营业税改征增值税试点的通知》（财税〔2016〕36号）规定，营改增后，建设工程计价分为一般计税方法和简易计税方法。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0" w:hRule="exact"/>
        </w:trPr>
        <w:tc>
          <w:tcPr>
            <w:tcW w:w="708"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440" w:lineRule="exact"/>
              <w:jc w:val="center"/>
              <w:textAlignment w:val="baseline"/>
              <w:rPr>
                <w:rFonts w:hint="eastAsia" w:ascii="宋体" w:hAnsi="宋体" w:eastAsia="宋体" w:cs="宋体"/>
                <w:color w:val="000000"/>
                <w:kern w:val="0"/>
                <w:sz w:val="24"/>
              </w:rPr>
            </w:pPr>
            <w:r>
              <w:rPr>
                <w:rFonts w:hint="eastAsia" w:ascii="宋体" w:hAnsi="宋体" w:eastAsia="宋体" w:cs="宋体"/>
                <w:color w:val="000000"/>
                <w:kern w:val="0"/>
                <w:sz w:val="24"/>
              </w:rPr>
              <w:t>17</w:t>
            </w:r>
          </w:p>
        </w:tc>
        <w:tc>
          <w:tcPr>
            <w:tcW w:w="9095"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pacing w:line="400" w:lineRule="exact"/>
              <w:textAlignment w:val="baseline"/>
              <w:rPr>
                <w:rFonts w:hint="eastAsia" w:ascii="宋体" w:hAnsi="宋体" w:eastAsia="宋体" w:cs="宋体"/>
                <w:color w:val="000000"/>
                <w:sz w:val="24"/>
              </w:rPr>
            </w:pPr>
            <w:r>
              <w:rPr>
                <w:rFonts w:hint="eastAsia" w:ascii="宋体" w:hAnsi="宋体" w:eastAsia="宋体" w:cs="宋体"/>
                <w:color w:val="000000"/>
                <w:sz w:val="24"/>
              </w:rPr>
              <w:t>接收质疑函方式：以书面形式</w:t>
            </w:r>
          </w:p>
          <w:p>
            <w:pPr>
              <w:adjustRightInd w:val="0"/>
              <w:spacing w:line="400" w:lineRule="exact"/>
              <w:textAlignment w:val="baseline"/>
              <w:rPr>
                <w:rFonts w:hint="eastAsia" w:ascii="宋体" w:hAnsi="宋体" w:eastAsia="宋体" w:cs="宋体"/>
                <w:color w:val="000000"/>
                <w:sz w:val="24"/>
                <w:lang w:eastAsia="zh-CN"/>
              </w:rPr>
            </w:pPr>
            <w:r>
              <w:rPr>
                <w:rFonts w:hint="eastAsia" w:ascii="宋体" w:hAnsi="宋体" w:eastAsia="宋体" w:cs="宋体"/>
                <w:color w:val="000000"/>
                <w:sz w:val="24"/>
              </w:rPr>
              <w:t>质疑联系部门及联系方式：</w:t>
            </w:r>
            <w:r>
              <w:rPr>
                <w:rFonts w:hint="eastAsia" w:ascii="宋体" w:hAnsi="宋体" w:cs="宋体"/>
                <w:color w:val="000000"/>
                <w:sz w:val="24"/>
                <w:lang w:eastAsia="zh-CN"/>
              </w:rPr>
              <w:t>广西杰卓工程项目管理有限公司</w:t>
            </w:r>
          </w:p>
          <w:p>
            <w:pPr>
              <w:adjustRightInd w:val="0"/>
              <w:spacing w:line="400" w:lineRule="exact"/>
              <w:textAlignment w:val="baseline"/>
              <w:rPr>
                <w:rFonts w:hint="eastAsia" w:ascii="宋体" w:hAnsi="宋体" w:eastAsia="宋体" w:cs="宋体"/>
                <w:color w:val="000000"/>
                <w:sz w:val="24"/>
                <w:lang w:val="en-US" w:eastAsia="zh-CN"/>
              </w:rPr>
            </w:pPr>
            <w:r>
              <w:rPr>
                <w:rFonts w:hint="eastAsia" w:ascii="宋体" w:hAnsi="宋体" w:eastAsia="宋体" w:cs="宋体"/>
                <w:color w:val="000000"/>
                <w:sz w:val="24"/>
              </w:rPr>
              <w:t>联系电话：</w:t>
            </w:r>
            <w:r>
              <w:rPr>
                <w:rFonts w:hint="eastAsia" w:ascii="宋体" w:hAnsi="宋体" w:cs="宋体"/>
                <w:color w:val="000000"/>
                <w:sz w:val="24"/>
                <w:lang w:eastAsia="zh-CN"/>
              </w:rPr>
              <w:t>0772－4267879</w:t>
            </w:r>
          </w:p>
          <w:p>
            <w:pPr>
              <w:adjustRightInd w:val="0"/>
              <w:spacing w:line="400" w:lineRule="exact"/>
              <w:textAlignment w:val="baseline"/>
              <w:rPr>
                <w:rFonts w:hint="eastAsia" w:ascii="宋体" w:hAnsi="宋体" w:eastAsia="宋体" w:cs="宋体"/>
                <w:color w:val="000000"/>
                <w:sz w:val="24"/>
              </w:rPr>
            </w:pPr>
            <w:r>
              <w:rPr>
                <w:rFonts w:hint="eastAsia" w:ascii="宋体" w:hAnsi="宋体" w:eastAsia="宋体" w:cs="宋体"/>
                <w:color w:val="000000"/>
                <w:sz w:val="24"/>
              </w:rPr>
              <w:t>地址：</w:t>
            </w:r>
            <w:r>
              <w:rPr>
                <w:rFonts w:hint="eastAsia" w:ascii="宋体" w:hAnsi="宋体" w:cs="宋体"/>
                <w:color w:val="auto"/>
                <w:sz w:val="24"/>
                <w:highlight w:val="none"/>
                <w:lang w:eastAsia="zh-CN"/>
              </w:rPr>
              <w:t>广西杰卓工程项目管理有限公司</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广西来宾市桂中大道延长线西168号金穗小区办公楼二楼216室招标部（来宾分公司）</w:t>
            </w:r>
            <w:r>
              <w:rPr>
                <w:rFonts w:hint="eastAsia" w:ascii="宋体" w:hAnsi="宋体" w:eastAsia="宋体" w:cs="宋体"/>
                <w:color w:val="auto"/>
                <w:sz w:val="24"/>
                <w:highlight w:val="none"/>
              </w:rPr>
              <w:t>】</w:t>
            </w:r>
            <w:r>
              <w:rPr>
                <w:rFonts w:hint="eastAsia" w:ascii="宋体" w:hAnsi="宋体" w:eastAsia="宋体" w:cs="宋体"/>
                <w:color w:val="000000"/>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6" w:hRule="exact"/>
        </w:trPr>
        <w:tc>
          <w:tcPr>
            <w:tcW w:w="9803" w:type="dxa"/>
            <w:gridSpan w:val="3"/>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color w:val="000000"/>
                <w:sz w:val="24"/>
              </w:rPr>
            </w:pPr>
            <w:r>
              <w:rPr>
                <w:rFonts w:hint="eastAsia" w:ascii="宋体" w:hAnsi="宋体" w:eastAsia="宋体" w:cs="宋体"/>
                <w:color w:val="000000"/>
                <w:sz w:val="24"/>
              </w:rPr>
              <w:t>本文件中描述</w:t>
            </w:r>
            <w:r>
              <w:rPr>
                <w:rFonts w:hint="eastAsia" w:ascii="宋体" w:hAnsi="宋体" w:cs="宋体"/>
                <w:color w:val="000000"/>
                <w:sz w:val="24"/>
                <w:lang w:eastAsia="zh-CN"/>
              </w:rPr>
              <w:t>投标人</w:t>
            </w:r>
            <w:r>
              <w:rPr>
                <w:rFonts w:hint="eastAsia" w:ascii="宋体" w:hAnsi="宋体" w:eastAsia="宋体" w:cs="宋体"/>
                <w:color w:val="000000"/>
                <w:sz w:val="24"/>
              </w:rPr>
              <w:t>的“公章”是</w:t>
            </w:r>
            <w:r>
              <w:rPr>
                <w:rFonts w:hint="eastAsia" w:ascii="宋体" w:hAnsi="宋体" w:cs="宋体"/>
                <w:color w:val="000000"/>
                <w:sz w:val="24"/>
                <w:lang w:eastAsia="zh-CN"/>
              </w:rPr>
              <w:t>投标人的电子公章</w:t>
            </w:r>
            <w:r>
              <w:rPr>
                <w:rFonts w:hint="eastAsia" w:ascii="宋体" w:hAnsi="宋体" w:eastAsia="宋体" w:cs="宋体"/>
                <w:color w:val="000000"/>
                <w:sz w:val="24"/>
              </w:rPr>
              <w:t>，用</w:t>
            </w:r>
            <w:r>
              <w:rPr>
                <w:rFonts w:hint="eastAsia" w:ascii="宋体" w:hAnsi="宋体" w:cs="宋体"/>
                <w:color w:val="000000"/>
                <w:sz w:val="24"/>
                <w:lang w:eastAsia="zh-CN"/>
              </w:rPr>
              <w:t>投标人</w:t>
            </w:r>
            <w:r>
              <w:rPr>
                <w:rFonts w:hint="eastAsia" w:ascii="宋体" w:hAnsi="宋体" w:eastAsia="宋体" w:cs="宋体"/>
                <w:color w:val="000000"/>
                <w:sz w:val="24"/>
              </w:rPr>
              <w:t>法定主体行为名称制作的印章，除本文件有特殊规定外，</w:t>
            </w:r>
            <w:r>
              <w:rPr>
                <w:rFonts w:hint="eastAsia" w:ascii="宋体" w:hAnsi="宋体" w:cs="宋体"/>
                <w:color w:val="000000"/>
                <w:sz w:val="24"/>
                <w:lang w:eastAsia="zh-CN"/>
              </w:rPr>
              <w:t>投标人</w:t>
            </w:r>
            <w:r>
              <w:rPr>
                <w:rFonts w:hint="eastAsia" w:ascii="宋体" w:hAnsi="宋体" w:eastAsia="宋体" w:cs="宋体"/>
                <w:color w:val="000000"/>
                <w:sz w:val="24"/>
              </w:rPr>
              <w:t>的财务章、部门章、分公司章、工会章、合同章、投标专用章、业务专用章</w:t>
            </w:r>
            <w:r>
              <w:rPr>
                <w:rFonts w:hint="eastAsia" w:ascii="宋体" w:hAnsi="宋体" w:cs="宋体"/>
                <w:color w:val="000000"/>
                <w:sz w:val="24"/>
                <w:lang w:eastAsia="zh-CN"/>
              </w:rPr>
              <w:t>、密封章</w:t>
            </w:r>
            <w:r>
              <w:rPr>
                <w:rFonts w:hint="eastAsia" w:ascii="宋体" w:hAnsi="宋体" w:eastAsia="宋体" w:cs="宋体"/>
                <w:color w:val="000000"/>
                <w:sz w:val="24"/>
              </w:rPr>
              <w:t>等其它形式印章均不能代替公章。</w:t>
            </w:r>
          </w:p>
        </w:tc>
      </w:tr>
    </w:tbl>
    <w:p>
      <w:pPr>
        <w:pStyle w:val="3"/>
        <w:spacing w:before="0" w:after="0"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bookmarkStart w:id="72" w:name="_Toc230685612"/>
      <w:bookmarkStart w:id="73" w:name="_Toc230685474"/>
      <w:bookmarkStart w:id="74" w:name="_Toc230685750"/>
      <w:bookmarkStart w:id="75" w:name="_Toc298937384"/>
      <w:bookmarkStart w:id="76" w:name="_Toc230625500"/>
      <w:bookmarkStart w:id="77" w:name="_Toc230685658"/>
      <w:bookmarkStart w:id="78" w:name="_Toc230598328"/>
    </w:p>
    <w:bookmarkEnd w:id="72"/>
    <w:bookmarkEnd w:id="73"/>
    <w:bookmarkEnd w:id="74"/>
    <w:bookmarkEnd w:id="75"/>
    <w:bookmarkEnd w:id="76"/>
    <w:bookmarkEnd w:id="77"/>
    <w:bookmarkEnd w:id="78"/>
    <w:p>
      <w:pPr>
        <w:spacing w:line="600" w:lineRule="exact"/>
        <w:jc w:val="center"/>
        <w:rPr>
          <w:rFonts w:hint="eastAsia" w:ascii="宋体" w:hAnsi="宋体" w:eastAsia="宋体" w:cs="宋体"/>
          <w:b/>
          <w:bCs/>
          <w:color w:val="000000"/>
          <w:spacing w:val="2"/>
          <w:sz w:val="28"/>
          <w:szCs w:val="28"/>
        </w:rPr>
      </w:pPr>
      <w:r>
        <w:rPr>
          <w:rFonts w:hint="eastAsia" w:ascii="宋体" w:hAnsi="宋体" w:eastAsia="宋体" w:cs="宋体"/>
          <w:b/>
          <w:bCs/>
          <w:color w:val="000000"/>
          <w:spacing w:val="2"/>
          <w:sz w:val="28"/>
          <w:szCs w:val="28"/>
        </w:rPr>
        <w:t>磋商须知</w:t>
      </w:r>
    </w:p>
    <w:p>
      <w:pPr>
        <w:spacing w:line="440" w:lineRule="exact"/>
        <w:jc w:val="center"/>
        <w:rPr>
          <w:rFonts w:hint="eastAsia" w:ascii="宋体" w:hAnsi="宋体" w:eastAsia="宋体" w:cs="宋体"/>
          <w:b/>
          <w:bCs/>
          <w:color w:val="000000"/>
          <w:sz w:val="28"/>
          <w:szCs w:val="28"/>
        </w:rPr>
      </w:pPr>
      <w:bookmarkStart w:id="79" w:name="_Toc404667450"/>
      <w:bookmarkStart w:id="80" w:name="_Toc434533428"/>
      <w:bookmarkStart w:id="81" w:name="_Toc413318101"/>
      <w:bookmarkStart w:id="82" w:name="_Toc434533476"/>
      <w:r>
        <w:rPr>
          <w:rFonts w:hint="eastAsia" w:ascii="宋体" w:hAnsi="宋体" w:eastAsia="宋体" w:cs="宋体"/>
          <w:b/>
          <w:bCs/>
          <w:color w:val="000000"/>
          <w:sz w:val="28"/>
          <w:szCs w:val="28"/>
        </w:rPr>
        <w:t>一、总则</w:t>
      </w:r>
      <w:bookmarkEnd w:id="79"/>
      <w:bookmarkEnd w:id="80"/>
      <w:bookmarkEnd w:id="81"/>
      <w:bookmarkEnd w:id="82"/>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l.工程说明</w:t>
      </w:r>
    </w:p>
    <w:p>
      <w:pPr>
        <w:spacing w:line="500" w:lineRule="exact"/>
        <w:ind w:firstLine="488" w:firstLineChars="200"/>
        <w:rPr>
          <w:rFonts w:hint="eastAsia" w:ascii="宋体" w:hAnsi="宋体" w:eastAsia="宋体" w:cs="宋体"/>
          <w:color w:val="000000"/>
          <w:spacing w:val="2"/>
          <w:sz w:val="24"/>
        </w:rPr>
      </w:pPr>
      <w:r>
        <w:rPr>
          <w:rFonts w:hint="eastAsia" w:ascii="宋体" w:hAnsi="宋体" w:eastAsia="宋体" w:cs="宋体"/>
          <w:color w:val="000000"/>
          <w:spacing w:val="2"/>
          <w:sz w:val="24"/>
        </w:rPr>
        <w:t>1.1 工程的说明见磋商须知前附表（以下称“前附表”）第1项所述。</w:t>
      </w:r>
    </w:p>
    <w:p>
      <w:pPr>
        <w:spacing w:line="500" w:lineRule="exact"/>
        <w:ind w:firstLine="488" w:firstLineChars="200"/>
        <w:rPr>
          <w:rFonts w:hint="eastAsia" w:ascii="宋体" w:hAnsi="宋体" w:eastAsia="宋体" w:cs="宋体"/>
          <w:color w:val="FF0000"/>
          <w:sz w:val="24"/>
        </w:rPr>
      </w:pPr>
      <w:r>
        <w:rPr>
          <w:rFonts w:hint="eastAsia" w:ascii="宋体" w:hAnsi="宋体" w:eastAsia="宋体" w:cs="宋体"/>
          <w:color w:val="000000"/>
          <w:spacing w:val="2"/>
          <w:sz w:val="24"/>
        </w:rPr>
        <w:t>1.2 工程概况：</w:t>
      </w:r>
      <w:r>
        <w:rPr>
          <w:rFonts w:hint="eastAsia" w:ascii="宋体" w:hAnsi="宋体" w:cs="宋体"/>
          <w:sz w:val="24"/>
          <w:lang w:eastAsia="zh-CN"/>
        </w:rPr>
        <w:t>来宾市长岭小学围墙维修改造工程、来宾市河西小学维修改造工程</w:t>
      </w:r>
      <w:r>
        <w:rPr>
          <w:rFonts w:hint="eastAsia" w:ascii="宋体" w:hAnsi="宋体" w:eastAsia="宋体" w:cs="宋体"/>
          <w:sz w:val="24"/>
        </w:rPr>
        <w:t>，如需进一步了解详细内容，具体详见设计施工图纸及工程量清单包含的内容。</w:t>
      </w:r>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2.资金来源及落实情况</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2.1本工程的资金来</w:t>
      </w:r>
      <w:r>
        <w:rPr>
          <w:rFonts w:hint="eastAsia" w:ascii="宋体" w:hAnsi="宋体" w:eastAsia="宋体" w:cs="宋体"/>
          <w:color w:val="auto"/>
          <w:spacing w:val="2"/>
          <w:sz w:val="24"/>
        </w:rPr>
        <w:t>源为</w:t>
      </w:r>
      <w:r>
        <w:rPr>
          <w:rFonts w:hint="eastAsia" w:ascii="宋体" w:hAnsi="宋体" w:cs="宋体"/>
          <w:color w:val="000000" w:themeColor="text1"/>
          <w:spacing w:val="2"/>
          <w:sz w:val="24"/>
          <w:u w:val="single"/>
          <w:lang w:eastAsia="zh-CN"/>
          <w14:textFill>
            <w14:solidFill>
              <w14:schemeClr w14:val="tx1"/>
            </w14:solidFill>
          </w14:textFill>
        </w:rPr>
        <w:t>财政</w:t>
      </w:r>
      <w:r>
        <w:rPr>
          <w:rFonts w:hint="eastAsia" w:ascii="宋体" w:hAnsi="宋体" w:eastAsia="宋体" w:cs="宋体"/>
          <w:color w:val="000000" w:themeColor="text1"/>
          <w:spacing w:val="2"/>
          <w:sz w:val="24"/>
          <w:u w:val="single"/>
          <w:lang w:eastAsia="zh-CN"/>
          <w14:textFill>
            <w14:solidFill>
              <w14:schemeClr w14:val="tx1"/>
            </w14:solidFill>
          </w14:textFill>
        </w:rPr>
        <w:t>资金</w:t>
      </w:r>
      <w:r>
        <w:rPr>
          <w:rFonts w:hint="eastAsia" w:ascii="宋体" w:hAnsi="宋体" w:eastAsia="宋体" w:cs="宋体"/>
          <w:color w:val="auto"/>
          <w:spacing w:val="2"/>
          <w:sz w:val="24"/>
        </w:rPr>
        <w:t>，资</w:t>
      </w:r>
      <w:r>
        <w:rPr>
          <w:rFonts w:hint="eastAsia" w:ascii="宋体" w:hAnsi="宋体" w:eastAsia="宋体" w:cs="宋体"/>
          <w:color w:val="000000"/>
          <w:spacing w:val="2"/>
          <w:sz w:val="24"/>
        </w:rPr>
        <w:t>金已基本落实，并将资金用于本工程合同项下的合格支付。</w:t>
      </w:r>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3.</w:t>
      </w:r>
      <w:r>
        <w:rPr>
          <w:rFonts w:hint="eastAsia" w:ascii="宋体" w:hAnsi="宋体" w:cs="宋体"/>
          <w:b/>
          <w:bCs/>
          <w:color w:val="000000"/>
          <w:spacing w:val="2"/>
          <w:sz w:val="24"/>
          <w:lang w:eastAsia="zh-CN"/>
        </w:rPr>
        <w:t>投标人</w:t>
      </w:r>
      <w:r>
        <w:rPr>
          <w:rFonts w:hint="eastAsia" w:ascii="宋体" w:hAnsi="宋体" w:eastAsia="宋体" w:cs="宋体"/>
          <w:b/>
          <w:bCs/>
          <w:color w:val="000000"/>
          <w:spacing w:val="2"/>
          <w:sz w:val="24"/>
        </w:rPr>
        <w:t>资质与合格条件的要求</w:t>
      </w:r>
    </w:p>
    <w:p>
      <w:pPr>
        <w:spacing w:line="500" w:lineRule="exact"/>
        <w:ind w:firstLine="468" w:firstLineChars="195"/>
        <w:rPr>
          <w:rFonts w:hint="eastAsia" w:ascii="宋体" w:hAnsi="宋体" w:eastAsia="宋体" w:cs="宋体"/>
          <w:color w:val="000000"/>
          <w:spacing w:val="2"/>
          <w:sz w:val="24"/>
        </w:rPr>
      </w:pPr>
      <w:r>
        <w:rPr>
          <w:rFonts w:hint="eastAsia" w:ascii="宋体" w:hAnsi="宋体" w:eastAsia="宋体" w:cs="宋体"/>
          <w:color w:val="000000"/>
          <w:sz w:val="24"/>
        </w:rPr>
        <w:t>3</w:t>
      </w:r>
      <w:r>
        <w:rPr>
          <w:rFonts w:hint="eastAsia" w:ascii="宋体" w:hAnsi="宋体" w:eastAsia="宋体" w:cs="宋体"/>
          <w:color w:val="000000"/>
          <w:spacing w:val="2"/>
          <w:sz w:val="24"/>
        </w:rPr>
        <w:t>.</w:t>
      </w:r>
      <w:r>
        <w:rPr>
          <w:rFonts w:hint="eastAsia" w:ascii="宋体" w:hAnsi="宋体" w:eastAsia="宋体" w:cs="宋体"/>
          <w:color w:val="000000"/>
          <w:sz w:val="24"/>
        </w:rPr>
        <w:t>1有资格获得本合同的</w:t>
      </w:r>
      <w:r>
        <w:rPr>
          <w:rFonts w:hint="eastAsia" w:ascii="宋体" w:hAnsi="宋体" w:cs="宋体"/>
          <w:color w:val="000000"/>
          <w:sz w:val="24"/>
          <w:lang w:eastAsia="zh-CN"/>
        </w:rPr>
        <w:t>投标人</w:t>
      </w:r>
      <w:r>
        <w:rPr>
          <w:rFonts w:hint="eastAsia" w:ascii="宋体" w:hAnsi="宋体" w:eastAsia="宋体" w:cs="宋体"/>
          <w:color w:val="000000"/>
          <w:sz w:val="24"/>
        </w:rPr>
        <w:t>，至少应满足本须知</w:t>
      </w:r>
      <w:r>
        <w:rPr>
          <w:rFonts w:hint="eastAsia" w:ascii="宋体" w:hAnsi="宋体" w:eastAsia="宋体" w:cs="宋体"/>
          <w:color w:val="000000"/>
          <w:sz w:val="24"/>
          <w:u w:val="single"/>
        </w:rPr>
        <w:t>前附表第3项</w:t>
      </w:r>
      <w:r>
        <w:rPr>
          <w:rFonts w:hint="eastAsia" w:ascii="宋体" w:hAnsi="宋体" w:eastAsia="宋体" w:cs="宋体"/>
          <w:color w:val="000000"/>
          <w:sz w:val="24"/>
        </w:rPr>
        <w:t>所列</w:t>
      </w:r>
      <w:r>
        <w:rPr>
          <w:rFonts w:hint="eastAsia" w:ascii="宋体" w:hAnsi="宋体" w:cs="宋体"/>
          <w:color w:val="000000"/>
          <w:sz w:val="24"/>
          <w:lang w:eastAsia="zh-CN"/>
        </w:rPr>
        <w:t>的</w:t>
      </w:r>
      <w:r>
        <w:rPr>
          <w:rFonts w:hint="eastAsia" w:ascii="宋体" w:hAnsi="宋体" w:eastAsia="宋体" w:cs="宋体"/>
          <w:color w:val="000000"/>
          <w:sz w:val="24"/>
        </w:rPr>
        <w:t>资格标准。</w:t>
      </w:r>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4.磋商范围</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4.1按照本竞争性磋商文件第四卷所提供工程量清单要求及预算编制说明。</w:t>
      </w:r>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5.磋商费用</w:t>
      </w:r>
    </w:p>
    <w:p>
      <w:pPr>
        <w:pStyle w:val="9"/>
        <w:spacing w:line="500" w:lineRule="exact"/>
        <w:ind w:firstLine="475" w:firstLineChars="195"/>
        <w:rPr>
          <w:rFonts w:hint="eastAsia" w:ascii="宋体" w:hAnsi="宋体" w:eastAsia="宋体" w:cs="宋体"/>
          <w:color w:val="000000"/>
          <w:sz w:val="24"/>
        </w:rPr>
      </w:pPr>
      <w:r>
        <w:rPr>
          <w:rFonts w:hint="eastAsia" w:ascii="宋体" w:hAnsi="宋体" w:eastAsia="宋体" w:cs="宋体"/>
          <w:color w:val="000000"/>
          <w:sz w:val="24"/>
        </w:rPr>
        <w:t>5.1</w:t>
      </w:r>
      <w:r>
        <w:rPr>
          <w:rFonts w:hint="eastAsia" w:cs="宋体"/>
          <w:color w:val="000000"/>
          <w:sz w:val="24"/>
          <w:lang w:eastAsia="zh-CN"/>
        </w:rPr>
        <w:t>投标人</w:t>
      </w:r>
      <w:r>
        <w:rPr>
          <w:rFonts w:hint="eastAsia" w:ascii="宋体" w:hAnsi="宋体" w:eastAsia="宋体" w:cs="宋体"/>
          <w:color w:val="000000"/>
          <w:sz w:val="24"/>
        </w:rPr>
        <w:t>应向采购代理机构购买竞争性磋商文件，并承担其编制响应文件与递交响应文件所涉及的一切费用。不管磋商结果如何，采购代理机构对上述费用不负任何责任。</w:t>
      </w:r>
    </w:p>
    <w:p>
      <w:pPr>
        <w:pStyle w:val="9"/>
        <w:spacing w:line="500" w:lineRule="exact"/>
        <w:ind w:firstLine="475" w:firstLineChars="195"/>
        <w:rPr>
          <w:rFonts w:hint="eastAsia" w:ascii="宋体" w:hAnsi="宋体" w:eastAsia="宋体" w:cs="宋体"/>
          <w:color w:val="000000"/>
          <w:sz w:val="24"/>
        </w:rPr>
      </w:pPr>
      <w:r>
        <w:rPr>
          <w:rFonts w:hint="eastAsia" w:ascii="宋体" w:hAnsi="宋体" w:eastAsia="宋体" w:cs="宋体"/>
          <w:color w:val="000000"/>
          <w:sz w:val="24"/>
        </w:rPr>
        <w:t>5.2本文件资料需收取成本费</w:t>
      </w:r>
      <w:r>
        <w:rPr>
          <w:rFonts w:hint="eastAsia" w:ascii="宋体" w:hAnsi="宋体" w:eastAsia="宋体" w:cs="宋体"/>
          <w:color w:val="000000"/>
          <w:sz w:val="24"/>
          <w:lang w:val="en-US" w:eastAsia="zh-CN"/>
        </w:rPr>
        <w:t>0</w:t>
      </w:r>
      <w:r>
        <w:rPr>
          <w:rFonts w:hint="eastAsia" w:ascii="宋体" w:hAnsi="宋体" w:eastAsia="宋体" w:cs="宋体"/>
          <w:color w:val="000000"/>
          <w:sz w:val="24"/>
        </w:rPr>
        <w:t>元）。</w:t>
      </w:r>
    </w:p>
    <w:p>
      <w:pPr>
        <w:pStyle w:val="9"/>
        <w:spacing w:line="500" w:lineRule="exact"/>
        <w:ind w:firstLine="0" w:firstLineChars="0"/>
        <w:rPr>
          <w:rFonts w:hint="eastAsia" w:ascii="宋体" w:hAnsi="宋体" w:eastAsia="宋体" w:cs="宋体"/>
          <w:color w:val="000000"/>
          <w:sz w:val="24"/>
        </w:rPr>
      </w:pPr>
      <w:r>
        <w:rPr>
          <w:rFonts w:hint="eastAsia" w:ascii="宋体" w:hAnsi="宋体" w:eastAsia="宋体" w:cs="宋体"/>
          <w:b/>
          <w:bCs/>
          <w:color w:val="000000"/>
          <w:sz w:val="24"/>
        </w:rPr>
        <w:t>6</w:t>
      </w:r>
      <w:r>
        <w:rPr>
          <w:rFonts w:hint="eastAsia" w:ascii="宋体" w:hAnsi="宋体" w:eastAsia="宋体" w:cs="宋体"/>
          <w:b/>
          <w:bCs/>
          <w:color w:val="000000"/>
          <w:sz w:val="24"/>
          <w:lang w:eastAsia="zh-CN"/>
        </w:rPr>
        <w:t>.</w:t>
      </w:r>
      <w:r>
        <w:rPr>
          <w:rFonts w:hint="eastAsia" w:ascii="宋体" w:hAnsi="宋体" w:eastAsia="宋体" w:cs="宋体"/>
          <w:b/>
          <w:bCs/>
          <w:color w:val="000000"/>
          <w:sz w:val="24"/>
        </w:rPr>
        <w:t>现场考察</w:t>
      </w:r>
    </w:p>
    <w:p>
      <w:pPr>
        <w:pStyle w:val="11"/>
        <w:spacing w:line="500" w:lineRule="exact"/>
        <w:ind w:firstLine="420"/>
        <w:rPr>
          <w:rFonts w:hint="eastAsia" w:ascii="宋体" w:hAnsi="宋体" w:eastAsia="宋体" w:cs="宋体"/>
          <w:color w:val="000000"/>
          <w:sz w:val="24"/>
          <w:szCs w:val="24"/>
        </w:rPr>
      </w:pPr>
      <w:r>
        <w:rPr>
          <w:rFonts w:hint="eastAsia" w:ascii="宋体" w:hAnsi="宋体" w:eastAsia="宋体" w:cs="宋体"/>
          <w:color w:val="000000"/>
          <w:sz w:val="24"/>
          <w:szCs w:val="24"/>
        </w:rPr>
        <w:t>6.1建议</w:t>
      </w:r>
      <w:r>
        <w:rPr>
          <w:rFonts w:hint="eastAsia" w:hAnsi="宋体" w:cs="宋体"/>
          <w:color w:val="000000"/>
          <w:sz w:val="24"/>
          <w:szCs w:val="24"/>
          <w:lang w:eastAsia="zh-CN"/>
        </w:rPr>
        <w:t>投标人</w:t>
      </w:r>
      <w:r>
        <w:rPr>
          <w:rFonts w:hint="eastAsia" w:ascii="宋体" w:hAnsi="宋体" w:eastAsia="宋体" w:cs="宋体"/>
          <w:color w:val="000000"/>
          <w:sz w:val="24"/>
          <w:szCs w:val="24"/>
        </w:rPr>
        <w:t>按本须知前附表第4项确定的内容对工程现场和其周围环境进行考察和检查，以获取有关编制响应文件和签署实施工程合同所需的各种资料。</w:t>
      </w:r>
      <w:r>
        <w:rPr>
          <w:rFonts w:hint="eastAsia" w:hAnsi="宋体" w:cs="宋体"/>
          <w:color w:val="000000"/>
          <w:sz w:val="24"/>
          <w:szCs w:val="24"/>
          <w:lang w:eastAsia="zh-CN"/>
        </w:rPr>
        <w:t>投标人</w:t>
      </w:r>
      <w:r>
        <w:rPr>
          <w:rFonts w:hint="eastAsia" w:ascii="宋体" w:hAnsi="宋体" w:eastAsia="宋体" w:cs="宋体"/>
          <w:color w:val="000000"/>
          <w:sz w:val="24"/>
          <w:szCs w:val="24"/>
        </w:rPr>
        <w:t>应承担现场考察的责任和风险。考察现场的费用由</w:t>
      </w:r>
      <w:r>
        <w:rPr>
          <w:rFonts w:hint="eastAsia" w:hAnsi="宋体" w:cs="宋体"/>
          <w:color w:val="000000"/>
          <w:sz w:val="24"/>
          <w:szCs w:val="24"/>
          <w:lang w:eastAsia="zh-CN"/>
        </w:rPr>
        <w:t>投标人</w:t>
      </w:r>
      <w:r>
        <w:rPr>
          <w:rFonts w:hint="eastAsia" w:ascii="宋体" w:hAnsi="宋体" w:eastAsia="宋体" w:cs="宋体"/>
          <w:color w:val="000000"/>
          <w:sz w:val="24"/>
          <w:szCs w:val="24"/>
        </w:rPr>
        <w:t>自己承担。</w:t>
      </w:r>
    </w:p>
    <w:p>
      <w:pPr>
        <w:spacing w:line="500" w:lineRule="exact"/>
        <w:ind w:firstLine="559" w:firstLineChars="199"/>
        <w:jc w:val="center"/>
        <w:rPr>
          <w:rFonts w:hint="eastAsia" w:ascii="宋体" w:hAnsi="宋体" w:eastAsia="宋体" w:cs="宋体"/>
          <w:b/>
          <w:bCs/>
          <w:color w:val="000000"/>
          <w:sz w:val="28"/>
          <w:szCs w:val="28"/>
        </w:rPr>
      </w:pPr>
      <w:bookmarkStart w:id="83" w:name="_Toc434533429"/>
      <w:bookmarkStart w:id="84" w:name="_Toc413318102"/>
      <w:bookmarkStart w:id="85" w:name="_Toc434533477"/>
      <w:bookmarkStart w:id="86" w:name="_Toc404667451"/>
      <w:r>
        <w:rPr>
          <w:rFonts w:hint="eastAsia" w:ascii="宋体" w:hAnsi="宋体" w:eastAsia="宋体" w:cs="宋体"/>
          <w:b/>
          <w:bCs/>
          <w:color w:val="000000"/>
          <w:sz w:val="28"/>
          <w:szCs w:val="28"/>
        </w:rPr>
        <w:t>二、竞争性磋商文件</w:t>
      </w:r>
      <w:bookmarkEnd w:id="83"/>
      <w:bookmarkEnd w:id="84"/>
      <w:bookmarkEnd w:id="85"/>
      <w:bookmarkEnd w:id="86"/>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7.竞争性磋商文件的组成</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7.1本合同的竞争性磋商文件包括下列文件及所有按本须知第9条发出的补充通知和第15条所述的补遗文件。</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竞争性磋商文件包括下列内容：</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第一章 磋商须知前附表和磋商须知</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第二章 合同格式</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第三章 技术规范</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第四章 资格审查部分</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第五章 商务标格式</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第六章 技术标格式</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第七章 图纸及工程量清单</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附件  评标办法</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 xml:space="preserve">7.2 </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应认真审阅竞争性磋商文件中所有的磋商须知、合同条件、规定格式、技术规范或技术要求、图纸及工程量清单。如果</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编制的响应文件不能符合竞争性磋商文件的要求，责任由</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自负。实质上不响应竞争性磋商文件要求的响应文件将被拒绝。</w:t>
      </w:r>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8.竞争性磋商文件的解释</w:t>
      </w:r>
    </w:p>
    <w:p>
      <w:pPr>
        <w:spacing w:line="500" w:lineRule="exact"/>
        <w:ind w:firstLine="475" w:firstLineChars="195"/>
        <w:rPr>
          <w:rFonts w:hint="eastAsia" w:ascii="宋体" w:hAnsi="宋体" w:eastAsia="宋体" w:cs="宋体"/>
          <w:color w:val="000000"/>
          <w:spacing w:val="2"/>
          <w:sz w:val="24"/>
        </w:rPr>
      </w:pP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在收到竞争性磋商文件后，若有问题需要澄清，应于</w:t>
      </w:r>
      <w:r>
        <w:rPr>
          <w:rFonts w:hint="eastAsia" w:ascii="宋体" w:hAnsi="宋体" w:eastAsia="宋体" w:cs="宋体"/>
          <w:color w:val="000000"/>
          <w:sz w:val="24"/>
        </w:rPr>
        <w:t>首次</w:t>
      </w:r>
      <w:r>
        <w:rPr>
          <w:rFonts w:hint="eastAsia" w:ascii="宋体" w:hAnsi="宋体" w:eastAsia="宋体" w:cs="宋体"/>
          <w:color w:val="000000"/>
          <w:spacing w:val="2"/>
          <w:sz w:val="24"/>
        </w:rPr>
        <w:t>提交响应文件截止之日</w:t>
      </w:r>
      <w:r>
        <w:rPr>
          <w:rFonts w:hint="eastAsia" w:ascii="宋体" w:hAnsi="宋体" w:eastAsia="宋体" w:cs="宋体"/>
          <w:color w:val="000000"/>
          <w:sz w:val="24"/>
        </w:rPr>
        <w:t>前</w:t>
      </w:r>
      <w:r>
        <w:rPr>
          <w:rFonts w:hint="eastAsia" w:ascii="宋体" w:hAnsi="宋体" w:eastAsia="宋体" w:cs="宋体"/>
          <w:color w:val="000000"/>
          <w:spacing w:val="2"/>
          <w:sz w:val="24"/>
        </w:rPr>
        <w:t>，以书面形式（包括书面文字、传真、电报等，下同）向采购代理机构提出，采购代理机构将以书面形式予以解答，答复将通知所有获得竞争性磋商文件的</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w:t>
      </w:r>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9.竞争性磋商文件的修改</w:t>
      </w:r>
    </w:p>
    <w:p>
      <w:pPr>
        <w:spacing w:line="500" w:lineRule="exact"/>
        <w:ind w:firstLine="475" w:firstLineChars="195"/>
        <w:rPr>
          <w:rFonts w:hint="eastAsia" w:ascii="宋体" w:hAnsi="宋体" w:eastAsia="宋体" w:cs="宋体"/>
          <w:color w:val="000000"/>
          <w:spacing w:val="2"/>
        </w:rPr>
      </w:pPr>
      <w:r>
        <w:rPr>
          <w:rFonts w:hint="eastAsia" w:ascii="宋体" w:hAnsi="宋体" w:eastAsia="宋体" w:cs="宋体"/>
          <w:color w:val="000000"/>
          <w:spacing w:val="2"/>
          <w:sz w:val="24"/>
        </w:rPr>
        <w:t>至提交响应文件截止之日前，采购人、采购代理机构或者磋商小组可以对已发出的竞争性磋商文件进行必要的澄清或者修改，澄清或者修改的内容作为竞争性磋商文件的组成部分。澄清或者修改的内容可能影响响应文件编制的，采购人或采购代理机构应当在提交响应文件截止之日3个工作日前，在磋商公告发布媒体上发布更改公告，并以书面形式通知所有接收竞争磋商文件的</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，不足3个工作日的，应当顺延递交响应文件的截止日期。</w:t>
      </w:r>
    </w:p>
    <w:p>
      <w:pPr>
        <w:spacing w:line="500" w:lineRule="exact"/>
        <w:ind w:firstLine="559" w:firstLineChars="199"/>
        <w:jc w:val="center"/>
        <w:rPr>
          <w:rFonts w:hint="eastAsia" w:ascii="宋体" w:hAnsi="宋体" w:eastAsia="宋体" w:cs="宋体"/>
          <w:b/>
          <w:bCs/>
          <w:color w:val="000000"/>
          <w:sz w:val="28"/>
          <w:szCs w:val="28"/>
        </w:rPr>
      </w:pPr>
      <w:bookmarkStart w:id="87" w:name="_Toc434533478"/>
      <w:bookmarkStart w:id="88" w:name="_Toc404667452"/>
      <w:bookmarkStart w:id="89" w:name="_Toc434533430"/>
      <w:bookmarkStart w:id="90" w:name="_Toc413318103"/>
      <w:r>
        <w:rPr>
          <w:rFonts w:hint="eastAsia" w:ascii="宋体" w:hAnsi="宋体" w:eastAsia="宋体" w:cs="宋体"/>
          <w:b/>
          <w:bCs/>
          <w:color w:val="000000"/>
          <w:sz w:val="28"/>
          <w:szCs w:val="28"/>
        </w:rPr>
        <w:t>三、磋商报价说明</w:t>
      </w:r>
      <w:bookmarkEnd w:id="87"/>
      <w:bookmarkEnd w:id="88"/>
      <w:bookmarkEnd w:id="89"/>
      <w:bookmarkEnd w:id="90"/>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10.磋商价格</w:t>
      </w:r>
    </w:p>
    <w:p>
      <w:pPr>
        <w:spacing w:line="500" w:lineRule="exact"/>
        <w:ind w:firstLine="475" w:firstLineChars="195"/>
        <w:rPr>
          <w:rFonts w:hint="eastAsia" w:ascii="宋体" w:hAnsi="宋体" w:eastAsia="宋体" w:cs="宋体"/>
          <w:b/>
          <w:bCs/>
          <w:color w:val="000000"/>
          <w:sz w:val="24"/>
        </w:rPr>
      </w:pPr>
      <w:r>
        <w:rPr>
          <w:rFonts w:hint="eastAsia" w:ascii="宋体" w:hAnsi="宋体" w:eastAsia="宋体" w:cs="宋体"/>
          <w:color w:val="000000"/>
          <w:spacing w:val="2"/>
          <w:sz w:val="24"/>
        </w:rPr>
        <w:t>10.1</w:t>
      </w:r>
      <w:r>
        <w:rPr>
          <w:rFonts w:hint="eastAsia" w:ascii="宋体" w:hAnsi="宋体" w:eastAsia="宋体" w:cs="宋体"/>
          <w:color w:val="000000"/>
          <w:sz w:val="24"/>
        </w:rPr>
        <w:t xml:space="preserve"> </w:t>
      </w:r>
      <w:r>
        <w:rPr>
          <w:rFonts w:hint="eastAsia" w:ascii="宋体" w:hAnsi="宋体" w:eastAsia="宋体" w:cs="宋体"/>
          <w:b/>
          <w:bCs/>
          <w:color w:val="000000"/>
          <w:sz w:val="24"/>
        </w:rPr>
        <w:t>本项目磋商报价采用</w:t>
      </w:r>
      <w:r>
        <w:rPr>
          <w:rFonts w:hint="eastAsia" w:ascii="宋体" w:hAnsi="宋体" w:eastAsia="宋体" w:cs="宋体"/>
          <w:b/>
          <w:bCs/>
          <w:color w:val="000000"/>
          <w:sz w:val="24"/>
          <w:u w:val="single"/>
        </w:rPr>
        <w:t xml:space="preserve"> 工程量清单 </w:t>
      </w:r>
      <w:r>
        <w:rPr>
          <w:rFonts w:hint="eastAsia" w:ascii="宋体" w:hAnsi="宋体" w:eastAsia="宋体" w:cs="宋体"/>
          <w:b/>
          <w:bCs/>
          <w:color w:val="000000"/>
          <w:sz w:val="24"/>
        </w:rPr>
        <w:t>报价。</w:t>
      </w:r>
    </w:p>
    <w:p>
      <w:pPr>
        <w:spacing w:line="500" w:lineRule="exact"/>
        <w:rPr>
          <w:rFonts w:hint="eastAsia" w:ascii="宋体" w:hAnsi="宋体" w:eastAsia="宋体" w:cs="宋体"/>
          <w:b/>
          <w:bCs/>
          <w:color w:val="000000"/>
          <w:sz w:val="24"/>
        </w:rPr>
      </w:pPr>
      <w:r>
        <w:rPr>
          <w:rFonts w:hint="eastAsia" w:ascii="宋体" w:hAnsi="宋体" w:eastAsia="宋体" w:cs="宋体"/>
          <w:color w:val="000000"/>
          <w:sz w:val="24"/>
        </w:rPr>
        <w:t xml:space="preserve">    10.1.1</w:t>
      </w:r>
      <w:r>
        <w:rPr>
          <w:rFonts w:hint="eastAsia" w:ascii="宋体" w:hAnsi="宋体" w:eastAsia="宋体" w:cs="宋体"/>
          <w:b/>
          <w:bCs/>
          <w:color w:val="000000"/>
          <w:sz w:val="24"/>
        </w:rPr>
        <w:t>本项目磋商价格是</w:t>
      </w:r>
      <w:r>
        <w:rPr>
          <w:rFonts w:hint="eastAsia" w:ascii="宋体" w:hAnsi="宋体" w:eastAsia="宋体" w:cs="宋体"/>
          <w:b/>
          <w:bCs/>
          <w:color w:val="000000"/>
          <w:sz w:val="24"/>
          <w:u w:val="single"/>
        </w:rPr>
        <w:t>包工包料，综合单价包干</w:t>
      </w:r>
      <w:r>
        <w:rPr>
          <w:rFonts w:hint="eastAsia" w:ascii="宋体" w:hAnsi="宋体" w:eastAsia="宋体" w:cs="宋体"/>
          <w:b/>
          <w:color w:val="000000"/>
          <w:sz w:val="24"/>
        </w:rPr>
        <w:t>。</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10.1.2磋商价格由</w:t>
      </w:r>
      <w:r>
        <w:rPr>
          <w:rFonts w:hint="eastAsia" w:ascii="宋体" w:hAnsi="宋体" w:cs="宋体"/>
          <w:color w:val="000000"/>
          <w:sz w:val="24"/>
          <w:lang w:eastAsia="zh-CN"/>
        </w:rPr>
        <w:t>投标人</w:t>
      </w:r>
      <w:r>
        <w:rPr>
          <w:rFonts w:hint="eastAsia" w:ascii="宋体" w:hAnsi="宋体" w:eastAsia="宋体" w:cs="宋体"/>
          <w:color w:val="000000"/>
          <w:sz w:val="24"/>
        </w:rPr>
        <w:t>根据现场情况按市场价自行报价。</w:t>
      </w:r>
      <w:r>
        <w:rPr>
          <w:rFonts w:hint="eastAsia" w:ascii="宋体" w:hAnsi="宋体" w:cs="宋体"/>
          <w:color w:val="000000"/>
          <w:sz w:val="24"/>
          <w:lang w:eastAsia="zh-CN"/>
        </w:rPr>
        <w:t>投标人</w:t>
      </w:r>
      <w:r>
        <w:rPr>
          <w:rFonts w:hint="eastAsia" w:ascii="宋体" w:hAnsi="宋体" w:eastAsia="宋体" w:cs="宋体"/>
          <w:color w:val="000000"/>
          <w:sz w:val="24"/>
        </w:rPr>
        <w:t>所填报的各项单价在合同实施期间不因市场变化因素而变动，</w:t>
      </w:r>
      <w:r>
        <w:rPr>
          <w:rFonts w:hint="eastAsia" w:ascii="宋体" w:hAnsi="宋体" w:cs="宋体"/>
          <w:color w:val="000000"/>
          <w:sz w:val="24"/>
          <w:lang w:eastAsia="zh-CN"/>
        </w:rPr>
        <w:t>投标人</w:t>
      </w:r>
      <w:r>
        <w:rPr>
          <w:rFonts w:hint="eastAsia" w:ascii="宋体" w:hAnsi="宋体" w:eastAsia="宋体" w:cs="宋体"/>
          <w:color w:val="000000"/>
          <w:sz w:val="24"/>
        </w:rPr>
        <w:t>在计算报价时应考虑一定的风险因素和固定价格包括的范围。除非合同中另有规定，具有标价的工程量清单报价中所报单价和合价以及报价汇总表中的价格应包括施工设备、劳务、管理、材料、安装、维护、保险、利润、税金、政策性文件规定及合同包含的应有风险、责任等各项应有费用，经磋商小组审核严重不平衡的报价将不予接受。</w:t>
      </w:r>
    </w:p>
    <w:p>
      <w:pPr>
        <w:spacing w:line="500" w:lineRule="exact"/>
        <w:ind w:firstLine="480"/>
        <w:rPr>
          <w:rFonts w:hint="eastAsia" w:ascii="宋体" w:hAnsi="宋体" w:eastAsia="宋体" w:cs="宋体"/>
          <w:color w:val="000000"/>
          <w:sz w:val="24"/>
        </w:rPr>
      </w:pPr>
      <w:r>
        <w:rPr>
          <w:rFonts w:hint="eastAsia" w:ascii="宋体" w:hAnsi="宋体" w:eastAsia="宋体" w:cs="宋体"/>
          <w:color w:val="000000"/>
          <w:sz w:val="24"/>
        </w:rPr>
        <w:t>10.1.3因设计变更引起工程项目、工程量变化的，工程量清单报价表中有相同细目的暂按</w:t>
      </w:r>
      <w:r>
        <w:rPr>
          <w:rFonts w:hint="eastAsia" w:ascii="宋体" w:hAnsi="宋体" w:cs="宋体"/>
          <w:color w:val="000000"/>
          <w:sz w:val="24"/>
          <w:lang w:eastAsia="zh-CN"/>
        </w:rPr>
        <w:t>投标人</w:t>
      </w:r>
      <w:r>
        <w:rPr>
          <w:rFonts w:hint="eastAsia" w:ascii="宋体" w:hAnsi="宋体" w:eastAsia="宋体" w:cs="宋体"/>
          <w:color w:val="000000"/>
          <w:sz w:val="24"/>
        </w:rPr>
        <w:t>磋商时的</w:t>
      </w:r>
      <w:r>
        <w:rPr>
          <w:rFonts w:hint="eastAsia" w:ascii="宋体" w:hAnsi="宋体" w:cs="宋体"/>
          <w:color w:val="000000"/>
          <w:sz w:val="24"/>
          <w:lang w:eastAsia="zh-CN"/>
        </w:rPr>
        <w:t>中标</w:t>
      </w:r>
      <w:r>
        <w:rPr>
          <w:rFonts w:hint="eastAsia" w:ascii="宋体" w:hAnsi="宋体" w:eastAsia="宋体" w:cs="宋体"/>
          <w:color w:val="000000"/>
          <w:sz w:val="24"/>
        </w:rPr>
        <w:t>单价进行结算，工程量清单报价表中有类似细目的暂按类似</w:t>
      </w:r>
      <w:r>
        <w:rPr>
          <w:rFonts w:hint="eastAsia" w:ascii="宋体" w:hAnsi="宋体" w:cs="宋体"/>
          <w:color w:val="000000"/>
          <w:sz w:val="24"/>
          <w:lang w:eastAsia="zh-CN"/>
        </w:rPr>
        <w:t>中标</w:t>
      </w:r>
      <w:r>
        <w:rPr>
          <w:rFonts w:hint="eastAsia" w:ascii="宋体" w:hAnsi="宋体" w:eastAsia="宋体" w:cs="宋体"/>
          <w:color w:val="000000"/>
          <w:sz w:val="24"/>
        </w:rPr>
        <w:t>单价结算；新增项目有定额的套定额计算，其中材料价格有信息的按信息价，无信息的按市场价；新增项目无定额可套的，由发包人、承包人根据市场价格协商决定，最终价格以财政审核价为准；国家和自治区政策性调整有关费用标准的，按文件规定执行。</w:t>
      </w:r>
    </w:p>
    <w:p>
      <w:pPr>
        <w:spacing w:line="500" w:lineRule="exact"/>
        <w:ind w:firstLine="480"/>
        <w:rPr>
          <w:rFonts w:hint="eastAsia" w:ascii="宋体" w:hAnsi="宋体" w:eastAsia="宋体" w:cs="宋体"/>
          <w:color w:val="000000"/>
          <w:sz w:val="24"/>
        </w:rPr>
      </w:pPr>
      <w:r>
        <w:rPr>
          <w:rFonts w:hint="eastAsia" w:ascii="宋体" w:hAnsi="宋体" w:eastAsia="宋体" w:cs="宋体"/>
          <w:color w:val="000000"/>
          <w:sz w:val="24"/>
        </w:rPr>
        <w:t>10.1.4</w:t>
      </w:r>
      <w:r>
        <w:rPr>
          <w:rFonts w:hint="eastAsia" w:ascii="宋体" w:hAnsi="宋体" w:cs="宋体"/>
          <w:color w:val="000000"/>
          <w:sz w:val="24"/>
          <w:lang w:eastAsia="zh-CN"/>
        </w:rPr>
        <w:t>投标人</w:t>
      </w:r>
      <w:r>
        <w:rPr>
          <w:rFonts w:hint="eastAsia" w:ascii="宋体" w:hAnsi="宋体" w:eastAsia="宋体" w:cs="宋体"/>
          <w:color w:val="000000"/>
          <w:sz w:val="24"/>
        </w:rPr>
        <w:t>应认真编制工程量清单中所列的所有各细目的单价和总额价，填写工程量清单时应注意：</w:t>
      </w:r>
    </w:p>
    <w:p>
      <w:pPr>
        <w:numPr>
          <w:ilvl w:val="0"/>
          <w:numId w:val="4"/>
        </w:numPr>
        <w:tabs>
          <w:tab w:val="left" w:pos="0"/>
          <w:tab w:val="left" w:pos="1035"/>
        </w:tabs>
        <w:adjustRightInd w:val="0"/>
        <w:spacing w:line="500" w:lineRule="exact"/>
        <w:ind w:left="0" w:firstLine="480"/>
        <w:rPr>
          <w:rFonts w:hint="eastAsia" w:ascii="宋体" w:hAnsi="宋体" w:eastAsia="宋体" w:cs="宋体"/>
          <w:color w:val="000000"/>
          <w:sz w:val="24"/>
        </w:rPr>
      </w:pPr>
      <w:r>
        <w:rPr>
          <w:rFonts w:hint="eastAsia" w:ascii="宋体" w:hAnsi="宋体" w:eastAsia="宋体" w:cs="宋体"/>
          <w:color w:val="000000"/>
          <w:sz w:val="24"/>
        </w:rPr>
        <w:t>有工程数量的应报单价和总价。</w:t>
      </w:r>
    </w:p>
    <w:p>
      <w:pPr>
        <w:numPr>
          <w:ilvl w:val="0"/>
          <w:numId w:val="4"/>
        </w:numPr>
        <w:tabs>
          <w:tab w:val="left" w:pos="0"/>
          <w:tab w:val="left" w:pos="1035"/>
        </w:tabs>
        <w:adjustRightInd w:val="0"/>
        <w:spacing w:line="500" w:lineRule="exact"/>
        <w:ind w:left="0" w:firstLine="480"/>
        <w:rPr>
          <w:rFonts w:hint="eastAsia" w:ascii="宋体" w:hAnsi="宋体" w:eastAsia="宋体" w:cs="宋体"/>
          <w:color w:val="000000"/>
          <w:sz w:val="24"/>
        </w:rPr>
      </w:pPr>
      <w:r>
        <w:rPr>
          <w:rFonts w:hint="eastAsia" w:ascii="宋体" w:hAnsi="宋体" w:eastAsia="宋体" w:cs="宋体"/>
          <w:color w:val="000000"/>
          <w:sz w:val="24"/>
        </w:rPr>
        <w:t>无工程数量的项目不报价（或只报单价不报总价）。</w:t>
      </w:r>
    </w:p>
    <w:p>
      <w:pPr>
        <w:numPr>
          <w:ilvl w:val="0"/>
          <w:numId w:val="4"/>
        </w:numPr>
        <w:tabs>
          <w:tab w:val="left" w:pos="0"/>
          <w:tab w:val="left" w:pos="1035"/>
        </w:tabs>
        <w:adjustRightInd w:val="0"/>
        <w:spacing w:line="500" w:lineRule="exact"/>
        <w:ind w:left="0" w:firstLine="480"/>
        <w:rPr>
          <w:rFonts w:hint="eastAsia" w:ascii="宋体" w:hAnsi="宋体" w:eastAsia="宋体" w:cs="宋体"/>
          <w:color w:val="000000"/>
          <w:sz w:val="24"/>
        </w:rPr>
      </w:pPr>
      <w:r>
        <w:rPr>
          <w:rFonts w:hint="eastAsia" w:ascii="宋体" w:hAnsi="宋体" w:eastAsia="宋体" w:cs="宋体"/>
          <w:color w:val="000000"/>
          <w:sz w:val="24"/>
        </w:rPr>
        <w:t>磋商时，</w:t>
      </w:r>
      <w:r>
        <w:rPr>
          <w:rFonts w:hint="eastAsia" w:ascii="宋体" w:hAnsi="宋体" w:cs="宋体"/>
          <w:color w:val="000000"/>
          <w:sz w:val="24"/>
          <w:lang w:eastAsia="zh-CN"/>
        </w:rPr>
        <w:t>采购单位</w:t>
      </w:r>
      <w:r>
        <w:rPr>
          <w:rFonts w:hint="eastAsia" w:ascii="宋体" w:hAnsi="宋体" w:eastAsia="宋体" w:cs="宋体"/>
          <w:color w:val="000000"/>
          <w:sz w:val="24"/>
        </w:rPr>
        <w:t>要求报价的细目，</w:t>
      </w:r>
      <w:r>
        <w:rPr>
          <w:rFonts w:hint="eastAsia" w:ascii="宋体" w:hAnsi="宋体" w:cs="宋体"/>
          <w:color w:val="000000"/>
          <w:sz w:val="24"/>
          <w:lang w:eastAsia="zh-CN"/>
        </w:rPr>
        <w:t>投标人</w:t>
      </w:r>
      <w:r>
        <w:rPr>
          <w:rFonts w:hint="eastAsia" w:ascii="宋体" w:hAnsi="宋体" w:eastAsia="宋体" w:cs="宋体"/>
          <w:color w:val="000000"/>
          <w:sz w:val="24"/>
        </w:rPr>
        <w:t>没有填入单价或总额价的细目，其费用应视为已分配在工程量清单的其它单价或总额价中，承包人必须按监理工程师的指令完成工程量清单中未填入单价或总额价的工程细目，但不能得到支付与结算。</w:t>
      </w:r>
    </w:p>
    <w:p>
      <w:pPr>
        <w:spacing w:line="500" w:lineRule="exact"/>
        <w:rPr>
          <w:rFonts w:hint="eastAsia" w:ascii="宋体" w:hAnsi="宋体" w:eastAsia="宋体" w:cs="宋体"/>
          <w:color w:val="000000"/>
          <w:sz w:val="24"/>
        </w:rPr>
      </w:pPr>
      <w:r>
        <w:rPr>
          <w:rFonts w:hint="eastAsia" w:ascii="宋体" w:hAnsi="宋体" w:eastAsia="宋体" w:cs="宋体"/>
          <w:color w:val="000000"/>
          <w:sz w:val="24"/>
        </w:rPr>
        <w:t xml:space="preserve">    10.1.5</w:t>
      </w:r>
      <w:r>
        <w:rPr>
          <w:rFonts w:hint="eastAsia" w:ascii="宋体" w:hAnsi="宋体" w:cs="宋体"/>
          <w:color w:val="000000"/>
          <w:sz w:val="24"/>
          <w:lang w:eastAsia="zh-CN"/>
        </w:rPr>
        <w:t>采购单位</w:t>
      </w:r>
      <w:r>
        <w:rPr>
          <w:rFonts w:hint="eastAsia" w:ascii="宋体" w:hAnsi="宋体" w:eastAsia="宋体" w:cs="宋体"/>
          <w:color w:val="000000"/>
          <w:sz w:val="24"/>
        </w:rPr>
        <w:t>所提供的工程量清单，应认为已包括按正常施工工艺完成工程量清单项目各单项的有关内容。凡工程量清单所示工程所必不可少的附属工程、相关工程、衔接与后续工程所需的费用，</w:t>
      </w:r>
      <w:r>
        <w:rPr>
          <w:rFonts w:hint="eastAsia" w:ascii="宋体" w:hAnsi="宋体" w:cs="宋体"/>
          <w:color w:val="000000"/>
          <w:sz w:val="24"/>
          <w:lang w:eastAsia="zh-CN"/>
        </w:rPr>
        <w:t>投标人</w:t>
      </w:r>
      <w:r>
        <w:rPr>
          <w:rFonts w:hint="eastAsia" w:ascii="宋体" w:hAnsi="宋体" w:eastAsia="宋体" w:cs="宋体"/>
          <w:color w:val="000000"/>
          <w:sz w:val="24"/>
        </w:rPr>
        <w:t>应计入相关项目的单价中。</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10.1.6承包人的临时占地（如项目部驻地等）租用费（含拆迁补偿）、临时用地的环保、恢复及所有临时性占地的青苗补偿及地面附着物发生的费用均由承包人负责；由于承包人原因引起工期延长造成承包人临时占地的租用费增加由承包人负责。以上费用在磋商价中自行考虑。</w:t>
      </w:r>
    </w:p>
    <w:p>
      <w:pPr>
        <w:spacing w:line="500" w:lineRule="exact"/>
        <w:ind w:firstLine="480"/>
        <w:rPr>
          <w:rFonts w:hint="eastAsia" w:ascii="宋体" w:hAnsi="宋体" w:eastAsia="宋体" w:cs="宋体"/>
          <w:color w:val="000000"/>
          <w:sz w:val="24"/>
        </w:rPr>
      </w:pPr>
      <w:r>
        <w:rPr>
          <w:rFonts w:hint="eastAsia" w:ascii="宋体" w:hAnsi="宋体" w:eastAsia="宋体" w:cs="宋体"/>
          <w:color w:val="000000"/>
          <w:sz w:val="24"/>
        </w:rPr>
        <w:t>10.1.7除非合同中另有规定，具有标价的工程量清单中所报单价和合价，以及报价汇总表中的价格应包括施工设备、劳务、管理、材料、安装、维护、保险、利润、政策性文件规定及合同包含的应有风险、责任等各项应有费用，经磋商小组审核严重不平衡的报价将不予接受。</w:t>
      </w:r>
    </w:p>
    <w:p>
      <w:pPr>
        <w:spacing w:line="500" w:lineRule="exact"/>
        <w:ind w:firstLine="470" w:firstLineChars="196"/>
        <w:rPr>
          <w:rFonts w:hint="eastAsia" w:ascii="宋体" w:hAnsi="宋体" w:eastAsia="宋体" w:cs="宋体"/>
          <w:b w:val="0"/>
          <w:bCs/>
          <w:color w:val="000000"/>
          <w:sz w:val="24"/>
        </w:rPr>
      </w:pPr>
      <w:r>
        <w:rPr>
          <w:rFonts w:hint="eastAsia" w:ascii="宋体" w:hAnsi="宋体" w:eastAsia="宋体" w:cs="宋体"/>
          <w:b w:val="0"/>
          <w:bCs/>
          <w:color w:val="000000"/>
          <w:sz w:val="24"/>
        </w:rPr>
        <w:t>10.1.8</w:t>
      </w:r>
      <w:r>
        <w:rPr>
          <w:rFonts w:hint="eastAsia" w:ascii="宋体" w:hAnsi="宋体" w:cs="宋体"/>
          <w:b w:val="0"/>
          <w:bCs/>
          <w:color w:val="000000"/>
          <w:sz w:val="24"/>
          <w:lang w:eastAsia="zh-CN"/>
        </w:rPr>
        <w:t>投标人</w:t>
      </w:r>
      <w:r>
        <w:rPr>
          <w:rFonts w:hint="eastAsia" w:ascii="宋体" w:hAnsi="宋体" w:eastAsia="宋体" w:cs="宋体"/>
          <w:b w:val="0"/>
          <w:bCs/>
          <w:color w:val="000000"/>
          <w:sz w:val="24"/>
        </w:rPr>
        <w:t>的磋商报价须按竞争性磋商文件及澄清答疑中所确认的工程量清单及清单各项的顺序进行报价，否则，将视为实质上不响应竞争性磋商文件的要求。</w:t>
      </w:r>
    </w:p>
    <w:p>
      <w:pPr>
        <w:spacing w:line="500" w:lineRule="exact"/>
        <w:ind w:firstLine="480"/>
        <w:rPr>
          <w:rFonts w:hint="eastAsia" w:ascii="宋体" w:hAnsi="宋体" w:eastAsia="宋体" w:cs="宋体"/>
          <w:b w:val="0"/>
          <w:bCs/>
          <w:color w:val="000000"/>
          <w:sz w:val="24"/>
        </w:rPr>
      </w:pPr>
      <w:r>
        <w:rPr>
          <w:rFonts w:hint="eastAsia" w:ascii="宋体" w:hAnsi="宋体" w:eastAsia="宋体" w:cs="宋体"/>
          <w:b w:val="0"/>
          <w:bCs/>
          <w:color w:val="000000"/>
          <w:sz w:val="24"/>
        </w:rPr>
        <w:t>10.1.9</w:t>
      </w:r>
      <w:r>
        <w:rPr>
          <w:rFonts w:hint="eastAsia" w:ascii="宋体" w:hAnsi="宋体" w:cs="宋体"/>
          <w:b w:val="0"/>
          <w:bCs/>
          <w:color w:val="000000"/>
          <w:sz w:val="24"/>
          <w:lang w:eastAsia="zh-CN"/>
        </w:rPr>
        <w:t>投标人</w:t>
      </w:r>
      <w:r>
        <w:rPr>
          <w:rFonts w:hint="eastAsia" w:ascii="宋体" w:hAnsi="宋体" w:eastAsia="宋体" w:cs="宋体"/>
          <w:b w:val="0"/>
          <w:bCs/>
          <w:color w:val="000000"/>
          <w:sz w:val="24"/>
        </w:rPr>
        <w:t>在进行工程量清单报价时，应按照</w:t>
      </w:r>
      <w:r>
        <w:rPr>
          <w:rFonts w:hint="eastAsia" w:ascii="宋体" w:hAnsi="宋体" w:cs="宋体"/>
          <w:b w:val="0"/>
          <w:bCs/>
          <w:color w:val="000000"/>
          <w:sz w:val="24"/>
          <w:lang w:eastAsia="zh-CN"/>
        </w:rPr>
        <w:t>采购单位</w:t>
      </w:r>
      <w:r>
        <w:rPr>
          <w:rFonts w:hint="eastAsia" w:ascii="宋体" w:hAnsi="宋体" w:eastAsia="宋体" w:cs="宋体"/>
          <w:b w:val="0"/>
          <w:bCs/>
          <w:color w:val="000000"/>
          <w:sz w:val="24"/>
        </w:rPr>
        <w:t>的工程量清单进行报价。</w:t>
      </w:r>
      <w:r>
        <w:rPr>
          <w:rFonts w:hint="eastAsia" w:ascii="宋体" w:hAnsi="宋体" w:cs="宋体"/>
          <w:b w:val="0"/>
          <w:bCs/>
          <w:color w:val="000000"/>
          <w:sz w:val="24"/>
          <w:lang w:eastAsia="zh-CN"/>
        </w:rPr>
        <w:t>投标人</w:t>
      </w:r>
      <w:r>
        <w:rPr>
          <w:rFonts w:hint="eastAsia" w:ascii="宋体" w:hAnsi="宋体" w:eastAsia="宋体" w:cs="宋体"/>
          <w:b w:val="0"/>
          <w:bCs/>
          <w:color w:val="000000"/>
          <w:sz w:val="24"/>
        </w:rPr>
        <w:t>对自己所填写的</w:t>
      </w:r>
      <w:r>
        <w:rPr>
          <w:rFonts w:hint="eastAsia" w:ascii="宋体" w:hAnsi="宋体" w:eastAsia="宋体" w:cs="宋体"/>
          <w:b w:val="0"/>
          <w:bCs/>
          <w:sz w:val="24"/>
        </w:rPr>
        <w:t>子目名称、单位、数量</w:t>
      </w:r>
      <w:r>
        <w:rPr>
          <w:rFonts w:hint="eastAsia" w:ascii="宋体" w:hAnsi="宋体" w:eastAsia="宋体" w:cs="宋体"/>
          <w:b w:val="0"/>
          <w:bCs/>
          <w:color w:val="000000"/>
          <w:sz w:val="24"/>
        </w:rPr>
        <w:t>负责。</w:t>
      </w:r>
      <w:r>
        <w:rPr>
          <w:rFonts w:hint="eastAsia" w:ascii="宋体" w:hAnsi="宋体" w:eastAsia="宋体" w:cs="宋体"/>
          <w:b w:val="0"/>
          <w:bCs/>
          <w:sz w:val="24"/>
        </w:rPr>
        <w:t>评标中，如子目名称、单位、数量中的任何一项与</w:t>
      </w:r>
      <w:r>
        <w:rPr>
          <w:rFonts w:hint="eastAsia" w:ascii="宋体" w:hAnsi="宋体" w:cs="宋体"/>
          <w:b w:val="0"/>
          <w:bCs/>
          <w:sz w:val="24"/>
          <w:lang w:eastAsia="zh-CN"/>
        </w:rPr>
        <w:t>采购单位</w:t>
      </w:r>
      <w:r>
        <w:rPr>
          <w:rFonts w:hint="eastAsia" w:ascii="宋体" w:hAnsi="宋体" w:eastAsia="宋体" w:cs="宋体"/>
          <w:b w:val="0"/>
          <w:bCs/>
          <w:sz w:val="24"/>
        </w:rPr>
        <w:t>的工程量清单不一致的，</w:t>
      </w:r>
      <w:r>
        <w:rPr>
          <w:rFonts w:hint="eastAsia" w:ascii="宋体" w:hAnsi="宋体" w:eastAsia="宋体" w:cs="宋体"/>
          <w:b w:val="0"/>
          <w:bCs/>
          <w:color w:val="000000"/>
          <w:sz w:val="24"/>
        </w:rPr>
        <w:t>磋商小组要求澄清、说明或补正，但</w:t>
      </w:r>
      <w:r>
        <w:rPr>
          <w:rFonts w:hint="eastAsia" w:ascii="宋体" w:hAnsi="宋体" w:cs="宋体"/>
          <w:b w:val="0"/>
          <w:bCs/>
          <w:color w:val="000000"/>
          <w:sz w:val="24"/>
          <w:lang w:eastAsia="zh-CN"/>
        </w:rPr>
        <w:t>投标人</w:t>
      </w:r>
      <w:r>
        <w:rPr>
          <w:rFonts w:hint="eastAsia" w:ascii="宋体" w:hAnsi="宋体" w:eastAsia="宋体" w:cs="宋体"/>
          <w:b w:val="0"/>
          <w:bCs/>
          <w:color w:val="000000"/>
          <w:sz w:val="24"/>
        </w:rPr>
        <w:t>拒绝澄清、说明或补正的，或澄清、说明、补正不符合要求的，视为不响应竞争性磋商文件实质性内容，作废标处理。如是“数量”与招标工程量不一致的澄清、说明或补正，必须在磋商小组规定的时间内（不超过两小时）以工程量清单的形式澄清、说明或补正，并修改磋商总报价，但修改后的总报价不能超本项目的预算控制价，否则磋商无效。</w:t>
      </w:r>
    </w:p>
    <w:p>
      <w:pPr>
        <w:spacing w:line="500" w:lineRule="exact"/>
        <w:ind w:firstLine="480" w:firstLineChars="200"/>
        <w:rPr>
          <w:rFonts w:hint="eastAsia" w:ascii="宋体" w:hAnsi="宋体" w:eastAsia="宋体" w:cs="宋体"/>
          <w:b w:val="0"/>
          <w:bCs/>
          <w:color w:val="000000"/>
          <w:sz w:val="24"/>
        </w:rPr>
      </w:pPr>
      <w:r>
        <w:rPr>
          <w:rFonts w:hint="eastAsia" w:ascii="宋体" w:hAnsi="宋体" w:eastAsia="宋体" w:cs="宋体"/>
          <w:b w:val="0"/>
          <w:bCs/>
          <w:color w:val="000000"/>
          <w:sz w:val="24"/>
        </w:rPr>
        <w:t>10.1.</w:t>
      </w:r>
      <w:r>
        <w:rPr>
          <w:rFonts w:hint="eastAsia" w:ascii="宋体" w:hAnsi="宋体" w:eastAsia="宋体" w:cs="宋体"/>
          <w:b w:val="0"/>
          <w:bCs/>
          <w:color w:val="000000"/>
          <w:sz w:val="24"/>
          <w:highlight w:val="none"/>
        </w:rPr>
        <w:t>10本项</w:t>
      </w:r>
      <w:r>
        <w:rPr>
          <w:rFonts w:hint="eastAsia" w:ascii="宋体" w:hAnsi="宋体" w:cs="宋体"/>
          <w:b w:val="0"/>
          <w:bCs/>
          <w:color w:val="000000"/>
          <w:sz w:val="24"/>
          <w:highlight w:val="none"/>
          <w:lang w:eastAsia="zh-CN"/>
        </w:rPr>
        <w:t>目招标上限</w:t>
      </w:r>
      <w:r>
        <w:rPr>
          <w:rFonts w:hint="eastAsia" w:ascii="宋体" w:hAnsi="宋体" w:eastAsia="宋体" w:cs="宋体"/>
          <w:b w:val="0"/>
          <w:bCs/>
          <w:color w:val="000000"/>
          <w:sz w:val="24"/>
          <w:highlight w:val="none"/>
        </w:rPr>
        <w:t>控制价：</w:t>
      </w:r>
    </w:p>
    <w:p>
      <w:pPr>
        <w:spacing w:line="500" w:lineRule="exact"/>
        <w:ind w:firstLine="480"/>
        <w:rPr>
          <w:rFonts w:hint="eastAsia" w:ascii="宋体" w:hAnsi="宋体" w:eastAsia="宋体" w:cs="宋体"/>
          <w:b/>
          <w:bCs w:val="0"/>
          <w:color w:val="000000"/>
          <w:sz w:val="24"/>
          <w:lang w:eastAsia="zh-CN"/>
        </w:rPr>
      </w:pPr>
      <w:r>
        <w:rPr>
          <w:rFonts w:hint="eastAsia" w:ascii="宋体" w:hAnsi="宋体" w:cs="宋体"/>
          <w:b w:val="0"/>
          <w:bCs/>
          <w:color w:val="000000"/>
          <w:sz w:val="24"/>
          <w:lang w:eastAsia="zh-CN"/>
        </w:rPr>
        <w:t>人民币</w:t>
      </w:r>
      <w:r>
        <w:rPr>
          <w:rFonts w:hint="eastAsia" w:ascii="宋体" w:hAnsi="宋体" w:cs="宋体"/>
          <w:b/>
          <w:bCs w:val="0"/>
          <w:color w:val="000000"/>
          <w:sz w:val="24"/>
          <w:lang w:eastAsia="zh-CN"/>
        </w:rPr>
        <w:t>陆拾玖万叁仟贰佰捌拾柒元玖角捌分（￥693287.98）</w:t>
      </w:r>
    </w:p>
    <w:p>
      <w:pPr>
        <w:spacing w:line="500" w:lineRule="exact"/>
        <w:ind w:firstLine="480"/>
        <w:rPr>
          <w:rFonts w:hint="eastAsia" w:ascii="宋体" w:hAnsi="宋体" w:eastAsia="宋体" w:cs="宋体"/>
          <w:b w:val="0"/>
          <w:bCs/>
          <w:color w:val="000000"/>
          <w:sz w:val="24"/>
        </w:rPr>
      </w:pPr>
      <w:r>
        <w:rPr>
          <w:rFonts w:hint="eastAsia" w:ascii="宋体" w:hAnsi="宋体" w:eastAsia="宋体" w:cs="宋体"/>
          <w:b w:val="0"/>
          <w:bCs/>
          <w:color w:val="000000"/>
          <w:sz w:val="24"/>
          <w:lang w:eastAsia="zh-CN"/>
        </w:rPr>
        <w:t>投标人</w:t>
      </w:r>
      <w:r>
        <w:rPr>
          <w:rFonts w:hint="eastAsia" w:ascii="宋体" w:hAnsi="宋体" w:eastAsia="宋体" w:cs="宋体"/>
          <w:b w:val="0"/>
          <w:bCs/>
          <w:color w:val="000000"/>
          <w:sz w:val="24"/>
        </w:rPr>
        <w:t>的磋商总报价均不允许超上述预算控制价，否则磋商无效。</w:t>
      </w:r>
    </w:p>
    <w:p>
      <w:pPr>
        <w:spacing w:line="500" w:lineRule="exact"/>
        <w:ind w:firstLine="480"/>
        <w:rPr>
          <w:rFonts w:hint="eastAsia" w:ascii="宋体" w:hAnsi="宋体" w:eastAsia="宋体" w:cs="宋体"/>
          <w:color w:val="000000"/>
          <w:sz w:val="24"/>
        </w:rPr>
      </w:pPr>
      <w:r>
        <w:rPr>
          <w:rFonts w:hint="eastAsia" w:ascii="宋体" w:hAnsi="宋体" w:eastAsia="宋体" w:cs="宋体"/>
          <w:b w:val="0"/>
          <w:bCs/>
          <w:color w:val="000000"/>
          <w:sz w:val="24"/>
        </w:rPr>
        <w:t>10.1.11本工程项目可再次报价，作最终报价时“磋商小组”将书面告知各</w:t>
      </w:r>
      <w:r>
        <w:rPr>
          <w:rFonts w:hint="eastAsia" w:ascii="宋体" w:hAnsi="宋体" w:eastAsia="宋体" w:cs="宋体"/>
          <w:b w:val="0"/>
          <w:bCs/>
          <w:color w:val="000000"/>
          <w:sz w:val="24"/>
          <w:lang w:eastAsia="zh-CN"/>
        </w:rPr>
        <w:t>投标人</w:t>
      </w:r>
      <w:r>
        <w:rPr>
          <w:rFonts w:hint="eastAsia" w:ascii="宋体" w:hAnsi="宋体" w:eastAsia="宋体" w:cs="宋体"/>
          <w:b w:val="0"/>
          <w:bCs/>
          <w:color w:val="000000"/>
          <w:sz w:val="24"/>
        </w:rPr>
        <w:t>，</w:t>
      </w:r>
      <w:r>
        <w:rPr>
          <w:rFonts w:hint="eastAsia" w:ascii="宋体" w:hAnsi="宋体" w:eastAsia="宋体" w:cs="宋体"/>
          <w:b w:val="0"/>
          <w:bCs/>
          <w:color w:val="000000"/>
          <w:sz w:val="24"/>
          <w:lang w:eastAsia="zh-CN"/>
        </w:rPr>
        <w:t>投标人</w:t>
      </w:r>
      <w:r>
        <w:rPr>
          <w:rFonts w:hint="eastAsia" w:ascii="宋体" w:hAnsi="宋体" w:eastAsia="宋体" w:cs="宋体"/>
          <w:b w:val="0"/>
          <w:bCs/>
          <w:color w:val="000000"/>
          <w:sz w:val="24"/>
        </w:rPr>
        <w:t>的最终报价（可维持首次报</w:t>
      </w:r>
      <w:r>
        <w:rPr>
          <w:rFonts w:hint="eastAsia" w:ascii="宋体" w:hAnsi="宋体" w:eastAsia="宋体" w:cs="宋体"/>
          <w:color w:val="000000"/>
          <w:sz w:val="24"/>
        </w:rPr>
        <w:t>价不变）与首次报价不同时，必须以工程量清单报价表的格式编制，不得以总价下浮的方式做最终报价，</w:t>
      </w:r>
      <w:r>
        <w:rPr>
          <w:rFonts w:hint="eastAsia" w:ascii="宋体" w:hAnsi="宋体" w:cs="宋体"/>
          <w:color w:val="000000"/>
          <w:sz w:val="24"/>
          <w:lang w:eastAsia="zh-CN"/>
        </w:rPr>
        <w:t>投标人</w:t>
      </w:r>
      <w:r>
        <w:rPr>
          <w:rFonts w:hint="eastAsia" w:ascii="宋体" w:hAnsi="宋体" w:eastAsia="宋体" w:cs="宋体"/>
          <w:color w:val="000000"/>
          <w:sz w:val="24"/>
        </w:rPr>
        <w:t>须提前做好相关准备并按时递交最终报价文件。</w:t>
      </w:r>
    </w:p>
    <w:p>
      <w:pPr>
        <w:spacing w:line="500" w:lineRule="exact"/>
        <w:rPr>
          <w:rFonts w:hint="eastAsia" w:ascii="宋体" w:hAnsi="宋体" w:eastAsia="宋体" w:cs="宋体"/>
          <w:color w:val="000000"/>
          <w:sz w:val="24"/>
        </w:rPr>
      </w:pPr>
      <w:r>
        <w:rPr>
          <w:rFonts w:hint="eastAsia" w:ascii="宋体" w:hAnsi="宋体" w:eastAsia="宋体" w:cs="宋体"/>
          <w:color w:val="000000"/>
          <w:sz w:val="24"/>
        </w:rPr>
        <w:t xml:space="preserve">    10.2计算依据：</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10.2.</w:t>
      </w:r>
      <w:r>
        <w:rPr>
          <w:rFonts w:hint="eastAsia" w:ascii="宋体" w:hAnsi="宋体" w:cs="宋体"/>
          <w:color w:val="000000"/>
          <w:sz w:val="24"/>
          <w:lang w:val="en-US" w:eastAsia="zh-CN"/>
        </w:rPr>
        <w:t>1</w:t>
      </w:r>
      <w:r>
        <w:rPr>
          <w:rFonts w:hint="eastAsia" w:ascii="宋体" w:hAnsi="宋体" w:eastAsia="宋体" w:cs="宋体"/>
          <w:color w:val="000000"/>
          <w:sz w:val="24"/>
        </w:rPr>
        <w:t>本工程施工期间的水电费由施工方承担。</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10.2.</w:t>
      </w:r>
      <w:r>
        <w:rPr>
          <w:rFonts w:hint="eastAsia" w:ascii="宋体" w:hAnsi="宋体" w:cs="宋体"/>
          <w:color w:val="000000"/>
          <w:sz w:val="24"/>
          <w:lang w:val="en-US" w:eastAsia="zh-CN"/>
        </w:rPr>
        <w:t>2</w:t>
      </w:r>
      <w:r>
        <w:rPr>
          <w:rFonts w:hint="eastAsia" w:ascii="宋体" w:hAnsi="宋体" w:eastAsia="宋体" w:cs="宋体"/>
          <w:color w:val="000000"/>
          <w:sz w:val="24"/>
        </w:rPr>
        <w:t>安全防护、文明施工措施费等费用按桂建质【2015】16号文执行。工伤保险按《关于建设工程工伤保险费计算规定的通知》（桂建管[2008]37号）执行。</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10.3 磋商货币</w:t>
      </w:r>
    </w:p>
    <w:p>
      <w:pPr>
        <w:spacing w:line="500" w:lineRule="exact"/>
        <w:ind w:firstLine="480"/>
        <w:rPr>
          <w:rFonts w:hint="eastAsia" w:ascii="宋体" w:hAnsi="宋体" w:eastAsia="宋体" w:cs="宋体"/>
          <w:color w:val="000000"/>
          <w:sz w:val="24"/>
        </w:rPr>
      </w:pPr>
      <w:r>
        <w:rPr>
          <w:rFonts w:hint="eastAsia" w:ascii="宋体" w:hAnsi="宋体" w:eastAsia="宋体" w:cs="宋体"/>
          <w:color w:val="000000"/>
          <w:sz w:val="24"/>
        </w:rPr>
        <w:t>响应文件报价中的单价和合价全部采用人民币表示。</w:t>
      </w:r>
    </w:p>
    <w:p>
      <w:pPr>
        <w:spacing w:line="500" w:lineRule="exact"/>
        <w:jc w:val="center"/>
        <w:rPr>
          <w:rFonts w:hint="eastAsia" w:ascii="宋体" w:hAnsi="宋体" w:eastAsia="宋体" w:cs="宋体"/>
          <w:b/>
          <w:bCs/>
          <w:color w:val="000000"/>
          <w:sz w:val="28"/>
          <w:szCs w:val="28"/>
        </w:rPr>
      </w:pPr>
      <w:bookmarkStart w:id="91" w:name="_Toc434533431"/>
      <w:bookmarkStart w:id="92" w:name="_Toc413318104"/>
      <w:bookmarkStart w:id="93" w:name="_Toc404667453"/>
      <w:bookmarkStart w:id="94" w:name="_Toc434533479"/>
      <w:r>
        <w:rPr>
          <w:rFonts w:hint="eastAsia" w:ascii="宋体" w:hAnsi="宋体" w:eastAsia="宋体" w:cs="宋体"/>
          <w:b/>
          <w:bCs/>
          <w:color w:val="000000"/>
          <w:sz w:val="28"/>
          <w:szCs w:val="28"/>
        </w:rPr>
        <w:t>四、响应文件的编制</w:t>
      </w:r>
      <w:bookmarkEnd w:id="91"/>
      <w:bookmarkEnd w:id="92"/>
      <w:bookmarkEnd w:id="93"/>
      <w:bookmarkEnd w:id="94"/>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11.响应文件的语言</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响应文件及</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与</w:t>
      </w:r>
      <w:r>
        <w:rPr>
          <w:rFonts w:hint="eastAsia" w:ascii="宋体" w:hAnsi="宋体" w:cs="宋体"/>
          <w:color w:val="000000"/>
          <w:spacing w:val="2"/>
          <w:sz w:val="24"/>
          <w:lang w:eastAsia="zh-CN"/>
        </w:rPr>
        <w:t>采购单位</w:t>
      </w:r>
      <w:r>
        <w:rPr>
          <w:rFonts w:hint="eastAsia" w:ascii="宋体" w:hAnsi="宋体" w:eastAsia="宋体" w:cs="宋体"/>
          <w:color w:val="000000"/>
          <w:spacing w:val="2"/>
          <w:sz w:val="24"/>
        </w:rPr>
        <w:t>之间往来的与磋商有关的通知、函件和文件均应使用</w:t>
      </w:r>
      <w:r>
        <w:rPr>
          <w:rFonts w:hint="eastAsia" w:ascii="宋体" w:hAnsi="宋体" w:eastAsia="宋体" w:cs="宋体"/>
          <w:b/>
          <w:bCs/>
          <w:color w:val="000000"/>
          <w:spacing w:val="2"/>
          <w:sz w:val="24"/>
        </w:rPr>
        <w:t>中文</w:t>
      </w:r>
      <w:r>
        <w:rPr>
          <w:rFonts w:hint="eastAsia" w:ascii="宋体" w:hAnsi="宋体" w:eastAsia="宋体" w:cs="宋体"/>
          <w:color w:val="000000"/>
          <w:spacing w:val="2"/>
          <w:sz w:val="24"/>
        </w:rPr>
        <w:t>。</w:t>
      </w:r>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12.响应文件的组成</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 xml:space="preserve">12.1 </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的响应文件组成：</w:t>
      </w:r>
    </w:p>
    <w:p>
      <w:pPr>
        <w:spacing w:line="500" w:lineRule="exact"/>
        <w:ind w:left="480"/>
        <w:rPr>
          <w:rFonts w:hint="eastAsia" w:ascii="宋体" w:hAnsi="宋体" w:eastAsia="宋体" w:cs="宋体"/>
          <w:color w:val="000000"/>
          <w:sz w:val="24"/>
        </w:rPr>
      </w:pPr>
      <w:r>
        <w:rPr>
          <w:rFonts w:hint="eastAsia" w:ascii="宋体" w:hAnsi="宋体" w:eastAsia="宋体" w:cs="宋体"/>
          <w:color w:val="000000"/>
          <w:sz w:val="24"/>
        </w:rPr>
        <w:t>12.1.1资格审查部分</w:t>
      </w:r>
    </w:p>
    <w:p>
      <w:pPr>
        <w:numPr>
          <w:ilvl w:val="0"/>
          <w:numId w:val="0"/>
        </w:numPr>
        <w:spacing w:line="500" w:lineRule="exact"/>
        <w:ind w:firstLine="240" w:firstLineChars="100"/>
        <w:rPr>
          <w:rFonts w:hint="eastAsia" w:ascii="宋体" w:hAnsi="宋体" w:eastAsia="宋体" w:cs="宋体"/>
          <w:b/>
          <w:color w:val="000000"/>
          <w:sz w:val="24"/>
        </w:rPr>
      </w:pPr>
      <w:r>
        <w:rPr>
          <w:rFonts w:hint="eastAsia" w:ascii="宋体" w:hAnsi="宋体" w:cs="宋体"/>
          <w:b w:val="0"/>
          <w:bCs/>
          <w:color w:val="000000"/>
          <w:sz w:val="24"/>
          <w:lang w:eastAsia="zh-CN"/>
        </w:rPr>
        <w:t>（</w:t>
      </w:r>
      <w:r>
        <w:rPr>
          <w:rFonts w:hint="eastAsia" w:ascii="宋体" w:hAnsi="宋体" w:cs="宋体"/>
          <w:b w:val="0"/>
          <w:bCs/>
          <w:color w:val="000000"/>
          <w:sz w:val="24"/>
          <w:lang w:val="en-US" w:eastAsia="zh-CN"/>
        </w:rPr>
        <w:t>1</w:t>
      </w:r>
      <w:r>
        <w:rPr>
          <w:rFonts w:hint="eastAsia" w:ascii="宋体" w:hAnsi="宋体" w:cs="宋体"/>
          <w:b w:val="0"/>
          <w:bCs/>
          <w:color w:val="000000"/>
          <w:sz w:val="24"/>
          <w:lang w:eastAsia="zh-CN"/>
        </w:rPr>
        <w:t>）</w:t>
      </w:r>
      <w:r>
        <w:rPr>
          <w:rFonts w:hint="eastAsia" w:ascii="宋体" w:hAnsi="宋体" w:eastAsia="宋体" w:cs="宋体"/>
          <w:b w:val="0"/>
          <w:bCs/>
          <w:color w:val="000000"/>
          <w:sz w:val="24"/>
        </w:rPr>
        <w:t>法定代表人身份证明书原件及法定代表人有效身份证正反面复印件；</w:t>
      </w:r>
      <w:r>
        <w:rPr>
          <w:rFonts w:hint="eastAsia" w:ascii="宋体" w:hAnsi="宋体" w:eastAsia="宋体" w:cs="宋体"/>
          <w:b/>
          <w:color w:val="000000"/>
          <w:sz w:val="24"/>
        </w:rPr>
        <w:t>（必须提供，否则作无效磋商处理）</w:t>
      </w:r>
    </w:p>
    <w:p>
      <w:pPr>
        <w:spacing w:line="500" w:lineRule="exact"/>
        <w:ind w:firstLine="470" w:firstLineChars="196"/>
        <w:rPr>
          <w:rFonts w:hint="eastAsia" w:ascii="宋体" w:hAnsi="宋体" w:eastAsia="宋体" w:cs="宋体"/>
          <w:b w:val="0"/>
          <w:bCs/>
          <w:color w:val="000000"/>
          <w:sz w:val="24"/>
        </w:rPr>
      </w:pPr>
      <w:r>
        <w:rPr>
          <w:rFonts w:hint="eastAsia" w:ascii="宋体" w:hAnsi="宋体" w:cs="宋体"/>
          <w:b w:val="0"/>
          <w:bCs/>
          <w:color w:val="000000"/>
          <w:sz w:val="24"/>
          <w:lang w:eastAsia="zh-CN"/>
        </w:rPr>
        <w:t>（</w:t>
      </w:r>
      <w:r>
        <w:rPr>
          <w:rFonts w:hint="eastAsia" w:ascii="宋体" w:hAnsi="宋体" w:cs="宋体"/>
          <w:b w:val="0"/>
          <w:bCs/>
          <w:color w:val="000000"/>
          <w:sz w:val="24"/>
          <w:lang w:val="en-US" w:eastAsia="zh-CN"/>
        </w:rPr>
        <w:t>2</w:t>
      </w:r>
      <w:r>
        <w:rPr>
          <w:rFonts w:hint="eastAsia" w:ascii="宋体" w:hAnsi="宋体" w:cs="宋体"/>
          <w:b w:val="0"/>
          <w:bCs/>
          <w:color w:val="000000"/>
          <w:sz w:val="24"/>
          <w:lang w:eastAsia="zh-CN"/>
        </w:rPr>
        <w:t>）</w:t>
      </w:r>
      <w:r>
        <w:rPr>
          <w:rFonts w:hint="eastAsia" w:ascii="宋体" w:hAnsi="宋体" w:eastAsia="宋体" w:cs="宋体"/>
          <w:b w:val="0"/>
          <w:bCs/>
          <w:color w:val="000000"/>
          <w:sz w:val="24"/>
        </w:rPr>
        <w:t>法定代表人授权委托书及委托代理人有效身份证正反面复印件；（委托时必须提供，否则响应文件按无效响应处理）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3</w:t>
      </w:r>
      <w:r>
        <w:rPr>
          <w:rFonts w:hint="eastAsia" w:ascii="宋体" w:hAnsi="宋体" w:eastAsia="宋体" w:cs="宋体"/>
          <w:b w:val="0"/>
          <w:bCs/>
          <w:color w:val="000000"/>
          <w:sz w:val="24"/>
        </w:rPr>
        <w:t>)</w:t>
      </w:r>
      <w:r>
        <w:rPr>
          <w:rFonts w:hint="eastAsia" w:ascii="宋体" w:hAnsi="宋体" w:eastAsia="宋体" w:cs="宋体"/>
          <w:b w:val="0"/>
          <w:bCs/>
          <w:color w:val="000000"/>
          <w:spacing w:val="2"/>
          <w:sz w:val="24"/>
        </w:rPr>
        <w:t>有效的资质证书副本复印件、有效的营业执照副本复印件、有效的安全生产许可证副本复印件；</w:t>
      </w:r>
      <w:r>
        <w:rPr>
          <w:rFonts w:hint="eastAsia" w:ascii="宋体" w:hAnsi="宋体" w:eastAsia="宋体" w:cs="宋体"/>
          <w:b/>
          <w:color w:val="000000"/>
          <w:spacing w:val="2"/>
          <w:sz w:val="24"/>
        </w:rPr>
        <w:t>（必须提供，否则作无效磋商处理）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4</w:t>
      </w:r>
      <w:r>
        <w:rPr>
          <w:rFonts w:hint="eastAsia" w:ascii="宋体" w:hAnsi="宋体" w:eastAsia="宋体" w:cs="宋体"/>
          <w:b w:val="0"/>
          <w:bCs/>
          <w:color w:val="000000"/>
          <w:sz w:val="24"/>
        </w:rPr>
        <w:t>)拟投入的项目经理有效的身份证正反面复印件、有效的建造师注册证书复印件、有效的安全生产考核合格证（B证）复印件、</w:t>
      </w:r>
      <w:r>
        <w:rPr>
          <w:rFonts w:hint="eastAsia" w:ascii="宋体" w:hAnsi="宋体" w:cs="宋体"/>
          <w:b w:val="0"/>
          <w:bCs/>
          <w:color w:val="000000"/>
          <w:sz w:val="24"/>
          <w:lang w:eastAsia="zh-CN"/>
        </w:rPr>
        <w:t>磋商截止前近</w:t>
      </w:r>
      <w:r>
        <w:rPr>
          <w:rFonts w:hint="eastAsia" w:ascii="宋体" w:hAnsi="宋体" w:cs="宋体"/>
          <w:b w:val="0"/>
          <w:bCs/>
          <w:color w:val="000000"/>
          <w:sz w:val="24"/>
          <w:lang w:val="en-US" w:eastAsia="zh-CN"/>
        </w:rPr>
        <w:t>3个月（2021年7-9月）</w:t>
      </w:r>
      <w:r>
        <w:rPr>
          <w:rFonts w:hint="eastAsia" w:ascii="宋体" w:hAnsi="宋体" w:eastAsia="宋体" w:cs="宋体"/>
          <w:b w:val="0"/>
          <w:bCs/>
          <w:color w:val="000000"/>
          <w:sz w:val="24"/>
        </w:rPr>
        <w:t>以单位名义缴纳的养老保险缴纳证明复印件；</w:t>
      </w:r>
      <w:r>
        <w:rPr>
          <w:rFonts w:hint="eastAsia" w:ascii="宋体" w:hAnsi="宋体" w:eastAsia="宋体" w:cs="宋体"/>
          <w:b/>
          <w:color w:val="000000"/>
          <w:spacing w:val="2"/>
          <w:sz w:val="24"/>
        </w:rPr>
        <w:t>（必须提供，否则作无效磋商处理）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5</w:t>
      </w:r>
      <w:r>
        <w:rPr>
          <w:rFonts w:hint="eastAsia" w:ascii="宋体" w:hAnsi="宋体" w:eastAsia="宋体" w:cs="宋体"/>
          <w:b w:val="0"/>
          <w:bCs/>
          <w:color w:val="000000"/>
          <w:sz w:val="24"/>
        </w:rPr>
        <w:t>)拟投入的安全员有效的安全生产考核合格证（C证）复印件、</w:t>
      </w:r>
      <w:r>
        <w:rPr>
          <w:rFonts w:hint="eastAsia" w:ascii="宋体" w:hAnsi="宋体" w:cs="宋体"/>
          <w:b w:val="0"/>
          <w:bCs/>
          <w:color w:val="000000"/>
          <w:sz w:val="24"/>
          <w:lang w:eastAsia="zh-CN"/>
        </w:rPr>
        <w:t>磋商截止前近3个月</w:t>
      </w:r>
      <w:r>
        <w:rPr>
          <w:rFonts w:hint="eastAsia" w:ascii="宋体" w:hAnsi="宋体" w:eastAsia="宋体" w:cs="宋体"/>
          <w:b w:val="0"/>
          <w:bCs/>
          <w:color w:val="000000"/>
          <w:sz w:val="24"/>
        </w:rPr>
        <w:t>以单位名义缴纳的养老保险缴纳证明复印件；</w:t>
      </w:r>
      <w:r>
        <w:rPr>
          <w:rFonts w:hint="eastAsia" w:ascii="宋体" w:hAnsi="宋体" w:eastAsia="宋体" w:cs="宋体"/>
          <w:b/>
          <w:color w:val="000000"/>
          <w:spacing w:val="2"/>
          <w:sz w:val="24"/>
        </w:rPr>
        <w:t>（必须提供，否则作无效磋商处理）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6</w:t>
      </w:r>
      <w:r>
        <w:rPr>
          <w:rFonts w:hint="eastAsia" w:ascii="宋体" w:hAnsi="宋体" w:eastAsia="宋体" w:cs="宋体"/>
          <w:b w:val="0"/>
          <w:bCs/>
          <w:color w:val="000000"/>
          <w:sz w:val="24"/>
        </w:rPr>
        <w:t>)磋商保证金交纳证明材料复印件；</w:t>
      </w:r>
      <w:r>
        <w:rPr>
          <w:rFonts w:hint="eastAsia" w:ascii="宋体" w:hAnsi="宋体" w:eastAsia="宋体" w:cs="宋体"/>
          <w:b/>
          <w:color w:val="000000"/>
          <w:sz w:val="24"/>
        </w:rPr>
        <w:t>（必须提供，否则作无效磋商处理）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7</w:t>
      </w:r>
      <w:r>
        <w:rPr>
          <w:rFonts w:hint="eastAsia" w:ascii="宋体" w:hAnsi="宋体" w:eastAsia="宋体" w:cs="宋体"/>
          <w:b w:val="0"/>
          <w:bCs/>
          <w:color w:val="000000"/>
          <w:sz w:val="24"/>
        </w:rPr>
        <w:t>)无重大违法记录声明书原件；</w:t>
      </w:r>
      <w:r>
        <w:rPr>
          <w:rFonts w:hint="eastAsia" w:ascii="宋体" w:hAnsi="宋体" w:eastAsia="宋体" w:cs="宋体"/>
          <w:b/>
          <w:color w:val="000000"/>
          <w:sz w:val="24"/>
        </w:rPr>
        <w:t>（必须提供，否则作无效磋商处理）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8</w:t>
      </w:r>
      <w:r>
        <w:rPr>
          <w:rFonts w:hint="eastAsia" w:ascii="宋体" w:hAnsi="宋体" w:eastAsia="宋体" w:cs="宋体"/>
          <w:b w:val="0"/>
          <w:bCs/>
          <w:color w:val="000000"/>
          <w:sz w:val="24"/>
        </w:rPr>
        <w:t>)</w:t>
      </w:r>
      <w:r>
        <w:rPr>
          <w:rFonts w:hint="eastAsia" w:ascii="宋体" w:hAnsi="宋体" w:cs="宋体"/>
          <w:b w:val="0"/>
          <w:bCs/>
          <w:color w:val="000000"/>
          <w:sz w:val="24"/>
          <w:lang w:eastAsia="zh-CN"/>
        </w:rPr>
        <w:t>投标人2020年10月1日以来任意三个月</w:t>
      </w:r>
      <w:r>
        <w:rPr>
          <w:rFonts w:hint="eastAsia" w:ascii="宋体" w:hAnsi="宋体" w:eastAsia="宋体" w:cs="宋体"/>
          <w:b w:val="0"/>
          <w:bCs/>
          <w:color w:val="000000"/>
          <w:sz w:val="24"/>
        </w:rPr>
        <w:t>的依法纳税的依法缴纳税费或依法免缴税费的证明（复印件，格式自拟）；无纳税记录的，应提供由</w:t>
      </w:r>
      <w:r>
        <w:rPr>
          <w:rFonts w:hint="eastAsia" w:ascii="宋体" w:hAnsi="宋体" w:cs="宋体"/>
          <w:b w:val="0"/>
          <w:bCs/>
          <w:color w:val="000000"/>
          <w:sz w:val="24"/>
          <w:lang w:eastAsia="zh-CN"/>
        </w:rPr>
        <w:t>投标人</w:t>
      </w:r>
      <w:r>
        <w:rPr>
          <w:rFonts w:hint="eastAsia" w:ascii="宋体" w:hAnsi="宋体" w:eastAsia="宋体" w:cs="宋体"/>
          <w:b w:val="0"/>
          <w:bCs/>
          <w:color w:val="000000"/>
          <w:sz w:val="24"/>
        </w:rPr>
        <w:t>所在地税务部门出具的《依法纳税或依法免税证明》复印件</w:t>
      </w:r>
      <w:r>
        <w:rPr>
          <w:rFonts w:hint="eastAsia" w:ascii="宋体" w:hAnsi="宋体" w:eastAsia="宋体" w:cs="宋体"/>
          <w:b/>
          <w:color w:val="000000"/>
          <w:sz w:val="24"/>
        </w:rPr>
        <w:t>（格式自拟，必须提供，加盖单位公章）；</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9</w:t>
      </w:r>
      <w:r>
        <w:rPr>
          <w:rFonts w:hint="eastAsia" w:ascii="宋体" w:hAnsi="宋体" w:eastAsia="宋体" w:cs="宋体"/>
          <w:b w:val="0"/>
          <w:bCs/>
          <w:color w:val="000000"/>
          <w:sz w:val="24"/>
        </w:rPr>
        <w:t>)</w:t>
      </w:r>
      <w:r>
        <w:rPr>
          <w:rFonts w:hint="eastAsia" w:ascii="宋体" w:hAnsi="宋体" w:cs="宋体"/>
          <w:b w:val="0"/>
          <w:bCs/>
          <w:color w:val="auto"/>
          <w:sz w:val="24"/>
          <w:highlight w:val="none"/>
          <w:lang w:eastAsia="zh-CN"/>
        </w:rPr>
        <w:t>投标人提供 20</w:t>
      </w:r>
      <w:r>
        <w:rPr>
          <w:rFonts w:hint="eastAsia" w:ascii="宋体" w:hAnsi="宋体" w:cs="宋体"/>
          <w:b w:val="0"/>
          <w:bCs/>
          <w:color w:val="auto"/>
          <w:sz w:val="24"/>
          <w:highlight w:val="none"/>
          <w:lang w:val="en-US" w:eastAsia="zh-CN"/>
        </w:rPr>
        <w:t>20</w:t>
      </w:r>
      <w:r>
        <w:rPr>
          <w:rFonts w:hint="eastAsia" w:ascii="宋体" w:hAnsi="宋体" w:cs="宋体"/>
          <w:b w:val="0"/>
          <w:bCs/>
          <w:color w:val="auto"/>
          <w:sz w:val="24"/>
          <w:highlight w:val="none"/>
          <w:lang w:eastAsia="zh-CN"/>
        </w:rPr>
        <w:t xml:space="preserve"> 年经会计师事务所或审计机构审计的财务会计报表不得有亏损，包括资产负债表、现金流量表、利润表的复印件</w:t>
      </w:r>
      <w:r>
        <w:rPr>
          <w:rFonts w:hint="eastAsia" w:ascii="宋体" w:hAnsi="宋体" w:eastAsia="宋体" w:cs="宋体"/>
          <w:b w:val="0"/>
          <w:bCs/>
          <w:color w:val="auto"/>
          <w:sz w:val="24"/>
          <w:highlight w:val="none"/>
        </w:rPr>
        <w:t>（2</w:t>
      </w:r>
      <w:r>
        <w:rPr>
          <w:rFonts w:hint="eastAsia" w:ascii="宋体" w:hAnsi="宋体" w:eastAsia="宋体" w:cs="宋体"/>
          <w:b w:val="0"/>
          <w:bCs/>
          <w:color w:val="000000"/>
          <w:sz w:val="24"/>
        </w:rPr>
        <w:t>0</w:t>
      </w:r>
      <w:r>
        <w:rPr>
          <w:rFonts w:hint="eastAsia" w:ascii="宋体" w:hAnsi="宋体" w:cs="宋体"/>
          <w:b w:val="0"/>
          <w:bCs/>
          <w:color w:val="000000"/>
          <w:sz w:val="24"/>
          <w:lang w:val="en-US" w:eastAsia="zh-CN"/>
        </w:rPr>
        <w:t>21</w:t>
      </w:r>
      <w:r>
        <w:rPr>
          <w:rFonts w:hint="eastAsia" w:ascii="宋体" w:hAnsi="宋体" w:eastAsia="宋体" w:cs="宋体"/>
          <w:b w:val="0"/>
          <w:bCs/>
          <w:color w:val="000000"/>
          <w:sz w:val="24"/>
        </w:rPr>
        <w:t>年成立的公司，需提供成立之日至少连续三个月的月报表，其中成立不足三个月的公司提供成立之后的月报表）</w:t>
      </w:r>
      <w:r>
        <w:rPr>
          <w:rFonts w:hint="eastAsia" w:ascii="宋体" w:hAnsi="宋体" w:eastAsia="宋体" w:cs="宋体"/>
          <w:b/>
          <w:color w:val="000000"/>
          <w:sz w:val="24"/>
        </w:rPr>
        <w:t>（必须提供，否则作无效磋商处理）</w:t>
      </w:r>
      <w:r>
        <w:rPr>
          <w:rFonts w:hint="eastAsia" w:ascii="宋体" w:hAnsi="宋体" w:cs="宋体"/>
          <w:b w:val="0"/>
          <w:bCs/>
          <w:color w:val="auto"/>
          <w:sz w:val="24"/>
          <w:highlight w:val="none"/>
          <w:lang w:eastAsia="zh-CN"/>
        </w:rPr>
        <w:t>；</w:t>
      </w:r>
    </w:p>
    <w:p>
      <w:pPr>
        <w:spacing w:line="500" w:lineRule="exact"/>
        <w:ind w:firstLine="470" w:firstLineChars="196"/>
        <w:rPr>
          <w:rFonts w:hint="eastAsia" w:ascii="宋体" w:hAnsi="宋体" w:eastAsia="宋体" w:cs="宋体"/>
          <w:b/>
          <w:color w:val="000000"/>
          <w:sz w:val="24"/>
          <w:lang w:eastAsia="zh-CN"/>
        </w:rPr>
      </w:pPr>
      <w:r>
        <w:rPr>
          <w:rFonts w:hint="eastAsia" w:ascii="宋体" w:hAnsi="宋体" w:eastAsia="宋体" w:cs="宋体"/>
          <w:b w:val="0"/>
          <w:bCs/>
          <w:color w:val="000000"/>
          <w:sz w:val="24"/>
          <w:lang w:eastAsia="zh-CN"/>
        </w:rPr>
        <w:t>（</w:t>
      </w:r>
      <w:r>
        <w:rPr>
          <w:rFonts w:hint="eastAsia" w:ascii="宋体" w:hAnsi="宋体" w:cs="宋体"/>
          <w:b w:val="0"/>
          <w:bCs/>
          <w:color w:val="000000"/>
          <w:sz w:val="24"/>
          <w:lang w:val="en-US" w:eastAsia="zh-CN"/>
        </w:rPr>
        <w:t>10</w:t>
      </w:r>
      <w:r>
        <w:rPr>
          <w:rFonts w:hint="eastAsia" w:ascii="宋体" w:hAnsi="宋体" w:eastAsia="宋体" w:cs="宋体"/>
          <w:b w:val="0"/>
          <w:bCs/>
          <w:color w:val="000000"/>
          <w:sz w:val="24"/>
          <w:lang w:eastAsia="zh-CN"/>
        </w:rPr>
        <w:t>）</w:t>
      </w:r>
      <w:r>
        <w:rPr>
          <w:rFonts w:hint="eastAsia" w:ascii="宋体" w:hAnsi="宋体" w:cs="宋体"/>
          <w:b w:val="0"/>
          <w:bCs/>
          <w:color w:val="000000"/>
          <w:sz w:val="24"/>
          <w:lang w:eastAsia="zh-CN"/>
        </w:rPr>
        <w:t>投标人</w:t>
      </w:r>
      <w:r>
        <w:rPr>
          <w:rFonts w:hint="eastAsia" w:ascii="宋体" w:hAnsi="宋体" w:eastAsia="宋体" w:cs="宋体"/>
          <w:b w:val="0"/>
          <w:bCs/>
          <w:color w:val="000000"/>
          <w:sz w:val="24"/>
        </w:rPr>
        <w:t>在“信用中国”网站（www.creditchina.gov.cn）、“中国政府采购网”(www.ccgp.gov.cn)查询结果截图复印件</w:t>
      </w:r>
    </w:p>
    <w:p>
      <w:pPr>
        <w:spacing w:line="500" w:lineRule="exact"/>
        <w:rPr>
          <w:rFonts w:hint="eastAsia" w:ascii="宋体" w:hAnsi="宋体" w:eastAsia="宋体" w:cs="宋体"/>
          <w:color w:val="000000"/>
          <w:sz w:val="24"/>
        </w:rPr>
      </w:pPr>
      <w:r>
        <w:rPr>
          <w:rFonts w:hint="eastAsia" w:ascii="宋体" w:hAnsi="宋体" w:eastAsia="宋体" w:cs="宋体"/>
          <w:color w:val="000000"/>
          <w:sz w:val="24"/>
        </w:rPr>
        <w:t xml:space="preserve">    (</w:t>
      </w:r>
      <w:r>
        <w:rPr>
          <w:rFonts w:hint="eastAsia" w:ascii="宋体" w:hAnsi="宋体" w:cs="宋体"/>
          <w:color w:val="000000"/>
          <w:sz w:val="24"/>
          <w:lang w:val="en-US" w:eastAsia="zh-CN"/>
        </w:rPr>
        <w:t>11</w:t>
      </w:r>
      <w:r>
        <w:rPr>
          <w:rFonts w:hint="eastAsia" w:ascii="宋体" w:hAnsi="宋体" w:eastAsia="宋体" w:cs="宋体"/>
          <w:color w:val="000000"/>
          <w:sz w:val="24"/>
        </w:rPr>
        <w:t>)按本竞争性磋商文件规定提交的其它资料。</w:t>
      </w:r>
    </w:p>
    <w:p>
      <w:pPr>
        <w:spacing w:line="500" w:lineRule="exact"/>
        <w:ind w:firstLine="480"/>
        <w:rPr>
          <w:rFonts w:hint="eastAsia"/>
        </w:rPr>
      </w:pPr>
      <w:r>
        <w:rPr>
          <w:rFonts w:hint="eastAsia" w:ascii="宋体" w:hAnsi="宋体" w:eastAsia="宋体" w:cs="宋体"/>
          <w:color w:val="000000"/>
          <w:sz w:val="24"/>
        </w:rPr>
        <w:t>12.1.2 商务标</w:t>
      </w:r>
    </w:p>
    <w:p>
      <w:pPr>
        <w:adjustRightInd w:val="0"/>
        <w:spacing w:line="500" w:lineRule="exact"/>
        <w:ind w:left="480"/>
        <w:textAlignment w:val="baseline"/>
        <w:rPr>
          <w:rFonts w:hint="eastAsia" w:ascii="宋体" w:hAnsi="宋体" w:eastAsia="宋体" w:cs="宋体"/>
          <w:color w:val="000000"/>
          <w:sz w:val="24"/>
        </w:rPr>
      </w:pPr>
      <w:r>
        <w:rPr>
          <w:rFonts w:hint="eastAsia" w:ascii="宋体" w:hAnsi="宋体" w:eastAsia="宋体" w:cs="宋体"/>
          <w:color w:val="000000"/>
          <w:sz w:val="24"/>
        </w:rPr>
        <w:t>⑴ 磋商书；</w:t>
      </w:r>
    </w:p>
    <w:p>
      <w:pPr>
        <w:spacing w:line="500" w:lineRule="exact"/>
        <w:ind w:left="480"/>
        <w:rPr>
          <w:rFonts w:hint="eastAsia" w:ascii="宋体" w:hAnsi="宋体" w:eastAsia="宋体" w:cs="宋体"/>
          <w:color w:val="000000"/>
          <w:sz w:val="24"/>
        </w:rPr>
      </w:pPr>
      <w:r>
        <w:rPr>
          <w:rFonts w:hint="eastAsia" w:ascii="宋体" w:hAnsi="宋体" w:eastAsia="宋体" w:cs="宋体"/>
          <w:color w:val="000000"/>
          <w:sz w:val="24"/>
        </w:rPr>
        <w:fldChar w:fldCharType="begin"/>
      </w:r>
      <w:r>
        <w:rPr>
          <w:rFonts w:hint="eastAsia" w:ascii="宋体" w:hAnsi="宋体" w:eastAsia="宋体" w:cs="宋体"/>
          <w:color w:val="000000"/>
          <w:sz w:val="24"/>
        </w:rPr>
        <w:instrText xml:space="preserve"> = 2 \* GB2 </w:instrText>
      </w:r>
      <w:r>
        <w:rPr>
          <w:rFonts w:hint="eastAsia" w:ascii="宋体" w:hAnsi="宋体" w:eastAsia="宋体" w:cs="宋体"/>
          <w:color w:val="000000"/>
          <w:sz w:val="24"/>
        </w:rPr>
        <w:fldChar w:fldCharType="separate"/>
      </w:r>
      <w:r>
        <w:rPr>
          <w:rFonts w:hint="eastAsia" w:ascii="宋体" w:hAnsi="宋体" w:eastAsia="宋体" w:cs="宋体"/>
          <w:color w:val="000000"/>
          <w:sz w:val="24"/>
        </w:rPr>
        <w:t>⑵</w:t>
      </w:r>
      <w:r>
        <w:rPr>
          <w:rFonts w:hint="eastAsia" w:ascii="宋体" w:hAnsi="宋体" w:eastAsia="宋体" w:cs="宋体"/>
          <w:color w:val="000000"/>
          <w:sz w:val="24"/>
        </w:rPr>
        <w:fldChar w:fldCharType="end"/>
      </w:r>
      <w:r>
        <w:rPr>
          <w:rFonts w:hint="eastAsia" w:ascii="宋体" w:hAnsi="宋体" w:eastAsia="宋体" w:cs="宋体"/>
          <w:color w:val="000000"/>
          <w:sz w:val="24"/>
        </w:rPr>
        <w:t xml:space="preserve"> 磋商报价汇总表；</w:t>
      </w:r>
    </w:p>
    <w:p>
      <w:pPr>
        <w:adjustRightInd w:val="0"/>
        <w:spacing w:line="500" w:lineRule="exact"/>
        <w:ind w:left="480"/>
        <w:textAlignment w:val="baseline"/>
        <w:rPr>
          <w:rFonts w:hint="eastAsia" w:ascii="宋体" w:hAnsi="宋体" w:eastAsia="宋体" w:cs="宋体"/>
          <w:color w:val="000000"/>
          <w:sz w:val="24"/>
        </w:rPr>
      </w:pPr>
      <w:r>
        <w:rPr>
          <w:rFonts w:hint="eastAsia" w:ascii="宋体" w:hAnsi="宋体" w:eastAsia="宋体" w:cs="宋体"/>
          <w:color w:val="000000"/>
          <w:sz w:val="24"/>
        </w:rPr>
        <w:t>⑶工程量清单报价的有关资料；</w:t>
      </w:r>
    </w:p>
    <w:p>
      <w:pPr>
        <w:spacing w:line="500" w:lineRule="exact"/>
        <w:ind w:firstLine="480"/>
        <w:rPr>
          <w:rFonts w:hint="eastAsia" w:ascii="宋体" w:hAnsi="宋体" w:eastAsia="宋体" w:cs="宋体"/>
          <w:color w:val="000000"/>
          <w:sz w:val="24"/>
        </w:rPr>
      </w:pPr>
      <w:r>
        <w:rPr>
          <w:rFonts w:hint="eastAsia" w:ascii="宋体" w:hAnsi="宋体" w:eastAsia="宋体" w:cs="宋体"/>
          <w:color w:val="000000"/>
          <w:sz w:val="24"/>
        </w:rPr>
        <w:t>12.1.3 技术标</w:t>
      </w:r>
    </w:p>
    <w:p>
      <w:pPr>
        <w:spacing w:line="500" w:lineRule="exact"/>
        <w:ind w:left="457"/>
        <w:rPr>
          <w:rFonts w:hint="eastAsia" w:ascii="宋体" w:hAnsi="宋体" w:eastAsia="宋体" w:cs="宋体"/>
          <w:color w:val="000000"/>
          <w:sz w:val="24"/>
        </w:rPr>
      </w:pPr>
      <w:r>
        <w:rPr>
          <w:rFonts w:hint="eastAsia" w:ascii="宋体" w:hAnsi="宋体" w:eastAsia="宋体" w:cs="宋体"/>
          <w:color w:val="000000"/>
          <w:sz w:val="24"/>
        </w:rPr>
        <w:t>(1)</w:t>
      </w:r>
      <w:r>
        <w:rPr>
          <w:rFonts w:hint="eastAsia" w:ascii="宋体" w:hAnsi="宋体" w:cs="宋体"/>
          <w:color w:val="000000"/>
          <w:sz w:val="24"/>
          <w:lang w:eastAsia="zh-CN"/>
        </w:rPr>
        <w:t>投标人</w:t>
      </w:r>
      <w:r>
        <w:rPr>
          <w:rFonts w:hint="eastAsia" w:ascii="宋体" w:hAnsi="宋体" w:eastAsia="宋体" w:cs="宋体"/>
          <w:color w:val="000000"/>
          <w:sz w:val="24"/>
        </w:rPr>
        <w:t>资料；</w:t>
      </w:r>
    </w:p>
    <w:p>
      <w:pPr>
        <w:spacing w:line="500" w:lineRule="exact"/>
        <w:ind w:left="457"/>
        <w:rPr>
          <w:rFonts w:hint="eastAsia" w:ascii="宋体" w:hAnsi="宋体" w:eastAsia="宋体" w:cs="宋体"/>
          <w:color w:val="000000"/>
          <w:sz w:val="24"/>
        </w:rPr>
      </w:pPr>
      <w:r>
        <w:rPr>
          <w:rFonts w:hint="eastAsia" w:ascii="宋体" w:hAnsi="宋体" w:eastAsia="宋体" w:cs="宋体"/>
          <w:color w:val="000000"/>
          <w:sz w:val="24"/>
        </w:rPr>
        <w:t>(2)施工组织设计。</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 xml:space="preserve">12.2 </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必须使用竞争性磋商文件第三卷提供的响应文件格式和响应文件的组成</w:t>
      </w:r>
      <w:r>
        <w:rPr>
          <w:rFonts w:hint="eastAsia" w:ascii="宋体" w:hAnsi="宋体" w:eastAsia="宋体" w:cs="宋体"/>
          <w:color w:val="000000"/>
          <w:spacing w:val="2"/>
          <w:sz w:val="24"/>
          <w:lang w:val="en-US" w:eastAsia="zh-CN"/>
        </w:rPr>
        <w:t>顺序</w:t>
      </w:r>
      <w:r>
        <w:rPr>
          <w:rFonts w:hint="eastAsia" w:ascii="宋体" w:hAnsi="宋体" w:eastAsia="宋体" w:cs="宋体"/>
          <w:color w:val="000000"/>
          <w:spacing w:val="2"/>
          <w:sz w:val="24"/>
        </w:rPr>
        <w:t>编制响应文件，但表格可以按同样格式扩展；磋商保证金按本须知第14条规定办理。</w:t>
      </w:r>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13.磋商有效期</w:t>
      </w:r>
      <w:r>
        <w:rPr>
          <w:rFonts w:hint="eastAsia" w:ascii="宋体" w:hAnsi="宋体" w:eastAsia="宋体" w:cs="宋体"/>
          <w:b/>
          <w:bCs/>
          <w:color w:val="000000"/>
          <w:spacing w:val="2"/>
          <w:sz w:val="24"/>
        </w:rPr>
        <w:tab/>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13.l</w:t>
      </w:r>
      <w:r>
        <w:rPr>
          <w:rFonts w:hint="eastAsia" w:ascii="宋体" w:hAnsi="宋体" w:eastAsia="宋体" w:cs="宋体"/>
          <w:color w:val="000000"/>
          <w:sz w:val="24"/>
        </w:rPr>
        <w:t>响应文件有效期详见本须知</w:t>
      </w:r>
      <w:r>
        <w:rPr>
          <w:rFonts w:hint="eastAsia" w:ascii="宋体" w:hAnsi="宋体" w:eastAsia="宋体" w:cs="宋体"/>
          <w:color w:val="000000"/>
          <w:sz w:val="24"/>
          <w:u w:val="single"/>
        </w:rPr>
        <w:t>前附表第5项</w:t>
      </w:r>
      <w:r>
        <w:rPr>
          <w:rFonts w:hint="eastAsia" w:ascii="宋体" w:hAnsi="宋体" w:eastAsia="宋体" w:cs="宋体"/>
          <w:color w:val="000000"/>
          <w:sz w:val="24"/>
        </w:rPr>
        <w:t>规定。</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13.2在原定磋商有效期满之前，如果出现特殊情况，</w:t>
      </w:r>
      <w:r>
        <w:rPr>
          <w:rFonts w:hint="eastAsia" w:ascii="宋体" w:hAnsi="宋体" w:cs="宋体"/>
          <w:color w:val="000000"/>
          <w:spacing w:val="2"/>
          <w:sz w:val="24"/>
          <w:lang w:eastAsia="zh-CN"/>
        </w:rPr>
        <w:t>采购单位</w:t>
      </w:r>
      <w:r>
        <w:rPr>
          <w:rFonts w:hint="eastAsia" w:ascii="宋体" w:hAnsi="宋体" w:eastAsia="宋体" w:cs="宋体"/>
          <w:color w:val="000000"/>
          <w:spacing w:val="2"/>
          <w:sz w:val="24"/>
        </w:rPr>
        <w:t>可以书面形式向</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提出延长磋商有效期的要求。</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须以书面形式予以答复，</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可以拒绝这种要求而不被没收磋商保证金。同意延长磋商有效期的</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不允许修改其响应文件，但需要相应地延长磋商保证金的有效期，在延长期内本须知第14条的规定仍然适用。</w:t>
      </w:r>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14.磋商保证金</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14.1</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应按</w:t>
      </w:r>
      <w:r>
        <w:rPr>
          <w:rFonts w:hint="eastAsia" w:ascii="宋体" w:hAnsi="宋体" w:eastAsia="宋体" w:cs="宋体"/>
          <w:color w:val="000000"/>
          <w:spacing w:val="2"/>
          <w:sz w:val="24"/>
          <w:u w:val="single"/>
        </w:rPr>
        <w:t>前附表第6项</w:t>
      </w:r>
      <w:r>
        <w:rPr>
          <w:rFonts w:hint="eastAsia" w:ascii="宋体" w:hAnsi="宋体" w:eastAsia="宋体" w:cs="宋体"/>
          <w:color w:val="000000"/>
          <w:spacing w:val="2"/>
          <w:sz w:val="24"/>
        </w:rPr>
        <w:t>的规定提交磋商保证金，此磋商保证金是响应文件的一个组成部分。</w:t>
      </w:r>
    </w:p>
    <w:p>
      <w:pPr>
        <w:spacing w:line="500" w:lineRule="exact"/>
        <w:ind w:firstLine="475" w:firstLineChars="195"/>
        <w:rPr>
          <w:rFonts w:hint="eastAsia" w:ascii="宋体" w:hAnsi="宋体" w:eastAsia="宋体" w:cs="宋体"/>
          <w:spacing w:val="2"/>
          <w:sz w:val="24"/>
        </w:rPr>
      </w:pPr>
      <w:r>
        <w:rPr>
          <w:rFonts w:hint="eastAsia" w:ascii="宋体" w:hAnsi="宋体" w:eastAsia="宋体" w:cs="宋体"/>
          <w:spacing w:val="2"/>
          <w:sz w:val="24"/>
        </w:rPr>
        <w:t>14.2</w:t>
      </w:r>
      <w:r>
        <w:rPr>
          <w:rFonts w:hint="eastAsia" w:ascii="宋体" w:hAnsi="宋体" w:cs="宋体"/>
          <w:spacing w:val="2"/>
          <w:sz w:val="24"/>
          <w:lang w:eastAsia="zh-CN"/>
        </w:rPr>
        <w:t>投标人</w:t>
      </w:r>
      <w:r>
        <w:rPr>
          <w:rFonts w:hint="eastAsia" w:ascii="宋体" w:hAnsi="宋体" w:eastAsia="宋体" w:cs="宋体"/>
          <w:spacing w:val="2"/>
          <w:sz w:val="24"/>
        </w:rPr>
        <w:t xml:space="preserve">采用银行转账、电汇或网上支付形式的，磋商保证金必须在前附表第6项规定的时间前递交到帐。 </w:t>
      </w:r>
    </w:p>
    <w:p>
      <w:pPr>
        <w:spacing w:line="500" w:lineRule="exact"/>
        <w:ind w:firstLine="475" w:firstLineChars="195"/>
        <w:rPr>
          <w:rFonts w:hint="eastAsia" w:ascii="宋体" w:hAnsi="宋体" w:eastAsia="宋体" w:cs="宋体"/>
          <w:spacing w:val="2"/>
          <w:sz w:val="24"/>
        </w:rPr>
      </w:pPr>
      <w:r>
        <w:rPr>
          <w:rFonts w:hint="eastAsia" w:ascii="宋体" w:hAnsi="宋体" w:eastAsia="宋体" w:cs="宋体"/>
          <w:spacing w:val="2"/>
          <w:sz w:val="24"/>
        </w:rPr>
        <w:t>14.3竞标保证金的退还</w:t>
      </w:r>
    </w:p>
    <w:p>
      <w:pPr>
        <w:spacing w:line="500" w:lineRule="exact"/>
        <w:ind w:firstLine="475" w:firstLineChars="195"/>
        <w:rPr>
          <w:rFonts w:hint="eastAsia" w:ascii="宋体" w:hAnsi="宋体" w:eastAsia="宋体" w:cs="宋体"/>
          <w:spacing w:val="2"/>
          <w:sz w:val="24"/>
        </w:rPr>
      </w:pPr>
      <w:r>
        <w:rPr>
          <w:rFonts w:hint="eastAsia" w:ascii="宋体" w:hAnsi="宋体" w:eastAsia="宋体" w:cs="宋体"/>
          <w:spacing w:val="2"/>
          <w:sz w:val="24"/>
        </w:rPr>
        <w:t>14.3.1</w:t>
      </w:r>
      <w:r>
        <w:rPr>
          <w:rFonts w:hint="eastAsia" w:ascii="宋体" w:hAnsi="宋体" w:cs="宋体"/>
          <w:spacing w:val="2"/>
          <w:sz w:val="24"/>
          <w:lang w:eastAsia="zh-CN"/>
        </w:rPr>
        <w:t>投标人</w:t>
      </w:r>
      <w:r>
        <w:rPr>
          <w:rFonts w:hint="eastAsia" w:ascii="宋体" w:hAnsi="宋体" w:eastAsia="宋体" w:cs="宋体"/>
          <w:spacing w:val="2"/>
          <w:sz w:val="24"/>
        </w:rPr>
        <w:t>采用银行转账、电汇或网上支付形式的，竞标保证金的退还均以转账形式退回到</w:t>
      </w:r>
      <w:r>
        <w:rPr>
          <w:rFonts w:hint="eastAsia" w:ascii="宋体" w:hAnsi="宋体" w:cs="宋体"/>
          <w:spacing w:val="2"/>
          <w:sz w:val="24"/>
          <w:lang w:eastAsia="zh-CN"/>
        </w:rPr>
        <w:t>投标人</w:t>
      </w:r>
      <w:r>
        <w:rPr>
          <w:rFonts w:hint="eastAsia" w:ascii="宋体" w:hAnsi="宋体" w:eastAsia="宋体" w:cs="宋体"/>
          <w:spacing w:val="2"/>
          <w:sz w:val="24"/>
        </w:rPr>
        <w:t>银行账户。</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14.3.</w:t>
      </w:r>
      <w:r>
        <w:rPr>
          <w:rFonts w:hint="eastAsia" w:ascii="宋体" w:hAnsi="宋体" w:eastAsia="宋体" w:cs="宋体"/>
          <w:color w:val="000000"/>
          <w:spacing w:val="2"/>
          <w:sz w:val="24"/>
          <w:lang w:val="en-US" w:eastAsia="zh-CN"/>
        </w:rPr>
        <w:t>2</w:t>
      </w:r>
      <w:r>
        <w:rPr>
          <w:rFonts w:hint="eastAsia" w:ascii="宋体" w:hAnsi="宋体" w:eastAsia="宋体" w:cs="宋体"/>
          <w:color w:val="000000"/>
          <w:spacing w:val="2"/>
          <w:sz w:val="24"/>
        </w:rPr>
        <w:t>未</w:t>
      </w:r>
      <w:r>
        <w:rPr>
          <w:rFonts w:hint="eastAsia" w:ascii="宋体" w:hAnsi="宋体" w:cs="宋体"/>
          <w:color w:val="000000"/>
          <w:spacing w:val="2"/>
          <w:sz w:val="24"/>
          <w:lang w:eastAsia="zh-CN"/>
        </w:rPr>
        <w:t>中标</w:t>
      </w:r>
      <w:r>
        <w:rPr>
          <w:rFonts w:hint="eastAsia" w:ascii="宋体" w:hAnsi="宋体" w:eastAsia="宋体" w:cs="宋体"/>
          <w:color w:val="000000"/>
          <w:spacing w:val="2"/>
          <w:sz w:val="24"/>
        </w:rPr>
        <w:t>人的磋商保证金在</w:t>
      </w:r>
      <w:r>
        <w:rPr>
          <w:rFonts w:hint="eastAsia" w:ascii="宋体" w:hAnsi="宋体" w:cs="宋体"/>
          <w:color w:val="000000"/>
          <w:sz w:val="24"/>
          <w:lang w:eastAsia="zh-CN"/>
        </w:rPr>
        <w:t>中标</w:t>
      </w:r>
      <w:r>
        <w:rPr>
          <w:rFonts w:hint="eastAsia" w:ascii="宋体" w:hAnsi="宋体" w:eastAsia="宋体" w:cs="宋体"/>
          <w:color w:val="000000"/>
          <w:spacing w:val="2"/>
          <w:sz w:val="24"/>
        </w:rPr>
        <w:t>通知书发出后5个工作日内退还（无息）。</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14.3.</w:t>
      </w:r>
      <w:r>
        <w:rPr>
          <w:rFonts w:hint="eastAsia" w:ascii="宋体" w:hAnsi="宋体" w:eastAsia="宋体" w:cs="宋体"/>
          <w:color w:val="000000"/>
          <w:spacing w:val="2"/>
          <w:sz w:val="24"/>
          <w:lang w:val="en-US" w:eastAsia="zh-CN"/>
        </w:rPr>
        <w:t>3</w:t>
      </w:r>
      <w:r>
        <w:rPr>
          <w:rFonts w:hint="eastAsia" w:ascii="宋体" w:hAnsi="宋体" w:cs="宋体"/>
          <w:color w:val="000000"/>
          <w:spacing w:val="2"/>
          <w:sz w:val="24"/>
          <w:lang w:eastAsia="zh-CN"/>
        </w:rPr>
        <w:t>中标</w:t>
      </w:r>
      <w:r>
        <w:rPr>
          <w:rFonts w:hint="eastAsia" w:ascii="宋体" w:hAnsi="宋体" w:eastAsia="宋体" w:cs="宋体"/>
          <w:color w:val="000000"/>
          <w:spacing w:val="2"/>
          <w:sz w:val="24"/>
        </w:rPr>
        <w:t>人的磋商保证金在合同签订后5个工作日内退还（无息）。</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14.3.</w:t>
      </w:r>
      <w:r>
        <w:rPr>
          <w:rFonts w:hint="eastAsia" w:ascii="宋体" w:hAnsi="宋体" w:eastAsia="宋体" w:cs="宋体"/>
          <w:color w:val="000000"/>
          <w:spacing w:val="2"/>
          <w:sz w:val="24"/>
          <w:lang w:val="en-US" w:eastAsia="zh-CN"/>
        </w:rPr>
        <w:t>4</w:t>
      </w:r>
      <w:r>
        <w:rPr>
          <w:rFonts w:hint="eastAsia" w:ascii="宋体" w:hAnsi="宋体" w:eastAsia="宋体" w:cs="宋体"/>
          <w:color w:val="000000"/>
          <w:spacing w:val="2"/>
          <w:sz w:val="24"/>
        </w:rPr>
        <w:t>磋商保证金不计息。</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14.3.</w:t>
      </w:r>
      <w:r>
        <w:rPr>
          <w:rFonts w:hint="eastAsia" w:ascii="宋体" w:hAnsi="宋体" w:eastAsia="宋体" w:cs="宋体"/>
          <w:color w:val="000000"/>
          <w:spacing w:val="2"/>
          <w:sz w:val="24"/>
          <w:lang w:val="en-US" w:eastAsia="zh-CN"/>
        </w:rPr>
        <w:t>5</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有下列情形之一的，磋商保证金将不予退还：</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在磋商有效期内撤回响应文件的；</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w:t>
      </w:r>
      <w:r>
        <w:rPr>
          <w:rFonts w:hint="eastAsia" w:ascii="宋体" w:hAnsi="宋体" w:cs="宋体"/>
          <w:color w:val="000000"/>
          <w:spacing w:val="2"/>
          <w:sz w:val="24"/>
          <w:lang w:val="en-US" w:eastAsia="zh-CN"/>
        </w:rPr>
        <w:t>2</w:t>
      </w:r>
      <w:r>
        <w:rPr>
          <w:rFonts w:hint="eastAsia" w:ascii="宋体" w:hAnsi="宋体" w:eastAsia="宋体" w:cs="宋体"/>
          <w:color w:val="000000"/>
          <w:spacing w:val="2"/>
          <w:sz w:val="24"/>
        </w:rPr>
        <w:t>）</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在磋商过程中弄虚作假，提供虚假材料的；</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w:t>
      </w:r>
      <w:r>
        <w:rPr>
          <w:rFonts w:hint="eastAsia" w:ascii="宋体" w:hAnsi="宋体" w:cs="宋体"/>
          <w:color w:val="000000"/>
          <w:spacing w:val="2"/>
          <w:sz w:val="24"/>
          <w:lang w:val="en-US" w:eastAsia="zh-CN"/>
        </w:rPr>
        <w:t>3</w:t>
      </w:r>
      <w:r>
        <w:rPr>
          <w:rFonts w:hint="eastAsia" w:ascii="宋体" w:hAnsi="宋体" w:eastAsia="宋体" w:cs="宋体"/>
          <w:color w:val="000000"/>
          <w:spacing w:val="2"/>
          <w:sz w:val="24"/>
        </w:rPr>
        <w:t>）</w:t>
      </w:r>
      <w:r>
        <w:rPr>
          <w:rFonts w:hint="eastAsia" w:ascii="宋体" w:hAnsi="宋体" w:cs="宋体"/>
          <w:color w:val="000000"/>
          <w:spacing w:val="2"/>
          <w:sz w:val="24"/>
          <w:lang w:eastAsia="zh-CN"/>
        </w:rPr>
        <w:t>中标人</w:t>
      </w:r>
      <w:r>
        <w:rPr>
          <w:rFonts w:hint="eastAsia" w:ascii="宋体" w:hAnsi="宋体" w:eastAsia="宋体" w:cs="宋体"/>
          <w:color w:val="000000"/>
          <w:spacing w:val="2"/>
          <w:sz w:val="24"/>
        </w:rPr>
        <w:t>无正当理由在</w:t>
      </w:r>
      <w:r>
        <w:rPr>
          <w:rFonts w:hint="eastAsia" w:ascii="宋体" w:hAnsi="宋体" w:cs="宋体"/>
          <w:color w:val="000000"/>
          <w:spacing w:val="2"/>
          <w:sz w:val="24"/>
          <w:lang w:eastAsia="zh-CN"/>
        </w:rPr>
        <w:t>中标</w:t>
      </w:r>
      <w:r>
        <w:rPr>
          <w:rFonts w:hint="eastAsia" w:ascii="宋体" w:hAnsi="宋体" w:eastAsia="宋体" w:cs="宋体"/>
          <w:color w:val="000000"/>
          <w:spacing w:val="2"/>
          <w:sz w:val="24"/>
        </w:rPr>
        <w:t>通知书发出之日起</w:t>
      </w:r>
      <w:r>
        <w:rPr>
          <w:rFonts w:hint="eastAsia" w:ascii="宋体" w:hAnsi="宋体" w:cs="宋体"/>
          <w:color w:val="000000"/>
          <w:spacing w:val="2"/>
          <w:sz w:val="24"/>
          <w:lang w:val="en-US" w:eastAsia="zh-CN"/>
        </w:rPr>
        <w:t>25</w:t>
      </w:r>
      <w:r>
        <w:rPr>
          <w:rFonts w:hint="eastAsia" w:ascii="宋体" w:hAnsi="宋体" w:eastAsia="宋体" w:cs="宋体"/>
          <w:color w:val="000000"/>
          <w:spacing w:val="2"/>
          <w:sz w:val="24"/>
        </w:rPr>
        <w:t>日内的规定期限内拒绝与</w:t>
      </w:r>
      <w:r>
        <w:rPr>
          <w:rFonts w:hint="eastAsia" w:ascii="宋体" w:hAnsi="宋体" w:cs="宋体"/>
          <w:color w:val="000000"/>
          <w:spacing w:val="2"/>
          <w:sz w:val="24"/>
          <w:lang w:eastAsia="zh-CN"/>
        </w:rPr>
        <w:t>采购单位</w:t>
      </w:r>
      <w:r>
        <w:rPr>
          <w:rFonts w:hint="eastAsia" w:ascii="宋体" w:hAnsi="宋体" w:eastAsia="宋体" w:cs="宋体"/>
          <w:color w:val="000000"/>
          <w:spacing w:val="2"/>
          <w:sz w:val="24"/>
        </w:rPr>
        <w:t>签订合同的；</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w:t>
      </w:r>
      <w:r>
        <w:rPr>
          <w:rFonts w:hint="eastAsia" w:ascii="宋体" w:hAnsi="宋体" w:cs="宋体"/>
          <w:color w:val="000000"/>
          <w:spacing w:val="2"/>
          <w:sz w:val="24"/>
          <w:lang w:val="en-US" w:eastAsia="zh-CN"/>
        </w:rPr>
        <w:t>4</w:t>
      </w:r>
      <w:r>
        <w:rPr>
          <w:rFonts w:hint="eastAsia" w:ascii="宋体" w:hAnsi="宋体" w:eastAsia="宋体" w:cs="宋体"/>
          <w:color w:val="000000"/>
          <w:spacing w:val="2"/>
          <w:sz w:val="24"/>
        </w:rPr>
        <w:t>）将</w:t>
      </w:r>
      <w:r>
        <w:rPr>
          <w:rFonts w:hint="eastAsia" w:ascii="宋体" w:hAnsi="宋体" w:cs="宋体"/>
          <w:color w:val="000000"/>
          <w:spacing w:val="2"/>
          <w:sz w:val="24"/>
          <w:lang w:eastAsia="zh-CN"/>
        </w:rPr>
        <w:t>中标</w:t>
      </w:r>
      <w:r>
        <w:rPr>
          <w:rFonts w:hint="eastAsia" w:ascii="宋体" w:hAnsi="宋体" w:eastAsia="宋体" w:cs="宋体"/>
          <w:color w:val="000000"/>
          <w:spacing w:val="2"/>
          <w:sz w:val="24"/>
        </w:rPr>
        <w:t>项目转让给他人或者在响应文件中未说明且未经</w:t>
      </w:r>
      <w:r>
        <w:rPr>
          <w:rFonts w:hint="eastAsia" w:ascii="宋体" w:hAnsi="宋体" w:cs="宋体"/>
          <w:color w:val="000000"/>
          <w:spacing w:val="2"/>
          <w:sz w:val="24"/>
          <w:lang w:eastAsia="zh-CN"/>
        </w:rPr>
        <w:t>采购单位</w:t>
      </w:r>
      <w:r>
        <w:rPr>
          <w:rFonts w:hint="eastAsia" w:ascii="宋体" w:hAnsi="宋体" w:eastAsia="宋体" w:cs="宋体"/>
          <w:color w:val="000000"/>
          <w:spacing w:val="2"/>
          <w:sz w:val="24"/>
        </w:rPr>
        <w:t>同意，将</w:t>
      </w:r>
      <w:r>
        <w:rPr>
          <w:rFonts w:hint="eastAsia" w:ascii="宋体" w:hAnsi="宋体" w:cs="宋体"/>
          <w:color w:val="000000"/>
          <w:spacing w:val="2"/>
          <w:sz w:val="24"/>
          <w:lang w:eastAsia="zh-CN"/>
        </w:rPr>
        <w:t>中标</w:t>
      </w:r>
      <w:r>
        <w:rPr>
          <w:rFonts w:hint="eastAsia" w:ascii="宋体" w:hAnsi="宋体" w:eastAsia="宋体" w:cs="宋体"/>
          <w:color w:val="000000"/>
          <w:spacing w:val="2"/>
          <w:sz w:val="24"/>
        </w:rPr>
        <w:t>项目分包给他人的；</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w:t>
      </w:r>
      <w:r>
        <w:rPr>
          <w:rFonts w:hint="eastAsia" w:ascii="宋体" w:hAnsi="宋体" w:cs="宋体"/>
          <w:color w:val="000000"/>
          <w:spacing w:val="2"/>
          <w:sz w:val="24"/>
          <w:lang w:val="en-US" w:eastAsia="zh-CN"/>
        </w:rPr>
        <w:t>5</w:t>
      </w:r>
      <w:r>
        <w:rPr>
          <w:rFonts w:hint="eastAsia" w:ascii="宋体" w:hAnsi="宋体" w:eastAsia="宋体" w:cs="宋体"/>
          <w:color w:val="000000"/>
          <w:spacing w:val="2"/>
          <w:sz w:val="24"/>
        </w:rPr>
        <w:t>）拒绝履行合同义务的；</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w:t>
      </w:r>
      <w:r>
        <w:rPr>
          <w:rFonts w:hint="eastAsia" w:ascii="宋体" w:hAnsi="宋体" w:cs="宋体"/>
          <w:color w:val="000000"/>
          <w:spacing w:val="2"/>
          <w:sz w:val="24"/>
          <w:lang w:val="en-US" w:eastAsia="zh-CN"/>
        </w:rPr>
        <w:t>6</w:t>
      </w:r>
      <w:r>
        <w:rPr>
          <w:rFonts w:hint="eastAsia" w:ascii="宋体" w:hAnsi="宋体" w:eastAsia="宋体" w:cs="宋体"/>
          <w:color w:val="000000"/>
          <w:spacing w:val="2"/>
          <w:sz w:val="24"/>
        </w:rPr>
        <w:t>）其他严重扰乱招磋商程序的。</w:t>
      </w:r>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15.磋商答疑</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 xml:space="preserve">15.1 </w:t>
      </w:r>
      <w:r>
        <w:rPr>
          <w:rFonts w:hint="eastAsia" w:ascii="宋体" w:hAnsi="宋体" w:cs="宋体"/>
          <w:color w:val="000000"/>
          <w:spacing w:val="2"/>
          <w:sz w:val="24"/>
          <w:lang w:eastAsia="zh-CN"/>
        </w:rPr>
        <w:t>采购单位</w:t>
      </w:r>
      <w:r>
        <w:rPr>
          <w:rFonts w:hint="eastAsia" w:ascii="宋体" w:hAnsi="宋体" w:eastAsia="宋体" w:cs="宋体"/>
          <w:color w:val="000000"/>
          <w:spacing w:val="2"/>
          <w:sz w:val="24"/>
        </w:rPr>
        <w:t>向</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提供的有关施工现场的资料和数据，是</w:t>
      </w:r>
      <w:r>
        <w:rPr>
          <w:rFonts w:hint="eastAsia" w:ascii="宋体" w:hAnsi="宋体" w:cs="宋体"/>
          <w:color w:val="000000"/>
          <w:spacing w:val="2"/>
          <w:sz w:val="24"/>
          <w:lang w:eastAsia="zh-CN"/>
        </w:rPr>
        <w:t>采购单位</w:t>
      </w:r>
      <w:r>
        <w:rPr>
          <w:rFonts w:hint="eastAsia" w:ascii="宋体" w:hAnsi="宋体" w:eastAsia="宋体" w:cs="宋体"/>
          <w:color w:val="000000"/>
          <w:spacing w:val="2"/>
          <w:sz w:val="24"/>
        </w:rPr>
        <w:t>现有的能使</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利用的资料。</w:t>
      </w:r>
      <w:r>
        <w:rPr>
          <w:rFonts w:hint="eastAsia" w:ascii="宋体" w:hAnsi="宋体" w:cs="宋体"/>
          <w:color w:val="000000"/>
          <w:spacing w:val="2"/>
          <w:sz w:val="24"/>
          <w:lang w:eastAsia="zh-CN"/>
        </w:rPr>
        <w:t>采购单位</w:t>
      </w:r>
      <w:r>
        <w:rPr>
          <w:rFonts w:hint="eastAsia" w:ascii="宋体" w:hAnsi="宋体" w:eastAsia="宋体" w:cs="宋体"/>
          <w:color w:val="000000"/>
          <w:spacing w:val="2"/>
          <w:sz w:val="24"/>
        </w:rPr>
        <w:t>对</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由此而作出的推论、理解和结论概不负责。</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 xml:space="preserve">15.2 </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提出的与磋商有关的任何问题须在收到竞争性磋商文件后2天内，以书面形式送达采购代理机构，采购代理机构将通过“补遗文件”的形式予以答复。</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15.3 采购补遗文件包括所有问题和答复，将迅速提供给所有获得竞争性磋商文件的</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w:t>
      </w:r>
      <w:r>
        <w:rPr>
          <w:rFonts w:hint="eastAsia" w:ascii="宋体" w:hAnsi="宋体" w:cs="宋体"/>
          <w:color w:val="000000"/>
          <w:spacing w:val="2"/>
          <w:sz w:val="24"/>
          <w:lang w:eastAsia="zh-CN"/>
        </w:rPr>
        <w:t>投标人</w:t>
      </w:r>
      <w:r>
        <w:rPr>
          <w:rFonts w:hint="eastAsia" w:ascii="宋体" w:hAnsi="宋体" w:eastAsia="宋体" w:cs="宋体"/>
          <w:color w:val="000000"/>
          <w:spacing w:val="2"/>
          <w:sz w:val="24"/>
        </w:rPr>
        <w:t>须在前附表第7项所列的地点领取采购补遗文件。</w:t>
      </w:r>
    </w:p>
    <w:p>
      <w:pPr>
        <w:spacing w:line="500" w:lineRule="exact"/>
        <w:rPr>
          <w:rFonts w:hint="eastAsia" w:ascii="宋体" w:hAnsi="宋体" w:eastAsia="宋体" w:cs="宋体"/>
          <w:b/>
          <w:bCs/>
          <w:color w:val="000000"/>
          <w:spacing w:val="2"/>
          <w:sz w:val="24"/>
          <w:lang w:eastAsia="zh-CN"/>
        </w:rPr>
      </w:pPr>
      <w:r>
        <w:rPr>
          <w:rFonts w:hint="eastAsia" w:ascii="宋体" w:hAnsi="宋体" w:eastAsia="宋体" w:cs="宋体"/>
          <w:b/>
          <w:bCs/>
          <w:color w:val="000000"/>
          <w:spacing w:val="2"/>
          <w:sz w:val="24"/>
        </w:rPr>
        <w:t>16.响应文件的</w:t>
      </w:r>
      <w:r>
        <w:rPr>
          <w:rFonts w:hint="eastAsia" w:ascii="宋体" w:hAnsi="宋体" w:cs="宋体"/>
          <w:b/>
          <w:bCs/>
          <w:color w:val="000000"/>
          <w:spacing w:val="2"/>
          <w:sz w:val="24"/>
          <w:lang w:eastAsia="zh-CN"/>
        </w:rPr>
        <w:t>编制要求</w:t>
      </w:r>
    </w:p>
    <w:p>
      <w:pPr>
        <w:spacing w:line="500" w:lineRule="exact"/>
        <w:ind w:firstLine="488" w:firstLineChars="200"/>
        <w:rPr>
          <w:rFonts w:hint="eastAsia" w:ascii="宋体" w:hAnsi="宋体" w:eastAsia="宋体" w:cs="宋体"/>
          <w:color w:val="000000"/>
          <w:spacing w:val="2"/>
          <w:sz w:val="24"/>
        </w:rPr>
      </w:pPr>
      <w:r>
        <w:rPr>
          <w:rFonts w:hint="eastAsia" w:ascii="宋体" w:hAnsi="宋体" w:eastAsia="宋体" w:cs="宋体"/>
          <w:color w:val="000000"/>
          <w:spacing w:val="2"/>
          <w:sz w:val="24"/>
        </w:rPr>
        <w:t>16.l各供应商在编制响应文件时请按照磋商文件“第五章 响应文件格式”规定的格式进行，混乱的编排导致响应文件被误读或磋商小组查找不到有效文件是供应商的风险。不完整、编排混乱导致响应文件被误读、漏读或者查找不到相关内容的，由此引发的后果由供应商承担。</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16.2响应文件应按资格审查部分、商务标，</w:t>
      </w:r>
      <w:r>
        <w:rPr>
          <w:rFonts w:hint="eastAsia" w:ascii="宋体" w:hAnsi="宋体" w:cs="宋体"/>
          <w:color w:val="000000"/>
          <w:spacing w:val="2"/>
          <w:sz w:val="24"/>
          <w:lang w:eastAsia="zh-CN"/>
        </w:rPr>
        <w:t>技术标</w:t>
      </w:r>
      <w:r>
        <w:rPr>
          <w:rFonts w:hint="eastAsia" w:ascii="宋体" w:hAnsi="宋体" w:eastAsia="宋体" w:cs="宋体"/>
          <w:color w:val="000000"/>
          <w:spacing w:val="2"/>
          <w:sz w:val="24"/>
        </w:rPr>
        <w:t>合并编制，本磋商只接受电子版响应文件，要求见本章“12.</w:t>
      </w:r>
      <w:r>
        <w:rPr>
          <w:rFonts w:hint="eastAsia" w:ascii="宋体" w:hAnsi="宋体" w:cs="宋体"/>
          <w:color w:val="000000"/>
          <w:spacing w:val="2"/>
          <w:sz w:val="24"/>
          <w:lang w:val="en-US" w:eastAsia="zh-CN"/>
        </w:rPr>
        <w:t>1</w:t>
      </w:r>
      <w:r>
        <w:rPr>
          <w:rFonts w:hint="eastAsia" w:ascii="宋体" w:hAnsi="宋体" w:eastAsia="宋体" w:cs="宋体"/>
          <w:color w:val="000000"/>
          <w:spacing w:val="2"/>
          <w:sz w:val="24"/>
        </w:rPr>
        <w:t>响应文件电子版要求”。</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16.3响应文件须由供应商在</w:t>
      </w:r>
      <w:r>
        <w:rPr>
          <w:rFonts w:hint="eastAsia" w:ascii="宋体" w:hAnsi="宋体" w:eastAsia="宋体" w:cs="宋体"/>
          <w:color w:val="000000"/>
          <w:spacing w:val="2"/>
          <w:sz w:val="24"/>
          <w:lang w:val="zh-CN"/>
        </w:rPr>
        <w:t>“</w:t>
      </w:r>
      <w:r>
        <w:rPr>
          <w:rFonts w:hint="eastAsia" w:ascii="宋体" w:hAnsi="宋体" w:eastAsia="宋体" w:cs="宋体"/>
          <w:color w:val="000000"/>
          <w:spacing w:val="2"/>
          <w:sz w:val="24"/>
        </w:rPr>
        <w:t>第五章 响应文件格式</w:t>
      </w:r>
      <w:r>
        <w:rPr>
          <w:rFonts w:hint="eastAsia" w:ascii="宋体" w:hAnsi="宋体" w:eastAsia="宋体" w:cs="宋体"/>
          <w:color w:val="000000"/>
          <w:spacing w:val="2"/>
          <w:sz w:val="24"/>
          <w:lang w:val="zh-CN"/>
        </w:rPr>
        <w:t>”</w:t>
      </w:r>
      <w:r>
        <w:rPr>
          <w:rFonts w:hint="eastAsia" w:ascii="宋体" w:hAnsi="宋体" w:eastAsia="宋体" w:cs="宋体"/>
          <w:color w:val="000000"/>
          <w:spacing w:val="2"/>
          <w:sz w:val="24"/>
        </w:rPr>
        <w:t>规定位置进行签署、盖章，否则其响应文件按无效响应处理。</w:t>
      </w:r>
      <w:r>
        <w:rPr>
          <w:rFonts w:hint="eastAsia" w:ascii="宋体" w:hAnsi="宋体" w:eastAsia="宋体" w:cs="宋体"/>
          <w:color w:val="auto"/>
          <w:spacing w:val="2"/>
          <w:sz w:val="24"/>
        </w:rPr>
        <w:t>骑缝盖公</w:t>
      </w:r>
      <w:r>
        <w:rPr>
          <w:rFonts w:hint="eastAsia" w:ascii="宋体" w:hAnsi="宋体" w:eastAsia="宋体" w:cs="宋体"/>
          <w:color w:val="000000"/>
          <w:spacing w:val="2"/>
          <w:sz w:val="24"/>
        </w:rPr>
        <w:t>章不视为在规定位置盖章。</w:t>
      </w:r>
    </w:p>
    <w:p>
      <w:pPr>
        <w:spacing w:line="500" w:lineRule="exact"/>
        <w:ind w:firstLine="475" w:firstLineChars="195"/>
        <w:rPr>
          <w:rFonts w:hint="eastAsia" w:ascii="宋体" w:hAnsi="宋体" w:eastAsia="宋体" w:cs="宋体"/>
          <w:color w:val="000000"/>
          <w:spacing w:val="2"/>
          <w:sz w:val="24"/>
        </w:rPr>
      </w:pPr>
      <w:r>
        <w:rPr>
          <w:rFonts w:hint="eastAsia" w:ascii="宋体" w:hAnsi="宋体" w:cs="宋体"/>
          <w:color w:val="000000"/>
          <w:spacing w:val="2"/>
          <w:sz w:val="24"/>
          <w:lang w:val="en-US" w:eastAsia="zh-CN"/>
        </w:rPr>
        <w:t>16</w:t>
      </w:r>
      <w:r>
        <w:rPr>
          <w:rFonts w:hint="eastAsia" w:ascii="宋体" w:hAnsi="宋体" w:eastAsia="宋体" w:cs="宋体"/>
          <w:color w:val="000000"/>
          <w:spacing w:val="2"/>
          <w:sz w:val="24"/>
        </w:rPr>
        <w:t>.4响应文件中标注的供应商名称应与营业执照（事业单位法人证书、执业许可证、自然人身份证）及电子公章一致，否则其响应文件按无效响应处理。</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w:t>
      </w:r>
      <w:r>
        <w:rPr>
          <w:rFonts w:hint="eastAsia" w:ascii="宋体" w:hAnsi="宋体" w:cs="宋体"/>
          <w:color w:val="000000"/>
          <w:spacing w:val="2"/>
          <w:sz w:val="24"/>
          <w:lang w:val="en-US" w:eastAsia="zh-CN"/>
        </w:rPr>
        <w:t>6</w:t>
      </w:r>
      <w:r>
        <w:rPr>
          <w:rFonts w:hint="eastAsia" w:ascii="宋体" w:hAnsi="宋体" w:eastAsia="宋体" w:cs="宋体"/>
          <w:color w:val="000000"/>
          <w:spacing w:val="2"/>
          <w:sz w:val="24"/>
        </w:rPr>
        <w:t>.5响应文件应避免涂改、行间插字或者删除，否则其响应文件按无效响应处理。</w:t>
      </w:r>
    </w:p>
    <w:p>
      <w:pPr>
        <w:spacing w:line="500" w:lineRule="exact"/>
        <w:jc w:val="center"/>
        <w:rPr>
          <w:rFonts w:hint="eastAsia" w:ascii="宋体" w:hAnsi="宋体" w:eastAsia="宋体" w:cs="宋体"/>
          <w:b/>
          <w:bCs/>
          <w:color w:val="000000"/>
          <w:sz w:val="28"/>
          <w:szCs w:val="28"/>
        </w:rPr>
      </w:pPr>
      <w:bookmarkStart w:id="95" w:name="_Toc434533480"/>
      <w:bookmarkStart w:id="96" w:name="_Toc413318105"/>
      <w:bookmarkStart w:id="97" w:name="_Toc404667454"/>
      <w:bookmarkStart w:id="98" w:name="_Toc434533432"/>
      <w:r>
        <w:rPr>
          <w:rFonts w:hint="eastAsia" w:ascii="宋体" w:hAnsi="宋体" w:eastAsia="宋体" w:cs="宋体"/>
          <w:b/>
          <w:bCs/>
          <w:color w:val="000000"/>
          <w:sz w:val="28"/>
          <w:szCs w:val="28"/>
        </w:rPr>
        <w:t>五、响应文件的递交</w:t>
      </w:r>
      <w:bookmarkEnd w:id="95"/>
      <w:bookmarkEnd w:id="96"/>
      <w:bookmarkEnd w:id="97"/>
      <w:bookmarkEnd w:id="98"/>
    </w:p>
    <w:p>
      <w:pPr>
        <w:spacing w:line="500" w:lineRule="exact"/>
        <w:rPr>
          <w:rFonts w:hint="eastAsia" w:ascii="宋体" w:hAnsi="宋体" w:eastAsia="宋体" w:cs="宋体"/>
          <w:b/>
          <w:bCs/>
          <w:color w:val="000000"/>
          <w:spacing w:val="2"/>
          <w:sz w:val="24"/>
          <w:lang w:eastAsia="zh-CN"/>
        </w:rPr>
      </w:pPr>
      <w:r>
        <w:rPr>
          <w:rFonts w:hint="eastAsia" w:ascii="宋体" w:hAnsi="宋体" w:eastAsia="宋体" w:cs="宋体"/>
          <w:b/>
          <w:bCs/>
          <w:color w:val="000000"/>
          <w:spacing w:val="2"/>
          <w:sz w:val="24"/>
        </w:rPr>
        <w:t>17.响应文件的</w:t>
      </w:r>
      <w:r>
        <w:rPr>
          <w:rFonts w:hint="eastAsia" w:ascii="宋体" w:hAnsi="宋体" w:cs="宋体"/>
          <w:b/>
          <w:bCs/>
          <w:color w:val="000000"/>
          <w:spacing w:val="2"/>
          <w:sz w:val="24"/>
          <w:lang w:eastAsia="zh-CN"/>
        </w:rPr>
        <w:t>递交、</w:t>
      </w:r>
      <w:r>
        <w:rPr>
          <w:rFonts w:hint="eastAsia" w:ascii="宋体" w:hAnsi="宋体" w:eastAsia="宋体" w:cs="宋体"/>
          <w:b/>
          <w:bCs/>
          <w:color w:val="000000"/>
          <w:spacing w:val="2"/>
          <w:sz w:val="24"/>
        </w:rPr>
        <w:t>密封</w:t>
      </w:r>
      <w:r>
        <w:rPr>
          <w:rFonts w:hint="eastAsia" w:ascii="宋体" w:hAnsi="宋体" w:cs="宋体"/>
          <w:b/>
          <w:bCs/>
          <w:color w:val="000000"/>
          <w:spacing w:val="2"/>
          <w:sz w:val="24"/>
          <w:lang w:eastAsia="zh-CN"/>
        </w:rPr>
        <w:t>和标记</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17.1供应商必须在“供应商须知前附表”规定的时间和地点提交响应文件。</w:t>
      </w:r>
    </w:p>
    <w:p>
      <w:pPr>
        <w:spacing w:line="500" w:lineRule="exact"/>
        <w:ind w:firstLine="475" w:firstLineChars="195"/>
        <w:rPr>
          <w:rFonts w:hint="eastAsia" w:ascii="宋体" w:hAnsi="宋体" w:eastAsia="宋体" w:cs="宋体"/>
          <w:color w:val="000000"/>
          <w:spacing w:val="2"/>
          <w:sz w:val="24"/>
        </w:rPr>
      </w:pPr>
      <w:r>
        <w:rPr>
          <w:rFonts w:hint="eastAsia" w:ascii="宋体" w:hAnsi="宋体" w:cs="宋体"/>
          <w:color w:val="000000"/>
          <w:spacing w:val="2"/>
          <w:sz w:val="24"/>
          <w:lang w:val="en-US" w:eastAsia="zh-CN"/>
        </w:rPr>
        <w:t>17</w:t>
      </w:r>
      <w:r>
        <w:rPr>
          <w:rFonts w:hint="eastAsia" w:ascii="宋体" w:hAnsi="宋体" w:eastAsia="宋体" w:cs="宋体"/>
          <w:color w:val="000000"/>
          <w:spacing w:val="2"/>
          <w:sz w:val="24"/>
        </w:rPr>
        <w:t>.2 在响应文件提交截止时间以后，不能补充、修改响应文件。</w:t>
      </w:r>
    </w:p>
    <w:p>
      <w:pPr>
        <w:spacing w:line="500" w:lineRule="exact"/>
        <w:ind w:firstLine="475" w:firstLineChars="195"/>
        <w:rPr>
          <w:rFonts w:hint="eastAsia" w:ascii="宋体" w:hAnsi="宋体" w:eastAsia="宋体" w:cs="宋体"/>
          <w:color w:val="000000"/>
          <w:spacing w:val="2"/>
          <w:sz w:val="24"/>
        </w:rPr>
      </w:pPr>
      <w:r>
        <w:rPr>
          <w:rFonts w:hint="eastAsia" w:ascii="宋体" w:hAnsi="宋体" w:cs="宋体"/>
          <w:color w:val="000000"/>
          <w:spacing w:val="2"/>
          <w:sz w:val="24"/>
          <w:lang w:val="en-US" w:eastAsia="zh-CN"/>
        </w:rPr>
        <w:t>17</w:t>
      </w:r>
      <w:r>
        <w:rPr>
          <w:rFonts w:hint="eastAsia" w:ascii="宋体" w:hAnsi="宋体" w:eastAsia="宋体" w:cs="宋体"/>
          <w:color w:val="000000"/>
          <w:spacing w:val="2"/>
          <w:sz w:val="24"/>
        </w:rPr>
        <w:t>.3 在提交“最后报价”后，供应商不能退出谈判。</w:t>
      </w:r>
    </w:p>
    <w:p>
      <w:pPr>
        <w:spacing w:line="500" w:lineRule="exact"/>
        <w:ind w:firstLine="475" w:firstLineChars="195"/>
        <w:rPr>
          <w:rFonts w:hint="eastAsia" w:ascii="宋体" w:hAnsi="宋体" w:eastAsia="宋体" w:cs="宋体"/>
          <w:color w:val="000000"/>
          <w:spacing w:val="2"/>
          <w:sz w:val="24"/>
        </w:rPr>
      </w:pPr>
      <w:r>
        <w:rPr>
          <w:rFonts w:hint="eastAsia" w:ascii="宋体" w:hAnsi="宋体" w:cs="宋体"/>
          <w:color w:val="000000"/>
          <w:spacing w:val="2"/>
          <w:sz w:val="24"/>
          <w:lang w:val="en-US" w:eastAsia="zh-CN"/>
        </w:rPr>
        <w:t>17</w:t>
      </w:r>
      <w:r>
        <w:rPr>
          <w:rFonts w:hint="eastAsia" w:ascii="宋体" w:hAnsi="宋体" w:eastAsia="宋体" w:cs="宋体"/>
          <w:color w:val="000000"/>
          <w:spacing w:val="2"/>
          <w:sz w:val="24"/>
        </w:rPr>
        <w:t>.4 电子交易平台收到响应文件，将妥善保存并即时向供应商发出确认回执通知。在响应文件提交截止时间前，除供应商补充、修改或者撤回响应文件外，任何单位和个人不得解密或提取响应文件。</w:t>
      </w:r>
    </w:p>
    <w:p>
      <w:pPr>
        <w:spacing w:line="500" w:lineRule="exact"/>
        <w:ind w:firstLine="475" w:firstLineChars="195"/>
        <w:rPr>
          <w:rFonts w:hint="eastAsia" w:ascii="宋体" w:hAnsi="宋体" w:eastAsia="宋体" w:cs="宋体"/>
          <w:color w:val="000000"/>
          <w:spacing w:val="2"/>
          <w:sz w:val="24"/>
        </w:rPr>
      </w:pPr>
      <w:r>
        <w:rPr>
          <w:rFonts w:hint="eastAsia" w:ascii="宋体" w:hAnsi="宋体" w:cs="宋体"/>
          <w:color w:val="000000"/>
          <w:spacing w:val="2"/>
          <w:sz w:val="24"/>
          <w:lang w:val="en-US" w:eastAsia="zh-CN"/>
        </w:rPr>
        <w:t>17</w:t>
      </w:r>
      <w:r>
        <w:rPr>
          <w:rFonts w:hint="eastAsia" w:ascii="宋体" w:hAnsi="宋体" w:eastAsia="宋体" w:cs="宋体"/>
          <w:color w:val="000000"/>
          <w:spacing w:val="2"/>
          <w:sz w:val="24"/>
        </w:rPr>
        <w:t>.5 采购机构不可视情况延长提交响应文件的截止时间。</w:t>
      </w:r>
    </w:p>
    <w:p>
      <w:pPr>
        <w:spacing w:line="500" w:lineRule="exact"/>
        <w:ind w:firstLine="475" w:firstLineChars="195"/>
        <w:rPr>
          <w:rFonts w:hint="eastAsia" w:ascii="宋体" w:hAnsi="宋体" w:eastAsia="宋体" w:cs="宋体"/>
          <w:color w:val="000000"/>
          <w:spacing w:val="2"/>
          <w:sz w:val="24"/>
        </w:rPr>
      </w:pPr>
      <w:r>
        <w:rPr>
          <w:rFonts w:hint="eastAsia" w:ascii="宋体" w:hAnsi="宋体" w:cs="宋体"/>
          <w:color w:val="000000"/>
          <w:spacing w:val="2"/>
          <w:sz w:val="24"/>
          <w:lang w:val="en-US" w:eastAsia="zh-CN"/>
        </w:rPr>
        <w:t>17</w:t>
      </w:r>
      <w:r>
        <w:rPr>
          <w:rFonts w:hint="eastAsia" w:ascii="宋体" w:hAnsi="宋体" w:eastAsia="宋体" w:cs="宋体"/>
          <w:color w:val="000000"/>
          <w:spacing w:val="2"/>
          <w:sz w:val="24"/>
        </w:rPr>
        <w:t>.6备份响应文件。详见在“供应商须知前附表</w:t>
      </w:r>
      <w:r>
        <w:rPr>
          <w:rFonts w:hint="eastAsia" w:ascii="宋体" w:hAnsi="宋体" w:cs="宋体"/>
          <w:color w:val="000000"/>
          <w:spacing w:val="2"/>
          <w:sz w:val="24"/>
          <w:lang w:val="en-US" w:eastAsia="zh-CN"/>
        </w:rPr>
        <w:t>17</w:t>
      </w:r>
      <w:r>
        <w:rPr>
          <w:rFonts w:hint="eastAsia" w:ascii="宋体" w:hAnsi="宋体" w:eastAsia="宋体" w:cs="宋体"/>
          <w:color w:val="000000"/>
          <w:spacing w:val="2"/>
          <w:sz w:val="24"/>
        </w:rPr>
        <w:t>.1”。</w:t>
      </w:r>
    </w:p>
    <w:p>
      <w:pPr>
        <w:spacing w:line="500" w:lineRule="exact"/>
        <w:ind w:firstLine="475" w:firstLineChars="195"/>
        <w:rPr>
          <w:rFonts w:hint="eastAsia" w:ascii="宋体" w:hAnsi="宋体" w:eastAsia="宋体" w:cs="宋体"/>
          <w:color w:val="000000"/>
          <w:spacing w:val="2"/>
          <w:sz w:val="24"/>
          <w:lang w:val="zh-CN"/>
        </w:rPr>
      </w:pPr>
      <w:r>
        <w:rPr>
          <w:rFonts w:hint="eastAsia" w:ascii="宋体" w:hAnsi="宋体" w:cs="宋体"/>
          <w:color w:val="000000"/>
          <w:spacing w:val="2"/>
          <w:sz w:val="24"/>
          <w:lang w:val="en-US" w:eastAsia="zh-CN"/>
        </w:rPr>
        <w:t>17.7</w:t>
      </w:r>
      <w:r>
        <w:rPr>
          <w:rFonts w:hint="eastAsia" w:ascii="宋体" w:hAnsi="宋体" w:eastAsia="宋体" w:cs="宋体"/>
          <w:color w:val="000000"/>
          <w:spacing w:val="2"/>
          <w:sz w:val="24"/>
          <w:lang w:val="zh-CN"/>
        </w:rPr>
        <w:t>供应商进行电子交易应安装客户端软件—“政采云电子交易客户端”，并按照磋商文件和电子交易平台的要求编制并加密响应文件。供应商未按规定加密的响应文件，电子交易平台将拒收并提示。</w:t>
      </w:r>
    </w:p>
    <w:p>
      <w:pPr>
        <w:spacing w:line="500" w:lineRule="exact"/>
        <w:ind w:firstLine="475" w:firstLineChars="195"/>
        <w:rPr>
          <w:rFonts w:hint="eastAsia" w:ascii="宋体" w:hAnsi="宋体" w:eastAsia="宋体" w:cs="宋体"/>
          <w:color w:val="000000"/>
          <w:spacing w:val="2"/>
          <w:sz w:val="24"/>
          <w:lang w:val="zh-CN"/>
        </w:rPr>
      </w:pPr>
      <w:r>
        <w:rPr>
          <w:rFonts w:hint="eastAsia" w:ascii="宋体" w:hAnsi="宋体" w:cs="宋体"/>
          <w:color w:val="000000"/>
          <w:spacing w:val="2"/>
          <w:sz w:val="24"/>
          <w:lang w:val="en-US" w:eastAsia="zh-CN"/>
        </w:rPr>
        <w:t>17.8</w:t>
      </w:r>
      <w:r>
        <w:rPr>
          <w:rFonts w:hint="eastAsia" w:ascii="宋体" w:hAnsi="宋体" w:eastAsia="宋体" w:cs="宋体"/>
          <w:color w:val="000000"/>
          <w:spacing w:val="2"/>
          <w:sz w:val="24"/>
          <w:lang w:val="zh-CN"/>
        </w:rPr>
        <w:t>使用“政采云电子交易客户端”需要提前申领CA数字证书，申领流程见该项目采购公告附件。</w:t>
      </w:r>
    </w:p>
    <w:p>
      <w:pPr>
        <w:spacing w:line="500" w:lineRule="exact"/>
        <w:ind w:firstLine="475" w:firstLineChars="195"/>
        <w:rPr>
          <w:rFonts w:hint="eastAsia" w:ascii="宋体" w:hAnsi="宋体" w:eastAsia="宋体" w:cs="宋体"/>
          <w:color w:val="000000"/>
          <w:spacing w:val="2"/>
          <w:sz w:val="24"/>
        </w:rPr>
      </w:pPr>
      <w:r>
        <w:rPr>
          <w:rFonts w:hint="eastAsia" w:ascii="宋体" w:hAnsi="宋体" w:cs="宋体"/>
          <w:color w:val="000000"/>
          <w:spacing w:val="2"/>
          <w:sz w:val="24"/>
          <w:lang w:val="en-US" w:eastAsia="zh-CN"/>
        </w:rPr>
        <w:t>17.9</w:t>
      </w:r>
      <w:r>
        <w:rPr>
          <w:rFonts w:hint="eastAsia" w:ascii="宋体" w:hAnsi="宋体" w:eastAsia="宋体" w:cs="宋体"/>
          <w:color w:val="000000"/>
          <w:spacing w:val="2"/>
          <w:sz w:val="24"/>
        </w:rPr>
        <w:t>为确保网上操作合法、有效和安全，供应商应当在响应文件提交截止时间前完成在“政府采购云平台”的身份认证，确保在电子交易过程中能够对相关数据电文进行加密和使用电子签名。</w:t>
      </w:r>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18.磋商截止期</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color w:val="000000"/>
          <w:spacing w:val="2"/>
          <w:sz w:val="24"/>
        </w:rPr>
        <w:t>详见“供应商须知前附表”。</w:t>
      </w:r>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19.首次响应文件的退回</w:t>
      </w:r>
    </w:p>
    <w:p>
      <w:pPr>
        <w:spacing w:line="500" w:lineRule="exact"/>
        <w:ind w:firstLine="475" w:firstLineChars="195"/>
        <w:rPr>
          <w:rFonts w:hint="eastAsia" w:ascii="宋体" w:hAnsi="宋体" w:eastAsia="宋体" w:cs="宋体"/>
          <w:b w:val="0"/>
          <w:bCs w:val="0"/>
          <w:color w:val="000000"/>
          <w:spacing w:val="2"/>
          <w:sz w:val="24"/>
        </w:rPr>
      </w:pPr>
      <w:r>
        <w:rPr>
          <w:rFonts w:hint="eastAsia" w:ascii="宋体" w:hAnsi="宋体" w:eastAsia="宋体" w:cs="宋体"/>
          <w:b w:val="0"/>
          <w:bCs w:val="0"/>
          <w:color w:val="000000"/>
          <w:spacing w:val="2"/>
          <w:sz w:val="24"/>
        </w:rPr>
        <w:t>在首次响应文件提交截止时间止提交响应文件的供应商不足3家时电子响应文件由代理机构在“政采云”平台操作退回，除此之外采购人和采购代理机构对已提交的电子响应文件概不退回。</w:t>
      </w:r>
    </w:p>
    <w:p>
      <w:pPr>
        <w:spacing w:line="500" w:lineRule="exact"/>
        <w:ind w:firstLine="478" w:firstLineChars="195"/>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截止时间后的撤回</w:t>
      </w:r>
    </w:p>
    <w:p>
      <w:pPr>
        <w:spacing w:line="500" w:lineRule="exact"/>
        <w:ind w:firstLine="475" w:firstLineChars="195"/>
        <w:rPr>
          <w:rFonts w:hint="eastAsia" w:ascii="宋体" w:hAnsi="宋体" w:eastAsia="宋体" w:cs="宋体"/>
          <w:color w:val="000000"/>
          <w:spacing w:val="2"/>
          <w:sz w:val="24"/>
        </w:rPr>
      </w:pPr>
      <w:r>
        <w:rPr>
          <w:rFonts w:hint="eastAsia" w:ascii="宋体" w:hAnsi="宋体" w:eastAsia="宋体" w:cs="宋体"/>
          <w:b w:val="0"/>
          <w:bCs w:val="0"/>
          <w:color w:val="000000"/>
          <w:spacing w:val="2"/>
          <w:sz w:val="24"/>
        </w:rPr>
        <w:t>供应商在首次响应文件提交截止时间后向采购人、采购代理机构书面申请撤回响应文件的，将根据本须知正文17.4的规定不予退还其磋商保证金。</w:t>
      </w:r>
    </w:p>
    <w:p>
      <w:pPr>
        <w:spacing w:line="500" w:lineRule="exact"/>
        <w:jc w:val="center"/>
        <w:rPr>
          <w:rFonts w:hint="eastAsia" w:ascii="宋体" w:hAnsi="宋体" w:eastAsia="宋体" w:cs="宋体"/>
          <w:b/>
          <w:bCs/>
          <w:color w:val="000000"/>
          <w:sz w:val="28"/>
          <w:szCs w:val="28"/>
        </w:rPr>
      </w:pPr>
      <w:bookmarkStart w:id="99" w:name="_Toc434533433"/>
      <w:bookmarkStart w:id="100" w:name="_Toc413318106"/>
      <w:bookmarkStart w:id="101" w:name="_Toc434533481"/>
      <w:bookmarkStart w:id="102" w:name="_Toc404667455"/>
      <w:r>
        <w:rPr>
          <w:rFonts w:hint="eastAsia" w:ascii="宋体" w:hAnsi="宋体" w:eastAsia="宋体" w:cs="宋体"/>
          <w:b/>
          <w:bCs/>
          <w:color w:val="000000"/>
          <w:sz w:val="28"/>
          <w:szCs w:val="28"/>
        </w:rPr>
        <w:t>六、开标</w:t>
      </w:r>
      <w:bookmarkEnd w:id="99"/>
      <w:bookmarkEnd w:id="100"/>
      <w:bookmarkEnd w:id="101"/>
      <w:bookmarkEnd w:id="102"/>
    </w:p>
    <w:p>
      <w:pPr>
        <w:spacing w:line="500" w:lineRule="exact"/>
        <w:rPr>
          <w:rFonts w:hint="eastAsia" w:ascii="宋体" w:hAnsi="宋体" w:eastAsia="宋体" w:cs="宋体"/>
          <w:b/>
          <w:bCs/>
          <w:color w:val="000000"/>
          <w:spacing w:val="2"/>
          <w:sz w:val="24"/>
        </w:rPr>
      </w:pPr>
      <w:r>
        <w:rPr>
          <w:rFonts w:hint="eastAsia" w:ascii="宋体" w:hAnsi="宋体" w:eastAsia="宋体" w:cs="宋体"/>
          <w:b/>
          <w:bCs/>
          <w:color w:val="000000"/>
          <w:spacing w:val="2"/>
          <w:sz w:val="24"/>
        </w:rPr>
        <w:t>20.开标</w:t>
      </w:r>
    </w:p>
    <w:p>
      <w:pPr>
        <w:spacing w:line="500" w:lineRule="exact"/>
        <w:ind w:firstLine="475" w:firstLineChars="195"/>
        <w:rPr>
          <w:rFonts w:hint="eastAsia" w:ascii="宋体" w:hAnsi="宋体" w:eastAsia="宋体" w:cs="宋体"/>
          <w:bCs/>
          <w:color w:val="000000"/>
          <w:spacing w:val="2"/>
          <w:sz w:val="24"/>
        </w:rPr>
      </w:pPr>
      <w:r>
        <w:rPr>
          <w:rFonts w:hint="eastAsia" w:ascii="宋体" w:hAnsi="宋体" w:eastAsia="宋体" w:cs="宋体"/>
          <w:color w:val="000000"/>
          <w:spacing w:val="2"/>
          <w:sz w:val="24"/>
        </w:rPr>
        <w:t>20.l采购代理机构将于</w:t>
      </w:r>
      <w:r>
        <w:rPr>
          <w:rFonts w:hint="eastAsia" w:ascii="宋体" w:hAnsi="宋体" w:eastAsia="宋体" w:cs="宋体"/>
          <w:color w:val="000000"/>
          <w:spacing w:val="2"/>
          <w:sz w:val="24"/>
          <w:u w:val="single"/>
        </w:rPr>
        <w:t>前附表第11项</w:t>
      </w:r>
      <w:r>
        <w:rPr>
          <w:rFonts w:hint="eastAsia" w:ascii="宋体" w:hAnsi="宋体" w:eastAsia="宋体" w:cs="宋体"/>
          <w:color w:val="000000"/>
          <w:spacing w:val="2"/>
          <w:sz w:val="24"/>
        </w:rPr>
        <w:t>规定的时间和地点开标。</w:t>
      </w:r>
    </w:p>
    <w:p>
      <w:pPr>
        <w:spacing w:line="500" w:lineRule="exact"/>
        <w:jc w:val="center"/>
        <w:rPr>
          <w:rFonts w:hint="eastAsia" w:ascii="宋体" w:hAnsi="宋体" w:eastAsia="宋体" w:cs="宋体"/>
          <w:b/>
          <w:bCs/>
          <w:color w:val="000000"/>
          <w:sz w:val="28"/>
          <w:szCs w:val="28"/>
        </w:rPr>
      </w:pPr>
      <w:bookmarkStart w:id="103" w:name="_Toc404667456"/>
      <w:bookmarkStart w:id="104" w:name="_Toc434533482"/>
      <w:bookmarkStart w:id="105" w:name="_Toc413318107"/>
      <w:bookmarkStart w:id="106" w:name="_Toc434533434"/>
      <w:r>
        <w:rPr>
          <w:rFonts w:hint="eastAsia" w:ascii="宋体" w:hAnsi="宋体" w:eastAsia="宋体" w:cs="宋体"/>
          <w:b/>
          <w:bCs/>
          <w:color w:val="000000"/>
          <w:sz w:val="28"/>
          <w:szCs w:val="28"/>
        </w:rPr>
        <w:t>七、评标</w:t>
      </w:r>
      <w:bookmarkEnd w:id="103"/>
      <w:bookmarkEnd w:id="104"/>
      <w:bookmarkEnd w:id="105"/>
      <w:bookmarkEnd w:id="106"/>
    </w:p>
    <w:p>
      <w:pPr>
        <w:spacing w:line="500" w:lineRule="exact"/>
        <w:rPr>
          <w:rFonts w:hint="eastAsia" w:ascii="宋体" w:hAnsi="宋体" w:eastAsia="宋体" w:cs="宋体"/>
          <w:b/>
          <w:bCs/>
          <w:color w:val="000000"/>
          <w:sz w:val="24"/>
        </w:rPr>
      </w:pPr>
      <w:r>
        <w:rPr>
          <w:rFonts w:hint="eastAsia" w:ascii="宋体" w:hAnsi="宋体" w:eastAsia="宋体" w:cs="宋体"/>
          <w:b/>
          <w:bCs/>
          <w:color w:val="000000"/>
          <w:sz w:val="24"/>
        </w:rPr>
        <w:t>21.评标内容的保密</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21.1</w:t>
      </w:r>
      <w:r>
        <w:rPr>
          <w:rFonts w:hint="eastAsia" w:ascii="宋体" w:hAnsi="宋体" w:eastAsia="宋体" w:cs="宋体"/>
          <w:bCs/>
          <w:color w:val="000000"/>
          <w:spacing w:val="2"/>
          <w:sz w:val="24"/>
        </w:rPr>
        <w:t>开标会议开始</w:t>
      </w:r>
      <w:r>
        <w:rPr>
          <w:rFonts w:hint="eastAsia" w:ascii="宋体" w:hAnsi="宋体" w:eastAsia="宋体" w:cs="宋体"/>
          <w:color w:val="000000"/>
          <w:sz w:val="24"/>
        </w:rPr>
        <w:t>至确定</w:t>
      </w:r>
      <w:r>
        <w:rPr>
          <w:rFonts w:hint="eastAsia" w:ascii="宋体" w:hAnsi="宋体" w:cs="宋体"/>
          <w:color w:val="000000"/>
          <w:sz w:val="24"/>
          <w:lang w:eastAsia="zh-CN"/>
        </w:rPr>
        <w:t>中标</w:t>
      </w:r>
      <w:r>
        <w:rPr>
          <w:rFonts w:hint="eastAsia" w:ascii="宋体" w:hAnsi="宋体" w:eastAsia="宋体" w:cs="宋体"/>
          <w:color w:val="000000"/>
          <w:sz w:val="24"/>
        </w:rPr>
        <w:t>人止，凡属于审查、澄清、评价和比较响应文件的有关资料及有关授予合同的信息，都不应向</w:t>
      </w:r>
      <w:r>
        <w:rPr>
          <w:rFonts w:hint="eastAsia" w:ascii="宋体" w:hAnsi="宋体" w:cs="宋体"/>
          <w:color w:val="000000"/>
          <w:sz w:val="24"/>
          <w:lang w:eastAsia="zh-CN"/>
        </w:rPr>
        <w:t>投标人</w:t>
      </w:r>
      <w:r>
        <w:rPr>
          <w:rFonts w:hint="eastAsia" w:ascii="宋体" w:hAnsi="宋体" w:eastAsia="宋体" w:cs="宋体"/>
          <w:color w:val="000000"/>
          <w:sz w:val="24"/>
        </w:rPr>
        <w:t>或与评标无关的其他人泄露。</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21.2 在响应文件的审查、澄清、评价和比较以及授予合同的过程中，</w:t>
      </w:r>
      <w:r>
        <w:rPr>
          <w:rFonts w:hint="eastAsia" w:ascii="宋体" w:hAnsi="宋体" w:cs="宋体"/>
          <w:color w:val="000000"/>
          <w:sz w:val="24"/>
          <w:lang w:eastAsia="zh-CN"/>
        </w:rPr>
        <w:t>投标人</w:t>
      </w:r>
      <w:r>
        <w:rPr>
          <w:rFonts w:hint="eastAsia" w:ascii="宋体" w:hAnsi="宋体" w:eastAsia="宋体" w:cs="宋体"/>
          <w:color w:val="000000"/>
          <w:sz w:val="24"/>
        </w:rPr>
        <w:t>对</w:t>
      </w:r>
      <w:r>
        <w:rPr>
          <w:rFonts w:hint="eastAsia" w:ascii="宋体" w:hAnsi="宋体" w:cs="宋体"/>
          <w:color w:val="000000"/>
          <w:sz w:val="24"/>
          <w:lang w:eastAsia="zh-CN"/>
        </w:rPr>
        <w:t>采购单位</w:t>
      </w:r>
      <w:r>
        <w:rPr>
          <w:rFonts w:hint="eastAsia" w:ascii="宋体" w:hAnsi="宋体" w:eastAsia="宋体" w:cs="宋体"/>
          <w:color w:val="000000"/>
          <w:sz w:val="24"/>
        </w:rPr>
        <w:t>和磋商小组成员施加影响的任何行为，都将导致其磋商资格被取消。</w:t>
      </w:r>
    </w:p>
    <w:p>
      <w:pPr>
        <w:spacing w:line="500" w:lineRule="exact"/>
        <w:rPr>
          <w:rFonts w:hint="eastAsia" w:ascii="宋体" w:hAnsi="宋体" w:eastAsia="宋体" w:cs="宋体"/>
          <w:b/>
          <w:bCs/>
          <w:color w:val="000000"/>
          <w:sz w:val="24"/>
        </w:rPr>
      </w:pPr>
      <w:r>
        <w:rPr>
          <w:rFonts w:hint="eastAsia" w:ascii="宋体" w:hAnsi="宋体" w:eastAsia="宋体" w:cs="宋体"/>
          <w:b/>
          <w:bCs/>
          <w:color w:val="000000"/>
          <w:sz w:val="24"/>
        </w:rPr>
        <w:t>22.资格审查</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22.1本工程采用资格后审的方式进行，参加本次磋商的</w:t>
      </w:r>
      <w:r>
        <w:rPr>
          <w:rFonts w:hint="eastAsia" w:ascii="宋体" w:hAnsi="宋体" w:cs="宋体"/>
          <w:color w:val="000000"/>
          <w:sz w:val="24"/>
          <w:lang w:eastAsia="zh-CN"/>
        </w:rPr>
        <w:t>投标人</w:t>
      </w:r>
      <w:r>
        <w:rPr>
          <w:rFonts w:hint="eastAsia" w:ascii="宋体" w:hAnsi="宋体" w:eastAsia="宋体" w:cs="宋体"/>
          <w:color w:val="000000"/>
          <w:sz w:val="24"/>
        </w:rPr>
        <w:t>均要通过资格后审才能获得磋商资格。</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22.2资格审查内容见磋商须知12.1.1条。</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bCs/>
          <w:color w:val="000000"/>
          <w:sz w:val="24"/>
        </w:rPr>
        <w:t>22.3</w:t>
      </w:r>
      <w:r>
        <w:rPr>
          <w:rFonts w:hint="eastAsia" w:ascii="宋体" w:hAnsi="宋体" w:eastAsia="宋体" w:cs="宋体"/>
          <w:color w:val="000000"/>
          <w:sz w:val="24"/>
        </w:rPr>
        <w:t>上述资格审查所要求提交的文件均必须于本项目磋商截标前与响应文件同时提交完备（加盖公章）。如提供的材料不完备或未按规定加盖单位公章的，将被当作资格审查不合格而取消磋商资格。</w:t>
      </w:r>
    </w:p>
    <w:p>
      <w:pPr>
        <w:spacing w:line="500" w:lineRule="exact"/>
        <w:rPr>
          <w:rFonts w:hint="eastAsia" w:ascii="宋体" w:hAnsi="宋体" w:eastAsia="宋体" w:cs="宋体"/>
          <w:b/>
          <w:bCs/>
          <w:color w:val="000000"/>
          <w:sz w:val="24"/>
        </w:rPr>
      </w:pPr>
      <w:r>
        <w:rPr>
          <w:rFonts w:hint="eastAsia" w:ascii="宋体" w:hAnsi="宋体" w:eastAsia="宋体" w:cs="宋体"/>
          <w:b/>
          <w:bCs/>
          <w:color w:val="000000"/>
          <w:sz w:val="24"/>
        </w:rPr>
        <w:t>23.响应文件的符合性鉴定、技术标评审</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23.1 符合性鉴定：在详细评审之前，磋商小组首先审定响应文件是否实质上响应了竞争性磋商文件的各项要求。</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23.2 就本条款而言，实质上响应要求的响应文件，是指响应文件所提供（或承诺）的工程发包范围、工期、质量标准等要与竞争性磋商文件中相应要求的条款、条件和规格相符，并且没有重大偏差，且</w:t>
      </w:r>
      <w:r>
        <w:rPr>
          <w:rFonts w:hint="eastAsia" w:ascii="宋体" w:hAnsi="宋体" w:cs="宋体"/>
          <w:color w:val="000000"/>
          <w:sz w:val="24"/>
          <w:lang w:eastAsia="zh-CN"/>
        </w:rPr>
        <w:t>投标人</w:t>
      </w:r>
      <w:r>
        <w:rPr>
          <w:rFonts w:hint="eastAsia" w:ascii="宋体" w:hAnsi="宋体" w:eastAsia="宋体" w:cs="宋体"/>
          <w:color w:val="000000"/>
          <w:sz w:val="24"/>
        </w:rPr>
        <w:t>商务标中的工程量清单符合磋商须知中10.1.8、10.1.9款规定。</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23.3技术标评审：对通过资格审查和符合性鉴定的响应文件进行详细的技术标评审，主要对技术标中拟投入本项目的主要施工管理人员、进入该工程的主要机械设备表、施工进度表（采用横道图【或关键线路网络图】）、具体施工方案等方面进行评审，技术标评审按可行与不可行来评定，对技术标不可行的磋商予以拒绝。</w:t>
      </w:r>
    </w:p>
    <w:p>
      <w:pPr>
        <w:spacing w:line="500" w:lineRule="exact"/>
        <w:rPr>
          <w:rFonts w:hint="eastAsia" w:ascii="宋体" w:hAnsi="宋体" w:eastAsia="宋体" w:cs="宋体"/>
          <w:b/>
          <w:bCs/>
          <w:color w:val="000000"/>
          <w:sz w:val="24"/>
        </w:rPr>
      </w:pPr>
      <w:r>
        <w:rPr>
          <w:rFonts w:hint="eastAsia" w:ascii="宋体" w:hAnsi="宋体" w:eastAsia="宋体" w:cs="宋体"/>
          <w:b/>
          <w:bCs/>
          <w:color w:val="000000"/>
          <w:sz w:val="24"/>
        </w:rPr>
        <w:t>24.磋商：</w:t>
      </w:r>
    </w:p>
    <w:p>
      <w:pPr>
        <w:spacing w:line="5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sz w:val="24"/>
        </w:rPr>
        <w:t>24.1磋商小组对</w:t>
      </w:r>
      <w:r>
        <w:rPr>
          <w:rFonts w:hint="eastAsia" w:ascii="宋体" w:hAnsi="宋体" w:cs="宋体"/>
          <w:color w:val="000000"/>
          <w:sz w:val="24"/>
          <w:lang w:eastAsia="zh-CN"/>
        </w:rPr>
        <w:t>投标人</w:t>
      </w:r>
      <w:r>
        <w:rPr>
          <w:rFonts w:hint="eastAsia" w:ascii="宋体" w:hAnsi="宋体" w:eastAsia="宋体" w:cs="宋体"/>
          <w:color w:val="000000"/>
          <w:sz w:val="24"/>
        </w:rPr>
        <w:t>资格条件及响应文件（即响应文件）进行评审，并从符合竞争性磋商文件规定的相应资格条件和实质性响应竞争性磋商文件的</w:t>
      </w:r>
      <w:r>
        <w:rPr>
          <w:rFonts w:hint="eastAsia" w:ascii="宋体" w:hAnsi="宋体" w:cs="宋体"/>
          <w:color w:val="000000"/>
          <w:sz w:val="24"/>
          <w:lang w:eastAsia="zh-CN"/>
        </w:rPr>
        <w:t>投标人</w:t>
      </w:r>
      <w:r>
        <w:rPr>
          <w:rFonts w:hint="eastAsia" w:ascii="宋体" w:hAnsi="宋体" w:eastAsia="宋体" w:cs="宋体"/>
          <w:color w:val="000000"/>
          <w:sz w:val="24"/>
        </w:rPr>
        <w:t>名单中确定不少于3家的</w:t>
      </w:r>
      <w:r>
        <w:rPr>
          <w:rFonts w:hint="eastAsia" w:ascii="宋体" w:hAnsi="宋体" w:cs="宋体"/>
          <w:color w:val="000000"/>
          <w:sz w:val="24"/>
          <w:lang w:eastAsia="zh-CN"/>
        </w:rPr>
        <w:t>投标人</w:t>
      </w:r>
      <w:r>
        <w:rPr>
          <w:rFonts w:hint="eastAsia" w:ascii="宋体" w:hAnsi="宋体" w:eastAsia="宋体" w:cs="宋体"/>
          <w:color w:val="000000"/>
          <w:sz w:val="24"/>
        </w:rPr>
        <w:t>参加磋商。资格条件不符合的</w:t>
      </w:r>
      <w:r>
        <w:rPr>
          <w:rFonts w:hint="eastAsia" w:ascii="宋体" w:hAnsi="宋体" w:cs="宋体"/>
          <w:color w:val="000000"/>
          <w:sz w:val="24"/>
          <w:lang w:eastAsia="zh-CN"/>
        </w:rPr>
        <w:t>投标人</w:t>
      </w:r>
      <w:r>
        <w:rPr>
          <w:rFonts w:hint="eastAsia" w:ascii="宋体" w:hAnsi="宋体" w:eastAsia="宋体" w:cs="宋体"/>
          <w:color w:val="000000"/>
          <w:sz w:val="24"/>
        </w:rPr>
        <w:t>或未实质性响应磋商文件的响应文件（即响应文件）按无效处理，磋商小组应当告知有关</w:t>
      </w:r>
      <w:r>
        <w:rPr>
          <w:rFonts w:hint="eastAsia" w:ascii="宋体" w:hAnsi="宋体" w:cs="宋体"/>
          <w:color w:val="000000"/>
          <w:sz w:val="24"/>
          <w:lang w:eastAsia="zh-CN"/>
        </w:rPr>
        <w:t>投标人</w:t>
      </w:r>
      <w:r>
        <w:rPr>
          <w:rFonts w:hint="eastAsia" w:ascii="宋体" w:hAnsi="宋体" w:eastAsia="宋体" w:cs="宋体"/>
          <w:color w:val="000000"/>
          <w:sz w:val="24"/>
        </w:rPr>
        <w:t>。</w:t>
      </w:r>
    </w:p>
    <w:p>
      <w:pPr>
        <w:spacing w:line="5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磋商小组按已确定的</w:t>
      </w:r>
      <w:r>
        <w:rPr>
          <w:rFonts w:hint="eastAsia" w:ascii="宋体" w:hAnsi="宋体" w:eastAsia="宋体" w:cs="宋体"/>
          <w:color w:val="000000"/>
          <w:sz w:val="24"/>
        </w:rPr>
        <w:t>磋商顺序，磋商小组所有成员应当集中与单一</w:t>
      </w:r>
      <w:r>
        <w:rPr>
          <w:rFonts w:hint="eastAsia" w:ascii="宋体" w:hAnsi="宋体" w:cs="宋体"/>
          <w:color w:val="000000"/>
          <w:sz w:val="24"/>
          <w:lang w:eastAsia="zh-CN"/>
        </w:rPr>
        <w:t>投标人</w:t>
      </w:r>
      <w:r>
        <w:rPr>
          <w:rFonts w:hint="eastAsia" w:ascii="宋体" w:hAnsi="宋体" w:eastAsia="宋体" w:cs="宋体"/>
          <w:color w:val="000000"/>
          <w:sz w:val="24"/>
        </w:rPr>
        <w:t>分别进行磋商，并给予所有参加磋商的</w:t>
      </w:r>
      <w:r>
        <w:rPr>
          <w:rFonts w:hint="eastAsia" w:ascii="宋体" w:hAnsi="宋体" w:cs="宋体"/>
          <w:color w:val="000000"/>
          <w:sz w:val="24"/>
          <w:lang w:eastAsia="zh-CN"/>
        </w:rPr>
        <w:t>投标人</w:t>
      </w:r>
      <w:r>
        <w:rPr>
          <w:rFonts w:hint="eastAsia" w:ascii="宋体" w:hAnsi="宋体" w:eastAsia="宋体" w:cs="宋体"/>
          <w:color w:val="000000"/>
          <w:sz w:val="24"/>
        </w:rPr>
        <w:t>平等的磋商机会。符合磋商资格的</w:t>
      </w:r>
      <w:r>
        <w:rPr>
          <w:rFonts w:hint="eastAsia" w:ascii="宋体" w:hAnsi="宋体" w:cs="宋体"/>
          <w:color w:val="000000"/>
          <w:sz w:val="24"/>
          <w:lang w:eastAsia="zh-CN"/>
        </w:rPr>
        <w:t>投标人</w:t>
      </w:r>
      <w:r>
        <w:rPr>
          <w:rFonts w:hint="eastAsia" w:ascii="宋体" w:hAnsi="宋体" w:eastAsia="宋体" w:cs="宋体"/>
          <w:color w:val="000000"/>
          <w:sz w:val="24"/>
        </w:rPr>
        <w:t>未在规定时间内参加磋商的，视同放弃参加磋商权利，其响应文件作无效处理。</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在磋商过程中，磋商小组可以根据磋商文件和磋商情况实质性变动采购内容中的技术、服务要求以及合同草案条款，但不得变动磋商文件中的其他内容。实质性变动的内容，须经采购人代表确认。</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对磋商文件作出的实质性变动是磋商文件的有效组成部分，磋商小组应当及时以书面形式同时通知所有参加磋商的</w:t>
      </w:r>
      <w:r>
        <w:rPr>
          <w:rFonts w:hint="eastAsia" w:ascii="宋体" w:hAnsi="宋体" w:cs="宋体"/>
          <w:color w:val="000000"/>
          <w:sz w:val="24"/>
          <w:lang w:eastAsia="zh-CN"/>
        </w:rPr>
        <w:t>投标人</w:t>
      </w:r>
      <w:r>
        <w:rPr>
          <w:rFonts w:hint="eastAsia" w:ascii="宋体" w:hAnsi="宋体" w:eastAsia="宋体" w:cs="宋体"/>
          <w:color w:val="000000"/>
          <w:sz w:val="24"/>
        </w:rPr>
        <w:t>。</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磋商中，磋商的任何一方不得透露与磋商有关的其他</w:t>
      </w:r>
      <w:r>
        <w:rPr>
          <w:rFonts w:hint="eastAsia" w:ascii="宋体" w:hAnsi="宋体" w:cs="宋体"/>
          <w:color w:val="000000"/>
          <w:sz w:val="24"/>
          <w:lang w:eastAsia="zh-CN"/>
        </w:rPr>
        <w:t>投标人</w:t>
      </w:r>
      <w:r>
        <w:rPr>
          <w:rFonts w:hint="eastAsia" w:ascii="宋体" w:hAnsi="宋体" w:eastAsia="宋体" w:cs="宋体"/>
          <w:color w:val="000000"/>
          <w:sz w:val="24"/>
        </w:rPr>
        <w:t>的技术资料、价格和其他信息。</w:t>
      </w:r>
    </w:p>
    <w:p>
      <w:pPr>
        <w:widowControl/>
        <w:tabs>
          <w:tab w:val="left" w:pos="540"/>
        </w:tabs>
        <w:spacing w:line="500" w:lineRule="exact"/>
        <w:ind w:firstLine="482" w:firstLineChars="200"/>
        <w:jc w:val="left"/>
        <w:rPr>
          <w:rFonts w:hint="eastAsia" w:ascii="宋体" w:hAnsi="宋体" w:eastAsia="宋体" w:cs="宋体"/>
          <w:b/>
          <w:color w:val="000000"/>
          <w:sz w:val="24"/>
        </w:rPr>
      </w:pPr>
      <w:r>
        <w:rPr>
          <w:rFonts w:hint="eastAsia" w:ascii="宋体" w:hAnsi="宋体" w:eastAsia="宋体" w:cs="宋体"/>
          <w:b/>
          <w:color w:val="000000"/>
          <w:sz w:val="24"/>
        </w:rPr>
        <w:t>24.2最后报价</w:t>
      </w:r>
    </w:p>
    <w:p>
      <w:pPr>
        <w:spacing w:line="500" w:lineRule="exact"/>
        <w:ind w:firstLine="482" w:firstLineChars="200"/>
        <w:rPr>
          <w:rFonts w:hint="eastAsia" w:ascii="宋体" w:hAnsi="宋体" w:eastAsia="宋体" w:cs="宋体"/>
          <w:color w:val="000000"/>
          <w:sz w:val="24"/>
        </w:rPr>
      </w:pPr>
      <w:r>
        <w:rPr>
          <w:rFonts w:hint="eastAsia" w:ascii="宋体" w:hAnsi="宋体" w:eastAsia="宋体" w:cs="宋体"/>
          <w:b/>
          <w:color w:val="000000"/>
          <w:sz w:val="24"/>
        </w:rPr>
        <w:t>24.2</w:t>
      </w:r>
      <w:r>
        <w:rPr>
          <w:rFonts w:hint="eastAsia" w:ascii="宋体" w:hAnsi="宋体" w:eastAsia="宋体" w:cs="宋体"/>
          <w:color w:val="000000"/>
          <w:sz w:val="24"/>
        </w:rPr>
        <w:t>.1 磋商文件能够详细列明采购标的的技术、服务要求的，磋商结束后，磋商小组应当要求所有继续参加磋商的</w:t>
      </w:r>
      <w:r>
        <w:rPr>
          <w:rFonts w:hint="eastAsia" w:ascii="宋体" w:hAnsi="宋体" w:cs="宋体"/>
          <w:color w:val="000000"/>
          <w:sz w:val="24"/>
          <w:lang w:eastAsia="zh-CN"/>
        </w:rPr>
        <w:t>投标人</w:t>
      </w:r>
      <w:r>
        <w:rPr>
          <w:rFonts w:hint="eastAsia" w:ascii="宋体" w:hAnsi="宋体" w:eastAsia="宋体" w:cs="宋体"/>
          <w:color w:val="000000"/>
          <w:sz w:val="24"/>
        </w:rPr>
        <w:t>在规定时间内密封提交最后报价，提交最后报价的</w:t>
      </w:r>
      <w:r>
        <w:rPr>
          <w:rFonts w:hint="eastAsia" w:ascii="宋体" w:hAnsi="宋体" w:cs="宋体"/>
          <w:color w:val="000000"/>
          <w:sz w:val="24"/>
          <w:lang w:eastAsia="zh-CN"/>
        </w:rPr>
        <w:t>投标人</w:t>
      </w:r>
      <w:r>
        <w:rPr>
          <w:rFonts w:hint="eastAsia" w:ascii="宋体" w:hAnsi="宋体" w:eastAsia="宋体" w:cs="宋体"/>
          <w:color w:val="000000"/>
          <w:sz w:val="24"/>
        </w:rPr>
        <w:t>不得少于3家。</w:t>
      </w:r>
      <w:r>
        <w:rPr>
          <w:rFonts w:hint="eastAsia" w:ascii="宋体" w:hAnsi="宋体" w:cs="宋体"/>
          <w:color w:val="000000"/>
          <w:sz w:val="24"/>
          <w:lang w:eastAsia="zh-CN"/>
        </w:rPr>
        <w:t>投标人</w:t>
      </w:r>
      <w:r>
        <w:rPr>
          <w:rFonts w:hint="eastAsia" w:ascii="宋体" w:hAnsi="宋体" w:eastAsia="宋体" w:cs="宋体"/>
          <w:color w:val="000000"/>
          <w:sz w:val="24"/>
        </w:rPr>
        <w:t>未在规定时间内提交最后报价的，视同放弃最后报价权利，其响应文件作无效处理。</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24.2.</w:t>
      </w:r>
      <w:r>
        <w:rPr>
          <w:rFonts w:hint="eastAsia" w:ascii="宋体" w:hAnsi="宋体" w:eastAsia="宋体" w:cs="宋体"/>
          <w:color w:val="000000"/>
          <w:sz w:val="24"/>
          <w:lang w:val="en-US" w:eastAsia="zh-CN"/>
        </w:rPr>
        <w:t>2</w:t>
      </w:r>
      <w:r>
        <w:rPr>
          <w:rFonts w:hint="eastAsia" w:ascii="宋体" w:hAnsi="宋体" w:eastAsia="宋体" w:cs="宋体"/>
          <w:color w:val="000000"/>
          <w:sz w:val="24"/>
        </w:rPr>
        <w:t xml:space="preserve"> 最后报价是</w:t>
      </w:r>
      <w:r>
        <w:rPr>
          <w:rFonts w:hint="eastAsia" w:ascii="宋体" w:hAnsi="宋体" w:cs="宋体"/>
          <w:color w:val="000000"/>
          <w:sz w:val="24"/>
          <w:lang w:eastAsia="zh-CN"/>
        </w:rPr>
        <w:t>投标人</w:t>
      </w:r>
      <w:r>
        <w:rPr>
          <w:rFonts w:hint="eastAsia" w:ascii="宋体" w:hAnsi="宋体" w:eastAsia="宋体" w:cs="宋体"/>
          <w:color w:val="000000"/>
          <w:sz w:val="24"/>
        </w:rPr>
        <w:t>响应文件的有效组成部分。</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24.2.</w:t>
      </w:r>
      <w:r>
        <w:rPr>
          <w:rFonts w:hint="eastAsia" w:ascii="宋体" w:hAnsi="宋体" w:eastAsia="宋体" w:cs="宋体"/>
          <w:color w:val="000000"/>
          <w:sz w:val="24"/>
          <w:lang w:val="en-US" w:eastAsia="zh-CN"/>
        </w:rPr>
        <w:t>3</w:t>
      </w:r>
      <w:r>
        <w:rPr>
          <w:rFonts w:hint="eastAsia" w:ascii="宋体" w:hAnsi="宋体" w:eastAsia="宋体" w:cs="宋体"/>
          <w:color w:val="000000"/>
          <w:sz w:val="24"/>
        </w:rPr>
        <w:t xml:space="preserve"> 已经提交响应文件的</w:t>
      </w:r>
      <w:r>
        <w:rPr>
          <w:rFonts w:hint="eastAsia" w:ascii="宋体" w:hAnsi="宋体" w:cs="宋体"/>
          <w:color w:val="000000"/>
          <w:sz w:val="24"/>
          <w:lang w:eastAsia="zh-CN"/>
        </w:rPr>
        <w:t>投标人</w:t>
      </w:r>
      <w:r>
        <w:rPr>
          <w:rFonts w:hint="eastAsia" w:ascii="宋体" w:hAnsi="宋体" w:eastAsia="宋体" w:cs="宋体"/>
          <w:color w:val="000000"/>
          <w:sz w:val="24"/>
        </w:rPr>
        <w:t>，在提交最后报价之前，可以根据磋商情况退出磋商。采购单位、采购代理机构将退还退出磋商的</w:t>
      </w:r>
      <w:r>
        <w:rPr>
          <w:rFonts w:hint="eastAsia" w:ascii="宋体" w:hAnsi="宋体" w:cs="宋体"/>
          <w:color w:val="000000"/>
          <w:sz w:val="24"/>
          <w:lang w:eastAsia="zh-CN"/>
        </w:rPr>
        <w:t>投标人</w:t>
      </w:r>
      <w:r>
        <w:rPr>
          <w:rFonts w:hint="eastAsia" w:ascii="宋体" w:hAnsi="宋体" w:eastAsia="宋体" w:cs="宋体"/>
          <w:color w:val="000000"/>
          <w:sz w:val="24"/>
        </w:rPr>
        <w:t>的保证金。</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24.2.</w:t>
      </w:r>
      <w:r>
        <w:rPr>
          <w:rFonts w:hint="eastAsia" w:ascii="宋体" w:hAnsi="宋体" w:eastAsia="宋体" w:cs="宋体"/>
          <w:color w:val="000000"/>
          <w:sz w:val="24"/>
          <w:lang w:val="en-US" w:eastAsia="zh-CN"/>
        </w:rPr>
        <w:t>4</w:t>
      </w:r>
      <w:r>
        <w:rPr>
          <w:rFonts w:hint="eastAsia" w:ascii="宋体" w:hAnsi="宋体" w:eastAsia="宋体" w:cs="宋体"/>
          <w:color w:val="000000"/>
          <w:sz w:val="24"/>
        </w:rPr>
        <w:t xml:space="preserve"> 响应</w:t>
      </w:r>
      <w:r>
        <w:rPr>
          <w:rFonts w:hint="eastAsia" w:ascii="宋体" w:hAnsi="宋体" w:cs="宋体"/>
          <w:color w:val="000000"/>
          <w:sz w:val="24"/>
          <w:lang w:eastAsia="zh-CN"/>
        </w:rPr>
        <w:t>投标人</w:t>
      </w:r>
      <w:r>
        <w:rPr>
          <w:rFonts w:hint="eastAsia" w:ascii="宋体" w:hAnsi="宋体" w:eastAsia="宋体" w:cs="宋体"/>
          <w:color w:val="000000"/>
          <w:sz w:val="24"/>
        </w:rPr>
        <w:t>的报价均超过了采购预算，采购单位不能支付的，磋商活动终止。</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24.2.</w:t>
      </w:r>
      <w:r>
        <w:rPr>
          <w:rFonts w:hint="eastAsia" w:ascii="宋体" w:hAnsi="宋体" w:eastAsia="宋体" w:cs="宋体"/>
          <w:color w:val="000000"/>
          <w:sz w:val="24"/>
          <w:lang w:val="en-US" w:eastAsia="zh-CN"/>
        </w:rPr>
        <w:t>5</w:t>
      </w:r>
      <w:r>
        <w:rPr>
          <w:rFonts w:hint="eastAsia" w:ascii="宋体" w:hAnsi="宋体" w:eastAsia="宋体" w:cs="宋体"/>
          <w:color w:val="000000"/>
          <w:sz w:val="24"/>
        </w:rPr>
        <w:t>最终磋商结束后，磋商小组不得再与</w:t>
      </w:r>
      <w:r>
        <w:rPr>
          <w:rFonts w:hint="eastAsia" w:ascii="宋体" w:hAnsi="宋体" w:cs="宋体"/>
          <w:color w:val="000000"/>
          <w:sz w:val="24"/>
          <w:lang w:eastAsia="zh-CN"/>
        </w:rPr>
        <w:t>投标人</w:t>
      </w:r>
      <w:r>
        <w:rPr>
          <w:rFonts w:hint="eastAsia" w:ascii="宋体" w:hAnsi="宋体" w:eastAsia="宋体" w:cs="宋体"/>
          <w:color w:val="000000"/>
          <w:sz w:val="24"/>
        </w:rPr>
        <w:t>进行任何形式的商谈。</w:t>
      </w:r>
    </w:p>
    <w:p>
      <w:pPr>
        <w:spacing w:line="500" w:lineRule="exact"/>
        <w:ind w:firstLine="470" w:firstLineChars="196"/>
        <w:rPr>
          <w:rFonts w:hint="eastAsia" w:ascii="宋体" w:hAnsi="宋体" w:eastAsia="宋体" w:cs="宋体"/>
          <w:color w:val="000000"/>
          <w:sz w:val="24"/>
        </w:rPr>
      </w:pPr>
      <w:r>
        <w:rPr>
          <w:rFonts w:hint="eastAsia" w:ascii="宋体" w:hAnsi="宋体" w:eastAsia="宋体" w:cs="宋体"/>
          <w:color w:val="000000"/>
          <w:sz w:val="24"/>
        </w:rPr>
        <w:t>24.3 磋商原则</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24.3.1、必须公平、公正、客观，不带任何倾向性和启发性；</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24.3.2、磋商人员不得向外界透露任何与磋商有关的内容； </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24.3.3、任何单位和个人不得干扰、影响磋商的正常进行；</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24.3.4、磋商人员不得私下与</w:t>
      </w:r>
      <w:r>
        <w:rPr>
          <w:rFonts w:hint="eastAsia" w:ascii="宋体" w:hAnsi="宋体" w:cs="宋体"/>
          <w:color w:val="000000"/>
          <w:sz w:val="24"/>
          <w:lang w:eastAsia="zh-CN"/>
        </w:rPr>
        <w:t>投标人</w:t>
      </w:r>
      <w:r>
        <w:rPr>
          <w:rFonts w:hint="eastAsia" w:ascii="宋体" w:hAnsi="宋体" w:eastAsia="宋体" w:cs="宋体"/>
          <w:color w:val="000000"/>
          <w:sz w:val="24"/>
        </w:rPr>
        <w:t>接触。</w:t>
      </w:r>
    </w:p>
    <w:p>
      <w:pPr>
        <w:spacing w:line="500" w:lineRule="exact"/>
        <w:ind w:firstLine="478" w:firstLineChars="196"/>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24.4响应文件有下列情况之一者将视为磋商无效：</w:t>
      </w:r>
    </w:p>
    <w:p>
      <w:pPr>
        <w:spacing w:line="500" w:lineRule="exact"/>
        <w:ind w:firstLine="478" w:firstLineChars="196"/>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24.4.1 响应文件未按竞争性磋商文件的规定进行</w:t>
      </w:r>
      <w:r>
        <w:rPr>
          <w:rFonts w:hint="eastAsia" w:ascii="宋体" w:hAnsi="宋体" w:cs="宋体"/>
          <w:b w:val="0"/>
          <w:bCs/>
          <w:color w:val="000000"/>
          <w:spacing w:val="2"/>
          <w:sz w:val="24"/>
          <w:lang w:eastAsia="zh-CN"/>
        </w:rPr>
        <w:t>编制的</w:t>
      </w:r>
      <w:r>
        <w:rPr>
          <w:rFonts w:hint="eastAsia" w:ascii="宋体" w:hAnsi="宋体" w:eastAsia="宋体" w:cs="宋体"/>
          <w:b w:val="0"/>
          <w:bCs/>
          <w:color w:val="000000"/>
          <w:spacing w:val="2"/>
          <w:sz w:val="24"/>
        </w:rPr>
        <w:t>；</w:t>
      </w:r>
    </w:p>
    <w:p>
      <w:pPr>
        <w:spacing w:line="500" w:lineRule="exact"/>
        <w:ind w:firstLine="478" w:firstLineChars="196"/>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 xml:space="preserve">24.4.2 </w:t>
      </w:r>
      <w:r>
        <w:rPr>
          <w:rFonts w:hint="eastAsia" w:ascii="宋体" w:hAnsi="宋体" w:cs="宋体"/>
          <w:b w:val="0"/>
          <w:bCs/>
          <w:color w:val="000000"/>
          <w:spacing w:val="2"/>
          <w:sz w:val="24"/>
          <w:lang w:eastAsia="zh-CN"/>
        </w:rPr>
        <w:t>投标人</w:t>
      </w:r>
      <w:r>
        <w:rPr>
          <w:rFonts w:hint="eastAsia" w:ascii="宋体" w:hAnsi="宋体" w:eastAsia="宋体" w:cs="宋体"/>
          <w:b w:val="0"/>
          <w:bCs/>
          <w:color w:val="000000"/>
          <w:spacing w:val="2"/>
          <w:sz w:val="24"/>
        </w:rPr>
        <w:t>法定代表人未</w:t>
      </w:r>
      <w:r>
        <w:rPr>
          <w:rFonts w:hint="eastAsia" w:ascii="宋体" w:hAnsi="宋体" w:cs="宋体"/>
          <w:b w:val="0"/>
          <w:bCs/>
          <w:color w:val="000000"/>
          <w:spacing w:val="2"/>
          <w:sz w:val="24"/>
          <w:lang w:eastAsia="zh-CN"/>
        </w:rPr>
        <w:t>盖法人章的</w:t>
      </w:r>
      <w:r>
        <w:rPr>
          <w:rFonts w:hint="eastAsia" w:ascii="宋体" w:hAnsi="宋体" w:eastAsia="宋体" w:cs="宋体"/>
          <w:b w:val="0"/>
          <w:bCs/>
          <w:color w:val="000000"/>
          <w:spacing w:val="2"/>
          <w:sz w:val="24"/>
        </w:rPr>
        <w:t>；</w:t>
      </w:r>
    </w:p>
    <w:p>
      <w:pPr>
        <w:spacing w:line="500" w:lineRule="exact"/>
        <w:ind w:firstLine="478" w:firstLineChars="196"/>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 xml:space="preserve">24.4.3 </w:t>
      </w:r>
      <w:r>
        <w:rPr>
          <w:rFonts w:hint="eastAsia" w:ascii="宋体" w:hAnsi="宋体" w:cs="宋体"/>
          <w:b w:val="0"/>
          <w:bCs/>
          <w:color w:val="000000"/>
          <w:spacing w:val="2"/>
          <w:sz w:val="24"/>
          <w:lang w:eastAsia="zh-CN"/>
        </w:rPr>
        <w:t>投标人</w:t>
      </w:r>
      <w:r>
        <w:rPr>
          <w:rFonts w:hint="eastAsia" w:ascii="宋体" w:hAnsi="宋体" w:eastAsia="宋体" w:cs="宋体"/>
          <w:b w:val="0"/>
          <w:bCs/>
          <w:color w:val="000000"/>
          <w:spacing w:val="2"/>
          <w:sz w:val="24"/>
        </w:rPr>
        <w:t>未加盖单位公章；</w:t>
      </w:r>
    </w:p>
    <w:p>
      <w:pPr>
        <w:spacing w:line="500" w:lineRule="exact"/>
        <w:ind w:firstLine="478" w:firstLineChars="196"/>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 xml:space="preserve">24.4.4 </w:t>
      </w:r>
      <w:r>
        <w:rPr>
          <w:rFonts w:hint="eastAsia" w:ascii="宋体" w:hAnsi="宋体" w:cs="宋体"/>
          <w:b w:val="0"/>
          <w:bCs/>
          <w:color w:val="000000"/>
          <w:spacing w:val="2"/>
          <w:sz w:val="24"/>
          <w:lang w:eastAsia="zh-CN"/>
        </w:rPr>
        <w:t>投标人</w:t>
      </w:r>
      <w:r>
        <w:rPr>
          <w:rFonts w:hint="eastAsia" w:ascii="宋体" w:hAnsi="宋体" w:eastAsia="宋体" w:cs="宋体"/>
          <w:b w:val="0"/>
          <w:bCs/>
          <w:color w:val="000000"/>
          <w:spacing w:val="2"/>
          <w:sz w:val="24"/>
        </w:rPr>
        <w:t>未按竞争性磋商文件的规定递交磋商保证金的；</w:t>
      </w:r>
    </w:p>
    <w:p>
      <w:pPr>
        <w:spacing w:line="500" w:lineRule="exact"/>
        <w:ind w:firstLine="478" w:firstLineChars="196"/>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24.4.5 磋商截止时间后</w:t>
      </w:r>
      <w:r>
        <w:rPr>
          <w:rFonts w:hint="eastAsia" w:ascii="宋体" w:hAnsi="宋体" w:cs="宋体"/>
          <w:b w:val="0"/>
          <w:bCs/>
          <w:color w:val="000000"/>
          <w:spacing w:val="2"/>
          <w:sz w:val="24"/>
          <w:lang w:eastAsia="zh-CN"/>
        </w:rPr>
        <w:t>上传的</w:t>
      </w:r>
      <w:r>
        <w:rPr>
          <w:rFonts w:hint="eastAsia" w:ascii="宋体" w:hAnsi="宋体" w:eastAsia="宋体" w:cs="宋体"/>
          <w:b w:val="0"/>
          <w:bCs/>
          <w:color w:val="000000"/>
          <w:spacing w:val="2"/>
          <w:sz w:val="24"/>
        </w:rPr>
        <w:t>；</w:t>
      </w:r>
    </w:p>
    <w:p>
      <w:pPr>
        <w:spacing w:line="500" w:lineRule="exact"/>
        <w:ind w:firstLine="478" w:firstLineChars="196"/>
        <w:rPr>
          <w:rFonts w:hint="eastAsia" w:ascii="宋体" w:hAnsi="宋体" w:eastAsia="宋体" w:cs="宋体"/>
          <w:b w:val="0"/>
          <w:bCs/>
          <w:color w:val="000000"/>
          <w:spacing w:val="2"/>
          <w:sz w:val="24"/>
        </w:rPr>
      </w:pPr>
      <w:r>
        <w:rPr>
          <w:rFonts w:hint="eastAsia" w:ascii="宋体" w:hAnsi="宋体" w:eastAsia="宋体" w:cs="宋体"/>
          <w:b w:val="0"/>
          <w:bCs/>
          <w:color w:val="000000"/>
          <w:spacing w:val="2"/>
          <w:sz w:val="24"/>
        </w:rPr>
        <w:t>24.4.</w:t>
      </w:r>
      <w:r>
        <w:rPr>
          <w:rFonts w:hint="eastAsia" w:ascii="宋体" w:hAnsi="宋体" w:cs="宋体"/>
          <w:b w:val="0"/>
          <w:bCs/>
          <w:color w:val="000000"/>
          <w:spacing w:val="2"/>
          <w:sz w:val="24"/>
          <w:lang w:val="en-US" w:eastAsia="zh-CN"/>
        </w:rPr>
        <w:t>6</w:t>
      </w:r>
      <w:r>
        <w:rPr>
          <w:rFonts w:hint="eastAsia" w:ascii="宋体" w:hAnsi="宋体" w:eastAsia="宋体" w:cs="宋体"/>
          <w:b w:val="0"/>
          <w:bCs/>
          <w:color w:val="000000"/>
          <w:spacing w:val="2"/>
          <w:sz w:val="24"/>
        </w:rPr>
        <w:t xml:space="preserve"> 响应文件内容不真实；</w:t>
      </w:r>
    </w:p>
    <w:p>
      <w:pPr>
        <w:spacing w:line="500" w:lineRule="exact"/>
        <w:ind w:firstLine="478" w:firstLineChars="196"/>
        <w:rPr>
          <w:rFonts w:hint="eastAsia" w:ascii="宋体" w:hAnsi="宋体" w:eastAsia="宋体" w:cs="宋体"/>
          <w:b w:val="0"/>
          <w:bCs/>
          <w:color w:val="000000"/>
          <w:sz w:val="24"/>
        </w:rPr>
      </w:pPr>
      <w:r>
        <w:rPr>
          <w:rFonts w:hint="eastAsia" w:ascii="宋体" w:hAnsi="宋体" w:eastAsia="宋体" w:cs="宋体"/>
          <w:b w:val="0"/>
          <w:bCs/>
          <w:color w:val="000000"/>
          <w:spacing w:val="2"/>
          <w:sz w:val="24"/>
        </w:rPr>
        <w:t>24.4.</w:t>
      </w:r>
      <w:r>
        <w:rPr>
          <w:rFonts w:hint="eastAsia" w:ascii="宋体" w:hAnsi="宋体" w:cs="宋体"/>
          <w:b w:val="0"/>
          <w:bCs/>
          <w:color w:val="000000"/>
          <w:spacing w:val="2"/>
          <w:sz w:val="24"/>
          <w:lang w:val="en-US" w:eastAsia="zh-CN"/>
        </w:rPr>
        <w:t>7</w:t>
      </w:r>
      <w:r>
        <w:rPr>
          <w:rFonts w:hint="eastAsia" w:ascii="宋体" w:hAnsi="宋体" w:eastAsia="宋体" w:cs="宋体"/>
          <w:b w:val="0"/>
          <w:bCs/>
          <w:color w:val="000000"/>
          <w:spacing w:val="2"/>
          <w:sz w:val="24"/>
        </w:rPr>
        <w:t xml:space="preserve"> 响应文件不满足</w:t>
      </w:r>
      <w:r>
        <w:rPr>
          <w:rFonts w:hint="eastAsia" w:ascii="宋体" w:hAnsi="宋体" w:cs="宋体"/>
          <w:b w:val="0"/>
          <w:bCs/>
          <w:color w:val="000000"/>
          <w:spacing w:val="2"/>
          <w:sz w:val="24"/>
          <w:lang w:eastAsia="zh-CN"/>
        </w:rPr>
        <w:t>投标人</w:t>
      </w:r>
      <w:r>
        <w:rPr>
          <w:rFonts w:hint="eastAsia" w:ascii="宋体" w:hAnsi="宋体" w:eastAsia="宋体" w:cs="宋体"/>
          <w:b w:val="0"/>
          <w:bCs/>
          <w:color w:val="000000"/>
          <w:spacing w:val="2"/>
          <w:sz w:val="24"/>
        </w:rPr>
        <w:t>最低资质等级、</w:t>
      </w:r>
      <w:r>
        <w:rPr>
          <w:rFonts w:hint="eastAsia" w:ascii="宋体" w:hAnsi="宋体" w:eastAsia="宋体" w:cs="宋体"/>
          <w:b w:val="0"/>
          <w:bCs/>
          <w:color w:val="000000"/>
          <w:sz w:val="24"/>
        </w:rPr>
        <w:t>营业执照和项目经理要求；</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b w:val="0"/>
          <w:bCs/>
          <w:color w:val="000000"/>
          <w:sz w:val="24"/>
        </w:rPr>
        <w:t>24.4.</w:t>
      </w:r>
      <w:r>
        <w:rPr>
          <w:rFonts w:hint="eastAsia" w:ascii="宋体" w:hAnsi="宋体" w:cs="宋体"/>
          <w:b w:val="0"/>
          <w:bCs/>
          <w:color w:val="000000"/>
          <w:sz w:val="24"/>
          <w:lang w:val="en-US" w:eastAsia="zh-CN"/>
        </w:rPr>
        <w:t>8</w:t>
      </w:r>
      <w:r>
        <w:rPr>
          <w:rFonts w:hint="eastAsia" w:ascii="宋体" w:hAnsi="宋体" w:eastAsia="宋体" w:cs="宋体"/>
          <w:b w:val="0"/>
          <w:bCs/>
          <w:color w:val="000000"/>
          <w:sz w:val="24"/>
        </w:rPr>
        <w:t>不符合法律法规的。</w:t>
      </w:r>
    </w:p>
    <w:p>
      <w:pPr>
        <w:spacing w:line="500" w:lineRule="exact"/>
        <w:rPr>
          <w:rFonts w:hint="eastAsia" w:ascii="宋体" w:hAnsi="宋体" w:eastAsia="宋体" w:cs="宋体"/>
          <w:b/>
          <w:bCs/>
          <w:color w:val="000000"/>
          <w:sz w:val="24"/>
        </w:rPr>
      </w:pPr>
      <w:r>
        <w:rPr>
          <w:rFonts w:hint="eastAsia" w:ascii="宋体" w:hAnsi="宋体" w:eastAsia="宋体" w:cs="宋体"/>
          <w:b/>
          <w:bCs/>
          <w:color w:val="000000"/>
          <w:sz w:val="24"/>
        </w:rPr>
        <w:t>25.响应文件的澄清</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为了有助于响应文件的审查、评价和比较，磋商小组可以要求</w:t>
      </w:r>
      <w:r>
        <w:rPr>
          <w:rFonts w:hint="eastAsia" w:ascii="宋体" w:hAnsi="宋体" w:cs="宋体"/>
          <w:color w:val="000000"/>
          <w:sz w:val="24"/>
          <w:lang w:eastAsia="zh-CN"/>
        </w:rPr>
        <w:t>投标人</w:t>
      </w:r>
      <w:r>
        <w:rPr>
          <w:rFonts w:hint="eastAsia" w:ascii="宋体" w:hAnsi="宋体" w:eastAsia="宋体" w:cs="宋体"/>
          <w:color w:val="000000"/>
          <w:sz w:val="24"/>
        </w:rPr>
        <w:t>在规定的时间对响应文件中含义不明确的内容作必要的澄清或说明，澄清或说明的内容不得超出响应文件的范围和改变其实质内容。</w:t>
      </w:r>
    </w:p>
    <w:p>
      <w:pPr>
        <w:spacing w:line="500" w:lineRule="exact"/>
        <w:rPr>
          <w:rFonts w:hint="eastAsia" w:ascii="宋体" w:hAnsi="宋体" w:eastAsia="宋体" w:cs="宋体"/>
          <w:b/>
          <w:bCs/>
          <w:color w:val="000000"/>
          <w:sz w:val="24"/>
        </w:rPr>
      </w:pPr>
      <w:r>
        <w:rPr>
          <w:rFonts w:hint="eastAsia" w:ascii="宋体" w:hAnsi="宋体" w:eastAsia="宋体" w:cs="宋体"/>
          <w:b/>
          <w:bCs/>
          <w:color w:val="000000"/>
          <w:sz w:val="24"/>
        </w:rPr>
        <w:t>26.错误的修正</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26.1磋商小组将对确定为实质上响应竞争性磋商文件要求的响应文件进行校核，看其是否有计算上或累计上的算术错误，修正错误的原则如下：</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26.1.1如果用阿拉伯数字表示的数额与用汉语文字表示的数额（人民币大写）不一致时，以汉语文字数额（人民币大写）为准。</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26.1.2当单价与工程量的乘积与合价之间不一致时，以标出的单价为准。除非磋商小组认为有明显的小数点错位，此时应以标出的合价为准，并修改单价。</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26.2 按上述修改错误的方法，调整响应文件中的磋商报价。经</w:t>
      </w:r>
      <w:r>
        <w:rPr>
          <w:rFonts w:hint="eastAsia" w:ascii="宋体" w:hAnsi="宋体" w:cs="宋体"/>
          <w:color w:val="000000"/>
          <w:sz w:val="24"/>
          <w:lang w:eastAsia="zh-CN"/>
        </w:rPr>
        <w:t>投标人</w:t>
      </w:r>
      <w:r>
        <w:rPr>
          <w:rFonts w:hint="eastAsia" w:ascii="宋体" w:hAnsi="宋体" w:eastAsia="宋体" w:cs="宋体"/>
          <w:color w:val="000000"/>
          <w:sz w:val="24"/>
        </w:rPr>
        <w:t>确认同意后，调整后的报价对</w:t>
      </w:r>
      <w:r>
        <w:rPr>
          <w:rFonts w:hint="eastAsia" w:ascii="宋体" w:hAnsi="宋体" w:cs="宋体"/>
          <w:color w:val="000000"/>
          <w:sz w:val="24"/>
          <w:lang w:eastAsia="zh-CN"/>
        </w:rPr>
        <w:t>投标人</w:t>
      </w:r>
      <w:r>
        <w:rPr>
          <w:rFonts w:hint="eastAsia" w:ascii="宋体" w:hAnsi="宋体" w:eastAsia="宋体" w:cs="宋体"/>
          <w:color w:val="000000"/>
          <w:sz w:val="24"/>
        </w:rPr>
        <w:t>起约束作用。如果</w:t>
      </w:r>
      <w:r>
        <w:rPr>
          <w:rFonts w:hint="eastAsia" w:ascii="宋体" w:hAnsi="宋体" w:cs="宋体"/>
          <w:color w:val="000000"/>
          <w:sz w:val="24"/>
          <w:lang w:eastAsia="zh-CN"/>
        </w:rPr>
        <w:t>投标人</w:t>
      </w:r>
      <w:r>
        <w:rPr>
          <w:rFonts w:hint="eastAsia" w:ascii="宋体" w:hAnsi="宋体" w:eastAsia="宋体" w:cs="宋体"/>
          <w:color w:val="000000"/>
          <w:sz w:val="24"/>
        </w:rPr>
        <w:t>不接受修正后的最终磋商报价则其磋商将被拒绝，视为无效磋商。</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26.3 响应文件正本与响应文件副本不符的以正本为准。</w:t>
      </w:r>
    </w:p>
    <w:p>
      <w:pPr>
        <w:spacing w:line="500" w:lineRule="exact"/>
        <w:rPr>
          <w:rFonts w:hint="eastAsia" w:ascii="宋体" w:hAnsi="宋体" w:eastAsia="宋体" w:cs="宋体"/>
          <w:b/>
          <w:bCs/>
          <w:color w:val="000000"/>
          <w:sz w:val="24"/>
        </w:rPr>
      </w:pPr>
      <w:r>
        <w:rPr>
          <w:rFonts w:hint="eastAsia" w:ascii="宋体" w:hAnsi="宋体" w:eastAsia="宋体" w:cs="宋体"/>
          <w:b/>
          <w:bCs/>
          <w:color w:val="000000"/>
          <w:sz w:val="24"/>
        </w:rPr>
        <w:t>27.响应文件的评价与比较</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27.1磋商小组仅对依照本须知第23条确定为实质上响应竞争性磋商文件要求（即符合性鉴定合格）的响应文件进行评价与比较。</w:t>
      </w:r>
    </w:p>
    <w:p>
      <w:pPr>
        <w:spacing w:line="500" w:lineRule="exact"/>
        <w:ind w:firstLine="468" w:firstLineChars="195"/>
        <w:rPr>
          <w:rFonts w:hint="eastAsia" w:ascii="宋体" w:hAnsi="宋体" w:eastAsia="宋体" w:cs="宋体"/>
          <w:color w:val="000000"/>
          <w:sz w:val="24"/>
        </w:rPr>
      </w:pPr>
      <w:r>
        <w:rPr>
          <w:rFonts w:hint="eastAsia" w:ascii="宋体" w:hAnsi="宋体" w:eastAsia="宋体" w:cs="宋体"/>
          <w:color w:val="000000"/>
          <w:sz w:val="24"/>
        </w:rPr>
        <w:t>27.2 磋商小组将依照本须知第23条对通过符合性鉴定及技术标可行的响应文件的磋商报价进行校核与修正。</w:t>
      </w:r>
    </w:p>
    <w:p>
      <w:pPr>
        <w:spacing w:line="500" w:lineRule="exact"/>
        <w:ind w:firstLine="468" w:firstLineChars="195"/>
        <w:rPr>
          <w:rFonts w:hint="eastAsia" w:ascii="宋体" w:hAnsi="宋体" w:eastAsia="宋体" w:cs="宋体"/>
          <w:b w:val="0"/>
          <w:bCs w:val="0"/>
          <w:color w:val="000000"/>
          <w:sz w:val="24"/>
        </w:rPr>
      </w:pPr>
      <w:r>
        <w:rPr>
          <w:rFonts w:hint="eastAsia" w:ascii="宋体" w:hAnsi="宋体" w:eastAsia="宋体" w:cs="宋体"/>
          <w:b w:val="0"/>
          <w:bCs w:val="0"/>
          <w:color w:val="000000"/>
          <w:sz w:val="24"/>
        </w:rPr>
        <w:t>27.3在评审过程中出现法律法规和竞争性磋商文件均没有明确规定的情形时，由磋商小组现场协商解决，协商不一致的，由全体磋商小组投票表决，以得票率二分之一以上专家的意见为准。</w:t>
      </w:r>
    </w:p>
    <w:p>
      <w:pPr>
        <w:spacing w:line="500" w:lineRule="exact"/>
        <w:rPr>
          <w:rFonts w:hint="eastAsia" w:ascii="宋体" w:hAnsi="宋体" w:eastAsia="宋体" w:cs="宋体"/>
          <w:b/>
          <w:color w:val="000000"/>
          <w:sz w:val="24"/>
        </w:rPr>
      </w:pPr>
      <w:r>
        <w:rPr>
          <w:rFonts w:hint="eastAsia" w:ascii="宋体" w:hAnsi="宋体" w:eastAsia="宋体" w:cs="宋体"/>
          <w:b/>
          <w:color w:val="000000"/>
          <w:sz w:val="24"/>
        </w:rPr>
        <w:t>28.确定磋商采购结果的原则：</w:t>
      </w:r>
      <w:r>
        <w:rPr>
          <w:rFonts w:hint="eastAsia" w:ascii="宋体" w:hAnsi="宋体" w:eastAsia="宋体" w:cs="宋体"/>
          <w:b w:val="0"/>
          <w:bCs/>
          <w:color w:val="000000"/>
          <w:sz w:val="24"/>
        </w:rPr>
        <w:t>见附件中的评标办法。</w:t>
      </w:r>
      <w:r>
        <w:rPr>
          <w:rFonts w:hint="eastAsia" w:ascii="宋体" w:hAnsi="宋体" w:eastAsia="宋体" w:cs="宋体"/>
          <w:b/>
          <w:color w:val="000000"/>
          <w:sz w:val="24"/>
        </w:rPr>
        <w:t xml:space="preserve"> </w:t>
      </w:r>
    </w:p>
    <w:p>
      <w:pPr>
        <w:spacing w:line="500" w:lineRule="exact"/>
        <w:jc w:val="center"/>
        <w:rPr>
          <w:rFonts w:hint="eastAsia" w:ascii="宋体" w:hAnsi="宋体" w:eastAsia="宋体" w:cs="宋体"/>
          <w:b/>
          <w:bCs/>
          <w:color w:val="000000"/>
          <w:sz w:val="28"/>
          <w:szCs w:val="28"/>
        </w:rPr>
      </w:pPr>
      <w:bookmarkStart w:id="107" w:name="_Toc404667457"/>
      <w:bookmarkStart w:id="108" w:name="_Toc434533483"/>
      <w:bookmarkStart w:id="109" w:name="_Toc434533435"/>
      <w:bookmarkStart w:id="110" w:name="_Toc413318108"/>
    </w:p>
    <w:p>
      <w:pPr>
        <w:spacing w:line="500" w:lineRule="exact"/>
        <w:jc w:val="center"/>
        <w:rPr>
          <w:rFonts w:hint="eastAsia" w:ascii="宋体" w:hAnsi="宋体" w:eastAsia="宋体" w:cs="宋体"/>
          <w:b/>
          <w:bCs/>
          <w:color w:val="000000"/>
          <w:sz w:val="28"/>
          <w:szCs w:val="28"/>
        </w:rPr>
      </w:pPr>
      <w:r>
        <w:rPr>
          <w:rFonts w:hint="eastAsia" w:ascii="宋体" w:hAnsi="宋体" w:eastAsia="宋体" w:cs="宋体"/>
          <w:b/>
          <w:bCs/>
          <w:color w:val="000000"/>
          <w:sz w:val="28"/>
          <w:szCs w:val="28"/>
        </w:rPr>
        <w:t>八、授予合同</w:t>
      </w:r>
      <w:bookmarkEnd w:id="107"/>
      <w:bookmarkEnd w:id="108"/>
      <w:bookmarkEnd w:id="109"/>
      <w:bookmarkEnd w:id="110"/>
    </w:p>
    <w:p>
      <w:pPr>
        <w:spacing w:line="500" w:lineRule="exact"/>
        <w:rPr>
          <w:rFonts w:hint="eastAsia" w:ascii="宋体" w:hAnsi="宋体" w:eastAsia="宋体" w:cs="宋体"/>
          <w:b/>
          <w:bCs/>
          <w:color w:val="000000"/>
          <w:sz w:val="24"/>
        </w:rPr>
      </w:pPr>
      <w:r>
        <w:rPr>
          <w:rFonts w:hint="eastAsia" w:ascii="宋体" w:hAnsi="宋体" w:eastAsia="宋体" w:cs="宋体"/>
          <w:b/>
          <w:bCs/>
          <w:color w:val="000000"/>
          <w:sz w:val="24"/>
        </w:rPr>
        <w:t>29.合同授予标准</w:t>
      </w:r>
    </w:p>
    <w:p>
      <w:pPr>
        <w:spacing w:line="500" w:lineRule="exact"/>
        <w:ind w:firstLine="468" w:firstLineChars="195"/>
        <w:rPr>
          <w:rFonts w:hint="eastAsia" w:ascii="宋体" w:hAnsi="宋体" w:eastAsia="宋体" w:cs="宋体"/>
          <w:color w:val="000000"/>
          <w:sz w:val="24"/>
        </w:rPr>
      </w:pPr>
      <w:r>
        <w:rPr>
          <w:rFonts w:hint="eastAsia" w:ascii="宋体" w:hAnsi="宋体" w:cs="宋体"/>
          <w:color w:val="000000"/>
          <w:sz w:val="24"/>
          <w:lang w:eastAsia="zh-CN"/>
        </w:rPr>
        <w:t>采购单位</w:t>
      </w:r>
      <w:r>
        <w:rPr>
          <w:rFonts w:hint="eastAsia" w:ascii="宋体" w:hAnsi="宋体" w:eastAsia="宋体" w:cs="宋体"/>
          <w:color w:val="000000"/>
          <w:sz w:val="24"/>
        </w:rPr>
        <w:t>将把本合同授予给响应文件实质上响应竞争性磋商文件要求和按本须知第28条规定评选出的第一</w:t>
      </w:r>
      <w:r>
        <w:rPr>
          <w:rFonts w:hint="eastAsia" w:ascii="宋体" w:hAnsi="宋体" w:cs="宋体"/>
          <w:color w:val="000000"/>
          <w:sz w:val="24"/>
          <w:lang w:eastAsia="zh-CN"/>
        </w:rPr>
        <w:t>中标</w:t>
      </w:r>
      <w:r>
        <w:rPr>
          <w:rFonts w:hint="eastAsia" w:ascii="宋体" w:hAnsi="宋体" w:eastAsia="宋体" w:cs="宋体"/>
          <w:color w:val="000000"/>
          <w:sz w:val="24"/>
        </w:rPr>
        <w:t>候选人，并确定其为</w:t>
      </w:r>
      <w:r>
        <w:rPr>
          <w:rFonts w:hint="eastAsia" w:ascii="宋体" w:hAnsi="宋体" w:cs="宋体"/>
          <w:color w:val="000000"/>
          <w:sz w:val="24"/>
          <w:lang w:eastAsia="zh-CN"/>
        </w:rPr>
        <w:t>中标</w:t>
      </w:r>
      <w:r>
        <w:rPr>
          <w:rFonts w:hint="eastAsia" w:ascii="宋体" w:hAnsi="宋体" w:eastAsia="宋体" w:cs="宋体"/>
          <w:color w:val="000000"/>
          <w:sz w:val="24"/>
        </w:rPr>
        <w:t>人，确定为</w:t>
      </w:r>
      <w:r>
        <w:rPr>
          <w:rFonts w:hint="eastAsia" w:ascii="宋体" w:hAnsi="宋体" w:cs="宋体"/>
          <w:color w:val="000000"/>
          <w:sz w:val="24"/>
          <w:lang w:eastAsia="zh-CN"/>
        </w:rPr>
        <w:t>中标</w:t>
      </w:r>
      <w:r>
        <w:rPr>
          <w:rFonts w:hint="eastAsia" w:ascii="宋体" w:hAnsi="宋体" w:eastAsia="宋体" w:cs="宋体"/>
          <w:color w:val="000000"/>
          <w:sz w:val="24"/>
        </w:rPr>
        <w:t>人的</w:t>
      </w:r>
      <w:r>
        <w:rPr>
          <w:rFonts w:hint="eastAsia" w:ascii="宋体" w:hAnsi="宋体" w:cs="宋体"/>
          <w:color w:val="000000"/>
          <w:sz w:val="24"/>
          <w:lang w:eastAsia="zh-CN"/>
        </w:rPr>
        <w:t>投标人</w:t>
      </w:r>
      <w:r>
        <w:rPr>
          <w:rFonts w:hint="eastAsia" w:ascii="宋体" w:hAnsi="宋体" w:eastAsia="宋体" w:cs="宋体"/>
          <w:color w:val="000000"/>
          <w:sz w:val="24"/>
        </w:rPr>
        <w:t>必须具有实施本工程合同的能力和资源。</w:t>
      </w:r>
    </w:p>
    <w:p>
      <w:pPr>
        <w:pStyle w:val="11"/>
        <w:spacing w:line="5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30.评标结果公示</w:t>
      </w:r>
    </w:p>
    <w:p>
      <w:pPr>
        <w:pStyle w:val="11"/>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30.1采购代理机构在评标工作完成后2个工作日内将评标结果送</w:t>
      </w:r>
      <w:r>
        <w:rPr>
          <w:rFonts w:hint="eastAsia" w:hAnsi="宋体" w:cs="宋体"/>
          <w:color w:val="auto"/>
          <w:sz w:val="24"/>
          <w:szCs w:val="24"/>
          <w:highlight w:val="none"/>
          <w:lang w:eastAsia="zh-CN"/>
        </w:rPr>
        <w:t>采购单位</w:t>
      </w:r>
      <w:r>
        <w:rPr>
          <w:rFonts w:hint="eastAsia" w:ascii="宋体" w:hAnsi="宋体" w:eastAsia="宋体" w:cs="宋体"/>
          <w:color w:val="auto"/>
          <w:sz w:val="24"/>
          <w:szCs w:val="24"/>
          <w:highlight w:val="none"/>
        </w:rPr>
        <w:t>,</w:t>
      </w:r>
      <w:r>
        <w:rPr>
          <w:rFonts w:hint="eastAsia" w:hAnsi="宋体" w:cs="宋体"/>
          <w:color w:val="auto"/>
          <w:sz w:val="24"/>
          <w:szCs w:val="24"/>
          <w:highlight w:val="none"/>
          <w:lang w:eastAsia="zh-CN"/>
        </w:rPr>
        <w:t>采购单位</w:t>
      </w:r>
      <w:r>
        <w:rPr>
          <w:rFonts w:hint="eastAsia" w:ascii="宋体" w:hAnsi="宋体" w:eastAsia="宋体" w:cs="宋体"/>
          <w:color w:val="auto"/>
          <w:sz w:val="24"/>
          <w:szCs w:val="24"/>
          <w:highlight w:val="none"/>
        </w:rPr>
        <w:t>确认后，</w:t>
      </w:r>
      <w:r>
        <w:rPr>
          <w:rFonts w:hint="eastAsia" w:hAnsi="宋体" w:cs="宋体"/>
          <w:color w:val="auto"/>
          <w:sz w:val="24"/>
          <w:szCs w:val="24"/>
          <w:highlight w:val="none"/>
          <w:lang w:eastAsia="zh-CN"/>
        </w:rPr>
        <w:t>中标</w:t>
      </w:r>
      <w:r>
        <w:rPr>
          <w:rFonts w:hint="eastAsia" w:ascii="宋体" w:hAnsi="宋体" w:eastAsia="宋体" w:cs="宋体"/>
          <w:color w:val="auto"/>
          <w:sz w:val="24"/>
          <w:szCs w:val="24"/>
          <w:highlight w:val="none"/>
        </w:rPr>
        <w:t>结果将在前附表第12条规定的媒体上公告。</w:t>
      </w:r>
    </w:p>
    <w:p>
      <w:pPr>
        <w:pStyle w:val="11"/>
        <w:spacing w:line="5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30.2</w:t>
      </w:r>
      <w:r>
        <w:rPr>
          <w:rFonts w:hint="eastAsia" w:hAnsi="宋体" w:cs="宋体"/>
          <w:color w:val="auto"/>
          <w:sz w:val="24"/>
          <w:szCs w:val="24"/>
          <w:highlight w:val="none"/>
          <w:lang w:eastAsia="zh-CN"/>
        </w:rPr>
        <w:t>投标人</w:t>
      </w:r>
      <w:r>
        <w:rPr>
          <w:rFonts w:hint="eastAsia" w:ascii="宋体" w:hAnsi="宋体" w:eastAsia="宋体" w:cs="宋体"/>
          <w:color w:val="auto"/>
          <w:sz w:val="24"/>
          <w:szCs w:val="24"/>
          <w:highlight w:val="none"/>
        </w:rPr>
        <w:t>如对评标结果有异议，在</w:t>
      </w:r>
      <w:r>
        <w:rPr>
          <w:rFonts w:hint="eastAsia" w:hAnsi="宋体" w:cs="宋体"/>
          <w:color w:val="auto"/>
          <w:sz w:val="24"/>
          <w:szCs w:val="24"/>
          <w:highlight w:val="none"/>
          <w:lang w:eastAsia="zh-CN"/>
        </w:rPr>
        <w:t>中标</w:t>
      </w:r>
      <w:r>
        <w:rPr>
          <w:rFonts w:hint="eastAsia" w:ascii="宋体" w:hAnsi="宋体" w:eastAsia="宋体" w:cs="宋体"/>
          <w:color w:val="auto"/>
          <w:sz w:val="24"/>
          <w:szCs w:val="24"/>
          <w:highlight w:val="none"/>
        </w:rPr>
        <w:t>结果公告期限届满之日起七个工作日内可</w:t>
      </w:r>
      <w:r>
        <w:rPr>
          <w:rFonts w:hint="eastAsia" w:ascii="宋体" w:hAnsi="宋体" w:eastAsia="宋体" w:cs="宋体"/>
          <w:bCs/>
          <w:color w:val="auto"/>
          <w:sz w:val="24"/>
          <w:szCs w:val="24"/>
          <w:highlight w:val="none"/>
        </w:rPr>
        <w:t>以书面形式向采购代理机构提出质疑。采购代理机构应当在</w:t>
      </w:r>
      <w:r>
        <w:rPr>
          <w:rFonts w:hint="eastAsia" w:ascii="宋体" w:hAnsi="宋体" w:eastAsia="宋体" w:cs="宋体"/>
          <w:color w:val="auto"/>
          <w:sz w:val="24"/>
          <w:szCs w:val="24"/>
          <w:highlight w:val="none"/>
        </w:rPr>
        <w:t>受理</w:t>
      </w:r>
      <w:r>
        <w:rPr>
          <w:rFonts w:hint="eastAsia" w:hAnsi="宋体" w:cs="宋体"/>
          <w:bCs/>
          <w:color w:val="auto"/>
          <w:sz w:val="24"/>
          <w:szCs w:val="24"/>
          <w:highlight w:val="none"/>
          <w:lang w:eastAsia="zh-CN"/>
        </w:rPr>
        <w:t>投标人</w:t>
      </w:r>
      <w:r>
        <w:rPr>
          <w:rFonts w:hint="eastAsia" w:ascii="宋体" w:hAnsi="宋体" w:eastAsia="宋体" w:cs="宋体"/>
          <w:bCs/>
          <w:color w:val="auto"/>
          <w:sz w:val="24"/>
          <w:szCs w:val="24"/>
          <w:highlight w:val="none"/>
        </w:rPr>
        <w:t>的书面质疑后3个工作日内做出答复，但答复的内容不得涉及商业秘密。</w:t>
      </w:r>
    </w:p>
    <w:p>
      <w:pPr>
        <w:spacing w:line="50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31.</w:t>
      </w:r>
      <w:r>
        <w:rPr>
          <w:rFonts w:hint="eastAsia" w:ascii="宋体" w:hAnsi="宋体" w:cs="宋体"/>
          <w:b/>
          <w:bCs/>
          <w:color w:val="auto"/>
          <w:sz w:val="24"/>
          <w:highlight w:val="none"/>
          <w:lang w:eastAsia="zh-CN"/>
        </w:rPr>
        <w:t>中标</w:t>
      </w:r>
      <w:r>
        <w:rPr>
          <w:rFonts w:hint="eastAsia" w:ascii="宋体" w:hAnsi="宋体" w:eastAsia="宋体" w:cs="宋体"/>
          <w:b/>
          <w:bCs/>
          <w:color w:val="auto"/>
          <w:sz w:val="24"/>
          <w:highlight w:val="none"/>
        </w:rPr>
        <w:t>通知书</w:t>
      </w:r>
    </w:p>
    <w:p>
      <w:pPr>
        <w:pStyle w:val="11"/>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31.1在发布</w:t>
      </w:r>
      <w:r>
        <w:rPr>
          <w:rFonts w:hint="eastAsia" w:hAnsi="宋体" w:cs="宋体"/>
          <w:color w:val="auto"/>
          <w:sz w:val="24"/>
          <w:szCs w:val="24"/>
          <w:highlight w:val="none"/>
          <w:lang w:eastAsia="zh-CN"/>
        </w:rPr>
        <w:t>中标</w:t>
      </w:r>
      <w:r>
        <w:rPr>
          <w:rFonts w:hint="eastAsia" w:ascii="宋体" w:hAnsi="宋体" w:eastAsia="宋体" w:cs="宋体"/>
          <w:color w:val="auto"/>
          <w:sz w:val="24"/>
          <w:szCs w:val="24"/>
          <w:highlight w:val="none"/>
        </w:rPr>
        <w:t>公告的同时，采购代理机构将</w:t>
      </w:r>
      <w:r>
        <w:rPr>
          <w:rFonts w:hint="eastAsia" w:hAnsi="宋体" w:cs="宋体"/>
          <w:color w:val="auto"/>
          <w:sz w:val="24"/>
          <w:szCs w:val="24"/>
          <w:highlight w:val="none"/>
          <w:lang w:eastAsia="zh-CN"/>
        </w:rPr>
        <w:t>在系统上</w:t>
      </w:r>
      <w:r>
        <w:rPr>
          <w:rFonts w:hint="eastAsia" w:ascii="宋体" w:hAnsi="宋体" w:eastAsia="宋体" w:cs="宋体"/>
          <w:color w:val="auto"/>
          <w:sz w:val="24"/>
          <w:szCs w:val="24"/>
          <w:highlight w:val="none"/>
        </w:rPr>
        <w:t>向</w:t>
      </w:r>
      <w:r>
        <w:rPr>
          <w:rFonts w:hint="eastAsia" w:hAnsi="宋体" w:cs="宋体"/>
          <w:color w:val="auto"/>
          <w:sz w:val="24"/>
          <w:szCs w:val="24"/>
          <w:highlight w:val="none"/>
          <w:lang w:eastAsia="zh-CN"/>
        </w:rPr>
        <w:t>中标</w:t>
      </w:r>
      <w:r>
        <w:rPr>
          <w:rFonts w:hint="eastAsia" w:ascii="宋体" w:hAnsi="宋体" w:eastAsia="宋体" w:cs="宋体"/>
          <w:color w:val="auto"/>
          <w:sz w:val="24"/>
          <w:szCs w:val="24"/>
          <w:highlight w:val="none"/>
        </w:rPr>
        <w:t>人发出</w:t>
      </w:r>
      <w:r>
        <w:rPr>
          <w:rFonts w:hint="eastAsia" w:hAnsi="宋体" w:cs="宋体"/>
          <w:color w:val="auto"/>
          <w:sz w:val="24"/>
          <w:szCs w:val="24"/>
          <w:highlight w:val="none"/>
          <w:lang w:eastAsia="zh-CN"/>
        </w:rPr>
        <w:t>中标</w:t>
      </w:r>
      <w:r>
        <w:rPr>
          <w:rFonts w:hint="eastAsia" w:ascii="宋体" w:hAnsi="宋体" w:eastAsia="宋体" w:cs="宋体"/>
          <w:color w:val="auto"/>
          <w:sz w:val="24"/>
          <w:szCs w:val="24"/>
          <w:highlight w:val="none"/>
        </w:rPr>
        <w:t>通知书。在该通知书（以下合同条件中称“</w:t>
      </w:r>
      <w:r>
        <w:rPr>
          <w:rFonts w:hint="eastAsia" w:hAnsi="宋体" w:cs="宋体"/>
          <w:color w:val="auto"/>
          <w:sz w:val="24"/>
          <w:szCs w:val="24"/>
          <w:highlight w:val="none"/>
          <w:lang w:eastAsia="zh-CN"/>
        </w:rPr>
        <w:t>中标</w:t>
      </w:r>
      <w:r>
        <w:rPr>
          <w:rFonts w:hint="eastAsia" w:ascii="宋体" w:hAnsi="宋体" w:eastAsia="宋体" w:cs="宋体"/>
          <w:color w:val="auto"/>
          <w:sz w:val="24"/>
          <w:szCs w:val="24"/>
          <w:highlight w:val="none"/>
        </w:rPr>
        <w:t>通知书”）中给出</w:t>
      </w:r>
      <w:r>
        <w:rPr>
          <w:rFonts w:hint="eastAsia" w:hAnsi="宋体" w:cs="宋体"/>
          <w:color w:val="auto"/>
          <w:sz w:val="24"/>
          <w:szCs w:val="24"/>
          <w:highlight w:val="none"/>
          <w:lang w:eastAsia="zh-CN"/>
        </w:rPr>
        <w:t>采购单位</w:t>
      </w:r>
      <w:r>
        <w:rPr>
          <w:rFonts w:hint="eastAsia" w:ascii="宋体" w:hAnsi="宋体" w:eastAsia="宋体" w:cs="宋体"/>
          <w:color w:val="auto"/>
          <w:sz w:val="24"/>
          <w:szCs w:val="24"/>
          <w:highlight w:val="none"/>
        </w:rPr>
        <w:t>对</w:t>
      </w:r>
      <w:r>
        <w:rPr>
          <w:rFonts w:hint="eastAsia" w:hAnsi="宋体" w:cs="宋体"/>
          <w:color w:val="auto"/>
          <w:sz w:val="24"/>
          <w:szCs w:val="24"/>
          <w:highlight w:val="none"/>
          <w:lang w:eastAsia="zh-CN"/>
        </w:rPr>
        <w:t>中标人</w:t>
      </w:r>
      <w:r>
        <w:rPr>
          <w:rFonts w:hint="eastAsia" w:ascii="宋体" w:hAnsi="宋体" w:eastAsia="宋体" w:cs="宋体"/>
          <w:color w:val="auto"/>
          <w:sz w:val="24"/>
          <w:szCs w:val="24"/>
          <w:highlight w:val="none"/>
        </w:rPr>
        <w:t>按本合同施工、竣工和保修工程的</w:t>
      </w:r>
      <w:r>
        <w:rPr>
          <w:rFonts w:hint="eastAsia" w:hAnsi="宋体" w:cs="宋体"/>
          <w:color w:val="auto"/>
          <w:sz w:val="24"/>
          <w:szCs w:val="24"/>
          <w:highlight w:val="none"/>
          <w:lang w:eastAsia="zh-CN"/>
        </w:rPr>
        <w:t>中标</w:t>
      </w:r>
      <w:r>
        <w:rPr>
          <w:rFonts w:hint="eastAsia" w:ascii="宋体" w:hAnsi="宋体" w:eastAsia="宋体" w:cs="宋体"/>
          <w:color w:val="auto"/>
          <w:sz w:val="24"/>
          <w:szCs w:val="24"/>
          <w:highlight w:val="none"/>
        </w:rPr>
        <w:t>标价（以下合同条件中称为“合同价格”），以及工期、质量和有关合同签订的日期、地点。</w:t>
      </w:r>
    </w:p>
    <w:p>
      <w:pPr>
        <w:pStyle w:val="11"/>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31.2</w:t>
      </w:r>
      <w:r>
        <w:rPr>
          <w:rFonts w:hint="eastAsia" w:hAnsi="宋体" w:cs="宋体"/>
          <w:color w:val="auto"/>
          <w:sz w:val="24"/>
          <w:szCs w:val="24"/>
          <w:highlight w:val="none"/>
          <w:lang w:eastAsia="zh-CN"/>
        </w:rPr>
        <w:t>中标</w:t>
      </w:r>
      <w:r>
        <w:rPr>
          <w:rFonts w:hint="eastAsia" w:ascii="宋体" w:hAnsi="宋体" w:eastAsia="宋体" w:cs="宋体"/>
          <w:color w:val="auto"/>
          <w:sz w:val="24"/>
          <w:szCs w:val="24"/>
          <w:highlight w:val="none"/>
        </w:rPr>
        <w:t>通知书为合同的组成部分。</w:t>
      </w:r>
    </w:p>
    <w:p>
      <w:pPr>
        <w:spacing w:line="50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32.合同的签署</w:t>
      </w:r>
    </w:p>
    <w:p>
      <w:pPr>
        <w:pStyle w:val="11"/>
        <w:spacing w:line="500" w:lineRule="exact"/>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highlight w:val="none"/>
        </w:rPr>
        <w:t>32.1</w:t>
      </w:r>
      <w:r>
        <w:rPr>
          <w:rFonts w:hint="eastAsia" w:hAnsi="宋体" w:cs="宋体"/>
          <w:i w:val="0"/>
          <w:iCs w:val="0"/>
          <w:color w:val="auto"/>
          <w:sz w:val="24"/>
          <w:szCs w:val="24"/>
          <w:highlight w:val="none"/>
          <w:lang w:eastAsia="zh-CN"/>
        </w:rPr>
        <w:t>中标人</w:t>
      </w:r>
      <w:r>
        <w:rPr>
          <w:rFonts w:hint="eastAsia" w:ascii="宋体" w:hAnsi="宋体" w:cs="宋体"/>
          <w:i w:val="0"/>
          <w:iCs w:val="0"/>
          <w:color w:val="auto"/>
          <w:sz w:val="24"/>
          <w:szCs w:val="24"/>
          <w:highlight w:val="none"/>
          <w:lang w:eastAsia="zh-CN"/>
        </w:rPr>
        <w:t>自成交通知书发出之日起</w:t>
      </w:r>
      <w:r>
        <w:rPr>
          <w:rFonts w:hint="eastAsia" w:ascii="宋体" w:hAnsi="宋体" w:cs="宋体"/>
          <w:i w:val="0"/>
          <w:iCs w:val="0"/>
          <w:color w:val="auto"/>
          <w:sz w:val="24"/>
          <w:szCs w:val="24"/>
          <w:highlight w:val="none"/>
          <w:lang w:val="en-US" w:eastAsia="zh-CN"/>
        </w:rPr>
        <w:t>25天内</w:t>
      </w:r>
      <w:r>
        <w:rPr>
          <w:rFonts w:hint="eastAsia" w:hAnsi="宋体" w:cs="宋体"/>
          <w:i w:val="0"/>
          <w:iCs w:val="0"/>
          <w:color w:val="auto"/>
          <w:sz w:val="24"/>
          <w:szCs w:val="24"/>
          <w:highlight w:val="none"/>
          <w:lang w:val="en-US" w:eastAsia="zh-CN"/>
        </w:rPr>
        <w:t>与采购单位签订合同</w:t>
      </w:r>
      <w:r>
        <w:rPr>
          <w:rFonts w:hint="eastAsia" w:ascii="宋体" w:hAnsi="宋体" w:cs="宋体"/>
          <w:i w:val="0"/>
          <w:iCs w:val="0"/>
          <w:color w:val="auto"/>
          <w:sz w:val="24"/>
          <w:szCs w:val="24"/>
          <w:highlight w:val="none"/>
          <w:lang w:val="en-US" w:eastAsia="zh-CN"/>
        </w:rPr>
        <w:t>。</w:t>
      </w:r>
      <w:r>
        <w:rPr>
          <w:rFonts w:hint="eastAsia" w:hAnsi="宋体" w:cs="宋体"/>
          <w:i w:val="0"/>
          <w:iCs w:val="0"/>
          <w:color w:val="auto"/>
          <w:sz w:val="24"/>
          <w:szCs w:val="24"/>
          <w:highlight w:val="none"/>
          <w:lang w:val="en-US" w:eastAsia="zh-CN"/>
        </w:rPr>
        <w:t>采购单位自</w:t>
      </w:r>
      <w:r>
        <w:rPr>
          <w:rFonts w:hint="eastAsia" w:ascii="宋体" w:hAnsi="宋体" w:cs="宋体"/>
          <w:i w:val="0"/>
          <w:iCs w:val="0"/>
          <w:color w:val="auto"/>
          <w:sz w:val="24"/>
          <w:szCs w:val="24"/>
          <w:highlight w:val="none"/>
          <w:lang w:val="en-US" w:eastAsia="zh-CN"/>
        </w:rPr>
        <w:t>采购合同签订之日起2个工作日内，将政府采购合同在广西壮族自治区政府采购网上公告（涉密除外）。</w:t>
      </w:r>
    </w:p>
    <w:p>
      <w:pPr>
        <w:spacing w:line="500" w:lineRule="exact"/>
        <w:ind w:firstLine="480" w:firstLineChars="200"/>
        <w:rPr>
          <w:rFonts w:hint="eastAsia" w:ascii="宋体" w:hAnsi="宋体" w:eastAsia="宋体" w:cs="宋体"/>
          <w:b/>
          <w:color w:val="auto"/>
          <w:sz w:val="24"/>
          <w:highlight w:val="none"/>
        </w:rPr>
      </w:pPr>
      <w:r>
        <w:rPr>
          <w:rFonts w:hint="eastAsia" w:ascii="宋体" w:hAnsi="宋体" w:cs="宋体"/>
          <w:color w:val="auto"/>
          <w:sz w:val="24"/>
          <w:highlight w:val="none"/>
          <w:lang w:val="en-US" w:eastAsia="zh-CN"/>
        </w:rPr>
        <w:t>32.2</w:t>
      </w:r>
      <w:r>
        <w:rPr>
          <w:rFonts w:hint="eastAsia" w:ascii="宋体" w:hAnsi="宋体" w:cs="宋体"/>
          <w:color w:val="auto"/>
          <w:sz w:val="24"/>
          <w:highlight w:val="none"/>
          <w:lang w:eastAsia="zh-CN"/>
        </w:rPr>
        <w:t>中标</w:t>
      </w:r>
      <w:r>
        <w:rPr>
          <w:rFonts w:hint="eastAsia" w:ascii="宋体" w:hAnsi="宋体" w:eastAsia="宋体" w:cs="宋体"/>
          <w:color w:val="auto"/>
          <w:sz w:val="24"/>
          <w:highlight w:val="none"/>
        </w:rPr>
        <w:t>人应按</w:t>
      </w:r>
      <w:r>
        <w:rPr>
          <w:rFonts w:hint="eastAsia" w:ascii="宋体" w:hAnsi="宋体" w:cs="宋体"/>
          <w:color w:val="auto"/>
          <w:sz w:val="24"/>
          <w:highlight w:val="none"/>
          <w:lang w:eastAsia="zh-CN"/>
        </w:rPr>
        <w:t>中标</w:t>
      </w:r>
      <w:r>
        <w:rPr>
          <w:rFonts w:hint="eastAsia" w:ascii="宋体" w:hAnsi="宋体" w:eastAsia="宋体" w:cs="宋体"/>
          <w:color w:val="auto"/>
          <w:sz w:val="24"/>
          <w:highlight w:val="none"/>
        </w:rPr>
        <w:t>通知书中规定的日期、时间和地点，由法定代表人或授权代表前往与</w:t>
      </w:r>
      <w:r>
        <w:rPr>
          <w:rFonts w:hint="eastAsia" w:ascii="宋体" w:hAnsi="宋体" w:cs="宋体"/>
          <w:color w:val="auto"/>
          <w:sz w:val="24"/>
          <w:highlight w:val="none"/>
          <w:lang w:eastAsia="zh-CN"/>
        </w:rPr>
        <w:t>采购单位</w:t>
      </w:r>
      <w:r>
        <w:rPr>
          <w:rFonts w:hint="eastAsia" w:ascii="宋体" w:hAnsi="宋体" w:eastAsia="宋体" w:cs="宋体"/>
          <w:color w:val="auto"/>
          <w:sz w:val="24"/>
          <w:highlight w:val="none"/>
        </w:rPr>
        <w:t>进行签订合同。</w:t>
      </w:r>
    </w:p>
    <w:p>
      <w:pPr>
        <w:spacing w:line="500" w:lineRule="exact"/>
        <w:ind w:firstLine="480" w:firstLineChars="200"/>
        <w:rPr>
          <w:rFonts w:hint="eastAsia" w:ascii="宋体" w:hAnsi="宋体" w:eastAsia="宋体" w:cs="宋体"/>
          <w:b w:val="0"/>
          <w:bCs/>
          <w:color w:val="auto"/>
          <w:sz w:val="24"/>
          <w:highlight w:val="none"/>
        </w:rPr>
      </w:pPr>
      <w:r>
        <w:rPr>
          <w:rFonts w:hint="eastAsia" w:ascii="宋体" w:hAnsi="宋体" w:cs="宋体"/>
          <w:b w:val="0"/>
          <w:bCs/>
          <w:color w:val="auto"/>
          <w:sz w:val="24"/>
          <w:highlight w:val="none"/>
          <w:lang w:val="en-US" w:eastAsia="zh-CN"/>
        </w:rPr>
        <w:t>33.</w:t>
      </w:r>
      <w:r>
        <w:rPr>
          <w:rFonts w:hint="eastAsia" w:ascii="宋体" w:hAnsi="宋体" w:eastAsia="宋体" w:cs="宋体"/>
          <w:b w:val="0"/>
          <w:bCs/>
          <w:color w:val="auto"/>
          <w:sz w:val="24"/>
          <w:highlight w:val="none"/>
        </w:rPr>
        <w:t>如果</w:t>
      </w:r>
      <w:r>
        <w:rPr>
          <w:rFonts w:hint="eastAsia" w:ascii="宋体" w:hAnsi="宋体" w:cs="宋体"/>
          <w:b w:val="0"/>
          <w:bCs/>
          <w:color w:val="auto"/>
          <w:sz w:val="24"/>
          <w:highlight w:val="none"/>
          <w:lang w:eastAsia="zh-CN"/>
        </w:rPr>
        <w:t>中标</w:t>
      </w:r>
      <w:r>
        <w:rPr>
          <w:rFonts w:hint="eastAsia" w:ascii="宋体" w:hAnsi="宋体" w:eastAsia="宋体" w:cs="宋体"/>
          <w:b w:val="0"/>
          <w:bCs/>
          <w:color w:val="auto"/>
          <w:sz w:val="24"/>
          <w:highlight w:val="none"/>
        </w:rPr>
        <w:t>人不按本须知第32.1条</w:t>
      </w:r>
      <w:r>
        <w:rPr>
          <w:rFonts w:hint="eastAsia" w:ascii="宋体" w:hAnsi="宋体" w:cs="宋体"/>
          <w:b w:val="0"/>
          <w:bCs/>
          <w:color w:val="auto"/>
          <w:sz w:val="24"/>
          <w:highlight w:val="none"/>
          <w:lang w:eastAsia="zh-CN"/>
        </w:rPr>
        <w:t>、</w:t>
      </w:r>
      <w:r>
        <w:rPr>
          <w:rFonts w:hint="eastAsia" w:ascii="宋体" w:hAnsi="宋体" w:cs="宋体"/>
          <w:b w:val="0"/>
          <w:bCs/>
          <w:color w:val="auto"/>
          <w:sz w:val="24"/>
          <w:highlight w:val="none"/>
          <w:lang w:val="en-US" w:eastAsia="zh-CN"/>
        </w:rPr>
        <w:t>32.2条</w:t>
      </w:r>
      <w:r>
        <w:rPr>
          <w:rFonts w:hint="eastAsia" w:ascii="宋体" w:hAnsi="宋体" w:eastAsia="宋体" w:cs="宋体"/>
          <w:b w:val="0"/>
          <w:bCs/>
          <w:color w:val="auto"/>
          <w:sz w:val="24"/>
          <w:highlight w:val="none"/>
        </w:rPr>
        <w:t>的规定执行，在规定时间内因为</w:t>
      </w:r>
      <w:r>
        <w:rPr>
          <w:rFonts w:hint="eastAsia" w:ascii="宋体" w:hAnsi="宋体" w:cs="宋体"/>
          <w:b w:val="0"/>
          <w:bCs/>
          <w:color w:val="auto"/>
          <w:sz w:val="24"/>
          <w:highlight w:val="none"/>
          <w:lang w:eastAsia="zh-CN"/>
        </w:rPr>
        <w:t>中标</w:t>
      </w:r>
      <w:r>
        <w:rPr>
          <w:rFonts w:hint="eastAsia" w:ascii="宋体" w:hAnsi="宋体" w:eastAsia="宋体" w:cs="宋体"/>
          <w:b w:val="0"/>
          <w:bCs/>
          <w:color w:val="auto"/>
          <w:sz w:val="24"/>
          <w:highlight w:val="none"/>
        </w:rPr>
        <w:t>人原因未能签合同，或要求改变磋商性磋商文件内容而拖延合同签订，则按违约处理，采购人将没收其磋商保证金，取消其</w:t>
      </w:r>
      <w:r>
        <w:rPr>
          <w:rFonts w:hint="eastAsia" w:ascii="宋体" w:hAnsi="宋体" w:cs="宋体"/>
          <w:b w:val="0"/>
          <w:bCs/>
          <w:color w:val="auto"/>
          <w:sz w:val="24"/>
          <w:highlight w:val="none"/>
          <w:lang w:eastAsia="zh-CN"/>
        </w:rPr>
        <w:t>中标</w:t>
      </w:r>
      <w:r>
        <w:rPr>
          <w:rFonts w:hint="eastAsia" w:ascii="宋体" w:hAnsi="宋体" w:eastAsia="宋体" w:cs="宋体"/>
          <w:b w:val="0"/>
          <w:bCs/>
          <w:color w:val="auto"/>
          <w:sz w:val="24"/>
          <w:highlight w:val="none"/>
        </w:rPr>
        <w:t>资格，采购人可从</w:t>
      </w:r>
      <w:r>
        <w:rPr>
          <w:rFonts w:hint="eastAsia" w:ascii="宋体" w:hAnsi="宋体" w:cs="宋体"/>
          <w:b w:val="0"/>
          <w:bCs/>
          <w:color w:val="auto"/>
          <w:sz w:val="24"/>
          <w:highlight w:val="none"/>
          <w:lang w:eastAsia="zh-CN"/>
        </w:rPr>
        <w:t>中标</w:t>
      </w:r>
      <w:r>
        <w:rPr>
          <w:rFonts w:hint="eastAsia" w:ascii="宋体" w:hAnsi="宋体" w:eastAsia="宋体" w:cs="宋体"/>
          <w:b w:val="0"/>
          <w:bCs/>
          <w:color w:val="auto"/>
          <w:sz w:val="24"/>
          <w:highlight w:val="none"/>
        </w:rPr>
        <w:t>候选人中重新确定</w:t>
      </w:r>
      <w:r>
        <w:rPr>
          <w:rFonts w:hint="eastAsia" w:ascii="宋体" w:hAnsi="宋体" w:cs="宋体"/>
          <w:b w:val="0"/>
          <w:bCs/>
          <w:color w:val="auto"/>
          <w:sz w:val="24"/>
          <w:highlight w:val="none"/>
          <w:lang w:eastAsia="zh-CN"/>
        </w:rPr>
        <w:t>中标</w:t>
      </w:r>
      <w:r>
        <w:rPr>
          <w:rFonts w:hint="eastAsia" w:ascii="宋体" w:hAnsi="宋体" w:eastAsia="宋体" w:cs="宋体"/>
          <w:b w:val="0"/>
          <w:bCs/>
          <w:color w:val="auto"/>
          <w:sz w:val="24"/>
          <w:highlight w:val="none"/>
        </w:rPr>
        <w:t>人，组织供需方签订合同或重新招标。</w:t>
      </w:r>
      <w:r>
        <w:rPr>
          <w:rFonts w:hint="eastAsia" w:ascii="宋体" w:hAnsi="宋体" w:cs="宋体"/>
          <w:b w:val="0"/>
          <w:bCs/>
          <w:color w:val="auto"/>
          <w:sz w:val="24"/>
          <w:highlight w:val="none"/>
          <w:lang w:eastAsia="zh-CN"/>
        </w:rPr>
        <w:t>中标</w:t>
      </w:r>
      <w:r>
        <w:rPr>
          <w:rFonts w:hint="eastAsia" w:ascii="宋体" w:hAnsi="宋体" w:eastAsia="宋体" w:cs="宋体"/>
          <w:b w:val="0"/>
          <w:bCs/>
          <w:color w:val="auto"/>
          <w:sz w:val="24"/>
          <w:highlight w:val="none"/>
        </w:rPr>
        <w:t>人拒绝签订采购合同的，采购人可以按本项目确定</w:t>
      </w:r>
      <w:r>
        <w:rPr>
          <w:rFonts w:hint="eastAsia" w:ascii="宋体" w:hAnsi="宋体" w:cs="宋体"/>
          <w:b w:val="0"/>
          <w:bCs/>
          <w:color w:val="auto"/>
          <w:sz w:val="24"/>
          <w:highlight w:val="none"/>
          <w:lang w:eastAsia="zh-CN"/>
        </w:rPr>
        <w:t>中标</w:t>
      </w:r>
      <w:r>
        <w:rPr>
          <w:rFonts w:hint="eastAsia" w:ascii="宋体" w:hAnsi="宋体" w:eastAsia="宋体" w:cs="宋体"/>
          <w:b w:val="0"/>
          <w:bCs/>
          <w:color w:val="auto"/>
          <w:sz w:val="24"/>
          <w:highlight w:val="none"/>
        </w:rPr>
        <w:t>人办法确定其他</w:t>
      </w:r>
      <w:r>
        <w:rPr>
          <w:rFonts w:hint="eastAsia" w:ascii="宋体" w:hAnsi="宋体" w:cs="宋体"/>
          <w:b w:val="0"/>
          <w:bCs/>
          <w:color w:val="auto"/>
          <w:sz w:val="24"/>
          <w:highlight w:val="none"/>
          <w:lang w:eastAsia="zh-CN"/>
        </w:rPr>
        <w:t>中标</w:t>
      </w:r>
      <w:r>
        <w:rPr>
          <w:rFonts w:hint="eastAsia" w:ascii="宋体" w:hAnsi="宋体" w:eastAsia="宋体" w:cs="宋体"/>
          <w:b w:val="0"/>
          <w:bCs/>
          <w:color w:val="auto"/>
          <w:sz w:val="24"/>
          <w:highlight w:val="none"/>
        </w:rPr>
        <w:t>候选人作为</w:t>
      </w:r>
      <w:r>
        <w:rPr>
          <w:rFonts w:hint="eastAsia" w:ascii="宋体" w:hAnsi="宋体" w:cs="宋体"/>
          <w:b w:val="0"/>
          <w:bCs/>
          <w:color w:val="auto"/>
          <w:sz w:val="24"/>
          <w:highlight w:val="none"/>
          <w:lang w:eastAsia="zh-CN"/>
        </w:rPr>
        <w:t>中标</w:t>
      </w:r>
      <w:r>
        <w:rPr>
          <w:rFonts w:hint="eastAsia" w:ascii="宋体" w:hAnsi="宋体" w:eastAsia="宋体" w:cs="宋体"/>
          <w:b w:val="0"/>
          <w:bCs/>
          <w:color w:val="auto"/>
          <w:sz w:val="24"/>
          <w:highlight w:val="none"/>
        </w:rPr>
        <w:t>人并签订采购合同，也可以重新开展采购活动。拒绝签订采购合同的</w:t>
      </w:r>
      <w:r>
        <w:rPr>
          <w:rFonts w:hint="eastAsia" w:ascii="宋体" w:hAnsi="宋体" w:cs="宋体"/>
          <w:b w:val="0"/>
          <w:bCs/>
          <w:color w:val="auto"/>
          <w:sz w:val="24"/>
          <w:highlight w:val="none"/>
          <w:lang w:eastAsia="zh-CN"/>
        </w:rPr>
        <w:t>中标</w:t>
      </w:r>
      <w:r>
        <w:rPr>
          <w:rFonts w:hint="eastAsia" w:ascii="宋体" w:hAnsi="宋体" w:eastAsia="宋体" w:cs="宋体"/>
          <w:b w:val="0"/>
          <w:bCs/>
          <w:color w:val="auto"/>
          <w:sz w:val="24"/>
          <w:highlight w:val="none"/>
        </w:rPr>
        <w:t>人不得参加对该项目重新开展的采购活动。</w:t>
      </w:r>
    </w:p>
    <w:p>
      <w:pPr>
        <w:spacing w:line="500" w:lineRule="exact"/>
        <w:ind w:firstLine="480" w:firstLineChars="200"/>
        <w:rPr>
          <w:rFonts w:hint="eastAsia" w:ascii="宋体" w:hAnsi="宋体" w:eastAsia="宋体" w:cs="宋体"/>
          <w:b w:val="0"/>
          <w:bCs/>
          <w:color w:val="000000"/>
          <w:sz w:val="24"/>
        </w:rPr>
      </w:pPr>
      <w:r>
        <w:rPr>
          <w:rFonts w:hint="eastAsia" w:ascii="宋体" w:hAnsi="宋体" w:cs="宋体"/>
          <w:b w:val="0"/>
          <w:bCs/>
          <w:color w:val="auto"/>
          <w:sz w:val="24"/>
          <w:highlight w:val="none"/>
          <w:lang w:val="en-US" w:eastAsia="zh-CN"/>
        </w:rPr>
        <w:t>34.</w:t>
      </w:r>
      <w:r>
        <w:rPr>
          <w:rFonts w:hint="eastAsia" w:ascii="宋体" w:hAnsi="宋体" w:eastAsia="宋体" w:cs="宋体"/>
          <w:b w:val="0"/>
          <w:bCs/>
          <w:color w:val="auto"/>
          <w:sz w:val="24"/>
          <w:highlight w:val="none"/>
        </w:rPr>
        <w:t>如</w:t>
      </w:r>
      <w:r>
        <w:rPr>
          <w:rFonts w:hint="eastAsia" w:ascii="宋体" w:hAnsi="宋体" w:cs="宋体"/>
          <w:b w:val="0"/>
          <w:bCs/>
          <w:color w:val="auto"/>
          <w:sz w:val="24"/>
          <w:highlight w:val="none"/>
          <w:lang w:eastAsia="zh-CN"/>
        </w:rPr>
        <w:t>投标人中标</w:t>
      </w:r>
      <w:r>
        <w:rPr>
          <w:rFonts w:hint="eastAsia" w:ascii="宋体" w:hAnsi="宋体" w:eastAsia="宋体" w:cs="宋体"/>
          <w:b w:val="0"/>
          <w:bCs/>
          <w:color w:val="auto"/>
          <w:sz w:val="24"/>
          <w:highlight w:val="none"/>
        </w:rPr>
        <w:t>后不按时、足额将农民工工资保证金存入指定帐户的，</w:t>
      </w:r>
      <w:r>
        <w:rPr>
          <w:rFonts w:hint="eastAsia" w:ascii="宋体" w:hAnsi="宋体" w:cs="宋体"/>
          <w:b w:val="0"/>
          <w:bCs/>
          <w:color w:val="auto"/>
          <w:sz w:val="24"/>
          <w:highlight w:val="none"/>
          <w:lang w:eastAsia="zh-CN"/>
        </w:rPr>
        <w:t>采购单位</w:t>
      </w:r>
      <w:r>
        <w:rPr>
          <w:rFonts w:hint="eastAsia" w:ascii="宋体" w:hAnsi="宋体" w:eastAsia="宋体" w:cs="宋体"/>
          <w:b w:val="0"/>
          <w:bCs/>
          <w:color w:val="auto"/>
          <w:sz w:val="24"/>
          <w:highlight w:val="none"/>
        </w:rPr>
        <w:t>将取消其</w:t>
      </w:r>
      <w:r>
        <w:rPr>
          <w:rFonts w:hint="eastAsia" w:ascii="宋体" w:hAnsi="宋体" w:cs="宋体"/>
          <w:b w:val="0"/>
          <w:bCs/>
          <w:color w:val="auto"/>
          <w:sz w:val="24"/>
          <w:highlight w:val="none"/>
          <w:lang w:eastAsia="zh-CN"/>
        </w:rPr>
        <w:t>中标</w:t>
      </w:r>
      <w:r>
        <w:rPr>
          <w:rFonts w:hint="eastAsia" w:ascii="宋体" w:hAnsi="宋体" w:eastAsia="宋体" w:cs="宋体"/>
          <w:b w:val="0"/>
          <w:bCs/>
          <w:color w:val="auto"/>
          <w:sz w:val="24"/>
          <w:highlight w:val="none"/>
        </w:rPr>
        <w:t>资格。</w:t>
      </w:r>
    </w:p>
    <w:p>
      <w:pPr>
        <w:spacing w:line="500" w:lineRule="exact"/>
        <w:ind w:firstLine="480" w:firstLineChars="200"/>
        <w:rPr>
          <w:rFonts w:hint="eastAsia" w:ascii="宋体" w:hAnsi="宋体" w:eastAsia="宋体" w:cs="宋体"/>
          <w:color w:val="000000"/>
          <w:sz w:val="24"/>
        </w:rPr>
      </w:pPr>
    </w:p>
    <w:p>
      <w:pPr>
        <w:spacing w:line="500" w:lineRule="exact"/>
        <w:jc w:val="center"/>
        <w:rPr>
          <w:rFonts w:hint="eastAsia" w:ascii="宋体" w:hAnsi="宋体" w:eastAsia="宋体" w:cs="宋体"/>
          <w:b/>
          <w:bCs/>
          <w:color w:val="000000"/>
          <w:sz w:val="28"/>
          <w:szCs w:val="28"/>
        </w:rPr>
      </w:pPr>
      <w:bookmarkStart w:id="111" w:name="_Toc254970532"/>
      <w:bookmarkStart w:id="112" w:name="_Toc254970673"/>
      <w:r>
        <w:rPr>
          <w:rFonts w:hint="eastAsia" w:ascii="宋体" w:hAnsi="宋体" w:eastAsia="宋体" w:cs="宋体"/>
          <w:b/>
          <w:bCs/>
          <w:color w:val="000000"/>
          <w:sz w:val="28"/>
          <w:szCs w:val="28"/>
        </w:rPr>
        <w:t>九、特别说明</w:t>
      </w:r>
      <w:bookmarkEnd w:id="111"/>
      <w:bookmarkEnd w:id="112"/>
    </w:p>
    <w:p>
      <w:pPr>
        <w:pStyle w:val="11"/>
        <w:snapToGrid w:val="0"/>
        <w:spacing w:line="500" w:lineRule="exact"/>
        <w:ind w:left="2" w:leftChars="1" w:firstLine="482" w:firstLineChars="200"/>
        <w:rPr>
          <w:rFonts w:hint="eastAsia" w:ascii="宋体" w:hAnsi="宋体" w:eastAsia="宋体" w:cs="宋体"/>
          <w:color w:val="000000"/>
          <w:sz w:val="24"/>
          <w:szCs w:val="24"/>
        </w:rPr>
      </w:pPr>
      <w:r>
        <w:rPr>
          <w:rFonts w:hint="eastAsia" w:ascii="宋体" w:hAnsi="宋体" w:eastAsia="宋体" w:cs="宋体"/>
          <w:b/>
          <w:color w:val="000000"/>
          <w:sz w:val="24"/>
          <w:szCs w:val="24"/>
        </w:rPr>
        <w:t>36.</w:t>
      </w:r>
      <w:r>
        <w:rPr>
          <w:rFonts w:hint="eastAsia" w:ascii="宋体" w:hAnsi="宋体" w:eastAsia="宋体" w:cs="宋体"/>
          <w:color w:val="000000"/>
          <w:sz w:val="24"/>
          <w:szCs w:val="24"/>
        </w:rPr>
        <w:t>多家</w:t>
      </w:r>
      <w:r>
        <w:rPr>
          <w:rFonts w:hint="eastAsia" w:hAnsi="宋体" w:cs="宋体"/>
          <w:color w:val="000000"/>
          <w:sz w:val="24"/>
          <w:szCs w:val="24"/>
          <w:lang w:eastAsia="zh-CN"/>
        </w:rPr>
        <w:t>投标人</w:t>
      </w:r>
      <w:r>
        <w:rPr>
          <w:rFonts w:hint="eastAsia" w:ascii="宋体" w:hAnsi="宋体" w:eastAsia="宋体" w:cs="宋体"/>
          <w:color w:val="000000"/>
          <w:sz w:val="24"/>
          <w:szCs w:val="24"/>
        </w:rPr>
        <w:t>参加磋商，如其中两家或两家以上</w:t>
      </w:r>
      <w:r>
        <w:rPr>
          <w:rFonts w:hint="eastAsia" w:hAnsi="宋体" w:cs="宋体"/>
          <w:color w:val="000000"/>
          <w:sz w:val="24"/>
          <w:szCs w:val="24"/>
          <w:lang w:eastAsia="zh-CN"/>
        </w:rPr>
        <w:t>投标人</w:t>
      </w:r>
      <w:r>
        <w:rPr>
          <w:rFonts w:hint="eastAsia" w:ascii="宋体" w:hAnsi="宋体" w:eastAsia="宋体" w:cs="宋体"/>
          <w:color w:val="000000"/>
          <w:sz w:val="24"/>
          <w:szCs w:val="24"/>
        </w:rPr>
        <w:t>的法定代表人为同一人或相互之间存在投资关系且达到控股的，应当按一个</w:t>
      </w:r>
      <w:r>
        <w:rPr>
          <w:rFonts w:hint="eastAsia" w:hAnsi="宋体" w:cs="宋体"/>
          <w:color w:val="000000"/>
          <w:sz w:val="24"/>
          <w:szCs w:val="24"/>
          <w:lang w:eastAsia="zh-CN"/>
        </w:rPr>
        <w:t>投标人</w:t>
      </w:r>
      <w:r>
        <w:rPr>
          <w:rFonts w:hint="eastAsia" w:ascii="宋体" w:hAnsi="宋体" w:eastAsia="宋体" w:cs="宋体"/>
          <w:color w:val="000000"/>
          <w:sz w:val="24"/>
          <w:szCs w:val="24"/>
        </w:rPr>
        <w:t>认定。评审时，取其中通过资格审查后的报价最低一家为有效</w:t>
      </w:r>
      <w:r>
        <w:rPr>
          <w:rFonts w:hint="eastAsia" w:hAnsi="宋体" w:cs="宋体"/>
          <w:color w:val="000000"/>
          <w:sz w:val="24"/>
          <w:szCs w:val="24"/>
          <w:lang w:eastAsia="zh-CN"/>
        </w:rPr>
        <w:t>投标人</w:t>
      </w:r>
      <w:r>
        <w:rPr>
          <w:rFonts w:hint="eastAsia" w:ascii="宋体" w:hAnsi="宋体" w:eastAsia="宋体" w:cs="宋体"/>
          <w:color w:val="000000"/>
          <w:sz w:val="24"/>
          <w:szCs w:val="24"/>
        </w:rPr>
        <w:t>；当报价相同时，则以人员配备得分最高最优一家为有效</w:t>
      </w:r>
      <w:r>
        <w:rPr>
          <w:rFonts w:hint="eastAsia" w:hAnsi="宋体" w:cs="宋体"/>
          <w:color w:val="000000"/>
          <w:sz w:val="24"/>
          <w:szCs w:val="24"/>
          <w:lang w:eastAsia="zh-CN"/>
        </w:rPr>
        <w:t>投标人</w:t>
      </w:r>
      <w:r>
        <w:rPr>
          <w:rFonts w:hint="eastAsia" w:ascii="宋体" w:hAnsi="宋体" w:eastAsia="宋体" w:cs="宋体"/>
          <w:color w:val="000000"/>
          <w:sz w:val="24"/>
          <w:szCs w:val="24"/>
        </w:rPr>
        <w:t>；均相同时，由磋商小组集体决定。</w:t>
      </w:r>
    </w:p>
    <w:p>
      <w:pPr>
        <w:pStyle w:val="11"/>
        <w:snapToGrid w:val="0"/>
        <w:spacing w:line="500" w:lineRule="exact"/>
        <w:ind w:left="2" w:leftChars="1" w:firstLine="482" w:firstLineChars="200"/>
        <w:rPr>
          <w:rFonts w:hint="eastAsia" w:ascii="宋体" w:hAnsi="宋体" w:eastAsia="宋体" w:cs="宋体"/>
          <w:color w:val="000000"/>
          <w:sz w:val="24"/>
          <w:szCs w:val="24"/>
        </w:rPr>
      </w:pPr>
      <w:r>
        <w:rPr>
          <w:rFonts w:hint="eastAsia" w:ascii="宋体" w:hAnsi="宋体" w:eastAsia="宋体" w:cs="宋体"/>
          <w:b/>
          <w:color w:val="000000"/>
          <w:sz w:val="24"/>
          <w:szCs w:val="24"/>
        </w:rPr>
        <w:t>37.</w:t>
      </w:r>
      <w:r>
        <w:rPr>
          <w:rFonts w:hint="eastAsia" w:hAnsi="宋体" w:cs="宋体"/>
          <w:color w:val="000000"/>
          <w:sz w:val="24"/>
          <w:szCs w:val="24"/>
          <w:lang w:eastAsia="zh-CN"/>
        </w:rPr>
        <w:t>投标人</w:t>
      </w:r>
      <w:r>
        <w:rPr>
          <w:rFonts w:hint="eastAsia" w:ascii="宋体" w:hAnsi="宋体" w:eastAsia="宋体" w:cs="宋体"/>
          <w:color w:val="000000"/>
          <w:sz w:val="24"/>
          <w:szCs w:val="24"/>
        </w:rPr>
        <w:t>磋商所使用的资格、信誉、荣誉、业绩与企业认证必须为本法人所拥有。</w:t>
      </w:r>
      <w:r>
        <w:rPr>
          <w:rFonts w:hint="eastAsia" w:hAnsi="宋体" w:cs="宋体"/>
          <w:color w:val="000000"/>
          <w:sz w:val="24"/>
          <w:szCs w:val="24"/>
          <w:lang w:eastAsia="zh-CN"/>
        </w:rPr>
        <w:t>投标人</w:t>
      </w:r>
      <w:r>
        <w:rPr>
          <w:rFonts w:hint="eastAsia" w:ascii="宋体" w:hAnsi="宋体" w:eastAsia="宋体" w:cs="宋体"/>
          <w:color w:val="000000"/>
          <w:sz w:val="24"/>
          <w:szCs w:val="24"/>
        </w:rPr>
        <w:t>磋商所使用的采购项目实施人员必须为本法人正式员工（或必须为本法人控股公司正式员工）。</w:t>
      </w:r>
    </w:p>
    <w:p>
      <w:pPr>
        <w:pStyle w:val="11"/>
        <w:snapToGrid w:val="0"/>
        <w:spacing w:line="500" w:lineRule="exact"/>
        <w:ind w:left="2" w:leftChars="1" w:firstLine="482" w:firstLineChars="200"/>
        <w:rPr>
          <w:rFonts w:hint="eastAsia" w:ascii="宋体" w:hAnsi="宋体" w:eastAsia="宋体" w:cs="宋体"/>
          <w:color w:val="000000"/>
          <w:sz w:val="24"/>
          <w:szCs w:val="24"/>
        </w:rPr>
      </w:pPr>
      <w:r>
        <w:rPr>
          <w:rFonts w:hint="eastAsia" w:ascii="宋体" w:hAnsi="宋体" w:eastAsia="宋体" w:cs="宋体"/>
          <w:b/>
          <w:color w:val="000000"/>
          <w:sz w:val="24"/>
          <w:szCs w:val="24"/>
        </w:rPr>
        <w:t>38.</w:t>
      </w:r>
      <w:r>
        <w:rPr>
          <w:rFonts w:hint="eastAsia" w:hAnsi="宋体" w:cs="宋体"/>
          <w:color w:val="000000"/>
          <w:sz w:val="24"/>
          <w:szCs w:val="24"/>
          <w:lang w:eastAsia="zh-CN"/>
        </w:rPr>
        <w:t>投标人</w:t>
      </w:r>
      <w:r>
        <w:rPr>
          <w:rFonts w:hint="eastAsia" w:ascii="宋体" w:hAnsi="宋体" w:eastAsia="宋体" w:cs="宋体"/>
          <w:color w:val="000000"/>
          <w:sz w:val="24"/>
          <w:szCs w:val="24"/>
        </w:rPr>
        <w:t>应仔细阅读竞争性磋商文件的所有内容，按照竞争性磋商文件的要求提交响应文件，并对所提供的全部资料的真实性承担法律责任。</w:t>
      </w:r>
    </w:p>
    <w:p>
      <w:pPr>
        <w:pStyle w:val="11"/>
        <w:snapToGrid w:val="0"/>
        <w:spacing w:line="500" w:lineRule="exact"/>
        <w:ind w:left="2" w:leftChars="1" w:firstLine="482" w:firstLineChars="200"/>
        <w:rPr>
          <w:rFonts w:hint="eastAsia" w:ascii="宋体" w:hAnsi="宋体" w:eastAsia="宋体" w:cs="宋体"/>
          <w:color w:val="000000"/>
          <w:sz w:val="24"/>
          <w:szCs w:val="24"/>
        </w:rPr>
      </w:pPr>
      <w:r>
        <w:rPr>
          <w:rFonts w:hint="eastAsia" w:ascii="宋体" w:hAnsi="宋体" w:eastAsia="宋体" w:cs="宋体"/>
          <w:b/>
          <w:color w:val="000000"/>
          <w:sz w:val="24"/>
          <w:szCs w:val="24"/>
        </w:rPr>
        <w:t>39.</w:t>
      </w:r>
      <w:r>
        <w:rPr>
          <w:rFonts w:hint="eastAsia" w:hAnsi="宋体" w:cs="宋体"/>
          <w:color w:val="000000"/>
          <w:sz w:val="24"/>
          <w:szCs w:val="24"/>
          <w:lang w:eastAsia="zh-CN"/>
        </w:rPr>
        <w:t>投标人</w:t>
      </w:r>
      <w:r>
        <w:rPr>
          <w:rFonts w:hint="eastAsia" w:ascii="宋体" w:hAnsi="宋体" w:eastAsia="宋体" w:cs="宋体"/>
          <w:color w:val="000000"/>
          <w:sz w:val="24"/>
          <w:szCs w:val="24"/>
        </w:rPr>
        <w:t>在磋商活动中提供任何虚假材料，其磋商无效，并报监管部门查处；</w:t>
      </w:r>
      <w:r>
        <w:rPr>
          <w:rFonts w:hint="eastAsia" w:hAnsi="宋体" w:cs="宋体"/>
          <w:color w:val="000000"/>
          <w:sz w:val="24"/>
          <w:szCs w:val="24"/>
          <w:lang w:eastAsia="zh-CN"/>
        </w:rPr>
        <w:t>中标</w:t>
      </w:r>
      <w:r>
        <w:rPr>
          <w:rFonts w:hint="eastAsia" w:ascii="宋体" w:hAnsi="宋体" w:eastAsia="宋体" w:cs="宋体"/>
          <w:color w:val="000000"/>
          <w:sz w:val="24"/>
          <w:szCs w:val="24"/>
        </w:rPr>
        <w:t>后发现的，</w:t>
      </w:r>
      <w:r>
        <w:rPr>
          <w:rFonts w:hint="eastAsia" w:hAnsi="宋体" w:cs="宋体"/>
          <w:color w:val="000000"/>
          <w:sz w:val="24"/>
          <w:szCs w:val="24"/>
          <w:lang w:eastAsia="zh-CN"/>
        </w:rPr>
        <w:t>中标</w:t>
      </w:r>
      <w:r>
        <w:rPr>
          <w:rFonts w:hint="eastAsia" w:ascii="宋体" w:hAnsi="宋体" w:eastAsia="宋体" w:cs="宋体"/>
          <w:color w:val="000000"/>
          <w:sz w:val="24"/>
          <w:szCs w:val="24"/>
        </w:rPr>
        <w:t>人须依照《中华人民共和国消费者权益保护法》规定赔偿采购人，且民事赔偿并不免除违法</w:t>
      </w:r>
      <w:r>
        <w:rPr>
          <w:rFonts w:hint="eastAsia" w:hAnsi="宋体" w:cs="宋体"/>
          <w:color w:val="000000"/>
          <w:sz w:val="24"/>
          <w:szCs w:val="24"/>
          <w:lang w:eastAsia="zh-CN"/>
        </w:rPr>
        <w:t>投标人</w:t>
      </w:r>
      <w:r>
        <w:rPr>
          <w:rFonts w:hint="eastAsia" w:ascii="宋体" w:hAnsi="宋体" w:eastAsia="宋体" w:cs="宋体"/>
          <w:color w:val="000000"/>
          <w:sz w:val="24"/>
          <w:szCs w:val="24"/>
        </w:rPr>
        <w:t>的行政与刑事责任。</w:t>
      </w:r>
    </w:p>
    <w:p>
      <w:pPr>
        <w:pStyle w:val="11"/>
        <w:snapToGrid w:val="0"/>
        <w:spacing w:line="500" w:lineRule="exact"/>
        <w:ind w:left="2" w:leftChars="1" w:firstLine="482" w:firstLineChars="200"/>
        <w:rPr>
          <w:rFonts w:hint="eastAsia" w:ascii="宋体" w:hAnsi="宋体" w:eastAsia="宋体" w:cs="宋体"/>
          <w:color w:val="000000"/>
          <w:sz w:val="24"/>
          <w:szCs w:val="24"/>
        </w:rPr>
      </w:pPr>
      <w:r>
        <w:rPr>
          <w:rFonts w:hint="eastAsia" w:ascii="宋体" w:hAnsi="宋体" w:eastAsia="宋体" w:cs="宋体"/>
          <w:b/>
          <w:color w:val="000000"/>
          <w:sz w:val="24"/>
          <w:szCs w:val="24"/>
        </w:rPr>
        <w:t>4</w:t>
      </w:r>
      <w:r>
        <w:rPr>
          <w:rFonts w:hint="eastAsia" w:ascii="宋体" w:hAnsi="宋体" w:eastAsia="宋体" w:cs="宋体"/>
          <w:b/>
          <w:color w:val="000000"/>
          <w:sz w:val="24"/>
          <w:szCs w:val="24"/>
          <w:lang w:val="en-US" w:eastAsia="zh-CN"/>
        </w:rPr>
        <w:t>0</w:t>
      </w:r>
      <w:r>
        <w:rPr>
          <w:rFonts w:hint="eastAsia" w:ascii="宋体" w:hAnsi="宋体" w:eastAsia="宋体" w:cs="宋体"/>
          <w:b/>
          <w:color w:val="000000"/>
          <w:sz w:val="24"/>
          <w:szCs w:val="24"/>
        </w:rPr>
        <w:t>.</w:t>
      </w:r>
      <w:r>
        <w:rPr>
          <w:rFonts w:hint="eastAsia" w:ascii="宋体" w:hAnsi="宋体" w:eastAsia="宋体" w:cs="宋体"/>
          <w:color w:val="000000"/>
          <w:sz w:val="24"/>
          <w:szCs w:val="24"/>
        </w:rPr>
        <w:t>有下列情形之一的视为</w:t>
      </w:r>
      <w:r>
        <w:rPr>
          <w:rFonts w:hint="eastAsia" w:hAnsi="宋体" w:cs="宋体"/>
          <w:color w:val="000000"/>
          <w:sz w:val="24"/>
          <w:szCs w:val="24"/>
          <w:lang w:eastAsia="zh-CN"/>
        </w:rPr>
        <w:t>投标人</w:t>
      </w:r>
      <w:r>
        <w:rPr>
          <w:rFonts w:hint="eastAsia" w:ascii="宋体" w:hAnsi="宋体" w:eastAsia="宋体" w:cs="宋体"/>
          <w:color w:val="000000"/>
          <w:sz w:val="24"/>
          <w:szCs w:val="24"/>
        </w:rPr>
        <w:t>相互串通磋商，响应文件将被视为无效：</w:t>
      </w:r>
    </w:p>
    <w:p>
      <w:pPr>
        <w:pStyle w:val="11"/>
        <w:snapToGrid w:val="0"/>
        <w:spacing w:line="500" w:lineRule="exact"/>
        <w:ind w:left="2" w:leftChars="1"/>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    （1）不同</w:t>
      </w:r>
      <w:r>
        <w:rPr>
          <w:rFonts w:hint="eastAsia" w:hAnsi="宋体" w:cs="宋体"/>
          <w:color w:val="000000"/>
          <w:sz w:val="24"/>
          <w:szCs w:val="24"/>
          <w:lang w:eastAsia="zh-CN"/>
        </w:rPr>
        <w:t>投标人</w:t>
      </w:r>
      <w:r>
        <w:rPr>
          <w:rFonts w:hint="eastAsia" w:ascii="宋体" w:hAnsi="宋体" w:eastAsia="宋体" w:cs="宋体"/>
          <w:color w:val="000000"/>
          <w:sz w:val="24"/>
          <w:szCs w:val="24"/>
        </w:rPr>
        <w:t>的响应文件由同一单位或者个人编制；或不同</w:t>
      </w:r>
      <w:r>
        <w:rPr>
          <w:rFonts w:hint="eastAsia" w:hAnsi="宋体" w:cs="宋体"/>
          <w:color w:val="000000"/>
          <w:sz w:val="24"/>
          <w:szCs w:val="24"/>
          <w:lang w:eastAsia="zh-CN"/>
        </w:rPr>
        <w:t>投标人</w:t>
      </w:r>
      <w:r>
        <w:rPr>
          <w:rFonts w:hint="eastAsia" w:ascii="宋体" w:hAnsi="宋体" w:eastAsia="宋体" w:cs="宋体"/>
          <w:color w:val="000000"/>
          <w:sz w:val="24"/>
          <w:szCs w:val="24"/>
        </w:rPr>
        <w:t>报名的IP地址一致的；</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（2）不同</w:t>
      </w:r>
      <w:r>
        <w:rPr>
          <w:rFonts w:hint="eastAsia" w:hAnsi="宋体" w:cs="宋体"/>
          <w:color w:val="000000"/>
          <w:sz w:val="24"/>
          <w:szCs w:val="24"/>
          <w:lang w:eastAsia="zh-CN"/>
        </w:rPr>
        <w:t>投标人</w:t>
      </w:r>
      <w:r>
        <w:rPr>
          <w:rFonts w:hint="eastAsia" w:ascii="宋体" w:hAnsi="宋体" w:eastAsia="宋体" w:cs="宋体"/>
          <w:color w:val="000000"/>
          <w:sz w:val="24"/>
          <w:szCs w:val="24"/>
        </w:rPr>
        <w:t>委托同一单位或者个人办理磋商事宜；</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（3）不同的</w:t>
      </w:r>
      <w:r>
        <w:rPr>
          <w:rFonts w:hint="eastAsia" w:hAnsi="宋体" w:cs="宋体"/>
          <w:color w:val="000000"/>
          <w:sz w:val="24"/>
          <w:szCs w:val="24"/>
          <w:lang w:eastAsia="zh-CN"/>
        </w:rPr>
        <w:t>投标人</w:t>
      </w:r>
      <w:r>
        <w:rPr>
          <w:rFonts w:hint="eastAsia" w:ascii="宋体" w:hAnsi="宋体" w:eastAsia="宋体" w:cs="宋体"/>
          <w:color w:val="000000"/>
          <w:sz w:val="24"/>
          <w:szCs w:val="24"/>
        </w:rPr>
        <w:t>的响应文件载明的项目管理员为同一个人；</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（4）不同</w:t>
      </w:r>
      <w:r>
        <w:rPr>
          <w:rFonts w:hint="eastAsia" w:hAnsi="宋体" w:cs="宋体"/>
          <w:color w:val="000000"/>
          <w:sz w:val="24"/>
          <w:szCs w:val="24"/>
          <w:lang w:eastAsia="zh-CN"/>
        </w:rPr>
        <w:t>投标人</w:t>
      </w:r>
      <w:r>
        <w:rPr>
          <w:rFonts w:hint="eastAsia" w:ascii="宋体" w:hAnsi="宋体" w:eastAsia="宋体" w:cs="宋体"/>
          <w:color w:val="000000"/>
          <w:sz w:val="24"/>
          <w:szCs w:val="24"/>
        </w:rPr>
        <w:t>的响应文件异常一致或磋商报价呈规律性差异；</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（5）不同</w:t>
      </w:r>
      <w:r>
        <w:rPr>
          <w:rFonts w:hint="eastAsia" w:hAnsi="宋体" w:cs="宋体"/>
          <w:color w:val="000000"/>
          <w:sz w:val="24"/>
          <w:szCs w:val="24"/>
          <w:lang w:eastAsia="zh-CN"/>
        </w:rPr>
        <w:t>投标人</w:t>
      </w:r>
      <w:r>
        <w:rPr>
          <w:rFonts w:hint="eastAsia" w:ascii="宋体" w:hAnsi="宋体" w:eastAsia="宋体" w:cs="宋体"/>
          <w:color w:val="000000"/>
          <w:sz w:val="24"/>
          <w:szCs w:val="24"/>
        </w:rPr>
        <w:t>的响应文件相互混装；</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（6）不同</w:t>
      </w:r>
      <w:r>
        <w:rPr>
          <w:rFonts w:hint="eastAsia" w:hAnsi="宋体" w:cs="宋体"/>
          <w:color w:val="000000"/>
          <w:sz w:val="24"/>
          <w:szCs w:val="24"/>
          <w:lang w:eastAsia="zh-CN"/>
        </w:rPr>
        <w:t>投标人</w:t>
      </w:r>
      <w:r>
        <w:rPr>
          <w:rFonts w:hint="eastAsia" w:ascii="宋体" w:hAnsi="宋体" w:eastAsia="宋体" w:cs="宋体"/>
          <w:color w:val="000000"/>
          <w:sz w:val="24"/>
          <w:szCs w:val="24"/>
        </w:rPr>
        <w:t>的磋商保证金从同一单位或者个人账户转出。</w:t>
      </w:r>
    </w:p>
    <w:p>
      <w:pPr>
        <w:pStyle w:val="11"/>
        <w:snapToGrid w:val="0"/>
        <w:spacing w:line="500" w:lineRule="exact"/>
        <w:ind w:left="2" w:leftChars="1" w:firstLine="482" w:firstLineChars="200"/>
        <w:rPr>
          <w:rFonts w:hint="eastAsia" w:ascii="宋体" w:hAnsi="宋体" w:eastAsia="宋体" w:cs="宋体"/>
          <w:color w:val="000000"/>
          <w:sz w:val="24"/>
          <w:szCs w:val="24"/>
        </w:rPr>
      </w:pPr>
      <w:r>
        <w:rPr>
          <w:rFonts w:hint="eastAsia" w:ascii="宋体" w:hAnsi="宋体" w:eastAsia="宋体" w:cs="宋体"/>
          <w:b/>
          <w:color w:val="000000"/>
          <w:sz w:val="24"/>
          <w:szCs w:val="24"/>
        </w:rPr>
        <w:t>4</w:t>
      </w:r>
      <w:r>
        <w:rPr>
          <w:rFonts w:hint="eastAsia" w:ascii="宋体" w:hAnsi="宋体" w:eastAsia="宋体" w:cs="宋体"/>
          <w:b/>
          <w:color w:val="000000"/>
          <w:sz w:val="24"/>
          <w:szCs w:val="24"/>
          <w:lang w:val="en-US" w:eastAsia="zh-CN"/>
        </w:rPr>
        <w:t>1</w:t>
      </w:r>
      <w:r>
        <w:rPr>
          <w:rFonts w:hint="eastAsia" w:ascii="宋体" w:hAnsi="宋体" w:eastAsia="宋体" w:cs="宋体"/>
          <w:b/>
          <w:color w:val="000000"/>
          <w:sz w:val="24"/>
          <w:szCs w:val="24"/>
        </w:rPr>
        <w:t>.</w:t>
      </w:r>
      <w:r>
        <w:rPr>
          <w:rFonts w:hint="eastAsia" w:hAnsi="宋体" w:cs="宋体"/>
          <w:color w:val="000000"/>
          <w:sz w:val="24"/>
          <w:szCs w:val="24"/>
          <w:lang w:eastAsia="zh-CN"/>
        </w:rPr>
        <w:t>投标人</w:t>
      </w:r>
      <w:r>
        <w:rPr>
          <w:rFonts w:hint="eastAsia" w:ascii="宋体" w:hAnsi="宋体" w:eastAsia="宋体" w:cs="宋体"/>
          <w:color w:val="000000"/>
          <w:sz w:val="24"/>
          <w:szCs w:val="24"/>
        </w:rPr>
        <w:t>有下列情形之一的，属于恶意串通行为：</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hAnsi="宋体" w:cs="宋体"/>
          <w:color w:val="000000"/>
          <w:sz w:val="24"/>
          <w:szCs w:val="24"/>
          <w:lang w:eastAsia="zh-CN"/>
        </w:rPr>
        <w:t>投标人</w:t>
      </w:r>
      <w:r>
        <w:rPr>
          <w:rFonts w:hint="eastAsia" w:ascii="宋体" w:hAnsi="宋体" w:eastAsia="宋体" w:cs="宋体"/>
          <w:color w:val="000000"/>
          <w:sz w:val="24"/>
          <w:szCs w:val="24"/>
        </w:rPr>
        <w:t>直接或者间接从采购人或者采购代理机构处获得其他</w:t>
      </w:r>
      <w:r>
        <w:rPr>
          <w:rFonts w:hint="eastAsia" w:hAnsi="宋体" w:cs="宋体"/>
          <w:color w:val="000000"/>
          <w:sz w:val="24"/>
          <w:szCs w:val="24"/>
          <w:lang w:eastAsia="zh-CN"/>
        </w:rPr>
        <w:t>投标人</w:t>
      </w:r>
      <w:r>
        <w:rPr>
          <w:rFonts w:hint="eastAsia" w:ascii="宋体" w:hAnsi="宋体" w:eastAsia="宋体" w:cs="宋体"/>
          <w:color w:val="000000"/>
          <w:sz w:val="24"/>
          <w:szCs w:val="24"/>
        </w:rPr>
        <w:t>的相关信息并修改其磋商文件或者响应文件：</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hAnsi="宋体" w:cs="宋体"/>
          <w:color w:val="000000"/>
          <w:sz w:val="24"/>
          <w:szCs w:val="24"/>
          <w:lang w:eastAsia="zh-CN"/>
        </w:rPr>
        <w:t>投标人</w:t>
      </w:r>
      <w:r>
        <w:rPr>
          <w:rFonts w:hint="eastAsia" w:ascii="宋体" w:hAnsi="宋体" w:eastAsia="宋体" w:cs="宋体"/>
          <w:color w:val="000000"/>
          <w:sz w:val="24"/>
          <w:szCs w:val="24"/>
        </w:rPr>
        <w:t>按照采购人或者采购代理机构的授意撤换、修改磋商文件或者响应文件；</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（3）</w:t>
      </w:r>
      <w:r>
        <w:rPr>
          <w:rFonts w:hint="eastAsia" w:hAnsi="宋体" w:cs="宋体"/>
          <w:color w:val="000000"/>
          <w:sz w:val="24"/>
          <w:szCs w:val="24"/>
          <w:lang w:eastAsia="zh-CN"/>
        </w:rPr>
        <w:t>投标人</w:t>
      </w:r>
      <w:r>
        <w:rPr>
          <w:rFonts w:hint="eastAsia" w:ascii="宋体" w:hAnsi="宋体" w:eastAsia="宋体" w:cs="宋体"/>
          <w:color w:val="000000"/>
          <w:sz w:val="24"/>
          <w:szCs w:val="24"/>
        </w:rPr>
        <w:t>之间协商报价、技术方案等磋商文件或者响应文件的实质性内容；</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（4）属于同一集团、协会、商会等组织成员的</w:t>
      </w:r>
      <w:r>
        <w:rPr>
          <w:rFonts w:hint="eastAsia" w:hAnsi="宋体" w:cs="宋体"/>
          <w:color w:val="000000"/>
          <w:sz w:val="24"/>
          <w:szCs w:val="24"/>
          <w:lang w:eastAsia="zh-CN"/>
        </w:rPr>
        <w:t>投标人</w:t>
      </w:r>
      <w:r>
        <w:rPr>
          <w:rFonts w:hint="eastAsia" w:ascii="宋体" w:hAnsi="宋体" w:eastAsia="宋体" w:cs="宋体"/>
          <w:color w:val="000000"/>
          <w:sz w:val="24"/>
          <w:szCs w:val="24"/>
        </w:rPr>
        <w:t>按照该组织要求协同参加政府采购活动；</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（5）</w:t>
      </w:r>
      <w:r>
        <w:rPr>
          <w:rFonts w:hint="eastAsia" w:hAnsi="宋体" w:cs="宋体"/>
          <w:color w:val="000000"/>
          <w:sz w:val="24"/>
          <w:szCs w:val="24"/>
          <w:lang w:eastAsia="zh-CN"/>
        </w:rPr>
        <w:t>投标人</w:t>
      </w:r>
      <w:r>
        <w:rPr>
          <w:rFonts w:hint="eastAsia" w:ascii="宋体" w:hAnsi="宋体" w:eastAsia="宋体" w:cs="宋体"/>
          <w:color w:val="000000"/>
          <w:sz w:val="24"/>
          <w:szCs w:val="24"/>
        </w:rPr>
        <w:t>之间事先约定一致抬高或者压低磋商报价，或者在磋商项目中事先约定轮流以高价位或者低价位中标,或者事先约定由某一特定</w:t>
      </w:r>
      <w:r>
        <w:rPr>
          <w:rFonts w:hint="eastAsia" w:hAnsi="宋体" w:cs="宋体"/>
          <w:color w:val="000000"/>
          <w:sz w:val="24"/>
          <w:szCs w:val="24"/>
          <w:lang w:eastAsia="zh-CN"/>
        </w:rPr>
        <w:t>投标人中标</w:t>
      </w:r>
      <w:r>
        <w:rPr>
          <w:rFonts w:hint="eastAsia" w:ascii="宋体" w:hAnsi="宋体" w:eastAsia="宋体" w:cs="宋体"/>
          <w:color w:val="000000"/>
          <w:sz w:val="24"/>
          <w:szCs w:val="24"/>
        </w:rPr>
        <w:t>，然后再参加磋商；</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（6）</w:t>
      </w:r>
      <w:r>
        <w:rPr>
          <w:rFonts w:hint="eastAsia" w:hAnsi="宋体" w:cs="宋体"/>
          <w:color w:val="000000"/>
          <w:sz w:val="24"/>
          <w:szCs w:val="24"/>
          <w:lang w:eastAsia="zh-CN"/>
        </w:rPr>
        <w:t>投标人</w:t>
      </w:r>
      <w:r>
        <w:rPr>
          <w:rFonts w:hint="eastAsia" w:ascii="宋体" w:hAnsi="宋体" w:eastAsia="宋体" w:cs="宋体"/>
          <w:color w:val="000000"/>
          <w:sz w:val="24"/>
          <w:szCs w:val="24"/>
        </w:rPr>
        <w:t>之间商定部分</w:t>
      </w:r>
      <w:r>
        <w:rPr>
          <w:rFonts w:hint="eastAsia" w:hAnsi="宋体" w:cs="宋体"/>
          <w:color w:val="000000"/>
          <w:sz w:val="24"/>
          <w:szCs w:val="24"/>
          <w:lang w:eastAsia="zh-CN"/>
        </w:rPr>
        <w:t>投标人</w:t>
      </w:r>
      <w:r>
        <w:rPr>
          <w:rFonts w:hint="eastAsia" w:ascii="宋体" w:hAnsi="宋体" w:eastAsia="宋体" w:cs="宋体"/>
          <w:color w:val="000000"/>
          <w:sz w:val="24"/>
          <w:szCs w:val="24"/>
        </w:rPr>
        <w:t>放弃参加政府采购活动或者放弃中标；</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（7）</w:t>
      </w:r>
      <w:r>
        <w:rPr>
          <w:rFonts w:hint="eastAsia" w:hAnsi="宋体" w:cs="宋体"/>
          <w:color w:val="000000"/>
          <w:sz w:val="24"/>
          <w:szCs w:val="24"/>
          <w:lang w:eastAsia="zh-CN"/>
        </w:rPr>
        <w:t>投标人</w:t>
      </w:r>
      <w:r>
        <w:rPr>
          <w:rFonts w:hint="eastAsia" w:ascii="宋体" w:hAnsi="宋体" w:eastAsia="宋体" w:cs="宋体"/>
          <w:color w:val="000000"/>
          <w:sz w:val="24"/>
          <w:szCs w:val="24"/>
        </w:rPr>
        <w:t>与采购人或者采购代理机构之间、</w:t>
      </w:r>
      <w:r>
        <w:rPr>
          <w:rFonts w:hint="eastAsia" w:hAnsi="宋体" w:cs="宋体"/>
          <w:color w:val="000000"/>
          <w:sz w:val="24"/>
          <w:szCs w:val="24"/>
          <w:lang w:eastAsia="zh-CN"/>
        </w:rPr>
        <w:t>投标人</w:t>
      </w:r>
      <w:r>
        <w:rPr>
          <w:rFonts w:hint="eastAsia" w:ascii="宋体" w:hAnsi="宋体" w:eastAsia="宋体" w:cs="宋体"/>
          <w:color w:val="000000"/>
          <w:sz w:val="24"/>
          <w:szCs w:val="24"/>
        </w:rPr>
        <w:t>相互之间，为谋求特定</w:t>
      </w:r>
      <w:r>
        <w:rPr>
          <w:rFonts w:hint="eastAsia" w:hAnsi="宋体" w:cs="宋体"/>
          <w:color w:val="000000"/>
          <w:sz w:val="24"/>
          <w:szCs w:val="24"/>
          <w:lang w:eastAsia="zh-CN"/>
        </w:rPr>
        <w:t>投标人中标</w:t>
      </w:r>
      <w:r>
        <w:rPr>
          <w:rFonts w:hint="eastAsia" w:ascii="宋体" w:hAnsi="宋体" w:eastAsia="宋体" w:cs="宋体"/>
          <w:color w:val="000000"/>
          <w:sz w:val="24"/>
          <w:szCs w:val="24"/>
        </w:rPr>
        <w:t>或者排斥其他</w:t>
      </w:r>
      <w:r>
        <w:rPr>
          <w:rFonts w:hint="eastAsia" w:hAnsi="宋体" w:cs="宋体"/>
          <w:color w:val="000000"/>
          <w:sz w:val="24"/>
          <w:szCs w:val="24"/>
          <w:lang w:eastAsia="zh-CN"/>
        </w:rPr>
        <w:t>投标人</w:t>
      </w:r>
      <w:r>
        <w:rPr>
          <w:rFonts w:hint="eastAsia" w:ascii="宋体" w:hAnsi="宋体" w:eastAsia="宋体" w:cs="宋体"/>
          <w:color w:val="000000"/>
          <w:sz w:val="24"/>
          <w:szCs w:val="24"/>
        </w:rPr>
        <w:t>的其他串通行为。</w:t>
      </w:r>
    </w:p>
    <w:p>
      <w:pPr>
        <w:pStyle w:val="11"/>
        <w:snapToGrid w:val="0"/>
        <w:spacing w:line="500" w:lineRule="exact"/>
        <w:ind w:left="2" w:leftChars="1" w:firstLine="482" w:firstLineChars="200"/>
        <w:rPr>
          <w:rFonts w:hint="eastAsia" w:ascii="宋体" w:hAnsi="宋体" w:eastAsia="宋体" w:cs="宋体"/>
          <w:color w:val="000000"/>
          <w:sz w:val="24"/>
          <w:szCs w:val="24"/>
        </w:rPr>
      </w:pPr>
      <w:r>
        <w:rPr>
          <w:rFonts w:hint="eastAsia" w:ascii="宋体" w:hAnsi="宋体" w:eastAsia="宋体" w:cs="宋体"/>
          <w:b/>
          <w:color w:val="000000"/>
          <w:sz w:val="24"/>
          <w:szCs w:val="24"/>
        </w:rPr>
        <w:t>4</w:t>
      </w:r>
      <w:r>
        <w:rPr>
          <w:rFonts w:hint="eastAsia" w:ascii="宋体" w:hAnsi="宋体" w:eastAsia="宋体" w:cs="宋体"/>
          <w:b/>
          <w:color w:val="000000"/>
          <w:sz w:val="24"/>
          <w:szCs w:val="24"/>
          <w:lang w:val="en-US" w:eastAsia="zh-CN"/>
        </w:rPr>
        <w:t>2</w:t>
      </w:r>
      <w:r>
        <w:rPr>
          <w:rFonts w:hint="eastAsia" w:ascii="宋体" w:hAnsi="宋体" w:eastAsia="宋体" w:cs="宋体"/>
          <w:b/>
          <w:color w:val="000000"/>
          <w:sz w:val="24"/>
          <w:szCs w:val="24"/>
        </w:rPr>
        <w:t>.</w:t>
      </w:r>
      <w:r>
        <w:rPr>
          <w:rFonts w:hint="eastAsia" w:ascii="宋体" w:hAnsi="宋体" w:eastAsia="宋体" w:cs="宋体"/>
          <w:color w:val="000000"/>
          <w:sz w:val="24"/>
          <w:szCs w:val="24"/>
        </w:rPr>
        <w:t>关联</w:t>
      </w:r>
      <w:r>
        <w:rPr>
          <w:rFonts w:hint="eastAsia" w:hAnsi="宋体" w:cs="宋体"/>
          <w:color w:val="000000"/>
          <w:sz w:val="24"/>
          <w:szCs w:val="24"/>
          <w:lang w:eastAsia="zh-CN"/>
        </w:rPr>
        <w:t>投标人</w:t>
      </w:r>
      <w:r>
        <w:rPr>
          <w:rFonts w:hint="eastAsia" w:ascii="宋体" w:hAnsi="宋体" w:eastAsia="宋体" w:cs="宋体"/>
          <w:color w:val="000000"/>
          <w:sz w:val="24"/>
          <w:szCs w:val="24"/>
        </w:rPr>
        <w:t>不得参加同一合同项下政府采购活动，否则响应文件将被视为无效：</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（1）单位负责人为同一人或者存在直接控股、管理关系的不同的</w:t>
      </w:r>
      <w:r>
        <w:rPr>
          <w:rFonts w:hint="eastAsia" w:hAnsi="宋体" w:cs="宋体"/>
          <w:color w:val="000000"/>
          <w:sz w:val="24"/>
          <w:szCs w:val="24"/>
          <w:lang w:eastAsia="zh-CN"/>
        </w:rPr>
        <w:t>投标人</w:t>
      </w:r>
      <w:r>
        <w:rPr>
          <w:rFonts w:hint="eastAsia" w:ascii="宋体" w:hAnsi="宋体" w:eastAsia="宋体" w:cs="宋体"/>
          <w:color w:val="000000"/>
          <w:sz w:val="24"/>
          <w:szCs w:val="24"/>
        </w:rPr>
        <w:t>，不得参加同一合同项下的政府采购活动；</w:t>
      </w:r>
    </w:p>
    <w:p>
      <w:pPr>
        <w:pStyle w:val="11"/>
        <w:snapToGrid w:val="0"/>
        <w:spacing w:line="500" w:lineRule="exact"/>
        <w:ind w:left="2" w:leftChars="1"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（2）生产厂商授权给</w:t>
      </w:r>
      <w:r>
        <w:rPr>
          <w:rFonts w:hint="eastAsia" w:hAnsi="宋体" w:cs="宋体"/>
          <w:color w:val="000000"/>
          <w:sz w:val="24"/>
          <w:szCs w:val="24"/>
          <w:lang w:eastAsia="zh-CN"/>
        </w:rPr>
        <w:t>投标人</w:t>
      </w:r>
      <w:r>
        <w:rPr>
          <w:rFonts w:hint="eastAsia" w:ascii="宋体" w:hAnsi="宋体" w:eastAsia="宋体" w:cs="宋体"/>
          <w:color w:val="000000"/>
          <w:sz w:val="24"/>
          <w:szCs w:val="24"/>
        </w:rPr>
        <w:t>后自己不得参加同一合同项下的政府采购活动；生产厂商对同一品牌同一型号的货物，仅能委托一个代理商参加磋商。</w:t>
      </w:r>
    </w:p>
    <w:p>
      <w:pPr>
        <w:spacing w:line="500" w:lineRule="exact"/>
        <w:ind w:firstLine="482" w:firstLineChars="200"/>
        <w:rPr>
          <w:rFonts w:hint="eastAsia" w:ascii="宋体" w:hAnsi="宋体" w:eastAsia="宋体" w:cs="宋体"/>
          <w:b/>
          <w:color w:val="000000"/>
          <w:sz w:val="24"/>
        </w:rPr>
      </w:pPr>
      <w:r>
        <w:rPr>
          <w:rFonts w:hint="eastAsia" w:ascii="宋体" w:hAnsi="宋体" w:eastAsia="宋体" w:cs="宋体"/>
          <w:b/>
          <w:color w:val="000000"/>
          <w:sz w:val="24"/>
          <w:lang w:val="en-US" w:eastAsia="zh-CN"/>
        </w:rPr>
        <w:t>43</w:t>
      </w:r>
      <w:r>
        <w:rPr>
          <w:rFonts w:hint="eastAsia" w:ascii="宋体" w:hAnsi="宋体" w:eastAsia="宋体" w:cs="宋体"/>
          <w:b/>
          <w:color w:val="000000"/>
          <w:sz w:val="24"/>
        </w:rPr>
        <w:t>. 询问、质疑</w:t>
      </w:r>
    </w:p>
    <w:p>
      <w:pPr>
        <w:spacing w:line="500" w:lineRule="exact"/>
        <w:ind w:left="420" w:leftChars="200"/>
        <w:rPr>
          <w:rFonts w:hint="eastAsia" w:ascii="宋体" w:hAnsi="宋体" w:eastAsia="宋体" w:cs="宋体"/>
          <w:color w:val="000000"/>
          <w:sz w:val="24"/>
        </w:rPr>
      </w:pPr>
      <w:r>
        <w:rPr>
          <w:rFonts w:hint="eastAsia" w:ascii="宋体" w:hAnsi="宋体" w:eastAsia="宋体" w:cs="宋体"/>
          <w:color w:val="000000"/>
          <w:sz w:val="24"/>
        </w:rPr>
        <w:t xml:space="preserve"> 44.1</w:t>
      </w:r>
      <w:r>
        <w:rPr>
          <w:rFonts w:hint="eastAsia" w:ascii="宋体" w:hAnsi="宋体" w:cs="宋体"/>
          <w:color w:val="000000"/>
          <w:sz w:val="24"/>
          <w:lang w:eastAsia="zh-CN"/>
        </w:rPr>
        <w:t>投标人</w:t>
      </w:r>
      <w:r>
        <w:rPr>
          <w:rFonts w:hint="eastAsia" w:ascii="宋体" w:hAnsi="宋体" w:eastAsia="宋体" w:cs="宋体"/>
          <w:color w:val="000000"/>
          <w:sz w:val="24"/>
        </w:rPr>
        <w:t>对采购活动事项有疑问的，可以向采购人、采购代理机构提出询问。</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44.2</w:t>
      </w:r>
      <w:r>
        <w:rPr>
          <w:rFonts w:hint="eastAsia" w:ascii="宋体" w:hAnsi="宋体" w:cs="宋体"/>
          <w:color w:val="000000"/>
          <w:sz w:val="24"/>
          <w:lang w:eastAsia="zh-CN"/>
        </w:rPr>
        <w:t>投标人</w:t>
      </w:r>
      <w:r>
        <w:rPr>
          <w:rFonts w:hint="eastAsia" w:ascii="宋体" w:hAnsi="宋体" w:eastAsia="宋体" w:cs="宋体"/>
          <w:color w:val="000000"/>
          <w:sz w:val="24"/>
        </w:rPr>
        <w:t>认为采购文件、采购过程或</w:t>
      </w:r>
      <w:r>
        <w:rPr>
          <w:rFonts w:hint="eastAsia" w:ascii="宋体" w:hAnsi="宋体" w:cs="宋体"/>
          <w:color w:val="000000"/>
          <w:sz w:val="24"/>
          <w:lang w:eastAsia="zh-CN"/>
        </w:rPr>
        <w:t>中标</w:t>
      </w:r>
      <w:r>
        <w:rPr>
          <w:rFonts w:hint="eastAsia" w:ascii="宋体" w:hAnsi="宋体" w:eastAsia="宋体" w:cs="宋体"/>
          <w:color w:val="000000"/>
          <w:sz w:val="24"/>
        </w:rPr>
        <w:t>结果使自己的合法权益受到损害的，应当在知道或者应知其权益受到损害之日起七个工作日内，以书面形式向采购人、采购代理机构提出质疑。具体计算时间如下：</w:t>
      </w:r>
    </w:p>
    <w:p>
      <w:pPr>
        <w:spacing w:line="500" w:lineRule="exact"/>
        <w:ind w:left="432" w:leftChars="150" w:hanging="117" w:hangingChars="49"/>
        <w:rPr>
          <w:rFonts w:hint="eastAsia" w:ascii="宋体" w:hAnsi="宋体" w:eastAsia="宋体" w:cs="宋体"/>
          <w:color w:val="000000"/>
          <w:sz w:val="24"/>
        </w:rPr>
      </w:pPr>
      <w:r>
        <w:rPr>
          <w:rFonts w:hint="eastAsia" w:ascii="宋体" w:hAnsi="宋体" w:eastAsia="宋体" w:cs="宋体"/>
          <w:color w:val="000000"/>
          <w:sz w:val="24"/>
        </w:rPr>
        <w:t>（1）对可以质疑的采购文件提出质疑的，为收到采购文件之日；</w:t>
      </w:r>
    </w:p>
    <w:p>
      <w:pPr>
        <w:spacing w:line="500" w:lineRule="exact"/>
        <w:ind w:left="432" w:leftChars="150" w:hanging="117" w:hangingChars="49"/>
        <w:rPr>
          <w:rFonts w:hint="eastAsia" w:ascii="宋体" w:hAnsi="宋体" w:eastAsia="宋体" w:cs="宋体"/>
          <w:color w:val="000000"/>
          <w:sz w:val="24"/>
        </w:rPr>
      </w:pPr>
      <w:r>
        <w:rPr>
          <w:rFonts w:hint="eastAsia" w:ascii="宋体" w:hAnsi="宋体" w:eastAsia="宋体" w:cs="宋体"/>
          <w:color w:val="000000"/>
          <w:sz w:val="24"/>
        </w:rPr>
        <w:t>（2）对采购过程提出质疑的，为各采购程序环节结束之日；</w:t>
      </w:r>
    </w:p>
    <w:p>
      <w:pPr>
        <w:spacing w:line="500" w:lineRule="exact"/>
        <w:ind w:left="432" w:leftChars="150" w:hanging="117" w:hangingChars="49"/>
        <w:rPr>
          <w:rFonts w:hint="eastAsia" w:ascii="宋体" w:hAnsi="宋体" w:eastAsia="宋体" w:cs="宋体"/>
          <w:color w:val="000000"/>
          <w:sz w:val="24"/>
        </w:rPr>
      </w:pPr>
      <w:r>
        <w:rPr>
          <w:rFonts w:hint="eastAsia" w:ascii="宋体" w:hAnsi="宋体" w:eastAsia="宋体" w:cs="宋体"/>
          <w:color w:val="000000"/>
          <w:sz w:val="24"/>
        </w:rPr>
        <w:t>（3）对</w:t>
      </w:r>
      <w:r>
        <w:rPr>
          <w:rFonts w:hint="eastAsia" w:ascii="宋体" w:hAnsi="宋体" w:cs="宋体"/>
          <w:color w:val="000000"/>
          <w:sz w:val="24"/>
          <w:lang w:eastAsia="zh-CN"/>
        </w:rPr>
        <w:t>中标</w:t>
      </w:r>
      <w:r>
        <w:rPr>
          <w:rFonts w:hint="eastAsia" w:ascii="宋体" w:hAnsi="宋体" w:eastAsia="宋体" w:cs="宋体"/>
          <w:color w:val="000000"/>
          <w:sz w:val="24"/>
        </w:rPr>
        <w:t>结果提出质疑的，为</w:t>
      </w:r>
      <w:r>
        <w:rPr>
          <w:rFonts w:hint="eastAsia" w:ascii="宋体" w:hAnsi="宋体" w:cs="宋体"/>
          <w:color w:val="000000"/>
          <w:sz w:val="24"/>
          <w:lang w:eastAsia="zh-CN"/>
        </w:rPr>
        <w:t>中标</w:t>
      </w:r>
      <w:r>
        <w:rPr>
          <w:rFonts w:hint="eastAsia" w:ascii="宋体" w:hAnsi="宋体" w:eastAsia="宋体" w:cs="宋体"/>
          <w:color w:val="000000"/>
          <w:sz w:val="24"/>
        </w:rPr>
        <w:t>结果公告期限届满之日。</w:t>
      </w:r>
    </w:p>
    <w:p>
      <w:pPr>
        <w:spacing w:line="50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44.3质疑应当采用书面形式，质疑书应明确阐述采购文件、采购过程、</w:t>
      </w:r>
      <w:r>
        <w:rPr>
          <w:rFonts w:hint="eastAsia" w:ascii="宋体" w:hAnsi="宋体" w:cs="宋体"/>
          <w:color w:val="000000"/>
          <w:sz w:val="24"/>
          <w:lang w:eastAsia="zh-CN"/>
        </w:rPr>
        <w:t>中标</w:t>
      </w:r>
      <w:r>
        <w:rPr>
          <w:rFonts w:hint="eastAsia" w:ascii="宋体" w:hAnsi="宋体" w:eastAsia="宋体" w:cs="宋体"/>
          <w:color w:val="000000"/>
          <w:sz w:val="24"/>
        </w:rPr>
        <w:t>结果中使自己合法权益受到损害的实质性内容，提供相关事实、明确的请求、必要的证明材料，便于有关单位调查、答复和处理。</w:t>
      </w:r>
    </w:p>
    <w:p>
      <w:pPr>
        <w:spacing w:line="500" w:lineRule="exact"/>
        <w:ind w:left="420" w:leftChars="200"/>
        <w:rPr>
          <w:rFonts w:hint="eastAsia" w:ascii="宋体" w:hAnsi="宋体" w:eastAsia="宋体" w:cs="宋体"/>
          <w:bCs/>
          <w:color w:val="000000"/>
          <w:sz w:val="24"/>
        </w:rPr>
      </w:pPr>
      <w:r>
        <w:rPr>
          <w:rFonts w:hint="eastAsia" w:ascii="宋体" w:hAnsi="宋体" w:cs="宋体"/>
          <w:bCs/>
          <w:color w:val="000000"/>
          <w:sz w:val="24"/>
          <w:lang w:eastAsia="zh-CN"/>
        </w:rPr>
        <w:t>投标人</w:t>
      </w:r>
      <w:r>
        <w:rPr>
          <w:rFonts w:hint="eastAsia" w:ascii="宋体" w:hAnsi="宋体" w:eastAsia="宋体" w:cs="宋体"/>
          <w:bCs/>
          <w:color w:val="000000"/>
          <w:sz w:val="24"/>
        </w:rPr>
        <w:t>提出质疑应当提交质疑函和必要的证明材料。质疑函应当包括下列内容：</w:t>
      </w:r>
    </w:p>
    <w:p>
      <w:pPr>
        <w:spacing w:line="500" w:lineRule="exact"/>
        <w:ind w:left="420" w:leftChars="200"/>
        <w:rPr>
          <w:rFonts w:hint="eastAsia" w:ascii="宋体" w:hAnsi="宋体" w:eastAsia="宋体" w:cs="宋体"/>
          <w:bCs/>
          <w:color w:val="000000"/>
          <w:sz w:val="24"/>
        </w:rPr>
      </w:pPr>
      <w:r>
        <w:rPr>
          <w:rFonts w:hint="eastAsia" w:ascii="宋体" w:hAnsi="宋体" w:eastAsia="宋体" w:cs="宋体"/>
          <w:bCs/>
          <w:color w:val="000000"/>
          <w:sz w:val="24"/>
        </w:rPr>
        <w:t>（1）</w:t>
      </w:r>
      <w:r>
        <w:rPr>
          <w:rFonts w:hint="eastAsia" w:ascii="宋体" w:hAnsi="宋体" w:cs="宋体"/>
          <w:bCs/>
          <w:color w:val="000000"/>
          <w:sz w:val="24"/>
          <w:lang w:eastAsia="zh-CN"/>
        </w:rPr>
        <w:t>投标人</w:t>
      </w:r>
      <w:r>
        <w:rPr>
          <w:rFonts w:hint="eastAsia" w:ascii="宋体" w:hAnsi="宋体" w:eastAsia="宋体" w:cs="宋体"/>
          <w:bCs/>
          <w:color w:val="000000"/>
          <w:sz w:val="24"/>
        </w:rPr>
        <w:t>的姓名或者名称、地址、邮编、联系人及联系电话；</w:t>
      </w:r>
    </w:p>
    <w:p>
      <w:pPr>
        <w:spacing w:line="500" w:lineRule="exact"/>
        <w:ind w:left="420" w:leftChars="200"/>
        <w:rPr>
          <w:rFonts w:hint="eastAsia" w:ascii="宋体" w:hAnsi="宋体" w:eastAsia="宋体" w:cs="宋体"/>
          <w:bCs/>
          <w:color w:val="000000"/>
          <w:sz w:val="24"/>
        </w:rPr>
      </w:pPr>
      <w:r>
        <w:rPr>
          <w:rFonts w:hint="eastAsia" w:ascii="宋体" w:hAnsi="宋体" w:eastAsia="宋体" w:cs="宋体"/>
          <w:bCs/>
          <w:color w:val="000000"/>
          <w:sz w:val="24"/>
        </w:rPr>
        <w:t>（2）质疑项目的名称、编号；</w:t>
      </w:r>
    </w:p>
    <w:p>
      <w:pPr>
        <w:spacing w:line="500" w:lineRule="exact"/>
        <w:ind w:left="420" w:leftChars="200"/>
        <w:rPr>
          <w:rFonts w:hint="eastAsia" w:ascii="宋体" w:hAnsi="宋体" w:eastAsia="宋体" w:cs="宋体"/>
          <w:bCs/>
          <w:color w:val="000000"/>
          <w:sz w:val="24"/>
        </w:rPr>
      </w:pPr>
      <w:r>
        <w:rPr>
          <w:rFonts w:hint="eastAsia" w:ascii="宋体" w:hAnsi="宋体" w:eastAsia="宋体" w:cs="宋体"/>
          <w:bCs/>
          <w:color w:val="000000"/>
          <w:sz w:val="24"/>
        </w:rPr>
        <w:t>（3）具体、明确的质疑事项和与质疑事项相关的请求；</w:t>
      </w:r>
    </w:p>
    <w:p>
      <w:pPr>
        <w:spacing w:line="500" w:lineRule="exact"/>
        <w:ind w:left="420" w:leftChars="200"/>
        <w:rPr>
          <w:rFonts w:hint="eastAsia" w:ascii="宋体" w:hAnsi="宋体" w:eastAsia="宋体" w:cs="宋体"/>
          <w:bCs/>
          <w:color w:val="000000"/>
          <w:sz w:val="24"/>
        </w:rPr>
      </w:pPr>
      <w:r>
        <w:rPr>
          <w:rFonts w:hint="eastAsia" w:ascii="宋体" w:hAnsi="宋体" w:eastAsia="宋体" w:cs="宋体"/>
          <w:bCs/>
          <w:color w:val="000000"/>
          <w:sz w:val="24"/>
        </w:rPr>
        <w:t>（4）事实依据；</w:t>
      </w:r>
    </w:p>
    <w:p>
      <w:pPr>
        <w:spacing w:line="500" w:lineRule="exact"/>
        <w:ind w:left="420" w:leftChars="200"/>
        <w:rPr>
          <w:rFonts w:hint="eastAsia" w:ascii="宋体" w:hAnsi="宋体" w:eastAsia="宋体" w:cs="宋体"/>
          <w:bCs/>
          <w:color w:val="000000"/>
          <w:sz w:val="24"/>
        </w:rPr>
      </w:pPr>
      <w:r>
        <w:rPr>
          <w:rFonts w:hint="eastAsia" w:ascii="宋体" w:hAnsi="宋体" w:eastAsia="宋体" w:cs="宋体"/>
          <w:bCs/>
          <w:color w:val="000000"/>
          <w:sz w:val="24"/>
        </w:rPr>
        <w:t>（5）必要的法律依据；</w:t>
      </w:r>
    </w:p>
    <w:p>
      <w:pPr>
        <w:spacing w:line="500" w:lineRule="exact"/>
        <w:ind w:left="420" w:leftChars="200"/>
        <w:rPr>
          <w:rFonts w:hint="eastAsia" w:ascii="宋体" w:hAnsi="宋体" w:eastAsia="宋体" w:cs="宋体"/>
          <w:bCs/>
          <w:color w:val="000000"/>
          <w:sz w:val="24"/>
        </w:rPr>
      </w:pPr>
      <w:r>
        <w:rPr>
          <w:rFonts w:hint="eastAsia" w:ascii="宋体" w:hAnsi="宋体" w:eastAsia="宋体" w:cs="宋体"/>
          <w:bCs/>
          <w:color w:val="000000"/>
          <w:sz w:val="24"/>
        </w:rPr>
        <w:t>（6）提出质疑的日期。</w:t>
      </w:r>
    </w:p>
    <w:p>
      <w:pPr>
        <w:spacing w:line="500" w:lineRule="exact"/>
        <w:ind w:firstLine="480" w:firstLineChars="200"/>
        <w:rPr>
          <w:rFonts w:hint="eastAsia" w:ascii="宋体" w:hAnsi="宋体" w:eastAsia="宋体" w:cs="宋体"/>
          <w:color w:val="000000"/>
          <w:sz w:val="24"/>
        </w:rPr>
      </w:pPr>
      <w:r>
        <w:rPr>
          <w:rFonts w:hint="eastAsia" w:ascii="宋体" w:hAnsi="宋体" w:cs="宋体"/>
          <w:bCs/>
          <w:color w:val="000000"/>
          <w:sz w:val="24"/>
          <w:lang w:eastAsia="zh-CN"/>
        </w:rPr>
        <w:t>投标人</w:t>
      </w:r>
      <w:r>
        <w:rPr>
          <w:rFonts w:hint="eastAsia" w:ascii="宋体" w:hAnsi="宋体" w:eastAsia="宋体" w:cs="宋体"/>
          <w:bCs/>
          <w:color w:val="000000"/>
          <w:sz w:val="24"/>
        </w:rPr>
        <w:t>为自然人的，应当由本人签字；</w:t>
      </w:r>
      <w:r>
        <w:rPr>
          <w:rFonts w:hint="eastAsia" w:ascii="宋体" w:hAnsi="宋体" w:cs="宋体"/>
          <w:bCs/>
          <w:color w:val="000000"/>
          <w:sz w:val="24"/>
          <w:lang w:eastAsia="zh-CN"/>
        </w:rPr>
        <w:t>投标人</w:t>
      </w:r>
      <w:r>
        <w:rPr>
          <w:rFonts w:hint="eastAsia" w:ascii="宋体" w:hAnsi="宋体" w:eastAsia="宋体" w:cs="宋体"/>
          <w:bCs/>
          <w:color w:val="000000"/>
          <w:sz w:val="24"/>
        </w:rPr>
        <w:t>为法人或者其他组织的，应当由法定代表人、主要负责人，或者其授权代表签字或者盖章，并加盖公章。</w:t>
      </w:r>
    </w:p>
    <w:p>
      <w:pPr>
        <w:spacing w:line="500" w:lineRule="exact"/>
        <w:jc w:val="center"/>
        <w:rPr>
          <w:rFonts w:hint="eastAsia" w:ascii="宋体" w:hAnsi="宋体" w:eastAsia="宋体" w:cs="宋体"/>
          <w:b/>
          <w:bCs/>
          <w:color w:val="000000"/>
          <w:sz w:val="28"/>
          <w:szCs w:val="28"/>
        </w:rPr>
      </w:pPr>
      <w:bookmarkStart w:id="113" w:name="_Toc404667458"/>
      <w:bookmarkStart w:id="114" w:name="_Toc434533484"/>
      <w:bookmarkStart w:id="115" w:name="_Toc413318109"/>
      <w:bookmarkStart w:id="116" w:name="_Toc434533436"/>
      <w:bookmarkStart w:id="117" w:name="_Toc143566676"/>
      <w:r>
        <w:rPr>
          <w:rFonts w:hint="eastAsia" w:ascii="宋体" w:hAnsi="宋体" w:eastAsia="宋体" w:cs="宋体"/>
          <w:b/>
          <w:bCs/>
          <w:color w:val="000000"/>
          <w:sz w:val="28"/>
          <w:szCs w:val="28"/>
        </w:rPr>
        <w:t>十、其他事项</w:t>
      </w:r>
      <w:bookmarkEnd w:id="113"/>
      <w:bookmarkEnd w:id="114"/>
      <w:bookmarkEnd w:id="115"/>
      <w:bookmarkEnd w:id="116"/>
      <w:bookmarkEnd w:id="117"/>
    </w:p>
    <w:p>
      <w:pPr>
        <w:pStyle w:val="11"/>
        <w:spacing w:line="480" w:lineRule="exact"/>
        <w:rPr>
          <w:rFonts w:hint="eastAsia" w:ascii="宋体" w:hAnsi="宋体" w:eastAsia="宋体" w:cs="宋体"/>
          <w:b/>
          <w:color w:val="000000"/>
          <w:sz w:val="24"/>
          <w:szCs w:val="24"/>
        </w:rPr>
      </w:pPr>
      <w:r>
        <w:rPr>
          <w:rFonts w:hint="eastAsia" w:ascii="宋体" w:hAnsi="宋体" w:eastAsia="宋体" w:cs="宋体"/>
          <w:b/>
          <w:color w:val="000000"/>
          <w:sz w:val="24"/>
          <w:szCs w:val="24"/>
        </w:rPr>
        <w:t>45.采购代理服务费</w:t>
      </w:r>
    </w:p>
    <w:p>
      <w:pPr>
        <w:spacing w:line="480" w:lineRule="exact"/>
        <w:ind w:firstLine="480" w:firstLineChars="200"/>
        <w:rPr>
          <w:rFonts w:hint="eastAsia" w:ascii="宋体" w:hAnsi="宋体" w:eastAsia="宋体" w:cs="宋体"/>
          <w:color w:val="000000"/>
          <w:sz w:val="24"/>
        </w:rPr>
      </w:pPr>
      <w:r>
        <w:rPr>
          <w:rFonts w:hint="eastAsia" w:ascii="宋体" w:hAnsi="宋体" w:eastAsia="宋体" w:cs="宋体"/>
          <w:color w:val="000000"/>
          <w:sz w:val="24"/>
        </w:rPr>
        <w:t>45.1签订合同前，</w:t>
      </w:r>
      <w:r>
        <w:rPr>
          <w:rFonts w:hint="eastAsia" w:ascii="宋体" w:hAnsi="宋体" w:cs="宋体"/>
          <w:color w:val="000000"/>
          <w:sz w:val="24"/>
          <w:lang w:eastAsia="zh-CN"/>
        </w:rPr>
        <w:t>中标</w:t>
      </w:r>
      <w:r>
        <w:rPr>
          <w:rFonts w:hint="eastAsia" w:ascii="宋体" w:hAnsi="宋体" w:eastAsia="宋体" w:cs="宋体"/>
          <w:color w:val="000000"/>
          <w:sz w:val="24"/>
        </w:rPr>
        <w:t>人向</w:t>
      </w:r>
      <w:r>
        <w:rPr>
          <w:rFonts w:hint="eastAsia" w:ascii="宋体" w:hAnsi="宋体" w:eastAsia="宋体" w:cs="宋体"/>
          <w:color w:val="000000"/>
          <w:sz w:val="24"/>
          <w:lang w:val="en-US" w:eastAsia="zh-CN"/>
        </w:rPr>
        <w:t>招标代理机构</w:t>
      </w:r>
      <w:r>
        <w:rPr>
          <w:rFonts w:hint="eastAsia" w:ascii="宋体" w:hAnsi="宋体" w:eastAsia="宋体" w:cs="宋体"/>
          <w:color w:val="000000"/>
          <w:sz w:val="24"/>
        </w:rPr>
        <w:t>一次付清采购代理服务费，其金额详见本须知前附表第14项规定。否则，没收</w:t>
      </w:r>
      <w:r>
        <w:rPr>
          <w:rFonts w:hint="eastAsia" w:ascii="宋体" w:hAnsi="宋体" w:cs="宋体"/>
          <w:color w:val="000000"/>
          <w:sz w:val="24"/>
          <w:lang w:eastAsia="zh-CN"/>
        </w:rPr>
        <w:t>中标</w:t>
      </w:r>
      <w:r>
        <w:rPr>
          <w:rFonts w:hint="eastAsia" w:ascii="宋体" w:hAnsi="宋体" w:eastAsia="宋体" w:cs="宋体"/>
          <w:color w:val="000000"/>
          <w:sz w:val="24"/>
        </w:rPr>
        <w:t>人这次参加磋商的全部磋商保证金。</w:t>
      </w:r>
    </w:p>
    <w:p>
      <w:pPr>
        <w:pStyle w:val="11"/>
        <w:spacing w:line="480" w:lineRule="exact"/>
        <w:rPr>
          <w:rFonts w:hint="eastAsia" w:ascii="宋体" w:hAnsi="宋体" w:eastAsia="宋体" w:cs="宋体"/>
          <w:b/>
          <w:color w:val="000000"/>
          <w:sz w:val="24"/>
          <w:szCs w:val="24"/>
        </w:rPr>
      </w:pPr>
      <w:r>
        <w:rPr>
          <w:rFonts w:hint="eastAsia" w:ascii="宋体" w:hAnsi="宋体" w:eastAsia="宋体" w:cs="宋体"/>
          <w:b/>
          <w:color w:val="000000"/>
          <w:sz w:val="24"/>
          <w:szCs w:val="24"/>
        </w:rPr>
        <w:t>46.解释权</w:t>
      </w:r>
    </w:p>
    <w:p>
      <w:pPr>
        <w:spacing w:line="480" w:lineRule="exact"/>
        <w:ind w:firstLine="480" w:firstLineChars="200"/>
        <w:rPr>
          <w:rFonts w:hint="eastAsia"/>
        </w:rPr>
      </w:pPr>
      <w:r>
        <w:rPr>
          <w:rFonts w:hint="eastAsia" w:ascii="宋体" w:hAnsi="宋体" w:eastAsia="宋体" w:cs="宋体"/>
          <w:color w:val="000000"/>
          <w:sz w:val="24"/>
        </w:rPr>
        <w:t>46.1本竞争性磋商文件是根据国家有关法律、法规以及政府采购管理有关规定和参照国际惯例编制，解释权属本采购代理机构。</w:t>
      </w:r>
    </w:p>
    <w:p>
      <w:pPr>
        <w:spacing w:line="460" w:lineRule="exact"/>
        <w:jc w:val="both"/>
        <w:outlineLvl w:val="1"/>
        <w:rPr>
          <w:rFonts w:hint="eastAsia" w:ascii="宋体" w:hAnsi="宋体" w:eastAsia="宋体" w:cs="宋体"/>
          <w:b/>
          <w:bCs/>
          <w:color w:val="000000"/>
          <w:sz w:val="36"/>
        </w:rPr>
      </w:pPr>
      <w:bookmarkStart w:id="118" w:name="_Toc6581"/>
      <w:bookmarkStart w:id="119" w:name="_Toc371692979"/>
    </w:p>
    <w:p>
      <w:pPr>
        <w:spacing w:line="460" w:lineRule="exact"/>
        <w:jc w:val="center"/>
        <w:outlineLvl w:val="1"/>
        <w:rPr>
          <w:rFonts w:hint="eastAsia" w:ascii="宋体" w:hAnsi="宋体" w:eastAsia="宋体" w:cs="宋体"/>
          <w:b/>
          <w:bCs/>
          <w:color w:val="000000"/>
          <w:sz w:val="36"/>
        </w:rPr>
      </w:pPr>
    </w:p>
    <w:p>
      <w:pPr>
        <w:pStyle w:val="2"/>
        <w:rPr>
          <w:rFonts w:hint="eastAsia" w:ascii="宋体" w:hAnsi="宋体" w:eastAsia="宋体" w:cs="宋体"/>
          <w:b/>
          <w:bCs/>
          <w:color w:val="000000"/>
          <w:sz w:val="36"/>
        </w:rPr>
      </w:pPr>
    </w:p>
    <w:p>
      <w:pPr>
        <w:rPr>
          <w:rFonts w:hint="eastAsia" w:ascii="宋体" w:hAnsi="宋体" w:eastAsia="宋体" w:cs="宋体"/>
          <w:b/>
          <w:bCs/>
          <w:color w:val="000000"/>
          <w:sz w:val="36"/>
        </w:rPr>
      </w:pPr>
    </w:p>
    <w:p>
      <w:pPr>
        <w:pStyle w:val="2"/>
        <w:rPr>
          <w:rFonts w:hint="eastAsia" w:ascii="宋体" w:hAnsi="宋体" w:eastAsia="宋体" w:cs="宋体"/>
          <w:b/>
          <w:bCs/>
          <w:color w:val="000000"/>
          <w:sz w:val="36"/>
        </w:rPr>
      </w:pPr>
    </w:p>
    <w:p>
      <w:pPr>
        <w:rPr>
          <w:rFonts w:hint="eastAsia" w:ascii="宋体" w:hAnsi="宋体" w:eastAsia="宋体" w:cs="宋体"/>
          <w:b/>
          <w:bCs/>
          <w:color w:val="000000"/>
          <w:sz w:val="36"/>
        </w:rPr>
      </w:pPr>
    </w:p>
    <w:p>
      <w:pPr>
        <w:pStyle w:val="2"/>
        <w:rPr>
          <w:rFonts w:hint="eastAsia" w:ascii="宋体" w:hAnsi="宋体" w:eastAsia="宋体" w:cs="宋体"/>
          <w:b/>
          <w:bCs/>
          <w:color w:val="000000"/>
          <w:sz w:val="36"/>
        </w:rPr>
      </w:pPr>
    </w:p>
    <w:p>
      <w:pPr>
        <w:rPr>
          <w:rFonts w:hint="eastAsia" w:ascii="宋体" w:hAnsi="宋体" w:eastAsia="宋体" w:cs="宋体"/>
          <w:b/>
          <w:bCs/>
          <w:color w:val="000000"/>
          <w:sz w:val="36"/>
        </w:rPr>
      </w:pPr>
    </w:p>
    <w:p>
      <w:pPr>
        <w:pStyle w:val="2"/>
        <w:rPr>
          <w:rFonts w:hint="eastAsia" w:ascii="宋体" w:hAnsi="宋体" w:eastAsia="宋体" w:cs="宋体"/>
          <w:b/>
          <w:bCs/>
          <w:color w:val="000000"/>
          <w:sz w:val="36"/>
        </w:rPr>
      </w:pPr>
    </w:p>
    <w:p>
      <w:pPr>
        <w:rPr>
          <w:rFonts w:hint="eastAsia" w:ascii="宋体" w:hAnsi="宋体" w:eastAsia="宋体" w:cs="宋体"/>
          <w:b/>
          <w:bCs/>
          <w:color w:val="000000"/>
          <w:sz w:val="36"/>
        </w:rPr>
      </w:pPr>
    </w:p>
    <w:p>
      <w:pPr>
        <w:rPr>
          <w:rFonts w:hint="eastAsia" w:ascii="宋体" w:hAnsi="宋体" w:eastAsia="宋体" w:cs="宋体"/>
          <w:b/>
          <w:bCs/>
          <w:color w:val="000000"/>
          <w:sz w:val="36"/>
        </w:rPr>
      </w:pPr>
    </w:p>
    <w:p>
      <w:pPr>
        <w:rPr>
          <w:rFonts w:hint="eastAsia"/>
        </w:rPr>
      </w:pPr>
    </w:p>
    <w:p>
      <w:pPr>
        <w:spacing w:line="460" w:lineRule="exact"/>
        <w:jc w:val="center"/>
        <w:outlineLvl w:val="1"/>
        <w:rPr>
          <w:rFonts w:hint="eastAsia" w:ascii="宋体" w:hAnsi="宋体" w:eastAsia="宋体" w:cs="宋体"/>
          <w:b/>
          <w:bCs/>
          <w:color w:val="000000"/>
          <w:sz w:val="36"/>
        </w:rPr>
      </w:pPr>
      <w:r>
        <w:rPr>
          <w:rFonts w:hint="eastAsia" w:ascii="宋体" w:hAnsi="宋体" w:eastAsia="宋体" w:cs="宋体"/>
          <w:b/>
          <w:bCs/>
          <w:color w:val="000000"/>
          <w:sz w:val="36"/>
        </w:rPr>
        <w:t>第二章  合同格式</w:t>
      </w:r>
      <w:bookmarkEnd w:id="118"/>
      <w:bookmarkEnd w:id="119"/>
    </w:p>
    <w:p>
      <w:pPr>
        <w:spacing w:line="460" w:lineRule="exact"/>
        <w:rPr>
          <w:rFonts w:hint="eastAsia" w:ascii="宋体" w:hAnsi="宋体" w:eastAsia="宋体" w:cs="宋体"/>
          <w:b/>
          <w:bCs/>
          <w:color w:val="000000"/>
          <w:sz w:val="36"/>
        </w:rPr>
      </w:pPr>
    </w:p>
    <w:p>
      <w:pPr>
        <w:jc w:val="center"/>
        <w:outlineLvl w:val="1"/>
        <w:rPr>
          <w:rFonts w:hint="eastAsia" w:ascii="宋体" w:hAnsi="宋体" w:eastAsia="宋体" w:cs="宋体"/>
          <w:b/>
          <w:sz w:val="32"/>
          <w:szCs w:val="32"/>
        </w:rPr>
      </w:pPr>
      <w:bookmarkStart w:id="120" w:name="_Toc26588"/>
      <w:bookmarkStart w:id="121" w:name="_Toc4049"/>
      <w:r>
        <w:rPr>
          <w:rFonts w:hint="eastAsia" w:ascii="宋体" w:hAnsi="宋体" w:eastAsia="宋体" w:cs="宋体"/>
          <w:b/>
          <w:sz w:val="32"/>
          <w:szCs w:val="32"/>
        </w:rPr>
        <w:t>建设工程施工合同</w:t>
      </w:r>
      <w:bookmarkEnd w:id="120"/>
      <w:bookmarkEnd w:id="121"/>
    </w:p>
    <w:p>
      <w:pPr>
        <w:jc w:val="center"/>
        <w:rPr>
          <w:rFonts w:hint="eastAsia" w:ascii="宋体" w:hAnsi="宋体" w:eastAsia="宋体" w:cs="宋体"/>
          <w:b/>
          <w:sz w:val="72"/>
          <w:szCs w:val="72"/>
        </w:rPr>
      </w:pPr>
    </w:p>
    <w:p>
      <w:pPr>
        <w:jc w:val="center"/>
        <w:rPr>
          <w:rFonts w:hint="eastAsia" w:ascii="宋体" w:hAnsi="宋体" w:eastAsia="宋体" w:cs="宋体"/>
          <w:b/>
          <w:sz w:val="24"/>
        </w:rPr>
      </w:pPr>
      <w:r>
        <w:rPr>
          <w:rFonts w:hint="eastAsia" w:ascii="宋体" w:hAnsi="宋体" w:eastAsia="宋体" w:cs="宋体"/>
          <w:sz w:val="36"/>
          <w:szCs w:val="36"/>
        </w:rPr>
        <w:t xml:space="preserve">                 </w:t>
      </w:r>
    </w:p>
    <w:p>
      <w:pPr>
        <w:jc w:val="center"/>
        <w:rPr>
          <w:rFonts w:hint="eastAsia" w:ascii="宋体" w:hAnsi="宋体" w:eastAsia="宋体" w:cs="宋体"/>
          <w:b/>
          <w:sz w:val="24"/>
        </w:rPr>
      </w:pPr>
    </w:p>
    <w:p>
      <w:pPr>
        <w:jc w:val="center"/>
        <w:rPr>
          <w:rFonts w:hint="eastAsia" w:ascii="宋体" w:hAnsi="宋体" w:eastAsia="宋体" w:cs="宋体"/>
          <w:b/>
          <w:sz w:val="24"/>
        </w:rPr>
      </w:pPr>
    </w:p>
    <w:p>
      <w:pPr>
        <w:jc w:val="center"/>
        <w:rPr>
          <w:rFonts w:hint="eastAsia" w:ascii="宋体" w:hAnsi="宋体" w:eastAsia="宋体" w:cs="宋体"/>
          <w:b/>
          <w:sz w:val="24"/>
        </w:rPr>
      </w:pPr>
    </w:p>
    <w:p>
      <w:pPr>
        <w:jc w:val="center"/>
        <w:rPr>
          <w:rFonts w:hint="eastAsia" w:ascii="宋体" w:hAnsi="宋体" w:eastAsia="宋体" w:cs="宋体"/>
          <w:b/>
          <w:sz w:val="24"/>
        </w:rPr>
      </w:pPr>
    </w:p>
    <w:p>
      <w:pPr>
        <w:snapToGrid/>
        <w:spacing w:before="0" w:beforeAutospacing="0" w:after="0" w:afterAutospacing="0" w:line="240" w:lineRule="auto"/>
        <w:jc w:val="center"/>
        <w:textAlignment w:val="baseline"/>
        <w:rPr>
          <w:rStyle w:val="46"/>
          <w:rFonts w:ascii="宋体" w:hAnsi="宋体"/>
          <w:b/>
          <w:i w:val="0"/>
          <w:caps w:val="0"/>
          <w:spacing w:val="0"/>
          <w:w w:val="100"/>
          <w:sz w:val="52"/>
          <w:szCs w:val="52"/>
        </w:rPr>
      </w:pPr>
      <w:r>
        <w:rPr>
          <w:rStyle w:val="46"/>
          <w:rFonts w:ascii="宋体" w:hAnsi="宋体"/>
          <w:b/>
          <w:i w:val="0"/>
          <w:caps w:val="0"/>
          <w:spacing w:val="0"/>
          <w:w w:val="100"/>
          <w:sz w:val="52"/>
          <w:szCs w:val="52"/>
        </w:rPr>
        <w:t>施工合同</w:t>
      </w:r>
    </w:p>
    <w:p>
      <w:pPr>
        <w:snapToGrid/>
        <w:spacing w:before="0" w:beforeAutospacing="0" w:after="0" w:afterAutospacing="0" w:line="240" w:lineRule="auto"/>
        <w:jc w:val="center"/>
        <w:textAlignment w:val="baseline"/>
        <w:rPr>
          <w:rStyle w:val="46"/>
          <w:rFonts w:ascii="黑体" w:eastAsia="黑体"/>
          <w:b w:val="0"/>
          <w:i w:val="0"/>
          <w:caps w:val="0"/>
          <w:spacing w:val="0"/>
          <w:w w:val="100"/>
          <w:sz w:val="44"/>
          <w:szCs w:val="44"/>
        </w:rPr>
      </w:pPr>
    </w:p>
    <w:p>
      <w:pPr>
        <w:snapToGrid/>
        <w:spacing w:before="0" w:beforeAutospacing="0" w:after="0" w:afterAutospacing="0" w:line="240" w:lineRule="auto"/>
        <w:ind w:left="210" w:leftChars="100"/>
        <w:jc w:val="right"/>
        <w:textAlignment w:val="baseline"/>
        <w:rPr>
          <w:rStyle w:val="46"/>
          <w:rFonts w:ascii="宋体" w:hAnsi="宋体"/>
          <w:b w:val="0"/>
          <w:i w:val="0"/>
          <w:caps w:val="0"/>
          <w:spacing w:val="0"/>
          <w:w w:val="100"/>
          <w:sz w:val="48"/>
          <w:szCs w:val="48"/>
        </w:rPr>
      </w:pPr>
    </w:p>
    <w:p>
      <w:pPr>
        <w:snapToGrid/>
        <w:spacing w:before="0" w:beforeAutospacing="0" w:after="0" w:afterAutospacing="0" w:line="240" w:lineRule="auto"/>
        <w:ind w:left="210" w:leftChars="100"/>
        <w:jc w:val="right"/>
        <w:textAlignment w:val="baseline"/>
        <w:rPr>
          <w:rStyle w:val="46"/>
          <w:rFonts w:ascii="宋体" w:hAnsi="宋体"/>
          <w:b w:val="0"/>
          <w:i w:val="0"/>
          <w:caps w:val="0"/>
          <w:spacing w:val="0"/>
          <w:w w:val="100"/>
          <w:sz w:val="48"/>
          <w:szCs w:val="48"/>
        </w:rPr>
      </w:pPr>
    </w:p>
    <w:p>
      <w:pPr>
        <w:snapToGrid/>
        <w:spacing w:before="0" w:beforeAutospacing="0" w:after="0" w:afterAutospacing="0" w:line="240" w:lineRule="auto"/>
        <w:jc w:val="both"/>
        <w:textAlignment w:val="baseline"/>
        <w:rPr>
          <w:rStyle w:val="46"/>
          <w:rFonts w:ascii="黑体" w:eastAsia="黑体"/>
          <w:b w:val="0"/>
          <w:i w:val="0"/>
          <w:caps w:val="0"/>
          <w:spacing w:val="0"/>
          <w:w w:val="100"/>
          <w:sz w:val="44"/>
          <w:szCs w:val="44"/>
        </w:rPr>
      </w:pPr>
    </w:p>
    <w:p>
      <w:pPr>
        <w:snapToGrid/>
        <w:spacing w:before="0" w:beforeAutospacing="0" w:after="0" w:afterAutospacing="0" w:line="240" w:lineRule="auto"/>
        <w:jc w:val="both"/>
        <w:textAlignment w:val="baseline"/>
        <w:rPr>
          <w:rStyle w:val="46"/>
          <w:rFonts w:ascii="黑体" w:eastAsia="黑体"/>
          <w:b w:val="0"/>
          <w:i w:val="0"/>
          <w:caps w:val="0"/>
          <w:spacing w:val="0"/>
          <w:w w:val="100"/>
          <w:sz w:val="44"/>
          <w:szCs w:val="44"/>
        </w:rPr>
      </w:pPr>
    </w:p>
    <w:p>
      <w:pPr>
        <w:snapToGrid/>
        <w:spacing w:before="0" w:beforeAutospacing="0" w:after="0" w:afterAutospacing="0" w:line="240" w:lineRule="auto"/>
        <w:jc w:val="both"/>
        <w:textAlignment w:val="baseline"/>
        <w:rPr>
          <w:rStyle w:val="46"/>
          <w:rFonts w:ascii="黑体" w:eastAsia="黑体"/>
          <w:b w:val="0"/>
          <w:i w:val="0"/>
          <w:caps w:val="0"/>
          <w:spacing w:val="0"/>
          <w:w w:val="100"/>
          <w:sz w:val="44"/>
          <w:szCs w:val="44"/>
        </w:rPr>
      </w:pPr>
    </w:p>
    <w:p>
      <w:pPr>
        <w:snapToGrid/>
        <w:spacing w:before="0" w:beforeAutospacing="0" w:after="0" w:afterAutospacing="0" w:line="240" w:lineRule="auto"/>
        <w:jc w:val="both"/>
        <w:textAlignment w:val="baseline"/>
        <w:rPr>
          <w:rStyle w:val="46"/>
          <w:rFonts w:ascii="黑体" w:eastAsia="黑体"/>
          <w:b w:val="0"/>
          <w:i w:val="0"/>
          <w:caps w:val="0"/>
          <w:spacing w:val="0"/>
          <w:w w:val="100"/>
          <w:sz w:val="44"/>
          <w:szCs w:val="44"/>
        </w:rPr>
      </w:pPr>
    </w:p>
    <w:p>
      <w:pPr>
        <w:snapToGrid/>
        <w:spacing w:before="0" w:beforeAutospacing="0" w:after="0" w:afterAutospacing="0" w:line="240" w:lineRule="auto"/>
        <w:jc w:val="both"/>
        <w:textAlignment w:val="baseline"/>
        <w:rPr>
          <w:rStyle w:val="46"/>
          <w:rFonts w:ascii="黑体" w:eastAsia="黑体"/>
          <w:b w:val="0"/>
          <w:i w:val="0"/>
          <w:caps w:val="0"/>
          <w:spacing w:val="0"/>
          <w:w w:val="100"/>
          <w:sz w:val="44"/>
          <w:szCs w:val="44"/>
        </w:rPr>
      </w:pPr>
    </w:p>
    <w:p>
      <w:pPr>
        <w:snapToGrid/>
        <w:spacing w:before="0" w:beforeAutospacing="0" w:after="0" w:afterAutospacing="0" w:line="240" w:lineRule="auto"/>
        <w:jc w:val="both"/>
        <w:textAlignment w:val="baseline"/>
        <w:rPr>
          <w:rStyle w:val="46"/>
          <w:rFonts w:ascii="黑体" w:eastAsia="黑体"/>
          <w:b w:val="0"/>
          <w:i w:val="0"/>
          <w:caps w:val="0"/>
          <w:spacing w:val="0"/>
          <w:w w:val="100"/>
          <w:sz w:val="44"/>
          <w:szCs w:val="44"/>
        </w:rPr>
      </w:pPr>
    </w:p>
    <w:p>
      <w:pPr>
        <w:snapToGrid/>
        <w:spacing w:before="0" w:beforeAutospacing="0" w:after="0" w:afterAutospacing="0" w:line="240" w:lineRule="auto"/>
        <w:jc w:val="both"/>
        <w:textAlignment w:val="baseline"/>
        <w:rPr>
          <w:rStyle w:val="46"/>
          <w:rFonts w:ascii="黑体" w:eastAsia="黑体"/>
          <w:b w:val="0"/>
          <w:i w:val="0"/>
          <w:caps w:val="0"/>
          <w:spacing w:val="0"/>
          <w:w w:val="100"/>
          <w:sz w:val="44"/>
          <w:szCs w:val="44"/>
        </w:rPr>
      </w:pPr>
    </w:p>
    <w:p>
      <w:pPr>
        <w:snapToGrid/>
        <w:spacing w:before="0" w:beforeAutospacing="0" w:after="0" w:afterAutospacing="0" w:line="240" w:lineRule="auto"/>
        <w:jc w:val="center"/>
        <w:textAlignment w:val="baseline"/>
        <w:rPr>
          <w:rStyle w:val="46"/>
          <w:rFonts w:hint="default" w:ascii="宋体" w:hAnsi="宋体" w:eastAsia="宋体"/>
          <w:b w:val="0"/>
          <w:i w:val="0"/>
          <w:caps w:val="0"/>
          <w:spacing w:val="0"/>
          <w:w w:val="100"/>
          <w:sz w:val="36"/>
          <w:szCs w:val="36"/>
          <w:lang w:val="en-US" w:eastAsia="zh-CN"/>
        </w:rPr>
      </w:pPr>
      <w:r>
        <w:rPr>
          <w:rStyle w:val="46"/>
          <w:rFonts w:ascii="宋体" w:hAnsi="宋体"/>
          <w:b w:val="0"/>
          <w:i w:val="0"/>
          <w:caps w:val="0"/>
          <w:spacing w:val="0"/>
          <w:w w:val="100"/>
          <w:sz w:val="36"/>
          <w:szCs w:val="36"/>
        </w:rPr>
        <w:t>发包单位：</w:t>
      </w:r>
      <w:r>
        <w:rPr>
          <w:rStyle w:val="46"/>
          <w:rFonts w:hint="eastAsia" w:ascii="宋体" w:hAnsi="宋体"/>
          <w:b w:val="0"/>
          <w:i w:val="0"/>
          <w:caps w:val="0"/>
          <w:spacing w:val="0"/>
          <w:w w:val="100"/>
          <w:sz w:val="36"/>
          <w:szCs w:val="36"/>
          <w:u w:val="single" w:color="000000"/>
          <w:lang w:val="en-US" w:eastAsia="zh-CN"/>
        </w:rPr>
        <w:t>来宾市兴宾区教育体育局</w:t>
      </w:r>
      <w:r>
        <w:rPr>
          <w:rStyle w:val="46"/>
          <w:rFonts w:hint="eastAsia" w:ascii="宋体" w:hAnsi="宋体"/>
          <w:b w:val="0"/>
          <w:i w:val="0"/>
          <w:caps w:val="0"/>
          <w:spacing w:val="0"/>
          <w:w w:val="100"/>
          <w:sz w:val="36"/>
          <w:szCs w:val="36"/>
          <w:lang w:val="en-US" w:eastAsia="zh-CN"/>
        </w:rPr>
        <w:t xml:space="preserve"> </w:t>
      </w:r>
    </w:p>
    <w:p>
      <w:pPr>
        <w:snapToGrid/>
        <w:spacing w:before="0" w:beforeAutospacing="0" w:after="0" w:afterAutospacing="0" w:line="240" w:lineRule="auto"/>
        <w:jc w:val="both"/>
        <w:textAlignment w:val="baseline"/>
        <w:rPr>
          <w:rStyle w:val="46"/>
          <w:rFonts w:ascii="宋体" w:hAnsi="宋体"/>
          <w:b w:val="0"/>
          <w:i w:val="0"/>
          <w:caps w:val="0"/>
          <w:spacing w:val="0"/>
          <w:w w:val="100"/>
          <w:sz w:val="20"/>
          <w:szCs w:val="21"/>
        </w:rPr>
      </w:pPr>
    </w:p>
    <w:p>
      <w:pPr>
        <w:snapToGrid/>
        <w:spacing w:before="0" w:beforeAutospacing="0" w:after="0" w:afterAutospacing="0" w:line="240" w:lineRule="auto"/>
        <w:ind w:firstLine="2160" w:firstLineChars="600"/>
        <w:jc w:val="both"/>
        <w:textAlignment w:val="baseline"/>
        <w:rPr>
          <w:rStyle w:val="46"/>
          <w:rFonts w:hint="default" w:ascii="宋体" w:hAnsi="宋体"/>
          <w:b w:val="0"/>
          <w:i w:val="0"/>
          <w:caps w:val="0"/>
          <w:color w:val="FF0000"/>
          <w:spacing w:val="0"/>
          <w:w w:val="100"/>
          <w:sz w:val="36"/>
          <w:szCs w:val="36"/>
          <w:u w:val="single" w:color="FF0000"/>
          <w:lang w:val="en-US" w:eastAsia="zh-CN"/>
        </w:rPr>
      </w:pPr>
      <w:r>
        <w:rPr>
          <w:rStyle w:val="46"/>
          <w:rFonts w:ascii="宋体" w:hAnsi="宋体"/>
          <w:b w:val="0"/>
          <w:i w:val="0"/>
          <w:caps w:val="0"/>
          <w:spacing w:val="0"/>
          <w:w w:val="100"/>
          <w:sz w:val="36"/>
          <w:szCs w:val="36"/>
        </w:rPr>
        <w:t>承包单位：</w:t>
      </w:r>
      <w:r>
        <w:rPr>
          <w:rStyle w:val="46"/>
          <w:rFonts w:hint="eastAsia" w:ascii="宋体" w:hAnsi="宋体"/>
          <w:b w:val="0"/>
          <w:i w:val="0"/>
          <w:caps w:val="0"/>
          <w:color w:val="auto"/>
          <w:spacing w:val="0"/>
          <w:w w:val="100"/>
          <w:sz w:val="36"/>
          <w:szCs w:val="36"/>
          <w:u w:val="single" w:color="auto"/>
          <w:lang w:val="en-US" w:eastAsia="zh-CN"/>
        </w:rPr>
        <w:t xml:space="preserve">                        </w:t>
      </w:r>
    </w:p>
    <w:p>
      <w:pPr>
        <w:snapToGrid/>
        <w:spacing w:before="0" w:beforeAutospacing="0" w:after="0" w:afterAutospacing="0" w:line="240" w:lineRule="auto"/>
        <w:jc w:val="center"/>
        <w:textAlignment w:val="baseline"/>
        <w:rPr>
          <w:rStyle w:val="46"/>
          <w:rFonts w:hint="default" w:ascii="宋体" w:hAnsi="宋体"/>
          <w:b w:val="0"/>
          <w:i w:val="0"/>
          <w:caps w:val="0"/>
          <w:color w:val="FF0000"/>
          <w:spacing w:val="0"/>
          <w:w w:val="100"/>
          <w:sz w:val="36"/>
          <w:szCs w:val="36"/>
          <w:u w:val="single" w:color="FF0000"/>
          <w:lang w:val="en-US" w:eastAsia="zh-CN"/>
        </w:rPr>
      </w:pPr>
    </w:p>
    <w:p>
      <w:pPr>
        <w:snapToGrid/>
        <w:spacing w:before="0" w:beforeAutospacing="0" w:after="0" w:afterAutospacing="0" w:line="580" w:lineRule="exact"/>
        <w:ind w:firstLine="2088" w:firstLineChars="400"/>
        <w:jc w:val="both"/>
        <w:textAlignment w:val="baseline"/>
        <w:rPr>
          <w:rStyle w:val="46"/>
          <w:b w:val="0"/>
          <w:i w:val="0"/>
          <w:caps w:val="0"/>
          <w:spacing w:val="0"/>
          <w:w w:val="100"/>
          <w:sz w:val="30"/>
          <w:szCs w:val="30"/>
        </w:rPr>
      </w:pPr>
      <w:r>
        <w:rPr>
          <w:rStyle w:val="46"/>
          <w:rFonts w:ascii="宋体" w:hAnsi="宋体"/>
          <w:b/>
          <w:i w:val="0"/>
          <w:caps w:val="0"/>
          <w:spacing w:val="0"/>
          <w:w w:val="100"/>
          <w:sz w:val="52"/>
          <w:szCs w:val="52"/>
        </w:rPr>
        <w:t>建筑工</w:t>
      </w:r>
      <w:r>
        <w:rPr>
          <w:rStyle w:val="46"/>
          <w:rFonts w:hint="eastAsia" w:ascii="宋体" w:hAnsi="宋体"/>
          <w:b/>
          <w:i w:val="0"/>
          <w:caps w:val="0"/>
          <w:spacing w:val="0"/>
          <w:w w:val="100"/>
          <w:sz w:val="52"/>
          <w:szCs w:val="52"/>
        </w:rPr>
        <w:t>程</w:t>
      </w:r>
      <w:r>
        <w:rPr>
          <w:rStyle w:val="46"/>
          <w:rFonts w:ascii="宋体" w:hAnsi="宋体"/>
          <w:b/>
          <w:i w:val="0"/>
          <w:caps w:val="0"/>
          <w:spacing w:val="0"/>
          <w:w w:val="100"/>
          <w:sz w:val="52"/>
          <w:szCs w:val="52"/>
        </w:rPr>
        <w:t>施</w:t>
      </w:r>
      <w:r>
        <w:rPr>
          <w:rStyle w:val="46"/>
          <w:rFonts w:hint="eastAsia" w:ascii="宋体" w:hAnsi="宋体"/>
          <w:b/>
          <w:i w:val="0"/>
          <w:caps w:val="0"/>
          <w:spacing w:val="0"/>
          <w:w w:val="100"/>
          <w:sz w:val="52"/>
          <w:szCs w:val="52"/>
        </w:rPr>
        <w:t xml:space="preserve"> </w:t>
      </w:r>
      <w:r>
        <w:rPr>
          <w:rStyle w:val="46"/>
          <w:rFonts w:ascii="宋体" w:hAnsi="宋体"/>
          <w:b/>
          <w:i w:val="0"/>
          <w:caps w:val="0"/>
          <w:spacing w:val="0"/>
          <w:w w:val="100"/>
          <w:sz w:val="52"/>
          <w:szCs w:val="52"/>
        </w:rPr>
        <w:t>工</w:t>
      </w:r>
      <w:r>
        <w:rPr>
          <w:rStyle w:val="46"/>
          <w:rFonts w:hint="eastAsia" w:ascii="宋体" w:hAnsi="宋体"/>
          <w:b/>
          <w:i w:val="0"/>
          <w:caps w:val="0"/>
          <w:spacing w:val="0"/>
          <w:w w:val="100"/>
          <w:sz w:val="52"/>
          <w:szCs w:val="52"/>
        </w:rPr>
        <w:t xml:space="preserve"> </w:t>
      </w:r>
      <w:r>
        <w:rPr>
          <w:rStyle w:val="46"/>
          <w:rFonts w:ascii="宋体" w:hAnsi="宋体"/>
          <w:b/>
          <w:i w:val="0"/>
          <w:caps w:val="0"/>
          <w:spacing w:val="0"/>
          <w:w w:val="100"/>
          <w:sz w:val="52"/>
          <w:szCs w:val="52"/>
        </w:rPr>
        <w:t>合</w:t>
      </w:r>
      <w:r>
        <w:rPr>
          <w:rStyle w:val="46"/>
          <w:rFonts w:hint="eastAsia" w:ascii="宋体" w:hAnsi="宋体"/>
          <w:b/>
          <w:i w:val="0"/>
          <w:caps w:val="0"/>
          <w:spacing w:val="0"/>
          <w:w w:val="100"/>
          <w:sz w:val="52"/>
          <w:szCs w:val="52"/>
        </w:rPr>
        <w:t xml:space="preserve"> </w:t>
      </w:r>
      <w:r>
        <w:rPr>
          <w:rStyle w:val="46"/>
          <w:rFonts w:ascii="宋体" w:hAnsi="宋体"/>
          <w:b/>
          <w:i w:val="0"/>
          <w:caps w:val="0"/>
          <w:spacing w:val="0"/>
          <w:w w:val="100"/>
          <w:sz w:val="52"/>
          <w:szCs w:val="52"/>
        </w:rPr>
        <w:t>同</w:t>
      </w:r>
    </w:p>
    <w:p>
      <w:pPr>
        <w:snapToGrid/>
        <w:spacing w:before="0" w:beforeAutospacing="0" w:after="0" w:afterAutospacing="0" w:line="580" w:lineRule="exact"/>
        <w:jc w:val="both"/>
        <w:textAlignment w:val="baseline"/>
        <w:rPr>
          <w:rStyle w:val="46"/>
          <w:b w:val="0"/>
          <w:i w:val="0"/>
          <w:caps w:val="0"/>
          <w:spacing w:val="0"/>
          <w:w w:val="100"/>
          <w:sz w:val="30"/>
          <w:szCs w:val="30"/>
        </w:rPr>
      </w:pPr>
    </w:p>
    <w:p>
      <w:pPr>
        <w:snapToGrid/>
        <w:spacing w:before="0" w:beforeAutospacing="0" w:after="0" w:afterAutospacing="0" w:line="580" w:lineRule="exact"/>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发包单位</w:t>
      </w:r>
      <w:r>
        <w:rPr>
          <w:rStyle w:val="46"/>
          <w:rFonts w:hint="eastAsia"/>
          <w:b w:val="0"/>
          <w:i w:val="0"/>
          <w:caps w:val="0"/>
          <w:spacing w:val="0"/>
          <w:w w:val="100"/>
          <w:sz w:val="30"/>
          <w:szCs w:val="30"/>
        </w:rPr>
        <w:t>：</w:t>
      </w:r>
      <w:r>
        <w:rPr>
          <w:rStyle w:val="46"/>
          <w:rFonts w:ascii="宋体" w:hAnsi="宋体"/>
          <w:b w:val="0"/>
          <w:i w:val="0"/>
          <w:caps w:val="0"/>
          <w:spacing w:val="0"/>
          <w:w w:val="100"/>
          <w:sz w:val="36"/>
          <w:szCs w:val="36"/>
          <w:u w:val="single" w:color="000000"/>
        </w:rPr>
        <w:t>来宾市</w:t>
      </w:r>
      <w:r>
        <w:rPr>
          <w:rStyle w:val="46"/>
          <w:rFonts w:hint="eastAsia" w:ascii="宋体" w:hAnsi="宋体"/>
          <w:b w:val="0"/>
          <w:i w:val="0"/>
          <w:caps w:val="0"/>
          <w:spacing w:val="0"/>
          <w:w w:val="100"/>
          <w:sz w:val="36"/>
          <w:szCs w:val="36"/>
          <w:u w:val="single" w:color="000000"/>
          <w:lang w:val="en-US" w:eastAsia="zh-CN"/>
        </w:rPr>
        <w:t>兴宾区教育体育局</w:t>
      </w:r>
      <w:r>
        <w:rPr>
          <w:rStyle w:val="46"/>
          <w:rFonts w:ascii="Times New Roman" w:hAnsi="Times New Roman" w:eastAsia="宋体" w:cs="Times New Roman"/>
          <w:b w:val="0"/>
          <w:i w:val="0"/>
          <w:caps w:val="0"/>
          <w:spacing w:val="0"/>
          <w:w w:val="100"/>
          <w:sz w:val="30"/>
          <w:szCs w:val="30"/>
        </w:rPr>
        <w:t>(以下简称甲方)</w:t>
      </w:r>
    </w:p>
    <w:p>
      <w:pPr>
        <w:snapToGrid/>
        <w:spacing w:before="0" w:beforeAutospacing="0" w:after="0" w:afterAutospacing="0" w:line="240" w:lineRule="auto"/>
        <w:jc w:val="both"/>
        <w:textAlignment w:val="baseline"/>
        <w:rPr>
          <w:rStyle w:val="46"/>
          <w:rFonts w:ascii="宋体" w:hAnsi="宋体"/>
          <w:b w:val="0"/>
          <w:i w:val="0"/>
          <w:caps w:val="0"/>
          <w:spacing w:val="0"/>
          <w:w w:val="100"/>
          <w:sz w:val="36"/>
          <w:szCs w:val="36"/>
          <w:u w:val="single"/>
        </w:rPr>
      </w:pPr>
      <w:r>
        <w:rPr>
          <w:rStyle w:val="46"/>
          <w:rFonts w:ascii="Times New Roman" w:hAnsi="Times New Roman" w:eastAsia="宋体" w:cs="Times New Roman"/>
          <w:b w:val="0"/>
          <w:i w:val="0"/>
          <w:caps w:val="0"/>
          <w:spacing w:val="0"/>
          <w:w w:val="100"/>
          <w:sz w:val="30"/>
          <w:szCs w:val="30"/>
        </w:rPr>
        <w:t>承包单位</w:t>
      </w:r>
      <w:r>
        <w:rPr>
          <w:rStyle w:val="46"/>
          <w:rFonts w:hint="eastAsia"/>
          <w:b w:val="0"/>
          <w:i w:val="0"/>
          <w:caps w:val="0"/>
          <w:spacing w:val="0"/>
          <w:w w:val="100"/>
          <w:sz w:val="30"/>
          <w:szCs w:val="30"/>
        </w:rPr>
        <w:t>：</w:t>
      </w:r>
      <w:r>
        <w:rPr>
          <w:rStyle w:val="46"/>
          <w:rFonts w:hint="eastAsia" w:ascii="宋体" w:hAnsi="宋体"/>
          <w:b w:val="0"/>
          <w:i w:val="0"/>
          <w:caps w:val="0"/>
          <w:color w:val="auto"/>
          <w:spacing w:val="0"/>
          <w:w w:val="100"/>
          <w:sz w:val="36"/>
          <w:szCs w:val="36"/>
          <w:u w:val="single" w:color="auto"/>
          <w:lang w:val="en-US" w:eastAsia="zh-CN"/>
        </w:rPr>
        <w:t xml:space="preserve">                     </w:t>
      </w:r>
      <w:r>
        <w:rPr>
          <w:rStyle w:val="46"/>
          <w:rFonts w:ascii="宋体" w:hAnsi="宋体"/>
          <w:b w:val="0"/>
          <w:i w:val="0"/>
          <w:caps w:val="0"/>
          <w:color w:val="auto"/>
          <w:spacing w:val="0"/>
          <w:w w:val="100"/>
          <w:sz w:val="36"/>
          <w:szCs w:val="36"/>
          <w:u w:val="single" w:color="000000"/>
        </w:rPr>
        <w:t xml:space="preserve"> </w:t>
      </w:r>
      <w:r>
        <w:rPr>
          <w:rStyle w:val="46"/>
          <w:rFonts w:ascii="Times New Roman" w:hAnsi="Times New Roman" w:eastAsia="宋体" w:cs="Times New Roman"/>
          <w:b w:val="0"/>
          <w:i w:val="0"/>
          <w:caps w:val="0"/>
          <w:color w:val="auto"/>
          <w:spacing w:val="0"/>
          <w:w w:val="100"/>
          <w:sz w:val="30"/>
          <w:szCs w:val="30"/>
        </w:rPr>
        <w:t xml:space="preserve"> </w:t>
      </w:r>
      <w:r>
        <w:rPr>
          <w:rStyle w:val="46"/>
          <w:rFonts w:ascii="Times New Roman" w:hAnsi="Times New Roman" w:eastAsia="宋体" w:cs="Times New Roman"/>
          <w:b w:val="0"/>
          <w:i w:val="0"/>
          <w:caps w:val="0"/>
          <w:spacing w:val="0"/>
          <w:w w:val="100"/>
          <w:sz w:val="30"/>
          <w:szCs w:val="30"/>
        </w:rPr>
        <w:t>(以下简称乙方)</w:t>
      </w:r>
    </w:p>
    <w:p>
      <w:pPr>
        <w:snapToGrid/>
        <w:spacing w:before="0" w:beforeAutospacing="0" w:after="0" w:afterAutospacing="0" w:line="58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根据《中华人民共和国</w:t>
      </w:r>
      <w:r>
        <w:rPr>
          <w:rStyle w:val="46"/>
          <w:rFonts w:hint="eastAsia"/>
          <w:b w:val="0"/>
          <w:i w:val="0"/>
          <w:caps w:val="0"/>
          <w:spacing w:val="0"/>
          <w:w w:val="100"/>
          <w:sz w:val="30"/>
          <w:szCs w:val="30"/>
        </w:rPr>
        <w:t>民法典</w:t>
      </w:r>
      <w:r>
        <w:rPr>
          <w:rStyle w:val="46"/>
          <w:rFonts w:ascii="Times New Roman" w:hAnsi="Times New Roman" w:eastAsia="宋体" w:cs="Times New Roman"/>
          <w:b w:val="0"/>
          <w:i w:val="0"/>
          <w:caps w:val="0"/>
          <w:spacing w:val="0"/>
          <w:w w:val="100"/>
          <w:sz w:val="30"/>
          <w:szCs w:val="30"/>
        </w:rPr>
        <w:t>》和《中华民人共和国建筑法》及其有关法律法规，结合本工程的具体情况，经甲乙双方协商一致，订立如下合同条款：</w:t>
      </w:r>
    </w:p>
    <w:p>
      <w:pPr>
        <w:snapToGrid/>
        <w:spacing w:before="0" w:beforeAutospacing="0" w:after="0" w:afterAutospacing="0" w:line="580" w:lineRule="exact"/>
        <w:ind w:firstLine="600"/>
        <w:jc w:val="both"/>
        <w:textAlignment w:val="baseline"/>
        <w:rPr>
          <w:rStyle w:val="46"/>
          <w:b/>
          <w:i w:val="0"/>
          <w:caps w:val="0"/>
          <w:spacing w:val="0"/>
          <w:w w:val="100"/>
          <w:sz w:val="30"/>
          <w:szCs w:val="30"/>
        </w:rPr>
      </w:pPr>
      <w:r>
        <w:rPr>
          <w:rStyle w:val="46"/>
          <w:rFonts w:ascii="Times New Roman" w:hAnsi="Times New Roman" w:eastAsia="宋体" w:cs="Times New Roman"/>
          <w:b/>
          <w:i w:val="0"/>
          <w:caps w:val="0"/>
          <w:spacing w:val="0"/>
          <w:w w:val="100"/>
          <w:sz w:val="30"/>
          <w:szCs w:val="30"/>
        </w:rPr>
        <w:t>第一条  工程概况</w:t>
      </w:r>
    </w:p>
    <w:p>
      <w:pPr>
        <w:snapToGrid/>
        <w:spacing w:before="0" w:beforeAutospacing="0" w:after="0" w:afterAutospacing="0" w:line="580" w:lineRule="exact"/>
        <w:ind w:left="3334" w:leftChars="426" w:hangingChars="813"/>
        <w:jc w:val="both"/>
        <w:textAlignment w:val="baseline"/>
        <w:rPr>
          <w:rStyle w:val="46"/>
          <w:rFonts w:hint="default" w:eastAsia="宋体"/>
          <w:b w:val="0"/>
          <w:i w:val="0"/>
          <w:caps w:val="0"/>
          <w:color w:val="FF0000"/>
          <w:spacing w:val="0"/>
          <w:w w:val="100"/>
          <w:sz w:val="30"/>
          <w:szCs w:val="30"/>
          <w:lang w:val="en-US" w:eastAsia="zh-CN"/>
        </w:rPr>
      </w:pPr>
      <w:r>
        <w:rPr>
          <w:rStyle w:val="46"/>
          <w:rFonts w:ascii="Times New Roman" w:hAnsi="Times New Roman" w:eastAsia="宋体" w:cs="Times New Roman"/>
          <w:b w:val="0"/>
          <w:i w:val="0"/>
          <w:caps w:val="0"/>
          <w:spacing w:val="0"/>
          <w:w w:val="100"/>
          <w:sz w:val="30"/>
          <w:szCs w:val="30"/>
        </w:rPr>
        <w:t>（一）工程名称：</w:t>
      </w:r>
      <w:r>
        <w:rPr>
          <w:rStyle w:val="46"/>
          <w:rFonts w:hint="eastAsia" w:cs="Times New Roman"/>
          <w:b w:val="0"/>
          <w:i w:val="0"/>
          <w:caps w:val="0"/>
          <w:color w:val="auto"/>
          <w:spacing w:val="0"/>
          <w:w w:val="100"/>
          <w:sz w:val="30"/>
          <w:szCs w:val="30"/>
          <w:lang w:val="en-US" w:eastAsia="zh-CN"/>
        </w:rPr>
        <w:t>来宾市长岭小学围墙维修改造工程、来宾市河西小学维修改造工程</w:t>
      </w:r>
    </w:p>
    <w:p>
      <w:pPr>
        <w:snapToGrid/>
        <w:spacing w:before="0" w:beforeAutospacing="0" w:after="0" w:afterAutospacing="0" w:line="580" w:lineRule="exact"/>
        <w:ind w:firstLine="600"/>
        <w:jc w:val="both"/>
        <w:textAlignment w:val="baseline"/>
        <w:rPr>
          <w:rStyle w:val="46"/>
          <w:rFonts w:hint="default" w:eastAsia="宋体"/>
          <w:b w:val="0"/>
          <w:i w:val="0"/>
          <w:caps w:val="0"/>
          <w:spacing w:val="0"/>
          <w:w w:val="100"/>
          <w:sz w:val="30"/>
          <w:szCs w:val="30"/>
          <w:lang w:val="en-US" w:eastAsia="zh-CN"/>
        </w:rPr>
      </w:pPr>
      <w:r>
        <w:rPr>
          <w:rStyle w:val="46"/>
          <w:rFonts w:ascii="Times New Roman" w:hAnsi="Times New Roman" w:eastAsia="宋体" w:cs="Times New Roman"/>
          <w:b w:val="0"/>
          <w:i w:val="0"/>
          <w:caps w:val="0"/>
          <w:spacing w:val="0"/>
          <w:w w:val="100"/>
          <w:sz w:val="30"/>
          <w:szCs w:val="30"/>
        </w:rPr>
        <w:t>（二）工程地点：</w:t>
      </w:r>
      <w:r>
        <w:rPr>
          <w:rStyle w:val="46"/>
          <w:rFonts w:hint="eastAsia" w:cs="Times New Roman"/>
          <w:b w:val="0"/>
          <w:i w:val="0"/>
          <w:caps w:val="0"/>
          <w:color w:val="auto"/>
          <w:spacing w:val="0"/>
          <w:w w:val="100"/>
          <w:sz w:val="30"/>
          <w:szCs w:val="30"/>
          <w:lang w:val="en-US" w:eastAsia="zh-CN"/>
        </w:rPr>
        <w:t>来宾市</w:t>
      </w:r>
    </w:p>
    <w:p>
      <w:pPr>
        <w:snapToGrid/>
        <w:spacing w:before="0" w:beforeAutospacing="0" w:after="0" w:afterAutospacing="0" w:line="580" w:lineRule="exact"/>
        <w:ind w:firstLine="568" w:firstLineChars="200"/>
        <w:jc w:val="both"/>
        <w:textAlignment w:val="baseline"/>
        <w:rPr>
          <w:rStyle w:val="46"/>
          <w:rFonts w:ascii="Times New Roman" w:hAnsi="Times New Roman" w:eastAsia="宋体" w:cs="Times New Roman"/>
          <w:b w:val="0"/>
          <w:i w:val="0"/>
          <w:caps w:val="0"/>
          <w:spacing w:val="-8"/>
          <w:w w:val="100"/>
          <w:sz w:val="30"/>
          <w:szCs w:val="30"/>
        </w:rPr>
      </w:pPr>
      <w:r>
        <w:rPr>
          <w:rStyle w:val="46"/>
          <w:rFonts w:ascii="Times New Roman" w:hAnsi="Times New Roman" w:eastAsia="宋体" w:cs="Times New Roman"/>
          <w:b w:val="0"/>
          <w:i w:val="0"/>
          <w:caps w:val="0"/>
          <w:spacing w:val="-8"/>
          <w:w w:val="100"/>
          <w:sz w:val="30"/>
          <w:szCs w:val="30"/>
        </w:rPr>
        <w:t>（三）承包方式：包工包料</w:t>
      </w:r>
    </w:p>
    <w:p>
      <w:pPr>
        <w:snapToGrid/>
        <w:spacing w:before="0" w:beforeAutospacing="0" w:after="0" w:afterAutospacing="0" w:line="580" w:lineRule="exact"/>
        <w:ind w:firstLine="568" w:firstLineChars="200"/>
        <w:jc w:val="both"/>
        <w:textAlignment w:val="baseline"/>
        <w:rPr>
          <w:rStyle w:val="46"/>
          <w:rFonts w:hint="eastAsia" w:ascii="Times New Roman" w:hAnsi="Times New Roman" w:eastAsia="宋体" w:cs="Times New Roman"/>
          <w:b w:val="0"/>
          <w:i w:val="0"/>
          <w:caps w:val="0"/>
          <w:spacing w:val="-8"/>
          <w:w w:val="100"/>
          <w:sz w:val="30"/>
          <w:szCs w:val="30"/>
          <w:lang w:eastAsia="zh-CN"/>
        </w:rPr>
      </w:pPr>
      <w:r>
        <w:rPr>
          <w:rStyle w:val="46"/>
          <w:rFonts w:hint="eastAsia" w:cs="Times New Roman"/>
          <w:b w:val="0"/>
          <w:i w:val="0"/>
          <w:caps w:val="0"/>
          <w:spacing w:val="-8"/>
          <w:w w:val="100"/>
          <w:sz w:val="30"/>
          <w:szCs w:val="30"/>
          <w:lang w:eastAsia="zh-CN"/>
        </w:rPr>
        <w:t>（四）施工范围：以招标控制审核报告工程量清单及施工图纸为准。</w:t>
      </w:r>
    </w:p>
    <w:p>
      <w:pPr>
        <w:snapToGrid/>
        <w:spacing w:before="0" w:beforeAutospacing="0" w:after="0" w:afterAutospacing="0" w:line="580" w:lineRule="exact"/>
        <w:ind w:firstLine="600"/>
        <w:jc w:val="both"/>
        <w:textAlignment w:val="baseline"/>
        <w:rPr>
          <w:rStyle w:val="46"/>
          <w:b/>
          <w:i w:val="0"/>
          <w:caps w:val="0"/>
          <w:spacing w:val="0"/>
          <w:w w:val="100"/>
          <w:sz w:val="30"/>
          <w:szCs w:val="30"/>
        </w:rPr>
      </w:pPr>
      <w:r>
        <w:rPr>
          <w:rStyle w:val="46"/>
          <w:rFonts w:ascii="Times New Roman" w:hAnsi="Times New Roman" w:eastAsia="宋体" w:cs="Times New Roman"/>
          <w:b/>
          <w:i w:val="0"/>
          <w:caps w:val="0"/>
          <w:spacing w:val="0"/>
          <w:w w:val="100"/>
          <w:sz w:val="30"/>
          <w:szCs w:val="30"/>
        </w:rPr>
        <w:t>第二条  工程内容及价款</w:t>
      </w:r>
    </w:p>
    <w:p>
      <w:pPr>
        <w:snapToGrid/>
        <w:spacing w:before="0" w:beforeAutospacing="0" w:after="0" w:afterAutospacing="0" w:line="58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施工图纸及预算清单包含的所有内容，采用固定单价合同，合同价</w:t>
      </w:r>
      <w:r>
        <w:rPr>
          <w:rStyle w:val="46"/>
          <w:rFonts w:hint="eastAsia"/>
          <w:b w:val="0"/>
          <w:i w:val="0"/>
          <w:caps w:val="0"/>
          <w:spacing w:val="0"/>
          <w:w w:val="100"/>
          <w:sz w:val="30"/>
          <w:szCs w:val="30"/>
        </w:rPr>
        <w:t>含税总价</w:t>
      </w:r>
      <w:r>
        <w:rPr>
          <w:rStyle w:val="46"/>
          <w:rFonts w:ascii="Times New Roman" w:hAnsi="Times New Roman" w:eastAsia="宋体" w:cs="Times New Roman"/>
          <w:b w:val="0"/>
          <w:i w:val="0"/>
          <w:caps w:val="0"/>
          <w:spacing w:val="0"/>
          <w:w w:val="100"/>
          <w:sz w:val="30"/>
          <w:szCs w:val="30"/>
        </w:rPr>
        <w:t>为大写：</w:t>
      </w:r>
      <w:r>
        <w:rPr>
          <w:rStyle w:val="46"/>
          <w:rFonts w:hint="eastAsia" w:cs="Times New Roman"/>
          <w:b w:val="0"/>
          <w:i w:val="0"/>
          <w:caps w:val="0"/>
          <w:color w:val="auto"/>
          <w:spacing w:val="0"/>
          <w:w w:val="100"/>
          <w:sz w:val="30"/>
          <w:szCs w:val="30"/>
          <w:u w:val="single" w:color="auto"/>
          <w:lang w:val="en-US" w:eastAsia="zh-CN"/>
        </w:rPr>
        <w:t xml:space="preserve">                          </w:t>
      </w:r>
      <w:r>
        <w:rPr>
          <w:rStyle w:val="46"/>
          <w:rFonts w:hint="eastAsia"/>
          <w:b w:val="0"/>
          <w:i w:val="0"/>
          <w:caps w:val="0"/>
          <w:spacing w:val="0"/>
          <w:w w:val="100"/>
          <w:sz w:val="30"/>
          <w:szCs w:val="30"/>
        </w:rPr>
        <w:t>，</w:t>
      </w:r>
      <w:r>
        <w:rPr>
          <w:rStyle w:val="46"/>
          <w:rFonts w:ascii="Times New Roman" w:hAnsi="Times New Roman" w:eastAsia="宋体" w:cs="Times New Roman"/>
          <w:b w:val="0"/>
          <w:i w:val="0"/>
          <w:caps w:val="0"/>
          <w:spacing w:val="0"/>
          <w:w w:val="100"/>
          <w:sz w:val="30"/>
          <w:szCs w:val="30"/>
        </w:rPr>
        <w:t>小写：￥</w:t>
      </w:r>
      <w:r>
        <w:rPr>
          <w:rStyle w:val="46"/>
          <w:rFonts w:ascii="Times New Roman" w:hAnsi="Times New Roman" w:eastAsia="宋体" w:cs="Times New Roman"/>
          <w:b w:val="0"/>
          <w:i w:val="0"/>
          <w:caps w:val="0"/>
          <w:spacing w:val="0"/>
          <w:w w:val="100"/>
          <w:sz w:val="30"/>
          <w:szCs w:val="30"/>
          <w:u w:val="single" w:color="000000"/>
        </w:rPr>
        <w:t xml:space="preserve"> </w:t>
      </w:r>
      <w:r>
        <w:rPr>
          <w:rStyle w:val="46"/>
          <w:rFonts w:hint="eastAsia"/>
          <w:b w:val="0"/>
          <w:i w:val="0"/>
          <w:caps w:val="0"/>
          <w:color w:val="auto"/>
          <w:spacing w:val="0"/>
          <w:w w:val="100"/>
          <w:sz w:val="30"/>
          <w:szCs w:val="30"/>
          <w:u w:val="single" w:color="auto"/>
          <w:lang w:val="en-US" w:eastAsia="zh-CN"/>
        </w:rPr>
        <w:t xml:space="preserve">               </w:t>
      </w:r>
      <w:r>
        <w:rPr>
          <w:rStyle w:val="46"/>
          <w:rFonts w:ascii="Times New Roman" w:hAnsi="Times New Roman" w:eastAsia="宋体" w:cs="Times New Roman"/>
          <w:b w:val="0"/>
          <w:i w:val="0"/>
          <w:caps w:val="0"/>
          <w:spacing w:val="0"/>
          <w:w w:val="100"/>
          <w:sz w:val="30"/>
          <w:szCs w:val="30"/>
        </w:rPr>
        <w:t>元</w:t>
      </w:r>
      <w:r>
        <w:rPr>
          <w:rStyle w:val="46"/>
          <w:rFonts w:hint="eastAsia"/>
          <w:b w:val="0"/>
          <w:i w:val="0"/>
          <w:caps w:val="0"/>
          <w:spacing w:val="0"/>
          <w:w w:val="100"/>
          <w:sz w:val="30"/>
          <w:szCs w:val="30"/>
        </w:rPr>
        <w:t>，</w:t>
      </w:r>
      <w:r>
        <w:rPr>
          <w:rStyle w:val="46"/>
          <w:rFonts w:ascii="Times New Roman" w:hAnsi="Times New Roman" w:eastAsia="宋体" w:cs="Times New Roman"/>
          <w:b w:val="0"/>
          <w:i w:val="0"/>
          <w:caps w:val="0"/>
          <w:spacing w:val="0"/>
          <w:w w:val="100"/>
          <w:sz w:val="30"/>
          <w:szCs w:val="30"/>
        </w:rPr>
        <w:t>工程最终造价以具备资质的审计机构审计结果为准。</w:t>
      </w:r>
    </w:p>
    <w:p>
      <w:pPr>
        <w:snapToGrid/>
        <w:spacing w:before="0" w:beforeAutospacing="0" w:after="0" w:afterAutospacing="0" w:line="580" w:lineRule="exact"/>
        <w:ind w:firstLine="600"/>
        <w:jc w:val="both"/>
        <w:textAlignment w:val="baseline"/>
        <w:rPr>
          <w:rStyle w:val="46"/>
          <w:b/>
          <w:i w:val="0"/>
          <w:caps w:val="0"/>
          <w:spacing w:val="0"/>
          <w:w w:val="100"/>
          <w:sz w:val="30"/>
          <w:szCs w:val="30"/>
        </w:rPr>
      </w:pPr>
      <w:r>
        <w:rPr>
          <w:rStyle w:val="46"/>
          <w:rFonts w:ascii="Times New Roman" w:hAnsi="Times New Roman" w:eastAsia="宋体" w:cs="Times New Roman"/>
          <w:b/>
          <w:i w:val="0"/>
          <w:caps w:val="0"/>
          <w:spacing w:val="0"/>
          <w:w w:val="100"/>
          <w:sz w:val="30"/>
          <w:szCs w:val="30"/>
        </w:rPr>
        <w:t>第三条  工程工期</w:t>
      </w:r>
    </w:p>
    <w:p>
      <w:pPr>
        <w:snapToGrid/>
        <w:spacing w:before="0" w:beforeAutospacing="0" w:after="0" w:afterAutospacing="0" w:line="560" w:lineRule="exact"/>
        <w:ind w:firstLine="600"/>
        <w:jc w:val="both"/>
        <w:textAlignment w:val="baseline"/>
        <w:rPr>
          <w:rStyle w:val="46"/>
          <w:b w:val="0"/>
          <w:i w:val="0"/>
          <w:caps w:val="0"/>
          <w:color w:val="auto"/>
          <w:spacing w:val="0"/>
          <w:w w:val="100"/>
          <w:sz w:val="30"/>
          <w:szCs w:val="30"/>
          <w:u w:val="single" w:color="auto"/>
        </w:rPr>
      </w:pPr>
      <w:r>
        <w:rPr>
          <w:rStyle w:val="46"/>
          <w:rFonts w:ascii="Times New Roman" w:hAnsi="Times New Roman" w:eastAsia="宋体" w:cs="Times New Roman"/>
          <w:b w:val="0"/>
          <w:i w:val="0"/>
          <w:caps w:val="0"/>
          <w:spacing w:val="0"/>
          <w:w w:val="100"/>
          <w:sz w:val="30"/>
          <w:szCs w:val="30"/>
        </w:rPr>
        <w:t>（一）本工程于</w:t>
      </w:r>
      <w:r>
        <w:rPr>
          <w:rStyle w:val="46"/>
          <w:rFonts w:ascii="Times New Roman" w:hAnsi="Times New Roman" w:eastAsia="宋体" w:cs="Times New Roman"/>
          <w:b w:val="0"/>
          <w:i w:val="0"/>
          <w:caps w:val="0"/>
          <w:spacing w:val="0"/>
          <w:w w:val="100"/>
          <w:sz w:val="30"/>
          <w:szCs w:val="30"/>
          <w:u w:val="single" w:color="000000"/>
        </w:rPr>
        <w:t xml:space="preserve"> </w:t>
      </w:r>
      <w:r>
        <w:rPr>
          <w:rStyle w:val="46"/>
          <w:rFonts w:ascii="Times New Roman" w:hAnsi="Times New Roman" w:eastAsia="宋体" w:cs="Times New Roman"/>
          <w:b w:val="0"/>
          <w:i w:val="0"/>
          <w:caps w:val="0"/>
          <w:color w:val="auto"/>
          <w:spacing w:val="0"/>
          <w:w w:val="100"/>
          <w:sz w:val="30"/>
          <w:szCs w:val="30"/>
          <w:u w:val="single" w:color="auto"/>
        </w:rPr>
        <w:t xml:space="preserve"> </w:t>
      </w:r>
      <w:r>
        <w:rPr>
          <w:rStyle w:val="46"/>
          <w:rFonts w:hint="eastAsia" w:ascii="Times New Roman" w:hAnsi="Times New Roman" w:eastAsia="宋体" w:cs="Times New Roman"/>
          <w:b w:val="0"/>
          <w:i w:val="0"/>
          <w:caps w:val="0"/>
          <w:color w:val="auto"/>
          <w:spacing w:val="0"/>
          <w:w w:val="100"/>
          <w:sz w:val="30"/>
          <w:szCs w:val="30"/>
          <w:u w:val="single" w:color="auto"/>
          <w:lang w:val="en-US" w:eastAsia="zh-CN"/>
        </w:rPr>
        <w:t xml:space="preserve">   </w:t>
      </w:r>
      <w:r>
        <w:rPr>
          <w:rStyle w:val="46"/>
          <w:rFonts w:ascii="Times New Roman" w:hAnsi="Times New Roman" w:eastAsia="宋体" w:cs="Times New Roman"/>
          <w:b w:val="0"/>
          <w:i w:val="0"/>
          <w:caps w:val="0"/>
          <w:color w:val="auto"/>
          <w:spacing w:val="0"/>
          <w:w w:val="100"/>
          <w:sz w:val="30"/>
          <w:szCs w:val="30"/>
          <w:u w:val="single" w:color="auto"/>
        </w:rPr>
        <w:t xml:space="preserve"> 年 </w:t>
      </w:r>
      <w:r>
        <w:rPr>
          <w:rStyle w:val="46"/>
          <w:rFonts w:hint="eastAsia" w:cs="Times New Roman"/>
          <w:b w:val="0"/>
          <w:i w:val="0"/>
          <w:caps w:val="0"/>
          <w:color w:val="auto"/>
          <w:spacing w:val="0"/>
          <w:w w:val="100"/>
          <w:sz w:val="30"/>
          <w:szCs w:val="30"/>
          <w:u w:val="single" w:color="auto"/>
          <w:lang w:val="en-US" w:eastAsia="zh-CN"/>
        </w:rPr>
        <w:t xml:space="preserve">   </w:t>
      </w:r>
      <w:r>
        <w:rPr>
          <w:rStyle w:val="46"/>
          <w:rFonts w:ascii="Times New Roman" w:hAnsi="Times New Roman" w:eastAsia="宋体" w:cs="Times New Roman"/>
          <w:b w:val="0"/>
          <w:i w:val="0"/>
          <w:caps w:val="0"/>
          <w:color w:val="auto"/>
          <w:spacing w:val="0"/>
          <w:w w:val="100"/>
          <w:sz w:val="30"/>
          <w:szCs w:val="30"/>
          <w:u w:val="single" w:color="auto"/>
        </w:rPr>
        <w:t xml:space="preserve">月 </w:t>
      </w:r>
      <w:r>
        <w:rPr>
          <w:rStyle w:val="46"/>
          <w:rFonts w:hint="eastAsia" w:cs="Times New Roman"/>
          <w:b w:val="0"/>
          <w:i w:val="0"/>
          <w:caps w:val="0"/>
          <w:color w:val="auto"/>
          <w:spacing w:val="0"/>
          <w:w w:val="100"/>
          <w:sz w:val="30"/>
          <w:szCs w:val="30"/>
          <w:u w:val="single" w:color="auto"/>
          <w:lang w:val="en-US" w:eastAsia="zh-CN"/>
        </w:rPr>
        <w:t xml:space="preserve">   </w:t>
      </w:r>
      <w:r>
        <w:rPr>
          <w:rStyle w:val="46"/>
          <w:rFonts w:ascii="Times New Roman" w:hAnsi="Times New Roman" w:eastAsia="宋体" w:cs="Times New Roman"/>
          <w:b w:val="0"/>
          <w:i w:val="0"/>
          <w:caps w:val="0"/>
          <w:color w:val="auto"/>
          <w:spacing w:val="0"/>
          <w:w w:val="100"/>
          <w:sz w:val="30"/>
          <w:szCs w:val="30"/>
          <w:u w:val="single" w:color="auto"/>
        </w:rPr>
        <w:t xml:space="preserve">日至  </w:t>
      </w:r>
      <w:r>
        <w:rPr>
          <w:rStyle w:val="46"/>
          <w:rFonts w:hint="eastAsia" w:ascii="Times New Roman" w:hAnsi="Times New Roman" w:eastAsia="宋体" w:cs="Times New Roman"/>
          <w:b w:val="0"/>
          <w:i w:val="0"/>
          <w:caps w:val="0"/>
          <w:color w:val="auto"/>
          <w:spacing w:val="0"/>
          <w:w w:val="100"/>
          <w:sz w:val="30"/>
          <w:szCs w:val="30"/>
          <w:u w:val="single" w:color="auto"/>
          <w:lang w:val="en-US" w:eastAsia="zh-CN"/>
        </w:rPr>
        <w:t xml:space="preserve">  </w:t>
      </w:r>
      <w:r>
        <w:rPr>
          <w:rStyle w:val="46"/>
          <w:rFonts w:ascii="Times New Roman" w:hAnsi="Times New Roman" w:eastAsia="宋体" w:cs="Times New Roman"/>
          <w:b w:val="0"/>
          <w:i w:val="0"/>
          <w:caps w:val="0"/>
          <w:color w:val="auto"/>
          <w:spacing w:val="0"/>
          <w:w w:val="100"/>
          <w:sz w:val="30"/>
          <w:szCs w:val="30"/>
          <w:u w:val="single" w:color="auto"/>
        </w:rPr>
        <w:t xml:space="preserve"> 年 </w:t>
      </w:r>
      <w:r>
        <w:rPr>
          <w:rStyle w:val="46"/>
          <w:rFonts w:hint="eastAsia" w:cs="Times New Roman"/>
          <w:b w:val="0"/>
          <w:i w:val="0"/>
          <w:caps w:val="0"/>
          <w:color w:val="auto"/>
          <w:spacing w:val="0"/>
          <w:w w:val="100"/>
          <w:sz w:val="30"/>
          <w:szCs w:val="30"/>
          <w:u w:val="single" w:color="auto"/>
          <w:lang w:val="en-US" w:eastAsia="zh-CN"/>
        </w:rPr>
        <w:t xml:space="preserve">   </w:t>
      </w:r>
      <w:r>
        <w:rPr>
          <w:rStyle w:val="46"/>
          <w:rFonts w:ascii="Times New Roman" w:hAnsi="Times New Roman" w:eastAsia="宋体" w:cs="Times New Roman"/>
          <w:b w:val="0"/>
          <w:i w:val="0"/>
          <w:caps w:val="0"/>
          <w:color w:val="auto"/>
          <w:spacing w:val="0"/>
          <w:w w:val="100"/>
          <w:sz w:val="30"/>
          <w:szCs w:val="30"/>
          <w:u w:val="single" w:color="auto"/>
        </w:rPr>
        <w:t xml:space="preserve"> 月 </w:t>
      </w:r>
      <w:r>
        <w:rPr>
          <w:rStyle w:val="46"/>
          <w:rFonts w:hint="eastAsia" w:cs="Times New Roman"/>
          <w:b w:val="0"/>
          <w:i w:val="0"/>
          <w:caps w:val="0"/>
          <w:color w:val="auto"/>
          <w:spacing w:val="0"/>
          <w:w w:val="100"/>
          <w:sz w:val="30"/>
          <w:szCs w:val="30"/>
          <w:u w:val="single" w:color="auto"/>
          <w:lang w:val="en-US" w:eastAsia="zh-CN"/>
        </w:rPr>
        <w:t xml:space="preserve">   </w:t>
      </w:r>
      <w:r>
        <w:rPr>
          <w:rStyle w:val="46"/>
          <w:rFonts w:ascii="Times New Roman" w:hAnsi="Times New Roman" w:eastAsia="宋体" w:cs="Times New Roman"/>
          <w:b w:val="0"/>
          <w:i w:val="0"/>
          <w:caps w:val="0"/>
          <w:color w:val="auto"/>
          <w:spacing w:val="0"/>
          <w:w w:val="100"/>
          <w:sz w:val="30"/>
          <w:szCs w:val="30"/>
          <w:u w:val="single" w:color="auto"/>
        </w:rPr>
        <w:t xml:space="preserve">日竣工，总日历天数为 </w:t>
      </w:r>
      <w:r>
        <w:rPr>
          <w:rStyle w:val="46"/>
          <w:rFonts w:hint="eastAsia" w:cs="Times New Roman"/>
          <w:b w:val="0"/>
          <w:i w:val="0"/>
          <w:caps w:val="0"/>
          <w:color w:val="auto"/>
          <w:spacing w:val="0"/>
          <w:w w:val="100"/>
          <w:sz w:val="30"/>
          <w:szCs w:val="30"/>
          <w:u w:val="single" w:color="auto"/>
          <w:lang w:val="en-US" w:eastAsia="zh-CN"/>
        </w:rPr>
        <w:t xml:space="preserve">   </w:t>
      </w:r>
      <w:r>
        <w:rPr>
          <w:rStyle w:val="46"/>
          <w:rFonts w:hint="eastAsia"/>
          <w:b w:val="0"/>
          <w:i w:val="0"/>
          <w:caps w:val="0"/>
          <w:color w:val="auto"/>
          <w:spacing w:val="0"/>
          <w:w w:val="100"/>
          <w:sz w:val="30"/>
          <w:szCs w:val="30"/>
          <w:u w:val="single" w:color="auto"/>
        </w:rPr>
        <w:t xml:space="preserve"> </w:t>
      </w:r>
      <w:r>
        <w:rPr>
          <w:rStyle w:val="46"/>
          <w:rFonts w:ascii="Times New Roman" w:hAnsi="Times New Roman" w:eastAsia="宋体" w:cs="Times New Roman"/>
          <w:b w:val="0"/>
          <w:i w:val="0"/>
          <w:caps w:val="0"/>
          <w:color w:val="auto"/>
          <w:spacing w:val="0"/>
          <w:w w:val="100"/>
          <w:sz w:val="30"/>
          <w:szCs w:val="30"/>
          <w:u w:val="single" w:color="auto"/>
        </w:rPr>
        <w:t>天。</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（二）如遇下列情况，经甲方同意工期相应顺延，并经甲方以书面形式确定顺延期限。</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1、重大的设计变更引起工程增加而影响工程进度的；</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2、一周内，非乙方原因停水、停电造成停工累计超过8小时；</w:t>
      </w:r>
    </w:p>
    <w:p>
      <w:pPr>
        <w:snapToGrid/>
        <w:spacing w:before="0" w:beforeAutospacing="0" w:after="0" w:afterAutospacing="0" w:line="560" w:lineRule="exact"/>
        <w:ind w:firstLine="600"/>
        <w:jc w:val="both"/>
        <w:textAlignment w:val="baseline"/>
        <w:rPr>
          <w:rStyle w:val="46"/>
          <w:rFonts w:hint="default" w:eastAsia="宋体"/>
          <w:b w:val="0"/>
          <w:i w:val="0"/>
          <w:caps w:val="0"/>
          <w:spacing w:val="0"/>
          <w:w w:val="100"/>
          <w:sz w:val="30"/>
          <w:szCs w:val="30"/>
          <w:lang w:val="en-US" w:eastAsia="zh-CN"/>
        </w:rPr>
      </w:pPr>
      <w:r>
        <w:rPr>
          <w:rStyle w:val="46"/>
          <w:rFonts w:ascii="Times New Roman" w:hAnsi="Times New Roman" w:eastAsia="宋体" w:cs="Times New Roman"/>
          <w:b w:val="0"/>
          <w:i w:val="0"/>
          <w:caps w:val="0"/>
          <w:spacing w:val="0"/>
          <w:w w:val="100"/>
          <w:sz w:val="30"/>
          <w:szCs w:val="30"/>
        </w:rPr>
        <w:t>3、因遇人力不可抗拒的</w:t>
      </w:r>
      <w:r>
        <w:rPr>
          <w:rStyle w:val="46"/>
          <w:rFonts w:hint="eastAsia" w:cs="Times New Roman"/>
          <w:b w:val="0"/>
          <w:i w:val="0"/>
          <w:caps w:val="0"/>
          <w:spacing w:val="0"/>
          <w:w w:val="100"/>
          <w:sz w:val="30"/>
          <w:szCs w:val="30"/>
          <w:lang w:val="en-US" w:eastAsia="zh-CN"/>
        </w:rPr>
        <w:t>自然灾害；</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4、甲方代表同意给予顺延的其他情况。</w:t>
      </w:r>
    </w:p>
    <w:p>
      <w:pPr>
        <w:snapToGrid/>
        <w:spacing w:before="0" w:beforeAutospacing="0" w:after="0" w:afterAutospacing="0" w:line="560" w:lineRule="exact"/>
        <w:ind w:firstLine="600"/>
        <w:jc w:val="both"/>
        <w:textAlignment w:val="baseline"/>
        <w:rPr>
          <w:rStyle w:val="46"/>
          <w:b/>
          <w:i w:val="0"/>
          <w:caps w:val="0"/>
          <w:spacing w:val="0"/>
          <w:w w:val="100"/>
          <w:sz w:val="30"/>
          <w:szCs w:val="30"/>
        </w:rPr>
      </w:pPr>
      <w:r>
        <w:rPr>
          <w:rStyle w:val="46"/>
          <w:rFonts w:ascii="Times New Roman" w:hAnsi="Times New Roman" w:eastAsia="宋体" w:cs="Times New Roman"/>
          <w:b/>
          <w:i w:val="0"/>
          <w:caps w:val="0"/>
          <w:spacing w:val="0"/>
          <w:w w:val="100"/>
          <w:sz w:val="30"/>
          <w:szCs w:val="30"/>
        </w:rPr>
        <w:t>第四条  材料设备</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（一）本工程所需的建材、构配件、器材设备等</w:t>
      </w:r>
      <w:r>
        <w:rPr>
          <w:rStyle w:val="46"/>
          <w:rFonts w:hint="eastAsia"/>
          <w:b w:val="0"/>
          <w:i w:val="0"/>
          <w:caps w:val="0"/>
          <w:spacing w:val="0"/>
          <w:w w:val="100"/>
          <w:sz w:val="30"/>
          <w:szCs w:val="30"/>
        </w:rPr>
        <w:t>材料</w:t>
      </w:r>
      <w:r>
        <w:rPr>
          <w:rStyle w:val="46"/>
          <w:rFonts w:ascii="Times New Roman" w:hAnsi="Times New Roman" w:eastAsia="宋体" w:cs="Times New Roman"/>
          <w:b w:val="0"/>
          <w:i w:val="0"/>
          <w:caps w:val="0"/>
          <w:spacing w:val="0"/>
          <w:w w:val="100"/>
          <w:sz w:val="30"/>
          <w:szCs w:val="30"/>
        </w:rPr>
        <w:t>，由乙方负责购买。</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（二）乙方购买的建材、构配件、器材设备等要保证质量。主要建材、成品、半成品、器材设备应附有合格证；不合格的建材、构配件、器材设备等不得使用，并由乙方立即清除出场。</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（三）水电</w:t>
      </w:r>
      <w:r>
        <w:rPr>
          <w:rStyle w:val="46"/>
          <w:rFonts w:hint="eastAsia"/>
          <w:b w:val="0"/>
          <w:i w:val="0"/>
          <w:caps w:val="0"/>
          <w:spacing w:val="0"/>
          <w:w w:val="100"/>
          <w:sz w:val="30"/>
          <w:szCs w:val="30"/>
        </w:rPr>
        <w:t>等</w:t>
      </w:r>
      <w:r>
        <w:rPr>
          <w:rStyle w:val="46"/>
          <w:rFonts w:ascii="Times New Roman" w:hAnsi="Times New Roman" w:eastAsia="宋体" w:cs="Times New Roman"/>
          <w:b w:val="0"/>
          <w:i w:val="0"/>
          <w:caps w:val="0"/>
          <w:spacing w:val="0"/>
          <w:w w:val="100"/>
          <w:sz w:val="30"/>
          <w:szCs w:val="30"/>
        </w:rPr>
        <w:t>部分材料由甲方提供</w:t>
      </w:r>
      <w:r>
        <w:rPr>
          <w:rStyle w:val="46"/>
          <w:rFonts w:hint="eastAsia" w:cs="Times New Roman"/>
          <w:b w:val="0"/>
          <w:i w:val="0"/>
          <w:caps w:val="0"/>
          <w:spacing w:val="0"/>
          <w:w w:val="100"/>
          <w:sz w:val="30"/>
          <w:szCs w:val="30"/>
          <w:lang w:eastAsia="zh-CN"/>
        </w:rPr>
        <w:t>，所产生的各种水电费用由</w:t>
      </w:r>
      <w:r>
        <w:rPr>
          <w:rStyle w:val="46"/>
          <w:rFonts w:ascii="Times New Roman" w:hAnsi="Times New Roman" w:eastAsia="宋体" w:cs="Times New Roman"/>
          <w:b w:val="0"/>
          <w:i w:val="0"/>
          <w:caps w:val="0"/>
          <w:spacing w:val="0"/>
          <w:w w:val="100"/>
          <w:sz w:val="30"/>
          <w:szCs w:val="30"/>
        </w:rPr>
        <w:t>乙方</w:t>
      </w:r>
      <w:r>
        <w:rPr>
          <w:rStyle w:val="46"/>
          <w:rFonts w:hint="eastAsia" w:cs="Times New Roman"/>
          <w:b w:val="0"/>
          <w:i w:val="0"/>
          <w:caps w:val="0"/>
          <w:spacing w:val="0"/>
          <w:w w:val="100"/>
          <w:sz w:val="30"/>
          <w:szCs w:val="30"/>
          <w:lang w:eastAsia="zh-CN"/>
        </w:rPr>
        <w:t>支付给相关学校</w:t>
      </w:r>
      <w:r>
        <w:rPr>
          <w:rStyle w:val="46"/>
          <w:rFonts w:ascii="Times New Roman" w:hAnsi="Times New Roman" w:eastAsia="宋体" w:cs="Times New Roman"/>
          <w:b w:val="0"/>
          <w:i w:val="0"/>
          <w:caps w:val="0"/>
          <w:spacing w:val="0"/>
          <w:w w:val="100"/>
          <w:sz w:val="30"/>
          <w:szCs w:val="30"/>
        </w:rPr>
        <w:t>。</w:t>
      </w:r>
    </w:p>
    <w:p>
      <w:pPr>
        <w:snapToGrid/>
        <w:spacing w:before="0" w:beforeAutospacing="0" w:after="0" w:afterAutospacing="0" w:line="560" w:lineRule="exact"/>
        <w:ind w:firstLine="600"/>
        <w:jc w:val="both"/>
        <w:textAlignment w:val="baseline"/>
        <w:rPr>
          <w:rStyle w:val="46"/>
          <w:b/>
          <w:i w:val="0"/>
          <w:caps w:val="0"/>
          <w:spacing w:val="0"/>
          <w:w w:val="100"/>
          <w:sz w:val="30"/>
          <w:szCs w:val="30"/>
        </w:rPr>
      </w:pPr>
      <w:r>
        <w:rPr>
          <w:rStyle w:val="46"/>
          <w:rFonts w:ascii="Times New Roman" w:hAnsi="Times New Roman" w:eastAsia="宋体" w:cs="Times New Roman"/>
          <w:b/>
          <w:i w:val="0"/>
          <w:caps w:val="0"/>
          <w:spacing w:val="0"/>
          <w:w w:val="100"/>
          <w:sz w:val="30"/>
          <w:szCs w:val="30"/>
        </w:rPr>
        <w:t>第五条  工程质量和检查验收</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（一）工程质量必须达到国家标准规定的合格等级。</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（二）乙方必须严格按施工图纸、说明文件和国家颁布的有关规范、规程进行施工，并接受甲方派驻工地代表监督检查。如不按图纸设计施工，须设计部门和甲方同意并下达变更通知书后才能变更。</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（三）竣工验收</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 xml:space="preserve"> 1、工程具备竣工验收条件，乙方按国家工程有关规定，向甲方代表提供完整齐全的竣工资料和竣工报告。甲方代表在收到乙方送交的竣工验收报告后十天内组织有关部门验收，并在验收后5天内给予批准或提出修改意见，乙方按要求修改，并承担由此原因造成修改的费用。</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2、甲方代表在收到乙方送交的竣工验收报告十天内无正当理由不组织验收，或验收后5天内不予批准且不能提出修改意见，可视为工程质量合格，应为乙方办理结算手续。</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3、竣工日期为乙方送交的竣工验收报告的日期，需修改后才能达到竣工要求的，应为乙方修改后提请甲方验收的日期。</w:t>
      </w:r>
    </w:p>
    <w:p>
      <w:pPr>
        <w:snapToGrid/>
        <w:spacing w:before="0" w:beforeAutospacing="0" w:after="0" w:afterAutospacing="0" w:line="560" w:lineRule="exact"/>
        <w:ind w:firstLine="600"/>
        <w:jc w:val="both"/>
        <w:textAlignment w:val="baseline"/>
        <w:rPr>
          <w:rStyle w:val="46"/>
          <w:b/>
          <w:i w:val="0"/>
          <w:caps w:val="0"/>
          <w:spacing w:val="0"/>
          <w:w w:val="100"/>
          <w:sz w:val="30"/>
          <w:szCs w:val="30"/>
        </w:rPr>
      </w:pPr>
      <w:r>
        <w:rPr>
          <w:rStyle w:val="46"/>
          <w:rFonts w:ascii="Times New Roman" w:hAnsi="Times New Roman" w:eastAsia="宋体" w:cs="Times New Roman"/>
          <w:b/>
          <w:i w:val="0"/>
          <w:caps w:val="0"/>
          <w:spacing w:val="0"/>
          <w:w w:val="100"/>
          <w:sz w:val="30"/>
          <w:szCs w:val="30"/>
        </w:rPr>
        <w:t>第六条  双方负责事项</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（一）甲方</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1、驻工地代表名单：</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2、提供施工图纸</w:t>
      </w:r>
      <w:r>
        <w:rPr>
          <w:rStyle w:val="46"/>
          <w:rFonts w:hint="eastAsia" w:cs="Times New Roman"/>
          <w:b w:val="0"/>
          <w:i w:val="0"/>
          <w:caps w:val="0"/>
          <w:spacing w:val="0"/>
          <w:w w:val="100"/>
          <w:sz w:val="30"/>
          <w:szCs w:val="30"/>
          <w:lang w:eastAsia="zh-CN"/>
        </w:rPr>
        <w:t>、招标控制审核报告清单</w:t>
      </w:r>
      <w:r>
        <w:rPr>
          <w:rStyle w:val="46"/>
          <w:rFonts w:ascii="Times New Roman" w:hAnsi="Times New Roman" w:eastAsia="宋体" w:cs="Times New Roman"/>
          <w:b w:val="0"/>
          <w:i w:val="0"/>
          <w:caps w:val="0"/>
          <w:spacing w:val="0"/>
          <w:w w:val="100"/>
          <w:sz w:val="30"/>
          <w:szCs w:val="30"/>
        </w:rPr>
        <w:t>。</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3、完成施工现场三通一平。</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4、办理工程施工所需各种证件、批文和申报批准有关手续。</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5、确定工程水准及坐标控制点位置。</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（二）乙方</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1、驻工地代表名单：</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2、提供施工组织设计（或施工方案）。</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3、工程竣工清理工程周围两米以内的建筑垃圾及两米以外乙方造成的建筑垃圾。</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4、施工所需水电费由乙方负责。</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5、本工程应付的一切税费由乙方负责。</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6、乙方必须做到安全施工，施工中一切安全责任全部乙方负责，与甲方无关。</w:t>
      </w:r>
    </w:p>
    <w:p>
      <w:pPr>
        <w:snapToGrid/>
        <w:spacing w:before="0" w:beforeAutospacing="0" w:after="0" w:afterAutospacing="0" w:line="560" w:lineRule="exact"/>
        <w:ind w:firstLine="600"/>
        <w:jc w:val="both"/>
        <w:textAlignment w:val="baseline"/>
        <w:rPr>
          <w:rStyle w:val="46"/>
          <w:b/>
          <w:i w:val="0"/>
          <w:caps w:val="0"/>
          <w:spacing w:val="0"/>
          <w:w w:val="100"/>
          <w:sz w:val="30"/>
          <w:szCs w:val="30"/>
        </w:rPr>
      </w:pPr>
      <w:r>
        <w:rPr>
          <w:rStyle w:val="46"/>
          <w:rFonts w:ascii="Times New Roman" w:hAnsi="Times New Roman" w:eastAsia="宋体" w:cs="Times New Roman"/>
          <w:b/>
          <w:i w:val="0"/>
          <w:caps w:val="0"/>
          <w:spacing w:val="0"/>
          <w:w w:val="100"/>
          <w:sz w:val="30"/>
          <w:szCs w:val="30"/>
        </w:rPr>
        <w:t>第七条  工程价款支付办法</w:t>
      </w:r>
    </w:p>
    <w:p>
      <w:pPr>
        <w:snapToGrid/>
        <w:spacing w:before="0" w:beforeAutospacing="0" w:after="0" w:afterAutospacing="0" w:line="560" w:lineRule="exact"/>
        <w:ind w:firstLine="450" w:firstLineChars="150"/>
        <w:jc w:val="both"/>
        <w:textAlignment w:val="baseline"/>
        <w:rPr>
          <w:rStyle w:val="46"/>
          <w:rFonts w:ascii="Times New Roman" w:hAnsi="Times New Roman" w:eastAsia="宋体" w:cs="Times New Roman"/>
          <w:b w:val="0"/>
          <w:i w:val="0"/>
          <w:caps w:val="0"/>
          <w:color w:val="000000"/>
          <w:spacing w:val="0"/>
          <w:w w:val="100"/>
          <w:sz w:val="30"/>
          <w:szCs w:val="30"/>
          <w:u w:val="single" w:color="000000"/>
        </w:rPr>
      </w:pPr>
      <w:r>
        <w:rPr>
          <w:rStyle w:val="46"/>
          <w:rFonts w:ascii="Times New Roman" w:hAnsi="Times New Roman" w:eastAsia="宋体" w:cs="Times New Roman"/>
          <w:b w:val="0"/>
          <w:i w:val="0"/>
          <w:caps w:val="0"/>
          <w:spacing w:val="0"/>
          <w:w w:val="100"/>
          <w:sz w:val="30"/>
          <w:szCs w:val="30"/>
        </w:rPr>
        <w:t>（一）关于付款周期的约定：</w:t>
      </w:r>
      <w:r>
        <w:rPr>
          <w:rStyle w:val="46"/>
          <w:rFonts w:ascii="Times New Roman" w:hAnsi="Times New Roman" w:eastAsia="宋体" w:cs="Times New Roman"/>
          <w:b w:val="0"/>
          <w:i w:val="0"/>
          <w:caps w:val="0"/>
          <w:color w:val="000000"/>
          <w:spacing w:val="0"/>
          <w:w w:val="100"/>
          <w:sz w:val="30"/>
          <w:szCs w:val="30"/>
          <w:u w:val="single" w:color="000000"/>
        </w:rPr>
        <w:t>该项目无进度款，在工程竣工验收合格后</w:t>
      </w:r>
      <w:r>
        <w:rPr>
          <w:rStyle w:val="46"/>
          <w:rFonts w:hint="eastAsia" w:ascii="Times New Roman" w:hAnsi="Times New Roman" w:eastAsia="宋体" w:cs="Times New Roman"/>
          <w:b w:val="0"/>
          <w:i w:val="0"/>
          <w:caps w:val="0"/>
          <w:color w:val="000000"/>
          <w:spacing w:val="0"/>
          <w:w w:val="100"/>
          <w:sz w:val="30"/>
          <w:szCs w:val="30"/>
          <w:u w:val="single" w:color="000000"/>
        </w:rPr>
        <w:t>第一次请款</w:t>
      </w:r>
      <w:r>
        <w:rPr>
          <w:rStyle w:val="46"/>
          <w:rFonts w:ascii="Times New Roman" w:hAnsi="Times New Roman" w:eastAsia="宋体" w:cs="Times New Roman"/>
          <w:b w:val="0"/>
          <w:i w:val="0"/>
          <w:caps w:val="0"/>
          <w:color w:val="000000"/>
          <w:spacing w:val="0"/>
          <w:w w:val="100"/>
          <w:sz w:val="30"/>
          <w:szCs w:val="30"/>
          <w:u w:val="single" w:color="000000"/>
        </w:rPr>
        <w:t>合同价的80﹪</w:t>
      </w:r>
      <w:r>
        <w:rPr>
          <w:rStyle w:val="46"/>
          <w:rFonts w:hint="eastAsia" w:cs="Times New Roman"/>
          <w:b w:val="0"/>
          <w:i w:val="0"/>
          <w:caps w:val="0"/>
          <w:color w:val="000000"/>
          <w:spacing w:val="0"/>
          <w:w w:val="100"/>
          <w:sz w:val="30"/>
          <w:szCs w:val="30"/>
          <w:u w:val="single" w:color="000000"/>
          <w:lang w:eastAsia="zh-CN"/>
        </w:rPr>
        <w:t>，第二资请款待</w:t>
      </w:r>
      <w:r>
        <w:rPr>
          <w:rStyle w:val="46"/>
          <w:rFonts w:hint="eastAsia" w:ascii="Times New Roman" w:hAnsi="Times New Roman" w:eastAsia="宋体" w:cs="Times New Roman"/>
          <w:b w:val="0"/>
          <w:i w:val="0"/>
          <w:caps w:val="0"/>
          <w:color w:val="000000"/>
          <w:spacing w:val="0"/>
          <w:w w:val="100"/>
          <w:sz w:val="30"/>
          <w:szCs w:val="30"/>
          <w:u w:val="single" w:color="000000"/>
        </w:rPr>
        <w:t>提交竣</w:t>
      </w:r>
      <w:r>
        <w:rPr>
          <w:rStyle w:val="46"/>
          <w:rFonts w:hint="eastAsia" w:cs="Times New Roman"/>
          <w:b w:val="0"/>
          <w:i w:val="0"/>
          <w:caps w:val="0"/>
          <w:color w:val="000000"/>
          <w:spacing w:val="0"/>
          <w:w w:val="100"/>
          <w:sz w:val="30"/>
          <w:szCs w:val="30"/>
          <w:u w:val="single" w:color="000000"/>
          <w:lang w:eastAsia="zh-CN"/>
        </w:rPr>
        <w:t>材料及</w:t>
      </w:r>
      <w:r>
        <w:rPr>
          <w:rStyle w:val="46"/>
          <w:rFonts w:hint="eastAsia" w:ascii="Times New Roman" w:hAnsi="Times New Roman" w:eastAsia="宋体" w:cs="Times New Roman"/>
          <w:b w:val="0"/>
          <w:i w:val="0"/>
          <w:caps w:val="0"/>
          <w:color w:val="000000"/>
          <w:spacing w:val="0"/>
          <w:w w:val="100"/>
          <w:sz w:val="30"/>
          <w:szCs w:val="30"/>
          <w:u w:val="single" w:color="000000"/>
        </w:rPr>
        <w:t>含审计报告等</w:t>
      </w:r>
      <w:r>
        <w:rPr>
          <w:rStyle w:val="46"/>
          <w:rFonts w:hint="eastAsia" w:cs="Times New Roman"/>
          <w:b w:val="0"/>
          <w:i w:val="0"/>
          <w:caps w:val="0"/>
          <w:color w:val="000000"/>
          <w:spacing w:val="0"/>
          <w:w w:val="100"/>
          <w:sz w:val="30"/>
          <w:szCs w:val="30"/>
          <w:u w:val="single" w:color="000000"/>
          <w:lang w:eastAsia="zh-CN"/>
        </w:rPr>
        <w:t>资料后请款</w:t>
      </w:r>
      <w:r>
        <w:rPr>
          <w:rStyle w:val="46"/>
          <w:rFonts w:hint="eastAsia" w:ascii="Times New Roman" w:hAnsi="Times New Roman" w:eastAsia="宋体" w:cs="Times New Roman"/>
          <w:b w:val="0"/>
          <w:i w:val="0"/>
          <w:caps w:val="0"/>
          <w:color w:val="000000"/>
          <w:spacing w:val="0"/>
          <w:w w:val="100"/>
          <w:sz w:val="30"/>
          <w:szCs w:val="30"/>
          <w:u w:val="single" w:color="000000"/>
        </w:rPr>
        <w:t>审计数的97%</w:t>
      </w:r>
      <w:r>
        <w:rPr>
          <w:rStyle w:val="46"/>
          <w:rFonts w:ascii="Times New Roman" w:hAnsi="Times New Roman" w:eastAsia="宋体" w:cs="Times New Roman"/>
          <w:b w:val="0"/>
          <w:i w:val="0"/>
          <w:caps w:val="0"/>
          <w:color w:val="000000"/>
          <w:spacing w:val="0"/>
          <w:w w:val="100"/>
          <w:sz w:val="30"/>
          <w:szCs w:val="30"/>
          <w:u w:val="single" w:color="000000"/>
        </w:rPr>
        <w:t>，余款</w:t>
      </w:r>
      <w:r>
        <w:rPr>
          <w:rStyle w:val="46"/>
          <w:rFonts w:hint="eastAsia" w:ascii="Times New Roman" w:hAnsi="Times New Roman" w:eastAsia="宋体" w:cs="Times New Roman"/>
          <w:b w:val="0"/>
          <w:i w:val="0"/>
          <w:caps w:val="0"/>
          <w:color w:val="000000"/>
          <w:spacing w:val="0"/>
          <w:w w:val="100"/>
          <w:sz w:val="30"/>
          <w:szCs w:val="30"/>
          <w:u w:val="single" w:color="000000"/>
        </w:rPr>
        <w:t>3%作为质量保证金</w:t>
      </w:r>
      <w:r>
        <w:rPr>
          <w:rStyle w:val="46"/>
          <w:rFonts w:ascii="Times New Roman" w:hAnsi="Times New Roman" w:eastAsia="宋体" w:cs="Times New Roman"/>
          <w:b w:val="0"/>
          <w:i w:val="0"/>
          <w:caps w:val="0"/>
          <w:color w:val="000000"/>
          <w:spacing w:val="0"/>
          <w:w w:val="100"/>
          <w:sz w:val="30"/>
          <w:szCs w:val="30"/>
          <w:u w:val="single" w:color="000000"/>
        </w:rPr>
        <w:t>在壹年的保修期后</w:t>
      </w:r>
      <w:r>
        <w:rPr>
          <w:rStyle w:val="46"/>
          <w:rFonts w:hint="eastAsia" w:cs="Times New Roman"/>
          <w:b w:val="0"/>
          <w:i w:val="0"/>
          <w:caps w:val="0"/>
          <w:color w:val="000000"/>
          <w:spacing w:val="0"/>
          <w:w w:val="100"/>
          <w:sz w:val="30"/>
          <w:szCs w:val="30"/>
          <w:u w:val="single" w:color="000000"/>
          <w:lang w:eastAsia="zh-CN"/>
        </w:rPr>
        <w:t>方可请款</w:t>
      </w:r>
      <w:r>
        <w:rPr>
          <w:rStyle w:val="46"/>
          <w:rFonts w:ascii="Times New Roman" w:hAnsi="Times New Roman" w:eastAsia="宋体" w:cs="Times New Roman"/>
          <w:b w:val="0"/>
          <w:i w:val="0"/>
          <w:caps w:val="0"/>
          <w:color w:val="000000"/>
          <w:spacing w:val="0"/>
          <w:w w:val="100"/>
          <w:sz w:val="30"/>
          <w:szCs w:val="30"/>
          <w:u w:val="single" w:color="000000"/>
        </w:rPr>
        <w:t xml:space="preserve">。 </w:t>
      </w:r>
    </w:p>
    <w:p>
      <w:pPr>
        <w:snapToGrid/>
        <w:spacing w:before="0" w:beforeAutospacing="0" w:after="0" w:afterAutospacing="0" w:line="560" w:lineRule="exact"/>
        <w:ind w:firstLine="450" w:firstLineChars="150"/>
        <w:jc w:val="both"/>
        <w:textAlignment w:val="baseline"/>
        <w:rPr>
          <w:rStyle w:val="46"/>
          <w:rFonts w:hint="eastAsia"/>
          <w:b w:val="0"/>
          <w:i w:val="0"/>
          <w:caps w:val="0"/>
          <w:spacing w:val="0"/>
          <w:w w:val="100"/>
          <w:sz w:val="30"/>
          <w:szCs w:val="30"/>
          <w:u w:val="single" w:color="000000"/>
        </w:rPr>
      </w:pPr>
      <w:r>
        <w:rPr>
          <w:rStyle w:val="46"/>
          <w:rFonts w:ascii="Times New Roman" w:hAnsi="Times New Roman" w:eastAsia="宋体" w:cs="Times New Roman"/>
          <w:b w:val="0"/>
          <w:i w:val="0"/>
          <w:caps w:val="0"/>
          <w:spacing w:val="0"/>
          <w:w w:val="100"/>
          <w:sz w:val="30"/>
          <w:szCs w:val="30"/>
          <w:u w:val="single" w:color="000000"/>
        </w:rPr>
        <w:t xml:space="preserve"> </w:t>
      </w:r>
    </w:p>
    <w:p>
      <w:pPr>
        <w:pStyle w:val="5"/>
        <w:snapToGrid/>
        <w:spacing w:before="0" w:beforeAutospacing="0" w:after="0" w:afterAutospacing="0" w:line="360" w:lineRule="auto"/>
        <w:ind w:firstLine="602" w:firstLineChars="200"/>
        <w:jc w:val="both"/>
        <w:textAlignment w:val="baseline"/>
        <w:rPr>
          <w:rFonts w:ascii="Cambria" w:hAnsi="Cambria"/>
          <w:b/>
          <w:bCs w:val="0"/>
          <w:i w:val="0"/>
          <w:caps w:val="0"/>
          <w:color w:val="000000"/>
          <w:spacing w:val="0"/>
          <w:w w:val="100"/>
          <w:sz w:val="30"/>
          <w:szCs w:val="30"/>
        </w:rPr>
      </w:pPr>
      <w:r>
        <w:rPr>
          <w:rStyle w:val="46"/>
          <w:rFonts w:hint="eastAsia"/>
          <w:b/>
          <w:i w:val="0"/>
          <w:caps w:val="0"/>
          <w:spacing w:val="0"/>
          <w:w w:val="100"/>
          <w:sz w:val="30"/>
          <w:szCs w:val="30"/>
        </w:rPr>
        <w:t>第八条</w:t>
      </w:r>
      <w:bookmarkStart w:id="122" w:name="_Toc351203490"/>
      <w:r>
        <w:rPr>
          <w:rStyle w:val="46"/>
          <w:rFonts w:hint="eastAsia"/>
          <w:b/>
          <w:i w:val="0"/>
          <w:caps w:val="0"/>
          <w:spacing w:val="0"/>
          <w:w w:val="100"/>
          <w:sz w:val="30"/>
          <w:szCs w:val="30"/>
          <w:lang w:eastAsia="zh-CN"/>
        </w:rPr>
        <w:t xml:space="preserve">  </w:t>
      </w:r>
      <w:r>
        <w:rPr>
          <w:rFonts w:ascii="Cambria" w:hAnsi="Cambria"/>
          <w:b/>
          <w:i w:val="0"/>
          <w:caps w:val="0"/>
          <w:color w:val="000000"/>
          <w:spacing w:val="0"/>
          <w:w w:val="100"/>
          <w:sz w:val="30"/>
          <w:szCs w:val="30"/>
        </w:rPr>
        <w:t>签订地点</w:t>
      </w:r>
      <w:bookmarkEnd w:id="122"/>
    </w:p>
    <w:p>
      <w:pPr>
        <w:snapToGrid/>
        <w:spacing w:before="0" w:beforeAutospacing="0" w:after="0" w:afterAutospacing="0" w:line="560" w:lineRule="exact"/>
        <w:ind w:firstLine="750" w:firstLineChars="250"/>
        <w:jc w:val="both"/>
        <w:textAlignment w:val="baseline"/>
        <w:rPr>
          <w:rStyle w:val="46"/>
          <w:b w:val="0"/>
          <w:i w:val="0"/>
          <w:caps w:val="0"/>
          <w:spacing w:val="0"/>
          <w:w w:val="100"/>
          <w:sz w:val="30"/>
          <w:szCs w:val="30"/>
        </w:rPr>
      </w:pPr>
      <w:r>
        <w:rPr>
          <w:rFonts w:ascii="Times New Roman" w:hAnsi="Times New Roman" w:eastAsia="宋体" w:cs="Times New Roman"/>
          <w:b w:val="0"/>
          <w:bCs/>
          <w:i w:val="0"/>
          <w:caps w:val="0"/>
          <w:color w:val="000000"/>
          <w:spacing w:val="0"/>
          <w:w w:val="100"/>
          <w:sz w:val="30"/>
          <w:szCs w:val="30"/>
        </w:rPr>
        <w:t>本合同在</w:t>
      </w:r>
      <w:r>
        <w:rPr>
          <w:rFonts w:hint="eastAsia"/>
          <w:b w:val="0"/>
          <w:bCs/>
          <w:i w:val="0"/>
          <w:caps w:val="0"/>
          <w:color w:val="000000"/>
          <w:spacing w:val="0"/>
          <w:w w:val="100"/>
          <w:sz w:val="30"/>
          <w:szCs w:val="30"/>
          <w:u w:val="single" w:color="000000"/>
        </w:rPr>
        <w:t>来宾市兴宾</w:t>
      </w:r>
      <w:r>
        <w:rPr>
          <w:rFonts w:hint="eastAsia"/>
          <w:b w:val="0"/>
          <w:bCs/>
          <w:i w:val="0"/>
          <w:caps w:val="0"/>
          <w:color w:val="000000"/>
          <w:spacing w:val="0"/>
          <w:w w:val="100"/>
          <w:sz w:val="30"/>
          <w:szCs w:val="30"/>
          <w:u w:val="single" w:color="auto"/>
        </w:rPr>
        <w:t>区</w:t>
      </w:r>
      <w:r>
        <w:rPr>
          <w:rFonts w:ascii="Times New Roman" w:hAnsi="Times New Roman" w:eastAsia="宋体" w:cs="Times New Roman"/>
          <w:b w:val="0"/>
          <w:bCs/>
          <w:i w:val="0"/>
          <w:caps w:val="0"/>
          <w:color w:val="000000"/>
          <w:spacing w:val="0"/>
          <w:w w:val="100"/>
          <w:sz w:val="30"/>
          <w:szCs w:val="30"/>
          <w:u w:val="single" w:color="auto"/>
        </w:rPr>
        <w:t>签订</w:t>
      </w:r>
      <w:r>
        <w:rPr>
          <w:rStyle w:val="46"/>
          <w:rFonts w:ascii="Times New Roman" w:hAnsi="Times New Roman" w:eastAsia="宋体" w:cs="Times New Roman"/>
          <w:b w:val="0"/>
          <w:i w:val="0"/>
          <w:caps w:val="0"/>
          <w:spacing w:val="0"/>
          <w:w w:val="100"/>
          <w:sz w:val="30"/>
          <w:szCs w:val="30"/>
          <w:u w:val="single" w:color="auto"/>
        </w:rPr>
        <w:t xml:space="preserve"> </w:t>
      </w:r>
      <w:r>
        <w:rPr>
          <w:rStyle w:val="46"/>
          <w:rFonts w:ascii="Times New Roman" w:hAnsi="Times New Roman" w:eastAsia="宋体" w:cs="Times New Roman"/>
          <w:b w:val="0"/>
          <w:i w:val="0"/>
          <w:caps w:val="0"/>
          <w:spacing w:val="0"/>
          <w:w w:val="100"/>
          <w:sz w:val="30"/>
          <w:szCs w:val="30"/>
          <w:u w:val="single" w:color="000000"/>
        </w:rPr>
        <w:t xml:space="preserve">  </w:t>
      </w:r>
    </w:p>
    <w:p>
      <w:pPr>
        <w:snapToGrid/>
        <w:spacing w:before="0" w:beforeAutospacing="0" w:after="0" w:afterAutospacing="0" w:line="560" w:lineRule="exact"/>
        <w:ind w:firstLine="600"/>
        <w:jc w:val="both"/>
        <w:textAlignment w:val="baseline"/>
        <w:rPr>
          <w:rStyle w:val="46"/>
          <w:b/>
          <w:i w:val="0"/>
          <w:caps w:val="0"/>
          <w:spacing w:val="0"/>
          <w:w w:val="100"/>
          <w:sz w:val="30"/>
          <w:szCs w:val="30"/>
        </w:rPr>
      </w:pPr>
      <w:r>
        <w:rPr>
          <w:rStyle w:val="46"/>
          <w:rFonts w:ascii="Times New Roman" w:hAnsi="Times New Roman" w:eastAsia="宋体" w:cs="Times New Roman"/>
          <w:b/>
          <w:i w:val="0"/>
          <w:caps w:val="0"/>
          <w:spacing w:val="0"/>
          <w:w w:val="100"/>
          <w:sz w:val="30"/>
          <w:szCs w:val="30"/>
        </w:rPr>
        <w:t>第九条  其他</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（一）合同未声明事项同一律按《中华人民共和国</w:t>
      </w:r>
      <w:r>
        <w:rPr>
          <w:rStyle w:val="46"/>
          <w:rFonts w:hint="eastAsia"/>
          <w:b w:val="0"/>
          <w:i w:val="0"/>
          <w:caps w:val="0"/>
          <w:spacing w:val="0"/>
          <w:w w:val="100"/>
          <w:sz w:val="30"/>
          <w:szCs w:val="30"/>
        </w:rPr>
        <w:t>民法典</w:t>
      </w:r>
      <w:r>
        <w:rPr>
          <w:rStyle w:val="46"/>
          <w:rFonts w:ascii="Times New Roman" w:hAnsi="Times New Roman" w:eastAsia="宋体" w:cs="Times New Roman"/>
          <w:b w:val="0"/>
          <w:i w:val="0"/>
          <w:caps w:val="0"/>
          <w:spacing w:val="0"/>
          <w:w w:val="100"/>
          <w:sz w:val="30"/>
          <w:szCs w:val="30"/>
        </w:rPr>
        <w:t>》和《建筑安装工程承包合同条例》规定执行。</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（二）本合同经双方签字盖章后生效，至合同工程竣工验收合格交付使用，保修期期满，结清工程款后自然失效。</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r>
        <w:rPr>
          <w:rStyle w:val="46"/>
          <w:rFonts w:ascii="Times New Roman" w:hAnsi="Times New Roman" w:eastAsia="宋体" w:cs="Times New Roman"/>
          <w:b w:val="0"/>
          <w:i w:val="0"/>
          <w:caps w:val="0"/>
          <w:spacing w:val="0"/>
          <w:w w:val="100"/>
          <w:sz w:val="30"/>
          <w:szCs w:val="30"/>
        </w:rPr>
        <w:t>（三）本合同正本两份，副</w:t>
      </w:r>
      <w:r>
        <w:rPr>
          <w:rStyle w:val="46"/>
          <w:rFonts w:hint="eastAsia"/>
          <w:b w:val="0"/>
          <w:i w:val="0"/>
          <w:caps w:val="0"/>
          <w:spacing w:val="0"/>
          <w:w w:val="100"/>
          <w:sz w:val="30"/>
          <w:szCs w:val="30"/>
        </w:rPr>
        <w:t>本</w:t>
      </w:r>
      <w:r>
        <w:rPr>
          <w:rStyle w:val="46"/>
          <w:rFonts w:ascii="Times New Roman" w:hAnsi="Times New Roman" w:eastAsia="宋体" w:cs="Times New Roman"/>
          <w:b w:val="0"/>
          <w:i w:val="0"/>
          <w:caps w:val="0"/>
          <w:spacing w:val="0"/>
          <w:w w:val="100"/>
          <w:sz w:val="30"/>
          <w:szCs w:val="30"/>
        </w:rPr>
        <w:t>两份，甲乙双方各执</w:t>
      </w:r>
      <w:r>
        <w:rPr>
          <w:rStyle w:val="46"/>
          <w:rFonts w:hint="eastAsia"/>
          <w:b w:val="0"/>
          <w:i w:val="0"/>
          <w:caps w:val="0"/>
          <w:spacing w:val="0"/>
          <w:w w:val="100"/>
          <w:sz w:val="30"/>
          <w:szCs w:val="30"/>
        </w:rPr>
        <w:t>一份</w:t>
      </w:r>
      <w:r>
        <w:rPr>
          <w:rStyle w:val="46"/>
          <w:rFonts w:ascii="Times New Roman" w:hAnsi="Times New Roman" w:eastAsia="宋体" w:cs="Times New Roman"/>
          <w:b w:val="0"/>
          <w:i w:val="0"/>
          <w:caps w:val="0"/>
          <w:spacing w:val="0"/>
          <w:w w:val="100"/>
          <w:sz w:val="30"/>
          <w:szCs w:val="30"/>
        </w:rPr>
        <w:t>正本，副本送有关部门。</w:t>
      </w:r>
    </w:p>
    <w:p>
      <w:pPr>
        <w:snapToGrid/>
        <w:spacing w:before="0" w:beforeAutospacing="0" w:after="0" w:afterAutospacing="0" w:line="560" w:lineRule="exact"/>
        <w:ind w:firstLine="600"/>
        <w:jc w:val="both"/>
        <w:textAlignment w:val="baseline"/>
        <w:rPr>
          <w:rStyle w:val="46"/>
          <w:b w:val="0"/>
          <w:i w:val="0"/>
          <w:caps w:val="0"/>
          <w:spacing w:val="0"/>
          <w:w w:val="100"/>
          <w:sz w:val="30"/>
          <w:szCs w:val="30"/>
        </w:rPr>
      </w:pPr>
    </w:p>
    <w:p>
      <w:pPr>
        <w:snapToGrid/>
        <w:spacing w:before="0" w:beforeAutospacing="0" w:after="0" w:afterAutospacing="0" w:line="560" w:lineRule="exact"/>
        <w:jc w:val="both"/>
        <w:textAlignment w:val="baseline"/>
        <w:rPr>
          <w:rStyle w:val="46"/>
          <w:b w:val="0"/>
          <w:i w:val="0"/>
          <w:caps w:val="0"/>
          <w:spacing w:val="0"/>
          <w:w w:val="100"/>
          <w:sz w:val="30"/>
          <w:szCs w:val="30"/>
        </w:rPr>
      </w:pPr>
    </w:p>
    <w:p>
      <w:pPr>
        <w:snapToGrid/>
        <w:spacing w:before="0" w:beforeAutospacing="0" w:after="0" w:afterAutospacing="0" w:line="560" w:lineRule="exact"/>
        <w:jc w:val="both"/>
        <w:textAlignment w:val="baseline"/>
        <w:rPr>
          <w:rStyle w:val="46"/>
          <w:b w:val="0"/>
          <w:i w:val="0"/>
          <w:caps w:val="0"/>
          <w:spacing w:val="0"/>
          <w:w w:val="100"/>
          <w:sz w:val="24"/>
        </w:rPr>
      </w:pPr>
      <w:r>
        <w:rPr>
          <w:rStyle w:val="46"/>
          <w:rFonts w:ascii="Times New Roman" w:hAnsi="Times New Roman" w:eastAsia="宋体" w:cs="Times New Roman"/>
          <w:b w:val="0"/>
          <w:i w:val="0"/>
          <w:caps w:val="0"/>
          <w:spacing w:val="0"/>
          <w:w w:val="100"/>
          <w:sz w:val="24"/>
        </w:rPr>
        <w:t xml:space="preserve">甲方（盖章）：               </w:t>
      </w:r>
      <w:r>
        <w:rPr>
          <w:rStyle w:val="46"/>
          <w:rFonts w:hint="eastAsia"/>
          <w:b w:val="0"/>
          <w:i w:val="0"/>
          <w:caps w:val="0"/>
          <w:spacing w:val="0"/>
          <w:w w:val="100"/>
          <w:sz w:val="24"/>
        </w:rPr>
        <w:t xml:space="preserve">         </w:t>
      </w:r>
      <w:r>
        <w:rPr>
          <w:rStyle w:val="46"/>
          <w:rFonts w:ascii="Times New Roman" w:hAnsi="Times New Roman" w:eastAsia="宋体" w:cs="Times New Roman"/>
          <w:b w:val="0"/>
          <w:i w:val="0"/>
          <w:caps w:val="0"/>
          <w:spacing w:val="0"/>
          <w:w w:val="100"/>
          <w:sz w:val="24"/>
        </w:rPr>
        <w:t>乙方（盖章）：</w:t>
      </w:r>
    </w:p>
    <w:p>
      <w:pPr>
        <w:snapToGrid/>
        <w:spacing w:before="0" w:beforeAutospacing="0" w:after="0" w:afterAutospacing="0" w:line="560" w:lineRule="exact"/>
        <w:jc w:val="both"/>
        <w:textAlignment w:val="baseline"/>
        <w:rPr>
          <w:rStyle w:val="46"/>
          <w:b w:val="0"/>
          <w:i w:val="0"/>
          <w:caps w:val="0"/>
          <w:spacing w:val="0"/>
          <w:w w:val="100"/>
          <w:sz w:val="24"/>
        </w:rPr>
      </w:pPr>
    </w:p>
    <w:p>
      <w:pPr>
        <w:snapToGrid/>
        <w:spacing w:before="0" w:beforeAutospacing="0" w:after="0" w:afterAutospacing="0" w:line="560" w:lineRule="exact"/>
        <w:jc w:val="both"/>
        <w:textAlignment w:val="baseline"/>
        <w:rPr>
          <w:rStyle w:val="46"/>
          <w:b w:val="0"/>
          <w:i w:val="0"/>
          <w:caps w:val="0"/>
          <w:spacing w:val="0"/>
          <w:w w:val="100"/>
          <w:sz w:val="24"/>
        </w:rPr>
      </w:pPr>
      <w:r>
        <w:rPr>
          <w:rStyle w:val="46"/>
          <w:rFonts w:ascii="Times New Roman" w:hAnsi="Times New Roman" w:eastAsia="宋体" w:cs="Times New Roman"/>
          <w:b w:val="0"/>
          <w:i w:val="0"/>
          <w:caps w:val="0"/>
          <w:spacing w:val="0"/>
          <w:w w:val="100"/>
          <w:sz w:val="24"/>
        </w:rPr>
        <w:t xml:space="preserve">单位负责人：                </w:t>
      </w:r>
      <w:r>
        <w:rPr>
          <w:rStyle w:val="46"/>
          <w:rFonts w:hint="eastAsia"/>
          <w:b w:val="0"/>
          <w:i w:val="0"/>
          <w:caps w:val="0"/>
          <w:spacing w:val="0"/>
          <w:w w:val="100"/>
          <w:sz w:val="24"/>
        </w:rPr>
        <w:t xml:space="preserve">          </w:t>
      </w:r>
      <w:r>
        <w:rPr>
          <w:rStyle w:val="46"/>
          <w:rFonts w:ascii="Times New Roman" w:hAnsi="Times New Roman" w:eastAsia="宋体" w:cs="Times New Roman"/>
          <w:b w:val="0"/>
          <w:i w:val="0"/>
          <w:caps w:val="0"/>
          <w:spacing w:val="0"/>
          <w:w w:val="100"/>
          <w:sz w:val="24"/>
        </w:rPr>
        <w:t>单位负责人：</w:t>
      </w:r>
    </w:p>
    <w:p>
      <w:pPr>
        <w:snapToGrid/>
        <w:spacing w:before="0" w:beforeAutospacing="0" w:after="0" w:afterAutospacing="0" w:line="560" w:lineRule="exact"/>
        <w:jc w:val="both"/>
        <w:textAlignment w:val="baseline"/>
        <w:rPr>
          <w:rStyle w:val="46"/>
          <w:rFonts w:hint="eastAsia"/>
          <w:b w:val="0"/>
          <w:i w:val="0"/>
          <w:caps w:val="0"/>
          <w:spacing w:val="0"/>
          <w:w w:val="100"/>
          <w:sz w:val="24"/>
        </w:rPr>
      </w:pPr>
    </w:p>
    <w:p>
      <w:pPr>
        <w:snapToGrid/>
        <w:spacing w:before="0" w:beforeAutospacing="0" w:after="0" w:afterAutospacing="0" w:line="560" w:lineRule="exact"/>
        <w:jc w:val="both"/>
        <w:textAlignment w:val="baseline"/>
        <w:rPr>
          <w:rStyle w:val="46"/>
          <w:rFonts w:hint="default" w:eastAsia="宋体"/>
          <w:b w:val="0"/>
          <w:i w:val="0"/>
          <w:caps w:val="0"/>
          <w:color w:val="FF0000"/>
          <w:spacing w:val="0"/>
          <w:w w:val="100"/>
          <w:sz w:val="24"/>
          <w:lang w:val="en-US" w:eastAsia="zh-CN"/>
        </w:rPr>
      </w:pPr>
      <w:r>
        <w:rPr>
          <w:rStyle w:val="46"/>
          <w:rFonts w:hint="eastAsia"/>
          <w:b w:val="0"/>
          <w:i w:val="0"/>
          <w:caps w:val="0"/>
          <w:spacing w:val="0"/>
          <w:w w:val="100"/>
          <w:sz w:val="24"/>
        </w:rPr>
        <w:t>统一社会信用代码：</w:t>
      </w:r>
      <w:r>
        <w:rPr>
          <w:rStyle w:val="46"/>
          <w:rFonts w:hint="eastAsia"/>
          <w:b w:val="0"/>
          <w:i w:val="0"/>
          <w:caps w:val="0"/>
          <w:spacing w:val="0"/>
          <w:w w:val="100"/>
          <w:sz w:val="24"/>
          <w:lang w:val="en-US" w:eastAsia="zh-CN"/>
        </w:rPr>
        <w:t xml:space="preserve">                   </w:t>
      </w:r>
      <w:r>
        <w:rPr>
          <w:rStyle w:val="46"/>
          <w:rFonts w:hint="eastAsia"/>
          <w:b w:val="0"/>
          <w:i w:val="0"/>
          <w:caps w:val="0"/>
          <w:spacing w:val="0"/>
          <w:w w:val="100"/>
          <w:sz w:val="24"/>
        </w:rPr>
        <w:t xml:space="preserve"> 统一社会信用代码：</w:t>
      </w:r>
    </w:p>
    <w:p>
      <w:pPr>
        <w:snapToGrid/>
        <w:spacing w:before="0" w:beforeAutospacing="0" w:after="0" w:afterAutospacing="0" w:line="560" w:lineRule="exact"/>
        <w:ind w:left="6000" w:hanging="6000"/>
        <w:jc w:val="both"/>
        <w:textAlignment w:val="baseline"/>
        <w:rPr>
          <w:rStyle w:val="46"/>
          <w:rFonts w:hint="default" w:eastAsia="宋体"/>
          <w:b w:val="0"/>
          <w:i w:val="0"/>
          <w:caps w:val="0"/>
          <w:spacing w:val="0"/>
          <w:w w:val="100"/>
          <w:sz w:val="24"/>
          <w:lang w:val="en-US" w:eastAsia="zh-CN"/>
        </w:rPr>
      </w:pPr>
      <w:r>
        <w:rPr>
          <w:rStyle w:val="46"/>
          <w:rFonts w:ascii="Times New Roman" w:hAnsi="Times New Roman" w:eastAsia="宋体" w:cs="Times New Roman"/>
          <w:b w:val="0"/>
          <w:i w:val="0"/>
          <w:caps w:val="0"/>
          <w:spacing w:val="0"/>
          <w:w w:val="100"/>
          <w:sz w:val="24"/>
        </w:rPr>
        <w:t>开户行：</w:t>
      </w:r>
      <w:r>
        <w:rPr>
          <w:rStyle w:val="46"/>
          <w:rFonts w:hint="eastAsia"/>
          <w:b w:val="0"/>
          <w:i w:val="0"/>
          <w:caps w:val="0"/>
          <w:spacing w:val="0"/>
          <w:w w:val="100"/>
          <w:sz w:val="24"/>
        </w:rPr>
        <w:t xml:space="preserve">                             </w:t>
      </w:r>
      <w:r>
        <w:rPr>
          <w:rStyle w:val="46"/>
          <w:rFonts w:hint="eastAsia"/>
          <w:b w:val="0"/>
          <w:i w:val="0"/>
          <w:caps w:val="0"/>
          <w:spacing w:val="0"/>
          <w:w w:val="100"/>
          <w:sz w:val="24"/>
          <w:lang w:val="en-US" w:eastAsia="zh-CN"/>
        </w:rPr>
        <w:t xml:space="preserve"> </w:t>
      </w:r>
      <w:r>
        <w:rPr>
          <w:rStyle w:val="46"/>
          <w:rFonts w:ascii="Times New Roman" w:hAnsi="Times New Roman" w:eastAsia="宋体" w:cs="Times New Roman"/>
          <w:b w:val="0"/>
          <w:i w:val="0"/>
          <w:caps w:val="0"/>
          <w:spacing w:val="0"/>
          <w:w w:val="100"/>
          <w:sz w:val="24"/>
        </w:rPr>
        <w:t>开户行：</w:t>
      </w:r>
    </w:p>
    <w:p>
      <w:pPr>
        <w:snapToGrid/>
        <w:spacing w:before="0" w:beforeAutospacing="0" w:after="0" w:afterAutospacing="0" w:line="560" w:lineRule="exact"/>
        <w:jc w:val="both"/>
        <w:textAlignment w:val="baseline"/>
        <w:rPr>
          <w:rStyle w:val="46"/>
          <w:rFonts w:hint="default" w:eastAsia="宋体"/>
          <w:b w:val="0"/>
          <w:i w:val="0"/>
          <w:caps w:val="0"/>
          <w:color w:val="FF0000"/>
          <w:spacing w:val="0"/>
          <w:w w:val="100"/>
          <w:sz w:val="24"/>
          <w:lang w:val="en-US" w:eastAsia="zh-CN"/>
        </w:rPr>
      </w:pPr>
      <w:r>
        <w:rPr>
          <w:rStyle w:val="46"/>
          <w:rFonts w:ascii="Times New Roman" w:hAnsi="Times New Roman" w:eastAsia="宋体" w:cs="Times New Roman"/>
          <w:b w:val="0"/>
          <w:i w:val="0"/>
          <w:caps w:val="0"/>
          <w:spacing w:val="0"/>
          <w:w w:val="100"/>
          <w:sz w:val="24"/>
        </w:rPr>
        <w:t xml:space="preserve">                           </w:t>
      </w:r>
      <w:r>
        <w:rPr>
          <w:rStyle w:val="46"/>
          <w:rFonts w:hint="eastAsia"/>
          <w:b w:val="0"/>
          <w:i w:val="0"/>
          <w:caps w:val="0"/>
          <w:spacing w:val="0"/>
          <w:w w:val="100"/>
          <w:sz w:val="24"/>
        </w:rPr>
        <w:t xml:space="preserve">          </w:t>
      </w:r>
      <w:r>
        <w:rPr>
          <w:rStyle w:val="46"/>
          <w:rFonts w:ascii="Times New Roman" w:hAnsi="Times New Roman" w:eastAsia="宋体" w:cs="Times New Roman"/>
          <w:b w:val="0"/>
          <w:i w:val="0"/>
          <w:caps w:val="0"/>
          <w:spacing w:val="0"/>
          <w:w w:val="100"/>
          <w:sz w:val="24"/>
        </w:rPr>
        <w:t xml:space="preserve"> 账号：</w:t>
      </w:r>
    </w:p>
    <w:p>
      <w:pPr>
        <w:snapToGrid/>
        <w:spacing w:before="0" w:beforeAutospacing="0" w:after="0" w:afterAutospacing="0" w:line="560" w:lineRule="exact"/>
        <w:ind w:firstLine="600"/>
        <w:jc w:val="both"/>
        <w:textAlignment w:val="baseline"/>
        <w:rPr>
          <w:rStyle w:val="46"/>
          <w:b w:val="0"/>
          <w:i w:val="0"/>
          <w:caps w:val="0"/>
          <w:spacing w:val="0"/>
          <w:w w:val="100"/>
          <w:sz w:val="24"/>
        </w:rPr>
      </w:pPr>
    </w:p>
    <w:p>
      <w:pPr>
        <w:snapToGrid/>
        <w:spacing w:before="0" w:beforeAutospacing="0" w:after="0" w:afterAutospacing="0" w:line="560" w:lineRule="exact"/>
        <w:ind w:firstLine="600"/>
        <w:jc w:val="right"/>
        <w:textAlignment w:val="baseline"/>
        <w:rPr>
          <w:rStyle w:val="46"/>
          <w:rFonts w:hint="eastAsia" w:eastAsia="宋体"/>
          <w:b w:val="0"/>
          <w:i w:val="0"/>
          <w:caps w:val="0"/>
          <w:color w:val="auto"/>
          <w:spacing w:val="0"/>
          <w:w w:val="100"/>
          <w:sz w:val="24"/>
          <w:lang w:eastAsia="zh-CN"/>
        </w:rPr>
      </w:pPr>
      <w:r>
        <w:rPr>
          <w:rStyle w:val="46"/>
          <w:rFonts w:hint="eastAsia" w:ascii="Times New Roman" w:hAnsi="Times New Roman" w:eastAsia="宋体" w:cs="Times New Roman"/>
          <w:b w:val="0"/>
          <w:i w:val="0"/>
          <w:caps w:val="0"/>
          <w:color w:val="auto"/>
          <w:spacing w:val="0"/>
          <w:w w:val="100"/>
          <w:sz w:val="24"/>
          <w:lang w:val="en-US" w:eastAsia="zh-CN"/>
        </w:rPr>
        <w:t xml:space="preserve">   </w:t>
      </w:r>
      <w:r>
        <w:rPr>
          <w:rStyle w:val="46"/>
          <w:rFonts w:ascii="Times New Roman" w:hAnsi="Times New Roman" w:eastAsia="宋体" w:cs="Times New Roman"/>
          <w:b w:val="0"/>
          <w:i w:val="0"/>
          <w:caps w:val="0"/>
          <w:color w:val="auto"/>
          <w:spacing w:val="0"/>
          <w:w w:val="100"/>
          <w:sz w:val="24"/>
        </w:rPr>
        <w:t xml:space="preserve"> 年</w:t>
      </w:r>
      <w:r>
        <w:rPr>
          <w:rStyle w:val="46"/>
          <w:rFonts w:hint="eastAsia" w:cs="Times New Roman"/>
          <w:b w:val="0"/>
          <w:i w:val="0"/>
          <w:caps w:val="0"/>
          <w:color w:val="auto"/>
          <w:spacing w:val="0"/>
          <w:w w:val="100"/>
          <w:sz w:val="24"/>
          <w:lang w:val="en-US" w:eastAsia="zh-CN"/>
        </w:rPr>
        <w:t xml:space="preserve">   </w:t>
      </w:r>
      <w:r>
        <w:rPr>
          <w:rStyle w:val="46"/>
          <w:rFonts w:ascii="Times New Roman" w:hAnsi="Times New Roman" w:eastAsia="宋体" w:cs="Times New Roman"/>
          <w:b w:val="0"/>
          <w:i w:val="0"/>
          <w:caps w:val="0"/>
          <w:color w:val="auto"/>
          <w:spacing w:val="0"/>
          <w:w w:val="100"/>
          <w:sz w:val="24"/>
        </w:rPr>
        <w:t>月</w:t>
      </w:r>
      <w:r>
        <w:rPr>
          <w:rStyle w:val="46"/>
          <w:rFonts w:hint="eastAsia" w:cs="Times New Roman"/>
          <w:b w:val="0"/>
          <w:i w:val="0"/>
          <w:caps w:val="0"/>
          <w:color w:val="auto"/>
          <w:spacing w:val="0"/>
          <w:w w:val="100"/>
          <w:sz w:val="24"/>
          <w:lang w:val="en-US" w:eastAsia="zh-CN"/>
        </w:rPr>
        <w:t xml:space="preserve">   </w:t>
      </w:r>
      <w:r>
        <w:rPr>
          <w:rStyle w:val="46"/>
          <w:rFonts w:ascii="Times New Roman" w:hAnsi="Times New Roman" w:eastAsia="宋体" w:cs="Times New Roman"/>
          <w:b w:val="0"/>
          <w:i w:val="0"/>
          <w:caps w:val="0"/>
          <w:color w:val="auto"/>
          <w:spacing w:val="0"/>
          <w:w w:val="100"/>
          <w:sz w:val="24"/>
        </w:rPr>
        <w:t>日</w:t>
      </w:r>
    </w:p>
    <w:p>
      <w:pPr>
        <w:snapToGrid/>
        <w:spacing w:before="0" w:beforeAutospacing="0" w:after="0" w:afterAutospacing="0" w:line="580" w:lineRule="exact"/>
        <w:jc w:val="both"/>
        <w:textAlignment w:val="baseline"/>
        <w:rPr>
          <w:rStyle w:val="46"/>
          <w:b w:val="0"/>
          <w:i w:val="0"/>
          <w:caps w:val="0"/>
          <w:spacing w:val="0"/>
          <w:w w:val="100"/>
          <w:sz w:val="30"/>
          <w:szCs w:val="30"/>
        </w:rPr>
      </w:pPr>
    </w:p>
    <w:p>
      <w:pPr>
        <w:pStyle w:val="8"/>
        <w:spacing w:line="450" w:lineRule="exact"/>
        <w:rPr>
          <w:rFonts w:hint="eastAsia" w:ascii="Times New Roman" w:hAnsi="Times New Roman" w:cs="Times New Roman"/>
          <w:color w:val="000000"/>
        </w:rPr>
      </w:pPr>
    </w:p>
    <w:p>
      <w:pPr>
        <w:jc w:val="center"/>
        <w:rPr>
          <w:color w:val="auto"/>
          <w:sz w:val="24"/>
        </w:rPr>
      </w:pPr>
    </w:p>
    <w:p>
      <w:pPr>
        <w:jc w:val="center"/>
        <w:rPr>
          <w:color w:val="auto"/>
          <w:sz w:val="24"/>
        </w:rPr>
      </w:pPr>
    </w:p>
    <w:p>
      <w:pPr>
        <w:rPr>
          <w:rFonts w:hint="eastAsia" w:ascii="宋体" w:hAnsi="宋体" w:eastAsia="宋体" w:cs="宋体"/>
          <w:color w:val="000000"/>
          <w:sz w:val="44"/>
        </w:rPr>
      </w:pPr>
    </w:p>
    <w:p>
      <w:pPr>
        <w:pStyle w:val="2"/>
        <w:rPr>
          <w:rFonts w:hint="eastAsia" w:ascii="宋体" w:hAnsi="宋体" w:eastAsia="宋体" w:cs="宋体"/>
          <w:color w:val="000000"/>
          <w:sz w:val="44"/>
        </w:rPr>
      </w:pPr>
    </w:p>
    <w:p>
      <w:pPr>
        <w:rPr>
          <w:rFonts w:hint="eastAsia" w:ascii="宋体" w:hAnsi="宋体" w:eastAsia="宋体" w:cs="宋体"/>
          <w:color w:val="000000"/>
          <w:sz w:val="44"/>
        </w:rPr>
      </w:pPr>
    </w:p>
    <w:p>
      <w:pPr>
        <w:spacing w:line="600" w:lineRule="exact"/>
        <w:jc w:val="center"/>
        <w:outlineLvl w:val="1"/>
        <w:rPr>
          <w:rFonts w:hint="eastAsia" w:ascii="宋体" w:hAnsi="宋体" w:eastAsia="宋体" w:cs="宋体"/>
          <w:b/>
          <w:bCs/>
          <w:color w:val="000000"/>
          <w:sz w:val="44"/>
          <w:szCs w:val="44"/>
        </w:rPr>
      </w:pPr>
      <w:bookmarkStart w:id="123" w:name="_Toc12286"/>
      <w:bookmarkStart w:id="124" w:name="_Toc413318114"/>
    </w:p>
    <w:p>
      <w:pPr>
        <w:spacing w:line="600" w:lineRule="exact"/>
        <w:jc w:val="center"/>
        <w:outlineLvl w:val="1"/>
        <w:rPr>
          <w:rFonts w:hint="eastAsia" w:ascii="宋体" w:hAnsi="宋体" w:eastAsia="宋体" w:cs="宋体"/>
          <w:b/>
          <w:bCs/>
          <w:color w:val="000000"/>
          <w:sz w:val="44"/>
          <w:szCs w:val="44"/>
        </w:rPr>
      </w:pPr>
      <w:r>
        <w:rPr>
          <w:rFonts w:hint="eastAsia" w:ascii="宋体" w:hAnsi="宋体" w:eastAsia="宋体" w:cs="宋体"/>
          <w:b/>
          <w:bCs/>
          <w:color w:val="000000"/>
          <w:sz w:val="44"/>
          <w:szCs w:val="44"/>
        </w:rPr>
        <w:t>第二卷  技术规范</w:t>
      </w:r>
      <w:bookmarkEnd w:id="123"/>
      <w:bookmarkEnd w:id="124"/>
    </w:p>
    <w:p>
      <w:pPr>
        <w:spacing w:line="480" w:lineRule="exact"/>
        <w:ind w:firstLine="315" w:firstLineChars="98"/>
        <w:jc w:val="center"/>
        <w:rPr>
          <w:rFonts w:hint="eastAsia" w:ascii="宋体" w:hAnsi="宋体" w:eastAsia="宋体" w:cs="宋体"/>
          <w:b/>
          <w:bCs/>
          <w:color w:val="000000"/>
          <w:sz w:val="32"/>
        </w:rPr>
      </w:pPr>
      <w:r>
        <w:rPr>
          <w:rFonts w:hint="eastAsia" w:ascii="宋体" w:hAnsi="宋体" w:eastAsia="宋体" w:cs="宋体"/>
          <w:b/>
          <w:bCs/>
          <w:color w:val="000000"/>
          <w:sz w:val="32"/>
        </w:rPr>
        <w:br w:type="page"/>
      </w:r>
    </w:p>
    <w:p>
      <w:pPr>
        <w:spacing w:line="480" w:lineRule="exact"/>
        <w:jc w:val="center"/>
        <w:outlineLvl w:val="1"/>
        <w:rPr>
          <w:rFonts w:hint="eastAsia" w:ascii="宋体" w:hAnsi="宋体" w:eastAsia="宋体" w:cs="宋体"/>
          <w:b/>
          <w:bCs/>
          <w:color w:val="000000"/>
          <w:sz w:val="36"/>
        </w:rPr>
      </w:pPr>
      <w:bookmarkStart w:id="125" w:name="_Toc5031"/>
      <w:r>
        <w:rPr>
          <w:rFonts w:hint="eastAsia" w:ascii="宋体" w:hAnsi="宋体" w:eastAsia="宋体" w:cs="宋体"/>
          <w:b/>
          <w:bCs/>
          <w:color w:val="000000"/>
          <w:sz w:val="36"/>
        </w:rPr>
        <w:t>第三章 技术规范</w:t>
      </w:r>
      <w:bookmarkEnd w:id="125"/>
    </w:p>
    <w:p>
      <w:pPr>
        <w:spacing w:line="480" w:lineRule="exact"/>
        <w:ind w:firstLine="354" w:firstLineChars="98"/>
        <w:jc w:val="center"/>
        <w:rPr>
          <w:rFonts w:hint="eastAsia" w:ascii="宋体" w:hAnsi="宋体" w:eastAsia="宋体" w:cs="宋体"/>
          <w:b/>
          <w:bCs/>
          <w:color w:val="000000"/>
          <w:sz w:val="36"/>
        </w:rPr>
      </w:pPr>
    </w:p>
    <w:p>
      <w:pPr>
        <w:spacing w:line="440" w:lineRule="exact"/>
        <w:jc w:val="left"/>
        <w:rPr>
          <w:rFonts w:hint="eastAsia" w:ascii="宋体" w:hAnsi="宋体" w:eastAsia="宋体" w:cs="宋体"/>
          <w:b/>
          <w:bCs/>
          <w:color w:val="000000"/>
          <w:sz w:val="28"/>
          <w:szCs w:val="28"/>
        </w:rPr>
      </w:pPr>
      <w:bookmarkStart w:id="126" w:name="_Toc434533490"/>
      <w:bookmarkStart w:id="127" w:name="_Toc434533442"/>
      <w:bookmarkStart w:id="128" w:name="_Toc404667466"/>
      <w:bookmarkStart w:id="129" w:name="_Toc413318116"/>
      <w:r>
        <w:rPr>
          <w:rFonts w:hint="eastAsia" w:ascii="宋体" w:hAnsi="宋体" w:eastAsia="宋体" w:cs="宋体"/>
          <w:b/>
          <w:bCs/>
          <w:color w:val="000000"/>
          <w:sz w:val="28"/>
          <w:szCs w:val="28"/>
        </w:rPr>
        <w:t>一、工程建设地点的现场条件：</w:t>
      </w:r>
      <w:bookmarkEnd w:id="126"/>
      <w:bookmarkEnd w:id="127"/>
      <w:bookmarkEnd w:id="128"/>
      <w:bookmarkEnd w:id="129"/>
    </w:p>
    <w:p>
      <w:pPr>
        <w:spacing w:line="420" w:lineRule="exact"/>
        <w:rPr>
          <w:rFonts w:hint="eastAsia" w:ascii="宋体" w:hAnsi="宋体" w:eastAsia="宋体" w:cs="宋体"/>
          <w:b/>
          <w:bCs/>
          <w:color w:val="000000"/>
          <w:sz w:val="24"/>
        </w:rPr>
      </w:pPr>
      <w:r>
        <w:rPr>
          <w:rFonts w:hint="eastAsia" w:ascii="宋体" w:hAnsi="宋体" w:eastAsia="宋体" w:cs="宋体"/>
          <w:b/>
          <w:bCs/>
          <w:color w:val="000000"/>
          <w:sz w:val="24"/>
        </w:rPr>
        <w:t>（一）现场自然条件</w:t>
      </w:r>
    </w:p>
    <w:p>
      <w:pPr>
        <w:spacing w:line="420" w:lineRule="exact"/>
        <w:ind w:firstLine="720" w:firstLineChars="300"/>
        <w:rPr>
          <w:rFonts w:hint="eastAsia" w:ascii="宋体" w:hAnsi="宋体" w:eastAsia="宋体" w:cs="宋体"/>
          <w:color w:val="000000"/>
          <w:sz w:val="24"/>
        </w:rPr>
      </w:pPr>
      <w:r>
        <w:rPr>
          <w:rFonts w:hint="eastAsia" w:ascii="宋体" w:hAnsi="宋体" w:eastAsia="宋体" w:cs="宋体"/>
          <w:color w:val="000000"/>
          <w:sz w:val="24"/>
        </w:rPr>
        <w:t>满足施工要求。</w:t>
      </w:r>
    </w:p>
    <w:p>
      <w:pPr>
        <w:spacing w:line="420" w:lineRule="exact"/>
        <w:rPr>
          <w:rFonts w:hint="eastAsia" w:ascii="宋体" w:hAnsi="宋体" w:eastAsia="宋体" w:cs="宋体"/>
          <w:b/>
          <w:bCs/>
          <w:color w:val="000000"/>
          <w:sz w:val="24"/>
        </w:rPr>
      </w:pPr>
      <w:r>
        <w:rPr>
          <w:rFonts w:hint="eastAsia" w:ascii="宋体" w:hAnsi="宋体" w:eastAsia="宋体" w:cs="宋体"/>
          <w:b/>
          <w:bCs/>
          <w:color w:val="000000"/>
          <w:sz w:val="24"/>
        </w:rPr>
        <w:t>（二）现场施工条件</w:t>
      </w:r>
    </w:p>
    <w:p>
      <w:pPr>
        <w:spacing w:line="420" w:lineRule="exact"/>
        <w:ind w:firstLine="720" w:firstLineChars="300"/>
        <w:rPr>
          <w:rFonts w:hint="eastAsia" w:ascii="宋体" w:hAnsi="宋体" w:eastAsia="宋体" w:cs="宋体"/>
          <w:color w:val="000000"/>
          <w:sz w:val="24"/>
        </w:rPr>
      </w:pPr>
      <w:r>
        <w:rPr>
          <w:rFonts w:hint="eastAsia" w:ascii="宋体" w:hAnsi="宋体" w:eastAsia="宋体" w:cs="宋体"/>
          <w:color w:val="000000"/>
          <w:sz w:val="24"/>
        </w:rPr>
        <w:t>符合施工要求。</w:t>
      </w:r>
    </w:p>
    <w:p>
      <w:pPr>
        <w:spacing w:line="440" w:lineRule="exact"/>
        <w:jc w:val="left"/>
        <w:rPr>
          <w:rFonts w:hint="eastAsia" w:ascii="宋体" w:hAnsi="宋体" w:eastAsia="宋体" w:cs="宋体"/>
          <w:b/>
          <w:bCs/>
          <w:color w:val="000000"/>
          <w:sz w:val="28"/>
          <w:szCs w:val="28"/>
        </w:rPr>
      </w:pPr>
      <w:bookmarkStart w:id="130" w:name="_Toc404667467"/>
      <w:bookmarkStart w:id="131" w:name="_Toc434533491"/>
      <w:bookmarkStart w:id="132" w:name="_Toc434533443"/>
      <w:bookmarkStart w:id="133" w:name="_Toc413318117"/>
      <w:r>
        <w:rPr>
          <w:rFonts w:hint="eastAsia" w:ascii="宋体" w:hAnsi="宋体" w:eastAsia="宋体" w:cs="宋体"/>
          <w:b/>
          <w:bCs/>
          <w:color w:val="000000"/>
          <w:sz w:val="28"/>
          <w:szCs w:val="28"/>
        </w:rPr>
        <w:t>二、技术规范</w:t>
      </w:r>
      <w:bookmarkEnd w:id="130"/>
      <w:bookmarkEnd w:id="131"/>
      <w:bookmarkEnd w:id="132"/>
      <w:bookmarkEnd w:id="133"/>
    </w:p>
    <w:p>
      <w:pPr>
        <w:spacing w:line="440" w:lineRule="exact"/>
        <w:ind w:left="298" w:leftChars="142" w:firstLine="360" w:firstLineChars="150"/>
        <w:rPr>
          <w:rFonts w:hint="eastAsia" w:ascii="宋体" w:hAnsi="宋体" w:eastAsia="宋体" w:cs="宋体"/>
          <w:color w:val="000000"/>
          <w:sz w:val="24"/>
        </w:rPr>
      </w:pPr>
      <w:r>
        <w:rPr>
          <w:rFonts w:hint="eastAsia" w:ascii="宋体" w:hAnsi="宋体" w:eastAsia="宋体" w:cs="宋体"/>
          <w:color w:val="000000"/>
          <w:sz w:val="24"/>
        </w:rPr>
        <w:t>本工程应该认真按照设计施工图纸、工程量清单的要求进行施工，同时也要严格执行国家现行行业验收标准和各专业相关的现行标准和技术规范。</w:t>
      </w: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ind w:left="298"/>
        <w:rPr>
          <w:rFonts w:hint="eastAsia" w:ascii="宋体" w:hAnsi="宋体" w:eastAsia="宋体" w:cs="宋体"/>
          <w:color w:val="000000"/>
          <w:szCs w:val="21"/>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440" w:lineRule="exact"/>
        <w:jc w:val="center"/>
        <w:rPr>
          <w:rFonts w:hint="eastAsia" w:ascii="宋体" w:hAnsi="宋体" w:eastAsia="宋体" w:cs="宋体"/>
          <w:color w:val="000000"/>
          <w:sz w:val="44"/>
        </w:rPr>
      </w:pPr>
    </w:p>
    <w:p>
      <w:pPr>
        <w:spacing w:line="600" w:lineRule="exact"/>
        <w:jc w:val="center"/>
        <w:outlineLvl w:val="1"/>
        <w:rPr>
          <w:rFonts w:hint="eastAsia" w:ascii="宋体" w:hAnsi="宋体" w:eastAsia="宋体" w:cs="宋体"/>
          <w:b/>
          <w:bCs/>
          <w:color w:val="000000"/>
          <w:sz w:val="44"/>
          <w:szCs w:val="44"/>
        </w:rPr>
      </w:pPr>
      <w:bookmarkStart w:id="134" w:name="_Toc16224"/>
      <w:bookmarkStart w:id="135" w:name="_Toc413318118"/>
      <w:r>
        <w:rPr>
          <w:rFonts w:hint="eastAsia" w:ascii="宋体" w:hAnsi="宋体" w:eastAsia="宋体" w:cs="宋体"/>
          <w:b/>
          <w:bCs/>
          <w:color w:val="000000"/>
          <w:sz w:val="44"/>
          <w:szCs w:val="44"/>
        </w:rPr>
        <w:t>第三卷  响应文件格式</w:t>
      </w:r>
      <w:bookmarkEnd w:id="134"/>
      <w:bookmarkEnd w:id="135"/>
    </w:p>
    <w:p>
      <w:pPr>
        <w:spacing w:line="440" w:lineRule="exact"/>
        <w:ind w:left="298"/>
        <w:rPr>
          <w:rFonts w:hint="eastAsia" w:ascii="宋体" w:hAnsi="宋体" w:eastAsia="宋体" w:cs="宋体"/>
          <w:color w:val="000000"/>
          <w:sz w:val="44"/>
        </w:rPr>
      </w:pPr>
      <w:r>
        <w:rPr>
          <w:rFonts w:hint="eastAsia" w:ascii="宋体" w:hAnsi="宋体" w:eastAsia="宋体" w:cs="宋体"/>
          <w:color w:val="000000"/>
          <w:szCs w:val="21"/>
        </w:rPr>
        <w:br w:type="page"/>
      </w:r>
    </w:p>
    <w:p>
      <w:pPr>
        <w:spacing w:line="440" w:lineRule="exact"/>
        <w:rPr>
          <w:rFonts w:hint="eastAsia" w:ascii="宋体" w:hAnsi="宋体" w:eastAsia="宋体" w:cs="宋体"/>
          <w:color w:val="000000"/>
          <w:sz w:val="44"/>
        </w:rPr>
      </w:pPr>
    </w:p>
    <w:p>
      <w:pPr>
        <w:spacing w:line="480" w:lineRule="exact"/>
        <w:jc w:val="center"/>
        <w:outlineLvl w:val="1"/>
        <w:rPr>
          <w:rFonts w:hint="eastAsia" w:ascii="宋体" w:hAnsi="宋体" w:eastAsia="宋体" w:cs="宋体"/>
          <w:b/>
          <w:bCs/>
          <w:color w:val="000000"/>
          <w:sz w:val="36"/>
        </w:rPr>
      </w:pPr>
      <w:bookmarkStart w:id="136" w:name="_Toc18821"/>
      <w:bookmarkStart w:id="137" w:name="_Toc456779920"/>
      <w:r>
        <w:rPr>
          <w:rFonts w:hint="eastAsia" w:ascii="宋体" w:hAnsi="宋体" w:eastAsia="宋体" w:cs="宋体"/>
          <w:b/>
          <w:bCs/>
          <w:color w:val="000000"/>
          <w:sz w:val="36"/>
        </w:rPr>
        <w:t xml:space="preserve">第四章 </w:t>
      </w:r>
      <w:r>
        <w:rPr>
          <w:rFonts w:hint="eastAsia" w:ascii="宋体" w:hAnsi="宋体" w:eastAsia="宋体" w:cs="宋体"/>
          <w:b/>
          <w:bCs/>
          <w:color w:val="000000"/>
          <w:sz w:val="36"/>
          <w:lang w:val="en-US" w:eastAsia="zh-CN"/>
        </w:rPr>
        <w:t>响应文件</w:t>
      </w:r>
      <w:r>
        <w:rPr>
          <w:rFonts w:hint="eastAsia" w:ascii="宋体" w:hAnsi="宋体" w:eastAsia="宋体" w:cs="宋体"/>
          <w:b/>
          <w:bCs/>
          <w:color w:val="000000"/>
          <w:sz w:val="36"/>
        </w:rPr>
        <w:t>格式</w:t>
      </w:r>
      <w:bookmarkEnd w:id="136"/>
      <w:bookmarkEnd w:id="137"/>
    </w:p>
    <w:p>
      <w:pPr>
        <w:pStyle w:val="11"/>
        <w:jc w:val="center"/>
        <w:rPr>
          <w:rFonts w:hint="eastAsia" w:ascii="宋体" w:hAnsi="宋体" w:eastAsia="宋体" w:cs="宋体"/>
          <w:b/>
          <w:color w:val="000000"/>
          <w:sz w:val="30"/>
          <w:szCs w:val="30"/>
        </w:rPr>
      </w:pPr>
    </w:p>
    <w:p>
      <w:pPr>
        <w:pStyle w:val="11"/>
        <w:jc w:val="right"/>
        <w:rPr>
          <w:rFonts w:hint="eastAsia" w:ascii="宋体" w:hAnsi="宋体" w:eastAsia="宋体" w:cs="宋体"/>
          <w:b/>
          <w:color w:val="000000"/>
          <w:sz w:val="30"/>
          <w:szCs w:val="30"/>
          <w:lang w:eastAsia="zh-CN"/>
        </w:rPr>
      </w:pPr>
      <w:r>
        <w:rPr>
          <w:rFonts w:hint="eastAsia" w:hAnsi="宋体" w:cs="宋体"/>
          <w:b/>
          <w:color w:val="000000"/>
          <w:sz w:val="30"/>
          <w:szCs w:val="30"/>
          <w:lang w:eastAsia="zh-CN"/>
        </w:rPr>
        <w:t>全流程电子标</w:t>
      </w:r>
    </w:p>
    <w:p>
      <w:pPr>
        <w:pStyle w:val="11"/>
        <w:jc w:val="center"/>
        <w:rPr>
          <w:rFonts w:hint="eastAsia" w:ascii="宋体" w:hAnsi="宋体" w:eastAsia="宋体" w:cs="宋体"/>
          <w:b/>
          <w:color w:val="000000"/>
          <w:sz w:val="30"/>
          <w:szCs w:val="30"/>
        </w:rPr>
      </w:pPr>
    </w:p>
    <w:p>
      <w:pPr>
        <w:pStyle w:val="11"/>
        <w:jc w:val="center"/>
        <w:rPr>
          <w:rFonts w:hint="eastAsia" w:ascii="宋体" w:hAnsi="宋体" w:eastAsia="宋体" w:cs="宋体"/>
          <w:b/>
          <w:color w:val="000000"/>
          <w:sz w:val="30"/>
          <w:szCs w:val="30"/>
        </w:rPr>
      </w:pPr>
    </w:p>
    <w:p>
      <w:pPr>
        <w:pStyle w:val="11"/>
        <w:jc w:val="center"/>
        <w:rPr>
          <w:rFonts w:hint="eastAsia" w:ascii="宋体" w:hAnsi="宋体" w:eastAsia="宋体" w:cs="宋体"/>
          <w:b/>
          <w:color w:val="000000"/>
          <w:sz w:val="72"/>
          <w:szCs w:val="72"/>
        </w:rPr>
      </w:pPr>
      <w:r>
        <w:rPr>
          <w:rFonts w:hint="eastAsia" w:ascii="宋体" w:hAnsi="宋体" w:eastAsia="宋体" w:cs="宋体"/>
          <w:b/>
          <w:color w:val="000000"/>
          <w:sz w:val="72"/>
          <w:szCs w:val="72"/>
        </w:rPr>
        <w:t>响   应   文   件</w:t>
      </w:r>
    </w:p>
    <w:p>
      <w:pPr>
        <w:pStyle w:val="11"/>
        <w:jc w:val="center"/>
        <w:rPr>
          <w:rFonts w:hint="eastAsia" w:ascii="宋体" w:hAnsi="宋体" w:eastAsia="宋体" w:cs="宋体"/>
          <w:b/>
          <w:color w:val="000000"/>
          <w:sz w:val="32"/>
          <w:szCs w:val="32"/>
        </w:rPr>
      </w:pPr>
      <w:r>
        <w:rPr>
          <w:rFonts w:hint="eastAsia" w:ascii="宋体" w:hAnsi="宋体" w:eastAsia="宋体" w:cs="宋体"/>
          <w:b/>
          <w:color w:val="000000"/>
          <w:sz w:val="32"/>
          <w:szCs w:val="32"/>
        </w:rPr>
        <w:t xml:space="preserve">  </w:t>
      </w:r>
    </w:p>
    <w:p>
      <w:pPr>
        <w:pStyle w:val="11"/>
        <w:jc w:val="center"/>
        <w:rPr>
          <w:rFonts w:hint="eastAsia" w:ascii="宋体" w:hAnsi="宋体" w:eastAsia="宋体" w:cs="宋体"/>
          <w:b/>
          <w:color w:val="000000"/>
          <w:sz w:val="32"/>
          <w:szCs w:val="32"/>
        </w:rPr>
      </w:pPr>
    </w:p>
    <w:p>
      <w:pPr>
        <w:pStyle w:val="11"/>
        <w:jc w:val="center"/>
        <w:rPr>
          <w:rFonts w:hint="eastAsia" w:ascii="宋体" w:hAnsi="宋体" w:eastAsia="宋体" w:cs="宋体"/>
          <w:b/>
          <w:color w:val="000000"/>
          <w:sz w:val="30"/>
          <w:szCs w:val="30"/>
        </w:rPr>
      </w:pPr>
    </w:p>
    <w:p>
      <w:pPr>
        <w:pStyle w:val="11"/>
        <w:spacing w:line="460" w:lineRule="exact"/>
        <w:ind w:firstLine="1807" w:firstLineChars="600"/>
        <w:rPr>
          <w:rFonts w:hint="eastAsia" w:ascii="宋体" w:hAnsi="宋体" w:eastAsia="宋体" w:cs="宋体"/>
          <w:b/>
          <w:color w:val="000000"/>
          <w:sz w:val="30"/>
          <w:szCs w:val="30"/>
        </w:rPr>
      </w:pPr>
      <w:r>
        <w:rPr>
          <w:rFonts w:hint="eastAsia" w:ascii="宋体" w:hAnsi="宋体" w:eastAsia="宋体" w:cs="宋体"/>
          <w:b/>
          <w:color w:val="000000"/>
          <w:sz w:val="30"/>
          <w:szCs w:val="30"/>
        </w:rPr>
        <w:t>项目名称：</w:t>
      </w:r>
    </w:p>
    <w:p>
      <w:pPr>
        <w:pStyle w:val="11"/>
        <w:spacing w:line="460" w:lineRule="exact"/>
        <w:jc w:val="center"/>
        <w:rPr>
          <w:rFonts w:hint="eastAsia" w:ascii="宋体" w:hAnsi="宋体" w:eastAsia="宋体" w:cs="宋体"/>
          <w:b/>
          <w:color w:val="000000"/>
          <w:sz w:val="30"/>
          <w:szCs w:val="30"/>
        </w:rPr>
      </w:pPr>
    </w:p>
    <w:p>
      <w:pPr>
        <w:pStyle w:val="11"/>
        <w:spacing w:line="460" w:lineRule="exact"/>
        <w:ind w:firstLine="1807" w:firstLineChars="600"/>
        <w:rPr>
          <w:rFonts w:hint="eastAsia" w:ascii="宋体" w:hAnsi="宋体" w:eastAsia="宋体" w:cs="宋体"/>
          <w:b/>
          <w:color w:val="000000"/>
          <w:sz w:val="30"/>
          <w:szCs w:val="30"/>
        </w:rPr>
      </w:pPr>
      <w:r>
        <w:rPr>
          <w:rFonts w:hint="eastAsia" w:ascii="宋体" w:hAnsi="宋体" w:eastAsia="宋体" w:cs="宋体"/>
          <w:b/>
          <w:color w:val="000000"/>
          <w:sz w:val="30"/>
          <w:szCs w:val="30"/>
        </w:rPr>
        <w:t>项目编号：</w:t>
      </w:r>
    </w:p>
    <w:p>
      <w:pPr>
        <w:pStyle w:val="11"/>
        <w:spacing w:line="460" w:lineRule="exact"/>
        <w:jc w:val="center"/>
        <w:rPr>
          <w:rFonts w:hint="eastAsia" w:ascii="宋体" w:hAnsi="宋体" w:eastAsia="宋体" w:cs="宋体"/>
          <w:b/>
          <w:color w:val="000000"/>
          <w:sz w:val="30"/>
          <w:szCs w:val="30"/>
        </w:rPr>
      </w:pPr>
    </w:p>
    <w:p>
      <w:pPr>
        <w:pStyle w:val="11"/>
        <w:spacing w:line="460" w:lineRule="exact"/>
        <w:ind w:firstLine="1807" w:firstLineChars="600"/>
        <w:rPr>
          <w:rFonts w:hint="eastAsia" w:ascii="宋体" w:hAnsi="宋体" w:eastAsia="宋体" w:cs="宋体"/>
          <w:b/>
          <w:color w:val="000000"/>
          <w:sz w:val="30"/>
          <w:szCs w:val="30"/>
        </w:rPr>
      </w:pPr>
      <w:r>
        <w:rPr>
          <w:rFonts w:hint="eastAsia" w:hAnsi="宋体" w:cs="宋体"/>
          <w:b/>
          <w:color w:val="000000"/>
          <w:sz w:val="30"/>
          <w:szCs w:val="30"/>
          <w:lang w:eastAsia="zh-CN"/>
        </w:rPr>
        <w:t>投标人</w:t>
      </w:r>
      <w:r>
        <w:rPr>
          <w:rFonts w:hint="eastAsia" w:ascii="宋体" w:hAnsi="宋体" w:eastAsia="宋体" w:cs="宋体"/>
          <w:b/>
          <w:color w:val="000000"/>
          <w:sz w:val="30"/>
          <w:szCs w:val="30"/>
        </w:rPr>
        <w:t>名称：（盖公章）</w:t>
      </w:r>
    </w:p>
    <w:p>
      <w:pPr>
        <w:pStyle w:val="11"/>
        <w:spacing w:line="460" w:lineRule="exact"/>
        <w:jc w:val="center"/>
        <w:rPr>
          <w:rFonts w:hint="eastAsia" w:ascii="宋体" w:hAnsi="宋体" w:eastAsia="宋体" w:cs="宋体"/>
          <w:b/>
          <w:color w:val="000000"/>
          <w:sz w:val="30"/>
          <w:szCs w:val="30"/>
        </w:rPr>
      </w:pPr>
    </w:p>
    <w:p>
      <w:pPr>
        <w:pStyle w:val="11"/>
        <w:spacing w:line="460" w:lineRule="exact"/>
        <w:ind w:firstLine="1807" w:firstLineChars="600"/>
        <w:rPr>
          <w:rFonts w:hint="eastAsia" w:ascii="宋体" w:hAnsi="宋体" w:eastAsia="宋体" w:cs="宋体"/>
          <w:b/>
          <w:color w:val="000000"/>
          <w:sz w:val="30"/>
          <w:szCs w:val="30"/>
        </w:rPr>
      </w:pPr>
      <w:r>
        <w:rPr>
          <w:rFonts w:hint="eastAsia" w:ascii="宋体" w:hAnsi="宋体" w:eastAsia="宋体" w:cs="宋体"/>
          <w:b/>
          <w:color w:val="000000"/>
          <w:sz w:val="30"/>
          <w:szCs w:val="30"/>
        </w:rPr>
        <w:t>法定代表人：（盖</w:t>
      </w:r>
      <w:r>
        <w:rPr>
          <w:rFonts w:hint="eastAsia" w:hAnsi="宋体" w:cs="宋体"/>
          <w:b/>
          <w:color w:val="000000"/>
          <w:sz w:val="30"/>
          <w:szCs w:val="30"/>
          <w:lang w:eastAsia="zh-CN"/>
        </w:rPr>
        <w:t>法人章</w:t>
      </w:r>
      <w:r>
        <w:rPr>
          <w:rFonts w:hint="eastAsia" w:ascii="宋体" w:hAnsi="宋体" w:eastAsia="宋体" w:cs="宋体"/>
          <w:b/>
          <w:color w:val="000000"/>
          <w:sz w:val="30"/>
          <w:szCs w:val="30"/>
        </w:rPr>
        <w:t>）</w:t>
      </w:r>
    </w:p>
    <w:p>
      <w:pPr>
        <w:pStyle w:val="11"/>
        <w:spacing w:line="460" w:lineRule="exact"/>
        <w:rPr>
          <w:rFonts w:hint="eastAsia" w:ascii="宋体" w:hAnsi="宋体" w:eastAsia="宋体" w:cs="宋体"/>
          <w:b/>
          <w:color w:val="000000"/>
          <w:sz w:val="30"/>
          <w:szCs w:val="30"/>
        </w:rPr>
      </w:pPr>
    </w:p>
    <w:p>
      <w:pPr>
        <w:pStyle w:val="11"/>
        <w:spacing w:line="460" w:lineRule="exact"/>
        <w:ind w:firstLine="1807" w:firstLineChars="600"/>
        <w:rPr>
          <w:rFonts w:hint="eastAsia" w:ascii="宋体" w:hAnsi="宋体" w:eastAsia="宋体" w:cs="宋体"/>
          <w:b/>
          <w:color w:val="000000"/>
          <w:sz w:val="30"/>
          <w:szCs w:val="30"/>
        </w:rPr>
      </w:pPr>
      <w:r>
        <w:rPr>
          <w:rFonts w:hint="eastAsia" w:hAnsi="宋体" w:cs="宋体"/>
          <w:b/>
          <w:color w:val="000000"/>
          <w:sz w:val="30"/>
          <w:szCs w:val="30"/>
          <w:lang w:eastAsia="zh-CN"/>
        </w:rPr>
        <w:t>投标人</w:t>
      </w:r>
      <w:r>
        <w:rPr>
          <w:rFonts w:hint="eastAsia" w:ascii="宋体" w:hAnsi="宋体" w:eastAsia="宋体" w:cs="宋体"/>
          <w:b/>
          <w:color w:val="000000"/>
          <w:sz w:val="30"/>
          <w:szCs w:val="30"/>
        </w:rPr>
        <w:t>地址：</w:t>
      </w:r>
    </w:p>
    <w:p>
      <w:pPr>
        <w:pStyle w:val="11"/>
        <w:spacing w:line="460" w:lineRule="exact"/>
        <w:jc w:val="center"/>
        <w:rPr>
          <w:rFonts w:hint="eastAsia" w:ascii="宋体" w:hAnsi="宋体" w:eastAsia="宋体" w:cs="宋体"/>
          <w:b/>
          <w:color w:val="000000"/>
          <w:sz w:val="30"/>
          <w:szCs w:val="30"/>
        </w:rPr>
      </w:pPr>
    </w:p>
    <w:p>
      <w:pPr>
        <w:pStyle w:val="11"/>
        <w:spacing w:line="460" w:lineRule="exact"/>
        <w:ind w:firstLine="1807" w:firstLineChars="600"/>
        <w:rPr>
          <w:rFonts w:hint="eastAsia" w:ascii="宋体" w:hAnsi="宋体" w:eastAsia="宋体" w:cs="宋体"/>
          <w:b/>
          <w:color w:val="000000"/>
          <w:sz w:val="30"/>
          <w:szCs w:val="30"/>
        </w:rPr>
      </w:pPr>
      <w:r>
        <w:rPr>
          <w:rFonts w:hint="eastAsia" w:ascii="宋体" w:hAnsi="宋体" w:eastAsia="宋体" w:cs="宋体"/>
          <w:b/>
          <w:color w:val="000000"/>
          <w:sz w:val="30"/>
          <w:szCs w:val="30"/>
        </w:rPr>
        <w:t>日     期：      年   月   日</w:t>
      </w:r>
    </w:p>
    <w:p>
      <w:pPr>
        <w:pStyle w:val="11"/>
        <w:rPr>
          <w:rFonts w:hint="eastAsia" w:ascii="宋体" w:hAnsi="宋体" w:eastAsia="宋体" w:cs="宋体"/>
          <w:b/>
          <w:color w:val="000000"/>
          <w:sz w:val="36"/>
          <w:szCs w:val="36"/>
        </w:rPr>
      </w:pPr>
    </w:p>
    <w:p>
      <w:pPr>
        <w:pStyle w:val="11"/>
        <w:rPr>
          <w:rFonts w:hint="eastAsia" w:ascii="宋体" w:hAnsi="宋体" w:eastAsia="宋体" w:cs="宋体"/>
          <w:b/>
          <w:color w:val="000000"/>
          <w:sz w:val="36"/>
          <w:szCs w:val="36"/>
        </w:rPr>
      </w:pPr>
    </w:p>
    <w:p>
      <w:pPr>
        <w:rPr>
          <w:rFonts w:hint="eastAsia" w:ascii="宋体" w:hAnsi="宋体" w:eastAsia="宋体" w:cs="宋体"/>
          <w:b/>
          <w:color w:val="000000"/>
          <w:sz w:val="36"/>
          <w:szCs w:val="36"/>
        </w:rPr>
      </w:pPr>
    </w:p>
    <w:p>
      <w:pPr>
        <w:pStyle w:val="2"/>
        <w:rPr>
          <w:rFonts w:hint="eastAsia"/>
        </w:rPr>
      </w:pPr>
    </w:p>
    <w:p>
      <w:pPr>
        <w:pStyle w:val="11"/>
        <w:jc w:val="center"/>
        <w:rPr>
          <w:rFonts w:hint="eastAsia" w:ascii="宋体" w:hAnsi="宋体" w:eastAsia="宋体" w:cs="宋体"/>
          <w:b/>
          <w:color w:val="000000"/>
          <w:sz w:val="52"/>
          <w:szCs w:val="52"/>
        </w:rPr>
      </w:pPr>
      <w:r>
        <w:rPr>
          <w:rFonts w:hint="eastAsia" w:ascii="宋体" w:hAnsi="宋体" w:eastAsia="宋体" w:cs="宋体"/>
          <w:b/>
          <w:color w:val="000000"/>
          <w:sz w:val="52"/>
          <w:szCs w:val="52"/>
        </w:rPr>
        <w:t>目   录</w:t>
      </w:r>
    </w:p>
    <w:p>
      <w:pPr>
        <w:spacing w:line="500" w:lineRule="exact"/>
        <w:rPr>
          <w:rFonts w:hint="eastAsia" w:ascii="宋体" w:hAnsi="宋体" w:eastAsia="宋体" w:cs="宋体"/>
          <w:bCs/>
          <w:color w:val="000000"/>
          <w:sz w:val="24"/>
        </w:rPr>
      </w:pPr>
    </w:p>
    <w:p>
      <w:pPr>
        <w:spacing w:line="440" w:lineRule="exact"/>
        <w:jc w:val="center"/>
        <w:rPr>
          <w:rFonts w:hint="eastAsia" w:ascii="宋体" w:hAnsi="宋体" w:eastAsia="宋体" w:cs="宋体"/>
          <w:b/>
          <w:color w:val="000000"/>
          <w:sz w:val="32"/>
          <w:szCs w:val="32"/>
        </w:rPr>
      </w:pPr>
      <w:r>
        <w:rPr>
          <w:rFonts w:hint="eastAsia" w:ascii="宋体" w:hAnsi="宋体" w:eastAsia="宋体" w:cs="宋体"/>
          <w:b/>
          <w:color w:val="000000"/>
          <w:sz w:val="32"/>
          <w:szCs w:val="32"/>
        </w:rPr>
        <w:t>（按须知四、</w:t>
      </w:r>
      <w:r>
        <w:rPr>
          <w:rFonts w:hint="eastAsia" w:ascii="宋体" w:hAnsi="宋体" w:eastAsia="宋体" w:cs="宋体"/>
          <w:b/>
          <w:color w:val="000000"/>
          <w:sz w:val="32"/>
          <w:szCs w:val="32"/>
          <w:lang w:val="en-US" w:eastAsia="zh-CN"/>
        </w:rPr>
        <w:t>响应</w:t>
      </w:r>
      <w:r>
        <w:rPr>
          <w:rFonts w:hint="eastAsia" w:ascii="宋体" w:hAnsi="宋体" w:eastAsia="宋体" w:cs="宋体"/>
          <w:b/>
          <w:color w:val="000000"/>
          <w:sz w:val="32"/>
          <w:szCs w:val="32"/>
        </w:rPr>
        <w:t>文件的编制，12、</w:t>
      </w:r>
      <w:r>
        <w:rPr>
          <w:rFonts w:hint="eastAsia" w:ascii="宋体" w:hAnsi="宋体" w:eastAsia="宋体" w:cs="宋体"/>
          <w:b/>
          <w:color w:val="000000"/>
          <w:sz w:val="32"/>
          <w:szCs w:val="32"/>
          <w:lang w:val="en-US" w:eastAsia="zh-CN"/>
        </w:rPr>
        <w:t>响应</w:t>
      </w:r>
      <w:r>
        <w:rPr>
          <w:rFonts w:hint="eastAsia" w:ascii="宋体" w:hAnsi="宋体" w:eastAsia="宋体" w:cs="宋体"/>
          <w:b/>
          <w:color w:val="000000"/>
          <w:sz w:val="32"/>
          <w:szCs w:val="32"/>
        </w:rPr>
        <w:t>文件的组成顺序编制）</w:t>
      </w:r>
    </w:p>
    <w:p>
      <w:pPr>
        <w:spacing w:line="500" w:lineRule="exact"/>
        <w:ind w:left="480"/>
        <w:rPr>
          <w:rFonts w:hint="eastAsia" w:ascii="宋体" w:hAnsi="宋体" w:eastAsia="宋体" w:cs="宋体"/>
          <w:color w:val="000000"/>
          <w:sz w:val="24"/>
        </w:rPr>
      </w:pPr>
      <w:r>
        <w:rPr>
          <w:rFonts w:hint="eastAsia" w:ascii="宋体" w:hAnsi="宋体" w:eastAsia="宋体" w:cs="宋体"/>
          <w:color w:val="000000"/>
          <w:sz w:val="24"/>
          <w:lang w:eastAsia="zh-CN"/>
        </w:rPr>
        <w:t>一、</w:t>
      </w:r>
      <w:r>
        <w:rPr>
          <w:rFonts w:hint="eastAsia" w:ascii="宋体" w:hAnsi="宋体" w:eastAsia="宋体" w:cs="宋体"/>
          <w:color w:val="000000"/>
          <w:sz w:val="24"/>
        </w:rPr>
        <w:t>资格审查部分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(1)法定代表人身份证明书原件及法定代表人有效身份证正反面复印件；</w:t>
      </w:r>
      <w:r>
        <w:rPr>
          <w:rFonts w:hint="eastAsia" w:ascii="宋体" w:hAnsi="宋体" w:eastAsia="宋体" w:cs="宋体"/>
          <w:b/>
          <w:color w:val="000000"/>
          <w:sz w:val="24"/>
        </w:rPr>
        <w:t>（必须提供，否则作无效磋商处理）</w:t>
      </w:r>
    </w:p>
    <w:p>
      <w:pPr>
        <w:spacing w:line="500" w:lineRule="exact"/>
        <w:ind w:firstLine="470" w:firstLineChars="196"/>
        <w:rPr>
          <w:rFonts w:hint="eastAsia" w:ascii="宋体" w:hAnsi="宋体" w:eastAsia="宋体" w:cs="宋体"/>
          <w:b/>
          <w:bCs w:val="0"/>
          <w:color w:val="000000"/>
          <w:sz w:val="24"/>
        </w:rPr>
      </w:pPr>
      <w:r>
        <w:rPr>
          <w:rFonts w:hint="eastAsia" w:ascii="宋体" w:hAnsi="宋体" w:eastAsia="宋体" w:cs="宋体"/>
          <w:b w:val="0"/>
          <w:bCs/>
          <w:color w:val="000000"/>
          <w:sz w:val="24"/>
          <w:lang w:val="en-US" w:eastAsia="zh-CN"/>
        </w:rPr>
        <w:t>（2）法定代表人授权委托书及委托代理人有效身份证正反面复印件；</w:t>
      </w:r>
      <w:r>
        <w:rPr>
          <w:rFonts w:hint="eastAsia" w:ascii="宋体" w:hAnsi="宋体" w:eastAsia="宋体" w:cs="宋体"/>
          <w:b/>
          <w:bCs w:val="0"/>
          <w:color w:val="000000"/>
          <w:sz w:val="24"/>
          <w:lang w:val="en-US" w:eastAsia="zh-CN"/>
        </w:rPr>
        <w:t>（委托时必须提供，否则响应文件按无效响应处理）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3</w:t>
      </w:r>
      <w:r>
        <w:rPr>
          <w:rFonts w:hint="eastAsia" w:ascii="宋体" w:hAnsi="宋体" w:eastAsia="宋体" w:cs="宋体"/>
          <w:b w:val="0"/>
          <w:bCs/>
          <w:color w:val="000000"/>
          <w:sz w:val="24"/>
        </w:rPr>
        <w:t>)</w:t>
      </w:r>
      <w:r>
        <w:rPr>
          <w:rFonts w:hint="eastAsia" w:ascii="宋体" w:hAnsi="宋体" w:eastAsia="宋体" w:cs="宋体"/>
          <w:b w:val="0"/>
          <w:bCs/>
          <w:color w:val="000000"/>
          <w:spacing w:val="2"/>
          <w:sz w:val="24"/>
        </w:rPr>
        <w:t>有效的资质证书副本复印件、有效的营业执照副本复印件、有效的安全生产许可证副本复印件；</w:t>
      </w:r>
      <w:r>
        <w:rPr>
          <w:rFonts w:hint="eastAsia" w:ascii="宋体" w:hAnsi="宋体" w:eastAsia="宋体" w:cs="宋体"/>
          <w:b/>
          <w:color w:val="000000"/>
          <w:spacing w:val="2"/>
          <w:sz w:val="24"/>
        </w:rPr>
        <w:t>（必须提供，否则作无效磋商处理）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4</w:t>
      </w:r>
      <w:r>
        <w:rPr>
          <w:rFonts w:hint="eastAsia" w:ascii="宋体" w:hAnsi="宋体" w:eastAsia="宋体" w:cs="宋体"/>
          <w:b w:val="0"/>
          <w:bCs/>
          <w:color w:val="000000"/>
          <w:sz w:val="24"/>
        </w:rPr>
        <w:t>)拟投入的项目经理有效的身份证正反面复印件、有效的建造师注册证书复印件、有效的安全生产考核合格证（B证）复印件、</w:t>
      </w:r>
      <w:r>
        <w:rPr>
          <w:rFonts w:hint="eastAsia" w:ascii="宋体" w:hAnsi="宋体" w:cs="宋体"/>
          <w:b w:val="0"/>
          <w:bCs/>
          <w:color w:val="000000"/>
          <w:sz w:val="24"/>
          <w:lang w:eastAsia="zh-CN"/>
        </w:rPr>
        <w:t>磋商截止前近</w:t>
      </w:r>
      <w:r>
        <w:rPr>
          <w:rFonts w:hint="eastAsia" w:ascii="宋体" w:hAnsi="宋体" w:cs="宋体"/>
          <w:b w:val="0"/>
          <w:bCs/>
          <w:color w:val="000000"/>
          <w:sz w:val="24"/>
          <w:lang w:val="en-US" w:eastAsia="zh-CN"/>
        </w:rPr>
        <w:t>3个月（2021年7-9月）</w:t>
      </w:r>
      <w:r>
        <w:rPr>
          <w:rFonts w:hint="eastAsia" w:ascii="宋体" w:hAnsi="宋体" w:eastAsia="宋体" w:cs="宋体"/>
          <w:b w:val="0"/>
          <w:bCs/>
          <w:color w:val="000000"/>
          <w:sz w:val="24"/>
        </w:rPr>
        <w:t>以单位名义缴纳的养老保险缴纳证明复印件；</w:t>
      </w:r>
      <w:r>
        <w:rPr>
          <w:rFonts w:hint="eastAsia" w:ascii="宋体" w:hAnsi="宋体" w:eastAsia="宋体" w:cs="宋体"/>
          <w:b/>
          <w:color w:val="000000"/>
          <w:spacing w:val="2"/>
          <w:sz w:val="24"/>
        </w:rPr>
        <w:t>（必须提供，否则作无效磋商处理）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5</w:t>
      </w:r>
      <w:r>
        <w:rPr>
          <w:rFonts w:hint="eastAsia" w:ascii="宋体" w:hAnsi="宋体" w:eastAsia="宋体" w:cs="宋体"/>
          <w:b w:val="0"/>
          <w:bCs/>
          <w:color w:val="000000"/>
          <w:sz w:val="24"/>
        </w:rPr>
        <w:t>)拟投入的安全员有效的安全生产考核合格证（C证）复印件、</w:t>
      </w:r>
      <w:r>
        <w:rPr>
          <w:rFonts w:hint="eastAsia" w:ascii="宋体" w:hAnsi="宋体" w:cs="宋体"/>
          <w:b w:val="0"/>
          <w:bCs/>
          <w:color w:val="000000"/>
          <w:sz w:val="24"/>
          <w:lang w:eastAsia="zh-CN"/>
        </w:rPr>
        <w:t>磋商截止前近3个月</w:t>
      </w:r>
      <w:r>
        <w:rPr>
          <w:rFonts w:hint="eastAsia" w:ascii="宋体" w:hAnsi="宋体" w:eastAsia="宋体" w:cs="宋体"/>
          <w:b w:val="0"/>
          <w:bCs/>
          <w:color w:val="000000"/>
          <w:sz w:val="24"/>
        </w:rPr>
        <w:t>以单位名义缴纳的养老保险缴纳证明复印件；</w:t>
      </w:r>
      <w:r>
        <w:rPr>
          <w:rFonts w:hint="eastAsia" w:ascii="宋体" w:hAnsi="宋体" w:eastAsia="宋体" w:cs="宋体"/>
          <w:b/>
          <w:color w:val="000000"/>
          <w:spacing w:val="2"/>
          <w:sz w:val="24"/>
        </w:rPr>
        <w:t>（必须提供，否则作无效磋商处理）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6</w:t>
      </w:r>
      <w:r>
        <w:rPr>
          <w:rFonts w:hint="eastAsia" w:ascii="宋体" w:hAnsi="宋体" w:eastAsia="宋体" w:cs="宋体"/>
          <w:b w:val="0"/>
          <w:bCs/>
          <w:color w:val="000000"/>
          <w:sz w:val="24"/>
        </w:rPr>
        <w:t>)磋商保证金交纳证明材料复印件；</w:t>
      </w:r>
      <w:r>
        <w:rPr>
          <w:rFonts w:hint="eastAsia" w:ascii="宋体" w:hAnsi="宋体" w:eastAsia="宋体" w:cs="宋体"/>
          <w:b/>
          <w:color w:val="000000"/>
          <w:sz w:val="24"/>
        </w:rPr>
        <w:t>（必须提供，否则作无效磋商处理）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7</w:t>
      </w:r>
      <w:r>
        <w:rPr>
          <w:rFonts w:hint="eastAsia" w:ascii="宋体" w:hAnsi="宋体" w:eastAsia="宋体" w:cs="宋体"/>
          <w:b w:val="0"/>
          <w:bCs/>
          <w:color w:val="000000"/>
          <w:sz w:val="24"/>
        </w:rPr>
        <w:t>)无重大违法记录声明书原件；</w:t>
      </w:r>
      <w:r>
        <w:rPr>
          <w:rFonts w:hint="eastAsia" w:ascii="宋体" w:hAnsi="宋体" w:eastAsia="宋体" w:cs="宋体"/>
          <w:b/>
          <w:color w:val="000000"/>
          <w:sz w:val="24"/>
        </w:rPr>
        <w:t>（必须提供，否则作无效磋商处理）</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8</w:t>
      </w:r>
      <w:r>
        <w:rPr>
          <w:rFonts w:hint="eastAsia" w:ascii="宋体" w:hAnsi="宋体" w:eastAsia="宋体" w:cs="宋体"/>
          <w:b w:val="0"/>
          <w:bCs/>
          <w:color w:val="000000"/>
          <w:sz w:val="24"/>
        </w:rPr>
        <w:t>)</w:t>
      </w:r>
      <w:r>
        <w:rPr>
          <w:rFonts w:hint="eastAsia" w:ascii="宋体" w:hAnsi="宋体" w:cs="宋体"/>
          <w:b w:val="0"/>
          <w:bCs/>
          <w:color w:val="000000"/>
          <w:sz w:val="24"/>
          <w:lang w:eastAsia="zh-CN"/>
        </w:rPr>
        <w:t>投标人2020年10月1日以来任意三个月</w:t>
      </w:r>
      <w:r>
        <w:rPr>
          <w:rFonts w:hint="eastAsia" w:ascii="宋体" w:hAnsi="宋体" w:eastAsia="宋体" w:cs="宋体"/>
          <w:b w:val="0"/>
          <w:bCs/>
          <w:color w:val="000000"/>
          <w:sz w:val="24"/>
        </w:rPr>
        <w:t>的依法纳税的依法缴纳税费或依法免缴税费的证明（复印件，格式自拟）；无纳税记录的，应提供由</w:t>
      </w:r>
      <w:r>
        <w:rPr>
          <w:rFonts w:hint="eastAsia" w:ascii="宋体" w:hAnsi="宋体" w:cs="宋体"/>
          <w:b w:val="0"/>
          <w:bCs/>
          <w:color w:val="000000"/>
          <w:sz w:val="24"/>
          <w:lang w:eastAsia="zh-CN"/>
        </w:rPr>
        <w:t>投标人</w:t>
      </w:r>
      <w:r>
        <w:rPr>
          <w:rFonts w:hint="eastAsia" w:ascii="宋体" w:hAnsi="宋体" w:eastAsia="宋体" w:cs="宋体"/>
          <w:b w:val="0"/>
          <w:bCs/>
          <w:color w:val="000000"/>
          <w:sz w:val="24"/>
        </w:rPr>
        <w:t>所在地税务部门出具的《依法纳税或依法免税证明》复印件</w:t>
      </w:r>
      <w:r>
        <w:rPr>
          <w:rFonts w:hint="eastAsia" w:ascii="宋体" w:hAnsi="宋体" w:eastAsia="宋体" w:cs="宋体"/>
          <w:b/>
          <w:color w:val="000000"/>
          <w:sz w:val="24"/>
        </w:rPr>
        <w:t>（格式自拟，必须提供，加盖单位公章）；</w:t>
      </w:r>
    </w:p>
    <w:p>
      <w:pPr>
        <w:spacing w:line="500" w:lineRule="exact"/>
        <w:ind w:firstLine="470" w:firstLineChars="196"/>
        <w:rPr>
          <w:rFonts w:hint="eastAsia" w:ascii="宋体" w:hAnsi="宋体" w:eastAsia="宋体" w:cs="宋体"/>
          <w:b/>
          <w:color w:val="000000"/>
          <w:sz w:val="24"/>
        </w:rPr>
      </w:pPr>
      <w:r>
        <w:rPr>
          <w:rFonts w:hint="eastAsia" w:ascii="宋体" w:hAnsi="宋体" w:eastAsia="宋体" w:cs="宋体"/>
          <w:b w:val="0"/>
          <w:bCs/>
          <w:color w:val="000000"/>
          <w:sz w:val="24"/>
        </w:rPr>
        <w:t>(</w:t>
      </w:r>
      <w:r>
        <w:rPr>
          <w:rFonts w:hint="eastAsia" w:ascii="宋体" w:hAnsi="宋体" w:cs="宋体"/>
          <w:b w:val="0"/>
          <w:bCs/>
          <w:color w:val="000000"/>
          <w:sz w:val="24"/>
          <w:lang w:val="en-US" w:eastAsia="zh-CN"/>
        </w:rPr>
        <w:t>9</w:t>
      </w:r>
      <w:r>
        <w:rPr>
          <w:rFonts w:hint="eastAsia" w:ascii="宋体" w:hAnsi="宋体" w:eastAsia="宋体" w:cs="宋体"/>
          <w:b w:val="0"/>
          <w:bCs/>
          <w:color w:val="000000"/>
          <w:sz w:val="24"/>
        </w:rPr>
        <w:t>)</w:t>
      </w:r>
      <w:r>
        <w:rPr>
          <w:rFonts w:hint="eastAsia" w:ascii="宋体" w:hAnsi="宋体" w:cs="宋体"/>
          <w:b w:val="0"/>
          <w:bCs/>
          <w:color w:val="auto"/>
          <w:sz w:val="24"/>
          <w:highlight w:val="none"/>
          <w:lang w:eastAsia="zh-CN"/>
        </w:rPr>
        <w:t>投标人提供20</w:t>
      </w:r>
      <w:r>
        <w:rPr>
          <w:rFonts w:hint="eastAsia" w:ascii="宋体" w:hAnsi="宋体" w:cs="宋体"/>
          <w:b w:val="0"/>
          <w:bCs/>
          <w:color w:val="auto"/>
          <w:sz w:val="24"/>
          <w:highlight w:val="none"/>
          <w:lang w:val="en-US" w:eastAsia="zh-CN"/>
        </w:rPr>
        <w:t>20</w:t>
      </w:r>
      <w:r>
        <w:rPr>
          <w:rFonts w:hint="eastAsia" w:ascii="宋体" w:hAnsi="宋体" w:cs="宋体"/>
          <w:b w:val="0"/>
          <w:bCs/>
          <w:color w:val="auto"/>
          <w:sz w:val="24"/>
          <w:highlight w:val="none"/>
          <w:lang w:eastAsia="zh-CN"/>
        </w:rPr>
        <w:t xml:space="preserve"> 年经会计师事务所或审计机构审计的财务会计报表不得有亏损，包括资产负债表、现金流量表、利润表的复印件</w:t>
      </w:r>
      <w:r>
        <w:rPr>
          <w:rFonts w:hint="eastAsia" w:ascii="宋体" w:hAnsi="宋体" w:eastAsia="宋体" w:cs="宋体"/>
          <w:b w:val="0"/>
          <w:bCs/>
          <w:color w:val="auto"/>
          <w:sz w:val="24"/>
          <w:highlight w:val="none"/>
        </w:rPr>
        <w:t>（2</w:t>
      </w:r>
      <w:r>
        <w:rPr>
          <w:rFonts w:hint="eastAsia" w:ascii="宋体" w:hAnsi="宋体" w:eastAsia="宋体" w:cs="宋体"/>
          <w:b w:val="0"/>
          <w:bCs/>
          <w:color w:val="000000"/>
          <w:sz w:val="24"/>
        </w:rPr>
        <w:t>0</w:t>
      </w:r>
      <w:r>
        <w:rPr>
          <w:rFonts w:hint="eastAsia" w:ascii="宋体" w:hAnsi="宋体" w:cs="宋体"/>
          <w:b w:val="0"/>
          <w:bCs/>
          <w:color w:val="000000"/>
          <w:sz w:val="24"/>
          <w:lang w:val="en-US" w:eastAsia="zh-CN"/>
        </w:rPr>
        <w:t>21</w:t>
      </w:r>
      <w:r>
        <w:rPr>
          <w:rFonts w:hint="eastAsia" w:ascii="宋体" w:hAnsi="宋体" w:eastAsia="宋体" w:cs="宋体"/>
          <w:b w:val="0"/>
          <w:bCs/>
          <w:color w:val="000000"/>
          <w:sz w:val="24"/>
        </w:rPr>
        <w:t>年成立的公司，需提供成立之日至少连续三个月的月报表，其中成立不足三个月的公司提供成立之后的月报表）</w:t>
      </w:r>
      <w:r>
        <w:rPr>
          <w:rFonts w:hint="eastAsia" w:ascii="宋体" w:hAnsi="宋体" w:eastAsia="宋体" w:cs="宋体"/>
          <w:b/>
          <w:color w:val="000000"/>
          <w:sz w:val="24"/>
        </w:rPr>
        <w:t>（必须提供，否则作无效磋商处理）</w:t>
      </w:r>
      <w:r>
        <w:rPr>
          <w:rFonts w:hint="eastAsia" w:ascii="宋体" w:hAnsi="宋体" w:cs="宋体"/>
          <w:b w:val="0"/>
          <w:bCs/>
          <w:color w:val="auto"/>
          <w:sz w:val="24"/>
          <w:highlight w:val="none"/>
          <w:lang w:eastAsia="zh-CN"/>
        </w:rPr>
        <w:t>；</w:t>
      </w:r>
    </w:p>
    <w:p>
      <w:pPr>
        <w:spacing w:line="500" w:lineRule="exact"/>
        <w:ind w:firstLine="470" w:firstLineChars="196"/>
        <w:rPr>
          <w:rFonts w:hint="eastAsia" w:ascii="宋体" w:hAnsi="宋体" w:eastAsia="宋体" w:cs="宋体"/>
          <w:b/>
          <w:color w:val="000000"/>
          <w:sz w:val="24"/>
          <w:lang w:eastAsia="zh-CN"/>
        </w:rPr>
      </w:pPr>
      <w:r>
        <w:rPr>
          <w:rFonts w:hint="eastAsia" w:ascii="宋体" w:hAnsi="宋体" w:eastAsia="宋体" w:cs="宋体"/>
          <w:b w:val="0"/>
          <w:bCs/>
          <w:color w:val="000000"/>
          <w:sz w:val="24"/>
          <w:lang w:eastAsia="zh-CN"/>
        </w:rPr>
        <w:t>（</w:t>
      </w:r>
      <w:r>
        <w:rPr>
          <w:rFonts w:hint="eastAsia" w:ascii="宋体" w:hAnsi="宋体" w:cs="宋体"/>
          <w:b w:val="0"/>
          <w:bCs/>
          <w:color w:val="000000"/>
          <w:sz w:val="24"/>
          <w:lang w:val="en-US" w:eastAsia="zh-CN"/>
        </w:rPr>
        <w:t>10</w:t>
      </w:r>
      <w:r>
        <w:rPr>
          <w:rFonts w:hint="eastAsia" w:ascii="宋体" w:hAnsi="宋体" w:eastAsia="宋体" w:cs="宋体"/>
          <w:b w:val="0"/>
          <w:bCs/>
          <w:color w:val="000000"/>
          <w:sz w:val="24"/>
          <w:lang w:eastAsia="zh-CN"/>
        </w:rPr>
        <w:t>）</w:t>
      </w:r>
      <w:r>
        <w:rPr>
          <w:rFonts w:hint="eastAsia" w:ascii="宋体" w:hAnsi="宋体" w:cs="宋体"/>
          <w:b w:val="0"/>
          <w:bCs/>
          <w:color w:val="000000"/>
          <w:sz w:val="24"/>
          <w:lang w:eastAsia="zh-CN"/>
        </w:rPr>
        <w:t>投标人</w:t>
      </w:r>
      <w:r>
        <w:rPr>
          <w:rFonts w:hint="eastAsia" w:ascii="宋体" w:hAnsi="宋体" w:eastAsia="宋体" w:cs="宋体"/>
          <w:b w:val="0"/>
          <w:bCs/>
          <w:color w:val="000000"/>
          <w:sz w:val="24"/>
        </w:rPr>
        <w:t>在“信用中国”网站（www.creditchina.gov.cn）、“中国政府采购网”(www.ccgp.gov.cn)查询结果截图复印件</w:t>
      </w:r>
    </w:p>
    <w:p>
      <w:pPr>
        <w:spacing w:line="500" w:lineRule="exact"/>
        <w:rPr>
          <w:rFonts w:hint="eastAsia" w:ascii="宋体" w:hAnsi="宋体" w:eastAsia="宋体" w:cs="宋体"/>
          <w:color w:val="000000"/>
          <w:sz w:val="24"/>
        </w:rPr>
      </w:pPr>
      <w:r>
        <w:rPr>
          <w:rFonts w:hint="eastAsia" w:ascii="宋体" w:hAnsi="宋体" w:eastAsia="宋体" w:cs="宋体"/>
          <w:color w:val="000000"/>
          <w:sz w:val="24"/>
        </w:rPr>
        <w:t xml:space="preserve">    (1</w:t>
      </w:r>
      <w:r>
        <w:rPr>
          <w:rFonts w:hint="eastAsia" w:ascii="宋体" w:hAnsi="宋体" w:cs="宋体"/>
          <w:color w:val="000000"/>
          <w:sz w:val="24"/>
          <w:lang w:val="en-US" w:eastAsia="zh-CN"/>
        </w:rPr>
        <w:t>1</w:t>
      </w:r>
      <w:r>
        <w:rPr>
          <w:rFonts w:hint="eastAsia" w:ascii="宋体" w:hAnsi="宋体" w:eastAsia="宋体" w:cs="宋体"/>
          <w:color w:val="000000"/>
          <w:sz w:val="24"/>
        </w:rPr>
        <w:t>)按本竞争性磋商文件规定提交的其它资料。</w:t>
      </w:r>
    </w:p>
    <w:p>
      <w:pPr>
        <w:spacing w:line="500" w:lineRule="exact"/>
        <w:ind w:firstLine="480"/>
        <w:rPr>
          <w:rFonts w:hint="eastAsia" w:ascii="宋体" w:hAnsi="宋体" w:eastAsia="宋体" w:cs="宋体"/>
          <w:color w:val="000000"/>
          <w:sz w:val="24"/>
        </w:rPr>
      </w:pPr>
      <w:r>
        <w:rPr>
          <w:rFonts w:hint="eastAsia" w:ascii="宋体" w:hAnsi="宋体" w:eastAsia="宋体" w:cs="宋体"/>
          <w:color w:val="000000"/>
          <w:sz w:val="24"/>
          <w:lang w:eastAsia="zh-CN"/>
        </w:rPr>
        <w:t>二、</w:t>
      </w:r>
      <w:r>
        <w:rPr>
          <w:rFonts w:hint="eastAsia" w:ascii="宋体" w:hAnsi="宋体" w:eastAsia="宋体" w:cs="宋体"/>
          <w:color w:val="000000"/>
          <w:sz w:val="24"/>
        </w:rPr>
        <w:t xml:space="preserve"> 商务标</w:t>
      </w:r>
    </w:p>
    <w:p>
      <w:pPr>
        <w:adjustRightInd w:val="0"/>
        <w:spacing w:line="500" w:lineRule="exact"/>
        <w:ind w:left="480"/>
        <w:textAlignment w:val="baseline"/>
        <w:rPr>
          <w:rFonts w:hint="eastAsia" w:ascii="宋体" w:hAnsi="宋体" w:eastAsia="宋体" w:cs="宋体"/>
          <w:color w:val="000000"/>
          <w:sz w:val="24"/>
        </w:rPr>
      </w:pPr>
      <w:r>
        <w:rPr>
          <w:rFonts w:hint="eastAsia" w:ascii="宋体" w:hAnsi="宋体" w:eastAsia="宋体" w:cs="宋体"/>
          <w:color w:val="000000"/>
          <w:sz w:val="24"/>
        </w:rPr>
        <w:t>⑴ 磋商书；</w:t>
      </w:r>
    </w:p>
    <w:p>
      <w:pPr>
        <w:spacing w:line="500" w:lineRule="exact"/>
        <w:ind w:left="480"/>
        <w:rPr>
          <w:rFonts w:hint="eastAsia" w:ascii="宋体" w:hAnsi="宋体" w:eastAsia="宋体" w:cs="宋体"/>
          <w:color w:val="000000"/>
          <w:sz w:val="24"/>
        </w:rPr>
      </w:pPr>
      <w:r>
        <w:rPr>
          <w:rFonts w:hint="eastAsia" w:ascii="宋体" w:hAnsi="宋体" w:eastAsia="宋体" w:cs="宋体"/>
          <w:color w:val="000000"/>
          <w:sz w:val="24"/>
        </w:rPr>
        <w:fldChar w:fldCharType="begin"/>
      </w:r>
      <w:r>
        <w:rPr>
          <w:rFonts w:hint="eastAsia" w:ascii="宋体" w:hAnsi="宋体" w:eastAsia="宋体" w:cs="宋体"/>
          <w:color w:val="000000"/>
          <w:sz w:val="24"/>
        </w:rPr>
        <w:instrText xml:space="preserve"> = 2 \* GB2 </w:instrText>
      </w:r>
      <w:r>
        <w:rPr>
          <w:rFonts w:hint="eastAsia" w:ascii="宋体" w:hAnsi="宋体" w:eastAsia="宋体" w:cs="宋体"/>
          <w:color w:val="000000"/>
          <w:sz w:val="24"/>
        </w:rPr>
        <w:fldChar w:fldCharType="separate"/>
      </w:r>
      <w:r>
        <w:rPr>
          <w:rFonts w:hint="eastAsia" w:ascii="宋体" w:hAnsi="宋体" w:eastAsia="宋体" w:cs="宋体"/>
          <w:color w:val="000000"/>
          <w:sz w:val="24"/>
        </w:rPr>
        <w:t>⑵</w:t>
      </w:r>
      <w:r>
        <w:rPr>
          <w:rFonts w:hint="eastAsia" w:ascii="宋体" w:hAnsi="宋体" w:eastAsia="宋体" w:cs="宋体"/>
          <w:color w:val="000000"/>
          <w:sz w:val="24"/>
        </w:rPr>
        <w:fldChar w:fldCharType="end"/>
      </w:r>
      <w:r>
        <w:rPr>
          <w:rFonts w:hint="eastAsia" w:ascii="宋体" w:hAnsi="宋体" w:eastAsia="宋体" w:cs="宋体"/>
          <w:color w:val="000000"/>
          <w:sz w:val="24"/>
        </w:rPr>
        <w:t xml:space="preserve"> 磋商报价汇总表；</w:t>
      </w:r>
    </w:p>
    <w:p>
      <w:pPr>
        <w:adjustRightInd w:val="0"/>
        <w:spacing w:line="500" w:lineRule="exact"/>
        <w:ind w:left="480"/>
        <w:textAlignment w:val="baseline"/>
        <w:rPr>
          <w:rFonts w:hint="eastAsia" w:ascii="宋体" w:hAnsi="宋体" w:eastAsia="宋体" w:cs="宋体"/>
          <w:color w:val="000000"/>
          <w:sz w:val="24"/>
        </w:rPr>
      </w:pPr>
      <w:r>
        <w:rPr>
          <w:rFonts w:hint="eastAsia" w:ascii="宋体" w:hAnsi="宋体" w:eastAsia="宋体" w:cs="宋体"/>
          <w:color w:val="000000"/>
          <w:sz w:val="24"/>
        </w:rPr>
        <w:t>⑶工程量清单报价的有关资料；</w:t>
      </w:r>
    </w:p>
    <w:p>
      <w:pPr>
        <w:spacing w:line="500" w:lineRule="exact"/>
        <w:ind w:firstLine="480"/>
        <w:rPr>
          <w:rFonts w:hint="eastAsia" w:ascii="宋体" w:hAnsi="宋体" w:eastAsia="宋体" w:cs="宋体"/>
          <w:color w:val="000000"/>
          <w:sz w:val="24"/>
        </w:rPr>
      </w:pPr>
      <w:r>
        <w:rPr>
          <w:rFonts w:hint="eastAsia" w:ascii="宋体" w:hAnsi="宋体" w:eastAsia="宋体" w:cs="宋体"/>
          <w:color w:val="000000"/>
          <w:sz w:val="24"/>
          <w:lang w:eastAsia="zh-CN"/>
        </w:rPr>
        <w:t>三、</w:t>
      </w:r>
      <w:r>
        <w:rPr>
          <w:rFonts w:hint="eastAsia" w:ascii="宋体" w:hAnsi="宋体" w:eastAsia="宋体" w:cs="宋体"/>
          <w:color w:val="000000"/>
          <w:sz w:val="24"/>
        </w:rPr>
        <w:t>技术标</w:t>
      </w:r>
    </w:p>
    <w:p>
      <w:pPr>
        <w:spacing w:line="500" w:lineRule="exact"/>
        <w:ind w:left="457"/>
        <w:rPr>
          <w:rFonts w:hint="eastAsia" w:ascii="宋体" w:hAnsi="宋体" w:eastAsia="宋体" w:cs="宋体"/>
          <w:color w:val="000000"/>
          <w:sz w:val="24"/>
        </w:rPr>
      </w:pPr>
      <w:r>
        <w:rPr>
          <w:rFonts w:hint="eastAsia" w:ascii="宋体" w:hAnsi="宋体" w:eastAsia="宋体" w:cs="宋体"/>
          <w:color w:val="000000"/>
          <w:sz w:val="24"/>
        </w:rPr>
        <w:t>(1)</w:t>
      </w:r>
      <w:r>
        <w:rPr>
          <w:rFonts w:hint="eastAsia" w:ascii="宋体" w:hAnsi="宋体" w:cs="宋体"/>
          <w:color w:val="000000"/>
          <w:sz w:val="24"/>
          <w:lang w:eastAsia="zh-CN"/>
        </w:rPr>
        <w:t>投标人</w:t>
      </w:r>
      <w:r>
        <w:rPr>
          <w:rFonts w:hint="eastAsia" w:ascii="宋体" w:hAnsi="宋体" w:eastAsia="宋体" w:cs="宋体"/>
          <w:color w:val="000000"/>
          <w:sz w:val="24"/>
        </w:rPr>
        <w:t>资料；</w:t>
      </w:r>
    </w:p>
    <w:p>
      <w:pPr>
        <w:spacing w:line="500" w:lineRule="exact"/>
        <w:ind w:left="457"/>
        <w:rPr>
          <w:rFonts w:hint="eastAsia" w:ascii="宋体" w:hAnsi="宋体" w:eastAsia="宋体" w:cs="宋体"/>
          <w:color w:val="000000"/>
          <w:sz w:val="24"/>
        </w:rPr>
      </w:pPr>
      <w:r>
        <w:rPr>
          <w:rFonts w:hint="eastAsia" w:ascii="宋体" w:hAnsi="宋体" w:eastAsia="宋体" w:cs="宋体"/>
          <w:color w:val="000000"/>
          <w:sz w:val="24"/>
        </w:rPr>
        <w:t>(2)施工组织设计。</w:t>
      </w:r>
    </w:p>
    <w:p>
      <w:pPr>
        <w:spacing w:line="440" w:lineRule="exact"/>
        <w:jc w:val="center"/>
        <w:rPr>
          <w:rFonts w:hint="eastAsia" w:ascii="宋体" w:hAnsi="宋体" w:eastAsia="宋体" w:cs="宋体"/>
          <w:b/>
          <w:bCs/>
          <w:color w:val="000000"/>
          <w:sz w:val="32"/>
          <w:szCs w:val="32"/>
        </w:rPr>
      </w:pPr>
      <w:r>
        <w:rPr>
          <w:rFonts w:hint="eastAsia" w:ascii="宋体" w:hAnsi="宋体" w:eastAsia="宋体" w:cs="宋体"/>
          <w:b/>
          <w:color w:val="000000"/>
          <w:sz w:val="32"/>
          <w:szCs w:val="32"/>
        </w:rPr>
        <w:br w:type="page"/>
      </w:r>
    </w:p>
    <w:p>
      <w:pPr>
        <w:spacing w:line="440" w:lineRule="exact"/>
        <w:jc w:val="both"/>
        <w:rPr>
          <w:rFonts w:hint="eastAsia" w:ascii="宋体" w:hAnsi="宋体" w:eastAsia="宋体" w:cs="宋体"/>
          <w:b/>
          <w:bCs/>
          <w:color w:val="auto"/>
          <w:sz w:val="36"/>
          <w:szCs w:val="36"/>
          <w:highlight w:val="none"/>
        </w:rPr>
      </w:pPr>
      <w:r>
        <w:rPr>
          <w:rFonts w:hint="eastAsia" w:ascii="宋体" w:hAnsi="宋体" w:cs="宋体"/>
          <w:b/>
          <w:bCs/>
          <w:color w:val="auto"/>
          <w:sz w:val="36"/>
          <w:szCs w:val="36"/>
          <w:highlight w:val="none"/>
          <w:lang w:eastAsia="zh-CN"/>
        </w:rPr>
        <w:t>一、</w:t>
      </w:r>
      <w:r>
        <w:rPr>
          <w:rFonts w:hint="eastAsia" w:ascii="宋体" w:hAnsi="宋体" w:eastAsia="宋体" w:cs="宋体"/>
          <w:b/>
          <w:bCs/>
          <w:color w:val="auto"/>
          <w:sz w:val="36"/>
          <w:szCs w:val="36"/>
          <w:highlight w:val="none"/>
        </w:rPr>
        <w:t>资格审查部分</w:t>
      </w:r>
    </w:p>
    <w:p>
      <w:pPr>
        <w:spacing w:line="500" w:lineRule="exact"/>
        <w:ind w:firstLine="590" w:firstLineChars="196"/>
        <w:rPr>
          <w:rFonts w:hint="eastAsia" w:ascii="宋体" w:hAnsi="宋体" w:eastAsia="宋体" w:cs="宋体"/>
          <w:b/>
          <w:bCs w:val="0"/>
          <w:color w:val="auto"/>
          <w:sz w:val="30"/>
          <w:szCs w:val="30"/>
          <w:highlight w:val="none"/>
        </w:rPr>
      </w:pPr>
    </w:p>
    <w:p>
      <w:pPr>
        <w:spacing w:line="500" w:lineRule="exact"/>
        <w:ind w:firstLine="590" w:firstLineChars="196"/>
        <w:rPr>
          <w:rFonts w:hint="eastAsia" w:ascii="宋体" w:hAnsi="宋体" w:eastAsia="宋体" w:cs="宋体"/>
          <w:b/>
          <w:bCs w:val="0"/>
          <w:color w:val="auto"/>
          <w:sz w:val="30"/>
          <w:szCs w:val="30"/>
          <w:highlight w:val="none"/>
        </w:rPr>
      </w:pPr>
      <w:r>
        <w:rPr>
          <w:rFonts w:hint="eastAsia" w:ascii="宋体" w:hAnsi="宋体" w:eastAsia="宋体" w:cs="宋体"/>
          <w:b/>
          <w:bCs w:val="0"/>
          <w:color w:val="auto"/>
          <w:sz w:val="30"/>
          <w:szCs w:val="30"/>
          <w:highlight w:val="none"/>
          <w:lang w:eastAsia="zh-CN"/>
        </w:rPr>
        <w:t>（</w:t>
      </w:r>
      <w:r>
        <w:rPr>
          <w:rFonts w:hint="eastAsia" w:ascii="宋体" w:hAnsi="宋体" w:eastAsia="宋体" w:cs="宋体"/>
          <w:b/>
          <w:bCs w:val="0"/>
          <w:color w:val="auto"/>
          <w:sz w:val="30"/>
          <w:szCs w:val="30"/>
          <w:highlight w:val="none"/>
          <w:lang w:val="en-US" w:eastAsia="zh-CN"/>
        </w:rPr>
        <w:t>1</w:t>
      </w:r>
      <w:r>
        <w:rPr>
          <w:rFonts w:hint="eastAsia" w:ascii="宋体" w:hAnsi="宋体" w:eastAsia="宋体" w:cs="宋体"/>
          <w:b/>
          <w:bCs w:val="0"/>
          <w:color w:val="auto"/>
          <w:sz w:val="30"/>
          <w:szCs w:val="30"/>
          <w:highlight w:val="none"/>
          <w:lang w:eastAsia="zh-CN"/>
        </w:rPr>
        <w:t>）法定代表人身份证明书原件及法定代表人有效身份证正反面复印件；（必须提供，否则作无效磋商处理）</w:t>
      </w:r>
    </w:p>
    <w:p>
      <w:pPr>
        <w:spacing w:line="440" w:lineRule="exact"/>
        <w:jc w:val="center"/>
        <w:rPr>
          <w:rFonts w:hint="eastAsia" w:ascii="宋体" w:hAnsi="宋体" w:eastAsia="宋体" w:cs="宋体"/>
          <w:b/>
          <w:bCs/>
          <w:color w:val="000000"/>
          <w:sz w:val="32"/>
          <w:szCs w:val="32"/>
        </w:rPr>
      </w:pPr>
    </w:p>
    <w:p>
      <w:pPr>
        <w:pStyle w:val="11"/>
        <w:spacing w:line="440" w:lineRule="exact"/>
        <w:ind w:firstLine="929" w:firstLineChars="257"/>
        <w:jc w:val="center"/>
        <w:rPr>
          <w:rFonts w:hint="eastAsia" w:ascii="宋体" w:hAnsi="宋体" w:eastAsia="宋体" w:cs="宋体"/>
          <w:b/>
          <w:color w:val="000000"/>
          <w:sz w:val="36"/>
          <w:szCs w:val="36"/>
        </w:rPr>
      </w:pPr>
    </w:p>
    <w:p>
      <w:pPr>
        <w:pStyle w:val="11"/>
        <w:spacing w:line="440" w:lineRule="exact"/>
        <w:jc w:val="center"/>
        <w:rPr>
          <w:rFonts w:hint="eastAsia" w:ascii="宋体" w:hAnsi="宋体" w:eastAsia="宋体" w:cs="宋体"/>
          <w:b/>
          <w:color w:val="000000"/>
          <w:sz w:val="32"/>
          <w:szCs w:val="32"/>
        </w:rPr>
      </w:pPr>
      <w:r>
        <w:rPr>
          <w:rFonts w:hint="eastAsia" w:ascii="宋体" w:hAnsi="宋体" w:eastAsia="宋体" w:cs="宋体"/>
          <w:b/>
          <w:color w:val="000000"/>
          <w:sz w:val="32"/>
          <w:szCs w:val="32"/>
        </w:rPr>
        <w:t>法定代表人身份证明书（格式）</w:t>
      </w:r>
    </w:p>
    <w:p>
      <w:pPr>
        <w:pStyle w:val="11"/>
        <w:spacing w:line="460" w:lineRule="exact"/>
        <w:ind w:firstLine="929" w:firstLineChars="257"/>
        <w:jc w:val="center"/>
        <w:rPr>
          <w:rFonts w:hint="eastAsia" w:ascii="宋体" w:hAnsi="宋体" w:eastAsia="宋体" w:cs="宋体"/>
          <w:b/>
          <w:color w:val="000000"/>
          <w:sz w:val="36"/>
          <w:szCs w:val="36"/>
        </w:rPr>
      </w:pPr>
    </w:p>
    <w:p>
      <w:pPr>
        <w:spacing w:line="560" w:lineRule="exact"/>
        <w:ind w:firstLine="600" w:firstLineChars="250"/>
        <w:rPr>
          <w:rFonts w:hint="eastAsia" w:ascii="宋体" w:hAnsi="宋体" w:eastAsia="宋体" w:cs="宋体"/>
          <w:color w:val="000000"/>
          <w:sz w:val="24"/>
        </w:rPr>
      </w:pPr>
      <w:r>
        <w:rPr>
          <w:rFonts w:hint="eastAsia" w:ascii="宋体" w:hAnsi="宋体" w:cs="宋体"/>
          <w:color w:val="000000"/>
          <w:sz w:val="24"/>
          <w:lang w:eastAsia="zh-CN"/>
        </w:rPr>
        <w:t>投</w:t>
      </w:r>
      <w:r>
        <w:rPr>
          <w:rFonts w:hint="eastAsia" w:ascii="宋体" w:hAnsi="宋体" w:eastAsia="宋体" w:cs="宋体"/>
          <w:color w:val="000000"/>
          <w:sz w:val="24"/>
        </w:rPr>
        <w:t xml:space="preserve"> 标 人：</w:t>
      </w:r>
      <w:r>
        <w:rPr>
          <w:rFonts w:hint="eastAsia" w:ascii="宋体" w:hAnsi="宋体" w:eastAsia="宋体" w:cs="宋体"/>
          <w:color w:val="000000"/>
          <w:sz w:val="24"/>
          <w:u w:val="single"/>
        </w:rPr>
        <w:t xml:space="preserve">                                                        </w:t>
      </w:r>
    </w:p>
    <w:p>
      <w:pPr>
        <w:spacing w:line="560" w:lineRule="exact"/>
        <w:ind w:firstLine="600" w:firstLineChars="250"/>
        <w:rPr>
          <w:rFonts w:hint="eastAsia" w:ascii="宋体" w:hAnsi="宋体" w:eastAsia="宋体" w:cs="宋体"/>
          <w:color w:val="000000"/>
          <w:sz w:val="24"/>
        </w:rPr>
      </w:pPr>
      <w:r>
        <w:rPr>
          <w:rFonts w:hint="eastAsia" w:ascii="宋体" w:hAnsi="宋体" w:eastAsia="宋体" w:cs="宋体"/>
          <w:color w:val="000000"/>
          <w:sz w:val="24"/>
        </w:rPr>
        <w:t>单位性质：</w:t>
      </w:r>
      <w:r>
        <w:rPr>
          <w:rFonts w:hint="eastAsia" w:ascii="宋体" w:hAnsi="宋体" w:eastAsia="宋体" w:cs="宋体"/>
          <w:color w:val="000000"/>
          <w:sz w:val="24"/>
          <w:u w:val="single"/>
        </w:rPr>
        <w:t xml:space="preserve">                                                        </w:t>
      </w:r>
    </w:p>
    <w:p>
      <w:pPr>
        <w:spacing w:line="560" w:lineRule="exact"/>
        <w:ind w:firstLine="600" w:firstLineChars="250"/>
        <w:rPr>
          <w:rFonts w:hint="eastAsia" w:ascii="宋体" w:hAnsi="宋体" w:eastAsia="宋体" w:cs="宋体"/>
          <w:color w:val="000000"/>
          <w:sz w:val="24"/>
        </w:rPr>
      </w:pPr>
      <w:r>
        <w:rPr>
          <w:rFonts w:hint="eastAsia" w:ascii="宋体" w:hAnsi="宋体" w:eastAsia="宋体" w:cs="宋体"/>
          <w:color w:val="000000"/>
          <w:sz w:val="24"/>
        </w:rPr>
        <w:t>地    址：</w:t>
      </w:r>
      <w:r>
        <w:rPr>
          <w:rFonts w:hint="eastAsia" w:ascii="宋体" w:hAnsi="宋体" w:eastAsia="宋体" w:cs="宋体"/>
          <w:color w:val="000000"/>
          <w:sz w:val="24"/>
          <w:u w:val="single"/>
        </w:rPr>
        <w:t xml:space="preserve">                                                        </w:t>
      </w:r>
    </w:p>
    <w:p>
      <w:pPr>
        <w:spacing w:line="560" w:lineRule="exact"/>
        <w:ind w:firstLine="600" w:firstLineChars="250"/>
        <w:rPr>
          <w:rFonts w:hint="eastAsia" w:ascii="宋体" w:hAnsi="宋体" w:eastAsia="宋体" w:cs="宋体"/>
          <w:color w:val="000000"/>
          <w:sz w:val="24"/>
        </w:rPr>
      </w:pPr>
      <w:r>
        <w:rPr>
          <w:rFonts w:hint="eastAsia" w:ascii="宋体" w:hAnsi="宋体" w:eastAsia="宋体" w:cs="宋体"/>
          <w:color w:val="000000"/>
          <w:sz w:val="24"/>
        </w:rPr>
        <w:t>成立时间：</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年</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月</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日</w:t>
      </w:r>
    </w:p>
    <w:p>
      <w:pPr>
        <w:spacing w:line="560" w:lineRule="exact"/>
        <w:ind w:firstLine="600" w:firstLineChars="250"/>
        <w:rPr>
          <w:rFonts w:hint="eastAsia" w:ascii="宋体" w:hAnsi="宋体" w:eastAsia="宋体" w:cs="宋体"/>
          <w:color w:val="000000"/>
          <w:sz w:val="24"/>
        </w:rPr>
      </w:pPr>
      <w:r>
        <w:rPr>
          <w:rFonts w:hint="eastAsia" w:ascii="宋体" w:hAnsi="宋体" w:eastAsia="宋体" w:cs="宋体"/>
          <w:color w:val="000000"/>
          <w:sz w:val="24"/>
        </w:rPr>
        <w:t>经营期限：</w:t>
      </w:r>
      <w:r>
        <w:rPr>
          <w:rFonts w:hint="eastAsia" w:ascii="宋体" w:hAnsi="宋体" w:eastAsia="宋体" w:cs="宋体"/>
          <w:color w:val="000000"/>
          <w:sz w:val="24"/>
          <w:u w:val="single"/>
        </w:rPr>
        <w:t xml:space="preserve">                                                        </w:t>
      </w:r>
    </w:p>
    <w:p>
      <w:pPr>
        <w:spacing w:line="560" w:lineRule="exact"/>
        <w:ind w:firstLine="600" w:firstLineChars="250"/>
        <w:rPr>
          <w:rFonts w:hint="eastAsia" w:ascii="宋体" w:hAnsi="宋体" w:eastAsia="宋体" w:cs="宋体"/>
          <w:color w:val="000000"/>
          <w:sz w:val="24"/>
        </w:rPr>
      </w:pPr>
      <w:r>
        <w:rPr>
          <w:rFonts w:hint="eastAsia" w:ascii="宋体" w:hAnsi="宋体" w:eastAsia="宋体" w:cs="宋体"/>
          <w:color w:val="000000"/>
          <w:sz w:val="24"/>
        </w:rPr>
        <w:t>姓    名：</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性     别：</w:t>
      </w:r>
      <w:r>
        <w:rPr>
          <w:rFonts w:hint="eastAsia" w:ascii="宋体" w:hAnsi="宋体" w:eastAsia="宋体" w:cs="宋体"/>
          <w:color w:val="000000"/>
          <w:sz w:val="24"/>
          <w:u w:val="single"/>
        </w:rPr>
        <w:t xml:space="preserve">                   </w:t>
      </w:r>
    </w:p>
    <w:p>
      <w:pPr>
        <w:spacing w:line="560" w:lineRule="exact"/>
        <w:ind w:firstLine="600" w:firstLineChars="250"/>
        <w:rPr>
          <w:rFonts w:hint="eastAsia" w:ascii="宋体" w:hAnsi="宋体" w:eastAsia="宋体" w:cs="宋体"/>
          <w:color w:val="000000"/>
          <w:sz w:val="24"/>
        </w:rPr>
      </w:pPr>
      <w:r>
        <w:rPr>
          <w:rFonts w:hint="eastAsia" w:ascii="宋体" w:hAnsi="宋体" w:eastAsia="宋体" w:cs="宋体"/>
          <w:color w:val="000000"/>
          <w:sz w:val="24"/>
        </w:rPr>
        <w:t>年    龄：</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职     务：</w:t>
      </w:r>
      <w:r>
        <w:rPr>
          <w:rFonts w:hint="eastAsia" w:ascii="宋体" w:hAnsi="宋体" w:eastAsia="宋体" w:cs="宋体"/>
          <w:color w:val="000000"/>
          <w:sz w:val="24"/>
          <w:u w:val="single"/>
        </w:rPr>
        <w:t xml:space="preserve">                   </w:t>
      </w:r>
    </w:p>
    <w:p>
      <w:pPr>
        <w:spacing w:line="560" w:lineRule="exact"/>
        <w:ind w:firstLine="600" w:firstLineChars="250"/>
        <w:rPr>
          <w:rFonts w:hint="eastAsia" w:ascii="宋体" w:hAnsi="宋体" w:eastAsia="宋体" w:cs="宋体"/>
          <w:color w:val="000000"/>
          <w:sz w:val="24"/>
        </w:rPr>
      </w:pPr>
      <w:r>
        <w:rPr>
          <w:rFonts w:hint="eastAsia" w:ascii="宋体" w:hAnsi="宋体" w:eastAsia="宋体" w:cs="宋体"/>
          <w:color w:val="000000"/>
          <w:sz w:val="24"/>
        </w:rPr>
        <w:t>系</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w:t>
      </w:r>
      <w:r>
        <w:rPr>
          <w:rFonts w:hint="eastAsia" w:ascii="宋体" w:hAnsi="宋体" w:cs="宋体"/>
          <w:color w:val="000000"/>
          <w:sz w:val="24"/>
          <w:lang w:eastAsia="zh-CN"/>
        </w:rPr>
        <w:t>投标人</w:t>
      </w:r>
      <w:r>
        <w:rPr>
          <w:rFonts w:hint="eastAsia" w:ascii="宋体" w:hAnsi="宋体" w:eastAsia="宋体" w:cs="宋体"/>
          <w:color w:val="000000"/>
          <w:sz w:val="24"/>
        </w:rPr>
        <w:t>名称）的法定代表人。</w:t>
      </w:r>
    </w:p>
    <w:p>
      <w:pPr>
        <w:pStyle w:val="11"/>
        <w:spacing w:line="460" w:lineRule="exact"/>
        <w:ind w:firstLine="616" w:firstLineChars="257"/>
        <w:rPr>
          <w:rFonts w:hint="eastAsia" w:ascii="宋体" w:hAnsi="宋体" w:eastAsia="宋体" w:cs="宋体"/>
          <w:color w:val="000000"/>
          <w:sz w:val="24"/>
          <w:szCs w:val="24"/>
        </w:rPr>
      </w:pPr>
      <w:r>
        <w:rPr>
          <w:rFonts w:hint="eastAsia" w:ascii="宋体" w:hAnsi="宋体" w:eastAsia="宋体" w:cs="宋体"/>
          <w:color w:val="000000"/>
          <w:sz w:val="24"/>
          <w:szCs w:val="24"/>
        </w:rPr>
        <w:t>特此证明。</w:t>
      </w:r>
    </w:p>
    <w:p>
      <w:pPr>
        <w:pStyle w:val="11"/>
        <w:spacing w:line="460" w:lineRule="exact"/>
        <w:ind w:firstLine="616" w:firstLineChars="257"/>
        <w:rPr>
          <w:rFonts w:hint="eastAsia" w:ascii="宋体" w:hAnsi="宋体" w:eastAsia="宋体" w:cs="宋体"/>
          <w:color w:val="000000"/>
          <w:sz w:val="24"/>
          <w:szCs w:val="24"/>
        </w:rPr>
      </w:pPr>
    </w:p>
    <w:p>
      <w:pPr>
        <w:pStyle w:val="11"/>
        <w:spacing w:line="460" w:lineRule="exact"/>
        <w:ind w:firstLine="616" w:firstLineChars="257"/>
        <w:rPr>
          <w:rFonts w:hint="eastAsia" w:ascii="宋体" w:hAnsi="宋体" w:eastAsia="宋体" w:cs="宋体"/>
          <w:color w:val="000000"/>
          <w:sz w:val="24"/>
          <w:szCs w:val="24"/>
        </w:rPr>
      </w:pPr>
    </w:p>
    <w:p>
      <w:pPr>
        <w:pStyle w:val="11"/>
        <w:spacing w:line="460" w:lineRule="exact"/>
        <w:ind w:firstLine="616" w:firstLineChars="257"/>
        <w:rPr>
          <w:rFonts w:hint="eastAsia" w:ascii="宋体" w:hAnsi="宋体" w:eastAsia="宋体" w:cs="宋体"/>
          <w:color w:val="000000"/>
          <w:sz w:val="24"/>
          <w:szCs w:val="24"/>
        </w:rPr>
      </w:pPr>
      <w:r>
        <w:rPr>
          <w:rFonts w:hint="eastAsia" w:hAnsi="宋体" w:cs="宋体"/>
          <w:color w:val="000000"/>
          <w:sz w:val="24"/>
          <w:szCs w:val="24"/>
          <w:lang w:eastAsia="zh-CN"/>
        </w:rPr>
        <w:t>投标人</w:t>
      </w:r>
      <w:r>
        <w:rPr>
          <w:rFonts w:hint="eastAsia" w:ascii="宋体" w:hAnsi="宋体" w:eastAsia="宋体" w:cs="宋体"/>
          <w:color w:val="000000"/>
          <w:sz w:val="24"/>
          <w:szCs w:val="24"/>
        </w:rPr>
        <w:t>：（盖公章）</w:t>
      </w:r>
    </w:p>
    <w:p>
      <w:pPr>
        <w:pStyle w:val="11"/>
        <w:spacing w:line="460" w:lineRule="exact"/>
        <w:ind w:firstLine="616" w:firstLineChars="257"/>
        <w:rPr>
          <w:rFonts w:hint="eastAsia" w:ascii="宋体" w:hAnsi="宋体" w:eastAsia="宋体" w:cs="宋体"/>
          <w:color w:val="000000"/>
          <w:sz w:val="24"/>
          <w:szCs w:val="24"/>
        </w:rPr>
      </w:pPr>
    </w:p>
    <w:p>
      <w:pPr>
        <w:pStyle w:val="11"/>
        <w:spacing w:line="460" w:lineRule="exact"/>
        <w:ind w:firstLine="600" w:firstLineChars="250"/>
        <w:rPr>
          <w:rFonts w:hint="eastAsia" w:ascii="宋体" w:hAnsi="宋体" w:eastAsia="宋体" w:cs="宋体"/>
          <w:color w:val="000000"/>
          <w:sz w:val="24"/>
          <w:szCs w:val="24"/>
        </w:rPr>
      </w:pPr>
      <w:r>
        <w:rPr>
          <w:rFonts w:hint="eastAsia" w:ascii="宋体" w:hAnsi="宋体" w:eastAsia="宋体" w:cs="宋体"/>
          <w:color w:val="000000"/>
          <w:sz w:val="24"/>
          <w:szCs w:val="24"/>
        </w:rPr>
        <w:t>日期：   年    月    日</w:t>
      </w:r>
    </w:p>
    <w:p>
      <w:pPr>
        <w:pStyle w:val="11"/>
        <w:spacing w:line="460" w:lineRule="exact"/>
        <w:rPr>
          <w:rFonts w:hint="eastAsia" w:ascii="宋体" w:hAnsi="宋体" w:eastAsia="宋体" w:cs="宋体"/>
          <w:color w:val="000000"/>
          <w:sz w:val="24"/>
          <w:szCs w:val="24"/>
        </w:rPr>
      </w:pPr>
    </w:p>
    <w:p>
      <w:pPr>
        <w:pStyle w:val="11"/>
        <w:spacing w:line="460" w:lineRule="exact"/>
        <w:rPr>
          <w:rFonts w:hint="eastAsia" w:ascii="宋体" w:hAnsi="宋体" w:eastAsia="宋体" w:cs="宋体"/>
          <w:color w:val="000000"/>
          <w:sz w:val="24"/>
          <w:szCs w:val="24"/>
        </w:rPr>
      </w:pPr>
    </w:p>
    <w:p>
      <w:pPr>
        <w:pStyle w:val="11"/>
        <w:spacing w:line="460" w:lineRule="exact"/>
        <w:rPr>
          <w:rFonts w:hint="eastAsia" w:ascii="宋体" w:hAnsi="宋体" w:eastAsia="宋体" w:cs="宋体"/>
          <w:color w:val="000000"/>
          <w:sz w:val="24"/>
          <w:szCs w:val="24"/>
        </w:rPr>
      </w:pPr>
      <w:r>
        <w:rPr>
          <w:rFonts w:hint="eastAsia" w:ascii="宋体" w:hAnsi="宋体" w:eastAsia="宋体" w:cs="宋体"/>
          <w:color w:val="000000"/>
          <w:sz w:val="24"/>
          <w:szCs w:val="24"/>
        </w:rPr>
        <w:t>附注：法定代表人身份证正反面复印件。</w:t>
      </w:r>
    </w:p>
    <w:p>
      <w:pPr>
        <w:pStyle w:val="11"/>
        <w:jc w:val="both"/>
        <w:rPr>
          <w:rFonts w:hint="eastAsia" w:ascii="宋体" w:hAnsi="宋体" w:eastAsia="宋体" w:cs="宋体"/>
          <w:b/>
          <w:color w:val="000000"/>
          <w:sz w:val="36"/>
          <w:szCs w:val="36"/>
        </w:rPr>
      </w:pPr>
    </w:p>
    <w:p>
      <w:pPr>
        <w:pStyle w:val="11"/>
        <w:rPr>
          <w:rFonts w:hint="eastAsia" w:ascii="宋体" w:hAnsi="宋体" w:eastAsia="宋体" w:cs="宋体"/>
          <w:b/>
          <w:color w:val="000000"/>
          <w:sz w:val="36"/>
          <w:szCs w:val="36"/>
        </w:rPr>
      </w:pPr>
    </w:p>
    <w:p>
      <w:pPr>
        <w:spacing w:line="500" w:lineRule="exact"/>
        <w:ind w:firstLine="590" w:firstLineChars="196"/>
        <w:rPr>
          <w:rFonts w:hint="eastAsia" w:ascii="宋体" w:hAnsi="宋体" w:eastAsia="宋体" w:cs="宋体"/>
          <w:b/>
          <w:bCs w:val="0"/>
          <w:color w:val="auto"/>
          <w:kern w:val="2"/>
          <w:sz w:val="30"/>
          <w:szCs w:val="30"/>
          <w:highlight w:val="none"/>
          <w:lang w:val="en-US" w:eastAsia="zh-CN" w:bidi="ar-SA"/>
        </w:rPr>
      </w:pPr>
      <w:r>
        <w:rPr>
          <w:rFonts w:hint="eastAsia" w:ascii="宋体" w:hAnsi="宋体" w:eastAsia="宋体" w:cs="宋体"/>
          <w:b/>
          <w:bCs w:val="0"/>
          <w:color w:val="auto"/>
          <w:kern w:val="2"/>
          <w:sz w:val="30"/>
          <w:szCs w:val="30"/>
          <w:highlight w:val="none"/>
          <w:lang w:val="en-US" w:eastAsia="zh-CN" w:bidi="ar-SA"/>
        </w:rPr>
        <w:t>（2）法定代表人授权委托书及委托代理人有效身份证正反面复印件；（委托时必须提供，否则响应文件按无效响应处理）</w:t>
      </w:r>
    </w:p>
    <w:p>
      <w:pPr>
        <w:spacing w:line="500" w:lineRule="exact"/>
        <w:ind w:firstLine="590" w:firstLineChars="196"/>
        <w:rPr>
          <w:rFonts w:hint="eastAsia" w:ascii="宋体" w:hAnsi="宋体" w:eastAsia="宋体" w:cs="宋体"/>
          <w:b/>
          <w:bCs w:val="0"/>
          <w:color w:val="000000"/>
          <w:sz w:val="30"/>
          <w:szCs w:val="30"/>
        </w:rPr>
      </w:pPr>
      <w:r>
        <w:rPr>
          <w:rFonts w:hint="eastAsia" w:ascii="宋体" w:hAnsi="宋体" w:eastAsia="宋体" w:cs="宋体"/>
          <w:b/>
          <w:bCs w:val="0"/>
          <w:color w:val="auto"/>
          <w:kern w:val="2"/>
          <w:sz w:val="30"/>
          <w:szCs w:val="30"/>
          <w:highlight w:val="none"/>
          <w:lang w:val="en-US" w:eastAsia="zh-CN" w:bidi="ar-SA"/>
        </w:rPr>
        <w:t>(</w:t>
      </w:r>
      <w:r>
        <w:rPr>
          <w:rFonts w:hint="eastAsia" w:ascii="宋体" w:hAnsi="宋体" w:cs="宋体"/>
          <w:b/>
          <w:bCs w:val="0"/>
          <w:color w:val="auto"/>
          <w:kern w:val="2"/>
          <w:sz w:val="30"/>
          <w:szCs w:val="30"/>
          <w:highlight w:val="none"/>
          <w:lang w:val="en-US" w:eastAsia="zh-CN" w:bidi="ar-SA"/>
        </w:rPr>
        <w:t>3</w:t>
      </w:r>
      <w:r>
        <w:rPr>
          <w:rFonts w:hint="eastAsia" w:ascii="宋体" w:hAnsi="宋体" w:eastAsia="宋体" w:cs="宋体"/>
          <w:b/>
          <w:bCs w:val="0"/>
          <w:color w:val="auto"/>
          <w:kern w:val="2"/>
          <w:sz w:val="30"/>
          <w:szCs w:val="30"/>
          <w:highlight w:val="none"/>
          <w:lang w:val="en-US" w:eastAsia="zh-CN" w:bidi="ar-SA"/>
        </w:rPr>
        <w:t>)</w:t>
      </w:r>
      <w:r>
        <w:rPr>
          <w:rFonts w:hint="eastAsia" w:ascii="宋体" w:hAnsi="宋体" w:eastAsia="宋体" w:cs="宋体"/>
          <w:b/>
          <w:bCs w:val="0"/>
          <w:color w:val="000000"/>
          <w:spacing w:val="2"/>
          <w:sz w:val="30"/>
          <w:szCs w:val="30"/>
        </w:rPr>
        <w:t>有效的资质证书副本复印件、有效的营业执照副本复印件、有效的安全生产许可证副本复印件；（必须提供，否则作无效磋商处理）</w:t>
      </w:r>
    </w:p>
    <w:p>
      <w:pPr>
        <w:spacing w:line="500" w:lineRule="exact"/>
        <w:ind w:firstLine="590" w:firstLineChars="196"/>
        <w:rPr>
          <w:rFonts w:hint="eastAsia" w:ascii="宋体" w:hAnsi="宋体" w:eastAsia="宋体" w:cs="宋体"/>
          <w:b/>
          <w:bCs w:val="0"/>
          <w:color w:val="000000"/>
          <w:sz w:val="30"/>
          <w:szCs w:val="30"/>
        </w:rPr>
      </w:pPr>
    </w:p>
    <w:p>
      <w:pPr>
        <w:spacing w:line="500" w:lineRule="exact"/>
        <w:ind w:firstLine="590" w:firstLineChars="196"/>
        <w:rPr>
          <w:rFonts w:hint="eastAsia" w:ascii="宋体" w:hAnsi="宋体" w:eastAsia="宋体" w:cs="宋体"/>
          <w:b/>
          <w:bCs w:val="0"/>
          <w:color w:val="000000"/>
          <w:sz w:val="30"/>
          <w:szCs w:val="30"/>
        </w:rPr>
      </w:pPr>
      <w:r>
        <w:rPr>
          <w:rFonts w:hint="eastAsia" w:ascii="宋体" w:hAnsi="宋体" w:eastAsia="宋体" w:cs="宋体"/>
          <w:b/>
          <w:bCs w:val="0"/>
          <w:color w:val="000000"/>
          <w:sz w:val="30"/>
          <w:szCs w:val="30"/>
        </w:rPr>
        <w:t>(</w:t>
      </w:r>
      <w:r>
        <w:rPr>
          <w:rFonts w:hint="eastAsia" w:ascii="宋体" w:hAnsi="宋体" w:cs="宋体"/>
          <w:b/>
          <w:bCs w:val="0"/>
          <w:color w:val="000000"/>
          <w:sz w:val="30"/>
          <w:szCs w:val="30"/>
          <w:lang w:val="en-US" w:eastAsia="zh-CN"/>
        </w:rPr>
        <w:t>4</w:t>
      </w:r>
      <w:r>
        <w:rPr>
          <w:rFonts w:hint="eastAsia" w:ascii="宋体" w:hAnsi="宋体" w:eastAsia="宋体" w:cs="宋体"/>
          <w:b/>
          <w:bCs w:val="0"/>
          <w:color w:val="000000"/>
          <w:sz w:val="30"/>
          <w:szCs w:val="30"/>
        </w:rPr>
        <w:t>)拟投入的项目经理有效的身份证正反面复印件、有效的建造师注册证书复印件、有效的安全生产考核合格证（B证）复印件、</w:t>
      </w:r>
      <w:r>
        <w:rPr>
          <w:rFonts w:hint="eastAsia" w:ascii="宋体" w:hAnsi="宋体" w:eastAsia="宋体" w:cs="宋体"/>
          <w:b/>
          <w:bCs w:val="0"/>
          <w:color w:val="000000"/>
          <w:sz w:val="30"/>
          <w:szCs w:val="30"/>
          <w:lang w:eastAsia="zh-CN"/>
        </w:rPr>
        <w:t>磋商截止前近</w:t>
      </w:r>
      <w:r>
        <w:rPr>
          <w:rFonts w:hint="eastAsia" w:ascii="宋体" w:hAnsi="宋体" w:eastAsia="宋体" w:cs="宋体"/>
          <w:b/>
          <w:bCs w:val="0"/>
          <w:color w:val="000000"/>
          <w:sz w:val="30"/>
          <w:szCs w:val="30"/>
          <w:lang w:val="en-US" w:eastAsia="zh-CN"/>
        </w:rPr>
        <w:t>3个月（2021年7-9月）</w:t>
      </w:r>
      <w:r>
        <w:rPr>
          <w:rFonts w:hint="eastAsia" w:ascii="宋体" w:hAnsi="宋体" w:eastAsia="宋体" w:cs="宋体"/>
          <w:b/>
          <w:bCs w:val="0"/>
          <w:color w:val="000000"/>
          <w:sz w:val="30"/>
          <w:szCs w:val="30"/>
        </w:rPr>
        <w:t>以单位名义缴纳的养老保险缴纳证明复印件；</w:t>
      </w:r>
      <w:r>
        <w:rPr>
          <w:rFonts w:hint="eastAsia" w:ascii="宋体" w:hAnsi="宋体" w:eastAsia="宋体" w:cs="宋体"/>
          <w:b/>
          <w:bCs w:val="0"/>
          <w:color w:val="000000"/>
          <w:spacing w:val="2"/>
          <w:sz w:val="30"/>
          <w:szCs w:val="30"/>
        </w:rPr>
        <w:t>（必须提供，否则作无效磋商处理）</w:t>
      </w:r>
    </w:p>
    <w:p>
      <w:pPr>
        <w:spacing w:line="500" w:lineRule="exact"/>
        <w:ind w:firstLine="590" w:firstLineChars="196"/>
        <w:rPr>
          <w:rFonts w:hint="eastAsia" w:ascii="宋体" w:hAnsi="宋体" w:eastAsia="宋体" w:cs="宋体"/>
          <w:b/>
          <w:bCs w:val="0"/>
          <w:color w:val="000000"/>
          <w:sz w:val="30"/>
          <w:szCs w:val="30"/>
        </w:rPr>
      </w:pPr>
    </w:p>
    <w:p>
      <w:pPr>
        <w:spacing w:line="500" w:lineRule="exact"/>
        <w:ind w:firstLine="590" w:firstLineChars="196"/>
        <w:rPr>
          <w:rFonts w:hint="eastAsia" w:ascii="宋体" w:hAnsi="宋体" w:eastAsia="宋体" w:cs="宋体"/>
          <w:b/>
          <w:bCs w:val="0"/>
          <w:color w:val="000000"/>
          <w:sz w:val="30"/>
          <w:szCs w:val="30"/>
        </w:rPr>
      </w:pPr>
      <w:r>
        <w:rPr>
          <w:rFonts w:hint="eastAsia" w:ascii="宋体" w:hAnsi="宋体" w:eastAsia="宋体" w:cs="宋体"/>
          <w:b/>
          <w:bCs w:val="0"/>
          <w:color w:val="000000"/>
          <w:sz w:val="30"/>
          <w:szCs w:val="30"/>
        </w:rPr>
        <w:t>(</w:t>
      </w:r>
      <w:r>
        <w:rPr>
          <w:rFonts w:hint="eastAsia" w:ascii="宋体" w:hAnsi="宋体" w:cs="宋体"/>
          <w:b/>
          <w:bCs w:val="0"/>
          <w:color w:val="000000"/>
          <w:sz w:val="30"/>
          <w:szCs w:val="30"/>
          <w:lang w:val="en-US" w:eastAsia="zh-CN"/>
        </w:rPr>
        <w:t>5</w:t>
      </w:r>
      <w:r>
        <w:rPr>
          <w:rFonts w:hint="eastAsia" w:ascii="宋体" w:hAnsi="宋体" w:eastAsia="宋体" w:cs="宋体"/>
          <w:b/>
          <w:bCs w:val="0"/>
          <w:color w:val="000000"/>
          <w:sz w:val="30"/>
          <w:szCs w:val="30"/>
        </w:rPr>
        <w:t>)拟投入的安全员有效的安全生产考核合格证（C证）复印件、</w:t>
      </w:r>
      <w:r>
        <w:rPr>
          <w:rFonts w:hint="eastAsia" w:ascii="宋体" w:hAnsi="宋体" w:eastAsia="宋体" w:cs="宋体"/>
          <w:b/>
          <w:bCs w:val="0"/>
          <w:color w:val="000000"/>
          <w:sz w:val="30"/>
          <w:szCs w:val="30"/>
          <w:lang w:eastAsia="zh-CN"/>
        </w:rPr>
        <w:t>磋商截止前近3个月</w:t>
      </w:r>
      <w:r>
        <w:rPr>
          <w:rFonts w:hint="eastAsia" w:ascii="宋体" w:hAnsi="宋体" w:eastAsia="宋体" w:cs="宋体"/>
          <w:b/>
          <w:bCs w:val="0"/>
          <w:color w:val="000000"/>
          <w:sz w:val="30"/>
          <w:szCs w:val="30"/>
        </w:rPr>
        <w:t>以单位名义缴纳的养老保险缴纳证明复印件；</w:t>
      </w:r>
      <w:r>
        <w:rPr>
          <w:rFonts w:hint="eastAsia" w:ascii="宋体" w:hAnsi="宋体" w:eastAsia="宋体" w:cs="宋体"/>
          <w:b/>
          <w:bCs w:val="0"/>
          <w:color w:val="000000"/>
          <w:spacing w:val="2"/>
          <w:sz w:val="30"/>
          <w:szCs w:val="30"/>
        </w:rPr>
        <w:t>（必须提供，否则作无效磋商处理）</w:t>
      </w:r>
    </w:p>
    <w:p>
      <w:pPr>
        <w:spacing w:line="440" w:lineRule="exact"/>
        <w:jc w:val="both"/>
        <w:rPr>
          <w:rFonts w:hint="eastAsia" w:ascii="宋体" w:hAnsi="宋体" w:eastAsia="宋体" w:cs="宋体"/>
          <w:b/>
          <w:bCs w:val="0"/>
          <w:color w:val="000000"/>
          <w:sz w:val="30"/>
          <w:szCs w:val="30"/>
        </w:rPr>
      </w:pPr>
    </w:p>
    <w:p>
      <w:pPr>
        <w:spacing w:line="440" w:lineRule="exact"/>
        <w:jc w:val="both"/>
        <w:rPr>
          <w:rFonts w:hint="eastAsia" w:ascii="宋体" w:hAnsi="宋体" w:eastAsia="宋体" w:cs="宋体"/>
          <w:b/>
          <w:bCs w:val="0"/>
          <w:color w:val="000000"/>
          <w:sz w:val="30"/>
          <w:szCs w:val="30"/>
        </w:rPr>
      </w:pPr>
    </w:p>
    <w:p>
      <w:pPr>
        <w:spacing w:line="440" w:lineRule="exact"/>
        <w:ind w:firstLine="602" w:firstLineChars="200"/>
        <w:jc w:val="both"/>
        <w:rPr>
          <w:rFonts w:hint="eastAsia" w:ascii="宋体" w:hAnsi="宋体" w:eastAsia="宋体" w:cs="宋体"/>
          <w:b/>
          <w:bCs w:val="0"/>
          <w:color w:val="000000"/>
          <w:sz w:val="30"/>
          <w:szCs w:val="30"/>
        </w:rPr>
      </w:pPr>
      <w:r>
        <w:rPr>
          <w:rFonts w:hint="eastAsia" w:ascii="宋体" w:hAnsi="宋体" w:eastAsia="宋体" w:cs="宋体"/>
          <w:b/>
          <w:bCs w:val="0"/>
          <w:color w:val="000000"/>
          <w:sz w:val="30"/>
          <w:szCs w:val="30"/>
        </w:rPr>
        <w:t>(</w:t>
      </w:r>
      <w:r>
        <w:rPr>
          <w:rFonts w:hint="eastAsia" w:ascii="宋体" w:hAnsi="宋体" w:cs="宋体"/>
          <w:b/>
          <w:bCs w:val="0"/>
          <w:color w:val="000000"/>
          <w:sz w:val="30"/>
          <w:szCs w:val="30"/>
          <w:lang w:val="en-US" w:eastAsia="zh-CN"/>
        </w:rPr>
        <w:t>6</w:t>
      </w:r>
      <w:r>
        <w:rPr>
          <w:rFonts w:hint="eastAsia" w:ascii="宋体" w:hAnsi="宋体" w:eastAsia="宋体" w:cs="宋体"/>
          <w:b/>
          <w:bCs w:val="0"/>
          <w:color w:val="000000"/>
          <w:sz w:val="30"/>
          <w:szCs w:val="30"/>
        </w:rPr>
        <w:t>)磋商保证金交纳证明材料复印件；（必须提供，否则作无效磋商处理）</w:t>
      </w:r>
    </w:p>
    <w:p>
      <w:pPr>
        <w:pStyle w:val="11"/>
        <w:jc w:val="center"/>
        <w:rPr>
          <w:rFonts w:hint="eastAsia" w:ascii="宋体" w:hAnsi="宋体" w:eastAsia="宋体" w:cs="宋体"/>
          <w:b/>
          <w:bCs/>
          <w:color w:val="000000"/>
          <w:sz w:val="48"/>
        </w:rPr>
      </w:pPr>
      <w:bookmarkStart w:id="138" w:name="_Toc434533449"/>
      <w:bookmarkStart w:id="139" w:name="_Toc434533498"/>
      <w:bookmarkStart w:id="140" w:name="_Toc413318125"/>
    </w:p>
    <w:bookmarkEnd w:id="138"/>
    <w:bookmarkEnd w:id="139"/>
    <w:bookmarkEnd w:id="140"/>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rPr>
      </w:pPr>
      <w:r>
        <w:rPr>
          <w:rFonts w:hint="eastAsia" w:ascii="宋体" w:hAnsi="宋体" w:cs="宋体"/>
          <w:b/>
          <w:bCs/>
          <w:color w:val="000000"/>
          <w:sz w:val="32"/>
          <w:szCs w:val="32"/>
          <w:lang w:eastAsia="zh-CN"/>
        </w:rPr>
        <w:t>（</w:t>
      </w:r>
      <w:r>
        <w:rPr>
          <w:rFonts w:hint="eastAsia" w:ascii="宋体" w:hAnsi="宋体" w:cs="宋体"/>
          <w:b/>
          <w:bCs/>
          <w:color w:val="000000"/>
          <w:sz w:val="32"/>
          <w:szCs w:val="32"/>
          <w:lang w:val="en-US" w:eastAsia="zh-CN"/>
        </w:rPr>
        <w:t>7</w:t>
      </w:r>
      <w:r>
        <w:rPr>
          <w:rFonts w:hint="eastAsia" w:ascii="宋体" w:hAnsi="宋体" w:cs="宋体"/>
          <w:b/>
          <w:bCs/>
          <w:color w:val="000000"/>
          <w:sz w:val="32"/>
          <w:szCs w:val="32"/>
          <w:lang w:eastAsia="zh-CN"/>
        </w:rPr>
        <w:t>）</w:t>
      </w:r>
      <w:r>
        <w:rPr>
          <w:rFonts w:hint="eastAsia" w:ascii="宋体" w:hAnsi="宋体" w:eastAsia="宋体" w:cs="宋体"/>
          <w:b/>
          <w:bCs/>
          <w:color w:val="000000"/>
          <w:sz w:val="32"/>
          <w:szCs w:val="32"/>
        </w:rPr>
        <w:t>无重大违法记录声明书原件；（必须提供，否则作无效磋商处理）</w:t>
      </w:r>
    </w:p>
    <w:p>
      <w:pPr>
        <w:spacing w:line="440" w:lineRule="exact"/>
        <w:jc w:val="center"/>
        <w:rPr>
          <w:rFonts w:hint="eastAsia" w:ascii="宋体" w:hAnsi="宋体" w:eastAsia="宋体" w:cs="宋体"/>
          <w:b/>
          <w:bCs/>
          <w:color w:val="000000"/>
          <w:sz w:val="32"/>
          <w:szCs w:val="32"/>
        </w:rPr>
      </w:pPr>
    </w:p>
    <w:p>
      <w:pPr>
        <w:spacing w:line="440" w:lineRule="exact"/>
        <w:jc w:val="center"/>
        <w:rPr>
          <w:rFonts w:hint="eastAsia" w:ascii="宋体" w:hAnsi="宋体" w:eastAsia="宋体" w:cs="宋体"/>
          <w:b/>
          <w:bCs/>
          <w:color w:val="000000"/>
          <w:sz w:val="32"/>
          <w:szCs w:val="32"/>
          <w:lang w:eastAsia="zh-CN"/>
        </w:rPr>
      </w:pPr>
      <w:r>
        <w:rPr>
          <w:rFonts w:hint="eastAsia" w:ascii="宋体" w:hAnsi="宋体" w:eastAsia="宋体" w:cs="宋体"/>
          <w:b/>
          <w:bCs/>
          <w:color w:val="000000"/>
          <w:sz w:val="32"/>
          <w:szCs w:val="32"/>
        </w:rPr>
        <w:t>无重大违法记录声明书</w:t>
      </w:r>
      <w:r>
        <w:rPr>
          <w:rFonts w:hint="eastAsia" w:ascii="宋体" w:hAnsi="宋体" w:eastAsia="宋体" w:cs="宋体"/>
          <w:b/>
          <w:bCs/>
          <w:color w:val="000000"/>
          <w:sz w:val="32"/>
          <w:szCs w:val="32"/>
          <w:lang w:eastAsia="zh-CN"/>
        </w:rPr>
        <w:t>（</w:t>
      </w:r>
      <w:r>
        <w:rPr>
          <w:rFonts w:hint="eastAsia" w:ascii="宋体" w:hAnsi="宋体" w:eastAsia="宋体" w:cs="宋体"/>
          <w:b/>
          <w:bCs/>
          <w:color w:val="000000"/>
          <w:sz w:val="32"/>
          <w:szCs w:val="32"/>
          <w:lang w:val="en-US" w:eastAsia="zh-CN"/>
        </w:rPr>
        <w:t>格式</w:t>
      </w:r>
      <w:r>
        <w:rPr>
          <w:rFonts w:hint="eastAsia" w:ascii="宋体" w:hAnsi="宋体" w:eastAsia="宋体" w:cs="宋体"/>
          <w:b/>
          <w:bCs/>
          <w:color w:val="000000"/>
          <w:sz w:val="32"/>
          <w:szCs w:val="32"/>
          <w:lang w:eastAsia="zh-CN"/>
        </w:rPr>
        <w:t>）</w:t>
      </w:r>
    </w:p>
    <w:p>
      <w:pPr>
        <w:ind w:firstLine="210" w:firstLineChars="100"/>
        <w:rPr>
          <w:rStyle w:val="45"/>
          <w:rFonts w:hint="eastAsia" w:ascii="宋体" w:hAnsi="宋体" w:eastAsia="宋体" w:cs="宋体"/>
          <w:color w:val="000000"/>
          <w:szCs w:val="21"/>
        </w:rPr>
      </w:pPr>
    </w:p>
    <w:p>
      <w:pPr>
        <w:spacing w:line="640" w:lineRule="exact"/>
        <w:rPr>
          <w:rFonts w:hint="eastAsia" w:ascii="宋体" w:hAnsi="宋体" w:eastAsia="宋体" w:cs="宋体"/>
          <w:color w:val="000000"/>
          <w:sz w:val="24"/>
        </w:rPr>
      </w:pPr>
      <w:r>
        <w:rPr>
          <w:rStyle w:val="45"/>
          <w:rFonts w:hint="eastAsia" w:ascii="宋体" w:hAnsi="宋体" w:eastAsia="宋体" w:cs="宋体"/>
          <w:color w:val="000000"/>
          <w:sz w:val="24"/>
          <w:u w:val="single"/>
        </w:rPr>
        <w:t>致：（</w:t>
      </w:r>
      <w:r>
        <w:rPr>
          <w:rStyle w:val="45"/>
          <w:rFonts w:hint="eastAsia" w:ascii="宋体" w:hAnsi="宋体" w:cs="宋体"/>
          <w:color w:val="000000"/>
          <w:sz w:val="24"/>
          <w:u w:val="single"/>
          <w:lang w:eastAsia="zh-CN"/>
        </w:rPr>
        <w:t>采购单位</w:t>
      </w:r>
      <w:r>
        <w:rPr>
          <w:rStyle w:val="45"/>
          <w:rFonts w:hint="eastAsia" w:ascii="宋体" w:hAnsi="宋体" w:eastAsia="宋体" w:cs="宋体"/>
          <w:color w:val="000000"/>
          <w:sz w:val="24"/>
          <w:u w:val="single"/>
        </w:rPr>
        <w:t>）</w:t>
      </w:r>
    </w:p>
    <w:p>
      <w:pPr>
        <w:spacing w:line="640" w:lineRule="exact"/>
        <w:ind w:firstLine="600" w:firstLineChars="250"/>
        <w:rPr>
          <w:rFonts w:hint="eastAsia" w:ascii="宋体" w:hAnsi="宋体" w:eastAsia="宋体" w:cs="宋体"/>
          <w:color w:val="000000"/>
          <w:sz w:val="24"/>
        </w:rPr>
      </w:pPr>
      <w:r>
        <w:rPr>
          <w:rStyle w:val="45"/>
          <w:rFonts w:hint="eastAsia" w:ascii="宋体" w:hAnsi="宋体" w:eastAsia="宋体" w:cs="宋体"/>
          <w:color w:val="000000"/>
          <w:sz w:val="24"/>
        </w:rPr>
        <w:t>我公司参加贵单位组织</w:t>
      </w:r>
      <w:r>
        <w:rPr>
          <w:rStyle w:val="45"/>
          <w:rFonts w:hint="eastAsia" w:ascii="宋体" w:hAnsi="宋体" w:eastAsia="宋体" w:cs="宋体"/>
          <w:color w:val="000000"/>
          <w:sz w:val="24"/>
          <w:u w:val="single"/>
        </w:rPr>
        <w:t xml:space="preserve">    （项目名称）     </w:t>
      </w:r>
      <w:r>
        <w:rPr>
          <w:rStyle w:val="45"/>
          <w:rFonts w:hint="eastAsia" w:ascii="宋体" w:hAnsi="宋体" w:eastAsia="宋体" w:cs="宋体"/>
          <w:color w:val="000000"/>
          <w:sz w:val="24"/>
        </w:rPr>
        <w:t>项目的磋商活动。我公司在此郑重声明，我公司参加本项目的政府采购活动前三年内在经营活动中没有重大违法记录，符合《中华人民共和国政府采购法》及《中华人民共和国政府采购实施条例》规定的</w:t>
      </w:r>
      <w:r>
        <w:rPr>
          <w:rStyle w:val="45"/>
          <w:rFonts w:hint="eastAsia" w:ascii="宋体" w:hAnsi="宋体" w:cs="宋体"/>
          <w:color w:val="000000"/>
          <w:sz w:val="24"/>
          <w:lang w:eastAsia="zh-CN"/>
        </w:rPr>
        <w:t>投标人</w:t>
      </w:r>
      <w:r>
        <w:rPr>
          <w:rStyle w:val="45"/>
          <w:rFonts w:hint="eastAsia" w:ascii="宋体" w:hAnsi="宋体" w:eastAsia="宋体" w:cs="宋体"/>
          <w:color w:val="000000"/>
          <w:sz w:val="24"/>
        </w:rPr>
        <w:t>条件，我公司对此声明负全部法律责任。</w:t>
      </w:r>
    </w:p>
    <w:p>
      <w:pPr>
        <w:spacing w:line="640" w:lineRule="exact"/>
        <w:ind w:firstLine="480" w:firstLineChars="200"/>
        <w:rPr>
          <w:rFonts w:hint="eastAsia" w:ascii="宋体" w:hAnsi="宋体" w:eastAsia="宋体" w:cs="宋体"/>
          <w:color w:val="000000"/>
          <w:sz w:val="24"/>
        </w:rPr>
      </w:pPr>
      <w:r>
        <w:rPr>
          <w:rStyle w:val="45"/>
          <w:rFonts w:hint="eastAsia" w:ascii="宋体" w:hAnsi="宋体" w:eastAsia="宋体" w:cs="宋体"/>
          <w:color w:val="000000"/>
          <w:sz w:val="24"/>
        </w:rPr>
        <w:t>特此承诺。</w:t>
      </w:r>
    </w:p>
    <w:p>
      <w:pPr>
        <w:spacing w:line="640" w:lineRule="exact"/>
        <w:ind w:firstLine="480" w:firstLineChars="200"/>
        <w:rPr>
          <w:rFonts w:hint="eastAsia" w:ascii="宋体" w:hAnsi="宋体" w:eastAsia="宋体" w:cs="宋体"/>
          <w:color w:val="000000"/>
          <w:sz w:val="24"/>
        </w:rPr>
      </w:pPr>
    </w:p>
    <w:p>
      <w:pPr>
        <w:spacing w:line="640" w:lineRule="exact"/>
        <w:ind w:firstLine="480" w:firstLineChars="200"/>
        <w:rPr>
          <w:rFonts w:hint="eastAsia" w:ascii="宋体" w:hAnsi="宋体" w:eastAsia="宋体" w:cs="宋体"/>
          <w:color w:val="000000"/>
          <w:sz w:val="24"/>
        </w:rPr>
      </w:pPr>
    </w:p>
    <w:p>
      <w:pPr>
        <w:spacing w:line="600" w:lineRule="exact"/>
        <w:ind w:firstLine="480" w:firstLineChars="200"/>
        <w:rPr>
          <w:rFonts w:hint="eastAsia" w:ascii="宋体" w:hAnsi="宋体" w:eastAsia="宋体" w:cs="宋体"/>
          <w:color w:val="000000"/>
          <w:sz w:val="24"/>
        </w:rPr>
      </w:pPr>
      <w:r>
        <w:rPr>
          <w:rFonts w:hint="eastAsia" w:ascii="宋体" w:hAnsi="宋体" w:cs="宋体"/>
          <w:color w:val="000000"/>
          <w:sz w:val="24"/>
          <w:lang w:eastAsia="zh-CN"/>
        </w:rPr>
        <w:t>投标人</w:t>
      </w:r>
      <w:r>
        <w:rPr>
          <w:rFonts w:hint="eastAsia" w:ascii="宋体" w:hAnsi="宋体" w:eastAsia="宋体" w:cs="宋体"/>
          <w:color w:val="000000"/>
          <w:sz w:val="24"/>
        </w:rPr>
        <w:t>：</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（盖单位公章）</w:t>
      </w:r>
    </w:p>
    <w:p>
      <w:pPr>
        <w:spacing w:line="600" w:lineRule="exact"/>
        <w:rPr>
          <w:rFonts w:hint="eastAsia" w:ascii="宋体" w:hAnsi="宋体" w:eastAsia="宋体" w:cs="宋体"/>
          <w:color w:val="000000"/>
          <w:sz w:val="24"/>
          <w:u w:val="single"/>
        </w:rPr>
      </w:pPr>
    </w:p>
    <w:p>
      <w:pPr>
        <w:spacing w:line="600" w:lineRule="exact"/>
        <w:ind w:firstLine="4800" w:firstLineChars="2000"/>
        <w:rPr>
          <w:rFonts w:hint="eastAsia" w:ascii="宋体" w:hAnsi="宋体" w:eastAsia="宋体" w:cs="宋体"/>
          <w:color w:val="000000"/>
          <w:sz w:val="24"/>
          <w:u w:val="single"/>
        </w:rPr>
      </w:pPr>
      <w:r>
        <w:rPr>
          <w:rFonts w:hint="eastAsia" w:ascii="宋体" w:hAnsi="宋体" w:eastAsia="宋体" w:cs="宋体"/>
          <w:color w:val="000000"/>
          <w:sz w:val="24"/>
          <w:u w:val="single"/>
        </w:rPr>
        <w:t xml:space="preserve">         </w:t>
      </w:r>
      <w:bookmarkStart w:id="141" w:name="_Toc413318126"/>
      <w:bookmarkStart w:id="142" w:name="_Toc434533450"/>
      <w:bookmarkStart w:id="143" w:name="_Toc434533499"/>
      <w:r>
        <w:rPr>
          <w:rFonts w:hint="eastAsia" w:ascii="宋体" w:hAnsi="宋体" w:eastAsia="宋体" w:cs="宋体"/>
          <w:color w:val="000000"/>
          <w:sz w:val="24"/>
          <w:u w:val="single"/>
        </w:rPr>
        <w:t>年     月     日</w:t>
      </w:r>
      <w:bookmarkEnd w:id="141"/>
      <w:bookmarkEnd w:id="142"/>
      <w:bookmarkEnd w:id="143"/>
    </w:p>
    <w:p>
      <w:pPr>
        <w:pStyle w:val="11"/>
        <w:jc w:val="center"/>
        <w:outlineLvl w:val="2"/>
        <w:rPr>
          <w:rFonts w:hint="eastAsia" w:ascii="宋体" w:hAnsi="宋体" w:eastAsia="宋体" w:cs="宋体"/>
          <w:color w:val="000000"/>
          <w:sz w:val="24"/>
          <w:szCs w:val="24"/>
        </w:rPr>
      </w:pPr>
    </w:p>
    <w:p>
      <w:pPr>
        <w:pStyle w:val="11"/>
        <w:jc w:val="center"/>
        <w:outlineLvl w:val="2"/>
        <w:rPr>
          <w:rFonts w:hint="eastAsia" w:ascii="宋体" w:hAnsi="宋体" w:eastAsia="宋体" w:cs="宋体"/>
          <w:color w:val="000000"/>
          <w:sz w:val="24"/>
          <w:szCs w:val="24"/>
        </w:rPr>
      </w:pPr>
    </w:p>
    <w:p>
      <w:pPr>
        <w:pStyle w:val="11"/>
        <w:jc w:val="center"/>
        <w:outlineLvl w:val="2"/>
        <w:rPr>
          <w:rFonts w:hint="eastAsia" w:ascii="宋体" w:hAnsi="宋体" w:eastAsia="宋体" w:cs="宋体"/>
          <w:color w:val="000000"/>
        </w:rPr>
      </w:pPr>
    </w:p>
    <w:p>
      <w:pPr>
        <w:pStyle w:val="11"/>
        <w:jc w:val="center"/>
        <w:outlineLvl w:val="2"/>
        <w:rPr>
          <w:rFonts w:hint="eastAsia" w:ascii="宋体" w:hAnsi="宋体" w:eastAsia="宋体" w:cs="宋体"/>
          <w:color w:val="000000"/>
        </w:rPr>
      </w:pPr>
    </w:p>
    <w:p>
      <w:pPr>
        <w:pStyle w:val="11"/>
        <w:jc w:val="center"/>
        <w:outlineLvl w:val="2"/>
        <w:rPr>
          <w:rFonts w:hint="eastAsia" w:ascii="宋体" w:hAnsi="宋体" w:eastAsia="宋体" w:cs="宋体"/>
          <w:color w:val="000000"/>
        </w:rPr>
      </w:pPr>
    </w:p>
    <w:p>
      <w:pPr>
        <w:pStyle w:val="11"/>
        <w:jc w:val="center"/>
        <w:outlineLvl w:val="2"/>
        <w:rPr>
          <w:rFonts w:hint="eastAsia" w:ascii="宋体" w:hAnsi="宋体" w:eastAsia="宋体" w:cs="宋体"/>
          <w:color w:val="000000"/>
        </w:rPr>
      </w:pPr>
    </w:p>
    <w:p>
      <w:pPr>
        <w:pStyle w:val="11"/>
        <w:jc w:val="center"/>
        <w:outlineLvl w:val="2"/>
        <w:rPr>
          <w:rFonts w:hint="eastAsia" w:ascii="宋体" w:hAnsi="宋体" w:eastAsia="宋体" w:cs="宋体"/>
          <w:color w:val="000000"/>
        </w:rPr>
      </w:pPr>
    </w:p>
    <w:p>
      <w:pPr>
        <w:pStyle w:val="11"/>
        <w:jc w:val="center"/>
        <w:outlineLvl w:val="2"/>
        <w:rPr>
          <w:rFonts w:hint="eastAsia" w:ascii="宋体" w:hAnsi="宋体" w:eastAsia="宋体" w:cs="宋体"/>
          <w:color w:val="000000"/>
        </w:rPr>
      </w:pPr>
    </w:p>
    <w:p>
      <w:pPr>
        <w:pStyle w:val="11"/>
        <w:jc w:val="center"/>
        <w:outlineLvl w:val="2"/>
        <w:rPr>
          <w:rFonts w:hint="eastAsia" w:ascii="宋体" w:hAnsi="宋体" w:eastAsia="宋体" w:cs="宋体"/>
          <w:color w:val="000000"/>
        </w:rPr>
      </w:pPr>
    </w:p>
    <w:p>
      <w:pPr>
        <w:pStyle w:val="11"/>
        <w:jc w:val="center"/>
        <w:outlineLvl w:val="2"/>
        <w:rPr>
          <w:rFonts w:hint="eastAsia" w:ascii="宋体" w:hAnsi="宋体" w:eastAsia="宋体" w:cs="宋体"/>
          <w:color w:val="000000"/>
        </w:rPr>
      </w:pPr>
    </w:p>
    <w:p>
      <w:pPr>
        <w:pStyle w:val="11"/>
        <w:jc w:val="center"/>
        <w:outlineLvl w:val="2"/>
        <w:rPr>
          <w:rFonts w:hint="eastAsia" w:ascii="宋体" w:hAnsi="宋体" w:eastAsia="宋体" w:cs="宋体"/>
          <w:color w:val="000000"/>
        </w:rPr>
      </w:pPr>
    </w:p>
    <w:p>
      <w:pPr>
        <w:spacing w:line="440" w:lineRule="exact"/>
        <w:jc w:val="center"/>
        <w:rPr>
          <w:rFonts w:hint="eastAsia" w:ascii="宋体" w:hAnsi="宋体" w:eastAsia="宋体" w:cs="宋体"/>
          <w:b/>
          <w:bCs/>
          <w:color w:val="000000"/>
          <w:sz w:val="36"/>
          <w:szCs w:val="36"/>
        </w:rPr>
      </w:pPr>
    </w:p>
    <w:p>
      <w:pPr>
        <w:pStyle w:val="2"/>
        <w:rPr>
          <w:rFonts w:hint="eastAsia" w:ascii="宋体" w:hAnsi="宋体" w:eastAsia="宋体" w:cs="宋体"/>
          <w:b/>
          <w:bCs/>
          <w:color w:val="000000"/>
          <w:sz w:val="36"/>
          <w:szCs w:val="36"/>
        </w:rPr>
      </w:pPr>
    </w:p>
    <w:p>
      <w:pPr>
        <w:rPr>
          <w:rFonts w:hint="eastAsia"/>
        </w:rPr>
      </w:pPr>
    </w:p>
    <w:p>
      <w:pPr>
        <w:spacing w:line="500" w:lineRule="exact"/>
        <w:ind w:firstLine="590" w:firstLineChars="196"/>
        <w:rPr>
          <w:rFonts w:hint="eastAsia" w:ascii="宋体" w:hAnsi="宋体" w:eastAsia="宋体" w:cs="宋体"/>
          <w:b/>
          <w:bCs w:val="0"/>
          <w:color w:val="000000"/>
          <w:sz w:val="30"/>
          <w:szCs w:val="30"/>
        </w:rPr>
      </w:pPr>
      <w:r>
        <w:rPr>
          <w:rFonts w:hint="eastAsia" w:ascii="宋体" w:hAnsi="宋体" w:eastAsia="宋体" w:cs="宋体"/>
          <w:b/>
          <w:bCs w:val="0"/>
          <w:color w:val="000000"/>
          <w:sz w:val="30"/>
          <w:szCs w:val="30"/>
        </w:rPr>
        <w:t>(</w:t>
      </w:r>
      <w:r>
        <w:rPr>
          <w:rFonts w:hint="eastAsia" w:ascii="宋体" w:hAnsi="宋体" w:cs="宋体"/>
          <w:b/>
          <w:bCs w:val="0"/>
          <w:color w:val="000000"/>
          <w:sz w:val="30"/>
          <w:szCs w:val="30"/>
          <w:lang w:val="en-US" w:eastAsia="zh-CN"/>
        </w:rPr>
        <w:t>8</w:t>
      </w:r>
      <w:r>
        <w:rPr>
          <w:rFonts w:hint="eastAsia" w:ascii="宋体" w:hAnsi="宋体" w:eastAsia="宋体" w:cs="宋体"/>
          <w:b/>
          <w:bCs w:val="0"/>
          <w:color w:val="000000"/>
          <w:sz w:val="30"/>
          <w:szCs w:val="30"/>
        </w:rPr>
        <w:t>)</w:t>
      </w:r>
      <w:r>
        <w:rPr>
          <w:rFonts w:hint="eastAsia" w:ascii="宋体" w:hAnsi="宋体" w:eastAsia="宋体" w:cs="宋体"/>
          <w:b/>
          <w:bCs w:val="0"/>
          <w:color w:val="000000"/>
          <w:sz w:val="30"/>
          <w:szCs w:val="30"/>
          <w:lang w:eastAsia="zh-CN"/>
        </w:rPr>
        <w:t>投标</w:t>
      </w:r>
      <w:r>
        <w:rPr>
          <w:rFonts w:hint="eastAsia" w:ascii="宋体" w:hAnsi="宋体" w:cs="宋体"/>
          <w:b/>
          <w:bCs w:val="0"/>
          <w:color w:val="000000"/>
          <w:sz w:val="30"/>
          <w:szCs w:val="30"/>
          <w:lang w:eastAsia="zh-CN"/>
        </w:rPr>
        <w:t>人2020年10月1日以来任意三个月</w:t>
      </w:r>
      <w:r>
        <w:rPr>
          <w:rFonts w:hint="eastAsia" w:ascii="宋体" w:hAnsi="宋体" w:eastAsia="宋体" w:cs="宋体"/>
          <w:b/>
          <w:bCs w:val="0"/>
          <w:color w:val="000000"/>
          <w:sz w:val="30"/>
          <w:szCs w:val="30"/>
        </w:rPr>
        <w:t>的依法纳税的依法缴纳税费或依法免缴税费的证明（复印件，格式自拟）；无纳税记录的，应提供由</w:t>
      </w:r>
      <w:r>
        <w:rPr>
          <w:rFonts w:hint="eastAsia" w:ascii="宋体" w:hAnsi="宋体" w:eastAsia="宋体" w:cs="宋体"/>
          <w:b/>
          <w:bCs w:val="0"/>
          <w:color w:val="000000"/>
          <w:sz w:val="30"/>
          <w:szCs w:val="30"/>
          <w:lang w:eastAsia="zh-CN"/>
        </w:rPr>
        <w:t>投标人</w:t>
      </w:r>
      <w:r>
        <w:rPr>
          <w:rFonts w:hint="eastAsia" w:ascii="宋体" w:hAnsi="宋体" w:eastAsia="宋体" w:cs="宋体"/>
          <w:b/>
          <w:bCs w:val="0"/>
          <w:color w:val="000000"/>
          <w:sz w:val="30"/>
          <w:szCs w:val="30"/>
        </w:rPr>
        <w:t>所在地税务部门出具的《依法纳税或依法免税证明》复印件（格式自拟，必须提供，加盖单位公章）；</w:t>
      </w:r>
    </w:p>
    <w:p>
      <w:pPr>
        <w:spacing w:line="500" w:lineRule="exact"/>
        <w:ind w:firstLine="590" w:firstLineChars="196"/>
        <w:rPr>
          <w:rFonts w:hint="eastAsia" w:ascii="宋体" w:hAnsi="宋体" w:eastAsia="宋体" w:cs="宋体"/>
          <w:b/>
          <w:bCs w:val="0"/>
          <w:color w:val="000000"/>
          <w:sz w:val="30"/>
          <w:szCs w:val="30"/>
        </w:rPr>
      </w:pPr>
    </w:p>
    <w:p>
      <w:pPr>
        <w:spacing w:line="500" w:lineRule="exact"/>
        <w:ind w:firstLine="590" w:firstLineChars="196"/>
        <w:rPr>
          <w:rFonts w:hint="eastAsia" w:ascii="宋体" w:hAnsi="宋体" w:eastAsia="宋体" w:cs="宋体"/>
          <w:b/>
          <w:bCs w:val="0"/>
          <w:color w:val="000000"/>
          <w:sz w:val="30"/>
          <w:szCs w:val="30"/>
        </w:rPr>
      </w:pPr>
      <w:r>
        <w:rPr>
          <w:rFonts w:hint="eastAsia" w:ascii="宋体" w:hAnsi="宋体" w:eastAsia="宋体" w:cs="宋体"/>
          <w:b/>
          <w:bCs w:val="0"/>
          <w:color w:val="000000"/>
          <w:sz w:val="30"/>
          <w:szCs w:val="30"/>
        </w:rPr>
        <w:t>(</w:t>
      </w:r>
      <w:r>
        <w:rPr>
          <w:rFonts w:hint="eastAsia" w:ascii="宋体" w:hAnsi="宋体" w:cs="宋体"/>
          <w:b/>
          <w:bCs w:val="0"/>
          <w:color w:val="000000"/>
          <w:sz w:val="30"/>
          <w:szCs w:val="30"/>
          <w:lang w:val="en-US" w:eastAsia="zh-CN"/>
        </w:rPr>
        <w:t>9</w:t>
      </w:r>
      <w:r>
        <w:rPr>
          <w:rFonts w:hint="eastAsia" w:ascii="宋体" w:hAnsi="宋体" w:eastAsia="宋体" w:cs="宋体"/>
          <w:b/>
          <w:bCs w:val="0"/>
          <w:color w:val="000000"/>
          <w:sz w:val="30"/>
          <w:szCs w:val="30"/>
        </w:rPr>
        <w:t>)</w:t>
      </w:r>
      <w:r>
        <w:rPr>
          <w:rFonts w:hint="eastAsia" w:ascii="宋体" w:hAnsi="宋体" w:eastAsia="宋体" w:cs="宋体"/>
          <w:b/>
          <w:bCs w:val="0"/>
          <w:color w:val="auto"/>
          <w:sz w:val="30"/>
          <w:szCs w:val="30"/>
          <w:highlight w:val="none"/>
          <w:lang w:eastAsia="zh-CN"/>
        </w:rPr>
        <w:t>投标人提供20</w:t>
      </w:r>
      <w:r>
        <w:rPr>
          <w:rFonts w:hint="eastAsia" w:ascii="宋体" w:hAnsi="宋体" w:eastAsia="宋体" w:cs="宋体"/>
          <w:b/>
          <w:bCs w:val="0"/>
          <w:color w:val="auto"/>
          <w:sz w:val="30"/>
          <w:szCs w:val="30"/>
          <w:highlight w:val="none"/>
          <w:lang w:val="en-US" w:eastAsia="zh-CN"/>
        </w:rPr>
        <w:t>20</w:t>
      </w:r>
      <w:r>
        <w:rPr>
          <w:rFonts w:hint="eastAsia" w:ascii="宋体" w:hAnsi="宋体" w:eastAsia="宋体" w:cs="宋体"/>
          <w:b/>
          <w:bCs w:val="0"/>
          <w:color w:val="auto"/>
          <w:sz w:val="30"/>
          <w:szCs w:val="30"/>
          <w:highlight w:val="none"/>
          <w:lang w:eastAsia="zh-CN"/>
        </w:rPr>
        <w:t>年经会计师事务所或审计机构审计的财务会计报表不得有亏损，包括资产负债表、现金流量表、利润表的复印件</w:t>
      </w:r>
      <w:r>
        <w:rPr>
          <w:rFonts w:hint="eastAsia" w:ascii="宋体" w:hAnsi="宋体" w:eastAsia="宋体" w:cs="宋体"/>
          <w:b/>
          <w:bCs w:val="0"/>
          <w:color w:val="auto"/>
          <w:sz w:val="30"/>
          <w:szCs w:val="30"/>
          <w:highlight w:val="none"/>
        </w:rPr>
        <w:t>（2</w:t>
      </w:r>
      <w:r>
        <w:rPr>
          <w:rFonts w:hint="eastAsia" w:ascii="宋体" w:hAnsi="宋体" w:eastAsia="宋体" w:cs="宋体"/>
          <w:b/>
          <w:bCs w:val="0"/>
          <w:color w:val="000000"/>
          <w:sz w:val="30"/>
          <w:szCs w:val="30"/>
        </w:rPr>
        <w:t>0</w:t>
      </w:r>
      <w:r>
        <w:rPr>
          <w:rFonts w:hint="eastAsia" w:ascii="宋体" w:hAnsi="宋体" w:eastAsia="宋体" w:cs="宋体"/>
          <w:b/>
          <w:bCs w:val="0"/>
          <w:color w:val="000000"/>
          <w:sz w:val="30"/>
          <w:szCs w:val="30"/>
          <w:lang w:val="en-US" w:eastAsia="zh-CN"/>
        </w:rPr>
        <w:t>21</w:t>
      </w:r>
      <w:r>
        <w:rPr>
          <w:rFonts w:hint="eastAsia" w:ascii="宋体" w:hAnsi="宋体" w:eastAsia="宋体" w:cs="宋体"/>
          <w:b/>
          <w:bCs w:val="0"/>
          <w:color w:val="000000"/>
          <w:sz w:val="30"/>
          <w:szCs w:val="30"/>
        </w:rPr>
        <w:t>年成立的公司，需提供成立之日至少连续三个月的月报表，其中成立不足三个月的公司提供成立之后的月报表）（必须提供，否则作无效磋商处理）</w:t>
      </w:r>
      <w:r>
        <w:rPr>
          <w:rFonts w:hint="eastAsia" w:ascii="宋体" w:hAnsi="宋体" w:eastAsia="宋体" w:cs="宋体"/>
          <w:b/>
          <w:bCs w:val="0"/>
          <w:color w:val="auto"/>
          <w:sz w:val="30"/>
          <w:szCs w:val="30"/>
          <w:highlight w:val="none"/>
          <w:lang w:eastAsia="zh-CN"/>
        </w:rPr>
        <w:t>；</w:t>
      </w:r>
    </w:p>
    <w:p>
      <w:pPr>
        <w:spacing w:line="500" w:lineRule="exact"/>
        <w:ind w:firstLine="590" w:firstLineChars="196"/>
        <w:rPr>
          <w:rFonts w:hint="eastAsia" w:ascii="宋体" w:hAnsi="宋体" w:eastAsia="宋体" w:cs="宋体"/>
          <w:b/>
          <w:bCs w:val="0"/>
          <w:color w:val="000000"/>
          <w:sz w:val="30"/>
          <w:szCs w:val="30"/>
          <w:lang w:eastAsia="zh-CN"/>
        </w:rPr>
      </w:pPr>
    </w:p>
    <w:p>
      <w:pPr>
        <w:spacing w:line="500" w:lineRule="exact"/>
        <w:ind w:firstLine="590" w:firstLineChars="196"/>
        <w:rPr>
          <w:rFonts w:hint="eastAsia" w:ascii="宋体" w:hAnsi="宋体" w:eastAsia="宋体" w:cs="宋体"/>
          <w:b/>
          <w:bCs w:val="0"/>
          <w:color w:val="000000"/>
          <w:sz w:val="30"/>
          <w:szCs w:val="30"/>
          <w:lang w:eastAsia="zh-CN"/>
        </w:rPr>
      </w:pPr>
      <w:r>
        <w:rPr>
          <w:rFonts w:hint="eastAsia" w:ascii="宋体" w:hAnsi="宋体" w:eastAsia="宋体" w:cs="宋体"/>
          <w:b/>
          <w:bCs w:val="0"/>
          <w:color w:val="000000"/>
          <w:sz w:val="30"/>
          <w:szCs w:val="30"/>
          <w:lang w:eastAsia="zh-CN"/>
        </w:rPr>
        <w:t>（</w:t>
      </w:r>
      <w:r>
        <w:rPr>
          <w:rFonts w:hint="eastAsia" w:ascii="宋体" w:hAnsi="宋体" w:cs="宋体"/>
          <w:b/>
          <w:bCs w:val="0"/>
          <w:color w:val="000000"/>
          <w:sz w:val="30"/>
          <w:szCs w:val="30"/>
          <w:lang w:val="en-US" w:eastAsia="zh-CN"/>
        </w:rPr>
        <w:t>10</w:t>
      </w:r>
      <w:r>
        <w:rPr>
          <w:rFonts w:hint="eastAsia" w:ascii="宋体" w:hAnsi="宋体" w:eastAsia="宋体" w:cs="宋体"/>
          <w:b/>
          <w:bCs w:val="0"/>
          <w:color w:val="000000"/>
          <w:sz w:val="30"/>
          <w:szCs w:val="30"/>
          <w:lang w:eastAsia="zh-CN"/>
        </w:rPr>
        <w:t>）投标人</w:t>
      </w:r>
      <w:r>
        <w:rPr>
          <w:rFonts w:hint="eastAsia" w:ascii="宋体" w:hAnsi="宋体" w:eastAsia="宋体" w:cs="宋体"/>
          <w:b/>
          <w:bCs w:val="0"/>
          <w:color w:val="000000"/>
          <w:sz w:val="30"/>
          <w:szCs w:val="30"/>
        </w:rPr>
        <w:t>在“信用中国”网站（www.creditchina.gov.cn）、“中国政府采购网”(www.ccgp.gov.cn)查询结果截图复印件</w:t>
      </w:r>
    </w:p>
    <w:p>
      <w:pPr>
        <w:spacing w:line="440" w:lineRule="exact"/>
        <w:ind w:firstLine="480"/>
        <w:jc w:val="both"/>
        <w:rPr>
          <w:rFonts w:hint="eastAsia" w:ascii="宋体" w:hAnsi="宋体" w:eastAsia="宋体" w:cs="宋体"/>
          <w:b/>
          <w:bCs w:val="0"/>
          <w:color w:val="000000"/>
          <w:sz w:val="30"/>
          <w:szCs w:val="30"/>
        </w:rPr>
      </w:pPr>
    </w:p>
    <w:p>
      <w:pPr>
        <w:spacing w:line="440" w:lineRule="exact"/>
        <w:ind w:firstLine="480"/>
        <w:jc w:val="both"/>
        <w:rPr>
          <w:rFonts w:hint="eastAsia" w:ascii="宋体" w:hAnsi="宋体" w:eastAsia="宋体" w:cs="宋体"/>
          <w:b/>
          <w:bCs w:val="0"/>
          <w:color w:val="000000"/>
          <w:sz w:val="30"/>
          <w:szCs w:val="30"/>
        </w:rPr>
      </w:pPr>
    </w:p>
    <w:p>
      <w:pPr>
        <w:spacing w:line="440" w:lineRule="exact"/>
        <w:ind w:firstLine="602" w:firstLineChars="200"/>
        <w:jc w:val="both"/>
        <w:rPr>
          <w:rFonts w:hint="eastAsia" w:ascii="宋体" w:hAnsi="宋体" w:eastAsia="宋体" w:cs="宋体"/>
          <w:b/>
          <w:bCs w:val="0"/>
          <w:color w:val="000000"/>
          <w:sz w:val="30"/>
          <w:szCs w:val="30"/>
        </w:rPr>
      </w:pPr>
      <w:r>
        <w:rPr>
          <w:rFonts w:hint="eastAsia" w:ascii="宋体" w:hAnsi="宋体" w:eastAsia="宋体" w:cs="宋体"/>
          <w:b/>
          <w:bCs w:val="0"/>
          <w:color w:val="000000"/>
          <w:sz w:val="30"/>
          <w:szCs w:val="30"/>
        </w:rPr>
        <w:t>(1</w:t>
      </w:r>
      <w:r>
        <w:rPr>
          <w:rFonts w:hint="eastAsia" w:ascii="宋体" w:hAnsi="宋体" w:cs="宋体"/>
          <w:b/>
          <w:bCs w:val="0"/>
          <w:color w:val="000000"/>
          <w:sz w:val="30"/>
          <w:szCs w:val="30"/>
          <w:lang w:val="en-US" w:eastAsia="zh-CN"/>
        </w:rPr>
        <w:t>1</w:t>
      </w:r>
      <w:r>
        <w:rPr>
          <w:rFonts w:hint="eastAsia" w:ascii="宋体" w:hAnsi="宋体" w:eastAsia="宋体" w:cs="宋体"/>
          <w:b/>
          <w:bCs w:val="0"/>
          <w:color w:val="000000"/>
          <w:sz w:val="30"/>
          <w:szCs w:val="30"/>
        </w:rPr>
        <w:t>)按本竞争性磋商文件规定提交的其它资料。</w:t>
      </w:r>
    </w:p>
    <w:p>
      <w:pPr>
        <w:spacing w:line="440" w:lineRule="exact"/>
        <w:ind w:firstLine="480"/>
        <w:jc w:val="center"/>
        <w:rPr>
          <w:rFonts w:hint="eastAsia" w:ascii="宋体" w:hAnsi="宋体" w:eastAsia="宋体" w:cs="宋体"/>
          <w:b/>
          <w:bCs/>
          <w:color w:val="000000"/>
          <w:sz w:val="36"/>
          <w:szCs w:val="36"/>
        </w:rPr>
      </w:pPr>
    </w:p>
    <w:p>
      <w:pPr>
        <w:spacing w:line="440" w:lineRule="exact"/>
        <w:ind w:firstLine="480"/>
        <w:jc w:val="center"/>
        <w:rPr>
          <w:rFonts w:hint="eastAsia" w:ascii="宋体" w:hAnsi="宋体" w:eastAsia="宋体" w:cs="宋体"/>
          <w:b/>
          <w:bCs/>
          <w:color w:val="000000"/>
          <w:sz w:val="36"/>
          <w:szCs w:val="36"/>
        </w:rPr>
      </w:pPr>
    </w:p>
    <w:p>
      <w:pPr>
        <w:spacing w:line="440" w:lineRule="exact"/>
        <w:ind w:firstLine="480"/>
        <w:jc w:val="center"/>
        <w:rPr>
          <w:rFonts w:hint="eastAsia" w:ascii="宋体" w:hAnsi="宋体" w:eastAsia="宋体" w:cs="宋体"/>
          <w:b/>
          <w:bCs/>
          <w:color w:val="000000"/>
          <w:sz w:val="36"/>
          <w:szCs w:val="36"/>
        </w:rPr>
      </w:pPr>
    </w:p>
    <w:p>
      <w:pPr>
        <w:spacing w:line="440" w:lineRule="exact"/>
        <w:ind w:firstLine="480"/>
        <w:jc w:val="center"/>
        <w:rPr>
          <w:rFonts w:hint="eastAsia" w:ascii="宋体" w:hAnsi="宋体" w:eastAsia="宋体" w:cs="宋体"/>
          <w:b/>
          <w:bCs/>
          <w:color w:val="000000"/>
          <w:sz w:val="36"/>
          <w:szCs w:val="36"/>
        </w:rPr>
      </w:pPr>
    </w:p>
    <w:p>
      <w:pPr>
        <w:spacing w:line="440" w:lineRule="exact"/>
        <w:ind w:firstLine="480"/>
        <w:jc w:val="center"/>
        <w:rPr>
          <w:rFonts w:hint="eastAsia" w:ascii="宋体" w:hAnsi="宋体" w:eastAsia="宋体" w:cs="宋体"/>
          <w:b/>
          <w:bCs/>
          <w:color w:val="000000"/>
          <w:sz w:val="36"/>
          <w:szCs w:val="36"/>
        </w:rPr>
      </w:pPr>
    </w:p>
    <w:p>
      <w:pPr>
        <w:spacing w:line="440" w:lineRule="exact"/>
        <w:ind w:firstLine="480"/>
        <w:jc w:val="center"/>
        <w:rPr>
          <w:rFonts w:hint="eastAsia" w:ascii="宋体" w:hAnsi="宋体" w:eastAsia="宋体" w:cs="宋体"/>
          <w:b/>
          <w:bCs/>
          <w:color w:val="000000"/>
          <w:sz w:val="36"/>
          <w:szCs w:val="36"/>
        </w:rPr>
      </w:pPr>
    </w:p>
    <w:p>
      <w:pPr>
        <w:spacing w:line="440" w:lineRule="exact"/>
        <w:ind w:firstLine="480"/>
        <w:jc w:val="center"/>
        <w:rPr>
          <w:rFonts w:hint="eastAsia" w:ascii="宋体" w:hAnsi="宋体" w:eastAsia="宋体" w:cs="宋体"/>
          <w:b/>
          <w:bCs/>
          <w:color w:val="000000"/>
          <w:sz w:val="36"/>
          <w:szCs w:val="36"/>
        </w:rPr>
      </w:pPr>
    </w:p>
    <w:p>
      <w:pPr>
        <w:spacing w:line="440" w:lineRule="exact"/>
        <w:ind w:firstLine="480"/>
        <w:jc w:val="center"/>
        <w:rPr>
          <w:rFonts w:hint="eastAsia" w:ascii="宋体" w:hAnsi="宋体" w:eastAsia="宋体" w:cs="宋体"/>
          <w:b/>
          <w:bCs/>
          <w:color w:val="000000"/>
          <w:sz w:val="36"/>
          <w:szCs w:val="36"/>
        </w:rPr>
      </w:pPr>
    </w:p>
    <w:p>
      <w:pPr>
        <w:spacing w:line="440" w:lineRule="exact"/>
        <w:ind w:firstLine="480"/>
        <w:jc w:val="center"/>
        <w:rPr>
          <w:rFonts w:hint="eastAsia" w:ascii="宋体" w:hAnsi="宋体" w:eastAsia="宋体" w:cs="宋体"/>
          <w:b/>
          <w:bCs/>
          <w:color w:val="000000"/>
          <w:sz w:val="36"/>
          <w:szCs w:val="36"/>
        </w:rPr>
      </w:pPr>
    </w:p>
    <w:p>
      <w:pPr>
        <w:pStyle w:val="2"/>
        <w:rPr>
          <w:rFonts w:hint="eastAsia"/>
        </w:rPr>
      </w:pPr>
    </w:p>
    <w:p>
      <w:pPr>
        <w:spacing w:line="440" w:lineRule="exact"/>
        <w:ind w:firstLine="480"/>
        <w:jc w:val="center"/>
        <w:rPr>
          <w:rFonts w:hint="eastAsia" w:ascii="宋体" w:hAnsi="宋体" w:eastAsia="宋体" w:cs="宋体"/>
          <w:b/>
          <w:bCs/>
          <w:color w:val="000000"/>
          <w:sz w:val="36"/>
          <w:szCs w:val="36"/>
        </w:rPr>
      </w:pPr>
    </w:p>
    <w:p>
      <w:pPr>
        <w:pStyle w:val="2"/>
        <w:rPr>
          <w:rFonts w:hint="eastAsia" w:ascii="宋体" w:hAnsi="宋体" w:eastAsia="宋体" w:cs="宋体"/>
          <w:b/>
          <w:bCs/>
          <w:color w:val="000000"/>
          <w:sz w:val="36"/>
          <w:szCs w:val="36"/>
        </w:rPr>
      </w:pPr>
    </w:p>
    <w:p>
      <w:pPr>
        <w:rPr>
          <w:rFonts w:hint="eastAsia" w:ascii="宋体" w:hAnsi="宋体" w:eastAsia="宋体" w:cs="宋体"/>
          <w:b/>
          <w:bCs/>
          <w:color w:val="000000"/>
          <w:sz w:val="36"/>
          <w:szCs w:val="36"/>
        </w:rPr>
      </w:pPr>
    </w:p>
    <w:p>
      <w:pPr>
        <w:spacing w:line="500" w:lineRule="exact"/>
        <w:ind w:firstLine="480"/>
        <w:rPr>
          <w:rFonts w:hint="eastAsia" w:ascii="宋体" w:hAnsi="宋体" w:cs="宋体"/>
          <w:b/>
          <w:bCs/>
          <w:color w:val="auto"/>
          <w:sz w:val="44"/>
          <w:szCs w:val="44"/>
          <w:highlight w:val="none"/>
          <w:lang w:eastAsia="zh-CN"/>
        </w:rPr>
      </w:pPr>
    </w:p>
    <w:p>
      <w:pPr>
        <w:spacing w:line="500" w:lineRule="exact"/>
        <w:ind w:firstLine="480"/>
        <w:rPr>
          <w:rFonts w:hint="eastAsia" w:ascii="宋体" w:hAnsi="宋体" w:eastAsia="宋体" w:cs="宋体"/>
          <w:b/>
          <w:bCs/>
          <w:color w:val="auto"/>
          <w:sz w:val="44"/>
          <w:szCs w:val="44"/>
          <w:highlight w:val="none"/>
        </w:rPr>
      </w:pPr>
      <w:r>
        <w:rPr>
          <w:rFonts w:hint="eastAsia" w:ascii="宋体" w:hAnsi="宋体" w:cs="宋体"/>
          <w:b/>
          <w:bCs/>
          <w:color w:val="auto"/>
          <w:sz w:val="44"/>
          <w:szCs w:val="44"/>
          <w:highlight w:val="none"/>
          <w:lang w:eastAsia="zh-CN"/>
        </w:rPr>
        <w:t>二、</w:t>
      </w:r>
      <w:r>
        <w:rPr>
          <w:rFonts w:hint="eastAsia" w:ascii="宋体" w:hAnsi="宋体" w:eastAsia="宋体" w:cs="宋体"/>
          <w:b/>
          <w:bCs/>
          <w:color w:val="auto"/>
          <w:sz w:val="44"/>
          <w:szCs w:val="44"/>
          <w:highlight w:val="none"/>
        </w:rPr>
        <w:t>商务标</w:t>
      </w:r>
    </w:p>
    <w:p>
      <w:pPr>
        <w:pStyle w:val="2"/>
        <w:rPr>
          <w:rFonts w:hint="eastAsia"/>
        </w:rPr>
      </w:pPr>
    </w:p>
    <w:p>
      <w:pPr>
        <w:adjustRightInd w:val="0"/>
        <w:spacing w:line="500" w:lineRule="exact"/>
        <w:ind w:firstLine="643" w:firstLineChars="200"/>
        <w:textAlignment w:val="baseline"/>
        <w:rPr>
          <w:rFonts w:hint="eastAsia" w:ascii="宋体" w:hAnsi="宋体" w:eastAsia="宋体" w:cs="宋体"/>
          <w:b/>
          <w:bCs/>
          <w:color w:val="auto"/>
          <w:sz w:val="32"/>
          <w:szCs w:val="32"/>
          <w:highlight w:val="none"/>
        </w:rPr>
      </w:pPr>
      <w:r>
        <w:rPr>
          <w:rFonts w:hint="eastAsia" w:ascii="宋体" w:hAnsi="宋体" w:cs="宋体"/>
          <w:b/>
          <w:bCs/>
          <w:color w:val="auto"/>
          <w:sz w:val="32"/>
          <w:szCs w:val="32"/>
          <w:highlight w:val="none"/>
          <w:lang w:eastAsia="zh-CN"/>
        </w:rPr>
        <w:t>（</w:t>
      </w:r>
      <w:r>
        <w:rPr>
          <w:rFonts w:hint="eastAsia" w:ascii="宋体" w:hAnsi="宋体" w:cs="宋体"/>
          <w:b/>
          <w:bCs/>
          <w:color w:val="auto"/>
          <w:sz w:val="32"/>
          <w:szCs w:val="32"/>
          <w:highlight w:val="none"/>
          <w:lang w:val="en-US" w:eastAsia="zh-CN"/>
        </w:rPr>
        <w:t>1</w:t>
      </w:r>
      <w:r>
        <w:rPr>
          <w:rFonts w:hint="eastAsia" w:ascii="宋体" w:hAnsi="宋体" w:cs="宋体"/>
          <w:b/>
          <w:bCs/>
          <w:color w:val="auto"/>
          <w:sz w:val="32"/>
          <w:szCs w:val="32"/>
          <w:highlight w:val="none"/>
          <w:lang w:eastAsia="zh-CN"/>
        </w:rPr>
        <w:t>）</w:t>
      </w:r>
      <w:r>
        <w:rPr>
          <w:rFonts w:hint="eastAsia" w:ascii="宋体" w:hAnsi="宋体" w:eastAsia="宋体" w:cs="宋体"/>
          <w:b/>
          <w:bCs/>
          <w:color w:val="auto"/>
          <w:sz w:val="32"/>
          <w:szCs w:val="32"/>
          <w:highlight w:val="none"/>
        </w:rPr>
        <w:t>磋商书；（必须提供，否则作无效磋商处理）</w:t>
      </w:r>
    </w:p>
    <w:p>
      <w:pPr>
        <w:spacing w:line="440" w:lineRule="exact"/>
        <w:ind w:firstLine="480"/>
        <w:jc w:val="center"/>
        <w:rPr>
          <w:rFonts w:hint="eastAsia" w:ascii="宋体" w:hAnsi="宋体" w:eastAsia="宋体" w:cs="宋体"/>
          <w:b/>
          <w:bCs/>
          <w:color w:val="000000"/>
          <w:sz w:val="36"/>
          <w:szCs w:val="36"/>
        </w:rPr>
      </w:pPr>
    </w:p>
    <w:p>
      <w:pPr>
        <w:spacing w:line="440" w:lineRule="exact"/>
        <w:ind w:firstLine="480"/>
        <w:jc w:val="center"/>
        <w:rPr>
          <w:rFonts w:hint="eastAsia" w:ascii="宋体" w:hAnsi="宋体" w:eastAsia="宋体" w:cs="宋体"/>
          <w:b/>
          <w:bCs/>
          <w:color w:val="000000"/>
          <w:sz w:val="36"/>
          <w:szCs w:val="36"/>
          <w:lang w:eastAsia="zh-CN"/>
        </w:rPr>
      </w:pPr>
      <w:r>
        <w:rPr>
          <w:rFonts w:hint="eastAsia" w:ascii="宋体" w:hAnsi="宋体" w:eastAsia="宋体" w:cs="宋体"/>
          <w:b/>
          <w:bCs/>
          <w:color w:val="000000"/>
          <w:sz w:val="36"/>
          <w:szCs w:val="36"/>
        </w:rPr>
        <w:t>磋商书</w:t>
      </w:r>
      <w:r>
        <w:rPr>
          <w:rFonts w:hint="eastAsia" w:ascii="宋体" w:hAnsi="宋体" w:eastAsia="宋体" w:cs="宋体"/>
          <w:b/>
          <w:bCs/>
          <w:color w:val="000000"/>
          <w:sz w:val="36"/>
          <w:szCs w:val="36"/>
          <w:lang w:eastAsia="zh-CN"/>
        </w:rPr>
        <w:t>（</w:t>
      </w:r>
      <w:r>
        <w:rPr>
          <w:rFonts w:hint="eastAsia" w:ascii="宋体" w:hAnsi="宋体" w:eastAsia="宋体" w:cs="宋体"/>
          <w:b/>
          <w:bCs/>
          <w:color w:val="000000"/>
          <w:sz w:val="36"/>
          <w:szCs w:val="36"/>
          <w:lang w:val="en-US" w:eastAsia="zh-CN"/>
        </w:rPr>
        <w:t>格式</w:t>
      </w:r>
      <w:r>
        <w:rPr>
          <w:rFonts w:hint="eastAsia" w:ascii="宋体" w:hAnsi="宋体" w:eastAsia="宋体" w:cs="宋体"/>
          <w:b/>
          <w:bCs/>
          <w:color w:val="000000"/>
          <w:sz w:val="36"/>
          <w:szCs w:val="36"/>
          <w:lang w:eastAsia="zh-CN"/>
        </w:rPr>
        <w:t>）</w:t>
      </w:r>
    </w:p>
    <w:p>
      <w:pPr>
        <w:spacing w:line="440" w:lineRule="exact"/>
        <w:rPr>
          <w:rFonts w:hint="eastAsia" w:ascii="宋体" w:hAnsi="宋体" w:eastAsia="宋体" w:cs="宋体"/>
          <w:b/>
          <w:bCs/>
          <w:color w:val="000000"/>
          <w:sz w:val="36"/>
        </w:rPr>
      </w:pPr>
    </w:p>
    <w:p>
      <w:pPr>
        <w:spacing w:line="420" w:lineRule="exact"/>
        <w:rPr>
          <w:rFonts w:hint="eastAsia" w:ascii="宋体" w:hAnsi="宋体" w:eastAsia="宋体" w:cs="宋体"/>
          <w:color w:val="000000"/>
          <w:sz w:val="24"/>
        </w:rPr>
      </w:pPr>
      <w:r>
        <w:rPr>
          <w:rFonts w:hint="eastAsia" w:ascii="宋体" w:hAnsi="宋体" w:eastAsia="宋体" w:cs="宋体"/>
          <w:color w:val="000000"/>
          <w:sz w:val="24"/>
        </w:rPr>
        <w:t>致：</w:t>
      </w:r>
      <w:r>
        <w:rPr>
          <w:rFonts w:hint="eastAsia" w:ascii="宋体" w:hAnsi="宋体" w:eastAsia="宋体" w:cs="宋体"/>
          <w:color w:val="000000"/>
          <w:sz w:val="24"/>
          <w:u w:val="single"/>
        </w:rPr>
        <w:t xml:space="preserve">            （</w:t>
      </w:r>
      <w:r>
        <w:rPr>
          <w:rFonts w:hint="eastAsia" w:ascii="宋体" w:hAnsi="宋体" w:cs="宋体"/>
          <w:color w:val="000000"/>
          <w:sz w:val="24"/>
          <w:u w:val="single"/>
          <w:lang w:eastAsia="zh-CN"/>
        </w:rPr>
        <w:t>采购单位</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w:t>
      </w:r>
    </w:p>
    <w:p>
      <w:pPr>
        <w:spacing w:line="420" w:lineRule="exact"/>
        <w:ind w:firstLine="610" w:firstLineChars="250"/>
        <w:rPr>
          <w:rFonts w:hint="eastAsia" w:ascii="宋体" w:hAnsi="宋体" w:eastAsia="宋体" w:cs="宋体"/>
          <w:bCs/>
          <w:color w:val="000000"/>
          <w:spacing w:val="8"/>
          <w:sz w:val="24"/>
        </w:rPr>
      </w:pPr>
      <w:r>
        <w:rPr>
          <w:rFonts w:hint="eastAsia" w:ascii="宋体" w:hAnsi="宋体" w:eastAsia="宋体" w:cs="宋体"/>
          <w:color w:val="000000"/>
          <w:spacing w:val="2"/>
          <w:sz w:val="24"/>
        </w:rPr>
        <w:t>1、</w:t>
      </w:r>
      <w:r>
        <w:rPr>
          <w:rFonts w:hint="eastAsia" w:ascii="宋体" w:hAnsi="宋体" w:eastAsia="宋体" w:cs="宋体"/>
          <w:color w:val="000000"/>
          <w:spacing w:val="8"/>
          <w:sz w:val="24"/>
        </w:rPr>
        <w:t>根据已收到的</w:t>
      </w:r>
      <w:r>
        <w:rPr>
          <w:rFonts w:hint="eastAsia" w:ascii="宋体" w:hAnsi="宋体" w:eastAsia="宋体" w:cs="宋体"/>
          <w:color w:val="000000"/>
          <w:spacing w:val="8"/>
          <w:sz w:val="24"/>
          <w:u w:val="single"/>
        </w:rPr>
        <w:t xml:space="preserve">   （项目名称）    </w:t>
      </w:r>
      <w:r>
        <w:rPr>
          <w:rFonts w:hint="eastAsia" w:ascii="宋体" w:hAnsi="宋体" w:eastAsia="宋体" w:cs="宋体"/>
          <w:color w:val="000000"/>
          <w:spacing w:val="8"/>
          <w:sz w:val="24"/>
        </w:rPr>
        <w:t>的竞争性磋商文件，遵照</w:t>
      </w:r>
      <w:r>
        <w:rPr>
          <w:rFonts w:hint="eastAsia" w:ascii="宋体" w:hAnsi="宋体" w:eastAsia="宋体" w:cs="宋体"/>
          <w:color w:val="000000"/>
          <w:spacing w:val="8"/>
          <w:sz w:val="24"/>
          <w:lang w:val="en-US" w:eastAsia="zh-CN"/>
        </w:rPr>
        <w:t>国家法律法规有关规定</w:t>
      </w:r>
      <w:r>
        <w:rPr>
          <w:rFonts w:hint="eastAsia" w:ascii="宋体" w:hAnsi="宋体" w:eastAsia="宋体" w:cs="宋体"/>
          <w:color w:val="000000"/>
          <w:spacing w:val="8"/>
          <w:sz w:val="24"/>
        </w:rPr>
        <w:t>，我单位经考察现场和研究上述工程竞争性磋商文件的磋商须知、合同条件、技术规范、图纸和其他有关文件后，我方愿以</w:t>
      </w:r>
      <w:r>
        <w:rPr>
          <w:rFonts w:hint="eastAsia" w:ascii="宋体" w:hAnsi="宋体" w:eastAsia="宋体" w:cs="宋体"/>
          <w:bCs/>
          <w:color w:val="000000"/>
          <w:spacing w:val="8"/>
          <w:sz w:val="24"/>
        </w:rPr>
        <w:t>人民币</w:t>
      </w:r>
      <w:r>
        <w:rPr>
          <w:rFonts w:hint="eastAsia" w:ascii="宋体" w:hAnsi="宋体" w:eastAsia="宋体" w:cs="宋体"/>
          <w:color w:val="000000"/>
          <w:spacing w:val="8"/>
          <w:sz w:val="24"/>
        </w:rPr>
        <w:t>（大写）</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元（￥</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）的总价，按上述合同条件、技术规范、图纸的条件承</w:t>
      </w:r>
      <w:r>
        <w:rPr>
          <w:rFonts w:hint="eastAsia" w:ascii="宋体" w:hAnsi="宋体" w:eastAsia="宋体" w:cs="宋体"/>
          <w:bCs/>
          <w:color w:val="000000"/>
          <w:spacing w:val="8"/>
          <w:sz w:val="24"/>
        </w:rPr>
        <w:t>包</w:t>
      </w:r>
      <w:r>
        <w:rPr>
          <w:rFonts w:hint="eastAsia" w:ascii="宋体" w:hAnsi="宋体" w:eastAsia="宋体" w:cs="宋体"/>
          <w:bCs/>
          <w:color w:val="000000"/>
          <w:spacing w:val="8"/>
          <w:sz w:val="24"/>
          <w:lang w:val="en-US" w:eastAsia="zh-CN"/>
        </w:rPr>
        <w:t>本项目</w:t>
      </w:r>
      <w:r>
        <w:rPr>
          <w:rFonts w:hint="eastAsia" w:ascii="宋体" w:hAnsi="宋体" w:eastAsia="宋体" w:cs="宋体"/>
          <w:bCs/>
          <w:color w:val="000000"/>
          <w:spacing w:val="8"/>
          <w:sz w:val="24"/>
        </w:rPr>
        <w:t>的施工、竣工和保修。</w:t>
      </w:r>
    </w:p>
    <w:p>
      <w:pPr>
        <w:spacing w:line="420" w:lineRule="exact"/>
        <w:ind w:firstLine="600" w:firstLineChars="250"/>
        <w:rPr>
          <w:rFonts w:hint="eastAsia" w:ascii="宋体" w:hAnsi="宋体" w:eastAsia="宋体" w:cs="宋体"/>
          <w:color w:val="000000"/>
          <w:sz w:val="24"/>
        </w:rPr>
      </w:pPr>
      <w:r>
        <w:rPr>
          <w:rFonts w:hint="eastAsia" w:ascii="宋体" w:hAnsi="宋体" w:eastAsia="宋体" w:cs="宋体"/>
          <w:color w:val="000000"/>
          <w:sz w:val="24"/>
        </w:rPr>
        <w:t>2、一旦我方</w:t>
      </w:r>
      <w:r>
        <w:rPr>
          <w:rFonts w:hint="eastAsia" w:ascii="宋体" w:hAnsi="宋体" w:cs="宋体"/>
          <w:color w:val="000000"/>
          <w:sz w:val="24"/>
          <w:lang w:eastAsia="zh-CN"/>
        </w:rPr>
        <w:t>中标</w:t>
      </w:r>
      <w:r>
        <w:rPr>
          <w:rFonts w:hint="eastAsia" w:ascii="宋体" w:hAnsi="宋体" w:eastAsia="宋体" w:cs="宋体"/>
          <w:color w:val="000000"/>
          <w:sz w:val="24"/>
        </w:rPr>
        <w:t>，我方保证在签订合同后</w:t>
      </w:r>
      <w:r>
        <w:rPr>
          <w:rFonts w:hint="eastAsia" w:ascii="宋体" w:hAnsi="宋体" w:cs="宋体"/>
          <w:color w:val="000000"/>
          <w:sz w:val="24"/>
          <w:u w:val="single"/>
          <w:lang w:val="en-US" w:eastAsia="zh-CN"/>
        </w:rPr>
        <w:t xml:space="preserve">   </w:t>
      </w:r>
      <w:r>
        <w:rPr>
          <w:rFonts w:hint="eastAsia" w:ascii="宋体" w:hAnsi="宋体" w:eastAsia="宋体" w:cs="宋体"/>
          <w:color w:val="000000"/>
          <w:sz w:val="24"/>
        </w:rPr>
        <w:t>天内开工，</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天（日历天）内竣工并移交整个工程，并保证工程质量</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w:t>
      </w:r>
    </w:p>
    <w:p>
      <w:pPr>
        <w:spacing w:line="420" w:lineRule="exact"/>
        <w:ind w:firstLine="600" w:firstLineChars="250"/>
        <w:rPr>
          <w:rFonts w:hint="eastAsia" w:ascii="宋体" w:hAnsi="宋体" w:eastAsia="宋体" w:cs="宋体"/>
          <w:color w:val="000000"/>
          <w:sz w:val="24"/>
        </w:rPr>
      </w:pPr>
      <w:r>
        <w:rPr>
          <w:rFonts w:hint="eastAsia" w:ascii="宋体" w:hAnsi="宋体" w:eastAsia="宋体" w:cs="宋体"/>
          <w:color w:val="000000"/>
          <w:sz w:val="24"/>
        </w:rPr>
        <w:t>3、我方同意所递交的响应文件在“磋商须知”第13条规定的磋商有效期内有效，在此期间内我方的磋商有可能</w:t>
      </w:r>
      <w:r>
        <w:rPr>
          <w:rFonts w:hint="eastAsia" w:ascii="宋体" w:hAnsi="宋体" w:cs="宋体"/>
          <w:color w:val="000000"/>
          <w:sz w:val="24"/>
          <w:lang w:eastAsia="zh-CN"/>
        </w:rPr>
        <w:t>中标</w:t>
      </w:r>
      <w:r>
        <w:rPr>
          <w:rFonts w:hint="eastAsia" w:ascii="宋体" w:hAnsi="宋体" w:eastAsia="宋体" w:cs="宋体"/>
          <w:color w:val="000000"/>
          <w:sz w:val="24"/>
        </w:rPr>
        <w:t>，我方将受此约束。</w:t>
      </w:r>
    </w:p>
    <w:p>
      <w:pPr>
        <w:spacing w:line="420" w:lineRule="exact"/>
        <w:ind w:firstLine="600" w:firstLineChars="250"/>
        <w:rPr>
          <w:rFonts w:hint="eastAsia" w:ascii="宋体" w:hAnsi="宋体" w:eastAsia="宋体" w:cs="宋体"/>
          <w:color w:val="000000"/>
          <w:sz w:val="24"/>
        </w:rPr>
      </w:pPr>
      <w:r>
        <w:rPr>
          <w:rFonts w:hint="eastAsia" w:ascii="宋体" w:hAnsi="宋体" w:eastAsia="宋体" w:cs="宋体"/>
          <w:color w:val="000000"/>
          <w:sz w:val="24"/>
        </w:rPr>
        <w:t>4、除非另外达成协议并生效，你方的</w:t>
      </w:r>
      <w:r>
        <w:rPr>
          <w:rFonts w:hint="eastAsia" w:ascii="宋体" w:hAnsi="宋体" w:cs="宋体"/>
          <w:color w:val="000000"/>
          <w:sz w:val="24"/>
          <w:lang w:eastAsia="zh-CN"/>
        </w:rPr>
        <w:t>中标</w:t>
      </w:r>
      <w:r>
        <w:rPr>
          <w:rFonts w:hint="eastAsia" w:ascii="宋体" w:hAnsi="宋体" w:eastAsia="宋体" w:cs="宋体"/>
          <w:color w:val="000000"/>
          <w:sz w:val="24"/>
        </w:rPr>
        <w:t>通知书和本响应文件将构成约束我们双方的合同。</w:t>
      </w:r>
    </w:p>
    <w:p>
      <w:pPr>
        <w:spacing w:line="420" w:lineRule="exact"/>
        <w:ind w:firstLine="600" w:firstLineChars="250"/>
        <w:rPr>
          <w:rFonts w:hint="eastAsia" w:ascii="宋体" w:hAnsi="宋体" w:eastAsia="宋体" w:cs="宋体"/>
          <w:color w:val="000000"/>
          <w:sz w:val="24"/>
        </w:rPr>
      </w:pPr>
      <w:r>
        <w:rPr>
          <w:rFonts w:hint="eastAsia" w:ascii="宋体" w:hAnsi="宋体" w:eastAsia="宋体" w:cs="宋体"/>
          <w:color w:val="000000"/>
          <w:sz w:val="24"/>
        </w:rPr>
        <w:t>5、我方在规定的时间内缴纳了人民币（大写）金额为</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元的磋商保证金。</w:t>
      </w:r>
    </w:p>
    <w:p>
      <w:pPr>
        <w:spacing w:line="420" w:lineRule="exact"/>
        <w:ind w:firstLine="600" w:firstLineChars="250"/>
        <w:rPr>
          <w:rFonts w:hint="eastAsia" w:ascii="宋体" w:hAnsi="宋体" w:eastAsia="宋体" w:cs="宋体"/>
          <w:color w:val="000000"/>
          <w:sz w:val="24"/>
        </w:rPr>
      </w:pPr>
    </w:p>
    <w:p>
      <w:pPr>
        <w:spacing w:line="420" w:lineRule="exact"/>
        <w:ind w:firstLine="640" w:firstLineChars="250"/>
        <w:rPr>
          <w:rFonts w:hint="eastAsia" w:ascii="宋体" w:hAnsi="宋体" w:eastAsia="宋体" w:cs="宋体"/>
          <w:color w:val="000000"/>
          <w:spacing w:val="8"/>
          <w:sz w:val="24"/>
        </w:rPr>
      </w:pPr>
      <w:r>
        <w:rPr>
          <w:rFonts w:hint="eastAsia" w:ascii="宋体" w:hAnsi="宋体" w:cs="宋体"/>
          <w:color w:val="000000"/>
          <w:spacing w:val="8"/>
          <w:sz w:val="24"/>
          <w:lang w:eastAsia="zh-CN"/>
        </w:rPr>
        <w:t>投标人</w:t>
      </w:r>
      <w:r>
        <w:rPr>
          <w:rFonts w:hint="eastAsia" w:ascii="宋体" w:hAnsi="宋体" w:eastAsia="宋体" w:cs="宋体"/>
          <w:color w:val="000000"/>
          <w:spacing w:val="8"/>
          <w:sz w:val="24"/>
        </w:rPr>
        <w:t>：（盖公章）</w:t>
      </w:r>
    </w:p>
    <w:p>
      <w:pPr>
        <w:spacing w:line="420" w:lineRule="exact"/>
        <w:ind w:firstLine="610" w:firstLineChars="250"/>
        <w:rPr>
          <w:rFonts w:hint="eastAsia" w:ascii="宋体" w:hAnsi="宋体" w:eastAsia="宋体" w:cs="宋体"/>
          <w:color w:val="000000"/>
          <w:spacing w:val="2"/>
          <w:sz w:val="24"/>
        </w:rPr>
      </w:pPr>
      <w:r>
        <w:rPr>
          <w:rFonts w:hint="eastAsia" w:ascii="宋体" w:hAnsi="宋体" w:eastAsia="宋体" w:cs="宋体"/>
          <w:color w:val="000000"/>
          <w:spacing w:val="2"/>
          <w:sz w:val="24"/>
        </w:rPr>
        <w:t>单 位 地 址：</w:t>
      </w:r>
    </w:p>
    <w:p>
      <w:pPr>
        <w:spacing w:line="420" w:lineRule="exact"/>
        <w:ind w:firstLine="640" w:firstLineChars="250"/>
        <w:rPr>
          <w:rFonts w:hint="eastAsia" w:ascii="宋体" w:hAnsi="宋体" w:eastAsia="宋体" w:cs="宋体"/>
          <w:color w:val="000000"/>
          <w:spacing w:val="2"/>
          <w:sz w:val="24"/>
        </w:rPr>
      </w:pPr>
      <w:r>
        <w:rPr>
          <w:rFonts w:hint="eastAsia" w:ascii="宋体" w:hAnsi="宋体" w:eastAsia="宋体" w:cs="宋体"/>
          <w:color w:val="000000"/>
          <w:spacing w:val="8"/>
          <w:sz w:val="24"/>
        </w:rPr>
        <w:t>法定代表人</w:t>
      </w:r>
      <w:r>
        <w:rPr>
          <w:rFonts w:hint="eastAsia" w:ascii="宋体" w:hAnsi="宋体" w:eastAsia="宋体" w:cs="宋体"/>
          <w:color w:val="000000"/>
          <w:spacing w:val="2"/>
          <w:sz w:val="24"/>
        </w:rPr>
        <w:t>：（</w:t>
      </w:r>
      <w:r>
        <w:rPr>
          <w:rFonts w:hint="eastAsia" w:ascii="宋体" w:hAnsi="宋体" w:cs="宋体"/>
          <w:color w:val="000000"/>
          <w:spacing w:val="2"/>
          <w:sz w:val="24"/>
          <w:lang w:eastAsia="zh-CN"/>
        </w:rPr>
        <w:t>盖法人章</w:t>
      </w:r>
      <w:r>
        <w:rPr>
          <w:rFonts w:hint="eastAsia" w:ascii="宋体" w:hAnsi="宋体" w:eastAsia="宋体" w:cs="宋体"/>
          <w:color w:val="000000"/>
          <w:spacing w:val="2"/>
          <w:sz w:val="24"/>
        </w:rPr>
        <w:t>）</w:t>
      </w:r>
    </w:p>
    <w:p>
      <w:pPr>
        <w:spacing w:line="420" w:lineRule="exact"/>
        <w:ind w:firstLine="610" w:firstLineChars="250"/>
        <w:rPr>
          <w:rFonts w:hint="eastAsia" w:ascii="宋体" w:hAnsi="宋体" w:eastAsia="宋体" w:cs="宋体"/>
          <w:color w:val="000000"/>
          <w:spacing w:val="2"/>
          <w:sz w:val="24"/>
        </w:rPr>
      </w:pPr>
      <w:r>
        <w:rPr>
          <w:rFonts w:hint="eastAsia" w:ascii="宋体" w:hAnsi="宋体" w:eastAsia="宋体" w:cs="宋体"/>
          <w:color w:val="000000"/>
          <w:spacing w:val="2"/>
          <w:sz w:val="24"/>
        </w:rPr>
        <w:t>邮 政 编 码：</w:t>
      </w:r>
    </w:p>
    <w:p>
      <w:pPr>
        <w:spacing w:line="420" w:lineRule="exact"/>
        <w:ind w:firstLine="610" w:firstLineChars="250"/>
        <w:rPr>
          <w:rFonts w:hint="eastAsia" w:ascii="宋体" w:hAnsi="宋体" w:eastAsia="宋体" w:cs="宋体"/>
          <w:color w:val="000000"/>
          <w:spacing w:val="2"/>
          <w:sz w:val="24"/>
        </w:rPr>
      </w:pPr>
      <w:r>
        <w:rPr>
          <w:rFonts w:hint="eastAsia" w:ascii="宋体" w:hAnsi="宋体" w:eastAsia="宋体" w:cs="宋体"/>
          <w:color w:val="000000"/>
          <w:spacing w:val="2"/>
          <w:sz w:val="24"/>
        </w:rPr>
        <w:t>电       话：</w:t>
      </w:r>
    </w:p>
    <w:p>
      <w:pPr>
        <w:spacing w:line="420" w:lineRule="exact"/>
        <w:ind w:firstLine="610" w:firstLineChars="250"/>
        <w:rPr>
          <w:rFonts w:hint="eastAsia" w:ascii="宋体" w:hAnsi="宋体" w:eastAsia="宋体" w:cs="宋体"/>
          <w:color w:val="000000"/>
          <w:spacing w:val="2"/>
          <w:sz w:val="24"/>
        </w:rPr>
      </w:pPr>
      <w:r>
        <w:rPr>
          <w:rFonts w:hint="eastAsia" w:ascii="宋体" w:hAnsi="宋体" w:eastAsia="宋体" w:cs="宋体"/>
          <w:color w:val="000000"/>
          <w:spacing w:val="2"/>
          <w:sz w:val="24"/>
        </w:rPr>
        <w:t>传       真：</w:t>
      </w:r>
    </w:p>
    <w:p>
      <w:pPr>
        <w:spacing w:line="420" w:lineRule="exact"/>
        <w:ind w:firstLine="640" w:firstLineChars="250"/>
        <w:rPr>
          <w:rFonts w:hint="eastAsia" w:ascii="宋体" w:hAnsi="宋体" w:eastAsia="宋体" w:cs="宋体"/>
          <w:color w:val="000000"/>
          <w:spacing w:val="2"/>
          <w:sz w:val="24"/>
        </w:rPr>
      </w:pPr>
      <w:r>
        <w:rPr>
          <w:rFonts w:hint="eastAsia" w:ascii="宋体" w:hAnsi="宋体" w:eastAsia="宋体" w:cs="宋体"/>
          <w:color w:val="000000"/>
          <w:spacing w:val="8"/>
          <w:sz w:val="24"/>
        </w:rPr>
        <w:t>开户行名称</w:t>
      </w:r>
      <w:r>
        <w:rPr>
          <w:rFonts w:hint="eastAsia" w:ascii="宋体" w:hAnsi="宋体" w:eastAsia="宋体" w:cs="宋体"/>
          <w:color w:val="000000"/>
          <w:spacing w:val="2"/>
          <w:sz w:val="24"/>
        </w:rPr>
        <w:t>：</w:t>
      </w:r>
    </w:p>
    <w:p>
      <w:pPr>
        <w:spacing w:line="420" w:lineRule="exact"/>
        <w:ind w:firstLine="610" w:firstLineChars="250"/>
        <w:rPr>
          <w:rFonts w:hint="eastAsia" w:ascii="宋体" w:hAnsi="宋体" w:eastAsia="宋体" w:cs="宋体"/>
          <w:color w:val="000000"/>
          <w:spacing w:val="2"/>
          <w:sz w:val="24"/>
        </w:rPr>
      </w:pPr>
      <w:r>
        <w:rPr>
          <w:rFonts w:hint="eastAsia" w:ascii="宋体" w:hAnsi="宋体" w:eastAsia="宋体" w:cs="宋体"/>
          <w:color w:val="000000"/>
          <w:spacing w:val="2"/>
          <w:sz w:val="24"/>
        </w:rPr>
        <w:t>银 行 帐 号：</w:t>
      </w:r>
    </w:p>
    <w:p>
      <w:pPr>
        <w:spacing w:line="420" w:lineRule="exact"/>
        <w:ind w:firstLine="640" w:firstLineChars="250"/>
        <w:rPr>
          <w:rFonts w:hint="eastAsia" w:ascii="宋体" w:hAnsi="宋体" w:eastAsia="宋体" w:cs="宋体"/>
          <w:color w:val="000000"/>
          <w:spacing w:val="8"/>
          <w:sz w:val="24"/>
        </w:rPr>
      </w:pPr>
      <w:r>
        <w:rPr>
          <w:rFonts w:hint="eastAsia" w:ascii="宋体" w:hAnsi="宋体" w:eastAsia="宋体" w:cs="宋体"/>
          <w:color w:val="000000"/>
          <w:spacing w:val="8"/>
          <w:sz w:val="24"/>
        </w:rPr>
        <w:t>开户行地址：</w:t>
      </w:r>
    </w:p>
    <w:p>
      <w:pPr>
        <w:spacing w:line="420" w:lineRule="exact"/>
        <w:ind w:firstLine="640" w:firstLineChars="250"/>
        <w:rPr>
          <w:rFonts w:hint="eastAsia" w:ascii="宋体" w:hAnsi="宋体" w:eastAsia="宋体" w:cs="宋体"/>
          <w:color w:val="000000"/>
          <w:spacing w:val="8"/>
          <w:sz w:val="24"/>
        </w:rPr>
      </w:pPr>
      <w:r>
        <w:rPr>
          <w:rFonts w:hint="eastAsia" w:ascii="宋体" w:hAnsi="宋体" w:eastAsia="宋体" w:cs="宋体"/>
          <w:color w:val="000000"/>
          <w:spacing w:val="8"/>
          <w:sz w:val="24"/>
        </w:rPr>
        <w:t xml:space="preserve">日      期：        年    月    日  </w:t>
      </w:r>
    </w:p>
    <w:p>
      <w:pPr>
        <w:pStyle w:val="11"/>
        <w:spacing w:line="440" w:lineRule="exact"/>
        <w:ind w:firstLine="420"/>
        <w:rPr>
          <w:rFonts w:hint="eastAsia" w:ascii="宋体" w:hAnsi="宋体" w:eastAsia="宋体" w:cs="宋体"/>
          <w:color w:val="000000"/>
        </w:rPr>
      </w:pPr>
    </w:p>
    <w:p>
      <w:pPr>
        <w:pStyle w:val="11"/>
        <w:spacing w:line="440" w:lineRule="exact"/>
        <w:rPr>
          <w:rFonts w:hint="eastAsia" w:ascii="宋体" w:hAnsi="宋体" w:eastAsia="宋体" w:cs="宋体"/>
          <w:b/>
          <w:color w:val="000000"/>
          <w:sz w:val="28"/>
          <w:szCs w:val="28"/>
        </w:rPr>
      </w:pPr>
      <w:r>
        <w:rPr>
          <w:rFonts w:hint="eastAsia" w:ascii="宋体" w:hAnsi="宋体" w:eastAsia="宋体" w:cs="宋体"/>
          <w:b/>
          <w:color w:val="000000"/>
          <w:sz w:val="28"/>
          <w:szCs w:val="28"/>
        </w:rPr>
        <w:t>注：磋商书上所填写的总价必须与磋商报价汇总表上的合计金额一致。</w:t>
      </w:r>
    </w:p>
    <w:p>
      <w:pPr>
        <w:spacing w:line="440" w:lineRule="exact"/>
        <w:ind w:firstLine="298" w:firstLineChars="142"/>
        <w:jc w:val="center"/>
        <w:rPr>
          <w:rFonts w:hint="eastAsia" w:ascii="宋体" w:hAnsi="宋体" w:eastAsia="宋体" w:cs="宋体"/>
          <w:color w:val="000000"/>
        </w:rPr>
      </w:pPr>
    </w:p>
    <w:p>
      <w:pPr>
        <w:spacing w:line="500" w:lineRule="exact"/>
        <w:ind w:left="480"/>
        <w:rPr>
          <w:rFonts w:hint="eastAsia" w:ascii="宋体" w:hAnsi="宋体" w:eastAsia="宋体" w:cs="宋体"/>
          <w:b/>
          <w:bCs/>
          <w:color w:val="auto"/>
          <w:sz w:val="30"/>
          <w:szCs w:val="30"/>
          <w:highlight w:val="none"/>
        </w:rPr>
      </w:pPr>
      <w:r>
        <w:rPr>
          <w:rFonts w:hint="eastAsia" w:ascii="宋体" w:hAnsi="宋体" w:cs="宋体"/>
          <w:b/>
          <w:bCs/>
          <w:color w:val="auto"/>
          <w:sz w:val="30"/>
          <w:szCs w:val="30"/>
          <w:highlight w:val="none"/>
          <w:lang w:eastAsia="zh-CN"/>
        </w:rPr>
        <w:t>（</w:t>
      </w:r>
      <w:r>
        <w:rPr>
          <w:rFonts w:hint="eastAsia" w:ascii="宋体" w:hAnsi="宋体" w:cs="宋体"/>
          <w:b/>
          <w:bCs/>
          <w:color w:val="auto"/>
          <w:sz w:val="30"/>
          <w:szCs w:val="30"/>
          <w:highlight w:val="none"/>
          <w:lang w:val="en-US" w:eastAsia="zh-CN"/>
        </w:rPr>
        <w:t>2</w:t>
      </w:r>
      <w:r>
        <w:rPr>
          <w:rFonts w:hint="eastAsia" w:ascii="宋体" w:hAnsi="宋体" w:cs="宋体"/>
          <w:b/>
          <w:bCs/>
          <w:color w:val="auto"/>
          <w:sz w:val="30"/>
          <w:szCs w:val="30"/>
          <w:highlight w:val="none"/>
          <w:lang w:eastAsia="zh-CN"/>
        </w:rPr>
        <w:t>）</w:t>
      </w:r>
      <w:r>
        <w:rPr>
          <w:rFonts w:hint="eastAsia" w:ascii="宋体" w:hAnsi="宋体" w:eastAsia="宋体" w:cs="宋体"/>
          <w:b/>
          <w:bCs/>
          <w:color w:val="auto"/>
          <w:sz w:val="30"/>
          <w:szCs w:val="30"/>
          <w:highlight w:val="none"/>
        </w:rPr>
        <w:t>磋商报价汇总表；（必须提供，否则作无效磋商处理）</w:t>
      </w:r>
    </w:p>
    <w:p>
      <w:pPr>
        <w:spacing w:line="440" w:lineRule="exact"/>
        <w:ind w:firstLine="298" w:firstLineChars="142"/>
        <w:jc w:val="center"/>
        <w:rPr>
          <w:rFonts w:hint="eastAsia" w:ascii="宋体" w:hAnsi="宋体" w:eastAsia="宋体" w:cs="宋体"/>
          <w:color w:val="000000"/>
        </w:rPr>
      </w:pPr>
    </w:p>
    <w:p>
      <w:pPr>
        <w:spacing w:line="440" w:lineRule="exact"/>
        <w:ind w:firstLine="298" w:firstLineChars="142"/>
        <w:jc w:val="center"/>
        <w:rPr>
          <w:rFonts w:hint="eastAsia" w:ascii="宋体" w:hAnsi="宋体" w:eastAsia="宋体" w:cs="宋体"/>
          <w:color w:val="000000"/>
        </w:rPr>
      </w:pPr>
    </w:p>
    <w:p>
      <w:pPr>
        <w:spacing w:line="440" w:lineRule="exact"/>
        <w:jc w:val="center"/>
        <w:rPr>
          <w:rFonts w:hint="eastAsia" w:ascii="宋体" w:hAnsi="宋体" w:eastAsia="宋体" w:cs="宋体"/>
          <w:b/>
          <w:bCs/>
          <w:color w:val="000000"/>
          <w:sz w:val="36"/>
          <w:szCs w:val="36"/>
          <w:lang w:eastAsia="zh-CN"/>
        </w:rPr>
      </w:pPr>
      <w:bookmarkStart w:id="144" w:name="_Toc434533507"/>
      <w:bookmarkStart w:id="145" w:name="_Toc434533458"/>
      <w:bookmarkStart w:id="146" w:name="_Toc413318130"/>
      <w:bookmarkStart w:id="147" w:name="_Toc390894725"/>
      <w:bookmarkStart w:id="148" w:name="_Toc349120568"/>
      <w:r>
        <w:rPr>
          <w:rFonts w:hint="eastAsia" w:ascii="宋体" w:hAnsi="宋体" w:eastAsia="宋体" w:cs="宋体"/>
          <w:b/>
          <w:bCs/>
          <w:color w:val="000000"/>
          <w:sz w:val="36"/>
          <w:szCs w:val="36"/>
        </w:rPr>
        <w:t>磋商报价汇总表</w:t>
      </w:r>
      <w:bookmarkEnd w:id="144"/>
      <w:bookmarkEnd w:id="145"/>
      <w:bookmarkEnd w:id="146"/>
      <w:bookmarkEnd w:id="147"/>
      <w:bookmarkEnd w:id="148"/>
      <w:r>
        <w:rPr>
          <w:rFonts w:hint="eastAsia" w:ascii="宋体" w:hAnsi="宋体" w:eastAsia="宋体" w:cs="宋体"/>
          <w:b/>
          <w:bCs/>
          <w:color w:val="000000"/>
          <w:sz w:val="36"/>
          <w:szCs w:val="36"/>
          <w:lang w:eastAsia="zh-CN"/>
        </w:rPr>
        <w:t>（</w:t>
      </w:r>
      <w:r>
        <w:rPr>
          <w:rFonts w:hint="eastAsia" w:ascii="宋体" w:hAnsi="宋体" w:eastAsia="宋体" w:cs="宋体"/>
          <w:b/>
          <w:bCs/>
          <w:color w:val="000000"/>
          <w:sz w:val="36"/>
          <w:szCs w:val="36"/>
          <w:lang w:val="en-US" w:eastAsia="zh-CN"/>
        </w:rPr>
        <w:t>格式</w:t>
      </w:r>
      <w:r>
        <w:rPr>
          <w:rFonts w:hint="eastAsia" w:ascii="宋体" w:hAnsi="宋体" w:eastAsia="宋体" w:cs="宋体"/>
          <w:b/>
          <w:bCs/>
          <w:color w:val="000000"/>
          <w:sz w:val="36"/>
          <w:szCs w:val="36"/>
          <w:lang w:eastAsia="zh-CN"/>
        </w:rPr>
        <w:t>）</w:t>
      </w:r>
    </w:p>
    <w:p>
      <w:pPr>
        <w:ind w:right="240"/>
        <w:jc w:val="right"/>
        <w:rPr>
          <w:rFonts w:hint="eastAsia" w:ascii="宋体" w:hAnsi="宋体" w:eastAsia="宋体" w:cs="宋体"/>
          <w:color w:val="000000"/>
          <w:sz w:val="24"/>
        </w:rPr>
      </w:pPr>
      <w:r>
        <w:rPr>
          <w:rFonts w:hint="eastAsia" w:ascii="宋体" w:hAnsi="宋体" w:eastAsia="宋体" w:cs="宋体"/>
          <w:color w:val="000000"/>
          <w:sz w:val="24"/>
        </w:rPr>
        <w:t>币种：人民币</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4897"/>
        <w:gridCol w:w="1560"/>
        <w:gridCol w:w="13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886"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cs="宋体"/>
                <w:color w:val="000000"/>
                <w:sz w:val="24"/>
              </w:rPr>
            </w:pPr>
            <w:r>
              <w:rPr>
                <w:rFonts w:hint="eastAsia" w:ascii="宋体" w:hAnsi="宋体" w:eastAsia="宋体" w:cs="宋体"/>
                <w:color w:val="000000"/>
                <w:sz w:val="24"/>
              </w:rPr>
              <w:t>序号</w:t>
            </w:r>
          </w:p>
        </w:tc>
        <w:tc>
          <w:tcPr>
            <w:tcW w:w="4897"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cs="宋体"/>
                <w:color w:val="000000"/>
                <w:sz w:val="24"/>
              </w:rPr>
            </w:pPr>
            <w:r>
              <w:rPr>
                <w:rFonts w:hint="eastAsia" w:ascii="宋体" w:hAnsi="宋体" w:eastAsia="宋体" w:cs="宋体"/>
                <w:color w:val="000000"/>
                <w:sz w:val="24"/>
                <w:lang w:val="en-US" w:eastAsia="zh-CN"/>
              </w:rPr>
              <w:t>项目</w:t>
            </w:r>
            <w:r>
              <w:rPr>
                <w:rFonts w:hint="eastAsia" w:ascii="宋体" w:hAnsi="宋体" w:eastAsia="宋体" w:cs="宋体"/>
                <w:color w:val="000000"/>
                <w:sz w:val="24"/>
              </w:rPr>
              <w:t>名称</w:t>
            </w:r>
          </w:p>
        </w:tc>
        <w:tc>
          <w:tcPr>
            <w:tcW w:w="1560"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cs="宋体"/>
                <w:color w:val="000000"/>
                <w:sz w:val="24"/>
              </w:rPr>
            </w:pPr>
            <w:r>
              <w:rPr>
                <w:rFonts w:hint="eastAsia" w:ascii="宋体" w:hAnsi="宋体" w:eastAsia="宋体" w:cs="宋体"/>
                <w:color w:val="000000"/>
                <w:sz w:val="24"/>
              </w:rPr>
              <w:t>金额（元）</w:t>
            </w:r>
          </w:p>
        </w:tc>
        <w:tc>
          <w:tcPr>
            <w:tcW w:w="1336"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cs="宋体"/>
                <w:color w:val="000000"/>
                <w:sz w:val="24"/>
              </w:rPr>
            </w:pPr>
            <w:r>
              <w:rPr>
                <w:rFonts w:hint="eastAsia" w:ascii="宋体" w:hAnsi="宋体" w:eastAsia="宋体" w:cs="宋体"/>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886"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cs="宋体"/>
                <w:color w:val="000000"/>
                <w:sz w:val="24"/>
              </w:rPr>
            </w:pPr>
            <w:r>
              <w:rPr>
                <w:rFonts w:hint="eastAsia" w:ascii="宋体" w:hAnsi="宋体" w:eastAsia="宋体" w:cs="宋体"/>
                <w:color w:val="000000"/>
                <w:sz w:val="24"/>
              </w:rPr>
              <w:t>一</w:t>
            </w:r>
          </w:p>
        </w:tc>
        <w:tc>
          <w:tcPr>
            <w:tcW w:w="4897"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r>
              <w:rPr>
                <w:rFonts w:hint="eastAsia" w:ascii="宋体" w:hAnsi="宋体" w:eastAsia="宋体" w:cs="宋体"/>
                <w:b/>
                <w:color w:val="000000"/>
                <w:sz w:val="24"/>
              </w:rPr>
              <w:t xml:space="preserve"> </w:t>
            </w:r>
          </w:p>
        </w:tc>
        <w:tc>
          <w:tcPr>
            <w:tcW w:w="1560"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cs="宋体"/>
                <w:color w:val="000000"/>
                <w:sz w:val="24"/>
              </w:rPr>
            </w:pPr>
          </w:p>
        </w:tc>
        <w:tc>
          <w:tcPr>
            <w:tcW w:w="1336"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88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p>
        </w:tc>
        <w:tc>
          <w:tcPr>
            <w:tcW w:w="489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color w:val="000000"/>
                <w:szCs w:val="21"/>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33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88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p>
        </w:tc>
        <w:tc>
          <w:tcPr>
            <w:tcW w:w="4897"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Cs w:val="21"/>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33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88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p>
        </w:tc>
        <w:tc>
          <w:tcPr>
            <w:tcW w:w="4897"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Cs w:val="21"/>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33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88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p>
        </w:tc>
        <w:tc>
          <w:tcPr>
            <w:tcW w:w="4897"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Cs w:val="21"/>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33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88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p>
        </w:tc>
        <w:tc>
          <w:tcPr>
            <w:tcW w:w="4897"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33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88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p>
        </w:tc>
        <w:tc>
          <w:tcPr>
            <w:tcW w:w="4897"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33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88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p>
        </w:tc>
        <w:tc>
          <w:tcPr>
            <w:tcW w:w="4897"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33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88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p>
        </w:tc>
        <w:tc>
          <w:tcPr>
            <w:tcW w:w="4897"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33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88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p>
        </w:tc>
        <w:tc>
          <w:tcPr>
            <w:tcW w:w="4897"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33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88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p>
        </w:tc>
        <w:tc>
          <w:tcPr>
            <w:tcW w:w="4897"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c>
          <w:tcPr>
            <w:tcW w:w="133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1" w:hRule="atLeast"/>
          <w:jc w:val="center"/>
        </w:trPr>
        <w:tc>
          <w:tcPr>
            <w:tcW w:w="8679" w:type="dxa"/>
            <w:gridSpan w:val="4"/>
            <w:tcBorders>
              <w:top w:val="single" w:color="auto" w:sz="4" w:space="0"/>
              <w:left w:val="single" w:color="auto" w:sz="4" w:space="0"/>
              <w:bottom w:val="single" w:color="auto" w:sz="4" w:space="0"/>
              <w:right w:val="single" w:color="auto" w:sz="4" w:space="0"/>
            </w:tcBorders>
            <w:noWrap w:val="0"/>
            <w:vAlign w:val="center"/>
          </w:tcPr>
          <w:p>
            <w:pPr>
              <w:pStyle w:val="16"/>
              <w:tabs>
                <w:tab w:val="left" w:pos="5925"/>
                <w:tab w:val="clear" w:pos="9060"/>
              </w:tabs>
              <w:rPr>
                <w:rFonts w:hint="eastAsia" w:ascii="宋体" w:hAnsi="宋体" w:eastAsia="宋体" w:cs="宋体"/>
                <w:color w:val="000000"/>
                <w:kern w:val="2"/>
                <w:sz w:val="24"/>
                <w:szCs w:val="24"/>
              </w:rPr>
            </w:pPr>
            <w:r>
              <w:rPr>
                <w:rFonts w:hint="eastAsia" w:ascii="宋体" w:hAnsi="宋体" w:eastAsia="宋体" w:cs="宋体"/>
                <w:color w:val="000000"/>
                <w:kern w:val="2"/>
                <w:sz w:val="24"/>
                <w:szCs w:val="24"/>
              </w:rPr>
              <w:t>磋商报价汇总：大写</w:t>
            </w:r>
            <w:r>
              <w:rPr>
                <w:rFonts w:hint="eastAsia" w:ascii="宋体" w:hAnsi="宋体" w:eastAsia="宋体" w:cs="宋体"/>
                <w:color w:val="000000"/>
                <w:kern w:val="2"/>
                <w:sz w:val="24"/>
                <w:szCs w:val="24"/>
                <w:u w:val="single"/>
              </w:rPr>
              <w:tab/>
            </w:r>
            <w:r>
              <w:rPr>
                <w:rFonts w:hint="eastAsia" w:ascii="宋体" w:hAnsi="宋体" w:eastAsia="宋体" w:cs="宋体"/>
                <w:color w:val="000000"/>
                <w:kern w:val="2"/>
                <w:sz w:val="24"/>
                <w:szCs w:val="24"/>
              </w:rPr>
              <w:t>（小写</w:t>
            </w:r>
            <w:r>
              <w:rPr>
                <w:rFonts w:hint="eastAsia" w:ascii="宋体" w:hAnsi="宋体" w:eastAsia="宋体" w:cs="宋体"/>
                <w:b/>
                <w:color w:val="000000"/>
                <w:kern w:val="2"/>
                <w:sz w:val="24"/>
                <w:szCs w:val="24"/>
              </w:rPr>
              <w:t>￥：</w:t>
            </w:r>
            <w:r>
              <w:rPr>
                <w:rFonts w:hint="eastAsia" w:ascii="宋体" w:hAnsi="宋体" w:eastAsia="宋体" w:cs="宋体"/>
                <w:b/>
                <w:color w:val="000000"/>
                <w:kern w:val="2"/>
                <w:sz w:val="24"/>
                <w:szCs w:val="24"/>
                <w:u w:val="single"/>
              </w:rPr>
              <w:t xml:space="preserve">     </w:t>
            </w:r>
            <w:r>
              <w:rPr>
                <w:rFonts w:hint="eastAsia" w:ascii="宋体" w:hAnsi="宋体" w:eastAsia="宋体" w:cs="宋体"/>
                <w:color w:val="000000"/>
                <w:kern w:val="2"/>
                <w:sz w:val="24"/>
                <w:szCs w:val="24"/>
              </w:rPr>
              <w:t xml:space="preserve">）   </w:t>
            </w:r>
          </w:p>
        </w:tc>
      </w:tr>
    </w:tbl>
    <w:p>
      <w:pPr>
        <w:tabs>
          <w:tab w:val="left" w:pos="2535"/>
        </w:tabs>
        <w:rPr>
          <w:rFonts w:hint="eastAsia" w:ascii="宋体" w:hAnsi="宋体" w:eastAsia="宋体" w:cs="宋体"/>
          <w:color w:val="000000"/>
          <w:sz w:val="24"/>
        </w:rPr>
      </w:pPr>
      <w:r>
        <w:rPr>
          <w:rFonts w:hint="eastAsia" w:ascii="宋体" w:hAnsi="宋体" w:eastAsia="宋体" w:cs="宋体"/>
          <w:color w:val="000000"/>
          <w:sz w:val="24"/>
        </w:rPr>
        <w:tab/>
      </w:r>
    </w:p>
    <w:p>
      <w:pPr>
        <w:ind w:firstLine="720"/>
        <w:rPr>
          <w:rFonts w:hint="eastAsia" w:ascii="宋体" w:hAnsi="宋体" w:eastAsia="宋体" w:cs="宋体"/>
          <w:color w:val="000000"/>
          <w:sz w:val="24"/>
        </w:rPr>
      </w:pPr>
    </w:p>
    <w:p>
      <w:pPr>
        <w:ind w:firstLine="720"/>
        <w:rPr>
          <w:rFonts w:hint="eastAsia" w:ascii="宋体" w:hAnsi="宋体" w:eastAsia="宋体" w:cs="宋体"/>
          <w:color w:val="000000"/>
          <w:sz w:val="24"/>
        </w:rPr>
      </w:pPr>
    </w:p>
    <w:p>
      <w:pPr>
        <w:ind w:firstLine="720"/>
        <w:rPr>
          <w:rFonts w:hint="eastAsia" w:ascii="宋体" w:hAnsi="宋体" w:eastAsia="宋体" w:cs="宋体"/>
          <w:color w:val="000000"/>
          <w:sz w:val="24"/>
        </w:rPr>
      </w:pPr>
    </w:p>
    <w:p>
      <w:pPr>
        <w:ind w:firstLine="720"/>
        <w:rPr>
          <w:rFonts w:hint="eastAsia" w:ascii="宋体" w:hAnsi="宋体" w:eastAsia="宋体" w:cs="宋体"/>
          <w:color w:val="000000"/>
          <w:sz w:val="24"/>
        </w:rPr>
      </w:pPr>
    </w:p>
    <w:p>
      <w:pPr>
        <w:ind w:firstLine="720"/>
        <w:rPr>
          <w:rFonts w:hint="eastAsia" w:ascii="宋体" w:hAnsi="宋体" w:eastAsia="宋体" w:cs="宋体"/>
          <w:color w:val="000000"/>
          <w:sz w:val="24"/>
        </w:rPr>
      </w:pPr>
      <w:r>
        <w:rPr>
          <w:rFonts w:hint="eastAsia" w:ascii="宋体" w:hAnsi="宋体" w:cs="宋体"/>
          <w:color w:val="000000"/>
          <w:sz w:val="24"/>
          <w:lang w:eastAsia="zh-CN"/>
        </w:rPr>
        <w:t>投标人</w:t>
      </w:r>
      <w:r>
        <w:rPr>
          <w:rFonts w:hint="eastAsia" w:ascii="宋体" w:hAnsi="宋体" w:eastAsia="宋体" w:cs="宋体"/>
          <w:color w:val="000000"/>
          <w:sz w:val="24"/>
        </w:rPr>
        <w:t>：（盖公章）</w:t>
      </w:r>
    </w:p>
    <w:p>
      <w:pPr>
        <w:ind w:firstLine="720"/>
        <w:rPr>
          <w:rFonts w:hint="eastAsia" w:ascii="宋体" w:hAnsi="宋体" w:eastAsia="宋体" w:cs="宋体"/>
          <w:color w:val="000000"/>
          <w:sz w:val="24"/>
        </w:rPr>
      </w:pPr>
    </w:p>
    <w:p>
      <w:pPr>
        <w:ind w:firstLine="720"/>
        <w:rPr>
          <w:rFonts w:hint="eastAsia" w:ascii="宋体" w:hAnsi="宋体" w:eastAsia="宋体" w:cs="宋体"/>
          <w:color w:val="000000"/>
          <w:sz w:val="24"/>
        </w:rPr>
      </w:pPr>
    </w:p>
    <w:p>
      <w:pPr>
        <w:ind w:firstLine="720"/>
        <w:rPr>
          <w:rFonts w:hint="eastAsia" w:ascii="宋体" w:hAnsi="宋体" w:eastAsia="宋体" w:cs="宋体"/>
          <w:color w:val="000000"/>
          <w:sz w:val="24"/>
        </w:rPr>
      </w:pPr>
      <w:r>
        <w:rPr>
          <w:rFonts w:hint="eastAsia" w:ascii="宋体" w:hAnsi="宋体" w:eastAsia="宋体" w:cs="宋体"/>
          <w:color w:val="000000"/>
          <w:spacing w:val="8"/>
          <w:sz w:val="24"/>
        </w:rPr>
        <w:t>法定代表人</w:t>
      </w:r>
      <w:r>
        <w:rPr>
          <w:rFonts w:hint="eastAsia" w:ascii="宋体" w:hAnsi="宋体" w:eastAsia="宋体" w:cs="宋体"/>
          <w:color w:val="000000"/>
          <w:spacing w:val="2"/>
          <w:sz w:val="24"/>
        </w:rPr>
        <w:t>：（</w:t>
      </w:r>
      <w:r>
        <w:rPr>
          <w:rFonts w:hint="eastAsia" w:ascii="宋体" w:hAnsi="宋体" w:cs="宋体"/>
          <w:color w:val="000000"/>
          <w:spacing w:val="2"/>
          <w:sz w:val="24"/>
          <w:lang w:eastAsia="zh-CN"/>
        </w:rPr>
        <w:t>盖法人章</w:t>
      </w:r>
      <w:r>
        <w:rPr>
          <w:rFonts w:hint="eastAsia" w:ascii="宋体" w:hAnsi="宋体" w:eastAsia="宋体" w:cs="宋体"/>
          <w:color w:val="000000"/>
          <w:spacing w:val="2"/>
          <w:sz w:val="24"/>
        </w:rPr>
        <w:t>）</w:t>
      </w:r>
    </w:p>
    <w:p>
      <w:pPr>
        <w:rPr>
          <w:rFonts w:hint="eastAsia" w:ascii="宋体" w:hAnsi="宋体" w:eastAsia="宋体" w:cs="宋体"/>
          <w:color w:val="000000"/>
          <w:sz w:val="24"/>
        </w:rPr>
      </w:pPr>
    </w:p>
    <w:p>
      <w:pPr>
        <w:rPr>
          <w:rFonts w:hint="eastAsia" w:ascii="宋体" w:hAnsi="宋体" w:eastAsia="宋体" w:cs="宋体"/>
          <w:color w:val="000000"/>
          <w:sz w:val="24"/>
        </w:rPr>
      </w:pPr>
    </w:p>
    <w:p>
      <w:pPr>
        <w:autoSpaceDE w:val="0"/>
        <w:autoSpaceDN w:val="0"/>
        <w:spacing w:line="300" w:lineRule="auto"/>
        <w:jc w:val="right"/>
        <w:rPr>
          <w:rFonts w:hint="eastAsia" w:ascii="宋体" w:hAnsi="宋体" w:eastAsia="宋体" w:cs="宋体"/>
          <w:color w:val="000000"/>
          <w:sz w:val="24"/>
        </w:rPr>
      </w:pPr>
      <w:r>
        <w:rPr>
          <w:rFonts w:hint="eastAsia" w:ascii="宋体" w:hAnsi="宋体" w:eastAsia="宋体" w:cs="宋体"/>
          <w:color w:val="000000"/>
          <w:sz w:val="24"/>
        </w:rPr>
        <w:t>日期：</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年</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月</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日 </w:t>
      </w:r>
    </w:p>
    <w:p>
      <w:pPr>
        <w:spacing w:line="440" w:lineRule="exact"/>
        <w:rPr>
          <w:rFonts w:hint="eastAsia" w:ascii="宋体" w:hAnsi="宋体" w:eastAsia="宋体" w:cs="宋体"/>
          <w:b/>
          <w:color w:val="000000"/>
          <w:sz w:val="36"/>
          <w:szCs w:val="36"/>
        </w:rPr>
      </w:pPr>
    </w:p>
    <w:p>
      <w:pPr>
        <w:tabs>
          <w:tab w:val="left" w:pos="7297"/>
        </w:tabs>
        <w:spacing w:line="440" w:lineRule="exact"/>
        <w:rPr>
          <w:rFonts w:hint="eastAsia" w:ascii="宋体" w:hAnsi="宋体" w:eastAsia="宋体" w:cs="宋体"/>
          <w:color w:val="000000"/>
          <w:sz w:val="36"/>
          <w:szCs w:val="36"/>
        </w:rPr>
      </w:pPr>
      <w:r>
        <w:rPr>
          <w:rFonts w:hint="eastAsia" w:ascii="宋体" w:hAnsi="宋体" w:eastAsia="宋体" w:cs="宋体"/>
          <w:color w:val="000000"/>
          <w:sz w:val="36"/>
          <w:szCs w:val="36"/>
        </w:rPr>
        <w:tab/>
      </w:r>
    </w:p>
    <w:p>
      <w:pPr>
        <w:spacing w:line="440" w:lineRule="exact"/>
        <w:rPr>
          <w:rFonts w:hint="eastAsia" w:ascii="宋体" w:hAnsi="宋体" w:eastAsia="宋体" w:cs="宋体"/>
          <w:color w:val="000000"/>
          <w:sz w:val="24"/>
        </w:rPr>
      </w:pPr>
    </w:p>
    <w:p>
      <w:pPr>
        <w:spacing w:line="440" w:lineRule="exact"/>
        <w:ind w:firstLine="602" w:firstLineChars="200"/>
        <w:rPr>
          <w:rFonts w:hint="eastAsia" w:ascii="宋体" w:hAnsi="宋体" w:eastAsia="宋体" w:cs="宋体"/>
          <w:b/>
          <w:color w:val="000000"/>
          <w:kern w:val="2"/>
          <w:sz w:val="30"/>
          <w:szCs w:val="30"/>
          <w:lang w:val="en-US" w:eastAsia="zh-CN" w:bidi="ar-SA"/>
        </w:rPr>
      </w:pPr>
      <w:r>
        <w:rPr>
          <w:rFonts w:hint="eastAsia" w:ascii="宋体" w:hAnsi="宋体" w:eastAsia="宋体" w:cs="宋体"/>
          <w:b/>
          <w:color w:val="000000"/>
          <w:kern w:val="2"/>
          <w:sz w:val="30"/>
          <w:szCs w:val="30"/>
          <w:lang w:val="en-US" w:eastAsia="zh-CN" w:bidi="ar-SA"/>
        </w:rPr>
        <w:t>⑶工程量清单报价的有关资料；</w:t>
      </w:r>
    </w:p>
    <w:p>
      <w:pPr>
        <w:spacing w:line="440" w:lineRule="exact"/>
        <w:ind w:firstLine="298" w:firstLineChars="142"/>
        <w:jc w:val="center"/>
        <w:rPr>
          <w:rFonts w:hint="eastAsia" w:ascii="宋体" w:hAnsi="宋体" w:eastAsia="宋体" w:cs="宋体"/>
          <w:color w:val="000000"/>
        </w:rPr>
      </w:pPr>
    </w:p>
    <w:p>
      <w:pPr>
        <w:spacing w:line="500" w:lineRule="exact"/>
        <w:ind w:firstLine="480"/>
        <w:rPr>
          <w:rFonts w:hint="eastAsia" w:ascii="宋体" w:hAnsi="宋体" w:eastAsia="宋体" w:cs="宋体"/>
          <w:b/>
          <w:bCs/>
          <w:color w:val="auto"/>
          <w:sz w:val="44"/>
          <w:szCs w:val="44"/>
          <w:highlight w:val="none"/>
        </w:rPr>
      </w:pPr>
      <w:r>
        <w:rPr>
          <w:rFonts w:hint="eastAsia" w:ascii="宋体" w:hAnsi="宋体" w:cs="宋体"/>
          <w:b/>
          <w:bCs/>
          <w:color w:val="auto"/>
          <w:sz w:val="44"/>
          <w:szCs w:val="44"/>
          <w:highlight w:val="none"/>
          <w:lang w:eastAsia="zh-CN"/>
        </w:rPr>
        <w:t>三、</w:t>
      </w:r>
      <w:r>
        <w:rPr>
          <w:rFonts w:hint="eastAsia" w:ascii="宋体" w:hAnsi="宋体" w:eastAsia="宋体" w:cs="宋体"/>
          <w:b/>
          <w:bCs/>
          <w:color w:val="auto"/>
          <w:sz w:val="44"/>
          <w:szCs w:val="44"/>
          <w:highlight w:val="none"/>
        </w:rPr>
        <w:t xml:space="preserve"> 技术标</w:t>
      </w:r>
    </w:p>
    <w:p>
      <w:pPr>
        <w:pStyle w:val="2"/>
        <w:rPr>
          <w:rFonts w:hint="eastAsia"/>
        </w:rPr>
      </w:pPr>
    </w:p>
    <w:p>
      <w:pPr>
        <w:pStyle w:val="11"/>
        <w:spacing w:line="720" w:lineRule="auto"/>
        <w:jc w:val="center"/>
        <w:rPr>
          <w:rFonts w:hint="eastAsia" w:ascii="宋体" w:hAnsi="宋体" w:eastAsia="宋体" w:cs="宋体"/>
          <w:b/>
          <w:color w:val="000000"/>
          <w:sz w:val="36"/>
          <w:szCs w:val="36"/>
          <w:lang w:eastAsia="zh-CN"/>
        </w:rPr>
      </w:pPr>
      <w:r>
        <w:rPr>
          <w:rFonts w:hint="eastAsia" w:hAnsi="宋体" w:cs="宋体"/>
          <w:b/>
          <w:color w:val="000000"/>
          <w:sz w:val="36"/>
          <w:szCs w:val="36"/>
          <w:lang w:eastAsia="zh-CN"/>
        </w:rPr>
        <w:t>（</w:t>
      </w:r>
      <w:r>
        <w:rPr>
          <w:rFonts w:hint="eastAsia" w:hAnsi="宋体" w:cs="宋体"/>
          <w:b/>
          <w:color w:val="000000"/>
          <w:sz w:val="36"/>
          <w:szCs w:val="36"/>
          <w:lang w:val="en-US" w:eastAsia="zh-CN"/>
        </w:rPr>
        <w:t>1</w:t>
      </w:r>
      <w:r>
        <w:rPr>
          <w:rFonts w:hint="eastAsia" w:hAnsi="宋体" w:cs="宋体"/>
          <w:b/>
          <w:color w:val="000000"/>
          <w:sz w:val="36"/>
          <w:szCs w:val="36"/>
          <w:lang w:eastAsia="zh-CN"/>
        </w:rPr>
        <w:t>）投标人</w:t>
      </w:r>
      <w:r>
        <w:rPr>
          <w:rFonts w:hint="eastAsia" w:ascii="宋体" w:hAnsi="宋体" w:eastAsia="宋体" w:cs="宋体"/>
          <w:b/>
          <w:color w:val="000000"/>
          <w:sz w:val="36"/>
          <w:szCs w:val="36"/>
        </w:rPr>
        <w:t>资料</w:t>
      </w:r>
      <w:r>
        <w:rPr>
          <w:rFonts w:hint="eastAsia" w:ascii="宋体" w:hAnsi="宋体" w:eastAsia="宋体" w:cs="宋体"/>
          <w:b/>
          <w:color w:val="000000"/>
          <w:sz w:val="36"/>
          <w:szCs w:val="36"/>
          <w:lang w:eastAsia="zh-CN"/>
        </w:rPr>
        <w:t>（</w:t>
      </w:r>
      <w:r>
        <w:rPr>
          <w:rFonts w:hint="eastAsia" w:ascii="宋体" w:hAnsi="宋体" w:eastAsia="宋体" w:cs="宋体"/>
          <w:b/>
          <w:color w:val="000000"/>
          <w:sz w:val="36"/>
          <w:szCs w:val="36"/>
          <w:lang w:val="en-US" w:eastAsia="zh-CN"/>
        </w:rPr>
        <w:t>格式</w:t>
      </w:r>
      <w:r>
        <w:rPr>
          <w:rFonts w:hint="eastAsia" w:ascii="宋体" w:hAnsi="宋体" w:eastAsia="宋体" w:cs="宋体"/>
          <w:b/>
          <w:color w:val="000000"/>
          <w:sz w:val="36"/>
          <w:szCs w:val="36"/>
          <w:lang w:eastAsia="zh-CN"/>
        </w:rPr>
        <w:t>）</w:t>
      </w:r>
    </w:p>
    <w:p>
      <w:pPr>
        <w:pStyle w:val="11"/>
        <w:jc w:val="center"/>
        <w:rPr>
          <w:rFonts w:hint="eastAsia" w:ascii="宋体" w:hAnsi="宋体" w:eastAsia="宋体" w:cs="宋体"/>
          <w:color w:val="000000"/>
          <w:sz w:val="32"/>
        </w:rPr>
      </w:pPr>
      <w:r>
        <w:rPr>
          <w:rFonts w:hint="eastAsia" w:ascii="宋体" w:hAnsi="宋体" w:eastAsia="宋体" w:cs="宋体"/>
          <w:color w:val="000000"/>
          <w:sz w:val="32"/>
        </w:rPr>
        <w:t>（一）企业概况表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08"/>
        <w:gridCol w:w="1318"/>
        <w:gridCol w:w="1382"/>
        <w:gridCol w:w="1400"/>
        <w:gridCol w:w="1513"/>
        <w:gridCol w:w="11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r>
              <w:rPr>
                <w:rFonts w:hint="eastAsia" w:ascii="宋体" w:hAnsi="宋体" w:eastAsia="宋体" w:cs="宋体"/>
                <w:color w:val="000000"/>
                <w:sz w:val="24"/>
              </w:rPr>
              <w:t>企业注册名称</w:t>
            </w:r>
          </w:p>
        </w:tc>
        <w:tc>
          <w:tcPr>
            <w:tcW w:w="4100"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p>
        </w:tc>
        <w:tc>
          <w:tcPr>
            <w:tcW w:w="1513"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ind w:left="72"/>
              <w:jc w:val="center"/>
              <w:rPr>
                <w:rFonts w:hint="eastAsia" w:ascii="宋体" w:hAnsi="宋体" w:eastAsia="宋体" w:cs="宋体"/>
                <w:color w:val="000000"/>
                <w:sz w:val="24"/>
              </w:rPr>
            </w:pPr>
            <w:r>
              <w:rPr>
                <w:rFonts w:hint="eastAsia" w:ascii="宋体" w:hAnsi="宋体" w:eastAsia="宋体" w:cs="宋体"/>
                <w:color w:val="000000"/>
                <w:sz w:val="24"/>
              </w:rPr>
              <w:t>建立日期</w:t>
            </w:r>
          </w:p>
        </w:tc>
        <w:tc>
          <w:tcPr>
            <w:tcW w:w="1187"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r>
              <w:rPr>
                <w:rFonts w:hint="eastAsia" w:ascii="宋体" w:hAnsi="宋体" w:eastAsia="宋体" w:cs="宋体"/>
                <w:color w:val="000000"/>
                <w:sz w:val="24"/>
              </w:rPr>
              <w:t>企业法人代表</w:t>
            </w:r>
          </w:p>
        </w:tc>
        <w:tc>
          <w:tcPr>
            <w:tcW w:w="1318" w:type="dxa"/>
            <w:tcBorders>
              <w:top w:val="single" w:color="auto" w:sz="4" w:space="0"/>
              <w:left w:val="single" w:color="auto" w:sz="4" w:space="0"/>
              <w:bottom w:val="single" w:color="auto" w:sz="4" w:space="0"/>
              <w:right w:val="single" w:color="auto" w:sz="4" w:space="0"/>
            </w:tcBorders>
            <w:noWrap w:val="0"/>
            <w:vAlign w:val="top"/>
          </w:tcPr>
          <w:p>
            <w:pPr>
              <w:adjustRightInd w:val="0"/>
              <w:spacing w:line="500" w:lineRule="exact"/>
              <w:rPr>
                <w:rFonts w:hint="eastAsia" w:ascii="宋体" w:hAnsi="宋体" w:eastAsia="宋体" w:cs="宋体"/>
                <w:color w:val="000000"/>
                <w:sz w:val="24"/>
              </w:rPr>
            </w:pPr>
          </w:p>
        </w:tc>
        <w:tc>
          <w:tcPr>
            <w:tcW w:w="1382"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r>
              <w:rPr>
                <w:rFonts w:hint="eastAsia" w:ascii="宋体" w:hAnsi="宋体" w:eastAsia="宋体" w:cs="宋体"/>
                <w:color w:val="000000"/>
                <w:sz w:val="24"/>
              </w:rPr>
              <w:t>职    称</w:t>
            </w:r>
          </w:p>
        </w:tc>
        <w:tc>
          <w:tcPr>
            <w:tcW w:w="1400"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p>
        </w:tc>
        <w:tc>
          <w:tcPr>
            <w:tcW w:w="1513"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ind w:left="72"/>
              <w:jc w:val="center"/>
              <w:rPr>
                <w:rFonts w:hint="eastAsia" w:ascii="宋体" w:hAnsi="宋体" w:eastAsia="宋体" w:cs="宋体"/>
                <w:color w:val="000000"/>
                <w:sz w:val="24"/>
              </w:rPr>
            </w:pPr>
            <w:r>
              <w:rPr>
                <w:rFonts w:hint="eastAsia" w:ascii="宋体" w:hAnsi="宋体" w:eastAsia="宋体" w:cs="宋体"/>
                <w:color w:val="000000"/>
                <w:sz w:val="24"/>
              </w:rPr>
              <w:t>企业性质</w:t>
            </w:r>
          </w:p>
        </w:tc>
        <w:tc>
          <w:tcPr>
            <w:tcW w:w="1187"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r>
              <w:rPr>
                <w:rFonts w:hint="eastAsia" w:ascii="宋体" w:hAnsi="宋体" w:eastAsia="宋体" w:cs="宋体"/>
                <w:color w:val="000000"/>
                <w:sz w:val="24"/>
              </w:rPr>
              <w:t>企业资质等级</w:t>
            </w:r>
          </w:p>
        </w:tc>
        <w:tc>
          <w:tcPr>
            <w:tcW w:w="1318" w:type="dxa"/>
            <w:tcBorders>
              <w:top w:val="single" w:color="auto" w:sz="4" w:space="0"/>
              <w:left w:val="single" w:color="auto" w:sz="4" w:space="0"/>
              <w:bottom w:val="single" w:color="auto" w:sz="4" w:space="0"/>
              <w:right w:val="single" w:color="auto" w:sz="4" w:space="0"/>
            </w:tcBorders>
            <w:noWrap w:val="0"/>
            <w:vAlign w:val="top"/>
          </w:tcPr>
          <w:p>
            <w:pPr>
              <w:adjustRightInd w:val="0"/>
              <w:spacing w:line="500" w:lineRule="exact"/>
              <w:rPr>
                <w:rFonts w:hint="eastAsia" w:ascii="宋体" w:hAnsi="宋体" w:eastAsia="宋体" w:cs="宋体"/>
                <w:color w:val="000000"/>
                <w:sz w:val="24"/>
              </w:rPr>
            </w:pPr>
          </w:p>
        </w:tc>
        <w:tc>
          <w:tcPr>
            <w:tcW w:w="1382"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r>
              <w:rPr>
                <w:rFonts w:hint="eastAsia" w:ascii="宋体" w:hAnsi="宋体" w:eastAsia="宋体" w:cs="宋体"/>
                <w:color w:val="000000"/>
                <w:sz w:val="24"/>
              </w:rPr>
              <w:t>经营方式</w:t>
            </w:r>
          </w:p>
        </w:tc>
        <w:tc>
          <w:tcPr>
            <w:tcW w:w="4100"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r>
              <w:rPr>
                <w:rFonts w:hint="eastAsia" w:ascii="宋体" w:hAnsi="宋体" w:eastAsia="宋体" w:cs="宋体"/>
                <w:color w:val="000000"/>
                <w:sz w:val="24"/>
              </w:rPr>
              <w:t>上级主管部门</w:t>
            </w:r>
          </w:p>
        </w:tc>
        <w:tc>
          <w:tcPr>
            <w:tcW w:w="6800" w:type="dxa"/>
            <w:gridSpan w:val="5"/>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r>
              <w:rPr>
                <w:rFonts w:hint="eastAsia" w:ascii="宋体" w:hAnsi="宋体" w:eastAsia="宋体" w:cs="宋体"/>
                <w:color w:val="000000"/>
                <w:sz w:val="24"/>
              </w:rPr>
              <w:t>批准成立机构</w:t>
            </w:r>
          </w:p>
        </w:tc>
        <w:tc>
          <w:tcPr>
            <w:tcW w:w="6800" w:type="dxa"/>
            <w:gridSpan w:val="5"/>
            <w:tcBorders>
              <w:top w:val="single" w:color="auto" w:sz="4" w:space="0"/>
              <w:left w:val="single" w:color="auto" w:sz="4" w:space="0"/>
              <w:bottom w:val="single" w:color="auto" w:sz="4" w:space="0"/>
              <w:right w:val="single" w:color="auto" w:sz="4" w:space="0"/>
            </w:tcBorders>
            <w:noWrap w:val="0"/>
            <w:vAlign w:val="top"/>
          </w:tcPr>
          <w:p>
            <w:pPr>
              <w:adjustRightInd w:val="0"/>
              <w:spacing w:line="500" w:lineRule="exact"/>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4" w:hRule="atLeas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r>
              <w:rPr>
                <w:rFonts w:hint="eastAsia" w:ascii="宋体" w:hAnsi="宋体" w:eastAsia="宋体" w:cs="宋体"/>
                <w:color w:val="000000"/>
                <w:sz w:val="24"/>
              </w:rPr>
              <w:t>经营范围</w:t>
            </w:r>
          </w:p>
        </w:tc>
        <w:tc>
          <w:tcPr>
            <w:tcW w:w="6800" w:type="dxa"/>
            <w:gridSpan w:val="5"/>
            <w:tcBorders>
              <w:top w:val="single" w:color="auto" w:sz="4" w:space="0"/>
              <w:left w:val="single" w:color="auto" w:sz="4" w:space="0"/>
              <w:bottom w:val="single" w:color="auto" w:sz="4" w:space="0"/>
              <w:right w:val="single" w:color="auto" w:sz="4" w:space="0"/>
            </w:tcBorders>
            <w:noWrap w:val="0"/>
            <w:vAlign w:val="top"/>
          </w:tcPr>
          <w:p>
            <w:pPr>
              <w:adjustRightInd w:val="0"/>
              <w:spacing w:line="500" w:lineRule="exact"/>
              <w:rPr>
                <w:rFonts w:hint="eastAsia" w:ascii="宋体" w:hAnsi="宋体" w:eastAsia="宋体" w:cs="宋体"/>
                <w:color w:val="000000"/>
                <w:sz w:val="24"/>
              </w:rPr>
            </w:pPr>
            <w:r>
              <w:rPr>
                <w:rFonts w:hint="eastAsia" w:ascii="宋体" w:hAnsi="宋体" w:eastAsia="宋体" w:cs="宋体"/>
                <w:color w:val="000000"/>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0" w:hRule="atLeast"/>
          <w:jc w:val="center"/>
        </w:trPr>
        <w:tc>
          <w:tcPr>
            <w:tcW w:w="2008" w:type="dxa"/>
            <w:tcBorders>
              <w:top w:val="single" w:color="auto" w:sz="4" w:space="0"/>
              <w:left w:val="single" w:color="auto" w:sz="4" w:space="0"/>
              <w:bottom w:val="single" w:color="auto" w:sz="4" w:space="0"/>
              <w:right w:val="single" w:color="auto" w:sz="4" w:space="0"/>
            </w:tcBorders>
            <w:noWrap w:val="0"/>
            <w:vAlign w:val="center"/>
          </w:tcPr>
          <w:p>
            <w:pPr>
              <w:adjustRightInd w:val="0"/>
              <w:spacing w:line="500" w:lineRule="exact"/>
              <w:jc w:val="center"/>
              <w:rPr>
                <w:rFonts w:hint="eastAsia" w:ascii="宋体" w:hAnsi="宋体" w:eastAsia="宋体" w:cs="宋体"/>
                <w:color w:val="000000"/>
                <w:sz w:val="24"/>
              </w:rPr>
            </w:pPr>
            <w:r>
              <w:rPr>
                <w:rFonts w:hint="eastAsia" w:ascii="宋体" w:hAnsi="宋体" w:eastAsia="宋体" w:cs="宋体"/>
                <w:color w:val="000000"/>
                <w:sz w:val="24"/>
              </w:rPr>
              <w:t>企业简介</w:t>
            </w:r>
          </w:p>
        </w:tc>
        <w:tc>
          <w:tcPr>
            <w:tcW w:w="6800" w:type="dxa"/>
            <w:gridSpan w:val="5"/>
            <w:tcBorders>
              <w:top w:val="single" w:color="auto" w:sz="4" w:space="0"/>
              <w:left w:val="single" w:color="auto" w:sz="4" w:space="0"/>
              <w:bottom w:val="single" w:color="auto" w:sz="4" w:space="0"/>
              <w:right w:val="single" w:color="auto" w:sz="4" w:space="0"/>
            </w:tcBorders>
            <w:noWrap w:val="0"/>
            <w:vAlign w:val="top"/>
          </w:tcPr>
          <w:p>
            <w:pPr>
              <w:adjustRightInd w:val="0"/>
              <w:spacing w:line="500" w:lineRule="exact"/>
              <w:rPr>
                <w:rFonts w:hint="eastAsia" w:ascii="宋体" w:hAnsi="宋体" w:eastAsia="宋体" w:cs="宋体"/>
                <w:color w:val="000000"/>
                <w:sz w:val="24"/>
              </w:rPr>
            </w:pPr>
          </w:p>
        </w:tc>
      </w:tr>
    </w:tbl>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jc w:val="center"/>
        <w:rPr>
          <w:rFonts w:hint="eastAsia" w:ascii="宋体" w:hAnsi="宋体" w:eastAsia="宋体" w:cs="宋体"/>
          <w:color w:val="000000"/>
          <w:sz w:val="32"/>
        </w:rPr>
      </w:pPr>
      <w:r>
        <w:rPr>
          <w:rFonts w:hint="eastAsia" w:ascii="宋体" w:hAnsi="宋体" w:eastAsia="宋体" w:cs="宋体"/>
          <w:color w:val="000000"/>
          <w:sz w:val="32"/>
        </w:rPr>
        <w:t>（二）项目经理简历表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7"/>
        <w:gridCol w:w="1826"/>
        <w:gridCol w:w="1189"/>
        <w:gridCol w:w="1531"/>
        <w:gridCol w:w="1060"/>
        <w:gridCol w:w="1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姓名</w:t>
            </w: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性别</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年龄</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职务</w:t>
            </w: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职称</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学历</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参加工作时间</w:t>
            </w: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从事项目经理年限</w:t>
            </w:r>
          </w:p>
        </w:tc>
        <w:tc>
          <w:tcPr>
            <w:tcW w:w="4261" w:type="dxa"/>
            <w:gridSpan w:val="3"/>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项目经理注册证书注册编号</w:t>
            </w: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项目经理注册证书证书编号</w:t>
            </w:r>
          </w:p>
        </w:tc>
        <w:tc>
          <w:tcPr>
            <w:tcW w:w="4261" w:type="dxa"/>
            <w:gridSpan w:val="3"/>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4352" w:type="dxa"/>
            <w:gridSpan w:val="3"/>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拟在本工程中担任的工作和职务</w:t>
            </w:r>
          </w:p>
        </w:tc>
        <w:tc>
          <w:tcPr>
            <w:tcW w:w="4261" w:type="dxa"/>
            <w:gridSpan w:val="3"/>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8613" w:type="dxa"/>
            <w:gridSpan w:val="6"/>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已 完 工 程 项 目 情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lang w:eastAsia="zh-CN"/>
              </w:rPr>
            </w:pPr>
            <w:r>
              <w:rPr>
                <w:rFonts w:hint="eastAsia" w:hAnsi="宋体" w:cs="宋体"/>
                <w:color w:val="000000"/>
                <w:sz w:val="24"/>
                <w:szCs w:val="24"/>
                <w:lang w:eastAsia="zh-CN"/>
              </w:rPr>
              <w:t>采购单位</w:t>
            </w: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项目名称</w:t>
            </w: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建筑规模</w:t>
            </w: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开竣工日期</w:t>
            </w: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质量等级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3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826"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189"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2591" w:type="dxa"/>
            <w:gridSpan w:val="2"/>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c>
          <w:tcPr>
            <w:tcW w:w="1670"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p>
        </w:tc>
      </w:tr>
    </w:tbl>
    <w:p>
      <w:pPr>
        <w:pStyle w:val="11"/>
        <w:rPr>
          <w:rFonts w:hint="eastAsia" w:ascii="宋体" w:hAnsi="宋体" w:eastAsia="宋体" w:cs="宋体"/>
          <w:color w:val="000000"/>
        </w:rPr>
      </w:pPr>
    </w:p>
    <w:p>
      <w:pPr>
        <w:pStyle w:val="11"/>
        <w:rPr>
          <w:rFonts w:hint="eastAsia" w:ascii="宋体" w:hAnsi="宋体" w:eastAsia="宋体" w:cs="宋体"/>
          <w:b/>
          <w:bCs/>
          <w:color w:val="000000"/>
        </w:rPr>
      </w:pPr>
      <w:r>
        <w:rPr>
          <w:rFonts w:hint="eastAsia" w:ascii="宋体" w:hAnsi="宋体" w:eastAsia="宋体" w:cs="宋体"/>
          <w:b/>
          <w:bCs/>
          <w:color w:val="000000"/>
        </w:rPr>
        <w:t xml:space="preserve">     附：执业证书或职称证书</w:t>
      </w: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jc w:val="center"/>
        <w:rPr>
          <w:rFonts w:hint="eastAsia" w:ascii="宋体" w:hAnsi="宋体" w:eastAsia="宋体" w:cs="宋体"/>
          <w:color w:val="000000"/>
        </w:rPr>
      </w:pPr>
      <w:r>
        <w:rPr>
          <w:rFonts w:hint="eastAsia" w:ascii="宋体" w:hAnsi="宋体" w:eastAsia="宋体" w:cs="宋体"/>
          <w:color w:val="000000"/>
          <w:sz w:val="32"/>
        </w:rPr>
        <w:t>(三)项目管理机构人员配备情况表</w:t>
      </w:r>
      <w:bookmarkStart w:id="149" w:name="_Toc251052185"/>
      <w:r>
        <w:rPr>
          <w:rFonts w:hint="eastAsia" w:ascii="宋体" w:hAnsi="宋体" w:eastAsia="宋体" w:cs="宋体"/>
          <w:color w:val="000000"/>
        </w:rPr>
        <w:t xml:space="preserve"> </w:t>
      </w:r>
      <w:bookmarkEnd w:id="149"/>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688"/>
        <w:gridCol w:w="816"/>
        <w:gridCol w:w="1190"/>
        <w:gridCol w:w="670"/>
        <w:gridCol w:w="706"/>
        <w:gridCol w:w="750"/>
        <w:gridCol w:w="1276"/>
        <w:gridCol w:w="850"/>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134" w:type="dxa"/>
            <w:vMerge w:val="restart"/>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r>
              <w:rPr>
                <w:rFonts w:hint="eastAsia" w:ascii="宋体" w:hAnsi="宋体" w:eastAsia="宋体" w:cs="宋体"/>
                <w:color w:val="000000"/>
                <w:sz w:val="24"/>
              </w:rPr>
              <w:t>岗位</w:t>
            </w:r>
          </w:p>
        </w:tc>
        <w:tc>
          <w:tcPr>
            <w:tcW w:w="688" w:type="dxa"/>
            <w:vMerge w:val="restart"/>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bookmarkStart w:id="150" w:name="_Toc251052187"/>
            <w:r>
              <w:rPr>
                <w:rFonts w:hint="eastAsia" w:ascii="宋体" w:hAnsi="宋体" w:eastAsia="宋体" w:cs="宋体"/>
                <w:color w:val="000000"/>
                <w:sz w:val="24"/>
              </w:rPr>
              <w:t>姓名</w:t>
            </w:r>
            <w:bookmarkEnd w:id="150"/>
          </w:p>
        </w:tc>
        <w:tc>
          <w:tcPr>
            <w:tcW w:w="816" w:type="dxa"/>
            <w:vMerge w:val="restart"/>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bookmarkStart w:id="151" w:name="_Toc251052188"/>
            <w:r>
              <w:rPr>
                <w:rFonts w:hint="eastAsia" w:ascii="宋体" w:hAnsi="宋体" w:eastAsia="宋体" w:cs="宋体"/>
                <w:color w:val="000000"/>
                <w:sz w:val="24"/>
              </w:rPr>
              <w:t>职称</w:t>
            </w:r>
            <w:bookmarkEnd w:id="151"/>
          </w:p>
        </w:tc>
        <w:tc>
          <w:tcPr>
            <w:tcW w:w="4592" w:type="dxa"/>
            <w:gridSpan w:val="5"/>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bookmarkStart w:id="152" w:name="_Toc251052189"/>
            <w:r>
              <w:rPr>
                <w:rFonts w:hint="eastAsia" w:ascii="宋体" w:hAnsi="宋体" w:eastAsia="宋体" w:cs="宋体"/>
                <w:color w:val="000000"/>
                <w:sz w:val="24"/>
              </w:rPr>
              <w:t>执业或职业资格证明</w:t>
            </w:r>
            <w:bookmarkEnd w:id="152"/>
          </w:p>
        </w:tc>
        <w:tc>
          <w:tcPr>
            <w:tcW w:w="2126" w:type="dxa"/>
            <w:gridSpan w:val="2"/>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bookmarkStart w:id="153" w:name="_Toc251052190"/>
            <w:r>
              <w:rPr>
                <w:rFonts w:hint="eastAsia" w:ascii="宋体" w:hAnsi="宋体" w:eastAsia="宋体" w:cs="宋体"/>
                <w:color w:val="000000"/>
                <w:sz w:val="24"/>
              </w:rPr>
              <w:t>承担完工</w:t>
            </w:r>
            <w:bookmarkEnd w:id="153"/>
          </w:p>
          <w:p>
            <w:pPr>
              <w:ind w:left="254" w:hanging="254" w:hangingChars="106"/>
              <w:jc w:val="center"/>
              <w:rPr>
                <w:rFonts w:hint="eastAsia" w:ascii="宋体" w:hAnsi="宋体" w:eastAsia="宋体" w:cs="宋体"/>
                <w:color w:val="000000"/>
                <w:sz w:val="24"/>
              </w:rPr>
            </w:pPr>
            <w:bookmarkStart w:id="154" w:name="_Toc251052191"/>
            <w:r>
              <w:rPr>
                <w:rFonts w:hint="eastAsia" w:ascii="宋体" w:hAnsi="宋体" w:eastAsia="宋体" w:cs="宋体"/>
                <w:color w:val="000000"/>
                <w:sz w:val="24"/>
              </w:rPr>
              <w:t>工 程 情 况</w:t>
            </w:r>
            <w:bookmarkEnd w:id="15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1134" w:type="dxa"/>
            <w:vMerge w:val="continue"/>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88" w:type="dxa"/>
            <w:vMerge w:val="continue"/>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vMerge w:val="continue"/>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bookmarkStart w:id="155" w:name="_Toc251052192"/>
            <w:r>
              <w:rPr>
                <w:rFonts w:hint="eastAsia" w:ascii="宋体" w:hAnsi="宋体" w:eastAsia="宋体" w:cs="宋体"/>
                <w:color w:val="000000"/>
                <w:sz w:val="24"/>
              </w:rPr>
              <w:t>证书名称</w:t>
            </w:r>
            <w:bookmarkEnd w:id="155"/>
          </w:p>
        </w:tc>
        <w:tc>
          <w:tcPr>
            <w:tcW w:w="670"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bookmarkStart w:id="156" w:name="_Toc251052193"/>
            <w:r>
              <w:rPr>
                <w:rFonts w:hint="eastAsia" w:ascii="宋体" w:hAnsi="宋体" w:eastAsia="宋体" w:cs="宋体"/>
                <w:color w:val="000000"/>
                <w:sz w:val="24"/>
              </w:rPr>
              <w:t>级别</w:t>
            </w:r>
            <w:bookmarkEnd w:id="156"/>
          </w:p>
        </w:tc>
        <w:tc>
          <w:tcPr>
            <w:tcW w:w="706"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bookmarkStart w:id="157" w:name="_Toc251052194"/>
            <w:r>
              <w:rPr>
                <w:rFonts w:hint="eastAsia" w:ascii="宋体" w:hAnsi="宋体" w:eastAsia="宋体" w:cs="宋体"/>
                <w:color w:val="000000"/>
                <w:sz w:val="24"/>
              </w:rPr>
              <w:t>证号</w:t>
            </w:r>
            <w:bookmarkEnd w:id="157"/>
          </w:p>
        </w:tc>
        <w:tc>
          <w:tcPr>
            <w:tcW w:w="750"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bookmarkStart w:id="158" w:name="_Toc251052195"/>
            <w:r>
              <w:rPr>
                <w:rFonts w:hint="eastAsia" w:ascii="宋体" w:hAnsi="宋体" w:eastAsia="宋体" w:cs="宋体"/>
                <w:color w:val="000000"/>
                <w:sz w:val="24"/>
              </w:rPr>
              <w:t>专业</w:t>
            </w:r>
            <w:bookmarkEnd w:id="158"/>
          </w:p>
        </w:tc>
        <w:tc>
          <w:tcPr>
            <w:tcW w:w="1276"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bookmarkStart w:id="159" w:name="_Toc251052196"/>
            <w:r>
              <w:rPr>
                <w:rFonts w:hint="eastAsia" w:ascii="宋体" w:hAnsi="宋体" w:eastAsia="宋体" w:cs="宋体"/>
                <w:color w:val="000000"/>
                <w:sz w:val="24"/>
              </w:rPr>
              <w:t>原服务单位</w:t>
            </w:r>
            <w:bookmarkEnd w:id="159"/>
          </w:p>
        </w:tc>
        <w:tc>
          <w:tcPr>
            <w:tcW w:w="850"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bookmarkStart w:id="160" w:name="_Toc251052197"/>
            <w:r>
              <w:rPr>
                <w:rFonts w:hint="eastAsia" w:ascii="宋体" w:hAnsi="宋体" w:eastAsia="宋体" w:cs="宋体"/>
                <w:color w:val="000000"/>
                <w:sz w:val="24"/>
              </w:rPr>
              <w:t>项目数</w:t>
            </w:r>
            <w:bookmarkEnd w:id="160"/>
          </w:p>
        </w:tc>
        <w:tc>
          <w:tcPr>
            <w:tcW w:w="1276"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bookmarkStart w:id="161" w:name="_Toc251052198"/>
            <w:r>
              <w:rPr>
                <w:rFonts w:hint="eastAsia" w:ascii="宋体" w:hAnsi="宋体" w:eastAsia="宋体" w:cs="宋体"/>
                <w:color w:val="000000"/>
                <w:sz w:val="24"/>
              </w:rPr>
              <w:t>主要项目</w:t>
            </w:r>
          </w:p>
          <w:p>
            <w:pPr>
              <w:ind w:left="254" w:hanging="254" w:hangingChars="106"/>
              <w:jc w:val="center"/>
              <w:rPr>
                <w:rFonts w:hint="eastAsia" w:ascii="宋体" w:hAnsi="宋体" w:eastAsia="宋体" w:cs="宋体"/>
                <w:color w:val="000000"/>
                <w:sz w:val="24"/>
              </w:rPr>
            </w:pPr>
            <w:r>
              <w:rPr>
                <w:rFonts w:hint="eastAsia" w:ascii="宋体" w:hAnsi="宋体" w:eastAsia="宋体" w:cs="宋体"/>
                <w:color w:val="000000"/>
                <w:sz w:val="24"/>
              </w:rPr>
              <w:t>名称</w:t>
            </w:r>
            <w:bookmarkEnd w:id="16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34"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cs="宋体"/>
                <w:color w:val="000000"/>
                <w:sz w:val="24"/>
              </w:rPr>
            </w:pPr>
            <w:r>
              <w:rPr>
                <w:rFonts w:hint="eastAsia" w:ascii="宋体" w:hAnsi="宋体" w:eastAsia="宋体" w:cs="宋体"/>
                <w:color w:val="000000"/>
                <w:sz w:val="24"/>
              </w:rPr>
              <w:t>项目经理</w:t>
            </w:r>
          </w:p>
        </w:tc>
        <w:tc>
          <w:tcPr>
            <w:tcW w:w="688"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7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0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技术负责人</w:t>
            </w:r>
          </w:p>
        </w:tc>
        <w:tc>
          <w:tcPr>
            <w:tcW w:w="688"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7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0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施工员</w:t>
            </w:r>
          </w:p>
        </w:tc>
        <w:tc>
          <w:tcPr>
            <w:tcW w:w="688"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7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0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质量员</w:t>
            </w:r>
          </w:p>
        </w:tc>
        <w:tc>
          <w:tcPr>
            <w:tcW w:w="688"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7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0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安全员</w:t>
            </w:r>
          </w:p>
        </w:tc>
        <w:tc>
          <w:tcPr>
            <w:tcW w:w="688"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7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0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r>
              <w:rPr>
                <w:rFonts w:hint="eastAsia" w:ascii="宋体" w:hAnsi="宋体" w:eastAsia="宋体" w:cs="宋体"/>
                <w:color w:val="000000"/>
                <w:sz w:val="24"/>
              </w:rPr>
              <w:t>材料员</w:t>
            </w:r>
          </w:p>
        </w:tc>
        <w:tc>
          <w:tcPr>
            <w:tcW w:w="688"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7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0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r>
              <w:rPr>
                <w:rFonts w:hint="eastAsia" w:ascii="宋体" w:hAnsi="宋体" w:eastAsia="宋体" w:cs="宋体"/>
                <w:color w:val="000000"/>
                <w:sz w:val="24"/>
              </w:rPr>
              <w:t>资料员</w:t>
            </w:r>
          </w:p>
        </w:tc>
        <w:tc>
          <w:tcPr>
            <w:tcW w:w="688"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7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0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r>
              <w:rPr>
                <w:rFonts w:hint="eastAsia" w:ascii="宋体" w:hAnsi="宋体" w:eastAsia="宋体" w:cs="宋体"/>
                <w:color w:val="000000"/>
                <w:sz w:val="24"/>
              </w:rPr>
              <w:t>……</w:t>
            </w:r>
          </w:p>
        </w:tc>
        <w:tc>
          <w:tcPr>
            <w:tcW w:w="688"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7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0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p>
        </w:tc>
        <w:tc>
          <w:tcPr>
            <w:tcW w:w="688"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7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0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p>
        </w:tc>
        <w:tc>
          <w:tcPr>
            <w:tcW w:w="688"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7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0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jc w:val="center"/>
              <w:rPr>
                <w:rFonts w:hint="eastAsia" w:ascii="宋体" w:hAnsi="宋体" w:eastAsia="宋体" w:cs="宋体"/>
                <w:color w:val="000000"/>
                <w:sz w:val="24"/>
              </w:rPr>
            </w:pPr>
          </w:p>
        </w:tc>
        <w:tc>
          <w:tcPr>
            <w:tcW w:w="688"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7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0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134" w:type="dxa"/>
            <w:tcBorders>
              <w:top w:val="single" w:color="auto" w:sz="4" w:space="0"/>
              <w:left w:val="single" w:color="auto" w:sz="4" w:space="0"/>
              <w:bottom w:val="single" w:color="auto" w:sz="4" w:space="0"/>
              <w:right w:val="single" w:color="auto" w:sz="4" w:space="0"/>
            </w:tcBorders>
            <w:noWrap w:val="0"/>
            <w:vAlign w:val="center"/>
          </w:tcPr>
          <w:p>
            <w:pPr>
              <w:ind w:left="254" w:hanging="254" w:hangingChars="106"/>
              <w:rPr>
                <w:rFonts w:hint="eastAsia" w:ascii="宋体" w:hAnsi="宋体" w:eastAsia="宋体" w:cs="宋体"/>
                <w:color w:val="000000"/>
                <w:sz w:val="24"/>
              </w:rPr>
            </w:pPr>
          </w:p>
        </w:tc>
        <w:tc>
          <w:tcPr>
            <w:tcW w:w="688"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19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67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0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7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850"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ind w:left="254" w:hanging="254" w:hangingChars="106"/>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atLeast"/>
        </w:trPr>
        <w:tc>
          <w:tcPr>
            <w:tcW w:w="9356" w:type="dxa"/>
            <w:gridSpan w:val="10"/>
            <w:tcBorders>
              <w:top w:val="single" w:color="auto" w:sz="4" w:space="0"/>
              <w:left w:val="single" w:color="auto" w:sz="4" w:space="0"/>
              <w:bottom w:val="single" w:color="auto" w:sz="4" w:space="0"/>
              <w:right w:val="single" w:color="auto" w:sz="4" w:space="0"/>
            </w:tcBorders>
            <w:noWrap w:val="0"/>
            <w:vAlign w:val="top"/>
          </w:tcPr>
          <w:p>
            <w:pPr>
              <w:spacing w:before="156" w:beforeLines="50" w:after="156" w:afterLines="50"/>
              <w:ind w:left="192" w:hanging="11"/>
              <w:rPr>
                <w:rFonts w:hint="eastAsia" w:ascii="宋体" w:hAnsi="宋体" w:eastAsia="宋体" w:cs="宋体"/>
                <w:color w:val="000000"/>
                <w:sz w:val="24"/>
              </w:rPr>
            </w:pPr>
            <w:bookmarkStart w:id="162" w:name="_Toc251052199"/>
            <w:r>
              <w:rPr>
                <w:rFonts w:hint="eastAsia" w:ascii="宋体" w:hAnsi="宋体" w:eastAsia="宋体" w:cs="宋体"/>
                <w:color w:val="000000"/>
                <w:sz w:val="24"/>
              </w:rPr>
              <w:t>一旦我单位中标，将实行项目经理负责制，我方保证并配备上述项目管理机构。上述填报内容真实，若不真实，愿按有关规定接受处理。项目管理班子机构设置、职责分工等情况另附资料说明。</w:t>
            </w:r>
            <w:bookmarkEnd w:id="162"/>
          </w:p>
        </w:tc>
      </w:tr>
    </w:tbl>
    <w:p>
      <w:pPr>
        <w:tabs>
          <w:tab w:val="left" w:pos="0"/>
        </w:tabs>
        <w:spacing w:line="360" w:lineRule="auto"/>
        <w:ind w:right="-210"/>
        <w:rPr>
          <w:rFonts w:hint="eastAsia" w:ascii="宋体" w:hAnsi="宋体" w:eastAsia="宋体" w:cs="宋体"/>
          <w:color w:val="000000"/>
        </w:rPr>
      </w:pPr>
    </w:p>
    <w:p>
      <w:pPr>
        <w:pStyle w:val="11"/>
        <w:rPr>
          <w:rFonts w:hint="eastAsia" w:ascii="宋体" w:hAnsi="宋体" w:eastAsia="宋体" w:cs="宋体"/>
          <w:color w:val="000000"/>
          <w:sz w:val="24"/>
          <w:szCs w:val="24"/>
        </w:rPr>
      </w:pPr>
      <w:r>
        <w:rPr>
          <w:rFonts w:hint="eastAsia" w:ascii="宋体" w:hAnsi="宋体" w:eastAsia="宋体" w:cs="宋体"/>
          <w:color w:val="000000"/>
          <w:sz w:val="24"/>
          <w:szCs w:val="24"/>
        </w:rPr>
        <w:t>备注：附以上各岗位人员资格证件复印件。</w:t>
      </w: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rPr>
          <w:rFonts w:hint="eastAsia"/>
        </w:rPr>
      </w:pPr>
    </w:p>
    <w:p>
      <w:pPr>
        <w:pStyle w:val="11"/>
        <w:rPr>
          <w:rFonts w:hint="eastAsia" w:ascii="宋体" w:hAnsi="宋体" w:eastAsia="宋体" w:cs="宋体"/>
          <w:color w:val="000000"/>
        </w:rPr>
      </w:pPr>
    </w:p>
    <w:p>
      <w:pPr>
        <w:pStyle w:val="11"/>
        <w:jc w:val="center"/>
        <w:rPr>
          <w:rFonts w:hint="eastAsia" w:ascii="宋体" w:hAnsi="宋体" w:eastAsia="宋体" w:cs="宋体"/>
          <w:color w:val="000000"/>
          <w:sz w:val="32"/>
        </w:rPr>
      </w:pPr>
      <w:r>
        <w:rPr>
          <w:rFonts w:hint="eastAsia" w:ascii="宋体" w:hAnsi="宋体" w:eastAsia="宋体" w:cs="宋体"/>
          <w:color w:val="000000"/>
          <w:sz w:val="32"/>
        </w:rPr>
        <w:t>（四）进入该工程的主要机械设备表</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985"/>
        <w:gridCol w:w="985"/>
        <w:gridCol w:w="985"/>
        <w:gridCol w:w="683"/>
        <w:gridCol w:w="1287"/>
        <w:gridCol w:w="985"/>
        <w:gridCol w:w="985"/>
        <w:gridCol w:w="985"/>
        <w:gridCol w:w="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rPr>
            </w:pPr>
            <w:r>
              <w:rPr>
                <w:rFonts w:hint="eastAsia" w:ascii="宋体" w:hAnsi="宋体" w:eastAsia="宋体" w:cs="宋体"/>
                <w:color w:val="000000"/>
              </w:rPr>
              <w:t>名称</w:t>
            </w:r>
          </w:p>
        </w:tc>
        <w:tc>
          <w:tcPr>
            <w:tcW w:w="985"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pacing w:val="-10"/>
              </w:rPr>
            </w:pPr>
            <w:r>
              <w:rPr>
                <w:rFonts w:hint="eastAsia" w:ascii="宋体" w:hAnsi="宋体" w:eastAsia="宋体" w:cs="宋体"/>
                <w:color w:val="000000"/>
                <w:spacing w:val="-10"/>
              </w:rPr>
              <w:t>型号规格</w:t>
            </w:r>
          </w:p>
        </w:tc>
        <w:tc>
          <w:tcPr>
            <w:tcW w:w="985"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pacing w:val="-10"/>
              </w:rPr>
            </w:pPr>
            <w:r>
              <w:rPr>
                <w:rFonts w:hint="eastAsia" w:ascii="宋体" w:hAnsi="宋体" w:eastAsia="宋体" w:cs="宋体"/>
                <w:color w:val="000000"/>
                <w:spacing w:val="-10"/>
              </w:rPr>
              <w:t>额定功率</w:t>
            </w:r>
          </w:p>
        </w:tc>
        <w:tc>
          <w:tcPr>
            <w:tcW w:w="985"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pacing w:val="-10"/>
              </w:rPr>
            </w:pPr>
            <w:r>
              <w:rPr>
                <w:rFonts w:hint="eastAsia" w:ascii="宋体" w:hAnsi="宋体" w:eastAsia="宋体" w:cs="宋体"/>
                <w:color w:val="000000"/>
                <w:spacing w:val="-10"/>
              </w:rPr>
              <w:t>生产能力</w:t>
            </w:r>
          </w:p>
        </w:tc>
        <w:tc>
          <w:tcPr>
            <w:tcW w:w="683"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pacing w:val="-10"/>
              </w:rPr>
            </w:pPr>
            <w:r>
              <w:rPr>
                <w:rFonts w:hint="eastAsia" w:ascii="宋体" w:hAnsi="宋体" w:eastAsia="宋体" w:cs="宋体"/>
                <w:color w:val="000000"/>
                <w:spacing w:val="-10"/>
              </w:rPr>
              <w:t>数量</w:t>
            </w:r>
          </w:p>
        </w:tc>
        <w:tc>
          <w:tcPr>
            <w:tcW w:w="1287"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pacing w:val="-10"/>
              </w:rPr>
            </w:pPr>
            <w:r>
              <w:rPr>
                <w:rFonts w:hint="eastAsia" w:ascii="宋体" w:hAnsi="宋体" w:eastAsia="宋体" w:cs="宋体"/>
                <w:color w:val="000000"/>
                <w:spacing w:val="-10"/>
              </w:rPr>
              <w:t>制造日期</w:t>
            </w:r>
          </w:p>
          <w:p>
            <w:pPr>
              <w:pStyle w:val="11"/>
              <w:jc w:val="center"/>
              <w:rPr>
                <w:rFonts w:hint="eastAsia" w:ascii="宋体" w:hAnsi="宋体" w:eastAsia="宋体" w:cs="宋体"/>
                <w:color w:val="000000"/>
                <w:spacing w:val="-10"/>
              </w:rPr>
            </w:pPr>
            <w:r>
              <w:rPr>
                <w:rFonts w:hint="eastAsia" w:ascii="宋体" w:hAnsi="宋体" w:eastAsia="宋体" w:cs="宋体"/>
                <w:color w:val="000000"/>
                <w:spacing w:val="-10"/>
              </w:rPr>
              <w:t>生产国</w:t>
            </w:r>
          </w:p>
        </w:tc>
        <w:tc>
          <w:tcPr>
            <w:tcW w:w="985"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pacing w:val="-10"/>
              </w:rPr>
            </w:pPr>
            <w:r>
              <w:rPr>
                <w:rFonts w:hint="eastAsia" w:ascii="宋体" w:hAnsi="宋体" w:eastAsia="宋体" w:cs="宋体"/>
                <w:color w:val="000000"/>
                <w:spacing w:val="-10"/>
              </w:rPr>
              <w:t>是否使用过</w:t>
            </w:r>
          </w:p>
        </w:tc>
        <w:tc>
          <w:tcPr>
            <w:tcW w:w="985"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pacing w:val="-10"/>
              </w:rPr>
            </w:pPr>
            <w:r>
              <w:rPr>
                <w:rFonts w:hint="eastAsia" w:ascii="宋体" w:hAnsi="宋体" w:eastAsia="宋体" w:cs="宋体"/>
                <w:color w:val="000000"/>
                <w:spacing w:val="-10"/>
              </w:rPr>
              <w:t>自有或</w:t>
            </w:r>
          </w:p>
          <w:p>
            <w:pPr>
              <w:pStyle w:val="11"/>
              <w:jc w:val="center"/>
              <w:rPr>
                <w:rFonts w:hint="eastAsia" w:ascii="宋体" w:hAnsi="宋体" w:eastAsia="宋体" w:cs="宋体"/>
                <w:color w:val="000000"/>
                <w:spacing w:val="-10"/>
              </w:rPr>
            </w:pPr>
            <w:r>
              <w:rPr>
                <w:rFonts w:hint="eastAsia" w:ascii="宋体" w:hAnsi="宋体" w:eastAsia="宋体" w:cs="宋体"/>
                <w:color w:val="000000"/>
                <w:spacing w:val="-10"/>
              </w:rPr>
              <w:t>租  赁</w:t>
            </w:r>
          </w:p>
        </w:tc>
        <w:tc>
          <w:tcPr>
            <w:tcW w:w="985"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pacing w:val="-10"/>
              </w:rPr>
            </w:pPr>
            <w:r>
              <w:rPr>
                <w:rFonts w:hint="eastAsia" w:ascii="宋体" w:hAnsi="宋体" w:eastAsia="宋体" w:cs="宋体"/>
                <w:color w:val="000000"/>
                <w:spacing w:val="-10"/>
              </w:rPr>
              <w:t>拟进场</w:t>
            </w:r>
          </w:p>
          <w:p>
            <w:pPr>
              <w:pStyle w:val="11"/>
              <w:jc w:val="center"/>
              <w:rPr>
                <w:rFonts w:hint="eastAsia" w:ascii="宋体" w:hAnsi="宋体" w:eastAsia="宋体" w:cs="宋体"/>
                <w:color w:val="000000"/>
                <w:spacing w:val="-10"/>
              </w:rPr>
            </w:pPr>
            <w:r>
              <w:rPr>
                <w:rFonts w:hint="eastAsia" w:ascii="宋体" w:hAnsi="宋体" w:eastAsia="宋体" w:cs="宋体"/>
                <w:color w:val="000000"/>
                <w:spacing w:val="-10"/>
              </w:rPr>
              <w:t>日  期</w:t>
            </w:r>
          </w:p>
        </w:tc>
        <w:tc>
          <w:tcPr>
            <w:tcW w:w="985" w:type="dxa"/>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pacing w:val="-10"/>
              </w:rPr>
            </w:pPr>
            <w:r>
              <w:rPr>
                <w:rFonts w:hint="eastAsia" w:ascii="宋体" w:hAnsi="宋体" w:eastAsia="宋体" w:cs="宋体"/>
                <w:color w:val="000000"/>
                <w:spacing w:val="-10"/>
              </w:rPr>
              <w:t>主要用途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exact"/>
        </w:trPr>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683"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1287"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c>
          <w:tcPr>
            <w:tcW w:w="98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rPr>
            </w:pPr>
          </w:p>
        </w:tc>
      </w:tr>
    </w:tbl>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rPr>
          <w:rFonts w:hint="eastAsia" w:ascii="宋体" w:hAnsi="宋体" w:eastAsia="宋体" w:cs="宋体"/>
          <w:color w:val="000000"/>
        </w:rPr>
      </w:pPr>
    </w:p>
    <w:p>
      <w:pPr>
        <w:pStyle w:val="11"/>
        <w:spacing w:line="440" w:lineRule="exact"/>
        <w:jc w:val="center"/>
        <w:rPr>
          <w:rFonts w:hint="eastAsia" w:ascii="宋体" w:hAnsi="宋体" w:eastAsia="宋体" w:cs="宋体"/>
          <w:b/>
          <w:color w:val="000000"/>
          <w:sz w:val="36"/>
          <w:szCs w:val="36"/>
        </w:rPr>
      </w:pPr>
      <w:r>
        <w:rPr>
          <w:rFonts w:hint="eastAsia" w:ascii="宋体" w:hAnsi="宋体" w:eastAsia="宋体" w:cs="宋体"/>
          <w:b/>
          <w:color w:val="000000"/>
          <w:sz w:val="36"/>
          <w:szCs w:val="36"/>
        </w:rPr>
        <w:br w:type="page"/>
      </w:r>
    </w:p>
    <w:p>
      <w:pPr>
        <w:pStyle w:val="11"/>
        <w:spacing w:line="440" w:lineRule="exact"/>
        <w:jc w:val="center"/>
        <w:rPr>
          <w:rFonts w:hint="eastAsia" w:ascii="宋体" w:hAnsi="宋体" w:eastAsia="宋体" w:cs="宋体"/>
          <w:b/>
          <w:color w:val="000000"/>
          <w:sz w:val="36"/>
          <w:szCs w:val="36"/>
          <w:lang w:eastAsia="zh-CN"/>
        </w:rPr>
      </w:pPr>
      <w:r>
        <w:rPr>
          <w:rFonts w:hint="eastAsia" w:hAnsi="宋体" w:cs="宋体"/>
          <w:b/>
          <w:color w:val="000000"/>
          <w:sz w:val="36"/>
          <w:szCs w:val="36"/>
          <w:lang w:eastAsia="zh-CN"/>
        </w:rPr>
        <w:t>（</w:t>
      </w:r>
      <w:r>
        <w:rPr>
          <w:rFonts w:hint="eastAsia" w:hAnsi="宋体" w:cs="宋体"/>
          <w:b/>
          <w:color w:val="000000"/>
          <w:sz w:val="36"/>
          <w:szCs w:val="36"/>
          <w:lang w:val="en-US" w:eastAsia="zh-CN"/>
        </w:rPr>
        <w:t>2</w:t>
      </w:r>
      <w:r>
        <w:rPr>
          <w:rFonts w:hint="eastAsia" w:hAnsi="宋体" w:cs="宋体"/>
          <w:b/>
          <w:color w:val="000000"/>
          <w:sz w:val="36"/>
          <w:szCs w:val="36"/>
          <w:lang w:eastAsia="zh-CN"/>
        </w:rPr>
        <w:t>）</w:t>
      </w:r>
      <w:r>
        <w:rPr>
          <w:rFonts w:hint="eastAsia" w:ascii="宋体" w:hAnsi="宋体" w:eastAsia="宋体" w:cs="宋体"/>
          <w:b/>
          <w:color w:val="000000"/>
          <w:sz w:val="36"/>
          <w:szCs w:val="36"/>
        </w:rPr>
        <w:t>施工组织设计</w:t>
      </w:r>
      <w:r>
        <w:rPr>
          <w:rFonts w:hint="eastAsia" w:ascii="宋体" w:hAnsi="宋体" w:eastAsia="宋体" w:cs="宋体"/>
          <w:b/>
          <w:color w:val="000000"/>
          <w:sz w:val="36"/>
          <w:szCs w:val="36"/>
          <w:lang w:eastAsia="zh-CN"/>
        </w:rPr>
        <w:t>（</w:t>
      </w:r>
      <w:r>
        <w:rPr>
          <w:rFonts w:hint="eastAsia" w:ascii="宋体" w:hAnsi="宋体" w:eastAsia="宋体" w:cs="宋体"/>
          <w:b/>
          <w:color w:val="000000"/>
          <w:sz w:val="36"/>
          <w:szCs w:val="36"/>
          <w:lang w:val="en-US" w:eastAsia="zh-CN"/>
        </w:rPr>
        <w:t>格式</w:t>
      </w:r>
      <w:r>
        <w:rPr>
          <w:rFonts w:hint="eastAsia" w:ascii="宋体" w:hAnsi="宋体" w:eastAsia="宋体" w:cs="宋体"/>
          <w:b/>
          <w:color w:val="000000"/>
          <w:sz w:val="36"/>
          <w:szCs w:val="36"/>
          <w:lang w:eastAsia="zh-CN"/>
        </w:rPr>
        <w:t>）</w:t>
      </w:r>
    </w:p>
    <w:p>
      <w:pPr>
        <w:pStyle w:val="11"/>
        <w:jc w:val="center"/>
        <w:rPr>
          <w:rFonts w:hint="eastAsia" w:ascii="宋体" w:hAnsi="宋体" w:eastAsia="宋体" w:cs="宋体"/>
          <w:b/>
          <w:color w:val="000000"/>
          <w:sz w:val="32"/>
        </w:rPr>
      </w:pPr>
      <w:r>
        <w:rPr>
          <w:rFonts w:hint="eastAsia" w:ascii="宋体" w:hAnsi="宋体" w:eastAsia="宋体" w:cs="宋体"/>
          <w:b/>
          <w:color w:val="000000"/>
          <w:sz w:val="32"/>
        </w:rPr>
        <w:t>施工方案或施工组织设计部份包括下列内容:</w:t>
      </w:r>
    </w:p>
    <w:p>
      <w:pPr>
        <w:pStyle w:val="11"/>
        <w:jc w:val="center"/>
        <w:rPr>
          <w:rFonts w:hint="eastAsia" w:ascii="宋体" w:hAnsi="宋体" w:eastAsia="宋体" w:cs="宋体"/>
          <w:b/>
          <w:color w:val="000000"/>
          <w:sz w:val="32"/>
        </w:rPr>
      </w:pPr>
      <w:r>
        <w:rPr>
          <w:rFonts w:hint="eastAsia" w:ascii="宋体" w:hAnsi="宋体" w:eastAsia="宋体" w:cs="宋体"/>
          <w:b/>
          <w:color w:val="000000"/>
          <w:sz w:val="32"/>
        </w:rPr>
        <w:t>（一）施工方案或施工组织设计</w:t>
      </w:r>
    </w:p>
    <w:p>
      <w:pPr>
        <w:pStyle w:val="11"/>
        <w:rPr>
          <w:rFonts w:hint="eastAsia" w:ascii="宋体" w:hAnsi="宋体" w:eastAsia="宋体" w:cs="宋体"/>
          <w:color w:val="000000"/>
        </w:rPr>
      </w:pPr>
    </w:p>
    <w:p>
      <w:pPr>
        <w:pStyle w:val="11"/>
        <w:ind w:firstLine="420"/>
        <w:rPr>
          <w:rFonts w:hint="eastAsia" w:ascii="宋体" w:hAnsi="宋体" w:eastAsia="宋体" w:cs="宋体"/>
          <w:color w:val="000000"/>
          <w:sz w:val="24"/>
          <w:szCs w:val="24"/>
        </w:rPr>
      </w:pPr>
      <w:r>
        <w:rPr>
          <w:rFonts w:hint="eastAsia" w:hAnsi="宋体" w:cs="宋体"/>
          <w:color w:val="000000"/>
          <w:sz w:val="24"/>
          <w:szCs w:val="24"/>
          <w:lang w:eastAsia="zh-CN"/>
        </w:rPr>
        <w:t>投标人</w:t>
      </w:r>
      <w:r>
        <w:rPr>
          <w:rFonts w:hint="eastAsia" w:ascii="宋体" w:hAnsi="宋体" w:eastAsia="宋体" w:cs="宋体"/>
          <w:color w:val="000000"/>
          <w:sz w:val="24"/>
          <w:szCs w:val="24"/>
        </w:rPr>
        <w:t>应递交完整的施工方案或施工组织设计，说明各分部分项工程的施工方法和布置，提交必须的图表、文字说明书等资料，至少应包括：</w:t>
      </w:r>
    </w:p>
    <w:p>
      <w:pPr>
        <w:pStyle w:val="11"/>
        <w:ind w:firstLine="420"/>
        <w:rPr>
          <w:rFonts w:hint="eastAsia" w:ascii="宋体" w:hAnsi="宋体" w:eastAsia="宋体" w:cs="宋体"/>
          <w:color w:val="000000"/>
          <w:sz w:val="24"/>
          <w:szCs w:val="24"/>
        </w:rPr>
      </w:pPr>
      <w:r>
        <w:rPr>
          <w:rFonts w:hint="eastAsia" w:ascii="宋体" w:hAnsi="宋体" w:eastAsia="宋体" w:cs="宋体"/>
          <w:color w:val="000000"/>
          <w:sz w:val="24"/>
          <w:szCs w:val="24"/>
        </w:rPr>
        <w:t>1、各分部分项工程的完整的施工方案，保证施工进度、工期和质量的措施；</w:t>
      </w:r>
    </w:p>
    <w:p>
      <w:pPr>
        <w:pStyle w:val="11"/>
        <w:ind w:firstLine="420"/>
        <w:rPr>
          <w:rFonts w:hint="eastAsia" w:ascii="宋体" w:hAnsi="宋体" w:eastAsia="宋体" w:cs="宋体"/>
          <w:color w:val="000000"/>
          <w:sz w:val="24"/>
          <w:szCs w:val="24"/>
        </w:rPr>
      </w:pPr>
      <w:r>
        <w:rPr>
          <w:rFonts w:hint="eastAsia" w:ascii="宋体" w:hAnsi="宋体" w:eastAsia="宋体" w:cs="宋体"/>
          <w:color w:val="000000"/>
          <w:sz w:val="24"/>
          <w:szCs w:val="24"/>
        </w:rPr>
        <w:t>2、施工机械的进场计划；</w:t>
      </w:r>
    </w:p>
    <w:p>
      <w:pPr>
        <w:pStyle w:val="11"/>
        <w:ind w:firstLine="420"/>
        <w:rPr>
          <w:rFonts w:hint="eastAsia" w:ascii="宋体" w:hAnsi="宋体" w:eastAsia="宋体" w:cs="宋体"/>
          <w:color w:val="000000"/>
          <w:sz w:val="24"/>
          <w:szCs w:val="24"/>
        </w:rPr>
      </w:pPr>
      <w:r>
        <w:rPr>
          <w:rFonts w:hint="eastAsia" w:ascii="宋体" w:hAnsi="宋体" w:eastAsia="宋体" w:cs="宋体"/>
          <w:color w:val="000000"/>
          <w:sz w:val="24"/>
          <w:szCs w:val="24"/>
        </w:rPr>
        <w:t>3、冬、雨季施工措施；</w:t>
      </w:r>
    </w:p>
    <w:p>
      <w:pPr>
        <w:pStyle w:val="11"/>
        <w:ind w:firstLine="420"/>
        <w:rPr>
          <w:rFonts w:hint="eastAsia" w:ascii="宋体" w:hAnsi="宋体" w:eastAsia="宋体" w:cs="宋体"/>
          <w:color w:val="000000"/>
          <w:sz w:val="24"/>
          <w:szCs w:val="24"/>
        </w:rPr>
      </w:pPr>
      <w:r>
        <w:rPr>
          <w:rFonts w:hint="eastAsia" w:ascii="宋体" w:hAnsi="宋体" w:eastAsia="宋体" w:cs="宋体"/>
          <w:color w:val="000000"/>
          <w:sz w:val="24"/>
          <w:szCs w:val="24"/>
        </w:rPr>
        <w:t>4、施工总平面布置图；</w:t>
      </w:r>
    </w:p>
    <w:p>
      <w:pPr>
        <w:pStyle w:val="11"/>
        <w:ind w:firstLine="420"/>
        <w:rPr>
          <w:rFonts w:hint="eastAsia" w:ascii="宋体" w:hAnsi="宋体" w:eastAsia="宋体" w:cs="宋体"/>
          <w:color w:val="000000"/>
          <w:sz w:val="24"/>
          <w:szCs w:val="24"/>
        </w:rPr>
      </w:pPr>
      <w:r>
        <w:rPr>
          <w:rFonts w:hint="eastAsia" w:ascii="宋体" w:hAnsi="宋体" w:eastAsia="宋体" w:cs="宋体"/>
          <w:color w:val="000000"/>
          <w:sz w:val="24"/>
          <w:szCs w:val="24"/>
        </w:rPr>
        <w:t>5、保证安全生产，文明施工，减少扰民降低环境污染和噪音的措施。</w:t>
      </w:r>
    </w:p>
    <w:p>
      <w:pPr>
        <w:pStyle w:val="11"/>
        <w:rPr>
          <w:rFonts w:hint="eastAsia" w:ascii="宋体" w:hAnsi="宋体" w:eastAsia="宋体" w:cs="宋体"/>
          <w:color w:val="000000"/>
        </w:rPr>
      </w:pPr>
    </w:p>
    <w:p>
      <w:pPr>
        <w:pStyle w:val="11"/>
        <w:jc w:val="center"/>
        <w:rPr>
          <w:rFonts w:hint="eastAsia" w:ascii="宋体" w:hAnsi="宋体" w:eastAsia="宋体" w:cs="宋体"/>
          <w:b/>
          <w:color w:val="000000"/>
          <w:sz w:val="32"/>
        </w:rPr>
      </w:pPr>
      <w:r>
        <w:rPr>
          <w:rFonts w:hint="eastAsia" w:ascii="宋体" w:hAnsi="宋体" w:eastAsia="宋体" w:cs="宋体"/>
          <w:b/>
          <w:color w:val="000000"/>
          <w:sz w:val="32"/>
        </w:rPr>
        <w:t>（二）计划开、竣工日期和施工进度表</w:t>
      </w:r>
    </w:p>
    <w:p>
      <w:pPr>
        <w:pStyle w:val="11"/>
        <w:rPr>
          <w:rFonts w:hint="eastAsia" w:ascii="宋体" w:hAnsi="宋体" w:eastAsia="宋体" w:cs="宋体"/>
          <w:color w:val="000000"/>
        </w:rPr>
      </w:pPr>
    </w:p>
    <w:p>
      <w:pPr>
        <w:pStyle w:val="11"/>
        <w:ind w:firstLine="420"/>
        <w:rPr>
          <w:rFonts w:hint="eastAsia" w:ascii="宋体" w:hAnsi="宋体" w:eastAsia="宋体" w:cs="宋体"/>
          <w:color w:val="000000"/>
          <w:sz w:val="24"/>
          <w:szCs w:val="24"/>
        </w:rPr>
      </w:pPr>
      <w:r>
        <w:rPr>
          <w:rFonts w:hint="eastAsia" w:hAnsi="宋体" w:cs="宋体"/>
          <w:color w:val="000000"/>
          <w:sz w:val="24"/>
          <w:szCs w:val="24"/>
          <w:lang w:eastAsia="zh-CN"/>
        </w:rPr>
        <w:t>投标人</w:t>
      </w:r>
      <w:r>
        <w:rPr>
          <w:rFonts w:hint="eastAsia" w:ascii="宋体" w:hAnsi="宋体" w:eastAsia="宋体" w:cs="宋体"/>
          <w:color w:val="000000"/>
          <w:sz w:val="24"/>
          <w:szCs w:val="24"/>
        </w:rPr>
        <w:t>应提交计划施工进度表，说明按竞争性磋商文件要求的工期进行施工的进度。</w:t>
      </w:r>
      <w:r>
        <w:rPr>
          <w:rFonts w:hint="eastAsia" w:hAnsi="宋体" w:cs="宋体"/>
          <w:color w:val="000000"/>
          <w:sz w:val="24"/>
          <w:szCs w:val="24"/>
          <w:lang w:eastAsia="zh-CN"/>
        </w:rPr>
        <w:t>中标人</w:t>
      </w:r>
      <w:r>
        <w:rPr>
          <w:rFonts w:hint="eastAsia" w:ascii="宋体" w:hAnsi="宋体" w:eastAsia="宋体" w:cs="宋体"/>
          <w:color w:val="000000"/>
          <w:sz w:val="24"/>
          <w:szCs w:val="24"/>
        </w:rPr>
        <w:t>还要按合同条件有关条款的要求提交详细的施工进度计划。</w:t>
      </w:r>
    </w:p>
    <w:p>
      <w:pPr>
        <w:pStyle w:val="11"/>
        <w:ind w:firstLine="420"/>
        <w:rPr>
          <w:rFonts w:hint="eastAsia" w:ascii="宋体" w:hAnsi="宋体" w:eastAsia="宋体" w:cs="宋体"/>
          <w:color w:val="000000"/>
          <w:sz w:val="24"/>
          <w:szCs w:val="24"/>
        </w:rPr>
      </w:pPr>
      <w:r>
        <w:rPr>
          <w:rFonts w:hint="eastAsia" w:ascii="宋体" w:hAnsi="宋体" w:eastAsia="宋体" w:cs="宋体"/>
          <w:color w:val="000000"/>
          <w:sz w:val="24"/>
          <w:szCs w:val="24"/>
        </w:rPr>
        <w:t>计划施工进度表可采用横道图（或关键线路网络图）表示，说明计划开工日期和各分项工程各阶段的完工日期。</w:t>
      </w:r>
    </w:p>
    <w:p>
      <w:pPr>
        <w:pStyle w:val="11"/>
        <w:ind w:firstLine="420"/>
        <w:rPr>
          <w:rFonts w:hint="eastAsia" w:ascii="宋体" w:hAnsi="宋体" w:eastAsia="宋体" w:cs="宋体"/>
          <w:color w:val="000000"/>
          <w:sz w:val="24"/>
          <w:szCs w:val="24"/>
        </w:rPr>
      </w:pPr>
      <w:r>
        <w:rPr>
          <w:rFonts w:hint="eastAsia" w:ascii="宋体" w:hAnsi="宋体" w:eastAsia="宋体" w:cs="宋体"/>
          <w:color w:val="000000"/>
          <w:sz w:val="24"/>
          <w:szCs w:val="24"/>
        </w:rPr>
        <w:t>施工进度计划应与施工方案或施工组织设计相对应。</w:t>
      </w:r>
    </w:p>
    <w:p>
      <w:pPr>
        <w:pStyle w:val="11"/>
        <w:jc w:val="center"/>
        <w:rPr>
          <w:rFonts w:hint="eastAsia" w:ascii="宋体" w:hAnsi="宋体" w:eastAsia="宋体" w:cs="宋体"/>
          <w:color w:val="000000"/>
        </w:rPr>
      </w:pPr>
      <w:r>
        <w:rPr>
          <w:rFonts w:hint="eastAsia" w:ascii="宋体" w:hAnsi="宋体" w:eastAsia="宋体" w:cs="宋体"/>
          <w:b/>
          <w:color w:val="000000"/>
          <w:sz w:val="32"/>
        </w:rPr>
        <w:t>（三）劳动力计划表</w:t>
      </w:r>
    </w:p>
    <w:p>
      <w:pPr>
        <w:pStyle w:val="11"/>
        <w:ind w:firstLine="420"/>
        <w:rPr>
          <w:rFonts w:hint="eastAsia" w:ascii="宋体" w:hAnsi="宋体" w:eastAsia="宋体" w:cs="宋体"/>
          <w:color w:val="000000"/>
          <w:sz w:val="24"/>
          <w:szCs w:val="24"/>
        </w:rPr>
      </w:pPr>
      <w:r>
        <w:rPr>
          <w:rFonts w:hint="eastAsia" w:hAnsi="宋体" w:cs="宋体"/>
          <w:color w:val="000000"/>
          <w:sz w:val="24"/>
          <w:szCs w:val="24"/>
          <w:lang w:eastAsia="zh-CN"/>
        </w:rPr>
        <w:t>投标人</w:t>
      </w:r>
      <w:r>
        <w:rPr>
          <w:rFonts w:hint="eastAsia" w:ascii="宋体" w:hAnsi="宋体" w:eastAsia="宋体" w:cs="宋体"/>
          <w:color w:val="000000"/>
          <w:sz w:val="24"/>
          <w:szCs w:val="24"/>
        </w:rPr>
        <w:t>应按所列格式提交包括分包人在内的估什的劳动力计划表。本计划表是以每班八小时工作制为基础。</w:t>
      </w:r>
    </w:p>
    <w:p>
      <w:pPr>
        <w:pStyle w:val="11"/>
        <w:jc w:val="right"/>
        <w:rPr>
          <w:rFonts w:hint="eastAsia" w:ascii="宋体" w:hAnsi="宋体" w:eastAsia="宋体" w:cs="宋体"/>
          <w:color w:val="000000"/>
        </w:rPr>
      </w:pPr>
      <w:r>
        <w:rPr>
          <w:rFonts w:hint="eastAsia" w:ascii="宋体" w:hAnsi="宋体" w:eastAsia="宋体" w:cs="宋体"/>
          <w:color w:val="000000"/>
        </w:rPr>
        <w:t xml:space="preserve">   单位：人</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1155"/>
        <w:gridCol w:w="1170"/>
        <w:gridCol w:w="1140"/>
        <w:gridCol w:w="1260"/>
        <w:gridCol w:w="1260"/>
        <w:gridCol w:w="1155"/>
        <w:gridCol w:w="1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68" w:type="dxa"/>
            <w:vMerge w:val="restart"/>
            <w:tcBorders>
              <w:top w:val="single" w:color="auto" w:sz="4" w:space="0"/>
              <w:left w:val="single" w:color="auto" w:sz="4" w:space="0"/>
              <w:bottom w:val="single" w:color="auto" w:sz="4" w:space="0"/>
              <w:right w:val="single" w:color="auto" w:sz="4" w:space="0"/>
            </w:tcBorders>
            <w:noWrap w:val="0"/>
            <w:vAlign w:val="center"/>
          </w:tcPr>
          <w:p>
            <w:pPr>
              <w:pStyle w:val="11"/>
              <w:rPr>
                <w:rFonts w:hint="eastAsia" w:ascii="宋体" w:hAnsi="宋体" w:eastAsia="宋体" w:cs="宋体"/>
                <w:color w:val="000000"/>
                <w:sz w:val="24"/>
                <w:szCs w:val="24"/>
              </w:rPr>
            </w:pPr>
            <w:r>
              <w:rPr>
                <w:rFonts w:hint="eastAsia" w:ascii="宋体" w:hAnsi="宋体" w:eastAsia="宋体" w:cs="宋体"/>
                <w:color w:val="000000"/>
                <w:sz w:val="24"/>
                <w:szCs w:val="24"/>
              </w:rPr>
              <w:t>工种、级别</w:t>
            </w:r>
          </w:p>
        </w:tc>
        <w:tc>
          <w:tcPr>
            <w:tcW w:w="8190" w:type="dxa"/>
            <w:gridSpan w:val="7"/>
            <w:tcBorders>
              <w:top w:val="single" w:color="auto" w:sz="4" w:space="0"/>
              <w:left w:val="single" w:color="auto" w:sz="4" w:space="0"/>
              <w:bottom w:val="single" w:color="auto" w:sz="4" w:space="0"/>
              <w:right w:val="single" w:color="auto" w:sz="4" w:space="0"/>
            </w:tcBorders>
            <w:noWrap w:val="0"/>
            <w:vAlign w:val="center"/>
          </w:tcPr>
          <w:p>
            <w:pPr>
              <w:pStyle w:val="11"/>
              <w:jc w:val="center"/>
              <w:rPr>
                <w:rFonts w:hint="eastAsia" w:ascii="宋体" w:hAnsi="宋体" w:eastAsia="宋体" w:cs="宋体"/>
                <w:color w:val="000000"/>
                <w:sz w:val="24"/>
                <w:szCs w:val="24"/>
              </w:rPr>
            </w:pPr>
            <w:r>
              <w:rPr>
                <w:rFonts w:hint="eastAsia" w:ascii="宋体" w:hAnsi="宋体" w:eastAsia="宋体" w:cs="宋体"/>
                <w:color w:val="000000"/>
                <w:sz w:val="24"/>
                <w:szCs w:val="24"/>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exact"/>
          <w:jc w:val="center"/>
        </w:trPr>
        <w:tc>
          <w:tcPr>
            <w:tcW w:w="136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宋体" w:hAnsi="宋体" w:eastAsia="宋体" w:cs="宋体"/>
                <w:color w:val="000000"/>
                <w:sz w:val="24"/>
              </w:rPr>
            </w:pPr>
          </w:p>
        </w:tc>
        <w:tc>
          <w:tcPr>
            <w:tcW w:w="115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170"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140"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15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050"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9" w:hRule="atLeast"/>
          <w:jc w:val="center"/>
        </w:trPr>
        <w:tc>
          <w:tcPr>
            <w:tcW w:w="1368"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15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170"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140"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155"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c>
          <w:tcPr>
            <w:tcW w:w="1050" w:type="dxa"/>
            <w:tcBorders>
              <w:top w:val="single" w:color="auto" w:sz="4" w:space="0"/>
              <w:left w:val="single" w:color="auto" w:sz="4" w:space="0"/>
              <w:bottom w:val="single" w:color="auto" w:sz="4" w:space="0"/>
              <w:right w:val="single" w:color="auto" w:sz="4" w:space="0"/>
            </w:tcBorders>
            <w:noWrap w:val="0"/>
            <w:vAlign w:val="top"/>
          </w:tcPr>
          <w:p>
            <w:pPr>
              <w:pStyle w:val="11"/>
              <w:rPr>
                <w:rFonts w:hint="eastAsia" w:ascii="宋体" w:hAnsi="宋体" w:eastAsia="宋体" w:cs="宋体"/>
                <w:color w:val="000000"/>
                <w:sz w:val="24"/>
                <w:szCs w:val="24"/>
              </w:rPr>
            </w:pPr>
          </w:p>
        </w:tc>
      </w:tr>
    </w:tbl>
    <w:p>
      <w:pPr>
        <w:spacing w:line="420" w:lineRule="exact"/>
        <w:rPr>
          <w:rFonts w:hint="eastAsia" w:ascii="宋体" w:hAnsi="宋体" w:eastAsia="宋体" w:cs="宋体"/>
          <w:color w:val="000000"/>
        </w:rPr>
      </w:pPr>
      <w:r>
        <w:rPr>
          <w:rFonts w:hint="eastAsia" w:ascii="宋体" w:hAnsi="宋体" w:eastAsia="宋体" w:cs="宋体"/>
          <w:color w:val="000000"/>
        </w:rPr>
        <w:br w:type="page"/>
      </w:r>
    </w:p>
    <w:p>
      <w:pPr>
        <w:spacing w:line="440" w:lineRule="exact"/>
        <w:rPr>
          <w:rFonts w:hint="eastAsia" w:ascii="宋体" w:hAnsi="宋体" w:eastAsia="宋体" w:cs="宋体"/>
          <w:b/>
          <w:bCs/>
          <w:color w:val="000000"/>
          <w:sz w:val="48"/>
        </w:rPr>
      </w:pPr>
    </w:p>
    <w:p>
      <w:pPr>
        <w:spacing w:line="440" w:lineRule="exact"/>
        <w:jc w:val="center"/>
        <w:rPr>
          <w:rFonts w:hint="eastAsia" w:ascii="宋体" w:hAnsi="宋体" w:eastAsia="宋体" w:cs="宋体"/>
          <w:b/>
          <w:bCs/>
          <w:color w:val="000000"/>
          <w:sz w:val="48"/>
        </w:rPr>
      </w:pPr>
    </w:p>
    <w:p>
      <w:pPr>
        <w:spacing w:line="440" w:lineRule="exact"/>
        <w:jc w:val="center"/>
        <w:rPr>
          <w:rFonts w:hint="eastAsia" w:ascii="宋体" w:hAnsi="宋体" w:eastAsia="宋体" w:cs="宋体"/>
          <w:b/>
          <w:bCs/>
          <w:color w:val="000000"/>
          <w:sz w:val="48"/>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600" w:lineRule="exact"/>
        <w:jc w:val="center"/>
        <w:outlineLvl w:val="1"/>
        <w:rPr>
          <w:rFonts w:hint="eastAsia" w:ascii="宋体" w:hAnsi="宋体" w:eastAsia="宋体" w:cs="宋体"/>
          <w:b/>
          <w:bCs/>
          <w:color w:val="000000"/>
          <w:sz w:val="44"/>
          <w:szCs w:val="44"/>
        </w:rPr>
      </w:pPr>
      <w:bookmarkStart w:id="163" w:name="_Toc413318133"/>
      <w:bookmarkStart w:id="164" w:name="_Toc3801"/>
      <w:r>
        <w:rPr>
          <w:rFonts w:hint="eastAsia" w:ascii="宋体" w:hAnsi="宋体" w:eastAsia="宋体" w:cs="宋体"/>
          <w:b/>
          <w:bCs/>
          <w:color w:val="000000"/>
          <w:sz w:val="44"/>
          <w:szCs w:val="44"/>
        </w:rPr>
        <w:t>第四卷  工程量清单</w:t>
      </w:r>
      <w:bookmarkEnd w:id="163"/>
      <w:bookmarkEnd w:id="164"/>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center"/>
        <w:outlineLvl w:val="0"/>
        <w:rPr>
          <w:rFonts w:hint="eastAsia" w:ascii="宋体" w:hAnsi="宋体" w:eastAsia="宋体" w:cs="宋体"/>
          <w:b/>
          <w:color w:val="000000"/>
          <w:sz w:val="44"/>
        </w:rPr>
      </w:pPr>
    </w:p>
    <w:p>
      <w:pPr>
        <w:spacing w:line="480" w:lineRule="exact"/>
        <w:jc w:val="both"/>
        <w:outlineLvl w:val="0"/>
        <w:rPr>
          <w:rFonts w:hint="eastAsia" w:ascii="宋体" w:hAnsi="宋体" w:eastAsia="宋体" w:cs="宋体"/>
          <w:b/>
          <w:color w:val="000000"/>
          <w:sz w:val="44"/>
        </w:rPr>
      </w:pPr>
    </w:p>
    <w:p>
      <w:pPr>
        <w:pStyle w:val="2"/>
        <w:rPr>
          <w:rFonts w:hint="eastAsia" w:ascii="宋体" w:hAnsi="宋体" w:eastAsia="宋体" w:cs="宋体"/>
          <w:b/>
          <w:color w:val="000000"/>
          <w:sz w:val="44"/>
        </w:rPr>
      </w:pPr>
    </w:p>
    <w:p>
      <w:pPr>
        <w:rPr>
          <w:rFonts w:hint="eastAsia" w:ascii="宋体" w:hAnsi="宋体" w:eastAsia="宋体" w:cs="宋体"/>
          <w:b/>
          <w:color w:val="000000"/>
          <w:sz w:val="44"/>
        </w:rPr>
      </w:pPr>
    </w:p>
    <w:p>
      <w:pPr>
        <w:pStyle w:val="2"/>
        <w:rPr>
          <w:rFonts w:hint="eastAsia"/>
        </w:rPr>
      </w:pPr>
    </w:p>
    <w:p>
      <w:pPr>
        <w:spacing w:line="480" w:lineRule="exact"/>
        <w:jc w:val="center"/>
        <w:outlineLvl w:val="0"/>
        <w:rPr>
          <w:rFonts w:hint="eastAsia" w:ascii="宋体" w:hAnsi="宋体" w:eastAsia="宋体" w:cs="宋体"/>
          <w:b/>
          <w:color w:val="000000"/>
          <w:sz w:val="44"/>
        </w:rPr>
      </w:pPr>
    </w:p>
    <w:p>
      <w:pPr>
        <w:spacing w:line="440" w:lineRule="exact"/>
        <w:jc w:val="center"/>
        <w:outlineLvl w:val="1"/>
        <w:rPr>
          <w:rFonts w:hint="eastAsia" w:ascii="宋体" w:hAnsi="宋体" w:eastAsia="宋体" w:cs="宋体"/>
          <w:b/>
          <w:bCs/>
          <w:color w:val="000000"/>
          <w:sz w:val="36"/>
        </w:rPr>
      </w:pPr>
      <w:bookmarkStart w:id="165" w:name="_Toc349120572"/>
      <w:bookmarkStart w:id="166" w:name="_Toc12421"/>
      <w:r>
        <w:rPr>
          <w:rFonts w:hint="eastAsia" w:ascii="宋体" w:hAnsi="宋体" w:eastAsia="宋体" w:cs="宋体"/>
          <w:b/>
          <w:color w:val="000000"/>
          <w:sz w:val="36"/>
          <w:szCs w:val="36"/>
        </w:rPr>
        <w:t>第七章</w:t>
      </w:r>
      <w:bookmarkEnd w:id="165"/>
      <w:r>
        <w:rPr>
          <w:rFonts w:hint="eastAsia" w:ascii="宋体" w:hAnsi="宋体" w:eastAsia="宋体" w:cs="宋体"/>
          <w:b/>
          <w:color w:val="000000"/>
          <w:sz w:val="36"/>
          <w:szCs w:val="36"/>
        </w:rPr>
        <w:t xml:space="preserve">  </w:t>
      </w:r>
      <w:r>
        <w:rPr>
          <w:rFonts w:hint="eastAsia" w:ascii="宋体" w:hAnsi="宋体" w:eastAsia="宋体" w:cs="宋体"/>
          <w:b/>
          <w:bCs/>
          <w:color w:val="000000"/>
          <w:sz w:val="36"/>
        </w:rPr>
        <w:t>工程量清单（另册）</w:t>
      </w:r>
      <w:bookmarkEnd w:id="166"/>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pStyle w:val="11"/>
        <w:spacing w:line="440" w:lineRule="exact"/>
        <w:rPr>
          <w:rFonts w:hint="eastAsia" w:ascii="宋体" w:hAnsi="宋体" w:eastAsia="宋体" w:cs="宋体"/>
          <w:b/>
          <w:bCs/>
          <w:color w:val="000000"/>
          <w:sz w:val="36"/>
        </w:rPr>
      </w:pPr>
    </w:p>
    <w:p>
      <w:pPr>
        <w:rPr>
          <w:rFonts w:hint="eastAsia" w:ascii="宋体" w:hAnsi="宋体" w:eastAsia="宋体" w:cs="宋体"/>
          <w:color w:val="000000"/>
        </w:rPr>
      </w:pPr>
    </w:p>
    <w:p>
      <w:pPr>
        <w:spacing w:line="600" w:lineRule="exact"/>
        <w:jc w:val="center"/>
        <w:outlineLvl w:val="1"/>
        <w:rPr>
          <w:rFonts w:hint="eastAsia" w:ascii="宋体" w:hAnsi="宋体" w:eastAsia="宋体" w:cs="宋体"/>
          <w:b/>
          <w:color w:val="000000"/>
          <w:sz w:val="36"/>
          <w:szCs w:val="36"/>
        </w:rPr>
      </w:pPr>
      <w:bookmarkStart w:id="167" w:name="_Toc24505"/>
      <w:r>
        <w:rPr>
          <w:rFonts w:hint="eastAsia" w:ascii="宋体" w:hAnsi="宋体" w:eastAsia="宋体" w:cs="宋体"/>
          <w:b/>
          <w:color w:val="000000"/>
          <w:sz w:val="36"/>
          <w:szCs w:val="36"/>
        </w:rPr>
        <w:t>第八章  评 标 办 法</w:t>
      </w:r>
      <w:bookmarkEnd w:id="167"/>
    </w:p>
    <w:p>
      <w:pPr>
        <w:pStyle w:val="11"/>
        <w:spacing w:line="420" w:lineRule="exact"/>
        <w:ind w:firstLine="482" w:firstLineChars="200"/>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一、评标原则</w:t>
      </w:r>
    </w:p>
    <w:p>
      <w:pPr>
        <w:pStyle w:val="11"/>
        <w:spacing w:line="420" w:lineRule="exact"/>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1.磋商小组构成：本项目的磋商小组由</w:t>
      </w:r>
      <w:r>
        <w:rPr>
          <w:rFonts w:hint="eastAsia" w:hAnsi="宋体" w:cs="宋体"/>
          <w:bCs/>
          <w:color w:val="000000"/>
          <w:sz w:val="24"/>
          <w:szCs w:val="24"/>
          <w:lang w:eastAsia="zh-CN"/>
        </w:rPr>
        <w:t>采购</w:t>
      </w:r>
      <w:r>
        <w:rPr>
          <w:rFonts w:hint="eastAsia" w:ascii="宋体" w:hAnsi="宋体" w:eastAsia="宋体" w:cs="宋体"/>
          <w:bCs/>
          <w:color w:val="000000"/>
          <w:sz w:val="24"/>
          <w:szCs w:val="24"/>
        </w:rPr>
        <w:t>单位代表和有关技术、经济等方面的专家组成。成员人数应当为三人以上（含三人）单数。其中，技术、经济等方面的专家不得少于成员总数的三分之二。</w:t>
      </w:r>
    </w:p>
    <w:p>
      <w:pPr>
        <w:pStyle w:val="11"/>
        <w:spacing w:line="420" w:lineRule="exact"/>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2.评标方法：综合评分法。</w:t>
      </w:r>
    </w:p>
    <w:p>
      <w:pPr>
        <w:pStyle w:val="11"/>
        <w:spacing w:line="420" w:lineRule="exact"/>
        <w:ind w:firstLine="482" w:firstLineChars="200"/>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二、评标程序</w:t>
      </w:r>
    </w:p>
    <w:p>
      <w:pPr>
        <w:pStyle w:val="11"/>
        <w:spacing w:line="44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资格审查和符合性评审：</w:t>
      </w:r>
      <w:r>
        <w:rPr>
          <w:rFonts w:hint="eastAsia" w:ascii="宋体" w:hAnsi="宋体" w:eastAsia="宋体" w:cs="宋体"/>
          <w:bCs/>
          <w:color w:val="000000"/>
          <w:sz w:val="24"/>
          <w:szCs w:val="24"/>
        </w:rPr>
        <w:t>磋商小组</w:t>
      </w:r>
      <w:r>
        <w:rPr>
          <w:rFonts w:hint="eastAsia" w:ascii="宋体" w:hAnsi="宋体" w:eastAsia="宋体" w:cs="宋体"/>
          <w:color w:val="000000"/>
          <w:sz w:val="24"/>
          <w:szCs w:val="24"/>
        </w:rPr>
        <w:t>对响应文件进行资格审查和符合性鉴定，对实质上不响应竞争性磋商文件要求的磋商予以拒绝。</w:t>
      </w:r>
    </w:p>
    <w:p>
      <w:pPr>
        <w:pStyle w:val="11"/>
        <w:spacing w:line="44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资格审查：按磋商须知中12.1.1款进行评审</w:t>
      </w:r>
    </w:p>
    <w:p>
      <w:pPr>
        <w:pStyle w:val="11"/>
        <w:spacing w:line="420" w:lineRule="exact"/>
        <w:ind w:firstLine="480" w:firstLineChars="200"/>
        <w:rPr>
          <w:rFonts w:hint="eastAsia" w:ascii="宋体" w:hAnsi="宋体" w:eastAsia="宋体" w:cs="宋体"/>
          <w:bCs/>
          <w:color w:val="000000"/>
          <w:sz w:val="24"/>
          <w:szCs w:val="24"/>
        </w:rPr>
      </w:pPr>
      <w:r>
        <w:rPr>
          <w:rFonts w:hint="eastAsia" w:ascii="宋体" w:hAnsi="宋体" w:eastAsia="宋体" w:cs="宋体"/>
          <w:color w:val="000000"/>
          <w:sz w:val="24"/>
          <w:szCs w:val="24"/>
        </w:rPr>
        <w:t>符合性评审：按磋商须知中23.1、23.2款进行评审</w:t>
      </w:r>
    </w:p>
    <w:p>
      <w:pPr>
        <w:pStyle w:val="11"/>
        <w:spacing w:line="400" w:lineRule="exact"/>
        <w:ind w:firstLine="482" w:firstLineChars="200"/>
        <w:jc w:val="left"/>
        <w:rPr>
          <w:rFonts w:hint="eastAsia" w:ascii="宋体" w:hAnsi="宋体" w:eastAsia="宋体" w:cs="宋体"/>
          <w:b/>
          <w:color w:val="000000"/>
          <w:sz w:val="24"/>
          <w:szCs w:val="24"/>
        </w:rPr>
      </w:pPr>
      <w:r>
        <w:rPr>
          <w:rFonts w:hint="eastAsia" w:ascii="宋体" w:hAnsi="宋体" w:eastAsia="宋体" w:cs="宋体"/>
          <w:b/>
          <w:color w:val="000000"/>
          <w:sz w:val="24"/>
          <w:szCs w:val="24"/>
        </w:rPr>
        <w:t>二、评审办法</w:t>
      </w:r>
    </w:p>
    <w:p>
      <w:pPr>
        <w:pStyle w:val="11"/>
        <w:spacing w:line="400" w:lineRule="exact"/>
        <w:ind w:firstLine="480" w:firstLineChars="200"/>
        <w:jc w:val="left"/>
        <w:rPr>
          <w:rFonts w:hint="eastAsia" w:ascii="宋体" w:hAnsi="宋体" w:eastAsia="宋体" w:cs="宋体"/>
          <w:bCs/>
          <w:color w:val="000000"/>
          <w:sz w:val="24"/>
          <w:szCs w:val="24"/>
        </w:rPr>
      </w:pPr>
      <w:r>
        <w:rPr>
          <w:rFonts w:hint="eastAsia" w:ascii="宋体" w:hAnsi="宋体" w:eastAsia="宋体" w:cs="宋体"/>
          <w:bCs/>
          <w:color w:val="000000"/>
          <w:sz w:val="24"/>
          <w:szCs w:val="24"/>
        </w:rPr>
        <w:t>1.对进入详评的，采用综合评分法进行评审。</w:t>
      </w:r>
    </w:p>
    <w:p>
      <w:pPr>
        <w:pStyle w:val="11"/>
        <w:spacing w:line="400" w:lineRule="exact"/>
        <w:ind w:firstLine="480" w:firstLineChars="200"/>
        <w:jc w:val="left"/>
        <w:rPr>
          <w:rFonts w:hint="eastAsia" w:ascii="宋体" w:hAnsi="宋体" w:eastAsia="宋体" w:cs="宋体"/>
          <w:bCs/>
          <w:color w:val="000000"/>
          <w:sz w:val="24"/>
          <w:szCs w:val="24"/>
        </w:rPr>
      </w:pPr>
      <w:r>
        <w:rPr>
          <w:rFonts w:hint="eastAsia" w:ascii="宋体" w:hAnsi="宋体" w:eastAsia="宋体" w:cs="宋体"/>
          <w:bCs/>
          <w:color w:val="000000"/>
          <w:sz w:val="24"/>
          <w:szCs w:val="24"/>
        </w:rPr>
        <w:t>2.评审因素和标准</w:t>
      </w:r>
    </w:p>
    <w:p>
      <w:pPr>
        <w:keepLines w:val="0"/>
        <w:pageBreakBefore w:val="0"/>
        <w:widowControl w:val="0"/>
        <w:numPr>
          <w:ilvl w:val="0"/>
          <w:numId w:val="5"/>
        </w:numPr>
        <w:tabs>
          <w:tab w:val="left" w:pos="7094"/>
        </w:tabs>
        <w:kinsoku/>
        <w:wordWrap/>
        <w:overflowPunct/>
        <w:topLinePunct w:val="0"/>
        <w:autoSpaceDE/>
        <w:autoSpaceDN/>
        <w:bidi w:val="0"/>
        <w:adjustRightInd/>
        <w:snapToGrid/>
        <w:ind w:left="-62" w:leftChars="0" w:firstLine="482" w:firstLineChars="0"/>
        <w:jc w:val="left"/>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价格分............................................................30分</w:t>
      </w:r>
    </w:p>
    <w:p>
      <w:pPr>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eastAsia="zh-CN"/>
        </w:rPr>
        <w:t>价格分</w:t>
      </w:r>
      <w:r>
        <w:rPr>
          <w:rFonts w:hint="eastAsia" w:ascii="宋体" w:hAnsi="宋体" w:eastAsia="宋体" w:cs="宋体"/>
          <w:b w:val="0"/>
          <w:bCs w:val="0"/>
          <w:color w:val="000000"/>
          <w:sz w:val="24"/>
          <w:szCs w:val="24"/>
        </w:rPr>
        <w:t>：</w:t>
      </w:r>
      <w:r>
        <w:rPr>
          <w:rFonts w:hint="eastAsia" w:ascii="宋体" w:hAnsi="宋体" w:eastAsia="宋体" w:cs="宋体"/>
          <w:b w:val="0"/>
          <w:bCs w:val="0"/>
          <w:color w:val="auto"/>
          <w:sz w:val="24"/>
          <w:szCs w:val="24"/>
        </w:rPr>
        <w:t>某投标人价格分 =（投标人最低评标报价÷某投标人评标报价）×30分。</w:t>
      </w:r>
    </w:p>
    <w:p>
      <w:pPr>
        <w:pStyle w:val="11"/>
        <w:keepLines w:val="0"/>
        <w:pageBreakBefore w:val="0"/>
        <w:widowControl w:val="0"/>
        <w:kinsoku/>
        <w:wordWrap/>
        <w:overflowPunct/>
        <w:topLinePunct w:val="0"/>
        <w:autoSpaceDE/>
        <w:autoSpaceDN/>
        <w:bidi w:val="0"/>
        <w:adjustRightInd/>
        <w:snapToGrid/>
        <w:spacing w:line="360" w:lineRule="auto"/>
        <w:ind w:firstLine="480" w:firstLineChars="200"/>
        <w:contextualSpacing/>
        <w:textAlignment w:val="auto"/>
        <w:outlineLvl w:val="9"/>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（1）以进入综合评分的最低评标报价为30分。</w:t>
      </w:r>
    </w:p>
    <w:p>
      <w:pPr>
        <w:pStyle w:val="11"/>
        <w:keepLines w:val="0"/>
        <w:pageBreakBefore w:val="0"/>
        <w:widowControl w:val="0"/>
        <w:kinsoku/>
        <w:wordWrap/>
        <w:overflowPunct/>
        <w:topLinePunct w:val="0"/>
        <w:autoSpaceDE/>
        <w:autoSpaceDN/>
        <w:bidi w:val="0"/>
        <w:adjustRightInd/>
        <w:snapToGrid/>
        <w:spacing w:line="360" w:lineRule="auto"/>
        <w:ind w:firstLine="480" w:firstLineChars="200"/>
        <w:contextualSpacing/>
        <w:textAlignment w:val="auto"/>
        <w:outlineLvl w:val="9"/>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w:t>
      </w:r>
      <w:r>
        <w:rPr>
          <w:rFonts w:hint="eastAsia" w:ascii="宋体" w:hAnsi="宋体" w:eastAsia="宋体" w:cs="宋体"/>
          <w:b w:val="0"/>
          <w:bCs w:val="0"/>
          <w:color w:val="auto"/>
          <w:sz w:val="24"/>
          <w:szCs w:val="24"/>
          <w:lang w:val="en-US" w:eastAsia="zh-CN"/>
        </w:rPr>
        <w:t>按照《政府采购促进中小企业发展管理办法》（财库﹝2020﹞46号），对小型、微型企业的产品（以响应文件提供的符合规定的有关证明材料为准）最后报价给予 5%的扣除，扣除后的价格为评审报价， 即评审报价=最后报价×（1-5%）；大中型企业与小型、微型企业组成联合体竞标，其中小型、微型企业的协议合同金额占到联合体协议合同总金额 30%以上的，联合体竞标价给予 2%的扣除，扣除后的价格为评标价，即评标报价=竞标价×（1-2%）</w:t>
      </w:r>
      <w:r>
        <w:rPr>
          <w:rFonts w:hint="eastAsia" w:ascii="宋体" w:hAnsi="宋体" w:eastAsia="宋体" w:cs="宋体"/>
          <w:b w:val="0"/>
          <w:bCs w:val="0"/>
          <w:color w:val="auto"/>
          <w:sz w:val="24"/>
          <w:szCs w:val="24"/>
        </w:rPr>
        <w:t>；</w:t>
      </w:r>
    </w:p>
    <w:p>
      <w:pPr>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投标产品提供企业按《关于政府采购支持监狱企业发展有关问题的通知》(财库[2014]68号)认定为监狱企业的，在政府采购活动中，监狱企业视同小型、微型企业。监狱企业参加政府采购活动时，应当提供由省级以上监狱管理局、戒毒管理局（含新疆生产建设兵团）出具的属于监狱企业的证明文件；</w:t>
      </w:r>
    </w:p>
    <w:p>
      <w:pPr>
        <w:pStyle w:val="11"/>
        <w:keepLines w:val="0"/>
        <w:pageBreakBefore w:val="0"/>
        <w:widowControl w:val="0"/>
        <w:kinsoku/>
        <w:wordWrap/>
        <w:overflowPunct/>
        <w:topLinePunct w:val="0"/>
        <w:autoSpaceDE/>
        <w:autoSpaceDN/>
        <w:bidi w:val="0"/>
        <w:adjustRightInd/>
        <w:snapToGrid/>
        <w:spacing w:line="360" w:lineRule="auto"/>
        <w:ind w:firstLine="480" w:firstLineChars="200"/>
        <w:contextualSpacing/>
        <w:textAlignment w:val="auto"/>
        <w:outlineLvl w:val="9"/>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投标产品提供单位按《关于促进残疾人就业政府采购政策的通知》(财库〔2017〕141号)认定为残疾人福利性单位的，在政府采购活动中，残疾人福利性单位视同小型、微型企业。符合条件的残疾人福利性单位在参加政府采购活动时，应当提供本通知规定的《残疾人福利性单位声明函》，并对声明的真实性负责。</w:t>
      </w:r>
    </w:p>
    <w:p>
      <w:pPr>
        <w:keepLines w:val="0"/>
        <w:pageBreakBefore w:val="0"/>
        <w:widowControl w:val="0"/>
        <w:numPr>
          <w:ilvl w:val="0"/>
          <w:numId w:val="0"/>
        </w:numPr>
        <w:tabs>
          <w:tab w:val="left" w:pos="7094"/>
        </w:tabs>
        <w:kinsoku/>
        <w:wordWrap/>
        <w:overflowPunct/>
        <w:topLinePunct w:val="0"/>
        <w:autoSpaceDE/>
        <w:autoSpaceDN/>
        <w:bidi w:val="0"/>
        <w:adjustRightInd/>
        <w:snapToGrid/>
        <w:ind w:firstLine="480" w:firstLineChars="200"/>
        <w:jc w:val="lef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除上述情况外，评标报价=投标价。</w:t>
      </w:r>
    </w:p>
    <w:p>
      <w:pPr>
        <w:keepLines w:val="0"/>
        <w:pageBreakBefore w:val="0"/>
        <w:widowControl w:val="0"/>
        <w:numPr>
          <w:ilvl w:val="0"/>
          <w:numId w:val="5"/>
        </w:numPr>
        <w:tabs>
          <w:tab w:val="left" w:pos="7094"/>
        </w:tabs>
        <w:kinsoku/>
        <w:wordWrap/>
        <w:overflowPunct/>
        <w:topLinePunct w:val="0"/>
        <w:autoSpaceDE/>
        <w:autoSpaceDN/>
        <w:bidi w:val="0"/>
        <w:adjustRightInd/>
        <w:snapToGrid/>
        <w:ind w:left="-62" w:leftChars="0" w:firstLine="482" w:firstLineChars="0"/>
        <w:jc w:val="left"/>
        <w:textAlignment w:val="auto"/>
        <w:rPr>
          <w:rFonts w:hint="eastAsia" w:ascii="宋体" w:hAnsi="宋体" w:eastAsia="宋体" w:cs="宋体"/>
          <w:b/>
          <w:bCs/>
          <w:sz w:val="24"/>
          <w:szCs w:val="24"/>
        </w:rPr>
      </w:pPr>
      <w:r>
        <w:rPr>
          <w:rFonts w:hint="eastAsia" w:ascii="宋体" w:hAnsi="宋体" w:eastAsia="宋体" w:cs="宋体"/>
          <w:b/>
          <w:bCs/>
          <w:color w:val="auto"/>
          <w:sz w:val="24"/>
          <w:szCs w:val="24"/>
          <w:lang w:val="en-US" w:eastAsia="zh-CN"/>
        </w:rPr>
        <w:t>技术</w:t>
      </w:r>
      <w:r>
        <w:rPr>
          <w:rFonts w:hint="eastAsia" w:ascii="宋体" w:hAnsi="宋体" w:eastAsia="宋体" w:cs="宋体"/>
          <w:b/>
          <w:bCs/>
          <w:sz w:val="24"/>
          <w:szCs w:val="24"/>
          <w:lang w:eastAsia="zh-CN"/>
        </w:rPr>
        <w:t>部分</w:t>
      </w:r>
      <w:r>
        <w:rPr>
          <w:rFonts w:hint="eastAsia" w:ascii="宋体" w:hAnsi="宋体" w:eastAsia="宋体" w:cs="宋体"/>
          <w:b/>
          <w:bCs/>
          <w:sz w:val="24"/>
          <w:szCs w:val="24"/>
          <w:lang w:val="en-US" w:eastAsia="zh-CN"/>
        </w:rPr>
        <w:t>........................................................</w:t>
      </w:r>
      <w:r>
        <w:rPr>
          <w:rFonts w:hint="eastAsia" w:ascii="宋体" w:hAnsi="宋体" w:eastAsia="宋体" w:cs="宋体"/>
          <w:b/>
          <w:bCs/>
          <w:sz w:val="24"/>
          <w:szCs w:val="24"/>
        </w:rPr>
        <w:t>60分</w:t>
      </w:r>
    </w:p>
    <w:p>
      <w:pPr>
        <w:keepLines w:val="0"/>
        <w:pageBreakBefore w:val="0"/>
        <w:widowControl w:val="0"/>
        <w:numPr>
          <w:ilvl w:val="0"/>
          <w:numId w:val="6"/>
        </w:numPr>
        <w:tabs>
          <w:tab w:val="left" w:pos="7094"/>
        </w:tabs>
        <w:kinsoku/>
        <w:wordWrap/>
        <w:overflowPunct/>
        <w:topLinePunct w:val="0"/>
        <w:autoSpaceDE/>
        <w:autoSpaceDN/>
        <w:bidi w:val="0"/>
        <w:adjustRightInd/>
        <w:snapToGrid/>
        <w:ind w:left="-60" w:leftChars="0" w:firstLine="480" w:firstLineChars="0"/>
        <w:jc w:val="left"/>
        <w:textAlignment w:val="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项目经理（6分）</w:t>
      </w:r>
    </w:p>
    <w:p>
      <w:pPr>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项目经理职称（满分6分）</w:t>
      </w:r>
    </w:p>
    <w:p>
      <w:pPr>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①具有中级及其以上职称得6分；</w:t>
      </w:r>
    </w:p>
    <w:p>
      <w:pPr>
        <w:keepLines w:val="0"/>
        <w:pageBreakBefore w:val="0"/>
        <w:widowControl w:val="0"/>
        <w:numPr>
          <w:ilvl w:val="0"/>
          <w:numId w:val="0"/>
        </w:numPr>
        <w:tabs>
          <w:tab w:val="left" w:pos="7094"/>
        </w:tabs>
        <w:kinsoku/>
        <w:wordWrap/>
        <w:overflowPunct/>
        <w:topLinePunct w:val="0"/>
        <w:autoSpaceDE/>
        <w:autoSpaceDN/>
        <w:bidi w:val="0"/>
        <w:adjustRightInd/>
        <w:snapToGrid/>
        <w:ind w:firstLine="480" w:firstLineChars="200"/>
        <w:jc w:val="left"/>
        <w:textAlignment w:val="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②具有初级职称得3分。</w:t>
      </w:r>
    </w:p>
    <w:p>
      <w:pPr>
        <w:keepLines w:val="0"/>
        <w:pageBreakBefore w:val="0"/>
        <w:widowControl w:val="0"/>
        <w:numPr>
          <w:ilvl w:val="0"/>
          <w:numId w:val="6"/>
        </w:numPr>
        <w:kinsoku/>
        <w:wordWrap/>
        <w:overflowPunct/>
        <w:topLinePunct w:val="0"/>
        <w:autoSpaceDE/>
        <w:autoSpaceDN/>
        <w:bidi w:val="0"/>
        <w:adjustRightInd/>
        <w:snapToGrid/>
        <w:spacing w:line="400" w:lineRule="exact"/>
        <w:ind w:left="-60" w:leftChars="0" w:firstLine="480" w:firstLineChars="0"/>
        <w:jc w:val="left"/>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color w:val="000000"/>
          <w:sz w:val="24"/>
          <w:szCs w:val="24"/>
        </w:rPr>
        <w:t>主要施工方法（0-6分）</w:t>
      </w:r>
      <w:r>
        <w:rPr>
          <w:rFonts w:hint="eastAsia" w:ascii="宋体" w:hAnsi="宋体" w:eastAsia="宋体" w:cs="宋体"/>
          <w:b w:val="0"/>
          <w:bCs w:val="0"/>
          <w:sz w:val="24"/>
          <w:szCs w:val="24"/>
          <w:lang w:eastAsia="zh-CN"/>
        </w:rPr>
        <w:tab/>
      </w:r>
    </w:p>
    <w:p>
      <w:pPr>
        <w:pStyle w:val="2"/>
        <w:keepLines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各主要分部施工方法符合项目实际，须有详尽的施工技术方案，工艺先进、方法科学合理、可行，能指导具体施工并确保安全。</w:t>
      </w:r>
    </w:p>
    <w:p>
      <w:pPr>
        <w:keepLines w:val="0"/>
        <w:pageBreakBefore w:val="0"/>
        <w:widowControl w:val="0"/>
        <w:numPr>
          <w:ilvl w:val="0"/>
          <w:numId w:val="6"/>
        </w:numPr>
        <w:kinsoku/>
        <w:wordWrap/>
        <w:overflowPunct/>
        <w:topLinePunct w:val="0"/>
        <w:autoSpaceDE/>
        <w:autoSpaceDN/>
        <w:bidi w:val="0"/>
        <w:adjustRightInd/>
        <w:snapToGrid/>
        <w:ind w:left="-60" w:leftChars="0" w:firstLine="480" w:firstLineChars="0"/>
        <w:textAlignment w:val="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拟投入的主要物资计划（0-6分）</w:t>
      </w:r>
    </w:p>
    <w:p>
      <w:pPr>
        <w:pStyle w:val="2"/>
        <w:keepLines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投入的施工材料有详细的组织计划且计划周密，数量、选型配置、进场时间安排合理，满足施工需要。</w:t>
      </w:r>
    </w:p>
    <w:p>
      <w:pPr>
        <w:keepLines w:val="0"/>
        <w:pageBreakBefore w:val="0"/>
        <w:widowControl w:val="0"/>
        <w:numPr>
          <w:ilvl w:val="0"/>
          <w:numId w:val="6"/>
        </w:numPr>
        <w:kinsoku/>
        <w:wordWrap/>
        <w:overflowPunct/>
        <w:topLinePunct w:val="0"/>
        <w:autoSpaceDE/>
        <w:autoSpaceDN/>
        <w:bidi w:val="0"/>
        <w:adjustRightInd/>
        <w:snapToGrid/>
        <w:ind w:left="-60" w:leftChars="0" w:firstLine="480" w:firstLineChars="0"/>
        <w:textAlignment w:val="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拟投入的主要施工机械、设备计划（0-6分）</w:t>
      </w:r>
    </w:p>
    <w:p>
      <w:pPr>
        <w:pStyle w:val="2"/>
        <w:keepLines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投入的施工机械、设备、机具有详细的组织计划且计划周密，设备数量、选型配置、进场时间安排合理，满足施工需要。</w:t>
      </w:r>
    </w:p>
    <w:p>
      <w:pPr>
        <w:keepLines w:val="0"/>
        <w:pageBreakBefore w:val="0"/>
        <w:widowControl w:val="0"/>
        <w:numPr>
          <w:ilvl w:val="0"/>
          <w:numId w:val="6"/>
        </w:numPr>
        <w:kinsoku/>
        <w:wordWrap/>
        <w:overflowPunct/>
        <w:topLinePunct w:val="0"/>
        <w:autoSpaceDE/>
        <w:autoSpaceDN/>
        <w:bidi w:val="0"/>
        <w:adjustRightInd/>
        <w:snapToGrid/>
        <w:ind w:left="-60" w:leftChars="0" w:firstLine="480" w:firstLineChars="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劳动力安排计划（0-6分）</w:t>
      </w:r>
    </w:p>
    <w:p>
      <w:pPr>
        <w:pStyle w:val="2"/>
        <w:keepLines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各主要施工工序应有详细周密的劳动力安排计划，有各工种劳动力安排计划，劳动力投入合理，满足施工需要。</w:t>
      </w:r>
    </w:p>
    <w:p>
      <w:pPr>
        <w:keepLines w:val="0"/>
        <w:pageBreakBefore w:val="0"/>
        <w:widowControl w:val="0"/>
        <w:numPr>
          <w:ilvl w:val="0"/>
          <w:numId w:val="6"/>
        </w:numPr>
        <w:kinsoku/>
        <w:wordWrap/>
        <w:overflowPunct/>
        <w:topLinePunct w:val="0"/>
        <w:autoSpaceDE/>
        <w:autoSpaceDN/>
        <w:bidi w:val="0"/>
        <w:adjustRightInd/>
        <w:snapToGrid/>
        <w:ind w:left="-60" w:leftChars="0" w:firstLine="480" w:firstLineChars="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确保工程质量的技术组织措施（0-6分）</w:t>
      </w:r>
    </w:p>
    <w:p>
      <w:pPr>
        <w:pStyle w:val="2"/>
        <w:keepLines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应有专门的质量技术管理班子和制度，且人员配备合理，制度健全。主要工序应有质量技术保证措施和手段，自控体系完整，能有效保证技术质量，达到承诺的质量标准。</w:t>
      </w:r>
    </w:p>
    <w:p>
      <w:pPr>
        <w:keepLines w:val="0"/>
        <w:pageBreakBefore w:val="0"/>
        <w:widowControl w:val="0"/>
        <w:numPr>
          <w:ilvl w:val="0"/>
          <w:numId w:val="6"/>
        </w:numPr>
        <w:kinsoku/>
        <w:wordWrap/>
        <w:overflowPunct/>
        <w:topLinePunct w:val="0"/>
        <w:autoSpaceDE/>
        <w:autoSpaceDN/>
        <w:bidi w:val="0"/>
        <w:adjustRightInd/>
        <w:snapToGrid/>
        <w:ind w:left="-60" w:leftChars="0" w:firstLine="480" w:firstLineChars="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确保安全生产的技术组织措施（0-6分）</w:t>
      </w:r>
    </w:p>
    <w:p>
      <w:pPr>
        <w:pStyle w:val="2"/>
        <w:keepLines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应有专门的安全管理人员和制度，且人员配备合理，制度健全，各道工序安全技术措施针对性强，符合实际且满足有关安全技术标准要求。现场防火、应急救援、社会治安安全措施得力。</w:t>
      </w:r>
    </w:p>
    <w:p>
      <w:pPr>
        <w:keepLines w:val="0"/>
        <w:pageBreakBefore w:val="0"/>
        <w:widowControl w:val="0"/>
        <w:numPr>
          <w:ilvl w:val="0"/>
          <w:numId w:val="6"/>
        </w:numPr>
        <w:kinsoku/>
        <w:wordWrap/>
        <w:overflowPunct/>
        <w:topLinePunct w:val="0"/>
        <w:autoSpaceDE/>
        <w:autoSpaceDN/>
        <w:bidi w:val="0"/>
        <w:adjustRightInd/>
        <w:snapToGrid/>
        <w:ind w:left="-60" w:leftChars="0" w:firstLine="480" w:firstLineChars="0"/>
        <w:textAlignment w:val="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确保工期的技术组织措施（0-6分）</w:t>
      </w:r>
    </w:p>
    <w:p>
      <w:pPr>
        <w:pStyle w:val="2"/>
        <w:keepLines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在施工工艺、施工方法、材料选用、劳动力安排、技术等方面有保证工期的具体措施且措施得当。有控制工期的施工进度计划。应有施工总进度表或施工网络图，各项计划图表编制完善，安排科学合理，符合本项目施工实际要求。</w:t>
      </w:r>
    </w:p>
    <w:p>
      <w:pPr>
        <w:keepLines w:val="0"/>
        <w:pageBreakBefore w:val="0"/>
        <w:widowControl w:val="0"/>
        <w:numPr>
          <w:ilvl w:val="0"/>
          <w:numId w:val="6"/>
        </w:numPr>
        <w:kinsoku/>
        <w:wordWrap/>
        <w:overflowPunct/>
        <w:topLinePunct w:val="0"/>
        <w:autoSpaceDE/>
        <w:autoSpaceDN/>
        <w:bidi w:val="0"/>
        <w:adjustRightInd/>
        <w:snapToGrid/>
        <w:ind w:left="-60" w:leftChars="0" w:firstLine="480" w:firstLineChars="0"/>
        <w:textAlignment w:val="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确保文明施工的技术组织措施（0-6分）</w:t>
      </w:r>
    </w:p>
    <w:p>
      <w:pPr>
        <w:pStyle w:val="2"/>
        <w:keepLines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针对本工程项目特点，应有现场文明施工、环境保护措施，且措施内容应达到《建筑施工安全生产检查标准》（JGJ59-2011）合格标准并符合《广西壮族自治区建筑工程文明施工导则》要求。各项措施周全、具体、有效。有具体实现现场文明施工目标的承诺。</w:t>
      </w:r>
    </w:p>
    <w:p>
      <w:pPr>
        <w:keepLines w:val="0"/>
        <w:pageBreakBefore w:val="0"/>
        <w:widowControl w:val="0"/>
        <w:numPr>
          <w:ilvl w:val="0"/>
          <w:numId w:val="6"/>
        </w:numPr>
        <w:kinsoku/>
        <w:wordWrap/>
        <w:overflowPunct/>
        <w:topLinePunct w:val="0"/>
        <w:autoSpaceDE/>
        <w:autoSpaceDN/>
        <w:bidi w:val="0"/>
        <w:adjustRightInd/>
        <w:snapToGrid/>
        <w:ind w:left="-60" w:leftChars="0" w:firstLine="480" w:firstLineChars="0"/>
        <w:textAlignment w:val="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工程施工的重点和难点及保证措施（0-6分）</w:t>
      </w:r>
    </w:p>
    <w:p>
      <w:pPr>
        <w:pStyle w:val="2"/>
        <w:keepLines w:val="0"/>
        <w:pageBreakBefore w:val="0"/>
        <w:widowControl w:val="0"/>
        <w:numPr>
          <w:ilvl w:val="0"/>
          <w:numId w:val="0"/>
        </w:numPr>
        <w:kinsoku/>
        <w:wordWrap/>
        <w:overflowPunct/>
        <w:topLinePunct w:val="0"/>
        <w:autoSpaceDE/>
        <w:autoSpaceDN/>
        <w:bidi w:val="0"/>
        <w:adjustRightInd/>
        <w:snapToGrid/>
        <w:ind w:leftChars="0" w:firstLine="480" w:firstLineChars="20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针对本工程的特点，阐述本工程的重点和难点，解决重点和难点问题的方法是否合理。</w:t>
      </w:r>
    </w:p>
    <w:p>
      <w:pPr>
        <w:keepLines w:val="0"/>
        <w:pageBreakBefore w:val="0"/>
        <w:widowControl w:val="0"/>
        <w:kinsoku/>
        <w:wordWrap/>
        <w:overflowPunct/>
        <w:topLinePunct w:val="0"/>
        <w:autoSpaceDE/>
        <w:autoSpaceDN/>
        <w:bidi w:val="0"/>
        <w:adjustRightInd/>
        <w:snapToGrid/>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w:t>
      </w:r>
      <w:r>
        <w:rPr>
          <w:rFonts w:hint="eastAsia" w:ascii="宋体" w:hAnsi="宋体" w:eastAsia="宋体" w:cs="宋体"/>
          <w:b w:val="0"/>
          <w:bCs w:val="0"/>
          <w:color w:val="000000"/>
          <w:sz w:val="24"/>
          <w:szCs w:val="24"/>
        </w:rPr>
        <w:t>信誉业绩分</w:t>
      </w:r>
      <w:r>
        <w:rPr>
          <w:rFonts w:hint="eastAsia" w:ascii="宋体" w:hAnsi="宋体" w:eastAsia="宋体" w:cs="宋体"/>
          <w:b w:val="0"/>
          <w:bCs w:val="0"/>
          <w:color w:val="000000"/>
          <w:sz w:val="24"/>
          <w:szCs w:val="24"/>
          <w:lang w:val="en-US" w:eastAsia="zh-CN"/>
        </w:rPr>
        <w:t>...........................................................</w:t>
      </w:r>
      <w:r>
        <w:rPr>
          <w:rFonts w:hint="eastAsia" w:ascii="宋体" w:hAnsi="宋体" w:eastAsia="宋体" w:cs="宋体"/>
          <w:b w:val="0"/>
          <w:bCs w:val="0"/>
          <w:color w:val="000000"/>
          <w:sz w:val="24"/>
          <w:szCs w:val="24"/>
        </w:rPr>
        <w:t>10分</w:t>
      </w:r>
    </w:p>
    <w:p>
      <w:pPr>
        <w:pStyle w:val="2"/>
        <w:keepLines w:val="0"/>
        <w:pageBreakBefore w:val="0"/>
        <w:widowControl w:val="0"/>
        <w:kinsoku/>
        <w:wordWrap/>
        <w:overflowPunct/>
        <w:topLinePunct w:val="0"/>
        <w:autoSpaceDE/>
        <w:autoSpaceDN/>
        <w:bidi w:val="0"/>
        <w:adjustRightInd/>
        <w:snapToGrid/>
        <w:ind w:firstLine="480" w:firstLineChars="20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201</w:t>
      </w:r>
      <w:r>
        <w:rPr>
          <w:rFonts w:hint="eastAsia" w:ascii="宋体" w:hAnsi="宋体" w:eastAsia="宋体" w:cs="宋体"/>
          <w:b w:val="0"/>
          <w:bCs w:val="0"/>
          <w:sz w:val="24"/>
          <w:szCs w:val="24"/>
          <w:lang w:val="en-US" w:eastAsia="zh-CN"/>
        </w:rPr>
        <w:t>8</w:t>
      </w:r>
      <w:r>
        <w:rPr>
          <w:rFonts w:hint="eastAsia" w:ascii="宋体" w:hAnsi="宋体" w:eastAsia="宋体" w:cs="宋体"/>
          <w:b w:val="0"/>
          <w:bCs w:val="0"/>
          <w:sz w:val="24"/>
          <w:szCs w:val="24"/>
          <w:lang w:eastAsia="zh-CN"/>
        </w:rPr>
        <w:t>年以来完成同类业绩的，每个业绩得 5分, 满 10 分。【以合同或者中标（中标）通知书为准】</w:t>
      </w:r>
    </w:p>
    <w:p>
      <w:pPr>
        <w:keepLines w:val="0"/>
        <w:pageBreakBefore w:val="0"/>
        <w:widowControl w:val="0"/>
        <w:kinsoku/>
        <w:wordWrap/>
        <w:overflowPunct/>
        <w:topLinePunct w:val="0"/>
        <w:autoSpaceDE/>
        <w:autoSpaceDN/>
        <w:bidi w:val="0"/>
        <w:adjustRightInd/>
        <w:snapToGrid/>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磋商人汇总得分</w:t>
      </w:r>
    </w:p>
    <w:p>
      <w:pPr>
        <w:pStyle w:val="2"/>
        <w:keepLines w:val="0"/>
        <w:pageBreakBefore w:val="0"/>
        <w:widowControl w:val="0"/>
        <w:kinsoku/>
        <w:wordWrap/>
        <w:overflowPunct/>
        <w:topLinePunct w:val="0"/>
        <w:autoSpaceDE/>
        <w:autoSpaceDN/>
        <w:bidi w:val="0"/>
        <w:adjustRightInd/>
        <w:snapToGrid/>
        <w:ind w:firstLine="480" w:firstLineChars="200"/>
        <w:textAlignment w:val="auto"/>
        <w:rPr>
          <w:rFonts w:hint="eastAsia"/>
        </w:rPr>
      </w:pPr>
      <w:r>
        <w:rPr>
          <w:rFonts w:hint="eastAsia" w:ascii="宋体" w:hAnsi="宋体" w:eastAsia="宋体" w:cs="宋体"/>
          <w:b w:val="0"/>
          <w:bCs w:val="0"/>
          <w:color w:val="000000"/>
          <w:sz w:val="24"/>
          <w:szCs w:val="24"/>
        </w:rPr>
        <w:t>磋商人汇总得分=该磋商人的技术标得分+价格得分+企业信誉实力得分</w:t>
      </w:r>
    </w:p>
    <w:p>
      <w:pPr>
        <w:pStyle w:val="11"/>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三、确定</w:t>
      </w:r>
      <w:r>
        <w:rPr>
          <w:rFonts w:hint="eastAsia" w:ascii="宋体" w:hAnsi="宋体" w:eastAsia="宋体" w:cs="宋体"/>
          <w:color w:val="000000"/>
          <w:kern w:val="0"/>
          <w:sz w:val="24"/>
          <w:szCs w:val="24"/>
          <w:lang w:eastAsia="zh-CN"/>
        </w:rPr>
        <w:t>中标</w:t>
      </w:r>
      <w:r>
        <w:rPr>
          <w:rFonts w:hint="eastAsia" w:ascii="宋体" w:hAnsi="宋体" w:eastAsia="宋体" w:cs="宋体"/>
          <w:color w:val="000000"/>
          <w:kern w:val="0"/>
          <w:sz w:val="24"/>
          <w:szCs w:val="24"/>
        </w:rPr>
        <w:t>人</w:t>
      </w:r>
    </w:p>
    <w:p>
      <w:pPr>
        <w:pStyle w:val="11"/>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（1）磋商小组应当根据综合评分情况，按照综合得分由高到低顺序推荐</w:t>
      </w:r>
      <w:r>
        <w:rPr>
          <w:rFonts w:hint="eastAsia" w:ascii="宋体" w:hAnsi="宋体" w:eastAsia="宋体" w:cs="宋体"/>
          <w:color w:val="000000"/>
          <w:sz w:val="24"/>
          <w:szCs w:val="24"/>
          <w:lang w:eastAsia="zh-CN"/>
        </w:rPr>
        <w:t>中标</w:t>
      </w:r>
      <w:r>
        <w:rPr>
          <w:rFonts w:hint="eastAsia" w:ascii="宋体" w:hAnsi="宋体" w:eastAsia="宋体" w:cs="宋体"/>
          <w:color w:val="000000"/>
          <w:sz w:val="24"/>
          <w:szCs w:val="24"/>
        </w:rPr>
        <w:t>候选</w:t>
      </w:r>
      <w:r>
        <w:rPr>
          <w:rFonts w:hint="eastAsia" w:ascii="宋体" w:hAnsi="宋体" w:eastAsia="宋体" w:cs="宋体"/>
          <w:color w:val="000000"/>
          <w:sz w:val="24"/>
          <w:szCs w:val="24"/>
          <w:lang w:eastAsia="zh-CN"/>
        </w:rPr>
        <w:t>人</w:t>
      </w:r>
      <w:r>
        <w:rPr>
          <w:rFonts w:hint="eastAsia" w:ascii="宋体" w:hAnsi="宋体" w:eastAsia="宋体" w:cs="宋体"/>
          <w:color w:val="000000"/>
          <w:sz w:val="24"/>
          <w:szCs w:val="24"/>
        </w:rPr>
        <w:t>，并编写评审报告。磋商小组根据综合得分由高到低排列次序，若得分相同时，以最后磋商报价金额由低到高顺序排列；若得分相同且最后磋商报价金额相同的，依次按信誉业绩分评分标准、技术部分由高到低顺序排列并依次推荐3名</w:t>
      </w:r>
      <w:r>
        <w:rPr>
          <w:rFonts w:hint="eastAsia" w:ascii="宋体" w:hAnsi="宋体" w:eastAsia="宋体" w:cs="宋体"/>
          <w:color w:val="000000"/>
          <w:sz w:val="24"/>
          <w:szCs w:val="24"/>
          <w:lang w:eastAsia="zh-CN"/>
        </w:rPr>
        <w:t>中标</w:t>
      </w:r>
      <w:r>
        <w:rPr>
          <w:rFonts w:hint="eastAsia" w:ascii="宋体" w:hAnsi="宋体" w:eastAsia="宋体" w:cs="宋体"/>
          <w:color w:val="000000"/>
          <w:sz w:val="24"/>
          <w:szCs w:val="24"/>
        </w:rPr>
        <w:t>候选</w:t>
      </w:r>
      <w:r>
        <w:rPr>
          <w:rFonts w:hint="eastAsia" w:ascii="宋体" w:hAnsi="宋体" w:eastAsia="宋体" w:cs="宋体"/>
          <w:color w:val="000000"/>
          <w:sz w:val="24"/>
          <w:szCs w:val="24"/>
          <w:lang w:eastAsia="zh-CN"/>
        </w:rPr>
        <w:t>人</w:t>
      </w:r>
      <w:r>
        <w:rPr>
          <w:rFonts w:hint="eastAsia" w:ascii="宋体" w:hAnsi="宋体" w:eastAsia="宋体" w:cs="宋体"/>
          <w:color w:val="000000"/>
          <w:sz w:val="24"/>
          <w:szCs w:val="24"/>
        </w:rPr>
        <w:t>。</w:t>
      </w:r>
    </w:p>
    <w:p>
      <w:pPr>
        <w:pStyle w:val="11"/>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（2）采购单位应当确定磋商小组推荐排名第一的</w:t>
      </w:r>
      <w:r>
        <w:rPr>
          <w:rFonts w:hint="eastAsia" w:ascii="宋体" w:hAnsi="宋体" w:eastAsia="宋体" w:cs="宋体"/>
          <w:color w:val="000000"/>
          <w:sz w:val="24"/>
          <w:szCs w:val="24"/>
          <w:lang w:eastAsia="zh-CN"/>
        </w:rPr>
        <w:t>投标人</w:t>
      </w:r>
      <w:r>
        <w:rPr>
          <w:rFonts w:hint="eastAsia" w:ascii="宋体" w:hAnsi="宋体" w:eastAsia="宋体" w:cs="宋体"/>
          <w:color w:val="000000"/>
          <w:sz w:val="24"/>
          <w:szCs w:val="24"/>
        </w:rPr>
        <w:t>为</w:t>
      </w:r>
      <w:r>
        <w:rPr>
          <w:rFonts w:hint="eastAsia" w:ascii="宋体" w:hAnsi="宋体" w:eastAsia="宋体" w:cs="宋体"/>
          <w:color w:val="000000"/>
          <w:sz w:val="24"/>
          <w:szCs w:val="24"/>
          <w:lang w:eastAsia="zh-CN"/>
        </w:rPr>
        <w:t>中标人</w:t>
      </w:r>
      <w:r>
        <w:rPr>
          <w:rFonts w:hint="eastAsia" w:ascii="宋体" w:hAnsi="宋体" w:eastAsia="宋体" w:cs="宋体"/>
          <w:color w:val="000000"/>
          <w:sz w:val="24"/>
          <w:szCs w:val="24"/>
        </w:rPr>
        <w:t>。</w:t>
      </w:r>
    </w:p>
    <w:p>
      <w:pPr>
        <w:pStyle w:val="11"/>
        <w:keepNext w:val="0"/>
        <w:keepLines w:val="0"/>
        <w:pageBreakBefore w:val="0"/>
        <w:widowControl w:val="0"/>
        <w:tabs>
          <w:tab w:val="left" w:pos="4214"/>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（3）排名第一的</w:t>
      </w:r>
      <w:r>
        <w:rPr>
          <w:rFonts w:hint="eastAsia" w:ascii="宋体" w:hAnsi="宋体" w:eastAsia="宋体" w:cs="宋体"/>
          <w:color w:val="000000"/>
          <w:sz w:val="24"/>
          <w:szCs w:val="24"/>
          <w:lang w:eastAsia="zh-CN"/>
        </w:rPr>
        <w:t>中标</w:t>
      </w:r>
      <w:r>
        <w:rPr>
          <w:rFonts w:hint="eastAsia" w:ascii="宋体" w:hAnsi="宋体" w:eastAsia="宋体" w:cs="宋体"/>
          <w:color w:val="000000"/>
          <w:sz w:val="24"/>
          <w:szCs w:val="24"/>
        </w:rPr>
        <w:t>候选人放弃</w:t>
      </w:r>
      <w:r>
        <w:rPr>
          <w:rFonts w:hint="eastAsia" w:ascii="宋体" w:hAnsi="宋体" w:eastAsia="宋体" w:cs="宋体"/>
          <w:color w:val="000000"/>
          <w:sz w:val="24"/>
          <w:szCs w:val="24"/>
          <w:lang w:eastAsia="zh-CN"/>
        </w:rPr>
        <w:t>中标</w:t>
      </w:r>
      <w:r>
        <w:rPr>
          <w:rFonts w:hint="eastAsia" w:ascii="宋体" w:hAnsi="宋体" w:eastAsia="宋体" w:cs="宋体"/>
          <w:color w:val="000000"/>
          <w:sz w:val="24"/>
          <w:szCs w:val="24"/>
        </w:rPr>
        <w:t>、因不可抗力提出不能履行合同，或者竞争性磋商文件规定应当提交履约保证金而在规定的期限内未能提交的，采购单位可以确定下一候选人为</w:t>
      </w:r>
      <w:r>
        <w:rPr>
          <w:rFonts w:hint="eastAsia" w:ascii="宋体" w:hAnsi="宋体" w:eastAsia="宋体" w:cs="宋体"/>
          <w:color w:val="000000"/>
          <w:sz w:val="24"/>
          <w:szCs w:val="24"/>
          <w:lang w:eastAsia="zh-CN"/>
        </w:rPr>
        <w:t>中标人</w:t>
      </w:r>
      <w:r>
        <w:rPr>
          <w:rFonts w:hint="eastAsia" w:ascii="宋体" w:hAnsi="宋体" w:eastAsia="宋体" w:cs="宋体"/>
          <w:color w:val="000000"/>
          <w:sz w:val="24"/>
          <w:szCs w:val="24"/>
        </w:rPr>
        <w:t>，也可以重新</w:t>
      </w:r>
      <w:r>
        <w:rPr>
          <w:rFonts w:hint="eastAsia" w:ascii="宋体" w:hAnsi="宋体" w:eastAsia="宋体" w:cs="宋体"/>
          <w:color w:val="000000"/>
          <w:sz w:val="24"/>
          <w:szCs w:val="24"/>
          <w:lang w:eastAsia="zh-CN"/>
        </w:rPr>
        <w:t>招标</w:t>
      </w:r>
      <w:r>
        <w:rPr>
          <w:rFonts w:hint="eastAsia" w:ascii="宋体" w:hAnsi="宋体" w:eastAsia="宋体" w:cs="宋体"/>
          <w:color w:val="000000"/>
          <w:sz w:val="24"/>
          <w:szCs w:val="24"/>
        </w:rPr>
        <w:t>。</w:t>
      </w:r>
    </w:p>
    <w:p>
      <w:pPr>
        <w:bidi w:val="0"/>
        <w:rPr>
          <w:rFonts w:hint="eastAsia" w:ascii="宋体" w:hAnsi="宋体" w:eastAsia="宋体" w:cs="宋体"/>
          <w:sz w:val="24"/>
          <w:szCs w:val="24"/>
        </w:rPr>
      </w:pPr>
    </w:p>
    <w:p>
      <w:pPr>
        <w:bidi w:val="0"/>
        <w:rPr>
          <w:rFonts w:hint="eastAsia"/>
        </w:rPr>
      </w:pPr>
    </w:p>
    <w:p>
      <w:pPr>
        <w:bidi w:val="0"/>
        <w:rPr>
          <w:rFonts w:hint="eastAsia"/>
        </w:rPr>
      </w:pPr>
    </w:p>
    <w:p>
      <w:pPr>
        <w:bidi w:val="0"/>
        <w:rPr>
          <w:rFonts w:hint="eastAsia"/>
        </w:rPr>
      </w:pPr>
    </w:p>
    <w:p>
      <w:pPr>
        <w:tabs>
          <w:tab w:val="left" w:pos="7094"/>
        </w:tabs>
        <w:bidi w:val="0"/>
        <w:jc w:val="left"/>
        <w:rPr>
          <w:rFonts w:hint="eastAsia"/>
          <w:lang w:eastAsia="zh-CN"/>
        </w:rPr>
      </w:pPr>
    </w:p>
    <w:p>
      <w:pPr>
        <w:tabs>
          <w:tab w:val="left" w:pos="7094"/>
        </w:tabs>
        <w:bidi w:val="0"/>
        <w:jc w:val="left"/>
        <w:rPr>
          <w:rFonts w:hint="eastAsia"/>
          <w:lang w:eastAsia="zh-CN"/>
        </w:rPr>
      </w:pPr>
    </w:p>
    <w:p>
      <w:pPr>
        <w:tabs>
          <w:tab w:val="left" w:pos="7094"/>
        </w:tabs>
        <w:bidi w:val="0"/>
        <w:jc w:val="left"/>
        <w:rPr>
          <w:rFonts w:hint="eastAsia"/>
          <w:lang w:eastAsia="zh-CN"/>
        </w:rPr>
      </w:pPr>
    </w:p>
    <w:p>
      <w:pPr>
        <w:tabs>
          <w:tab w:val="left" w:pos="7094"/>
        </w:tabs>
        <w:bidi w:val="0"/>
        <w:jc w:val="left"/>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jc w:val="center"/>
                          </w:pPr>
                          <w:r>
                            <w:fldChar w:fldCharType="begin"/>
                          </w:r>
                          <w:r>
                            <w:instrText xml:space="preserve">PAGE   \* MERGEFORMAT</w:instrText>
                          </w:r>
                          <w:r>
                            <w:fldChar w:fldCharType="separate"/>
                          </w:r>
                          <w:r>
                            <w:rPr>
                              <w:lang w:val="zh-CN"/>
                            </w:rPr>
                            <w:t>33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14"/>
                      <w:jc w:val="center"/>
                    </w:pPr>
                    <w:r>
                      <w:fldChar w:fldCharType="begin"/>
                    </w:r>
                    <w:r>
                      <w:instrText xml:space="preserve">PAGE   \* MERGEFORMAT</w:instrText>
                    </w:r>
                    <w:r>
                      <w:fldChar w:fldCharType="separate"/>
                    </w:r>
                    <w:r>
                      <w:rPr>
                        <w:lang w:val="zh-CN"/>
                      </w:rPr>
                      <w:t>33</w:t>
                    </w:r>
                    <w:r>
                      <w:fldChar w:fldCharType="end"/>
                    </w:r>
                  </w:p>
                </w:txbxContent>
              </v:textbox>
            </v:shape>
          </w:pict>
        </mc:Fallback>
      </mc:AlternateContent>
    </w:r>
  </w:p>
  <w:p>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jc w:val="center"/>
                          </w:pPr>
                          <w:r>
                            <w:fldChar w:fldCharType="begin"/>
                          </w:r>
                          <w:r>
                            <w:instrText xml:space="preserve">PAGE   \* MERGEFORMAT</w:instrText>
                          </w:r>
                          <w:r>
                            <w:fldChar w:fldCharType="separate"/>
                          </w:r>
                          <w:r>
                            <w:rPr>
                              <w:lang w:val="zh-CN"/>
                            </w:rPr>
                            <w:t>33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4"/>
                      <w:jc w:val="center"/>
                    </w:pPr>
                    <w:r>
                      <w:fldChar w:fldCharType="begin"/>
                    </w:r>
                    <w:r>
                      <w:instrText xml:space="preserve">PAGE   \* MERGEFORMAT</w:instrText>
                    </w:r>
                    <w:r>
                      <w:fldChar w:fldCharType="separate"/>
                    </w:r>
                    <w:r>
                      <w:rPr>
                        <w:lang w:val="zh-CN"/>
                      </w:rPr>
                      <w:t>33</w:t>
                    </w:r>
                    <w:r>
                      <w:fldChar w:fldCharType="end"/>
                    </w:r>
                  </w:p>
                </w:txbxContent>
              </v:textbox>
            </v:shape>
          </w:pict>
        </mc:Fallback>
      </mc:AlternateContent>
    </w:r>
  </w:p>
  <w:p>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jc w:val="both"/>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46ABE1"/>
    <w:multiLevelType w:val="singleLevel"/>
    <w:tmpl w:val="9046ABE1"/>
    <w:lvl w:ilvl="0" w:tentative="0">
      <w:start w:val="3"/>
      <w:numFmt w:val="decimal"/>
      <w:lvlText w:val="%1."/>
      <w:lvlJc w:val="left"/>
      <w:pPr>
        <w:tabs>
          <w:tab w:val="left" w:pos="312"/>
        </w:tabs>
      </w:pPr>
    </w:lvl>
  </w:abstractNum>
  <w:abstractNum w:abstractNumId="1">
    <w:nsid w:val="125D4FE2"/>
    <w:multiLevelType w:val="singleLevel"/>
    <w:tmpl w:val="125D4FE2"/>
    <w:lvl w:ilvl="0" w:tentative="0">
      <w:start w:val="1"/>
      <w:numFmt w:val="decimal"/>
      <w:suff w:val="nothing"/>
      <w:lvlText w:val="（%1）"/>
      <w:lvlJc w:val="left"/>
      <w:pPr>
        <w:ind w:left="-60"/>
      </w:pPr>
    </w:lvl>
  </w:abstractNum>
  <w:abstractNum w:abstractNumId="2">
    <w:nsid w:val="5EBE4B21"/>
    <w:multiLevelType w:val="singleLevel"/>
    <w:tmpl w:val="5EBE4B21"/>
    <w:lvl w:ilvl="0" w:tentative="0">
      <w:start w:val="1"/>
      <w:numFmt w:val="decimal"/>
      <w:suff w:val="nothing"/>
      <w:lvlText w:val="%1、"/>
      <w:lvlJc w:val="left"/>
      <w:pPr>
        <w:ind w:left="-62"/>
      </w:pPr>
    </w:lvl>
  </w:abstractNum>
  <w:abstractNum w:abstractNumId="3">
    <w:nsid w:val="60DC1FCC"/>
    <w:multiLevelType w:val="multilevel"/>
    <w:tmpl w:val="60DC1FCC"/>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4">
    <w:nsid w:val="70814D91"/>
    <w:multiLevelType w:val="singleLevel"/>
    <w:tmpl w:val="70814D91"/>
    <w:lvl w:ilvl="0" w:tentative="0">
      <w:start w:val="7"/>
      <w:numFmt w:val="chineseCounting"/>
      <w:suff w:val="nothing"/>
      <w:lvlText w:val="%1、"/>
      <w:lvlJc w:val="left"/>
      <w:rPr>
        <w:rFonts w:hint="eastAsia"/>
      </w:rPr>
    </w:lvl>
  </w:abstractNum>
  <w:abstractNum w:abstractNumId="5">
    <w:nsid w:val="7F7C0370"/>
    <w:multiLevelType w:val="multilevel"/>
    <w:tmpl w:val="7F7C0370"/>
    <w:lvl w:ilvl="0" w:tentative="0">
      <w:start w:val="1"/>
      <w:numFmt w:val="decimal"/>
      <w:lvlText w:val="（%1）"/>
      <w:lvlJc w:val="left"/>
      <w:pPr>
        <w:tabs>
          <w:tab w:val="left" w:pos="1200"/>
        </w:tabs>
        <w:ind w:left="120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4"/>
  </w:num>
  <w:num w:numId="2">
    <w:abstractNumId w:val="0"/>
  </w:num>
  <w:num w:numId="3">
    <w:abstractNumId w:val="3"/>
  </w:num>
  <w:num w:numId="4">
    <w:abstractNumId w:val="5"/>
    <w:lvlOverride w:ilvl="0">
      <w:startOverride w:val="1"/>
    </w:lvlOverride>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69CD"/>
    <w:rsid w:val="002769CD"/>
    <w:rsid w:val="005E5452"/>
    <w:rsid w:val="005F2607"/>
    <w:rsid w:val="00803E0E"/>
    <w:rsid w:val="00DF0B02"/>
    <w:rsid w:val="00F04A93"/>
    <w:rsid w:val="00FC2FE3"/>
    <w:rsid w:val="01DB471D"/>
    <w:rsid w:val="026D658B"/>
    <w:rsid w:val="027F337A"/>
    <w:rsid w:val="02A66CEC"/>
    <w:rsid w:val="02A80C86"/>
    <w:rsid w:val="02C508C9"/>
    <w:rsid w:val="04097320"/>
    <w:rsid w:val="041129A5"/>
    <w:rsid w:val="04C56EF9"/>
    <w:rsid w:val="06631D93"/>
    <w:rsid w:val="07AD4319"/>
    <w:rsid w:val="07B74B0A"/>
    <w:rsid w:val="08382574"/>
    <w:rsid w:val="083D172C"/>
    <w:rsid w:val="08EF0947"/>
    <w:rsid w:val="09122BCA"/>
    <w:rsid w:val="0AD663B9"/>
    <w:rsid w:val="0ADC645A"/>
    <w:rsid w:val="0B6533BB"/>
    <w:rsid w:val="0B9F6319"/>
    <w:rsid w:val="0BE25F98"/>
    <w:rsid w:val="0D2822D7"/>
    <w:rsid w:val="0D5043F3"/>
    <w:rsid w:val="0DC84EBE"/>
    <w:rsid w:val="0E750E57"/>
    <w:rsid w:val="0F552F6F"/>
    <w:rsid w:val="0F8E5A86"/>
    <w:rsid w:val="10176D59"/>
    <w:rsid w:val="101E38FA"/>
    <w:rsid w:val="109F2032"/>
    <w:rsid w:val="11172D2D"/>
    <w:rsid w:val="126B011D"/>
    <w:rsid w:val="12973058"/>
    <w:rsid w:val="14082BFC"/>
    <w:rsid w:val="14177C2D"/>
    <w:rsid w:val="14C9368E"/>
    <w:rsid w:val="18C3485A"/>
    <w:rsid w:val="19535DA3"/>
    <w:rsid w:val="1A34204B"/>
    <w:rsid w:val="1A4F070F"/>
    <w:rsid w:val="1A981BC3"/>
    <w:rsid w:val="1B697DCA"/>
    <w:rsid w:val="1C21123F"/>
    <w:rsid w:val="1F5C1B36"/>
    <w:rsid w:val="20FE2E33"/>
    <w:rsid w:val="22292BD0"/>
    <w:rsid w:val="22AE768E"/>
    <w:rsid w:val="23C70939"/>
    <w:rsid w:val="24963C10"/>
    <w:rsid w:val="24E106D1"/>
    <w:rsid w:val="259451D2"/>
    <w:rsid w:val="25DC6584"/>
    <w:rsid w:val="26A0141D"/>
    <w:rsid w:val="27697267"/>
    <w:rsid w:val="289B1FE8"/>
    <w:rsid w:val="28CE4BD3"/>
    <w:rsid w:val="2A507BCE"/>
    <w:rsid w:val="2A953BCE"/>
    <w:rsid w:val="2DCA0D89"/>
    <w:rsid w:val="2E581084"/>
    <w:rsid w:val="2F8A0A13"/>
    <w:rsid w:val="30C96210"/>
    <w:rsid w:val="31E00EFD"/>
    <w:rsid w:val="32604E53"/>
    <w:rsid w:val="32E65B1A"/>
    <w:rsid w:val="33037100"/>
    <w:rsid w:val="3352615E"/>
    <w:rsid w:val="33CA2333"/>
    <w:rsid w:val="33D554FB"/>
    <w:rsid w:val="33FF6B03"/>
    <w:rsid w:val="3424769C"/>
    <w:rsid w:val="342F5EFF"/>
    <w:rsid w:val="34AF1F7B"/>
    <w:rsid w:val="350D1E38"/>
    <w:rsid w:val="35907DFA"/>
    <w:rsid w:val="3784633D"/>
    <w:rsid w:val="385B1781"/>
    <w:rsid w:val="386F0D21"/>
    <w:rsid w:val="38860C40"/>
    <w:rsid w:val="39632D7D"/>
    <w:rsid w:val="399C6899"/>
    <w:rsid w:val="39E40323"/>
    <w:rsid w:val="3A6A6FDB"/>
    <w:rsid w:val="3BAA5DA0"/>
    <w:rsid w:val="3BE82CE0"/>
    <w:rsid w:val="3C17452E"/>
    <w:rsid w:val="3D062919"/>
    <w:rsid w:val="3D324E25"/>
    <w:rsid w:val="3DB82718"/>
    <w:rsid w:val="3E3D0FF4"/>
    <w:rsid w:val="3E452194"/>
    <w:rsid w:val="3F0627F5"/>
    <w:rsid w:val="3FD47428"/>
    <w:rsid w:val="3FED3461"/>
    <w:rsid w:val="3FFF6DE6"/>
    <w:rsid w:val="41151DB4"/>
    <w:rsid w:val="41376F82"/>
    <w:rsid w:val="41406EC5"/>
    <w:rsid w:val="415C48FF"/>
    <w:rsid w:val="41630653"/>
    <w:rsid w:val="4187037B"/>
    <w:rsid w:val="41A10B38"/>
    <w:rsid w:val="41B91B9B"/>
    <w:rsid w:val="41F74C0A"/>
    <w:rsid w:val="425D2D44"/>
    <w:rsid w:val="42A75438"/>
    <w:rsid w:val="43CE48A2"/>
    <w:rsid w:val="43DB3B7A"/>
    <w:rsid w:val="454B6A2D"/>
    <w:rsid w:val="454D33CA"/>
    <w:rsid w:val="45D61A25"/>
    <w:rsid w:val="46F02CA4"/>
    <w:rsid w:val="47063113"/>
    <w:rsid w:val="4725712D"/>
    <w:rsid w:val="47AA0278"/>
    <w:rsid w:val="47FB0320"/>
    <w:rsid w:val="48A019D5"/>
    <w:rsid w:val="48DF6E82"/>
    <w:rsid w:val="48F27928"/>
    <w:rsid w:val="49EC5630"/>
    <w:rsid w:val="4A5F31C9"/>
    <w:rsid w:val="4BB711C5"/>
    <w:rsid w:val="4C253A34"/>
    <w:rsid w:val="4D5541B4"/>
    <w:rsid w:val="4D5B42D1"/>
    <w:rsid w:val="50EB1DFE"/>
    <w:rsid w:val="51144E39"/>
    <w:rsid w:val="5150131A"/>
    <w:rsid w:val="51A85045"/>
    <w:rsid w:val="51AB5DDE"/>
    <w:rsid w:val="525E607C"/>
    <w:rsid w:val="52DD317B"/>
    <w:rsid w:val="531D05FD"/>
    <w:rsid w:val="538E6E5A"/>
    <w:rsid w:val="54B45951"/>
    <w:rsid w:val="563E5F1C"/>
    <w:rsid w:val="564C247B"/>
    <w:rsid w:val="573D2564"/>
    <w:rsid w:val="57BD63DB"/>
    <w:rsid w:val="57DB6135"/>
    <w:rsid w:val="58C34C53"/>
    <w:rsid w:val="593217E2"/>
    <w:rsid w:val="59DD55B4"/>
    <w:rsid w:val="5A00356E"/>
    <w:rsid w:val="5A0B6398"/>
    <w:rsid w:val="5A414BBE"/>
    <w:rsid w:val="5ACF418C"/>
    <w:rsid w:val="5D4F7D0B"/>
    <w:rsid w:val="5DFA1124"/>
    <w:rsid w:val="5F2A4998"/>
    <w:rsid w:val="5F370B41"/>
    <w:rsid w:val="5F930C36"/>
    <w:rsid w:val="606B58D9"/>
    <w:rsid w:val="62423A08"/>
    <w:rsid w:val="62EE47F9"/>
    <w:rsid w:val="63A518F0"/>
    <w:rsid w:val="63C826DF"/>
    <w:rsid w:val="640C1C1D"/>
    <w:rsid w:val="64D5248A"/>
    <w:rsid w:val="65234F46"/>
    <w:rsid w:val="65444128"/>
    <w:rsid w:val="670F5399"/>
    <w:rsid w:val="680C316A"/>
    <w:rsid w:val="68E6686A"/>
    <w:rsid w:val="692831D9"/>
    <w:rsid w:val="69684941"/>
    <w:rsid w:val="6AD018A8"/>
    <w:rsid w:val="6CE8129A"/>
    <w:rsid w:val="6D1441D3"/>
    <w:rsid w:val="6D1664F8"/>
    <w:rsid w:val="6D440DB6"/>
    <w:rsid w:val="6ECF17F2"/>
    <w:rsid w:val="6F452E65"/>
    <w:rsid w:val="6F8D0B1C"/>
    <w:rsid w:val="70750CFD"/>
    <w:rsid w:val="72282D58"/>
    <w:rsid w:val="72913308"/>
    <w:rsid w:val="72B54BB4"/>
    <w:rsid w:val="72D5039E"/>
    <w:rsid w:val="732A184F"/>
    <w:rsid w:val="734A0D9B"/>
    <w:rsid w:val="74F60B3C"/>
    <w:rsid w:val="75377026"/>
    <w:rsid w:val="7616160E"/>
    <w:rsid w:val="775C5CC2"/>
    <w:rsid w:val="785F1093"/>
    <w:rsid w:val="79350B7E"/>
    <w:rsid w:val="79546440"/>
    <w:rsid w:val="79651EE8"/>
    <w:rsid w:val="79A53E72"/>
    <w:rsid w:val="7A7A3542"/>
    <w:rsid w:val="7AB24B7B"/>
    <w:rsid w:val="7B5C4BA0"/>
    <w:rsid w:val="7C043340"/>
    <w:rsid w:val="7C2215C1"/>
    <w:rsid w:val="7D265A5B"/>
    <w:rsid w:val="7EBC77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2">
    <w:name w:val="heading 1"/>
    <w:basedOn w:val="1"/>
    <w:next w:val="1"/>
    <w:qFormat/>
    <w:uiPriority w:val="0"/>
    <w:pPr>
      <w:keepNext/>
      <w:spacing w:line="340" w:lineRule="exact"/>
      <w:outlineLvl w:val="0"/>
    </w:pPr>
    <w:rPr>
      <w:b/>
      <w:bCs/>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3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widowControl w:val="0"/>
      <w:spacing w:before="280" w:after="290" w:line="372" w:lineRule="auto"/>
      <w:textAlignment w:val="auto"/>
      <w:outlineLvl w:val="3"/>
    </w:pPr>
    <w:rPr>
      <w:rFonts w:ascii="Cambria" w:hAnsi="Cambria"/>
      <w:b/>
      <w:bCs/>
      <w:sz w:val="28"/>
      <w:szCs w:val="28"/>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pPr>
    <w:rPr>
      <w:szCs w:val="20"/>
    </w:rPr>
  </w:style>
  <w:style w:type="paragraph" w:styleId="7">
    <w:name w:val="annotation text"/>
    <w:basedOn w:val="1"/>
    <w:link w:val="38"/>
    <w:qFormat/>
    <w:uiPriority w:val="0"/>
    <w:pPr>
      <w:jc w:val="left"/>
    </w:pPr>
  </w:style>
  <w:style w:type="paragraph" w:styleId="8">
    <w:name w:val="Body Text"/>
    <w:basedOn w:val="1"/>
    <w:qFormat/>
    <w:uiPriority w:val="0"/>
    <w:pPr>
      <w:autoSpaceDE w:val="0"/>
      <w:autoSpaceDN w:val="0"/>
      <w:adjustRightInd w:val="0"/>
      <w:spacing w:after="120"/>
      <w:jc w:val="left"/>
    </w:pPr>
    <w:rPr>
      <w:rFonts w:ascii="宋体"/>
      <w:kern w:val="0"/>
      <w:sz w:val="34"/>
      <w:szCs w:val="20"/>
    </w:rPr>
  </w:style>
  <w:style w:type="paragraph" w:styleId="9">
    <w:name w:val="Body Text Indent"/>
    <w:basedOn w:val="1"/>
    <w:qFormat/>
    <w:uiPriority w:val="0"/>
    <w:pPr>
      <w:spacing w:line="440" w:lineRule="exact"/>
      <w:ind w:firstLine="419" w:firstLineChars="196"/>
    </w:pPr>
    <w:rPr>
      <w:rFonts w:ascii="宋体" w:hAnsi="宋体"/>
      <w:spacing w:val="2"/>
    </w:rPr>
  </w:style>
  <w:style w:type="paragraph" w:styleId="10">
    <w:name w:val="toc 3"/>
    <w:basedOn w:val="1"/>
    <w:next w:val="1"/>
    <w:qFormat/>
    <w:uiPriority w:val="39"/>
    <w:pPr>
      <w:ind w:left="840" w:leftChars="400"/>
    </w:pPr>
  </w:style>
  <w:style w:type="paragraph" w:styleId="11">
    <w:name w:val="Plain Text"/>
    <w:basedOn w:val="1"/>
    <w:next w:val="1"/>
    <w:qFormat/>
    <w:uiPriority w:val="0"/>
    <w:rPr>
      <w:rFonts w:ascii="宋体" w:hAnsi="Courier New"/>
      <w:szCs w:val="20"/>
    </w:rPr>
  </w:style>
  <w:style w:type="paragraph" w:styleId="12">
    <w:name w:val="Date"/>
    <w:basedOn w:val="1"/>
    <w:next w:val="1"/>
    <w:qFormat/>
    <w:uiPriority w:val="0"/>
    <w:pPr>
      <w:ind w:left="100" w:leftChars="2500"/>
    </w:pPr>
    <w:rPr>
      <w:spacing w:val="30"/>
      <w:sz w:val="28"/>
    </w:rPr>
  </w:style>
  <w:style w:type="paragraph" w:styleId="13">
    <w:name w:val="Balloon Text"/>
    <w:basedOn w:val="1"/>
    <w:link w:val="40"/>
    <w:qFormat/>
    <w:uiPriority w:val="0"/>
    <w:rPr>
      <w:sz w:val="18"/>
      <w:szCs w:val="18"/>
    </w:rPr>
  </w:style>
  <w:style w:type="paragraph" w:styleId="14">
    <w:name w:val="footer"/>
    <w:basedOn w:val="1"/>
    <w:link w:val="42"/>
    <w:qFormat/>
    <w:uiPriority w:val="99"/>
    <w:pPr>
      <w:tabs>
        <w:tab w:val="center" w:pos="4153"/>
        <w:tab w:val="right" w:pos="8306"/>
      </w:tabs>
      <w:snapToGrid w:val="0"/>
      <w:jc w:val="left"/>
    </w:pPr>
    <w:rPr>
      <w:rFonts w:ascii="宋体" w:hAnsi="Courier New"/>
      <w:sz w:val="18"/>
      <w:szCs w:val="20"/>
    </w:rPr>
  </w:style>
  <w:style w:type="paragraph" w:styleId="15">
    <w:name w:val="header"/>
    <w:basedOn w:val="1"/>
    <w:qFormat/>
    <w:uiPriority w:val="0"/>
    <w:pPr>
      <w:pBdr>
        <w:bottom w:val="single" w:color="auto" w:sz="6" w:space="1"/>
      </w:pBdr>
      <w:tabs>
        <w:tab w:val="center" w:pos="4153"/>
        <w:tab w:val="right" w:pos="8306"/>
      </w:tabs>
      <w:snapToGrid w:val="0"/>
      <w:jc w:val="center"/>
    </w:pPr>
    <w:rPr>
      <w:rFonts w:ascii="宋体" w:hAnsi="Courier New"/>
      <w:sz w:val="18"/>
      <w:szCs w:val="20"/>
    </w:rPr>
  </w:style>
  <w:style w:type="paragraph" w:styleId="16">
    <w:name w:val="toc 1"/>
    <w:basedOn w:val="1"/>
    <w:next w:val="1"/>
    <w:qFormat/>
    <w:uiPriority w:val="39"/>
    <w:pPr>
      <w:tabs>
        <w:tab w:val="right" w:leader="dot" w:pos="9060"/>
      </w:tabs>
      <w:ind w:left="2040" w:hanging="420"/>
    </w:pPr>
  </w:style>
  <w:style w:type="paragraph" w:styleId="17">
    <w:name w:val="table of figures"/>
    <w:basedOn w:val="1"/>
    <w:next w:val="1"/>
    <w:qFormat/>
    <w:uiPriority w:val="0"/>
    <w:pPr>
      <w:ind w:left="840" w:leftChars="200" w:hanging="420" w:hangingChars="200"/>
    </w:pPr>
  </w:style>
  <w:style w:type="paragraph" w:styleId="18">
    <w:name w:val="toc 2"/>
    <w:basedOn w:val="1"/>
    <w:next w:val="1"/>
    <w:qFormat/>
    <w:uiPriority w:val="39"/>
    <w:pPr>
      <w:ind w:left="420" w:leftChars="200"/>
    </w:pPr>
  </w:style>
  <w:style w:type="paragraph" w:styleId="19">
    <w:name w:val="HTML Preformatted"/>
    <w:basedOn w:val="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黑体" w:hAnsi="Courier New" w:eastAsia="黑体" w:cs="Courier New"/>
      <w:sz w:val="20"/>
      <w:szCs w:val="20"/>
    </w:rPr>
  </w:style>
  <w:style w:type="paragraph" w:styleId="20">
    <w:name w:val="Normal (Web)"/>
    <w:basedOn w:val="1"/>
    <w:qFormat/>
    <w:uiPriority w:val="0"/>
    <w:rPr>
      <w:sz w:val="24"/>
    </w:rPr>
  </w:style>
  <w:style w:type="paragraph" w:styleId="21">
    <w:name w:val="annotation subject"/>
    <w:basedOn w:val="7"/>
    <w:next w:val="7"/>
    <w:link w:val="39"/>
    <w:qFormat/>
    <w:uiPriority w:val="0"/>
    <w:rPr>
      <w:b/>
      <w:bCs/>
    </w:r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page number"/>
    <w:basedOn w:val="24"/>
    <w:qFormat/>
    <w:uiPriority w:val="0"/>
  </w:style>
  <w:style w:type="character" w:styleId="26">
    <w:name w:val="Hyperlink"/>
    <w:basedOn w:val="24"/>
    <w:qFormat/>
    <w:uiPriority w:val="99"/>
    <w:rPr>
      <w:color w:val="333333"/>
      <w:sz w:val="18"/>
      <w:szCs w:val="18"/>
      <w:u w:val="none"/>
    </w:rPr>
  </w:style>
  <w:style w:type="character" w:styleId="27">
    <w:name w:val="annotation reference"/>
    <w:basedOn w:val="24"/>
    <w:qFormat/>
    <w:uiPriority w:val="0"/>
    <w:rPr>
      <w:sz w:val="21"/>
      <w:szCs w:val="21"/>
    </w:rPr>
  </w:style>
  <w:style w:type="paragraph" w:customStyle="1" w:styleId="28">
    <w:name w:val="列出段落11"/>
    <w:basedOn w:val="1"/>
    <w:qFormat/>
    <w:uiPriority w:val="34"/>
    <w:pPr>
      <w:ind w:firstLine="420" w:firstLineChars="200"/>
    </w:pPr>
  </w:style>
  <w:style w:type="paragraph" w:customStyle="1" w:styleId="29">
    <w:name w:val="样式1"/>
    <w:basedOn w:val="1"/>
    <w:qFormat/>
    <w:uiPriority w:val="0"/>
  </w:style>
  <w:style w:type="paragraph" w:customStyle="1" w:styleId="30">
    <w:name w:val="Table Paragraph"/>
    <w:basedOn w:val="1"/>
    <w:qFormat/>
    <w:uiPriority w:val="1"/>
  </w:style>
  <w:style w:type="character" w:customStyle="1" w:styleId="31">
    <w:name w:val="标题 3 Char"/>
    <w:basedOn w:val="24"/>
    <w:link w:val="4"/>
    <w:qFormat/>
    <w:uiPriority w:val="0"/>
    <w:rPr>
      <w:b/>
      <w:bCs/>
      <w:sz w:val="32"/>
      <w:szCs w:val="32"/>
    </w:rPr>
  </w:style>
  <w:style w:type="paragraph" w:customStyle="1" w:styleId="32">
    <w:name w:val="无间隔1"/>
    <w:qFormat/>
    <w:uiPriority w:val="99"/>
    <w:pPr>
      <w:widowControl w:val="0"/>
    </w:pPr>
    <w:rPr>
      <w:rFonts w:ascii="Calibri" w:hAnsi="Calibri" w:eastAsia="宋体" w:cs="宋体"/>
      <w:kern w:val="2"/>
      <w:sz w:val="24"/>
      <w:szCs w:val="22"/>
      <w:lang w:val="en-US" w:eastAsia="zh-CN" w:bidi="ar-SA"/>
    </w:rPr>
  </w:style>
  <w:style w:type="character" w:customStyle="1" w:styleId="33">
    <w:name w:val="font31"/>
    <w:basedOn w:val="24"/>
    <w:qFormat/>
    <w:uiPriority w:val="0"/>
    <w:rPr>
      <w:rFonts w:hint="eastAsia" w:ascii="宋体" w:hAnsi="宋体" w:eastAsia="宋体" w:cs="宋体"/>
      <w:color w:val="000000"/>
      <w:sz w:val="22"/>
      <w:szCs w:val="22"/>
      <w:u w:val="none"/>
    </w:rPr>
  </w:style>
  <w:style w:type="character" w:customStyle="1" w:styleId="34">
    <w:name w:val="font11"/>
    <w:basedOn w:val="24"/>
    <w:qFormat/>
    <w:uiPriority w:val="0"/>
    <w:rPr>
      <w:rFonts w:ascii="宋体" w:hAnsi="宋体" w:eastAsia="宋体" w:cs="宋体"/>
      <w:color w:val="000000"/>
      <w:sz w:val="22"/>
      <w:szCs w:val="22"/>
      <w:u w:val="none"/>
    </w:rPr>
  </w:style>
  <w:style w:type="character" w:customStyle="1" w:styleId="35">
    <w:name w:val="font01"/>
    <w:basedOn w:val="24"/>
    <w:qFormat/>
    <w:uiPriority w:val="0"/>
    <w:rPr>
      <w:rFonts w:ascii="Arial" w:hAnsi="Arial" w:cs="Arial"/>
      <w:color w:val="000000"/>
      <w:sz w:val="22"/>
      <w:szCs w:val="22"/>
      <w:u w:val="none"/>
    </w:rPr>
  </w:style>
  <w:style w:type="character" w:customStyle="1" w:styleId="36">
    <w:name w:val="font21"/>
    <w:basedOn w:val="24"/>
    <w:qFormat/>
    <w:uiPriority w:val="0"/>
    <w:rPr>
      <w:rFonts w:hint="default" w:ascii="仿宋_GB2312" w:eastAsia="仿宋_GB2312" w:cs="仿宋_GB2312"/>
      <w:color w:val="000000"/>
      <w:sz w:val="22"/>
      <w:szCs w:val="22"/>
      <w:u w:val="none"/>
    </w:rPr>
  </w:style>
  <w:style w:type="paragraph" w:customStyle="1" w:styleId="37">
    <w:name w:val="列出段落1"/>
    <w:basedOn w:val="1"/>
    <w:qFormat/>
    <w:uiPriority w:val="99"/>
    <w:pPr>
      <w:ind w:firstLine="420" w:firstLineChars="200"/>
    </w:pPr>
  </w:style>
  <w:style w:type="character" w:customStyle="1" w:styleId="38">
    <w:name w:val="批注文字 Char"/>
    <w:basedOn w:val="24"/>
    <w:link w:val="7"/>
    <w:qFormat/>
    <w:uiPriority w:val="0"/>
    <w:rPr>
      <w:rFonts w:ascii="Calibri" w:hAnsi="Calibri" w:eastAsia="宋体" w:cs="宋体"/>
      <w:kern w:val="2"/>
      <w:sz w:val="21"/>
      <w:szCs w:val="24"/>
    </w:rPr>
  </w:style>
  <w:style w:type="character" w:customStyle="1" w:styleId="39">
    <w:name w:val="批注主题 Char"/>
    <w:basedOn w:val="38"/>
    <w:link w:val="21"/>
    <w:qFormat/>
    <w:uiPriority w:val="0"/>
    <w:rPr>
      <w:rFonts w:ascii="Calibri" w:hAnsi="Calibri" w:eastAsia="宋体" w:cs="宋体"/>
      <w:b/>
      <w:bCs/>
      <w:kern w:val="2"/>
      <w:sz w:val="21"/>
      <w:szCs w:val="24"/>
    </w:rPr>
  </w:style>
  <w:style w:type="character" w:customStyle="1" w:styleId="40">
    <w:name w:val="批注框文本 Char"/>
    <w:basedOn w:val="24"/>
    <w:link w:val="13"/>
    <w:qFormat/>
    <w:uiPriority w:val="0"/>
    <w:rPr>
      <w:rFonts w:ascii="Calibri" w:hAnsi="Calibri" w:eastAsia="宋体" w:cs="宋体"/>
      <w:kern w:val="2"/>
      <w:sz w:val="18"/>
      <w:szCs w:val="18"/>
    </w:rPr>
  </w:style>
  <w:style w:type="paragraph" w:styleId="41">
    <w:name w:val="List Paragraph"/>
    <w:basedOn w:val="1"/>
    <w:qFormat/>
    <w:uiPriority w:val="34"/>
    <w:pPr>
      <w:ind w:firstLine="420" w:firstLineChars="200"/>
    </w:pPr>
  </w:style>
  <w:style w:type="character" w:customStyle="1" w:styleId="42">
    <w:name w:val="页脚 Char"/>
    <w:basedOn w:val="24"/>
    <w:link w:val="14"/>
    <w:qFormat/>
    <w:uiPriority w:val="99"/>
    <w:rPr>
      <w:rFonts w:ascii="宋体" w:hAnsi="Courier New" w:eastAsia="宋体" w:cs="宋体"/>
      <w:kern w:val="2"/>
      <w:sz w:val="18"/>
    </w:rPr>
  </w:style>
  <w:style w:type="paragraph" w:customStyle="1" w:styleId="43">
    <w:name w:val="p0"/>
    <w:basedOn w:val="1"/>
    <w:qFormat/>
    <w:uiPriority w:val="0"/>
    <w:pPr>
      <w:widowControl/>
    </w:pPr>
    <w:rPr>
      <w:kern w:val="0"/>
      <w:sz w:val="21"/>
      <w:szCs w:val="21"/>
    </w:rPr>
  </w:style>
  <w:style w:type="paragraph" w:customStyle="1" w:styleId="44">
    <w:name w:val="段落1"/>
    <w:basedOn w:val="1"/>
    <w:qFormat/>
    <w:uiPriority w:val="0"/>
    <w:pPr>
      <w:spacing w:line="360" w:lineRule="auto"/>
      <w:ind w:firstLine="480" w:firstLineChars="200"/>
    </w:pPr>
    <w:rPr>
      <w:sz w:val="24"/>
    </w:rPr>
  </w:style>
  <w:style w:type="character" w:customStyle="1" w:styleId="45">
    <w:name w:val="textcontents"/>
    <w:basedOn w:val="24"/>
    <w:qFormat/>
    <w:uiPriority w:val="0"/>
  </w:style>
  <w:style w:type="character" w:customStyle="1" w:styleId="46">
    <w:name w:val="NormalCharacter"/>
    <w:semiHidden/>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48</Pages>
  <Words>4264</Words>
  <Characters>24305</Characters>
  <Lines>202</Lines>
  <Paragraphs>57</Paragraphs>
  <TotalTime>43</TotalTime>
  <ScaleCrop>false</ScaleCrop>
  <LinksUpToDate>false</LinksUpToDate>
  <CharactersWithSpaces>28512</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2019-06-28T01:30:00Z</dcterms:created>
  <dc:creator>Administrator</dc:creator>
  <cp:lastModifiedBy>可爱的小炒肉1372046093</cp:lastModifiedBy>
  <cp:lastPrinted>2019-11-08T07:24:00Z</cp:lastPrinted>
  <dcterms:modified xsi:type="dcterms:W3CDTF">2021-11-26T04:26:28Z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93130CCF7D364F8A8E965B7E9A425533</vt:lpwstr>
  </property>
</Properties>
</file>